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02D" w:rsidRPr="00D43766" w:rsidRDefault="0095402D" w:rsidP="0095402D">
      <w:pPr>
        <w:autoSpaceDE w:val="0"/>
        <w:autoSpaceDN w:val="0"/>
        <w:adjustRightInd w:val="0"/>
        <w:jc w:val="center"/>
        <w:rPr>
          <w:rFonts w:ascii="標楷體" w:eastAsia="標楷體" w:hAnsi="標楷體" w:cs="DFKaiShu-SB-Estd-BF"/>
          <w:b/>
          <w:kern w:val="0"/>
          <w:sz w:val="56"/>
          <w:szCs w:val="32"/>
        </w:rPr>
      </w:pPr>
      <w:r w:rsidRPr="00D43766">
        <w:rPr>
          <w:rFonts w:ascii="標楷體" w:eastAsia="標楷體" w:hAnsi="標楷體" w:cs="DFKaiShu-SB-Estd-BF" w:hint="eastAsia"/>
          <w:b/>
          <w:kern w:val="0"/>
          <w:sz w:val="56"/>
          <w:szCs w:val="32"/>
        </w:rPr>
        <w:t>衛生福利部</w:t>
      </w:r>
    </w:p>
    <w:p w:rsidR="0095402D" w:rsidRPr="00D43766" w:rsidRDefault="0095402D" w:rsidP="0095402D">
      <w:pPr>
        <w:autoSpaceDE w:val="0"/>
        <w:autoSpaceDN w:val="0"/>
        <w:adjustRightInd w:val="0"/>
        <w:jc w:val="center"/>
        <w:rPr>
          <w:rFonts w:ascii="標楷體" w:eastAsia="標楷體" w:hAnsi="標楷體" w:cs="DFKaiShu-SB-Estd-BF"/>
          <w:b/>
          <w:kern w:val="0"/>
          <w:sz w:val="52"/>
          <w:szCs w:val="32"/>
        </w:rPr>
      </w:pPr>
    </w:p>
    <w:p w:rsidR="0095402D" w:rsidRPr="00D43766" w:rsidRDefault="0095402D" w:rsidP="0095402D">
      <w:pPr>
        <w:autoSpaceDE w:val="0"/>
        <w:autoSpaceDN w:val="0"/>
        <w:adjustRightInd w:val="0"/>
        <w:jc w:val="center"/>
        <w:rPr>
          <w:rFonts w:ascii="標楷體" w:eastAsia="標楷體" w:hAnsi="標楷體" w:cs="DFKaiShu-SB-Estd-BF"/>
          <w:b/>
          <w:kern w:val="0"/>
          <w:sz w:val="52"/>
          <w:szCs w:val="32"/>
        </w:rPr>
      </w:pPr>
    </w:p>
    <w:p w:rsidR="0095402D" w:rsidRPr="00D43766" w:rsidRDefault="0095402D" w:rsidP="0095402D">
      <w:pPr>
        <w:autoSpaceDE w:val="0"/>
        <w:autoSpaceDN w:val="0"/>
        <w:adjustRightInd w:val="0"/>
        <w:jc w:val="center"/>
        <w:rPr>
          <w:rFonts w:ascii="標楷體" w:eastAsia="標楷體" w:hAnsi="標楷體" w:cs="DFKaiShu-SB-Estd-BF"/>
          <w:b/>
          <w:kern w:val="0"/>
          <w:sz w:val="52"/>
          <w:szCs w:val="32"/>
        </w:rPr>
      </w:pPr>
    </w:p>
    <w:p w:rsidR="001E5A71" w:rsidRPr="00D43766" w:rsidRDefault="001E5A71" w:rsidP="0095402D">
      <w:pPr>
        <w:autoSpaceDE w:val="0"/>
        <w:autoSpaceDN w:val="0"/>
        <w:adjustRightInd w:val="0"/>
        <w:jc w:val="center"/>
        <w:rPr>
          <w:rFonts w:ascii="標楷體" w:eastAsia="標楷體" w:hAnsi="標楷體" w:cs="DFKaiShu-SB-Estd-BF"/>
          <w:b/>
          <w:kern w:val="0"/>
          <w:sz w:val="52"/>
          <w:szCs w:val="32"/>
        </w:rPr>
      </w:pPr>
    </w:p>
    <w:p w:rsidR="0095402D" w:rsidRPr="00D43766" w:rsidRDefault="0095402D" w:rsidP="0095402D">
      <w:pPr>
        <w:autoSpaceDE w:val="0"/>
        <w:autoSpaceDN w:val="0"/>
        <w:adjustRightInd w:val="0"/>
        <w:jc w:val="center"/>
        <w:rPr>
          <w:rFonts w:ascii="標楷體" w:eastAsia="標楷體" w:hAnsi="標楷體" w:cs="DFKaiShu-SB-Estd-BF"/>
          <w:b/>
          <w:kern w:val="0"/>
          <w:sz w:val="52"/>
          <w:szCs w:val="32"/>
        </w:rPr>
      </w:pPr>
    </w:p>
    <w:p w:rsidR="0095402D" w:rsidRPr="00D43766" w:rsidRDefault="0095402D" w:rsidP="0095402D">
      <w:pPr>
        <w:autoSpaceDE w:val="0"/>
        <w:autoSpaceDN w:val="0"/>
        <w:adjustRightInd w:val="0"/>
        <w:jc w:val="center"/>
        <w:rPr>
          <w:rFonts w:ascii="標楷體" w:eastAsia="標楷體" w:hAnsi="標楷體" w:cs="DFKaiShu-SB-Estd-BF"/>
          <w:b/>
          <w:kern w:val="0"/>
          <w:sz w:val="52"/>
          <w:szCs w:val="32"/>
        </w:rPr>
      </w:pPr>
    </w:p>
    <w:p w:rsidR="0095402D" w:rsidRPr="00D43766" w:rsidRDefault="0095402D" w:rsidP="0095402D">
      <w:pPr>
        <w:autoSpaceDE w:val="0"/>
        <w:autoSpaceDN w:val="0"/>
        <w:adjustRightInd w:val="0"/>
        <w:jc w:val="center"/>
        <w:rPr>
          <w:rFonts w:ascii="標楷體" w:eastAsia="標楷體" w:hAnsi="標楷體" w:cs="DFKaiShu-SB-Estd-BF"/>
          <w:b/>
          <w:kern w:val="0"/>
          <w:sz w:val="52"/>
          <w:szCs w:val="32"/>
        </w:rPr>
      </w:pPr>
      <w:r w:rsidRPr="00D43766">
        <w:rPr>
          <w:rFonts w:ascii="Times New Roman" w:eastAsia="標楷體" w:hAnsi="Times New Roman"/>
          <w:b/>
          <w:kern w:val="0"/>
          <w:sz w:val="52"/>
          <w:szCs w:val="32"/>
        </w:rPr>
        <w:t>10</w:t>
      </w:r>
      <w:r w:rsidR="004010B0">
        <w:rPr>
          <w:rFonts w:ascii="Times New Roman" w:eastAsia="標楷體" w:hAnsi="Times New Roman" w:hint="eastAsia"/>
          <w:b/>
          <w:kern w:val="0"/>
          <w:sz w:val="52"/>
          <w:szCs w:val="32"/>
        </w:rPr>
        <w:t>9</w:t>
      </w:r>
      <w:r w:rsidRPr="00D43766">
        <w:rPr>
          <w:rFonts w:ascii="Times New Roman" w:eastAsia="標楷體" w:hAnsi="Times New Roman"/>
          <w:b/>
          <w:kern w:val="0"/>
          <w:sz w:val="52"/>
          <w:szCs w:val="32"/>
        </w:rPr>
        <w:t xml:space="preserve"> </w:t>
      </w:r>
      <w:r w:rsidRPr="00D43766">
        <w:rPr>
          <w:rFonts w:ascii="標楷體" w:eastAsia="標楷體" w:hAnsi="標楷體" w:cs="DFKaiShu-SB-Estd-BF" w:hint="eastAsia"/>
          <w:b/>
          <w:kern w:val="0"/>
          <w:sz w:val="52"/>
          <w:szCs w:val="32"/>
        </w:rPr>
        <w:t>年地方衛生機關</w:t>
      </w:r>
    </w:p>
    <w:p w:rsidR="0095402D" w:rsidRPr="00D43766" w:rsidRDefault="0095402D" w:rsidP="0095402D">
      <w:pPr>
        <w:autoSpaceDE w:val="0"/>
        <w:autoSpaceDN w:val="0"/>
        <w:adjustRightInd w:val="0"/>
        <w:jc w:val="center"/>
        <w:rPr>
          <w:rFonts w:ascii="標楷體" w:eastAsia="標楷體" w:hAnsi="標楷體" w:cs="DFKaiShu-SB-Estd-BF"/>
          <w:b/>
          <w:kern w:val="0"/>
          <w:sz w:val="52"/>
          <w:szCs w:val="32"/>
        </w:rPr>
      </w:pPr>
      <w:r w:rsidRPr="00D43766">
        <w:rPr>
          <w:rFonts w:ascii="標楷體" w:eastAsia="標楷體" w:hAnsi="標楷體" w:cs="DFKaiShu-SB-Estd-BF" w:hint="eastAsia"/>
          <w:b/>
          <w:kern w:val="0"/>
          <w:sz w:val="52"/>
          <w:szCs w:val="32"/>
        </w:rPr>
        <w:t>業務考評作業</w:t>
      </w:r>
      <w:r w:rsidR="004E053A">
        <w:rPr>
          <w:rFonts w:ascii="標楷體" w:eastAsia="標楷體" w:hAnsi="標楷體" w:cs="DFKaiShu-SB-Estd-BF" w:hint="eastAsia"/>
          <w:b/>
          <w:kern w:val="0"/>
          <w:sz w:val="52"/>
          <w:szCs w:val="32"/>
        </w:rPr>
        <w:t>手冊</w:t>
      </w:r>
    </w:p>
    <w:p w:rsidR="0095402D" w:rsidRPr="00D46E31" w:rsidRDefault="0095402D" w:rsidP="0095402D">
      <w:pPr>
        <w:autoSpaceDE w:val="0"/>
        <w:autoSpaceDN w:val="0"/>
        <w:adjustRightInd w:val="0"/>
        <w:jc w:val="center"/>
        <w:rPr>
          <w:rFonts w:ascii="標楷體" w:eastAsia="標楷體" w:hAnsi="標楷體" w:cs="DFKaiShu-SB-Estd-BF"/>
          <w:b/>
          <w:kern w:val="0"/>
          <w:sz w:val="36"/>
          <w:szCs w:val="32"/>
        </w:rPr>
      </w:pPr>
    </w:p>
    <w:p w:rsidR="0095402D" w:rsidRPr="00D43766" w:rsidRDefault="0095402D" w:rsidP="0095402D">
      <w:pPr>
        <w:autoSpaceDE w:val="0"/>
        <w:autoSpaceDN w:val="0"/>
        <w:adjustRightInd w:val="0"/>
        <w:jc w:val="center"/>
        <w:rPr>
          <w:rFonts w:ascii="標楷體" w:eastAsia="標楷體" w:hAnsi="標楷體" w:cs="DFKaiShu-SB-Estd-BF"/>
          <w:b/>
          <w:kern w:val="0"/>
          <w:sz w:val="36"/>
          <w:szCs w:val="32"/>
        </w:rPr>
      </w:pPr>
    </w:p>
    <w:p w:rsidR="001E5A71" w:rsidRPr="00D43766" w:rsidRDefault="001E5A71" w:rsidP="0095402D">
      <w:pPr>
        <w:autoSpaceDE w:val="0"/>
        <w:autoSpaceDN w:val="0"/>
        <w:adjustRightInd w:val="0"/>
        <w:jc w:val="center"/>
        <w:rPr>
          <w:rFonts w:ascii="標楷體" w:eastAsia="標楷體" w:hAnsi="標楷體" w:cs="DFKaiShu-SB-Estd-BF"/>
          <w:b/>
          <w:kern w:val="0"/>
          <w:sz w:val="36"/>
          <w:szCs w:val="32"/>
        </w:rPr>
      </w:pPr>
    </w:p>
    <w:p w:rsidR="0095402D" w:rsidRPr="00D43766" w:rsidRDefault="0095402D" w:rsidP="0095402D">
      <w:pPr>
        <w:autoSpaceDE w:val="0"/>
        <w:autoSpaceDN w:val="0"/>
        <w:adjustRightInd w:val="0"/>
        <w:jc w:val="center"/>
        <w:rPr>
          <w:rFonts w:ascii="標楷體" w:eastAsia="標楷體" w:hAnsi="標楷體" w:cs="DFKaiShu-SB-Estd-BF"/>
          <w:b/>
          <w:kern w:val="0"/>
          <w:sz w:val="36"/>
          <w:szCs w:val="32"/>
        </w:rPr>
      </w:pPr>
    </w:p>
    <w:p w:rsidR="0095402D" w:rsidRPr="00D43766" w:rsidRDefault="0095402D" w:rsidP="0095402D">
      <w:pPr>
        <w:autoSpaceDE w:val="0"/>
        <w:autoSpaceDN w:val="0"/>
        <w:adjustRightInd w:val="0"/>
        <w:jc w:val="center"/>
        <w:rPr>
          <w:rFonts w:ascii="標楷體" w:eastAsia="標楷體" w:hAnsi="標楷體" w:cs="DFKaiShu-SB-Estd-BF"/>
          <w:b/>
          <w:kern w:val="0"/>
          <w:sz w:val="36"/>
          <w:szCs w:val="32"/>
        </w:rPr>
      </w:pPr>
    </w:p>
    <w:p w:rsidR="0095402D" w:rsidRPr="00D43766" w:rsidRDefault="0095402D" w:rsidP="0095402D">
      <w:pPr>
        <w:autoSpaceDE w:val="0"/>
        <w:autoSpaceDN w:val="0"/>
        <w:adjustRightInd w:val="0"/>
        <w:jc w:val="center"/>
        <w:rPr>
          <w:rFonts w:ascii="標楷體" w:eastAsia="標楷體" w:hAnsi="標楷體" w:cs="DFKaiShu-SB-Estd-BF"/>
          <w:b/>
          <w:kern w:val="0"/>
          <w:sz w:val="36"/>
          <w:szCs w:val="32"/>
        </w:rPr>
      </w:pPr>
    </w:p>
    <w:p w:rsidR="0095402D" w:rsidRPr="00D43766" w:rsidRDefault="0095402D" w:rsidP="0095402D">
      <w:pPr>
        <w:autoSpaceDE w:val="0"/>
        <w:autoSpaceDN w:val="0"/>
        <w:adjustRightInd w:val="0"/>
        <w:jc w:val="center"/>
        <w:rPr>
          <w:rFonts w:ascii="標楷體" w:eastAsia="標楷體" w:hAnsi="標楷體" w:cs="DFKaiShu-SB-Estd-BF"/>
          <w:b/>
          <w:kern w:val="0"/>
          <w:sz w:val="36"/>
          <w:szCs w:val="32"/>
        </w:rPr>
      </w:pPr>
    </w:p>
    <w:p w:rsidR="001978F0" w:rsidRPr="00D43766" w:rsidRDefault="0095402D" w:rsidP="0095402D">
      <w:pPr>
        <w:autoSpaceDE w:val="0"/>
        <w:autoSpaceDN w:val="0"/>
        <w:adjustRightInd w:val="0"/>
        <w:jc w:val="center"/>
        <w:rPr>
          <w:rFonts w:ascii="Times New Roman" w:eastAsia="標楷體" w:hAnsi="Times New Roman"/>
          <w:b/>
          <w:kern w:val="0"/>
          <w:sz w:val="40"/>
          <w:szCs w:val="32"/>
        </w:rPr>
      </w:pPr>
      <w:r w:rsidRPr="00D43766">
        <w:rPr>
          <w:rFonts w:ascii="標楷體" w:eastAsia="標楷體" w:hAnsi="標楷體" w:cs="DFKaiShu-SB-Estd-BF" w:hint="eastAsia"/>
          <w:b/>
          <w:kern w:val="0"/>
          <w:sz w:val="40"/>
          <w:szCs w:val="32"/>
        </w:rPr>
        <w:t>中華民國</w:t>
      </w:r>
      <w:r w:rsidRPr="00D43766">
        <w:rPr>
          <w:rFonts w:ascii="Times New Roman" w:eastAsia="標楷體" w:hAnsi="Times New Roman"/>
          <w:b/>
          <w:kern w:val="0"/>
          <w:sz w:val="40"/>
          <w:szCs w:val="32"/>
        </w:rPr>
        <w:t xml:space="preserve"> 10</w:t>
      </w:r>
      <w:r w:rsidR="00A30880">
        <w:rPr>
          <w:rFonts w:ascii="Times New Roman" w:eastAsia="標楷體" w:hAnsi="Times New Roman" w:hint="eastAsia"/>
          <w:b/>
          <w:kern w:val="0"/>
          <w:sz w:val="40"/>
          <w:szCs w:val="32"/>
        </w:rPr>
        <w:t>8</w:t>
      </w:r>
      <w:r w:rsidRPr="00D43766">
        <w:rPr>
          <w:rFonts w:ascii="Times New Roman" w:eastAsia="標楷體" w:hAnsi="Times New Roman"/>
          <w:b/>
          <w:kern w:val="0"/>
          <w:sz w:val="40"/>
          <w:szCs w:val="32"/>
        </w:rPr>
        <w:t xml:space="preserve"> </w:t>
      </w:r>
      <w:r w:rsidRPr="00D43766">
        <w:rPr>
          <w:rFonts w:ascii="Times New Roman" w:eastAsia="標楷體" w:hAnsi="Times New Roman"/>
          <w:b/>
          <w:kern w:val="0"/>
          <w:sz w:val="40"/>
          <w:szCs w:val="32"/>
        </w:rPr>
        <w:t>年</w:t>
      </w:r>
      <w:r w:rsidRPr="00D43766">
        <w:rPr>
          <w:rFonts w:ascii="Times New Roman" w:eastAsia="標楷體" w:hAnsi="Times New Roman"/>
          <w:b/>
          <w:kern w:val="0"/>
          <w:sz w:val="40"/>
          <w:szCs w:val="32"/>
        </w:rPr>
        <w:t xml:space="preserve"> 1</w:t>
      </w:r>
      <w:r w:rsidR="004E053A">
        <w:rPr>
          <w:rFonts w:ascii="Times New Roman" w:eastAsia="標楷體" w:hAnsi="Times New Roman" w:hint="eastAsia"/>
          <w:b/>
          <w:kern w:val="0"/>
          <w:sz w:val="40"/>
          <w:szCs w:val="32"/>
        </w:rPr>
        <w:t>2</w:t>
      </w:r>
      <w:r w:rsidRPr="00D43766">
        <w:rPr>
          <w:rFonts w:ascii="Times New Roman" w:eastAsia="標楷體" w:hAnsi="Times New Roman"/>
          <w:b/>
          <w:kern w:val="0"/>
          <w:sz w:val="40"/>
          <w:szCs w:val="32"/>
        </w:rPr>
        <w:t xml:space="preserve"> </w:t>
      </w:r>
      <w:r w:rsidRPr="00D43766">
        <w:rPr>
          <w:rFonts w:ascii="Times New Roman" w:eastAsia="標楷體" w:hAnsi="Times New Roman"/>
          <w:b/>
          <w:kern w:val="0"/>
          <w:sz w:val="40"/>
          <w:szCs w:val="32"/>
        </w:rPr>
        <w:t>月</w:t>
      </w:r>
    </w:p>
    <w:p w:rsidR="0095402D" w:rsidRPr="00D43766" w:rsidRDefault="0095402D" w:rsidP="0095402D">
      <w:pPr>
        <w:widowControl/>
        <w:rPr>
          <w:rFonts w:asciiTheme="minorHAnsi" w:eastAsiaTheme="minorEastAsia" w:hAnsiTheme="minorHAnsi" w:cstheme="minorBidi"/>
        </w:rPr>
      </w:pPr>
      <w:r w:rsidRPr="00D43766">
        <w:rPr>
          <w:rFonts w:asciiTheme="minorHAnsi" w:eastAsiaTheme="minorEastAsia" w:hAnsiTheme="minorHAnsi" w:cstheme="minorBidi"/>
        </w:rPr>
        <w:br w:type="page"/>
      </w:r>
    </w:p>
    <w:p w:rsidR="0095402D" w:rsidRPr="002A472A" w:rsidRDefault="0095402D" w:rsidP="0095402D">
      <w:pPr>
        <w:widowControl/>
        <w:rPr>
          <w:rFonts w:asciiTheme="minorHAnsi" w:eastAsiaTheme="minorEastAsia" w:hAnsiTheme="minorHAnsi" w:cstheme="minorBidi"/>
        </w:rPr>
      </w:pPr>
      <w:r w:rsidRPr="00D43766">
        <w:rPr>
          <w:rFonts w:asciiTheme="minorHAnsi" w:eastAsiaTheme="minorEastAsia" w:hAnsiTheme="minorHAnsi" w:cstheme="minorBidi"/>
        </w:rPr>
        <w:lastRenderedPageBreak/>
        <w:br w:type="page"/>
      </w:r>
    </w:p>
    <w:p w:rsidR="00690B26" w:rsidRPr="00690B26" w:rsidRDefault="00690B26" w:rsidP="00690B26">
      <w:pPr>
        <w:autoSpaceDE w:val="0"/>
        <w:autoSpaceDN w:val="0"/>
        <w:adjustRightInd w:val="0"/>
        <w:jc w:val="center"/>
        <w:rPr>
          <w:rFonts w:ascii="標楷體" w:eastAsia="標楷體" w:hAnsi="標楷體" w:cs="DFKaiShu-SB-Estd-BF"/>
          <w:b/>
          <w:kern w:val="0"/>
          <w:sz w:val="52"/>
          <w:szCs w:val="44"/>
        </w:rPr>
      </w:pPr>
      <w:r w:rsidRPr="00690B26">
        <w:rPr>
          <w:rFonts w:ascii="標楷體" w:eastAsia="標楷體" w:hAnsi="標楷體" w:cs="DFKaiShu-SB-Estd-BF" w:hint="eastAsia"/>
          <w:b/>
          <w:kern w:val="0"/>
          <w:sz w:val="52"/>
          <w:szCs w:val="44"/>
        </w:rPr>
        <w:lastRenderedPageBreak/>
        <w:t>目錄</w:t>
      </w:r>
    </w:p>
    <w:p w:rsidR="00690B26" w:rsidRPr="00690B26" w:rsidRDefault="00690B26" w:rsidP="009A7D0E">
      <w:pPr>
        <w:pStyle w:val="1b"/>
        <w:tabs>
          <w:tab w:val="clear" w:pos="8296"/>
        </w:tabs>
        <w:spacing w:beforeLines="50" w:before="180" w:line="360" w:lineRule="auto"/>
        <w:rPr>
          <w:kern w:val="2"/>
        </w:rPr>
      </w:pPr>
      <w:r w:rsidRPr="00690B26">
        <w:rPr>
          <w:rFonts w:cs="DFKaiShu-SB-Estd-BF" w:hint="eastAsia"/>
        </w:rPr>
        <w:t>壹、</w:t>
      </w:r>
      <w:r w:rsidRPr="00690B26">
        <w:rPr>
          <w:rFonts w:cs="DFKaiShu-SB-Estd-BF"/>
        </w:rPr>
        <w:fldChar w:fldCharType="begin"/>
      </w:r>
      <w:r w:rsidRPr="00690B26">
        <w:rPr>
          <w:rFonts w:cs="DFKaiShu-SB-Estd-BF"/>
        </w:rPr>
        <w:instrText xml:space="preserve"> </w:instrText>
      </w:r>
      <w:r w:rsidRPr="00690B26">
        <w:rPr>
          <w:rFonts w:cs="DFKaiShu-SB-Estd-BF" w:hint="eastAsia"/>
        </w:rPr>
        <w:instrText>TOC \o "1-2" \h \z \u</w:instrText>
      </w:r>
      <w:r w:rsidRPr="00690B26">
        <w:rPr>
          <w:rFonts w:cs="DFKaiShu-SB-Estd-BF"/>
        </w:rPr>
        <w:instrText xml:space="preserve"> </w:instrText>
      </w:r>
      <w:r w:rsidRPr="00690B26">
        <w:rPr>
          <w:rFonts w:cs="DFKaiShu-SB-Estd-BF"/>
        </w:rPr>
        <w:fldChar w:fldCharType="separate"/>
      </w:r>
      <w:hyperlink w:anchor="_Toc26428598" w:history="1">
        <w:r w:rsidRPr="00690B26">
          <w:rPr>
            <w:rStyle w:val="af"/>
            <w:rFonts w:cs="DFKaiShu-SB-Estd-BF" w:hint="eastAsia"/>
          </w:rPr>
          <w:t>衛生福利部</w:t>
        </w:r>
        <w:r w:rsidRPr="00690B26">
          <w:rPr>
            <w:rStyle w:val="af"/>
            <w:rFonts w:cs="DFKaiShu-SB-Estd-BF"/>
          </w:rPr>
          <w:t>109</w:t>
        </w:r>
        <w:r w:rsidRPr="00690B26">
          <w:rPr>
            <w:rStyle w:val="af"/>
            <w:rFonts w:cs="DFKaiShu-SB-Estd-BF" w:hint="eastAsia"/>
          </w:rPr>
          <w:t>年地方衛生機關業務考評作業計畫</w:t>
        </w:r>
        <w:r w:rsidRPr="00690B26">
          <w:rPr>
            <w:webHidden/>
          </w:rPr>
          <w:tab/>
        </w:r>
        <w:r w:rsidRPr="00690B26">
          <w:rPr>
            <w:webHidden/>
          </w:rPr>
          <w:fldChar w:fldCharType="begin"/>
        </w:r>
        <w:r w:rsidRPr="00690B26">
          <w:rPr>
            <w:webHidden/>
          </w:rPr>
          <w:instrText xml:space="preserve"> PAGEREF _Toc26428598 \h </w:instrText>
        </w:r>
        <w:r w:rsidRPr="00690B26">
          <w:rPr>
            <w:webHidden/>
          </w:rPr>
        </w:r>
        <w:r w:rsidRPr="00690B26">
          <w:rPr>
            <w:webHidden/>
          </w:rPr>
          <w:fldChar w:fldCharType="separate"/>
        </w:r>
        <w:r w:rsidR="00965EC3">
          <w:rPr>
            <w:webHidden/>
          </w:rPr>
          <w:t>1</w:t>
        </w:r>
        <w:r w:rsidRPr="00690B26">
          <w:rPr>
            <w:webHidden/>
          </w:rPr>
          <w:fldChar w:fldCharType="end"/>
        </w:r>
      </w:hyperlink>
    </w:p>
    <w:p w:rsidR="00690B26" w:rsidRPr="00690B26" w:rsidRDefault="00690B26" w:rsidP="009A7D0E">
      <w:pPr>
        <w:pStyle w:val="1b"/>
        <w:tabs>
          <w:tab w:val="clear" w:pos="8296"/>
        </w:tabs>
        <w:spacing w:beforeLines="50" w:before="180" w:line="360" w:lineRule="auto"/>
        <w:rPr>
          <w:kern w:val="2"/>
        </w:rPr>
      </w:pPr>
      <w:r w:rsidRPr="00690B26">
        <w:rPr>
          <w:rStyle w:val="af"/>
          <w:rFonts w:hint="eastAsia"/>
          <w:color w:val="auto"/>
          <w:u w:val="none"/>
        </w:rPr>
        <w:t>貳、</w:t>
      </w:r>
      <w:hyperlink w:anchor="_Toc26428599" w:history="1">
        <w:r w:rsidRPr="00690B26">
          <w:rPr>
            <w:rStyle w:val="af"/>
            <w:rFonts w:hint="eastAsia"/>
          </w:rPr>
          <w:t>考評指標</w:t>
        </w:r>
        <w:r w:rsidRPr="00690B26">
          <w:rPr>
            <w:webHidden/>
          </w:rPr>
          <w:tab/>
        </w:r>
        <w:r w:rsidRPr="00690B26">
          <w:rPr>
            <w:webHidden/>
          </w:rPr>
          <w:fldChar w:fldCharType="begin"/>
        </w:r>
        <w:r w:rsidRPr="00690B26">
          <w:rPr>
            <w:webHidden/>
          </w:rPr>
          <w:instrText xml:space="preserve"> PAGEREF _Toc26428599 \h </w:instrText>
        </w:r>
        <w:r w:rsidRPr="00690B26">
          <w:rPr>
            <w:webHidden/>
          </w:rPr>
        </w:r>
        <w:r w:rsidRPr="00690B26">
          <w:rPr>
            <w:webHidden/>
          </w:rPr>
          <w:fldChar w:fldCharType="separate"/>
        </w:r>
        <w:r w:rsidR="00965EC3">
          <w:rPr>
            <w:webHidden/>
          </w:rPr>
          <w:t>5</w:t>
        </w:r>
        <w:r w:rsidRPr="00690B26">
          <w:rPr>
            <w:webHidden/>
          </w:rPr>
          <w:fldChar w:fldCharType="end"/>
        </w:r>
      </w:hyperlink>
    </w:p>
    <w:p w:rsidR="00690B26" w:rsidRPr="00690B26" w:rsidRDefault="00E33F58" w:rsidP="009A7D0E">
      <w:pPr>
        <w:pStyle w:val="26"/>
        <w:spacing w:beforeLines="50" w:before="180" w:line="360" w:lineRule="auto"/>
        <w:ind w:firstLine="330"/>
        <w:rPr>
          <w:rFonts w:ascii="標楷體" w:eastAsia="標楷體" w:hAnsi="標楷體"/>
          <w:noProof/>
          <w:kern w:val="2"/>
          <w:sz w:val="44"/>
          <w:szCs w:val="44"/>
        </w:rPr>
      </w:pPr>
      <w:hyperlink w:anchor="_Toc26428600" w:history="1">
        <w:r w:rsidR="00690B26" w:rsidRPr="00690B26">
          <w:rPr>
            <w:rStyle w:val="af"/>
            <w:rFonts w:ascii="標楷體" w:eastAsia="標楷體" w:hAnsi="標楷體" w:hint="eastAsia"/>
            <w:noProof/>
            <w:sz w:val="44"/>
            <w:szCs w:val="44"/>
          </w:rPr>
          <w:t>一、醫政業務</w:t>
        </w:r>
        <w:r w:rsidR="00690B26" w:rsidRPr="00690B26">
          <w:rPr>
            <w:rFonts w:ascii="標楷體" w:eastAsia="標楷體" w:hAnsi="標楷體"/>
            <w:noProof/>
            <w:webHidden/>
            <w:sz w:val="44"/>
            <w:szCs w:val="44"/>
          </w:rPr>
          <w:tab/>
        </w:r>
        <w:r w:rsidR="00690B26" w:rsidRPr="00690B26">
          <w:rPr>
            <w:rFonts w:ascii="標楷體" w:eastAsia="標楷體" w:hAnsi="標楷體"/>
            <w:noProof/>
            <w:webHidden/>
            <w:sz w:val="44"/>
            <w:szCs w:val="44"/>
          </w:rPr>
          <w:fldChar w:fldCharType="begin"/>
        </w:r>
        <w:r w:rsidR="00690B26" w:rsidRPr="00690B26">
          <w:rPr>
            <w:rFonts w:ascii="標楷體" w:eastAsia="標楷體" w:hAnsi="標楷體"/>
            <w:noProof/>
            <w:webHidden/>
            <w:sz w:val="44"/>
            <w:szCs w:val="44"/>
          </w:rPr>
          <w:instrText xml:space="preserve"> PAGEREF _Toc26428600 \h </w:instrText>
        </w:r>
        <w:r w:rsidR="00690B26" w:rsidRPr="00690B26">
          <w:rPr>
            <w:rFonts w:ascii="標楷體" w:eastAsia="標楷體" w:hAnsi="標楷體"/>
            <w:noProof/>
            <w:webHidden/>
            <w:sz w:val="44"/>
            <w:szCs w:val="44"/>
          </w:rPr>
        </w:r>
        <w:r w:rsidR="00690B26" w:rsidRPr="00690B26">
          <w:rPr>
            <w:rFonts w:ascii="標楷體" w:eastAsia="標楷體" w:hAnsi="標楷體"/>
            <w:noProof/>
            <w:webHidden/>
            <w:sz w:val="44"/>
            <w:szCs w:val="44"/>
          </w:rPr>
          <w:fldChar w:fldCharType="separate"/>
        </w:r>
        <w:r w:rsidR="00965EC3">
          <w:rPr>
            <w:rFonts w:ascii="標楷體" w:eastAsia="標楷體" w:hAnsi="標楷體"/>
            <w:noProof/>
            <w:webHidden/>
            <w:sz w:val="44"/>
            <w:szCs w:val="44"/>
          </w:rPr>
          <w:t>5</w:t>
        </w:r>
        <w:r w:rsidR="00690B26" w:rsidRPr="00690B26">
          <w:rPr>
            <w:rFonts w:ascii="標楷體" w:eastAsia="標楷體" w:hAnsi="標楷體"/>
            <w:noProof/>
            <w:webHidden/>
            <w:sz w:val="44"/>
            <w:szCs w:val="44"/>
          </w:rPr>
          <w:fldChar w:fldCharType="end"/>
        </w:r>
      </w:hyperlink>
    </w:p>
    <w:p w:rsidR="00690B26" w:rsidRPr="00690B26" w:rsidRDefault="00E33F58" w:rsidP="009A7D0E">
      <w:pPr>
        <w:pStyle w:val="26"/>
        <w:spacing w:beforeLines="50" w:before="180" w:line="360" w:lineRule="auto"/>
        <w:ind w:firstLine="330"/>
        <w:rPr>
          <w:rFonts w:ascii="標楷體" w:eastAsia="標楷體" w:hAnsi="標楷體"/>
          <w:noProof/>
          <w:kern w:val="2"/>
          <w:sz w:val="44"/>
          <w:szCs w:val="44"/>
        </w:rPr>
      </w:pPr>
      <w:hyperlink w:anchor="_Toc26428601" w:history="1">
        <w:r w:rsidR="00690B26" w:rsidRPr="00690B26">
          <w:rPr>
            <w:rStyle w:val="af"/>
            <w:rFonts w:ascii="標楷體" w:eastAsia="標楷體" w:hAnsi="標楷體" w:hint="eastAsia"/>
            <w:noProof/>
            <w:sz w:val="44"/>
            <w:szCs w:val="44"/>
          </w:rPr>
          <w:t>二、長期照顧業務</w:t>
        </w:r>
        <w:r w:rsidR="00690B26" w:rsidRPr="00690B26">
          <w:rPr>
            <w:rFonts w:ascii="標楷體" w:eastAsia="標楷體" w:hAnsi="標楷體"/>
            <w:noProof/>
            <w:webHidden/>
            <w:sz w:val="44"/>
            <w:szCs w:val="44"/>
          </w:rPr>
          <w:tab/>
        </w:r>
        <w:r w:rsidR="00690B26" w:rsidRPr="00690B26">
          <w:rPr>
            <w:rFonts w:ascii="標楷體" w:eastAsia="標楷體" w:hAnsi="標楷體"/>
            <w:noProof/>
            <w:webHidden/>
            <w:sz w:val="44"/>
            <w:szCs w:val="44"/>
          </w:rPr>
          <w:fldChar w:fldCharType="begin"/>
        </w:r>
        <w:r w:rsidR="00690B26" w:rsidRPr="00690B26">
          <w:rPr>
            <w:rFonts w:ascii="標楷體" w:eastAsia="標楷體" w:hAnsi="標楷體"/>
            <w:noProof/>
            <w:webHidden/>
            <w:sz w:val="44"/>
            <w:szCs w:val="44"/>
          </w:rPr>
          <w:instrText xml:space="preserve"> PAGEREF _Toc26428601 \h </w:instrText>
        </w:r>
        <w:r w:rsidR="00690B26" w:rsidRPr="00690B26">
          <w:rPr>
            <w:rFonts w:ascii="標楷體" w:eastAsia="標楷體" w:hAnsi="標楷體"/>
            <w:noProof/>
            <w:webHidden/>
            <w:sz w:val="44"/>
            <w:szCs w:val="44"/>
          </w:rPr>
        </w:r>
        <w:r w:rsidR="00690B26" w:rsidRPr="00690B26">
          <w:rPr>
            <w:rFonts w:ascii="標楷體" w:eastAsia="標楷體" w:hAnsi="標楷體"/>
            <w:noProof/>
            <w:webHidden/>
            <w:sz w:val="44"/>
            <w:szCs w:val="44"/>
          </w:rPr>
          <w:fldChar w:fldCharType="separate"/>
        </w:r>
        <w:r w:rsidR="00965EC3">
          <w:rPr>
            <w:rFonts w:ascii="標楷體" w:eastAsia="標楷體" w:hAnsi="標楷體"/>
            <w:noProof/>
            <w:webHidden/>
            <w:sz w:val="44"/>
            <w:szCs w:val="44"/>
          </w:rPr>
          <w:t>31</w:t>
        </w:r>
        <w:r w:rsidR="00690B26" w:rsidRPr="00690B26">
          <w:rPr>
            <w:rFonts w:ascii="標楷體" w:eastAsia="標楷體" w:hAnsi="標楷體"/>
            <w:noProof/>
            <w:webHidden/>
            <w:sz w:val="44"/>
            <w:szCs w:val="44"/>
          </w:rPr>
          <w:fldChar w:fldCharType="end"/>
        </w:r>
      </w:hyperlink>
    </w:p>
    <w:p w:rsidR="00690B26" w:rsidRPr="00690B26" w:rsidRDefault="00E33F58" w:rsidP="009A7D0E">
      <w:pPr>
        <w:pStyle w:val="26"/>
        <w:spacing w:beforeLines="50" w:before="180" w:line="360" w:lineRule="auto"/>
        <w:ind w:firstLine="330"/>
        <w:rPr>
          <w:rFonts w:ascii="標楷體" w:eastAsia="標楷體" w:hAnsi="標楷體"/>
          <w:noProof/>
          <w:kern w:val="2"/>
          <w:sz w:val="44"/>
          <w:szCs w:val="44"/>
        </w:rPr>
      </w:pPr>
      <w:hyperlink w:anchor="_Toc26428603" w:history="1">
        <w:r w:rsidR="00690B26" w:rsidRPr="00690B26">
          <w:rPr>
            <w:rStyle w:val="af"/>
            <w:rFonts w:ascii="標楷體" w:eastAsia="標楷體" w:hAnsi="標楷體" w:hint="eastAsia"/>
            <w:noProof/>
            <w:sz w:val="44"/>
            <w:szCs w:val="44"/>
          </w:rPr>
          <w:t>三、照護業務</w:t>
        </w:r>
        <w:r w:rsidR="00690B26" w:rsidRPr="00690B26">
          <w:rPr>
            <w:rFonts w:ascii="標楷體" w:eastAsia="標楷體" w:hAnsi="標楷體"/>
            <w:noProof/>
            <w:webHidden/>
            <w:sz w:val="44"/>
            <w:szCs w:val="44"/>
          </w:rPr>
          <w:tab/>
        </w:r>
        <w:r w:rsidR="00690B26" w:rsidRPr="00690B26">
          <w:rPr>
            <w:rFonts w:ascii="標楷體" w:eastAsia="標楷體" w:hAnsi="標楷體"/>
            <w:noProof/>
            <w:webHidden/>
            <w:sz w:val="44"/>
            <w:szCs w:val="44"/>
          </w:rPr>
          <w:fldChar w:fldCharType="begin"/>
        </w:r>
        <w:r w:rsidR="00690B26" w:rsidRPr="00690B26">
          <w:rPr>
            <w:rFonts w:ascii="標楷體" w:eastAsia="標楷體" w:hAnsi="標楷體"/>
            <w:noProof/>
            <w:webHidden/>
            <w:sz w:val="44"/>
            <w:szCs w:val="44"/>
          </w:rPr>
          <w:instrText xml:space="preserve"> PAGEREF _Toc26428603 \h </w:instrText>
        </w:r>
        <w:r w:rsidR="00690B26" w:rsidRPr="00690B26">
          <w:rPr>
            <w:rFonts w:ascii="標楷體" w:eastAsia="標楷體" w:hAnsi="標楷體"/>
            <w:noProof/>
            <w:webHidden/>
            <w:sz w:val="44"/>
            <w:szCs w:val="44"/>
          </w:rPr>
        </w:r>
        <w:r w:rsidR="00690B26" w:rsidRPr="00690B26">
          <w:rPr>
            <w:rFonts w:ascii="標楷體" w:eastAsia="標楷體" w:hAnsi="標楷體"/>
            <w:noProof/>
            <w:webHidden/>
            <w:sz w:val="44"/>
            <w:szCs w:val="44"/>
          </w:rPr>
          <w:fldChar w:fldCharType="separate"/>
        </w:r>
        <w:r w:rsidR="00965EC3">
          <w:rPr>
            <w:rFonts w:ascii="標楷體" w:eastAsia="標楷體" w:hAnsi="標楷體"/>
            <w:noProof/>
            <w:webHidden/>
            <w:sz w:val="44"/>
            <w:szCs w:val="44"/>
          </w:rPr>
          <w:t>47</w:t>
        </w:r>
        <w:r w:rsidR="00690B26" w:rsidRPr="00690B26">
          <w:rPr>
            <w:rFonts w:ascii="標楷體" w:eastAsia="標楷體" w:hAnsi="標楷體"/>
            <w:noProof/>
            <w:webHidden/>
            <w:sz w:val="44"/>
            <w:szCs w:val="44"/>
          </w:rPr>
          <w:fldChar w:fldCharType="end"/>
        </w:r>
      </w:hyperlink>
    </w:p>
    <w:p w:rsidR="00690B26" w:rsidRPr="00690B26" w:rsidRDefault="00E33F58" w:rsidP="009A7D0E">
      <w:pPr>
        <w:pStyle w:val="26"/>
        <w:spacing w:beforeLines="50" w:before="180" w:line="360" w:lineRule="auto"/>
        <w:ind w:firstLine="330"/>
        <w:rPr>
          <w:rFonts w:ascii="標楷體" w:eastAsia="標楷體" w:hAnsi="標楷體"/>
          <w:noProof/>
          <w:kern w:val="2"/>
          <w:sz w:val="44"/>
          <w:szCs w:val="44"/>
        </w:rPr>
      </w:pPr>
      <w:hyperlink w:anchor="_Toc26428604" w:history="1">
        <w:r w:rsidR="00690B26" w:rsidRPr="00690B26">
          <w:rPr>
            <w:rStyle w:val="af"/>
            <w:rFonts w:ascii="標楷體" w:eastAsia="標楷體" w:hAnsi="標楷體" w:hint="eastAsia"/>
            <w:noProof/>
            <w:sz w:val="44"/>
            <w:szCs w:val="44"/>
          </w:rPr>
          <w:t>四、心理及口腔健康業務</w:t>
        </w:r>
        <w:r w:rsidR="00690B26" w:rsidRPr="00690B26">
          <w:rPr>
            <w:rFonts w:ascii="標楷體" w:eastAsia="標楷體" w:hAnsi="標楷體"/>
            <w:noProof/>
            <w:webHidden/>
            <w:sz w:val="44"/>
            <w:szCs w:val="44"/>
          </w:rPr>
          <w:tab/>
        </w:r>
        <w:r w:rsidR="00690B26" w:rsidRPr="00690B26">
          <w:rPr>
            <w:rFonts w:ascii="標楷體" w:eastAsia="標楷體" w:hAnsi="標楷體"/>
            <w:noProof/>
            <w:webHidden/>
            <w:sz w:val="44"/>
            <w:szCs w:val="44"/>
          </w:rPr>
          <w:fldChar w:fldCharType="begin"/>
        </w:r>
        <w:r w:rsidR="00690B26" w:rsidRPr="00690B26">
          <w:rPr>
            <w:rFonts w:ascii="標楷體" w:eastAsia="標楷體" w:hAnsi="標楷體"/>
            <w:noProof/>
            <w:webHidden/>
            <w:sz w:val="44"/>
            <w:szCs w:val="44"/>
          </w:rPr>
          <w:instrText xml:space="preserve"> PAGEREF _Toc26428604 \h </w:instrText>
        </w:r>
        <w:r w:rsidR="00690B26" w:rsidRPr="00690B26">
          <w:rPr>
            <w:rFonts w:ascii="標楷體" w:eastAsia="標楷體" w:hAnsi="標楷體"/>
            <w:noProof/>
            <w:webHidden/>
            <w:sz w:val="44"/>
            <w:szCs w:val="44"/>
          </w:rPr>
        </w:r>
        <w:r w:rsidR="00690B26" w:rsidRPr="00690B26">
          <w:rPr>
            <w:rFonts w:ascii="標楷體" w:eastAsia="標楷體" w:hAnsi="標楷體"/>
            <w:noProof/>
            <w:webHidden/>
            <w:sz w:val="44"/>
            <w:szCs w:val="44"/>
          </w:rPr>
          <w:fldChar w:fldCharType="separate"/>
        </w:r>
        <w:r w:rsidR="00965EC3">
          <w:rPr>
            <w:rFonts w:ascii="標楷體" w:eastAsia="標楷體" w:hAnsi="標楷體"/>
            <w:noProof/>
            <w:webHidden/>
            <w:sz w:val="44"/>
            <w:szCs w:val="44"/>
          </w:rPr>
          <w:t>75</w:t>
        </w:r>
        <w:r w:rsidR="00690B26" w:rsidRPr="00690B26">
          <w:rPr>
            <w:rFonts w:ascii="標楷體" w:eastAsia="標楷體" w:hAnsi="標楷體"/>
            <w:noProof/>
            <w:webHidden/>
            <w:sz w:val="44"/>
            <w:szCs w:val="44"/>
          </w:rPr>
          <w:fldChar w:fldCharType="end"/>
        </w:r>
      </w:hyperlink>
    </w:p>
    <w:p w:rsidR="00690B26" w:rsidRPr="00690B26" w:rsidRDefault="00E33F58" w:rsidP="009A7D0E">
      <w:pPr>
        <w:pStyle w:val="26"/>
        <w:spacing w:beforeLines="50" w:before="180" w:line="360" w:lineRule="auto"/>
        <w:ind w:firstLine="330"/>
        <w:rPr>
          <w:rFonts w:ascii="標楷體" w:eastAsia="標楷體" w:hAnsi="標楷體"/>
          <w:noProof/>
          <w:kern w:val="2"/>
          <w:sz w:val="44"/>
          <w:szCs w:val="44"/>
        </w:rPr>
      </w:pPr>
      <w:hyperlink w:anchor="_Toc26428605" w:history="1">
        <w:r w:rsidR="00690B26" w:rsidRPr="00690B26">
          <w:rPr>
            <w:rStyle w:val="af"/>
            <w:rFonts w:ascii="標楷體" w:eastAsia="標楷體" w:hAnsi="標楷體" w:hint="eastAsia"/>
            <w:noProof/>
            <w:sz w:val="44"/>
            <w:szCs w:val="44"/>
          </w:rPr>
          <w:t>五、衛教宣導業務</w:t>
        </w:r>
        <w:r w:rsidR="00690B26" w:rsidRPr="00690B26">
          <w:rPr>
            <w:rFonts w:ascii="標楷體" w:eastAsia="標楷體" w:hAnsi="標楷體"/>
            <w:noProof/>
            <w:webHidden/>
            <w:sz w:val="44"/>
            <w:szCs w:val="44"/>
          </w:rPr>
          <w:tab/>
        </w:r>
        <w:r w:rsidR="00690B26" w:rsidRPr="00690B26">
          <w:rPr>
            <w:rFonts w:ascii="標楷體" w:eastAsia="標楷體" w:hAnsi="標楷體"/>
            <w:noProof/>
            <w:webHidden/>
            <w:sz w:val="44"/>
            <w:szCs w:val="44"/>
          </w:rPr>
          <w:fldChar w:fldCharType="begin"/>
        </w:r>
        <w:r w:rsidR="00690B26" w:rsidRPr="00690B26">
          <w:rPr>
            <w:rFonts w:ascii="標楷體" w:eastAsia="標楷體" w:hAnsi="標楷體"/>
            <w:noProof/>
            <w:webHidden/>
            <w:sz w:val="44"/>
            <w:szCs w:val="44"/>
          </w:rPr>
          <w:instrText xml:space="preserve"> PAGEREF _Toc26428605 \h </w:instrText>
        </w:r>
        <w:r w:rsidR="00690B26" w:rsidRPr="00690B26">
          <w:rPr>
            <w:rFonts w:ascii="標楷體" w:eastAsia="標楷體" w:hAnsi="標楷體"/>
            <w:noProof/>
            <w:webHidden/>
            <w:sz w:val="44"/>
            <w:szCs w:val="44"/>
          </w:rPr>
        </w:r>
        <w:r w:rsidR="00690B26" w:rsidRPr="00690B26">
          <w:rPr>
            <w:rFonts w:ascii="標楷體" w:eastAsia="標楷體" w:hAnsi="標楷體"/>
            <w:noProof/>
            <w:webHidden/>
            <w:sz w:val="44"/>
            <w:szCs w:val="44"/>
          </w:rPr>
          <w:fldChar w:fldCharType="separate"/>
        </w:r>
        <w:r w:rsidR="00965EC3">
          <w:rPr>
            <w:rFonts w:ascii="標楷體" w:eastAsia="標楷體" w:hAnsi="標楷體"/>
            <w:noProof/>
            <w:webHidden/>
            <w:sz w:val="44"/>
            <w:szCs w:val="44"/>
          </w:rPr>
          <w:t>109</w:t>
        </w:r>
        <w:r w:rsidR="00690B26" w:rsidRPr="00690B26">
          <w:rPr>
            <w:rFonts w:ascii="標楷體" w:eastAsia="標楷體" w:hAnsi="標楷體"/>
            <w:noProof/>
            <w:webHidden/>
            <w:sz w:val="44"/>
            <w:szCs w:val="44"/>
          </w:rPr>
          <w:fldChar w:fldCharType="end"/>
        </w:r>
      </w:hyperlink>
    </w:p>
    <w:p w:rsidR="00690B26" w:rsidRPr="00690B26" w:rsidRDefault="00E33F58" w:rsidP="009A7D0E">
      <w:pPr>
        <w:pStyle w:val="26"/>
        <w:spacing w:beforeLines="50" w:before="180" w:line="360" w:lineRule="auto"/>
        <w:ind w:firstLine="330"/>
        <w:rPr>
          <w:rFonts w:ascii="標楷體" w:eastAsia="標楷體" w:hAnsi="標楷體"/>
          <w:noProof/>
          <w:kern w:val="2"/>
          <w:sz w:val="44"/>
          <w:szCs w:val="44"/>
        </w:rPr>
      </w:pPr>
      <w:hyperlink w:anchor="_Toc26428606" w:history="1">
        <w:r w:rsidR="00690B26" w:rsidRPr="00690B26">
          <w:rPr>
            <w:rStyle w:val="af"/>
            <w:rFonts w:ascii="標楷體" w:eastAsia="標楷體" w:hAnsi="標楷體" w:hint="eastAsia"/>
            <w:noProof/>
            <w:sz w:val="44"/>
            <w:szCs w:val="44"/>
          </w:rPr>
          <w:t>六、食品藥物業務</w:t>
        </w:r>
        <w:r w:rsidR="00690B26" w:rsidRPr="00690B26">
          <w:rPr>
            <w:rFonts w:ascii="標楷體" w:eastAsia="標楷體" w:hAnsi="標楷體"/>
            <w:noProof/>
            <w:webHidden/>
            <w:sz w:val="44"/>
            <w:szCs w:val="44"/>
          </w:rPr>
          <w:tab/>
        </w:r>
        <w:r w:rsidR="00690B26" w:rsidRPr="00690B26">
          <w:rPr>
            <w:rFonts w:ascii="標楷體" w:eastAsia="標楷體" w:hAnsi="標楷體"/>
            <w:noProof/>
            <w:webHidden/>
            <w:sz w:val="44"/>
            <w:szCs w:val="44"/>
          </w:rPr>
          <w:fldChar w:fldCharType="begin"/>
        </w:r>
        <w:r w:rsidR="00690B26" w:rsidRPr="00690B26">
          <w:rPr>
            <w:rFonts w:ascii="標楷體" w:eastAsia="標楷體" w:hAnsi="標楷體"/>
            <w:noProof/>
            <w:webHidden/>
            <w:sz w:val="44"/>
            <w:szCs w:val="44"/>
          </w:rPr>
          <w:instrText xml:space="preserve"> PAGEREF _Toc26428606 \h </w:instrText>
        </w:r>
        <w:r w:rsidR="00690B26" w:rsidRPr="00690B26">
          <w:rPr>
            <w:rFonts w:ascii="標楷體" w:eastAsia="標楷體" w:hAnsi="標楷體"/>
            <w:noProof/>
            <w:webHidden/>
            <w:sz w:val="44"/>
            <w:szCs w:val="44"/>
          </w:rPr>
        </w:r>
        <w:r w:rsidR="00690B26" w:rsidRPr="00690B26">
          <w:rPr>
            <w:rFonts w:ascii="標楷體" w:eastAsia="標楷體" w:hAnsi="標楷體"/>
            <w:noProof/>
            <w:webHidden/>
            <w:sz w:val="44"/>
            <w:szCs w:val="44"/>
          </w:rPr>
          <w:fldChar w:fldCharType="separate"/>
        </w:r>
        <w:r w:rsidR="00965EC3">
          <w:rPr>
            <w:rFonts w:ascii="標楷體" w:eastAsia="標楷體" w:hAnsi="標楷體"/>
            <w:noProof/>
            <w:webHidden/>
            <w:sz w:val="44"/>
            <w:szCs w:val="44"/>
          </w:rPr>
          <w:t>115</w:t>
        </w:r>
        <w:r w:rsidR="00690B26" w:rsidRPr="00690B26">
          <w:rPr>
            <w:rFonts w:ascii="標楷體" w:eastAsia="標楷體" w:hAnsi="標楷體"/>
            <w:noProof/>
            <w:webHidden/>
            <w:sz w:val="44"/>
            <w:szCs w:val="44"/>
          </w:rPr>
          <w:fldChar w:fldCharType="end"/>
        </w:r>
      </w:hyperlink>
    </w:p>
    <w:p w:rsidR="00690B26" w:rsidRPr="00690B26" w:rsidRDefault="00E33F58" w:rsidP="009A7D0E">
      <w:pPr>
        <w:pStyle w:val="26"/>
        <w:spacing w:beforeLines="50" w:before="180" w:line="360" w:lineRule="auto"/>
        <w:ind w:firstLine="330"/>
        <w:rPr>
          <w:rFonts w:ascii="標楷體" w:eastAsia="標楷體" w:hAnsi="標楷體"/>
          <w:noProof/>
          <w:kern w:val="2"/>
          <w:sz w:val="44"/>
          <w:szCs w:val="44"/>
        </w:rPr>
      </w:pPr>
      <w:hyperlink w:anchor="_Toc26428607" w:history="1">
        <w:r w:rsidR="00690B26" w:rsidRPr="00690B26">
          <w:rPr>
            <w:rStyle w:val="af"/>
            <w:rFonts w:ascii="標楷體" w:eastAsia="標楷體" w:hAnsi="標楷體" w:hint="eastAsia"/>
            <w:noProof/>
            <w:sz w:val="44"/>
            <w:szCs w:val="44"/>
          </w:rPr>
          <w:t>七、防疫業務</w:t>
        </w:r>
        <w:r w:rsidR="00690B26" w:rsidRPr="00690B26">
          <w:rPr>
            <w:rFonts w:ascii="標楷體" w:eastAsia="標楷體" w:hAnsi="標楷體"/>
            <w:noProof/>
            <w:webHidden/>
            <w:sz w:val="44"/>
            <w:szCs w:val="44"/>
          </w:rPr>
          <w:tab/>
        </w:r>
        <w:r w:rsidR="00690B26" w:rsidRPr="00690B26">
          <w:rPr>
            <w:rFonts w:ascii="標楷體" w:eastAsia="標楷體" w:hAnsi="標楷體"/>
            <w:noProof/>
            <w:webHidden/>
            <w:sz w:val="44"/>
            <w:szCs w:val="44"/>
          </w:rPr>
          <w:fldChar w:fldCharType="begin"/>
        </w:r>
        <w:r w:rsidR="00690B26" w:rsidRPr="00690B26">
          <w:rPr>
            <w:rFonts w:ascii="標楷體" w:eastAsia="標楷體" w:hAnsi="標楷體"/>
            <w:noProof/>
            <w:webHidden/>
            <w:sz w:val="44"/>
            <w:szCs w:val="44"/>
          </w:rPr>
          <w:instrText xml:space="preserve"> PAGEREF _Toc26428607 \h </w:instrText>
        </w:r>
        <w:r w:rsidR="00690B26" w:rsidRPr="00690B26">
          <w:rPr>
            <w:rFonts w:ascii="標楷體" w:eastAsia="標楷體" w:hAnsi="標楷體"/>
            <w:noProof/>
            <w:webHidden/>
            <w:sz w:val="44"/>
            <w:szCs w:val="44"/>
          </w:rPr>
        </w:r>
        <w:r w:rsidR="00690B26" w:rsidRPr="00690B26">
          <w:rPr>
            <w:rFonts w:ascii="標楷體" w:eastAsia="標楷體" w:hAnsi="標楷體"/>
            <w:noProof/>
            <w:webHidden/>
            <w:sz w:val="44"/>
            <w:szCs w:val="44"/>
          </w:rPr>
          <w:fldChar w:fldCharType="separate"/>
        </w:r>
        <w:r w:rsidR="00965EC3">
          <w:rPr>
            <w:rFonts w:ascii="標楷體" w:eastAsia="標楷體" w:hAnsi="標楷體"/>
            <w:noProof/>
            <w:webHidden/>
            <w:sz w:val="44"/>
            <w:szCs w:val="44"/>
          </w:rPr>
          <w:t>171</w:t>
        </w:r>
        <w:r w:rsidR="00690B26" w:rsidRPr="00690B26">
          <w:rPr>
            <w:rFonts w:ascii="標楷體" w:eastAsia="標楷體" w:hAnsi="標楷體"/>
            <w:noProof/>
            <w:webHidden/>
            <w:sz w:val="44"/>
            <w:szCs w:val="44"/>
          </w:rPr>
          <w:fldChar w:fldCharType="end"/>
        </w:r>
      </w:hyperlink>
    </w:p>
    <w:p w:rsidR="009A7D0E" w:rsidRDefault="00E33F58" w:rsidP="009A7D0E">
      <w:pPr>
        <w:pStyle w:val="26"/>
        <w:spacing w:beforeLines="50" w:before="180" w:line="360" w:lineRule="auto"/>
        <w:ind w:firstLine="330"/>
        <w:rPr>
          <w:rStyle w:val="af"/>
          <w:rFonts w:ascii="標楷體" w:eastAsia="標楷體" w:hAnsi="標楷體"/>
          <w:noProof/>
          <w:sz w:val="44"/>
          <w:szCs w:val="44"/>
        </w:rPr>
      </w:pPr>
      <w:hyperlink w:anchor="_Toc26428608" w:history="1">
        <w:r w:rsidR="00690B26" w:rsidRPr="00690B26">
          <w:rPr>
            <w:rStyle w:val="af"/>
            <w:rFonts w:ascii="標楷體" w:eastAsia="標楷體" w:hAnsi="標楷體" w:hint="eastAsia"/>
            <w:noProof/>
            <w:sz w:val="44"/>
            <w:szCs w:val="44"/>
          </w:rPr>
          <w:t>八、保健業務</w:t>
        </w:r>
        <w:r w:rsidR="00690B26" w:rsidRPr="00690B26">
          <w:rPr>
            <w:rFonts w:ascii="標楷體" w:eastAsia="標楷體" w:hAnsi="標楷體"/>
            <w:noProof/>
            <w:webHidden/>
            <w:sz w:val="44"/>
            <w:szCs w:val="44"/>
          </w:rPr>
          <w:tab/>
        </w:r>
        <w:r w:rsidR="00690B26" w:rsidRPr="00690B26">
          <w:rPr>
            <w:rFonts w:ascii="標楷體" w:eastAsia="標楷體" w:hAnsi="標楷體"/>
            <w:noProof/>
            <w:webHidden/>
            <w:sz w:val="44"/>
            <w:szCs w:val="44"/>
          </w:rPr>
          <w:fldChar w:fldCharType="begin"/>
        </w:r>
        <w:r w:rsidR="00690B26" w:rsidRPr="00690B26">
          <w:rPr>
            <w:rFonts w:ascii="標楷體" w:eastAsia="標楷體" w:hAnsi="標楷體"/>
            <w:noProof/>
            <w:webHidden/>
            <w:sz w:val="44"/>
            <w:szCs w:val="44"/>
          </w:rPr>
          <w:instrText xml:space="preserve"> PAGEREF _Toc26428608 \h </w:instrText>
        </w:r>
        <w:r w:rsidR="00690B26" w:rsidRPr="00690B26">
          <w:rPr>
            <w:rFonts w:ascii="標楷體" w:eastAsia="標楷體" w:hAnsi="標楷體"/>
            <w:noProof/>
            <w:webHidden/>
            <w:sz w:val="44"/>
            <w:szCs w:val="44"/>
          </w:rPr>
        </w:r>
        <w:r w:rsidR="00690B26" w:rsidRPr="00690B26">
          <w:rPr>
            <w:rFonts w:ascii="標楷體" w:eastAsia="標楷體" w:hAnsi="標楷體"/>
            <w:noProof/>
            <w:webHidden/>
            <w:sz w:val="44"/>
            <w:szCs w:val="44"/>
          </w:rPr>
          <w:fldChar w:fldCharType="separate"/>
        </w:r>
        <w:r w:rsidR="00965EC3">
          <w:rPr>
            <w:rFonts w:ascii="標楷體" w:eastAsia="標楷體" w:hAnsi="標楷體"/>
            <w:noProof/>
            <w:webHidden/>
            <w:sz w:val="44"/>
            <w:szCs w:val="44"/>
          </w:rPr>
          <w:t>225</w:t>
        </w:r>
        <w:r w:rsidR="00690B26" w:rsidRPr="00690B26">
          <w:rPr>
            <w:rFonts w:ascii="標楷體" w:eastAsia="標楷體" w:hAnsi="標楷體"/>
            <w:noProof/>
            <w:webHidden/>
            <w:sz w:val="44"/>
            <w:szCs w:val="44"/>
          </w:rPr>
          <w:fldChar w:fldCharType="end"/>
        </w:r>
      </w:hyperlink>
    </w:p>
    <w:p w:rsidR="00690B26" w:rsidRPr="00690B26" w:rsidRDefault="00690B26" w:rsidP="009A7D0E">
      <w:pPr>
        <w:pStyle w:val="26"/>
        <w:spacing w:beforeLines="50" w:before="180" w:line="360" w:lineRule="auto"/>
        <w:ind w:leftChars="0" w:left="0" w:firstLineChars="0" w:firstLine="0"/>
        <w:rPr>
          <w:rFonts w:ascii="標楷體" w:eastAsia="標楷體" w:hAnsi="標楷體"/>
          <w:noProof/>
          <w:kern w:val="2"/>
          <w:sz w:val="44"/>
          <w:szCs w:val="44"/>
        </w:rPr>
      </w:pPr>
    </w:p>
    <w:p w:rsidR="009A7D0E" w:rsidRPr="009A7D0E" w:rsidRDefault="00690B26" w:rsidP="009A7D0E">
      <w:pPr>
        <w:widowControl/>
        <w:spacing w:beforeLines="50" w:before="180" w:line="360" w:lineRule="auto"/>
        <w:rPr>
          <w:rFonts w:ascii="標楷體" w:eastAsia="標楷體" w:hAnsi="標楷體" w:cs="DFKaiShu-SB-Estd-BF"/>
          <w:b/>
          <w:kern w:val="0"/>
          <w:sz w:val="32"/>
          <w:szCs w:val="32"/>
        </w:rPr>
      </w:pPr>
      <w:r w:rsidRPr="00690B26">
        <w:rPr>
          <w:rFonts w:ascii="標楷體" w:eastAsia="標楷體" w:hAnsi="標楷體" w:cs="DFKaiShu-SB-Estd-BF"/>
          <w:b/>
          <w:kern w:val="0"/>
          <w:sz w:val="44"/>
          <w:szCs w:val="44"/>
        </w:rPr>
        <w:fldChar w:fldCharType="end"/>
      </w:r>
    </w:p>
    <w:p w:rsidR="009A7D0E" w:rsidRPr="009A7D0E" w:rsidRDefault="009A7D0E" w:rsidP="009A7D0E">
      <w:pPr>
        <w:rPr>
          <w:rFonts w:ascii="標楷體" w:eastAsia="標楷體" w:hAnsi="標楷體" w:cs="DFKaiShu-SB-Estd-BF"/>
          <w:sz w:val="32"/>
          <w:szCs w:val="32"/>
        </w:rPr>
      </w:pPr>
    </w:p>
    <w:p w:rsidR="009A7D0E" w:rsidRPr="009A7D0E" w:rsidRDefault="009A7D0E" w:rsidP="009A7D0E">
      <w:pPr>
        <w:rPr>
          <w:rFonts w:ascii="標楷體" w:eastAsia="標楷體" w:hAnsi="標楷體" w:cs="DFKaiShu-SB-Estd-BF"/>
          <w:sz w:val="32"/>
          <w:szCs w:val="32"/>
        </w:rPr>
      </w:pPr>
    </w:p>
    <w:p w:rsidR="009A7D0E" w:rsidRPr="009A7D0E" w:rsidRDefault="009A7D0E" w:rsidP="009A7D0E">
      <w:pPr>
        <w:rPr>
          <w:rFonts w:ascii="標楷體" w:eastAsia="標楷體" w:hAnsi="標楷體" w:cs="DFKaiShu-SB-Estd-BF"/>
          <w:sz w:val="32"/>
          <w:szCs w:val="32"/>
        </w:rPr>
      </w:pPr>
    </w:p>
    <w:p w:rsidR="009A7D0E" w:rsidRPr="009A7D0E" w:rsidRDefault="009A7D0E" w:rsidP="009A7D0E">
      <w:pPr>
        <w:rPr>
          <w:rFonts w:ascii="標楷體" w:eastAsia="標楷體" w:hAnsi="標楷體" w:cs="DFKaiShu-SB-Estd-BF"/>
          <w:sz w:val="32"/>
          <w:szCs w:val="32"/>
        </w:rPr>
      </w:pPr>
    </w:p>
    <w:p w:rsidR="009A7D0E" w:rsidRPr="009A7D0E" w:rsidRDefault="009A7D0E" w:rsidP="009A7D0E">
      <w:pPr>
        <w:rPr>
          <w:rFonts w:ascii="標楷體" w:eastAsia="標楷體" w:hAnsi="標楷體" w:cs="DFKaiShu-SB-Estd-BF"/>
          <w:sz w:val="32"/>
          <w:szCs w:val="32"/>
        </w:rPr>
      </w:pPr>
    </w:p>
    <w:p w:rsidR="009A7D0E" w:rsidRPr="009A7D0E" w:rsidRDefault="009A7D0E" w:rsidP="009A7D0E">
      <w:pPr>
        <w:rPr>
          <w:rFonts w:ascii="標楷體" w:eastAsia="標楷體" w:hAnsi="標楷體" w:cs="DFKaiShu-SB-Estd-BF"/>
          <w:sz w:val="32"/>
          <w:szCs w:val="32"/>
        </w:rPr>
      </w:pPr>
    </w:p>
    <w:p w:rsidR="009A7D0E" w:rsidRPr="009A7D0E" w:rsidRDefault="009A7D0E" w:rsidP="009A7D0E">
      <w:pPr>
        <w:rPr>
          <w:rFonts w:ascii="標楷體" w:eastAsia="標楷體" w:hAnsi="標楷體" w:cs="DFKaiShu-SB-Estd-BF"/>
          <w:sz w:val="32"/>
          <w:szCs w:val="32"/>
        </w:rPr>
      </w:pPr>
    </w:p>
    <w:p w:rsidR="009A7D0E" w:rsidRPr="009A7D0E" w:rsidRDefault="009A7D0E" w:rsidP="009A7D0E">
      <w:pPr>
        <w:rPr>
          <w:rFonts w:ascii="標楷體" w:eastAsia="標楷體" w:hAnsi="標楷體" w:cs="DFKaiShu-SB-Estd-BF"/>
          <w:sz w:val="32"/>
          <w:szCs w:val="32"/>
        </w:rPr>
      </w:pPr>
    </w:p>
    <w:p w:rsidR="009A7D0E" w:rsidRPr="009A7D0E" w:rsidRDefault="009A7D0E" w:rsidP="009A7D0E">
      <w:pPr>
        <w:tabs>
          <w:tab w:val="left" w:pos="2760"/>
        </w:tabs>
        <w:rPr>
          <w:rFonts w:ascii="標楷體" w:eastAsia="標楷體" w:hAnsi="標楷體" w:cs="DFKaiShu-SB-Estd-BF"/>
          <w:sz w:val="32"/>
          <w:szCs w:val="32"/>
        </w:rPr>
      </w:pPr>
    </w:p>
    <w:p w:rsidR="009A7D0E" w:rsidRPr="009A7D0E" w:rsidRDefault="009A7D0E" w:rsidP="009A7D0E">
      <w:pPr>
        <w:rPr>
          <w:rFonts w:ascii="標楷體" w:eastAsia="標楷體" w:hAnsi="標楷體" w:cs="DFKaiShu-SB-Estd-BF"/>
          <w:sz w:val="32"/>
          <w:szCs w:val="32"/>
        </w:rPr>
      </w:pPr>
    </w:p>
    <w:p w:rsidR="009A7D0E" w:rsidRPr="009A7D0E" w:rsidRDefault="009A7D0E" w:rsidP="009A7D0E">
      <w:pPr>
        <w:rPr>
          <w:rFonts w:ascii="標楷體" w:eastAsia="標楷體" w:hAnsi="標楷體" w:cs="DFKaiShu-SB-Estd-BF"/>
          <w:sz w:val="32"/>
          <w:szCs w:val="32"/>
        </w:rPr>
      </w:pPr>
    </w:p>
    <w:p w:rsidR="009A7D0E" w:rsidRPr="009A7D0E" w:rsidRDefault="009A7D0E" w:rsidP="009A7D0E">
      <w:pPr>
        <w:rPr>
          <w:rFonts w:ascii="標楷體" w:eastAsia="標楷體" w:hAnsi="標楷體" w:cs="DFKaiShu-SB-Estd-BF"/>
          <w:sz w:val="32"/>
          <w:szCs w:val="32"/>
        </w:rPr>
      </w:pPr>
    </w:p>
    <w:p w:rsidR="009A7D0E" w:rsidRPr="009A7D0E" w:rsidRDefault="009A7D0E" w:rsidP="009A7D0E">
      <w:pPr>
        <w:rPr>
          <w:rFonts w:ascii="標楷體" w:eastAsia="標楷體" w:hAnsi="標楷體" w:cs="DFKaiShu-SB-Estd-BF"/>
          <w:sz w:val="32"/>
          <w:szCs w:val="32"/>
        </w:rPr>
      </w:pPr>
    </w:p>
    <w:p w:rsidR="009A7D0E" w:rsidRPr="009A7D0E" w:rsidRDefault="009A7D0E" w:rsidP="009A7D0E">
      <w:pPr>
        <w:rPr>
          <w:rFonts w:ascii="標楷體" w:eastAsia="標楷體" w:hAnsi="標楷體" w:cs="DFKaiShu-SB-Estd-BF"/>
          <w:sz w:val="32"/>
          <w:szCs w:val="32"/>
        </w:rPr>
      </w:pPr>
    </w:p>
    <w:p w:rsidR="009A7D0E" w:rsidRPr="009A7D0E" w:rsidRDefault="009A7D0E" w:rsidP="009A7D0E">
      <w:pPr>
        <w:rPr>
          <w:rFonts w:ascii="標楷體" w:eastAsia="標楷體" w:hAnsi="標楷體" w:cs="DFKaiShu-SB-Estd-BF"/>
          <w:sz w:val="32"/>
          <w:szCs w:val="32"/>
        </w:rPr>
      </w:pPr>
    </w:p>
    <w:p w:rsidR="0095402D" w:rsidRPr="009A7D0E" w:rsidRDefault="0095402D" w:rsidP="009A7D0E">
      <w:pPr>
        <w:rPr>
          <w:rFonts w:ascii="標楷體" w:eastAsia="標楷體" w:hAnsi="標楷體" w:cs="DFKaiShu-SB-Estd-BF"/>
          <w:sz w:val="32"/>
          <w:szCs w:val="32"/>
        </w:rPr>
        <w:sectPr w:rsidR="0095402D" w:rsidRPr="009A7D0E" w:rsidSect="002A472A">
          <w:footerReference w:type="default" r:id="rId8"/>
          <w:footerReference w:type="first" r:id="rId9"/>
          <w:pgSz w:w="11906" w:h="16838"/>
          <w:pgMar w:top="1440" w:right="1134" w:bottom="1440" w:left="1134" w:header="851" w:footer="794" w:gutter="0"/>
          <w:pgNumType w:fmt="lowerRoman"/>
          <w:cols w:space="425"/>
          <w:docGrid w:type="lines" w:linePitch="360"/>
        </w:sectPr>
      </w:pPr>
    </w:p>
    <w:p w:rsidR="00D9298D" w:rsidRPr="00464D86" w:rsidRDefault="00D9298D" w:rsidP="00D9298D">
      <w:pPr>
        <w:autoSpaceDE w:val="0"/>
        <w:autoSpaceDN w:val="0"/>
        <w:adjustRightInd w:val="0"/>
        <w:spacing w:line="400" w:lineRule="exact"/>
        <w:jc w:val="center"/>
        <w:outlineLvl w:val="0"/>
        <w:rPr>
          <w:rFonts w:ascii="標楷體" w:eastAsia="標楷體" w:hAnsi="標楷體" w:cs="DFKaiShu-SB-Estd-BF"/>
          <w:b/>
          <w:kern w:val="0"/>
          <w:sz w:val="32"/>
          <w:szCs w:val="32"/>
        </w:rPr>
      </w:pPr>
      <w:bookmarkStart w:id="0" w:name="_Toc26353160"/>
      <w:bookmarkStart w:id="1" w:name="_Toc26428598"/>
      <w:r w:rsidRPr="00464D86">
        <w:rPr>
          <w:rFonts w:ascii="標楷體" w:eastAsia="標楷體" w:hAnsi="標楷體" w:cs="DFKaiShu-SB-Estd-BF" w:hint="eastAsia"/>
          <w:b/>
          <w:kern w:val="0"/>
          <w:sz w:val="32"/>
          <w:szCs w:val="32"/>
        </w:rPr>
        <w:lastRenderedPageBreak/>
        <w:t>衛生福利部</w:t>
      </w:r>
      <w:r>
        <w:rPr>
          <w:rFonts w:ascii="標楷體" w:eastAsia="標楷體" w:hAnsi="標楷體" w:cs="DFKaiShu-SB-Estd-BF" w:hint="eastAsia"/>
          <w:b/>
          <w:kern w:val="0"/>
          <w:sz w:val="32"/>
          <w:szCs w:val="32"/>
        </w:rPr>
        <w:t>109</w:t>
      </w:r>
      <w:r w:rsidRPr="00464D86">
        <w:rPr>
          <w:rFonts w:ascii="標楷體" w:eastAsia="標楷體" w:hAnsi="標楷體" w:cs="DFKaiShu-SB-Estd-BF" w:hint="eastAsia"/>
          <w:b/>
          <w:kern w:val="0"/>
          <w:sz w:val="32"/>
          <w:szCs w:val="32"/>
        </w:rPr>
        <w:t>年地方衛生機關業務考評作業計畫</w:t>
      </w:r>
      <w:bookmarkEnd w:id="0"/>
      <w:bookmarkEnd w:id="1"/>
    </w:p>
    <w:p w:rsidR="00D9298D" w:rsidRPr="00F37804" w:rsidRDefault="00D9298D" w:rsidP="00D9298D">
      <w:pPr>
        <w:autoSpaceDE w:val="0"/>
        <w:autoSpaceDN w:val="0"/>
        <w:adjustRightInd w:val="0"/>
        <w:spacing w:line="400" w:lineRule="exact"/>
        <w:jc w:val="right"/>
        <w:rPr>
          <w:rFonts w:ascii="標楷體" w:eastAsia="標楷體" w:hAnsi="標楷體" w:cs="DFKaiShu-SB-Estd-BF"/>
          <w:b/>
          <w:kern w:val="0"/>
          <w:szCs w:val="32"/>
        </w:rPr>
      </w:pPr>
      <w:r w:rsidRPr="00F37804">
        <w:rPr>
          <w:rFonts w:ascii="標楷體" w:eastAsia="標楷體" w:hAnsi="標楷體" w:cs="DFKaiShu-SB-Estd-BF" w:hint="eastAsia"/>
          <w:b/>
          <w:kern w:val="0"/>
          <w:szCs w:val="32"/>
        </w:rPr>
        <w:t>108年</w:t>
      </w:r>
      <w:r w:rsidR="004E053A" w:rsidRPr="00F37804">
        <w:rPr>
          <w:rFonts w:ascii="標楷體" w:eastAsia="標楷體" w:hAnsi="標楷體" w:cs="DFKaiShu-SB-Estd-BF" w:hint="eastAsia"/>
          <w:b/>
          <w:kern w:val="0"/>
          <w:szCs w:val="32"/>
        </w:rPr>
        <w:t>12</w:t>
      </w:r>
      <w:r w:rsidR="0042486B" w:rsidRPr="00F37804">
        <w:rPr>
          <w:rFonts w:ascii="標楷體" w:eastAsia="標楷體" w:hAnsi="標楷體" w:cs="DFKaiShu-SB-Estd-BF" w:hint="eastAsia"/>
          <w:b/>
          <w:kern w:val="0"/>
          <w:szCs w:val="32"/>
        </w:rPr>
        <w:t>月</w:t>
      </w:r>
      <w:r w:rsidR="00F37804" w:rsidRPr="00F37804">
        <w:rPr>
          <w:rFonts w:ascii="標楷體" w:eastAsia="標楷體" w:hAnsi="標楷體" w:cs="DFKaiShu-SB-Estd-BF" w:hint="eastAsia"/>
          <w:b/>
          <w:kern w:val="0"/>
          <w:szCs w:val="32"/>
        </w:rPr>
        <w:t>10</w:t>
      </w:r>
      <w:r w:rsidRPr="00F37804">
        <w:rPr>
          <w:rFonts w:ascii="標楷體" w:eastAsia="標楷體" w:hAnsi="標楷體" w:cs="DFKaiShu-SB-Estd-BF" w:hint="eastAsia"/>
          <w:b/>
          <w:kern w:val="0"/>
          <w:szCs w:val="32"/>
        </w:rPr>
        <w:t>日核定</w:t>
      </w:r>
    </w:p>
    <w:p w:rsidR="00D9298D" w:rsidRPr="00464D86" w:rsidRDefault="00D9298D" w:rsidP="00D9298D">
      <w:pPr>
        <w:numPr>
          <w:ilvl w:val="0"/>
          <w:numId w:val="41"/>
        </w:numPr>
        <w:tabs>
          <w:tab w:val="left" w:pos="567"/>
        </w:tabs>
        <w:autoSpaceDE w:val="0"/>
        <w:autoSpaceDN w:val="0"/>
        <w:adjustRightInd w:val="0"/>
        <w:spacing w:beforeLines="10" w:before="36" w:line="400" w:lineRule="exact"/>
        <w:ind w:left="280" w:hangingChars="100" w:hanging="280"/>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依據</w:t>
      </w:r>
    </w:p>
    <w:p w:rsidR="00D9298D" w:rsidRPr="00464D86" w:rsidRDefault="00D9298D" w:rsidP="00D9298D">
      <w:pPr>
        <w:numPr>
          <w:ilvl w:val="1"/>
          <w:numId w:val="41"/>
        </w:numPr>
        <w:tabs>
          <w:tab w:val="left" w:pos="-993"/>
          <w:tab w:val="left" w:pos="-851"/>
        </w:tabs>
        <w:autoSpaceDE w:val="0"/>
        <w:autoSpaceDN w:val="0"/>
        <w:adjustRightInd w:val="0"/>
        <w:spacing w:beforeLines="10" w:before="36" w:line="400" w:lineRule="exact"/>
        <w:ind w:left="851" w:hanging="567"/>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衛生福利部（以下簡稱本部）組織法第1條、第2條。</w:t>
      </w:r>
    </w:p>
    <w:p w:rsidR="00D9298D" w:rsidRPr="00464D86" w:rsidRDefault="00D9298D" w:rsidP="00D9298D">
      <w:pPr>
        <w:numPr>
          <w:ilvl w:val="1"/>
          <w:numId w:val="41"/>
        </w:numPr>
        <w:tabs>
          <w:tab w:val="left" w:pos="-2268"/>
          <w:tab w:val="left" w:pos="-1134"/>
        </w:tabs>
        <w:autoSpaceDE w:val="0"/>
        <w:autoSpaceDN w:val="0"/>
        <w:adjustRightInd w:val="0"/>
        <w:spacing w:beforeLines="10" w:before="36" w:line="400" w:lineRule="exact"/>
        <w:ind w:left="851" w:hanging="567"/>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衛生醫療相關法規(如：醫療法、傳染病防治法、食品安全衛生管理法等)。</w:t>
      </w:r>
    </w:p>
    <w:p w:rsidR="00D9298D" w:rsidRPr="00464D86" w:rsidRDefault="00D9298D" w:rsidP="00D9298D">
      <w:pPr>
        <w:numPr>
          <w:ilvl w:val="1"/>
          <w:numId w:val="41"/>
        </w:numPr>
        <w:tabs>
          <w:tab w:val="left" w:pos="709"/>
          <w:tab w:val="left" w:pos="851"/>
        </w:tabs>
        <w:autoSpaceDE w:val="0"/>
        <w:autoSpaceDN w:val="0"/>
        <w:adjustRightInd w:val="0"/>
        <w:spacing w:beforeLines="10" w:before="36" w:line="400" w:lineRule="exact"/>
        <w:ind w:left="709" w:hanging="425"/>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「公務人員品德修養及工作績效激勵辦法」第6條。</w:t>
      </w:r>
    </w:p>
    <w:p w:rsidR="00D9298D" w:rsidRPr="00464D86" w:rsidRDefault="00D9298D" w:rsidP="00D9298D">
      <w:pPr>
        <w:numPr>
          <w:ilvl w:val="0"/>
          <w:numId w:val="41"/>
        </w:numPr>
        <w:tabs>
          <w:tab w:val="left" w:pos="567"/>
          <w:tab w:val="left" w:pos="1418"/>
        </w:tabs>
        <w:autoSpaceDE w:val="0"/>
        <w:autoSpaceDN w:val="0"/>
        <w:adjustRightInd w:val="0"/>
        <w:spacing w:beforeLines="10" w:before="36" w:line="400" w:lineRule="exact"/>
        <w:ind w:left="1418" w:hanging="1418"/>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緣由</w:t>
      </w:r>
    </w:p>
    <w:p w:rsidR="00D9298D" w:rsidRPr="00464D86" w:rsidRDefault="00D9298D" w:rsidP="00D9298D">
      <w:pPr>
        <w:tabs>
          <w:tab w:val="left" w:pos="567"/>
          <w:tab w:val="left" w:pos="1418"/>
        </w:tabs>
        <w:autoSpaceDE w:val="0"/>
        <w:autoSpaceDN w:val="0"/>
        <w:adjustRightInd w:val="0"/>
        <w:spacing w:beforeLines="10" w:before="36" w:line="400" w:lineRule="exact"/>
        <w:ind w:leftChars="236" w:left="566" w:firstLine="1"/>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為強化中央與地方政府衛生政策之連貫性及確保執行成效，並建立良好之夥伴關係，鼓勵衛生機關利用有限的資源將既定之衛生策略發揮最大效益，達成為全體國民健康把關之任務，</w:t>
      </w:r>
      <w:proofErr w:type="gramStart"/>
      <w:r w:rsidRPr="00464D86">
        <w:rPr>
          <w:rFonts w:ascii="標楷體" w:eastAsia="標楷體" w:hAnsi="標楷體" w:cs="DFKaiShu-SB-Estd-BF" w:hint="eastAsia"/>
          <w:kern w:val="0"/>
          <w:sz w:val="28"/>
          <w:szCs w:val="28"/>
        </w:rPr>
        <w:t>爰</w:t>
      </w:r>
      <w:proofErr w:type="gramEnd"/>
      <w:r w:rsidRPr="00464D86">
        <w:rPr>
          <w:rFonts w:ascii="標楷體" w:eastAsia="標楷體" w:hAnsi="標楷體" w:cs="DFKaiShu-SB-Estd-BF" w:hint="eastAsia"/>
          <w:kern w:val="0"/>
          <w:sz w:val="28"/>
          <w:szCs w:val="28"/>
        </w:rPr>
        <w:t>訂定本作業計畫。</w:t>
      </w:r>
    </w:p>
    <w:p w:rsidR="00D9298D" w:rsidRPr="00464D86" w:rsidRDefault="00D9298D" w:rsidP="00D9298D">
      <w:pPr>
        <w:numPr>
          <w:ilvl w:val="0"/>
          <w:numId w:val="41"/>
        </w:numPr>
        <w:tabs>
          <w:tab w:val="left" w:pos="567"/>
        </w:tabs>
        <w:autoSpaceDE w:val="0"/>
        <w:autoSpaceDN w:val="0"/>
        <w:adjustRightInd w:val="0"/>
        <w:spacing w:beforeLines="10" w:before="36" w:line="400" w:lineRule="exact"/>
        <w:ind w:left="567" w:hanging="567"/>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目的</w:t>
      </w:r>
    </w:p>
    <w:p w:rsidR="00D9298D" w:rsidRPr="00464D86" w:rsidRDefault="00D9298D" w:rsidP="00D9298D">
      <w:pPr>
        <w:numPr>
          <w:ilvl w:val="0"/>
          <w:numId w:val="42"/>
        </w:numPr>
        <w:tabs>
          <w:tab w:val="left" w:pos="567"/>
          <w:tab w:val="left" w:pos="709"/>
          <w:tab w:val="left" w:pos="851"/>
        </w:tabs>
        <w:autoSpaceDE w:val="0"/>
        <w:autoSpaceDN w:val="0"/>
        <w:adjustRightInd w:val="0"/>
        <w:spacing w:beforeLines="10" w:before="36" w:line="400" w:lineRule="exact"/>
        <w:ind w:left="709" w:hanging="425"/>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客觀衡量以展現政府整體施政績效。</w:t>
      </w:r>
    </w:p>
    <w:p w:rsidR="00D9298D" w:rsidRPr="00464D86" w:rsidRDefault="00D9298D" w:rsidP="00D9298D">
      <w:pPr>
        <w:numPr>
          <w:ilvl w:val="0"/>
          <w:numId w:val="42"/>
        </w:numPr>
        <w:tabs>
          <w:tab w:val="left" w:pos="567"/>
          <w:tab w:val="left" w:pos="709"/>
          <w:tab w:val="left" w:pos="851"/>
        </w:tabs>
        <w:autoSpaceDE w:val="0"/>
        <w:autoSpaceDN w:val="0"/>
        <w:adjustRightInd w:val="0"/>
        <w:spacing w:beforeLines="10" w:before="36" w:line="400" w:lineRule="exact"/>
        <w:ind w:left="709" w:hanging="425"/>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提升為民服務品質。</w:t>
      </w:r>
    </w:p>
    <w:p w:rsidR="00D9298D" w:rsidRPr="00681A82" w:rsidRDefault="00D9298D" w:rsidP="00D9298D">
      <w:pPr>
        <w:numPr>
          <w:ilvl w:val="0"/>
          <w:numId w:val="41"/>
        </w:numPr>
        <w:tabs>
          <w:tab w:val="left" w:pos="567"/>
        </w:tabs>
        <w:autoSpaceDE w:val="0"/>
        <w:autoSpaceDN w:val="0"/>
        <w:adjustRightInd w:val="0"/>
        <w:spacing w:beforeLines="10" w:before="36" w:line="400" w:lineRule="exact"/>
        <w:ind w:left="567" w:hanging="567"/>
        <w:rPr>
          <w:rFonts w:ascii="標楷體" w:eastAsia="標楷體" w:hAnsi="標楷體" w:cs="DFKaiShu-SB-Estd-BF"/>
          <w:kern w:val="0"/>
          <w:sz w:val="28"/>
          <w:szCs w:val="28"/>
        </w:rPr>
      </w:pPr>
      <w:r w:rsidRPr="00681A82">
        <w:rPr>
          <w:rFonts w:ascii="標楷體" w:eastAsia="標楷體" w:hAnsi="標楷體" w:cs="DFKaiShu-SB-Estd-BF" w:hint="eastAsia"/>
          <w:kern w:val="0"/>
          <w:sz w:val="28"/>
          <w:szCs w:val="28"/>
        </w:rPr>
        <w:t>期程</w:t>
      </w:r>
    </w:p>
    <w:p w:rsidR="00D9298D" w:rsidRPr="00681A82" w:rsidRDefault="00D9298D" w:rsidP="00D9298D">
      <w:pPr>
        <w:tabs>
          <w:tab w:val="left" w:pos="567"/>
        </w:tabs>
        <w:autoSpaceDE w:val="0"/>
        <w:autoSpaceDN w:val="0"/>
        <w:adjustRightInd w:val="0"/>
        <w:spacing w:beforeLines="10" w:before="36" w:line="400" w:lineRule="exact"/>
        <w:ind w:left="567"/>
        <w:rPr>
          <w:rFonts w:ascii="標楷體" w:eastAsia="標楷體" w:hAnsi="標楷體" w:cs="DFKaiShu-SB-Estd-BF"/>
          <w:kern w:val="0"/>
          <w:sz w:val="28"/>
          <w:szCs w:val="28"/>
        </w:rPr>
      </w:pPr>
      <w:r w:rsidRPr="00681A82">
        <w:rPr>
          <w:rFonts w:ascii="標楷體" w:eastAsia="標楷體" w:hAnsi="標楷體" w:cs="DFKaiShu-SB-Estd-BF" w:hint="eastAsia"/>
          <w:kern w:val="0"/>
          <w:sz w:val="28"/>
          <w:szCs w:val="28"/>
        </w:rPr>
        <w:t>109 年 1 月 1 日至 109 年 12 月 31 日。</w:t>
      </w:r>
    </w:p>
    <w:p w:rsidR="00D9298D" w:rsidRPr="00464D86" w:rsidRDefault="00D9298D" w:rsidP="00D9298D">
      <w:pPr>
        <w:numPr>
          <w:ilvl w:val="0"/>
          <w:numId w:val="41"/>
        </w:numPr>
        <w:tabs>
          <w:tab w:val="left" w:pos="567"/>
        </w:tabs>
        <w:autoSpaceDE w:val="0"/>
        <w:autoSpaceDN w:val="0"/>
        <w:adjustRightInd w:val="0"/>
        <w:spacing w:beforeLines="10" w:before="36" w:line="400" w:lineRule="exact"/>
        <w:ind w:left="567" w:hanging="567"/>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受評單位</w:t>
      </w:r>
    </w:p>
    <w:p w:rsidR="00D9298D" w:rsidRPr="00464D86" w:rsidRDefault="00D9298D" w:rsidP="00D9298D">
      <w:pPr>
        <w:tabs>
          <w:tab w:val="left" w:pos="567"/>
        </w:tabs>
        <w:autoSpaceDE w:val="0"/>
        <w:autoSpaceDN w:val="0"/>
        <w:adjustRightInd w:val="0"/>
        <w:spacing w:beforeLines="10" w:before="36" w:line="400" w:lineRule="exact"/>
        <w:ind w:left="567"/>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地方政府衛生局（以下簡稱衛生局）。</w:t>
      </w:r>
    </w:p>
    <w:p w:rsidR="00D9298D" w:rsidRPr="00464D86" w:rsidRDefault="00D9298D" w:rsidP="00D9298D">
      <w:pPr>
        <w:numPr>
          <w:ilvl w:val="0"/>
          <w:numId w:val="41"/>
        </w:numPr>
        <w:tabs>
          <w:tab w:val="left" w:pos="567"/>
        </w:tabs>
        <w:autoSpaceDE w:val="0"/>
        <w:autoSpaceDN w:val="0"/>
        <w:adjustRightInd w:val="0"/>
        <w:spacing w:beforeLines="10" w:before="36" w:line="400" w:lineRule="exact"/>
        <w:ind w:left="567" w:hanging="567"/>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執行單位</w:t>
      </w:r>
    </w:p>
    <w:p w:rsidR="00D9298D" w:rsidRPr="00464D86" w:rsidRDefault="00D9298D" w:rsidP="003B5D95">
      <w:pPr>
        <w:numPr>
          <w:ilvl w:val="0"/>
          <w:numId w:val="80"/>
        </w:numPr>
        <w:tabs>
          <w:tab w:val="left" w:pos="567"/>
        </w:tabs>
        <w:autoSpaceDE w:val="0"/>
        <w:autoSpaceDN w:val="0"/>
        <w:adjustRightInd w:val="0"/>
        <w:spacing w:beforeLines="10" w:before="36" w:line="400" w:lineRule="exact"/>
        <w:ind w:left="851" w:hanging="567"/>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本部</w:t>
      </w:r>
      <w:proofErr w:type="gramStart"/>
      <w:r w:rsidRPr="00464D86">
        <w:rPr>
          <w:rFonts w:ascii="標楷體" w:eastAsia="標楷體" w:hAnsi="標楷體" w:cs="DFKaiShu-SB-Estd-BF" w:hint="eastAsia"/>
          <w:kern w:val="0"/>
          <w:sz w:val="28"/>
          <w:szCs w:val="28"/>
        </w:rPr>
        <w:t>醫</w:t>
      </w:r>
      <w:proofErr w:type="gramEnd"/>
      <w:r w:rsidRPr="00464D86">
        <w:rPr>
          <w:rFonts w:ascii="標楷體" w:eastAsia="標楷體" w:hAnsi="標楷體" w:cs="DFKaiShu-SB-Estd-BF" w:hint="eastAsia"/>
          <w:kern w:val="0"/>
          <w:sz w:val="28"/>
          <w:szCs w:val="28"/>
        </w:rPr>
        <w:t>事司、長期照顧司、護理及健康照護司、心理及口腔</w:t>
      </w:r>
      <w:proofErr w:type="gramStart"/>
      <w:r w:rsidRPr="00464D86">
        <w:rPr>
          <w:rFonts w:ascii="標楷體" w:eastAsia="標楷體" w:hAnsi="標楷體" w:cs="DFKaiShu-SB-Estd-BF" w:hint="eastAsia"/>
          <w:kern w:val="0"/>
          <w:sz w:val="28"/>
          <w:szCs w:val="28"/>
        </w:rPr>
        <w:t>健康司</w:t>
      </w:r>
      <w:proofErr w:type="gramEnd"/>
      <w:r w:rsidRPr="00464D86">
        <w:rPr>
          <w:rFonts w:ascii="標楷體" w:eastAsia="標楷體" w:hAnsi="標楷體" w:cs="DFKaiShu-SB-Estd-BF" w:hint="eastAsia"/>
          <w:kern w:val="0"/>
          <w:sz w:val="28"/>
          <w:szCs w:val="28"/>
        </w:rPr>
        <w:t>、綜合規劃司、食品藥物管理署、疾病管制署、國民</w:t>
      </w:r>
      <w:proofErr w:type="gramStart"/>
      <w:r w:rsidRPr="00464D86">
        <w:rPr>
          <w:rFonts w:ascii="標楷體" w:eastAsia="標楷體" w:hAnsi="標楷體" w:cs="DFKaiShu-SB-Estd-BF" w:hint="eastAsia"/>
          <w:kern w:val="0"/>
          <w:sz w:val="28"/>
          <w:szCs w:val="28"/>
        </w:rPr>
        <w:t>健康署</w:t>
      </w:r>
      <w:proofErr w:type="gramEnd"/>
      <w:r w:rsidRPr="00464D86">
        <w:rPr>
          <w:rFonts w:ascii="標楷體" w:eastAsia="標楷體" w:hAnsi="標楷體" w:cs="DFKaiShu-SB-Estd-BF" w:hint="eastAsia"/>
          <w:kern w:val="0"/>
          <w:sz w:val="28"/>
          <w:szCs w:val="28"/>
        </w:rPr>
        <w:t>。</w:t>
      </w:r>
    </w:p>
    <w:p w:rsidR="00D9298D" w:rsidRPr="00464D86" w:rsidRDefault="00D9298D" w:rsidP="003B5D95">
      <w:pPr>
        <w:numPr>
          <w:ilvl w:val="0"/>
          <w:numId w:val="80"/>
        </w:numPr>
        <w:autoSpaceDE w:val="0"/>
        <w:autoSpaceDN w:val="0"/>
        <w:adjustRightInd w:val="0"/>
        <w:spacing w:beforeLines="10" w:before="36" w:line="400" w:lineRule="exact"/>
        <w:ind w:left="851" w:hanging="567"/>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聯繫窗口</w:t>
      </w:r>
      <w:r>
        <w:rPr>
          <w:rFonts w:ascii="標楷體" w:eastAsia="標楷體" w:hAnsi="標楷體" w:cs="DFKaiShu-SB-Estd-BF" w:hint="eastAsia"/>
          <w:kern w:val="0"/>
          <w:sz w:val="28"/>
          <w:szCs w:val="28"/>
        </w:rPr>
        <w:t>：</w:t>
      </w:r>
    </w:p>
    <w:tbl>
      <w:tblPr>
        <w:tblW w:w="837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650"/>
        <w:gridCol w:w="2793"/>
      </w:tblGrid>
      <w:tr w:rsidR="00D9298D" w:rsidRPr="00464D86" w:rsidTr="001547FD">
        <w:trPr>
          <w:trHeight w:val="499"/>
        </w:trPr>
        <w:tc>
          <w:tcPr>
            <w:tcW w:w="39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9298D" w:rsidRPr="00464D86" w:rsidRDefault="00D9298D" w:rsidP="001547FD">
            <w:pPr>
              <w:spacing w:beforeLines="10" w:before="36" w:line="320" w:lineRule="exact"/>
              <w:jc w:val="center"/>
              <w:rPr>
                <w:rFonts w:ascii="標楷體" w:eastAsia="標楷體" w:hAnsi="標楷體" w:cs="DFKaiShu-SB-Estd-BF"/>
                <w:kern w:val="0"/>
                <w:sz w:val="28"/>
                <w:szCs w:val="28"/>
              </w:rPr>
            </w:pPr>
            <w:r w:rsidRPr="00B059EC">
              <w:rPr>
                <w:rFonts w:ascii="標楷體" w:eastAsia="標楷體" w:hAnsi="標楷體" w:cs="DFKaiShu-SB-Estd-BF" w:hint="eastAsia"/>
                <w:spacing w:val="73"/>
                <w:kern w:val="0"/>
                <w:sz w:val="28"/>
                <w:szCs w:val="28"/>
                <w:fitText w:val="1560" w:id="2042791425"/>
              </w:rPr>
              <w:t>執行單</w:t>
            </w:r>
            <w:r w:rsidRPr="00B059EC">
              <w:rPr>
                <w:rFonts w:ascii="標楷體" w:eastAsia="標楷體" w:hAnsi="標楷體" w:cs="DFKaiShu-SB-Estd-BF" w:hint="eastAsia"/>
                <w:spacing w:val="1"/>
                <w:kern w:val="0"/>
                <w:sz w:val="28"/>
                <w:szCs w:val="28"/>
                <w:fitText w:val="1560" w:id="2042791425"/>
              </w:rPr>
              <w:t>位</w:t>
            </w:r>
          </w:p>
        </w:tc>
        <w:tc>
          <w:tcPr>
            <w:tcW w:w="16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9298D" w:rsidRPr="00464D86" w:rsidRDefault="00D9298D" w:rsidP="001547FD">
            <w:pPr>
              <w:spacing w:beforeLines="10" w:before="36" w:line="320" w:lineRule="exact"/>
              <w:jc w:val="center"/>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聯絡人</w:t>
            </w:r>
          </w:p>
        </w:tc>
        <w:tc>
          <w:tcPr>
            <w:tcW w:w="27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9298D" w:rsidRPr="00464D86" w:rsidRDefault="00D9298D" w:rsidP="001547FD">
            <w:pPr>
              <w:spacing w:beforeLines="10" w:before="36" w:line="320" w:lineRule="exact"/>
              <w:jc w:val="center"/>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聯絡電話</w:t>
            </w:r>
          </w:p>
        </w:tc>
      </w:tr>
      <w:tr w:rsidR="00D9298D" w:rsidRPr="00464D86" w:rsidTr="001547FD">
        <w:tc>
          <w:tcPr>
            <w:tcW w:w="3936" w:type="dxa"/>
            <w:tcBorders>
              <w:top w:val="single" w:sz="4" w:space="0" w:color="auto"/>
              <w:left w:val="single" w:sz="4" w:space="0" w:color="auto"/>
              <w:bottom w:val="single" w:sz="4" w:space="0" w:color="auto"/>
              <w:right w:val="single" w:sz="4" w:space="0" w:color="auto"/>
            </w:tcBorders>
            <w:vAlign w:val="center"/>
            <w:hideMark/>
          </w:tcPr>
          <w:p w:rsidR="00D9298D" w:rsidRPr="00464D86" w:rsidRDefault="00D9298D" w:rsidP="001547FD">
            <w:pPr>
              <w:spacing w:beforeLines="10" w:before="36" w:line="320" w:lineRule="exact"/>
              <w:jc w:val="center"/>
              <w:rPr>
                <w:rFonts w:ascii="標楷體" w:eastAsia="標楷體" w:hAnsi="標楷體" w:cs="DFKaiShu-SB-Estd-BF"/>
                <w:kern w:val="0"/>
                <w:sz w:val="28"/>
                <w:szCs w:val="28"/>
              </w:rPr>
            </w:pPr>
            <w:proofErr w:type="gramStart"/>
            <w:r w:rsidRPr="00464D86">
              <w:rPr>
                <w:rFonts w:ascii="標楷體" w:eastAsia="標楷體" w:hAnsi="標楷體" w:cs="DFKaiShu-SB-Estd-BF" w:hint="eastAsia"/>
                <w:kern w:val="0"/>
                <w:sz w:val="28"/>
                <w:szCs w:val="28"/>
              </w:rPr>
              <w:t>醫</w:t>
            </w:r>
            <w:proofErr w:type="gramEnd"/>
            <w:r w:rsidRPr="00464D86">
              <w:rPr>
                <w:rFonts w:ascii="標楷體" w:eastAsia="標楷體" w:hAnsi="標楷體" w:cs="DFKaiShu-SB-Estd-BF" w:hint="eastAsia"/>
                <w:kern w:val="0"/>
                <w:sz w:val="28"/>
                <w:szCs w:val="28"/>
              </w:rPr>
              <w:t>事司</w:t>
            </w:r>
          </w:p>
        </w:tc>
        <w:tc>
          <w:tcPr>
            <w:tcW w:w="1650" w:type="dxa"/>
            <w:tcBorders>
              <w:top w:val="single" w:sz="4" w:space="0" w:color="auto"/>
              <w:left w:val="single" w:sz="4" w:space="0" w:color="auto"/>
              <w:bottom w:val="single" w:sz="4" w:space="0" w:color="auto"/>
              <w:right w:val="single" w:sz="4" w:space="0" w:color="auto"/>
            </w:tcBorders>
            <w:vAlign w:val="center"/>
            <w:hideMark/>
          </w:tcPr>
          <w:p w:rsidR="00D9298D" w:rsidRPr="00464D86" w:rsidRDefault="00D9298D" w:rsidP="001547FD">
            <w:pPr>
              <w:spacing w:beforeLines="10" w:before="36" w:line="320" w:lineRule="exact"/>
              <w:jc w:val="center"/>
              <w:rPr>
                <w:rFonts w:ascii="標楷體" w:eastAsia="標楷體" w:hAnsi="標楷體" w:cs="DFKaiShu-SB-Estd-BF"/>
                <w:kern w:val="0"/>
                <w:sz w:val="28"/>
                <w:szCs w:val="28"/>
              </w:rPr>
            </w:pPr>
            <w:proofErr w:type="gramStart"/>
            <w:r w:rsidRPr="00464D86">
              <w:rPr>
                <w:rFonts w:ascii="標楷體" w:eastAsia="標楷體" w:hAnsi="標楷體" w:cs="DFKaiShu-SB-Estd-BF" w:hint="eastAsia"/>
                <w:kern w:val="0"/>
                <w:sz w:val="28"/>
                <w:szCs w:val="28"/>
              </w:rPr>
              <w:t>單美惠</w:t>
            </w:r>
            <w:proofErr w:type="gramEnd"/>
          </w:p>
        </w:tc>
        <w:tc>
          <w:tcPr>
            <w:tcW w:w="2793" w:type="dxa"/>
            <w:tcBorders>
              <w:top w:val="single" w:sz="4" w:space="0" w:color="auto"/>
              <w:left w:val="single" w:sz="4" w:space="0" w:color="auto"/>
              <w:bottom w:val="single" w:sz="4" w:space="0" w:color="auto"/>
              <w:right w:val="single" w:sz="4" w:space="0" w:color="auto"/>
            </w:tcBorders>
            <w:vAlign w:val="center"/>
            <w:hideMark/>
          </w:tcPr>
          <w:p w:rsidR="00D9298D" w:rsidRPr="00464D86" w:rsidRDefault="00D9298D" w:rsidP="001547FD">
            <w:pPr>
              <w:autoSpaceDE w:val="0"/>
              <w:autoSpaceDN w:val="0"/>
              <w:adjustRightInd w:val="0"/>
              <w:spacing w:beforeLines="10" w:before="36" w:line="320" w:lineRule="exact"/>
              <w:jc w:val="both"/>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02-85907364</w:t>
            </w:r>
          </w:p>
        </w:tc>
      </w:tr>
      <w:tr w:rsidR="00D9298D" w:rsidRPr="00464D86" w:rsidTr="001547FD">
        <w:tc>
          <w:tcPr>
            <w:tcW w:w="3936" w:type="dxa"/>
            <w:tcBorders>
              <w:top w:val="single" w:sz="4" w:space="0" w:color="auto"/>
              <w:left w:val="single" w:sz="4" w:space="0" w:color="auto"/>
              <w:bottom w:val="single" w:sz="4" w:space="0" w:color="auto"/>
              <w:right w:val="single" w:sz="4" w:space="0" w:color="auto"/>
            </w:tcBorders>
            <w:vAlign w:val="center"/>
          </w:tcPr>
          <w:p w:rsidR="00D9298D" w:rsidRPr="00464D86" w:rsidRDefault="00D9298D" w:rsidP="001547FD">
            <w:pPr>
              <w:spacing w:beforeLines="10" w:before="36" w:line="320" w:lineRule="exact"/>
              <w:jc w:val="center"/>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長期照顧司</w:t>
            </w:r>
          </w:p>
        </w:tc>
        <w:tc>
          <w:tcPr>
            <w:tcW w:w="1650" w:type="dxa"/>
            <w:tcBorders>
              <w:top w:val="single" w:sz="4" w:space="0" w:color="auto"/>
              <w:left w:val="single" w:sz="4" w:space="0" w:color="auto"/>
              <w:bottom w:val="single" w:sz="4" w:space="0" w:color="auto"/>
              <w:right w:val="single" w:sz="4" w:space="0" w:color="auto"/>
            </w:tcBorders>
            <w:vAlign w:val="center"/>
          </w:tcPr>
          <w:p w:rsidR="00D9298D" w:rsidRPr="00464D86" w:rsidRDefault="00D9298D" w:rsidP="001547FD">
            <w:pPr>
              <w:spacing w:beforeLines="10" w:before="36" w:line="320" w:lineRule="exact"/>
              <w:jc w:val="center"/>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楊雅琪</w:t>
            </w:r>
          </w:p>
        </w:tc>
        <w:tc>
          <w:tcPr>
            <w:tcW w:w="2793" w:type="dxa"/>
            <w:tcBorders>
              <w:top w:val="single" w:sz="4" w:space="0" w:color="auto"/>
              <w:left w:val="single" w:sz="4" w:space="0" w:color="auto"/>
              <w:bottom w:val="single" w:sz="4" w:space="0" w:color="auto"/>
              <w:right w:val="single" w:sz="4" w:space="0" w:color="auto"/>
            </w:tcBorders>
            <w:vAlign w:val="center"/>
          </w:tcPr>
          <w:p w:rsidR="00D9298D" w:rsidRPr="00464D86" w:rsidRDefault="008C11A9" w:rsidP="001547FD">
            <w:pPr>
              <w:spacing w:beforeLines="10" w:before="36" w:line="320" w:lineRule="exact"/>
              <w:jc w:val="both"/>
              <w:rPr>
                <w:rFonts w:ascii="標楷體" w:eastAsia="標楷體" w:hAnsi="標楷體" w:cs="DFKaiShu-SB-Estd-BF"/>
                <w:kern w:val="0"/>
                <w:sz w:val="28"/>
                <w:szCs w:val="28"/>
              </w:rPr>
            </w:pPr>
            <w:r>
              <w:rPr>
                <w:rFonts w:ascii="標楷體" w:eastAsia="標楷體" w:hAnsi="標楷體" w:cs="DFKaiShu-SB-Estd-BF"/>
                <w:kern w:val="0"/>
                <w:sz w:val="28"/>
                <w:szCs w:val="28"/>
              </w:rPr>
              <w:t>02-8590</w:t>
            </w:r>
            <w:r w:rsidR="00D9298D" w:rsidRPr="00464D86">
              <w:rPr>
                <w:rFonts w:ascii="標楷體" w:eastAsia="標楷體" w:hAnsi="標楷體" w:cs="DFKaiShu-SB-Estd-BF"/>
                <w:kern w:val="0"/>
                <w:sz w:val="28"/>
                <w:szCs w:val="28"/>
              </w:rPr>
              <w:t>627</w:t>
            </w:r>
            <w:r w:rsidR="00D9298D" w:rsidRPr="00464D86">
              <w:rPr>
                <w:rFonts w:ascii="標楷體" w:eastAsia="標楷體" w:hAnsi="標楷體" w:cs="DFKaiShu-SB-Estd-BF" w:hint="eastAsia"/>
                <w:kern w:val="0"/>
                <w:sz w:val="28"/>
                <w:szCs w:val="28"/>
              </w:rPr>
              <w:t>4</w:t>
            </w:r>
          </w:p>
        </w:tc>
      </w:tr>
      <w:tr w:rsidR="00D9298D" w:rsidRPr="00464D86" w:rsidTr="001547FD">
        <w:tc>
          <w:tcPr>
            <w:tcW w:w="3936" w:type="dxa"/>
            <w:tcBorders>
              <w:top w:val="single" w:sz="4" w:space="0" w:color="auto"/>
              <w:left w:val="single" w:sz="4" w:space="0" w:color="auto"/>
              <w:bottom w:val="single" w:sz="4" w:space="0" w:color="auto"/>
              <w:right w:val="single" w:sz="4" w:space="0" w:color="auto"/>
            </w:tcBorders>
            <w:vAlign w:val="center"/>
          </w:tcPr>
          <w:p w:rsidR="00D9298D" w:rsidRPr="00464D86" w:rsidRDefault="00D9298D" w:rsidP="001547FD">
            <w:pPr>
              <w:spacing w:beforeLines="10" w:before="36" w:line="320" w:lineRule="exact"/>
              <w:jc w:val="center"/>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護理及健康照護司</w:t>
            </w:r>
          </w:p>
        </w:tc>
        <w:tc>
          <w:tcPr>
            <w:tcW w:w="1650" w:type="dxa"/>
            <w:tcBorders>
              <w:top w:val="single" w:sz="4" w:space="0" w:color="auto"/>
              <w:left w:val="single" w:sz="4" w:space="0" w:color="auto"/>
              <w:bottom w:val="single" w:sz="4" w:space="0" w:color="auto"/>
              <w:right w:val="single" w:sz="4" w:space="0" w:color="auto"/>
            </w:tcBorders>
            <w:vAlign w:val="center"/>
          </w:tcPr>
          <w:p w:rsidR="00D9298D" w:rsidRPr="00464D86" w:rsidRDefault="00D9298D" w:rsidP="001547FD">
            <w:pPr>
              <w:spacing w:beforeLines="10" w:before="36" w:line="320" w:lineRule="exact"/>
              <w:jc w:val="center"/>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蘇珍</w:t>
            </w:r>
          </w:p>
        </w:tc>
        <w:tc>
          <w:tcPr>
            <w:tcW w:w="2793" w:type="dxa"/>
            <w:tcBorders>
              <w:top w:val="single" w:sz="4" w:space="0" w:color="auto"/>
              <w:left w:val="single" w:sz="4" w:space="0" w:color="auto"/>
              <w:bottom w:val="single" w:sz="4" w:space="0" w:color="auto"/>
              <w:right w:val="single" w:sz="4" w:space="0" w:color="auto"/>
            </w:tcBorders>
            <w:vAlign w:val="center"/>
          </w:tcPr>
          <w:p w:rsidR="00D9298D" w:rsidRPr="00464D86" w:rsidRDefault="00D9298D" w:rsidP="001547FD">
            <w:pPr>
              <w:spacing w:beforeLines="10" w:before="36" w:line="320" w:lineRule="exact"/>
              <w:jc w:val="both"/>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049-2332161*3229</w:t>
            </w:r>
          </w:p>
        </w:tc>
      </w:tr>
      <w:tr w:rsidR="00D9298D" w:rsidRPr="00464D86" w:rsidTr="001547FD">
        <w:tc>
          <w:tcPr>
            <w:tcW w:w="3936" w:type="dxa"/>
            <w:tcBorders>
              <w:top w:val="single" w:sz="4" w:space="0" w:color="auto"/>
              <w:left w:val="single" w:sz="4" w:space="0" w:color="auto"/>
              <w:bottom w:val="single" w:sz="4" w:space="0" w:color="auto"/>
              <w:right w:val="single" w:sz="4" w:space="0" w:color="auto"/>
            </w:tcBorders>
            <w:vAlign w:val="center"/>
            <w:hideMark/>
          </w:tcPr>
          <w:p w:rsidR="00D9298D" w:rsidRPr="00464D86" w:rsidRDefault="00D9298D" w:rsidP="001547FD">
            <w:pPr>
              <w:spacing w:beforeLines="10" w:before="36" w:line="320" w:lineRule="exact"/>
              <w:jc w:val="center"/>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心理及口腔</w:t>
            </w:r>
            <w:proofErr w:type="gramStart"/>
            <w:r w:rsidRPr="00464D86">
              <w:rPr>
                <w:rFonts w:ascii="標楷體" w:eastAsia="標楷體" w:hAnsi="標楷體" w:cs="DFKaiShu-SB-Estd-BF" w:hint="eastAsia"/>
                <w:kern w:val="0"/>
                <w:sz w:val="28"/>
                <w:szCs w:val="28"/>
              </w:rPr>
              <w:t>健康司</w:t>
            </w:r>
            <w:proofErr w:type="gramEnd"/>
          </w:p>
        </w:tc>
        <w:tc>
          <w:tcPr>
            <w:tcW w:w="1650" w:type="dxa"/>
            <w:tcBorders>
              <w:top w:val="single" w:sz="4" w:space="0" w:color="auto"/>
              <w:left w:val="single" w:sz="4" w:space="0" w:color="auto"/>
              <w:bottom w:val="single" w:sz="4" w:space="0" w:color="auto"/>
              <w:right w:val="single" w:sz="4" w:space="0" w:color="auto"/>
            </w:tcBorders>
            <w:vAlign w:val="center"/>
            <w:hideMark/>
          </w:tcPr>
          <w:p w:rsidR="00D9298D" w:rsidRPr="00464D86" w:rsidRDefault="00D9298D" w:rsidP="001547FD">
            <w:pPr>
              <w:spacing w:beforeLines="10" w:before="36" w:line="320" w:lineRule="exact"/>
              <w:jc w:val="center"/>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廖敏桂</w:t>
            </w:r>
          </w:p>
        </w:tc>
        <w:tc>
          <w:tcPr>
            <w:tcW w:w="2793" w:type="dxa"/>
            <w:tcBorders>
              <w:top w:val="single" w:sz="4" w:space="0" w:color="auto"/>
              <w:left w:val="single" w:sz="4" w:space="0" w:color="auto"/>
              <w:bottom w:val="single" w:sz="4" w:space="0" w:color="auto"/>
              <w:right w:val="single" w:sz="4" w:space="0" w:color="auto"/>
            </w:tcBorders>
            <w:vAlign w:val="center"/>
            <w:hideMark/>
          </w:tcPr>
          <w:p w:rsidR="00D9298D" w:rsidRPr="00464D86" w:rsidRDefault="00D9298D" w:rsidP="001547FD">
            <w:pPr>
              <w:spacing w:beforeLines="10" w:before="36" w:line="320" w:lineRule="exact"/>
              <w:jc w:val="both"/>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02-85907448</w:t>
            </w:r>
          </w:p>
        </w:tc>
      </w:tr>
      <w:tr w:rsidR="00D9298D" w:rsidRPr="00464D86" w:rsidTr="001547FD">
        <w:tc>
          <w:tcPr>
            <w:tcW w:w="3936" w:type="dxa"/>
            <w:tcBorders>
              <w:top w:val="single" w:sz="4" w:space="0" w:color="auto"/>
              <w:left w:val="single" w:sz="4" w:space="0" w:color="auto"/>
              <w:bottom w:val="single" w:sz="4" w:space="0" w:color="auto"/>
              <w:right w:val="single" w:sz="4" w:space="0" w:color="auto"/>
            </w:tcBorders>
            <w:vAlign w:val="center"/>
          </w:tcPr>
          <w:p w:rsidR="00D9298D" w:rsidRPr="00464D86" w:rsidRDefault="00D9298D" w:rsidP="001547FD">
            <w:pPr>
              <w:spacing w:beforeLines="10" w:before="36" w:line="320" w:lineRule="exact"/>
              <w:jc w:val="center"/>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綜合規劃司(協調服務科)</w:t>
            </w:r>
          </w:p>
        </w:tc>
        <w:tc>
          <w:tcPr>
            <w:tcW w:w="1650" w:type="dxa"/>
            <w:tcBorders>
              <w:top w:val="single" w:sz="4" w:space="0" w:color="auto"/>
              <w:left w:val="single" w:sz="4" w:space="0" w:color="auto"/>
              <w:bottom w:val="single" w:sz="4" w:space="0" w:color="auto"/>
              <w:right w:val="single" w:sz="4" w:space="0" w:color="auto"/>
            </w:tcBorders>
            <w:vAlign w:val="center"/>
          </w:tcPr>
          <w:p w:rsidR="00D9298D" w:rsidRPr="00D9298D" w:rsidRDefault="00D9298D" w:rsidP="001547FD">
            <w:pPr>
              <w:spacing w:beforeLines="10" w:before="36" w:line="320" w:lineRule="exact"/>
              <w:jc w:val="center"/>
              <w:rPr>
                <w:rFonts w:ascii="標楷體" w:eastAsia="標楷體" w:hAnsi="標楷體" w:cs="DFKaiShu-SB-Estd-BF"/>
                <w:kern w:val="0"/>
                <w:sz w:val="28"/>
                <w:szCs w:val="28"/>
              </w:rPr>
            </w:pPr>
            <w:r w:rsidRPr="00D9298D">
              <w:rPr>
                <w:rFonts w:ascii="標楷體" w:eastAsia="標楷體" w:hAnsi="標楷體" w:cs="DFKaiShu-SB-Estd-BF" w:hint="eastAsia"/>
                <w:kern w:val="0"/>
                <w:sz w:val="28"/>
                <w:szCs w:val="28"/>
              </w:rPr>
              <w:t>李秋雅</w:t>
            </w:r>
          </w:p>
        </w:tc>
        <w:tc>
          <w:tcPr>
            <w:tcW w:w="2793" w:type="dxa"/>
            <w:tcBorders>
              <w:top w:val="single" w:sz="4" w:space="0" w:color="auto"/>
              <w:left w:val="single" w:sz="4" w:space="0" w:color="auto"/>
              <w:bottom w:val="single" w:sz="4" w:space="0" w:color="auto"/>
              <w:right w:val="single" w:sz="4" w:space="0" w:color="auto"/>
            </w:tcBorders>
            <w:vAlign w:val="center"/>
          </w:tcPr>
          <w:p w:rsidR="00D9298D" w:rsidRPr="00D9298D" w:rsidRDefault="00D9298D" w:rsidP="001547FD">
            <w:pPr>
              <w:spacing w:beforeLines="10" w:before="36" w:line="320" w:lineRule="exact"/>
              <w:jc w:val="both"/>
              <w:rPr>
                <w:rFonts w:ascii="標楷體" w:eastAsia="標楷體" w:hAnsi="標楷體" w:cs="DFKaiShu-SB-Estd-BF"/>
                <w:kern w:val="0"/>
                <w:sz w:val="28"/>
                <w:szCs w:val="28"/>
              </w:rPr>
            </w:pPr>
            <w:r w:rsidRPr="00D9298D">
              <w:rPr>
                <w:rFonts w:ascii="標楷體" w:eastAsia="標楷體" w:hAnsi="標楷體" w:cs="DFKaiShu-SB-Estd-BF" w:hint="eastAsia"/>
                <w:kern w:val="0"/>
                <w:sz w:val="28"/>
                <w:szCs w:val="28"/>
              </w:rPr>
              <w:t>02-85907546</w:t>
            </w:r>
          </w:p>
        </w:tc>
      </w:tr>
      <w:tr w:rsidR="00D9298D" w:rsidRPr="00464D86" w:rsidTr="001547FD">
        <w:tc>
          <w:tcPr>
            <w:tcW w:w="3936" w:type="dxa"/>
            <w:tcBorders>
              <w:top w:val="single" w:sz="4" w:space="0" w:color="auto"/>
              <w:left w:val="single" w:sz="4" w:space="0" w:color="auto"/>
              <w:bottom w:val="single" w:sz="4" w:space="0" w:color="auto"/>
              <w:right w:val="single" w:sz="4" w:space="0" w:color="auto"/>
            </w:tcBorders>
            <w:vAlign w:val="center"/>
            <w:hideMark/>
          </w:tcPr>
          <w:p w:rsidR="00D9298D" w:rsidRPr="00464D86" w:rsidRDefault="00D9298D" w:rsidP="001547FD">
            <w:pPr>
              <w:spacing w:beforeLines="10" w:before="36" w:line="320" w:lineRule="exact"/>
              <w:jc w:val="center"/>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食品藥物管理署</w:t>
            </w:r>
          </w:p>
        </w:tc>
        <w:tc>
          <w:tcPr>
            <w:tcW w:w="1650" w:type="dxa"/>
            <w:tcBorders>
              <w:top w:val="single" w:sz="4" w:space="0" w:color="auto"/>
              <w:left w:val="single" w:sz="4" w:space="0" w:color="auto"/>
              <w:bottom w:val="single" w:sz="4" w:space="0" w:color="auto"/>
              <w:right w:val="single" w:sz="4" w:space="0" w:color="auto"/>
            </w:tcBorders>
            <w:vAlign w:val="center"/>
            <w:hideMark/>
          </w:tcPr>
          <w:p w:rsidR="00D9298D" w:rsidRPr="00D9298D" w:rsidRDefault="00D9298D" w:rsidP="001547FD">
            <w:pPr>
              <w:spacing w:beforeLines="10" w:before="36" w:line="320" w:lineRule="exact"/>
              <w:jc w:val="center"/>
              <w:rPr>
                <w:rFonts w:ascii="標楷體" w:eastAsia="標楷體" w:hAnsi="標楷體" w:cs="DFKaiShu-SB-Estd-BF"/>
                <w:kern w:val="0"/>
                <w:sz w:val="28"/>
                <w:szCs w:val="28"/>
              </w:rPr>
            </w:pPr>
            <w:r w:rsidRPr="00D9298D">
              <w:rPr>
                <w:rFonts w:ascii="標楷體" w:eastAsia="標楷體" w:hAnsi="標楷體" w:cs="DFKaiShu-SB-Estd-BF" w:hint="eastAsia"/>
                <w:kern w:val="0"/>
                <w:sz w:val="28"/>
                <w:szCs w:val="28"/>
              </w:rPr>
              <w:t>蔡瑞軒</w:t>
            </w:r>
          </w:p>
        </w:tc>
        <w:tc>
          <w:tcPr>
            <w:tcW w:w="2793" w:type="dxa"/>
            <w:tcBorders>
              <w:top w:val="single" w:sz="4" w:space="0" w:color="auto"/>
              <w:left w:val="single" w:sz="4" w:space="0" w:color="auto"/>
              <w:bottom w:val="single" w:sz="4" w:space="0" w:color="auto"/>
              <w:right w:val="single" w:sz="4" w:space="0" w:color="auto"/>
            </w:tcBorders>
            <w:vAlign w:val="center"/>
            <w:hideMark/>
          </w:tcPr>
          <w:p w:rsidR="00D9298D" w:rsidRPr="00D9298D" w:rsidRDefault="00D9298D" w:rsidP="001547FD">
            <w:pPr>
              <w:spacing w:beforeLines="10" w:before="36" w:line="320" w:lineRule="exact"/>
              <w:jc w:val="both"/>
              <w:rPr>
                <w:rFonts w:ascii="標楷體" w:eastAsia="標楷體" w:hAnsi="標楷體" w:cs="DFKaiShu-SB-Estd-BF"/>
                <w:kern w:val="0"/>
                <w:sz w:val="28"/>
                <w:szCs w:val="28"/>
              </w:rPr>
            </w:pPr>
            <w:r w:rsidRPr="00D9298D">
              <w:rPr>
                <w:rFonts w:ascii="標楷體" w:eastAsia="標楷體" w:hAnsi="標楷體" w:cs="DFKaiShu-SB-Estd-BF" w:hint="eastAsia"/>
                <w:kern w:val="0"/>
                <w:sz w:val="28"/>
                <w:szCs w:val="28"/>
              </w:rPr>
              <w:t>02-27877211</w:t>
            </w:r>
          </w:p>
        </w:tc>
      </w:tr>
      <w:tr w:rsidR="00D9298D" w:rsidRPr="00464D86" w:rsidTr="001547FD">
        <w:tc>
          <w:tcPr>
            <w:tcW w:w="3936" w:type="dxa"/>
            <w:tcBorders>
              <w:top w:val="single" w:sz="4" w:space="0" w:color="auto"/>
              <w:left w:val="single" w:sz="4" w:space="0" w:color="auto"/>
              <w:bottom w:val="single" w:sz="4" w:space="0" w:color="auto"/>
              <w:right w:val="single" w:sz="4" w:space="0" w:color="auto"/>
            </w:tcBorders>
            <w:vAlign w:val="center"/>
            <w:hideMark/>
          </w:tcPr>
          <w:p w:rsidR="00D9298D" w:rsidRPr="00464D86" w:rsidRDefault="00D9298D" w:rsidP="001547FD">
            <w:pPr>
              <w:spacing w:beforeLines="10" w:before="36" w:line="320" w:lineRule="exact"/>
              <w:jc w:val="center"/>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疾病管制署</w:t>
            </w:r>
          </w:p>
        </w:tc>
        <w:tc>
          <w:tcPr>
            <w:tcW w:w="1650" w:type="dxa"/>
            <w:tcBorders>
              <w:top w:val="single" w:sz="4" w:space="0" w:color="auto"/>
              <w:left w:val="single" w:sz="4" w:space="0" w:color="auto"/>
              <w:bottom w:val="single" w:sz="4" w:space="0" w:color="auto"/>
              <w:right w:val="single" w:sz="4" w:space="0" w:color="auto"/>
            </w:tcBorders>
            <w:vAlign w:val="center"/>
            <w:hideMark/>
          </w:tcPr>
          <w:p w:rsidR="00D9298D" w:rsidRPr="00D9298D" w:rsidRDefault="00D9298D" w:rsidP="001547FD">
            <w:pPr>
              <w:spacing w:beforeLines="10" w:before="36" w:line="320" w:lineRule="exact"/>
              <w:jc w:val="center"/>
              <w:rPr>
                <w:rFonts w:ascii="標楷體" w:eastAsia="標楷體" w:hAnsi="標楷體" w:cs="DFKaiShu-SB-Estd-BF"/>
                <w:kern w:val="0"/>
                <w:sz w:val="28"/>
                <w:szCs w:val="28"/>
              </w:rPr>
            </w:pPr>
            <w:r w:rsidRPr="00D9298D">
              <w:rPr>
                <w:rFonts w:ascii="標楷體" w:eastAsia="標楷體" w:hAnsi="標楷體" w:cs="DFKaiShu-SB-Estd-BF" w:hint="eastAsia"/>
                <w:kern w:val="0"/>
                <w:sz w:val="28"/>
                <w:szCs w:val="28"/>
              </w:rPr>
              <w:t>施昱宏</w:t>
            </w:r>
          </w:p>
        </w:tc>
        <w:tc>
          <w:tcPr>
            <w:tcW w:w="2793" w:type="dxa"/>
            <w:tcBorders>
              <w:top w:val="single" w:sz="4" w:space="0" w:color="auto"/>
              <w:left w:val="single" w:sz="4" w:space="0" w:color="auto"/>
              <w:bottom w:val="single" w:sz="4" w:space="0" w:color="auto"/>
              <w:right w:val="single" w:sz="4" w:space="0" w:color="auto"/>
            </w:tcBorders>
            <w:vAlign w:val="center"/>
            <w:hideMark/>
          </w:tcPr>
          <w:p w:rsidR="00D9298D" w:rsidRPr="00D9298D" w:rsidRDefault="00D9298D" w:rsidP="001547FD">
            <w:pPr>
              <w:spacing w:beforeLines="10" w:before="36" w:line="320" w:lineRule="exact"/>
              <w:jc w:val="both"/>
              <w:rPr>
                <w:rFonts w:ascii="標楷體" w:eastAsia="標楷體" w:hAnsi="標楷體" w:cs="DFKaiShu-SB-Estd-BF"/>
                <w:kern w:val="0"/>
                <w:sz w:val="28"/>
                <w:szCs w:val="28"/>
              </w:rPr>
            </w:pPr>
            <w:r w:rsidRPr="00D9298D">
              <w:rPr>
                <w:rFonts w:ascii="標楷體" w:eastAsia="標楷體" w:hAnsi="標楷體" w:cs="DFKaiShu-SB-Estd-BF" w:hint="eastAsia"/>
                <w:kern w:val="0"/>
                <w:sz w:val="28"/>
                <w:szCs w:val="28"/>
              </w:rPr>
              <w:t>02-23959825*3096</w:t>
            </w:r>
          </w:p>
        </w:tc>
      </w:tr>
      <w:tr w:rsidR="00D9298D" w:rsidRPr="00464D86" w:rsidTr="001547FD">
        <w:tc>
          <w:tcPr>
            <w:tcW w:w="3936" w:type="dxa"/>
            <w:tcBorders>
              <w:top w:val="single" w:sz="4" w:space="0" w:color="auto"/>
              <w:left w:val="single" w:sz="4" w:space="0" w:color="auto"/>
              <w:bottom w:val="single" w:sz="4" w:space="0" w:color="auto"/>
              <w:right w:val="single" w:sz="4" w:space="0" w:color="auto"/>
            </w:tcBorders>
            <w:vAlign w:val="center"/>
            <w:hideMark/>
          </w:tcPr>
          <w:p w:rsidR="00D9298D" w:rsidRPr="00464D86" w:rsidRDefault="00D9298D" w:rsidP="001547FD">
            <w:pPr>
              <w:spacing w:beforeLines="10" w:before="36" w:line="320" w:lineRule="exact"/>
              <w:jc w:val="center"/>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國民</w:t>
            </w:r>
            <w:proofErr w:type="gramStart"/>
            <w:r w:rsidRPr="00464D86">
              <w:rPr>
                <w:rFonts w:ascii="標楷體" w:eastAsia="標楷體" w:hAnsi="標楷體" w:cs="DFKaiShu-SB-Estd-BF" w:hint="eastAsia"/>
                <w:kern w:val="0"/>
                <w:sz w:val="28"/>
                <w:szCs w:val="28"/>
              </w:rPr>
              <w:t>健康署</w:t>
            </w:r>
            <w:proofErr w:type="gramEnd"/>
          </w:p>
        </w:tc>
        <w:tc>
          <w:tcPr>
            <w:tcW w:w="1650" w:type="dxa"/>
            <w:tcBorders>
              <w:top w:val="single" w:sz="4" w:space="0" w:color="auto"/>
              <w:left w:val="single" w:sz="4" w:space="0" w:color="auto"/>
              <w:bottom w:val="single" w:sz="4" w:space="0" w:color="auto"/>
              <w:right w:val="single" w:sz="4" w:space="0" w:color="auto"/>
            </w:tcBorders>
            <w:vAlign w:val="center"/>
            <w:hideMark/>
          </w:tcPr>
          <w:p w:rsidR="00D9298D" w:rsidRPr="00D9298D" w:rsidRDefault="001360DA" w:rsidP="001547FD">
            <w:pPr>
              <w:spacing w:beforeLines="10" w:before="36" w:line="320" w:lineRule="exact"/>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林筠萱</w:t>
            </w:r>
          </w:p>
        </w:tc>
        <w:tc>
          <w:tcPr>
            <w:tcW w:w="2793" w:type="dxa"/>
            <w:tcBorders>
              <w:top w:val="single" w:sz="4" w:space="0" w:color="auto"/>
              <w:left w:val="single" w:sz="4" w:space="0" w:color="auto"/>
              <w:bottom w:val="single" w:sz="4" w:space="0" w:color="auto"/>
              <w:right w:val="single" w:sz="4" w:space="0" w:color="auto"/>
            </w:tcBorders>
            <w:vAlign w:val="center"/>
            <w:hideMark/>
          </w:tcPr>
          <w:p w:rsidR="00D9298D" w:rsidRPr="00D9298D" w:rsidRDefault="001360DA" w:rsidP="001547FD">
            <w:pPr>
              <w:spacing w:beforeLines="10" w:before="36" w:line="320" w:lineRule="exact"/>
              <w:jc w:val="both"/>
              <w:rPr>
                <w:rFonts w:ascii="標楷體" w:eastAsia="標楷體" w:hAnsi="標楷體" w:cs="DFKaiShu-SB-Estd-BF"/>
                <w:kern w:val="0"/>
                <w:sz w:val="28"/>
                <w:szCs w:val="28"/>
              </w:rPr>
            </w:pPr>
            <w:r w:rsidRPr="001360DA">
              <w:rPr>
                <w:rFonts w:ascii="標楷體" w:eastAsia="標楷體" w:hAnsi="標楷體" w:cs="DFKaiShu-SB-Estd-BF" w:hint="eastAsia"/>
                <w:kern w:val="0"/>
                <w:sz w:val="28"/>
                <w:szCs w:val="28"/>
              </w:rPr>
              <w:t>02-</w:t>
            </w:r>
            <w:r w:rsidRPr="001360DA">
              <w:rPr>
                <w:rFonts w:ascii="標楷體" w:eastAsia="標楷體" w:hAnsi="標楷體" w:cs="DFKaiShu-SB-Estd-BF"/>
                <w:kern w:val="0"/>
                <w:sz w:val="28"/>
                <w:szCs w:val="28"/>
              </w:rPr>
              <w:t>25220553</w:t>
            </w:r>
          </w:p>
        </w:tc>
      </w:tr>
    </w:tbl>
    <w:p w:rsidR="00D9298D" w:rsidRPr="006671CE" w:rsidRDefault="00D9298D" w:rsidP="00D9298D">
      <w:pPr>
        <w:tabs>
          <w:tab w:val="left" w:pos="567"/>
        </w:tabs>
        <w:autoSpaceDE w:val="0"/>
        <w:autoSpaceDN w:val="0"/>
        <w:adjustRightInd w:val="0"/>
        <w:spacing w:beforeLines="10" w:before="36" w:line="400" w:lineRule="exact"/>
        <w:ind w:leftChars="100" w:left="240"/>
        <w:rPr>
          <w:rFonts w:ascii="標楷體" w:eastAsia="標楷體" w:hAnsi="標楷體" w:cs="DFKaiShu-SB-Estd-BF"/>
          <w:kern w:val="0"/>
          <w:sz w:val="28"/>
          <w:szCs w:val="28"/>
        </w:rPr>
      </w:pPr>
      <w:r>
        <w:rPr>
          <w:rFonts w:ascii="標楷體" w:eastAsia="標楷體" w:hAnsi="標楷體" w:cs="DFKaiShu-SB-Estd-BF" w:hint="eastAsia"/>
          <w:kern w:val="0"/>
          <w:sz w:val="28"/>
          <w:szCs w:val="28"/>
        </w:rPr>
        <w:t>三、</w:t>
      </w:r>
      <w:r w:rsidRPr="006671CE">
        <w:rPr>
          <w:rFonts w:ascii="標楷體" w:eastAsia="標楷體" w:hAnsi="標楷體" w:cs="DFKaiShu-SB-Estd-BF" w:hint="eastAsia"/>
          <w:kern w:val="0"/>
          <w:sz w:val="28"/>
          <w:szCs w:val="28"/>
        </w:rPr>
        <w:t>承辦窗口</w:t>
      </w:r>
      <w:r>
        <w:rPr>
          <w:rFonts w:ascii="標楷體" w:eastAsia="標楷體" w:hAnsi="標楷體" w:cs="DFKaiShu-SB-Estd-BF" w:hint="eastAsia"/>
          <w:kern w:val="0"/>
          <w:sz w:val="28"/>
          <w:szCs w:val="28"/>
        </w:rPr>
        <w:t>：</w:t>
      </w:r>
      <w:r w:rsidRPr="006671CE">
        <w:rPr>
          <w:rFonts w:ascii="標楷體" w:eastAsia="標楷體" w:hAnsi="標楷體" w:cs="DFKaiShu-SB-Estd-BF" w:hint="eastAsia"/>
          <w:kern w:val="0"/>
          <w:sz w:val="28"/>
          <w:szCs w:val="28"/>
        </w:rPr>
        <w:t xml:space="preserve">本部綜合規劃司 </w:t>
      </w:r>
      <w:proofErr w:type="gramStart"/>
      <w:r>
        <w:rPr>
          <w:rFonts w:ascii="標楷體" w:eastAsia="標楷體" w:hAnsi="標楷體" w:cs="DFKaiShu-SB-Estd-BF" w:hint="eastAsia"/>
          <w:kern w:val="0"/>
          <w:sz w:val="28"/>
          <w:szCs w:val="28"/>
        </w:rPr>
        <w:t>林貞希</w:t>
      </w:r>
      <w:proofErr w:type="gramEnd"/>
      <w:r>
        <w:rPr>
          <w:rFonts w:ascii="標楷體" w:eastAsia="標楷體" w:hAnsi="標楷體" w:cs="DFKaiShu-SB-Estd-BF" w:hint="eastAsia"/>
          <w:kern w:val="0"/>
          <w:sz w:val="28"/>
          <w:szCs w:val="28"/>
        </w:rPr>
        <w:t>(02-85907527</w:t>
      </w:r>
      <w:r w:rsidRPr="006671CE">
        <w:rPr>
          <w:rFonts w:ascii="標楷體" w:eastAsia="標楷體" w:hAnsi="標楷體" w:cs="DFKaiShu-SB-Estd-BF" w:hint="eastAsia"/>
          <w:kern w:val="0"/>
          <w:sz w:val="28"/>
          <w:szCs w:val="28"/>
        </w:rPr>
        <w:t>)。</w:t>
      </w:r>
    </w:p>
    <w:p w:rsidR="00D9298D" w:rsidRPr="00464D86" w:rsidRDefault="00D9298D" w:rsidP="00D9298D">
      <w:pPr>
        <w:numPr>
          <w:ilvl w:val="0"/>
          <w:numId w:val="41"/>
        </w:numPr>
        <w:tabs>
          <w:tab w:val="left" w:pos="567"/>
        </w:tabs>
        <w:autoSpaceDE w:val="0"/>
        <w:autoSpaceDN w:val="0"/>
        <w:adjustRightInd w:val="0"/>
        <w:spacing w:beforeLines="10" w:before="36" w:line="400" w:lineRule="exact"/>
        <w:ind w:left="567" w:hanging="567"/>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lastRenderedPageBreak/>
        <w:t>指標內涵</w:t>
      </w:r>
    </w:p>
    <w:p w:rsidR="00D9298D" w:rsidRPr="00464D86" w:rsidRDefault="00D9298D" w:rsidP="00D9298D">
      <w:pPr>
        <w:numPr>
          <w:ilvl w:val="0"/>
          <w:numId w:val="43"/>
        </w:numPr>
        <w:tabs>
          <w:tab w:val="left" w:pos="567"/>
        </w:tabs>
        <w:autoSpaceDE w:val="0"/>
        <w:autoSpaceDN w:val="0"/>
        <w:adjustRightInd w:val="0"/>
        <w:spacing w:beforeLines="10" w:before="36" w:line="400" w:lineRule="exact"/>
        <w:ind w:left="851" w:hanging="567"/>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考評類別及配分</w:t>
      </w:r>
    </w:p>
    <w:p w:rsidR="00D9298D" w:rsidRPr="00464D86" w:rsidRDefault="00D9298D" w:rsidP="00D9298D">
      <w:pPr>
        <w:tabs>
          <w:tab w:val="left" w:pos="851"/>
        </w:tabs>
        <w:autoSpaceDE w:val="0"/>
        <w:autoSpaceDN w:val="0"/>
        <w:adjustRightInd w:val="0"/>
        <w:spacing w:beforeLines="10" w:before="36" w:line="400" w:lineRule="exact"/>
        <w:ind w:left="851"/>
        <w:rPr>
          <w:rFonts w:ascii="標楷體" w:eastAsia="標楷體" w:hAnsi="標楷體" w:cs="DFKaiShu-SB-Estd-BF"/>
          <w:kern w:val="0"/>
          <w:sz w:val="28"/>
          <w:szCs w:val="28"/>
        </w:rPr>
      </w:pPr>
      <w:proofErr w:type="gramStart"/>
      <w:r w:rsidRPr="00464D86">
        <w:rPr>
          <w:rFonts w:ascii="標楷體" w:eastAsia="標楷體" w:hAnsi="標楷體" w:cs="DFKaiShu-SB-Estd-BF" w:hint="eastAsia"/>
          <w:kern w:val="0"/>
          <w:sz w:val="28"/>
          <w:szCs w:val="28"/>
        </w:rPr>
        <w:t>醫政類</w:t>
      </w:r>
      <w:proofErr w:type="gramEnd"/>
      <w:r w:rsidRPr="00464D86">
        <w:rPr>
          <w:rFonts w:ascii="標楷體" w:eastAsia="標楷體" w:hAnsi="標楷體" w:cs="DFKaiShu-SB-Estd-BF" w:hint="eastAsia"/>
          <w:kern w:val="0"/>
          <w:sz w:val="28"/>
          <w:szCs w:val="28"/>
        </w:rPr>
        <w:t>100分、長期照顧類100分、</w:t>
      </w:r>
      <w:proofErr w:type="gramStart"/>
      <w:r w:rsidRPr="00464D86">
        <w:rPr>
          <w:rFonts w:ascii="標楷體" w:eastAsia="標楷體" w:hAnsi="標楷體" w:cs="DFKaiShu-SB-Estd-BF" w:hint="eastAsia"/>
          <w:kern w:val="0"/>
          <w:sz w:val="28"/>
          <w:szCs w:val="28"/>
        </w:rPr>
        <w:t>照護類100分</w:t>
      </w:r>
      <w:proofErr w:type="gramEnd"/>
      <w:r w:rsidRPr="00464D86">
        <w:rPr>
          <w:rFonts w:ascii="標楷體" w:eastAsia="標楷體" w:hAnsi="標楷體" w:cs="DFKaiShu-SB-Estd-BF" w:hint="eastAsia"/>
          <w:kern w:val="0"/>
          <w:sz w:val="28"/>
          <w:szCs w:val="28"/>
        </w:rPr>
        <w:t>、心理及口腔健康類100分、衛教宣導類100分、食品藥物類(含中藥</w:t>
      </w:r>
      <w:proofErr w:type="gramStart"/>
      <w:r w:rsidRPr="00464D86">
        <w:rPr>
          <w:rFonts w:ascii="標楷體" w:eastAsia="標楷體" w:hAnsi="標楷體" w:cs="DFKaiShu-SB-Estd-BF" w:hint="eastAsia"/>
          <w:kern w:val="0"/>
          <w:sz w:val="28"/>
          <w:szCs w:val="28"/>
        </w:rPr>
        <w:t>藥</w:t>
      </w:r>
      <w:proofErr w:type="gramEnd"/>
      <w:r w:rsidRPr="00464D86">
        <w:rPr>
          <w:rFonts w:ascii="標楷體" w:eastAsia="標楷體" w:hAnsi="標楷體" w:cs="DFKaiShu-SB-Estd-BF" w:hint="eastAsia"/>
          <w:kern w:val="0"/>
          <w:sz w:val="28"/>
          <w:szCs w:val="28"/>
        </w:rPr>
        <w:t>政)200分、防疫類200分、保健類200分，合計1100分。</w:t>
      </w:r>
    </w:p>
    <w:p w:rsidR="00D9298D" w:rsidRPr="00464D86" w:rsidRDefault="00D9298D" w:rsidP="00D9298D">
      <w:pPr>
        <w:numPr>
          <w:ilvl w:val="0"/>
          <w:numId w:val="43"/>
        </w:numPr>
        <w:tabs>
          <w:tab w:val="left" w:pos="567"/>
        </w:tabs>
        <w:autoSpaceDE w:val="0"/>
        <w:autoSpaceDN w:val="0"/>
        <w:adjustRightInd w:val="0"/>
        <w:spacing w:beforeLines="10" w:before="36" w:line="400" w:lineRule="exact"/>
        <w:ind w:left="851" w:hanging="567"/>
        <w:jc w:val="both"/>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本部考評執行單位依政策之必要性、具體可量化、客觀衡量等原則訂定各類考評指標，事前與衛生局充分溝通取得共識，並邀請衛生局共同</w:t>
      </w:r>
      <w:proofErr w:type="gramStart"/>
      <w:r w:rsidRPr="00464D86">
        <w:rPr>
          <w:rFonts w:ascii="標楷體" w:eastAsia="標楷體" w:hAnsi="標楷體" w:cs="DFKaiShu-SB-Estd-BF" w:hint="eastAsia"/>
          <w:kern w:val="0"/>
          <w:sz w:val="28"/>
          <w:szCs w:val="28"/>
        </w:rPr>
        <w:t>研</w:t>
      </w:r>
      <w:proofErr w:type="gramEnd"/>
      <w:r w:rsidRPr="00464D86">
        <w:rPr>
          <w:rFonts w:ascii="標楷體" w:eastAsia="標楷體" w:hAnsi="標楷體" w:cs="DFKaiShu-SB-Estd-BF" w:hint="eastAsia"/>
          <w:kern w:val="0"/>
          <w:sz w:val="28"/>
          <w:szCs w:val="28"/>
        </w:rPr>
        <w:t>商訂定，由本部將「衛生福利部</w:t>
      </w:r>
      <w:r>
        <w:rPr>
          <w:rFonts w:ascii="標楷體" w:eastAsia="標楷體" w:hAnsi="標楷體" w:cs="DFKaiShu-SB-Estd-BF" w:hint="eastAsia"/>
          <w:b/>
          <w:kern w:val="0"/>
          <w:sz w:val="28"/>
          <w:szCs w:val="28"/>
        </w:rPr>
        <w:t>109</w:t>
      </w:r>
      <w:r w:rsidRPr="00464D86">
        <w:rPr>
          <w:rFonts w:ascii="標楷體" w:eastAsia="標楷體" w:hAnsi="標楷體" w:cs="DFKaiShu-SB-Estd-BF" w:hint="eastAsia"/>
          <w:b/>
          <w:kern w:val="0"/>
          <w:sz w:val="28"/>
          <w:szCs w:val="28"/>
        </w:rPr>
        <w:t>年</w:t>
      </w:r>
      <w:r w:rsidRPr="00464D86">
        <w:rPr>
          <w:rFonts w:ascii="標楷體" w:eastAsia="標楷體" w:hAnsi="標楷體" w:cs="DFKaiShu-SB-Estd-BF" w:hint="eastAsia"/>
          <w:kern w:val="0"/>
          <w:sz w:val="28"/>
          <w:szCs w:val="28"/>
        </w:rPr>
        <w:t>地方衛生機關業務考評作業手冊」公告於本部綜合規劃司管制考核網頁。</w:t>
      </w:r>
    </w:p>
    <w:p w:rsidR="00D9298D" w:rsidRPr="00464D86" w:rsidRDefault="00D9298D" w:rsidP="00D9298D">
      <w:pPr>
        <w:numPr>
          <w:ilvl w:val="0"/>
          <w:numId w:val="41"/>
        </w:numPr>
        <w:tabs>
          <w:tab w:val="left" w:pos="567"/>
        </w:tabs>
        <w:autoSpaceDE w:val="0"/>
        <w:autoSpaceDN w:val="0"/>
        <w:adjustRightInd w:val="0"/>
        <w:spacing w:beforeLines="10" w:before="36" w:line="400" w:lineRule="exact"/>
        <w:ind w:left="567" w:hanging="567"/>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分組評比</w:t>
      </w:r>
    </w:p>
    <w:p w:rsidR="00D9298D" w:rsidRDefault="00D9298D" w:rsidP="00D9298D">
      <w:pPr>
        <w:tabs>
          <w:tab w:val="left" w:pos="567"/>
        </w:tabs>
        <w:autoSpaceDE w:val="0"/>
        <w:autoSpaceDN w:val="0"/>
        <w:adjustRightInd w:val="0"/>
        <w:spacing w:beforeLines="10" w:before="36" w:line="400" w:lineRule="exact"/>
        <w:ind w:leftChars="336" w:left="806"/>
        <w:rPr>
          <w:rFonts w:ascii="標楷體" w:eastAsia="標楷體" w:hAnsi="標楷體" w:cs="DFKaiShu-SB-Estd-BF"/>
          <w:kern w:val="0"/>
          <w:sz w:val="28"/>
          <w:szCs w:val="28"/>
        </w:rPr>
      </w:pPr>
      <w:r>
        <w:rPr>
          <w:rFonts w:ascii="標楷體" w:eastAsia="標楷體" w:hAnsi="標楷體" w:cs="DFKaiShu-SB-Estd-BF" w:hint="eastAsia"/>
          <w:kern w:val="0"/>
          <w:sz w:val="28"/>
          <w:szCs w:val="28"/>
        </w:rPr>
        <w:t>第一組：臺北市、新北市、桃園市、</w:t>
      </w:r>
      <w:proofErr w:type="gramStart"/>
      <w:r>
        <w:rPr>
          <w:rFonts w:ascii="標楷體" w:eastAsia="標楷體" w:hAnsi="標楷體" w:cs="DFKaiShu-SB-Estd-BF" w:hint="eastAsia"/>
          <w:kern w:val="0"/>
          <w:sz w:val="28"/>
          <w:szCs w:val="28"/>
        </w:rPr>
        <w:t>臺</w:t>
      </w:r>
      <w:proofErr w:type="gramEnd"/>
      <w:r>
        <w:rPr>
          <w:rFonts w:ascii="標楷體" w:eastAsia="標楷體" w:hAnsi="標楷體" w:cs="DFKaiShu-SB-Estd-BF" w:hint="eastAsia"/>
          <w:kern w:val="0"/>
          <w:sz w:val="28"/>
          <w:szCs w:val="28"/>
        </w:rPr>
        <w:t>中市、</w:t>
      </w:r>
      <w:proofErr w:type="gramStart"/>
      <w:r>
        <w:rPr>
          <w:rFonts w:ascii="標楷體" w:eastAsia="標楷體" w:hAnsi="標楷體" w:cs="DFKaiShu-SB-Estd-BF" w:hint="eastAsia"/>
          <w:kern w:val="0"/>
          <w:sz w:val="28"/>
          <w:szCs w:val="28"/>
        </w:rPr>
        <w:t>臺</w:t>
      </w:r>
      <w:proofErr w:type="gramEnd"/>
      <w:r>
        <w:rPr>
          <w:rFonts w:ascii="標楷體" w:eastAsia="標楷體" w:hAnsi="標楷體" w:cs="DFKaiShu-SB-Estd-BF" w:hint="eastAsia"/>
          <w:kern w:val="0"/>
          <w:sz w:val="28"/>
          <w:szCs w:val="28"/>
        </w:rPr>
        <w:t>南市、高雄市。</w:t>
      </w:r>
    </w:p>
    <w:p w:rsidR="00D9298D" w:rsidRPr="00464D86" w:rsidRDefault="00D9298D" w:rsidP="00D9298D">
      <w:pPr>
        <w:tabs>
          <w:tab w:val="left" w:pos="567"/>
        </w:tabs>
        <w:autoSpaceDE w:val="0"/>
        <w:autoSpaceDN w:val="0"/>
        <w:adjustRightInd w:val="0"/>
        <w:spacing w:beforeLines="10" w:before="36" w:line="400" w:lineRule="exact"/>
        <w:ind w:leftChars="336" w:left="806"/>
        <w:rPr>
          <w:rFonts w:ascii="標楷體" w:eastAsia="標楷體" w:hAnsi="標楷體" w:cs="DFKaiShu-SB-Estd-BF"/>
          <w:kern w:val="0"/>
          <w:sz w:val="28"/>
          <w:szCs w:val="28"/>
        </w:rPr>
      </w:pPr>
      <w:r>
        <w:rPr>
          <w:rFonts w:ascii="標楷體" w:eastAsia="標楷體" w:hAnsi="標楷體" w:cs="DFKaiShu-SB-Estd-BF" w:hint="eastAsia"/>
          <w:kern w:val="0"/>
          <w:sz w:val="28"/>
          <w:szCs w:val="28"/>
        </w:rPr>
        <w:t>第二組：新竹縣、彰化縣、雲林縣、屏東縣。</w:t>
      </w:r>
    </w:p>
    <w:p w:rsidR="00D9298D" w:rsidRPr="00464D86" w:rsidRDefault="00D9298D" w:rsidP="00D9298D">
      <w:pPr>
        <w:tabs>
          <w:tab w:val="left" w:pos="567"/>
        </w:tabs>
        <w:autoSpaceDE w:val="0"/>
        <w:autoSpaceDN w:val="0"/>
        <w:adjustRightInd w:val="0"/>
        <w:spacing w:beforeLines="10" w:before="36" w:line="400" w:lineRule="exact"/>
        <w:ind w:leftChars="336" w:left="806"/>
        <w:rPr>
          <w:rFonts w:ascii="標楷體" w:eastAsia="標楷體" w:hAnsi="標楷體" w:cs="DFKaiShu-SB-Estd-BF"/>
          <w:kern w:val="0"/>
          <w:sz w:val="28"/>
          <w:szCs w:val="28"/>
        </w:rPr>
      </w:pPr>
      <w:r>
        <w:rPr>
          <w:rFonts w:ascii="標楷體" w:eastAsia="標楷體" w:hAnsi="標楷體" w:cs="DFKaiShu-SB-Estd-BF" w:hint="eastAsia"/>
          <w:kern w:val="0"/>
          <w:sz w:val="28"/>
          <w:szCs w:val="28"/>
        </w:rPr>
        <w:t>第三組：基隆市、宜蘭縣、新竹市、苗栗縣、嘉義市、嘉義縣。</w:t>
      </w:r>
    </w:p>
    <w:p w:rsidR="00D9298D" w:rsidRPr="00464D86" w:rsidRDefault="00D9298D" w:rsidP="00D9298D">
      <w:pPr>
        <w:tabs>
          <w:tab w:val="left" w:pos="567"/>
        </w:tabs>
        <w:autoSpaceDE w:val="0"/>
        <w:autoSpaceDN w:val="0"/>
        <w:adjustRightInd w:val="0"/>
        <w:spacing w:beforeLines="10" w:before="36" w:line="400" w:lineRule="exact"/>
        <w:ind w:leftChars="336" w:left="806"/>
        <w:rPr>
          <w:rFonts w:ascii="標楷體" w:eastAsia="標楷體" w:hAnsi="標楷體" w:cs="DFKaiShu-SB-Estd-BF"/>
          <w:kern w:val="0"/>
          <w:sz w:val="28"/>
          <w:szCs w:val="28"/>
        </w:rPr>
      </w:pPr>
      <w:r>
        <w:rPr>
          <w:rFonts w:ascii="標楷體" w:eastAsia="標楷體" w:hAnsi="標楷體" w:cs="DFKaiShu-SB-Estd-BF" w:hint="eastAsia"/>
          <w:kern w:val="0"/>
          <w:sz w:val="28"/>
          <w:szCs w:val="28"/>
        </w:rPr>
        <w:t>第四組：花蓮縣、</w:t>
      </w:r>
      <w:proofErr w:type="gramStart"/>
      <w:r>
        <w:rPr>
          <w:rFonts w:ascii="標楷體" w:eastAsia="標楷體" w:hAnsi="標楷體" w:cs="DFKaiShu-SB-Estd-BF" w:hint="eastAsia"/>
          <w:kern w:val="0"/>
          <w:sz w:val="28"/>
          <w:szCs w:val="28"/>
        </w:rPr>
        <w:t>臺</w:t>
      </w:r>
      <w:proofErr w:type="gramEnd"/>
      <w:r>
        <w:rPr>
          <w:rFonts w:ascii="標楷體" w:eastAsia="標楷體" w:hAnsi="標楷體" w:cs="DFKaiShu-SB-Estd-BF" w:hint="eastAsia"/>
          <w:kern w:val="0"/>
          <w:sz w:val="28"/>
          <w:szCs w:val="28"/>
        </w:rPr>
        <w:t>東縣、南投縣、澎湖縣、金門縣、連江縣。</w:t>
      </w:r>
    </w:p>
    <w:p w:rsidR="00D9298D" w:rsidRPr="00464D86" w:rsidRDefault="00D9298D" w:rsidP="00D9298D">
      <w:pPr>
        <w:tabs>
          <w:tab w:val="left" w:pos="709"/>
        </w:tabs>
        <w:autoSpaceDE w:val="0"/>
        <w:autoSpaceDN w:val="0"/>
        <w:adjustRightInd w:val="0"/>
        <w:spacing w:beforeLines="10" w:before="36" w:line="400" w:lineRule="exact"/>
        <w:ind w:leftChars="-1" w:left="-2"/>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玖、獎勵方式</w:t>
      </w:r>
    </w:p>
    <w:p w:rsidR="00D9298D" w:rsidRPr="00464D86" w:rsidRDefault="00D9298D" w:rsidP="00D9298D">
      <w:pPr>
        <w:numPr>
          <w:ilvl w:val="0"/>
          <w:numId w:val="44"/>
        </w:numPr>
        <w:autoSpaceDE w:val="0"/>
        <w:autoSpaceDN w:val="0"/>
        <w:adjustRightInd w:val="0"/>
        <w:spacing w:beforeLines="10" w:before="36" w:line="400" w:lineRule="exact"/>
        <w:ind w:left="851" w:hanging="567"/>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綜合獎</w:t>
      </w:r>
    </w:p>
    <w:p w:rsidR="00D9298D" w:rsidRPr="00464D86" w:rsidRDefault="00D9298D" w:rsidP="00D9298D">
      <w:pPr>
        <w:autoSpaceDE w:val="0"/>
        <w:autoSpaceDN w:val="0"/>
        <w:adjustRightInd w:val="0"/>
        <w:spacing w:beforeLines="10" w:before="36" w:line="400" w:lineRule="exact"/>
        <w:ind w:left="851"/>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各組考評類別之分數加總計算，分別取最高分者1名，各獲得新臺幣6萬元(團體在1萬元以下，個人在5千元以下)等值獎品或禮券及獎座；</w:t>
      </w:r>
      <w:r w:rsidRPr="00283C82">
        <w:rPr>
          <w:rFonts w:ascii="標楷體" w:eastAsia="標楷體" w:hAnsi="標楷體" w:cs="DFKaiShu-SB-Estd-BF" w:hint="eastAsia"/>
          <w:kern w:val="0"/>
          <w:sz w:val="28"/>
          <w:szCs w:val="28"/>
        </w:rPr>
        <w:t>另為獎勵機關同仁在工作崗位上之努力與付出，各組另取第2及第3名，頒發獎狀乙紙</w:t>
      </w:r>
      <w:r w:rsidRPr="00464D86">
        <w:rPr>
          <w:rFonts w:ascii="標楷體" w:eastAsia="標楷體" w:hAnsi="標楷體" w:cs="DFKaiShu-SB-Estd-BF" w:hint="eastAsia"/>
          <w:kern w:val="0"/>
          <w:sz w:val="28"/>
          <w:szCs w:val="28"/>
        </w:rPr>
        <w:t>。</w:t>
      </w:r>
    </w:p>
    <w:p w:rsidR="00D9298D" w:rsidRPr="00464D86" w:rsidRDefault="00D9298D" w:rsidP="00D9298D">
      <w:pPr>
        <w:numPr>
          <w:ilvl w:val="0"/>
          <w:numId w:val="44"/>
        </w:numPr>
        <w:autoSpaceDE w:val="0"/>
        <w:autoSpaceDN w:val="0"/>
        <w:adjustRightInd w:val="0"/>
        <w:spacing w:beforeLines="10" w:before="36" w:line="400" w:lineRule="exact"/>
        <w:ind w:left="851" w:hanging="567"/>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類別獎</w:t>
      </w:r>
    </w:p>
    <w:p w:rsidR="00D9298D" w:rsidRPr="00464D86" w:rsidRDefault="00D9298D" w:rsidP="00D9298D">
      <w:pPr>
        <w:numPr>
          <w:ilvl w:val="0"/>
          <w:numId w:val="45"/>
        </w:numPr>
        <w:autoSpaceDE w:val="0"/>
        <w:autoSpaceDN w:val="0"/>
        <w:adjustRightInd w:val="0"/>
        <w:spacing w:beforeLines="10" w:before="36" w:line="400" w:lineRule="exact"/>
        <w:ind w:left="1134" w:hanging="567"/>
        <w:rPr>
          <w:rFonts w:ascii="標楷體" w:eastAsia="標楷體" w:hAnsi="標楷體" w:cs="DFKaiShu-SB-Estd-BF"/>
          <w:kern w:val="0"/>
          <w:sz w:val="28"/>
          <w:szCs w:val="28"/>
        </w:rPr>
      </w:pPr>
      <w:proofErr w:type="gramStart"/>
      <w:r w:rsidRPr="00464D86">
        <w:rPr>
          <w:rFonts w:ascii="標楷體" w:eastAsia="標楷體" w:hAnsi="標楷體" w:cs="DFKaiShu-SB-Estd-BF" w:hint="eastAsia"/>
          <w:kern w:val="0"/>
          <w:sz w:val="28"/>
          <w:szCs w:val="28"/>
        </w:rPr>
        <w:t>醫</w:t>
      </w:r>
      <w:proofErr w:type="gramEnd"/>
      <w:r w:rsidRPr="00464D86">
        <w:rPr>
          <w:rFonts w:ascii="標楷體" w:eastAsia="標楷體" w:hAnsi="標楷體" w:cs="DFKaiShu-SB-Estd-BF" w:hint="eastAsia"/>
          <w:kern w:val="0"/>
          <w:sz w:val="28"/>
          <w:szCs w:val="28"/>
        </w:rPr>
        <w:t>政業務、心理及口腔健康業務、長期照顧業務、照護業務、衛教推動業務、食品藥物業務、防疫業務、保健業務等八類奬項。</w:t>
      </w:r>
    </w:p>
    <w:p w:rsidR="00D9298D" w:rsidRPr="00464D86" w:rsidRDefault="00D9298D" w:rsidP="00D9298D">
      <w:pPr>
        <w:numPr>
          <w:ilvl w:val="0"/>
          <w:numId w:val="45"/>
        </w:numPr>
        <w:autoSpaceDE w:val="0"/>
        <w:autoSpaceDN w:val="0"/>
        <w:adjustRightInd w:val="0"/>
        <w:spacing w:beforeLines="10" w:before="36" w:line="400" w:lineRule="exact"/>
        <w:ind w:left="1134" w:hanging="567"/>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各類別(心理及口腔健康及衛教宣導類除外)依前項分組，分別取得分最高者：第一組3名、第二組2名、第三組3名、第四組3名，四組共取11名優等獎，各獲得新臺幣3萬元(團體在1萬元以下，個人在5千元以下)等值獎品或禮券及</w:t>
      </w:r>
      <w:r w:rsidRPr="00464D86">
        <w:rPr>
          <w:rFonts w:ascii="標楷體" w:eastAsia="標楷體" w:hAnsi="標楷體" w:hint="eastAsia"/>
          <w:sz w:val="28"/>
          <w:szCs w:val="28"/>
        </w:rPr>
        <w:t>獎座</w:t>
      </w:r>
      <w:r w:rsidRPr="00464D86">
        <w:rPr>
          <w:rFonts w:ascii="標楷體" w:eastAsia="標楷體" w:hAnsi="標楷體" w:cs="DFKaiShu-SB-Estd-BF" w:hint="eastAsia"/>
          <w:kern w:val="0"/>
          <w:sz w:val="28"/>
          <w:szCs w:val="28"/>
        </w:rPr>
        <w:t>。</w:t>
      </w:r>
    </w:p>
    <w:p w:rsidR="00D9298D" w:rsidRPr="00464D86" w:rsidRDefault="00D9298D" w:rsidP="00D9298D">
      <w:pPr>
        <w:numPr>
          <w:ilvl w:val="0"/>
          <w:numId w:val="45"/>
        </w:numPr>
        <w:autoSpaceDE w:val="0"/>
        <w:autoSpaceDN w:val="0"/>
        <w:adjustRightInd w:val="0"/>
        <w:spacing w:beforeLines="10" w:before="36" w:line="400" w:lineRule="exact"/>
        <w:ind w:left="1134" w:hanging="567"/>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心理及口腔健康類依前項分組，分別取得分最高者：第一組3名、第二組2名、第三組3名、第四組3名，四組共取11名優等獎，各獲得新臺幣1萬元(團體在1萬元以下，個人在5千元以下)等值獎品或禮券及</w:t>
      </w:r>
      <w:r w:rsidRPr="00464D86">
        <w:rPr>
          <w:rFonts w:ascii="標楷體" w:eastAsia="標楷體" w:hAnsi="標楷體" w:hint="eastAsia"/>
          <w:sz w:val="28"/>
          <w:szCs w:val="28"/>
        </w:rPr>
        <w:t>獎座</w:t>
      </w:r>
      <w:r w:rsidRPr="00464D86">
        <w:rPr>
          <w:rFonts w:ascii="標楷體" w:eastAsia="標楷體" w:hAnsi="標楷體" w:cs="DFKaiShu-SB-Estd-BF" w:hint="eastAsia"/>
          <w:kern w:val="0"/>
          <w:sz w:val="28"/>
          <w:szCs w:val="28"/>
        </w:rPr>
        <w:t>。</w:t>
      </w:r>
    </w:p>
    <w:p w:rsidR="00D9298D" w:rsidRPr="00464D86" w:rsidRDefault="00D9298D" w:rsidP="00D9298D">
      <w:pPr>
        <w:numPr>
          <w:ilvl w:val="0"/>
          <w:numId w:val="45"/>
        </w:numPr>
        <w:autoSpaceDE w:val="0"/>
        <w:autoSpaceDN w:val="0"/>
        <w:adjustRightInd w:val="0"/>
        <w:spacing w:beforeLines="10" w:before="36" w:line="400" w:lineRule="exact"/>
        <w:ind w:left="1134" w:hanging="567"/>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lastRenderedPageBreak/>
        <w:t>衛教宣導類依前項分組，分別取得分最高者：第一組3名、第二組2名、第三組3名、第四組3名，四組共取11名優等獎，各獲得新臺幣3萬元等值獎品或禮券及獎座；另取與前年度名次比較進步兩名(含)以上者頒發進步獎獎狀乙紙，若無則從缺。同時獲優等獎及進步獎者，除獎勵新臺幣3萬元等值獎品或禮券及獎座外，亦頒發進步獎獎狀乙紙。</w:t>
      </w:r>
    </w:p>
    <w:p w:rsidR="00D9298D" w:rsidRPr="00464D86" w:rsidRDefault="00D9298D" w:rsidP="00D9298D">
      <w:pPr>
        <w:tabs>
          <w:tab w:val="left" w:pos="851"/>
          <w:tab w:val="left" w:pos="993"/>
          <w:tab w:val="left" w:pos="1134"/>
        </w:tabs>
        <w:autoSpaceDE w:val="0"/>
        <w:autoSpaceDN w:val="0"/>
        <w:adjustRightInd w:val="0"/>
        <w:spacing w:beforeLines="10" w:before="36" w:line="400" w:lineRule="exact"/>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拾、作業程序</w:t>
      </w:r>
    </w:p>
    <w:p w:rsidR="00D9298D" w:rsidRPr="00464D86" w:rsidRDefault="00D9298D" w:rsidP="00D9298D">
      <w:pPr>
        <w:numPr>
          <w:ilvl w:val="0"/>
          <w:numId w:val="46"/>
        </w:numPr>
        <w:autoSpaceDE w:val="0"/>
        <w:autoSpaceDN w:val="0"/>
        <w:adjustRightInd w:val="0"/>
        <w:spacing w:beforeLines="10" w:before="36" w:line="400" w:lineRule="exact"/>
        <w:ind w:left="851" w:hanging="567"/>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本部考評執行單位由相關系統之統計資料產生考評指標執行成果，或由委託民間團體辦理及調查而取得者，衛生局無須檢具書面資料。</w:t>
      </w:r>
    </w:p>
    <w:p w:rsidR="00D9298D" w:rsidRPr="00464D86" w:rsidRDefault="00D9298D" w:rsidP="00D9298D">
      <w:pPr>
        <w:numPr>
          <w:ilvl w:val="0"/>
          <w:numId w:val="46"/>
        </w:numPr>
        <w:autoSpaceDE w:val="0"/>
        <w:autoSpaceDN w:val="0"/>
        <w:adjustRightInd w:val="0"/>
        <w:spacing w:beforeLines="10" w:before="36" w:line="400" w:lineRule="exact"/>
        <w:ind w:left="851" w:hanging="567"/>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書面評核</w:t>
      </w:r>
    </w:p>
    <w:p w:rsidR="00D9298D" w:rsidRPr="00464D86" w:rsidRDefault="00D9298D" w:rsidP="00D9298D">
      <w:pPr>
        <w:numPr>
          <w:ilvl w:val="1"/>
          <w:numId w:val="46"/>
        </w:numPr>
        <w:autoSpaceDE w:val="0"/>
        <w:autoSpaceDN w:val="0"/>
        <w:adjustRightInd w:val="0"/>
        <w:spacing w:beforeLines="10" w:before="36" w:line="400" w:lineRule="exact"/>
        <w:ind w:left="1134" w:hanging="567"/>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衛生局應就各類別考核項目所列工作內容，</w:t>
      </w:r>
      <w:proofErr w:type="gramStart"/>
      <w:r w:rsidRPr="00464D86">
        <w:rPr>
          <w:rFonts w:ascii="標楷體" w:eastAsia="標楷體" w:hAnsi="標楷體" w:cs="DFKaiShu-SB-Estd-BF" w:hint="eastAsia"/>
          <w:kern w:val="0"/>
          <w:sz w:val="28"/>
          <w:szCs w:val="28"/>
        </w:rPr>
        <w:t>逐項並詳實</w:t>
      </w:r>
      <w:proofErr w:type="gramEnd"/>
      <w:r w:rsidRPr="00464D86">
        <w:rPr>
          <w:rFonts w:ascii="標楷體" w:eastAsia="標楷體" w:hAnsi="標楷體" w:cs="DFKaiShu-SB-Estd-BF" w:hint="eastAsia"/>
          <w:kern w:val="0"/>
          <w:sz w:val="28"/>
          <w:szCs w:val="28"/>
        </w:rPr>
        <w:t>填列執行成果，敘明考核項目之辦理方式及統計數據，以量化方式呈現。</w:t>
      </w:r>
    </w:p>
    <w:p w:rsidR="00D9298D" w:rsidRPr="00464D86" w:rsidRDefault="00D9298D" w:rsidP="00D9298D">
      <w:pPr>
        <w:numPr>
          <w:ilvl w:val="1"/>
          <w:numId w:val="46"/>
        </w:numPr>
        <w:autoSpaceDE w:val="0"/>
        <w:autoSpaceDN w:val="0"/>
        <w:adjustRightInd w:val="0"/>
        <w:spacing w:beforeLines="10" w:before="36" w:line="400" w:lineRule="exact"/>
        <w:ind w:left="1134" w:hanging="567"/>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衛生局依「考評類別」分冊裝訂考評相關資料，分送本部考評執行單位。資料內容應包含上年度考評建議「尚待加強」之檢討與改進情形，由考評執行單位列為考核參考。</w:t>
      </w:r>
    </w:p>
    <w:p w:rsidR="00D9298D" w:rsidRPr="00464D86" w:rsidRDefault="00D9298D" w:rsidP="00D9298D">
      <w:pPr>
        <w:numPr>
          <w:ilvl w:val="0"/>
          <w:numId w:val="46"/>
        </w:numPr>
        <w:autoSpaceDE w:val="0"/>
        <w:autoSpaceDN w:val="0"/>
        <w:adjustRightInd w:val="0"/>
        <w:spacing w:beforeLines="10" w:before="36" w:line="400" w:lineRule="exact"/>
        <w:ind w:left="851" w:hanging="567"/>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衛生局依本部考評執行單位所訂期限，將相關資料函送本部各考評執行單位進行評核(評分方式</w:t>
      </w:r>
      <w:proofErr w:type="gramStart"/>
      <w:r w:rsidRPr="00464D86">
        <w:rPr>
          <w:rFonts w:ascii="標楷體" w:eastAsia="標楷體" w:hAnsi="標楷體" w:cs="DFKaiShu-SB-Estd-BF" w:hint="eastAsia"/>
          <w:kern w:val="0"/>
          <w:sz w:val="28"/>
          <w:szCs w:val="28"/>
        </w:rPr>
        <w:t>採四捨五入取至小數點</w:t>
      </w:r>
      <w:proofErr w:type="gramEnd"/>
      <w:r w:rsidRPr="00464D86">
        <w:rPr>
          <w:rFonts w:ascii="標楷體" w:eastAsia="標楷體" w:hAnsi="標楷體" w:cs="DFKaiShu-SB-Estd-BF" w:hint="eastAsia"/>
          <w:kern w:val="0"/>
          <w:sz w:val="28"/>
          <w:szCs w:val="28"/>
        </w:rPr>
        <w:t>後一位)，並副知本部綜合規劃司；逾期者，由考評執行單位衡量是否於該考評類別之</w:t>
      </w:r>
      <w:proofErr w:type="gramStart"/>
      <w:r w:rsidRPr="00464D86">
        <w:rPr>
          <w:rFonts w:ascii="標楷體" w:eastAsia="標楷體" w:hAnsi="標楷體" w:cs="DFKaiShu-SB-Estd-BF" w:hint="eastAsia"/>
          <w:kern w:val="0"/>
          <w:sz w:val="28"/>
          <w:szCs w:val="28"/>
        </w:rPr>
        <w:t>總分酌予</w:t>
      </w:r>
      <w:proofErr w:type="gramEnd"/>
      <w:r w:rsidRPr="00464D86">
        <w:rPr>
          <w:rFonts w:ascii="標楷體" w:eastAsia="標楷體" w:hAnsi="標楷體" w:cs="DFKaiShu-SB-Estd-BF" w:hint="eastAsia"/>
          <w:kern w:val="0"/>
          <w:sz w:val="28"/>
          <w:szCs w:val="28"/>
        </w:rPr>
        <w:t>扣分。</w:t>
      </w:r>
    </w:p>
    <w:p w:rsidR="00D9298D" w:rsidRPr="00464D86" w:rsidRDefault="00D9298D" w:rsidP="00D9298D">
      <w:pPr>
        <w:numPr>
          <w:ilvl w:val="0"/>
          <w:numId w:val="46"/>
        </w:numPr>
        <w:autoSpaceDE w:val="0"/>
        <w:autoSpaceDN w:val="0"/>
        <w:adjustRightInd w:val="0"/>
        <w:spacing w:beforeLines="10" w:before="36" w:line="400" w:lineRule="exact"/>
        <w:ind w:left="851" w:hanging="567"/>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本部各考評執行單位於</w:t>
      </w:r>
      <w:r w:rsidRPr="00D9298D">
        <w:rPr>
          <w:rFonts w:ascii="標楷體" w:eastAsia="標楷體" w:hAnsi="標楷體" w:cs="DFKaiShu-SB-Estd-BF" w:hint="eastAsia"/>
          <w:kern w:val="0"/>
          <w:sz w:val="28"/>
          <w:szCs w:val="28"/>
        </w:rPr>
        <w:t>110年2月19日</w:t>
      </w:r>
      <w:r w:rsidRPr="00464D86">
        <w:rPr>
          <w:rFonts w:ascii="標楷體" w:eastAsia="標楷體" w:hAnsi="標楷體" w:cs="DFKaiShu-SB-Estd-BF" w:hint="eastAsia"/>
          <w:kern w:val="0"/>
          <w:sz w:val="28"/>
          <w:szCs w:val="28"/>
        </w:rPr>
        <w:t>前完成初評(含評分及建議事項)送請衛生局確認，如有需要可辦理實地查核；衛生局對考評結果有異議，應於</w:t>
      </w:r>
      <w:r w:rsidRPr="00D9298D">
        <w:rPr>
          <w:rFonts w:ascii="標楷體" w:eastAsia="標楷體" w:hAnsi="標楷體" w:cs="DFKaiShu-SB-Estd-BF" w:hint="eastAsia"/>
          <w:kern w:val="0"/>
          <w:sz w:val="28"/>
          <w:szCs w:val="28"/>
        </w:rPr>
        <w:t>110年2月26日</w:t>
      </w:r>
      <w:r w:rsidRPr="00464D86">
        <w:rPr>
          <w:rFonts w:ascii="標楷體" w:eastAsia="標楷體" w:hAnsi="標楷體" w:cs="DFKaiShu-SB-Estd-BF" w:hint="eastAsia"/>
          <w:kern w:val="0"/>
          <w:sz w:val="28"/>
          <w:szCs w:val="28"/>
        </w:rPr>
        <w:t>前提出申復。</w:t>
      </w:r>
    </w:p>
    <w:p w:rsidR="00D9298D" w:rsidRPr="00464D86" w:rsidRDefault="00D9298D" w:rsidP="00D9298D">
      <w:pPr>
        <w:numPr>
          <w:ilvl w:val="0"/>
          <w:numId w:val="46"/>
        </w:numPr>
        <w:autoSpaceDE w:val="0"/>
        <w:autoSpaceDN w:val="0"/>
        <w:adjustRightInd w:val="0"/>
        <w:spacing w:beforeLines="10" w:before="36" w:line="400" w:lineRule="exact"/>
        <w:ind w:left="851" w:hanging="567"/>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本部考評執行單位與衛生局確認考評成績後，由考評執行單位於</w:t>
      </w:r>
      <w:r w:rsidRPr="00D9298D">
        <w:rPr>
          <w:rFonts w:ascii="標楷體" w:eastAsia="標楷體" w:hAnsi="標楷體" w:cs="DFKaiShu-SB-Estd-BF" w:hint="eastAsia"/>
          <w:kern w:val="0"/>
          <w:sz w:val="28"/>
          <w:szCs w:val="28"/>
        </w:rPr>
        <w:t>110年3月5日</w:t>
      </w:r>
      <w:r w:rsidRPr="00464D86">
        <w:rPr>
          <w:rFonts w:ascii="標楷體" w:eastAsia="標楷體" w:hAnsi="標楷體" w:cs="DFKaiShu-SB-Estd-BF" w:hint="eastAsia"/>
          <w:kern w:val="0"/>
          <w:sz w:val="28"/>
          <w:szCs w:val="28"/>
        </w:rPr>
        <w:t>前送交本部綜合規劃司，依成績公布</w:t>
      </w:r>
      <w:proofErr w:type="gramStart"/>
      <w:r w:rsidRPr="00464D86">
        <w:rPr>
          <w:rFonts w:ascii="標楷體" w:eastAsia="標楷體" w:hAnsi="標楷體" w:cs="DFKaiShu-SB-Estd-BF" w:hint="eastAsia"/>
          <w:kern w:val="0"/>
          <w:sz w:val="28"/>
          <w:szCs w:val="28"/>
        </w:rPr>
        <w:t>方式函發各</w:t>
      </w:r>
      <w:proofErr w:type="gramEnd"/>
      <w:r w:rsidRPr="00464D86">
        <w:rPr>
          <w:rFonts w:ascii="標楷體" w:eastAsia="標楷體" w:hAnsi="標楷體" w:cs="DFKaiShu-SB-Estd-BF" w:hint="eastAsia"/>
          <w:kern w:val="0"/>
          <w:sz w:val="28"/>
          <w:szCs w:val="28"/>
        </w:rPr>
        <w:t>衛生局。</w:t>
      </w:r>
    </w:p>
    <w:p w:rsidR="00D9298D" w:rsidRPr="00464D86" w:rsidRDefault="00D9298D" w:rsidP="00D9298D">
      <w:pPr>
        <w:numPr>
          <w:ilvl w:val="0"/>
          <w:numId w:val="46"/>
        </w:numPr>
        <w:autoSpaceDE w:val="0"/>
        <w:autoSpaceDN w:val="0"/>
        <w:adjustRightInd w:val="0"/>
        <w:spacing w:beforeLines="10" w:before="36" w:line="400" w:lineRule="exact"/>
        <w:ind w:left="851" w:hanging="567"/>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成績公布方式</w:t>
      </w:r>
    </w:p>
    <w:p w:rsidR="00D9298D" w:rsidRPr="00C72B52" w:rsidRDefault="00D9298D" w:rsidP="00D9298D">
      <w:pPr>
        <w:tabs>
          <w:tab w:val="left" w:pos="1134"/>
        </w:tabs>
        <w:autoSpaceDE w:val="0"/>
        <w:autoSpaceDN w:val="0"/>
        <w:adjustRightInd w:val="0"/>
        <w:spacing w:beforeLines="10" w:before="36" w:line="400" w:lineRule="exact"/>
        <w:ind w:left="851"/>
        <w:rPr>
          <w:rFonts w:ascii="標楷體" w:eastAsia="標楷體" w:hAnsi="標楷體" w:cs="DFKaiShu-SB-Estd-BF"/>
          <w:kern w:val="0"/>
          <w:sz w:val="28"/>
          <w:szCs w:val="28"/>
        </w:rPr>
      </w:pPr>
      <w:r w:rsidRPr="00C72B52">
        <w:rPr>
          <w:rFonts w:ascii="標楷體" w:eastAsia="標楷體" w:hAnsi="標楷體" w:cs="DFKaiShu-SB-Estd-BF" w:hint="eastAsia"/>
          <w:kern w:val="0"/>
          <w:sz w:val="28"/>
          <w:szCs w:val="28"/>
        </w:rPr>
        <w:t>各組之成績及排名</w:t>
      </w:r>
      <w:proofErr w:type="gramStart"/>
      <w:r w:rsidRPr="00C72B52">
        <w:rPr>
          <w:rFonts w:ascii="標楷體" w:eastAsia="標楷體" w:hAnsi="標楷體" w:cs="DFKaiShu-SB-Estd-BF" w:hint="eastAsia"/>
          <w:kern w:val="0"/>
          <w:sz w:val="28"/>
          <w:szCs w:val="28"/>
        </w:rPr>
        <w:t>於函發各</w:t>
      </w:r>
      <w:proofErr w:type="gramEnd"/>
      <w:r w:rsidRPr="00C72B52">
        <w:rPr>
          <w:rFonts w:ascii="標楷體" w:eastAsia="標楷體" w:hAnsi="標楷體" w:cs="DFKaiShu-SB-Estd-BF" w:hint="eastAsia"/>
          <w:kern w:val="0"/>
          <w:sz w:val="28"/>
          <w:szCs w:val="28"/>
        </w:rPr>
        <w:t>衛生局時皆予公布</w:t>
      </w:r>
      <w:r w:rsidRPr="00C72B52">
        <w:rPr>
          <w:rFonts w:ascii="標楷體" w:eastAsia="標楷體" w:hAnsi="標楷體" w:cs="DFKaiShu-SB-Estd-BF" w:hint="eastAsia"/>
          <w:b/>
          <w:kern w:val="0"/>
          <w:sz w:val="28"/>
          <w:szCs w:val="28"/>
        </w:rPr>
        <w:t>。</w:t>
      </w:r>
    </w:p>
    <w:p w:rsidR="00D9298D" w:rsidRPr="00464D86" w:rsidRDefault="00D9298D" w:rsidP="00D9298D">
      <w:pPr>
        <w:tabs>
          <w:tab w:val="left" w:pos="709"/>
          <w:tab w:val="left" w:pos="993"/>
          <w:tab w:val="left" w:pos="1134"/>
        </w:tabs>
        <w:autoSpaceDE w:val="0"/>
        <w:autoSpaceDN w:val="0"/>
        <w:adjustRightInd w:val="0"/>
        <w:spacing w:beforeLines="10" w:before="36" w:line="400" w:lineRule="exact"/>
        <w:ind w:left="848" w:hangingChars="303" w:hanging="848"/>
        <w:rPr>
          <w:rFonts w:ascii="標楷體" w:eastAsia="標楷體" w:hAnsi="標楷體" w:cs="DFKaiShu-SB-Estd-BF"/>
          <w:kern w:val="0"/>
          <w:sz w:val="28"/>
          <w:szCs w:val="28"/>
        </w:rPr>
      </w:pPr>
      <w:r w:rsidRPr="00464D86">
        <w:rPr>
          <w:rFonts w:ascii="標楷體" w:eastAsia="標楷體" w:hAnsi="標楷體" w:cs="DFKaiShu-SB-Estd-BF" w:hint="eastAsia"/>
          <w:kern w:val="0"/>
          <w:sz w:val="28"/>
          <w:szCs w:val="28"/>
        </w:rPr>
        <w:t>拾壹、其他</w:t>
      </w:r>
    </w:p>
    <w:p w:rsidR="007D07F9" w:rsidRPr="00D43766" w:rsidRDefault="00D9298D" w:rsidP="00D9298D">
      <w:pPr>
        <w:tabs>
          <w:tab w:val="left" w:pos="851"/>
          <w:tab w:val="left" w:pos="993"/>
          <w:tab w:val="left" w:pos="1134"/>
        </w:tabs>
        <w:autoSpaceDE w:val="0"/>
        <w:autoSpaceDN w:val="0"/>
        <w:adjustRightInd w:val="0"/>
        <w:spacing w:beforeLines="10" w:before="36" w:line="400" w:lineRule="exact"/>
        <w:ind w:leftChars="353" w:left="848" w:hanging="1"/>
      </w:pPr>
      <w:r w:rsidRPr="00464D86">
        <w:rPr>
          <w:rFonts w:ascii="標楷體" w:eastAsia="標楷體" w:hAnsi="標楷體" w:cs="DFKaiShu-SB-Estd-BF" w:hint="eastAsia"/>
          <w:kern w:val="0"/>
          <w:sz w:val="28"/>
          <w:szCs w:val="28"/>
        </w:rPr>
        <w:t>考評類別之指標項目若有關中央補助地方政府事項，須依據「衛生</w:t>
      </w:r>
      <w:proofErr w:type="gramStart"/>
      <w:r w:rsidRPr="00464D86">
        <w:rPr>
          <w:rFonts w:ascii="標楷體" w:eastAsia="標楷體" w:hAnsi="標楷體" w:cs="DFKaiShu-SB-Estd-BF" w:hint="eastAsia"/>
          <w:kern w:val="0"/>
          <w:sz w:val="28"/>
          <w:szCs w:val="28"/>
        </w:rPr>
        <w:t>福利部及所屬</w:t>
      </w:r>
      <w:proofErr w:type="gramEnd"/>
      <w:r w:rsidRPr="00464D86">
        <w:rPr>
          <w:rFonts w:ascii="標楷體" w:eastAsia="標楷體" w:hAnsi="標楷體" w:cs="DFKaiShu-SB-Estd-BF" w:hint="eastAsia"/>
          <w:kern w:val="0"/>
          <w:sz w:val="28"/>
          <w:szCs w:val="28"/>
        </w:rPr>
        <w:t>機關補助地方政府推動醫療保健工作處理原則」第15點規定，由本部各考評執行單位於年度終了後3</w:t>
      </w:r>
      <w:r>
        <w:rPr>
          <w:rFonts w:ascii="標楷體" w:eastAsia="標楷體" w:hAnsi="標楷體" w:cs="DFKaiShu-SB-Estd-BF" w:hint="eastAsia"/>
          <w:kern w:val="0"/>
          <w:sz w:val="28"/>
          <w:szCs w:val="28"/>
        </w:rPr>
        <w:t>個月內在機</w:t>
      </w:r>
      <w:r>
        <w:rPr>
          <w:rFonts w:ascii="標楷體" w:eastAsia="標楷體" w:hAnsi="標楷體" w:cs="DFKaiShu-SB-Estd-BF" w:hint="eastAsia"/>
          <w:kern w:val="0"/>
          <w:sz w:val="28"/>
          <w:szCs w:val="28"/>
        </w:rPr>
        <w:lastRenderedPageBreak/>
        <w:t>關網站公布</w:t>
      </w:r>
      <w:r w:rsidRPr="00464D86">
        <w:rPr>
          <w:rFonts w:ascii="標楷體" w:eastAsia="標楷體" w:hAnsi="標楷體" w:cs="DFKaiShu-SB-Estd-BF" w:hint="eastAsia"/>
          <w:kern w:val="0"/>
          <w:sz w:val="28"/>
          <w:szCs w:val="28"/>
        </w:rPr>
        <w:t>考</w:t>
      </w:r>
      <w:r>
        <w:rPr>
          <w:rFonts w:ascii="標楷體" w:eastAsia="標楷體" w:hAnsi="標楷體" w:cs="DFKaiShu-SB-Estd-BF" w:hint="eastAsia"/>
          <w:kern w:val="0"/>
          <w:sz w:val="28"/>
          <w:szCs w:val="28"/>
        </w:rPr>
        <w:t>評</w:t>
      </w:r>
      <w:r w:rsidRPr="00464D86">
        <w:rPr>
          <w:rFonts w:ascii="標楷體" w:eastAsia="標楷體" w:hAnsi="標楷體" w:cs="DFKaiShu-SB-Estd-BF" w:hint="eastAsia"/>
          <w:kern w:val="0"/>
          <w:sz w:val="28"/>
          <w:szCs w:val="28"/>
        </w:rPr>
        <w:t>結果，並依其表現提供獎勵或停止補助。</w:t>
      </w:r>
    </w:p>
    <w:p w:rsidR="007D07F9" w:rsidRPr="00D43766" w:rsidRDefault="007D07F9" w:rsidP="007D07F9">
      <w:pPr>
        <w:widowControl/>
        <w:spacing w:line="400" w:lineRule="exact"/>
        <w:rPr>
          <w:rFonts w:ascii="標楷體" w:eastAsia="標楷體" w:hAnsi="標楷體" w:cs="DFKaiShu-SB-Estd-BF"/>
          <w:kern w:val="0"/>
          <w:sz w:val="28"/>
          <w:szCs w:val="28"/>
        </w:rPr>
      </w:pPr>
    </w:p>
    <w:p w:rsidR="001D084B" w:rsidRPr="00D43766" w:rsidRDefault="001D084B" w:rsidP="001D084B">
      <w:pPr>
        <w:tabs>
          <w:tab w:val="left" w:pos="851"/>
          <w:tab w:val="left" w:pos="993"/>
          <w:tab w:val="left" w:pos="1134"/>
        </w:tabs>
        <w:autoSpaceDE w:val="0"/>
        <w:autoSpaceDN w:val="0"/>
        <w:adjustRightInd w:val="0"/>
        <w:spacing w:beforeLines="10" w:before="36" w:line="480" w:lineRule="exact"/>
        <w:ind w:leftChars="353" w:left="848" w:hanging="1"/>
      </w:pPr>
    </w:p>
    <w:p w:rsidR="00597627" w:rsidRPr="00D43766" w:rsidRDefault="00597627">
      <w:pPr>
        <w:widowControl/>
        <w:rPr>
          <w:rFonts w:ascii="標楷體" w:eastAsia="標楷體" w:hAnsi="標楷體" w:cs="DFKaiShu-SB-Estd-BF"/>
          <w:kern w:val="0"/>
          <w:sz w:val="28"/>
          <w:szCs w:val="28"/>
        </w:rPr>
      </w:pPr>
      <w:r w:rsidRPr="00D43766">
        <w:rPr>
          <w:rFonts w:ascii="標楷體" w:eastAsia="標楷體" w:hAnsi="標楷體" w:cs="DFKaiShu-SB-Estd-BF"/>
          <w:kern w:val="0"/>
          <w:sz w:val="28"/>
          <w:szCs w:val="28"/>
        </w:rPr>
        <w:br w:type="page"/>
      </w:r>
    </w:p>
    <w:p w:rsidR="00D31490" w:rsidRPr="00D43766" w:rsidRDefault="00D31490" w:rsidP="001653FD">
      <w:pPr>
        <w:tabs>
          <w:tab w:val="left" w:pos="1560"/>
        </w:tabs>
        <w:autoSpaceDE w:val="0"/>
        <w:autoSpaceDN w:val="0"/>
        <w:adjustRightInd w:val="0"/>
        <w:spacing w:beforeLines="10" w:before="36" w:line="480" w:lineRule="exact"/>
        <w:rPr>
          <w:rFonts w:ascii="標楷體" w:eastAsia="標楷體" w:hAnsi="標楷體" w:cs="DFKaiShu-SB-Estd-BF"/>
          <w:kern w:val="0"/>
          <w:sz w:val="28"/>
          <w:szCs w:val="28"/>
        </w:rPr>
      </w:pPr>
    </w:p>
    <w:p w:rsidR="00D31490" w:rsidRPr="00D43766" w:rsidRDefault="00D31490" w:rsidP="001653FD">
      <w:pPr>
        <w:tabs>
          <w:tab w:val="left" w:pos="1560"/>
        </w:tabs>
        <w:autoSpaceDE w:val="0"/>
        <w:autoSpaceDN w:val="0"/>
        <w:adjustRightInd w:val="0"/>
        <w:spacing w:beforeLines="10" w:before="36" w:line="480" w:lineRule="exact"/>
        <w:rPr>
          <w:rFonts w:ascii="標楷體" w:eastAsia="標楷體" w:hAnsi="標楷體" w:cs="DFKaiShu-SB-Estd-BF"/>
          <w:kern w:val="0"/>
          <w:sz w:val="28"/>
          <w:szCs w:val="28"/>
        </w:rPr>
      </w:pPr>
    </w:p>
    <w:p w:rsidR="00D31490" w:rsidRPr="00D43766" w:rsidRDefault="00D31490" w:rsidP="001653FD">
      <w:pPr>
        <w:tabs>
          <w:tab w:val="left" w:pos="1560"/>
        </w:tabs>
        <w:autoSpaceDE w:val="0"/>
        <w:autoSpaceDN w:val="0"/>
        <w:adjustRightInd w:val="0"/>
        <w:spacing w:beforeLines="10" w:before="36" w:line="480" w:lineRule="exact"/>
        <w:rPr>
          <w:rFonts w:ascii="標楷體" w:eastAsia="標楷體" w:hAnsi="標楷體" w:cs="DFKaiShu-SB-Estd-BF"/>
          <w:kern w:val="0"/>
          <w:sz w:val="28"/>
          <w:szCs w:val="28"/>
        </w:rPr>
      </w:pPr>
    </w:p>
    <w:p w:rsidR="00D31490" w:rsidRPr="00D43766" w:rsidRDefault="00D31490" w:rsidP="001653FD">
      <w:pPr>
        <w:tabs>
          <w:tab w:val="left" w:pos="1560"/>
        </w:tabs>
        <w:autoSpaceDE w:val="0"/>
        <w:autoSpaceDN w:val="0"/>
        <w:adjustRightInd w:val="0"/>
        <w:spacing w:beforeLines="10" w:before="36" w:line="480" w:lineRule="exact"/>
        <w:rPr>
          <w:rFonts w:ascii="標楷體" w:eastAsia="標楷體" w:hAnsi="標楷體" w:cs="DFKaiShu-SB-Estd-BF"/>
          <w:kern w:val="0"/>
          <w:sz w:val="28"/>
          <w:szCs w:val="28"/>
        </w:rPr>
      </w:pPr>
    </w:p>
    <w:p w:rsidR="00D31490" w:rsidRPr="00D43766" w:rsidRDefault="00D31490" w:rsidP="001653FD">
      <w:pPr>
        <w:tabs>
          <w:tab w:val="left" w:pos="1560"/>
        </w:tabs>
        <w:autoSpaceDE w:val="0"/>
        <w:autoSpaceDN w:val="0"/>
        <w:adjustRightInd w:val="0"/>
        <w:spacing w:beforeLines="10" w:before="36" w:line="480" w:lineRule="exact"/>
        <w:rPr>
          <w:rFonts w:ascii="標楷體" w:eastAsia="標楷體" w:hAnsi="標楷體" w:cs="DFKaiShu-SB-Estd-BF"/>
          <w:kern w:val="0"/>
          <w:sz w:val="28"/>
          <w:szCs w:val="28"/>
        </w:rPr>
      </w:pPr>
    </w:p>
    <w:p w:rsidR="00D31490" w:rsidRPr="00D43766" w:rsidRDefault="00D31490" w:rsidP="001653FD">
      <w:pPr>
        <w:tabs>
          <w:tab w:val="left" w:pos="1560"/>
        </w:tabs>
        <w:autoSpaceDE w:val="0"/>
        <w:autoSpaceDN w:val="0"/>
        <w:adjustRightInd w:val="0"/>
        <w:spacing w:beforeLines="10" w:before="36" w:line="480" w:lineRule="exact"/>
        <w:rPr>
          <w:rFonts w:ascii="標楷體" w:eastAsia="標楷體" w:hAnsi="標楷體" w:cs="DFKaiShu-SB-Estd-BF"/>
          <w:kern w:val="0"/>
          <w:sz w:val="28"/>
          <w:szCs w:val="28"/>
        </w:rPr>
      </w:pPr>
    </w:p>
    <w:p w:rsidR="00D31490" w:rsidRPr="00D43766" w:rsidRDefault="00D31490" w:rsidP="001653FD">
      <w:pPr>
        <w:tabs>
          <w:tab w:val="left" w:pos="1560"/>
        </w:tabs>
        <w:autoSpaceDE w:val="0"/>
        <w:autoSpaceDN w:val="0"/>
        <w:adjustRightInd w:val="0"/>
        <w:spacing w:beforeLines="10" w:before="36" w:line="480" w:lineRule="exact"/>
        <w:rPr>
          <w:rFonts w:ascii="標楷體" w:eastAsia="標楷體" w:hAnsi="標楷體" w:cs="DFKaiShu-SB-Estd-BF"/>
          <w:kern w:val="0"/>
          <w:sz w:val="28"/>
          <w:szCs w:val="28"/>
        </w:rPr>
      </w:pPr>
    </w:p>
    <w:p w:rsidR="00D31490" w:rsidRPr="00D43766" w:rsidRDefault="00D31490" w:rsidP="001653FD">
      <w:pPr>
        <w:tabs>
          <w:tab w:val="left" w:pos="1560"/>
        </w:tabs>
        <w:autoSpaceDE w:val="0"/>
        <w:autoSpaceDN w:val="0"/>
        <w:adjustRightInd w:val="0"/>
        <w:spacing w:beforeLines="10" w:before="36" w:line="480" w:lineRule="exact"/>
        <w:rPr>
          <w:rFonts w:ascii="標楷體" w:eastAsia="標楷體" w:hAnsi="標楷體" w:cs="DFKaiShu-SB-Estd-BF"/>
          <w:kern w:val="0"/>
          <w:sz w:val="28"/>
          <w:szCs w:val="28"/>
        </w:rPr>
      </w:pPr>
    </w:p>
    <w:p w:rsidR="00D31490" w:rsidRPr="00D43766" w:rsidRDefault="00D31490" w:rsidP="001653FD">
      <w:pPr>
        <w:tabs>
          <w:tab w:val="left" w:pos="1560"/>
        </w:tabs>
        <w:autoSpaceDE w:val="0"/>
        <w:autoSpaceDN w:val="0"/>
        <w:adjustRightInd w:val="0"/>
        <w:spacing w:beforeLines="10" w:before="36" w:line="480" w:lineRule="exact"/>
        <w:rPr>
          <w:rFonts w:ascii="標楷體" w:eastAsia="標楷體" w:hAnsi="標楷體" w:cs="DFKaiShu-SB-Estd-BF"/>
          <w:kern w:val="0"/>
          <w:sz w:val="28"/>
          <w:szCs w:val="28"/>
        </w:rPr>
      </w:pPr>
    </w:p>
    <w:p w:rsidR="00D31490" w:rsidRPr="00D43766" w:rsidRDefault="00D31490" w:rsidP="001653FD">
      <w:pPr>
        <w:tabs>
          <w:tab w:val="left" w:pos="1560"/>
        </w:tabs>
        <w:autoSpaceDE w:val="0"/>
        <w:autoSpaceDN w:val="0"/>
        <w:adjustRightInd w:val="0"/>
        <w:spacing w:beforeLines="10" w:before="36" w:line="480" w:lineRule="exact"/>
        <w:rPr>
          <w:rFonts w:ascii="標楷體" w:eastAsia="標楷體" w:hAnsi="標楷體" w:cs="DFKaiShu-SB-Estd-BF"/>
          <w:kern w:val="0"/>
          <w:sz w:val="28"/>
          <w:szCs w:val="28"/>
        </w:rPr>
      </w:pPr>
    </w:p>
    <w:p w:rsidR="00D31490" w:rsidRPr="00D43766" w:rsidRDefault="00D31490" w:rsidP="001653FD">
      <w:pPr>
        <w:tabs>
          <w:tab w:val="left" w:pos="1560"/>
        </w:tabs>
        <w:autoSpaceDE w:val="0"/>
        <w:autoSpaceDN w:val="0"/>
        <w:adjustRightInd w:val="0"/>
        <w:spacing w:beforeLines="10" w:before="36" w:line="480" w:lineRule="exact"/>
        <w:rPr>
          <w:rFonts w:ascii="標楷體" w:eastAsia="標楷體" w:hAnsi="標楷體" w:cs="DFKaiShu-SB-Estd-BF"/>
          <w:kern w:val="0"/>
          <w:sz w:val="28"/>
          <w:szCs w:val="28"/>
        </w:rPr>
      </w:pPr>
    </w:p>
    <w:p w:rsidR="00D31490" w:rsidRPr="00D43766" w:rsidRDefault="003B559A" w:rsidP="00EC33A0">
      <w:pPr>
        <w:widowControl/>
        <w:spacing w:line="480" w:lineRule="auto"/>
        <w:jc w:val="center"/>
        <w:outlineLvl w:val="0"/>
        <w:rPr>
          <w:rFonts w:ascii="標楷體" w:eastAsia="標楷體" w:hAnsi="標楷體"/>
          <w:sz w:val="72"/>
          <w:szCs w:val="72"/>
        </w:rPr>
      </w:pPr>
      <w:r w:rsidRPr="00D43766">
        <w:rPr>
          <w:rFonts w:ascii="標楷體" w:eastAsia="標楷體" w:hAnsi="標楷體" w:hint="eastAsia"/>
          <w:sz w:val="72"/>
          <w:szCs w:val="72"/>
        </w:rPr>
        <w:t xml:space="preserve">    </w:t>
      </w:r>
      <w:bookmarkStart w:id="2" w:name="_Toc26353161"/>
      <w:bookmarkStart w:id="3" w:name="_Toc26428599"/>
      <w:r w:rsidR="00D31490" w:rsidRPr="00D43766">
        <w:rPr>
          <w:rFonts w:ascii="標楷體" w:eastAsia="標楷體" w:hAnsi="標楷體" w:hint="eastAsia"/>
          <w:sz w:val="72"/>
          <w:szCs w:val="72"/>
        </w:rPr>
        <w:t>考評指標</w:t>
      </w:r>
      <w:bookmarkEnd w:id="2"/>
      <w:bookmarkEnd w:id="3"/>
    </w:p>
    <w:p w:rsidR="00D31490" w:rsidRPr="00D43766" w:rsidRDefault="00D31490" w:rsidP="004756F6">
      <w:pPr>
        <w:widowControl/>
        <w:spacing w:line="480" w:lineRule="auto"/>
        <w:jc w:val="center"/>
        <w:outlineLvl w:val="1"/>
        <w:rPr>
          <w:rFonts w:ascii="標楷體" w:eastAsia="標楷體" w:hAnsi="標楷體"/>
          <w:sz w:val="72"/>
          <w:szCs w:val="72"/>
        </w:rPr>
      </w:pPr>
      <w:bookmarkStart w:id="4" w:name="_Toc26353162"/>
      <w:bookmarkStart w:id="5" w:name="_Toc26428600"/>
      <w:r w:rsidRPr="00D43766">
        <w:rPr>
          <w:rFonts w:ascii="標楷體" w:eastAsia="標楷體" w:hAnsi="標楷體" w:hint="eastAsia"/>
          <w:sz w:val="72"/>
          <w:szCs w:val="72"/>
        </w:rPr>
        <w:t>一、</w:t>
      </w:r>
      <w:proofErr w:type="gramStart"/>
      <w:r w:rsidRPr="00D43766">
        <w:rPr>
          <w:rFonts w:ascii="標楷體" w:eastAsia="標楷體" w:hAnsi="標楷體" w:hint="eastAsia"/>
          <w:sz w:val="72"/>
          <w:szCs w:val="72"/>
        </w:rPr>
        <w:t>醫</w:t>
      </w:r>
      <w:proofErr w:type="gramEnd"/>
      <w:r w:rsidRPr="00D43766">
        <w:rPr>
          <w:rFonts w:ascii="標楷體" w:eastAsia="標楷體" w:hAnsi="標楷體" w:hint="eastAsia"/>
          <w:sz w:val="72"/>
          <w:szCs w:val="72"/>
        </w:rPr>
        <w:t>政業務</w:t>
      </w:r>
      <w:bookmarkEnd w:id="4"/>
      <w:bookmarkEnd w:id="5"/>
    </w:p>
    <w:p w:rsidR="00CC12F3" w:rsidRPr="00D43766" w:rsidRDefault="00D31490">
      <w:pPr>
        <w:widowControl/>
        <w:rPr>
          <w:rFonts w:ascii="標楷體" w:eastAsia="標楷體" w:hAnsi="標楷體" w:cs="DFKaiShu-SB-Estd-BF"/>
          <w:kern w:val="0"/>
          <w:sz w:val="28"/>
          <w:szCs w:val="28"/>
        </w:rPr>
        <w:sectPr w:rsidR="00CC12F3" w:rsidRPr="00D43766" w:rsidSect="00512A34">
          <w:footerReference w:type="even" r:id="rId10"/>
          <w:footerReference w:type="default" r:id="rId11"/>
          <w:footerReference w:type="first" r:id="rId12"/>
          <w:pgSz w:w="11906" w:h="16838"/>
          <w:pgMar w:top="1440" w:right="1797" w:bottom="1440" w:left="1418" w:header="851" w:footer="794" w:gutter="0"/>
          <w:pgNumType w:start="1"/>
          <w:cols w:space="425"/>
          <w:docGrid w:type="lines" w:linePitch="360"/>
        </w:sectPr>
      </w:pPr>
      <w:r w:rsidRPr="00D43766">
        <w:rPr>
          <w:rFonts w:ascii="標楷體" w:eastAsia="標楷體" w:hAnsi="標楷體" w:cs="DFKaiShu-SB-Estd-BF"/>
          <w:kern w:val="0"/>
          <w:sz w:val="28"/>
          <w:szCs w:val="28"/>
        </w:rPr>
        <w:br w:type="page"/>
      </w:r>
    </w:p>
    <w:p w:rsidR="00CC12F3" w:rsidRPr="00D43766" w:rsidRDefault="00CC12F3">
      <w:pPr>
        <w:widowControl/>
        <w:rPr>
          <w:rFonts w:ascii="標楷體" w:eastAsia="標楷體" w:hAnsi="標楷體" w:cs="DFKaiShu-SB-Estd-BF"/>
          <w:kern w:val="0"/>
          <w:sz w:val="28"/>
          <w:szCs w:val="28"/>
        </w:rPr>
        <w:sectPr w:rsidR="00CC12F3" w:rsidRPr="00D43766" w:rsidSect="00003589">
          <w:pgSz w:w="11906" w:h="16838"/>
          <w:pgMar w:top="1440" w:right="1800" w:bottom="1440" w:left="1134" w:header="851" w:footer="992" w:gutter="0"/>
          <w:cols w:space="425"/>
          <w:docGrid w:type="lines" w:linePitch="360"/>
        </w:sectPr>
      </w:pPr>
    </w:p>
    <w:p w:rsidR="000F59CA" w:rsidRPr="00294C6F" w:rsidRDefault="000F59CA" w:rsidP="000F59CA">
      <w:pPr>
        <w:spacing w:beforeLines="50" w:before="180" w:line="540" w:lineRule="exact"/>
        <w:jc w:val="center"/>
        <w:rPr>
          <w:rFonts w:ascii="標楷體" w:eastAsia="標楷體" w:hAnsi="標楷體"/>
          <w:sz w:val="36"/>
          <w:szCs w:val="36"/>
        </w:rPr>
      </w:pPr>
      <w:r w:rsidRPr="00294C6F">
        <w:rPr>
          <w:rFonts w:ascii="標楷體" w:eastAsia="標楷體" w:hAnsi="標楷體" w:hint="eastAsia"/>
          <w:sz w:val="36"/>
          <w:szCs w:val="36"/>
        </w:rPr>
        <w:lastRenderedPageBreak/>
        <w:t>10</w:t>
      </w:r>
      <w:r>
        <w:rPr>
          <w:rFonts w:ascii="標楷體" w:eastAsia="標楷體" w:hAnsi="標楷體" w:hint="eastAsia"/>
          <w:sz w:val="36"/>
          <w:szCs w:val="36"/>
        </w:rPr>
        <w:t>9</w:t>
      </w:r>
      <w:r w:rsidRPr="00294C6F">
        <w:rPr>
          <w:rFonts w:ascii="標楷體" w:eastAsia="標楷體" w:hAnsi="標楷體" w:hint="eastAsia"/>
          <w:sz w:val="36"/>
          <w:szCs w:val="36"/>
        </w:rPr>
        <w:t>年地方衛生局</w:t>
      </w:r>
      <w:proofErr w:type="gramStart"/>
      <w:r w:rsidRPr="00294C6F">
        <w:rPr>
          <w:rFonts w:ascii="標楷體" w:eastAsia="標楷體" w:hAnsi="標楷體" w:hint="eastAsia"/>
          <w:sz w:val="36"/>
          <w:szCs w:val="36"/>
        </w:rPr>
        <w:t>醫</w:t>
      </w:r>
      <w:proofErr w:type="gramEnd"/>
      <w:r w:rsidRPr="00294C6F">
        <w:rPr>
          <w:rFonts w:ascii="標楷體" w:eastAsia="標楷體" w:hAnsi="標楷體" w:hint="eastAsia"/>
          <w:sz w:val="36"/>
          <w:szCs w:val="36"/>
        </w:rPr>
        <w:t>政業務考評項目及評分表</w:t>
      </w:r>
    </w:p>
    <w:p w:rsidR="000F59CA" w:rsidRPr="00294C6F" w:rsidRDefault="000F59CA" w:rsidP="000F59CA">
      <w:pPr>
        <w:numPr>
          <w:ilvl w:val="0"/>
          <w:numId w:val="1"/>
        </w:numPr>
        <w:tabs>
          <w:tab w:val="clear" w:pos="720"/>
        </w:tabs>
        <w:spacing w:beforeLines="50" w:before="180" w:line="540" w:lineRule="exact"/>
        <w:rPr>
          <w:rFonts w:ascii="標楷體" w:eastAsia="標楷體" w:hAnsi="標楷體"/>
          <w:sz w:val="30"/>
        </w:rPr>
      </w:pPr>
      <w:proofErr w:type="gramStart"/>
      <w:r w:rsidRPr="00294C6F">
        <w:rPr>
          <w:rFonts w:ascii="標楷體" w:eastAsia="標楷體" w:hAnsi="標楷體" w:hint="eastAsia"/>
          <w:sz w:val="30"/>
        </w:rPr>
        <w:t>醫</w:t>
      </w:r>
      <w:proofErr w:type="gramEnd"/>
      <w:r w:rsidRPr="00294C6F">
        <w:rPr>
          <w:rFonts w:ascii="標楷體" w:eastAsia="標楷體" w:hAnsi="標楷體" w:hint="eastAsia"/>
          <w:sz w:val="30"/>
        </w:rPr>
        <w:t>政類</w:t>
      </w:r>
    </w:p>
    <w:p w:rsidR="000F59CA" w:rsidRPr="00294C6F" w:rsidRDefault="00D46E31" w:rsidP="00D46E31">
      <w:pPr>
        <w:adjustRightInd w:val="0"/>
        <w:snapToGrid w:val="0"/>
        <w:spacing w:line="600" w:lineRule="exact"/>
        <w:jc w:val="both"/>
        <w:rPr>
          <w:rFonts w:ascii="標楷體" w:eastAsia="標楷體" w:hAnsi="標楷體"/>
          <w:sz w:val="28"/>
          <w:szCs w:val="28"/>
        </w:rPr>
      </w:pPr>
      <w:r>
        <w:rPr>
          <w:rFonts w:ascii="標楷體" w:eastAsia="標楷體" w:hAnsi="標楷體" w:hint="eastAsia"/>
          <w:sz w:val="28"/>
          <w:szCs w:val="28"/>
        </w:rPr>
        <w:t>一、</w:t>
      </w:r>
      <w:r w:rsidR="000F59CA" w:rsidRPr="00294C6F">
        <w:rPr>
          <w:rFonts w:ascii="標楷體" w:eastAsia="標楷體" w:hAnsi="標楷體" w:hint="eastAsia"/>
          <w:sz w:val="28"/>
          <w:szCs w:val="28"/>
        </w:rPr>
        <w:t>考評單位：衛生福利部</w:t>
      </w:r>
      <w:proofErr w:type="gramStart"/>
      <w:r w:rsidR="000F59CA" w:rsidRPr="00294C6F">
        <w:rPr>
          <w:rFonts w:ascii="標楷體" w:eastAsia="標楷體" w:hAnsi="標楷體" w:hint="eastAsia"/>
          <w:sz w:val="28"/>
          <w:szCs w:val="28"/>
        </w:rPr>
        <w:t>醫</w:t>
      </w:r>
      <w:proofErr w:type="gramEnd"/>
      <w:r w:rsidR="000F59CA" w:rsidRPr="00294C6F">
        <w:rPr>
          <w:rFonts w:ascii="標楷體" w:eastAsia="標楷體" w:hAnsi="標楷體" w:hint="eastAsia"/>
          <w:sz w:val="28"/>
          <w:szCs w:val="28"/>
        </w:rPr>
        <w:t>事司</w:t>
      </w:r>
    </w:p>
    <w:p w:rsidR="000F59CA" w:rsidRPr="00294C6F" w:rsidRDefault="000F59CA" w:rsidP="000F59CA">
      <w:pPr>
        <w:pStyle w:val="af3"/>
        <w:adjustRightInd w:val="0"/>
        <w:snapToGrid w:val="0"/>
        <w:spacing w:after="0" w:line="600" w:lineRule="exact"/>
        <w:jc w:val="both"/>
        <w:rPr>
          <w:rFonts w:ascii="標楷體" w:eastAsia="標楷體" w:hAnsi="標楷體"/>
          <w:sz w:val="28"/>
          <w:szCs w:val="28"/>
        </w:rPr>
      </w:pPr>
      <w:r w:rsidRPr="00294C6F">
        <w:rPr>
          <w:rFonts w:ascii="標楷體" w:eastAsia="標楷體" w:hAnsi="標楷體" w:hint="eastAsia"/>
          <w:sz w:val="28"/>
          <w:szCs w:val="28"/>
        </w:rPr>
        <w:t>二</w:t>
      </w:r>
      <w:r w:rsidRPr="00294C6F">
        <w:rPr>
          <w:rFonts w:ascii="標楷體" w:eastAsia="標楷體" w:hAnsi="標楷體"/>
          <w:sz w:val="28"/>
          <w:szCs w:val="28"/>
        </w:rPr>
        <w:t>、</w:t>
      </w:r>
      <w:r w:rsidRPr="00294C6F">
        <w:rPr>
          <w:rFonts w:ascii="標楷體" w:eastAsia="標楷體" w:hAnsi="標楷體" w:hint="eastAsia"/>
          <w:sz w:val="28"/>
          <w:szCs w:val="28"/>
        </w:rPr>
        <w:t>考評</w:t>
      </w:r>
      <w:r w:rsidRPr="00294C6F">
        <w:rPr>
          <w:rFonts w:ascii="標楷體" w:eastAsia="標楷體" w:hAnsi="標楷體"/>
          <w:sz w:val="28"/>
          <w:szCs w:val="28"/>
        </w:rPr>
        <w:t>目的：</w:t>
      </w:r>
      <w:r w:rsidRPr="00294C6F">
        <w:rPr>
          <w:rFonts w:ascii="標楷體" w:eastAsia="標楷體" w:hAnsi="標楷體" w:hint="eastAsia"/>
          <w:sz w:val="28"/>
          <w:szCs w:val="28"/>
        </w:rPr>
        <w:t>考核地方衛生局10</w:t>
      </w:r>
      <w:r>
        <w:rPr>
          <w:rFonts w:ascii="標楷體" w:eastAsia="標楷體" w:hAnsi="標楷體" w:hint="eastAsia"/>
          <w:sz w:val="28"/>
          <w:szCs w:val="28"/>
        </w:rPr>
        <w:t>9</w:t>
      </w:r>
      <w:r w:rsidRPr="00294C6F">
        <w:rPr>
          <w:rFonts w:ascii="標楷體" w:eastAsia="標楷體" w:hAnsi="標楷體" w:hint="eastAsia"/>
          <w:sz w:val="28"/>
          <w:szCs w:val="28"/>
        </w:rPr>
        <w:t>年</w:t>
      </w:r>
      <w:proofErr w:type="gramStart"/>
      <w:r w:rsidRPr="00294C6F">
        <w:rPr>
          <w:rFonts w:ascii="標楷體" w:eastAsia="標楷體" w:hAnsi="標楷體" w:hint="eastAsia"/>
          <w:sz w:val="28"/>
          <w:szCs w:val="28"/>
        </w:rPr>
        <w:t>醫</w:t>
      </w:r>
      <w:proofErr w:type="gramEnd"/>
      <w:r w:rsidRPr="00294C6F">
        <w:rPr>
          <w:rFonts w:ascii="標楷體" w:eastAsia="標楷體" w:hAnsi="標楷體" w:hint="eastAsia"/>
          <w:sz w:val="28"/>
          <w:szCs w:val="28"/>
        </w:rPr>
        <w:t>政業務之執行成效</w:t>
      </w:r>
    </w:p>
    <w:p w:rsidR="000F59CA" w:rsidRPr="00294C6F" w:rsidRDefault="000F59CA" w:rsidP="000F59CA">
      <w:pPr>
        <w:pStyle w:val="af3"/>
        <w:adjustRightInd w:val="0"/>
        <w:snapToGrid w:val="0"/>
        <w:spacing w:after="0" w:line="600" w:lineRule="exact"/>
        <w:jc w:val="both"/>
        <w:rPr>
          <w:rFonts w:ascii="標楷體" w:eastAsia="標楷體" w:hAnsi="標楷體"/>
          <w:sz w:val="28"/>
          <w:szCs w:val="28"/>
        </w:rPr>
      </w:pPr>
      <w:r w:rsidRPr="00294C6F">
        <w:rPr>
          <w:rFonts w:ascii="標楷體" w:eastAsia="標楷體" w:hAnsi="標楷體" w:hint="eastAsia"/>
          <w:sz w:val="28"/>
          <w:szCs w:val="28"/>
        </w:rPr>
        <w:t>三、</w:t>
      </w:r>
      <w:r w:rsidRPr="00294C6F">
        <w:rPr>
          <w:rFonts w:ascii="標楷體" w:eastAsia="標楷體" w:hAnsi="標楷體"/>
          <w:sz w:val="28"/>
          <w:szCs w:val="28"/>
        </w:rPr>
        <w:t>受評</w:t>
      </w:r>
      <w:r w:rsidRPr="00294C6F">
        <w:rPr>
          <w:rFonts w:ascii="標楷體" w:eastAsia="標楷體" w:hAnsi="標楷體" w:hint="eastAsia"/>
          <w:sz w:val="28"/>
          <w:szCs w:val="28"/>
        </w:rPr>
        <w:t>機關</w:t>
      </w:r>
      <w:r w:rsidRPr="00294C6F">
        <w:rPr>
          <w:rFonts w:ascii="標楷體" w:eastAsia="標楷體" w:hAnsi="標楷體"/>
          <w:sz w:val="28"/>
          <w:szCs w:val="28"/>
        </w:rPr>
        <w:t>：</w:t>
      </w:r>
      <w:r w:rsidRPr="00294C6F">
        <w:rPr>
          <w:rFonts w:ascii="標楷體" w:eastAsia="標楷體" w:hAnsi="標楷體" w:hint="eastAsia"/>
          <w:sz w:val="28"/>
          <w:szCs w:val="28"/>
        </w:rPr>
        <w:t>直轄市及縣（市）政府衛生局</w:t>
      </w:r>
    </w:p>
    <w:p w:rsidR="000F59CA" w:rsidRPr="00294C6F" w:rsidRDefault="000F59CA" w:rsidP="000F59CA">
      <w:pPr>
        <w:pStyle w:val="af3"/>
        <w:adjustRightInd w:val="0"/>
        <w:snapToGrid w:val="0"/>
        <w:spacing w:after="0" w:line="600" w:lineRule="exact"/>
        <w:jc w:val="both"/>
        <w:rPr>
          <w:rFonts w:ascii="標楷體" w:eastAsia="標楷體" w:hAnsi="標楷體"/>
          <w:sz w:val="28"/>
          <w:szCs w:val="28"/>
        </w:rPr>
      </w:pPr>
      <w:r w:rsidRPr="00294C6F">
        <w:rPr>
          <w:rFonts w:ascii="標楷體" w:eastAsia="標楷體" w:hAnsi="標楷體" w:hint="eastAsia"/>
          <w:sz w:val="28"/>
          <w:szCs w:val="28"/>
        </w:rPr>
        <w:t>四、受評時間：10</w:t>
      </w:r>
      <w:r>
        <w:rPr>
          <w:rFonts w:ascii="標楷體" w:eastAsia="標楷體" w:hAnsi="標楷體" w:hint="eastAsia"/>
          <w:sz w:val="28"/>
          <w:szCs w:val="28"/>
        </w:rPr>
        <w:t>9</w:t>
      </w:r>
      <w:r w:rsidRPr="00294C6F">
        <w:rPr>
          <w:rFonts w:ascii="標楷體" w:eastAsia="標楷體" w:hAnsi="標楷體" w:hint="eastAsia"/>
          <w:sz w:val="28"/>
          <w:szCs w:val="28"/>
        </w:rPr>
        <w:t>年1月1日至10</w:t>
      </w:r>
      <w:r>
        <w:rPr>
          <w:rFonts w:ascii="標楷體" w:eastAsia="標楷體" w:hAnsi="標楷體" w:hint="eastAsia"/>
          <w:sz w:val="28"/>
          <w:szCs w:val="28"/>
        </w:rPr>
        <w:t>9</w:t>
      </w:r>
      <w:r w:rsidRPr="00294C6F">
        <w:rPr>
          <w:rFonts w:ascii="標楷體" w:eastAsia="標楷體" w:hAnsi="標楷體" w:hint="eastAsia"/>
          <w:sz w:val="28"/>
          <w:szCs w:val="28"/>
        </w:rPr>
        <w:t>年12月31日</w:t>
      </w:r>
    </w:p>
    <w:p w:rsidR="000F59CA" w:rsidRPr="00294C6F" w:rsidRDefault="000F59CA" w:rsidP="000F59CA">
      <w:pPr>
        <w:tabs>
          <w:tab w:val="left" w:pos="360"/>
        </w:tabs>
        <w:adjustRightInd w:val="0"/>
        <w:snapToGrid w:val="0"/>
        <w:spacing w:line="600" w:lineRule="exact"/>
        <w:jc w:val="both"/>
        <w:outlineLvl w:val="2"/>
        <w:rPr>
          <w:rFonts w:ascii="標楷體" w:eastAsia="標楷體" w:hAnsi="標楷體"/>
          <w:sz w:val="28"/>
          <w:szCs w:val="28"/>
        </w:rPr>
      </w:pPr>
      <w:r w:rsidRPr="00294C6F">
        <w:rPr>
          <w:rFonts w:ascii="標楷體" w:eastAsia="標楷體" w:hAnsi="標楷體" w:hint="eastAsia"/>
          <w:sz w:val="28"/>
          <w:szCs w:val="28"/>
        </w:rPr>
        <w:t>五、</w:t>
      </w:r>
      <w:r w:rsidRPr="00294C6F">
        <w:rPr>
          <w:rFonts w:ascii="標楷體" w:eastAsia="標楷體" w:hAnsi="標楷體"/>
          <w:sz w:val="28"/>
          <w:szCs w:val="28"/>
        </w:rPr>
        <w:t>考評方式：</w:t>
      </w:r>
      <w:r w:rsidRPr="00294C6F">
        <w:rPr>
          <w:rFonts w:ascii="標楷體" w:eastAsia="標楷體" w:hAnsi="標楷體" w:hint="eastAsia"/>
          <w:sz w:val="28"/>
          <w:szCs w:val="28"/>
        </w:rPr>
        <w:t>書面考評</w:t>
      </w:r>
    </w:p>
    <w:p w:rsidR="00676F6D" w:rsidRDefault="000F59CA" w:rsidP="00676F6D">
      <w:pPr>
        <w:tabs>
          <w:tab w:val="left" w:pos="0"/>
        </w:tabs>
        <w:adjustRightInd w:val="0"/>
        <w:snapToGrid w:val="0"/>
        <w:spacing w:line="600" w:lineRule="exact"/>
        <w:ind w:leftChars="74" w:left="1018" w:hangingChars="300" w:hanging="840"/>
        <w:jc w:val="both"/>
        <w:outlineLvl w:val="2"/>
        <w:rPr>
          <w:rFonts w:ascii="標楷體" w:eastAsia="標楷體" w:hAnsi="標楷體"/>
          <w:sz w:val="28"/>
          <w:szCs w:val="28"/>
        </w:rPr>
      </w:pPr>
      <w:r w:rsidRPr="00294C6F">
        <w:rPr>
          <w:rFonts w:ascii="標楷體" w:eastAsia="標楷體" w:hAnsi="標楷體" w:hint="eastAsia"/>
          <w:sz w:val="28"/>
          <w:szCs w:val="28"/>
        </w:rPr>
        <w:t>（一）由</w:t>
      </w:r>
      <w:proofErr w:type="gramStart"/>
      <w:r w:rsidRPr="00294C6F">
        <w:rPr>
          <w:rFonts w:ascii="標楷體" w:eastAsia="標楷體" w:hAnsi="標楷體" w:hint="eastAsia"/>
          <w:sz w:val="28"/>
          <w:szCs w:val="28"/>
        </w:rPr>
        <w:t>醫</w:t>
      </w:r>
      <w:proofErr w:type="gramEnd"/>
      <w:r w:rsidRPr="00294C6F">
        <w:rPr>
          <w:rFonts w:ascii="標楷體" w:eastAsia="標楷體" w:hAnsi="標楷體" w:hint="eastAsia"/>
          <w:sz w:val="28"/>
          <w:szCs w:val="28"/>
        </w:rPr>
        <w:t>事司就地方衛生局提報之執行績效資料及成果報告進行評分。</w:t>
      </w:r>
    </w:p>
    <w:p w:rsidR="00676F6D" w:rsidRDefault="000F59CA" w:rsidP="00676F6D">
      <w:pPr>
        <w:tabs>
          <w:tab w:val="left" w:pos="0"/>
        </w:tabs>
        <w:adjustRightInd w:val="0"/>
        <w:snapToGrid w:val="0"/>
        <w:spacing w:line="600" w:lineRule="exact"/>
        <w:ind w:leftChars="74" w:left="1018" w:hangingChars="300" w:hanging="840"/>
        <w:jc w:val="both"/>
        <w:outlineLvl w:val="2"/>
        <w:rPr>
          <w:rFonts w:ascii="標楷體" w:eastAsia="標楷體" w:hAnsi="標楷體"/>
          <w:sz w:val="28"/>
          <w:szCs w:val="28"/>
        </w:rPr>
      </w:pPr>
      <w:r w:rsidRPr="00294C6F">
        <w:rPr>
          <w:rFonts w:ascii="標楷體" w:eastAsia="標楷體" w:hAnsi="標楷體" w:hint="eastAsia"/>
          <w:sz w:val="28"/>
          <w:szCs w:val="28"/>
        </w:rPr>
        <w:t>（二）各項考評分數計算，四捨五入取小數點後一位。</w:t>
      </w:r>
    </w:p>
    <w:p w:rsidR="000F59CA" w:rsidRPr="00294C6F" w:rsidRDefault="000F59CA" w:rsidP="00676F6D">
      <w:pPr>
        <w:tabs>
          <w:tab w:val="left" w:pos="0"/>
        </w:tabs>
        <w:adjustRightInd w:val="0"/>
        <w:snapToGrid w:val="0"/>
        <w:spacing w:line="600" w:lineRule="exact"/>
        <w:ind w:leftChars="74" w:left="1018" w:hangingChars="300" w:hanging="840"/>
        <w:jc w:val="both"/>
        <w:outlineLvl w:val="2"/>
        <w:rPr>
          <w:rFonts w:ascii="標楷體" w:eastAsia="標楷體" w:hAnsi="標楷體"/>
          <w:sz w:val="28"/>
          <w:szCs w:val="28"/>
        </w:rPr>
      </w:pPr>
      <w:r w:rsidRPr="00294C6F">
        <w:rPr>
          <w:rFonts w:ascii="標楷體" w:eastAsia="標楷體" w:hAnsi="標楷體" w:hint="eastAsia"/>
          <w:sz w:val="28"/>
          <w:szCs w:val="28"/>
        </w:rPr>
        <w:t>（三）成果報告，每一項目以10頁為限，撰寫格式如下：</w:t>
      </w:r>
    </w:p>
    <w:p w:rsidR="000F59CA" w:rsidRPr="00294C6F" w:rsidRDefault="000F59CA" w:rsidP="00676F6D">
      <w:pPr>
        <w:spacing w:line="600" w:lineRule="exact"/>
        <w:ind w:leftChars="300" w:left="720"/>
        <w:rPr>
          <w:rFonts w:ascii="標楷體" w:eastAsia="標楷體" w:hAnsi="標楷體"/>
          <w:sz w:val="28"/>
          <w:szCs w:val="28"/>
        </w:rPr>
      </w:pPr>
      <w:r w:rsidRPr="00294C6F">
        <w:rPr>
          <w:rFonts w:ascii="標楷體" w:eastAsia="標楷體" w:hAnsi="標楷體" w:hint="eastAsia"/>
          <w:sz w:val="28"/>
          <w:szCs w:val="28"/>
        </w:rPr>
        <w:t xml:space="preserve">編排：以條列式依序填寫 </w:t>
      </w:r>
    </w:p>
    <w:p w:rsidR="000F59CA" w:rsidRPr="00294C6F" w:rsidRDefault="000F59CA" w:rsidP="00676F6D">
      <w:pPr>
        <w:spacing w:line="600" w:lineRule="exact"/>
        <w:ind w:leftChars="300" w:left="720"/>
        <w:rPr>
          <w:rFonts w:ascii="標楷體" w:eastAsia="標楷體" w:hAnsi="標楷體"/>
          <w:sz w:val="28"/>
          <w:szCs w:val="28"/>
        </w:rPr>
      </w:pPr>
      <w:r w:rsidRPr="00294C6F">
        <w:rPr>
          <w:rFonts w:ascii="標楷體" w:eastAsia="標楷體" w:hAnsi="標楷體" w:hint="eastAsia"/>
          <w:sz w:val="28"/>
          <w:szCs w:val="28"/>
        </w:rPr>
        <w:t>邊界：上、下、左、</w:t>
      </w:r>
      <w:proofErr w:type="gramStart"/>
      <w:r w:rsidRPr="00294C6F">
        <w:rPr>
          <w:rFonts w:ascii="標楷體" w:eastAsia="標楷體" w:hAnsi="標楷體" w:hint="eastAsia"/>
          <w:sz w:val="28"/>
          <w:szCs w:val="28"/>
        </w:rPr>
        <w:t>右各</w:t>
      </w:r>
      <w:proofErr w:type="gramEnd"/>
      <w:r w:rsidRPr="00294C6F">
        <w:rPr>
          <w:rFonts w:ascii="標楷體" w:eastAsia="標楷體" w:hAnsi="標楷體" w:hint="eastAsia"/>
          <w:sz w:val="28"/>
          <w:szCs w:val="28"/>
        </w:rPr>
        <w:t xml:space="preserve">2cm  </w:t>
      </w:r>
    </w:p>
    <w:p w:rsidR="000F59CA" w:rsidRPr="00294C6F" w:rsidRDefault="000F59CA" w:rsidP="00676F6D">
      <w:pPr>
        <w:spacing w:line="600" w:lineRule="exact"/>
        <w:ind w:leftChars="300" w:left="720"/>
        <w:rPr>
          <w:rFonts w:ascii="標楷體" w:eastAsia="標楷體" w:hAnsi="標楷體"/>
          <w:sz w:val="28"/>
          <w:szCs w:val="28"/>
        </w:rPr>
      </w:pPr>
      <w:r w:rsidRPr="00294C6F">
        <w:rPr>
          <w:rFonts w:ascii="標楷體" w:eastAsia="標楷體" w:hAnsi="標楷體" w:hint="eastAsia"/>
          <w:sz w:val="28"/>
          <w:szCs w:val="28"/>
        </w:rPr>
        <w:t>行距：單行間距</w:t>
      </w:r>
    </w:p>
    <w:p w:rsidR="000F59CA" w:rsidRPr="00294C6F" w:rsidRDefault="000F59CA" w:rsidP="00676F6D">
      <w:pPr>
        <w:spacing w:line="600" w:lineRule="exact"/>
        <w:ind w:leftChars="300" w:left="720"/>
        <w:rPr>
          <w:rFonts w:ascii="標楷體" w:eastAsia="標楷體" w:hAnsi="標楷體"/>
          <w:sz w:val="28"/>
          <w:szCs w:val="28"/>
        </w:rPr>
      </w:pPr>
      <w:r w:rsidRPr="00294C6F">
        <w:rPr>
          <w:rFonts w:ascii="標楷體" w:eastAsia="標楷體" w:hAnsi="標楷體" w:hint="eastAsia"/>
          <w:sz w:val="28"/>
          <w:szCs w:val="28"/>
        </w:rPr>
        <w:t>字體：</w:t>
      </w:r>
      <w:r w:rsidRPr="00294C6F">
        <w:rPr>
          <w:rFonts w:ascii="標楷體" w:eastAsia="標楷體" w:hAnsi="標楷體"/>
          <w:sz w:val="28"/>
          <w:szCs w:val="28"/>
        </w:rPr>
        <w:t>14號字體</w:t>
      </w:r>
      <w:r w:rsidRPr="00294C6F">
        <w:rPr>
          <w:rFonts w:ascii="標楷體" w:eastAsia="標楷體" w:hAnsi="標楷體" w:hint="eastAsia"/>
          <w:sz w:val="28"/>
          <w:szCs w:val="28"/>
        </w:rPr>
        <w:t>、</w:t>
      </w:r>
      <w:r w:rsidRPr="00294C6F">
        <w:rPr>
          <w:rFonts w:ascii="標楷體" w:eastAsia="標楷體" w:hAnsi="標楷體"/>
          <w:sz w:val="28"/>
          <w:szCs w:val="28"/>
        </w:rPr>
        <w:t>中文</w:t>
      </w:r>
      <w:r w:rsidRPr="00294C6F">
        <w:rPr>
          <w:rFonts w:ascii="標楷體" w:eastAsia="標楷體" w:hAnsi="標楷體" w:hint="eastAsia"/>
          <w:sz w:val="28"/>
          <w:szCs w:val="28"/>
        </w:rPr>
        <w:t>用</w:t>
      </w:r>
      <w:r w:rsidRPr="00294C6F">
        <w:rPr>
          <w:rFonts w:ascii="標楷體" w:eastAsia="標楷體" w:hAnsi="標楷體"/>
          <w:sz w:val="28"/>
          <w:szCs w:val="28"/>
        </w:rPr>
        <w:t>「標楷體」</w:t>
      </w:r>
      <w:r w:rsidRPr="00294C6F">
        <w:rPr>
          <w:rFonts w:ascii="標楷體" w:eastAsia="標楷體" w:hAnsi="標楷體" w:hint="eastAsia"/>
          <w:sz w:val="28"/>
          <w:szCs w:val="28"/>
        </w:rPr>
        <w:t>、</w:t>
      </w:r>
      <w:r w:rsidRPr="00294C6F">
        <w:rPr>
          <w:rFonts w:ascii="標楷體" w:eastAsia="標楷體" w:hAnsi="標楷體"/>
          <w:sz w:val="28"/>
          <w:szCs w:val="28"/>
        </w:rPr>
        <w:t>英文用「Times New Roman」</w:t>
      </w:r>
      <w:r w:rsidRPr="00294C6F">
        <w:rPr>
          <w:rFonts w:ascii="標楷體" w:eastAsia="標楷體" w:hAnsi="標楷體" w:hint="eastAsia"/>
          <w:sz w:val="28"/>
          <w:szCs w:val="28"/>
        </w:rPr>
        <w:t>。</w:t>
      </w:r>
    </w:p>
    <w:p w:rsidR="000F59CA" w:rsidRPr="00294C6F" w:rsidRDefault="000F59CA" w:rsidP="00676F6D">
      <w:pPr>
        <w:spacing w:line="600" w:lineRule="exact"/>
        <w:ind w:leftChars="300" w:left="720"/>
        <w:rPr>
          <w:rFonts w:ascii="標楷體" w:eastAsia="標楷體" w:hAnsi="標楷體"/>
          <w:sz w:val="28"/>
          <w:szCs w:val="28"/>
        </w:rPr>
      </w:pPr>
      <w:r w:rsidRPr="00294C6F">
        <w:rPr>
          <w:rFonts w:ascii="標楷體" w:eastAsia="標楷體" w:hAnsi="標楷體" w:hint="eastAsia"/>
          <w:sz w:val="28"/>
          <w:szCs w:val="28"/>
        </w:rPr>
        <w:t>列印：</w:t>
      </w:r>
      <w:r w:rsidRPr="00294C6F">
        <w:rPr>
          <w:rFonts w:ascii="標楷體" w:eastAsia="標楷體" w:hAnsi="標楷體"/>
          <w:sz w:val="28"/>
          <w:szCs w:val="28"/>
        </w:rPr>
        <w:t>A4</w:t>
      </w:r>
      <w:r w:rsidRPr="00294C6F">
        <w:rPr>
          <w:rFonts w:ascii="標楷體" w:eastAsia="標楷體" w:hAnsi="標楷體" w:hint="eastAsia"/>
          <w:sz w:val="28"/>
          <w:szCs w:val="28"/>
        </w:rPr>
        <w:t>紙張直式雙面列印</w:t>
      </w:r>
    </w:p>
    <w:p w:rsidR="000F59CA" w:rsidRPr="00294C6F" w:rsidRDefault="000F59CA" w:rsidP="00676F6D">
      <w:pPr>
        <w:pStyle w:val="af3"/>
        <w:adjustRightInd w:val="0"/>
        <w:snapToGrid w:val="0"/>
        <w:spacing w:after="0" w:line="600" w:lineRule="exact"/>
        <w:ind w:leftChars="50" w:left="960" w:hangingChars="300" w:hanging="840"/>
        <w:jc w:val="both"/>
        <w:rPr>
          <w:rFonts w:ascii="標楷體" w:eastAsia="標楷體" w:hAnsi="標楷體"/>
          <w:sz w:val="28"/>
          <w:szCs w:val="28"/>
        </w:rPr>
      </w:pPr>
      <w:r w:rsidRPr="00294C6F">
        <w:rPr>
          <w:rFonts w:ascii="標楷體" w:eastAsia="標楷體" w:hAnsi="標楷體" w:hint="eastAsia"/>
          <w:sz w:val="28"/>
          <w:szCs w:val="28"/>
        </w:rPr>
        <w:t>（四）請各衛生局依「考評項目」分類裝訂成冊，並於</w:t>
      </w:r>
      <w:r>
        <w:rPr>
          <w:rFonts w:ascii="標楷體" w:eastAsia="標楷體" w:hAnsi="標楷體" w:hint="eastAsia"/>
          <w:sz w:val="28"/>
          <w:szCs w:val="28"/>
        </w:rPr>
        <w:t>110</w:t>
      </w:r>
      <w:r w:rsidRPr="00294C6F">
        <w:rPr>
          <w:rFonts w:ascii="標楷體" w:eastAsia="標楷體" w:hAnsi="標楷體"/>
          <w:sz w:val="28"/>
          <w:szCs w:val="28"/>
        </w:rPr>
        <w:t>年</w:t>
      </w:r>
      <w:r w:rsidRPr="00294C6F">
        <w:rPr>
          <w:rFonts w:ascii="標楷體" w:eastAsia="標楷體" w:hAnsi="標楷體" w:hint="eastAsia"/>
          <w:sz w:val="28"/>
          <w:szCs w:val="28"/>
        </w:rPr>
        <w:t>1</w:t>
      </w:r>
      <w:r w:rsidRPr="00294C6F">
        <w:rPr>
          <w:rFonts w:ascii="標楷體" w:eastAsia="標楷體" w:hAnsi="標楷體"/>
          <w:sz w:val="28"/>
          <w:szCs w:val="28"/>
        </w:rPr>
        <w:t>月</w:t>
      </w:r>
      <w:r w:rsidRPr="00294C6F">
        <w:rPr>
          <w:rFonts w:ascii="標楷體" w:eastAsia="標楷體" w:hAnsi="標楷體" w:hint="eastAsia"/>
          <w:sz w:val="28"/>
          <w:szCs w:val="28"/>
        </w:rPr>
        <w:t>16日</w:t>
      </w:r>
      <w:r w:rsidRPr="00294C6F">
        <w:rPr>
          <w:rFonts w:ascii="標楷體" w:eastAsia="標楷體" w:hAnsi="標楷體"/>
          <w:sz w:val="28"/>
          <w:szCs w:val="28"/>
        </w:rPr>
        <w:t>前備函</w:t>
      </w:r>
      <w:proofErr w:type="gramStart"/>
      <w:r w:rsidRPr="00294C6F">
        <w:rPr>
          <w:rFonts w:ascii="標楷體" w:eastAsia="標楷體" w:hAnsi="標楷體"/>
          <w:sz w:val="28"/>
          <w:szCs w:val="28"/>
        </w:rPr>
        <w:t>逕</w:t>
      </w:r>
      <w:proofErr w:type="gramEnd"/>
      <w:r w:rsidRPr="00294C6F">
        <w:rPr>
          <w:rFonts w:ascii="標楷體" w:eastAsia="標楷體" w:hAnsi="標楷體"/>
          <w:sz w:val="28"/>
          <w:szCs w:val="28"/>
        </w:rPr>
        <w:t>送</w:t>
      </w:r>
      <w:r w:rsidRPr="00294C6F">
        <w:rPr>
          <w:rFonts w:ascii="標楷體" w:eastAsia="標楷體" w:hAnsi="標楷體" w:hint="eastAsia"/>
          <w:sz w:val="28"/>
          <w:szCs w:val="28"/>
        </w:rPr>
        <w:t>本部</w:t>
      </w:r>
      <w:proofErr w:type="gramStart"/>
      <w:r w:rsidRPr="00294C6F">
        <w:rPr>
          <w:rFonts w:ascii="標楷體" w:eastAsia="標楷體" w:hAnsi="標楷體" w:hint="eastAsia"/>
          <w:sz w:val="28"/>
          <w:szCs w:val="28"/>
        </w:rPr>
        <w:t>醫</w:t>
      </w:r>
      <w:proofErr w:type="gramEnd"/>
      <w:r w:rsidRPr="00294C6F">
        <w:rPr>
          <w:rFonts w:ascii="標楷體" w:eastAsia="標楷體" w:hAnsi="標楷體" w:hint="eastAsia"/>
          <w:sz w:val="28"/>
          <w:szCs w:val="28"/>
        </w:rPr>
        <w:t>事司</w:t>
      </w:r>
      <w:r w:rsidRPr="00294C6F">
        <w:rPr>
          <w:rFonts w:ascii="標楷體" w:eastAsia="標楷體" w:hAnsi="標楷體"/>
          <w:sz w:val="28"/>
          <w:szCs w:val="28"/>
        </w:rPr>
        <w:t>。</w:t>
      </w:r>
      <w:r w:rsidRPr="00294C6F">
        <w:rPr>
          <w:rFonts w:ascii="標楷體" w:eastAsia="標楷體" w:hAnsi="標楷體" w:hint="eastAsia"/>
          <w:sz w:val="28"/>
          <w:szCs w:val="28"/>
        </w:rPr>
        <w:t>如於期限</w:t>
      </w:r>
      <w:proofErr w:type="gramStart"/>
      <w:r w:rsidRPr="00294C6F">
        <w:rPr>
          <w:rFonts w:ascii="標楷體" w:eastAsia="標楷體" w:hAnsi="標楷體" w:hint="eastAsia"/>
          <w:sz w:val="28"/>
          <w:szCs w:val="28"/>
        </w:rPr>
        <w:t>內函</w:t>
      </w:r>
      <w:proofErr w:type="gramEnd"/>
      <w:r w:rsidRPr="00294C6F">
        <w:rPr>
          <w:rFonts w:ascii="標楷體" w:eastAsia="標楷體" w:hAnsi="標楷體" w:hint="eastAsia"/>
          <w:sz w:val="28"/>
          <w:szCs w:val="28"/>
        </w:rPr>
        <w:t>送資料，且未再補件者，則酌予加分。</w:t>
      </w:r>
    </w:p>
    <w:p w:rsidR="000F59CA" w:rsidRPr="00294C6F" w:rsidRDefault="000F59CA" w:rsidP="000F59CA">
      <w:pPr>
        <w:pStyle w:val="af3"/>
        <w:adjustRightInd w:val="0"/>
        <w:snapToGrid w:val="0"/>
        <w:spacing w:line="500" w:lineRule="exact"/>
        <w:ind w:leftChars="150" w:left="1200" w:hangingChars="300" w:hanging="840"/>
        <w:jc w:val="both"/>
        <w:rPr>
          <w:rFonts w:ascii="標楷體" w:eastAsia="標楷體" w:hAnsi="標楷體"/>
          <w:sz w:val="28"/>
          <w:szCs w:val="28"/>
        </w:rPr>
      </w:pPr>
    </w:p>
    <w:p w:rsidR="000F59CA" w:rsidRPr="00294C6F" w:rsidRDefault="000F59CA" w:rsidP="000F59CA">
      <w:pPr>
        <w:pStyle w:val="af3"/>
        <w:adjustRightInd w:val="0"/>
        <w:snapToGrid w:val="0"/>
        <w:spacing w:line="360" w:lineRule="exact"/>
        <w:ind w:leftChars="150" w:left="1200" w:hangingChars="300" w:hanging="840"/>
        <w:jc w:val="both"/>
        <w:rPr>
          <w:rFonts w:ascii="標楷體" w:eastAsia="標楷體" w:hAnsi="標楷體"/>
          <w:sz w:val="28"/>
          <w:szCs w:val="28"/>
        </w:rPr>
      </w:pPr>
    </w:p>
    <w:p w:rsidR="000F59CA" w:rsidRDefault="000F59CA" w:rsidP="000F59CA">
      <w:pPr>
        <w:pStyle w:val="af3"/>
        <w:adjustRightInd w:val="0"/>
        <w:snapToGrid w:val="0"/>
        <w:spacing w:line="360" w:lineRule="exact"/>
        <w:ind w:leftChars="150" w:left="1200" w:hangingChars="300" w:hanging="840"/>
        <w:jc w:val="both"/>
        <w:rPr>
          <w:rFonts w:ascii="標楷體" w:eastAsia="標楷體" w:hAnsi="標楷體"/>
          <w:sz w:val="28"/>
          <w:szCs w:val="28"/>
        </w:rPr>
      </w:pPr>
    </w:p>
    <w:p w:rsidR="00D060CA" w:rsidRDefault="00D060CA" w:rsidP="000F59CA">
      <w:pPr>
        <w:pStyle w:val="af3"/>
        <w:adjustRightInd w:val="0"/>
        <w:snapToGrid w:val="0"/>
        <w:spacing w:line="360" w:lineRule="exact"/>
        <w:ind w:leftChars="150" w:left="1200" w:hangingChars="300" w:hanging="840"/>
        <w:jc w:val="both"/>
        <w:rPr>
          <w:rFonts w:ascii="標楷體" w:eastAsia="標楷體" w:hAnsi="標楷體"/>
          <w:sz w:val="28"/>
          <w:szCs w:val="28"/>
        </w:rPr>
      </w:pPr>
    </w:p>
    <w:p w:rsidR="00D060CA" w:rsidRDefault="00D060CA" w:rsidP="000F59CA">
      <w:pPr>
        <w:pStyle w:val="af3"/>
        <w:adjustRightInd w:val="0"/>
        <w:snapToGrid w:val="0"/>
        <w:spacing w:line="360" w:lineRule="exact"/>
        <w:ind w:leftChars="150" w:left="1200" w:hangingChars="300" w:hanging="840"/>
        <w:jc w:val="both"/>
        <w:rPr>
          <w:rFonts w:ascii="標楷體" w:eastAsia="標楷體" w:hAnsi="標楷體"/>
          <w:sz w:val="28"/>
          <w:szCs w:val="28"/>
        </w:rPr>
      </w:pPr>
    </w:p>
    <w:p w:rsidR="00D060CA" w:rsidRDefault="00D060CA" w:rsidP="000F59CA">
      <w:pPr>
        <w:pStyle w:val="af3"/>
        <w:adjustRightInd w:val="0"/>
        <w:snapToGrid w:val="0"/>
        <w:spacing w:line="360" w:lineRule="exact"/>
        <w:ind w:leftChars="150" w:left="1200" w:hangingChars="300" w:hanging="840"/>
        <w:jc w:val="both"/>
        <w:rPr>
          <w:rFonts w:ascii="標楷體" w:eastAsia="標楷體" w:hAnsi="標楷體"/>
          <w:sz w:val="28"/>
          <w:szCs w:val="28"/>
        </w:rPr>
      </w:pPr>
    </w:p>
    <w:p w:rsidR="00D060CA" w:rsidRPr="00294C6F" w:rsidRDefault="00D060CA" w:rsidP="000F59CA">
      <w:pPr>
        <w:pStyle w:val="af3"/>
        <w:adjustRightInd w:val="0"/>
        <w:snapToGrid w:val="0"/>
        <w:spacing w:line="360" w:lineRule="exact"/>
        <w:ind w:leftChars="150" w:left="1200" w:hangingChars="300" w:hanging="840"/>
        <w:jc w:val="both"/>
        <w:rPr>
          <w:rFonts w:ascii="標楷體" w:eastAsia="標楷體" w:hAnsi="標楷體"/>
          <w:sz w:val="28"/>
          <w:szCs w:val="28"/>
        </w:rPr>
      </w:pPr>
    </w:p>
    <w:p w:rsidR="000F59CA" w:rsidRPr="00294C6F" w:rsidRDefault="000F59CA" w:rsidP="000F59CA">
      <w:pPr>
        <w:tabs>
          <w:tab w:val="left" w:pos="0"/>
        </w:tabs>
        <w:adjustRightInd w:val="0"/>
        <w:snapToGrid w:val="0"/>
        <w:spacing w:beforeLines="50" w:before="180" w:line="360" w:lineRule="exact"/>
        <w:jc w:val="both"/>
        <w:outlineLvl w:val="2"/>
        <w:rPr>
          <w:rFonts w:ascii="標楷體" w:eastAsia="標楷體" w:hAnsi="標楷體"/>
          <w:sz w:val="30"/>
        </w:rPr>
      </w:pPr>
      <w:r w:rsidRPr="00294C6F">
        <w:rPr>
          <w:rFonts w:ascii="標楷體" w:eastAsia="標楷體" w:hAnsi="標楷體" w:hint="eastAsia"/>
          <w:sz w:val="30"/>
        </w:rPr>
        <w:lastRenderedPageBreak/>
        <w:t>六、考評項目</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868"/>
        <w:gridCol w:w="1259"/>
        <w:gridCol w:w="1984"/>
      </w:tblGrid>
      <w:tr w:rsidR="000F59CA" w:rsidRPr="00294C6F" w:rsidTr="00676F6D">
        <w:trPr>
          <w:trHeight w:val="547"/>
          <w:jc w:val="center"/>
        </w:trPr>
        <w:tc>
          <w:tcPr>
            <w:tcW w:w="5778" w:type="dxa"/>
            <w:shd w:val="clear" w:color="auto" w:fill="auto"/>
            <w:vAlign w:val="center"/>
          </w:tcPr>
          <w:p w:rsidR="000F59CA" w:rsidRPr="00294C6F" w:rsidRDefault="000F59CA" w:rsidP="000F59CA">
            <w:pPr>
              <w:spacing w:line="560" w:lineRule="exact"/>
              <w:jc w:val="center"/>
              <w:rPr>
                <w:rFonts w:ascii="標楷體" w:eastAsia="標楷體" w:hAnsi="標楷體"/>
                <w:sz w:val="28"/>
                <w:szCs w:val="28"/>
              </w:rPr>
            </w:pPr>
            <w:r w:rsidRPr="00294C6F">
              <w:rPr>
                <w:rFonts w:ascii="標楷體" w:eastAsia="標楷體" w:hAnsi="標楷體"/>
                <w:sz w:val="28"/>
                <w:szCs w:val="28"/>
              </w:rPr>
              <w:t>考</w:t>
            </w:r>
            <w:r w:rsidRPr="00294C6F">
              <w:rPr>
                <w:rFonts w:ascii="標楷體" w:eastAsia="標楷體" w:hAnsi="標楷體" w:hint="eastAsia"/>
                <w:sz w:val="28"/>
                <w:szCs w:val="28"/>
              </w:rPr>
              <w:t xml:space="preserve"> </w:t>
            </w:r>
            <w:r w:rsidRPr="00294C6F">
              <w:rPr>
                <w:rFonts w:ascii="標楷體" w:eastAsia="標楷體" w:hAnsi="標楷體"/>
                <w:sz w:val="28"/>
                <w:szCs w:val="28"/>
              </w:rPr>
              <w:t>評</w:t>
            </w:r>
            <w:r w:rsidRPr="00294C6F">
              <w:rPr>
                <w:rFonts w:ascii="標楷體" w:eastAsia="標楷體" w:hAnsi="標楷體" w:hint="eastAsia"/>
                <w:sz w:val="28"/>
                <w:szCs w:val="28"/>
              </w:rPr>
              <w:t xml:space="preserve"> </w:t>
            </w:r>
            <w:r w:rsidRPr="00294C6F">
              <w:rPr>
                <w:rFonts w:ascii="標楷體" w:eastAsia="標楷體" w:hAnsi="標楷體"/>
                <w:sz w:val="28"/>
                <w:szCs w:val="28"/>
              </w:rPr>
              <w:t>項</w:t>
            </w:r>
            <w:r w:rsidRPr="00294C6F">
              <w:rPr>
                <w:rFonts w:ascii="標楷體" w:eastAsia="標楷體" w:hAnsi="標楷體" w:hint="eastAsia"/>
                <w:sz w:val="28"/>
                <w:szCs w:val="28"/>
              </w:rPr>
              <w:t xml:space="preserve"> </w:t>
            </w:r>
            <w:r w:rsidRPr="00294C6F">
              <w:rPr>
                <w:rFonts w:ascii="標楷體" w:eastAsia="標楷體" w:hAnsi="標楷體"/>
                <w:sz w:val="28"/>
                <w:szCs w:val="28"/>
              </w:rPr>
              <w:t>目</w:t>
            </w:r>
          </w:p>
        </w:tc>
        <w:tc>
          <w:tcPr>
            <w:tcW w:w="868" w:type="dxa"/>
            <w:shd w:val="clear" w:color="auto" w:fill="auto"/>
            <w:vAlign w:val="center"/>
          </w:tcPr>
          <w:p w:rsidR="000F59CA" w:rsidRPr="00294C6F" w:rsidRDefault="000F59CA" w:rsidP="000F59CA">
            <w:pPr>
              <w:spacing w:line="560" w:lineRule="exact"/>
              <w:jc w:val="center"/>
              <w:rPr>
                <w:rFonts w:ascii="標楷體" w:eastAsia="標楷體" w:hAnsi="標楷體"/>
                <w:sz w:val="28"/>
                <w:szCs w:val="28"/>
              </w:rPr>
            </w:pPr>
            <w:r w:rsidRPr="00294C6F">
              <w:rPr>
                <w:rFonts w:ascii="標楷體" w:eastAsia="標楷體" w:hAnsi="標楷體"/>
                <w:sz w:val="28"/>
                <w:szCs w:val="28"/>
              </w:rPr>
              <w:t>配分</w:t>
            </w:r>
          </w:p>
        </w:tc>
        <w:tc>
          <w:tcPr>
            <w:tcW w:w="1259" w:type="dxa"/>
            <w:shd w:val="clear" w:color="auto" w:fill="auto"/>
            <w:vAlign w:val="center"/>
          </w:tcPr>
          <w:p w:rsidR="000F59CA" w:rsidRPr="00294C6F" w:rsidRDefault="000F59CA" w:rsidP="000F59CA">
            <w:pPr>
              <w:spacing w:line="560" w:lineRule="exact"/>
              <w:jc w:val="center"/>
              <w:rPr>
                <w:rFonts w:ascii="標楷體" w:eastAsia="標楷體" w:hAnsi="標楷體"/>
                <w:sz w:val="28"/>
                <w:szCs w:val="28"/>
              </w:rPr>
            </w:pPr>
            <w:r w:rsidRPr="00294C6F">
              <w:rPr>
                <w:rFonts w:ascii="標楷體" w:eastAsia="標楷體" w:hAnsi="標楷體" w:hint="eastAsia"/>
                <w:sz w:val="28"/>
                <w:szCs w:val="28"/>
              </w:rPr>
              <w:t>洽詢</w:t>
            </w:r>
          </w:p>
          <w:p w:rsidR="000F59CA" w:rsidRPr="00294C6F" w:rsidRDefault="000F59CA" w:rsidP="000F59CA">
            <w:pPr>
              <w:spacing w:line="560" w:lineRule="exact"/>
              <w:jc w:val="center"/>
              <w:rPr>
                <w:rFonts w:ascii="標楷體" w:eastAsia="標楷體" w:hAnsi="標楷體"/>
                <w:sz w:val="28"/>
                <w:szCs w:val="28"/>
              </w:rPr>
            </w:pPr>
            <w:r w:rsidRPr="00294C6F">
              <w:rPr>
                <w:rFonts w:ascii="標楷體" w:eastAsia="標楷體" w:hAnsi="標楷體" w:hint="eastAsia"/>
                <w:sz w:val="28"/>
                <w:szCs w:val="28"/>
              </w:rPr>
              <w:t>人員</w:t>
            </w:r>
          </w:p>
        </w:tc>
        <w:tc>
          <w:tcPr>
            <w:tcW w:w="1984" w:type="dxa"/>
            <w:shd w:val="clear" w:color="auto" w:fill="auto"/>
            <w:vAlign w:val="center"/>
          </w:tcPr>
          <w:p w:rsidR="000F59CA" w:rsidRPr="00294C6F" w:rsidRDefault="000F59CA" w:rsidP="000F59CA">
            <w:pPr>
              <w:spacing w:line="560" w:lineRule="exact"/>
              <w:jc w:val="center"/>
              <w:rPr>
                <w:rFonts w:ascii="標楷體" w:eastAsia="標楷體" w:hAnsi="標楷體"/>
                <w:sz w:val="28"/>
                <w:szCs w:val="28"/>
              </w:rPr>
            </w:pPr>
            <w:r w:rsidRPr="00294C6F">
              <w:rPr>
                <w:rFonts w:ascii="標楷體" w:eastAsia="標楷體" w:hAnsi="標楷體" w:hint="eastAsia"/>
                <w:sz w:val="28"/>
                <w:szCs w:val="28"/>
              </w:rPr>
              <w:t>電  話</w:t>
            </w:r>
          </w:p>
        </w:tc>
      </w:tr>
      <w:tr w:rsidR="000F59CA" w:rsidRPr="00294C6F" w:rsidTr="00676F6D">
        <w:trPr>
          <w:jc w:val="center"/>
        </w:trPr>
        <w:tc>
          <w:tcPr>
            <w:tcW w:w="5778" w:type="dxa"/>
            <w:shd w:val="clear" w:color="auto" w:fill="auto"/>
            <w:vAlign w:val="center"/>
          </w:tcPr>
          <w:p w:rsidR="000F59CA" w:rsidRPr="00294C6F" w:rsidRDefault="000F59CA" w:rsidP="000F59CA">
            <w:pPr>
              <w:rPr>
                <w:rFonts w:ascii="標楷體" w:eastAsia="標楷體" w:hAnsi="標楷體"/>
                <w:sz w:val="28"/>
              </w:rPr>
            </w:pPr>
            <w:r w:rsidRPr="00294C6F">
              <w:rPr>
                <w:rFonts w:ascii="標楷體" w:eastAsia="標楷體" w:hAnsi="標楷體" w:hint="eastAsia"/>
                <w:sz w:val="28"/>
              </w:rPr>
              <w:t>1.診所負責醫師之管理</w:t>
            </w:r>
          </w:p>
        </w:tc>
        <w:tc>
          <w:tcPr>
            <w:tcW w:w="868" w:type="dxa"/>
            <w:shd w:val="clear" w:color="auto" w:fill="auto"/>
            <w:vAlign w:val="center"/>
          </w:tcPr>
          <w:p w:rsidR="000F59CA" w:rsidRPr="00294C6F" w:rsidRDefault="000F59CA" w:rsidP="000F59CA">
            <w:pPr>
              <w:spacing w:line="560" w:lineRule="exact"/>
              <w:jc w:val="center"/>
              <w:rPr>
                <w:rFonts w:ascii="標楷體" w:eastAsia="標楷體" w:hAnsi="標楷體"/>
                <w:sz w:val="28"/>
                <w:szCs w:val="28"/>
              </w:rPr>
            </w:pPr>
            <w:r w:rsidRPr="00294C6F">
              <w:rPr>
                <w:rFonts w:ascii="標楷體" w:eastAsia="標楷體" w:hAnsi="標楷體" w:hint="eastAsia"/>
                <w:sz w:val="28"/>
                <w:szCs w:val="28"/>
              </w:rPr>
              <w:t>5</w:t>
            </w:r>
          </w:p>
        </w:tc>
        <w:tc>
          <w:tcPr>
            <w:tcW w:w="1259" w:type="dxa"/>
            <w:shd w:val="clear" w:color="auto" w:fill="auto"/>
            <w:vAlign w:val="center"/>
          </w:tcPr>
          <w:p w:rsidR="000F59CA" w:rsidRPr="00294C6F" w:rsidRDefault="000F59CA" w:rsidP="000F59CA">
            <w:pPr>
              <w:spacing w:line="560" w:lineRule="exact"/>
              <w:jc w:val="center"/>
              <w:rPr>
                <w:rFonts w:ascii="標楷體" w:eastAsia="標楷體" w:hAnsi="標楷體"/>
                <w:sz w:val="28"/>
                <w:szCs w:val="28"/>
              </w:rPr>
            </w:pPr>
            <w:r w:rsidRPr="00294C6F">
              <w:rPr>
                <w:rFonts w:ascii="標楷體" w:eastAsia="標楷體" w:hAnsi="標楷體" w:hint="eastAsia"/>
                <w:sz w:val="28"/>
                <w:szCs w:val="28"/>
              </w:rPr>
              <w:t>廖淑鈴</w:t>
            </w:r>
          </w:p>
        </w:tc>
        <w:tc>
          <w:tcPr>
            <w:tcW w:w="1984" w:type="dxa"/>
            <w:shd w:val="clear" w:color="auto" w:fill="auto"/>
          </w:tcPr>
          <w:p w:rsidR="000F59CA" w:rsidRPr="00294C6F" w:rsidRDefault="000F59CA" w:rsidP="000F59CA">
            <w:pPr>
              <w:spacing w:line="560" w:lineRule="exact"/>
              <w:ind w:firstLineChars="50" w:firstLine="140"/>
              <w:rPr>
                <w:rFonts w:ascii="標楷體" w:eastAsia="標楷體" w:hAnsi="標楷體"/>
                <w:sz w:val="28"/>
                <w:szCs w:val="28"/>
              </w:rPr>
            </w:pPr>
            <w:r w:rsidRPr="00294C6F">
              <w:rPr>
                <w:rFonts w:ascii="標楷體" w:eastAsia="標楷體" w:hAnsi="標楷體" w:hint="eastAsia"/>
                <w:sz w:val="28"/>
                <w:szCs w:val="28"/>
              </w:rPr>
              <w:t>02-85907381</w:t>
            </w:r>
          </w:p>
        </w:tc>
      </w:tr>
      <w:tr w:rsidR="000F59CA" w:rsidRPr="00294C6F" w:rsidTr="00676F6D">
        <w:trPr>
          <w:jc w:val="center"/>
        </w:trPr>
        <w:tc>
          <w:tcPr>
            <w:tcW w:w="5778" w:type="dxa"/>
            <w:shd w:val="clear" w:color="auto" w:fill="auto"/>
            <w:vAlign w:val="center"/>
          </w:tcPr>
          <w:p w:rsidR="000F59CA" w:rsidRPr="00294C6F" w:rsidRDefault="000F59CA" w:rsidP="000F59CA">
            <w:pPr>
              <w:widowControl/>
              <w:spacing w:line="560" w:lineRule="exact"/>
              <w:ind w:left="420" w:hangingChars="150" w:hanging="420"/>
              <w:rPr>
                <w:rFonts w:ascii="標楷體" w:eastAsia="標楷體" w:hAnsi="標楷體"/>
                <w:sz w:val="28"/>
                <w:szCs w:val="28"/>
              </w:rPr>
            </w:pPr>
            <w:r w:rsidRPr="00294C6F">
              <w:rPr>
                <w:rFonts w:ascii="標楷體" w:eastAsia="標楷體" w:hAnsi="標楷體" w:hint="eastAsia"/>
                <w:sz w:val="28"/>
                <w:szCs w:val="28"/>
              </w:rPr>
              <w:t>2.醫療機構收費之管理</w:t>
            </w:r>
          </w:p>
        </w:tc>
        <w:tc>
          <w:tcPr>
            <w:tcW w:w="868" w:type="dxa"/>
            <w:shd w:val="clear" w:color="auto" w:fill="auto"/>
            <w:vAlign w:val="center"/>
          </w:tcPr>
          <w:p w:rsidR="000F59CA" w:rsidRPr="00294C6F" w:rsidRDefault="000F59CA" w:rsidP="000F59CA">
            <w:pPr>
              <w:spacing w:line="560" w:lineRule="exact"/>
              <w:jc w:val="center"/>
              <w:rPr>
                <w:rFonts w:ascii="標楷體" w:eastAsia="標楷體" w:hAnsi="標楷體"/>
                <w:sz w:val="28"/>
                <w:szCs w:val="28"/>
              </w:rPr>
            </w:pPr>
            <w:r w:rsidRPr="00294C6F">
              <w:rPr>
                <w:rFonts w:ascii="標楷體" w:eastAsia="標楷體" w:hAnsi="標楷體" w:hint="eastAsia"/>
                <w:sz w:val="28"/>
                <w:szCs w:val="28"/>
              </w:rPr>
              <w:t>5</w:t>
            </w:r>
          </w:p>
        </w:tc>
        <w:tc>
          <w:tcPr>
            <w:tcW w:w="1259" w:type="dxa"/>
            <w:shd w:val="clear" w:color="auto" w:fill="auto"/>
            <w:vAlign w:val="center"/>
          </w:tcPr>
          <w:p w:rsidR="000F59CA" w:rsidRPr="00294C6F" w:rsidRDefault="000F59CA" w:rsidP="000F59CA">
            <w:pPr>
              <w:spacing w:line="560" w:lineRule="exact"/>
              <w:jc w:val="center"/>
              <w:rPr>
                <w:rFonts w:ascii="標楷體" w:eastAsia="標楷體" w:hAnsi="標楷體"/>
                <w:sz w:val="28"/>
                <w:szCs w:val="28"/>
              </w:rPr>
            </w:pPr>
            <w:r>
              <w:rPr>
                <w:rFonts w:ascii="標楷體" w:eastAsia="標楷體" w:hAnsi="標楷體" w:hint="eastAsia"/>
                <w:sz w:val="28"/>
                <w:szCs w:val="28"/>
              </w:rPr>
              <w:t>沈靜茹</w:t>
            </w:r>
          </w:p>
        </w:tc>
        <w:tc>
          <w:tcPr>
            <w:tcW w:w="1984" w:type="dxa"/>
            <w:shd w:val="clear" w:color="auto" w:fill="auto"/>
            <w:vAlign w:val="center"/>
          </w:tcPr>
          <w:p w:rsidR="000F59CA" w:rsidRPr="00294C6F" w:rsidRDefault="000F59CA" w:rsidP="000F59CA">
            <w:pPr>
              <w:spacing w:line="560" w:lineRule="exact"/>
              <w:jc w:val="center"/>
              <w:rPr>
                <w:rFonts w:ascii="標楷體" w:eastAsia="標楷體" w:hAnsi="標楷體"/>
                <w:sz w:val="28"/>
                <w:szCs w:val="28"/>
              </w:rPr>
            </w:pPr>
            <w:r w:rsidRPr="00294C6F">
              <w:rPr>
                <w:rFonts w:ascii="標楷體" w:eastAsia="標楷體" w:hAnsi="標楷體" w:hint="eastAsia"/>
                <w:sz w:val="28"/>
                <w:szCs w:val="28"/>
              </w:rPr>
              <w:t>02-859073</w:t>
            </w:r>
            <w:r>
              <w:rPr>
                <w:rFonts w:ascii="標楷體" w:eastAsia="標楷體" w:hAnsi="標楷體" w:hint="eastAsia"/>
                <w:sz w:val="28"/>
                <w:szCs w:val="28"/>
              </w:rPr>
              <w:t>84</w:t>
            </w:r>
          </w:p>
        </w:tc>
      </w:tr>
      <w:tr w:rsidR="000F59CA" w:rsidRPr="00294C6F" w:rsidTr="00676F6D">
        <w:trPr>
          <w:jc w:val="center"/>
        </w:trPr>
        <w:tc>
          <w:tcPr>
            <w:tcW w:w="5778" w:type="dxa"/>
            <w:shd w:val="clear" w:color="auto" w:fill="auto"/>
            <w:vAlign w:val="center"/>
          </w:tcPr>
          <w:p w:rsidR="000F59CA" w:rsidRPr="00294C6F" w:rsidRDefault="000F59CA" w:rsidP="000F59CA">
            <w:pPr>
              <w:widowControl/>
              <w:spacing w:line="560" w:lineRule="exact"/>
              <w:rPr>
                <w:rFonts w:ascii="標楷體" w:eastAsia="標楷體" w:hAnsi="標楷體"/>
                <w:sz w:val="28"/>
                <w:szCs w:val="28"/>
              </w:rPr>
            </w:pPr>
            <w:r w:rsidRPr="00294C6F">
              <w:rPr>
                <w:rFonts w:ascii="標楷體" w:eastAsia="標楷體" w:hAnsi="標楷體" w:hint="eastAsia"/>
                <w:sz w:val="28"/>
                <w:szCs w:val="28"/>
              </w:rPr>
              <w:t>3.強化廣告之查處效率</w:t>
            </w:r>
          </w:p>
        </w:tc>
        <w:tc>
          <w:tcPr>
            <w:tcW w:w="868" w:type="dxa"/>
            <w:shd w:val="clear" w:color="auto" w:fill="auto"/>
            <w:vAlign w:val="center"/>
          </w:tcPr>
          <w:p w:rsidR="000F59CA" w:rsidRPr="00294C6F" w:rsidRDefault="000F59CA" w:rsidP="000F59CA">
            <w:pPr>
              <w:spacing w:line="560" w:lineRule="exact"/>
              <w:jc w:val="center"/>
              <w:rPr>
                <w:rFonts w:ascii="標楷體" w:eastAsia="標楷體" w:hAnsi="標楷體"/>
                <w:sz w:val="28"/>
                <w:szCs w:val="28"/>
              </w:rPr>
            </w:pPr>
            <w:r w:rsidRPr="00294C6F">
              <w:rPr>
                <w:rFonts w:ascii="標楷體" w:eastAsia="標楷體" w:hAnsi="標楷體" w:hint="eastAsia"/>
                <w:sz w:val="28"/>
                <w:szCs w:val="28"/>
              </w:rPr>
              <w:t>5</w:t>
            </w:r>
          </w:p>
        </w:tc>
        <w:tc>
          <w:tcPr>
            <w:tcW w:w="1259" w:type="dxa"/>
            <w:shd w:val="clear" w:color="auto" w:fill="auto"/>
            <w:vAlign w:val="center"/>
          </w:tcPr>
          <w:p w:rsidR="000F59CA" w:rsidRPr="00294C6F" w:rsidRDefault="000F59CA" w:rsidP="000F59CA">
            <w:pPr>
              <w:spacing w:line="560" w:lineRule="exact"/>
              <w:jc w:val="center"/>
              <w:rPr>
                <w:rFonts w:ascii="標楷體" w:eastAsia="標楷體" w:hAnsi="標楷體"/>
                <w:sz w:val="28"/>
                <w:szCs w:val="28"/>
              </w:rPr>
            </w:pPr>
            <w:r w:rsidRPr="00294C6F">
              <w:rPr>
                <w:rFonts w:ascii="標楷體" w:eastAsia="標楷體" w:hAnsi="標楷體" w:hint="eastAsia"/>
                <w:sz w:val="28"/>
                <w:szCs w:val="28"/>
              </w:rPr>
              <w:t>楊雅淳</w:t>
            </w:r>
          </w:p>
        </w:tc>
        <w:tc>
          <w:tcPr>
            <w:tcW w:w="1984" w:type="dxa"/>
            <w:shd w:val="clear" w:color="auto" w:fill="auto"/>
            <w:vAlign w:val="center"/>
          </w:tcPr>
          <w:p w:rsidR="000F59CA" w:rsidRPr="00294C6F" w:rsidRDefault="000F59CA" w:rsidP="000F59CA">
            <w:pPr>
              <w:spacing w:line="560" w:lineRule="exact"/>
              <w:jc w:val="center"/>
              <w:rPr>
                <w:rFonts w:ascii="標楷體" w:eastAsia="標楷體" w:hAnsi="標楷體"/>
                <w:sz w:val="28"/>
                <w:szCs w:val="28"/>
              </w:rPr>
            </w:pPr>
            <w:r w:rsidRPr="00294C6F">
              <w:rPr>
                <w:rFonts w:ascii="標楷體" w:eastAsia="標楷體" w:hAnsi="標楷體" w:hint="eastAsia"/>
                <w:sz w:val="28"/>
                <w:szCs w:val="28"/>
              </w:rPr>
              <w:t>02-85907382</w:t>
            </w:r>
          </w:p>
        </w:tc>
      </w:tr>
      <w:tr w:rsidR="000F59CA" w:rsidRPr="00294C6F" w:rsidTr="00676F6D">
        <w:trPr>
          <w:jc w:val="center"/>
        </w:trPr>
        <w:tc>
          <w:tcPr>
            <w:tcW w:w="5778" w:type="dxa"/>
            <w:shd w:val="clear" w:color="auto" w:fill="auto"/>
            <w:vAlign w:val="center"/>
          </w:tcPr>
          <w:p w:rsidR="000F59CA" w:rsidRPr="00294C6F" w:rsidRDefault="000F59CA" w:rsidP="000F59CA">
            <w:pPr>
              <w:widowControl/>
              <w:spacing w:line="560" w:lineRule="exact"/>
              <w:rPr>
                <w:rFonts w:ascii="標楷體" w:eastAsia="標楷體" w:hAnsi="標楷體"/>
                <w:sz w:val="28"/>
                <w:szCs w:val="28"/>
              </w:rPr>
            </w:pPr>
            <w:r w:rsidRPr="00294C6F">
              <w:rPr>
                <w:rFonts w:ascii="標楷體" w:eastAsia="標楷體" w:hAnsi="標楷體" w:hint="eastAsia"/>
                <w:sz w:val="28"/>
                <w:szCs w:val="28"/>
              </w:rPr>
              <w:t>4.本司交查案件回復效率</w:t>
            </w:r>
          </w:p>
        </w:tc>
        <w:tc>
          <w:tcPr>
            <w:tcW w:w="868" w:type="dxa"/>
            <w:shd w:val="clear" w:color="auto" w:fill="auto"/>
            <w:vAlign w:val="center"/>
          </w:tcPr>
          <w:p w:rsidR="000F59CA" w:rsidRPr="00294C6F" w:rsidRDefault="000F59CA" w:rsidP="000F59CA">
            <w:pPr>
              <w:spacing w:line="560" w:lineRule="exact"/>
              <w:jc w:val="center"/>
              <w:rPr>
                <w:rFonts w:ascii="標楷體" w:eastAsia="標楷體" w:hAnsi="標楷體"/>
                <w:sz w:val="28"/>
                <w:szCs w:val="28"/>
              </w:rPr>
            </w:pPr>
            <w:r w:rsidRPr="00294C6F">
              <w:rPr>
                <w:rFonts w:ascii="標楷體" w:eastAsia="標楷體" w:hAnsi="標楷體" w:hint="eastAsia"/>
                <w:sz w:val="28"/>
                <w:szCs w:val="28"/>
              </w:rPr>
              <w:t>6</w:t>
            </w:r>
          </w:p>
        </w:tc>
        <w:tc>
          <w:tcPr>
            <w:tcW w:w="1259" w:type="dxa"/>
            <w:shd w:val="clear" w:color="auto" w:fill="auto"/>
            <w:vAlign w:val="center"/>
          </w:tcPr>
          <w:p w:rsidR="000F59CA" w:rsidRPr="00294C6F" w:rsidRDefault="000F59CA" w:rsidP="000F59CA">
            <w:pPr>
              <w:spacing w:line="560" w:lineRule="exact"/>
              <w:jc w:val="center"/>
              <w:rPr>
                <w:rFonts w:ascii="標楷體" w:eastAsia="標楷體" w:hAnsi="標楷體"/>
                <w:sz w:val="28"/>
                <w:szCs w:val="28"/>
              </w:rPr>
            </w:pPr>
            <w:r w:rsidRPr="00294C6F">
              <w:rPr>
                <w:rFonts w:ascii="標楷體" w:eastAsia="標楷體" w:hAnsi="標楷體" w:hint="eastAsia"/>
                <w:sz w:val="28"/>
                <w:szCs w:val="28"/>
              </w:rPr>
              <w:t>賴韻如</w:t>
            </w:r>
          </w:p>
        </w:tc>
        <w:tc>
          <w:tcPr>
            <w:tcW w:w="1984" w:type="dxa"/>
            <w:shd w:val="clear" w:color="auto" w:fill="auto"/>
            <w:vAlign w:val="center"/>
          </w:tcPr>
          <w:p w:rsidR="000F59CA" w:rsidRPr="00294C6F" w:rsidRDefault="000F59CA" w:rsidP="000F59CA">
            <w:pPr>
              <w:spacing w:line="560" w:lineRule="exact"/>
              <w:jc w:val="center"/>
              <w:rPr>
                <w:rFonts w:ascii="標楷體" w:eastAsia="標楷體" w:hAnsi="標楷體"/>
                <w:sz w:val="28"/>
                <w:szCs w:val="28"/>
              </w:rPr>
            </w:pPr>
            <w:r w:rsidRPr="00294C6F">
              <w:rPr>
                <w:rFonts w:ascii="標楷體" w:eastAsia="標楷體" w:hAnsi="標楷體" w:hint="eastAsia"/>
                <w:sz w:val="28"/>
                <w:szCs w:val="28"/>
              </w:rPr>
              <w:t>02-85907383</w:t>
            </w:r>
          </w:p>
        </w:tc>
      </w:tr>
      <w:tr w:rsidR="005954CB" w:rsidRPr="00294C6F" w:rsidTr="00676F6D">
        <w:trPr>
          <w:jc w:val="center"/>
        </w:trPr>
        <w:tc>
          <w:tcPr>
            <w:tcW w:w="5778" w:type="dxa"/>
            <w:shd w:val="clear" w:color="auto" w:fill="auto"/>
            <w:vAlign w:val="center"/>
          </w:tcPr>
          <w:p w:rsidR="005954CB" w:rsidRPr="00294C6F" w:rsidRDefault="005954CB" w:rsidP="005954CB">
            <w:pPr>
              <w:widowControl/>
              <w:spacing w:line="560" w:lineRule="exact"/>
              <w:rPr>
                <w:rFonts w:ascii="標楷體" w:eastAsia="標楷體" w:hAnsi="標楷體"/>
                <w:sz w:val="28"/>
                <w:szCs w:val="28"/>
              </w:rPr>
            </w:pPr>
            <w:r w:rsidRPr="00294C6F">
              <w:rPr>
                <w:rFonts w:ascii="標楷體" w:eastAsia="標楷體" w:hAnsi="標楷體" w:hint="eastAsia"/>
                <w:sz w:val="28"/>
                <w:szCs w:val="28"/>
              </w:rPr>
              <w:t>5.</w:t>
            </w:r>
            <w:proofErr w:type="gramStart"/>
            <w:r w:rsidRPr="00294C6F">
              <w:rPr>
                <w:rFonts w:ascii="標楷體" w:eastAsia="標楷體" w:hAnsi="標楷體" w:hint="eastAsia"/>
                <w:sz w:val="28"/>
                <w:szCs w:val="28"/>
              </w:rPr>
              <w:t>醫</w:t>
            </w:r>
            <w:proofErr w:type="gramEnd"/>
            <w:r w:rsidRPr="00294C6F">
              <w:rPr>
                <w:rFonts w:ascii="標楷體" w:eastAsia="標楷體" w:hAnsi="標楷體" w:hint="eastAsia"/>
                <w:sz w:val="28"/>
                <w:szCs w:val="28"/>
              </w:rPr>
              <w:t>事管理系統異常資料修正</w:t>
            </w:r>
          </w:p>
        </w:tc>
        <w:tc>
          <w:tcPr>
            <w:tcW w:w="868" w:type="dxa"/>
            <w:shd w:val="clear" w:color="auto" w:fill="auto"/>
            <w:vAlign w:val="center"/>
          </w:tcPr>
          <w:p w:rsidR="005954CB" w:rsidRPr="00294C6F" w:rsidRDefault="005954CB" w:rsidP="005954CB">
            <w:pPr>
              <w:spacing w:line="560" w:lineRule="exact"/>
              <w:jc w:val="center"/>
              <w:rPr>
                <w:rFonts w:ascii="標楷體" w:eastAsia="標楷體" w:hAnsi="標楷體"/>
                <w:sz w:val="28"/>
                <w:szCs w:val="28"/>
              </w:rPr>
            </w:pPr>
            <w:r w:rsidRPr="00294C6F">
              <w:rPr>
                <w:rFonts w:ascii="標楷體" w:eastAsia="標楷體" w:hAnsi="標楷體" w:hint="eastAsia"/>
                <w:sz w:val="28"/>
                <w:szCs w:val="28"/>
              </w:rPr>
              <w:t>6</w:t>
            </w:r>
          </w:p>
        </w:tc>
        <w:tc>
          <w:tcPr>
            <w:tcW w:w="1259" w:type="dxa"/>
            <w:shd w:val="clear" w:color="auto" w:fill="auto"/>
            <w:vAlign w:val="center"/>
          </w:tcPr>
          <w:p w:rsidR="005954CB" w:rsidRPr="00F37804" w:rsidRDefault="005954CB" w:rsidP="005954CB">
            <w:pPr>
              <w:spacing w:line="560" w:lineRule="exact"/>
              <w:jc w:val="center"/>
              <w:rPr>
                <w:rFonts w:ascii="標楷體" w:eastAsia="標楷體" w:hAnsi="標楷體"/>
                <w:sz w:val="28"/>
                <w:szCs w:val="28"/>
              </w:rPr>
            </w:pPr>
            <w:proofErr w:type="gramStart"/>
            <w:r w:rsidRPr="00F37804">
              <w:rPr>
                <w:rFonts w:ascii="標楷體" w:eastAsia="標楷體" w:hAnsi="標楷體" w:hint="eastAsia"/>
                <w:sz w:val="28"/>
                <w:szCs w:val="28"/>
              </w:rPr>
              <w:t>余主念</w:t>
            </w:r>
            <w:proofErr w:type="gramEnd"/>
          </w:p>
        </w:tc>
        <w:tc>
          <w:tcPr>
            <w:tcW w:w="1984" w:type="dxa"/>
            <w:shd w:val="clear" w:color="auto" w:fill="auto"/>
            <w:vAlign w:val="center"/>
          </w:tcPr>
          <w:p w:rsidR="005954CB" w:rsidRPr="00F37804" w:rsidRDefault="005954CB" w:rsidP="005954CB">
            <w:pPr>
              <w:spacing w:line="560" w:lineRule="exact"/>
              <w:jc w:val="center"/>
              <w:rPr>
                <w:rFonts w:ascii="標楷體" w:eastAsia="標楷體" w:hAnsi="標楷體"/>
                <w:sz w:val="28"/>
                <w:szCs w:val="28"/>
              </w:rPr>
            </w:pPr>
            <w:r w:rsidRPr="00F37804">
              <w:rPr>
                <w:rFonts w:ascii="標楷體" w:eastAsia="標楷體" w:hAnsi="標楷體" w:hint="eastAsia"/>
                <w:sz w:val="28"/>
                <w:szCs w:val="28"/>
              </w:rPr>
              <w:t>02-85907392</w:t>
            </w:r>
          </w:p>
        </w:tc>
      </w:tr>
      <w:tr w:rsidR="000F59CA" w:rsidRPr="00294C6F" w:rsidTr="00676F6D">
        <w:trPr>
          <w:trHeight w:val="590"/>
          <w:jc w:val="center"/>
        </w:trPr>
        <w:tc>
          <w:tcPr>
            <w:tcW w:w="5778" w:type="dxa"/>
            <w:shd w:val="clear" w:color="auto" w:fill="auto"/>
            <w:vAlign w:val="center"/>
          </w:tcPr>
          <w:p w:rsidR="000F59CA" w:rsidRPr="00294C6F" w:rsidRDefault="000F59CA" w:rsidP="000F59CA">
            <w:pPr>
              <w:widowControl/>
              <w:spacing w:line="560" w:lineRule="exact"/>
              <w:rPr>
                <w:rFonts w:ascii="標楷體" w:eastAsia="標楷體" w:hAnsi="標楷體"/>
                <w:sz w:val="28"/>
                <w:szCs w:val="28"/>
              </w:rPr>
            </w:pPr>
            <w:r w:rsidRPr="00294C6F">
              <w:rPr>
                <w:rFonts w:ascii="標楷體" w:eastAsia="標楷體" w:hAnsi="標楷體" w:hint="eastAsia"/>
                <w:sz w:val="28"/>
                <w:szCs w:val="28"/>
              </w:rPr>
              <w:t>6.輔導轄區醫療院所推動病人安全作業</w:t>
            </w:r>
          </w:p>
        </w:tc>
        <w:tc>
          <w:tcPr>
            <w:tcW w:w="868" w:type="dxa"/>
            <w:shd w:val="clear" w:color="auto" w:fill="auto"/>
            <w:vAlign w:val="center"/>
          </w:tcPr>
          <w:p w:rsidR="000F59CA" w:rsidRPr="00294C6F" w:rsidRDefault="000F59CA" w:rsidP="000F59CA">
            <w:pPr>
              <w:spacing w:line="560" w:lineRule="exact"/>
              <w:jc w:val="center"/>
              <w:rPr>
                <w:rFonts w:ascii="標楷體" w:eastAsia="標楷體" w:hAnsi="標楷體"/>
                <w:sz w:val="28"/>
                <w:szCs w:val="28"/>
              </w:rPr>
            </w:pPr>
            <w:r w:rsidRPr="00294C6F">
              <w:rPr>
                <w:rFonts w:ascii="標楷體" w:eastAsia="標楷體" w:hAnsi="標楷體" w:hint="eastAsia"/>
                <w:sz w:val="28"/>
                <w:szCs w:val="28"/>
              </w:rPr>
              <w:t>12</w:t>
            </w:r>
          </w:p>
        </w:tc>
        <w:tc>
          <w:tcPr>
            <w:tcW w:w="1259" w:type="dxa"/>
            <w:shd w:val="clear" w:color="auto" w:fill="auto"/>
            <w:vAlign w:val="center"/>
          </w:tcPr>
          <w:p w:rsidR="000F59CA" w:rsidRPr="00F37804" w:rsidRDefault="000F59CA" w:rsidP="000F59CA">
            <w:pPr>
              <w:spacing w:line="560" w:lineRule="exact"/>
              <w:jc w:val="center"/>
              <w:rPr>
                <w:rFonts w:ascii="標楷體" w:eastAsia="標楷體" w:hAnsi="標楷體"/>
                <w:sz w:val="28"/>
                <w:szCs w:val="28"/>
              </w:rPr>
            </w:pPr>
            <w:r w:rsidRPr="00F37804">
              <w:rPr>
                <w:rFonts w:ascii="標楷體" w:eastAsia="標楷體" w:hAnsi="標楷體" w:hint="eastAsia"/>
                <w:sz w:val="28"/>
                <w:szCs w:val="28"/>
              </w:rPr>
              <w:t>葉香吟</w:t>
            </w:r>
          </w:p>
        </w:tc>
        <w:tc>
          <w:tcPr>
            <w:tcW w:w="1984" w:type="dxa"/>
            <w:shd w:val="clear" w:color="auto" w:fill="auto"/>
          </w:tcPr>
          <w:p w:rsidR="000F59CA" w:rsidRPr="00F37804" w:rsidRDefault="000F59CA" w:rsidP="000F59CA">
            <w:pPr>
              <w:spacing w:line="560" w:lineRule="exact"/>
              <w:rPr>
                <w:rFonts w:ascii="標楷體" w:eastAsia="標楷體" w:hAnsi="標楷體"/>
                <w:sz w:val="28"/>
                <w:szCs w:val="28"/>
              </w:rPr>
            </w:pPr>
            <w:r w:rsidRPr="00F37804">
              <w:rPr>
                <w:rFonts w:ascii="標楷體" w:eastAsia="標楷體" w:hAnsi="標楷體" w:hint="eastAsia"/>
                <w:sz w:val="28"/>
                <w:szCs w:val="28"/>
              </w:rPr>
              <w:t xml:space="preserve"> 02-85907334</w:t>
            </w:r>
          </w:p>
        </w:tc>
      </w:tr>
      <w:tr w:rsidR="000F59CA" w:rsidRPr="00294C6F" w:rsidTr="00676F6D">
        <w:trPr>
          <w:trHeight w:val="570"/>
          <w:jc w:val="center"/>
        </w:trPr>
        <w:tc>
          <w:tcPr>
            <w:tcW w:w="5778" w:type="dxa"/>
            <w:shd w:val="clear" w:color="auto" w:fill="auto"/>
            <w:vAlign w:val="center"/>
          </w:tcPr>
          <w:p w:rsidR="000F59CA" w:rsidRPr="00294C6F" w:rsidRDefault="000F59CA" w:rsidP="000F59CA">
            <w:pPr>
              <w:rPr>
                <w:rFonts w:ascii="標楷體" w:eastAsia="標楷體" w:hAnsi="標楷體"/>
                <w:sz w:val="28"/>
                <w:szCs w:val="28"/>
              </w:rPr>
            </w:pPr>
            <w:r w:rsidRPr="00294C6F">
              <w:rPr>
                <w:rFonts w:ascii="標楷體" w:eastAsia="標楷體" w:hAnsi="標楷體" w:cs="新細明體" w:hint="eastAsia"/>
                <w:kern w:val="0"/>
                <w:sz w:val="28"/>
                <w:szCs w:val="28"/>
              </w:rPr>
              <w:t>7.加強醫院防災及應變</w:t>
            </w:r>
          </w:p>
        </w:tc>
        <w:tc>
          <w:tcPr>
            <w:tcW w:w="868" w:type="dxa"/>
            <w:shd w:val="clear" w:color="auto" w:fill="auto"/>
            <w:vAlign w:val="center"/>
          </w:tcPr>
          <w:p w:rsidR="000F59CA" w:rsidRPr="00294C6F" w:rsidRDefault="000F59CA" w:rsidP="000F59CA">
            <w:pPr>
              <w:spacing w:line="560" w:lineRule="exact"/>
              <w:jc w:val="center"/>
              <w:rPr>
                <w:rFonts w:ascii="標楷體" w:eastAsia="標楷體" w:hAnsi="標楷體"/>
                <w:sz w:val="28"/>
                <w:szCs w:val="28"/>
              </w:rPr>
            </w:pPr>
            <w:r w:rsidRPr="00294C6F">
              <w:rPr>
                <w:rFonts w:ascii="標楷體" w:eastAsia="標楷體" w:hAnsi="標楷體" w:hint="eastAsia"/>
                <w:sz w:val="28"/>
                <w:szCs w:val="28"/>
              </w:rPr>
              <w:t>10</w:t>
            </w:r>
          </w:p>
        </w:tc>
        <w:tc>
          <w:tcPr>
            <w:tcW w:w="1259" w:type="dxa"/>
            <w:shd w:val="clear" w:color="auto" w:fill="auto"/>
            <w:vAlign w:val="center"/>
          </w:tcPr>
          <w:p w:rsidR="000F59CA" w:rsidRPr="00F37804" w:rsidRDefault="000F59CA" w:rsidP="000F59CA">
            <w:pPr>
              <w:spacing w:line="560" w:lineRule="exact"/>
              <w:jc w:val="center"/>
              <w:rPr>
                <w:rFonts w:ascii="標楷體" w:eastAsia="標楷體" w:hAnsi="標楷體"/>
                <w:sz w:val="28"/>
                <w:szCs w:val="28"/>
              </w:rPr>
            </w:pPr>
            <w:r w:rsidRPr="00F37804">
              <w:rPr>
                <w:rFonts w:ascii="標楷體" w:eastAsia="標楷體" w:hAnsi="標楷體" w:hint="eastAsia"/>
                <w:sz w:val="28"/>
                <w:szCs w:val="28"/>
              </w:rPr>
              <w:t>謝奕國</w:t>
            </w:r>
          </w:p>
        </w:tc>
        <w:tc>
          <w:tcPr>
            <w:tcW w:w="1984" w:type="dxa"/>
            <w:shd w:val="clear" w:color="auto" w:fill="auto"/>
            <w:vAlign w:val="center"/>
          </w:tcPr>
          <w:p w:rsidR="000F59CA" w:rsidRPr="00F37804" w:rsidRDefault="000F59CA" w:rsidP="000F59CA">
            <w:pPr>
              <w:spacing w:line="560" w:lineRule="exact"/>
              <w:jc w:val="center"/>
              <w:rPr>
                <w:rFonts w:ascii="標楷體" w:eastAsia="標楷體" w:hAnsi="標楷體"/>
                <w:sz w:val="28"/>
                <w:szCs w:val="28"/>
              </w:rPr>
            </w:pPr>
            <w:r w:rsidRPr="00F37804">
              <w:rPr>
                <w:rFonts w:ascii="標楷體" w:eastAsia="標楷體" w:hAnsi="標楷體" w:hint="eastAsia"/>
                <w:sz w:val="28"/>
                <w:szCs w:val="28"/>
              </w:rPr>
              <w:t>02-85907345</w:t>
            </w:r>
          </w:p>
        </w:tc>
      </w:tr>
      <w:tr w:rsidR="000F59CA" w:rsidRPr="00294C6F" w:rsidTr="00676F6D">
        <w:trPr>
          <w:jc w:val="center"/>
        </w:trPr>
        <w:tc>
          <w:tcPr>
            <w:tcW w:w="5778" w:type="dxa"/>
            <w:shd w:val="clear" w:color="auto" w:fill="auto"/>
            <w:vAlign w:val="center"/>
          </w:tcPr>
          <w:p w:rsidR="000F59CA" w:rsidRPr="00294C6F" w:rsidRDefault="000F59CA" w:rsidP="000F59CA">
            <w:pPr>
              <w:widowControl/>
              <w:spacing w:line="560" w:lineRule="exact"/>
              <w:rPr>
                <w:rFonts w:ascii="標楷體" w:eastAsia="標楷體" w:hAnsi="標楷體"/>
                <w:sz w:val="28"/>
                <w:szCs w:val="28"/>
              </w:rPr>
            </w:pPr>
            <w:r w:rsidRPr="00294C6F">
              <w:rPr>
                <w:rFonts w:ascii="標楷體" w:eastAsia="標楷體" w:hAnsi="標楷體" w:cs="新細明體" w:hint="eastAsia"/>
                <w:kern w:val="0"/>
                <w:sz w:val="28"/>
                <w:szCs w:val="28"/>
              </w:rPr>
              <w:t>8</w:t>
            </w:r>
            <w:r w:rsidRPr="00294C6F">
              <w:rPr>
                <w:rFonts w:ascii="標楷體" w:eastAsia="標楷體" w:hAnsi="標楷體" w:cs="新細明體"/>
                <w:kern w:val="0"/>
                <w:sz w:val="28"/>
                <w:szCs w:val="28"/>
              </w:rPr>
              <w:t>.</w:t>
            </w:r>
            <w:r w:rsidRPr="00294C6F">
              <w:rPr>
                <w:rFonts w:ascii="標楷體" w:eastAsia="標楷體" w:hAnsi="標楷體" w:cs="新細明體" w:hint="eastAsia"/>
                <w:kern w:val="0"/>
                <w:sz w:val="28"/>
                <w:szCs w:val="28"/>
              </w:rPr>
              <w:t>醫療暴力應變執行</w:t>
            </w:r>
          </w:p>
        </w:tc>
        <w:tc>
          <w:tcPr>
            <w:tcW w:w="868" w:type="dxa"/>
            <w:shd w:val="clear" w:color="auto" w:fill="auto"/>
            <w:vAlign w:val="center"/>
          </w:tcPr>
          <w:p w:rsidR="000F59CA" w:rsidRPr="00294C6F" w:rsidRDefault="000F59CA" w:rsidP="000F59CA">
            <w:pPr>
              <w:spacing w:line="560" w:lineRule="exact"/>
              <w:jc w:val="center"/>
              <w:rPr>
                <w:rFonts w:ascii="標楷體" w:eastAsia="標楷體" w:hAnsi="標楷體"/>
                <w:sz w:val="28"/>
                <w:szCs w:val="28"/>
              </w:rPr>
            </w:pPr>
            <w:r w:rsidRPr="00294C6F">
              <w:rPr>
                <w:rFonts w:ascii="標楷體" w:eastAsia="標楷體" w:hAnsi="標楷體" w:hint="eastAsia"/>
                <w:sz w:val="28"/>
                <w:szCs w:val="28"/>
              </w:rPr>
              <w:t>5</w:t>
            </w:r>
          </w:p>
        </w:tc>
        <w:tc>
          <w:tcPr>
            <w:tcW w:w="1259" w:type="dxa"/>
            <w:shd w:val="clear" w:color="auto" w:fill="auto"/>
            <w:vAlign w:val="center"/>
          </w:tcPr>
          <w:p w:rsidR="000F59CA" w:rsidRPr="00F37804" w:rsidRDefault="000F59CA" w:rsidP="000F59CA">
            <w:pPr>
              <w:spacing w:line="560" w:lineRule="exact"/>
              <w:jc w:val="center"/>
              <w:rPr>
                <w:rFonts w:ascii="標楷體" w:eastAsia="標楷體" w:hAnsi="標楷體"/>
                <w:sz w:val="28"/>
                <w:szCs w:val="28"/>
              </w:rPr>
            </w:pPr>
            <w:r w:rsidRPr="00F37804">
              <w:rPr>
                <w:rFonts w:ascii="標楷體" w:eastAsia="標楷體" w:hAnsi="標楷體" w:hint="eastAsia"/>
                <w:sz w:val="28"/>
                <w:szCs w:val="28"/>
              </w:rPr>
              <w:t>李筱苓</w:t>
            </w:r>
          </w:p>
        </w:tc>
        <w:tc>
          <w:tcPr>
            <w:tcW w:w="1984" w:type="dxa"/>
            <w:shd w:val="clear" w:color="auto" w:fill="auto"/>
          </w:tcPr>
          <w:p w:rsidR="000F59CA" w:rsidRPr="00F37804" w:rsidRDefault="000F59CA" w:rsidP="000F59CA">
            <w:pPr>
              <w:spacing w:line="560" w:lineRule="exact"/>
              <w:rPr>
                <w:rFonts w:ascii="標楷體" w:eastAsia="標楷體" w:hAnsi="標楷體"/>
                <w:sz w:val="28"/>
                <w:szCs w:val="28"/>
              </w:rPr>
            </w:pPr>
            <w:r w:rsidRPr="00F37804">
              <w:rPr>
                <w:rFonts w:ascii="標楷體" w:eastAsia="標楷體" w:hAnsi="標楷體" w:hint="eastAsia"/>
                <w:sz w:val="28"/>
                <w:szCs w:val="28"/>
              </w:rPr>
              <w:t xml:space="preserve"> 02-85907355</w:t>
            </w:r>
          </w:p>
        </w:tc>
      </w:tr>
      <w:tr w:rsidR="000F59CA" w:rsidRPr="00294C6F" w:rsidTr="00676F6D">
        <w:trPr>
          <w:jc w:val="center"/>
        </w:trPr>
        <w:tc>
          <w:tcPr>
            <w:tcW w:w="5778" w:type="dxa"/>
            <w:shd w:val="clear" w:color="auto" w:fill="auto"/>
            <w:vAlign w:val="center"/>
          </w:tcPr>
          <w:p w:rsidR="000F59CA" w:rsidRPr="00294C6F" w:rsidRDefault="000F59CA" w:rsidP="000F59CA">
            <w:pPr>
              <w:widowControl/>
              <w:spacing w:line="560" w:lineRule="exact"/>
              <w:rPr>
                <w:rFonts w:ascii="標楷體" w:eastAsia="標楷體" w:hAnsi="標楷體" w:cs="新細明體"/>
                <w:kern w:val="0"/>
                <w:sz w:val="28"/>
                <w:szCs w:val="28"/>
              </w:rPr>
            </w:pPr>
            <w:r w:rsidRPr="00294C6F">
              <w:rPr>
                <w:rFonts w:ascii="標楷體" w:eastAsia="標楷體" w:hAnsi="標楷體" w:cs="新細明體" w:hint="eastAsia"/>
                <w:kern w:val="0"/>
                <w:sz w:val="28"/>
                <w:szCs w:val="28"/>
              </w:rPr>
              <w:t>9.強化醫療機構醫療爭議處理能力</w:t>
            </w:r>
          </w:p>
        </w:tc>
        <w:tc>
          <w:tcPr>
            <w:tcW w:w="868" w:type="dxa"/>
            <w:shd w:val="clear" w:color="auto" w:fill="auto"/>
            <w:vAlign w:val="center"/>
          </w:tcPr>
          <w:p w:rsidR="000F59CA" w:rsidRPr="00294C6F" w:rsidRDefault="000F59CA" w:rsidP="000F59CA">
            <w:pPr>
              <w:spacing w:line="560" w:lineRule="exact"/>
              <w:jc w:val="center"/>
              <w:rPr>
                <w:rFonts w:ascii="標楷體" w:eastAsia="標楷體" w:hAnsi="標楷體"/>
                <w:sz w:val="28"/>
                <w:szCs w:val="28"/>
              </w:rPr>
            </w:pPr>
            <w:r w:rsidRPr="00294C6F">
              <w:rPr>
                <w:rFonts w:ascii="標楷體" w:eastAsia="標楷體" w:hAnsi="標楷體" w:hint="eastAsia"/>
                <w:sz w:val="28"/>
                <w:szCs w:val="28"/>
              </w:rPr>
              <w:t>5</w:t>
            </w:r>
          </w:p>
        </w:tc>
        <w:tc>
          <w:tcPr>
            <w:tcW w:w="1259" w:type="dxa"/>
            <w:shd w:val="clear" w:color="auto" w:fill="auto"/>
            <w:vAlign w:val="center"/>
          </w:tcPr>
          <w:p w:rsidR="000F59CA" w:rsidRPr="00F37804" w:rsidRDefault="000F59CA" w:rsidP="000F59CA">
            <w:pPr>
              <w:spacing w:line="560" w:lineRule="exact"/>
              <w:jc w:val="center"/>
              <w:rPr>
                <w:rFonts w:ascii="標楷體" w:eastAsia="標楷體" w:hAnsi="標楷體"/>
                <w:sz w:val="28"/>
                <w:szCs w:val="28"/>
              </w:rPr>
            </w:pPr>
            <w:r w:rsidRPr="00F37804">
              <w:rPr>
                <w:rFonts w:ascii="標楷體" w:eastAsia="標楷體" w:hAnsi="標楷體" w:hint="eastAsia"/>
                <w:sz w:val="28"/>
                <w:szCs w:val="28"/>
              </w:rPr>
              <w:t>蘇文玫</w:t>
            </w:r>
          </w:p>
        </w:tc>
        <w:tc>
          <w:tcPr>
            <w:tcW w:w="1984" w:type="dxa"/>
            <w:shd w:val="clear" w:color="auto" w:fill="auto"/>
          </w:tcPr>
          <w:p w:rsidR="000F59CA" w:rsidRPr="00F37804" w:rsidRDefault="000F59CA" w:rsidP="000F59CA">
            <w:pPr>
              <w:spacing w:line="560" w:lineRule="exact"/>
              <w:rPr>
                <w:rFonts w:ascii="標楷體" w:eastAsia="標楷體" w:hAnsi="標楷體"/>
                <w:sz w:val="28"/>
                <w:szCs w:val="28"/>
              </w:rPr>
            </w:pPr>
            <w:r w:rsidRPr="00F37804">
              <w:rPr>
                <w:rFonts w:ascii="標楷體" w:eastAsia="標楷體" w:hAnsi="標楷體" w:hint="eastAsia"/>
                <w:sz w:val="28"/>
                <w:szCs w:val="28"/>
              </w:rPr>
              <w:t xml:space="preserve"> 02-85907369</w:t>
            </w:r>
          </w:p>
        </w:tc>
      </w:tr>
      <w:tr w:rsidR="005954CB" w:rsidRPr="00294C6F" w:rsidTr="00676F6D">
        <w:trPr>
          <w:jc w:val="center"/>
        </w:trPr>
        <w:tc>
          <w:tcPr>
            <w:tcW w:w="5778" w:type="dxa"/>
            <w:shd w:val="clear" w:color="auto" w:fill="auto"/>
            <w:vAlign w:val="center"/>
          </w:tcPr>
          <w:p w:rsidR="005954CB" w:rsidRPr="00294C6F" w:rsidRDefault="005954CB" w:rsidP="005954CB">
            <w:pPr>
              <w:widowControl/>
              <w:spacing w:line="560" w:lineRule="exact"/>
              <w:rPr>
                <w:rFonts w:ascii="標楷體" w:eastAsia="標楷體" w:hAnsi="標楷體" w:cs="新細明體"/>
                <w:kern w:val="0"/>
                <w:sz w:val="28"/>
                <w:szCs w:val="28"/>
              </w:rPr>
            </w:pPr>
            <w:r w:rsidRPr="00294C6F">
              <w:rPr>
                <w:rFonts w:ascii="標楷體" w:eastAsia="標楷體" w:hAnsi="標楷體" w:cs="新細明體" w:hint="eastAsia"/>
                <w:kern w:val="0"/>
                <w:sz w:val="28"/>
                <w:szCs w:val="28"/>
              </w:rPr>
              <w:t xml:space="preserve">10.提升醫療爭議調處效能 </w:t>
            </w:r>
          </w:p>
        </w:tc>
        <w:tc>
          <w:tcPr>
            <w:tcW w:w="868" w:type="dxa"/>
            <w:shd w:val="clear" w:color="auto" w:fill="auto"/>
            <w:vAlign w:val="center"/>
          </w:tcPr>
          <w:p w:rsidR="005954CB" w:rsidRPr="00294C6F" w:rsidRDefault="005954CB" w:rsidP="005954CB">
            <w:pPr>
              <w:spacing w:line="560" w:lineRule="exact"/>
              <w:jc w:val="center"/>
              <w:rPr>
                <w:rFonts w:ascii="標楷體" w:eastAsia="標楷體" w:hAnsi="標楷體"/>
                <w:sz w:val="28"/>
                <w:szCs w:val="28"/>
              </w:rPr>
            </w:pPr>
            <w:r w:rsidRPr="00294C6F">
              <w:rPr>
                <w:rFonts w:ascii="標楷體" w:eastAsia="標楷體" w:hAnsi="標楷體" w:hint="eastAsia"/>
                <w:sz w:val="28"/>
                <w:szCs w:val="28"/>
              </w:rPr>
              <w:t>6</w:t>
            </w:r>
          </w:p>
        </w:tc>
        <w:tc>
          <w:tcPr>
            <w:tcW w:w="1259" w:type="dxa"/>
            <w:shd w:val="clear" w:color="auto" w:fill="auto"/>
            <w:vAlign w:val="center"/>
          </w:tcPr>
          <w:p w:rsidR="005954CB" w:rsidRPr="00F37804" w:rsidRDefault="005954CB" w:rsidP="005954CB">
            <w:pPr>
              <w:spacing w:line="560" w:lineRule="exact"/>
              <w:jc w:val="center"/>
              <w:rPr>
                <w:rFonts w:ascii="標楷體" w:eastAsia="標楷體" w:hAnsi="標楷體"/>
                <w:sz w:val="28"/>
                <w:szCs w:val="28"/>
              </w:rPr>
            </w:pPr>
            <w:r w:rsidRPr="00F37804">
              <w:rPr>
                <w:rFonts w:ascii="標楷體" w:eastAsia="標楷體" w:hAnsi="標楷體" w:hint="eastAsia"/>
                <w:sz w:val="28"/>
                <w:szCs w:val="28"/>
              </w:rPr>
              <w:t>郭一德</w:t>
            </w:r>
          </w:p>
        </w:tc>
        <w:tc>
          <w:tcPr>
            <w:tcW w:w="1984" w:type="dxa"/>
            <w:shd w:val="clear" w:color="auto" w:fill="auto"/>
          </w:tcPr>
          <w:p w:rsidR="005954CB" w:rsidRPr="00F37804" w:rsidRDefault="005954CB" w:rsidP="005954CB">
            <w:pPr>
              <w:spacing w:line="560" w:lineRule="exact"/>
              <w:rPr>
                <w:rFonts w:ascii="標楷體" w:eastAsia="標楷體" w:hAnsi="標楷體"/>
                <w:sz w:val="28"/>
                <w:szCs w:val="28"/>
              </w:rPr>
            </w:pPr>
            <w:r w:rsidRPr="00F37804">
              <w:rPr>
                <w:rFonts w:ascii="標楷體" w:eastAsia="標楷體" w:hAnsi="標楷體" w:hint="eastAsia"/>
                <w:sz w:val="28"/>
                <w:szCs w:val="28"/>
              </w:rPr>
              <w:t xml:space="preserve"> 02-85907366</w:t>
            </w:r>
          </w:p>
        </w:tc>
      </w:tr>
      <w:tr w:rsidR="000F59CA" w:rsidRPr="00294C6F" w:rsidTr="00676F6D">
        <w:trPr>
          <w:jc w:val="center"/>
        </w:trPr>
        <w:tc>
          <w:tcPr>
            <w:tcW w:w="5778" w:type="dxa"/>
            <w:shd w:val="clear" w:color="auto" w:fill="auto"/>
            <w:vAlign w:val="center"/>
          </w:tcPr>
          <w:p w:rsidR="000F59CA" w:rsidRPr="00EC40B2" w:rsidRDefault="000F59CA" w:rsidP="000F59CA">
            <w:pPr>
              <w:widowControl/>
              <w:spacing w:line="560" w:lineRule="exact"/>
              <w:rPr>
                <w:rFonts w:ascii="標楷體" w:eastAsia="標楷體" w:hAnsi="標楷體"/>
                <w:sz w:val="28"/>
                <w:szCs w:val="28"/>
              </w:rPr>
            </w:pPr>
            <w:r w:rsidRPr="00EC40B2">
              <w:rPr>
                <w:rFonts w:ascii="標楷體" w:eastAsia="標楷體" w:hAnsi="標楷體" w:hint="eastAsia"/>
                <w:sz w:val="28"/>
                <w:szCs w:val="28"/>
              </w:rPr>
              <w:t>11.督導醫院處理事業廢棄物</w:t>
            </w:r>
          </w:p>
        </w:tc>
        <w:tc>
          <w:tcPr>
            <w:tcW w:w="868" w:type="dxa"/>
            <w:shd w:val="clear" w:color="auto" w:fill="auto"/>
            <w:vAlign w:val="center"/>
          </w:tcPr>
          <w:p w:rsidR="000F59CA" w:rsidRPr="00EC40B2" w:rsidRDefault="000F59CA" w:rsidP="000F59CA">
            <w:pPr>
              <w:spacing w:line="560" w:lineRule="exact"/>
              <w:jc w:val="center"/>
              <w:rPr>
                <w:rFonts w:ascii="標楷體" w:eastAsia="標楷體" w:hAnsi="標楷體"/>
                <w:sz w:val="28"/>
                <w:szCs w:val="28"/>
              </w:rPr>
            </w:pPr>
            <w:r w:rsidRPr="00EC40B2">
              <w:rPr>
                <w:rFonts w:ascii="標楷體" w:eastAsia="標楷體" w:hAnsi="標楷體" w:hint="eastAsia"/>
                <w:sz w:val="28"/>
                <w:szCs w:val="28"/>
              </w:rPr>
              <w:t>5</w:t>
            </w:r>
          </w:p>
        </w:tc>
        <w:tc>
          <w:tcPr>
            <w:tcW w:w="1259" w:type="dxa"/>
            <w:shd w:val="clear" w:color="auto" w:fill="auto"/>
            <w:vAlign w:val="center"/>
          </w:tcPr>
          <w:p w:rsidR="000F59CA" w:rsidRPr="00A11E92" w:rsidRDefault="000F59CA" w:rsidP="000F59CA">
            <w:pPr>
              <w:spacing w:line="560" w:lineRule="exact"/>
              <w:jc w:val="center"/>
              <w:rPr>
                <w:rFonts w:ascii="標楷體" w:eastAsia="標楷體" w:hAnsi="標楷體"/>
                <w:sz w:val="28"/>
                <w:szCs w:val="28"/>
              </w:rPr>
            </w:pPr>
            <w:r w:rsidRPr="00A11E92">
              <w:rPr>
                <w:rFonts w:ascii="標楷體" w:eastAsia="標楷體" w:hAnsi="標楷體" w:hint="eastAsia"/>
                <w:sz w:val="28"/>
                <w:szCs w:val="28"/>
              </w:rPr>
              <w:t>王咪咪</w:t>
            </w:r>
          </w:p>
        </w:tc>
        <w:tc>
          <w:tcPr>
            <w:tcW w:w="1984" w:type="dxa"/>
            <w:shd w:val="clear" w:color="auto" w:fill="auto"/>
          </w:tcPr>
          <w:p w:rsidR="000F59CA" w:rsidRPr="00A11E92" w:rsidRDefault="000F59CA" w:rsidP="000F59CA">
            <w:pPr>
              <w:spacing w:line="560" w:lineRule="exact"/>
              <w:rPr>
                <w:rFonts w:ascii="標楷體" w:eastAsia="標楷體" w:hAnsi="標楷體"/>
                <w:sz w:val="28"/>
                <w:szCs w:val="28"/>
              </w:rPr>
            </w:pPr>
            <w:r w:rsidRPr="00A11E92">
              <w:rPr>
                <w:rFonts w:ascii="標楷體" w:eastAsia="標楷體" w:hAnsi="標楷體" w:hint="eastAsia"/>
                <w:sz w:val="28"/>
                <w:szCs w:val="28"/>
              </w:rPr>
              <w:t xml:space="preserve"> 02-85907413</w:t>
            </w:r>
          </w:p>
        </w:tc>
      </w:tr>
      <w:tr w:rsidR="000F59CA" w:rsidRPr="00294C6F" w:rsidTr="00676F6D">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0F59CA" w:rsidRPr="00294C6F" w:rsidRDefault="000F59CA" w:rsidP="000F59CA">
            <w:pPr>
              <w:widowControl/>
              <w:spacing w:line="560" w:lineRule="exact"/>
              <w:rPr>
                <w:rFonts w:ascii="標楷體" w:eastAsia="標楷體" w:hAnsi="標楷體"/>
                <w:sz w:val="28"/>
                <w:szCs w:val="28"/>
              </w:rPr>
            </w:pPr>
            <w:r w:rsidRPr="00294C6F">
              <w:rPr>
                <w:rFonts w:ascii="標楷體" w:eastAsia="標楷體" w:hAnsi="標楷體" w:hint="eastAsia"/>
                <w:sz w:val="28"/>
                <w:szCs w:val="28"/>
              </w:rPr>
              <w:t>12.安寧緩和醫療意願推廣</w:t>
            </w:r>
          </w:p>
        </w:tc>
        <w:tc>
          <w:tcPr>
            <w:tcW w:w="868" w:type="dxa"/>
            <w:tcBorders>
              <w:top w:val="single" w:sz="4" w:space="0" w:color="auto"/>
              <w:left w:val="single" w:sz="4" w:space="0" w:color="auto"/>
              <w:bottom w:val="single" w:sz="4" w:space="0" w:color="auto"/>
              <w:right w:val="single" w:sz="4" w:space="0" w:color="auto"/>
            </w:tcBorders>
            <w:vAlign w:val="center"/>
            <w:hideMark/>
          </w:tcPr>
          <w:p w:rsidR="000F59CA" w:rsidRPr="00294C6F" w:rsidRDefault="000F59CA" w:rsidP="000F59CA">
            <w:pPr>
              <w:spacing w:line="560" w:lineRule="exact"/>
              <w:jc w:val="center"/>
              <w:rPr>
                <w:rFonts w:ascii="標楷體" w:eastAsia="標楷體" w:hAnsi="標楷體"/>
                <w:sz w:val="28"/>
                <w:szCs w:val="28"/>
              </w:rPr>
            </w:pPr>
            <w:r w:rsidRPr="00294C6F">
              <w:rPr>
                <w:rFonts w:ascii="標楷體" w:eastAsia="標楷體" w:hAnsi="標楷體" w:hint="eastAsia"/>
                <w:sz w:val="28"/>
                <w:szCs w:val="28"/>
              </w:rPr>
              <w:t>10</w:t>
            </w:r>
          </w:p>
        </w:tc>
        <w:tc>
          <w:tcPr>
            <w:tcW w:w="1259" w:type="dxa"/>
            <w:tcBorders>
              <w:top w:val="single" w:sz="4" w:space="0" w:color="auto"/>
              <w:left w:val="single" w:sz="4" w:space="0" w:color="auto"/>
              <w:bottom w:val="single" w:sz="4" w:space="0" w:color="auto"/>
              <w:right w:val="single" w:sz="4" w:space="0" w:color="auto"/>
            </w:tcBorders>
            <w:vAlign w:val="center"/>
          </w:tcPr>
          <w:p w:rsidR="000F59CA" w:rsidRPr="00794B85" w:rsidRDefault="000F59CA" w:rsidP="000F59CA">
            <w:pPr>
              <w:spacing w:line="560" w:lineRule="exact"/>
              <w:jc w:val="center"/>
              <w:rPr>
                <w:rFonts w:ascii="標楷體" w:eastAsia="標楷體" w:hAnsi="標楷體"/>
                <w:sz w:val="28"/>
                <w:szCs w:val="28"/>
              </w:rPr>
            </w:pPr>
            <w:r w:rsidRPr="00794B85">
              <w:rPr>
                <w:rFonts w:ascii="標楷體" w:eastAsia="標楷體" w:hAnsi="標楷體" w:hint="eastAsia"/>
                <w:sz w:val="28"/>
                <w:szCs w:val="28"/>
              </w:rPr>
              <w:t>尤鈺慈</w:t>
            </w:r>
          </w:p>
        </w:tc>
        <w:tc>
          <w:tcPr>
            <w:tcW w:w="1984" w:type="dxa"/>
            <w:tcBorders>
              <w:top w:val="single" w:sz="4" w:space="0" w:color="auto"/>
              <w:left w:val="single" w:sz="4" w:space="0" w:color="auto"/>
              <w:bottom w:val="single" w:sz="4" w:space="0" w:color="auto"/>
              <w:right w:val="single" w:sz="4" w:space="0" w:color="auto"/>
            </w:tcBorders>
          </w:tcPr>
          <w:p w:rsidR="000F59CA" w:rsidRPr="00294C6F" w:rsidRDefault="000F59CA" w:rsidP="000F59CA">
            <w:pPr>
              <w:spacing w:line="560" w:lineRule="exact"/>
              <w:rPr>
                <w:rFonts w:ascii="標楷體" w:eastAsia="標楷體" w:hAnsi="標楷體"/>
                <w:sz w:val="28"/>
                <w:szCs w:val="28"/>
              </w:rPr>
            </w:pPr>
            <w:r w:rsidRPr="00294C6F">
              <w:rPr>
                <w:rFonts w:ascii="標楷體" w:eastAsia="標楷體" w:hAnsi="標楷體" w:hint="eastAsia"/>
                <w:sz w:val="28"/>
                <w:szCs w:val="28"/>
              </w:rPr>
              <w:t xml:space="preserve"> 02-859073</w:t>
            </w:r>
            <w:r>
              <w:rPr>
                <w:rFonts w:ascii="標楷體" w:eastAsia="標楷體" w:hAnsi="標楷體" w:hint="eastAsia"/>
                <w:sz w:val="28"/>
                <w:szCs w:val="28"/>
              </w:rPr>
              <w:t>08</w:t>
            </w:r>
          </w:p>
        </w:tc>
      </w:tr>
      <w:tr w:rsidR="000F59CA" w:rsidRPr="00294C6F" w:rsidTr="00676F6D">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0F59CA" w:rsidRPr="00294C6F" w:rsidRDefault="000F59CA" w:rsidP="000F59CA">
            <w:pPr>
              <w:widowControl/>
              <w:spacing w:line="560" w:lineRule="exact"/>
              <w:rPr>
                <w:rFonts w:ascii="標楷體" w:eastAsia="標楷體" w:hAnsi="標楷體"/>
                <w:sz w:val="28"/>
                <w:szCs w:val="28"/>
              </w:rPr>
            </w:pPr>
            <w:r w:rsidRPr="00294C6F">
              <w:rPr>
                <w:rFonts w:ascii="標楷體" w:eastAsia="標楷體" w:hAnsi="標楷體" w:hint="eastAsia"/>
                <w:sz w:val="28"/>
                <w:szCs w:val="28"/>
              </w:rPr>
              <w:t>13.器官捐贈意願推廣</w:t>
            </w:r>
          </w:p>
        </w:tc>
        <w:tc>
          <w:tcPr>
            <w:tcW w:w="868" w:type="dxa"/>
            <w:tcBorders>
              <w:top w:val="single" w:sz="4" w:space="0" w:color="auto"/>
              <w:left w:val="single" w:sz="4" w:space="0" w:color="auto"/>
              <w:bottom w:val="single" w:sz="4" w:space="0" w:color="auto"/>
              <w:right w:val="single" w:sz="4" w:space="0" w:color="auto"/>
            </w:tcBorders>
            <w:vAlign w:val="center"/>
            <w:hideMark/>
          </w:tcPr>
          <w:p w:rsidR="000F59CA" w:rsidRPr="00294C6F" w:rsidRDefault="000F59CA" w:rsidP="000F59CA">
            <w:pPr>
              <w:spacing w:line="560" w:lineRule="exact"/>
              <w:jc w:val="center"/>
              <w:rPr>
                <w:rFonts w:ascii="標楷體" w:eastAsia="標楷體" w:hAnsi="標楷體"/>
                <w:sz w:val="28"/>
                <w:szCs w:val="28"/>
              </w:rPr>
            </w:pPr>
            <w:r w:rsidRPr="00294C6F">
              <w:rPr>
                <w:rFonts w:ascii="標楷體" w:eastAsia="標楷體" w:hAnsi="標楷體" w:hint="eastAsia"/>
                <w:sz w:val="28"/>
                <w:szCs w:val="28"/>
              </w:rPr>
              <w:t>10</w:t>
            </w:r>
          </w:p>
        </w:tc>
        <w:tc>
          <w:tcPr>
            <w:tcW w:w="1259" w:type="dxa"/>
            <w:tcBorders>
              <w:top w:val="single" w:sz="4" w:space="0" w:color="auto"/>
              <w:left w:val="single" w:sz="4" w:space="0" w:color="auto"/>
              <w:bottom w:val="single" w:sz="4" w:space="0" w:color="auto"/>
              <w:right w:val="single" w:sz="4" w:space="0" w:color="auto"/>
            </w:tcBorders>
            <w:vAlign w:val="center"/>
          </w:tcPr>
          <w:p w:rsidR="000F59CA" w:rsidRPr="00794B85" w:rsidRDefault="000F59CA" w:rsidP="000F59CA">
            <w:pPr>
              <w:spacing w:line="560" w:lineRule="exact"/>
              <w:jc w:val="center"/>
              <w:rPr>
                <w:rFonts w:ascii="標楷體" w:eastAsia="標楷體" w:hAnsi="標楷體"/>
                <w:sz w:val="28"/>
                <w:szCs w:val="28"/>
              </w:rPr>
            </w:pPr>
            <w:r w:rsidRPr="00794B85">
              <w:rPr>
                <w:rFonts w:ascii="標楷體" w:eastAsia="標楷體" w:hAnsi="標楷體" w:hint="eastAsia"/>
                <w:sz w:val="28"/>
                <w:szCs w:val="28"/>
              </w:rPr>
              <w:t>潘佩琪</w:t>
            </w:r>
          </w:p>
        </w:tc>
        <w:tc>
          <w:tcPr>
            <w:tcW w:w="1984" w:type="dxa"/>
            <w:tcBorders>
              <w:top w:val="single" w:sz="4" w:space="0" w:color="auto"/>
              <w:left w:val="single" w:sz="4" w:space="0" w:color="auto"/>
              <w:bottom w:val="single" w:sz="4" w:space="0" w:color="auto"/>
              <w:right w:val="single" w:sz="4" w:space="0" w:color="auto"/>
            </w:tcBorders>
          </w:tcPr>
          <w:p w:rsidR="000F59CA" w:rsidRPr="00294C6F" w:rsidRDefault="000F59CA" w:rsidP="000F59CA">
            <w:pPr>
              <w:spacing w:line="560" w:lineRule="exact"/>
              <w:jc w:val="center"/>
              <w:rPr>
                <w:rFonts w:ascii="標楷體" w:eastAsia="標楷體" w:hAnsi="標楷體"/>
                <w:sz w:val="28"/>
                <w:szCs w:val="28"/>
              </w:rPr>
            </w:pPr>
            <w:r w:rsidRPr="00294C6F">
              <w:rPr>
                <w:rFonts w:ascii="標楷體" w:eastAsia="標楷體" w:hAnsi="標楷體"/>
                <w:sz w:val="28"/>
                <w:szCs w:val="28"/>
              </w:rPr>
              <w:t>02-859073</w:t>
            </w:r>
            <w:r>
              <w:rPr>
                <w:rFonts w:ascii="標楷體" w:eastAsia="標楷體" w:hAnsi="標楷體" w:hint="eastAsia"/>
                <w:sz w:val="28"/>
                <w:szCs w:val="28"/>
              </w:rPr>
              <w:t>15</w:t>
            </w:r>
          </w:p>
        </w:tc>
      </w:tr>
      <w:tr w:rsidR="000F59CA" w:rsidRPr="00294C6F" w:rsidTr="00676F6D">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0F59CA" w:rsidRPr="00294C6F" w:rsidRDefault="000F59CA" w:rsidP="000F59CA">
            <w:pPr>
              <w:widowControl/>
              <w:spacing w:line="560" w:lineRule="exact"/>
              <w:rPr>
                <w:rFonts w:ascii="標楷體" w:eastAsia="標楷體" w:hAnsi="標楷體"/>
                <w:sz w:val="28"/>
                <w:szCs w:val="28"/>
              </w:rPr>
            </w:pPr>
            <w:r w:rsidRPr="00294C6F">
              <w:rPr>
                <w:rFonts w:ascii="標楷體" w:eastAsia="標楷體" w:hAnsi="標楷體" w:hint="eastAsia"/>
                <w:sz w:val="28"/>
                <w:szCs w:val="28"/>
              </w:rPr>
              <w:t>14.</w:t>
            </w:r>
            <w:proofErr w:type="gramStart"/>
            <w:r w:rsidRPr="00294C6F">
              <w:rPr>
                <w:rFonts w:ascii="標楷體" w:eastAsia="標楷體" w:hAnsi="標楷體" w:hint="eastAsia"/>
                <w:sz w:val="28"/>
                <w:szCs w:val="28"/>
              </w:rPr>
              <w:t>醫</w:t>
            </w:r>
            <w:proofErr w:type="gramEnd"/>
            <w:r w:rsidRPr="00294C6F">
              <w:rPr>
                <w:rFonts w:ascii="標楷體" w:eastAsia="標楷體" w:hAnsi="標楷體" w:hint="eastAsia"/>
                <w:sz w:val="28"/>
                <w:szCs w:val="28"/>
              </w:rPr>
              <w:t>事機構檢驗、放射品質訪查合格率</w:t>
            </w:r>
          </w:p>
        </w:tc>
        <w:tc>
          <w:tcPr>
            <w:tcW w:w="868" w:type="dxa"/>
            <w:tcBorders>
              <w:top w:val="single" w:sz="4" w:space="0" w:color="auto"/>
              <w:left w:val="single" w:sz="4" w:space="0" w:color="auto"/>
              <w:bottom w:val="single" w:sz="4" w:space="0" w:color="auto"/>
              <w:right w:val="single" w:sz="4" w:space="0" w:color="auto"/>
            </w:tcBorders>
            <w:vAlign w:val="center"/>
            <w:hideMark/>
          </w:tcPr>
          <w:p w:rsidR="000F59CA" w:rsidRPr="00294C6F" w:rsidRDefault="000F59CA" w:rsidP="000F59CA">
            <w:pPr>
              <w:spacing w:line="560" w:lineRule="exact"/>
              <w:jc w:val="center"/>
              <w:rPr>
                <w:rFonts w:ascii="標楷體" w:eastAsia="標楷體" w:hAnsi="標楷體"/>
                <w:sz w:val="28"/>
                <w:szCs w:val="28"/>
              </w:rPr>
            </w:pPr>
            <w:r w:rsidRPr="00294C6F">
              <w:rPr>
                <w:rFonts w:ascii="標楷體" w:eastAsia="標楷體" w:hAnsi="標楷體" w:hint="eastAsia"/>
                <w:sz w:val="28"/>
                <w:szCs w:val="28"/>
              </w:rPr>
              <w:t>5</w:t>
            </w:r>
          </w:p>
        </w:tc>
        <w:tc>
          <w:tcPr>
            <w:tcW w:w="1259" w:type="dxa"/>
            <w:tcBorders>
              <w:top w:val="single" w:sz="4" w:space="0" w:color="auto"/>
              <w:left w:val="single" w:sz="4" w:space="0" w:color="auto"/>
              <w:bottom w:val="single" w:sz="4" w:space="0" w:color="auto"/>
              <w:right w:val="single" w:sz="4" w:space="0" w:color="auto"/>
            </w:tcBorders>
            <w:vAlign w:val="center"/>
          </w:tcPr>
          <w:p w:rsidR="000F59CA" w:rsidRPr="00794B85" w:rsidRDefault="000F59CA" w:rsidP="000F59CA">
            <w:pPr>
              <w:spacing w:line="560" w:lineRule="exact"/>
              <w:jc w:val="center"/>
              <w:rPr>
                <w:rFonts w:ascii="標楷體" w:eastAsia="標楷體" w:hAnsi="標楷體"/>
                <w:sz w:val="28"/>
                <w:szCs w:val="28"/>
              </w:rPr>
            </w:pPr>
            <w:r w:rsidRPr="00794B85">
              <w:rPr>
                <w:rFonts w:ascii="標楷體" w:eastAsia="標楷體" w:hAnsi="標楷體" w:hint="eastAsia"/>
                <w:sz w:val="28"/>
                <w:szCs w:val="28"/>
              </w:rPr>
              <w:t>黃政欽</w:t>
            </w:r>
          </w:p>
        </w:tc>
        <w:tc>
          <w:tcPr>
            <w:tcW w:w="1984" w:type="dxa"/>
            <w:tcBorders>
              <w:top w:val="single" w:sz="4" w:space="0" w:color="auto"/>
              <w:left w:val="single" w:sz="4" w:space="0" w:color="auto"/>
              <w:bottom w:val="single" w:sz="4" w:space="0" w:color="auto"/>
              <w:right w:val="single" w:sz="4" w:space="0" w:color="auto"/>
            </w:tcBorders>
          </w:tcPr>
          <w:p w:rsidR="000F59CA" w:rsidRPr="00294C6F" w:rsidRDefault="000F59CA" w:rsidP="000F59CA">
            <w:pPr>
              <w:spacing w:line="560" w:lineRule="exact"/>
              <w:jc w:val="center"/>
              <w:rPr>
                <w:rFonts w:ascii="標楷體" w:eastAsia="標楷體" w:hAnsi="標楷體"/>
                <w:sz w:val="28"/>
                <w:szCs w:val="28"/>
              </w:rPr>
            </w:pPr>
            <w:r w:rsidRPr="00294C6F">
              <w:rPr>
                <w:rFonts w:ascii="標楷體" w:eastAsia="標楷體" w:hAnsi="標楷體" w:hint="eastAsia"/>
                <w:sz w:val="28"/>
                <w:szCs w:val="28"/>
              </w:rPr>
              <w:t>02-85907313</w:t>
            </w:r>
          </w:p>
        </w:tc>
      </w:tr>
      <w:tr w:rsidR="000F59CA" w:rsidRPr="00294C6F" w:rsidTr="00676F6D">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0F59CA" w:rsidRPr="00294C6F" w:rsidRDefault="000F59CA" w:rsidP="000F59CA">
            <w:pPr>
              <w:widowControl/>
              <w:spacing w:line="560" w:lineRule="exact"/>
              <w:rPr>
                <w:rFonts w:ascii="標楷體" w:eastAsia="標楷體" w:hAnsi="標楷體"/>
                <w:sz w:val="28"/>
                <w:szCs w:val="28"/>
              </w:rPr>
            </w:pPr>
            <w:r w:rsidRPr="00294C6F">
              <w:rPr>
                <w:rFonts w:ascii="標楷體" w:eastAsia="標楷體" w:hAnsi="標楷體" w:hint="eastAsia"/>
                <w:sz w:val="28"/>
                <w:szCs w:val="28"/>
              </w:rPr>
              <w:t>15.</w:t>
            </w:r>
            <w:r w:rsidRPr="00294C6F">
              <w:rPr>
                <w:rFonts w:ascii="標楷體" w:eastAsia="標楷體" w:hAnsi="標楷體" w:hint="eastAsia"/>
                <w:sz w:val="28"/>
              </w:rPr>
              <w:t>預立醫療照護諮商推廣</w:t>
            </w:r>
          </w:p>
        </w:tc>
        <w:tc>
          <w:tcPr>
            <w:tcW w:w="868" w:type="dxa"/>
            <w:tcBorders>
              <w:top w:val="single" w:sz="4" w:space="0" w:color="auto"/>
              <w:left w:val="single" w:sz="4" w:space="0" w:color="auto"/>
              <w:bottom w:val="single" w:sz="4" w:space="0" w:color="auto"/>
              <w:right w:val="single" w:sz="4" w:space="0" w:color="auto"/>
            </w:tcBorders>
            <w:vAlign w:val="center"/>
            <w:hideMark/>
          </w:tcPr>
          <w:p w:rsidR="000F59CA" w:rsidRPr="00294C6F" w:rsidRDefault="000F59CA" w:rsidP="000F59CA">
            <w:pPr>
              <w:spacing w:line="560" w:lineRule="exact"/>
              <w:jc w:val="center"/>
              <w:rPr>
                <w:rFonts w:ascii="標楷體" w:eastAsia="標楷體" w:hAnsi="標楷體"/>
                <w:sz w:val="28"/>
                <w:szCs w:val="28"/>
              </w:rPr>
            </w:pPr>
            <w:r w:rsidRPr="00294C6F">
              <w:rPr>
                <w:rFonts w:ascii="標楷體" w:eastAsia="標楷體" w:hAnsi="標楷體" w:hint="eastAsia"/>
                <w:sz w:val="28"/>
                <w:szCs w:val="28"/>
              </w:rPr>
              <w:t>5</w:t>
            </w:r>
          </w:p>
        </w:tc>
        <w:tc>
          <w:tcPr>
            <w:tcW w:w="1259" w:type="dxa"/>
            <w:tcBorders>
              <w:top w:val="single" w:sz="4" w:space="0" w:color="auto"/>
              <w:left w:val="single" w:sz="4" w:space="0" w:color="auto"/>
              <w:bottom w:val="single" w:sz="4" w:space="0" w:color="auto"/>
              <w:right w:val="single" w:sz="4" w:space="0" w:color="auto"/>
            </w:tcBorders>
            <w:vAlign w:val="center"/>
          </w:tcPr>
          <w:p w:rsidR="000F59CA" w:rsidRPr="00794B85" w:rsidRDefault="000F59CA" w:rsidP="000F59CA">
            <w:pPr>
              <w:spacing w:line="560" w:lineRule="exact"/>
              <w:jc w:val="center"/>
              <w:rPr>
                <w:rFonts w:ascii="標楷體" w:eastAsia="標楷體" w:hAnsi="標楷體"/>
                <w:sz w:val="28"/>
                <w:szCs w:val="28"/>
              </w:rPr>
            </w:pPr>
            <w:r w:rsidRPr="00794B85">
              <w:rPr>
                <w:rFonts w:ascii="標楷體" w:eastAsia="標楷體" w:hAnsi="標楷體" w:hint="eastAsia"/>
                <w:sz w:val="28"/>
                <w:szCs w:val="28"/>
              </w:rPr>
              <w:t>尤鈺慈</w:t>
            </w:r>
          </w:p>
        </w:tc>
        <w:tc>
          <w:tcPr>
            <w:tcW w:w="1984" w:type="dxa"/>
            <w:tcBorders>
              <w:top w:val="single" w:sz="4" w:space="0" w:color="auto"/>
              <w:left w:val="single" w:sz="4" w:space="0" w:color="auto"/>
              <w:bottom w:val="single" w:sz="4" w:space="0" w:color="auto"/>
              <w:right w:val="single" w:sz="4" w:space="0" w:color="auto"/>
            </w:tcBorders>
          </w:tcPr>
          <w:p w:rsidR="000F59CA" w:rsidRPr="00294C6F" w:rsidRDefault="000F59CA" w:rsidP="000F59CA">
            <w:pPr>
              <w:spacing w:line="560" w:lineRule="exact"/>
              <w:jc w:val="center"/>
              <w:rPr>
                <w:rFonts w:ascii="標楷體" w:eastAsia="標楷體" w:hAnsi="標楷體"/>
                <w:sz w:val="28"/>
                <w:szCs w:val="28"/>
              </w:rPr>
            </w:pPr>
            <w:r w:rsidRPr="00294C6F">
              <w:rPr>
                <w:rFonts w:ascii="標楷體" w:eastAsia="標楷體" w:hAnsi="標楷體" w:hint="eastAsia"/>
                <w:sz w:val="28"/>
                <w:szCs w:val="28"/>
              </w:rPr>
              <w:t>02-85907308</w:t>
            </w:r>
          </w:p>
        </w:tc>
      </w:tr>
      <w:tr w:rsidR="000F59CA" w:rsidRPr="00294C6F" w:rsidTr="00676F6D">
        <w:trPr>
          <w:trHeight w:val="513"/>
          <w:jc w:val="center"/>
        </w:trPr>
        <w:tc>
          <w:tcPr>
            <w:tcW w:w="5778" w:type="dxa"/>
            <w:shd w:val="clear" w:color="auto" w:fill="auto"/>
          </w:tcPr>
          <w:p w:rsidR="000F59CA" w:rsidRPr="00294C6F" w:rsidRDefault="000F59CA" w:rsidP="000F59CA">
            <w:pPr>
              <w:snapToGrid w:val="0"/>
              <w:spacing w:beforeLines="100" w:before="360" w:line="560" w:lineRule="exact"/>
              <w:ind w:firstLineChars="500" w:firstLine="1400"/>
              <w:jc w:val="both"/>
              <w:rPr>
                <w:rFonts w:ascii="標楷體" w:eastAsia="標楷體" w:hAnsi="標楷體"/>
                <w:sz w:val="28"/>
                <w:szCs w:val="28"/>
              </w:rPr>
            </w:pPr>
            <w:r w:rsidRPr="00294C6F">
              <w:rPr>
                <w:rFonts w:ascii="標楷體" w:eastAsia="標楷體" w:hAnsi="標楷體" w:hint="eastAsia"/>
                <w:sz w:val="28"/>
                <w:szCs w:val="28"/>
              </w:rPr>
              <w:t>合       計</w:t>
            </w:r>
          </w:p>
        </w:tc>
        <w:tc>
          <w:tcPr>
            <w:tcW w:w="4111" w:type="dxa"/>
            <w:gridSpan w:val="3"/>
            <w:shd w:val="clear" w:color="auto" w:fill="auto"/>
          </w:tcPr>
          <w:p w:rsidR="000F59CA" w:rsidRPr="00294C6F" w:rsidRDefault="000F59CA" w:rsidP="000F59CA">
            <w:pPr>
              <w:snapToGrid w:val="0"/>
              <w:spacing w:beforeLines="100" w:before="360" w:line="560" w:lineRule="exact"/>
              <w:jc w:val="both"/>
              <w:rPr>
                <w:rFonts w:ascii="標楷體" w:eastAsia="標楷體" w:hAnsi="標楷體"/>
                <w:sz w:val="28"/>
                <w:szCs w:val="28"/>
              </w:rPr>
            </w:pPr>
            <w:r w:rsidRPr="00294C6F">
              <w:rPr>
                <w:rFonts w:ascii="標楷體" w:eastAsia="標楷體" w:hAnsi="標楷體" w:hint="eastAsia"/>
                <w:sz w:val="28"/>
                <w:szCs w:val="28"/>
              </w:rPr>
              <w:t xml:space="preserve">       100</w:t>
            </w:r>
          </w:p>
        </w:tc>
      </w:tr>
    </w:tbl>
    <w:p w:rsidR="000F59CA" w:rsidRPr="00294C6F" w:rsidRDefault="000F59CA" w:rsidP="000F59CA">
      <w:pPr>
        <w:rPr>
          <w:b/>
        </w:rPr>
      </w:pPr>
    </w:p>
    <w:p w:rsidR="000F59CA" w:rsidRPr="00294C6F" w:rsidRDefault="000F59CA" w:rsidP="000F59CA">
      <w:pPr>
        <w:spacing w:beforeLines="50" w:before="180" w:line="540" w:lineRule="exact"/>
        <w:jc w:val="center"/>
        <w:rPr>
          <w:rFonts w:ascii="標楷體" w:eastAsia="標楷體" w:hAnsi="標楷體"/>
          <w:sz w:val="36"/>
          <w:szCs w:val="36"/>
        </w:rPr>
      </w:pPr>
    </w:p>
    <w:p w:rsidR="000F59CA" w:rsidRPr="00294C6F" w:rsidRDefault="000F59CA" w:rsidP="000F59CA">
      <w:pPr>
        <w:tabs>
          <w:tab w:val="left" w:pos="0"/>
        </w:tabs>
        <w:adjustRightInd w:val="0"/>
        <w:snapToGrid w:val="0"/>
        <w:spacing w:beforeLines="50" w:before="180" w:line="360" w:lineRule="exact"/>
        <w:jc w:val="both"/>
        <w:outlineLvl w:val="2"/>
        <w:rPr>
          <w:rFonts w:ascii="標楷體" w:eastAsia="標楷體" w:hAnsi="標楷體"/>
          <w:sz w:val="30"/>
        </w:rPr>
      </w:pPr>
    </w:p>
    <w:p w:rsidR="000F59CA" w:rsidRPr="00294C6F" w:rsidRDefault="000F59CA" w:rsidP="000F59CA">
      <w:pPr>
        <w:tabs>
          <w:tab w:val="left" w:pos="0"/>
        </w:tabs>
        <w:adjustRightInd w:val="0"/>
        <w:snapToGrid w:val="0"/>
        <w:spacing w:beforeLines="50" w:before="180" w:line="360" w:lineRule="exact"/>
        <w:jc w:val="both"/>
        <w:outlineLvl w:val="2"/>
        <w:rPr>
          <w:rFonts w:ascii="標楷體" w:eastAsia="標楷體" w:hAnsi="標楷體"/>
          <w:sz w:val="30"/>
        </w:rPr>
      </w:pPr>
    </w:p>
    <w:p w:rsidR="000F59CA" w:rsidRPr="00294C6F" w:rsidRDefault="000F59CA" w:rsidP="000F59CA">
      <w:pPr>
        <w:snapToGrid w:val="0"/>
        <w:spacing w:beforeLines="100" w:before="360"/>
        <w:ind w:leftChars="-38" w:left="-91" w:firstLineChars="50" w:firstLine="150"/>
        <w:rPr>
          <w:rFonts w:ascii="標楷體" w:eastAsia="標楷體" w:hAnsi="標楷體"/>
          <w:sz w:val="30"/>
        </w:rPr>
      </w:pPr>
      <w:r w:rsidRPr="00294C6F">
        <w:rPr>
          <w:rFonts w:ascii="標楷體" w:eastAsia="標楷體" w:hAnsi="標楷體" w:hint="eastAsia"/>
          <w:sz w:val="30"/>
        </w:rPr>
        <w:lastRenderedPageBreak/>
        <w:t>七、考評內容</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070"/>
        <w:gridCol w:w="1800"/>
        <w:gridCol w:w="6627"/>
      </w:tblGrid>
      <w:tr w:rsidR="000F59CA" w:rsidRPr="00294C6F" w:rsidTr="00676F6D">
        <w:trPr>
          <w:jc w:val="center"/>
        </w:trPr>
        <w:tc>
          <w:tcPr>
            <w:tcW w:w="710" w:type="dxa"/>
            <w:shd w:val="clear" w:color="auto" w:fill="auto"/>
          </w:tcPr>
          <w:p w:rsidR="000F59CA" w:rsidRPr="00294C6F" w:rsidRDefault="000F59CA" w:rsidP="000F59CA">
            <w:pPr>
              <w:tabs>
                <w:tab w:val="left" w:pos="360"/>
              </w:tabs>
              <w:adjustRightInd w:val="0"/>
              <w:snapToGrid w:val="0"/>
              <w:spacing w:line="400" w:lineRule="exact"/>
              <w:jc w:val="center"/>
              <w:outlineLvl w:val="2"/>
              <w:rPr>
                <w:rFonts w:ascii="標楷體" w:eastAsia="標楷體" w:hAnsi="標楷體"/>
              </w:rPr>
            </w:pPr>
            <w:r w:rsidRPr="00294C6F">
              <w:rPr>
                <w:rFonts w:ascii="標楷體" w:eastAsia="標楷體" w:hAnsi="標楷體" w:hint="eastAsia"/>
              </w:rPr>
              <w:t>考評項次</w:t>
            </w:r>
          </w:p>
        </w:tc>
        <w:tc>
          <w:tcPr>
            <w:tcW w:w="1070" w:type="dxa"/>
            <w:shd w:val="clear" w:color="auto" w:fill="auto"/>
          </w:tcPr>
          <w:p w:rsidR="000F59CA" w:rsidRPr="00294C6F" w:rsidRDefault="000F59CA" w:rsidP="000F59CA">
            <w:pPr>
              <w:tabs>
                <w:tab w:val="left" w:pos="360"/>
              </w:tabs>
              <w:adjustRightInd w:val="0"/>
              <w:snapToGrid w:val="0"/>
              <w:spacing w:line="400" w:lineRule="exact"/>
              <w:jc w:val="center"/>
              <w:outlineLvl w:val="2"/>
              <w:rPr>
                <w:rFonts w:ascii="標楷體" w:eastAsia="標楷體" w:hAnsi="標楷體"/>
              </w:rPr>
            </w:pPr>
            <w:r w:rsidRPr="00294C6F">
              <w:rPr>
                <w:rFonts w:ascii="標楷體" w:eastAsia="標楷體" w:hAnsi="標楷體" w:hint="eastAsia"/>
              </w:rPr>
              <w:t>考評</w:t>
            </w:r>
          </w:p>
          <w:p w:rsidR="000F59CA" w:rsidRPr="00294C6F" w:rsidRDefault="000F59CA" w:rsidP="000F59CA">
            <w:pPr>
              <w:tabs>
                <w:tab w:val="left" w:pos="360"/>
              </w:tabs>
              <w:adjustRightInd w:val="0"/>
              <w:snapToGrid w:val="0"/>
              <w:spacing w:line="400" w:lineRule="exact"/>
              <w:jc w:val="center"/>
              <w:outlineLvl w:val="2"/>
              <w:rPr>
                <w:rFonts w:ascii="標楷體" w:eastAsia="標楷體" w:hAnsi="標楷體"/>
              </w:rPr>
            </w:pPr>
            <w:r w:rsidRPr="00294C6F">
              <w:rPr>
                <w:rFonts w:ascii="標楷體" w:eastAsia="標楷體" w:hAnsi="標楷體" w:hint="eastAsia"/>
              </w:rPr>
              <w:t>項目</w:t>
            </w:r>
          </w:p>
        </w:tc>
        <w:tc>
          <w:tcPr>
            <w:tcW w:w="1800" w:type="dxa"/>
            <w:shd w:val="clear" w:color="auto" w:fill="auto"/>
          </w:tcPr>
          <w:p w:rsidR="000F59CA" w:rsidRPr="00294C6F" w:rsidRDefault="000F59CA" w:rsidP="000F59CA">
            <w:pPr>
              <w:tabs>
                <w:tab w:val="left" w:pos="360"/>
              </w:tabs>
              <w:adjustRightInd w:val="0"/>
              <w:snapToGrid w:val="0"/>
              <w:spacing w:line="400" w:lineRule="exact"/>
              <w:ind w:leftChars="-45" w:rightChars="-45" w:right="-108" w:hangingChars="45" w:hanging="108"/>
              <w:outlineLvl w:val="2"/>
              <w:rPr>
                <w:rFonts w:ascii="標楷體" w:eastAsia="標楷體" w:hAnsi="標楷體"/>
              </w:rPr>
            </w:pPr>
            <w:r w:rsidRPr="00294C6F">
              <w:rPr>
                <w:rFonts w:ascii="標楷體" w:eastAsia="標楷體" w:hAnsi="標楷體" w:hint="eastAsia"/>
              </w:rPr>
              <w:t xml:space="preserve">  考評指標</w:t>
            </w:r>
          </w:p>
        </w:tc>
        <w:tc>
          <w:tcPr>
            <w:tcW w:w="6627" w:type="dxa"/>
            <w:shd w:val="clear" w:color="auto" w:fill="auto"/>
          </w:tcPr>
          <w:p w:rsidR="000F59CA" w:rsidRPr="00294C6F" w:rsidRDefault="000F59CA" w:rsidP="000F59CA">
            <w:pPr>
              <w:tabs>
                <w:tab w:val="left" w:pos="360"/>
              </w:tabs>
              <w:adjustRightInd w:val="0"/>
              <w:snapToGrid w:val="0"/>
              <w:spacing w:line="400" w:lineRule="exact"/>
              <w:jc w:val="center"/>
              <w:outlineLvl w:val="2"/>
              <w:rPr>
                <w:rFonts w:ascii="標楷體" w:eastAsia="標楷體" w:hAnsi="標楷體"/>
              </w:rPr>
            </w:pPr>
            <w:r w:rsidRPr="00294C6F">
              <w:rPr>
                <w:rFonts w:ascii="標楷體" w:eastAsia="標楷體" w:hAnsi="標楷體" w:hint="eastAsia"/>
              </w:rPr>
              <w:t>評分標準</w:t>
            </w:r>
          </w:p>
          <w:p w:rsidR="000F59CA" w:rsidRPr="00294C6F" w:rsidRDefault="000F59CA" w:rsidP="000F59CA">
            <w:pPr>
              <w:tabs>
                <w:tab w:val="left" w:pos="360"/>
              </w:tabs>
              <w:adjustRightInd w:val="0"/>
              <w:snapToGrid w:val="0"/>
              <w:spacing w:line="400" w:lineRule="exact"/>
              <w:outlineLvl w:val="2"/>
              <w:rPr>
                <w:rFonts w:ascii="標楷體" w:eastAsia="標楷體" w:hAnsi="標楷體"/>
              </w:rPr>
            </w:pPr>
          </w:p>
        </w:tc>
      </w:tr>
      <w:tr w:rsidR="000F59CA" w:rsidRPr="00294C6F" w:rsidTr="00676F6D">
        <w:trPr>
          <w:trHeight w:val="8775"/>
          <w:jc w:val="center"/>
        </w:trPr>
        <w:tc>
          <w:tcPr>
            <w:tcW w:w="710" w:type="dxa"/>
            <w:shd w:val="clear" w:color="auto" w:fill="auto"/>
          </w:tcPr>
          <w:p w:rsidR="000F59CA" w:rsidRPr="00D46E31" w:rsidRDefault="000F59CA" w:rsidP="00D15CD8">
            <w:pPr>
              <w:tabs>
                <w:tab w:val="left" w:pos="360"/>
                <w:tab w:val="left" w:pos="2385"/>
              </w:tabs>
              <w:adjustRightInd w:val="0"/>
              <w:snapToGrid w:val="0"/>
              <w:spacing w:line="400" w:lineRule="exact"/>
              <w:jc w:val="center"/>
              <w:outlineLvl w:val="2"/>
              <w:rPr>
                <w:rFonts w:ascii="標楷體" w:eastAsia="標楷體" w:hAnsi="標楷體"/>
              </w:rPr>
            </w:pPr>
            <w:r w:rsidRPr="00D46E31">
              <w:rPr>
                <w:rFonts w:ascii="標楷體" w:eastAsia="標楷體" w:hAnsi="標楷體" w:hint="eastAsia"/>
              </w:rPr>
              <w:t>1</w:t>
            </w:r>
          </w:p>
        </w:tc>
        <w:tc>
          <w:tcPr>
            <w:tcW w:w="1070" w:type="dxa"/>
            <w:shd w:val="clear" w:color="auto" w:fill="auto"/>
          </w:tcPr>
          <w:p w:rsidR="000F59CA" w:rsidRPr="00D46E31" w:rsidRDefault="000F59CA" w:rsidP="00D46E31">
            <w:pPr>
              <w:spacing w:line="400" w:lineRule="exact"/>
              <w:rPr>
                <w:rFonts w:ascii="標楷體" w:eastAsia="標楷體" w:hAnsi="標楷體"/>
              </w:rPr>
            </w:pPr>
            <w:r w:rsidRPr="00D46E31">
              <w:rPr>
                <w:rFonts w:ascii="標楷體" w:eastAsia="標楷體" w:hAnsi="標楷體" w:hint="eastAsia"/>
              </w:rPr>
              <w:t>診所負責醫師之管理（配分5%）</w:t>
            </w:r>
          </w:p>
        </w:tc>
        <w:tc>
          <w:tcPr>
            <w:tcW w:w="1800" w:type="dxa"/>
            <w:shd w:val="clear" w:color="auto" w:fill="auto"/>
          </w:tcPr>
          <w:p w:rsidR="000F59CA" w:rsidRPr="00D46E31" w:rsidRDefault="000F59CA" w:rsidP="000F59CA">
            <w:pPr>
              <w:spacing w:line="400" w:lineRule="exact"/>
              <w:rPr>
                <w:rFonts w:ascii="標楷體" w:eastAsia="標楷體" w:hAnsi="標楷體"/>
              </w:rPr>
            </w:pPr>
            <w:r w:rsidRPr="00D46E31">
              <w:rPr>
                <w:rFonts w:ascii="標楷體" w:eastAsia="標楷體" w:hAnsi="標楷體" w:hint="eastAsia"/>
              </w:rPr>
              <w:t>1.開業前管理:【109年1月~12月10日期間，屬高風險個案申請開業之診所查核數/109年1月~12月10日期間，屬高風險個案申請開業之診所家數】×100％(配分2%)</w:t>
            </w:r>
          </w:p>
          <w:p w:rsidR="000F59CA" w:rsidRPr="00D46E31" w:rsidRDefault="000F59CA" w:rsidP="000F59CA">
            <w:pPr>
              <w:spacing w:line="400" w:lineRule="exact"/>
              <w:rPr>
                <w:rFonts w:ascii="標楷體" w:eastAsia="標楷體" w:hAnsi="標楷體"/>
              </w:rPr>
            </w:pPr>
          </w:p>
          <w:p w:rsidR="000F59CA" w:rsidRPr="00D46E31" w:rsidRDefault="000F59CA" w:rsidP="00D46E31">
            <w:pPr>
              <w:spacing w:line="400" w:lineRule="exact"/>
              <w:ind w:left="108" w:hangingChars="45" w:hanging="108"/>
              <w:rPr>
                <w:rFonts w:ascii="標楷體" w:eastAsia="標楷體" w:hAnsi="標楷體"/>
              </w:rPr>
            </w:pPr>
            <w:r w:rsidRPr="00D46E31">
              <w:rPr>
                <w:rFonts w:ascii="標楷體" w:eastAsia="標楷體" w:hAnsi="標楷體" w:hint="eastAsia"/>
              </w:rPr>
              <w:t>2.開業後管理: 【查核由70歲以上醫師擔任負責人之診所數/109年11月30日由70歲以上醫師擔任負責人之診所家數】</w:t>
            </w:r>
            <w:r w:rsidRPr="00D46E31">
              <w:rPr>
                <w:rFonts w:ascii="標楷體" w:eastAsia="標楷體" w:hAnsi="標楷體"/>
              </w:rPr>
              <w:t>×100</w:t>
            </w:r>
            <w:r w:rsidRPr="00D46E31">
              <w:rPr>
                <w:rFonts w:ascii="標楷體" w:eastAsia="標楷體" w:hAnsi="標楷體" w:hint="eastAsia"/>
              </w:rPr>
              <w:t>％(配分3%)</w:t>
            </w:r>
          </w:p>
          <w:p w:rsidR="000F59CA" w:rsidRPr="00D46E31" w:rsidRDefault="000F59CA" w:rsidP="000F59CA">
            <w:pPr>
              <w:spacing w:line="400" w:lineRule="exact"/>
              <w:rPr>
                <w:rFonts w:ascii="標楷體" w:eastAsia="標楷體" w:hAnsi="標楷體"/>
              </w:rPr>
            </w:pPr>
          </w:p>
        </w:tc>
        <w:tc>
          <w:tcPr>
            <w:tcW w:w="6627" w:type="dxa"/>
            <w:shd w:val="clear" w:color="auto" w:fill="auto"/>
          </w:tcPr>
          <w:p w:rsidR="000F59CA" w:rsidRPr="00D46E31" w:rsidRDefault="000F59CA" w:rsidP="003B5D95">
            <w:pPr>
              <w:numPr>
                <w:ilvl w:val="0"/>
                <w:numId w:val="48"/>
              </w:numPr>
              <w:spacing w:line="400" w:lineRule="exact"/>
              <w:jc w:val="both"/>
              <w:rPr>
                <w:rFonts w:ascii="標楷體" w:eastAsia="標楷體" w:hAnsi="標楷體"/>
                <w:szCs w:val="28"/>
              </w:rPr>
            </w:pPr>
            <w:r w:rsidRPr="00D46E31">
              <w:rPr>
                <w:rFonts w:ascii="標楷體" w:eastAsia="標楷體" w:hAnsi="標楷體" w:hint="eastAsia"/>
              </w:rPr>
              <w:t>評分標準</w:t>
            </w:r>
            <w:proofErr w:type="gramStart"/>
            <w:r w:rsidRPr="00D46E31">
              <w:rPr>
                <w:rFonts w:ascii="標楷體" w:eastAsia="標楷體" w:hAnsi="標楷體" w:hint="eastAsia"/>
              </w:rPr>
              <w:t>︰</w:t>
            </w:r>
            <w:proofErr w:type="gramEnd"/>
            <w:r w:rsidRPr="00D46E31">
              <w:rPr>
                <w:rFonts w:ascii="標楷體" w:eastAsia="標楷體" w:hAnsi="標楷體" w:hint="eastAsia"/>
              </w:rPr>
              <w:t>本項最高得5分</w:t>
            </w:r>
            <w:r w:rsidRPr="00D46E31">
              <w:rPr>
                <w:rFonts w:ascii="標楷體" w:eastAsia="標楷體" w:hAnsi="標楷體" w:hint="eastAsia"/>
                <w:szCs w:val="28"/>
              </w:rPr>
              <w:t>。</w:t>
            </w:r>
          </w:p>
          <w:tbl>
            <w:tblPr>
              <w:tblW w:w="4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0"/>
              <w:gridCol w:w="1692"/>
              <w:gridCol w:w="1707"/>
            </w:tblGrid>
            <w:tr w:rsidR="000F59CA" w:rsidRPr="00D46E31" w:rsidTr="000F59CA">
              <w:trPr>
                <w:trHeight w:val="365"/>
                <w:jc w:val="center"/>
              </w:trPr>
              <w:tc>
                <w:tcPr>
                  <w:tcW w:w="1858" w:type="pct"/>
                  <w:vMerge w:val="restart"/>
                  <w:tcBorders>
                    <w:top w:val="single" w:sz="4" w:space="0" w:color="auto"/>
                    <w:left w:val="single" w:sz="4" w:space="0" w:color="auto"/>
                    <w:right w:val="single" w:sz="4" w:space="0" w:color="auto"/>
                  </w:tcBorders>
                  <w:hideMark/>
                </w:tcPr>
                <w:p w:rsidR="000F59CA" w:rsidRPr="00D46E31" w:rsidRDefault="000F59CA" w:rsidP="000F59CA">
                  <w:pPr>
                    <w:spacing w:line="400" w:lineRule="exact"/>
                    <w:jc w:val="center"/>
                    <w:rPr>
                      <w:rFonts w:ascii="標楷體" w:eastAsia="標楷體" w:hAnsi="標楷體"/>
                    </w:rPr>
                  </w:pPr>
                  <w:r w:rsidRPr="00D46E31">
                    <w:rPr>
                      <w:rFonts w:ascii="標楷體" w:eastAsia="標楷體" w:hAnsi="標楷體" w:hint="eastAsia"/>
                    </w:rPr>
                    <w:t>考評指標</w:t>
                  </w:r>
                  <w:r w:rsidRPr="00D46E31">
                    <w:rPr>
                      <w:rFonts w:ascii="標楷體" w:eastAsia="標楷體" w:hAnsi="標楷體"/>
                    </w:rPr>
                    <w:t>(%)</w:t>
                  </w:r>
                </w:p>
              </w:tc>
              <w:tc>
                <w:tcPr>
                  <w:tcW w:w="3142" w:type="pct"/>
                  <w:gridSpan w:val="2"/>
                  <w:tcBorders>
                    <w:top w:val="single" w:sz="4" w:space="0" w:color="auto"/>
                    <w:left w:val="single" w:sz="4" w:space="0" w:color="auto"/>
                    <w:right w:val="single" w:sz="4" w:space="0" w:color="auto"/>
                  </w:tcBorders>
                  <w:hideMark/>
                </w:tcPr>
                <w:p w:rsidR="000F59CA" w:rsidRPr="00D46E31" w:rsidRDefault="000F59CA" w:rsidP="000F59CA">
                  <w:pPr>
                    <w:spacing w:line="340" w:lineRule="exact"/>
                    <w:jc w:val="center"/>
                    <w:rPr>
                      <w:rFonts w:ascii="標楷體" w:eastAsia="標楷體" w:hAnsi="標楷體"/>
                    </w:rPr>
                  </w:pPr>
                  <w:r w:rsidRPr="00D46E31">
                    <w:rPr>
                      <w:rFonts w:ascii="標楷體" w:eastAsia="標楷體" w:hAnsi="標楷體" w:hint="eastAsia"/>
                    </w:rPr>
                    <w:t>評分</w:t>
                  </w:r>
                </w:p>
              </w:tc>
            </w:tr>
            <w:tr w:rsidR="000F59CA" w:rsidRPr="00D46E31" w:rsidTr="000F59CA">
              <w:trPr>
                <w:trHeight w:val="331"/>
                <w:jc w:val="center"/>
              </w:trPr>
              <w:tc>
                <w:tcPr>
                  <w:tcW w:w="1858" w:type="pct"/>
                  <w:vMerge/>
                  <w:tcBorders>
                    <w:left w:val="single" w:sz="4" w:space="0" w:color="auto"/>
                    <w:bottom w:val="single" w:sz="4" w:space="0" w:color="auto"/>
                    <w:right w:val="single" w:sz="4" w:space="0" w:color="auto"/>
                  </w:tcBorders>
                </w:tcPr>
                <w:p w:rsidR="000F59CA" w:rsidRPr="00D46E31" w:rsidRDefault="000F59CA" w:rsidP="000F59CA">
                  <w:pPr>
                    <w:spacing w:line="400" w:lineRule="exact"/>
                    <w:jc w:val="center"/>
                    <w:rPr>
                      <w:rFonts w:ascii="標楷體" w:eastAsia="標楷體" w:hAnsi="標楷體"/>
                    </w:rPr>
                  </w:pPr>
                </w:p>
              </w:tc>
              <w:tc>
                <w:tcPr>
                  <w:tcW w:w="1564" w:type="pct"/>
                  <w:tcBorders>
                    <w:top w:val="single" w:sz="4" w:space="0" w:color="auto"/>
                    <w:left w:val="single" w:sz="4" w:space="0" w:color="auto"/>
                    <w:right w:val="single" w:sz="4" w:space="0" w:color="auto"/>
                  </w:tcBorders>
                </w:tcPr>
                <w:p w:rsidR="000F59CA" w:rsidRPr="00D46E31" w:rsidRDefault="000F59CA" w:rsidP="000F59CA">
                  <w:pPr>
                    <w:spacing w:line="400" w:lineRule="exact"/>
                    <w:jc w:val="center"/>
                    <w:rPr>
                      <w:rFonts w:ascii="標楷體" w:eastAsia="標楷體" w:hAnsi="標楷體"/>
                    </w:rPr>
                  </w:pPr>
                  <w:r w:rsidRPr="00D46E31">
                    <w:rPr>
                      <w:rFonts w:ascii="標楷體" w:eastAsia="標楷體" w:hAnsi="標楷體" w:hint="eastAsia"/>
                    </w:rPr>
                    <w:t>開業前管理</w:t>
                  </w:r>
                </w:p>
              </w:tc>
              <w:tc>
                <w:tcPr>
                  <w:tcW w:w="1578" w:type="pct"/>
                  <w:tcBorders>
                    <w:top w:val="single" w:sz="4" w:space="0" w:color="auto"/>
                    <w:left w:val="single" w:sz="4" w:space="0" w:color="auto"/>
                    <w:right w:val="single" w:sz="4" w:space="0" w:color="auto"/>
                  </w:tcBorders>
                </w:tcPr>
                <w:p w:rsidR="000F59CA" w:rsidRPr="00D46E31" w:rsidRDefault="000F59CA" w:rsidP="000F59CA">
                  <w:pPr>
                    <w:spacing w:line="400" w:lineRule="exact"/>
                    <w:jc w:val="center"/>
                    <w:rPr>
                      <w:rFonts w:ascii="標楷體" w:eastAsia="標楷體" w:hAnsi="標楷體"/>
                    </w:rPr>
                  </w:pPr>
                  <w:r w:rsidRPr="00D46E31">
                    <w:rPr>
                      <w:rFonts w:ascii="標楷體" w:eastAsia="標楷體" w:hAnsi="標楷體" w:hint="eastAsia"/>
                    </w:rPr>
                    <w:t>開業後管理</w:t>
                  </w:r>
                </w:p>
              </w:tc>
            </w:tr>
            <w:tr w:rsidR="000F59CA" w:rsidRPr="00D46E31" w:rsidTr="000F59CA">
              <w:trPr>
                <w:jc w:val="center"/>
              </w:trPr>
              <w:tc>
                <w:tcPr>
                  <w:tcW w:w="1858" w:type="pct"/>
                  <w:tcBorders>
                    <w:top w:val="single" w:sz="4" w:space="0" w:color="auto"/>
                    <w:left w:val="single" w:sz="4" w:space="0" w:color="auto"/>
                    <w:bottom w:val="single" w:sz="4" w:space="0" w:color="auto"/>
                    <w:right w:val="single" w:sz="4" w:space="0" w:color="auto"/>
                  </w:tcBorders>
                  <w:hideMark/>
                </w:tcPr>
                <w:p w:rsidR="000F59CA" w:rsidRPr="00052488" w:rsidRDefault="000F59CA" w:rsidP="000F59CA">
                  <w:pPr>
                    <w:spacing w:line="400" w:lineRule="exact"/>
                    <w:jc w:val="center"/>
                    <w:rPr>
                      <w:rFonts w:ascii="標楷體" w:eastAsia="標楷體" w:hAnsi="標楷體"/>
                      <w:b/>
                    </w:rPr>
                  </w:pPr>
                  <w:r w:rsidRPr="00052488">
                    <w:rPr>
                      <w:rFonts w:ascii="標楷體" w:eastAsia="標楷體" w:hAnsi="標楷體"/>
                      <w:b/>
                      <w:szCs w:val="28"/>
                    </w:rPr>
                    <w:t>95</w:t>
                  </w:r>
                </w:p>
              </w:tc>
              <w:tc>
                <w:tcPr>
                  <w:tcW w:w="1564" w:type="pct"/>
                  <w:tcBorders>
                    <w:left w:val="single" w:sz="4" w:space="0" w:color="auto"/>
                    <w:right w:val="single" w:sz="4" w:space="0" w:color="auto"/>
                  </w:tcBorders>
                  <w:hideMark/>
                </w:tcPr>
                <w:p w:rsidR="000F59CA" w:rsidRPr="00052488" w:rsidRDefault="000F59CA" w:rsidP="000F59CA">
                  <w:pPr>
                    <w:spacing w:line="400" w:lineRule="exact"/>
                    <w:jc w:val="center"/>
                    <w:rPr>
                      <w:rFonts w:ascii="標楷體" w:eastAsia="標楷體" w:hAnsi="標楷體"/>
                    </w:rPr>
                  </w:pPr>
                  <w:r w:rsidRPr="00052488">
                    <w:rPr>
                      <w:rFonts w:ascii="標楷體" w:eastAsia="標楷體" w:hAnsi="標楷體"/>
                    </w:rPr>
                    <w:t>2</w:t>
                  </w:r>
                  <w:r w:rsidRPr="00052488">
                    <w:rPr>
                      <w:rFonts w:ascii="標楷體" w:eastAsia="標楷體" w:hAnsi="標楷體" w:hint="eastAsia"/>
                    </w:rPr>
                    <w:t>分</w:t>
                  </w:r>
                </w:p>
              </w:tc>
              <w:tc>
                <w:tcPr>
                  <w:tcW w:w="1578" w:type="pct"/>
                  <w:tcBorders>
                    <w:left w:val="single" w:sz="4" w:space="0" w:color="auto"/>
                    <w:right w:val="single" w:sz="4" w:space="0" w:color="auto"/>
                  </w:tcBorders>
                </w:tcPr>
                <w:p w:rsidR="000F59CA" w:rsidRPr="00052488" w:rsidRDefault="000F59CA" w:rsidP="000F59CA">
                  <w:pPr>
                    <w:spacing w:line="400" w:lineRule="exact"/>
                    <w:jc w:val="center"/>
                    <w:rPr>
                      <w:rFonts w:ascii="標楷體" w:eastAsia="標楷體" w:hAnsi="標楷體"/>
                    </w:rPr>
                  </w:pPr>
                  <w:r w:rsidRPr="00052488">
                    <w:rPr>
                      <w:rFonts w:ascii="標楷體" w:eastAsia="標楷體" w:hAnsi="標楷體"/>
                    </w:rPr>
                    <w:t>3</w:t>
                  </w:r>
                  <w:r w:rsidRPr="00052488">
                    <w:rPr>
                      <w:rFonts w:ascii="標楷體" w:eastAsia="標楷體" w:hAnsi="標楷體" w:hint="eastAsia"/>
                    </w:rPr>
                    <w:t>分</w:t>
                  </w:r>
                </w:p>
              </w:tc>
            </w:tr>
            <w:tr w:rsidR="000F59CA" w:rsidRPr="00D46E31" w:rsidTr="000F59CA">
              <w:trPr>
                <w:jc w:val="center"/>
              </w:trPr>
              <w:tc>
                <w:tcPr>
                  <w:tcW w:w="1858" w:type="pct"/>
                  <w:tcBorders>
                    <w:top w:val="single" w:sz="4" w:space="0" w:color="auto"/>
                    <w:left w:val="single" w:sz="4" w:space="0" w:color="auto"/>
                    <w:bottom w:val="single" w:sz="4" w:space="0" w:color="auto"/>
                    <w:right w:val="single" w:sz="4" w:space="0" w:color="auto"/>
                  </w:tcBorders>
                  <w:hideMark/>
                </w:tcPr>
                <w:p w:rsidR="000F59CA" w:rsidRPr="00D46E31" w:rsidRDefault="000F59CA" w:rsidP="000F59CA">
                  <w:pPr>
                    <w:spacing w:line="400" w:lineRule="exact"/>
                    <w:jc w:val="center"/>
                    <w:rPr>
                      <w:rFonts w:ascii="標楷體" w:eastAsia="標楷體" w:hAnsi="標楷體"/>
                      <w:b/>
                      <w:szCs w:val="28"/>
                    </w:rPr>
                  </w:pPr>
                  <w:r w:rsidRPr="00D46E31">
                    <w:rPr>
                      <w:rFonts w:ascii="標楷體" w:eastAsia="標楷體" w:hAnsi="標楷體"/>
                      <w:b/>
                      <w:szCs w:val="28"/>
                    </w:rPr>
                    <w:t>90-94</w:t>
                  </w:r>
                </w:p>
              </w:tc>
              <w:tc>
                <w:tcPr>
                  <w:tcW w:w="1564" w:type="pct"/>
                  <w:tcBorders>
                    <w:left w:val="single" w:sz="4" w:space="0" w:color="auto"/>
                    <w:right w:val="single" w:sz="4" w:space="0" w:color="auto"/>
                  </w:tcBorders>
                  <w:hideMark/>
                </w:tcPr>
                <w:p w:rsidR="000F59CA" w:rsidRPr="00D46E31" w:rsidRDefault="000F59CA" w:rsidP="000F59CA">
                  <w:pPr>
                    <w:spacing w:line="400" w:lineRule="exact"/>
                    <w:jc w:val="center"/>
                    <w:rPr>
                      <w:rFonts w:ascii="標楷體" w:eastAsia="標楷體" w:hAnsi="標楷體"/>
                    </w:rPr>
                  </w:pPr>
                  <w:r w:rsidRPr="00D46E31">
                    <w:rPr>
                      <w:rFonts w:ascii="標楷體" w:eastAsia="標楷體" w:hAnsi="標楷體" w:hint="eastAsia"/>
                    </w:rPr>
                    <w:t>1分</w:t>
                  </w:r>
                </w:p>
              </w:tc>
              <w:tc>
                <w:tcPr>
                  <w:tcW w:w="1578" w:type="pct"/>
                  <w:tcBorders>
                    <w:left w:val="single" w:sz="4" w:space="0" w:color="auto"/>
                    <w:right w:val="single" w:sz="4" w:space="0" w:color="auto"/>
                  </w:tcBorders>
                </w:tcPr>
                <w:p w:rsidR="000F59CA" w:rsidRPr="00D46E31" w:rsidRDefault="000F59CA" w:rsidP="000F59CA">
                  <w:pPr>
                    <w:spacing w:line="400" w:lineRule="exact"/>
                    <w:jc w:val="center"/>
                    <w:rPr>
                      <w:rFonts w:ascii="標楷體" w:eastAsia="標楷體" w:hAnsi="標楷體"/>
                    </w:rPr>
                  </w:pPr>
                  <w:r w:rsidRPr="00D46E31">
                    <w:rPr>
                      <w:rFonts w:ascii="標楷體" w:eastAsia="標楷體" w:hAnsi="標楷體" w:hint="eastAsia"/>
                    </w:rPr>
                    <w:t>1分</w:t>
                  </w:r>
                </w:p>
              </w:tc>
            </w:tr>
            <w:tr w:rsidR="000F59CA" w:rsidRPr="00D46E31" w:rsidTr="000F59CA">
              <w:trPr>
                <w:jc w:val="center"/>
              </w:trPr>
              <w:tc>
                <w:tcPr>
                  <w:tcW w:w="1858" w:type="pct"/>
                  <w:tcBorders>
                    <w:top w:val="single" w:sz="4" w:space="0" w:color="auto"/>
                    <w:left w:val="single" w:sz="4" w:space="0" w:color="auto"/>
                    <w:bottom w:val="single" w:sz="4" w:space="0" w:color="auto"/>
                    <w:right w:val="single" w:sz="4" w:space="0" w:color="auto"/>
                  </w:tcBorders>
                  <w:hideMark/>
                </w:tcPr>
                <w:p w:rsidR="000F59CA" w:rsidRPr="00D46E31" w:rsidRDefault="000F59CA" w:rsidP="000F59CA">
                  <w:pPr>
                    <w:spacing w:line="400" w:lineRule="exact"/>
                    <w:jc w:val="center"/>
                    <w:rPr>
                      <w:rFonts w:ascii="標楷體" w:eastAsia="標楷體" w:hAnsi="標楷體"/>
                      <w:b/>
                      <w:szCs w:val="28"/>
                    </w:rPr>
                  </w:pPr>
                  <w:proofErr w:type="gramStart"/>
                  <w:r w:rsidRPr="00D46E31">
                    <w:rPr>
                      <w:rFonts w:ascii="標楷體" w:eastAsia="標楷體" w:hAnsi="標楷體" w:cs="新細明體" w:hint="eastAsia"/>
                      <w:b/>
                      <w:szCs w:val="28"/>
                      <w:u w:val="single"/>
                    </w:rPr>
                    <w:t>≦</w:t>
                  </w:r>
                  <w:proofErr w:type="gramEnd"/>
                  <w:r w:rsidRPr="00D46E31">
                    <w:rPr>
                      <w:rFonts w:ascii="標楷體" w:eastAsia="標楷體" w:hAnsi="標楷體"/>
                      <w:b/>
                      <w:szCs w:val="28"/>
                    </w:rPr>
                    <w:t>89</w:t>
                  </w:r>
                </w:p>
              </w:tc>
              <w:tc>
                <w:tcPr>
                  <w:tcW w:w="1564" w:type="pct"/>
                  <w:tcBorders>
                    <w:left w:val="single" w:sz="4" w:space="0" w:color="auto"/>
                    <w:right w:val="single" w:sz="4" w:space="0" w:color="auto"/>
                  </w:tcBorders>
                  <w:hideMark/>
                </w:tcPr>
                <w:p w:rsidR="000F59CA" w:rsidRPr="00D46E31" w:rsidRDefault="000F59CA" w:rsidP="000F59CA">
                  <w:pPr>
                    <w:spacing w:line="400" w:lineRule="exact"/>
                    <w:jc w:val="center"/>
                    <w:rPr>
                      <w:rFonts w:ascii="標楷體" w:eastAsia="標楷體" w:hAnsi="標楷體"/>
                    </w:rPr>
                  </w:pPr>
                  <w:r w:rsidRPr="00D46E31">
                    <w:rPr>
                      <w:rFonts w:ascii="標楷體" w:eastAsia="標楷體" w:hAnsi="標楷體" w:hint="eastAsia"/>
                    </w:rPr>
                    <w:t>0分</w:t>
                  </w:r>
                </w:p>
              </w:tc>
              <w:tc>
                <w:tcPr>
                  <w:tcW w:w="1578" w:type="pct"/>
                  <w:tcBorders>
                    <w:left w:val="single" w:sz="4" w:space="0" w:color="auto"/>
                    <w:right w:val="single" w:sz="4" w:space="0" w:color="auto"/>
                  </w:tcBorders>
                </w:tcPr>
                <w:p w:rsidR="000F59CA" w:rsidRPr="00D46E31" w:rsidRDefault="000F59CA" w:rsidP="000F59CA">
                  <w:pPr>
                    <w:spacing w:line="400" w:lineRule="exact"/>
                    <w:jc w:val="center"/>
                    <w:rPr>
                      <w:rFonts w:ascii="標楷體" w:eastAsia="標楷體" w:hAnsi="標楷體"/>
                    </w:rPr>
                  </w:pPr>
                  <w:r w:rsidRPr="00D46E31">
                    <w:rPr>
                      <w:rFonts w:ascii="標楷體" w:eastAsia="標楷體" w:hAnsi="標楷體" w:hint="eastAsia"/>
                    </w:rPr>
                    <w:t>0分</w:t>
                  </w:r>
                </w:p>
              </w:tc>
            </w:tr>
          </w:tbl>
          <w:p w:rsidR="000F59CA" w:rsidRPr="00D46E31" w:rsidRDefault="000F59CA" w:rsidP="000F59CA">
            <w:pPr>
              <w:spacing w:line="400" w:lineRule="exact"/>
              <w:jc w:val="both"/>
              <w:rPr>
                <w:rFonts w:ascii="標楷體" w:eastAsia="標楷體" w:hAnsi="標楷體"/>
              </w:rPr>
            </w:pPr>
            <w:r w:rsidRPr="00D46E31">
              <w:rPr>
                <w:rFonts w:ascii="標楷體" w:eastAsia="標楷體" w:hAnsi="標楷體"/>
              </w:rPr>
              <w:t>2.</w:t>
            </w:r>
            <w:r w:rsidRPr="00D46E31">
              <w:rPr>
                <w:rFonts w:ascii="標楷體" w:eastAsia="標楷體" w:hAnsi="標楷體" w:hint="eastAsia"/>
              </w:rPr>
              <w:t>醫療機構開業管理，應辦理下列事項：</w:t>
            </w:r>
          </w:p>
          <w:p w:rsidR="000F59CA" w:rsidRPr="00D46E31" w:rsidRDefault="000F59CA" w:rsidP="000F59CA">
            <w:pPr>
              <w:pStyle w:val="a"/>
              <w:numPr>
                <w:ilvl w:val="0"/>
                <w:numId w:val="0"/>
              </w:numPr>
              <w:spacing w:line="400" w:lineRule="exact"/>
              <w:ind w:left="281" w:hangingChars="117" w:hanging="281"/>
              <w:rPr>
                <w:rFonts w:ascii="標楷體" w:hAnsi="標楷體"/>
                <w:noProof w:val="0"/>
                <w:kern w:val="2"/>
                <w:sz w:val="24"/>
                <w:szCs w:val="22"/>
              </w:rPr>
            </w:pPr>
            <w:r w:rsidRPr="00D46E31">
              <w:rPr>
                <w:rFonts w:ascii="標楷體" w:hAnsi="標楷體" w:hint="eastAsia"/>
                <w:noProof w:val="0"/>
                <w:kern w:val="2"/>
                <w:sz w:val="24"/>
                <w:szCs w:val="22"/>
              </w:rPr>
              <w:t>(1)</w:t>
            </w:r>
            <w:r w:rsidRPr="00D46E31">
              <w:rPr>
                <w:rFonts w:ascii="標楷體" w:hAnsi="標楷體"/>
                <w:noProof w:val="0"/>
                <w:kern w:val="2"/>
                <w:sz w:val="24"/>
                <w:szCs w:val="22"/>
              </w:rPr>
              <w:t>醫療機構開業前管理：針對高風險個案，</w:t>
            </w:r>
            <w:r w:rsidRPr="00D46E31">
              <w:rPr>
                <w:rFonts w:ascii="標楷體" w:hAnsi="標楷體" w:hint="eastAsia"/>
                <w:noProof w:val="0"/>
                <w:kern w:val="2"/>
                <w:sz w:val="24"/>
                <w:szCs w:val="22"/>
              </w:rPr>
              <w:t>包括</w:t>
            </w:r>
            <w:r w:rsidRPr="00D46E31">
              <w:rPr>
                <w:rFonts w:ascii="標楷體" w:hAnsi="標楷體"/>
                <w:noProof w:val="0"/>
                <w:kern w:val="2"/>
                <w:sz w:val="24"/>
                <w:szCs w:val="22"/>
              </w:rPr>
              <w:t>「</w:t>
            </w:r>
            <w:r w:rsidRPr="00D46E31">
              <w:rPr>
                <w:rFonts w:ascii="標楷體" w:hAnsi="標楷體" w:hint="eastAsia"/>
                <w:noProof w:val="0"/>
                <w:kern w:val="2"/>
                <w:sz w:val="24"/>
                <w:szCs w:val="22"/>
              </w:rPr>
              <w:t>近5年</w:t>
            </w:r>
            <w:r w:rsidRPr="00D46E31">
              <w:rPr>
                <w:rFonts w:ascii="標楷體" w:hAnsi="標楷體"/>
                <w:noProof w:val="0"/>
                <w:kern w:val="2"/>
                <w:sz w:val="24"/>
                <w:szCs w:val="22"/>
              </w:rPr>
              <w:t>有違</w:t>
            </w:r>
            <w:r w:rsidRPr="00D46E31">
              <w:rPr>
                <w:rFonts w:ascii="標楷體" w:hAnsi="標楷體" w:hint="eastAsia"/>
                <w:noProof w:val="0"/>
                <w:kern w:val="2"/>
                <w:sz w:val="24"/>
                <w:szCs w:val="22"/>
              </w:rPr>
              <w:t>反醫療法規</w:t>
            </w:r>
            <w:r w:rsidRPr="00D46E31">
              <w:rPr>
                <w:rFonts w:ascii="標楷體" w:hAnsi="標楷體"/>
                <w:noProof w:val="0"/>
                <w:kern w:val="2"/>
                <w:sz w:val="24"/>
                <w:szCs w:val="22"/>
              </w:rPr>
              <w:t>紀錄」、「高齡</w:t>
            </w:r>
            <w:r w:rsidRPr="00D46E31">
              <w:rPr>
                <w:rFonts w:ascii="標楷體" w:hAnsi="標楷體" w:hint="eastAsia"/>
                <w:noProof w:val="0"/>
                <w:kern w:val="2"/>
                <w:sz w:val="24"/>
                <w:szCs w:val="22"/>
              </w:rPr>
              <w:t>70歲以上之</w:t>
            </w:r>
            <w:r w:rsidRPr="00D46E31">
              <w:rPr>
                <w:rFonts w:ascii="標楷體" w:hAnsi="標楷體"/>
                <w:noProof w:val="0"/>
                <w:kern w:val="2"/>
                <w:sz w:val="24"/>
                <w:szCs w:val="22"/>
              </w:rPr>
              <w:t>負責人」或「</w:t>
            </w:r>
            <w:r w:rsidRPr="00D46E31">
              <w:rPr>
                <w:rFonts w:ascii="標楷體" w:hAnsi="標楷體" w:hint="eastAsia"/>
                <w:noProof w:val="0"/>
                <w:kern w:val="2"/>
                <w:sz w:val="24"/>
                <w:szCs w:val="22"/>
              </w:rPr>
              <w:t>近二年內</w:t>
            </w:r>
            <w:r w:rsidRPr="00D46E31">
              <w:rPr>
                <w:rFonts w:ascii="標楷體" w:hAnsi="標楷體"/>
                <w:noProof w:val="0"/>
                <w:kern w:val="2"/>
                <w:sz w:val="24"/>
                <w:szCs w:val="22"/>
              </w:rPr>
              <w:t>同一地點更換負責人</w:t>
            </w:r>
            <w:r w:rsidRPr="00D46E31">
              <w:rPr>
                <w:rFonts w:ascii="標楷體" w:hAnsi="標楷體" w:hint="eastAsia"/>
                <w:noProof w:val="0"/>
                <w:kern w:val="2"/>
                <w:sz w:val="24"/>
                <w:szCs w:val="22"/>
              </w:rPr>
              <w:t>一次以上</w:t>
            </w:r>
            <w:r w:rsidRPr="00D46E31">
              <w:rPr>
                <w:rFonts w:ascii="標楷體" w:hAnsi="標楷體"/>
                <w:noProof w:val="0"/>
                <w:kern w:val="2"/>
                <w:sz w:val="24"/>
                <w:szCs w:val="22"/>
              </w:rPr>
              <w:t>」之診所申請人，於申請開業登記時加強實地訪視及請其說明資金來源</w:t>
            </w:r>
            <w:r w:rsidRPr="00D46E31">
              <w:rPr>
                <w:rFonts w:ascii="標楷體" w:hAnsi="標楷體" w:hint="eastAsia"/>
                <w:noProof w:val="0"/>
                <w:kern w:val="2"/>
                <w:sz w:val="24"/>
                <w:szCs w:val="22"/>
              </w:rPr>
              <w:t>。</w:t>
            </w:r>
          </w:p>
          <w:p w:rsidR="000F59CA" w:rsidRPr="00D46E31" w:rsidRDefault="000F59CA" w:rsidP="000F59CA">
            <w:pPr>
              <w:adjustRightInd w:val="0"/>
              <w:snapToGrid w:val="0"/>
              <w:spacing w:line="400" w:lineRule="exact"/>
              <w:ind w:left="281" w:hangingChars="117" w:hanging="281"/>
              <w:jc w:val="both"/>
              <w:rPr>
                <w:rFonts w:ascii="標楷體" w:eastAsia="標楷體" w:hAnsi="標楷體"/>
              </w:rPr>
            </w:pPr>
            <w:r w:rsidRPr="00D46E31">
              <w:rPr>
                <w:rFonts w:ascii="標楷體" w:eastAsia="標楷體" w:hAnsi="標楷體" w:hint="eastAsia"/>
              </w:rPr>
              <w:t>(2)</w:t>
            </w:r>
            <w:r w:rsidRPr="00D46E31">
              <w:rPr>
                <w:rFonts w:ascii="標楷體" w:eastAsia="標楷體" w:hAnsi="標楷體"/>
              </w:rPr>
              <w:t>醫療機構開業後</w:t>
            </w:r>
            <w:r w:rsidRPr="00D46E31">
              <w:rPr>
                <w:rFonts w:ascii="標楷體" w:eastAsia="標楷體" w:hAnsi="標楷體" w:hint="eastAsia"/>
              </w:rPr>
              <w:t>管理</w:t>
            </w:r>
            <w:r w:rsidRPr="00D46E31">
              <w:rPr>
                <w:rFonts w:ascii="標楷體" w:eastAsia="標楷體" w:hAnsi="標楷體"/>
              </w:rPr>
              <w:t>：</w:t>
            </w:r>
            <w:r w:rsidRPr="00D46E31">
              <w:rPr>
                <w:rFonts w:ascii="標楷體" w:eastAsia="標楷體" w:hAnsi="標楷體" w:hint="eastAsia"/>
              </w:rPr>
              <w:t>70歲以上之</w:t>
            </w:r>
            <w:r w:rsidRPr="00D46E31">
              <w:rPr>
                <w:rFonts w:ascii="標楷體" w:eastAsia="標楷體" w:hAnsi="標楷體"/>
              </w:rPr>
              <w:t>負責</w:t>
            </w:r>
            <w:r w:rsidRPr="00D46E31">
              <w:rPr>
                <w:rFonts w:ascii="標楷體" w:eastAsia="標楷體" w:hAnsi="標楷體" w:hint="eastAsia"/>
              </w:rPr>
              <w:t>醫師，</w:t>
            </w:r>
            <w:r w:rsidRPr="00D46E31">
              <w:rPr>
                <w:rFonts w:ascii="標楷體" w:eastAsia="標楷體" w:hAnsi="標楷體"/>
              </w:rPr>
              <w:t>應不定期實地查</w:t>
            </w:r>
            <w:r w:rsidRPr="00D46E31">
              <w:rPr>
                <w:rFonts w:ascii="標楷體" w:eastAsia="標楷體" w:hAnsi="標楷體" w:hint="eastAsia"/>
              </w:rPr>
              <w:t>核，如：核對門診表是否親自執業、若無執業事實將輔導辦理歇業、督導考核需改善項目，輔導限期改善並複查。</w:t>
            </w:r>
          </w:p>
          <w:p w:rsidR="000F59CA" w:rsidRPr="00D46E31" w:rsidRDefault="000F59CA" w:rsidP="000F59CA">
            <w:pPr>
              <w:spacing w:line="400" w:lineRule="exact"/>
              <w:ind w:left="360" w:hangingChars="150" w:hanging="360"/>
              <w:jc w:val="both"/>
              <w:rPr>
                <w:rFonts w:ascii="標楷體" w:eastAsia="標楷體" w:hAnsi="標楷體"/>
              </w:rPr>
            </w:pPr>
            <w:r w:rsidRPr="00D46E31">
              <w:rPr>
                <w:rFonts w:ascii="標楷體" w:eastAsia="標楷體" w:hAnsi="標楷體" w:hint="eastAsia"/>
              </w:rPr>
              <w:t>3.若</w:t>
            </w:r>
            <w:proofErr w:type="gramStart"/>
            <w:r w:rsidRPr="00D46E31">
              <w:rPr>
                <w:rFonts w:ascii="標楷體" w:eastAsia="標楷體" w:hAnsi="標楷體" w:hint="eastAsia"/>
              </w:rPr>
              <w:t>該小項無</w:t>
            </w:r>
            <w:proofErr w:type="gramEnd"/>
            <w:r w:rsidRPr="00D46E31">
              <w:rPr>
                <w:rFonts w:ascii="標楷體" w:eastAsia="標楷體" w:hAnsi="標楷體" w:hint="eastAsia"/>
              </w:rPr>
              <w:t>案件者，</w:t>
            </w:r>
            <w:proofErr w:type="gramStart"/>
            <w:r w:rsidRPr="00D46E31">
              <w:rPr>
                <w:rFonts w:ascii="標楷體" w:eastAsia="標楷體" w:hAnsi="標楷體" w:hint="eastAsia"/>
              </w:rPr>
              <w:t>逕</w:t>
            </w:r>
            <w:proofErr w:type="gramEnd"/>
            <w:r w:rsidRPr="00D46E31">
              <w:rPr>
                <w:rFonts w:ascii="標楷體" w:eastAsia="標楷體" w:hAnsi="標楷體" w:hint="eastAsia"/>
              </w:rPr>
              <w:t>予</w:t>
            </w:r>
            <w:proofErr w:type="gramStart"/>
            <w:r w:rsidRPr="00D46E31">
              <w:rPr>
                <w:rFonts w:ascii="標楷體" w:eastAsia="標楷體" w:hAnsi="標楷體" w:hint="eastAsia"/>
              </w:rPr>
              <w:t>採</w:t>
            </w:r>
            <w:proofErr w:type="gramEnd"/>
            <w:r w:rsidRPr="00D46E31">
              <w:rPr>
                <w:rFonts w:ascii="標楷體" w:eastAsia="標楷體" w:hAnsi="標楷體" w:hint="eastAsia"/>
              </w:rPr>
              <w:t>計該小項得分。</w:t>
            </w:r>
          </w:p>
          <w:p w:rsidR="000F59CA" w:rsidRPr="00D46E31" w:rsidRDefault="000F59CA" w:rsidP="000F59CA">
            <w:pPr>
              <w:autoSpaceDE w:val="0"/>
              <w:autoSpaceDN w:val="0"/>
              <w:adjustRightInd w:val="0"/>
              <w:spacing w:line="400" w:lineRule="exact"/>
              <w:ind w:left="281" w:hangingChars="117" w:hanging="281"/>
              <w:jc w:val="both"/>
              <w:rPr>
                <w:rFonts w:ascii="標楷體" w:eastAsia="標楷體" w:hAnsi="標楷體"/>
              </w:rPr>
            </w:pPr>
            <w:r w:rsidRPr="00D46E31">
              <w:rPr>
                <w:rFonts w:ascii="標楷體" w:eastAsia="標楷體" w:hAnsi="標楷體" w:hint="eastAsia"/>
              </w:rPr>
              <w:t>4.本項考核回復格式詳如附表1。回復期限如下，並請以電子檔寄送至mdshwuling</w:t>
            </w:r>
            <w:r w:rsidRPr="00D46E31">
              <w:rPr>
                <w:rFonts w:ascii="標楷體" w:eastAsia="標楷體" w:hAnsi="標楷體"/>
              </w:rPr>
              <w:t>@mohw.gov.tw:</w:t>
            </w:r>
          </w:p>
          <w:p w:rsidR="000F59CA" w:rsidRPr="00D46E31" w:rsidRDefault="000F59CA" w:rsidP="000F59CA">
            <w:pPr>
              <w:spacing w:line="400" w:lineRule="exact"/>
              <w:ind w:leftChars="117" w:left="281"/>
              <w:jc w:val="both"/>
              <w:rPr>
                <w:rFonts w:ascii="標楷體" w:eastAsia="標楷體" w:hAnsi="標楷體"/>
              </w:rPr>
            </w:pPr>
            <w:r w:rsidRPr="00D46E31">
              <w:rPr>
                <w:rFonts w:ascii="標楷體" w:eastAsia="標楷體" w:hAnsi="標楷體" w:hint="eastAsia"/>
              </w:rPr>
              <w:t>110年1月10日前回報109年1月至12月辦理情形。</w:t>
            </w:r>
          </w:p>
          <w:p w:rsidR="000F59CA" w:rsidRPr="00D46E31" w:rsidRDefault="000F59CA" w:rsidP="000F59CA">
            <w:pPr>
              <w:spacing w:line="400" w:lineRule="exact"/>
              <w:jc w:val="both"/>
              <w:rPr>
                <w:rFonts w:ascii="標楷體" w:eastAsia="標楷體" w:hAnsi="標楷體"/>
              </w:rPr>
            </w:pPr>
          </w:p>
        </w:tc>
      </w:tr>
      <w:tr w:rsidR="000F59CA" w:rsidRPr="00294C6F" w:rsidTr="00676F6D">
        <w:trPr>
          <w:trHeight w:val="6652"/>
          <w:jc w:val="center"/>
        </w:trPr>
        <w:tc>
          <w:tcPr>
            <w:tcW w:w="710" w:type="dxa"/>
            <w:shd w:val="clear" w:color="auto" w:fill="auto"/>
          </w:tcPr>
          <w:p w:rsidR="000F59CA" w:rsidRPr="00D46E31" w:rsidRDefault="000F59CA" w:rsidP="00D15CD8">
            <w:pPr>
              <w:tabs>
                <w:tab w:val="left" w:pos="360"/>
                <w:tab w:val="left" w:pos="2385"/>
              </w:tabs>
              <w:adjustRightInd w:val="0"/>
              <w:snapToGrid w:val="0"/>
              <w:spacing w:line="400" w:lineRule="exact"/>
              <w:jc w:val="center"/>
              <w:outlineLvl w:val="2"/>
              <w:rPr>
                <w:rFonts w:ascii="標楷體" w:eastAsia="標楷體" w:hAnsi="標楷體"/>
              </w:rPr>
            </w:pPr>
            <w:r w:rsidRPr="00D46E31">
              <w:rPr>
                <w:rFonts w:ascii="標楷體" w:eastAsia="標楷體" w:hAnsi="標楷體" w:hint="eastAsia"/>
              </w:rPr>
              <w:lastRenderedPageBreak/>
              <w:t>2</w:t>
            </w:r>
          </w:p>
        </w:tc>
        <w:tc>
          <w:tcPr>
            <w:tcW w:w="1070" w:type="dxa"/>
            <w:shd w:val="clear" w:color="auto" w:fill="auto"/>
          </w:tcPr>
          <w:p w:rsidR="000F59CA" w:rsidRPr="00D46E31" w:rsidRDefault="000F59CA" w:rsidP="00D46E31">
            <w:pPr>
              <w:tabs>
                <w:tab w:val="left" w:pos="360"/>
              </w:tabs>
              <w:adjustRightInd w:val="0"/>
              <w:snapToGrid w:val="0"/>
              <w:spacing w:line="400" w:lineRule="exact"/>
              <w:jc w:val="both"/>
              <w:outlineLvl w:val="2"/>
              <w:rPr>
                <w:rFonts w:ascii="標楷體" w:eastAsia="標楷體" w:hAnsi="標楷體"/>
                <w:szCs w:val="28"/>
              </w:rPr>
            </w:pPr>
            <w:r w:rsidRPr="00D46E31">
              <w:rPr>
                <w:rFonts w:ascii="標楷體" w:eastAsia="標楷體" w:hAnsi="標楷體" w:hint="eastAsia"/>
                <w:szCs w:val="28"/>
              </w:rPr>
              <w:t>醫療機構收費之管理</w:t>
            </w:r>
            <w:r w:rsidRPr="00D46E31">
              <w:rPr>
                <w:rFonts w:ascii="標楷體" w:eastAsia="標楷體" w:hAnsi="標楷體"/>
                <w:szCs w:val="28"/>
              </w:rPr>
              <w:t>(</w:t>
            </w:r>
            <w:r w:rsidRPr="00D46E31">
              <w:rPr>
                <w:rFonts w:ascii="標楷體" w:eastAsia="標楷體" w:hAnsi="標楷體" w:hint="eastAsia"/>
                <w:szCs w:val="28"/>
              </w:rPr>
              <w:t>配分5％</w:t>
            </w:r>
            <w:proofErr w:type="gramStart"/>
            <w:r w:rsidRPr="00D46E31">
              <w:rPr>
                <w:rFonts w:ascii="標楷體" w:eastAsia="標楷體" w:hAnsi="標楷體" w:hint="eastAsia"/>
                <w:szCs w:val="28"/>
              </w:rPr>
              <w:t>）</w:t>
            </w:r>
            <w:proofErr w:type="gramEnd"/>
          </w:p>
        </w:tc>
        <w:tc>
          <w:tcPr>
            <w:tcW w:w="1800" w:type="dxa"/>
            <w:shd w:val="clear" w:color="auto" w:fill="auto"/>
          </w:tcPr>
          <w:p w:rsidR="000F59CA" w:rsidRPr="00D46E31" w:rsidRDefault="000F59CA" w:rsidP="000F59CA">
            <w:pPr>
              <w:spacing w:line="400" w:lineRule="exact"/>
              <w:ind w:left="240" w:hangingChars="100" w:hanging="240"/>
              <w:jc w:val="both"/>
              <w:rPr>
                <w:rFonts w:ascii="標楷體" w:eastAsia="標楷體" w:hAnsi="標楷體"/>
              </w:rPr>
            </w:pPr>
            <w:r w:rsidRPr="00D46E31">
              <w:rPr>
                <w:rFonts w:ascii="標楷體" w:eastAsia="標楷體" w:hAnsi="標楷體"/>
              </w:rPr>
              <w:t>1</w:t>
            </w:r>
            <w:r w:rsidRPr="00D46E31">
              <w:rPr>
                <w:rFonts w:ascii="標楷體" w:eastAsia="標楷體" w:hAnsi="標楷體" w:hint="eastAsia"/>
              </w:rPr>
              <w:t>.【年度督導考核醫療機構合格家數</w:t>
            </w:r>
            <w:r w:rsidRPr="00D46E31">
              <w:rPr>
                <w:rFonts w:ascii="標楷體" w:eastAsia="標楷體" w:hAnsi="標楷體"/>
              </w:rPr>
              <w:t>/</w:t>
            </w:r>
            <w:r w:rsidRPr="00D46E31">
              <w:rPr>
                <w:rFonts w:ascii="標楷體" w:eastAsia="標楷體" w:hAnsi="標楷體" w:hint="eastAsia"/>
              </w:rPr>
              <w:t>醫療機構家數】</w:t>
            </w:r>
            <w:r w:rsidRPr="00D46E31">
              <w:rPr>
                <w:rFonts w:ascii="標楷體" w:eastAsia="標楷體" w:hAnsi="標楷體"/>
              </w:rPr>
              <w:t>×100</w:t>
            </w:r>
            <w:r w:rsidRPr="00D46E31">
              <w:rPr>
                <w:rFonts w:ascii="標楷體" w:eastAsia="標楷體" w:hAnsi="標楷體" w:hint="eastAsia"/>
              </w:rPr>
              <w:t>％</w:t>
            </w:r>
            <w:r w:rsidRPr="00D46E31">
              <w:rPr>
                <w:rFonts w:ascii="標楷體" w:eastAsia="標楷體" w:hAnsi="標楷體"/>
              </w:rPr>
              <w:t>(</w:t>
            </w:r>
            <w:r w:rsidRPr="00D46E31">
              <w:rPr>
                <w:rFonts w:ascii="標楷體" w:eastAsia="標楷體" w:hAnsi="標楷體" w:hint="eastAsia"/>
              </w:rPr>
              <w:t>配分3</w:t>
            </w:r>
            <w:r w:rsidRPr="00D46E31">
              <w:rPr>
                <w:rFonts w:ascii="標楷體" w:eastAsia="標楷體" w:hAnsi="標楷體"/>
              </w:rPr>
              <w:t>%)</w:t>
            </w:r>
          </w:p>
          <w:p w:rsidR="000F59CA" w:rsidRPr="00D46E31" w:rsidRDefault="000F59CA" w:rsidP="000F59CA">
            <w:pPr>
              <w:spacing w:line="400" w:lineRule="exact"/>
              <w:ind w:leftChars="-45" w:rightChars="-45" w:right="-108" w:hangingChars="45" w:hanging="108"/>
              <w:rPr>
                <w:rFonts w:ascii="標楷體" w:eastAsia="標楷體" w:hAnsi="標楷體"/>
              </w:rPr>
            </w:pPr>
          </w:p>
          <w:p w:rsidR="000F59CA" w:rsidRPr="00D46E31" w:rsidRDefault="000F59CA" w:rsidP="000F59CA">
            <w:pPr>
              <w:spacing w:line="400" w:lineRule="exact"/>
              <w:ind w:left="240" w:hangingChars="100" w:hanging="240"/>
              <w:jc w:val="both"/>
              <w:rPr>
                <w:rFonts w:ascii="標楷體" w:eastAsia="標楷體" w:hAnsi="標楷體"/>
              </w:rPr>
            </w:pPr>
            <w:r w:rsidRPr="00D46E31">
              <w:rPr>
                <w:rFonts w:ascii="標楷體" w:eastAsia="標楷體" w:hAnsi="標楷體"/>
              </w:rPr>
              <w:t>2</w:t>
            </w:r>
            <w:r w:rsidRPr="00D46E31">
              <w:rPr>
                <w:rFonts w:ascii="標楷體" w:eastAsia="標楷體" w:hAnsi="標楷體" w:hint="eastAsia"/>
              </w:rPr>
              <w:t>.【不定期主動稽核醫療機構合格家數</w:t>
            </w:r>
            <w:r w:rsidRPr="00D46E31">
              <w:rPr>
                <w:rFonts w:ascii="標楷體" w:eastAsia="標楷體" w:hAnsi="標楷體"/>
              </w:rPr>
              <w:t>/</w:t>
            </w:r>
            <w:r w:rsidRPr="00D46E31">
              <w:rPr>
                <w:rFonts w:ascii="標楷體" w:eastAsia="標楷體" w:hAnsi="標楷體" w:hint="eastAsia"/>
              </w:rPr>
              <w:t>醫療機構家數】×</w:t>
            </w:r>
            <w:r w:rsidRPr="00D46E31">
              <w:rPr>
                <w:rFonts w:ascii="標楷體" w:eastAsia="標楷體" w:hAnsi="標楷體"/>
              </w:rPr>
              <w:t>100</w:t>
            </w:r>
            <w:r w:rsidRPr="00D46E31">
              <w:rPr>
                <w:rFonts w:ascii="標楷體" w:eastAsia="標楷體" w:hAnsi="標楷體" w:hint="eastAsia"/>
              </w:rPr>
              <w:t>％</w:t>
            </w:r>
            <w:r w:rsidRPr="00D46E31">
              <w:rPr>
                <w:rFonts w:ascii="標楷體" w:eastAsia="標楷體" w:hAnsi="標楷體"/>
              </w:rPr>
              <w:t>(</w:t>
            </w:r>
            <w:r w:rsidRPr="00D46E31">
              <w:rPr>
                <w:rFonts w:ascii="標楷體" w:eastAsia="標楷體" w:hAnsi="標楷體" w:hint="eastAsia"/>
              </w:rPr>
              <w:t>配分2</w:t>
            </w:r>
            <w:r w:rsidRPr="00D46E31">
              <w:rPr>
                <w:rFonts w:ascii="標楷體" w:eastAsia="標楷體" w:hAnsi="標楷體"/>
              </w:rPr>
              <w:t>%)</w:t>
            </w:r>
          </w:p>
        </w:tc>
        <w:tc>
          <w:tcPr>
            <w:tcW w:w="6627" w:type="dxa"/>
            <w:shd w:val="clear" w:color="auto" w:fill="auto"/>
          </w:tcPr>
          <w:p w:rsidR="000F59CA" w:rsidRPr="00D46E31" w:rsidRDefault="000F59CA" w:rsidP="00D46E31">
            <w:pPr>
              <w:spacing w:line="400" w:lineRule="exact"/>
              <w:jc w:val="both"/>
              <w:rPr>
                <w:rFonts w:ascii="標楷體" w:eastAsia="標楷體" w:hAnsi="標楷體"/>
              </w:rPr>
            </w:pPr>
            <w:r w:rsidRPr="00D46E31">
              <w:rPr>
                <w:rFonts w:ascii="標楷體" w:eastAsia="標楷體" w:hAnsi="標楷體" w:hint="eastAsia"/>
              </w:rPr>
              <w:t>1.評分標準</w:t>
            </w:r>
            <w:proofErr w:type="gramStart"/>
            <w:r w:rsidRPr="00D46E31">
              <w:rPr>
                <w:rFonts w:ascii="標楷體" w:eastAsia="標楷體" w:hAnsi="標楷體" w:hint="eastAsia"/>
              </w:rPr>
              <w:t>︰</w:t>
            </w:r>
            <w:proofErr w:type="gramEnd"/>
            <w:r w:rsidRPr="00D46E31">
              <w:rPr>
                <w:rFonts w:ascii="標楷體" w:eastAsia="標楷體" w:hAnsi="標楷體" w:hint="eastAsia"/>
              </w:rPr>
              <w:t>本項最高得3分</w:t>
            </w:r>
            <w:r w:rsidRPr="00D46E31">
              <w:rPr>
                <w:rFonts w:ascii="標楷體" w:eastAsia="標楷體" w:hAnsi="標楷體" w:hint="eastAsia"/>
                <w:szCs w:val="28"/>
              </w:rPr>
              <w:t>。</w:t>
            </w:r>
          </w:p>
          <w:tbl>
            <w:tblPr>
              <w:tblW w:w="3683" w:type="pct"/>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2308"/>
            </w:tblGrid>
            <w:tr w:rsidR="000F59CA" w:rsidRPr="00D46E31" w:rsidTr="000F59CA">
              <w:tc>
                <w:tcPr>
                  <w:tcW w:w="2552" w:type="pct"/>
                  <w:tcBorders>
                    <w:top w:val="single" w:sz="4" w:space="0" w:color="auto"/>
                    <w:left w:val="single" w:sz="4" w:space="0" w:color="auto"/>
                    <w:bottom w:val="single" w:sz="4" w:space="0" w:color="auto"/>
                    <w:right w:val="single" w:sz="4" w:space="0" w:color="auto"/>
                  </w:tcBorders>
                  <w:hideMark/>
                </w:tcPr>
                <w:p w:rsidR="000F59CA" w:rsidRPr="00D46E31" w:rsidRDefault="000F59CA" w:rsidP="000F59CA">
                  <w:pPr>
                    <w:spacing w:line="400" w:lineRule="exact"/>
                    <w:jc w:val="center"/>
                    <w:rPr>
                      <w:rFonts w:ascii="標楷體" w:eastAsia="標楷體" w:hAnsi="標楷體"/>
                    </w:rPr>
                  </w:pPr>
                  <w:r w:rsidRPr="00D46E31">
                    <w:rPr>
                      <w:rFonts w:ascii="標楷體" w:eastAsia="標楷體" w:hAnsi="標楷體" w:hint="eastAsia"/>
                    </w:rPr>
                    <w:t>考評指標</w:t>
                  </w:r>
                  <w:r w:rsidRPr="00D46E31">
                    <w:rPr>
                      <w:rFonts w:ascii="標楷體" w:eastAsia="標楷體" w:hAnsi="標楷體"/>
                    </w:rPr>
                    <w:t>(%)</w:t>
                  </w:r>
                </w:p>
              </w:tc>
              <w:tc>
                <w:tcPr>
                  <w:tcW w:w="2448" w:type="pct"/>
                  <w:tcBorders>
                    <w:top w:val="single" w:sz="4" w:space="0" w:color="auto"/>
                    <w:left w:val="single" w:sz="4" w:space="0" w:color="auto"/>
                    <w:bottom w:val="single" w:sz="4" w:space="0" w:color="auto"/>
                    <w:right w:val="single" w:sz="4" w:space="0" w:color="auto"/>
                  </w:tcBorders>
                  <w:hideMark/>
                </w:tcPr>
                <w:p w:rsidR="000F59CA" w:rsidRPr="00D46E31" w:rsidRDefault="000F59CA" w:rsidP="000F59CA">
                  <w:pPr>
                    <w:spacing w:line="400" w:lineRule="exact"/>
                    <w:jc w:val="center"/>
                    <w:rPr>
                      <w:rFonts w:ascii="標楷體" w:eastAsia="標楷體" w:hAnsi="標楷體"/>
                    </w:rPr>
                  </w:pPr>
                  <w:r w:rsidRPr="00D46E31">
                    <w:rPr>
                      <w:rFonts w:ascii="標楷體" w:eastAsia="標楷體" w:hAnsi="標楷體" w:hint="eastAsia"/>
                    </w:rPr>
                    <w:t>評分</w:t>
                  </w:r>
                </w:p>
              </w:tc>
            </w:tr>
            <w:tr w:rsidR="000F59CA" w:rsidRPr="00D46E31" w:rsidTr="000F59CA">
              <w:tc>
                <w:tcPr>
                  <w:tcW w:w="2552" w:type="pct"/>
                  <w:tcBorders>
                    <w:top w:val="single" w:sz="4" w:space="0" w:color="auto"/>
                    <w:left w:val="single" w:sz="4" w:space="0" w:color="auto"/>
                    <w:bottom w:val="single" w:sz="4" w:space="0" w:color="auto"/>
                    <w:right w:val="single" w:sz="4" w:space="0" w:color="auto"/>
                  </w:tcBorders>
                </w:tcPr>
                <w:p w:rsidR="000F59CA" w:rsidRPr="00D46E31" w:rsidRDefault="000F59CA" w:rsidP="000F59CA">
                  <w:pPr>
                    <w:spacing w:line="400" w:lineRule="exact"/>
                    <w:jc w:val="center"/>
                    <w:rPr>
                      <w:rFonts w:ascii="標楷體" w:eastAsia="標楷體" w:hAnsi="標楷體"/>
                      <w:b/>
                    </w:rPr>
                  </w:pPr>
                  <w:r w:rsidRPr="00D46E31">
                    <w:rPr>
                      <w:rFonts w:ascii="標楷體" w:eastAsia="標楷體" w:hAnsi="標楷體"/>
                      <w:b/>
                      <w:szCs w:val="28"/>
                    </w:rPr>
                    <w:t>85</w:t>
                  </w:r>
                </w:p>
              </w:tc>
              <w:tc>
                <w:tcPr>
                  <w:tcW w:w="2448" w:type="pct"/>
                  <w:tcBorders>
                    <w:top w:val="single" w:sz="4" w:space="0" w:color="auto"/>
                    <w:left w:val="single" w:sz="4" w:space="0" w:color="auto"/>
                    <w:bottom w:val="single" w:sz="4" w:space="0" w:color="auto"/>
                    <w:right w:val="single" w:sz="4" w:space="0" w:color="auto"/>
                  </w:tcBorders>
                  <w:hideMark/>
                </w:tcPr>
                <w:p w:rsidR="000F59CA" w:rsidRPr="00D46E31" w:rsidRDefault="000F59CA" w:rsidP="000F59CA">
                  <w:pPr>
                    <w:spacing w:line="400" w:lineRule="exact"/>
                    <w:jc w:val="center"/>
                    <w:rPr>
                      <w:rFonts w:ascii="標楷體" w:eastAsia="標楷體" w:hAnsi="標楷體"/>
                    </w:rPr>
                  </w:pPr>
                  <w:r w:rsidRPr="00D46E31">
                    <w:rPr>
                      <w:rFonts w:ascii="標楷體" w:eastAsia="標楷體" w:hAnsi="標楷體" w:hint="eastAsia"/>
                    </w:rPr>
                    <w:t>3分</w:t>
                  </w:r>
                </w:p>
              </w:tc>
            </w:tr>
            <w:tr w:rsidR="000F59CA" w:rsidRPr="00D46E31" w:rsidTr="000F59CA">
              <w:tc>
                <w:tcPr>
                  <w:tcW w:w="2552" w:type="pct"/>
                  <w:tcBorders>
                    <w:top w:val="single" w:sz="4" w:space="0" w:color="auto"/>
                    <w:left w:val="single" w:sz="4" w:space="0" w:color="auto"/>
                    <w:bottom w:val="single" w:sz="4" w:space="0" w:color="auto"/>
                    <w:right w:val="single" w:sz="4" w:space="0" w:color="auto"/>
                  </w:tcBorders>
                </w:tcPr>
                <w:p w:rsidR="000F59CA" w:rsidRPr="00D46E31" w:rsidRDefault="000F59CA" w:rsidP="000F59CA">
                  <w:pPr>
                    <w:spacing w:line="400" w:lineRule="exact"/>
                    <w:jc w:val="center"/>
                    <w:rPr>
                      <w:rFonts w:ascii="標楷體" w:eastAsia="標楷體" w:hAnsi="標楷體"/>
                      <w:b/>
                      <w:szCs w:val="28"/>
                    </w:rPr>
                  </w:pPr>
                  <w:r w:rsidRPr="00D46E31">
                    <w:rPr>
                      <w:rFonts w:ascii="標楷體" w:eastAsia="標楷體" w:hAnsi="標楷體"/>
                      <w:b/>
                      <w:szCs w:val="28"/>
                    </w:rPr>
                    <w:t>84-</w:t>
                  </w:r>
                  <w:r w:rsidRPr="00D46E31">
                    <w:rPr>
                      <w:rFonts w:ascii="標楷體" w:eastAsia="標楷體" w:hAnsi="標楷體" w:hint="eastAsia"/>
                      <w:b/>
                      <w:szCs w:val="28"/>
                    </w:rPr>
                    <w:t>6</w:t>
                  </w:r>
                  <w:r w:rsidRPr="00D46E31">
                    <w:rPr>
                      <w:rFonts w:ascii="標楷體" w:eastAsia="標楷體" w:hAnsi="標楷體"/>
                      <w:b/>
                      <w:szCs w:val="28"/>
                    </w:rPr>
                    <w:t>5</w:t>
                  </w:r>
                </w:p>
              </w:tc>
              <w:tc>
                <w:tcPr>
                  <w:tcW w:w="2448" w:type="pct"/>
                  <w:tcBorders>
                    <w:top w:val="single" w:sz="4" w:space="0" w:color="auto"/>
                    <w:left w:val="single" w:sz="4" w:space="0" w:color="auto"/>
                    <w:bottom w:val="single" w:sz="4" w:space="0" w:color="auto"/>
                    <w:right w:val="single" w:sz="4" w:space="0" w:color="auto"/>
                  </w:tcBorders>
                  <w:hideMark/>
                </w:tcPr>
                <w:p w:rsidR="000F59CA" w:rsidRPr="00D46E31" w:rsidRDefault="000F59CA" w:rsidP="000F59CA">
                  <w:pPr>
                    <w:spacing w:line="400" w:lineRule="exact"/>
                    <w:jc w:val="center"/>
                    <w:rPr>
                      <w:rFonts w:ascii="標楷體" w:eastAsia="標楷體" w:hAnsi="標楷體"/>
                    </w:rPr>
                  </w:pPr>
                  <w:r w:rsidRPr="00D46E31">
                    <w:rPr>
                      <w:rFonts w:ascii="標楷體" w:eastAsia="標楷體" w:hAnsi="標楷體" w:hint="eastAsia"/>
                    </w:rPr>
                    <w:t>2分</w:t>
                  </w:r>
                  <w:r w:rsidRPr="00D46E31">
                    <w:rPr>
                      <w:rFonts w:ascii="標楷體" w:eastAsia="標楷體" w:hAnsi="標楷體"/>
                    </w:rPr>
                    <w:t xml:space="preserve"> </w:t>
                  </w:r>
                </w:p>
              </w:tc>
            </w:tr>
            <w:tr w:rsidR="000F59CA" w:rsidRPr="00D46E31" w:rsidTr="000F59CA">
              <w:tc>
                <w:tcPr>
                  <w:tcW w:w="2552" w:type="pct"/>
                  <w:tcBorders>
                    <w:top w:val="single" w:sz="4" w:space="0" w:color="auto"/>
                    <w:left w:val="single" w:sz="4" w:space="0" w:color="auto"/>
                    <w:bottom w:val="single" w:sz="4" w:space="0" w:color="auto"/>
                    <w:right w:val="single" w:sz="4" w:space="0" w:color="auto"/>
                  </w:tcBorders>
                </w:tcPr>
                <w:p w:rsidR="000F59CA" w:rsidRPr="00D46E31" w:rsidRDefault="000F59CA" w:rsidP="000F59CA">
                  <w:pPr>
                    <w:spacing w:line="400" w:lineRule="exact"/>
                    <w:jc w:val="center"/>
                    <w:rPr>
                      <w:rFonts w:ascii="標楷體" w:eastAsia="標楷體" w:hAnsi="標楷體"/>
                      <w:b/>
                      <w:szCs w:val="28"/>
                    </w:rPr>
                  </w:pPr>
                  <w:proofErr w:type="gramStart"/>
                  <w:r w:rsidRPr="00D46E31">
                    <w:rPr>
                      <w:rFonts w:ascii="標楷體" w:eastAsia="標楷體" w:hAnsi="標楷體" w:cs="新細明體" w:hint="eastAsia"/>
                      <w:b/>
                      <w:szCs w:val="28"/>
                    </w:rPr>
                    <w:t>≦</w:t>
                  </w:r>
                  <w:proofErr w:type="gramEnd"/>
                  <w:r w:rsidRPr="00D46E31">
                    <w:rPr>
                      <w:rFonts w:ascii="標楷體" w:eastAsia="標楷體" w:hAnsi="標楷體" w:hint="eastAsia"/>
                      <w:b/>
                      <w:szCs w:val="28"/>
                    </w:rPr>
                    <w:t>64</w:t>
                  </w:r>
                </w:p>
              </w:tc>
              <w:tc>
                <w:tcPr>
                  <w:tcW w:w="2448" w:type="pct"/>
                  <w:tcBorders>
                    <w:top w:val="single" w:sz="4" w:space="0" w:color="auto"/>
                    <w:left w:val="single" w:sz="4" w:space="0" w:color="auto"/>
                    <w:bottom w:val="single" w:sz="4" w:space="0" w:color="auto"/>
                    <w:right w:val="single" w:sz="4" w:space="0" w:color="auto"/>
                  </w:tcBorders>
                  <w:hideMark/>
                </w:tcPr>
                <w:p w:rsidR="000F59CA" w:rsidRPr="00D46E31" w:rsidRDefault="000F59CA" w:rsidP="000F59CA">
                  <w:pPr>
                    <w:spacing w:line="400" w:lineRule="exact"/>
                    <w:jc w:val="center"/>
                    <w:rPr>
                      <w:rFonts w:ascii="標楷體" w:eastAsia="標楷體" w:hAnsi="標楷體"/>
                    </w:rPr>
                  </w:pPr>
                  <w:r w:rsidRPr="00D46E31">
                    <w:rPr>
                      <w:rFonts w:ascii="標楷體" w:eastAsia="標楷體" w:hAnsi="標楷體"/>
                    </w:rPr>
                    <w:t>0</w:t>
                  </w:r>
                  <w:r w:rsidRPr="00D46E31">
                    <w:rPr>
                      <w:rFonts w:ascii="標楷體" w:eastAsia="標楷體" w:hAnsi="標楷體" w:hint="eastAsia"/>
                    </w:rPr>
                    <w:t>分</w:t>
                  </w:r>
                </w:p>
              </w:tc>
            </w:tr>
          </w:tbl>
          <w:p w:rsidR="000F59CA" w:rsidRPr="00D46E31" w:rsidRDefault="00D46E31" w:rsidP="000F59CA">
            <w:pPr>
              <w:spacing w:line="400" w:lineRule="exact"/>
              <w:jc w:val="both"/>
              <w:rPr>
                <w:rFonts w:ascii="標楷體" w:eastAsia="標楷體" w:hAnsi="標楷體"/>
              </w:rPr>
            </w:pPr>
            <w:r>
              <w:rPr>
                <w:rFonts w:ascii="標楷體" w:eastAsia="標楷體" w:hAnsi="標楷體"/>
              </w:rPr>
              <w:t>2.</w:t>
            </w:r>
            <w:r w:rsidR="000F59CA" w:rsidRPr="00D46E31">
              <w:rPr>
                <w:rFonts w:ascii="標楷體" w:eastAsia="標楷體" w:hAnsi="標楷體" w:hint="eastAsia"/>
              </w:rPr>
              <w:t>評分標準</w:t>
            </w:r>
            <w:proofErr w:type="gramStart"/>
            <w:r w:rsidR="000F59CA" w:rsidRPr="00D46E31">
              <w:rPr>
                <w:rFonts w:ascii="標楷體" w:eastAsia="標楷體" w:hAnsi="標楷體" w:hint="eastAsia"/>
              </w:rPr>
              <w:t>︰</w:t>
            </w:r>
            <w:proofErr w:type="gramEnd"/>
            <w:r w:rsidR="000F59CA" w:rsidRPr="00D46E31">
              <w:rPr>
                <w:rFonts w:ascii="標楷體" w:eastAsia="標楷體" w:hAnsi="標楷體" w:hint="eastAsia"/>
              </w:rPr>
              <w:t>本項最高得2分。</w:t>
            </w:r>
          </w:p>
          <w:tbl>
            <w:tblPr>
              <w:tblW w:w="3683" w:type="pct"/>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2308"/>
            </w:tblGrid>
            <w:tr w:rsidR="000F59CA" w:rsidRPr="00D46E31" w:rsidTr="000F59CA">
              <w:tc>
                <w:tcPr>
                  <w:tcW w:w="2552" w:type="pct"/>
                  <w:tcBorders>
                    <w:top w:val="single" w:sz="4" w:space="0" w:color="auto"/>
                    <w:left w:val="single" w:sz="4" w:space="0" w:color="auto"/>
                    <w:bottom w:val="single" w:sz="4" w:space="0" w:color="auto"/>
                    <w:right w:val="single" w:sz="4" w:space="0" w:color="auto"/>
                  </w:tcBorders>
                  <w:hideMark/>
                </w:tcPr>
                <w:p w:rsidR="000F59CA" w:rsidRPr="00D46E31" w:rsidRDefault="000F59CA" w:rsidP="000F59CA">
                  <w:pPr>
                    <w:spacing w:line="400" w:lineRule="exact"/>
                    <w:jc w:val="center"/>
                    <w:rPr>
                      <w:rFonts w:ascii="標楷體" w:eastAsia="標楷體" w:hAnsi="標楷體"/>
                    </w:rPr>
                  </w:pPr>
                  <w:r w:rsidRPr="00D46E31">
                    <w:rPr>
                      <w:rFonts w:ascii="標楷體" w:eastAsia="標楷體" w:hAnsi="標楷體" w:hint="eastAsia"/>
                    </w:rPr>
                    <w:t>考評指標</w:t>
                  </w:r>
                  <w:r w:rsidRPr="00D46E31">
                    <w:rPr>
                      <w:rFonts w:ascii="標楷體" w:eastAsia="標楷體" w:hAnsi="標楷體"/>
                    </w:rPr>
                    <w:t>(%)</w:t>
                  </w:r>
                </w:p>
              </w:tc>
              <w:tc>
                <w:tcPr>
                  <w:tcW w:w="2448" w:type="pct"/>
                  <w:tcBorders>
                    <w:top w:val="single" w:sz="4" w:space="0" w:color="auto"/>
                    <w:left w:val="single" w:sz="4" w:space="0" w:color="auto"/>
                    <w:bottom w:val="single" w:sz="4" w:space="0" w:color="auto"/>
                    <w:right w:val="single" w:sz="4" w:space="0" w:color="auto"/>
                  </w:tcBorders>
                  <w:hideMark/>
                </w:tcPr>
                <w:p w:rsidR="000F59CA" w:rsidRPr="00D46E31" w:rsidRDefault="000F59CA" w:rsidP="000F59CA">
                  <w:pPr>
                    <w:spacing w:line="400" w:lineRule="exact"/>
                    <w:jc w:val="center"/>
                    <w:rPr>
                      <w:rFonts w:ascii="標楷體" w:eastAsia="標楷體" w:hAnsi="標楷體"/>
                    </w:rPr>
                  </w:pPr>
                  <w:r w:rsidRPr="00D46E31">
                    <w:rPr>
                      <w:rFonts w:ascii="標楷體" w:eastAsia="標楷體" w:hAnsi="標楷體" w:hint="eastAsia"/>
                    </w:rPr>
                    <w:t>評分</w:t>
                  </w:r>
                </w:p>
              </w:tc>
            </w:tr>
            <w:tr w:rsidR="000F59CA" w:rsidRPr="00D46E31" w:rsidTr="000F59CA">
              <w:tc>
                <w:tcPr>
                  <w:tcW w:w="2552" w:type="pct"/>
                  <w:tcBorders>
                    <w:top w:val="single" w:sz="4" w:space="0" w:color="auto"/>
                    <w:left w:val="single" w:sz="4" w:space="0" w:color="auto"/>
                    <w:bottom w:val="single" w:sz="4" w:space="0" w:color="auto"/>
                    <w:right w:val="single" w:sz="4" w:space="0" w:color="auto"/>
                  </w:tcBorders>
                </w:tcPr>
                <w:p w:rsidR="000F59CA" w:rsidRPr="00D46E31" w:rsidRDefault="000F59CA" w:rsidP="000F59CA">
                  <w:pPr>
                    <w:spacing w:line="400" w:lineRule="exact"/>
                    <w:jc w:val="center"/>
                    <w:rPr>
                      <w:rFonts w:ascii="標楷體" w:eastAsia="標楷體" w:hAnsi="標楷體"/>
                      <w:b/>
                      <w:szCs w:val="28"/>
                    </w:rPr>
                  </w:pPr>
                  <w:proofErr w:type="gramStart"/>
                  <w:r w:rsidRPr="00D46E31">
                    <w:rPr>
                      <w:rFonts w:ascii="標楷體" w:eastAsia="標楷體" w:hAnsi="標楷體" w:cs="Arial" w:hint="eastAsia"/>
                    </w:rPr>
                    <w:t>≧</w:t>
                  </w:r>
                  <w:proofErr w:type="gramEnd"/>
                  <w:r w:rsidRPr="00D46E31">
                    <w:rPr>
                      <w:rFonts w:ascii="標楷體" w:eastAsia="標楷體" w:hAnsi="標楷體" w:hint="eastAsia"/>
                      <w:b/>
                      <w:szCs w:val="28"/>
                    </w:rPr>
                    <w:t>5</w:t>
                  </w:r>
                </w:p>
              </w:tc>
              <w:tc>
                <w:tcPr>
                  <w:tcW w:w="2448" w:type="pct"/>
                  <w:tcBorders>
                    <w:top w:val="single" w:sz="4" w:space="0" w:color="auto"/>
                    <w:left w:val="single" w:sz="4" w:space="0" w:color="auto"/>
                    <w:bottom w:val="single" w:sz="4" w:space="0" w:color="auto"/>
                    <w:right w:val="single" w:sz="4" w:space="0" w:color="auto"/>
                  </w:tcBorders>
                  <w:hideMark/>
                </w:tcPr>
                <w:p w:rsidR="000F59CA" w:rsidRPr="00D46E31" w:rsidRDefault="000F59CA" w:rsidP="000F59CA">
                  <w:pPr>
                    <w:spacing w:line="400" w:lineRule="exact"/>
                    <w:jc w:val="center"/>
                    <w:rPr>
                      <w:rFonts w:ascii="標楷體" w:eastAsia="標楷體" w:hAnsi="標楷體"/>
                    </w:rPr>
                  </w:pPr>
                  <w:r w:rsidRPr="00D46E31">
                    <w:rPr>
                      <w:rFonts w:ascii="標楷體" w:eastAsia="標楷體" w:hAnsi="標楷體" w:hint="eastAsia"/>
                    </w:rPr>
                    <w:t>2分</w:t>
                  </w:r>
                  <w:r w:rsidRPr="00D46E31">
                    <w:rPr>
                      <w:rFonts w:ascii="標楷體" w:eastAsia="標楷體" w:hAnsi="標楷體"/>
                    </w:rPr>
                    <w:t xml:space="preserve"> </w:t>
                  </w:r>
                </w:p>
              </w:tc>
            </w:tr>
            <w:tr w:rsidR="000F59CA" w:rsidRPr="00D46E31" w:rsidTr="000F59CA">
              <w:tc>
                <w:tcPr>
                  <w:tcW w:w="2552" w:type="pct"/>
                  <w:tcBorders>
                    <w:top w:val="single" w:sz="4" w:space="0" w:color="auto"/>
                    <w:left w:val="single" w:sz="4" w:space="0" w:color="auto"/>
                    <w:bottom w:val="single" w:sz="4" w:space="0" w:color="auto"/>
                    <w:right w:val="single" w:sz="4" w:space="0" w:color="auto"/>
                  </w:tcBorders>
                </w:tcPr>
                <w:p w:rsidR="000F59CA" w:rsidRPr="00D46E31" w:rsidRDefault="000F59CA" w:rsidP="000F59CA">
                  <w:pPr>
                    <w:spacing w:line="400" w:lineRule="exact"/>
                    <w:jc w:val="center"/>
                    <w:rPr>
                      <w:rFonts w:ascii="標楷體" w:eastAsia="標楷體" w:hAnsi="標楷體"/>
                      <w:b/>
                      <w:szCs w:val="28"/>
                    </w:rPr>
                  </w:pPr>
                  <w:proofErr w:type="gramStart"/>
                  <w:r w:rsidRPr="00D46E31">
                    <w:rPr>
                      <w:rFonts w:ascii="標楷體" w:eastAsia="標楷體" w:hAnsi="標楷體" w:cs="新細明體" w:hint="eastAsia"/>
                      <w:b/>
                      <w:szCs w:val="28"/>
                    </w:rPr>
                    <w:t>≦</w:t>
                  </w:r>
                  <w:proofErr w:type="gramEnd"/>
                  <w:r w:rsidRPr="00D46E31">
                    <w:rPr>
                      <w:rFonts w:ascii="標楷體" w:eastAsia="標楷體" w:hAnsi="標楷體" w:hint="eastAsia"/>
                      <w:b/>
                      <w:szCs w:val="28"/>
                    </w:rPr>
                    <w:t>4</w:t>
                  </w:r>
                </w:p>
              </w:tc>
              <w:tc>
                <w:tcPr>
                  <w:tcW w:w="2448" w:type="pct"/>
                  <w:tcBorders>
                    <w:top w:val="single" w:sz="4" w:space="0" w:color="auto"/>
                    <w:left w:val="single" w:sz="4" w:space="0" w:color="auto"/>
                    <w:bottom w:val="single" w:sz="4" w:space="0" w:color="auto"/>
                    <w:right w:val="single" w:sz="4" w:space="0" w:color="auto"/>
                  </w:tcBorders>
                  <w:hideMark/>
                </w:tcPr>
                <w:p w:rsidR="000F59CA" w:rsidRPr="00D46E31" w:rsidRDefault="000F59CA" w:rsidP="000F59CA">
                  <w:pPr>
                    <w:spacing w:line="400" w:lineRule="exact"/>
                    <w:jc w:val="center"/>
                    <w:rPr>
                      <w:rFonts w:ascii="標楷體" w:eastAsia="標楷體" w:hAnsi="標楷體"/>
                    </w:rPr>
                  </w:pPr>
                  <w:r w:rsidRPr="00D46E31">
                    <w:rPr>
                      <w:rFonts w:ascii="標楷體" w:eastAsia="標楷體" w:hAnsi="標楷體"/>
                    </w:rPr>
                    <w:t>0</w:t>
                  </w:r>
                  <w:r w:rsidRPr="00D46E31">
                    <w:rPr>
                      <w:rFonts w:ascii="標楷體" w:eastAsia="標楷體" w:hAnsi="標楷體" w:hint="eastAsia"/>
                    </w:rPr>
                    <w:t>分</w:t>
                  </w:r>
                </w:p>
              </w:tc>
            </w:tr>
          </w:tbl>
          <w:p w:rsidR="000F59CA" w:rsidRPr="00D46E31" w:rsidRDefault="000F59CA" w:rsidP="000F59CA">
            <w:pPr>
              <w:spacing w:line="400" w:lineRule="exact"/>
              <w:ind w:left="120" w:hangingChars="50" w:hanging="120"/>
              <w:jc w:val="both"/>
              <w:rPr>
                <w:rFonts w:ascii="標楷體" w:eastAsia="標楷體" w:hAnsi="標楷體"/>
              </w:rPr>
            </w:pPr>
            <w:r w:rsidRPr="00D46E31">
              <w:rPr>
                <w:rFonts w:ascii="標楷體" w:eastAsia="標楷體" w:hAnsi="標楷體" w:hint="eastAsia"/>
              </w:rPr>
              <w:t>3.年度督導考核及不定期主動稽核醫療機構之收費，應辦理下列事項：</w:t>
            </w:r>
          </w:p>
          <w:p w:rsidR="000F59CA" w:rsidRPr="00D46E31" w:rsidRDefault="00D46E31" w:rsidP="000F59CA">
            <w:pPr>
              <w:spacing w:line="400" w:lineRule="exact"/>
              <w:ind w:leftChars="50" w:left="360" w:hangingChars="100" w:hanging="240"/>
              <w:jc w:val="both"/>
              <w:rPr>
                <w:rFonts w:ascii="標楷體" w:eastAsia="標楷體" w:hAnsi="標楷體"/>
              </w:rPr>
            </w:pPr>
            <w:r>
              <w:rPr>
                <w:rFonts w:ascii="標楷體" w:eastAsia="標楷體" w:hAnsi="標楷體" w:hint="eastAsia"/>
              </w:rPr>
              <w:t>(1)</w:t>
            </w:r>
            <w:r w:rsidR="000F59CA" w:rsidRPr="00D46E31">
              <w:rPr>
                <w:rFonts w:ascii="標楷體" w:eastAsia="標楷體" w:hAnsi="標楷體" w:hint="eastAsia"/>
              </w:rPr>
              <w:t>依「醫療費用收費標準核定作業參考原則」，訂定審查作業程序，經</w:t>
            </w:r>
            <w:proofErr w:type="gramStart"/>
            <w:r w:rsidR="000F59CA" w:rsidRPr="00D46E31">
              <w:rPr>
                <w:rFonts w:ascii="標楷體" w:eastAsia="標楷體" w:hAnsi="標楷體" w:hint="eastAsia"/>
              </w:rPr>
              <w:t>醫</w:t>
            </w:r>
            <w:proofErr w:type="gramEnd"/>
            <w:r w:rsidR="000F59CA" w:rsidRPr="00D46E31">
              <w:rPr>
                <w:rFonts w:ascii="標楷體" w:eastAsia="標楷體" w:hAnsi="標楷體" w:hint="eastAsia"/>
              </w:rPr>
              <w:t>事審議委員會審議通過，公告周知所轄醫療機構。</w:t>
            </w:r>
          </w:p>
          <w:p w:rsidR="000F59CA" w:rsidRPr="00D46E31" w:rsidRDefault="00D46E31" w:rsidP="000F59CA">
            <w:pPr>
              <w:spacing w:line="400" w:lineRule="exact"/>
              <w:ind w:leftChars="50" w:left="360" w:hangingChars="100" w:hanging="240"/>
              <w:jc w:val="both"/>
              <w:rPr>
                <w:rFonts w:ascii="標楷體" w:eastAsia="標楷體" w:hAnsi="標楷體"/>
              </w:rPr>
            </w:pPr>
            <w:r>
              <w:rPr>
                <w:rFonts w:ascii="標楷體" w:eastAsia="標楷體" w:hAnsi="標楷體" w:hint="eastAsia"/>
              </w:rPr>
              <w:t>(2)</w:t>
            </w:r>
            <w:r w:rsidR="000F59CA" w:rsidRPr="00D46E31">
              <w:rPr>
                <w:rFonts w:ascii="標楷體" w:eastAsia="標楷體" w:hAnsi="標楷體" w:hint="eastAsia"/>
              </w:rPr>
              <w:t>依本部103年3月6日衛部</w:t>
            </w:r>
            <w:proofErr w:type="gramStart"/>
            <w:r w:rsidR="000F59CA" w:rsidRPr="00D46E31">
              <w:rPr>
                <w:rFonts w:ascii="標楷體" w:eastAsia="標楷體" w:hAnsi="標楷體" w:hint="eastAsia"/>
              </w:rPr>
              <w:t>醫</w:t>
            </w:r>
            <w:proofErr w:type="gramEnd"/>
            <w:r w:rsidR="000F59CA" w:rsidRPr="00D46E31">
              <w:rPr>
                <w:rFonts w:ascii="標楷體" w:eastAsia="標楷體" w:hAnsi="標楷體" w:hint="eastAsia"/>
              </w:rPr>
              <w:t>字第1030004435號函所附之格式填列：</w:t>
            </w:r>
          </w:p>
          <w:p w:rsidR="000F59CA" w:rsidRPr="00D46E31" w:rsidRDefault="000F59CA" w:rsidP="000F59CA">
            <w:pPr>
              <w:spacing w:line="400" w:lineRule="exact"/>
              <w:ind w:leftChars="50" w:left="480" w:hangingChars="150" w:hanging="360"/>
              <w:jc w:val="both"/>
              <w:rPr>
                <w:rFonts w:ascii="標楷體" w:eastAsia="標楷體" w:hAnsi="標楷體"/>
              </w:rPr>
            </w:pPr>
            <w:r w:rsidRPr="00D46E31">
              <w:rPr>
                <w:rFonts w:ascii="標楷體" w:eastAsia="標楷體" w:hAnsi="標楷體" w:hint="eastAsia"/>
              </w:rPr>
              <w:t xml:space="preserve"> </w:t>
            </w:r>
            <w:r w:rsidRPr="00D46E31">
              <w:rPr>
                <w:rFonts w:ascii="標楷體" w:eastAsia="標楷體" w:hAnsi="標楷體" w:hint="eastAsia"/>
              </w:rPr>
              <w:sym w:font="Wingdings" w:char="F081"/>
            </w:r>
            <w:r w:rsidRPr="00D46E31">
              <w:rPr>
                <w:rFonts w:ascii="標楷體" w:eastAsia="標楷體" w:hAnsi="標楷體" w:hint="eastAsia"/>
              </w:rPr>
              <w:t>不定期主動稽核之辦理情形，應每半年回報本部。109年7月5日前回報109年1月至6月辦理情形，110年1月5日前回報109年7月至12月辦理情形。</w:t>
            </w:r>
          </w:p>
          <w:p w:rsidR="00D46E31" w:rsidRDefault="000F59CA" w:rsidP="00D46E31">
            <w:pPr>
              <w:spacing w:line="400" w:lineRule="exact"/>
              <w:ind w:left="360" w:hangingChars="150" w:hanging="360"/>
              <w:jc w:val="both"/>
              <w:rPr>
                <w:rFonts w:ascii="標楷體" w:eastAsia="標楷體" w:hAnsi="標楷體"/>
              </w:rPr>
            </w:pPr>
            <w:r w:rsidRPr="00D46E31">
              <w:rPr>
                <w:rFonts w:ascii="標楷體" w:eastAsia="標楷體" w:hAnsi="標楷體" w:hint="eastAsia"/>
              </w:rPr>
              <w:t xml:space="preserve">  </w:t>
            </w:r>
            <w:r w:rsidRPr="00D46E31">
              <w:rPr>
                <w:rFonts w:ascii="標楷體" w:eastAsia="標楷體" w:hAnsi="標楷體" w:hint="eastAsia"/>
              </w:rPr>
              <w:sym w:font="Wingdings" w:char="F082"/>
            </w:r>
            <w:r w:rsidRPr="00D46E31">
              <w:rPr>
                <w:rFonts w:ascii="標楷體" w:eastAsia="標楷體" w:hAnsi="標楷體" w:hint="eastAsia"/>
              </w:rPr>
              <w:t>年度督導考核辦理情形：110年1月6日回報109年1月至12月之督導成果。</w:t>
            </w:r>
          </w:p>
          <w:p w:rsidR="000F59CA" w:rsidRPr="00D46E31" w:rsidRDefault="00D46E31" w:rsidP="00D46E31">
            <w:pPr>
              <w:spacing w:line="400" w:lineRule="exact"/>
              <w:ind w:left="360" w:hangingChars="150" w:hanging="360"/>
              <w:jc w:val="both"/>
              <w:rPr>
                <w:rFonts w:ascii="標楷體" w:eastAsia="標楷體" w:hAnsi="標楷體"/>
              </w:rPr>
            </w:pPr>
            <w:r>
              <w:rPr>
                <w:rFonts w:ascii="標楷體" w:eastAsia="標楷體" w:hAnsi="標楷體" w:hint="eastAsia"/>
              </w:rPr>
              <w:t xml:space="preserve"> </w:t>
            </w:r>
            <w:r w:rsidR="000F59CA" w:rsidRPr="00D46E31">
              <w:rPr>
                <w:rFonts w:ascii="標楷體" w:eastAsia="標楷體" w:hAnsi="標楷體" w:hint="eastAsia"/>
              </w:rPr>
              <w:t>(3)醫療機構收費資訊公開</w:t>
            </w:r>
            <w:r w:rsidR="000F59CA" w:rsidRPr="00D46E31">
              <w:rPr>
                <w:rFonts w:ascii="標楷體" w:eastAsia="標楷體" w:hAnsi="標楷體" w:hint="eastAsia"/>
                <w:bCs/>
              </w:rPr>
              <w:t>：</w:t>
            </w:r>
          </w:p>
          <w:p w:rsidR="000F59CA" w:rsidRPr="00D46E31" w:rsidRDefault="000F59CA" w:rsidP="000F59CA">
            <w:pPr>
              <w:spacing w:line="400" w:lineRule="exact"/>
              <w:ind w:left="480" w:hangingChars="200" w:hanging="480"/>
              <w:jc w:val="both"/>
              <w:rPr>
                <w:rFonts w:ascii="標楷體" w:eastAsia="標楷體" w:hAnsi="標楷體"/>
                <w:bCs/>
              </w:rPr>
            </w:pPr>
            <w:r w:rsidRPr="00D46E31">
              <w:rPr>
                <w:rFonts w:ascii="標楷體" w:eastAsia="標楷體" w:hAnsi="標楷體" w:hint="eastAsia"/>
              </w:rPr>
              <w:t xml:space="preserve">  </w:t>
            </w:r>
            <w:r w:rsidRPr="00D46E31">
              <w:rPr>
                <w:rFonts w:ascii="標楷體" w:eastAsia="標楷體" w:hAnsi="標楷體" w:hint="eastAsia"/>
              </w:rPr>
              <w:sym w:font="Wingdings" w:char="F081"/>
            </w:r>
            <w:r w:rsidRPr="00D46E31">
              <w:rPr>
                <w:rFonts w:ascii="標楷體" w:eastAsia="標楷體" w:hAnsi="標楷體" w:hint="eastAsia"/>
              </w:rPr>
              <w:t>查核</w:t>
            </w:r>
            <w:r w:rsidRPr="00D46E31">
              <w:rPr>
                <w:rFonts w:ascii="標楷體" w:eastAsia="標楷體" w:hAnsi="標楷體" w:hint="eastAsia"/>
                <w:bCs/>
              </w:rPr>
              <w:t>收據完整性：依本部105年3月11日衛部</w:t>
            </w:r>
            <w:proofErr w:type="gramStart"/>
            <w:r w:rsidRPr="00D46E31">
              <w:rPr>
                <w:rFonts w:ascii="標楷體" w:eastAsia="標楷體" w:hAnsi="標楷體" w:hint="eastAsia"/>
                <w:bCs/>
              </w:rPr>
              <w:t>醫</w:t>
            </w:r>
            <w:proofErr w:type="gramEnd"/>
            <w:r w:rsidRPr="00D46E31">
              <w:rPr>
                <w:rFonts w:ascii="標楷體" w:eastAsia="標楷體" w:hAnsi="標楷體" w:hint="eastAsia"/>
                <w:bCs/>
              </w:rPr>
              <w:t>字第1051661790號函、9月19日衛部</w:t>
            </w:r>
            <w:proofErr w:type="gramStart"/>
            <w:r w:rsidRPr="00D46E31">
              <w:rPr>
                <w:rFonts w:ascii="標楷體" w:eastAsia="標楷體" w:hAnsi="標楷體" w:hint="eastAsia"/>
                <w:bCs/>
              </w:rPr>
              <w:t>醫</w:t>
            </w:r>
            <w:proofErr w:type="gramEnd"/>
            <w:r w:rsidRPr="00D46E31">
              <w:rPr>
                <w:rFonts w:ascii="標楷體" w:eastAsia="標楷體" w:hAnsi="標楷體" w:hint="eastAsia"/>
                <w:bCs/>
              </w:rPr>
              <w:t>字第</w:t>
            </w:r>
            <w:r w:rsidRPr="00D46E31">
              <w:rPr>
                <w:rFonts w:ascii="標楷體" w:eastAsia="標楷體" w:hAnsi="標楷體"/>
                <w:bCs/>
              </w:rPr>
              <w:t>105166</w:t>
            </w:r>
            <w:r w:rsidRPr="00D46E31">
              <w:rPr>
                <w:rFonts w:ascii="標楷體" w:eastAsia="標楷體" w:hAnsi="標楷體" w:hint="eastAsia"/>
                <w:bCs/>
              </w:rPr>
              <w:t xml:space="preserve"> </w:t>
            </w:r>
            <w:r w:rsidRPr="00D46E31">
              <w:rPr>
                <w:rFonts w:ascii="標楷體" w:eastAsia="標楷體" w:hAnsi="標楷體"/>
                <w:bCs/>
              </w:rPr>
              <w:t>6519</w:t>
            </w:r>
            <w:r w:rsidRPr="00D46E31">
              <w:rPr>
                <w:rFonts w:ascii="標楷體" w:eastAsia="標楷體" w:hAnsi="標楷體" w:hint="eastAsia"/>
                <w:bCs/>
              </w:rPr>
              <w:t>號函及10月4日衛部</w:t>
            </w:r>
            <w:proofErr w:type="gramStart"/>
            <w:r w:rsidRPr="00D46E31">
              <w:rPr>
                <w:rFonts w:ascii="標楷體" w:eastAsia="標楷體" w:hAnsi="標楷體" w:hint="eastAsia"/>
                <w:bCs/>
              </w:rPr>
              <w:t>醫</w:t>
            </w:r>
            <w:proofErr w:type="gramEnd"/>
            <w:r w:rsidRPr="00D46E31">
              <w:rPr>
                <w:rFonts w:ascii="標楷體" w:eastAsia="標楷體" w:hAnsi="標楷體" w:hint="eastAsia"/>
                <w:bCs/>
              </w:rPr>
              <w:t>字第</w:t>
            </w:r>
            <w:r w:rsidRPr="00D46E31">
              <w:rPr>
                <w:rFonts w:ascii="標楷體" w:eastAsia="標楷體" w:hAnsi="標楷體"/>
                <w:bCs/>
              </w:rPr>
              <w:t>1051666</w:t>
            </w:r>
            <w:r w:rsidRPr="00D46E31">
              <w:rPr>
                <w:rFonts w:ascii="標楷體" w:eastAsia="標楷體" w:hAnsi="標楷體" w:hint="eastAsia"/>
                <w:bCs/>
              </w:rPr>
              <w:t>675號函，醫療機構應確實依醫療法施行細則第11條將收取之醫療費用及非醫療費用之項目及費額</w:t>
            </w:r>
            <w:proofErr w:type="gramStart"/>
            <w:r w:rsidRPr="00D46E31">
              <w:rPr>
                <w:rFonts w:ascii="標楷體" w:eastAsia="標楷體" w:hAnsi="標楷體" w:hint="eastAsia"/>
                <w:bCs/>
              </w:rPr>
              <w:t>明細載明</w:t>
            </w:r>
            <w:proofErr w:type="gramEnd"/>
            <w:r w:rsidRPr="00D46E31">
              <w:rPr>
                <w:rFonts w:ascii="標楷體" w:eastAsia="標楷體" w:hAnsi="標楷體" w:hint="eastAsia"/>
                <w:bCs/>
              </w:rPr>
              <w:t>於收據。</w:t>
            </w:r>
          </w:p>
          <w:p w:rsidR="000F59CA" w:rsidRPr="00D46E31" w:rsidRDefault="000F59CA" w:rsidP="000F59CA">
            <w:pPr>
              <w:spacing w:line="400" w:lineRule="exact"/>
              <w:ind w:left="480" w:hangingChars="200" w:hanging="480"/>
              <w:jc w:val="both"/>
              <w:rPr>
                <w:rFonts w:ascii="標楷體" w:eastAsia="標楷體" w:hAnsi="標楷體"/>
              </w:rPr>
            </w:pPr>
            <w:r w:rsidRPr="00D46E31">
              <w:rPr>
                <w:rFonts w:ascii="標楷體" w:eastAsia="標楷體" w:hAnsi="標楷體" w:hint="eastAsia"/>
                <w:bCs/>
              </w:rPr>
              <w:t xml:space="preserve">  </w:t>
            </w:r>
            <w:r w:rsidRPr="00D46E31">
              <w:rPr>
                <w:rFonts w:ascii="標楷體" w:eastAsia="標楷體" w:hAnsi="標楷體" w:hint="eastAsia"/>
                <w:bCs/>
              </w:rPr>
              <w:sym w:font="Wingdings" w:char="F082"/>
            </w:r>
            <w:r w:rsidRPr="00D46E31">
              <w:rPr>
                <w:rFonts w:ascii="標楷體" w:eastAsia="標楷體" w:hAnsi="標楷體" w:hint="eastAsia"/>
                <w:bCs/>
              </w:rPr>
              <w:t>收費項目及費額應公開且提供民眾查詢:包括應於櫃檯</w:t>
            </w:r>
            <w:proofErr w:type="gramStart"/>
            <w:r w:rsidRPr="00D46E31">
              <w:rPr>
                <w:rFonts w:ascii="標楷體" w:eastAsia="標楷體" w:hAnsi="標楷體" w:hint="eastAsia"/>
                <w:bCs/>
              </w:rPr>
              <w:t>備置經衛生局</w:t>
            </w:r>
            <w:proofErr w:type="gramEnd"/>
            <w:r w:rsidRPr="00D46E31">
              <w:rPr>
                <w:rFonts w:ascii="標楷體" w:eastAsia="標楷體" w:hAnsi="標楷體" w:hint="eastAsia"/>
                <w:bCs/>
              </w:rPr>
              <w:t>核定之收費項目及費額名冊病人查閱，透過醫療機構網頁或於醫療機構內明顯處公開收費資訊或以其他適當方式公開揭露。</w:t>
            </w:r>
          </w:p>
          <w:p w:rsidR="000F59CA" w:rsidRPr="00D46E31" w:rsidRDefault="000F59CA" w:rsidP="00D46E31">
            <w:pPr>
              <w:spacing w:line="400" w:lineRule="exact"/>
              <w:ind w:left="480" w:hangingChars="200" w:hanging="480"/>
              <w:jc w:val="both"/>
              <w:rPr>
                <w:rFonts w:ascii="標楷體" w:eastAsia="標楷體" w:hAnsi="標楷體"/>
              </w:rPr>
            </w:pPr>
            <w:r w:rsidRPr="00D46E31">
              <w:rPr>
                <w:rFonts w:ascii="標楷體" w:eastAsia="標楷體" w:hAnsi="標楷體" w:hint="eastAsia"/>
              </w:rPr>
              <w:t>4.本項相關資料請填報送部，電子檔請寄送至</w:t>
            </w:r>
            <w:r w:rsidRPr="00D46E31">
              <w:rPr>
                <w:rFonts w:ascii="標楷體" w:eastAsia="標楷體" w:hAnsi="標楷體"/>
              </w:rPr>
              <w:t>mdrucrsh@mohw.gov.tw</w:t>
            </w:r>
            <w:r w:rsidRPr="00D46E31">
              <w:rPr>
                <w:rFonts w:ascii="標楷體" w:eastAsia="標楷體" w:hAnsi="標楷體" w:hint="eastAsia"/>
              </w:rPr>
              <w:t>。</w:t>
            </w:r>
          </w:p>
        </w:tc>
      </w:tr>
      <w:tr w:rsidR="000F59CA" w:rsidRPr="00294C6F" w:rsidTr="00676F6D">
        <w:trPr>
          <w:trHeight w:val="9203"/>
          <w:jc w:val="center"/>
        </w:trPr>
        <w:tc>
          <w:tcPr>
            <w:tcW w:w="710" w:type="dxa"/>
            <w:shd w:val="clear" w:color="auto" w:fill="auto"/>
          </w:tcPr>
          <w:p w:rsidR="000F59CA" w:rsidRPr="00D46E31" w:rsidRDefault="000F59CA" w:rsidP="00D15CD8">
            <w:pPr>
              <w:spacing w:line="400" w:lineRule="exact"/>
              <w:jc w:val="center"/>
              <w:rPr>
                <w:rFonts w:ascii="標楷體" w:eastAsia="標楷體" w:hAnsi="標楷體"/>
              </w:rPr>
            </w:pPr>
            <w:r w:rsidRPr="00D46E31">
              <w:rPr>
                <w:rFonts w:ascii="標楷體" w:eastAsia="標楷體" w:hAnsi="標楷體" w:hint="eastAsia"/>
              </w:rPr>
              <w:lastRenderedPageBreak/>
              <w:t>3</w:t>
            </w:r>
          </w:p>
        </w:tc>
        <w:tc>
          <w:tcPr>
            <w:tcW w:w="1070" w:type="dxa"/>
            <w:shd w:val="clear" w:color="auto" w:fill="auto"/>
          </w:tcPr>
          <w:p w:rsidR="000F59CA" w:rsidRPr="00D46E31" w:rsidRDefault="000F59CA" w:rsidP="00D46E31">
            <w:pPr>
              <w:spacing w:line="400" w:lineRule="exact"/>
              <w:rPr>
                <w:rFonts w:ascii="標楷體" w:eastAsia="標楷體" w:hAnsi="標楷體"/>
                <w:b/>
              </w:rPr>
            </w:pPr>
            <w:r w:rsidRPr="00D46E31">
              <w:rPr>
                <w:rFonts w:ascii="標楷體" w:eastAsia="標楷體" w:hAnsi="標楷體" w:hint="eastAsia"/>
              </w:rPr>
              <w:t>強化廣告之查處效率(</w:t>
            </w:r>
            <w:r w:rsidRPr="00D46E31">
              <w:rPr>
                <w:rFonts w:ascii="標楷體" w:eastAsia="標楷體" w:hAnsi="標楷體" w:hint="eastAsia"/>
                <w:szCs w:val="28"/>
              </w:rPr>
              <w:t>配分5％</w:t>
            </w:r>
            <w:proofErr w:type="gramStart"/>
            <w:r w:rsidRPr="00D46E31">
              <w:rPr>
                <w:rFonts w:ascii="標楷體" w:eastAsia="標楷體" w:hAnsi="標楷體" w:hint="eastAsia"/>
                <w:szCs w:val="28"/>
              </w:rPr>
              <w:t>）</w:t>
            </w:r>
            <w:proofErr w:type="gramEnd"/>
          </w:p>
        </w:tc>
        <w:tc>
          <w:tcPr>
            <w:tcW w:w="1800" w:type="dxa"/>
            <w:shd w:val="clear" w:color="auto" w:fill="auto"/>
          </w:tcPr>
          <w:p w:rsidR="000F59CA" w:rsidRPr="00D46E31" w:rsidRDefault="000F59CA" w:rsidP="00D46E31">
            <w:pPr>
              <w:spacing w:line="400" w:lineRule="exact"/>
              <w:rPr>
                <w:rFonts w:ascii="標楷體" w:eastAsia="標楷體" w:hAnsi="標楷體"/>
                <w:szCs w:val="28"/>
              </w:rPr>
            </w:pPr>
            <w:r w:rsidRPr="00D46E31">
              <w:rPr>
                <w:rFonts w:ascii="標楷體" w:eastAsia="標楷體" w:hAnsi="標楷體" w:hint="eastAsia"/>
                <w:szCs w:val="28"/>
              </w:rPr>
              <w:t>【結案件數/查核療廣告總件數】×100％</w:t>
            </w:r>
            <w:r w:rsidRPr="00D46E31">
              <w:rPr>
                <w:rFonts w:ascii="標楷體" w:eastAsia="標楷體" w:hAnsi="標楷體" w:hint="eastAsia"/>
              </w:rPr>
              <w:t>（配分5％）</w:t>
            </w:r>
          </w:p>
          <w:p w:rsidR="000F59CA" w:rsidRPr="00D46E31" w:rsidRDefault="000F59CA" w:rsidP="00D46E31">
            <w:pPr>
              <w:spacing w:line="400" w:lineRule="exact"/>
              <w:rPr>
                <w:rFonts w:ascii="標楷體" w:eastAsia="標楷體" w:hAnsi="標楷體"/>
                <w:b/>
              </w:rPr>
            </w:pPr>
          </w:p>
        </w:tc>
        <w:tc>
          <w:tcPr>
            <w:tcW w:w="6627" w:type="dxa"/>
            <w:shd w:val="clear" w:color="auto" w:fill="auto"/>
          </w:tcPr>
          <w:p w:rsidR="000F59CA" w:rsidRPr="00D46E31" w:rsidRDefault="000F59CA" w:rsidP="000F59CA">
            <w:pPr>
              <w:snapToGrid w:val="0"/>
              <w:spacing w:line="400" w:lineRule="exact"/>
              <w:ind w:left="194" w:hangingChars="81" w:hanging="194"/>
              <w:rPr>
                <w:rFonts w:ascii="標楷體" w:eastAsia="標楷體" w:hAnsi="標楷體"/>
                <w:szCs w:val="28"/>
              </w:rPr>
            </w:pPr>
            <w:r w:rsidRPr="00D46E31">
              <w:rPr>
                <w:rFonts w:ascii="標楷體" w:eastAsia="標楷體" w:hAnsi="標楷體" w:hint="eastAsia"/>
                <w:szCs w:val="28"/>
              </w:rPr>
              <w:t>1.查核廣告總件數，包含自行監測查核案件、本部交辦案件及其他衛生局移送案件，惟同一個案事實分由不同單位交辦，視同</w:t>
            </w:r>
            <w:proofErr w:type="gramStart"/>
            <w:r w:rsidRPr="00D46E31">
              <w:rPr>
                <w:rFonts w:ascii="標楷體" w:eastAsia="標楷體" w:hAnsi="標楷體" w:hint="eastAsia"/>
                <w:szCs w:val="28"/>
              </w:rPr>
              <w:t>一</w:t>
            </w:r>
            <w:proofErr w:type="gramEnd"/>
            <w:r w:rsidRPr="00D46E31">
              <w:rPr>
                <w:rFonts w:ascii="標楷體" w:eastAsia="標楷體" w:hAnsi="標楷體" w:hint="eastAsia"/>
                <w:szCs w:val="28"/>
              </w:rPr>
              <w:t>案件、移出至其他衛生局辦理者</w:t>
            </w:r>
            <w:proofErr w:type="gramStart"/>
            <w:r w:rsidRPr="00D46E31">
              <w:rPr>
                <w:rFonts w:ascii="標楷體" w:eastAsia="標楷體" w:hAnsi="標楷體" w:hint="eastAsia"/>
                <w:szCs w:val="28"/>
              </w:rPr>
              <w:t>不</w:t>
            </w:r>
            <w:proofErr w:type="gramEnd"/>
            <w:r w:rsidRPr="00D46E31">
              <w:rPr>
                <w:rFonts w:ascii="標楷體" w:eastAsia="標楷體" w:hAnsi="標楷體" w:hint="eastAsia"/>
                <w:szCs w:val="28"/>
              </w:rPr>
              <w:t>列計；</w:t>
            </w:r>
            <w:proofErr w:type="gramStart"/>
            <w:r w:rsidRPr="00D46E31">
              <w:rPr>
                <w:rFonts w:ascii="標楷體" w:eastAsia="標楷體" w:hAnsi="標楷體" w:hint="eastAsia"/>
                <w:szCs w:val="28"/>
              </w:rPr>
              <w:t>辦結率以</w:t>
            </w:r>
            <w:proofErr w:type="gramEnd"/>
            <w:r w:rsidRPr="00D46E31">
              <w:rPr>
                <w:rFonts w:ascii="標楷體" w:eastAsia="標楷體" w:hAnsi="標楷體" w:hint="eastAsia"/>
                <w:szCs w:val="28"/>
              </w:rPr>
              <w:t>四捨五入整數計算。(12月16日以後收件之案件，得依調查進度給分)</w:t>
            </w:r>
          </w:p>
          <w:p w:rsidR="000F59CA" w:rsidRPr="00D46E31" w:rsidRDefault="000F59CA" w:rsidP="000F59CA">
            <w:pPr>
              <w:snapToGrid w:val="0"/>
              <w:spacing w:line="400" w:lineRule="exact"/>
              <w:rPr>
                <w:rFonts w:ascii="標楷體" w:eastAsia="標楷體" w:hAnsi="標楷體"/>
                <w:szCs w:val="28"/>
              </w:rPr>
            </w:pPr>
            <w:r w:rsidRPr="00D46E31">
              <w:rPr>
                <w:rFonts w:ascii="標楷體" w:eastAsia="標楷體" w:hAnsi="標楷體" w:hint="eastAsia"/>
                <w:szCs w:val="28"/>
              </w:rPr>
              <w:t>2.評分標準：</w:t>
            </w:r>
          </w:p>
          <w:tbl>
            <w:tblPr>
              <w:tblW w:w="4323"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1912"/>
            </w:tblGrid>
            <w:tr w:rsidR="000F59CA" w:rsidRPr="00D46E31" w:rsidTr="000F59CA">
              <w:tc>
                <w:tcPr>
                  <w:tcW w:w="2411" w:type="dxa"/>
                  <w:tcBorders>
                    <w:top w:val="single" w:sz="4" w:space="0" w:color="auto"/>
                    <w:left w:val="single" w:sz="4" w:space="0" w:color="auto"/>
                    <w:bottom w:val="single" w:sz="4" w:space="0" w:color="auto"/>
                    <w:right w:val="single" w:sz="4" w:space="0" w:color="auto"/>
                  </w:tcBorders>
                  <w:vAlign w:val="center"/>
                </w:tcPr>
                <w:p w:rsidR="000F59CA" w:rsidRPr="00D46E31" w:rsidRDefault="000F59CA" w:rsidP="000F59CA">
                  <w:pPr>
                    <w:pStyle w:val="1a"/>
                    <w:snapToGrid w:val="0"/>
                    <w:spacing w:line="400" w:lineRule="exact"/>
                    <w:ind w:leftChars="0" w:left="0"/>
                    <w:jc w:val="center"/>
                    <w:rPr>
                      <w:rFonts w:ascii="標楷體" w:eastAsia="標楷體" w:hAnsi="標楷體"/>
                      <w:szCs w:val="28"/>
                    </w:rPr>
                  </w:pPr>
                  <w:r w:rsidRPr="00D46E31">
                    <w:rPr>
                      <w:rFonts w:ascii="標楷體" w:eastAsia="標楷體" w:hAnsi="標楷體" w:hint="eastAsia"/>
                      <w:szCs w:val="28"/>
                    </w:rPr>
                    <w:t>考評指標(%)</w:t>
                  </w:r>
                </w:p>
              </w:tc>
              <w:tc>
                <w:tcPr>
                  <w:tcW w:w="1912" w:type="dxa"/>
                  <w:tcBorders>
                    <w:top w:val="single" w:sz="4" w:space="0" w:color="auto"/>
                    <w:left w:val="single" w:sz="4" w:space="0" w:color="auto"/>
                    <w:bottom w:val="single" w:sz="4" w:space="0" w:color="auto"/>
                    <w:right w:val="single" w:sz="4" w:space="0" w:color="auto"/>
                  </w:tcBorders>
                </w:tcPr>
                <w:p w:rsidR="000F59CA" w:rsidRPr="00D46E31" w:rsidRDefault="000F59CA" w:rsidP="000F59CA">
                  <w:pPr>
                    <w:pStyle w:val="1a"/>
                    <w:snapToGrid w:val="0"/>
                    <w:spacing w:line="400" w:lineRule="exact"/>
                    <w:ind w:leftChars="0" w:left="0"/>
                    <w:jc w:val="center"/>
                    <w:rPr>
                      <w:rFonts w:ascii="標楷體" w:eastAsia="標楷體" w:hAnsi="標楷體"/>
                      <w:szCs w:val="28"/>
                    </w:rPr>
                  </w:pPr>
                  <w:r w:rsidRPr="00D46E31">
                    <w:rPr>
                      <w:rFonts w:ascii="標楷體" w:eastAsia="標楷體" w:hAnsi="標楷體" w:hint="eastAsia"/>
                      <w:szCs w:val="28"/>
                    </w:rPr>
                    <w:t>評分</w:t>
                  </w:r>
                </w:p>
              </w:tc>
            </w:tr>
            <w:tr w:rsidR="000F59CA" w:rsidRPr="00D46E31" w:rsidTr="000F59CA">
              <w:tc>
                <w:tcPr>
                  <w:tcW w:w="2411" w:type="dxa"/>
                  <w:tcBorders>
                    <w:top w:val="single" w:sz="4" w:space="0" w:color="auto"/>
                    <w:left w:val="single" w:sz="4" w:space="0" w:color="auto"/>
                    <w:bottom w:val="single" w:sz="4" w:space="0" w:color="auto"/>
                    <w:right w:val="single" w:sz="4" w:space="0" w:color="auto"/>
                  </w:tcBorders>
                </w:tcPr>
                <w:p w:rsidR="000F59CA" w:rsidRPr="00D46E31" w:rsidRDefault="000F59CA" w:rsidP="000F59CA">
                  <w:pPr>
                    <w:pStyle w:val="1a"/>
                    <w:snapToGrid w:val="0"/>
                    <w:spacing w:line="400" w:lineRule="exact"/>
                    <w:rPr>
                      <w:rFonts w:ascii="標楷體" w:eastAsia="標楷體" w:hAnsi="標楷體"/>
                      <w:szCs w:val="28"/>
                    </w:rPr>
                  </w:pPr>
                  <w:r w:rsidRPr="00D46E31">
                    <w:rPr>
                      <w:rFonts w:ascii="標楷體" w:eastAsia="標楷體" w:hAnsi="標楷體" w:hint="eastAsia"/>
                      <w:szCs w:val="28"/>
                    </w:rPr>
                    <w:t xml:space="preserve">  </w:t>
                  </w:r>
                  <w:proofErr w:type="gramStart"/>
                  <w:r w:rsidRPr="00D46E31">
                    <w:rPr>
                      <w:rFonts w:ascii="標楷體" w:eastAsia="標楷體" w:hAnsi="標楷體" w:hint="eastAsia"/>
                      <w:szCs w:val="28"/>
                    </w:rPr>
                    <w:t>≧</w:t>
                  </w:r>
                  <w:proofErr w:type="gramEnd"/>
                  <w:r w:rsidRPr="00D46E31">
                    <w:rPr>
                      <w:rFonts w:ascii="標楷體" w:eastAsia="標楷體" w:hAnsi="標楷體" w:hint="eastAsia"/>
                      <w:szCs w:val="28"/>
                    </w:rPr>
                    <w:t>90</w:t>
                  </w:r>
                </w:p>
              </w:tc>
              <w:tc>
                <w:tcPr>
                  <w:tcW w:w="1912" w:type="dxa"/>
                  <w:tcBorders>
                    <w:top w:val="single" w:sz="4" w:space="0" w:color="auto"/>
                    <w:left w:val="single" w:sz="4" w:space="0" w:color="auto"/>
                    <w:bottom w:val="single" w:sz="4" w:space="0" w:color="auto"/>
                    <w:right w:val="single" w:sz="4" w:space="0" w:color="auto"/>
                  </w:tcBorders>
                </w:tcPr>
                <w:p w:rsidR="000F59CA" w:rsidRPr="00D46E31" w:rsidRDefault="000F59CA" w:rsidP="000F59CA">
                  <w:pPr>
                    <w:pStyle w:val="1a"/>
                    <w:snapToGrid w:val="0"/>
                    <w:spacing w:line="400" w:lineRule="exact"/>
                    <w:ind w:leftChars="0" w:left="0"/>
                    <w:jc w:val="center"/>
                    <w:rPr>
                      <w:rFonts w:ascii="標楷體" w:eastAsia="標楷體" w:hAnsi="標楷體"/>
                      <w:szCs w:val="28"/>
                    </w:rPr>
                  </w:pPr>
                  <w:r w:rsidRPr="00D46E31">
                    <w:rPr>
                      <w:rFonts w:ascii="標楷體" w:eastAsia="標楷體" w:hAnsi="標楷體" w:hint="eastAsia"/>
                      <w:szCs w:val="28"/>
                    </w:rPr>
                    <w:t>5</w:t>
                  </w:r>
                </w:p>
              </w:tc>
            </w:tr>
            <w:tr w:rsidR="000F59CA" w:rsidRPr="00D46E31" w:rsidTr="000F59CA">
              <w:tc>
                <w:tcPr>
                  <w:tcW w:w="2411" w:type="dxa"/>
                  <w:tcBorders>
                    <w:top w:val="single" w:sz="4" w:space="0" w:color="auto"/>
                    <w:left w:val="single" w:sz="4" w:space="0" w:color="auto"/>
                    <w:bottom w:val="single" w:sz="4" w:space="0" w:color="auto"/>
                    <w:right w:val="single" w:sz="4" w:space="0" w:color="auto"/>
                  </w:tcBorders>
                </w:tcPr>
                <w:p w:rsidR="000F59CA" w:rsidRPr="00D46E31" w:rsidRDefault="000F59CA" w:rsidP="000F59CA">
                  <w:pPr>
                    <w:pStyle w:val="1a"/>
                    <w:snapToGrid w:val="0"/>
                    <w:spacing w:line="400" w:lineRule="exact"/>
                    <w:rPr>
                      <w:rFonts w:ascii="標楷體" w:eastAsia="標楷體" w:hAnsi="標楷體"/>
                      <w:szCs w:val="28"/>
                    </w:rPr>
                  </w:pPr>
                  <w:r w:rsidRPr="00D46E31">
                    <w:rPr>
                      <w:rFonts w:ascii="標楷體" w:eastAsia="標楷體" w:hAnsi="標楷體" w:hint="eastAsia"/>
                      <w:szCs w:val="28"/>
                    </w:rPr>
                    <w:t xml:space="preserve">  80-89</w:t>
                  </w:r>
                </w:p>
              </w:tc>
              <w:tc>
                <w:tcPr>
                  <w:tcW w:w="1912" w:type="dxa"/>
                  <w:tcBorders>
                    <w:top w:val="single" w:sz="4" w:space="0" w:color="auto"/>
                    <w:left w:val="single" w:sz="4" w:space="0" w:color="auto"/>
                    <w:bottom w:val="single" w:sz="4" w:space="0" w:color="auto"/>
                    <w:right w:val="single" w:sz="4" w:space="0" w:color="auto"/>
                  </w:tcBorders>
                </w:tcPr>
                <w:p w:rsidR="000F59CA" w:rsidRPr="00D46E31" w:rsidRDefault="000F59CA" w:rsidP="000F59CA">
                  <w:pPr>
                    <w:pStyle w:val="1a"/>
                    <w:snapToGrid w:val="0"/>
                    <w:spacing w:line="400" w:lineRule="exact"/>
                    <w:ind w:leftChars="0" w:left="0"/>
                    <w:jc w:val="center"/>
                    <w:rPr>
                      <w:rFonts w:ascii="標楷體" w:eastAsia="標楷體" w:hAnsi="標楷體"/>
                      <w:szCs w:val="28"/>
                    </w:rPr>
                  </w:pPr>
                  <w:r w:rsidRPr="00D46E31">
                    <w:rPr>
                      <w:rFonts w:ascii="標楷體" w:eastAsia="標楷體" w:hAnsi="標楷體" w:hint="eastAsia"/>
                      <w:szCs w:val="28"/>
                    </w:rPr>
                    <w:t>4</w:t>
                  </w:r>
                </w:p>
              </w:tc>
            </w:tr>
            <w:tr w:rsidR="000F59CA" w:rsidRPr="00D46E31" w:rsidTr="000F59CA">
              <w:tc>
                <w:tcPr>
                  <w:tcW w:w="2411" w:type="dxa"/>
                  <w:tcBorders>
                    <w:top w:val="single" w:sz="4" w:space="0" w:color="auto"/>
                    <w:left w:val="single" w:sz="4" w:space="0" w:color="auto"/>
                    <w:bottom w:val="single" w:sz="4" w:space="0" w:color="auto"/>
                    <w:right w:val="single" w:sz="4" w:space="0" w:color="auto"/>
                  </w:tcBorders>
                </w:tcPr>
                <w:p w:rsidR="000F59CA" w:rsidRPr="00D46E31" w:rsidRDefault="000F59CA" w:rsidP="000F59CA">
                  <w:pPr>
                    <w:pStyle w:val="1a"/>
                    <w:snapToGrid w:val="0"/>
                    <w:spacing w:line="400" w:lineRule="exact"/>
                    <w:rPr>
                      <w:rFonts w:ascii="標楷體" w:eastAsia="標楷體" w:hAnsi="標楷體"/>
                      <w:szCs w:val="28"/>
                    </w:rPr>
                  </w:pPr>
                  <w:r w:rsidRPr="00D46E31">
                    <w:rPr>
                      <w:rFonts w:ascii="標楷體" w:eastAsia="標楷體" w:hAnsi="標楷體" w:hint="eastAsia"/>
                      <w:szCs w:val="28"/>
                    </w:rPr>
                    <w:t xml:space="preserve">  70-79</w:t>
                  </w:r>
                </w:p>
              </w:tc>
              <w:tc>
                <w:tcPr>
                  <w:tcW w:w="1912" w:type="dxa"/>
                  <w:tcBorders>
                    <w:top w:val="single" w:sz="4" w:space="0" w:color="auto"/>
                    <w:left w:val="single" w:sz="4" w:space="0" w:color="auto"/>
                    <w:bottom w:val="single" w:sz="4" w:space="0" w:color="auto"/>
                    <w:right w:val="single" w:sz="4" w:space="0" w:color="auto"/>
                  </w:tcBorders>
                </w:tcPr>
                <w:p w:rsidR="000F59CA" w:rsidRPr="00D46E31" w:rsidRDefault="000F59CA" w:rsidP="000F59CA">
                  <w:pPr>
                    <w:pStyle w:val="1a"/>
                    <w:snapToGrid w:val="0"/>
                    <w:spacing w:line="400" w:lineRule="exact"/>
                    <w:ind w:leftChars="0" w:left="0"/>
                    <w:jc w:val="center"/>
                    <w:rPr>
                      <w:rFonts w:ascii="標楷體" w:eastAsia="標楷體" w:hAnsi="標楷體"/>
                      <w:szCs w:val="28"/>
                    </w:rPr>
                  </w:pPr>
                  <w:r w:rsidRPr="00D46E31">
                    <w:rPr>
                      <w:rFonts w:ascii="標楷體" w:eastAsia="標楷體" w:hAnsi="標楷體" w:hint="eastAsia"/>
                      <w:szCs w:val="28"/>
                    </w:rPr>
                    <w:t>3</w:t>
                  </w:r>
                </w:p>
              </w:tc>
            </w:tr>
            <w:tr w:rsidR="000F59CA" w:rsidRPr="00D46E31" w:rsidTr="000F59CA">
              <w:tc>
                <w:tcPr>
                  <w:tcW w:w="2411" w:type="dxa"/>
                  <w:tcBorders>
                    <w:top w:val="single" w:sz="4" w:space="0" w:color="auto"/>
                    <w:left w:val="single" w:sz="4" w:space="0" w:color="auto"/>
                    <w:bottom w:val="single" w:sz="4" w:space="0" w:color="auto"/>
                    <w:right w:val="single" w:sz="4" w:space="0" w:color="auto"/>
                  </w:tcBorders>
                </w:tcPr>
                <w:p w:rsidR="000F59CA" w:rsidRPr="00D46E31" w:rsidRDefault="000F59CA" w:rsidP="000F59CA">
                  <w:pPr>
                    <w:pStyle w:val="1a"/>
                    <w:snapToGrid w:val="0"/>
                    <w:spacing w:line="400" w:lineRule="exact"/>
                    <w:rPr>
                      <w:rFonts w:ascii="標楷體" w:eastAsia="標楷體" w:hAnsi="標楷體"/>
                      <w:szCs w:val="28"/>
                    </w:rPr>
                  </w:pPr>
                  <w:r w:rsidRPr="00D46E31">
                    <w:rPr>
                      <w:rFonts w:ascii="標楷體" w:eastAsia="標楷體" w:hAnsi="標楷體" w:hint="eastAsia"/>
                      <w:szCs w:val="28"/>
                    </w:rPr>
                    <w:t xml:space="preserve">  60-69</w:t>
                  </w:r>
                </w:p>
              </w:tc>
              <w:tc>
                <w:tcPr>
                  <w:tcW w:w="1912" w:type="dxa"/>
                  <w:tcBorders>
                    <w:top w:val="single" w:sz="4" w:space="0" w:color="auto"/>
                    <w:left w:val="single" w:sz="4" w:space="0" w:color="auto"/>
                    <w:bottom w:val="single" w:sz="4" w:space="0" w:color="auto"/>
                    <w:right w:val="single" w:sz="4" w:space="0" w:color="auto"/>
                  </w:tcBorders>
                </w:tcPr>
                <w:p w:rsidR="000F59CA" w:rsidRPr="00D46E31" w:rsidRDefault="000F59CA" w:rsidP="000F59CA">
                  <w:pPr>
                    <w:pStyle w:val="1a"/>
                    <w:snapToGrid w:val="0"/>
                    <w:spacing w:line="400" w:lineRule="exact"/>
                    <w:ind w:leftChars="0" w:left="0"/>
                    <w:jc w:val="center"/>
                    <w:rPr>
                      <w:rFonts w:ascii="標楷體" w:eastAsia="標楷體" w:hAnsi="標楷體"/>
                      <w:szCs w:val="28"/>
                    </w:rPr>
                  </w:pPr>
                  <w:r w:rsidRPr="00D46E31">
                    <w:rPr>
                      <w:rFonts w:ascii="標楷體" w:eastAsia="標楷體" w:hAnsi="標楷體" w:hint="eastAsia"/>
                      <w:szCs w:val="28"/>
                    </w:rPr>
                    <w:t>2</w:t>
                  </w:r>
                </w:p>
              </w:tc>
            </w:tr>
            <w:tr w:rsidR="000F59CA" w:rsidRPr="00D46E31" w:rsidTr="000F59CA">
              <w:tc>
                <w:tcPr>
                  <w:tcW w:w="2411" w:type="dxa"/>
                  <w:tcBorders>
                    <w:top w:val="single" w:sz="4" w:space="0" w:color="auto"/>
                    <w:left w:val="single" w:sz="4" w:space="0" w:color="auto"/>
                    <w:bottom w:val="single" w:sz="4" w:space="0" w:color="auto"/>
                    <w:right w:val="single" w:sz="4" w:space="0" w:color="auto"/>
                  </w:tcBorders>
                </w:tcPr>
                <w:p w:rsidR="000F59CA" w:rsidRPr="00D46E31" w:rsidRDefault="000F59CA" w:rsidP="000F59CA">
                  <w:pPr>
                    <w:pStyle w:val="1a"/>
                    <w:snapToGrid w:val="0"/>
                    <w:spacing w:line="400" w:lineRule="exact"/>
                    <w:ind w:leftChars="0" w:left="0"/>
                    <w:rPr>
                      <w:rFonts w:ascii="標楷體" w:eastAsia="標楷體" w:hAnsi="標楷體"/>
                      <w:szCs w:val="28"/>
                    </w:rPr>
                  </w:pPr>
                  <w:r w:rsidRPr="00D46E31">
                    <w:rPr>
                      <w:rFonts w:ascii="標楷體" w:eastAsia="標楷體" w:hAnsi="標楷體" w:hint="eastAsia"/>
                      <w:szCs w:val="28"/>
                    </w:rPr>
                    <w:t xml:space="preserve">      </w:t>
                  </w:r>
                  <w:proofErr w:type="gramStart"/>
                  <w:r w:rsidRPr="00D46E31">
                    <w:rPr>
                      <w:rFonts w:ascii="標楷體" w:eastAsia="標楷體" w:hAnsi="標楷體" w:hint="eastAsia"/>
                      <w:szCs w:val="28"/>
                    </w:rPr>
                    <w:t>≦</w:t>
                  </w:r>
                  <w:proofErr w:type="gramEnd"/>
                  <w:r w:rsidRPr="00D46E31">
                    <w:rPr>
                      <w:rFonts w:ascii="標楷體" w:eastAsia="標楷體" w:hAnsi="標楷體" w:hint="eastAsia"/>
                      <w:szCs w:val="28"/>
                    </w:rPr>
                    <w:t>60</w:t>
                  </w:r>
                </w:p>
              </w:tc>
              <w:tc>
                <w:tcPr>
                  <w:tcW w:w="1912" w:type="dxa"/>
                  <w:tcBorders>
                    <w:top w:val="single" w:sz="4" w:space="0" w:color="auto"/>
                    <w:left w:val="single" w:sz="4" w:space="0" w:color="auto"/>
                    <w:bottom w:val="single" w:sz="4" w:space="0" w:color="auto"/>
                    <w:right w:val="single" w:sz="4" w:space="0" w:color="auto"/>
                  </w:tcBorders>
                </w:tcPr>
                <w:p w:rsidR="000F59CA" w:rsidRPr="00D46E31" w:rsidRDefault="000F59CA" w:rsidP="000F59CA">
                  <w:pPr>
                    <w:pStyle w:val="1a"/>
                    <w:snapToGrid w:val="0"/>
                    <w:spacing w:line="400" w:lineRule="exact"/>
                    <w:ind w:leftChars="0" w:left="0"/>
                    <w:jc w:val="center"/>
                    <w:rPr>
                      <w:rFonts w:ascii="標楷體" w:eastAsia="標楷體" w:hAnsi="標楷體"/>
                      <w:szCs w:val="28"/>
                    </w:rPr>
                  </w:pPr>
                  <w:r w:rsidRPr="00D46E31">
                    <w:rPr>
                      <w:rFonts w:ascii="標楷體" w:eastAsia="標楷體" w:hAnsi="標楷體" w:hint="eastAsia"/>
                      <w:szCs w:val="28"/>
                    </w:rPr>
                    <w:t>1</w:t>
                  </w:r>
                </w:p>
              </w:tc>
            </w:tr>
          </w:tbl>
          <w:p w:rsidR="000F59CA" w:rsidRPr="00D46E31" w:rsidRDefault="000F59CA" w:rsidP="000F59CA">
            <w:pPr>
              <w:spacing w:line="400" w:lineRule="exact"/>
              <w:ind w:left="274" w:hangingChars="114" w:hanging="274"/>
              <w:rPr>
                <w:rFonts w:ascii="標楷體" w:eastAsia="標楷體" w:hAnsi="標楷體"/>
                <w:szCs w:val="28"/>
              </w:rPr>
            </w:pPr>
            <w:r w:rsidRPr="00D46E31">
              <w:rPr>
                <w:rFonts w:ascii="標楷體" w:eastAsia="標楷體" w:hAnsi="標楷體" w:hint="eastAsia"/>
                <w:szCs w:val="28"/>
              </w:rPr>
              <w:t>3.檢附轄區內廣告案件數處置結果之案件數及罰鍰之相關統計分析(如附表2、附表3)。未檢</w:t>
            </w:r>
            <w:proofErr w:type="gramStart"/>
            <w:r w:rsidRPr="00D46E31">
              <w:rPr>
                <w:rFonts w:ascii="標楷體" w:eastAsia="標楷體" w:hAnsi="標楷體" w:hint="eastAsia"/>
                <w:szCs w:val="28"/>
              </w:rPr>
              <w:t>附者扣</w:t>
            </w:r>
            <w:proofErr w:type="gramEnd"/>
            <w:r w:rsidRPr="00D46E31">
              <w:rPr>
                <w:rFonts w:ascii="標楷體" w:eastAsia="標楷體" w:hAnsi="標楷體" w:hint="eastAsia"/>
                <w:szCs w:val="28"/>
              </w:rPr>
              <w:t>2分，未依附件統計表內容填寫者，扣1分。</w:t>
            </w:r>
          </w:p>
          <w:p w:rsidR="000F59CA" w:rsidRPr="00D46E31" w:rsidRDefault="000F59CA" w:rsidP="000F59CA">
            <w:pPr>
              <w:spacing w:line="400" w:lineRule="exact"/>
              <w:ind w:left="374" w:hangingChars="156" w:hanging="374"/>
              <w:rPr>
                <w:rFonts w:ascii="標楷體" w:eastAsia="標楷體" w:hAnsi="標楷體"/>
                <w:szCs w:val="28"/>
              </w:rPr>
            </w:pPr>
            <w:r w:rsidRPr="00D46E31">
              <w:rPr>
                <w:rFonts w:ascii="標楷體" w:eastAsia="標楷體" w:hAnsi="標楷體" w:hint="eastAsia"/>
                <w:szCs w:val="28"/>
              </w:rPr>
              <w:t>4.所稱「結案」</w:t>
            </w:r>
            <w:proofErr w:type="gramStart"/>
            <w:r w:rsidRPr="00D46E31">
              <w:rPr>
                <w:rFonts w:ascii="標楷體" w:eastAsia="標楷體" w:hAnsi="標楷體" w:hint="eastAsia"/>
                <w:szCs w:val="28"/>
              </w:rPr>
              <w:t>係含</w:t>
            </w:r>
            <w:proofErr w:type="gramEnd"/>
            <w:r w:rsidRPr="00D46E31">
              <w:rPr>
                <w:rFonts w:ascii="標楷體" w:eastAsia="標楷體" w:hAnsi="標楷體" w:hint="eastAsia"/>
                <w:szCs w:val="28"/>
              </w:rPr>
              <w:t>「處分」及「不予處分」者。</w:t>
            </w:r>
          </w:p>
          <w:p w:rsidR="000F59CA" w:rsidRPr="00D46E31" w:rsidRDefault="000F59CA" w:rsidP="000F59CA">
            <w:pPr>
              <w:spacing w:line="400" w:lineRule="exact"/>
              <w:ind w:left="374" w:hangingChars="156" w:hanging="374"/>
              <w:jc w:val="both"/>
              <w:rPr>
                <w:rFonts w:ascii="標楷體" w:eastAsia="標楷體" w:hAnsi="標楷體"/>
                <w:szCs w:val="28"/>
              </w:rPr>
            </w:pPr>
            <w:r w:rsidRPr="00D46E31">
              <w:rPr>
                <w:rFonts w:ascii="標楷體" w:eastAsia="標楷體" w:hAnsi="標楷體" w:hint="eastAsia"/>
              </w:rPr>
              <w:t>5</w:t>
            </w:r>
            <w:r w:rsidRPr="00D46E31">
              <w:rPr>
                <w:rFonts w:ascii="標楷體" w:eastAsia="標楷體" w:hAnsi="標楷體" w:hint="eastAsia"/>
                <w:szCs w:val="28"/>
              </w:rPr>
              <w:t>.上開「處分」案件，若其違規廣告主體係以市招或網路刊登者，應於處分並完成撤除後，方列計為結案件數。</w:t>
            </w:r>
          </w:p>
          <w:p w:rsidR="000F59CA" w:rsidRPr="00D46E31" w:rsidRDefault="000F59CA" w:rsidP="000F59CA">
            <w:pPr>
              <w:spacing w:line="400" w:lineRule="exact"/>
              <w:ind w:left="274" w:hangingChars="114" w:hanging="274"/>
              <w:jc w:val="both"/>
              <w:rPr>
                <w:rFonts w:ascii="標楷體" w:eastAsia="標楷體" w:hAnsi="標楷體"/>
                <w:szCs w:val="28"/>
              </w:rPr>
            </w:pPr>
            <w:r w:rsidRPr="00D46E31">
              <w:rPr>
                <w:rFonts w:ascii="標楷體" w:eastAsia="標楷體" w:hAnsi="標楷體" w:hint="eastAsia"/>
                <w:szCs w:val="28"/>
              </w:rPr>
              <w:t>6.如確有於網路撤除違規處分廣告之困難，則請於回復內容敘明原因及困難，經查證屬實，</w:t>
            </w:r>
            <w:proofErr w:type="gramStart"/>
            <w:r w:rsidRPr="00D46E31">
              <w:rPr>
                <w:rFonts w:ascii="標楷體" w:eastAsia="標楷體" w:hAnsi="標楷體" w:hint="eastAsia"/>
                <w:szCs w:val="28"/>
              </w:rPr>
              <w:t>當酌予給</w:t>
            </w:r>
            <w:proofErr w:type="gramEnd"/>
            <w:r w:rsidRPr="00D46E31">
              <w:rPr>
                <w:rFonts w:ascii="標楷體" w:eastAsia="標楷體" w:hAnsi="標楷體" w:hint="eastAsia"/>
                <w:szCs w:val="28"/>
              </w:rPr>
              <w:t>分。</w:t>
            </w:r>
          </w:p>
          <w:p w:rsidR="000F59CA" w:rsidRPr="00D46E31" w:rsidRDefault="000F59CA" w:rsidP="000F59CA">
            <w:pPr>
              <w:spacing w:line="400" w:lineRule="exact"/>
              <w:ind w:left="274" w:hangingChars="114" w:hanging="274"/>
              <w:jc w:val="both"/>
              <w:rPr>
                <w:rFonts w:ascii="標楷體" w:eastAsia="標楷體" w:hAnsi="標楷體"/>
                <w:b/>
              </w:rPr>
            </w:pPr>
            <w:r w:rsidRPr="00D46E31">
              <w:rPr>
                <w:rFonts w:ascii="標楷體" w:eastAsia="標楷體" w:hAnsi="標楷體" w:hint="eastAsia"/>
                <w:szCs w:val="28"/>
              </w:rPr>
              <w:t>7.本項相關資料請填報送部，電子檔請寄送至</w:t>
            </w:r>
            <w:r w:rsidRPr="00D46E31">
              <w:rPr>
                <w:rFonts w:ascii="標楷體" w:eastAsia="標楷體" w:hAnsi="標楷體"/>
                <w:szCs w:val="28"/>
              </w:rPr>
              <w:t>mdangel@mohw.gov.tw</w:t>
            </w:r>
            <w:r w:rsidRPr="00D46E31">
              <w:rPr>
                <w:rFonts w:ascii="標楷體" w:eastAsia="標楷體" w:hAnsi="標楷體" w:hint="eastAsia"/>
                <w:szCs w:val="28"/>
              </w:rPr>
              <w:t>。</w:t>
            </w:r>
          </w:p>
        </w:tc>
      </w:tr>
      <w:tr w:rsidR="000F59CA" w:rsidRPr="00294C6F" w:rsidTr="00676F6D">
        <w:trPr>
          <w:trHeight w:val="841"/>
          <w:jc w:val="center"/>
        </w:trPr>
        <w:tc>
          <w:tcPr>
            <w:tcW w:w="710" w:type="dxa"/>
            <w:vMerge w:val="restart"/>
            <w:shd w:val="clear" w:color="auto" w:fill="auto"/>
          </w:tcPr>
          <w:p w:rsidR="000F59CA" w:rsidRPr="00D46E31" w:rsidRDefault="000F59CA" w:rsidP="00D15CD8">
            <w:pPr>
              <w:tabs>
                <w:tab w:val="left" w:pos="360"/>
                <w:tab w:val="left" w:pos="2385"/>
              </w:tabs>
              <w:adjustRightInd w:val="0"/>
              <w:snapToGrid w:val="0"/>
              <w:spacing w:line="400" w:lineRule="exact"/>
              <w:jc w:val="center"/>
              <w:outlineLvl w:val="2"/>
              <w:rPr>
                <w:rFonts w:ascii="標楷體" w:eastAsia="標楷體" w:hAnsi="標楷體"/>
              </w:rPr>
            </w:pPr>
            <w:r w:rsidRPr="00D46E31">
              <w:rPr>
                <w:rFonts w:ascii="標楷體" w:eastAsia="標楷體" w:hAnsi="標楷體" w:hint="eastAsia"/>
              </w:rPr>
              <w:t>4</w:t>
            </w:r>
          </w:p>
        </w:tc>
        <w:tc>
          <w:tcPr>
            <w:tcW w:w="1070" w:type="dxa"/>
            <w:vMerge w:val="restart"/>
            <w:shd w:val="clear" w:color="auto" w:fill="auto"/>
          </w:tcPr>
          <w:p w:rsidR="000F59CA" w:rsidRPr="00D46E31" w:rsidRDefault="000F59CA" w:rsidP="00D46E31">
            <w:pPr>
              <w:spacing w:line="400" w:lineRule="exact"/>
              <w:rPr>
                <w:rFonts w:ascii="標楷體" w:eastAsia="標楷體" w:hAnsi="標楷體"/>
              </w:rPr>
            </w:pPr>
            <w:r w:rsidRPr="00D46E31">
              <w:rPr>
                <w:rFonts w:ascii="標楷體" w:eastAsia="標楷體" w:hAnsi="標楷體" w:hint="eastAsia"/>
              </w:rPr>
              <w:t>本司交查案件辦理效率（配分6％）</w:t>
            </w:r>
          </w:p>
        </w:tc>
        <w:tc>
          <w:tcPr>
            <w:tcW w:w="1800" w:type="dxa"/>
            <w:shd w:val="clear" w:color="auto" w:fill="auto"/>
          </w:tcPr>
          <w:p w:rsidR="000F59CA" w:rsidRPr="00D46E31" w:rsidRDefault="000F59CA" w:rsidP="00D46E31">
            <w:pPr>
              <w:spacing w:line="400" w:lineRule="exact"/>
              <w:ind w:left="240" w:hangingChars="100" w:hanging="240"/>
              <w:jc w:val="both"/>
              <w:rPr>
                <w:rFonts w:ascii="標楷體" w:eastAsia="標楷體" w:hAnsi="標楷體"/>
              </w:rPr>
            </w:pPr>
            <w:r w:rsidRPr="00D46E31">
              <w:rPr>
                <w:rFonts w:ascii="標楷體" w:eastAsia="標楷體" w:hAnsi="標楷體" w:hint="eastAsia"/>
              </w:rPr>
              <w:t>1.公文方式交查:【如期回復件數/交查案件總件數】×100％（配分4％）</w:t>
            </w:r>
          </w:p>
          <w:p w:rsidR="000F59CA" w:rsidRPr="00D46E31" w:rsidRDefault="000F59CA" w:rsidP="000F59CA">
            <w:pPr>
              <w:snapToGrid w:val="0"/>
              <w:spacing w:line="400" w:lineRule="exact"/>
              <w:ind w:leftChars="-45" w:left="-108" w:rightChars="-45" w:right="-108"/>
              <w:rPr>
                <w:rFonts w:ascii="標楷體" w:eastAsia="標楷體" w:hAnsi="標楷體"/>
              </w:rPr>
            </w:pPr>
          </w:p>
          <w:p w:rsidR="000F59CA" w:rsidRPr="00D46E31" w:rsidRDefault="000F59CA" w:rsidP="000F59CA">
            <w:pPr>
              <w:snapToGrid w:val="0"/>
              <w:spacing w:line="400" w:lineRule="exact"/>
              <w:ind w:leftChars="-45" w:left="-108" w:rightChars="-45" w:right="-108"/>
              <w:rPr>
                <w:rFonts w:ascii="標楷體" w:eastAsia="標楷體" w:hAnsi="標楷體"/>
              </w:rPr>
            </w:pPr>
          </w:p>
        </w:tc>
        <w:tc>
          <w:tcPr>
            <w:tcW w:w="6627" w:type="dxa"/>
            <w:shd w:val="clear" w:color="auto" w:fill="auto"/>
          </w:tcPr>
          <w:p w:rsidR="000F59CA" w:rsidRPr="00D46E31" w:rsidRDefault="000F59CA" w:rsidP="000F59CA">
            <w:pPr>
              <w:autoSpaceDE w:val="0"/>
              <w:autoSpaceDN w:val="0"/>
              <w:adjustRightInd w:val="0"/>
              <w:spacing w:line="360" w:lineRule="exact"/>
              <w:ind w:left="228" w:hangingChars="95" w:hanging="228"/>
              <w:rPr>
                <w:rFonts w:ascii="標楷體" w:eastAsia="標楷體" w:hAnsi="標楷體"/>
              </w:rPr>
            </w:pPr>
            <w:r w:rsidRPr="00D46E31">
              <w:rPr>
                <w:rFonts w:ascii="標楷體" w:eastAsia="標楷體" w:hAnsi="標楷體" w:hint="eastAsia"/>
              </w:rPr>
              <w:t>1.交查案件總件數，包括年度督導考核事項(</w:t>
            </w:r>
            <w:proofErr w:type="gramStart"/>
            <w:r w:rsidRPr="00D46E31">
              <w:rPr>
                <w:rFonts w:ascii="標楷體" w:eastAsia="標楷體" w:hAnsi="標楷體" w:hint="eastAsia"/>
              </w:rPr>
              <w:t>109</w:t>
            </w:r>
            <w:proofErr w:type="gramEnd"/>
            <w:r w:rsidRPr="00D46E31">
              <w:rPr>
                <w:rFonts w:ascii="標楷體" w:eastAsia="標楷體" w:hAnsi="標楷體" w:hint="eastAsia"/>
              </w:rPr>
              <w:t>年度督導所轄醫療機構考核有關「醫療機構設置標準」項目年報)及本部109年1月1日起至109年12月31日期間公文交付數計算:包含密</w:t>
            </w:r>
            <w:proofErr w:type="gramStart"/>
            <w:r w:rsidRPr="00D46E31">
              <w:rPr>
                <w:rFonts w:ascii="標楷體" w:eastAsia="標楷體" w:hAnsi="標楷體" w:hint="eastAsia"/>
              </w:rPr>
              <w:t>醫</w:t>
            </w:r>
            <w:proofErr w:type="gramEnd"/>
            <w:r w:rsidRPr="00D46E31">
              <w:rPr>
                <w:rFonts w:ascii="標楷體" w:eastAsia="標楷體" w:hAnsi="標楷體" w:hint="eastAsia"/>
              </w:rPr>
              <w:t>事人員(護理及助產人員除外)、應定期回報資料(例如：美容醫學違規個案之處理、醫療機構設置標準查核、立法院、監察院或</w:t>
            </w:r>
            <w:proofErr w:type="gramStart"/>
            <w:r w:rsidRPr="00D46E31">
              <w:rPr>
                <w:rFonts w:ascii="標楷體" w:eastAsia="標楷體" w:hAnsi="標楷體" w:hint="eastAsia"/>
              </w:rPr>
              <w:t>審計部等要求</w:t>
            </w:r>
            <w:proofErr w:type="gramEnd"/>
            <w:r w:rsidRPr="00D46E31">
              <w:rPr>
                <w:rFonts w:ascii="標楷體" w:eastAsia="標楷體" w:hAnsi="標楷體" w:hint="eastAsia"/>
              </w:rPr>
              <w:t>回報)、民眾陳情檢舉案件、洗腎透析設施查核及其他事項。</w:t>
            </w:r>
          </w:p>
          <w:p w:rsidR="000F59CA" w:rsidRPr="00D46E31" w:rsidRDefault="000F59CA" w:rsidP="000F59CA">
            <w:pPr>
              <w:autoSpaceDE w:val="0"/>
              <w:autoSpaceDN w:val="0"/>
              <w:adjustRightInd w:val="0"/>
              <w:spacing w:line="360" w:lineRule="exact"/>
              <w:rPr>
                <w:rFonts w:ascii="標楷體" w:eastAsia="標楷體" w:hAnsi="標楷體"/>
              </w:rPr>
            </w:pPr>
            <w:r w:rsidRPr="00D46E31">
              <w:rPr>
                <w:rFonts w:ascii="標楷體" w:eastAsia="標楷體" w:hAnsi="標楷體" w:cs="TT46C8o01" w:hint="eastAsia"/>
                <w:kern w:val="0"/>
              </w:rPr>
              <w:t>2.</w:t>
            </w:r>
            <w:r w:rsidRPr="00D46E31">
              <w:rPr>
                <w:rFonts w:ascii="標楷體" w:eastAsia="標楷體" w:hAnsi="標楷體" w:hint="eastAsia"/>
              </w:rPr>
              <w:t>評分標準</w:t>
            </w:r>
            <w:proofErr w:type="gramStart"/>
            <w:r w:rsidRPr="00D46E31">
              <w:rPr>
                <w:rFonts w:ascii="標楷體" w:eastAsia="標楷體" w:hAnsi="標楷體" w:hint="eastAsia"/>
              </w:rPr>
              <w:t>︰</w:t>
            </w:r>
            <w:proofErr w:type="gramEnd"/>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3"/>
              <w:gridCol w:w="1477"/>
            </w:tblGrid>
            <w:tr w:rsidR="000F59CA" w:rsidRPr="00D46E31" w:rsidTr="000F59CA">
              <w:trPr>
                <w:trHeight w:val="420"/>
              </w:trPr>
              <w:tc>
                <w:tcPr>
                  <w:tcW w:w="2603" w:type="dxa"/>
                  <w:tcBorders>
                    <w:top w:val="single" w:sz="4" w:space="0" w:color="auto"/>
                    <w:left w:val="single" w:sz="4" w:space="0" w:color="auto"/>
                    <w:bottom w:val="single" w:sz="4" w:space="0" w:color="auto"/>
                    <w:right w:val="single" w:sz="4" w:space="0" w:color="auto"/>
                  </w:tcBorders>
                </w:tcPr>
                <w:p w:rsidR="000F59CA" w:rsidRPr="00D46E31" w:rsidRDefault="000F59CA" w:rsidP="000F59CA">
                  <w:pPr>
                    <w:spacing w:line="360" w:lineRule="exact"/>
                    <w:jc w:val="center"/>
                    <w:rPr>
                      <w:rFonts w:ascii="標楷體" w:eastAsia="標楷體" w:hAnsi="標楷體"/>
                    </w:rPr>
                  </w:pPr>
                  <w:r w:rsidRPr="00D46E31">
                    <w:rPr>
                      <w:rFonts w:ascii="標楷體" w:eastAsia="標楷體" w:hAnsi="標楷體" w:hint="eastAsia"/>
                    </w:rPr>
                    <w:t>回執比率(%)</w:t>
                  </w:r>
                </w:p>
              </w:tc>
              <w:tc>
                <w:tcPr>
                  <w:tcW w:w="1477" w:type="dxa"/>
                  <w:tcBorders>
                    <w:top w:val="single" w:sz="4" w:space="0" w:color="auto"/>
                    <w:left w:val="single" w:sz="4" w:space="0" w:color="auto"/>
                    <w:bottom w:val="single" w:sz="4" w:space="0" w:color="auto"/>
                    <w:right w:val="single" w:sz="4" w:space="0" w:color="auto"/>
                  </w:tcBorders>
                </w:tcPr>
                <w:p w:rsidR="000F59CA" w:rsidRPr="00D46E31" w:rsidRDefault="000F59CA" w:rsidP="000F59CA">
                  <w:pPr>
                    <w:spacing w:line="360" w:lineRule="exact"/>
                    <w:jc w:val="center"/>
                    <w:rPr>
                      <w:rFonts w:ascii="標楷體" w:eastAsia="標楷體" w:hAnsi="標楷體"/>
                    </w:rPr>
                  </w:pPr>
                  <w:r w:rsidRPr="00D46E31">
                    <w:rPr>
                      <w:rFonts w:ascii="標楷體" w:eastAsia="標楷體" w:hAnsi="標楷體" w:hint="eastAsia"/>
                    </w:rPr>
                    <w:t>評分</w:t>
                  </w:r>
                </w:p>
              </w:tc>
            </w:tr>
            <w:tr w:rsidR="000F59CA" w:rsidRPr="00D46E31" w:rsidTr="000F59CA">
              <w:trPr>
                <w:trHeight w:val="420"/>
              </w:trPr>
              <w:tc>
                <w:tcPr>
                  <w:tcW w:w="2603" w:type="dxa"/>
                  <w:tcBorders>
                    <w:top w:val="single" w:sz="4" w:space="0" w:color="auto"/>
                    <w:left w:val="single" w:sz="4" w:space="0" w:color="auto"/>
                    <w:bottom w:val="single" w:sz="4" w:space="0" w:color="auto"/>
                    <w:right w:val="single" w:sz="4" w:space="0" w:color="auto"/>
                  </w:tcBorders>
                </w:tcPr>
                <w:p w:rsidR="000F59CA" w:rsidRPr="00D46E31" w:rsidRDefault="000F59CA" w:rsidP="000F59CA">
                  <w:pPr>
                    <w:spacing w:line="360" w:lineRule="exact"/>
                    <w:jc w:val="center"/>
                    <w:rPr>
                      <w:rFonts w:ascii="標楷體" w:eastAsia="標楷體" w:hAnsi="標楷體"/>
                    </w:rPr>
                  </w:pPr>
                  <w:r w:rsidRPr="00D46E31">
                    <w:rPr>
                      <w:rFonts w:ascii="標楷體" w:eastAsia="標楷體" w:hAnsi="標楷體" w:hint="eastAsia"/>
                    </w:rPr>
                    <w:t>100</w:t>
                  </w:r>
                </w:p>
              </w:tc>
              <w:tc>
                <w:tcPr>
                  <w:tcW w:w="1477" w:type="dxa"/>
                  <w:tcBorders>
                    <w:top w:val="single" w:sz="4" w:space="0" w:color="auto"/>
                    <w:left w:val="single" w:sz="4" w:space="0" w:color="auto"/>
                    <w:bottom w:val="single" w:sz="4" w:space="0" w:color="auto"/>
                    <w:right w:val="single" w:sz="4" w:space="0" w:color="auto"/>
                  </w:tcBorders>
                </w:tcPr>
                <w:p w:rsidR="000F59CA" w:rsidRPr="00D46E31" w:rsidRDefault="000F59CA" w:rsidP="000F59CA">
                  <w:pPr>
                    <w:spacing w:line="360" w:lineRule="exact"/>
                    <w:jc w:val="center"/>
                    <w:rPr>
                      <w:rFonts w:ascii="標楷體" w:eastAsia="標楷體" w:hAnsi="標楷體"/>
                    </w:rPr>
                  </w:pPr>
                  <w:r w:rsidRPr="00D46E31">
                    <w:rPr>
                      <w:rFonts w:ascii="標楷體" w:eastAsia="標楷體" w:hAnsi="標楷體" w:hint="eastAsia"/>
                    </w:rPr>
                    <w:t>4分</w:t>
                  </w:r>
                </w:p>
              </w:tc>
            </w:tr>
            <w:tr w:rsidR="000F59CA" w:rsidRPr="00D46E31" w:rsidTr="000F59CA">
              <w:trPr>
                <w:trHeight w:val="420"/>
              </w:trPr>
              <w:tc>
                <w:tcPr>
                  <w:tcW w:w="2603" w:type="dxa"/>
                  <w:tcBorders>
                    <w:top w:val="single" w:sz="4" w:space="0" w:color="auto"/>
                    <w:left w:val="single" w:sz="4" w:space="0" w:color="auto"/>
                    <w:bottom w:val="single" w:sz="4" w:space="0" w:color="auto"/>
                    <w:right w:val="single" w:sz="4" w:space="0" w:color="auto"/>
                  </w:tcBorders>
                </w:tcPr>
                <w:p w:rsidR="000F59CA" w:rsidRPr="00D46E31" w:rsidRDefault="000F59CA" w:rsidP="000F59CA">
                  <w:pPr>
                    <w:spacing w:line="360" w:lineRule="exact"/>
                    <w:jc w:val="center"/>
                    <w:rPr>
                      <w:rFonts w:ascii="標楷體" w:eastAsia="標楷體" w:hAnsi="標楷體"/>
                    </w:rPr>
                  </w:pPr>
                  <w:r w:rsidRPr="00D46E31">
                    <w:rPr>
                      <w:rFonts w:ascii="標楷體" w:eastAsia="標楷體" w:hAnsi="標楷體" w:hint="eastAsia"/>
                    </w:rPr>
                    <w:t>90-99</w:t>
                  </w:r>
                </w:p>
              </w:tc>
              <w:tc>
                <w:tcPr>
                  <w:tcW w:w="1477" w:type="dxa"/>
                  <w:tcBorders>
                    <w:top w:val="single" w:sz="4" w:space="0" w:color="auto"/>
                    <w:left w:val="single" w:sz="4" w:space="0" w:color="auto"/>
                    <w:bottom w:val="single" w:sz="4" w:space="0" w:color="auto"/>
                    <w:right w:val="single" w:sz="4" w:space="0" w:color="auto"/>
                  </w:tcBorders>
                </w:tcPr>
                <w:p w:rsidR="000F59CA" w:rsidRPr="00D46E31" w:rsidRDefault="000F59CA" w:rsidP="000F59CA">
                  <w:pPr>
                    <w:spacing w:line="360" w:lineRule="exact"/>
                    <w:jc w:val="center"/>
                    <w:rPr>
                      <w:rFonts w:ascii="標楷體" w:eastAsia="標楷體" w:hAnsi="標楷體"/>
                    </w:rPr>
                  </w:pPr>
                  <w:r w:rsidRPr="00D46E31">
                    <w:rPr>
                      <w:rFonts w:ascii="標楷體" w:eastAsia="標楷體" w:hAnsi="標楷體" w:hint="eastAsia"/>
                    </w:rPr>
                    <w:t>3分</w:t>
                  </w:r>
                </w:p>
              </w:tc>
            </w:tr>
            <w:tr w:rsidR="000F59CA" w:rsidRPr="00D46E31" w:rsidTr="000F59CA">
              <w:trPr>
                <w:trHeight w:val="420"/>
              </w:trPr>
              <w:tc>
                <w:tcPr>
                  <w:tcW w:w="2603" w:type="dxa"/>
                  <w:tcBorders>
                    <w:top w:val="single" w:sz="4" w:space="0" w:color="auto"/>
                    <w:left w:val="single" w:sz="4" w:space="0" w:color="auto"/>
                    <w:bottom w:val="single" w:sz="4" w:space="0" w:color="auto"/>
                    <w:right w:val="single" w:sz="4" w:space="0" w:color="auto"/>
                  </w:tcBorders>
                </w:tcPr>
                <w:p w:rsidR="000F59CA" w:rsidRPr="00D46E31" w:rsidRDefault="000F59CA" w:rsidP="000F59CA">
                  <w:pPr>
                    <w:spacing w:line="360" w:lineRule="exact"/>
                    <w:jc w:val="center"/>
                    <w:rPr>
                      <w:rFonts w:ascii="標楷體" w:eastAsia="標楷體" w:hAnsi="標楷體"/>
                    </w:rPr>
                  </w:pPr>
                  <w:r w:rsidRPr="00D46E31">
                    <w:rPr>
                      <w:rFonts w:ascii="標楷體" w:eastAsia="標楷體" w:hAnsi="標楷體" w:hint="eastAsia"/>
                    </w:rPr>
                    <w:t>80-89</w:t>
                  </w:r>
                </w:p>
              </w:tc>
              <w:tc>
                <w:tcPr>
                  <w:tcW w:w="1477" w:type="dxa"/>
                  <w:tcBorders>
                    <w:top w:val="single" w:sz="4" w:space="0" w:color="auto"/>
                    <w:left w:val="single" w:sz="4" w:space="0" w:color="auto"/>
                    <w:bottom w:val="single" w:sz="4" w:space="0" w:color="auto"/>
                    <w:right w:val="single" w:sz="4" w:space="0" w:color="auto"/>
                  </w:tcBorders>
                </w:tcPr>
                <w:p w:rsidR="000F59CA" w:rsidRPr="00D46E31" w:rsidRDefault="000F59CA" w:rsidP="000F59CA">
                  <w:pPr>
                    <w:tabs>
                      <w:tab w:val="left" w:pos="360"/>
                    </w:tabs>
                    <w:adjustRightInd w:val="0"/>
                    <w:snapToGrid w:val="0"/>
                    <w:spacing w:line="360" w:lineRule="exact"/>
                    <w:jc w:val="center"/>
                    <w:outlineLvl w:val="2"/>
                    <w:rPr>
                      <w:rFonts w:ascii="標楷體" w:eastAsia="標楷體" w:hAnsi="標楷體"/>
                    </w:rPr>
                  </w:pPr>
                  <w:r w:rsidRPr="00D46E31">
                    <w:rPr>
                      <w:rFonts w:ascii="標楷體" w:eastAsia="標楷體" w:hAnsi="標楷體" w:hint="eastAsia"/>
                    </w:rPr>
                    <w:t>2分</w:t>
                  </w:r>
                </w:p>
              </w:tc>
            </w:tr>
            <w:tr w:rsidR="000F59CA" w:rsidRPr="00D46E31" w:rsidTr="000F59CA">
              <w:trPr>
                <w:trHeight w:val="420"/>
              </w:trPr>
              <w:tc>
                <w:tcPr>
                  <w:tcW w:w="2603" w:type="dxa"/>
                  <w:tcBorders>
                    <w:top w:val="single" w:sz="4" w:space="0" w:color="auto"/>
                    <w:left w:val="single" w:sz="4" w:space="0" w:color="auto"/>
                    <w:bottom w:val="single" w:sz="4" w:space="0" w:color="auto"/>
                    <w:right w:val="single" w:sz="4" w:space="0" w:color="auto"/>
                  </w:tcBorders>
                </w:tcPr>
                <w:p w:rsidR="000F59CA" w:rsidRPr="00D46E31" w:rsidRDefault="000F59CA" w:rsidP="000F59CA">
                  <w:pPr>
                    <w:spacing w:line="360" w:lineRule="exact"/>
                    <w:jc w:val="center"/>
                    <w:rPr>
                      <w:rFonts w:ascii="標楷體" w:eastAsia="標楷體" w:hAnsi="標楷體"/>
                    </w:rPr>
                  </w:pPr>
                  <w:r w:rsidRPr="00D46E31">
                    <w:rPr>
                      <w:rFonts w:ascii="標楷體" w:eastAsia="標楷體" w:hAnsi="標楷體" w:hint="eastAsia"/>
                    </w:rPr>
                    <w:lastRenderedPageBreak/>
                    <w:t>61-79</w:t>
                  </w:r>
                </w:p>
              </w:tc>
              <w:tc>
                <w:tcPr>
                  <w:tcW w:w="1477" w:type="dxa"/>
                  <w:tcBorders>
                    <w:top w:val="single" w:sz="4" w:space="0" w:color="auto"/>
                    <w:left w:val="single" w:sz="4" w:space="0" w:color="auto"/>
                    <w:bottom w:val="single" w:sz="4" w:space="0" w:color="auto"/>
                    <w:right w:val="single" w:sz="4" w:space="0" w:color="auto"/>
                  </w:tcBorders>
                </w:tcPr>
                <w:p w:rsidR="000F59CA" w:rsidRPr="00D46E31" w:rsidRDefault="000F59CA" w:rsidP="000F59CA">
                  <w:pPr>
                    <w:tabs>
                      <w:tab w:val="left" w:pos="360"/>
                    </w:tabs>
                    <w:adjustRightInd w:val="0"/>
                    <w:snapToGrid w:val="0"/>
                    <w:spacing w:line="360" w:lineRule="exact"/>
                    <w:jc w:val="center"/>
                    <w:outlineLvl w:val="2"/>
                    <w:rPr>
                      <w:rFonts w:ascii="標楷體" w:eastAsia="標楷體" w:hAnsi="標楷體"/>
                    </w:rPr>
                  </w:pPr>
                  <w:r w:rsidRPr="00D46E31">
                    <w:rPr>
                      <w:rFonts w:ascii="標楷體" w:eastAsia="標楷體" w:hAnsi="標楷體" w:hint="eastAsia"/>
                    </w:rPr>
                    <w:t>1分</w:t>
                  </w:r>
                </w:p>
              </w:tc>
            </w:tr>
            <w:tr w:rsidR="000F59CA" w:rsidRPr="00D46E31" w:rsidTr="000F59CA">
              <w:trPr>
                <w:trHeight w:val="420"/>
              </w:trPr>
              <w:tc>
                <w:tcPr>
                  <w:tcW w:w="2603" w:type="dxa"/>
                  <w:tcBorders>
                    <w:top w:val="single" w:sz="4" w:space="0" w:color="auto"/>
                    <w:left w:val="single" w:sz="4" w:space="0" w:color="auto"/>
                    <w:bottom w:val="single" w:sz="4" w:space="0" w:color="auto"/>
                    <w:right w:val="single" w:sz="4" w:space="0" w:color="auto"/>
                  </w:tcBorders>
                </w:tcPr>
                <w:p w:rsidR="000F59CA" w:rsidRPr="00D46E31" w:rsidRDefault="000F59CA" w:rsidP="000F59CA">
                  <w:pPr>
                    <w:spacing w:line="360" w:lineRule="exact"/>
                    <w:jc w:val="center"/>
                    <w:rPr>
                      <w:rFonts w:ascii="標楷體" w:eastAsia="標楷體" w:hAnsi="標楷體"/>
                    </w:rPr>
                  </w:pPr>
                  <w:proofErr w:type="gramStart"/>
                  <w:r w:rsidRPr="00D46E31">
                    <w:rPr>
                      <w:rFonts w:ascii="標楷體" w:eastAsia="標楷體" w:hAnsi="標楷體" w:cs="新細明體" w:hint="eastAsia"/>
                      <w:b/>
                    </w:rPr>
                    <w:t>≦</w:t>
                  </w:r>
                  <w:proofErr w:type="gramEnd"/>
                  <w:r w:rsidRPr="00D46E31">
                    <w:rPr>
                      <w:rFonts w:ascii="標楷體" w:eastAsia="標楷體" w:hAnsi="標楷體" w:hint="eastAsia"/>
                    </w:rPr>
                    <w:t>60</w:t>
                  </w:r>
                </w:p>
              </w:tc>
              <w:tc>
                <w:tcPr>
                  <w:tcW w:w="1477" w:type="dxa"/>
                  <w:tcBorders>
                    <w:top w:val="single" w:sz="4" w:space="0" w:color="auto"/>
                    <w:left w:val="single" w:sz="4" w:space="0" w:color="auto"/>
                    <w:bottom w:val="single" w:sz="4" w:space="0" w:color="auto"/>
                    <w:right w:val="single" w:sz="4" w:space="0" w:color="auto"/>
                  </w:tcBorders>
                </w:tcPr>
                <w:p w:rsidR="000F59CA" w:rsidRPr="00D46E31" w:rsidRDefault="000F59CA" w:rsidP="000F59CA">
                  <w:pPr>
                    <w:tabs>
                      <w:tab w:val="left" w:pos="360"/>
                    </w:tabs>
                    <w:adjustRightInd w:val="0"/>
                    <w:snapToGrid w:val="0"/>
                    <w:spacing w:line="360" w:lineRule="exact"/>
                    <w:jc w:val="center"/>
                    <w:outlineLvl w:val="2"/>
                    <w:rPr>
                      <w:rFonts w:ascii="標楷體" w:eastAsia="標楷體" w:hAnsi="標楷體"/>
                    </w:rPr>
                  </w:pPr>
                  <w:r w:rsidRPr="00D46E31">
                    <w:rPr>
                      <w:rFonts w:ascii="標楷體" w:eastAsia="標楷體" w:hAnsi="標楷體" w:hint="eastAsia"/>
                    </w:rPr>
                    <w:t>0分</w:t>
                  </w:r>
                </w:p>
              </w:tc>
            </w:tr>
          </w:tbl>
          <w:p w:rsidR="000F59CA" w:rsidRPr="00D46E31" w:rsidRDefault="000F59CA" w:rsidP="000F59CA">
            <w:pPr>
              <w:spacing w:line="400" w:lineRule="exact"/>
              <w:jc w:val="both"/>
              <w:rPr>
                <w:rFonts w:ascii="標楷體" w:eastAsia="標楷體" w:hAnsi="標楷體"/>
              </w:rPr>
            </w:pPr>
            <w:r w:rsidRPr="00D46E31">
              <w:rPr>
                <w:rFonts w:ascii="標楷體" w:eastAsia="標楷體" w:hAnsi="標楷體" w:hint="eastAsia"/>
              </w:rPr>
              <w:t>3.本項由本部直接評分，不需檢送資料。</w:t>
            </w:r>
          </w:p>
        </w:tc>
      </w:tr>
      <w:tr w:rsidR="000F59CA" w:rsidRPr="00294C6F" w:rsidTr="00676F6D">
        <w:trPr>
          <w:trHeight w:val="3956"/>
          <w:jc w:val="center"/>
        </w:trPr>
        <w:tc>
          <w:tcPr>
            <w:tcW w:w="710" w:type="dxa"/>
            <w:vMerge/>
            <w:shd w:val="clear" w:color="auto" w:fill="auto"/>
          </w:tcPr>
          <w:p w:rsidR="000F59CA" w:rsidRPr="00294C6F" w:rsidRDefault="000F59CA" w:rsidP="00D15CD8">
            <w:pPr>
              <w:tabs>
                <w:tab w:val="left" w:pos="360"/>
                <w:tab w:val="left" w:pos="2385"/>
              </w:tabs>
              <w:adjustRightInd w:val="0"/>
              <w:snapToGrid w:val="0"/>
              <w:spacing w:line="400" w:lineRule="exact"/>
              <w:jc w:val="center"/>
              <w:outlineLvl w:val="2"/>
              <w:rPr>
                <w:rFonts w:ascii="標楷體" w:eastAsia="標楷體" w:hAnsi="標楷體"/>
              </w:rPr>
            </w:pPr>
          </w:p>
        </w:tc>
        <w:tc>
          <w:tcPr>
            <w:tcW w:w="1070" w:type="dxa"/>
            <w:vMerge/>
            <w:shd w:val="clear" w:color="auto" w:fill="auto"/>
          </w:tcPr>
          <w:p w:rsidR="000F59CA" w:rsidRPr="00294C6F" w:rsidRDefault="000F59CA" w:rsidP="000F59CA">
            <w:pPr>
              <w:spacing w:line="400" w:lineRule="exact"/>
              <w:ind w:leftChars="-45" w:left="-108" w:rightChars="-45" w:right="-108"/>
              <w:rPr>
                <w:rFonts w:ascii="標楷體" w:eastAsia="標楷體" w:hAnsi="標楷體"/>
              </w:rPr>
            </w:pPr>
          </w:p>
        </w:tc>
        <w:tc>
          <w:tcPr>
            <w:tcW w:w="1800" w:type="dxa"/>
            <w:shd w:val="clear" w:color="auto" w:fill="auto"/>
          </w:tcPr>
          <w:p w:rsidR="000F59CA" w:rsidRPr="00D46E31" w:rsidRDefault="000F59CA" w:rsidP="000F59CA">
            <w:pPr>
              <w:spacing w:line="400" w:lineRule="exact"/>
              <w:ind w:left="240" w:hangingChars="100" w:hanging="240"/>
              <w:jc w:val="both"/>
              <w:rPr>
                <w:rFonts w:ascii="標楷體" w:eastAsia="標楷體" w:hAnsi="標楷體"/>
              </w:rPr>
            </w:pPr>
            <w:r w:rsidRPr="00D46E31">
              <w:rPr>
                <w:rFonts w:ascii="標楷體" w:eastAsia="標楷體" w:hAnsi="標楷體" w:hint="eastAsia"/>
              </w:rPr>
              <w:t>2.輔導醫院建立診斷書審核機制【已建立診斷書審核機制家數/轄區內醫院總家數】×100％（配分2％）</w:t>
            </w:r>
          </w:p>
        </w:tc>
        <w:tc>
          <w:tcPr>
            <w:tcW w:w="6627" w:type="dxa"/>
            <w:shd w:val="clear" w:color="auto" w:fill="auto"/>
          </w:tcPr>
          <w:p w:rsidR="000F59CA" w:rsidRPr="00D46E31" w:rsidRDefault="000F59CA" w:rsidP="000F59CA">
            <w:pPr>
              <w:autoSpaceDE w:val="0"/>
              <w:autoSpaceDN w:val="0"/>
              <w:adjustRightInd w:val="0"/>
              <w:spacing w:line="360" w:lineRule="exact"/>
              <w:ind w:left="228" w:hangingChars="95" w:hanging="228"/>
              <w:rPr>
                <w:rFonts w:ascii="標楷體" w:eastAsia="標楷體" w:hAnsi="標楷體"/>
              </w:rPr>
            </w:pPr>
            <w:r w:rsidRPr="00D46E31">
              <w:rPr>
                <w:rFonts w:ascii="標楷體" w:eastAsia="標楷體" w:hAnsi="標楷體" w:hint="eastAsia"/>
              </w:rPr>
              <w:t>1.評分標準：轄區內醫院應針對醫師開立勞工保險失能、農民健康保險身心障礙、公務人員保險失能等3類診斷證明書，至少訂有下列審核機制，且每月彙整該3類</w:t>
            </w:r>
            <w:proofErr w:type="gramStart"/>
            <w:r w:rsidRPr="00D46E31">
              <w:rPr>
                <w:rFonts w:ascii="標楷體" w:eastAsia="標楷體" w:hAnsi="標楷體" w:hint="eastAsia"/>
              </w:rPr>
              <w:t>診斷診明書</w:t>
            </w:r>
            <w:proofErr w:type="gramEnd"/>
            <w:r w:rsidRPr="00D46E31">
              <w:rPr>
                <w:rFonts w:ascii="標楷體" w:eastAsia="標楷體" w:hAnsi="標楷體" w:hint="eastAsia"/>
              </w:rPr>
              <w:t>開具人數，如有異常數量，應報負責醫師知悉並檢討異常原因:</w:t>
            </w:r>
          </w:p>
          <w:p w:rsidR="000F59CA" w:rsidRPr="00D46E31" w:rsidRDefault="000F59CA" w:rsidP="000F59CA">
            <w:pPr>
              <w:autoSpaceDE w:val="0"/>
              <w:autoSpaceDN w:val="0"/>
              <w:adjustRightInd w:val="0"/>
              <w:spacing w:line="360" w:lineRule="exact"/>
              <w:ind w:leftChars="100" w:left="468" w:hangingChars="95" w:hanging="228"/>
              <w:rPr>
                <w:rFonts w:ascii="標楷體" w:eastAsia="標楷體" w:hAnsi="標楷體"/>
              </w:rPr>
            </w:pPr>
            <w:r w:rsidRPr="00D46E31">
              <w:rPr>
                <w:rFonts w:ascii="標楷體" w:eastAsia="標楷體" w:hAnsi="標楷體" w:hint="eastAsia"/>
              </w:rPr>
              <w:t>(1)開立診斷證明書前之門診次數需大於3次。</w:t>
            </w:r>
          </w:p>
          <w:p w:rsidR="000F59CA" w:rsidRPr="00D46E31" w:rsidRDefault="000F59CA" w:rsidP="000F59CA">
            <w:pPr>
              <w:autoSpaceDE w:val="0"/>
              <w:autoSpaceDN w:val="0"/>
              <w:adjustRightInd w:val="0"/>
              <w:spacing w:line="360" w:lineRule="exact"/>
              <w:ind w:leftChars="100" w:left="600" w:hangingChars="150" w:hanging="360"/>
              <w:rPr>
                <w:rFonts w:ascii="標楷體" w:eastAsia="標楷體" w:hAnsi="標楷體"/>
              </w:rPr>
            </w:pPr>
            <w:r w:rsidRPr="00D46E31">
              <w:rPr>
                <w:rFonts w:ascii="標楷體" w:eastAsia="標楷體" w:hAnsi="標楷體" w:hint="eastAsia"/>
              </w:rPr>
              <w:t>(2)若為手術病患，應確認是在本院執行之手術，且開立診斷證明書醫師為手術主刀醫師。</w:t>
            </w:r>
          </w:p>
          <w:p w:rsidR="000F59CA" w:rsidRPr="00D46E31" w:rsidRDefault="000F59CA" w:rsidP="000F59CA">
            <w:pPr>
              <w:autoSpaceDE w:val="0"/>
              <w:autoSpaceDN w:val="0"/>
              <w:adjustRightInd w:val="0"/>
              <w:spacing w:line="360" w:lineRule="exact"/>
              <w:ind w:left="228" w:hangingChars="95" w:hanging="228"/>
              <w:rPr>
                <w:rFonts w:ascii="標楷體" w:eastAsia="標楷體" w:hAnsi="標楷體"/>
              </w:rPr>
            </w:pPr>
            <w:r w:rsidRPr="00D46E31">
              <w:rPr>
                <w:rFonts w:ascii="標楷體" w:eastAsia="標楷體" w:hAnsi="標楷體" w:hint="eastAsia"/>
              </w:rPr>
              <w:t>2.評分標準如下:</w:t>
            </w:r>
          </w:p>
          <w:tbl>
            <w:tblPr>
              <w:tblW w:w="43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851"/>
              <w:gridCol w:w="1135"/>
              <w:gridCol w:w="1272"/>
              <w:gridCol w:w="763"/>
            </w:tblGrid>
            <w:tr w:rsidR="000F59CA" w:rsidRPr="00D46E31" w:rsidTr="000F59CA">
              <w:trPr>
                <w:trHeight w:val="2494"/>
                <w:jc w:val="center"/>
              </w:trPr>
              <w:tc>
                <w:tcPr>
                  <w:tcW w:w="1405" w:type="pct"/>
                  <w:vMerge w:val="restart"/>
                  <w:tcBorders>
                    <w:top w:val="single" w:sz="4" w:space="0" w:color="auto"/>
                    <w:left w:val="single" w:sz="4" w:space="0" w:color="auto"/>
                    <w:right w:val="single" w:sz="4" w:space="0" w:color="auto"/>
                  </w:tcBorders>
                  <w:hideMark/>
                </w:tcPr>
                <w:p w:rsidR="000F59CA" w:rsidRPr="000B2214" w:rsidRDefault="000F59CA" w:rsidP="000F59CA">
                  <w:pPr>
                    <w:spacing w:line="400" w:lineRule="exact"/>
                    <w:jc w:val="center"/>
                    <w:rPr>
                      <w:rFonts w:ascii="標楷體" w:eastAsia="標楷體" w:hAnsi="標楷體"/>
                    </w:rPr>
                  </w:pPr>
                  <w:r w:rsidRPr="000B2214">
                    <w:rPr>
                      <w:rFonts w:ascii="標楷體" w:eastAsia="標楷體" w:hAnsi="標楷體" w:hint="eastAsia"/>
                    </w:rPr>
                    <w:t>考評指標</w:t>
                  </w:r>
                  <w:r w:rsidRPr="000B2214">
                    <w:rPr>
                      <w:rFonts w:ascii="標楷體" w:eastAsia="標楷體" w:hAnsi="標楷體"/>
                    </w:rPr>
                    <w:t>(%)</w:t>
                  </w:r>
                </w:p>
                <w:p w:rsidR="000F59CA" w:rsidRPr="000B2214" w:rsidRDefault="000F59CA" w:rsidP="000F59CA">
                  <w:pPr>
                    <w:spacing w:line="400" w:lineRule="exact"/>
                    <w:jc w:val="center"/>
                    <w:rPr>
                      <w:rFonts w:ascii="標楷體" w:eastAsia="標楷體" w:hAnsi="標楷體"/>
                    </w:rPr>
                  </w:pPr>
                  <w:r w:rsidRPr="000B2214">
                    <w:rPr>
                      <w:rFonts w:ascii="標楷體" w:eastAsia="標楷體" w:hAnsi="標楷體" w:hint="eastAsia"/>
                    </w:rPr>
                    <w:t>【已建立診斷書審核機制家數</w:t>
                  </w:r>
                  <w:r w:rsidR="005954CB" w:rsidRPr="000B2214">
                    <w:rPr>
                      <w:rFonts w:ascii="標楷體" w:eastAsia="標楷體" w:hAnsi="標楷體" w:hint="eastAsia"/>
                    </w:rPr>
                    <w:t>/轄區內有提供案內任一診斷證明書之醫院總家數</w:t>
                  </w:r>
                  <w:r w:rsidR="005954CB" w:rsidRPr="000B2214">
                    <w:rPr>
                      <w:rFonts w:eastAsia="標楷體" w:hint="eastAsia"/>
                    </w:rPr>
                    <w:t>】</w:t>
                  </w:r>
                  <w:r w:rsidRPr="000B2214">
                    <w:rPr>
                      <w:rFonts w:ascii="標楷體" w:eastAsia="標楷體" w:hAnsi="標楷體" w:hint="eastAsia"/>
                    </w:rPr>
                    <w:t>×100％</w:t>
                  </w:r>
                </w:p>
              </w:tc>
              <w:tc>
                <w:tcPr>
                  <w:tcW w:w="3595" w:type="pct"/>
                  <w:gridSpan w:val="4"/>
                  <w:tcBorders>
                    <w:top w:val="single" w:sz="4" w:space="0" w:color="auto"/>
                    <w:left w:val="single" w:sz="4" w:space="0" w:color="auto"/>
                    <w:right w:val="single" w:sz="4" w:space="0" w:color="auto"/>
                  </w:tcBorders>
                  <w:hideMark/>
                </w:tcPr>
                <w:p w:rsidR="000F59CA" w:rsidRPr="000B2214" w:rsidRDefault="000F59CA" w:rsidP="000F59CA">
                  <w:pPr>
                    <w:spacing w:line="340" w:lineRule="exact"/>
                    <w:jc w:val="both"/>
                    <w:rPr>
                      <w:rFonts w:ascii="標楷體" w:eastAsia="標楷體" w:hAnsi="標楷體"/>
                    </w:rPr>
                  </w:pPr>
                  <w:r w:rsidRPr="000B2214">
                    <w:rPr>
                      <w:rFonts w:ascii="標楷體" w:eastAsia="標楷體" w:hAnsi="標楷體" w:hint="eastAsia"/>
                    </w:rPr>
                    <w:t>輔導醫院彙整每月各科部證明書之件數報表(勞工保險失能診斷證明書、農民健康保險身心障礙診斷證明書、公務人員保險失能診斷證明書等3類)，如有異常數量應通報科部主管介入調查並檢討異常原因之機制。</w:t>
                  </w:r>
                </w:p>
              </w:tc>
            </w:tr>
            <w:tr w:rsidR="000F59CA" w:rsidRPr="00D46E31" w:rsidTr="000F59CA">
              <w:trPr>
                <w:trHeight w:val="348"/>
                <w:jc w:val="center"/>
              </w:trPr>
              <w:tc>
                <w:tcPr>
                  <w:tcW w:w="1405" w:type="pct"/>
                  <w:vMerge/>
                  <w:tcBorders>
                    <w:left w:val="single" w:sz="4" w:space="0" w:color="auto"/>
                    <w:bottom w:val="single" w:sz="4" w:space="0" w:color="auto"/>
                    <w:right w:val="single" w:sz="4" w:space="0" w:color="auto"/>
                  </w:tcBorders>
                </w:tcPr>
                <w:p w:rsidR="000F59CA" w:rsidRPr="000B2214" w:rsidRDefault="000F59CA" w:rsidP="000F59CA">
                  <w:pPr>
                    <w:spacing w:line="400" w:lineRule="exact"/>
                    <w:jc w:val="center"/>
                    <w:rPr>
                      <w:rFonts w:ascii="標楷體" w:eastAsia="標楷體" w:hAnsi="標楷體"/>
                    </w:rPr>
                  </w:pPr>
                </w:p>
              </w:tc>
              <w:tc>
                <w:tcPr>
                  <w:tcW w:w="761" w:type="pct"/>
                  <w:tcBorders>
                    <w:top w:val="single" w:sz="4" w:space="0" w:color="auto"/>
                    <w:left w:val="single" w:sz="4" w:space="0" w:color="auto"/>
                    <w:right w:val="single" w:sz="4" w:space="0" w:color="auto"/>
                  </w:tcBorders>
                </w:tcPr>
                <w:p w:rsidR="000F59CA" w:rsidRPr="000B2214" w:rsidRDefault="000F59CA" w:rsidP="000F59CA">
                  <w:pPr>
                    <w:spacing w:line="400" w:lineRule="exact"/>
                    <w:jc w:val="center"/>
                    <w:rPr>
                      <w:rFonts w:ascii="標楷體" w:eastAsia="標楷體" w:hAnsi="標楷體"/>
                    </w:rPr>
                  </w:pPr>
                  <w:r w:rsidRPr="000B2214">
                    <w:rPr>
                      <w:rFonts w:ascii="標楷體" w:eastAsia="標楷體" w:hAnsi="標楷體" w:hint="eastAsia"/>
                    </w:rPr>
                    <w:t>得分</w:t>
                  </w:r>
                </w:p>
              </w:tc>
              <w:tc>
                <w:tcPr>
                  <w:tcW w:w="1015" w:type="pct"/>
                  <w:tcBorders>
                    <w:top w:val="single" w:sz="4" w:space="0" w:color="auto"/>
                    <w:left w:val="single" w:sz="4" w:space="0" w:color="auto"/>
                    <w:right w:val="single" w:sz="4" w:space="0" w:color="auto"/>
                  </w:tcBorders>
                </w:tcPr>
                <w:p w:rsidR="000F59CA" w:rsidRPr="000B2214" w:rsidRDefault="000F59CA" w:rsidP="000F59CA">
                  <w:pPr>
                    <w:spacing w:line="400" w:lineRule="exact"/>
                    <w:jc w:val="center"/>
                    <w:rPr>
                      <w:rFonts w:ascii="標楷體" w:eastAsia="標楷體" w:hAnsi="標楷體"/>
                    </w:rPr>
                  </w:pPr>
                  <w:r w:rsidRPr="000B2214">
                    <w:rPr>
                      <w:rFonts w:ascii="標楷體" w:eastAsia="標楷體" w:hAnsi="標楷體" w:hint="eastAsia"/>
                    </w:rPr>
                    <w:t>已建立審核機制家數(A</w:t>
                  </w:r>
                  <w:r w:rsidRPr="000B2214">
                    <w:rPr>
                      <w:rFonts w:ascii="標楷體" w:eastAsia="標楷體" w:hAnsi="標楷體"/>
                    </w:rPr>
                    <w:t>)</w:t>
                  </w:r>
                </w:p>
              </w:tc>
              <w:tc>
                <w:tcPr>
                  <w:tcW w:w="1137" w:type="pct"/>
                  <w:tcBorders>
                    <w:top w:val="single" w:sz="4" w:space="0" w:color="auto"/>
                    <w:left w:val="single" w:sz="4" w:space="0" w:color="auto"/>
                    <w:right w:val="single" w:sz="4" w:space="0" w:color="auto"/>
                  </w:tcBorders>
                </w:tcPr>
                <w:p w:rsidR="000F59CA" w:rsidRPr="000B2214" w:rsidRDefault="005954CB" w:rsidP="000F59CA">
                  <w:pPr>
                    <w:spacing w:line="400" w:lineRule="exact"/>
                    <w:jc w:val="center"/>
                    <w:rPr>
                      <w:rFonts w:ascii="標楷體" w:eastAsia="標楷體" w:hAnsi="標楷體"/>
                    </w:rPr>
                  </w:pPr>
                  <w:r w:rsidRPr="000B2214">
                    <w:rPr>
                      <w:rFonts w:ascii="標楷體" w:eastAsia="標楷體" w:hAnsi="標楷體" w:hint="eastAsia"/>
                    </w:rPr>
                    <w:t>轄區內有提供案內任</w:t>
                  </w:r>
                  <w:proofErr w:type="gramStart"/>
                  <w:r w:rsidRPr="000B2214">
                    <w:rPr>
                      <w:rFonts w:ascii="標楷體" w:eastAsia="標楷體" w:hAnsi="標楷體" w:hint="eastAsia"/>
                    </w:rPr>
                    <w:t>一</w:t>
                  </w:r>
                  <w:proofErr w:type="gramEnd"/>
                  <w:r w:rsidRPr="000B2214">
                    <w:rPr>
                      <w:rFonts w:ascii="標楷體" w:eastAsia="標楷體" w:hAnsi="標楷體" w:hint="eastAsia"/>
                    </w:rPr>
                    <w:t>診斷證明書之醫院總家數(B)</w:t>
                  </w:r>
                </w:p>
              </w:tc>
              <w:tc>
                <w:tcPr>
                  <w:tcW w:w="682" w:type="pct"/>
                  <w:tcBorders>
                    <w:top w:val="single" w:sz="4" w:space="0" w:color="auto"/>
                    <w:left w:val="single" w:sz="4" w:space="0" w:color="auto"/>
                    <w:right w:val="single" w:sz="4" w:space="0" w:color="auto"/>
                  </w:tcBorders>
                </w:tcPr>
                <w:p w:rsidR="000F59CA" w:rsidRPr="008C11A9" w:rsidRDefault="000F59CA" w:rsidP="000F59CA">
                  <w:pPr>
                    <w:spacing w:line="400" w:lineRule="exact"/>
                    <w:jc w:val="center"/>
                    <w:rPr>
                      <w:rFonts w:ascii="標楷體" w:eastAsia="標楷體" w:hAnsi="標楷體"/>
                    </w:rPr>
                  </w:pPr>
                  <w:r w:rsidRPr="008C11A9">
                    <w:rPr>
                      <w:rFonts w:ascii="標楷體" w:eastAsia="標楷體" w:hAnsi="標楷體" w:hint="eastAsia"/>
                    </w:rPr>
                    <w:t>A</w:t>
                  </w:r>
                  <w:r w:rsidRPr="008C11A9">
                    <w:rPr>
                      <w:rFonts w:ascii="標楷體" w:eastAsia="標楷體" w:hAnsi="標楷體"/>
                    </w:rPr>
                    <w:t>/</w:t>
                  </w:r>
                  <w:r w:rsidRPr="008C11A9">
                    <w:rPr>
                      <w:rFonts w:ascii="標楷體" w:eastAsia="標楷體" w:hAnsi="標楷體" w:hint="eastAsia"/>
                    </w:rPr>
                    <w:t>B×100％</w:t>
                  </w:r>
                </w:p>
              </w:tc>
            </w:tr>
            <w:tr w:rsidR="000F59CA" w:rsidRPr="00D46E31" w:rsidTr="000F59CA">
              <w:trPr>
                <w:jc w:val="center"/>
              </w:trPr>
              <w:tc>
                <w:tcPr>
                  <w:tcW w:w="1405" w:type="pct"/>
                  <w:tcBorders>
                    <w:top w:val="single" w:sz="4" w:space="0" w:color="auto"/>
                    <w:left w:val="single" w:sz="4" w:space="0" w:color="auto"/>
                    <w:bottom w:val="single" w:sz="4" w:space="0" w:color="auto"/>
                    <w:right w:val="single" w:sz="4" w:space="0" w:color="auto"/>
                  </w:tcBorders>
                  <w:hideMark/>
                </w:tcPr>
                <w:p w:rsidR="000F59CA" w:rsidRPr="00D46E31" w:rsidRDefault="000F59CA" w:rsidP="000F59CA">
                  <w:pPr>
                    <w:spacing w:line="400" w:lineRule="exact"/>
                    <w:jc w:val="center"/>
                    <w:rPr>
                      <w:rFonts w:ascii="標楷體" w:eastAsia="標楷體" w:hAnsi="標楷體"/>
                      <w:b/>
                    </w:rPr>
                  </w:pPr>
                  <w:proofErr w:type="gramStart"/>
                  <w:r w:rsidRPr="00D46E31">
                    <w:rPr>
                      <w:rFonts w:ascii="標楷體" w:eastAsia="標楷體" w:hAnsi="標楷體" w:hint="eastAsia"/>
                      <w:b/>
                      <w:szCs w:val="28"/>
                    </w:rPr>
                    <w:t>≧</w:t>
                  </w:r>
                  <w:proofErr w:type="gramEnd"/>
                  <w:r w:rsidRPr="00D46E31">
                    <w:rPr>
                      <w:rFonts w:ascii="標楷體" w:eastAsia="標楷體" w:hAnsi="標楷體"/>
                      <w:b/>
                      <w:szCs w:val="28"/>
                    </w:rPr>
                    <w:t>95</w:t>
                  </w:r>
                  <w:r w:rsidRPr="00D46E31">
                    <w:rPr>
                      <w:rFonts w:ascii="標楷體" w:eastAsia="標楷體" w:hAnsi="標楷體" w:hint="eastAsia"/>
                      <w:b/>
                      <w:szCs w:val="28"/>
                    </w:rPr>
                    <w:t>%</w:t>
                  </w:r>
                </w:p>
              </w:tc>
              <w:tc>
                <w:tcPr>
                  <w:tcW w:w="761" w:type="pct"/>
                  <w:tcBorders>
                    <w:left w:val="single" w:sz="4" w:space="0" w:color="auto"/>
                    <w:right w:val="single" w:sz="4" w:space="0" w:color="auto"/>
                  </w:tcBorders>
                </w:tcPr>
                <w:p w:rsidR="000F59CA" w:rsidRPr="00D46E31" w:rsidRDefault="000F59CA" w:rsidP="000F59CA">
                  <w:pPr>
                    <w:spacing w:line="400" w:lineRule="exact"/>
                    <w:jc w:val="center"/>
                    <w:rPr>
                      <w:rFonts w:ascii="標楷體" w:eastAsia="標楷體" w:hAnsi="標楷體"/>
                    </w:rPr>
                  </w:pPr>
                  <w:r w:rsidRPr="00D46E31">
                    <w:rPr>
                      <w:rFonts w:ascii="標楷體" w:eastAsia="標楷體" w:hAnsi="標楷體" w:hint="eastAsia"/>
                      <w:b/>
                      <w:szCs w:val="28"/>
                    </w:rPr>
                    <w:t>2分</w:t>
                  </w:r>
                </w:p>
              </w:tc>
              <w:tc>
                <w:tcPr>
                  <w:tcW w:w="1015" w:type="pct"/>
                  <w:vMerge w:val="restart"/>
                  <w:tcBorders>
                    <w:left w:val="single" w:sz="4" w:space="0" w:color="auto"/>
                    <w:right w:val="single" w:sz="4" w:space="0" w:color="auto"/>
                  </w:tcBorders>
                </w:tcPr>
                <w:p w:rsidR="000F59CA" w:rsidRPr="00D46E31" w:rsidRDefault="000F59CA" w:rsidP="000F59CA">
                  <w:pPr>
                    <w:spacing w:line="400" w:lineRule="exact"/>
                    <w:jc w:val="center"/>
                    <w:rPr>
                      <w:rFonts w:ascii="標楷體" w:eastAsia="標楷體" w:hAnsi="標楷體"/>
                    </w:rPr>
                  </w:pPr>
                </w:p>
              </w:tc>
              <w:tc>
                <w:tcPr>
                  <w:tcW w:w="1137" w:type="pct"/>
                  <w:vMerge w:val="restart"/>
                  <w:tcBorders>
                    <w:left w:val="single" w:sz="4" w:space="0" w:color="auto"/>
                    <w:right w:val="single" w:sz="4" w:space="0" w:color="auto"/>
                  </w:tcBorders>
                </w:tcPr>
                <w:p w:rsidR="000F59CA" w:rsidRPr="00D46E31" w:rsidRDefault="000F59CA" w:rsidP="000F59CA">
                  <w:pPr>
                    <w:spacing w:line="400" w:lineRule="exact"/>
                    <w:jc w:val="center"/>
                    <w:rPr>
                      <w:rFonts w:ascii="標楷體" w:eastAsia="標楷體" w:hAnsi="標楷體"/>
                    </w:rPr>
                  </w:pPr>
                </w:p>
              </w:tc>
              <w:tc>
                <w:tcPr>
                  <w:tcW w:w="682" w:type="pct"/>
                  <w:vMerge w:val="restart"/>
                  <w:tcBorders>
                    <w:left w:val="single" w:sz="4" w:space="0" w:color="auto"/>
                    <w:right w:val="single" w:sz="4" w:space="0" w:color="auto"/>
                  </w:tcBorders>
                </w:tcPr>
                <w:p w:rsidR="000F59CA" w:rsidRPr="00D46E31" w:rsidRDefault="000F59CA" w:rsidP="000F59CA">
                  <w:pPr>
                    <w:spacing w:line="400" w:lineRule="exact"/>
                    <w:jc w:val="center"/>
                    <w:rPr>
                      <w:rFonts w:ascii="標楷體" w:eastAsia="標楷體" w:hAnsi="標楷體"/>
                    </w:rPr>
                  </w:pPr>
                </w:p>
              </w:tc>
            </w:tr>
            <w:tr w:rsidR="000F59CA" w:rsidRPr="00D46E31" w:rsidTr="000F59CA">
              <w:trPr>
                <w:jc w:val="center"/>
              </w:trPr>
              <w:tc>
                <w:tcPr>
                  <w:tcW w:w="1405" w:type="pct"/>
                  <w:tcBorders>
                    <w:top w:val="single" w:sz="4" w:space="0" w:color="auto"/>
                    <w:left w:val="single" w:sz="4" w:space="0" w:color="auto"/>
                    <w:bottom w:val="single" w:sz="4" w:space="0" w:color="auto"/>
                    <w:right w:val="single" w:sz="4" w:space="0" w:color="auto"/>
                  </w:tcBorders>
                  <w:hideMark/>
                </w:tcPr>
                <w:p w:rsidR="000F59CA" w:rsidRPr="00D46E31" w:rsidRDefault="000F59CA" w:rsidP="000F59CA">
                  <w:pPr>
                    <w:spacing w:line="400" w:lineRule="exact"/>
                    <w:jc w:val="center"/>
                    <w:rPr>
                      <w:rFonts w:ascii="標楷體" w:eastAsia="標楷體" w:hAnsi="標楷體"/>
                      <w:b/>
                      <w:szCs w:val="28"/>
                    </w:rPr>
                  </w:pPr>
                  <w:r w:rsidRPr="00D46E31">
                    <w:rPr>
                      <w:rFonts w:ascii="標楷體" w:eastAsia="標楷體" w:hAnsi="標楷體"/>
                      <w:b/>
                      <w:szCs w:val="28"/>
                    </w:rPr>
                    <w:t>90-94</w:t>
                  </w:r>
                  <w:r w:rsidRPr="00D46E31">
                    <w:rPr>
                      <w:rFonts w:ascii="標楷體" w:eastAsia="標楷體" w:hAnsi="標楷體" w:hint="eastAsia"/>
                      <w:b/>
                      <w:szCs w:val="28"/>
                    </w:rPr>
                    <w:t>%</w:t>
                  </w:r>
                </w:p>
              </w:tc>
              <w:tc>
                <w:tcPr>
                  <w:tcW w:w="761" w:type="pct"/>
                  <w:tcBorders>
                    <w:left w:val="single" w:sz="4" w:space="0" w:color="auto"/>
                    <w:right w:val="single" w:sz="4" w:space="0" w:color="auto"/>
                  </w:tcBorders>
                </w:tcPr>
                <w:p w:rsidR="000F59CA" w:rsidRPr="00D46E31" w:rsidRDefault="000F59CA" w:rsidP="000F59CA">
                  <w:pPr>
                    <w:spacing w:line="400" w:lineRule="exact"/>
                    <w:jc w:val="center"/>
                    <w:rPr>
                      <w:rFonts w:ascii="標楷體" w:eastAsia="標楷體" w:hAnsi="標楷體"/>
                    </w:rPr>
                  </w:pPr>
                  <w:r w:rsidRPr="00D46E31">
                    <w:rPr>
                      <w:rFonts w:ascii="標楷體" w:eastAsia="標楷體" w:hAnsi="標楷體" w:hint="eastAsia"/>
                      <w:b/>
                      <w:szCs w:val="28"/>
                    </w:rPr>
                    <w:t>1分</w:t>
                  </w:r>
                </w:p>
              </w:tc>
              <w:tc>
                <w:tcPr>
                  <w:tcW w:w="1015" w:type="pct"/>
                  <w:vMerge/>
                  <w:tcBorders>
                    <w:left w:val="single" w:sz="4" w:space="0" w:color="auto"/>
                    <w:right w:val="single" w:sz="4" w:space="0" w:color="auto"/>
                  </w:tcBorders>
                </w:tcPr>
                <w:p w:rsidR="000F59CA" w:rsidRPr="00D46E31" w:rsidRDefault="000F59CA" w:rsidP="000F59CA">
                  <w:pPr>
                    <w:spacing w:line="400" w:lineRule="exact"/>
                    <w:jc w:val="center"/>
                    <w:rPr>
                      <w:rFonts w:ascii="標楷體" w:eastAsia="標楷體" w:hAnsi="標楷體"/>
                    </w:rPr>
                  </w:pPr>
                </w:p>
              </w:tc>
              <w:tc>
                <w:tcPr>
                  <w:tcW w:w="1137" w:type="pct"/>
                  <w:vMerge/>
                  <w:tcBorders>
                    <w:left w:val="single" w:sz="4" w:space="0" w:color="auto"/>
                    <w:right w:val="single" w:sz="4" w:space="0" w:color="auto"/>
                  </w:tcBorders>
                </w:tcPr>
                <w:p w:rsidR="000F59CA" w:rsidRPr="00D46E31" w:rsidRDefault="000F59CA" w:rsidP="000F59CA">
                  <w:pPr>
                    <w:spacing w:line="400" w:lineRule="exact"/>
                    <w:jc w:val="center"/>
                    <w:rPr>
                      <w:rFonts w:ascii="標楷體" w:eastAsia="標楷體" w:hAnsi="標楷體"/>
                    </w:rPr>
                  </w:pPr>
                </w:p>
              </w:tc>
              <w:tc>
                <w:tcPr>
                  <w:tcW w:w="682" w:type="pct"/>
                  <w:vMerge/>
                  <w:tcBorders>
                    <w:left w:val="single" w:sz="4" w:space="0" w:color="auto"/>
                    <w:right w:val="single" w:sz="4" w:space="0" w:color="auto"/>
                  </w:tcBorders>
                </w:tcPr>
                <w:p w:rsidR="000F59CA" w:rsidRPr="00D46E31" w:rsidRDefault="000F59CA" w:rsidP="000F59CA">
                  <w:pPr>
                    <w:spacing w:line="400" w:lineRule="exact"/>
                    <w:jc w:val="center"/>
                    <w:rPr>
                      <w:rFonts w:ascii="標楷體" w:eastAsia="標楷體" w:hAnsi="標楷體"/>
                    </w:rPr>
                  </w:pPr>
                </w:p>
              </w:tc>
            </w:tr>
            <w:tr w:rsidR="000F59CA" w:rsidRPr="00D46E31" w:rsidTr="000F59CA">
              <w:trPr>
                <w:jc w:val="center"/>
              </w:trPr>
              <w:tc>
                <w:tcPr>
                  <w:tcW w:w="1405" w:type="pct"/>
                  <w:tcBorders>
                    <w:top w:val="single" w:sz="4" w:space="0" w:color="auto"/>
                    <w:left w:val="single" w:sz="4" w:space="0" w:color="auto"/>
                    <w:bottom w:val="single" w:sz="4" w:space="0" w:color="auto"/>
                    <w:right w:val="single" w:sz="4" w:space="0" w:color="auto"/>
                  </w:tcBorders>
                  <w:hideMark/>
                </w:tcPr>
                <w:p w:rsidR="000F59CA" w:rsidRPr="00D46E31" w:rsidRDefault="000F59CA" w:rsidP="000F59CA">
                  <w:pPr>
                    <w:spacing w:line="400" w:lineRule="exact"/>
                    <w:jc w:val="center"/>
                    <w:rPr>
                      <w:rFonts w:ascii="標楷體" w:eastAsia="標楷體" w:hAnsi="標楷體"/>
                      <w:b/>
                      <w:szCs w:val="28"/>
                    </w:rPr>
                  </w:pPr>
                  <w:proofErr w:type="gramStart"/>
                  <w:r w:rsidRPr="00D46E31">
                    <w:rPr>
                      <w:rFonts w:ascii="標楷體" w:eastAsia="標楷體" w:hAnsi="標楷體" w:cs="新細明體" w:hint="eastAsia"/>
                      <w:b/>
                      <w:szCs w:val="28"/>
                      <w:u w:val="single"/>
                    </w:rPr>
                    <w:t>≦</w:t>
                  </w:r>
                  <w:proofErr w:type="gramEnd"/>
                  <w:r w:rsidRPr="00D46E31">
                    <w:rPr>
                      <w:rFonts w:ascii="標楷體" w:eastAsia="標楷體" w:hAnsi="標楷體"/>
                      <w:b/>
                      <w:szCs w:val="28"/>
                    </w:rPr>
                    <w:t>89</w:t>
                  </w:r>
                  <w:r w:rsidRPr="00D46E31">
                    <w:rPr>
                      <w:rFonts w:ascii="標楷體" w:eastAsia="標楷體" w:hAnsi="標楷體" w:hint="eastAsia"/>
                      <w:b/>
                      <w:szCs w:val="28"/>
                    </w:rPr>
                    <w:t>%</w:t>
                  </w:r>
                </w:p>
              </w:tc>
              <w:tc>
                <w:tcPr>
                  <w:tcW w:w="761" w:type="pct"/>
                  <w:tcBorders>
                    <w:left w:val="single" w:sz="4" w:space="0" w:color="auto"/>
                    <w:right w:val="single" w:sz="4" w:space="0" w:color="auto"/>
                  </w:tcBorders>
                </w:tcPr>
                <w:p w:rsidR="000F59CA" w:rsidRPr="00D46E31" w:rsidRDefault="000F59CA" w:rsidP="000F59CA">
                  <w:pPr>
                    <w:spacing w:line="400" w:lineRule="exact"/>
                    <w:jc w:val="center"/>
                    <w:rPr>
                      <w:rFonts w:ascii="標楷體" w:eastAsia="標楷體" w:hAnsi="標楷體"/>
                    </w:rPr>
                  </w:pPr>
                  <w:r w:rsidRPr="00D46E31">
                    <w:rPr>
                      <w:rFonts w:ascii="標楷體" w:eastAsia="標楷體" w:hAnsi="標楷體" w:hint="eastAsia"/>
                      <w:b/>
                      <w:szCs w:val="28"/>
                    </w:rPr>
                    <w:t>0分</w:t>
                  </w:r>
                </w:p>
              </w:tc>
              <w:tc>
                <w:tcPr>
                  <w:tcW w:w="1015" w:type="pct"/>
                  <w:vMerge/>
                  <w:tcBorders>
                    <w:left w:val="single" w:sz="4" w:space="0" w:color="auto"/>
                    <w:right w:val="single" w:sz="4" w:space="0" w:color="auto"/>
                  </w:tcBorders>
                </w:tcPr>
                <w:p w:rsidR="000F59CA" w:rsidRPr="00D46E31" w:rsidRDefault="000F59CA" w:rsidP="000F59CA">
                  <w:pPr>
                    <w:spacing w:line="400" w:lineRule="exact"/>
                    <w:jc w:val="center"/>
                    <w:rPr>
                      <w:rFonts w:ascii="標楷體" w:eastAsia="標楷體" w:hAnsi="標楷體"/>
                    </w:rPr>
                  </w:pPr>
                </w:p>
              </w:tc>
              <w:tc>
                <w:tcPr>
                  <w:tcW w:w="1137" w:type="pct"/>
                  <w:vMerge/>
                  <w:tcBorders>
                    <w:left w:val="single" w:sz="4" w:space="0" w:color="auto"/>
                    <w:right w:val="single" w:sz="4" w:space="0" w:color="auto"/>
                  </w:tcBorders>
                </w:tcPr>
                <w:p w:rsidR="000F59CA" w:rsidRPr="00D46E31" w:rsidRDefault="000F59CA" w:rsidP="000F59CA">
                  <w:pPr>
                    <w:spacing w:line="400" w:lineRule="exact"/>
                    <w:jc w:val="center"/>
                    <w:rPr>
                      <w:rFonts w:ascii="標楷體" w:eastAsia="標楷體" w:hAnsi="標楷體"/>
                    </w:rPr>
                  </w:pPr>
                </w:p>
              </w:tc>
              <w:tc>
                <w:tcPr>
                  <w:tcW w:w="682" w:type="pct"/>
                  <w:vMerge/>
                  <w:tcBorders>
                    <w:left w:val="single" w:sz="4" w:space="0" w:color="auto"/>
                    <w:right w:val="single" w:sz="4" w:space="0" w:color="auto"/>
                  </w:tcBorders>
                </w:tcPr>
                <w:p w:rsidR="000F59CA" w:rsidRPr="00D46E31" w:rsidRDefault="000F59CA" w:rsidP="000F59CA">
                  <w:pPr>
                    <w:spacing w:line="400" w:lineRule="exact"/>
                    <w:jc w:val="center"/>
                    <w:rPr>
                      <w:rFonts w:ascii="標楷體" w:eastAsia="標楷體" w:hAnsi="標楷體"/>
                    </w:rPr>
                  </w:pPr>
                </w:p>
              </w:tc>
            </w:tr>
          </w:tbl>
          <w:p w:rsidR="000F59CA" w:rsidRPr="00D46E31" w:rsidRDefault="000F59CA" w:rsidP="00D46E31">
            <w:pPr>
              <w:autoSpaceDE w:val="0"/>
              <w:autoSpaceDN w:val="0"/>
              <w:adjustRightInd w:val="0"/>
              <w:spacing w:line="360" w:lineRule="exact"/>
              <w:ind w:left="281" w:hangingChars="117" w:hanging="281"/>
              <w:rPr>
                <w:rFonts w:ascii="標楷體" w:eastAsia="標楷體" w:hAnsi="標楷體"/>
              </w:rPr>
            </w:pPr>
            <w:r w:rsidRPr="00D46E31">
              <w:rPr>
                <w:rFonts w:ascii="標楷體" w:eastAsia="標楷體" w:hAnsi="標楷體" w:hint="eastAsia"/>
              </w:rPr>
              <w:t>3.本項相關資料請於110年1月6日前填報送部，電子檔請寄送至mdshwuling@mohw.gov.tw。</w:t>
            </w:r>
          </w:p>
        </w:tc>
      </w:tr>
      <w:tr w:rsidR="000F59CA" w:rsidRPr="00294C6F" w:rsidTr="00676F6D">
        <w:trPr>
          <w:trHeight w:val="557"/>
          <w:jc w:val="center"/>
        </w:trPr>
        <w:tc>
          <w:tcPr>
            <w:tcW w:w="710" w:type="dxa"/>
            <w:shd w:val="clear" w:color="auto" w:fill="auto"/>
          </w:tcPr>
          <w:p w:rsidR="000F59CA" w:rsidRPr="00D46E31" w:rsidRDefault="000F59CA" w:rsidP="00D15CD8">
            <w:pPr>
              <w:tabs>
                <w:tab w:val="left" w:pos="360"/>
                <w:tab w:val="left" w:pos="2385"/>
              </w:tabs>
              <w:adjustRightInd w:val="0"/>
              <w:snapToGrid w:val="0"/>
              <w:spacing w:line="400" w:lineRule="exact"/>
              <w:jc w:val="center"/>
              <w:outlineLvl w:val="2"/>
              <w:rPr>
                <w:rFonts w:ascii="標楷體" w:eastAsia="標楷體" w:hAnsi="標楷體"/>
              </w:rPr>
            </w:pPr>
            <w:r w:rsidRPr="00D46E31">
              <w:rPr>
                <w:rFonts w:ascii="標楷體" w:eastAsia="標楷體" w:hAnsi="標楷體" w:hint="eastAsia"/>
              </w:rPr>
              <w:t>5</w:t>
            </w:r>
          </w:p>
        </w:tc>
        <w:tc>
          <w:tcPr>
            <w:tcW w:w="1070" w:type="dxa"/>
            <w:shd w:val="clear" w:color="auto" w:fill="auto"/>
          </w:tcPr>
          <w:p w:rsidR="000F59CA" w:rsidRPr="00D46E31" w:rsidRDefault="000F59CA" w:rsidP="000F59CA">
            <w:pPr>
              <w:spacing w:line="400" w:lineRule="exact"/>
              <w:rPr>
                <w:rFonts w:ascii="標楷體" w:eastAsia="標楷體" w:hAnsi="標楷體"/>
              </w:rPr>
            </w:pPr>
            <w:proofErr w:type="gramStart"/>
            <w:r w:rsidRPr="00D46E31">
              <w:rPr>
                <w:rFonts w:ascii="標楷體" w:eastAsia="標楷體" w:hAnsi="標楷體" w:hint="eastAsia"/>
              </w:rPr>
              <w:t>醫</w:t>
            </w:r>
            <w:proofErr w:type="gramEnd"/>
            <w:r w:rsidRPr="00D46E31">
              <w:rPr>
                <w:rFonts w:ascii="標楷體" w:eastAsia="標楷體" w:hAnsi="標楷體" w:hint="eastAsia"/>
              </w:rPr>
              <w:t>事管理系統異常資料修正(配分6%)</w:t>
            </w:r>
          </w:p>
        </w:tc>
        <w:tc>
          <w:tcPr>
            <w:tcW w:w="1800" w:type="dxa"/>
            <w:shd w:val="clear" w:color="auto" w:fill="auto"/>
          </w:tcPr>
          <w:p w:rsidR="000F59CA" w:rsidRPr="00D46E31" w:rsidRDefault="000F59CA" w:rsidP="000F59CA">
            <w:pPr>
              <w:spacing w:line="400" w:lineRule="exact"/>
              <w:rPr>
                <w:rFonts w:ascii="標楷體" w:eastAsia="標楷體" w:hAnsi="標楷體"/>
              </w:rPr>
            </w:pPr>
            <w:r w:rsidRPr="00D46E31">
              <w:rPr>
                <w:rFonts w:ascii="標楷體" w:eastAsia="標楷體" w:hAnsi="標楷體" w:hint="eastAsia"/>
              </w:rPr>
              <w:t>異常資料修正完成率[該年度異常資料已修正數/該年度總異常資料數](配分6%)</w:t>
            </w:r>
          </w:p>
        </w:tc>
        <w:tc>
          <w:tcPr>
            <w:tcW w:w="6627" w:type="dxa"/>
            <w:shd w:val="clear" w:color="auto" w:fill="auto"/>
          </w:tcPr>
          <w:p w:rsidR="000F59CA" w:rsidRPr="00D46E31" w:rsidRDefault="000F59CA" w:rsidP="005954CB">
            <w:pPr>
              <w:pStyle w:val="aff1"/>
              <w:numPr>
                <w:ilvl w:val="0"/>
                <w:numId w:val="437"/>
              </w:numPr>
              <w:spacing w:line="400" w:lineRule="exact"/>
              <w:ind w:leftChars="0"/>
              <w:rPr>
                <w:rFonts w:ascii="標楷體" w:eastAsia="標楷體" w:hAnsi="標楷體"/>
              </w:rPr>
            </w:pPr>
            <w:r w:rsidRPr="00D46E31">
              <w:rPr>
                <w:rFonts w:ascii="標楷體" w:eastAsia="標楷體" w:hAnsi="標楷體" w:hint="eastAsia"/>
              </w:rPr>
              <w:t>該年度總異常資料數：為該年度</w:t>
            </w:r>
            <w:proofErr w:type="gramStart"/>
            <w:r w:rsidRPr="00D46E31">
              <w:rPr>
                <w:rFonts w:ascii="標楷體" w:eastAsia="標楷體" w:hAnsi="標楷體" w:hint="eastAsia"/>
              </w:rPr>
              <w:t>醫</w:t>
            </w:r>
            <w:proofErr w:type="gramEnd"/>
            <w:r w:rsidRPr="00D46E31">
              <w:rPr>
                <w:rFonts w:ascii="標楷體" w:eastAsia="標楷體" w:hAnsi="標楷體" w:hint="eastAsia"/>
              </w:rPr>
              <w:t>事系統(路徑：清冊及統計→異常資清冊→異常資料修正統計)人員異常資料與機構異常資料共</w:t>
            </w:r>
            <w:r w:rsidRPr="00D46E31">
              <w:rPr>
                <w:rFonts w:ascii="標楷體" w:eastAsia="標楷體" w:hAnsi="標楷體" w:hint="eastAsia"/>
                <w:b/>
              </w:rPr>
              <w:t>15</w:t>
            </w:r>
            <w:r w:rsidRPr="00D46E31">
              <w:rPr>
                <w:rFonts w:ascii="標楷體" w:eastAsia="標楷體" w:hAnsi="標楷體" w:hint="eastAsia"/>
              </w:rPr>
              <w:t>項之加總。該年度異常資料已修正數：為該縣市衛生局完成修正上述異常資料數。</w:t>
            </w:r>
          </w:p>
          <w:p w:rsidR="000F59CA" w:rsidRPr="00D46E31" w:rsidRDefault="000F59CA" w:rsidP="000F59CA">
            <w:pPr>
              <w:pStyle w:val="aff1"/>
              <w:spacing w:before="48" w:after="48" w:line="400" w:lineRule="exact"/>
              <w:ind w:leftChars="0" w:left="0"/>
              <w:jc w:val="both"/>
              <w:rPr>
                <w:rFonts w:ascii="標楷體" w:eastAsia="標楷體" w:hAnsi="標楷體"/>
              </w:rPr>
            </w:pPr>
            <w:r w:rsidRPr="00D46E31">
              <w:rPr>
                <w:rFonts w:ascii="標楷體" w:eastAsia="標楷體" w:hAnsi="標楷體" w:hint="eastAsia"/>
              </w:rPr>
              <w:t>2. 異常資料修正完成率評分方式：</w:t>
            </w:r>
          </w:p>
          <w:p w:rsidR="000F59CA" w:rsidRPr="00D46E31" w:rsidRDefault="000F59CA" w:rsidP="000F59CA">
            <w:pPr>
              <w:pStyle w:val="aff1"/>
              <w:spacing w:before="48" w:after="48" w:line="400" w:lineRule="exact"/>
              <w:ind w:leftChars="0" w:left="360"/>
              <w:jc w:val="both"/>
              <w:rPr>
                <w:rFonts w:ascii="標楷體" w:eastAsia="標楷體" w:hAnsi="標楷體"/>
              </w:rPr>
            </w:pPr>
            <w:r w:rsidRPr="00D46E31">
              <w:rPr>
                <w:rFonts w:ascii="標楷體" w:eastAsia="標楷體" w:hAnsi="標楷體" w:hint="eastAsia"/>
              </w:rPr>
              <w:lastRenderedPageBreak/>
              <w:t>(1)指標類別：</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2552"/>
              <w:gridCol w:w="1317"/>
            </w:tblGrid>
            <w:tr w:rsidR="000F59CA" w:rsidRPr="00D46E31" w:rsidTr="000F59CA">
              <w:trPr>
                <w:trHeight w:val="392"/>
              </w:trPr>
              <w:tc>
                <w:tcPr>
                  <w:tcW w:w="1848" w:type="dxa"/>
                  <w:vMerge w:val="restart"/>
                  <w:shd w:val="clear" w:color="auto" w:fill="auto"/>
                  <w:vAlign w:val="center"/>
                </w:tcPr>
                <w:p w:rsidR="000F59CA" w:rsidRPr="00D46E31" w:rsidRDefault="000F59CA" w:rsidP="000F59CA">
                  <w:pPr>
                    <w:autoSpaceDE w:val="0"/>
                    <w:autoSpaceDN w:val="0"/>
                    <w:adjustRightInd w:val="0"/>
                    <w:spacing w:line="400" w:lineRule="exact"/>
                    <w:jc w:val="center"/>
                    <w:rPr>
                      <w:rFonts w:ascii="標楷體" w:eastAsia="標楷體" w:hAnsi="標楷體"/>
                    </w:rPr>
                  </w:pPr>
                  <w:r w:rsidRPr="00D46E31">
                    <w:rPr>
                      <w:rFonts w:ascii="標楷體" w:eastAsia="標楷體" w:hAnsi="標楷體" w:hint="eastAsia"/>
                    </w:rPr>
                    <w:t>第一類</w:t>
                  </w:r>
                </w:p>
              </w:tc>
              <w:tc>
                <w:tcPr>
                  <w:tcW w:w="2552" w:type="dxa"/>
                  <w:shd w:val="clear" w:color="auto" w:fill="auto"/>
                  <w:vAlign w:val="center"/>
                </w:tcPr>
                <w:p w:rsidR="000F59CA" w:rsidRPr="00D46E31" w:rsidRDefault="000F59CA" w:rsidP="000F59CA">
                  <w:pPr>
                    <w:autoSpaceDE w:val="0"/>
                    <w:autoSpaceDN w:val="0"/>
                    <w:adjustRightInd w:val="0"/>
                    <w:spacing w:line="400" w:lineRule="exact"/>
                    <w:jc w:val="center"/>
                    <w:rPr>
                      <w:rFonts w:ascii="標楷體" w:eastAsia="標楷體" w:hAnsi="標楷體"/>
                    </w:rPr>
                  </w:pPr>
                  <w:r w:rsidRPr="00D46E31">
                    <w:rPr>
                      <w:rFonts w:ascii="標楷體" w:eastAsia="標楷體" w:hAnsi="標楷體" w:hint="eastAsia"/>
                    </w:rPr>
                    <w:t>修正比率</w:t>
                  </w:r>
                </w:p>
              </w:tc>
              <w:tc>
                <w:tcPr>
                  <w:tcW w:w="1317" w:type="dxa"/>
                  <w:shd w:val="clear" w:color="auto" w:fill="auto"/>
                  <w:vAlign w:val="center"/>
                </w:tcPr>
                <w:p w:rsidR="000F59CA" w:rsidRPr="00D46E31" w:rsidRDefault="000F59CA" w:rsidP="000F59CA">
                  <w:pPr>
                    <w:autoSpaceDE w:val="0"/>
                    <w:autoSpaceDN w:val="0"/>
                    <w:adjustRightInd w:val="0"/>
                    <w:spacing w:line="400" w:lineRule="exact"/>
                    <w:jc w:val="center"/>
                    <w:rPr>
                      <w:rFonts w:ascii="標楷體" w:eastAsia="標楷體" w:hAnsi="標楷體"/>
                    </w:rPr>
                  </w:pPr>
                  <w:r w:rsidRPr="00D46E31">
                    <w:rPr>
                      <w:rFonts w:ascii="標楷體" w:eastAsia="標楷體" w:hAnsi="標楷體" w:hint="eastAsia"/>
                    </w:rPr>
                    <w:t>評分</w:t>
                  </w:r>
                </w:p>
              </w:tc>
            </w:tr>
            <w:tr w:rsidR="000F59CA" w:rsidRPr="00D46E31" w:rsidTr="000F59CA">
              <w:trPr>
                <w:trHeight w:val="392"/>
              </w:trPr>
              <w:tc>
                <w:tcPr>
                  <w:tcW w:w="1848" w:type="dxa"/>
                  <w:vMerge/>
                  <w:shd w:val="clear" w:color="auto" w:fill="auto"/>
                  <w:vAlign w:val="center"/>
                </w:tcPr>
                <w:p w:rsidR="000F59CA" w:rsidRPr="00D46E31" w:rsidRDefault="000F59CA" w:rsidP="000F59CA">
                  <w:pPr>
                    <w:autoSpaceDE w:val="0"/>
                    <w:autoSpaceDN w:val="0"/>
                    <w:adjustRightInd w:val="0"/>
                    <w:spacing w:line="400" w:lineRule="exact"/>
                    <w:rPr>
                      <w:rFonts w:ascii="標楷體" w:eastAsia="標楷體" w:hAnsi="標楷體"/>
                    </w:rPr>
                  </w:pPr>
                </w:p>
              </w:tc>
              <w:tc>
                <w:tcPr>
                  <w:tcW w:w="2552" w:type="dxa"/>
                  <w:shd w:val="clear" w:color="auto" w:fill="auto"/>
                </w:tcPr>
                <w:p w:rsidR="000F59CA" w:rsidRPr="00D46E31" w:rsidRDefault="000F59CA" w:rsidP="000F59CA">
                  <w:pPr>
                    <w:spacing w:line="400" w:lineRule="exact"/>
                    <w:ind w:leftChars="100" w:left="240"/>
                    <w:jc w:val="center"/>
                    <w:rPr>
                      <w:rFonts w:ascii="標楷體" w:eastAsia="標楷體" w:hAnsi="標楷體"/>
                    </w:rPr>
                  </w:pPr>
                  <w:proofErr w:type="gramStart"/>
                  <w:r w:rsidRPr="00D46E31">
                    <w:rPr>
                      <w:rFonts w:ascii="標楷體" w:eastAsia="標楷體" w:hAnsi="標楷體" w:hint="eastAsia"/>
                    </w:rPr>
                    <w:t>≧</w:t>
                  </w:r>
                  <w:proofErr w:type="gramEnd"/>
                  <w:r w:rsidRPr="00D46E31">
                    <w:rPr>
                      <w:rFonts w:ascii="標楷體" w:eastAsia="標楷體" w:hAnsi="標楷體" w:hint="eastAsia"/>
                    </w:rPr>
                    <w:t>80</w:t>
                  </w:r>
                </w:p>
              </w:tc>
              <w:tc>
                <w:tcPr>
                  <w:tcW w:w="1317" w:type="dxa"/>
                  <w:shd w:val="clear" w:color="auto" w:fill="auto"/>
                </w:tcPr>
                <w:p w:rsidR="000F59CA" w:rsidRPr="00D46E31" w:rsidRDefault="000F59CA" w:rsidP="000F59CA">
                  <w:pPr>
                    <w:tabs>
                      <w:tab w:val="center" w:pos="426"/>
                    </w:tabs>
                    <w:spacing w:line="400" w:lineRule="exact"/>
                    <w:jc w:val="center"/>
                    <w:rPr>
                      <w:rFonts w:ascii="標楷體" w:eastAsia="標楷體" w:hAnsi="標楷體"/>
                    </w:rPr>
                  </w:pPr>
                  <w:r w:rsidRPr="00D46E31">
                    <w:rPr>
                      <w:rFonts w:ascii="標楷體" w:eastAsia="標楷體" w:hAnsi="標楷體" w:hint="eastAsia"/>
                    </w:rPr>
                    <w:t>3分</w:t>
                  </w:r>
                </w:p>
              </w:tc>
            </w:tr>
            <w:tr w:rsidR="000F59CA" w:rsidRPr="00D46E31" w:rsidTr="000F59CA">
              <w:trPr>
                <w:trHeight w:val="392"/>
              </w:trPr>
              <w:tc>
                <w:tcPr>
                  <w:tcW w:w="1848" w:type="dxa"/>
                  <w:vMerge/>
                  <w:shd w:val="clear" w:color="auto" w:fill="auto"/>
                  <w:vAlign w:val="center"/>
                </w:tcPr>
                <w:p w:rsidR="000F59CA" w:rsidRPr="00D46E31" w:rsidRDefault="000F59CA" w:rsidP="000F59CA">
                  <w:pPr>
                    <w:autoSpaceDE w:val="0"/>
                    <w:autoSpaceDN w:val="0"/>
                    <w:adjustRightInd w:val="0"/>
                    <w:spacing w:line="400" w:lineRule="exact"/>
                    <w:jc w:val="center"/>
                    <w:rPr>
                      <w:rFonts w:ascii="標楷體" w:eastAsia="標楷體" w:hAnsi="標楷體"/>
                    </w:rPr>
                  </w:pPr>
                </w:p>
              </w:tc>
              <w:tc>
                <w:tcPr>
                  <w:tcW w:w="2552" w:type="dxa"/>
                  <w:shd w:val="clear" w:color="auto" w:fill="auto"/>
                </w:tcPr>
                <w:p w:rsidR="000F59CA" w:rsidRPr="00D46E31" w:rsidRDefault="000F59CA" w:rsidP="000F59CA">
                  <w:pPr>
                    <w:spacing w:line="400" w:lineRule="exact"/>
                    <w:ind w:leftChars="100" w:left="240"/>
                    <w:jc w:val="center"/>
                    <w:rPr>
                      <w:rFonts w:ascii="標楷體" w:eastAsia="標楷體" w:hAnsi="標楷體"/>
                    </w:rPr>
                  </w:pPr>
                  <w:r w:rsidRPr="00D46E31">
                    <w:rPr>
                      <w:rFonts w:ascii="標楷體" w:eastAsia="標楷體" w:hAnsi="標楷體" w:hint="eastAsia"/>
                    </w:rPr>
                    <w:t>69-79</w:t>
                  </w:r>
                </w:p>
              </w:tc>
              <w:tc>
                <w:tcPr>
                  <w:tcW w:w="1317" w:type="dxa"/>
                  <w:shd w:val="clear" w:color="auto" w:fill="auto"/>
                </w:tcPr>
                <w:p w:rsidR="000F59CA" w:rsidRPr="00D46E31" w:rsidRDefault="000F59CA" w:rsidP="000F59CA">
                  <w:pPr>
                    <w:spacing w:line="400" w:lineRule="exact"/>
                    <w:jc w:val="center"/>
                    <w:rPr>
                      <w:rFonts w:ascii="標楷體" w:eastAsia="標楷體" w:hAnsi="標楷體"/>
                    </w:rPr>
                  </w:pPr>
                  <w:r w:rsidRPr="00D46E31">
                    <w:rPr>
                      <w:rFonts w:ascii="標楷體" w:eastAsia="標楷體" w:hAnsi="標楷體" w:hint="eastAsia"/>
                    </w:rPr>
                    <w:t>2分</w:t>
                  </w:r>
                </w:p>
              </w:tc>
            </w:tr>
            <w:tr w:rsidR="000F59CA" w:rsidRPr="00D46E31" w:rsidTr="000F59CA">
              <w:trPr>
                <w:trHeight w:val="413"/>
              </w:trPr>
              <w:tc>
                <w:tcPr>
                  <w:tcW w:w="1848" w:type="dxa"/>
                  <w:vMerge/>
                  <w:shd w:val="clear" w:color="auto" w:fill="auto"/>
                  <w:vAlign w:val="center"/>
                </w:tcPr>
                <w:p w:rsidR="000F59CA" w:rsidRPr="00D46E31" w:rsidRDefault="000F59CA" w:rsidP="000F59CA">
                  <w:pPr>
                    <w:autoSpaceDE w:val="0"/>
                    <w:autoSpaceDN w:val="0"/>
                    <w:adjustRightInd w:val="0"/>
                    <w:spacing w:line="400" w:lineRule="exact"/>
                    <w:jc w:val="center"/>
                    <w:rPr>
                      <w:rFonts w:ascii="標楷體" w:eastAsia="標楷體" w:hAnsi="標楷體"/>
                    </w:rPr>
                  </w:pPr>
                </w:p>
              </w:tc>
              <w:tc>
                <w:tcPr>
                  <w:tcW w:w="2552" w:type="dxa"/>
                  <w:shd w:val="clear" w:color="auto" w:fill="auto"/>
                </w:tcPr>
                <w:p w:rsidR="000F59CA" w:rsidRPr="00D46E31" w:rsidRDefault="000F59CA" w:rsidP="000F59CA">
                  <w:pPr>
                    <w:spacing w:line="400" w:lineRule="exact"/>
                    <w:ind w:leftChars="100" w:left="240"/>
                    <w:jc w:val="center"/>
                    <w:rPr>
                      <w:rFonts w:ascii="標楷體" w:eastAsia="標楷體" w:hAnsi="標楷體"/>
                    </w:rPr>
                  </w:pPr>
                  <w:r w:rsidRPr="00D46E31">
                    <w:rPr>
                      <w:rFonts w:ascii="標楷體" w:eastAsia="標楷體" w:hAnsi="標楷體" w:hint="eastAsia"/>
                    </w:rPr>
                    <w:t>59-69</w:t>
                  </w:r>
                </w:p>
              </w:tc>
              <w:tc>
                <w:tcPr>
                  <w:tcW w:w="1317" w:type="dxa"/>
                  <w:shd w:val="clear" w:color="auto" w:fill="auto"/>
                </w:tcPr>
                <w:p w:rsidR="000F59CA" w:rsidRPr="00D46E31" w:rsidRDefault="000F59CA" w:rsidP="000F59CA">
                  <w:pPr>
                    <w:spacing w:line="400" w:lineRule="exact"/>
                    <w:jc w:val="center"/>
                    <w:rPr>
                      <w:rFonts w:ascii="標楷體" w:eastAsia="標楷體" w:hAnsi="標楷體"/>
                    </w:rPr>
                  </w:pPr>
                  <w:r w:rsidRPr="00D46E31">
                    <w:rPr>
                      <w:rFonts w:ascii="標楷體" w:eastAsia="標楷體" w:hAnsi="標楷體" w:hint="eastAsia"/>
                    </w:rPr>
                    <w:t>1分</w:t>
                  </w:r>
                </w:p>
              </w:tc>
            </w:tr>
            <w:tr w:rsidR="000F59CA" w:rsidRPr="00D46E31" w:rsidTr="000F59CA">
              <w:trPr>
                <w:trHeight w:val="200"/>
              </w:trPr>
              <w:tc>
                <w:tcPr>
                  <w:tcW w:w="1848" w:type="dxa"/>
                  <w:vMerge/>
                  <w:shd w:val="clear" w:color="auto" w:fill="auto"/>
                  <w:vAlign w:val="center"/>
                </w:tcPr>
                <w:p w:rsidR="000F59CA" w:rsidRPr="00D46E31" w:rsidRDefault="000F59CA" w:rsidP="000F59CA">
                  <w:pPr>
                    <w:autoSpaceDE w:val="0"/>
                    <w:autoSpaceDN w:val="0"/>
                    <w:adjustRightInd w:val="0"/>
                    <w:spacing w:line="400" w:lineRule="exact"/>
                    <w:jc w:val="center"/>
                    <w:rPr>
                      <w:rFonts w:ascii="標楷體" w:eastAsia="標楷體" w:hAnsi="標楷體"/>
                    </w:rPr>
                  </w:pPr>
                </w:p>
              </w:tc>
              <w:tc>
                <w:tcPr>
                  <w:tcW w:w="2552" w:type="dxa"/>
                  <w:shd w:val="clear" w:color="auto" w:fill="auto"/>
                </w:tcPr>
                <w:p w:rsidR="000F59CA" w:rsidRPr="00D46E31" w:rsidRDefault="000F59CA" w:rsidP="000F59CA">
                  <w:pPr>
                    <w:spacing w:line="400" w:lineRule="exact"/>
                    <w:ind w:leftChars="100" w:left="240"/>
                    <w:jc w:val="center"/>
                    <w:rPr>
                      <w:rFonts w:ascii="標楷體" w:eastAsia="標楷體" w:hAnsi="標楷體"/>
                    </w:rPr>
                  </w:pPr>
                  <w:proofErr w:type="gramStart"/>
                  <w:r w:rsidRPr="00D46E31">
                    <w:rPr>
                      <w:rFonts w:ascii="標楷體" w:eastAsia="標楷體" w:hAnsi="標楷體" w:hint="eastAsia"/>
                    </w:rPr>
                    <w:t>≦</w:t>
                  </w:r>
                  <w:proofErr w:type="gramEnd"/>
                  <w:r w:rsidRPr="00D46E31">
                    <w:rPr>
                      <w:rFonts w:ascii="標楷體" w:eastAsia="標楷體" w:hAnsi="標楷體" w:hint="eastAsia"/>
                    </w:rPr>
                    <w:t>59</w:t>
                  </w:r>
                </w:p>
              </w:tc>
              <w:tc>
                <w:tcPr>
                  <w:tcW w:w="1317" w:type="dxa"/>
                  <w:shd w:val="clear" w:color="auto" w:fill="auto"/>
                </w:tcPr>
                <w:p w:rsidR="000F59CA" w:rsidRPr="00D46E31" w:rsidRDefault="000F59CA" w:rsidP="000F59CA">
                  <w:pPr>
                    <w:spacing w:line="400" w:lineRule="exact"/>
                    <w:jc w:val="center"/>
                    <w:rPr>
                      <w:rFonts w:ascii="標楷體" w:eastAsia="標楷體" w:hAnsi="標楷體"/>
                    </w:rPr>
                  </w:pPr>
                  <w:r w:rsidRPr="00D46E31">
                    <w:rPr>
                      <w:rFonts w:ascii="標楷體" w:eastAsia="標楷體" w:hAnsi="標楷體" w:hint="eastAsia"/>
                    </w:rPr>
                    <w:t>0分</w:t>
                  </w:r>
                </w:p>
              </w:tc>
            </w:tr>
          </w:tbl>
          <w:p w:rsidR="000F59CA" w:rsidRPr="00D46E31" w:rsidRDefault="000F59CA" w:rsidP="000F59CA">
            <w:pPr>
              <w:pStyle w:val="aff1"/>
              <w:spacing w:before="48" w:after="48" w:line="400" w:lineRule="exact"/>
              <w:ind w:leftChars="0" w:left="0"/>
              <w:jc w:val="both"/>
              <w:rPr>
                <w:rFonts w:ascii="標楷體" w:eastAsia="標楷體" w:hAnsi="標楷體"/>
              </w:rPr>
            </w:pPr>
            <w:r w:rsidRPr="00D46E31">
              <w:rPr>
                <w:rFonts w:ascii="標楷體" w:eastAsia="標楷體" w:hAnsi="標楷體" w:hint="eastAsia"/>
              </w:rPr>
              <w:t xml:space="preserve">   第一類指標內容(8項): </w:t>
            </w:r>
          </w:p>
          <w:p w:rsidR="000F59CA" w:rsidRPr="00D46E31" w:rsidRDefault="000F59CA" w:rsidP="00853768">
            <w:pPr>
              <w:pStyle w:val="aff1"/>
              <w:spacing w:before="48" w:after="48" w:line="400" w:lineRule="exact"/>
              <w:ind w:leftChars="0" w:left="360"/>
              <w:rPr>
                <w:rFonts w:ascii="標楷體" w:eastAsia="標楷體" w:hAnsi="標楷體"/>
              </w:rPr>
            </w:pPr>
            <w:r w:rsidRPr="00D46E31">
              <w:rPr>
                <w:rFonts w:ascii="標楷體" w:eastAsia="標楷體" w:hAnsi="標楷體" w:hint="eastAsia"/>
              </w:rPr>
              <w:t>具二張以上執業執照、人員停業期間超過一年、執業執照逾期未更新、與戶政死亡資料不一致、系統註記死亡但未歇業、設置科別無負責之專科醫師、機構停業時間超過一年、不恰當之機構(衛生局為醫療機構)。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2552"/>
              <w:gridCol w:w="1317"/>
            </w:tblGrid>
            <w:tr w:rsidR="000F59CA" w:rsidRPr="00D46E31" w:rsidTr="000F59CA">
              <w:trPr>
                <w:trHeight w:val="392"/>
                <w:jc w:val="center"/>
              </w:trPr>
              <w:tc>
                <w:tcPr>
                  <w:tcW w:w="1848" w:type="dxa"/>
                  <w:vMerge w:val="restart"/>
                  <w:shd w:val="clear" w:color="auto" w:fill="auto"/>
                  <w:vAlign w:val="center"/>
                </w:tcPr>
                <w:p w:rsidR="000F59CA" w:rsidRPr="00D46E31" w:rsidRDefault="000F59CA" w:rsidP="000F59CA">
                  <w:pPr>
                    <w:autoSpaceDE w:val="0"/>
                    <w:autoSpaceDN w:val="0"/>
                    <w:adjustRightInd w:val="0"/>
                    <w:spacing w:line="400" w:lineRule="exact"/>
                    <w:jc w:val="center"/>
                    <w:rPr>
                      <w:rFonts w:ascii="標楷體" w:eastAsia="標楷體" w:hAnsi="標楷體"/>
                    </w:rPr>
                  </w:pPr>
                  <w:r w:rsidRPr="00D46E31">
                    <w:rPr>
                      <w:rFonts w:ascii="標楷體" w:eastAsia="標楷體" w:hAnsi="標楷體" w:hint="eastAsia"/>
                    </w:rPr>
                    <w:t>第二類</w:t>
                  </w:r>
                </w:p>
              </w:tc>
              <w:tc>
                <w:tcPr>
                  <w:tcW w:w="2552" w:type="dxa"/>
                  <w:shd w:val="clear" w:color="auto" w:fill="auto"/>
                  <w:vAlign w:val="center"/>
                </w:tcPr>
                <w:p w:rsidR="000F59CA" w:rsidRPr="00D46E31" w:rsidRDefault="000F59CA" w:rsidP="000F59CA">
                  <w:pPr>
                    <w:autoSpaceDE w:val="0"/>
                    <w:autoSpaceDN w:val="0"/>
                    <w:adjustRightInd w:val="0"/>
                    <w:spacing w:line="400" w:lineRule="exact"/>
                    <w:jc w:val="center"/>
                    <w:rPr>
                      <w:rFonts w:ascii="標楷體" w:eastAsia="標楷體" w:hAnsi="標楷體"/>
                    </w:rPr>
                  </w:pPr>
                  <w:r w:rsidRPr="00D46E31">
                    <w:rPr>
                      <w:rFonts w:ascii="標楷體" w:eastAsia="標楷體" w:hAnsi="標楷體" w:hint="eastAsia"/>
                    </w:rPr>
                    <w:t>修正比率</w:t>
                  </w:r>
                </w:p>
              </w:tc>
              <w:tc>
                <w:tcPr>
                  <w:tcW w:w="1317" w:type="dxa"/>
                  <w:shd w:val="clear" w:color="auto" w:fill="auto"/>
                  <w:vAlign w:val="center"/>
                </w:tcPr>
                <w:p w:rsidR="000F59CA" w:rsidRPr="00D46E31" w:rsidRDefault="000F59CA" w:rsidP="000F59CA">
                  <w:pPr>
                    <w:autoSpaceDE w:val="0"/>
                    <w:autoSpaceDN w:val="0"/>
                    <w:adjustRightInd w:val="0"/>
                    <w:spacing w:line="400" w:lineRule="exact"/>
                    <w:jc w:val="center"/>
                    <w:rPr>
                      <w:rFonts w:ascii="標楷體" w:eastAsia="標楷體" w:hAnsi="標楷體"/>
                    </w:rPr>
                  </w:pPr>
                  <w:r w:rsidRPr="00D46E31">
                    <w:rPr>
                      <w:rFonts w:ascii="標楷體" w:eastAsia="標楷體" w:hAnsi="標楷體" w:hint="eastAsia"/>
                    </w:rPr>
                    <w:t>評分</w:t>
                  </w:r>
                </w:p>
              </w:tc>
            </w:tr>
            <w:tr w:rsidR="000F59CA" w:rsidRPr="00D46E31" w:rsidTr="000F59CA">
              <w:trPr>
                <w:trHeight w:val="392"/>
                <w:jc w:val="center"/>
              </w:trPr>
              <w:tc>
                <w:tcPr>
                  <w:tcW w:w="1848" w:type="dxa"/>
                  <w:vMerge/>
                  <w:shd w:val="clear" w:color="auto" w:fill="auto"/>
                  <w:vAlign w:val="center"/>
                </w:tcPr>
                <w:p w:rsidR="000F59CA" w:rsidRPr="00D46E31" w:rsidRDefault="000F59CA" w:rsidP="000F59CA">
                  <w:pPr>
                    <w:autoSpaceDE w:val="0"/>
                    <w:autoSpaceDN w:val="0"/>
                    <w:adjustRightInd w:val="0"/>
                    <w:spacing w:line="400" w:lineRule="exact"/>
                    <w:rPr>
                      <w:rFonts w:ascii="標楷體" w:eastAsia="標楷體" w:hAnsi="標楷體"/>
                    </w:rPr>
                  </w:pPr>
                </w:p>
              </w:tc>
              <w:tc>
                <w:tcPr>
                  <w:tcW w:w="2552" w:type="dxa"/>
                  <w:shd w:val="clear" w:color="auto" w:fill="auto"/>
                </w:tcPr>
                <w:p w:rsidR="000F59CA" w:rsidRPr="00D46E31" w:rsidRDefault="000F59CA" w:rsidP="000F59CA">
                  <w:pPr>
                    <w:spacing w:line="400" w:lineRule="exact"/>
                    <w:ind w:leftChars="100" w:left="240"/>
                    <w:jc w:val="center"/>
                    <w:rPr>
                      <w:rFonts w:ascii="標楷體" w:eastAsia="標楷體" w:hAnsi="標楷體"/>
                    </w:rPr>
                  </w:pPr>
                  <w:proofErr w:type="gramStart"/>
                  <w:r w:rsidRPr="00D46E31">
                    <w:rPr>
                      <w:rFonts w:ascii="標楷體" w:eastAsia="標楷體" w:hAnsi="標楷體" w:hint="eastAsia"/>
                    </w:rPr>
                    <w:t>≧</w:t>
                  </w:r>
                  <w:proofErr w:type="gramEnd"/>
                  <w:r w:rsidRPr="00D46E31">
                    <w:rPr>
                      <w:rFonts w:ascii="標楷體" w:eastAsia="標楷體" w:hAnsi="標楷體" w:hint="eastAsia"/>
                    </w:rPr>
                    <w:t>60</w:t>
                  </w:r>
                </w:p>
              </w:tc>
              <w:tc>
                <w:tcPr>
                  <w:tcW w:w="1317" w:type="dxa"/>
                  <w:shd w:val="clear" w:color="auto" w:fill="auto"/>
                </w:tcPr>
                <w:p w:rsidR="000F59CA" w:rsidRPr="00D46E31" w:rsidRDefault="000F59CA" w:rsidP="000F59CA">
                  <w:pPr>
                    <w:tabs>
                      <w:tab w:val="center" w:pos="426"/>
                    </w:tabs>
                    <w:spacing w:line="400" w:lineRule="exact"/>
                    <w:jc w:val="center"/>
                    <w:rPr>
                      <w:rFonts w:ascii="標楷體" w:eastAsia="標楷體" w:hAnsi="標楷體"/>
                    </w:rPr>
                  </w:pPr>
                  <w:r w:rsidRPr="00D46E31">
                    <w:rPr>
                      <w:rFonts w:ascii="標楷體" w:eastAsia="標楷體" w:hAnsi="標楷體" w:hint="eastAsia"/>
                    </w:rPr>
                    <w:t>2分</w:t>
                  </w:r>
                </w:p>
              </w:tc>
            </w:tr>
            <w:tr w:rsidR="000F59CA" w:rsidRPr="00D46E31" w:rsidTr="000F59CA">
              <w:trPr>
                <w:trHeight w:val="392"/>
                <w:jc w:val="center"/>
              </w:trPr>
              <w:tc>
                <w:tcPr>
                  <w:tcW w:w="1848" w:type="dxa"/>
                  <w:vMerge/>
                  <w:shd w:val="clear" w:color="auto" w:fill="auto"/>
                  <w:vAlign w:val="center"/>
                </w:tcPr>
                <w:p w:rsidR="000F59CA" w:rsidRPr="00D46E31" w:rsidRDefault="000F59CA" w:rsidP="000F59CA">
                  <w:pPr>
                    <w:autoSpaceDE w:val="0"/>
                    <w:autoSpaceDN w:val="0"/>
                    <w:adjustRightInd w:val="0"/>
                    <w:spacing w:line="400" w:lineRule="exact"/>
                    <w:jc w:val="center"/>
                    <w:rPr>
                      <w:rFonts w:ascii="標楷體" w:eastAsia="標楷體" w:hAnsi="標楷體"/>
                    </w:rPr>
                  </w:pPr>
                </w:p>
              </w:tc>
              <w:tc>
                <w:tcPr>
                  <w:tcW w:w="2552" w:type="dxa"/>
                  <w:shd w:val="clear" w:color="auto" w:fill="auto"/>
                </w:tcPr>
                <w:p w:rsidR="000F59CA" w:rsidRPr="00D46E31" w:rsidRDefault="000F59CA" w:rsidP="000F59CA">
                  <w:pPr>
                    <w:spacing w:line="400" w:lineRule="exact"/>
                    <w:jc w:val="center"/>
                    <w:rPr>
                      <w:rFonts w:ascii="標楷體" w:eastAsia="標楷體" w:hAnsi="標楷體"/>
                    </w:rPr>
                  </w:pPr>
                  <w:r w:rsidRPr="00D46E31">
                    <w:rPr>
                      <w:rFonts w:ascii="標楷體" w:eastAsia="標楷體" w:hAnsi="標楷體" w:hint="eastAsia"/>
                    </w:rPr>
                    <w:t>49-59</w:t>
                  </w:r>
                </w:p>
              </w:tc>
              <w:tc>
                <w:tcPr>
                  <w:tcW w:w="1317" w:type="dxa"/>
                  <w:shd w:val="clear" w:color="auto" w:fill="auto"/>
                </w:tcPr>
                <w:p w:rsidR="000F59CA" w:rsidRPr="00D46E31" w:rsidRDefault="000F59CA" w:rsidP="000F59CA">
                  <w:pPr>
                    <w:spacing w:line="400" w:lineRule="exact"/>
                    <w:jc w:val="center"/>
                    <w:rPr>
                      <w:rFonts w:ascii="標楷體" w:eastAsia="標楷體" w:hAnsi="標楷體"/>
                    </w:rPr>
                  </w:pPr>
                  <w:r w:rsidRPr="00D46E31">
                    <w:rPr>
                      <w:rFonts w:ascii="標楷體" w:eastAsia="標楷體" w:hAnsi="標楷體" w:hint="eastAsia"/>
                    </w:rPr>
                    <w:t>1分</w:t>
                  </w:r>
                </w:p>
              </w:tc>
            </w:tr>
            <w:tr w:rsidR="000F59CA" w:rsidRPr="00D46E31" w:rsidTr="000F59CA">
              <w:trPr>
                <w:trHeight w:val="475"/>
                <w:jc w:val="center"/>
              </w:trPr>
              <w:tc>
                <w:tcPr>
                  <w:tcW w:w="1848" w:type="dxa"/>
                  <w:vMerge/>
                  <w:shd w:val="clear" w:color="auto" w:fill="auto"/>
                  <w:vAlign w:val="center"/>
                </w:tcPr>
                <w:p w:rsidR="000F59CA" w:rsidRPr="00D46E31" w:rsidRDefault="000F59CA" w:rsidP="000F59CA">
                  <w:pPr>
                    <w:autoSpaceDE w:val="0"/>
                    <w:autoSpaceDN w:val="0"/>
                    <w:adjustRightInd w:val="0"/>
                    <w:spacing w:line="400" w:lineRule="exact"/>
                    <w:jc w:val="center"/>
                    <w:rPr>
                      <w:rFonts w:ascii="標楷體" w:eastAsia="標楷體" w:hAnsi="標楷體"/>
                    </w:rPr>
                  </w:pPr>
                </w:p>
              </w:tc>
              <w:tc>
                <w:tcPr>
                  <w:tcW w:w="2552" w:type="dxa"/>
                  <w:shd w:val="clear" w:color="auto" w:fill="auto"/>
                </w:tcPr>
                <w:p w:rsidR="000F59CA" w:rsidRPr="00D46E31" w:rsidRDefault="000F59CA" w:rsidP="000F59CA">
                  <w:pPr>
                    <w:spacing w:line="400" w:lineRule="exact"/>
                    <w:ind w:leftChars="100" w:left="240"/>
                    <w:jc w:val="center"/>
                    <w:rPr>
                      <w:rFonts w:ascii="標楷體" w:eastAsia="標楷體" w:hAnsi="標楷體"/>
                    </w:rPr>
                  </w:pPr>
                  <w:proofErr w:type="gramStart"/>
                  <w:r w:rsidRPr="00D46E31">
                    <w:rPr>
                      <w:rFonts w:ascii="標楷體" w:eastAsia="標楷體" w:hAnsi="標楷體" w:hint="eastAsia"/>
                    </w:rPr>
                    <w:t>≦</w:t>
                  </w:r>
                  <w:proofErr w:type="gramEnd"/>
                  <w:r w:rsidRPr="00D46E31">
                    <w:rPr>
                      <w:rFonts w:ascii="標楷體" w:eastAsia="標楷體" w:hAnsi="標楷體" w:hint="eastAsia"/>
                    </w:rPr>
                    <w:t>59</w:t>
                  </w:r>
                </w:p>
              </w:tc>
              <w:tc>
                <w:tcPr>
                  <w:tcW w:w="1317" w:type="dxa"/>
                  <w:shd w:val="clear" w:color="auto" w:fill="auto"/>
                </w:tcPr>
                <w:p w:rsidR="000F59CA" w:rsidRPr="00D46E31" w:rsidRDefault="000F59CA" w:rsidP="000F59CA">
                  <w:pPr>
                    <w:spacing w:line="400" w:lineRule="exact"/>
                    <w:jc w:val="center"/>
                    <w:rPr>
                      <w:rFonts w:ascii="標楷體" w:eastAsia="標楷體" w:hAnsi="標楷體"/>
                    </w:rPr>
                  </w:pPr>
                  <w:r w:rsidRPr="00D46E31">
                    <w:rPr>
                      <w:rFonts w:ascii="標楷體" w:eastAsia="標楷體" w:hAnsi="標楷體" w:hint="eastAsia"/>
                    </w:rPr>
                    <w:t>0分</w:t>
                  </w:r>
                </w:p>
              </w:tc>
            </w:tr>
          </w:tbl>
          <w:p w:rsidR="000F59CA" w:rsidRPr="00D46E31" w:rsidRDefault="000F59CA" w:rsidP="000F59CA">
            <w:pPr>
              <w:pStyle w:val="aff1"/>
              <w:spacing w:before="48" w:after="48" w:line="400" w:lineRule="exact"/>
              <w:ind w:leftChars="0" w:left="360"/>
              <w:jc w:val="both"/>
              <w:rPr>
                <w:rFonts w:ascii="標楷體" w:eastAsia="標楷體" w:hAnsi="標楷體"/>
              </w:rPr>
            </w:pPr>
            <w:r w:rsidRPr="00D46E31">
              <w:rPr>
                <w:rFonts w:ascii="標楷體" w:eastAsia="標楷體" w:hAnsi="標楷體" w:hint="eastAsia"/>
              </w:rPr>
              <w:t>第二類指標內容(</w:t>
            </w:r>
            <w:r w:rsidRPr="00D46E31">
              <w:rPr>
                <w:rFonts w:ascii="標楷體" w:eastAsia="標楷體" w:hAnsi="標楷體" w:hint="eastAsia"/>
                <w:b/>
              </w:rPr>
              <w:t>7</w:t>
            </w:r>
            <w:r w:rsidRPr="00D46E31">
              <w:rPr>
                <w:rFonts w:ascii="標楷體" w:eastAsia="標楷體" w:hAnsi="標楷體" w:hint="eastAsia"/>
              </w:rPr>
              <w:t>項):</w:t>
            </w:r>
          </w:p>
          <w:p w:rsidR="000F59CA" w:rsidRPr="00D46E31" w:rsidRDefault="000F59CA" w:rsidP="000F59CA">
            <w:pPr>
              <w:pStyle w:val="aff1"/>
              <w:spacing w:before="48" w:after="48" w:line="400" w:lineRule="exact"/>
              <w:ind w:leftChars="0" w:left="360"/>
              <w:rPr>
                <w:rFonts w:ascii="標楷體" w:eastAsia="標楷體" w:hAnsi="標楷體"/>
              </w:rPr>
            </w:pPr>
            <w:r w:rsidRPr="00D46E31">
              <w:rPr>
                <w:rFonts w:ascii="標楷體" w:eastAsia="標楷體" w:hAnsi="標楷體" w:hint="eastAsia"/>
              </w:rPr>
              <w:t>二地以上執業、執業於歇業機構、醫療機構負責人執業場所不符、執業場所空白、醫院未登「診療室(門診</w:t>
            </w:r>
            <w:proofErr w:type="gramStart"/>
            <w:r w:rsidRPr="00D46E31">
              <w:rPr>
                <w:rFonts w:ascii="標楷體" w:eastAsia="標楷體" w:hAnsi="標楷體" w:hint="eastAsia"/>
              </w:rPr>
              <w:t>診</w:t>
            </w:r>
            <w:proofErr w:type="gramEnd"/>
            <w:r w:rsidRPr="00D46E31">
              <w:rPr>
                <w:rFonts w:ascii="標楷體" w:eastAsia="標楷體" w:hAnsi="標楷體" w:hint="eastAsia"/>
              </w:rPr>
              <w:t>間)」、病床開放數大於許可數、無</w:t>
            </w:r>
            <w:proofErr w:type="gramStart"/>
            <w:r w:rsidRPr="00D46E31">
              <w:rPr>
                <w:rFonts w:ascii="標楷體" w:eastAsia="標楷體" w:hAnsi="標楷體" w:hint="eastAsia"/>
              </w:rPr>
              <w:t>醫</w:t>
            </w:r>
            <w:proofErr w:type="gramEnd"/>
            <w:r w:rsidRPr="00D46E31">
              <w:rPr>
                <w:rFonts w:ascii="標楷體" w:eastAsia="標楷體" w:hAnsi="標楷體" w:hint="eastAsia"/>
              </w:rPr>
              <w:t>事人員執業之機構。</w:t>
            </w:r>
          </w:p>
          <w:p w:rsidR="000F59CA" w:rsidRPr="00D46E31" w:rsidRDefault="000F59CA" w:rsidP="000F59CA">
            <w:pPr>
              <w:pStyle w:val="aff1"/>
              <w:spacing w:before="48" w:after="48" w:line="400" w:lineRule="exact"/>
              <w:ind w:leftChars="0" w:left="0"/>
              <w:jc w:val="both"/>
              <w:rPr>
                <w:rFonts w:ascii="標楷體" w:eastAsia="標楷體" w:hAnsi="標楷體"/>
              </w:rPr>
            </w:pPr>
            <w:r w:rsidRPr="00D46E31">
              <w:rPr>
                <w:rFonts w:ascii="標楷體" w:eastAsia="標楷體" w:hAnsi="標楷體" w:hint="eastAsia"/>
              </w:rPr>
              <w:t xml:space="preserve">   (2)評分方式：</w:t>
            </w:r>
          </w:p>
          <w:p w:rsidR="000F59CA" w:rsidRPr="00D46E31" w:rsidRDefault="000F59CA" w:rsidP="005954CB">
            <w:pPr>
              <w:pStyle w:val="aff1"/>
              <w:numPr>
                <w:ilvl w:val="0"/>
                <w:numId w:val="437"/>
              </w:numPr>
              <w:spacing w:before="48" w:after="48" w:line="400" w:lineRule="exact"/>
              <w:ind w:leftChars="0"/>
              <w:jc w:val="both"/>
              <w:rPr>
                <w:rFonts w:ascii="標楷體" w:eastAsia="標楷體" w:hAnsi="標楷體"/>
              </w:rPr>
            </w:pPr>
            <w:r w:rsidRPr="00D46E31">
              <w:rPr>
                <w:rFonts w:ascii="標楷體" w:eastAsia="標楷體" w:hAnsi="標楷體" w:hint="eastAsia"/>
              </w:rPr>
              <w:t>總分為以上二類指標之加總計算</w:t>
            </w:r>
          </w:p>
          <w:p w:rsidR="000F59CA" w:rsidRPr="00D46E31" w:rsidRDefault="000F59CA" w:rsidP="005954CB">
            <w:pPr>
              <w:pStyle w:val="aff1"/>
              <w:numPr>
                <w:ilvl w:val="0"/>
                <w:numId w:val="437"/>
              </w:numPr>
              <w:spacing w:before="48" w:after="48" w:line="400" w:lineRule="exact"/>
              <w:ind w:leftChars="0"/>
              <w:jc w:val="both"/>
              <w:rPr>
                <w:rFonts w:ascii="標楷體" w:eastAsia="標楷體" w:hAnsi="標楷體"/>
              </w:rPr>
            </w:pPr>
            <w:r w:rsidRPr="00D46E31">
              <w:rPr>
                <w:rFonts w:ascii="標楷體" w:eastAsia="標楷體" w:hAnsi="標楷體" w:hint="eastAsia"/>
              </w:rPr>
              <w:t>指標計算公式：修正完成率（該年度異常資料已修正數/該年度總異常資料數）× 100%</w:t>
            </w:r>
          </w:p>
          <w:p w:rsidR="000F59CA" w:rsidRPr="00D46E31" w:rsidRDefault="000F59CA" w:rsidP="000F59CA">
            <w:pPr>
              <w:pStyle w:val="aff1"/>
              <w:spacing w:before="48" w:after="48" w:line="400" w:lineRule="exact"/>
              <w:ind w:leftChars="0" w:left="0"/>
              <w:jc w:val="both"/>
              <w:rPr>
                <w:rFonts w:ascii="標楷體" w:eastAsia="標楷體" w:hAnsi="標楷體"/>
              </w:rPr>
            </w:pPr>
            <w:r w:rsidRPr="00D46E31">
              <w:rPr>
                <w:rFonts w:ascii="標楷體" w:eastAsia="標楷體" w:hAnsi="標楷體" w:hint="eastAsia"/>
              </w:rPr>
              <w:t>3.</w:t>
            </w:r>
            <w:r w:rsidRPr="00D46E31">
              <w:rPr>
                <w:rFonts w:ascii="標楷體" w:eastAsia="標楷體" w:hAnsi="標楷體"/>
              </w:rPr>
              <w:t xml:space="preserve"> </w:t>
            </w:r>
            <w:r w:rsidRPr="00D46E31">
              <w:rPr>
                <w:rFonts w:ascii="標楷體" w:eastAsia="標楷體" w:hAnsi="標楷體" w:hint="eastAsia"/>
              </w:rPr>
              <w:t>系統資料品質維護:</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7"/>
              <w:gridCol w:w="1022"/>
            </w:tblGrid>
            <w:tr w:rsidR="000F59CA" w:rsidRPr="00D46E31" w:rsidTr="000F59CA">
              <w:trPr>
                <w:trHeight w:val="425"/>
              </w:trPr>
              <w:tc>
                <w:tcPr>
                  <w:tcW w:w="4567" w:type="dxa"/>
                  <w:vAlign w:val="center"/>
                </w:tcPr>
                <w:p w:rsidR="000F59CA" w:rsidRPr="00D46E31" w:rsidRDefault="000F59CA" w:rsidP="000F59CA">
                  <w:pPr>
                    <w:snapToGrid w:val="0"/>
                    <w:spacing w:line="380" w:lineRule="exact"/>
                    <w:jc w:val="center"/>
                    <w:rPr>
                      <w:rFonts w:ascii="標楷體" w:eastAsia="標楷體" w:hAnsi="標楷體"/>
                      <w:szCs w:val="28"/>
                    </w:rPr>
                  </w:pPr>
                  <w:r w:rsidRPr="00D46E31">
                    <w:rPr>
                      <w:rFonts w:ascii="標楷體" w:eastAsia="標楷體" w:hAnsi="標楷體" w:hint="eastAsia"/>
                      <w:szCs w:val="28"/>
                    </w:rPr>
                    <w:t>考評指標</w:t>
                  </w:r>
                </w:p>
              </w:tc>
              <w:tc>
                <w:tcPr>
                  <w:tcW w:w="1022" w:type="dxa"/>
                  <w:vAlign w:val="center"/>
                </w:tcPr>
                <w:p w:rsidR="000F59CA" w:rsidRPr="00D46E31" w:rsidRDefault="000F59CA" w:rsidP="000F59CA">
                  <w:pPr>
                    <w:snapToGrid w:val="0"/>
                    <w:spacing w:line="380" w:lineRule="exact"/>
                    <w:jc w:val="center"/>
                    <w:rPr>
                      <w:rFonts w:ascii="標楷體" w:eastAsia="標楷體" w:hAnsi="標楷體"/>
                      <w:szCs w:val="28"/>
                    </w:rPr>
                  </w:pPr>
                  <w:r w:rsidRPr="00D46E31">
                    <w:rPr>
                      <w:rFonts w:ascii="標楷體" w:eastAsia="標楷體" w:hAnsi="標楷體"/>
                      <w:szCs w:val="28"/>
                    </w:rPr>
                    <w:t>評分</w:t>
                  </w:r>
                </w:p>
              </w:tc>
            </w:tr>
            <w:tr w:rsidR="000F59CA" w:rsidRPr="00D46E31" w:rsidTr="000F59CA">
              <w:trPr>
                <w:trHeight w:val="450"/>
              </w:trPr>
              <w:tc>
                <w:tcPr>
                  <w:tcW w:w="4567" w:type="dxa"/>
                  <w:vAlign w:val="center"/>
                </w:tcPr>
                <w:p w:rsidR="000F59CA" w:rsidRPr="00D46E31" w:rsidRDefault="000F59CA" w:rsidP="000F59CA">
                  <w:pPr>
                    <w:snapToGrid w:val="0"/>
                    <w:spacing w:line="380" w:lineRule="exact"/>
                    <w:ind w:leftChars="27" w:left="65"/>
                    <w:rPr>
                      <w:rFonts w:ascii="標楷體" w:eastAsia="標楷體" w:hAnsi="標楷體"/>
                      <w:szCs w:val="28"/>
                    </w:rPr>
                  </w:pPr>
                  <w:r w:rsidRPr="00D46E31">
                    <w:rPr>
                      <w:rFonts w:ascii="標楷體" w:eastAsia="標楷體" w:hAnsi="標楷體" w:hint="eastAsia"/>
                      <w:szCs w:val="28"/>
                    </w:rPr>
                    <w:t>未具資料嚴重登載錯誤情事或參與該年度系統教育訓練。</w:t>
                  </w:r>
                </w:p>
              </w:tc>
              <w:tc>
                <w:tcPr>
                  <w:tcW w:w="1022" w:type="dxa"/>
                  <w:vAlign w:val="center"/>
                </w:tcPr>
                <w:p w:rsidR="000F59CA" w:rsidRPr="00D46E31" w:rsidRDefault="000F59CA" w:rsidP="000F59CA">
                  <w:pPr>
                    <w:snapToGrid w:val="0"/>
                    <w:spacing w:line="380" w:lineRule="exact"/>
                    <w:jc w:val="center"/>
                    <w:rPr>
                      <w:rFonts w:ascii="標楷體" w:eastAsia="標楷體" w:hAnsi="標楷體"/>
                      <w:szCs w:val="28"/>
                    </w:rPr>
                  </w:pPr>
                  <w:r w:rsidRPr="00D46E31">
                    <w:rPr>
                      <w:rFonts w:ascii="標楷體" w:eastAsia="標楷體" w:hAnsi="標楷體" w:hint="eastAsia"/>
                      <w:szCs w:val="28"/>
                    </w:rPr>
                    <w:t>1</w:t>
                  </w:r>
                  <w:r w:rsidRPr="00D46E31">
                    <w:rPr>
                      <w:rFonts w:ascii="標楷體" w:eastAsia="標楷體" w:hAnsi="標楷體"/>
                      <w:szCs w:val="28"/>
                    </w:rPr>
                    <w:t>分</w:t>
                  </w:r>
                </w:p>
              </w:tc>
            </w:tr>
          </w:tbl>
          <w:p w:rsidR="000F59CA" w:rsidRPr="00D46E31" w:rsidRDefault="000F59CA" w:rsidP="000F59CA">
            <w:pPr>
              <w:pStyle w:val="aff1"/>
              <w:spacing w:line="400" w:lineRule="exact"/>
              <w:ind w:leftChars="0" w:left="0"/>
              <w:rPr>
                <w:rFonts w:ascii="標楷體" w:eastAsia="標楷體" w:hAnsi="標楷體"/>
              </w:rPr>
            </w:pPr>
            <w:r w:rsidRPr="00D46E31">
              <w:rPr>
                <w:rFonts w:ascii="標楷體" w:eastAsia="標楷體" w:hAnsi="標楷體" w:hint="eastAsia"/>
              </w:rPr>
              <w:t>4. 評分範圍為109年1月1日至12月10日止。</w:t>
            </w:r>
          </w:p>
          <w:p w:rsidR="005954CB" w:rsidRPr="00BF303C" w:rsidRDefault="005954CB" w:rsidP="005954CB">
            <w:pPr>
              <w:pStyle w:val="aff1"/>
              <w:numPr>
                <w:ilvl w:val="0"/>
                <w:numId w:val="454"/>
              </w:numPr>
              <w:spacing w:before="48" w:after="48" w:line="400" w:lineRule="exact"/>
              <w:ind w:leftChars="0"/>
              <w:jc w:val="both"/>
              <w:rPr>
                <w:rFonts w:ascii="標楷體" w:eastAsia="標楷體" w:hAnsi="標楷體"/>
              </w:rPr>
            </w:pPr>
            <w:r w:rsidRPr="00BF303C">
              <w:rPr>
                <w:rFonts w:ascii="標楷體" w:eastAsia="標楷體" w:hAnsi="標楷體" w:hint="eastAsia"/>
              </w:rPr>
              <w:t>資料嚴重登載錯誤: 機構及人員開業歇業錯誤等，</w:t>
            </w:r>
          </w:p>
          <w:p w:rsidR="005954CB" w:rsidRPr="00BF303C" w:rsidRDefault="005954CB" w:rsidP="005954CB">
            <w:pPr>
              <w:spacing w:before="48" w:after="48" w:line="400" w:lineRule="exact"/>
              <w:jc w:val="both"/>
              <w:rPr>
                <w:rFonts w:ascii="標楷體" w:eastAsia="標楷體" w:hAnsi="標楷體"/>
              </w:rPr>
            </w:pPr>
            <w:r w:rsidRPr="00BF303C">
              <w:rPr>
                <w:rFonts w:ascii="標楷體" w:eastAsia="標楷體" w:hAnsi="標楷體" w:hint="eastAsia"/>
              </w:rPr>
              <w:t xml:space="preserve">         要請求系統後</w:t>
            </w:r>
            <w:proofErr w:type="gramStart"/>
            <w:r w:rsidRPr="00BF303C">
              <w:rPr>
                <w:rFonts w:ascii="標楷體" w:eastAsia="標楷體" w:hAnsi="標楷體" w:hint="eastAsia"/>
              </w:rPr>
              <w:t>臺</w:t>
            </w:r>
            <w:proofErr w:type="gramEnd"/>
            <w:r w:rsidRPr="00BF303C">
              <w:rPr>
                <w:rFonts w:ascii="標楷體" w:eastAsia="標楷體" w:hAnsi="標楷體" w:hint="eastAsia"/>
              </w:rPr>
              <w:t>修復及還原事項。</w:t>
            </w:r>
          </w:p>
          <w:p w:rsidR="000F59CA" w:rsidRPr="00BF303C" w:rsidRDefault="005954CB" w:rsidP="005954CB">
            <w:pPr>
              <w:pStyle w:val="aff1"/>
              <w:numPr>
                <w:ilvl w:val="0"/>
                <w:numId w:val="437"/>
              </w:numPr>
              <w:spacing w:before="48" w:after="48" w:line="400" w:lineRule="exact"/>
              <w:ind w:leftChars="0"/>
              <w:jc w:val="both"/>
              <w:rPr>
                <w:rFonts w:ascii="標楷體" w:eastAsia="標楷體" w:hAnsi="標楷體"/>
              </w:rPr>
            </w:pPr>
            <w:r w:rsidRPr="00BF303C">
              <w:rPr>
                <w:rFonts w:ascii="標楷體" w:eastAsia="標楷體" w:hAnsi="標楷體" w:hint="eastAsia"/>
              </w:rPr>
              <w:t>參與系統教育:至少一名人員參加本部開設之「</w:t>
            </w:r>
            <w:proofErr w:type="gramStart"/>
            <w:r w:rsidRPr="00BF303C">
              <w:rPr>
                <w:rFonts w:ascii="標楷體" w:eastAsia="標楷體" w:hAnsi="標楷體" w:hint="eastAsia"/>
              </w:rPr>
              <w:t>醫</w:t>
            </w:r>
            <w:proofErr w:type="gramEnd"/>
            <w:r w:rsidRPr="00BF303C">
              <w:rPr>
                <w:rFonts w:ascii="標楷體" w:eastAsia="標楷體" w:hAnsi="標楷體" w:hint="eastAsia"/>
              </w:rPr>
              <w:t>事管理系統教育訓練」。</w:t>
            </w:r>
          </w:p>
          <w:p w:rsidR="000F59CA" w:rsidRPr="00D46E31" w:rsidRDefault="000F59CA" w:rsidP="000F59CA">
            <w:pPr>
              <w:pStyle w:val="aff1"/>
              <w:spacing w:line="400" w:lineRule="exact"/>
              <w:ind w:leftChars="0" w:left="281" w:hangingChars="117" w:hanging="281"/>
              <w:rPr>
                <w:rFonts w:ascii="標楷體" w:eastAsia="標楷體" w:hAnsi="標楷體"/>
              </w:rPr>
            </w:pPr>
            <w:r w:rsidRPr="00D46E31">
              <w:rPr>
                <w:rFonts w:ascii="標楷體" w:eastAsia="標楷體" w:hAnsi="標楷體" w:hint="eastAsia"/>
              </w:rPr>
              <w:lastRenderedPageBreak/>
              <w:t>5.</w:t>
            </w:r>
            <w:r w:rsidRPr="00D46E31">
              <w:rPr>
                <w:rFonts w:ascii="標楷體" w:eastAsia="標楷體" w:hAnsi="標楷體"/>
              </w:rPr>
              <w:t xml:space="preserve"> </w:t>
            </w:r>
            <w:r w:rsidRPr="00D46E31">
              <w:rPr>
                <w:rFonts w:ascii="標楷體" w:eastAsia="標楷體" w:hAnsi="標楷體" w:hint="eastAsia"/>
              </w:rPr>
              <w:t>本項由本部直接評分，不需檢送資料，其相關統計可於</w:t>
            </w:r>
            <w:proofErr w:type="gramStart"/>
            <w:r w:rsidRPr="00D46E31">
              <w:rPr>
                <w:rFonts w:ascii="標楷體" w:eastAsia="標楷體" w:hAnsi="標楷體" w:hint="eastAsia"/>
              </w:rPr>
              <w:t>醫</w:t>
            </w:r>
            <w:proofErr w:type="gramEnd"/>
            <w:r w:rsidRPr="00D46E31">
              <w:rPr>
                <w:rFonts w:ascii="標楷體" w:eastAsia="標楷體" w:hAnsi="標楷體" w:hint="eastAsia"/>
              </w:rPr>
              <w:t>事系統公告參考。</w:t>
            </w:r>
          </w:p>
          <w:p w:rsidR="000F59CA" w:rsidRPr="00D46E31" w:rsidRDefault="000F59CA" w:rsidP="000F59CA">
            <w:pPr>
              <w:pStyle w:val="aff1"/>
              <w:spacing w:line="400" w:lineRule="exact"/>
              <w:ind w:leftChars="0" w:left="0"/>
              <w:rPr>
                <w:rFonts w:ascii="標楷體" w:eastAsia="標楷體" w:hAnsi="標楷體"/>
              </w:rPr>
            </w:pPr>
            <w:r w:rsidRPr="00D46E31">
              <w:rPr>
                <w:rFonts w:ascii="標楷體" w:eastAsia="標楷體" w:hAnsi="標楷體" w:hint="eastAsia"/>
              </w:rPr>
              <w:t>6. 異常資料如經本部確認係系統異常所致，不列入計算。</w:t>
            </w:r>
          </w:p>
        </w:tc>
      </w:tr>
      <w:tr w:rsidR="000F59CA" w:rsidRPr="00C647A3" w:rsidTr="00676F6D">
        <w:trPr>
          <w:trHeight w:val="4525"/>
          <w:jc w:val="center"/>
        </w:trPr>
        <w:tc>
          <w:tcPr>
            <w:tcW w:w="710" w:type="dxa"/>
            <w:shd w:val="clear" w:color="auto" w:fill="auto"/>
          </w:tcPr>
          <w:p w:rsidR="000F59CA" w:rsidRPr="00D46E31" w:rsidRDefault="000F59CA" w:rsidP="00D15CD8">
            <w:pPr>
              <w:tabs>
                <w:tab w:val="left" w:pos="360"/>
                <w:tab w:val="left" w:pos="2385"/>
              </w:tabs>
              <w:adjustRightInd w:val="0"/>
              <w:snapToGrid w:val="0"/>
              <w:spacing w:line="400" w:lineRule="exact"/>
              <w:jc w:val="center"/>
              <w:outlineLvl w:val="2"/>
              <w:rPr>
                <w:rFonts w:ascii="標楷體" w:eastAsia="標楷體" w:hAnsi="標楷體"/>
              </w:rPr>
            </w:pPr>
            <w:r w:rsidRPr="00D46E31">
              <w:rPr>
                <w:rFonts w:ascii="標楷體" w:eastAsia="標楷體" w:hAnsi="標楷體" w:hint="eastAsia"/>
              </w:rPr>
              <w:lastRenderedPageBreak/>
              <w:t>6</w:t>
            </w:r>
          </w:p>
        </w:tc>
        <w:tc>
          <w:tcPr>
            <w:tcW w:w="1070" w:type="dxa"/>
            <w:shd w:val="clear" w:color="auto" w:fill="auto"/>
          </w:tcPr>
          <w:p w:rsidR="000F59CA" w:rsidRPr="00D46E31" w:rsidRDefault="000F59CA" w:rsidP="00D46E31">
            <w:pPr>
              <w:tabs>
                <w:tab w:val="left" w:pos="360"/>
                <w:tab w:val="left" w:pos="2385"/>
              </w:tabs>
              <w:adjustRightInd w:val="0"/>
              <w:snapToGrid w:val="0"/>
              <w:spacing w:line="400" w:lineRule="exact"/>
              <w:jc w:val="both"/>
              <w:outlineLvl w:val="2"/>
              <w:rPr>
                <w:rFonts w:ascii="標楷體" w:eastAsia="標楷體" w:hAnsi="標楷體"/>
              </w:rPr>
            </w:pPr>
            <w:r w:rsidRPr="00D46E31">
              <w:rPr>
                <w:rFonts w:ascii="標楷體" w:eastAsia="標楷體" w:hAnsi="標楷體" w:hint="eastAsia"/>
                <w:szCs w:val="28"/>
              </w:rPr>
              <w:t>輔導轄區醫療院所推動病人安全作業（配分12 %）</w:t>
            </w:r>
          </w:p>
        </w:tc>
        <w:tc>
          <w:tcPr>
            <w:tcW w:w="1800" w:type="dxa"/>
            <w:shd w:val="clear" w:color="auto" w:fill="auto"/>
          </w:tcPr>
          <w:p w:rsidR="000F59CA" w:rsidRPr="00D46E31" w:rsidRDefault="000F59CA" w:rsidP="000F59CA">
            <w:pPr>
              <w:spacing w:line="400" w:lineRule="exact"/>
              <w:ind w:leftChars="-18" w:rightChars="-45" w:right="-108" w:hangingChars="18" w:hanging="43"/>
              <w:rPr>
                <w:rFonts w:ascii="標楷體" w:eastAsia="標楷體" w:hAnsi="標楷體"/>
                <w:szCs w:val="28"/>
              </w:rPr>
            </w:pPr>
            <w:r w:rsidRPr="00D46E31">
              <w:rPr>
                <w:rFonts w:ascii="標楷體" w:eastAsia="標楷體" w:hAnsi="標楷體" w:hint="eastAsia"/>
                <w:szCs w:val="28"/>
              </w:rPr>
              <w:t>醫療品質與病人安全作業（配分12 %）</w:t>
            </w:r>
          </w:p>
        </w:tc>
        <w:tc>
          <w:tcPr>
            <w:tcW w:w="6627" w:type="dxa"/>
            <w:shd w:val="clear" w:color="auto" w:fill="auto"/>
          </w:tcPr>
          <w:p w:rsidR="000F59CA" w:rsidRPr="00D46E31" w:rsidRDefault="000F59CA" w:rsidP="003B5D95">
            <w:pPr>
              <w:numPr>
                <w:ilvl w:val="0"/>
                <w:numId w:val="50"/>
              </w:numPr>
              <w:tabs>
                <w:tab w:val="left" w:pos="0"/>
              </w:tabs>
              <w:spacing w:line="380" w:lineRule="exact"/>
              <w:rPr>
                <w:rFonts w:ascii="標楷體" w:eastAsia="標楷體" w:hAnsi="標楷體"/>
                <w:szCs w:val="28"/>
              </w:rPr>
            </w:pPr>
            <w:r w:rsidRPr="00D46E31">
              <w:rPr>
                <w:rFonts w:ascii="標楷體" w:eastAsia="標楷體" w:hAnsi="標楷體" w:hint="eastAsia"/>
                <w:szCs w:val="28"/>
              </w:rPr>
              <w:t>推廣醫院及診所醫療品質與</w:t>
            </w:r>
            <w:r w:rsidRPr="00D46E31">
              <w:rPr>
                <w:rFonts w:ascii="標楷體" w:eastAsia="標楷體" w:hAnsi="標楷體"/>
                <w:szCs w:val="28"/>
              </w:rPr>
              <w:t>病人安全工作目標</w:t>
            </w:r>
            <w:r w:rsidRPr="00D46E31">
              <w:rPr>
                <w:rFonts w:ascii="標楷體" w:eastAsia="標楷體" w:hAnsi="標楷體" w:hint="eastAsia"/>
                <w:szCs w:val="28"/>
              </w:rPr>
              <w:t>:</w:t>
            </w:r>
          </w:p>
          <w:p w:rsidR="000F59CA" w:rsidRPr="00D46E31" w:rsidRDefault="000F59CA" w:rsidP="000F59CA">
            <w:pPr>
              <w:tabs>
                <w:tab w:val="left" w:pos="0"/>
              </w:tabs>
              <w:spacing w:line="380" w:lineRule="exact"/>
              <w:ind w:left="360"/>
              <w:rPr>
                <w:rFonts w:ascii="標楷體" w:eastAsia="標楷體" w:hAnsi="標楷體"/>
                <w:szCs w:val="28"/>
              </w:rPr>
            </w:pPr>
            <w:r w:rsidRPr="00D46E31">
              <w:rPr>
                <w:rFonts w:ascii="標楷體" w:eastAsia="標楷體" w:hAnsi="標楷體" w:hint="eastAsia"/>
                <w:szCs w:val="28"/>
              </w:rPr>
              <w:t>(1)醫院</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1"/>
              <w:gridCol w:w="1018"/>
            </w:tblGrid>
            <w:tr w:rsidR="000F59CA" w:rsidRPr="00D46E31" w:rsidTr="000F59CA">
              <w:trPr>
                <w:trHeight w:val="387"/>
              </w:trPr>
              <w:tc>
                <w:tcPr>
                  <w:tcW w:w="4551" w:type="dxa"/>
                  <w:vAlign w:val="center"/>
                </w:tcPr>
                <w:p w:rsidR="000F59CA" w:rsidRPr="00D46E31" w:rsidRDefault="000F59CA" w:rsidP="000F59CA">
                  <w:pPr>
                    <w:snapToGrid w:val="0"/>
                    <w:spacing w:line="380" w:lineRule="exact"/>
                    <w:jc w:val="center"/>
                    <w:rPr>
                      <w:rFonts w:ascii="標楷體" w:eastAsia="標楷體" w:hAnsi="標楷體"/>
                      <w:color w:val="000000"/>
                      <w:szCs w:val="28"/>
                    </w:rPr>
                  </w:pPr>
                  <w:r w:rsidRPr="00D46E31">
                    <w:rPr>
                      <w:rFonts w:ascii="標楷體" w:eastAsia="標楷體" w:hAnsi="標楷體" w:hint="eastAsia"/>
                      <w:color w:val="000000"/>
                      <w:szCs w:val="28"/>
                    </w:rPr>
                    <w:t>考評指標</w:t>
                  </w:r>
                </w:p>
              </w:tc>
              <w:tc>
                <w:tcPr>
                  <w:tcW w:w="1018" w:type="dxa"/>
                  <w:vAlign w:val="center"/>
                </w:tcPr>
                <w:p w:rsidR="000F59CA" w:rsidRPr="00D46E31" w:rsidRDefault="000F59CA" w:rsidP="000F59CA">
                  <w:pPr>
                    <w:snapToGrid w:val="0"/>
                    <w:spacing w:line="380" w:lineRule="exact"/>
                    <w:jc w:val="center"/>
                    <w:rPr>
                      <w:rFonts w:ascii="標楷體" w:eastAsia="標楷體" w:hAnsi="標楷體"/>
                      <w:color w:val="000000"/>
                      <w:szCs w:val="28"/>
                    </w:rPr>
                  </w:pPr>
                  <w:r w:rsidRPr="00D46E31">
                    <w:rPr>
                      <w:rFonts w:ascii="標楷體" w:eastAsia="標楷體" w:hAnsi="標楷體"/>
                      <w:color w:val="000000"/>
                      <w:szCs w:val="28"/>
                    </w:rPr>
                    <w:t>評分</w:t>
                  </w:r>
                </w:p>
              </w:tc>
            </w:tr>
            <w:tr w:rsidR="000F59CA" w:rsidRPr="00D46E31" w:rsidTr="000F59CA">
              <w:trPr>
                <w:trHeight w:val="366"/>
              </w:trPr>
              <w:tc>
                <w:tcPr>
                  <w:tcW w:w="4551" w:type="dxa"/>
                  <w:vAlign w:val="center"/>
                </w:tcPr>
                <w:p w:rsidR="000F59CA" w:rsidRPr="00D46E31" w:rsidRDefault="000F59CA" w:rsidP="000F59CA">
                  <w:pPr>
                    <w:snapToGrid w:val="0"/>
                    <w:spacing w:line="380" w:lineRule="exact"/>
                    <w:ind w:leftChars="27" w:left="65"/>
                    <w:rPr>
                      <w:rFonts w:ascii="標楷體" w:eastAsia="標楷體" w:hAnsi="標楷體"/>
                      <w:color w:val="000000"/>
                      <w:szCs w:val="28"/>
                    </w:rPr>
                  </w:pPr>
                  <w:r w:rsidRPr="00D46E31">
                    <w:rPr>
                      <w:rFonts w:ascii="標楷體" w:eastAsia="標楷體" w:hAnsi="標楷體" w:hint="eastAsia"/>
                      <w:color w:val="000000"/>
                      <w:szCs w:val="28"/>
                    </w:rPr>
                    <w:t>推廣</w:t>
                  </w:r>
                  <w:r w:rsidRPr="00D46E31">
                    <w:rPr>
                      <w:rFonts w:ascii="標楷體" w:eastAsia="標楷體" w:hAnsi="標楷體"/>
                      <w:color w:val="000000"/>
                      <w:szCs w:val="28"/>
                    </w:rPr>
                    <w:t>全數醫院辦理</w:t>
                  </w:r>
                  <w:r w:rsidRPr="00D46E31">
                    <w:rPr>
                      <w:rFonts w:ascii="標楷體" w:eastAsia="標楷體" w:hAnsi="標楷體" w:hint="eastAsia"/>
                      <w:color w:val="000000"/>
                      <w:szCs w:val="28"/>
                    </w:rPr>
                    <w:t>8項</w:t>
                  </w:r>
                  <w:r w:rsidRPr="00D46E31">
                    <w:rPr>
                      <w:rFonts w:ascii="標楷體" w:eastAsia="標楷體" w:hAnsi="標楷體"/>
                      <w:color w:val="000000"/>
                      <w:szCs w:val="28"/>
                    </w:rPr>
                    <w:t>工作目標</w:t>
                  </w:r>
                  <w:r w:rsidRPr="00D46E31">
                    <w:rPr>
                      <w:rFonts w:ascii="標楷體" w:eastAsia="標楷體" w:hAnsi="標楷體" w:hint="eastAsia"/>
                      <w:color w:val="000000"/>
                      <w:szCs w:val="28"/>
                    </w:rPr>
                    <w:t>者</w:t>
                  </w:r>
                </w:p>
              </w:tc>
              <w:tc>
                <w:tcPr>
                  <w:tcW w:w="1018" w:type="dxa"/>
                  <w:vAlign w:val="center"/>
                </w:tcPr>
                <w:p w:rsidR="000F59CA" w:rsidRPr="00D46E31" w:rsidRDefault="000F59CA" w:rsidP="000F59CA">
                  <w:pPr>
                    <w:snapToGrid w:val="0"/>
                    <w:spacing w:line="380" w:lineRule="exact"/>
                    <w:jc w:val="center"/>
                    <w:rPr>
                      <w:rFonts w:ascii="標楷體" w:eastAsia="標楷體" w:hAnsi="標楷體"/>
                      <w:color w:val="000000"/>
                      <w:szCs w:val="28"/>
                    </w:rPr>
                  </w:pPr>
                  <w:r w:rsidRPr="00D46E31">
                    <w:rPr>
                      <w:rFonts w:ascii="標楷體" w:eastAsia="標楷體" w:hAnsi="標楷體" w:hint="eastAsia"/>
                      <w:color w:val="000000"/>
                      <w:szCs w:val="28"/>
                    </w:rPr>
                    <w:t>4</w:t>
                  </w:r>
                  <w:r w:rsidRPr="00D46E31">
                    <w:rPr>
                      <w:rFonts w:ascii="標楷體" w:eastAsia="標楷體" w:hAnsi="標楷體"/>
                      <w:color w:val="000000"/>
                      <w:szCs w:val="28"/>
                    </w:rPr>
                    <w:t>分</w:t>
                  </w:r>
                </w:p>
              </w:tc>
            </w:tr>
            <w:tr w:rsidR="000F59CA" w:rsidRPr="00D46E31" w:rsidTr="000F59CA">
              <w:trPr>
                <w:trHeight w:val="387"/>
              </w:trPr>
              <w:tc>
                <w:tcPr>
                  <w:tcW w:w="4551" w:type="dxa"/>
                  <w:vAlign w:val="center"/>
                </w:tcPr>
                <w:p w:rsidR="000F59CA" w:rsidRPr="00D46E31" w:rsidRDefault="000F59CA" w:rsidP="000F59CA">
                  <w:pPr>
                    <w:snapToGrid w:val="0"/>
                    <w:spacing w:line="380" w:lineRule="exact"/>
                    <w:ind w:leftChars="27" w:left="65"/>
                    <w:rPr>
                      <w:rFonts w:ascii="標楷體" w:eastAsia="標楷體" w:hAnsi="標楷體"/>
                      <w:color w:val="000000"/>
                      <w:szCs w:val="28"/>
                    </w:rPr>
                  </w:pPr>
                  <w:r w:rsidRPr="00D46E31">
                    <w:rPr>
                      <w:rFonts w:ascii="標楷體" w:eastAsia="標楷體" w:hAnsi="標楷體" w:hint="eastAsia"/>
                      <w:color w:val="000000"/>
                      <w:szCs w:val="28"/>
                    </w:rPr>
                    <w:t>推廣區</w:t>
                  </w:r>
                  <w:r w:rsidRPr="00D46E31">
                    <w:rPr>
                      <w:rFonts w:ascii="標楷體" w:eastAsia="標楷體" w:hAnsi="標楷體"/>
                      <w:color w:val="000000"/>
                      <w:szCs w:val="28"/>
                    </w:rPr>
                    <w:t>內</w:t>
                  </w:r>
                  <w:r w:rsidRPr="00D46E31">
                    <w:rPr>
                      <w:rFonts w:ascii="標楷體" w:eastAsia="標楷體" w:hAnsi="標楷體" w:hint="eastAsia"/>
                      <w:color w:val="000000"/>
                      <w:szCs w:val="28"/>
                    </w:rPr>
                    <w:t>90%</w:t>
                  </w:r>
                  <w:r w:rsidRPr="00D46E31">
                    <w:rPr>
                      <w:rFonts w:ascii="標楷體" w:eastAsia="標楷體" w:hAnsi="標楷體"/>
                      <w:color w:val="000000"/>
                      <w:szCs w:val="28"/>
                    </w:rPr>
                    <w:t>醫院辦理</w:t>
                  </w:r>
                  <w:r w:rsidRPr="00D46E31">
                    <w:rPr>
                      <w:rFonts w:ascii="標楷體" w:eastAsia="標楷體" w:hAnsi="標楷體" w:hint="eastAsia"/>
                      <w:color w:val="000000"/>
                      <w:szCs w:val="28"/>
                    </w:rPr>
                    <w:t>8項</w:t>
                  </w:r>
                  <w:r w:rsidRPr="00D46E31">
                    <w:rPr>
                      <w:rFonts w:ascii="標楷體" w:eastAsia="標楷體" w:hAnsi="標楷體"/>
                      <w:color w:val="000000"/>
                      <w:szCs w:val="28"/>
                    </w:rPr>
                    <w:t>工作目標</w:t>
                  </w:r>
                  <w:r w:rsidRPr="00D46E31">
                    <w:rPr>
                      <w:rFonts w:ascii="標楷體" w:eastAsia="標楷體" w:hAnsi="標楷體" w:hint="eastAsia"/>
                      <w:color w:val="000000"/>
                      <w:szCs w:val="28"/>
                    </w:rPr>
                    <w:t>者</w:t>
                  </w:r>
                </w:p>
              </w:tc>
              <w:tc>
                <w:tcPr>
                  <w:tcW w:w="1018" w:type="dxa"/>
                  <w:vAlign w:val="center"/>
                </w:tcPr>
                <w:p w:rsidR="000F59CA" w:rsidRPr="00D46E31" w:rsidRDefault="000F59CA" w:rsidP="000F59CA">
                  <w:pPr>
                    <w:snapToGrid w:val="0"/>
                    <w:spacing w:line="380" w:lineRule="exact"/>
                    <w:jc w:val="center"/>
                    <w:rPr>
                      <w:rFonts w:ascii="標楷體" w:eastAsia="標楷體" w:hAnsi="標楷體"/>
                      <w:color w:val="000000"/>
                      <w:szCs w:val="28"/>
                    </w:rPr>
                  </w:pPr>
                  <w:r w:rsidRPr="00D46E31">
                    <w:rPr>
                      <w:rFonts w:ascii="標楷體" w:eastAsia="標楷體" w:hAnsi="標楷體" w:hint="eastAsia"/>
                      <w:color w:val="000000"/>
                      <w:szCs w:val="28"/>
                    </w:rPr>
                    <w:t>2</w:t>
                  </w:r>
                  <w:r w:rsidRPr="00D46E31">
                    <w:rPr>
                      <w:rFonts w:ascii="標楷體" w:eastAsia="標楷體" w:hAnsi="標楷體"/>
                      <w:color w:val="000000"/>
                      <w:szCs w:val="28"/>
                    </w:rPr>
                    <w:t>分</w:t>
                  </w:r>
                </w:p>
              </w:tc>
            </w:tr>
            <w:tr w:rsidR="000F59CA" w:rsidRPr="00D46E31" w:rsidTr="000F59CA">
              <w:trPr>
                <w:trHeight w:val="387"/>
              </w:trPr>
              <w:tc>
                <w:tcPr>
                  <w:tcW w:w="4551" w:type="dxa"/>
                  <w:vAlign w:val="center"/>
                </w:tcPr>
                <w:p w:rsidR="000F59CA" w:rsidRPr="00D46E31" w:rsidRDefault="000F59CA" w:rsidP="000F59CA">
                  <w:pPr>
                    <w:snapToGrid w:val="0"/>
                    <w:spacing w:line="380" w:lineRule="exact"/>
                    <w:ind w:leftChars="27" w:left="65"/>
                    <w:rPr>
                      <w:rFonts w:ascii="標楷體" w:eastAsia="標楷體" w:hAnsi="標楷體"/>
                      <w:color w:val="000000"/>
                      <w:szCs w:val="28"/>
                    </w:rPr>
                  </w:pPr>
                  <w:r w:rsidRPr="00D46E31">
                    <w:rPr>
                      <w:rFonts w:ascii="標楷體" w:eastAsia="標楷體" w:hAnsi="標楷體" w:hint="eastAsia"/>
                      <w:color w:val="000000"/>
                      <w:szCs w:val="28"/>
                    </w:rPr>
                    <w:t>推廣區</w:t>
                  </w:r>
                  <w:r w:rsidRPr="00D46E31">
                    <w:rPr>
                      <w:rFonts w:ascii="標楷體" w:eastAsia="標楷體" w:hAnsi="標楷體"/>
                      <w:color w:val="000000"/>
                      <w:szCs w:val="28"/>
                    </w:rPr>
                    <w:t>內</w:t>
                  </w:r>
                  <w:r w:rsidRPr="00D46E31">
                    <w:rPr>
                      <w:rFonts w:ascii="標楷體" w:eastAsia="標楷體" w:hAnsi="標楷體" w:hint="eastAsia"/>
                      <w:color w:val="000000"/>
                      <w:szCs w:val="28"/>
                    </w:rPr>
                    <w:t>80%</w:t>
                  </w:r>
                  <w:r w:rsidRPr="00D46E31">
                    <w:rPr>
                      <w:rFonts w:ascii="標楷體" w:eastAsia="標楷體" w:hAnsi="標楷體"/>
                      <w:color w:val="000000"/>
                      <w:szCs w:val="28"/>
                    </w:rPr>
                    <w:t>醫院辦理</w:t>
                  </w:r>
                  <w:r w:rsidRPr="00D46E31">
                    <w:rPr>
                      <w:rFonts w:ascii="標楷體" w:eastAsia="標楷體" w:hAnsi="標楷體" w:hint="eastAsia"/>
                      <w:color w:val="000000"/>
                      <w:szCs w:val="28"/>
                    </w:rPr>
                    <w:t>8項</w:t>
                  </w:r>
                  <w:r w:rsidRPr="00D46E31">
                    <w:rPr>
                      <w:rFonts w:ascii="標楷體" w:eastAsia="標楷體" w:hAnsi="標楷體"/>
                      <w:color w:val="000000"/>
                      <w:szCs w:val="28"/>
                    </w:rPr>
                    <w:t>工作目標</w:t>
                  </w:r>
                  <w:r w:rsidRPr="00D46E31">
                    <w:rPr>
                      <w:rFonts w:ascii="標楷體" w:eastAsia="標楷體" w:hAnsi="標楷體" w:hint="eastAsia"/>
                      <w:color w:val="000000"/>
                      <w:szCs w:val="28"/>
                    </w:rPr>
                    <w:t>者</w:t>
                  </w:r>
                </w:p>
              </w:tc>
              <w:tc>
                <w:tcPr>
                  <w:tcW w:w="1018" w:type="dxa"/>
                  <w:vAlign w:val="center"/>
                </w:tcPr>
                <w:p w:rsidR="000F59CA" w:rsidRPr="00D46E31" w:rsidRDefault="000F59CA" w:rsidP="000F59CA">
                  <w:pPr>
                    <w:snapToGrid w:val="0"/>
                    <w:spacing w:line="380" w:lineRule="exact"/>
                    <w:jc w:val="center"/>
                    <w:rPr>
                      <w:rFonts w:ascii="標楷體" w:eastAsia="標楷體" w:hAnsi="標楷體"/>
                      <w:color w:val="000000"/>
                      <w:szCs w:val="28"/>
                    </w:rPr>
                  </w:pPr>
                  <w:r w:rsidRPr="00D46E31">
                    <w:rPr>
                      <w:rFonts w:ascii="標楷體" w:eastAsia="標楷體" w:hAnsi="標楷體" w:hint="eastAsia"/>
                      <w:color w:val="000000"/>
                      <w:szCs w:val="28"/>
                    </w:rPr>
                    <w:t>1</w:t>
                  </w:r>
                  <w:r w:rsidRPr="00D46E31">
                    <w:rPr>
                      <w:rFonts w:ascii="標楷體" w:eastAsia="標楷體" w:hAnsi="標楷體"/>
                      <w:color w:val="000000"/>
                      <w:szCs w:val="28"/>
                    </w:rPr>
                    <w:t>分</w:t>
                  </w:r>
                </w:p>
              </w:tc>
            </w:tr>
          </w:tbl>
          <w:p w:rsidR="000F59CA" w:rsidRPr="00D46E31" w:rsidRDefault="000F59CA" w:rsidP="000F59CA">
            <w:pPr>
              <w:tabs>
                <w:tab w:val="left" w:pos="0"/>
              </w:tabs>
              <w:spacing w:line="380" w:lineRule="exact"/>
              <w:ind w:left="211" w:hangingChars="88" w:hanging="211"/>
              <w:rPr>
                <w:rFonts w:ascii="標楷體" w:eastAsia="標楷體" w:hAnsi="標楷體"/>
                <w:color w:val="000000"/>
                <w:szCs w:val="28"/>
              </w:rPr>
            </w:pPr>
            <w:r w:rsidRPr="00D46E31">
              <w:rPr>
                <w:rFonts w:ascii="標楷體" w:eastAsia="標楷體" w:hAnsi="標楷體" w:hint="eastAsia"/>
                <w:color w:val="000000"/>
                <w:szCs w:val="28"/>
              </w:rPr>
              <w:t xml:space="preserve">   (2)診所</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7"/>
              <w:gridCol w:w="1022"/>
            </w:tblGrid>
            <w:tr w:rsidR="000F59CA" w:rsidRPr="00D46E31" w:rsidTr="000F59CA">
              <w:trPr>
                <w:trHeight w:val="425"/>
              </w:trPr>
              <w:tc>
                <w:tcPr>
                  <w:tcW w:w="4567" w:type="dxa"/>
                  <w:vAlign w:val="center"/>
                </w:tcPr>
                <w:p w:rsidR="000F59CA" w:rsidRPr="00D46E31" w:rsidRDefault="000F59CA" w:rsidP="000F59CA">
                  <w:pPr>
                    <w:snapToGrid w:val="0"/>
                    <w:spacing w:line="380" w:lineRule="exact"/>
                    <w:jc w:val="center"/>
                    <w:rPr>
                      <w:rFonts w:ascii="標楷體" w:eastAsia="標楷體" w:hAnsi="標楷體"/>
                      <w:color w:val="000000"/>
                      <w:szCs w:val="28"/>
                    </w:rPr>
                  </w:pPr>
                  <w:r w:rsidRPr="00D46E31">
                    <w:rPr>
                      <w:rFonts w:ascii="標楷體" w:eastAsia="標楷體" w:hAnsi="標楷體" w:hint="eastAsia"/>
                      <w:color w:val="000000"/>
                      <w:szCs w:val="28"/>
                    </w:rPr>
                    <w:t>考評指標</w:t>
                  </w:r>
                </w:p>
              </w:tc>
              <w:tc>
                <w:tcPr>
                  <w:tcW w:w="1022" w:type="dxa"/>
                  <w:vAlign w:val="center"/>
                </w:tcPr>
                <w:p w:rsidR="000F59CA" w:rsidRPr="00D46E31" w:rsidRDefault="000F59CA" w:rsidP="000F59CA">
                  <w:pPr>
                    <w:snapToGrid w:val="0"/>
                    <w:spacing w:line="380" w:lineRule="exact"/>
                    <w:jc w:val="center"/>
                    <w:rPr>
                      <w:rFonts w:ascii="標楷體" w:eastAsia="標楷體" w:hAnsi="標楷體"/>
                      <w:color w:val="000000"/>
                      <w:szCs w:val="28"/>
                    </w:rPr>
                  </w:pPr>
                  <w:r w:rsidRPr="00D46E31">
                    <w:rPr>
                      <w:rFonts w:ascii="標楷體" w:eastAsia="標楷體" w:hAnsi="標楷體"/>
                      <w:color w:val="000000"/>
                      <w:szCs w:val="28"/>
                    </w:rPr>
                    <w:t>評分</w:t>
                  </w:r>
                </w:p>
              </w:tc>
            </w:tr>
            <w:tr w:rsidR="000F59CA" w:rsidRPr="00D46E31" w:rsidTr="000F59CA">
              <w:trPr>
                <w:trHeight w:val="450"/>
              </w:trPr>
              <w:tc>
                <w:tcPr>
                  <w:tcW w:w="4567" w:type="dxa"/>
                  <w:vAlign w:val="center"/>
                </w:tcPr>
                <w:p w:rsidR="000F59CA" w:rsidRPr="00D46E31" w:rsidRDefault="000F59CA" w:rsidP="000F59CA">
                  <w:pPr>
                    <w:snapToGrid w:val="0"/>
                    <w:spacing w:line="380" w:lineRule="exact"/>
                    <w:ind w:leftChars="27" w:left="65"/>
                    <w:rPr>
                      <w:rFonts w:ascii="標楷體" w:eastAsia="標楷體" w:hAnsi="標楷體"/>
                      <w:color w:val="000000"/>
                      <w:szCs w:val="28"/>
                    </w:rPr>
                  </w:pPr>
                  <w:r w:rsidRPr="00D46E31">
                    <w:rPr>
                      <w:rFonts w:ascii="標楷體" w:eastAsia="標楷體" w:hAnsi="標楷體" w:hint="eastAsia"/>
                      <w:color w:val="000000"/>
                      <w:szCs w:val="28"/>
                    </w:rPr>
                    <w:t>推廣</w:t>
                  </w:r>
                  <w:r w:rsidRPr="00D46E31">
                    <w:rPr>
                      <w:rFonts w:ascii="標楷體" w:eastAsia="標楷體" w:hAnsi="標楷體"/>
                      <w:color w:val="000000"/>
                      <w:szCs w:val="28"/>
                    </w:rPr>
                    <w:t>全數</w:t>
                  </w:r>
                  <w:r w:rsidRPr="00D46E31">
                    <w:rPr>
                      <w:rFonts w:ascii="標楷體" w:eastAsia="標楷體" w:hAnsi="標楷體" w:hint="eastAsia"/>
                      <w:color w:val="000000"/>
                      <w:szCs w:val="28"/>
                    </w:rPr>
                    <w:t>診所</w:t>
                  </w:r>
                  <w:r w:rsidRPr="00D46E31">
                    <w:rPr>
                      <w:rFonts w:ascii="標楷體" w:eastAsia="標楷體" w:hAnsi="標楷體"/>
                      <w:color w:val="000000"/>
                      <w:szCs w:val="28"/>
                    </w:rPr>
                    <w:t>辦理</w:t>
                  </w:r>
                  <w:r w:rsidRPr="00D46E31">
                    <w:rPr>
                      <w:rFonts w:ascii="標楷體" w:eastAsia="標楷體" w:hAnsi="標楷體" w:hint="eastAsia"/>
                      <w:color w:val="000000"/>
                      <w:szCs w:val="28"/>
                    </w:rPr>
                    <w:t>5項</w:t>
                  </w:r>
                  <w:r w:rsidRPr="00D46E31">
                    <w:rPr>
                      <w:rFonts w:ascii="標楷體" w:eastAsia="標楷體" w:hAnsi="標楷體"/>
                      <w:color w:val="000000"/>
                      <w:szCs w:val="28"/>
                    </w:rPr>
                    <w:t>工作目標</w:t>
                  </w:r>
                  <w:r w:rsidRPr="00D46E31">
                    <w:rPr>
                      <w:rFonts w:ascii="標楷體" w:eastAsia="標楷體" w:hAnsi="標楷體" w:hint="eastAsia"/>
                      <w:color w:val="000000"/>
                      <w:szCs w:val="28"/>
                    </w:rPr>
                    <w:t>者</w:t>
                  </w:r>
                </w:p>
              </w:tc>
              <w:tc>
                <w:tcPr>
                  <w:tcW w:w="1022" w:type="dxa"/>
                  <w:vAlign w:val="center"/>
                </w:tcPr>
                <w:p w:rsidR="000F59CA" w:rsidRPr="00D46E31" w:rsidRDefault="000F59CA" w:rsidP="000F59CA">
                  <w:pPr>
                    <w:snapToGrid w:val="0"/>
                    <w:spacing w:line="380" w:lineRule="exact"/>
                    <w:jc w:val="center"/>
                    <w:rPr>
                      <w:rFonts w:ascii="標楷體" w:eastAsia="標楷體" w:hAnsi="標楷體"/>
                      <w:color w:val="000000"/>
                      <w:szCs w:val="28"/>
                    </w:rPr>
                  </w:pPr>
                  <w:r w:rsidRPr="00D46E31">
                    <w:rPr>
                      <w:rFonts w:ascii="標楷體" w:eastAsia="標楷體" w:hAnsi="標楷體" w:hint="eastAsia"/>
                      <w:color w:val="000000"/>
                      <w:szCs w:val="28"/>
                    </w:rPr>
                    <w:t>4</w:t>
                  </w:r>
                  <w:r w:rsidRPr="00D46E31">
                    <w:rPr>
                      <w:rFonts w:ascii="標楷體" w:eastAsia="標楷體" w:hAnsi="標楷體"/>
                      <w:color w:val="000000"/>
                      <w:szCs w:val="28"/>
                    </w:rPr>
                    <w:t>分</w:t>
                  </w:r>
                </w:p>
              </w:tc>
            </w:tr>
            <w:tr w:rsidR="000F59CA" w:rsidRPr="00D46E31" w:rsidTr="000F59CA">
              <w:trPr>
                <w:trHeight w:val="425"/>
              </w:trPr>
              <w:tc>
                <w:tcPr>
                  <w:tcW w:w="4567" w:type="dxa"/>
                  <w:vAlign w:val="center"/>
                </w:tcPr>
                <w:p w:rsidR="000F59CA" w:rsidRPr="00D46E31" w:rsidRDefault="000F59CA" w:rsidP="000F59CA">
                  <w:pPr>
                    <w:snapToGrid w:val="0"/>
                    <w:spacing w:line="380" w:lineRule="exact"/>
                    <w:ind w:leftChars="27" w:left="65"/>
                    <w:rPr>
                      <w:rFonts w:ascii="標楷體" w:eastAsia="標楷體" w:hAnsi="標楷體"/>
                      <w:color w:val="000000"/>
                      <w:szCs w:val="28"/>
                    </w:rPr>
                  </w:pPr>
                  <w:r w:rsidRPr="00D46E31">
                    <w:rPr>
                      <w:rFonts w:ascii="標楷體" w:eastAsia="標楷體" w:hAnsi="標楷體" w:hint="eastAsia"/>
                      <w:color w:val="000000"/>
                      <w:szCs w:val="28"/>
                    </w:rPr>
                    <w:t>推廣區</w:t>
                  </w:r>
                  <w:r w:rsidRPr="00D46E31">
                    <w:rPr>
                      <w:rFonts w:ascii="標楷體" w:eastAsia="標楷體" w:hAnsi="標楷體"/>
                      <w:color w:val="000000"/>
                      <w:szCs w:val="28"/>
                    </w:rPr>
                    <w:t>內</w:t>
                  </w:r>
                  <w:r w:rsidRPr="00D46E31">
                    <w:rPr>
                      <w:rFonts w:ascii="標楷體" w:eastAsia="標楷體" w:hAnsi="標楷體" w:hint="eastAsia"/>
                      <w:color w:val="000000"/>
                      <w:szCs w:val="28"/>
                    </w:rPr>
                    <w:t>90%診所</w:t>
                  </w:r>
                  <w:r w:rsidRPr="00D46E31">
                    <w:rPr>
                      <w:rFonts w:ascii="標楷體" w:eastAsia="標楷體" w:hAnsi="標楷體"/>
                      <w:color w:val="000000"/>
                      <w:szCs w:val="28"/>
                    </w:rPr>
                    <w:t>辦理</w:t>
                  </w:r>
                  <w:r w:rsidRPr="00D46E31">
                    <w:rPr>
                      <w:rFonts w:ascii="標楷體" w:eastAsia="標楷體" w:hAnsi="標楷體" w:hint="eastAsia"/>
                      <w:color w:val="000000"/>
                      <w:szCs w:val="28"/>
                    </w:rPr>
                    <w:t>5項</w:t>
                  </w:r>
                  <w:r w:rsidRPr="00D46E31">
                    <w:rPr>
                      <w:rFonts w:ascii="標楷體" w:eastAsia="標楷體" w:hAnsi="標楷體"/>
                      <w:color w:val="000000"/>
                      <w:szCs w:val="28"/>
                    </w:rPr>
                    <w:t>工作目標</w:t>
                  </w:r>
                  <w:r w:rsidRPr="00D46E31">
                    <w:rPr>
                      <w:rFonts w:ascii="標楷體" w:eastAsia="標楷體" w:hAnsi="標楷體" w:hint="eastAsia"/>
                      <w:color w:val="000000"/>
                      <w:szCs w:val="28"/>
                    </w:rPr>
                    <w:t>者</w:t>
                  </w:r>
                </w:p>
              </w:tc>
              <w:tc>
                <w:tcPr>
                  <w:tcW w:w="1022" w:type="dxa"/>
                  <w:vAlign w:val="center"/>
                </w:tcPr>
                <w:p w:rsidR="000F59CA" w:rsidRPr="00D46E31" w:rsidRDefault="000F59CA" w:rsidP="000F59CA">
                  <w:pPr>
                    <w:snapToGrid w:val="0"/>
                    <w:spacing w:line="380" w:lineRule="exact"/>
                    <w:jc w:val="center"/>
                    <w:rPr>
                      <w:rFonts w:ascii="標楷體" w:eastAsia="標楷體" w:hAnsi="標楷體"/>
                      <w:color w:val="000000"/>
                      <w:szCs w:val="28"/>
                    </w:rPr>
                  </w:pPr>
                  <w:r w:rsidRPr="00D46E31">
                    <w:rPr>
                      <w:rFonts w:ascii="標楷體" w:eastAsia="標楷體" w:hAnsi="標楷體" w:hint="eastAsia"/>
                      <w:color w:val="000000"/>
                      <w:szCs w:val="28"/>
                    </w:rPr>
                    <w:t>2</w:t>
                  </w:r>
                  <w:r w:rsidRPr="00D46E31">
                    <w:rPr>
                      <w:rFonts w:ascii="標楷體" w:eastAsia="標楷體" w:hAnsi="標楷體"/>
                      <w:color w:val="000000"/>
                      <w:szCs w:val="28"/>
                    </w:rPr>
                    <w:t>分</w:t>
                  </w:r>
                </w:p>
              </w:tc>
            </w:tr>
            <w:tr w:rsidR="000F59CA" w:rsidRPr="00D46E31" w:rsidTr="000F59CA">
              <w:trPr>
                <w:trHeight w:val="450"/>
              </w:trPr>
              <w:tc>
                <w:tcPr>
                  <w:tcW w:w="4567" w:type="dxa"/>
                  <w:vAlign w:val="center"/>
                </w:tcPr>
                <w:p w:rsidR="000F59CA" w:rsidRPr="00D46E31" w:rsidRDefault="000F59CA" w:rsidP="000F59CA">
                  <w:pPr>
                    <w:snapToGrid w:val="0"/>
                    <w:spacing w:line="380" w:lineRule="exact"/>
                    <w:ind w:leftChars="27" w:left="65"/>
                    <w:rPr>
                      <w:rFonts w:ascii="標楷體" w:eastAsia="標楷體" w:hAnsi="標楷體"/>
                      <w:color w:val="000000"/>
                      <w:szCs w:val="28"/>
                    </w:rPr>
                  </w:pPr>
                  <w:r w:rsidRPr="00D46E31">
                    <w:rPr>
                      <w:rFonts w:ascii="標楷體" w:eastAsia="標楷體" w:hAnsi="標楷體" w:hint="eastAsia"/>
                      <w:color w:val="000000"/>
                      <w:szCs w:val="28"/>
                    </w:rPr>
                    <w:t>推廣區</w:t>
                  </w:r>
                  <w:r w:rsidRPr="00D46E31">
                    <w:rPr>
                      <w:rFonts w:ascii="標楷體" w:eastAsia="標楷體" w:hAnsi="標楷體"/>
                      <w:color w:val="000000"/>
                      <w:szCs w:val="28"/>
                    </w:rPr>
                    <w:t>內</w:t>
                  </w:r>
                  <w:r w:rsidRPr="00D46E31">
                    <w:rPr>
                      <w:rFonts w:ascii="標楷體" w:eastAsia="標楷體" w:hAnsi="標楷體" w:hint="eastAsia"/>
                      <w:color w:val="000000"/>
                      <w:szCs w:val="28"/>
                    </w:rPr>
                    <w:t>80%診所</w:t>
                  </w:r>
                  <w:r w:rsidRPr="00D46E31">
                    <w:rPr>
                      <w:rFonts w:ascii="標楷體" w:eastAsia="標楷體" w:hAnsi="標楷體"/>
                      <w:color w:val="000000"/>
                      <w:szCs w:val="28"/>
                    </w:rPr>
                    <w:t>辦理</w:t>
                  </w:r>
                  <w:r w:rsidRPr="00D46E31">
                    <w:rPr>
                      <w:rFonts w:ascii="標楷體" w:eastAsia="標楷體" w:hAnsi="標楷體" w:hint="eastAsia"/>
                      <w:color w:val="000000"/>
                      <w:szCs w:val="28"/>
                    </w:rPr>
                    <w:t>5項</w:t>
                  </w:r>
                  <w:r w:rsidRPr="00D46E31">
                    <w:rPr>
                      <w:rFonts w:ascii="標楷體" w:eastAsia="標楷體" w:hAnsi="標楷體"/>
                      <w:color w:val="000000"/>
                      <w:szCs w:val="28"/>
                    </w:rPr>
                    <w:t>工作目標</w:t>
                  </w:r>
                  <w:r w:rsidRPr="00D46E31">
                    <w:rPr>
                      <w:rFonts w:ascii="標楷體" w:eastAsia="標楷體" w:hAnsi="標楷體" w:hint="eastAsia"/>
                      <w:color w:val="000000"/>
                      <w:szCs w:val="28"/>
                    </w:rPr>
                    <w:t>者</w:t>
                  </w:r>
                </w:p>
              </w:tc>
              <w:tc>
                <w:tcPr>
                  <w:tcW w:w="1022" w:type="dxa"/>
                  <w:vAlign w:val="center"/>
                </w:tcPr>
                <w:p w:rsidR="000F59CA" w:rsidRPr="00D46E31" w:rsidRDefault="000F59CA" w:rsidP="000F59CA">
                  <w:pPr>
                    <w:snapToGrid w:val="0"/>
                    <w:spacing w:line="380" w:lineRule="exact"/>
                    <w:jc w:val="center"/>
                    <w:rPr>
                      <w:rFonts w:ascii="標楷體" w:eastAsia="標楷體" w:hAnsi="標楷體"/>
                      <w:color w:val="000000"/>
                      <w:szCs w:val="28"/>
                    </w:rPr>
                  </w:pPr>
                  <w:r w:rsidRPr="00D46E31">
                    <w:rPr>
                      <w:rFonts w:ascii="標楷體" w:eastAsia="標楷體" w:hAnsi="標楷體" w:hint="eastAsia"/>
                      <w:color w:val="000000"/>
                      <w:szCs w:val="28"/>
                    </w:rPr>
                    <w:t>1</w:t>
                  </w:r>
                  <w:r w:rsidRPr="00D46E31">
                    <w:rPr>
                      <w:rFonts w:ascii="標楷體" w:eastAsia="標楷體" w:hAnsi="標楷體"/>
                      <w:color w:val="000000"/>
                      <w:szCs w:val="28"/>
                    </w:rPr>
                    <w:t>分</w:t>
                  </w:r>
                </w:p>
              </w:tc>
            </w:tr>
          </w:tbl>
          <w:p w:rsidR="000F59CA" w:rsidRPr="00D46E31" w:rsidRDefault="000F59CA" w:rsidP="00853768">
            <w:pPr>
              <w:tabs>
                <w:tab w:val="left" w:pos="707"/>
              </w:tabs>
              <w:spacing w:line="380" w:lineRule="exact"/>
              <w:ind w:left="706" w:hangingChars="294" w:hanging="706"/>
              <w:rPr>
                <w:rFonts w:ascii="標楷體" w:eastAsia="標楷體" w:hAnsi="標楷體"/>
                <w:color w:val="000000"/>
                <w:szCs w:val="28"/>
              </w:rPr>
            </w:pPr>
            <w:r w:rsidRPr="00D46E31">
              <w:rPr>
                <w:rFonts w:ascii="標楷體" w:eastAsia="標楷體" w:hAnsi="標楷體" w:hint="eastAsia"/>
                <w:color w:val="000000"/>
                <w:szCs w:val="28"/>
              </w:rPr>
              <w:t>備註: 本項指標請檢附相關佐證資料。(如:推廣方式、醫院考核表等。)</w:t>
            </w:r>
          </w:p>
          <w:p w:rsidR="000F59CA" w:rsidRPr="00D46E31" w:rsidRDefault="000F59CA" w:rsidP="003B5D95">
            <w:pPr>
              <w:numPr>
                <w:ilvl w:val="0"/>
                <w:numId w:val="50"/>
              </w:numPr>
              <w:tabs>
                <w:tab w:val="left" w:pos="0"/>
              </w:tabs>
              <w:spacing w:line="380" w:lineRule="exact"/>
              <w:rPr>
                <w:rFonts w:ascii="標楷體" w:eastAsia="標楷體" w:hAnsi="標楷體"/>
                <w:color w:val="000000"/>
                <w:szCs w:val="28"/>
              </w:rPr>
            </w:pPr>
            <w:r w:rsidRPr="00D46E31">
              <w:rPr>
                <w:rFonts w:ascii="標楷體" w:eastAsia="標楷體" w:hAnsi="標楷體" w:hint="eastAsia"/>
                <w:color w:val="000000"/>
                <w:szCs w:val="28"/>
              </w:rPr>
              <w:t xml:space="preserve">輔導診所台灣病人安全通報系統推廣作業: </w:t>
            </w:r>
          </w:p>
          <w:p w:rsidR="000F59CA" w:rsidRPr="00D46E31" w:rsidRDefault="000F59CA" w:rsidP="003B5D95">
            <w:pPr>
              <w:numPr>
                <w:ilvl w:val="0"/>
                <w:numId w:val="436"/>
              </w:numPr>
              <w:tabs>
                <w:tab w:val="left" w:pos="0"/>
              </w:tabs>
              <w:spacing w:line="380" w:lineRule="exact"/>
              <w:ind w:left="707" w:hanging="283"/>
              <w:rPr>
                <w:rFonts w:ascii="標楷體" w:eastAsia="標楷體" w:hAnsi="標楷體"/>
                <w:color w:val="000000"/>
                <w:szCs w:val="28"/>
              </w:rPr>
            </w:pPr>
            <w:r w:rsidRPr="00D46E31">
              <w:rPr>
                <w:rFonts w:ascii="標楷體" w:eastAsia="標楷體" w:hAnsi="標楷體" w:hint="eastAsia"/>
                <w:color w:val="000000"/>
                <w:szCs w:val="28"/>
              </w:rPr>
              <w:t>考評指標:轄區西醫診所(含衛生所)申請加入台灣病人安全通報系統比率。</w:t>
            </w:r>
          </w:p>
          <w:p w:rsidR="000F59CA" w:rsidRPr="00D46E31" w:rsidRDefault="000F59CA" w:rsidP="003B5D95">
            <w:pPr>
              <w:numPr>
                <w:ilvl w:val="0"/>
                <w:numId w:val="436"/>
              </w:numPr>
              <w:tabs>
                <w:tab w:val="left" w:pos="0"/>
              </w:tabs>
              <w:spacing w:line="380" w:lineRule="exact"/>
              <w:ind w:left="707" w:hanging="283"/>
              <w:rPr>
                <w:rFonts w:ascii="標楷體" w:eastAsia="標楷體" w:hAnsi="標楷體"/>
                <w:color w:val="000000"/>
                <w:szCs w:val="28"/>
              </w:rPr>
            </w:pPr>
            <w:r w:rsidRPr="00D46E31">
              <w:rPr>
                <w:rFonts w:ascii="標楷體" w:eastAsia="標楷體" w:hAnsi="標楷體" w:hint="eastAsia"/>
                <w:color w:val="000000"/>
                <w:szCs w:val="28"/>
              </w:rPr>
              <w:t>評分標準:</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01"/>
              <w:gridCol w:w="1335"/>
            </w:tblGrid>
            <w:tr w:rsidR="000F59CA" w:rsidRPr="00D46E31" w:rsidTr="000F59CA">
              <w:tc>
                <w:tcPr>
                  <w:tcW w:w="2410" w:type="dxa"/>
                  <w:shd w:val="clear" w:color="auto" w:fill="auto"/>
                </w:tcPr>
                <w:p w:rsidR="000F59CA" w:rsidRPr="00D46E31" w:rsidRDefault="000F59CA" w:rsidP="000F59CA">
                  <w:pPr>
                    <w:tabs>
                      <w:tab w:val="left" w:pos="0"/>
                    </w:tabs>
                    <w:spacing w:line="380" w:lineRule="exact"/>
                    <w:rPr>
                      <w:rFonts w:ascii="標楷體" w:eastAsia="標楷體" w:hAnsi="標楷體"/>
                      <w:color w:val="000000"/>
                    </w:rPr>
                  </w:pPr>
                  <w:r w:rsidRPr="00D46E31">
                    <w:rPr>
                      <w:rFonts w:ascii="標楷體" w:eastAsia="標楷體" w:hAnsi="標楷體" w:hint="eastAsia"/>
                      <w:color w:val="000000"/>
                    </w:rPr>
                    <w:t>108年西醫診所家數</w:t>
                  </w:r>
                </w:p>
              </w:tc>
              <w:tc>
                <w:tcPr>
                  <w:tcW w:w="1701" w:type="dxa"/>
                  <w:shd w:val="clear" w:color="auto" w:fill="auto"/>
                </w:tcPr>
                <w:p w:rsidR="000F59CA" w:rsidRPr="00D46E31" w:rsidRDefault="000F59CA" w:rsidP="000F59CA">
                  <w:pPr>
                    <w:tabs>
                      <w:tab w:val="left" w:pos="0"/>
                    </w:tabs>
                    <w:spacing w:line="380" w:lineRule="exact"/>
                    <w:rPr>
                      <w:rFonts w:ascii="標楷體" w:eastAsia="標楷體" w:hAnsi="標楷體"/>
                      <w:color w:val="000000"/>
                    </w:rPr>
                  </w:pPr>
                  <w:r w:rsidRPr="00D46E31">
                    <w:rPr>
                      <w:rFonts w:ascii="標楷體" w:eastAsia="標楷體" w:hAnsi="標楷體" w:hint="eastAsia"/>
                      <w:color w:val="000000"/>
                    </w:rPr>
                    <w:t>申請加入比率</w:t>
                  </w:r>
                </w:p>
              </w:tc>
              <w:tc>
                <w:tcPr>
                  <w:tcW w:w="1335" w:type="dxa"/>
                  <w:shd w:val="clear" w:color="auto" w:fill="auto"/>
                </w:tcPr>
                <w:p w:rsidR="000F59CA" w:rsidRPr="00D46E31" w:rsidRDefault="000F59CA" w:rsidP="000F59CA">
                  <w:pPr>
                    <w:tabs>
                      <w:tab w:val="left" w:pos="0"/>
                    </w:tabs>
                    <w:spacing w:line="380" w:lineRule="exact"/>
                    <w:rPr>
                      <w:rFonts w:ascii="標楷體" w:eastAsia="標楷體" w:hAnsi="標楷體"/>
                      <w:color w:val="000000"/>
                    </w:rPr>
                  </w:pPr>
                  <w:r w:rsidRPr="00D46E31">
                    <w:rPr>
                      <w:rFonts w:ascii="標楷體" w:eastAsia="標楷體" w:hAnsi="標楷體" w:hint="eastAsia"/>
                      <w:color w:val="000000"/>
                    </w:rPr>
                    <w:t>評分</w:t>
                  </w:r>
                </w:p>
              </w:tc>
            </w:tr>
            <w:tr w:rsidR="005954CB" w:rsidRPr="00D46E31" w:rsidTr="000F59CA">
              <w:tc>
                <w:tcPr>
                  <w:tcW w:w="2410" w:type="dxa"/>
                  <w:vMerge w:val="restart"/>
                  <w:shd w:val="clear" w:color="auto" w:fill="auto"/>
                  <w:vAlign w:val="center"/>
                </w:tcPr>
                <w:p w:rsidR="005954CB" w:rsidRPr="00BF303C" w:rsidRDefault="005954CB" w:rsidP="005954CB">
                  <w:pPr>
                    <w:tabs>
                      <w:tab w:val="left" w:pos="0"/>
                    </w:tabs>
                    <w:spacing w:line="380" w:lineRule="exact"/>
                    <w:jc w:val="center"/>
                    <w:rPr>
                      <w:rFonts w:ascii="Times New Roman" w:eastAsia="標楷體" w:hAnsi="Times New Roman"/>
                    </w:rPr>
                  </w:pPr>
                  <w:proofErr w:type="gramStart"/>
                  <w:r w:rsidRPr="00BF303C">
                    <w:rPr>
                      <w:rFonts w:ascii="新細明體" w:hAnsi="新細明體" w:cs="新細明體" w:hint="eastAsia"/>
                    </w:rPr>
                    <w:t>≧</w:t>
                  </w:r>
                  <w:proofErr w:type="gramEnd"/>
                  <w:r w:rsidRPr="00BF303C">
                    <w:rPr>
                      <w:rFonts w:ascii="Times New Roman" w:eastAsia="標楷體" w:hAnsi="Times New Roman"/>
                    </w:rPr>
                    <w:t>1,000</w:t>
                  </w:r>
                  <w:r w:rsidRPr="00BF303C">
                    <w:rPr>
                      <w:rFonts w:ascii="Times New Roman" w:eastAsia="標楷體" w:hAnsi="Times New Roman"/>
                    </w:rPr>
                    <w:t>家</w:t>
                  </w:r>
                </w:p>
              </w:tc>
              <w:tc>
                <w:tcPr>
                  <w:tcW w:w="1701" w:type="dxa"/>
                  <w:shd w:val="clear" w:color="auto" w:fill="auto"/>
                </w:tcPr>
                <w:p w:rsidR="005954CB" w:rsidRPr="00BF303C" w:rsidRDefault="005954CB" w:rsidP="005954CB">
                  <w:pPr>
                    <w:tabs>
                      <w:tab w:val="left" w:pos="0"/>
                    </w:tabs>
                    <w:spacing w:line="380" w:lineRule="exact"/>
                    <w:rPr>
                      <w:rFonts w:ascii="Times New Roman" w:eastAsia="標楷體" w:hAnsi="Times New Roman"/>
                    </w:rPr>
                  </w:pPr>
                  <w:proofErr w:type="gramStart"/>
                  <w:r w:rsidRPr="00BF303C">
                    <w:rPr>
                      <w:rFonts w:ascii="新細明體" w:hAnsi="新細明體" w:cs="新細明體" w:hint="eastAsia"/>
                    </w:rPr>
                    <w:t>≧</w:t>
                  </w:r>
                  <w:proofErr w:type="gramEnd"/>
                  <w:r w:rsidRPr="00BF303C">
                    <w:rPr>
                      <w:rFonts w:ascii="Times New Roman" w:eastAsia="標楷體" w:hAnsi="Times New Roman"/>
                    </w:rPr>
                    <w:t>60%</w:t>
                  </w:r>
                </w:p>
              </w:tc>
              <w:tc>
                <w:tcPr>
                  <w:tcW w:w="1335" w:type="dxa"/>
                  <w:shd w:val="clear" w:color="auto" w:fill="auto"/>
                </w:tcPr>
                <w:p w:rsidR="005954CB" w:rsidRPr="00BF303C" w:rsidRDefault="005954CB" w:rsidP="005954CB">
                  <w:pPr>
                    <w:tabs>
                      <w:tab w:val="left" w:pos="0"/>
                    </w:tabs>
                    <w:spacing w:line="380" w:lineRule="exact"/>
                    <w:rPr>
                      <w:rFonts w:ascii="Times New Roman" w:eastAsia="標楷體" w:hAnsi="Times New Roman"/>
                    </w:rPr>
                  </w:pPr>
                  <w:r w:rsidRPr="00BF303C">
                    <w:rPr>
                      <w:rFonts w:ascii="Times New Roman" w:eastAsia="標楷體" w:hAnsi="Times New Roman"/>
                    </w:rPr>
                    <w:t>4</w:t>
                  </w:r>
                  <w:r w:rsidRPr="00BF303C">
                    <w:rPr>
                      <w:rFonts w:ascii="Times New Roman" w:eastAsia="標楷體" w:hAnsi="Times New Roman"/>
                    </w:rPr>
                    <w:t>分</w:t>
                  </w:r>
                </w:p>
              </w:tc>
            </w:tr>
            <w:tr w:rsidR="005954CB" w:rsidRPr="00D46E31" w:rsidTr="000F59CA">
              <w:tc>
                <w:tcPr>
                  <w:tcW w:w="2410" w:type="dxa"/>
                  <w:vMerge/>
                  <w:shd w:val="clear" w:color="auto" w:fill="auto"/>
                  <w:vAlign w:val="center"/>
                </w:tcPr>
                <w:p w:rsidR="005954CB" w:rsidRPr="00BF303C" w:rsidRDefault="005954CB" w:rsidP="005954CB">
                  <w:pPr>
                    <w:tabs>
                      <w:tab w:val="left" w:pos="0"/>
                    </w:tabs>
                    <w:spacing w:line="380" w:lineRule="exact"/>
                    <w:jc w:val="center"/>
                    <w:rPr>
                      <w:rFonts w:ascii="Times New Roman" w:eastAsia="標楷體" w:hAnsi="Times New Roman"/>
                    </w:rPr>
                  </w:pPr>
                </w:p>
              </w:tc>
              <w:tc>
                <w:tcPr>
                  <w:tcW w:w="1701" w:type="dxa"/>
                  <w:shd w:val="clear" w:color="auto" w:fill="auto"/>
                </w:tcPr>
                <w:p w:rsidR="005954CB" w:rsidRPr="00BF303C" w:rsidRDefault="005954CB" w:rsidP="005954CB">
                  <w:pPr>
                    <w:tabs>
                      <w:tab w:val="left" w:pos="0"/>
                    </w:tabs>
                    <w:spacing w:line="380" w:lineRule="exact"/>
                    <w:rPr>
                      <w:rFonts w:ascii="Times New Roman" w:eastAsia="標楷體" w:hAnsi="Times New Roman"/>
                      <w:highlight w:val="yellow"/>
                    </w:rPr>
                  </w:pPr>
                  <w:r w:rsidRPr="00BF303C">
                    <w:rPr>
                      <w:rFonts w:ascii="Times New Roman" w:eastAsia="標楷體" w:hAnsi="Times New Roman"/>
                    </w:rPr>
                    <w:t>51%~59%</w:t>
                  </w:r>
                </w:p>
              </w:tc>
              <w:tc>
                <w:tcPr>
                  <w:tcW w:w="1335" w:type="dxa"/>
                  <w:shd w:val="clear" w:color="auto" w:fill="auto"/>
                </w:tcPr>
                <w:p w:rsidR="005954CB" w:rsidRPr="00BF303C" w:rsidRDefault="005954CB" w:rsidP="005954CB">
                  <w:pPr>
                    <w:tabs>
                      <w:tab w:val="left" w:pos="0"/>
                    </w:tabs>
                    <w:spacing w:line="380" w:lineRule="exact"/>
                    <w:rPr>
                      <w:rFonts w:ascii="Times New Roman" w:eastAsia="標楷體" w:hAnsi="Times New Roman"/>
                    </w:rPr>
                  </w:pPr>
                  <w:r w:rsidRPr="00BF303C">
                    <w:rPr>
                      <w:rFonts w:ascii="Times New Roman" w:eastAsia="標楷體" w:hAnsi="Times New Roman"/>
                    </w:rPr>
                    <w:t>3</w:t>
                  </w:r>
                  <w:r w:rsidRPr="00BF303C">
                    <w:rPr>
                      <w:rFonts w:ascii="Times New Roman" w:eastAsia="標楷體" w:hAnsi="Times New Roman"/>
                    </w:rPr>
                    <w:t>分</w:t>
                  </w:r>
                </w:p>
              </w:tc>
            </w:tr>
            <w:tr w:rsidR="005954CB" w:rsidRPr="00D46E31" w:rsidTr="000F59CA">
              <w:tc>
                <w:tcPr>
                  <w:tcW w:w="2410" w:type="dxa"/>
                  <w:vMerge/>
                  <w:shd w:val="clear" w:color="auto" w:fill="auto"/>
                  <w:vAlign w:val="center"/>
                </w:tcPr>
                <w:p w:rsidR="005954CB" w:rsidRPr="00BF303C" w:rsidRDefault="005954CB" w:rsidP="005954CB">
                  <w:pPr>
                    <w:tabs>
                      <w:tab w:val="left" w:pos="0"/>
                    </w:tabs>
                    <w:spacing w:line="380" w:lineRule="exact"/>
                    <w:jc w:val="center"/>
                    <w:rPr>
                      <w:rFonts w:ascii="Times New Roman" w:eastAsia="標楷體" w:hAnsi="Times New Roman"/>
                    </w:rPr>
                  </w:pPr>
                </w:p>
              </w:tc>
              <w:tc>
                <w:tcPr>
                  <w:tcW w:w="1701" w:type="dxa"/>
                  <w:shd w:val="clear" w:color="auto" w:fill="auto"/>
                </w:tcPr>
                <w:p w:rsidR="005954CB" w:rsidRPr="00BF303C" w:rsidRDefault="005954CB" w:rsidP="005954CB">
                  <w:pPr>
                    <w:tabs>
                      <w:tab w:val="left" w:pos="0"/>
                    </w:tabs>
                    <w:spacing w:line="380" w:lineRule="exact"/>
                    <w:rPr>
                      <w:rFonts w:ascii="Times New Roman" w:eastAsia="標楷體" w:hAnsi="Times New Roman"/>
                    </w:rPr>
                  </w:pPr>
                  <w:r w:rsidRPr="00BF303C">
                    <w:rPr>
                      <w:rFonts w:ascii="Times New Roman" w:eastAsia="標楷體" w:hAnsi="Times New Roman"/>
                    </w:rPr>
                    <w:t>41%~50%</w:t>
                  </w:r>
                </w:p>
              </w:tc>
              <w:tc>
                <w:tcPr>
                  <w:tcW w:w="1335" w:type="dxa"/>
                  <w:shd w:val="clear" w:color="auto" w:fill="auto"/>
                </w:tcPr>
                <w:p w:rsidR="005954CB" w:rsidRPr="00BF303C" w:rsidRDefault="005954CB" w:rsidP="005954CB">
                  <w:pPr>
                    <w:tabs>
                      <w:tab w:val="left" w:pos="0"/>
                    </w:tabs>
                    <w:spacing w:line="380" w:lineRule="exact"/>
                    <w:rPr>
                      <w:rFonts w:ascii="Times New Roman" w:eastAsia="標楷體" w:hAnsi="Times New Roman"/>
                    </w:rPr>
                  </w:pPr>
                  <w:r w:rsidRPr="00BF303C">
                    <w:rPr>
                      <w:rFonts w:ascii="Times New Roman" w:eastAsia="標楷體" w:hAnsi="Times New Roman"/>
                    </w:rPr>
                    <w:t>2</w:t>
                  </w:r>
                  <w:r w:rsidRPr="00BF303C">
                    <w:rPr>
                      <w:rFonts w:ascii="Times New Roman" w:eastAsia="標楷體" w:hAnsi="Times New Roman"/>
                    </w:rPr>
                    <w:t>分</w:t>
                  </w:r>
                </w:p>
              </w:tc>
            </w:tr>
            <w:tr w:rsidR="005954CB" w:rsidRPr="00D46E31" w:rsidTr="000F59CA">
              <w:tc>
                <w:tcPr>
                  <w:tcW w:w="2410" w:type="dxa"/>
                  <w:vMerge/>
                  <w:shd w:val="clear" w:color="auto" w:fill="auto"/>
                  <w:vAlign w:val="center"/>
                </w:tcPr>
                <w:p w:rsidR="005954CB" w:rsidRPr="00BF303C" w:rsidRDefault="005954CB" w:rsidP="005954CB">
                  <w:pPr>
                    <w:tabs>
                      <w:tab w:val="left" w:pos="0"/>
                    </w:tabs>
                    <w:spacing w:line="380" w:lineRule="exact"/>
                    <w:jc w:val="center"/>
                    <w:rPr>
                      <w:rFonts w:ascii="Times New Roman" w:eastAsia="標楷體" w:hAnsi="Times New Roman"/>
                    </w:rPr>
                  </w:pPr>
                </w:p>
              </w:tc>
              <w:tc>
                <w:tcPr>
                  <w:tcW w:w="1701" w:type="dxa"/>
                  <w:shd w:val="clear" w:color="auto" w:fill="auto"/>
                </w:tcPr>
                <w:p w:rsidR="005954CB" w:rsidRPr="00BF303C" w:rsidRDefault="005954CB" w:rsidP="005954CB">
                  <w:pPr>
                    <w:tabs>
                      <w:tab w:val="left" w:pos="0"/>
                    </w:tabs>
                    <w:spacing w:line="380" w:lineRule="exact"/>
                    <w:rPr>
                      <w:rFonts w:ascii="Times New Roman" w:eastAsia="標楷體" w:hAnsi="Times New Roman"/>
                    </w:rPr>
                  </w:pPr>
                  <w:r w:rsidRPr="00BF303C">
                    <w:rPr>
                      <w:rFonts w:ascii="Times New Roman" w:eastAsia="標楷體" w:hAnsi="Times New Roman"/>
                    </w:rPr>
                    <w:t>31%~40%</w:t>
                  </w:r>
                </w:p>
              </w:tc>
              <w:tc>
                <w:tcPr>
                  <w:tcW w:w="1335" w:type="dxa"/>
                  <w:shd w:val="clear" w:color="auto" w:fill="auto"/>
                </w:tcPr>
                <w:p w:rsidR="005954CB" w:rsidRPr="00BF303C" w:rsidRDefault="005954CB" w:rsidP="005954CB">
                  <w:pPr>
                    <w:tabs>
                      <w:tab w:val="left" w:pos="0"/>
                    </w:tabs>
                    <w:spacing w:line="380" w:lineRule="exact"/>
                    <w:rPr>
                      <w:rFonts w:ascii="Times New Roman" w:eastAsia="標楷體" w:hAnsi="Times New Roman"/>
                    </w:rPr>
                  </w:pPr>
                  <w:r w:rsidRPr="00BF303C">
                    <w:rPr>
                      <w:rFonts w:ascii="Times New Roman" w:eastAsia="標楷體" w:hAnsi="Times New Roman"/>
                    </w:rPr>
                    <w:t>1</w:t>
                  </w:r>
                  <w:r w:rsidRPr="00BF303C">
                    <w:rPr>
                      <w:rFonts w:ascii="Times New Roman" w:eastAsia="標楷體" w:hAnsi="Times New Roman"/>
                    </w:rPr>
                    <w:t>分</w:t>
                  </w:r>
                </w:p>
              </w:tc>
            </w:tr>
            <w:tr w:rsidR="005954CB" w:rsidRPr="00D46E31" w:rsidTr="000F59CA">
              <w:tc>
                <w:tcPr>
                  <w:tcW w:w="2410" w:type="dxa"/>
                  <w:vMerge/>
                  <w:shd w:val="clear" w:color="auto" w:fill="auto"/>
                  <w:vAlign w:val="center"/>
                </w:tcPr>
                <w:p w:rsidR="005954CB" w:rsidRPr="00BF303C" w:rsidRDefault="005954CB" w:rsidP="005954CB">
                  <w:pPr>
                    <w:tabs>
                      <w:tab w:val="left" w:pos="0"/>
                    </w:tabs>
                    <w:spacing w:line="380" w:lineRule="exact"/>
                    <w:jc w:val="center"/>
                    <w:rPr>
                      <w:rFonts w:ascii="Times New Roman" w:eastAsia="標楷體" w:hAnsi="Times New Roman"/>
                    </w:rPr>
                  </w:pPr>
                </w:p>
              </w:tc>
              <w:tc>
                <w:tcPr>
                  <w:tcW w:w="1701" w:type="dxa"/>
                  <w:shd w:val="clear" w:color="auto" w:fill="auto"/>
                </w:tcPr>
                <w:p w:rsidR="005954CB" w:rsidRPr="00BF303C" w:rsidRDefault="005954CB" w:rsidP="005954CB">
                  <w:pPr>
                    <w:tabs>
                      <w:tab w:val="left" w:pos="0"/>
                    </w:tabs>
                    <w:spacing w:line="380" w:lineRule="exact"/>
                    <w:rPr>
                      <w:rFonts w:ascii="Times New Roman" w:eastAsia="標楷體" w:hAnsi="Times New Roman"/>
                    </w:rPr>
                  </w:pPr>
                  <w:proofErr w:type="gramStart"/>
                  <w:r w:rsidRPr="00BF303C">
                    <w:rPr>
                      <w:rFonts w:ascii="新細明體" w:hAnsi="新細明體" w:cs="新細明體" w:hint="eastAsia"/>
                    </w:rPr>
                    <w:t>≦</w:t>
                  </w:r>
                  <w:proofErr w:type="gramEnd"/>
                  <w:r w:rsidRPr="00BF303C">
                    <w:rPr>
                      <w:rFonts w:ascii="Times New Roman" w:eastAsia="標楷體" w:hAnsi="Times New Roman"/>
                    </w:rPr>
                    <w:t>30%</w:t>
                  </w:r>
                </w:p>
              </w:tc>
              <w:tc>
                <w:tcPr>
                  <w:tcW w:w="1335" w:type="dxa"/>
                  <w:shd w:val="clear" w:color="auto" w:fill="auto"/>
                </w:tcPr>
                <w:p w:rsidR="005954CB" w:rsidRPr="00BF303C" w:rsidRDefault="005954CB" w:rsidP="005954CB">
                  <w:pPr>
                    <w:tabs>
                      <w:tab w:val="left" w:pos="0"/>
                    </w:tabs>
                    <w:spacing w:line="380" w:lineRule="exact"/>
                    <w:rPr>
                      <w:rFonts w:ascii="Times New Roman" w:eastAsia="標楷體" w:hAnsi="Times New Roman"/>
                    </w:rPr>
                  </w:pPr>
                  <w:r w:rsidRPr="00BF303C">
                    <w:rPr>
                      <w:rFonts w:ascii="Times New Roman" w:eastAsia="標楷體" w:hAnsi="Times New Roman"/>
                    </w:rPr>
                    <w:t>0.5</w:t>
                  </w:r>
                  <w:r w:rsidRPr="00BF303C">
                    <w:rPr>
                      <w:rFonts w:ascii="Times New Roman" w:eastAsia="標楷體" w:hAnsi="Times New Roman"/>
                    </w:rPr>
                    <w:t>分</w:t>
                  </w:r>
                </w:p>
              </w:tc>
            </w:tr>
            <w:tr w:rsidR="005954CB" w:rsidRPr="00D46E31" w:rsidTr="000F59CA">
              <w:tc>
                <w:tcPr>
                  <w:tcW w:w="2410" w:type="dxa"/>
                  <w:vMerge w:val="restart"/>
                  <w:shd w:val="clear" w:color="auto" w:fill="auto"/>
                  <w:vAlign w:val="center"/>
                </w:tcPr>
                <w:p w:rsidR="005954CB" w:rsidRPr="00BF303C" w:rsidRDefault="005954CB" w:rsidP="005954CB">
                  <w:pPr>
                    <w:tabs>
                      <w:tab w:val="left" w:pos="0"/>
                    </w:tabs>
                    <w:spacing w:line="380" w:lineRule="exact"/>
                    <w:jc w:val="center"/>
                    <w:rPr>
                      <w:rFonts w:ascii="Times New Roman" w:eastAsia="標楷體" w:hAnsi="Times New Roman"/>
                    </w:rPr>
                  </w:pPr>
                  <w:r w:rsidRPr="00BF303C">
                    <w:rPr>
                      <w:rFonts w:ascii="Times New Roman" w:eastAsia="標楷體" w:hAnsi="Times New Roman"/>
                    </w:rPr>
                    <w:t>&lt;1,000</w:t>
                  </w:r>
                  <w:r w:rsidRPr="00BF303C">
                    <w:rPr>
                      <w:rFonts w:ascii="Times New Roman" w:eastAsia="標楷體" w:hAnsi="Times New Roman"/>
                    </w:rPr>
                    <w:t>家</w:t>
                  </w:r>
                </w:p>
              </w:tc>
              <w:tc>
                <w:tcPr>
                  <w:tcW w:w="1701" w:type="dxa"/>
                  <w:shd w:val="clear" w:color="auto" w:fill="auto"/>
                </w:tcPr>
                <w:p w:rsidR="005954CB" w:rsidRPr="00BF303C" w:rsidRDefault="005954CB" w:rsidP="005954CB">
                  <w:pPr>
                    <w:tabs>
                      <w:tab w:val="left" w:pos="0"/>
                    </w:tabs>
                    <w:spacing w:line="380" w:lineRule="exact"/>
                    <w:rPr>
                      <w:rFonts w:ascii="Times New Roman" w:eastAsia="標楷體" w:hAnsi="Times New Roman"/>
                    </w:rPr>
                  </w:pPr>
                  <w:proofErr w:type="gramStart"/>
                  <w:r w:rsidRPr="00BF303C">
                    <w:rPr>
                      <w:rFonts w:ascii="新細明體" w:hAnsi="新細明體" w:cs="新細明體" w:hint="eastAsia"/>
                    </w:rPr>
                    <w:t>≧</w:t>
                  </w:r>
                  <w:proofErr w:type="gramEnd"/>
                  <w:r w:rsidRPr="00BF303C">
                    <w:rPr>
                      <w:rFonts w:ascii="Times New Roman" w:eastAsia="標楷體" w:hAnsi="Times New Roman"/>
                    </w:rPr>
                    <w:t>80%</w:t>
                  </w:r>
                </w:p>
              </w:tc>
              <w:tc>
                <w:tcPr>
                  <w:tcW w:w="1335" w:type="dxa"/>
                  <w:shd w:val="clear" w:color="auto" w:fill="auto"/>
                </w:tcPr>
                <w:p w:rsidR="005954CB" w:rsidRPr="00BF303C" w:rsidRDefault="005954CB" w:rsidP="005954CB">
                  <w:pPr>
                    <w:tabs>
                      <w:tab w:val="left" w:pos="0"/>
                    </w:tabs>
                    <w:spacing w:line="380" w:lineRule="exact"/>
                    <w:rPr>
                      <w:rFonts w:ascii="Times New Roman" w:eastAsia="標楷體" w:hAnsi="Times New Roman"/>
                    </w:rPr>
                  </w:pPr>
                  <w:r w:rsidRPr="00BF303C">
                    <w:rPr>
                      <w:rFonts w:ascii="Times New Roman" w:eastAsia="標楷體" w:hAnsi="Times New Roman"/>
                    </w:rPr>
                    <w:t>4</w:t>
                  </w:r>
                  <w:r w:rsidRPr="00BF303C">
                    <w:rPr>
                      <w:rFonts w:ascii="Times New Roman" w:eastAsia="標楷體" w:hAnsi="Times New Roman"/>
                    </w:rPr>
                    <w:t>分</w:t>
                  </w:r>
                </w:p>
              </w:tc>
            </w:tr>
            <w:tr w:rsidR="005954CB" w:rsidRPr="00D46E31" w:rsidTr="000F59CA">
              <w:tc>
                <w:tcPr>
                  <w:tcW w:w="2410" w:type="dxa"/>
                  <w:vMerge/>
                  <w:shd w:val="clear" w:color="auto" w:fill="auto"/>
                  <w:vAlign w:val="center"/>
                </w:tcPr>
                <w:p w:rsidR="005954CB" w:rsidRPr="00BF303C" w:rsidRDefault="005954CB" w:rsidP="005954CB">
                  <w:pPr>
                    <w:tabs>
                      <w:tab w:val="left" w:pos="0"/>
                    </w:tabs>
                    <w:spacing w:line="380" w:lineRule="exact"/>
                    <w:jc w:val="center"/>
                    <w:rPr>
                      <w:rFonts w:ascii="Times New Roman" w:eastAsia="標楷體" w:hAnsi="Times New Roman"/>
                    </w:rPr>
                  </w:pPr>
                </w:p>
              </w:tc>
              <w:tc>
                <w:tcPr>
                  <w:tcW w:w="1701" w:type="dxa"/>
                  <w:shd w:val="clear" w:color="auto" w:fill="auto"/>
                </w:tcPr>
                <w:p w:rsidR="005954CB" w:rsidRPr="00BF303C" w:rsidRDefault="005954CB" w:rsidP="005954CB">
                  <w:pPr>
                    <w:tabs>
                      <w:tab w:val="left" w:pos="0"/>
                    </w:tabs>
                    <w:spacing w:line="380" w:lineRule="exact"/>
                    <w:rPr>
                      <w:rFonts w:ascii="Times New Roman" w:eastAsia="標楷體" w:hAnsi="Times New Roman"/>
                      <w:highlight w:val="yellow"/>
                    </w:rPr>
                  </w:pPr>
                  <w:r w:rsidRPr="00BF303C">
                    <w:rPr>
                      <w:rFonts w:ascii="Times New Roman" w:eastAsia="標楷體" w:hAnsi="Times New Roman"/>
                    </w:rPr>
                    <w:t>71%~79%</w:t>
                  </w:r>
                </w:p>
              </w:tc>
              <w:tc>
                <w:tcPr>
                  <w:tcW w:w="1335" w:type="dxa"/>
                  <w:shd w:val="clear" w:color="auto" w:fill="auto"/>
                </w:tcPr>
                <w:p w:rsidR="005954CB" w:rsidRPr="00BF303C" w:rsidRDefault="005954CB" w:rsidP="005954CB">
                  <w:pPr>
                    <w:tabs>
                      <w:tab w:val="left" w:pos="0"/>
                    </w:tabs>
                    <w:spacing w:line="380" w:lineRule="exact"/>
                    <w:rPr>
                      <w:rFonts w:ascii="Times New Roman" w:eastAsia="標楷體" w:hAnsi="Times New Roman"/>
                    </w:rPr>
                  </w:pPr>
                  <w:r w:rsidRPr="00BF303C">
                    <w:rPr>
                      <w:rFonts w:ascii="Times New Roman" w:eastAsia="標楷體" w:hAnsi="Times New Roman"/>
                    </w:rPr>
                    <w:t>3</w:t>
                  </w:r>
                  <w:r w:rsidRPr="00BF303C">
                    <w:rPr>
                      <w:rFonts w:ascii="Times New Roman" w:eastAsia="標楷體" w:hAnsi="Times New Roman"/>
                    </w:rPr>
                    <w:t>分</w:t>
                  </w:r>
                </w:p>
              </w:tc>
            </w:tr>
            <w:tr w:rsidR="005954CB" w:rsidRPr="00D46E31" w:rsidTr="000F59CA">
              <w:tc>
                <w:tcPr>
                  <w:tcW w:w="2410" w:type="dxa"/>
                  <w:vMerge/>
                  <w:shd w:val="clear" w:color="auto" w:fill="auto"/>
                </w:tcPr>
                <w:p w:rsidR="005954CB" w:rsidRPr="00BF303C" w:rsidRDefault="005954CB" w:rsidP="005954CB">
                  <w:pPr>
                    <w:tabs>
                      <w:tab w:val="left" w:pos="0"/>
                    </w:tabs>
                    <w:spacing w:line="380" w:lineRule="exact"/>
                    <w:rPr>
                      <w:rFonts w:ascii="Times New Roman" w:eastAsia="標楷體" w:hAnsi="Times New Roman"/>
                    </w:rPr>
                  </w:pPr>
                </w:p>
              </w:tc>
              <w:tc>
                <w:tcPr>
                  <w:tcW w:w="1701" w:type="dxa"/>
                  <w:shd w:val="clear" w:color="auto" w:fill="auto"/>
                </w:tcPr>
                <w:p w:rsidR="005954CB" w:rsidRPr="00BF303C" w:rsidRDefault="005954CB" w:rsidP="005954CB">
                  <w:pPr>
                    <w:tabs>
                      <w:tab w:val="left" w:pos="0"/>
                    </w:tabs>
                    <w:spacing w:line="380" w:lineRule="exact"/>
                    <w:rPr>
                      <w:rFonts w:ascii="Times New Roman" w:eastAsia="標楷體" w:hAnsi="Times New Roman"/>
                    </w:rPr>
                  </w:pPr>
                  <w:r w:rsidRPr="00BF303C">
                    <w:rPr>
                      <w:rFonts w:ascii="Times New Roman" w:eastAsia="標楷體" w:hAnsi="Times New Roman"/>
                    </w:rPr>
                    <w:t>61%~70%</w:t>
                  </w:r>
                </w:p>
              </w:tc>
              <w:tc>
                <w:tcPr>
                  <w:tcW w:w="1335" w:type="dxa"/>
                  <w:shd w:val="clear" w:color="auto" w:fill="auto"/>
                </w:tcPr>
                <w:p w:rsidR="005954CB" w:rsidRPr="00BF303C" w:rsidRDefault="005954CB" w:rsidP="005954CB">
                  <w:pPr>
                    <w:tabs>
                      <w:tab w:val="left" w:pos="0"/>
                    </w:tabs>
                    <w:spacing w:line="380" w:lineRule="exact"/>
                    <w:rPr>
                      <w:rFonts w:ascii="Times New Roman" w:eastAsia="標楷體" w:hAnsi="Times New Roman"/>
                    </w:rPr>
                  </w:pPr>
                  <w:r w:rsidRPr="00BF303C">
                    <w:rPr>
                      <w:rFonts w:ascii="Times New Roman" w:eastAsia="標楷體" w:hAnsi="Times New Roman"/>
                    </w:rPr>
                    <w:t>2</w:t>
                  </w:r>
                  <w:r w:rsidRPr="00BF303C">
                    <w:rPr>
                      <w:rFonts w:ascii="Times New Roman" w:eastAsia="標楷體" w:hAnsi="Times New Roman"/>
                    </w:rPr>
                    <w:t>分</w:t>
                  </w:r>
                </w:p>
              </w:tc>
            </w:tr>
            <w:tr w:rsidR="005954CB" w:rsidRPr="00D46E31" w:rsidTr="000F59CA">
              <w:tc>
                <w:tcPr>
                  <w:tcW w:w="2410" w:type="dxa"/>
                  <w:vMerge/>
                  <w:shd w:val="clear" w:color="auto" w:fill="auto"/>
                </w:tcPr>
                <w:p w:rsidR="005954CB" w:rsidRPr="00BF303C" w:rsidRDefault="005954CB" w:rsidP="005954CB">
                  <w:pPr>
                    <w:tabs>
                      <w:tab w:val="left" w:pos="0"/>
                    </w:tabs>
                    <w:spacing w:line="380" w:lineRule="exact"/>
                    <w:rPr>
                      <w:rFonts w:ascii="Times New Roman" w:eastAsia="標楷體" w:hAnsi="Times New Roman"/>
                    </w:rPr>
                  </w:pPr>
                </w:p>
              </w:tc>
              <w:tc>
                <w:tcPr>
                  <w:tcW w:w="1701" w:type="dxa"/>
                  <w:shd w:val="clear" w:color="auto" w:fill="auto"/>
                </w:tcPr>
                <w:p w:rsidR="005954CB" w:rsidRPr="00BF303C" w:rsidRDefault="005954CB" w:rsidP="005954CB">
                  <w:pPr>
                    <w:tabs>
                      <w:tab w:val="left" w:pos="0"/>
                    </w:tabs>
                    <w:spacing w:line="380" w:lineRule="exact"/>
                    <w:rPr>
                      <w:rFonts w:ascii="Times New Roman" w:eastAsia="標楷體" w:hAnsi="Times New Roman"/>
                    </w:rPr>
                  </w:pPr>
                  <w:r w:rsidRPr="00BF303C">
                    <w:rPr>
                      <w:rFonts w:ascii="Times New Roman" w:eastAsia="標楷體" w:hAnsi="Times New Roman"/>
                    </w:rPr>
                    <w:t>51%~60%</w:t>
                  </w:r>
                </w:p>
              </w:tc>
              <w:tc>
                <w:tcPr>
                  <w:tcW w:w="1335" w:type="dxa"/>
                  <w:shd w:val="clear" w:color="auto" w:fill="auto"/>
                </w:tcPr>
                <w:p w:rsidR="005954CB" w:rsidRPr="00BF303C" w:rsidRDefault="005954CB" w:rsidP="005954CB">
                  <w:pPr>
                    <w:tabs>
                      <w:tab w:val="left" w:pos="0"/>
                    </w:tabs>
                    <w:spacing w:line="380" w:lineRule="exact"/>
                    <w:rPr>
                      <w:rFonts w:ascii="Times New Roman" w:eastAsia="標楷體" w:hAnsi="Times New Roman"/>
                    </w:rPr>
                  </w:pPr>
                  <w:r w:rsidRPr="00BF303C">
                    <w:rPr>
                      <w:rFonts w:ascii="Times New Roman" w:eastAsia="標楷體" w:hAnsi="Times New Roman"/>
                    </w:rPr>
                    <w:t>1</w:t>
                  </w:r>
                  <w:r w:rsidRPr="00BF303C">
                    <w:rPr>
                      <w:rFonts w:ascii="Times New Roman" w:eastAsia="標楷體" w:hAnsi="Times New Roman"/>
                    </w:rPr>
                    <w:t>分</w:t>
                  </w:r>
                </w:p>
              </w:tc>
            </w:tr>
            <w:tr w:rsidR="005954CB" w:rsidRPr="00D46E31" w:rsidTr="000F59CA">
              <w:tc>
                <w:tcPr>
                  <w:tcW w:w="2410" w:type="dxa"/>
                  <w:vMerge/>
                  <w:shd w:val="clear" w:color="auto" w:fill="auto"/>
                </w:tcPr>
                <w:p w:rsidR="005954CB" w:rsidRPr="00BF303C" w:rsidRDefault="005954CB" w:rsidP="005954CB">
                  <w:pPr>
                    <w:tabs>
                      <w:tab w:val="left" w:pos="0"/>
                    </w:tabs>
                    <w:spacing w:line="380" w:lineRule="exact"/>
                    <w:rPr>
                      <w:rFonts w:ascii="Times New Roman" w:eastAsia="標楷體" w:hAnsi="Times New Roman"/>
                    </w:rPr>
                  </w:pPr>
                </w:p>
              </w:tc>
              <w:tc>
                <w:tcPr>
                  <w:tcW w:w="1701" w:type="dxa"/>
                  <w:shd w:val="clear" w:color="auto" w:fill="auto"/>
                </w:tcPr>
                <w:p w:rsidR="005954CB" w:rsidRPr="00BF303C" w:rsidRDefault="005954CB" w:rsidP="005954CB">
                  <w:pPr>
                    <w:tabs>
                      <w:tab w:val="left" w:pos="0"/>
                    </w:tabs>
                    <w:spacing w:line="380" w:lineRule="exact"/>
                    <w:rPr>
                      <w:rFonts w:ascii="Times New Roman" w:eastAsia="標楷體" w:hAnsi="Times New Roman"/>
                    </w:rPr>
                  </w:pPr>
                  <w:proofErr w:type="gramStart"/>
                  <w:r w:rsidRPr="00BF303C">
                    <w:rPr>
                      <w:rFonts w:ascii="新細明體" w:hAnsi="新細明體" w:cs="新細明體" w:hint="eastAsia"/>
                    </w:rPr>
                    <w:t>≦</w:t>
                  </w:r>
                  <w:proofErr w:type="gramEnd"/>
                  <w:r w:rsidRPr="00BF303C">
                    <w:rPr>
                      <w:rFonts w:ascii="Times New Roman" w:eastAsia="標楷體" w:hAnsi="Times New Roman"/>
                    </w:rPr>
                    <w:t>50%</w:t>
                  </w:r>
                </w:p>
              </w:tc>
              <w:tc>
                <w:tcPr>
                  <w:tcW w:w="1335" w:type="dxa"/>
                  <w:shd w:val="clear" w:color="auto" w:fill="auto"/>
                </w:tcPr>
                <w:p w:rsidR="005954CB" w:rsidRPr="00BF303C" w:rsidRDefault="005954CB" w:rsidP="005954CB">
                  <w:pPr>
                    <w:tabs>
                      <w:tab w:val="left" w:pos="0"/>
                    </w:tabs>
                    <w:spacing w:line="380" w:lineRule="exact"/>
                    <w:rPr>
                      <w:rFonts w:ascii="Times New Roman" w:eastAsia="標楷體" w:hAnsi="Times New Roman"/>
                    </w:rPr>
                  </w:pPr>
                  <w:r w:rsidRPr="00BF303C">
                    <w:rPr>
                      <w:rFonts w:ascii="Times New Roman" w:eastAsia="標楷體" w:hAnsi="Times New Roman"/>
                    </w:rPr>
                    <w:t>0.5</w:t>
                  </w:r>
                  <w:r w:rsidRPr="00BF303C">
                    <w:rPr>
                      <w:rFonts w:ascii="Times New Roman" w:eastAsia="標楷體" w:hAnsi="Times New Roman"/>
                    </w:rPr>
                    <w:t>分</w:t>
                  </w:r>
                </w:p>
              </w:tc>
            </w:tr>
          </w:tbl>
          <w:p w:rsidR="000F59CA" w:rsidRPr="00D46E31" w:rsidRDefault="000F59CA" w:rsidP="000F59CA">
            <w:pPr>
              <w:rPr>
                <w:rFonts w:ascii="標楷體" w:eastAsia="標楷體" w:hAnsi="標楷體"/>
                <w:szCs w:val="28"/>
              </w:rPr>
            </w:pPr>
            <w:r w:rsidRPr="00D46E31">
              <w:rPr>
                <w:rFonts w:ascii="標楷體" w:eastAsia="標楷體" w:hAnsi="標楷體" w:hint="eastAsia"/>
                <w:color w:val="000000"/>
                <w:szCs w:val="28"/>
              </w:rPr>
              <w:t>備註</w:t>
            </w:r>
            <w:r w:rsidR="00D46E31">
              <w:rPr>
                <w:rFonts w:ascii="標楷體" w:eastAsia="標楷體" w:hAnsi="標楷體" w:hint="eastAsia"/>
                <w:color w:val="000000"/>
                <w:szCs w:val="28"/>
              </w:rPr>
              <w:t>：</w:t>
            </w:r>
            <w:r w:rsidRPr="00D46E31">
              <w:rPr>
                <w:rFonts w:ascii="標楷體" w:eastAsia="標楷體" w:hAnsi="標楷體" w:hint="eastAsia"/>
                <w:color w:val="000000"/>
                <w:szCs w:val="28"/>
              </w:rPr>
              <w:t>本項指標僅計算「西醫診所」別申請家數，當年度各衛生局轄區西醫診所總數資料，將以108年底於</w:t>
            </w:r>
            <w:proofErr w:type="gramStart"/>
            <w:r w:rsidRPr="00D46E31">
              <w:rPr>
                <w:rFonts w:ascii="標楷體" w:eastAsia="標楷體" w:hAnsi="標楷體" w:hint="eastAsia"/>
                <w:color w:val="000000"/>
                <w:szCs w:val="28"/>
              </w:rPr>
              <w:t>醫</w:t>
            </w:r>
            <w:proofErr w:type="gramEnd"/>
            <w:r w:rsidRPr="00D46E31">
              <w:rPr>
                <w:rFonts w:ascii="標楷體" w:eastAsia="標楷體" w:hAnsi="標楷體" w:hint="eastAsia"/>
                <w:color w:val="000000"/>
                <w:szCs w:val="28"/>
              </w:rPr>
              <w:t>事管理系統下載登記開業之西醫診所清冊為計算標準。(本項由本部直接評分，不需檢送資料。)</w:t>
            </w:r>
          </w:p>
        </w:tc>
      </w:tr>
      <w:tr w:rsidR="000F59CA" w:rsidRPr="00C647A3" w:rsidTr="00676F6D">
        <w:trPr>
          <w:trHeight w:val="2824"/>
          <w:jc w:val="center"/>
        </w:trPr>
        <w:tc>
          <w:tcPr>
            <w:tcW w:w="710" w:type="dxa"/>
            <w:shd w:val="clear" w:color="auto" w:fill="auto"/>
          </w:tcPr>
          <w:p w:rsidR="000F59CA" w:rsidRPr="00C647A3" w:rsidRDefault="000F59CA" w:rsidP="00D15CD8">
            <w:pPr>
              <w:tabs>
                <w:tab w:val="left" w:pos="360"/>
                <w:tab w:val="left" w:pos="2385"/>
              </w:tabs>
              <w:adjustRightInd w:val="0"/>
              <w:snapToGrid w:val="0"/>
              <w:spacing w:line="400" w:lineRule="exact"/>
              <w:jc w:val="center"/>
              <w:outlineLvl w:val="2"/>
              <w:rPr>
                <w:rFonts w:ascii="標楷體" w:eastAsia="標楷體" w:hAnsi="標楷體"/>
              </w:rPr>
            </w:pPr>
            <w:r w:rsidRPr="00C647A3">
              <w:rPr>
                <w:rFonts w:ascii="標楷體" w:eastAsia="標楷體" w:hAnsi="標楷體" w:hint="eastAsia"/>
              </w:rPr>
              <w:lastRenderedPageBreak/>
              <w:t>7</w:t>
            </w:r>
          </w:p>
        </w:tc>
        <w:tc>
          <w:tcPr>
            <w:tcW w:w="1070" w:type="dxa"/>
            <w:shd w:val="clear" w:color="auto" w:fill="auto"/>
          </w:tcPr>
          <w:p w:rsidR="000F59CA" w:rsidRPr="00C647A3" w:rsidRDefault="000F59CA" w:rsidP="000F59CA">
            <w:pPr>
              <w:spacing w:line="360" w:lineRule="exact"/>
              <w:jc w:val="both"/>
              <w:rPr>
                <w:rFonts w:ascii="標楷體" w:eastAsia="標楷體" w:hAnsi="標楷體"/>
                <w:bCs/>
              </w:rPr>
            </w:pPr>
            <w:r w:rsidRPr="00C647A3">
              <w:rPr>
                <w:rFonts w:ascii="標楷體" w:eastAsia="標楷體" w:hAnsi="標楷體" w:hint="eastAsia"/>
                <w:bCs/>
              </w:rPr>
              <w:t>加強醫院防災及應變</w:t>
            </w:r>
          </w:p>
          <w:p w:rsidR="000F59CA" w:rsidRPr="00C647A3" w:rsidRDefault="000F59CA" w:rsidP="000F59CA">
            <w:pPr>
              <w:spacing w:line="360" w:lineRule="exact"/>
              <w:rPr>
                <w:rFonts w:ascii="標楷體" w:eastAsia="標楷體" w:hAnsi="標楷體"/>
              </w:rPr>
            </w:pPr>
            <w:r w:rsidRPr="00C647A3">
              <w:rPr>
                <w:rFonts w:ascii="標楷體" w:eastAsia="標楷體" w:hAnsi="標楷體" w:hint="eastAsia"/>
              </w:rPr>
              <w:t>(配分10%)</w:t>
            </w:r>
          </w:p>
        </w:tc>
        <w:tc>
          <w:tcPr>
            <w:tcW w:w="1800" w:type="dxa"/>
            <w:shd w:val="clear" w:color="auto" w:fill="auto"/>
          </w:tcPr>
          <w:p w:rsidR="000F59CA" w:rsidRPr="00C647A3" w:rsidRDefault="000F59CA" w:rsidP="000F59CA">
            <w:pPr>
              <w:spacing w:line="360" w:lineRule="exact"/>
              <w:rPr>
                <w:rFonts w:ascii="標楷體" w:eastAsia="標楷體" w:hAnsi="標楷體"/>
              </w:rPr>
            </w:pPr>
            <w:r w:rsidRPr="00C647A3">
              <w:rPr>
                <w:rFonts w:ascii="標楷體" w:eastAsia="標楷體" w:hAnsi="標楷體" w:hint="eastAsia"/>
              </w:rPr>
              <w:t>輔導醫院於</w:t>
            </w:r>
            <w:r w:rsidRPr="00C647A3">
              <w:rPr>
                <w:rFonts w:ascii="標楷體" w:eastAsia="標楷體" w:hAnsi="標楷體"/>
              </w:rPr>
              <w:t>緊急災害應變措施計畫</w:t>
            </w:r>
            <w:r w:rsidRPr="00C647A3">
              <w:rPr>
                <w:rFonts w:ascii="標楷體" w:eastAsia="標楷體" w:hAnsi="標楷體" w:hint="eastAsia"/>
              </w:rPr>
              <w:t>，訂定火災、水災緊急災害應變措施(配分10%)</w:t>
            </w:r>
          </w:p>
        </w:tc>
        <w:tc>
          <w:tcPr>
            <w:tcW w:w="6627" w:type="dxa"/>
            <w:shd w:val="clear" w:color="auto" w:fill="auto"/>
          </w:tcPr>
          <w:p w:rsidR="000F59CA" w:rsidRPr="00C647A3" w:rsidRDefault="000F59CA" w:rsidP="00853768">
            <w:pPr>
              <w:numPr>
                <w:ilvl w:val="2"/>
                <w:numId w:val="1"/>
              </w:numPr>
              <w:tabs>
                <w:tab w:val="clear" w:pos="1320"/>
                <w:tab w:val="num" w:pos="282"/>
                <w:tab w:val="num" w:pos="360"/>
              </w:tabs>
              <w:snapToGrid w:val="0"/>
              <w:spacing w:line="360" w:lineRule="exact"/>
              <w:ind w:left="284" w:hanging="284"/>
              <w:rPr>
                <w:rFonts w:ascii="標楷體" w:eastAsia="標楷體" w:hAnsi="標楷體"/>
                <w:kern w:val="0"/>
              </w:rPr>
            </w:pPr>
            <w:r w:rsidRPr="00C647A3">
              <w:rPr>
                <w:rFonts w:ascii="標楷體" w:eastAsia="標楷體" w:hAnsi="標楷體" w:hint="eastAsia"/>
              </w:rPr>
              <w:t>督導醫院確實依「醫院緊急災害應變措施及檢查辦法」完成緊急災害應變措施計畫並辦理火災、水災等天然或人為技術災害應變措施</w:t>
            </w:r>
            <w:r w:rsidRPr="00C647A3">
              <w:rPr>
                <w:rFonts w:ascii="標楷體" w:eastAsia="標楷體" w:hAnsi="標楷體" w:hint="eastAsia"/>
                <w:kern w:val="0"/>
              </w:rPr>
              <w:t>演習及桌上模擬演練。</w:t>
            </w:r>
          </w:p>
          <w:p w:rsidR="000F59CA" w:rsidRPr="00C647A3" w:rsidRDefault="000F59CA" w:rsidP="000F59CA">
            <w:pPr>
              <w:numPr>
                <w:ilvl w:val="2"/>
                <w:numId w:val="1"/>
              </w:numPr>
              <w:tabs>
                <w:tab w:val="clear" w:pos="1320"/>
                <w:tab w:val="num" w:pos="360"/>
              </w:tabs>
              <w:snapToGrid w:val="0"/>
              <w:spacing w:line="360" w:lineRule="exact"/>
              <w:ind w:left="360"/>
              <w:rPr>
                <w:rFonts w:ascii="標楷體" w:eastAsia="標楷體" w:hAnsi="標楷體"/>
                <w:kern w:val="0"/>
              </w:rPr>
            </w:pPr>
            <w:r w:rsidRPr="00C647A3">
              <w:rPr>
                <w:rFonts w:ascii="標楷體" w:eastAsia="標楷體" w:hAnsi="標楷體" w:hint="eastAsia"/>
                <w:kern w:val="0"/>
              </w:rPr>
              <w:t>辦理特殊空間(加護病房、開刀房、RCW、RCC)演練之比例計算方式：有特殊空間部門或病床之醫院數為分母，有辦理特殊空間演練者為分子，無上開特殊空間部門或病床醫院，不列入比例計算。</w:t>
            </w:r>
          </w:p>
          <w:p w:rsidR="000F59CA" w:rsidRPr="00C647A3" w:rsidRDefault="000F59CA" w:rsidP="000F59CA">
            <w:pPr>
              <w:numPr>
                <w:ilvl w:val="2"/>
                <w:numId w:val="1"/>
              </w:numPr>
              <w:tabs>
                <w:tab w:val="clear" w:pos="1320"/>
                <w:tab w:val="num" w:pos="360"/>
              </w:tabs>
              <w:snapToGrid w:val="0"/>
              <w:spacing w:line="360" w:lineRule="exact"/>
              <w:ind w:left="360"/>
              <w:rPr>
                <w:rFonts w:ascii="標楷體" w:eastAsia="標楷體" w:hAnsi="標楷體"/>
                <w:kern w:val="0"/>
              </w:rPr>
            </w:pPr>
            <w:r w:rsidRPr="00C647A3">
              <w:rPr>
                <w:rFonts w:ascii="標楷體" w:eastAsia="標楷體" w:hAnsi="標楷體" w:hint="eastAsia"/>
                <w:kern w:val="0"/>
              </w:rPr>
              <w:t>請依附</w:t>
            </w:r>
            <w:r>
              <w:rPr>
                <w:rFonts w:ascii="標楷體" w:eastAsia="標楷體" w:hAnsi="標楷體" w:hint="eastAsia"/>
                <w:kern w:val="0"/>
              </w:rPr>
              <w:t>表</w:t>
            </w:r>
            <w:r w:rsidRPr="00C647A3">
              <w:rPr>
                <w:rFonts w:ascii="標楷體" w:eastAsia="標楷體" w:hAnsi="標楷體" w:hint="eastAsia"/>
                <w:kern w:val="0"/>
              </w:rPr>
              <w:t>4填報，並於期限內繳交。</w:t>
            </w:r>
          </w:p>
          <w:p w:rsidR="000F59CA" w:rsidRPr="00C647A3" w:rsidRDefault="000F59CA" w:rsidP="000F59CA">
            <w:pPr>
              <w:numPr>
                <w:ilvl w:val="2"/>
                <w:numId w:val="1"/>
              </w:numPr>
              <w:tabs>
                <w:tab w:val="clear" w:pos="1320"/>
                <w:tab w:val="num" w:pos="360"/>
              </w:tabs>
              <w:snapToGrid w:val="0"/>
              <w:spacing w:line="360" w:lineRule="exact"/>
              <w:ind w:left="360"/>
              <w:rPr>
                <w:rFonts w:ascii="標楷體" w:eastAsia="標楷體" w:hAnsi="標楷體"/>
                <w:kern w:val="0"/>
              </w:rPr>
            </w:pPr>
            <w:r w:rsidRPr="00C647A3">
              <w:rPr>
                <w:rFonts w:ascii="標楷體" w:eastAsia="標楷體" w:hAnsi="標楷體" w:hint="eastAsia"/>
                <w:kern w:val="0"/>
              </w:rPr>
              <w:t>評分：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3"/>
              <w:gridCol w:w="993"/>
            </w:tblGrid>
            <w:tr w:rsidR="000F59CA" w:rsidRPr="00C647A3" w:rsidTr="000F59CA">
              <w:tc>
                <w:tcPr>
                  <w:tcW w:w="5663" w:type="dxa"/>
                  <w:shd w:val="clear" w:color="auto" w:fill="auto"/>
                </w:tcPr>
                <w:p w:rsidR="000F59CA" w:rsidRPr="00C647A3" w:rsidRDefault="000F59CA" w:rsidP="000F59CA">
                  <w:pPr>
                    <w:snapToGrid w:val="0"/>
                    <w:spacing w:line="360" w:lineRule="exact"/>
                    <w:jc w:val="center"/>
                    <w:rPr>
                      <w:rFonts w:ascii="標楷體" w:eastAsia="標楷體" w:hAnsi="標楷體"/>
                      <w:kern w:val="0"/>
                    </w:rPr>
                  </w:pPr>
                  <w:r w:rsidRPr="00C647A3">
                    <w:rPr>
                      <w:rFonts w:ascii="標楷體" w:eastAsia="標楷體" w:hAnsi="標楷體" w:hint="eastAsia"/>
                      <w:kern w:val="0"/>
                    </w:rPr>
                    <w:t>評分說明</w:t>
                  </w:r>
                </w:p>
              </w:tc>
              <w:tc>
                <w:tcPr>
                  <w:tcW w:w="993" w:type="dxa"/>
                  <w:shd w:val="clear" w:color="auto" w:fill="auto"/>
                </w:tcPr>
                <w:p w:rsidR="000F59CA" w:rsidRPr="00C647A3" w:rsidRDefault="000F59CA" w:rsidP="000F59CA">
                  <w:pPr>
                    <w:snapToGrid w:val="0"/>
                    <w:spacing w:line="360" w:lineRule="exact"/>
                    <w:rPr>
                      <w:rFonts w:ascii="標楷體" w:eastAsia="標楷體" w:hAnsi="標楷體"/>
                      <w:kern w:val="0"/>
                    </w:rPr>
                  </w:pPr>
                  <w:r w:rsidRPr="00C647A3">
                    <w:rPr>
                      <w:rFonts w:ascii="標楷體" w:eastAsia="標楷體" w:hAnsi="標楷體" w:hint="eastAsia"/>
                      <w:kern w:val="0"/>
                    </w:rPr>
                    <w:t>評分</w:t>
                  </w:r>
                </w:p>
              </w:tc>
            </w:tr>
            <w:tr w:rsidR="000F59CA" w:rsidRPr="00C647A3" w:rsidTr="000F59CA">
              <w:tc>
                <w:tcPr>
                  <w:tcW w:w="5663" w:type="dxa"/>
                  <w:shd w:val="clear" w:color="auto" w:fill="auto"/>
                </w:tcPr>
                <w:p w:rsidR="000F59CA" w:rsidRPr="00C647A3" w:rsidRDefault="000F59CA" w:rsidP="000F59CA">
                  <w:pPr>
                    <w:snapToGrid w:val="0"/>
                    <w:spacing w:line="360" w:lineRule="exact"/>
                    <w:ind w:left="451" w:hangingChars="188" w:hanging="451"/>
                    <w:rPr>
                      <w:rFonts w:ascii="標楷體" w:eastAsia="標楷體" w:hAnsi="標楷體"/>
                    </w:rPr>
                  </w:pPr>
                  <w:r w:rsidRPr="00C647A3">
                    <w:rPr>
                      <w:rFonts w:ascii="標楷體" w:eastAsia="標楷體" w:hAnsi="標楷體" w:hint="eastAsia"/>
                      <w:kern w:val="0"/>
                    </w:rPr>
                    <w:t>1-1</w:t>
                  </w:r>
                  <w:r w:rsidRPr="00C647A3">
                    <w:rPr>
                      <w:rFonts w:ascii="標楷體" w:eastAsia="標楷體" w:hAnsi="標楷體" w:hint="eastAsia"/>
                    </w:rPr>
                    <w:t>所</w:t>
                  </w:r>
                  <w:proofErr w:type="gramStart"/>
                  <w:r w:rsidRPr="00C647A3">
                    <w:rPr>
                      <w:rFonts w:ascii="標楷體" w:eastAsia="標楷體" w:hAnsi="標楷體" w:hint="eastAsia"/>
                    </w:rPr>
                    <w:t>轄</w:t>
                  </w:r>
                  <w:proofErr w:type="gramEnd"/>
                  <w:r w:rsidRPr="00C647A3">
                    <w:rPr>
                      <w:rFonts w:ascii="標楷體" w:eastAsia="標楷體" w:hAnsi="標楷體" w:hint="eastAsia"/>
                    </w:rPr>
                    <w:t>醫院緊急災害應變措施計畫(含</w:t>
                  </w:r>
                  <w:r w:rsidRPr="00C647A3">
                    <w:rPr>
                      <w:rFonts w:ascii="標楷體" w:eastAsia="標楷體" w:hAnsi="標楷體" w:hint="eastAsia"/>
                      <w:kern w:val="0"/>
                    </w:rPr>
                    <w:t>與醫院同址設立之收容病人機構，均納入醫院緊急災害應變計畫)</w:t>
                  </w:r>
                  <w:r w:rsidRPr="00C647A3">
                    <w:rPr>
                      <w:rFonts w:ascii="標楷體" w:eastAsia="標楷體" w:hAnsi="標楷體" w:hint="eastAsia"/>
                    </w:rPr>
                    <w:t>，分別訂有火災、水災等2種以上天然或人為技術災害緊急災害應變措施者。</w:t>
                  </w:r>
                </w:p>
                <w:p w:rsidR="000F59CA" w:rsidRPr="00C647A3" w:rsidRDefault="000F59CA" w:rsidP="000F59CA">
                  <w:pPr>
                    <w:snapToGrid w:val="0"/>
                    <w:spacing w:line="360" w:lineRule="exact"/>
                    <w:ind w:left="451" w:hangingChars="188" w:hanging="451"/>
                    <w:rPr>
                      <w:rFonts w:ascii="標楷體" w:eastAsia="標楷體" w:hAnsi="標楷體"/>
                      <w:kern w:val="0"/>
                    </w:rPr>
                  </w:pPr>
                  <w:r w:rsidRPr="00C647A3">
                    <w:rPr>
                      <w:rFonts w:ascii="標楷體" w:eastAsia="標楷體" w:hAnsi="標楷體" w:hint="eastAsia"/>
                      <w:kern w:val="0"/>
                    </w:rPr>
                    <w:t>1-2實地查核所轄醫院</w:t>
                  </w:r>
                  <w:r w:rsidRPr="00C647A3">
                    <w:rPr>
                      <w:rFonts w:ascii="標楷體" w:eastAsia="標楷體" w:hAnsi="標楷體" w:hint="eastAsia"/>
                    </w:rPr>
                    <w:t>緊急災害應變措施</w:t>
                  </w:r>
                  <w:r w:rsidRPr="00C647A3">
                    <w:rPr>
                      <w:rFonts w:ascii="標楷體" w:eastAsia="標楷體" w:hAnsi="標楷體" w:hint="eastAsia"/>
                      <w:kern w:val="0"/>
                    </w:rPr>
                    <w:t>演習並督導醫院辦理夜間或假日情境之桌上模擬演練，且有要求醫院限期改正醫院緊急災害應變措施計畫內容者。</w:t>
                  </w:r>
                </w:p>
              </w:tc>
              <w:tc>
                <w:tcPr>
                  <w:tcW w:w="993" w:type="dxa"/>
                  <w:shd w:val="clear" w:color="auto" w:fill="auto"/>
                </w:tcPr>
                <w:p w:rsidR="000F59CA" w:rsidRPr="00C647A3" w:rsidRDefault="000F59CA" w:rsidP="000F59CA">
                  <w:pPr>
                    <w:snapToGrid w:val="0"/>
                    <w:spacing w:line="360" w:lineRule="exact"/>
                    <w:jc w:val="both"/>
                    <w:rPr>
                      <w:rFonts w:ascii="標楷體" w:eastAsia="標楷體" w:hAnsi="標楷體"/>
                    </w:rPr>
                  </w:pPr>
                  <w:r w:rsidRPr="00C647A3">
                    <w:rPr>
                      <w:rFonts w:ascii="標楷體" w:eastAsia="標楷體" w:hAnsi="標楷體" w:hint="eastAsia"/>
                    </w:rPr>
                    <w:t>2分</w:t>
                  </w:r>
                </w:p>
                <w:p w:rsidR="000F59CA" w:rsidRPr="00C647A3" w:rsidRDefault="000F59CA" w:rsidP="000F59CA">
                  <w:pPr>
                    <w:snapToGrid w:val="0"/>
                    <w:spacing w:line="360" w:lineRule="exact"/>
                    <w:jc w:val="both"/>
                    <w:rPr>
                      <w:rFonts w:ascii="標楷體" w:eastAsia="標楷體" w:hAnsi="標楷體"/>
                    </w:rPr>
                  </w:pPr>
                </w:p>
                <w:p w:rsidR="000F59CA" w:rsidRPr="00C647A3" w:rsidRDefault="000F59CA" w:rsidP="000F59CA">
                  <w:pPr>
                    <w:snapToGrid w:val="0"/>
                    <w:spacing w:line="360" w:lineRule="exact"/>
                    <w:jc w:val="both"/>
                    <w:rPr>
                      <w:rFonts w:ascii="標楷體" w:eastAsia="標楷體" w:hAnsi="標楷體"/>
                    </w:rPr>
                  </w:pPr>
                </w:p>
                <w:p w:rsidR="000F59CA" w:rsidRPr="00C647A3" w:rsidRDefault="000F59CA" w:rsidP="000F59CA">
                  <w:pPr>
                    <w:snapToGrid w:val="0"/>
                    <w:spacing w:line="360" w:lineRule="exact"/>
                    <w:jc w:val="both"/>
                    <w:rPr>
                      <w:rFonts w:ascii="標楷體" w:eastAsia="標楷體" w:hAnsi="標楷體"/>
                    </w:rPr>
                  </w:pPr>
                </w:p>
                <w:p w:rsidR="000F59CA" w:rsidRPr="00C647A3" w:rsidRDefault="000F59CA" w:rsidP="000F59CA">
                  <w:pPr>
                    <w:snapToGrid w:val="0"/>
                    <w:spacing w:line="360" w:lineRule="exact"/>
                    <w:jc w:val="both"/>
                    <w:rPr>
                      <w:rFonts w:ascii="標楷體" w:eastAsia="標楷體" w:hAnsi="標楷體"/>
                      <w:kern w:val="0"/>
                    </w:rPr>
                  </w:pPr>
                  <w:r w:rsidRPr="00C647A3">
                    <w:rPr>
                      <w:rFonts w:ascii="標楷體" w:eastAsia="標楷體" w:hAnsi="標楷體" w:hint="eastAsia"/>
                      <w:kern w:val="0"/>
                    </w:rPr>
                    <w:t>2分</w:t>
                  </w:r>
                </w:p>
                <w:p w:rsidR="000F59CA" w:rsidRPr="00C647A3" w:rsidRDefault="000F59CA" w:rsidP="000F59CA">
                  <w:pPr>
                    <w:snapToGrid w:val="0"/>
                    <w:spacing w:line="360" w:lineRule="exact"/>
                    <w:jc w:val="both"/>
                    <w:rPr>
                      <w:rFonts w:ascii="標楷體" w:eastAsia="標楷體" w:hAnsi="標楷體"/>
                      <w:kern w:val="0"/>
                    </w:rPr>
                  </w:pPr>
                </w:p>
              </w:tc>
            </w:tr>
            <w:tr w:rsidR="000F59CA" w:rsidRPr="00C647A3" w:rsidTr="000F59CA">
              <w:tc>
                <w:tcPr>
                  <w:tcW w:w="5663" w:type="dxa"/>
                  <w:shd w:val="clear" w:color="auto" w:fill="auto"/>
                </w:tcPr>
                <w:p w:rsidR="000F59CA" w:rsidRPr="00C647A3" w:rsidRDefault="000F59CA" w:rsidP="000F59CA">
                  <w:pPr>
                    <w:snapToGrid w:val="0"/>
                    <w:spacing w:line="360" w:lineRule="exact"/>
                    <w:ind w:left="245" w:hangingChars="102" w:hanging="245"/>
                    <w:rPr>
                      <w:rFonts w:ascii="標楷體" w:eastAsia="標楷體" w:hAnsi="標楷體"/>
                      <w:kern w:val="0"/>
                    </w:rPr>
                  </w:pPr>
                  <w:r w:rsidRPr="00C647A3">
                    <w:rPr>
                      <w:rFonts w:ascii="標楷體" w:eastAsia="標楷體" w:hAnsi="標楷體" w:hint="eastAsia"/>
                      <w:kern w:val="0"/>
                    </w:rPr>
                    <w:t>2.輔導醫院辦理</w:t>
                  </w:r>
                  <w:r w:rsidRPr="00C647A3">
                    <w:rPr>
                      <w:rFonts w:ascii="標楷體" w:eastAsia="標楷體" w:hAnsi="標楷體" w:hint="eastAsia"/>
                    </w:rPr>
                    <w:t>火災</w:t>
                  </w:r>
                  <w:r w:rsidRPr="00C647A3">
                    <w:rPr>
                      <w:rFonts w:ascii="標楷體" w:eastAsia="標楷體" w:hAnsi="標楷體" w:hint="eastAsia"/>
                      <w:kern w:val="0"/>
                    </w:rPr>
                    <w:t>特殊空間(加護病房、開刀房、RCW、RCC)演練：</w:t>
                  </w:r>
                </w:p>
                <w:p w:rsidR="000F59CA" w:rsidRPr="00C647A3" w:rsidRDefault="000F59CA" w:rsidP="000F59CA">
                  <w:pPr>
                    <w:snapToGrid w:val="0"/>
                    <w:spacing w:line="360" w:lineRule="exact"/>
                    <w:ind w:firstLineChars="100" w:firstLine="240"/>
                    <w:rPr>
                      <w:rFonts w:ascii="標楷體" w:eastAsia="標楷體" w:hAnsi="標楷體"/>
                      <w:kern w:val="0"/>
                    </w:rPr>
                  </w:pPr>
                  <w:r w:rsidRPr="00C647A3">
                    <w:rPr>
                      <w:rFonts w:ascii="標楷體" w:eastAsia="標楷體" w:hAnsi="標楷體" w:hint="eastAsia"/>
                      <w:szCs w:val="28"/>
                    </w:rPr>
                    <w:t>(1)</w:t>
                  </w:r>
                  <w:r w:rsidRPr="00C647A3">
                    <w:rPr>
                      <w:rFonts w:ascii="標楷體" w:eastAsia="標楷體" w:hAnsi="標楷體" w:hint="eastAsia"/>
                      <w:kern w:val="0"/>
                    </w:rPr>
                    <w:t>演練比例</w:t>
                  </w:r>
                  <w:proofErr w:type="gramStart"/>
                  <w:r w:rsidRPr="00C647A3">
                    <w:rPr>
                      <w:rFonts w:ascii="標楷體" w:eastAsia="標楷體" w:hAnsi="標楷體" w:hint="eastAsia"/>
                    </w:rPr>
                    <w:t>≧</w:t>
                  </w:r>
                  <w:proofErr w:type="gramEnd"/>
                  <w:r w:rsidRPr="00C647A3">
                    <w:rPr>
                      <w:rFonts w:ascii="標楷體" w:eastAsia="標楷體" w:hAnsi="標楷體" w:hint="eastAsia"/>
                      <w:kern w:val="0"/>
                    </w:rPr>
                    <w:t>50%</w:t>
                  </w:r>
                </w:p>
                <w:p w:rsidR="000F59CA" w:rsidRPr="00C647A3" w:rsidRDefault="000F59CA" w:rsidP="000F59CA">
                  <w:pPr>
                    <w:snapToGrid w:val="0"/>
                    <w:spacing w:line="360" w:lineRule="exact"/>
                    <w:ind w:firstLineChars="100" w:firstLine="240"/>
                    <w:rPr>
                      <w:rFonts w:ascii="標楷體" w:eastAsia="標楷體" w:hAnsi="標楷體"/>
                      <w:kern w:val="0"/>
                    </w:rPr>
                  </w:pPr>
                  <w:r w:rsidRPr="00C647A3">
                    <w:rPr>
                      <w:rFonts w:ascii="標楷體" w:eastAsia="標楷體" w:hAnsi="標楷體" w:hint="eastAsia"/>
                      <w:szCs w:val="28"/>
                    </w:rPr>
                    <w:t>(2)</w:t>
                  </w:r>
                  <w:r w:rsidRPr="00C647A3">
                    <w:rPr>
                      <w:rFonts w:ascii="標楷體" w:eastAsia="標楷體" w:hAnsi="標楷體" w:hint="eastAsia"/>
                      <w:kern w:val="0"/>
                    </w:rPr>
                    <w:t>演練比例25%-49%</w:t>
                  </w:r>
                </w:p>
                <w:p w:rsidR="000F59CA" w:rsidRPr="00C647A3" w:rsidRDefault="000F59CA" w:rsidP="000F59CA">
                  <w:pPr>
                    <w:snapToGrid w:val="0"/>
                    <w:spacing w:line="360" w:lineRule="exact"/>
                    <w:ind w:firstLineChars="100" w:firstLine="240"/>
                    <w:rPr>
                      <w:rFonts w:ascii="標楷體" w:eastAsia="標楷體" w:hAnsi="標楷體"/>
                      <w:kern w:val="0"/>
                    </w:rPr>
                  </w:pPr>
                  <w:r w:rsidRPr="00C647A3">
                    <w:rPr>
                      <w:rFonts w:ascii="標楷體" w:eastAsia="標楷體" w:hAnsi="標楷體" w:hint="eastAsia"/>
                      <w:szCs w:val="28"/>
                    </w:rPr>
                    <w:t>(3)</w:t>
                  </w:r>
                  <w:r w:rsidRPr="00C647A3">
                    <w:rPr>
                      <w:rFonts w:ascii="標楷體" w:eastAsia="標楷體" w:hAnsi="標楷體" w:hint="eastAsia"/>
                      <w:kern w:val="0"/>
                    </w:rPr>
                    <w:t>演練比例11%-24%</w:t>
                  </w:r>
                </w:p>
                <w:p w:rsidR="000F59CA" w:rsidRPr="00C647A3" w:rsidRDefault="000F59CA" w:rsidP="000F59CA">
                  <w:pPr>
                    <w:snapToGrid w:val="0"/>
                    <w:spacing w:line="360" w:lineRule="exact"/>
                    <w:ind w:leftChars="118" w:left="734" w:hangingChars="188" w:hanging="451"/>
                    <w:rPr>
                      <w:rFonts w:ascii="標楷體" w:eastAsia="標楷體" w:hAnsi="標楷體"/>
                      <w:kern w:val="0"/>
                    </w:rPr>
                  </w:pPr>
                  <w:r w:rsidRPr="00C647A3">
                    <w:rPr>
                      <w:rFonts w:ascii="標楷體" w:eastAsia="標楷體" w:hAnsi="標楷體" w:hint="eastAsia"/>
                      <w:szCs w:val="28"/>
                    </w:rPr>
                    <w:t>(4)</w:t>
                  </w:r>
                  <w:r w:rsidRPr="00C647A3">
                    <w:rPr>
                      <w:rFonts w:ascii="標楷體" w:eastAsia="標楷體" w:hAnsi="標楷體" w:hint="eastAsia"/>
                      <w:kern w:val="0"/>
                    </w:rPr>
                    <w:t>演練比例</w:t>
                  </w:r>
                  <w:proofErr w:type="gramStart"/>
                  <w:r w:rsidRPr="00C647A3">
                    <w:rPr>
                      <w:rFonts w:ascii="標楷體" w:eastAsia="標楷體" w:hAnsi="標楷體" w:cs="新細明體" w:hint="eastAsia"/>
                    </w:rPr>
                    <w:t>≦</w:t>
                  </w:r>
                  <w:proofErr w:type="gramEnd"/>
                  <w:r w:rsidRPr="00C647A3">
                    <w:rPr>
                      <w:rFonts w:ascii="標楷體" w:eastAsia="標楷體" w:hAnsi="標楷體" w:hint="eastAsia"/>
                      <w:kern w:val="0"/>
                    </w:rPr>
                    <w:t>10%</w:t>
                  </w:r>
                </w:p>
              </w:tc>
              <w:tc>
                <w:tcPr>
                  <w:tcW w:w="993" w:type="dxa"/>
                  <w:shd w:val="clear" w:color="auto" w:fill="auto"/>
                  <w:vAlign w:val="center"/>
                </w:tcPr>
                <w:p w:rsidR="000F59CA" w:rsidRPr="00C647A3" w:rsidRDefault="000F59CA" w:rsidP="000F59CA">
                  <w:pPr>
                    <w:snapToGrid w:val="0"/>
                    <w:spacing w:line="360" w:lineRule="exact"/>
                    <w:rPr>
                      <w:rFonts w:ascii="標楷體" w:eastAsia="標楷體" w:hAnsi="標楷體"/>
                      <w:kern w:val="0"/>
                    </w:rPr>
                  </w:pPr>
                </w:p>
                <w:p w:rsidR="000F59CA" w:rsidRPr="00C647A3" w:rsidRDefault="000F59CA" w:rsidP="000F59CA">
                  <w:pPr>
                    <w:snapToGrid w:val="0"/>
                    <w:spacing w:line="360" w:lineRule="exact"/>
                    <w:rPr>
                      <w:rFonts w:ascii="標楷體" w:eastAsia="標楷體" w:hAnsi="標楷體"/>
                      <w:kern w:val="0"/>
                    </w:rPr>
                  </w:pPr>
                </w:p>
                <w:p w:rsidR="000F59CA" w:rsidRPr="00C647A3" w:rsidRDefault="000F59CA" w:rsidP="000F59CA">
                  <w:pPr>
                    <w:snapToGrid w:val="0"/>
                    <w:spacing w:line="360" w:lineRule="exact"/>
                    <w:rPr>
                      <w:rFonts w:ascii="標楷體" w:eastAsia="標楷體" w:hAnsi="標楷體"/>
                      <w:kern w:val="0"/>
                    </w:rPr>
                  </w:pPr>
                  <w:r w:rsidRPr="00C647A3">
                    <w:rPr>
                      <w:rFonts w:ascii="標楷體" w:eastAsia="標楷體" w:hAnsi="標楷體" w:hint="eastAsia"/>
                      <w:kern w:val="0"/>
                    </w:rPr>
                    <w:t>2分</w:t>
                  </w:r>
                </w:p>
                <w:p w:rsidR="000F59CA" w:rsidRPr="00C647A3" w:rsidRDefault="000F59CA" w:rsidP="000F59CA">
                  <w:pPr>
                    <w:snapToGrid w:val="0"/>
                    <w:spacing w:line="360" w:lineRule="exact"/>
                    <w:rPr>
                      <w:rFonts w:ascii="標楷體" w:eastAsia="標楷體" w:hAnsi="標楷體"/>
                      <w:kern w:val="0"/>
                    </w:rPr>
                  </w:pPr>
                  <w:r w:rsidRPr="00C647A3">
                    <w:rPr>
                      <w:rFonts w:ascii="標楷體" w:eastAsia="標楷體" w:hAnsi="標楷體" w:hint="eastAsia"/>
                      <w:kern w:val="0"/>
                    </w:rPr>
                    <w:t>1.5分</w:t>
                  </w:r>
                </w:p>
                <w:p w:rsidR="000F59CA" w:rsidRPr="00C647A3" w:rsidRDefault="000F59CA" w:rsidP="000F59CA">
                  <w:pPr>
                    <w:snapToGrid w:val="0"/>
                    <w:spacing w:line="360" w:lineRule="exact"/>
                    <w:rPr>
                      <w:rFonts w:ascii="標楷體" w:eastAsia="標楷體" w:hAnsi="標楷體"/>
                      <w:kern w:val="0"/>
                    </w:rPr>
                  </w:pPr>
                  <w:r w:rsidRPr="00C647A3">
                    <w:rPr>
                      <w:rFonts w:ascii="標楷體" w:eastAsia="標楷體" w:hAnsi="標楷體" w:hint="eastAsia"/>
                      <w:kern w:val="0"/>
                    </w:rPr>
                    <w:t>1分</w:t>
                  </w:r>
                </w:p>
                <w:p w:rsidR="000F59CA" w:rsidRPr="00C647A3" w:rsidRDefault="000F59CA" w:rsidP="000F59CA">
                  <w:pPr>
                    <w:snapToGrid w:val="0"/>
                    <w:spacing w:line="360" w:lineRule="exact"/>
                    <w:rPr>
                      <w:rFonts w:ascii="標楷體" w:eastAsia="標楷體" w:hAnsi="標楷體"/>
                    </w:rPr>
                  </w:pPr>
                  <w:r w:rsidRPr="00C647A3">
                    <w:rPr>
                      <w:rFonts w:ascii="標楷體" w:eastAsia="標楷體" w:hAnsi="標楷體" w:hint="eastAsia"/>
                      <w:kern w:val="0"/>
                    </w:rPr>
                    <w:t>0分</w:t>
                  </w:r>
                </w:p>
              </w:tc>
            </w:tr>
            <w:tr w:rsidR="000F59CA" w:rsidRPr="00C647A3" w:rsidTr="000F59CA">
              <w:tc>
                <w:tcPr>
                  <w:tcW w:w="5663" w:type="dxa"/>
                  <w:shd w:val="clear" w:color="auto" w:fill="auto"/>
                </w:tcPr>
                <w:p w:rsidR="000F59CA" w:rsidRPr="00F37804" w:rsidRDefault="000F59CA" w:rsidP="000F59CA">
                  <w:pPr>
                    <w:snapToGrid w:val="0"/>
                    <w:spacing w:line="360" w:lineRule="exact"/>
                    <w:ind w:left="245" w:hangingChars="102" w:hanging="245"/>
                    <w:rPr>
                      <w:rFonts w:ascii="標楷體" w:eastAsia="標楷體" w:hAnsi="標楷體"/>
                      <w:kern w:val="0"/>
                    </w:rPr>
                  </w:pPr>
                  <w:r w:rsidRPr="00C647A3">
                    <w:rPr>
                      <w:rFonts w:ascii="標楷體" w:eastAsia="標楷體" w:hAnsi="標楷體" w:hint="eastAsia"/>
                      <w:kern w:val="0"/>
                    </w:rPr>
                    <w:t>3.所轄地區級醫院、區域級醫院、醫學中心醫院曾辦理</w:t>
                  </w:r>
                  <w:r w:rsidRPr="00C647A3">
                    <w:rPr>
                      <w:rFonts w:ascii="標楷體" w:eastAsia="標楷體" w:hAnsi="標楷體" w:hint="eastAsia"/>
                    </w:rPr>
                    <w:t>火災</w:t>
                  </w:r>
                  <w:r w:rsidRPr="00C647A3">
                    <w:rPr>
                      <w:rFonts w:ascii="標楷體" w:eastAsia="標楷體" w:hAnsi="標楷體" w:hint="eastAsia"/>
                      <w:kern w:val="0"/>
                    </w:rPr>
                    <w:t>夜間</w:t>
                  </w:r>
                  <w:r w:rsidR="005954CB" w:rsidRPr="00F37804">
                    <w:rPr>
                      <w:rFonts w:ascii="標楷體" w:eastAsia="標楷體" w:hAnsi="標楷體" w:hint="eastAsia"/>
                      <w:kern w:val="0"/>
                    </w:rPr>
                    <w:t>情境</w:t>
                  </w:r>
                  <w:r w:rsidRPr="00F37804">
                    <w:rPr>
                      <w:rFonts w:ascii="標楷體" w:eastAsia="標楷體" w:hAnsi="標楷體" w:hint="eastAsia"/>
                      <w:kern w:val="0"/>
                    </w:rPr>
                    <w:t>演練情形：</w:t>
                  </w:r>
                </w:p>
                <w:p w:rsidR="000F59CA" w:rsidRPr="00F37804" w:rsidRDefault="000F59CA" w:rsidP="000F59CA">
                  <w:pPr>
                    <w:snapToGrid w:val="0"/>
                    <w:spacing w:line="360" w:lineRule="exact"/>
                    <w:ind w:leftChars="100" w:left="605" w:hangingChars="152" w:hanging="365"/>
                    <w:rPr>
                      <w:rFonts w:ascii="標楷體" w:eastAsia="標楷體" w:hAnsi="標楷體"/>
                      <w:kern w:val="0"/>
                    </w:rPr>
                  </w:pPr>
                  <w:r w:rsidRPr="00F37804">
                    <w:rPr>
                      <w:rFonts w:ascii="標楷體" w:eastAsia="標楷體" w:hAnsi="標楷體" w:hint="eastAsia"/>
                      <w:szCs w:val="28"/>
                    </w:rPr>
                    <w:t>(1)</w:t>
                  </w:r>
                  <w:r w:rsidRPr="00F37804">
                    <w:rPr>
                      <w:rFonts w:ascii="標楷體" w:eastAsia="標楷體" w:hAnsi="標楷體" w:hint="eastAsia"/>
                      <w:kern w:val="0"/>
                    </w:rPr>
                    <w:t>地區級醫院、區域級醫院、醫學中心均至少有1家醫院辦理夜間</w:t>
                  </w:r>
                  <w:r w:rsidR="005954CB" w:rsidRPr="00F37804">
                    <w:rPr>
                      <w:rFonts w:ascii="標楷體" w:eastAsia="標楷體" w:hAnsi="標楷體" w:hint="eastAsia"/>
                      <w:kern w:val="0"/>
                    </w:rPr>
                    <w:t>情境</w:t>
                  </w:r>
                  <w:r w:rsidRPr="00F37804">
                    <w:rPr>
                      <w:rFonts w:ascii="標楷體" w:eastAsia="標楷體" w:hAnsi="標楷體" w:hint="eastAsia"/>
                      <w:kern w:val="0"/>
                    </w:rPr>
                    <w:t>演練。</w:t>
                  </w:r>
                </w:p>
                <w:p w:rsidR="000F59CA" w:rsidRPr="00C647A3" w:rsidRDefault="000F59CA" w:rsidP="000F59CA">
                  <w:pPr>
                    <w:snapToGrid w:val="0"/>
                    <w:spacing w:line="360" w:lineRule="exact"/>
                    <w:ind w:leftChars="100" w:left="605" w:hangingChars="152" w:hanging="365"/>
                    <w:rPr>
                      <w:rFonts w:ascii="標楷體" w:eastAsia="標楷體" w:hAnsi="標楷體"/>
                      <w:kern w:val="0"/>
                    </w:rPr>
                  </w:pPr>
                  <w:r w:rsidRPr="00F37804">
                    <w:rPr>
                      <w:rFonts w:ascii="標楷體" w:eastAsia="標楷體" w:hAnsi="標楷體" w:hint="eastAsia"/>
                      <w:szCs w:val="28"/>
                    </w:rPr>
                    <w:t>(2)</w:t>
                  </w:r>
                  <w:r w:rsidRPr="00F37804">
                    <w:rPr>
                      <w:rFonts w:ascii="標楷體" w:eastAsia="標楷體" w:hAnsi="標楷體" w:hint="eastAsia"/>
                      <w:kern w:val="0"/>
                    </w:rPr>
                    <w:t>地區級醫院、區域級醫院、醫學中心中有任何1家醫院辦理夜間</w:t>
                  </w:r>
                  <w:r w:rsidR="005954CB" w:rsidRPr="00F37804">
                    <w:rPr>
                      <w:rFonts w:ascii="標楷體" w:eastAsia="標楷體" w:hAnsi="標楷體" w:hint="eastAsia"/>
                      <w:kern w:val="0"/>
                    </w:rPr>
                    <w:t>情境</w:t>
                  </w:r>
                  <w:r w:rsidRPr="00F37804">
                    <w:rPr>
                      <w:rFonts w:ascii="標楷體" w:eastAsia="標楷體" w:hAnsi="標楷體" w:hint="eastAsia"/>
                      <w:kern w:val="0"/>
                    </w:rPr>
                    <w:t>演</w:t>
                  </w:r>
                  <w:r w:rsidRPr="00C647A3">
                    <w:rPr>
                      <w:rFonts w:ascii="標楷體" w:eastAsia="標楷體" w:hAnsi="標楷體" w:hint="eastAsia"/>
                      <w:kern w:val="0"/>
                    </w:rPr>
                    <w:t>練者。</w:t>
                  </w:r>
                </w:p>
              </w:tc>
              <w:tc>
                <w:tcPr>
                  <w:tcW w:w="993" w:type="dxa"/>
                  <w:shd w:val="clear" w:color="auto" w:fill="auto"/>
                </w:tcPr>
                <w:p w:rsidR="000F59CA" w:rsidRPr="00C647A3" w:rsidRDefault="000F59CA" w:rsidP="000F59CA">
                  <w:pPr>
                    <w:snapToGrid w:val="0"/>
                    <w:spacing w:line="360" w:lineRule="exact"/>
                    <w:rPr>
                      <w:rFonts w:ascii="標楷體" w:eastAsia="標楷體" w:hAnsi="標楷體"/>
                      <w:kern w:val="0"/>
                    </w:rPr>
                  </w:pPr>
                </w:p>
                <w:p w:rsidR="000F59CA" w:rsidRPr="00C647A3" w:rsidRDefault="000F59CA" w:rsidP="000F59CA">
                  <w:pPr>
                    <w:snapToGrid w:val="0"/>
                    <w:spacing w:line="360" w:lineRule="exact"/>
                    <w:rPr>
                      <w:rFonts w:ascii="標楷體" w:eastAsia="標楷體" w:hAnsi="標楷體"/>
                      <w:kern w:val="0"/>
                    </w:rPr>
                  </w:pPr>
                </w:p>
                <w:p w:rsidR="000F59CA" w:rsidRPr="00C647A3" w:rsidRDefault="000F59CA" w:rsidP="000F59CA">
                  <w:pPr>
                    <w:snapToGrid w:val="0"/>
                    <w:spacing w:line="360" w:lineRule="exact"/>
                    <w:rPr>
                      <w:rFonts w:ascii="標楷體" w:eastAsia="標楷體" w:hAnsi="標楷體"/>
                      <w:kern w:val="0"/>
                    </w:rPr>
                  </w:pPr>
                  <w:r w:rsidRPr="00C647A3">
                    <w:rPr>
                      <w:rFonts w:ascii="標楷體" w:eastAsia="標楷體" w:hAnsi="標楷體" w:hint="eastAsia"/>
                      <w:kern w:val="0"/>
                    </w:rPr>
                    <w:t>2分</w:t>
                  </w:r>
                </w:p>
                <w:p w:rsidR="000F59CA" w:rsidRPr="00C647A3" w:rsidRDefault="000F59CA" w:rsidP="000F59CA">
                  <w:pPr>
                    <w:snapToGrid w:val="0"/>
                    <w:spacing w:line="360" w:lineRule="exact"/>
                    <w:rPr>
                      <w:rFonts w:ascii="標楷體" w:eastAsia="標楷體" w:hAnsi="標楷體"/>
                      <w:kern w:val="0"/>
                    </w:rPr>
                  </w:pPr>
                </w:p>
                <w:p w:rsidR="000F59CA" w:rsidRPr="00C647A3" w:rsidRDefault="000F59CA" w:rsidP="000F59CA">
                  <w:pPr>
                    <w:snapToGrid w:val="0"/>
                    <w:spacing w:line="360" w:lineRule="exact"/>
                    <w:rPr>
                      <w:rFonts w:ascii="標楷體" w:eastAsia="標楷體" w:hAnsi="標楷體"/>
                      <w:kern w:val="0"/>
                    </w:rPr>
                  </w:pPr>
                  <w:r w:rsidRPr="00C647A3">
                    <w:rPr>
                      <w:rFonts w:ascii="標楷體" w:eastAsia="標楷體" w:hAnsi="標楷體" w:hint="eastAsia"/>
                      <w:kern w:val="0"/>
                    </w:rPr>
                    <w:t>1分</w:t>
                  </w:r>
                </w:p>
              </w:tc>
            </w:tr>
            <w:tr w:rsidR="000F59CA" w:rsidRPr="00C647A3" w:rsidTr="000F59CA">
              <w:tc>
                <w:tcPr>
                  <w:tcW w:w="5663" w:type="dxa"/>
                  <w:shd w:val="clear" w:color="auto" w:fill="auto"/>
                </w:tcPr>
                <w:p w:rsidR="000F59CA" w:rsidRPr="00C647A3" w:rsidRDefault="000F59CA" w:rsidP="000F59CA">
                  <w:pPr>
                    <w:snapToGrid w:val="0"/>
                    <w:spacing w:line="360" w:lineRule="exact"/>
                    <w:ind w:left="168" w:hangingChars="70" w:hanging="168"/>
                    <w:rPr>
                      <w:rFonts w:ascii="標楷體" w:eastAsia="標楷體" w:hAnsi="標楷體"/>
                      <w:kern w:val="0"/>
                    </w:rPr>
                  </w:pPr>
                  <w:r w:rsidRPr="00C647A3">
                    <w:rPr>
                      <w:rFonts w:ascii="標楷體" w:eastAsia="標楷體" w:hAnsi="標楷體" w:hint="eastAsia"/>
                      <w:kern w:val="0"/>
                    </w:rPr>
                    <w:t>4.</w:t>
                  </w:r>
                  <w:r w:rsidRPr="00C647A3">
                    <w:rPr>
                      <w:rFonts w:ascii="標楷體" w:eastAsia="標楷體" w:hAnsi="標楷體" w:hint="eastAsia"/>
                    </w:rPr>
                    <w:t>所轄地區級醫院、區域級醫院、醫學中心中有任何1家醫院辦理複合性災害演練者。</w:t>
                  </w:r>
                </w:p>
              </w:tc>
              <w:tc>
                <w:tcPr>
                  <w:tcW w:w="993" w:type="dxa"/>
                  <w:shd w:val="clear" w:color="auto" w:fill="auto"/>
                </w:tcPr>
                <w:p w:rsidR="000F59CA" w:rsidRPr="00C647A3" w:rsidRDefault="000F59CA" w:rsidP="000F59CA">
                  <w:pPr>
                    <w:snapToGrid w:val="0"/>
                    <w:spacing w:line="360" w:lineRule="exact"/>
                    <w:rPr>
                      <w:rFonts w:ascii="標楷體" w:eastAsia="標楷體" w:hAnsi="標楷體"/>
                      <w:kern w:val="0"/>
                    </w:rPr>
                  </w:pPr>
                  <w:r w:rsidRPr="00C647A3">
                    <w:rPr>
                      <w:rFonts w:ascii="標楷體" w:eastAsia="標楷體" w:hAnsi="標楷體" w:hint="eastAsia"/>
                    </w:rPr>
                    <w:t>2分</w:t>
                  </w:r>
                </w:p>
              </w:tc>
            </w:tr>
          </w:tbl>
          <w:p w:rsidR="000F59CA" w:rsidRPr="00C647A3" w:rsidRDefault="000F59CA" w:rsidP="000F59CA">
            <w:pPr>
              <w:spacing w:line="360" w:lineRule="exact"/>
              <w:ind w:left="194" w:hangingChars="81" w:hanging="194"/>
              <w:rPr>
                <w:rFonts w:ascii="標楷體" w:eastAsia="標楷體" w:hAnsi="標楷體"/>
                <w:szCs w:val="28"/>
              </w:rPr>
            </w:pPr>
          </w:p>
        </w:tc>
      </w:tr>
      <w:tr w:rsidR="000F59CA" w:rsidRPr="00C647A3" w:rsidTr="00676F6D">
        <w:trPr>
          <w:trHeight w:val="11188"/>
          <w:jc w:val="center"/>
        </w:trPr>
        <w:tc>
          <w:tcPr>
            <w:tcW w:w="710" w:type="dxa"/>
            <w:shd w:val="clear" w:color="auto" w:fill="auto"/>
          </w:tcPr>
          <w:p w:rsidR="000F59CA" w:rsidRPr="00D46E31" w:rsidRDefault="000F59CA" w:rsidP="00D15CD8">
            <w:pPr>
              <w:tabs>
                <w:tab w:val="left" w:pos="360"/>
                <w:tab w:val="left" w:pos="2385"/>
              </w:tabs>
              <w:adjustRightInd w:val="0"/>
              <w:snapToGrid w:val="0"/>
              <w:spacing w:line="400" w:lineRule="exact"/>
              <w:jc w:val="center"/>
              <w:outlineLvl w:val="2"/>
              <w:rPr>
                <w:rFonts w:ascii="標楷體" w:eastAsia="標楷體" w:hAnsi="標楷體"/>
              </w:rPr>
            </w:pPr>
            <w:r w:rsidRPr="00D46E31">
              <w:rPr>
                <w:rFonts w:ascii="標楷體" w:eastAsia="標楷體" w:hAnsi="標楷體" w:hint="eastAsia"/>
              </w:rPr>
              <w:lastRenderedPageBreak/>
              <w:t>8</w:t>
            </w:r>
          </w:p>
        </w:tc>
        <w:tc>
          <w:tcPr>
            <w:tcW w:w="1070" w:type="dxa"/>
            <w:shd w:val="clear" w:color="auto" w:fill="auto"/>
          </w:tcPr>
          <w:p w:rsidR="000F59CA" w:rsidRPr="00D46E31" w:rsidRDefault="000F59CA" w:rsidP="00D46E31">
            <w:pPr>
              <w:adjustRightInd w:val="0"/>
              <w:spacing w:line="400" w:lineRule="exact"/>
              <w:rPr>
                <w:rFonts w:ascii="標楷體" w:eastAsia="標楷體" w:hAnsi="標楷體"/>
              </w:rPr>
            </w:pPr>
            <w:r w:rsidRPr="00D46E31">
              <w:rPr>
                <w:rFonts w:ascii="標楷體" w:eastAsia="標楷體" w:hAnsi="標楷體" w:hint="eastAsia"/>
              </w:rPr>
              <w:t>督導醫院醫療暴力防治工作及策進作為(配分5%)</w:t>
            </w:r>
          </w:p>
        </w:tc>
        <w:tc>
          <w:tcPr>
            <w:tcW w:w="1800" w:type="dxa"/>
            <w:shd w:val="clear" w:color="auto" w:fill="auto"/>
          </w:tcPr>
          <w:p w:rsidR="000F59CA" w:rsidRPr="00D46E31" w:rsidRDefault="000F59CA" w:rsidP="00D46E31">
            <w:pPr>
              <w:spacing w:line="400" w:lineRule="exact"/>
              <w:rPr>
                <w:rFonts w:ascii="標楷體" w:eastAsia="標楷體" w:hAnsi="標楷體"/>
              </w:rPr>
            </w:pPr>
            <w:r w:rsidRPr="00D46E31">
              <w:rPr>
                <w:rFonts w:ascii="標楷體" w:eastAsia="標楷體" w:hAnsi="標楷體" w:hint="eastAsia"/>
              </w:rPr>
              <w:t>督導醫院醫療暴力防治工作及策進作為(配分5%)</w:t>
            </w:r>
          </w:p>
        </w:tc>
        <w:tc>
          <w:tcPr>
            <w:tcW w:w="6627" w:type="dxa"/>
            <w:shd w:val="clear" w:color="auto" w:fill="auto"/>
          </w:tcPr>
          <w:p w:rsidR="000F59CA" w:rsidRPr="00D46E31" w:rsidRDefault="000F59CA" w:rsidP="000F59CA">
            <w:pPr>
              <w:autoSpaceDE w:val="0"/>
              <w:autoSpaceDN w:val="0"/>
              <w:adjustRightInd w:val="0"/>
              <w:spacing w:line="400" w:lineRule="exact"/>
              <w:ind w:left="228" w:hangingChars="95" w:hanging="228"/>
              <w:rPr>
                <w:rFonts w:ascii="標楷體" w:eastAsia="標楷體" w:hAnsi="標楷體" w:cs="TT46C8o00"/>
                <w:kern w:val="0"/>
              </w:rPr>
            </w:pPr>
            <w:r w:rsidRPr="00D46E31">
              <w:rPr>
                <w:rFonts w:ascii="標楷體" w:eastAsia="標楷體" w:hAnsi="標楷體" w:hint="eastAsia"/>
              </w:rPr>
              <w:t>1.督導所轄急救責任醫院辦理相關醫療暴力防治措施及相關策進作為。</w:t>
            </w:r>
          </w:p>
          <w:p w:rsidR="000F59CA" w:rsidRPr="00D46E31" w:rsidRDefault="000F59CA" w:rsidP="000F59CA">
            <w:pPr>
              <w:autoSpaceDE w:val="0"/>
              <w:autoSpaceDN w:val="0"/>
              <w:adjustRightInd w:val="0"/>
              <w:spacing w:line="400" w:lineRule="exact"/>
              <w:rPr>
                <w:rFonts w:ascii="標楷體" w:eastAsia="標楷體" w:hAnsi="標楷體"/>
              </w:rPr>
            </w:pPr>
            <w:r w:rsidRPr="00D46E31">
              <w:rPr>
                <w:rFonts w:ascii="標楷體" w:eastAsia="標楷體" w:hAnsi="標楷體" w:hint="eastAsia"/>
              </w:rPr>
              <w:t>2.評分標準</w:t>
            </w:r>
            <w:proofErr w:type="gramStart"/>
            <w:r w:rsidRPr="00D46E31">
              <w:rPr>
                <w:rFonts w:ascii="標楷體" w:eastAsia="標楷體" w:hAnsi="標楷體" w:hint="eastAsia"/>
              </w:rPr>
              <w:t>︰</w:t>
            </w:r>
            <w:proofErr w:type="gramEnd"/>
            <w:r w:rsidRPr="00D46E31">
              <w:rPr>
                <w:rFonts w:ascii="標楷體" w:eastAsia="標楷體" w:hAnsi="標楷體" w:hint="eastAsia"/>
              </w:rPr>
              <w:t>本項最高得5分</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1"/>
              <w:gridCol w:w="709"/>
            </w:tblGrid>
            <w:tr w:rsidR="000F59CA" w:rsidRPr="00D46E31" w:rsidTr="000F59CA">
              <w:tc>
                <w:tcPr>
                  <w:tcW w:w="4751" w:type="dxa"/>
                  <w:tcBorders>
                    <w:top w:val="single" w:sz="4" w:space="0" w:color="auto"/>
                    <w:left w:val="single" w:sz="4" w:space="0" w:color="auto"/>
                    <w:bottom w:val="single" w:sz="4" w:space="0" w:color="auto"/>
                    <w:right w:val="single" w:sz="4" w:space="0" w:color="auto"/>
                  </w:tcBorders>
                </w:tcPr>
                <w:p w:rsidR="000F59CA" w:rsidRPr="00D46E31" w:rsidRDefault="000F59CA" w:rsidP="000F59CA">
                  <w:pPr>
                    <w:spacing w:line="400" w:lineRule="exact"/>
                    <w:jc w:val="center"/>
                    <w:rPr>
                      <w:rFonts w:ascii="標楷體" w:eastAsia="標楷體" w:hAnsi="標楷體"/>
                      <w:szCs w:val="28"/>
                    </w:rPr>
                  </w:pPr>
                  <w:r w:rsidRPr="00D46E31">
                    <w:rPr>
                      <w:rFonts w:ascii="標楷體" w:eastAsia="標楷體" w:hAnsi="標楷體" w:hint="eastAsia"/>
                      <w:szCs w:val="28"/>
                    </w:rPr>
                    <w:t>評分說明</w:t>
                  </w:r>
                </w:p>
              </w:tc>
              <w:tc>
                <w:tcPr>
                  <w:tcW w:w="709" w:type="dxa"/>
                  <w:tcBorders>
                    <w:top w:val="single" w:sz="4" w:space="0" w:color="auto"/>
                    <w:left w:val="single" w:sz="4" w:space="0" w:color="auto"/>
                    <w:bottom w:val="single" w:sz="4" w:space="0" w:color="auto"/>
                    <w:right w:val="single" w:sz="4" w:space="0" w:color="auto"/>
                  </w:tcBorders>
                </w:tcPr>
                <w:p w:rsidR="000F59CA" w:rsidRPr="00D46E31" w:rsidRDefault="000F59CA" w:rsidP="000F59CA">
                  <w:pPr>
                    <w:spacing w:line="400" w:lineRule="exact"/>
                    <w:jc w:val="center"/>
                    <w:rPr>
                      <w:rFonts w:ascii="標楷體" w:eastAsia="標楷體" w:hAnsi="標楷體"/>
                    </w:rPr>
                  </w:pPr>
                  <w:r w:rsidRPr="00D46E31">
                    <w:rPr>
                      <w:rFonts w:ascii="標楷體" w:eastAsia="標楷體" w:hAnsi="標楷體" w:hint="eastAsia"/>
                    </w:rPr>
                    <w:t>評分</w:t>
                  </w:r>
                </w:p>
              </w:tc>
            </w:tr>
            <w:tr w:rsidR="000F59CA" w:rsidRPr="00D46E31" w:rsidTr="000F59CA">
              <w:tc>
                <w:tcPr>
                  <w:tcW w:w="4751" w:type="dxa"/>
                  <w:tcBorders>
                    <w:top w:val="single" w:sz="4" w:space="0" w:color="auto"/>
                    <w:left w:val="single" w:sz="4" w:space="0" w:color="auto"/>
                    <w:bottom w:val="single" w:sz="4" w:space="0" w:color="auto"/>
                    <w:right w:val="single" w:sz="4" w:space="0" w:color="auto"/>
                  </w:tcBorders>
                </w:tcPr>
                <w:p w:rsidR="000F59CA" w:rsidRPr="00D46E31" w:rsidRDefault="000F59CA" w:rsidP="00D46E31">
                  <w:pPr>
                    <w:spacing w:line="400" w:lineRule="exact"/>
                    <w:ind w:left="240" w:hangingChars="100" w:hanging="240"/>
                    <w:rPr>
                      <w:rFonts w:ascii="標楷體" w:eastAsia="標楷體" w:hAnsi="標楷體"/>
                      <w:szCs w:val="28"/>
                    </w:rPr>
                  </w:pPr>
                  <w:r w:rsidRPr="00D46E31">
                    <w:rPr>
                      <w:rFonts w:ascii="標楷體" w:eastAsia="標楷體" w:hAnsi="標楷體" w:hint="eastAsia"/>
                      <w:szCs w:val="28"/>
                    </w:rPr>
                    <w:t>1.督導急救責任醫院發生醫療暴力後，確實依「滋擾醫療機構秩序或妨礙醫療業務案件通報與處置標準流程」通報衛生局。衛生局每月20日前將前一個月新發生案件及相關案件後續處置作為於本部指定系統登錄更新。</w:t>
                  </w:r>
                </w:p>
              </w:tc>
              <w:tc>
                <w:tcPr>
                  <w:tcW w:w="709" w:type="dxa"/>
                  <w:tcBorders>
                    <w:top w:val="single" w:sz="4" w:space="0" w:color="auto"/>
                    <w:left w:val="single" w:sz="4" w:space="0" w:color="auto"/>
                    <w:bottom w:val="single" w:sz="4" w:space="0" w:color="auto"/>
                    <w:right w:val="single" w:sz="4" w:space="0" w:color="auto"/>
                  </w:tcBorders>
                </w:tcPr>
                <w:p w:rsidR="000F59CA" w:rsidRPr="00D46E31" w:rsidRDefault="000F59CA" w:rsidP="000F59CA">
                  <w:pPr>
                    <w:spacing w:line="400" w:lineRule="exact"/>
                    <w:jc w:val="center"/>
                    <w:rPr>
                      <w:rFonts w:ascii="標楷體" w:eastAsia="標楷體" w:hAnsi="標楷體"/>
                    </w:rPr>
                  </w:pPr>
                  <w:r w:rsidRPr="00D46E31">
                    <w:rPr>
                      <w:rFonts w:ascii="標楷體" w:eastAsia="標楷體" w:hAnsi="標楷體" w:hint="eastAsia"/>
                    </w:rPr>
                    <w:t>1分</w:t>
                  </w:r>
                </w:p>
              </w:tc>
            </w:tr>
            <w:tr w:rsidR="000F59CA" w:rsidRPr="00D46E31" w:rsidTr="000F59CA">
              <w:tc>
                <w:tcPr>
                  <w:tcW w:w="4751" w:type="dxa"/>
                  <w:tcBorders>
                    <w:top w:val="single" w:sz="4" w:space="0" w:color="auto"/>
                    <w:left w:val="single" w:sz="4" w:space="0" w:color="auto"/>
                    <w:bottom w:val="single" w:sz="4" w:space="0" w:color="auto"/>
                    <w:right w:val="single" w:sz="4" w:space="0" w:color="auto"/>
                  </w:tcBorders>
                </w:tcPr>
                <w:p w:rsidR="000F59CA" w:rsidRPr="00D46E31" w:rsidRDefault="000F59CA" w:rsidP="00D46E31">
                  <w:pPr>
                    <w:spacing w:line="400" w:lineRule="exact"/>
                    <w:ind w:left="240" w:hangingChars="100" w:hanging="240"/>
                    <w:rPr>
                      <w:rFonts w:ascii="標楷體" w:eastAsia="標楷體" w:hAnsi="標楷體"/>
                      <w:szCs w:val="28"/>
                    </w:rPr>
                  </w:pPr>
                  <w:r w:rsidRPr="00D46E31">
                    <w:rPr>
                      <w:rFonts w:ascii="標楷體" w:eastAsia="標楷體" w:hAnsi="標楷體" w:hint="eastAsia"/>
                      <w:szCs w:val="28"/>
                    </w:rPr>
                    <w:t>2.督導急救責任醫院對於觸犯醫療暴力刑事責任之受害者提供心理諮詢及必要之法律協助。</w:t>
                  </w:r>
                </w:p>
              </w:tc>
              <w:tc>
                <w:tcPr>
                  <w:tcW w:w="709" w:type="dxa"/>
                  <w:tcBorders>
                    <w:top w:val="single" w:sz="4" w:space="0" w:color="auto"/>
                    <w:left w:val="single" w:sz="4" w:space="0" w:color="auto"/>
                    <w:bottom w:val="single" w:sz="4" w:space="0" w:color="auto"/>
                    <w:right w:val="single" w:sz="4" w:space="0" w:color="auto"/>
                  </w:tcBorders>
                </w:tcPr>
                <w:p w:rsidR="000F59CA" w:rsidRPr="00D46E31" w:rsidRDefault="000F59CA" w:rsidP="000F59CA">
                  <w:pPr>
                    <w:spacing w:line="400" w:lineRule="exact"/>
                    <w:jc w:val="center"/>
                    <w:rPr>
                      <w:rFonts w:ascii="標楷體" w:eastAsia="標楷體" w:hAnsi="標楷體"/>
                    </w:rPr>
                  </w:pPr>
                  <w:r w:rsidRPr="00D46E31">
                    <w:rPr>
                      <w:rFonts w:ascii="標楷體" w:eastAsia="標楷體" w:hAnsi="標楷體" w:hint="eastAsia"/>
                    </w:rPr>
                    <w:t>1分</w:t>
                  </w:r>
                </w:p>
              </w:tc>
            </w:tr>
            <w:tr w:rsidR="000F59CA" w:rsidRPr="00D46E31" w:rsidTr="000F59CA">
              <w:tc>
                <w:tcPr>
                  <w:tcW w:w="4751" w:type="dxa"/>
                  <w:tcBorders>
                    <w:top w:val="single" w:sz="4" w:space="0" w:color="auto"/>
                    <w:left w:val="single" w:sz="4" w:space="0" w:color="auto"/>
                    <w:bottom w:val="single" w:sz="4" w:space="0" w:color="auto"/>
                    <w:right w:val="single" w:sz="4" w:space="0" w:color="auto"/>
                  </w:tcBorders>
                  <w:vAlign w:val="center"/>
                </w:tcPr>
                <w:p w:rsidR="000F59CA" w:rsidRPr="00D46E31" w:rsidRDefault="000F59CA" w:rsidP="000F59CA">
                  <w:pPr>
                    <w:snapToGrid w:val="0"/>
                    <w:spacing w:line="400" w:lineRule="exact"/>
                    <w:ind w:left="240" w:hangingChars="100" w:hanging="240"/>
                    <w:rPr>
                      <w:rFonts w:ascii="標楷體" w:eastAsia="標楷體" w:hAnsi="標楷體"/>
                    </w:rPr>
                  </w:pPr>
                  <w:r w:rsidRPr="00D46E31">
                    <w:rPr>
                      <w:rFonts w:ascii="標楷體" w:eastAsia="標楷體" w:hAnsi="標楷體" w:hint="eastAsia"/>
                    </w:rPr>
                    <w:t>3.督導急救責任醫院定期訓練僱用之保全人員，提升執勤品質，並協助檢視警棍等應勤裝備之品質及堪用狀況，及體檢急救責任醫院急診室之監視器位置及相關安全設計。</w:t>
                  </w:r>
                </w:p>
              </w:tc>
              <w:tc>
                <w:tcPr>
                  <w:tcW w:w="709" w:type="dxa"/>
                  <w:tcBorders>
                    <w:top w:val="single" w:sz="4" w:space="0" w:color="auto"/>
                    <w:left w:val="single" w:sz="4" w:space="0" w:color="auto"/>
                    <w:bottom w:val="single" w:sz="4" w:space="0" w:color="auto"/>
                    <w:right w:val="single" w:sz="4" w:space="0" w:color="auto"/>
                  </w:tcBorders>
                </w:tcPr>
                <w:p w:rsidR="000F59CA" w:rsidRPr="00D46E31" w:rsidRDefault="000F59CA" w:rsidP="000F59CA">
                  <w:pPr>
                    <w:spacing w:line="400" w:lineRule="exact"/>
                    <w:jc w:val="center"/>
                    <w:rPr>
                      <w:rFonts w:ascii="標楷體" w:eastAsia="標楷體" w:hAnsi="標楷體"/>
                    </w:rPr>
                  </w:pPr>
                  <w:r w:rsidRPr="00D46E31">
                    <w:rPr>
                      <w:rFonts w:ascii="標楷體" w:eastAsia="標楷體" w:hAnsi="標楷體" w:hint="eastAsia"/>
                    </w:rPr>
                    <w:t>1分</w:t>
                  </w:r>
                </w:p>
              </w:tc>
            </w:tr>
            <w:tr w:rsidR="000F59CA" w:rsidRPr="00D46E31" w:rsidTr="000F59CA">
              <w:tc>
                <w:tcPr>
                  <w:tcW w:w="4751" w:type="dxa"/>
                  <w:tcBorders>
                    <w:top w:val="single" w:sz="4" w:space="0" w:color="auto"/>
                    <w:left w:val="single" w:sz="4" w:space="0" w:color="auto"/>
                    <w:bottom w:val="single" w:sz="4" w:space="0" w:color="auto"/>
                    <w:right w:val="single" w:sz="4" w:space="0" w:color="auto"/>
                  </w:tcBorders>
                  <w:vAlign w:val="center"/>
                </w:tcPr>
                <w:p w:rsidR="000F59CA" w:rsidRPr="00D46E31" w:rsidRDefault="000F59CA" w:rsidP="000F59CA">
                  <w:pPr>
                    <w:snapToGrid w:val="0"/>
                    <w:spacing w:line="400" w:lineRule="exact"/>
                    <w:ind w:left="240" w:hangingChars="100" w:hanging="240"/>
                    <w:rPr>
                      <w:rFonts w:ascii="標楷體" w:eastAsia="標楷體" w:hAnsi="標楷體"/>
                    </w:rPr>
                  </w:pPr>
                  <w:r w:rsidRPr="00D46E31">
                    <w:rPr>
                      <w:rFonts w:ascii="標楷體" w:eastAsia="標楷體" w:hAnsi="標楷體" w:hint="eastAsia"/>
                    </w:rPr>
                    <w:t>4.所轄急救責任醫院已建置暴力事件應變小組，執行必要安全防暴措施，並完成訂定暴力事件應變標準作業流程，每年定期演練。</w:t>
                  </w:r>
                </w:p>
              </w:tc>
              <w:tc>
                <w:tcPr>
                  <w:tcW w:w="709" w:type="dxa"/>
                  <w:tcBorders>
                    <w:top w:val="single" w:sz="4" w:space="0" w:color="auto"/>
                    <w:left w:val="single" w:sz="4" w:space="0" w:color="auto"/>
                    <w:bottom w:val="single" w:sz="4" w:space="0" w:color="auto"/>
                    <w:right w:val="single" w:sz="4" w:space="0" w:color="auto"/>
                  </w:tcBorders>
                </w:tcPr>
                <w:p w:rsidR="000F59CA" w:rsidRPr="00D46E31" w:rsidRDefault="000F59CA" w:rsidP="000F59CA">
                  <w:pPr>
                    <w:spacing w:line="400" w:lineRule="exact"/>
                    <w:jc w:val="center"/>
                    <w:rPr>
                      <w:rFonts w:ascii="標楷體" w:eastAsia="標楷體" w:hAnsi="標楷體"/>
                    </w:rPr>
                  </w:pPr>
                  <w:r w:rsidRPr="00D46E31">
                    <w:rPr>
                      <w:rFonts w:ascii="標楷體" w:eastAsia="標楷體" w:hAnsi="標楷體" w:hint="eastAsia"/>
                    </w:rPr>
                    <w:t>1分</w:t>
                  </w:r>
                </w:p>
              </w:tc>
            </w:tr>
            <w:tr w:rsidR="000F59CA" w:rsidRPr="00D46E31" w:rsidTr="000F59CA">
              <w:tc>
                <w:tcPr>
                  <w:tcW w:w="4751" w:type="dxa"/>
                  <w:tcBorders>
                    <w:top w:val="single" w:sz="4" w:space="0" w:color="auto"/>
                    <w:left w:val="single" w:sz="4" w:space="0" w:color="auto"/>
                    <w:bottom w:val="single" w:sz="4" w:space="0" w:color="auto"/>
                    <w:right w:val="single" w:sz="4" w:space="0" w:color="auto"/>
                  </w:tcBorders>
                  <w:vAlign w:val="center"/>
                </w:tcPr>
                <w:p w:rsidR="000F59CA" w:rsidRPr="00D46E31" w:rsidRDefault="000F59CA" w:rsidP="000F59CA">
                  <w:pPr>
                    <w:snapToGrid w:val="0"/>
                    <w:spacing w:line="400" w:lineRule="exact"/>
                    <w:ind w:left="240" w:hangingChars="100" w:hanging="240"/>
                    <w:rPr>
                      <w:rFonts w:ascii="標楷體" w:eastAsia="標楷體" w:hAnsi="標楷體"/>
                    </w:rPr>
                  </w:pPr>
                  <w:r w:rsidRPr="00D46E31">
                    <w:rPr>
                      <w:rFonts w:ascii="標楷體" w:eastAsia="標楷體" w:hAnsi="標楷體" w:hint="eastAsia"/>
                    </w:rPr>
                    <w:t>5.督導急救責任醫院與轄區警察機關、地方法院檢察署建立醫療暴力案件聯繫窗口，以強化機關間之橫向聯繫功能，發揮統合應變能力及快速合作機制。</w:t>
                  </w:r>
                </w:p>
              </w:tc>
              <w:tc>
                <w:tcPr>
                  <w:tcW w:w="709" w:type="dxa"/>
                  <w:tcBorders>
                    <w:top w:val="single" w:sz="4" w:space="0" w:color="auto"/>
                    <w:left w:val="single" w:sz="4" w:space="0" w:color="auto"/>
                    <w:bottom w:val="single" w:sz="4" w:space="0" w:color="auto"/>
                    <w:right w:val="single" w:sz="4" w:space="0" w:color="auto"/>
                  </w:tcBorders>
                </w:tcPr>
                <w:p w:rsidR="000F59CA" w:rsidRPr="00D46E31" w:rsidRDefault="000F59CA" w:rsidP="000F59CA">
                  <w:pPr>
                    <w:spacing w:line="400" w:lineRule="exact"/>
                    <w:jc w:val="center"/>
                    <w:rPr>
                      <w:rFonts w:ascii="標楷體" w:eastAsia="標楷體" w:hAnsi="標楷體"/>
                    </w:rPr>
                  </w:pPr>
                  <w:r w:rsidRPr="00D46E31">
                    <w:rPr>
                      <w:rFonts w:ascii="標楷體" w:eastAsia="標楷體" w:hAnsi="標楷體" w:hint="eastAsia"/>
                    </w:rPr>
                    <w:t>1分</w:t>
                  </w:r>
                </w:p>
              </w:tc>
            </w:tr>
          </w:tbl>
          <w:p w:rsidR="000F59CA" w:rsidRPr="00D46E31" w:rsidRDefault="000F59CA" w:rsidP="000F59CA">
            <w:pPr>
              <w:snapToGrid w:val="0"/>
              <w:spacing w:line="400" w:lineRule="exact"/>
              <w:jc w:val="both"/>
              <w:rPr>
                <w:rFonts w:ascii="標楷體" w:eastAsia="標楷體" w:hAnsi="標楷體"/>
              </w:rPr>
            </w:pPr>
          </w:p>
        </w:tc>
      </w:tr>
      <w:tr w:rsidR="000F59CA" w:rsidRPr="00C647A3" w:rsidTr="00676F6D">
        <w:trPr>
          <w:trHeight w:val="9770"/>
          <w:jc w:val="center"/>
        </w:trPr>
        <w:tc>
          <w:tcPr>
            <w:tcW w:w="710" w:type="dxa"/>
            <w:shd w:val="clear" w:color="auto" w:fill="auto"/>
          </w:tcPr>
          <w:p w:rsidR="000F59CA" w:rsidRPr="00C647A3" w:rsidRDefault="000F59CA" w:rsidP="00D15CD8">
            <w:pPr>
              <w:tabs>
                <w:tab w:val="left" w:pos="360"/>
                <w:tab w:val="left" w:pos="2385"/>
              </w:tabs>
              <w:adjustRightInd w:val="0"/>
              <w:snapToGrid w:val="0"/>
              <w:spacing w:line="400" w:lineRule="exact"/>
              <w:jc w:val="center"/>
              <w:outlineLvl w:val="2"/>
              <w:rPr>
                <w:rFonts w:ascii="標楷體" w:eastAsia="標楷體" w:hAnsi="標楷體"/>
              </w:rPr>
            </w:pPr>
            <w:r w:rsidRPr="00C647A3">
              <w:rPr>
                <w:rFonts w:ascii="標楷體" w:eastAsia="標楷體" w:hAnsi="標楷體" w:hint="eastAsia"/>
              </w:rPr>
              <w:lastRenderedPageBreak/>
              <w:t>9</w:t>
            </w:r>
          </w:p>
        </w:tc>
        <w:tc>
          <w:tcPr>
            <w:tcW w:w="1070" w:type="dxa"/>
            <w:shd w:val="clear" w:color="auto" w:fill="auto"/>
          </w:tcPr>
          <w:p w:rsidR="000F59CA" w:rsidRPr="00C647A3" w:rsidRDefault="000F59CA" w:rsidP="00D46E31">
            <w:pPr>
              <w:spacing w:line="400" w:lineRule="exact"/>
              <w:rPr>
                <w:rFonts w:ascii="標楷體" w:eastAsia="標楷體" w:hAnsi="標楷體"/>
              </w:rPr>
            </w:pPr>
            <w:r w:rsidRPr="00C647A3">
              <w:rPr>
                <w:rFonts w:ascii="標楷體" w:eastAsia="標楷體" w:hAnsi="標楷體" w:hint="eastAsia"/>
                <w:szCs w:val="28"/>
              </w:rPr>
              <w:t>強化醫療機構醫療爭議處理能力</w:t>
            </w:r>
            <w:r w:rsidRPr="00C647A3">
              <w:rPr>
                <w:rFonts w:ascii="標楷體" w:eastAsia="標楷體" w:hAnsi="標楷體"/>
                <w:szCs w:val="28"/>
              </w:rPr>
              <w:t>(</w:t>
            </w:r>
            <w:r w:rsidRPr="00C647A3">
              <w:rPr>
                <w:rFonts w:ascii="標楷體" w:eastAsia="標楷體" w:hAnsi="標楷體" w:hint="eastAsia"/>
                <w:szCs w:val="28"/>
              </w:rPr>
              <w:t>配分5分</w:t>
            </w:r>
            <w:r w:rsidRPr="00C647A3">
              <w:rPr>
                <w:rFonts w:ascii="標楷體" w:eastAsia="標楷體" w:hAnsi="標楷體"/>
                <w:szCs w:val="28"/>
              </w:rPr>
              <w:t>)</w:t>
            </w:r>
          </w:p>
        </w:tc>
        <w:tc>
          <w:tcPr>
            <w:tcW w:w="1800" w:type="dxa"/>
            <w:shd w:val="clear" w:color="auto" w:fill="auto"/>
          </w:tcPr>
          <w:p w:rsidR="000F59CA" w:rsidRPr="00C647A3" w:rsidRDefault="000F59CA" w:rsidP="00D46E31">
            <w:pPr>
              <w:tabs>
                <w:tab w:val="left" w:pos="16"/>
              </w:tabs>
              <w:spacing w:line="400" w:lineRule="exact"/>
              <w:jc w:val="both"/>
              <w:rPr>
                <w:rFonts w:ascii="標楷體" w:eastAsia="標楷體" w:hAnsi="標楷體"/>
                <w:szCs w:val="28"/>
              </w:rPr>
            </w:pPr>
            <w:r w:rsidRPr="00C647A3">
              <w:rPr>
                <w:rFonts w:ascii="標楷體" w:eastAsia="標楷體" w:hAnsi="標楷體" w:hint="eastAsia"/>
                <w:szCs w:val="28"/>
              </w:rPr>
              <w:t>加強醫療機構針對醫療爭議案件提供</w:t>
            </w:r>
            <w:r w:rsidRPr="00C647A3">
              <w:rPr>
                <w:rFonts w:ascii="標楷體" w:eastAsia="標楷體" w:hAnsi="標楷體" w:hint="eastAsia"/>
              </w:rPr>
              <w:t>說明、溝通、協助及關懷服務(配分5分)</w:t>
            </w:r>
          </w:p>
        </w:tc>
        <w:tc>
          <w:tcPr>
            <w:tcW w:w="6627" w:type="dxa"/>
            <w:shd w:val="clear" w:color="auto" w:fill="auto"/>
          </w:tcPr>
          <w:p w:rsidR="000F59CA" w:rsidRPr="00C647A3" w:rsidRDefault="000F59CA" w:rsidP="000F59CA">
            <w:pPr>
              <w:numPr>
                <w:ilvl w:val="0"/>
                <w:numId w:val="11"/>
              </w:numPr>
              <w:spacing w:before="48" w:after="48" w:line="400" w:lineRule="exact"/>
              <w:rPr>
                <w:rFonts w:ascii="標楷體" w:eastAsia="標楷體" w:hAnsi="標楷體"/>
                <w:szCs w:val="28"/>
              </w:rPr>
            </w:pPr>
            <w:r w:rsidRPr="00C647A3">
              <w:rPr>
                <w:rFonts w:ascii="標楷體" w:eastAsia="標楷體" w:hAnsi="標楷體" w:hint="eastAsia"/>
                <w:szCs w:val="28"/>
              </w:rPr>
              <w:t>應有提升醫療機構提供醫療爭議案件</w:t>
            </w:r>
            <w:r w:rsidRPr="00C647A3">
              <w:rPr>
                <w:rFonts w:ascii="標楷體" w:eastAsia="標楷體" w:hAnsi="標楷體" w:hint="eastAsia"/>
              </w:rPr>
              <w:t>關懷服務品質之具體改善策略或機制，並附相關證明文件及執行成效報告</w:t>
            </w:r>
            <w:r w:rsidRPr="00C647A3">
              <w:rPr>
                <w:rFonts w:ascii="標楷體" w:eastAsia="標楷體" w:hAnsi="標楷體" w:hint="eastAsia"/>
                <w:szCs w:val="28"/>
              </w:rPr>
              <w:t>。</w:t>
            </w:r>
          </w:p>
          <w:p w:rsidR="000F59CA" w:rsidRPr="00C647A3" w:rsidRDefault="000F59CA" w:rsidP="000F59CA">
            <w:pPr>
              <w:spacing w:before="48" w:after="48" w:line="400" w:lineRule="exact"/>
              <w:rPr>
                <w:rFonts w:ascii="標楷體" w:eastAsia="標楷體" w:hAnsi="標楷體"/>
                <w:szCs w:val="28"/>
              </w:rPr>
            </w:pPr>
            <w:r w:rsidRPr="00C647A3">
              <w:rPr>
                <w:rFonts w:ascii="標楷體" w:eastAsia="標楷體" w:hAnsi="標楷體" w:hint="eastAsia"/>
                <w:szCs w:val="28"/>
              </w:rPr>
              <w:t xml:space="preserve">   評分標準：</w:t>
            </w:r>
          </w:p>
          <w:tbl>
            <w:tblPr>
              <w:tblpPr w:leftFromText="180" w:rightFromText="180" w:vertAnchor="text" w:horzAnchor="page" w:tblpX="745" w:tblpY="26"/>
              <w:tblOverlap w:val="never"/>
              <w:tblW w:w="5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8"/>
              <w:gridCol w:w="1134"/>
            </w:tblGrid>
            <w:tr w:rsidR="000F59CA" w:rsidRPr="00C647A3" w:rsidTr="000F59CA">
              <w:trPr>
                <w:trHeight w:val="251"/>
              </w:trPr>
              <w:tc>
                <w:tcPr>
                  <w:tcW w:w="4388"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pStyle w:val="1a"/>
                    <w:snapToGrid w:val="0"/>
                    <w:spacing w:line="300" w:lineRule="exact"/>
                    <w:ind w:leftChars="0" w:left="0"/>
                    <w:jc w:val="center"/>
                    <w:rPr>
                      <w:rFonts w:ascii="標楷體" w:eastAsia="標楷體" w:hAnsi="標楷體"/>
                      <w:szCs w:val="28"/>
                    </w:rPr>
                  </w:pPr>
                  <w:r w:rsidRPr="00C647A3">
                    <w:rPr>
                      <w:rFonts w:ascii="標楷體" w:eastAsia="標楷體" w:hAnsi="標楷體" w:hint="eastAsia"/>
                      <w:szCs w:val="28"/>
                    </w:rPr>
                    <w:t>評分說明</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pStyle w:val="1a"/>
                    <w:snapToGrid w:val="0"/>
                    <w:spacing w:line="400" w:lineRule="exact"/>
                    <w:ind w:leftChars="0" w:left="0"/>
                    <w:jc w:val="center"/>
                    <w:rPr>
                      <w:rFonts w:ascii="標楷體" w:eastAsia="標楷體" w:hAnsi="標楷體"/>
                      <w:szCs w:val="28"/>
                    </w:rPr>
                  </w:pPr>
                  <w:r w:rsidRPr="00C647A3">
                    <w:rPr>
                      <w:rFonts w:ascii="標楷體" w:eastAsia="標楷體" w:hAnsi="標楷體" w:hint="eastAsia"/>
                      <w:szCs w:val="28"/>
                    </w:rPr>
                    <w:t>評分</w:t>
                  </w:r>
                </w:p>
              </w:tc>
            </w:tr>
            <w:tr w:rsidR="000F59CA" w:rsidRPr="00C647A3" w:rsidTr="000F59CA">
              <w:trPr>
                <w:trHeight w:val="251"/>
              </w:trPr>
              <w:tc>
                <w:tcPr>
                  <w:tcW w:w="4388"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pStyle w:val="1a"/>
                    <w:snapToGrid w:val="0"/>
                    <w:spacing w:line="340" w:lineRule="exact"/>
                    <w:ind w:leftChars="0" w:left="0"/>
                    <w:jc w:val="both"/>
                    <w:rPr>
                      <w:rFonts w:ascii="標楷體" w:eastAsia="標楷體" w:hAnsi="標楷體"/>
                      <w:szCs w:val="28"/>
                    </w:rPr>
                  </w:pPr>
                  <w:r w:rsidRPr="00C647A3">
                    <w:rPr>
                      <w:rFonts w:ascii="標楷體" w:eastAsia="標楷體" w:hAnsi="標楷體" w:hint="eastAsia"/>
                      <w:szCs w:val="28"/>
                    </w:rPr>
                    <w:t>提出2項以上具體改善策略或機制及執行成效報告</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pStyle w:val="1a"/>
                    <w:snapToGrid w:val="0"/>
                    <w:spacing w:line="400" w:lineRule="exact"/>
                    <w:ind w:leftChars="0" w:left="0"/>
                    <w:jc w:val="center"/>
                    <w:rPr>
                      <w:rFonts w:ascii="標楷體" w:eastAsia="標楷體" w:hAnsi="標楷體"/>
                      <w:szCs w:val="28"/>
                    </w:rPr>
                  </w:pPr>
                  <w:r w:rsidRPr="00C647A3">
                    <w:rPr>
                      <w:rFonts w:ascii="標楷體" w:eastAsia="標楷體" w:hAnsi="標楷體" w:hint="eastAsia"/>
                      <w:szCs w:val="28"/>
                    </w:rPr>
                    <w:t>3分</w:t>
                  </w:r>
                </w:p>
              </w:tc>
            </w:tr>
            <w:tr w:rsidR="000F59CA" w:rsidRPr="00C647A3" w:rsidTr="000F59CA">
              <w:trPr>
                <w:trHeight w:val="251"/>
              </w:trPr>
              <w:tc>
                <w:tcPr>
                  <w:tcW w:w="4388"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pStyle w:val="1a"/>
                    <w:snapToGrid w:val="0"/>
                    <w:spacing w:line="340" w:lineRule="exact"/>
                    <w:ind w:leftChars="0" w:left="0"/>
                    <w:jc w:val="both"/>
                    <w:rPr>
                      <w:rFonts w:ascii="標楷體" w:eastAsia="標楷體" w:hAnsi="標楷體"/>
                      <w:szCs w:val="28"/>
                    </w:rPr>
                  </w:pPr>
                  <w:r w:rsidRPr="00C647A3">
                    <w:rPr>
                      <w:rFonts w:ascii="標楷體" w:eastAsia="標楷體" w:hAnsi="標楷體" w:hint="eastAsia"/>
                      <w:szCs w:val="28"/>
                    </w:rPr>
                    <w:t>提出1項具體改善策略或機制及執行成效報告</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pStyle w:val="1a"/>
                    <w:snapToGrid w:val="0"/>
                    <w:spacing w:line="400" w:lineRule="exact"/>
                    <w:ind w:leftChars="0" w:left="0"/>
                    <w:jc w:val="center"/>
                    <w:rPr>
                      <w:rFonts w:ascii="標楷體" w:eastAsia="標楷體" w:hAnsi="標楷體"/>
                      <w:szCs w:val="28"/>
                    </w:rPr>
                  </w:pPr>
                  <w:r w:rsidRPr="00C647A3">
                    <w:rPr>
                      <w:rFonts w:ascii="標楷體" w:eastAsia="標楷體" w:hAnsi="標楷體" w:hint="eastAsia"/>
                      <w:szCs w:val="28"/>
                    </w:rPr>
                    <w:t>2分</w:t>
                  </w:r>
                </w:p>
              </w:tc>
            </w:tr>
            <w:tr w:rsidR="000F59CA" w:rsidRPr="00C647A3" w:rsidTr="000F59CA">
              <w:trPr>
                <w:trHeight w:val="251"/>
              </w:trPr>
              <w:tc>
                <w:tcPr>
                  <w:tcW w:w="4388" w:type="dxa"/>
                  <w:tcBorders>
                    <w:top w:val="single" w:sz="4" w:space="0" w:color="auto"/>
                    <w:left w:val="single" w:sz="4" w:space="0" w:color="auto"/>
                    <w:bottom w:val="single" w:sz="4" w:space="0" w:color="auto"/>
                    <w:right w:val="single" w:sz="4" w:space="0" w:color="auto"/>
                  </w:tcBorders>
                </w:tcPr>
                <w:p w:rsidR="000F59CA" w:rsidRPr="00C647A3" w:rsidRDefault="000F59CA" w:rsidP="000F59CA">
                  <w:pPr>
                    <w:pStyle w:val="1a"/>
                    <w:snapToGrid w:val="0"/>
                    <w:spacing w:line="340" w:lineRule="exact"/>
                    <w:ind w:leftChars="0" w:left="0"/>
                    <w:jc w:val="both"/>
                    <w:rPr>
                      <w:rFonts w:ascii="標楷體" w:eastAsia="標楷體" w:hAnsi="標楷體"/>
                      <w:szCs w:val="28"/>
                    </w:rPr>
                  </w:pPr>
                  <w:r w:rsidRPr="00C647A3">
                    <w:rPr>
                      <w:rFonts w:ascii="標楷體" w:eastAsia="標楷體" w:hAnsi="標楷體" w:hint="eastAsia"/>
                      <w:szCs w:val="28"/>
                    </w:rPr>
                    <w:t>提出具體改善策略或機制但無執行成效報告</w:t>
                  </w:r>
                </w:p>
              </w:tc>
              <w:tc>
                <w:tcPr>
                  <w:tcW w:w="1134" w:type="dxa"/>
                  <w:tcBorders>
                    <w:top w:val="single" w:sz="4" w:space="0" w:color="auto"/>
                    <w:left w:val="single" w:sz="4" w:space="0" w:color="auto"/>
                    <w:bottom w:val="single" w:sz="4" w:space="0" w:color="auto"/>
                    <w:right w:val="single" w:sz="4" w:space="0" w:color="auto"/>
                  </w:tcBorders>
                  <w:vAlign w:val="center"/>
                </w:tcPr>
                <w:p w:rsidR="000F59CA" w:rsidRPr="00C647A3" w:rsidRDefault="000F59CA" w:rsidP="000F59CA">
                  <w:pPr>
                    <w:pStyle w:val="1a"/>
                    <w:snapToGrid w:val="0"/>
                    <w:spacing w:line="400" w:lineRule="exact"/>
                    <w:ind w:leftChars="0" w:left="0"/>
                    <w:jc w:val="center"/>
                    <w:rPr>
                      <w:rFonts w:ascii="標楷體" w:eastAsia="標楷體" w:hAnsi="標楷體"/>
                      <w:szCs w:val="28"/>
                    </w:rPr>
                  </w:pPr>
                  <w:r w:rsidRPr="00C647A3">
                    <w:rPr>
                      <w:rFonts w:ascii="標楷體" w:eastAsia="標楷體" w:hAnsi="標楷體" w:hint="eastAsia"/>
                      <w:szCs w:val="28"/>
                    </w:rPr>
                    <w:t>1分</w:t>
                  </w:r>
                </w:p>
              </w:tc>
            </w:tr>
            <w:tr w:rsidR="000F59CA" w:rsidRPr="00C647A3" w:rsidTr="000F59CA">
              <w:trPr>
                <w:trHeight w:val="259"/>
              </w:trPr>
              <w:tc>
                <w:tcPr>
                  <w:tcW w:w="4388"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pStyle w:val="1a"/>
                    <w:snapToGrid w:val="0"/>
                    <w:spacing w:line="400" w:lineRule="exact"/>
                    <w:ind w:leftChars="0" w:left="0"/>
                    <w:jc w:val="center"/>
                    <w:rPr>
                      <w:rFonts w:ascii="標楷體" w:eastAsia="標楷體" w:hAnsi="標楷體"/>
                      <w:szCs w:val="28"/>
                    </w:rPr>
                  </w:pPr>
                  <w:r w:rsidRPr="00C647A3">
                    <w:rPr>
                      <w:rFonts w:ascii="標楷體" w:eastAsia="標楷體" w:hAnsi="標楷體" w:hint="eastAsia"/>
                      <w:szCs w:val="28"/>
                    </w:rPr>
                    <w:t>皆無提出</w:t>
                  </w:r>
                </w:p>
              </w:tc>
              <w:tc>
                <w:tcPr>
                  <w:tcW w:w="1134"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pStyle w:val="1a"/>
                    <w:snapToGrid w:val="0"/>
                    <w:spacing w:line="400" w:lineRule="exact"/>
                    <w:ind w:leftChars="0" w:left="0"/>
                    <w:jc w:val="center"/>
                    <w:rPr>
                      <w:rFonts w:ascii="標楷體" w:eastAsia="標楷體" w:hAnsi="標楷體"/>
                      <w:szCs w:val="28"/>
                    </w:rPr>
                  </w:pPr>
                  <w:r w:rsidRPr="00C647A3">
                    <w:rPr>
                      <w:rFonts w:ascii="標楷體" w:eastAsia="標楷體" w:hAnsi="標楷體" w:hint="eastAsia"/>
                      <w:szCs w:val="28"/>
                    </w:rPr>
                    <w:t>0分</w:t>
                  </w:r>
                </w:p>
              </w:tc>
            </w:tr>
          </w:tbl>
          <w:p w:rsidR="000F59CA" w:rsidRPr="00C647A3" w:rsidRDefault="000F59CA" w:rsidP="000F59CA">
            <w:pPr>
              <w:spacing w:before="48" w:after="48" w:line="400" w:lineRule="exact"/>
              <w:ind w:left="360"/>
              <w:rPr>
                <w:rFonts w:ascii="標楷體" w:eastAsia="標楷體" w:hAnsi="標楷體"/>
                <w:szCs w:val="28"/>
              </w:rPr>
            </w:pPr>
          </w:p>
          <w:p w:rsidR="000F59CA" w:rsidRPr="00C647A3" w:rsidRDefault="000F59CA" w:rsidP="000F59CA">
            <w:pPr>
              <w:spacing w:before="48" w:after="48" w:line="400" w:lineRule="exact"/>
              <w:ind w:left="360"/>
              <w:rPr>
                <w:rFonts w:ascii="標楷體" w:eastAsia="標楷體" w:hAnsi="標楷體"/>
                <w:szCs w:val="28"/>
              </w:rPr>
            </w:pPr>
          </w:p>
          <w:p w:rsidR="000F59CA" w:rsidRPr="00C647A3" w:rsidRDefault="000F59CA" w:rsidP="000F59CA">
            <w:pPr>
              <w:spacing w:before="48" w:after="48" w:line="400" w:lineRule="exact"/>
              <w:ind w:left="360"/>
              <w:rPr>
                <w:rFonts w:ascii="標楷體" w:eastAsia="標楷體" w:hAnsi="標楷體"/>
                <w:szCs w:val="28"/>
              </w:rPr>
            </w:pPr>
          </w:p>
          <w:p w:rsidR="000F59CA" w:rsidRPr="00C647A3" w:rsidRDefault="000F59CA" w:rsidP="000F59CA">
            <w:pPr>
              <w:spacing w:before="48" w:after="48" w:line="400" w:lineRule="exact"/>
              <w:ind w:left="360"/>
              <w:rPr>
                <w:rFonts w:ascii="標楷體" w:eastAsia="標楷體" w:hAnsi="標楷體"/>
                <w:szCs w:val="28"/>
              </w:rPr>
            </w:pPr>
          </w:p>
          <w:p w:rsidR="000F59CA" w:rsidRPr="00C647A3" w:rsidRDefault="000F59CA" w:rsidP="000F59CA">
            <w:pPr>
              <w:spacing w:before="48" w:after="48" w:line="400" w:lineRule="exact"/>
              <w:rPr>
                <w:rFonts w:ascii="標楷體" w:eastAsia="標楷體" w:hAnsi="標楷體"/>
                <w:szCs w:val="28"/>
              </w:rPr>
            </w:pPr>
            <w:r w:rsidRPr="00C647A3">
              <w:rPr>
                <w:rFonts w:ascii="標楷體" w:eastAsia="標楷體" w:hAnsi="標楷體" w:hint="eastAsia"/>
                <w:szCs w:val="28"/>
              </w:rPr>
              <w:t xml:space="preserve"> </w:t>
            </w:r>
          </w:p>
          <w:p w:rsidR="000F59CA" w:rsidRPr="00C647A3" w:rsidRDefault="000F59CA" w:rsidP="000F59CA">
            <w:pPr>
              <w:spacing w:before="48" w:after="48" w:line="400" w:lineRule="exact"/>
              <w:rPr>
                <w:rFonts w:ascii="標楷體" w:eastAsia="標楷體" w:hAnsi="標楷體"/>
                <w:szCs w:val="28"/>
              </w:rPr>
            </w:pPr>
          </w:p>
          <w:p w:rsidR="000F59CA" w:rsidRPr="00C647A3" w:rsidRDefault="000F59CA" w:rsidP="000F59CA">
            <w:pPr>
              <w:spacing w:before="48" w:after="48" w:line="400" w:lineRule="exact"/>
              <w:rPr>
                <w:rFonts w:ascii="標楷體" w:eastAsia="標楷體" w:hAnsi="標楷體"/>
                <w:szCs w:val="28"/>
              </w:rPr>
            </w:pPr>
          </w:p>
          <w:p w:rsidR="000F59CA" w:rsidRPr="00C647A3" w:rsidRDefault="000F59CA" w:rsidP="000F59CA">
            <w:pPr>
              <w:numPr>
                <w:ilvl w:val="0"/>
                <w:numId w:val="11"/>
              </w:numPr>
              <w:spacing w:before="48" w:after="48" w:line="400" w:lineRule="exact"/>
              <w:rPr>
                <w:rFonts w:ascii="標楷體" w:eastAsia="標楷體" w:hAnsi="標楷體"/>
                <w:szCs w:val="28"/>
              </w:rPr>
            </w:pPr>
            <w:r w:rsidRPr="00C647A3">
              <w:rPr>
                <w:rFonts w:ascii="標楷體" w:eastAsia="標楷體" w:hAnsi="標楷體" w:hint="eastAsia"/>
                <w:szCs w:val="28"/>
              </w:rPr>
              <w:t>生產事故救濟條例第4條規定：醫院應設置生產事故關懷小組，於生產事故發生時二個工作日內，負責向產婦、家屬或其代理人說明、溝通，並提供協助及關懷服務。診所及助產機構發生生產事故糾紛時，應委由專業人員負責提供前項之關懷服務。生產事故關懷小組之成員應包含法律、醫學、心理、社會工作等相關專業人員。如產婦、家屬或其代理人有聽覺、言語功能障礙或其他障礙致溝通困難時，應由受有相關訓練之成員負責說明、溝通與關懷。</w:t>
            </w:r>
          </w:p>
          <w:p w:rsidR="000F59CA" w:rsidRPr="00C647A3" w:rsidRDefault="000F59CA" w:rsidP="000F59CA">
            <w:pPr>
              <w:spacing w:before="48" w:after="48" w:line="400" w:lineRule="exact"/>
              <w:ind w:left="360"/>
              <w:rPr>
                <w:rFonts w:ascii="標楷體" w:eastAsia="標楷體" w:hAnsi="標楷體"/>
                <w:szCs w:val="28"/>
              </w:rPr>
            </w:pPr>
            <w:r w:rsidRPr="00C647A3">
              <w:rPr>
                <w:rFonts w:ascii="標楷體" w:eastAsia="標楷體" w:hAnsi="標楷體" w:hint="eastAsia"/>
                <w:szCs w:val="28"/>
              </w:rPr>
              <w:t>請調查並輔導轄下醫療或助產機構應依據上開規定辦理，且須於成果報告中提出調查及輔導結果，若經調查轄下無生產事故案件可不扣分。</w:t>
            </w:r>
          </w:p>
          <w:p w:rsidR="000F59CA" w:rsidRPr="00C647A3" w:rsidRDefault="000F59CA" w:rsidP="000F59CA">
            <w:pPr>
              <w:spacing w:before="48" w:after="48" w:line="400" w:lineRule="exact"/>
              <w:rPr>
                <w:rFonts w:ascii="標楷體" w:eastAsia="標楷體" w:hAnsi="標楷體"/>
                <w:szCs w:val="28"/>
              </w:rPr>
            </w:pPr>
            <w:r w:rsidRPr="00C647A3">
              <w:rPr>
                <w:rFonts w:ascii="標楷體" w:eastAsia="標楷體" w:hAnsi="標楷體" w:hint="eastAsia"/>
                <w:szCs w:val="28"/>
              </w:rPr>
              <w:t xml:space="preserve">   評分標準：</w:t>
            </w:r>
          </w:p>
          <w:tbl>
            <w:tblPr>
              <w:tblpPr w:leftFromText="180" w:rightFromText="180" w:vertAnchor="text" w:horzAnchor="margin" w:tblpXSpec="center" w:tblpY="66"/>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709"/>
            </w:tblGrid>
            <w:tr w:rsidR="000F59CA" w:rsidRPr="00C647A3" w:rsidTr="000F59CA">
              <w:trPr>
                <w:trHeight w:val="251"/>
              </w:trPr>
              <w:tc>
                <w:tcPr>
                  <w:tcW w:w="4815"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pStyle w:val="1a"/>
                    <w:snapToGrid w:val="0"/>
                    <w:spacing w:line="300" w:lineRule="exact"/>
                    <w:ind w:leftChars="0" w:left="0"/>
                    <w:jc w:val="center"/>
                    <w:rPr>
                      <w:rFonts w:ascii="標楷體" w:eastAsia="標楷體" w:hAnsi="標楷體"/>
                      <w:szCs w:val="28"/>
                    </w:rPr>
                  </w:pPr>
                  <w:r w:rsidRPr="00C647A3">
                    <w:rPr>
                      <w:rFonts w:ascii="標楷體" w:eastAsia="標楷體" w:hAnsi="標楷體" w:hint="eastAsia"/>
                      <w:szCs w:val="28"/>
                    </w:rPr>
                    <w:t>評分說明</w:t>
                  </w:r>
                </w:p>
              </w:tc>
              <w:tc>
                <w:tcPr>
                  <w:tcW w:w="709"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pStyle w:val="1a"/>
                    <w:snapToGrid w:val="0"/>
                    <w:spacing w:line="400" w:lineRule="exact"/>
                    <w:ind w:leftChars="0" w:left="0"/>
                    <w:jc w:val="center"/>
                    <w:rPr>
                      <w:rFonts w:ascii="標楷體" w:eastAsia="標楷體" w:hAnsi="標楷體"/>
                      <w:szCs w:val="28"/>
                    </w:rPr>
                  </w:pPr>
                  <w:r w:rsidRPr="00C647A3">
                    <w:rPr>
                      <w:rFonts w:ascii="標楷體" w:eastAsia="標楷體" w:hAnsi="標楷體" w:hint="eastAsia"/>
                      <w:szCs w:val="28"/>
                    </w:rPr>
                    <w:t>評分</w:t>
                  </w:r>
                </w:p>
              </w:tc>
            </w:tr>
            <w:tr w:rsidR="000F59CA" w:rsidRPr="00C647A3" w:rsidTr="000F59CA">
              <w:trPr>
                <w:trHeight w:val="251"/>
              </w:trPr>
              <w:tc>
                <w:tcPr>
                  <w:tcW w:w="4815"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pStyle w:val="1a"/>
                    <w:snapToGrid w:val="0"/>
                    <w:spacing w:line="340" w:lineRule="exact"/>
                    <w:ind w:leftChars="0" w:left="0"/>
                    <w:jc w:val="both"/>
                    <w:rPr>
                      <w:rFonts w:ascii="標楷體" w:eastAsia="標楷體" w:hAnsi="標楷體"/>
                      <w:szCs w:val="28"/>
                    </w:rPr>
                  </w:pPr>
                  <w:r w:rsidRPr="00C647A3">
                    <w:rPr>
                      <w:rFonts w:ascii="標楷體" w:eastAsia="標楷體" w:hAnsi="標楷體" w:hint="eastAsia"/>
                      <w:szCs w:val="28"/>
                    </w:rPr>
                    <w:t>轄下機構皆有依上開規定辦理；若有機構未依規定辦理則附有輔導相關文件</w:t>
                  </w:r>
                </w:p>
              </w:tc>
              <w:tc>
                <w:tcPr>
                  <w:tcW w:w="709"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pStyle w:val="1a"/>
                    <w:snapToGrid w:val="0"/>
                    <w:spacing w:line="400" w:lineRule="exact"/>
                    <w:ind w:leftChars="0" w:left="0"/>
                    <w:jc w:val="center"/>
                    <w:rPr>
                      <w:rFonts w:ascii="標楷體" w:eastAsia="標楷體" w:hAnsi="標楷體"/>
                      <w:szCs w:val="28"/>
                    </w:rPr>
                  </w:pPr>
                  <w:r w:rsidRPr="00C647A3">
                    <w:rPr>
                      <w:rFonts w:ascii="標楷體" w:eastAsia="標楷體" w:hAnsi="標楷體" w:hint="eastAsia"/>
                      <w:szCs w:val="28"/>
                    </w:rPr>
                    <w:t>2分</w:t>
                  </w:r>
                </w:p>
              </w:tc>
            </w:tr>
            <w:tr w:rsidR="000F59CA" w:rsidRPr="00C647A3" w:rsidTr="000F59CA">
              <w:trPr>
                <w:trHeight w:val="251"/>
              </w:trPr>
              <w:tc>
                <w:tcPr>
                  <w:tcW w:w="4815" w:type="dxa"/>
                  <w:tcBorders>
                    <w:top w:val="single" w:sz="4" w:space="0" w:color="auto"/>
                    <w:left w:val="single" w:sz="4" w:space="0" w:color="auto"/>
                    <w:bottom w:val="single" w:sz="4" w:space="0" w:color="auto"/>
                    <w:right w:val="single" w:sz="4" w:space="0" w:color="auto"/>
                  </w:tcBorders>
                </w:tcPr>
                <w:p w:rsidR="000F59CA" w:rsidRPr="00C647A3" w:rsidRDefault="000F59CA" w:rsidP="000F59CA">
                  <w:pPr>
                    <w:pStyle w:val="1a"/>
                    <w:snapToGrid w:val="0"/>
                    <w:spacing w:line="340" w:lineRule="exact"/>
                    <w:ind w:leftChars="0" w:left="0"/>
                    <w:jc w:val="both"/>
                    <w:rPr>
                      <w:rFonts w:ascii="標楷體" w:eastAsia="標楷體" w:hAnsi="標楷體"/>
                      <w:szCs w:val="28"/>
                    </w:rPr>
                  </w:pPr>
                  <w:r w:rsidRPr="00C647A3">
                    <w:rPr>
                      <w:rFonts w:ascii="標楷體" w:eastAsia="標楷體" w:hAnsi="標楷體" w:hint="eastAsia"/>
                      <w:szCs w:val="28"/>
                    </w:rPr>
                    <w:t>有機構未依規定辦理且部分未附輔導相關文件</w:t>
                  </w:r>
                </w:p>
              </w:tc>
              <w:tc>
                <w:tcPr>
                  <w:tcW w:w="709" w:type="dxa"/>
                  <w:tcBorders>
                    <w:top w:val="single" w:sz="4" w:space="0" w:color="auto"/>
                    <w:left w:val="single" w:sz="4" w:space="0" w:color="auto"/>
                    <w:bottom w:val="single" w:sz="4" w:space="0" w:color="auto"/>
                    <w:right w:val="single" w:sz="4" w:space="0" w:color="auto"/>
                  </w:tcBorders>
                  <w:vAlign w:val="center"/>
                </w:tcPr>
                <w:p w:rsidR="000F59CA" w:rsidRPr="00C647A3" w:rsidRDefault="000F59CA" w:rsidP="000F59CA">
                  <w:pPr>
                    <w:pStyle w:val="1a"/>
                    <w:snapToGrid w:val="0"/>
                    <w:spacing w:line="400" w:lineRule="exact"/>
                    <w:ind w:leftChars="0" w:left="0"/>
                    <w:jc w:val="center"/>
                    <w:rPr>
                      <w:rFonts w:ascii="標楷體" w:eastAsia="標楷體" w:hAnsi="標楷體"/>
                      <w:szCs w:val="28"/>
                    </w:rPr>
                  </w:pPr>
                  <w:r w:rsidRPr="00C647A3">
                    <w:rPr>
                      <w:rFonts w:ascii="標楷體" w:eastAsia="標楷體" w:hAnsi="標楷體" w:hint="eastAsia"/>
                      <w:szCs w:val="28"/>
                    </w:rPr>
                    <w:t>1分</w:t>
                  </w:r>
                </w:p>
              </w:tc>
            </w:tr>
            <w:tr w:rsidR="000F59CA" w:rsidRPr="00C647A3" w:rsidTr="000F59CA">
              <w:trPr>
                <w:trHeight w:val="259"/>
              </w:trPr>
              <w:tc>
                <w:tcPr>
                  <w:tcW w:w="4815"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pStyle w:val="1a"/>
                    <w:snapToGrid w:val="0"/>
                    <w:spacing w:line="340" w:lineRule="exact"/>
                    <w:ind w:leftChars="0" w:left="0"/>
                    <w:jc w:val="both"/>
                    <w:rPr>
                      <w:rFonts w:ascii="標楷體" w:eastAsia="標楷體" w:hAnsi="標楷體"/>
                      <w:szCs w:val="28"/>
                    </w:rPr>
                  </w:pPr>
                  <w:r w:rsidRPr="00C647A3">
                    <w:rPr>
                      <w:rFonts w:ascii="標楷體" w:eastAsia="標楷體" w:hAnsi="標楷體" w:hint="eastAsia"/>
                      <w:szCs w:val="28"/>
                    </w:rPr>
                    <w:t>有機構未依規定辦理且未附輔導相關文件</w:t>
                  </w:r>
                </w:p>
              </w:tc>
              <w:tc>
                <w:tcPr>
                  <w:tcW w:w="709"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pStyle w:val="1a"/>
                    <w:snapToGrid w:val="0"/>
                    <w:spacing w:line="400" w:lineRule="exact"/>
                    <w:ind w:leftChars="0" w:left="0"/>
                    <w:jc w:val="center"/>
                    <w:rPr>
                      <w:rFonts w:ascii="標楷體" w:eastAsia="標楷體" w:hAnsi="標楷體"/>
                      <w:szCs w:val="28"/>
                    </w:rPr>
                  </w:pPr>
                  <w:r w:rsidRPr="00C647A3">
                    <w:rPr>
                      <w:rFonts w:ascii="標楷體" w:eastAsia="標楷體" w:hAnsi="標楷體" w:hint="eastAsia"/>
                      <w:szCs w:val="28"/>
                    </w:rPr>
                    <w:t>0分</w:t>
                  </w:r>
                </w:p>
              </w:tc>
            </w:tr>
          </w:tbl>
          <w:p w:rsidR="000F59CA" w:rsidRPr="00C647A3" w:rsidRDefault="000F59CA" w:rsidP="000F59CA">
            <w:pPr>
              <w:spacing w:before="48" w:after="48" w:line="240" w:lineRule="exact"/>
              <w:ind w:left="720" w:hangingChars="300" w:hanging="720"/>
              <w:rPr>
                <w:rFonts w:ascii="標楷體" w:eastAsia="標楷體" w:hAnsi="標楷體"/>
                <w:szCs w:val="28"/>
              </w:rPr>
            </w:pPr>
          </w:p>
          <w:p w:rsidR="000F59CA" w:rsidRPr="00CF56A7" w:rsidRDefault="000F59CA" w:rsidP="00CF56A7">
            <w:pPr>
              <w:spacing w:before="48" w:after="48" w:line="300" w:lineRule="exact"/>
              <w:ind w:left="720" w:hangingChars="300" w:hanging="720"/>
              <w:rPr>
                <w:rFonts w:ascii="標楷體" w:eastAsia="標楷體" w:hAnsi="標楷體"/>
                <w:szCs w:val="28"/>
              </w:rPr>
            </w:pPr>
            <w:r w:rsidRPr="00C647A3">
              <w:rPr>
                <w:rFonts w:ascii="標楷體" w:eastAsia="標楷體" w:hAnsi="標楷體" w:hint="eastAsia"/>
                <w:szCs w:val="28"/>
              </w:rPr>
              <w:t>備註</w:t>
            </w:r>
            <w:r w:rsidR="00D46E31">
              <w:rPr>
                <w:rFonts w:ascii="標楷體" w:eastAsia="標楷體" w:hAnsi="標楷體" w:hint="eastAsia"/>
                <w:szCs w:val="28"/>
              </w:rPr>
              <w:t>：</w:t>
            </w:r>
            <w:r w:rsidRPr="00C647A3">
              <w:rPr>
                <w:rFonts w:ascii="標楷體" w:eastAsia="標楷體" w:hAnsi="標楷體" w:hint="eastAsia"/>
                <w:szCs w:val="28"/>
              </w:rPr>
              <w:t>關懷小組及專業人員之組成，</w:t>
            </w:r>
            <w:r w:rsidRPr="00C647A3">
              <w:rPr>
                <w:rFonts w:ascii="標楷體" w:eastAsia="標楷體" w:hAnsi="標楷體" w:hint="eastAsia"/>
              </w:rPr>
              <w:t>請依本部105年1月27日衛部</w:t>
            </w:r>
            <w:proofErr w:type="gramStart"/>
            <w:r w:rsidRPr="00C647A3">
              <w:rPr>
                <w:rFonts w:ascii="標楷體" w:eastAsia="標楷體" w:hAnsi="標楷體" w:hint="eastAsia"/>
              </w:rPr>
              <w:t>醫</w:t>
            </w:r>
            <w:proofErr w:type="gramEnd"/>
            <w:r w:rsidRPr="00C647A3">
              <w:rPr>
                <w:rFonts w:ascii="標楷體" w:eastAsia="標楷體" w:hAnsi="標楷體" w:hint="eastAsia"/>
              </w:rPr>
              <w:t>字第1051660696號函辦理</w:t>
            </w:r>
            <w:r w:rsidRPr="00C647A3">
              <w:rPr>
                <w:rFonts w:ascii="標楷體" w:eastAsia="標楷體" w:hAnsi="標楷體" w:hint="eastAsia"/>
                <w:szCs w:val="28"/>
              </w:rPr>
              <w:t>。</w:t>
            </w:r>
          </w:p>
        </w:tc>
      </w:tr>
      <w:tr w:rsidR="000F59CA" w:rsidRPr="00C647A3" w:rsidTr="00676F6D">
        <w:trPr>
          <w:trHeight w:val="8211"/>
          <w:jc w:val="center"/>
        </w:trPr>
        <w:tc>
          <w:tcPr>
            <w:tcW w:w="710" w:type="dxa"/>
            <w:vMerge w:val="restart"/>
            <w:shd w:val="clear" w:color="auto" w:fill="auto"/>
          </w:tcPr>
          <w:p w:rsidR="000F59CA" w:rsidRPr="00C647A3" w:rsidRDefault="000F59CA" w:rsidP="00D15CD8">
            <w:pPr>
              <w:tabs>
                <w:tab w:val="left" w:pos="360"/>
                <w:tab w:val="left" w:pos="2385"/>
              </w:tabs>
              <w:adjustRightInd w:val="0"/>
              <w:snapToGrid w:val="0"/>
              <w:spacing w:line="400" w:lineRule="exact"/>
              <w:jc w:val="center"/>
              <w:outlineLvl w:val="2"/>
              <w:rPr>
                <w:rFonts w:ascii="標楷體" w:eastAsia="標楷體" w:hAnsi="標楷體"/>
              </w:rPr>
            </w:pPr>
            <w:r w:rsidRPr="00C647A3">
              <w:rPr>
                <w:rFonts w:ascii="標楷體" w:eastAsia="標楷體" w:hAnsi="標楷體" w:hint="eastAsia"/>
              </w:rPr>
              <w:lastRenderedPageBreak/>
              <w:t>10</w:t>
            </w:r>
          </w:p>
        </w:tc>
        <w:tc>
          <w:tcPr>
            <w:tcW w:w="1070" w:type="dxa"/>
            <w:vMerge w:val="restart"/>
            <w:shd w:val="clear" w:color="auto" w:fill="auto"/>
          </w:tcPr>
          <w:p w:rsidR="000F59CA" w:rsidRPr="00C647A3" w:rsidRDefault="000F59CA" w:rsidP="000F59CA">
            <w:pPr>
              <w:spacing w:line="400" w:lineRule="exact"/>
              <w:rPr>
                <w:rFonts w:ascii="標楷體" w:eastAsia="標楷體" w:hAnsi="標楷體"/>
              </w:rPr>
            </w:pPr>
            <w:r w:rsidRPr="00C647A3">
              <w:rPr>
                <w:rFonts w:ascii="標楷體" w:eastAsia="標楷體" w:hAnsi="標楷體" w:hint="eastAsia"/>
                <w:szCs w:val="28"/>
              </w:rPr>
              <w:t>提升醫療爭議調處效能</w:t>
            </w:r>
            <w:r w:rsidRPr="00C647A3">
              <w:rPr>
                <w:rFonts w:ascii="標楷體" w:eastAsia="標楷體" w:hAnsi="標楷體"/>
                <w:szCs w:val="28"/>
              </w:rPr>
              <w:t xml:space="preserve"> (</w:t>
            </w:r>
            <w:r w:rsidRPr="00C647A3">
              <w:rPr>
                <w:rFonts w:ascii="標楷體" w:eastAsia="標楷體" w:hAnsi="標楷體" w:hint="eastAsia"/>
                <w:szCs w:val="28"/>
              </w:rPr>
              <w:t>配分6分</w:t>
            </w:r>
            <w:r w:rsidRPr="00C647A3">
              <w:rPr>
                <w:rFonts w:ascii="標楷體" w:eastAsia="標楷體" w:hAnsi="標楷體"/>
                <w:szCs w:val="28"/>
              </w:rPr>
              <w:t>)</w:t>
            </w:r>
          </w:p>
        </w:tc>
        <w:tc>
          <w:tcPr>
            <w:tcW w:w="1800" w:type="dxa"/>
            <w:shd w:val="clear" w:color="auto" w:fill="auto"/>
          </w:tcPr>
          <w:p w:rsidR="000F59CA" w:rsidRPr="00C647A3" w:rsidRDefault="000F59CA" w:rsidP="00D15CD8">
            <w:pPr>
              <w:tabs>
                <w:tab w:val="left" w:pos="16"/>
              </w:tabs>
              <w:snapToGrid w:val="0"/>
              <w:spacing w:line="400" w:lineRule="exact"/>
              <w:ind w:left="240" w:hangingChars="100" w:hanging="240"/>
              <w:rPr>
                <w:rFonts w:ascii="標楷體" w:eastAsia="標楷體" w:hAnsi="標楷體"/>
                <w:szCs w:val="28"/>
              </w:rPr>
            </w:pPr>
            <w:r w:rsidRPr="00C647A3">
              <w:rPr>
                <w:rFonts w:ascii="標楷體" w:eastAsia="標楷體" w:hAnsi="標楷體" w:hint="eastAsia"/>
                <w:szCs w:val="28"/>
              </w:rPr>
              <w:t>1.醫療爭議</w:t>
            </w:r>
            <w:r w:rsidRPr="00C647A3">
              <w:rPr>
                <w:rFonts w:ascii="標楷體" w:eastAsia="標楷體" w:hAnsi="標楷體"/>
                <w:szCs w:val="28"/>
              </w:rPr>
              <w:t>調處案件辦理</w:t>
            </w:r>
            <w:r w:rsidRPr="00C647A3">
              <w:rPr>
                <w:rFonts w:ascii="標楷體" w:eastAsia="標楷體" w:hAnsi="標楷體" w:hint="eastAsia"/>
                <w:szCs w:val="28"/>
              </w:rPr>
              <w:t>之效能提升</w:t>
            </w:r>
            <w:r w:rsidRPr="00C647A3">
              <w:rPr>
                <w:rFonts w:ascii="標楷體" w:eastAsia="標楷體" w:hAnsi="標楷體"/>
                <w:szCs w:val="28"/>
              </w:rPr>
              <w:t>(</w:t>
            </w:r>
            <w:r w:rsidRPr="00C647A3">
              <w:rPr>
                <w:rFonts w:ascii="標楷體" w:eastAsia="標楷體" w:hAnsi="標楷體" w:hint="eastAsia"/>
                <w:szCs w:val="28"/>
              </w:rPr>
              <w:t>配分4分</w:t>
            </w:r>
            <w:r w:rsidRPr="00C647A3">
              <w:rPr>
                <w:rFonts w:ascii="標楷體" w:eastAsia="標楷體" w:hAnsi="標楷體"/>
                <w:szCs w:val="28"/>
              </w:rPr>
              <w:t>)</w:t>
            </w:r>
          </w:p>
        </w:tc>
        <w:tc>
          <w:tcPr>
            <w:tcW w:w="6627" w:type="dxa"/>
            <w:shd w:val="clear" w:color="auto" w:fill="auto"/>
          </w:tcPr>
          <w:p w:rsidR="000F59CA" w:rsidRPr="00C647A3" w:rsidRDefault="000F59CA" w:rsidP="003B5D95">
            <w:pPr>
              <w:numPr>
                <w:ilvl w:val="0"/>
                <w:numId w:val="97"/>
              </w:numPr>
              <w:rPr>
                <w:rFonts w:ascii="標楷體" w:eastAsia="標楷體" w:hAnsi="標楷體"/>
                <w:szCs w:val="28"/>
              </w:rPr>
            </w:pPr>
            <w:r w:rsidRPr="00C647A3">
              <w:rPr>
                <w:rFonts w:ascii="標楷體" w:eastAsia="標楷體" w:hAnsi="標楷體" w:hint="eastAsia"/>
                <w:szCs w:val="28"/>
              </w:rPr>
              <w:t>各地方衛生局辦理醫療爭議調處時，須符合下列原則。</w:t>
            </w:r>
          </w:p>
          <w:p w:rsidR="000F59CA" w:rsidRPr="00C647A3" w:rsidRDefault="000F59CA" w:rsidP="003B5D95">
            <w:pPr>
              <w:numPr>
                <w:ilvl w:val="0"/>
                <w:numId w:val="98"/>
              </w:numPr>
              <w:tabs>
                <w:tab w:val="left" w:pos="884"/>
              </w:tabs>
              <w:spacing w:before="48" w:after="48" w:line="300" w:lineRule="exact"/>
              <w:ind w:left="884" w:hanging="602"/>
              <w:rPr>
                <w:rFonts w:ascii="標楷體" w:eastAsia="標楷體" w:hAnsi="標楷體"/>
              </w:rPr>
            </w:pPr>
            <w:r w:rsidRPr="00C647A3">
              <w:rPr>
                <w:rFonts w:ascii="標楷體" w:eastAsia="標楷體" w:hAnsi="標楷體" w:hint="eastAsia"/>
              </w:rPr>
              <w:t>受理案件進入調處程序日起45日內召開會議，並於3個月內完成。</w:t>
            </w:r>
          </w:p>
          <w:p w:rsidR="000F59CA" w:rsidRPr="00C647A3" w:rsidRDefault="000F59CA" w:rsidP="000F59CA">
            <w:pPr>
              <w:tabs>
                <w:tab w:val="left" w:pos="884"/>
              </w:tabs>
              <w:spacing w:before="48" w:after="48" w:line="300" w:lineRule="exact"/>
              <w:ind w:left="884"/>
              <w:rPr>
                <w:rFonts w:ascii="標楷體" w:eastAsia="標楷體" w:hAnsi="標楷體"/>
              </w:rPr>
            </w:pPr>
            <w:r w:rsidRPr="00C647A3">
              <w:rPr>
                <w:rFonts w:ascii="標楷體" w:eastAsia="標楷體" w:hAnsi="標楷體" w:hint="eastAsia"/>
              </w:rPr>
              <w:t>受理案件進入調處程序日為「自民眾確定申請調處，且案件所需相關資料（如調閱病歷、專家諮詢意見等）皆備齊之日起算。」</w:t>
            </w:r>
          </w:p>
          <w:p w:rsidR="000F59CA" w:rsidRPr="00C647A3" w:rsidRDefault="000F59CA" w:rsidP="003B5D95">
            <w:pPr>
              <w:numPr>
                <w:ilvl w:val="0"/>
                <w:numId w:val="98"/>
              </w:numPr>
              <w:tabs>
                <w:tab w:val="left" w:pos="884"/>
              </w:tabs>
              <w:spacing w:before="48" w:after="48" w:line="300" w:lineRule="exact"/>
              <w:ind w:left="884" w:hanging="602"/>
              <w:rPr>
                <w:rFonts w:ascii="標楷體" w:eastAsia="標楷體" w:hAnsi="標楷體"/>
              </w:rPr>
            </w:pPr>
            <w:r w:rsidRPr="00C647A3">
              <w:rPr>
                <w:rFonts w:ascii="標楷體" w:eastAsia="標楷體" w:hAnsi="標楷體" w:hint="eastAsia"/>
              </w:rPr>
              <w:t>調處會議至少有醫療及法律之專家各1名協處。</w:t>
            </w:r>
          </w:p>
          <w:p w:rsidR="000F59CA" w:rsidRPr="00C647A3" w:rsidRDefault="000F59CA" w:rsidP="003B5D95">
            <w:pPr>
              <w:numPr>
                <w:ilvl w:val="0"/>
                <w:numId w:val="97"/>
              </w:numPr>
              <w:spacing w:before="48" w:after="48" w:line="300" w:lineRule="exact"/>
              <w:rPr>
                <w:rFonts w:ascii="標楷體" w:eastAsia="標楷體" w:hAnsi="標楷體"/>
                <w:szCs w:val="28"/>
              </w:rPr>
            </w:pPr>
            <w:r w:rsidRPr="00C647A3">
              <w:rPr>
                <w:rFonts w:ascii="標楷體" w:eastAsia="標楷體" w:hAnsi="標楷體" w:hint="eastAsia"/>
                <w:szCs w:val="28"/>
              </w:rPr>
              <w:t>評分標準</w:t>
            </w:r>
          </w:p>
          <w:p w:rsidR="000F59CA" w:rsidRPr="00C647A3" w:rsidRDefault="000F59CA" w:rsidP="000F59CA">
            <w:pPr>
              <w:spacing w:before="48" w:after="48" w:line="300" w:lineRule="exact"/>
              <w:ind w:left="360"/>
              <w:rPr>
                <w:rFonts w:ascii="標楷體" w:eastAsia="標楷體" w:hAnsi="標楷體"/>
                <w:szCs w:val="28"/>
              </w:rPr>
            </w:pPr>
            <w:r w:rsidRPr="00C647A3">
              <w:rPr>
                <w:rFonts w:ascii="標楷體" w:eastAsia="標楷體" w:hAnsi="標楷體" w:hint="eastAsia"/>
              </w:rPr>
              <w:t>(1)</w:t>
            </w:r>
            <w:r w:rsidRPr="00C647A3">
              <w:rPr>
                <w:rFonts w:ascii="標楷體" w:eastAsia="標楷體" w:hAnsi="標楷體" w:hint="eastAsia"/>
                <w:szCs w:val="28"/>
              </w:rPr>
              <w:t>：</w:t>
            </w:r>
          </w:p>
          <w:p w:rsidR="000F59CA" w:rsidRPr="00C647A3" w:rsidRDefault="000F59CA" w:rsidP="000F59CA">
            <w:pPr>
              <w:spacing w:before="48" w:after="48" w:line="300" w:lineRule="exact"/>
              <w:ind w:firstLineChars="150" w:firstLine="360"/>
              <w:rPr>
                <w:rFonts w:ascii="標楷體" w:eastAsia="標楷體" w:hAnsi="標楷體"/>
                <w:szCs w:val="28"/>
              </w:rPr>
            </w:pPr>
            <w:r w:rsidRPr="00C647A3">
              <w:rPr>
                <w:rFonts w:ascii="標楷體" w:eastAsia="標楷體" w:hAnsi="標楷體" w:hint="eastAsia"/>
                <w:szCs w:val="28"/>
              </w:rPr>
              <w:t>(2):</w:t>
            </w:r>
          </w:p>
          <w:tbl>
            <w:tblPr>
              <w:tblpPr w:leftFromText="180" w:rightFromText="180" w:vertAnchor="text" w:horzAnchor="margin" w:tblpXSpec="center" w:tblpY="-197"/>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709"/>
            </w:tblGrid>
            <w:tr w:rsidR="000F59CA" w:rsidRPr="00C647A3" w:rsidTr="000F59CA">
              <w:trPr>
                <w:trHeight w:val="251"/>
              </w:trPr>
              <w:tc>
                <w:tcPr>
                  <w:tcW w:w="4678"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pStyle w:val="1a"/>
                    <w:snapToGrid w:val="0"/>
                    <w:spacing w:line="300" w:lineRule="exact"/>
                    <w:ind w:leftChars="0" w:left="0"/>
                    <w:jc w:val="center"/>
                    <w:rPr>
                      <w:rFonts w:ascii="標楷體" w:eastAsia="標楷體" w:hAnsi="標楷體"/>
                      <w:szCs w:val="28"/>
                    </w:rPr>
                  </w:pPr>
                  <w:r w:rsidRPr="00C647A3">
                    <w:rPr>
                      <w:rFonts w:ascii="標楷體" w:eastAsia="標楷體" w:hAnsi="標楷體" w:hint="eastAsia"/>
                      <w:szCs w:val="28"/>
                    </w:rPr>
                    <w:t>評分說明</w:t>
                  </w:r>
                </w:p>
              </w:tc>
              <w:tc>
                <w:tcPr>
                  <w:tcW w:w="709"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pStyle w:val="1a"/>
                    <w:snapToGrid w:val="0"/>
                    <w:spacing w:line="400" w:lineRule="exact"/>
                    <w:ind w:leftChars="0" w:left="0"/>
                    <w:jc w:val="center"/>
                    <w:rPr>
                      <w:rFonts w:ascii="標楷體" w:eastAsia="標楷體" w:hAnsi="標楷體"/>
                      <w:szCs w:val="28"/>
                    </w:rPr>
                  </w:pPr>
                  <w:r w:rsidRPr="00C647A3">
                    <w:rPr>
                      <w:rFonts w:ascii="標楷體" w:eastAsia="標楷體" w:hAnsi="標楷體" w:hint="eastAsia"/>
                      <w:szCs w:val="28"/>
                    </w:rPr>
                    <w:t>評分</w:t>
                  </w:r>
                </w:p>
              </w:tc>
            </w:tr>
            <w:tr w:rsidR="000F59CA" w:rsidRPr="00C647A3" w:rsidTr="000F59CA">
              <w:trPr>
                <w:trHeight w:val="251"/>
              </w:trPr>
              <w:tc>
                <w:tcPr>
                  <w:tcW w:w="4678"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pStyle w:val="1a"/>
                    <w:snapToGrid w:val="0"/>
                    <w:spacing w:line="340" w:lineRule="exact"/>
                    <w:ind w:leftChars="0" w:left="0"/>
                    <w:jc w:val="both"/>
                    <w:rPr>
                      <w:rFonts w:ascii="標楷體" w:eastAsia="標楷體" w:hAnsi="標楷體"/>
                      <w:szCs w:val="28"/>
                    </w:rPr>
                  </w:pPr>
                  <w:r w:rsidRPr="00C647A3">
                    <w:rPr>
                      <w:rFonts w:ascii="標楷體" w:eastAsia="標楷體" w:hAnsi="標楷體" w:hint="eastAsia"/>
                      <w:szCs w:val="28"/>
                    </w:rPr>
                    <w:t>受理案件進入調處程序</w:t>
                  </w:r>
                  <w:proofErr w:type="gramStart"/>
                  <w:r w:rsidRPr="00C647A3">
                    <w:rPr>
                      <w:rFonts w:ascii="標楷體" w:eastAsia="標楷體" w:hAnsi="標楷體" w:hint="eastAsia"/>
                      <w:szCs w:val="28"/>
                    </w:rPr>
                    <w:t>日起皆於</w:t>
                  </w:r>
                  <w:proofErr w:type="gramEnd"/>
                  <w:r w:rsidRPr="00C647A3">
                    <w:rPr>
                      <w:rFonts w:ascii="標楷體" w:eastAsia="標楷體" w:hAnsi="標楷體" w:hint="eastAsia"/>
                      <w:szCs w:val="28"/>
                    </w:rPr>
                    <w:t>45日內召開會議，並於3個月內結案</w:t>
                  </w:r>
                </w:p>
              </w:tc>
              <w:tc>
                <w:tcPr>
                  <w:tcW w:w="709"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pStyle w:val="1a"/>
                    <w:snapToGrid w:val="0"/>
                    <w:spacing w:line="400" w:lineRule="exact"/>
                    <w:ind w:leftChars="0" w:left="0"/>
                    <w:jc w:val="center"/>
                    <w:rPr>
                      <w:rFonts w:ascii="標楷體" w:eastAsia="標楷體" w:hAnsi="標楷體"/>
                      <w:szCs w:val="28"/>
                    </w:rPr>
                  </w:pPr>
                  <w:r w:rsidRPr="00C647A3">
                    <w:rPr>
                      <w:rFonts w:ascii="標楷體" w:eastAsia="標楷體" w:hAnsi="標楷體" w:hint="eastAsia"/>
                      <w:szCs w:val="28"/>
                    </w:rPr>
                    <w:t>2分</w:t>
                  </w:r>
                </w:p>
              </w:tc>
            </w:tr>
            <w:tr w:rsidR="000F59CA" w:rsidRPr="00C647A3" w:rsidTr="000F59CA">
              <w:trPr>
                <w:trHeight w:val="251"/>
              </w:trPr>
              <w:tc>
                <w:tcPr>
                  <w:tcW w:w="4678" w:type="dxa"/>
                  <w:tcBorders>
                    <w:top w:val="single" w:sz="4" w:space="0" w:color="auto"/>
                    <w:left w:val="single" w:sz="4" w:space="0" w:color="auto"/>
                    <w:bottom w:val="single" w:sz="4" w:space="0" w:color="auto"/>
                    <w:right w:val="single" w:sz="4" w:space="0" w:color="auto"/>
                  </w:tcBorders>
                </w:tcPr>
                <w:p w:rsidR="000F59CA" w:rsidRPr="00C647A3" w:rsidRDefault="000F59CA" w:rsidP="000F59CA">
                  <w:pPr>
                    <w:pStyle w:val="1a"/>
                    <w:snapToGrid w:val="0"/>
                    <w:spacing w:line="340" w:lineRule="exact"/>
                    <w:ind w:leftChars="0" w:left="0"/>
                    <w:jc w:val="both"/>
                    <w:rPr>
                      <w:rFonts w:ascii="標楷體" w:eastAsia="標楷體" w:hAnsi="標楷體"/>
                      <w:szCs w:val="28"/>
                    </w:rPr>
                  </w:pPr>
                  <w:r w:rsidRPr="00C647A3">
                    <w:rPr>
                      <w:rFonts w:ascii="標楷體" w:eastAsia="標楷體" w:hAnsi="標楷體" w:hint="eastAsia"/>
                      <w:szCs w:val="28"/>
                    </w:rPr>
                    <w:t>受理案件進入調處程序日起於45日內召開會議，未於3個月內結案</w:t>
                  </w:r>
                </w:p>
                <w:p w:rsidR="000F59CA" w:rsidRPr="00C647A3" w:rsidRDefault="000F59CA" w:rsidP="000F59CA">
                  <w:pPr>
                    <w:pStyle w:val="1a"/>
                    <w:snapToGrid w:val="0"/>
                    <w:spacing w:line="340" w:lineRule="exact"/>
                    <w:ind w:leftChars="0" w:left="0"/>
                    <w:jc w:val="both"/>
                    <w:rPr>
                      <w:rFonts w:ascii="標楷體" w:eastAsia="標楷體" w:hAnsi="標楷體"/>
                      <w:szCs w:val="28"/>
                    </w:rPr>
                  </w:pPr>
                  <w:r w:rsidRPr="00C647A3">
                    <w:rPr>
                      <w:rFonts w:ascii="標楷體" w:eastAsia="標楷體" w:hAnsi="標楷體" w:hint="eastAsia"/>
                      <w:szCs w:val="28"/>
                    </w:rPr>
                    <w:t>或受理案件進入調處程序日起未於45日內召開會議，但於3個月內結案</w:t>
                  </w:r>
                </w:p>
              </w:tc>
              <w:tc>
                <w:tcPr>
                  <w:tcW w:w="709" w:type="dxa"/>
                  <w:tcBorders>
                    <w:top w:val="single" w:sz="4" w:space="0" w:color="auto"/>
                    <w:left w:val="single" w:sz="4" w:space="0" w:color="auto"/>
                    <w:bottom w:val="single" w:sz="4" w:space="0" w:color="auto"/>
                    <w:right w:val="single" w:sz="4" w:space="0" w:color="auto"/>
                  </w:tcBorders>
                  <w:vAlign w:val="center"/>
                </w:tcPr>
                <w:p w:rsidR="000F59CA" w:rsidRPr="00C647A3" w:rsidRDefault="000F59CA" w:rsidP="000F59CA">
                  <w:pPr>
                    <w:pStyle w:val="1a"/>
                    <w:snapToGrid w:val="0"/>
                    <w:spacing w:line="400" w:lineRule="exact"/>
                    <w:ind w:leftChars="0" w:left="0"/>
                    <w:jc w:val="center"/>
                    <w:rPr>
                      <w:rFonts w:ascii="標楷體" w:eastAsia="標楷體" w:hAnsi="標楷體"/>
                      <w:szCs w:val="28"/>
                    </w:rPr>
                  </w:pPr>
                  <w:r w:rsidRPr="00C647A3">
                    <w:rPr>
                      <w:rFonts w:ascii="標楷體" w:eastAsia="標楷體" w:hAnsi="標楷體" w:hint="eastAsia"/>
                      <w:szCs w:val="28"/>
                    </w:rPr>
                    <w:t>1分</w:t>
                  </w:r>
                </w:p>
              </w:tc>
            </w:tr>
            <w:tr w:rsidR="000F59CA" w:rsidRPr="00C647A3" w:rsidTr="000F59CA">
              <w:trPr>
                <w:trHeight w:val="259"/>
              </w:trPr>
              <w:tc>
                <w:tcPr>
                  <w:tcW w:w="4678"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pStyle w:val="1a"/>
                    <w:snapToGrid w:val="0"/>
                    <w:spacing w:line="400" w:lineRule="exact"/>
                    <w:ind w:leftChars="0" w:left="0"/>
                    <w:jc w:val="center"/>
                    <w:rPr>
                      <w:rFonts w:ascii="標楷體" w:eastAsia="標楷體" w:hAnsi="標楷體"/>
                      <w:szCs w:val="28"/>
                    </w:rPr>
                  </w:pPr>
                  <w:r w:rsidRPr="00C647A3">
                    <w:rPr>
                      <w:rFonts w:ascii="標楷體" w:eastAsia="標楷體" w:hAnsi="標楷體" w:hint="eastAsia"/>
                      <w:szCs w:val="28"/>
                    </w:rPr>
                    <w:t>皆無</w:t>
                  </w:r>
                </w:p>
              </w:tc>
              <w:tc>
                <w:tcPr>
                  <w:tcW w:w="709"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pStyle w:val="1a"/>
                    <w:snapToGrid w:val="0"/>
                    <w:spacing w:line="400" w:lineRule="exact"/>
                    <w:ind w:leftChars="0" w:left="0"/>
                    <w:jc w:val="center"/>
                    <w:rPr>
                      <w:rFonts w:ascii="標楷體" w:eastAsia="標楷體" w:hAnsi="標楷體"/>
                      <w:szCs w:val="28"/>
                    </w:rPr>
                  </w:pPr>
                  <w:r w:rsidRPr="00C647A3">
                    <w:rPr>
                      <w:rFonts w:ascii="標楷體" w:eastAsia="標楷體" w:hAnsi="標楷體" w:hint="eastAsia"/>
                      <w:szCs w:val="28"/>
                    </w:rPr>
                    <w:t>0分</w:t>
                  </w:r>
                </w:p>
              </w:tc>
            </w:tr>
          </w:tbl>
          <w:p w:rsidR="000F59CA" w:rsidRPr="00C647A3" w:rsidRDefault="000F59CA" w:rsidP="000F59CA">
            <w:pPr>
              <w:rPr>
                <w:vanish/>
              </w:rPr>
            </w:pPr>
          </w:p>
          <w:tbl>
            <w:tblPr>
              <w:tblpPr w:leftFromText="180" w:rightFromText="180" w:vertAnchor="text" w:horzAnchor="margin" w:tblpXSpec="center" w:tblpY="66"/>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709"/>
            </w:tblGrid>
            <w:tr w:rsidR="000F59CA" w:rsidRPr="00C647A3" w:rsidTr="000F59CA">
              <w:trPr>
                <w:trHeight w:val="251"/>
              </w:trPr>
              <w:tc>
                <w:tcPr>
                  <w:tcW w:w="4815"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pStyle w:val="1a"/>
                    <w:snapToGrid w:val="0"/>
                    <w:spacing w:line="300" w:lineRule="exact"/>
                    <w:ind w:leftChars="0" w:left="0"/>
                    <w:jc w:val="center"/>
                    <w:rPr>
                      <w:rFonts w:ascii="標楷體" w:eastAsia="標楷體" w:hAnsi="標楷體"/>
                      <w:szCs w:val="28"/>
                    </w:rPr>
                  </w:pPr>
                  <w:r w:rsidRPr="00C647A3">
                    <w:rPr>
                      <w:rFonts w:ascii="標楷體" w:eastAsia="標楷體" w:hAnsi="標楷體" w:hint="eastAsia"/>
                      <w:szCs w:val="28"/>
                    </w:rPr>
                    <w:t>評分說明</w:t>
                  </w:r>
                </w:p>
              </w:tc>
              <w:tc>
                <w:tcPr>
                  <w:tcW w:w="709"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pStyle w:val="1a"/>
                    <w:snapToGrid w:val="0"/>
                    <w:spacing w:line="400" w:lineRule="exact"/>
                    <w:ind w:leftChars="0" w:left="0"/>
                    <w:jc w:val="center"/>
                    <w:rPr>
                      <w:rFonts w:ascii="標楷體" w:eastAsia="標楷體" w:hAnsi="標楷體"/>
                      <w:szCs w:val="28"/>
                    </w:rPr>
                  </w:pPr>
                  <w:r w:rsidRPr="00C647A3">
                    <w:rPr>
                      <w:rFonts w:ascii="標楷體" w:eastAsia="標楷體" w:hAnsi="標楷體" w:hint="eastAsia"/>
                      <w:szCs w:val="28"/>
                    </w:rPr>
                    <w:t>評分</w:t>
                  </w:r>
                </w:p>
              </w:tc>
            </w:tr>
            <w:tr w:rsidR="000F59CA" w:rsidRPr="00C647A3" w:rsidTr="000F59CA">
              <w:trPr>
                <w:trHeight w:val="251"/>
              </w:trPr>
              <w:tc>
                <w:tcPr>
                  <w:tcW w:w="4815"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pStyle w:val="1a"/>
                    <w:snapToGrid w:val="0"/>
                    <w:spacing w:line="340" w:lineRule="exact"/>
                    <w:ind w:leftChars="0" w:left="0"/>
                    <w:jc w:val="both"/>
                    <w:rPr>
                      <w:rFonts w:ascii="標楷體" w:eastAsia="標楷體" w:hAnsi="標楷體"/>
                      <w:szCs w:val="28"/>
                    </w:rPr>
                  </w:pPr>
                  <w:r w:rsidRPr="00C647A3">
                    <w:rPr>
                      <w:rFonts w:ascii="標楷體" w:eastAsia="標楷體" w:hAnsi="標楷體" w:hint="eastAsia"/>
                      <w:szCs w:val="28"/>
                    </w:rPr>
                    <w:t>受理案件皆</w:t>
                  </w:r>
                  <w:r w:rsidRPr="00C647A3">
                    <w:rPr>
                      <w:rFonts w:ascii="標楷體" w:eastAsia="標楷體" w:hAnsi="標楷體" w:hint="eastAsia"/>
                    </w:rPr>
                    <w:t>有醫療及法律之專家各1名協處</w:t>
                  </w:r>
                </w:p>
              </w:tc>
              <w:tc>
                <w:tcPr>
                  <w:tcW w:w="709"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pStyle w:val="1a"/>
                    <w:snapToGrid w:val="0"/>
                    <w:spacing w:line="400" w:lineRule="exact"/>
                    <w:ind w:leftChars="0" w:left="0"/>
                    <w:jc w:val="center"/>
                    <w:rPr>
                      <w:rFonts w:ascii="標楷體" w:eastAsia="標楷體" w:hAnsi="標楷體"/>
                      <w:szCs w:val="28"/>
                    </w:rPr>
                  </w:pPr>
                  <w:r w:rsidRPr="00C647A3">
                    <w:rPr>
                      <w:rFonts w:ascii="標楷體" w:eastAsia="標楷體" w:hAnsi="標楷體" w:hint="eastAsia"/>
                      <w:szCs w:val="28"/>
                    </w:rPr>
                    <w:t>2分</w:t>
                  </w:r>
                </w:p>
              </w:tc>
            </w:tr>
            <w:tr w:rsidR="000F59CA" w:rsidRPr="00C647A3" w:rsidTr="000F59CA">
              <w:trPr>
                <w:trHeight w:val="251"/>
              </w:trPr>
              <w:tc>
                <w:tcPr>
                  <w:tcW w:w="4815" w:type="dxa"/>
                  <w:tcBorders>
                    <w:top w:val="single" w:sz="4" w:space="0" w:color="auto"/>
                    <w:left w:val="single" w:sz="4" w:space="0" w:color="auto"/>
                    <w:bottom w:val="single" w:sz="4" w:space="0" w:color="auto"/>
                    <w:right w:val="single" w:sz="4" w:space="0" w:color="auto"/>
                  </w:tcBorders>
                </w:tcPr>
                <w:p w:rsidR="000F59CA" w:rsidRPr="00C647A3" w:rsidRDefault="000F59CA" w:rsidP="000F59CA">
                  <w:pPr>
                    <w:pStyle w:val="1a"/>
                    <w:snapToGrid w:val="0"/>
                    <w:spacing w:line="340" w:lineRule="exact"/>
                    <w:ind w:leftChars="0" w:left="0"/>
                    <w:jc w:val="both"/>
                    <w:rPr>
                      <w:rFonts w:ascii="標楷體" w:eastAsia="標楷體" w:hAnsi="標楷體"/>
                      <w:szCs w:val="28"/>
                    </w:rPr>
                  </w:pPr>
                  <w:r w:rsidRPr="00C647A3">
                    <w:rPr>
                      <w:rFonts w:ascii="標楷體" w:eastAsia="標楷體" w:hAnsi="標楷體" w:hint="eastAsia"/>
                      <w:szCs w:val="28"/>
                    </w:rPr>
                    <w:t>受理案件</w:t>
                  </w:r>
                  <w:r w:rsidRPr="00C647A3">
                    <w:rPr>
                      <w:rFonts w:ascii="標楷體" w:eastAsia="標楷體" w:hAnsi="標楷體" w:hint="eastAsia"/>
                    </w:rPr>
                    <w:t>有1名醫療或法律之專家協處</w:t>
                  </w:r>
                </w:p>
              </w:tc>
              <w:tc>
                <w:tcPr>
                  <w:tcW w:w="709" w:type="dxa"/>
                  <w:tcBorders>
                    <w:top w:val="single" w:sz="4" w:space="0" w:color="auto"/>
                    <w:left w:val="single" w:sz="4" w:space="0" w:color="auto"/>
                    <w:bottom w:val="single" w:sz="4" w:space="0" w:color="auto"/>
                    <w:right w:val="single" w:sz="4" w:space="0" w:color="auto"/>
                  </w:tcBorders>
                  <w:vAlign w:val="center"/>
                </w:tcPr>
                <w:p w:rsidR="000F59CA" w:rsidRPr="00C647A3" w:rsidRDefault="000F59CA" w:rsidP="000F59CA">
                  <w:pPr>
                    <w:pStyle w:val="1a"/>
                    <w:snapToGrid w:val="0"/>
                    <w:spacing w:line="400" w:lineRule="exact"/>
                    <w:ind w:leftChars="0" w:left="0"/>
                    <w:jc w:val="center"/>
                    <w:rPr>
                      <w:rFonts w:ascii="標楷體" w:eastAsia="標楷體" w:hAnsi="標楷體"/>
                      <w:szCs w:val="28"/>
                    </w:rPr>
                  </w:pPr>
                  <w:r w:rsidRPr="00C647A3">
                    <w:rPr>
                      <w:rFonts w:ascii="標楷體" w:eastAsia="標楷體" w:hAnsi="標楷體" w:hint="eastAsia"/>
                      <w:szCs w:val="28"/>
                    </w:rPr>
                    <w:t>1分</w:t>
                  </w:r>
                </w:p>
              </w:tc>
            </w:tr>
            <w:tr w:rsidR="000F59CA" w:rsidRPr="00C647A3" w:rsidTr="000F59CA">
              <w:trPr>
                <w:trHeight w:val="259"/>
              </w:trPr>
              <w:tc>
                <w:tcPr>
                  <w:tcW w:w="4815"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pStyle w:val="1a"/>
                    <w:snapToGrid w:val="0"/>
                    <w:spacing w:line="400" w:lineRule="exact"/>
                    <w:ind w:leftChars="0" w:left="0"/>
                    <w:jc w:val="center"/>
                    <w:rPr>
                      <w:rFonts w:ascii="標楷體" w:eastAsia="標楷體" w:hAnsi="標楷體"/>
                      <w:szCs w:val="28"/>
                    </w:rPr>
                  </w:pPr>
                  <w:r w:rsidRPr="00C647A3">
                    <w:rPr>
                      <w:rFonts w:ascii="標楷體" w:eastAsia="標楷體" w:hAnsi="標楷體" w:hint="eastAsia"/>
                      <w:szCs w:val="28"/>
                    </w:rPr>
                    <w:t>皆無</w:t>
                  </w:r>
                </w:p>
              </w:tc>
              <w:tc>
                <w:tcPr>
                  <w:tcW w:w="709"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pStyle w:val="1a"/>
                    <w:snapToGrid w:val="0"/>
                    <w:spacing w:line="400" w:lineRule="exact"/>
                    <w:ind w:leftChars="0" w:left="0"/>
                    <w:jc w:val="center"/>
                    <w:rPr>
                      <w:rFonts w:ascii="標楷體" w:eastAsia="標楷體" w:hAnsi="標楷體"/>
                      <w:szCs w:val="28"/>
                    </w:rPr>
                  </w:pPr>
                  <w:r w:rsidRPr="00C647A3">
                    <w:rPr>
                      <w:rFonts w:ascii="標楷體" w:eastAsia="標楷體" w:hAnsi="標楷體" w:hint="eastAsia"/>
                      <w:szCs w:val="28"/>
                    </w:rPr>
                    <w:t>0分</w:t>
                  </w:r>
                </w:p>
              </w:tc>
            </w:tr>
          </w:tbl>
          <w:p w:rsidR="000F59CA" w:rsidRPr="00C647A3" w:rsidRDefault="000F59CA" w:rsidP="000F59CA">
            <w:pPr>
              <w:spacing w:before="48" w:after="48" w:line="240" w:lineRule="exact"/>
              <w:ind w:left="357" w:firstLineChars="27" w:firstLine="65"/>
              <w:rPr>
                <w:rFonts w:ascii="標楷體" w:eastAsia="標楷體" w:hAnsi="標楷體"/>
                <w:szCs w:val="28"/>
              </w:rPr>
            </w:pPr>
          </w:p>
          <w:p w:rsidR="000F59CA" w:rsidRPr="00C647A3" w:rsidRDefault="000F59CA" w:rsidP="00CF56A7">
            <w:pPr>
              <w:spacing w:before="48" w:after="48" w:line="300" w:lineRule="exact"/>
              <w:ind w:left="720" w:hangingChars="300" w:hanging="720"/>
              <w:rPr>
                <w:rFonts w:ascii="標楷體" w:eastAsia="標楷體" w:hAnsi="標楷體"/>
                <w:szCs w:val="28"/>
              </w:rPr>
            </w:pPr>
            <w:r w:rsidRPr="00C647A3">
              <w:rPr>
                <w:rFonts w:ascii="標楷體" w:eastAsia="標楷體" w:hAnsi="標楷體" w:hint="eastAsia"/>
                <w:szCs w:val="28"/>
              </w:rPr>
              <w:t>備註</w:t>
            </w:r>
            <w:r w:rsidR="00CF56A7">
              <w:rPr>
                <w:rFonts w:ascii="標楷體" w:eastAsia="標楷體" w:hAnsi="標楷體" w:hint="eastAsia"/>
                <w:szCs w:val="28"/>
              </w:rPr>
              <w:t>：</w:t>
            </w:r>
            <w:r w:rsidRPr="00C647A3">
              <w:rPr>
                <w:rFonts w:ascii="標楷體" w:eastAsia="標楷體" w:hAnsi="標楷體" w:hint="eastAsia"/>
                <w:szCs w:val="28"/>
              </w:rPr>
              <w:t>若無醫療爭議調處案件，則須提供符合上開兩項原則之醫療爭議處理作業流程或作業程序方可不扣分。</w:t>
            </w:r>
          </w:p>
        </w:tc>
      </w:tr>
      <w:tr w:rsidR="000F59CA" w:rsidRPr="00C647A3" w:rsidTr="00676F6D">
        <w:trPr>
          <w:trHeight w:val="5511"/>
          <w:jc w:val="center"/>
        </w:trPr>
        <w:tc>
          <w:tcPr>
            <w:tcW w:w="710" w:type="dxa"/>
            <w:vMerge/>
            <w:shd w:val="clear" w:color="auto" w:fill="auto"/>
          </w:tcPr>
          <w:p w:rsidR="000F59CA" w:rsidRPr="00C647A3" w:rsidRDefault="000F59CA" w:rsidP="000F59CA">
            <w:pPr>
              <w:tabs>
                <w:tab w:val="left" w:pos="360"/>
                <w:tab w:val="left" w:pos="2385"/>
              </w:tabs>
              <w:adjustRightInd w:val="0"/>
              <w:snapToGrid w:val="0"/>
              <w:spacing w:beforeLines="50" w:before="180" w:line="400" w:lineRule="exact"/>
              <w:jc w:val="both"/>
              <w:outlineLvl w:val="2"/>
              <w:rPr>
                <w:rFonts w:ascii="標楷體" w:eastAsia="標楷體" w:hAnsi="標楷體"/>
              </w:rPr>
            </w:pPr>
          </w:p>
        </w:tc>
        <w:tc>
          <w:tcPr>
            <w:tcW w:w="1070" w:type="dxa"/>
            <w:vMerge/>
            <w:shd w:val="clear" w:color="auto" w:fill="auto"/>
          </w:tcPr>
          <w:p w:rsidR="000F59CA" w:rsidRPr="00C647A3" w:rsidRDefault="000F59CA" w:rsidP="000F59CA">
            <w:pPr>
              <w:spacing w:line="400" w:lineRule="exact"/>
              <w:rPr>
                <w:rFonts w:ascii="標楷體" w:eastAsia="標楷體" w:hAnsi="標楷體"/>
              </w:rPr>
            </w:pPr>
          </w:p>
        </w:tc>
        <w:tc>
          <w:tcPr>
            <w:tcW w:w="1800" w:type="dxa"/>
            <w:shd w:val="clear" w:color="auto" w:fill="auto"/>
          </w:tcPr>
          <w:p w:rsidR="000F59CA" w:rsidRPr="00C647A3" w:rsidRDefault="000F59CA" w:rsidP="00D15CD8">
            <w:pPr>
              <w:tabs>
                <w:tab w:val="left" w:pos="16"/>
              </w:tabs>
              <w:snapToGrid w:val="0"/>
              <w:spacing w:line="400" w:lineRule="exact"/>
              <w:ind w:left="240" w:hangingChars="100" w:hanging="240"/>
              <w:rPr>
                <w:rFonts w:ascii="標楷體" w:eastAsia="標楷體" w:hAnsi="標楷體"/>
                <w:szCs w:val="28"/>
              </w:rPr>
            </w:pPr>
            <w:r w:rsidRPr="00C647A3">
              <w:rPr>
                <w:rFonts w:ascii="標楷體" w:eastAsia="標楷體" w:hAnsi="標楷體" w:hint="eastAsia"/>
                <w:szCs w:val="28"/>
              </w:rPr>
              <w:t>2.按時填報醫療爭議案件相關數據</w:t>
            </w:r>
            <w:r w:rsidRPr="00C647A3">
              <w:rPr>
                <w:rFonts w:ascii="標楷體" w:eastAsia="標楷體" w:hAnsi="標楷體"/>
                <w:szCs w:val="28"/>
              </w:rPr>
              <w:t xml:space="preserve"> (</w:t>
            </w:r>
            <w:r w:rsidRPr="00C647A3">
              <w:rPr>
                <w:rFonts w:ascii="標楷體" w:eastAsia="標楷體" w:hAnsi="標楷體" w:hint="eastAsia"/>
                <w:szCs w:val="28"/>
              </w:rPr>
              <w:t>配分2分</w:t>
            </w:r>
            <w:r w:rsidRPr="00C647A3">
              <w:rPr>
                <w:rFonts w:ascii="標楷體" w:eastAsia="標楷體" w:hAnsi="標楷體"/>
                <w:szCs w:val="28"/>
              </w:rPr>
              <w:t>)</w:t>
            </w:r>
          </w:p>
        </w:tc>
        <w:tc>
          <w:tcPr>
            <w:tcW w:w="6627" w:type="dxa"/>
            <w:shd w:val="clear" w:color="auto" w:fill="auto"/>
          </w:tcPr>
          <w:p w:rsidR="000F59CA" w:rsidRPr="00C647A3" w:rsidRDefault="000F59CA" w:rsidP="000F59CA">
            <w:pPr>
              <w:numPr>
                <w:ilvl w:val="0"/>
                <w:numId w:val="13"/>
              </w:numPr>
              <w:spacing w:before="48" w:after="48" w:line="400" w:lineRule="exact"/>
              <w:rPr>
                <w:rFonts w:ascii="標楷體" w:eastAsia="標楷體" w:hAnsi="標楷體"/>
                <w:szCs w:val="28"/>
              </w:rPr>
            </w:pPr>
            <w:r w:rsidRPr="00C647A3">
              <w:rPr>
                <w:rFonts w:ascii="標楷體" w:eastAsia="標楷體" w:hAnsi="標楷體" w:hint="eastAsia"/>
                <w:szCs w:val="28"/>
              </w:rPr>
              <w:t>請於109年4月、7月、10月及110年1月</w:t>
            </w:r>
            <w:r w:rsidRPr="00C647A3">
              <w:rPr>
                <w:rFonts w:ascii="標楷體" w:eastAsia="標楷體" w:hAnsi="標楷體"/>
                <w:szCs w:val="28"/>
              </w:rPr>
              <w:t>15</w:t>
            </w:r>
            <w:r w:rsidRPr="00C647A3">
              <w:rPr>
                <w:rFonts w:ascii="標楷體" w:eastAsia="標楷體" w:hAnsi="標楷體" w:hint="eastAsia"/>
                <w:szCs w:val="28"/>
              </w:rPr>
              <w:t>日前至本部「醫療爭議處理及生產事故救濟資訊系統」填報前1季已結案之醫療爭議案件相關數據，無須繳交考評書面資料。</w:t>
            </w:r>
          </w:p>
          <w:p w:rsidR="000F59CA" w:rsidRPr="00C647A3" w:rsidRDefault="000F59CA" w:rsidP="000F59CA">
            <w:pPr>
              <w:numPr>
                <w:ilvl w:val="0"/>
                <w:numId w:val="13"/>
              </w:numPr>
              <w:spacing w:before="48" w:after="48" w:line="400" w:lineRule="exact"/>
              <w:rPr>
                <w:rFonts w:ascii="標楷體" w:eastAsia="標楷體" w:hAnsi="標楷體"/>
                <w:szCs w:val="28"/>
              </w:rPr>
            </w:pPr>
            <w:r w:rsidRPr="00C647A3">
              <w:rPr>
                <w:rFonts w:ascii="標楷體" w:eastAsia="標楷體" w:hAnsi="標楷體" w:hint="eastAsia"/>
                <w:szCs w:val="28"/>
              </w:rPr>
              <w:t>評分標準</w:t>
            </w:r>
          </w:p>
          <w:tbl>
            <w:tblPr>
              <w:tblW w:w="6237"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2835"/>
            </w:tblGrid>
            <w:tr w:rsidR="000F59CA" w:rsidRPr="00C647A3" w:rsidTr="000F59CA">
              <w:trPr>
                <w:trHeight w:val="89"/>
              </w:trPr>
              <w:tc>
                <w:tcPr>
                  <w:tcW w:w="3402" w:type="dxa"/>
                  <w:tcBorders>
                    <w:top w:val="single" w:sz="4" w:space="0" w:color="auto"/>
                    <w:left w:val="single" w:sz="4" w:space="0" w:color="auto"/>
                    <w:bottom w:val="single" w:sz="4" w:space="0" w:color="auto"/>
                    <w:right w:val="single" w:sz="4" w:space="0" w:color="auto"/>
                  </w:tcBorders>
                  <w:vAlign w:val="center"/>
                </w:tcPr>
                <w:p w:rsidR="000F59CA" w:rsidRPr="00C647A3" w:rsidRDefault="000F59CA" w:rsidP="000F59CA">
                  <w:pPr>
                    <w:pStyle w:val="1a"/>
                    <w:snapToGrid w:val="0"/>
                    <w:spacing w:line="400" w:lineRule="exact"/>
                    <w:ind w:leftChars="0" w:left="0"/>
                    <w:jc w:val="center"/>
                    <w:rPr>
                      <w:rFonts w:ascii="標楷體" w:eastAsia="標楷體" w:hAnsi="標楷體"/>
                      <w:szCs w:val="28"/>
                    </w:rPr>
                  </w:pPr>
                  <w:proofErr w:type="gramStart"/>
                  <w:r w:rsidRPr="00C647A3">
                    <w:rPr>
                      <w:rFonts w:eastAsia="標楷體" w:hint="eastAsia"/>
                    </w:rPr>
                    <w:t>填復情形</w:t>
                  </w:r>
                  <w:proofErr w:type="gramEnd"/>
                </w:p>
              </w:tc>
              <w:tc>
                <w:tcPr>
                  <w:tcW w:w="2835" w:type="dxa"/>
                  <w:tcBorders>
                    <w:top w:val="single" w:sz="4" w:space="0" w:color="auto"/>
                    <w:left w:val="single" w:sz="4" w:space="0" w:color="auto"/>
                    <w:bottom w:val="single" w:sz="4" w:space="0" w:color="auto"/>
                    <w:right w:val="single" w:sz="4" w:space="0" w:color="auto"/>
                  </w:tcBorders>
                </w:tcPr>
                <w:p w:rsidR="000F59CA" w:rsidRPr="00C647A3" w:rsidRDefault="000F59CA" w:rsidP="000F59CA">
                  <w:pPr>
                    <w:pStyle w:val="1a"/>
                    <w:snapToGrid w:val="0"/>
                    <w:spacing w:line="400" w:lineRule="exact"/>
                    <w:ind w:leftChars="0" w:left="0"/>
                    <w:jc w:val="center"/>
                    <w:rPr>
                      <w:rFonts w:ascii="標楷體" w:eastAsia="標楷體" w:hAnsi="標楷體"/>
                      <w:szCs w:val="28"/>
                    </w:rPr>
                  </w:pPr>
                  <w:r w:rsidRPr="00C647A3">
                    <w:rPr>
                      <w:rFonts w:ascii="標楷體" w:eastAsia="標楷體" w:hAnsi="標楷體" w:hint="eastAsia"/>
                      <w:szCs w:val="28"/>
                    </w:rPr>
                    <w:t>評分</w:t>
                  </w:r>
                </w:p>
              </w:tc>
            </w:tr>
            <w:tr w:rsidR="000F59CA" w:rsidRPr="00C647A3" w:rsidTr="000F59CA">
              <w:trPr>
                <w:trHeight w:val="89"/>
              </w:trPr>
              <w:tc>
                <w:tcPr>
                  <w:tcW w:w="3402" w:type="dxa"/>
                  <w:tcBorders>
                    <w:top w:val="single" w:sz="4" w:space="0" w:color="auto"/>
                    <w:left w:val="single" w:sz="4" w:space="0" w:color="auto"/>
                    <w:bottom w:val="single" w:sz="4" w:space="0" w:color="auto"/>
                    <w:right w:val="single" w:sz="4" w:space="0" w:color="auto"/>
                  </w:tcBorders>
                  <w:vAlign w:val="center"/>
                </w:tcPr>
                <w:p w:rsidR="000F59CA" w:rsidRPr="00C647A3" w:rsidRDefault="000F59CA" w:rsidP="000F59CA">
                  <w:pPr>
                    <w:pStyle w:val="1a"/>
                    <w:snapToGrid w:val="0"/>
                    <w:spacing w:line="400" w:lineRule="exact"/>
                    <w:ind w:leftChars="0" w:left="0"/>
                    <w:rPr>
                      <w:rFonts w:ascii="標楷體" w:eastAsia="標楷體" w:hAnsi="標楷體"/>
                      <w:szCs w:val="28"/>
                    </w:rPr>
                  </w:pPr>
                  <w:r w:rsidRPr="00C647A3">
                    <w:rPr>
                      <w:rFonts w:ascii="標楷體" w:eastAsia="標楷體" w:hAnsi="標楷體" w:hint="eastAsia"/>
                      <w:szCs w:val="28"/>
                    </w:rPr>
                    <w:t>每季填報之案件結案日期皆未超過期限且填報內容完整</w:t>
                  </w:r>
                </w:p>
              </w:tc>
              <w:tc>
                <w:tcPr>
                  <w:tcW w:w="2835" w:type="dxa"/>
                  <w:tcBorders>
                    <w:top w:val="single" w:sz="4" w:space="0" w:color="auto"/>
                    <w:left w:val="single" w:sz="4" w:space="0" w:color="auto"/>
                    <w:bottom w:val="single" w:sz="4" w:space="0" w:color="auto"/>
                    <w:right w:val="single" w:sz="4" w:space="0" w:color="auto"/>
                  </w:tcBorders>
                </w:tcPr>
                <w:p w:rsidR="000F59CA" w:rsidRPr="00C647A3" w:rsidRDefault="000F59CA" w:rsidP="000F59CA">
                  <w:pPr>
                    <w:pStyle w:val="1a"/>
                    <w:snapToGrid w:val="0"/>
                    <w:spacing w:line="400" w:lineRule="exact"/>
                    <w:ind w:leftChars="0" w:left="0"/>
                    <w:jc w:val="center"/>
                    <w:rPr>
                      <w:rFonts w:ascii="標楷體" w:eastAsia="標楷體" w:hAnsi="標楷體"/>
                      <w:szCs w:val="28"/>
                    </w:rPr>
                  </w:pPr>
                  <w:r w:rsidRPr="00C647A3">
                    <w:rPr>
                      <w:rFonts w:ascii="標楷體" w:eastAsia="標楷體" w:hAnsi="標楷體" w:hint="eastAsia"/>
                      <w:szCs w:val="28"/>
                    </w:rPr>
                    <w:t>2分</w:t>
                  </w:r>
                </w:p>
              </w:tc>
            </w:tr>
            <w:tr w:rsidR="000F59CA" w:rsidRPr="00C647A3" w:rsidTr="000F59CA">
              <w:trPr>
                <w:trHeight w:val="89"/>
              </w:trPr>
              <w:tc>
                <w:tcPr>
                  <w:tcW w:w="3402" w:type="dxa"/>
                  <w:tcBorders>
                    <w:top w:val="single" w:sz="4" w:space="0" w:color="auto"/>
                    <w:left w:val="single" w:sz="4" w:space="0" w:color="auto"/>
                    <w:bottom w:val="single" w:sz="4" w:space="0" w:color="auto"/>
                    <w:right w:val="single" w:sz="4" w:space="0" w:color="auto"/>
                  </w:tcBorders>
                  <w:vAlign w:val="center"/>
                </w:tcPr>
                <w:p w:rsidR="000F59CA" w:rsidRPr="00C647A3" w:rsidRDefault="000F59CA" w:rsidP="000F59CA">
                  <w:pPr>
                    <w:pStyle w:val="1a"/>
                    <w:snapToGrid w:val="0"/>
                    <w:spacing w:line="400" w:lineRule="exact"/>
                    <w:ind w:leftChars="0" w:left="0"/>
                    <w:rPr>
                      <w:rFonts w:ascii="標楷體" w:eastAsia="標楷體" w:hAnsi="標楷體"/>
                      <w:szCs w:val="28"/>
                    </w:rPr>
                  </w:pPr>
                  <w:r w:rsidRPr="00C647A3">
                    <w:rPr>
                      <w:rFonts w:ascii="標楷體" w:eastAsia="標楷體" w:hAnsi="標楷體" w:hint="eastAsia"/>
                      <w:szCs w:val="28"/>
                    </w:rPr>
                    <w:t>每季填報之案件部分結案日期超過期限或填報內容不完整</w:t>
                  </w:r>
                </w:p>
              </w:tc>
              <w:tc>
                <w:tcPr>
                  <w:tcW w:w="2835" w:type="dxa"/>
                  <w:tcBorders>
                    <w:top w:val="single" w:sz="4" w:space="0" w:color="auto"/>
                    <w:left w:val="single" w:sz="4" w:space="0" w:color="auto"/>
                    <w:bottom w:val="single" w:sz="4" w:space="0" w:color="auto"/>
                    <w:right w:val="single" w:sz="4" w:space="0" w:color="auto"/>
                  </w:tcBorders>
                </w:tcPr>
                <w:p w:rsidR="000F59CA" w:rsidRPr="00C647A3" w:rsidRDefault="000F59CA" w:rsidP="000F59CA">
                  <w:pPr>
                    <w:pStyle w:val="1a"/>
                    <w:snapToGrid w:val="0"/>
                    <w:spacing w:line="400" w:lineRule="exact"/>
                    <w:ind w:leftChars="0" w:left="0"/>
                    <w:jc w:val="center"/>
                    <w:rPr>
                      <w:rFonts w:ascii="標楷體" w:eastAsia="標楷體" w:hAnsi="標楷體"/>
                      <w:szCs w:val="28"/>
                    </w:rPr>
                  </w:pPr>
                  <w:r w:rsidRPr="00C647A3">
                    <w:rPr>
                      <w:rFonts w:ascii="標楷體" w:eastAsia="標楷體" w:hAnsi="標楷體" w:hint="eastAsia"/>
                      <w:szCs w:val="28"/>
                    </w:rPr>
                    <w:t>每逾1日或超過5個應填報欄位未填報扣0.1分；每季至多扣0.5分</w:t>
                  </w:r>
                </w:p>
              </w:tc>
            </w:tr>
            <w:tr w:rsidR="000F59CA" w:rsidRPr="00C647A3" w:rsidTr="000F59CA">
              <w:trPr>
                <w:trHeight w:val="89"/>
              </w:trPr>
              <w:tc>
                <w:tcPr>
                  <w:tcW w:w="3402" w:type="dxa"/>
                  <w:tcBorders>
                    <w:top w:val="single" w:sz="4" w:space="0" w:color="auto"/>
                    <w:left w:val="single" w:sz="4" w:space="0" w:color="auto"/>
                    <w:bottom w:val="single" w:sz="4" w:space="0" w:color="auto"/>
                    <w:right w:val="single" w:sz="4" w:space="0" w:color="auto"/>
                  </w:tcBorders>
                </w:tcPr>
                <w:p w:rsidR="000F59CA" w:rsidRPr="00C647A3" w:rsidRDefault="000F59CA" w:rsidP="000F59CA">
                  <w:pPr>
                    <w:pStyle w:val="1a"/>
                    <w:snapToGrid w:val="0"/>
                    <w:spacing w:line="400" w:lineRule="exact"/>
                    <w:ind w:leftChars="0" w:left="0"/>
                    <w:jc w:val="center"/>
                    <w:rPr>
                      <w:rFonts w:ascii="標楷體" w:eastAsia="標楷體" w:hAnsi="標楷體"/>
                      <w:szCs w:val="28"/>
                    </w:rPr>
                  </w:pPr>
                  <w:r w:rsidRPr="00C647A3">
                    <w:rPr>
                      <w:rFonts w:ascii="標楷體" w:eastAsia="標楷體" w:hAnsi="標楷體" w:hint="eastAsia"/>
                      <w:szCs w:val="28"/>
                    </w:rPr>
                    <w:t>每季皆未依規定填</w:t>
                  </w:r>
                  <w:r w:rsidRPr="00C647A3">
                    <w:rPr>
                      <w:rFonts w:eastAsia="標楷體" w:hint="eastAsia"/>
                    </w:rPr>
                    <w:t>報</w:t>
                  </w:r>
                </w:p>
              </w:tc>
              <w:tc>
                <w:tcPr>
                  <w:tcW w:w="2835" w:type="dxa"/>
                  <w:tcBorders>
                    <w:top w:val="single" w:sz="4" w:space="0" w:color="auto"/>
                    <w:left w:val="single" w:sz="4" w:space="0" w:color="auto"/>
                    <w:bottom w:val="single" w:sz="4" w:space="0" w:color="auto"/>
                    <w:right w:val="single" w:sz="4" w:space="0" w:color="auto"/>
                  </w:tcBorders>
                </w:tcPr>
                <w:p w:rsidR="000F59CA" w:rsidRPr="00C647A3" w:rsidRDefault="000F59CA" w:rsidP="000F59CA">
                  <w:pPr>
                    <w:pStyle w:val="1a"/>
                    <w:snapToGrid w:val="0"/>
                    <w:spacing w:line="400" w:lineRule="exact"/>
                    <w:ind w:leftChars="0" w:left="0"/>
                    <w:jc w:val="center"/>
                    <w:rPr>
                      <w:rFonts w:ascii="標楷體" w:eastAsia="標楷體" w:hAnsi="標楷體"/>
                      <w:szCs w:val="28"/>
                    </w:rPr>
                  </w:pPr>
                  <w:r w:rsidRPr="00C647A3">
                    <w:rPr>
                      <w:rFonts w:ascii="標楷體" w:eastAsia="標楷體" w:hAnsi="標楷體" w:hint="eastAsia"/>
                      <w:szCs w:val="28"/>
                    </w:rPr>
                    <w:t>0分</w:t>
                  </w:r>
                </w:p>
              </w:tc>
            </w:tr>
          </w:tbl>
          <w:p w:rsidR="000F59CA" w:rsidRPr="00C647A3" w:rsidRDefault="000F59CA" w:rsidP="000F59CA">
            <w:pPr>
              <w:spacing w:before="48" w:after="48" w:line="400" w:lineRule="exact"/>
              <w:ind w:left="360"/>
              <w:rPr>
                <w:rFonts w:ascii="標楷體" w:eastAsia="標楷體" w:hAnsi="標楷體"/>
                <w:szCs w:val="28"/>
              </w:rPr>
            </w:pPr>
          </w:p>
        </w:tc>
      </w:tr>
      <w:tr w:rsidR="000F59CA" w:rsidRPr="00C647A3" w:rsidTr="00676F6D">
        <w:trPr>
          <w:trHeight w:val="7928"/>
          <w:jc w:val="center"/>
        </w:trPr>
        <w:tc>
          <w:tcPr>
            <w:tcW w:w="710" w:type="dxa"/>
            <w:shd w:val="clear" w:color="auto" w:fill="auto"/>
          </w:tcPr>
          <w:p w:rsidR="000F59CA" w:rsidRPr="00C647A3" w:rsidRDefault="000F59CA" w:rsidP="00D15CD8">
            <w:pPr>
              <w:tabs>
                <w:tab w:val="left" w:pos="360"/>
                <w:tab w:val="left" w:pos="2385"/>
              </w:tabs>
              <w:adjustRightInd w:val="0"/>
              <w:snapToGrid w:val="0"/>
              <w:spacing w:line="400" w:lineRule="exact"/>
              <w:jc w:val="center"/>
              <w:outlineLvl w:val="2"/>
              <w:rPr>
                <w:rFonts w:ascii="標楷體" w:eastAsia="標楷體" w:hAnsi="標楷體"/>
              </w:rPr>
            </w:pPr>
            <w:r w:rsidRPr="00C647A3">
              <w:rPr>
                <w:rFonts w:ascii="標楷體" w:eastAsia="標楷體" w:hAnsi="標楷體" w:hint="eastAsia"/>
              </w:rPr>
              <w:t>11</w:t>
            </w:r>
          </w:p>
        </w:tc>
        <w:tc>
          <w:tcPr>
            <w:tcW w:w="1070" w:type="dxa"/>
            <w:shd w:val="clear" w:color="auto" w:fill="auto"/>
          </w:tcPr>
          <w:p w:rsidR="000F59CA" w:rsidRPr="00C647A3" w:rsidRDefault="000F59CA" w:rsidP="00CF56A7">
            <w:pPr>
              <w:snapToGrid w:val="0"/>
              <w:spacing w:line="400" w:lineRule="exact"/>
              <w:ind w:left="5" w:hangingChars="2" w:hanging="5"/>
              <w:jc w:val="both"/>
              <w:rPr>
                <w:rFonts w:ascii="標楷體" w:eastAsia="標楷體" w:hAnsi="標楷體"/>
              </w:rPr>
            </w:pPr>
            <w:r w:rsidRPr="00C647A3">
              <w:rPr>
                <w:rFonts w:ascii="標楷體" w:eastAsia="標楷體" w:hAnsi="標楷體" w:hint="eastAsia"/>
              </w:rPr>
              <w:t>督導醫院妥善處理事業廢棄物（配分5％）</w:t>
            </w:r>
          </w:p>
        </w:tc>
        <w:tc>
          <w:tcPr>
            <w:tcW w:w="1800" w:type="dxa"/>
            <w:shd w:val="clear" w:color="auto" w:fill="auto"/>
          </w:tcPr>
          <w:p w:rsidR="000F59CA" w:rsidRPr="00C647A3" w:rsidRDefault="000F59CA" w:rsidP="00CF56A7">
            <w:pPr>
              <w:snapToGrid w:val="0"/>
              <w:spacing w:line="400" w:lineRule="exact"/>
              <w:rPr>
                <w:rFonts w:ascii="標楷體" w:eastAsia="標楷體" w:hAnsi="標楷體"/>
              </w:rPr>
            </w:pPr>
            <w:r w:rsidRPr="00C647A3">
              <w:rPr>
                <w:rFonts w:ascii="標楷體" w:eastAsia="標楷體" w:hAnsi="標楷體" w:hint="eastAsia"/>
              </w:rPr>
              <w:t>轄區內醫院，依規定辦理事業廢棄物委託清理及自主巡察事項（配分</w:t>
            </w:r>
            <w:r w:rsidRPr="00C647A3">
              <w:rPr>
                <w:rFonts w:ascii="標楷體" w:eastAsia="標楷體" w:hAnsi="標楷體"/>
              </w:rPr>
              <w:t>5%</w:t>
            </w:r>
            <w:r w:rsidRPr="00C647A3">
              <w:rPr>
                <w:rFonts w:ascii="標楷體" w:eastAsia="標楷體" w:hAnsi="標楷體" w:hint="eastAsia"/>
              </w:rPr>
              <w:t>）</w:t>
            </w:r>
          </w:p>
        </w:tc>
        <w:tc>
          <w:tcPr>
            <w:tcW w:w="6627" w:type="dxa"/>
            <w:shd w:val="clear" w:color="auto" w:fill="auto"/>
          </w:tcPr>
          <w:p w:rsidR="000F59CA" w:rsidRPr="00C647A3" w:rsidRDefault="000F59CA" w:rsidP="000F59CA">
            <w:pPr>
              <w:tabs>
                <w:tab w:val="left" w:pos="594"/>
              </w:tabs>
              <w:spacing w:line="360" w:lineRule="exact"/>
              <w:rPr>
                <w:rFonts w:ascii="標楷體" w:eastAsia="標楷體" w:hAnsi="標楷體"/>
              </w:rPr>
            </w:pPr>
            <w:r w:rsidRPr="00C647A3">
              <w:rPr>
                <w:rFonts w:ascii="標楷體" w:eastAsia="標楷體" w:hAnsi="標楷體" w:hint="eastAsia"/>
              </w:rPr>
              <w:t>1.</w:t>
            </w:r>
            <w:r w:rsidRPr="00C647A3">
              <w:rPr>
                <w:rFonts w:ascii="標楷體" w:eastAsia="標楷體" w:hAnsi="標楷體"/>
              </w:rPr>
              <w:t>輔導及查核醫</w:t>
            </w:r>
            <w:r w:rsidRPr="00C647A3">
              <w:rPr>
                <w:rFonts w:ascii="標楷體" w:eastAsia="標楷體" w:hAnsi="標楷體" w:hint="eastAsia"/>
              </w:rPr>
              <w:t>院</w:t>
            </w:r>
            <w:r w:rsidRPr="00C647A3">
              <w:rPr>
                <w:rFonts w:ascii="標楷體" w:eastAsia="標楷體" w:hAnsi="標楷體"/>
              </w:rPr>
              <w:t>廢棄物</w:t>
            </w:r>
            <w:r w:rsidRPr="00C647A3">
              <w:rPr>
                <w:rFonts w:ascii="標楷體" w:eastAsia="標楷體" w:hAnsi="標楷體" w:hint="eastAsia"/>
              </w:rPr>
              <w:t>妥善管理事項</w:t>
            </w:r>
            <w:r w:rsidRPr="00C647A3">
              <w:rPr>
                <w:rFonts w:ascii="標楷體" w:eastAsia="標楷體" w:hAnsi="標楷體"/>
              </w:rPr>
              <w:t>，</w:t>
            </w:r>
            <w:r w:rsidRPr="00C647A3">
              <w:rPr>
                <w:rFonts w:ascii="標楷體" w:eastAsia="標楷體" w:hAnsi="標楷體" w:hint="eastAsia"/>
              </w:rPr>
              <w:t>並查核</w:t>
            </w:r>
          </w:p>
          <w:p w:rsidR="000F59CA" w:rsidRPr="00C647A3" w:rsidRDefault="000F59CA" w:rsidP="000F59CA">
            <w:pPr>
              <w:tabs>
                <w:tab w:val="left" w:pos="594"/>
              </w:tabs>
              <w:spacing w:line="360" w:lineRule="exact"/>
              <w:rPr>
                <w:rFonts w:ascii="標楷體" w:eastAsia="標楷體" w:hAnsi="標楷體"/>
              </w:rPr>
            </w:pPr>
            <w:r w:rsidRPr="00C647A3">
              <w:rPr>
                <w:rFonts w:ascii="標楷體" w:eastAsia="標楷體" w:hAnsi="標楷體" w:hint="eastAsia"/>
              </w:rPr>
              <w:t xml:space="preserve"> (1)當月是否有「廢棄物妥善處理紀錄文件」(如附</w:t>
            </w:r>
            <w:r>
              <w:rPr>
                <w:rFonts w:ascii="標楷體" w:eastAsia="標楷體" w:hAnsi="標楷體" w:hint="eastAsia"/>
              </w:rPr>
              <w:t>表5</w:t>
            </w:r>
            <w:r w:rsidRPr="00C647A3">
              <w:rPr>
                <w:rFonts w:ascii="標楷體" w:eastAsia="標楷體" w:hAnsi="標楷體" w:hint="eastAsia"/>
              </w:rPr>
              <w:t>)</w:t>
            </w:r>
          </w:p>
          <w:p w:rsidR="000F59CA" w:rsidRPr="00C647A3" w:rsidRDefault="000F59CA" w:rsidP="000F59CA">
            <w:pPr>
              <w:spacing w:line="360" w:lineRule="exact"/>
              <w:ind w:left="179"/>
              <w:rPr>
                <w:rFonts w:ascii="標楷體" w:eastAsia="標楷體" w:hAnsi="標楷體"/>
              </w:rPr>
            </w:pPr>
            <w:r w:rsidRPr="00C647A3">
              <w:rPr>
                <w:rFonts w:ascii="標楷體" w:eastAsia="標楷體" w:hAnsi="標楷體" w:hint="eastAsia"/>
              </w:rPr>
              <w:t>(2)有無按季製作廢棄物自主巡察紀錄</w:t>
            </w:r>
          </w:p>
          <w:p w:rsidR="000F59CA" w:rsidRPr="00C647A3" w:rsidRDefault="000F59CA" w:rsidP="000F59CA">
            <w:pPr>
              <w:tabs>
                <w:tab w:val="left" w:pos="594"/>
              </w:tabs>
              <w:spacing w:line="360" w:lineRule="exact"/>
              <w:rPr>
                <w:rFonts w:ascii="標楷體" w:eastAsia="標楷體" w:hAnsi="標楷體"/>
              </w:rPr>
            </w:pPr>
            <w:r w:rsidRPr="00C647A3">
              <w:rPr>
                <w:rFonts w:ascii="標楷體" w:eastAsia="標楷體" w:hAnsi="標楷體" w:hint="eastAsia"/>
              </w:rPr>
              <w:t>2.</w:t>
            </w:r>
            <w:r w:rsidRPr="00C647A3">
              <w:rPr>
                <w:rFonts w:ascii="標楷體" w:eastAsia="標楷體" w:hAnsi="標楷體"/>
              </w:rPr>
              <w:t>評分標準</w:t>
            </w:r>
            <w:proofErr w:type="gramStart"/>
            <w:r w:rsidRPr="00C647A3">
              <w:rPr>
                <w:rFonts w:ascii="標楷體" w:eastAsia="標楷體" w:hAnsi="標楷體"/>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560"/>
            </w:tblGrid>
            <w:tr w:rsidR="000F59CA" w:rsidRPr="00C647A3" w:rsidTr="000F59CA">
              <w:trPr>
                <w:trHeight w:val="420"/>
                <w:jc w:val="center"/>
              </w:trPr>
              <w:tc>
                <w:tcPr>
                  <w:tcW w:w="2268" w:type="dxa"/>
                  <w:tcBorders>
                    <w:top w:val="single" w:sz="4" w:space="0" w:color="auto"/>
                    <w:left w:val="single" w:sz="4" w:space="0" w:color="auto"/>
                    <w:bottom w:val="single" w:sz="4" w:space="0" w:color="auto"/>
                    <w:right w:val="single" w:sz="4" w:space="0" w:color="auto"/>
                  </w:tcBorders>
                  <w:vAlign w:val="center"/>
                </w:tcPr>
                <w:p w:rsidR="000F59CA" w:rsidRPr="00C647A3" w:rsidRDefault="000F59CA" w:rsidP="000F59CA">
                  <w:pPr>
                    <w:spacing w:line="360" w:lineRule="exact"/>
                    <w:ind w:left="194" w:hangingChars="81" w:hanging="194"/>
                    <w:jc w:val="center"/>
                    <w:rPr>
                      <w:rFonts w:ascii="標楷體" w:eastAsia="標楷體" w:hAnsi="標楷體"/>
                    </w:rPr>
                  </w:pPr>
                  <w:r w:rsidRPr="00C647A3">
                    <w:rPr>
                      <w:rFonts w:ascii="標楷體" w:eastAsia="標楷體" w:hAnsi="標楷體"/>
                    </w:rPr>
                    <w:t>查核比率(%)</w:t>
                  </w:r>
                </w:p>
              </w:tc>
              <w:tc>
                <w:tcPr>
                  <w:tcW w:w="1560" w:type="dxa"/>
                  <w:tcBorders>
                    <w:top w:val="single" w:sz="4" w:space="0" w:color="auto"/>
                    <w:left w:val="single" w:sz="4" w:space="0" w:color="auto"/>
                    <w:bottom w:val="single" w:sz="4" w:space="0" w:color="auto"/>
                    <w:right w:val="single" w:sz="4" w:space="0" w:color="auto"/>
                  </w:tcBorders>
                  <w:vAlign w:val="center"/>
                </w:tcPr>
                <w:p w:rsidR="000F59CA" w:rsidRPr="00C647A3" w:rsidRDefault="000F59CA" w:rsidP="000F59CA">
                  <w:pPr>
                    <w:spacing w:line="360" w:lineRule="exact"/>
                    <w:ind w:left="194" w:hangingChars="81" w:hanging="194"/>
                    <w:jc w:val="center"/>
                    <w:rPr>
                      <w:rFonts w:ascii="標楷體" w:eastAsia="標楷體" w:hAnsi="標楷體"/>
                    </w:rPr>
                  </w:pPr>
                  <w:r w:rsidRPr="00C647A3">
                    <w:rPr>
                      <w:rFonts w:ascii="標楷體" w:eastAsia="標楷體" w:hAnsi="標楷體"/>
                    </w:rPr>
                    <w:t>評分</w:t>
                  </w:r>
                </w:p>
              </w:tc>
            </w:tr>
            <w:tr w:rsidR="000F59CA" w:rsidRPr="00C647A3" w:rsidTr="000F59CA">
              <w:trPr>
                <w:trHeight w:val="420"/>
                <w:jc w:val="center"/>
              </w:trPr>
              <w:tc>
                <w:tcPr>
                  <w:tcW w:w="2268" w:type="dxa"/>
                  <w:tcBorders>
                    <w:top w:val="single" w:sz="4" w:space="0" w:color="auto"/>
                    <w:left w:val="single" w:sz="4" w:space="0" w:color="auto"/>
                    <w:bottom w:val="single" w:sz="4" w:space="0" w:color="auto"/>
                    <w:right w:val="single" w:sz="4" w:space="0" w:color="auto"/>
                  </w:tcBorders>
                  <w:vAlign w:val="center"/>
                </w:tcPr>
                <w:p w:rsidR="000F59CA" w:rsidRPr="00C647A3" w:rsidRDefault="000F59CA" w:rsidP="000F59CA">
                  <w:pPr>
                    <w:spacing w:line="360" w:lineRule="exact"/>
                    <w:ind w:left="194" w:hangingChars="81" w:hanging="194"/>
                    <w:jc w:val="center"/>
                    <w:rPr>
                      <w:rFonts w:ascii="標楷體" w:eastAsia="標楷體" w:hAnsi="標楷體"/>
                    </w:rPr>
                  </w:pPr>
                  <w:proofErr w:type="gramStart"/>
                  <w:r w:rsidRPr="00C647A3">
                    <w:rPr>
                      <w:rFonts w:ascii="標楷體" w:eastAsia="標楷體" w:hAnsi="標楷體" w:hint="eastAsia"/>
                    </w:rPr>
                    <w:t>≧</w:t>
                  </w:r>
                  <w:proofErr w:type="gramEnd"/>
                  <w:r w:rsidRPr="00C647A3">
                    <w:rPr>
                      <w:rFonts w:ascii="標楷體" w:eastAsia="標楷體" w:hAnsi="標楷體"/>
                    </w:rPr>
                    <w:t>95</w:t>
                  </w:r>
                </w:p>
              </w:tc>
              <w:tc>
                <w:tcPr>
                  <w:tcW w:w="1560" w:type="dxa"/>
                  <w:tcBorders>
                    <w:top w:val="single" w:sz="4" w:space="0" w:color="auto"/>
                    <w:left w:val="single" w:sz="4" w:space="0" w:color="auto"/>
                    <w:bottom w:val="single" w:sz="4" w:space="0" w:color="auto"/>
                    <w:right w:val="single" w:sz="4" w:space="0" w:color="auto"/>
                  </w:tcBorders>
                  <w:vAlign w:val="center"/>
                </w:tcPr>
                <w:p w:rsidR="000F59CA" w:rsidRPr="00C647A3" w:rsidRDefault="000F59CA" w:rsidP="000F59CA">
                  <w:pPr>
                    <w:spacing w:line="360" w:lineRule="exact"/>
                    <w:ind w:left="194" w:hangingChars="81" w:hanging="194"/>
                    <w:jc w:val="center"/>
                    <w:rPr>
                      <w:rFonts w:ascii="標楷體" w:eastAsia="標楷體" w:hAnsi="標楷體"/>
                    </w:rPr>
                  </w:pPr>
                  <w:r w:rsidRPr="00C647A3">
                    <w:rPr>
                      <w:rFonts w:ascii="標楷體" w:eastAsia="標楷體" w:hAnsi="標楷體"/>
                    </w:rPr>
                    <w:t>5分</w:t>
                  </w:r>
                </w:p>
              </w:tc>
            </w:tr>
            <w:tr w:rsidR="000F59CA" w:rsidRPr="00C647A3" w:rsidTr="000F59CA">
              <w:trPr>
                <w:trHeight w:val="420"/>
                <w:jc w:val="center"/>
              </w:trPr>
              <w:tc>
                <w:tcPr>
                  <w:tcW w:w="2268" w:type="dxa"/>
                  <w:tcBorders>
                    <w:top w:val="single" w:sz="4" w:space="0" w:color="auto"/>
                    <w:left w:val="single" w:sz="4" w:space="0" w:color="auto"/>
                    <w:bottom w:val="single" w:sz="4" w:space="0" w:color="auto"/>
                    <w:right w:val="single" w:sz="4" w:space="0" w:color="auto"/>
                  </w:tcBorders>
                  <w:vAlign w:val="center"/>
                </w:tcPr>
                <w:p w:rsidR="000F59CA" w:rsidRPr="00C647A3" w:rsidRDefault="000F59CA" w:rsidP="000F59CA">
                  <w:pPr>
                    <w:spacing w:line="360" w:lineRule="exact"/>
                    <w:ind w:left="194" w:hangingChars="81" w:hanging="194"/>
                    <w:jc w:val="center"/>
                    <w:rPr>
                      <w:rFonts w:ascii="標楷體" w:eastAsia="標楷體" w:hAnsi="標楷體"/>
                    </w:rPr>
                  </w:pPr>
                  <w:r w:rsidRPr="00C647A3">
                    <w:rPr>
                      <w:rFonts w:ascii="標楷體" w:eastAsia="標楷體" w:hAnsi="標楷體"/>
                    </w:rPr>
                    <w:t>85-94</w:t>
                  </w:r>
                </w:p>
              </w:tc>
              <w:tc>
                <w:tcPr>
                  <w:tcW w:w="1560" w:type="dxa"/>
                  <w:tcBorders>
                    <w:top w:val="single" w:sz="4" w:space="0" w:color="auto"/>
                    <w:left w:val="single" w:sz="4" w:space="0" w:color="auto"/>
                    <w:bottom w:val="single" w:sz="4" w:space="0" w:color="auto"/>
                    <w:right w:val="single" w:sz="4" w:space="0" w:color="auto"/>
                  </w:tcBorders>
                  <w:vAlign w:val="center"/>
                </w:tcPr>
                <w:p w:rsidR="000F59CA" w:rsidRPr="00C647A3" w:rsidRDefault="000F59CA" w:rsidP="000F59CA">
                  <w:pPr>
                    <w:spacing w:line="360" w:lineRule="exact"/>
                    <w:ind w:left="194" w:hangingChars="81" w:hanging="194"/>
                    <w:jc w:val="center"/>
                    <w:rPr>
                      <w:rFonts w:ascii="標楷體" w:eastAsia="標楷體" w:hAnsi="標楷體"/>
                    </w:rPr>
                  </w:pPr>
                  <w:r w:rsidRPr="00C647A3">
                    <w:rPr>
                      <w:rFonts w:ascii="標楷體" w:eastAsia="標楷體" w:hAnsi="標楷體"/>
                    </w:rPr>
                    <w:t>4分</w:t>
                  </w:r>
                </w:p>
              </w:tc>
            </w:tr>
            <w:tr w:rsidR="000F59CA" w:rsidRPr="00C647A3" w:rsidTr="000F59CA">
              <w:trPr>
                <w:trHeight w:val="420"/>
                <w:jc w:val="center"/>
              </w:trPr>
              <w:tc>
                <w:tcPr>
                  <w:tcW w:w="2268" w:type="dxa"/>
                  <w:tcBorders>
                    <w:top w:val="single" w:sz="4" w:space="0" w:color="auto"/>
                    <w:left w:val="single" w:sz="4" w:space="0" w:color="auto"/>
                    <w:bottom w:val="single" w:sz="4" w:space="0" w:color="auto"/>
                    <w:right w:val="single" w:sz="4" w:space="0" w:color="auto"/>
                  </w:tcBorders>
                  <w:vAlign w:val="center"/>
                </w:tcPr>
                <w:p w:rsidR="000F59CA" w:rsidRPr="00C647A3" w:rsidRDefault="000F59CA" w:rsidP="000F59CA">
                  <w:pPr>
                    <w:spacing w:line="360" w:lineRule="exact"/>
                    <w:ind w:left="194" w:hangingChars="81" w:hanging="194"/>
                    <w:jc w:val="center"/>
                    <w:rPr>
                      <w:rFonts w:ascii="標楷體" w:eastAsia="標楷體" w:hAnsi="標楷體"/>
                    </w:rPr>
                  </w:pPr>
                  <w:r w:rsidRPr="00C647A3">
                    <w:rPr>
                      <w:rFonts w:ascii="標楷體" w:eastAsia="標楷體" w:hAnsi="標楷體"/>
                    </w:rPr>
                    <w:t>75-84</w:t>
                  </w:r>
                </w:p>
              </w:tc>
              <w:tc>
                <w:tcPr>
                  <w:tcW w:w="1560" w:type="dxa"/>
                  <w:tcBorders>
                    <w:top w:val="single" w:sz="4" w:space="0" w:color="auto"/>
                    <w:left w:val="single" w:sz="4" w:space="0" w:color="auto"/>
                    <w:bottom w:val="single" w:sz="4" w:space="0" w:color="auto"/>
                    <w:right w:val="single" w:sz="4" w:space="0" w:color="auto"/>
                  </w:tcBorders>
                  <w:vAlign w:val="center"/>
                </w:tcPr>
                <w:p w:rsidR="000F59CA" w:rsidRPr="00C647A3" w:rsidRDefault="000F59CA" w:rsidP="000F59CA">
                  <w:pPr>
                    <w:spacing w:line="360" w:lineRule="exact"/>
                    <w:ind w:left="194" w:hangingChars="81" w:hanging="194"/>
                    <w:jc w:val="center"/>
                    <w:rPr>
                      <w:rFonts w:ascii="標楷體" w:eastAsia="標楷體" w:hAnsi="標楷體"/>
                    </w:rPr>
                  </w:pPr>
                  <w:r w:rsidRPr="00C647A3">
                    <w:rPr>
                      <w:rFonts w:ascii="標楷體" w:eastAsia="標楷體" w:hAnsi="標楷體"/>
                    </w:rPr>
                    <w:t>3分</w:t>
                  </w:r>
                </w:p>
              </w:tc>
            </w:tr>
            <w:tr w:rsidR="000F59CA" w:rsidRPr="00C647A3" w:rsidTr="000F59CA">
              <w:trPr>
                <w:trHeight w:val="420"/>
                <w:jc w:val="center"/>
              </w:trPr>
              <w:tc>
                <w:tcPr>
                  <w:tcW w:w="2268" w:type="dxa"/>
                  <w:tcBorders>
                    <w:top w:val="single" w:sz="4" w:space="0" w:color="auto"/>
                    <w:left w:val="single" w:sz="4" w:space="0" w:color="auto"/>
                    <w:bottom w:val="single" w:sz="4" w:space="0" w:color="auto"/>
                    <w:right w:val="single" w:sz="4" w:space="0" w:color="auto"/>
                  </w:tcBorders>
                  <w:vAlign w:val="center"/>
                </w:tcPr>
                <w:p w:rsidR="000F59CA" w:rsidRPr="00C647A3" w:rsidRDefault="000F59CA" w:rsidP="000F59CA">
                  <w:pPr>
                    <w:spacing w:line="360" w:lineRule="exact"/>
                    <w:ind w:left="194" w:hangingChars="81" w:hanging="194"/>
                    <w:jc w:val="center"/>
                    <w:rPr>
                      <w:rFonts w:ascii="標楷體" w:eastAsia="標楷體" w:hAnsi="標楷體"/>
                    </w:rPr>
                  </w:pPr>
                  <w:r w:rsidRPr="00C647A3">
                    <w:rPr>
                      <w:rFonts w:ascii="標楷體" w:eastAsia="標楷體" w:hAnsi="標楷體"/>
                    </w:rPr>
                    <w:t>65-74</w:t>
                  </w:r>
                </w:p>
              </w:tc>
              <w:tc>
                <w:tcPr>
                  <w:tcW w:w="1560" w:type="dxa"/>
                  <w:tcBorders>
                    <w:top w:val="single" w:sz="4" w:space="0" w:color="auto"/>
                    <w:left w:val="single" w:sz="4" w:space="0" w:color="auto"/>
                    <w:bottom w:val="single" w:sz="4" w:space="0" w:color="auto"/>
                    <w:right w:val="single" w:sz="4" w:space="0" w:color="auto"/>
                  </w:tcBorders>
                  <w:vAlign w:val="center"/>
                </w:tcPr>
                <w:p w:rsidR="000F59CA" w:rsidRPr="00C647A3" w:rsidRDefault="000F59CA" w:rsidP="000F59CA">
                  <w:pPr>
                    <w:spacing w:line="360" w:lineRule="exact"/>
                    <w:ind w:left="194" w:hangingChars="81" w:hanging="194"/>
                    <w:jc w:val="center"/>
                    <w:rPr>
                      <w:rFonts w:ascii="標楷體" w:eastAsia="標楷體" w:hAnsi="標楷體"/>
                    </w:rPr>
                  </w:pPr>
                  <w:r w:rsidRPr="00C647A3">
                    <w:rPr>
                      <w:rFonts w:ascii="標楷體" w:eastAsia="標楷體" w:hAnsi="標楷體"/>
                    </w:rPr>
                    <w:t>2分</w:t>
                  </w:r>
                </w:p>
              </w:tc>
            </w:tr>
            <w:tr w:rsidR="000F59CA" w:rsidRPr="00C647A3" w:rsidTr="000F59CA">
              <w:trPr>
                <w:trHeight w:val="420"/>
                <w:jc w:val="center"/>
              </w:trPr>
              <w:tc>
                <w:tcPr>
                  <w:tcW w:w="2268" w:type="dxa"/>
                  <w:tcBorders>
                    <w:top w:val="single" w:sz="4" w:space="0" w:color="auto"/>
                    <w:left w:val="single" w:sz="4" w:space="0" w:color="auto"/>
                    <w:bottom w:val="single" w:sz="4" w:space="0" w:color="auto"/>
                    <w:right w:val="single" w:sz="4" w:space="0" w:color="auto"/>
                  </w:tcBorders>
                  <w:vAlign w:val="center"/>
                </w:tcPr>
                <w:p w:rsidR="000F59CA" w:rsidRPr="00C647A3" w:rsidRDefault="000F59CA" w:rsidP="000F59CA">
                  <w:pPr>
                    <w:spacing w:line="360" w:lineRule="exact"/>
                    <w:ind w:left="194" w:hangingChars="81" w:hanging="194"/>
                    <w:jc w:val="center"/>
                    <w:rPr>
                      <w:rFonts w:ascii="標楷體" w:eastAsia="標楷體" w:hAnsi="標楷體"/>
                    </w:rPr>
                  </w:pPr>
                  <w:r w:rsidRPr="00C647A3">
                    <w:rPr>
                      <w:rFonts w:ascii="標楷體" w:eastAsia="標楷體" w:hAnsi="標楷體"/>
                    </w:rPr>
                    <w:t>60-64</w:t>
                  </w:r>
                </w:p>
              </w:tc>
              <w:tc>
                <w:tcPr>
                  <w:tcW w:w="1560" w:type="dxa"/>
                  <w:tcBorders>
                    <w:top w:val="single" w:sz="4" w:space="0" w:color="auto"/>
                    <w:left w:val="single" w:sz="4" w:space="0" w:color="auto"/>
                    <w:bottom w:val="single" w:sz="4" w:space="0" w:color="auto"/>
                    <w:right w:val="single" w:sz="4" w:space="0" w:color="auto"/>
                  </w:tcBorders>
                  <w:vAlign w:val="center"/>
                </w:tcPr>
                <w:p w:rsidR="000F59CA" w:rsidRPr="00C647A3" w:rsidRDefault="000F59CA" w:rsidP="000F59CA">
                  <w:pPr>
                    <w:spacing w:line="360" w:lineRule="exact"/>
                    <w:ind w:left="194" w:hangingChars="81" w:hanging="194"/>
                    <w:jc w:val="center"/>
                    <w:rPr>
                      <w:rFonts w:ascii="標楷體" w:eastAsia="標楷體" w:hAnsi="標楷體"/>
                    </w:rPr>
                  </w:pPr>
                  <w:r w:rsidRPr="00C647A3">
                    <w:rPr>
                      <w:rFonts w:ascii="標楷體" w:eastAsia="標楷體" w:hAnsi="標楷體"/>
                    </w:rPr>
                    <w:t>1分</w:t>
                  </w:r>
                </w:p>
              </w:tc>
            </w:tr>
            <w:tr w:rsidR="000F59CA" w:rsidRPr="00C647A3" w:rsidTr="000F59CA">
              <w:trPr>
                <w:trHeight w:val="420"/>
                <w:jc w:val="center"/>
              </w:trPr>
              <w:tc>
                <w:tcPr>
                  <w:tcW w:w="2268" w:type="dxa"/>
                  <w:tcBorders>
                    <w:top w:val="single" w:sz="4" w:space="0" w:color="auto"/>
                    <w:left w:val="single" w:sz="4" w:space="0" w:color="auto"/>
                    <w:bottom w:val="single" w:sz="4" w:space="0" w:color="auto"/>
                    <w:right w:val="single" w:sz="4" w:space="0" w:color="auto"/>
                  </w:tcBorders>
                  <w:vAlign w:val="center"/>
                </w:tcPr>
                <w:p w:rsidR="000F59CA" w:rsidRPr="00C647A3" w:rsidRDefault="000F59CA" w:rsidP="000F59CA">
                  <w:pPr>
                    <w:spacing w:line="360" w:lineRule="exact"/>
                    <w:ind w:left="194" w:hangingChars="81" w:hanging="194"/>
                    <w:jc w:val="center"/>
                    <w:rPr>
                      <w:rFonts w:ascii="標楷體" w:eastAsia="標楷體" w:hAnsi="標楷體"/>
                    </w:rPr>
                  </w:pPr>
                  <w:proofErr w:type="gramStart"/>
                  <w:r w:rsidRPr="00C647A3">
                    <w:rPr>
                      <w:rFonts w:ascii="標楷體" w:eastAsia="標楷體" w:hAnsi="標楷體" w:hint="eastAsia"/>
                    </w:rPr>
                    <w:t>≦</w:t>
                  </w:r>
                  <w:proofErr w:type="gramEnd"/>
                  <w:r w:rsidRPr="00C647A3">
                    <w:rPr>
                      <w:rFonts w:ascii="標楷體" w:eastAsia="標楷體" w:hAnsi="標楷體"/>
                    </w:rPr>
                    <w:t>59</w:t>
                  </w:r>
                </w:p>
              </w:tc>
              <w:tc>
                <w:tcPr>
                  <w:tcW w:w="1560" w:type="dxa"/>
                  <w:tcBorders>
                    <w:top w:val="single" w:sz="4" w:space="0" w:color="auto"/>
                    <w:left w:val="single" w:sz="4" w:space="0" w:color="auto"/>
                    <w:bottom w:val="single" w:sz="4" w:space="0" w:color="auto"/>
                    <w:right w:val="single" w:sz="4" w:space="0" w:color="auto"/>
                  </w:tcBorders>
                  <w:vAlign w:val="center"/>
                </w:tcPr>
                <w:p w:rsidR="000F59CA" w:rsidRPr="00C647A3" w:rsidRDefault="000F59CA" w:rsidP="000F59CA">
                  <w:pPr>
                    <w:spacing w:line="360" w:lineRule="exact"/>
                    <w:ind w:left="194" w:hangingChars="81" w:hanging="194"/>
                    <w:jc w:val="center"/>
                    <w:rPr>
                      <w:rFonts w:ascii="標楷體" w:eastAsia="標楷體" w:hAnsi="標楷體"/>
                    </w:rPr>
                  </w:pPr>
                  <w:r w:rsidRPr="00C647A3">
                    <w:rPr>
                      <w:rFonts w:ascii="標楷體" w:eastAsia="標楷體" w:hAnsi="標楷體"/>
                    </w:rPr>
                    <w:t>0分</w:t>
                  </w:r>
                </w:p>
              </w:tc>
            </w:tr>
          </w:tbl>
          <w:p w:rsidR="000F59CA" w:rsidRPr="008C11A9" w:rsidRDefault="000F59CA" w:rsidP="000F59CA">
            <w:pPr>
              <w:tabs>
                <w:tab w:val="left" w:pos="594"/>
              </w:tabs>
              <w:spacing w:line="360" w:lineRule="exact"/>
              <w:ind w:left="281" w:hangingChars="117" w:hanging="281"/>
              <w:rPr>
                <w:rFonts w:ascii="標楷體" w:eastAsia="標楷體" w:hAnsi="標楷體"/>
              </w:rPr>
            </w:pPr>
            <w:r w:rsidRPr="00C647A3">
              <w:rPr>
                <w:rFonts w:ascii="標楷體" w:eastAsia="標楷體" w:hAnsi="標楷體" w:hint="eastAsia"/>
              </w:rPr>
              <w:t>3.</w:t>
            </w:r>
            <w:r w:rsidRPr="008C11A9">
              <w:rPr>
                <w:rFonts w:ascii="標楷體" w:eastAsia="標楷體" w:hAnsi="標楷體" w:hint="eastAsia"/>
              </w:rPr>
              <w:t>請檢送查核「</w:t>
            </w:r>
            <w:r w:rsidRPr="008C11A9">
              <w:rPr>
                <w:rFonts w:ascii="標楷體" w:eastAsia="標楷體" w:hAnsi="標楷體"/>
              </w:rPr>
              <w:t>醫</w:t>
            </w:r>
            <w:r w:rsidRPr="008C11A9">
              <w:rPr>
                <w:rFonts w:ascii="標楷體" w:eastAsia="標楷體" w:hAnsi="標楷體" w:hint="eastAsia"/>
              </w:rPr>
              <w:t>院</w:t>
            </w:r>
            <w:r w:rsidRPr="008C11A9">
              <w:rPr>
                <w:rFonts w:ascii="標楷體" w:eastAsia="標楷體" w:hAnsi="標楷體"/>
              </w:rPr>
              <w:t>廢棄物查核紀錄彙總表</w:t>
            </w:r>
            <w:r w:rsidRPr="008C11A9">
              <w:rPr>
                <w:rFonts w:ascii="標楷體" w:eastAsia="標楷體" w:hAnsi="標楷體" w:hint="eastAsia"/>
              </w:rPr>
              <w:t xml:space="preserve">」（如附表6）， </w:t>
            </w:r>
            <w:hyperlink r:id="rId13" w:history="1">
              <w:r w:rsidRPr="008C11A9">
                <w:rPr>
                  <w:rStyle w:val="af"/>
                  <w:rFonts w:ascii="標楷體" w:eastAsia="標楷體" w:hAnsi="標楷體" w:hint="eastAsia"/>
                  <w:color w:val="auto"/>
                </w:rPr>
                <w:t>並以電子檔寄至md2834@mohw.gov.tw</w:t>
              </w:r>
            </w:hyperlink>
          </w:p>
          <w:p w:rsidR="000F59CA" w:rsidRPr="008C11A9" w:rsidRDefault="000F59CA" w:rsidP="000F59CA">
            <w:pPr>
              <w:tabs>
                <w:tab w:val="left" w:pos="594"/>
              </w:tabs>
              <w:spacing w:line="360" w:lineRule="exact"/>
              <w:rPr>
                <w:rFonts w:ascii="標楷體" w:eastAsia="標楷體" w:hAnsi="標楷體"/>
              </w:rPr>
            </w:pPr>
          </w:p>
          <w:p w:rsidR="000F59CA" w:rsidRPr="00C647A3" w:rsidRDefault="000F59CA" w:rsidP="000F59CA">
            <w:pPr>
              <w:snapToGrid w:val="0"/>
              <w:spacing w:line="400" w:lineRule="exact"/>
              <w:ind w:left="434" w:hangingChars="181" w:hanging="434"/>
              <w:rPr>
                <w:rFonts w:ascii="標楷體" w:eastAsia="標楷體" w:hAnsi="標楷體"/>
              </w:rPr>
            </w:pPr>
            <w:proofErr w:type="gramStart"/>
            <w:r w:rsidRPr="00C647A3">
              <w:rPr>
                <w:rFonts w:ascii="標楷體" w:eastAsia="標楷體" w:hAnsi="標楷體" w:hint="eastAsia"/>
              </w:rPr>
              <w:t>註</w:t>
            </w:r>
            <w:proofErr w:type="gramEnd"/>
            <w:r w:rsidRPr="00C647A3">
              <w:rPr>
                <w:rFonts w:ascii="標楷體" w:eastAsia="標楷體" w:hAnsi="標楷體" w:hint="eastAsia"/>
              </w:rPr>
              <w:t>：</w:t>
            </w:r>
            <w:r w:rsidRPr="00C647A3">
              <w:rPr>
                <w:rFonts w:ascii="標楷體" w:eastAsia="標楷體" w:hAnsi="標楷體"/>
              </w:rPr>
              <w:t>106</w:t>
            </w:r>
            <w:r w:rsidRPr="00C647A3">
              <w:rPr>
                <w:rFonts w:ascii="標楷體" w:eastAsia="標楷體" w:hAnsi="標楷體" w:hint="eastAsia"/>
              </w:rPr>
              <w:t>年</w:t>
            </w:r>
            <w:r w:rsidRPr="00C647A3">
              <w:rPr>
                <w:rFonts w:ascii="標楷體" w:eastAsia="標楷體" w:hAnsi="標楷體"/>
              </w:rPr>
              <w:t>11</w:t>
            </w:r>
            <w:r w:rsidRPr="00C647A3">
              <w:rPr>
                <w:rFonts w:ascii="標楷體" w:eastAsia="標楷體" w:hAnsi="標楷體" w:hint="eastAsia"/>
              </w:rPr>
              <w:t>月</w:t>
            </w:r>
            <w:r w:rsidRPr="00C647A3">
              <w:rPr>
                <w:rFonts w:ascii="標楷體" w:eastAsia="標楷體" w:hAnsi="標楷體"/>
              </w:rPr>
              <w:t>24</w:t>
            </w:r>
            <w:r w:rsidRPr="00C647A3">
              <w:rPr>
                <w:rFonts w:ascii="標楷體" w:eastAsia="標楷體" w:hAnsi="標楷體" w:hint="eastAsia"/>
              </w:rPr>
              <w:t>日公告「事業委託清理之相當注意義務認定準則」，第</w:t>
            </w:r>
            <w:r w:rsidRPr="00C647A3">
              <w:rPr>
                <w:rFonts w:ascii="標楷體" w:eastAsia="標楷體" w:hAnsi="標楷體"/>
              </w:rPr>
              <w:t>2</w:t>
            </w:r>
            <w:r w:rsidRPr="00C647A3">
              <w:rPr>
                <w:rFonts w:ascii="標楷體" w:eastAsia="標楷體" w:hAnsi="標楷體" w:hint="eastAsia"/>
              </w:rPr>
              <w:t>條第</w:t>
            </w:r>
            <w:r w:rsidRPr="00C647A3">
              <w:rPr>
                <w:rFonts w:ascii="標楷體" w:eastAsia="標楷體" w:hAnsi="標楷體"/>
              </w:rPr>
              <w:t>1</w:t>
            </w:r>
            <w:r w:rsidRPr="00C647A3">
              <w:rPr>
                <w:rFonts w:ascii="標楷體" w:eastAsia="標楷體" w:hAnsi="標楷體" w:hint="eastAsia"/>
              </w:rPr>
              <w:t>項第</w:t>
            </w:r>
            <w:r w:rsidRPr="00C647A3">
              <w:rPr>
                <w:rFonts w:ascii="標楷體" w:eastAsia="標楷體" w:hAnsi="標楷體"/>
              </w:rPr>
              <w:t>5</w:t>
            </w:r>
            <w:r w:rsidRPr="00C647A3">
              <w:rPr>
                <w:rFonts w:ascii="標楷體" w:eastAsia="標楷體" w:hAnsi="標楷體" w:hint="eastAsia"/>
              </w:rPr>
              <w:t>款規定，建立廢棄物內部自主巡察稽核制度：1.每季定期巡察稽核。2.作成巡察稽核書面紀錄，並妥善保存</w:t>
            </w:r>
            <w:r w:rsidRPr="00C647A3">
              <w:rPr>
                <w:rFonts w:ascii="標楷體" w:eastAsia="標楷體" w:hAnsi="標楷體"/>
              </w:rPr>
              <w:t>5</w:t>
            </w:r>
            <w:r w:rsidRPr="00C647A3">
              <w:rPr>
                <w:rFonts w:ascii="標楷體" w:eastAsia="標楷體" w:hAnsi="標楷體" w:hint="eastAsia"/>
              </w:rPr>
              <w:t>年。3.追蹤缺失改善情形，並納入自主巡察稽核重點。</w:t>
            </w:r>
          </w:p>
        </w:tc>
      </w:tr>
      <w:tr w:rsidR="000F59CA" w:rsidRPr="00C647A3" w:rsidTr="00676F6D">
        <w:trPr>
          <w:trHeight w:val="4243"/>
          <w:jc w:val="center"/>
        </w:trPr>
        <w:tc>
          <w:tcPr>
            <w:tcW w:w="710" w:type="dxa"/>
            <w:vMerge w:val="restart"/>
            <w:tcBorders>
              <w:top w:val="single" w:sz="4" w:space="0" w:color="auto"/>
              <w:left w:val="single" w:sz="4" w:space="0" w:color="auto"/>
              <w:bottom w:val="single" w:sz="4" w:space="0" w:color="auto"/>
              <w:right w:val="single" w:sz="4" w:space="0" w:color="auto"/>
            </w:tcBorders>
          </w:tcPr>
          <w:p w:rsidR="000F59CA" w:rsidRPr="00C647A3" w:rsidRDefault="000F59CA" w:rsidP="00D15CD8">
            <w:pPr>
              <w:tabs>
                <w:tab w:val="left" w:pos="360"/>
                <w:tab w:val="left" w:pos="2385"/>
              </w:tabs>
              <w:adjustRightInd w:val="0"/>
              <w:snapToGrid w:val="0"/>
              <w:spacing w:line="400" w:lineRule="exact"/>
              <w:jc w:val="center"/>
              <w:outlineLvl w:val="2"/>
              <w:rPr>
                <w:rFonts w:ascii="標楷體" w:eastAsia="標楷體" w:hAnsi="標楷體"/>
              </w:rPr>
            </w:pPr>
            <w:r w:rsidRPr="00C647A3">
              <w:rPr>
                <w:rFonts w:ascii="標楷體" w:eastAsia="標楷體" w:hAnsi="標楷體" w:hint="eastAsia"/>
              </w:rPr>
              <w:lastRenderedPageBreak/>
              <w:t>12</w:t>
            </w:r>
          </w:p>
        </w:tc>
        <w:tc>
          <w:tcPr>
            <w:tcW w:w="1070" w:type="dxa"/>
            <w:vMerge w:val="restart"/>
            <w:tcBorders>
              <w:top w:val="single" w:sz="4" w:space="0" w:color="auto"/>
              <w:left w:val="single" w:sz="4" w:space="0" w:color="auto"/>
              <w:bottom w:val="single" w:sz="4" w:space="0" w:color="auto"/>
              <w:right w:val="single" w:sz="4" w:space="0" w:color="auto"/>
            </w:tcBorders>
          </w:tcPr>
          <w:p w:rsidR="000F59CA" w:rsidRPr="00CF56A7" w:rsidRDefault="000F59CA" w:rsidP="00CF56A7">
            <w:pPr>
              <w:snapToGrid w:val="0"/>
              <w:spacing w:line="400" w:lineRule="exact"/>
              <w:ind w:left="5" w:hangingChars="2" w:hanging="5"/>
              <w:jc w:val="both"/>
              <w:rPr>
                <w:rFonts w:ascii="標楷體" w:eastAsia="標楷體" w:hAnsi="標楷體"/>
              </w:rPr>
            </w:pPr>
            <w:r w:rsidRPr="00CF56A7">
              <w:rPr>
                <w:rFonts w:ascii="標楷體" w:eastAsia="標楷體" w:hAnsi="標楷體" w:hint="eastAsia"/>
              </w:rPr>
              <w:t>安寧緩和醫療意願推廣（配分10％）</w:t>
            </w:r>
          </w:p>
        </w:tc>
        <w:tc>
          <w:tcPr>
            <w:tcW w:w="1800" w:type="dxa"/>
            <w:tcBorders>
              <w:top w:val="single" w:sz="4" w:space="0" w:color="auto"/>
              <w:left w:val="single" w:sz="4" w:space="0" w:color="auto"/>
              <w:bottom w:val="single" w:sz="4" w:space="0" w:color="auto"/>
              <w:right w:val="single" w:sz="4" w:space="0" w:color="auto"/>
            </w:tcBorders>
          </w:tcPr>
          <w:p w:rsidR="000F59CA" w:rsidRPr="00CF56A7" w:rsidRDefault="000F59CA" w:rsidP="00CF56A7">
            <w:pPr>
              <w:spacing w:line="400" w:lineRule="exact"/>
              <w:ind w:left="240" w:hangingChars="100" w:hanging="240"/>
              <w:rPr>
                <w:rFonts w:ascii="標楷體" w:eastAsia="標楷體" w:hAnsi="標楷體"/>
              </w:rPr>
            </w:pPr>
            <w:r w:rsidRPr="00CF56A7">
              <w:rPr>
                <w:rFonts w:ascii="標楷體" w:eastAsia="標楷體" w:hAnsi="標楷體"/>
              </w:rPr>
              <w:t>1.</w:t>
            </w:r>
            <w:r w:rsidRPr="00CF56A7">
              <w:rPr>
                <w:rFonts w:ascii="標楷體" w:eastAsia="標楷體" w:hAnsi="標楷體" w:hint="eastAsia"/>
              </w:rPr>
              <w:t>設立安寧緩和醫療宣導簽署窗口</w:t>
            </w:r>
          </w:p>
          <w:p w:rsidR="000F59CA" w:rsidRPr="00CF56A7" w:rsidRDefault="000F59CA" w:rsidP="000F59CA">
            <w:pPr>
              <w:spacing w:before="120" w:after="48" w:line="400" w:lineRule="exact"/>
              <w:ind w:leftChars="-5" w:left="158" w:hangingChars="71" w:hanging="170"/>
              <w:rPr>
                <w:rFonts w:ascii="標楷體" w:eastAsia="標楷體" w:hAnsi="標楷體"/>
              </w:rPr>
            </w:pPr>
            <w:r w:rsidRPr="00CF56A7">
              <w:rPr>
                <w:rFonts w:ascii="標楷體" w:eastAsia="標楷體" w:hAnsi="標楷體" w:hint="eastAsia"/>
                <w:szCs w:val="28"/>
              </w:rPr>
              <w:t>（配分</w:t>
            </w:r>
            <w:r w:rsidRPr="00CF56A7">
              <w:rPr>
                <w:rFonts w:ascii="標楷體" w:eastAsia="標楷體" w:hAnsi="標楷體"/>
                <w:szCs w:val="28"/>
              </w:rPr>
              <w:t>2%</w:t>
            </w:r>
            <w:r w:rsidRPr="00CF56A7">
              <w:rPr>
                <w:rFonts w:ascii="標楷體" w:eastAsia="標楷體" w:hAnsi="標楷體" w:hint="eastAsia"/>
                <w:szCs w:val="28"/>
              </w:rPr>
              <w:t>）</w:t>
            </w:r>
          </w:p>
        </w:tc>
        <w:tc>
          <w:tcPr>
            <w:tcW w:w="6627" w:type="dxa"/>
            <w:tcBorders>
              <w:top w:val="single" w:sz="4" w:space="0" w:color="auto"/>
              <w:left w:val="single" w:sz="4" w:space="0" w:color="auto"/>
              <w:bottom w:val="single" w:sz="4" w:space="0" w:color="auto"/>
              <w:right w:val="single" w:sz="4" w:space="0" w:color="auto"/>
            </w:tcBorders>
          </w:tcPr>
          <w:p w:rsidR="000F59CA" w:rsidRPr="00CF56A7" w:rsidRDefault="000F59CA" w:rsidP="00CF56A7">
            <w:pPr>
              <w:spacing w:line="400" w:lineRule="exact"/>
              <w:ind w:left="240" w:hangingChars="100" w:hanging="240"/>
              <w:rPr>
                <w:rFonts w:ascii="標楷體" w:eastAsia="標楷體" w:hAnsi="標楷體"/>
                <w:szCs w:val="28"/>
              </w:rPr>
            </w:pPr>
            <w:r w:rsidRPr="00CF56A7">
              <w:rPr>
                <w:rFonts w:ascii="標楷體" w:eastAsia="標楷體" w:hAnsi="標楷體"/>
                <w:szCs w:val="28"/>
              </w:rPr>
              <w:t>1.</w:t>
            </w:r>
            <w:r w:rsidRPr="00CF56A7">
              <w:rPr>
                <w:rFonts w:ascii="標楷體" w:eastAsia="標楷體" w:hAnsi="標楷體" w:hint="eastAsia"/>
                <w:szCs w:val="28"/>
              </w:rPr>
              <w:t>資料來源：各縣（市）政府所報資料（列冊）、安寧療護及器官捐贈意願系統。</w:t>
            </w:r>
            <w:r w:rsidRPr="00CF56A7">
              <w:rPr>
                <w:rFonts w:ascii="標楷體" w:eastAsia="標楷體" w:hAnsi="標楷體"/>
                <w:szCs w:val="28"/>
              </w:rPr>
              <w:t xml:space="preserve"> </w:t>
            </w:r>
          </w:p>
          <w:p w:rsidR="00853768" w:rsidRPr="00CF56A7" w:rsidRDefault="000F59CA" w:rsidP="00CF56A7">
            <w:pPr>
              <w:spacing w:line="400" w:lineRule="exact"/>
              <w:ind w:left="192" w:hangingChars="80" w:hanging="192"/>
              <w:rPr>
                <w:rFonts w:ascii="標楷體" w:eastAsia="標楷體" w:hAnsi="標楷體"/>
                <w:szCs w:val="28"/>
              </w:rPr>
            </w:pPr>
            <w:r w:rsidRPr="00CF56A7">
              <w:rPr>
                <w:rFonts w:ascii="標楷體" w:eastAsia="標楷體" w:hAnsi="標楷體"/>
                <w:szCs w:val="28"/>
              </w:rPr>
              <w:t>2.</w:t>
            </w:r>
            <w:r w:rsidRPr="00CF56A7">
              <w:rPr>
                <w:rFonts w:ascii="標楷體" w:eastAsia="標楷體" w:hAnsi="標楷體" w:hint="eastAsia"/>
                <w:szCs w:val="28"/>
              </w:rPr>
              <w:t>評分標準：</w:t>
            </w:r>
          </w:p>
          <w:p w:rsidR="00853768" w:rsidRPr="00CF56A7" w:rsidRDefault="000F59CA" w:rsidP="00CF56A7">
            <w:pPr>
              <w:spacing w:line="400" w:lineRule="exact"/>
              <w:ind w:leftChars="50" w:left="480" w:hangingChars="150" w:hanging="360"/>
              <w:jc w:val="both"/>
              <w:rPr>
                <w:rFonts w:ascii="標楷體" w:eastAsia="標楷體" w:hAnsi="標楷體"/>
                <w:szCs w:val="28"/>
              </w:rPr>
            </w:pPr>
            <w:r w:rsidRPr="00CF56A7">
              <w:rPr>
                <w:rFonts w:ascii="標楷體" w:eastAsia="標楷體" w:hAnsi="標楷體"/>
                <w:szCs w:val="28"/>
              </w:rPr>
              <w:t>(1)</w:t>
            </w:r>
            <w:r w:rsidRPr="00CF56A7">
              <w:rPr>
                <w:rFonts w:ascii="標楷體" w:eastAsia="標楷體" w:hAnsi="標楷體" w:hint="eastAsia"/>
                <w:szCs w:val="28"/>
              </w:rPr>
              <w:t>所轄醫學中心、區域醫院，均設置「安寧緩和醫療宣導簽署窗口」，得</w:t>
            </w:r>
            <w:r w:rsidRPr="00CF56A7">
              <w:rPr>
                <w:rFonts w:ascii="標楷體" w:eastAsia="標楷體" w:hAnsi="標楷體"/>
                <w:szCs w:val="28"/>
              </w:rPr>
              <w:t>1</w:t>
            </w:r>
            <w:r w:rsidRPr="00CF56A7">
              <w:rPr>
                <w:rFonts w:ascii="標楷體" w:eastAsia="標楷體" w:hAnsi="標楷體" w:hint="eastAsia"/>
                <w:szCs w:val="28"/>
              </w:rPr>
              <w:t>分。簽署窗口必須：</w:t>
            </w:r>
            <w:r w:rsidRPr="00CF56A7">
              <w:rPr>
                <w:rFonts w:ascii="標楷體" w:eastAsia="標楷體" w:hAnsi="標楷體"/>
                <w:szCs w:val="28"/>
              </w:rPr>
              <w:t>A.</w:t>
            </w:r>
            <w:r w:rsidRPr="00CF56A7">
              <w:rPr>
                <w:rFonts w:ascii="標楷體" w:eastAsia="標楷體" w:hAnsi="標楷體" w:hint="eastAsia"/>
                <w:szCs w:val="28"/>
              </w:rPr>
              <w:t>提供民眾索取</w:t>
            </w:r>
            <w:r w:rsidRPr="00CF56A7">
              <w:rPr>
                <w:rFonts w:ascii="標楷體" w:eastAsia="標楷體" w:hAnsi="標楷體" w:hint="eastAsia"/>
              </w:rPr>
              <w:t>「預立安寧緩和醫療暨維生醫療抉擇意願書」</w:t>
            </w:r>
            <w:r w:rsidRPr="00CF56A7">
              <w:rPr>
                <w:rFonts w:ascii="標楷體" w:eastAsia="標楷體" w:hAnsi="標楷體" w:hint="eastAsia"/>
                <w:szCs w:val="28"/>
              </w:rPr>
              <w:t>（註明宣導機構名稱）；</w:t>
            </w:r>
            <w:r w:rsidRPr="00CF56A7">
              <w:rPr>
                <w:rFonts w:ascii="標楷體" w:eastAsia="標楷體" w:hAnsi="標楷體"/>
                <w:szCs w:val="28"/>
              </w:rPr>
              <w:t>B.</w:t>
            </w:r>
            <w:r w:rsidRPr="00CF56A7">
              <w:rPr>
                <w:rFonts w:ascii="標楷體" w:eastAsia="標楷體" w:hAnsi="標楷體" w:hint="eastAsia"/>
                <w:szCs w:val="28"/>
              </w:rPr>
              <w:t>醫院端必須確認同意書簽署人資料及其他內容之正確性；</w:t>
            </w:r>
            <w:r w:rsidRPr="00CF56A7">
              <w:rPr>
                <w:rFonts w:ascii="標楷體" w:eastAsia="標楷體" w:hAnsi="標楷體"/>
                <w:szCs w:val="28"/>
              </w:rPr>
              <w:t>C.</w:t>
            </w:r>
            <w:r w:rsidRPr="00CF56A7">
              <w:rPr>
                <w:rFonts w:ascii="標楷體" w:eastAsia="標楷體" w:hAnsi="標楷體" w:hint="eastAsia"/>
                <w:szCs w:val="28"/>
              </w:rPr>
              <w:t>提供民眾查詢健保卡註記服務。</w:t>
            </w:r>
          </w:p>
          <w:p w:rsidR="000F59CA" w:rsidRPr="00CF56A7" w:rsidRDefault="000F59CA" w:rsidP="00CF56A7">
            <w:pPr>
              <w:spacing w:before="120" w:after="48" w:line="400" w:lineRule="exact"/>
              <w:ind w:leftChars="50" w:left="480" w:hangingChars="150" w:hanging="360"/>
              <w:jc w:val="both"/>
              <w:rPr>
                <w:rFonts w:ascii="標楷體" w:eastAsia="標楷體" w:hAnsi="標楷體"/>
                <w:szCs w:val="28"/>
              </w:rPr>
            </w:pPr>
            <w:r w:rsidRPr="00CF56A7">
              <w:rPr>
                <w:rFonts w:ascii="標楷體" w:eastAsia="標楷體" w:hAnsi="標楷體"/>
                <w:szCs w:val="28"/>
              </w:rPr>
              <w:t>(2)</w:t>
            </w:r>
            <w:r w:rsidRPr="00CF56A7">
              <w:rPr>
                <w:rFonts w:ascii="標楷體" w:eastAsia="標楷體" w:hAnsi="標楷體" w:hint="eastAsia"/>
                <w:szCs w:val="28"/>
              </w:rPr>
              <w:t>所轄地區醫院、衛生所（健康服務中心），均提供民眾索取</w:t>
            </w:r>
            <w:r w:rsidRPr="00CF56A7">
              <w:rPr>
                <w:rFonts w:ascii="標楷體" w:eastAsia="標楷體" w:hAnsi="標楷體" w:hint="eastAsia"/>
              </w:rPr>
              <w:t>「預立安寧緩和醫療暨維生醫療抉擇意願書」，得</w:t>
            </w:r>
            <w:r w:rsidRPr="00CF56A7">
              <w:rPr>
                <w:rFonts w:ascii="標楷體" w:eastAsia="標楷體" w:hAnsi="標楷體"/>
              </w:rPr>
              <w:t>1</w:t>
            </w:r>
            <w:r w:rsidRPr="00CF56A7">
              <w:rPr>
                <w:rFonts w:ascii="標楷體" w:eastAsia="標楷體" w:hAnsi="標楷體" w:hint="eastAsia"/>
              </w:rPr>
              <w:t>分。</w:t>
            </w:r>
          </w:p>
        </w:tc>
      </w:tr>
      <w:tr w:rsidR="000F59CA" w:rsidRPr="00C647A3" w:rsidTr="00B5698B">
        <w:trPr>
          <w:trHeight w:val="995"/>
          <w:jc w:val="center"/>
        </w:trPr>
        <w:tc>
          <w:tcPr>
            <w:tcW w:w="710" w:type="dxa"/>
            <w:vMerge/>
            <w:tcBorders>
              <w:top w:val="single" w:sz="4" w:space="0" w:color="auto"/>
              <w:left w:val="single" w:sz="4" w:space="0" w:color="auto"/>
              <w:bottom w:val="single" w:sz="4" w:space="0" w:color="auto"/>
              <w:right w:val="single" w:sz="4" w:space="0" w:color="auto"/>
            </w:tcBorders>
            <w:vAlign w:val="center"/>
          </w:tcPr>
          <w:p w:rsidR="000F59CA" w:rsidRPr="00C647A3" w:rsidRDefault="000F59CA" w:rsidP="00D15CD8">
            <w:pPr>
              <w:widowControl/>
              <w:spacing w:line="400" w:lineRule="exact"/>
              <w:jc w:val="center"/>
              <w:rPr>
                <w:rFonts w:ascii="標楷體" w:eastAsia="標楷體" w:hAnsi="標楷體"/>
              </w:rPr>
            </w:pPr>
          </w:p>
        </w:tc>
        <w:tc>
          <w:tcPr>
            <w:tcW w:w="1070" w:type="dxa"/>
            <w:vMerge/>
            <w:tcBorders>
              <w:top w:val="single" w:sz="4" w:space="0" w:color="auto"/>
              <w:left w:val="single" w:sz="4" w:space="0" w:color="auto"/>
              <w:bottom w:val="single" w:sz="4" w:space="0" w:color="auto"/>
              <w:right w:val="single" w:sz="4" w:space="0" w:color="auto"/>
            </w:tcBorders>
            <w:vAlign w:val="center"/>
          </w:tcPr>
          <w:p w:rsidR="000F59CA" w:rsidRPr="00CF56A7" w:rsidRDefault="000F59CA" w:rsidP="000F59CA">
            <w:pPr>
              <w:widowControl/>
              <w:spacing w:line="400" w:lineRule="exact"/>
              <w:rPr>
                <w:rFonts w:ascii="標楷體" w:eastAsia="標楷體" w:hAnsi="標楷體"/>
              </w:rPr>
            </w:pPr>
          </w:p>
        </w:tc>
        <w:tc>
          <w:tcPr>
            <w:tcW w:w="1800" w:type="dxa"/>
            <w:tcBorders>
              <w:top w:val="single" w:sz="4" w:space="0" w:color="auto"/>
              <w:left w:val="single" w:sz="4" w:space="0" w:color="auto"/>
              <w:bottom w:val="single" w:sz="4" w:space="0" w:color="auto"/>
              <w:right w:val="single" w:sz="4" w:space="0" w:color="auto"/>
            </w:tcBorders>
          </w:tcPr>
          <w:p w:rsidR="000F59CA" w:rsidRPr="00CF56A7" w:rsidRDefault="000F59CA" w:rsidP="00CF56A7">
            <w:pPr>
              <w:spacing w:line="400" w:lineRule="exact"/>
              <w:ind w:left="240" w:hangingChars="100" w:hanging="240"/>
              <w:rPr>
                <w:rFonts w:ascii="標楷體" w:eastAsia="標楷體" w:hAnsi="標楷體"/>
              </w:rPr>
            </w:pPr>
            <w:r w:rsidRPr="00CF56A7">
              <w:rPr>
                <w:rFonts w:ascii="標楷體" w:eastAsia="標楷體" w:hAnsi="標楷體"/>
              </w:rPr>
              <w:t>2.</w:t>
            </w:r>
            <w:r w:rsidRPr="00CF56A7">
              <w:rPr>
                <w:rFonts w:ascii="標楷體" w:eastAsia="標楷體" w:hAnsi="標楷體" w:hint="eastAsia"/>
              </w:rPr>
              <w:t>推廣安寧緩和醫療意願</w:t>
            </w:r>
            <w:r w:rsidRPr="00CF56A7">
              <w:rPr>
                <w:rFonts w:ascii="標楷體" w:eastAsia="標楷體" w:hAnsi="標楷體" w:hint="eastAsia"/>
                <w:szCs w:val="28"/>
              </w:rPr>
              <w:t>（配分</w:t>
            </w:r>
            <w:r w:rsidRPr="00CF56A7">
              <w:rPr>
                <w:rFonts w:ascii="標楷體" w:eastAsia="標楷體" w:hAnsi="標楷體"/>
                <w:szCs w:val="28"/>
              </w:rPr>
              <w:t>8%</w:t>
            </w:r>
            <w:r w:rsidRPr="00CF56A7">
              <w:rPr>
                <w:rFonts w:ascii="標楷體" w:eastAsia="標楷體" w:hAnsi="標楷體" w:hint="eastAsia"/>
                <w:szCs w:val="28"/>
              </w:rPr>
              <w:t>）</w:t>
            </w:r>
          </w:p>
        </w:tc>
        <w:tc>
          <w:tcPr>
            <w:tcW w:w="6627" w:type="dxa"/>
            <w:tcBorders>
              <w:top w:val="single" w:sz="4" w:space="0" w:color="auto"/>
              <w:left w:val="single" w:sz="4" w:space="0" w:color="auto"/>
              <w:bottom w:val="single" w:sz="4" w:space="0" w:color="auto"/>
              <w:right w:val="single" w:sz="4" w:space="0" w:color="auto"/>
            </w:tcBorders>
          </w:tcPr>
          <w:p w:rsidR="000F59CA" w:rsidRPr="00CF56A7" w:rsidRDefault="000F59CA" w:rsidP="00CF56A7">
            <w:pPr>
              <w:spacing w:after="48" w:line="400" w:lineRule="exact"/>
              <w:ind w:left="240" w:hangingChars="100" w:hanging="240"/>
              <w:rPr>
                <w:rFonts w:ascii="標楷體" w:eastAsia="標楷體" w:hAnsi="標楷體"/>
                <w:szCs w:val="28"/>
              </w:rPr>
            </w:pPr>
            <w:r w:rsidRPr="00CF56A7">
              <w:rPr>
                <w:rFonts w:ascii="標楷體" w:eastAsia="標楷體" w:hAnsi="標楷體"/>
                <w:szCs w:val="28"/>
              </w:rPr>
              <w:t>1.</w:t>
            </w:r>
            <w:r w:rsidRPr="00CF56A7">
              <w:rPr>
                <w:rFonts w:ascii="標楷體" w:eastAsia="標楷體" w:hAnsi="標楷體" w:hint="eastAsia"/>
                <w:szCs w:val="28"/>
              </w:rPr>
              <w:t>新簽署「預立安寧緩和醫療暨維生醫療抉擇意願書」人數</w:t>
            </w:r>
          </w:p>
          <w:p w:rsidR="000F59CA" w:rsidRPr="00CF56A7" w:rsidRDefault="000F59CA" w:rsidP="000F59CA">
            <w:pPr>
              <w:spacing w:before="120" w:after="48" w:line="400" w:lineRule="exact"/>
              <w:ind w:left="180" w:hangingChars="75" w:hanging="180"/>
              <w:rPr>
                <w:rFonts w:ascii="標楷體" w:eastAsia="標楷體" w:hAnsi="標楷體"/>
                <w:szCs w:val="28"/>
              </w:rPr>
            </w:pPr>
            <w:r w:rsidRPr="00CF56A7">
              <w:rPr>
                <w:rFonts w:ascii="標楷體" w:eastAsia="標楷體" w:hAnsi="標楷體"/>
                <w:szCs w:val="28"/>
              </w:rPr>
              <w:t>2.</w:t>
            </w:r>
            <w:r w:rsidRPr="00CF56A7">
              <w:rPr>
                <w:rFonts w:ascii="標楷體" w:eastAsia="標楷體" w:hAnsi="標楷體" w:hint="eastAsia"/>
                <w:szCs w:val="28"/>
              </w:rPr>
              <w:t>評分標準：</w:t>
            </w:r>
          </w:p>
          <w:p w:rsidR="000F59CA" w:rsidRDefault="000F59CA" w:rsidP="00002480">
            <w:pPr>
              <w:spacing w:before="120" w:after="48" w:line="400" w:lineRule="exact"/>
              <w:ind w:leftChars="96" w:left="230"/>
              <w:rPr>
                <w:rFonts w:ascii="標楷體" w:eastAsia="標楷體" w:hAnsi="標楷體"/>
                <w:szCs w:val="28"/>
              </w:rPr>
            </w:pPr>
            <w:r w:rsidRPr="00CF56A7">
              <w:rPr>
                <w:rFonts w:ascii="標楷體" w:eastAsia="標楷體" w:hAnsi="標楷體" w:hint="eastAsia"/>
                <w:szCs w:val="28"/>
              </w:rPr>
              <w:t>該縣市推廣（宣導）109年新簽署「預立安寧緩和醫療暨維生醫療抉擇意願書」達</w:t>
            </w:r>
            <w:proofErr w:type="gramStart"/>
            <w:r w:rsidRPr="00CF56A7">
              <w:rPr>
                <w:rFonts w:ascii="標楷體" w:eastAsia="標楷體" w:hAnsi="標楷體" w:hint="eastAsia"/>
                <w:szCs w:val="28"/>
              </w:rPr>
              <w:t>所轄設籍</w:t>
            </w:r>
            <w:proofErr w:type="gramEnd"/>
            <w:r w:rsidRPr="00CF56A7">
              <w:rPr>
                <w:rFonts w:ascii="標楷體" w:eastAsia="標楷體" w:hAnsi="標楷體" w:hint="eastAsia"/>
                <w:szCs w:val="28"/>
              </w:rPr>
              <w:t>人口</w:t>
            </w:r>
            <w:r w:rsidRPr="00CF56A7">
              <w:rPr>
                <w:rFonts w:ascii="標楷體" w:eastAsia="標楷體" w:hAnsi="標楷體"/>
                <w:szCs w:val="28"/>
              </w:rPr>
              <w:t>1‰</w:t>
            </w:r>
            <w:r w:rsidR="005954CB">
              <w:rPr>
                <w:rFonts w:ascii="標楷體" w:eastAsia="標楷體" w:hAnsi="標楷體" w:hint="eastAsia"/>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1"/>
              <w:gridCol w:w="1701"/>
            </w:tblGrid>
            <w:tr w:rsidR="005954CB" w:rsidRPr="00786F62" w:rsidTr="005954CB">
              <w:trPr>
                <w:jc w:val="center"/>
              </w:trPr>
              <w:tc>
                <w:tcPr>
                  <w:tcW w:w="3821" w:type="dxa"/>
                  <w:tcBorders>
                    <w:top w:val="single" w:sz="4" w:space="0" w:color="auto"/>
                    <w:left w:val="single" w:sz="4" w:space="0" w:color="auto"/>
                    <w:bottom w:val="single" w:sz="4" w:space="0" w:color="auto"/>
                    <w:right w:val="single" w:sz="4" w:space="0" w:color="auto"/>
                  </w:tcBorders>
                  <w:hideMark/>
                </w:tcPr>
                <w:p w:rsidR="005954CB" w:rsidRPr="00786F62" w:rsidRDefault="005954CB" w:rsidP="005954CB">
                  <w:pPr>
                    <w:spacing w:before="120" w:after="48" w:line="400" w:lineRule="exact"/>
                    <w:jc w:val="center"/>
                    <w:rPr>
                      <w:rFonts w:ascii="Times New Roman" w:eastAsia="標楷體" w:hAnsi="Times New Roman"/>
                      <w:szCs w:val="28"/>
                    </w:rPr>
                  </w:pPr>
                  <w:r w:rsidRPr="00786F62">
                    <w:rPr>
                      <w:rFonts w:ascii="Times New Roman" w:eastAsia="標楷體" w:hAnsi="Times New Roman"/>
                      <w:szCs w:val="28"/>
                    </w:rPr>
                    <w:t>實際簽署量</w:t>
                  </w:r>
                  <w:proofErr w:type="gramStart"/>
                  <w:r w:rsidRPr="00786F62">
                    <w:rPr>
                      <w:rFonts w:ascii="Times New Roman" w:eastAsia="標楷體" w:hAnsi="Times New Roman"/>
                      <w:szCs w:val="28"/>
                    </w:rPr>
                    <w:t>佔</w:t>
                  </w:r>
                  <w:proofErr w:type="gramEnd"/>
                  <w:r w:rsidRPr="00786F62">
                    <w:rPr>
                      <w:rFonts w:ascii="Times New Roman" w:eastAsia="標楷體" w:hAnsi="Times New Roman"/>
                      <w:szCs w:val="28"/>
                    </w:rPr>
                    <w:t>設籍人口比</w:t>
                  </w:r>
                  <w:r w:rsidRPr="00786F62">
                    <w:rPr>
                      <w:rFonts w:ascii="Times New Roman" w:eastAsia="標楷體" w:hAnsi="Times New Roman"/>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5954CB" w:rsidRPr="00786F62" w:rsidRDefault="005954CB" w:rsidP="005954CB">
                  <w:pPr>
                    <w:spacing w:before="120" w:after="48" w:line="400" w:lineRule="exact"/>
                    <w:jc w:val="center"/>
                    <w:rPr>
                      <w:rFonts w:ascii="Times New Roman" w:eastAsia="標楷體" w:hAnsi="Times New Roman"/>
                      <w:szCs w:val="28"/>
                    </w:rPr>
                  </w:pPr>
                  <w:r w:rsidRPr="00786F62">
                    <w:rPr>
                      <w:rFonts w:ascii="Times New Roman" w:eastAsia="標楷體" w:hAnsi="Times New Roman"/>
                      <w:szCs w:val="28"/>
                    </w:rPr>
                    <w:t>得分</w:t>
                  </w:r>
                </w:p>
              </w:tc>
            </w:tr>
            <w:tr w:rsidR="005954CB" w:rsidRPr="00786F62" w:rsidTr="005954CB">
              <w:trPr>
                <w:jc w:val="center"/>
              </w:trPr>
              <w:tc>
                <w:tcPr>
                  <w:tcW w:w="3821" w:type="dxa"/>
                  <w:tcBorders>
                    <w:top w:val="single" w:sz="4" w:space="0" w:color="auto"/>
                    <w:left w:val="single" w:sz="4" w:space="0" w:color="auto"/>
                    <w:bottom w:val="single" w:sz="4" w:space="0" w:color="auto"/>
                    <w:right w:val="single" w:sz="4" w:space="0" w:color="auto"/>
                  </w:tcBorders>
                  <w:hideMark/>
                </w:tcPr>
                <w:p w:rsidR="005954CB" w:rsidRPr="00786F62" w:rsidRDefault="005954CB" w:rsidP="005954CB">
                  <w:pPr>
                    <w:spacing w:before="120" w:after="48" w:line="400" w:lineRule="exact"/>
                    <w:jc w:val="center"/>
                    <w:rPr>
                      <w:rFonts w:ascii="Times New Roman" w:eastAsia="標楷體" w:hAnsi="Times New Roman"/>
                      <w:szCs w:val="28"/>
                    </w:rPr>
                  </w:pPr>
                  <w:proofErr w:type="gramStart"/>
                  <w:r w:rsidRPr="00786F62">
                    <w:rPr>
                      <w:rFonts w:ascii="新細明體" w:hAnsi="新細明體" w:cs="新細明體" w:hint="eastAsia"/>
                      <w:szCs w:val="28"/>
                    </w:rPr>
                    <w:t>≧</w:t>
                  </w:r>
                  <w:proofErr w:type="gramEnd"/>
                  <w:r w:rsidRPr="00786F62">
                    <w:rPr>
                      <w:rFonts w:ascii="Times New Roman" w:eastAsia="標楷體" w:hAnsi="Times New Roman"/>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5954CB" w:rsidRPr="00786F62" w:rsidRDefault="005954CB" w:rsidP="005954CB">
                  <w:pPr>
                    <w:spacing w:before="120" w:after="48" w:line="400" w:lineRule="exact"/>
                    <w:jc w:val="center"/>
                    <w:rPr>
                      <w:rFonts w:ascii="Times New Roman" w:eastAsia="標楷體" w:hAnsi="Times New Roman"/>
                      <w:szCs w:val="28"/>
                    </w:rPr>
                  </w:pPr>
                  <w:r w:rsidRPr="00786F62">
                    <w:rPr>
                      <w:rFonts w:ascii="Times New Roman" w:eastAsia="標楷體" w:hAnsi="Times New Roman"/>
                      <w:szCs w:val="28"/>
                    </w:rPr>
                    <w:t>8</w:t>
                  </w:r>
                </w:p>
              </w:tc>
            </w:tr>
            <w:tr w:rsidR="005954CB" w:rsidRPr="00786F62" w:rsidTr="005954CB">
              <w:trPr>
                <w:jc w:val="center"/>
              </w:trPr>
              <w:tc>
                <w:tcPr>
                  <w:tcW w:w="3821" w:type="dxa"/>
                  <w:tcBorders>
                    <w:top w:val="single" w:sz="4" w:space="0" w:color="auto"/>
                    <w:left w:val="single" w:sz="4" w:space="0" w:color="auto"/>
                    <w:bottom w:val="single" w:sz="4" w:space="0" w:color="auto"/>
                    <w:right w:val="single" w:sz="4" w:space="0" w:color="auto"/>
                  </w:tcBorders>
                  <w:hideMark/>
                </w:tcPr>
                <w:p w:rsidR="005954CB" w:rsidRPr="00786F62" w:rsidRDefault="005954CB" w:rsidP="005954CB">
                  <w:pPr>
                    <w:spacing w:before="120" w:after="48" w:line="400" w:lineRule="exact"/>
                    <w:jc w:val="center"/>
                    <w:rPr>
                      <w:rFonts w:ascii="Times New Roman" w:hAnsi="Times New Roman"/>
                      <w:szCs w:val="28"/>
                    </w:rPr>
                  </w:pPr>
                  <w:r w:rsidRPr="00786F62">
                    <w:rPr>
                      <w:rFonts w:ascii="Times New Roman" w:eastAsia="標楷體" w:hAnsi="Times New Roman"/>
                      <w:szCs w:val="28"/>
                    </w:rPr>
                    <w:t>0.9‰</w:t>
                  </w:r>
                  <w:r w:rsidRPr="00786F62">
                    <w:rPr>
                      <w:rFonts w:ascii="Times New Roman" w:eastAsia="標楷體" w:hAnsi="Times New Roman"/>
                      <w:szCs w:val="28"/>
                    </w:rPr>
                    <w:t>以上未達</w:t>
                  </w:r>
                  <w:r w:rsidRPr="00786F62">
                    <w:rPr>
                      <w:rFonts w:ascii="Times New Roman" w:eastAsia="標楷體" w:hAnsi="Times New Roman"/>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5954CB" w:rsidRPr="00786F62" w:rsidRDefault="005954CB" w:rsidP="005954CB">
                  <w:pPr>
                    <w:spacing w:before="120" w:after="48" w:line="400" w:lineRule="exact"/>
                    <w:jc w:val="center"/>
                    <w:rPr>
                      <w:rFonts w:ascii="Times New Roman" w:eastAsia="標楷體" w:hAnsi="Times New Roman"/>
                      <w:szCs w:val="28"/>
                    </w:rPr>
                  </w:pPr>
                  <w:r w:rsidRPr="00786F62">
                    <w:rPr>
                      <w:rFonts w:ascii="Times New Roman" w:eastAsia="標楷體" w:hAnsi="Times New Roman"/>
                      <w:szCs w:val="28"/>
                    </w:rPr>
                    <w:t>7</w:t>
                  </w:r>
                </w:p>
              </w:tc>
            </w:tr>
            <w:tr w:rsidR="005954CB" w:rsidRPr="00786F62" w:rsidTr="005954CB">
              <w:trPr>
                <w:jc w:val="center"/>
              </w:trPr>
              <w:tc>
                <w:tcPr>
                  <w:tcW w:w="3821" w:type="dxa"/>
                  <w:tcBorders>
                    <w:top w:val="single" w:sz="4" w:space="0" w:color="auto"/>
                    <w:left w:val="single" w:sz="4" w:space="0" w:color="auto"/>
                    <w:bottom w:val="single" w:sz="4" w:space="0" w:color="auto"/>
                    <w:right w:val="single" w:sz="4" w:space="0" w:color="auto"/>
                  </w:tcBorders>
                  <w:hideMark/>
                </w:tcPr>
                <w:p w:rsidR="005954CB" w:rsidRPr="00786F62" w:rsidRDefault="005954CB" w:rsidP="005954CB">
                  <w:pPr>
                    <w:spacing w:before="120" w:after="48" w:line="400" w:lineRule="exact"/>
                    <w:jc w:val="center"/>
                    <w:rPr>
                      <w:rFonts w:ascii="Times New Roman" w:eastAsia="標楷體" w:hAnsi="Times New Roman"/>
                      <w:szCs w:val="28"/>
                    </w:rPr>
                  </w:pPr>
                  <w:r w:rsidRPr="00786F62">
                    <w:rPr>
                      <w:rFonts w:ascii="Times New Roman" w:eastAsia="標楷體" w:hAnsi="Times New Roman"/>
                      <w:szCs w:val="28"/>
                    </w:rPr>
                    <w:t>0.7‰</w:t>
                  </w:r>
                  <w:r w:rsidRPr="00786F62">
                    <w:rPr>
                      <w:rFonts w:ascii="Times New Roman" w:eastAsia="標楷體" w:hAnsi="Times New Roman"/>
                      <w:szCs w:val="28"/>
                    </w:rPr>
                    <w:t>以上未達</w:t>
                  </w:r>
                  <w:r w:rsidRPr="00786F62">
                    <w:rPr>
                      <w:rFonts w:ascii="Times New Roman" w:eastAsia="標楷體" w:hAnsi="Times New Roman"/>
                      <w:szCs w:val="28"/>
                    </w:rPr>
                    <w:t>0.9‰</w:t>
                  </w:r>
                </w:p>
              </w:tc>
              <w:tc>
                <w:tcPr>
                  <w:tcW w:w="1701" w:type="dxa"/>
                  <w:tcBorders>
                    <w:top w:val="single" w:sz="4" w:space="0" w:color="auto"/>
                    <w:left w:val="single" w:sz="4" w:space="0" w:color="auto"/>
                    <w:bottom w:val="single" w:sz="4" w:space="0" w:color="auto"/>
                    <w:right w:val="single" w:sz="4" w:space="0" w:color="auto"/>
                  </w:tcBorders>
                  <w:hideMark/>
                </w:tcPr>
                <w:p w:rsidR="005954CB" w:rsidRPr="00786F62" w:rsidRDefault="005954CB" w:rsidP="005954CB">
                  <w:pPr>
                    <w:spacing w:before="120" w:after="48" w:line="400" w:lineRule="exact"/>
                    <w:jc w:val="center"/>
                    <w:rPr>
                      <w:rFonts w:ascii="Times New Roman" w:eastAsia="標楷體" w:hAnsi="Times New Roman"/>
                      <w:szCs w:val="28"/>
                    </w:rPr>
                  </w:pPr>
                  <w:r w:rsidRPr="00786F62">
                    <w:rPr>
                      <w:rFonts w:ascii="Times New Roman" w:eastAsia="標楷體" w:hAnsi="Times New Roman"/>
                      <w:szCs w:val="28"/>
                    </w:rPr>
                    <w:t>6</w:t>
                  </w:r>
                </w:p>
              </w:tc>
            </w:tr>
            <w:tr w:rsidR="005954CB" w:rsidRPr="00786F62" w:rsidTr="005954CB">
              <w:trPr>
                <w:jc w:val="center"/>
              </w:trPr>
              <w:tc>
                <w:tcPr>
                  <w:tcW w:w="3821" w:type="dxa"/>
                  <w:tcBorders>
                    <w:top w:val="single" w:sz="4" w:space="0" w:color="auto"/>
                    <w:left w:val="single" w:sz="4" w:space="0" w:color="auto"/>
                    <w:bottom w:val="single" w:sz="4" w:space="0" w:color="auto"/>
                    <w:right w:val="single" w:sz="4" w:space="0" w:color="auto"/>
                  </w:tcBorders>
                  <w:hideMark/>
                </w:tcPr>
                <w:p w:rsidR="005954CB" w:rsidRPr="00786F62" w:rsidRDefault="005954CB" w:rsidP="005954CB">
                  <w:pPr>
                    <w:spacing w:before="120" w:after="48" w:line="400" w:lineRule="exact"/>
                    <w:jc w:val="center"/>
                    <w:rPr>
                      <w:rFonts w:ascii="Times New Roman" w:eastAsia="標楷體" w:hAnsi="Times New Roman"/>
                      <w:szCs w:val="28"/>
                    </w:rPr>
                  </w:pPr>
                  <w:r w:rsidRPr="00786F62">
                    <w:rPr>
                      <w:rFonts w:ascii="Times New Roman" w:eastAsia="標楷體" w:hAnsi="Times New Roman"/>
                      <w:szCs w:val="28"/>
                    </w:rPr>
                    <w:t>0.5‰</w:t>
                  </w:r>
                  <w:r w:rsidRPr="00786F62">
                    <w:rPr>
                      <w:rFonts w:ascii="Times New Roman" w:eastAsia="標楷體" w:hAnsi="Times New Roman"/>
                      <w:szCs w:val="28"/>
                    </w:rPr>
                    <w:t>以上未達</w:t>
                  </w:r>
                  <w:r w:rsidRPr="00786F62">
                    <w:rPr>
                      <w:rFonts w:ascii="Times New Roman" w:eastAsia="標楷體" w:hAnsi="Times New Roman"/>
                      <w:szCs w:val="28"/>
                    </w:rPr>
                    <w:t>0.7‰</w:t>
                  </w:r>
                </w:p>
              </w:tc>
              <w:tc>
                <w:tcPr>
                  <w:tcW w:w="1701" w:type="dxa"/>
                  <w:tcBorders>
                    <w:top w:val="single" w:sz="4" w:space="0" w:color="auto"/>
                    <w:left w:val="single" w:sz="4" w:space="0" w:color="auto"/>
                    <w:bottom w:val="single" w:sz="4" w:space="0" w:color="auto"/>
                    <w:right w:val="single" w:sz="4" w:space="0" w:color="auto"/>
                  </w:tcBorders>
                  <w:hideMark/>
                </w:tcPr>
                <w:p w:rsidR="005954CB" w:rsidRPr="00786F62" w:rsidRDefault="005954CB" w:rsidP="005954CB">
                  <w:pPr>
                    <w:spacing w:before="120" w:after="48" w:line="400" w:lineRule="exact"/>
                    <w:jc w:val="center"/>
                    <w:rPr>
                      <w:rFonts w:ascii="Times New Roman" w:eastAsia="標楷體" w:hAnsi="Times New Roman"/>
                      <w:szCs w:val="28"/>
                    </w:rPr>
                  </w:pPr>
                  <w:r w:rsidRPr="00786F62">
                    <w:rPr>
                      <w:rFonts w:ascii="Times New Roman" w:eastAsia="標楷體" w:hAnsi="Times New Roman"/>
                      <w:szCs w:val="28"/>
                    </w:rPr>
                    <w:t>5</w:t>
                  </w:r>
                </w:p>
              </w:tc>
            </w:tr>
            <w:tr w:rsidR="005954CB" w:rsidRPr="00786F62" w:rsidTr="005954CB">
              <w:trPr>
                <w:jc w:val="center"/>
              </w:trPr>
              <w:tc>
                <w:tcPr>
                  <w:tcW w:w="3821" w:type="dxa"/>
                  <w:tcBorders>
                    <w:top w:val="single" w:sz="4" w:space="0" w:color="auto"/>
                    <w:left w:val="single" w:sz="4" w:space="0" w:color="auto"/>
                    <w:bottom w:val="single" w:sz="4" w:space="0" w:color="auto"/>
                    <w:right w:val="single" w:sz="4" w:space="0" w:color="auto"/>
                  </w:tcBorders>
                  <w:hideMark/>
                </w:tcPr>
                <w:p w:rsidR="005954CB" w:rsidRPr="00786F62" w:rsidRDefault="005954CB" w:rsidP="005954CB">
                  <w:pPr>
                    <w:spacing w:before="120" w:after="48" w:line="400" w:lineRule="exact"/>
                    <w:jc w:val="center"/>
                    <w:rPr>
                      <w:rFonts w:ascii="Times New Roman" w:eastAsia="標楷體" w:hAnsi="Times New Roman"/>
                      <w:szCs w:val="28"/>
                    </w:rPr>
                  </w:pPr>
                  <w:r w:rsidRPr="00786F62">
                    <w:rPr>
                      <w:rFonts w:ascii="Times New Roman" w:eastAsia="標楷體" w:hAnsi="Times New Roman"/>
                      <w:szCs w:val="28"/>
                    </w:rPr>
                    <w:t>0.3‰</w:t>
                  </w:r>
                  <w:r w:rsidRPr="00786F62">
                    <w:rPr>
                      <w:rFonts w:ascii="Times New Roman" w:eastAsia="標楷體" w:hAnsi="Times New Roman"/>
                      <w:szCs w:val="28"/>
                    </w:rPr>
                    <w:t>以上未達</w:t>
                  </w:r>
                  <w:r w:rsidRPr="00786F62">
                    <w:rPr>
                      <w:rFonts w:ascii="Times New Roman" w:eastAsia="標楷體" w:hAnsi="Times New Roman"/>
                      <w:szCs w:val="28"/>
                    </w:rPr>
                    <w:t>0.5‰</w:t>
                  </w:r>
                </w:p>
              </w:tc>
              <w:tc>
                <w:tcPr>
                  <w:tcW w:w="1701" w:type="dxa"/>
                  <w:tcBorders>
                    <w:top w:val="single" w:sz="4" w:space="0" w:color="auto"/>
                    <w:left w:val="single" w:sz="4" w:space="0" w:color="auto"/>
                    <w:bottom w:val="single" w:sz="4" w:space="0" w:color="auto"/>
                    <w:right w:val="single" w:sz="4" w:space="0" w:color="auto"/>
                  </w:tcBorders>
                  <w:hideMark/>
                </w:tcPr>
                <w:p w:rsidR="005954CB" w:rsidRPr="00786F62" w:rsidRDefault="005954CB" w:rsidP="005954CB">
                  <w:pPr>
                    <w:spacing w:before="120" w:after="48" w:line="400" w:lineRule="exact"/>
                    <w:jc w:val="center"/>
                    <w:rPr>
                      <w:rFonts w:ascii="Times New Roman" w:eastAsia="標楷體" w:hAnsi="Times New Roman"/>
                      <w:szCs w:val="28"/>
                    </w:rPr>
                  </w:pPr>
                  <w:r w:rsidRPr="00786F62">
                    <w:rPr>
                      <w:rFonts w:ascii="Times New Roman" w:eastAsia="標楷體" w:hAnsi="Times New Roman"/>
                      <w:szCs w:val="28"/>
                    </w:rPr>
                    <w:t>4</w:t>
                  </w:r>
                </w:p>
              </w:tc>
            </w:tr>
            <w:tr w:rsidR="005954CB" w:rsidRPr="00786F62" w:rsidTr="005954CB">
              <w:trPr>
                <w:jc w:val="center"/>
              </w:trPr>
              <w:tc>
                <w:tcPr>
                  <w:tcW w:w="3821" w:type="dxa"/>
                  <w:tcBorders>
                    <w:top w:val="single" w:sz="4" w:space="0" w:color="auto"/>
                    <w:left w:val="single" w:sz="4" w:space="0" w:color="auto"/>
                    <w:bottom w:val="single" w:sz="4" w:space="0" w:color="auto"/>
                    <w:right w:val="single" w:sz="4" w:space="0" w:color="auto"/>
                  </w:tcBorders>
                  <w:hideMark/>
                </w:tcPr>
                <w:p w:rsidR="005954CB" w:rsidRPr="00786F62" w:rsidRDefault="005954CB" w:rsidP="005954CB">
                  <w:pPr>
                    <w:spacing w:before="120" w:after="48" w:line="400" w:lineRule="exact"/>
                    <w:jc w:val="center"/>
                    <w:rPr>
                      <w:rFonts w:ascii="Times New Roman" w:eastAsia="標楷體" w:hAnsi="Times New Roman"/>
                      <w:szCs w:val="28"/>
                    </w:rPr>
                  </w:pPr>
                  <w:r w:rsidRPr="00786F62">
                    <w:rPr>
                      <w:rFonts w:ascii="Times New Roman" w:eastAsia="標楷體" w:hAnsi="Times New Roman"/>
                      <w:szCs w:val="28"/>
                    </w:rPr>
                    <w:t>＜</w:t>
                  </w:r>
                  <w:r w:rsidRPr="00786F62">
                    <w:rPr>
                      <w:rFonts w:ascii="Times New Roman" w:eastAsia="標楷體" w:hAnsi="Times New Roman"/>
                      <w:szCs w:val="28"/>
                    </w:rPr>
                    <w:t>0.3‰</w:t>
                  </w:r>
                </w:p>
              </w:tc>
              <w:tc>
                <w:tcPr>
                  <w:tcW w:w="1701" w:type="dxa"/>
                  <w:tcBorders>
                    <w:top w:val="single" w:sz="4" w:space="0" w:color="auto"/>
                    <w:left w:val="single" w:sz="4" w:space="0" w:color="auto"/>
                    <w:bottom w:val="single" w:sz="4" w:space="0" w:color="auto"/>
                    <w:right w:val="single" w:sz="4" w:space="0" w:color="auto"/>
                  </w:tcBorders>
                  <w:hideMark/>
                </w:tcPr>
                <w:p w:rsidR="005954CB" w:rsidRPr="00786F62" w:rsidRDefault="005954CB" w:rsidP="005954CB">
                  <w:pPr>
                    <w:spacing w:before="120" w:after="48" w:line="400" w:lineRule="exact"/>
                    <w:jc w:val="center"/>
                    <w:rPr>
                      <w:rFonts w:ascii="Times New Roman" w:eastAsia="標楷體" w:hAnsi="Times New Roman"/>
                      <w:szCs w:val="28"/>
                    </w:rPr>
                  </w:pPr>
                  <w:r w:rsidRPr="00786F62">
                    <w:rPr>
                      <w:rFonts w:ascii="Times New Roman" w:eastAsia="標楷體" w:hAnsi="Times New Roman"/>
                      <w:szCs w:val="28"/>
                    </w:rPr>
                    <w:t>0</w:t>
                  </w:r>
                </w:p>
              </w:tc>
            </w:tr>
          </w:tbl>
          <w:p w:rsidR="000F59CA" w:rsidRPr="00CF56A7" w:rsidRDefault="000F59CA" w:rsidP="00CF56A7">
            <w:pPr>
              <w:spacing w:before="120" w:after="48" w:line="400" w:lineRule="exact"/>
              <w:ind w:left="240" w:hangingChars="100" w:hanging="240"/>
              <w:rPr>
                <w:rFonts w:ascii="標楷體" w:eastAsia="標楷體" w:hAnsi="標楷體"/>
                <w:szCs w:val="28"/>
              </w:rPr>
            </w:pPr>
            <w:r w:rsidRPr="00CF56A7">
              <w:rPr>
                <w:rFonts w:ascii="標楷體" w:eastAsia="標楷體" w:hAnsi="標楷體"/>
                <w:szCs w:val="28"/>
              </w:rPr>
              <w:t>2.</w:t>
            </w:r>
            <w:r w:rsidRPr="00CF56A7">
              <w:rPr>
                <w:rFonts w:ascii="標楷體" w:eastAsia="標楷體" w:hAnsi="標楷體" w:hint="eastAsia"/>
                <w:szCs w:val="28"/>
              </w:rPr>
              <w:t>本項分數由本部直接自系統中就登錄資料進行評分，衛生局不需另外檢送資料。</w:t>
            </w:r>
          </w:p>
          <w:p w:rsidR="000F59CA" w:rsidRPr="00CF56A7" w:rsidRDefault="000F59CA" w:rsidP="000F59CA">
            <w:pPr>
              <w:spacing w:before="120" w:after="48" w:line="400" w:lineRule="exact"/>
              <w:ind w:left="276" w:hangingChars="115" w:hanging="276"/>
              <w:rPr>
                <w:rFonts w:ascii="標楷體" w:eastAsia="標楷體" w:hAnsi="標楷體"/>
              </w:rPr>
            </w:pPr>
            <w:r w:rsidRPr="00CF56A7">
              <w:rPr>
                <w:rFonts w:ascii="標楷體" w:eastAsia="標楷體" w:hAnsi="標楷體"/>
                <w:szCs w:val="28"/>
              </w:rPr>
              <w:t>3.</w:t>
            </w:r>
            <w:r w:rsidRPr="00CF56A7">
              <w:rPr>
                <w:rFonts w:ascii="標楷體" w:eastAsia="標楷體" w:hAnsi="標楷體" w:hint="eastAsia"/>
                <w:szCs w:val="28"/>
              </w:rPr>
              <w:t>各縣市執行本項工作，應於民眾簽署之同意書上清楚載明「推廣單位」為何</w:t>
            </w:r>
            <w:proofErr w:type="gramStart"/>
            <w:r w:rsidRPr="00CF56A7">
              <w:rPr>
                <w:rFonts w:ascii="標楷體" w:eastAsia="標楷體" w:hAnsi="標楷體" w:hint="eastAsia"/>
                <w:szCs w:val="28"/>
              </w:rPr>
              <w:t>（</w:t>
            </w:r>
            <w:proofErr w:type="gramEnd"/>
            <w:r w:rsidRPr="00CF56A7">
              <w:rPr>
                <w:rFonts w:ascii="標楷體" w:eastAsia="標楷體" w:hAnsi="標楷體" w:hint="eastAsia"/>
                <w:szCs w:val="28"/>
              </w:rPr>
              <w:t>如：○○衛生局、○○醫院等</w:t>
            </w:r>
            <w:proofErr w:type="gramStart"/>
            <w:r w:rsidRPr="00CF56A7">
              <w:rPr>
                <w:rFonts w:ascii="標楷體" w:eastAsia="標楷體" w:hAnsi="標楷體" w:hint="eastAsia"/>
                <w:szCs w:val="28"/>
              </w:rPr>
              <w:t>）</w:t>
            </w:r>
            <w:proofErr w:type="gramEnd"/>
            <w:r w:rsidRPr="00CF56A7">
              <w:rPr>
                <w:rFonts w:ascii="標楷體" w:eastAsia="標楷體" w:hAnsi="標楷體" w:hint="eastAsia"/>
                <w:szCs w:val="28"/>
              </w:rPr>
              <w:t>，</w:t>
            </w:r>
            <w:proofErr w:type="gramStart"/>
            <w:r w:rsidRPr="00CF56A7">
              <w:rPr>
                <w:rFonts w:ascii="標楷體" w:eastAsia="標楷體" w:hAnsi="標楷體" w:hint="eastAsia"/>
                <w:szCs w:val="28"/>
              </w:rPr>
              <w:t>俾</w:t>
            </w:r>
            <w:proofErr w:type="gramEnd"/>
            <w:r w:rsidRPr="00CF56A7">
              <w:rPr>
                <w:rFonts w:ascii="標楷體" w:eastAsia="標楷體" w:hAnsi="標楷體" w:hint="eastAsia"/>
                <w:szCs w:val="28"/>
              </w:rPr>
              <w:t>利本部統計。如未註明推廣單位，或推廣單位註明為「安寧照顧協會」者，不列入各縣市內計算。</w:t>
            </w:r>
          </w:p>
        </w:tc>
      </w:tr>
      <w:tr w:rsidR="000F59CA" w:rsidRPr="00C647A3" w:rsidTr="00676F6D">
        <w:trPr>
          <w:trHeight w:val="2540"/>
          <w:jc w:val="center"/>
        </w:trPr>
        <w:tc>
          <w:tcPr>
            <w:tcW w:w="710" w:type="dxa"/>
            <w:vMerge w:val="restart"/>
            <w:tcBorders>
              <w:top w:val="single" w:sz="4" w:space="0" w:color="auto"/>
              <w:left w:val="single" w:sz="4" w:space="0" w:color="auto"/>
              <w:right w:val="single" w:sz="4" w:space="0" w:color="auto"/>
            </w:tcBorders>
          </w:tcPr>
          <w:p w:rsidR="000F59CA" w:rsidRPr="00CF56A7" w:rsidRDefault="000F59CA" w:rsidP="00D15CD8">
            <w:pPr>
              <w:tabs>
                <w:tab w:val="left" w:pos="360"/>
                <w:tab w:val="left" w:pos="2385"/>
              </w:tabs>
              <w:adjustRightInd w:val="0"/>
              <w:snapToGrid w:val="0"/>
              <w:spacing w:line="400" w:lineRule="exact"/>
              <w:jc w:val="center"/>
              <w:outlineLvl w:val="2"/>
              <w:rPr>
                <w:rFonts w:ascii="標楷體" w:eastAsia="標楷體" w:hAnsi="標楷體"/>
              </w:rPr>
            </w:pPr>
            <w:r w:rsidRPr="00CF56A7">
              <w:rPr>
                <w:rFonts w:ascii="標楷體" w:eastAsia="標楷體" w:hAnsi="標楷體" w:hint="eastAsia"/>
              </w:rPr>
              <w:lastRenderedPageBreak/>
              <w:t>13</w:t>
            </w:r>
          </w:p>
        </w:tc>
        <w:tc>
          <w:tcPr>
            <w:tcW w:w="1070" w:type="dxa"/>
            <w:vMerge w:val="restart"/>
            <w:tcBorders>
              <w:top w:val="single" w:sz="4" w:space="0" w:color="auto"/>
              <w:left w:val="single" w:sz="4" w:space="0" w:color="auto"/>
              <w:right w:val="single" w:sz="4" w:space="0" w:color="auto"/>
            </w:tcBorders>
          </w:tcPr>
          <w:p w:rsidR="000F59CA" w:rsidRPr="00CF56A7" w:rsidRDefault="000F59CA" w:rsidP="00CF56A7">
            <w:pPr>
              <w:tabs>
                <w:tab w:val="left" w:pos="1380"/>
              </w:tabs>
              <w:snapToGrid w:val="0"/>
              <w:spacing w:line="400" w:lineRule="exact"/>
              <w:jc w:val="both"/>
              <w:rPr>
                <w:rFonts w:ascii="標楷體" w:eastAsia="標楷體" w:hAnsi="標楷體"/>
              </w:rPr>
            </w:pPr>
            <w:r w:rsidRPr="00CF56A7">
              <w:rPr>
                <w:rFonts w:ascii="標楷體" w:eastAsia="標楷體" w:hAnsi="標楷體" w:hint="eastAsia"/>
              </w:rPr>
              <w:t>器官捐贈意願推廣（配分10％）</w:t>
            </w:r>
          </w:p>
        </w:tc>
        <w:tc>
          <w:tcPr>
            <w:tcW w:w="1800" w:type="dxa"/>
            <w:tcBorders>
              <w:top w:val="single" w:sz="4" w:space="0" w:color="auto"/>
              <w:left w:val="single" w:sz="4" w:space="0" w:color="auto"/>
              <w:bottom w:val="single" w:sz="4" w:space="0" w:color="auto"/>
              <w:right w:val="single" w:sz="4" w:space="0" w:color="auto"/>
            </w:tcBorders>
          </w:tcPr>
          <w:p w:rsidR="000F59CA" w:rsidRPr="00CF56A7" w:rsidRDefault="000F59CA" w:rsidP="00CF56A7">
            <w:pPr>
              <w:tabs>
                <w:tab w:val="left" w:pos="1380"/>
              </w:tabs>
              <w:snapToGrid w:val="0"/>
              <w:spacing w:line="400" w:lineRule="exact"/>
              <w:ind w:left="240" w:hangingChars="100" w:hanging="240"/>
              <w:jc w:val="both"/>
              <w:rPr>
                <w:rFonts w:ascii="標楷體" w:eastAsia="標楷體" w:hAnsi="標楷體"/>
              </w:rPr>
            </w:pPr>
            <w:r w:rsidRPr="00CF56A7">
              <w:rPr>
                <w:rFonts w:ascii="標楷體" w:eastAsia="標楷體" w:hAnsi="標楷體"/>
              </w:rPr>
              <w:t>1.</w:t>
            </w:r>
            <w:r w:rsidRPr="00CF56A7">
              <w:rPr>
                <w:rFonts w:ascii="標楷體" w:eastAsia="標楷體" w:hAnsi="標楷體" w:hint="eastAsia"/>
              </w:rPr>
              <w:t>設立器官捐贈宣導簽署窗口</w:t>
            </w:r>
            <w:r w:rsidRPr="00CF56A7">
              <w:rPr>
                <w:rFonts w:ascii="標楷體" w:eastAsia="標楷體" w:hAnsi="標楷體" w:hint="eastAsia"/>
                <w:szCs w:val="28"/>
              </w:rPr>
              <w:t>（配分</w:t>
            </w:r>
            <w:r w:rsidRPr="00CF56A7">
              <w:rPr>
                <w:rFonts w:ascii="標楷體" w:eastAsia="標楷體" w:hAnsi="標楷體"/>
                <w:szCs w:val="28"/>
              </w:rPr>
              <w:t>2%</w:t>
            </w:r>
            <w:r w:rsidRPr="00CF56A7">
              <w:rPr>
                <w:rFonts w:ascii="標楷體" w:eastAsia="標楷體" w:hAnsi="標楷體" w:hint="eastAsia"/>
                <w:szCs w:val="28"/>
              </w:rPr>
              <w:t>）</w:t>
            </w:r>
          </w:p>
        </w:tc>
        <w:tc>
          <w:tcPr>
            <w:tcW w:w="6627" w:type="dxa"/>
            <w:tcBorders>
              <w:top w:val="single" w:sz="4" w:space="0" w:color="auto"/>
              <w:left w:val="single" w:sz="4" w:space="0" w:color="auto"/>
              <w:bottom w:val="single" w:sz="4" w:space="0" w:color="auto"/>
              <w:right w:val="single" w:sz="4" w:space="0" w:color="auto"/>
            </w:tcBorders>
          </w:tcPr>
          <w:p w:rsidR="000F59CA" w:rsidRPr="00CF56A7" w:rsidRDefault="000F59CA" w:rsidP="00CF56A7">
            <w:pPr>
              <w:spacing w:after="48" w:line="400" w:lineRule="exact"/>
              <w:ind w:left="240" w:hangingChars="100" w:hanging="240"/>
              <w:rPr>
                <w:rFonts w:ascii="標楷體" w:eastAsia="標楷體" w:hAnsi="標楷體"/>
                <w:szCs w:val="28"/>
              </w:rPr>
            </w:pPr>
            <w:r w:rsidRPr="00CF56A7">
              <w:rPr>
                <w:rFonts w:ascii="標楷體" w:eastAsia="標楷體" w:hAnsi="標楷體"/>
                <w:szCs w:val="28"/>
              </w:rPr>
              <w:t>1.</w:t>
            </w:r>
            <w:r w:rsidRPr="00CF56A7">
              <w:rPr>
                <w:rFonts w:ascii="標楷體" w:eastAsia="標楷體" w:hAnsi="標楷體" w:hint="eastAsia"/>
                <w:szCs w:val="28"/>
              </w:rPr>
              <w:t>資料來源：各縣（市）政府所報資料（列冊）、安寧療護及器官捐贈意願系統。</w:t>
            </w:r>
            <w:r w:rsidRPr="00CF56A7">
              <w:rPr>
                <w:rFonts w:ascii="標楷體" w:eastAsia="標楷體" w:hAnsi="標楷體"/>
                <w:szCs w:val="28"/>
              </w:rPr>
              <w:t xml:space="preserve"> </w:t>
            </w:r>
          </w:p>
          <w:p w:rsidR="000F59CA" w:rsidRPr="00CF56A7" w:rsidRDefault="000F59CA" w:rsidP="000F59CA">
            <w:pPr>
              <w:spacing w:before="120" w:after="48" w:line="400" w:lineRule="exact"/>
              <w:ind w:left="192" w:hangingChars="80" w:hanging="192"/>
              <w:rPr>
                <w:rFonts w:ascii="標楷體" w:eastAsia="標楷體" w:hAnsi="標楷體"/>
                <w:szCs w:val="28"/>
              </w:rPr>
            </w:pPr>
            <w:r w:rsidRPr="00CF56A7">
              <w:rPr>
                <w:rFonts w:ascii="標楷體" w:eastAsia="標楷體" w:hAnsi="標楷體"/>
                <w:szCs w:val="28"/>
              </w:rPr>
              <w:t>2.</w:t>
            </w:r>
            <w:r w:rsidRPr="00CF56A7">
              <w:rPr>
                <w:rFonts w:ascii="標楷體" w:eastAsia="標楷體" w:hAnsi="標楷體" w:hint="eastAsia"/>
                <w:szCs w:val="28"/>
              </w:rPr>
              <w:t>評分標準：</w:t>
            </w:r>
          </w:p>
          <w:p w:rsidR="000F59CA" w:rsidRPr="00CF56A7" w:rsidRDefault="000F59CA" w:rsidP="00CF56A7">
            <w:pPr>
              <w:spacing w:before="120" w:after="48" w:line="400" w:lineRule="exact"/>
              <w:ind w:left="360" w:hangingChars="150" w:hanging="360"/>
              <w:jc w:val="both"/>
              <w:rPr>
                <w:rFonts w:ascii="標楷體" w:eastAsia="標楷體" w:hAnsi="標楷體"/>
                <w:szCs w:val="28"/>
              </w:rPr>
            </w:pPr>
            <w:r w:rsidRPr="00CF56A7">
              <w:rPr>
                <w:rFonts w:ascii="標楷體" w:eastAsia="標楷體" w:hAnsi="標楷體"/>
                <w:szCs w:val="28"/>
              </w:rPr>
              <w:t>(1)</w:t>
            </w:r>
            <w:r w:rsidRPr="00CF56A7">
              <w:rPr>
                <w:rFonts w:ascii="標楷體" w:eastAsia="標楷體" w:hAnsi="標楷體" w:hint="eastAsia"/>
                <w:szCs w:val="28"/>
              </w:rPr>
              <w:t>所轄醫學中心、區域醫院，均設置「器官捐贈宣導簽署窗口」，得</w:t>
            </w:r>
            <w:r w:rsidRPr="00CF56A7">
              <w:rPr>
                <w:rFonts w:ascii="標楷體" w:eastAsia="標楷體" w:hAnsi="標楷體"/>
                <w:szCs w:val="28"/>
              </w:rPr>
              <w:t>1</w:t>
            </w:r>
            <w:r w:rsidRPr="00CF56A7">
              <w:rPr>
                <w:rFonts w:ascii="標楷體" w:eastAsia="標楷體" w:hAnsi="標楷體" w:hint="eastAsia"/>
                <w:szCs w:val="28"/>
              </w:rPr>
              <w:t>分。簽署窗口必須：</w:t>
            </w:r>
            <w:r w:rsidRPr="00CF56A7">
              <w:rPr>
                <w:rFonts w:ascii="標楷體" w:eastAsia="標楷體" w:hAnsi="標楷體"/>
                <w:szCs w:val="28"/>
              </w:rPr>
              <w:t>A.</w:t>
            </w:r>
            <w:r w:rsidRPr="00CF56A7">
              <w:rPr>
                <w:rFonts w:ascii="標楷體" w:eastAsia="標楷體" w:hAnsi="標楷體" w:hint="eastAsia"/>
                <w:szCs w:val="28"/>
              </w:rPr>
              <w:t>提供民眾索取</w:t>
            </w:r>
            <w:r w:rsidRPr="00CF56A7">
              <w:rPr>
                <w:rFonts w:ascii="標楷體" w:eastAsia="標楷體" w:hAnsi="標楷體" w:hint="eastAsia"/>
              </w:rPr>
              <w:t>「器官捐贈同意書」</w:t>
            </w:r>
            <w:r w:rsidRPr="00CF56A7">
              <w:rPr>
                <w:rFonts w:ascii="標楷體" w:eastAsia="標楷體" w:hAnsi="標楷體" w:hint="eastAsia"/>
                <w:szCs w:val="28"/>
              </w:rPr>
              <w:t>（註明宣導機構名稱）；</w:t>
            </w:r>
            <w:r w:rsidRPr="00CF56A7">
              <w:rPr>
                <w:rFonts w:ascii="標楷體" w:eastAsia="標楷體" w:hAnsi="標楷體"/>
                <w:szCs w:val="28"/>
              </w:rPr>
              <w:t>B.</w:t>
            </w:r>
            <w:r w:rsidRPr="00CF56A7">
              <w:rPr>
                <w:rFonts w:ascii="標楷體" w:eastAsia="標楷體" w:hAnsi="標楷體" w:hint="eastAsia"/>
                <w:szCs w:val="28"/>
              </w:rPr>
              <w:t>醫院端必須確認同意書簽署人資料及其他內容之正確性；</w:t>
            </w:r>
            <w:r w:rsidRPr="00CF56A7">
              <w:rPr>
                <w:rFonts w:ascii="標楷體" w:eastAsia="標楷體" w:hAnsi="標楷體"/>
                <w:szCs w:val="28"/>
              </w:rPr>
              <w:t>C.</w:t>
            </w:r>
            <w:r w:rsidRPr="00CF56A7">
              <w:rPr>
                <w:rFonts w:ascii="標楷體" w:eastAsia="標楷體" w:hAnsi="標楷體" w:hint="eastAsia"/>
                <w:szCs w:val="28"/>
              </w:rPr>
              <w:t>提供民眾查詢健保卡註記服務。</w:t>
            </w:r>
          </w:p>
          <w:p w:rsidR="000F59CA" w:rsidRPr="00CF56A7" w:rsidRDefault="000F59CA" w:rsidP="00CF56A7">
            <w:pPr>
              <w:spacing w:before="120" w:after="48" w:line="400" w:lineRule="exact"/>
              <w:ind w:left="360" w:hangingChars="150" w:hanging="360"/>
              <w:jc w:val="both"/>
              <w:rPr>
                <w:rFonts w:ascii="標楷體" w:eastAsia="標楷體" w:hAnsi="標楷體"/>
              </w:rPr>
            </w:pPr>
            <w:r w:rsidRPr="00CF56A7">
              <w:rPr>
                <w:rFonts w:ascii="標楷體" w:eastAsia="標楷體" w:hAnsi="標楷體"/>
                <w:szCs w:val="28"/>
              </w:rPr>
              <w:t>(2)</w:t>
            </w:r>
            <w:r w:rsidRPr="00CF56A7">
              <w:rPr>
                <w:rFonts w:ascii="標楷體" w:eastAsia="標楷體" w:hAnsi="標楷體" w:hint="eastAsia"/>
                <w:szCs w:val="28"/>
              </w:rPr>
              <w:t>所轄地區醫院、衛生所（健康服務中心），均提供民眾索取「器官捐贈同意書」，得</w:t>
            </w:r>
            <w:r w:rsidRPr="00CF56A7">
              <w:rPr>
                <w:rFonts w:ascii="標楷體" w:eastAsia="標楷體" w:hAnsi="標楷體"/>
                <w:szCs w:val="28"/>
              </w:rPr>
              <w:t>1</w:t>
            </w:r>
            <w:r w:rsidRPr="00CF56A7">
              <w:rPr>
                <w:rFonts w:ascii="標楷體" w:eastAsia="標楷體" w:hAnsi="標楷體" w:hint="eastAsia"/>
                <w:szCs w:val="28"/>
              </w:rPr>
              <w:t>分。</w:t>
            </w:r>
          </w:p>
        </w:tc>
      </w:tr>
      <w:tr w:rsidR="000F59CA" w:rsidRPr="00C647A3" w:rsidTr="00676F6D">
        <w:trPr>
          <w:trHeight w:val="983"/>
          <w:jc w:val="center"/>
        </w:trPr>
        <w:tc>
          <w:tcPr>
            <w:tcW w:w="710" w:type="dxa"/>
            <w:vMerge/>
            <w:tcBorders>
              <w:left w:val="single" w:sz="4" w:space="0" w:color="auto"/>
              <w:bottom w:val="single" w:sz="4" w:space="0" w:color="auto"/>
              <w:right w:val="single" w:sz="4" w:space="0" w:color="auto"/>
            </w:tcBorders>
          </w:tcPr>
          <w:p w:rsidR="000F59CA" w:rsidRPr="00C647A3" w:rsidRDefault="000F59CA" w:rsidP="00D15CD8">
            <w:pPr>
              <w:tabs>
                <w:tab w:val="left" w:pos="360"/>
                <w:tab w:val="left" w:pos="2385"/>
              </w:tabs>
              <w:adjustRightInd w:val="0"/>
              <w:snapToGrid w:val="0"/>
              <w:spacing w:line="400" w:lineRule="exact"/>
              <w:jc w:val="center"/>
              <w:outlineLvl w:val="2"/>
              <w:rPr>
                <w:rFonts w:ascii="標楷體" w:eastAsia="標楷體" w:hAnsi="標楷體"/>
              </w:rPr>
            </w:pPr>
          </w:p>
        </w:tc>
        <w:tc>
          <w:tcPr>
            <w:tcW w:w="1070" w:type="dxa"/>
            <w:vMerge/>
            <w:tcBorders>
              <w:left w:val="single" w:sz="4" w:space="0" w:color="auto"/>
              <w:bottom w:val="single" w:sz="4" w:space="0" w:color="auto"/>
              <w:right w:val="single" w:sz="4" w:space="0" w:color="auto"/>
            </w:tcBorders>
          </w:tcPr>
          <w:p w:rsidR="000F59CA" w:rsidRPr="00C647A3" w:rsidRDefault="000F59CA" w:rsidP="000F59CA">
            <w:pPr>
              <w:tabs>
                <w:tab w:val="left" w:pos="1380"/>
              </w:tabs>
              <w:snapToGrid w:val="0"/>
              <w:spacing w:before="120" w:after="48" w:line="400" w:lineRule="exact"/>
              <w:jc w:val="both"/>
              <w:rPr>
                <w:rFonts w:ascii="標楷體" w:eastAsia="標楷體" w:hAnsi="標楷體"/>
              </w:rPr>
            </w:pPr>
          </w:p>
        </w:tc>
        <w:tc>
          <w:tcPr>
            <w:tcW w:w="1800" w:type="dxa"/>
            <w:tcBorders>
              <w:top w:val="single" w:sz="4" w:space="0" w:color="auto"/>
              <w:left w:val="single" w:sz="4" w:space="0" w:color="auto"/>
              <w:bottom w:val="single" w:sz="4" w:space="0" w:color="auto"/>
              <w:right w:val="single" w:sz="4" w:space="0" w:color="auto"/>
            </w:tcBorders>
          </w:tcPr>
          <w:p w:rsidR="000F59CA" w:rsidRPr="00CF56A7" w:rsidRDefault="000F59CA" w:rsidP="00CF56A7">
            <w:pPr>
              <w:tabs>
                <w:tab w:val="left" w:pos="1380"/>
              </w:tabs>
              <w:snapToGrid w:val="0"/>
              <w:spacing w:after="48" w:line="400" w:lineRule="exact"/>
              <w:ind w:left="240" w:hangingChars="100" w:hanging="240"/>
              <w:jc w:val="both"/>
              <w:rPr>
                <w:rFonts w:ascii="標楷體" w:eastAsia="標楷體" w:hAnsi="標楷體"/>
              </w:rPr>
            </w:pPr>
            <w:r w:rsidRPr="00CF56A7">
              <w:rPr>
                <w:rFonts w:ascii="標楷體" w:eastAsia="標楷體" w:hAnsi="標楷體"/>
              </w:rPr>
              <w:t>2.</w:t>
            </w:r>
            <w:r w:rsidRPr="00CF56A7">
              <w:rPr>
                <w:rFonts w:ascii="標楷體" w:eastAsia="標楷體" w:hAnsi="標楷體" w:hint="eastAsia"/>
              </w:rPr>
              <w:t>推廣器官捐贈意願</w:t>
            </w:r>
            <w:r w:rsidRPr="00CF56A7">
              <w:rPr>
                <w:rFonts w:ascii="標楷體" w:eastAsia="標楷體" w:hAnsi="標楷體" w:hint="eastAsia"/>
                <w:szCs w:val="28"/>
              </w:rPr>
              <w:t>（配分</w:t>
            </w:r>
            <w:r w:rsidRPr="00CF56A7">
              <w:rPr>
                <w:rFonts w:ascii="標楷體" w:eastAsia="標楷體" w:hAnsi="標楷體"/>
                <w:szCs w:val="28"/>
              </w:rPr>
              <w:t>8%</w:t>
            </w:r>
            <w:r w:rsidRPr="00CF56A7">
              <w:rPr>
                <w:rFonts w:ascii="標楷體" w:eastAsia="標楷體" w:hAnsi="標楷體" w:hint="eastAsia"/>
                <w:szCs w:val="28"/>
              </w:rPr>
              <w:t>）</w:t>
            </w:r>
          </w:p>
        </w:tc>
        <w:tc>
          <w:tcPr>
            <w:tcW w:w="6627" w:type="dxa"/>
            <w:tcBorders>
              <w:top w:val="single" w:sz="4" w:space="0" w:color="auto"/>
              <w:left w:val="single" w:sz="4" w:space="0" w:color="auto"/>
              <w:bottom w:val="single" w:sz="4" w:space="0" w:color="auto"/>
              <w:right w:val="single" w:sz="4" w:space="0" w:color="auto"/>
            </w:tcBorders>
          </w:tcPr>
          <w:p w:rsidR="000F59CA" w:rsidRPr="00CF56A7" w:rsidRDefault="000F59CA" w:rsidP="00CF56A7">
            <w:pPr>
              <w:spacing w:after="48" w:line="400" w:lineRule="exact"/>
              <w:ind w:left="180" w:hangingChars="75" w:hanging="180"/>
              <w:rPr>
                <w:rFonts w:ascii="標楷體" w:eastAsia="標楷體" w:hAnsi="標楷體"/>
                <w:szCs w:val="28"/>
              </w:rPr>
            </w:pPr>
            <w:r w:rsidRPr="00CF56A7">
              <w:rPr>
                <w:rFonts w:ascii="標楷體" w:eastAsia="標楷體" w:hAnsi="標楷體"/>
                <w:szCs w:val="28"/>
              </w:rPr>
              <w:t>1.</w:t>
            </w:r>
            <w:r w:rsidRPr="00CF56A7">
              <w:rPr>
                <w:rFonts w:ascii="標楷體" w:eastAsia="標楷體" w:hAnsi="標楷體" w:hint="eastAsia"/>
                <w:szCs w:val="28"/>
              </w:rPr>
              <w:t>新簽署「器官捐贈同意書」人數：</w:t>
            </w:r>
          </w:p>
          <w:p w:rsidR="000F59CA" w:rsidRPr="00CF56A7" w:rsidRDefault="000F59CA" w:rsidP="00CF56A7">
            <w:pPr>
              <w:spacing w:before="120" w:after="48" w:line="400" w:lineRule="exact"/>
              <w:ind w:left="276" w:hangingChars="115" w:hanging="276"/>
              <w:rPr>
                <w:rFonts w:ascii="標楷體" w:eastAsia="標楷體" w:hAnsi="標楷體"/>
                <w:szCs w:val="28"/>
              </w:rPr>
            </w:pPr>
            <w:r w:rsidRPr="00CF56A7">
              <w:rPr>
                <w:rFonts w:ascii="標楷體" w:eastAsia="標楷體" w:hAnsi="標楷體"/>
                <w:szCs w:val="28"/>
              </w:rPr>
              <w:t>2.</w:t>
            </w:r>
            <w:r w:rsidRPr="00CF56A7">
              <w:rPr>
                <w:rFonts w:ascii="標楷體" w:eastAsia="標楷體" w:hAnsi="標楷體" w:hint="eastAsia"/>
                <w:szCs w:val="28"/>
              </w:rPr>
              <w:t>評分標準：該縣市推廣（宣導）109年新簽署「器官捐贈同意書」達所轄20-64歲人口1</w:t>
            </w:r>
            <w:r w:rsidRPr="00CF56A7">
              <w:rPr>
                <w:rFonts w:ascii="標楷體" w:eastAsia="標楷體" w:hAnsi="標楷體"/>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1"/>
              <w:gridCol w:w="1701"/>
            </w:tblGrid>
            <w:tr w:rsidR="000F59CA" w:rsidRPr="00CF56A7" w:rsidTr="000F59CA">
              <w:trPr>
                <w:jc w:val="center"/>
              </w:trPr>
              <w:tc>
                <w:tcPr>
                  <w:tcW w:w="3821" w:type="dxa"/>
                  <w:tcBorders>
                    <w:top w:val="single" w:sz="4" w:space="0" w:color="auto"/>
                    <w:left w:val="single" w:sz="4" w:space="0" w:color="auto"/>
                    <w:bottom w:val="single" w:sz="4" w:space="0" w:color="auto"/>
                    <w:right w:val="single" w:sz="4" w:space="0" w:color="auto"/>
                  </w:tcBorders>
                  <w:hideMark/>
                </w:tcPr>
                <w:p w:rsidR="000F59CA" w:rsidRPr="00CF56A7" w:rsidRDefault="000F59CA" w:rsidP="000F59CA">
                  <w:pPr>
                    <w:spacing w:before="120" w:after="48" w:line="400" w:lineRule="exact"/>
                    <w:jc w:val="center"/>
                    <w:rPr>
                      <w:rFonts w:ascii="標楷體" w:eastAsia="標楷體" w:hAnsi="標楷體"/>
                      <w:szCs w:val="28"/>
                    </w:rPr>
                  </w:pPr>
                  <w:r w:rsidRPr="00CF56A7">
                    <w:rPr>
                      <w:rFonts w:ascii="標楷體" w:eastAsia="標楷體" w:hAnsi="標楷體" w:hint="eastAsia"/>
                      <w:szCs w:val="28"/>
                    </w:rPr>
                    <w:t>實際簽署量</w:t>
                  </w:r>
                  <w:proofErr w:type="gramStart"/>
                  <w:r w:rsidRPr="00CF56A7">
                    <w:rPr>
                      <w:rFonts w:ascii="標楷體" w:eastAsia="標楷體" w:hAnsi="標楷體" w:hint="eastAsia"/>
                      <w:szCs w:val="28"/>
                    </w:rPr>
                    <w:t>佔</w:t>
                  </w:r>
                  <w:proofErr w:type="gramEnd"/>
                  <w:r w:rsidRPr="00CF56A7">
                    <w:rPr>
                      <w:rFonts w:ascii="標楷體" w:eastAsia="標楷體" w:hAnsi="標楷體" w:hint="eastAsia"/>
                      <w:szCs w:val="28"/>
                    </w:rPr>
                    <w:t>設籍人口比</w:t>
                  </w:r>
                  <w:r w:rsidRPr="00CF56A7">
                    <w:rPr>
                      <w:rFonts w:ascii="標楷體" w:eastAsia="標楷體" w:hAnsi="標楷體"/>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0F59CA" w:rsidRPr="00CF56A7" w:rsidRDefault="000F59CA" w:rsidP="000F59CA">
                  <w:pPr>
                    <w:spacing w:before="120" w:after="48" w:line="400" w:lineRule="exact"/>
                    <w:jc w:val="center"/>
                    <w:rPr>
                      <w:rFonts w:ascii="標楷體" w:eastAsia="標楷體" w:hAnsi="標楷體"/>
                      <w:szCs w:val="28"/>
                    </w:rPr>
                  </w:pPr>
                  <w:r w:rsidRPr="00CF56A7">
                    <w:rPr>
                      <w:rFonts w:ascii="標楷體" w:eastAsia="標楷體" w:hAnsi="標楷體" w:hint="eastAsia"/>
                      <w:szCs w:val="28"/>
                    </w:rPr>
                    <w:t>得分</w:t>
                  </w:r>
                </w:p>
              </w:tc>
            </w:tr>
            <w:tr w:rsidR="000F59CA" w:rsidRPr="00CF56A7" w:rsidTr="000F59CA">
              <w:trPr>
                <w:jc w:val="center"/>
              </w:trPr>
              <w:tc>
                <w:tcPr>
                  <w:tcW w:w="3821" w:type="dxa"/>
                  <w:tcBorders>
                    <w:top w:val="single" w:sz="4" w:space="0" w:color="auto"/>
                    <w:left w:val="single" w:sz="4" w:space="0" w:color="auto"/>
                    <w:bottom w:val="single" w:sz="4" w:space="0" w:color="auto"/>
                    <w:right w:val="single" w:sz="4" w:space="0" w:color="auto"/>
                  </w:tcBorders>
                  <w:hideMark/>
                </w:tcPr>
                <w:p w:rsidR="000F59CA" w:rsidRPr="00CF56A7" w:rsidRDefault="000F59CA" w:rsidP="000F59CA">
                  <w:pPr>
                    <w:spacing w:before="120" w:after="48" w:line="400" w:lineRule="exact"/>
                    <w:jc w:val="center"/>
                    <w:rPr>
                      <w:rFonts w:ascii="標楷體" w:eastAsia="標楷體" w:hAnsi="標楷體"/>
                      <w:szCs w:val="28"/>
                    </w:rPr>
                  </w:pPr>
                  <w:proofErr w:type="gramStart"/>
                  <w:r w:rsidRPr="00CF56A7">
                    <w:rPr>
                      <w:rFonts w:ascii="標楷體" w:eastAsia="標楷體" w:hAnsi="標楷體" w:cs="新細明體" w:hint="eastAsia"/>
                      <w:szCs w:val="28"/>
                    </w:rPr>
                    <w:t>≧</w:t>
                  </w:r>
                  <w:proofErr w:type="gramEnd"/>
                  <w:r w:rsidRPr="00CF56A7">
                    <w:rPr>
                      <w:rFonts w:ascii="標楷體" w:eastAsia="標楷體" w:hAnsi="標楷體"/>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0F59CA" w:rsidRPr="00CF56A7" w:rsidRDefault="000F59CA" w:rsidP="000F59CA">
                  <w:pPr>
                    <w:spacing w:before="120" w:after="48" w:line="400" w:lineRule="exact"/>
                    <w:jc w:val="center"/>
                    <w:rPr>
                      <w:rFonts w:ascii="標楷體" w:eastAsia="標楷體" w:hAnsi="標楷體"/>
                      <w:szCs w:val="28"/>
                    </w:rPr>
                  </w:pPr>
                  <w:r w:rsidRPr="00CF56A7">
                    <w:rPr>
                      <w:rFonts w:ascii="標楷體" w:eastAsia="標楷體" w:hAnsi="標楷體"/>
                      <w:szCs w:val="28"/>
                    </w:rPr>
                    <w:t>8</w:t>
                  </w:r>
                </w:p>
              </w:tc>
            </w:tr>
            <w:tr w:rsidR="000F59CA" w:rsidRPr="00CF56A7" w:rsidTr="000F59CA">
              <w:trPr>
                <w:jc w:val="center"/>
              </w:trPr>
              <w:tc>
                <w:tcPr>
                  <w:tcW w:w="3821" w:type="dxa"/>
                  <w:tcBorders>
                    <w:top w:val="single" w:sz="4" w:space="0" w:color="auto"/>
                    <w:left w:val="single" w:sz="4" w:space="0" w:color="auto"/>
                    <w:bottom w:val="single" w:sz="4" w:space="0" w:color="auto"/>
                    <w:right w:val="single" w:sz="4" w:space="0" w:color="auto"/>
                  </w:tcBorders>
                  <w:hideMark/>
                </w:tcPr>
                <w:p w:rsidR="000F59CA" w:rsidRPr="00CF56A7" w:rsidRDefault="000F59CA" w:rsidP="000F59CA">
                  <w:pPr>
                    <w:spacing w:before="120" w:after="48" w:line="400" w:lineRule="exact"/>
                    <w:jc w:val="center"/>
                    <w:rPr>
                      <w:rFonts w:ascii="標楷體" w:eastAsia="標楷體" w:hAnsi="標楷體"/>
                      <w:szCs w:val="28"/>
                    </w:rPr>
                  </w:pPr>
                  <w:r w:rsidRPr="00CF56A7">
                    <w:rPr>
                      <w:rFonts w:ascii="標楷體" w:eastAsia="標楷體" w:hAnsi="標楷體"/>
                      <w:szCs w:val="28"/>
                    </w:rPr>
                    <w:t>0.9‰</w:t>
                  </w:r>
                  <w:r w:rsidRPr="00CF56A7">
                    <w:rPr>
                      <w:rFonts w:ascii="標楷體" w:eastAsia="標楷體" w:hAnsi="標楷體" w:hint="eastAsia"/>
                      <w:szCs w:val="28"/>
                    </w:rPr>
                    <w:t>以上未達</w:t>
                  </w:r>
                  <w:r w:rsidRPr="00CF56A7">
                    <w:rPr>
                      <w:rFonts w:ascii="標楷體" w:eastAsia="標楷體" w:hAnsi="標楷體"/>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0F59CA" w:rsidRPr="00CF56A7" w:rsidRDefault="000F59CA" w:rsidP="000F59CA">
                  <w:pPr>
                    <w:spacing w:before="120" w:after="48" w:line="400" w:lineRule="exact"/>
                    <w:jc w:val="center"/>
                    <w:rPr>
                      <w:rFonts w:ascii="標楷體" w:eastAsia="標楷體" w:hAnsi="標楷體"/>
                      <w:szCs w:val="28"/>
                    </w:rPr>
                  </w:pPr>
                  <w:r w:rsidRPr="00CF56A7">
                    <w:rPr>
                      <w:rFonts w:ascii="標楷體" w:eastAsia="標楷體" w:hAnsi="標楷體"/>
                      <w:szCs w:val="28"/>
                    </w:rPr>
                    <w:t>7</w:t>
                  </w:r>
                </w:p>
              </w:tc>
            </w:tr>
            <w:tr w:rsidR="000F59CA" w:rsidRPr="00CF56A7" w:rsidTr="000F59CA">
              <w:trPr>
                <w:jc w:val="center"/>
              </w:trPr>
              <w:tc>
                <w:tcPr>
                  <w:tcW w:w="3821" w:type="dxa"/>
                  <w:tcBorders>
                    <w:top w:val="single" w:sz="4" w:space="0" w:color="auto"/>
                    <w:left w:val="single" w:sz="4" w:space="0" w:color="auto"/>
                    <w:bottom w:val="single" w:sz="4" w:space="0" w:color="auto"/>
                    <w:right w:val="single" w:sz="4" w:space="0" w:color="auto"/>
                  </w:tcBorders>
                  <w:hideMark/>
                </w:tcPr>
                <w:p w:rsidR="000F59CA" w:rsidRPr="00CF56A7" w:rsidRDefault="000F59CA" w:rsidP="000F59CA">
                  <w:pPr>
                    <w:spacing w:before="120" w:after="48" w:line="400" w:lineRule="exact"/>
                    <w:jc w:val="center"/>
                    <w:rPr>
                      <w:rFonts w:ascii="標楷體" w:eastAsia="標楷體" w:hAnsi="標楷體"/>
                      <w:szCs w:val="28"/>
                    </w:rPr>
                  </w:pPr>
                  <w:r w:rsidRPr="00CF56A7">
                    <w:rPr>
                      <w:rFonts w:ascii="標楷體" w:eastAsia="標楷體" w:hAnsi="標楷體"/>
                      <w:szCs w:val="28"/>
                    </w:rPr>
                    <w:t>0.7‰</w:t>
                  </w:r>
                  <w:r w:rsidRPr="00CF56A7">
                    <w:rPr>
                      <w:rFonts w:ascii="標楷體" w:eastAsia="標楷體" w:hAnsi="標楷體" w:hint="eastAsia"/>
                      <w:szCs w:val="28"/>
                    </w:rPr>
                    <w:t>以上未達</w:t>
                  </w:r>
                  <w:r w:rsidRPr="00CF56A7">
                    <w:rPr>
                      <w:rFonts w:ascii="標楷體" w:eastAsia="標楷體" w:hAnsi="標楷體"/>
                      <w:szCs w:val="28"/>
                    </w:rPr>
                    <w:t>0.9‰</w:t>
                  </w:r>
                </w:p>
              </w:tc>
              <w:tc>
                <w:tcPr>
                  <w:tcW w:w="1701" w:type="dxa"/>
                  <w:tcBorders>
                    <w:top w:val="single" w:sz="4" w:space="0" w:color="auto"/>
                    <w:left w:val="single" w:sz="4" w:space="0" w:color="auto"/>
                    <w:bottom w:val="single" w:sz="4" w:space="0" w:color="auto"/>
                    <w:right w:val="single" w:sz="4" w:space="0" w:color="auto"/>
                  </w:tcBorders>
                  <w:hideMark/>
                </w:tcPr>
                <w:p w:rsidR="000F59CA" w:rsidRPr="00CF56A7" w:rsidRDefault="000F59CA" w:rsidP="000F59CA">
                  <w:pPr>
                    <w:spacing w:before="120" w:after="48" w:line="400" w:lineRule="exact"/>
                    <w:jc w:val="center"/>
                    <w:rPr>
                      <w:rFonts w:ascii="標楷體" w:eastAsia="標楷體" w:hAnsi="標楷體"/>
                      <w:szCs w:val="28"/>
                    </w:rPr>
                  </w:pPr>
                  <w:r w:rsidRPr="00CF56A7">
                    <w:rPr>
                      <w:rFonts w:ascii="標楷體" w:eastAsia="標楷體" w:hAnsi="標楷體"/>
                      <w:szCs w:val="28"/>
                    </w:rPr>
                    <w:t>6</w:t>
                  </w:r>
                </w:p>
              </w:tc>
            </w:tr>
            <w:tr w:rsidR="000F59CA" w:rsidRPr="00CF56A7" w:rsidTr="000F59CA">
              <w:trPr>
                <w:jc w:val="center"/>
              </w:trPr>
              <w:tc>
                <w:tcPr>
                  <w:tcW w:w="3821" w:type="dxa"/>
                  <w:tcBorders>
                    <w:top w:val="single" w:sz="4" w:space="0" w:color="auto"/>
                    <w:left w:val="single" w:sz="4" w:space="0" w:color="auto"/>
                    <w:bottom w:val="single" w:sz="4" w:space="0" w:color="auto"/>
                    <w:right w:val="single" w:sz="4" w:space="0" w:color="auto"/>
                  </w:tcBorders>
                  <w:hideMark/>
                </w:tcPr>
                <w:p w:rsidR="000F59CA" w:rsidRPr="00CF56A7" w:rsidRDefault="000F59CA" w:rsidP="000F59CA">
                  <w:pPr>
                    <w:spacing w:before="120" w:after="48" w:line="400" w:lineRule="exact"/>
                    <w:jc w:val="center"/>
                    <w:rPr>
                      <w:rFonts w:ascii="標楷體" w:eastAsia="標楷體" w:hAnsi="標楷體"/>
                      <w:szCs w:val="28"/>
                    </w:rPr>
                  </w:pPr>
                  <w:r w:rsidRPr="00CF56A7">
                    <w:rPr>
                      <w:rFonts w:ascii="標楷體" w:eastAsia="標楷體" w:hAnsi="標楷體"/>
                      <w:szCs w:val="28"/>
                    </w:rPr>
                    <w:t>0.5‰</w:t>
                  </w:r>
                  <w:r w:rsidRPr="00CF56A7">
                    <w:rPr>
                      <w:rFonts w:ascii="標楷體" w:eastAsia="標楷體" w:hAnsi="標楷體" w:hint="eastAsia"/>
                      <w:szCs w:val="28"/>
                    </w:rPr>
                    <w:t>以上未達</w:t>
                  </w:r>
                  <w:r w:rsidRPr="00CF56A7">
                    <w:rPr>
                      <w:rFonts w:ascii="標楷體" w:eastAsia="標楷體" w:hAnsi="標楷體"/>
                      <w:szCs w:val="28"/>
                    </w:rPr>
                    <w:t>0.7‰</w:t>
                  </w:r>
                </w:p>
              </w:tc>
              <w:tc>
                <w:tcPr>
                  <w:tcW w:w="1701" w:type="dxa"/>
                  <w:tcBorders>
                    <w:top w:val="single" w:sz="4" w:space="0" w:color="auto"/>
                    <w:left w:val="single" w:sz="4" w:space="0" w:color="auto"/>
                    <w:bottom w:val="single" w:sz="4" w:space="0" w:color="auto"/>
                    <w:right w:val="single" w:sz="4" w:space="0" w:color="auto"/>
                  </w:tcBorders>
                  <w:hideMark/>
                </w:tcPr>
                <w:p w:rsidR="000F59CA" w:rsidRPr="00CF56A7" w:rsidRDefault="000F59CA" w:rsidP="000F59CA">
                  <w:pPr>
                    <w:spacing w:before="120" w:after="48" w:line="400" w:lineRule="exact"/>
                    <w:jc w:val="center"/>
                    <w:rPr>
                      <w:rFonts w:ascii="標楷體" w:eastAsia="標楷體" w:hAnsi="標楷體"/>
                      <w:szCs w:val="28"/>
                    </w:rPr>
                  </w:pPr>
                  <w:r w:rsidRPr="00CF56A7">
                    <w:rPr>
                      <w:rFonts w:ascii="標楷體" w:eastAsia="標楷體" w:hAnsi="標楷體"/>
                      <w:szCs w:val="28"/>
                    </w:rPr>
                    <w:t>5</w:t>
                  </w:r>
                </w:p>
              </w:tc>
            </w:tr>
            <w:tr w:rsidR="000F59CA" w:rsidRPr="00CF56A7" w:rsidTr="000F59CA">
              <w:trPr>
                <w:jc w:val="center"/>
              </w:trPr>
              <w:tc>
                <w:tcPr>
                  <w:tcW w:w="3821" w:type="dxa"/>
                  <w:tcBorders>
                    <w:top w:val="single" w:sz="4" w:space="0" w:color="auto"/>
                    <w:left w:val="single" w:sz="4" w:space="0" w:color="auto"/>
                    <w:bottom w:val="single" w:sz="4" w:space="0" w:color="auto"/>
                    <w:right w:val="single" w:sz="4" w:space="0" w:color="auto"/>
                  </w:tcBorders>
                  <w:hideMark/>
                </w:tcPr>
                <w:p w:rsidR="000F59CA" w:rsidRPr="00CF56A7" w:rsidRDefault="000F59CA" w:rsidP="000F59CA">
                  <w:pPr>
                    <w:spacing w:before="120" w:after="48" w:line="400" w:lineRule="exact"/>
                    <w:jc w:val="center"/>
                    <w:rPr>
                      <w:rFonts w:ascii="標楷體" w:eastAsia="標楷體" w:hAnsi="標楷體"/>
                      <w:szCs w:val="28"/>
                    </w:rPr>
                  </w:pPr>
                  <w:r w:rsidRPr="00CF56A7">
                    <w:rPr>
                      <w:rFonts w:ascii="標楷體" w:eastAsia="標楷體" w:hAnsi="標楷體"/>
                      <w:szCs w:val="28"/>
                    </w:rPr>
                    <w:t>0.3‰</w:t>
                  </w:r>
                  <w:r w:rsidRPr="00CF56A7">
                    <w:rPr>
                      <w:rFonts w:ascii="標楷體" w:eastAsia="標楷體" w:hAnsi="標楷體" w:hint="eastAsia"/>
                      <w:szCs w:val="28"/>
                    </w:rPr>
                    <w:t>以上未達</w:t>
                  </w:r>
                  <w:r w:rsidRPr="00CF56A7">
                    <w:rPr>
                      <w:rFonts w:ascii="標楷體" w:eastAsia="標楷體" w:hAnsi="標楷體"/>
                      <w:szCs w:val="28"/>
                    </w:rPr>
                    <w:t>0.5‰</w:t>
                  </w:r>
                </w:p>
              </w:tc>
              <w:tc>
                <w:tcPr>
                  <w:tcW w:w="1701" w:type="dxa"/>
                  <w:tcBorders>
                    <w:top w:val="single" w:sz="4" w:space="0" w:color="auto"/>
                    <w:left w:val="single" w:sz="4" w:space="0" w:color="auto"/>
                    <w:bottom w:val="single" w:sz="4" w:space="0" w:color="auto"/>
                    <w:right w:val="single" w:sz="4" w:space="0" w:color="auto"/>
                  </w:tcBorders>
                  <w:hideMark/>
                </w:tcPr>
                <w:p w:rsidR="000F59CA" w:rsidRPr="00CF56A7" w:rsidRDefault="000F59CA" w:rsidP="000F59CA">
                  <w:pPr>
                    <w:spacing w:before="120" w:after="48" w:line="400" w:lineRule="exact"/>
                    <w:jc w:val="center"/>
                    <w:rPr>
                      <w:rFonts w:ascii="標楷體" w:eastAsia="標楷體" w:hAnsi="標楷體"/>
                      <w:szCs w:val="28"/>
                    </w:rPr>
                  </w:pPr>
                  <w:r w:rsidRPr="00CF56A7">
                    <w:rPr>
                      <w:rFonts w:ascii="標楷體" w:eastAsia="標楷體" w:hAnsi="標楷體"/>
                      <w:szCs w:val="28"/>
                    </w:rPr>
                    <w:t>4</w:t>
                  </w:r>
                </w:p>
              </w:tc>
            </w:tr>
            <w:tr w:rsidR="000F59CA" w:rsidRPr="00CF56A7" w:rsidTr="000F59CA">
              <w:trPr>
                <w:jc w:val="center"/>
              </w:trPr>
              <w:tc>
                <w:tcPr>
                  <w:tcW w:w="3821" w:type="dxa"/>
                  <w:tcBorders>
                    <w:top w:val="single" w:sz="4" w:space="0" w:color="auto"/>
                    <w:left w:val="single" w:sz="4" w:space="0" w:color="auto"/>
                    <w:bottom w:val="single" w:sz="4" w:space="0" w:color="auto"/>
                    <w:right w:val="single" w:sz="4" w:space="0" w:color="auto"/>
                  </w:tcBorders>
                  <w:hideMark/>
                </w:tcPr>
                <w:p w:rsidR="000F59CA" w:rsidRPr="00CF56A7" w:rsidRDefault="000F59CA" w:rsidP="000F59CA">
                  <w:pPr>
                    <w:spacing w:before="120" w:after="48" w:line="400" w:lineRule="exact"/>
                    <w:jc w:val="center"/>
                    <w:rPr>
                      <w:rFonts w:ascii="標楷體" w:eastAsia="標楷體" w:hAnsi="標楷體"/>
                      <w:szCs w:val="28"/>
                    </w:rPr>
                  </w:pPr>
                  <w:r w:rsidRPr="00CF56A7">
                    <w:rPr>
                      <w:rFonts w:ascii="標楷體" w:eastAsia="標楷體" w:hAnsi="標楷體" w:cs="新細明體" w:hint="eastAsia"/>
                      <w:szCs w:val="28"/>
                    </w:rPr>
                    <w:t>＜</w:t>
                  </w:r>
                  <w:r w:rsidRPr="00CF56A7">
                    <w:rPr>
                      <w:rFonts w:ascii="標楷體" w:eastAsia="標楷體" w:hAnsi="標楷體"/>
                      <w:szCs w:val="28"/>
                    </w:rPr>
                    <w:t>0.3‰</w:t>
                  </w:r>
                </w:p>
              </w:tc>
              <w:tc>
                <w:tcPr>
                  <w:tcW w:w="1701" w:type="dxa"/>
                  <w:tcBorders>
                    <w:top w:val="single" w:sz="4" w:space="0" w:color="auto"/>
                    <w:left w:val="single" w:sz="4" w:space="0" w:color="auto"/>
                    <w:bottom w:val="single" w:sz="4" w:space="0" w:color="auto"/>
                    <w:right w:val="single" w:sz="4" w:space="0" w:color="auto"/>
                  </w:tcBorders>
                  <w:hideMark/>
                </w:tcPr>
                <w:p w:rsidR="000F59CA" w:rsidRPr="00CF56A7" w:rsidRDefault="000F59CA" w:rsidP="000F59CA">
                  <w:pPr>
                    <w:spacing w:before="120" w:after="48" w:line="400" w:lineRule="exact"/>
                    <w:jc w:val="center"/>
                    <w:rPr>
                      <w:rFonts w:ascii="標楷體" w:eastAsia="標楷體" w:hAnsi="標楷體"/>
                      <w:szCs w:val="28"/>
                    </w:rPr>
                  </w:pPr>
                  <w:r w:rsidRPr="00CF56A7">
                    <w:rPr>
                      <w:rFonts w:ascii="標楷體" w:eastAsia="標楷體" w:hAnsi="標楷體"/>
                      <w:szCs w:val="28"/>
                    </w:rPr>
                    <w:t>0</w:t>
                  </w:r>
                </w:p>
              </w:tc>
            </w:tr>
          </w:tbl>
          <w:p w:rsidR="000F59CA" w:rsidRPr="00CF56A7" w:rsidRDefault="000F59CA" w:rsidP="00CF56A7">
            <w:pPr>
              <w:spacing w:before="120" w:after="48" w:line="400" w:lineRule="exact"/>
              <w:ind w:left="240" w:hangingChars="100" w:hanging="240"/>
              <w:rPr>
                <w:rFonts w:ascii="標楷體" w:eastAsia="標楷體" w:hAnsi="標楷體"/>
                <w:szCs w:val="28"/>
              </w:rPr>
            </w:pPr>
            <w:r w:rsidRPr="00CF56A7">
              <w:rPr>
                <w:rFonts w:ascii="標楷體" w:eastAsia="標楷體" w:hAnsi="標楷體"/>
                <w:szCs w:val="28"/>
              </w:rPr>
              <w:t>3.</w:t>
            </w:r>
            <w:r w:rsidRPr="00CF56A7">
              <w:rPr>
                <w:rFonts w:ascii="標楷體" w:eastAsia="標楷體" w:hAnsi="標楷體" w:hint="eastAsia"/>
                <w:szCs w:val="28"/>
              </w:rPr>
              <w:t>本項分數由本部直接自系統中就登錄資料進行評分，衛生局不需另外檢送資料。</w:t>
            </w:r>
          </w:p>
          <w:p w:rsidR="000F59CA" w:rsidRPr="00CF56A7" w:rsidRDefault="000F59CA" w:rsidP="00CF56A7">
            <w:pPr>
              <w:spacing w:before="120" w:after="48" w:line="400" w:lineRule="exact"/>
              <w:ind w:left="240" w:hangingChars="100" w:hanging="240"/>
              <w:rPr>
                <w:rFonts w:ascii="標楷體" w:eastAsia="標楷體" w:hAnsi="標楷體"/>
              </w:rPr>
            </w:pPr>
            <w:r w:rsidRPr="00CF56A7">
              <w:rPr>
                <w:rFonts w:ascii="標楷體" w:eastAsia="標楷體" w:hAnsi="標楷體"/>
                <w:szCs w:val="28"/>
              </w:rPr>
              <w:t>4.</w:t>
            </w:r>
            <w:r w:rsidRPr="00CF56A7">
              <w:rPr>
                <w:rFonts w:ascii="標楷體" w:eastAsia="標楷體" w:hAnsi="標楷體" w:hint="eastAsia"/>
                <w:szCs w:val="28"/>
              </w:rPr>
              <w:t>各縣市執行本項工作，應於民眾簽署之同意書上清楚載明「推廣單位」為何</w:t>
            </w:r>
            <w:proofErr w:type="gramStart"/>
            <w:r w:rsidRPr="00CF56A7">
              <w:rPr>
                <w:rFonts w:ascii="標楷體" w:eastAsia="標楷體" w:hAnsi="標楷體" w:hint="eastAsia"/>
                <w:szCs w:val="28"/>
              </w:rPr>
              <w:t>（</w:t>
            </w:r>
            <w:proofErr w:type="gramEnd"/>
            <w:r w:rsidRPr="00CF56A7">
              <w:rPr>
                <w:rFonts w:ascii="標楷體" w:eastAsia="標楷體" w:hAnsi="標楷體" w:hint="eastAsia"/>
                <w:szCs w:val="28"/>
              </w:rPr>
              <w:t>如：○○衛生局、○○醫院等</w:t>
            </w:r>
            <w:proofErr w:type="gramStart"/>
            <w:r w:rsidRPr="00CF56A7">
              <w:rPr>
                <w:rFonts w:ascii="標楷體" w:eastAsia="標楷體" w:hAnsi="標楷體" w:hint="eastAsia"/>
                <w:szCs w:val="28"/>
              </w:rPr>
              <w:t>）</w:t>
            </w:r>
            <w:proofErr w:type="gramEnd"/>
            <w:r w:rsidRPr="00CF56A7">
              <w:rPr>
                <w:rFonts w:ascii="標楷體" w:eastAsia="標楷體" w:hAnsi="標楷體" w:hint="eastAsia"/>
                <w:szCs w:val="28"/>
              </w:rPr>
              <w:t>，</w:t>
            </w:r>
            <w:proofErr w:type="gramStart"/>
            <w:r w:rsidRPr="00CF56A7">
              <w:rPr>
                <w:rFonts w:ascii="標楷體" w:eastAsia="標楷體" w:hAnsi="標楷體" w:hint="eastAsia"/>
                <w:szCs w:val="28"/>
              </w:rPr>
              <w:t>俾</w:t>
            </w:r>
            <w:proofErr w:type="gramEnd"/>
            <w:r w:rsidRPr="00CF56A7">
              <w:rPr>
                <w:rFonts w:ascii="標楷體" w:eastAsia="標楷體" w:hAnsi="標楷體" w:hint="eastAsia"/>
                <w:szCs w:val="28"/>
              </w:rPr>
              <w:t>利本部統計。如未註明推廣單位，或推廣單位註明為「財團法人器官捐贈移植登錄中心」或「中華民國器官捐贈協會者」者，不列入各縣市內計算。</w:t>
            </w:r>
          </w:p>
        </w:tc>
      </w:tr>
      <w:tr w:rsidR="000F59CA" w:rsidRPr="00C647A3" w:rsidTr="00676F6D">
        <w:trPr>
          <w:trHeight w:val="1392"/>
          <w:jc w:val="center"/>
        </w:trPr>
        <w:tc>
          <w:tcPr>
            <w:tcW w:w="710" w:type="dxa"/>
            <w:vMerge w:val="restart"/>
            <w:tcBorders>
              <w:top w:val="single" w:sz="4" w:space="0" w:color="auto"/>
              <w:left w:val="single" w:sz="4" w:space="0" w:color="auto"/>
              <w:bottom w:val="single" w:sz="4" w:space="0" w:color="auto"/>
              <w:right w:val="single" w:sz="4" w:space="0" w:color="auto"/>
            </w:tcBorders>
          </w:tcPr>
          <w:p w:rsidR="000F59CA" w:rsidRPr="00C647A3" w:rsidRDefault="000F59CA" w:rsidP="00D15CD8">
            <w:pPr>
              <w:tabs>
                <w:tab w:val="left" w:pos="360"/>
                <w:tab w:val="left" w:pos="2385"/>
              </w:tabs>
              <w:adjustRightInd w:val="0"/>
              <w:snapToGrid w:val="0"/>
              <w:spacing w:line="400" w:lineRule="exact"/>
              <w:jc w:val="center"/>
              <w:outlineLvl w:val="2"/>
              <w:rPr>
                <w:rFonts w:ascii="標楷體" w:eastAsia="標楷體" w:hAnsi="標楷體"/>
              </w:rPr>
            </w:pPr>
            <w:r w:rsidRPr="00C647A3">
              <w:rPr>
                <w:rFonts w:ascii="標楷體" w:eastAsia="標楷體" w:hAnsi="標楷體" w:hint="eastAsia"/>
              </w:rPr>
              <w:lastRenderedPageBreak/>
              <w:t>14</w:t>
            </w:r>
          </w:p>
        </w:tc>
        <w:tc>
          <w:tcPr>
            <w:tcW w:w="1070" w:type="dxa"/>
            <w:vMerge w:val="restart"/>
            <w:tcBorders>
              <w:top w:val="single" w:sz="4" w:space="0" w:color="auto"/>
              <w:left w:val="single" w:sz="4" w:space="0" w:color="auto"/>
              <w:bottom w:val="single" w:sz="4" w:space="0" w:color="auto"/>
              <w:right w:val="single" w:sz="4" w:space="0" w:color="auto"/>
            </w:tcBorders>
          </w:tcPr>
          <w:p w:rsidR="000F59CA" w:rsidRPr="00CF56A7" w:rsidRDefault="000F59CA" w:rsidP="00CF56A7">
            <w:pPr>
              <w:tabs>
                <w:tab w:val="left" w:pos="1380"/>
              </w:tabs>
              <w:snapToGrid w:val="0"/>
              <w:spacing w:line="400" w:lineRule="exact"/>
              <w:jc w:val="both"/>
              <w:rPr>
                <w:rFonts w:ascii="標楷體" w:eastAsia="標楷體" w:hAnsi="標楷體"/>
              </w:rPr>
            </w:pPr>
            <w:proofErr w:type="gramStart"/>
            <w:r w:rsidRPr="00CF56A7">
              <w:rPr>
                <w:rFonts w:ascii="標楷體" w:eastAsia="標楷體" w:hAnsi="標楷體" w:hint="eastAsia"/>
              </w:rPr>
              <w:t>醫</w:t>
            </w:r>
            <w:proofErr w:type="gramEnd"/>
            <w:r w:rsidRPr="00CF56A7">
              <w:rPr>
                <w:rFonts w:ascii="標楷體" w:eastAsia="標楷體" w:hAnsi="標楷體" w:hint="eastAsia"/>
              </w:rPr>
              <w:t>事機構檢驗、放射品質訪查合格率</w:t>
            </w:r>
            <w:r w:rsidR="00CF56A7">
              <w:rPr>
                <w:rFonts w:ascii="標楷體" w:eastAsia="標楷體" w:hAnsi="標楷體" w:hint="eastAsia"/>
              </w:rPr>
              <w:t>(</w:t>
            </w:r>
            <w:r w:rsidRPr="00CF56A7">
              <w:rPr>
                <w:rFonts w:ascii="標楷體" w:eastAsia="標楷體" w:hAnsi="標楷體" w:hint="eastAsia"/>
              </w:rPr>
              <w:t>配分5%)</w:t>
            </w:r>
          </w:p>
        </w:tc>
        <w:tc>
          <w:tcPr>
            <w:tcW w:w="1800" w:type="dxa"/>
            <w:tcBorders>
              <w:top w:val="single" w:sz="4" w:space="0" w:color="auto"/>
              <w:left w:val="single" w:sz="4" w:space="0" w:color="auto"/>
              <w:bottom w:val="single" w:sz="4" w:space="0" w:color="auto"/>
              <w:right w:val="single" w:sz="4" w:space="0" w:color="auto"/>
            </w:tcBorders>
          </w:tcPr>
          <w:p w:rsidR="000F59CA" w:rsidRPr="00CF56A7" w:rsidRDefault="00CF56A7" w:rsidP="00CF56A7">
            <w:pPr>
              <w:tabs>
                <w:tab w:val="left" w:pos="239"/>
              </w:tabs>
              <w:snapToGrid w:val="0"/>
              <w:spacing w:line="400" w:lineRule="exact"/>
              <w:ind w:left="240" w:hangingChars="100" w:hanging="240"/>
              <w:jc w:val="both"/>
              <w:rPr>
                <w:rFonts w:ascii="標楷體" w:eastAsia="標楷體" w:hAnsi="標楷體"/>
              </w:rPr>
            </w:pPr>
            <w:r>
              <w:rPr>
                <w:rFonts w:ascii="標楷體" w:eastAsia="標楷體" w:hAnsi="標楷體" w:hint="eastAsia"/>
              </w:rPr>
              <w:t>1.</w:t>
            </w:r>
            <w:r w:rsidR="000F59CA" w:rsidRPr="00CF56A7">
              <w:rPr>
                <w:rFonts w:ascii="標楷體" w:eastAsia="標楷體" w:hAnsi="標楷體" w:hint="eastAsia"/>
              </w:rPr>
              <w:t>當年度於轄區內辦理</w:t>
            </w:r>
            <w:proofErr w:type="gramStart"/>
            <w:r w:rsidR="000F59CA" w:rsidRPr="00CF56A7">
              <w:rPr>
                <w:rFonts w:ascii="標楷體" w:eastAsia="標楷體" w:hAnsi="標楷體" w:hint="eastAsia"/>
              </w:rPr>
              <w:t>醫</w:t>
            </w:r>
            <w:proofErr w:type="gramEnd"/>
            <w:r w:rsidR="000F59CA" w:rsidRPr="00CF56A7">
              <w:rPr>
                <w:rFonts w:ascii="標楷體" w:eastAsia="標楷體" w:hAnsi="標楷體" w:hint="eastAsia"/>
              </w:rPr>
              <w:t>事檢驗、放射品質提升計畫</w:t>
            </w:r>
            <w:r w:rsidR="000F59CA" w:rsidRPr="00CF56A7">
              <w:rPr>
                <w:rFonts w:ascii="標楷體" w:eastAsia="標楷體" w:hAnsi="標楷體" w:hint="eastAsia"/>
                <w:szCs w:val="28"/>
              </w:rPr>
              <w:t>（配分2%）</w:t>
            </w:r>
          </w:p>
        </w:tc>
        <w:tc>
          <w:tcPr>
            <w:tcW w:w="6627" w:type="dxa"/>
            <w:tcBorders>
              <w:top w:val="single" w:sz="4" w:space="0" w:color="auto"/>
              <w:left w:val="single" w:sz="4" w:space="0" w:color="auto"/>
              <w:bottom w:val="single" w:sz="4" w:space="0" w:color="auto"/>
              <w:right w:val="single" w:sz="4" w:space="0" w:color="auto"/>
            </w:tcBorders>
          </w:tcPr>
          <w:p w:rsidR="000F59CA" w:rsidRPr="00CF56A7" w:rsidRDefault="000F59CA" w:rsidP="00CF56A7">
            <w:pPr>
              <w:spacing w:after="48" w:line="400" w:lineRule="exact"/>
              <w:jc w:val="both"/>
              <w:rPr>
                <w:rFonts w:ascii="標楷體" w:eastAsia="標楷體" w:hAnsi="標楷體"/>
                <w:szCs w:val="28"/>
              </w:rPr>
            </w:pPr>
            <w:r w:rsidRPr="00CF56A7">
              <w:rPr>
                <w:rFonts w:ascii="標楷體" w:eastAsia="標楷體" w:hAnsi="標楷體" w:hint="eastAsia"/>
              </w:rPr>
              <w:t>於</w:t>
            </w:r>
            <w:r w:rsidRPr="00CF56A7">
              <w:rPr>
                <w:rFonts w:ascii="標楷體" w:eastAsia="標楷體" w:hAnsi="標楷體"/>
              </w:rPr>
              <w:t>109</w:t>
            </w:r>
            <w:r w:rsidRPr="00CF56A7">
              <w:rPr>
                <w:rFonts w:ascii="標楷體" w:eastAsia="標楷體" w:hAnsi="標楷體" w:hint="eastAsia"/>
              </w:rPr>
              <w:t>年4月30日前，提報衛生局辦理基層</w:t>
            </w:r>
            <w:proofErr w:type="gramStart"/>
            <w:r w:rsidRPr="00CF56A7">
              <w:rPr>
                <w:rFonts w:ascii="標楷體" w:eastAsia="標楷體" w:hAnsi="標楷體" w:hint="eastAsia"/>
              </w:rPr>
              <w:t>醫</w:t>
            </w:r>
            <w:proofErr w:type="gramEnd"/>
            <w:r w:rsidRPr="00CF56A7">
              <w:rPr>
                <w:rFonts w:ascii="標楷體" w:eastAsia="標楷體" w:hAnsi="標楷體" w:hint="eastAsia"/>
              </w:rPr>
              <w:t>事機構檢驗項目訪查計畫、基層</w:t>
            </w:r>
            <w:proofErr w:type="gramStart"/>
            <w:r w:rsidRPr="00CF56A7">
              <w:rPr>
                <w:rFonts w:ascii="標楷體" w:eastAsia="標楷體" w:hAnsi="標楷體" w:hint="eastAsia"/>
              </w:rPr>
              <w:t>醫</w:t>
            </w:r>
            <w:proofErr w:type="gramEnd"/>
            <w:r w:rsidRPr="00CF56A7">
              <w:rPr>
                <w:rFonts w:ascii="標楷體" w:eastAsia="標楷體" w:hAnsi="標楷體" w:hint="eastAsia"/>
              </w:rPr>
              <w:t>事機構放射品質提升訪查計畫(含合格基準)等2項者，各得1分。</w:t>
            </w:r>
          </w:p>
        </w:tc>
      </w:tr>
      <w:tr w:rsidR="000F59CA" w:rsidRPr="00C647A3" w:rsidTr="00676F6D">
        <w:trPr>
          <w:trHeight w:val="1265"/>
          <w:jc w:val="center"/>
        </w:trPr>
        <w:tc>
          <w:tcPr>
            <w:tcW w:w="710" w:type="dxa"/>
            <w:vMerge/>
            <w:tcBorders>
              <w:top w:val="single" w:sz="4" w:space="0" w:color="auto"/>
              <w:left w:val="single" w:sz="4" w:space="0" w:color="auto"/>
              <w:bottom w:val="single" w:sz="4" w:space="0" w:color="auto"/>
              <w:right w:val="single" w:sz="4" w:space="0" w:color="auto"/>
            </w:tcBorders>
            <w:vAlign w:val="center"/>
          </w:tcPr>
          <w:p w:rsidR="000F59CA" w:rsidRPr="00C647A3" w:rsidRDefault="000F59CA" w:rsidP="00D15CD8">
            <w:pPr>
              <w:widowControl/>
              <w:spacing w:line="400" w:lineRule="exact"/>
              <w:jc w:val="center"/>
              <w:rPr>
                <w:rFonts w:ascii="標楷體" w:eastAsia="標楷體" w:hAnsi="標楷體"/>
              </w:rPr>
            </w:pPr>
          </w:p>
        </w:tc>
        <w:tc>
          <w:tcPr>
            <w:tcW w:w="1070" w:type="dxa"/>
            <w:vMerge/>
            <w:tcBorders>
              <w:top w:val="single" w:sz="4" w:space="0" w:color="auto"/>
              <w:left w:val="single" w:sz="4" w:space="0" w:color="auto"/>
              <w:bottom w:val="single" w:sz="4" w:space="0" w:color="auto"/>
              <w:right w:val="single" w:sz="4" w:space="0" w:color="auto"/>
            </w:tcBorders>
            <w:vAlign w:val="center"/>
          </w:tcPr>
          <w:p w:rsidR="000F59CA" w:rsidRPr="00C647A3" w:rsidRDefault="000F59CA" w:rsidP="000F59CA">
            <w:pPr>
              <w:widowControl/>
              <w:spacing w:line="400" w:lineRule="exact"/>
              <w:rPr>
                <w:rFonts w:ascii="標楷體" w:eastAsia="標楷體" w:hAnsi="標楷體"/>
              </w:rPr>
            </w:pPr>
          </w:p>
        </w:tc>
        <w:tc>
          <w:tcPr>
            <w:tcW w:w="1800" w:type="dxa"/>
            <w:tcBorders>
              <w:top w:val="single" w:sz="4" w:space="0" w:color="auto"/>
              <w:left w:val="single" w:sz="4" w:space="0" w:color="auto"/>
              <w:bottom w:val="single" w:sz="4" w:space="0" w:color="auto"/>
              <w:right w:val="single" w:sz="4" w:space="0" w:color="auto"/>
            </w:tcBorders>
          </w:tcPr>
          <w:p w:rsidR="000F59CA" w:rsidRPr="00C647A3" w:rsidRDefault="000F59CA" w:rsidP="00CF56A7">
            <w:pPr>
              <w:tabs>
                <w:tab w:val="left" w:pos="239"/>
              </w:tabs>
              <w:snapToGrid w:val="0"/>
              <w:spacing w:line="400" w:lineRule="exact"/>
              <w:ind w:left="240" w:hangingChars="100" w:hanging="240"/>
              <w:jc w:val="both"/>
              <w:rPr>
                <w:rFonts w:eastAsia="標楷體"/>
              </w:rPr>
            </w:pPr>
            <w:r w:rsidRPr="00C647A3">
              <w:rPr>
                <w:rFonts w:ascii="標楷體" w:eastAsia="標楷體" w:hAnsi="標楷體" w:hint="eastAsia"/>
              </w:rPr>
              <w:t>2.受訪查</w:t>
            </w:r>
            <w:proofErr w:type="gramStart"/>
            <w:r w:rsidRPr="00C647A3">
              <w:rPr>
                <w:rFonts w:ascii="標楷體" w:eastAsia="標楷體" w:hAnsi="標楷體" w:hint="eastAsia"/>
              </w:rPr>
              <w:t>醫</w:t>
            </w:r>
            <w:proofErr w:type="gramEnd"/>
            <w:r w:rsidRPr="00C647A3">
              <w:rPr>
                <w:rFonts w:ascii="標楷體" w:eastAsia="標楷體" w:hAnsi="標楷體" w:hint="eastAsia"/>
              </w:rPr>
              <w:t>事檢驗、放射機構品質合格率</w:t>
            </w:r>
            <w:r w:rsidRPr="00C647A3">
              <w:rPr>
                <w:rFonts w:ascii="標楷體" w:eastAsia="標楷體" w:hAnsi="標楷體" w:hint="eastAsia"/>
                <w:szCs w:val="28"/>
              </w:rPr>
              <w:t>（配分3%）</w:t>
            </w:r>
          </w:p>
        </w:tc>
        <w:tc>
          <w:tcPr>
            <w:tcW w:w="6627" w:type="dxa"/>
            <w:tcBorders>
              <w:top w:val="single" w:sz="4" w:space="0" w:color="auto"/>
              <w:left w:val="single" w:sz="4" w:space="0" w:color="auto"/>
              <w:bottom w:val="single" w:sz="4" w:space="0" w:color="auto"/>
              <w:right w:val="single" w:sz="4" w:space="0" w:color="auto"/>
            </w:tcBorders>
          </w:tcPr>
          <w:p w:rsidR="000F59CA" w:rsidRPr="00C647A3" w:rsidRDefault="000F59CA" w:rsidP="00CF56A7">
            <w:pPr>
              <w:spacing w:after="48" w:line="400" w:lineRule="exact"/>
              <w:ind w:leftChars="9" w:left="509" w:hangingChars="203" w:hanging="487"/>
              <w:jc w:val="both"/>
              <w:rPr>
                <w:rFonts w:ascii="標楷體" w:eastAsia="標楷體" w:hAnsi="標楷體"/>
              </w:rPr>
            </w:pPr>
            <w:r w:rsidRPr="00C647A3">
              <w:rPr>
                <w:rFonts w:ascii="標楷體" w:eastAsia="標楷體" w:hAnsi="標楷體" w:hint="eastAsia"/>
              </w:rPr>
              <w:t>1.基層</w:t>
            </w:r>
            <w:proofErr w:type="gramStart"/>
            <w:r w:rsidRPr="00C647A3">
              <w:rPr>
                <w:rFonts w:ascii="標楷體" w:eastAsia="標楷體" w:hAnsi="標楷體" w:hint="eastAsia"/>
              </w:rPr>
              <w:t>醫</w:t>
            </w:r>
            <w:proofErr w:type="gramEnd"/>
            <w:r w:rsidRPr="00C647A3">
              <w:rPr>
                <w:rFonts w:ascii="標楷體" w:eastAsia="標楷體" w:hAnsi="標楷體" w:hint="eastAsia"/>
              </w:rPr>
              <w:t>事機構檢驗品質提升訪查計畫：</w:t>
            </w:r>
          </w:p>
          <w:p w:rsidR="000F59CA" w:rsidRPr="00C647A3" w:rsidRDefault="000F59CA" w:rsidP="00CF56A7">
            <w:pPr>
              <w:spacing w:before="120" w:after="48" w:line="400" w:lineRule="exact"/>
              <w:ind w:leftChars="-50" w:left="480" w:hangingChars="250" w:hanging="600"/>
              <w:jc w:val="both"/>
              <w:rPr>
                <w:rFonts w:ascii="標楷體" w:eastAsia="標楷體" w:hAnsi="標楷體"/>
              </w:rPr>
            </w:pPr>
            <w:r w:rsidRPr="00C647A3">
              <w:rPr>
                <w:rFonts w:ascii="標楷體" w:eastAsia="標楷體" w:hAnsi="標楷體" w:hint="eastAsia"/>
              </w:rPr>
              <w:t xml:space="preserve"> </w:t>
            </w:r>
            <w:r w:rsidR="00CF56A7">
              <w:rPr>
                <w:rFonts w:ascii="標楷體" w:eastAsia="標楷體" w:hAnsi="標楷體" w:hint="eastAsia"/>
              </w:rPr>
              <w:t xml:space="preserve"> </w:t>
            </w:r>
            <w:r w:rsidRPr="00C647A3">
              <w:rPr>
                <w:rFonts w:ascii="標楷體" w:eastAsia="標楷體" w:hAnsi="標楷體" w:hint="eastAsia"/>
              </w:rPr>
              <w:t>(1)訪查對象：各縣市所轄</w:t>
            </w:r>
            <w:proofErr w:type="gramStart"/>
            <w:r w:rsidRPr="00C647A3">
              <w:rPr>
                <w:rFonts w:ascii="標楷體" w:eastAsia="標楷體" w:hAnsi="標楷體" w:hint="eastAsia"/>
              </w:rPr>
              <w:t>醫</w:t>
            </w:r>
            <w:proofErr w:type="gramEnd"/>
            <w:r w:rsidRPr="00C647A3">
              <w:rPr>
                <w:rFonts w:ascii="標楷體" w:eastAsia="標楷體" w:hAnsi="標楷體" w:hint="eastAsia"/>
              </w:rPr>
              <w:t>事檢驗機構及捐血機構，109年</w:t>
            </w:r>
            <w:r w:rsidR="00CF56A7">
              <w:rPr>
                <w:rFonts w:ascii="標楷體" w:eastAsia="標楷體" w:hAnsi="標楷體" w:hint="eastAsia"/>
              </w:rPr>
              <w:t xml:space="preserve"> </w:t>
            </w:r>
            <w:r w:rsidRPr="00C647A3">
              <w:rPr>
                <w:rFonts w:ascii="標楷體" w:eastAsia="標楷體" w:hAnsi="標楷體" w:hint="eastAsia"/>
              </w:rPr>
              <w:t>度以捐血機構為優先訪查對象。</w:t>
            </w:r>
          </w:p>
          <w:p w:rsidR="000F59CA" w:rsidRPr="00C647A3" w:rsidRDefault="000F59CA" w:rsidP="000F59CA">
            <w:pPr>
              <w:spacing w:before="120" w:after="48" w:line="400" w:lineRule="exact"/>
              <w:ind w:leftChars="58" w:left="501" w:hangingChars="151" w:hanging="362"/>
              <w:jc w:val="both"/>
              <w:rPr>
                <w:rFonts w:ascii="新細明體" w:hAnsi="新細明體"/>
              </w:rPr>
            </w:pPr>
            <w:r w:rsidRPr="00C647A3">
              <w:rPr>
                <w:rFonts w:ascii="標楷體" w:eastAsia="標楷體" w:hAnsi="標楷體" w:hint="eastAsia"/>
              </w:rPr>
              <w:t>(2)分組及訪視目標數</w:t>
            </w:r>
            <w:r w:rsidR="00CF56A7">
              <w:rPr>
                <w:rFonts w:ascii="新細明體" w:hAnsi="新細明體" w:hint="eastAsia"/>
              </w:rPr>
              <w:t>：</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5"/>
              <w:gridCol w:w="1275"/>
              <w:gridCol w:w="1276"/>
              <w:gridCol w:w="993"/>
            </w:tblGrid>
            <w:tr w:rsidR="000F59CA" w:rsidRPr="00C647A3" w:rsidTr="000F59CA">
              <w:trPr>
                <w:trHeight w:val="435"/>
              </w:trPr>
              <w:tc>
                <w:tcPr>
                  <w:tcW w:w="1418"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spacing w:before="120" w:line="400" w:lineRule="exact"/>
                    <w:jc w:val="center"/>
                    <w:rPr>
                      <w:rFonts w:ascii="標楷體" w:eastAsia="標楷體" w:hAnsi="標楷體"/>
                    </w:rPr>
                  </w:pPr>
                  <w:r w:rsidRPr="00C647A3">
                    <w:rPr>
                      <w:rFonts w:ascii="標楷體" w:eastAsia="標楷體" w:hAnsi="標楷體" w:hint="eastAsia"/>
                    </w:rPr>
                    <w:t>分組</w:t>
                  </w:r>
                </w:p>
              </w:tc>
              <w:tc>
                <w:tcPr>
                  <w:tcW w:w="1275"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spacing w:before="120" w:line="400" w:lineRule="exact"/>
                    <w:jc w:val="center"/>
                    <w:rPr>
                      <w:rFonts w:ascii="標楷體" w:eastAsia="標楷體" w:hAnsi="標楷體"/>
                    </w:rPr>
                  </w:pPr>
                  <w:r w:rsidRPr="00C647A3">
                    <w:rPr>
                      <w:rFonts w:ascii="標楷體" w:eastAsia="標楷體" w:hAnsi="標楷體" w:hint="eastAsia"/>
                    </w:rPr>
                    <w:t>甲組</w:t>
                  </w:r>
                </w:p>
              </w:tc>
              <w:tc>
                <w:tcPr>
                  <w:tcW w:w="1275"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spacing w:before="120" w:line="400" w:lineRule="exact"/>
                    <w:jc w:val="center"/>
                    <w:rPr>
                      <w:rFonts w:ascii="標楷體" w:eastAsia="標楷體" w:hAnsi="標楷體"/>
                    </w:rPr>
                  </w:pPr>
                  <w:r w:rsidRPr="00C647A3">
                    <w:rPr>
                      <w:rFonts w:ascii="標楷體" w:eastAsia="標楷體" w:hAnsi="標楷體" w:hint="eastAsia"/>
                    </w:rPr>
                    <w:t>乙組</w:t>
                  </w:r>
                </w:p>
              </w:tc>
              <w:tc>
                <w:tcPr>
                  <w:tcW w:w="1276"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tabs>
                      <w:tab w:val="left" w:pos="312"/>
                      <w:tab w:val="center" w:pos="600"/>
                    </w:tabs>
                    <w:spacing w:before="120" w:line="400" w:lineRule="exact"/>
                    <w:jc w:val="center"/>
                    <w:rPr>
                      <w:rFonts w:ascii="標楷體" w:eastAsia="標楷體" w:hAnsi="標楷體"/>
                    </w:rPr>
                  </w:pPr>
                  <w:r w:rsidRPr="00C647A3">
                    <w:rPr>
                      <w:rFonts w:ascii="標楷體" w:eastAsia="標楷體" w:hAnsi="標楷體" w:hint="eastAsia"/>
                    </w:rPr>
                    <w:t>丙組</w:t>
                  </w:r>
                </w:p>
              </w:tc>
              <w:tc>
                <w:tcPr>
                  <w:tcW w:w="993"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tabs>
                      <w:tab w:val="left" w:pos="312"/>
                      <w:tab w:val="center" w:pos="600"/>
                    </w:tabs>
                    <w:spacing w:before="120" w:line="400" w:lineRule="exact"/>
                    <w:jc w:val="center"/>
                    <w:rPr>
                      <w:rFonts w:ascii="標楷體" w:eastAsia="標楷體" w:hAnsi="標楷體"/>
                    </w:rPr>
                  </w:pPr>
                  <w:r w:rsidRPr="00C647A3">
                    <w:rPr>
                      <w:rFonts w:ascii="標楷體" w:eastAsia="標楷體" w:hAnsi="標楷體" w:hint="eastAsia"/>
                    </w:rPr>
                    <w:t>丁組</w:t>
                  </w:r>
                </w:p>
              </w:tc>
            </w:tr>
            <w:tr w:rsidR="000F59CA" w:rsidRPr="00C647A3" w:rsidTr="000F59CA">
              <w:trPr>
                <w:trHeight w:val="447"/>
              </w:trPr>
              <w:tc>
                <w:tcPr>
                  <w:tcW w:w="1418"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spacing w:before="120" w:line="400" w:lineRule="exact"/>
                    <w:jc w:val="center"/>
                    <w:rPr>
                      <w:rFonts w:ascii="標楷體" w:eastAsia="標楷體" w:hAnsi="標楷體"/>
                    </w:rPr>
                  </w:pPr>
                  <w:r w:rsidRPr="00C647A3">
                    <w:rPr>
                      <w:rFonts w:ascii="標楷體" w:eastAsia="標楷體" w:hAnsi="標楷體" w:hint="eastAsia"/>
                      <w:szCs w:val="28"/>
                    </w:rPr>
                    <w:t>所轄</w:t>
                  </w:r>
                  <w:proofErr w:type="gramStart"/>
                  <w:r w:rsidRPr="00C647A3">
                    <w:rPr>
                      <w:rFonts w:ascii="標楷體" w:eastAsia="標楷體" w:hAnsi="標楷體" w:hint="eastAsia"/>
                      <w:szCs w:val="28"/>
                    </w:rPr>
                    <w:t>醫</w:t>
                  </w:r>
                  <w:proofErr w:type="gramEnd"/>
                  <w:r w:rsidRPr="00C647A3">
                    <w:rPr>
                      <w:rFonts w:ascii="標楷體" w:eastAsia="標楷體" w:hAnsi="標楷體" w:hint="eastAsia"/>
                      <w:szCs w:val="28"/>
                    </w:rPr>
                    <w:t>事檢驗機構</w:t>
                  </w:r>
                  <w:r w:rsidRPr="00C647A3">
                    <w:rPr>
                      <w:rFonts w:ascii="標楷體" w:eastAsia="標楷體" w:hAnsi="標楷體" w:hint="eastAsia"/>
                    </w:rPr>
                    <w:t>及捐血機構</w:t>
                  </w:r>
                  <w:r w:rsidRPr="00C647A3">
                    <w:rPr>
                      <w:rFonts w:ascii="標楷體" w:eastAsia="標楷體" w:hAnsi="標楷體" w:hint="eastAsia"/>
                      <w:szCs w:val="28"/>
                    </w:rPr>
                    <w:t>數目</w:t>
                  </w:r>
                </w:p>
              </w:tc>
              <w:tc>
                <w:tcPr>
                  <w:tcW w:w="1275"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tabs>
                      <w:tab w:val="center" w:pos="426"/>
                    </w:tabs>
                    <w:spacing w:before="120" w:line="400" w:lineRule="exact"/>
                    <w:rPr>
                      <w:rFonts w:ascii="標楷體" w:eastAsia="標楷體" w:hAnsi="標楷體"/>
                      <w:szCs w:val="28"/>
                    </w:rPr>
                  </w:pPr>
                  <w:r w:rsidRPr="00C647A3">
                    <w:rPr>
                      <w:rFonts w:ascii="標楷體" w:eastAsia="標楷體" w:hAnsi="標楷體" w:hint="eastAsia"/>
                      <w:szCs w:val="28"/>
                    </w:rPr>
                    <w:t>50家以上</w:t>
                  </w:r>
                </w:p>
              </w:tc>
              <w:tc>
                <w:tcPr>
                  <w:tcW w:w="1275"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tabs>
                      <w:tab w:val="center" w:pos="426"/>
                    </w:tabs>
                    <w:spacing w:before="120" w:line="400" w:lineRule="exact"/>
                    <w:rPr>
                      <w:rFonts w:ascii="標楷體" w:eastAsia="標楷體" w:hAnsi="標楷體"/>
                    </w:rPr>
                  </w:pPr>
                  <w:r w:rsidRPr="00C647A3">
                    <w:rPr>
                      <w:rFonts w:ascii="標楷體" w:eastAsia="標楷體" w:hAnsi="標楷體" w:hint="eastAsia"/>
                      <w:szCs w:val="28"/>
                    </w:rPr>
                    <w:t>30家以上未滿50家</w:t>
                  </w:r>
                </w:p>
              </w:tc>
              <w:tc>
                <w:tcPr>
                  <w:tcW w:w="1276"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tabs>
                      <w:tab w:val="center" w:pos="426"/>
                    </w:tabs>
                    <w:spacing w:before="120" w:line="400" w:lineRule="exact"/>
                    <w:rPr>
                      <w:rFonts w:ascii="標楷體" w:eastAsia="標楷體" w:hAnsi="標楷體"/>
                    </w:rPr>
                  </w:pPr>
                  <w:r w:rsidRPr="00C647A3">
                    <w:rPr>
                      <w:rFonts w:ascii="標楷體" w:eastAsia="標楷體" w:hAnsi="標楷體" w:hint="eastAsia"/>
                      <w:szCs w:val="28"/>
                    </w:rPr>
                    <w:t>10家以上未滿30家</w:t>
                  </w:r>
                </w:p>
              </w:tc>
              <w:tc>
                <w:tcPr>
                  <w:tcW w:w="993"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tabs>
                      <w:tab w:val="center" w:pos="426"/>
                    </w:tabs>
                    <w:spacing w:before="120" w:line="400" w:lineRule="exact"/>
                    <w:ind w:firstLineChars="50" w:firstLine="120"/>
                    <w:rPr>
                      <w:rFonts w:ascii="標楷體" w:eastAsia="標楷體" w:hAnsi="標楷體"/>
                      <w:szCs w:val="28"/>
                    </w:rPr>
                  </w:pPr>
                  <w:r w:rsidRPr="00C647A3">
                    <w:rPr>
                      <w:rFonts w:ascii="標楷體" w:eastAsia="標楷體" w:hAnsi="標楷體" w:hint="eastAsia"/>
                      <w:szCs w:val="28"/>
                    </w:rPr>
                    <w:t>未滿</w:t>
                  </w:r>
                </w:p>
                <w:p w:rsidR="000F59CA" w:rsidRPr="00C647A3" w:rsidRDefault="000F59CA" w:rsidP="000F59CA">
                  <w:pPr>
                    <w:tabs>
                      <w:tab w:val="center" w:pos="426"/>
                    </w:tabs>
                    <w:spacing w:before="120" w:line="400" w:lineRule="exact"/>
                    <w:ind w:firstLineChars="50" w:firstLine="120"/>
                    <w:rPr>
                      <w:rFonts w:ascii="標楷體" w:eastAsia="標楷體" w:hAnsi="標楷體"/>
                    </w:rPr>
                  </w:pPr>
                  <w:r w:rsidRPr="00C647A3">
                    <w:rPr>
                      <w:rFonts w:ascii="標楷體" w:eastAsia="標楷體" w:hAnsi="標楷體" w:hint="eastAsia"/>
                      <w:szCs w:val="28"/>
                    </w:rPr>
                    <w:t>10家</w:t>
                  </w:r>
                </w:p>
              </w:tc>
            </w:tr>
            <w:tr w:rsidR="000F59CA" w:rsidRPr="00C647A3" w:rsidTr="000F59CA">
              <w:trPr>
                <w:trHeight w:val="435"/>
              </w:trPr>
              <w:tc>
                <w:tcPr>
                  <w:tcW w:w="1418"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spacing w:before="120" w:line="400" w:lineRule="exact"/>
                    <w:rPr>
                      <w:rFonts w:ascii="標楷體" w:eastAsia="標楷體" w:hAnsi="標楷體"/>
                    </w:rPr>
                  </w:pPr>
                  <w:r w:rsidRPr="00C647A3">
                    <w:rPr>
                      <w:rFonts w:ascii="標楷體" w:eastAsia="標楷體" w:hAnsi="標楷體" w:hint="eastAsia"/>
                      <w:szCs w:val="28"/>
                    </w:rPr>
                    <w:t>最低訪視目標數</w:t>
                  </w:r>
                </w:p>
              </w:tc>
              <w:tc>
                <w:tcPr>
                  <w:tcW w:w="1275"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spacing w:before="120" w:line="400" w:lineRule="exact"/>
                    <w:rPr>
                      <w:rFonts w:ascii="標楷體" w:eastAsia="標楷體" w:hAnsi="標楷體"/>
                      <w:szCs w:val="28"/>
                    </w:rPr>
                  </w:pPr>
                  <w:r w:rsidRPr="00C647A3">
                    <w:rPr>
                      <w:rFonts w:ascii="標楷體" w:eastAsia="標楷體" w:hAnsi="標楷體" w:hint="eastAsia"/>
                      <w:szCs w:val="28"/>
                    </w:rPr>
                    <w:t>20家</w:t>
                  </w:r>
                </w:p>
              </w:tc>
              <w:tc>
                <w:tcPr>
                  <w:tcW w:w="1275"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spacing w:before="120" w:line="400" w:lineRule="exact"/>
                    <w:rPr>
                      <w:rFonts w:ascii="標楷體" w:eastAsia="標楷體" w:hAnsi="標楷體"/>
                    </w:rPr>
                  </w:pPr>
                  <w:r w:rsidRPr="00C647A3">
                    <w:rPr>
                      <w:rFonts w:ascii="標楷體" w:eastAsia="標楷體" w:hAnsi="標楷體" w:hint="eastAsia"/>
                      <w:szCs w:val="28"/>
                    </w:rPr>
                    <w:t>15家</w:t>
                  </w:r>
                </w:p>
              </w:tc>
              <w:tc>
                <w:tcPr>
                  <w:tcW w:w="1276"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spacing w:before="120" w:line="400" w:lineRule="exact"/>
                    <w:rPr>
                      <w:rFonts w:ascii="標楷體" w:eastAsia="標楷體" w:hAnsi="標楷體"/>
                    </w:rPr>
                  </w:pPr>
                  <w:r w:rsidRPr="00C647A3">
                    <w:rPr>
                      <w:rFonts w:ascii="標楷體" w:eastAsia="標楷體" w:hAnsi="標楷體" w:hint="eastAsia"/>
                      <w:szCs w:val="28"/>
                    </w:rPr>
                    <w:t>10家</w:t>
                  </w:r>
                </w:p>
              </w:tc>
              <w:tc>
                <w:tcPr>
                  <w:tcW w:w="993"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spacing w:before="120" w:line="400" w:lineRule="exact"/>
                    <w:rPr>
                      <w:rFonts w:ascii="標楷體" w:eastAsia="標楷體" w:hAnsi="標楷體"/>
                    </w:rPr>
                  </w:pPr>
                  <w:r w:rsidRPr="00C647A3">
                    <w:rPr>
                      <w:rFonts w:ascii="標楷體" w:eastAsia="標楷體" w:hAnsi="標楷體" w:hint="eastAsia"/>
                      <w:szCs w:val="28"/>
                    </w:rPr>
                    <w:t>全數</w:t>
                  </w:r>
                </w:p>
              </w:tc>
            </w:tr>
          </w:tbl>
          <w:p w:rsidR="000F59CA" w:rsidRPr="00C647A3" w:rsidRDefault="000F59CA" w:rsidP="000F59CA">
            <w:pPr>
              <w:spacing w:before="120" w:after="48" w:line="400" w:lineRule="exact"/>
              <w:ind w:leftChars="46" w:left="367" w:hangingChars="107" w:hanging="257"/>
              <w:jc w:val="both"/>
              <w:rPr>
                <w:rFonts w:ascii="標楷體" w:eastAsia="標楷體" w:hAnsi="標楷體"/>
              </w:rPr>
            </w:pPr>
            <w:r w:rsidRPr="00C647A3">
              <w:rPr>
                <w:rFonts w:ascii="標楷體" w:eastAsia="標楷體" w:hAnsi="標楷體" w:hint="eastAsia"/>
              </w:rPr>
              <w:t>(3)受訪視</w:t>
            </w:r>
            <w:proofErr w:type="gramStart"/>
            <w:r w:rsidRPr="00C647A3">
              <w:rPr>
                <w:rFonts w:ascii="標楷體" w:eastAsia="標楷體" w:hAnsi="標楷體" w:hint="eastAsia"/>
              </w:rPr>
              <w:t>醫</w:t>
            </w:r>
            <w:proofErr w:type="gramEnd"/>
            <w:r w:rsidRPr="00C647A3">
              <w:rPr>
                <w:rFonts w:ascii="標楷體" w:eastAsia="標楷體" w:hAnsi="標楷體" w:hint="eastAsia"/>
              </w:rPr>
              <w:t>事檢驗機構品質合格率及評分：</w:t>
            </w:r>
          </w:p>
          <w:tbl>
            <w:tblPr>
              <w:tblW w:w="0" w:type="auto"/>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tblGrid>
            <w:tr w:rsidR="000F59CA" w:rsidRPr="00C647A3" w:rsidTr="000F59CA">
              <w:trPr>
                <w:trHeight w:val="555"/>
              </w:trPr>
              <w:tc>
                <w:tcPr>
                  <w:tcW w:w="3969"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spacing w:before="120" w:line="400" w:lineRule="exact"/>
                    <w:jc w:val="center"/>
                    <w:rPr>
                      <w:rFonts w:ascii="標楷體" w:eastAsia="標楷體" w:hAnsi="標楷體"/>
                    </w:rPr>
                  </w:pPr>
                  <w:r w:rsidRPr="00C647A3">
                    <w:rPr>
                      <w:rFonts w:ascii="標楷體" w:eastAsia="標楷體" w:hAnsi="標楷體" w:hint="eastAsia"/>
                    </w:rPr>
                    <w:t>受訪視</w:t>
                  </w:r>
                  <w:proofErr w:type="gramStart"/>
                  <w:r w:rsidRPr="00C647A3">
                    <w:rPr>
                      <w:rFonts w:ascii="標楷體" w:eastAsia="標楷體" w:hAnsi="標楷體" w:hint="eastAsia"/>
                    </w:rPr>
                    <w:t>醫</w:t>
                  </w:r>
                  <w:proofErr w:type="gramEnd"/>
                  <w:r w:rsidRPr="00C647A3">
                    <w:rPr>
                      <w:rFonts w:ascii="標楷體" w:eastAsia="標楷體" w:hAnsi="標楷體" w:hint="eastAsia"/>
                    </w:rPr>
                    <w:t>事檢驗機構品質合格率(%)</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spacing w:before="120" w:line="400" w:lineRule="exact"/>
                    <w:jc w:val="center"/>
                    <w:rPr>
                      <w:rFonts w:ascii="標楷體" w:eastAsia="標楷體" w:hAnsi="標楷體"/>
                    </w:rPr>
                  </w:pPr>
                  <w:r w:rsidRPr="00C647A3">
                    <w:rPr>
                      <w:rFonts w:ascii="標楷體" w:eastAsia="標楷體" w:hAnsi="標楷體" w:hint="eastAsia"/>
                    </w:rPr>
                    <w:t>評分</w:t>
                  </w:r>
                </w:p>
              </w:tc>
            </w:tr>
            <w:tr w:rsidR="000F59CA" w:rsidRPr="00C647A3" w:rsidTr="000F59CA">
              <w:trPr>
                <w:trHeight w:val="447"/>
              </w:trPr>
              <w:tc>
                <w:tcPr>
                  <w:tcW w:w="3969"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spacing w:before="120" w:line="400" w:lineRule="exact"/>
                    <w:ind w:leftChars="100" w:left="240"/>
                    <w:jc w:val="center"/>
                    <w:rPr>
                      <w:rFonts w:ascii="標楷體" w:eastAsia="標楷體" w:hAnsi="標楷體"/>
                    </w:rPr>
                  </w:pPr>
                  <w:r w:rsidRPr="00C647A3">
                    <w:rPr>
                      <w:rFonts w:ascii="標楷體" w:eastAsia="標楷體" w:hAnsi="標楷體" w:hint="eastAsia"/>
                      <w:szCs w:val="28"/>
                    </w:rPr>
                    <w:t>合格率</w:t>
                  </w:r>
                  <w:proofErr w:type="gramStart"/>
                  <w:r w:rsidRPr="00C647A3">
                    <w:rPr>
                      <w:rFonts w:ascii="標楷體" w:eastAsia="標楷體" w:hAnsi="標楷體" w:hint="eastAsia"/>
                    </w:rPr>
                    <w:t>≧</w:t>
                  </w:r>
                  <w:proofErr w:type="gramEnd"/>
                  <w:r w:rsidRPr="00C647A3">
                    <w:rPr>
                      <w:rFonts w:ascii="標楷體" w:eastAsia="標楷體" w:hAnsi="標楷體" w:hint="eastAsia"/>
                      <w:szCs w:val="28"/>
                    </w:rPr>
                    <w:t>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tabs>
                      <w:tab w:val="center" w:pos="426"/>
                    </w:tabs>
                    <w:spacing w:before="120" w:line="400" w:lineRule="exact"/>
                    <w:jc w:val="center"/>
                    <w:rPr>
                      <w:rFonts w:ascii="標楷體" w:eastAsia="標楷體" w:hAnsi="標楷體"/>
                    </w:rPr>
                  </w:pPr>
                  <w:r w:rsidRPr="00C647A3">
                    <w:rPr>
                      <w:rFonts w:ascii="標楷體" w:eastAsia="標楷體" w:hAnsi="標楷體" w:hint="eastAsia"/>
                    </w:rPr>
                    <w:t>1.5分</w:t>
                  </w:r>
                </w:p>
              </w:tc>
            </w:tr>
            <w:tr w:rsidR="000F59CA" w:rsidRPr="00C647A3" w:rsidTr="000F59CA">
              <w:trPr>
                <w:trHeight w:val="435"/>
              </w:trPr>
              <w:tc>
                <w:tcPr>
                  <w:tcW w:w="3969"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spacing w:before="120" w:line="400" w:lineRule="exact"/>
                    <w:jc w:val="center"/>
                    <w:rPr>
                      <w:rFonts w:ascii="標楷體" w:eastAsia="標楷體" w:hAnsi="標楷體"/>
                    </w:rPr>
                  </w:pPr>
                  <w:r w:rsidRPr="00C647A3">
                    <w:rPr>
                      <w:rFonts w:ascii="標楷體" w:eastAsia="標楷體" w:hAnsi="標楷體" w:hint="eastAsia"/>
                      <w:szCs w:val="28"/>
                    </w:rPr>
                    <w:t>合格率介於84至70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spacing w:before="120" w:line="400" w:lineRule="exact"/>
                    <w:jc w:val="center"/>
                    <w:rPr>
                      <w:rFonts w:ascii="標楷體" w:eastAsia="標楷體" w:hAnsi="標楷體"/>
                    </w:rPr>
                  </w:pPr>
                  <w:r w:rsidRPr="00C647A3">
                    <w:rPr>
                      <w:rFonts w:ascii="標楷體" w:eastAsia="標楷體" w:hAnsi="標楷體" w:hint="eastAsia"/>
                    </w:rPr>
                    <w:t>1分</w:t>
                  </w:r>
                </w:p>
              </w:tc>
            </w:tr>
            <w:tr w:rsidR="000F59CA" w:rsidRPr="00C647A3" w:rsidTr="000F59CA">
              <w:trPr>
                <w:trHeight w:val="459"/>
              </w:trPr>
              <w:tc>
                <w:tcPr>
                  <w:tcW w:w="3969"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spacing w:before="120" w:line="400" w:lineRule="exact"/>
                    <w:jc w:val="center"/>
                    <w:rPr>
                      <w:rFonts w:ascii="標楷體" w:eastAsia="標楷體" w:hAnsi="標楷體"/>
                      <w:szCs w:val="28"/>
                    </w:rPr>
                  </w:pPr>
                  <w:r w:rsidRPr="00C647A3">
                    <w:rPr>
                      <w:rFonts w:ascii="標楷體" w:eastAsia="標楷體" w:hAnsi="標楷體" w:hint="eastAsia"/>
                      <w:szCs w:val="28"/>
                    </w:rPr>
                    <w:t>合格率未達70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spacing w:before="120" w:line="400" w:lineRule="exact"/>
                    <w:jc w:val="center"/>
                    <w:rPr>
                      <w:rFonts w:ascii="標楷體" w:eastAsia="標楷體" w:hAnsi="標楷體"/>
                    </w:rPr>
                  </w:pPr>
                  <w:r w:rsidRPr="00C647A3">
                    <w:rPr>
                      <w:rFonts w:ascii="標楷體" w:eastAsia="標楷體" w:hAnsi="標楷體" w:hint="eastAsia"/>
                    </w:rPr>
                    <w:t>0分</w:t>
                  </w:r>
                </w:p>
              </w:tc>
            </w:tr>
          </w:tbl>
          <w:p w:rsidR="000F59CA" w:rsidRPr="00C647A3" w:rsidRDefault="000F59CA" w:rsidP="000F59CA">
            <w:pPr>
              <w:spacing w:before="120" w:after="48" w:line="400" w:lineRule="exact"/>
              <w:ind w:leftChars="9" w:left="509" w:hangingChars="203" w:hanging="487"/>
              <w:jc w:val="both"/>
              <w:rPr>
                <w:rFonts w:ascii="標楷體" w:eastAsia="標楷體" w:hAnsi="標楷體"/>
              </w:rPr>
            </w:pPr>
            <w:r w:rsidRPr="00C647A3">
              <w:rPr>
                <w:rFonts w:ascii="標楷體" w:eastAsia="標楷體" w:hAnsi="標楷體" w:hint="eastAsia"/>
              </w:rPr>
              <w:t>2.基層</w:t>
            </w:r>
            <w:proofErr w:type="gramStart"/>
            <w:r w:rsidRPr="00C647A3">
              <w:rPr>
                <w:rFonts w:ascii="標楷體" w:eastAsia="標楷體" w:hAnsi="標楷體" w:hint="eastAsia"/>
              </w:rPr>
              <w:t>醫</w:t>
            </w:r>
            <w:proofErr w:type="gramEnd"/>
            <w:r w:rsidRPr="00C647A3">
              <w:rPr>
                <w:rFonts w:ascii="標楷體" w:eastAsia="標楷體" w:hAnsi="標楷體" w:hint="eastAsia"/>
              </w:rPr>
              <w:t>事機構放射品質提升訪查計畫：</w:t>
            </w:r>
          </w:p>
          <w:p w:rsidR="00D15CD8" w:rsidRDefault="00CF56A7" w:rsidP="00B5698B">
            <w:pPr>
              <w:spacing w:before="120" w:after="48" w:line="400" w:lineRule="exact"/>
              <w:ind w:leftChars="-49" w:left="482" w:hangingChars="250" w:hanging="600"/>
              <w:jc w:val="both"/>
              <w:rPr>
                <w:rFonts w:ascii="標楷體" w:eastAsia="標楷體" w:hAnsi="標楷體"/>
              </w:rPr>
            </w:pPr>
            <w:r>
              <w:rPr>
                <w:rFonts w:ascii="標楷體" w:eastAsia="標楷體" w:hAnsi="標楷體" w:hint="eastAsia"/>
              </w:rPr>
              <w:t xml:space="preserve">  (1)</w:t>
            </w:r>
            <w:r w:rsidR="000F59CA" w:rsidRPr="00C647A3">
              <w:rPr>
                <w:rFonts w:ascii="標楷體" w:eastAsia="標楷體" w:hAnsi="標楷體" w:hint="eastAsia"/>
              </w:rPr>
              <w:t>訪查對象：近5年尚未參加衛生</w:t>
            </w:r>
            <w:proofErr w:type="gramStart"/>
            <w:r w:rsidR="000F59CA" w:rsidRPr="00C647A3">
              <w:rPr>
                <w:rFonts w:ascii="標楷體" w:eastAsia="標楷體" w:hAnsi="標楷體" w:hint="eastAsia"/>
              </w:rPr>
              <w:t>福利部或衛生局</w:t>
            </w:r>
            <w:proofErr w:type="gramEnd"/>
            <w:r w:rsidR="000F59CA" w:rsidRPr="00C647A3">
              <w:rPr>
                <w:rFonts w:ascii="標楷體" w:eastAsia="標楷體" w:hAnsi="標楷體" w:hint="eastAsia"/>
              </w:rPr>
              <w:t>放射品質提升相關計畫實地訪視之基層</w:t>
            </w:r>
            <w:proofErr w:type="gramStart"/>
            <w:r w:rsidR="000F59CA" w:rsidRPr="00C647A3">
              <w:rPr>
                <w:rFonts w:ascii="標楷體" w:eastAsia="標楷體" w:hAnsi="標楷體" w:hint="eastAsia"/>
              </w:rPr>
              <w:t>醫</w:t>
            </w:r>
            <w:proofErr w:type="gramEnd"/>
            <w:r w:rsidR="000F59CA" w:rsidRPr="00C647A3">
              <w:rPr>
                <w:rFonts w:ascii="標楷體" w:eastAsia="標楷體" w:hAnsi="標楷體" w:hint="eastAsia"/>
              </w:rPr>
              <w:t>事機構備，且設有X光機最高機齡10年以上之診所、衛生所為主。但連江縣、金門縣及澎湖縣則以設有X光機之診所、衛生所及</w:t>
            </w:r>
            <w:proofErr w:type="gramStart"/>
            <w:r w:rsidR="000F59CA" w:rsidRPr="00C647A3">
              <w:rPr>
                <w:rFonts w:ascii="標楷體" w:eastAsia="標楷體" w:hAnsi="標楷體" w:hint="eastAsia"/>
              </w:rPr>
              <w:t>醫</w:t>
            </w:r>
            <w:proofErr w:type="gramEnd"/>
            <w:r w:rsidR="000F59CA" w:rsidRPr="00C647A3">
              <w:rPr>
                <w:rFonts w:ascii="標楷體" w:eastAsia="標楷體" w:hAnsi="標楷體" w:hint="eastAsia"/>
              </w:rPr>
              <w:t>事放射所為主，</w:t>
            </w:r>
            <w:proofErr w:type="gramStart"/>
            <w:r w:rsidR="000F59CA" w:rsidRPr="00C647A3">
              <w:rPr>
                <w:rFonts w:ascii="標楷體" w:eastAsia="標楷體" w:hAnsi="標楷體" w:hint="eastAsia"/>
              </w:rPr>
              <w:t>並訂訪視</w:t>
            </w:r>
            <w:proofErr w:type="gramEnd"/>
            <w:r w:rsidR="000F59CA" w:rsidRPr="00C647A3">
              <w:rPr>
                <w:rFonts w:ascii="標楷體" w:eastAsia="標楷體" w:hAnsi="標楷體" w:hint="eastAsia"/>
              </w:rPr>
              <w:t>目標數為5家。</w:t>
            </w:r>
          </w:p>
          <w:p w:rsidR="00B5698B" w:rsidRDefault="00B5698B" w:rsidP="00B5698B">
            <w:pPr>
              <w:spacing w:before="120" w:after="48" w:line="400" w:lineRule="exact"/>
              <w:ind w:leftChars="-49" w:left="482" w:hangingChars="250" w:hanging="600"/>
              <w:jc w:val="both"/>
              <w:rPr>
                <w:rFonts w:ascii="標楷體" w:eastAsia="標楷體" w:hAnsi="標楷體"/>
              </w:rPr>
            </w:pPr>
          </w:p>
          <w:p w:rsidR="00B5698B" w:rsidRDefault="00B5698B" w:rsidP="00B5698B">
            <w:pPr>
              <w:spacing w:before="120" w:after="48" w:line="400" w:lineRule="exact"/>
              <w:ind w:leftChars="-49" w:left="482" w:hangingChars="250" w:hanging="600"/>
              <w:jc w:val="both"/>
              <w:rPr>
                <w:rFonts w:ascii="標楷體" w:eastAsia="標楷體" w:hAnsi="標楷體"/>
              </w:rPr>
            </w:pPr>
          </w:p>
          <w:p w:rsidR="00B5698B" w:rsidRPr="00B5698B" w:rsidRDefault="00B5698B" w:rsidP="00B5698B">
            <w:pPr>
              <w:spacing w:before="120" w:after="48" w:line="400" w:lineRule="exact"/>
              <w:ind w:leftChars="-49" w:left="482" w:hangingChars="250" w:hanging="600"/>
              <w:jc w:val="both"/>
              <w:rPr>
                <w:rFonts w:ascii="標楷體" w:eastAsia="標楷體" w:hAnsi="標楷體"/>
              </w:rPr>
            </w:pPr>
          </w:p>
          <w:p w:rsidR="00853768" w:rsidRPr="00C647A3" w:rsidRDefault="00CF56A7" w:rsidP="00CF56A7">
            <w:pPr>
              <w:spacing w:before="120" w:after="48" w:line="400" w:lineRule="exact"/>
              <w:ind w:leftChars="46" w:left="367" w:hangingChars="107" w:hanging="257"/>
              <w:jc w:val="both"/>
              <w:rPr>
                <w:rFonts w:ascii="標楷體" w:eastAsia="標楷體" w:hAnsi="標楷體"/>
              </w:rPr>
            </w:pPr>
            <w:r>
              <w:rPr>
                <w:rFonts w:ascii="標楷體" w:eastAsia="標楷體" w:hAnsi="標楷體" w:hint="eastAsia"/>
              </w:rPr>
              <w:lastRenderedPageBreak/>
              <w:t>(2)</w:t>
            </w:r>
            <w:r w:rsidR="000F59CA" w:rsidRPr="00C647A3">
              <w:rPr>
                <w:rFonts w:ascii="標楷體" w:eastAsia="標楷體" w:hAnsi="標楷體" w:hint="eastAsia"/>
              </w:rPr>
              <w:t>分組及訪視目標數：</w:t>
            </w:r>
          </w:p>
          <w:tbl>
            <w:tblPr>
              <w:tblW w:w="5954"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134"/>
              <w:gridCol w:w="1134"/>
              <w:gridCol w:w="1134"/>
            </w:tblGrid>
            <w:tr w:rsidR="000F59CA" w:rsidRPr="00C647A3" w:rsidTr="000F59CA">
              <w:trPr>
                <w:trHeight w:val="436"/>
              </w:trPr>
              <w:tc>
                <w:tcPr>
                  <w:tcW w:w="5954" w:type="dxa"/>
                  <w:gridSpan w:val="5"/>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spacing w:before="120" w:line="400" w:lineRule="exact"/>
                    <w:jc w:val="center"/>
                    <w:rPr>
                      <w:rFonts w:ascii="標楷體" w:eastAsia="標楷體" w:hAnsi="標楷體"/>
                    </w:rPr>
                  </w:pPr>
                  <w:r w:rsidRPr="00C647A3">
                    <w:rPr>
                      <w:rFonts w:ascii="標楷體" w:eastAsia="標楷體" w:hAnsi="標楷體" w:hint="eastAsia"/>
                    </w:rPr>
                    <w:t>分組及訪視目標數</w:t>
                  </w:r>
                </w:p>
              </w:tc>
            </w:tr>
            <w:tr w:rsidR="000F59CA" w:rsidRPr="00C647A3" w:rsidTr="000F59CA">
              <w:trPr>
                <w:trHeight w:val="435"/>
              </w:trPr>
              <w:tc>
                <w:tcPr>
                  <w:tcW w:w="1418"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spacing w:before="120" w:line="400" w:lineRule="exact"/>
                    <w:jc w:val="center"/>
                    <w:rPr>
                      <w:rFonts w:ascii="標楷體" w:eastAsia="標楷體" w:hAnsi="標楷體"/>
                    </w:rPr>
                  </w:pPr>
                  <w:r w:rsidRPr="00C647A3">
                    <w:rPr>
                      <w:rFonts w:ascii="標楷體" w:eastAsia="標楷體" w:hAnsi="標楷體" w:hint="eastAsia"/>
                    </w:rPr>
                    <w:t>分組</w:t>
                  </w:r>
                </w:p>
              </w:tc>
              <w:tc>
                <w:tcPr>
                  <w:tcW w:w="1134"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spacing w:before="120" w:line="400" w:lineRule="exact"/>
                    <w:jc w:val="center"/>
                    <w:rPr>
                      <w:rFonts w:ascii="標楷體" w:eastAsia="標楷體" w:hAnsi="標楷體"/>
                    </w:rPr>
                  </w:pPr>
                  <w:r w:rsidRPr="00C647A3">
                    <w:rPr>
                      <w:rFonts w:ascii="標楷體" w:eastAsia="標楷體" w:hAnsi="標楷體" w:hint="eastAsia"/>
                    </w:rPr>
                    <w:t>甲組</w:t>
                  </w:r>
                </w:p>
              </w:tc>
              <w:tc>
                <w:tcPr>
                  <w:tcW w:w="1134"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spacing w:before="120" w:line="400" w:lineRule="exact"/>
                    <w:jc w:val="center"/>
                    <w:rPr>
                      <w:rFonts w:ascii="標楷體" w:eastAsia="標楷體" w:hAnsi="標楷體"/>
                    </w:rPr>
                  </w:pPr>
                  <w:r w:rsidRPr="00C647A3">
                    <w:rPr>
                      <w:rFonts w:ascii="標楷體" w:eastAsia="標楷體" w:hAnsi="標楷體" w:hint="eastAsia"/>
                    </w:rPr>
                    <w:t>乙組</w:t>
                  </w:r>
                </w:p>
              </w:tc>
              <w:tc>
                <w:tcPr>
                  <w:tcW w:w="1134"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tabs>
                      <w:tab w:val="left" w:pos="312"/>
                      <w:tab w:val="center" w:pos="600"/>
                    </w:tabs>
                    <w:spacing w:before="120" w:line="400" w:lineRule="exact"/>
                    <w:rPr>
                      <w:rFonts w:ascii="標楷體" w:eastAsia="標楷體" w:hAnsi="標楷體"/>
                    </w:rPr>
                  </w:pPr>
                  <w:r w:rsidRPr="00C647A3">
                    <w:rPr>
                      <w:rFonts w:ascii="標楷體" w:eastAsia="標楷體" w:hAnsi="標楷體" w:hint="eastAsia"/>
                    </w:rPr>
                    <w:tab/>
                    <w:t>丙組</w:t>
                  </w:r>
                </w:p>
              </w:tc>
              <w:tc>
                <w:tcPr>
                  <w:tcW w:w="1134"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spacing w:before="120" w:line="400" w:lineRule="exact"/>
                    <w:jc w:val="center"/>
                    <w:rPr>
                      <w:rFonts w:ascii="標楷體" w:eastAsia="標楷體" w:hAnsi="標楷體"/>
                    </w:rPr>
                  </w:pPr>
                  <w:r w:rsidRPr="00C647A3">
                    <w:rPr>
                      <w:rFonts w:ascii="標楷體" w:eastAsia="標楷體" w:hAnsi="標楷體" w:hint="eastAsia"/>
                    </w:rPr>
                    <w:t>丁組</w:t>
                  </w:r>
                </w:p>
              </w:tc>
            </w:tr>
            <w:tr w:rsidR="000F59CA" w:rsidRPr="00C647A3" w:rsidTr="000F59CA">
              <w:trPr>
                <w:trHeight w:val="447"/>
              </w:trPr>
              <w:tc>
                <w:tcPr>
                  <w:tcW w:w="1418"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spacing w:before="120" w:line="400" w:lineRule="exact"/>
                    <w:rPr>
                      <w:rFonts w:ascii="標楷體" w:eastAsia="標楷體" w:hAnsi="標楷體"/>
                    </w:rPr>
                  </w:pPr>
                  <w:r w:rsidRPr="00C647A3">
                    <w:rPr>
                      <w:rFonts w:ascii="標楷體" w:eastAsia="標楷體" w:hAnsi="標楷體" w:hint="eastAsia"/>
                    </w:rPr>
                    <w:t>設有X光機最高機齡10年以上</w:t>
                  </w:r>
                  <w:r w:rsidRPr="00C647A3">
                    <w:rPr>
                      <w:rFonts w:ascii="標楷體" w:eastAsia="標楷體" w:hAnsi="標楷體" w:hint="eastAsia"/>
                      <w:szCs w:val="28"/>
                    </w:rPr>
                    <w:t>機構數</w:t>
                  </w:r>
                </w:p>
              </w:tc>
              <w:tc>
                <w:tcPr>
                  <w:tcW w:w="1134"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tabs>
                      <w:tab w:val="center" w:pos="426"/>
                    </w:tabs>
                    <w:spacing w:before="120" w:line="400" w:lineRule="exact"/>
                    <w:rPr>
                      <w:rFonts w:ascii="標楷體" w:eastAsia="標楷體" w:hAnsi="標楷體"/>
                    </w:rPr>
                  </w:pPr>
                  <w:r w:rsidRPr="00C647A3">
                    <w:rPr>
                      <w:rFonts w:ascii="標楷體" w:eastAsia="標楷體" w:hAnsi="標楷體" w:hint="eastAsia"/>
                      <w:szCs w:val="28"/>
                    </w:rPr>
                    <w:t>100家以上</w:t>
                  </w:r>
                </w:p>
              </w:tc>
              <w:tc>
                <w:tcPr>
                  <w:tcW w:w="1134"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tabs>
                      <w:tab w:val="center" w:pos="426"/>
                    </w:tabs>
                    <w:spacing w:before="120" w:line="400" w:lineRule="exact"/>
                    <w:rPr>
                      <w:rFonts w:ascii="標楷體" w:eastAsia="標楷體" w:hAnsi="標楷體"/>
                    </w:rPr>
                  </w:pPr>
                  <w:r w:rsidRPr="00C647A3">
                    <w:rPr>
                      <w:rFonts w:ascii="標楷體" w:eastAsia="標楷體" w:hAnsi="標楷體" w:hint="eastAsia"/>
                      <w:szCs w:val="28"/>
                    </w:rPr>
                    <w:t>60家以上未滿100家</w:t>
                  </w:r>
                </w:p>
              </w:tc>
              <w:tc>
                <w:tcPr>
                  <w:tcW w:w="1134"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tabs>
                      <w:tab w:val="center" w:pos="426"/>
                    </w:tabs>
                    <w:spacing w:before="120" w:line="400" w:lineRule="exact"/>
                    <w:rPr>
                      <w:rFonts w:ascii="標楷體" w:eastAsia="標楷體" w:hAnsi="標楷體"/>
                    </w:rPr>
                  </w:pPr>
                  <w:r w:rsidRPr="00C647A3">
                    <w:rPr>
                      <w:rFonts w:ascii="標楷體" w:eastAsia="標楷體" w:hAnsi="標楷體" w:hint="eastAsia"/>
                      <w:szCs w:val="28"/>
                    </w:rPr>
                    <w:t>30家以上未滿60家</w:t>
                  </w:r>
                </w:p>
              </w:tc>
              <w:tc>
                <w:tcPr>
                  <w:tcW w:w="1134"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tabs>
                      <w:tab w:val="center" w:pos="426"/>
                    </w:tabs>
                    <w:spacing w:before="120" w:line="400" w:lineRule="exact"/>
                    <w:rPr>
                      <w:rFonts w:ascii="標楷體" w:eastAsia="標楷體" w:hAnsi="標楷體"/>
                    </w:rPr>
                  </w:pPr>
                  <w:r w:rsidRPr="00C647A3">
                    <w:rPr>
                      <w:rFonts w:ascii="標楷體" w:eastAsia="標楷體" w:hAnsi="標楷體" w:hint="eastAsia"/>
                    </w:rPr>
                    <w:t>未滿30家</w:t>
                  </w:r>
                </w:p>
              </w:tc>
            </w:tr>
            <w:tr w:rsidR="000F59CA" w:rsidRPr="00C647A3" w:rsidTr="000F59CA">
              <w:trPr>
                <w:trHeight w:val="435"/>
              </w:trPr>
              <w:tc>
                <w:tcPr>
                  <w:tcW w:w="1418"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spacing w:before="120" w:line="400" w:lineRule="exact"/>
                    <w:jc w:val="center"/>
                    <w:rPr>
                      <w:rFonts w:ascii="標楷體" w:eastAsia="標楷體" w:hAnsi="標楷體"/>
                    </w:rPr>
                  </w:pPr>
                  <w:r w:rsidRPr="00C647A3">
                    <w:rPr>
                      <w:rFonts w:ascii="標楷體" w:eastAsia="標楷體" w:hAnsi="標楷體" w:hint="eastAsia"/>
                      <w:szCs w:val="28"/>
                    </w:rPr>
                    <w:t>訪視目標數</w:t>
                  </w:r>
                </w:p>
              </w:tc>
              <w:tc>
                <w:tcPr>
                  <w:tcW w:w="1134"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spacing w:before="120" w:line="400" w:lineRule="exact"/>
                    <w:jc w:val="center"/>
                    <w:rPr>
                      <w:rFonts w:ascii="標楷體" w:eastAsia="標楷體" w:hAnsi="標楷體"/>
                    </w:rPr>
                  </w:pPr>
                  <w:r w:rsidRPr="00C647A3">
                    <w:rPr>
                      <w:rFonts w:ascii="標楷體" w:eastAsia="標楷體" w:hAnsi="標楷體" w:hint="eastAsia"/>
                      <w:szCs w:val="28"/>
                    </w:rPr>
                    <w:t>30家</w:t>
                  </w:r>
                </w:p>
              </w:tc>
              <w:tc>
                <w:tcPr>
                  <w:tcW w:w="1134"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spacing w:before="120" w:line="400" w:lineRule="exact"/>
                    <w:jc w:val="center"/>
                    <w:rPr>
                      <w:rFonts w:ascii="標楷體" w:eastAsia="標楷體" w:hAnsi="標楷體"/>
                    </w:rPr>
                  </w:pPr>
                  <w:r w:rsidRPr="00C647A3">
                    <w:rPr>
                      <w:rFonts w:ascii="標楷體" w:eastAsia="標楷體" w:hAnsi="標楷體" w:hint="eastAsia"/>
                      <w:szCs w:val="28"/>
                    </w:rPr>
                    <w:t>25家</w:t>
                  </w:r>
                </w:p>
              </w:tc>
              <w:tc>
                <w:tcPr>
                  <w:tcW w:w="1134"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spacing w:before="120" w:line="400" w:lineRule="exact"/>
                    <w:jc w:val="center"/>
                    <w:rPr>
                      <w:rFonts w:ascii="標楷體" w:eastAsia="標楷體" w:hAnsi="標楷體"/>
                    </w:rPr>
                  </w:pPr>
                  <w:r w:rsidRPr="00C647A3">
                    <w:rPr>
                      <w:rFonts w:ascii="標楷體" w:eastAsia="標楷體" w:hAnsi="標楷體" w:hint="eastAsia"/>
                      <w:szCs w:val="28"/>
                    </w:rPr>
                    <w:t>20家</w:t>
                  </w:r>
                </w:p>
              </w:tc>
              <w:tc>
                <w:tcPr>
                  <w:tcW w:w="1134" w:type="dxa"/>
                  <w:tcBorders>
                    <w:top w:val="single" w:sz="4" w:space="0" w:color="auto"/>
                    <w:left w:val="single" w:sz="4" w:space="0" w:color="auto"/>
                    <w:bottom w:val="single" w:sz="4" w:space="0" w:color="auto"/>
                    <w:right w:val="single" w:sz="4" w:space="0" w:color="auto"/>
                  </w:tcBorders>
                  <w:hideMark/>
                </w:tcPr>
                <w:p w:rsidR="000F59CA" w:rsidRPr="00C647A3" w:rsidRDefault="000F59CA" w:rsidP="000F59CA">
                  <w:pPr>
                    <w:spacing w:before="120" w:line="400" w:lineRule="exact"/>
                    <w:jc w:val="center"/>
                    <w:rPr>
                      <w:rFonts w:ascii="標楷體" w:eastAsia="標楷體" w:hAnsi="標楷體"/>
                    </w:rPr>
                  </w:pPr>
                  <w:r w:rsidRPr="00C647A3">
                    <w:rPr>
                      <w:rFonts w:ascii="標楷體" w:eastAsia="標楷體" w:hAnsi="標楷體" w:hint="eastAsia"/>
                    </w:rPr>
                    <w:t>10</w:t>
                  </w:r>
                  <w:r w:rsidRPr="00C647A3">
                    <w:rPr>
                      <w:rFonts w:ascii="標楷體" w:eastAsia="標楷體" w:hAnsi="標楷體" w:hint="eastAsia"/>
                      <w:szCs w:val="28"/>
                    </w:rPr>
                    <w:t>家</w:t>
                  </w:r>
                </w:p>
              </w:tc>
            </w:tr>
          </w:tbl>
          <w:p w:rsidR="000F59CA" w:rsidRPr="00C647A3" w:rsidRDefault="000F59CA" w:rsidP="000F59CA">
            <w:pPr>
              <w:spacing w:before="120" w:after="48" w:line="400" w:lineRule="exact"/>
              <w:ind w:leftChars="46" w:left="367" w:hangingChars="107" w:hanging="257"/>
              <w:jc w:val="both"/>
              <w:rPr>
                <w:rFonts w:ascii="標楷體" w:eastAsia="標楷體" w:hAnsi="標楷體"/>
              </w:rPr>
            </w:pPr>
            <w:r w:rsidRPr="00C647A3">
              <w:rPr>
                <w:rFonts w:ascii="標楷體" w:eastAsia="標楷體" w:hAnsi="標楷體" w:hint="eastAsia"/>
              </w:rPr>
              <w:t>(3) 受訪視</w:t>
            </w:r>
            <w:proofErr w:type="gramStart"/>
            <w:r w:rsidRPr="00C647A3">
              <w:rPr>
                <w:rFonts w:ascii="標楷體" w:eastAsia="標楷體" w:hAnsi="標楷體" w:hint="eastAsia"/>
              </w:rPr>
              <w:t>醫</w:t>
            </w:r>
            <w:proofErr w:type="gramEnd"/>
            <w:r w:rsidRPr="00C647A3">
              <w:rPr>
                <w:rFonts w:ascii="標楷體" w:eastAsia="標楷體" w:hAnsi="標楷體" w:hint="eastAsia"/>
              </w:rPr>
              <w:t>事放射機構品質合格率及評分：</w:t>
            </w: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9"/>
              <w:gridCol w:w="1134"/>
            </w:tblGrid>
            <w:tr w:rsidR="000F59CA" w:rsidRPr="00C647A3" w:rsidTr="000F59CA">
              <w:trPr>
                <w:trHeight w:val="555"/>
              </w:trPr>
              <w:tc>
                <w:tcPr>
                  <w:tcW w:w="4159"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spacing w:before="120" w:line="400" w:lineRule="exact"/>
                    <w:jc w:val="center"/>
                    <w:rPr>
                      <w:rFonts w:ascii="標楷體" w:eastAsia="標楷體" w:hAnsi="標楷體"/>
                    </w:rPr>
                  </w:pPr>
                  <w:r w:rsidRPr="00C647A3">
                    <w:rPr>
                      <w:rFonts w:ascii="標楷體" w:eastAsia="標楷體" w:hAnsi="標楷體" w:hint="eastAsia"/>
                    </w:rPr>
                    <w:t>受訪視</w:t>
                  </w:r>
                  <w:proofErr w:type="gramStart"/>
                  <w:r w:rsidRPr="00C647A3">
                    <w:rPr>
                      <w:rFonts w:ascii="標楷體" w:eastAsia="標楷體" w:hAnsi="標楷體" w:hint="eastAsia"/>
                    </w:rPr>
                    <w:t>醫</w:t>
                  </w:r>
                  <w:proofErr w:type="gramEnd"/>
                  <w:r w:rsidRPr="00C647A3">
                    <w:rPr>
                      <w:rFonts w:ascii="標楷體" w:eastAsia="標楷體" w:hAnsi="標楷體" w:hint="eastAsia"/>
                    </w:rPr>
                    <w:t>事放射機構品質合格率(%)</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spacing w:before="120" w:line="400" w:lineRule="exact"/>
                    <w:jc w:val="center"/>
                    <w:rPr>
                      <w:rFonts w:ascii="標楷體" w:eastAsia="標楷體" w:hAnsi="標楷體"/>
                    </w:rPr>
                  </w:pPr>
                  <w:r w:rsidRPr="00C647A3">
                    <w:rPr>
                      <w:rFonts w:ascii="標楷體" w:eastAsia="標楷體" w:hAnsi="標楷體" w:hint="eastAsia"/>
                    </w:rPr>
                    <w:t>評分</w:t>
                  </w:r>
                </w:p>
              </w:tc>
            </w:tr>
            <w:tr w:rsidR="000F59CA" w:rsidRPr="00C647A3" w:rsidTr="000F59CA">
              <w:trPr>
                <w:trHeight w:val="447"/>
              </w:trPr>
              <w:tc>
                <w:tcPr>
                  <w:tcW w:w="4159"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spacing w:before="120" w:line="400" w:lineRule="exact"/>
                    <w:ind w:leftChars="100" w:left="240"/>
                    <w:jc w:val="center"/>
                    <w:rPr>
                      <w:rFonts w:ascii="標楷體" w:eastAsia="標楷體" w:hAnsi="標楷體"/>
                    </w:rPr>
                  </w:pPr>
                  <w:r w:rsidRPr="00C647A3">
                    <w:rPr>
                      <w:rFonts w:ascii="標楷體" w:eastAsia="標楷體" w:hAnsi="標楷體" w:hint="eastAsia"/>
                      <w:szCs w:val="28"/>
                    </w:rPr>
                    <w:t>合格率</w:t>
                  </w:r>
                  <w:proofErr w:type="gramStart"/>
                  <w:r w:rsidRPr="00C647A3">
                    <w:rPr>
                      <w:rFonts w:ascii="標楷體" w:eastAsia="標楷體" w:hAnsi="標楷體" w:hint="eastAsia"/>
                    </w:rPr>
                    <w:t>≧</w:t>
                  </w:r>
                  <w:proofErr w:type="gramEnd"/>
                  <w:r w:rsidRPr="00C647A3">
                    <w:rPr>
                      <w:rFonts w:ascii="標楷體" w:eastAsia="標楷體" w:hAnsi="標楷體" w:hint="eastAsia"/>
                      <w:szCs w:val="28"/>
                    </w:rPr>
                    <w:t>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tabs>
                      <w:tab w:val="center" w:pos="426"/>
                    </w:tabs>
                    <w:spacing w:before="120" w:line="400" w:lineRule="exact"/>
                    <w:jc w:val="center"/>
                    <w:rPr>
                      <w:rFonts w:ascii="標楷體" w:eastAsia="標楷體" w:hAnsi="標楷體"/>
                    </w:rPr>
                  </w:pPr>
                  <w:r w:rsidRPr="00C647A3">
                    <w:rPr>
                      <w:rFonts w:ascii="標楷體" w:eastAsia="標楷體" w:hAnsi="標楷體" w:hint="eastAsia"/>
                    </w:rPr>
                    <w:t>1.5分</w:t>
                  </w:r>
                </w:p>
              </w:tc>
            </w:tr>
            <w:tr w:rsidR="000F59CA" w:rsidRPr="00C647A3" w:rsidTr="000F59CA">
              <w:trPr>
                <w:trHeight w:val="435"/>
              </w:trPr>
              <w:tc>
                <w:tcPr>
                  <w:tcW w:w="4159"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spacing w:before="120" w:line="400" w:lineRule="exact"/>
                    <w:jc w:val="center"/>
                    <w:rPr>
                      <w:rFonts w:ascii="標楷體" w:eastAsia="標楷體" w:hAnsi="標楷體"/>
                    </w:rPr>
                  </w:pPr>
                  <w:r w:rsidRPr="00C647A3">
                    <w:rPr>
                      <w:rFonts w:ascii="標楷體" w:eastAsia="標楷體" w:hAnsi="標楷體" w:hint="eastAsia"/>
                      <w:szCs w:val="28"/>
                    </w:rPr>
                    <w:t>合格率介於84至70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spacing w:before="120" w:line="400" w:lineRule="exact"/>
                    <w:jc w:val="center"/>
                    <w:rPr>
                      <w:rFonts w:ascii="標楷體" w:eastAsia="標楷體" w:hAnsi="標楷體"/>
                    </w:rPr>
                  </w:pPr>
                  <w:r w:rsidRPr="00C647A3">
                    <w:rPr>
                      <w:rFonts w:ascii="標楷體" w:eastAsia="標楷體" w:hAnsi="標楷體" w:hint="eastAsia"/>
                    </w:rPr>
                    <w:t>1分</w:t>
                  </w:r>
                </w:p>
              </w:tc>
            </w:tr>
            <w:tr w:rsidR="000F59CA" w:rsidRPr="00C647A3" w:rsidTr="000F59CA">
              <w:trPr>
                <w:trHeight w:val="459"/>
              </w:trPr>
              <w:tc>
                <w:tcPr>
                  <w:tcW w:w="4159"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spacing w:before="120" w:line="400" w:lineRule="exact"/>
                    <w:jc w:val="center"/>
                    <w:rPr>
                      <w:rFonts w:ascii="標楷體" w:eastAsia="標楷體" w:hAnsi="標楷體"/>
                      <w:szCs w:val="28"/>
                    </w:rPr>
                  </w:pPr>
                  <w:r w:rsidRPr="00C647A3">
                    <w:rPr>
                      <w:rFonts w:ascii="標楷體" w:eastAsia="標楷體" w:hAnsi="標楷體" w:hint="eastAsia"/>
                      <w:szCs w:val="28"/>
                    </w:rPr>
                    <w:t>合格率未達70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spacing w:before="120" w:line="400" w:lineRule="exact"/>
                    <w:jc w:val="center"/>
                    <w:rPr>
                      <w:rFonts w:ascii="標楷體" w:eastAsia="標楷體" w:hAnsi="標楷體"/>
                    </w:rPr>
                  </w:pPr>
                  <w:r w:rsidRPr="00C647A3">
                    <w:rPr>
                      <w:rFonts w:ascii="標楷體" w:eastAsia="標楷體" w:hAnsi="標楷體" w:hint="eastAsia"/>
                    </w:rPr>
                    <w:t>0分</w:t>
                  </w:r>
                </w:p>
              </w:tc>
            </w:tr>
          </w:tbl>
          <w:p w:rsidR="000F59CA" w:rsidRPr="00C647A3" w:rsidRDefault="000F59CA" w:rsidP="000F59CA">
            <w:pPr>
              <w:spacing w:before="120" w:line="400" w:lineRule="exact"/>
              <w:rPr>
                <w:vanish/>
              </w:rPr>
            </w:pPr>
          </w:p>
          <w:p w:rsidR="000F59CA" w:rsidRPr="00C647A3" w:rsidRDefault="000F59CA" w:rsidP="000F59CA">
            <w:pPr>
              <w:spacing w:before="120" w:line="400" w:lineRule="exact"/>
              <w:rPr>
                <w:vanish/>
              </w:rPr>
            </w:pPr>
          </w:p>
          <w:p w:rsidR="000F59CA" w:rsidRPr="00C647A3" w:rsidRDefault="000F59CA" w:rsidP="000F59CA">
            <w:pPr>
              <w:tabs>
                <w:tab w:val="left" w:pos="360"/>
                <w:tab w:val="left" w:pos="2385"/>
              </w:tabs>
              <w:adjustRightInd w:val="0"/>
              <w:snapToGrid w:val="0"/>
              <w:spacing w:beforeLines="50" w:before="180" w:line="400" w:lineRule="exact"/>
              <w:jc w:val="both"/>
              <w:outlineLvl w:val="2"/>
              <w:rPr>
                <w:rFonts w:ascii="標楷體" w:eastAsia="標楷體" w:hAnsi="標楷體"/>
              </w:rPr>
            </w:pPr>
          </w:p>
        </w:tc>
      </w:tr>
      <w:tr w:rsidR="000F59CA" w:rsidRPr="00C647A3" w:rsidTr="00676F6D">
        <w:trPr>
          <w:trHeight w:val="1265"/>
          <w:jc w:val="center"/>
        </w:trPr>
        <w:tc>
          <w:tcPr>
            <w:tcW w:w="710" w:type="dxa"/>
            <w:vMerge w:val="restart"/>
            <w:tcBorders>
              <w:top w:val="single" w:sz="4" w:space="0" w:color="auto"/>
              <w:left w:val="single" w:sz="4" w:space="0" w:color="auto"/>
              <w:right w:val="single" w:sz="4" w:space="0" w:color="auto"/>
            </w:tcBorders>
          </w:tcPr>
          <w:p w:rsidR="000F59CA" w:rsidRPr="00C647A3" w:rsidRDefault="000F59CA" w:rsidP="00D15CD8">
            <w:pPr>
              <w:widowControl/>
              <w:spacing w:line="400" w:lineRule="exact"/>
              <w:jc w:val="center"/>
              <w:rPr>
                <w:rFonts w:ascii="標楷體" w:eastAsia="標楷體" w:hAnsi="標楷體"/>
              </w:rPr>
            </w:pPr>
            <w:r w:rsidRPr="00C647A3">
              <w:rPr>
                <w:rFonts w:ascii="標楷體" w:eastAsia="標楷體" w:hAnsi="標楷體" w:hint="eastAsia"/>
              </w:rPr>
              <w:lastRenderedPageBreak/>
              <w:t>15</w:t>
            </w:r>
          </w:p>
        </w:tc>
        <w:tc>
          <w:tcPr>
            <w:tcW w:w="1070" w:type="dxa"/>
            <w:vMerge w:val="restart"/>
            <w:tcBorders>
              <w:top w:val="single" w:sz="4" w:space="0" w:color="auto"/>
              <w:left w:val="single" w:sz="4" w:space="0" w:color="auto"/>
              <w:right w:val="single" w:sz="4" w:space="0" w:color="auto"/>
            </w:tcBorders>
          </w:tcPr>
          <w:p w:rsidR="000F59CA" w:rsidRPr="00D15CD8" w:rsidRDefault="000F59CA" w:rsidP="00D15CD8">
            <w:pPr>
              <w:spacing w:line="400" w:lineRule="exact"/>
              <w:ind w:leftChars="-3" w:left="-2" w:hangingChars="2" w:hanging="5"/>
              <w:jc w:val="both"/>
              <w:rPr>
                <w:rFonts w:ascii="標楷體" w:eastAsia="標楷體" w:hAnsi="標楷體"/>
              </w:rPr>
            </w:pPr>
            <w:r w:rsidRPr="00D15CD8">
              <w:rPr>
                <w:rFonts w:ascii="標楷體" w:eastAsia="標楷體" w:hAnsi="標楷體" w:hint="eastAsia"/>
              </w:rPr>
              <w:t>預立醫療照護諮商推廣（配分5%）</w:t>
            </w:r>
          </w:p>
        </w:tc>
        <w:tc>
          <w:tcPr>
            <w:tcW w:w="1800" w:type="dxa"/>
            <w:tcBorders>
              <w:top w:val="single" w:sz="4" w:space="0" w:color="auto"/>
              <w:left w:val="single" w:sz="4" w:space="0" w:color="auto"/>
              <w:bottom w:val="single" w:sz="4" w:space="0" w:color="auto"/>
              <w:right w:val="single" w:sz="4" w:space="0" w:color="auto"/>
            </w:tcBorders>
          </w:tcPr>
          <w:p w:rsidR="000F59CA" w:rsidRPr="00D15CD8" w:rsidRDefault="000F59CA" w:rsidP="00D15CD8">
            <w:pPr>
              <w:spacing w:line="400" w:lineRule="exact"/>
              <w:ind w:leftChars="-5" w:left="228" w:hangingChars="100" w:hanging="240"/>
              <w:rPr>
                <w:rFonts w:ascii="標楷體" w:eastAsia="標楷體" w:hAnsi="標楷體"/>
              </w:rPr>
            </w:pPr>
            <w:r w:rsidRPr="00D15CD8">
              <w:rPr>
                <w:rFonts w:ascii="標楷體" w:eastAsia="標楷體" w:hAnsi="標楷體"/>
              </w:rPr>
              <w:t>1.</w:t>
            </w:r>
            <w:r w:rsidRPr="00D15CD8">
              <w:rPr>
                <w:rFonts w:ascii="標楷體" w:eastAsia="標楷體" w:hAnsi="標楷體" w:hint="eastAsia"/>
              </w:rPr>
              <w:t>設立預立醫療決定宣導窗口</w:t>
            </w:r>
            <w:r w:rsidRPr="00D15CD8">
              <w:rPr>
                <w:rFonts w:ascii="標楷體" w:eastAsia="標楷體" w:hAnsi="標楷體" w:hint="eastAsia"/>
                <w:szCs w:val="28"/>
              </w:rPr>
              <w:t>（配分2</w:t>
            </w:r>
            <w:r w:rsidRPr="00D15CD8">
              <w:rPr>
                <w:rFonts w:ascii="標楷體" w:eastAsia="標楷體" w:hAnsi="標楷體" w:hint="eastAsia"/>
              </w:rPr>
              <w:t>%</w:t>
            </w:r>
            <w:r w:rsidRPr="00D15CD8">
              <w:rPr>
                <w:rFonts w:ascii="標楷體" w:eastAsia="標楷體" w:hAnsi="標楷體" w:hint="eastAsia"/>
                <w:szCs w:val="28"/>
              </w:rPr>
              <w:t>）</w:t>
            </w:r>
          </w:p>
        </w:tc>
        <w:tc>
          <w:tcPr>
            <w:tcW w:w="6627" w:type="dxa"/>
            <w:tcBorders>
              <w:top w:val="single" w:sz="4" w:space="0" w:color="auto"/>
              <w:left w:val="single" w:sz="4" w:space="0" w:color="auto"/>
              <w:bottom w:val="single" w:sz="4" w:space="0" w:color="auto"/>
              <w:right w:val="single" w:sz="4" w:space="0" w:color="auto"/>
            </w:tcBorders>
          </w:tcPr>
          <w:p w:rsidR="000F59CA" w:rsidRPr="00D15CD8" w:rsidRDefault="000F59CA" w:rsidP="00D15CD8">
            <w:pPr>
              <w:spacing w:after="48" w:line="400" w:lineRule="exact"/>
              <w:ind w:left="281" w:hangingChars="117" w:hanging="281"/>
              <w:rPr>
                <w:rFonts w:ascii="標楷體" w:eastAsia="標楷體" w:hAnsi="標楷體"/>
                <w:szCs w:val="28"/>
              </w:rPr>
            </w:pPr>
            <w:r w:rsidRPr="00D15CD8">
              <w:rPr>
                <w:rFonts w:ascii="標楷體" w:eastAsia="標楷體" w:hAnsi="標楷體"/>
                <w:szCs w:val="28"/>
              </w:rPr>
              <w:t>1.</w:t>
            </w:r>
            <w:r w:rsidRPr="00D15CD8">
              <w:rPr>
                <w:rFonts w:ascii="標楷體" w:eastAsia="標楷體" w:hAnsi="標楷體" w:hint="eastAsia"/>
                <w:szCs w:val="28"/>
              </w:rPr>
              <w:t>所轄醫學中心、區域醫院及地區醫院，均設置「</w:t>
            </w:r>
            <w:r w:rsidRPr="00D15CD8">
              <w:rPr>
                <w:rFonts w:ascii="標楷體" w:eastAsia="標楷體" w:hAnsi="標楷體" w:hint="eastAsia"/>
              </w:rPr>
              <w:t>預醫療決定宣導窗口</w:t>
            </w:r>
            <w:r w:rsidRPr="00D15CD8">
              <w:rPr>
                <w:rFonts w:ascii="標楷體" w:eastAsia="標楷體" w:hAnsi="標楷體" w:hint="eastAsia"/>
                <w:szCs w:val="28"/>
              </w:rPr>
              <w:t>」，即得2分；設置比率50</w:t>
            </w:r>
            <w:r w:rsidRPr="00D15CD8">
              <w:rPr>
                <w:rFonts w:ascii="標楷體" w:eastAsia="標楷體" w:hAnsi="標楷體" w:hint="eastAsia"/>
              </w:rPr>
              <w:t>%</w:t>
            </w:r>
            <w:r w:rsidRPr="00D15CD8">
              <w:rPr>
                <w:rFonts w:ascii="標楷體" w:eastAsia="標楷體" w:hAnsi="標楷體" w:hint="eastAsia"/>
                <w:szCs w:val="28"/>
              </w:rPr>
              <w:t>至99</w:t>
            </w:r>
            <w:r w:rsidRPr="00D15CD8">
              <w:rPr>
                <w:rFonts w:ascii="標楷體" w:eastAsia="標楷體" w:hAnsi="標楷體" w:hint="eastAsia"/>
              </w:rPr>
              <w:t>%</w:t>
            </w:r>
            <w:r w:rsidRPr="00D15CD8">
              <w:rPr>
                <w:rFonts w:ascii="標楷體" w:eastAsia="標楷體" w:hAnsi="標楷體" w:hint="eastAsia"/>
                <w:szCs w:val="28"/>
              </w:rPr>
              <w:t>者，得1分。宣導窗口必須：提供民眾「提供預立醫療照護諮商之醫療機構管理辦法」第五條規定之資料及資訊。</w:t>
            </w:r>
            <w:r w:rsidRPr="00D15CD8">
              <w:rPr>
                <w:rFonts w:ascii="標楷體" w:eastAsia="標楷體" w:hAnsi="標楷體"/>
                <w:szCs w:val="28"/>
              </w:rPr>
              <w:t xml:space="preserve"> </w:t>
            </w:r>
          </w:p>
          <w:p w:rsidR="000F59CA" w:rsidRPr="00D15CD8" w:rsidRDefault="00D15CD8" w:rsidP="000F59CA">
            <w:pPr>
              <w:spacing w:before="120" w:after="48" w:line="400" w:lineRule="exact"/>
              <w:ind w:left="192" w:hangingChars="80" w:hanging="192"/>
              <w:rPr>
                <w:rFonts w:ascii="標楷體" w:eastAsia="標楷體" w:hAnsi="標楷體"/>
              </w:rPr>
            </w:pPr>
            <w:r>
              <w:rPr>
                <w:rFonts w:ascii="標楷體" w:eastAsia="標楷體" w:hAnsi="標楷體"/>
                <w:szCs w:val="28"/>
              </w:rPr>
              <w:t>2.</w:t>
            </w:r>
            <w:r w:rsidR="000F59CA" w:rsidRPr="00D15CD8">
              <w:rPr>
                <w:rFonts w:ascii="標楷體" w:eastAsia="標楷體" w:hAnsi="標楷體" w:hint="eastAsia"/>
                <w:szCs w:val="28"/>
              </w:rPr>
              <w:t>本項辦理情形經本部抽查不符者，扣得分之50</w:t>
            </w:r>
            <w:r w:rsidR="000F59CA" w:rsidRPr="00D15CD8">
              <w:rPr>
                <w:rFonts w:ascii="標楷體" w:eastAsia="標楷體" w:hAnsi="標楷體" w:hint="eastAsia"/>
              </w:rPr>
              <w:t>%</w:t>
            </w:r>
            <w:r w:rsidR="000F59CA" w:rsidRPr="00D15CD8">
              <w:rPr>
                <w:rFonts w:ascii="標楷體" w:eastAsia="標楷體" w:hAnsi="標楷體" w:hint="eastAsia"/>
                <w:szCs w:val="28"/>
              </w:rPr>
              <w:t>分數。</w:t>
            </w:r>
            <w:r w:rsidR="000F59CA" w:rsidRPr="00D15CD8">
              <w:rPr>
                <w:rFonts w:ascii="標楷體" w:eastAsia="標楷體" w:hAnsi="標楷體" w:hint="eastAsia"/>
              </w:rPr>
              <w:t xml:space="preserve"> </w:t>
            </w:r>
          </w:p>
        </w:tc>
      </w:tr>
      <w:tr w:rsidR="000F59CA" w:rsidRPr="00C647A3" w:rsidTr="00676F6D">
        <w:trPr>
          <w:trHeight w:val="1265"/>
          <w:jc w:val="center"/>
        </w:trPr>
        <w:tc>
          <w:tcPr>
            <w:tcW w:w="710" w:type="dxa"/>
            <w:vMerge/>
            <w:tcBorders>
              <w:left w:val="single" w:sz="4" w:space="0" w:color="auto"/>
              <w:bottom w:val="single" w:sz="4" w:space="0" w:color="auto"/>
              <w:right w:val="single" w:sz="4" w:space="0" w:color="auto"/>
            </w:tcBorders>
            <w:vAlign w:val="center"/>
          </w:tcPr>
          <w:p w:rsidR="000F59CA" w:rsidRPr="00C647A3" w:rsidRDefault="000F59CA" w:rsidP="000F59CA">
            <w:pPr>
              <w:widowControl/>
              <w:spacing w:line="400" w:lineRule="exact"/>
              <w:rPr>
                <w:rFonts w:ascii="標楷體" w:eastAsia="標楷體" w:hAnsi="標楷體"/>
              </w:rPr>
            </w:pPr>
          </w:p>
        </w:tc>
        <w:tc>
          <w:tcPr>
            <w:tcW w:w="1070" w:type="dxa"/>
            <w:vMerge/>
            <w:tcBorders>
              <w:left w:val="single" w:sz="4" w:space="0" w:color="auto"/>
              <w:bottom w:val="single" w:sz="4" w:space="0" w:color="auto"/>
              <w:right w:val="single" w:sz="4" w:space="0" w:color="auto"/>
            </w:tcBorders>
            <w:vAlign w:val="center"/>
          </w:tcPr>
          <w:p w:rsidR="000F59CA" w:rsidRPr="00D15CD8" w:rsidRDefault="000F59CA" w:rsidP="00D15CD8">
            <w:pPr>
              <w:widowControl/>
              <w:spacing w:line="400" w:lineRule="exact"/>
              <w:jc w:val="both"/>
              <w:rPr>
                <w:rFonts w:ascii="標楷體" w:eastAsia="標楷體" w:hAnsi="標楷體"/>
              </w:rPr>
            </w:pPr>
          </w:p>
        </w:tc>
        <w:tc>
          <w:tcPr>
            <w:tcW w:w="1800" w:type="dxa"/>
            <w:tcBorders>
              <w:top w:val="single" w:sz="4" w:space="0" w:color="auto"/>
              <w:left w:val="single" w:sz="4" w:space="0" w:color="auto"/>
              <w:bottom w:val="single" w:sz="4" w:space="0" w:color="auto"/>
              <w:right w:val="single" w:sz="4" w:space="0" w:color="auto"/>
            </w:tcBorders>
          </w:tcPr>
          <w:p w:rsidR="000F59CA" w:rsidRPr="00D15CD8" w:rsidRDefault="000F59CA" w:rsidP="00D15CD8">
            <w:pPr>
              <w:tabs>
                <w:tab w:val="left" w:pos="239"/>
              </w:tabs>
              <w:spacing w:line="400" w:lineRule="exact"/>
              <w:ind w:leftChars="-18" w:left="197" w:hangingChars="100" w:hanging="240"/>
              <w:jc w:val="both"/>
              <w:rPr>
                <w:rFonts w:ascii="標楷體" w:eastAsia="標楷體" w:hAnsi="標楷體"/>
              </w:rPr>
            </w:pPr>
            <w:r w:rsidRPr="00D15CD8">
              <w:rPr>
                <w:rFonts w:ascii="標楷體" w:eastAsia="標楷體" w:hAnsi="標楷體"/>
              </w:rPr>
              <w:t>2.</w:t>
            </w:r>
            <w:r w:rsidRPr="00D15CD8">
              <w:rPr>
                <w:rFonts w:ascii="標楷體" w:eastAsia="標楷體" w:hAnsi="標楷體" w:hint="eastAsia"/>
              </w:rPr>
              <w:t>辦理預立</w:t>
            </w:r>
            <w:proofErr w:type="gramStart"/>
            <w:r w:rsidRPr="00D15CD8">
              <w:rPr>
                <w:rFonts w:ascii="標楷體" w:eastAsia="標楷體" w:hAnsi="標楷體" w:hint="eastAsia"/>
              </w:rPr>
              <w:t>醫</w:t>
            </w:r>
            <w:proofErr w:type="gramEnd"/>
            <w:r w:rsidRPr="00D15CD8">
              <w:rPr>
                <w:rFonts w:ascii="標楷體" w:eastAsia="標楷體" w:hAnsi="標楷體" w:hint="eastAsia"/>
              </w:rPr>
              <w:t xml:space="preserve">   療決定宣導活動。</w:t>
            </w:r>
            <w:r w:rsidRPr="00D15CD8">
              <w:rPr>
                <w:rFonts w:ascii="標楷體" w:eastAsia="標楷體" w:hAnsi="標楷體" w:hint="eastAsia"/>
                <w:szCs w:val="28"/>
              </w:rPr>
              <w:t>（配分3</w:t>
            </w:r>
            <w:r w:rsidRPr="00D15CD8">
              <w:rPr>
                <w:rFonts w:ascii="標楷體" w:eastAsia="標楷體" w:hAnsi="標楷體" w:hint="eastAsia"/>
              </w:rPr>
              <w:t>%</w:t>
            </w:r>
            <w:r w:rsidRPr="00D15CD8">
              <w:rPr>
                <w:rFonts w:ascii="標楷體" w:eastAsia="標楷體" w:hAnsi="標楷體" w:hint="eastAsia"/>
                <w:szCs w:val="28"/>
              </w:rPr>
              <w:t>）</w:t>
            </w:r>
          </w:p>
        </w:tc>
        <w:tc>
          <w:tcPr>
            <w:tcW w:w="6627" w:type="dxa"/>
            <w:tcBorders>
              <w:top w:val="single" w:sz="4" w:space="0" w:color="auto"/>
              <w:left w:val="single" w:sz="4" w:space="0" w:color="auto"/>
              <w:bottom w:val="single" w:sz="4" w:space="0" w:color="auto"/>
              <w:right w:val="single" w:sz="4" w:space="0" w:color="auto"/>
            </w:tcBorders>
          </w:tcPr>
          <w:p w:rsidR="000F59CA" w:rsidRPr="00D15CD8" w:rsidRDefault="000F59CA" w:rsidP="000F59CA">
            <w:pPr>
              <w:spacing w:before="48" w:after="48"/>
              <w:ind w:left="281" w:hangingChars="117" w:hanging="281"/>
              <w:rPr>
                <w:rFonts w:ascii="標楷體" w:eastAsia="標楷體" w:hAnsi="標楷體"/>
              </w:rPr>
            </w:pPr>
            <w:r w:rsidRPr="00D15CD8">
              <w:rPr>
                <w:rFonts w:ascii="標楷體" w:eastAsia="標楷體" w:hAnsi="標楷體" w:hint="eastAsia"/>
                <w:szCs w:val="28"/>
              </w:rPr>
              <w:t>1.</w:t>
            </w:r>
            <w:r w:rsidR="00B5698B" w:rsidRPr="002D0BFD">
              <w:rPr>
                <w:rFonts w:eastAsia="標楷體" w:hint="eastAsia"/>
                <w:szCs w:val="28"/>
              </w:rPr>
              <w:t>自行</w:t>
            </w:r>
            <w:r w:rsidR="00B5698B" w:rsidRPr="002D0BFD">
              <w:rPr>
                <w:rFonts w:ascii="標楷體" w:eastAsia="標楷體" w:hAnsi="標楷體" w:hint="eastAsia"/>
              </w:rPr>
              <w:t>辦理</w:t>
            </w:r>
            <w:r w:rsidR="00B5698B" w:rsidRPr="002D0BFD">
              <w:rPr>
                <w:rFonts w:eastAsia="標楷體" w:hint="eastAsia"/>
              </w:rPr>
              <w:t>預立醫療決定</w:t>
            </w:r>
            <w:r w:rsidR="00B5698B" w:rsidRPr="002D0BFD">
              <w:rPr>
                <w:rFonts w:ascii="標楷體" w:eastAsia="標楷體" w:hAnsi="標楷體" w:hint="eastAsia"/>
              </w:rPr>
              <w:t>宣導活動1場以上，累計參與人數</w:t>
            </w:r>
            <w:r w:rsidR="00B5698B" w:rsidRPr="002D0BFD">
              <w:rPr>
                <w:rFonts w:ascii="標楷體" w:eastAsia="標楷體" w:hAnsi="標楷體"/>
              </w:rPr>
              <w:t>200</w:t>
            </w:r>
            <w:r w:rsidR="00B5698B" w:rsidRPr="002D0BFD">
              <w:rPr>
                <w:rFonts w:ascii="標楷體" w:eastAsia="標楷體" w:hAnsi="標楷體" w:hint="eastAsia"/>
              </w:rPr>
              <w:t>人（澎湖、金門、連江縣為</w:t>
            </w:r>
            <w:r w:rsidR="00B5698B" w:rsidRPr="002D0BFD">
              <w:rPr>
                <w:rFonts w:ascii="標楷體" w:eastAsia="標楷體" w:hAnsi="標楷體"/>
              </w:rPr>
              <w:t>100</w:t>
            </w:r>
            <w:r w:rsidR="00B5698B" w:rsidRPr="002D0BFD">
              <w:rPr>
                <w:rFonts w:ascii="標楷體" w:eastAsia="標楷體" w:hAnsi="標楷體" w:hint="eastAsia"/>
              </w:rPr>
              <w:t>人）以上，即得2分。</w:t>
            </w:r>
          </w:p>
          <w:p w:rsidR="000F59CA" w:rsidRPr="00D15CD8" w:rsidRDefault="000F59CA" w:rsidP="000F59CA">
            <w:pPr>
              <w:spacing w:before="48" w:after="48"/>
              <w:ind w:leftChars="12" w:left="281" w:hangingChars="105" w:hanging="252"/>
              <w:rPr>
                <w:rFonts w:ascii="標楷體" w:eastAsia="標楷體" w:hAnsi="標楷體"/>
              </w:rPr>
            </w:pPr>
            <w:r w:rsidRPr="00D15CD8">
              <w:rPr>
                <w:rFonts w:ascii="標楷體" w:eastAsia="標楷體" w:hAnsi="標楷體" w:hint="eastAsia"/>
              </w:rPr>
              <w:t>2</w:t>
            </w:r>
            <w:r w:rsidRPr="00D15CD8">
              <w:rPr>
                <w:rFonts w:ascii="標楷體" w:eastAsia="標楷體" w:hAnsi="標楷體"/>
              </w:rPr>
              <w:t>.</w:t>
            </w:r>
            <w:r w:rsidRPr="00D15CD8">
              <w:rPr>
                <w:rFonts w:ascii="標楷體" w:eastAsia="標楷體" w:hAnsi="標楷體" w:hint="eastAsia"/>
              </w:rPr>
              <w:t>自行辦理預立醫療決定宣導活動，或搭配其他活動設站宣導者，不限活動規模、場次或參與</w:t>
            </w:r>
            <w:proofErr w:type="gramStart"/>
            <w:r w:rsidRPr="00D15CD8">
              <w:rPr>
                <w:rFonts w:ascii="標楷體" w:eastAsia="標楷體" w:hAnsi="標楷體" w:hint="eastAsia"/>
              </w:rPr>
              <w:t>人次，</w:t>
            </w:r>
            <w:proofErr w:type="gramEnd"/>
            <w:r w:rsidRPr="00D15CD8">
              <w:rPr>
                <w:rFonts w:ascii="標楷體" w:eastAsia="標楷體" w:hAnsi="標楷體" w:hint="eastAsia"/>
              </w:rPr>
              <w:t>即得1分。</w:t>
            </w:r>
          </w:p>
          <w:p w:rsidR="000F59CA" w:rsidRPr="00D15CD8" w:rsidRDefault="000F59CA" w:rsidP="000F59CA">
            <w:pPr>
              <w:tabs>
                <w:tab w:val="left" w:pos="360"/>
                <w:tab w:val="left" w:pos="2385"/>
              </w:tabs>
              <w:adjustRightInd w:val="0"/>
              <w:snapToGrid w:val="0"/>
              <w:spacing w:beforeLines="50" w:before="180" w:line="400" w:lineRule="exact"/>
              <w:jc w:val="both"/>
              <w:outlineLvl w:val="2"/>
              <w:rPr>
                <w:rFonts w:ascii="標楷體" w:eastAsia="標楷體" w:hAnsi="標楷體"/>
              </w:rPr>
            </w:pPr>
            <w:r w:rsidRPr="00D15CD8">
              <w:rPr>
                <w:rFonts w:ascii="標楷體" w:eastAsia="標楷體" w:hAnsi="標楷體" w:hint="eastAsia"/>
                <w:kern w:val="0"/>
              </w:rPr>
              <w:t>3</w:t>
            </w:r>
            <w:r w:rsidRPr="00D15CD8">
              <w:rPr>
                <w:rFonts w:ascii="標楷體" w:eastAsia="標楷體" w:hAnsi="標楷體"/>
                <w:kern w:val="0"/>
              </w:rPr>
              <w:t>.</w:t>
            </w:r>
            <w:r w:rsidRPr="00D15CD8">
              <w:rPr>
                <w:rFonts w:ascii="標楷體" w:eastAsia="標楷體" w:hAnsi="標楷體" w:hint="eastAsia"/>
                <w:kern w:val="0"/>
              </w:rPr>
              <w:t>本項辦理情形經本部抽查不符者</w:t>
            </w:r>
            <w:r w:rsidRPr="00D15CD8">
              <w:rPr>
                <w:rFonts w:ascii="標楷體" w:eastAsia="標楷體" w:hAnsi="標楷體" w:hint="eastAsia"/>
              </w:rPr>
              <w:t>，扣得分之</w:t>
            </w:r>
            <w:r w:rsidRPr="00D15CD8">
              <w:rPr>
                <w:rFonts w:ascii="標楷體" w:eastAsia="標楷體" w:hAnsi="標楷體"/>
              </w:rPr>
              <w:t>50%</w:t>
            </w:r>
            <w:r w:rsidRPr="00D15CD8">
              <w:rPr>
                <w:rFonts w:ascii="標楷體" w:eastAsia="標楷體" w:hAnsi="標楷體" w:hint="eastAsia"/>
              </w:rPr>
              <w:t>分數。</w:t>
            </w:r>
          </w:p>
        </w:tc>
      </w:tr>
    </w:tbl>
    <w:p w:rsidR="000F59CA" w:rsidRPr="00C647A3" w:rsidRDefault="000F59CA" w:rsidP="000F59CA">
      <w:pPr>
        <w:rPr>
          <w:rFonts w:ascii="標楷體" w:eastAsia="標楷體" w:hAnsi="標楷體"/>
          <w:sz w:val="30"/>
        </w:rPr>
      </w:pPr>
      <w:r w:rsidRPr="00C647A3">
        <w:rPr>
          <w:rFonts w:eastAsia="標楷體"/>
          <w:sz w:val="30"/>
        </w:rPr>
        <w:t xml:space="preserve">      </w:t>
      </w:r>
      <w:r w:rsidRPr="00C647A3">
        <w:rPr>
          <w:rFonts w:ascii="標楷體" w:eastAsia="標楷體" w:hAnsi="標楷體" w:hint="eastAsia"/>
          <w:sz w:val="30"/>
        </w:rPr>
        <w:t xml:space="preserve">   </w:t>
      </w:r>
    </w:p>
    <w:p w:rsidR="000F59CA" w:rsidRPr="00C647A3" w:rsidRDefault="000F59CA" w:rsidP="000F59CA">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853768" w:rsidRDefault="00853768" w:rsidP="000F59CA">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D15CD8" w:rsidRDefault="00D15CD8" w:rsidP="000F59CA">
      <w:pPr>
        <w:spacing w:line="340" w:lineRule="exact"/>
        <w:rPr>
          <w:rFonts w:ascii="標楷體" w:eastAsia="標楷體" w:hAnsi="標楷體"/>
          <w:sz w:val="30"/>
        </w:rPr>
      </w:pPr>
    </w:p>
    <w:p w:rsidR="000F59CA" w:rsidRPr="00C647A3" w:rsidRDefault="000F59CA" w:rsidP="000F59CA">
      <w:pPr>
        <w:spacing w:line="340" w:lineRule="exact"/>
        <w:rPr>
          <w:rFonts w:ascii="標楷體" w:eastAsia="標楷體" w:hAnsi="標楷體"/>
          <w:sz w:val="32"/>
          <w:szCs w:val="32"/>
        </w:rPr>
      </w:pPr>
      <w:r w:rsidRPr="00C647A3">
        <w:rPr>
          <w:rFonts w:ascii="標楷體" w:eastAsia="標楷體" w:hAnsi="標楷體" w:hint="eastAsia"/>
          <w:b/>
          <w:sz w:val="32"/>
          <w:szCs w:val="32"/>
        </w:rPr>
        <w:lastRenderedPageBreak/>
        <w:t>附</w:t>
      </w:r>
      <w:r>
        <w:rPr>
          <w:rFonts w:ascii="標楷體" w:eastAsia="標楷體" w:hAnsi="標楷體" w:hint="eastAsia"/>
          <w:b/>
          <w:sz w:val="32"/>
          <w:szCs w:val="32"/>
        </w:rPr>
        <w:t>表</w:t>
      </w:r>
      <w:r w:rsidRPr="00C647A3">
        <w:rPr>
          <w:rFonts w:ascii="標楷體" w:eastAsia="標楷體" w:hAnsi="標楷體" w:hint="eastAsia"/>
          <w:b/>
          <w:sz w:val="32"/>
          <w:szCs w:val="32"/>
        </w:rPr>
        <w:t xml:space="preserve">1 </w:t>
      </w:r>
      <w:r w:rsidRPr="00C647A3">
        <w:rPr>
          <w:rFonts w:ascii="標楷體" w:eastAsia="標楷體" w:hAnsi="標楷體" w:hint="eastAsia"/>
          <w:sz w:val="30"/>
        </w:rPr>
        <w:t xml:space="preserve">               </w:t>
      </w:r>
      <w:r w:rsidRPr="00C647A3">
        <w:rPr>
          <w:rFonts w:ascii="標楷體" w:eastAsia="標楷體" w:hAnsi="標楷體"/>
          <w:sz w:val="32"/>
          <w:szCs w:val="32"/>
        </w:rPr>
        <w:t>_______________</w:t>
      </w:r>
      <w:r w:rsidRPr="00C647A3">
        <w:rPr>
          <w:rFonts w:ascii="標楷體" w:eastAsia="標楷體" w:hAnsi="標楷體" w:hint="eastAsia"/>
          <w:sz w:val="32"/>
          <w:szCs w:val="32"/>
        </w:rPr>
        <w:t>衛生局</w:t>
      </w:r>
    </w:p>
    <w:p w:rsidR="000F59CA" w:rsidRPr="00C647A3" w:rsidRDefault="000F59CA" w:rsidP="000F59CA">
      <w:pPr>
        <w:spacing w:line="340" w:lineRule="exact"/>
        <w:jc w:val="center"/>
        <w:rPr>
          <w:rFonts w:ascii="標楷體" w:eastAsia="標楷體" w:hAnsi="標楷體"/>
          <w:sz w:val="32"/>
          <w:szCs w:val="32"/>
        </w:rPr>
      </w:pPr>
      <w:r w:rsidRPr="00C647A3">
        <w:rPr>
          <w:rFonts w:ascii="標楷體" w:eastAsia="標楷體" w:hAnsi="標楷體" w:hint="eastAsia"/>
          <w:sz w:val="32"/>
          <w:szCs w:val="32"/>
        </w:rPr>
        <w:t>診所負責醫師之管理相關資料表</w:t>
      </w:r>
    </w:p>
    <w:p w:rsidR="000F59CA" w:rsidRPr="00C647A3" w:rsidRDefault="000F59CA" w:rsidP="000F59CA">
      <w:pPr>
        <w:spacing w:line="360" w:lineRule="exact"/>
        <w:rPr>
          <w:rFonts w:ascii="標楷體" w:eastAsia="標楷體" w:hAnsi="標楷體"/>
          <w:sz w:val="28"/>
          <w:szCs w:val="28"/>
        </w:rPr>
      </w:pPr>
      <w:r w:rsidRPr="00C647A3">
        <w:rPr>
          <w:rFonts w:ascii="標楷體" w:eastAsia="標楷體" w:hAnsi="標楷體"/>
          <w:sz w:val="28"/>
          <w:szCs w:val="28"/>
        </w:rPr>
        <w:t>開業前管理：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038"/>
        <w:gridCol w:w="2283"/>
        <w:gridCol w:w="2569"/>
        <w:gridCol w:w="871"/>
      </w:tblGrid>
      <w:tr w:rsidR="000F59CA" w:rsidRPr="00C647A3" w:rsidTr="000F59CA">
        <w:tc>
          <w:tcPr>
            <w:tcW w:w="1951" w:type="dxa"/>
            <w:shd w:val="clear" w:color="auto" w:fill="auto"/>
          </w:tcPr>
          <w:p w:rsidR="000F59CA" w:rsidRPr="00C647A3" w:rsidRDefault="000F59CA" w:rsidP="000F59CA">
            <w:pPr>
              <w:jc w:val="center"/>
              <w:rPr>
                <w:rFonts w:ascii="標楷體" w:eastAsia="標楷體" w:hAnsi="標楷體"/>
              </w:rPr>
            </w:pPr>
            <w:r w:rsidRPr="00C647A3">
              <w:rPr>
                <w:rFonts w:ascii="標楷體" w:eastAsia="標楷體" w:hAnsi="標楷體" w:hint="eastAsia"/>
              </w:rPr>
              <w:t>項目</w:t>
            </w:r>
          </w:p>
        </w:tc>
        <w:tc>
          <w:tcPr>
            <w:tcW w:w="2124" w:type="dxa"/>
            <w:shd w:val="clear" w:color="auto" w:fill="auto"/>
          </w:tcPr>
          <w:p w:rsidR="000F59CA" w:rsidRPr="00C647A3" w:rsidRDefault="000F59CA" w:rsidP="000F59CA">
            <w:pPr>
              <w:jc w:val="center"/>
              <w:rPr>
                <w:rFonts w:ascii="標楷體" w:eastAsia="標楷體" w:hAnsi="標楷體"/>
              </w:rPr>
            </w:pPr>
            <w:r w:rsidRPr="00C647A3">
              <w:rPr>
                <w:rFonts w:ascii="標楷體" w:eastAsia="標楷體" w:hAnsi="標楷體" w:hint="eastAsia"/>
              </w:rPr>
              <w:t>負責醫師近5年(105-109年)有違反醫療法規紀錄家數</w:t>
            </w:r>
          </w:p>
        </w:tc>
        <w:tc>
          <w:tcPr>
            <w:tcW w:w="2412" w:type="dxa"/>
            <w:shd w:val="clear" w:color="auto" w:fill="auto"/>
          </w:tcPr>
          <w:p w:rsidR="000F59CA" w:rsidRPr="00C647A3" w:rsidRDefault="000F59CA" w:rsidP="000F59CA">
            <w:pPr>
              <w:jc w:val="center"/>
              <w:rPr>
                <w:rFonts w:ascii="標楷體" w:eastAsia="標楷體" w:hAnsi="標楷體"/>
              </w:rPr>
            </w:pPr>
            <w:r w:rsidRPr="00C647A3">
              <w:rPr>
                <w:rFonts w:ascii="標楷體" w:eastAsia="標楷體" w:hAnsi="標楷體" w:hint="eastAsia"/>
              </w:rPr>
              <w:t>70歲以上之負責人家數</w:t>
            </w:r>
          </w:p>
        </w:tc>
        <w:tc>
          <w:tcPr>
            <w:tcW w:w="2693" w:type="dxa"/>
            <w:shd w:val="clear" w:color="auto" w:fill="auto"/>
          </w:tcPr>
          <w:p w:rsidR="000F59CA" w:rsidRPr="00C647A3" w:rsidRDefault="000F59CA" w:rsidP="000F59CA">
            <w:pPr>
              <w:jc w:val="center"/>
              <w:rPr>
                <w:rFonts w:ascii="標楷體" w:eastAsia="標楷體" w:hAnsi="標楷體"/>
              </w:rPr>
            </w:pPr>
            <w:r w:rsidRPr="00C647A3">
              <w:rPr>
                <w:rFonts w:ascii="標楷體" w:eastAsia="標楷體" w:hAnsi="標楷體" w:hint="eastAsia"/>
              </w:rPr>
              <w:t>近二年內(108-109年)同地點更換負責人一次以上</w:t>
            </w:r>
          </w:p>
        </w:tc>
        <w:tc>
          <w:tcPr>
            <w:tcW w:w="900" w:type="dxa"/>
            <w:shd w:val="clear" w:color="auto" w:fill="auto"/>
          </w:tcPr>
          <w:p w:rsidR="000F59CA" w:rsidRPr="00C647A3" w:rsidRDefault="000F59CA" w:rsidP="000F59CA">
            <w:pPr>
              <w:jc w:val="center"/>
              <w:rPr>
                <w:rFonts w:ascii="標楷體" w:eastAsia="標楷體" w:hAnsi="標楷體"/>
              </w:rPr>
            </w:pPr>
            <w:r w:rsidRPr="00C647A3">
              <w:rPr>
                <w:rFonts w:ascii="標楷體" w:eastAsia="標楷體" w:hAnsi="標楷體" w:hint="eastAsia"/>
              </w:rPr>
              <w:t>備註</w:t>
            </w:r>
          </w:p>
        </w:tc>
      </w:tr>
      <w:tr w:rsidR="000F59CA" w:rsidRPr="00C647A3" w:rsidTr="000F59CA">
        <w:tc>
          <w:tcPr>
            <w:tcW w:w="1951" w:type="dxa"/>
            <w:shd w:val="clear" w:color="auto" w:fill="auto"/>
          </w:tcPr>
          <w:p w:rsidR="000F59CA" w:rsidRPr="00C647A3" w:rsidRDefault="000F59CA" w:rsidP="000F59CA">
            <w:pPr>
              <w:rPr>
                <w:rFonts w:ascii="標楷體" w:eastAsia="標楷體" w:hAnsi="標楷體"/>
              </w:rPr>
            </w:pPr>
            <w:r w:rsidRPr="00C647A3">
              <w:rPr>
                <w:rFonts w:ascii="標楷體" w:eastAsia="標楷體" w:hAnsi="標楷體" w:hint="eastAsia"/>
              </w:rPr>
              <w:t>數量</w:t>
            </w:r>
          </w:p>
        </w:tc>
        <w:tc>
          <w:tcPr>
            <w:tcW w:w="2124" w:type="dxa"/>
            <w:shd w:val="clear" w:color="auto" w:fill="auto"/>
          </w:tcPr>
          <w:p w:rsidR="000F59CA" w:rsidRPr="00C647A3" w:rsidRDefault="000F59CA" w:rsidP="000F59CA">
            <w:pPr>
              <w:rPr>
                <w:rFonts w:ascii="標楷體" w:eastAsia="標楷體" w:hAnsi="標楷體"/>
              </w:rPr>
            </w:pPr>
          </w:p>
        </w:tc>
        <w:tc>
          <w:tcPr>
            <w:tcW w:w="2412" w:type="dxa"/>
            <w:shd w:val="clear" w:color="auto" w:fill="auto"/>
          </w:tcPr>
          <w:p w:rsidR="000F59CA" w:rsidRPr="00C647A3" w:rsidRDefault="000F59CA" w:rsidP="000F59CA">
            <w:pPr>
              <w:rPr>
                <w:rFonts w:ascii="標楷體" w:eastAsia="標楷體" w:hAnsi="標楷體"/>
              </w:rPr>
            </w:pPr>
          </w:p>
        </w:tc>
        <w:tc>
          <w:tcPr>
            <w:tcW w:w="2693" w:type="dxa"/>
            <w:shd w:val="clear" w:color="auto" w:fill="auto"/>
          </w:tcPr>
          <w:p w:rsidR="000F59CA" w:rsidRPr="00C647A3" w:rsidRDefault="000F59CA" w:rsidP="000F59CA">
            <w:pPr>
              <w:rPr>
                <w:rFonts w:ascii="標楷體" w:eastAsia="標楷體" w:hAnsi="標楷體"/>
              </w:rPr>
            </w:pPr>
          </w:p>
        </w:tc>
        <w:tc>
          <w:tcPr>
            <w:tcW w:w="900" w:type="dxa"/>
            <w:shd w:val="clear" w:color="auto" w:fill="auto"/>
          </w:tcPr>
          <w:p w:rsidR="000F59CA" w:rsidRPr="00C647A3" w:rsidRDefault="000F59CA" w:rsidP="000F59CA">
            <w:pPr>
              <w:rPr>
                <w:rFonts w:ascii="標楷體" w:eastAsia="標楷體" w:hAnsi="標楷體"/>
              </w:rPr>
            </w:pPr>
          </w:p>
        </w:tc>
      </w:tr>
      <w:tr w:rsidR="000F59CA" w:rsidRPr="00C647A3" w:rsidTr="000F59CA">
        <w:tc>
          <w:tcPr>
            <w:tcW w:w="1951" w:type="dxa"/>
            <w:shd w:val="clear" w:color="auto" w:fill="auto"/>
          </w:tcPr>
          <w:p w:rsidR="000F59CA" w:rsidRPr="00C647A3" w:rsidRDefault="000F59CA" w:rsidP="000F59CA">
            <w:pPr>
              <w:rPr>
                <w:rFonts w:ascii="標楷體" w:eastAsia="標楷體" w:hAnsi="標楷體"/>
              </w:rPr>
            </w:pPr>
            <w:r w:rsidRPr="00C647A3">
              <w:rPr>
                <w:rFonts w:ascii="標楷體" w:eastAsia="標楷體" w:hAnsi="標楷體" w:hint="eastAsia"/>
              </w:rPr>
              <w:t>總計</w:t>
            </w:r>
          </w:p>
        </w:tc>
        <w:tc>
          <w:tcPr>
            <w:tcW w:w="7229" w:type="dxa"/>
            <w:gridSpan w:val="3"/>
            <w:shd w:val="clear" w:color="auto" w:fill="auto"/>
          </w:tcPr>
          <w:p w:rsidR="000F59CA" w:rsidRPr="00C647A3" w:rsidRDefault="000F59CA" w:rsidP="000F59CA">
            <w:pPr>
              <w:rPr>
                <w:rFonts w:ascii="標楷體" w:eastAsia="標楷體" w:hAnsi="標楷體"/>
              </w:rPr>
            </w:pPr>
          </w:p>
        </w:tc>
        <w:tc>
          <w:tcPr>
            <w:tcW w:w="900" w:type="dxa"/>
            <w:shd w:val="clear" w:color="auto" w:fill="auto"/>
          </w:tcPr>
          <w:p w:rsidR="000F59CA" w:rsidRPr="00C647A3" w:rsidRDefault="000F59CA" w:rsidP="000F59CA">
            <w:pPr>
              <w:rPr>
                <w:rFonts w:ascii="標楷體" w:eastAsia="標楷體" w:hAnsi="標楷體"/>
              </w:rPr>
            </w:pPr>
          </w:p>
        </w:tc>
      </w:tr>
      <w:tr w:rsidR="000F59CA" w:rsidRPr="00C647A3" w:rsidTr="000F59CA">
        <w:tc>
          <w:tcPr>
            <w:tcW w:w="1951" w:type="dxa"/>
            <w:shd w:val="clear" w:color="auto" w:fill="auto"/>
          </w:tcPr>
          <w:p w:rsidR="000F59CA" w:rsidRPr="00C647A3" w:rsidRDefault="000F59CA" w:rsidP="000F59CA">
            <w:pPr>
              <w:rPr>
                <w:rFonts w:ascii="標楷體" w:eastAsia="標楷體" w:hAnsi="標楷體"/>
              </w:rPr>
            </w:pPr>
            <w:r w:rsidRPr="00C647A3">
              <w:rPr>
                <w:rFonts w:ascii="標楷體" w:eastAsia="標楷體" w:hAnsi="標楷體" w:hint="eastAsia"/>
              </w:rPr>
              <w:t>高風險個案申請開業之診所查核數(甲)</w:t>
            </w:r>
          </w:p>
        </w:tc>
        <w:tc>
          <w:tcPr>
            <w:tcW w:w="7229" w:type="dxa"/>
            <w:gridSpan w:val="3"/>
            <w:shd w:val="clear" w:color="auto" w:fill="auto"/>
          </w:tcPr>
          <w:p w:rsidR="000F59CA" w:rsidRPr="00C647A3" w:rsidRDefault="000F59CA" w:rsidP="000F59CA">
            <w:pPr>
              <w:rPr>
                <w:rFonts w:ascii="標楷體" w:eastAsia="標楷體" w:hAnsi="標楷體"/>
              </w:rPr>
            </w:pPr>
          </w:p>
        </w:tc>
        <w:tc>
          <w:tcPr>
            <w:tcW w:w="900" w:type="dxa"/>
            <w:shd w:val="clear" w:color="auto" w:fill="auto"/>
          </w:tcPr>
          <w:p w:rsidR="000F59CA" w:rsidRPr="00C647A3" w:rsidRDefault="000F59CA" w:rsidP="000F59CA">
            <w:pPr>
              <w:rPr>
                <w:rFonts w:ascii="標楷體" w:eastAsia="標楷體" w:hAnsi="標楷體"/>
              </w:rPr>
            </w:pPr>
          </w:p>
        </w:tc>
      </w:tr>
      <w:tr w:rsidR="000F59CA" w:rsidRPr="00C647A3" w:rsidTr="000F59CA">
        <w:tc>
          <w:tcPr>
            <w:tcW w:w="1951" w:type="dxa"/>
            <w:shd w:val="clear" w:color="auto" w:fill="auto"/>
          </w:tcPr>
          <w:p w:rsidR="000F59CA" w:rsidRPr="00C647A3" w:rsidRDefault="000F59CA" w:rsidP="000F59CA">
            <w:pPr>
              <w:rPr>
                <w:rFonts w:ascii="標楷體" w:eastAsia="標楷體" w:hAnsi="標楷體"/>
              </w:rPr>
            </w:pPr>
            <w:r w:rsidRPr="00C647A3">
              <w:rPr>
                <w:rFonts w:ascii="標楷體" w:eastAsia="標楷體" w:hAnsi="標楷體" w:hint="eastAsia"/>
              </w:rPr>
              <w:t>高風險個案申請開業之診所家數(乙)</w:t>
            </w:r>
          </w:p>
        </w:tc>
        <w:tc>
          <w:tcPr>
            <w:tcW w:w="7229" w:type="dxa"/>
            <w:gridSpan w:val="3"/>
            <w:shd w:val="clear" w:color="auto" w:fill="auto"/>
          </w:tcPr>
          <w:p w:rsidR="000F59CA" w:rsidRPr="00C647A3" w:rsidRDefault="000F59CA" w:rsidP="000F59CA">
            <w:pPr>
              <w:rPr>
                <w:rFonts w:ascii="標楷體" w:eastAsia="標楷體" w:hAnsi="標楷體"/>
              </w:rPr>
            </w:pPr>
          </w:p>
        </w:tc>
        <w:tc>
          <w:tcPr>
            <w:tcW w:w="900" w:type="dxa"/>
            <w:shd w:val="clear" w:color="auto" w:fill="auto"/>
          </w:tcPr>
          <w:p w:rsidR="000F59CA" w:rsidRPr="00C647A3" w:rsidRDefault="000F59CA" w:rsidP="000F59CA">
            <w:pPr>
              <w:rPr>
                <w:rFonts w:ascii="標楷體" w:eastAsia="標楷體" w:hAnsi="標楷體"/>
              </w:rPr>
            </w:pPr>
          </w:p>
        </w:tc>
      </w:tr>
      <w:tr w:rsidR="000F59CA" w:rsidRPr="00C647A3" w:rsidTr="000F59CA">
        <w:tc>
          <w:tcPr>
            <w:tcW w:w="1951" w:type="dxa"/>
            <w:shd w:val="clear" w:color="auto" w:fill="auto"/>
          </w:tcPr>
          <w:p w:rsidR="000F59CA" w:rsidRPr="00C647A3" w:rsidRDefault="000F59CA" w:rsidP="000F59CA">
            <w:pPr>
              <w:rPr>
                <w:rFonts w:ascii="標楷體" w:eastAsia="標楷體" w:hAnsi="標楷體"/>
              </w:rPr>
            </w:pPr>
            <w:r w:rsidRPr="00C647A3">
              <w:rPr>
                <w:rFonts w:ascii="標楷體" w:eastAsia="標楷體" w:hAnsi="標楷體" w:hint="eastAsia"/>
              </w:rPr>
              <w:t>甲/乙(%)</w:t>
            </w:r>
          </w:p>
        </w:tc>
        <w:tc>
          <w:tcPr>
            <w:tcW w:w="7229" w:type="dxa"/>
            <w:gridSpan w:val="3"/>
            <w:shd w:val="clear" w:color="auto" w:fill="auto"/>
          </w:tcPr>
          <w:p w:rsidR="000F59CA" w:rsidRPr="00C647A3" w:rsidRDefault="000F59CA" w:rsidP="000F59CA">
            <w:pPr>
              <w:rPr>
                <w:rFonts w:ascii="標楷體" w:eastAsia="標楷體" w:hAnsi="標楷體"/>
              </w:rPr>
            </w:pPr>
          </w:p>
        </w:tc>
        <w:tc>
          <w:tcPr>
            <w:tcW w:w="900" w:type="dxa"/>
            <w:shd w:val="clear" w:color="auto" w:fill="auto"/>
          </w:tcPr>
          <w:p w:rsidR="000F59CA" w:rsidRPr="00C647A3" w:rsidRDefault="000F59CA" w:rsidP="000F59CA">
            <w:pPr>
              <w:rPr>
                <w:rFonts w:ascii="標楷體" w:eastAsia="標楷體" w:hAnsi="標楷體"/>
              </w:rPr>
            </w:pPr>
          </w:p>
        </w:tc>
      </w:tr>
    </w:tbl>
    <w:p w:rsidR="000F59CA" w:rsidRPr="00C647A3" w:rsidRDefault="000F59CA" w:rsidP="000F59CA">
      <w:pPr>
        <w:spacing w:before="240" w:line="360" w:lineRule="exact"/>
        <w:rPr>
          <w:rFonts w:ascii="標楷體" w:eastAsia="標楷體" w:hAnsi="標楷體"/>
          <w:sz w:val="28"/>
          <w:szCs w:val="28"/>
        </w:rPr>
      </w:pPr>
      <w:r w:rsidRPr="00C647A3">
        <w:rPr>
          <w:rFonts w:ascii="標楷體" w:eastAsia="標楷體" w:hAnsi="標楷體"/>
          <w:sz w:val="28"/>
          <w:szCs w:val="28"/>
        </w:rPr>
        <w:t>開業後</w:t>
      </w:r>
      <w:r w:rsidRPr="00C647A3">
        <w:rPr>
          <w:rFonts w:ascii="標楷體" w:eastAsia="標楷體" w:hAnsi="標楷體" w:hint="eastAsia"/>
          <w:sz w:val="28"/>
          <w:szCs w:val="28"/>
        </w:rPr>
        <w:t>管理</w:t>
      </w:r>
      <w:r w:rsidRPr="00C647A3">
        <w:rPr>
          <w:rFonts w:ascii="標楷體"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503"/>
        <w:gridCol w:w="1427"/>
        <w:gridCol w:w="1556"/>
        <w:gridCol w:w="1807"/>
        <w:gridCol w:w="1627"/>
        <w:gridCol w:w="994"/>
      </w:tblGrid>
      <w:tr w:rsidR="000F59CA" w:rsidRPr="00C647A3" w:rsidTr="000F59CA">
        <w:tc>
          <w:tcPr>
            <w:tcW w:w="1809" w:type="dxa"/>
            <w:shd w:val="clear" w:color="auto" w:fill="auto"/>
          </w:tcPr>
          <w:p w:rsidR="000F59CA" w:rsidRPr="00C647A3" w:rsidRDefault="000F59CA" w:rsidP="000F59CA">
            <w:pPr>
              <w:jc w:val="center"/>
              <w:rPr>
                <w:rFonts w:ascii="標楷體" w:eastAsia="標楷體" w:hAnsi="標楷體"/>
                <w:sz w:val="32"/>
                <w:szCs w:val="32"/>
              </w:rPr>
            </w:pPr>
            <w:r w:rsidRPr="00C647A3">
              <w:rPr>
                <w:rFonts w:ascii="標楷體" w:eastAsia="標楷體" w:hAnsi="標楷體" w:hint="eastAsia"/>
              </w:rPr>
              <w:t>抽查日期</w:t>
            </w:r>
          </w:p>
        </w:tc>
        <w:tc>
          <w:tcPr>
            <w:tcW w:w="507" w:type="dxa"/>
            <w:shd w:val="clear" w:color="auto" w:fill="auto"/>
          </w:tcPr>
          <w:p w:rsidR="000F59CA" w:rsidRPr="00C647A3" w:rsidRDefault="000F59CA" w:rsidP="000F59CA">
            <w:pPr>
              <w:rPr>
                <w:rFonts w:ascii="標楷體" w:eastAsia="標楷體" w:hAnsi="標楷體"/>
              </w:rPr>
            </w:pPr>
            <w:r w:rsidRPr="00C647A3">
              <w:rPr>
                <w:rFonts w:ascii="標楷體" w:eastAsia="標楷體" w:hAnsi="標楷體" w:hint="eastAsia"/>
              </w:rPr>
              <w:t>診所名稱</w:t>
            </w:r>
          </w:p>
        </w:tc>
        <w:tc>
          <w:tcPr>
            <w:tcW w:w="1491" w:type="dxa"/>
            <w:shd w:val="clear" w:color="auto" w:fill="auto"/>
          </w:tcPr>
          <w:p w:rsidR="000F59CA" w:rsidRPr="00C647A3" w:rsidRDefault="000F59CA" w:rsidP="000F59CA">
            <w:pPr>
              <w:rPr>
                <w:rFonts w:ascii="標楷體" w:eastAsia="標楷體" w:hAnsi="標楷體"/>
              </w:rPr>
            </w:pPr>
            <w:r w:rsidRPr="00C647A3">
              <w:rPr>
                <w:rFonts w:ascii="標楷體" w:eastAsia="標楷體" w:hAnsi="標楷體" w:hint="eastAsia"/>
              </w:rPr>
              <w:t>開業執照、診療時間、收費項目及金額揭示於明顯處所</w:t>
            </w:r>
          </w:p>
          <w:p w:rsidR="000F59CA" w:rsidRPr="00C647A3" w:rsidRDefault="000F59CA" w:rsidP="000F59CA">
            <w:pPr>
              <w:rPr>
                <w:rFonts w:ascii="標楷體" w:eastAsia="標楷體" w:hAnsi="標楷體"/>
              </w:rPr>
            </w:pPr>
            <w:r w:rsidRPr="00C647A3">
              <w:rPr>
                <w:rFonts w:ascii="標楷體" w:eastAsia="標楷體" w:hAnsi="標楷體" w:hint="eastAsia"/>
              </w:rPr>
              <w:t>(是打</w:t>
            </w:r>
            <w:proofErr w:type="gramStart"/>
            <w:r w:rsidRPr="00C647A3">
              <w:rPr>
                <w:rFonts w:ascii="標楷體" w:eastAsia="標楷體" w:hAnsi="標楷體" w:hint="eastAsia"/>
              </w:rPr>
              <w:t>Ｏ</w:t>
            </w:r>
            <w:proofErr w:type="gramEnd"/>
          </w:p>
          <w:p w:rsidR="000F59CA" w:rsidRPr="00C647A3" w:rsidRDefault="000F59CA" w:rsidP="000F59CA">
            <w:pPr>
              <w:rPr>
                <w:rFonts w:ascii="標楷體" w:eastAsia="標楷體" w:hAnsi="標楷體"/>
                <w:sz w:val="32"/>
                <w:szCs w:val="32"/>
              </w:rPr>
            </w:pPr>
            <w:r w:rsidRPr="00C647A3">
              <w:rPr>
                <w:rFonts w:ascii="標楷體" w:eastAsia="標楷體" w:hAnsi="標楷體" w:hint="eastAsia"/>
              </w:rPr>
              <w:t>否打</w:t>
            </w:r>
            <w:proofErr w:type="gramStart"/>
            <w:r w:rsidRPr="00C647A3">
              <w:rPr>
                <w:rFonts w:ascii="標楷體" w:eastAsia="標楷體" w:hAnsi="標楷體" w:hint="eastAsia"/>
              </w:rPr>
              <w:t>＊</w:t>
            </w:r>
            <w:proofErr w:type="gramEnd"/>
            <w:r w:rsidRPr="00C647A3">
              <w:rPr>
                <w:rFonts w:ascii="標楷體" w:eastAsia="標楷體" w:hAnsi="標楷體" w:hint="eastAsia"/>
              </w:rPr>
              <w:t>)</w:t>
            </w:r>
          </w:p>
        </w:tc>
        <w:tc>
          <w:tcPr>
            <w:tcW w:w="1635" w:type="dxa"/>
            <w:shd w:val="clear" w:color="auto" w:fill="auto"/>
          </w:tcPr>
          <w:p w:rsidR="000F59CA" w:rsidRPr="00C647A3" w:rsidRDefault="000F59CA" w:rsidP="000F59CA">
            <w:pPr>
              <w:rPr>
                <w:rFonts w:ascii="標楷體" w:eastAsia="標楷體" w:hAnsi="標楷體"/>
                <w:sz w:val="22"/>
              </w:rPr>
            </w:pPr>
            <w:r w:rsidRPr="00C647A3">
              <w:rPr>
                <w:rFonts w:ascii="標楷體" w:eastAsia="標楷體" w:hAnsi="標楷體" w:hint="eastAsia"/>
              </w:rPr>
              <w:t>環境保持整潔不得妨礙公共衛生及安全</w:t>
            </w:r>
            <w:r w:rsidRPr="00C647A3">
              <w:rPr>
                <w:rFonts w:ascii="標楷體" w:eastAsia="標楷體" w:hAnsi="標楷體" w:hint="eastAsia"/>
                <w:sz w:val="22"/>
              </w:rPr>
              <w:t>（含藥品效期</w:t>
            </w:r>
            <w:r w:rsidRPr="00C647A3">
              <w:rPr>
                <w:rFonts w:ascii="標楷體" w:eastAsia="標楷體" w:hAnsi="標楷體"/>
                <w:sz w:val="22"/>
              </w:rPr>
              <w:t>）</w:t>
            </w:r>
          </w:p>
          <w:p w:rsidR="000F59CA" w:rsidRPr="00C647A3" w:rsidRDefault="000F59CA" w:rsidP="000F59CA">
            <w:pPr>
              <w:rPr>
                <w:rFonts w:ascii="標楷體" w:eastAsia="標楷體" w:hAnsi="標楷體"/>
              </w:rPr>
            </w:pPr>
            <w:r w:rsidRPr="00C647A3">
              <w:rPr>
                <w:rFonts w:ascii="標楷體" w:eastAsia="標楷體" w:hAnsi="標楷體" w:hint="eastAsia"/>
              </w:rPr>
              <w:t>(是打</w:t>
            </w:r>
            <w:proofErr w:type="gramStart"/>
            <w:r w:rsidRPr="00C647A3">
              <w:rPr>
                <w:rFonts w:ascii="標楷體" w:eastAsia="標楷體" w:hAnsi="標楷體" w:hint="eastAsia"/>
              </w:rPr>
              <w:t>Ｏ</w:t>
            </w:r>
            <w:proofErr w:type="gramEnd"/>
          </w:p>
          <w:p w:rsidR="000F59CA" w:rsidRPr="00C647A3" w:rsidRDefault="000F59CA" w:rsidP="000F59CA">
            <w:pPr>
              <w:rPr>
                <w:rFonts w:ascii="標楷體" w:eastAsia="標楷體" w:hAnsi="標楷體"/>
                <w:sz w:val="32"/>
                <w:szCs w:val="32"/>
              </w:rPr>
            </w:pPr>
            <w:r w:rsidRPr="00C647A3">
              <w:rPr>
                <w:rFonts w:ascii="標楷體" w:eastAsia="標楷體" w:hAnsi="標楷體" w:hint="eastAsia"/>
              </w:rPr>
              <w:t>否打</w:t>
            </w:r>
            <w:proofErr w:type="gramStart"/>
            <w:r w:rsidRPr="00C647A3">
              <w:rPr>
                <w:rFonts w:ascii="標楷體" w:eastAsia="標楷體" w:hAnsi="標楷體" w:hint="eastAsia"/>
              </w:rPr>
              <w:t>＊</w:t>
            </w:r>
            <w:proofErr w:type="gramEnd"/>
            <w:r w:rsidRPr="00C647A3">
              <w:rPr>
                <w:rFonts w:ascii="標楷體" w:eastAsia="標楷體" w:hAnsi="標楷體" w:hint="eastAsia"/>
              </w:rPr>
              <w:t>)</w:t>
            </w:r>
          </w:p>
        </w:tc>
        <w:tc>
          <w:tcPr>
            <w:tcW w:w="1904" w:type="dxa"/>
            <w:shd w:val="clear" w:color="auto" w:fill="auto"/>
          </w:tcPr>
          <w:p w:rsidR="000F59CA" w:rsidRPr="00C647A3" w:rsidRDefault="000F59CA" w:rsidP="000F59CA">
            <w:pPr>
              <w:rPr>
                <w:rFonts w:ascii="標楷體" w:eastAsia="標楷體" w:hAnsi="標楷體"/>
              </w:rPr>
            </w:pPr>
            <w:proofErr w:type="gramStart"/>
            <w:r w:rsidRPr="00C647A3">
              <w:rPr>
                <w:rFonts w:ascii="標楷體" w:eastAsia="標楷體" w:hAnsi="標楷體" w:hint="eastAsia"/>
              </w:rPr>
              <w:t>醫</w:t>
            </w:r>
            <w:proofErr w:type="gramEnd"/>
            <w:r w:rsidRPr="00C647A3">
              <w:rPr>
                <w:rFonts w:ascii="標楷體" w:eastAsia="標楷體" w:hAnsi="標楷體" w:hint="eastAsia"/>
              </w:rPr>
              <w:t>事人員執業時是否配戴身分識別證明。</w:t>
            </w:r>
          </w:p>
          <w:p w:rsidR="000F59CA" w:rsidRPr="00C647A3" w:rsidRDefault="000F59CA" w:rsidP="000F59CA">
            <w:pPr>
              <w:rPr>
                <w:rFonts w:ascii="標楷體" w:eastAsia="標楷體" w:hAnsi="標楷體"/>
              </w:rPr>
            </w:pPr>
            <w:r w:rsidRPr="00C647A3">
              <w:rPr>
                <w:rFonts w:ascii="標楷體" w:eastAsia="標楷體" w:hAnsi="標楷體" w:hint="eastAsia"/>
              </w:rPr>
              <w:t>(是打</w:t>
            </w:r>
            <w:proofErr w:type="gramStart"/>
            <w:r w:rsidRPr="00C647A3">
              <w:rPr>
                <w:rFonts w:ascii="標楷體" w:eastAsia="標楷體" w:hAnsi="標楷體" w:hint="eastAsia"/>
              </w:rPr>
              <w:t>Ｏ</w:t>
            </w:r>
            <w:proofErr w:type="gramEnd"/>
          </w:p>
          <w:p w:rsidR="000F59CA" w:rsidRPr="00C647A3" w:rsidRDefault="000F59CA" w:rsidP="000F59CA">
            <w:pPr>
              <w:rPr>
                <w:rFonts w:ascii="標楷體" w:eastAsia="標楷體" w:hAnsi="標楷體"/>
                <w:sz w:val="32"/>
                <w:szCs w:val="32"/>
              </w:rPr>
            </w:pPr>
            <w:r w:rsidRPr="00C647A3">
              <w:rPr>
                <w:rFonts w:ascii="標楷體" w:eastAsia="標楷體" w:hAnsi="標楷體" w:hint="eastAsia"/>
              </w:rPr>
              <w:t>否打</w:t>
            </w:r>
            <w:proofErr w:type="gramStart"/>
            <w:r w:rsidRPr="00C647A3">
              <w:rPr>
                <w:rFonts w:ascii="標楷體" w:eastAsia="標楷體" w:hAnsi="標楷體" w:hint="eastAsia"/>
              </w:rPr>
              <w:t>＊</w:t>
            </w:r>
            <w:proofErr w:type="gramEnd"/>
            <w:r w:rsidRPr="00C647A3">
              <w:rPr>
                <w:rFonts w:ascii="標楷體" w:eastAsia="標楷體" w:hAnsi="標楷體" w:hint="eastAsia"/>
              </w:rPr>
              <w:t>)</w:t>
            </w:r>
          </w:p>
        </w:tc>
        <w:tc>
          <w:tcPr>
            <w:tcW w:w="1693" w:type="dxa"/>
            <w:shd w:val="clear" w:color="auto" w:fill="auto"/>
          </w:tcPr>
          <w:p w:rsidR="000F59CA" w:rsidRPr="00C647A3" w:rsidRDefault="000F59CA" w:rsidP="000F59CA">
            <w:pPr>
              <w:rPr>
                <w:rFonts w:ascii="標楷體" w:eastAsia="標楷體" w:hAnsi="標楷體"/>
              </w:rPr>
            </w:pPr>
            <w:r w:rsidRPr="00C647A3">
              <w:rPr>
                <w:rFonts w:ascii="標楷體" w:eastAsia="標楷體" w:hAnsi="標楷體" w:hint="eastAsia"/>
              </w:rPr>
              <w:t>負責醫師與親自看診。</w:t>
            </w:r>
          </w:p>
          <w:p w:rsidR="000F59CA" w:rsidRPr="00C647A3" w:rsidRDefault="000F59CA" w:rsidP="000F59CA">
            <w:pPr>
              <w:ind w:left="175" w:hangingChars="73" w:hanging="175"/>
              <w:rPr>
                <w:rFonts w:ascii="標楷體" w:eastAsia="標楷體" w:hAnsi="標楷體"/>
              </w:rPr>
            </w:pPr>
            <w:proofErr w:type="gramStart"/>
            <w:r w:rsidRPr="00C647A3">
              <w:rPr>
                <w:rFonts w:ascii="標楷體" w:eastAsia="標楷體" w:hAnsi="標楷體" w:hint="eastAsia"/>
              </w:rPr>
              <w:t>1排有診次</w:t>
            </w:r>
            <w:proofErr w:type="gramEnd"/>
            <w:r w:rsidRPr="00C647A3">
              <w:rPr>
                <w:rFonts w:ascii="標楷體" w:eastAsia="標楷體" w:hAnsi="標楷體" w:hint="eastAsia"/>
              </w:rPr>
              <w:t>且看疹。</w:t>
            </w:r>
          </w:p>
          <w:p w:rsidR="000F59CA" w:rsidRPr="00C647A3" w:rsidRDefault="000F59CA" w:rsidP="000F59CA">
            <w:pPr>
              <w:ind w:left="175" w:hangingChars="73" w:hanging="175"/>
              <w:rPr>
                <w:rFonts w:ascii="標楷體" w:eastAsia="標楷體" w:hAnsi="標楷體"/>
              </w:rPr>
            </w:pPr>
            <w:r w:rsidRPr="00C647A3">
              <w:rPr>
                <w:rFonts w:ascii="標楷體" w:eastAsia="標楷體" w:hAnsi="標楷體" w:hint="eastAsia"/>
              </w:rPr>
              <w:t>2.</w:t>
            </w:r>
            <w:proofErr w:type="gramStart"/>
            <w:r w:rsidRPr="00C647A3">
              <w:rPr>
                <w:rFonts w:ascii="標楷體" w:eastAsia="標楷體" w:hAnsi="標楷體" w:hint="eastAsia"/>
              </w:rPr>
              <w:t>排有診次</w:t>
            </w:r>
            <w:proofErr w:type="gramEnd"/>
            <w:r w:rsidRPr="00C647A3">
              <w:rPr>
                <w:rFonts w:ascii="標楷體" w:eastAsia="標楷體" w:hAnsi="標楷體" w:hint="eastAsia"/>
              </w:rPr>
              <w:t>不看疹。</w:t>
            </w:r>
          </w:p>
          <w:p w:rsidR="000F59CA" w:rsidRPr="00C647A3" w:rsidRDefault="000F59CA" w:rsidP="000F59CA">
            <w:pPr>
              <w:ind w:left="175" w:hangingChars="73" w:hanging="175"/>
              <w:rPr>
                <w:rFonts w:ascii="標楷體" w:eastAsia="標楷體" w:hAnsi="標楷體"/>
              </w:rPr>
            </w:pPr>
            <w:r w:rsidRPr="00C647A3">
              <w:rPr>
                <w:rFonts w:ascii="標楷體" w:eastAsia="標楷體" w:hAnsi="標楷體" w:hint="eastAsia"/>
              </w:rPr>
              <w:t>3.</w:t>
            </w:r>
            <w:proofErr w:type="gramStart"/>
            <w:r w:rsidRPr="00C647A3">
              <w:rPr>
                <w:rFonts w:ascii="標楷體" w:eastAsia="標楷體" w:hAnsi="標楷體" w:hint="eastAsia"/>
              </w:rPr>
              <w:t>不排診次</w:t>
            </w:r>
            <w:proofErr w:type="gramEnd"/>
            <w:r w:rsidRPr="00C647A3">
              <w:rPr>
                <w:rFonts w:ascii="標楷體" w:eastAsia="標楷體" w:hAnsi="標楷體" w:hint="eastAsia"/>
              </w:rPr>
              <w:t>也不看疹。</w:t>
            </w:r>
          </w:p>
        </w:tc>
        <w:tc>
          <w:tcPr>
            <w:tcW w:w="1041" w:type="dxa"/>
            <w:shd w:val="clear" w:color="auto" w:fill="auto"/>
          </w:tcPr>
          <w:p w:rsidR="000F59CA" w:rsidRPr="00C647A3" w:rsidRDefault="000F59CA" w:rsidP="000F59CA">
            <w:pPr>
              <w:rPr>
                <w:rFonts w:ascii="標楷體" w:eastAsia="標楷體" w:hAnsi="標楷體"/>
              </w:rPr>
            </w:pPr>
            <w:r w:rsidRPr="00C647A3">
              <w:rPr>
                <w:rFonts w:ascii="標楷體" w:eastAsia="標楷體" w:hAnsi="標楷體" w:hint="eastAsia"/>
              </w:rPr>
              <w:t>抽查人員</w:t>
            </w:r>
          </w:p>
        </w:tc>
      </w:tr>
      <w:tr w:rsidR="000F59CA" w:rsidRPr="00C647A3" w:rsidTr="000F59CA">
        <w:trPr>
          <w:trHeight w:val="281"/>
        </w:trPr>
        <w:tc>
          <w:tcPr>
            <w:tcW w:w="1809" w:type="dxa"/>
            <w:shd w:val="clear" w:color="auto" w:fill="auto"/>
          </w:tcPr>
          <w:p w:rsidR="000F59CA" w:rsidRPr="00C647A3" w:rsidRDefault="000F59CA" w:rsidP="000F59CA">
            <w:pPr>
              <w:rPr>
                <w:rFonts w:ascii="標楷體" w:eastAsia="標楷體" w:hAnsi="標楷體"/>
              </w:rPr>
            </w:pPr>
          </w:p>
        </w:tc>
        <w:tc>
          <w:tcPr>
            <w:tcW w:w="507" w:type="dxa"/>
            <w:shd w:val="clear" w:color="auto" w:fill="auto"/>
          </w:tcPr>
          <w:p w:rsidR="000F59CA" w:rsidRPr="00C647A3" w:rsidRDefault="000F59CA" w:rsidP="000F59CA">
            <w:pPr>
              <w:rPr>
                <w:rFonts w:ascii="標楷體" w:eastAsia="標楷體" w:hAnsi="標楷體"/>
              </w:rPr>
            </w:pPr>
          </w:p>
        </w:tc>
        <w:tc>
          <w:tcPr>
            <w:tcW w:w="1491" w:type="dxa"/>
            <w:shd w:val="clear" w:color="auto" w:fill="auto"/>
          </w:tcPr>
          <w:p w:rsidR="000F59CA" w:rsidRPr="00C647A3" w:rsidRDefault="000F59CA" w:rsidP="000F59CA">
            <w:pPr>
              <w:rPr>
                <w:rFonts w:ascii="標楷體" w:eastAsia="標楷體" w:hAnsi="標楷體"/>
              </w:rPr>
            </w:pPr>
          </w:p>
        </w:tc>
        <w:tc>
          <w:tcPr>
            <w:tcW w:w="1635" w:type="dxa"/>
            <w:shd w:val="clear" w:color="auto" w:fill="auto"/>
          </w:tcPr>
          <w:p w:rsidR="000F59CA" w:rsidRPr="00C647A3" w:rsidRDefault="000F59CA" w:rsidP="000F59CA">
            <w:pPr>
              <w:rPr>
                <w:rFonts w:ascii="標楷體" w:eastAsia="標楷體" w:hAnsi="標楷體"/>
              </w:rPr>
            </w:pPr>
          </w:p>
        </w:tc>
        <w:tc>
          <w:tcPr>
            <w:tcW w:w="1904" w:type="dxa"/>
            <w:shd w:val="clear" w:color="auto" w:fill="auto"/>
          </w:tcPr>
          <w:p w:rsidR="000F59CA" w:rsidRPr="00C647A3" w:rsidRDefault="000F59CA" w:rsidP="000F59CA">
            <w:pPr>
              <w:rPr>
                <w:rFonts w:ascii="標楷體" w:eastAsia="標楷體" w:hAnsi="標楷體"/>
              </w:rPr>
            </w:pPr>
          </w:p>
        </w:tc>
        <w:tc>
          <w:tcPr>
            <w:tcW w:w="1693" w:type="dxa"/>
            <w:shd w:val="clear" w:color="auto" w:fill="auto"/>
          </w:tcPr>
          <w:p w:rsidR="000F59CA" w:rsidRPr="00C647A3" w:rsidRDefault="000F59CA" w:rsidP="000F59CA">
            <w:pPr>
              <w:rPr>
                <w:rFonts w:ascii="標楷體" w:eastAsia="標楷體" w:hAnsi="標楷體"/>
              </w:rPr>
            </w:pPr>
          </w:p>
        </w:tc>
        <w:tc>
          <w:tcPr>
            <w:tcW w:w="1041" w:type="dxa"/>
            <w:shd w:val="clear" w:color="auto" w:fill="auto"/>
          </w:tcPr>
          <w:p w:rsidR="000F59CA" w:rsidRPr="00C647A3" w:rsidRDefault="000F59CA" w:rsidP="000F59CA">
            <w:pPr>
              <w:rPr>
                <w:rFonts w:ascii="標楷體" w:eastAsia="標楷體" w:hAnsi="標楷體"/>
              </w:rPr>
            </w:pPr>
          </w:p>
        </w:tc>
      </w:tr>
      <w:tr w:rsidR="000F59CA" w:rsidRPr="00C647A3" w:rsidTr="000F59CA">
        <w:tc>
          <w:tcPr>
            <w:tcW w:w="1809" w:type="dxa"/>
            <w:shd w:val="clear" w:color="auto" w:fill="auto"/>
          </w:tcPr>
          <w:p w:rsidR="000F59CA" w:rsidRPr="00C647A3" w:rsidRDefault="000F59CA" w:rsidP="000F59CA">
            <w:pPr>
              <w:rPr>
                <w:rFonts w:ascii="標楷體" w:eastAsia="標楷體" w:hAnsi="標楷體"/>
                <w:sz w:val="20"/>
                <w:szCs w:val="20"/>
              </w:rPr>
            </w:pPr>
            <w:r w:rsidRPr="00C647A3">
              <w:rPr>
                <w:rFonts w:ascii="標楷體" w:eastAsia="標楷體" w:hAnsi="標楷體" w:hint="eastAsia"/>
                <w:sz w:val="20"/>
                <w:szCs w:val="20"/>
              </w:rPr>
              <w:t>查核70歲以上醫師擔任負責人之診所數(甲)</w:t>
            </w:r>
          </w:p>
        </w:tc>
        <w:tc>
          <w:tcPr>
            <w:tcW w:w="8271" w:type="dxa"/>
            <w:gridSpan w:val="6"/>
            <w:shd w:val="clear" w:color="auto" w:fill="auto"/>
          </w:tcPr>
          <w:p w:rsidR="000F59CA" w:rsidRPr="00C647A3" w:rsidRDefault="000F59CA" w:rsidP="000F59CA">
            <w:pPr>
              <w:rPr>
                <w:rFonts w:ascii="標楷體" w:eastAsia="標楷體" w:hAnsi="標楷體"/>
                <w:sz w:val="32"/>
                <w:szCs w:val="32"/>
              </w:rPr>
            </w:pPr>
          </w:p>
        </w:tc>
      </w:tr>
      <w:tr w:rsidR="000F59CA" w:rsidRPr="00C647A3" w:rsidTr="000F59CA">
        <w:tc>
          <w:tcPr>
            <w:tcW w:w="1809" w:type="dxa"/>
            <w:shd w:val="clear" w:color="auto" w:fill="auto"/>
          </w:tcPr>
          <w:p w:rsidR="000F59CA" w:rsidRPr="00C647A3" w:rsidRDefault="000F59CA" w:rsidP="000F59CA">
            <w:pPr>
              <w:rPr>
                <w:rFonts w:ascii="標楷體" w:eastAsia="標楷體" w:hAnsi="標楷體"/>
                <w:sz w:val="20"/>
                <w:szCs w:val="20"/>
              </w:rPr>
            </w:pPr>
            <w:r w:rsidRPr="00C647A3">
              <w:rPr>
                <w:rFonts w:ascii="標楷體" w:eastAsia="標楷體" w:hAnsi="標楷體" w:hint="eastAsia"/>
                <w:sz w:val="20"/>
                <w:szCs w:val="20"/>
              </w:rPr>
              <w:t>70歲以上醫師擔任負責人之診所家數(乙)</w:t>
            </w:r>
          </w:p>
        </w:tc>
        <w:tc>
          <w:tcPr>
            <w:tcW w:w="8271" w:type="dxa"/>
            <w:gridSpan w:val="6"/>
            <w:shd w:val="clear" w:color="auto" w:fill="auto"/>
          </w:tcPr>
          <w:p w:rsidR="000F59CA" w:rsidRPr="00C647A3" w:rsidRDefault="000F59CA" w:rsidP="000F59CA">
            <w:pPr>
              <w:rPr>
                <w:rFonts w:ascii="標楷體" w:eastAsia="標楷體" w:hAnsi="標楷體"/>
                <w:sz w:val="32"/>
                <w:szCs w:val="32"/>
              </w:rPr>
            </w:pPr>
          </w:p>
        </w:tc>
      </w:tr>
      <w:tr w:rsidR="000F59CA" w:rsidRPr="00C647A3" w:rsidTr="000F59CA">
        <w:trPr>
          <w:trHeight w:val="417"/>
        </w:trPr>
        <w:tc>
          <w:tcPr>
            <w:tcW w:w="1809" w:type="dxa"/>
            <w:shd w:val="clear" w:color="auto" w:fill="auto"/>
          </w:tcPr>
          <w:p w:rsidR="000F59CA" w:rsidRPr="00C647A3" w:rsidRDefault="000F59CA" w:rsidP="000F59CA">
            <w:pPr>
              <w:rPr>
                <w:rFonts w:ascii="標楷體" w:eastAsia="標楷體" w:hAnsi="標楷體"/>
                <w:sz w:val="32"/>
                <w:szCs w:val="32"/>
              </w:rPr>
            </w:pPr>
            <w:r w:rsidRPr="00C647A3">
              <w:rPr>
                <w:rFonts w:ascii="標楷體" w:eastAsia="標楷體" w:hAnsi="標楷體" w:hint="eastAsia"/>
              </w:rPr>
              <w:t>甲/乙(%)</w:t>
            </w:r>
          </w:p>
        </w:tc>
        <w:tc>
          <w:tcPr>
            <w:tcW w:w="8271" w:type="dxa"/>
            <w:gridSpan w:val="6"/>
            <w:shd w:val="clear" w:color="auto" w:fill="auto"/>
          </w:tcPr>
          <w:p w:rsidR="000F59CA" w:rsidRPr="00C647A3" w:rsidRDefault="000F59CA" w:rsidP="000F59CA">
            <w:pPr>
              <w:rPr>
                <w:rFonts w:ascii="標楷體" w:eastAsia="標楷體" w:hAnsi="標楷體"/>
              </w:rPr>
            </w:pPr>
          </w:p>
        </w:tc>
      </w:tr>
    </w:tbl>
    <w:p w:rsidR="000F59CA" w:rsidRPr="00C647A3" w:rsidRDefault="000F59CA" w:rsidP="000F59CA">
      <w:pPr>
        <w:jc w:val="center"/>
        <w:rPr>
          <w:rFonts w:ascii="標楷體" w:eastAsia="標楷體" w:hAnsi="標楷體"/>
        </w:rPr>
      </w:pPr>
      <w:r w:rsidRPr="00C647A3">
        <w:rPr>
          <w:rFonts w:ascii="標楷體" w:eastAsia="標楷體" w:hAnsi="標楷體" w:hint="eastAsia"/>
        </w:rPr>
        <w:t>（若表格空間不足可自行延伸）</w:t>
      </w:r>
    </w:p>
    <w:p w:rsidR="000F59CA" w:rsidRPr="00C647A3" w:rsidRDefault="000F59CA" w:rsidP="000F59CA">
      <w:pPr>
        <w:jc w:val="center"/>
        <w:rPr>
          <w:rFonts w:ascii="標楷體" w:eastAsia="標楷體" w:hAnsi="標楷體"/>
        </w:rPr>
      </w:pPr>
      <w:r w:rsidRPr="00C647A3">
        <w:rPr>
          <w:rFonts w:ascii="標楷體" w:eastAsia="標楷體" w:hAnsi="標楷體" w:hint="eastAsia"/>
        </w:rPr>
        <w:t>填報人姓名</w:t>
      </w:r>
      <w:r w:rsidRPr="00C647A3">
        <w:rPr>
          <w:rFonts w:ascii="新細明體" w:hAnsi="新細明體" w:hint="eastAsia"/>
        </w:rPr>
        <w:t xml:space="preserve">：________________             </w:t>
      </w:r>
      <w:r w:rsidRPr="00C647A3">
        <w:rPr>
          <w:rFonts w:ascii="標楷體" w:eastAsia="標楷體" w:hAnsi="標楷體" w:hint="eastAsia"/>
        </w:rPr>
        <w:t>單位主管核章：</w:t>
      </w:r>
      <w:r w:rsidRPr="00C647A3">
        <w:rPr>
          <w:rFonts w:ascii="新細明體" w:hAnsi="新細明體" w:hint="eastAsia"/>
        </w:rPr>
        <w:t>________________</w:t>
      </w:r>
    </w:p>
    <w:p w:rsidR="000F59CA" w:rsidRPr="00C647A3" w:rsidRDefault="000F59CA" w:rsidP="000F59CA">
      <w:pPr>
        <w:rPr>
          <w:rFonts w:ascii="標楷體" w:eastAsia="標楷體" w:hAnsi="標楷體"/>
        </w:rPr>
      </w:pPr>
      <w:r w:rsidRPr="00C647A3">
        <w:rPr>
          <w:rFonts w:ascii="標楷體" w:eastAsia="標楷體" w:hAnsi="標楷體" w:hint="eastAsia"/>
        </w:rPr>
        <w:t>備註</w:t>
      </w:r>
      <w:r w:rsidRPr="00C647A3">
        <w:rPr>
          <w:rFonts w:ascii="新細明體" w:hAnsi="新細明體" w:hint="eastAsia"/>
        </w:rPr>
        <w:t>：</w:t>
      </w:r>
    </w:p>
    <w:p w:rsidR="000F59CA" w:rsidRPr="00C647A3" w:rsidRDefault="000F59CA" w:rsidP="000F59CA">
      <w:pPr>
        <w:rPr>
          <w:rFonts w:ascii="標楷體" w:eastAsia="標楷體" w:hAnsi="標楷體"/>
        </w:rPr>
      </w:pPr>
      <w:r w:rsidRPr="00C647A3">
        <w:rPr>
          <w:rFonts w:ascii="標楷體" w:eastAsia="標楷體" w:hAnsi="標楷體" w:hint="eastAsia"/>
        </w:rPr>
        <w:t>回復期限：109年1月至12月辦理情形(110年1月10日前回報)，並請以電子檔請寄送至mdshwuling@mohw.gov.tw。</w:t>
      </w:r>
    </w:p>
    <w:p w:rsidR="000F59CA" w:rsidRPr="00C647A3" w:rsidRDefault="000F59CA" w:rsidP="000F59CA">
      <w:pPr>
        <w:rPr>
          <w:rFonts w:eastAsia="標楷體"/>
          <w:b/>
          <w:sz w:val="32"/>
        </w:rPr>
      </w:pPr>
      <w:r w:rsidRPr="00C647A3">
        <w:rPr>
          <w:rFonts w:ascii="標楷體" w:eastAsia="標楷體" w:hAnsi="標楷體"/>
          <w:sz w:val="30"/>
        </w:rPr>
        <w:br w:type="page"/>
      </w:r>
      <w:r w:rsidRPr="00C647A3">
        <w:rPr>
          <w:rFonts w:eastAsia="標楷體" w:hint="eastAsia"/>
          <w:b/>
          <w:sz w:val="32"/>
        </w:rPr>
        <w:lastRenderedPageBreak/>
        <w:t>附表</w:t>
      </w:r>
      <w:r w:rsidRPr="00C647A3">
        <w:rPr>
          <w:rFonts w:eastAsia="標楷體" w:hint="eastAsia"/>
          <w:b/>
          <w:sz w:val="32"/>
        </w:rPr>
        <w:t xml:space="preserve">2                   </w:t>
      </w:r>
      <w:r w:rsidRPr="00C647A3">
        <w:rPr>
          <w:rFonts w:eastAsia="標楷體" w:hint="eastAsia"/>
          <w:b/>
          <w:sz w:val="32"/>
        </w:rPr>
        <w:t>廣告查處相關資料</w:t>
      </w:r>
    </w:p>
    <w:p w:rsidR="000F59CA" w:rsidRPr="00C647A3" w:rsidRDefault="000F59CA" w:rsidP="000F59CA">
      <w:pPr>
        <w:tabs>
          <w:tab w:val="left" w:pos="360"/>
          <w:tab w:val="left" w:pos="2385"/>
        </w:tabs>
        <w:adjustRightInd w:val="0"/>
        <w:snapToGrid w:val="0"/>
        <w:spacing w:beforeLines="50" w:before="180" w:line="360" w:lineRule="exact"/>
        <w:jc w:val="both"/>
        <w:outlineLvl w:val="2"/>
        <w:rPr>
          <w:rFonts w:eastAsia="標楷體"/>
          <w:sz w:val="30"/>
        </w:rPr>
      </w:pPr>
    </w:p>
    <w:tbl>
      <w:tblPr>
        <w:tblW w:w="10714" w:type="dxa"/>
        <w:jc w:val="center"/>
        <w:tblCellMar>
          <w:left w:w="28" w:type="dxa"/>
          <w:right w:w="28" w:type="dxa"/>
        </w:tblCellMar>
        <w:tblLook w:val="04A0" w:firstRow="1" w:lastRow="0" w:firstColumn="1" w:lastColumn="0" w:noHBand="0" w:noVBand="1"/>
      </w:tblPr>
      <w:tblGrid>
        <w:gridCol w:w="710"/>
        <w:gridCol w:w="992"/>
        <w:gridCol w:w="992"/>
        <w:gridCol w:w="1144"/>
        <w:gridCol w:w="860"/>
        <w:gridCol w:w="820"/>
        <w:gridCol w:w="1032"/>
        <w:gridCol w:w="848"/>
        <w:gridCol w:w="700"/>
        <w:gridCol w:w="1000"/>
        <w:gridCol w:w="907"/>
        <w:gridCol w:w="709"/>
      </w:tblGrid>
      <w:tr w:rsidR="000F59CA" w:rsidRPr="00C647A3" w:rsidTr="000F59CA">
        <w:trPr>
          <w:trHeight w:val="870"/>
          <w:jc w:val="center"/>
        </w:trPr>
        <w:tc>
          <w:tcPr>
            <w:tcW w:w="71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F59CA" w:rsidRPr="00C647A3" w:rsidRDefault="000F59CA" w:rsidP="000F59CA">
            <w:pPr>
              <w:widowControl/>
              <w:jc w:val="center"/>
              <w:rPr>
                <w:rFonts w:ascii="標楷體" w:eastAsia="標楷體" w:hAnsi="標楷體" w:cs="新細明體"/>
                <w:b/>
                <w:bCs/>
                <w:kern w:val="0"/>
                <w:sz w:val="20"/>
                <w:szCs w:val="20"/>
              </w:rPr>
            </w:pPr>
            <w:r w:rsidRPr="00C647A3">
              <w:rPr>
                <w:rFonts w:ascii="標楷體" w:eastAsia="標楷體" w:hAnsi="標楷體" w:cs="新細明體" w:hint="eastAsia"/>
                <w:b/>
                <w:bCs/>
                <w:kern w:val="0"/>
                <w:sz w:val="20"/>
                <w:szCs w:val="20"/>
              </w:rPr>
              <w:t>序號</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F59CA" w:rsidRPr="00C647A3" w:rsidRDefault="000F59CA" w:rsidP="000F59CA">
            <w:pPr>
              <w:widowControl/>
              <w:jc w:val="center"/>
              <w:rPr>
                <w:rFonts w:ascii="標楷體" w:eastAsia="標楷體" w:hAnsi="標楷體" w:cs="新細明體"/>
                <w:b/>
                <w:bCs/>
                <w:kern w:val="0"/>
                <w:sz w:val="20"/>
                <w:szCs w:val="20"/>
              </w:rPr>
            </w:pPr>
            <w:r w:rsidRPr="00C647A3">
              <w:rPr>
                <w:rFonts w:ascii="標楷體" w:eastAsia="標楷體" w:hAnsi="標楷體" w:cs="新細明體" w:hint="eastAsia"/>
                <w:b/>
                <w:bCs/>
                <w:kern w:val="0"/>
                <w:sz w:val="20"/>
                <w:szCs w:val="20"/>
              </w:rPr>
              <w:t>舉發查報日期</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F59CA" w:rsidRPr="00C647A3" w:rsidRDefault="000F59CA" w:rsidP="000F59CA">
            <w:pPr>
              <w:widowControl/>
              <w:jc w:val="center"/>
              <w:rPr>
                <w:rFonts w:ascii="標楷體" w:eastAsia="標楷體" w:hAnsi="標楷體" w:cs="新細明體"/>
                <w:b/>
                <w:bCs/>
                <w:kern w:val="0"/>
                <w:sz w:val="20"/>
                <w:szCs w:val="20"/>
              </w:rPr>
            </w:pPr>
            <w:r w:rsidRPr="00C647A3">
              <w:rPr>
                <w:rFonts w:ascii="標楷體" w:eastAsia="標楷體" w:hAnsi="標楷體" w:cs="新細明體" w:hint="eastAsia"/>
                <w:b/>
                <w:bCs/>
                <w:kern w:val="0"/>
                <w:sz w:val="20"/>
                <w:szCs w:val="20"/>
              </w:rPr>
              <w:t>*舉發查報單位</w:t>
            </w:r>
          </w:p>
          <w:p w:rsidR="000F59CA" w:rsidRPr="00C647A3" w:rsidRDefault="000F59CA" w:rsidP="000F59CA">
            <w:pPr>
              <w:widowControl/>
              <w:jc w:val="center"/>
              <w:rPr>
                <w:rFonts w:ascii="標楷體" w:eastAsia="標楷體" w:hAnsi="標楷體" w:cs="新細明體"/>
                <w:b/>
                <w:bCs/>
                <w:kern w:val="0"/>
                <w:sz w:val="20"/>
                <w:szCs w:val="20"/>
              </w:rPr>
            </w:pPr>
            <w:r w:rsidRPr="00C647A3">
              <w:rPr>
                <w:rFonts w:ascii="標楷體" w:eastAsia="標楷體" w:hAnsi="標楷體" w:cs="新細明體" w:hint="eastAsia"/>
                <w:b/>
                <w:bCs/>
                <w:kern w:val="0"/>
                <w:sz w:val="16"/>
                <w:szCs w:val="16"/>
              </w:rPr>
              <w:t>(</w:t>
            </w:r>
            <w:proofErr w:type="gramStart"/>
            <w:r w:rsidRPr="00C647A3">
              <w:rPr>
                <w:rFonts w:ascii="標楷體" w:eastAsia="標楷體" w:hAnsi="標楷體" w:cs="新細明體" w:hint="eastAsia"/>
                <w:b/>
                <w:bCs/>
                <w:kern w:val="0"/>
                <w:sz w:val="16"/>
                <w:szCs w:val="16"/>
              </w:rPr>
              <w:t>註</w:t>
            </w:r>
            <w:proofErr w:type="gramEnd"/>
            <w:r w:rsidRPr="00C647A3">
              <w:rPr>
                <w:rFonts w:ascii="標楷體" w:eastAsia="標楷體" w:hAnsi="標楷體" w:cs="新細明體" w:hint="eastAsia"/>
                <w:b/>
                <w:bCs/>
                <w:kern w:val="0"/>
                <w:sz w:val="16"/>
                <w:szCs w:val="16"/>
              </w:rPr>
              <w:t>1)</w:t>
            </w:r>
          </w:p>
        </w:tc>
        <w:tc>
          <w:tcPr>
            <w:tcW w:w="1144" w:type="dxa"/>
            <w:tcBorders>
              <w:top w:val="single" w:sz="8" w:space="0" w:color="auto"/>
              <w:left w:val="nil"/>
              <w:bottom w:val="single" w:sz="8" w:space="0" w:color="auto"/>
              <w:right w:val="single" w:sz="4" w:space="0" w:color="auto"/>
            </w:tcBorders>
            <w:shd w:val="clear" w:color="auto" w:fill="auto"/>
            <w:vAlign w:val="center"/>
            <w:hideMark/>
          </w:tcPr>
          <w:p w:rsidR="000F59CA" w:rsidRPr="00C647A3" w:rsidRDefault="000F59CA" w:rsidP="000F59CA">
            <w:pPr>
              <w:widowControl/>
              <w:jc w:val="center"/>
              <w:rPr>
                <w:rFonts w:ascii="標楷體" w:eastAsia="標楷體" w:hAnsi="標楷體" w:cs="新細明體"/>
                <w:b/>
                <w:bCs/>
                <w:kern w:val="0"/>
                <w:sz w:val="20"/>
                <w:szCs w:val="20"/>
              </w:rPr>
            </w:pPr>
            <w:proofErr w:type="gramStart"/>
            <w:r w:rsidRPr="00C647A3">
              <w:rPr>
                <w:rFonts w:ascii="標楷體" w:eastAsia="標楷體" w:hAnsi="標楷體" w:cs="新細明體" w:hint="eastAsia"/>
                <w:b/>
                <w:bCs/>
                <w:kern w:val="0"/>
                <w:sz w:val="20"/>
                <w:szCs w:val="20"/>
              </w:rPr>
              <w:t>衛福部函</w:t>
            </w:r>
            <w:proofErr w:type="gramEnd"/>
            <w:r w:rsidRPr="00C647A3">
              <w:rPr>
                <w:rFonts w:ascii="標楷體" w:eastAsia="標楷體" w:hAnsi="標楷體" w:cs="新細明體" w:hint="eastAsia"/>
                <w:b/>
                <w:bCs/>
                <w:kern w:val="0"/>
                <w:sz w:val="20"/>
                <w:szCs w:val="20"/>
              </w:rPr>
              <w:t>送文號</w:t>
            </w:r>
            <w:r w:rsidRPr="00C647A3">
              <w:rPr>
                <w:rFonts w:ascii="標楷體" w:eastAsia="標楷體" w:hAnsi="標楷體" w:cs="新細明體" w:hint="eastAsia"/>
                <w:b/>
                <w:bCs/>
                <w:kern w:val="0"/>
                <w:sz w:val="18"/>
                <w:szCs w:val="18"/>
              </w:rPr>
              <w:t>(</w:t>
            </w:r>
            <w:proofErr w:type="gramStart"/>
            <w:r w:rsidRPr="00C647A3">
              <w:rPr>
                <w:rFonts w:ascii="標楷體" w:eastAsia="標楷體" w:hAnsi="標楷體" w:cs="新細明體" w:hint="eastAsia"/>
                <w:b/>
                <w:bCs/>
                <w:kern w:val="0"/>
                <w:sz w:val="18"/>
                <w:szCs w:val="18"/>
              </w:rPr>
              <w:t>含列管</w:t>
            </w:r>
            <w:proofErr w:type="gramEnd"/>
            <w:r w:rsidRPr="00C647A3">
              <w:rPr>
                <w:rFonts w:ascii="標楷體" w:eastAsia="標楷體" w:hAnsi="標楷體" w:cs="新細明體" w:hint="eastAsia"/>
                <w:b/>
                <w:bCs/>
                <w:kern w:val="0"/>
                <w:sz w:val="18"/>
                <w:szCs w:val="18"/>
              </w:rPr>
              <w:t>編號)</w:t>
            </w:r>
          </w:p>
        </w:tc>
        <w:tc>
          <w:tcPr>
            <w:tcW w:w="860" w:type="dxa"/>
            <w:tcBorders>
              <w:top w:val="single" w:sz="8" w:space="0" w:color="auto"/>
              <w:left w:val="nil"/>
              <w:bottom w:val="single" w:sz="8" w:space="0" w:color="auto"/>
              <w:right w:val="single" w:sz="4" w:space="0" w:color="auto"/>
            </w:tcBorders>
            <w:shd w:val="clear" w:color="auto" w:fill="auto"/>
            <w:vAlign w:val="center"/>
            <w:hideMark/>
          </w:tcPr>
          <w:p w:rsidR="000F59CA" w:rsidRPr="00C647A3" w:rsidRDefault="000F59CA" w:rsidP="000F59CA">
            <w:pPr>
              <w:widowControl/>
              <w:jc w:val="center"/>
              <w:rPr>
                <w:rFonts w:ascii="標楷體" w:eastAsia="標楷體" w:hAnsi="標楷體" w:cs="新細明體"/>
                <w:b/>
                <w:bCs/>
                <w:kern w:val="0"/>
                <w:sz w:val="20"/>
                <w:szCs w:val="20"/>
              </w:rPr>
            </w:pPr>
            <w:r w:rsidRPr="00C647A3">
              <w:rPr>
                <w:rFonts w:ascii="標楷體" w:eastAsia="標楷體" w:hAnsi="標楷體" w:cs="新細明體" w:hint="eastAsia"/>
                <w:b/>
                <w:bCs/>
                <w:kern w:val="0"/>
                <w:sz w:val="20"/>
                <w:szCs w:val="20"/>
              </w:rPr>
              <w:t>*刊登類別</w:t>
            </w:r>
          </w:p>
          <w:p w:rsidR="000F59CA" w:rsidRPr="00C647A3" w:rsidRDefault="000F59CA" w:rsidP="000F59CA">
            <w:pPr>
              <w:widowControl/>
              <w:jc w:val="center"/>
              <w:rPr>
                <w:rFonts w:ascii="標楷體" w:eastAsia="標楷體" w:hAnsi="標楷體" w:cs="新細明體"/>
                <w:b/>
                <w:bCs/>
                <w:kern w:val="0"/>
                <w:sz w:val="16"/>
                <w:szCs w:val="16"/>
              </w:rPr>
            </w:pPr>
            <w:r w:rsidRPr="00C647A3">
              <w:rPr>
                <w:rFonts w:ascii="標楷體" w:eastAsia="標楷體" w:hAnsi="標楷體" w:cs="新細明體" w:hint="eastAsia"/>
                <w:b/>
                <w:bCs/>
                <w:kern w:val="0"/>
                <w:sz w:val="16"/>
                <w:szCs w:val="16"/>
              </w:rPr>
              <w:t>(</w:t>
            </w:r>
            <w:proofErr w:type="gramStart"/>
            <w:r w:rsidRPr="00C647A3">
              <w:rPr>
                <w:rFonts w:ascii="標楷體" w:eastAsia="標楷體" w:hAnsi="標楷體" w:cs="新細明體" w:hint="eastAsia"/>
                <w:b/>
                <w:bCs/>
                <w:kern w:val="0"/>
                <w:sz w:val="16"/>
                <w:szCs w:val="16"/>
              </w:rPr>
              <w:t>註</w:t>
            </w:r>
            <w:proofErr w:type="gramEnd"/>
            <w:r w:rsidRPr="00C647A3">
              <w:rPr>
                <w:rFonts w:ascii="標楷體" w:eastAsia="標楷體" w:hAnsi="標楷體" w:cs="新細明體" w:hint="eastAsia"/>
                <w:b/>
                <w:bCs/>
                <w:kern w:val="0"/>
                <w:sz w:val="16"/>
                <w:szCs w:val="16"/>
              </w:rPr>
              <w:t>2)</w:t>
            </w:r>
          </w:p>
        </w:tc>
        <w:tc>
          <w:tcPr>
            <w:tcW w:w="820" w:type="dxa"/>
            <w:tcBorders>
              <w:top w:val="single" w:sz="8" w:space="0" w:color="auto"/>
              <w:left w:val="nil"/>
              <w:bottom w:val="single" w:sz="8" w:space="0" w:color="auto"/>
              <w:right w:val="single" w:sz="4" w:space="0" w:color="auto"/>
            </w:tcBorders>
            <w:shd w:val="clear" w:color="auto" w:fill="auto"/>
            <w:vAlign w:val="center"/>
            <w:hideMark/>
          </w:tcPr>
          <w:p w:rsidR="000F59CA" w:rsidRPr="00C647A3" w:rsidRDefault="000F59CA" w:rsidP="000F59CA">
            <w:pPr>
              <w:widowControl/>
              <w:jc w:val="center"/>
              <w:rPr>
                <w:rFonts w:ascii="標楷體" w:eastAsia="標楷體" w:hAnsi="標楷體" w:cs="新細明體"/>
                <w:b/>
                <w:bCs/>
                <w:kern w:val="0"/>
                <w:sz w:val="20"/>
                <w:szCs w:val="20"/>
              </w:rPr>
            </w:pPr>
            <w:r w:rsidRPr="00C647A3">
              <w:rPr>
                <w:rFonts w:ascii="標楷體" w:eastAsia="標楷體" w:hAnsi="標楷體" w:cs="新細明體" w:hint="eastAsia"/>
                <w:b/>
                <w:bCs/>
                <w:kern w:val="0"/>
                <w:sz w:val="20"/>
                <w:szCs w:val="20"/>
              </w:rPr>
              <w:t>*違規機構</w:t>
            </w:r>
          </w:p>
          <w:p w:rsidR="000F59CA" w:rsidRPr="00C647A3" w:rsidRDefault="000F59CA" w:rsidP="000F59CA">
            <w:pPr>
              <w:widowControl/>
              <w:jc w:val="center"/>
              <w:rPr>
                <w:rFonts w:ascii="標楷體" w:eastAsia="標楷體" w:hAnsi="標楷體" w:cs="新細明體"/>
                <w:b/>
                <w:bCs/>
                <w:kern w:val="0"/>
                <w:sz w:val="16"/>
                <w:szCs w:val="16"/>
              </w:rPr>
            </w:pPr>
            <w:r w:rsidRPr="00C647A3">
              <w:rPr>
                <w:rFonts w:ascii="標楷體" w:eastAsia="標楷體" w:hAnsi="標楷體" w:cs="新細明體" w:hint="eastAsia"/>
                <w:b/>
                <w:bCs/>
                <w:kern w:val="0"/>
                <w:sz w:val="16"/>
                <w:szCs w:val="16"/>
              </w:rPr>
              <w:t>(</w:t>
            </w:r>
            <w:proofErr w:type="gramStart"/>
            <w:r w:rsidRPr="00C647A3">
              <w:rPr>
                <w:rFonts w:ascii="標楷體" w:eastAsia="標楷體" w:hAnsi="標楷體" w:cs="新細明體" w:hint="eastAsia"/>
                <w:b/>
                <w:bCs/>
                <w:kern w:val="0"/>
                <w:sz w:val="16"/>
                <w:szCs w:val="16"/>
              </w:rPr>
              <w:t>註</w:t>
            </w:r>
            <w:proofErr w:type="gramEnd"/>
            <w:r w:rsidRPr="00C647A3">
              <w:rPr>
                <w:rFonts w:ascii="標楷體" w:eastAsia="標楷體" w:hAnsi="標楷體" w:cs="新細明體" w:hint="eastAsia"/>
                <w:b/>
                <w:bCs/>
                <w:kern w:val="0"/>
                <w:sz w:val="16"/>
                <w:szCs w:val="16"/>
              </w:rPr>
              <w:t>3)</w:t>
            </w:r>
          </w:p>
        </w:tc>
        <w:tc>
          <w:tcPr>
            <w:tcW w:w="1032" w:type="dxa"/>
            <w:tcBorders>
              <w:top w:val="single" w:sz="8" w:space="0" w:color="auto"/>
              <w:left w:val="nil"/>
              <w:bottom w:val="single" w:sz="8" w:space="0" w:color="auto"/>
              <w:right w:val="single" w:sz="4" w:space="0" w:color="auto"/>
            </w:tcBorders>
            <w:shd w:val="clear" w:color="auto" w:fill="auto"/>
            <w:vAlign w:val="center"/>
            <w:hideMark/>
          </w:tcPr>
          <w:p w:rsidR="000F59CA" w:rsidRPr="00C647A3" w:rsidRDefault="000F59CA" w:rsidP="000F59CA">
            <w:pPr>
              <w:widowControl/>
              <w:jc w:val="center"/>
              <w:rPr>
                <w:rFonts w:ascii="標楷體" w:eastAsia="標楷體" w:hAnsi="標楷體" w:cs="新細明體"/>
                <w:b/>
                <w:bCs/>
                <w:kern w:val="0"/>
                <w:sz w:val="20"/>
                <w:szCs w:val="20"/>
              </w:rPr>
            </w:pPr>
            <w:r w:rsidRPr="00C647A3">
              <w:rPr>
                <w:rFonts w:ascii="標楷體" w:eastAsia="標楷體" w:hAnsi="標楷體" w:cs="新細明體" w:hint="eastAsia"/>
                <w:b/>
                <w:bCs/>
                <w:kern w:val="0"/>
                <w:sz w:val="20"/>
                <w:szCs w:val="20"/>
              </w:rPr>
              <w:t>違規機構名稱</w:t>
            </w:r>
          </w:p>
        </w:tc>
        <w:tc>
          <w:tcPr>
            <w:tcW w:w="848" w:type="dxa"/>
            <w:tcBorders>
              <w:top w:val="single" w:sz="8" w:space="0" w:color="auto"/>
              <w:left w:val="nil"/>
              <w:bottom w:val="single" w:sz="8" w:space="0" w:color="auto"/>
              <w:right w:val="single" w:sz="6" w:space="0" w:color="auto"/>
            </w:tcBorders>
            <w:shd w:val="clear" w:color="auto" w:fill="auto"/>
          </w:tcPr>
          <w:p w:rsidR="000F59CA" w:rsidRPr="00C647A3" w:rsidRDefault="000F59CA" w:rsidP="000F59CA">
            <w:pPr>
              <w:widowControl/>
              <w:jc w:val="center"/>
              <w:rPr>
                <w:rFonts w:ascii="標楷體" w:eastAsia="標楷體" w:hAnsi="標楷體" w:cs="新細明體"/>
                <w:b/>
                <w:bCs/>
                <w:kern w:val="0"/>
                <w:sz w:val="20"/>
                <w:szCs w:val="20"/>
              </w:rPr>
            </w:pPr>
            <w:r w:rsidRPr="00C647A3">
              <w:rPr>
                <w:rFonts w:ascii="標楷體" w:eastAsia="標楷體" w:hAnsi="標楷體" w:cs="新細明體" w:hint="eastAsia"/>
                <w:b/>
                <w:bCs/>
                <w:kern w:val="0"/>
                <w:sz w:val="20"/>
                <w:szCs w:val="20"/>
              </w:rPr>
              <w:t>違規是否涉及PRP或SVF</w:t>
            </w:r>
          </w:p>
          <w:p w:rsidR="000F59CA" w:rsidRPr="00C647A3" w:rsidRDefault="000F59CA" w:rsidP="000F59CA">
            <w:pPr>
              <w:widowControl/>
              <w:jc w:val="center"/>
              <w:rPr>
                <w:rFonts w:ascii="標楷體" w:eastAsia="標楷體" w:hAnsi="標楷體" w:cs="新細明體"/>
                <w:b/>
                <w:bCs/>
                <w:kern w:val="0"/>
                <w:sz w:val="20"/>
                <w:szCs w:val="20"/>
              </w:rPr>
            </w:pPr>
            <w:r w:rsidRPr="00C647A3">
              <w:rPr>
                <w:rFonts w:ascii="標楷體" w:eastAsia="標楷體" w:hAnsi="標楷體" w:cs="新細明體" w:hint="eastAsia"/>
                <w:b/>
                <w:bCs/>
                <w:kern w:val="0"/>
                <w:sz w:val="16"/>
                <w:szCs w:val="16"/>
              </w:rPr>
              <w:t>(</w:t>
            </w:r>
            <w:proofErr w:type="gramStart"/>
            <w:r w:rsidRPr="00C647A3">
              <w:rPr>
                <w:rFonts w:ascii="標楷體" w:eastAsia="標楷體" w:hAnsi="標楷體" w:cs="新細明體" w:hint="eastAsia"/>
                <w:b/>
                <w:bCs/>
                <w:kern w:val="0"/>
                <w:sz w:val="16"/>
                <w:szCs w:val="16"/>
              </w:rPr>
              <w:t>註</w:t>
            </w:r>
            <w:proofErr w:type="gramEnd"/>
            <w:r w:rsidRPr="00C647A3">
              <w:rPr>
                <w:rFonts w:ascii="標楷體" w:eastAsia="標楷體" w:hAnsi="標楷體" w:cs="新細明體" w:hint="eastAsia"/>
                <w:b/>
                <w:bCs/>
                <w:kern w:val="0"/>
                <w:sz w:val="16"/>
                <w:szCs w:val="16"/>
              </w:rPr>
              <w:t>5)</w:t>
            </w:r>
          </w:p>
        </w:tc>
        <w:tc>
          <w:tcPr>
            <w:tcW w:w="700" w:type="dxa"/>
            <w:tcBorders>
              <w:top w:val="single" w:sz="8" w:space="0" w:color="auto"/>
              <w:left w:val="single" w:sz="6" w:space="0" w:color="auto"/>
              <w:bottom w:val="single" w:sz="8" w:space="0" w:color="auto"/>
              <w:right w:val="single" w:sz="4" w:space="0" w:color="auto"/>
            </w:tcBorders>
            <w:shd w:val="clear" w:color="auto" w:fill="auto"/>
            <w:vAlign w:val="center"/>
            <w:hideMark/>
          </w:tcPr>
          <w:p w:rsidR="000F59CA" w:rsidRPr="00C647A3" w:rsidRDefault="000F59CA" w:rsidP="000F59CA">
            <w:pPr>
              <w:widowControl/>
              <w:jc w:val="center"/>
              <w:rPr>
                <w:rFonts w:ascii="標楷體" w:eastAsia="標楷體" w:hAnsi="標楷體" w:cs="新細明體"/>
                <w:b/>
                <w:bCs/>
                <w:kern w:val="0"/>
                <w:sz w:val="20"/>
                <w:szCs w:val="20"/>
              </w:rPr>
            </w:pPr>
            <w:r w:rsidRPr="00C647A3">
              <w:rPr>
                <w:rFonts w:ascii="標楷體" w:eastAsia="標楷體" w:hAnsi="標楷體" w:cs="新細明體" w:hint="eastAsia"/>
                <w:b/>
                <w:bCs/>
                <w:kern w:val="0"/>
                <w:sz w:val="20"/>
                <w:szCs w:val="20"/>
              </w:rPr>
              <w:t>處理情形</w:t>
            </w:r>
          </w:p>
          <w:p w:rsidR="000F59CA" w:rsidRPr="00C647A3" w:rsidRDefault="000F59CA" w:rsidP="000F59CA">
            <w:pPr>
              <w:widowControl/>
              <w:jc w:val="center"/>
              <w:rPr>
                <w:rFonts w:ascii="標楷體" w:eastAsia="標楷體" w:hAnsi="標楷體" w:cs="新細明體"/>
                <w:b/>
                <w:bCs/>
                <w:kern w:val="0"/>
                <w:sz w:val="16"/>
                <w:szCs w:val="16"/>
              </w:rPr>
            </w:pPr>
            <w:r w:rsidRPr="00C647A3">
              <w:rPr>
                <w:rFonts w:ascii="標楷體" w:eastAsia="標楷體" w:hAnsi="標楷體" w:cs="新細明體" w:hint="eastAsia"/>
                <w:b/>
                <w:bCs/>
                <w:kern w:val="0"/>
                <w:sz w:val="16"/>
                <w:szCs w:val="16"/>
              </w:rPr>
              <w:t>(</w:t>
            </w:r>
            <w:proofErr w:type="gramStart"/>
            <w:r w:rsidRPr="00C647A3">
              <w:rPr>
                <w:rFonts w:ascii="標楷體" w:eastAsia="標楷體" w:hAnsi="標楷體" w:cs="新細明體" w:hint="eastAsia"/>
                <w:b/>
                <w:bCs/>
                <w:kern w:val="0"/>
                <w:sz w:val="16"/>
                <w:szCs w:val="16"/>
              </w:rPr>
              <w:t>註</w:t>
            </w:r>
            <w:proofErr w:type="gramEnd"/>
            <w:r w:rsidRPr="00C647A3">
              <w:rPr>
                <w:rFonts w:ascii="標楷體" w:eastAsia="標楷體" w:hAnsi="標楷體" w:cs="新細明體" w:hint="eastAsia"/>
                <w:b/>
                <w:bCs/>
                <w:kern w:val="0"/>
                <w:sz w:val="16"/>
                <w:szCs w:val="16"/>
              </w:rPr>
              <w:t>4)</w:t>
            </w:r>
          </w:p>
        </w:tc>
        <w:tc>
          <w:tcPr>
            <w:tcW w:w="1000" w:type="dxa"/>
            <w:tcBorders>
              <w:top w:val="single" w:sz="8" w:space="0" w:color="auto"/>
              <w:left w:val="nil"/>
              <w:bottom w:val="single" w:sz="8" w:space="0" w:color="auto"/>
              <w:right w:val="single" w:sz="4" w:space="0" w:color="auto"/>
            </w:tcBorders>
            <w:shd w:val="clear" w:color="auto" w:fill="auto"/>
            <w:vAlign w:val="center"/>
            <w:hideMark/>
          </w:tcPr>
          <w:p w:rsidR="000F59CA" w:rsidRPr="00C647A3" w:rsidRDefault="000F59CA" w:rsidP="000F59CA">
            <w:pPr>
              <w:widowControl/>
              <w:jc w:val="center"/>
              <w:rPr>
                <w:rFonts w:ascii="標楷體" w:eastAsia="標楷體" w:hAnsi="標楷體" w:cs="新細明體"/>
                <w:b/>
                <w:bCs/>
                <w:kern w:val="0"/>
                <w:sz w:val="20"/>
                <w:szCs w:val="20"/>
              </w:rPr>
            </w:pPr>
            <w:r w:rsidRPr="00C647A3">
              <w:rPr>
                <w:rFonts w:ascii="標楷體" w:eastAsia="標楷體" w:hAnsi="標楷體" w:cs="新細明體" w:hint="eastAsia"/>
                <w:b/>
                <w:bCs/>
                <w:kern w:val="0"/>
                <w:sz w:val="20"/>
                <w:szCs w:val="20"/>
              </w:rPr>
              <w:t>行政處分書或簽結日期</w:t>
            </w:r>
          </w:p>
        </w:tc>
        <w:tc>
          <w:tcPr>
            <w:tcW w:w="907" w:type="dxa"/>
            <w:tcBorders>
              <w:top w:val="single" w:sz="8" w:space="0" w:color="auto"/>
              <w:left w:val="nil"/>
              <w:bottom w:val="single" w:sz="8" w:space="0" w:color="auto"/>
              <w:right w:val="single" w:sz="4" w:space="0" w:color="auto"/>
            </w:tcBorders>
            <w:shd w:val="clear" w:color="auto" w:fill="auto"/>
            <w:vAlign w:val="center"/>
            <w:hideMark/>
          </w:tcPr>
          <w:p w:rsidR="000F59CA" w:rsidRPr="00C647A3" w:rsidRDefault="000F59CA" w:rsidP="000F59CA">
            <w:pPr>
              <w:widowControl/>
              <w:jc w:val="center"/>
              <w:rPr>
                <w:rFonts w:ascii="標楷體" w:eastAsia="標楷體" w:hAnsi="標楷體" w:cs="新細明體"/>
                <w:b/>
                <w:bCs/>
                <w:kern w:val="0"/>
                <w:sz w:val="20"/>
                <w:szCs w:val="20"/>
              </w:rPr>
            </w:pPr>
            <w:r w:rsidRPr="00C647A3">
              <w:rPr>
                <w:rFonts w:ascii="標楷體" w:eastAsia="標楷體" w:hAnsi="標楷體" w:cs="新細明體" w:hint="eastAsia"/>
                <w:b/>
                <w:bCs/>
                <w:kern w:val="0"/>
                <w:sz w:val="20"/>
                <w:szCs w:val="20"/>
              </w:rPr>
              <w:t>行政處分書文號</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0F59CA" w:rsidRPr="00C647A3" w:rsidRDefault="000F59CA" w:rsidP="000F59CA">
            <w:pPr>
              <w:widowControl/>
              <w:jc w:val="center"/>
              <w:rPr>
                <w:rFonts w:ascii="標楷體" w:eastAsia="標楷體" w:hAnsi="標楷體" w:cs="新細明體"/>
                <w:b/>
                <w:bCs/>
                <w:kern w:val="0"/>
                <w:sz w:val="20"/>
                <w:szCs w:val="20"/>
              </w:rPr>
            </w:pPr>
            <w:r w:rsidRPr="00C647A3">
              <w:rPr>
                <w:rFonts w:ascii="標楷體" w:eastAsia="標楷體" w:hAnsi="標楷體" w:cs="新細明體" w:hint="eastAsia"/>
                <w:b/>
                <w:bCs/>
                <w:kern w:val="0"/>
                <w:sz w:val="20"/>
                <w:szCs w:val="20"/>
              </w:rPr>
              <w:t>違反法條</w:t>
            </w:r>
          </w:p>
        </w:tc>
      </w:tr>
      <w:tr w:rsidR="000F59CA" w:rsidRPr="00C647A3" w:rsidTr="000F59CA">
        <w:trPr>
          <w:trHeight w:val="330"/>
          <w:jc w:val="center"/>
        </w:trPr>
        <w:tc>
          <w:tcPr>
            <w:tcW w:w="710" w:type="dxa"/>
            <w:tcBorders>
              <w:top w:val="single" w:sz="4" w:space="0" w:color="auto"/>
              <w:left w:val="single" w:sz="8" w:space="0" w:color="auto"/>
              <w:bottom w:val="single" w:sz="4" w:space="0" w:color="auto"/>
              <w:right w:val="single" w:sz="4" w:space="0" w:color="auto"/>
            </w:tcBorders>
            <w:noWrap/>
            <w:vAlign w:val="center"/>
            <w:hideMark/>
          </w:tcPr>
          <w:p w:rsidR="000F59CA" w:rsidRPr="00C647A3" w:rsidRDefault="000F59CA" w:rsidP="000F59CA">
            <w:pPr>
              <w:widowControl/>
              <w:jc w:val="cente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1</w:t>
            </w:r>
          </w:p>
        </w:tc>
        <w:tc>
          <w:tcPr>
            <w:tcW w:w="992" w:type="dxa"/>
            <w:tcBorders>
              <w:top w:val="single" w:sz="4" w:space="0" w:color="auto"/>
              <w:left w:val="nil"/>
              <w:bottom w:val="single" w:sz="4" w:space="0" w:color="auto"/>
              <w:right w:val="single" w:sz="4" w:space="0" w:color="auto"/>
            </w:tcBorders>
            <w:noWrap/>
            <w:vAlign w:val="center"/>
            <w:hideMark/>
          </w:tcPr>
          <w:p w:rsidR="000F59CA" w:rsidRPr="00C647A3" w:rsidRDefault="000F59CA" w:rsidP="000F59CA">
            <w:pPr>
              <w:widowControl/>
              <w:jc w:val="cente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1090101</w:t>
            </w:r>
          </w:p>
        </w:tc>
        <w:tc>
          <w:tcPr>
            <w:tcW w:w="992" w:type="dxa"/>
            <w:tcBorders>
              <w:top w:val="single" w:sz="4" w:space="0" w:color="auto"/>
              <w:left w:val="nil"/>
              <w:bottom w:val="single" w:sz="4" w:space="0" w:color="auto"/>
              <w:right w:val="single" w:sz="4" w:space="0" w:color="auto"/>
            </w:tcBorders>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1144" w:type="dxa"/>
            <w:tcBorders>
              <w:top w:val="single" w:sz="4" w:space="0" w:color="auto"/>
              <w:left w:val="nil"/>
              <w:bottom w:val="single" w:sz="4" w:space="0" w:color="auto"/>
              <w:right w:val="single" w:sz="4" w:space="0" w:color="auto"/>
            </w:tcBorders>
            <w:vAlign w:val="center"/>
            <w:hideMark/>
          </w:tcPr>
          <w:p w:rsidR="000F59CA" w:rsidRPr="00C647A3" w:rsidRDefault="000F59CA" w:rsidP="000F59CA">
            <w:pPr>
              <w:widowControl/>
              <w:jc w:val="cente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 xml:space="preserve">　</w:t>
            </w:r>
          </w:p>
        </w:tc>
        <w:tc>
          <w:tcPr>
            <w:tcW w:w="860" w:type="dxa"/>
            <w:tcBorders>
              <w:top w:val="single" w:sz="4" w:space="0" w:color="auto"/>
              <w:left w:val="nil"/>
              <w:bottom w:val="single" w:sz="4" w:space="0" w:color="auto"/>
              <w:right w:val="single" w:sz="4" w:space="0" w:color="auto"/>
            </w:tcBorders>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820" w:type="dxa"/>
            <w:tcBorders>
              <w:top w:val="single" w:sz="4" w:space="0" w:color="auto"/>
              <w:left w:val="nil"/>
              <w:bottom w:val="single" w:sz="4" w:space="0" w:color="auto"/>
              <w:right w:val="single" w:sz="4" w:space="0" w:color="auto"/>
            </w:tcBorders>
            <w:noWrap/>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1032" w:type="dxa"/>
            <w:tcBorders>
              <w:top w:val="single" w:sz="4" w:space="0" w:color="auto"/>
              <w:left w:val="nil"/>
              <w:bottom w:val="single" w:sz="4" w:space="0" w:color="auto"/>
              <w:right w:val="single" w:sz="4" w:space="0" w:color="auto"/>
            </w:tcBorders>
            <w:vAlign w:val="center"/>
            <w:hideMark/>
          </w:tcPr>
          <w:p w:rsidR="000F59CA" w:rsidRPr="00C647A3" w:rsidRDefault="000F59CA" w:rsidP="000F59CA">
            <w:pPr>
              <w:widowControl/>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○○館</w:t>
            </w:r>
          </w:p>
        </w:tc>
        <w:tc>
          <w:tcPr>
            <w:tcW w:w="848" w:type="dxa"/>
            <w:tcBorders>
              <w:top w:val="single" w:sz="8" w:space="0" w:color="auto"/>
              <w:left w:val="nil"/>
              <w:bottom w:val="single" w:sz="4" w:space="0" w:color="auto"/>
              <w:right w:val="single" w:sz="4" w:space="0" w:color="auto"/>
            </w:tcBorders>
          </w:tcPr>
          <w:p w:rsidR="000F59CA" w:rsidRPr="00C647A3" w:rsidRDefault="000F59CA" w:rsidP="000F59CA">
            <w:pPr>
              <w:widowControl/>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□是</w:t>
            </w:r>
          </w:p>
          <w:p w:rsidR="000F59CA" w:rsidRPr="00C647A3" w:rsidRDefault="000F59CA" w:rsidP="000F59CA">
            <w:pPr>
              <w:widowControl/>
              <w:rPr>
                <w:rFonts w:ascii="標楷體" w:eastAsia="標楷體" w:hAnsi="標楷體" w:cs="新細明體"/>
                <w:kern w:val="0"/>
                <w:sz w:val="20"/>
                <w:szCs w:val="20"/>
              </w:rPr>
            </w:pPr>
            <w:proofErr w:type="gramStart"/>
            <w:r w:rsidRPr="00C647A3">
              <w:rPr>
                <w:rFonts w:ascii="標楷體" w:eastAsia="標楷體" w:hAnsi="標楷體" w:cs="新細明體" w:hint="eastAsia"/>
                <w:kern w:val="0"/>
                <w:sz w:val="20"/>
                <w:szCs w:val="20"/>
              </w:rPr>
              <w:t>□否</w:t>
            </w:r>
            <w:proofErr w:type="gramEnd"/>
          </w:p>
        </w:tc>
        <w:tc>
          <w:tcPr>
            <w:tcW w:w="700" w:type="dxa"/>
            <w:tcBorders>
              <w:top w:val="single" w:sz="8" w:space="0" w:color="auto"/>
              <w:left w:val="single" w:sz="4" w:space="0" w:color="auto"/>
              <w:bottom w:val="single" w:sz="4" w:space="0" w:color="auto"/>
              <w:right w:val="single" w:sz="4" w:space="0" w:color="auto"/>
            </w:tcBorders>
            <w:noWrap/>
            <w:vAlign w:val="center"/>
          </w:tcPr>
          <w:p w:rsidR="000F59CA" w:rsidRPr="00C647A3" w:rsidRDefault="000F59CA" w:rsidP="000F59CA">
            <w:pPr>
              <w:widowControl/>
              <w:jc w:val="center"/>
              <w:rPr>
                <w:rFonts w:ascii="標楷體" w:eastAsia="標楷體" w:hAnsi="標楷體" w:cs="新細明體"/>
                <w:i/>
                <w:kern w:val="0"/>
                <w:sz w:val="20"/>
                <w:szCs w:val="20"/>
              </w:rPr>
            </w:pPr>
          </w:p>
        </w:tc>
        <w:tc>
          <w:tcPr>
            <w:tcW w:w="1000" w:type="dxa"/>
            <w:tcBorders>
              <w:top w:val="single" w:sz="4" w:space="0" w:color="auto"/>
              <w:left w:val="nil"/>
              <w:bottom w:val="single" w:sz="4" w:space="0" w:color="auto"/>
              <w:right w:val="single" w:sz="4" w:space="0" w:color="auto"/>
            </w:tcBorders>
            <w:vAlign w:val="center"/>
            <w:hideMark/>
          </w:tcPr>
          <w:p w:rsidR="000F59CA" w:rsidRPr="00C647A3" w:rsidRDefault="000F59CA" w:rsidP="000F59CA">
            <w:pPr>
              <w:widowControl/>
              <w:jc w:val="cente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 xml:space="preserve">　</w:t>
            </w:r>
          </w:p>
        </w:tc>
        <w:tc>
          <w:tcPr>
            <w:tcW w:w="907" w:type="dxa"/>
            <w:tcBorders>
              <w:top w:val="single" w:sz="4" w:space="0" w:color="auto"/>
              <w:left w:val="nil"/>
              <w:bottom w:val="single" w:sz="4" w:space="0" w:color="auto"/>
              <w:right w:val="single" w:sz="4" w:space="0" w:color="auto"/>
            </w:tcBorders>
            <w:vAlign w:val="center"/>
            <w:hideMark/>
          </w:tcPr>
          <w:p w:rsidR="000F59CA" w:rsidRPr="00C647A3" w:rsidRDefault="000F59CA" w:rsidP="000F59CA">
            <w:pPr>
              <w:widowControl/>
              <w:jc w:val="cente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 xml:space="preserve">　</w:t>
            </w:r>
          </w:p>
        </w:tc>
        <w:tc>
          <w:tcPr>
            <w:tcW w:w="709" w:type="dxa"/>
            <w:tcBorders>
              <w:top w:val="single" w:sz="4" w:space="0" w:color="auto"/>
              <w:left w:val="nil"/>
              <w:bottom w:val="single" w:sz="4" w:space="0" w:color="auto"/>
              <w:right w:val="single" w:sz="8" w:space="0" w:color="auto"/>
            </w:tcBorders>
            <w:vAlign w:val="center"/>
            <w:hideMark/>
          </w:tcPr>
          <w:p w:rsidR="000F59CA" w:rsidRPr="00C647A3" w:rsidRDefault="000F59CA" w:rsidP="000F59CA">
            <w:pPr>
              <w:widowControl/>
              <w:jc w:val="cente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 xml:space="preserve">　</w:t>
            </w:r>
          </w:p>
        </w:tc>
      </w:tr>
      <w:tr w:rsidR="000F59CA" w:rsidRPr="00C647A3" w:rsidTr="000F59CA">
        <w:trPr>
          <w:trHeight w:val="330"/>
          <w:jc w:val="center"/>
        </w:trPr>
        <w:tc>
          <w:tcPr>
            <w:tcW w:w="710" w:type="dxa"/>
            <w:tcBorders>
              <w:top w:val="nil"/>
              <w:left w:val="single" w:sz="8" w:space="0" w:color="auto"/>
              <w:bottom w:val="single" w:sz="4" w:space="0" w:color="auto"/>
              <w:right w:val="single" w:sz="4" w:space="0" w:color="auto"/>
            </w:tcBorders>
            <w:noWrap/>
            <w:vAlign w:val="center"/>
            <w:hideMark/>
          </w:tcPr>
          <w:p w:rsidR="000F59CA" w:rsidRPr="00C647A3" w:rsidRDefault="000F59CA" w:rsidP="000F59CA">
            <w:pPr>
              <w:widowControl/>
              <w:jc w:val="cente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2</w:t>
            </w:r>
          </w:p>
        </w:tc>
        <w:tc>
          <w:tcPr>
            <w:tcW w:w="992" w:type="dxa"/>
            <w:tcBorders>
              <w:top w:val="nil"/>
              <w:left w:val="nil"/>
              <w:bottom w:val="single" w:sz="4" w:space="0" w:color="auto"/>
              <w:right w:val="single" w:sz="4" w:space="0" w:color="auto"/>
            </w:tcBorders>
            <w:noWrap/>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992" w:type="dxa"/>
            <w:tcBorders>
              <w:top w:val="nil"/>
              <w:left w:val="nil"/>
              <w:bottom w:val="single" w:sz="4" w:space="0" w:color="auto"/>
              <w:right w:val="single" w:sz="4" w:space="0" w:color="auto"/>
            </w:tcBorders>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1144" w:type="dxa"/>
            <w:tcBorders>
              <w:top w:val="nil"/>
              <w:left w:val="nil"/>
              <w:bottom w:val="single" w:sz="4" w:space="0" w:color="auto"/>
              <w:right w:val="single" w:sz="4" w:space="0" w:color="auto"/>
            </w:tcBorders>
            <w:vAlign w:val="center"/>
            <w:hideMark/>
          </w:tcPr>
          <w:p w:rsidR="000F59CA" w:rsidRPr="00C647A3" w:rsidRDefault="000F59CA" w:rsidP="000F59CA">
            <w:pPr>
              <w:widowControl/>
              <w:jc w:val="cente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 xml:space="preserve">　</w:t>
            </w:r>
          </w:p>
        </w:tc>
        <w:tc>
          <w:tcPr>
            <w:tcW w:w="860" w:type="dxa"/>
            <w:tcBorders>
              <w:top w:val="nil"/>
              <w:left w:val="nil"/>
              <w:bottom w:val="single" w:sz="4" w:space="0" w:color="auto"/>
              <w:right w:val="single" w:sz="4" w:space="0" w:color="auto"/>
            </w:tcBorders>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820" w:type="dxa"/>
            <w:tcBorders>
              <w:top w:val="nil"/>
              <w:left w:val="nil"/>
              <w:bottom w:val="single" w:sz="4" w:space="0" w:color="auto"/>
              <w:right w:val="single" w:sz="4" w:space="0" w:color="auto"/>
            </w:tcBorders>
            <w:noWrap/>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1032" w:type="dxa"/>
            <w:tcBorders>
              <w:top w:val="nil"/>
              <w:left w:val="nil"/>
              <w:bottom w:val="single" w:sz="4" w:space="0" w:color="auto"/>
              <w:right w:val="single" w:sz="4" w:space="0" w:color="auto"/>
            </w:tcBorders>
            <w:vAlign w:val="center"/>
            <w:hideMark/>
          </w:tcPr>
          <w:p w:rsidR="000F59CA" w:rsidRPr="00C647A3" w:rsidRDefault="000F59CA" w:rsidP="000F59CA">
            <w:pPr>
              <w:widowControl/>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○○診所</w:t>
            </w:r>
          </w:p>
        </w:tc>
        <w:tc>
          <w:tcPr>
            <w:tcW w:w="848" w:type="dxa"/>
            <w:tcBorders>
              <w:top w:val="single" w:sz="4" w:space="0" w:color="auto"/>
              <w:left w:val="nil"/>
              <w:bottom w:val="single" w:sz="4" w:space="0" w:color="auto"/>
              <w:right w:val="single" w:sz="4" w:space="0" w:color="auto"/>
            </w:tcBorders>
          </w:tcPr>
          <w:p w:rsidR="000F59CA" w:rsidRPr="00C647A3" w:rsidRDefault="000F59CA" w:rsidP="000F59CA">
            <w:pPr>
              <w:widowControl/>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□是</w:t>
            </w:r>
          </w:p>
          <w:p w:rsidR="000F59CA" w:rsidRPr="00C647A3" w:rsidRDefault="000F59CA" w:rsidP="000F59CA">
            <w:pPr>
              <w:widowControl/>
              <w:rPr>
                <w:rFonts w:ascii="標楷體" w:eastAsia="標楷體" w:hAnsi="標楷體" w:cs="新細明體"/>
                <w:kern w:val="0"/>
                <w:sz w:val="20"/>
                <w:szCs w:val="20"/>
              </w:rPr>
            </w:pPr>
            <w:proofErr w:type="gramStart"/>
            <w:r w:rsidRPr="00C647A3">
              <w:rPr>
                <w:rFonts w:ascii="標楷體" w:eastAsia="標楷體" w:hAnsi="標楷體" w:cs="新細明體" w:hint="eastAsia"/>
                <w:kern w:val="0"/>
                <w:sz w:val="20"/>
                <w:szCs w:val="20"/>
              </w:rPr>
              <w:t>□否</w:t>
            </w:r>
            <w:proofErr w:type="gramEnd"/>
          </w:p>
        </w:tc>
        <w:tc>
          <w:tcPr>
            <w:tcW w:w="700" w:type="dxa"/>
            <w:tcBorders>
              <w:top w:val="single" w:sz="4" w:space="0" w:color="auto"/>
              <w:left w:val="single" w:sz="4" w:space="0" w:color="auto"/>
              <w:bottom w:val="single" w:sz="4" w:space="0" w:color="auto"/>
              <w:right w:val="single" w:sz="4" w:space="0" w:color="auto"/>
            </w:tcBorders>
            <w:noWrap/>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1000" w:type="dxa"/>
            <w:tcBorders>
              <w:top w:val="nil"/>
              <w:left w:val="nil"/>
              <w:bottom w:val="single" w:sz="4" w:space="0" w:color="auto"/>
              <w:right w:val="single" w:sz="4" w:space="0" w:color="auto"/>
            </w:tcBorders>
            <w:vAlign w:val="center"/>
            <w:hideMark/>
          </w:tcPr>
          <w:p w:rsidR="000F59CA" w:rsidRPr="00C647A3" w:rsidRDefault="000F59CA" w:rsidP="000F59CA">
            <w:pPr>
              <w:widowControl/>
              <w:jc w:val="cente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 xml:space="preserve">　</w:t>
            </w:r>
          </w:p>
        </w:tc>
        <w:tc>
          <w:tcPr>
            <w:tcW w:w="907" w:type="dxa"/>
            <w:tcBorders>
              <w:top w:val="nil"/>
              <w:left w:val="nil"/>
              <w:bottom w:val="single" w:sz="4" w:space="0" w:color="auto"/>
              <w:right w:val="single" w:sz="4" w:space="0" w:color="auto"/>
            </w:tcBorders>
            <w:vAlign w:val="center"/>
            <w:hideMark/>
          </w:tcPr>
          <w:p w:rsidR="000F59CA" w:rsidRPr="00C647A3" w:rsidRDefault="000F59CA" w:rsidP="000F59CA">
            <w:pPr>
              <w:widowControl/>
              <w:jc w:val="cente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 xml:space="preserve">　</w:t>
            </w:r>
          </w:p>
        </w:tc>
        <w:tc>
          <w:tcPr>
            <w:tcW w:w="709" w:type="dxa"/>
            <w:tcBorders>
              <w:top w:val="nil"/>
              <w:left w:val="nil"/>
              <w:bottom w:val="single" w:sz="4" w:space="0" w:color="auto"/>
              <w:right w:val="single" w:sz="8" w:space="0" w:color="auto"/>
            </w:tcBorders>
            <w:noWrap/>
            <w:vAlign w:val="center"/>
            <w:hideMark/>
          </w:tcPr>
          <w:p w:rsidR="000F59CA" w:rsidRPr="00C647A3" w:rsidRDefault="000F59CA" w:rsidP="000F59CA">
            <w:pPr>
              <w:widowControl/>
              <w:jc w:val="cente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 xml:space="preserve">　</w:t>
            </w:r>
          </w:p>
        </w:tc>
      </w:tr>
      <w:tr w:rsidR="000F59CA" w:rsidRPr="00C647A3" w:rsidTr="000F59CA">
        <w:trPr>
          <w:trHeight w:val="330"/>
          <w:jc w:val="center"/>
        </w:trPr>
        <w:tc>
          <w:tcPr>
            <w:tcW w:w="710" w:type="dxa"/>
            <w:tcBorders>
              <w:top w:val="nil"/>
              <w:left w:val="single" w:sz="8" w:space="0" w:color="auto"/>
              <w:bottom w:val="single" w:sz="4" w:space="0" w:color="auto"/>
              <w:right w:val="single" w:sz="4" w:space="0" w:color="auto"/>
            </w:tcBorders>
            <w:noWrap/>
            <w:vAlign w:val="center"/>
            <w:hideMark/>
          </w:tcPr>
          <w:p w:rsidR="000F59CA" w:rsidRPr="00C647A3" w:rsidRDefault="000F59CA" w:rsidP="000F59CA">
            <w:pPr>
              <w:widowControl/>
              <w:jc w:val="cente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3</w:t>
            </w:r>
          </w:p>
        </w:tc>
        <w:tc>
          <w:tcPr>
            <w:tcW w:w="992" w:type="dxa"/>
            <w:tcBorders>
              <w:top w:val="nil"/>
              <w:left w:val="nil"/>
              <w:bottom w:val="single" w:sz="4" w:space="0" w:color="auto"/>
              <w:right w:val="single" w:sz="4" w:space="0" w:color="auto"/>
            </w:tcBorders>
            <w:noWrap/>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992" w:type="dxa"/>
            <w:tcBorders>
              <w:top w:val="nil"/>
              <w:left w:val="nil"/>
              <w:bottom w:val="single" w:sz="4" w:space="0" w:color="auto"/>
              <w:right w:val="single" w:sz="4" w:space="0" w:color="auto"/>
            </w:tcBorders>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1144" w:type="dxa"/>
            <w:tcBorders>
              <w:top w:val="nil"/>
              <w:left w:val="nil"/>
              <w:bottom w:val="single" w:sz="4" w:space="0" w:color="auto"/>
              <w:right w:val="single" w:sz="4" w:space="0" w:color="auto"/>
            </w:tcBorders>
            <w:vAlign w:val="center"/>
            <w:hideMark/>
          </w:tcPr>
          <w:p w:rsidR="000F59CA" w:rsidRPr="00C647A3" w:rsidRDefault="000F59CA" w:rsidP="000F59CA">
            <w:pPr>
              <w:widowControl/>
              <w:jc w:val="cente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 xml:space="preserve">　</w:t>
            </w:r>
          </w:p>
        </w:tc>
        <w:tc>
          <w:tcPr>
            <w:tcW w:w="860" w:type="dxa"/>
            <w:tcBorders>
              <w:top w:val="nil"/>
              <w:left w:val="nil"/>
              <w:bottom w:val="single" w:sz="4" w:space="0" w:color="auto"/>
              <w:right w:val="single" w:sz="4" w:space="0" w:color="auto"/>
            </w:tcBorders>
            <w:noWrap/>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820" w:type="dxa"/>
            <w:tcBorders>
              <w:top w:val="nil"/>
              <w:left w:val="nil"/>
              <w:bottom w:val="single" w:sz="4" w:space="0" w:color="auto"/>
              <w:right w:val="single" w:sz="4" w:space="0" w:color="auto"/>
            </w:tcBorders>
            <w:noWrap/>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1032" w:type="dxa"/>
            <w:tcBorders>
              <w:top w:val="nil"/>
              <w:left w:val="nil"/>
              <w:bottom w:val="single" w:sz="4" w:space="0" w:color="auto"/>
              <w:right w:val="single" w:sz="4" w:space="0" w:color="auto"/>
            </w:tcBorders>
            <w:vAlign w:val="center"/>
            <w:hideMark/>
          </w:tcPr>
          <w:p w:rsidR="000F59CA" w:rsidRPr="00C647A3" w:rsidRDefault="000F59CA" w:rsidP="000F59CA">
            <w:pPr>
              <w:widowControl/>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○○診所</w:t>
            </w:r>
          </w:p>
        </w:tc>
        <w:tc>
          <w:tcPr>
            <w:tcW w:w="848" w:type="dxa"/>
            <w:tcBorders>
              <w:top w:val="single" w:sz="4" w:space="0" w:color="auto"/>
              <w:left w:val="nil"/>
              <w:bottom w:val="single" w:sz="4" w:space="0" w:color="auto"/>
              <w:right w:val="single" w:sz="4" w:space="0" w:color="auto"/>
            </w:tcBorders>
          </w:tcPr>
          <w:p w:rsidR="000F59CA" w:rsidRPr="00C647A3" w:rsidRDefault="000F59CA" w:rsidP="000F59CA">
            <w:pPr>
              <w:widowControl/>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□是</w:t>
            </w:r>
          </w:p>
          <w:p w:rsidR="000F59CA" w:rsidRPr="00C647A3" w:rsidRDefault="000F59CA" w:rsidP="000F59CA">
            <w:pPr>
              <w:widowControl/>
              <w:rPr>
                <w:rFonts w:ascii="標楷體" w:eastAsia="標楷體" w:hAnsi="標楷體" w:cs="新細明體"/>
                <w:kern w:val="0"/>
                <w:sz w:val="20"/>
                <w:szCs w:val="20"/>
              </w:rPr>
            </w:pPr>
            <w:proofErr w:type="gramStart"/>
            <w:r w:rsidRPr="00C647A3">
              <w:rPr>
                <w:rFonts w:ascii="標楷體" w:eastAsia="標楷體" w:hAnsi="標楷體" w:cs="新細明體" w:hint="eastAsia"/>
                <w:kern w:val="0"/>
                <w:sz w:val="20"/>
                <w:szCs w:val="20"/>
              </w:rPr>
              <w:t>□否</w:t>
            </w:r>
            <w:proofErr w:type="gramEnd"/>
          </w:p>
        </w:tc>
        <w:tc>
          <w:tcPr>
            <w:tcW w:w="700" w:type="dxa"/>
            <w:tcBorders>
              <w:top w:val="single" w:sz="4" w:space="0" w:color="auto"/>
              <w:left w:val="single" w:sz="4" w:space="0" w:color="auto"/>
              <w:bottom w:val="single" w:sz="4" w:space="0" w:color="auto"/>
              <w:right w:val="single" w:sz="4" w:space="0" w:color="auto"/>
            </w:tcBorders>
            <w:noWrap/>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1000" w:type="dxa"/>
            <w:tcBorders>
              <w:top w:val="nil"/>
              <w:left w:val="nil"/>
              <w:bottom w:val="single" w:sz="4" w:space="0" w:color="auto"/>
              <w:right w:val="single" w:sz="4" w:space="0" w:color="auto"/>
            </w:tcBorders>
            <w:vAlign w:val="center"/>
            <w:hideMark/>
          </w:tcPr>
          <w:p w:rsidR="000F59CA" w:rsidRPr="00C647A3" w:rsidRDefault="000F59CA" w:rsidP="000F59CA">
            <w:pPr>
              <w:widowControl/>
              <w:jc w:val="cente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 xml:space="preserve">　</w:t>
            </w:r>
          </w:p>
        </w:tc>
        <w:tc>
          <w:tcPr>
            <w:tcW w:w="907" w:type="dxa"/>
            <w:tcBorders>
              <w:top w:val="nil"/>
              <w:left w:val="nil"/>
              <w:bottom w:val="single" w:sz="4" w:space="0" w:color="auto"/>
              <w:right w:val="single" w:sz="4" w:space="0" w:color="auto"/>
            </w:tcBorders>
            <w:noWrap/>
            <w:vAlign w:val="center"/>
            <w:hideMark/>
          </w:tcPr>
          <w:p w:rsidR="000F59CA" w:rsidRPr="00C647A3" w:rsidRDefault="000F59CA" w:rsidP="000F59CA">
            <w:pPr>
              <w:widowControl/>
              <w:jc w:val="cente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 xml:space="preserve">　</w:t>
            </w:r>
          </w:p>
        </w:tc>
        <w:tc>
          <w:tcPr>
            <w:tcW w:w="709" w:type="dxa"/>
            <w:tcBorders>
              <w:top w:val="nil"/>
              <w:left w:val="nil"/>
              <w:bottom w:val="single" w:sz="4" w:space="0" w:color="auto"/>
              <w:right w:val="single" w:sz="8" w:space="0" w:color="auto"/>
            </w:tcBorders>
            <w:noWrap/>
            <w:vAlign w:val="center"/>
            <w:hideMark/>
          </w:tcPr>
          <w:p w:rsidR="000F59CA" w:rsidRPr="00C647A3" w:rsidRDefault="000F59CA" w:rsidP="000F59CA">
            <w:pPr>
              <w:widowControl/>
              <w:jc w:val="cente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 xml:space="preserve">　</w:t>
            </w:r>
          </w:p>
        </w:tc>
      </w:tr>
      <w:tr w:rsidR="000F59CA" w:rsidRPr="00C647A3" w:rsidTr="000F59CA">
        <w:trPr>
          <w:trHeight w:val="330"/>
          <w:jc w:val="center"/>
        </w:trPr>
        <w:tc>
          <w:tcPr>
            <w:tcW w:w="710" w:type="dxa"/>
            <w:tcBorders>
              <w:top w:val="nil"/>
              <w:left w:val="single" w:sz="8" w:space="0" w:color="auto"/>
              <w:bottom w:val="single" w:sz="4" w:space="0" w:color="auto"/>
              <w:right w:val="single" w:sz="4" w:space="0" w:color="auto"/>
            </w:tcBorders>
            <w:noWrap/>
            <w:vAlign w:val="center"/>
            <w:hideMark/>
          </w:tcPr>
          <w:p w:rsidR="000F59CA" w:rsidRPr="00C647A3" w:rsidRDefault="000F59CA" w:rsidP="000F59CA">
            <w:pPr>
              <w:widowControl/>
              <w:jc w:val="cente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4</w:t>
            </w:r>
          </w:p>
        </w:tc>
        <w:tc>
          <w:tcPr>
            <w:tcW w:w="992" w:type="dxa"/>
            <w:tcBorders>
              <w:top w:val="nil"/>
              <w:left w:val="nil"/>
              <w:bottom w:val="single" w:sz="4" w:space="0" w:color="auto"/>
              <w:right w:val="single" w:sz="4" w:space="0" w:color="auto"/>
            </w:tcBorders>
            <w:noWrap/>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992" w:type="dxa"/>
            <w:tcBorders>
              <w:top w:val="nil"/>
              <w:left w:val="nil"/>
              <w:bottom w:val="single" w:sz="4" w:space="0" w:color="auto"/>
              <w:right w:val="single" w:sz="4" w:space="0" w:color="auto"/>
            </w:tcBorders>
            <w:noWrap/>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1144" w:type="dxa"/>
            <w:tcBorders>
              <w:top w:val="nil"/>
              <w:left w:val="nil"/>
              <w:bottom w:val="single" w:sz="4" w:space="0" w:color="auto"/>
              <w:right w:val="single" w:sz="4" w:space="0" w:color="auto"/>
            </w:tcBorders>
            <w:noWrap/>
            <w:vAlign w:val="center"/>
            <w:hideMark/>
          </w:tcPr>
          <w:p w:rsidR="000F59CA" w:rsidRPr="00C647A3" w:rsidRDefault="000F59CA" w:rsidP="000F59CA">
            <w:pPr>
              <w:widowControl/>
              <w:jc w:val="cente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 xml:space="preserve">　</w:t>
            </w:r>
          </w:p>
        </w:tc>
        <w:tc>
          <w:tcPr>
            <w:tcW w:w="860" w:type="dxa"/>
            <w:tcBorders>
              <w:top w:val="nil"/>
              <w:left w:val="nil"/>
              <w:bottom w:val="single" w:sz="4" w:space="0" w:color="auto"/>
              <w:right w:val="single" w:sz="4" w:space="0" w:color="auto"/>
            </w:tcBorders>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820" w:type="dxa"/>
            <w:tcBorders>
              <w:top w:val="nil"/>
              <w:left w:val="nil"/>
              <w:bottom w:val="single" w:sz="4" w:space="0" w:color="auto"/>
              <w:right w:val="single" w:sz="4" w:space="0" w:color="auto"/>
            </w:tcBorders>
            <w:noWrap/>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1032" w:type="dxa"/>
            <w:tcBorders>
              <w:top w:val="nil"/>
              <w:left w:val="nil"/>
              <w:bottom w:val="single" w:sz="4" w:space="0" w:color="auto"/>
              <w:right w:val="single" w:sz="4" w:space="0" w:color="auto"/>
            </w:tcBorders>
            <w:vAlign w:val="center"/>
            <w:hideMark/>
          </w:tcPr>
          <w:p w:rsidR="000F59CA" w:rsidRPr="00C647A3" w:rsidRDefault="000F59CA" w:rsidP="000F59CA">
            <w:pPr>
              <w:widowControl/>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○○診所</w:t>
            </w:r>
          </w:p>
        </w:tc>
        <w:tc>
          <w:tcPr>
            <w:tcW w:w="848" w:type="dxa"/>
            <w:tcBorders>
              <w:top w:val="single" w:sz="4" w:space="0" w:color="auto"/>
              <w:left w:val="nil"/>
              <w:bottom w:val="single" w:sz="4" w:space="0" w:color="auto"/>
              <w:right w:val="single" w:sz="4" w:space="0" w:color="auto"/>
            </w:tcBorders>
          </w:tcPr>
          <w:p w:rsidR="000F59CA" w:rsidRPr="00C647A3" w:rsidRDefault="000F59CA" w:rsidP="000F59CA">
            <w:pP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□是</w:t>
            </w:r>
          </w:p>
          <w:p w:rsidR="000F59CA" w:rsidRPr="00C647A3" w:rsidRDefault="000F59CA" w:rsidP="000F59CA">
            <w:proofErr w:type="gramStart"/>
            <w:r w:rsidRPr="00C647A3">
              <w:rPr>
                <w:rFonts w:ascii="標楷體" w:eastAsia="標楷體" w:hAnsi="標楷體" w:cs="新細明體" w:hint="eastAsia"/>
                <w:kern w:val="0"/>
                <w:sz w:val="20"/>
                <w:szCs w:val="20"/>
              </w:rPr>
              <w:t>□否</w:t>
            </w:r>
            <w:proofErr w:type="gramEnd"/>
          </w:p>
        </w:tc>
        <w:tc>
          <w:tcPr>
            <w:tcW w:w="700" w:type="dxa"/>
            <w:tcBorders>
              <w:top w:val="single" w:sz="4" w:space="0" w:color="auto"/>
              <w:left w:val="single" w:sz="4" w:space="0" w:color="auto"/>
              <w:bottom w:val="single" w:sz="4" w:space="0" w:color="auto"/>
              <w:right w:val="single" w:sz="4" w:space="0" w:color="auto"/>
            </w:tcBorders>
            <w:noWrap/>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1000" w:type="dxa"/>
            <w:tcBorders>
              <w:top w:val="nil"/>
              <w:left w:val="nil"/>
              <w:bottom w:val="single" w:sz="4" w:space="0" w:color="auto"/>
              <w:right w:val="single" w:sz="4" w:space="0" w:color="auto"/>
            </w:tcBorders>
            <w:noWrap/>
            <w:vAlign w:val="center"/>
            <w:hideMark/>
          </w:tcPr>
          <w:p w:rsidR="000F59CA" w:rsidRPr="00C647A3" w:rsidRDefault="000F59CA" w:rsidP="000F59CA">
            <w:pPr>
              <w:widowControl/>
              <w:jc w:val="cente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 xml:space="preserve">　</w:t>
            </w:r>
          </w:p>
        </w:tc>
        <w:tc>
          <w:tcPr>
            <w:tcW w:w="907" w:type="dxa"/>
            <w:tcBorders>
              <w:top w:val="nil"/>
              <w:left w:val="nil"/>
              <w:bottom w:val="single" w:sz="4" w:space="0" w:color="auto"/>
              <w:right w:val="single" w:sz="4" w:space="0" w:color="auto"/>
            </w:tcBorders>
            <w:noWrap/>
            <w:vAlign w:val="center"/>
            <w:hideMark/>
          </w:tcPr>
          <w:p w:rsidR="000F59CA" w:rsidRPr="00C647A3" w:rsidRDefault="000F59CA" w:rsidP="000F59CA">
            <w:pPr>
              <w:widowControl/>
              <w:jc w:val="cente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 xml:space="preserve">　</w:t>
            </w:r>
          </w:p>
        </w:tc>
        <w:tc>
          <w:tcPr>
            <w:tcW w:w="709" w:type="dxa"/>
            <w:tcBorders>
              <w:top w:val="nil"/>
              <w:left w:val="nil"/>
              <w:bottom w:val="single" w:sz="4" w:space="0" w:color="auto"/>
              <w:right w:val="single" w:sz="8" w:space="0" w:color="auto"/>
            </w:tcBorders>
            <w:noWrap/>
            <w:vAlign w:val="center"/>
            <w:hideMark/>
          </w:tcPr>
          <w:p w:rsidR="000F59CA" w:rsidRPr="00C647A3" w:rsidRDefault="000F59CA" w:rsidP="000F59CA">
            <w:pPr>
              <w:widowControl/>
              <w:jc w:val="cente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 xml:space="preserve">　</w:t>
            </w:r>
          </w:p>
        </w:tc>
      </w:tr>
      <w:tr w:rsidR="000F59CA" w:rsidRPr="00C647A3" w:rsidTr="000F59CA">
        <w:trPr>
          <w:trHeight w:val="330"/>
          <w:jc w:val="center"/>
        </w:trPr>
        <w:tc>
          <w:tcPr>
            <w:tcW w:w="710" w:type="dxa"/>
            <w:tcBorders>
              <w:top w:val="nil"/>
              <w:left w:val="single" w:sz="8" w:space="0" w:color="auto"/>
              <w:bottom w:val="single" w:sz="4" w:space="0" w:color="auto"/>
              <w:right w:val="single" w:sz="4" w:space="0" w:color="auto"/>
            </w:tcBorders>
            <w:noWrap/>
            <w:vAlign w:val="center"/>
            <w:hideMark/>
          </w:tcPr>
          <w:p w:rsidR="000F59CA" w:rsidRPr="00C647A3" w:rsidRDefault="000F59CA" w:rsidP="000F59CA">
            <w:pPr>
              <w:widowControl/>
              <w:jc w:val="cente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5</w:t>
            </w:r>
          </w:p>
        </w:tc>
        <w:tc>
          <w:tcPr>
            <w:tcW w:w="992" w:type="dxa"/>
            <w:tcBorders>
              <w:top w:val="nil"/>
              <w:left w:val="nil"/>
              <w:bottom w:val="single" w:sz="4" w:space="0" w:color="auto"/>
              <w:right w:val="single" w:sz="4" w:space="0" w:color="auto"/>
            </w:tcBorders>
            <w:noWrap/>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992" w:type="dxa"/>
            <w:tcBorders>
              <w:top w:val="nil"/>
              <w:left w:val="nil"/>
              <w:bottom w:val="single" w:sz="4" w:space="0" w:color="auto"/>
              <w:right w:val="single" w:sz="4" w:space="0" w:color="auto"/>
            </w:tcBorders>
            <w:noWrap/>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1144" w:type="dxa"/>
            <w:tcBorders>
              <w:top w:val="nil"/>
              <w:left w:val="nil"/>
              <w:bottom w:val="single" w:sz="4" w:space="0" w:color="auto"/>
              <w:right w:val="single" w:sz="4" w:space="0" w:color="auto"/>
            </w:tcBorders>
            <w:noWrap/>
            <w:vAlign w:val="center"/>
            <w:hideMark/>
          </w:tcPr>
          <w:p w:rsidR="000F59CA" w:rsidRPr="00C647A3" w:rsidRDefault="000F59CA" w:rsidP="000F59CA">
            <w:pPr>
              <w:widowControl/>
              <w:jc w:val="cente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 xml:space="preserve">　</w:t>
            </w:r>
          </w:p>
        </w:tc>
        <w:tc>
          <w:tcPr>
            <w:tcW w:w="860" w:type="dxa"/>
            <w:tcBorders>
              <w:top w:val="nil"/>
              <w:left w:val="nil"/>
              <w:bottom w:val="single" w:sz="4" w:space="0" w:color="auto"/>
              <w:right w:val="single" w:sz="4" w:space="0" w:color="auto"/>
            </w:tcBorders>
            <w:noWrap/>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820" w:type="dxa"/>
            <w:tcBorders>
              <w:top w:val="nil"/>
              <w:left w:val="nil"/>
              <w:bottom w:val="single" w:sz="4" w:space="0" w:color="auto"/>
              <w:right w:val="single" w:sz="4" w:space="0" w:color="auto"/>
            </w:tcBorders>
            <w:noWrap/>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1032" w:type="dxa"/>
            <w:tcBorders>
              <w:top w:val="nil"/>
              <w:left w:val="nil"/>
              <w:bottom w:val="single" w:sz="4" w:space="0" w:color="auto"/>
              <w:right w:val="single" w:sz="4" w:space="0" w:color="auto"/>
            </w:tcBorders>
            <w:noWrap/>
            <w:vAlign w:val="center"/>
            <w:hideMark/>
          </w:tcPr>
          <w:p w:rsidR="000F59CA" w:rsidRPr="00C647A3" w:rsidRDefault="000F59CA" w:rsidP="000F59CA">
            <w:pPr>
              <w:widowControl/>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○○館</w:t>
            </w:r>
          </w:p>
        </w:tc>
        <w:tc>
          <w:tcPr>
            <w:tcW w:w="848" w:type="dxa"/>
            <w:tcBorders>
              <w:top w:val="single" w:sz="4" w:space="0" w:color="auto"/>
              <w:left w:val="nil"/>
              <w:bottom w:val="single" w:sz="4" w:space="0" w:color="auto"/>
              <w:right w:val="single" w:sz="4" w:space="0" w:color="auto"/>
            </w:tcBorders>
          </w:tcPr>
          <w:p w:rsidR="000F59CA" w:rsidRPr="00C647A3" w:rsidRDefault="000F59CA" w:rsidP="000F59CA">
            <w:pPr>
              <w:widowControl/>
              <w:rPr>
                <w:rFonts w:ascii="標楷體" w:eastAsia="標楷體" w:hAnsi="標楷體" w:cs="新細明體"/>
                <w:kern w:val="0"/>
                <w:sz w:val="20"/>
                <w:szCs w:val="20"/>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1000" w:type="dxa"/>
            <w:tcBorders>
              <w:top w:val="nil"/>
              <w:left w:val="nil"/>
              <w:bottom w:val="single" w:sz="4" w:space="0" w:color="auto"/>
              <w:right w:val="single" w:sz="4" w:space="0" w:color="auto"/>
            </w:tcBorders>
            <w:noWrap/>
            <w:vAlign w:val="center"/>
            <w:hideMark/>
          </w:tcPr>
          <w:p w:rsidR="000F59CA" w:rsidRPr="00C647A3" w:rsidRDefault="000F59CA" w:rsidP="000F59CA">
            <w:pPr>
              <w:widowControl/>
              <w:jc w:val="cente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 xml:space="preserve">　</w:t>
            </w:r>
          </w:p>
        </w:tc>
        <w:tc>
          <w:tcPr>
            <w:tcW w:w="907" w:type="dxa"/>
            <w:tcBorders>
              <w:top w:val="nil"/>
              <w:left w:val="nil"/>
              <w:bottom w:val="single" w:sz="4" w:space="0" w:color="auto"/>
              <w:right w:val="single" w:sz="4" w:space="0" w:color="auto"/>
            </w:tcBorders>
            <w:noWrap/>
            <w:vAlign w:val="center"/>
            <w:hideMark/>
          </w:tcPr>
          <w:p w:rsidR="000F59CA" w:rsidRPr="00C647A3" w:rsidRDefault="000F59CA" w:rsidP="000F59CA">
            <w:pPr>
              <w:widowControl/>
              <w:jc w:val="cente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 xml:space="preserve">　</w:t>
            </w:r>
          </w:p>
        </w:tc>
        <w:tc>
          <w:tcPr>
            <w:tcW w:w="709" w:type="dxa"/>
            <w:tcBorders>
              <w:top w:val="nil"/>
              <w:left w:val="nil"/>
              <w:bottom w:val="single" w:sz="4" w:space="0" w:color="auto"/>
              <w:right w:val="single" w:sz="8" w:space="0" w:color="auto"/>
            </w:tcBorders>
            <w:noWrap/>
            <w:vAlign w:val="center"/>
            <w:hideMark/>
          </w:tcPr>
          <w:p w:rsidR="000F59CA" w:rsidRPr="00C647A3" w:rsidRDefault="000F59CA" w:rsidP="000F59CA">
            <w:pPr>
              <w:widowControl/>
              <w:jc w:val="cente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 xml:space="preserve">　</w:t>
            </w:r>
          </w:p>
        </w:tc>
      </w:tr>
      <w:tr w:rsidR="000F59CA" w:rsidRPr="00C647A3" w:rsidTr="000F59CA">
        <w:trPr>
          <w:trHeight w:val="570"/>
          <w:jc w:val="center"/>
        </w:trPr>
        <w:tc>
          <w:tcPr>
            <w:tcW w:w="710" w:type="dxa"/>
            <w:tcBorders>
              <w:top w:val="nil"/>
              <w:left w:val="single" w:sz="8" w:space="0" w:color="auto"/>
              <w:bottom w:val="single" w:sz="4" w:space="0" w:color="auto"/>
              <w:right w:val="single" w:sz="4" w:space="0" w:color="auto"/>
            </w:tcBorders>
            <w:noWrap/>
            <w:vAlign w:val="center"/>
            <w:hideMark/>
          </w:tcPr>
          <w:p w:rsidR="000F59CA" w:rsidRPr="00C647A3" w:rsidRDefault="000F59CA" w:rsidP="000F59CA">
            <w:pPr>
              <w:widowControl/>
              <w:jc w:val="cente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6</w:t>
            </w:r>
          </w:p>
        </w:tc>
        <w:tc>
          <w:tcPr>
            <w:tcW w:w="992" w:type="dxa"/>
            <w:tcBorders>
              <w:top w:val="nil"/>
              <w:left w:val="nil"/>
              <w:bottom w:val="single" w:sz="4" w:space="0" w:color="auto"/>
              <w:right w:val="single" w:sz="4" w:space="0" w:color="auto"/>
            </w:tcBorders>
            <w:noWrap/>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992" w:type="dxa"/>
            <w:tcBorders>
              <w:top w:val="nil"/>
              <w:left w:val="nil"/>
              <w:bottom w:val="single" w:sz="4" w:space="0" w:color="auto"/>
              <w:right w:val="single" w:sz="4" w:space="0" w:color="auto"/>
            </w:tcBorders>
            <w:noWrap/>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1144" w:type="dxa"/>
            <w:tcBorders>
              <w:top w:val="nil"/>
              <w:left w:val="nil"/>
              <w:bottom w:val="single" w:sz="4" w:space="0" w:color="auto"/>
              <w:right w:val="single" w:sz="4" w:space="0" w:color="auto"/>
            </w:tcBorders>
            <w:noWrap/>
            <w:vAlign w:val="center"/>
            <w:hideMark/>
          </w:tcPr>
          <w:p w:rsidR="000F59CA" w:rsidRPr="00C647A3" w:rsidRDefault="000F59CA" w:rsidP="000F59CA">
            <w:pPr>
              <w:widowControl/>
              <w:jc w:val="cente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 xml:space="preserve">　</w:t>
            </w:r>
          </w:p>
        </w:tc>
        <w:tc>
          <w:tcPr>
            <w:tcW w:w="860" w:type="dxa"/>
            <w:tcBorders>
              <w:top w:val="nil"/>
              <w:left w:val="nil"/>
              <w:bottom w:val="single" w:sz="4" w:space="0" w:color="auto"/>
              <w:right w:val="single" w:sz="4" w:space="0" w:color="auto"/>
            </w:tcBorders>
            <w:noWrap/>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820" w:type="dxa"/>
            <w:tcBorders>
              <w:top w:val="nil"/>
              <w:left w:val="nil"/>
              <w:bottom w:val="single" w:sz="4" w:space="0" w:color="auto"/>
              <w:right w:val="single" w:sz="4" w:space="0" w:color="auto"/>
            </w:tcBorders>
            <w:noWrap/>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1032" w:type="dxa"/>
            <w:tcBorders>
              <w:top w:val="nil"/>
              <w:left w:val="nil"/>
              <w:bottom w:val="single" w:sz="4" w:space="0" w:color="auto"/>
              <w:right w:val="single" w:sz="4" w:space="0" w:color="auto"/>
            </w:tcBorders>
            <w:vAlign w:val="center"/>
            <w:hideMark/>
          </w:tcPr>
          <w:p w:rsidR="000F59CA" w:rsidRPr="00C647A3" w:rsidRDefault="000F59CA" w:rsidP="000F59CA">
            <w:pPr>
              <w:widowControl/>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○○○行</w:t>
            </w:r>
          </w:p>
        </w:tc>
        <w:tc>
          <w:tcPr>
            <w:tcW w:w="848" w:type="dxa"/>
            <w:tcBorders>
              <w:top w:val="single" w:sz="4" w:space="0" w:color="auto"/>
              <w:left w:val="nil"/>
              <w:bottom w:val="single" w:sz="4" w:space="0" w:color="auto"/>
              <w:right w:val="single" w:sz="4" w:space="0" w:color="auto"/>
            </w:tcBorders>
          </w:tcPr>
          <w:p w:rsidR="000F59CA" w:rsidRPr="00C647A3" w:rsidRDefault="000F59CA" w:rsidP="000F59CA"/>
        </w:tc>
        <w:tc>
          <w:tcPr>
            <w:tcW w:w="700" w:type="dxa"/>
            <w:tcBorders>
              <w:top w:val="single" w:sz="4" w:space="0" w:color="auto"/>
              <w:left w:val="single" w:sz="4" w:space="0" w:color="auto"/>
              <w:bottom w:val="single" w:sz="4" w:space="0" w:color="auto"/>
              <w:right w:val="single" w:sz="4" w:space="0" w:color="auto"/>
            </w:tcBorders>
            <w:noWrap/>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1000" w:type="dxa"/>
            <w:tcBorders>
              <w:top w:val="nil"/>
              <w:left w:val="nil"/>
              <w:bottom w:val="single" w:sz="4" w:space="0" w:color="auto"/>
              <w:right w:val="single" w:sz="4" w:space="0" w:color="auto"/>
            </w:tcBorders>
            <w:vAlign w:val="center"/>
            <w:hideMark/>
          </w:tcPr>
          <w:p w:rsidR="000F59CA" w:rsidRPr="00C647A3" w:rsidRDefault="000F59CA" w:rsidP="000F59CA">
            <w:pPr>
              <w:widowControl/>
              <w:jc w:val="cente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 xml:space="preserve">　</w:t>
            </w:r>
          </w:p>
        </w:tc>
        <w:tc>
          <w:tcPr>
            <w:tcW w:w="907" w:type="dxa"/>
            <w:tcBorders>
              <w:top w:val="nil"/>
              <w:left w:val="nil"/>
              <w:bottom w:val="single" w:sz="4" w:space="0" w:color="auto"/>
              <w:right w:val="single" w:sz="4" w:space="0" w:color="auto"/>
            </w:tcBorders>
            <w:noWrap/>
            <w:vAlign w:val="center"/>
            <w:hideMark/>
          </w:tcPr>
          <w:p w:rsidR="000F59CA" w:rsidRPr="00C647A3" w:rsidRDefault="000F59CA" w:rsidP="000F59CA">
            <w:pPr>
              <w:widowControl/>
              <w:jc w:val="cente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 xml:space="preserve">　</w:t>
            </w:r>
          </w:p>
        </w:tc>
        <w:tc>
          <w:tcPr>
            <w:tcW w:w="709" w:type="dxa"/>
            <w:tcBorders>
              <w:top w:val="nil"/>
              <w:left w:val="nil"/>
              <w:bottom w:val="single" w:sz="4" w:space="0" w:color="auto"/>
              <w:right w:val="single" w:sz="8" w:space="0" w:color="auto"/>
            </w:tcBorders>
            <w:noWrap/>
            <w:vAlign w:val="center"/>
            <w:hideMark/>
          </w:tcPr>
          <w:p w:rsidR="000F59CA" w:rsidRPr="00C647A3" w:rsidRDefault="000F59CA" w:rsidP="000F59CA">
            <w:pPr>
              <w:widowControl/>
              <w:jc w:val="cente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 xml:space="preserve">　</w:t>
            </w:r>
          </w:p>
        </w:tc>
      </w:tr>
      <w:tr w:rsidR="000F59CA" w:rsidRPr="00C647A3" w:rsidTr="000F59CA">
        <w:trPr>
          <w:trHeight w:val="330"/>
          <w:jc w:val="center"/>
        </w:trPr>
        <w:tc>
          <w:tcPr>
            <w:tcW w:w="710" w:type="dxa"/>
            <w:tcBorders>
              <w:top w:val="nil"/>
              <w:left w:val="single" w:sz="8" w:space="0" w:color="auto"/>
              <w:bottom w:val="single" w:sz="4" w:space="0" w:color="auto"/>
              <w:right w:val="single" w:sz="4" w:space="0" w:color="auto"/>
            </w:tcBorders>
            <w:noWrap/>
            <w:vAlign w:val="center"/>
            <w:hideMark/>
          </w:tcPr>
          <w:p w:rsidR="000F59CA" w:rsidRPr="00C647A3" w:rsidRDefault="000F59CA" w:rsidP="000F59CA">
            <w:pPr>
              <w:widowControl/>
              <w:jc w:val="center"/>
              <w:rPr>
                <w:rFonts w:ascii="標楷體" w:eastAsia="標楷體" w:hAnsi="標楷體" w:cs="新細明體"/>
                <w:kern w:val="0"/>
                <w:sz w:val="20"/>
                <w:szCs w:val="20"/>
              </w:rPr>
            </w:pPr>
            <w:r w:rsidRPr="00C647A3">
              <w:rPr>
                <w:rFonts w:ascii="標楷體" w:eastAsia="標楷體" w:hAnsi="標楷體" w:cs="新細明體" w:hint="eastAsia"/>
                <w:kern w:val="0"/>
                <w:sz w:val="20"/>
                <w:szCs w:val="20"/>
              </w:rPr>
              <w:t>7</w:t>
            </w:r>
          </w:p>
        </w:tc>
        <w:tc>
          <w:tcPr>
            <w:tcW w:w="992" w:type="dxa"/>
            <w:tcBorders>
              <w:top w:val="nil"/>
              <w:left w:val="nil"/>
              <w:bottom w:val="single" w:sz="4" w:space="0" w:color="auto"/>
              <w:right w:val="single" w:sz="4" w:space="0" w:color="auto"/>
            </w:tcBorders>
            <w:noWrap/>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992" w:type="dxa"/>
            <w:tcBorders>
              <w:top w:val="nil"/>
              <w:left w:val="nil"/>
              <w:bottom w:val="single" w:sz="4" w:space="0" w:color="auto"/>
              <w:right w:val="single" w:sz="4" w:space="0" w:color="auto"/>
            </w:tcBorders>
            <w:noWrap/>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1144" w:type="dxa"/>
            <w:tcBorders>
              <w:top w:val="nil"/>
              <w:left w:val="nil"/>
              <w:bottom w:val="single" w:sz="4" w:space="0" w:color="auto"/>
              <w:right w:val="single" w:sz="4" w:space="0" w:color="auto"/>
            </w:tcBorders>
            <w:noWrap/>
            <w:vAlign w:val="center"/>
            <w:hideMark/>
          </w:tcPr>
          <w:p w:rsidR="000F59CA" w:rsidRPr="00C647A3" w:rsidRDefault="000F59CA" w:rsidP="000F59CA">
            <w:pPr>
              <w:widowControl/>
              <w:rPr>
                <w:rFonts w:ascii="新細明體" w:hAnsi="新細明體" w:cs="新細明體"/>
                <w:kern w:val="0"/>
              </w:rPr>
            </w:pPr>
            <w:r w:rsidRPr="00C647A3">
              <w:rPr>
                <w:rFonts w:ascii="新細明體" w:hAnsi="新細明體" w:cs="新細明體" w:hint="eastAsia"/>
                <w:kern w:val="0"/>
              </w:rPr>
              <w:t xml:space="preserve">　</w:t>
            </w:r>
          </w:p>
        </w:tc>
        <w:tc>
          <w:tcPr>
            <w:tcW w:w="860" w:type="dxa"/>
            <w:tcBorders>
              <w:top w:val="nil"/>
              <w:left w:val="nil"/>
              <w:bottom w:val="single" w:sz="4" w:space="0" w:color="auto"/>
              <w:right w:val="single" w:sz="4" w:space="0" w:color="auto"/>
            </w:tcBorders>
            <w:noWrap/>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820" w:type="dxa"/>
            <w:tcBorders>
              <w:top w:val="nil"/>
              <w:left w:val="nil"/>
              <w:bottom w:val="single" w:sz="4" w:space="0" w:color="auto"/>
              <w:right w:val="single" w:sz="4" w:space="0" w:color="auto"/>
            </w:tcBorders>
            <w:noWrap/>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1032" w:type="dxa"/>
            <w:tcBorders>
              <w:top w:val="nil"/>
              <w:left w:val="nil"/>
              <w:bottom w:val="single" w:sz="4" w:space="0" w:color="auto"/>
              <w:right w:val="single" w:sz="4" w:space="0" w:color="auto"/>
            </w:tcBorders>
            <w:noWrap/>
            <w:vAlign w:val="center"/>
            <w:hideMark/>
          </w:tcPr>
          <w:p w:rsidR="000F59CA" w:rsidRPr="00C647A3" w:rsidRDefault="000F59CA" w:rsidP="000F59CA">
            <w:pPr>
              <w:widowControl/>
              <w:rPr>
                <w:rFonts w:ascii="新細明體" w:hAnsi="新細明體" w:cs="新細明體"/>
                <w:kern w:val="0"/>
              </w:rPr>
            </w:pPr>
            <w:r w:rsidRPr="00C647A3">
              <w:rPr>
                <w:rFonts w:ascii="新細明體" w:hAnsi="新細明體" w:cs="新細明體" w:hint="eastAsia"/>
                <w:kern w:val="0"/>
              </w:rPr>
              <w:t xml:space="preserve">　</w:t>
            </w:r>
          </w:p>
        </w:tc>
        <w:tc>
          <w:tcPr>
            <w:tcW w:w="848" w:type="dxa"/>
            <w:tcBorders>
              <w:top w:val="single" w:sz="4" w:space="0" w:color="auto"/>
              <w:left w:val="nil"/>
              <w:bottom w:val="single" w:sz="4" w:space="0" w:color="auto"/>
              <w:right w:val="single" w:sz="4" w:space="0" w:color="auto"/>
            </w:tcBorders>
          </w:tcPr>
          <w:p w:rsidR="000F59CA" w:rsidRPr="00C647A3" w:rsidRDefault="000F59CA" w:rsidP="000F59CA">
            <w:pPr>
              <w:widowControl/>
              <w:rPr>
                <w:rFonts w:ascii="標楷體" w:eastAsia="標楷體" w:hAnsi="標楷體" w:cs="新細明體"/>
                <w:kern w:val="0"/>
                <w:sz w:val="20"/>
                <w:szCs w:val="20"/>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1000" w:type="dxa"/>
            <w:tcBorders>
              <w:top w:val="nil"/>
              <w:left w:val="nil"/>
              <w:bottom w:val="single" w:sz="4" w:space="0" w:color="auto"/>
              <w:right w:val="single" w:sz="4" w:space="0" w:color="auto"/>
            </w:tcBorders>
            <w:noWrap/>
            <w:vAlign w:val="center"/>
            <w:hideMark/>
          </w:tcPr>
          <w:p w:rsidR="000F59CA" w:rsidRPr="00C647A3" w:rsidRDefault="000F59CA" w:rsidP="000F59CA">
            <w:pPr>
              <w:widowControl/>
              <w:rPr>
                <w:rFonts w:ascii="新細明體" w:hAnsi="新細明體" w:cs="新細明體"/>
                <w:kern w:val="0"/>
              </w:rPr>
            </w:pPr>
            <w:r w:rsidRPr="00C647A3">
              <w:rPr>
                <w:rFonts w:ascii="新細明體" w:hAnsi="新細明體" w:cs="新細明體" w:hint="eastAsia"/>
                <w:kern w:val="0"/>
              </w:rPr>
              <w:t xml:space="preserve">　</w:t>
            </w:r>
          </w:p>
        </w:tc>
        <w:tc>
          <w:tcPr>
            <w:tcW w:w="907" w:type="dxa"/>
            <w:tcBorders>
              <w:top w:val="nil"/>
              <w:left w:val="nil"/>
              <w:bottom w:val="single" w:sz="4" w:space="0" w:color="auto"/>
              <w:right w:val="single" w:sz="4" w:space="0" w:color="auto"/>
            </w:tcBorders>
            <w:noWrap/>
            <w:vAlign w:val="center"/>
            <w:hideMark/>
          </w:tcPr>
          <w:p w:rsidR="000F59CA" w:rsidRPr="00C647A3" w:rsidRDefault="000F59CA" w:rsidP="000F59CA">
            <w:pPr>
              <w:widowControl/>
              <w:rPr>
                <w:rFonts w:ascii="新細明體" w:hAnsi="新細明體" w:cs="新細明體"/>
                <w:kern w:val="0"/>
              </w:rPr>
            </w:pPr>
            <w:r w:rsidRPr="00C647A3">
              <w:rPr>
                <w:rFonts w:ascii="新細明體" w:hAnsi="新細明體" w:cs="新細明體" w:hint="eastAsia"/>
                <w:kern w:val="0"/>
              </w:rPr>
              <w:t xml:space="preserve">　</w:t>
            </w:r>
          </w:p>
        </w:tc>
        <w:tc>
          <w:tcPr>
            <w:tcW w:w="709" w:type="dxa"/>
            <w:tcBorders>
              <w:top w:val="nil"/>
              <w:left w:val="nil"/>
              <w:bottom w:val="single" w:sz="4" w:space="0" w:color="auto"/>
              <w:right w:val="single" w:sz="4" w:space="0" w:color="auto"/>
            </w:tcBorders>
            <w:noWrap/>
            <w:vAlign w:val="center"/>
            <w:hideMark/>
          </w:tcPr>
          <w:p w:rsidR="000F59CA" w:rsidRPr="00C647A3" w:rsidRDefault="000F59CA" w:rsidP="000F59CA">
            <w:pPr>
              <w:widowControl/>
              <w:rPr>
                <w:rFonts w:ascii="新細明體" w:hAnsi="新細明體" w:cs="新細明體"/>
                <w:kern w:val="0"/>
              </w:rPr>
            </w:pPr>
            <w:r w:rsidRPr="00C647A3">
              <w:rPr>
                <w:rFonts w:ascii="新細明體" w:hAnsi="新細明體" w:cs="新細明體" w:hint="eastAsia"/>
                <w:kern w:val="0"/>
              </w:rPr>
              <w:t xml:space="preserve">　</w:t>
            </w:r>
          </w:p>
        </w:tc>
      </w:tr>
      <w:tr w:rsidR="000F59CA" w:rsidRPr="00C647A3" w:rsidTr="000F59CA">
        <w:trPr>
          <w:trHeight w:val="330"/>
          <w:jc w:val="center"/>
        </w:trPr>
        <w:tc>
          <w:tcPr>
            <w:tcW w:w="710" w:type="dxa"/>
            <w:tcBorders>
              <w:top w:val="nil"/>
              <w:left w:val="single" w:sz="4" w:space="0" w:color="auto"/>
              <w:bottom w:val="single" w:sz="4" w:space="0" w:color="auto"/>
              <w:right w:val="single" w:sz="4" w:space="0" w:color="auto"/>
            </w:tcBorders>
            <w:noWrap/>
            <w:vAlign w:val="center"/>
            <w:hideMark/>
          </w:tcPr>
          <w:p w:rsidR="000F59CA" w:rsidRPr="00C647A3" w:rsidRDefault="000F59CA" w:rsidP="000F59CA">
            <w:pPr>
              <w:widowControl/>
              <w:rPr>
                <w:rFonts w:ascii="新細明體" w:hAnsi="新細明體" w:cs="新細明體"/>
                <w:kern w:val="0"/>
              </w:rPr>
            </w:pPr>
            <w:r w:rsidRPr="00C647A3">
              <w:rPr>
                <w:rFonts w:ascii="新細明體" w:hAnsi="新細明體" w:cs="新細明體" w:hint="eastAsia"/>
                <w:kern w:val="0"/>
              </w:rPr>
              <w:t xml:space="preserve">　</w:t>
            </w:r>
          </w:p>
        </w:tc>
        <w:tc>
          <w:tcPr>
            <w:tcW w:w="992" w:type="dxa"/>
            <w:tcBorders>
              <w:top w:val="nil"/>
              <w:left w:val="nil"/>
              <w:bottom w:val="single" w:sz="4" w:space="0" w:color="auto"/>
              <w:right w:val="single" w:sz="4" w:space="0" w:color="auto"/>
            </w:tcBorders>
            <w:noWrap/>
            <w:vAlign w:val="center"/>
            <w:hideMark/>
          </w:tcPr>
          <w:p w:rsidR="000F59CA" w:rsidRPr="00C647A3" w:rsidRDefault="000F59CA" w:rsidP="000F59CA">
            <w:pPr>
              <w:widowControl/>
              <w:rPr>
                <w:rFonts w:ascii="新細明體" w:hAnsi="新細明體" w:cs="新細明體"/>
                <w:kern w:val="0"/>
              </w:rPr>
            </w:pPr>
            <w:r w:rsidRPr="00C647A3">
              <w:rPr>
                <w:rFonts w:ascii="新細明體" w:hAnsi="新細明體" w:cs="新細明體" w:hint="eastAsia"/>
                <w:kern w:val="0"/>
              </w:rPr>
              <w:t xml:space="preserve">　</w:t>
            </w:r>
          </w:p>
        </w:tc>
        <w:tc>
          <w:tcPr>
            <w:tcW w:w="992" w:type="dxa"/>
            <w:tcBorders>
              <w:top w:val="nil"/>
              <w:left w:val="nil"/>
              <w:bottom w:val="single" w:sz="4" w:space="0" w:color="auto"/>
              <w:right w:val="single" w:sz="4" w:space="0" w:color="auto"/>
            </w:tcBorders>
            <w:noWrap/>
            <w:vAlign w:val="center"/>
            <w:hideMark/>
          </w:tcPr>
          <w:p w:rsidR="000F59CA" w:rsidRPr="00C647A3" w:rsidRDefault="000F59CA" w:rsidP="000F59CA">
            <w:pPr>
              <w:widowControl/>
              <w:rPr>
                <w:rFonts w:ascii="新細明體" w:hAnsi="新細明體" w:cs="新細明體"/>
                <w:kern w:val="0"/>
              </w:rPr>
            </w:pPr>
            <w:r w:rsidRPr="00C647A3">
              <w:rPr>
                <w:rFonts w:ascii="新細明體" w:hAnsi="新細明體" w:cs="新細明體" w:hint="eastAsia"/>
                <w:kern w:val="0"/>
              </w:rPr>
              <w:t xml:space="preserve">　</w:t>
            </w:r>
          </w:p>
        </w:tc>
        <w:tc>
          <w:tcPr>
            <w:tcW w:w="1144" w:type="dxa"/>
            <w:tcBorders>
              <w:top w:val="nil"/>
              <w:left w:val="nil"/>
              <w:bottom w:val="single" w:sz="4" w:space="0" w:color="auto"/>
              <w:right w:val="single" w:sz="4" w:space="0" w:color="auto"/>
            </w:tcBorders>
            <w:noWrap/>
            <w:vAlign w:val="center"/>
            <w:hideMark/>
          </w:tcPr>
          <w:p w:rsidR="000F59CA" w:rsidRPr="00C647A3" w:rsidRDefault="000F59CA" w:rsidP="000F59CA">
            <w:pPr>
              <w:widowControl/>
              <w:rPr>
                <w:rFonts w:ascii="新細明體" w:hAnsi="新細明體" w:cs="新細明體"/>
                <w:kern w:val="0"/>
              </w:rPr>
            </w:pPr>
            <w:r w:rsidRPr="00C647A3">
              <w:rPr>
                <w:rFonts w:ascii="新細明體" w:hAnsi="新細明體" w:cs="新細明體" w:hint="eastAsia"/>
                <w:kern w:val="0"/>
              </w:rPr>
              <w:t xml:space="preserve">　</w:t>
            </w:r>
          </w:p>
        </w:tc>
        <w:tc>
          <w:tcPr>
            <w:tcW w:w="860" w:type="dxa"/>
            <w:tcBorders>
              <w:top w:val="nil"/>
              <w:left w:val="nil"/>
              <w:bottom w:val="single" w:sz="4" w:space="0" w:color="auto"/>
              <w:right w:val="single" w:sz="4" w:space="0" w:color="auto"/>
            </w:tcBorders>
            <w:noWrap/>
            <w:vAlign w:val="center"/>
          </w:tcPr>
          <w:p w:rsidR="000F59CA" w:rsidRPr="00C647A3" w:rsidRDefault="000F59CA" w:rsidP="000F59CA">
            <w:pPr>
              <w:widowControl/>
              <w:jc w:val="center"/>
              <w:rPr>
                <w:rFonts w:ascii="標楷體" w:eastAsia="標楷體" w:hAnsi="標楷體" w:cs="新細明體"/>
                <w:kern w:val="0"/>
                <w:sz w:val="20"/>
                <w:szCs w:val="20"/>
              </w:rPr>
            </w:pPr>
          </w:p>
        </w:tc>
        <w:tc>
          <w:tcPr>
            <w:tcW w:w="820" w:type="dxa"/>
            <w:tcBorders>
              <w:top w:val="nil"/>
              <w:left w:val="nil"/>
              <w:bottom w:val="single" w:sz="4" w:space="0" w:color="auto"/>
              <w:right w:val="single" w:sz="4" w:space="0" w:color="auto"/>
            </w:tcBorders>
            <w:noWrap/>
            <w:vAlign w:val="center"/>
            <w:hideMark/>
          </w:tcPr>
          <w:p w:rsidR="000F59CA" w:rsidRPr="00C647A3" w:rsidRDefault="000F59CA" w:rsidP="000F59CA">
            <w:pPr>
              <w:widowControl/>
              <w:rPr>
                <w:rFonts w:ascii="新細明體" w:hAnsi="新細明體" w:cs="新細明體"/>
                <w:kern w:val="0"/>
              </w:rPr>
            </w:pPr>
            <w:r w:rsidRPr="00C647A3">
              <w:rPr>
                <w:rFonts w:ascii="新細明體" w:hAnsi="新細明體" w:cs="新細明體" w:hint="eastAsia"/>
                <w:kern w:val="0"/>
              </w:rPr>
              <w:t xml:space="preserve">　</w:t>
            </w:r>
          </w:p>
        </w:tc>
        <w:tc>
          <w:tcPr>
            <w:tcW w:w="1032" w:type="dxa"/>
            <w:tcBorders>
              <w:top w:val="nil"/>
              <w:left w:val="nil"/>
              <w:bottom w:val="single" w:sz="4" w:space="0" w:color="auto"/>
              <w:right w:val="single" w:sz="4" w:space="0" w:color="auto"/>
            </w:tcBorders>
            <w:noWrap/>
            <w:vAlign w:val="center"/>
            <w:hideMark/>
          </w:tcPr>
          <w:p w:rsidR="000F59CA" w:rsidRPr="00C647A3" w:rsidRDefault="000F59CA" w:rsidP="000F59CA">
            <w:pPr>
              <w:widowControl/>
              <w:rPr>
                <w:rFonts w:ascii="新細明體" w:hAnsi="新細明體" w:cs="新細明體"/>
                <w:kern w:val="0"/>
              </w:rPr>
            </w:pPr>
            <w:r w:rsidRPr="00C647A3">
              <w:rPr>
                <w:rFonts w:ascii="新細明體" w:hAnsi="新細明體" w:cs="新細明體" w:hint="eastAsia"/>
                <w:kern w:val="0"/>
              </w:rPr>
              <w:t xml:space="preserve">　</w:t>
            </w:r>
          </w:p>
        </w:tc>
        <w:tc>
          <w:tcPr>
            <w:tcW w:w="848" w:type="dxa"/>
            <w:tcBorders>
              <w:top w:val="single" w:sz="4" w:space="0" w:color="auto"/>
              <w:left w:val="nil"/>
              <w:bottom w:val="single" w:sz="4" w:space="0" w:color="auto"/>
              <w:right w:val="single" w:sz="4" w:space="0" w:color="auto"/>
            </w:tcBorders>
          </w:tcPr>
          <w:p w:rsidR="000F59CA" w:rsidRPr="00C647A3" w:rsidRDefault="000F59CA" w:rsidP="000F59CA">
            <w:pPr>
              <w:widowControl/>
              <w:rPr>
                <w:rFonts w:ascii="新細明體" w:hAnsi="新細明體" w:cs="新細明體"/>
                <w:kern w:val="0"/>
              </w:rPr>
            </w:pP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0F59CA" w:rsidRPr="00C647A3" w:rsidRDefault="000F59CA" w:rsidP="000F59CA">
            <w:pPr>
              <w:widowControl/>
              <w:rPr>
                <w:rFonts w:ascii="新細明體" w:hAnsi="新細明體" w:cs="新細明體"/>
                <w:kern w:val="0"/>
              </w:rPr>
            </w:pPr>
            <w:r w:rsidRPr="00C647A3">
              <w:rPr>
                <w:rFonts w:ascii="新細明體" w:hAnsi="新細明體" w:cs="新細明體" w:hint="eastAsia"/>
                <w:kern w:val="0"/>
              </w:rPr>
              <w:t xml:space="preserve">　</w:t>
            </w:r>
          </w:p>
        </w:tc>
        <w:tc>
          <w:tcPr>
            <w:tcW w:w="1000" w:type="dxa"/>
            <w:tcBorders>
              <w:top w:val="nil"/>
              <w:left w:val="nil"/>
              <w:bottom w:val="single" w:sz="4" w:space="0" w:color="auto"/>
              <w:right w:val="single" w:sz="4" w:space="0" w:color="auto"/>
            </w:tcBorders>
            <w:noWrap/>
            <w:vAlign w:val="center"/>
            <w:hideMark/>
          </w:tcPr>
          <w:p w:rsidR="000F59CA" w:rsidRPr="00C647A3" w:rsidRDefault="000F59CA" w:rsidP="000F59CA">
            <w:pPr>
              <w:widowControl/>
              <w:rPr>
                <w:rFonts w:ascii="新細明體" w:hAnsi="新細明體" w:cs="新細明體"/>
                <w:kern w:val="0"/>
              </w:rPr>
            </w:pPr>
            <w:r w:rsidRPr="00C647A3">
              <w:rPr>
                <w:rFonts w:ascii="新細明體" w:hAnsi="新細明體" w:cs="新細明體" w:hint="eastAsia"/>
                <w:kern w:val="0"/>
              </w:rPr>
              <w:t xml:space="preserve">　</w:t>
            </w:r>
          </w:p>
        </w:tc>
        <w:tc>
          <w:tcPr>
            <w:tcW w:w="907" w:type="dxa"/>
            <w:tcBorders>
              <w:top w:val="nil"/>
              <w:left w:val="nil"/>
              <w:bottom w:val="single" w:sz="4" w:space="0" w:color="auto"/>
              <w:right w:val="single" w:sz="4" w:space="0" w:color="auto"/>
            </w:tcBorders>
            <w:noWrap/>
            <w:vAlign w:val="center"/>
            <w:hideMark/>
          </w:tcPr>
          <w:p w:rsidR="000F59CA" w:rsidRPr="00C647A3" w:rsidRDefault="000F59CA" w:rsidP="000F59CA">
            <w:pPr>
              <w:widowControl/>
              <w:rPr>
                <w:rFonts w:ascii="新細明體" w:hAnsi="新細明體" w:cs="新細明體"/>
                <w:kern w:val="0"/>
              </w:rPr>
            </w:pPr>
            <w:r w:rsidRPr="00C647A3">
              <w:rPr>
                <w:rFonts w:ascii="新細明體" w:hAnsi="新細明體" w:cs="新細明體" w:hint="eastAsia"/>
                <w:kern w:val="0"/>
              </w:rPr>
              <w:t xml:space="preserve">　</w:t>
            </w:r>
          </w:p>
        </w:tc>
        <w:tc>
          <w:tcPr>
            <w:tcW w:w="709" w:type="dxa"/>
            <w:tcBorders>
              <w:top w:val="nil"/>
              <w:left w:val="nil"/>
              <w:bottom w:val="single" w:sz="4" w:space="0" w:color="auto"/>
              <w:right w:val="single" w:sz="4" w:space="0" w:color="auto"/>
            </w:tcBorders>
            <w:noWrap/>
            <w:vAlign w:val="center"/>
            <w:hideMark/>
          </w:tcPr>
          <w:p w:rsidR="000F59CA" w:rsidRPr="00C647A3" w:rsidRDefault="000F59CA" w:rsidP="000F59CA">
            <w:pPr>
              <w:widowControl/>
              <w:rPr>
                <w:rFonts w:ascii="新細明體" w:hAnsi="新細明體" w:cs="新細明體"/>
                <w:kern w:val="0"/>
              </w:rPr>
            </w:pPr>
            <w:r w:rsidRPr="00C647A3">
              <w:rPr>
                <w:rFonts w:ascii="新細明體" w:hAnsi="新細明體" w:cs="新細明體" w:hint="eastAsia"/>
                <w:kern w:val="0"/>
              </w:rPr>
              <w:t xml:space="preserve">　</w:t>
            </w:r>
          </w:p>
        </w:tc>
      </w:tr>
    </w:tbl>
    <w:p w:rsidR="000F59CA" w:rsidRPr="00C647A3" w:rsidRDefault="000F59CA" w:rsidP="000F59CA">
      <w:pPr>
        <w:tabs>
          <w:tab w:val="left" w:pos="360"/>
          <w:tab w:val="left" w:pos="2385"/>
        </w:tabs>
        <w:adjustRightInd w:val="0"/>
        <w:snapToGrid w:val="0"/>
        <w:spacing w:beforeLines="50" w:before="180" w:line="360" w:lineRule="exact"/>
        <w:ind w:leftChars="-38" w:left="425" w:hangingChars="258" w:hanging="516"/>
        <w:jc w:val="both"/>
        <w:outlineLvl w:val="2"/>
        <w:rPr>
          <w:rFonts w:ascii="標楷體" w:eastAsia="標楷體" w:hAnsi="標楷體"/>
          <w:sz w:val="20"/>
          <w:szCs w:val="20"/>
        </w:rPr>
      </w:pPr>
      <w:proofErr w:type="gramStart"/>
      <w:r w:rsidRPr="00C647A3">
        <w:rPr>
          <w:rFonts w:ascii="標楷體" w:eastAsia="標楷體" w:hAnsi="標楷體" w:hint="eastAsia"/>
          <w:sz w:val="20"/>
          <w:szCs w:val="20"/>
        </w:rPr>
        <w:t>註</w:t>
      </w:r>
      <w:proofErr w:type="gramEnd"/>
      <w:r w:rsidRPr="00C647A3">
        <w:rPr>
          <w:rFonts w:ascii="標楷體" w:eastAsia="標楷體" w:hAnsi="標楷體" w:hint="eastAsia"/>
          <w:sz w:val="20"/>
          <w:szCs w:val="20"/>
        </w:rPr>
        <w:t>1：</w:t>
      </w:r>
      <w:r w:rsidRPr="00C647A3">
        <w:rPr>
          <w:rFonts w:ascii="標楷體" w:eastAsia="標楷體" w:hAnsi="標楷體" w:cs="新細明體" w:hint="eastAsia"/>
          <w:bCs/>
          <w:kern w:val="0"/>
          <w:sz w:val="20"/>
          <w:szCs w:val="20"/>
        </w:rPr>
        <w:t>舉發查報單位代號：1.民眾檢舉、2.民眾市長信箱檢舉、3.民眾局長信箱檢舉、4.</w:t>
      </w:r>
      <w:proofErr w:type="gramStart"/>
      <w:r w:rsidRPr="00C647A3">
        <w:rPr>
          <w:rFonts w:ascii="標楷體" w:eastAsia="標楷體" w:hAnsi="標楷體" w:cs="新細明體" w:hint="eastAsia"/>
          <w:bCs/>
          <w:kern w:val="0"/>
          <w:sz w:val="20"/>
          <w:szCs w:val="20"/>
        </w:rPr>
        <w:t>市長室交辦</w:t>
      </w:r>
      <w:proofErr w:type="gramEnd"/>
      <w:r w:rsidRPr="00C647A3">
        <w:rPr>
          <w:rFonts w:ascii="標楷體" w:eastAsia="標楷體" w:hAnsi="標楷體" w:cs="新細明體" w:hint="eastAsia"/>
          <w:bCs/>
          <w:kern w:val="0"/>
          <w:sz w:val="20"/>
          <w:szCs w:val="20"/>
        </w:rPr>
        <w:t>、5.媒體踢爆、6.稽查分隊自報、7.</w:t>
      </w:r>
      <w:proofErr w:type="gramStart"/>
      <w:r w:rsidRPr="00C647A3">
        <w:rPr>
          <w:rFonts w:ascii="標楷體" w:eastAsia="標楷體" w:hAnsi="標楷體" w:cs="新細明體" w:hint="eastAsia"/>
          <w:bCs/>
          <w:kern w:val="0"/>
          <w:sz w:val="20"/>
          <w:szCs w:val="20"/>
        </w:rPr>
        <w:t>衛服部交</w:t>
      </w:r>
      <w:proofErr w:type="gramEnd"/>
      <w:r w:rsidRPr="00C647A3">
        <w:rPr>
          <w:rFonts w:ascii="標楷體" w:eastAsia="標楷體" w:hAnsi="標楷體" w:cs="新細明體" w:hint="eastAsia"/>
          <w:bCs/>
          <w:kern w:val="0"/>
          <w:sz w:val="20"/>
          <w:szCs w:val="20"/>
        </w:rPr>
        <w:t>辦、8.局內自報、9.他縣衛生局移轉、10.其他</w:t>
      </w:r>
    </w:p>
    <w:p w:rsidR="000F59CA" w:rsidRPr="00C647A3" w:rsidRDefault="000F59CA" w:rsidP="000F59CA">
      <w:pPr>
        <w:tabs>
          <w:tab w:val="left" w:pos="360"/>
          <w:tab w:val="left" w:pos="2385"/>
        </w:tabs>
        <w:adjustRightInd w:val="0"/>
        <w:snapToGrid w:val="0"/>
        <w:spacing w:beforeLines="50" w:before="180" w:line="360" w:lineRule="exact"/>
        <w:ind w:leftChars="-38" w:left="-31" w:hangingChars="30" w:hanging="60"/>
        <w:jc w:val="both"/>
        <w:outlineLvl w:val="2"/>
        <w:rPr>
          <w:rFonts w:ascii="標楷體" w:eastAsia="標楷體" w:hAnsi="標楷體" w:cs="新細明體"/>
          <w:bCs/>
          <w:kern w:val="0"/>
          <w:sz w:val="20"/>
          <w:szCs w:val="20"/>
        </w:rPr>
      </w:pPr>
      <w:proofErr w:type="gramStart"/>
      <w:r w:rsidRPr="00C647A3">
        <w:rPr>
          <w:rFonts w:ascii="標楷體" w:eastAsia="標楷體" w:hAnsi="標楷體" w:hint="eastAsia"/>
          <w:sz w:val="20"/>
          <w:szCs w:val="20"/>
        </w:rPr>
        <w:t>註</w:t>
      </w:r>
      <w:proofErr w:type="gramEnd"/>
      <w:r w:rsidRPr="00C647A3">
        <w:rPr>
          <w:rFonts w:ascii="標楷體" w:eastAsia="標楷體" w:hAnsi="標楷體" w:hint="eastAsia"/>
          <w:sz w:val="20"/>
          <w:szCs w:val="20"/>
        </w:rPr>
        <w:t>2：</w:t>
      </w:r>
      <w:r w:rsidRPr="00C647A3">
        <w:rPr>
          <w:rFonts w:ascii="標楷體" w:eastAsia="標楷體" w:hAnsi="標楷體" w:cs="新細明體" w:hint="eastAsia"/>
          <w:bCs/>
          <w:kern w:val="0"/>
          <w:sz w:val="20"/>
          <w:szCs w:val="20"/>
        </w:rPr>
        <w:t>刊登類別代號：1.雜誌、2宣傳單張、手冊、3網路、4電視、5報紙、6廣播、7市招、8其他</w:t>
      </w:r>
    </w:p>
    <w:p w:rsidR="000F59CA" w:rsidRPr="00C647A3" w:rsidRDefault="000F59CA" w:rsidP="000F59CA">
      <w:pPr>
        <w:tabs>
          <w:tab w:val="left" w:pos="360"/>
          <w:tab w:val="left" w:pos="2385"/>
        </w:tabs>
        <w:adjustRightInd w:val="0"/>
        <w:snapToGrid w:val="0"/>
        <w:spacing w:beforeLines="50" w:before="180" w:line="360" w:lineRule="exact"/>
        <w:ind w:leftChars="-38" w:left="-31" w:hangingChars="30" w:hanging="60"/>
        <w:jc w:val="both"/>
        <w:outlineLvl w:val="2"/>
        <w:rPr>
          <w:rFonts w:ascii="標楷體" w:eastAsia="標楷體" w:hAnsi="標楷體"/>
          <w:sz w:val="20"/>
          <w:szCs w:val="20"/>
        </w:rPr>
      </w:pPr>
      <w:proofErr w:type="gramStart"/>
      <w:r w:rsidRPr="00C647A3">
        <w:rPr>
          <w:rFonts w:ascii="標楷體" w:eastAsia="標楷體" w:hAnsi="標楷體" w:hint="eastAsia"/>
          <w:sz w:val="20"/>
          <w:szCs w:val="20"/>
        </w:rPr>
        <w:t>註</w:t>
      </w:r>
      <w:proofErr w:type="gramEnd"/>
      <w:r w:rsidRPr="00C647A3">
        <w:rPr>
          <w:rFonts w:ascii="標楷體" w:eastAsia="標楷體" w:hAnsi="標楷體" w:hint="eastAsia"/>
          <w:sz w:val="20"/>
          <w:szCs w:val="20"/>
        </w:rPr>
        <w:t>3：</w:t>
      </w:r>
      <w:r w:rsidRPr="00C647A3">
        <w:rPr>
          <w:rFonts w:ascii="標楷體" w:eastAsia="標楷體" w:hAnsi="標楷體" w:cs="新細明體" w:hint="eastAsia"/>
          <w:bCs/>
          <w:kern w:val="0"/>
          <w:sz w:val="20"/>
          <w:szCs w:val="20"/>
        </w:rPr>
        <w:t>違規機構代號：1.推拿整復、國術、2.中醫、3.牙醫、4.西醫、5.美容瘦身業、6.醫療器材業、 7.其他</w:t>
      </w:r>
    </w:p>
    <w:p w:rsidR="000F59CA" w:rsidRPr="00C647A3" w:rsidRDefault="000F59CA" w:rsidP="000F59CA">
      <w:pPr>
        <w:tabs>
          <w:tab w:val="left" w:pos="360"/>
          <w:tab w:val="left" w:pos="2385"/>
        </w:tabs>
        <w:adjustRightInd w:val="0"/>
        <w:snapToGrid w:val="0"/>
        <w:spacing w:beforeLines="50" w:before="180" w:line="360" w:lineRule="exact"/>
        <w:ind w:leftChars="-38" w:left="-31" w:hangingChars="30" w:hanging="60"/>
        <w:jc w:val="both"/>
        <w:outlineLvl w:val="2"/>
        <w:rPr>
          <w:rFonts w:ascii="標楷體" w:eastAsia="標楷體" w:hAnsi="標楷體"/>
          <w:sz w:val="20"/>
          <w:szCs w:val="20"/>
        </w:rPr>
      </w:pPr>
      <w:proofErr w:type="gramStart"/>
      <w:r w:rsidRPr="00C647A3">
        <w:rPr>
          <w:rFonts w:ascii="標楷體" w:eastAsia="標楷體" w:hAnsi="標楷體" w:hint="eastAsia"/>
          <w:sz w:val="20"/>
          <w:szCs w:val="20"/>
        </w:rPr>
        <w:t>註</w:t>
      </w:r>
      <w:proofErr w:type="gramEnd"/>
      <w:r w:rsidRPr="00C647A3">
        <w:rPr>
          <w:rFonts w:ascii="標楷體" w:eastAsia="標楷體" w:hAnsi="標楷體" w:hint="eastAsia"/>
          <w:sz w:val="20"/>
          <w:szCs w:val="20"/>
        </w:rPr>
        <w:t>4：</w:t>
      </w:r>
      <w:r w:rsidRPr="00C647A3">
        <w:rPr>
          <w:rFonts w:ascii="標楷體" w:eastAsia="標楷體" w:hAnsi="標楷體" w:cs="新細明體" w:hint="eastAsia"/>
          <w:bCs/>
          <w:kern w:val="0"/>
          <w:sz w:val="20"/>
          <w:szCs w:val="20"/>
        </w:rPr>
        <w:t>處理情形代號：1.罰鍰、2.停業、3.未違規簽結、4.移至外縣市、5.查處中、6.其他(請備註說明)</w:t>
      </w:r>
    </w:p>
    <w:p w:rsidR="000F59CA" w:rsidRPr="00C647A3" w:rsidRDefault="000F59CA" w:rsidP="000F59CA">
      <w:pPr>
        <w:tabs>
          <w:tab w:val="left" w:pos="360"/>
          <w:tab w:val="left" w:pos="2385"/>
        </w:tabs>
        <w:adjustRightInd w:val="0"/>
        <w:snapToGrid w:val="0"/>
        <w:spacing w:beforeLines="50" w:before="180" w:line="360" w:lineRule="exact"/>
        <w:ind w:leftChars="-38" w:left="-31" w:hangingChars="30" w:hanging="60"/>
        <w:jc w:val="both"/>
        <w:outlineLvl w:val="2"/>
        <w:rPr>
          <w:rFonts w:eastAsia="標楷體"/>
          <w:sz w:val="30"/>
        </w:rPr>
      </w:pPr>
      <w:proofErr w:type="gramStart"/>
      <w:r w:rsidRPr="00C647A3">
        <w:rPr>
          <w:rFonts w:ascii="標楷體" w:eastAsia="標楷體" w:hAnsi="標楷體" w:hint="eastAsia"/>
          <w:sz w:val="20"/>
          <w:szCs w:val="20"/>
        </w:rPr>
        <w:t>註</w:t>
      </w:r>
      <w:proofErr w:type="gramEnd"/>
      <w:r w:rsidRPr="00C647A3">
        <w:rPr>
          <w:rFonts w:ascii="標楷體" w:eastAsia="標楷體" w:hAnsi="標楷體" w:hint="eastAsia"/>
          <w:sz w:val="20"/>
          <w:szCs w:val="20"/>
        </w:rPr>
        <w:t>5: PRP</w:t>
      </w:r>
      <w:r w:rsidRPr="00C647A3">
        <w:rPr>
          <w:rFonts w:ascii="標楷體" w:eastAsia="標楷體" w:hAnsi="標楷體"/>
          <w:sz w:val="20"/>
          <w:szCs w:val="20"/>
        </w:rPr>
        <w:t>(Platelet Rich Plasma)</w:t>
      </w:r>
      <w:r w:rsidRPr="00C647A3">
        <w:rPr>
          <w:rFonts w:ascii="標楷體" w:eastAsia="標楷體" w:hAnsi="標楷體" w:hint="eastAsia"/>
          <w:sz w:val="20"/>
          <w:szCs w:val="20"/>
        </w:rPr>
        <w:t>血小板濃厚血漿、</w:t>
      </w:r>
      <w:r w:rsidRPr="00C647A3">
        <w:rPr>
          <w:rFonts w:ascii="標楷體" w:eastAsia="標楷體" w:hAnsi="標楷體"/>
          <w:sz w:val="20"/>
          <w:szCs w:val="20"/>
        </w:rPr>
        <w:t>SVF(Stromal Vascular Fraction</w:t>
      </w:r>
      <w:r w:rsidRPr="00C647A3">
        <w:rPr>
          <w:rFonts w:ascii="標楷體" w:eastAsia="標楷體" w:hAnsi="標楷體" w:hint="eastAsia"/>
          <w:sz w:val="20"/>
          <w:szCs w:val="20"/>
        </w:rPr>
        <w:t>)</w:t>
      </w:r>
      <w:proofErr w:type="gramStart"/>
      <w:r w:rsidRPr="00C647A3">
        <w:rPr>
          <w:rFonts w:ascii="標楷體" w:eastAsia="標楷體" w:hAnsi="標楷體" w:hint="eastAsia"/>
          <w:sz w:val="20"/>
          <w:szCs w:val="20"/>
        </w:rPr>
        <w:t>基質血管</w:t>
      </w:r>
      <w:proofErr w:type="gramEnd"/>
      <w:r w:rsidRPr="00C647A3">
        <w:rPr>
          <w:rFonts w:ascii="標楷體" w:eastAsia="標楷體" w:hAnsi="標楷體" w:hint="eastAsia"/>
          <w:sz w:val="20"/>
          <w:szCs w:val="20"/>
        </w:rPr>
        <w:t>細胞群</w:t>
      </w:r>
    </w:p>
    <w:p w:rsidR="000F59CA" w:rsidRPr="00C647A3" w:rsidRDefault="000F59CA" w:rsidP="000F59CA">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0F59CA" w:rsidRPr="00C647A3" w:rsidRDefault="000F59CA" w:rsidP="000F59CA">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0F59CA" w:rsidRPr="00C647A3" w:rsidRDefault="000F59CA" w:rsidP="000F59CA">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0F59CA" w:rsidRPr="00C647A3" w:rsidRDefault="000F59CA" w:rsidP="000F59CA">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0F59CA" w:rsidRPr="00C647A3" w:rsidRDefault="000F59CA" w:rsidP="000F59CA">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0F59CA" w:rsidRPr="00C647A3" w:rsidRDefault="000F59CA" w:rsidP="000F59CA">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0F59CA" w:rsidRPr="00C647A3" w:rsidRDefault="00853768" w:rsidP="000F59CA">
      <w:pPr>
        <w:tabs>
          <w:tab w:val="left" w:pos="360"/>
          <w:tab w:val="left" w:pos="2385"/>
        </w:tabs>
        <w:adjustRightInd w:val="0"/>
        <w:snapToGrid w:val="0"/>
        <w:spacing w:beforeLines="50" w:before="180" w:line="360" w:lineRule="exact"/>
        <w:jc w:val="both"/>
        <w:outlineLvl w:val="2"/>
        <w:rPr>
          <w:rFonts w:ascii="標楷體" w:eastAsia="標楷體" w:hAnsi="標楷體"/>
          <w:sz w:val="30"/>
        </w:rPr>
      </w:pPr>
      <w:r w:rsidRPr="00C647A3">
        <w:rPr>
          <w:rFonts w:eastAsia="標楷體" w:hint="eastAsia"/>
          <w:b/>
          <w:sz w:val="32"/>
        </w:rPr>
        <w:lastRenderedPageBreak/>
        <w:t>附表</w:t>
      </w:r>
      <w:r>
        <w:rPr>
          <w:rFonts w:eastAsia="標楷體" w:hint="eastAsia"/>
          <w:b/>
          <w:sz w:val="32"/>
        </w:rPr>
        <w:t>3</w:t>
      </w:r>
    </w:p>
    <w:p w:rsidR="000F59CA" w:rsidRPr="00C647A3" w:rsidRDefault="000F59CA" w:rsidP="000F59CA">
      <w:pPr>
        <w:tabs>
          <w:tab w:val="left" w:pos="360"/>
          <w:tab w:val="left" w:pos="2385"/>
        </w:tabs>
        <w:adjustRightInd w:val="0"/>
        <w:snapToGrid w:val="0"/>
        <w:spacing w:beforeLines="50" w:before="180" w:line="360" w:lineRule="exact"/>
        <w:jc w:val="both"/>
        <w:outlineLvl w:val="2"/>
        <w:rPr>
          <w:rFonts w:ascii="標楷體" w:eastAsia="標楷體" w:hAnsi="標楷體"/>
          <w:b/>
          <w:sz w:val="32"/>
        </w:rPr>
      </w:pPr>
    </w:p>
    <w:tbl>
      <w:tblPr>
        <w:tblpPr w:leftFromText="180" w:rightFromText="180" w:vertAnchor="page" w:horzAnchor="margin" w:tblpY="1717"/>
        <w:tblW w:w="0" w:type="auto"/>
        <w:tblLayout w:type="fixed"/>
        <w:tblCellMar>
          <w:left w:w="28" w:type="dxa"/>
          <w:right w:w="28" w:type="dxa"/>
        </w:tblCellMar>
        <w:tblLook w:val="04A0" w:firstRow="1" w:lastRow="0" w:firstColumn="1" w:lastColumn="0" w:noHBand="0" w:noVBand="1"/>
      </w:tblPr>
      <w:tblGrid>
        <w:gridCol w:w="356"/>
        <w:gridCol w:w="257"/>
        <w:gridCol w:w="261"/>
        <w:gridCol w:w="291"/>
        <w:gridCol w:w="282"/>
        <w:gridCol w:w="278"/>
        <w:gridCol w:w="266"/>
        <w:gridCol w:w="258"/>
        <w:gridCol w:w="252"/>
        <w:gridCol w:w="240"/>
        <w:gridCol w:w="256"/>
        <w:gridCol w:w="262"/>
        <w:gridCol w:w="262"/>
        <w:gridCol w:w="237"/>
        <w:gridCol w:w="278"/>
        <w:gridCol w:w="240"/>
        <w:gridCol w:w="252"/>
        <w:gridCol w:w="240"/>
        <w:gridCol w:w="256"/>
        <w:gridCol w:w="256"/>
        <w:gridCol w:w="256"/>
        <w:gridCol w:w="246"/>
        <w:gridCol w:w="238"/>
        <w:gridCol w:w="240"/>
        <w:gridCol w:w="238"/>
        <w:gridCol w:w="242"/>
        <w:gridCol w:w="258"/>
        <w:gridCol w:w="244"/>
        <w:gridCol w:w="252"/>
        <w:gridCol w:w="242"/>
        <w:gridCol w:w="240"/>
        <w:gridCol w:w="246"/>
        <w:gridCol w:w="238"/>
        <w:gridCol w:w="244"/>
        <w:gridCol w:w="244"/>
        <w:gridCol w:w="244"/>
        <w:gridCol w:w="244"/>
        <w:gridCol w:w="244"/>
        <w:gridCol w:w="240"/>
      </w:tblGrid>
      <w:tr w:rsidR="000F59CA" w:rsidRPr="00C647A3" w:rsidTr="000F59CA">
        <w:trPr>
          <w:trHeight w:val="324"/>
        </w:trPr>
        <w:tc>
          <w:tcPr>
            <w:tcW w:w="3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9CA" w:rsidRPr="00C647A3" w:rsidRDefault="000F59CA" w:rsidP="000F59CA">
            <w:pPr>
              <w:widowControl/>
              <w:jc w:val="center"/>
              <w:rPr>
                <w:rFonts w:eastAsia="標楷體"/>
                <w:kern w:val="0"/>
                <w:sz w:val="18"/>
                <w:szCs w:val="18"/>
              </w:rPr>
            </w:pPr>
            <w:r w:rsidRPr="00C647A3">
              <w:rPr>
                <w:rFonts w:eastAsia="標楷體"/>
                <w:b/>
                <w:kern w:val="0"/>
                <w:sz w:val="18"/>
                <w:szCs w:val="18"/>
              </w:rPr>
              <w:t>縣市衛生局</w:t>
            </w:r>
          </w:p>
        </w:tc>
        <w:tc>
          <w:tcPr>
            <w:tcW w:w="3402" w:type="dxa"/>
            <w:gridSpan w:val="13"/>
            <w:tcBorders>
              <w:top w:val="single" w:sz="4" w:space="0" w:color="auto"/>
              <w:left w:val="nil"/>
              <w:bottom w:val="single" w:sz="4" w:space="0" w:color="auto"/>
              <w:right w:val="single" w:sz="4" w:space="0" w:color="auto"/>
            </w:tcBorders>
            <w:shd w:val="clear" w:color="auto" w:fill="auto"/>
            <w:vAlign w:val="center"/>
            <w:hideMark/>
          </w:tcPr>
          <w:p w:rsidR="000F59CA" w:rsidRPr="00C647A3" w:rsidRDefault="000F59CA" w:rsidP="000F59CA">
            <w:pPr>
              <w:widowControl/>
              <w:jc w:val="center"/>
              <w:rPr>
                <w:rFonts w:eastAsia="標楷體"/>
                <w:b/>
                <w:bCs/>
                <w:kern w:val="0"/>
                <w:sz w:val="18"/>
                <w:szCs w:val="18"/>
              </w:rPr>
            </w:pPr>
            <w:r w:rsidRPr="00C647A3">
              <w:rPr>
                <w:rFonts w:eastAsia="標楷體"/>
                <w:b/>
                <w:bCs/>
                <w:kern w:val="0"/>
                <w:sz w:val="18"/>
                <w:szCs w:val="18"/>
              </w:rPr>
              <w:t>舉發查報</w:t>
            </w:r>
          </w:p>
        </w:tc>
        <w:tc>
          <w:tcPr>
            <w:tcW w:w="2740" w:type="dxa"/>
            <w:gridSpan w:val="11"/>
            <w:tcBorders>
              <w:top w:val="single" w:sz="4" w:space="0" w:color="auto"/>
              <w:left w:val="nil"/>
              <w:bottom w:val="single" w:sz="4" w:space="0" w:color="auto"/>
              <w:right w:val="single" w:sz="4" w:space="0" w:color="auto"/>
            </w:tcBorders>
            <w:shd w:val="clear" w:color="auto" w:fill="auto"/>
            <w:vAlign w:val="center"/>
            <w:hideMark/>
          </w:tcPr>
          <w:p w:rsidR="000F59CA" w:rsidRPr="00C647A3" w:rsidRDefault="000F59CA" w:rsidP="000F59CA">
            <w:pPr>
              <w:widowControl/>
              <w:jc w:val="center"/>
              <w:rPr>
                <w:rFonts w:eastAsia="標楷體"/>
                <w:b/>
                <w:bCs/>
                <w:kern w:val="0"/>
                <w:sz w:val="18"/>
                <w:szCs w:val="18"/>
              </w:rPr>
            </w:pPr>
            <w:r w:rsidRPr="00C647A3">
              <w:rPr>
                <w:rFonts w:eastAsia="標楷體"/>
                <w:b/>
                <w:bCs/>
                <w:kern w:val="0"/>
                <w:sz w:val="18"/>
                <w:szCs w:val="18"/>
              </w:rPr>
              <w:t>刊登類別</w:t>
            </w:r>
          </w:p>
        </w:tc>
        <w:tc>
          <w:tcPr>
            <w:tcW w:w="1962" w:type="dxa"/>
            <w:gridSpan w:val="8"/>
            <w:tcBorders>
              <w:top w:val="single" w:sz="4" w:space="0" w:color="auto"/>
              <w:left w:val="nil"/>
              <w:bottom w:val="single" w:sz="4" w:space="0" w:color="auto"/>
              <w:right w:val="single" w:sz="4" w:space="0" w:color="auto"/>
            </w:tcBorders>
            <w:shd w:val="clear" w:color="auto" w:fill="auto"/>
            <w:vAlign w:val="center"/>
            <w:hideMark/>
          </w:tcPr>
          <w:p w:rsidR="000F59CA" w:rsidRPr="00C647A3" w:rsidRDefault="000F59CA" w:rsidP="000F59CA">
            <w:pPr>
              <w:widowControl/>
              <w:jc w:val="center"/>
              <w:rPr>
                <w:rFonts w:eastAsia="標楷體"/>
                <w:b/>
                <w:bCs/>
                <w:kern w:val="0"/>
                <w:sz w:val="18"/>
                <w:szCs w:val="18"/>
              </w:rPr>
            </w:pPr>
            <w:r w:rsidRPr="00C647A3">
              <w:rPr>
                <w:rFonts w:eastAsia="標楷體"/>
                <w:b/>
                <w:bCs/>
                <w:kern w:val="0"/>
                <w:sz w:val="18"/>
                <w:szCs w:val="18"/>
              </w:rPr>
              <w:t>辦理情形</w:t>
            </w:r>
          </w:p>
        </w:tc>
        <w:tc>
          <w:tcPr>
            <w:tcW w:w="1460" w:type="dxa"/>
            <w:gridSpan w:val="6"/>
            <w:tcBorders>
              <w:top w:val="single" w:sz="4" w:space="0" w:color="auto"/>
              <w:left w:val="nil"/>
              <w:bottom w:val="single" w:sz="4" w:space="0" w:color="auto"/>
              <w:right w:val="single" w:sz="4" w:space="0" w:color="auto"/>
            </w:tcBorders>
            <w:shd w:val="clear" w:color="auto" w:fill="auto"/>
            <w:vAlign w:val="center"/>
            <w:hideMark/>
          </w:tcPr>
          <w:p w:rsidR="000F59CA" w:rsidRPr="00C647A3" w:rsidRDefault="000F59CA" w:rsidP="000F59CA">
            <w:pPr>
              <w:widowControl/>
              <w:jc w:val="center"/>
              <w:rPr>
                <w:rFonts w:eastAsia="標楷體"/>
                <w:b/>
                <w:bCs/>
                <w:kern w:val="0"/>
                <w:sz w:val="18"/>
                <w:szCs w:val="18"/>
              </w:rPr>
            </w:pPr>
            <w:r w:rsidRPr="00C647A3">
              <w:rPr>
                <w:rFonts w:eastAsia="標楷體"/>
                <w:b/>
                <w:bCs/>
                <w:kern w:val="0"/>
                <w:sz w:val="18"/>
                <w:szCs w:val="18"/>
              </w:rPr>
              <w:t>違反法條</w:t>
            </w:r>
            <w:r w:rsidRPr="00C647A3">
              <w:rPr>
                <w:rFonts w:eastAsia="標楷體"/>
                <w:b/>
                <w:bCs/>
                <w:kern w:val="0"/>
                <w:sz w:val="18"/>
                <w:szCs w:val="18"/>
              </w:rPr>
              <w:t>(</w:t>
            </w:r>
            <w:r w:rsidRPr="00C647A3">
              <w:rPr>
                <w:rFonts w:eastAsia="標楷體"/>
                <w:b/>
                <w:bCs/>
                <w:kern w:val="0"/>
                <w:sz w:val="18"/>
                <w:szCs w:val="18"/>
              </w:rPr>
              <w:t>醫療法</w:t>
            </w:r>
            <w:r w:rsidRPr="00C647A3">
              <w:rPr>
                <w:rFonts w:eastAsia="標楷體"/>
                <w:b/>
                <w:bCs/>
                <w:kern w:val="0"/>
                <w:sz w:val="18"/>
                <w:szCs w:val="18"/>
              </w:rPr>
              <w:t>)</w:t>
            </w:r>
          </w:p>
        </w:tc>
      </w:tr>
      <w:tr w:rsidR="000F59CA" w:rsidRPr="00C647A3" w:rsidTr="000F59CA">
        <w:trPr>
          <w:trHeight w:val="330"/>
        </w:trPr>
        <w:tc>
          <w:tcPr>
            <w:tcW w:w="356" w:type="dxa"/>
            <w:vMerge/>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widowControl/>
              <w:rPr>
                <w:rFonts w:eastAsia="標楷體"/>
                <w:kern w:val="0"/>
                <w:sz w:val="18"/>
                <w:szCs w:val="18"/>
              </w:rPr>
            </w:pPr>
          </w:p>
        </w:tc>
        <w:tc>
          <w:tcPr>
            <w:tcW w:w="257"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衛生</w:t>
            </w:r>
            <w:proofErr w:type="gramStart"/>
            <w:r w:rsidRPr="00C647A3">
              <w:rPr>
                <w:rFonts w:eastAsia="標楷體"/>
                <w:kern w:val="0"/>
                <w:sz w:val="18"/>
                <w:szCs w:val="18"/>
              </w:rPr>
              <w:t>福利部交辦</w:t>
            </w:r>
            <w:proofErr w:type="gramEnd"/>
          </w:p>
        </w:tc>
        <w:tc>
          <w:tcPr>
            <w:tcW w:w="261"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民眾來函</w:t>
            </w:r>
            <w:proofErr w:type="gramStart"/>
            <w:r w:rsidRPr="00C647A3">
              <w:rPr>
                <w:rFonts w:ascii="標楷體" w:eastAsia="標楷體" w:hAnsi="標楷體" w:hint="eastAsia"/>
                <w:kern w:val="0"/>
                <w:sz w:val="18"/>
                <w:szCs w:val="18"/>
              </w:rPr>
              <w:t>︵</w:t>
            </w:r>
            <w:proofErr w:type="gramEnd"/>
            <w:r w:rsidRPr="00C647A3">
              <w:rPr>
                <w:rFonts w:eastAsia="標楷體"/>
                <w:kern w:val="0"/>
                <w:sz w:val="18"/>
                <w:szCs w:val="18"/>
              </w:rPr>
              <w:t>檢舉</w:t>
            </w:r>
            <w:proofErr w:type="gramStart"/>
            <w:r w:rsidRPr="00C647A3">
              <w:rPr>
                <w:rFonts w:ascii="標楷體" w:eastAsia="標楷體" w:hAnsi="標楷體" w:hint="eastAsia"/>
                <w:kern w:val="0"/>
                <w:sz w:val="18"/>
                <w:szCs w:val="18"/>
              </w:rPr>
              <w:t>︶</w:t>
            </w:r>
            <w:proofErr w:type="gramEnd"/>
          </w:p>
        </w:tc>
        <w:tc>
          <w:tcPr>
            <w:tcW w:w="291"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市長</w:t>
            </w:r>
            <w:proofErr w:type="gramStart"/>
            <w:r w:rsidRPr="00C647A3">
              <w:rPr>
                <w:rFonts w:eastAsia="標楷體"/>
                <w:kern w:val="0"/>
                <w:sz w:val="18"/>
                <w:szCs w:val="18"/>
              </w:rPr>
              <w:t>室交辦</w:t>
            </w:r>
            <w:r w:rsidRPr="00C647A3">
              <w:rPr>
                <w:rFonts w:ascii="標楷體" w:eastAsia="標楷體" w:hAnsi="標楷體" w:hint="eastAsia"/>
                <w:kern w:val="0"/>
                <w:sz w:val="18"/>
                <w:szCs w:val="18"/>
              </w:rPr>
              <w:t>︵</w:t>
            </w:r>
            <w:proofErr w:type="gramEnd"/>
            <w:r w:rsidRPr="00C647A3">
              <w:rPr>
                <w:rFonts w:eastAsia="標楷體"/>
                <w:kern w:val="0"/>
                <w:sz w:val="18"/>
                <w:szCs w:val="18"/>
              </w:rPr>
              <w:t>含信箱、辦公室、電話</w:t>
            </w:r>
          </w:p>
          <w:p w:rsidR="000F59CA" w:rsidRPr="00C647A3" w:rsidRDefault="000F59CA" w:rsidP="000F59CA">
            <w:pPr>
              <w:widowControl/>
              <w:jc w:val="center"/>
              <w:rPr>
                <w:rFonts w:eastAsia="標楷體"/>
                <w:kern w:val="0"/>
                <w:sz w:val="18"/>
                <w:szCs w:val="18"/>
              </w:rPr>
            </w:pPr>
            <w:proofErr w:type="gramStart"/>
            <w:r w:rsidRPr="00C647A3">
              <w:rPr>
                <w:rFonts w:ascii="標楷體" w:eastAsia="標楷體" w:hAnsi="標楷體" w:hint="eastAsia"/>
                <w:kern w:val="0"/>
                <w:sz w:val="18"/>
                <w:szCs w:val="18"/>
              </w:rPr>
              <w:t>︶</w:t>
            </w:r>
            <w:proofErr w:type="gramEnd"/>
          </w:p>
        </w:tc>
        <w:tc>
          <w:tcPr>
            <w:tcW w:w="282"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局長辦公室</w:t>
            </w:r>
            <w:proofErr w:type="gramStart"/>
            <w:r w:rsidRPr="00C647A3">
              <w:rPr>
                <w:rFonts w:ascii="標楷體" w:eastAsia="標楷體" w:hAnsi="標楷體" w:hint="eastAsia"/>
                <w:kern w:val="0"/>
                <w:sz w:val="18"/>
                <w:szCs w:val="18"/>
              </w:rPr>
              <w:t>︵</w:t>
            </w:r>
            <w:proofErr w:type="gramEnd"/>
            <w:r w:rsidRPr="00C647A3">
              <w:rPr>
                <w:rFonts w:eastAsia="標楷體"/>
                <w:kern w:val="0"/>
                <w:sz w:val="18"/>
                <w:szCs w:val="18"/>
              </w:rPr>
              <w:t>含信箱、留言板、電話、線上系統</w:t>
            </w:r>
            <w:proofErr w:type="gramStart"/>
            <w:r w:rsidRPr="00C647A3">
              <w:rPr>
                <w:rFonts w:ascii="標楷體" w:eastAsia="標楷體" w:hAnsi="標楷體" w:hint="eastAsia"/>
                <w:kern w:val="0"/>
                <w:sz w:val="18"/>
                <w:szCs w:val="18"/>
              </w:rPr>
              <w:t>︶</w:t>
            </w:r>
            <w:proofErr w:type="gramEnd"/>
          </w:p>
        </w:tc>
        <w:tc>
          <w:tcPr>
            <w:tcW w:w="278"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媒體報導</w:t>
            </w:r>
          </w:p>
        </w:tc>
        <w:tc>
          <w:tcPr>
            <w:tcW w:w="266"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稽查自報</w:t>
            </w:r>
            <w:proofErr w:type="gramStart"/>
            <w:r w:rsidRPr="00C647A3">
              <w:rPr>
                <w:rFonts w:ascii="標楷體" w:eastAsia="標楷體" w:hAnsi="標楷體" w:hint="eastAsia"/>
                <w:kern w:val="0"/>
                <w:sz w:val="18"/>
                <w:szCs w:val="18"/>
              </w:rPr>
              <w:t>︵</w:t>
            </w:r>
            <w:proofErr w:type="gramEnd"/>
            <w:r w:rsidRPr="00C647A3">
              <w:rPr>
                <w:rFonts w:eastAsia="標楷體"/>
                <w:kern w:val="0"/>
                <w:sz w:val="18"/>
                <w:szCs w:val="18"/>
              </w:rPr>
              <w:t>自行監測</w:t>
            </w:r>
          </w:p>
          <w:p w:rsidR="000F59CA" w:rsidRPr="00C647A3" w:rsidRDefault="000F59CA" w:rsidP="000F59CA">
            <w:pPr>
              <w:widowControl/>
              <w:jc w:val="center"/>
              <w:rPr>
                <w:rFonts w:eastAsia="標楷體"/>
                <w:kern w:val="0"/>
                <w:sz w:val="18"/>
                <w:szCs w:val="18"/>
              </w:rPr>
            </w:pPr>
            <w:proofErr w:type="gramStart"/>
            <w:r w:rsidRPr="00C647A3">
              <w:rPr>
                <w:rFonts w:ascii="標楷體" w:eastAsia="標楷體" w:hAnsi="標楷體" w:hint="eastAsia"/>
                <w:kern w:val="0"/>
                <w:sz w:val="18"/>
                <w:szCs w:val="18"/>
              </w:rPr>
              <w:t>︶</w:t>
            </w:r>
            <w:proofErr w:type="gramEnd"/>
          </w:p>
        </w:tc>
        <w:tc>
          <w:tcPr>
            <w:tcW w:w="258"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自其他縣市移轉</w:t>
            </w:r>
          </w:p>
        </w:tc>
        <w:tc>
          <w:tcPr>
            <w:tcW w:w="252"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proofErr w:type="gramStart"/>
            <w:r w:rsidRPr="00C647A3">
              <w:rPr>
                <w:rFonts w:eastAsia="標楷體" w:hint="eastAsia"/>
                <w:kern w:val="0"/>
                <w:sz w:val="18"/>
                <w:szCs w:val="18"/>
              </w:rPr>
              <w:t>食藥署</w:t>
            </w:r>
            <w:proofErr w:type="gramEnd"/>
            <w:r w:rsidRPr="00C647A3">
              <w:rPr>
                <w:rFonts w:eastAsia="標楷體"/>
                <w:kern w:val="0"/>
                <w:sz w:val="18"/>
                <w:szCs w:val="18"/>
              </w:rPr>
              <w:t>自報</w:t>
            </w:r>
          </w:p>
        </w:tc>
        <w:tc>
          <w:tcPr>
            <w:tcW w:w="240"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其他</w:t>
            </w:r>
          </w:p>
        </w:tc>
        <w:tc>
          <w:tcPr>
            <w:tcW w:w="256"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台灣女人連線</w:t>
            </w:r>
          </w:p>
        </w:tc>
        <w:tc>
          <w:tcPr>
            <w:tcW w:w="262"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人民保護會聯合會</w:t>
            </w:r>
          </w:p>
        </w:tc>
        <w:tc>
          <w:tcPr>
            <w:tcW w:w="262"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台灣人民保護協會</w:t>
            </w:r>
          </w:p>
        </w:tc>
        <w:tc>
          <w:tcPr>
            <w:tcW w:w="237" w:type="dxa"/>
            <w:vMerge w:val="restart"/>
            <w:tcBorders>
              <w:top w:val="nil"/>
              <w:left w:val="single" w:sz="4" w:space="0" w:color="auto"/>
              <w:bottom w:val="single" w:sz="4" w:space="0" w:color="auto"/>
              <w:right w:val="single" w:sz="4" w:space="0" w:color="auto"/>
            </w:tcBorders>
            <w:shd w:val="clear" w:color="auto" w:fill="auto"/>
          </w:tcPr>
          <w:p w:rsidR="000F59CA" w:rsidRPr="00C647A3" w:rsidRDefault="000F59CA" w:rsidP="000F59CA">
            <w:pPr>
              <w:widowControl/>
              <w:jc w:val="center"/>
              <w:rPr>
                <w:rFonts w:eastAsia="標楷體"/>
                <w:b/>
                <w:bCs/>
                <w:kern w:val="0"/>
                <w:sz w:val="18"/>
                <w:szCs w:val="18"/>
              </w:rPr>
            </w:pPr>
            <w:r w:rsidRPr="00C647A3">
              <w:rPr>
                <w:rFonts w:eastAsia="標楷體" w:hint="eastAsia"/>
                <w:b/>
                <w:bCs/>
                <w:kern w:val="0"/>
                <w:sz w:val="18"/>
                <w:szCs w:val="18"/>
              </w:rPr>
              <w:t>合</w:t>
            </w:r>
          </w:p>
          <w:p w:rsidR="000F59CA" w:rsidRPr="00C647A3" w:rsidRDefault="000F59CA" w:rsidP="000F59CA">
            <w:pPr>
              <w:widowControl/>
              <w:jc w:val="center"/>
              <w:rPr>
                <w:rFonts w:eastAsia="標楷體"/>
                <w:b/>
                <w:bCs/>
                <w:kern w:val="0"/>
                <w:sz w:val="18"/>
                <w:szCs w:val="18"/>
              </w:rPr>
            </w:pPr>
            <w:r w:rsidRPr="00C647A3">
              <w:rPr>
                <w:rFonts w:eastAsia="標楷體" w:hint="eastAsia"/>
                <w:b/>
                <w:bCs/>
                <w:kern w:val="0"/>
                <w:sz w:val="18"/>
                <w:szCs w:val="18"/>
              </w:rPr>
              <w:t>計</w:t>
            </w:r>
          </w:p>
          <w:p w:rsidR="000F59CA" w:rsidRPr="00C647A3" w:rsidRDefault="000F59CA" w:rsidP="000F59CA">
            <w:pPr>
              <w:widowControl/>
              <w:jc w:val="center"/>
              <w:rPr>
                <w:rFonts w:eastAsia="標楷體"/>
                <w:b/>
                <w:bCs/>
                <w:kern w:val="0"/>
                <w:sz w:val="18"/>
                <w:szCs w:val="18"/>
              </w:rPr>
            </w:pPr>
          </w:p>
        </w:tc>
        <w:tc>
          <w:tcPr>
            <w:tcW w:w="278"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平</w:t>
            </w:r>
          </w:p>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面</w:t>
            </w:r>
          </w:p>
          <w:p w:rsidR="000F59CA" w:rsidRPr="00C647A3" w:rsidRDefault="000F59CA" w:rsidP="000F59CA">
            <w:pPr>
              <w:widowControl/>
              <w:jc w:val="center"/>
              <w:rPr>
                <w:rFonts w:eastAsia="標楷體"/>
                <w:kern w:val="0"/>
                <w:sz w:val="18"/>
                <w:szCs w:val="18"/>
              </w:rPr>
            </w:pPr>
            <w:proofErr w:type="gramStart"/>
            <w:r w:rsidRPr="00C647A3">
              <w:rPr>
                <w:rFonts w:ascii="標楷體" w:eastAsia="標楷體" w:hAnsi="標楷體" w:hint="eastAsia"/>
                <w:kern w:val="0"/>
                <w:sz w:val="18"/>
                <w:szCs w:val="18"/>
              </w:rPr>
              <w:t>︵</w:t>
            </w:r>
            <w:proofErr w:type="gramEnd"/>
            <w:r w:rsidRPr="00C647A3">
              <w:rPr>
                <w:rFonts w:eastAsia="標楷體"/>
                <w:kern w:val="0"/>
                <w:sz w:val="18"/>
                <w:szCs w:val="18"/>
              </w:rPr>
              <w:t>雜誌、宣傳單張、報紙</w:t>
            </w:r>
            <w:proofErr w:type="gramStart"/>
            <w:r w:rsidRPr="00C647A3">
              <w:rPr>
                <w:rFonts w:ascii="標楷體" w:eastAsia="標楷體" w:hAnsi="標楷體" w:hint="eastAsia"/>
                <w:kern w:val="0"/>
                <w:sz w:val="18"/>
                <w:szCs w:val="18"/>
              </w:rPr>
              <w:t>︶</w:t>
            </w:r>
            <w:proofErr w:type="gramEnd"/>
          </w:p>
        </w:tc>
        <w:tc>
          <w:tcPr>
            <w:tcW w:w="240"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市招</w:t>
            </w:r>
          </w:p>
        </w:tc>
        <w:tc>
          <w:tcPr>
            <w:tcW w:w="252"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電視、廣播</w:t>
            </w:r>
          </w:p>
        </w:tc>
        <w:tc>
          <w:tcPr>
            <w:tcW w:w="240"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網路</w:t>
            </w:r>
          </w:p>
        </w:tc>
        <w:tc>
          <w:tcPr>
            <w:tcW w:w="256"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影音視訊頻道</w:t>
            </w:r>
          </w:p>
        </w:tc>
        <w:tc>
          <w:tcPr>
            <w:tcW w:w="256"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大眾運輸工具</w:t>
            </w:r>
          </w:p>
        </w:tc>
        <w:tc>
          <w:tcPr>
            <w:tcW w:w="256"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大眾運輸車站</w:t>
            </w:r>
          </w:p>
        </w:tc>
        <w:tc>
          <w:tcPr>
            <w:tcW w:w="246"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大型看板</w:t>
            </w:r>
          </w:p>
        </w:tc>
        <w:tc>
          <w:tcPr>
            <w:tcW w:w="238"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學</w:t>
            </w:r>
          </w:p>
          <w:p w:rsidR="000F59CA" w:rsidRPr="00C647A3" w:rsidRDefault="000F59CA" w:rsidP="000F59CA">
            <w:pPr>
              <w:widowControl/>
              <w:jc w:val="center"/>
              <w:rPr>
                <w:rFonts w:ascii="標楷體" w:eastAsia="標楷體" w:hAnsi="標楷體"/>
                <w:kern w:val="0"/>
                <w:sz w:val="18"/>
                <w:szCs w:val="18"/>
              </w:rPr>
            </w:pPr>
            <w:r w:rsidRPr="00C647A3">
              <w:rPr>
                <w:rFonts w:eastAsia="標楷體"/>
                <w:kern w:val="0"/>
                <w:sz w:val="18"/>
                <w:szCs w:val="18"/>
              </w:rPr>
              <w:t>校</w:t>
            </w:r>
            <w:r w:rsidRPr="00C647A3">
              <w:rPr>
                <w:rFonts w:ascii="標楷體" w:eastAsia="標楷體" w:hAnsi="標楷體"/>
                <w:kern w:val="0"/>
                <w:sz w:val="18"/>
                <w:szCs w:val="18"/>
              </w:rPr>
              <w:t>2</w:t>
            </w:r>
          </w:p>
          <w:p w:rsidR="000F59CA" w:rsidRPr="00C647A3" w:rsidRDefault="000F59CA" w:rsidP="000F59CA">
            <w:pPr>
              <w:widowControl/>
              <w:jc w:val="center"/>
              <w:rPr>
                <w:rFonts w:ascii="標楷體" w:eastAsia="標楷體" w:hAnsi="標楷體"/>
                <w:kern w:val="0"/>
                <w:sz w:val="18"/>
                <w:szCs w:val="18"/>
              </w:rPr>
            </w:pPr>
            <w:r w:rsidRPr="00C647A3">
              <w:rPr>
                <w:rFonts w:ascii="標楷體" w:eastAsia="標楷體" w:hAnsi="標楷體"/>
                <w:kern w:val="0"/>
                <w:sz w:val="18"/>
                <w:szCs w:val="18"/>
              </w:rPr>
              <w:t>0</w:t>
            </w:r>
          </w:p>
          <w:p w:rsidR="000F59CA" w:rsidRPr="00C647A3" w:rsidRDefault="000F59CA" w:rsidP="000F59CA">
            <w:pPr>
              <w:widowControl/>
              <w:jc w:val="center"/>
              <w:rPr>
                <w:rFonts w:eastAsia="標楷體"/>
                <w:kern w:val="0"/>
                <w:sz w:val="18"/>
                <w:szCs w:val="18"/>
              </w:rPr>
            </w:pPr>
            <w:r w:rsidRPr="00C647A3">
              <w:rPr>
                <w:rFonts w:ascii="標楷體" w:eastAsia="標楷體" w:hAnsi="標楷體"/>
                <w:kern w:val="0"/>
                <w:sz w:val="18"/>
                <w:szCs w:val="18"/>
              </w:rPr>
              <w:t>0</w:t>
            </w:r>
            <w:r w:rsidRPr="00C647A3">
              <w:rPr>
                <w:rFonts w:eastAsia="標楷體"/>
                <w:kern w:val="0"/>
                <w:sz w:val="18"/>
                <w:szCs w:val="18"/>
              </w:rPr>
              <w:t>公</w:t>
            </w:r>
          </w:p>
          <w:p w:rsidR="000F59CA" w:rsidRPr="00C647A3" w:rsidRDefault="000F59CA" w:rsidP="000F59CA">
            <w:pPr>
              <w:widowControl/>
              <w:jc w:val="center"/>
              <w:rPr>
                <w:rFonts w:eastAsia="標楷體"/>
                <w:kern w:val="0"/>
                <w:sz w:val="18"/>
                <w:szCs w:val="18"/>
              </w:rPr>
            </w:pPr>
            <w:proofErr w:type="gramStart"/>
            <w:r w:rsidRPr="00C647A3">
              <w:rPr>
                <w:rFonts w:eastAsia="標楷體"/>
                <w:kern w:val="0"/>
                <w:sz w:val="18"/>
                <w:szCs w:val="18"/>
              </w:rPr>
              <w:t>尺</w:t>
            </w:r>
            <w:proofErr w:type="gramEnd"/>
          </w:p>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內</w:t>
            </w:r>
          </w:p>
        </w:tc>
        <w:tc>
          <w:tcPr>
            <w:tcW w:w="240"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其他</w:t>
            </w:r>
          </w:p>
        </w:tc>
        <w:tc>
          <w:tcPr>
            <w:tcW w:w="238"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b/>
                <w:bCs/>
                <w:kern w:val="0"/>
                <w:sz w:val="18"/>
                <w:szCs w:val="18"/>
              </w:rPr>
            </w:pPr>
            <w:r w:rsidRPr="00C647A3">
              <w:rPr>
                <w:rFonts w:eastAsia="標楷體" w:hint="eastAsia"/>
                <w:b/>
                <w:bCs/>
                <w:kern w:val="0"/>
                <w:sz w:val="18"/>
                <w:szCs w:val="18"/>
              </w:rPr>
              <w:t>合</w:t>
            </w:r>
          </w:p>
          <w:p w:rsidR="000F59CA" w:rsidRPr="00C647A3" w:rsidRDefault="000F59CA" w:rsidP="000F59CA">
            <w:pPr>
              <w:widowControl/>
              <w:jc w:val="center"/>
              <w:rPr>
                <w:rFonts w:eastAsia="標楷體"/>
                <w:b/>
                <w:bCs/>
                <w:kern w:val="0"/>
                <w:sz w:val="18"/>
                <w:szCs w:val="18"/>
              </w:rPr>
            </w:pPr>
            <w:r w:rsidRPr="00C647A3">
              <w:rPr>
                <w:rFonts w:eastAsia="標楷體" w:hint="eastAsia"/>
                <w:b/>
                <w:bCs/>
                <w:kern w:val="0"/>
                <w:sz w:val="18"/>
                <w:szCs w:val="18"/>
              </w:rPr>
              <w:t>計</w:t>
            </w:r>
          </w:p>
        </w:tc>
        <w:tc>
          <w:tcPr>
            <w:tcW w:w="242"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罰</w:t>
            </w:r>
          </w:p>
          <w:p w:rsidR="000F59CA" w:rsidRPr="00C647A3" w:rsidRDefault="000F59CA" w:rsidP="000F59CA">
            <w:pPr>
              <w:widowControl/>
              <w:jc w:val="center"/>
              <w:rPr>
                <w:rFonts w:eastAsia="標楷體"/>
                <w:kern w:val="0"/>
                <w:sz w:val="18"/>
                <w:szCs w:val="18"/>
              </w:rPr>
            </w:pPr>
            <w:proofErr w:type="gramStart"/>
            <w:r w:rsidRPr="00C647A3">
              <w:rPr>
                <w:rFonts w:eastAsia="標楷體"/>
                <w:kern w:val="0"/>
                <w:sz w:val="18"/>
                <w:szCs w:val="18"/>
              </w:rPr>
              <w:t>鍰</w:t>
            </w:r>
            <w:proofErr w:type="gramEnd"/>
          </w:p>
          <w:p w:rsidR="000F59CA" w:rsidRPr="00C647A3" w:rsidRDefault="000F59CA" w:rsidP="000F59CA">
            <w:pPr>
              <w:widowControl/>
              <w:jc w:val="center"/>
              <w:rPr>
                <w:rFonts w:eastAsia="標楷體"/>
                <w:kern w:val="0"/>
                <w:sz w:val="18"/>
                <w:szCs w:val="18"/>
              </w:rPr>
            </w:pPr>
            <w:proofErr w:type="gramStart"/>
            <w:r w:rsidRPr="00C647A3">
              <w:rPr>
                <w:rFonts w:ascii="標楷體" w:eastAsia="標楷體" w:hAnsi="標楷體" w:hint="eastAsia"/>
                <w:kern w:val="0"/>
                <w:sz w:val="18"/>
                <w:szCs w:val="18"/>
              </w:rPr>
              <w:t>︵</w:t>
            </w:r>
            <w:proofErr w:type="gramEnd"/>
          </w:p>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萬元</w:t>
            </w:r>
            <w:proofErr w:type="gramStart"/>
            <w:r w:rsidRPr="00C647A3">
              <w:rPr>
                <w:rFonts w:ascii="標楷體" w:eastAsia="標楷體" w:hAnsi="標楷體" w:hint="eastAsia"/>
                <w:kern w:val="0"/>
                <w:sz w:val="18"/>
                <w:szCs w:val="18"/>
              </w:rPr>
              <w:t>︶</w:t>
            </w:r>
            <w:proofErr w:type="gramEnd"/>
          </w:p>
        </w:tc>
        <w:tc>
          <w:tcPr>
            <w:tcW w:w="502" w:type="dxa"/>
            <w:gridSpan w:val="2"/>
            <w:tcBorders>
              <w:top w:val="single" w:sz="4" w:space="0" w:color="auto"/>
              <w:left w:val="nil"/>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簽結</w:t>
            </w:r>
          </w:p>
        </w:tc>
        <w:tc>
          <w:tcPr>
            <w:tcW w:w="252"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移至外縣市</w:t>
            </w:r>
          </w:p>
        </w:tc>
        <w:tc>
          <w:tcPr>
            <w:tcW w:w="242"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查處中</w:t>
            </w:r>
          </w:p>
        </w:tc>
        <w:tc>
          <w:tcPr>
            <w:tcW w:w="240"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其他</w:t>
            </w:r>
          </w:p>
        </w:tc>
        <w:tc>
          <w:tcPr>
            <w:tcW w:w="246"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行政指導</w:t>
            </w:r>
          </w:p>
        </w:tc>
        <w:tc>
          <w:tcPr>
            <w:tcW w:w="238"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b/>
                <w:bCs/>
                <w:kern w:val="0"/>
                <w:sz w:val="18"/>
                <w:szCs w:val="18"/>
              </w:rPr>
            </w:pPr>
            <w:r w:rsidRPr="00C647A3">
              <w:rPr>
                <w:rFonts w:eastAsia="標楷體" w:hint="eastAsia"/>
                <w:b/>
                <w:bCs/>
                <w:kern w:val="0"/>
                <w:sz w:val="18"/>
                <w:szCs w:val="18"/>
              </w:rPr>
              <w:t>合</w:t>
            </w:r>
          </w:p>
          <w:p w:rsidR="000F59CA" w:rsidRPr="00C647A3" w:rsidRDefault="000F59CA" w:rsidP="000F59CA">
            <w:pPr>
              <w:widowControl/>
              <w:jc w:val="center"/>
              <w:rPr>
                <w:rFonts w:eastAsia="標楷體"/>
                <w:b/>
                <w:bCs/>
                <w:kern w:val="0"/>
                <w:sz w:val="18"/>
                <w:szCs w:val="18"/>
              </w:rPr>
            </w:pPr>
            <w:r w:rsidRPr="00C647A3">
              <w:rPr>
                <w:rFonts w:eastAsia="標楷體" w:hint="eastAsia"/>
                <w:b/>
                <w:bCs/>
                <w:kern w:val="0"/>
                <w:sz w:val="18"/>
                <w:szCs w:val="18"/>
              </w:rPr>
              <w:t>計</w:t>
            </w:r>
          </w:p>
        </w:tc>
        <w:tc>
          <w:tcPr>
            <w:tcW w:w="244"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第</w:t>
            </w:r>
            <w:r w:rsidRPr="00C647A3">
              <w:rPr>
                <w:rFonts w:eastAsia="標楷體"/>
                <w:kern w:val="0"/>
                <w:sz w:val="18"/>
                <w:szCs w:val="18"/>
              </w:rPr>
              <w:t>17</w:t>
            </w:r>
            <w:r w:rsidRPr="00C647A3">
              <w:rPr>
                <w:rFonts w:eastAsia="標楷體"/>
                <w:kern w:val="0"/>
                <w:sz w:val="18"/>
                <w:szCs w:val="18"/>
              </w:rPr>
              <w:t>條</w:t>
            </w:r>
          </w:p>
        </w:tc>
        <w:tc>
          <w:tcPr>
            <w:tcW w:w="244"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第</w:t>
            </w:r>
            <w:r w:rsidRPr="00C647A3">
              <w:rPr>
                <w:rFonts w:eastAsia="標楷體"/>
                <w:kern w:val="0"/>
                <w:sz w:val="18"/>
                <w:szCs w:val="18"/>
              </w:rPr>
              <w:t>61</w:t>
            </w:r>
            <w:r w:rsidRPr="00C647A3">
              <w:rPr>
                <w:rFonts w:eastAsia="標楷體"/>
                <w:kern w:val="0"/>
                <w:sz w:val="18"/>
                <w:szCs w:val="18"/>
              </w:rPr>
              <w:t>條</w:t>
            </w:r>
          </w:p>
        </w:tc>
        <w:tc>
          <w:tcPr>
            <w:tcW w:w="244"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第</w:t>
            </w:r>
            <w:r w:rsidRPr="00C647A3">
              <w:rPr>
                <w:rFonts w:eastAsia="標楷體"/>
                <w:kern w:val="0"/>
                <w:sz w:val="18"/>
                <w:szCs w:val="18"/>
              </w:rPr>
              <w:t>84</w:t>
            </w:r>
            <w:r w:rsidRPr="00C647A3">
              <w:rPr>
                <w:rFonts w:eastAsia="標楷體"/>
                <w:kern w:val="0"/>
                <w:sz w:val="18"/>
                <w:szCs w:val="18"/>
              </w:rPr>
              <w:t>條</w:t>
            </w:r>
          </w:p>
        </w:tc>
        <w:tc>
          <w:tcPr>
            <w:tcW w:w="244"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第</w:t>
            </w:r>
            <w:r w:rsidRPr="00C647A3">
              <w:rPr>
                <w:rFonts w:eastAsia="標楷體"/>
                <w:kern w:val="0"/>
                <w:sz w:val="18"/>
                <w:szCs w:val="18"/>
              </w:rPr>
              <w:t>85</w:t>
            </w:r>
            <w:r w:rsidRPr="00C647A3">
              <w:rPr>
                <w:rFonts w:eastAsia="標楷體"/>
                <w:kern w:val="0"/>
                <w:sz w:val="18"/>
                <w:szCs w:val="18"/>
              </w:rPr>
              <w:t>條</w:t>
            </w:r>
          </w:p>
        </w:tc>
        <w:tc>
          <w:tcPr>
            <w:tcW w:w="244"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第</w:t>
            </w:r>
            <w:r w:rsidRPr="00C647A3">
              <w:rPr>
                <w:rFonts w:eastAsia="標楷體"/>
                <w:kern w:val="0"/>
                <w:sz w:val="18"/>
                <w:szCs w:val="18"/>
              </w:rPr>
              <w:t>86</w:t>
            </w:r>
            <w:r w:rsidRPr="00C647A3">
              <w:rPr>
                <w:rFonts w:eastAsia="標楷體"/>
                <w:kern w:val="0"/>
                <w:sz w:val="18"/>
                <w:szCs w:val="18"/>
              </w:rPr>
              <w:t>條</w:t>
            </w:r>
          </w:p>
        </w:tc>
        <w:tc>
          <w:tcPr>
            <w:tcW w:w="240" w:type="dxa"/>
            <w:vMerge w:val="restart"/>
            <w:tcBorders>
              <w:top w:val="nil"/>
              <w:left w:val="single" w:sz="4" w:space="0" w:color="auto"/>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其他</w:t>
            </w:r>
          </w:p>
        </w:tc>
      </w:tr>
      <w:tr w:rsidR="000F59CA" w:rsidRPr="00C647A3" w:rsidTr="000F59CA">
        <w:trPr>
          <w:trHeight w:val="660"/>
        </w:trPr>
        <w:tc>
          <w:tcPr>
            <w:tcW w:w="356" w:type="dxa"/>
            <w:vMerge/>
            <w:tcBorders>
              <w:top w:val="single" w:sz="4" w:space="0" w:color="auto"/>
              <w:left w:val="single" w:sz="4" w:space="0" w:color="auto"/>
              <w:bottom w:val="single" w:sz="4" w:space="0" w:color="auto"/>
              <w:right w:val="single" w:sz="4" w:space="0" w:color="auto"/>
            </w:tcBorders>
            <w:vAlign w:val="center"/>
            <w:hideMark/>
          </w:tcPr>
          <w:p w:rsidR="000F59CA" w:rsidRPr="00C647A3" w:rsidRDefault="000F59CA" w:rsidP="000F59CA">
            <w:pPr>
              <w:widowControl/>
              <w:rPr>
                <w:rFonts w:eastAsia="標楷體"/>
                <w:kern w:val="0"/>
                <w:sz w:val="18"/>
                <w:szCs w:val="18"/>
              </w:rPr>
            </w:pPr>
          </w:p>
        </w:tc>
        <w:tc>
          <w:tcPr>
            <w:tcW w:w="257"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c>
          <w:tcPr>
            <w:tcW w:w="261"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c>
          <w:tcPr>
            <w:tcW w:w="291"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c>
          <w:tcPr>
            <w:tcW w:w="282"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c>
          <w:tcPr>
            <w:tcW w:w="278"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c>
          <w:tcPr>
            <w:tcW w:w="266"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c>
          <w:tcPr>
            <w:tcW w:w="258"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c>
          <w:tcPr>
            <w:tcW w:w="252"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c>
          <w:tcPr>
            <w:tcW w:w="240"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c>
          <w:tcPr>
            <w:tcW w:w="256"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c>
          <w:tcPr>
            <w:tcW w:w="262"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c>
          <w:tcPr>
            <w:tcW w:w="262"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c>
          <w:tcPr>
            <w:tcW w:w="237"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b/>
                <w:bCs/>
                <w:kern w:val="0"/>
                <w:sz w:val="18"/>
                <w:szCs w:val="18"/>
              </w:rPr>
            </w:pPr>
          </w:p>
        </w:tc>
        <w:tc>
          <w:tcPr>
            <w:tcW w:w="278"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c>
          <w:tcPr>
            <w:tcW w:w="240"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c>
          <w:tcPr>
            <w:tcW w:w="252"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c>
          <w:tcPr>
            <w:tcW w:w="240"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c>
          <w:tcPr>
            <w:tcW w:w="256"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c>
          <w:tcPr>
            <w:tcW w:w="256"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c>
          <w:tcPr>
            <w:tcW w:w="256"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c>
          <w:tcPr>
            <w:tcW w:w="246"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c>
          <w:tcPr>
            <w:tcW w:w="238"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c>
          <w:tcPr>
            <w:tcW w:w="240"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c>
          <w:tcPr>
            <w:tcW w:w="238"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b/>
                <w:bCs/>
                <w:kern w:val="0"/>
                <w:sz w:val="18"/>
                <w:szCs w:val="18"/>
              </w:rPr>
            </w:pPr>
          </w:p>
        </w:tc>
        <w:tc>
          <w:tcPr>
            <w:tcW w:w="242"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c>
          <w:tcPr>
            <w:tcW w:w="258" w:type="dxa"/>
            <w:tcBorders>
              <w:top w:val="nil"/>
              <w:left w:val="nil"/>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處分</w:t>
            </w:r>
            <w:proofErr w:type="gramStart"/>
            <w:r w:rsidRPr="00C647A3">
              <w:rPr>
                <w:rFonts w:ascii="標楷體" w:eastAsia="標楷體" w:hAnsi="標楷體" w:hint="eastAsia"/>
                <w:kern w:val="0"/>
                <w:sz w:val="18"/>
                <w:szCs w:val="18"/>
              </w:rPr>
              <w:t>︵</w:t>
            </w:r>
            <w:proofErr w:type="gramEnd"/>
            <w:r w:rsidRPr="00C647A3">
              <w:rPr>
                <w:rFonts w:eastAsia="標楷體"/>
                <w:kern w:val="0"/>
                <w:sz w:val="18"/>
                <w:szCs w:val="18"/>
              </w:rPr>
              <w:t>未明示</w:t>
            </w:r>
            <w:proofErr w:type="gramStart"/>
            <w:r w:rsidRPr="00C647A3">
              <w:rPr>
                <w:rFonts w:ascii="標楷體" w:eastAsia="標楷體" w:hAnsi="標楷體" w:hint="eastAsia"/>
                <w:kern w:val="0"/>
                <w:sz w:val="18"/>
                <w:szCs w:val="18"/>
              </w:rPr>
              <w:t>︶</w:t>
            </w:r>
            <w:proofErr w:type="gramEnd"/>
          </w:p>
        </w:tc>
        <w:tc>
          <w:tcPr>
            <w:tcW w:w="244" w:type="dxa"/>
            <w:tcBorders>
              <w:top w:val="nil"/>
              <w:left w:val="nil"/>
              <w:bottom w:val="single" w:sz="4" w:space="0" w:color="auto"/>
              <w:right w:val="single" w:sz="4" w:space="0" w:color="auto"/>
            </w:tcBorders>
            <w:shd w:val="clear" w:color="auto" w:fill="auto"/>
            <w:hideMark/>
          </w:tcPr>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未處分</w:t>
            </w:r>
          </w:p>
        </w:tc>
        <w:tc>
          <w:tcPr>
            <w:tcW w:w="252"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c>
          <w:tcPr>
            <w:tcW w:w="242"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c>
          <w:tcPr>
            <w:tcW w:w="240"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c>
          <w:tcPr>
            <w:tcW w:w="246"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c>
          <w:tcPr>
            <w:tcW w:w="238"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b/>
                <w:bCs/>
                <w:kern w:val="0"/>
                <w:sz w:val="18"/>
                <w:szCs w:val="18"/>
              </w:rPr>
            </w:pPr>
          </w:p>
        </w:tc>
        <w:tc>
          <w:tcPr>
            <w:tcW w:w="244"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c>
          <w:tcPr>
            <w:tcW w:w="244"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c>
          <w:tcPr>
            <w:tcW w:w="244"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c>
          <w:tcPr>
            <w:tcW w:w="244"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c>
          <w:tcPr>
            <w:tcW w:w="244"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c>
          <w:tcPr>
            <w:tcW w:w="240" w:type="dxa"/>
            <w:vMerge/>
            <w:tcBorders>
              <w:top w:val="nil"/>
              <w:left w:val="single" w:sz="4" w:space="0" w:color="auto"/>
              <w:bottom w:val="single" w:sz="4" w:space="0" w:color="auto"/>
              <w:right w:val="single" w:sz="4" w:space="0" w:color="auto"/>
            </w:tcBorders>
            <w:hideMark/>
          </w:tcPr>
          <w:p w:rsidR="000F59CA" w:rsidRPr="00C647A3" w:rsidRDefault="000F59CA" w:rsidP="000F59CA">
            <w:pPr>
              <w:widowControl/>
              <w:jc w:val="center"/>
              <w:rPr>
                <w:rFonts w:eastAsia="標楷體"/>
                <w:kern w:val="0"/>
                <w:sz w:val="18"/>
                <w:szCs w:val="18"/>
              </w:rPr>
            </w:pPr>
          </w:p>
        </w:tc>
      </w:tr>
      <w:tr w:rsidR="000F59CA" w:rsidRPr="00C647A3" w:rsidTr="000F59CA">
        <w:trPr>
          <w:trHeight w:val="1317"/>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0F59CA" w:rsidRPr="00C647A3" w:rsidRDefault="000F59CA" w:rsidP="000F59CA">
            <w:pPr>
              <w:widowControl/>
              <w:jc w:val="center"/>
              <w:rPr>
                <w:rFonts w:eastAsia="標楷體"/>
                <w:kern w:val="0"/>
                <w:sz w:val="18"/>
                <w:szCs w:val="18"/>
              </w:rPr>
            </w:pPr>
            <w:r w:rsidRPr="00C647A3">
              <w:rPr>
                <w:rFonts w:ascii="新細明體" w:hAnsi="新細明體" w:cs="新細明體" w:hint="eastAsia"/>
                <w:kern w:val="0"/>
                <w:sz w:val="18"/>
                <w:szCs w:val="18"/>
              </w:rPr>
              <w:t>〇〇</w:t>
            </w:r>
            <w:r w:rsidRPr="00C647A3">
              <w:rPr>
                <w:rFonts w:eastAsia="標楷體"/>
                <w:kern w:val="0"/>
                <w:sz w:val="18"/>
                <w:szCs w:val="18"/>
              </w:rPr>
              <w:t>縣</w:t>
            </w:r>
          </w:p>
          <w:p w:rsidR="000F59CA" w:rsidRPr="00C647A3" w:rsidRDefault="000F59CA" w:rsidP="000F59CA">
            <w:pPr>
              <w:widowControl/>
              <w:jc w:val="center"/>
              <w:rPr>
                <w:rFonts w:eastAsia="標楷體"/>
                <w:kern w:val="0"/>
                <w:sz w:val="18"/>
                <w:szCs w:val="18"/>
              </w:rPr>
            </w:pPr>
            <w:r w:rsidRPr="00C647A3">
              <w:rPr>
                <w:rFonts w:eastAsia="標楷體"/>
                <w:kern w:val="0"/>
                <w:sz w:val="18"/>
                <w:szCs w:val="18"/>
              </w:rPr>
              <w:t>(</w:t>
            </w:r>
            <w:r w:rsidRPr="00C647A3">
              <w:rPr>
                <w:rFonts w:eastAsia="標楷體"/>
                <w:kern w:val="0"/>
                <w:sz w:val="18"/>
                <w:szCs w:val="18"/>
              </w:rPr>
              <w:t>市</w:t>
            </w:r>
            <w:r w:rsidRPr="00C647A3">
              <w:rPr>
                <w:rFonts w:eastAsia="標楷體"/>
                <w:kern w:val="0"/>
                <w:sz w:val="18"/>
                <w:szCs w:val="18"/>
              </w:rPr>
              <w:t>)</w:t>
            </w:r>
          </w:p>
        </w:tc>
        <w:tc>
          <w:tcPr>
            <w:tcW w:w="257"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61"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91"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82"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78"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66"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58"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40"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56"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62"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62"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37"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78"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40"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40"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56"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56"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56"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46"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38"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40"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38"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42"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58"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42"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40"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46"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38"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44"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c>
          <w:tcPr>
            <w:tcW w:w="240" w:type="dxa"/>
            <w:tcBorders>
              <w:top w:val="nil"/>
              <w:left w:val="nil"/>
              <w:bottom w:val="single" w:sz="4" w:space="0" w:color="auto"/>
              <w:right w:val="single" w:sz="4" w:space="0" w:color="auto"/>
            </w:tcBorders>
            <w:shd w:val="clear" w:color="auto" w:fill="auto"/>
            <w:noWrap/>
            <w:vAlign w:val="center"/>
            <w:hideMark/>
          </w:tcPr>
          <w:p w:rsidR="000F59CA" w:rsidRPr="00C647A3" w:rsidRDefault="000F59CA" w:rsidP="000F59CA">
            <w:pPr>
              <w:widowControl/>
              <w:rPr>
                <w:kern w:val="0"/>
                <w:sz w:val="18"/>
                <w:szCs w:val="18"/>
              </w:rPr>
            </w:pPr>
            <w:r w:rsidRPr="00C647A3">
              <w:rPr>
                <w:kern w:val="0"/>
                <w:sz w:val="18"/>
                <w:szCs w:val="18"/>
              </w:rPr>
              <w:t xml:space="preserve">　</w:t>
            </w:r>
          </w:p>
        </w:tc>
      </w:tr>
    </w:tbl>
    <w:p w:rsidR="000F59CA" w:rsidRPr="00C647A3" w:rsidRDefault="000F59CA" w:rsidP="000F59CA">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0F59CA" w:rsidRPr="00C647A3" w:rsidRDefault="000F59CA" w:rsidP="000F59CA">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0F59CA" w:rsidRPr="00C647A3" w:rsidRDefault="000F59CA" w:rsidP="000F59CA">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0F59CA" w:rsidRPr="00C647A3" w:rsidRDefault="000F59CA" w:rsidP="000F59CA">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0F59CA" w:rsidRPr="00C647A3" w:rsidRDefault="000F59CA" w:rsidP="000F59CA">
      <w:pPr>
        <w:tabs>
          <w:tab w:val="left" w:pos="360"/>
          <w:tab w:val="left" w:pos="2385"/>
        </w:tabs>
        <w:adjustRightInd w:val="0"/>
        <w:snapToGrid w:val="0"/>
        <w:spacing w:beforeLines="50" w:before="180" w:line="360" w:lineRule="exact"/>
        <w:jc w:val="both"/>
        <w:outlineLvl w:val="2"/>
        <w:rPr>
          <w:rFonts w:ascii="標楷體" w:eastAsia="標楷體" w:hAnsi="標楷體"/>
          <w:sz w:val="30"/>
        </w:rPr>
      </w:pPr>
    </w:p>
    <w:p w:rsidR="000F59CA" w:rsidRPr="00C647A3" w:rsidRDefault="000F59CA" w:rsidP="000F59CA">
      <w:pPr>
        <w:rPr>
          <w:rFonts w:eastAsia="標楷體"/>
          <w:b/>
          <w:sz w:val="32"/>
          <w:szCs w:val="36"/>
        </w:rPr>
      </w:pPr>
      <w:r w:rsidRPr="00C647A3">
        <w:rPr>
          <w:rFonts w:eastAsia="標楷體" w:hint="eastAsia"/>
          <w:b/>
          <w:sz w:val="32"/>
          <w:szCs w:val="36"/>
        </w:rPr>
        <w:lastRenderedPageBreak/>
        <w:t>附表</w:t>
      </w:r>
      <w:r w:rsidRPr="00C647A3">
        <w:rPr>
          <w:rFonts w:eastAsia="標楷體" w:hint="eastAsia"/>
          <w:b/>
          <w:sz w:val="32"/>
          <w:szCs w:val="36"/>
        </w:rPr>
        <w:t>4</w:t>
      </w:r>
    </w:p>
    <w:p w:rsidR="000F59CA" w:rsidRPr="00C647A3" w:rsidRDefault="0027024F" w:rsidP="000F59CA">
      <w:pPr>
        <w:spacing w:line="360" w:lineRule="exact"/>
        <w:jc w:val="center"/>
        <w:rPr>
          <w:rFonts w:ascii="標楷體" w:eastAsia="標楷體" w:hAnsi="標楷體"/>
          <w:bCs/>
          <w:sz w:val="32"/>
          <w:szCs w:val="40"/>
        </w:rPr>
      </w:pPr>
      <w:r>
        <w:rPr>
          <w:rFonts w:ascii="標楷體" w:eastAsia="標楷體" w:hAnsi="標楷體" w:hint="eastAsia"/>
          <w:sz w:val="32"/>
          <w:szCs w:val="40"/>
        </w:rPr>
        <w:t>109</w:t>
      </w:r>
      <w:r w:rsidR="000F59CA" w:rsidRPr="00C647A3">
        <w:rPr>
          <w:rFonts w:ascii="標楷體" w:eastAsia="標楷體" w:hAnsi="標楷體" w:hint="eastAsia"/>
          <w:sz w:val="32"/>
          <w:szCs w:val="40"/>
        </w:rPr>
        <w:t>年</w:t>
      </w:r>
      <w:r w:rsidR="000F59CA" w:rsidRPr="00C647A3">
        <w:rPr>
          <w:rFonts w:ascii="標楷體" w:eastAsia="標楷體" w:hAnsi="標楷體" w:hint="eastAsia"/>
          <w:bCs/>
          <w:sz w:val="32"/>
          <w:szCs w:val="40"/>
        </w:rPr>
        <w:t>加強醫院防災及應變</w:t>
      </w:r>
      <w:r w:rsidR="000F59CA" w:rsidRPr="00C647A3">
        <w:rPr>
          <w:rFonts w:ascii="標楷體" w:eastAsia="標楷體" w:hAnsi="標楷體" w:hint="eastAsia"/>
          <w:bCs/>
          <w:szCs w:val="32"/>
        </w:rPr>
        <w:t>(</w:t>
      </w:r>
      <w:r w:rsidR="000F59CA" w:rsidRPr="00C647A3">
        <w:rPr>
          <w:rFonts w:ascii="標楷體" w:eastAsia="標楷體" w:hAnsi="標楷體" w:hint="eastAsia"/>
          <w:bCs/>
          <w:szCs w:val="32"/>
          <w:u w:val="single"/>
        </w:rPr>
        <w:t xml:space="preserve">    </w:t>
      </w:r>
      <w:r w:rsidR="000F59CA" w:rsidRPr="00C647A3">
        <w:rPr>
          <w:rFonts w:ascii="標楷體" w:eastAsia="標楷體" w:hAnsi="標楷體" w:hint="eastAsia"/>
          <w:bCs/>
          <w:szCs w:val="32"/>
        </w:rPr>
        <w:t>衛生局)</w:t>
      </w:r>
      <w:r w:rsidR="000F59CA" w:rsidRPr="00C647A3">
        <w:rPr>
          <w:rFonts w:ascii="標楷體" w:eastAsia="標楷體" w:hAnsi="標楷體" w:hint="eastAsia"/>
          <w:bCs/>
          <w:sz w:val="32"/>
          <w:szCs w:val="40"/>
        </w:rPr>
        <w:t>執行成果清冊</w:t>
      </w:r>
    </w:p>
    <w:p w:rsidR="000F59CA" w:rsidRPr="00C647A3" w:rsidRDefault="000F59CA" w:rsidP="000F59CA">
      <w:pPr>
        <w:spacing w:line="360" w:lineRule="exact"/>
        <w:jc w:val="center"/>
        <w:rPr>
          <w:rFonts w:ascii="標楷體" w:eastAsia="標楷體" w:hAnsi="標楷體"/>
          <w:sz w:val="32"/>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859"/>
        <w:gridCol w:w="860"/>
        <w:gridCol w:w="860"/>
        <w:gridCol w:w="854"/>
        <w:gridCol w:w="860"/>
        <w:gridCol w:w="915"/>
        <w:gridCol w:w="860"/>
        <w:gridCol w:w="923"/>
        <w:gridCol w:w="902"/>
        <w:gridCol w:w="875"/>
      </w:tblGrid>
      <w:tr w:rsidR="000F59CA" w:rsidRPr="00C647A3" w:rsidTr="000F59CA">
        <w:tc>
          <w:tcPr>
            <w:tcW w:w="912" w:type="dxa"/>
            <w:shd w:val="clear" w:color="auto" w:fill="auto"/>
          </w:tcPr>
          <w:p w:rsidR="000F59CA" w:rsidRPr="00C647A3" w:rsidRDefault="000F59CA" w:rsidP="000F59CA">
            <w:pPr>
              <w:jc w:val="both"/>
              <w:rPr>
                <w:rFonts w:ascii="標楷體" w:eastAsia="標楷體" w:hAnsi="標楷體"/>
                <w:sz w:val="22"/>
              </w:rPr>
            </w:pPr>
            <w:r w:rsidRPr="00C647A3">
              <w:rPr>
                <w:rFonts w:ascii="標楷體" w:eastAsia="標楷體" w:hAnsi="標楷體" w:hint="eastAsia"/>
                <w:sz w:val="22"/>
              </w:rPr>
              <w:t>縣市別</w:t>
            </w:r>
          </w:p>
        </w:tc>
        <w:tc>
          <w:tcPr>
            <w:tcW w:w="911" w:type="dxa"/>
            <w:shd w:val="clear" w:color="auto" w:fill="auto"/>
          </w:tcPr>
          <w:p w:rsidR="000F59CA" w:rsidRPr="00C647A3" w:rsidRDefault="000F59CA" w:rsidP="000F59CA">
            <w:pPr>
              <w:jc w:val="both"/>
              <w:rPr>
                <w:rFonts w:ascii="標楷體" w:eastAsia="標楷體" w:hAnsi="標楷體"/>
                <w:sz w:val="22"/>
              </w:rPr>
            </w:pPr>
            <w:r w:rsidRPr="00C647A3">
              <w:rPr>
                <w:rFonts w:ascii="標楷體" w:eastAsia="標楷體" w:hAnsi="標楷體" w:hint="eastAsia"/>
                <w:sz w:val="22"/>
              </w:rPr>
              <w:t>項次</w:t>
            </w:r>
          </w:p>
        </w:tc>
        <w:tc>
          <w:tcPr>
            <w:tcW w:w="911" w:type="dxa"/>
            <w:shd w:val="clear" w:color="auto" w:fill="auto"/>
          </w:tcPr>
          <w:p w:rsidR="000F59CA" w:rsidRPr="00C647A3" w:rsidRDefault="000F59CA" w:rsidP="000F59CA">
            <w:pPr>
              <w:jc w:val="both"/>
              <w:rPr>
                <w:rFonts w:ascii="標楷體" w:eastAsia="標楷體" w:hAnsi="標楷體"/>
                <w:sz w:val="22"/>
              </w:rPr>
            </w:pPr>
            <w:r w:rsidRPr="00C647A3">
              <w:rPr>
                <w:rFonts w:ascii="標楷體" w:eastAsia="標楷體" w:hAnsi="標楷體" w:hint="eastAsia"/>
                <w:sz w:val="22"/>
              </w:rPr>
              <w:t>醫院名稱</w:t>
            </w:r>
          </w:p>
        </w:tc>
        <w:tc>
          <w:tcPr>
            <w:tcW w:w="911" w:type="dxa"/>
            <w:shd w:val="clear" w:color="auto" w:fill="auto"/>
          </w:tcPr>
          <w:p w:rsidR="000F59CA" w:rsidRPr="00C647A3" w:rsidRDefault="000F59CA" w:rsidP="000F59CA">
            <w:pPr>
              <w:jc w:val="both"/>
              <w:rPr>
                <w:rFonts w:ascii="標楷體" w:eastAsia="標楷體" w:hAnsi="標楷體"/>
                <w:sz w:val="22"/>
              </w:rPr>
            </w:pPr>
            <w:r w:rsidRPr="00C647A3">
              <w:rPr>
                <w:rFonts w:ascii="標楷體" w:eastAsia="標楷體" w:hAnsi="標楷體" w:hint="eastAsia"/>
                <w:sz w:val="22"/>
              </w:rPr>
              <w:t>機構代碼</w:t>
            </w:r>
          </w:p>
        </w:tc>
        <w:tc>
          <w:tcPr>
            <w:tcW w:w="878" w:type="dxa"/>
            <w:shd w:val="clear" w:color="auto" w:fill="auto"/>
          </w:tcPr>
          <w:p w:rsidR="000F59CA" w:rsidRPr="00C647A3" w:rsidRDefault="000F59CA" w:rsidP="000F59CA">
            <w:pPr>
              <w:jc w:val="both"/>
              <w:rPr>
                <w:rFonts w:ascii="標楷體" w:eastAsia="標楷體" w:hAnsi="標楷體"/>
                <w:sz w:val="22"/>
              </w:rPr>
            </w:pPr>
            <w:r w:rsidRPr="00C647A3">
              <w:rPr>
                <w:rFonts w:ascii="標楷體" w:eastAsia="標楷體" w:hAnsi="標楷體" w:hint="eastAsia"/>
                <w:sz w:val="22"/>
              </w:rPr>
              <w:t>醫院已在期限內繳交</w:t>
            </w:r>
            <w:r w:rsidR="0027024F">
              <w:rPr>
                <w:rFonts w:ascii="標楷體" w:eastAsia="標楷體" w:hAnsi="標楷體" w:hint="eastAsia"/>
                <w:sz w:val="22"/>
              </w:rPr>
              <w:t>109</w:t>
            </w:r>
            <w:r w:rsidRPr="00C647A3">
              <w:rPr>
                <w:rFonts w:ascii="標楷體" w:eastAsia="標楷體" w:hAnsi="標楷體" w:hint="eastAsia"/>
                <w:sz w:val="22"/>
              </w:rPr>
              <w:t>年緊急災害應變措施計畫</w:t>
            </w:r>
            <w:r w:rsidRPr="00C647A3">
              <w:rPr>
                <w:rFonts w:ascii="標楷體" w:eastAsia="標楷體" w:hAnsi="標楷體" w:hint="eastAsia"/>
                <w:kern w:val="0"/>
                <w:sz w:val="22"/>
              </w:rPr>
              <w:t>(*1)</w:t>
            </w:r>
          </w:p>
        </w:tc>
        <w:tc>
          <w:tcPr>
            <w:tcW w:w="911" w:type="dxa"/>
            <w:shd w:val="clear" w:color="auto" w:fill="auto"/>
          </w:tcPr>
          <w:p w:rsidR="000F59CA" w:rsidRPr="00C647A3" w:rsidRDefault="000F59CA" w:rsidP="000F59CA">
            <w:pPr>
              <w:jc w:val="both"/>
              <w:rPr>
                <w:rFonts w:ascii="標楷體" w:eastAsia="標楷體" w:hAnsi="標楷體"/>
                <w:sz w:val="22"/>
              </w:rPr>
            </w:pPr>
            <w:r w:rsidRPr="00C647A3">
              <w:rPr>
                <w:rFonts w:ascii="標楷體" w:eastAsia="標楷體" w:hAnsi="標楷體" w:hint="eastAsia"/>
                <w:sz w:val="22"/>
              </w:rPr>
              <w:t>同址設立之機構名稱</w:t>
            </w:r>
          </w:p>
        </w:tc>
        <w:tc>
          <w:tcPr>
            <w:tcW w:w="946" w:type="dxa"/>
            <w:shd w:val="clear" w:color="auto" w:fill="auto"/>
          </w:tcPr>
          <w:p w:rsidR="000F59CA" w:rsidRPr="00C647A3" w:rsidRDefault="000F59CA" w:rsidP="000F59CA">
            <w:pPr>
              <w:jc w:val="both"/>
              <w:rPr>
                <w:rFonts w:ascii="標楷體" w:eastAsia="標楷體" w:hAnsi="標楷體"/>
                <w:sz w:val="22"/>
              </w:rPr>
            </w:pPr>
            <w:r w:rsidRPr="00C647A3">
              <w:rPr>
                <w:rFonts w:ascii="標楷體" w:eastAsia="標楷體" w:hAnsi="標楷體" w:hint="eastAsia"/>
                <w:sz w:val="22"/>
              </w:rPr>
              <w:t>同址設立機構類別</w:t>
            </w:r>
            <w:r w:rsidRPr="00C647A3">
              <w:rPr>
                <w:rFonts w:ascii="標楷體" w:eastAsia="標楷體" w:hAnsi="標楷體" w:hint="eastAsia"/>
                <w:kern w:val="0"/>
                <w:sz w:val="22"/>
              </w:rPr>
              <w:t>(*2)</w:t>
            </w:r>
          </w:p>
        </w:tc>
        <w:tc>
          <w:tcPr>
            <w:tcW w:w="911" w:type="dxa"/>
            <w:shd w:val="clear" w:color="auto" w:fill="auto"/>
          </w:tcPr>
          <w:p w:rsidR="000F59CA" w:rsidRPr="00C647A3" w:rsidRDefault="000F59CA" w:rsidP="000F59CA">
            <w:pPr>
              <w:jc w:val="both"/>
              <w:rPr>
                <w:rFonts w:ascii="標楷體" w:eastAsia="標楷體" w:hAnsi="標楷體"/>
                <w:sz w:val="22"/>
              </w:rPr>
            </w:pPr>
            <w:r w:rsidRPr="00C647A3">
              <w:rPr>
                <w:rFonts w:ascii="標楷體" w:eastAsia="標楷體" w:hAnsi="標楷體" w:hint="eastAsia"/>
                <w:sz w:val="22"/>
              </w:rPr>
              <w:t>已納入醫院應變計畫並完成</w:t>
            </w:r>
            <w:r w:rsidRPr="00C647A3">
              <w:rPr>
                <w:rFonts w:ascii="標楷體" w:eastAsia="標楷體" w:hAnsi="標楷體" w:hint="eastAsia"/>
                <w:kern w:val="0"/>
                <w:sz w:val="22"/>
              </w:rPr>
              <w:t>演習及演練</w:t>
            </w:r>
          </w:p>
        </w:tc>
        <w:tc>
          <w:tcPr>
            <w:tcW w:w="955" w:type="dxa"/>
            <w:shd w:val="clear" w:color="auto" w:fill="auto"/>
          </w:tcPr>
          <w:p w:rsidR="000F59CA" w:rsidRPr="00C647A3" w:rsidRDefault="000F59CA" w:rsidP="000F59CA">
            <w:pPr>
              <w:jc w:val="both"/>
              <w:rPr>
                <w:rFonts w:ascii="標楷體" w:eastAsia="標楷體" w:hAnsi="標楷體"/>
                <w:sz w:val="22"/>
              </w:rPr>
            </w:pPr>
            <w:r w:rsidRPr="00C647A3">
              <w:rPr>
                <w:rFonts w:ascii="標楷體" w:eastAsia="標楷體" w:hAnsi="標楷體" w:hint="eastAsia"/>
                <w:kern w:val="0"/>
                <w:sz w:val="22"/>
              </w:rPr>
              <w:t>辦理</w:t>
            </w:r>
            <w:r w:rsidRPr="00C647A3">
              <w:rPr>
                <w:rFonts w:ascii="標楷體" w:eastAsia="標楷體" w:hAnsi="標楷體" w:hint="eastAsia"/>
                <w:sz w:val="22"/>
              </w:rPr>
              <w:t>火災</w:t>
            </w:r>
            <w:r w:rsidRPr="00C647A3">
              <w:rPr>
                <w:rFonts w:ascii="標楷體" w:eastAsia="標楷體" w:hAnsi="標楷體" w:hint="eastAsia"/>
                <w:kern w:val="0"/>
                <w:sz w:val="22"/>
              </w:rPr>
              <w:t>特殊空間演練(*3)</w:t>
            </w:r>
          </w:p>
        </w:tc>
        <w:tc>
          <w:tcPr>
            <w:tcW w:w="932" w:type="dxa"/>
            <w:shd w:val="clear" w:color="auto" w:fill="auto"/>
          </w:tcPr>
          <w:p w:rsidR="000F59CA" w:rsidRPr="00C647A3" w:rsidRDefault="000F59CA" w:rsidP="000F59CA">
            <w:pPr>
              <w:jc w:val="both"/>
              <w:rPr>
                <w:rFonts w:ascii="標楷體" w:eastAsia="標楷體" w:hAnsi="標楷體"/>
                <w:kern w:val="0"/>
                <w:sz w:val="22"/>
              </w:rPr>
            </w:pPr>
            <w:r w:rsidRPr="00C647A3">
              <w:rPr>
                <w:rFonts w:ascii="標楷體" w:eastAsia="標楷體" w:hAnsi="標楷體" w:hint="eastAsia"/>
                <w:kern w:val="0"/>
                <w:sz w:val="22"/>
              </w:rPr>
              <w:t>醫院曾辦理</w:t>
            </w:r>
            <w:r w:rsidRPr="00C647A3">
              <w:rPr>
                <w:rFonts w:ascii="標楷體" w:eastAsia="標楷體" w:hAnsi="標楷體" w:hint="eastAsia"/>
                <w:sz w:val="22"/>
              </w:rPr>
              <w:t>火災</w:t>
            </w:r>
            <w:r w:rsidRPr="00C647A3">
              <w:rPr>
                <w:rFonts w:ascii="標楷體" w:eastAsia="標楷體" w:hAnsi="標楷體" w:hint="eastAsia"/>
                <w:kern w:val="0"/>
                <w:sz w:val="22"/>
              </w:rPr>
              <w:t>夜間演練(*4)</w:t>
            </w:r>
          </w:p>
        </w:tc>
        <w:tc>
          <w:tcPr>
            <w:tcW w:w="902" w:type="dxa"/>
            <w:shd w:val="clear" w:color="auto" w:fill="auto"/>
          </w:tcPr>
          <w:p w:rsidR="000F59CA" w:rsidRPr="00C647A3" w:rsidRDefault="000F59CA" w:rsidP="000F59CA">
            <w:pPr>
              <w:jc w:val="both"/>
              <w:rPr>
                <w:rFonts w:ascii="標楷體" w:eastAsia="標楷體" w:hAnsi="標楷體"/>
                <w:kern w:val="0"/>
                <w:sz w:val="22"/>
              </w:rPr>
            </w:pPr>
            <w:r w:rsidRPr="00C647A3">
              <w:rPr>
                <w:rFonts w:ascii="標楷體" w:eastAsia="標楷體" w:hAnsi="標楷體" w:hint="eastAsia"/>
                <w:sz w:val="22"/>
              </w:rPr>
              <w:t>醫院辦理複合性災害演練者</w:t>
            </w:r>
            <w:r w:rsidRPr="00C647A3">
              <w:rPr>
                <w:rFonts w:ascii="標楷體" w:eastAsia="標楷體" w:hAnsi="標楷體" w:hint="eastAsia"/>
                <w:kern w:val="0"/>
                <w:sz w:val="22"/>
              </w:rPr>
              <w:t>(*5)</w:t>
            </w:r>
          </w:p>
        </w:tc>
      </w:tr>
      <w:tr w:rsidR="000F59CA" w:rsidRPr="00C647A3" w:rsidTr="000F59CA">
        <w:trPr>
          <w:trHeight w:val="514"/>
        </w:trPr>
        <w:tc>
          <w:tcPr>
            <w:tcW w:w="912" w:type="dxa"/>
            <w:vMerge w:val="restart"/>
            <w:shd w:val="clear" w:color="auto" w:fill="auto"/>
          </w:tcPr>
          <w:p w:rsidR="000F59CA" w:rsidRPr="00C647A3" w:rsidRDefault="000F59CA" w:rsidP="000F59CA">
            <w:pPr>
              <w:rPr>
                <w:rFonts w:ascii="標楷體" w:eastAsia="標楷體" w:hAnsi="標楷體"/>
                <w:sz w:val="22"/>
              </w:rPr>
            </w:pPr>
          </w:p>
        </w:tc>
        <w:tc>
          <w:tcPr>
            <w:tcW w:w="911" w:type="dxa"/>
            <w:shd w:val="clear" w:color="auto" w:fill="auto"/>
          </w:tcPr>
          <w:p w:rsidR="000F59CA" w:rsidRPr="00C647A3" w:rsidRDefault="000F59CA" w:rsidP="000F59CA">
            <w:pPr>
              <w:rPr>
                <w:rFonts w:ascii="標楷體" w:eastAsia="標楷體" w:hAnsi="標楷體"/>
                <w:sz w:val="22"/>
              </w:rPr>
            </w:pPr>
          </w:p>
        </w:tc>
        <w:tc>
          <w:tcPr>
            <w:tcW w:w="911" w:type="dxa"/>
            <w:shd w:val="clear" w:color="auto" w:fill="auto"/>
          </w:tcPr>
          <w:p w:rsidR="000F59CA" w:rsidRPr="00C647A3" w:rsidRDefault="000F59CA" w:rsidP="000F59CA">
            <w:pPr>
              <w:rPr>
                <w:rFonts w:ascii="標楷體" w:eastAsia="標楷體" w:hAnsi="標楷體"/>
                <w:sz w:val="22"/>
              </w:rPr>
            </w:pPr>
          </w:p>
        </w:tc>
        <w:tc>
          <w:tcPr>
            <w:tcW w:w="911" w:type="dxa"/>
            <w:shd w:val="clear" w:color="auto" w:fill="auto"/>
          </w:tcPr>
          <w:p w:rsidR="000F59CA" w:rsidRPr="00C647A3" w:rsidRDefault="000F59CA" w:rsidP="000F59CA">
            <w:pPr>
              <w:rPr>
                <w:rFonts w:ascii="標楷體" w:eastAsia="標楷體" w:hAnsi="標楷體"/>
                <w:sz w:val="22"/>
              </w:rPr>
            </w:pPr>
          </w:p>
        </w:tc>
        <w:tc>
          <w:tcPr>
            <w:tcW w:w="878" w:type="dxa"/>
            <w:shd w:val="clear" w:color="auto" w:fill="auto"/>
          </w:tcPr>
          <w:p w:rsidR="000F59CA" w:rsidRPr="00C647A3" w:rsidRDefault="000F59CA" w:rsidP="000F59CA">
            <w:pPr>
              <w:rPr>
                <w:rFonts w:ascii="標楷體" w:eastAsia="標楷體" w:hAnsi="標楷體"/>
                <w:sz w:val="22"/>
              </w:rPr>
            </w:pPr>
          </w:p>
        </w:tc>
        <w:tc>
          <w:tcPr>
            <w:tcW w:w="911" w:type="dxa"/>
            <w:shd w:val="clear" w:color="auto" w:fill="auto"/>
          </w:tcPr>
          <w:p w:rsidR="000F59CA" w:rsidRPr="00C647A3" w:rsidRDefault="000F59CA" w:rsidP="000F59CA">
            <w:pPr>
              <w:rPr>
                <w:rFonts w:ascii="標楷體" w:eastAsia="標楷體" w:hAnsi="標楷體"/>
                <w:sz w:val="22"/>
              </w:rPr>
            </w:pPr>
          </w:p>
        </w:tc>
        <w:tc>
          <w:tcPr>
            <w:tcW w:w="946" w:type="dxa"/>
            <w:shd w:val="clear" w:color="auto" w:fill="auto"/>
          </w:tcPr>
          <w:p w:rsidR="000F59CA" w:rsidRPr="00C647A3" w:rsidRDefault="000F59CA" w:rsidP="000F59CA">
            <w:pPr>
              <w:rPr>
                <w:rFonts w:ascii="標楷體" w:eastAsia="標楷體" w:hAnsi="標楷體"/>
                <w:sz w:val="22"/>
              </w:rPr>
            </w:pPr>
          </w:p>
        </w:tc>
        <w:tc>
          <w:tcPr>
            <w:tcW w:w="911" w:type="dxa"/>
            <w:shd w:val="clear" w:color="auto" w:fill="auto"/>
          </w:tcPr>
          <w:p w:rsidR="000F59CA" w:rsidRPr="00C647A3" w:rsidRDefault="000F59CA" w:rsidP="000F59CA">
            <w:pPr>
              <w:rPr>
                <w:rFonts w:ascii="標楷體" w:eastAsia="標楷體" w:hAnsi="標楷體"/>
                <w:sz w:val="22"/>
              </w:rPr>
            </w:pPr>
          </w:p>
        </w:tc>
        <w:tc>
          <w:tcPr>
            <w:tcW w:w="955" w:type="dxa"/>
            <w:shd w:val="clear" w:color="auto" w:fill="auto"/>
          </w:tcPr>
          <w:p w:rsidR="000F59CA" w:rsidRPr="00C647A3" w:rsidRDefault="000F59CA" w:rsidP="000F59CA">
            <w:pPr>
              <w:rPr>
                <w:rFonts w:ascii="標楷體" w:eastAsia="標楷體" w:hAnsi="標楷體"/>
                <w:sz w:val="22"/>
              </w:rPr>
            </w:pPr>
          </w:p>
        </w:tc>
        <w:tc>
          <w:tcPr>
            <w:tcW w:w="932" w:type="dxa"/>
            <w:shd w:val="clear" w:color="auto" w:fill="auto"/>
          </w:tcPr>
          <w:p w:rsidR="000F59CA" w:rsidRPr="00C647A3" w:rsidRDefault="000F59CA" w:rsidP="000F59CA">
            <w:pPr>
              <w:rPr>
                <w:rFonts w:ascii="標楷體" w:eastAsia="標楷體" w:hAnsi="標楷體"/>
                <w:sz w:val="22"/>
              </w:rPr>
            </w:pPr>
          </w:p>
        </w:tc>
        <w:tc>
          <w:tcPr>
            <w:tcW w:w="902" w:type="dxa"/>
            <w:shd w:val="clear" w:color="auto" w:fill="auto"/>
          </w:tcPr>
          <w:p w:rsidR="000F59CA" w:rsidRPr="00C647A3" w:rsidRDefault="000F59CA" w:rsidP="000F59CA">
            <w:pPr>
              <w:rPr>
                <w:rFonts w:ascii="標楷體" w:eastAsia="標楷體" w:hAnsi="標楷體"/>
                <w:sz w:val="22"/>
              </w:rPr>
            </w:pPr>
          </w:p>
        </w:tc>
      </w:tr>
      <w:tr w:rsidR="000F59CA" w:rsidRPr="00C647A3" w:rsidTr="000F59CA">
        <w:tc>
          <w:tcPr>
            <w:tcW w:w="912" w:type="dxa"/>
            <w:vMerge/>
            <w:shd w:val="clear" w:color="auto" w:fill="auto"/>
          </w:tcPr>
          <w:p w:rsidR="000F59CA" w:rsidRPr="00C647A3" w:rsidRDefault="000F59CA" w:rsidP="000F59CA">
            <w:pPr>
              <w:rPr>
                <w:rFonts w:ascii="標楷體" w:eastAsia="標楷體" w:hAnsi="標楷體"/>
                <w:sz w:val="22"/>
              </w:rPr>
            </w:pPr>
          </w:p>
        </w:tc>
        <w:tc>
          <w:tcPr>
            <w:tcW w:w="911" w:type="dxa"/>
            <w:shd w:val="clear" w:color="auto" w:fill="auto"/>
          </w:tcPr>
          <w:p w:rsidR="000F59CA" w:rsidRPr="00C647A3" w:rsidRDefault="000F59CA" w:rsidP="000F59CA">
            <w:pPr>
              <w:rPr>
                <w:rFonts w:ascii="標楷體" w:eastAsia="標楷體" w:hAnsi="標楷體"/>
                <w:sz w:val="22"/>
              </w:rPr>
            </w:pPr>
          </w:p>
        </w:tc>
        <w:tc>
          <w:tcPr>
            <w:tcW w:w="911" w:type="dxa"/>
            <w:shd w:val="clear" w:color="auto" w:fill="auto"/>
          </w:tcPr>
          <w:p w:rsidR="000F59CA" w:rsidRPr="00C647A3" w:rsidRDefault="000F59CA" w:rsidP="000F59CA">
            <w:pPr>
              <w:rPr>
                <w:rFonts w:ascii="標楷體" w:eastAsia="標楷體" w:hAnsi="標楷體"/>
                <w:sz w:val="22"/>
              </w:rPr>
            </w:pPr>
          </w:p>
        </w:tc>
        <w:tc>
          <w:tcPr>
            <w:tcW w:w="911" w:type="dxa"/>
            <w:shd w:val="clear" w:color="auto" w:fill="auto"/>
          </w:tcPr>
          <w:p w:rsidR="000F59CA" w:rsidRPr="00C647A3" w:rsidRDefault="000F59CA" w:rsidP="000F59CA">
            <w:pPr>
              <w:rPr>
                <w:rFonts w:ascii="標楷體" w:eastAsia="標楷體" w:hAnsi="標楷體"/>
                <w:sz w:val="22"/>
              </w:rPr>
            </w:pPr>
          </w:p>
        </w:tc>
        <w:tc>
          <w:tcPr>
            <w:tcW w:w="878" w:type="dxa"/>
            <w:shd w:val="clear" w:color="auto" w:fill="auto"/>
          </w:tcPr>
          <w:p w:rsidR="000F59CA" w:rsidRPr="00C647A3" w:rsidRDefault="000F59CA" w:rsidP="000F59CA">
            <w:pPr>
              <w:rPr>
                <w:rFonts w:ascii="標楷體" w:eastAsia="標楷體" w:hAnsi="標楷體"/>
                <w:sz w:val="22"/>
              </w:rPr>
            </w:pPr>
          </w:p>
        </w:tc>
        <w:tc>
          <w:tcPr>
            <w:tcW w:w="911" w:type="dxa"/>
            <w:shd w:val="clear" w:color="auto" w:fill="auto"/>
          </w:tcPr>
          <w:p w:rsidR="000F59CA" w:rsidRPr="00C647A3" w:rsidRDefault="000F59CA" w:rsidP="000F59CA">
            <w:pPr>
              <w:rPr>
                <w:rFonts w:ascii="標楷體" w:eastAsia="標楷體" w:hAnsi="標楷體"/>
                <w:sz w:val="22"/>
              </w:rPr>
            </w:pPr>
          </w:p>
        </w:tc>
        <w:tc>
          <w:tcPr>
            <w:tcW w:w="946" w:type="dxa"/>
            <w:shd w:val="clear" w:color="auto" w:fill="auto"/>
          </w:tcPr>
          <w:p w:rsidR="000F59CA" w:rsidRPr="00C647A3" w:rsidRDefault="000F59CA" w:rsidP="000F59CA">
            <w:pPr>
              <w:rPr>
                <w:rFonts w:ascii="標楷體" w:eastAsia="標楷體" w:hAnsi="標楷體"/>
                <w:sz w:val="22"/>
              </w:rPr>
            </w:pPr>
          </w:p>
        </w:tc>
        <w:tc>
          <w:tcPr>
            <w:tcW w:w="911" w:type="dxa"/>
            <w:shd w:val="clear" w:color="auto" w:fill="auto"/>
          </w:tcPr>
          <w:p w:rsidR="000F59CA" w:rsidRPr="00C647A3" w:rsidRDefault="000F59CA" w:rsidP="000F59CA">
            <w:pPr>
              <w:rPr>
                <w:rFonts w:ascii="標楷體" w:eastAsia="標楷體" w:hAnsi="標楷體"/>
                <w:sz w:val="22"/>
              </w:rPr>
            </w:pPr>
          </w:p>
        </w:tc>
        <w:tc>
          <w:tcPr>
            <w:tcW w:w="955" w:type="dxa"/>
            <w:shd w:val="clear" w:color="auto" w:fill="auto"/>
          </w:tcPr>
          <w:p w:rsidR="000F59CA" w:rsidRPr="00C647A3" w:rsidRDefault="000F59CA" w:rsidP="000F59CA">
            <w:pPr>
              <w:rPr>
                <w:rFonts w:ascii="標楷體" w:eastAsia="標楷體" w:hAnsi="標楷體"/>
                <w:sz w:val="22"/>
              </w:rPr>
            </w:pPr>
          </w:p>
        </w:tc>
        <w:tc>
          <w:tcPr>
            <w:tcW w:w="932" w:type="dxa"/>
            <w:shd w:val="clear" w:color="auto" w:fill="auto"/>
          </w:tcPr>
          <w:p w:rsidR="000F59CA" w:rsidRPr="00C647A3" w:rsidRDefault="000F59CA" w:rsidP="000F59CA">
            <w:pPr>
              <w:rPr>
                <w:rFonts w:ascii="標楷體" w:eastAsia="標楷體" w:hAnsi="標楷體"/>
                <w:sz w:val="22"/>
              </w:rPr>
            </w:pPr>
          </w:p>
        </w:tc>
        <w:tc>
          <w:tcPr>
            <w:tcW w:w="902" w:type="dxa"/>
            <w:shd w:val="clear" w:color="auto" w:fill="auto"/>
          </w:tcPr>
          <w:p w:rsidR="000F59CA" w:rsidRPr="00C647A3" w:rsidRDefault="000F59CA" w:rsidP="000F59CA">
            <w:pPr>
              <w:rPr>
                <w:rFonts w:ascii="標楷體" w:eastAsia="標楷體" w:hAnsi="標楷體"/>
                <w:sz w:val="22"/>
              </w:rPr>
            </w:pPr>
          </w:p>
        </w:tc>
      </w:tr>
      <w:tr w:rsidR="000F59CA" w:rsidRPr="00C647A3" w:rsidTr="000F59CA">
        <w:tc>
          <w:tcPr>
            <w:tcW w:w="912" w:type="dxa"/>
            <w:vMerge/>
            <w:shd w:val="clear" w:color="auto" w:fill="auto"/>
          </w:tcPr>
          <w:p w:rsidR="000F59CA" w:rsidRPr="00C647A3" w:rsidRDefault="000F59CA" w:rsidP="000F59CA">
            <w:pPr>
              <w:rPr>
                <w:rFonts w:ascii="標楷體" w:eastAsia="標楷體" w:hAnsi="標楷體"/>
                <w:sz w:val="22"/>
              </w:rPr>
            </w:pPr>
          </w:p>
        </w:tc>
        <w:tc>
          <w:tcPr>
            <w:tcW w:w="911" w:type="dxa"/>
            <w:shd w:val="clear" w:color="auto" w:fill="auto"/>
          </w:tcPr>
          <w:p w:rsidR="000F59CA" w:rsidRPr="00C647A3" w:rsidRDefault="000F59CA" w:rsidP="000F59CA">
            <w:pPr>
              <w:rPr>
                <w:rFonts w:ascii="標楷體" w:eastAsia="標楷體" w:hAnsi="標楷體"/>
                <w:sz w:val="22"/>
              </w:rPr>
            </w:pPr>
          </w:p>
        </w:tc>
        <w:tc>
          <w:tcPr>
            <w:tcW w:w="911" w:type="dxa"/>
            <w:shd w:val="clear" w:color="auto" w:fill="auto"/>
          </w:tcPr>
          <w:p w:rsidR="000F59CA" w:rsidRPr="00C647A3" w:rsidRDefault="000F59CA" w:rsidP="000F59CA">
            <w:pPr>
              <w:rPr>
                <w:rFonts w:ascii="標楷體" w:eastAsia="標楷體" w:hAnsi="標楷體"/>
                <w:sz w:val="22"/>
              </w:rPr>
            </w:pPr>
          </w:p>
        </w:tc>
        <w:tc>
          <w:tcPr>
            <w:tcW w:w="911" w:type="dxa"/>
            <w:shd w:val="clear" w:color="auto" w:fill="auto"/>
          </w:tcPr>
          <w:p w:rsidR="000F59CA" w:rsidRPr="00C647A3" w:rsidRDefault="000F59CA" w:rsidP="000F59CA">
            <w:pPr>
              <w:rPr>
                <w:rFonts w:ascii="標楷體" w:eastAsia="標楷體" w:hAnsi="標楷體"/>
                <w:sz w:val="22"/>
              </w:rPr>
            </w:pPr>
          </w:p>
        </w:tc>
        <w:tc>
          <w:tcPr>
            <w:tcW w:w="878" w:type="dxa"/>
            <w:shd w:val="clear" w:color="auto" w:fill="auto"/>
          </w:tcPr>
          <w:p w:rsidR="000F59CA" w:rsidRPr="00C647A3" w:rsidRDefault="000F59CA" w:rsidP="000F59CA">
            <w:pPr>
              <w:rPr>
                <w:rFonts w:ascii="標楷體" w:eastAsia="標楷體" w:hAnsi="標楷體"/>
                <w:sz w:val="22"/>
              </w:rPr>
            </w:pPr>
          </w:p>
        </w:tc>
        <w:tc>
          <w:tcPr>
            <w:tcW w:w="911" w:type="dxa"/>
            <w:shd w:val="clear" w:color="auto" w:fill="auto"/>
          </w:tcPr>
          <w:p w:rsidR="000F59CA" w:rsidRPr="00C647A3" w:rsidRDefault="000F59CA" w:rsidP="000F59CA">
            <w:pPr>
              <w:rPr>
                <w:rFonts w:ascii="標楷體" w:eastAsia="標楷體" w:hAnsi="標楷體"/>
                <w:sz w:val="22"/>
              </w:rPr>
            </w:pPr>
          </w:p>
        </w:tc>
        <w:tc>
          <w:tcPr>
            <w:tcW w:w="946" w:type="dxa"/>
            <w:shd w:val="clear" w:color="auto" w:fill="auto"/>
          </w:tcPr>
          <w:p w:rsidR="000F59CA" w:rsidRPr="00C647A3" w:rsidRDefault="000F59CA" w:rsidP="000F59CA">
            <w:pPr>
              <w:rPr>
                <w:rFonts w:ascii="標楷體" w:eastAsia="標楷體" w:hAnsi="標楷體"/>
                <w:sz w:val="22"/>
              </w:rPr>
            </w:pPr>
          </w:p>
        </w:tc>
        <w:tc>
          <w:tcPr>
            <w:tcW w:w="911" w:type="dxa"/>
            <w:shd w:val="clear" w:color="auto" w:fill="auto"/>
          </w:tcPr>
          <w:p w:rsidR="000F59CA" w:rsidRPr="00C647A3" w:rsidRDefault="000F59CA" w:rsidP="000F59CA">
            <w:pPr>
              <w:rPr>
                <w:rFonts w:ascii="標楷體" w:eastAsia="標楷體" w:hAnsi="標楷體"/>
                <w:sz w:val="22"/>
              </w:rPr>
            </w:pPr>
          </w:p>
        </w:tc>
        <w:tc>
          <w:tcPr>
            <w:tcW w:w="955" w:type="dxa"/>
            <w:shd w:val="clear" w:color="auto" w:fill="auto"/>
          </w:tcPr>
          <w:p w:rsidR="000F59CA" w:rsidRPr="00C647A3" w:rsidRDefault="000F59CA" w:rsidP="000F59CA">
            <w:pPr>
              <w:rPr>
                <w:rFonts w:ascii="標楷體" w:eastAsia="標楷體" w:hAnsi="標楷體"/>
                <w:sz w:val="22"/>
              </w:rPr>
            </w:pPr>
          </w:p>
        </w:tc>
        <w:tc>
          <w:tcPr>
            <w:tcW w:w="932" w:type="dxa"/>
            <w:shd w:val="clear" w:color="auto" w:fill="auto"/>
          </w:tcPr>
          <w:p w:rsidR="000F59CA" w:rsidRPr="00C647A3" w:rsidRDefault="000F59CA" w:rsidP="000F59CA">
            <w:pPr>
              <w:rPr>
                <w:rFonts w:ascii="標楷體" w:eastAsia="標楷體" w:hAnsi="標楷體"/>
                <w:sz w:val="22"/>
              </w:rPr>
            </w:pPr>
          </w:p>
        </w:tc>
        <w:tc>
          <w:tcPr>
            <w:tcW w:w="902" w:type="dxa"/>
            <w:shd w:val="clear" w:color="auto" w:fill="auto"/>
          </w:tcPr>
          <w:p w:rsidR="000F59CA" w:rsidRPr="00C647A3" w:rsidRDefault="000F59CA" w:rsidP="000F59CA">
            <w:pPr>
              <w:rPr>
                <w:rFonts w:ascii="標楷體" w:eastAsia="標楷體" w:hAnsi="標楷體"/>
                <w:sz w:val="22"/>
              </w:rPr>
            </w:pPr>
          </w:p>
        </w:tc>
      </w:tr>
      <w:tr w:rsidR="000F59CA" w:rsidRPr="00C647A3" w:rsidTr="000F59CA">
        <w:tc>
          <w:tcPr>
            <w:tcW w:w="912" w:type="dxa"/>
            <w:vMerge/>
            <w:shd w:val="clear" w:color="auto" w:fill="auto"/>
          </w:tcPr>
          <w:p w:rsidR="000F59CA" w:rsidRPr="00C647A3" w:rsidRDefault="000F59CA" w:rsidP="000F59CA">
            <w:pPr>
              <w:rPr>
                <w:rFonts w:ascii="標楷體" w:eastAsia="標楷體" w:hAnsi="標楷體"/>
                <w:sz w:val="22"/>
              </w:rPr>
            </w:pPr>
          </w:p>
        </w:tc>
        <w:tc>
          <w:tcPr>
            <w:tcW w:w="911" w:type="dxa"/>
            <w:shd w:val="clear" w:color="auto" w:fill="auto"/>
          </w:tcPr>
          <w:p w:rsidR="000F59CA" w:rsidRPr="00C647A3" w:rsidRDefault="000F59CA" w:rsidP="000F59CA">
            <w:pPr>
              <w:rPr>
                <w:rFonts w:ascii="標楷體" w:eastAsia="標楷體" w:hAnsi="標楷體"/>
                <w:sz w:val="22"/>
              </w:rPr>
            </w:pPr>
          </w:p>
        </w:tc>
        <w:tc>
          <w:tcPr>
            <w:tcW w:w="911" w:type="dxa"/>
            <w:shd w:val="clear" w:color="auto" w:fill="auto"/>
          </w:tcPr>
          <w:p w:rsidR="000F59CA" w:rsidRPr="00C647A3" w:rsidRDefault="000F59CA" w:rsidP="000F59CA">
            <w:pPr>
              <w:rPr>
                <w:rFonts w:ascii="標楷體" w:eastAsia="標楷體" w:hAnsi="標楷體"/>
                <w:sz w:val="22"/>
              </w:rPr>
            </w:pPr>
          </w:p>
        </w:tc>
        <w:tc>
          <w:tcPr>
            <w:tcW w:w="911" w:type="dxa"/>
            <w:shd w:val="clear" w:color="auto" w:fill="auto"/>
          </w:tcPr>
          <w:p w:rsidR="000F59CA" w:rsidRPr="00C647A3" w:rsidRDefault="000F59CA" w:rsidP="000F59CA">
            <w:pPr>
              <w:rPr>
                <w:rFonts w:ascii="標楷體" w:eastAsia="標楷體" w:hAnsi="標楷體"/>
                <w:sz w:val="22"/>
              </w:rPr>
            </w:pPr>
          </w:p>
        </w:tc>
        <w:tc>
          <w:tcPr>
            <w:tcW w:w="878" w:type="dxa"/>
            <w:shd w:val="clear" w:color="auto" w:fill="auto"/>
          </w:tcPr>
          <w:p w:rsidR="000F59CA" w:rsidRPr="00C647A3" w:rsidRDefault="000F59CA" w:rsidP="000F59CA">
            <w:pPr>
              <w:rPr>
                <w:rFonts w:ascii="標楷體" w:eastAsia="標楷體" w:hAnsi="標楷體"/>
                <w:sz w:val="22"/>
              </w:rPr>
            </w:pPr>
          </w:p>
        </w:tc>
        <w:tc>
          <w:tcPr>
            <w:tcW w:w="911" w:type="dxa"/>
            <w:shd w:val="clear" w:color="auto" w:fill="auto"/>
          </w:tcPr>
          <w:p w:rsidR="000F59CA" w:rsidRPr="00C647A3" w:rsidRDefault="000F59CA" w:rsidP="000F59CA">
            <w:pPr>
              <w:rPr>
                <w:rFonts w:ascii="標楷體" w:eastAsia="標楷體" w:hAnsi="標楷體"/>
                <w:sz w:val="22"/>
              </w:rPr>
            </w:pPr>
          </w:p>
        </w:tc>
        <w:tc>
          <w:tcPr>
            <w:tcW w:w="946" w:type="dxa"/>
            <w:shd w:val="clear" w:color="auto" w:fill="auto"/>
          </w:tcPr>
          <w:p w:rsidR="000F59CA" w:rsidRPr="00C647A3" w:rsidRDefault="000F59CA" w:rsidP="000F59CA">
            <w:pPr>
              <w:rPr>
                <w:rFonts w:ascii="標楷體" w:eastAsia="標楷體" w:hAnsi="標楷體"/>
                <w:sz w:val="22"/>
              </w:rPr>
            </w:pPr>
          </w:p>
        </w:tc>
        <w:tc>
          <w:tcPr>
            <w:tcW w:w="911" w:type="dxa"/>
            <w:shd w:val="clear" w:color="auto" w:fill="auto"/>
          </w:tcPr>
          <w:p w:rsidR="000F59CA" w:rsidRPr="00C647A3" w:rsidRDefault="000F59CA" w:rsidP="000F59CA">
            <w:pPr>
              <w:rPr>
                <w:rFonts w:ascii="標楷體" w:eastAsia="標楷體" w:hAnsi="標楷體"/>
                <w:sz w:val="22"/>
              </w:rPr>
            </w:pPr>
          </w:p>
        </w:tc>
        <w:tc>
          <w:tcPr>
            <w:tcW w:w="955" w:type="dxa"/>
            <w:shd w:val="clear" w:color="auto" w:fill="auto"/>
          </w:tcPr>
          <w:p w:rsidR="000F59CA" w:rsidRPr="00C647A3" w:rsidRDefault="000F59CA" w:rsidP="000F59CA">
            <w:pPr>
              <w:rPr>
                <w:rFonts w:ascii="標楷體" w:eastAsia="標楷體" w:hAnsi="標楷體"/>
                <w:sz w:val="22"/>
              </w:rPr>
            </w:pPr>
          </w:p>
        </w:tc>
        <w:tc>
          <w:tcPr>
            <w:tcW w:w="932" w:type="dxa"/>
            <w:shd w:val="clear" w:color="auto" w:fill="auto"/>
          </w:tcPr>
          <w:p w:rsidR="000F59CA" w:rsidRPr="00C647A3" w:rsidRDefault="000F59CA" w:rsidP="000F59CA">
            <w:pPr>
              <w:rPr>
                <w:rFonts w:ascii="標楷體" w:eastAsia="標楷體" w:hAnsi="標楷體"/>
                <w:sz w:val="22"/>
              </w:rPr>
            </w:pPr>
          </w:p>
        </w:tc>
        <w:tc>
          <w:tcPr>
            <w:tcW w:w="902" w:type="dxa"/>
            <w:shd w:val="clear" w:color="auto" w:fill="auto"/>
          </w:tcPr>
          <w:p w:rsidR="000F59CA" w:rsidRPr="00C647A3" w:rsidRDefault="000F59CA" w:rsidP="000F59CA">
            <w:pPr>
              <w:rPr>
                <w:rFonts w:ascii="標楷體" w:eastAsia="標楷體" w:hAnsi="標楷體"/>
                <w:sz w:val="22"/>
              </w:rPr>
            </w:pPr>
          </w:p>
        </w:tc>
      </w:tr>
      <w:tr w:rsidR="000F59CA" w:rsidRPr="00C647A3" w:rsidTr="000F59CA">
        <w:tc>
          <w:tcPr>
            <w:tcW w:w="912" w:type="dxa"/>
            <w:vMerge/>
            <w:shd w:val="clear" w:color="auto" w:fill="auto"/>
          </w:tcPr>
          <w:p w:rsidR="000F59CA" w:rsidRPr="00C647A3" w:rsidRDefault="000F59CA" w:rsidP="000F59CA">
            <w:pPr>
              <w:rPr>
                <w:rFonts w:ascii="標楷體" w:eastAsia="標楷體" w:hAnsi="標楷體"/>
                <w:sz w:val="22"/>
              </w:rPr>
            </w:pPr>
          </w:p>
        </w:tc>
        <w:tc>
          <w:tcPr>
            <w:tcW w:w="911" w:type="dxa"/>
            <w:shd w:val="clear" w:color="auto" w:fill="auto"/>
          </w:tcPr>
          <w:p w:rsidR="000F59CA" w:rsidRPr="00C647A3" w:rsidRDefault="000F59CA" w:rsidP="000F59CA">
            <w:pPr>
              <w:rPr>
                <w:rFonts w:ascii="標楷體" w:eastAsia="標楷體" w:hAnsi="標楷體"/>
                <w:sz w:val="22"/>
              </w:rPr>
            </w:pPr>
          </w:p>
        </w:tc>
        <w:tc>
          <w:tcPr>
            <w:tcW w:w="911" w:type="dxa"/>
            <w:shd w:val="clear" w:color="auto" w:fill="auto"/>
          </w:tcPr>
          <w:p w:rsidR="000F59CA" w:rsidRPr="00C647A3" w:rsidRDefault="000F59CA" w:rsidP="000F59CA">
            <w:pPr>
              <w:rPr>
                <w:rFonts w:ascii="標楷體" w:eastAsia="標楷體" w:hAnsi="標楷體"/>
                <w:sz w:val="22"/>
              </w:rPr>
            </w:pPr>
          </w:p>
        </w:tc>
        <w:tc>
          <w:tcPr>
            <w:tcW w:w="911" w:type="dxa"/>
            <w:shd w:val="clear" w:color="auto" w:fill="auto"/>
          </w:tcPr>
          <w:p w:rsidR="000F59CA" w:rsidRPr="00C647A3" w:rsidRDefault="000F59CA" w:rsidP="000F59CA">
            <w:pPr>
              <w:rPr>
                <w:rFonts w:ascii="標楷體" w:eastAsia="標楷體" w:hAnsi="標楷體"/>
                <w:sz w:val="22"/>
              </w:rPr>
            </w:pPr>
          </w:p>
        </w:tc>
        <w:tc>
          <w:tcPr>
            <w:tcW w:w="878" w:type="dxa"/>
            <w:shd w:val="clear" w:color="auto" w:fill="auto"/>
          </w:tcPr>
          <w:p w:rsidR="000F59CA" w:rsidRPr="00C647A3" w:rsidRDefault="000F59CA" w:rsidP="000F59CA">
            <w:pPr>
              <w:rPr>
                <w:rFonts w:ascii="標楷體" w:eastAsia="標楷體" w:hAnsi="標楷體"/>
                <w:sz w:val="22"/>
              </w:rPr>
            </w:pPr>
          </w:p>
        </w:tc>
        <w:tc>
          <w:tcPr>
            <w:tcW w:w="911" w:type="dxa"/>
            <w:shd w:val="clear" w:color="auto" w:fill="auto"/>
          </w:tcPr>
          <w:p w:rsidR="000F59CA" w:rsidRPr="00C647A3" w:rsidRDefault="000F59CA" w:rsidP="000F59CA">
            <w:pPr>
              <w:rPr>
                <w:rFonts w:ascii="標楷體" w:eastAsia="標楷體" w:hAnsi="標楷體"/>
                <w:sz w:val="22"/>
              </w:rPr>
            </w:pPr>
          </w:p>
        </w:tc>
        <w:tc>
          <w:tcPr>
            <w:tcW w:w="946" w:type="dxa"/>
            <w:shd w:val="clear" w:color="auto" w:fill="auto"/>
          </w:tcPr>
          <w:p w:rsidR="000F59CA" w:rsidRPr="00C647A3" w:rsidRDefault="000F59CA" w:rsidP="000F59CA">
            <w:pPr>
              <w:rPr>
                <w:rFonts w:ascii="標楷體" w:eastAsia="標楷體" w:hAnsi="標楷體"/>
                <w:sz w:val="22"/>
              </w:rPr>
            </w:pPr>
          </w:p>
        </w:tc>
        <w:tc>
          <w:tcPr>
            <w:tcW w:w="911" w:type="dxa"/>
            <w:shd w:val="clear" w:color="auto" w:fill="auto"/>
          </w:tcPr>
          <w:p w:rsidR="000F59CA" w:rsidRPr="00C647A3" w:rsidRDefault="000F59CA" w:rsidP="000F59CA">
            <w:pPr>
              <w:rPr>
                <w:rFonts w:ascii="標楷體" w:eastAsia="標楷體" w:hAnsi="標楷體"/>
                <w:sz w:val="22"/>
              </w:rPr>
            </w:pPr>
          </w:p>
        </w:tc>
        <w:tc>
          <w:tcPr>
            <w:tcW w:w="955" w:type="dxa"/>
            <w:shd w:val="clear" w:color="auto" w:fill="auto"/>
          </w:tcPr>
          <w:p w:rsidR="000F59CA" w:rsidRPr="00C647A3" w:rsidRDefault="000F59CA" w:rsidP="000F59CA">
            <w:pPr>
              <w:rPr>
                <w:rFonts w:ascii="標楷體" w:eastAsia="標楷體" w:hAnsi="標楷體"/>
                <w:sz w:val="22"/>
              </w:rPr>
            </w:pPr>
          </w:p>
        </w:tc>
        <w:tc>
          <w:tcPr>
            <w:tcW w:w="932" w:type="dxa"/>
            <w:shd w:val="clear" w:color="auto" w:fill="auto"/>
          </w:tcPr>
          <w:p w:rsidR="000F59CA" w:rsidRPr="00C647A3" w:rsidRDefault="000F59CA" w:rsidP="000F59CA">
            <w:pPr>
              <w:rPr>
                <w:rFonts w:ascii="標楷體" w:eastAsia="標楷體" w:hAnsi="標楷體"/>
                <w:sz w:val="22"/>
              </w:rPr>
            </w:pPr>
          </w:p>
        </w:tc>
        <w:tc>
          <w:tcPr>
            <w:tcW w:w="902" w:type="dxa"/>
            <w:shd w:val="clear" w:color="auto" w:fill="auto"/>
          </w:tcPr>
          <w:p w:rsidR="000F59CA" w:rsidRPr="00C647A3" w:rsidRDefault="000F59CA" w:rsidP="000F59CA">
            <w:pPr>
              <w:rPr>
                <w:rFonts w:ascii="標楷體" w:eastAsia="標楷體" w:hAnsi="標楷體"/>
                <w:sz w:val="22"/>
              </w:rPr>
            </w:pPr>
          </w:p>
        </w:tc>
      </w:tr>
      <w:tr w:rsidR="000F59CA" w:rsidRPr="00C647A3" w:rsidTr="000F59CA">
        <w:tc>
          <w:tcPr>
            <w:tcW w:w="912" w:type="dxa"/>
            <w:vMerge/>
            <w:shd w:val="clear" w:color="auto" w:fill="auto"/>
          </w:tcPr>
          <w:p w:rsidR="000F59CA" w:rsidRPr="00C647A3" w:rsidRDefault="000F59CA" w:rsidP="000F59CA">
            <w:pPr>
              <w:rPr>
                <w:rFonts w:ascii="標楷體" w:eastAsia="標楷體" w:hAnsi="標楷體"/>
                <w:sz w:val="22"/>
              </w:rPr>
            </w:pPr>
          </w:p>
        </w:tc>
        <w:tc>
          <w:tcPr>
            <w:tcW w:w="911" w:type="dxa"/>
            <w:shd w:val="clear" w:color="auto" w:fill="auto"/>
          </w:tcPr>
          <w:p w:rsidR="000F59CA" w:rsidRPr="00C647A3" w:rsidRDefault="000F59CA" w:rsidP="000F59CA">
            <w:pPr>
              <w:rPr>
                <w:rFonts w:ascii="標楷體" w:eastAsia="標楷體" w:hAnsi="標楷體"/>
                <w:sz w:val="22"/>
              </w:rPr>
            </w:pPr>
          </w:p>
        </w:tc>
        <w:tc>
          <w:tcPr>
            <w:tcW w:w="911" w:type="dxa"/>
            <w:shd w:val="clear" w:color="auto" w:fill="auto"/>
          </w:tcPr>
          <w:p w:rsidR="000F59CA" w:rsidRPr="00C647A3" w:rsidRDefault="000F59CA" w:rsidP="000F59CA">
            <w:pPr>
              <w:rPr>
                <w:rFonts w:ascii="標楷體" w:eastAsia="標楷體" w:hAnsi="標楷體"/>
                <w:sz w:val="22"/>
              </w:rPr>
            </w:pPr>
          </w:p>
        </w:tc>
        <w:tc>
          <w:tcPr>
            <w:tcW w:w="911" w:type="dxa"/>
            <w:shd w:val="clear" w:color="auto" w:fill="auto"/>
          </w:tcPr>
          <w:p w:rsidR="000F59CA" w:rsidRPr="00C647A3" w:rsidRDefault="000F59CA" w:rsidP="000F59CA">
            <w:pPr>
              <w:rPr>
                <w:rFonts w:ascii="標楷體" w:eastAsia="標楷體" w:hAnsi="標楷體"/>
                <w:sz w:val="22"/>
              </w:rPr>
            </w:pPr>
          </w:p>
        </w:tc>
        <w:tc>
          <w:tcPr>
            <w:tcW w:w="878" w:type="dxa"/>
            <w:shd w:val="clear" w:color="auto" w:fill="auto"/>
          </w:tcPr>
          <w:p w:rsidR="000F59CA" w:rsidRPr="00C647A3" w:rsidRDefault="000F59CA" w:rsidP="000F59CA">
            <w:pPr>
              <w:rPr>
                <w:rFonts w:ascii="標楷體" w:eastAsia="標楷體" w:hAnsi="標楷體"/>
                <w:sz w:val="22"/>
              </w:rPr>
            </w:pPr>
          </w:p>
        </w:tc>
        <w:tc>
          <w:tcPr>
            <w:tcW w:w="911" w:type="dxa"/>
            <w:shd w:val="clear" w:color="auto" w:fill="auto"/>
          </w:tcPr>
          <w:p w:rsidR="000F59CA" w:rsidRPr="00C647A3" w:rsidRDefault="000F59CA" w:rsidP="000F59CA">
            <w:pPr>
              <w:rPr>
                <w:rFonts w:ascii="標楷體" w:eastAsia="標楷體" w:hAnsi="標楷體"/>
                <w:sz w:val="22"/>
              </w:rPr>
            </w:pPr>
          </w:p>
        </w:tc>
        <w:tc>
          <w:tcPr>
            <w:tcW w:w="946" w:type="dxa"/>
            <w:shd w:val="clear" w:color="auto" w:fill="auto"/>
          </w:tcPr>
          <w:p w:rsidR="000F59CA" w:rsidRPr="00C647A3" w:rsidRDefault="000F59CA" w:rsidP="000F59CA">
            <w:pPr>
              <w:rPr>
                <w:rFonts w:ascii="標楷體" w:eastAsia="標楷體" w:hAnsi="標楷體"/>
                <w:sz w:val="22"/>
              </w:rPr>
            </w:pPr>
          </w:p>
        </w:tc>
        <w:tc>
          <w:tcPr>
            <w:tcW w:w="911" w:type="dxa"/>
            <w:shd w:val="clear" w:color="auto" w:fill="auto"/>
          </w:tcPr>
          <w:p w:rsidR="000F59CA" w:rsidRPr="00C647A3" w:rsidRDefault="000F59CA" w:rsidP="000F59CA">
            <w:pPr>
              <w:rPr>
                <w:rFonts w:ascii="標楷體" w:eastAsia="標楷體" w:hAnsi="標楷體"/>
                <w:sz w:val="22"/>
              </w:rPr>
            </w:pPr>
          </w:p>
        </w:tc>
        <w:tc>
          <w:tcPr>
            <w:tcW w:w="955" w:type="dxa"/>
            <w:shd w:val="clear" w:color="auto" w:fill="auto"/>
          </w:tcPr>
          <w:p w:rsidR="000F59CA" w:rsidRPr="00C647A3" w:rsidRDefault="000F59CA" w:rsidP="000F59CA">
            <w:pPr>
              <w:rPr>
                <w:rFonts w:ascii="標楷體" w:eastAsia="標楷體" w:hAnsi="標楷體"/>
                <w:sz w:val="22"/>
              </w:rPr>
            </w:pPr>
          </w:p>
        </w:tc>
        <w:tc>
          <w:tcPr>
            <w:tcW w:w="932" w:type="dxa"/>
            <w:shd w:val="clear" w:color="auto" w:fill="auto"/>
          </w:tcPr>
          <w:p w:rsidR="000F59CA" w:rsidRPr="00C647A3" w:rsidRDefault="000F59CA" w:rsidP="000F59CA">
            <w:pPr>
              <w:rPr>
                <w:rFonts w:ascii="標楷體" w:eastAsia="標楷體" w:hAnsi="標楷體"/>
                <w:sz w:val="22"/>
              </w:rPr>
            </w:pPr>
          </w:p>
        </w:tc>
        <w:tc>
          <w:tcPr>
            <w:tcW w:w="902" w:type="dxa"/>
            <w:shd w:val="clear" w:color="auto" w:fill="auto"/>
          </w:tcPr>
          <w:p w:rsidR="000F59CA" w:rsidRPr="00C647A3" w:rsidRDefault="000F59CA" w:rsidP="000F59CA">
            <w:pPr>
              <w:rPr>
                <w:rFonts w:ascii="標楷體" w:eastAsia="標楷體" w:hAnsi="標楷體"/>
                <w:sz w:val="22"/>
              </w:rPr>
            </w:pPr>
          </w:p>
        </w:tc>
      </w:tr>
      <w:tr w:rsidR="000F59CA" w:rsidRPr="00C647A3" w:rsidTr="000F59CA">
        <w:tc>
          <w:tcPr>
            <w:tcW w:w="912" w:type="dxa"/>
            <w:shd w:val="clear" w:color="auto" w:fill="auto"/>
          </w:tcPr>
          <w:p w:rsidR="000F59CA" w:rsidRPr="00C647A3" w:rsidRDefault="000F59CA" w:rsidP="000F59CA">
            <w:pPr>
              <w:rPr>
                <w:rFonts w:ascii="標楷體" w:eastAsia="標楷體" w:hAnsi="標楷體"/>
                <w:b/>
                <w:kern w:val="0"/>
                <w:sz w:val="22"/>
              </w:rPr>
            </w:pPr>
            <w:r w:rsidRPr="00C647A3">
              <w:rPr>
                <w:rFonts w:ascii="標楷體" w:eastAsia="標楷體" w:hAnsi="標楷體" w:hint="eastAsia"/>
                <w:b/>
                <w:kern w:val="0"/>
                <w:sz w:val="22"/>
              </w:rPr>
              <w:t>其他</w:t>
            </w:r>
          </w:p>
        </w:tc>
        <w:tc>
          <w:tcPr>
            <w:tcW w:w="9168" w:type="dxa"/>
            <w:gridSpan w:val="10"/>
            <w:shd w:val="clear" w:color="auto" w:fill="auto"/>
          </w:tcPr>
          <w:p w:rsidR="000F59CA" w:rsidRPr="00C647A3" w:rsidRDefault="0027024F" w:rsidP="000F59CA">
            <w:pPr>
              <w:rPr>
                <w:rFonts w:ascii="標楷體" w:eastAsia="標楷體" w:hAnsi="標楷體"/>
                <w:b/>
                <w:kern w:val="0"/>
                <w:sz w:val="22"/>
              </w:rPr>
            </w:pPr>
            <w:r>
              <w:rPr>
                <w:rFonts w:ascii="標楷體" w:eastAsia="標楷體" w:hAnsi="標楷體" w:hint="eastAsia"/>
                <w:b/>
                <w:kern w:val="0"/>
                <w:sz w:val="22"/>
              </w:rPr>
              <w:t>109</w:t>
            </w:r>
            <w:r w:rsidR="000F59CA" w:rsidRPr="00C647A3">
              <w:rPr>
                <w:rFonts w:ascii="標楷體" w:eastAsia="標楷體" w:hAnsi="標楷體" w:hint="eastAsia"/>
                <w:b/>
                <w:kern w:val="0"/>
                <w:sz w:val="22"/>
              </w:rPr>
              <w:t>年重點摘要：</w:t>
            </w:r>
          </w:p>
          <w:p w:rsidR="000F59CA" w:rsidRPr="00C647A3" w:rsidRDefault="000F59CA" w:rsidP="000F59CA">
            <w:pPr>
              <w:rPr>
                <w:rFonts w:ascii="標楷體" w:eastAsia="標楷體" w:hAnsi="標楷體"/>
                <w:kern w:val="0"/>
                <w:sz w:val="22"/>
              </w:rPr>
            </w:pPr>
            <w:r w:rsidRPr="00C647A3">
              <w:rPr>
                <w:rFonts w:ascii="標楷體" w:eastAsia="標楷體" w:hAnsi="標楷體" w:hint="eastAsia"/>
                <w:kern w:val="0"/>
                <w:sz w:val="22"/>
              </w:rPr>
              <w:t>一、</w:t>
            </w:r>
            <w:proofErr w:type="gramStart"/>
            <w:r w:rsidR="0027024F">
              <w:rPr>
                <w:rFonts w:ascii="標楷體" w:eastAsia="標楷體" w:hAnsi="標楷體" w:hint="eastAsia"/>
                <w:kern w:val="0"/>
                <w:sz w:val="22"/>
              </w:rPr>
              <w:t>109</w:t>
            </w:r>
            <w:proofErr w:type="gramEnd"/>
            <w:r w:rsidRPr="00C647A3">
              <w:rPr>
                <w:rFonts w:ascii="標楷體" w:eastAsia="標楷體" w:hAnsi="標楷體" w:hint="eastAsia"/>
                <w:kern w:val="0"/>
                <w:sz w:val="22"/>
              </w:rPr>
              <w:t>年度輔導醫院辦理</w:t>
            </w:r>
            <w:r w:rsidRPr="00C647A3">
              <w:rPr>
                <w:rFonts w:ascii="標楷體" w:eastAsia="標楷體" w:hAnsi="標楷體" w:hint="eastAsia"/>
                <w:sz w:val="22"/>
              </w:rPr>
              <w:t>火災</w:t>
            </w:r>
            <w:r w:rsidRPr="00C647A3">
              <w:rPr>
                <w:rFonts w:ascii="標楷體" w:eastAsia="標楷體" w:hAnsi="標楷體" w:hint="eastAsia"/>
                <w:kern w:val="0"/>
                <w:sz w:val="22"/>
              </w:rPr>
              <w:t>特殊空間(加護病房、開刀房、RCW、RCC)演練比例：</w:t>
            </w:r>
          </w:p>
          <w:p w:rsidR="000F59CA" w:rsidRPr="00C647A3" w:rsidRDefault="000F59CA" w:rsidP="000F59CA">
            <w:pPr>
              <w:rPr>
                <w:rFonts w:ascii="標楷體" w:eastAsia="標楷體" w:hAnsi="標楷體"/>
                <w:kern w:val="0"/>
                <w:sz w:val="22"/>
              </w:rPr>
            </w:pPr>
            <w:r w:rsidRPr="00C647A3">
              <w:rPr>
                <w:rFonts w:ascii="標楷體" w:eastAsia="標楷體" w:hAnsi="標楷體" w:hint="eastAsia"/>
                <w:kern w:val="0"/>
                <w:sz w:val="22"/>
              </w:rPr>
              <w:t>二、所轄地區級醫院、區域級醫院、醫學中心醫院曾辦理</w:t>
            </w:r>
            <w:r w:rsidRPr="00C647A3">
              <w:rPr>
                <w:rFonts w:ascii="標楷體" w:eastAsia="標楷體" w:hAnsi="標楷體" w:hint="eastAsia"/>
                <w:sz w:val="22"/>
              </w:rPr>
              <w:t>火災</w:t>
            </w:r>
            <w:r w:rsidRPr="00C647A3">
              <w:rPr>
                <w:rFonts w:ascii="標楷體" w:eastAsia="標楷體" w:hAnsi="標楷體" w:hint="eastAsia"/>
                <w:kern w:val="0"/>
                <w:sz w:val="22"/>
              </w:rPr>
              <w:t>夜間演練情形：</w:t>
            </w:r>
          </w:p>
          <w:p w:rsidR="000F59CA" w:rsidRPr="00C647A3" w:rsidRDefault="000F59CA" w:rsidP="000F59CA">
            <w:pPr>
              <w:rPr>
                <w:rFonts w:ascii="標楷體" w:eastAsia="標楷體" w:hAnsi="標楷體"/>
                <w:sz w:val="22"/>
              </w:rPr>
            </w:pPr>
            <w:r w:rsidRPr="00C647A3">
              <w:rPr>
                <w:rFonts w:ascii="標楷體" w:eastAsia="標楷體" w:hAnsi="標楷體" w:hint="eastAsia"/>
                <w:kern w:val="0"/>
                <w:sz w:val="22"/>
              </w:rPr>
              <w:t>三、</w:t>
            </w:r>
            <w:r w:rsidRPr="00C647A3">
              <w:rPr>
                <w:rFonts w:ascii="標楷體" w:eastAsia="標楷體" w:hAnsi="標楷體" w:hint="eastAsia"/>
                <w:sz w:val="22"/>
              </w:rPr>
              <w:t>所轄地區級醫院、區域級醫院、醫學中心中有醫院辦理複合性災害演練者：</w:t>
            </w:r>
          </w:p>
        </w:tc>
      </w:tr>
    </w:tbl>
    <w:p w:rsidR="000F59CA" w:rsidRPr="00C647A3" w:rsidRDefault="000F59CA" w:rsidP="000F59CA">
      <w:pPr>
        <w:rPr>
          <w:rFonts w:ascii="標楷體" w:eastAsia="標楷體" w:hAnsi="標楷體"/>
          <w:sz w:val="30"/>
        </w:rPr>
      </w:pPr>
      <w:r w:rsidRPr="00C647A3">
        <w:rPr>
          <w:rFonts w:ascii="標楷體" w:eastAsia="標楷體" w:hAnsi="標楷體" w:hint="eastAsia"/>
          <w:sz w:val="30"/>
        </w:rPr>
        <w:t>備註：</w:t>
      </w:r>
    </w:p>
    <w:p w:rsidR="000F59CA" w:rsidRPr="00C647A3" w:rsidRDefault="000F59CA" w:rsidP="000F59CA">
      <w:pPr>
        <w:ind w:left="360"/>
        <w:rPr>
          <w:rFonts w:ascii="標楷體" w:eastAsia="標楷體" w:hAnsi="標楷體"/>
        </w:rPr>
      </w:pPr>
      <w:r w:rsidRPr="00C647A3">
        <w:rPr>
          <w:rFonts w:ascii="標楷體" w:eastAsia="標楷體" w:hAnsi="標楷體" w:hint="eastAsia"/>
        </w:rPr>
        <w:t>*1請依「醫院緊急災害應變措施及檢查辦法」第3條規定。</w:t>
      </w:r>
    </w:p>
    <w:p w:rsidR="000F59CA" w:rsidRPr="00C647A3" w:rsidRDefault="000F59CA" w:rsidP="000F59CA">
      <w:pPr>
        <w:ind w:leftChars="150" w:left="638" w:hangingChars="116" w:hanging="278"/>
        <w:rPr>
          <w:rFonts w:ascii="標楷體" w:eastAsia="標楷體" w:hAnsi="標楷體"/>
        </w:rPr>
      </w:pPr>
      <w:r w:rsidRPr="00C647A3">
        <w:rPr>
          <w:rFonts w:ascii="標楷體" w:eastAsia="標楷體" w:hAnsi="標楷體" w:hint="eastAsia"/>
        </w:rPr>
        <w:t>*2同址設立機構，係針對收治有病人之機構(例如：護理機構、精神復健機構、長照機構</w:t>
      </w:r>
      <w:r w:rsidRPr="00C647A3">
        <w:rPr>
          <w:rFonts w:ascii="標楷體" w:eastAsia="標楷體" w:hAnsi="標楷體"/>
        </w:rPr>
        <w:t>…</w:t>
      </w:r>
      <w:r w:rsidRPr="00C647A3">
        <w:rPr>
          <w:rFonts w:ascii="標楷體" w:eastAsia="標楷體" w:hAnsi="標楷體" w:hint="eastAsia"/>
        </w:rPr>
        <w:t>等)。</w:t>
      </w:r>
    </w:p>
    <w:p w:rsidR="000F59CA" w:rsidRPr="00C647A3" w:rsidRDefault="000F59CA" w:rsidP="000F59CA">
      <w:pPr>
        <w:rPr>
          <w:rFonts w:eastAsia="標楷體"/>
          <w:b/>
          <w:sz w:val="32"/>
          <w:szCs w:val="36"/>
        </w:rPr>
      </w:pPr>
      <w:r w:rsidRPr="00C647A3">
        <w:rPr>
          <w:rFonts w:ascii="標楷體" w:eastAsia="標楷體" w:hAnsi="標楷體" w:hint="eastAsia"/>
        </w:rPr>
        <w:t xml:space="preserve">   *3、*4、*5：於</w:t>
      </w:r>
      <w:proofErr w:type="gramStart"/>
      <w:r w:rsidR="0027024F">
        <w:rPr>
          <w:rFonts w:ascii="標楷體" w:eastAsia="標楷體" w:hAnsi="標楷體" w:hint="eastAsia"/>
        </w:rPr>
        <w:t>109</w:t>
      </w:r>
      <w:proofErr w:type="gramEnd"/>
      <w:r w:rsidRPr="00C647A3">
        <w:rPr>
          <w:rFonts w:ascii="標楷體" w:eastAsia="標楷體" w:hAnsi="標楷體" w:hint="eastAsia"/>
        </w:rPr>
        <w:t>年度辦理者請打勾，並於「其他」欄「</w:t>
      </w:r>
      <w:r w:rsidR="0027024F">
        <w:rPr>
          <w:rFonts w:ascii="標楷體" w:eastAsia="標楷體" w:hAnsi="標楷體" w:hint="eastAsia"/>
        </w:rPr>
        <w:t>109</w:t>
      </w:r>
      <w:r w:rsidRPr="00C647A3">
        <w:rPr>
          <w:rFonts w:ascii="標楷體" w:eastAsia="標楷體" w:hAnsi="標楷體" w:hint="eastAsia"/>
        </w:rPr>
        <w:t>年重點摘要」處補充。</w:t>
      </w:r>
    </w:p>
    <w:p w:rsidR="000F59CA" w:rsidRPr="00C647A3" w:rsidRDefault="000F59CA" w:rsidP="000F59CA">
      <w:pPr>
        <w:rPr>
          <w:rFonts w:eastAsia="標楷體"/>
          <w:b/>
          <w:sz w:val="32"/>
          <w:szCs w:val="36"/>
        </w:rPr>
      </w:pPr>
    </w:p>
    <w:p w:rsidR="000F59CA" w:rsidRPr="00C647A3" w:rsidRDefault="000F59CA" w:rsidP="000F59CA">
      <w:pPr>
        <w:rPr>
          <w:rFonts w:eastAsia="標楷體"/>
          <w:b/>
          <w:sz w:val="32"/>
          <w:szCs w:val="36"/>
        </w:rPr>
      </w:pPr>
    </w:p>
    <w:p w:rsidR="000F59CA" w:rsidRPr="00C647A3" w:rsidRDefault="000F59CA" w:rsidP="000F59CA">
      <w:pPr>
        <w:rPr>
          <w:rFonts w:eastAsia="標楷體"/>
          <w:b/>
          <w:sz w:val="32"/>
          <w:szCs w:val="36"/>
        </w:rPr>
      </w:pPr>
    </w:p>
    <w:p w:rsidR="000F59CA" w:rsidRPr="00C647A3" w:rsidRDefault="000F59CA" w:rsidP="000F59CA">
      <w:pPr>
        <w:rPr>
          <w:rFonts w:eastAsia="標楷體"/>
          <w:b/>
          <w:sz w:val="32"/>
          <w:szCs w:val="36"/>
        </w:rPr>
      </w:pPr>
      <w:r>
        <w:rPr>
          <w:rFonts w:eastAsia="標楷體" w:hint="eastAsia"/>
          <w:b/>
          <w:sz w:val="32"/>
          <w:szCs w:val="36"/>
        </w:rPr>
        <w:lastRenderedPageBreak/>
        <w:t>附表</w:t>
      </w:r>
      <w:r w:rsidRPr="00C647A3">
        <w:rPr>
          <w:rFonts w:eastAsia="標楷體" w:hint="eastAsia"/>
          <w:b/>
          <w:sz w:val="32"/>
          <w:szCs w:val="36"/>
        </w:rPr>
        <w:t xml:space="preserve">5      </w:t>
      </w:r>
    </w:p>
    <w:p w:rsidR="000F59CA" w:rsidRPr="00C647A3" w:rsidRDefault="000F59CA" w:rsidP="000F59CA">
      <w:pPr>
        <w:rPr>
          <w:rFonts w:ascii="標楷體" w:eastAsia="標楷體" w:hAnsi="標楷體"/>
          <w:b/>
          <w:bCs/>
          <w:sz w:val="28"/>
          <w:szCs w:val="28"/>
        </w:rPr>
      </w:pPr>
      <w:r w:rsidRPr="00C647A3">
        <w:rPr>
          <w:rFonts w:eastAsia="標楷體" w:hint="eastAsia"/>
          <w:b/>
          <w:sz w:val="32"/>
          <w:szCs w:val="36"/>
        </w:rPr>
        <w:t xml:space="preserve">         </w:t>
      </w:r>
      <w:r w:rsidRPr="00C647A3">
        <w:rPr>
          <w:rFonts w:ascii="標楷體" w:eastAsia="標楷體" w:hAnsi="標楷體"/>
          <w:b/>
          <w:bCs/>
          <w:sz w:val="28"/>
          <w:szCs w:val="28"/>
        </w:rPr>
        <w:t>事業廢棄物妥善</w:t>
      </w:r>
      <w:r w:rsidRPr="00C647A3">
        <w:rPr>
          <w:rFonts w:ascii="標楷體" w:eastAsia="標楷體" w:hAnsi="標楷體" w:hint="eastAsia"/>
          <w:b/>
          <w:bCs/>
          <w:sz w:val="28"/>
          <w:szCs w:val="28"/>
        </w:rPr>
        <w:t>清</w:t>
      </w:r>
      <w:r w:rsidRPr="00C647A3">
        <w:rPr>
          <w:rFonts w:ascii="標楷體" w:eastAsia="標楷體" w:hAnsi="標楷體"/>
          <w:b/>
          <w:bCs/>
          <w:sz w:val="28"/>
          <w:szCs w:val="28"/>
        </w:rPr>
        <w:t>理紀錄</w:t>
      </w:r>
      <w:r w:rsidRPr="00C647A3">
        <w:rPr>
          <w:rFonts w:ascii="標楷體" w:eastAsia="標楷體" w:hAnsi="標楷體" w:hint="eastAsia"/>
          <w:b/>
          <w:bCs/>
          <w:sz w:val="28"/>
          <w:szCs w:val="28"/>
        </w:rPr>
        <w:t>書面</w:t>
      </w:r>
      <w:r w:rsidRPr="00C647A3">
        <w:rPr>
          <w:rFonts w:ascii="標楷體" w:eastAsia="標楷體" w:hAnsi="標楷體"/>
          <w:b/>
          <w:bCs/>
          <w:sz w:val="28"/>
          <w:szCs w:val="28"/>
        </w:rPr>
        <w:t>文件</w:t>
      </w:r>
      <w:r w:rsidRPr="00C647A3">
        <w:rPr>
          <w:rFonts w:ascii="標楷體" w:eastAsia="標楷體" w:hAnsi="標楷體" w:hint="eastAsia"/>
          <w:b/>
          <w:bCs/>
          <w:sz w:val="28"/>
          <w:szCs w:val="28"/>
        </w:rPr>
        <w:t>【申報聯單者使用】</w:t>
      </w:r>
    </w:p>
    <w:tbl>
      <w:tblPr>
        <w:tblW w:w="5000" w:type="pct"/>
        <w:jc w:val="center"/>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000" w:firstRow="0" w:lastRow="0" w:firstColumn="0" w:lastColumn="0" w:noHBand="0" w:noVBand="0"/>
      </w:tblPr>
      <w:tblGrid>
        <w:gridCol w:w="866"/>
        <w:gridCol w:w="866"/>
        <w:gridCol w:w="964"/>
        <w:gridCol w:w="768"/>
        <w:gridCol w:w="783"/>
        <w:gridCol w:w="83"/>
        <w:gridCol w:w="481"/>
        <w:gridCol w:w="385"/>
        <w:gridCol w:w="866"/>
        <w:gridCol w:w="674"/>
        <w:gridCol w:w="192"/>
        <w:gridCol w:w="866"/>
        <w:gridCol w:w="866"/>
        <w:gridCol w:w="962"/>
      </w:tblGrid>
      <w:tr w:rsidR="000F59CA" w:rsidRPr="00C647A3" w:rsidTr="000F59CA">
        <w:trPr>
          <w:jc w:val="center"/>
        </w:trPr>
        <w:tc>
          <w:tcPr>
            <w:tcW w:w="140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rPr>
                <w:rFonts w:ascii="標楷體" w:eastAsia="標楷體" w:hAnsi="標楷體" w:cs="新細明體"/>
                <w:kern w:val="0"/>
              </w:rPr>
            </w:pPr>
            <w:r w:rsidRPr="00C647A3">
              <w:rPr>
                <w:rFonts w:ascii="標楷體" w:eastAsia="標楷體" w:hAnsi="標楷體" w:cs="新細明體" w:hint="eastAsia"/>
                <w:kern w:val="0"/>
              </w:rPr>
              <w:t>聯單編號</w:t>
            </w:r>
          </w:p>
        </w:tc>
        <w:tc>
          <w:tcPr>
            <w:tcW w:w="3599"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rPr>
                <w:rFonts w:ascii="標楷體" w:eastAsia="標楷體" w:hAnsi="標楷體" w:cs="新細明體"/>
                <w:kern w:val="0"/>
                <w:sz w:val="17"/>
                <w:szCs w:val="17"/>
              </w:rPr>
            </w:pPr>
            <w:r w:rsidRPr="00C647A3">
              <w:rPr>
                <w:rFonts w:ascii="標楷體" w:eastAsia="標楷體" w:hAnsi="標楷體" w:cs="新細明體"/>
                <w:kern w:val="0"/>
              </w:rPr>
              <w:t>清除者</w:t>
            </w:r>
          </w:p>
        </w:tc>
      </w:tr>
      <w:tr w:rsidR="000F59CA" w:rsidRPr="00C647A3" w:rsidTr="000F59CA">
        <w:trPr>
          <w:jc w:val="center"/>
        </w:trPr>
        <w:tc>
          <w:tcPr>
            <w:tcW w:w="140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rPr>
                <w:rFonts w:ascii="標楷體" w:eastAsia="標楷體" w:hAnsi="標楷體" w:cs="新細明體"/>
                <w:kern w:val="0"/>
              </w:rPr>
            </w:pPr>
            <w:r w:rsidRPr="00C647A3">
              <w:rPr>
                <w:rFonts w:ascii="標楷體" w:eastAsia="標楷體" w:hAnsi="標楷體" w:cs="新細明體"/>
                <w:kern w:val="0"/>
              </w:rPr>
              <w:t>事業機構</w:t>
            </w:r>
          </w:p>
        </w:tc>
        <w:tc>
          <w:tcPr>
            <w:tcW w:w="109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rPr>
                <w:rFonts w:ascii="標楷體" w:eastAsia="標楷體" w:hAnsi="標楷體" w:cs="新細明體"/>
                <w:kern w:val="0"/>
              </w:rPr>
            </w:pPr>
          </w:p>
        </w:tc>
        <w:tc>
          <w:tcPr>
            <w:tcW w:w="1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rPr>
                <w:rFonts w:ascii="標楷體" w:eastAsia="標楷體" w:hAnsi="標楷體" w:cs="新細明體"/>
                <w:kern w:val="0"/>
              </w:rPr>
            </w:pPr>
            <w:r w:rsidRPr="00C647A3">
              <w:rPr>
                <w:rFonts w:ascii="標楷體" w:eastAsia="標楷體" w:hAnsi="標楷體" w:cs="新細明體"/>
                <w:kern w:val="0"/>
              </w:rPr>
              <w:t>清除者</w:t>
            </w:r>
          </w:p>
        </w:tc>
        <w:tc>
          <w:tcPr>
            <w:tcW w:w="149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rPr>
                <w:rFonts w:ascii="標楷體" w:eastAsia="標楷體" w:hAnsi="標楷體" w:cs="新細明體"/>
                <w:kern w:val="0"/>
                <w:sz w:val="17"/>
                <w:szCs w:val="17"/>
              </w:rPr>
            </w:pPr>
          </w:p>
        </w:tc>
      </w:tr>
      <w:tr w:rsidR="000F59CA" w:rsidRPr="00C647A3" w:rsidTr="000F59CA">
        <w:trPr>
          <w:jc w:val="center"/>
        </w:trPr>
        <w:tc>
          <w:tcPr>
            <w:tcW w:w="140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rPr>
                <w:rFonts w:ascii="標楷體" w:eastAsia="標楷體" w:hAnsi="標楷體" w:cs="新細明體"/>
                <w:kern w:val="0"/>
              </w:rPr>
            </w:pPr>
            <w:r w:rsidRPr="00C647A3">
              <w:rPr>
                <w:rFonts w:ascii="標楷體" w:eastAsia="標楷體" w:hAnsi="標楷體" w:cs="新細明體"/>
                <w:kern w:val="0"/>
              </w:rPr>
              <w:t>處理者</w:t>
            </w:r>
            <w:r w:rsidRPr="00C647A3">
              <w:rPr>
                <w:rFonts w:ascii="標楷體" w:eastAsia="標楷體" w:hAnsi="標楷體" w:cs="新細明體" w:hint="eastAsia"/>
                <w:kern w:val="0"/>
              </w:rPr>
              <w:t>(</w:t>
            </w:r>
            <w:proofErr w:type="gramStart"/>
            <w:r w:rsidRPr="00C647A3">
              <w:rPr>
                <w:rFonts w:ascii="標楷體" w:eastAsia="標楷體" w:hAnsi="標楷體" w:cs="新細明體" w:hint="eastAsia"/>
                <w:kern w:val="0"/>
              </w:rPr>
              <w:t>含再利用</w:t>
            </w:r>
            <w:proofErr w:type="gramEnd"/>
            <w:r w:rsidRPr="00C647A3">
              <w:rPr>
                <w:rFonts w:ascii="標楷體" w:eastAsia="標楷體" w:hAnsi="標楷體" w:cs="新細明體"/>
                <w:kern w:val="0"/>
              </w:rPr>
              <w:t>)或最終處置</w:t>
            </w:r>
            <w:r w:rsidRPr="00C647A3">
              <w:rPr>
                <w:rFonts w:ascii="標楷體" w:eastAsia="標楷體" w:hAnsi="標楷體" w:cs="新細明體" w:hint="eastAsia"/>
                <w:kern w:val="0"/>
              </w:rPr>
              <w:t>者</w:t>
            </w:r>
          </w:p>
        </w:tc>
        <w:tc>
          <w:tcPr>
            <w:tcW w:w="109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rPr>
                <w:rFonts w:ascii="標楷體" w:eastAsia="標楷體" w:hAnsi="標楷體" w:cs="新細明體"/>
                <w:kern w:val="0"/>
              </w:rPr>
            </w:pPr>
          </w:p>
        </w:tc>
        <w:tc>
          <w:tcPr>
            <w:tcW w:w="1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rPr>
                <w:rFonts w:ascii="標楷體" w:eastAsia="標楷體" w:hAnsi="標楷體" w:cs="新細明體"/>
                <w:kern w:val="0"/>
              </w:rPr>
            </w:pPr>
            <w:r w:rsidRPr="00C647A3">
              <w:rPr>
                <w:rFonts w:ascii="標楷體" w:eastAsia="標楷體" w:hAnsi="標楷體" w:cs="新細明體"/>
                <w:kern w:val="0"/>
              </w:rPr>
              <w:t>清運日期及時間</w:t>
            </w:r>
          </w:p>
        </w:tc>
        <w:tc>
          <w:tcPr>
            <w:tcW w:w="149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rPr>
                <w:rFonts w:ascii="標楷體" w:eastAsia="標楷體" w:hAnsi="標楷體" w:cs="新細明體"/>
                <w:kern w:val="0"/>
                <w:sz w:val="17"/>
                <w:szCs w:val="17"/>
              </w:rPr>
            </w:pPr>
          </w:p>
        </w:tc>
      </w:tr>
      <w:tr w:rsidR="000F59CA" w:rsidRPr="00C647A3" w:rsidTr="000F59CA">
        <w:trPr>
          <w:jc w:val="center"/>
        </w:trPr>
        <w:tc>
          <w:tcPr>
            <w:tcW w:w="140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rPr>
                <w:rFonts w:ascii="標楷體" w:eastAsia="標楷體" w:hAnsi="標楷體" w:cs="新細明體"/>
                <w:kern w:val="0"/>
              </w:rPr>
            </w:pPr>
            <w:r w:rsidRPr="00C647A3">
              <w:rPr>
                <w:rFonts w:ascii="標楷體" w:eastAsia="標楷體" w:hAnsi="標楷體" w:cs="新細明體"/>
                <w:kern w:val="0"/>
              </w:rPr>
              <w:t>廢棄物清除機具車號</w:t>
            </w:r>
          </w:p>
        </w:tc>
        <w:tc>
          <w:tcPr>
            <w:tcW w:w="3599"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rPr>
                <w:rFonts w:ascii="標楷體" w:eastAsia="標楷體" w:hAnsi="標楷體" w:cs="新細明體"/>
                <w:kern w:val="0"/>
                <w:sz w:val="17"/>
                <w:szCs w:val="17"/>
              </w:rPr>
            </w:pPr>
            <w:r w:rsidRPr="00C647A3">
              <w:rPr>
                <w:rFonts w:ascii="標楷體" w:eastAsia="標楷體" w:hAnsi="標楷體" w:cs="新細明體"/>
                <w:kern w:val="0"/>
                <w:sz w:val="17"/>
                <w:szCs w:val="17"/>
              </w:rPr>
              <w:t> </w:t>
            </w:r>
          </w:p>
        </w:tc>
      </w:tr>
      <w:tr w:rsidR="000F59CA" w:rsidRPr="00C647A3" w:rsidTr="000F59CA">
        <w:trPr>
          <w:jc w:val="center"/>
        </w:trPr>
        <w:tc>
          <w:tcPr>
            <w:tcW w:w="5000"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spacing w:before="100" w:beforeAutospacing="1" w:after="100" w:afterAutospacing="1"/>
              <w:jc w:val="center"/>
              <w:rPr>
                <w:rFonts w:ascii="標楷體" w:eastAsia="標楷體" w:hAnsi="標楷體" w:cs="新細明體"/>
                <w:kern w:val="0"/>
              </w:rPr>
            </w:pPr>
            <w:r w:rsidRPr="00C647A3">
              <w:rPr>
                <w:rFonts w:ascii="標楷體" w:eastAsia="標楷體" w:hAnsi="標楷體" w:cs="新細明體"/>
                <w:kern w:val="0"/>
              </w:rPr>
              <w:t>事　業　廢　棄　物　描　述</w:t>
            </w:r>
          </w:p>
        </w:tc>
      </w:tr>
      <w:tr w:rsidR="000F59CA" w:rsidRPr="00C647A3" w:rsidTr="000F59CA">
        <w:trPr>
          <w:jc w:val="center"/>
        </w:trPr>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spacing w:before="100" w:beforeAutospacing="1" w:after="100" w:afterAutospacing="1"/>
              <w:jc w:val="center"/>
              <w:rPr>
                <w:rFonts w:ascii="標楷體" w:eastAsia="標楷體" w:hAnsi="標楷體" w:cs="新細明體"/>
                <w:kern w:val="0"/>
              </w:rPr>
            </w:pPr>
            <w:r w:rsidRPr="00C647A3">
              <w:rPr>
                <w:rFonts w:ascii="標楷體" w:eastAsia="標楷體" w:hAnsi="標楷體" w:cs="新細明體"/>
                <w:kern w:val="0"/>
              </w:rPr>
              <w:t>產生行業別</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spacing w:before="100" w:beforeAutospacing="1" w:after="100" w:afterAutospacing="1"/>
              <w:jc w:val="center"/>
              <w:rPr>
                <w:rFonts w:ascii="標楷體" w:eastAsia="標楷體" w:hAnsi="標楷體" w:cs="新細明體"/>
                <w:kern w:val="0"/>
              </w:rPr>
            </w:pPr>
            <w:r w:rsidRPr="00C647A3">
              <w:rPr>
                <w:rFonts w:ascii="標楷體" w:eastAsia="標楷體" w:hAnsi="標楷體" w:cs="新細明體"/>
                <w:kern w:val="0"/>
              </w:rPr>
              <w:t>製造程序</w:t>
            </w:r>
          </w:p>
        </w:tc>
        <w:tc>
          <w:tcPr>
            <w:tcW w:w="501"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spacing w:before="100" w:beforeAutospacing="1" w:after="100" w:afterAutospacing="1"/>
              <w:jc w:val="center"/>
              <w:rPr>
                <w:rFonts w:ascii="標楷體" w:eastAsia="標楷體" w:hAnsi="標楷體" w:cs="新細明體"/>
                <w:kern w:val="0"/>
              </w:rPr>
            </w:pPr>
            <w:r w:rsidRPr="00C647A3">
              <w:rPr>
                <w:rFonts w:ascii="標楷體" w:eastAsia="標楷體" w:hAnsi="標楷體" w:cs="新細明體"/>
                <w:kern w:val="0"/>
              </w:rPr>
              <w:t>原廢棄物代碼</w:t>
            </w:r>
          </w:p>
        </w:tc>
        <w:tc>
          <w:tcPr>
            <w:tcW w:w="399"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spacing w:before="100" w:beforeAutospacing="1" w:after="100" w:afterAutospacing="1"/>
              <w:jc w:val="center"/>
              <w:rPr>
                <w:rFonts w:ascii="標楷體" w:eastAsia="標楷體" w:hAnsi="標楷體" w:cs="新細明體"/>
                <w:kern w:val="0"/>
              </w:rPr>
            </w:pPr>
            <w:r w:rsidRPr="00C647A3">
              <w:rPr>
                <w:rFonts w:ascii="標楷體" w:eastAsia="標楷體" w:hAnsi="標楷體" w:cs="新細明體"/>
                <w:kern w:val="0"/>
              </w:rPr>
              <w:t>物種</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spacing w:before="100" w:beforeAutospacing="1" w:after="100" w:afterAutospacing="1"/>
              <w:jc w:val="center"/>
              <w:rPr>
                <w:rFonts w:ascii="標楷體" w:eastAsia="標楷體" w:hAnsi="標楷體" w:cs="新細明體"/>
                <w:kern w:val="0"/>
              </w:rPr>
            </w:pPr>
            <w:r w:rsidRPr="00C647A3">
              <w:rPr>
                <w:rFonts w:ascii="標楷體" w:eastAsia="標楷體" w:hAnsi="標楷體" w:cs="新細明體"/>
                <w:kern w:val="0"/>
              </w:rPr>
              <w:t>物理性質</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spacing w:before="100" w:beforeAutospacing="1" w:after="100" w:afterAutospacing="1"/>
              <w:jc w:val="center"/>
              <w:rPr>
                <w:rFonts w:ascii="標楷體" w:eastAsia="標楷體" w:hAnsi="標楷體" w:cs="新細明體"/>
                <w:kern w:val="0"/>
              </w:rPr>
            </w:pPr>
            <w:r w:rsidRPr="00C647A3">
              <w:rPr>
                <w:rFonts w:ascii="標楷體" w:eastAsia="標楷體" w:hAnsi="標楷體" w:cs="新細明體"/>
                <w:kern w:val="0"/>
              </w:rPr>
              <w:t>有害特性</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spacing w:before="100" w:beforeAutospacing="1" w:after="100" w:afterAutospacing="1"/>
              <w:jc w:val="center"/>
              <w:rPr>
                <w:rFonts w:ascii="標楷體" w:eastAsia="標楷體" w:hAnsi="標楷體" w:cs="新細明體"/>
                <w:kern w:val="0"/>
              </w:rPr>
            </w:pPr>
            <w:r w:rsidRPr="00C647A3">
              <w:rPr>
                <w:rFonts w:ascii="標楷體" w:eastAsia="標楷體" w:hAnsi="標楷體" w:cs="新細明體"/>
                <w:kern w:val="0"/>
              </w:rPr>
              <w:t>主要(有害)成分</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spacing w:before="100" w:beforeAutospacing="1" w:after="100" w:afterAutospacing="1"/>
              <w:jc w:val="center"/>
              <w:rPr>
                <w:rFonts w:ascii="標楷體" w:eastAsia="標楷體" w:hAnsi="標楷體" w:cs="新細明體"/>
                <w:kern w:val="0"/>
              </w:rPr>
            </w:pPr>
            <w:r w:rsidRPr="00C647A3">
              <w:rPr>
                <w:rFonts w:ascii="標楷體" w:eastAsia="標楷體" w:hAnsi="標楷體" w:cs="新細明體"/>
                <w:kern w:val="0"/>
              </w:rPr>
              <w:t>清理方式</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spacing w:before="100" w:beforeAutospacing="1" w:after="100" w:afterAutospacing="1"/>
              <w:jc w:val="center"/>
              <w:rPr>
                <w:rFonts w:ascii="標楷體" w:eastAsia="標楷體" w:hAnsi="標楷體" w:cs="新細明體"/>
                <w:kern w:val="0"/>
              </w:rPr>
            </w:pPr>
            <w:r w:rsidRPr="00C647A3">
              <w:rPr>
                <w:rFonts w:ascii="標楷體" w:eastAsia="標楷體" w:hAnsi="標楷體" w:cs="新細明體"/>
                <w:kern w:val="0"/>
              </w:rPr>
              <w:t>廢棄物顏色</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spacing w:before="100" w:beforeAutospacing="1" w:after="100" w:afterAutospacing="1"/>
              <w:jc w:val="center"/>
              <w:rPr>
                <w:rFonts w:ascii="標楷體" w:eastAsia="標楷體" w:hAnsi="標楷體" w:cs="新細明體"/>
                <w:kern w:val="0"/>
              </w:rPr>
            </w:pPr>
            <w:r w:rsidRPr="00C647A3">
              <w:rPr>
                <w:rFonts w:ascii="標楷體" w:eastAsia="標楷體" w:hAnsi="標楷體" w:cs="新細明體"/>
                <w:kern w:val="0"/>
              </w:rPr>
              <w:t>容器數量</w:t>
            </w:r>
          </w:p>
        </w:tc>
        <w:tc>
          <w:tcPr>
            <w:tcW w:w="50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spacing w:before="100" w:beforeAutospacing="1" w:after="100" w:afterAutospacing="1"/>
              <w:jc w:val="center"/>
              <w:rPr>
                <w:rFonts w:ascii="標楷體" w:eastAsia="標楷體" w:hAnsi="標楷體" w:cs="新細明體"/>
                <w:kern w:val="0"/>
              </w:rPr>
            </w:pPr>
            <w:r w:rsidRPr="00C647A3">
              <w:rPr>
                <w:rFonts w:ascii="標楷體" w:eastAsia="標楷體" w:hAnsi="標楷體" w:cs="新細明體"/>
                <w:kern w:val="0"/>
              </w:rPr>
              <w:t>棄物重量(公噸)</w:t>
            </w:r>
          </w:p>
        </w:tc>
      </w:tr>
      <w:tr w:rsidR="000F59CA" w:rsidRPr="00C647A3" w:rsidTr="000F59CA">
        <w:trPr>
          <w:jc w:val="center"/>
        </w:trPr>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rPr>
            </w:pPr>
          </w:p>
        </w:tc>
        <w:tc>
          <w:tcPr>
            <w:tcW w:w="501"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rPr>
            </w:pPr>
          </w:p>
        </w:tc>
        <w:tc>
          <w:tcPr>
            <w:tcW w:w="399"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c>
          <w:tcPr>
            <w:tcW w:w="50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r>
      <w:tr w:rsidR="000F59CA" w:rsidRPr="00C647A3" w:rsidTr="000F59CA">
        <w:trPr>
          <w:jc w:val="center"/>
        </w:trPr>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rPr>
            </w:pPr>
          </w:p>
        </w:tc>
        <w:tc>
          <w:tcPr>
            <w:tcW w:w="501"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rPr>
            </w:pPr>
          </w:p>
        </w:tc>
        <w:tc>
          <w:tcPr>
            <w:tcW w:w="399"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c>
          <w:tcPr>
            <w:tcW w:w="50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r>
      <w:tr w:rsidR="000F59CA" w:rsidRPr="00C647A3" w:rsidTr="000F59CA">
        <w:trPr>
          <w:jc w:val="center"/>
        </w:trPr>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rPr>
            </w:pPr>
          </w:p>
        </w:tc>
        <w:tc>
          <w:tcPr>
            <w:tcW w:w="501"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rPr>
            </w:pPr>
          </w:p>
        </w:tc>
        <w:tc>
          <w:tcPr>
            <w:tcW w:w="399"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c>
          <w:tcPr>
            <w:tcW w:w="50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r>
      <w:tr w:rsidR="000F59CA" w:rsidRPr="00C647A3" w:rsidTr="000F59CA">
        <w:trPr>
          <w:jc w:val="center"/>
        </w:trPr>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rPr>
            </w:pPr>
          </w:p>
        </w:tc>
        <w:tc>
          <w:tcPr>
            <w:tcW w:w="501"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rPr>
            </w:pPr>
          </w:p>
        </w:tc>
        <w:tc>
          <w:tcPr>
            <w:tcW w:w="399"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c>
          <w:tcPr>
            <w:tcW w:w="50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r>
      <w:tr w:rsidR="000F59CA" w:rsidRPr="00C647A3" w:rsidTr="000F59CA">
        <w:trPr>
          <w:jc w:val="center"/>
        </w:trPr>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rPr>
            </w:pPr>
          </w:p>
        </w:tc>
        <w:tc>
          <w:tcPr>
            <w:tcW w:w="501"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rPr>
            </w:pPr>
          </w:p>
        </w:tc>
        <w:tc>
          <w:tcPr>
            <w:tcW w:w="399"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c>
          <w:tcPr>
            <w:tcW w:w="50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r>
      <w:tr w:rsidR="000F59CA" w:rsidRPr="00C647A3" w:rsidTr="000F59CA">
        <w:trPr>
          <w:jc w:val="center"/>
        </w:trPr>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rPr>
            </w:pPr>
          </w:p>
        </w:tc>
        <w:tc>
          <w:tcPr>
            <w:tcW w:w="501"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rPr>
            </w:pPr>
          </w:p>
        </w:tc>
        <w:tc>
          <w:tcPr>
            <w:tcW w:w="399"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c>
          <w:tcPr>
            <w:tcW w:w="500" w:type="pct"/>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wordWrap w:val="0"/>
              <w:jc w:val="center"/>
              <w:rPr>
                <w:rFonts w:ascii="標楷體" w:eastAsia="標楷體" w:hAnsi="標楷體" w:cs="新細明體"/>
                <w:kern w:val="0"/>
                <w:sz w:val="17"/>
                <w:szCs w:val="17"/>
              </w:rPr>
            </w:pPr>
          </w:p>
        </w:tc>
      </w:tr>
      <w:tr w:rsidR="000F59CA" w:rsidRPr="00C647A3" w:rsidTr="000F59CA">
        <w:trPr>
          <w:jc w:val="center"/>
        </w:trPr>
        <w:tc>
          <w:tcPr>
            <w:tcW w:w="22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rPr>
                <w:rFonts w:ascii="標楷體" w:eastAsia="標楷體" w:hAnsi="標楷體" w:cs="新細明體"/>
                <w:kern w:val="0"/>
              </w:rPr>
            </w:pPr>
            <w:r w:rsidRPr="00C647A3">
              <w:rPr>
                <w:rFonts w:ascii="標楷體" w:eastAsia="標楷體" w:hAnsi="標楷體" w:cs="新細明體"/>
                <w:kern w:val="0"/>
              </w:rPr>
              <w:t>處理</w:t>
            </w:r>
            <w:r w:rsidRPr="00C647A3">
              <w:rPr>
                <w:rFonts w:ascii="標楷體" w:eastAsia="標楷體" w:hAnsi="標楷體" w:cs="新細明體" w:hint="eastAsia"/>
                <w:kern w:val="0"/>
              </w:rPr>
              <w:t>者</w:t>
            </w:r>
            <w:r w:rsidRPr="00C647A3">
              <w:rPr>
                <w:rFonts w:ascii="標楷體" w:eastAsia="標楷體" w:hAnsi="標楷體" w:cs="新細明體"/>
                <w:kern w:val="0"/>
              </w:rPr>
              <w:t>(</w:t>
            </w:r>
            <w:proofErr w:type="gramStart"/>
            <w:r w:rsidRPr="00C647A3">
              <w:rPr>
                <w:rFonts w:ascii="標楷體" w:eastAsia="標楷體" w:hAnsi="標楷體" w:cs="新細明體" w:hint="eastAsia"/>
                <w:kern w:val="0"/>
              </w:rPr>
              <w:t>含再利用</w:t>
            </w:r>
            <w:proofErr w:type="gramEnd"/>
            <w:r w:rsidRPr="00C647A3">
              <w:rPr>
                <w:rFonts w:ascii="標楷體" w:eastAsia="標楷體" w:hAnsi="標楷體" w:cs="新細明體"/>
                <w:kern w:val="0"/>
              </w:rPr>
              <w:t>)或最終處置</w:t>
            </w:r>
            <w:r w:rsidRPr="00C647A3">
              <w:rPr>
                <w:rFonts w:ascii="標楷體" w:eastAsia="標楷體" w:hAnsi="標楷體" w:cs="新細明體" w:hint="eastAsia"/>
                <w:kern w:val="0"/>
              </w:rPr>
              <w:t>者</w:t>
            </w:r>
            <w:r w:rsidRPr="00C647A3">
              <w:rPr>
                <w:rFonts w:ascii="標楷體" w:eastAsia="標楷體" w:hAnsi="標楷體" w:cs="新細明體"/>
                <w:kern w:val="0"/>
              </w:rPr>
              <w:t xml:space="preserve">地址 </w:t>
            </w:r>
          </w:p>
        </w:tc>
        <w:tc>
          <w:tcPr>
            <w:tcW w:w="2793"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rPr>
                <w:rFonts w:ascii="標楷體" w:eastAsia="標楷體" w:hAnsi="標楷體" w:cs="新細明體"/>
                <w:kern w:val="0"/>
                <w:sz w:val="17"/>
                <w:szCs w:val="17"/>
              </w:rPr>
            </w:pPr>
          </w:p>
        </w:tc>
      </w:tr>
      <w:tr w:rsidR="000F59CA" w:rsidRPr="00C647A3" w:rsidTr="000F59CA">
        <w:trPr>
          <w:jc w:val="center"/>
        </w:trPr>
        <w:tc>
          <w:tcPr>
            <w:tcW w:w="22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rPr>
                <w:rFonts w:ascii="標楷體" w:eastAsia="標楷體" w:hAnsi="標楷體" w:cs="新細明體"/>
                <w:kern w:val="0"/>
              </w:rPr>
            </w:pPr>
            <w:r w:rsidRPr="00C647A3">
              <w:rPr>
                <w:rFonts w:ascii="標楷體" w:eastAsia="標楷體" w:hAnsi="標楷體" w:cs="新細明體"/>
                <w:kern w:val="0"/>
              </w:rPr>
              <w:t>處理(</w:t>
            </w:r>
            <w:proofErr w:type="gramStart"/>
            <w:r w:rsidRPr="00C647A3">
              <w:rPr>
                <w:rFonts w:ascii="標楷體" w:eastAsia="標楷體" w:hAnsi="標楷體" w:cs="新細明體" w:hint="eastAsia"/>
                <w:kern w:val="0"/>
              </w:rPr>
              <w:t>含再利用</w:t>
            </w:r>
            <w:proofErr w:type="gramEnd"/>
            <w:r w:rsidRPr="00C647A3">
              <w:rPr>
                <w:rFonts w:ascii="標楷體" w:eastAsia="標楷體" w:hAnsi="標楷體" w:cs="新細明體"/>
                <w:kern w:val="0"/>
              </w:rPr>
              <w:t xml:space="preserve">)方法 </w:t>
            </w:r>
          </w:p>
        </w:tc>
        <w:tc>
          <w:tcPr>
            <w:tcW w:w="2793"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rPr>
                <w:rFonts w:ascii="標楷體" w:eastAsia="標楷體" w:hAnsi="標楷體" w:cs="新細明體"/>
                <w:kern w:val="0"/>
                <w:sz w:val="17"/>
                <w:szCs w:val="17"/>
              </w:rPr>
            </w:pPr>
          </w:p>
        </w:tc>
      </w:tr>
      <w:tr w:rsidR="000F59CA" w:rsidRPr="00C647A3" w:rsidTr="000F59CA">
        <w:trPr>
          <w:jc w:val="center"/>
        </w:trPr>
        <w:tc>
          <w:tcPr>
            <w:tcW w:w="22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rPr>
                <w:rFonts w:ascii="標楷體" w:eastAsia="標楷體" w:hAnsi="標楷體" w:cs="新細明體"/>
                <w:kern w:val="0"/>
              </w:rPr>
            </w:pPr>
            <w:r w:rsidRPr="00C647A3">
              <w:rPr>
                <w:rFonts w:ascii="標楷體" w:eastAsia="標楷體" w:hAnsi="標楷體" w:cs="新細明體"/>
                <w:kern w:val="0"/>
              </w:rPr>
              <w:t>處理</w:t>
            </w:r>
            <w:r w:rsidRPr="00C647A3">
              <w:rPr>
                <w:rFonts w:ascii="標楷體" w:eastAsia="標楷體" w:hAnsi="標楷體" w:cs="新細明體" w:hint="eastAsia"/>
                <w:kern w:val="0"/>
              </w:rPr>
              <w:t>者</w:t>
            </w:r>
            <w:r w:rsidRPr="00C647A3">
              <w:rPr>
                <w:rFonts w:ascii="標楷體" w:eastAsia="標楷體" w:hAnsi="標楷體" w:cs="新細明體"/>
                <w:kern w:val="0"/>
              </w:rPr>
              <w:t>(</w:t>
            </w:r>
            <w:proofErr w:type="gramStart"/>
            <w:r w:rsidRPr="00C647A3">
              <w:rPr>
                <w:rFonts w:ascii="標楷體" w:eastAsia="標楷體" w:hAnsi="標楷體" w:cs="新細明體" w:hint="eastAsia"/>
                <w:kern w:val="0"/>
              </w:rPr>
              <w:t>含再利用</w:t>
            </w:r>
            <w:proofErr w:type="gramEnd"/>
            <w:r w:rsidRPr="00C647A3">
              <w:rPr>
                <w:rFonts w:ascii="標楷體" w:eastAsia="標楷體" w:hAnsi="標楷體" w:cs="新細明體"/>
                <w:kern w:val="0"/>
              </w:rPr>
              <w:t>)或最終</w:t>
            </w:r>
            <w:proofErr w:type="gramStart"/>
            <w:r w:rsidRPr="00C647A3">
              <w:rPr>
                <w:rFonts w:ascii="標楷體" w:eastAsia="標楷體" w:hAnsi="標楷體" w:cs="新細明體"/>
                <w:kern w:val="0"/>
              </w:rPr>
              <w:t>處置</w:t>
            </w:r>
            <w:r w:rsidRPr="00C647A3">
              <w:rPr>
                <w:rFonts w:ascii="標楷體" w:eastAsia="標楷體" w:hAnsi="標楷體" w:cs="新細明體" w:hint="eastAsia"/>
                <w:kern w:val="0"/>
              </w:rPr>
              <w:t>者</w:t>
            </w:r>
            <w:r w:rsidRPr="00C647A3">
              <w:rPr>
                <w:rFonts w:ascii="標楷體" w:eastAsia="標楷體" w:hAnsi="標楷體" w:cs="新細明體"/>
                <w:kern w:val="0"/>
              </w:rPr>
              <w:t>收受</w:t>
            </w:r>
            <w:proofErr w:type="gramEnd"/>
            <w:r w:rsidRPr="00C647A3">
              <w:rPr>
                <w:rFonts w:ascii="標楷體" w:eastAsia="標楷體" w:hAnsi="標楷體" w:cs="新細明體"/>
                <w:kern w:val="0"/>
              </w:rPr>
              <w:t>日期及時間</w:t>
            </w:r>
          </w:p>
        </w:tc>
        <w:tc>
          <w:tcPr>
            <w:tcW w:w="2793"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rPr>
                <w:rFonts w:ascii="標楷體" w:eastAsia="標楷體" w:hAnsi="標楷體" w:cs="新細明體"/>
                <w:kern w:val="0"/>
                <w:sz w:val="17"/>
                <w:szCs w:val="17"/>
              </w:rPr>
            </w:pPr>
          </w:p>
        </w:tc>
      </w:tr>
      <w:tr w:rsidR="000F59CA" w:rsidRPr="00C647A3" w:rsidTr="000F59CA">
        <w:trPr>
          <w:jc w:val="center"/>
        </w:trPr>
        <w:tc>
          <w:tcPr>
            <w:tcW w:w="22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rPr>
                <w:rFonts w:ascii="標楷體" w:eastAsia="標楷體" w:hAnsi="標楷體" w:cs="新細明體"/>
                <w:kern w:val="0"/>
              </w:rPr>
            </w:pPr>
            <w:r w:rsidRPr="00C647A3">
              <w:rPr>
                <w:rFonts w:ascii="標楷體" w:eastAsia="標楷體" w:hAnsi="標楷體" w:cs="新細明體"/>
                <w:kern w:val="0"/>
              </w:rPr>
              <w:t>處理</w:t>
            </w:r>
            <w:r w:rsidRPr="00C647A3">
              <w:rPr>
                <w:rFonts w:ascii="標楷體" w:eastAsia="標楷體" w:hAnsi="標楷體" w:cs="新細明體" w:hint="eastAsia"/>
                <w:kern w:val="0"/>
              </w:rPr>
              <w:t>者</w:t>
            </w:r>
            <w:r w:rsidRPr="00C647A3">
              <w:rPr>
                <w:rFonts w:ascii="標楷體" w:eastAsia="標楷體" w:hAnsi="標楷體" w:cs="新細明體"/>
                <w:kern w:val="0"/>
              </w:rPr>
              <w:t>(</w:t>
            </w:r>
            <w:proofErr w:type="gramStart"/>
            <w:r w:rsidRPr="00C647A3">
              <w:rPr>
                <w:rFonts w:ascii="標楷體" w:eastAsia="標楷體" w:hAnsi="標楷體" w:cs="新細明體" w:hint="eastAsia"/>
                <w:kern w:val="0"/>
              </w:rPr>
              <w:t>含再利用</w:t>
            </w:r>
            <w:proofErr w:type="gramEnd"/>
            <w:r w:rsidRPr="00C647A3">
              <w:rPr>
                <w:rFonts w:ascii="標楷體" w:eastAsia="標楷體" w:hAnsi="標楷體" w:cs="新細明體"/>
                <w:kern w:val="0"/>
              </w:rPr>
              <w:t>)或最終處置</w:t>
            </w:r>
            <w:r w:rsidRPr="00C647A3">
              <w:rPr>
                <w:rFonts w:ascii="標楷體" w:eastAsia="標楷體" w:hAnsi="標楷體" w:cs="新細明體" w:hint="eastAsia"/>
                <w:kern w:val="0"/>
              </w:rPr>
              <w:t>者</w:t>
            </w:r>
            <w:r w:rsidRPr="00C647A3">
              <w:rPr>
                <w:rFonts w:ascii="標楷體" w:eastAsia="標楷體" w:hAnsi="標楷體" w:cs="新細明體"/>
                <w:kern w:val="0"/>
              </w:rPr>
              <w:t>完成日期及時間</w:t>
            </w:r>
          </w:p>
        </w:tc>
        <w:tc>
          <w:tcPr>
            <w:tcW w:w="2793"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0F59CA" w:rsidRPr="00C647A3" w:rsidRDefault="000F59CA" w:rsidP="000F59CA">
            <w:pPr>
              <w:widowControl/>
              <w:rPr>
                <w:rFonts w:ascii="標楷體" w:eastAsia="標楷體" w:hAnsi="標楷體" w:cs="新細明體"/>
                <w:kern w:val="0"/>
                <w:sz w:val="17"/>
                <w:szCs w:val="17"/>
              </w:rPr>
            </w:pPr>
          </w:p>
        </w:tc>
      </w:tr>
      <w:tr w:rsidR="000F59CA" w:rsidRPr="00C647A3" w:rsidTr="000F59CA">
        <w:trPr>
          <w:trHeight w:val="962"/>
          <w:jc w:val="center"/>
        </w:trPr>
        <w:tc>
          <w:tcPr>
            <w:tcW w:w="5000" w:type="pct"/>
            <w:gridSpan w:val="14"/>
            <w:tcBorders>
              <w:top w:val="single" w:sz="6" w:space="0" w:color="auto"/>
              <w:left w:val="single" w:sz="6" w:space="0" w:color="auto"/>
              <w:bottom w:val="single" w:sz="6" w:space="0" w:color="auto"/>
              <w:right w:val="single" w:sz="6" w:space="0" w:color="auto"/>
            </w:tcBorders>
            <w:shd w:val="clear" w:color="auto" w:fill="FFFFFF"/>
          </w:tcPr>
          <w:p w:rsidR="000F59CA" w:rsidRPr="00C647A3" w:rsidRDefault="000F59CA" w:rsidP="000F59CA">
            <w:pPr>
              <w:widowControl/>
              <w:spacing w:line="420" w:lineRule="exact"/>
              <w:jc w:val="both"/>
              <w:rPr>
                <w:rFonts w:ascii="標楷體" w:eastAsia="標楷體" w:hAnsi="標楷體" w:cs="新細明體"/>
                <w:b/>
                <w:kern w:val="0"/>
                <w:sz w:val="28"/>
                <w:szCs w:val="28"/>
              </w:rPr>
            </w:pPr>
            <w:r w:rsidRPr="00C647A3">
              <w:rPr>
                <w:rFonts w:ascii="標楷體" w:eastAsia="標楷體" w:hAnsi="標楷體" w:cs="新細明體"/>
                <w:b/>
                <w:kern w:val="0"/>
                <w:sz w:val="28"/>
                <w:szCs w:val="28"/>
              </w:rPr>
              <w:t>茲保證上述</w:t>
            </w:r>
            <w:r w:rsidRPr="00C647A3">
              <w:rPr>
                <w:rFonts w:ascii="標楷體" w:eastAsia="標楷體" w:hAnsi="標楷體" w:cs="新細明體" w:hint="eastAsia"/>
                <w:b/>
                <w:kern w:val="0"/>
                <w:sz w:val="28"/>
                <w:szCs w:val="28"/>
              </w:rPr>
              <w:t>受託之</w:t>
            </w:r>
            <w:r w:rsidRPr="00C647A3">
              <w:rPr>
                <w:rFonts w:ascii="標楷體" w:eastAsia="標楷體" w:hAnsi="標楷體" w:cs="新細明體"/>
                <w:b/>
                <w:kern w:val="0"/>
                <w:sz w:val="28"/>
                <w:szCs w:val="28"/>
              </w:rPr>
              <w:t>事業廢棄物已妥善</w:t>
            </w:r>
            <w:r w:rsidRPr="00C647A3">
              <w:rPr>
                <w:rFonts w:ascii="標楷體" w:eastAsia="標楷體" w:hAnsi="標楷體" w:cs="新細明體" w:hint="eastAsia"/>
                <w:b/>
                <w:kern w:val="0"/>
                <w:sz w:val="28"/>
                <w:szCs w:val="28"/>
              </w:rPr>
              <w:t>清理。</w:t>
            </w:r>
          </w:p>
          <w:p w:rsidR="000F59CA" w:rsidRPr="00C647A3" w:rsidRDefault="000F59CA" w:rsidP="000F59CA">
            <w:pPr>
              <w:widowControl/>
              <w:spacing w:line="420" w:lineRule="exact"/>
              <w:jc w:val="both"/>
              <w:rPr>
                <w:rFonts w:ascii="標楷體" w:eastAsia="標楷體" w:hAnsi="標楷體" w:cs="新細明體"/>
                <w:b/>
                <w:kern w:val="0"/>
                <w:sz w:val="28"/>
                <w:szCs w:val="28"/>
              </w:rPr>
            </w:pPr>
            <w:r w:rsidRPr="00C647A3">
              <w:rPr>
                <w:rFonts w:ascii="標楷體" w:eastAsia="標楷體" w:hAnsi="標楷體" w:cs="新細明體"/>
                <w:b/>
                <w:kern w:val="0"/>
                <w:sz w:val="28"/>
                <w:szCs w:val="28"/>
              </w:rPr>
              <w:t>處理</w:t>
            </w:r>
            <w:r w:rsidRPr="00C647A3">
              <w:rPr>
                <w:rFonts w:ascii="標楷體" w:eastAsia="標楷體" w:hAnsi="標楷體" w:cs="新細明體" w:hint="eastAsia"/>
                <w:b/>
                <w:kern w:val="0"/>
                <w:sz w:val="28"/>
                <w:szCs w:val="28"/>
              </w:rPr>
              <w:t>或再利用</w:t>
            </w:r>
            <w:r w:rsidRPr="00C647A3">
              <w:rPr>
                <w:rFonts w:ascii="標楷體" w:eastAsia="標楷體" w:hAnsi="標楷體" w:cs="新細明體"/>
                <w:b/>
                <w:kern w:val="0"/>
                <w:sz w:val="28"/>
                <w:szCs w:val="28"/>
              </w:rPr>
              <w:t>者</w:t>
            </w:r>
            <w:r w:rsidRPr="00C647A3">
              <w:rPr>
                <w:rFonts w:ascii="標楷體" w:eastAsia="標楷體" w:hAnsi="標楷體" w:cs="新細明體" w:hint="eastAsia"/>
                <w:b/>
                <w:kern w:val="0"/>
                <w:sz w:val="20"/>
                <w:szCs w:val="20"/>
              </w:rPr>
              <w:t>（機構印鑑）</w:t>
            </w:r>
            <w:r w:rsidRPr="00C647A3">
              <w:rPr>
                <w:rFonts w:ascii="標楷體" w:eastAsia="標楷體" w:hAnsi="標楷體" w:cs="新細明體"/>
                <w:b/>
                <w:kern w:val="0"/>
                <w:sz w:val="28"/>
                <w:szCs w:val="28"/>
              </w:rPr>
              <w:t xml:space="preserve"> :　　　　　 負責人</w:t>
            </w:r>
            <w:r w:rsidRPr="00C647A3">
              <w:rPr>
                <w:rFonts w:ascii="標楷體" w:eastAsia="標楷體" w:hAnsi="標楷體" w:cs="新細明體" w:hint="eastAsia"/>
                <w:b/>
                <w:kern w:val="0"/>
                <w:sz w:val="20"/>
                <w:szCs w:val="20"/>
              </w:rPr>
              <w:t>（簽章）</w:t>
            </w:r>
            <w:r w:rsidRPr="00C647A3">
              <w:rPr>
                <w:rFonts w:ascii="標楷體" w:eastAsia="標楷體" w:hAnsi="標楷體" w:cs="新細明體"/>
                <w:b/>
                <w:kern w:val="0"/>
                <w:sz w:val="28"/>
                <w:szCs w:val="28"/>
              </w:rPr>
              <w:t xml:space="preserve"> :</w:t>
            </w:r>
            <w:r w:rsidRPr="00C647A3">
              <w:rPr>
                <w:rFonts w:ascii="標楷體" w:eastAsia="標楷體" w:hAnsi="標楷體" w:cs="新細明體"/>
                <w:b/>
                <w:kern w:val="0"/>
                <w:sz w:val="28"/>
                <w:szCs w:val="28"/>
              </w:rPr>
              <w:br/>
            </w:r>
          </w:p>
          <w:p w:rsidR="000F59CA" w:rsidRPr="00C647A3" w:rsidRDefault="000F59CA" w:rsidP="000F59CA">
            <w:pPr>
              <w:widowControl/>
              <w:jc w:val="both"/>
              <w:rPr>
                <w:rFonts w:ascii="標楷體" w:eastAsia="標楷體" w:hAnsi="標楷體" w:cs="新細明體"/>
                <w:b/>
                <w:kern w:val="0"/>
                <w:sz w:val="28"/>
                <w:szCs w:val="28"/>
              </w:rPr>
            </w:pPr>
          </w:p>
          <w:p w:rsidR="000F59CA" w:rsidRPr="00C647A3" w:rsidRDefault="000F59CA" w:rsidP="000F59CA">
            <w:pPr>
              <w:widowControl/>
              <w:jc w:val="both"/>
              <w:rPr>
                <w:rFonts w:ascii="標楷體" w:eastAsia="標楷體" w:hAnsi="標楷體" w:cs="新細明體"/>
                <w:b/>
                <w:kern w:val="0"/>
                <w:sz w:val="28"/>
                <w:szCs w:val="28"/>
              </w:rPr>
            </w:pPr>
          </w:p>
          <w:p w:rsidR="000F59CA" w:rsidRPr="00C647A3" w:rsidRDefault="000F59CA" w:rsidP="000F59CA">
            <w:pPr>
              <w:widowControl/>
              <w:jc w:val="both"/>
              <w:rPr>
                <w:rFonts w:ascii="標楷體" w:eastAsia="標楷體" w:hAnsi="標楷體" w:cs="新細明體"/>
                <w:b/>
                <w:kern w:val="0"/>
                <w:sz w:val="28"/>
                <w:szCs w:val="28"/>
              </w:rPr>
            </w:pPr>
            <w:r w:rsidRPr="00C647A3">
              <w:rPr>
                <w:rFonts w:ascii="標楷體" w:eastAsia="標楷體" w:hAnsi="標楷體" w:cs="新細明體"/>
                <w:b/>
                <w:kern w:val="0"/>
                <w:sz w:val="28"/>
                <w:szCs w:val="28"/>
              </w:rPr>
              <w:t xml:space="preserve">　　　　　　　中華民國       年     月     日 </w:t>
            </w:r>
          </w:p>
          <w:p w:rsidR="000F59CA" w:rsidRPr="00C647A3" w:rsidRDefault="000F59CA" w:rsidP="000F59CA">
            <w:pPr>
              <w:widowControl/>
              <w:jc w:val="center"/>
              <w:rPr>
                <w:rFonts w:ascii="標楷體" w:eastAsia="標楷體" w:hAnsi="標楷體" w:cs="新細明體"/>
                <w:kern w:val="0"/>
                <w:sz w:val="17"/>
                <w:szCs w:val="17"/>
              </w:rPr>
            </w:pPr>
            <w:r w:rsidRPr="00C647A3">
              <w:rPr>
                <w:rFonts w:ascii="標楷體" w:eastAsia="標楷體" w:hAnsi="標楷體" w:cs="新細明體"/>
                <w:b/>
                <w:kern w:val="0"/>
                <w:sz w:val="28"/>
                <w:szCs w:val="28"/>
              </w:rPr>
              <w:t>--</w:t>
            </w:r>
            <w:r w:rsidRPr="00C647A3">
              <w:rPr>
                <w:rFonts w:ascii="標楷體" w:eastAsia="標楷體" w:hAnsi="標楷體" w:cs="新細明體" w:hint="eastAsia"/>
                <w:b/>
                <w:kern w:val="0"/>
                <w:sz w:val="28"/>
                <w:szCs w:val="28"/>
              </w:rPr>
              <w:t>以下空白</w:t>
            </w:r>
            <w:r w:rsidRPr="00C647A3">
              <w:rPr>
                <w:rFonts w:ascii="標楷體" w:eastAsia="標楷體" w:hAnsi="標楷體" w:cs="新細明體"/>
                <w:b/>
                <w:kern w:val="0"/>
                <w:sz w:val="28"/>
                <w:szCs w:val="28"/>
              </w:rPr>
              <w:t>--</w:t>
            </w:r>
          </w:p>
        </w:tc>
      </w:tr>
    </w:tbl>
    <w:p w:rsidR="000F59CA" w:rsidRPr="00C647A3" w:rsidRDefault="000F59CA" w:rsidP="000F59CA">
      <w:pPr>
        <w:rPr>
          <w:rFonts w:eastAsia="標楷體"/>
          <w:b/>
          <w:sz w:val="32"/>
          <w:szCs w:val="36"/>
        </w:rPr>
      </w:pPr>
      <w:r w:rsidRPr="00C647A3">
        <w:rPr>
          <w:rFonts w:eastAsia="標楷體" w:hint="eastAsia"/>
          <w:b/>
          <w:sz w:val="32"/>
          <w:szCs w:val="36"/>
        </w:rPr>
        <w:lastRenderedPageBreak/>
        <w:t>附表</w:t>
      </w:r>
      <w:r w:rsidRPr="00C647A3">
        <w:rPr>
          <w:rFonts w:eastAsia="標楷體" w:hint="eastAsia"/>
          <w:b/>
          <w:sz w:val="32"/>
          <w:szCs w:val="36"/>
        </w:rPr>
        <w:t>6</w:t>
      </w:r>
    </w:p>
    <w:p w:rsidR="000F59CA" w:rsidRPr="00C647A3" w:rsidRDefault="000F59CA" w:rsidP="000F59CA">
      <w:pPr>
        <w:jc w:val="center"/>
        <w:rPr>
          <w:rFonts w:eastAsia="標楷體"/>
          <w:b/>
          <w:sz w:val="32"/>
          <w:szCs w:val="36"/>
        </w:rPr>
      </w:pPr>
      <w:r w:rsidRPr="00C647A3">
        <w:rPr>
          <w:rFonts w:eastAsia="標楷體"/>
          <w:b/>
          <w:sz w:val="32"/>
          <w:szCs w:val="36"/>
        </w:rPr>
        <w:t>醫</w:t>
      </w:r>
      <w:r w:rsidRPr="00C647A3">
        <w:rPr>
          <w:rFonts w:eastAsia="標楷體" w:hint="eastAsia"/>
          <w:b/>
          <w:sz w:val="32"/>
          <w:szCs w:val="36"/>
        </w:rPr>
        <w:t>院</w:t>
      </w:r>
      <w:r w:rsidRPr="00C647A3">
        <w:rPr>
          <w:rFonts w:eastAsia="標楷體"/>
          <w:b/>
          <w:sz w:val="32"/>
          <w:szCs w:val="36"/>
        </w:rPr>
        <w:t>廢棄物查核紀錄彙總表</w:t>
      </w:r>
    </w:p>
    <w:p w:rsidR="000F59CA" w:rsidRPr="00C647A3" w:rsidRDefault="000F59CA" w:rsidP="000F59CA">
      <w:pPr>
        <w:spacing w:line="360" w:lineRule="auto"/>
        <w:ind w:firstLineChars="100" w:firstLine="240"/>
        <w:rPr>
          <w:rFonts w:eastAsia="標楷體"/>
          <w:b/>
        </w:rPr>
      </w:pPr>
      <w:r w:rsidRPr="00C647A3">
        <w:rPr>
          <w:rFonts w:eastAsia="標楷體"/>
          <w:b/>
        </w:rPr>
        <w:t>填表單位：</w:t>
      </w:r>
      <w:r w:rsidRPr="00C647A3">
        <w:rPr>
          <w:rFonts w:eastAsia="標楷體"/>
          <w:b/>
          <w:u w:val="single"/>
        </w:rPr>
        <w:t xml:space="preserve">                                </w:t>
      </w:r>
      <w:r w:rsidRPr="00C647A3">
        <w:rPr>
          <w:rFonts w:eastAsia="標楷體"/>
          <w:b/>
        </w:rPr>
        <w:t xml:space="preserve">    </w:t>
      </w:r>
    </w:p>
    <w:tbl>
      <w:tblPr>
        <w:tblW w:w="5026"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30"/>
        <w:gridCol w:w="754"/>
        <w:gridCol w:w="768"/>
        <w:gridCol w:w="1120"/>
        <w:gridCol w:w="762"/>
        <w:gridCol w:w="1003"/>
        <w:gridCol w:w="1994"/>
        <w:gridCol w:w="2569"/>
        <w:gridCol w:w="42"/>
      </w:tblGrid>
      <w:tr w:rsidR="000F59CA" w:rsidRPr="00C647A3" w:rsidTr="000F59CA">
        <w:trPr>
          <w:gridAfter w:val="1"/>
          <w:wAfter w:w="23" w:type="pct"/>
          <w:trHeight w:val="2285"/>
          <w:jc w:val="center"/>
        </w:trPr>
        <w:tc>
          <w:tcPr>
            <w:tcW w:w="327" w:type="pct"/>
            <w:tcBorders>
              <w:top w:val="single" w:sz="18" w:space="0" w:color="auto"/>
            </w:tcBorders>
            <w:vAlign w:val="center"/>
          </w:tcPr>
          <w:p w:rsidR="000F59CA" w:rsidRPr="00C647A3" w:rsidRDefault="000F59CA" w:rsidP="000F59CA">
            <w:pPr>
              <w:spacing w:line="320" w:lineRule="exact"/>
              <w:jc w:val="center"/>
              <w:rPr>
                <w:rFonts w:ascii="標楷體" w:eastAsia="標楷體" w:hAnsi="標楷體"/>
                <w:kern w:val="0"/>
              </w:rPr>
            </w:pPr>
            <w:r w:rsidRPr="00C647A3">
              <w:rPr>
                <w:rFonts w:ascii="標楷體" w:eastAsia="標楷體" w:hAnsi="標楷體"/>
                <w:kern w:val="0"/>
              </w:rPr>
              <w:t>編號</w:t>
            </w:r>
          </w:p>
        </w:tc>
        <w:tc>
          <w:tcPr>
            <w:tcW w:w="391" w:type="pct"/>
            <w:tcBorders>
              <w:top w:val="single" w:sz="18" w:space="0" w:color="auto"/>
            </w:tcBorders>
            <w:vAlign w:val="center"/>
          </w:tcPr>
          <w:p w:rsidR="000F59CA" w:rsidRPr="00C647A3" w:rsidRDefault="000F59CA" w:rsidP="000F59CA">
            <w:pPr>
              <w:spacing w:line="320" w:lineRule="exact"/>
              <w:jc w:val="center"/>
              <w:rPr>
                <w:rFonts w:ascii="標楷體" w:eastAsia="標楷體" w:hAnsi="標楷體"/>
                <w:kern w:val="0"/>
              </w:rPr>
            </w:pPr>
            <w:r w:rsidRPr="00C647A3">
              <w:rPr>
                <w:rFonts w:ascii="標楷體" w:eastAsia="標楷體" w:hAnsi="標楷體"/>
                <w:kern w:val="0"/>
              </w:rPr>
              <w:t>日期</w:t>
            </w:r>
          </w:p>
        </w:tc>
        <w:tc>
          <w:tcPr>
            <w:tcW w:w="979" w:type="pct"/>
            <w:gridSpan w:val="2"/>
            <w:tcBorders>
              <w:top w:val="single" w:sz="18" w:space="0" w:color="auto"/>
            </w:tcBorders>
            <w:vAlign w:val="center"/>
          </w:tcPr>
          <w:p w:rsidR="000F59CA" w:rsidRPr="00C647A3" w:rsidRDefault="000F59CA" w:rsidP="000F59CA">
            <w:pPr>
              <w:spacing w:line="320" w:lineRule="exact"/>
              <w:jc w:val="center"/>
              <w:rPr>
                <w:rFonts w:ascii="標楷體" w:eastAsia="標楷體" w:hAnsi="標楷體"/>
                <w:kern w:val="0"/>
              </w:rPr>
            </w:pPr>
            <w:r w:rsidRPr="00C647A3">
              <w:rPr>
                <w:rFonts w:ascii="標楷體" w:eastAsia="標楷體" w:hAnsi="標楷體"/>
                <w:kern w:val="0"/>
              </w:rPr>
              <w:t>醫</w:t>
            </w:r>
            <w:r w:rsidRPr="00C647A3">
              <w:rPr>
                <w:rFonts w:ascii="標楷體" w:eastAsia="標楷體" w:hAnsi="標楷體" w:hint="eastAsia"/>
                <w:kern w:val="0"/>
              </w:rPr>
              <w:t>院</w:t>
            </w:r>
            <w:r w:rsidRPr="00C647A3">
              <w:rPr>
                <w:rFonts w:ascii="標楷體" w:eastAsia="標楷體" w:hAnsi="標楷體"/>
                <w:kern w:val="0"/>
              </w:rPr>
              <w:t>名稱</w:t>
            </w:r>
          </w:p>
        </w:tc>
        <w:tc>
          <w:tcPr>
            <w:tcW w:w="915" w:type="pct"/>
            <w:gridSpan w:val="2"/>
            <w:tcBorders>
              <w:top w:val="single" w:sz="18" w:space="0" w:color="auto"/>
            </w:tcBorders>
            <w:vAlign w:val="center"/>
          </w:tcPr>
          <w:p w:rsidR="000F59CA" w:rsidRPr="00C647A3" w:rsidRDefault="000F59CA" w:rsidP="000F59CA">
            <w:pPr>
              <w:spacing w:line="320" w:lineRule="exact"/>
              <w:jc w:val="center"/>
              <w:rPr>
                <w:rFonts w:ascii="標楷體" w:eastAsia="標楷體" w:hAnsi="標楷體"/>
                <w:kern w:val="0"/>
              </w:rPr>
            </w:pPr>
            <w:r w:rsidRPr="00C647A3">
              <w:rPr>
                <w:rFonts w:ascii="標楷體" w:eastAsia="標楷體" w:hAnsi="標楷體" w:hint="eastAsia"/>
                <w:kern w:val="0"/>
              </w:rPr>
              <w:t>事業廢棄物</w:t>
            </w:r>
          </w:p>
          <w:p w:rsidR="000F59CA" w:rsidRPr="00C647A3" w:rsidRDefault="000F59CA" w:rsidP="000F59CA">
            <w:pPr>
              <w:spacing w:line="320" w:lineRule="exact"/>
              <w:jc w:val="center"/>
              <w:rPr>
                <w:rFonts w:ascii="標楷體" w:eastAsia="標楷體" w:hAnsi="標楷體"/>
                <w:kern w:val="0"/>
              </w:rPr>
            </w:pPr>
            <w:r w:rsidRPr="00C647A3">
              <w:rPr>
                <w:rFonts w:ascii="標楷體" w:eastAsia="標楷體" w:hAnsi="標楷體" w:hint="eastAsia"/>
                <w:kern w:val="0"/>
              </w:rPr>
              <w:t>妥善清理紀錄文件</w:t>
            </w:r>
          </w:p>
        </w:tc>
        <w:tc>
          <w:tcPr>
            <w:tcW w:w="1034" w:type="pct"/>
            <w:tcBorders>
              <w:top w:val="single" w:sz="18" w:space="0" w:color="auto"/>
            </w:tcBorders>
            <w:vAlign w:val="center"/>
          </w:tcPr>
          <w:p w:rsidR="000F59CA" w:rsidRPr="00C647A3" w:rsidRDefault="000F59CA" w:rsidP="000F59CA">
            <w:pPr>
              <w:spacing w:line="320" w:lineRule="exact"/>
              <w:jc w:val="center"/>
              <w:rPr>
                <w:rFonts w:ascii="標楷體" w:eastAsia="標楷體" w:hAnsi="標楷體"/>
                <w:kern w:val="0"/>
              </w:rPr>
            </w:pPr>
            <w:r w:rsidRPr="00C647A3">
              <w:rPr>
                <w:rFonts w:ascii="標楷體" w:eastAsia="標楷體" w:hAnsi="標楷體"/>
                <w:kern w:val="0"/>
              </w:rPr>
              <w:t>廢棄物</w:t>
            </w:r>
            <w:r w:rsidRPr="00C647A3">
              <w:rPr>
                <w:rFonts w:eastAsia="標楷體" w:hint="eastAsia"/>
                <w:kern w:val="0"/>
                <w:lang w:val="zh-TW"/>
              </w:rPr>
              <w:t>自主巡察紀錄</w:t>
            </w:r>
          </w:p>
          <w:p w:rsidR="000F59CA" w:rsidRPr="00C647A3" w:rsidRDefault="000F59CA" w:rsidP="000F59CA">
            <w:pPr>
              <w:spacing w:line="320" w:lineRule="exact"/>
              <w:jc w:val="center"/>
              <w:rPr>
                <w:rFonts w:ascii="標楷體" w:eastAsia="標楷體" w:hAnsi="標楷體"/>
                <w:kern w:val="0"/>
              </w:rPr>
            </w:pPr>
          </w:p>
        </w:tc>
        <w:tc>
          <w:tcPr>
            <w:tcW w:w="1332" w:type="pct"/>
            <w:tcBorders>
              <w:top w:val="single" w:sz="18" w:space="0" w:color="auto"/>
            </w:tcBorders>
            <w:vAlign w:val="center"/>
          </w:tcPr>
          <w:p w:rsidR="000F59CA" w:rsidRPr="00C647A3" w:rsidRDefault="000F59CA" w:rsidP="000F59CA">
            <w:pPr>
              <w:jc w:val="center"/>
              <w:rPr>
                <w:rFonts w:ascii="標楷體" w:eastAsia="標楷體" w:hAnsi="標楷體"/>
                <w:kern w:val="0"/>
              </w:rPr>
            </w:pPr>
            <w:r w:rsidRPr="00C647A3">
              <w:rPr>
                <w:rFonts w:ascii="標楷體" w:eastAsia="標楷體" w:hAnsi="標楷體"/>
                <w:kern w:val="0"/>
              </w:rPr>
              <w:t>備註</w:t>
            </w:r>
          </w:p>
          <w:p w:rsidR="000F59CA" w:rsidRPr="00C647A3" w:rsidRDefault="000F59CA" w:rsidP="000F59CA">
            <w:pPr>
              <w:rPr>
                <w:rFonts w:ascii="標楷體" w:eastAsia="標楷體" w:hAnsi="標楷體"/>
              </w:rPr>
            </w:pPr>
            <w:r w:rsidRPr="00C647A3">
              <w:rPr>
                <w:rFonts w:ascii="標楷體" w:eastAsia="標楷體" w:hAnsi="標楷體" w:hint="eastAsia"/>
              </w:rPr>
              <w:t>（不符合規定者，請註明後續辦理情形）</w:t>
            </w:r>
          </w:p>
        </w:tc>
      </w:tr>
      <w:tr w:rsidR="000F59CA" w:rsidRPr="00C647A3" w:rsidTr="000F59CA">
        <w:trPr>
          <w:gridAfter w:val="1"/>
          <w:wAfter w:w="23" w:type="pct"/>
          <w:trHeight w:val="595"/>
          <w:jc w:val="center"/>
        </w:trPr>
        <w:tc>
          <w:tcPr>
            <w:tcW w:w="327" w:type="pct"/>
            <w:vAlign w:val="center"/>
          </w:tcPr>
          <w:p w:rsidR="000F59CA" w:rsidRPr="00C647A3" w:rsidRDefault="000F59CA" w:rsidP="000F59CA">
            <w:pPr>
              <w:spacing w:line="320" w:lineRule="exact"/>
              <w:jc w:val="center"/>
              <w:rPr>
                <w:rFonts w:eastAsia="標楷體"/>
                <w:kern w:val="0"/>
                <w:sz w:val="20"/>
                <w:szCs w:val="20"/>
              </w:rPr>
            </w:pPr>
            <w:r w:rsidRPr="00C647A3">
              <w:rPr>
                <w:rFonts w:eastAsia="標楷體"/>
                <w:kern w:val="0"/>
                <w:sz w:val="20"/>
                <w:szCs w:val="20"/>
              </w:rPr>
              <w:t>1</w:t>
            </w:r>
          </w:p>
        </w:tc>
        <w:tc>
          <w:tcPr>
            <w:tcW w:w="391" w:type="pct"/>
          </w:tcPr>
          <w:p w:rsidR="000F59CA" w:rsidRPr="00C647A3" w:rsidRDefault="000F59CA" w:rsidP="000F59CA">
            <w:pPr>
              <w:spacing w:line="320" w:lineRule="exact"/>
              <w:jc w:val="center"/>
              <w:rPr>
                <w:rFonts w:eastAsia="標楷體"/>
                <w:kern w:val="0"/>
                <w:sz w:val="20"/>
                <w:szCs w:val="20"/>
              </w:rPr>
            </w:pPr>
          </w:p>
        </w:tc>
        <w:tc>
          <w:tcPr>
            <w:tcW w:w="979" w:type="pct"/>
            <w:gridSpan w:val="2"/>
            <w:vAlign w:val="center"/>
          </w:tcPr>
          <w:p w:rsidR="000F59CA" w:rsidRPr="00C647A3" w:rsidRDefault="000F59CA" w:rsidP="000F59CA">
            <w:pPr>
              <w:spacing w:line="320" w:lineRule="exact"/>
              <w:jc w:val="center"/>
              <w:rPr>
                <w:rFonts w:eastAsia="標楷體"/>
                <w:kern w:val="0"/>
                <w:sz w:val="20"/>
                <w:szCs w:val="20"/>
              </w:rPr>
            </w:pPr>
          </w:p>
        </w:tc>
        <w:tc>
          <w:tcPr>
            <w:tcW w:w="915" w:type="pct"/>
            <w:gridSpan w:val="2"/>
            <w:vAlign w:val="center"/>
          </w:tcPr>
          <w:p w:rsidR="000F59CA" w:rsidRPr="00C647A3" w:rsidRDefault="000F59CA" w:rsidP="000F59CA">
            <w:pPr>
              <w:spacing w:line="320" w:lineRule="exact"/>
              <w:jc w:val="center"/>
              <w:rPr>
                <w:rFonts w:eastAsia="標楷體"/>
                <w:kern w:val="0"/>
                <w:sz w:val="20"/>
                <w:szCs w:val="20"/>
              </w:rPr>
            </w:pPr>
          </w:p>
        </w:tc>
        <w:tc>
          <w:tcPr>
            <w:tcW w:w="1034" w:type="pct"/>
            <w:vAlign w:val="center"/>
          </w:tcPr>
          <w:p w:rsidR="000F59CA" w:rsidRPr="00C647A3" w:rsidRDefault="000F59CA" w:rsidP="000F59CA">
            <w:pPr>
              <w:spacing w:line="320" w:lineRule="exact"/>
              <w:jc w:val="center"/>
              <w:rPr>
                <w:rFonts w:eastAsia="標楷體"/>
                <w:kern w:val="0"/>
                <w:sz w:val="20"/>
                <w:szCs w:val="20"/>
              </w:rPr>
            </w:pPr>
          </w:p>
        </w:tc>
        <w:tc>
          <w:tcPr>
            <w:tcW w:w="1332" w:type="pct"/>
            <w:vAlign w:val="center"/>
          </w:tcPr>
          <w:p w:rsidR="000F59CA" w:rsidRPr="00C647A3" w:rsidRDefault="000F59CA" w:rsidP="000F59CA">
            <w:pPr>
              <w:spacing w:line="320" w:lineRule="exact"/>
              <w:jc w:val="center"/>
              <w:rPr>
                <w:rFonts w:eastAsia="標楷體"/>
                <w:kern w:val="0"/>
                <w:sz w:val="20"/>
                <w:szCs w:val="20"/>
              </w:rPr>
            </w:pPr>
          </w:p>
        </w:tc>
      </w:tr>
      <w:tr w:rsidR="000F59CA" w:rsidRPr="00C647A3" w:rsidTr="000F59CA">
        <w:trPr>
          <w:gridAfter w:val="1"/>
          <w:wAfter w:w="23" w:type="pct"/>
          <w:trHeight w:val="595"/>
          <w:jc w:val="center"/>
        </w:trPr>
        <w:tc>
          <w:tcPr>
            <w:tcW w:w="327" w:type="pct"/>
            <w:vAlign w:val="center"/>
          </w:tcPr>
          <w:p w:rsidR="000F59CA" w:rsidRPr="00C647A3" w:rsidRDefault="000F59CA" w:rsidP="000F59CA">
            <w:pPr>
              <w:spacing w:line="320" w:lineRule="exact"/>
              <w:jc w:val="center"/>
              <w:rPr>
                <w:rFonts w:eastAsia="標楷體"/>
                <w:kern w:val="0"/>
                <w:sz w:val="20"/>
                <w:szCs w:val="20"/>
              </w:rPr>
            </w:pPr>
            <w:r w:rsidRPr="00C647A3">
              <w:rPr>
                <w:rFonts w:eastAsia="標楷體"/>
                <w:kern w:val="0"/>
                <w:sz w:val="20"/>
                <w:szCs w:val="20"/>
              </w:rPr>
              <w:t>2</w:t>
            </w:r>
          </w:p>
        </w:tc>
        <w:tc>
          <w:tcPr>
            <w:tcW w:w="391" w:type="pct"/>
          </w:tcPr>
          <w:p w:rsidR="000F59CA" w:rsidRPr="00C647A3" w:rsidRDefault="000F59CA" w:rsidP="000F59CA">
            <w:pPr>
              <w:spacing w:line="320" w:lineRule="exact"/>
              <w:jc w:val="center"/>
              <w:rPr>
                <w:rFonts w:eastAsia="標楷體"/>
                <w:kern w:val="0"/>
                <w:sz w:val="20"/>
                <w:szCs w:val="20"/>
              </w:rPr>
            </w:pPr>
          </w:p>
        </w:tc>
        <w:tc>
          <w:tcPr>
            <w:tcW w:w="979" w:type="pct"/>
            <w:gridSpan w:val="2"/>
            <w:vAlign w:val="center"/>
          </w:tcPr>
          <w:p w:rsidR="000F59CA" w:rsidRPr="00C647A3" w:rsidRDefault="000F59CA" w:rsidP="000F59CA">
            <w:pPr>
              <w:spacing w:line="320" w:lineRule="exact"/>
              <w:jc w:val="center"/>
              <w:rPr>
                <w:rFonts w:eastAsia="標楷體"/>
                <w:kern w:val="0"/>
                <w:sz w:val="20"/>
                <w:szCs w:val="20"/>
              </w:rPr>
            </w:pPr>
          </w:p>
        </w:tc>
        <w:tc>
          <w:tcPr>
            <w:tcW w:w="915" w:type="pct"/>
            <w:gridSpan w:val="2"/>
            <w:vAlign w:val="center"/>
          </w:tcPr>
          <w:p w:rsidR="000F59CA" w:rsidRPr="00C647A3" w:rsidRDefault="000F59CA" w:rsidP="000F59CA">
            <w:pPr>
              <w:spacing w:line="320" w:lineRule="exact"/>
              <w:jc w:val="center"/>
              <w:rPr>
                <w:rFonts w:eastAsia="標楷體"/>
                <w:kern w:val="0"/>
                <w:sz w:val="20"/>
                <w:szCs w:val="20"/>
              </w:rPr>
            </w:pPr>
          </w:p>
        </w:tc>
        <w:tc>
          <w:tcPr>
            <w:tcW w:w="1034" w:type="pct"/>
            <w:vAlign w:val="center"/>
          </w:tcPr>
          <w:p w:rsidR="000F59CA" w:rsidRPr="00C647A3" w:rsidRDefault="000F59CA" w:rsidP="000F59CA">
            <w:pPr>
              <w:spacing w:line="320" w:lineRule="exact"/>
              <w:jc w:val="center"/>
              <w:rPr>
                <w:rFonts w:eastAsia="標楷體"/>
                <w:kern w:val="0"/>
                <w:sz w:val="20"/>
                <w:szCs w:val="20"/>
              </w:rPr>
            </w:pPr>
          </w:p>
        </w:tc>
        <w:tc>
          <w:tcPr>
            <w:tcW w:w="1332" w:type="pct"/>
            <w:vAlign w:val="center"/>
          </w:tcPr>
          <w:p w:rsidR="000F59CA" w:rsidRPr="00C647A3" w:rsidRDefault="000F59CA" w:rsidP="000F59CA">
            <w:pPr>
              <w:spacing w:line="320" w:lineRule="exact"/>
              <w:jc w:val="center"/>
              <w:rPr>
                <w:rFonts w:eastAsia="標楷體"/>
                <w:kern w:val="0"/>
                <w:sz w:val="20"/>
                <w:szCs w:val="20"/>
              </w:rPr>
            </w:pPr>
          </w:p>
        </w:tc>
      </w:tr>
      <w:tr w:rsidR="000F59CA" w:rsidRPr="00C647A3" w:rsidTr="000F59CA">
        <w:trPr>
          <w:gridAfter w:val="1"/>
          <w:wAfter w:w="23" w:type="pct"/>
          <w:trHeight w:val="595"/>
          <w:jc w:val="center"/>
        </w:trPr>
        <w:tc>
          <w:tcPr>
            <w:tcW w:w="327" w:type="pct"/>
            <w:vAlign w:val="center"/>
          </w:tcPr>
          <w:p w:rsidR="000F59CA" w:rsidRPr="00C647A3" w:rsidRDefault="000F59CA" w:rsidP="000F59CA">
            <w:pPr>
              <w:spacing w:line="320" w:lineRule="exact"/>
              <w:jc w:val="center"/>
              <w:rPr>
                <w:rFonts w:eastAsia="標楷體"/>
                <w:kern w:val="0"/>
                <w:sz w:val="20"/>
                <w:szCs w:val="20"/>
              </w:rPr>
            </w:pPr>
            <w:r w:rsidRPr="00C647A3">
              <w:rPr>
                <w:rFonts w:eastAsia="標楷體"/>
                <w:kern w:val="0"/>
                <w:sz w:val="20"/>
                <w:szCs w:val="20"/>
              </w:rPr>
              <w:t>3</w:t>
            </w:r>
          </w:p>
        </w:tc>
        <w:tc>
          <w:tcPr>
            <w:tcW w:w="391" w:type="pct"/>
          </w:tcPr>
          <w:p w:rsidR="000F59CA" w:rsidRPr="00C647A3" w:rsidRDefault="000F59CA" w:rsidP="000F59CA">
            <w:pPr>
              <w:spacing w:line="320" w:lineRule="exact"/>
              <w:jc w:val="center"/>
              <w:rPr>
                <w:rFonts w:eastAsia="標楷體"/>
                <w:kern w:val="0"/>
                <w:sz w:val="20"/>
                <w:szCs w:val="20"/>
              </w:rPr>
            </w:pPr>
          </w:p>
        </w:tc>
        <w:tc>
          <w:tcPr>
            <w:tcW w:w="979" w:type="pct"/>
            <w:gridSpan w:val="2"/>
            <w:vAlign w:val="center"/>
          </w:tcPr>
          <w:p w:rsidR="000F59CA" w:rsidRPr="00C647A3" w:rsidRDefault="000F59CA" w:rsidP="000F59CA">
            <w:pPr>
              <w:spacing w:line="320" w:lineRule="exact"/>
              <w:jc w:val="center"/>
              <w:rPr>
                <w:rFonts w:eastAsia="標楷體"/>
                <w:kern w:val="0"/>
                <w:sz w:val="20"/>
                <w:szCs w:val="20"/>
              </w:rPr>
            </w:pPr>
          </w:p>
        </w:tc>
        <w:tc>
          <w:tcPr>
            <w:tcW w:w="915" w:type="pct"/>
            <w:gridSpan w:val="2"/>
            <w:vAlign w:val="center"/>
          </w:tcPr>
          <w:p w:rsidR="000F59CA" w:rsidRPr="00C647A3" w:rsidRDefault="000F59CA" w:rsidP="000F59CA">
            <w:pPr>
              <w:spacing w:line="320" w:lineRule="exact"/>
              <w:jc w:val="center"/>
              <w:rPr>
                <w:rFonts w:eastAsia="標楷體"/>
                <w:kern w:val="0"/>
                <w:sz w:val="20"/>
                <w:szCs w:val="20"/>
              </w:rPr>
            </w:pPr>
          </w:p>
        </w:tc>
        <w:tc>
          <w:tcPr>
            <w:tcW w:w="1034" w:type="pct"/>
            <w:vAlign w:val="center"/>
          </w:tcPr>
          <w:p w:rsidR="000F59CA" w:rsidRPr="00C647A3" w:rsidRDefault="000F59CA" w:rsidP="000F59CA">
            <w:pPr>
              <w:spacing w:line="320" w:lineRule="exact"/>
              <w:jc w:val="center"/>
              <w:rPr>
                <w:rFonts w:eastAsia="標楷體"/>
                <w:kern w:val="0"/>
                <w:sz w:val="20"/>
                <w:szCs w:val="20"/>
              </w:rPr>
            </w:pPr>
          </w:p>
        </w:tc>
        <w:tc>
          <w:tcPr>
            <w:tcW w:w="1332" w:type="pct"/>
            <w:vAlign w:val="center"/>
          </w:tcPr>
          <w:p w:rsidR="000F59CA" w:rsidRPr="00C647A3" w:rsidRDefault="000F59CA" w:rsidP="000F59CA">
            <w:pPr>
              <w:spacing w:line="320" w:lineRule="exact"/>
              <w:jc w:val="center"/>
              <w:rPr>
                <w:rFonts w:eastAsia="標楷體"/>
                <w:kern w:val="0"/>
                <w:sz w:val="20"/>
                <w:szCs w:val="20"/>
              </w:rPr>
            </w:pPr>
          </w:p>
        </w:tc>
      </w:tr>
      <w:tr w:rsidR="000F59CA" w:rsidRPr="00C647A3" w:rsidTr="000F59CA">
        <w:trPr>
          <w:gridAfter w:val="1"/>
          <w:wAfter w:w="23" w:type="pct"/>
          <w:trHeight w:val="595"/>
          <w:jc w:val="center"/>
        </w:trPr>
        <w:tc>
          <w:tcPr>
            <w:tcW w:w="327" w:type="pct"/>
            <w:vAlign w:val="center"/>
          </w:tcPr>
          <w:p w:rsidR="000F59CA" w:rsidRPr="00C647A3" w:rsidRDefault="000F59CA" w:rsidP="000F59CA">
            <w:pPr>
              <w:spacing w:line="320" w:lineRule="exact"/>
              <w:jc w:val="center"/>
              <w:rPr>
                <w:rFonts w:eastAsia="標楷體"/>
                <w:kern w:val="0"/>
                <w:sz w:val="20"/>
                <w:szCs w:val="20"/>
              </w:rPr>
            </w:pPr>
            <w:r w:rsidRPr="00C647A3">
              <w:rPr>
                <w:rFonts w:eastAsia="標楷體"/>
                <w:kern w:val="0"/>
                <w:sz w:val="20"/>
                <w:szCs w:val="20"/>
              </w:rPr>
              <w:t>4</w:t>
            </w:r>
          </w:p>
        </w:tc>
        <w:tc>
          <w:tcPr>
            <w:tcW w:w="391" w:type="pct"/>
          </w:tcPr>
          <w:p w:rsidR="000F59CA" w:rsidRPr="00C647A3" w:rsidRDefault="000F59CA" w:rsidP="000F59CA">
            <w:pPr>
              <w:spacing w:line="320" w:lineRule="exact"/>
              <w:jc w:val="center"/>
              <w:rPr>
                <w:rFonts w:eastAsia="標楷體"/>
                <w:kern w:val="0"/>
                <w:sz w:val="20"/>
                <w:szCs w:val="20"/>
              </w:rPr>
            </w:pPr>
          </w:p>
        </w:tc>
        <w:tc>
          <w:tcPr>
            <w:tcW w:w="979" w:type="pct"/>
            <w:gridSpan w:val="2"/>
            <w:vAlign w:val="center"/>
          </w:tcPr>
          <w:p w:rsidR="000F59CA" w:rsidRPr="00C647A3" w:rsidRDefault="000F59CA" w:rsidP="000F59CA">
            <w:pPr>
              <w:spacing w:line="320" w:lineRule="exact"/>
              <w:jc w:val="center"/>
              <w:rPr>
                <w:rFonts w:eastAsia="標楷體"/>
                <w:kern w:val="0"/>
                <w:sz w:val="20"/>
                <w:szCs w:val="20"/>
              </w:rPr>
            </w:pPr>
          </w:p>
        </w:tc>
        <w:tc>
          <w:tcPr>
            <w:tcW w:w="915" w:type="pct"/>
            <w:gridSpan w:val="2"/>
            <w:vAlign w:val="center"/>
          </w:tcPr>
          <w:p w:rsidR="000F59CA" w:rsidRPr="00C647A3" w:rsidRDefault="000F59CA" w:rsidP="000F59CA">
            <w:pPr>
              <w:spacing w:line="320" w:lineRule="exact"/>
              <w:jc w:val="center"/>
              <w:rPr>
                <w:rFonts w:eastAsia="標楷體"/>
                <w:kern w:val="0"/>
                <w:sz w:val="20"/>
                <w:szCs w:val="20"/>
              </w:rPr>
            </w:pPr>
          </w:p>
        </w:tc>
        <w:tc>
          <w:tcPr>
            <w:tcW w:w="1034" w:type="pct"/>
            <w:vAlign w:val="center"/>
          </w:tcPr>
          <w:p w:rsidR="000F59CA" w:rsidRPr="00C647A3" w:rsidRDefault="000F59CA" w:rsidP="000F59CA">
            <w:pPr>
              <w:spacing w:line="320" w:lineRule="exact"/>
              <w:jc w:val="center"/>
              <w:rPr>
                <w:rFonts w:eastAsia="標楷體"/>
                <w:kern w:val="0"/>
                <w:sz w:val="20"/>
                <w:szCs w:val="20"/>
              </w:rPr>
            </w:pPr>
          </w:p>
        </w:tc>
        <w:tc>
          <w:tcPr>
            <w:tcW w:w="1332" w:type="pct"/>
            <w:vAlign w:val="center"/>
          </w:tcPr>
          <w:p w:rsidR="000F59CA" w:rsidRPr="00C647A3" w:rsidRDefault="000F59CA" w:rsidP="000F59CA">
            <w:pPr>
              <w:spacing w:line="320" w:lineRule="exact"/>
              <w:jc w:val="center"/>
              <w:rPr>
                <w:rFonts w:eastAsia="標楷體"/>
                <w:kern w:val="0"/>
                <w:sz w:val="20"/>
                <w:szCs w:val="20"/>
              </w:rPr>
            </w:pPr>
          </w:p>
        </w:tc>
      </w:tr>
      <w:tr w:rsidR="000F59CA" w:rsidRPr="00C647A3" w:rsidTr="000F59CA">
        <w:trPr>
          <w:gridAfter w:val="1"/>
          <w:wAfter w:w="23" w:type="pct"/>
          <w:trHeight w:val="595"/>
          <w:jc w:val="center"/>
        </w:trPr>
        <w:tc>
          <w:tcPr>
            <w:tcW w:w="327" w:type="pct"/>
            <w:vAlign w:val="center"/>
          </w:tcPr>
          <w:p w:rsidR="000F59CA" w:rsidRPr="00C647A3" w:rsidRDefault="000F59CA" w:rsidP="000F59CA">
            <w:pPr>
              <w:spacing w:line="320" w:lineRule="exact"/>
              <w:jc w:val="center"/>
              <w:rPr>
                <w:rFonts w:eastAsia="標楷體"/>
                <w:kern w:val="0"/>
                <w:sz w:val="20"/>
                <w:szCs w:val="20"/>
              </w:rPr>
            </w:pPr>
            <w:r w:rsidRPr="00C647A3">
              <w:rPr>
                <w:rFonts w:eastAsia="標楷體"/>
                <w:kern w:val="0"/>
                <w:sz w:val="20"/>
                <w:szCs w:val="20"/>
              </w:rPr>
              <w:t>5</w:t>
            </w:r>
          </w:p>
        </w:tc>
        <w:tc>
          <w:tcPr>
            <w:tcW w:w="391" w:type="pct"/>
          </w:tcPr>
          <w:p w:rsidR="000F59CA" w:rsidRPr="00C647A3" w:rsidRDefault="000F59CA" w:rsidP="000F59CA">
            <w:pPr>
              <w:spacing w:line="320" w:lineRule="exact"/>
              <w:jc w:val="center"/>
              <w:rPr>
                <w:rFonts w:eastAsia="標楷體"/>
                <w:kern w:val="0"/>
                <w:sz w:val="20"/>
                <w:szCs w:val="20"/>
              </w:rPr>
            </w:pPr>
          </w:p>
        </w:tc>
        <w:tc>
          <w:tcPr>
            <w:tcW w:w="979" w:type="pct"/>
            <w:gridSpan w:val="2"/>
            <w:vAlign w:val="center"/>
          </w:tcPr>
          <w:p w:rsidR="000F59CA" w:rsidRPr="00C647A3" w:rsidRDefault="000F59CA" w:rsidP="000F59CA">
            <w:pPr>
              <w:spacing w:line="320" w:lineRule="exact"/>
              <w:jc w:val="center"/>
              <w:rPr>
                <w:rFonts w:eastAsia="標楷體"/>
                <w:kern w:val="0"/>
                <w:sz w:val="20"/>
                <w:szCs w:val="20"/>
              </w:rPr>
            </w:pPr>
          </w:p>
        </w:tc>
        <w:tc>
          <w:tcPr>
            <w:tcW w:w="915" w:type="pct"/>
            <w:gridSpan w:val="2"/>
            <w:vAlign w:val="center"/>
          </w:tcPr>
          <w:p w:rsidR="000F59CA" w:rsidRPr="00C647A3" w:rsidRDefault="000F59CA" w:rsidP="000F59CA">
            <w:pPr>
              <w:spacing w:line="320" w:lineRule="exact"/>
              <w:jc w:val="center"/>
              <w:rPr>
                <w:rFonts w:eastAsia="標楷體"/>
                <w:kern w:val="0"/>
                <w:sz w:val="20"/>
                <w:szCs w:val="20"/>
              </w:rPr>
            </w:pPr>
          </w:p>
        </w:tc>
        <w:tc>
          <w:tcPr>
            <w:tcW w:w="1034" w:type="pct"/>
            <w:vAlign w:val="center"/>
          </w:tcPr>
          <w:p w:rsidR="000F59CA" w:rsidRPr="00C647A3" w:rsidRDefault="000F59CA" w:rsidP="000F59CA">
            <w:pPr>
              <w:spacing w:line="320" w:lineRule="exact"/>
              <w:jc w:val="center"/>
              <w:rPr>
                <w:rFonts w:eastAsia="標楷體"/>
                <w:kern w:val="0"/>
                <w:sz w:val="20"/>
                <w:szCs w:val="20"/>
              </w:rPr>
            </w:pPr>
          </w:p>
        </w:tc>
        <w:tc>
          <w:tcPr>
            <w:tcW w:w="1332" w:type="pct"/>
            <w:vAlign w:val="center"/>
          </w:tcPr>
          <w:p w:rsidR="000F59CA" w:rsidRPr="00C647A3" w:rsidRDefault="000F59CA" w:rsidP="000F59CA">
            <w:pPr>
              <w:spacing w:line="320" w:lineRule="exact"/>
              <w:jc w:val="center"/>
              <w:rPr>
                <w:rFonts w:eastAsia="標楷體"/>
                <w:kern w:val="0"/>
                <w:sz w:val="20"/>
                <w:szCs w:val="20"/>
              </w:rPr>
            </w:pPr>
          </w:p>
        </w:tc>
      </w:tr>
      <w:tr w:rsidR="000F59CA" w:rsidRPr="00C647A3" w:rsidTr="000F59CA">
        <w:trPr>
          <w:gridAfter w:val="1"/>
          <w:wAfter w:w="23" w:type="pct"/>
          <w:trHeight w:val="595"/>
          <w:jc w:val="center"/>
        </w:trPr>
        <w:tc>
          <w:tcPr>
            <w:tcW w:w="327" w:type="pct"/>
            <w:vAlign w:val="center"/>
          </w:tcPr>
          <w:p w:rsidR="000F59CA" w:rsidRPr="00C647A3" w:rsidRDefault="000F59CA" w:rsidP="000F59CA">
            <w:pPr>
              <w:spacing w:line="320" w:lineRule="exact"/>
              <w:jc w:val="center"/>
              <w:rPr>
                <w:rFonts w:eastAsia="標楷體"/>
                <w:kern w:val="0"/>
                <w:sz w:val="20"/>
                <w:szCs w:val="20"/>
              </w:rPr>
            </w:pPr>
            <w:r w:rsidRPr="00C647A3">
              <w:rPr>
                <w:rFonts w:eastAsia="標楷體"/>
                <w:kern w:val="0"/>
                <w:sz w:val="20"/>
                <w:szCs w:val="20"/>
              </w:rPr>
              <w:t>6</w:t>
            </w:r>
          </w:p>
        </w:tc>
        <w:tc>
          <w:tcPr>
            <w:tcW w:w="391" w:type="pct"/>
          </w:tcPr>
          <w:p w:rsidR="000F59CA" w:rsidRPr="00C647A3" w:rsidRDefault="000F59CA" w:rsidP="000F59CA">
            <w:pPr>
              <w:spacing w:line="320" w:lineRule="exact"/>
              <w:jc w:val="center"/>
              <w:rPr>
                <w:rFonts w:eastAsia="標楷體"/>
                <w:kern w:val="0"/>
                <w:sz w:val="20"/>
                <w:szCs w:val="20"/>
              </w:rPr>
            </w:pPr>
          </w:p>
        </w:tc>
        <w:tc>
          <w:tcPr>
            <w:tcW w:w="979" w:type="pct"/>
            <w:gridSpan w:val="2"/>
            <w:vAlign w:val="center"/>
          </w:tcPr>
          <w:p w:rsidR="000F59CA" w:rsidRPr="00C647A3" w:rsidRDefault="000F59CA" w:rsidP="000F59CA">
            <w:pPr>
              <w:spacing w:line="320" w:lineRule="exact"/>
              <w:jc w:val="center"/>
              <w:rPr>
                <w:rFonts w:eastAsia="標楷體"/>
                <w:kern w:val="0"/>
                <w:sz w:val="20"/>
                <w:szCs w:val="20"/>
              </w:rPr>
            </w:pPr>
          </w:p>
        </w:tc>
        <w:tc>
          <w:tcPr>
            <w:tcW w:w="915" w:type="pct"/>
            <w:gridSpan w:val="2"/>
            <w:vAlign w:val="center"/>
          </w:tcPr>
          <w:p w:rsidR="000F59CA" w:rsidRPr="00C647A3" w:rsidRDefault="000F59CA" w:rsidP="000F59CA">
            <w:pPr>
              <w:spacing w:line="320" w:lineRule="exact"/>
              <w:jc w:val="center"/>
              <w:rPr>
                <w:rFonts w:eastAsia="標楷體"/>
                <w:kern w:val="0"/>
                <w:sz w:val="20"/>
                <w:szCs w:val="20"/>
              </w:rPr>
            </w:pPr>
          </w:p>
        </w:tc>
        <w:tc>
          <w:tcPr>
            <w:tcW w:w="1034" w:type="pct"/>
            <w:vAlign w:val="center"/>
          </w:tcPr>
          <w:p w:rsidR="000F59CA" w:rsidRPr="00C647A3" w:rsidRDefault="000F59CA" w:rsidP="000F59CA">
            <w:pPr>
              <w:spacing w:line="320" w:lineRule="exact"/>
              <w:jc w:val="center"/>
              <w:rPr>
                <w:rFonts w:eastAsia="標楷體"/>
                <w:kern w:val="0"/>
                <w:sz w:val="20"/>
                <w:szCs w:val="20"/>
              </w:rPr>
            </w:pPr>
          </w:p>
        </w:tc>
        <w:tc>
          <w:tcPr>
            <w:tcW w:w="1332" w:type="pct"/>
            <w:vAlign w:val="center"/>
          </w:tcPr>
          <w:p w:rsidR="000F59CA" w:rsidRPr="00C647A3" w:rsidRDefault="000F59CA" w:rsidP="000F59CA">
            <w:pPr>
              <w:spacing w:line="320" w:lineRule="exact"/>
              <w:jc w:val="center"/>
              <w:rPr>
                <w:rFonts w:eastAsia="標楷體"/>
                <w:kern w:val="0"/>
                <w:sz w:val="20"/>
                <w:szCs w:val="20"/>
              </w:rPr>
            </w:pPr>
          </w:p>
        </w:tc>
      </w:tr>
      <w:tr w:rsidR="000F59CA" w:rsidRPr="00C647A3" w:rsidTr="000F59CA">
        <w:trPr>
          <w:gridAfter w:val="1"/>
          <w:wAfter w:w="23" w:type="pct"/>
          <w:trHeight w:val="595"/>
          <w:jc w:val="center"/>
        </w:trPr>
        <w:tc>
          <w:tcPr>
            <w:tcW w:w="718" w:type="pct"/>
            <w:gridSpan w:val="2"/>
            <w:vAlign w:val="center"/>
          </w:tcPr>
          <w:p w:rsidR="000F59CA" w:rsidRPr="00C647A3" w:rsidRDefault="000F59CA" w:rsidP="000F59CA">
            <w:pPr>
              <w:spacing w:line="320" w:lineRule="exact"/>
              <w:jc w:val="center"/>
              <w:rPr>
                <w:rFonts w:eastAsia="標楷體"/>
                <w:kern w:val="0"/>
                <w:sz w:val="20"/>
                <w:szCs w:val="20"/>
              </w:rPr>
            </w:pPr>
            <w:r w:rsidRPr="00C647A3">
              <w:rPr>
                <w:rFonts w:eastAsia="標楷體"/>
                <w:kern w:val="0"/>
                <w:sz w:val="20"/>
                <w:szCs w:val="20"/>
              </w:rPr>
              <w:t>填表日期</w:t>
            </w:r>
          </w:p>
        </w:tc>
        <w:tc>
          <w:tcPr>
            <w:tcW w:w="979" w:type="pct"/>
            <w:gridSpan w:val="2"/>
            <w:vAlign w:val="center"/>
          </w:tcPr>
          <w:p w:rsidR="000F59CA" w:rsidRPr="00C647A3" w:rsidRDefault="000F59CA" w:rsidP="000F59CA">
            <w:pPr>
              <w:spacing w:line="320" w:lineRule="exact"/>
              <w:jc w:val="center"/>
              <w:rPr>
                <w:rFonts w:eastAsia="標楷體"/>
                <w:kern w:val="0"/>
                <w:sz w:val="20"/>
                <w:szCs w:val="20"/>
              </w:rPr>
            </w:pPr>
          </w:p>
        </w:tc>
        <w:tc>
          <w:tcPr>
            <w:tcW w:w="395" w:type="pct"/>
            <w:vAlign w:val="center"/>
          </w:tcPr>
          <w:p w:rsidR="000F59CA" w:rsidRPr="00C647A3" w:rsidRDefault="000F59CA" w:rsidP="000F59CA">
            <w:pPr>
              <w:spacing w:line="320" w:lineRule="exact"/>
              <w:jc w:val="center"/>
              <w:rPr>
                <w:rFonts w:eastAsia="標楷體"/>
                <w:kern w:val="0"/>
                <w:sz w:val="20"/>
                <w:szCs w:val="20"/>
              </w:rPr>
            </w:pPr>
            <w:r w:rsidRPr="00C647A3">
              <w:rPr>
                <w:rFonts w:eastAsia="標楷體"/>
                <w:kern w:val="0"/>
                <w:sz w:val="20"/>
                <w:szCs w:val="20"/>
              </w:rPr>
              <w:t>應查核家數</w:t>
            </w:r>
          </w:p>
          <w:p w:rsidR="000F59CA" w:rsidRPr="00C647A3" w:rsidRDefault="000F59CA" w:rsidP="000F59CA">
            <w:pPr>
              <w:spacing w:line="320" w:lineRule="exact"/>
              <w:jc w:val="center"/>
              <w:rPr>
                <w:rFonts w:eastAsia="標楷體"/>
                <w:kern w:val="0"/>
                <w:sz w:val="20"/>
                <w:szCs w:val="20"/>
              </w:rPr>
            </w:pPr>
            <w:r w:rsidRPr="00C647A3">
              <w:rPr>
                <w:rFonts w:eastAsia="標楷體"/>
                <w:kern w:val="0"/>
                <w:sz w:val="20"/>
                <w:szCs w:val="20"/>
              </w:rPr>
              <w:t>（</w:t>
            </w:r>
            <w:r w:rsidRPr="00C647A3">
              <w:rPr>
                <w:rFonts w:eastAsia="標楷體"/>
                <w:kern w:val="0"/>
                <w:sz w:val="20"/>
                <w:szCs w:val="20"/>
              </w:rPr>
              <w:t>a</w:t>
            </w:r>
            <w:r w:rsidRPr="00C647A3">
              <w:rPr>
                <w:rFonts w:eastAsia="標楷體"/>
                <w:kern w:val="0"/>
                <w:sz w:val="20"/>
                <w:szCs w:val="20"/>
              </w:rPr>
              <w:t>）</w:t>
            </w:r>
          </w:p>
        </w:tc>
        <w:tc>
          <w:tcPr>
            <w:tcW w:w="520" w:type="pct"/>
            <w:vAlign w:val="center"/>
          </w:tcPr>
          <w:p w:rsidR="000F59CA" w:rsidRPr="00C647A3" w:rsidRDefault="000F59CA" w:rsidP="000F59CA">
            <w:pPr>
              <w:spacing w:line="320" w:lineRule="exact"/>
              <w:jc w:val="center"/>
              <w:rPr>
                <w:rFonts w:eastAsia="標楷體"/>
                <w:kern w:val="0"/>
                <w:sz w:val="20"/>
                <w:szCs w:val="20"/>
              </w:rPr>
            </w:pPr>
          </w:p>
        </w:tc>
        <w:tc>
          <w:tcPr>
            <w:tcW w:w="1034" w:type="pct"/>
            <w:vAlign w:val="center"/>
          </w:tcPr>
          <w:p w:rsidR="000F59CA" w:rsidRPr="00C647A3" w:rsidRDefault="000F59CA" w:rsidP="000F59CA">
            <w:pPr>
              <w:spacing w:line="320" w:lineRule="exact"/>
              <w:jc w:val="center"/>
              <w:rPr>
                <w:rFonts w:eastAsia="標楷體"/>
                <w:kern w:val="0"/>
                <w:sz w:val="20"/>
                <w:szCs w:val="20"/>
              </w:rPr>
            </w:pPr>
            <w:r w:rsidRPr="00C647A3">
              <w:rPr>
                <w:rFonts w:eastAsia="標楷體"/>
                <w:kern w:val="0"/>
                <w:sz w:val="20"/>
                <w:szCs w:val="20"/>
              </w:rPr>
              <w:t>實際查核家數（</w:t>
            </w:r>
            <w:r w:rsidRPr="00C647A3">
              <w:rPr>
                <w:rFonts w:eastAsia="標楷體"/>
                <w:kern w:val="0"/>
                <w:sz w:val="20"/>
                <w:szCs w:val="20"/>
              </w:rPr>
              <w:t>b</w:t>
            </w:r>
            <w:r w:rsidRPr="00C647A3">
              <w:rPr>
                <w:rFonts w:eastAsia="標楷體"/>
                <w:kern w:val="0"/>
                <w:sz w:val="20"/>
                <w:szCs w:val="20"/>
              </w:rPr>
              <w:t>）</w:t>
            </w:r>
          </w:p>
        </w:tc>
        <w:tc>
          <w:tcPr>
            <w:tcW w:w="1332" w:type="pct"/>
            <w:vAlign w:val="center"/>
          </w:tcPr>
          <w:p w:rsidR="000F59CA" w:rsidRPr="00C647A3" w:rsidRDefault="000F59CA" w:rsidP="000F59CA">
            <w:pPr>
              <w:spacing w:line="320" w:lineRule="exact"/>
              <w:jc w:val="center"/>
              <w:rPr>
                <w:rFonts w:eastAsia="標楷體"/>
                <w:kern w:val="0"/>
                <w:sz w:val="20"/>
                <w:szCs w:val="20"/>
              </w:rPr>
            </w:pPr>
          </w:p>
        </w:tc>
      </w:tr>
      <w:tr w:rsidR="000F59CA" w:rsidRPr="00C647A3" w:rsidTr="000F59CA">
        <w:trPr>
          <w:trHeight w:val="595"/>
          <w:jc w:val="center"/>
        </w:trPr>
        <w:tc>
          <w:tcPr>
            <w:tcW w:w="1116" w:type="pct"/>
            <w:gridSpan w:val="3"/>
            <w:tcBorders>
              <w:bottom w:val="single" w:sz="18" w:space="0" w:color="auto"/>
            </w:tcBorders>
            <w:vAlign w:val="center"/>
          </w:tcPr>
          <w:p w:rsidR="000F59CA" w:rsidRPr="00C647A3" w:rsidRDefault="000F59CA" w:rsidP="000F59CA">
            <w:pPr>
              <w:spacing w:line="320" w:lineRule="exact"/>
              <w:jc w:val="center"/>
              <w:rPr>
                <w:rFonts w:eastAsia="標楷體"/>
                <w:kern w:val="0"/>
                <w:sz w:val="20"/>
                <w:szCs w:val="20"/>
              </w:rPr>
            </w:pPr>
            <w:r w:rsidRPr="00C647A3">
              <w:rPr>
                <w:rFonts w:eastAsia="標楷體"/>
                <w:kern w:val="0"/>
                <w:sz w:val="20"/>
                <w:szCs w:val="20"/>
              </w:rPr>
              <w:t>本部評核分數</w:t>
            </w:r>
          </w:p>
        </w:tc>
        <w:tc>
          <w:tcPr>
            <w:tcW w:w="3884" w:type="pct"/>
            <w:gridSpan w:val="6"/>
            <w:tcBorders>
              <w:bottom w:val="single" w:sz="18" w:space="0" w:color="auto"/>
            </w:tcBorders>
            <w:vAlign w:val="center"/>
          </w:tcPr>
          <w:p w:rsidR="000F59CA" w:rsidRPr="00C647A3" w:rsidRDefault="000F59CA" w:rsidP="000F59CA">
            <w:pPr>
              <w:spacing w:line="320" w:lineRule="exact"/>
              <w:jc w:val="center"/>
              <w:rPr>
                <w:rFonts w:eastAsia="標楷體"/>
                <w:kern w:val="0"/>
                <w:sz w:val="20"/>
                <w:szCs w:val="20"/>
              </w:rPr>
            </w:pPr>
          </w:p>
        </w:tc>
      </w:tr>
    </w:tbl>
    <w:p w:rsidR="000F59CA" w:rsidRPr="00C647A3" w:rsidRDefault="000F59CA" w:rsidP="000F59CA">
      <w:pPr>
        <w:spacing w:line="276" w:lineRule="auto"/>
        <w:rPr>
          <w:rFonts w:ascii="標楷體" w:eastAsia="標楷體" w:hAnsi="標楷體"/>
          <w:b/>
          <w:kern w:val="0"/>
          <w:szCs w:val="20"/>
        </w:rPr>
      </w:pPr>
      <w:r w:rsidRPr="00C647A3">
        <w:rPr>
          <w:rFonts w:eastAsia="標楷體"/>
          <w:kern w:val="0"/>
          <w:sz w:val="22"/>
          <w:szCs w:val="20"/>
        </w:rPr>
        <w:t xml:space="preserve">  </w:t>
      </w:r>
      <w:r w:rsidRPr="00C647A3">
        <w:rPr>
          <w:rFonts w:eastAsia="標楷體" w:hint="eastAsia"/>
          <w:kern w:val="0"/>
          <w:szCs w:val="20"/>
        </w:rPr>
        <w:t>1.</w:t>
      </w:r>
      <w:r w:rsidRPr="00C647A3">
        <w:rPr>
          <w:rFonts w:ascii="標楷體" w:eastAsia="標楷體" w:hAnsi="標楷體" w:hint="eastAsia"/>
          <w:b/>
          <w:kern w:val="0"/>
          <w:szCs w:val="20"/>
        </w:rPr>
        <w:t>填表方式：符合者打○；不符合者打×</w:t>
      </w:r>
    </w:p>
    <w:p w:rsidR="000F59CA" w:rsidRPr="00C647A3" w:rsidRDefault="000F59CA" w:rsidP="000F59CA">
      <w:pPr>
        <w:spacing w:line="276" w:lineRule="auto"/>
        <w:rPr>
          <w:rFonts w:ascii="標楷體" w:eastAsia="標楷體" w:hAnsi="標楷體"/>
          <w:b/>
          <w:kern w:val="0"/>
          <w:szCs w:val="20"/>
        </w:rPr>
      </w:pPr>
      <w:r w:rsidRPr="00C647A3">
        <w:rPr>
          <w:rFonts w:ascii="標楷體" w:eastAsia="標楷體" w:hAnsi="標楷體" w:hint="eastAsia"/>
          <w:b/>
          <w:kern w:val="0"/>
          <w:szCs w:val="20"/>
        </w:rPr>
        <w:t xml:space="preserve">  2</w:t>
      </w:r>
      <w:r w:rsidRPr="00C647A3">
        <w:rPr>
          <w:rFonts w:ascii="標楷體" w:eastAsia="標楷體" w:hAnsi="標楷體"/>
          <w:b/>
          <w:kern w:val="0"/>
          <w:szCs w:val="20"/>
        </w:rPr>
        <w:t>.若表單不敷使用，請自行影印。</w:t>
      </w:r>
    </w:p>
    <w:p w:rsidR="00031B0E" w:rsidRPr="00D43766" w:rsidRDefault="000F59CA" w:rsidP="000F59CA">
      <w:pPr>
        <w:spacing w:line="276" w:lineRule="auto"/>
        <w:ind w:left="709" w:hangingChars="295" w:hanging="709"/>
        <w:rPr>
          <w:rFonts w:ascii="Times New Roman" w:eastAsia="標楷體" w:hAnsi="Times New Roman"/>
          <w:kern w:val="0"/>
          <w:szCs w:val="20"/>
        </w:rPr>
      </w:pPr>
      <w:r w:rsidRPr="00C647A3">
        <w:rPr>
          <w:rFonts w:ascii="標楷體" w:eastAsia="標楷體" w:hAnsi="標楷體"/>
          <w:b/>
          <w:kern w:val="0"/>
          <w:szCs w:val="20"/>
        </w:rPr>
        <w:t xml:space="preserve"> </w:t>
      </w:r>
      <w:r w:rsidRPr="00C647A3">
        <w:rPr>
          <w:rFonts w:ascii="標楷體" w:eastAsia="標楷體" w:hAnsi="標楷體" w:hint="eastAsia"/>
          <w:b/>
          <w:kern w:val="0"/>
          <w:szCs w:val="20"/>
        </w:rPr>
        <w:t xml:space="preserve"> 3.</w:t>
      </w:r>
      <w:r w:rsidRPr="00C647A3">
        <w:rPr>
          <w:rFonts w:ascii="標楷體" w:eastAsia="標楷體" w:hAnsi="標楷體"/>
          <w:b/>
          <w:kern w:val="0"/>
          <w:szCs w:val="20"/>
        </w:rPr>
        <w:t>彙整完成後</w:t>
      </w:r>
      <w:r w:rsidRPr="00C647A3">
        <w:rPr>
          <w:rFonts w:ascii="標楷體" w:eastAsia="標楷體" w:hAnsi="標楷體" w:hint="eastAsia"/>
          <w:b/>
          <w:kern w:val="0"/>
          <w:szCs w:val="20"/>
        </w:rPr>
        <w:t>，</w:t>
      </w:r>
      <w:r w:rsidRPr="00C647A3">
        <w:rPr>
          <w:rFonts w:ascii="標楷體" w:eastAsia="標楷體" w:hAnsi="標楷體"/>
          <w:b/>
          <w:kern w:val="0"/>
          <w:szCs w:val="20"/>
        </w:rPr>
        <w:t>請E-mail至</w:t>
      </w:r>
      <w:proofErr w:type="gramStart"/>
      <w:r w:rsidRPr="00C647A3">
        <w:rPr>
          <w:rFonts w:ascii="標楷體" w:eastAsia="標楷體" w:hAnsi="標楷體"/>
          <w:b/>
          <w:kern w:val="0"/>
          <w:szCs w:val="20"/>
        </w:rPr>
        <w:t>醫</w:t>
      </w:r>
      <w:proofErr w:type="gramEnd"/>
      <w:r w:rsidRPr="00C647A3">
        <w:rPr>
          <w:rFonts w:ascii="標楷體" w:eastAsia="標楷體" w:hAnsi="標楷體"/>
          <w:b/>
          <w:kern w:val="0"/>
          <w:szCs w:val="20"/>
        </w:rPr>
        <w:t>事司王咪咪</w:t>
      </w:r>
      <w:proofErr w:type="gramStart"/>
      <w:r w:rsidRPr="00C647A3">
        <w:rPr>
          <w:rFonts w:ascii="標楷體" w:eastAsia="標楷體" w:hAnsi="標楷體" w:hint="eastAsia"/>
          <w:b/>
          <w:kern w:val="0"/>
          <w:szCs w:val="20"/>
        </w:rPr>
        <w:t>薦</w:t>
      </w:r>
      <w:proofErr w:type="gramEnd"/>
      <w:r w:rsidRPr="00C647A3">
        <w:rPr>
          <w:rFonts w:ascii="標楷體" w:eastAsia="標楷體" w:hAnsi="標楷體" w:hint="eastAsia"/>
          <w:b/>
          <w:kern w:val="0"/>
          <w:szCs w:val="20"/>
        </w:rPr>
        <w:t>任</w:t>
      </w:r>
      <w:r w:rsidRPr="00C647A3">
        <w:rPr>
          <w:rFonts w:ascii="標楷體" w:eastAsia="標楷體" w:hAnsi="標楷體"/>
          <w:b/>
          <w:kern w:val="0"/>
          <w:szCs w:val="20"/>
        </w:rPr>
        <w:t>技士，E-ma</w:t>
      </w:r>
      <w:r w:rsidRPr="00294C6F">
        <w:rPr>
          <w:rFonts w:ascii="標楷體" w:eastAsia="標楷體" w:hAnsi="標楷體"/>
          <w:b/>
          <w:kern w:val="0"/>
          <w:szCs w:val="20"/>
        </w:rPr>
        <w:t>il：md2834@mohw.gov.tw</w:t>
      </w:r>
    </w:p>
    <w:p w:rsidR="00031B0E" w:rsidRPr="00D43766" w:rsidRDefault="00031B0E">
      <w:pPr>
        <w:widowControl/>
        <w:rPr>
          <w:rFonts w:ascii="Times New Roman" w:eastAsia="標楷體" w:hAnsi="Times New Roman"/>
          <w:b/>
          <w:sz w:val="32"/>
          <w:szCs w:val="36"/>
        </w:rPr>
      </w:pPr>
      <w:r w:rsidRPr="00D43766">
        <w:rPr>
          <w:rFonts w:ascii="Times New Roman" w:eastAsia="標楷體" w:hAnsi="Times New Roman"/>
          <w:b/>
          <w:sz w:val="32"/>
          <w:szCs w:val="36"/>
        </w:rPr>
        <w:br w:type="page"/>
      </w:r>
    </w:p>
    <w:p w:rsidR="00031B0E" w:rsidRDefault="00031B0E" w:rsidP="00D5260E">
      <w:pPr>
        <w:widowControl/>
        <w:rPr>
          <w:rFonts w:ascii="Times New Roman" w:eastAsia="標楷體" w:hAnsi="Times New Roman"/>
          <w:b/>
          <w:sz w:val="32"/>
          <w:szCs w:val="36"/>
        </w:rPr>
      </w:pPr>
    </w:p>
    <w:p w:rsidR="00D5260E" w:rsidRDefault="00D5260E" w:rsidP="00D5260E">
      <w:pPr>
        <w:widowControl/>
        <w:rPr>
          <w:rFonts w:ascii="Times New Roman" w:eastAsia="標楷體" w:hAnsi="Times New Roman"/>
          <w:b/>
          <w:sz w:val="32"/>
          <w:szCs w:val="36"/>
        </w:rPr>
      </w:pPr>
    </w:p>
    <w:p w:rsidR="00D5260E" w:rsidRDefault="00D5260E" w:rsidP="00D5260E">
      <w:pPr>
        <w:widowControl/>
        <w:rPr>
          <w:rFonts w:ascii="Times New Roman" w:eastAsia="標楷體" w:hAnsi="Times New Roman"/>
          <w:b/>
          <w:sz w:val="32"/>
          <w:szCs w:val="36"/>
        </w:rPr>
      </w:pPr>
    </w:p>
    <w:p w:rsidR="00D5260E" w:rsidRDefault="00D5260E" w:rsidP="00D5260E">
      <w:pPr>
        <w:widowControl/>
        <w:rPr>
          <w:rFonts w:ascii="Times New Roman" w:eastAsia="標楷體" w:hAnsi="Times New Roman"/>
          <w:b/>
          <w:sz w:val="32"/>
          <w:szCs w:val="36"/>
        </w:rPr>
      </w:pPr>
    </w:p>
    <w:p w:rsidR="00D5260E" w:rsidRDefault="00D5260E" w:rsidP="00D5260E">
      <w:pPr>
        <w:widowControl/>
        <w:rPr>
          <w:rFonts w:ascii="Times New Roman" w:eastAsia="標楷體" w:hAnsi="Times New Roman"/>
          <w:b/>
          <w:sz w:val="32"/>
          <w:szCs w:val="36"/>
        </w:rPr>
      </w:pPr>
    </w:p>
    <w:p w:rsidR="00D5260E" w:rsidRDefault="00D5260E" w:rsidP="00D5260E">
      <w:pPr>
        <w:widowControl/>
        <w:rPr>
          <w:rFonts w:ascii="Times New Roman" w:eastAsia="標楷體" w:hAnsi="Times New Roman"/>
          <w:b/>
          <w:sz w:val="32"/>
          <w:szCs w:val="36"/>
        </w:rPr>
      </w:pPr>
    </w:p>
    <w:p w:rsidR="00D5260E" w:rsidRPr="00D5260E" w:rsidRDefault="00D5260E" w:rsidP="00D5260E">
      <w:pPr>
        <w:widowControl/>
        <w:rPr>
          <w:rFonts w:ascii="Times New Roman" w:eastAsia="標楷體" w:hAnsi="Times New Roman"/>
          <w:b/>
          <w:sz w:val="32"/>
          <w:szCs w:val="36"/>
        </w:rPr>
      </w:pPr>
    </w:p>
    <w:p w:rsidR="00E21682" w:rsidRDefault="00E21682" w:rsidP="003B559A">
      <w:pPr>
        <w:widowControl/>
        <w:spacing w:line="480" w:lineRule="auto"/>
        <w:jc w:val="center"/>
        <w:rPr>
          <w:rFonts w:ascii="標楷體" w:eastAsia="標楷體" w:hAnsi="標楷體"/>
          <w:sz w:val="72"/>
          <w:szCs w:val="72"/>
        </w:rPr>
      </w:pPr>
    </w:p>
    <w:p w:rsidR="00E21682" w:rsidRDefault="00E21682" w:rsidP="003B559A">
      <w:pPr>
        <w:widowControl/>
        <w:spacing w:line="480" w:lineRule="auto"/>
        <w:jc w:val="center"/>
        <w:rPr>
          <w:rFonts w:ascii="標楷體" w:eastAsia="標楷體" w:hAnsi="標楷體"/>
          <w:sz w:val="72"/>
          <w:szCs w:val="72"/>
        </w:rPr>
      </w:pPr>
    </w:p>
    <w:p w:rsidR="00E21682" w:rsidRDefault="00E21682" w:rsidP="003B559A">
      <w:pPr>
        <w:widowControl/>
        <w:spacing w:line="480" w:lineRule="auto"/>
        <w:jc w:val="center"/>
        <w:rPr>
          <w:rFonts w:ascii="標楷體" w:eastAsia="標楷體" w:hAnsi="標楷體"/>
          <w:sz w:val="72"/>
          <w:szCs w:val="72"/>
        </w:rPr>
      </w:pPr>
    </w:p>
    <w:p w:rsidR="00E21682" w:rsidRDefault="00E21682" w:rsidP="003B559A">
      <w:pPr>
        <w:widowControl/>
        <w:spacing w:line="480" w:lineRule="auto"/>
        <w:jc w:val="center"/>
        <w:rPr>
          <w:rFonts w:ascii="標楷體" w:eastAsia="標楷體" w:hAnsi="標楷體"/>
          <w:sz w:val="72"/>
          <w:szCs w:val="72"/>
        </w:rPr>
      </w:pPr>
    </w:p>
    <w:p w:rsidR="00E21682" w:rsidRDefault="00E21682" w:rsidP="003B559A">
      <w:pPr>
        <w:widowControl/>
        <w:spacing w:line="480" w:lineRule="auto"/>
        <w:jc w:val="center"/>
        <w:rPr>
          <w:rFonts w:ascii="標楷體" w:eastAsia="標楷體" w:hAnsi="標楷體"/>
          <w:sz w:val="72"/>
          <w:szCs w:val="72"/>
        </w:rPr>
      </w:pPr>
    </w:p>
    <w:p w:rsidR="00E21682" w:rsidRDefault="00E21682" w:rsidP="003B559A">
      <w:pPr>
        <w:widowControl/>
        <w:spacing w:line="480" w:lineRule="auto"/>
        <w:jc w:val="center"/>
        <w:rPr>
          <w:rFonts w:ascii="標楷體" w:eastAsia="標楷體" w:hAnsi="標楷體"/>
          <w:sz w:val="72"/>
          <w:szCs w:val="72"/>
        </w:rPr>
      </w:pPr>
    </w:p>
    <w:p w:rsidR="00E21682" w:rsidRDefault="00E21682" w:rsidP="003B559A">
      <w:pPr>
        <w:widowControl/>
        <w:spacing w:line="480" w:lineRule="auto"/>
        <w:jc w:val="center"/>
        <w:rPr>
          <w:rFonts w:ascii="標楷體" w:eastAsia="標楷體" w:hAnsi="標楷體"/>
          <w:sz w:val="72"/>
          <w:szCs w:val="72"/>
        </w:rPr>
      </w:pPr>
    </w:p>
    <w:p w:rsidR="00E21682" w:rsidRDefault="00E21682" w:rsidP="003B559A">
      <w:pPr>
        <w:widowControl/>
        <w:spacing w:line="480" w:lineRule="auto"/>
        <w:jc w:val="center"/>
        <w:rPr>
          <w:rFonts w:ascii="標楷體" w:eastAsia="標楷體" w:hAnsi="標楷體"/>
          <w:sz w:val="72"/>
          <w:szCs w:val="72"/>
        </w:rPr>
      </w:pPr>
    </w:p>
    <w:p w:rsidR="00E21682" w:rsidRDefault="00E21682" w:rsidP="003B559A">
      <w:pPr>
        <w:widowControl/>
        <w:spacing w:line="480" w:lineRule="auto"/>
        <w:jc w:val="center"/>
        <w:rPr>
          <w:rFonts w:ascii="標楷體" w:eastAsia="標楷體" w:hAnsi="標楷體"/>
          <w:sz w:val="72"/>
          <w:szCs w:val="72"/>
        </w:rPr>
      </w:pPr>
    </w:p>
    <w:p w:rsidR="00E21682" w:rsidRDefault="00E21682" w:rsidP="003B559A">
      <w:pPr>
        <w:widowControl/>
        <w:spacing w:line="480" w:lineRule="auto"/>
        <w:jc w:val="center"/>
        <w:rPr>
          <w:rFonts w:ascii="標楷體" w:eastAsia="標楷體" w:hAnsi="標楷體"/>
          <w:sz w:val="72"/>
          <w:szCs w:val="72"/>
        </w:rPr>
      </w:pPr>
    </w:p>
    <w:p w:rsidR="00E21682" w:rsidRDefault="00E21682" w:rsidP="003B559A">
      <w:pPr>
        <w:widowControl/>
        <w:spacing w:line="480" w:lineRule="auto"/>
        <w:jc w:val="center"/>
        <w:rPr>
          <w:rFonts w:ascii="標楷體" w:eastAsia="標楷體" w:hAnsi="標楷體"/>
          <w:sz w:val="72"/>
          <w:szCs w:val="72"/>
        </w:rPr>
      </w:pPr>
    </w:p>
    <w:p w:rsidR="00E21682" w:rsidRDefault="00E21682" w:rsidP="003B559A">
      <w:pPr>
        <w:widowControl/>
        <w:spacing w:line="480" w:lineRule="auto"/>
        <w:jc w:val="center"/>
        <w:rPr>
          <w:rFonts w:ascii="標楷體" w:eastAsia="標楷體" w:hAnsi="標楷體"/>
          <w:sz w:val="72"/>
          <w:szCs w:val="72"/>
        </w:rPr>
      </w:pPr>
    </w:p>
    <w:p w:rsidR="00E21682" w:rsidRDefault="00E21682" w:rsidP="003B559A">
      <w:pPr>
        <w:widowControl/>
        <w:spacing w:line="480" w:lineRule="auto"/>
        <w:jc w:val="center"/>
        <w:rPr>
          <w:rFonts w:ascii="標楷體" w:eastAsia="標楷體" w:hAnsi="標楷體"/>
          <w:sz w:val="72"/>
          <w:szCs w:val="72"/>
        </w:rPr>
      </w:pPr>
    </w:p>
    <w:p w:rsidR="003D385E" w:rsidRPr="00D43766" w:rsidRDefault="003D385E" w:rsidP="003B559A">
      <w:pPr>
        <w:widowControl/>
        <w:spacing w:line="480" w:lineRule="auto"/>
        <w:jc w:val="center"/>
        <w:rPr>
          <w:rFonts w:ascii="標楷體" w:eastAsia="標楷體" w:hAnsi="標楷體"/>
          <w:sz w:val="72"/>
          <w:szCs w:val="72"/>
        </w:rPr>
      </w:pPr>
      <w:r w:rsidRPr="00D43766">
        <w:rPr>
          <w:rFonts w:ascii="標楷體" w:eastAsia="標楷體" w:hAnsi="標楷體" w:hint="eastAsia"/>
          <w:sz w:val="72"/>
          <w:szCs w:val="72"/>
        </w:rPr>
        <w:t>考評指標</w:t>
      </w:r>
    </w:p>
    <w:p w:rsidR="009F1E8E" w:rsidRPr="00D43766" w:rsidRDefault="003D385E" w:rsidP="004756F6">
      <w:pPr>
        <w:widowControl/>
        <w:spacing w:line="480" w:lineRule="auto"/>
        <w:jc w:val="center"/>
        <w:outlineLvl w:val="1"/>
        <w:rPr>
          <w:rFonts w:ascii="標楷體" w:eastAsia="標楷體" w:hAnsi="標楷體"/>
          <w:sz w:val="72"/>
          <w:szCs w:val="72"/>
        </w:rPr>
      </w:pPr>
      <w:bookmarkStart w:id="6" w:name="_Toc26353163"/>
      <w:bookmarkStart w:id="7" w:name="_Toc26428601"/>
      <w:r w:rsidRPr="00D43766">
        <w:rPr>
          <w:rFonts w:ascii="標楷體" w:eastAsia="標楷體" w:hAnsi="標楷體" w:hint="eastAsia"/>
          <w:sz w:val="72"/>
          <w:szCs w:val="72"/>
        </w:rPr>
        <w:t>二、</w:t>
      </w:r>
      <w:r w:rsidR="00411383" w:rsidRPr="00D43766">
        <w:rPr>
          <w:rFonts w:ascii="標楷體" w:eastAsia="標楷體" w:hAnsi="標楷體" w:hint="eastAsia"/>
          <w:sz w:val="72"/>
          <w:szCs w:val="72"/>
        </w:rPr>
        <w:t>長期照顧</w:t>
      </w:r>
      <w:r w:rsidRPr="00D43766">
        <w:rPr>
          <w:rFonts w:ascii="標楷體" w:eastAsia="標楷體" w:hAnsi="標楷體" w:hint="eastAsia"/>
          <w:sz w:val="72"/>
          <w:szCs w:val="72"/>
        </w:rPr>
        <w:t>業務</w:t>
      </w:r>
      <w:bookmarkEnd w:id="6"/>
      <w:bookmarkEnd w:id="7"/>
      <w:r w:rsidR="00A237D2" w:rsidRPr="00D43766">
        <w:rPr>
          <w:rFonts w:ascii="標楷體" w:eastAsia="標楷體" w:hAnsi="標楷體"/>
          <w:sz w:val="72"/>
          <w:szCs w:val="72"/>
        </w:rPr>
        <w:br w:type="page"/>
      </w:r>
      <w:r w:rsidR="005507EF" w:rsidRPr="00D43766">
        <w:rPr>
          <w:rFonts w:ascii="標楷體" w:eastAsia="標楷體" w:hAnsi="標楷體" w:hint="eastAsia"/>
          <w:sz w:val="44"/>
        </w:rPr>
        <w:lastRenderedPageBreak/>
        <w:t xml:space="preserve"> </w:t>
      </w:r>
      <w:r w:rsidR="005507EF" w:rsidRPr="00D43766">
        <w:rPr>
          <w:rFonts w:ascii="標楷體" w:eastAsia="標楷體" w:hAnsi="標楷體"/>
          <w:sz w:val="44"/>
        </w:rPr>
        <w:br w:type="page"/>
      </w:r>
    </w:p>
    <w:p w:rsidR="001458D9" w:rsidRPr="001458D9" w:rsidRDefault="001458D9" w:rsidP="001458D9">
      <w:pPr>
        <w:widowControl/>
        <w:spacing w:line="480" w:lineRule="auto"/>
        <w:outlineLvl w:val="1"/>
        <w:rPr>
          <w:rFonts w:ascii="標楷體" w:eastAsia="標楷體" w:hAnsi="標楷體" w:cs="DFKaiShu-SB-Estd-BF"/>
          <w:kern w:val="0"/>
          <w:sz w:val="28"/>
          <w:szCs w:val="28"/>
        </w:rPr>
      </w:pPr>
      <w:bookmarkStart w:id="8" w:name="_Toc26352121"/>
      <w:bookmarkStart w:id="9" w:name="_Toc26353164"/>
      <w:bookmarkStart w:id="10" w:name="_Toc26428602"/>
      <w:r w:rsidRPr="001458D9">
        <w:rPr>
          <w:rFonts w:ascii="標楷體" w:eastAsia="標楷體" w:hAnsi="標楷體"/>
          <w:sz w:val="28"/>
          <w:szCs w:val="28"/>
        </w:rPr>
        <w:lastRenderedPageBreak/>
        <w:t>一、考評目的：考核地方衛生局</w:t>
      </w:r>
      <w:proofErr w:type="gramStart"/>
      <w:r w:rsidRPr="001458D9">
        <w:rPr>
          <w:rFonts w:ascii="標楷體" w:eastAsia="標楷體" w:hAnsi="標楷體" w:hint="eastAsia"/>
          <w:sz w:val="28"/>
          <w:szCs w:val="28"/>
        </w:rPr>
        <w:t>109</w:t>
      </w:r>
      <w:proofErr w:type="gramEnd"/>
      <w:r w:rsidRPr="001458D9">
        <w:rPr>
          <w:rFonts w:ascii="標楷體" w:eastAsia="標楷體" w:hAnsi="標楷體"/>
          <w:sz w:val="28"/>
          <w:szCs w:val="28"/>
        </w:rPr>
        <w:t>年度</w:t>
      </w:r>
      <w:r w:rsidRPr="001458D9">
        <w:rPr>
          <w:rFonts w:ascii="標楷體" w:eastAsia="標楷體" w:hAnsi="標楷體" w:hint="eastAsia"/>
          <w:sz w:val="28"/>
          <w:szCs w:val="28"/>
        </w:rPr>
        <w:t>長期照顧</w:t>
      </w:r>
      <w:r w:rsidRPr="001458D9">
        <w:rPr>
          <w:rFonts w:ascii="標楷體" w:eastAsia="標楷體" w:hAnsi="標楷體"/>
          <w:sz w:val="28"/>
          <w:szCs w:val="28"/>
        </w:rPr>
        <w:t>業務之執行成效</w:t>
      </w:r>
      <w:bookmarkEnd w:id="8"/>
      <w:bookmarkEnd w:id="9"/>
      <w:bookmarkEnd w:id="10"/>
    </w:p>
    <w:p w:rsidR="001458D9" w:rsidRPr="001458D9" w:rsidRDefault="001458D9" w:rsidP="001458D9">
      <w:pPr>
        <w:adjustRightInd w:val="0"/>
        <w:snapToGrid w:val="0"/>
        <w:spacing w:line="360" w:lineRule="auto"/>
        <w:ind w:left="238" w:hangingChars="85" w:hanging="238"/>
        <w:rPr>
          <w:rFonts w:ascii="標楷體" w:eastAsia="標楷體" w:hAnsi="標楷體"/>
          <w:sz w:val="28"/>
          <w:szCs w:val="28"/>
        </w:rPr>
      </w:pPr>
      <w:r w:rsidRPr="001458D9">
        <w:rPr>
          <w:rFonts w:ascii="標楷體" w:eastAsia="標楷體" w:hAnsi="標楷體"/>
          <w:sz w:val="28"/>
          <w:szCs w:val="28"/>
        </w:rPr>
        <w:t>二、受評機關：</w:t>
      </w:r>
      <w:r w:rsidRPr="001458D9">
        <w:rPr>
          <w:rFonts w:ascii="標楷體" w:eastAsia="標楷體" w:hAnsi="標楷體" w:hint="eastAsia"/>
          <w:sz w:val="28"/>
          <w:szCs w:val="28"/>
        </w:rPr>
        <w:t>各地方</w:t>
      </w:r>
      <w:r w:rsidRPr="001458D9">
        <w:rPr>
          <w:rFonts w:ascii="標楷體" w:eastAsia="標楷體" w:hAnsi="標楷體"/>
          <w:sz w:val="28"/>
          <w:szCs w:val="28"/>
        </w:rPr>
        <w:t>政府衛生局</w:t>
      </w:r>
    </w:p>
    <w:p w:rsidR="001458D9" w:rsidRPr="001458D9" w:rsidRDefault="001458D9" w:rsidP="001458D9">
      <w:pPr>
        <w:adjustRightInd w:val="0"/>
        <w:snapToGrid w:val="0"/>
        <w:spacing w:line="360" w:lineRule="auto"/>
        <w:ind w:left="238" w:hangingChars="85" w:hanging="238"/>
        <w:rPr>
          <w:rFonts w:ascii="標楷體" w:eastAsia="標楷體" w:hAnsi="標楷體"/>
          <w:sz w:val="28"/>
          <w:szCs w:val="28"/>
        </w:rPr>
      </w:pPr>
      <w:r w:rsidRPr="001458D9">
        <w:rPr>
          <w:rFonts w:ascii="標楷體" w:eastAsia="標楷體" w:hAnsi="標楷體"/>
          <w:sz w:val="28"/>
          <w:szCs w:val="28"/>
        </w:rPr>
        <w:t>三、受評時間：10</w:t>
      </w:r>
      <w:r w:rsidRPr="001458D9">
        <w:rPr>
          <w:rFonts w:ascii="標楷體" w:eastAsia="標楷體" w:hAnsi="標楷體" w:hint="eastAsia"/>
          <w:sz w:val="28"/>
          <w:szCs w:val="28"/>
        </w:rPr>
        <w:t>9</w:t>
      </w:r>
      <w:r w:rsidRPr="001458D9">
        <w:rPr>
          <w:rFonts w:ascii="標楷體" w:eastAsia="標楷體" w:hAnsi="標楷體"/>
          <w:sz w:val="28"/>
          <w:szCs w:val="28"/>
        </w:rPr>
        <w:t>年1月1日至10</w:t>
      </w:r>
      <w:r w:rsidRPr="001458D9">
        <w:rPr>
          <w:rFonts w:ascii="標楷體" w:eastAsia="標楷體" w:hAnsi="標楷體" w:hint="eastAsia"/>
          <w:sz w:val="28"/>
          <w:szCs w:val="28"/>
        </w:rPr>
        <w:t>9</w:t>
      </w:r>
      <w:r w:rsidRPr="001458D9">
        <w:rPr>
          <w:rFonts w:ascii="標楷體" w:eastAsia="標楷體" w:hAnsi="標楷體"/>
          <w:sz w:val="28"/>
          <w:szCs w:val="28"/>
        </w:rPr>
        <w:t>年12月31日</w:t>
      </w:r>
    </w:p>
    <w:p w:rsidR="001458D9" w:rsidRPr="001458D9" w:rsidRDefault="001458D9" w:rsidP="001458D9">
      <w:pPr>
        <w:tabs>
          <w:tab w:val="left" w:pos="360"/>
        </w:tabs>
        <w:adjustRightInd w:val="0"/>
        <w:snapToGrid w:val="0"/>
        <w:spacing w:line="360" w:lineRule="auto"/>
        <w:ind w:left="238" w:hangingChars="85" w:hanging="238"/>
        <w:jc w:val="both"/>
        <w:outlineLvl w:val="2"/>
        <w:rPr>
          <w:rFonts w:ascii="標楷體" w:eastAsia="標楷體" w:hAnsi="標楷體"/>
          <w:sz w:val="28"/>
          <w:szCs w:val="28"/>
        </w:rPr>
      </w:pPr>
      <w:r w:rsidRPr="001458D9">
        <w:rPr>
          <w:rFonts w:ascii="標楷體" w:eastAsia="標楷體" w:hAnsi="標楷體"/>
          <w:sz w:val="28"/>
          <w:szCs w:val="28"/>
        </w:rPr>
        <w:t>四、考評單位：衛生</w:t>
      </w:r>
      <w:r w:rsidRPr="001458D9">
        <w:rPr>
          <w:rFonts w:ascii="標楷體" w:eastAsia="標楷體" w:hAnsi="標楷體" w:hint="eastAsia"/>
          <w:sz w:val="28"/>
          <w:szCs w:val="28"/>
        </w:rPr>
        <w:t>福利部長期照顧司</w:t>
      </w:r>
    </w:p>
    <w:p w:rsidR="001458D9" w:rsidRPr="001458D9" w:rsidRDefault="001458D9" w:rsidP="001458D9">
      <w:pPr>
        <w:tabs>
          <w:tab w:val="left" w:pos="1932"/>
        </w:tabs>
        <w:adjustRightInd w:val="0"/>
        <w:snapToGrid w:val="0"/>
        <w:spacing w:line="360" w:lineRule="auto"/>
        <w:ind w:left="1932" w:hangingChars="690" w:hanging="1932"/>
        <w:jc w:val="both"/>
        <w:outlineLvl w:val="2"/>
        <w:rPr>
          <w:rFonts w:ascii="標楷體" w:eastAsia="標楷體" w:hAnsi="標楷體"/>
          <w:sz w:val="28"/>
          <w:szCs w:val="28"/>
        </w:rPr>
      </w:pPr>
      <w:r w:rsidRPr="001458D9">
        <w:rPr>
          <w:rFonts w:ascii="標楷體" w:eastAsia="標楷體" w:hAnsi="標楷體"/>
          <w:sz w:val="28"/>
          <w:szCs w:val="28"/>
        </w:rPr>
        <w:t>五、考評方式：書面考評</w:t>
      </w:r>
      <w:r w:rsidRPr="001458D9">
        <w:rPr>
          <w:rFonts w:ascii="標楷體" w:eastAsia="標楷體" w:hAnsi="標楷體" w:hint="eastAsia"/>
          <w:sz w:val="28"/>
          <w:szCs w:val="28"/>
        </w:rPr>
        <w:t>、本部照顧管理資訊系統考評、長照機構暨人員管理資訊系統考評、本部調查資料考評</w:t>
      </w:r>
    </w:p>
    <w:p w:rsidR="001458D9" w:rsidRPr="001458D9" w:rsidRDefault="001458D9" w:rsidP="001458D9">
      <w:pPr>
        <w:numPr>
          <w:ilvl w:val="0"/>
          <w:numId w:val="16"/>
        </w:numPr>
        <w:tabs>
          <w:tab w:val="left" w:pos="0"/>
        </w:tabs>
        <w:adjustRightInd w:val="0"/>
        <w:snapToGrid w:val="0"/>
        <w:spacing w:line="360" w:lineRule="auto"/>
        <w:ind w:left="1200"/>
        <w:jc w:val="both"/>
        <w:outlineLvl w:val="2"/>
        <w:rPr>
          <w:rFonts w:ascii="標楷體" w:eastAsia="標楷體" w:hAnsi="標楷體"/>
          <w:sz w:val="28"/>
          <w:szCs w:val="28"/>
        </w:rPr>
      </w:pPr>
      <w:r w:rsidRPr="001458D9">
        <w:rPr>
          <w:rFonts w:ascii="標楷體" w:eastAsia="標楷體" w:hAnsi="標楷體"/>
          <w:sz w:val="28"/>
          <w:szCs w:val="28"/>
        </w:rPr>
        <w:t>由衛生</w:t>
      </w:r>
      <w:r w:rsidRPr="001458D9">
        <w:rPr>
          <w:rFonts w:ascii="標楷體" w:eastAsia="標楷體" w:hAnsi="標楷體" w:hint="eastAsia"/>
          <w:sz w:val="28"/>
          <w:szCs w:val="28"/>
        </w:rPr>
        <w:t>福利部長期照顧司</w:t>
      </w:r>
      <w:r w:rsidRPr="001458D9">
        <w:rPr>
          <w:rFonts w:ascii="標楷體" w:eastAsia="標楷體" w:hAnsi="標楷體"/>
          <w:sz w:val="28"/>
          <w:szCs w:val="28"/>
        </w:rPr>
        <w:t>就地方衛生局提報之執行績效資料及成果報告進行評分。</w:t>
      </w:r>
    </w:p>
    <w:p w:rsidR="001458D9" w:rsidRPr="001458D9" w:rsidRDefault="001458D9" w:rsidP="001458D9">
      <w:pPr>
        <w:numPr>
          <w:ilvl w:val="0"/>
          <w:numId w:val="16"/>
        </w:numPr>
        <w:tabs>
          <w:tab w:val="left" w:pos="0"/>
        </w:tabs>
        <w:adjustRightInd w:val="0"/>
        <w:snapToGrid w:val="0"/>
        <w:spacing w:line="360" w:lineRule="auto"/>
        <w:ind w:left="1200"/>
        <w:jc w:val="both"/>
        <w:outlineLvl w:val="2"/>
        <w:rPr>
          <w:rFonts w:ascii="標楷體" w:eastAsia="標楷體" w:hAnsi="標楷體"/>
          <w:sz w:val="28"/>
          <w:szCs w:val="28"/>
        </w:rPr>
      </w:pPr>
      <w:r w:rsidRPr="001458D9">
        <w:rPr>
          <w:rFonts w:ascii="標楷體" w:eastAsia="標楷體" w:hAnsi="標楷體"/>
          <w:sz w:val="28"/>
          <w:szCs w:val="28"/>
        </w:rPr>
        <w:t>各項考評分數計算，四捨五入取小數點後一位。</w:t>
      </w:r>
    </w:p>
    <w:p w:rsidR="001458D9" w:rsidRPr="001458D9" w:rsidRDefault="001458D9" w:rsidP="001458D9">
      <w:pPr>
        <w:numPr>
          <w:ilvl w:val="0"/>
          <w:numId w:val="16"/>
        </w:numPr>
        <w:tabs>
          <w:tab w:val="left" w:pos="0"/>
        </w:tabs>
        <w:adjustRightInd w:val="0"/>
        <w:snapToGrid w:val="0"/>
        <w:spacing w:line="360" w:lineRule="auto"/>
        <w:ind w:left="1200"/>
        <w:jc w:val="both"/>
        <w:outlineLvl w:val="2"/>
        <w:rPr>
          <w:rFonts w:ascii="標楷體" w:eastAsia="標楷體" w:hAnsi="標楷體"/>
          <w:sz w:val="28"/>
          <w:szCs w:val="28"/>
        </w:rPr>
      </w:pPr>
      <w:r w:rsidRPr="001458D9">
        <w:rPr>
          <w:rFonts w:ascii="標楷體" w:eastAsia="標楷體" w:hAnsi="標楷體"/>
          <w:sz w:val="28"/>
          <w:szCs w:val="28"/>
        </w:rPr>
        <w:t>成果報告：請依「考評指標」分冊裝訂，每一項指標以10頁為限，撰寫格式如下：</w:t>
      </w:r>
    </w:p>
    <w:p w:rsidR="001458D9" w:rsidRPr="001458D9" w:rsidRDefault="001458D9" w:rsidP="001458D9">
      <w:pPr>
        <w:numPr>
          <w:ilvl w:val="3"/>
          <w:numId w:val="16"/>
        </w:numPr>
        <w:tabs>
          <w:tab w:val="num" w:pos="1920"/>
        </w:tabs>
        <w:adjustRightInd w:val="0"/>
        <w:snapToGrid w:val="0"/>
        <w:spacing w:line="360" w:lineRule="auto"/>
        <w:ind w:left="1621"/>
        <w:rPr>
          <w:rFonts w:ascii="標楷體" w:eastAsia="標楷體" w:hAnsi="標楷體"/>
          <w:sz w:val="28"/>
          <w:szCs w:val="28"/>
        </w:rPr>
      </w:pPr>
      <w:r w:rsidRPr="001458D9">
        <w:rPr>
          <w:rFonts w:ascii="標楷體" w:eastAsia="標楷體" w:hAnsi="標楷體"/>
          <w:sz w:val="28"/>
          <w:szCs w:val="28"/>
        </w:rPr>
        <w:t>編排：以條列式依序填寫。</w:t>
      </w:r>
    </w:p>
    <w:p w:rsidR="001458D9" w:rsidRPr="001458D9" w:rsidRDefault="001458D9" w:rsidP="001458D9">
      <w:pPr>
        <w:numPr>
          <w:ilvl w:val="3"/>
          <w:numId w:val="16"/>
        </w:numPr>
        <w:tabs>
          <w:tab w:val="num" w:pos="1920"/>
        </w:tabs>
        <w:adjustRightInd w:val="0"/>
        <w:snapToGrid w:val="0"/>
        <w:spacing w:line="360" w:lineRule="auto"/>
        <w:ind w:left="1621"/>
        <w:rPr>
          <w:rFonts w:ascii="標楷體" w:eastAsia="標楷體" w:hAnsi="標楷體"/>
          <w:sz w:val="28"/>
          <w:szCs w:val="28"/>
        </w:rPr>
      </w:pPr>
      <w:r w:rsidRPr="001458D9">
        <w:rPr>
          <w:rFonts w:ascii="標楷體" w:eastAsia="標楷體" w:hAnsi="標楷體"/>
          <w:sz w:val="28"/>
          <w:szCs w:val="28"/>
        </w:rPr>
        <w:t>邊界：上、下、左、右：</w:t>
      </w:r>
      <w:smartTag w:uri="urn:schemas-microsoft-com:office:smarttags" w:element="chmetcnv">
        <w:smartTagPr>
          <w:attr w:name="UnitName" w:val="C"/>
          <w:attr w:name="SourceValue" w:val="2"/>
          <w:attr w:name="HasSpace" w:val="False"/>
          <w:attr w:name="Negative" w:val="False"/>
          <w:attr w:name="NumberType" w:val="1"/>
          <w:attr w:name="TCSC" w:val="0"/>
        </w:smartTagPr>
        <w:r w:rsidRPr="001458D9">
          <w:rPr>
            <w:rFonts w:ascii="標楷體" w:eastAsia="標楷體" w:hAnsi="標楷體"/>
            <w:sz w:val="28"/>
            <w:szCs w:val="28"/>
          </w:rPr>
          <w:t>2c</w:t>
        </w:r>
      </w:smartTag>
      <w:r w:rsidRPr="001458D9">
        <w:rPr>
          <w:rFonts w:ascii="標楷體" w:eastAsia="標楷體" w:hAnsi="標楷體"/>
          <w:sz w:val="28"/>
          <w:szCs w:val="28"/>
        </w:rPr>
        <w:t>m。</w:t>
      </w:r>
    </w:p>
    <w:p w:rsidR="001458D9" w:rsidRPr="001458D9" w:rsidRDefault="001458D9" w:rsidP="001458D9">
      <w:pPr>
        <w:numPr>
          <w:ilvl w:val="3"/>
          <w:numId w:val="16"/>
        </w:numPr>
        <w:tabs>
          <w:tab w:val="num" w:pos="1920"/>
        </w:tabs>
        <w:adjustRightInd w:val="0"/>
        <w:snapToGrid w:val="0"/>
        <w:spacing w:line="360" w:lineRule="auto"/>
        <w:ind w:left="1621"/>
        <w:rPr>
          <w:rFonts w:ascii="標楷體" w:eastAsia="標楷體" w:hAnsi="標楷體"/>
          <w:sz w:val="28"/>
          <w:szCs w:val="28"/>
        </w:rPr>
      </w:pPr>
      <w:r w:rsidRPr="001458D9">
        <w:rPr>
          <w:rFonts w:ascii="標楷體" w:eastAsia="標楷體" w:hAnsi="標楷體"/>
          <w:sz w:val="28"/>
          <w:szCs w:val="28"/>
        </w:rPr>
        <w:t>字體：14號字體、中文用「標楷體」、英文用「Times New Roman」。</w:t>
      </w:r>
    </w:p>
    <w:p w:rsidR="001458D9" w:rsidRPr="001458D9" w:rsidRDefault="001458D9" w:rsidP="001458D9">
      <w:pPr>
        <w:numPr>
          <w:ilvl w:val="3"/>
          <w:numId w:val="16"/>
        </w:numPr>
        <w:tabs>
          <w:tab w:val="num" w:pos="1920"/>
        </w:tabs>
        <w:adjustRightInd w:val="0"/>
        <w:snapToGrid w:val="0"/>
        <w:spacing w:line="360" w:lineRule="auto"/>
        <w:ind w:left="1621"/>
        <w:rPr>
          <w:rFonts w:ascii="標楷體" w:eastAsia="標楷體" w:hAnsi="標楷體"/>
          <w:sz w:val="28"/>
          <w:szCs w:val="28"/>
        </w:rPr>
      </w:pPr>
      <w:r w:rsidRPr="001458D9">
        <w:rPr>
          <w:rFonts w:ascii="標楷體" w:eastAsia="標楷體" w:hAnsi="標楷體"/>
          <w:sz w:val="28"/>
          <w:szCs w:val="28"/>
        </w:rPr>
        <w:t>列印：雙面。</w:t>
      </w:r>
    </w:p>
    <w:p w:rsidR="001458D9" w:rsidRPr="001458D9" w:rsidRDefault="001458D9" w:rsidP="001458D9">
      <w:pPr>
        <w:numPr>
          <w:ilvl w:val="3"/>
          <w:numId w:val="16"/>
        </w:numPr>
        <w:tabs>
          <w:tab w:val="num" w:pos="1920"/>
        </w:tabs>
        <w:adjustRightInd w:val="0"/>
        <w:snapToGrid w:val="0"/>
        <w:spacing w:line="360" w:lineRule="auto"/>
        <w:ind w:left="1621"/>
        <w:rPr>
          <w:rFonts w:ascii="標楷體" w:eastAsia="標楷體" w:hAnsi="標楷體"/>
          <w:sz w:val="28"/>
          <w:szCs w:val="28"/>
        </w:rPr>
      </w:pPr>
      <w:r w:rsidRPr="001458D9">
        <w:rPr>
          <w:rFonts w:ascii="標楷體" w:eastAsia="標楷體" w:hAnsi="標楷體"/>
          <w:sz w:val="28"/>
          <w:szCs w:val="28"/>
        </w:rPr>
        <w:t>行距：單行間距。</w:t>
      </w:r>
    </w:p>
    <w:p w:rsidR="001458D9" w:rsidRPr="001458D9" w:rsidRDefault="001458D9" w:rsidP="001458D9">
      <w:pPr>
        <w:numPr>
          <w:ilvl w:val="3"/>
          <w:numId w:val="16"/>
        </w:numPr>
        <w:tabs>
          <w:tab w:val="num" w:pos="1920"/>
        </w:tabs>
        <w:adjustRightInd w:val="0"/>
        <w:snapToGrid w:val="0"/>
        <w:spacing w:line="360" w:lineRule="auto"/>
        <w:ind w:left="1621"/>
        <w:rPr>
          <w:rFonts w:ascii="標楷體" w:eastAsia="標楷體" w:hAnsi="標楷體"/>
          <w:sz w:val="28"/>
          <w:szCs w:val="28"/>
        </w:rPr>
      </w:pPr>
      <w:r w:rsidRPr="001458D9">
        <w:rPr>
          <w:rFonts w:ascii="標楷體" w:eastAsia="標楷體" w:hAnsi="標楷體"/>
          <w:sz w:val="28"/>
          <w:szCs w:val="28"/>
        </w:rPr>
        <w:t>用紙：A4紙張。</w:t>
      </w:r>
    </w:p>
    <w:p w:rsidR="001458D9" w:rsidRPr="001458D9" w:rsidRDefault="001458D9" w:rsidP="001458D9">
      <w:pPr>
        <w:numPr>
          <w:ilvl w:val="0"/>
          <w:numId w:val="16"/>
        </w:numPr>
        <w:adjustRightInd w:val="0"/>
        <w:snapToGrid w:val="0"/>
        <w:spacing w:line="360" w:lineRule="auto"/>
        <w:ind w:left="1200"/>
        <w:jc w:val="both"/>
        <w:rPr>
          <w:rFonts w:ascii="標楷體" w:eastAsia="標楷體" w:hAnsi="標楷體"/>
          <w:sz w:val="28"/>
          <w:szCs w:val="28"/>
        </w:rPr>
      </w:pPr>
      <w:r w:rsidRPr="001458D9">
        <w:rPr>
          <w:rFonts w:ascii="標楷體" w:eastAsia="標楷體" w:hAnsi="標楷體"/>
          <w:sz w:val="28"/>
          <w:szCs w:val="28"/>
        </w:rPr>
        <w:t>請於</w:t>
      </w:r>
      <w:r w:rsidRPr="001458D9">
        <w:rPr>
          <w:rFonts w:ascii="標楷體" w:eastAsia="標楷體" w:hAnsi="標楷體" w:hint="eastAsia"/>
          <w:sz w:val="28"/>
          <w:szCs w:val="28"/>
        </w:rPr>
        <w:t>110</w:t>
      </w:r>
      <w:r w:rsidRPr="001458D9">
        <w:rPr>
          <w:rFonts w:ascii="標楷體" w:eastAsia="標楷體" w:hAnsi="標楷體"/>
          <w:sz w:val="28"/>
          <w:szCs w:val="28"/>
        </w:rPr>
        <w:t>年1月</w:t>
      </w:r>
      <w:r w:rsidRPr="001458D9">
        <w:rPr>
          <w:rFonts w:ascii="標楷體" w:eastAsia="標楷體" w:hAnsi="標楷體" w:hint="eastAsia"/>
          <w:sz w:val="28"/>
          <w:szCs w:val="28"/>
        </w:rPr>
        <w:t>20</w:t>
      </w:r>
      <w:r w:rsidRPr="001458D9">
        <w:rPr>
          <w:rFonts w:ascii="標楷體" w:eastAsia="標楷體" w:hAnsi="標楷體"/>
          <w:sz w:val="28"/>
          <w:szCs w:val="28"/>
        </w:rPr>
        <w:t>日前備函逕送衛生</w:t>
      </w:r>
      <w:r w:rsidRPr="001458D9">
        <w:rPr>
          <w:rFonts w:ascii="標楷體" w:eastAsia="標楷體" w:hAnsi="標楷體" w:hint="eastAsia"/>
          <w:sz w:val="28"/>
          <w:szCs w:val="28"/>
        </w:rPr>
        <w:t>福利部長期照顧司，並副知綜合規劃司（不需附件）</w:t>
      </w:r>
      <w:r w:rsidRPr="001458D9">
        <w:rPr>
          <w:rFonts w:ascii="標楷體" w:eastAsia="標楷體" w:hAnsi="標楷體"/>
          <w:sz w:val="28"/>
          <w:szCs w:val="28"/>
        </w:rPr>
        <w:t>。</w:t>
      </w:r>
    </w:p>
    <w:p w:rsidR="001458D9" w:rsidRPr="001458D9" w:rsidRDefault="001458D9" w:rsidP="001458D9">
      <w:pPr>
        <w:adjustRightInd w:val="0"/>
        <w:snapToGrid w:val="0"/>
        <w:spacing w:line="360" w:lineRule="auto"/>
        <w:ind w:left="238" w:hangingChars="85" w:hanging="238"/>
        <w:rPr>
          <w:rFonts w:ascii="標楷體" w:eastAsia="標楷體" w:hAnsi="標楷體"/>
          <w:sz w:val="28"/>
          <w:szCs w:val="28"/>
        </w:rPr>
      </w:pPr>
      <w:r w:rsidRPr="001458D9">
        <w:rPr>
          <w:rFonts w:ascii="標楷體" w:eastAsia="標楷體" w:hAnsi="標楷體"/>
          <w:sz w:val="28"/>
          <w:szCs w:val="28"/>
        </w:rPr>
        <w:t xml:space="preserve">六、評比組別： </w:t>
      </w:r>
    </w:p>
    <w:tbl>
      <w:tblPr>
        <w:tblW w:w="0" w:type="auto"/>
        <w:tblInd w:w="540"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198"/>
        <w:gridCol w:w="6624"/>
      </w:tblGrid>
      <w:tr w:rsidR="001458D9" w:rsidRPr="001458D9" w:rsidTr="00E55E39">
        <w:trPr>
          <w:trHeight w:val="204"/>
          <w:tblHeader/>
        </w:trPr>
        <w:tc>
          <w:tcPr>
            <w:tcW w:w="1198" w:type="dxa"/>
            <w:tcBorders>
              <w:top w:val="single" w:sz="4" w:space="0" w:color="auto"/>
              <w:left w:val="single" w:sz="4" w:space="0" w:color="auto"/>
              <w:bottom w:val="single" w:sz="4" w:space="0" w:color="auto"/>
              <w:right w:val="single" w:sz="4" w:space="0" w:color="auto"/>
            </w:tcBorders>
            <w:shd w:val="clear" w:color="auto" w:fill="D9D9D9"/>
            <w:vAlign w:val="center"/>
          </w:tcPr>
          <w:p w:rsidR="001458D9" w:rsidRPr="001458D9" w:rsidRDefault="001458D9" w:rsidP="00E55E39">
            <w:pPr>
              <w:adjustRightInd w:val="0"/>
              <w:snapToGrid w:val="0"/>
              <w:spacing w:line="400" w:lineRule="atLeast"/>
              <w:ind w:leftChars="75" w:left="480" w:hangingChars="107" w:hanging="300"/>
              <w:outlineLvl w:val="2"/>
              <w:rPr>
                <w:rFonts w:ascii="標楷體" w:eastAsia="標楷體" w:hAnsi="標楷體"/>
                <w:sz w:val="28"/>
                <w:szCs w:val="28"/>
              </w:rPr>
            </w:pPr>
            <w:r w:rsidRPr="001458D9">
              <w:rPr>
                <w:rFonts w:ascii="標楷體" w:eastAsia="標楷體" w:hAnsi="標楷體"/>
                <w:sz w:val="28"/>
                <w:szCs w:val="28"/>
              </w:rPr>
              <w:t>組  別</w:t>
            </w:r>
          </w:p>
        </w:tc>
        <w:tc>
          <w:tcPr>
            <w:tcW w:w="6624" w:type="dxa"/>
            <w:tcBorders>
              <w:top w:val="single" w:sz="4" w:space="0" w:color="auto"/>
              <w:left w:val="single" w:sz="4" w:space="0" w:color="auto"/>
              <w:bottom w:val="single" w:sz="4" w:space="0" w:color="auto"/>
              <w:right w:val="single" w:sz="4" w:space="0" w:color="auto"/>
            </w:tcBorders>
            <w:shd w:val="clear" w:color="auto" w:fill="D9D9D9"/>
            <w:vAlign w:val="center"/>
          </w:tcPr>
          <w:p w:rsidR="001458D9" w:rsidRPr="001458D9" w:rsidRDefault="001458D9" w:rsidP="00E55E39">
            <w:pPr>
              <w:adjustRightInd w:val="0"/>
              <w:snapToGrid w:val="0"/>
              <w:spacing w:line="400" w:lineRule="atLeast"/>
              <w:ind w:left="540" w:firstLine="540"/>
              <w:jc w:val="center"/>
              <w:outlineLvl w:val="2"/>
              <w:rPr>
                <w:rFonts w:ascii="標楷體" w:eastAsia="標楷體" w:hAnsi="標楷體"/>
                <w:sz w:val="28"/>
                <w:szCs w:val="28"/>
              </w:rPr>
            </w:pPr>
            <w:r w:rsidRPr="001458D9">
              <w:rPr>
                <w:rFonts w:ascii="標楷體" w:eastAsia="標楷體" w:hAnsi="標楷體"/>
                <w:sz w:val="28"/>
                <w:szCs w:val="28"/>
              </w:rPr>
              <w:t>縣               市               別</w:t>
            </w:r>
          </w:p>
        </w:tc>
      </w:tr>
      <w:tr w:rsidR="001458D9" w:rsidRPr="001458D9" w:rsidTr="00E55E39">
        <w:tc>
          <w:tcPr>
            <w:tcW w:w="1198" w:type="dxa"/>
            <w:tcBorders>
              <w:top w:val="single" w:sz="4" w:space="0" w:color="auto"/>
              <w:left w:val="single" w:sz="4" w:space="0" w:color="auto"/>
              <w:bottom w:val="single" w:sz="4" w:space="0" w:color="auto"/>
              <w:right w:val="single" w:sz="4" w:space="0" w:color="auto"/>
            </w:tcBorders>
            <w:vAlign w:val="center"/>
          </w:tcPr>
          <w:p w:rsidR="001458D9" w:rsidRPr="001458D9" w:rsidRDefault="001458D9" w:rsidP="00E55E39">
            <w:pPr>
              <w:adjustRightInd w:val="0"/>
              <w:snapToGrid w:val="0"/>
              <w:spacing w:line="400" w:lineRule="atLeast"/>
              <w:ind w:leftChars="75" w:left="480" w:hangingChars="107" w:hanging="300"/>
              <w:outlineLvl w:val="2"/>
              <w:rPr>
                <w:rFonts w:ascii="標楷體" w:eastAsia="標楷體" w:hAnsi="標楷體"/>
                <w:sz w:val="28"/>
                <w:szCs w:val="28"/>
              </w:rPr>
            </w:pPr>
            <w:r w:rsidRPr="001458D9">
              <w:rPr>
                <w:rFonts w:ascii="標楷體" w:eastAsia="標楷體" w:hAnsi="標楷體"/>
                <w:sz w:val="28"/>
                <w:szCs w:val="28"/>
              </w:rPr>
              <w:t>第一組</w:t>
            </w:r>
          </w:p>
        </w:tc>
        <w:tc>
          <w:tcPr>
            <w:tcW w:w="6624" w:type="dxa"/>
            <w:tcBorders>
              <w:top w:val="single" w:sz="4" w:space="0" w:color="auto"/>
              <w:left w:val="single" w:sz="4" w:space="0" w:color="auto"/>
              <w:bottom w:val="single" w:sz="4" w:space="0" w:color="auto"/>
              <w:right w:val="single" w:sz="4" w:space="0" w:color="auto"/>
            </w:tcBorders>
            <w:vAlign w:val="center"/>
          </w:tcPr>
          <w:p w:rsidR="001458D9" w:rsidRPr="001458D9" w:rsidRDefault="001458D9" w:rsidP="00E55E39">
            <w:pPr>
              <w:adjustRightInd w:val="0"/>
              <w:snapToGrid w:val="0"/>
              <w:spacing w:line="400" w:lineRule="atLeast"/>
              <w:jc w:val="both"/>
              <w:outlineLvl w:val="2"/>
              <w:rPr>
                <w:rFonts w:ascii="標楷體" w:eastAsia="標楷體" w:hAnsi="標楷體"/>
                <w:sz w:val="28"/>
                <w:szCs w:val="28"/>
              </w:rPr>
            </w:pPr>
            <w:r w:rsidRPr="001458D9">
              <w:rPr>
                <w:rFonts w:ascii="標楷體" w:eastAsia="標楷體" w:hAnsi="標楷體" w:hint="eastAsia"/>
                <w:sz w:val="28"/>
                <w:szCs w:val="28"/>
              </w:rPr>
              <w:t>臺</w:t>
            </w:r>
            <w:r w:rsidRPr="001458D9">
              <w:rPr>
                <w:rFonts w:ascii="標楷體" w:eastAsia="標楷體" w:hAnsi="標楷體"/>
                <w:sz w:val="28"/>
                <w:szCs w:val="28"/>
              </w:rPr>
              <w:t>北市、新北市、</w:t>
            </w:r>
            <w:r w:rsidRPr="001458D9">
              <w:rPr>
                <w:rFonts w:ascii="標楷體" w:eastAsia="標楷體" w:hAnsi="標楷體" w:hint="eastAsia"/>
                <w:sz w:val="28"/>
                <w:szCs w:val="28"/>
              </w:rPr>
              <w:t>桃園市、臺</w:t>
            </w:r>
            <w:r w:rsidRPr="001458D9">
              <w:rPr>
                <w:rFonts w:ascii="標楷體" w:eastAsia="標楷體" w:hAnsi="標楷體"/>
                <w:sz w:val="28"/>
                <w:szCs w:val="28"/>
              </w:rPr>
              <w:t>中市、</w:t>
            </w:r>
            <w:r w:rsidRPr="001458D9">
              <w:rPr>
                <w:rFonts w:ascii="標楷體" w:eastAsia="標楷體" w:hAnsi="標楷體" w:hint="eastAsia"/>
                <w:sz w:val="28"/>
                <w:szCs w:val="28"/>
              </w:rPr>
              <w:t>臺</w:t>
            </w:r>
            <w:r w:rsidRPr="001458D9">
              <w:rPr>
                <w:rFonts w:ascii="標楷體" w:eastAsia="標楷體" w:hAnsi="標楷體"/>
                <w:sz w:val="28"/>
                <w:szCs w:val="28"/>
              </w:rPr>
              <w:t>南市、高雄市</w:t>
            </w:r>
          </w:p>
        </w:tc>
      </w:tr>
      <w:tr w:rsidR="001458D9" w:rsidRPr="001458D9" w:rsidTr="00E55E39">
        <w:tc>
          <w:tcPr>
            <w:tcW w:w="1198" w:type="dxa"/>
            <w:tcBorders>
              <w:top w:val="single" w:sz="4" w:space="0" w:color="auto"/>
              <w:left w:val="single" w:sz="4" w:space="0" w:color="auto"/>
              <w:bottom w:val="single" w:sz="4" w:space="0" w:color="auto"/>
              <w:right w:val="single" w:sz="4" w:space="0" w:color="auto"/>
            </w:tcBorders>
            <w:vAlign w:val="center"/>
          </w:tcPr>
          <w:p w:rsidR="001458D9" w:rsidRPr="001458D9" w:rsidRDefault="001458D9" w:rsidP="00E55E39">
            <w:pPr>
              <w:adjustRightInd w:val="0"/>
              <w:snapToGrid w:val="0"/>
              <w:spacing w:line="400" w:lineRule="atLeast"/>
              <w:ind w:leftChars="75" w:left="480" w:hangingChars="107" w:hanging="300"/>
              <w:outlineLvl w:val="2"/>
              <w:rPr>
                <w:rFonts w:ascii="標楷體" w:eastAsia="標楷體" w:hAnsi="標楷體"/>
                <w:sz w:val="28"/>
                <w:szCs w:val="28"/>
              </w:rPr>
            </w:pPr>
            <w:r w:rsidRPr="001458D9">
              <w:rPr>
                <w:rFonts w:ascii="標楷體" w:eastAsia="標楷體" w:hAnsi="標楷體"/>
                <w:sz w:val="28"/>
                <w:szCs w:val="28"/>
              </w:rPr>
              <w:t>第二組</w:t>
            </w:r>
          </w:p>
        </w:tc>
        <w:tc>
          <w:tcPr>
            <w:tcW w:w="6624" w:type="dxa"/>
            <w:tcBorders>
              <w:top w:val="single" w:sz="4" w:space="0" w:color="auto"/>
              <w:left w:val="single" w:sz="4" w:space="0" w:color="auto"/>
              <w:bottom w:val="single" w:sz="4" w:space="0" w:color="auto"/>
              <w:right w:val="single" w:sz="4" w:space="0" w:color="auto"/>
            </w:tcBorders>
            <w:vAlign w:val="center"/>
          </w:tcPr>
          <w:p w:rsidR="001458D9" w:rsidRPr="001458D9" w:rsidRDefault="001458D9" w:rsidP="00E55E39">
            <w:pPr>
              <w:adjustRightInd w:val="0"/>
              <w:snapToGrid w:val="0"/>
              <w:spacing w:line="400" w:lineRule="atLeast"/>
              <w:jc w:val="both"/>
              <w:outlineLvl w:val="2"/>
              <w:rPr>
                <w:rFonts w:ascii="標楷體" w:eastAsia="標楷體" w:hAnsi="標楷體"/>
                <w:sz w:val="28"/>
                <w:szCs w:val="28"/>
                <w:u w:val="single"/>
              </w:rPr>
            </w:pPr>
            <w:r w:rsidRPr="001458D9">
              <w:rPr>
                <w:rFonts w:ascii="標楷體" w:eastAsia="標楷體" w:hAnsi="標楷體" w:hint="eastAsia"/>
                <w:sz w:val="28"/>
                <w:szCs w:val="28"/>
              </w:rPr>
              <w:t>新竹縣</w:t>
            </w:r>
            <w:r w:rsidRPr="001458D9">
              <w:rPr>
                <w:rFonts w:ascii="標楷體" w:eastAsia="標楷體" w:hAnsi="標楷體"/>
                <w:sz w:val="28"/>
                <w:szCs w:val="28"/>
              </w:rPr>
              <w:t>、彰化縣、雲林縣、</w:t>
            </w:r>
            <w:r w:rsidRPr="001458D9">
              <w:rPr>
                <w:rFonts w:ascii="標楷體" w:eastAsia="標楷體" w:hAnsi="標楷體" w:hint="eastAsia"/>
                <w:sz w:val="28"/>
                <w:szCs w:val="28"/>
              </w:rPr>
              <w:t>屏東</w:t>
            </w:r>
            <w:r w:rsidRPr="001458D9">
              <w:rPr>
                <w:rFonts w:ascii="標楷體" w:eastAsia="標楷體" w:hAnsi="標楷體"/>
                <w:sz w:val="28"/>
                <w:szCs w:val="28"/>
              </w:rPr>
              <w:t>縣</w:t>
            </w:r>
          </w:p>
        </w:tc>
      </w:tr>
      <w:tr w:rsidR="001458D9" w:rsidRPr="001458D9" w:rsidTr="00E55E39">
        <w:tc>
          <w:tcPr>
            <w:tcW w:w="1198" w:type="dxa"/>
            <w:tcBorders>
              <w:top w:val="single" w:sz="4" w:space="0" w:color="auto"/>
              <w:left w:val="single" w:sz="4" w:space="0" w:color="auto"/>
              <w:bottom w:val="single" w:sz="4" w:space="0" w:color="auto"/>
              <w:right w:val="single" w:sz="4" w:space="0" w:color="auto"/>
            </w:tcBorders>
            <w:vAlign w:val="center"/>
          </w:tcPr>
          <w:p w:rsidR="001458D9" w:rsidRPr="001458D9" w:rsidRDefault="001458D9" w:rsidP="00E55E39">
            <w:pPr>
              <w:adjustRightInd w:val="0"/>
              <w:snapToGrid w:val="0"/>
              <w:spacing w:line="400" w:lineRule="atLeast"/>
              <w:ind w:leftChars="75" w:left="480" w:hangingChars="107" w:hanging="300"/>
              <w:outlineLvl w:val="2"/>
              <w:rPr>
                <w:rFonts w:ascii="標楷體" w:eastAsia="標楷體" w:hAnsi="標楷體"/>
                <w:sz w:val="28"/>
                <w:szCs w:val="28"/>
              </w:rPr>
            </w:pPr>
            <w:r w:rsidRPr="001458D9">
              <w:rPr>
                <w:rFonts w:ascii="標楷體" w:eastAsia="標楷體" w:hAnsi="標楷體"/>
                <w:sz w:val="28"/>
                <w:szCs w:val="28"/>
              </w:rPr>
              <w:t>第三組</w:t>
            </w:r>
          </w:p>
        </w:tc>
        <w:tc>
          <w:tcPr>
            <w:tcW w:w="6624" w:type="dxa"/>
            <w:tcBorders>
              <w:top w:val="single" w:sz="4" w:space="0" w:color="auto"/>
              <w:left w:val="single" w:sz="4" w:space="0" w:color="auto"/>
              <w:bottom w:val="single" w:sz="4" w:space="0" w:color="auto"/>
              <w:right w:val="single" w:sz="4" w:space="0" w:color="auto"/>
            </w:tcBorders>
            <w:vAlign w:val="center"/>
          </w:tcPr>
          <w:p w:rsidR="001458D9" w:rsidRPr="001458D9" w:rsidRDefault="001458D9" w:rsidP="00E55E39">
            <w:pPr>
              <w:adjustRightInd w:val="0"/>
              <w:snapToGrid w:val="0"/>
              <w:spacing w:line="400" w:lineRule="atLeast"/>
              <w:jc w:val="both"/>
              <w:outlineLvl w:val="2"/>
              <w:rPr>
                <w:rFonts w:ascii="標楷體" w:eastAsia="標楷體" w:hAnsi="標楷體"/>
                <w:sz w:val="28"/>
                <w:szCs w:val="28"/>
              </w:rPr>
            </w:pPr>
            <w:r w:rsidRPr="001458D9">
              <w:rPr>
                <w:rFonts w:ascii="標楷體" w:eastAsia="標楷體" w:hAnsi="標楷體"/>
                <w:sz w:val="28"/>
                <w:szCs w:val="28"/>
              </w:rPr>
              <w:t>基隆市、宜蘭縣</w:t>
            </w:r>
            <w:r w:rsidRPr="001458D9">
              <w:rPr>
                <w:rFonts w:ascii="新細明體" w:hAnsi="新細明體" w:hint="eastAsia"/>
                <w:sz w:val="28"/>
                <w:szCs w:val="28"/>
              </w:rPr>
              <w:t>、</w:t>
            </w:r>
            <w:r w:rsidRPr="001458D9">
              <w:rPr>
                <w:rFonts w:ascii="標楷體" w:eastAsia="標楷體" w:hAnsi="標楷體"/>
                <w:sz w:val="28"/>
                <w:szCs w:val="28"/>
              </w:rPr>
              <w:t>新竹市、</w:t>
            </w:r>
            <w:r w:rsidRPr="001458D9">
              <w:rPr>
                <w:rFonts w:ascii="標楷體" w:eastAsia="標楷體" w:hAnsi="標楷體" w:hint="eastAsia"/>
                <w:sz w:val="28"/>
                <w:szCs w:val="28"/>
              </w:rPr>
              <w:t>苗栗縣</w:t>
            </w:r>
            <w:r w:rsidRPr="001458D9">
              <w:rPr>
                <w:rFonts w:ascii="新細明體" w:hAnsi="新細明體" w:hint="eastAsia"/>
                <w:sz w:val="28"/>
                <w:szCs w:val="28"/>
              </w:rPr>
              <w:t>、</w:t>
            </w:r>
            <w:r w:rsidRPr="001458D9">
              <w:rPr>
                <w:rFonts w:ascii="標楷體" w:eastAsia="標楷體" w:hAnsi="標楷體" w:hint="eastAsia"/>
                <w:sz w:val="28"/>
                <w:szCs w:val="28"/>
              </w:rPr>
              <w:t>嘉義市</w:t>
            </w:r>
            <w:r w:rsidRPr="001458D9">
              <w:rPr>
                <w:rFonts w:ascii="標楷體" w:eastAsia="標楷體" w:hAnsi="標楷體"/>
                <w:sz w:val="28"/>
                <w:szCs w:val="28"/>
              </w:rPr>
              <w:t>、嘉義</w:t>
            </w:r>
            <w:r w:rsidRPr="001458D9">
              <w:rPr>
                <w:rFonts w:ascii="標楷體" w:eastAsia="標楷體" w:hAnsi="標楷體" w:hint="eastAsia"/>
                <w:sz w:val="28"/>
                <w:szCs w:val="28"/>
              </w:rPr>
              <w:t>縣</w:t>
            </w:r>
          </w:p>
        </w:tc>
      </w:tr>
      <w:tr w:rsidR="001458D9" w:rsidRPr="001458D9" w:rsidTr="00E55E39">
        <w:tc>
          <w:tcPr>
            <w:tcW w:w="1198" w:type="dxa"/>
            <w:tcBorders>
              <w:top w:val="single" w:sz="4" w:space="0" w:color="auto"/>
              <w:left w:val="single" w:sz="4" w:space="0" w:color="auto"/>
              <w:bottom w:val="single" w:sz="4" w:space="0" w:color="auto"/>
              <w:right w:val="single" w:sz="4" w:space="0" w:color="auto"/>
            </w:tcBorders>
            <w:vAlign w:val="center"/>
          </w:tcPr>
          <w:p w:rsidR="001458D9" w:rsidRPr="001458D9" w:rsidRDefault="001458D9" w:rsidP="00E55E39">
            <w:pPr>
              <w:adjustRightInd w:val="0"/>
              <w:snapToGrid w:val="0"/>
              <w:spacing w:line="400" w:lineRule="atLeast"/>
              <w:ind w:leftChars="75" w:left="480" w:hangingChars="107" w:hanging="300"/>
              <w:outlineLvl w:val="2"/>
              <w:rPr>
                <w:rFonts w:ascii="標楷體" w:eastAsia="標楷體" w:hAnsi="標楷體"/>
                <w:sz w:val="28"/>
                <w:szCs w:val="28"/>
              </w:rPr>
            </w:pPr>
            <w:r w:rsidRPr="001458D9">
              <w:rPr>
                <w:rFonts w:ascii="標楷體" w:eastAsia="標楷體" w:hAnsi="標楷體"/>
                <w:sz w:val="28"/>
                <w:szCs w:val="28"/>
              </w:rPr>
              <w:t>第四組</w:t>
            </w:r>
          </w:p>
        </w:tc>
        <w:tc>
          <w:tcPr>
            <w:tcW w:w="6624" w:type="dxa"/>
            <w:tcBorders>
              <w:top w:val="single" w:sz="4" w:space="0" w:color="auto"/>
              <w:left w:val="single" w:sz="4" w:space="0" w:color="auto"/>
              <w:bottom w:val="single" w:sz="4" w:space="0" w:color="auto"/>
              <w:right w:val="single" w:sz="4" w:space="0" w:color="auto"/>
            </w:tcBorders>
            <w:vAlign w:val="center"/>
          </w:tcPr>
          <w:p w:rsidR="001458D9" w:rsidRPr="001458D9" w:rsidRDefault="001458D9" w:rsidP="00E55E39">
            <w:pPr>
              <w:adjustRightInd w:val="0"/>
              <w:snapToGrid w:val="0"/>
              <w:spacing w:line="400" w:lineRule="atLeast"/>
              <w:jc w:val="both"/>
              <w:outlineLvl w:val="2"/>
              <w:rPr>
                <w:rFonts w:ascii="標楷體" w:eastAsia="標楷體" w:hAnsi="標楷體"/>
                <w:sz w:val="28"/>
                <w:szCs w:val="28"/>
              </w:rPr>
            </w:pPr>
            <w:r w:rsidRPr="001458D9">
              <w:rPr>
                <w:rFonts w:ascii="標楷體" w:eastAsia="標楷體" w:hAnsi="標楷體"/>
                <w:sz w:val="28"/>
                <w:szCs w:val="28"/>
              </w:rPr>
              <w:t>花蓮縣、台東縣、</w:t>
            </w:r>
            <w:r w:rsidRPr="001458D9">
              <w:rPr>
                <w:rFonts w:ascii="標楷體" w:eastAsia="標楷體" w:hAnsi="標楷體" w:hint="eastAsia"/>
                <w:sz w:val="28"/>
                <w:szCs w:val="28"/>
              </w:rPr>
              <w:t>南投縣</w:t>
            </w:r>
            <w:r w:rsidRPr="001458D9">
              <w:rPr>
                <w:rFonts w:ascii="新細明體" w:hAnsi="新細明體" w:hint="eastAsia"/>
                <w:sz w:val="28"/>
                <w:szCs w:val="28"/>
              </w:rPr>
              <w:t>、</w:t>
            </w:r>
            <w:r w:rsidRPr="001458D9">
              <w:rPr>
                <w:rFonts w:ascii="標楷體" w:eastAsia="標楷體" w:hAnsi="標楷體"/>
                <w:sz w:val="28"/>
                <w:szCs w:val="28"/>
              </w:rPr>
              <w:t>澎湖縣、金門縣、連江縣</w:t>
            </w:r>
          </w:p>
        </w:tc>
      </w:tr>
    </w:tbl>
    <w:p w:rsidR="00D5260E" w:rsidRDefault="00D5260E" w:rsidP="001458D9">
      <w:pPr>
        <w:tabs>
          <w:tab w:val="left" w:pos="360"/>
        </w:tabs>
        <w:adjustRightInd w:val="0"/>
        <w:snapToGrid w:val="0"/>
        <w:spacing w:line="360" w:lineRule="auto"/>
        <w:ind w:left="238" w:hangingChars="85" w:hanging="238"/>
        <w:jc w:val="both"/>
        <w:outlineLvl w:val="2"/>
        <w:rPr>
          <w:rFonts w:ascii="標楷體" w:eastAsia="標楷體" w:hAnsi="標楷體"/>
          <w:sz w:val="28"/>
          <w:szCs w:val="28"/>
        </w:rPr>
      </w:pPr>
    </w:p>
    <w:p w:rsidR="001458D9" w:rsidRPr="001458D9" w:rsidRDefault="001458D9" w:rsidP="001458D9">
      <w:pPr>
        <w:tabs>
          <w:tab w:val="left" w:pos="360"/>
        </w:tabs>
        <w:adjustRightInd w:val="0"/>
        <w:snapToGrid w:val="0"/>
        <w:spacing w:line="360" w:lineRule="auto"/>
        <w:ind w:left="238" w:hangingChars="85" w:hanging="238"/>
        <w:jc w:val="both"/>
        <w:outlineLvl w:val="2"/>
        <w:rPr>
          <w:rFonts w:ascii="標楷體" w:eastAsia="標楷體" w:hAnsi="標楷體"/>
          <w:sz w:val="28"/>
          <w:szCs w:val="28"/>
        </w:rPr>
      </w:pPr>
      <w:r w:rsidRPr="001458D9">
        <w:rPr>
          <w:rFonts w:ascii="標楷體" w:eastAsia="標楷體" w:hAnsi="標楷體"/>
          <w:sz w:val="28"/>
          <w:szCs w:val="28"/>
        </w:rPr>
        <w:lastRenderedPageBreak/>
        <w:t>七、獎勵方式：</w:t>
      </w:r>
    </w:p>
    <w:p w:rsidR="001458D9" w:rsidRPr="001458D9" w:rsidRDefault="001458D9" w:rsidP="001458D9">
      <w:pPr>
        <w:numPr>
          <w:ilvl w:val="0"/>
          <w:numId w:val="17"/>
        </w:numPr>
        <w:tabs>
          <w:tab w:val="left" w:pos="360"/>
        </w:tabs>
        <w:adjustRightInd w:val="0"/>
        <w:snapToGrid w:val="0"/>
        <w:spacing w:line="360" w:lineRule="auto"/>
        <w:jc w:val="both"/>
        <w:outlineLvl w:val="2"/>
        <w:rPr>
          <w:rFonts w:ascii="標楷體" w:eastAsia="標楷體" w:hAnsi="標楷體"/>
          <w:sz w:val="28"/>
          <w:szCs w:val="28"/>
        </w:rPr>
      </w:pPr>
      <w:r w:rsidRPr="001458D9">
        <w:rPr>
          <w:rFonts w:ascii="標楷體" w:eastAsia="標楷體" w:hAnsi="標楷體"/>
          <w:sz w:val="28"/>
          <w:szCs w:val="28"/>
        </w:rPr>
        <w:t>頒發優等獎：第一組前</w:t>
      </w:r>
      <w:r w:rsidRPr="001458D9">
        <w:rPr>
          <w:rFonts w:ascii="標楷體" w:eastAsia="標楷體" w:hAnsi="標楷體" w:hint="eastAsia"/>
          <w:sz w:val="28"/>
          <w:szCs w:val="28"/>
        </w:rPr>
        <w:t>三</w:t>
      </w:r>
      <w:r w:rsidRPr="001458D9">
        <w:rPr>
          <w:rFonts w:ascii="標楷體" w:eastAsia="標楷體" w:hAnsi="標楷體"/>
          <w:sz w:val="28"/>
          <w:szCs w:val="28"/>
        </w:rPr>
        <w:t>名、第二組前</w:t>
      </w:r>
      <w:r w:rsidRPr="001458D9">
        <w:rPr>
          <w:rFonts w:ascii="標楷體" w:eastAsia="標楷體" w:hAnsi="標楷體" w:hint="eastAsia"/>
          <w:sz w:val="28"/>
          <w:szCs w:val="28"/>
        </w:rPr>
        <w:t>二</w:t>
      </w:r>
      <w:r w:rsidRPr="001458D9">
        <w:rPr>
          <w:rFonts w:ascii="標楷體" w:eastAsia="標楷體" w:hAnsi="標楷體"/>
          <w:sz w:val="28"/>
          <w:szCs w:val="28"/>
        </w:rPr>
        <w:t>名、第三組前三名、第四組前</w:t>
      </w:r>
      <w:r w:rsidRPr="001458D9">
        <w:rPr>
          <w:rFonts w:ascii="標楷體" w:eastAsia="標楷體" w:hAnsi="標楷體" w:hint="eastAsia"/>
          <w:sz w:val="28"/>
          <w:szCs w:val="28"/>
        </w:rPr>
        <w:t>三</w:t>
      </w:r>
      <w:r w:rsidRPr="001458D9">
        <w:rPr>
          <w:rFonts w:ascii="標楷體" w:eastAsia="標楷體" w:hAnsi="標楷體"/>
          <w:sz w:val="28"/>
          <w:szCs w:val="28"/>
        </w:rPr>
        <w:t>名，獲獎之縣市將於110年度相關會議中表揚。</w:t>
      </w:r>
    </w:p>
    <w:p w:rsidR="00D5260E" w:rsidRDefault="001458D9" w:rsidP="00D5260E">
      <w:pPr>
        <w:widowControl/>
        <w:numPr>
          <w:ilvl w:val="0"/>
          <w:numId w:val="17"/>
        </w:numPr>
        <w:tabs>
          <w:tab w:val="left" w:pos="360"/>
        </w:tabs>
        <w:adjustRightInd w:val="0"/>
        <w:snapToGrid w:val="0"/>
        <w:spacing w:line="360" w:lineRule="auto"/>
        <w:jc w:val="both"/>
        <w:outlineLvl w:val="2"/>
        <w:rPr>
          <w:rFonts w:ascii="標楷體" w:eastAsia="標楷體" w:hAnsi="標楷體"/>
          <w:sz w:val="28"/>
          <w:szCs w:val="72"/>
        </w:rPr>
      </w:pPr>
      <w:r w:rsidRPr="001458D9">
        <w:rPr>
          <w:rFonts w:ascii="標楷體" w:eastAsia="標楷體" w:hAnsi="標楷體"/>
          <w:sz w:val="28"/>
          <w:szCs w:val="28"/>
        </w:rPr>
        <w:t>考評成績列入衛生</w:t>
      </w:r>
      <w:r w:rsidRPr="001458D9">
        <w:rPr>
          <w:rFonts w:ascii="標楷體" w:eastAsia="標楷體" w:hAnsi="標楷體" w:hint="eastAsia"/>
          <w:sz w:val="28"/>
          <w:szCs w:val="28"/>
        </w:rPr>
        <w:t>福利部</w:t>
      </w:r>
      <w:r w:rsidRPr="001458D9">
        <w:rPr>
          <w:rFonts w:ascii="標楷體" w:eastAsia="標楷體" w:hAnsi="標楷體"/>
          <w:sz w:val="28"/>
          <w:szCs w:val="28"/>
        </w:rPr>
        <w:t>核定補助地方衛生局相關計畫經費之參考。</w:t>
      </w:r>
    </w:p>
    <w:p w:rsidR="009F1E8E" w:rsidRPr="00D5260E" w:rsidRDefault="009F1E8E" w:rsidP="00D5260E">
      <w:pPr>
        <w:widowControl/>
        <w:tabs>
          <w:tab w:val="left" w:pos="360"/>
        </w:tabs>
        <w:adjustRightInd w:val="0"/>
        <w:snapToGrid w:val="0"/>
        <w:spacing w:line="360" w:lineRule="auto"/>
        <w:jc w:val="both"/>
        <w:outlineLvl w:val="2"/>
        <w:rPr>
          <w:rFonts w:ascii="標楷體" w:eastAsia="標楷體" w:hAnsi="標楷體"/>
          <w:sz w:val="28"/>
          <w:szCs w:val="72"/>
        </w:rPr>
      </w:pPr>
      <w:r w:rsidRPr="00D5260E">
        <w:rPr>
          <w:rFonts w:ascii="標楷體" w:eastAsia="標楷體" w:hAnsi="標楷體" w:hint="eastAsia"/>
          <w:sz w:val="28"/>
          <w:szCs w:val="72"/>
        </w:rPr>
        <w:t>八、考評項目摘要表</w:t>
      </w:r>
      <w:r w:rsidR="001458D9" w:rsidRPr="00D5260E">
        <w:rPr>
          <w:rFonts w:ascii="標楷體" w:eastAsia="標楷體" w:hAnsi="標楷體" w:hint="eastAsia"/>
          <w:sz w:val="28"/>
          <w:szCs w:val="72"/>
        </w:rPr>
        <w:t>：</w:t>
      </w:r>
    </w:p>
    <w:tbl>
      <w:tblPr>
        <w:tblpPr w:leftFromText="180" w:rightFromText="180" w:vertAnchor="text" w:horzAnchor="margin" w:tblpY="331"/>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8"/>
        <w:gridCol w:w="4206"/>
        <w:gridCol w:w="570"/>
        <w:gridCol w:w="1322"/>
        <w:gridCol w:w="2637"/>
      </w:tblGrid>
      <w:tr w:rsidR="001458D9" w:rsidRPr="001458D9" w:rsidTr="00E55E39">
        <w:trPr>
          <w:cantSplit/>
          <w:tblHeader/>
        </w:trPr>
        <w:tc>
          <w:tcPr>
            <w:tcW w:w="664" w:type="pct"/>
            <w:tcBorders>
              <w:top w:val="single" w:sz="18" w:space="0" w:color="auto"/>
              <w:bottom w:val="single" w:sz="18" w:space="0" w:color="auto"/>
            </w:tcBorders>
            <w:shd w:val="clear" w:color="auto" w:fill="E6E6E6"/>
            <w:vAlign w:val="center"/>
          </w:tcPr>
          <w:p w:rsidR="001458D9" w:rsidRPr="001458D9" w:rsidRDefault="001458D9" w:rsidP="00D5260E">
            <w:pPr>
              <w:adjustRightInd w:val="0"/>
              <w:snapToGrid w:val="0"/>
              <w:spacing w:line="420" w:lineRule="exact"/>
              <w:jc w:val="center"/>
              <w:rPr>
                <w:rFonts w:ascii="Times New Roman" w:eastAsia="標楷體" w:hAnsi="Times New Roman"/>
                <w:sz w:val="28"/>
                <w:szCs w:val="28"/>
              </w:rPr>
            </w:pPr>
            <w:r w:rsidRPr="001458D9">
              <w:rPr>
                <w:rFonts w:ascii="Times New Roman" w:eastAsia="標楷體" w:hAnsi="Times New Roman"/>
                <w:sz w:val="28"/>
                <w:szCs w:val="28"/>
              </w:rPr>
              <w:t>項次</w:t>
            </w:r>
          </w:p>
        </w:tc>
        <w:tc>
          <w:tcPr>
            <w:tcW w:w="2088" w:type="pct"/>
            <w:tcBorders>
              <w:top w:val="single" w:sz="18" w:space="0" w:color="auto"/>
              <w:bottom w:val="single" w:sz="18" w:space="0" w:color="auto"/>
            </w:tcBorders>
            <w:shd w:val="clear" w:color="auto" w:fill="E6E6E6"/>
            <w:vAlign w:val="center"/>
          </w:tcPr>
          <w:p w:rsidR="001458D9" w:rsidRPr="001458D9" w:rsidRDefault="001458D9" w:rsidP="00D5260E">
            <w:pPr>
              <w:adjustRightInd w:val="0"/>
              <w:snapToGrid w:val="0"/>
              <w:spacing w:line="420" w:lineRule="exact"/>
              <w:jc w:val="center"/>
              <w:rPr>
                <w:rFonts w:ascii="Times New Roman" w:eastAsia="標楷體" w:hAnsi="Times New Roman"/>
                <w:sz w:val="28"/>
                <w:szCs w:val="28"/>
              </w:rPr>
            </w:pPr>
            <w:r w:rsidRPr="001458D9">
              <w:rPr>
                <w:rFonts w:ascii="Times New Roman" w:eastAsia="標楷體" w:hAnsi="Times New Roman"/>
                <w:sz w:val="28"/>
                <w:szCs w:val="28"/>
              </w:rPr>
              <w:t>考</w:t>
            </w:r>
            <w:r w:rsidRPr="001458D9">
              <w:rPr>
                <w:rFonts w:ascii="Times New Roman" w:eastAsia="標楷體" w:hAnsi="Times New Roman"/>
                <w:sz w:val="28"/>
                <w:szCs w:val="28"/>
              </w:rPr>
              <w:t xml:space="preserve"> </w:t>
            </w:r>
            <w:r w:rsidRPr="001458D9">
              <w:rPr>
                <w:rFonts w:ascii="Times New Roman" w:eastAsia="標楷體" w:hAnsi="Times New Roman"/>
                <w:sz w:val="28"/>
                <w:szCs w:val="28"/>
              </w:rPr>
              <w:t>評</w:t>
            </w:r>
            <w:r w:rsidRPr="001458D9">
              <w:rPr>
                <w:rFonts w:ascii="Times New Roman" w:eastAsia="標楷體" w:hAnsi="Times New Roman"/>
                <w:sz w:val="28"/>
                <w:szCs w:val="28"/>
              </w:rPr>
              <w:t xml:space="preserve"> </w:t>
            </w:r>
            <w:r w:rsidRPr="001458D9">
              <w:rPr>
                <w:rFonts w:ascii="Times New Roman" w:eastAsia="標楷體" w:hAnsi="Times New Roman"/>
                <w:sz w:val="28"/>
                <w:szCs w:val="28"/>
              </w:rPr>
              <w:t>項</w:t>
            </w:r>
            <w:r w:rsidRPr="001458D9">
              <w:rPr>
                <w:rFonts w:ascii="Times New Roman" w:eastAsia="標楷體" w:hAnsi="Times New Roman"/>
                <w:sz w:val="28"/>
                <w:szCs w:val="28"/>
              </w:rPr>
              <w:t xml:space="preserve"> </w:t>
            </w:r>
            <w:r w:rsidRPr="001458D9">
              <w:rPr>
                <w:rFonts w:ascii="Times New Roman" w:eastAsia="標楷體" w:hAnsi="Times New Roman"/>
                <w:sz w:val="28"/>
                <w:szCs w:val="28"/>
              </w:rPr>
              <w:t>目</w:t>
            </w:r>
          </w:p>
        </w:tc>
        <w:tc>
          <w:tcPr>
            <w:tcW w:w="283" w:type="pct"/>
            <w:tcBorders>
              <w:top w:val="single" w:sz="18" w:space="0" w:color="auto"/>
              <w:bottom w:val="single" w:sz="18" w:space="0" w:color="auto"/>
            </w:tcBorders>
            <w:shd w:val="clear" w:color="auto" w:fill="E6E6E6"/>
            <w:vAlign w:val="center"/>
          </w:tcPr>
          <w:p w:rsidR="001458D9" w:rsidRPr="001458D9" w:rsidRDefault="001458D9" w:rsidP="00D5260E">
            <w:pPr>
              <w:adjustRightInd w:val="0"/>
              <w:snapToGrid w:val="0"/>
              <w:spacing w:line="420" w:lineRule="exact"/>
              <w:jc w:val="center"/>
              <w:rPr>
                <w:rFonts w:ascii="Times New Roman" w:eastAsia="標楷體" w:hAnsi="Times New Roman"/>
                <w:sz w:val="28"/>
                <w:szCs w:val="28"/>
              </w:rPr>
            </w:pPr>
            <w:r w:rsidRPr="001458D9">
              <w:rPr>
                <w:rFonts w:ascii="Times New Roman" w:eastAsia="標楷體" w:hAnsi="Times New Roman"/>
                <w:sz w:val="28"/>
                <w:szCs w:val="28"/>
              </w:rPr>
              <w:t>配分</w:t>
            </w:r>
          </w:p>
        </w:tc>
        <w:tc>
          <w:tcPr>
            <w:tcW w:w="656" w:type="pct"/>
            <w:tcBorders>
              <w:top w:val="single" w:sz="18" w:space="0" w:color="auto"/>
              <w:bottom w:val="single" w:sz="18" w:space="0" w:color="auto"/>
            </w:tcBorders>
            <w:shd w:val="clear" w:color="auto" w:fill="E6E6E6"/>
            <w:vAlign w:val="center"/>
          </w:tcPr>
          <w:p w:rsidR="001458D9" w:rsidRPr="001458D9" w:rsidRDefault="001458D9" w:rsidP="00D5260E">
            <w:pPr>
              <w:adjustRightInd w:val="0"/>
              <w:snapToGrid w:val="0"/>
              <w:spacing w:line="420" w:lineRule="exact"/>
              <w:jc w:val="center"/>
              <w:rPr>
                <w:rFonts w:ascii="Times New Roman" w:eastAsia="標楷體" w:hAnsi="Times New Roman"/>
                <w:sz w:val="28"/>
                <w:szCs w:val="28"/>
              </w:rPr>
            </w:pPr>
            <w:r w:rsidRPr="001458D9">
              <w:rPr>
                <w:rFonts w:ascii="Times New Roman" w:eastAsia="標楷體" w:hAnsi="Times New Roman"/>
                <w:sz w:val="28"/>
                <w:szCs w:val="28"/>
              </w:rPr>
              <w:t>洽詢</w:t>
            </w:r>
            <w:r w:rsidRPr="001458D9">
              <w:rPr>
                <w:rFonts w:ascii="Times New Roman" w:eastAsia="標楷體" w:hAnsi="Times New Roman"/>
                <w:sz w:val="28"/>
                <w:szCs w:val="28"/>
              </w:rPr>
              <w:t xml:space="preserve">  </w:t>
            </w:r>
            <w:r w:rsidRPr="001458D9">
              <w:rPr>
                <w:rFonts w:ascii="Times New Roman" w:eastAsia="標楷體" w:hAnsi="Times New Roman"/>
                <w:sz w:val="28"/>
                <w:szCs w:val="28"/>
              </w:rPr>
              <w:t>人員</w:t>
            </w:r>
          </w:p>
        </w:tc>
        <w:tc>
          <w:tcPr>
            <w:tcW w:w="1309" w:type="pct"/>
            <w:tcBorders>
              <w:top w:val="single" w:sz="18" w:space="0" w:color="auto"/>
              <w:bottom w:val="single" w:sz="18" w:space="0" w:color="auto"/>
            </w:tcBorders>
            <w:shd w:val="clear" w:color="auto" w:fill="E6E6E6"/>
            <w:vAlign w:val="center"/>
          </w:tcPr>
          <w:p w:rsidR="001458D9" w:rsidRPr="001458D9" w:rsidRDefault="001458D9" w:rsidP="00D5260E">
            <w:pPr>
              <w:adjustRightInd w:val="0"/>
              <w:snapToGrid w:val="0"/>
              <w:spacing w:line="420" w:lineRule="exact"/>
              <w:jc w:val="center"/>
              <w:rPr>
                <w:rFonts w:ascii="Times New Roman" w:eastAsia="標楷體" w:hAnsi="Times New Roman"/>
                <w:sz w:val="28"/>
                <w:szCs w:val="28"/>
              </w:rPr>
            </w:pPr>
            <w:r w:rsidRPr="001458D9">
              <w:rPr>
                <w:rFonts w:ascii="Times New Roman" w:eastAsia="標楷體" w:hAnsi="Times New Roman" w:hint="eastAsia"/>
                <w:sz w:val="28"/>
                <w:szCs w:val="28"/>
              </w:rPr>
              <w:t>說明</w:t>
            </w:r>
          </w:p>
        </w:tc>
      </w:tr>
      <w:tr w:rsidR="001458D9" w:rsidRPr="001458D9" w:rsidTr="00E55E39">
        <w:trPr>
          <w:cantSplit/>
          <w:trHeight w:val="838"/>
        </w:trPr>
        <w:tc>
          <w:tcPr>
            <w:tcW w:w="664" w:type="pct"/>
            <w:vMerge w:val="restart"/>
          </w:tcPr>
          <w:p w:rsidR="001458D9" w:rsidRPr="001458D9" w:rsidRDefault="001458D9" w:rsidP="00D5260E">
            <w:pPr>
              <w:tabs>
                <w:tab w:val="left" w:pos="567"/>
              </w:tabs>
              <w:adjustRightInd w:val="0"/>
              <w:snapToGrid w:val="0"/>
              <w:spacing w:line="420" w:lineRule="exact"/>
              <w:jc w:val="both"/>
              <w:rPr>
                <w:rFonts w:ascii="Times New Roman" w:eastAsia="標楷體" w:hAnsi="Times New Roman"/>
                <w:sz w:val="28"/>
                <w:szCs w:val="28"/>
              </w:rPr>
            </w:pPr>
            <w:r w:rsidRPr="001458D9">
              <w:rPr>
                <w:rFonts w:ascii="Times New Roman" w:eastAsia="標楷體" w:hAnsi="Times New Roman" w:hint="eastAsia"/>
                <w:sz w:val="28"/>
                <w:szCs w:val="28"/>
              </w:rPr>
              <w:t>一、</w:t>
            </w:r>
            <w:r w:rsidRPr="001458D9">
              <w:rPr>
                <w:rFonts w:ascii="Times New Roman" w:eastAsia="標楷體" w:hAnsi="Times New Roman"/>
                <w:sz w:val="28"/>
                <w:szCs w:val="28"/>
              </w:rPr>
              <w:t>長期照顧十年計畫</w:t>
            </w:r>
            <w:r w:rsidRPr="001458D9">
              <w:rPr>
                <w:rFonts w:ascii="Times New Roman" w:eastAsia="標楷體" w:hAnsi="Times New Roman"/>
                <w:sz w:val="28"/>
                <w:szCs w:val="28"/>
              </w:rPr>
              <w:t>2.0</w:t>
            </w:r>
          </w:p>
          <w:p w:rsidR="001458D9" w:rsidRPr="001458D9" w:rsidRDefault="001458D9" w:rsidP="00D5260E">
            <w:pPr>
              <w:adjustRightInd w:val="0"/>
              <w:snapToGrid w:val="0"/>
              <w:spacing w:line="420" w:lineRule="exact"/>
              <w:jc w:val="both"/>
              <w:rPr>
                <w:rFonts w:ascii="Times New Roman" w:eastAsia="標楷體" w:hAnsi="Times New Roman"/>
                <w:sz w:val="28"/>
                <w:szCs w:val="28"/>
              </w:rPr>
            </w:pPr>
            <w:r w:rsidRPr="001458D9">
              <w:rPr>
                <w:rFonts w:ascii="Times New Roman" w:eastAsia="標楷體" w:hAnsi="Times New Roman"/>
                <w:sz w:val="28"/>
                <w:szCs w:val="28"/>
              </w:rPr>
              <w:t>(100</w:t>
            </w:r>
            <w:r w:rsidRPr="001458D9">
              <w:rPr>
                <w:rFonts w:ascii="Times New Roman" w:eastAsia="標楷體" w:hAnsi="Times New Roman"/>
                <w:sz w:val="28"/>
                <w:szCs w:val="28"/>
              </w:rPr>
              <w:t>分</w:t>
            </w:r>
            <w:r w:rsidRPr="001458D9">
              <w:rPr>
                <w:rFonts w:ascii="Times New Roman" w:eastAsia="標楷體" w:hAnsi="Times New Roman"/>
                <w:sz w:val="28"/>
                <w:szCs w:val="28"/>
              </w:rPr>
              <w:t>)</w:t>
            </w:r>
          </w:p>
        </w:tc>
        <w:tc>
          <w:tcPr>
            <w:tcW w:w="2088" w:type="pct"/>
            <w:shd w:val="clear" w:color="auto" w:fill="FFFFFF" w:themeFill="background1"/>
            <w:vAlign w:val="center"/>
          </w:tcPr>
          <w:p w:rsidR="001458D9" w:rsidRPr="001458D9" w:rsidRDefault="001458D9" w:rsidP="00D5260E">
            <w:pPr>
              <w:numPr>
                <w:ilvl w:val="0"/>
                <w:numId w:val="18"/>
              </w:numPr>
              <w:adjustRightInd w:val="0"/>
              <w:snapToGrid w:val="0"/>
              <w:spacing w:line="420" w:lineRule="exact"/>
              <w:ind w:left="618" w:hanging="618"/>
              <w:rPr>
                <w:rFonts w:ascii="Times New Roman" w:eastAsia="標楷體" w:hAnsi="Times New Roman"/>
                <w:b/>
                <w:sz w:val="32"/>
                <w:szCs w:val="28"/>
              </w:rPr>
            </w:pPr>
            <w:r w:rsidRPr="001458D9">
              <w:rPr>
                <w:rFonts w:ascii="Times New Roman" w:eastAsia="標楷體" w:hAnsi="Times New Roman"/>
                <w:b/>
                <w:sz w:val="32"/>
                <w:szCs w:val="28"/>
              </w:rPr>
              <w:t>資源</w:t>
            </w:r>
          </w:p>
        </w:tc>
        <w:tc>
          <w:tcPr>
            <w:tcW w:w="283" w:type="pct"/>
            <w:shd w:val="clear" w:color="auto" w:fill="FFFFFF" w:themeFill="background1"/>
            <w:vAlign w:val="center"/>
          </w:tcPr>
          <w:p w:rsidR="001458D9" w:rsidRPr="001458D9" w:rsidRDefault="001458D9" w:rsidP="00D5260E">
            <w:pPr>
              <w:adjustRightInd w:val="0"/>
              <w:snapToGrid w:val="0"/>
              <w:spacing w:line="420" w:lineRule="exact"/>
              <w:jc w:val="center"/>
              <w:rPr>
                <w:rFonts w:ascii="Times New Roman" w:eastAsia="標楷體" w:hAnsi="Times New Roman"/>
                <w:b/>
                <w:sz w:val="32"/>
                <w:szCs w:val="28"/>
              </w:rPr>
            </w:pPr>
            <w:r w:rsidRPr="001458D9">
              <w:rPr>
                <w:rFonts w:ascii="Times New Roman" w:eastAsia="標楷體" w:hAnsi="Times New Roman" w:hint="eastAsia"/>
                <w:b/>
                <w:sz w:val="32"/>
                <w:szCs w:val="28"/>
              </w:rPr>
              <w:t>23</w:t>
            </w:r>
          </w:p>
        </w:tc>
        <w:tc>
          <w:tcPr>
            <w:tcW w:w="656" w:type="pct"/>
            <w:shd w:val="clear" w:color="auto" w:fill="FFFFFF" w:themeFill="background1"/>
            <w:vAlign w:val="center"/>
          </w:tcPr>
          <w:p w:rsidR="001458D9" w:rsidRPr="001458D9" w:rsidRDefault="001458D9" w:rsidP="00D5260E">
            <w:pPr>
              <w:adjustRightInd w:val="0"/>
              <w:snapToGrid w:val="0"/>
              <w:spacing w:line="420" w:lineRule="exact"/>
              <w:jc w:val="center"/>
              <w:rPr>
                <w:rFonts w:ascii="Times New Roman" w:eastAsia="標楷體" w:hAnsi="Times New Roman"/>
                <w:sz w:val="28"/>
                <w:szCs w:val="28"/>
              </w:rPr>
            </w:pPr>
          </w:p>
        </w:tc>
        <w:tc>
          <w:tcPr>
            <w:tcW w:w="1309" w:type="pct"/>
            <w:shd w:val="clear" w:color="auto" w:fill="FFFFFF" w:themeFill="background1"/>
            <w:vAlign w:val="center"/>
          </w:tcPr>
          <w:p w:rsidR="001458D9" w:rsidRPr="001458D9" w:rsidRDefault="001458D9" w:rsidP="00D5260E">
            <w:pPr>
              <w:adjustRightInd w:val="0"/>
              <w:snapToGrid w:val="0"/>
              <w:spacing w:line="420" w:lineRule="exact"/>
              <w:jc w:val="center"/>
              <w:rPr>
                <w:rFonts w:ascii="Times New Roman" w:eastAsia="標楷體" w:hAnsi="Times New Roman"/>
                <w:sz w:val="28"/>
                <w:szCs w:val="28"/>
              </w:rPr>
            </w:pPr>
          </w:p>
        </w:tc>
      </w:tr>
      <w:tr w:rsidR="005E2CBF" w:rsidRPr="001458D9" w:rsidTr="00E55E39">
        <w:trPr>
          <w:cantSplit/>
          <w:trHeight w:val="838"/>
        </w:trPr>
        <w:tc>
          <w:tcPr>
            <w:tcW w:w="664" w:type="pct"/>
            <w:vMerge/>
          </w:tcPr>
          <w:p w:rsidR="005E2CBF" w:rsidRPr="001458D9" w:rsidRDefault="005E2CBF" w:rsidP="005E2CBF">
            <w:pPr>
              <w:spacing w:line="420" w:lineRule="exact"/>
              <w:jc w:val="both"/>
              <w:rPr>
                <w:rFonts w:ascii="Times New Roman" w:eastAsia="標楷體" w:hAnsi="Times New Roman"/>
                <w:sz w:val="28"/>
                <w:szCs w:val="28"/>
              </w:rPr>
            </w:pPr>
          </w:p>
        </w:tc>
        <w:tc>
          <w:tcPr>
            <w:tcW w:w="2088" w:type="pct"/>
            <w:shd w:val="clear" w:color="auto" w:fill="FFFFFF" w:themeFill="background1"/>
            <w:vAlign w:val="center"/>
          </w:tcPr>
          <w:p w:rsidR="005E2CBF" w:rsidRPr="00786F62" w:rsidRDefault="005E2CBF" w:rsidP="005E2CBF">
            <w:pPr>
              <w:numPr>
                <w:ilvl w:val="0"/>
                <w:numId w:val="107"/>
              </w:numPr>
              <w:spacing w:line="420" w:lineRule="exact"/>
              <w:rPr>
                <w:rFonts w:ascii="Times New Roman" w:eastAsia="標楷體" w:hAnsi="Times New Roman"/>
                <w:sz w:val="28"/>
                <w:szCs w:val="28"/>
              </w:rPr>
            </w:pPr>
            <w:r w:rsidRPr="00786F62">
              <w:rPr>
                <w:rFonts w:ascii="Times New Roman" w:eastAsia="標楷體" w:hAnsi="Times New Roman"/>
                <w:sz w:val="28"/>
                <w:szCs w:val="28"/>
              </w:rPr>
              <w:t>社區整體照顧服務體系建置情形</w:t>
            </w:r>
          </w:p>
        </w:tc>
        <w:tc>
          <w:tcPr>
            <w:tcW w:w="283"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12</w:t>
            </w:r>
          </w:p>
        </w:tc>
        <w:tc>
          <w:tcPr>
            <w:tcW w:w="656"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sz w:val="28"/>
                <w:szCs w:val="28"/>
              </w:rPr>
              <w:t>徐于婷</w:t>
            </w:r>
          </w:p>
        </w:tc>
        <w:tc>
          <w:tcPr>
            <w:tcW w:w="1309"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(02)8590-6262</w:t>
            </w:r>
          </w:p>
        </w:tc>
      </w:tr>
      <w:tr w:rsidR="005E2CBF" w:rsidRPr="001458D9" w:rsidTr="00E55E39">
        <w:trPr>
          <w:cantSplit/>
          <w:trHeight w:val="838"/>
        </w:trPr>
        <w:tc>
          <w:tcPr>
            <w:tcW w:w="664" w:type="pct"/>
            <w:vMerge/>
          </w:tcPr>
          <w:p w:rsidR="005E2CBF" w:rsidRPr="001458D9" w:rsidRDefault="005E2CBF" w:rsidP="005E2CBF">
            <w:pPr>
              <w:spacing w:line="420" w:lineRule="exact"/>
              <w:jc w:val="both"/>
              <w:rPr>
                <w:rFonts w:ascii="Times New Roman" w:eastAsia="標楷體" w:hAnsi="Times New Roman"/>
                <w:sz w:val="28"/>
                <w:szCs w:val="28"/>
              </w:rPr>
            </w:pPr>
          </w:p>
        </w:tc>
        <w:tc>
          <w:tcPr>
            <w:tcW w:w="2088" w:type="pct"/>
            <w:shd w:val="clear" w:color="auto" w:fill="FFFFFF" w:themeFill="background1"/>
            <w:vAlign w:val="center"/>
          </w:tcPr>
          <w:p w:rsidR="005E2CBF" w:rsidRPr="00786F62" w:rsidRDefault="005E2CBF" w:rsidP="005E2CBF">
            <w:pPr>
              <w:numPr>
                <w:ilvl w:val="0"/>
                <w:numId w:val="107"/>
              </w:numPr>
              <w:spacing w:line="420" w:lineRule="exact"/>
              <w:rPr>
                <w:rFonts w:ascii="Times New Roman" w:eastAsia="標楷體" w:hAnsi="Times New Roman"/>
                <w:sz w:val="28"/>
                <w:szCs w:val="28"/>
              </w:rPr>
            </w:pPr>
            <w:r w:rsidRPr="00786F62">
              <w:rPr>
                <w:rFonts w:ascii="Times New Roman" w:eastAsia="標楷體" w:hAnsi="Times New Roman" w:hint="eastAsia"/>
                <w:sz w:val="28"/>
                <w:szCs w:val="28"/>
              </w:rPr>
              <w:t>居家式、社區式及綜合式長照機構</w:t>
            </w:r>
            <w:r w:rsidRPr="00786F62">
              <w:rPr>
                <w:rFonts w:ascii="Times New Roman" w:eastAsia="標楷體" w:hAnsi="Times New Roman" w:hint="eastAsia"/>
                <w:sz w:val="28"/>
                <w:szCs w:val="28"/>
              </w:rPr>
              <w:t>(</w:t>
            </w:r>
            <w:r w:rsidRPr="00786F62">
              <w:rPr>
                <w:rFonts w:ascii="Times New Roman" w:eastAsia="標楷體" w:hAnsi="Times New Roman" w:hint="eastAsia"/>
                <w:sz w:val="28"/>
                <w:szCs w:val="28"/>
              </w:rPr>
              <w:t>不含</w:t>
            </w:r>
            <w:r w:rsidRPr="00786F62">
              <w:rPr>
                <w:rFonts w:ascii="Times New Roman" w:eastAsia="標楷體" w:hAnsi="Times New Roman" w:hint="eastAsia"/>
                <w:sz w:val="28"/>
                <w:szCs w:val="28"/>
              </w:rPr>
              <w:t>C</w:t>
            </w:r>
            <w:r w:rsidRPr="00786F62">
              <w:rPr>
                <w:rFonts w:ascii="Times New Roman" w:eastAsia="標楷體" w:hAnsi="Times New Roman" w:hint="eastAsia"/>
                <w:sz w:val="28"/>
                <w:szCs w:val="28"/>
              </w:rPr>
              <w:t>據點</w:t>
            </w:r>
            <w:r w:rsidRPr="00786F62">
              <w:rPr>
                <w:rFonts w:ascii="Times New Roman" w:eastAsia="標楷體" w:hAnsi="Times New Roman" w:hint="eastAsia"/>
                <w:sz w:val="28"/>
                <w:szCs w:val="28"/>
              </w:rPr>
              <w:t>)</w:t>
            </w:r>
            <w:r w:rsidRPr="00786F62">
              <w:rPr>
                <w:rFonts w:ascii="Times New Roman" w:eastAsia="標楷體" w:hAnsi="Times New Roman" w:hint="eastAsia"/>
                <w:sz w:val="28"/>
                <w:szCs w:val="28"/>
              </w:rPr>
              <w:t>照顧服務員成長率</w:t>
            </w:r>
          </w:p>
        </w:tc>
        <w:tc>
          <w:tcPr>
            <w:tcW w:w="283"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3</w:t>
            </w:r>
          </w:p>
        </w:tc>
        <w:tc>
          <w:tcPr>
            <w:tcW w:w="656"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張瑀</w:t>
            </w:r>
          </w:p>
        </w:tc>
        <w:tc>
          <w:tcPr>
            <w:tcW w:w="1309"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(02)8590-6289</w:t>
            </w:r>
          </w:p>
        </w:tc>
      </w:tr>
      <w:tr w:rsidR="005E2CBF" w:rsidRPr="001458D9" w:rsidTr="00D5260E">
        <w:trPr>
          <w:cantSplit/>
          <w:trHeight w:val="640"/>
        </w:trPr>
        <w:tc>
          <w:tcPr>
            <w:tcW w:w="664" w:type="pct"/>
            <w:vMerge/>
          </w:tcPr>
          <w:p w:rsidR="005E2CBF" w:rsidRPr="001458D9" w:rsidRDefault="005E2CBF" w:rsidP="005E2CBF">
            <w:pPr>
              <w:spacing w:line="420" w:lineRule="exact"/>
              <w:jc w:val="both"/>
              <w:rPr>
                <w:rFonts w:ascii="Times New Roman" w:eastAsia="標楷體" w:hAnsi="Times New Roman"/>
                <w:sz w:val="28"/>
                <w:szCs w:val="28"/>
              </w:rPr>
            </w:pPr>
          </w:p>
        </w:tc>
        <w:tc>
          <w:tcPr>
            <w:tcW w:w="2088" w:type="pct"/>
            <w:shd w:val="clear" w:color="auto" w:fill="FFFFFF" w:themeFill="background1"/>
            <w:vAlign w:val="center"/>
          </w:tcPr>
          <w:p w:rsidR="005E2CBF" w:rsidRPr="00786F62" w:rsidRDefault="005E2CBF" w:rsidP="005E2CBF">
            <w:pPr>
              <w:numPr>
                <w:ilvl w:val="0"/>
                <w:numId w:val="107"/>
              </w:numPr>
              <w:spacing w:line="420" w:lineRule="exact"/>
              <w:rPr>
                <w:rFonts w:ascii="Times New Roman" w:eastAsia="標楷體" w:hAnsi="Times New Roman"/>
                <w:sz w:val="28"/>
                <w:szCs w:val="28"/>
              </w:rPr>
            </w:pPr>
            <w:r w:rsidRPr="00786F62">
              <w:rPr>
                <w:rFonts w:ascii="Times New Roman" w:eastAsia="標楷體" w:hAnsi="Times New Roman"/>
                <w:sz w:val="28"/>
                <w:szCs w:val="28"/>
              </w:rPr>
              <w:t>日間照顧中心布建率</w:t>
            </w:r>
          </w:p>
        </w:tc>
        <w:tc>
          <w:tcPr>
            <w:tcW w:w="283"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5</w:t>
            </w:r>
          </w:p>
        </w:tc>
        <w:tc>
          <w:tcPr>
            <w:tcW w:w="656"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龔姿卉</w:t>
            </w:r>
          </w:p>
        </w:tc>
        <w:tc>
          <w:tcPr>
            <w:tcW w:w="1309"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(02)8590-6253</w:t>
            </w:r>
          </w:p>
        </w:tc>
      </w:tr>
      <w:tr w:rsidR="005E2CBF" w:rsidRPr="001458D9" w:rsidTr="00E55E39">
        <w:trPr>
          <w:cantSplit/>
          <w:trHeight w:val="838"/>
        </w:trPr>
        <w:tc>
          <w:tcPr>
            <w:tcW w:w="664" w:type="pct"/>
            <w:vMerge/>
          </w:tcPr>
          <w:p w:rsidR="005E2CBF" w:rsidRPr="001458D9" w:rsidRDefault="005E2CBF" w:rsidP="005E2CBF">
            <w:pPr>
              <w:spacing w:line="420" w:lineRule="exact"/>
              <w:jc w:val="both"/>
              <w:rPr>
                <w:rFonts w:ascii="Times New Roman" w:eastAsia="標楷體" w:hAnsi="Times New Roman"/>
                <w:sz w:val="28"/>
                <w:szCs w:val="28"/>
              </w:rPr>
            </w:pPr>
          </w:p>
        </w:tc>
        <w:tc>
          <w:tcPr>
            <w:tcW w:w="2088" w:type="pct"/>
            <w:shd w:val="clear" w:color="auto" w:fill="FFFFFF" w:themeFill="background1"/>
            <w:vAlign w:val="center"/>
          </w:tcPr>
          <w:p w:rsidR="005E2CBF" w:rsidRPr="00786F62" w:rsidRDefault="005E2CBF" w:rsidP="005E2CBF">
            <w:pPr>
              <w:numPr>
                <w:ilvl w:val="0"/>
                <w:numId w:val="107"/>
              </w:numPr>
              <w:spacing w:line="420" w:lineRule="exact"/>
              <w:rPr>
                <w:rFonts w:ascii="Times New Roman" w:eastAsia="標楷體" w:hAnsi="Times New Roman"/>
                <w:sz w:val="28"/>
                <w:szCs w:val="28"/>
              </w:rPr>
            </w:pPr>
            <w:r w:rsidRPr="00786F62">
              <w:rPr>
                <w:rFonts w:ascii="Times New Roman" w:eastAsia="標楷體" w:hAnsi="Times New Roman" w:hint="eastAsia"/>
                <w:sz w:val="28"/>
                <w:szCs w:val="28"/>
              </w:rPr>
              <w:t>新特約</w:t>
            </w:r>
            <w:r w:rsidRPr="00786F62">
              <w:rPr>
                <w:rFonts w:ascii="Times New Roman" w:eastAsia="標楷體" w:hAnsi="Times New Roman"/>
                <w:sz w:val="28"/>
                <w:szCs w:val="28"/>
              </w:rPr>
              <w:t>居家照顧服務員薪資保障</w:t>
            </w:r>
          </w:p>
        </w:tc>
        <w:tc>
          <w:tcPr>
            <w:tcW w:w="283"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3</w:t>
            </w:r>
          </w:p>
        </w:tc>
        <w:tc>
          <w:tcPr>
            <w:tcW w:w="656"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顏瑋志</w:t>
            </w:r>
          </w:p>
        </w:tc>
        <w:tc>
          <w:tcPr>
            <w:tcW w:w="1309"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(02)8590-6263</w:t>
            </w:r>
          </w:p>
        </w:tc>
      </w:tr>
      <w:tr w:rsidR="001458D9" w:rsidRPr="001458D9" w:rsidTr="00E55E39">
        <w:trPr>
          <w:cantSplit/>
          <w:trHeight w:val="838"/>
        </w:trPr>
        <w:tc>
          <w:tcPr>
            <w:tcW w:w="664" w:type="pct"/>
            <w:vMerge/>
          </w:tcPr>
          <w:p w:rsidR="001458D9" w:rsidRPr="001458D9" w:rsidRDefault="001458D9" w:rsidP="001458D9">
            <w:pPr>
              <w:spacing w:line="420" w:lineRule="exact"/>
              <w:jc w:val="both"/>
              <w:rPr>
                <w:rFonts w:ascii="Times New Roman" w:eastAsia="標楷體" w:hAnsi="Times New Roman"/>
                <w:sz w:val="28"/>
                <w:szCs w:val="28"/>
              </w:rPr>
            </w:pPr>
          </w:p>
        </w:tc>
        <w:tc>
          <w:tcPr>
            <w:tcW w:w="2088" w:type="pct"/>
            <w:shd w:val="clear" w:color="auto" w:fill="FFFFFF" w:themeFill="background1"/>
            <w:vAlign w:val="center"/>
          </w:tcPr>
          <w:p w:rsidR="001458D9" w:rsidRPr="00786F62" w:rsidRDefault="001458D9" w:rsidP="001458D9">
            <w:pPr>
              <w:numPr>
                <w:ilvl w:val="0"/>
                <w:numId w:val="18"/>
              </w:numPr>
              <w:spacing w:line="420" w:lineRule="exact"/>
              <w:ind w:left="618" w:hanging="618"/>
              <w:rPr>
                <w:rFonts w:ascii="Times New Roman" w:eastAsia="標楷體" w:hAnsi="Times New Roman"/>
                <w:b/>
                <w:sz w:val="32"/>
                <w:szCs w:val="28"/>
              </w:rPr>
            </w:pPr>
            <w:r w:rsidRPr="00786F62">
              <w:rPr>
                <w:rFonts w:ascii="Times New Roman" w:eastAsia="標楷體" w:hAnsi="Times New Roman"/>
                <w:b/>
                <w:sz w:val="32"/>
                <w:szCs w:val="28"/>
              </w:rPr>
              <w:t>服務</w:t>
            </w:r>
          </w:p>
        </w:tc>
        <w:tc>
          <w:tcPr>
            <w:tcW w:w="283" w:type="pct"/>
            <w:shd w:val="clear" w:color="auto" w:fill="FFFFFF" w:themeFill="background1"/>
            <w:vAlign w:val="center"/>
          </w:tcPr>
          <w:p w:rsidR="001458D9" w:rsidRPr="00786F62" w:rsidRDefault="001458D9" w:rsidP="001458D9">
            <w:pPr>
              <w:spacing w:line="420" w:lineRule="exact"/>
              <w:jc w:val="center"/>
              <w:rPr>
                <w:rFonts w:ascii="Times New Roman" w:eastAsia="標楷體" w:hAnsi="Times New Roman"/>
                <w:b/>
                <w:sz w:val="32"/>
                <w:szCs w:val="28"/>
              </w:rPr>
            </w:pPr>
            <w:r w:rsidRPr="00786F62">
              <w:rPr>
                <w:rFonts w:ascii="Times New Roman" w:eastAsia="標楷體" w:hAnsi="Times New Roman" w:hint="eastAsia"/>
                <w:b/>
                <w:sz w:val="32"/>
                <w:szCs w:val="28"/>
              </w:rPr>
              <w:t>37</w:t>
            </w:r>
          </w:p>
        </w:tc>
        <w:tc>
          <w:tcPr>
            <w:tcW w:w="656" w:type="pct"/>
            <w:shd w:val="clear" w:color="auto" w:fill="FFFFFF" w:themeFill="background1"/>
            <w:vAlign w:val="center"/>
          </w:tcPr>
          <w:p w:rsidR="001458D9" w:rsidRPr="00786F62" w:rsidRDefault="001458D9" w:rsidP="001458D9">
            <w:pPr>
              <w:spacing w:line="420" w:lineRule="exact"/>
              <w:jc w:val="center"/>
              <w:rPr>
                <w:rFonts w:ascii="Times New Roman" w:eastAsia="標楷體" w:hAnsi="Times New Roman"/>
                <w:sz w:val="28"/>
                <w:szCs w:val="28"/>
              </w:rPr>
            </w:pPr>
          </w:p>
        </w:tc>
        <w:tc>
          <w:tcPr>
            <w:tcW w:w="1309" w:type="pct"/>
            <w:shd w:val="clear" w:color="auto" w:fill="FFFFFF" w:themeFill="background1"/>
            <w:vAlign w:val="center"/>
          </w:tcPr>
          <w:p w:rsidR="001458D9" w:rsidRPr="00786F62" w:rsidRDefault="001458D9" w:rsidP="001458D9">
            <w:pPr>
              <w:spacing w:line="420" w:lineRule="exact"/>
              <w:jc w:val="center"/>
              <w:rPr>
                <w:rFonts w:ascii="Times New Roman" w:eastAsia="標楷體" w:hAnsi="Times New Roman"/>
                <w:sz w:val="28"/>
                <w:szCs w:val="28"/>
              </w:rPr>
            </w:pPr>
          </w:p>
        </w:tc>
      </w:tr>
      <w:tr w:rsidR="005E2CBF" w:rsidRPr="001458D9" w:rsidTr="00E55E39">
        <w:trPr>
          <w:cantSplit/>
          <w:trHeight w:val="838"/>
        </w:trPr>
        <w:tc>
          <w:tcPr>
            <w:tcW w:w="664" w:type="pct"/>
            <w:vMerge/>
          </w:tcPr>
          <w:p w:rsidR="005E2CBF" w:rsidRPr="001458D9" w:rsidRDefault="005E2CBF" w:rsidP="005E2CBF">
            <w:pPr>
              <w:spacing w:line="420" w:lineRule="exact"/>
              <w:jc w:val="both"/>
              <w:rPr>
                <w:rFonts w:ascii="Times New Roman" w:eastAsia="標楷體" w:hAnsi="Times New Roman"/>
                <w:sz w:val="28"/>
                <w:szCs w:val="28"/>
              </w:rPr>
            </w:pPr>
          </w:p>
        </w:tc>
        <w:tc>
          <w:tcPr>
            <w:tcW w:w="2088" w:type="pct"/>
            <w:shd w:val="clear" w:color="auto" w:fill="FFFFFF" w:themeFill="background1"/>
            <w:vAlign w:val="center"/>
          </w:tcPr>
          <w:p w:rsidR="005E2CBF" w:rsidRPr="00786F62" w:rsidRDefault="005E2CBF" w:rsidP="005E2CBF">
            <w:pPr>
              <w:numPr>
                <w:ilvl w:val="0"/>
                <w:numId w:val="109"/>
              </w:numPr>
              <w:spacing w:line="420" w:lineRule="exact"/>
              <w:rPr>
                <w:rFonts w:ascii="Times New Roman" w:eastAsia="標楷體" w:hAnsi="Times New Roman"/>
                <w:sz w:val="28"/>
                <w:szCs w:val="28"/>
              </w:rPr>
            </w:pPr>
            <w:r w:rsidRPr="00786F62">
              <w:rPr>
                <w:rFonts w:ascii="Times New Roman" w:eastAsia="標楷體" w:hAnsi="Times New Roman"/>
                <w:sz w:val="28"/>
                <w:szCs w:val="28"/>
              </w:rPr>
              <w:t>家庭照顧者支持性服務創新計畫辦理情形</w:t>
            </w:r>
          </w:p>
        </w:tc>
        <w:tc>
          <w:tcPr>
            <w:tcW w:w="283"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sz w:val="28"/>
                <w:szCs w:val="28"/>
              </w:rPr>
              <w:t>4</w:t>
            </w:r>
          </w:p>
        </w:tc>
        <w:tc>
          <w:tcPr>
            <w:tcW w:w="656"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sz w:val="28"/>
                <w:szCs w:val="28"/>
              </w:rPr>
              <w:t>李宗霖</w:t>
            </w:r>
          </w:p>
        </w:tc>
        <w:tc>
          <w:tcPr>
            <w:tcW w:w="1309"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(02)8590-6267</w:t>
            </w:r>
          </w:p>
        </w:tc>
      </w:tr>
      <w:tr w:rsidR="005E2CBF" w:rsidRPr="001458D9" w:rsidTr="00E55E39">
        <w:trPr>
          <w:cantSplit/>
          <w:trHeight w:val="838"/>
        </w:trPr>
        <w:tc>
          <w:tcPr>
            <w:tcW w:w="664" w:type="pct"/>
            <w:vMerge/>
          </w:tcPr>
          <w:p w:rsidR="005E2CBF" w:rsidRPr="001458D9" w:rsidRDefault="005E2CBF" w:rsidP="005E2CBF">
            <w:pPr>
              <w:spacing w:line="420" w:lineRule="exact"/>
              <w:jc w:val="both"/>
              <w:rPr>
                <w:rFonts w:ascii="Times New Roman" w:eastAsia="標楷體" w:hAnsi="Times New Roman"/>
                <w:sz w:val="28"/>
                <w:szCs w:val="28"/>
              </w:rPr>
            </w:pPr>
          </w:p>
        </w:tc>
        <w:tc>
          <w:tcPr>
            <w:tcW w:w="2088" w:type="pct"/>
            <w:shd w:val="clear" w:color="auto" w:fill="FFFFFF" w:themeFill="background1"/>
            <w:vAlign w:val="center"/>
          </w:tcPr>
          <w:p w:rsidR="005E2CBF" w:rsidRPr="00786F62" w:rsidRDefault="005E2CBF" w:rsidP="005E2CBF">
            <w:pPr>
              <w:numPr>
                <w:ilvl w:val="0"/>
                <w:numId w:val="109"/>
              </w:numPr>
              <w:spacing w:line="420" w:lineRule="exact"/>
              <w:rPr>
                <w:rFonts w:ascii="Times New Roman" w:eastAsia="標楷體" w:hAnsi="Times New Roman"/>
                <w:sz w:val="28"/>
                <w:szCs w:val="28"/>
              </w:rPr>
            </w:pPr>
            <w:r w:rsidRPr="00786F62">
              <w:rPr>
                <w:rFonts w:ascii="Times New Roman" w:eastAsia="標楷體" w:hAnsi="Times New Roman"/>
                <w:sz w:val="28"/>
                <w:szCs w:val="28"/>
              </w:rPr>
              <w:t>長期照顧輔具服務辦理情形</w:t>
            </w:r>
          </w:p>
        </w:tc>
        <w:tc>
          <w:tcPr>
            <w:tcW w:w="283"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sz w:val="28"/>
                <w:szCs w:val="28"/>
              </w:rPr>
              <w:t>5</w:t>
            </w:r>
          </w:p>
        </w:tc>
        <w:tc>
          <w:tcPr>
            <w:tcW w:w="656"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sz w:val="28"/>
                <w:szCs w:val="28"/>
              </w:rPr>
              <w:t>黃智偉</w:t>
            </w:r>
          </w:p>
        </w:tc>
        <w:tc>
          <w:tcPr>
            <w:tcW w:w="1309"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(02)8590-6265</w:t>
            </w:r>
          </w:p>
        </w:tc>
      </w:tr>
      <w:tr w:rsidR="005E2CBF" w:rsidRPr="001458D9" w:rsidTr="00E55E39">
        <w:trPr>
          <w:cantSplit/>
          <w:trHeight w:val="838"/>
        </w:trPr>
        <w:tc>
          <w:tcPr>
            <w:tcW w:w="664" w:type="pct"/>
            <w:vMerge/>
          </w:tcPr>
          <w:p w:rsidR="005E2CBF" w:rsidRPr="001458D9" w:rsidRDefault="005E2CBF" w:rsidP="005E2CBF">
            <w:pPr>
              <w:spacing w:line="420" w:lineRule="exact"/>
              <w:jc w:val="both"/>
              <w:rPr>
                <w:rFonts w:ascii="Times New Roman" w:eastAsia="標楷體" w:hAnsi="Times New Roman"/>
                <w:sz w:val="28"/>
                <w:szCs w:val="28"/>
              </w:rPr>
            </w:pPr>
          </w:p>
        </w:tc>
        <w:tc>
          <w:tcPr>
            <w:tcW w:w="2088" w:type="pct"/>
            <w:shd w:val="clear" w:color="auto" w:fill="FFFFFF" w:themeFill="background1"/>
            <w:vAlign w:val="center"/>
          </w:tcPr>
          <w:p w:rsidR="005E2CBF" w:rsidRPr="00786F62" w:rsidRDefault="005E2CBF" w:rsidP="005E2CBF">
            <w:pPr>
              <w:numPr>
                <w:ilvl w:val="0"/>
                <w:numId w:val="109"/>
              </w:numPr>
              <w:spacing w:line="420" w:lineRule="exact"/>
              <w:rPr>
                <w:rFonts w:ascii="Times New Roman" w:eastAsia="標楷體" w:hAnsi="Times New Roman"/>
                <w:sz w:val="28"/>
                <w:szCs w:val="28"/>
              </w:rPr>
            </w:pPr>
            <w:r w:rsidRPr="00786F62">
              <w:rPr>
                <w:rFonts w:ascii="Times New Roman" w:eastAsia="標楷體" w:hAnsi="Times New Roman"/>
                <w:sz w:val="28"/>
                <w:szCs w:val="28"/>
              </w:rPr>
              <w:t>辦理出備銜接復能多元服務試辦計畫執行情形</w:t>
            </w:r>
          </w:p>
        </w:tc>
        <w:tc>
          <w:tcPr>
            <w:tcW w:w="283"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2</w:t>
            </w:r>
          </w:p>
        </w:tc>
        <w:tc>
          <w:tcPr>
            <w:tcW w:w="656"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sz w:val="28"/>
                <w:szCs w:val="28"/>
              </w:rPr>
              <w:t>黃羽桐</w:t>
            </w:r>
          </w:p>
        </w:tc>
        <w:tc>
          <w:tcPr>
            <w:tcW w:w="1309"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(02)8590-6283</w:t>
            </w:r>
          </w:p>
        </w:tc>
      </w:tr>
      <w:tr w:rsidR="005E2CBF" w:rsidRPr="001458D9" w:rsidTr="00E55E39">
        <w:trPr>
          <w:cantSplit/>
          <w:trHeight w:val="838"/>
        </w:trPr>
        <w:tc>
          <w:tcPr>
            <w:tcW w:w="664" w:type="pct"/>
            <w:vMerge/>
          </w:tcPr>
          <w:p w:rsidR="005E2CBF" w:rsidRPr="001458D9" w:rsidRDefault="005E2CBF" w:rsidP="005E2CBF">
            <w:pPr>
              <w:spacing w:line="420" w:lineRule="exact"/>
              <w:jc w:val="both"/>
              <w:rPr>
                <w:rFonts w:ascii="Times New Roman" w:eastAsia="標楷體" w:hAnsi="Times New Roman"/>
                <w:sz w:val="28"/>
                <w:szCs w:val="28"/>
              </w:rPr>
            </w:pPr>
          </w:p>
        </w:tc>
        <w:tc>
          <w:tcPr>
            <w:tcW w:w="2088" w:type="pct"/>
            <w:shd w:val="clear" w:color="auto" w:fill="FFFFFF" w:themeFill="background1"/>
            <w:vAlign w:val="center"/>
          </w:tcPr>
          <w:p w:rsidR="005E2CBF" w:rsidRPr="00786F62" w:rsidRDefault="005E2CBF" w:rsidP="005E2CBF">
            <w:pPr>
              <w:numPr>
                <w:ilvl w:val="0"/>
                <w:numId w:val="109"/>
              </w:numPr>
              <w:spacing w:line="420" w:lineRule="exact"/>
              <w:rPr>
                <w:rFonts w:ascii="Times New Roman" w:eastAsia="標楷體" w:hAnsi="Times New Roman"/>
                <w:sz w:val="28"/>
                <w:szCs w:val="28"/>
              </w:rPr>
            </w:pPr>
            <w:r w:rsidRPr="00786F62">
              <w:rPr>
                <w:rFonts w:ascii="Times New Roman" w:eastAsia="標楷體" w:hAnsi="Times New Roman" w:hint="eastAsia"/>
                <w:sz w:val="28"/>
                <w:szCs w:val="28"/>
              </w:rPr>
              <w:t>縣市政府推動照顧管理共通性服務機制之辦理情形</w:t>
            </w:r>
          </w:p>
        </w:tc>
        <w:tc>
          <w:tcPr>
            <w:tcW w:w="283"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13</w:t>
            </w:r>
          </w:p>
        </w:tc>
        <w:tc>
          <w:tcPr>
            <w:tcW w:w="656"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徐銘玉</w:t>
            </w:r>
          </w:p>
        </w:tc>
        <w:tc>
          <w:tcPr>
            <w:tcW w:w="1309"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(02)8590-6292</w:t>
            </w:r>
          </w:p>
        </w:tc>
      </w:tr>
      <w:tr w:rsidR="005E2CBF" w:rsidRPr="001458D9" w:rsidTr="00D5260E">
        <w:trPr>
          <w:cantSplit/>
          <w:trHeight w:val="557"/>
        </w:trPr>
        <w:tc>
          <w:tcPr>
            <w:tcW w:w="664" w:type="pct"/>
            <w:vMerge/>
          </w:tcPr>
          <w:p w:rsidR="005E2CBF" w:rsidRPr="001458D9" w:rsidRDefault="005E2CBF" w:rsidP="005E2CBF">
            <w:pPr>
              <w:spacing w:line="420" w:lineRule="exact"/>
              <w:jc w:val="both"/>
              <w:rPr>
                <w:rFonts w:ascii="Times New Roman" w:eastAsia="標楷體" w:hAnsi="Times New Roman"/>
                <w:sz w:val="28"/>
                <w:szCs w:val="28"/>
              </w:rPr>
            </w:pPr>
          </w:p>
        </w:tc>
        <w:tc>
          <w:tcPr>
            <w:tcW w:w="2088" w:type="pct"/>
            <w:shd w:val="clear" w:color="auto" w:fill="FFFFFF" w:themeFill="background1"/>
            <w:vAlign w:val="center"/>
          </w:tcPr>
          <w:p w:rsidR="005E2CBF" w:rsidRPr="00786F62" w:rsidRDefault="005E2CBF" w:rsidP="005E2CBF">
            <w:pPr>
              <w:numPr>
                <w:ilvl w:val="0"/>
                <w:numId w:val="109"/>
              </w:numPr>
              <w:spacing w:line="420" w:lineRule="exact"/>
              <w:rPr>
                <w:rFonts w:ascii="Times New Roman" w:eastAsia="標楷體" w:hAnsi="Times New Roman"/>
                <w:sz w:val="28"/>
                <w:szCs w:val="28"/>
              </w:rPr>
            </w:pPr>
            <w:r w:rsidRPr="00786F62">
              <w:rPr>
                <w:rFonts w:ascii="Times New Roman" w:eastAsia="標楷體" w:hAnsi="Times New Roman"/>
                <w:sz w:val="28"/>
                <w:szCs w:val="28"/>
              </w:rPr>
              <w:t>失智社區照護服務</w:t>
            </w:r>
          </w:p>
        </w:tc>
        <w:tc>
          <w:tcPr>
            <w:tcW w:w="283"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9</w:t>
            </w:r>
          </w:p>
        </w:tc>
        <w:tc>
          <w:tcPr>
            <w:tcW w:w="656"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sz w:val="28"/>
                <w:szCs w:val="28"/>
              </w:rPr>
              <w:t>姜夙娟</w:t>
            </w:r>
          </w:p>
        </w:tc>
        <w:tc>
          <w:tcPr>
            <w:tcW w:w="1309"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(02)8590-6245</w:t>
            </w:r>
          </w:p>
        </w:tc>
      </w:tr>
      <w:tr w:rsidR="001458D9" w:rsidRPr="001458D9" w:rsidTr="00E55E39">
        <w:trPr>
          <w:cantSplit/>
          <w:trHeight w:val="838"/>
        </w:trPr>
        <w:tc>
          <w:tcPr>
            <w:tcW w:w="664" w:type="pct"/>
            <w:vMerge/>
          </w:tcPr>
          <w:p w:rsidR="001458D9" w:rsidRPr="001458D9" w:rsidRDefault="001458D9" w:rsidP="001458D9">
            <w:pPr>
              <w:spacing w:line="420" w:lineRule="exact"/>
              <w:jc w:val="both"/>
              <w:rPr>
                <w:rFonts w:ascii="Times New Roman" w:eastAsia="標楷體" w:hAnsi="Times New Roman"/>
                <w:sz w:val="28"/>
                <w:szCs w:val="28"/>
              </w:rPr>
            </w:pPr>
          </w:p>
        </w:tc>
        <w:tc>
          <w:tcPr>
            <w:tcW w:w="2088" w:type="pct"/>
            <w:shd w:val="clear" w:color="auto" w:fill="FFFFFF" w:themeFill="background1"/>
            <w:vAlign w:val="center"/>
          </w:tcPr>
          <w:p w:rsidR="001458D9" w:rsidRPr="00786F62" w:rsidRDefault="001458D9" w:rsidP="003B5D95">
            <w:pPr>
              <w:numPr>
                <w:ilvl w:val="0"/>
                <w:numId w:val="109"/>
              </w:numPr>
              <w:spacing w:line="420" w:lineRule="exact"/>
              <w:rPr>
                <w:rFonts w:ascii="Times New Roman" w:eastAsia="標楷體" w:hAnsi="Times New Roman"/>
                <w:sz w:val="28"/>
                <w:szCs w:val="28"/>
              </w:rPr>
            </w:pPr>
            <w:r w:rsidRPr="00786F62">
              <w:rPr>
                <w:rFonts w:ascii="Times New Roman" w:eastAsia="標楷體" w:hAnsi="Times New Roman" w:hint="eastAsia"/>
                <w:sz w:val="28"/>
                <w:szCs w:val="28"/>
              </w:rPr>
              <w:t>居家失能個案家庭醫師照護方案推動情形</w:t>
            </w:r>
          </w:p>
        </w:tc>
        <w:tc>
          <w:tcPr>
            <w:tcW w:w="283" w:type="pct"/>
            <w:shd w:val="clear" w:color="auto" w:fill="FFFFFF" w:themeFill="background1"/>
            <w:vAlign w:val="center"/>
          </w:tcPr>
          <w:p w:rsidR="001458D9" w:rsidRPr="00786F62" w:rsidRDefault="001458D9" w:rsidP="001458D9">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4</w:t>
            </w:r>
          </w:p>
        </w:tc>
        <w:tc>
          <w:tcPr>
            <w:tcW w:w="656" w:type="pct"/>
            <w:shd w:val="clear" w:color="auto" w:fill="FFFFFF" w:themeFill="background1"/>
            <w:vAlign w:val="center"/>
          </w:tcPr>
          <w:p w:rsidR="001458D9" w:rsidRPr="00786F62" w:rsidRDefault="001458D9" w:rsidP="001458D9">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陳念桂</w:t>
            </w:r>
          </w:p>
        </w:tc>
        <w:tc>
          <w:tcPr>
            <w:tcW w:w="1309" w:type="pct"/>
            <w:shd w:val="clear" w:color="auto" w:fill="FFFFFF" w:themeFill="background1"/>
            <w:vAlign w:val="center"/>
          </w:tcPr>
          <w:p w:rsidR="001458D9" w:rsidRPr="00786F62" w:rsidRDefault="005E2CBF" w:rsidP="001458D9">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(02)8590-6275</w:t>
            </w:r>
          </w:p>
        </w:tc>
      </w:tr>
      <w:tr w:rsidR="001458D9" w:rsidRPr="001458D9" w:rsidTr="00E55E39">
        <w:trPr>
          <w:cantSplit/>
          <w:trHeight w:val="794"/>
        </w:trPr>
        <w:tc>
          <w:tcPr>
            <w:tcW w:w="664" w:type="pct"/>
            <w:vMerge/>
          </w:tcPr>
          <w:p w:rsidR="001458D9" w:rsidRPr="001458D9" w:rsidRDefault="001458D9" w:rsidP="001458D9">
            <w:pPr>
              <w:spacing w:line="420" w:lineRule="exact"/>
              <w:jc w:val="both"/>
              <w:rPr>
                <w:rFonts w:ascii="Times New Roman" w:eastAsia="標楷體" w:hAnsi="Times New Roman"/>
                <w:sz w:val="28"/>
                <w:szCs w:val="28"/>
              </w:rPr>
            </w:pPr>
          </w:p>
        </w:tc>
        <w:tc>
          <w:tcPr>
            <w:tcW w:w="2088" w:type="pct"/>
            <w:shd w:val="clear" w:color="auto" w:fill="FFFFFF" w:themeFill="background1"/>
            <w:vAlign w:val="center"/>
          </w:tcPr>
          <w:p w:rsidR="001458D9" w:rsidRPr="00786F62" w:rsidRDefault="001458D9" w:rsidP="001458D9">
            <w:pPr>
              <w:numPr>
                <w:ilvl w:val="0"/>
                <w:numId w:val="18"/>
              </w:numPr>
              <w:spacing w:line="420" w:lineRule="exact"/>
              <w:ind w:left="595" w:hanging="595"/>
              <w:rPr>
                <w:rFonts w:ascii="Times New Roman" w:eastAsia="標楷體" w:hAnsi="Times New Roman"/>
                <w:b/>
                <w:sz w:val="32"/>
                <w:szCs w:val="28"/>
              </w:rPr>
            </w:pPr>
            <w:r w:rsidRPr="00786F62">
              <w:rPr>
                <w:rFonts w:ascii="Times New Roman" w:eastAsia="標楷體" w:hAnsi="Times New Roman"/>
                <w:b/>
                <w:sz w:val="32"/>
                <w:szCs w:val="28"/>
              </w:rPr>
              <w:t>服務人數</w:t>
            </w:r>
            <w:r w:rsidRPr="00786F62">
              <w:rPr>
                <w:rFonts w:ascii="Times New Roman" w:eastAsia="標楷體" w:hAnsi="Times New Roman" w:hint="eastAsia"/>
                <w:b/>
                <w:sz w:val="32"/>
                <w:szCs w:val="28"/>
              </w:rPr>
              <w:t>及費用審核通過效率</w:t>
            </w:r>
          </w:p>
        </w:tc>
        <w:tc>
          <w:tcPr>
            <w:tcW w:w="283" w:type="pct"/>
            <w:shd w:val="clear" w:color="auto" w:fill="FFFFFF" w:themeFill="background1"/>
            <w:vAlign w:val="center"/>
          </w:tcPr>
          <w:p w:rsidR="001458D9" w:rsidRPr="00786F62" w:rsidRDefault="001458D9" w:rsidP="001458D9">
            <w:pPr>
              <w:spacing w:line="420" w:lineRule="exact"/>
              <w:jc w:val="center"/>
              <w:rPr>
                <w:rFonts w:ascii="Times New Roman" w:eastAsia="標楷體" w:hAnsi="Times New Roman"/>
                <w:b/>
                <w:sz w:val="32"/>
                <w:szCs w:val="28"/>
              </w:rPr>
            </w:pPr>
            <w:r w:rsidRPr="00786F62">
              <w:rPr>
                <w:rFonts w:ascii="Times New Roman" w:eastAsia="標楷體" w:hAnsi="Times New Roman" w:hint="eastAsia"/>
                <w:b/>
                <w:sz w:val="32"/>
                <w:szCs w:val="28"/>
              </w:rPr>
              <w:t>14</w:t>
            </w:r>
          </w:p>
        </w:tc>
        <w:tc>
          <w:tcPr>
            <w:tcW w:w="656" w:type="pct"/>
            <w:shd w:val="clear" w:color="auto" w:fill="FFFFFF" w:themeFill="background1"/>
            <w:vAlign w:val="center"/>
          </w:tcPr>
          <w:p w:rsidR="001458D9" w:rsidRPr="00786F62" w:rsidRDefault="001458D9" w:rsidP="001458D9">
            <w:pPr>
              <w:spacing w:line="420" w:lineRule="exact"/>
              <w:jc w:val="center"/>
              <w:rPr>
                <w:rFonts w:ascii="Times New Roman" w:eastAsia="標楷體" w:hAnsi="Times New Roman"/>
                <w:sz w:val="28"/>
                <w:szCs w:val="28"/>
              </w:rPr>
            </w:pPr>
          </w:p>
        </w:tc>
        <w:tc>
          <w:tcPr>
            <w:tcW w:w="1309" w:type="pct"/>
            <w:shd w:val="clear" w:color="auto" w:fill="FFFFFF" w:themeFill="background1"/>
            <w:vAlign w:val="center"/>
          </w:tcPr>
          <w:p w:rsidR="001458D9" w:rsidRPr="00786F62" w:rsidRDefault="001458D9" w:rsidP="001458D9">
            <w:pPr>
              <w:spacing w:line="420" w:lineRule="exact"/>
              <w:jc w:val="center"/>
              <w:rPr>
                <w:rFonts w:ascii="Times New Roman" w:eastAsia="標楷體" w:hAnsi="Times New Roman"/>
                <w:sz w:val="28"/>
                <w:szCs w:val="28"/>
              </w:rPr>
            </w:pPr>
          </w:p>
        </w:tc>
      </w:tr>
      <w:tr w:rsidR="005E2CBF" w:rsidRPr="001458D9" w:rsidTr="00E55E39">
        <w:trPr>
          <w:cantSplit/>
          <w:trHeight w:val="794"/>
        </w:trPr>
        <w:tc>
          <w:tcPr>
            <w:tcW w:w="664" w:type="pct"/>
            <w:vMerge/>
          </w:tcPr>
          <w:p w:rsidR="005E2CBF" w:rsidRPr="001458D9" w:rsidRDefault="005E2CBF" w:rsidP="005E2CBF">
            <w:pPr>
              <w:spacing w:line="420" w:lineRule="exact"/>
              <w:jc w:val="both"/>
              <w:rPr>
                <w:rFonts w:ascii="Times New Roman" w:eastAsia="標楷體" w:hAnsi="Times New Roman"/>
                <w:sz w:val="28"/>
                <w:szCs w:val="28"/>
              </w:rPr>
            </w:pPr>
          </w:p>
        </w:tc>
        <w:tc>
          <w:tcPr>
            <w:tcW w:w="2088" w:type="pct"/>
            <w:shd w:val="clear" w:color="auto" w:fill="FFFFFF" w:themeFill="background1"/>
            <w:vAlign w:val="center"/>
          </w:tcPr>
          <w:p w:rsidR="005E2CBF" w:rsidRPr="00786F62" w:rsidRDefault="005E2CBF" w:rsidP="005E2CBF">
            <w:pPr>
              <w:numPr>
                <w:ilvl w:val="0"/>
                <w:numId w:val="106"/>
              </w:numPr>
              <w:spacing w:line="420" w:lineRule="exact"/>
              <w:rPr>
                <w:rFonts w:ascii="Times New Roman" w:eastAsia="標楷體" w:hAnsi="Times New Roman"/>
                <w:sz w:val="28"/>
                <w:szCs w:val="28"/>
              </w:rPr>
            </w:pPr>
            <w:r w:rsidRPr="00786F62">
              <w:rPr>
                <w:rFonts w:ascii="Times New Roman" w:eastAsia="標楷體" w:hAnsi="Times New Roman" w:hint="eastAsia"/>
                <w:sz w:val="28"/>
                <w:szCs w:val="28"/>
              </w:rPr>
              <w:t>全年長照服務之需求涵蓋率</w:t>
            </w:r>
          </w:p>
        </w:tc>
        <w:tc>
          <w:tcPr>
            <w:tcW w:w="283"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sz w:val="28"/>
                <w:szCs w:val="28"/>
              </w:rPr>
              <w:t>9</w:t>
            </w:r>
          </w:p>
        </w:tc>
        <w:tc>
          <w:tcPr>
            <w:tcW w:w="656"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sz w:val="28"/>
                <w:szCs w:val="28"/>
              </w:rPr>
              <w:t>王銀漣</w:t>
            </w:r>
          </w:p>
        </w:tc>
        <w:tc>
          <w:tcPr>
            <w:tcW w:w="1309"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(02)8590-6211</w:t>
            </w:r>
          </w:p>
        </w:tc>
      </w:tr>
      <w:tr w:rsidR="005E2CBF" w:rsidRPr="001458D9" w:rsidTr="00E55E39">
        <w:trPr>
          <w:cantSplit/>
          <w:trHeight w:val="794"/>
        </w:trPr>
        <w:tc>
          <w:tcPr>
            <w:tcW w:w="664" w:type="pct"/>
            <w:vMerge/>
          </w:tcPr>
          <w:p w:rsidR="005E2CBF" w:rsidRPr="001458D9" w:rsidRDefault="005E2CBF" w:rsidP="005E2CBF">
            <w:pPr>
              <w:spacing w:line="420" w:lineRule="exact"/>
              <w:jc w:val="both"/>
              <w:rPr>
                <w:rFonts w:ascii="Times New Roman" w:eastAsia="標楷體" w:hAnsi="Times New Roman"/>
                <w:sz w:val="28"/>
                <w:szCs w:val="28"/>
              </w:rPr>
            </w:pPr>
          </w:p>
        </w:tc>
        <w:tc>
          <w:tcPr>
            <w:tcW w:w="2088" w:type="pct"/>
            <w:shd w:val="clear" w:color="auto" w:fill="FFFFFF" w:themeFill="background1"/>
            <w:vAlign w:val="center"/>
          </w:tcPr>
          <w:p w:rsidR="005E2CBF" w:rsidRPr="00786F62" w:rsidRDefault="005E2CBF" w:rsidP="005E2CBF">
            <w:pPr>
              <w:numPr>
                <w:ilvl w:val="0"/>
                <w:numId w:val="106"/>
              </w:numPr>
              <w:spacing w:line="420" w:lineRule="exact"/>
              <w:rPr>
                <w:rFonts w:ascii="Times New Roman" w:eastAsia="標楷體" w:hAnsi="Times New Roman"/>
                <w:sz w:val="28"/>
                <w:szCs w:val="28"/>
              </w:rPr>
            </w:pPr>
            <w:r w:rsidRPr="00786F62">
              <w:rPr>
                <w:rFonts w:ascii="Times New Roman" w:eastAsia="標楷體" w:hAnsi="Times New Roman" w:hint="eastAsia"/>
                <w:sz w:val="28"/>
                <w:szCs w:val="28"/>
              </w:rPr>
              <w:t>長照服務給付及支付費用審核通過率</w:t>
            </w:r>
          </w:p>
        </w:tc>
        <w:tc>
          <w:tcPr>
            <w:tcW w:w="283"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sz w:val="28"/>
                <w:szCs w:val="28"/>
              </w:rPr>
              <w:t>5</w:t>
            </w:r>
          </w:p>
        </w:tc>
        <w:tc>
          <w:tcPr>
            <w:tcW w:w="656"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sz w:val="28"/>
                <w:szCs w:val="28"/>
              </w:rPr>
              <w:t>謝佳蓉</w:t>
            </w:r>
          </w:p>
        </w:tc>
        <w:tc>
          <w:tcPr>
            <w:tcW w:w="1309"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(02)8590-6234</w:t>
            </w:r>
          </w:p>
        </w:tc>
      </w:tr>
      <w:tr w:rsidR="001458D9" w:rsidRPr="001458D9" w:rsidTr="00E55E39">
        <w:trPr>
          <w:cantSplit/>
          <w:trHeight w:val="794"/>
        </w:trPr>
        <w:tc>
          <w:tcPr>
            <w:tcW w:w="664" w:type="pct"/>
            <w:vMerge/>
          </w:tcPr>
          <w:p w:rsidR="001458D9" w:rsidRPr="001458D9" w:rsidRDefault="001458D9" w:rsidP="001458D9">
            <w:pPr>
              <w:spacing w:line="420" w:lineRule="exact"/>
              <w:jc w:val="both"/>
              <w:rPr>
                <w:rFonts w:ascii="Times New Roman" w:eastAsia="標楷體" w:hAnsi="Times New Roman"/>
                <w:sz w:val="28"/>
                <w:szCs w:val="28"/>
              </w:rPr>
            </w:pPr>
          </w:p>
        </w:tc>
        <w:tc>
          <w:tcPr>
            <w:tcW w:w="2088" w:type="pct"/>
            <w:shd w:val="clear" w:color="auto" w:fill="FFFFFF" w:themeFill="background1"/>
            <w:vAlign w:val="center"/>
          </w:tcPr>
          <w:p w:rsidR="001458D9" w:rsidRPr="00786F62" w:rsidRDefault="001458D9" w:rsidP="001458D9">
            <w:pPr>
              <w:numPr>
                <w:ilvl w:val="0"/>
                <w:numId w:val="18"/>
              </w:numPr>
              <w:spacing w:line="420" w:lineRule="exact"/>
              <w:ind w:left="618" w:hanging="618"/>
              <w:rPr>
                <w:rFonts w:ascii="Times New Roman" w:eastAsia="標楷體" w:hAnsi="Times New Roman"/>
                <w:b/>
                <w:sz w:val="32"/>
                <w:szCs w:val="28"/>
              </w:rPr>
            </w:pPr>
            <w:r w:rsidRPr="00786F62">
              <w:rPr>
                <w:rFonts w:ascii="Times New Roman" w:eastAsia="標楷體" w:hAnsi="Times New Roman"/>
                <w:b/>
                <w:sz w:val="32"/>
                <w:szCs w:val="28"/>
              </w:rPr>
              <w:t>宣傳</w:t>
            </w:r>
          </w:p>
        </w:tc>
        <w:tc>
          <w:tcPr>
            <w:tcW w:w="283" w:type="pct"/>
            <w:shd w:val="clear" w:color="auto" w:fill="FFFFFF" w:themeFill="background1"/>
            <w:vAlign w:val="center"/>
          </w:tcPr>
          <w:p w:rsidR="001458D9" w:rsidRPr="00786F62" w:rsidRDefault="001458D9" w:rsidP="001458D9">
            <w:pPr>
              <w:spacing w:line="420" w:lineRule="exact"/>
              <w:jc w:val="center"/>
              <w:rPr>
                <w:rFonts w:ascii="Times New Roman" w:eastAsia="標楷體" w:hAnsi="Times New Roman"/>
                <w:b/>
                <w:sz w:val="32"/>
                <w:szCs w:val="28"/>
              </w:rPr>
            </w:pPr>
            <w:r w:rsidRPr="00786F62">
              <w:rPr>
                <w:rFonts w:ascii="Times New Roman" w:eastAsia="標楷體" w:hAnsi="Times New Roman" w:hint="eastAsia"/>
                <w:b/>
                <w:sz w:val="32"/>
                <w:szCs w:val="28"/>
              </w:rPr>
              <w:t>18</w:t>
            </w:r>
          </w:p>
        </w:tc>
        <w:tc>
          <w:tcPr>
            <w:tcW w:w="656" w:type="pct"/>
            <w:shd w:val="clear" w:color="auto" w:fill="FFFFFF" w:themeFill="background1"/>
            <w:vAlign w:val="center"/>
          </w:tcPr>
          <w:p w:rsidR="001458D9" w:rsidRPr="00786F62" w:rsidRDefault="001458D9" w:rsidP="001458D9">
            <w:pPr>
              <w:spacing w:line="420" w:lineRule="exact"/>
              <w:jc w:val="center"/>
              <w:rPr>
                <w:rFonts w:ascii="Times New Roman" w:eastAsia="標楷體" w:hAnsi="Times New Roman"/>
                <w:sz w:val="28"/>
                <w:szCs w:val="28"/>
              </w:rPr>
            </w:pPr>
          </w:p>
        </w:tc>
        <w:tc>
          <w:tcPr>
            <w:tcW w:w="1309" w:type="pct"/>
            <w:shd w:val="clear" w:color="auto" w:fill="FFFFFF" w:themeFill="background1"/>
            <w:vAlign w:val="center"/>
          </w:tcPr>
          <w:p w:rsidR="001458D9" w:rsidRPr="00786F62" w:rsidRDefault="001458D9" w:rsidP="001458D9">
            <w:pPr>
              <w:spacing w:line="420" w:lineRule="exact"/>
              <w:jc w:val="center"/>
              <w:rPr>
                <w:rFonts w:ascii="Times New Roman" w:eastAsia="標楷體" w:hAnsi="Times New Roman"/>
                <w:sz w:val="28"/>
                <w:szCs w:val="28"/>
              </w:rPr>
            </w:pPr>
          </w:p>
        </w:tc>
      </w:tr>
      <w:tr w:rsidR="001458D9" w:rsidRPr="001458D9" w:rsidTr="00E55E39">
        <w:trPr>
          <w:cantSplit/>
          <w:trHeight w:val="794"/>
        </w:trPr>
        <w:tc>
          <w:tcPr>
            <w:tcW w:w="664" w:type="pct"/>
            <w:vMerge/>
          </w:tcPr>
          <w:p w:rsidR="001458D9" w:rsidRPr="001458D9" w:rsidRDefault="001458D9" w:rsidP="001458D9">
            <w:pPr>
              <w:spacing w:line="420" w:lineRule="exact"/>
              <w:jc w:val="both"/>
              <w:rPr>
                <w:rFonts w:ascii="Times New Roman" w:eastAsia="標楷體" w:hAnsi="Times New Roman"/>
                <w:sz w:val="28"/>
                <w:szCs w:val="28"/>
              </w:rPr>
            </w:pPr>
          </w:p>
        </w:tc>
        <w:tc>
          <w:tcPr>
            <w:tcW w:w="2088" w:type="pct"/>
            <w:shd w:val="clear" w:color="auto" w:fill="FFFFFF" w:themeFill="background1"/>
            <w:vAlign w:val="center"/>
          </w:tcPr>
          <w:p w:rsidR="001458D9" w:rsidRPr="00786F62" w:rsidRDefault="001458D9" w:rsidP="003B5D95">
            <w:pPr>
              <w:numPr>
                <w:ilvl w:val="0"/>
                <w:numId w:val="108"/>
              </w:numPr>
              <w:spacing w:line="420" w:lineRule="exact"/>
              <w:rPr>
                <w:rFonts w:ascii="Times New Roman" w:eastAsia="標楷體" w:hAnsi="Times New Roman"/>
                <w:sz w:val="28"/>
                <w:szCs w:val="28"/>
              </w:rPr>
            </w:pPr>
            <w:r w:rsidRPr="00786F62">
              <w:rPr>
                <w:rFonts w:ascii="Times New Roman" w:eastAsia="標楷體" w:hAnsi="Times New Roman" w:hint="eastAsia"/>
                <w:sz w:val="28"/>
                <w:szCs w:val="28"/>
              </w:rPr>
              <w:t>全年辦理</w:t>
            </w:r>
            <w:r w:rsidRPr="00786F62">
              <w:rPr>
                <w:rFonts w:ascii="Times New Roman" w:eastAsia="標楷體" w:hAnsi="Times New Roman" w:hint="eastAsia"/>
                <w:sz w:val="28"/>
                <w:szCs w:val="28"/>
              </w:rPr>
              <w:t>1966</w:t>
            </w:r>
            <w:r w:rsidRPr="00786F62">
              <w:rPr>
                <w:rFonts w:ascii="Times New Roman" w:eastAsia="標楷體" w:hAnsi="Times New Roman" w:hint="eastAsia"/>
                <w:sz w:val="28"/>
                <w:szCs w:val="28"/>
              </w:rPr>
              <w:t>專線及長照</w:t>
            </w:r>
            <w:r w:rsidRPr="00786F62">
              <w:rPr>
                <w:rFonts w:ascii="Times New Roman" w:eastAsia="標楷體" w:hAnsi="Times New Roman" w:hint="eastAsia"/>
                <w:sz w:val="28"/>
                <w:szCs w:val="28"/>
              </w:rPr>
              <w:t>2.0</w:t>
            </w:r>
            <w:r w:rsidRPr="00786F62">
              <w:rPr>
                <w:rFonts w:ascii="Times New Roman" w:eastAsia="標楷體" w:hAnsi="Times New Roman" w:hint="eastAsia"/>
                <w:sz w:val="28"/>
                <w:szCs w:val="28"/>
              </w:rPr>
              <w:t>宣導場次達成數</w:t>
            </w:r>
          </w:p>
        </w:tc>
        <w:tc>
          <w:tcPr>
            <w:tcW w:w="283" w:type="pct"/>
            <w:shd w:val="clear" w:color="auto" w:fill="FFFFFF" w:themeFill="background1"/>
            <w:vAlign w:val="center"/>
          </w:tcPr>
          <w:p w:rsidR="001458D9" w:rsidRPr="00786F62" w:rsidRDefault="001458D9" w:rsidP="001458D9">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8</w:t>
            </w:r>
          </w:p>
        </w:tc>
        <w:tc>
          <w:tcPr>
            <w:tcW w:w="656" w:type="pct"/>
            <w:shd w:val="clear" w:color="auto" w:fill="FFFFFF" w:themeFill="background1"/>
            <w:vAlign w:val="center"/>
          </w:tcPr>
          <w:p w:rsidR="001458D9" w:rsidRPr="00786F62" w:rsidRDefault="001458D9" w:rsidP="001458D9">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吳冠穎</w:t>
            </w:r>
          </w:p>
          <w:p w:rsidR="001458D9" w:rsidRPr="00786F62" w:rsidRDefault="001458D9" w:rsidP="001458D9">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劉靄宜</w:t>
            </w:r>
          </w:p>
        </w:tc>
        <w:tc>
          <w:tcPr>
            <w:tcW w:w="1309"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(02)8590-6242</w:t>
            </w:r>
          </w:p>
          <w:p w:rsidR="001458D9"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(02)8590-6293</w:t>
            </w:r>
          </w:p>
        </w:tc>
      </w:tr>
      <w:tr w:rsidR="005E2CBF" w:rsidRPr="001458D9" w:rsidTr="00E55E39">
        <w:trPr>
          <w:cantSplit/>
          <w:trHeight w:val="794"/>
        </w:trPr>
        <w:tc>
          <w:tcPr>
            <w:tcW w:w="664" w:type="pct"/>
            <w:vMerge/>
          </w:tcPr>
          <w:p w:rsidR="005E2CBF" w:rsidRPr="001458D9" w:rsidRDefault="005E2CBF" w:rsidP="005E2CBF">
            <w:pPr>
              <w:spacing w:line="420" w:lineRule="exact"/>
              <w:jc w:val="both"/>
              <w:rPr>
                <w:rFonts w:ascii="Times New Roman" w:eastAsia="標楷體" w:hAnsi="Times New Roman"/>
                <w:sz w:val="28"/>
                <w:szCs w:val="28"/>
              </w:rPr>
            </w:pPr>
          </w:p>
        </w:tc>
        <w:tc>
          <w:tcPr>
            <w:tcW w:w="2088" w:type="pct"/>
            <w:shd w:val="clear" w:color="auto" w:fill="FFFFFF" w:themeFill="background1"/>
            <w:vAlign w:val="center"/>
          </w:tcPr>
          <w:p w:rsidR="005E2CBF" w:rsidRPr="00786F62" w:rsidRDefault="005E2CBF" w:rsidP="005E2CBF">
            <w:pPr>
              <w:numPr>
                <w:ilvl w:val="0"/>
                <w:numId w:val="108"/>
              </w:numPr>
              <w:spacing w:line="420" w:lineRule="exact"/>
              <w:rPr>
                <w:rFonts w:ascii="Times New Roman" w:eastAsia="標楷體" w:hAnsi="Times New Roman"/>
                <w:sz w:val="28"/>
                <w:szCs w:val="28"/>
              </w:rPr>
            </w:pPr>
            <w:r w:rsidRPr="00786F62">
              <w:rPr>
                <w:rFonts w:ascii="Times New Roman" w:eastAsia="標楷體" w:hAnsi="Times New Roman"/>
                <w:sz w:val="28"/>
                <w:szCs w:val="28"/>
              </w:rPr>
              <w:t>建置長照及失智症照顧與服務資訊網頁</w:t>
            </w:r>
          </w:p>
        </w:tc>
        <w:tc>
          <w:tcPr>
            <w:tcW w:w="283"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2</w:t>
            </w:r>
          </w:p>
        </w:tc>
        <w:tc>
          <w:tcPr>
            <w:tcW w:w="656"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吳冠穎</w:t>
            </w:r>
          </w:p>
        </w:tc>
        <w:tc>
          <w:tcPr>
            <w:tcW w:w="1309"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(02)8590-6242</w:t>
            </w:r>
          </w:p>
        </w:tc>
      </w:tr>
      <w:tr w:rsidR="005E2CBF" w:rsidRPr="001458D9" w:rsidTr="00E55E39">
        <w:trPr>
          <w:cantSplit/>
          <w:trHeight w:val="794"/>
        </w:trPr>
        <w:tc>
          <w:tcPr>
            <w:tcW w:w="664" w:type="pct"/>
            <w:vMerge/>
          </w:tcPr>
          <w:p w:rsidR="005E2CBF" w:rsidRPr="001458D9" w:rsidRDefault="005E2CBF" w:rsidP="005E2CBF">
            <w:pPr>
              <w:spacing w:line="420" w:lineRule="exact"/>
              <w:jc w:val="both"/>
              <w:rPr>
                <w:rFonts w:ascii="Times New Roman" w:eastAsia="標楷體" w:hAnsi="Times New Roman"/>
                <w:sz w:val="28"/>
                <w:szCs w:val="28"/>
              </w:rPr>
            </w:pPr>
          </w:p>
        </w:tc>
        <w:tc>
          <w:tcPr>
            <w:tcW w:w="2088" w:type="pct"/>
            <w:shd w:val="clear" w:color="auto" w:fill="FFFFFF" w:themeFill="background1"/>
            <w:vAlign w:val="center"/>
          </w:tcPr>
          <w:p w:rsidR="005E2CBF" w:rsidRPr="00786F62" w:rsidRDefault="005E2CBF" w:rsidP="005E2CBF">
            <w:pPr>
              <w:numPr>
                <w:ilvl w:val="0"/>
                <w:numId w:val="108"/>
              </w:numPr>
              <w:spacing w:line="420" w:lineRule="exact"/>
              <w:rPr>
                <w:rFonts w:ascii="Times New Roman" w:eastAsia="標楷體" w:hAnsi="Times New Roman"/>
                <w:sz w:val="28"/>
                <w:szCs w:val="28"/>
              </w:rPr>
            </w:pPr>
            <w:r w:rsidRPr="00786F62">
              <w:rPr>
                <w:rFonts w:ascii="Times New Roman" w:eastAsia="標楷體" w:hAnsi="Times New Roman" w:hint="eastAsia"/>
                <w:sz w:val="28"/>
                <w:szCs w:val="28"/>
              </w:rPr>
              <w:t>動員轄內第一線為民服務單位辦理長照溝通宣導</w:t>
            </w:r>
          </w:p>
        </w:tc>
        <w:tc>
          <w:tcPr>
            <w:tcW w:w="283"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8</w:t>
            </w:r>
          </w:p>
        </w:tc>
        <w:tc>
          <w:tcPr>
            <w:tcW w:w="656"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吳冠穎</w:t>
            </w:r>
          </w:p>
        </w:tc>
        <w:tc>
          <w:tcPr>
            <w:tcW w:w="1309"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(02)8590-6242</w:t>
            </w:r>
          </w:p>
        </w:tc>
      </w:tr>
      <w:tr w:rsidR="001458D9" w:rsidRPr="001458D9" w:rsidTr="00E55E39">
        <w:trPr>
          <w:cantSplit/>
          <w:trHeight w:val="794"/>
        </w:trPr>
        <w:tc>
          <w:tcPr>
            <w:tcW w:w="664" w:type="pct"/>
            <w:vMerge/>
          </w:tcPr>
          <w:p w:rsidR="001458D9" w:rsidRPr="001458D9" w:rsidRDefault="001458D9" w:rsidP="001458D9">
            <w:pPr>
              <w:spacing w:line="420" w:lineRule="exact"/>
              <w:jc w:val="both"/>
              <w:rPr>
                <w:rFonts w:ascii="Times New Roman" w:eastAsia="標楷體" w:hAnsi="Times New Roman"/>
                <w:sz w:val="28"/>
                <w:szCs w:val="28"/>
              </w:rPr>
            </w:pPr>
          </w:p>
        </w:tc>
        <w:tc>
          <w:tcPr>
            <w:tcW w:w="2088" w:type="pct"/>
            <w:shd w:val="clear" w:color="auto" w:fill="FFFFFF" w:themeFill="background1"/>
            <w:vAlign w:val="center"/>
          </w:tcPr>
          <w:p w:rsidR="001458D9" w:rsidRPr="00786F62" w:rsidRDefault="001458D9" w:rsidP="001458D9">
            <w:pPr>
              <w:numPr>
                <w:ilvl w:val="0"/>
                <w:numId w:val="18"/>
              </w:numPr>
              <w:spacing w:line="420" w:lineRule="exact"/>
              <w:ind w:left="618" w:hanging="618"/>
              <w:rPr>
                <w:rFonts w:ascii="Times New Roman" w:eastAsia="標楷體" w:hAnsi="Times New Roman"/>
                <w:b/>
                <w:sz w:val="32"/>
                <w:szCs w:val="28"/>
              </w:rPr>
            </w:pPr>
            <w:r w:rsidRPr="00786F62">
              <w:rPr>
                <w:rFonts w:ascii="Times New Roman" w:eastAsia="標楷體" w:hAnsi="Times New Roman"/>
                <w:b/>
                <w:sz w:val="32"/>
                <w:szCs w:val="28"/>
              </w:rPr>
              <w:t>前瞻計畫</w:t>
            </w:r>
          </w:p>
        </w:tc>
        <w:tc>
          <w:tcPr>
            <w:tcW w:w="283" w:type="pct"/>
            <w:shd w:val="clear" w:color="auto" w:fill="FFFFFF" w:themeFill="background1"/>
            <w:vAlign w:val="center"/>
          </w:tcPr>
          <w:p w:rsidR="001458D9" w:rsidRPr="00786F62" w:rsidRDefault="001458D9" w:rsidP="001458D9">
            <w:pPr>
              <w:spacing w:line="420" w:lineRule="exact"/>
              <w:jc w:val="center"/>
              <w:rPr>
                <w:rFonts w:ascii="Times New Roman" w:eastAsia="標楷體" w:hAnsi="Times New Roman"/>
                <w:b/>
                <w:sz w:val="32"/>
                <w:szCs w:val="28"/>
              </w:rPr>
            </w:pPr>
            <w:r w:rsidRPr="00786F62">
              <w:rPr>
                <w:rFonts w:ascii="Times New Roman" w:eastAsia="標楷體" w:hAnsi="Times New Roman" w:hint="eastAsia"/>
                <w:b/>
                <w:sz w:val="32"/>
                <w:szCs w:val="28"/>
              </w:rPr>
              <w:t>8</w:t>
            </w:r>
          </w:p>
        </w:tc>
        <w:tc>
          <w:tcPr>
            <w:tcW w:w="656" w:type="pct"/>
            <w:shd w:val="clear" w:color="auto" w:fill="FFFFFF" w:themeFill="background1"/>
            <w:vAlign w:val="center"/>
          </w:tcPr>
          <w:p w:rsidR="001458D9" w:rsidRPr="00786F62" w:rsidRDefault="001458D9" w:rsidP="001458D9">
            <w:pPr>
              <w:spacing w:line="420" w:lineRule="exact"/>
              <w:jc w:val="center"/>
              <w:rPr>
                <w:rFonts w:ascii="Times New Roman" w:eastAsia="標楷體" w:hAnsi="Times New Roman"/>
                <w:sz w:val="28"/>
                <w:szCs w:val="28"/>
              </w:rPr>
            </w:pPr>
          </w:p>
        </w:tc>
        <w:tc>
          <w:tcPr>
            <w:tcW w:w="1309" w:type="pct"/>
            <w:shd w:val="clear" w:color="auto" w:fill="FFFFFF" w:themeFill="background1"/>
            <w:vAlign w:val="center"/>
          </w:tcPr>
          <w:p w:rsidR="001458D9" w:rsidRPr="00786F62" w:rsidRDefault="001458D9" w:rsidP="001458D9">
            <w:pPr>
              <w:spacing w:line="420" w:lineRule="exact"/>
              <w:jc w:val="center"/>
              <w:rPr>
                <w:rFonts w:ascii="Times New Roman" w:eastAsia="標楷體" w:hAnsi="Times New Roman"/>
                <w:sz w:val="28"/>
                <w:szCs w:val="28"/>
              </w:rPr>
            </w:pPr>
          </w:p>
        </w:tc>
      </w:tr>
      <w:tr w:rsidR="005E2CBF" w:rsidRPr="001458D9" w:rsidTr="00E55E39">
        <w:trPr>
          <w:cantSplit/>
          <w:trHeight w:val="794"/>
        </w:trPr>
        <w:tc>
          <w:tcPr>
            <w:tcW w:w="664" w:type="pct"/>
            <w:vMerge/>
          </w:tcPr>
          <w:p w:rsidR="005E2CBF" w:rsidRPr="001458D9" w:rsidRDefault="005E2CBF" w:rsidP="005E2CBF">
            <w:pPr>
              <w:spacing w:line="420" w:lineRule="exact"/>
              <w:jc w:val="both"/>
              <w:rPr>
                <w:rFonts w:ascii="Times New Roman" w:eastAsia="標楷體" w:hAnsi="Times New Roman"/>
                <w:sz w:val="28"/>
                <w:szCs w:val="28"/>
              </w:rPr>
            </w:pPr>
          </w:p>
        </w:tc>
        <w:tc>
          <w:tcPr>
            <w:tcW w:w="2088" w:type="pct"/>
            <w:shd w:val="clear" w:color="auto" w:fill="FFFFFF" w:themeFill="background1"/>
            <w:vAlign w:val="center"/>
          </w:tcPr>
          <w:p w:rsidR="005E2CBF" w:rsidRPr="00786F62" w:rsidRDefault="005E2CBF" w:rsidP="005E2CBF">
            <w:pPr>
              <w:numPr>
                <w:ilvl w:val="0"/>
                <w:numId w:val="111"/>
              </w:numPr>
              <w:spacing w:line="420" w:lineRule="exact"/>
              <w:jc w:val="both"/>
              <w:rPr>
                <w:rFonts w:ascii="Times New Roman" w:eastAsia="標楷體" w:hAnsi="Times New Roman"/>
                <w:b/>
                <w:sz w:val="32"/>
                <w:szCs w:val="28"/>
              </w:rPr>
            </w:pPr>
            <w:r w:rsidRPr="00786F62">
              <w:rPr>
                <w:rFonts w:ascii="Times New Roman" w:eastAsia="標楷體" w:hAnsi="Times New Roman"/>
                <w:sz w:val="28"/>
                <w:szCs w:val="28"/>
              </w:rPr>
              <w:t>整建長照衛福據點數達成率</w:t>
            </w:r>
          </w:p>
        </w:tc>
        <w:tc>
          <w:tcPr>
            <w:tcW w:w="283"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32"/>
                <w:szCs w:val="28"/>
              </w:rPr>
            </w:pPr>
            <w:r w:rsidRPr="00786F62">
              <w:rPr>
                <w:rFonts w:ascii="Times New Roman" w:eastAsia="標楷體" w:hAnsi="Times New Roman" w:hint="eastAsia"/>
                <w:sz w:val="32"/>
                <w:szCs w:val="28"/>
              </w:rPr>
              <w:t>4</w:t>
            </w:r>
          </w:p>
        </w:tc>
        <w:tc>
          <w:tcPr>
            <w:tcW w:w="656"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sz w:val="28"/>
                <w:szCs w:val="28"/>
              </w:rPr>
              <w:t>謝婷伊</w:t>
            </w:r>
          </w:p>
        </w:tc>
        <w:tc>
          <w:tcPr>
            <w:tcW w:w="1309"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(02)8590-6216</w:t>
            </w:r>
          </w:p>
        </w:tc>
      </w:tr>
      <w:tr w:rsidR="005E2CBF" w:rsidRPr="001458D9" w:rsidTr="00E55E39">
        <w:trPr>
          <w:cantSplit/>
          <w:trHeight w:val="794"/>
        </w:trPr>
        <w:tc>
          <w:tcPr>
            <w:tcW w:w="664" w:type="pct"/>
            <w:vMerge/>
          </w:tcPr>
          <w:p w:rsidR="005E2CBF" w:rsidRPr="001458D9" w:rsidRDefault="005E2CBF" w:rsidP="005E2CBF">
            <w:pPr>
              <w:spacing w:line="420" w:lineRule="exact"/>
              <w:jc w:val="both"/>
              <w:rPr>
                <w:rFonts w:ascii="Times New Roman" w:eastAsia="標楷體" w:hAnsi="Times New Roman"/>
                <w:sz w:val="28"/>
                <w:szCs w:val="28"/>
              </w:rPr>
            </w:pPr>
          </w:p>
        </w:tc>
        <w:tc>
          <w:tcPr>
            <w:tcW w:w="2088" w:type="pct"/>
            <w:shd w:val="clear" w:color="auto" w:fill="FFFFFF" w:themeFill="background1"/>
            <w:vAlign w:val="center"/>
          </w:tcPr>
          <w:p w:rsidR="005E2CBF" w:rsidRPr="00786F62" w:rsidRDefault="005E2CBF" w:rsidP="005E2CBF">
            <w:pPr>
              <w:numPr>
                <w:ilvl w:val="0"/>
                <w:numId w:val="111"/>
              </w:numPr>
              <w:spacing w:line="420" w:lineRule="exact"/>
              <w:jc w:val="both"/>
              <w:rPr>
                <w:rFonts w:ascii="Times New Roman" w:eastAsia="標楷體" w:hAnsi="Times New Roman"/>
                <w:b/>
                <w:sz w:val="32"/>
                <w:szCs w:val="28"/>
              </w:rPr>
            </w:pPr>
            <w:r w:rsidRPr="00786F62">
              <w:rPr>
                <w:rFonts w:ascii="Times New Roman" w:eastAsia="標楷體" w:hAnsi="Times New Roman"/>
                <w:sz w:val="28"/>
                <w:szCs w:val="28"/>
              </w:rPr>
              <w:t>整建長照衛福據點經費執行率</w:t>
            </w:r>
          </w:p>
        </w:tc>
        <w:tc>
          <w:tcPr>
            <w:tcW w:w="283"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32"/>
                <w:szCs w:val="28"/>
              </w:rPr>
            </w:pPr>
            <w:r w:rsidRPr="00786F62">
              <w:rPr>
                <w:rFonts w:ascii="Times New Roman" w:eastAsia="標楷體" w:hAnsi="Times New Roman" w:hint="eastAsia"/>
                <w:sz w:val="32"/>
                <w:szCs w:val="28"/>
              </w:rPr>
              <w:t>4</w:t>
            </w:r>
          </w:p>
        </w:tc>
        <w:tc>
          <w:tcPr>
            <w:tcW w:w="656"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sz w:val="28"/>
                <w:szCs w:val="28"/>
              </w:rPr>
              <w:t>謝婷伊</w:t>
            </w:r>
          </w:p>
        </w:tc>
        <w:tc>
          <w:tcPr>
            <w:tcW w:w="1309"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(02)8590-6216</w:t>
            </w:r>
          </w:p>
        </w:tc>
      </w:tr>
      <w:tr w:rsidR="001458D9" w:rsidRPr="001458D9" w:rsidTr="00E55E39">
        <w:trPr>
          <w:cantSplit/>
          <w:trHeight w:val="794"/>
        </w:trPr>
        <w:tc>
          <w:tcPr>
            <w:tcW w:w="664" w:type="pct"/>
            <w:vMerge/>
          </w:tcPr>
          <w:p w:rsidR="001458D9" w:rsidRPr="001458D9" w:rsidRDefault="001458D9" w:rsidP="001458D9">
            <w:pPr>
              <w:spacing w:line="420" w:lineRule="exact"/>
              <w:jc w:val="both"/>
              <w:rPr>
                <w:rFonts w:ascii="Times New Roman" w:eastAsia="標楷體" w:hAnsi="Times New Roman"/>
                <w:sz w:val="28"/>
                <w:szCs w:val="28"/>
              </w:rPr>
            </w:pPr>
          </w:p>
        </w:tc>
        <w:tc>
          <w:tcPr>
            <w:tcW w:w="2088" w:type="pct"/>
            <w:shd w:val="clear" w:color="auto" w:fill="FFFFFF" w:themeFill="background1"/>
            <w:vAlign w:val="center"/>
          </w:tcPr>
          <w:p w:rsidR="001458D9" w:rsidRPr="00786F62" w:rsidRDefault="001458D9" w:rsidP="001458D9">
            <w:pPr>
              <w:numPr>
                <w:ilvl w:val="0"/>
                <w:numId w:val="18"/>
              </w:numPr>
              <w:spacing w:line="420" w:lineRule="exact"/>
              <w:ind w:left="618" w:hanging="618"/>
              <w:rPr>
                <w:rFonts w:ascii="Times New Roman" w:eastAsia="標楷體" w:hAnsi="Times New Roman"/>
                <w:b/>
                <w:sz w:val="32"/>
                <w:szCs w:val="28"/>
              </w:rPr>
            </w:pPr>
            <w:r w:rsidRPr="00786F62">
              <w:rPr>
                <w:rFonts w:ascii="Times New Roman" w:eastAsia="標楷體" w:hAnsi="Times New Roman"/>
                <w:b/>
                <w:sz w:val="32"/>
                <w:szCs w:val="28"/>
              </w:rPr>
              <w:t>加分項目</w:t>
            </w:r>
          </w:p>
        </w:tc>
        <w:tc>
          <w:tcPr>
            <w:tcW w:w="283" w:type="pct"/>
            <w:shd w:val="clear" w:color="auto" w:fill="FFFFFF" w:themeFill="background1"/>
            <w:vAlign w:val="center"/>
          </w:tcPr>
          <w:p w:rsidR="001458D9" w:rsidRPr="00786F62" w:rsidRDefault="001458D9" w:rsidP="001458D9">
            <w:pPr>
              <w:spacing w:line="420" w:lineRule="exact"/>
              <w:jc w:val="center"/>
              <w:rPr>
                <w:rFonts w:ascii="Times New Roman" w:eastAsia="標楷體" w:hAnsi="Times New Roman"/>
                <w:b/>
                <w:sz w:val="32"/>
                <w:szCs w:val="28"/>
              </w:rPr>
            </w:pPr>
            <w:r w:rsidRPr="00786F62">
              <w:rPr>
                <w:rFonts w:ascii="Times New Roman" w:eastAsia="標楷體" w:hAnsi="Times New Roman" w:hint="eastAsia"/>
                <w:b/>
                <w:sz w:val="32"/>
                <w:szCs w:val="28"/>
              </w:rPr>
              <w:t>6</w:t>
            </w:r>
          </w:p>
        </w:tc>
        <w:tc>
          <w:tcPr>
            <w:tcW w:w="656" w:type="pct"/>
            <w:shd w:val="clear" w:color="auto" w:fill="FFFFFF" w:themeFill="background1"/>
            <w:vAlign w:val="center"/>
          </w:tcPr>
          <w:p w:rsidR="001458D9" w:rsidRPr="00786F62" w:rsidRDefault="001458D9" w:rsidP="001458D9">
            <w:pPr>
              <w:spacing w:line="420" w:lineRule="exact"/>
              <w:jc w:val="center"/>
              <w:rPr>
                <w:rFonts w:ascii="Times New Roman" w:eastAsia="標楷體" w:hAnsi="Times New Roman"/>
                <w:sz w:val="28"/>
                <w:szCs w:val="28"/>
              </w:rPr>
            </w:pPr>
          </w:p>
        </w:tc>
        <w:tc>
          <w:tcPr>
            <w:tcW w:w="1309" w:type="pct"/>
            <w:shd w:val="clear" w:color="auto" w:fill="FFFFFF" w:themeFill="background1"/>
            <w:vAlign w:val="center"/>
          </w:tcPr>
          <w:p w:rsidR="001458D9" w:rsidRPr="00786F62" w:rsidRDefault="001458D9" w:rsidP="001458D9">
            <w:pPr>
              <w:spacing w:line="420" w:lineRule="exact"/>
              <w:jc w:val="center"/>
              <w:rPr>
                <w:rFonts w:ascii="Times New Roman" w:eastAsia="標楷體" w:hAnsi="Times New Roman"/>
                <w:sz w:val="28"/>
                <w:szCs w:val="28"/>
              </w:rPr>
            </w:pPr>
          </w:p>
        </w:tc>
      </w:tr>
      <w:tr w:rsidR="005E2CBF" w:rsidRPr="001458D9" w:rsidTr="00D5260E">
        <w:trPr>
          <w:cantSplit/>
          <w:trHeight w:val="846"/>
        </w:trPr>
        <w:tc>
          <w:tcPr>
            <w:tcW w:w="664" w:type="pct"/>
            <w:vMerge/>
          </w:tcPr>
          <w:p w:rsidR="005E2CBF" w:rsidRPr="001458D9" w:rsidRDefault="005E2CBF" w:rsidP="005E2CBF">
            <w:pPr>
              <w:spacing w:line="420" w:lineRule="exact"/>
              <w:jc w:val="both"/>
              <w:rPr>
                <w:rFonts w:ascii="Times New Roman" w:eastAsia="標楷體" w:hAnsi="Times New Roman"/>
                <w:sz w:val="28"/>
                <w:szCs w:val="28"/>
              </w:rPr>
            </w:pPr>
          </w:p>
        </w:tc>
        <w:tc>
          <w:tcPr>
            <w:tcW w:w="2088" w:type="pct"/>
            <w:shd w:val="clear" w:color="auto" w:fill="FFFFFF" w:themeFill="background1"/>
            <w:vAlign w:val="center"/>
          </w:tcPr>
          <w:p w:rsidR="005E2CBF" w:rsidRPr="00786F62" w:rsidRDefault="005E2CBF" w:rsidP="005E2CBF">
            <w:pPr>
              <w:numPr>
                <w:ilvl w:val="0"/>
                <w:numId w:val="110"/>
              </w:numPr>
              <w:spacing w:line="420" w:lineRule="exact"/>
              <w:rPr>
                <w:rFonts w:ascii="Times New Roman" w:eastAsia="標楷體" w:hAnsi="Times New Roman"/>
                <w:sz w:val="28"/>
                <w:szCs w:val="28"/>
              </w:rPr>
            </w:pPr>
            <w:r w:rsidRPr="00786F62">
              <w:rPr>
                <w:rFonts w:ascii="Times New Roman" w:eastAsia="標楷體" w:hAnsi="Times New Roman"/>
                <w:sz w:val="28"/>
                <w:szCs w:val="28"/>
              </w:rPr>
              <w:t>家庭托顧服務布建及推動情形</w:t>
            </w:r>
          </w:p>
        </w:tc>
        <w:tc>
          <w:tcPr>
            <w:tcW w:w="283"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2</w:t>
            </w:r>
          </w:p>
        </w:tc>
        <w:tc>
          <w:tcPr>
            <w:tcW w:w="656"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sz w:val="28"/>
                <w:szCs w:val="28"/>
              </w:rPr>
              <w:t>吳宇婕</w:t>
            </w:r>
          </w:p>
        </w:tc>
        <w:tc>
          <w:tcPr>
            <w:tcW w:w="1309" w:type="pct"/>
            <w:vMerge w:val="restar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(02)8590-6264</w:t>
            </w:r>
          </w:p>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(02)8590-6234</w:t>
            </w:r>
          </w:p>
        </w:tc>
      </w:tr>
      <w:tr w:rsidR="005E2CBF" w:rsidRPr="001458D9" w:rsidTr="00E55E39">
        <w:trPr>
          <w:cantSplit/>
          <w:trHeight w:val="456"/>
        </w:trPr>
        <w:tc>
          <w:tcPr>
            <w:tcW w:w="664" w:type="pct"/>
            <w:vMerge/>
          </w:tcPr>
          <w:p w:rsidR="005E2CBF" w:rsidRPr="001458D9" w:rsidRDefault="005E2CBF" w:rsidP="005E2CBF">
            <w:pPr>
              <w:spacing w:line="420" w:lineRule="exact"/>
              <w:jc w:val="both"/>
              <w:rPr>
                <w:rFonts w:ascii="Times New Roman" w:eastAsia="標楷體" w:hAnsi="Times New Roman"/>
                <w:sz w:val="28"/>
                <w:szCs w:val="28"/>
              </w:rPr>
            </w:pPr>
          </w:p>
        </w:tc>
        <w:tc>
          <w:tcPr>
            <w:tcW w:w="2088" w:type="pct"/>
            <w:shd w:val="clear" w:color="auto" w:fill="FFFFFF" w:themeFill="background1"/>
            <w:vAlign w:val="center"/>
          </w:tcPr>
          <w:p w:rsidR="005E2CBF" w:rsidRPr="00786F62" w:rsidRDefault="005E2CBF" w:rsidP="005E2CBF">
            <w:pPr>
              <w:numPr>
                <w:ilvl w:val="0"/>
                <w:numId w:val="110"/>
              </w:numPr>
              <w:spacing w:line="420" w:lineRule="exact"/>
              <w:rPr>
                <w:rFonts w:ascii="Times New Roman" w:eastAsia="標楷體" w:hAnsi="Times New Roman"/>
                <w:sz w:val="28"/>
                <w:szCs w:val="28"/>
              </w:rPr>
            </w:pPr>
            <w:r w:rsidRPr="00786F62">
              <w:rPr>
                <w:rFonts w:ascii="Times New Roman" w:eastAsia="標楷體" w:hAnsi="Times New Roman"/>
                <w:sz w:val="28"/>
                <w:szCs w:val="28"/>
              </w:rPr>
              <w:t>失智</w:t>
            </w:r>
            <w:r w:rsidRPr="00786F62">
              <w:rPr>
                <w:rFonts w:ascii="Times New Roman" w:eastAsia="標楷體" w:hAnsi="Times New Roman" w:hint="eastAsia"/>
                <w:sz w:val="28"/>
                <w:szCs w:val="28"/>
                <w:shd w:val="clear" w:color="auto" w:fill="FFFFFF" w:themeFill="background1"/>
              </w:rPr>
              <w:t>症</w:t>
            </w:r>
            <w:r w:rsidRPr="00786F62">
              <w:rPr>
                <w:rFonts w:ascii="Times New Roman" w:eastAsia="標楷體" w:hAnsi="Times New Roman"/>
                <w:sz w:val="28"/>
                <w:szCs w:val="28"/>
                <w:shd w:val="clear" w:color="auto" w:fill="FFFFFF" w:themeFill="background1"/>
              </w:rPr>
              <w:t>團</w:t>
            </w:r>
            <w:r w:rsidRPr="00786F62">
              <w:rPr>
                <w:rFonts w:ascii="Times New Roman" w:eastAsia="標楷體" w:hAnsi="Times New Roman"/>
                <w:sz w:val="28"/>
                <w:szCs w:val="28"/>
              </w:rPr>
              <w:t>體家屋布建及推動情形</w:t>
            </w:r>
          </w:p>
        </w:tc>
        <w:tc>
          <w:tcPr>
            <w:tcW w:w="283"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2</w:t>
            </w:r>
          </w:p>
        </w:tc>
        <w:tc>
          <w:tcPr>
            <w:tcW w:w="656"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sz w:val="28"/>
                <w:szCs w:val="28"/>
              </w:rPr>
              <w:t>謝佳蓉</w:t>
            </w:r>
          </w:p>
        </w:tc>
        <w:tc>
          <w:tcPr>
            <w:tcW w:w="1309" w:type="pct"/>
            <w:vMerge/>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p>
        </w:tc>
      </w:tr>
      <w:tr w:rsidR="005E2CBF" w:rsidRPr="001458D9" w:rsidTr="00E55E39">
        <w:trPr>
          <w:cantSplit/>
          <w:trHeight w:val="456"/>
        </w:trPr>
        <w:tc>
          <w:tcPr>
            <w:tcW w:w="664" w:type="pct"/>
            <w:vMerge/>
          </w:tcPr>
          <w:p w:rsidR="005E2CBF" w:rsidRPr="001458D9" w:rsidRDefault="005E2CBF" w:rsidP="005E2CBF">
            <w:pPr>
              <w:spacing w:line="420" w:lineRule="exact"/>
              <w:jc w:val="both"/>
              <w:rPr>
                <w:rFonts w:ascii="Times New Roman" w:eastAsia="標楷體" w:hAnsi="Times New Roman"/>
                <w:sz w:val="28"/>
                <w:szCs w:val="28"/>
              </w:rPr>
            </w:pPr>
          </w:p>
        </w:tc>
        <w:tc>
          <w:tcPr>
            <w:tcW w:w="2088" w:type="pct"/>
            <w:shd w:val="clear" w:color="auto" w:fill="FFFFFF" w:themeFill="background1"/>
            <w:vAlign w:val="center"/>
          </w:tcPr>
          <w:p w:rsidR="005E2CBF" w:rsidRPr="00786F62" w:rsidRDefault="005E2CBF" w:rsidP="005E2CBF">
            <w:pPr>
              <w:numPr>
                <w:ilvl w:val="0"/>
                <w:numId w:val="110"/>
              </w:numPr>
              <w:spacing w:line="420" w:lineRule="exact"/>
              <w:rPr>
                <w:rFonts w:ascii="Times New Roman" w:eastAsia="標楷體" w:hAnsi="Times New Roman"/>
                <w:sz w:val="28"/>
                <w:szCs w:val="28"/>
              </w:rPr>
            </w:pPr>
            <w:r w:rsidRPr="00786F62">
              <w:rPr>
                <w:rFonts w:ascii="Times New Roman" w:eastAsia="標楷體" w:hAnsi="Times New Roman" w:hint="eastAsia"/>
                <w:sz w:val="28"/>
                <w:szCs w:val="28"/>
              </w:rPr>
              <w:t>建立長期照顧高風險家庭照顧者通報及服務機制</w:t>
            </w:r>
          </w:p>
        </w:tc>
        <w:tc>
          <w:tcPr>
            <w:tcW w:w="283"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2</w:t>
            </w:r>
          </w:p>
        </w:tc>
        <w:tc>
          <w:tcPr>
            <w:tcW w:w="656"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李宗霖</w:t>
            </w:r>
          </w:p>
        </w:tc>
        <w:tc>
          <w:tcPr>
            <w:tcW w:w="1309" w:type="pct"/>
            <w:shd w:val="clear" w:color="auto" w:fill="FFFFFF" w:themeFill="background1"/>
            <w:vAlign w:val="center"/>
          </w:tcPr>
          <w:p w:rsidR="005E2CBF" w:rsidRPr="00786F62" w:rsidRDefault="005E2CBF" w:rsidP="005E2CBF">
            <w:pPr>
              <w:spacing w:line="420" w:lineRule="exact"/>
              <w:jc w:val="center"/>
              <w:rPr>
                <w:rFonts w:ascii="Times New Roman" w:eastAsia="標楷體" w:hAnsi="Times New Roman"/>
                <w:sz w:val="28"/>
                <w:szCs w:val="28"/>
              </w:rPr>
            </w:pPr>
            <w:r w:rsidRPr="00786F62">
              <w:rPr>
                <w:rFonts w:ascii="Times New Roman" w:eastAsia="標楷體" w:hAnsi="Times New Roman" w:hint="eastAsia"/>
                <w:sz w:val="28"/>
                <w:szCs w:val="28"/>
              </w:rPr>
              <w:t>(02)8590-6267</w:t>
            </w:r>
          </w:p>
        </w:tc>
      </w:tr>
      <w:tr w:rsidR="001458D9" w:rsidRPr="001458D9" w:rsidTr="00E55E39">
        <w:trPr>
          <w:trHeight w:val="520"/>
        </w:trPr>
        <w:tc>
          <w:tcPr>
            <w:tcW w:w="664" w:type="pct"/>
            <w:tcBorders>
              <w:top w:val="single" w:sz="24" w:space="0" w:color="auto"/>
              <w:bottom w:val="single" w:sz="24" w:space="0" w:color="auto"/>
            </w:tcBorders>
            <w:shd w:val="clear" w:color="auto" w:fill="E0E0E0"/>
            <w:vAlign w:val="center"/>
          </w:tcPr>
          <w:p w:rsidR="001458D9" w:rsidRPr="001458D9" w:rsidRDefault="001458D9" w:rsidP="001458D9">
            <w:pPr>
              <w:spacing w:line="420" w:lineRule="exact"/>
              <w:jc w:val="center"/>
              <w:rPr>
                <w:rFonts w:ascii="Times New Roman" w:eastAsia="標楷體" w:hAnsi="Times New Roman"/>
                <w:sz w:val="28"/>
                <w:szCs w:val="28"/>
              </w:rPr>
            </w:pPr>
            <w:r w:rsidRPr="001458D9">
              <w:rPr>
                <w:rFonts w:ascii="Times New Roman" w:eastAsia="標楷體" w:hAnsi="Times New Roman"/>
                <w:sz w:val="28"/>
                <w:szCs w:val="28"/>
              </w:rPr>
              <w:t>總</w:t>
            </w:r>
            <w:r w:rsidRPr="001458D9">
              <w:rPr>
                <w:rFonts w:ascii="Times New Roman" w:eastAsia="標楷體" w:hAnsi="Times New Roman"/>
                <w:sz w:val="28"/>
                <w:szCs w:val="28"/>
              </w:rPr>
              <w:t xml:space="preserve">  </w:t>
            </w:r>
            <w:r w:rsidRPr="001458D9">
              <w:rPr>
                <w:rFonts w:ascii="Times New Roman" w:eastAsia="標楷體" w:hAnsi="Times New Roman"/>
                <w:sz w:val="28"/>
                <w:szCs w:val="28"/>
              </w:rPr>
              <w:t>計</w:t>
            </w:r>
          </w:p>
        </w:tc>
        <w:tc>
          <w:tcPr>
            <w:tcW w:w="4336" w:type="pct"/>
            <w:gridSpan w:val="4"/>
            <w:tcBorders>
              <w:top w:val="single" w:sz="24" w:space="0" w:color="auto"/>
              <w:bottom w:val="single" w:sz="24" w:space="0" w:color="auto"/>
            </w:tcBorders>
            <w:shd w:val="clear" w:color="auto" w:fill="E0E0E0"/>
            <w:vAlign w:val="center"/>
          </w:tcPr>
          <w:p w:rsidR="001458D9" w:rsidRPr="001458D9" w:rsidRDefault="001458D9" w:rsidP="001458D9">
            <w:pPr>
              <w:spacing w:line="420" w:lineRule="exact"/>
              <w:jc w:val="center"/>
              <w:rPr>
                <w:rFonts w:ascii="Times New Roman" w:eastAsia="標楷體" w:hAnsi="Times New Roman"/>
                <w:sz w:val="28"/>
                <w:szCs w:val="28"/>
              </w:rPr>
            </w:pPr>
            <w:r w:rsidRPr="001458D9">
              <w:rPr>
                <w:rFonts w:ascii="Times New Roman" w:eastAsia="標楷體" w:hAnsi="Times New Roman" w:hint="eastAsia"/>
                <w:sz w:val="28"/>
                <w:szCs w:val="28"/>
              </w:rPr>
              <w:t>100</w:t>
            </w:r>
            <w:r w:rsidRPr="001458D9">
              <w:rPr>
                <w:rFonts w:ascii="Times New Roman" w:eastAsia="標楷體" w:hAnsi="Times New Roman"/>
                <w:sz w:val="28"/>
                <w:szCs w:val="28"/>
              </w:rPr>
              <w:t>分</w:t>
            </w:r>
          </w:p>
        </w:tc>
      </w:tr>
    </w:tbl>
    <w:p w:rsidR="00D5260E" w:rsidRDefault="00D5260E" w:rsidP="009F1E8E">
      <w:pPr>
        <w:widowControl/>
        <w:rPr>
          <w:rFonts w:ascii="標楷體" w:eastAsia="標楷體" w:hAnsi="標楷體"/>
          <w:sz w:val="28"/>
          <w:szCs w:val="28"/>
        </w:rPr>
        <w:sectPr w:rsidR="00D5260E" w:rsidSect="00E21682">
          <w:footerReference w:type="even" r:id="rId14"/>
          <w:footerReference w:type="default" r:id="rId15"/>
          <w:footerReference w:type="first" r:id="rId16"/>
          <w:pgSz w:w="11906" w:h="16838"/>
          <w:pgMar w:top="1134" w:right="1134" w:bottom="1134" w:left="1134" w:header="851" w:footer="992" w:gutter="0"/>
          <w:cols w:space="425"/>
          <w:docGrid w:type="lines" w:linePitch="360"/>
        </w:sectPr>
      </w:pPr>
    </w:p>
    <w:p w:rsidR="009F1E8E" w:rsidRPr="00D43766" w:rsidRDefault="009F1E8E" w:rsidP="000345F6">
      <w:pPr>
        <w:widowControl/>
        <w:adjustRightInd w:val="0"/>
        <w:snapToGrid w:val="0"/>
        <w:rPr>
          <w:rFonts w:ascii="標楷體" w:eastAsia="標楷體" w:hAnsi="標楷體"/>
          <w:sz w:val="28"/>
          <w:szCs w:val="28"/>
        </w:rPr>
      </w:pPr>
      <w:r w:rsidRPr="00D43766">
        <w:rPr>
          <w:rFonts w:ascii="標楷體" w:eastAsia="標楷體" w:hAnsi="標楷體" w:hint="eastAsia"/>
          <w:sz w:val="28"/>
          <w:szCs w:val="28"/>
        </w:rPr>
        <w:lastRenderedPageBreak/>
        <w:t>九、</w:t>
      </w:r>
      <w:r w:rsidRPr="00D43766">
        <w:rPr>
          <w:rFonts w:ascii="標楷體" w:eastAsia="標楷體" w:hAnsi="標楷體"/>
          <w:sz w:val="28"/>
          <w:szCs w:val="28"/>
        </w:rPr>
        <w:t>考評項目內容</w:t>
      </w:r>
    </w:p>
    <w:tbl>
      <w:tblPr>
        <w:tblW w:w="6188"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9"/>
        <w:gridCol w:w="875"/>
        <w:gridCol w:w="2250"/>
        <w:gridCol w:w="6331"/>
      </w:tblGrid>
      <w:tr w:rsidR="00E55E39" w:rsidRPr="00B74298" w:rsidTr="00E55E39">
        <w:trPr>
          <w:trHeight w:val="778"/>
          <w:tblHeader/>
        </w:trPr>
        <w:tc>
          <w:tcPr>
            <w:tcW w:w="398" w:type="pct"/>
            <w:tcBorders>
              <w:top w:val="single" w:sz="18" w:space="0" w:color="auto"/>
              <w:bottom w:val="single" w:sz="18" w:space="0" w:color="auto"/>
            </w:tcBorders>
            <w:shd w:val="clear" w:color="auto" w:fill="E6E6E6"/>
            <w:vAlign w:val="center"/>
          </w:tcPr>
          <w:p w:rsidR="00E55E39" w:rsidRPr="00B74298" w:rsidRDefault="00E55E39" w:rsidP="00E55E39">
            <w:pPr>
              <w:adjustRightInd w:val="0"/>
              <w:snapToGrid w:val="0"/>
              <w:ind w:left="1"/>
              <w:jc w:val="center"/>
              <w:rPr>
                <w:rFonts w:ascii="標楷體" w:eastAsia="標楷體" w:hAnsi="標楷體"/>
                <w:sz w:val="28"/>
                <w:szCs w:val="28"/>
              </w:rPr>
            </w:pPr>
            <w:r w:rsidRPr="00B74298">
              <w:rPr>
                <w:rFonts w:ascii="標楷體" w:eastAsia="標楷體" w:hAnsi="標楷體"/>
                <w:sz w:val="28"/>
                <w:szCs w:val="28"/>
              </w:rPr>
              <w:t>項次</w:t>
            </w:r>
          </w:p>
        </w:tc>
        <w:tc>
          <w:tcPr>
            <w:tcW w:w="426" w:type="pct"/>
            <w:tcBorders>
              <w:top w:val="single" w:sz="18" w:space="0" w:color="auto"/>
              <w:bottom w:val="single" w:sz="18" w:space="0" w:color="auto"/>
            </w:tcBorders>
            <w:shd w:val="clear" w:color="auto" w:fill="E6E6E6"/>
            <w:vAlign w:val="center"/>
          </w:tcPr>
          <w:p w:rsidR="00E55E39" w:rsidRPr="00B74298" w:rsidRDefault="00E55E39" w:rsidP="00E55E39">
            <w:pPr>
              <w:adjustRightInd w:val="0"/>
              <w:snapToGrid w:val="0"/>
              <w:jc w:val="center"/>
              <w:rPr>
                <w:rFonts w:ascii="標楷體" w:eastAsia="標楷體" w:hAnsi="標楷體"/>
                <w:sz w:val="28"/>
                <w:szCs w:val="28"/>
              </w:rPr>
            </w:pPr>
            <w:r w:rsidRPr="00B74298">
              <w:rPr>
                <w:rFonts w:ascii="標楷體" w:eastAsia="標楷體" w:hAnsi="標楷體"/>
                <w:sz w:val="28"/>
                <w:szCs w:val="28"/>
              </w:rPr>
              <w:t>考</w:t>
            </w:r>
            <w:r w:rsidRPr="00B74298">
              <w:rPr>
                <w:rFonts w:ascii="標楷體" w:eastAsia="標楷體" w:hAnsi="標楷體" w:hint="eastAsia"/>
                <w:sz w:val="28"/>
                <w:szCs w:val="28"/>
              </w:rPr>
              <w:t>評</w:t>
            </w:r>
            <w:r w:rsidRPr="00B74298">
              <w:rPr>
                <w:rFonts w:ascii="標楷體" w:eastAsia="標楷體" w:hAnsi="標楷體"/>
                <w:sz w:val="28"/>
                <w:szCs w:val="28"/>
              </w:rPr>
              <w:t>項目</w:t>
            </w:r>
          </w:p>
        </w:tc>
        <w:tc>
          <w:tcPr>
            <w:tcW w:w="1095" w:type="pct"/>
            <w:tcBorders>
              <w:top w:val="single" w:sz="18" w:space="0" w:color="auto"/>
              <w:bottom w:val="single" w:sz="18" w:space="0" w:color="auto"/>
            </w:tcBorders>
            <w:shd w:val="clear" w:color="auto" w:fill="E6E6E6"/>
            <w:vAlign w:val="center"/>
          </w:tcPr>
          <w:p w:rsidR="00E55E39" w:rsidRPr="00B74298" w:rsidRDefault="00E55E39" w:rsidP="00E55E39">
            <w:pPr>
              <w:adjustRightInd w:val="0"/>
              <w:snapToGrid w:val="0"/>
              <w:ind w:left="280" w:hangingChars="100" w:hanging="280"/>
              <w:jc w:val="center"/>
              <w:rPr>
                <w:rFonts w:ascii="標楷體" w:eastAsia="標楷體" w:hAnsi="標楷體"/>
                <w:sz w:val="28"/>
                <w:szCs w:val="28"/>
              </w:rPr>
            </w:pPr>
            <w:r w:rsidRPr="00B74298">
              <w:rPr>
                <w:rFonts w:ascii="標楷體" w:eastAsia="標楷體" w:hAnsi="標楷體"/>
                <w:sz w:val="28"/>
                <w:szCs w:val="28"/>
              </w:rPr>
              <w:t>考評依據</w:t>
            </w:r>
          </w:p>
        </w:tc>
        <w:tc>
          <w:tcPr>
            <w:tcW w:w="3081" w:type="pct"/>
            <w:tcBorders>
              <w:top w:val="single" w:sz="18" w:space="0" w:color="auto"/>
              <w:bottom w:val="single" w:sz="18" w:space="0" w:color="auto"/>
            </w:tcBorders>
            <w:shd w:val="clear" w:color="auto" w:fill="E6E6E6"/>
            <w:vAlign w:val="center"/>
          </w:tcPr>
          <w:p w:rsidR="00E55E39" w:rsidRPr="00B74298" w:rsidRDefault="00E55E39" w:rsidP="00E55E39">
            <w:pPr>
              <w:adjustRightInd w:val="0"/>
              <w:snapToGrid w:val="0"/>
              <w:ind w:left="280" w:hangingChars="100" w:hanging="280"/>
              <w:jc w:val="center"/>
              <w:rPr>
                <w:rFonts w:ascii="標楷體" w:eastAsia="標楷體" w:hAnsi="標楷體"/>
                <w:sz w:val="28"/>
                <w:szCs w:val="28"/>
              </w:rPr>
            </w:pPr>
            <w:r w:rsidRPr="00B74298">
              <w:rPr>
                <w:rFonts w:ascii="標楷體" w:eastAsia="標楷體" w:hAnsi="標楷體"/>
                <w:sz w:val="28"/>
                <w:szCs w:val="28"/>
              </w:rPr>
              <w:t>資料來源與評分標準</w:t>
            </w:r>
          </w:p>
        </w:tc>
      </w:tr>
      <w:tr w:rsidR="00E55E39" w:rsidRPr="00B74298" w:rsidTr="00E55E39">
        <w:trPr>
          <w:cantSplit/>
          <w:trHeight w:val="1111"/>
        </w:trPr>
        <w:tc>
          <w:tcPr>
            <w:tcW w:w="398" w:type="pct"/>
            <w:vMerge w:val="restart"/>
          </w:tcPr>
          <w:p w:rsidR="00E55E39" w:rsidRPr="00B74298" w:rsidRDefault="00E55E39" w:rsidP="00E55E39">
            <w:pPr>
              <w:adjustRightInd w:val="0"/>
              <w:snapToGrid w:val="0"/>
              <w:jc w:val="both"/>
              <w:rPr>
                <w:rFonts w:ascii="標楷體" w:eastAsia="標楷體" w:hAnsi="標楷體"/>
                <w:sz w:val="28"/>
                <w:szCs w:val="28"/>
              </w:rPr>
            </w:pPr>
            <w:r w:rsidRPr="00B74298">
              <w:rPr>
                <w:rFonts w:ascii="標楷體" w:eastAsia="標楷體" w:hAnsi="標楷體"/>
                <w:sz w:val="28"/>
                <w:szCs w:val="28"/>
              </w:rPr>
              <w:t>一</w:t>
            </w:r>
            <w:r w:rsidRPr="00B74298">
              <w:rPr>
                <w:rFonts w:ascii="新細明體" w:hAnsi="新細明體" w:hint="eastAsia"/>
                <w:sz w:val="28"/>
                <w:szCs w:val="28"/>
              </w:rPr>
              <w:t>、</w:t>
            </w:r>
            <w:r w:rsidRPr="00B74298">
              <w:rPr>
                <w:rFonts w:ascii="標楷體" w:eastAsia="標楷體" w:hAnsi="標楷體"/>
                <w:sz w:val="28"/>
                <w:szCs w:val="28"/>
              </w:rPr>
              <w:t>長期照</w:t>
            </w:r>
            <w:r w:rsidRPr="00B74298">
              <w:rPr>
                <w:rFonts w:ascii="標楷體" w:eastAsia="標楷體" w:hAnsi="標楷體" w:hint="eastAsia"/>
                <w:sz w:val="28"/>
                <w:szCs w:val="28"/>
              </w:rPr>
              <w:t>顧</w:t>
            </w:r>
            <w:r w:rsidRPr="00B74298">
              <w:rPr>
                <w:rFonts w:ascii="標楷體" w:eastAsia="標楷體" w:hAnsi="標楷體"/>
                <w:sz w:val="28"/>
                <w:szCs w:val="28"/>
              </w:rPr>
              <w:t>十年計畫</w:t>
            </w:r>
          </w:p>
          <w:p w:rsidR="00E55E39" w:rsidRPr="00B74298" w:rsidRDefault="00E55E39" w:rsidP="00E55E39">
            <w:pPr>
              <w:adjustRightInd w:val="0"/>
              <w:snapToGrid w:val="0"/>
              <w:jc w:val="both"/>
              <w:rPr>
                <w:rFonts w:ascii="標楷體" w:eastAsia="標楷體" w:hAnsi="標楷體"/>
                <w:sz w:val="28"/>
                <w:szCs w:val="28"/>
              </w:rPr>
            </w:pPr>
            <w:r w:rsidRPr="00B74298">
              <w:rPr>
                <w:rFonts w:ascii="標楷體" w:eastAsia="標楷體" w:hAnsi="標楷體"/>
                <w:sz w:val="28"/>
                <w:szCs w:val="28"/>
              </w:rPr>
              <w:t>(</w:t>
            </w:r>
            <w:r w:rsidRPr="00B74298">
              <w:rPr>
                <w:rFonts w:ascii="標楷體" w:eastAsia="標楷體" w:hAnsi="標楷體" w:hint="eastAsia"/>
                <w:sz w:val="28"/>
                <w:szCs w:val="28"/>
              </w:rPr>
              <w:t>100</w:t>
            </w:r>
            <w:r w:rsidRPr="00B74298">
              <w:rPr>
                <w:rFonts w:ascii="標楷體" w:eastAsia="標楷體" w:hAnsi="標楷體"/>
                <w:sz w:val="28"/>
                <w:szCs w:val="28"/>
              </w:rPr>
              <w:t>分)</w:t>
            </w:r>
          </w:p>
        </w:tc>
        <w:tc>
          <w:tcPr>
            <w:tcW w:w="426" w:type="pct"/>
            <w:vMerge w:val="restart"/>
          </w:tcPr>
          <w:p w:rsidR="00E55E39" w:rsidRPr="00B74298" w:rsidRDefault="00E55E39" w:rsidP="00E55E39">
            <w:pPr>
              <w:adjustRightInd w:val="0"/>
              <w:snapToGrid w:val="0"/>
              <w:ind w:leftChars="5" w:left="51" w:hangingChars="14" w:hanging="39"/>
              <w:rPr>
                <w:rFonts w:ascii="標楷體" w:eastAsia="標楷體" w:hAnsi="標楷體"/>
                <w:bCs/>
                <w:sz w:val="28"/>
                <w:szCs w:val="24"/>
              </w:rPr>
            </w:pPr>
            <w:r w:rsidRPr="00B74298">
              <w:rPr>
                <w:rFonts w:ascii="標楷體" w:eastAsia="標楷體" w:hAnsi="標楷體" w:hint="eastAsia"/>
                <w:bCs/>
                <w:sz w:val="28"/>
                <w:szCs w:val="24"/>
              </w:rPr>
              <w:t>(一)</w:t>
            </w:r>
          </w:p>
          <w:p w:rsidR="00E55E39" w:rsidRPr="00B74298" w:rsidRDefault="00E55E39" w:rsidP="00E55E39">
            <w:pPr>
              <w:adjustRightInd w:val="0"/>
              <w:snapToGrid w:val="0"/>
              <w:ind w:leftChars="5" w:left="51" w:hangingChars="14" w:hanging="39"/>
              <w:rPr>
                <w:rFonts w:ascii="標楷體" w:eastAsia="標楷體" w:hAnsi="標楷體"/>
                <w:bCs/>
                <w:sz w:val="28"/>
                <w:szCs w:val="24"/>
              </w:rPr>
            </w:pPr>
            <w:r w:rsidRPr="00B74298">
              <w:rPr>
                <w:rFonts w:ascii="標楷體" w:eastAsia="標楷體" w:hAnsi="標楷體" w:hint="eastAsia"/>
                <w:bCs/>
                <w:sz w:val="28"/>
                <w:szCs w:val="24"/>
              </w:rPr>
              <w:t>資源</w:t>
            </w:r>
          </w:p>
          <w:p w:rsidR="00E55E39" w:rsidRPr="00B74298" w:rsidRDefault="00E55E39" w:rsidP="00E55E39">
            <w:pPr>
              <w:adjustRightInd w:val="0"/>
              <w:snapToGrid w:val="0"/>
              <w:ind w:leftChars="5" w:left="51" w:hangingChars="14" w:hanging="39"/>
              <w:rPr>
                <w:rFonts w:ascii="標楷體" w:eastAsia="標楷體" w:hAnsi="標楷體"/>
                <w:bCs/>
                <w:szCs w:val="24"/>
              </w:rPr>
            </w:pPr>
            <w:r w:rsidRPr="00B74298">
              <w:rPr>
                <w:rFonts w:ascii="標楷體" w:eastAsia="標楷體" w:hAnsi="標楷體"/>
                <w:bCs/>
                <w:sz w:val="28"/>
                <w:szCs w:val="24"/>
              </w:rPr>
              <w:t>(</w:t>
            </w:r>
            <w:r w:rsidRPr="00B74298">
              <w:rPr>
                <w:rFonts w:ascii="標楷體" w:eastAsia="標楷體" w:hAnsi="標楷體" w:hint="eastAsia"/>
                <w:bCs/>
                <w:sz w:val="28"/>
                <w:szCs w:val="24"/>
              </w:rPr>
              <w:t>23分</w:t>
            </w:r>
            <w:r w:rsidRPr="00B74298">
              <w:rPr>
                <w:rFonts w:ascii="標楷體" w:eastAsia="標楷體" w:hAnsi="標楷體"/>
                <w:bCs/>
                <w:sz w:val="28"/>
                <w:szCs w:val="24"/>
              </w:rPr>
              <w:t>)</w:t>
            </w:r>
          </w:p>
        </w:tc>
        <w:tc>
          <w:tcPr>
            <w:tcW w:w="1095" w:type="pct"/>
            <w:tcBorders>
              <w:top w:val="single" w:sz="4" w:space="0" w:color="auto"/>
            </w:tcBorders>
          </w:tcPr>
          <w:p w:rsidR="00E55E39" w:rsidRPr="00B74298" w:rsidRDefault="00E55E39" w:rsidP="003B5D95">
            <w:pPr>
              <w:pStyle w:val="aff1"/>
              <w:numPr>
                <w:ilvl w:val="0"/>
                <w:numId w:val="99"/>
              </w:numPr>
              <w:adjustRightInd w:val="0"/>
              <w:snapToGrid w:val="0"/>
              <w:ind w:leftChars="0"/>
              <w:rPr>
                <w:rFonts w:ascii="標楷體" w:eastAsia="標楷體" w:hAnsi="標楷體"/>
                <w:bCs/>
                <w:szCs w:val="24"/>
              </w:rPr>
            </w:pPr>
            <w:r w:rsidRPr="00B74298">
              <w:rPr>
                <w:rFonts w:ascii="標楷體" w:eastAsia="標楷體" w:hAnsi="標楷體" w:hint="eastAsia"/>
                <w:bCs/>
                <w:szCs w:val="24"/>
              </w:rPr>
              <w:t>社區整體照顧服務體系建置情形(12分)</w:t>
            </w:r>
          </w:p>
          <w:p w:rsidR="00E55E39" w:rsidRPr="00B74298" w:rsidRDefault="00E55E39" w:rsidP="003B5D95">
            <w:pPr>
              <w:pStyle w:val="aff1"/>
              <w:numPr>
                <w:ilvl w:val="0"/>
                <w:numId w:val="443"/>
              </w:numPr>
              <w:adjustRightInd w:val="0"/>
              <w:snapToGrid w:val="0"/>
              <w:ind w:leftChars="0" w:left="658"/>
              <w:rPr>
                <w:rFonts w:ascii="標楷體" w:eastAsia="標楷體" w:hAnsi="標楷體"/>
                <w:bCs/>
                <w:szCs w:val="24"/>
              </w:rPr>
            </w:pPr>
            <w:r w:rsidRPr="00B74298">
              <w:rPr>
                <w:rFonts w:ascii="標楷體" w:eastAsia="標楷體" w:hAnsi="標楷體" w:hint="eastAsia"/>
                <w:bCs/>
                <w:szCs w:val="24"/>
              </w:rPr>
              <w:t>縣市提報目標達成情形(4分)</w:t>
            </w:r>
          </w:p>
          <w:p w:rsidR="00E55E39" w:rsidRPr="00B74298" w:rsidRDefault="00E55E39" w:rsidP="003B5D95">
            <w:pPr>
              <w:pStyle w:val="aff1"/>
              <w:numPr>
                <w:ilvl w:val="0"/>
                <w:numId w:val="443"/>
              </w:numPr>
              <w:adjustRightInd w:val="0"/>
              <w:snapToGrid w:val="0"/>
              <w:ind w:leftChars="0" w:left="658"/>
              <w:rPr>
                <w:rFonts w:ascii="標楷體" w:eastAsia="標楷體" w:hAnsi="標楷體"/>
                <w:bCs/>
                <w:szCs w:val="24"/>
              </w:rPr>
            </w:pPr>
            <w:r w:rsidRPr="00B74298">
              <w:rPr>
                <w:rFonts w:ascii="標楷體" w:eastAsia="標楷體" w:hAnsi="標楷體" w:hint="eastAsia"/>
                <w:bCs/>
                <w:szCs w:val="24"/>
              </w:rPr>
              <w:t>A單位個管服務涵蓋率(4分)</w:t>
            </w:r>
          </w:p>
          <w:p w:rsidR="00E55E39" w:rsidRPr="00B74298" w:rsidRDefault="00E55E39" w:rsidP="003B5D95">
            <w:pPr>
              <w:pStyle w:val="aff1"/>
              <w:numPr>
                <w:ilvl w:val="0"/>
                <w:numId w:val="443"/>
              </w:numPr>
              <w:adjustRightInd w:val="0"/>
              <w:snapToGrid w:val="0"/>
              <w:ind w:leftChars="0" w:left="658"/>
              <w:rPr>
                <w:rFonts w:ascii="標楷體" w:eastAsia="標楷體" w:hAnsi="標楷體"/>
                <w:bCs/>
                <w:szCs w:val="24"/>
              </w:rPr>
            </w:pPr>
            <w:r w:rsidRPr="00B74298">
              <w:rPr>
                <w:rFonts w:ascii="標楷體" w:eastAsia="標楷體" w:hAnsi="標楷體"/>
                <w:bCs/>
                <w:szCs w:val="24"/>
              </w:rPr>
              <w:t>C</w:t>
            </w:r>
            <w:r w:rsidRPr="00B74298">
              <w:rPr>
                <w:rFonts w:ascii="標楷體" w:eastAsia="標楷體" w:hAnsi="標楷體" w:hint="eastAsia"/>
                <w:bCs/>
                <w:szCs w:val="24"/>
              </w:rPr>
              <w:t>單位服務涵蓋率(4分)</w:t>
            </w:r>
          </w:p>
        </w:tc>
        <w:tc>
          <w:tcPr>
            <w:tcW w:w="3081" w:type="pct"/>
            <w:tcBorders>
              <w:top w:val="single" w:sz="4" w:space="0" w:color="auto"/>
            </w:tcBorders>
          </w:tcPr>
          <w:p w:rsidR="00E55E39" w:rsidRPr="00B74298" w:rsidRDefault="00E55E39" w:rsidP="00E55E39">
            <w:pPr>
              <w:adjustRightInd w:val="0"/>
              <w:snapToGrid w:val="0"/>
              <w:rPr>
                <w:rFonts w:ascii="標楷體" w:eastAsia="標楷體" w:hAnsi="標楷體"/>
                <w:bCs/>
                <w:szCs w:val="28"/>
              </w:rPr>
            </w:pPr>
            <w:r w:rsidRPr="00B74298">
              <w:rPr>
                <w:rFonts w:ascii="標楷體" w:eastAsia="標楷體" w:hAnsi="標楷體"/>
                <w:b/>
                <w:bCs/>
                <w:szCs w:val="28"/>
              </w:rPr>
              <w:t>資料來源：</w:t>
            </w:r>
            <w:r w:rsidRPr="00B74298">
              <w:rPr>
                <w:rFonts w:ascii="標楷體" w:eastAsia="標楷體" w:hAnsi="標楷體" w:hint="eastAsia"/>
                <w:bCs/>
                <w:szCs w:val="28"/>
              </w:rPr>
              <w:t>長照機構暨人員管理資訊系統、本部照顧管理資訊系統</w:t>
            </w:r>
          </w:p>
          <w:p w:rsidR="00E55E39" w:rsidRPr="00B74298" w:rsidRDefault="00E55E39" w:rsidP="00E55E39">
            <w:pPr>
              <w:adjustRightInd w:val="0"/>
              <w:snapToGrid w:val="0"/>
              <w:rPr>
                <w:rFonts w:ascii="標楷體" w:eastAsia="標楷體" w:hAnsi="標楷體"/>
                <w:bCs/>
                <w:szCs w:val="28"/>
              </w:rPr>
            </w:pPr>
            <w:r w:rsidRPr="00B74298">
              <w:rPr>
                <w:rFonts w:ascii="標楷體" w:eastAsia="標楷體" w:hAnsi="標楷體"/>
                <w:b/>
                <w:bCs/>
                <w:szCs w:val="28"/>
              </w:rPr>
              <w:t>評分標準：</w:t>
            </w:r>
            <w:r w:rsidRPr="00B74298">
              <w:rPr>
                <w:rFonts w:ascii="標楷體" w:eastAsia="標楷體" w:hAnsi="標楷體" w:hint="eastAsia"/>
                <w:bCs/>
                <w:szCs w:val="28"/>
              </w:rPr>
              <w:t>社區整體照顧服務體系建置情形及服務涵蓋率</w:t>
            </w:r>
          </w:p>
          <w:p w:rsidR="00E55E39" w:rsidRPr="00B74298" w:rsidRDefault="00E55E39" w:rsidP="00E55E39">
            <w:pPr>
              <w:adjustRightInd w:val="0"/>
              <w:snapToGrid w:val="0"/>
              <w:rPr>
                <w:rFonts w:ascii="標楷體" w:eastAsia="標楷體" w:hAnsi="標楷體"/>
                <w:bCs/>
                <w:szCs w:val="24"/>
              </w:rPr>
            </w:pPr>
            <w:r w:rsidRPr="00B74298">
              <w:rPr>
                <w:rFonts w:ascii="標楷體" w:eastAsia="標楷體" w:hAnsi="標楷體" w:hint="eastAsia"/>
                <w:bCs/>
                <w:szCs w:val="24"/>
              </w:rPr>
              <w:t>(1)縣市提報目標(</w:t>
            </w:r>
            <w:r w:rsidRPr="00B74298">
              <w:rPr>
                <w:rFonts w:ascii="標楷體" w:eastAsia="標楷體" w:hAnsi="標楷體"/>
                <w:bCs/>
                <w:szCs w:val="24"/>
              </w:rPr>
              <w:t>A</w:t>
            </w:r>
            <w:r w:rsidRPr="00B74298">
              <w:rPr>
                <w:rFonts w:ascii="標楷體" w:eastAsia="標楷體" w:hAnsi="標楷體" w:hint="eastAsia"/>
                <w:bCs/>
                <w:szCs w:val="24"/>
              </w:rPr>
              <w:t>、C單位)數達成情形：(4分)</w:t>
            </w:r>
          </w:p>
          <w:p w:rsidR="00E55E39" w:rsidRPr="00B74298" w:rsidRDefault="00E55E39" w:rsidP="00E55E39">
            <w:pPr>
              <w:adjustRightInd w:val="0"/>
              <w:snapToGrid w:val="0"/>
              <w:jc w:val="both"/>
              <w:rPr>
                <w:rFonts w:ascii="標楷體" w:eastAsia="標楷體" w:hAnsi="標楷體"/>
                <w:bCs/>
                <w:szCs w:val="24"/>
              </w:rPr>
            </w:pPr>
            <w:r w:rsidRPr="00B74298">
              <w:rPr>
                <w:rFonts w:ascii="標楷體" w:eastAsia="標楷體" w:hAnsi="標楷體" w:hint="eastAsia"/>
                <w:bCs/>
                <w:szCs w:val="24"/>
              </w:rPr>
              <w:t>【(109年A單位實際布建值/長照2.0A單位目標值)+(109年C單位實際布建值/長照2.0C單位目標值)之平均值】</w:t>
            </w:r>
          </w:p>
          <w:tbl>
            <w:tblPr>
              <w:tblW w:w="0" w:type="auto"/>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1186"/>
            </w:tblGrid>
            <w:tr w:rsidR="00E55E39" w:rsidRPr="00B74298" w:rsidTr="00E55E39">
              <w:tc>
                <w:tcPr>
                  <w:tcW w:w="2844"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縣市提報目標</w:t>
                  </w:r>
                </w:p>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w:t>
                  </w:r>
                  <w:r w:rsidRPr="00B74298">
                    <w:rPr>
                      <w:rFonts w:ascii="標楷體" w:eastAsia="標楷體" w:hAnsi="標楷體"/>
                      <w:bCs/>
                      <w:szCs w:val="24"/>
                    </w:rPr>
                    <w:t>A</w:t>
                  </w:r>
                  <w:r w:rsidRPr="00B74298">
                    <w:rPr>
                      <w:rFonts w:ascii="標楷體" w:eastAsia="標楷體" w:hAnsi="標楷體" w:hint="eastAsia"/>
                      <w:bCs/>
                      <w:szCs w:val="24"/>
                    </w:rPr>
                    <w:t>、C級單位)數達成率</w:t>
                  </w:r>
                </w:p>
              </w:tc>
              <w:tc>
                <w:tcPr>
                  <w:tcW w:w="1186"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評分</w:t>
                  </w:r>
                </w:p>
              </w:tc>
            </w:tr>
            <w:tr w:rsidR="00E55E39" w:rsidRPr="00B74298" w:rsidTr="00E55E39">
              <w:tc>
                <w:tcPr>
                  <w:tcW w:w="2844" w:type="dxa"/>
                  <w:shd w:val="clear" w:color="auto" w:fill="auto"/>
                  <w:vAlign w:val="center"/>
                </w:tcPr>
                <w:p w:rsidR="00E55E39" w:rsidRPr="00B74298" w:rsidRDefault="00E55E39" w:rsidP="00E55E39">
                  <w:pPr>
                    <w:adjustRightInd w:val="0"/>
                    <w:snapToGrid w:val="0"/>
                    <w:ind w:left="492" w:hangingChars="205" w:hanging="492"/>
                    <w:jc w:val="center"/>
                    <w:rPr>
                      <w:rFonts w:ascii="標楷體" w:eastAsia="標楷體" w:hAnsi="標楷體"/>
                      <w:bCs/>
                      <w:szCs w:val="28"/>
                    </w:rPr>
                  </w:pPr>
                  <w:r w:rsidRPr="00B74298">
                    <w:rPr>
                      <w:rFonts w:ascii="標楷體" w:eastAsia="標楷體" w:hAnsi="標楷體" w:cs="細明體" w:hint="eastAsia"/>
                      <w:bCs/>
                      <w:szCs w:val="28"/>
                    </w:rPr>
                    <w:t>≧</w:t>
                  </w:r>
                  <w:r w:rsidRPr="00B74298">
                    <w:rPr>
                      <w:rFonts w:ascii="標楷體" w:eastAsia="標楷體" w:hAnsi="標楷體" w:hint="eastAsia"/>
                      <w:bCs/>
                      <w:szCs w:val="28"/>
                    </w:rPr>
                    <w:t>100</w:t>
                  </w:r>
                  <w:r w:rsidRPr="00B74298">
                    <w:rPr>
                      <w:rFonts w:ascii="標楷體" w:eastAsia="標楷體" w:hAnsi="標楷體"/>
                      <w:bCs/>
                      <w:szCs w:val="28"/>
                    </w:rPr>
                    <w:t>%</w:t>
                  </w:r>
                </w:p>
              </w:tc>
              <w:tc>
                <w:tcPr>
                  <w:tcW w:w="1186"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4</w:t>
                  </w:r>
                </w:p>
              </w:tc>
            </w:tr>
            <w:tr w:rsidR="00E55E39" w:rsidRPr="00B74298" w:rsidTr="00E55E39">
              <w:tc>
                <w:tcPr>
                  <w:tcW w:w="2844" w:type="dxa"/>
                  <w:shd w:val="clear" w:color="auto" w:fill="auto"/>
                  <w:vAlign w:val="center"/>
                </w:tcPr>
                <w:p w:rsidR="00E55E39" w:rsidRPr="00B74298" w:rsidRDefault="00E55E39" w:rsidP="00E55E39">
                  <w:pPr>
                    <w:adjustRightInd w:val="0"/>
                    <w:snapToGrid w:val="0"/>
                    <w:ind w:left="492" w:hangingChars="205" w:hanging="492"/>
                    <w:jc w:val="center"/>
                    <w:rPr>
                      <w:rFonts w:ascii="標楷體" w:eastAsia="標楷體" w:hAnsi="標楷體"/>
                      <w:bCs/>
                      <w:szCs w:val="28"/>
                    </w:rPr>
                  </w:pPr>
                  <w:r w:rsidRPr="00B74298">
                    <w:rPr>
                      <w:rFonts w:ascii="標楷體" w:eastAsia="標楷體" w:hAnsi="標楷體"/>
                      <w:bCs/>
                      <w:szCs w:val="28"/>
                    </w:rPr>
                    <w:t>9</w:t>
                  </w:r>
                  <w:r w:rsidRPr="00B74298">
                    <w:rPr>
                      <w:rFonts w:ascii="標楷體" w:eastAsia="標楷體" w:hAnsi="標楷體" w:hint="eastAsia"/>
                      <w:bCs/>
                      <w:szCs w:val="28"/>
                    </w:rPr>
                    <w:t>5</w:t>
                  </w:r>
                  <w:r w:rsidRPr="00B74298">
                    <w:rPr>
                      <w:rFonts w:ascii="標楷體" w:eastAsia="標楷體" w:hAnsi="標楷體"/>
                      <w:bCs/>
                      <w:szCs w:val="28"/>
                    </w:rPr>
                    <w:t>%</w:t>
                  </w:r>
                  <w:r w:rsidRPr="00B74298">
                    <w:rPr>
                      <w:rFonts w:ascii="標楷體" w:eastAsia="標楷體" w:hAnsi="標楷體" w:cs="細明體" w:hint="eastAsia"/>
                      <w:bCs/>
                      <w:szCs w:val="28"/>
                    </w:rPr>
                    <w:t>≦</w:t>
                  </w:r>
                  <w:r w:rsidRPr="00B74298">
                    <w:rPr>
                      <w:rFonts w:ascii="標楷體" w:eastAsia="標楷體" w:hAnsi="標楷體" w:cs="Calibri"/>
                      <w:bCs/>
                      <w:szCs w:val="28"/>
                    </w:rPr>
                    <w:t>○</w:t>
                  </w:r>
                  <w:r w:rsidRPr="00B74298">
                    <w:rPr>
                      <w:rFonts w:ascii="標楷體" w:eastAsia="標楷體" w:hAnsi="標楷體"/>
                      <w:bCs/>
                      <w:szCs w:val="28"/>
                    </w:rPr>
                    <w:t>＜</w:t>
                  </w:r>
                  <w:r w:rsidRPr="00B74298">
                    <w:rPr>
                      <w:rFonts w:ascii="標楷體" w:eastAsia="標楷體" w:hAnsi="標楷體" w:hint="eastAsia"/>
                      <w:bCs/>
                      <w:szCs w:val="28"/>
                    </w:rPr>
                    <w:t>100</w:t>
                  </w:r>
                  <w:r w:rsidRPr="00B74298">
                    <w:rPr>
                      <w:rFonts w:ascii="標楷體" w:eastAsia="標楷體" w:hAnsi="標楷體"/>
                      <w:bCs/>
                      <w:szCs w:val="28"/>
                    </w:rPr>
                    <w:t>%</w:t>
                  </w:r>
                </w:p>
              </w:tc>
              <w:tc>
                <w:tcPr>
                  <w:tcW w:w="1186"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3</w:t>
                  </w:r>
                </w:p>
              </w:tc>
            </w:tr>
            <w:tr w:rsidR="00E55E39" w:rsidRPr="00B74298" w:rsidTr="00E55E39">
              <w:tc>
                <w:tcPr>
                  <w:tcW w:w="2844" w:type="dxa"/>
                  <w:shd w:val="clear" w:color="auto" w:fill="auto"/>
                  <w:vAlign w:val="center"/>
                </w:tcPr>
                <w:p w:rsidR="00E55E39" w:rsidRPr="00B74298" w:rsidRDefault="00E55E39" w:rsidP="00E55E39">
                  <w:pPr>
                    <w:adjustRightInd w:val="0"/>
                    <w:snapToGrid w:val="0"/>
                    <w:ind w:left="492" w:hangingChars="205" w:hanging="492"/>
                    <w:jc w:val="center"/>
                    <w:rPr>
                      <w:rFonts w:ascii="標楷體" w:eastAsia="標楷體" w:hAnsi="標楷體"/>
                      <w:bCs/>
                      <w:szCs w:val="28"/>
                    </w:rPr>
                  </w:pPr>
                  <w:r w:rsidRPr="00B74298">
                    <w:rPr>
                      <w:rFonts w:ascii="標楷體" w:eastAsia="標楷體" w:hAnsi="標楷體" w:hint="eastAsia"/>
                      <w:bCs/>
                      <w:szCs w:val="28"/>
                    </w:rPr>
                    <w:t>90%</w:t>
                  </w:r>
                  <w:r w:rsidRPr="00B74298">
                    <w:rPr>
                      <w:rFonts w:ascii="標楷體" w:eastAsia="標楷體" w:hAnsi="標楷體" w:cs="細明體" w:hint="eastAsia"/>
                      <w:bCs/>
                      <w:szCs w:val="28"/>
                    </w:rPr>
                    <w:t>≦</w:t>
                  </w:r>
                  <w:r w:rsidRPr="00B74298">
                    <w:rPr>
                      <w:rFonts w:ascii="標楷體" w:eastAsia="標楷體" w:hAnsi="標楷體" w:cs="Calibri"/>
                      <w:bCs/>
                      <w:szCs w:val="28"/>
                    </w:rPr>
                    <w:t>○</w:t>
                  </w:r>
                  <w:r w:rsidRPr="00B74298">
                    <w:rPr>
                      <w:rFonts w:ascii="標楷體" w:eastAsia="標楷體" w:hAnsi="標楷體"/>
                      <w:bCs/>
                      <w:szCs w:val="28"/>
                    </w:rPr>
                    <w:t>＜9</w:t>
                  </w:r>
                  <w:r w:rsidRPr="00B74298">
                    <w:rPr>
                      <w:rFonts w:ascii="標楷體" w:eastAsia="標楷體" w:hAnsi="標楷體" w:hint="eastAsia"/>
                      <w:bCs/>
                      <w:szCs w:val="28"/>
                    </w:rPr>
                    <w:t>5</w:t>
                  </w:r>
                  <w:r w:rsidRPr="00B74298">
                    <w:rPr>
                      <w:rFonts w:ascii="標楷體" w:eastAsia="標楷體" w:hAnsi="標楷體"/>
                      <w:bCs/>
                      <w:szCs w:val="28"/>
                    </w:rPr>
                    <w:t>%</w:t>
                  </w:r>
                </w:p>
              </w:tc>
              <w:tc>
                <w:tcPr>
                  <w:tcW w:w="1186"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2</w:t>
                  </w:r>
                </w:p>
              </w:tc>
            </w:tr>
            <w:tr w:rsidR="00E55E39" w:rsidRPr="00B74298" w:rsidTr="00E55E39">
              <w:tc>
                <w:tcPr>
                  <w:tcW w:w="2844" w:type="dxa"/>
                  <w:shd w:val="clear" w:color="auto" w:fill="auto"/>
                  <w:vAlign w:val="center"/>
                </w:tcPr>
                <w:p w:rsidR="00E55E39" w:rsidRPr="00B74298" w:rsidRDefault="00E55E39" w:rsidP="00E55E39">
                  <w:pPr>
                    <w:adjustRightInd w:val="0"/>
                    <w:snapToGrid w:val="0"/>
                    <w:ind w:left="492" w:hangingChars="205" w:hanging="492"/>
                    <w:jc w:val="center"/>
                    <w:rPr>
                      <w:rFonts w:ascii="標楷體" w:eastAsia="標楷體" w:hAnsi="標楷體"/>
                      <w:bCs/>
                      <w:szCs w:val="28"/>
                    </w:rPr>
                  </w:pPr>
                  <w:r w:rsidRPr="00B74298">
                    <w:rPr>
                      <w:rFonts w:ascii="標楷體" w:eastAsia="標楷體" w:hAnsi="標楷體" w:hint="eastAsia"/>
                      <w:bCs/>
                      <w:szCs w:val="24"/>
                    </w:rPr>
                    <w:t>&lt;90%</w:t>
                  </w:r>
                </w:p>
              </w:tc>
              <w:tc>
                <w:tcPr>
                  <w:tcW w:w="1186"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1</w:t>
                  </w:r>
                </w:p>
              </w:tc>
            </w:tr>
          </w:tbl>
          <w:p w:rsidR="00E55E39" w:rsidRPr="00B74298" w:rsidRDefault="00E55E39" w:rsidP="00E55E39">
            <w:pPr>
              <w:adjustRightInd w:val="0"/>
              <w:snapToGrid w:val="0"/>
              <w:rPr>
                <w:rFonts w:ascii="標楷體" w:eastAsia="標楷體" w:hAnsi="標楷體"/>
                <w:b/>
                <w:bCs/>
                <w:sz w:val="28"/>
                <w:szCs w:val="28"/>
              </w:rPr>
            </w:pPr>
            <w:r w:rsidRPr="00B74298">
              <w:rPr>
                <w:rFonts w:ascii="標楷體" w:eastAsia="標楷體" w:hAnsi="標楷體" w:hint="eastAsia"/>
                <w:bCs/>
                <w:szCs w:val="24"/>
              </w:rPr>
              <w:t>(2)A單位個管服務涵蓋率：(4分)</w:t>
            </w:r>
          </w:p>
          <w:p w:rsidR="00E55E39" w:rsidRPr="000345F6" w:rsidRDefault="000345F6" w:rsidP="00E55E39">
            <w:pPr>
              <w:adjustRightInd w:val="0"/>
              <w:snapToGrid w:val="0"/>
              <w:rPr>
                <w:rFonts w:ascii="標楷體" w:eastAsia="標楷體" w:hAnsi="標楷體"/>
                <w:bCs/>
                <w:szCs w:val="24"/>
              </w:rPr>
            </w:pPr>
            <w:r w:rsidRPr="000345F6">
              <w:rPr>
                <w:rFonts w:ascii="標楷體" w:eastAsia="標楷體" w:hAnsi="標楷體" w:hint="eastAsia"/>
                <w:bCs/>
                <w:szCs w:val="24"/>
              </w:rPr>
              <w:t>【109年A個管服務人數/各縣市已接受長照服務人數】</w:t>
            </w: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2"/>
              <w:gridCol w:w="1186"/>
            </w:tblGrid>
            <w:tr w:rsidR="000345F6" w:rsidRPr="000345F6" w:rsidTr="00E55E39">
              <w:tc>
                <w:tcPr>
                  <w:tcW w:w="2702" w:type="dxa"/>
                  <w:shd w:val="clear" w:color="auto" w:fill="auto"/>
                </w:tcPr>
                <w:p w:rsidR="00E55E39" w:rsidRPr="000345F6" w:rsidRDefault="00E55E39" w:rsidP="00E55E39">
                  <w:pPr>
                    <w:adjustRightInd w:val="0"/>
                    <w:snapToGrid w:val="0"/>
                    <w:jc w:val="center"/>
                    <w:rPr>
                      <w:rFonts w:ascii="標楷體" w:eastAsia="標楷體" w:hAnsi="標楷體"/>
                      <w:bCs/>
                      <w:szCs w:val="24"/>
                    </w:rPr>
                  </w:pPr>
                  <w:r w:rsidRPr="000345F6">
                    <w:rPr>
                      <w:rFonts w:ascii="標楷體" w:eastAsia="標楷體" w:hAnsi="標楷體" w:hint="eastAsia"/>
                      <w:bCs/>
                      <w:szCs w:val="24"/>
                    </w:rPr>
                    <w:t>A單位個管服務涵蓋率</w:t>
                  </w:r>
                </w:p>
              </w:tc>
              <w:tc>
                <w:tcPr>
                  <w:tcW w:w="1186" w:type="dxa"/>
                  <w:shd w:val="clear" w:color="auto" w:fill="auto"/>
                </w:tcPr>
                <w:p w:rsidR="00E55E39" w:rsidRPr="000345F6" w:rsidRDefault="00E55E39" w:rsidP="00E55E39">
                  <w:pPr>
                    <w:adjustRightInd w:val="0"/>
                    <w:snapToGrid w:val="0"/>
                    <w:jc w:val="center"/>
                    <w:rPr>
                      <w:rFonts w:ascii="標楷體" w:eastAsia="標楷體" w:hAnsi="標楷體"/>
                      <w:bCs/>
                      <w:szCs w:val="24"/>
                    </w:rPr>
                  </w:pPr>
                  <w:r w:rsidRPr="000345F6">
                    <w:rPr>
                      <w:rFonts w:ascii="標楷體" w:eastAsia="標楷體" w:hAnsi="標楷體" w:hint="eastAsia"/>
                      <w:bCs/>
                      <w:szCs w:val="24"/>
                    </w:rPr>
                    <w:t>評分</w:t>
                  </w:r>
                </w:p>
              </w:tc>
            </w:tr>
            <w:tr w:rsidR="000345F6" w:rsidRPr="000345F6" w:rsidTr="00E55E39">
              <w:tc>
                <w:tcPr>
                  <w:tcW w:w="2702" w:type="dxa"/>
                  <w:shd w:val="clear" w:color="auto" w:fill="auto"/>
                  <w:vAlign w:val="center"/>
                </w:tcPr>
                <w:p w:rsidR="00E55E39" w:rsidRPr="000345F6" w:rsidRDefault="00E55E39" w:rsidP="00E55E39">
                  <w:pPr>
                    <w:adjustRightInd w:val="0"/>
                    <w:snapToGrid w:val="0"/>
                    <w:jc w:val="center"/>
                    <w:rPr>
                      <w:rFonts w:ascii="標楷體" w:eastAsia="標楷體" w:hAnsi="標楷體"/>
                      <w:bCs/>
                      <w:szCs w:val="24"/>
                    </w:rPr>
                  </w:pPr>
                  <w:r w:rsidRPr="000345F6">
                    <w:rPr>
                      <w:rFonts w:ascii="標楷體" w:eastAsia="標楷體" w:hAnsi="標楷體" w:hint="eastAsia"/>
                      <w:bCs/>
                      <w:szCs w:val="24"/>
                    </w:rPr>
                    <w:t>≧90</w:t>
                  </w:r>
                  <w:r w:rsidRPr="000345F6">
                    <w:rPr>
                      <w:rFonts w:ascii="標楷體" w:eastAsia="標楷體" w:hAnsi="標楷體"/>
                      <w:bCs/>
                      <w:szCs w:val="24"/>
                    </w:rPr>
                    <w:t>%</w:t>
                  </w:r>
                </w:p>
              </w:tc>
              <w:tc>
                <w:tcPr>
                  <w:tcW w:w="1186" w:type="dxa"/>
                  <w:shd w:val="clear" w:color="auto" w:fill="auto"/>
                  <w:vAlign w:val="center"/>
                </w:tcPr>
                <w:p w:rsidR="00E55E39" w:rsidRPr="000345F6" w:rsidRDefault="00E55E39" w:rsidP="00E55E39">
                  <w:pPr>
                    <w:adjustRightInd w:val="0"/>
                    <w:snapToGrid w:val="0"/>
                    <w:jc w:val="center"/>
                    <w:rPr>
                      <w:rFonts w:ascii="標楷體" w:eastAsia="標楷體" w:hAnsi="標楷體"/>
                      <w:bCs/>
                      <w:szCs w:val="24"/>
                    </w:rPr>
                  </w:pPr>
                  <w:r w:rsidRPr="000345F6">
                    <w:rPr>
                      <w:rFonts w:ascii="標楷體" w:eastAsia="標楷體" w:hAnsi="標楷體" w:hint="eastAsia"/>
                      <w:bCs/>
                      <w:szCs w:val="24"/>
                    </w:rPr>
                    <w:t>4</w:t>
                  </w:r>
                </w:p>
              </w:tc>
            </w:tr>
            <w:tr w:rsidR="000345F6" w:rsidRPr="000345F6" w:rsidTr="00E55E39">
              <w:tc>
                <w:tcPr>
                  <w:tcW w:w="2702" w:type="dxa"/>
                  <w:shd w:val="clear" w:color="auto" w:fill="auto"/>
                  <w:vAlign w:val="center"/>
                </w:tcPr>
                <w:p w:rsidR="00E55E39" w:rsidRPr="000345F6" w:rsidRDefault="00E55E39" w:rsidP="00E55E39">
                  <w:pPr>
                    <w:adjustRightInd w:val="0"/>
                    <w:snapToGrid w:val="0"/>
                    <w:jc w:val="center"/>
                    <w:rPr>
                      <w:rFonts w:ascii="標楷體" w:eastAsia="標楷體" w:hAnsi="標楷體"/>
                      <w:bCs/>
                      <w:szCs w:val="24"/>
                    </w:rPr>
                  </w:pPr>
                  <w:r w:rsidRPr="000345F6">
                    <w:rPr>
                      <w:rFonts w:ascii="標楷體" w:eastAsia="標楷體" w:hAnsi="標楷體" w:hint="eastAsia"/>
                      <w:bCs/>
                      <w:szCs w:val="24"/>
                    </w:rPr>
                    <w:t>80</w:t>
                  </w:r>
                  <w:r w:rsidRPr="000345F6">
                    <w:rPr>
                      <w:rFonts w:ascii="標楷體" w:eastAsia="標楷體" w:hAnsi="標楷體"/>
                      <w:bCs/>
                      <w:szCs w:val="24"/>
                    </w:rPr>
                    <w:t>%</w:t>
                  </w:r>
                  <w:r w:rsidRPr="000345F6">
                    <w:rPr>
                      <w:rFonts w:ascii="標楷體" w:eastAsia="標楷體" w:hAnsi="標楷體" w:hint="eastAsia"/>
                      <w:bCs/>
                      <w:szCs w:val="24"/>
                    </w:rPr>
                    <w:t>≦</w:t>
                  </w:r>
                  <w:r w:rsidRPr="000345F6">
                    <w:rPr>
                      <w:rFonts w:ascii="標楷體" w:eastAsia="標楷體" w:hAnsi="標楷體"/>
                      <w:bCs/>
                      <w:szCs w:val="24"/>
                    </w:rPr>
                    <w:t>○＜</w:t>
                  </w:r>
                  <w:r w:rsidRPr="000345F6">
                    <w:rPr>
                      <w:rFonts w:ascii="標楷體" w:eastAsia="標楷體" w:hAnsi="標楷體" w:hint="eastAsia"/>
                      <w:bCs/>
                      <w:szCs w:val="24"/>
                    </w:rPr>
                    <w:t>90</w:t>
                  </w:r>
                  <w:r w:rsidRPr="000345F6">
                    <w:rPr>
                      <w:rFonts w:ascii="標楷體" w:eastAsia="標楷體" w:hAnsi="標楷體"/>
                      <w:bCs/>
                      <w:szCs w:val="24"/>
                    </w:rPr>
                    <w:t>%</w:t>
                  </w:r>
                </w:p>
              </w:tc>
              <w:tc>
                <w:tcPr>
                  <w:tcW w:w="1186" w:type="dxa"/>
                  <w:shd w:val="clear" w:color="auto" w:fill="auto"/>
                  <w:vAlign w:val="center"/>
                </w:tcPr>
                <w:p w:rsidR="00E55E39" w:rsidRPr="000345F6" w:rsidRDefault="00E55E39" w:rsidP="00E55E39">
                  <w:pPr>
                    <w:adjustRightInd w:val="0"/>
                    <w:snapToGrid w:val="0"/>
                    <w:jc w:val="center"/>
                    <w:rPr>
                      <w:rFonts w:ascii="標楷體" w:eastAsia="標楷體" w:hAnsi="標楷體"/>
                      <w:bCs/>
                      <w:szCs w:val="24"/>
                    </w:rPr>
                  </w:pPr>
                  <w:r w:rsidRPr="000345F6">
                    <w:rPr>
                      <w:rFonts w:ascii="標楷體" w:eastAsia="標楷體" w:hAnsi="標楷體" w:hint="eastAsia"/>
                      <w:bCs/>
                      <w:szCs w:val="24"/>
                    </w:rPr>
                    <w:t>3</w:t>
                  </w:r>
                </w:p>
              </w:tc>
            </w:tr>
            <w:tr w:rsidR="000345F6" w:rsidRPr="000345F6" w:rsidTr="00E55E39">
              <w:tc>
                <w:tcPr>
                  <w:tcW w:w="2702" w:type="dxa"/>
                  <w:shd w:val="clear" w:color="auto" w:fill="auto"/>
                  <w:vAlign w:val="center"/>
                </w:tcPr>
                <w:p w:rsidR="00E55E39" w:rsidRPr="000345F6" w:rsidRDefault="00E55E39" w:rsidP="00E55E39">
                  <w:pPr>
                    <w:adjustRightInd w:val="0"/>
                    <w:snapToGrid w:val="0"/>
                    <w:jc w:val="center"/>
                    <w:rPr>
                      <w:rFonts w:ascii="標楷體" w:eastAsia="標楷體" w:hAnsi="標楷體"/>
                      <w:bCs/>
                      <w:szCs w:val="24"/>
                    </w:rPr>
                  </w:pPr>
                  <w:r w:rsidRPr="000345F6">
                    <w:rPr>
                      <w:rFonts w:ascii="標楷體" w:eastAsia="標楷體" w:hAnsi="標楷體" w:hint="eastAsia"/>
                      <w:bCs/>
                      <w:szCs w:val="24"/>
                    </w:rPr>
                    <w:t>60</w:t>
                  </w:r>
                  <w:r w:rsidRPr="000345F6">
                    <w:rPr>
                      <w:rFonts w:ascii="標楷體" w:eastAsia="標楷體" w:hAnsi="標楷體"/>
                      <w:bCs/>
                      <w:szCs w:val="24"/>
                    </w:rPr>
                    <w:t>%</w:t>
                  </w:r>
                  <w:r w:rsidRPr="000345F6">
                    <w:rPr>
                      <w:rFonts w:ascii="標楷體" w:eastAsia="標楷體" w:hAnsi="標楷體" w:hint="eastAsia"/>
                      <w:bCs/>
                      <w:szCs w:val="24"/>
                    </w:rPr>
                    <w:t>≦</w:t>
                  </w:r>
                  <w:r w:rsidRPr="000345F6">
                    <w:rPr>
                      <w:rFonts w:ascii="標楷體" w:eastAsia="標楷體" w:hAnsi="標楷體"/>
                      <w:bCs/>
                      <w:szCs w:val="24"/>
                    </w:rPr>
                    <w:t>○＜</w:t>
                  </w:r>
                  <w:r w:rsidRPr="000345F6">
                    <w:rPr>
                      <w:rFonts w:ascii="標楷體" w:eastAsia="標楷體" w:hAnsi="標楷體" w:hint="eastAsia"/>
                      <w:bCs/>
                      <w:szCs w:val="24"/>
                    </w:rPr>
                    <w:t>80</w:t>
                  </w:r>
                  <w:r w:rsidRPr="000345F6">
                    <w:rPr>
                      <w:rFonts w:ascii="標楷體" w:eastAsia="標楷體" w:hAnsi="標楷體"/>
                      <w:bCs/>
                      <w:szCs w:val="24"/>
                    </w:rPr>
                    <w:t>%</w:t>
                  </w:r>
                </w:p>
              </w:tc>
              <w:tc>
                <w:tcPr>
                  <w:tcW w:w="1186" w:type="dxa"/>
                  <w:shd w:val="clear" w:color="auto" w:fill="auto"/>
                  <w:vAlign w:val="center"/>
                </w:tcPr>
                <w:p w:rsidR="00E55E39" w:rsidRPr="000345F6" w:rsidRDefault="00E55E39" w:rsidP="00E55E39">
                  <w:pPr>
                    <w:adjustRightInd w:val="0"/>
                    <w:snapToGrid w:val="0"/>
                    <w:jc w:val="center"/>
                    <w:rPr>
                      <w:rFonts w:ascii="標楷體" w:eastAsia="標楷體" w:hAnsi="標楷體"/>
                      <w:bCs/>
                      <w:szCs w:val="24"/>
                    </w:rPr>
                  </w:pPr>
                  <w:r w:rsidRPr="000345F6">
                    <w:rPr>
                      <w:rFonts w:ascii="標楷體" w:eastAsia="標楷體" w:hAnsi="標楷體" w:hint="eastAsia"/>
                      <w:bCs/>
                      <w:szCs w:val="24"/>
                    </w:rPr>
                    <w:t>2</w:t>
                  </w:r>
                </w:p>
              </w:tc>
            </w:tr>
            <w:tr w:rsidR="000345F6" w:rsidRPr="000345F6" w:rsidTr="00E55E39">
              <w:tc>
                <w:tcPr>
                  <w:tcW w:w="2702" w:type="dxa"/>
                  <w:shd w:val="clear" w:color="auto" w:fill="auto"/>
                  <w:vAlign w:val="center"/>
                </w:tcPr>
                <w:p w:rsidR="00E55E39" w:rsidRPr="000345F6" w:rsidRDefault="00E55E39" w:rsidP="00E55E39">
                  <w:pPr>
                    <w:adjustRightInd w:val="0"/>
                    <w:snapToGrid w:val="0"/>
                    <w:jc w:val="center"/>
                    <w:rPr>
                      <w:rFonts w:ascii="標楷體" w:eastAsia="標楷體" w:hAnsi="標楷體"/>
                      <w:bCs/>
                      <w:szCs w:val="24"/>
                    </w:rPr>
                  </w:pPr>
                  <w:r w:rsidRPr="000345F6">
                    <w:rPr>
                      <w:rFonts w:ascii="標楷體" w:eastAsia="標楷體" w:hAnsi="標楷體" w:hint="eastAsia"/>
                      <w:bCs/>
                      <w:szCs w:val="24"/>
                    </w:rPr>
                    <w:t>40</w:t>
                  </w:r>
                  <w:r w:rsidRPr="000345F6">
                    <w:rPr>
                      <w:rFonts w:ascii="標楷體" w:eastAsia="標楷體" w:hAnsi="標楷體"/>
                      <w:bCs/>
                      <w:szCs w:val="24"/>
                    </w:rPr>
                    <w:t>%</w:t>
                  </w:r>
                  <w:r w:rsidRPr="000345F6">
                    <w:rPr>
                      <w:rFonts w:ascii="標楷體" w:eastAsia="標楷體" w:hAnsi="標楷體" w:hint="eastAsia"/>
                      <w:bCs/>
                      <w:szCs w:val="24"/>
                    </w:rPr>
                    <w:t>≦</w:t>
                  </w:r>
                  <w:r w:rsidRPr="000345F6">
                    <w:rPr>
                      <w:rFonts w:ascii="標楷體" w:eastAsia="標楷體" w:hAnsi="標楷體"/>
                      <w:bCs/>
                      <w:szCs w:val="24"/>
                    </w:rPr>
                    <w:t>○＜</w:t>
                  </w:r>
                  <w:r w:rsidRPr="000345F6">
                    <w:rPr>
                      <w:rFonts w:ascii="標楷體" w:eastAsia="標楷體" w:hAnsi="標楷體" w:hint="eastAsia"/>
                      <w:bCs/>
                      <w:szCs w:val="24"/>
                    </w:rPr>
                    <w:t>60</w:t>
                  </w:r>
                  <w:r w:rsidRPr="000345F6">
                    <w:rPr>
                      <w:rFonts w:ascii="標楷體" w:eastAsia="標楷體" w:hAnsi="標楷體"/>
                      <w:bCs/>
                      <w:szCs w:val="24"/>
                    </w:rPr>
                    <w:t>%</w:t>
                  </w:r>
                </w:p>
              </w:tc>
              <w:tc>
                <w:tcPr>
                  <w:tcW w:w="1186" w:type="dxa"/>
                  <w:shd w:val="clear" w:color="auto" w:fill="auto"/>
                  <w:vAlign w:val="center"/>
                </w:tcPr>
                <w:p w:rsidR="00E55E39" w:rsidRPr="000345F6" w:rsidRDefault="00E55E39" w:rsidP="00E55E39">
                  <w:pPr>
                    <w:adjustRightInd w:val="0"/>
                    <w:snapToGrid w:val="0"/>
                    <w:jc w:val="center"/>
                    <w:rPr>
                      <w:rFonts w:ascii="標楷體" w:eastAsia="標楷體" w:hAnsi="標楷體"/>
                      <w:bCs/>
                      <w:szCs w:val="24"/>
                    </w:rPr>
                  </w:pPr>
                  <w:r w:rsidRPr="000345F6">
                    <w:rPr>
                      <w:rFonts w:ascii="標楷體" w:eastAsia="標楷體" w:hAnsi="標楷體" w:hint="eastAsia"/>
                      <w:bCs/>
                      <w:szCs w:val="24"/>
                    </w:rPr>
                    <w:t>1</w:t>
                  </w:r>
                </w:p>
              </w:tc>
            </w:tr>
            <w:tr w:rsidR="000345F6" w:rsidRPr="000345F6" w:rsidTr="00E55E39">
              <w:tc>
                <w:tcPr>
                  <w:tcW w:w="2702" w:type="dxa"/>
                  <w:shd w:val="clear" w:color="auto" w:fill="auto"/>
                  <w:vAlign w:val="center"/>
                </w:tcPr>
                <w:p w:rsidR="00E55E39" w:rsidRPr="000345F6" w:rsidRDefault="00E55E39" w:rsidP="00E55E39">
                  <w:pPr>
                    <w:adjustRightInd w:val="0"/>
                    <w:snapToGrid w:val="0"/>
                    <w:jc w:val="center"/>
                    <w:rPr>
                      <w:rFonts w:ascii="標楷體" w:eastAsia="標楷體" w:hAnsi="標楷體"/>
                      <w:bCs/>
                      <w:szCs w:val="24"/>
                    </w:rPr>
                  </w:pPr>
                  <w:r w:rsidRPr="000345F6">
                    <w:rPr>
                      <w:rFonts w:ascii="標楷體" w:eastAsia="標楷體" w:hAnsi="標楷體"/>
                      <w:bCs/>
                      <w:szCs w:val="24"/>
                    </w:rPr>
                    <w:t>＜</w:t>
                  </w:r>
                  <w:r w:rsidRPr="000345F6">
                    <w:rPr>
                      <w:rFonts w:ascii="標楷體" w:eastAsia="標楷體" w:hAnsi="標楷體" w:hint="eastAsia"/>
                      <w:bCs/>
                      <w:szCs w:val="24"/>
                    </w:rPr>
                    <w:t>40%</w:t>
                  </w:r>
                </w:p>
              </w:tc>
              <w:tc>
                <w:tcPr>
                  <w:tcW w:w="1186" w:type="dxa"/>
                  <w:shd w:val="clear" w:color="auto" w:fill="auto"/>
                  <w:vAlign w:val="center"/>
                </w:tcPr>
                <w:p w:rsidR="00E55E39" w:rsidRPr="000345F6" w:rsidRDefault="00E55E39" w:rsidP="00E55E39">
                  <w:pPr>
                    <w:adjustRightInd w:val="0"/>
                    <w:snapToGrid w:val="0"/>
                    <w:jc w:val="center"/>
                    <w:rPr>
                      <w:rFonts w:ascii="標楷體" w:eastAsia="標楷體" w:hAnsi="標楷體"/>
                      <w:bCs/>
                      <w:szCs w:val="24"/>
                    </w:rPr>
                  </w:pPr>
                  <w:r w:rsidRPr="000345F6">
                    <w:rPr>
                      <w:rFonts w:ascii="標楷體" w:eastAsia="標楷體" w:hAnsi="標楷體" w:hint="eastAsia"/>
                      <w:bCs/>
                      <w:szCs w:val="24"/>
                    </w:rPr>
                    <w:t>0</w:t>
                  </w:r>
                </w:p>
              </w:tc>
            </w:tr>
          </w:tbl>
          <w:p w:rsidR="00E55E39" w:rsidRPr="000345F6" w:rsidRDefault="00E55E39" w:rsidP="00E55E39">
            <w:pPr>
              <w:adjustRightInd w:val="0"/>
              <w:snapToGrid w:val="0"/>
              <w:jc w:val="both"/>
              <w:rPr>
                <w:rFonts w:ascii="標楷體" w:eastAsia="標楷體" w:hAnsi="標楷體"/>
                <w:bCs/>
                <w:sz w:val="22"/>
              </w:rPr>
            </w:pPr>
            <w:r w:rsidRPr="000345F6">
              <w:rPr>
                <w:rFonts w:ascii="標楷體" w:eastAsia="標楷體" w:hAnsi="標楷體" w:hint="eastAsia"/>
                <w:bCs/>
                <w:sz w:val="22"/>
              </w:rPr>
              <w:t>註：</w:t>
            </w:r>
          </w:p>
          <w:p w:rsidR="000345F6" w:rsidRPr="000345F6" w:rsidRDefault="000345F6" w:rsidP="000345F6">
            <w:pPr>
              <w:adjustRightInd w:val="0"/>
              <w:snapToGrid w:val="0"/>
              <w:ind w:left="220" w:hangingChars="100" w:hanging="220"/>
              <w:jc w:val="both"/>
              <w:rPr>
                <w:rFonts w:ascii="標楷體" w:eastAsia="標楷體" w:hAnsi="標楷體"/>
                <w:bCs/>
                <w:sz w:val="22"/>
              </w:rPr>
            </w:pPr>
            <w:r w:rsidRPr="000345F6">
              <w:rPr>
                <w:rFonts w:ascii="標楷體" w:eastAsia="標楷體" w:hAnsi="標楷體" w:hint="eastAsia"/>
                <w:bCs/>
                <w:sz w:val="22"/>
              </w:rPr>
              <w:t>1.接受長照服務僅計算使用長照給付及支付基準服務(包含聘僱外勞且使用服務者)，不包含住宿機構者、送餐或縣市自辦服務。</w:t>
            </w:r>
          </w:p>
          <w:p w:rsidR="000345F6" w:rsidRPr="000345F6" w:rsidRDefault="000345F6" w:rsidP="000345F6">
            <w:pPr>
              <w:adjustRightInd w:val="0"/>
              <w:snapToGrid w:val="0"/>
              <w:ind w:left="220" w:hangingChars="100" w:hanging="220"/>
              <w:jc w:val="both"/>
              <w:rPr>
                <w:rFonts w:ascii="標楷體" w:eastAsia="標楷體" w:hAnsi="標楷體"/>
                <w:bCs/>
                <w:sz w:val="22"/>
              </w:rPr>
            </w:pPr>
            <w:r w:rsidRPr="000345F6">
              <w:rPr>
                <w:rFonts w:ascii="標楷體" w:eastAsia="標楷體" w:hAnsi="標楷體" w:hint="eastAsia"/>
                <w:bCs/>
                <w:sz w:val="22"/>
              </w:rPr>
              <w:t>2.本指標由本部統一計算A個管服務人數及已接受服務人數。</w:t>
            </w:r>
          </w:p>
          <w:p w:rsidR="000345F6" w:rsidRPr="000345F6" w:rsidRDefault="000345F6" w:rsidP="000345F6">
            <w:pPr>
              <w:adjustRightInd w:val="0"/>
              <w:snapToGrid w:val="0"/>
              <w:ind w:left="240" w:hangingChars="100" w:hanging="240"/>
              <w:jc w:val="both"/>
              <w:rPr>
                <w:rFonts w:ascii="標楷體" w:eastAsia="標楷體" w:hAnsi="標楷體"/>
                <w:bCs/>
                <w:szCs w:val="24"/>
              </w:rPr>
            </w:pPr>
            <w:r w:rsidRPr="000345F6">
              <w:rPr>
                <w:rFonts w:ascii="標楷體" w:eastAsia="標楷體" w:hAnsi="標楷體" w:hint="eastAsia"/>
                <w:bCs/>
                <w:szCs w:val="24"/>
              </w:rPr>
              <w:t>3.</w:t>
            </w:r>
            <w:r w:rsidRPr="000345F6">
              <w:rPr>
                <w:rFonts w:ascii="標楷體" w:eastAsia="標楷體" w:hAnsi="標楷體" w:hint="eastAsia"/>
                <w:bCs/>
                <w:sz w:val="22"/>
              </w:rPr>
              <w:t>A個管服務人數以領取給付及支付新制A</w:t>
            </w:r>
            <w:r w:rsidRPr="000345F6">
              <w:rPr>
                <w:rFonts w:ascii="標楷體" w:eastAsia="標楷體" w:hAnsi="標楷體"/>
                <w:bCs/>
                <w:sz w:val="22"/>
              </w:rPr>
              <w:t>A01</w:t>
            </w:r>
            <w:r w:rsidRPr="000345F6">
              <w:rPr>
                <w:rFonts w:ascii="標楷體" w:eastAsia="標楷體" w:hAnsi="標楷體" w:hint="eastAsia"/>
                <w:bCs/>
                <w:sz w:val="22"/>
              </w:rPr>
              <w:t>、AA02碼的個案為準。</w:t>
            </w:r>
          </w:p>
          <w:p w:rsidR="000345F6" w:rsidRPr="000345F6" w:rsidRDefault="000345F6" w:rsidP="000345F6">
            <w:pPr>
              <w:adjustRightInd w:val="0"/>
              <w:snapToGrid w:val="0"/>
              <w:ind w:left="240" w:hangingChars="100" w:hanging="240"/>
              <w:jc w:val="both"/>
              <w:rPr>
                <w:rFonts w:ascii="標楷體" w:eastAsia="標楷體" w:hAnsi="標楷體"/>
                <w:bCs/>
                <w:szCs w:val="24"/>
              </w:rPr>
            </w:pPr>
            <w:r w:rsidRPr="000345F6">
              <w:rPr>
                <w:rFonts w:ascii="標楷體" w:eastAsia="標楷體" w:hAnsi="標楷體" w:hint="eastAsia"/>
                <w:bCs/>
                <w:szCs w:val="24"/>
              </w:rPr>
              <w:t>4.</w:t>
            </w:r>
            <w:r w:rsidRPr="000345F6">
              <w:rPr>
                <w:rFonts w:ascii="標楷體" w:eastAsia="標楷體" w:hAnsi="標楷體" w:hint="eastAsia"/>
                <w:bCs/>
                <w:sz w:val="22"/>
              </w:rPr>
              <w:t>轄內無A個管服務人數者本項零分(離島縣市若無A單位者，該項不計分)。</w:t>
            </w:r>
          </w:p>
          <w:p w:rsidR="00E55E39" w:rsidRPr="00B74298" w:rsidRDefault="00E55E39" w:rsidP="00E55E39">
            <w:pPr>
              <w:adjustRightInd w:val="0"/>
              <w:snapToGrid w:val="0"/>
              <w:jc w:val="both"/>
              <w:rPr>
                <w:rFonts w:ascii="標楷體" w:eastAsia="標楷體" w:hAnsi="標楷體"/>
                <w:b/>
                <w:bCs/>
                <w:sz w:val="28"/>
                <w:szCs w:val="28"/>
              </w:rPr>
            </w:pPr>
            <w:r w:rsidRPr="00B74298">
              <w:rPr>
                <w:rFonts w:ascii="標楷體" w:eastAsia="標楷體" w:hAnsi="標楷體" w:hint="eastAsia"/>
                <w:bCs/>
                <w:szCs w:val="24"/>
              </w:rPr>
              <w:t>(3)C單位服務涵蓋率：(4分)</w:t>
            </w:r>
          </w:p>
          <w:p w:rsidR="00E55E39" w:rsidRPr="00B74298" w:rsidRDefault="00E55E39" w:rsidP="00E55E39">
            <w:pPr>
              <w:adjustRightInd w:val="0"/>
              <w:snapToGrid w:val="0"/>
              <w:rPr>
                <w:rFonts w:ascii="標楷體" w:eastAsia="標楷體" w:hAnsi="標楷體"/>
                <w:bCs/>
                <w:szCs w:val="24"/>
              </w:rPr>
            </w:pPr>
            <w:r w:rsidRPr="00B74298">
              <w:rPr>
                <w:rFonts w:ascii="標楷體" w:eastAsia="標楷體" w:hAnsi="標楷體" w:hint="eastAsia"/>
                <w:bCs/>
                <w:szCs w:val="24"/>
              </w:rPr>
              <w:t>【109年</w:t>
            </w:r>
            <w:r w:rsidRPr="00B74298">
              <w:rPr>
                <w:rFonts w:ascii="標楷體" w:eastAsia="標楷體" w:hAnsi="標楷體"/>
                <w:bCs/>
                <w:szCs w:val="24"/>
              </w:rPr>
              <w:t>C</w:t>
            </w:r>
            <w:r w:rsidRPr="00B74298">
              <w:rPr>
                <w:rFonts w:ascii="標楷體" w:eastAsia="標楷體" w:hAnsi="標楷體" w:hint="eastAsia"/>
                <w:bCs/>
                <w:szCs w:val="24"/>
              </w:rPr>
              <w:t>單位數/</w:t>
            </w:r>
            <w:r w:rsidRPr="00B74298">
              <w:rPr>
                <w:rFonts w:ascii="標楷體" w:eastAsia="標楷體" w:hAnsi="標楷體"/>
                <w:bCs/>
                <w:szCs w:val="24"/>
              </w:rPr>
              <w:t>10</w:t>
            </w:r>
            <w:r w:rsidRPr="00B74298">
              <w:rPr>
                <w:rFonts w:ascii="標楷體" w:eastAsia="標楷體" w:hAnsi="標楷體" w:hint="eastAsia"/>
                <w:bCs/>
                <w:szCs w:val="24"/>
              </w:rPr>
              <w:t>9</w:t>
            </w:r>
            <w:r w:rsidRPr="00B74298">
              <w:rPr>
                <w:rFonts w:ascii="標楷體" w:eastAsia="標楷體" w:hAnsi="標楷體"/>
                <w:bCs/>
                <w:szCs w:val="24"/>
              </w:rPr>
              <w:t>年轄</w:t>
            </w:r>
            <w:r w:rsidRPr="00B74298">
              <w:rPr>
                <w:rFonts w:ascii="標楷體" w:eastAsia="標楷體" w:hAnsi="標楷體" w:hint="eastAsia"/>
                <w:bCs/>
                <w:szCs w:val="24"/>
              </w:rPr>
              <w:t>內村里總</w:t>
            </w:r>
            <w:r w:rsidRPr="00B74298">
              <w:rPr>
                <w:rFonts w:ascii="標楷體" w:eastAsia="標楷體" w:hAnsi="標楷體"/>
                <w:bCs/>
                <w:szCs w:val="24"/>
              </w:rPr>
              <w:t>數</w:t>
            </w:r>
            <w:r w:rsidRPr="00B74298">
              <w:rPr>
                <w:rFonts w:ascii="標楷體" w:eastAsia="標楷體" w:hAnsi="標楷體" w:hint="eastAsia"/>
                <w:bCs/>
                <w:szCs w:val="24"/>
              </w:rPr>
              <w:t>】</w:t>
            </w:r>
          </w:p>
          <w:tbl>
            <w:tblPr>
              <w:tblW w:w="0" w:type="auto"/>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9"/>
              <w:gridCol w:w="1267"/>
            </w:tblGrid>
            <w:tr w:rsidR="00E55E39" w:rsidRPr="00B74298" w:rsidTr="00E55E39">
              <w:tc>
                <w:tcPr>
                  <w:tcW w:w="2519" w:type="dxa"/>
                  <w:shd w:val="clear" w:color="auto" w:fill="auto"/>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C單位服務涵蓋率</w:t>
                  </w:r>
                </w:p>
              </w:tc>
              <w:tc>
                <w:tcPr>
                  <w:tcW w:w="1267" w:type="dxa"/>
                  <w:shd w:val="clear" w:color="auto" w:fill="auto"/>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評分</w:t>
                  </w:r>
                </w:p>
              </w:tc>
            </w:tr>
            <w:tr w:rsidR="00E55E39" w:rsidRPr="00B74298" w:rsidTr="00E55E39">
              <w:tc>
                <w:tcPr>
                  <w:tcW w:w="2519" w:type="dxa"/>
                  <w:shd w:val="clear" w:color="auto" w:fill="auto"/>
                  <w:vAlign w:val="center"/>
                </w:tcPr>
                <w:p w:rsidR="00E55E39" w:rsidRPr="00E55E39" w:rsidRDefault="00E55E39" w:rsidP="00E55E39">
                  <w:pPr>
                    <w:adjustRightInd w:val="0"/>
                    <w:snapToGrid w:val="0"/>
                    <w:jc w:val="center"/>
                    <w:rPr>
                      <w:rFonts w:ascii="標楷體" w:eastAsia="標楷體" w:hAnsi="標楷體"/>
                      <w:bCs/>
                      <w:szCs w:val="24"/>
                    </w:rPr>
                  </w:pPr>
                  <w:r w:rsidRPr="00E55E39">
                    <w:rPr>
                      <w:rFonts w:ascii="標楷體" w:eastAsia="標楷體" w:hAnsi="標楷體" w:hint="eastAsia"/>
                      <w:bCs/>
                      <w:szCs w:val="24"/>
                    </w:rPr>
                    <w:t>≧</w:t>
                  </w:r>
                  <w:r w:rsidRPr="00E55E39">
                    <w:rPr>
                      <w:rFonts w:ascii="標楷體" w:eastAsia="標楷體" w:hAnsi="標楷體"/>
                      <w:bCs/>
                      <w:szCs w:val="24"/>
                    </w:rPr>
                    <w:t>45%</w:t>
                  </w:r>
                </w:p>
              </w:tc>
              <w:tc>
                <w:tcPr>
                  <w:tcW w:w="1267"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4</w:t>
                  </w:r>
                </w:p>
              </w:tc>
            </w:tr>
            <w:tr w:rsidR="00E55E39" w:rsidRPr="00B74298" w:rsidTr="00E55E39">
              <w:tc>
                <w:tcPr>
                  <w:tcW w:w="2519" w:type="dxa"/>
                  <w:shd w:val="clear" w:color="auto" w:fill="auto"/>
                  <w:vAlign w:val="center"/>
                </w:tcPr>
                <w:p w:rsidR="00E55E39" w:rsidRPr="00E55E39" w:rsidRDefault="00E55E39" w:rsidP="00E55E39">
                  <w:pPr>
                    <w:adjustRightInd w:val="0"/>
                    <w:snapToGrid w:val="0"/>
                    <w:jc w:val="center"/>
                    <w:rPr>
                      <w:rFonts w:ascii="標楷體" w:eastAsia="標楷體" w:hAnsi="標楷體"/>
                      <w:bCs/>
                      <w:szCs w:val="24"/>
                    </w:rPr>
                  </w:pPr>
                  <w:r w:rsidRPr="00E55E39">
                    <w:rPr>
                      <w:rFonts w:ascii="標楷體" w:eastAsia="標楷體" w:hAnsi="標楷體"/>
                      <w:bCs/>
                      <w:szCs w:val="24"/>
                    </w:rPr>
                    <w:t>35%</w:t>
                  </w:r>
                  <w:r w:rsidRPr="00E55E39">
                    <w:rPr>
                      <w:rFonts w:ascii="標楷體" w:eastAsia="標楷體" w:hAnsi="標楷體" w:hint="eastAsia"/>
                      <w:bCs/>
                      <w:szCs w:val="24"/>
                    </w:rPr>
                    <w:t>≦○＜</w:t>
                  </w:r>
                  <w:r w:rsidRPr="00E55E39">
                    <w:rPr>
                      <w:rFonts w:ascii="標楷體" w:eastAsia="標楷體" w:hAnsi="標楷體"/>
                      <w:bCs/>
                      <w:szCs w:val="24"/>
                    </w:rPr>
                    <w:t>45%</w:t>
                  </w:r>
                </w:p>
              </w:tc>
              <w:tc>
                <w:tcPr>
                  <w:tcW w:w="1267"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3</w:t>
                  </w:r>
                </w:p>
              </w:tc>
            </w:tr>
            <w:tr w:rsidR="00E55E39" w:rsidRPr="00B74298" w:rsidTr="00E55E39">
              <w:tc>
                <w:tcPr>
                  <w:tcW w:w="2519" w:type="dxa"/>
                  <w:shd w:val="clear" w:color="auto" w:fill="auto"/>
                  <w:vAlign w:val="center"/>
                </w:tcPr>
                <w:p w:rsidR="00E55E39" w:rsidRPr="00E55E39" w:rsidRDefault="00E55E39" w:rsidP="00E55E39">
                  <w:pPr>
                    <w:adjustRightInd w:val="0"/>
                    <w:snapToGrid w:val="0"/>
                    <w:jc w:val="center"/>
                    <w:rPr>
                      <w:rFonts w:ascii="標楷體" w:eastAsia="標楷體" w:hAnsi="標楷體"/>
                      <w:bCs/>
                      <w:szCs w:val="24"/>
                    </w:rPr>
                  </w:pPr>
                  <w:r w:rsidRPr="00E55E39">
                    <w:rPr>
                      <w:rFonts w:ascii="標楷體" w:eastAsia="標楷體" w:hAnsi="標楷體"/>
                      <w:bCs/>
                      <w:szCs w:val="24"/>
                    </w:rPr>
                    <w:t>25%</w:t>
                  </w:r>
                  <w:r w:rsidRPr="00E55E39">
                    <w:rPr>
                      <w:rFonts w:ascii="標楷體" w:eastAsia="標楷體" w:hAnsi="標楷體" w:hint="eastAsia"/>
                      <w:bCs/>
                      <w:szCs w:val="24"/>
                    </w:rPr>
                    <w:t>≦○＜</w:t>
                  </w:r>
                  <w:r w:rsidRPr="00E55E39">
                    <w:rPr>
                      <w:rFonts w:ascii="標楷體" w:eastAsia="標楷體" w:hAnsi="標楷體"/>
                      <w:bCs/>
                      <w:szCs w:val="24"/>
                    </w:rPr>
                    <w:t>35%</w:t>
                  </w:r>
                </w:p>
              </w:tc>
              <w:tc>
                <w:tcPr>
                  <w:tcW w:w="1267"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2</w:t>
                  </w:r>
                </w:p>
              </w:tc>
            </w:tr>
            <w:tr w:rsidR="00E55E39" w:rsidRPr="00B74298" w:rsidTr="00E55E39">
              <w:tc>
                <w:tcPr>
                  <w:tcW w:w="2519" w:type="dxa"/>
                  <w:shd w:val="clear" w:color="auto" w:fill="auto"/>
                  <w:vAlign w:val="center"/>
                </w:tcPr>
                <w:p w:rsidR="00E55E39" w:rsidRPr="00E55E39" w:rsidRDefault="00E55E39" w:rsidP="00E55E39">
                  <w:pPr>
                    <w:adjustRightInd w:val="0"/>
                    <w:snapToGrid w:val="0"/>
                    <w:jc w:val="center"/>
                    <w:rPr>
                      <w:rFonts w:ascii="標楷體" w:eastAsia="標楷體" w:hAnsi="標楷體"/>
                      <w:bCs/>
                      <w:szCs w:val="24"/>
                    </w:rPr>
                  </w:pPr>
                  <w:r w:rsidRPr="00E55E39">
                    <w:rPr>
                      <w:rFonts w:ascii="標楷體" w:eastAsia="標楷體" w:hAnsi="標楷體"/>
                      <w:bCs/>
                      <w:szCs w:val="24"/>
                    </w:rPr>
                    <w:t>15%</w:t>
                  </w:r>
                  <w:r w:rsidRPr="00E55E39">
                    <w:rPr>
                      <w:rFonts w:ascii="標楷體" w:eastAsia="標楷體" w:hAnsi="標楷體" w:hint="eastAsia"/>
                      <w:bCs/>
                      <w:szCs w:val="24"/>
                    </w:rPr>
                    <w:t>≦○</w:t>
                  </w:r>
                  <w:r w:rsidR="00E2487E" w:rsidRPr="00E55E39">
                    <w:rPr>
                      <w:rFonts w:ascii="標楷體" w:eastAsia="標楷體" w:hAnsi="標楷體" w:hint="eastAsia"/>
                      <w:bCs/>
                      <w:szCs w:val="24"/>
                    </w:rPr>
                    <w:t>＜</w:t>
                  </w:r>
                  <w:r w:rsidRPr="00E55E39">
                    <w:rPr>
                      <w:rFonts w:ascii="標楷體" w:eastAsia="標楷體" w:hAnsi="標楷體"/>
                      <w:bCs/>
                      <w:szCs w:val="24"/>
                    </w:rPr>
                    <w:t>25%</w:t>
                  </w:r>
                </w:p>
              </w:tc>
              <w:tc>
                <w:tcPr>
                  <w:tcW w:w="1267"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1</w:t>
                  </w:r>
                </w:p>
              </w:tc>
            </w:tr>
            <w:tr w:rsidR="00E55E39" w:rsidRPr="00B74298" w:rsidTr="00E55E39">
              <w:tc>
                <w:tcPr>
                  <w:tcW w:w="2519" w:type="dxa"/>
                  <w:shd w:val="clear" w:color="auto" w:fill="auto"/>
                  <w:vAlign w:val="center"/>
                </w:tcPr>
                <w:p w:rsidR="00E55E39" w:rsidRPr="00E55E39" w:rsidRDefault="00E55E39" w:rsidP="00E55E39">
                  <w:pPr>
                    <w:adjustRightInd w:val="0"/>
                    <w:snapToGrid w:val="0"/>
                    <w:jc w:val="center"/>
                    <w:rPr>
                      <w:rFonts w:ascii="標楷體" w:eastAsia="標楷體" w:hAnsi="標楷體"/>
                      <w:bCs/>
                      <w:szCs w:val="24"/>
                    </w:rPr>
                  </w:pPr>
                  <w:r w:rsidRPr="00E55E39">
                    <w:rPr>
                      <w:rFonts w:ascii="標楷體" w:eastAsia="標楷體" w:hAnsi="標楷體" w:hint="eastAsia"/>
                      <w:bCs/>
                      <w:szCs w:val="24"/>
                    </w:rPr>
                    <w:t>＜</w:t>
                  </w:r>
                  <w:r w:rsidRPr="00E55E39">
                    <w:rPr>
                      <w:rFonts w:ascii="標楷體" w:eastAsia="標楷體" w:hAnsi="標楷體"/>
                      <w:bCs/>
                      <w:szCs w:val="24"/>
                    </w:rPr>
                    <w:t>15%</w:t>
                  </w:r>
                </w:p>
              </w:tc>
              <w:tc>
                <w:tcPr>
                  <w:tcW w:w="1267"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0</w:t>
                  </w:r>
                </w:p>
              </w:tc>
            </w:tr>
          </w:tbl>
          <w:p w:rsidR="00E55E39" w:rsidRPr="00B74298" w:rsidRDefault="00E55E39" w:rsidP="00E55E39">
            <w:pPr>
              <w:adjustRightInd w:val="0"/>
              <w:snapToGrid w:val="0"/>
              <w:rPr>
                <w:rFonts w:ascii="標楷體" w:eastAsia="標楷體" w:hAnsi="標楷體"/>
                <w:bCs/>
                <w:sz w:val="22"/>
              </w:rPr>
            </w:pPr>
            <w:r w:rsidRPr="00B74298">
              <w:rPr>
                <w:rFonts w:ascii="標楷體" w:eastAsia="標楷體" w:hAnsi="標楷體" w:hint="eastAsia"/>
                <w:bCs/>
                <w:sz w:val="22"/>
              </w:rPr>
              <w:t xml:space="preserve">           註：</w:t>
            </w:r>
            <w:r w:rsidRPr="00B74298">
              <w:rPr>
                <w:rFonts w:ascii="標楷體" w:eastAsia="標楷體" w:hAnsi="標楷體"/>
                <w:bCs/>
                <w:sz w:val="22"/>
              </w:rPr>
              <w:t>倘1個</w:t>
            </w:r>
            <w:r w:rsidRPr="00B74298">
              <w:rPr>
                <w:rFonts w:ascii="標楷體" w:eastAsia="標楷體" w:hAnsi="標楷體" w:hint="eastAsia"/>
                <w:bCs/>
                <w:sz w:val="22"/>
              </w:rPr>
              <w:t>村里</w:t>
            </w:r>
            <w:r w:rsidRPr="00B74298">
              <w:rPr>
                <w:rFonts w:ascii="標楷體" w:eastAsia="標楷體" w:hAnsi="標楷體"/>
                <w:bCs/>
                <w:sz w:val="22"/>
              </w:rPr>
              <w:t>有2個(含)以上據點，</w:t>
            </w:r>
          </w:p>
          <w:p w:rsidR="00E55E39" w:rsidRPr="00B74298" w:rsidRDefault="00E55E39" w:rsidP="00E55E39">
            <w:pPr>
              <w:adjustRightInd w:val="0"/>
              <w:snapToGrid w:val="0"/>
              <w:rPr>
                <w:rFonts w:ascii="標楷體" w:eastAsia="標楷體" w:hAnsi="標楷體"/>
                <w:bCs/>
                <w:sz w:val="22"/>
              </w:rPr>
            </w:pPr>
            <w:r w:rsidRPr="00B74298">
              <w:rPr>
                <w:rFonts w:ascii="標楷體" w:eastAsia="標楷體" w:hAnsi="標楷體" w:hint="eastAsia"/>
                <w:bCs/>
                <w:sz w:val="22"/>
              </w:rPr>
              <w:t xml:space="preserve">               </w:t>
            </w:r>
            <w:r w:rsidRPr="00B74298">
              <w:rPr>
                <w:rFonts w:ascii="標楷體" w:eastAsia="標楷體" w:hAnsi="標楷體"/>
                <w:bCs/>
                <w:sz w:val="22"/>
              </w:rPr>
              <w:t>以1個據點列計</w:t>
            </w:r>
            <w:r w:rsidRPr="00B74298">
              <w:rPr>
                <w:rFonts w:ascii="標楷體" w:eastAsia="標楷體" w:hAnsi="標楷體" w:hint="eastAsia"/>
                <w:bCs/>
                <w:sz w:val="22"/>
              </w:rPr>
              <w:t>。</w:t>
            </w:r>
          </w:p>
          <w:p w:rsidR="00E55E39" w:rsidRPr="00B74298" w:rsidRDefault="00E55E39" w:rsidP="00E55E39">
            <w:pPr>
              <w:adjustRightInd w:val="0"/>
              <w:snapToGrid w:val="0"/>
              <w:ind w:left="34"/>
              <w:jc w:val="both"/>
              <w:rPr>
                <w:rFonts w:ascii="標楷體" w:eastAsia="標楷體" w:hAnsi="標楷體"/>
                <w:bCs/>
                <w:sz w:val="22"/>
              </w:rPr>
            </w:pPr>
            <w:r w:rsidRPr="00B74298">
              <w:rPr>
                <w:rFonts w:ascii="標楷體" w:eastAsia="標楷體" w:hAnsi="標楷體" w:hint="eastAsia"/>
                <w:bCs/>
                <w:sz w:val="22"/>
              </w:rPr>
              <w:t>【總分滿分以100分列計，如任一地方政府，有任一項不計分者，將扣除其總分後，反算還原為100分，公式為：(100分/最高分數)X各地方政府個別分數。】</w:t>
            </w:r>
          </w:p>
        </w:tc>
      </w:tr>
      <w:tr w:rsidR="00E55E39" w:rsidRPr="00B74298" w:rsidTr="00E55E39">
        <w:trPr>
          <w:cantSplit/>
          <w:trHeight w:val="1111"/>
        </w:trPr>
        <w:tc>
          <w:tcPr>
            <w:tcW w:w="398" w:type="pct"/>
            <w:vMerge/>
          </w:tcPr>
          <w:p w:rsidR="00E55E39" w:rsidRPr="00B74298" w:rsidRDefault="00E55E39" w:rsidP="00E55E39">
            <w:pPr>
              <w:adjustRightInd w:val="0"/>
              <w:snapToGrid w:val="0"/>
              <w:jc w:val="both"/>
              <w:rPr>
                <w:rFonts w:ascii="標楷體" w:eastAsia="標楷體" w:hAnsi="標楷體"/>
                <w:sz w:val="28"/>
                <w:szCs w:val="28"/>
              </w:rPr>
            </w:pPr>
          </w:p>
        </w:tc>
        <w:tc>
          <w:tcPr>
            <w:tcW w:w="426" w:type="pct"/>
            <w:vMerge/>
          </w:tcPr>
          <w:p w:rsidR="00E55E39" w:rsidRPr="00B74298" w:rsidRDefault="00E55E39" w:rsidP="00E55E39">
            <w:pPr>
              <w:adjustRightInd w:val="0"/>
              <w:snapToGrid w:val="0"/>
              <w:ind w:leftChars="5" w:left="51" w:hangingChars="14" w:hanging="39"/>
              <w:rPr>
                <w:rFonts w:ascii="標楷體" w:eastAsia="標楷體" w:hAnsi="標楷體"/>
                <w:bCs/>
                <w:sz w:val="28"/>
                <w:szCs w:val="24"/>
              </w:rPr>
            </w:pPr>
          </w:p>
        </w:tc>
        <w:tc>
          <w:tcPr>
            <w:tcW w:w="1095" w:type="pct"/>
            <w:tcBorders>
              <w:top w:val="single" w:sz="4" w:space="0" w:color="auto"/>
            </w:tcBorders>
          </w:tcPr>
          <w:p w:rsidR="00E55E39" w:rsidRPr="00E55E39" w:rsidRDefault="00E55E39" w:rsidP="003B5D95">
            <w:pPr>
              <w:pStyle w:val="aff1"/>
              <w:numPr>
                <w:ilvl w:val="0"/>
                <w:numId w:val="99"/>
              </w:numPr>
              <w:adjustRightInd w:val="0"/>
              <w:snapToGrid w:val="0"/>
              <w:ind w:leftChars="0"/>
              <w:rPr>
                <w:rFonts w:ascii="標楷體" w:eastAsia="標楷體" w:hAnsi="標楷體"/>
                <w:bCs/>
                <w:szCs w:val="24"/>
              </w:rPr>
            </w:pPr>
            <w:r w:rsidRPr="00E55E39">
              <w:rPr>
                <w:rFonts w:ascii="標楷體" w:eastAsia="標楷體" w:hAnsi="標楷體" w:hint="eastAsia"/>
                <w:bCs/>
                <w:szCs w:val="24"/>
              </w:rPr>
              <w:t>居家式、社區式及綜合式長照機構(不含C據點)照顧服務員成長率(3分)</w:t>
            </w:r>
          </w:p>
        </w:tc>
        <w:tc>
          <w:tcPr>
            <w:tcW w:w="3081" w:type="pct"/>
            <w:tcBorders>
              <w:top w:val="single" w:sz="4" w:space="0" w:color="auto"/>
            </w:tcBorders>
          </w:tcPr>
          <w:p w:rsidR="00E55E39" w:rsidRPr="00E55E39" w:rsidRDefault="00E55E39" w:rsidP="00E55E39">
            <w:pPr>
              <w:adjustRightInd w:val="0"/>
              <w:snapToGrid w:val="0"/>
              <w:rPr>
                <w:rFonts w:ascii="Times New Roman" w:eastAsia="標楷體" w:hAnsi="Times New Roman"/>
              </w:rPr>
            </w:pPr>
            <w:r w:rsidRPr="00E55E39">
              <w:rPr>
                <w:rFonts w:ascii="Times New Roman" w:eastAsia="標楷體" w:hAnsi="Times New Roman" w:hint="eastAsia"/>
                <w:b/>
              </w:rPr>
              <w:t>資料來源：長照機構暨長照人員管理資訊系統</w:t>
            </w:r>
          </w:p>
          <w:p w:rsidR="00E55E39" w:rsidRPr="00E55E39" w:rsidRDefault="00E55E39" w:rsidP="00E55E39">
            <w:pPr>
              <w:adjustRightInd w:val="0"/>
              <w:snapToGrid w:val="0"/>
              <w:rPr>
                <w:rFonts w:ascii="Times New Roman" w:eastAsia="標楷體" w:hAnsi="Times New Roman"/>
              </w:rPr>
            </w:pPr>
            <w:r w:rsidRPr="00E55E39">
              <w:rPr>
                <w:rFonts w:ascii="Times New Roman" w:eastAsia="標楷體" w:hAnsi="Times New Roman" w:hint="eastAsia"/>
                <w:b/>
              </w:rPr>
              <w:t>評分標準：</w:t>
            </w:r>
            <w:r w:rsidRPr="00E55E39">
              <w:rPr>
                <w:rFonts w:ascii="Times New Roman" w:eastAsia="標楷體" w:hAnsi="Times New Roman" w:hint="eastAsia"/>
              </w:rPr>
              <w:t>(109</w:t>
            </w:r>
            <w:r w:rsidRPr="00E55E39">
              <w:rPr>
                <w:rFonts w:ascii="Times New Roman" w:eastAsia="標楷體" w:hAnsi="Times New Roman" w:hint="eastAsia"/>
              </w:rPr>
              <w:t>年底居家式、社區式及綜合式長照機構</w:t>
            </w:r>
            <w:r w:rsidRPr="00E55E39">
              <w:rPr>
                <w:rFonts w:ascii="Times New Roman" w:eastAsia="標楷體" w:hAnsi="Times New Roman" w:hint="eastAsia"/>
              </w:rPr>
              <w:t>(</w:t>
            </w:r>
            <w:r w:rsidRPr="00E55E39">
              <w:rPr>
                <w:rFonts w:ascii="Times New Roman" w:eastAsia="標楷體" w:hAnsi="Times New Roman" w:hint="eastAsia"/>
              </w:rPr>
              <w:t>不含</w:t>
            </w:r>
            <w:r w:rsidRPr="00E55E39">
              <w:rPr>
                <w:rFonts w:ascii="Times New Roman" w:eastAsia="標楷體" w:hAnsi="Times New Roman" w:hint="eastAsia"/>
              </w:rPr>
              <w:t>C</w:t>
            </w:r>
            <w:r w:rsidRPr="00E55E39">
              <w:rPr>
                <w:rFonts w:ascii="Times New Roman" w:eastAsia="標楷體" w:hAnsi="Times New Roman" w:hint="eastAsia"/>
              </w:rPr>
              <w:t>據點</w:t>
            </w:r>
            <w:r w:rsidRPr="00E55E39">
              <w:rPr>
                <w:rFonts w:ascii="Times New Roman" w:eastAsia="標楷體" w:hAnsi="Times New Roman" w:hint="eastAsia"/>
              </w:rPr>
              <w:t>)</w:t>
            </w:r>
            <w:r w:rsidRPr="00E55E39">
              <w:rPr>
                <w:rFonts w:ascii="Times New Roman" w:eastAsia="標楷體" w:hAnsi="Times New Roman" w:hint="eastAsia"/>
              </w:rPr>
              <w:t>照顧服務員登錄人數</w:t>
            </w:r>
            <w:r w:rsidRPr="00E55E39">
              <w:rPr>
                <w:rFonts w:ascii="Times New Roman" w:eastAsia="標楷體" w:hAnsi="Times New Roman" w:hint="eastAsia"/>
              </w:rPr>
              <w:t>-108</w:t>
            </w:r>
            <w:r w:rsidRPr="00E55E39">
              <w:rPr>
                <w:rFonts w:ascii="Times New Roman" w:eastAsia="標楷體" w:hAnsi="Times New Roman" w:hint="eastAsia"/>
              </w:rPr>
              <w:t>年底居家式、社區式及綜合式長照機構</w:t>
            </w:r>
            <w:r w:rsidRPr="00E55E39">
              <w:rPr>
                <w:rFonts w:ascii="Times New Roman" w:eastAsia="標楷體" w:hAnsi="Times New Roman" w:hint="eastAsia"/>
              </w:rPr>
              <w:t>(</w:t>
            </w:r>
            <w:r w:rsidRPr="00E55E39">
              <w:rPr>
                <w:rFonts w:ascii="Times New Roman" w:eastAsia="標楷體" w:hAnsi="Times New Roman" w:hint="eastAsia"/>
              </w:rPr>
              <w:t>不含</w:t>
            </w:r>
            <w:r w:rsidRPr="00E55E39">
              <w:rPr>
                <w:rFonts w:ascii="Times New Roman" w:eastAsia="標楷體" w:hAnsi="Times New Roman" w:hint="eastAsia"/>
              </w:rPr>
              <w:t>C</w:t>
            </w:r>
            <w:r w:rsidRPr="00E55E39">
              <w:rPr>
                <w:rFonts w:ascii="Times New Roman" w:eastAsia="標楷體" w:hAnsi="Times New Roman" w:hint="eastAsia"/>
              </w:rPr>
              <w:t>據點</w:t>
            </w:r>
            <w:r w:rsidRPr="00E55E39">
              <w:rPr>
                <w:rFonts w:ascii="Times New Roman" w:eastAsia="標楷體" w:hAnsi="Times New Roman" w:hint="eastAsia"/>
              </w:rPr>
              <w:t>)</w:t>
            </w:r>
            <w:r w:rsidRPr="00E55E39">
              <w:rPr>
                <w:rFonts w:ascii="Times New Roman" w:eastAsia="標楷體" w:hAnsi="Times New Roman" w:hint="eastAsia"/>
              </w:rPr>
              <w:t>照顧服務員登錄人數</w:t>
            </w:r>
            <w:r w:rsidRPr="00E55E39">
              <w:rPr>
                <w:rFonts w:ascii="Times New Roman" w:eastAsia="標楷體" w:hAnsi="Times New Roman" w:hint="eastAsia"/>
              </w:rPr>
              <w:t>)/ 108</w:t>
            </w:r>
            <w:r w:rsidRPr="00E55E39">
              <w:rPr>
                <w:rFonts w:ascii="Times New Roman" w:eastAsia="標楷體" w:hAnsi="Times New Roman" w:hint="eastAsia"/>
              </w:rPr>
              <w:t>年底居家式、社區式及綜合式長照機構</w:t>
            </w:r>
            <w:r w:rsidRPr="00E55E39">
              <w:rPr>
                <w:rFonts w:ascii="Times New Roman" w:eastAsia="標楷體" w:hAnsi="Times New Roman" w:hint="eastAsia"/>
              </w:rPr>
              <w:t>(</w:t>
            </w:r>
            <w:r w:rsidRPr="00E55E39">
              <w:rPr>
                <w:rFonts w:ascii="Times New Roman" w:eastAsia="標楷體" w:hAnsi="Times New Roman" w:hint="eastAsia"/>
              </w:rPr>
              <w:t>不含</w:t>
            </w:r>
            <w:r w:rsidRPr="00E55E39">
              <w:rPr>
                <w:rFonts w:ascii="Times New Roman" w:eastAsia="標楷體" w:hAnsi="Times New Roman" w:hint="eastAsia"/>
              </w:rPr>
              <w:t>C</w:t>
            </w:r>
            <w:r w:rsidRPr="00E55E39">
              <w:rPr>
                <w:rFonts w:ascii="Times New Roman" w:eastAsia="標楷體" w:hAnsi="Times New Roman" w:hint="eastAsia"/>
              </w:rPr>
              <w:t>據點</w:t>
            </w:r>
            <w:r w:rsidRPr="00E55E39">
              <w:rPr>
                <w:rFonts w:ascii="Times New Roman" w:eastAsia="標楷體" w:hAnsi="Times New Roman" w:hint="eastAsia"/>
              </w:rPr>
              <w:t>)</w:t>
            </w:r>
            <w:r w:rsidRPr="00E55E39">
              <w:rPr>
                <w:rFonts w:ascii="Times New Roman" w:eastAsia="標楷體" w:hAnsi="Times New Roman" w:hint="eastAsia"/>
              </w:rPr>
              <w:t>照顧服務員登錄人數</w:t>
            </w:r>
            <w:r w:rsidRPr="00E55E39">
              <w:rPr>
                <w:rFonts w:ascii="Times New Roman" w:eastAsia="標楷體" w:hAnsi="Times New Roman" w:hint="eastAsia"/>
              </w:rPr>
              <w:t>*100%</w:t>
            </w:r>
            <w:r w:rsidRPr="00E55E39">
              <w:rPr>
                <w:rFonts w:ascii="Times New Roman" w:eastAsia="標楷體" w:hAnsi="Times New Roman" w:hint="eastAsia"/>
              </w:rPr>
              <w:t>。</w:t>
            </w:r>
          </w:p>
          <w:tbl>
            <w:tblPr>
              <w:tblpPr w:leftFromText="180" w:rightFromText="180" w:vertAnchor="text" w:horzAnchor="margin" w:tblpXSpec="center" w:tblpY="1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7"/>
              <w:gridCol w:w="1087"/>
            </w:tblGrid>
            <w:tr w:rsidR="00E55E39" w:rsidRPr="00E55E39" w:rsidTr="00E55E39">
              <w:trPr>
                <w:trHeight w:val="466"/>
              </w:trPr>
              <w:tc>
                <w:tcPr>
                  <w:tcW w:w="3337" w:type="dxa"/>
                  <w:shd w:val="clear" w:color="auto" w:fill="auto"/>
                  <w:vAlign w:val="center"/>
                </w:tcPr>
                <w:p w:rsidR="00E55E39" w:rsidRPr="00E55E39" w:rsidRDefault="00E55E39" w:rsidP="00E55E39">
                  <w:pPr>
                    <w:adjustRightInd w:val="0"/>
                    <w:snapToGrid w:val="0"/>
                    <w:jc w:val="center"/>
                    <w:rPr>
                      <w:rFonts w:ascii="Times New Roman" w:eastAsia="標楷體" w:hAnsi="Times New Roman"/>
                    </w:rPr>
                  </w:pPr>
                  <w:r w:rsidRPr="00E55E39">
                    <w:rPr>
                      <w:rFonts w:ascii="標楷體" w:eastAsia="標楷體" w:hAnsi="標楷體" w:hint="eastAsia"/>
                      <w:bCs/>
                      <w:szCs w:val="24"/>
                    </w:rPr>
                    <w:t>居家式、社區式及綜合式長照機構(不含C據點)照顧服務員成長率</w:t>
                  </w:r>
                </w:p>
              </w:tc>
              <w:tc>
                <w:tcPr>
                  <w:tcW w:w="1087" w:type="dxa"/>
                  <w:shd w:val="clear" w:color="auto" w:fill="auto"/>
                  <w:vAlign w:val="center"/>
                </w:tcPr>
                <w:p w:rsidR="00E55E39" w:rsidRPr="00E55E39" w:rsidRDefault="00E55E39" w:rsidP="00E55E39">
                  <w:pPr>
                    <w:adjustRightInd w:val="0"/>
                    <w:snapToGrid w:val="0"/>
                    <w:jc w:val="center"/>
                    <w:rPr>
                      <w:rFonts w:ascii="Times New Roman" w:eastAsia="標楷體" w:hAnsi="Times New Roman"/>
                    </w:rPr>
                  </w:pPr>
                  <w:r w:rsidRPr="00E55E39">
                    <w:rPr>
                      <w:rFonts w:ascii="Times New Roman" w:eastAsia="標楷體" w:hAnsi="Times New Roman" w:hint="eastAsia"/>
                    </w:rPr>
                    <w:t>評分</w:t>
                  </w:r>
                </w:p>
              </w:tc>
            </w:tr>
            <w:tr w:rsidR="00E55E39" w:rsidRPr="00E55E39" w:rsidTr="00E55E39">
              <w:trPr>
                <w:trHeight w:val="219"/>
              </w:trPr>
              <w:tc>
                <w:tcPr>
                  <w:tcW w:w="3337" w:type="dxa"/>
                  <w:shd w:val="clear" w:color="auto" w:fill="auto"/>
                </w:tcPr>
                <w:p w:rsidR="00E55E39" w:rsidRPr="00E55E39" w:rsidRDefault="00E55E39" w:rsidP="00E55E39">
                  <w:pPr>
                    <w:jc w:val="center"/>
                  </w:pPr>
                  <w:r w:rsidRPr="00E55E39">
                    <w:rPr>
                      <w:rFonts w:hint="eastAsia"/>
                    </w:rPr>
                    <w:t>≧</w:t>
                  </w:r>
                  <w:r w:rsidRPr="00E55E39">
                    <w:rPr>
                      <w:rFonts w:hint="eastAsia"/>
                    </w:rPr>
                    <w:t>25%</w:t>
                  </w:r>
                </w:p>
              </w:tc>
              <w:tc>
                <w:tcPr>
                  <w:tcW w:w="1087" w:type="dxa"/>
                  <w:shd w:val="clear" w:color="auto" w:fill="auto"/>
                  <w:vAlign w:val="center"/>
                </w:tcPr>
                <w:p w:rsidR="00E55E39" w:rsidRPr="00E55E39" w:rsidRDefault="00E55E39" w:rsidP="00E55E39">
                  <w:pPr>
                    <w:adjustRightInd w:val="0"/>
                    <w:snapToGrid w:val="0"/>
                    <w:jc w:val="center"/>
                    <w:rPr>
                      <w:rFonts w:ascii="Times New Roman" w:eastAsia="標楷體" w:hAnsi="Times New Roman"/>
                    </w:rPr>
                  </w:pPr>
                  <w:r w:rsidRPr="00E55E39">
                    <w:rPr>
                      <w:rFonts w:ascii="Times New Roman" w:eastAsia="標楷體" w:hAnsi="Times New Roman" w:hint="eastAsia"/>
                    </w:rPr>
                    <w:t>3</w:t>
                  </w:r>
                </w:p>
              </w:tc>
            </w:tr>
            <w:tr w:rsidR="00E55E39" w:rsidRPr="00E55E39" w:rsidTr="00E55E39">
              <w:trPr>
                <w:trHeight w:val="232"/>
              </w:trPr>
              <w:tc>
                <w:tcPr>
                  <w:tcW w:w="3337" w:type="dxa"/>
                  <w:shd w:val="clear" w:color="auto" w:fill="auto"/>
                </w:tcPr>
                <w:p w:rsidR="00E55E39" w:rsidRPr="00E55E39" w:rsidRDefault="00E55E39" w:rsidP="00E55E39">
                  <w:pPr>
                    <w:jc w:val="center"/>
                  </w:pPr>
                  <w:r w:rsidRPr="00E55E39">
                    <w:rPr>
                      <w:rFonts w:hint="eastAsia"/>
                    </w:rPr>
                    <w:t>10%</w:t>
                  </w:r>
                  <w:r w:rsidRPr="00E55E39">
                    <w:rPr>
                      <w:rFonts w:hint="eastAsia"/>
                    </w:rPr>
                    <w:t>≦○＜</w:t>
                  </w:r>
                  <w:r w:rsidRPr="00E55E39">
                    <w:rPr>
                      <w:rFonts w:hint="eastAsia"/>
                    </w:rPr>
                    <w:t>25%</w:t>
                  </w:r>
                </w:p>
              </w:tc>
              <w:tc>
                <w:tcPr>
                  <w:tcW w:w="1087" w:type="dxa"/>
                  <w:shd w:val="clear" w:color="auto" w:fill="auto"/>
                  <w:vAlign w:val="center"/>
                </w:tcPr>
                <w:p w:rsidR="00E55E39" w:rsidRPr="00E55E39" w:rsidRDefault="00E55E39" w:rsidP="00E55E39">
                  <w:pPr>
                    <w:adjustRightInd w:val="0"/>
                    <w:snapToGrid w:val="0"/>
                    <w:jc w:val="center"/>
                    <w:rPr>
                      <w:rFonts w:ascii="Times New Roman" w:eastAsia="標楷體" w:hAnsi="Times New Roman"/>
                    </w:rPr>
                  </w:pPr>
                  <w:r w:rsidRPr="00E55E39">
                    <w:rPr>
                      <w:rFonts w:ascii="Times New Roman" w:eastAsia="標楷體" w:hAnsi="Times New Roman" w:hint="eastAsia"/>
                    </w:rPr>
                    <w:t>2</w:t>
                  </w:r>
                </w:p>
              </w:tc>
            </w:tr>
            <w:tr w:rsidR="00E55E39" w:rsidRPr="00E55E39" w:rsidTr="00E55E39">
              <w:trPr>
                <w:trHeight w:val="219"/>
              </w:trPr>
              <w:tc>
                <w:tcPr>
                  <w:tcW w:w="3337" w:type="dxa"/>
                  <w:shd w:val="clear" w:color="auto" w:fill="auto"/>
                </w:tcPr>
                <w:p w:rsidR="00E55E39" w:rsidRPr="00E55E39" w:rsidRDefault="00E55E39" w:rsidP="00E55E39">
                  <w:pPr>
                    <w:jc w:val="center"/>
                  </w:pPr>
                  <w:r w:rsidRPr="00E55E39">
                    <w:rPr>
                      <w:rFonts w:hint="eastAsia"/>
                    </w:rPr>
                    <w:t>0%</w:t>
                  </w:r>
                  <w:r w:rsidR="00E2487E" w:rsidRPr="00E55E39">
                    <w:rPr>
                      <w:rFonts w:hint="eastAsia"/>
                    </w:rPr>
                    <w:t>＜</w:t>
                  </w:r>
                  <w:r w:rsidRPr="00E55E39">
                    <w:rPr>
                      <w:rFonts w:hint="eastAsia"/>
                    </w:rPr>
                    <w:t>○</w:t>
                  </w:r>
                  <w:r w:rsidR="00E2487E" w:rsidRPr="00E55E39">
                    <w:rPr>
                      <w:rFonts w:hint="eastAsia"/>
                    </w:rPr>
                    <w:t>＜</w:t>
                  </w:r>
                  <w:r w:rsidRPr="00E55E39">
                    <w:rPr>
                      <w:rFonts w:hint="eastAsia"/>
                    </w:rPr>
                    <w:t>10%</w:t>
                  </w:r>
                </w:p>
              </w:tc>
              <w:tc>
                <w:tcPr>
                  <w:tcW w:w="1087" w:type="dxa"/>
                  <w:shd w:val="clear" w:color="auto" w:fill="auto"/>
                  <w:vAlign w:val="center"/>
                </w:tcPr>
                <w:p w:rsidR="00E55E39" w:rsidRPr="00E55E39" w:rsidRDefault="00E55E39" w:rsidP="00E55E39">
                  <w:pPr>
                    <w:adjustRightInd w:val="0"/>
                    <w:snapToGrid w:val="0"/>
                    <w:jc w:val="center"/>
                    <w:rPr>
                      <w:rFonts w:ascii="Times New Roman" w:eastAsia="標楷體" w:hAnsi="Times New Roman"/>
                    </w:rPr>
                  </w:pPr>
                  <w:r w:rsidRPr="00E55E39">
                    <w:rPr>
                      <w:rFonts w:ascii="Times New Roman" w:eastAsia="標楷體" w:hAnsi="Times New Roman" w:hint="eastAsia"/>
                    </w:rPr>
                    <w:t>1</w:t>
                  </w:r>
                </w:p>
              </w:tc>
            </w:tr>
            <w:tr w:rsidR="00E55E39" w:rsidRPr="00E55E39" w:rsidTr="00E55E39">
              <w:trPr>
                <w:trHeight w:val="219"/>
              </w:trPr>
              <w:tc>
                <w:tcPr>
                  <w:tcW w:w="3337" w:type="dxa"/>
                  <w:shd w:val="clear" w:color="auto" w:fill="auto"/>
                </w:tcPr>
                <w:p w:rsidR="00E55E39" w:rsidRPr="00E55E39" w:rsidRDefault="00E55E39" w:rsidP="00E55E39">
                  <w:pPr>
                    <w:jc w:val="center"/>
                  </w:pPr>
                  <w:r w:rsidRPr="00E55E39">
                    <w:rPr>
                      <w:rFonts w:hint="eastAsia"/>
                    </w:rPr>
                    <w:t>≦</w:t>
                  </w:r>
                  <w:r w:rsidRPr="00E55E39">
                    <w:rPr>
                      <w:rFonts w:hint="eastAsia"/>
                    </w:rPr>
                    <w:t>0%</w:t>
                  </w:r>
                </w:p>
              </w:tc>
              <w:tc>
                <w:tcPr>
                  <w:tcW w:w="1087" w:type="dxa"/>
                  <w:shd w:val="clear" w:color="auto" w:fill="auto"/>
                  <w:vAlign w:val="center"/>
                </w:tcPr>
                <w:p w:rsidR="00E55E39" w:rsidRPr="00E55E39" w:rsidRDefault="00E55E39" w:rsidP="00E55E39">
                  <w:pPr>
                    <w:adjustRightInd w:val="0"/>
                    <w:snapToGrid w:val="0"/>
                    <w:jc w:val="center"/>
                    <w:rPr>
                      <w:rFonts w:ascii="Times New Roman" w:eastAsia="標楷體" w:hAnsi="Times New Roman"/>
                    </w:rPr>
                  </w:pPr>
                  <w:r w:rsidRPr="00E55E39">
                    <w:rPr>
                      <w:rFonts w:ascii="Times New Roman" w:eastAsia="標楷體" w:hAnsi="Times New Roman" w:hint="eastAsia"/>
                    </w:rPr>
                    <w:t>0</w:t>
                  </w:r>
                </w:p>
              </w:tc>
            </w:tr>
          </w:tbl>
          <w:p w:rsidR="00E55E39" w:rsidRPr="00E55E39" w:rsidRDefault="00E55E39" w:rsidP="00E55E39">
            <w:pPr>
              <w:adjustRightInd w:val="0"/>
              <w:snapToGrid w:val="0"/>
              <w:rPr>
                <w:rFonts w:ascii="Times New Roman" w:eastAsia="標楷體" w:hAnsi="Times New Roman"/>
              </w:rPr>
            </w:pPr>
          </w:p>
          <w:p w:rsidR="00E55E39" w:rsidRPr="00E55E39" w:rsidRDefault="00E55E39" w:rsidP="00E55E39">
            <w:pPr>
              <w:adjustRightInd w:val="0"/>
              <w:snapToGrid w:val="0"/>
              <w:rPr>
                <w:rFonts w:ascii="標楷體" w:eastAsia="標楷體" w:hAnsi="標楷體"/>
                <w:b/>
                <w:bCs/>
                <w:szCs w:val="28"/>
              </w:rPr>
            </w:pPr>
          </w:p>
          <w:p w:rsidR="00E55E39" w:rsidRPr="00E55E39" w:rsidRDefault="00E55E39" w:rsidP="00E55E39">
            <w:pPr>
              <w:adjustRightInd w:val="0"/>
              <w:snapToGrid w:val="0"/>
              <w:rPr>
                <w:rFonts w:ascii="標楷體" w:eastAsia="標楷體" w:hAnsi="標楷體"/>
                <w:b/>
                <w:bCs/>
                <w:szCs w:val="28"/>
              </w:rPr>
            </w:pPr>
          </w:p>
          <w:p w:rsidR="00E55E39" w:rsidRPr="00E55E39" w:rsidRDefault="00E55E39" w:rsidP="00E55E39">
            <w:pPr>
              <w:adjustRightInd w:val="0"/>
              <w:snapToGrid w:val="0"/>
              <w:rPr>
                <w:rFonts w:ascii="標楷體" w:eastAsia="標楷體" w:hAnsi="標楷體"/>
                <w:b/>
                <w:bCs/>
                <w:szCs w:val="28"/>
              </w:rPr>
            </w:pPr>
          </w:p>
          <w:p w:rsidR="00E55E39" w:rsidRPr="00E55E39" w:rsidRDefault="00E55E39" w:rsidP="00E55E39">
            <w:pPr>
              <w:adjustRightInd w:val="0"/>
              <w:snapToGrid w:val="0"/>
              <w:rPr>
                <w:rFonts w:ascii="標楷體" w:eastAsia="標楷體" w:hAnsi="標楷體"/>
                <w:b/>
                <w:bCs/>
                <w:szCs w:val="28"/>
              </w:rPr>
            </w:pPr>
          </w:p>
          <w:p w:rsidR="00E55E39" w:rsidRPr="00E55E39" w:rsidRDefault="00E55E39" w:rsidP="00E55E39">
            <w:pPr>
              <w:adjustRightInd w:val="0"/>
              <w:snapToGrid w:val="0"/>
              <w:rPr>
                <w:rFonts w:ascii="標楷體" w:eastAsia="標楷體" w:hAnsi="標楷體"/>
                <w:b/>
                <w:bCs/>
                <w:szCs w:val="28"/>
              </w:rPr>
            </w:pPr>
          </w:p>
          <w:p w:rsidR="00E55E39" w:rsidRPr="00E55E39" w:rsidRDefault="00E55E39" w:rsidP="00E55E39">
            <w:pPr>
              <w:adjustRightInd w:val="0"/>
              <w:snapToGrid w:val="0"/>
              <w:rPr>
                <w:rFonts w:ascii="標楷體" w:eastAsia="標楷體" w:hAnsi="標楷體"/>
                <w:b/>
                <w:bCs/>
                <w:szCs w:val="28"/>
              </w:rPr>
            </w:pPr>
          </w:p>
          <w:p w:rsidR="00E55E39" w:rsidRPr="00E55E39" w:rsidRDefault="00E55E39" w:rsidP="00E55E39">
            <w:pPr>
              <w:adjustRightInd w:val="0"/>
              <w:snapToGrid w:val="0"/>
              <w:rPr>
                <w:rFonts w:ascii="標楷體" w:eastAsia="標楷體" w:hAnsi="標楷體"/>
                <w:b/>
                <w:bCs/>
                <w:szCs w:val="28"/>
              </w:rPr>
            </w:pPr>
          </w:p>
          <w:p w:rsidR="00E55E39" w:rsidRPr="00E55E39" w:rsidRDefault="00E55E39" w:rsidP="00E55E39">
            <w:pPr>
              <w:adjustRightInd w:val="0"/>
              <w:snapToGrid w:val="0"/>
              <w:rPr>
                <w:rFonts w:ascii="標楷體" w:eastAsia="標楷體" w:hAnsi="標楷體"/>
                <w:b/>
                <w:bCs/>
                <w:szCs w:val="28"/>
              </w:rPr>
            </w:pPr>
          </w:p>
          <w:p w:rsidR="00E55E39" w:rsidRPr="00E55E39" w:rsidRDefault="00E55E39" w:rsidP="00E55E39">
            <w:pPr>
              <w:adjustRightInd w:val="0"/>
              <w:snapToGrid w:val="0"/>
              <w:ind w:left="677" w:hangingChars="282" w:hanging="677"/>
              <w:rPr>
                <w:rFonts w:ascii="標楷體" w:eastAsia="標楷體" w:hAnsi="標楷體"/>
                <w:b/>
                <w:bCs/>
                <w:szCs w:val="28"/>
              </w:rPr>
            </w:pPr>
            <w:r w:rsidRPr="00E55E39">
              <w:rPr>
                <w:rFonts w:ascii="Times New Roman" w:eastAsia="標楷體" w:hAnsi="Times New Roman" w:hint="eastAsia"/>
              </w:rPr>
              <w:t>備註：各地方政府協調有意聯合分組計算，得於</w:t>
            </w:r>
            <w:r w:rsidRPr="00E55E39">
              <w:rPr>
                <w:rFonts w:ascii="Times New Roman" w:eastAsia="標楷體" w:hAnsi="Times New Roman" w:hint="eastAsia"/>
              </w:rPr>
              <w:t>109</w:t>
            </w:r>
            <w:r w:rsidRPr="00E55E39">
              <w:rPr>
                <w:rFonts w:ascii="Times New Roman" w:eastAsia="標楷體" w:hAnsi="Times New Roman" w:hint="eastAsia"/>
              </w:rPr>
              <w:t>年</w:t>
            </w:r>
            <w:r w:rsidRPr="00E55E39">
              <w:rPr>
                <w:rFonts w:ascii="Times New Roman" w:eastAsia="標楷體" w:hAnsi="Times New Roman" w:hint="eastAsia"/>
              </w:rPr>
              <w:t>8</w:t>
            </w:r>
            <w:r w:rsidRPr="00E55E39">
              <w:rPr>
                <w:rFonts w:ascii="Times New Roman" w:eastAsia="標楷體" w:hAnsi="Times New Roman" w:hint="eastAsia"/>
              </w:rPr>
              <w:t>月</w:t>
            </w:r>
            <w:r w:rsidRPr="00E55E39">
              <w:rPr>
                <w:rFonts w:ascii="Times New Roman" w:eastAsia="標楷體" w:hAnsi="Times New Roman" w:hint="eastAsia"/>
              </w:rPr>
              <w:t>31</w:t>
            </w:r>
            <w:r w:rsidRPr="00E55E39">
              <w:rPr>
                <w:rFonts w:ascii="Times New Roman" w:eastAsia="標楷體" w:hAnsi="Times New Roman" w:hint="eastAsia"/>
              </w:rPr>
              <w:t>日前由一代表縣市函知本部，敘明理由及檢附他縣市同意證明文件。</w:t>
            </w:r>
          </w:p>
        </w:tc>
      </w:tr>
      <w:tr w:rsidR="00E55E39" w:rsidRPr="00B74298" w:rsidTr="00E55E39">
        <w:trPr>
          <w:cantSplit/>
          <w:trHeight w:val="1111"/>
        </w:trPr>
        <w:tc>
          <w:tcPr>
            <w:tcW w:w="398" w:type="pct"/>
            <w:vMerge/>
          </w:tcPr>
          <w:p w:rsidR="00E55E39" w:rsidRPr="00B74298" w:rsidRDefault="00E55E39" w:rsidP="00E55E39">
            <w:pPr>
              <w:adjustRightInd w:val="0"/>
              <w:snapToGrid w:val="0"/>
              <w:jc w:val="both"/>
              <w:rPr>
                <w:rFonts w:ascii="標楷體" w:eastAsia="標楷體" w:hAnsi="標楷體"/>
                <w:sz w:val="28"/>
                <w:szCs w:val="28"/>
              </w:rPr>
            </w:pPr>
          </w:p>
        </w:tc>
        <w:tc>
          <w:tcPr>
            <w:tcW w:w="426" w:type="pct"/>
            <w:vMerge/>
          </w:tcPr>
          <w:p w:rsidR="00E55E39" w:rsidRPr="00B74298" w:rsidRDefault="00E55E39" w:rsidP="00E55E39">
            <w:pPr>
              <w:adjustRightInd w:val="0"/>
              <w:snapToGrid w:val="0"/>
              <w:ind w:leftChars="5" w:left="51" w:hangingChars="14" w:hanging="39"/>
              <w:rPr>
                <w:rFonts w:ascii="標楷體" w:eastAsia="標楷體" w:hAnsi="標楷體"/>
                <w:bCs/>
                <w:sz w:val="28"/>
                <w:szCs w:val="24"/>
              </w:rPr>
            </w:pPr>
          </w:p>
        </w:tc>
        <w:tc>
          <w:tcPr>
            <w:tcW w:w="1095" w:type="pct"/>
            <w:tcBorders>
              <w:top w:val="single" w:sz="4" w:space="0" w:color="auto"/>
            </w:tcBorders>
          </w:tcPr>
          <w:p w:rsidR="00E55E39" w:rsidRPr="00B74298" w:rsidRDefault="00E55E39" w:rsidP="003B5D95">
            <w:pPr>
              <w:pStyle w:val="aff1"/>
              <w:numPr>
                <w:ilvl w:val="0"/>
                <w:numId w:val="99"/>
              </w:numPr>
              <w:adjustRightInd w:val="0"/>
              <w:snapToGrid w:val="0"/>
              <w:ind w:leftChars="0"/>
              <w:rPr>
                <w:rFonts w:ascii="標楷體" w:eastAsia="標楷體" w:hAnsi="標楷體"/>
                <w:bCs/>
                <w:szCs w:val="24"/>
              </w:rPr>
            </w:pPr>
            <w:r w:rsidRPr="00B74298">
              <w:rPr>
                <w:rFonts w:ascii="標楷體" w:eastAsia="標楷體" w:hAnsi="標楷體" w:hint="eastAsia"/>
                <w:bCs/>
                <w:szCs w:val="24"/>
              </w:rPr>
              <w:t>日間照顧中心布建率(5分)</w:t>
            </w:r>
          </w:p>
        </w:tc>
        <w:tc>
          <w:tcPr>
            <w:tcW w:w="3081" w:type="pct"/>
            <w:tcBorders>
              <w:top w:val="single" w:sz="4" w:space="0" w:color="auto"/>
            </w:tcBorders>
          </w:tcPr>
          <w:p w:rsidR="00E55E39" w:rsidRPr="00B74298" w:rsidRDefault="00E55E39" w:rsidP="00E55E39">
            <w:pPr>
              <w:adjustRightInd w:val="0"/>
              <w:snapToGrid w:val="0"/>
              <w:rPr>
                <w:rFonts w:ascii="標楷體" w:eastAsia="標楷體" w:hAnsi="標楷體"/>
                <w:bCs/>
                <w:szCs w:val="28"/>
              </w:rPr>
            </w:pPr>
            <w:r w:rsidRPr="00B74298">
              <w:rPr>
                <w:rFonts w:ascii="標楷體" w:eastAsia="標楷體" w:hAnsi="標楷體"/>
                <w:b/>
                <w:bCs/>
                <w:szCs w:val="28"/>
              </w:rPr>
              <w:t>資料來源：</w:t>
            </w:r>
            <w:r w:rsidRPr="00B74298">
              <w:rPr>
                <w:rFonts w:ascii="標楷體" w:eastAsia="標楷體" w:hAnsi="標楷體" w:hint="eastAsia"/>
                <w:bCs/>
                <w:szCs w:val="24"/>
              </w:rPr>
              <w:t>長照機構暨人員管理資訊系統、本部照顧管理資訊系統</w:t>
            </w:r>
          </w:p>
          <w:p w:rsidR="00E55E39" w:rsidRPr="00B74298" w:rsidRDefault="00E55E39" w:rsidP="00E55E39">
            <w:pPr>
              <w:adjustRightInd w:val="0"/>
              <w:snapToGrid w:val="0"/>
              <w:rPr>
                <w:rFonts w:ascii="標楷體" w:eastAsia="標楷體" w:hAnsi="標楷體"/>
                <w:b/>
                <w:bCs/>
                <w:szCs w:val="24"/>
              </w:rPr>
            </w:pPr>
            <w:r w:rsidRPr="00B74298">
              <w:rPr>
                <w:rFonts w:ascii="標楷體" w:eastAsia="標楷體" w:hAnsi="標楷體"/>
                <w:b/>
                <w:bCs/>
                <w:szCs w:val="28"/>
              </w:rPr>
              <w:t>評分標準：</w:t>
            </w:r>
            <w:r w:rsidRPr="00B74298">
              <w:rPr>
                <w:rFonts w:ascii="標楷體" w:eastAsia="標楷體" w:hAnsi="標楷體" w:hint="eastAsia"/>
                <w:bCs/>
                <w:szCs w:val="24"/>
              </w:rPr>
              <w:t>各縣市政府轄內每一鄉鎮市區，均有至少1家已有取得設立許可之日間照顧中心數(含小規模多機能)之比率</w:t>
            </w:r>
          </w:p>
          <w:p w:rsidR="00E55E39" w:rsidRPr="00B74298" w:rsidRDefault="00E55E39" w:rsidP="00E55E39">
            <w:pPr>
              <w:adjustRightInd w:val="0"/>
              <w:snapToGrid w:val="0"/>
              <w:rPr>
                <w:rFonts w:ascii="標楷體" w:eastAsia="標楷體" w:hAnsi="標楷體"/>
                <w:bCs/>
                <w:szCs w:val="24"/>
              </w:rPr>
            </w:pPr>
            <w:r w:rsidRPr="00B74298">
              <w:rPr>
                <w:rFonts w:ascii="標楷體" w:eastAsia="標楷體" w:hAnsi="標楷體" w:hint="eastAsia"/>
                <w:bCs/>
                <w:szCs w:val="24"/>
              </w:rPr>
              <w:t>【109年已辦理日照之鄉鎮數/該轄內鄉鎮市區數】</w:t>
            </w:r>
          </w:p>
          <w:p w:rsidR="00E55E39" w:rsidRPr="00B74298" w:rsidRDefault="00E55E39" w:rsidP="00E55E39">
            <w:pPr>
              <w:adjustRightInd w:val="0"/>
              <w:snapToGrid w:val="0"/>
              <w:rPr>
                <w:rFonts w:ascii="Times New Roman" w:eastAsia="標楷體" w:hAnsi="Times New Roman"/>
                <w:b/>
                <w:szCs w:val="24"/>
              </w:rPr>
            </w:pPr>
            <w:r w:rsidRPr="00B74298">
              <w:rPr>
                <w:rFonts w:ascii="Times New Roman" w:eastAsia="標楷體" w:hAnsi="Times New Roman" w:hint="eastAsia"/>
                <w:b/>
                <w:szCs w:val="24"/>
              </w:rPr>
              <w:t>1.</w:t>
            </w:r>
            <w:r w:rsidRPr="00B74298">
              <w:rPr>
                <w:rFonts w:ascii="標楷體" w:eastAsia="標楷體" w:hAnsi="標楷體" w:hint="eastAsia"/>
                <w:bCs/>
                <w:szCs w:val="24"/>
              </w:rPr>
              <w:t xml:space="preserve"> 屬第一組、第二組及第三組之縣市，計分方式如下：</w:t>
            </w:r>
          </w:p>
          <w:p w:rsidR="00E55E39" w:rsidRPr="00B74298" w:rsidRDefault="00E55E39" w:rsidP="00E55E39">
            <w:pPr>
              <w:adjustRightInd w:val="0"/>
              <w:snapToGrid w:val="0"/>
              <w:rPr>
                <w:rFonts w:ascii="Times New Roman" w:eastAsia="標楷體" w:hAnsi="Times New Roman"/>
                <w:b/>
                <w:szCs w:val="24"/>
              </w:rPr>
            </w:pPr>
          </w:p>
          <w:tbl>
            <w:tblPr>
              <w:tblpPr w:leftFromText="180" w:rightFromText="180" w:vertAnchor="text" w:horzAnchor="page" w:tblpX="1316" w:tblpY="-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76"/>
            </w:tblGrid>
            <w:tr w:rsidR="00E55E39" w:rsidRPr="00B74298" w:rsidTr="00E55E39">
              <w:trPr>
                <w:trHeight w:val="375"/>
              </w:trPr>
              <w:tc>
                <w:tcPr>
                  <w:tcW w:w="2547"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日間照顧中心</w:t>
                  </w:r>
                </w:p>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資源布建率</w:t>
                  </w:r>
                </w:p>
              </w:tc>
              <w:tc>
                <w:tcPr>
                  <w:tcW w:w="1276"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評</w:t>
                  </w:r>
                  <w:r w:rsidRPr="00B74298">
                    <w:rPr>
                      <w:rFonts w:ascii="標楷體" w:eastAsia="標楷體" w:hAnsi="標楷體"/>
                      <w:bCs/>
                      <w:szCs w:val="24"/>
                    </w:rPr>
                    <w:t>分</w:t>
                  </w:r>
                </w:p>
              </w:tc>
            </w:tr>
            <w:tr w:rsidR="00E55E39" w:rsidRPr="00B74298" w:rsidTr="00E55E39">
              <w:trPr>
                <w:trHeight w:val="375"/>
              </w:trPr>
              <w:tc>
                <w:tcPr>
                  <w:tcW w:w="2547" w:type="dxa"/>
                  <w:shd w:val="clear" w:color="auto" w:fill="auto"/>
                  <w:vAlign w:val="center"/>
                </w:tcPr>
                <w:p w:rsidR="00E55E39" w:rsidRPr="00E55E39" w:rsidRDefault="00E55E39" w:rsidP="00E55E39">
                  <w:pPr>
                    <w:adjustRightInd w:val="0"/>
                    <w:snapToGrid w:val="0"/>
                    <w:jc w:val="center"/>
                    <w:rPr>
                      <w:rFonts w:ascii="Times New Roman" w:eastAsia="標楷體" w:hAnsi="Times New Roman"/>
                    </w:rPr>
                  </w:pPr>
                  <w:r w:rsidRPr="00E55E39">
                    <w:rPr>
                      <w:rFonts w:ascii="Times New Roman" w:eastAsia="標楷體" w:hAnsi="Times New Roman" w:hint="eastAsia"/>
                    </w:rPr>
                    <w:t>≧</w:t>
                  </w:r>
                  <w:r w:rsidRPr="00E55E39">
                    <w:rPr>
                      <w:rFonts w:ascii="Times New Roman" w:eastAsia="標楷體" w:hAnsi="Times New Roman" w:hint="eastAsia"/>
                    </w:rPr>
                    <w:t>80%</w:t>
                  </w:r>
                </w:p>
              </w:tc>
              <w:tc>
                <w:tcPr>
                  <w:tcW w:w="1276"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5</w:t>
                  </w:r>
                </w:p>
              </w:tc>
            </w:tr>
            <w:tr w:rsidR="00E55E39" w:rsidRPr="00B74298" w:rsidTr="00E55E39">
              <w:trPr>
                <w:trHeight w:val="375"/>
              </w:trPr>
              <w:tc>
                <w:tcPr>
                  <w:tcW w:w="2547" w:type="dxa"/>
                  <w:shd w:val="clear" w:color="auto" w:fill="auto"/>
                  <w:vAlign w:val="center"/>
                </w:tcPr>
                <w:p w:rsidR="00E55E39" w:rsidRPr="00E55E39" w:rsidRDefault="00E55E39" w:rsidP="00E55E39">
                  <w:pPr>
                    <w:adjustRightInd w:val="0"/>
                    <w:snapToGrid w:val="0"/>
                    <w:jc w:val="center"/>
                    <w:rPr>
                      <w:rFonts w:ascii="Times New Roman" w:eastAsia="標楷體" w:hAnsi="Times New Roman"/>
                    </w:rPr>
                  </w:pPr>
                  <w:r w:rsidRPr="00E55E39">
                    <w:rPr>
                      <w:rFonts w:ascii="Times New Roman" w:eastAsia="標楷體" w:hAnsi="Times New Roman" w:hint="eastAsia"/>
                    </w:rPr>
                    <w:t>70%</w:t>
                  </w:r>
                  <w:r w:rsidRPr="00E55E39">
                    <w:rPr>
                      <w:rFonts w:ascii="Times New Roman" w:eastAsia="標楷體" w:hAnsi="Times New Roman" w:hint="eastAsia"/>
                    </w:rPr>
                    <w:t>≦○＜</w:t>
                  </w:r>
                  <w:r w:rsidRPr="00E55E39">
                    <w:rPr>
                      <w:rFonts w:ascii="Times New Roman" w:eastAsia="標楷體" w:hAnsi="Times New Roman" w:hint="eastAsia"/>
                    </w:rPr>
                    <w:t>80%</w:t>
                  </w:r>
                </w:p>
              </w:tc>
              <w:tc>
                <w:tcPr>
                  <w:tcW w:w="1276"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4</w:t>
                  </w:r>
                </w:p>
              </w:tc>
            </w:tr>
            <w:tr w:rsidR="00E55E39" w:rsidRPr="00B74298" w:rsidTr="00E55E39">
              <w:trPr>
                <w:trHeight w:val="375"/>
              </w:trPr>
              <w:tc>
                <w:tcPr>
                  <w:tcW w:w="2547" w:type="dxa"/>
                  <w:shd w:val="clear" w:color="auto" w:fill="auto"/>
                  <w:vAlign w:val="center"/>
                </w:tcPr>
                <w:p w:rsidR="00E55E39" w:rsidRPr="00E55E39" w:rsidRDefault="00E55E39" w:rsidP="00E55E39">
                  <w:pPr>
                    <w:adjustRightInd w:val="0"/>
                    <w:snapToGrid w:val="0"/>
                    <w:jc w:val="center"/>
                    <w:rPr>
                      <w:rFonts w:ascii="Times New Roman" w:eastAsia="標楷體" w:hAnsi="Times New Roman"/>
                    </w:rPr>
                  </w:pPr>
                  <w:r w:rsidRPr="00E55E39">
                    <w:rPr>
                      <w:rFonts w:ascii="Times New Roman" w:eastAsia="標楷體" w:hAnsi="Times New Roman" w:hint="eastAsia"/>
                    </w:rPr>
                    <w:t xml:space="preserve"> 60%</w:t>
                  </w:r>
                  <w:r w:rsidRPr="00E55E39">
                    <w:rPr>
                      <w:rFonts w:ascii="Times New Roman" w:eastAsia="標楷體" w:hAnsi="Times New Roman" w:hint="eastAsia"/>
                    </w:rPr>
                    <w:t>≦○＜</w:t>
                  </w:r>
                  <w:r w:rsidRPr="00E55E39">
                    <w:rPr>
                      <w:rFonts w:ascii="Times New Roman" w:eastAsia="標楷體" w:hAnsi="Times New Roman" w:hint="eastAsia"/>
                    </w:rPr>
                    <w:t>70%</w:t>
                  </w:r>
                </w:p>
              </w:tc>
              <w:tc>
                <w:tcPr>
                  <w:tcW w:w="1276"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3</w:t>
                  </w:r>
                </w:p>
              </w:tc>
            </w:tr>
            <w:tr w:rsidR="00E55E39" w:rsidRPr="00B74298" w:rsidTr="00E55E39">
              <w:trPr>
                <w:trHeight w:val="375"/>
              </w:trPr>
              <w:tc>
                <w:tcPr>
                  <w:tcW w:w="2547" w:type="dxa"/>
                  <w:shd w:val="clear" w:color="auto" w:fill="auto"/>
                  <w:vAlign w:val="center"/>
                </w:tcPr>
                <w:p w:rsidR="00E55E39" w:rsidRPr="00E55E39" w:rsidRDefault="00E55E39" w:rsidP="00E55E39">
                  <w:pPr>
                    <w:adjustRightInd w:val="0"/>
                    <w:snapToGrid w:val="0"/>
                    <w:jc w:val="center"/>
                    <w:rPr>
                      <w:rFonts w:ascii="Times New Roman" w:eastAsia="標楷體" w:hAnsi="Times New Roman"/>
                    </w:rPr>
                  </w:pPr>
                  <w:r w:rsidRPr="00E55E39">
                    <w:rPr>
                      <w:rFonts w:ascii="Times New Roman" w:eastAsia="標楷體" w:hAnsi="Times New Roman" w:hint="eastAsia"/>
                    </w:rPr>
                    <w:t>50%</w:t>
                  </w:r>
                  <w:r w:rsidRPr="00E55E39">
                    <w:rPr>
                      <w:rFonts w:ascii="Times New Roman" w:eastAsia="標楷體" w:hAnsi="Times New Roman" w:hint="eastAsia"/>
                    </w:rPr>
                    <w:t>≦○＜</w:t>
                  </w:r>
                  <w:r w:rsidRPr="00E55E39">
                    <w:rPr>
                      <w:rFonts w:ascii="Times New Roman" w:eastAsia="標楷體" w:hAnsi="Times New Roman" w:hint="eastAsia"/>
                    </w:rPr>
                    <w:t>60%</w:t>
                  </w:r>
                </w:p>
              </w:tc>
              <w:tc>
                <w:tcPr>
                  <w:tcW w:w="1276"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2</w:t>
                  </w:r>
                </w:p>
              </w:tc>
            </w:tr>
            <w:tr w:rsidR="00E55E39" w:rsidRPr="00B74298" w:rsidTr="00E55E39">
              <w:trPr>
                <w:trHeight w:val="375"/>
              </w:trPr>
              <w:tc>
                <w:tcPr>
                  <w:tcW w:w="2547" w:type="dxa"/>
                  <w:shd w:val="clear" w:color="auto" w:fill="auto"/>
                  <w:vAlign w:val="center"/>
                </w:tcPr>
                <w:p w:rsidR="00E55E39" w:rsidRPr="00E55E39" w:rsidRDefault="00E55E39" w:rsidP="00E55E39">
                  <w:pPr>
                    <w:adjustRightInd w:val="0"/>
                    <w:snapToGrid w:val="0"/>
                    <w:jc w:val="center"/>
                    <w:rPr>
                      <w:rFonts w:ascii="Times New Roman" w:eastAsia="標楷體" w:hAnsi="Times New Roman"/>
                    </w:rPr>
                  </w:pPr>
                  <w:r w:rsidRPr="00E55E39">
                    <w:rPr>
                      <w:rFonts w:ascii="Times New Roman" w:eastAsia="標楷體" w:hAnsi="Times New Roman" w:hint="eastAsia"/>
                    </w:rPr>
                    <w:t>30%</w:t>
                  </w:r>
                  <w:r w:rsidRPr="00E55E39">
                    <w:rPr>
                      <w:rFonts w:ascii="Times New Roman" w:eastAsia="標楷體" w:hAnsi="Times New Roman" w:hint="eastAsia"/>
                    </w:rPr>
                    <w:t>≦○＜</w:t>
                  </w:r>
                  <w:r w:rsidRPr="00E55E39">
                    <w:rPr>
                      <w:rFonts w:ascii="Times New Roman" w:eastAsia="標楷體" w:hAnsi="Times New Roman" w:hint="eastAsia"/>
                    </w:rPr>
                    <w:t>50%</w:t>
                  </w:r>
                </w:p>
              </w:tc>
              <w:tc>
                <w:tcPr>
                  <w:tcW w:w="1276"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1</w:t>
                  </w:r>
                </w:p>
              </w:tc>
            </w:tr>
            <w:tr w:rsidR="00E55E39" w:rsidRPr="00B74298" w:rsidTr="00E55E39">
              <w:trPr>
                <w:trHeight w:val="375"/>
              </w:trPr>
              <w:tc>
                <w:tcPr>
                  <w:tcW w:w="2547" w:type="dxa"/>
                  <w:shd w:val="clear" w:color="auto" w:fill="auto"/>
                  <w:vAlign w:val="center"/>
                </w:tcPr>
                <w:p w:rsidR="00E55E39" w:rsidRPr="00E55E39" w:rsidRDefault="00E55E39" w:rsidP="00E55E39">
                  <w:pPr>
                    <w:adjustRightInd w:val="0"/>
                    <w:snapToGrid w:val="0"/>
                    <w:jc w:val="center"/>
                    <w:rPr>
                      <w:rFonts w:ascii="Times New Roman" w:eastAsia="標楷體" w:hAnsi="Times New Roman"/>
                    </w:rPr>
                  </w:pPr>
                  <w:r w:rsidRPr="00E55E39">
                    <w:rPr>
                      <w:rFonts w:ascii="Times New Roman" w:eastAsia="標楷體" w:hAnsi="Times New Roman" w:hint="eastAsia"/>
                    </w:rPr>
                    <w:t>＜</w:t>
                  </w:r>
                  <w:r w:rsidRPr="00E55E39">
                    <w:rPr>
                      <w:rFonts w:ascii="Times New Roman" w:eastAsia="標楷體" w:hAnsi="Times New Roman" w:hint="eastAsia"/>
                    </w:rPr>
                    <w:t>30%</w:t>
                  </w:r>
                </w:p>
              </w:tc>
              <w:tc>
                <w:tcPr>
                  <w:tcW w:w="1276"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0</w:t>
                  </w:r>
                </w:p>
              </w:tc>
            </w:tr>
          </w:tbl>
          <w:p w:rsidR="00E55E39" w:rsidRPr="00B74298" w:rsidRDefault="00E55E39" w:rsidP="00E55E39">
            <w:pPr>
              <w:adjustRightInd w:val="0"/>
              <w:snapToGrid w:val="0"/>
              <w:rPr>
                <w:rFonts w:ascii="Times New Roman" w:eastAsia="標楷體" w:hAnsi="Times New Roman"/>
                <w:b/>
                <w:szCs w:val="24"/>
              </w:rPr>
            </w:pPr>
          </w:p>
          <w:p w:rsidR="00E55E39" w:rsidRPr="00B74298" w:rsidRDefault="00E55E39" w:rsidP="00E55E39">
            <w:pPr>
              <w:adjustRightInd w:val="0"/>
              <w:snapToGrid w:val="0"/>
              <w:rPr>
                <w:rFonts w:ascii="Times New Roman" w:eastAsia="標楷體" w:hAnsi="Times New Roman"/>
                <w:b/>
                <w:szCs w:val="24"/>
              </w:rPr>
            </w:pPr>
          </w:p>
          <w:p w:rsidR="00E55E39" w:rsidRPr="00B74298" w:rsidRDefault="00E55E39" w:rsidP="00E55E39">
            <w:pPr>
              <w:adjustRightInd w:val="0"/>
              <w:snapToGrid w:val="0"/>
              <w:rPr>
                <w:rFonts w:ascii="Times New Roman" w:eastAsia="標楷體" w:hAnsi="Times New Roman"/>
                <w:b/>
                <w:szCs w:val="24"/>
              </w:rPr>
            </w:pPr>
          </w:p>
          <w:p w:rsidR="00E55E39" w:rsidRPr="00B74298" w:rsidRDefault="00E55E39" w:rsidP="00E55E39">
            <w:pPr>
              <w:adjustRightInd w:val="0"/>
              <w:snapToGrid w:val="0"/>
              <w:rPr>
                <w:rFonts w:ascii="Times New Roman" w:eastAsia="標楷體" w:hAnsi="Times New Roman"/>
                <w:b/>
                <w:szCs w:val="24"/>
              </w:rPr>
            </w:pPr>
          </w:p>
          <w:p w:rsidR="00E55E39" w:rsidRPr="00B74298" w:rsidRDefault="00E55E39" w:rsidP="00E55E39">
            <w:pPr>
              <w:adjustRightInd w:val="0"/>
              <w:snapToGrid w:val="0"/>
              <w:rPr>
                <w:rFonts w:ascii="Times New Roman" w:eastAsia="標楷體" w:hAnsi="Times New Roman"/>
                <w:b/>
                <w:szCs w:val="24"/>
              </w:rPr>
            </w:pPr>
          </w:p>
          <w:p w:rsidR="00E55E39" w:rsidRPr="00B74298" w:rsidRDefault="00E55E39" w:rsidP="00E55E39">
            <w:pPr>
              <w:adjustRightInd w:val="0"/>
              <w:snapToGrid w:val="0"/>
              <w:rPr>
                <w:rFonts w:ascii="Times New Roman" w:eastAsia="標楷體" w:hAnsi="Times New Roman"/>
                <w:b/>
                <w:szCs w:val="24"/>
              </w:rPr>
            </w:pPr>
          </w:p>
          <w:p w:rsidR="00E55E39" w:rsidRPr="00B74298" w:rsidRDefault="00E55E39" w:rsidP="00E55E39">
            <w:pPr>
              <w:adjustRightInd w:val="0"/>
              <w:snapToGrid w:val="0"/>
              <w:rPr>
                <w:rFonts w:ascii="Times New Roman" w:eastAsia="標楷體" w:hAnsi="Times New Roman"/>
                <w:b/>
                <w:szCs w:val="24"/>
              </w:rPr>
            </w:pPr>
          </w:p>
          <w:p w:rsidR="00E55E39" w:rsidRPr="00B74298" w:rsidRDefault="00E55E39" w:rsidP="00E55E39">
            <w:pPr>
              <w:adjustRightInd w:val="0"/>
              <w:snapToGrid w:val="0"/>
              <w:rPr>
                <w:rFonts w:ascii="Times New Roman" w:eastAsia="標楷體" w:hAnsi="Times New Roman"/>
                <w:b/>
                <w:szCs w:val="24"/>
              </w:rPr>
            </w:pPr>
          </w:p>
          <w:p w:rsidR="00E55E39" w:rsidRPr="00B74298" w:rsidRDefault="00E55E39" w:rsidP="00E55E39">
            <w:pPr>
              <w:adjustRightInd w:val="0"/>
              <w:snapToGrid w:val="0"/>
              <w:rPr>
                <w:rFonts w:ascii="Times New Roman" w:eastAsia="標楷體" w:hAnsi="Times New Roman"/>
                <w:b/>
                <w:szCs w:val="24"/>
              </w:rPr>
            </w:pPr>
          </w:p>
          <w:p w:rsidR="00E55E39" w:rsidRPr="00B74298" w:rsidRDefault="00E55E39" w:rsidP="00E55E39">
            <w:pPr>
              <w:adjustRightInd w:val="0"/>
              <w:snapToGrid w:val="0"/>
              <w:rPr>
                <w:rFonts w:ascii="Times New Roman" w:eastAsia="標楷體" w:hAnsi="Times New Roman"/>
                <w:b/>
                <w:szCs w:val="24"/>
              </w:rPr>
            </w:pPr>
          </w:p>
          <w:p w:rsidR="00E55E39" w:rsidRPr="00B74298" w:rsidRDefault="00E55E39" w:rsidP="00E55E39">
            <w:pPr>
              <w:adjustRightInd w:val="0"/>
              <w:snapToGrid w:val="0"/>
              <w:rPr>
                <w:rFonts w:ascii="Times New Roman" w:eastAsia="標楷體" w:hAnsi="Times New Roman"/>
                <w:b/>
                <w:szCs w:val="24"/>
              </w:rPr>
            </w:pPr>
          </w:p>
          <w:p w:rsidR="00E55E39" w:rsidRPr="00B74298" w:rsidRDefault="00E55E39" w:rsidP="00E55E39">
            <w:pPr>
              <w:adjustRightInd w:val="0"/>
              <w:snapToGrid w:val="0"/>
              <w:rPr>
                <w:rFonts w:ascii="Times New Roman" w:eastAsia="標楷體" w:hAnsi="Times New Roman"/>
                <w:b/>
                <w:szCs w:val="24"/>
              </w:rPr>
            </w:pPr>
            <w:r w:rsidRPr="00B74298">
              <w:rPr>
                <w:rFonts w:ascii="Times New Roman" w:eastAsia="標楷體" w:hAnsi="Times New Roman" w:hint="eastAsia"/>
                <w:b/>
                <w:szCs w:val="24"/>
              </w:rPr>
              <w:t>2.</w:t>
            </w:r>
            <w:r w:rsidRPr="00B74298">
              <w:rPr>
                <w:rFonts w:ascii="標楷體" w:eastAsia="標楷體" w:hAnsi="標楷體" w:hint="eastAsia"/>
                <w:bCs/>
                <w:szCs w:val="24"/>
              </w:rPr>
              <w:t xml:space="preserve"> 屬第四組之縣市，計分方式如下：</w:t>
            </w:r>
          </w:p>
          <w:p w:rsidR="00E55E39" w:rsidRPr="00B74298" w:rsidRDefault="00E55E39" w:rsidP="00E55E39">
            <w:pPr>
              <w:adjustRightInd w:val="0"/>
              <w:snapToGrid w:val="0"/>
              <w:rPr>
                <w:rFonts w:ascii="Times New Roman" w:eastAsia="標楷體" w:hAnsi="Times New Roman"/>
                <w:b/>
                <w:szCs w:val="24"/>
              </w:rPr>
            </w:pPr>
          </w:p>
          <w:tbl>
            <w:tblPr>
              <w:tblpPr w:leftFromText="180" w:rightFromText="180" w:vertAnchor="text" w:horzAnchor="page" w:tblpX="1366" w:tblpY="1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76"/>
            </w:tblGrid>
            <w:tr w:rsidR="00E55E39" w:rsidRPr="00B74298" w:rsidTr="00E55E39">
              <w:trPr>
                <w:trHeight w:val="375"/>
              </w:trPr>
              <w:tc>
                <w:tcPr>
                  <w:tcW w:w="2547"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日間照顧中心</w:t>
                  </w:r>
                </w:p>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資源布建率</w:t>
                  </w:r>
                </w:p>
              </w:tc>
              <w:tc>
                <w:tcPr>
                  <w:tcW w:w="1276"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評</w:t>
                  </w:r>
                  <w:r w:rsidRPr="00B74298">
                    <w:rPr>
                      <w:rFonts w:ascii="標楷體" w:eastAsia="標楷體" w:hAnsi="標楷體"/>
                      <w:bCs/>
                      <w:szCs w:val="24"/>
                    </w:rPr>
                    <w:t>分</w:t>
                  </w:r>
                </w:p>
              </w:tc>
            </w:tr>
            <w:tr w:rsidR="00E55E39" w:rsidRPr="00B74298" w:rsidTr="00E55E39">
              <w:trPr>
                <w:trHeight w:val="375"/>
              </w:trPr>
              <w:tc>
                <w:tcPr>
                  <w:tcW w:w="2547" w:type="dxa"/>
                  <w:shd w:val="clear" w:color="auto" w:fill="auto"/>
                  <w:vAlign w:val="center"/>
                </w:tcPr>
                <w:p w:rsidR="00E55E39" w:rsidRPr="00E55E39" w:rsidRDefault="00E55E39" w:rsidP="00E55E39">
                  <w:pPr>
                    <w:adjustRightInd w:val="0"/>
                    <w:snapToGrid w:val="0"/>
                    <w:jc w:val="center"/>
                    <w:rPr>
                      <w:rFonts w:ascii="Times New Roman" w:eastAsia="標楷體" w:hAnsi="Times New Roman"/>
                    </w:rPr>
                  </w:pPr>
                  <w:r w:rsidRPr="00E55E39">
                    <w:rPr>
                      <w:rFonts w:ascii="Times New Roman" w:eastAsia="標楷體" w:hAnsi="Times New Roman" w:hint="eastAsia"/>
                    </w:rPr>
                    <w:t>≧</w:t>
                  </w:r>
                  <w:r w:rsidRPr="00E55E39">
                    <w:rPr>
                      <w:rFonts w:ascii="Times New Roman" w:eastAsia="標楷體" w:hAnsi="Times New Roman" w:hint="eastAsia"/>
                    </w:rPr>
                    <w:t>70%</w:t>
                  </w:r>
                </w:p>
              </w:tc>
              <w:tc>
                <w:tcPr>
                  <w:tcW w:w="1276"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5</w:t>
                  </w:r>
                </w:p>
              </w:tc>
            </w:tr>
            <w:tr w:rsidR="00E55E39" w:rsidRPr="00B74298" w:rsidTr="00E55E39">
              <w:trPr>
                <w:trHeight w:val="375"/>
              </w:trPr>
              <w:tc>
                <w:tcPr>
                  <w:tcW w:w="2547" w:type="dxa"/>
                  <w:shd w:val="clear" w:color="auto" w:fill="auto"/>
                  <w:vAlign w:val="center"/>
                </w:tcPr>
                <w:p w:rsidR="00E55E39" w:rsidRPr="00E55E39" w:rsidRDefault="00E55E39" w:rsidP="00E55E39">
                  <w:pPr>
                    <w:adjustRightInd w:val="0"/>
                    <w:snapToGrid w:val="0"/>
                    <w:jc w:val="center"/>
                    <w:rPr>
                      <w:rFonts w:ascii="Times New Roman" w:eastAsia="標楷體" w:hAnsi="Times New Roman"/>
                    </w:rPr>
                  </w:pPr>
                  <w:r w:rsidRPr="00E55E39">
                    <w:rPr>
                      <w:rFonts w:ascii="Times New Roman" w:eastAsia="標楷體" w:hAnsi="Times New Roman" w:hint="eastAsia"/>
                    </w:rPr>
                    <w:t>50%</w:t>
                  </w:r>
                  <w:r w:rsidRPr="00E55E39">
                    <w:rPr>
                      <w:rFonts w:ascii="Times New Roman" w:eastAsia="標楷體" w:hAnsi="Times New Roman" w:hint="eastAsia"/>
                    </w:rPr>
                    <w:t>≦○＜</w:t>
                  </w:r>
                  <w:r w:rsidRPr="00E55E39">
                    <w:rPr>
                      <w:rFonts w:ascii="Times New Roman" w:eastAsia="標楷體" w:hAnsi="Times New Roman" w:hint="eastAsia"/>
                    </w:rPr>
                    <w:t>70%</w:t>
                  </w:r>
                </w:p>
              </w:tc>
              <w:tc>
                <w:tcPr>
                  <w:tcW w:w="1276"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4</w:t>
                  </w:r>
                </w:p>
              </w:tc>
            </w:tr>
            <w:tr w:rsidR="00E55E39" w:rsidRPr="00B74298" w:rsidTr="00E55E39">
              <w:trPr>
                <w:trHeight w:val="375"/>
              </w:trPr>
              <w:tc>
                <w:tcPr>
                  <w:tcW w:w="2547" w:type="dxa"/>
                  <w:shd w:val="clear" w:color="auto" w:fill="auto"/>
                  <w:vAlign w:val="center"/>
                </w:tcPr>
                <w:p w:rsidR="00E55E39" w:rsidRPr="00E55E39" w:rsidRDefault="00E55E39" w:rsidP="00E55E39">
                  <w:pPr>
                    <w:adjustRightInd w:val="0"/>
                    <w:snapToGrid w:val="0"/>
                    <w:jc w:val="center"/>
                    <w:rPr>
                      <w:rFonts w:ascii="Times New Roman" w:eastAsia="標楷體" w:hAnsi="Times New Roman"/>
                    </w:rPr>
                  </w:pPr>
                  <w:r w:rsidRPr="00E55E39">
                    <w:rPr>
                      <w:rFonts w:ascii="Times New Roman" w:eastAsia="標楷體" w:hAnsi="Times New Roman" w:hint="eastAsia"/>
                    </w:rPr>
                    <w:t>30%</w:t>
                  </w:r>
                  <w:r w:rsidRPr="00E55E39">
                    <w:rPr>
                      <w:rFonts w:ascii="Times New Roman" w:eastAsia="標楷體" w:hAnsi="Times New Roman" w:hint="eastAsia"/>
                    </w:rPr>
                    <w:t>≦○</w:t>
                  </w:r>
                  <w:r w:rsidR="00E2487E" w:rsidRPr="00E55E39">
                    <w:rPr>
                      <w:rFonts w:ascii="Times New Roman" w:eastAsia="標楷體" w:hAnsi="Times New Roman" w:hint="eastAsia"/>
                    </w:rPr>
                    <w:t>＜</w:t>
                  </w:r>
                  <w:r w:rsidRPr="00E55E39">
                    <w:rPr>
                      <w:rFonts w:ascii="Times New Roman" w:eastAsia="標楷體" w:hAnsi="Times New Roman" w:hint="eastAsia"/>
                    </w:rPr>
                    <w:t>50%</w:t>
                  </w:r>
                </w:p>
              </w:tc>
              <w:tc>
                <w:tcPr>
                  <w:tcW w:w="1276"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3</w:t>
                  </w:r>
                </w:p>
              </w:tc>
            </w:tr>
            <w:tr w:rsidR="00E55E39" w:rsidRPr="00B74298" w:rsidTr="00E55E39">
              <w:trPr>
                <w:trHeight w:val="375"/>
              </w:trPr>
              <w:tc>
                <w:tcPr>
                  <w:tcW w:w="2547" w:type="dxa"/>
                  <w:shd w:val="clear" w:color="auto" w:fill="auto"/>
                  <w:vAlign w:val="center"/>
                </w:tcPr>
                <w:p w:rsidR="00E55E39" w:rsidRPr="00E55E39" w:rsidRDefault="00E55E39" w:rsidP="00E55E39">
                  <w:pPr>
                    <w:adjustRightInd w:val="0"/>
                    <w:snapToGrid w:val="0"/>
                    <w:jc w:val="center"/>
                    <w:rPr>
                      <w:rFonts w:ascii="Times New Roman" w:eastAsia="標楷體" w:hAnsi="Times New Roman"/>
                    </w:rPr>
                  </w:pPr>
                  <w:r w:rsidRPr="00E55E39">
                    <w:rPr>
                      <w:rFonts w:ascii="Times New Roman" w:eastAsia="標楷體" w:hAnsi="Times New Roman" w:hint="eastAsia"/>
                    </w:rPr>
                    <w:t>20%</w:t>
                  </w:r>
                  <w:r w:rsidRPr="00E55E39">
                    <w:rPr>
                      <w:rFonts w:ascii="Times New Roman" w:eastAsia="標楷體" w:hAnsi="Times New Roman" w:hint="eastAsia"/>
                    </w:rPr>
                    <w:t>≦○＜</w:t>
                  </w:r>
                  <w:r w:rsidRPr="00E55E39">
                    <w:rPr>
                      <w:rFonts w:ascii="Times New Roman" w:eastAsia="標楷體" w:hAnsi="Times New Roman" w:hint="eastAsia"/>
                    </w:rPr>
                    <w:t>30%</w:t>
                  </w:r>
                </w:p>
              </w:tc>
              <w:tc>
                <w:tcPr>
                  <w:tcW w:w="1276"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2</w:t>
                  </w:r>
                </w:p>
              </w:tc>
            </w:tr>
            <w:tr w:rsidR="00E55E39" w:rsidRPr="00B74298" w:rsidTr="00E55E39">
              <w:trPr>
                <w:trHeight w:val="375"/>
              </w:trPr>
              <w:tc>
                <w:tcPr>
                  <w:tcW w:w="2547" w:type="dxa"/>
                  <w:shd w:val="clear" w:color="auto" w:fill="auto"/>
                  <w:vAlign w:val="center"/>
                </w:tcPr>
                <w:p w:rsidR="00E55E39" w:rsidRPr="00E55E39" w:rsidRDefault="00E55E39" w:rsidP="00E55E39">
                  <w:pPr>
                    <w:adjustRightInd w:val="0"/>
                    <w:snapToGrid w:val="0"/>
                    <w:jc w:val="center"/>
                    <w:rPr>
                      <w:rFonts w:ascii="Times New Roman" w:eastAsia="標楷體" w:hAnsi="Times New Roman"/>
                    </w:rPr>
                  </w:pPr>
                  <w:r w:rsidRPr="00E55E39">
                    <w:rPr>
                      <w:rFonts w:ascii="Times New Roman" w:eastAsia="標楷體" w:hAnsi="Times New Roman" w:hint="eastAsia"/>
                    </w:rPr>
                    <w:t>＜</w:t>
                  </w:r>
                  <w:r w:rsidRPr="00E55E39">
                    <w:rPr>
                      <w:rFonts w:ascii="Times New Roman" w:eastAsia="標楷體" w:hAnsi="Times New Roman" w:hint="eastAsia"/>
                    </w:rPr>
                    <w:t>20%</w:t>
                  </w:r>
                </w:p>
              </w:tc>
              <w:tc>
                <w:tcPr>
                  <w:tcW w:w="1276"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0</w:t>
                  </w:r>
                </w:p>
              </w:tc>
            </w:tr>
          </w:tbl>
          <w:p w:rsidR="00E55E39" w:rsidRPr="00B74298" w:rsidRDefault="00E55E39" w:rsidP="00E55E39">
            <w:pPr>
              <w:adjustRightInd w:val="0"/>
              <w:snapToGrid w:val="0"/>
              <w:rPr>
                <w:rFonts w:ascii="Times New Roman" w:eastAsia="標楷體" w:hAnsi="Times New Roman"/>
                <w:b/>
                <w:szCs w:val="24"/>
              </w:rPr>
            </w:pPr>
          </w:p>
          <w:p w:rsidR="00E55E39" w:rsidRPr="00B74298" w:rsidRDefault="00E55E39" w:rsidP="00E55E39">
            <w:pPr>
              <w:adjustRightInd w:val="0"/>
              <w:snapToGrid w:val="0"/>
              <w:rPr>
                <w:rFonts w:ascii="Times New Roman" w:eastAsia="標楷體" w:hAnsi="Times New Roman"/>
                <w:b/>
                <w:szCs w:val="24"/>
              </w:rPr>
            </w:pPr>
          </w:p>
          <w:p w:rsidR="00E55E39" w:rsidRPr="00B74298" w:rsidRDefault="00E55E39" w:rsidP="00E55E39">
            <w:pPr>
              <w:adjustRightInd w:val="0"/>
              <w:snapToGrid w:val="0"/>
              <w:rPr>
                <w:rFonts w:ascii="Times New Roman" w:eastAsia="標楷體" w:hAnsi="Times New Roman"/>
                <w:b/>
                <w:szCs w:val="24"/>
              </w:rPr>
            </w:pPr>
          </w:p>
          <w:p w:rsidR="00E55E39" w:rsidRPr="00B74298" w:rsidRDefault="00E55E39" w:rsidP="00E55E39">
            <w:pPr>
              <w:adjustRightInd w:val="0"/>
              <w:snapToGrid w:val="0"/>
              <w:rPr>
                <w:rFonts w:ascii="Times New Roman" w:eastAsia="標楷體" w:hAnsi="Times New Roman"/>
                <w:b/>
                <w:szCs w:val="24"/>
              </w:rPr>
            </w:pPr>
          </w:p>
          <w:p w:rsidR="00E55E39" w:rsidRPr="00B74298" w:rsidRDefault="00E55E39" w:rsidP="00E55E39">
            <w:pPr>
              <w:adjustRightInd w:val="0"/>
              <w:snapToGrid w:val="0"/>
              <w:rPr>
                <w:rFonts w:ascii="標楷體" w:eastAsia="標楷體" w:hAnsi="標楷體"/>
                <w:bCs/>
                <w:strike/>
                <w:szCs w:val="24"/>
              </w:rPr>
            </w:pPr>
          </w:p>
          <w:p w:rsidR="00E55E39" w:rsidRPr="00B74298" w:rsidRDefault="00E55E39" w:rsidP="00E55E39">
            <w:pPr>
              <w:adjustRightInd w:val="0"/>
              <w:snapToGrid w:val="0"/>
              <w:rPr>
                <w:rFonts w:ascii="標楷體" w:eastAsia="標楷體" w:hAnsi="標楷體"/>
                <w:bCs/>
                <w:strike/>
                <w:szCs w:val="24"/>
              </w:rPr>
            </w:pPr>
          </w:p>
          <w:p w:rsidR="00E55E39" w:rsidRPr="00B74298" w:rsidRDefault="00E55E39" w:rsidP="00E55E39">
            <w:pPr>
              <w:adjustRightInd w:val="0"/>
              <w:snapToGrid w:val="0"/>
              <w:rPr>
                <w:rFonts w:ascii="標楷體" w:eastAsia="標楷體" w:hAnsi="標楷體"/>
                <w:bCs/>
                <w:strike/>
                <w:szCs w:val="24"/>
              </w:rPr>
            </w:pPr>
          </w:p>
          <w:p w:rsidR="00E55E39" w:rsidRPr="00B74298" w:rsidRDefault="00E55E39" w:rsidP="00E55E39">
            <w:pPr>
              <w:adjustRightInd w:val="0"/>
              <w:snapToGrid w:val="0"/>
              <w:rPr>
                <w:rFonts w:ascii="標楷體" w:eastAsia="標楷體" w:hAnsi="標楷體"/>
                <w:bCs/>
                <w:strike/>
                <w:szCs w:val="24"/>
              </w:rPr>
            </w:pPr>
          </w:p>
          <w:p w:rsidR="00E55E39" w:rsidRPr="00B74298" w:rsidRDefault="00E55E39" w:rsidP="00E55E39">
            <w:pPr>
              <w:adjustRightInd w:val="0"/>
              <w:snapToGrid w:val="0"/>
              <w:rPr>
                <w:rFonts w:ascii="標楷體" w:eastAsia="標楷體" w:hAnsi="標楷體"/>
                <w:bCs/>
                <w:strike/>
                <w:szCs w:val="24"/>
              </w:rPr>
            </w:pPr>
          </w:p>
          <w:p w:rsidR="00E55E39" w:rsidRPr="00B74298" w:rsidRDefault="00E55E39" w:rsidP="00E55E39">
            <w:pPr>
              <w:adjustRightInd w:val="0"/>
              <w:snapToGrid w:val="0"/>
              <w:rPr>
                <w:rFonts w:ascii="標楷體" w:eastAsia="標楷體" w:hAnsi="標楷體"/>
                <w:bCs/>
                <w:strike/>
                <w:szCs w:val="24"/>
              </w:rPr>
            </w:pPr>
          </w:p>
          <w:p w:rsidR="00E55E39" w:rsidRPr="00B74298" w:rsidRDefault="00E55E39" w:rsidP="00E55E39">
            <w:pPr>
              <w:adjustRightInd w:val="0"/>
              <w:snapToGrid w:val="0"/>
              <w:rPr>
                <w:rFonts w:ascii="Times New Roman" w:eastAsia="標楷體" w:hAnsi="Times New Roman"/>
                <w:b/>
              </w:rPr>
            </w:pPr>
            <w:r w:rsidRPr="00B74298">
              <w:rPr>
                <w:rFonts w:ascii="標楷體" w:eastAsia="標楷體" w:hAnsi="標楷體" w:hint="eastAsia"/>
                <w:bCs/>
                <w:szCs w:val="24"/>
              </w:rPr>
              <w:t>【總分滿分以100分列計，如任一縣市政府，有任一項不計分者，將扣除其總分後，反算還原為100分，公式為：(100分/最高分數)X各縣市方政府個別分數。】</w:t>
            </w:r>
          </w:p>
        </w:tc>
      </w:tr>
      <w:tr w:rsidR="00E55E39" w:rsidRPr="00B74298" w:rsidTr="00E55E39">
        <w:trPr>
          <w:cantSplit/>
          <w:trHeight w:val="1111"/>
        </w:trPr>
        <w:tc>
          <w:tcPr>
            <w:tcW w:w="398" w:type="pct"/>
            <w:vMerge/>
          </w:tcPr>
          <w:p w:rsidR="00E55E39" w:rsidRPr="00B74298" w:rsidRDefault="00E55E39" w:rsidP="00E55E39">
            <w:pPr>
              <w:adjustRightInd w:val="0"/>
              <w:snapToGrid w:val="0"/>
              <w:jc w:val="both"/>
              <w:rPr>
                <w:rFonts w:ascii="標楷體" w:eastAsia="標楷體" w:hAnsi="標楷體"/>
                <w:sz w:val="28"/>
                <w:szCs w:val="28"/>
              </w:rPr>
            </w:pPr>
          </w:p>
        </w:tc>
        <w:tc>
          <w:tcPr>
            <w:tcW w:w="426" w:type="pct"/>
            <w:vMerge/>
          </w:tcPr>
          <w:p w:rsidR="00E55E39" w:rsidRPr="00B74298" w:rsidRDefault="00E55E39" w:rsidP="00E55E39">
            <w:pPr>
              <w:adjustRightInd w:val="0"/>
              <w:snapToGrid w:val="0"/>
              <w:ind w:leftChars="5" w:left="51" w:hangingChars="14" w:hanging="39"/>
              <w:rPr>
                <w:rFonts w:ascii="標楷體" w:eastAsia="標楷體" w:hAnsi="標楷體"/>
                <w:bCs/>
                <w:sz w:val="28"/>
                <w:szCs w:val="24"/>
              </w:rPr>
            </w:pPr>
          </w:p>
        </w:tc>
        <w:tc>
          <w:tcPr>
            <w:tcW w:w="1095" w:type="pct"/>
            <w:tcBorders>
              <w:top w:val="single" w:sz="4" w:space="0" w:color="auto"/>
            </w:tcBorders>
          </w:tcPr>
          <w:p w:rsidR="00E55E39" w:rsidRPr="00E2487E" w:rsidRDefault="00E55E39" w:rsidP="003B5D95">
            <w:pPr>
              <w:pStyle w:val="aff1"/>
              <w:numPr>
                <w:ilvl w:val="0"/>
                <w:numId w:val="99"/>
              </w:numPr>
              <w:adjustRightInd w:val="0"/>
              <w:snapToGrid w:val="0"/>
              <w:ind w:leftChars="0"/>
              <w:rPr>
                <w:rFonts w:ascii="標楷體" w:eastAsia="標楷體" w:hAnsi="標楷體"/>
                <w:bCs/>
                <w:szCs w:val="24"/>
              </w:rPr>
            </w:pPr>
            <w:r w:rsidRPr="00E2487E">
              <w:rPr>
                <w:rFonts w:ascii="標楷體" w:eastAsia="標楷體" w:hAnsi="標楷體" w:hint="eastAsia"/>
                <w:bCs/>
                <w:szCs w:val="24"/>
              </w:rPr>
              <w:t>新</w:t>
            </w:r>
            <w:r w:rsidR="00E2487E" w:rsidRPr="00E2487E">
              <w:rPr>
                <w:rFonts w:ascii="標楷體" w:eastAsia="標楷體" w:hAnsi="標楷體" w:hint="eastAsia"/>
                <w:bCs/>
                <w:szCs w:val="24"/>
              </w:rPr>
              <w:t>特約</w:t>
            </w:r>
            <w:r w:rsidRPr="00E2487E">
              <w:rPr>
                <w:rFonts w:ascii="標楷體" w:eastAsia="標楷體" w:hAnsi="標楷體" w:hint="eastAsia"/>
                <w:bCs/>
                <w:szCs w:val="24"/>
              </w:rPr>
              <w:t>居家式長照機構之照顧服務員薪資保障(3分)</w:t>
            </w:r>
          </w:p>
        </w:tc>
        <w:tc>
          <w:tcPr>
            <w:tcW w:w="3081" w:type="pct"/>
            <w:tcBorders>
              <w:top w:val="single" w:sz="4" w:space="0" w:color="auto"/>
            </w:tcBorders>
          </w:tcPr>
          <w:p w:rsidR="00E55E39" w:rsidRPr="00E2487E" w:rsidRDefault="00E55E39" w:rsidP="00E55E39">
            <w:pPr>
              <w:adjustRightInd w:val="0"/>
              <w:snapToGrid w:val="0"/>
              <w:ind w:left="1218" w:hangingChars="507" w:hanging="1218"/>
              <w:jc w:val="both"/>
              <w:rPr>
                <w:rFonts w:ascii="標楷體" w:eastAsia="標楷體" w:hAnsi="標楷體"/>
                <w:bCs/>
                <w:szCs w:val="24"/>
              </w:rPr>
            </w:pPr>
            <w:r w:rsidRPr="00E2487E">
              <w:rPr>
                <w:rFonts w:ascii="標楷體" w:eastAsia="標楷體" w:hAnsi="標楷體"/>
                <w:b/>
                <w:bCs/>
                <w:szCs w:val="28"/>
              </w:rPr>
              <w:t>資料來源：</w:t>
            </w:r>
            <w:r w:rsidRPr="00E2487E">
              <w:rPr>
                <w:rFonts w:ascii="標楷體" w:eastAsia="標楷體" w:hAnsi="標楷體" w:hint="eastAsia"/>
                <w:bCs/>
                <w:szCs w:val="24"/>
              </w:rPr>
              <w:t>各縣市政府提供轄內當年度新</w:t>
            </w:r>
            <w:r w:rsidR="00E2487E" w:rsidRPr="00E2487E">
              <w:rPr>
                <w:rFonts w:ascii="標楷體" w:eastAsia="標楷體" w:hAnsi="標楷體" w:hint="eastAsia"/>
                <w:bCs/>
                <w:szCs w:val="24"/>
              </w:rPr>
              <w:t>特約</w:t>
            </w:r>
            <w:r w:rsidRPr="00E2487E">
              <w:rPr>
                <w:rFonts w:ascii="標楷體" w:eastAsia="標楷體" w:hAnsi="標楷體" w:hint="eastAsia"/>
                <w:bCs/>
                <w:szCs w:val="24"/>
              </w:rPr>
              <w:t>居家式長照機構或設有居家式服務之綜合式長照機構之照顧服務員於當年度任3個月份之薪資清冊或投保證明；如</w:t>
            </w:r>
            <w:r w:rsidR="00E2487E" w:rsidRPr="00E2487E">
              <w:rPr>
                <w:rFonts w:ascii="標楷體" w:eastAsia="標楷體" w:hAnsi="標楷體" w:hint="eastAsia"/>
                <w:bCs/>
                <w:szCs w:val="24"/>
              </w:rPr>
              <w:t>特約</w:t>
            </w:r>
            <w:r w:rsidRPr="00E2487E">
              <w:rPr>
                <w:rFonts w:ascii="標楷體" w:eastAsia="標楷體" w:hAnsi="標楷體" w:hint="eastAsia"/>
                <w:bCs/>
                <w:szCs w:val="24"/>
              </w:rPr>
              <w:t>未滿3個月之長照機構，則提供</w:t>
            </w:r>
            <w:r w:rsidR="00E2487E" w:rsidRPr="00E2487E">
              <w:rPr>
                <w:rFonts w:ascii="標楷體" w:eastAsia="標楷體" w:hAnsi="標楷體" w:hint="eastAsia"/>
                <w:bCs/>
                <w:szCs w:val="24"/>
              </w:rPr>
              <w:t>特約</w:t>
            </w:r>
            <w:r w:rsidRPr="00E2487E">
              <w:rPr>
                <w:rFonts w:ascii="標楷體" w:eastAsia="標楷體" w:hAnsi="標楷體" w:hint="eastAsia"/>
                <w:bCs/>
                <w:szCs w:val="24"/>
              </w:rPr>
              <w:t>後每月相關資料；抽查月份另行公告。</w:t>
            </w:r>
          </w:p>
          <w:p w:rsidR="00E55E39" w:rsidRPr="00E2487E" w:rsidRDefault="00E55E39" w:rsidP="00E55E39">
            <w:pPr>
              <w:adjustRightInd w:val="0"/>
              <w:snapToGrid w:val="0"/>
              <w:rPr>
                <w:rFonts w:ascii="標楷體" w:eastAsia="標楷體" w:hAnsi="標楷體"/>
                <w:bCs/>
                <w:szCs w:val="24"/>
              </w:rPr>
            </w:pPr>
            <w:r w:rsidRPr="00E2487E">
              <w:rPr>
                <w:rFonts w:ascii="標楷體" w:eastAsia="標楷體" w:hAnsi="標楷體" w:hint="eastAsia"/>
                <w:b/>
                <w:bCs/>
                <w:szCs w:val="24"/>
              </w:rPr>
              <w:t>評分標準：</w:t>
            </w:r>
            <w:r w:rsidRPr="00E2487E">
              <w:rPr>
                <w:rFonts w:ascii="標楷體" w:eastAsia="標楷體" w:hAnsi="標楷體" w:hint="eastAsia"/>
                <w:bCs/>
                <w:szCs w:val="24"/>
              </w:rPr>
              <w:t>當年度新</w:t>
            </w:r>
            <w:r w:rsidR="00E2487E" w:rsidRPr="00E2487E">
              <w:rPr>
                <w:rFonts w:ascii="標楷體" w:eastAsia="標楷體" w:hAnsi="標楷體" w:hint="eastAsia"/>
                <w:bCs/>
                <w:szCs w:val="24"/>
              </w:rPr>
              <w:t>特約</w:t>
            </w:r>
            <w:r w:rsidRPr="00E2487E">
              <w:rPr>
                <w:rFonts w:ascii="標楷體" w:eastAsia="標楷體" w:hAnsi="標楷體" w:hint="eastAsia"/>
                <w:bCs/>
                <w:szCs w:val="24"/>
              </w:rPr>
              <w:t>居家式長照機構之照顧服務員薪資保障達成情形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832"/>
            </w:tblGrid>
            <w:tr w:rsidR="00E55E39" w:rsidRPr="00E2487E" w:rsidTr="00E55E39">
              <w:trPr>
                <w:trHeight w:val="375"/>
                <w:jc w:val="center"/>
              </w:trPr>
              <w:tc>
                <w:tcPr>
                  <w:tcW w:w="3118" w:type="dxa"/>
                  <w:shd w:val="clear" w:color="auto" w:fill="auto"/>
                  <w:vAlign w:val="center"/>
                </w:tcPr>
                <w:p w:rsidR="00E55E39" w:rsidRPr="00E2487E" w:rsidRDefault="00E55E39" w:rsidP="00E55E39">
                  <w:pPr>
                    <w:adjustRightInd w:val="0"/>
                    <w:snapToGrid w:val="0"/>
                    <w:jc w:val="center"/>
                    <w:rPr>
                      <w:rFonts w:ascii="標楷體" w:eastAsia="標楷體" w:hAnsi="標楷體"/>
                      <w:bCs/>
                      <w:szCs w:val="24"/>
                    </w:rPr>
                  </w:pPr>
                  <w:r w:rsidRPr="00E2487E">
                    <w:rPr>
                      <w:rFonts w:ascii="標楷體" w:eastAsia="標楷體" w:hAnsi="標楷體" w:hint="eastAsia"/>
                      <w:bCs/>
                      <w:szCs w:val="24"/>
                    </w:rPr>
                    <w:t>薪資基準達成情形</w:t>
                  </w:r>
                </w:p>
              </w:tc>
              <w:tc>
                <w:tcPr>
                  <w:tcW w:w="832" w:type="dxa"/>
                  <w:shd w:val="clear" w:color="auto" w:fill="auto"/>
                  <w:vAlign w:val="center"/>
                </w:tcPr>
                <w:p w:rsidR="00E55E39" w:rsidRPr="00E2487E" w:rsidRDefault="00E55E39" w:rsidP="00E55E39">
                  <w:pPr>
                    <w:adjustRightInd w:val="0"/>
                    <w:snapToGrid w:val="0"/>
                    <w:jc w:val="center"/>
                    <w:rPr>
                      <w:rFonts w:ascii="標楷體" w:eastAsia="標楷體" w:hAnsi="標楷體"/>
                      <w:bCs/>
                      <w:szCs w:val="24"/>
                    </w:rPr>
                  </w:pPr>
                  <w:r w:rsidRPr="00E2487E">
                    <w:rPr>
                      <w:rFonts w:ascii="標楷體" w:eastAsia="標楷體" w:hAnsi="標楷體" w:hint="eastAsia"/>
                      <w:bCs/>
                      <w:szCs w:val="24"/>
                    </w:rPr>
                    <w:t>評</w:t>
                  </w:r>
                  <w:r w:rsidRPr="00E2487E">
                    <w:rPr>
                      <w:rFonts w:ascii="標楷體" w:eastAsia="標楷體" w:hAnsi="標楷體"/>
                      <w:bCs/>
                      <w:szCs w:val="24"/>
                    </w:rPr>
                    <w:t>分</w:t>
                  </w:r>
                </w:p>
              </w:tc>
            </w:tr>
            <w:tr w:rsidR="00E55E39" w:rsidRPr="00E2487E" w:rsidTr="00E55E39">
              <w:trPr>
                <w:trHeight w:val="375"/>
                <w:jc w:val="center"/>
              </w:trPr>
              <w:tc>
                <w:tcPr>
                  <w:tcW w:w="3118" w:type="dxa"/>
                  <w:shd w:val="clear" w:color="auto" w:fill="auto"/>
                  <w:vAlign w:val="center"/>
                </w:tcPr>
                <w:p w:rsidR="00E55E39" w:rsidRPr="00E2487E" w:rsidRDefault="00E55E39" w:rsidP="00E55E39">
                  <w:pPr>
                    <w:adjustRightInd w:val="0"/>
                    <w:snapToGrid w:val="0"/>
                    <w:rPr>
                      <w:rFonts w:ascii="標楷體" w:eastAsia="標楷體" w:hAnsi="標楷體"/>
                      <w:bCs/>
                      <w:szCs w:val="24"/>
                    </w:rPr>
                  </w:pPr>
                  <w:r w:rsidRPr="00E2487E">
                    <w:rPr>
                      <w:rFonts w:ascii="標楷體" w:eastAsia="標楷體" w:hAnsi="標楷體" w:hint="eastAsia"/>
                      <w:bCs/>
                      <w:szCs w:val="24"/>
                    </w:rPr>
                    <w:t>轄內全部新</w:t>
                  </w:r>
                  <w:r w:rsidR="00E2487E" w:rsidRPr="00E2487E">
                    <w:rPr>
                      <w:rFonts w:ascii="標楷體" w:eastAsia="標楷體" w:hAnsi="標楷體" w:hint="eastAsia"/>
                      <w:bCs/>
                      <w:szCs w:val="24"/>
                    </w:rPr>
                    <w:t>特約</w:t>
                  </w:r>
                  <w:r w:rsidRPr="00E2487E">
                    <w:rPr>
                      <w:rFonts w:ascii="標楷體" w:eastAsia="標楷體" w:hAnsi="標楷體" w:hint="eastAsia"/>
                      <w:bCs/>
                      <w:szCs w:val="24"/>
                    </w:rPr>
                    <w:t>居家式長照機構之月薪制全時照顧服務員薪資均達每月3萬2,000元以上，且時薪制照顧服務員薪資薪資均每小時達200元以上。</w:t>
                  </w:r>
                </w:p>
              </w:tc>
              <w:tc>
                <w:tcPr>
                  <w:tcW w:w="832" w:type="dxa"/>
                  <w:shd w:val="clear" w:color="auto" w:fill="auto"/>
                  <w:vAlign w:val="center"/>
                </w:tcPr>
                <w:p w:rsidR="00E55E39" w:rsidRPr="00E2487E" w:rsidRDefault="00E55E39" w:rsidP="00E55E39">
                  <w:pPr>
                    <w:adjustRightInd w:val="0"/>
                    <w:snapToGrid w:val="0"/>
                    <w:jc w:val="center"/>
                    <w:rPr>
                      <w:rFonts w:ascii="標楷體" w:eastAsia="標楷體" w:hAnsi="標楷體"/>
                      <w:bCs/>
                      <w:szCs w:val="24"/>
                    </w:rPr>
                  </w:pPr>
                  <w:r w:rsidRPr="00E2487E">
                    <w:rPr>
                      <w:rFonts w:ascii="標楷體" w:eastAsia="標楷體" w:hAnsi="標楷體" w:hint="eastAsia"/>
                      <w:bCs/>
                      <w:szCs w:val="24"/>
                    </w:rPr>
                    <w:t>3</w:t>
                  </w:r>
                </w:p>
              </w:tc>
            </w:tr>
            <w:tr w:rsidR="00E55E39" w:rsidRPr="00E2487E" w:rsidTr="00E55E39">
              <w:trPr>
                <w:trHeight w:val="375"/>
                <w:jc w:val="center"/>
              </w:trPr>
              <w:tc>
                <w:tcPr>
                  <w:tcW w:w="3118" w:type="dxa"/>
                  <w:shd w:val="clear" w:color="auto" w:fill="auto"/>
                  <w:vAlign w:val="center"/>
                </w:tcPr>
                <w:p w:rsidR="00E55E39" w:rsidRPr="00E2487E" w:rsidRDefault="00E55E39" w:rsidP="00E55E39">
                  <w:pPr>
                    <w:adjustRightInd w:val="0"/>
                    <w:snapToGrid w:val="0"/>
                    <w:rPr>
                      <w:rFonts w:ascii="標楷體" w:eastAsia="標楷體" w:hAnsi="標楷體"/>
                      <w:bCs/>
                      <w:szCs w:val="24"/>
                    </w:rPr>
                  </w:pPr>
                  <w:r w:rsidRPr="00E2487E">
                    <w:rPr>
                      <w:rFonts w:ascii="標楷體" w:eastAsia="標楷體" w:hAnsi="標楷體" w:hint="eastAsia"/>
                      <w:bCs/>
                      <w:szCs w:val="24"/>
                    </w:rPr>
                    <w:t>轄內有任一新</w:t>
                  </w:r>
                  <w:r w:rsidR="00E2487E" w:rsidRPr="00E2487E">
                    <w:rPr>
                      <w:rFonts w:ascii="標楷體" w:eastAsia="標楷體" w:hAnsi="標楷體" w:hint="eastAsia"/>
                      <w:bCs/>
                      <w:szCs w:val="24"/>
                    </w:rPr>
                    <w:t>特約</w:t>
                  </w:r>
                  <w:r w:rsidRPr="00E2487E">
                    <w:rPr>
                      <w:rFonts w:ascii="標楷體" w:eastAsia="標楷體" w:hAnsi="標楷體" w:hint="eastAsia"/>
                      <w:bCs/>
                      <w:szCs w:val="24"/>
                    </w:rPr>
                    <w:t>居家式長照機構未符合以下2項薪資基準之一：</w:t>
                  </w:r>
                </w:p>
                <w:p w:rsidR="00E55E39" w:rsidRPr="00E2487E" w:rsidRDefault="00E55E39" w:rsidP="00E55E39">
                  <w:pPr>
                    <w:adjustRightInd w:val="0"/>
                    <w:snapToGrid w:val="0"/>
                    <w:ind w:left="374" w:hangingChars="156" w:hanging="374"/>
                    <w:rPr>
                      <w:rFonts w:ascii="標楷體" w:eastAsia="標楷體" w:hAnsi="標楷體"/>
                      <w:bCs/>
                      <w:szCs w:val="24"/>
                    </w:rPr>
                  </w:pPr>
                  <w:r w:rsidRPr="00E2487E">
                    <w:rPr>
                      <w:rFonts w:ascii="標楷體" w:eastAsia="標楷體" w:hAnsi="標楷體" w:hint="eastAsia"/>
                      <w:bCs/>
                      <w:szCs w:val="24"/>
                    </w:rPr>
                    <w:t>(1)</w:t>
                  </w:r>
                  <w:r w:rsidRPr="00E2487E">
                    <w:rPr>
                      <w:rFonts w:ascii="標楷體" w:eastAsia="標楷體" w:hAnsi="標楷體" w:hint="eastAsia"/>
                      <w:bCs/>
                      <w:szCs w:val="24"/>
                    </w:rPr>
                    <w:tab/>
                    <w:t>月薪制全時照顧服務員薪資均達每月3萬2,000元以上。</w:t>
                  </w:r>
                </w:p>
                <w:p w:rsidR="00E55E39" w:rsidRPr="00E2487E" w:rsidRDefault="00E55E39" w:rsidP="00E55E39">
                  <w:pPr>
                    <w:adjustRightInd w:val="0"/>
                    <w:snapToGrid w:val="0"/>
                    <w:ind w:left="374" w:hangingChars="156" w:hanging="374"/>
                    <w:rPr>
                      <w:rFonts w:ascii="標楷體" w:eastAsia="標楷體" w:hAnsi="標楷體"/>
                      <w:bCs/>
                      <w:szCs w:val="24"/>
                    </w:rPr>
                  </w:pPr>
                  <w:r w:rsidRPr="00E2487E">
                    <w:rPr>
                      <w:rFonts w:ascii="標楷體" w:eastAsia="標楷體" w:hAnsi="標楷體" w:hint="eastAsia"/>
                      <w:bCs/>
                      <w:szCs w:val="24"/>
                    </w:rPr>
                    <w:t>(2)</w:t>
                  </w:r>
                  <w:r w:rsidRPr="00E2487E">
                    <w:rPr>
                      <w:rFonts w:ascii="標楷體" w:eastAsia="標楷體" w:hAnsi="標楷體" w:hint="eastAsia"/>
                      <w:bCs/>
                      <w:szCs w:val="24"/>
                    </w:rPr>
                    <w:tab/>
                    <w:t>時薪制照顧服務員薪資薪資均每小時達200元以上。</w:t>
                  </w:r>
                </w:p>
              </w:tc>
              <w:tc>
                <w:tcPr>
                  <w:tcW w:w="832" w:type="dxa"/>
                  <w:shd w:val="clear" w:color="auto" w:fill="auto"/>
                  <w:vAlign w:val="center"/>
                </w:tcPr>
                <w:p w:rsidR="00E55E39" w:rsidRPr="00E2487E" w:rsidRDefault="00E55E39" w:rsidP="00E55E39">
                  <w:pPr>
                    <w:adjustRightInd w:val="0"/>
                    <w:snapToGrid w:val="0"/>
                    <w:jc w:val="center"/>
                    <w:rPr>
                      <w:rFonts w:ascii="標楷體" w:eastAsia="標楷體" w:hAnsi="標楷體"/>
                      <w:bCs/>
                      <w:szCs w:val="24"/>
                    </w:rPr>
                  </w:pPr>
                  <w:r w:rsidRPr="00E2487E">
                    <w:rPr>
                      <w:rFonts w:ascii="標楷體" w:eastAsia="標楷體" w:hAnsi="標楷體" w:hint="eastAsia"/>
                      <w:bCs/>
                      <w:szCs w:val="24"/>
                    </w:rPr>
                    <w:t>0</w:t>
                  </w:r>
                </w:p>
              </w:tc>
            </w:tr>
          </w:tbl>
          <w:p w:rsidR="00E55E39" w:rsidRPr="00E2487E" w:rsidRDefault="00E55E39" w:rsidP="00E55E39">
            <w:pPr>
              <w:adjustRightInd w:val="0"/>
              <w:snapToGrid w:val="0"/>
              <w:rPr>
                <w:rFonts w:ascii="標楷體" w:eastAsia="標楷體" w:hAnsi="標楷體"/>
                <w:b/>
                <w:bCs/>
                <w:szCs w:val="28"/>
              </w:rPr>
            </w:pPr>
          </w:p>
        </w:tc>
      </w:tr>
      <w:tr w:rsidR="00E55E39" w:rsidRPr="00B74298" w:rsidTr="00E55E39">
        <w:trPr>
          <w:trHeight w:val="1293"/>
        </w:trPr>
        <w:tc>
          <w:tcPr>
            <w:tcW w:w="398" w:type="pct"/>
            <w:vMerge/>
          </w:tcPr>
          <w:p w:rsidR="00E55E39" w:rsidRPr="00B74298" w:rsidRDefault="00E55E39" w:rsidP="00E55E39">
            <w:pPr>
              <w:adjustRightInd w:val="0"/>
              <w:snapToGrid w:val="0"/>
              <w:jc w:val="center"/>
              <w:rPr>
                <w:rFonts w:ascii="標楷體" w:eastAsia="標楷體" w:hAnsi="標楷體"/>
                <w:sz w:val="28"/>
                <w:szCs w:val="28"/>
              </w:rPr>
            </w:pPr>
          </w:p>
        </w:tc>
        <w:tc>
          <w:tcPr>
            <w:tcW w:w="426" w:type="pct"/>
            <w:vMerge w:val="restart"/>
            <w:tcBorders>
              <w:right w:val="single" w:sz="4" w:space="0" w:color="auto"/>
            </w:tcBorders>
          </w:tcPr>
          <w:p w:rsidR="00E55E39" w:rsidRPr="00B74298" w:rsidRDefault="00E55E39" w:rsidP="00E55E39">
            <w:pPr>
              <w:adjustRightInd w:val="0"/>
              <w:snapToGrid w:val="0"/>
              <w:ind w:leftChars="5" w:left="51" w:hangingChars="14" w:hanging="39"/>
              <w:rPr>
                <w:rFonts w:ascii="標楷體" w:eastAsia="標楷體" w:hAnsi="標楷體"/>
                <w:bCs/>
                <w:sz w:val="28"/>
                <w:szCs w:val="24"/>
              </w:rPr>
            </w:pPr>
            <w:r w:rsidRPr="00B74298">
              <w:rPr>
                <w:rFonts w:ascii="標楷體" w:eastAsia="標楷體" w:hAnsi="標楷體" w:hint="eastAsia"/>
                <w:bCs/>
                <w:sz w:val="28"/>
                <w:szCs w:val="24"/>
              </w:rPr>
              <w:t>(二)</w:t>
            </w:r>
            <w:r w:rsidRPr="00B74298">
              <w:rPr>
                <w:rFonts w:ascii="標楷體" w:eastAsia="標楷體" w:hAnsi="標楷體"/>
                <w:bCs/>
                <w:sz w:val="28"/>
                <w:szCs w:val="24"/>
              </w:rPr>
              <w:t xml:space="preserve"> </w:t>
            </w:r>
            <w:r w:rsidRPr="00B74298">
              <w:rPr>
                <w:rFonts w:ascii="標楷體" w:eastAsia="標楷體" w:hAnsi="標楷體" w:hint="eastAsia"/>
                <w:bCs/>
                <w:sz w:val="28"/>
                <w:szCs w:val="24"/>
              </w:rPr>
              <w:t>服務</w:t>
            </w:r>
            <w:r w:rsidRPr="00B74298">
              <w:rPr>
                <w:rFonts w:ascii="標楷體" w:eastAsia="標楷體" w:hAnsi="標楷體"/>
                <w:bCs/>
                <w:sz w:val="28"/>
                <w:szCs w:val="24"/>
              </w:rPr>
              <w:t>(</w:t>
            </w:r>
            <w:r w:rsidRPr="00B74298">
              <w:rPr>
                <w:rFonts w:ascii="標楷體" w:eastAsia="標楷體" w:hAnsi="標楷體" w:hint="eastAsia"/>
                <w:bCs/>
                <w:sz w:val="28"/>
                <w:szCs w:val="24"/>
              </w:rPr>
              <w:t>37</w:t>
            </w:r>
            <w:r w:rsidRPr="00B74298">
              <w:rPr>
                <w:rFonts w:ascii="標楷體" w:eastAsia="標楷體" w:hAnsi="標楷體"/>
                <w:bCs/>
                <w:sz w:val="28"/>
                <w:szCs w:val="24"/>
              </w:rPr>
              <w:t>分)</w:t>
            </w:r>
          </w:p>
        </w:tc>
        <w:tc>
          <w:tcPr>
            <w:tcW w:w="1095" w:type="pct"/>
            <w:tcBorders>
              <w:left w:val="single" w:sz="4" w:space="0" w:color="auto"/>
              <w:bottom w:val="single" w:sz="4" w:space="0" w:color="auto"/>
              <w:right w:val="single" w:sz="4" w:space="0" w:color="auto"/>
            </w:tcBorders>
          </w:tcPr>
          <w:p w:rsidR="00E55E39" w:rsidRPr="00B74298" w:rsidRDefault="00E55E39" w:rsidP="003B5D95">
            <w:pPr>
              <w:pStyle w:val="aff1"/>
              <w:numPr>
                <w:ilvl w:val="0"/>
                <w:numId w:val="100"/>
              </w:numPr>
              <w:ind w:leftChars="0"/>
              <w:rPr>
                <w:rFonts w:ascii="標楷體" w:eastAsia="標楷體" w:hAnsi="標楷體"/>
                <w:bCs/>
                <w:szCs w:val="24"/>
              </w:rPr>
            </w:pPr>
            <w:r w:rsidRPr="00B74298">
              <w:rPr>
                <w:rFonts w:ascii="標楷體" w:eastAsia="標楷體" w:hAnsi="標楷體" w:hint="eastAsia"/>
                <w:bCs/>
                <w:szCs w:val="24"/>
              </w:rPr>
              <w:t>家庭照顧者支持性服務創新計畫辦理情形(4分)</w:t>
            </w:r>
          </w:p>
          <w:p w:rsidR="00E55E39" w:rsidRPr="00B74298" w:rsidRDefault="00E55E39" w:rsidP="00E55E39">
            <w:pPr>
              <w:adjustRightInd w:val="0"/>
              <w:snapToGrid w:val="0"/>
              <w:rPr>
                <w:rFonts w:ascii="標楷體" w:eastAsia="標楷體" w:hAnsi="標楷體"/>
                <w:bCs/>
                <w:kern w:val="0"/>
                <w:sz w:val="28"/>
                <w:szCs w:val="28"/>
              </w:rPr>
            </w:pPr>
          </w:p>
        </w:tc>
        <w:tc>
          <w:tcPr>
            <w:tcW w:w="3081" w:type="pct"/>
            <w:tcBorders>
              <w:left w:val="single" w:sz="4" w:space="0" w:color="auto"/>
              <w:bottom w:val="single" w:sz="4" w:space="0" w:color="auto"/>
              <w:right w:val="single" w:sz="4" w:space="0" w:color="auto"/>
            </w:tcBorders>
          </w:tcPr>
          <w:p w:rsidR="00E55E39" w:rsidRPr="00B74298" w:rsidRDefault="00E55E39" w:rsidP="00E55E39">
            <w:pPr>
              <w:adjustRightInd w:val="0"/>
              <w:snapToGrid w:val="0"/>
              <w:ind w:left="1201" w:hangingChars="500" w:hanging="1201"/>
              <w:rPr>
                <w:rFonts w:ascii="Times New Roman" w:eastAsia="標楷體" w:hAnsi="Times New Roman"/>
                <w:szCs w:val="24"/>
              </w:rPr>
            </w:pPr>
            <w:r w:rsidRPr="00B74298">
              <w:rPr>
                <w:rFonts w:ascii="Times New Roman" w:eastAsia="標楷體" w:hAnsi="Times New Roman"/>
                <w:b/>
                <w:bCs/>
                <w:szCs w:val="24"/>
              </w:rPr>
              <w:t>資料來源：</w:t>
            </w:r>
            <w:r w:rsidRPr="00B74298">
              <w:rPr>
                <w:rFonts w:ascii="標楷體" w:eastAsia="標楷體" w:hAnsi="標楷體" w:hint="eastAsia"/>
                <w:bCs/>
                <w:szCs w:val="28"/>
              </w:rPr>
              <w:t>各縣市政府提報</w:t>
            </w:r>
            <w:r w:rsidRPr="00B74298">
              <w:rPr>
                <w:rFonts w:ascii="標楷體" w:eastAsia="標楷體" w:hAnsi="標楷體" w:hint="eastAsia"/>
                <w:bCs/>
                <w:kern w:val="0"/>
                <w:szCs w:val="28"/>
              </w:rPr>
              <w:t>家庭照顧者支持性服務創新計畫核銷資料</w:t>
            </w:r>
          </w:p>
          <w:p w:rsidR="00E55E39" w:rsidRPr="00B74298" w:rsidRDefault="00E55E39" w:rsidP="00E55E39">
            <w:pPr>
              <w:adjustRightInd w:val="0"/>
              <w:snapToGrid w:val="0"/>
              <w:ind w:left="240" w:hangingChars="100" w:hanging="240"/>
              <w:rPr>
                <w:rFonts w:ascii="Times New Roman" w:eastAsia="標楷體" w:hAnsi="Times New Roman"/>
                <w:szCs w:val="24"/>
              </w:rPr>
            </w:pPr>
            <w:r w:rsidRPr="00B74298">
              <w:rPr>
                <w:rFonts w:ascii="Times New Roman" w:eastAsia="標楷體" w:hAnsi="Times New Roman"/>
                <w:b/>
                <w:bCs/>
                <w:szCs w:val="24"/>
              </w:rPr>
              <w:t>評分標準：</w:t>
            </w:r>
          </w:p>
          <w:p w:rsidR="00E55E39" w:rsidRPr="00B74298" w:rsidRDefault="00E55E39" w:rsidP="00E55E39">
            <w:pPr>
              <w:adjustRightInd w:val="0"/>
              <w:snapToGrid w:val="0"/>
              <w:jc w:val="both"/>
              <w:rPr>
                <w:rFonts w:ascii="標楷體" w:eastAsia="標楷體" w:hAnsi="標楷體"/>
                <w:bCs/>
                <w:szCs w:val="28"/>
              </w:rPr>
            </w:pPr>
            <w:r w:rsidRPr="00B74298">
              <w:rPr>
                <w:rFonts w:ascii="標楷體" w:eastAsia="標楷體" w:hAnsi="標楷體" w:hint="eastAsia"/>
                <w:bCs/>
                <w:szCs w:val="28"/>
              </w:rPr>
              <w:t>經費執行率【當年度實際執行經費/當年度獎助經費】×100%】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740"/>
            </w:tblGrid>
            <w:tr w:rsidR="00E55E39" w:rsidRPr="00B74298" w:rsidTr="00E55E39">
              <w:trPr>
                <w:jc w:val="center"/>
              </w:trPr>
              <w:tc>
                <w:tcPr>
                  <w:tcW w:w="3148" w:type="dxa"/>
                  <w:shd w:val="clear" w:color="auto" w:fill="auto"/>
                  <w:vAlign w:val="center"/>
                </w:tcPr>
                <w:p w:rsidR="00E55E39" w:rsidRPr="00B74298" w:rsidRDefault="00E55E39" w:rsidP="00E55E39">
                  <w:pPr>
                    <w:snapToGrid w:val="0"/>
                    <w:spacing w:line="300" w:lineRule="exact"/>
                    <w:jc w:val="center"/>
                    <w:rPr>
                      <w:rFonts w:ascii="標楷體" w:eastAsia="標楷體" w:hAnsi="標楷體"/>
                      <w:szCs w:val="28"/>
                    </w:rPr>
                  </w:pPr>
                  <w:r w:rsidRPr="00B74298">
                    <w:rPr>
                      <w:rFonts w:ascii="標楷體" w:eastAsia="標楷體" w:hAnsi="標楷體" w:hint="eastAsia"/>
                      <w:szCs w:val="28"/>
                    </w:rPr>
                    <w:t>家庭照顧者支持性</w:t>
                  </w:r>
                </w:p>
                <w:p w:rsidR="00E55E39" w:rsidRPr="00B74298" w:rsidRDefault="00E55E39" w:rsidP="00E55E39">
                  <w:pPr>
                    <w:snapToGrid w:val="0"/>
                    <w:spacing w:line="300" w:lineRule="exact"/>
                    <w:jc w:val="center"/>
                    <w:rPr>
                      <w:rFonts w:ascii="標楷體" w:eastAsia="標楷體" w:hAnsi="標楷體"/>
                      <w:szCs w:val="28"/>
                    </w:rPr>
                  </w:pPr>
                  <w:r w:rsidRPr="00B74298">
                    <w:rPr>
                      <w:rFonts w:ascii="標楷體" w:eastAsia="標楷體" w:hAnsi="標楷體" w:hint="eastAsia"/>
                      <w:szCs w:val="28"/>
                    </w:rPr>
                    <w:t>服務創新計畫獎助費執行率</w:t>
                  </w:r>
                </w:p>
              </w:tc>
              <w:tc>
                <w:tcPr>
                  <w:tcW w:w="740" w:type="dxa"/>
                  <w:shd w:val="clear" w:color="auto" w:fill="auto"/>
                  <w:vAlign w:val="center"/>
                </w:tcPr>
                <w:p w:rsidR="00E55E39" w:rsidRPr="00B74298" w:rsidRDefault="00E55E39" w:rsidP="00E55E39">
                  <w:pPr>
                    <w:snapToGrid w:val="0"/>
                    <w:spacing w:line="300" w:lineRule="exact"/>
                    <w:jc w:val="center"/>
                    <w:rPr>
                      <w:rFonts w:ascii="標楷體" w:eastAsia="標楷體" w:hAnsi="標楷體"/>
                      <w:szCs w:val="28"/>
                    </w:rPr>
                  </w:pPr>
                  <w:r w:rsidRPr="00B74298">
                    <w:rPr>
                      <w:rFonts w:ascii="標楷體" w:eastAsia="標楷體" w:hAnsi="標楷體" w:hint="eastAsia"/>
                      <w:szCs w:val="28"/>
                    </w:rPr>
                    <w:t>評分</w:t>
                  </w:r>
                </w:p>
              </w:tc>
            </w:tr>
            <w:tr w:rsidR="00E55E39" w:rsidRPr="00B74298" w:rsidTr="00E55E39">
              <w:trPr>
                <w:jc w:val="center"/>
              </w:trPr>
              <w:tc>
                <w:tcPr>
                  <w:tcW w:w="3148" w:type="dxa"/>
                  <w:shd w:val="clear" w:color="auto" w:fill="auto"/>
                  <w:vAlign w:val="center"/>
                </w:tcPr>
                <w:p w:rsidR="00E55E39" w:rsidRPr="00B74298" w:rsidRDefault="00E55E39" w:rsidP="00E55E39">
                  <w:pPr>
                    <w:adjustRightInd w:val="0"/>
                    <w:snapToGrid w:val="0"/>
                    <w:ind w:left="492" w:hangingChars="205" w:hanging="492"/>
                    <w:jc w:val="center"/>
                    <w:rPr>
                      <w:rFonts w:ascii="標楷體" w:eastAsia="標楷體" w:hAnsi="標楷體"/>
                      <w:bCs/>
                      <w:szCs w:val="28"/>
                    </w:rPr>
                  </w:pPr>
                  <w:r w:rsidRPr="00B74298">
                    <w:rPr>
                      <w:rFonts w:ascii="標楷體" w:eastAsia="標楷體" w:hAnsi="標楷體" w:cs="細明體" w:hint="eastAsia"/>
                      <w:bCs/>
                      <w:szCs w:val="28"/>
                    </w:rPr>
                    <w:t>≧</w:t>
                  </w:r>
                  <w:r w:rsidRPr="00B74298">
                    <w:rPr>
                      <w:rFonts w:ascii="標楷體" w:eastAsia="標楷體" w:hAnsi="標楷體" w:hint="eastAsia"/>
                      <w:bCs/>
                      <w:szCs w:val="28"/>
                    </w:rPr>
                    <w:t>90</w:t>
                  </w:r>
                  <w:r w:rsidRPr="00B74298">
                    <w:rPr>
                      <w:rFonts w:ascii="標楷體" w:eastAsia="標楷體" w:hAnsi="標楷體"/>
                      <w:bCs/>
                      <w:szCs w:val="28"/>
                    </w:rPr>
                    <w:t>%</w:t>
                  </w:r>
                </w:p>
              </w:tc>
              <w:tc>
                <w:tcPr>
                  <w:tcW w:w="740" w:type="dxa"/>
                  <w:shd w:val="clear" w:color="auto" w:fill="auto"/>
                  <w:vAlign w:val="center"/>
                </w:tcPr>
                <w:p w:rsidR="00E55E39" w:rsidRPr="00B74298" w:rsidRDefault="00E55E39" w:rsidP="00E55E39">
                  <w:pPr>
                    <w:adjustRightInd w:val="0"/>
                    <w:snapToGrid w:val="0"/>
                    <w:ind w:left="492" w:hangingChars="205" w:hanging="492"/>
                    <w:jc w:val="center"/>
                    <w:rPr>
                      <w:rFonts w:ascii="標楷體" w:eastAsia="標楷體" w:hAnsi="標楷體"/>
                      <w:bCs/>
                      <w:szCs w:val="28"/>
                    </w:rPr>
                  </w:pPr>
                  <w:r w:rsidRPr="00B74298">
                    <w:rPr>
                      <w:rFonts w:ascii="標楷體" w:eastAsia="標楷體" w:hAnsi="標楷體" w:hint="eastAsia"/>
                      <w:bCs/>
                      <w:szCs w:val="28"/>
                    </w:rPr>
                    <w:t>4</w:t>
                  </w:r>
                </w:p>
              </w:tc>
            </w:tr>
            <w:tr w:rsidR="00E55E39" w:rsidRPr="00B74298" w:rsidTr="00E55E39">
              <w:trPr>
                <w:jc w:val="center"/>
              </w:trPr>
              <w:tc>
                <w:tcPr>
                  <w:tcW w:w="3148" w:type="dxa"/>
                  <w:shd w:val="clear" w:color="auto" w:fill="auto"/>
                  <w:vAlign w:val="center"/>
                </w:tcPr>
                <w:p w:rsidR="00E55E39" w:rsidRPr="00B74298" w:rsidRDefault="00E55E39" w:rsidP="00E55E39">
                  <w:pPr>
                    <w:adjustRightInd w:val="0"/>
                    <w:snapToGrid w:val="0"/>
                    <w:ind w:left="492" w:hangingChars="205" w:hanging="492"/>
                    <w:jc w:val="center"/>
                    <w:rPr>
                      <w:rFonts w:ascii="標楷體" w:eastAsia="標楷體" w:hAnsi="標楷體"/>
                      <w:bCs/>
                      <w:szCs w:val="28"/>
                    </w:rPr>
                  </w:pPr>
                  <w:r w:rsidRPr="00B74298">
                    <w:rPr>
                      <w:rFonts w:ascii="標楷體" w:eastAsia="標楷體" w:hAnsi="標楷體" w:hint="eastAsia"/>
                      <w:bCs/>
                      <w:szCs w:val="28"/>
                    </w:rPr>
                    <w:t>80</w:t>
                  </w:r>
                  <w:r w:rsidRPr="00B74298">
                    <w:rPr>
                      <w:rFonts w:ascii="標楷體" w:eastAsia="標楷體" w:hAnsi="標楷體"/>
                      <w:bCs/>
                      <w:szCs w:val="28"/>
                    </w:rPr>
                    <w:t>%</w:t>
                  </w:r>
                  <w:r w:rsidRPr="00B74298">
                    <w:rPr>
                      <w:rFonts w:ascii="標楷體" w:eastAsia="標楷體" w:hAnsi="標楷體" w:cs="細明體" w:hint="eastAsia"/>
                      <w:bCs/>
                      <w:szCs w:val="28"/>
                    </w:rPr>
                    <w:t>≦</w:t>
                  </w:r>
                  <w:r w:rsidRPr="00B74298">
                    <w:rPr>
                      <w:rFonts w:ascii="標楷體" w:eastAsia="標楷體" w:hAnsi="標楷體" w:cs="Calibri"/>
                      <w:bCs/>
                      <w:szCs w:val="28"/>
                    </w:rPr>
                    <w:t>○</w:t>
                  </w:r>
                  <w:r w:rsidRPr="00B74298">
                    <w:rPr>
                      <w:rFonts w:ascii="標楷體" w:eastAsia="標楷體" w:hAnsi="標楷體"/>
                      <w:bCs/>
                      <w:szCs w:val="28"/>
                    </w:rPr>
                    <w:t>＜</w:t>
                  </w:r>
                  <w:r w:rsidRPr="00B74298">
                    <w:rPr>
                      <w:rFonts w:ascii="標楷體" w:eastAsia="標楷體" w:hAnsi="標楷體" w:hint="eastAsia"/>
                      <w:bCs/>
                      <w:szCs w:val="28"/>
                    </w:rPr>
                    <w:t>90</w:t>
                  </w:r>
                  <w:r w:rsidRPr="00B74298">
                    <w:rPr>
                      <w:rFonts w:ascii="標楷體" w:eastAsia="標楷體" w:hAnsi="標楷體"/>
                      <w:bCs/>
                      <w:szCs w:val="28"/>
                    </w:rPr>
                    <w:t>%</w:t>
                  </w:r>
                </w:p>
              </w:tc>
              <w:tc>
                <w:tcPr>
                  <w:tcW w:w="740" w:type="dxa"/>
                  <w:shd w:val="clear" w:color="auto" w:fill="auto"/>
                  <w:vAlign w:val="center"/>
                </w:tcPr>
                <w:p w:rsidR="00E55E39" w:rsidRPr="00B74298" w:rsidRDefault="00E55E39" w:rsidP="00E55E39">
                  <w:pPr>
                    <w:adjustRightInd w:val="0"/>
                    <w:snapToGrid w:val="0"/>
                    <w:ind w:left="492" w:hangingChars="205" w:hanging="492"/>
                    <w:jc w:val="center"/>
                    <w:rPr>
                      <w:rFonts w:ascii="標楷體" w:eastAsia="標楷體" w:hAnsi="標楷體"/>
                      <w:bCs/>
                      <w:szCs w:val="28"/>
                    </w:rPr>
                  </w:pPr>
                  <w:r w:rsidRPr="00B74298">
                    <w:rPr>
                      <w:rFonts w:ascii="標楷體" w:eastAsia="標楷體" w:hAnsi="標楷體" w:hint="eastAsia"/>
                      <w:bCs/>
                      <w:szCs w:val="28"/>
                    </w:rPr>
                    <w:t>3</w:t>
                  </w:r>
                </w:p>
              </w:tc>
            </w:tr>
            <w:tr w:rsidR="00E55E39" w:rsidRPr="00B74298" w:rsidTr="00E55E39">
              <w:trPr>
                <w:jc w:val="center"/>
              </w:trPr>
              <w:tc>
                <w:tcPr>
                  <w:tcW w:w="3148" w:type="dxa"/>
                  <w:shd w:val="clear" w:color="auto" w:fill="auto"/>
                  <w:vAlign w:val="center"/>
                </w:tcPr>
                <w:p w:rsidR="00E55E39" w:rsidRPr="00B74298" w:rsidRDefault="00E55E39" w:rsidP="00E55E39">
                  <w:pPr>
                    <w:adjustRightInd w:val="0"/>
                    <w:snapToGrid w:val="0"/>
                    <w:ind w:left="492" w:hangingChars="205" w:hanging="492"/>
                    <w:jc w:val="center"/>
                    <w:rPr>
                      <w:rFonts w:ascii="標楷體" w:eastAsia="標楷體" w:hAnsi="標楷體"/>
                      <w:bCs/>
                      <w:szCs w:val="28"/>
                    </w:rPr>
                  </w:pPr>
                  <w:r w:rsidRPr="00B74298">
                    <w:rPr>
                      <w:rFonts w:ascii="標楷體" w:eastAsia="標楷體" w:hAnsi="標楷體" w:hint="eastAsia"/>
                      <w:bCs/>
                      <w:szCs w:val="28"/>
                    </w:rPr>
                    <w:t>70</w:t>
                  </w:r>
                  <w:r w:rsidRPr="00B74298">
                    <w:rPr>
                      <w:rFonts w:ascii="標楷體" w:eastAsia="標楷體" w:hAnsi="標楷體"/>
                      <w:bCs/>
                      <w:szCs w:val="28"/>
                    </w:rPr>
                    <w:t>%</w:t>
                  </w:r>
                  <w:r w:rsidRPr="00B74298">
                    <w:rPr>
                      <w:rFonts w:ascii="標楷體" w:eastAsia="標楷體" w:hAnsi="標楷體" w:cs="細明體" w:hint="eastAsia"/>
                      <w:bCs/>
                      <w:szCs w:val="28"/>
                    </w:rPr>
                    <w:t>≦</w:t>
                  </w:r>
                  <w:r w:rsidRPr="00B74298">
                    <w:rPr>
                      <w:rFonts w:ascii="標楷體" w:eastAsia="標楷體" w:hAnsi="標楷體" w:cs="Calibri"/>
                      <w:bCs/>
                      <w:szCs w:val="28"/>
                    </w:rPr>
                    <w:t>○</w:t>
                  </w:r>
                  <w:r w:rsidRPr="00B74298">
                    <w:rPr>
                      <w:rFonts w:ascii="標楷體" w:eastAsia="標楷體" w:hAnsi="標楷體"/>
                      <w:bCs/>
                      <w:szCs w:val="28"/>
                    </w:rPr>
                    <w:t>＜</w:t>
                  </w:r>
                  <w:r w:rsidRPr="00B74298">
                    <w:rPr>
                      <w:rFonts w:ascii="標楷體" w:eastAsia="標楷體" w:hAnsi="標楷體" w:hint="eastAsia"/>
                      <w:bCs/>
                      <w:szCs w:val="28"/>
                    </w:rPr>
                    <w:t>80</w:t>
                  </w:r>
                  <w:r w:rsidRPr="00B74298">
                    <w:rPr>
                      <w:rFonts w:ascii="標楷體" w:eastAsia="標楷體" w:hAnsi="標楷體"/>
                      <w:bCs/>
                      <w:szCs w:val="28"/>
                    </w:rPr>
                    <w:t>%</w:t>
                  </w:r>
                </w:p>
              </w:tc>
              <w:tc>
                <w:tcPr>
                  <w:tcW w:w="740" w:type="dxa"/>
                  <w:shd w:val="clear" w:color="auto" w:fill="auto"/>
                  <w:vAlign w:val="center"/>
                </w:tcPr>
                <w:p w:rsidR="00E55E39" w:rsidRPr="00B74298" w:rsidRDefault="00E55E39" w:rsidP="00E55E39">
                  <w:pPr>
                    <w:adjustRightInd w:val="0"/>
                    <w:snapToGrid w:val="0"/>
                    <w:ind w:left="492" w:hangingChars="205" w:hanging="492"/>
                    <w:jc w:val="center"/>
                    <w:rPr>
                      <w:rFonts w:ascii="標楷體" w:eastAsia="標楷體" w:hAnsi="標楷體"/>
                      <w:bCs/>
                      <w:szCs w:val="28"/>
                    </w:rPr>
                  </w:pPr>
                  <w:r w:rsidRPr="00B74298">
                    <w:rPr>
                      <w:rFonts w:ascii="標楷體" w:eastAsia="標楷體" w:hAnsi="標楷體" w:hint="eastAsia"/>
                      <w:bCs/>
                      <w:szCs w:val="28"/>
                    </w:rPr>
                    <w:t>2</w:t>
                  </w:r>
                </w:p>
              </w:tc>
            </w:tr>
            <w:tr w:rsidR="00E55E39" w:rsidRPr="00B74298" w:rsidTr="00E55E39">
              <w:trPr>
                <w:jc w:val="center"/>
              </w:trPr>
              <w:tc>
                <w:tcPr>
                  <w:tcW w:w="3148" w:type="dxa"/>
                  <w:shd w:val="clear" w:color="auto" w:fill="auto"/>
                  <w:vAlign w:val="center"/>
                </w:tcPr>
                <w:p w:rsidR="00E55E39" w:rsidRPr="00B74298" w:rsidRDefault="00E55E39" w:rsidP="00E55E39">
                  <w:pPr>
                    <w:adjustRightInd w:val="0"/>
                    <w:snapToGrid w:val="0"/>
                    <w:ind w:left="492" w:hangingChars="205" w:hanging="492"/>
                    <w:jc w:val="center"/>
                    <w:rPr>
                      <w:rFonts w:ascii="標楷體" w:eastAsia="標楷體" w:hAnsi="標楷體"/>
                      <w:bCs/>
                      <w:szCs w:val="28"/>
                    </w:rPr>
                  </w:pPr>
                  <w:r w:rsidRPr="00B74298">
                    <w:rPr>
                      <w:rFonts w:ascii="標楷體" w:eastAsia="標楷體" w:hAnsi="標楷體" w:hint="eastAsia"/>
                      <w:bCs/>
                      <w:szCs w:val="28"/>
                    </w:rPr>
                    <w:t>&lt;70%</w:t>
                  </w:r>
                </w:p>
              </w:tc>
              <w:tc>
                <w:tcPr>
                  <w:tcW w:w="740" w:type="dxa"/>
                  <w:shd w:val="clear" w:color="auto" w:fill="auto"/>
                  <w:vAlign w:val="center"/>
                </w:tcPr>
                <w:p w:rsidR="00E55E39" w:rsidRPr="00B74298" w:rsidRDefault="00E55E39" w:rsidP="00E55E39">
                  <w:pPr>
                    <w:adjustRightInd w:val="0"/>
                    <w:snapToGrid w:val="0"/>
                    <w:ind w:left="492" w:hangingChars="205" w:hanging="492"/>
                    <w:jc w:val="center"/>
                    <w:rPr>
                      <w:rFonts w:ascii="標楷體" w:eastAsia="標楷體" w:hAnsi="標楷體"/>
                      <w:bCs/>
                      <w:szCs w:val="28"/>
                    </w:rPr>
                  </w:pPr>
                  <w:r w:rsidRPr="00B74298">
                    <w:rPr>
                      <w:rFonts w:ascii="標楷體" w:eastAsia="標楷體" w:hAnsi="標楷體" w:hint="eastAsia"/>
                      <w:bCs/>
                      <w:szCs w:val="28"/>
                    </w:rPr>
                    <w:t>1</w:t>
                  </w:r>
                </w:p>
              </w:tc>
            </w:tr>
          </w:tbl>
          <w:p w:rsidR="00E55E39" w:rsidRPr="00B74298" w:rsidRDefault="00E55E39" w:rsidP="00E55E39">
            <w:pPr>
              <w:adjustRightInd w:val="0"/>
              <w:snapToGrid w:val="0"/>
              <w:rPr>
                <w:rFonts w:ascii="標楷體" w:eastAsia="標楷體" w:hAnsi="標楷體"/>
                <w:b/>
                <w:bCs/>
                <w:sz w:val="28"/>
                <w:szCs w:val="28"/>
              </w:rPr>
            </w:pPr>
            <w:r w:rsidRPr="00B74298">
              <w:rPr>
                <w:rFonts w:ascii="標楷體" w:eastAsia="標楷體" w:hAnsi="標楷體" w:hint="eastAsia"/>
                <w:bCs/>
                <w:szCs w:val="28"/>
              </w:rPr>
              <w:t>註：未辦理家庭照顧者支持性服務創新計畫者本項目零分</w:t>
            </w:r>
          </w:p>
        </w:tc>
      </w:tr>
      <w:tr w:rsidR="00E55E39" w:rsidRPr="00B74298" w:rsidTr="00E55E39">
        <w:trPr>
          <w:trHeight w:val="1080"/>
        </w:trPr>
        <w:tc>
          <w:tcPr>
            <w:tcW w:w="398" w:type="pct"/>
            <w:vMerge/>
          </w:tcPr>
          <w:p w:rsidR="00E55E39" w:rsidRPr="00B74298" w:rsidRDefault="00E55E39" w:rsidP="00E55E39">
            <w:pPr>
              <w:adjustRightInd w:val="0"/>
              <w:snapToGrid w:val="0"/>
              <w:jc w:val="center"/>
              <w:rPr>
                <w:rFonts w:ascii="標楷體" w:eastAsia="標楷體" w:hAnsi="標楷體"/>
                <w:sz w:val="28"/>
                <w:szCs w:val="28"/>
              </w:rPr>
            </w:pPr>
          </w:p>
        </w:tc>
        <w:tc>
          <w:tcPr>
            <w:tcW w:w="426" w:type="pct"/>
            <w:vMerge/>
            <w:tcBorders>
              <w:right w:val="single" w:sz="4" w:space="0" w:color="auto"/>
            </w:tcBorders>
          </w:tcPr>
          <w:p w:rsidR="00E55E39" w:rsidRPr="00B74298" w:rsidRDefault="00E55E39" w:rsidP="00E55E39">
            <w:pPr>
              <w:adjustRightInd w:val="0"/>
              <w:snapToGrid w:val="0"/>
              <w:ind w:leftChars="5" w:left="51" w:hangingChars="14" w:hanging="39"/>
              <w:rPr>
                <w:rFonts w:ascii="標楷體" w:eastAsia="標楷體" w:hAnsi="標楷體"/>
                <w:bCs/>
                <w:sz w:val="28"/>
                <w:szCs w:val="24"/>
              </w:rPr>
            </w:pPr>
          </w:p>
        </w:tc>
        <w:tc>
          <w:tcPr>
            <w:tcW w:w="1095" w:type="pct"/>
            <w:tcBorders>
              <w:left w:val="single" w:sz="4" w:space="0" w:color="auto"/>
              <w:bottom w:val="single" w:sz="4" w:space="0" w:color="auto"/>
              <w:right w:val="single" w:sz="4" w:space="0" w:color="auto"/>
            </w:tcBorders>
          </w:tcPr>
          <w:p w:rsidR="00E55E39" w:rsidRPr="00B74298" w:rsidRDefault="00E55E39" w:rsidP="003B5D95">
            <w:pPr>
              <w:pStyle w:val="aff1"/>
              <w:numPr>
                <w:ilvl w:val="0"/>
                <w:numId w:val="100"/>
              </w:numPr>
              <w:adjustRightInd w:val="0"/>
              <w:snapToGrid w:val="0"/>
              <w:ind w:leftChars="0"/>
              <w:rPr>
                <w:rFonts w:ascii="標楷體" w:eastAsia="標楷體" w:hAnsi="標楷體"/>
                <w:bCs/>
                <w:szCs w:val="24"/>
              </w:rPr>
            </w:pPr>
            <w:r w:rsidRPr="00B74298">
              <w:rPr>
                <w:rFonts w:ascii="標楷體" w:eastAsia="標楷體" w:hAnsi="標楷體" w:hint="eastAsia"/>
                <w:bCs/>
                <w:szCs w:val="24"/>
              </w:rPr>
              <w:t>長期照顧輔具服務辦理情形(5分)</w:t>
            </w:r>
          </w:p>
        </w:tc>
        <w:tc>
          <w:tcPr>
            <w:tcW w:w="3081" w:type="pct"/>
            <w:tcBorders>
              <w:left w:val="single" w:sz="4" w:space="0" w:color="auto"/>
              <w:bottom w:val="single" w:sz="4" w:space="0" w:color="auto"/>
              <w:right w:val="single" w:sz="4" w:space="0" w:color="auto"/>
            </w:tcBorders>
          </w:tcPr>
          <w:p w:rsidR="00E55E39" w:rsidRPr="00B74298" w:rsidRDefault="00E55E39" w:rsidP="00E55E39">
            <w:pPr>
              <w:adjustRightInd w:val="0"/>
              <w:snapToGrid w:val="0"/>
              <w:ind w:left="1201" w:hangingChars="500" w:hanging="1201"/>
              <w:rPr>
                <w:rFonts w:ascii="標楷體" w:eastAsia="標楷體" w:hAnsi="標楷體"/>
                <w:bCs/>
                <w:szCs w:val="28"/>
              </w:rPr>
            </w:pPr>
            <w:r w:rsidRPr="00B74298">
              <w:rPr>
                <w:rFonts w:ascii="Times New Roman" w:eastAsia="標楷體" w:hAnsi="Times New Roman"/>
                <w:b/>
                <w:bCs/>
                <w:szCs w:val="24"/>
              </w:rPr>
              <w:t>資料來源：</w:t>
            </w:r>
            <w:r w:rsidRPr="00B74298">
              <w:rPr>
                <w:rFonts w:ascii="標楷體" w:eastAsia="標楷體" w:hAnsi="標楷體" w:hint="eastAsia"/>
                <w:bCs/>
                <w:szCs w:val="28"/>
              </w:rPr>
              <w:t>本部照顧管理資訊系統</w:t>
            </w:r>
          </w:p>
          <w:p w:rsidR="00E55E39" w:rsidRDefault="00E55E39" w:rsidP="00E55E39">
            <w:pPr>
              <w:adjustRightInd w:val="0"/>
              <w:snapToGrid w:val="0"/>
              <w:ind w:left="240" w:hangingChars="100" w:hanging="240"/>
              <w:rPr>
                <w:rFonts w:ascii="標楷體" w:eastAsia="標楷體" w:hAnsi="標楷體"/>
                <w:b/>
                <w:bCs/>
                <w:szCs w:val="28"/>
              </w:rPr>
            </w:pPr>
            <w:r w:rsidRPr="00B74298">
              <w:rPr>
                <w:rFonts w:ascii="Times New Roman" w:eastAsia="標楷體" w:hAnsi="Times New Roman"/>
                <w:b/>
                <w:bCs/>
                <w:szCs w:val="24"/>
              </w:rPr>
              <w:t>評分標準：</w:t>
            </w:r>
            <w:r w:rsidRPr="00B74298">
              <w:rPr>
                <w:rFonts w:ascii="標楷體" w:eastAsia="標楷體" w:hAnsi="標楷體" w:hint="eastAsia"/>
                <w:bCs/>
                <w:szCs w:val="28"/>
              </w:rPr>
              <w:t>長期照顧輔具購買代償墊付、租賃服務推動情形</w:t>
            </w:r>
            <w:r w:rsidRPr="00B74298">
              <w:rPr>
                <w:rFonts w:ascii="標楷體" w:eastAsia="標楷體" w:hAnsi="標楷體" w:hint="eastAsia"/>
                <w:b/>
                <w:bCs/>
                <w:szCs w:val="28"/>
              </w:rPr>
              <w:t>：</w:t>
            </w:r>
          </w:p>
          <w:p w:rsidR="00E55E39" w:rsidRPr="0062095D" w:rsidRDefault="00E55E39" w:rsidP="00E55E39">
            <w:pPr>
              <w:adjustRightInd w:val="0"/>
              <w:snapToGrid w:val="0"/>
              <w:ind w:left="240" w:hangingChars="100" w:hanging="240"/>
              <w:rPr>
                <w:rFonts w:ascii="標楷體" w:eastAsia="標楷體" w:hAnsi="標楷體"/>
                <w:b/>
                <w:bCs/>
                <w:szCs w:val="28"/>
              </w:rPr>
            </w:pPr>
            <w:r w:rsidRPr="00676F6D">
              <w:rPr>
                <w:rFonts w:ascii="標楷體" w:eastAsia="標楷體" w:hAnsi="標楷體" w:hint="eastAsia"/>
                <w:bCs/>
                <w:szCs w:val="28"/>
              </w:rPr>
              <w:t>【</w:t>
            </w:r>
            <w:r w:rsidRPr="00676F6D">
              <w:rPr>
                <w:rFonts w:ascii="標楷體" w:eastAsia="標楷體" w:hAnsi="標楷體" w:hint="eastAsia"/>
                <w:szCs w:val="28"/>
              </w:rPr>
              <w:t>輔具服務代償及租賃系統登錄核銷人數/輔具服務核定人數X100%</w:t>
            </w:r>
            <w:r w:rsidRPr="00676F6D">
              <w:rPr>
                <w:rFonts w:ascii="標楷體" w:eastAsia="標楷體" w:hAnsi="標楷體" w:hint="eastAsia"/>
                <w:bCs/>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6"/>
              <w:gridCol w:w="798"/>
            </w:tblGrid>
            <w:tr w:rsidR="00E55E39" w:rsidRPr="00B74298" w:rsidTr="00E55E39">
              <w:trPr>
                <w:trHeight w:val="538"/>
                <w:jc w:val="center"/>
              </w:trPr>
              <w:tc>
                <w:tcPr>
                  <w:tcW w:w="3206" w:type="dxa"/>
                  <w:shd w:val="clear" w:color="auto" w:fill="auto"/>
                  <w:vAlign w:val="center"/>
                </w:tcPr>
                <w:p w:rsidR="00E55E39" w:rsidRPr="00B74298" w:rsidRDefault="00E55E39" w:rsidP="00E55E39">
                  <w:pPr>
                    <w:snapToGrid w:val="0"/>
                    <w:spacing w:line="300" w:lineRule="exact"/>
                    <w:jc w:val="center"/>
                    <w:rPr>
                      <w:rFonts w:ascii="標楷體" w:eastAsia="標楷體" w:hAnsi="標楷體"/>
                      <w:szCs w:val="28"/>
                    </w:rPr>
                  </w:pPr>
                  <w:r w:rsidRPr="00B74298">
                    <w:rPr>
                      <w:rFonts w:ascii="標楷體" w:eastAsia="標楷體" w:hAnsi="標楷體" w:hint="eastAsia"/>
                      <w:bCs/>
                      <w:szCs w:val="28"/>
                    </w:rPr>
                    <w:t>長照輔具服務推動情形</w:t>
                  </w:r>
                </w:p>
              </w:tc>
              <w:tc>
                <w:tcPr>
                  <w:tcW w:w="798" w:type="dxa"/>
                  <w:shd w:val="clear" w:color="auto" w:fill="auto"/>
                  <w:vAlign w:val="center"/>
                </w:tcPr>
                <w:p w:rsidR="00E55E39" w:rsidRPr="00B74298" w:rsidRDefault="00E55E39" w:rsidP="00E55E39">
                  <w:pPr>
                    <w:snapToGrid w:val="0"/>
                    <w:spacing w:line="300" w:lineRule="exact"/>
                    <w:jc w:val="center"/>
                    <w:rPr>
                      <w:rFonts w:ascii="標楷體" w:eastAsia="標楷體" w:hAnsi="標楷體"/>
                      <w:szCs w:val="28"/>
                    </w:rPr>
                  </w:pPr>
                  <w:r w:rsidRPr="00B74298">
                    <w:rPr>
                      <w:rFonts w:ascii="標楷體" w:eastAsia="標楷體" w:hAnsi="標楷體" w:hint="eastAsia"/>
                      <w:szCs w:val="28"/>
                    </w:rPr>
                    <w:t>評分</w:t>
                  </w:r>
                </w:p>
              </w:tc>
            </w:tr>
            <w:tr w:rsidR="00E55E39" w:rsidRPr="00B74298" w:rsidTr="00E55E39">
              <w:trPr>
                <w:trHeight w:val="258"/>
                <w:jc w:val="center"/>
              </w:trPr>
              <w:tc>
                <w:tcPr>
                  <w:tcW w:w="3206" w:type="dxa"/>
                  <w:shd w:val="clear" w:color="auto" w:fill="auto"/>
                  <w:vAlign w:val="center"/>
                </w:tcPr>
                <w:p w:rsidR="00E55E39" w:rsidRPr="00B74298" w:rsidRDefault="00E55E39" w:rsidP="00E55E39">
                  <w:pPr>
                    <w:adjustRightInd w:val="0"/>
                    <w:snapToGrid w:val="0"/>
                    <w:ind w:left="492" w:hangingChars="205" w:hanging="492"/>
                    <w:jc w:val="center"/>
                    <w:rPr>
                      <w:rFonts w:ascii="標楷體" w:eastAsia="標楷體" w:hAnsi="標楷體"/>
                      <w:bCs/>
                      <w:szCs w:val="28"/>
                    </w:rPr>
                  </w:pPr>
                  <w:r w:rsidRPr="00B74298">
                    <w:rPr>
                      <w:rFonts w:ascii="標楷體" w:eastAsia="標楷體" w:hAnsi="標楷體" w:cs="細明體" w:hint="eastAsia"/>
                      <w:bCs/>
                      <w:szCs w:val="28"/>
                    </w:rPr>
                    <w:t>≧8</w:t>
                  </w:r>
                  <w:r w:rsidRPr="00B74298">
                    <w:rPr>
                      <w:rFonts w:ascii="標楷體" w:eastAsia="標楷體" w:hAnsi="標楷體" w:hint="eastAsia"/>
                      <w:bCs/>
                      <w:szCs w:val="28"/>
                    </w:rPr>
                    <w:t>0</w:t>
                  </w:r>
                  <w:r w:rsidRPr="00B74298">
                    <w:rPr>
                      <w:rFonts w:ascii="標楷體" w:eastAsia="標楷體" w:hAnsi="標楷體"/>
                      <w:bCs/>
                      <w:szCs w:val="28"/>
                    </w:rPr>
                    <w:t>%</w:t>
                  </w:r>
                </w:p>
              </w:tc>
              <w:tc>
                <w:tcPr>
                  <w:tcW w:w="798" w:type="dxa"/>
                  <w:shd w:val="clear" w:color="auto" w:fill="auto"/>
                  <w:vAlign w:val="center"/>
                </w:tcPr>
                <w:p w:rsidR="00E55E39" w:rsidRPr="00B74298" w:rsidRDefault="00E55E39" w:rsidP="00E55E39">
                  <w:pPr>
                    <w:adjustRightInd w:val="0"/>
                    <w:snapToGrid w:val="0"/>
                    <w:ind w:left="492" w:hangingChars="205" w:hanging="492"/>
                    <w:jc w:val="center"/>
                    <w:rPr>
                      <w:rFonts w:ascii="標楷體" w:eastAsia="標楷體" w:hAnsi="標楷體"/>
                      <w:bCs/>
                      <w:szCs w:val="28"/>
                    </w:rPr>
                  </w:pPr>
                  <w:r w:rsidRPr="00B74298">
                    <w:rPr>
                      <w:rFonts w:ascii="標楷體" w:eastAsia="標楷體" w:hAnsi="標楷體" w:hint="eastAsia"/>
                      <w:bCs/>
                      <w:szCs w:val="28"/>
                    </w:rPr>
                    <w:t>5</w:t>
                  </w:r>
                </w:p>
              </w:tc>
            </w:tr>
            <w:tr w:rsidR="00E55E39" w:rsidRPr="00B74298" w:rsidTr="00E55E39">
              <w:trPr>
                <w:trHeight w:val="271"/>
                <w:jc w:val="center"/>
              </w:trPr>
              <w:tc>
                <w:tcPr>
                  <w:tcW w:w="3206" w:type="dxa"/>
                  <w:shd w:val="clear" w:color="auto" w:fill="auto"/>
                  <w:vAlign w:val="center"/>
                </w:tcPr>
                <w:p w:rsidR="00E55E39" w:rsidRPr="00B74298" w:rsidRDefault="00E55E39" w:rsidP="00E55E39">
                  <w:pPr>
                    <w:adjustRightInd w:val="0"/>
                    <w:snapToGrid w:val="0"/>
                    <w:ind w:left="492" w:hangingChars="205" w:hanging="492"/>
                    <w:jc w:val="center"/>
                    <w:rPr>
                      <w:rFonts w:ascii="標楷體" w:eastAsia="標楷體" w:hAnsi="標楷體"/>
                      <w:bCs/>
                      <w:szCs w:val="28"/>
                    </w:rPr>
                  </w:pPr>
                  <w:r w:rsidRPr="00B74298">
                    <w:rPr>
                      <w:rFonts w:ascii="標楷體" w:eastAsia="標楷體" w:hAnsi="標楷體" w:hint="eastAsia"/>
                      <w:bCs/>
                      <w:szCs w:val="28"/>
                    </w:rPr>
                    <w:lastRenderedPageBreak/>
                    <w:t>70</w:t>
                  </w:r>
                  <w:r w:rsidRPr="00B74298">
                    <w:rPr>
                      <w:rFonts w:ascii="標楷體" w:eastAsia="標楷體" w:hAnsi="標楷體"/>
                      <w:bCs/>
                      <w:szCs w:val="28"/>
                    </w:rPr>
                    <w:t>%</w:t>
                  </w:r>
                  <w:r w:rsidRPr="00B74298">
                    <w:rPr>
                      <w:rFonts w:ascii="標楷體" w:eastAsia="標楷體" w:hAnsi="標楷體" w:cs="細明體" w:hint="eastAsia"/>
                      <w:bCs/>
                      <w:szCs w:val="28"/>
                    </w:rPr>
                    <w:t>≦</w:t>
                  </w:r>
                  <w:r w:rsidRPr="00B74298">
                    <w:rPr>
                      <w:rFonts w:ascii="標楷體" w:eastAsia="標楷體" w:hAnsi="標楷體" w:cs="Calibri"/>
                      <w:bCs/>
                      <w:szCs w:val="28"/>
                    </w:rPr>
                    <w:t>○</w:t>
                  </w:r>
                  <w:r w:rsidRPr="00B74298">
                    <w:rPr>
                      <w:rFonts w:ascii="標楷體" w:eastAsia="標楷體" w:hAnsi="標楷體"/>
                      <w:bCs/>
                      <w:szCs w:val="28"/>
                    </w:rPr>
                    <w:t>＜</w:t>
                  </w:r>
                  <w:r w:rsidRPr="00B74298">
                    <w:rPr>
                      <w:rFonts w:ascii="標楷體" w:eastAsia="標楷體" w:hAnsi="標楷體" w:hint="eastAsia"/>
                      <w:bCs/>
                      <w:szCs w:val="28"/>
                    </w:rPr>
                    <w:t>80</w:t>
                  </w:r>
                  <w:r w:rsidRPr="00B74298">
                    <w:rPr>
                      <w:rFonts w:ascii="標楷體" w:eastAsia="標楷體" w:hAnsi="標楷體"/>
                      <w:bCs/>
                      <w:szCs w:val="28"/>
                    </w:rPr>
                    <w:t>%</w:t>
                  </w:r>
                </w:p>
              </w:tc>
              <w:tc>
                <w:tcPr>
                  <w:tcW w:w="798" w:type="dxa"/>
                  <w:shd w:val="clear" w:color="auto" w:fill="auto"/>
                  <w:vAlign w:val="center"/>
                </w:tcPr>
                <w:p w:rsidR="00E55E39" w:rsidRPr="00B74298" w:rsidRDefault="00E55E39" w:rsidP="00E55E39">
                  <w:pPr>
                    <w:adjustRightInd w:val="0"/>
                    <w:snapToGrid w:val="0"/>
                    <w:ind w:left="492" w:hangingChars="205" w:hanging="492"/>
                    <w:jc w:val="center"/>
                    <w:rPr>
                      <w:rFonts w:ascii="標楷體" w:eastAsia="標楷體" w:hAnsi="標楷體"/>
                      <w:bCs/>
                      <w:szCs w:val="28"/>
                    </w:rPr>
                  </w:pPr>
                  <w:r w:rsidRPr="00B74298">
                    <w:rPr>
                      <w:rFonts w:ascii="標楷體" w:eastAsia="標楷體" w:hAnsi="標楷體" w:hint="eastAsia"/>
                      <w:bCs/>
                      <w:szCs w:val="28"/>
                    </w:rPr>
                    <w:t>4</w:t>
                  </w:r>
                </w:p>
              </w:tc>
            </w:tr>
            <w:tr w:rsidR="00E55E39" w:rsidRPr="00B74298" w:rsidTr="00E55E39">
              <w:trPr>
                <w:trHeight w:val="258"/>
                <w:jc w:val="center"/>
              </w:trPr>
              <w:tc>
                <w:tcPr>
                  <w:tcW w:w="3206" w:type="dxa"/>
                  <w:shd w:val="clear" w:color="auto" w:fill="auto"/>
                  <w:vAlign w:val="center"/>
                </w:tcPr>
                <w:p w:rsidR="00E55E39" w:rsidRPr="00B74298" w:rsidRDefault="00E55E39" w:rsidP="00E55E39">
                  <w:pPr>
                    <w:adjustRightInd w:val="0"/>
                    <w:snapToGrid w:val="0"/>
                    <w:ind w:left="492" w:hangingChars="205" w:hanging="492"/>
                    <w:jc w:val="center"/>
                    <w:rPr>
                      <w:rFonts w:ascii="標楷體" w:eastAsia="標楷體" w:hAnsi="標楷體"/>
                      <w:bCs/>
                      <w:szCs w:val="28"/>
                    </w:rPr>
                  </w:pPr>
                  <w:r w:rsidRPr="00B74298">
                    <w:rPr>
                      <w:rFonts w:ascii="標楷體" w:eastAsia="標楷體" w:hAnsi="標楷體" w:hint="eastAsia"/>
                      <w:bCs/>
                      <w:szCs w:val="28"/>
                    </w:rPr>
                    <w:t>60</w:t>
                  </w:r>
                  <w:r w:rsidRPr="00B74298">
                    <w:rPr>
                      <w:rFonts w:ascii="標楷體" w:eastAsia="標楷體" w:hAnsi="標楷體"/>
                      <w:bCs/>
                      <w:szCs w:val="28"/>
                    </w:rPr>
                    <w:t>%</w:t>
                  </w:r>
                  <w:r w:rsidRPr="00B74298">
                    <w:rPr>
                      <w:rFonts w:ascii="標楷體" w:eastAsia="標楷體" w:hAnsi="標楷體" w:cs="細明體" w:hint="eastAsia"/>
                      <w:bCs/>
                      <w:szCs w:val="28"/>
                    </w:rPr>
                    <w:t>≦</w:t>
                  </w:r>
                  <w:r w:rsidRPr="00B74298">
                    <w:rPr>
                      <w:rFonts w:ascii="標楷體" w:eastAsia="標楷體" w:hAnsi="標楷體" w:cs="Calibri"/>
                      <w:bCs/>
                      <w:szCs w:val="28"/>
                    </w:rPr>
                    <w:t>○</w:t>
                  </w:r>
                  <w:r w:rsidRPr="00B74298">
                    <w:rPr>
                      <w:rFonts w:ascii="標楷體" w:eastAsia="標楷體" w:hAnsi="標楷體"/>
                      <w:bCs/>
                      <w:szCs w:val="28"/>
                    </w:rPr>
                    <w:t>＜</w:t>
                  </w:r>
                  <w:r w:rsidRPr="00B74298">
                    <w:rPr>
                      <w:rFonts w:ascii="標楷體" w:eastAsia="標楷體" w:hAnsi="標楷體" w:hint="eastAsia"/>
                      <w:bCs/>
                      <w:szCs w:val="28"/>
                    </w:rPr>
                    <w:t>70</w:t>
                  </w:r>
                  <w:r w:rsidRPr="00B74298">
                    <w:rPr>
                      <w:rFonts w:ascii="標楷體" w:eastAsia="標楷體" w:hAnsi="標楷體"/>
                      <w:bCs/>
                      <w:szCs w:val="28"/>
                    </w:rPr>
                    <w:t>%</w:t>
                  </w:r>
                </w:p>
              </w:tc>
              <w:tc>
                <w:tcPr>
                  <w:tcW w:w="798" w:type="dxa"/>
                  <w:shd w:val="clear" w:color="auto" w:fill="auto"/>
                  <w:vAlign w:val="center"/>
                </w:tcPr>
                <w:p w:rsidR="00E55E39" w:rsidRPr="00B74298" w:rsidRDefault="00E55E39" w:rsidP="00E55E39">
                  <w:pPr>
                    <w:adjustRightInd w:val="0"/>
                    <w:snapToGrid w:val="0"/>
                    <w:ind w:left="492" w:hangingChars="205" w:hanging="492"/>
                    <w:jc w:val="center"/>
                    <w:rPr>
                      <w:rFonts w:ascii="標楷體" w:eastAsia="標楷體" w:hAnsi="標楷體"/>
                      <w:bCs/>
                      <w:szCs w:val="28"/>
                    </w:rPr>
                  </w:pPr>
                  <w:r w:rsidRPr="00B74298">
                    <w:rPr>
                      <w:rFonts w:ascii="標楷體" w:eastAsia="標楷體" w:hAnsi="標楷體" w:hint="eastAsia"/>
                      <w:bCs/>
                      <w:szCs w:val="28"/>
                    </w:rPr>
                    <w:t>3</w:t>
                  </w:r>
                </w:p>
              </w:tc>
            </w:tr>
            <w:tr w:rsidR="00E55E39" w:rsidRPr="00B74298" w:rsidTr="00E55E39">
              <w:trPr>
                <w:trHeight w:val="258"/>
                <w:jc w:val="center"/>
              </w:trPr>
              <w:tc>
                <w:tcPr>
                  <w:tcW w:w="3206" w:type="dxa"/>
                  <w:shd w:val="clear" w:color="auto" w:fill="auto"/>
                  <w:vAlign w:val="center"/>
                </w:tcPr>
                <w:p w:rsidR="00E55E39" w:rsidRPr="00B74298" w:rsidRDefault="00E55E39" w:rsidP="00E55E39">
                  <w:pPr>
                    <w:adjustRightInd w:val="0"/>
                    <w:snapToGrid w:val="0"/>
                    <w:ind w:left="492" w:hangingChars="205" w:hanging="492"/>
                    <w:jc w:val="center"/>
                    <w:rPr>
                      <w:rFonts w:ascii="標楷體" w:eastAsia="標楷體" w:hAnsi="標楷體"/>
                      <w:bCs/>
                      <w:szCs w:val="28"/>
                    </w:rPr>
                  </w:pPr>
                  <w:r w:rsidRPr="00B74298">
                    <w:rPr>
                      <w:rFonts w:ascii="標楷體" w:eastAsia="標楷體" w:hAnsi="標楷體" w:hint="eastAsia"/>
                      <w:bCs/>
                      <w:szCs w:val="28"/>
                    </w:rPr>
                    <w:t>50</w:t>
                  </w:r>
                  <w:r w:rsidRPr="00B74298">
                    <w:rPr>
                      <w:rFonts w:ascii="標楷體" w:eastAsia="標楷體" w:hAnsi="標楷體"/>
                      <w:bCs/>
                      <w:szCs w:val="28"/>
                    </w:rPr>
                    <w:t>%</w:t>
                  </w:r>
                  <w:r w:rsidRPr="00B74298">
                    <w:rPr>
                      <w:rFonts w:ascii="標楷體" w:eastAsia="標楷體" w:hAnsi="標楷體" w:cs="細明體" w:hint="eastAsia"/>
                      <w:bCs/>
                      <w:szCs w:val="28"/>
                    </w:rPr>
                    <w:t>≦</w:t>
                  </w:r>
                  <w:r w:rsidRPr="00B74298">
                    <w:rPr>
                      <w:rFonts w:ascii="標楷體" w:eastAsia="標楷體" w:hAnsi="標楷體" w:cs="Calibri"/>
                      <w:bCs/>
                      <w:szCs w:val="28"/>
                    </w:rPr>
                    <w:t>○</w:t>
                  </w:r>
                  <w:r w:rsidRPr="00B74298">
                    <w:rPr>
                      <w:rFonts w:ascii="標楷體" w:eastAsia="標楷體" w:hAnsi="標楷體"/>
                      <w:bCs/>
                      <w:szCs w:val="28"/>
                    </w:rPr>
                    <w:t>＜</w:t>
                  </w:r>
                  <w:r w:rsidRPr="00B74298">
                    <w:rPr>
                      <w:rFonts w:ascii="標楷體" w:eastAsia="標楷體" w:hAnsi="標楷體" w:hint="eastAsia"/>
                      <w:bCs/>
                      <w:szCs w:val="28"/>
                    </w:rPr>
                    <w:t>60</w:t>
                  </w:r>
                  <w:r w:rsidRPr="00B74298">
                    <w:rPr>
                      <w:rFonts w:ascii="標楷體" w:eastAsia="標楷體" w:hAnsi="標楷體"/>
                      <w:bCs/>
                      <w:szCs w:val="28"/>
                    </w:rPr>
                    <w:t>%</w:t>
                  </w:r>
                </w:p>
              </w:tc>
              <w:tc>
                <w:tcPr>
                  <w:tcW w:w="798" w:type="dxa"/>
                  <w:shd w:val="clear" w:color="auto" w:fill="auto"/>
                  <w:vAlign w:val="center"/>
                </w:tcPr>
                <w:p w:rsidR="00E55E39" w:rsidRPr="00B74298" w:rsidRDefault="00E55E39" w:rsidP="00E55E39">
                  <w:pPr>
                    <w:adjustRightInd w:val="0"/>
                    <w:snapToGrid w:val="0"/>
                    <w:ind w:left="492" w:hangingChars="205" w:hanging="492"/>
                    <w:jc w:val="center"/>
                    <w:rPr>
                      <w:rFonts w:ascii="標楷體" w:eastAsia="標楷體" w:hAnsi="標楷體"/>
                      <w:bCs/>
                      <w:szCs w:val="28"/>
                    </w:rPr>
                  </w:pPr>
                  <w:r w:rsidRPr="00B74298">
                    <w:rPr>
                      <w:rFonts w:ascii="標楷體" w:eastAsia="標楷體" w:hAnsi="標楷體" w:hint="eastAsia"/>
                      <w:bCs/>
                      <w:szCs w:val="28"/>
                    </w:rPr>
                    <w:t>2</w:t>
                  </w:r>
                </w:p>
              </w:tc>
            </w:tr>
            <w:tr w:rsidR="00E55E39" w:rsidRPr="00B74298" w:rsidTr="00E55E39">
              <w:trPr>
                <w:trHeight w:val="258"/>
                <w:jc w:val="center"/>
              </w:trPr>
              <w:tc>
                <w:tcPr>
                  <w:tcW w:w="3206" w:type="dxa"/>
                  <w:shd w:val="clear" w:color="auto" w:fill="auto"/>
                  <w:vAlign w:val="center"/>
                </w:tcPr>
                <w:p w:rsidR="00E55E39" w:rsidRPr="00B74298" w:rsidRDefault="00E55E39" w:rsidP="00E55E39">
                  <w:pPr>
                    <w:adjustRightInd w:val="0"/>
                    <w:snapToGrid w:val="0"/>
                    <w:ind w:left="492" w:hangingChars="205" w:hanging="492"/>
                    <w:jc w:val="center"/>
                    <w:rPr>
                      <w:rFonts w:ascii="標楷體" w:eastAsia="標楷體" w:hAnsi="標楷體"/>
                      <w:bCs/>
                      <w:szCs w:val="28"/>
                    </w:rPr>
                  </w:pPr>
                  <w:r w:rsidRPr="00B74298">
                    <w:rPr>
                      <w:rFonts w:ascii="標楷體" w:eastAsia="標楷體" w:hAnsi="標楷體" w:hint="eastAsia"/>
                      <w:bCs/>
                      <w:szCs w:val="28"/>
                    </w:rPr>
                    <w:t>&lt;50%</w:t>
                  </w:r>
                </w:p>
              </w:tc>
              <w:tc>
                <w:tcPr>
                  <w:tcW w:w="798" w:type="dxa"/>
                  <w:shd w:val="clear" w:color="auto" w:fill="auto"/>
                  <w:vAlign w:val="center"/>
                </w:tcPr>
                <w:p w:rsidR="00E55E39" w:rsidRPr="00B74298" w:rsidRDefault="00E55E39" w:rsidP="00E55E39">
                  <w:pPr>
                    <w:adjustRightInd w:val="0"/>
                    <w:snapToGrid w:val="0"/>
                    <w:ind w:left="492" w:hangingChars="205" w:hanging="492"/>
                    <w:jc w:val="center"/>
                    <w:rPr>
                      <w:rFonts w:ascii="標楷體" w:eastAsia="標楷體" w:hAnsi="標楷體"/>
                      <w:bCs/>
                      <w:szCs w:val="28"/>
                    </w:rPr>
                  </w:pPr>
                  <w:r w:rsidRPr="00B74298">
                    <w:rPr>
                      <w:rFonts w:ascii="標楷體" w:eastAsia="標楷體" w:hAnsi="標楷體" w:hint="eastAsia"/>
                      <w:bCs/>
                      <w:szCs w:val="28"/>
                    </w:rPr>
                    <w:t>1</w:t>
                  </w:r>
                </w:p>
              </w:tc>
            </w:tr>
          </w:tbl>
          <w:p w:rsidR="00E55E39" w:rsidRPr="00B74298" w:rsidRDefault="00E55E39" w:rsidP="00E55E39">
            <w:pPr>
              <w:adjustRightInd w:val="0"/>
              <w:snapToGrid w:val="0"/>
              <w:jc w:val="both"/>
              <w:rPr>
                <w:rFonts w:ascii="標楷體" w:eastAsia="標楷體" w:hAnsi="標楷體"/>
                <w:color w:val="FF0000"/>
                <w:szCs w:val="28"/>
                <w:u w:val="single"/>
              </w:rPr>
            </w:pPr>
          </w:p>
        </w:tc>
      </w:tr>
      <w:tr w:rsidR="00E55E39" w:rsidRPr="00B74298" w:rsidTr="00E55E39">
        <w:trPr>
          <w:trHeight w:val="583"/>
        </w:trPr>
        <w:tc>
          <w:tcPr>
            <w:tcW w:w="398" w:type="pct"/>
            <w:vMerge/>
          </w:tcPr>
          <w:p w:rsidR="00E55E39" w:rsidRPr="00B74298" w:rsidRDefault="00E55E39" w:rsidP="00E55E39">
            <w:pPr>
              <w:adjustRightInd w:val="0"/>
              <w:snapToGrid w:val="0"/>
              <w:jc w:val="center"/>
              <w:rPr>
                <w:rFonts w:ascii="標楷體" w:eastAsia="標楷體" w:hAnsi="標楷體"/>
                <w:sz w:val="28"/>
                <w:szCs w:val="28"/>
              </w:rPr>
            </w:pPr>
          </w:p>
        </w:tc>
        <w:tc>
          <w:tcPr>
            <w:tcW w:w="426" w:type="pct"/>
            <w:vMerge/>
            <w:tcBorders>
              <w:right w:val="single" w:sz="4" w:space="0" w:color="auto"/>
            </w:tcBorders>
          </w:tcPr>
          <w:p w:rsidR="00E55E39" w:rsidRPr="00B74298" w:rsidRDefault="00E55E39" w:rsidP="00E55E39">
            <w:pPr>
              <w:adjustRightInd w:val="0"/>
              <w:snapToGrid w:val="0"/>
              <w:ind w:leftChars="5" w:left="51" w:hangingChars="14" w:hanging="39"/>
              <w:rPr>
                <w:rFonts w:ascii="標楷體" w:eastAsia="標楷體" w:hAnsi="標楷體"/>
                <w:bCs/>
                <w:sz w:val="28"/>
                <w:szCs w:val="24"/>
              </w:rPr>
            </w:pPr>
          </w:p>
        </w:tc>
        <w:tc>
          <w:tcPr>
            <w:tcW w:w="1095" w:type="pct"/>
            <w:tcBorders>
              <w:left w:val="single" w:sz="4" w:space="0" w:color="auto"/>
              <w:bottom w:val="single" w:sz="4" w:space="0" w:color="auto"/>
              <w:right w:val="single" w:sz="4" w:space="0" w:color="auto"/>
            </w:tcBorders>
          </w:tcPr>
          <w:p w:rsidR="00E55E39" w:rsidRPr="00B74298" w:rsidRDefault="00E55E39" w:rsidP="003B5D95">
            <w:pPr>
              <w:numPr>
                <w:ilvl w:val="0"/>
                <w:numId w:val="100"/>
              </w:numPr>
              <w:adjustRightInd w:val="0"/>
              <w:snapToGrid w:val="0"/>
              <w:rPr>
                <w:rFonts w:ascii="標楷體" w:eastAsia="標楷體" w:hAnsi="標楷體"/>
                <w:bCs/>
                <w:szCs w:val="24"/>
              </w:rPr>
            </w:pPr>
            <w:r w:rsidRPr="00B74298">
              <w:rPr>
                <w:rFonts w:ascii="標楷體" w:eastAsia="標楷體" w:hAnsi="標楷體" w:hint="eastAsia"/>
                <w:bCs/>
                <w:szCs w:val="24"/>
              </w:rPr>
              <w:t>辦理出備銜接復能多元服務試辦計畫執行情形(2分)</w:t>
            </w:r>
          </w:p>
        </w:tc>
        <w:tc>
          <w:tcPr>
            <w:tcW w:w="3081" w:type="pct"/>
            <w:tcBorders>
              <w:left w:val="single" w:sz="4" w:space="0" w:color="auto"/>
              <w:bottom w:val="single" w:sz="4" w:space="0" w:color="auto"/>
              <w:right w:val="single" w:sz="4" w:space="0" w:color="auto"/>
            </w:tcBorders>
          </w:tcPr>
          <w:p w:rsidR="00E55E39" w:rsidRPr="00B74298" w:rsidRDefault="00E55E39" w:rsidP="00E55E39">
            <w:pPr>
              <w:adjustRightInd w:val="0"/>
              <w:snapToGrid w:val="0"/>
              <w:ind w:left="1201" w:hangingChars="500" w:hanging="1201"/>
              <w:rPr>
                <w:rFonts w:ascii="Times New Roman" w:eastAsia="標楷體" w:hAnsi="Times New Roman"/>
                <w:szCs w:val="24"/>
              </w:rPr>
            </w:pPr>
            <w:r w:rsidRPr="00B74298">
              <w:rPr>
                <w:rFonts w:ascii="Times New Roman" w:eastAsia="標楷體" w:hAnsi="Times New Roman"/>
                <w:b/>
                <w:bCs/>
                <w:szCs w:val="24"/>
              </w:rPr>
              <w:t>資料來源：</w:t>
            </w:r>
            <w:r w:rsidRPr="00B74298">
              <w:rPr>
                <w:rFonts w:ascii="標楷體" w:eastAsia="標楷體" w:hAnsi="標楷體" w:hint="eastAsia"/>
                <w:bCs/>
                <w:szCs w:val="28"/>
              </w:rPr>
              <w:t>地方政府提報執行成果</w:t>
            </w:r>
          </w:p>
          <w:p w:rsidR="00E55E39" w:rsidRPr="00B74298" w:rsidRDefault="00E55E39" w:rsidP="00E55E39">
            <w:pPr>
              <w:adjustRightInd w:val="0"/>
              <w:snapToGrid w:val="0"/>
              <w:ind w:left="2"/>
              <w:rPr>
                <w:rFonts w:ascii="標楷體" w:eastAsia="標楷體" w:hAnsi="標楷體"/>
                <w:bCs/>
                <w:szCs w:val="28"/>
              </w:rPr>
            </w:pPr>
            <w:r w:rsidRPr="00B74298">
              <w:rPr>
                <w:rFonts w:ascii="Times New Roman" w:eastAsia="標楷體" w:hAnsi="Times New Roman"/>
                <w:b/>
                <w:bCs/>
                <w:szCs w:val="24"/>
              </w:rPr>
              <w:t>評分標準：</w:t>
            </w:r>
            <w:r w:rsidRPr="00B74298">
              <w:rPr>
                <w:rFonts w:ascii="標楷體" w:eastAsia="標楷體" w:hAnsi="標楷體" w:hint="eastAsia"/>
                <w:bCs/>
                <w:szCs w:val="28"/>
              </w:rPr>
              <w:t>辦理出備銜接復能多元服務試辦計畫醫院家數/縣市醫院家數</w:t>
            </w:r>
          </w:p>
          <w:p w:rsidR="00E55E39" w:rsidRPr="00B74298" w:rsidRDefault="00E55E39" w:rsidP="00E55E39">
            <w:pPr>
              <w:adjustRightInd w:val="0"/>
              <w:snapToGrid w:val="0"/>
              <w:ind w:left="2"/>
              <w:rPr>
                <w:rFonts w:ascii="標楷體" w:eastAsia="標楷體" w:hAnsi="標楷體"/>
                <w:bCs/>
                <w:szCs w:val="28"/>
              </w:rPr>
            </w:pPr>
            <w:r w:rsidRPr="00B74298">
              <w:rPr>
                <w:rFonts w:ascii="標楷體" w:eastAsia="標楷體" w:hAnsi="標楷體" w:hint="eastAsia"/>
                <w:bCs/>
                <w:szCs w:val="28"/>
              </w:rPr>
              <w:t>第1組：轄內醫院達50家以上</w:t>
            </w:r>
          </w:p>
          <w:p w:rsidR="00E55E39" w:rsidRPr="00B74298" w:rsidRDefault="00E55E39" w:rsidP="00E55E39">
            <w:pPr>
              <w:adjustRightInd w:val="0"/>
              <w:snapToGrid w:val="0"/>
              <w:ind w:left="2"/>
              <w:rPr>
                <w:rFonts w:ascii="標楷體" w:eastAsia="標楷體" w:hAnsi="標楷體"/>
                <w:bCs/>
                <w:szCs w:val="28"/>
              </w:rPr>
            </w:pPr>
            <w:r w:rsidRPr="00B74298">
              <w:rPr>
                <w:rFonts w:ascii="標楷體" w:eastAsia="標楷體" w:hAnsi="標楷體" w:hint="eastAsia"/>
                <w:bCs/>
                <w:szCs w:val="28"/>
              </w:rPr>
              <w:t>第2組：轄內醫院達30-49家</w:t>
            </w:r>
          </w:p>
          <w:p w:rsidR="00E55E39" w:rsidRPr="00B74298" w:rsidRDefault="00E55E39" w:rsidP="00E55E39">
            <w:pPr>
              <w:adjustRightInd w:val="0"/>
              <w:snapToGrid w:val="0"/>
              <w:ind w:left="2"/>
              <w:rPr>
                <w:rFonts w:ascii="標楷體" w:eastAsia="標楷體" w:hAnsi="標楷體"/>
                <w:bCs/>
                <w:szCs w:val="28"/>
              </w:rPr>
            </w:pPr>
            <w:r w:rsidRPr="00B74298">
              <w:rPr>
                <w:rFonts w:ascii="標楷體" w:eastAsia="標楷體" w:hAnsi="標楷體" w:hint="eastAsia"/>
                <w:bCs/>
                <w:szCs w:val="28"/>
              </w:rPr>
              <w:t>第3組：轄內醫院達10-29家</w:t>
            </w:r>
          </w:p>
          <w:p w:rsidR="00E55E39" w:rsidRPr="00B74298" w:rsidRDefault="00E55E39" w:rsidP="00E55E39">
            <w:pPr>
              <w:adjustRightInd w:val="0"/>
              <w:snapToGrid w:val="0"/>
              <w:ind w:left="2"/>
              <w:rPr>
                <w:rFonts w:ascii="標楷體" w:eastAsia="標楷體" w:hAnsi="標楷體"/>
                <w:bCs/>
                <w:szCs w:val="28"/>
              </w:rPr>
            </w:pPr>
            <w:r w:rsidRPr="00B74298">
              <w:rPr>
                <w:rFonts w:ascii="標楷體" w:eastAsia="標楷體" w:hAnsi="標楷體" w:hint="eastAsia"/>
                <w:bCs/>
                <w:szCs w:val="28"/>
              </w:rPr>
              <w:t>第4組：轄內醫院達9家以下</w:t>
            </w:r>
          </w:p>
          <w:tbl>
            <w:tblPr>
              <w:tblpPr w:leftFromText="180" w:rightFromText="180" w:vertAnchor="text" w:horzAnchor="margin" w:tblpY="395"/>
              <w:tblOverlap w:val="neve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5"/>
              <w:gridCol w:w="1276"/>
              <w:gridCol w:w="1276"/>
              <w:gridCol w:w="1276"/>
            </w:tblGrid>
            <w:tr w:rsidR="00E55E39" w:rsidRPr="00B74298" w:rsidTr="00E55E39">
              <w:tc>
                <w:tcPr>
                  <w:tcW w:w="704" w:type="dxa"/>
                  <w:shd w:val="clear" w:color="auto" w:fill="auto"/>
                  <w:vAlign w:val="center"/>
                </w:tcPr>
                <w:p w:rsidR="00E55E39" w:rsidRPr="00B74298" w:rsidRDefault="00E55E39" w:rsidP="00E55E39">
                  <w:pPr>
                    <w:snapToGrid w:val="0"/>
                    <w:spacing w:line="300" w:lineRule="exact"/>
                    <w:jc w:val="center"/>
                    <w:rPr>
                      <w:rFonts w:ascii="標楷體" w:eastAsia="標楷體" w:hAnsi="標楷體"/>
                      <w:bCs/>
                      <w:sz w:val="20"/>
                      <w:szCs w:val="28"/>
                    </w:rPr>
                  </w:pPr>
                  <w:r w:rsidRPr="00B74298">
                    <w:rPr>
                      <w:rFonts w:ascii="標楷體" w:eastAsia="標楷體" w:hAnsi="標楷體" w:hint="eastAsia"/>
                      <w:bCs/>
                      <w:sz w:val="20"/>
                      <w:szCs w:val="28"/>
                    </w:rPr>
                    <w:t>評分</w:t>
                  </w:r>
                </w:p>
              </w:tc>
              <w:tc>
                <w:tcPr>
                  <w:tcW w:w="1275" w:type="dxa"/>
                  <w:shd w:val="clear" w:color="auto" w:fill="auto"/>
                </w:tcPr>
                <w:p w:rsidR="00E55E39" w:rsidRPr="00B74298" w:rsidRDefault="00E55E39" w:rsidP="00E55E39">
                  <w:pPr>
                    <w:snapToGrid w:val="0"/>
                    <w:spacing w:line="300" w:lineRule="exact"/>
                    <w:ind w:leftChars="-47" w:left="-113" w:rightChars="-42" w:right="-101"/>
                    <w:jc w:val="center"/>
                    <w:rPr>
                      <w:rFonts w:ascii="標楷體" w:eastAsia="標楷體" w:hAnsi="標楷體"/>
                      <w:bCs/>
                      <w:sz w:val="20"/>
                      <w:szCs w:val="28"/>
                    </w:rPr>
                  </w:pPr>
                  <w:r w:rsidRPr="00B74298">
                    <w:rPr>
                      <w:rFonts w:ascii="標楷體" w:eastAsia="標楷體" w:hAnsi="標楷體" w:hint="eastAsia"/>
                      <w:bCs/>
                      <w:sz w:val="20"/>
                      <w:szCs w:val="28"/>
                    </w:rPr>
                    <w:t>第1組</w:t>
                  </w:r>
                </w:p>
                <w:p w:rsidR="00E55E39" w:rsidRPr="00B74298" w:rsidRDefault="00E55E39" w:rsidP="00E55E39">
                  <w:pPr>
                    <w:snapToGrid w:val="0"/>
                    <w:spacing w:line="300" w:lineRule="exact"/>
                    <w:ind w:leftChars="-47" w:left="-113" w:rightChars="-42" w:right="-101"/>
                    <w:jc w:val="center"/>
                    <w:rPr>
                      <w:rFonts w:ascii="標楷體" w:eastAsia="標楷體" w:hAnsi="標楷體"/>
                      <w:bCs/>
                      <w:sz w:val="20"/>
                      <w:szCs w:val="28"/>
                    </w:rPr>
                  </w:pPr>
                  <w:r w:rsidRPr="00B74298">
                    <w:rPr>
                      <w:rFonts w:ascii="標楷體" w:eastAsia="標楷體" w:hAnsi="標楷體" w:hint="eastAsia"/>
                      <w:bCs/>
                      <w:sz w:val="20"/>
                      <w:szCs w:val="28"/>
                    </w:rPr>
                    <w:t>參與率</w:t>
                  </w:r>
                </w:p>
              </w:tc>
              <w:tc>
                <w:tcPr>
                  <w:tcW w:w="1276" w:type="dxa"/>
                  <w:shd w:val="clear" w:color="auto" w:fill="auto"/>
                </w:tcPr>
                <w:p w:rsidR="00E55E39" w:rsidRPr="00B74298" w:rsidRDefault="00E55E39" w:rsidP="00E55E39">
                  <w:pPr>
                    <w:snapToGrid w:val="0"/>
                    <w:spacing w:line="300" w:lineRule="exact"/>
                    <w:ind w:leftChars="-46" w:left="-110" w:rightChars="-37" w:right="-89"/>
                    <w:jc w:val="center"/>
                    <w:rPr>
                      <w:rFonts w:ascii="標楷體" w:eastAsia="標楷體" w:hAnsi="標楷體"/>
                      <w:bCs/>
                      <w:sz w:val="20"/>
                      <w:szCs w:val="28"/>
                    </w:rPr>
                  </w:pPr>
                  <w:r w:rsidRPr="00B74298">
                    <w:rPr>
                      <w:rFonts w:ascii="標楷體" w:eastAsia="標楷體" w:hAnsi="標楷體" w:hint="eastAsia"/>
                      <w:bCs/>
                      <w:sz w:val="20"/>
                      <w:szCs w:val="28"/>
                    </w:rPr>
                    <w:t>第2組</w:t>
                  </w:r>
                </w:p>
                <w:p w:rsidR="00E55E39" w:rsidRPr="00B74298" w:rsidRDefault="00E55E39" w:rsidP="00E55E39">
                  <w:pPr>
                    <w:snapToGrid w:val="0"/>
                    <w:spacing w:line="300" w:lineRule="exact"/>
                    <w:ind w:leftChars="-46" w:left="-110" w:rightChars="-37" w:right="-89"/>
                    <w:jc w:val="center"/>
                    <w:rPr>
                      <w:rFonts w:ascii="標楷體" w:eastAsia="標楷體" w:hAnsi="標楷體"/>
                      <w:bCs/>
                      <w:sz w:val="20"/>
                      <w:szCs w:val="28"/>
                    </w:rPr>
                  </w:pPr>
                  <w:r w:rsidRPr="00B74298">
                    <w:rPr>
                      <w:rFonts w:ascii="標楷體" w:eastAsia="標楷體" w:hAnsi="標楷體" w:hint="eastAsia"/>
                      <w:bCs/>
                      <w:sz w:val="20"/>
                      <w:szCs w:val="28"/>
                    </w:rPr>
                    <w:t>參與率</w:t>
                  </w:r>
                </w:p>
              </w:tc>
              <w:tc>
                <w:tcPr>
                  <w:tcW w:w="1276" w:type="dxa"/>
                  <w:shd w:val="clear" w:color="auto" w:fill="auto"/>
                </w:tcPr>
                <w:p w:rsidR="00E55E39" w:rsidRPr="00B74298" w:rsidRDefault="00E55E39" w:rsidP="00E55E39">
                  <w:pPr>
                    <w:snapToGrid w:val="0"/>
                    <w:spacing w:line="300" w:lineRule="exact"/>
                    <w:ind w:leftChars="-44" w:left="-106" w:rightChars="-58" w:right="-139"/>
                    <w:jc w:val="center"/>
                    <w:rPr>
                      <w:rFonts w:ascii="標楷體" w:eastAsia="標楷體" w:hAnsi="標楷體"/>
                      <w:bCs/>
                      <w:sz w:val="20"/>
                      <w:szCs w:val="28"/>
                    </w:rPr>
                  </w:pPr>
                  <w:r w:rsidRPr="00B74298">
                    <w:rPr>
                      <w:rFonts w:ascii="標楷體" w:eastAsia="標楷體" w:hAnsi="標楷體" w:hint="eastAsia"/>
                      <w:bCs/>
                      <w:sz w:val="20"/>
                      <w:szCs w:val="28"/>
                    </w:rPr>
                    <w:t>第3組</w:t>
                  </w:r>
                </w:p>
                <w:p w:rsidR="00E55E39" w:rsidRPr="00B74298" w:rsidRDefault="00E55E39" w:rsidP="00E55E39">
                  <w:pPr>
                    <w:snapToGrid w:val="0"/>
                    <w:spacing w:line="300" w:lineRule="exact"/>
                    <w:ind w:leftChars="-44" w:left="-106" w:rightChars="-58" w:right="-139"/>
                    <w:jc w:val="center"/>
                    <w:rPr>
                      <w:rFonts w:ascii="標楷體" w:eastAsia="標楷體" w:hAnsi="標楷體"/>
                      <w:bCs/>
                      <w:sz w:val="20"/>
                      <w:szCs w:val="28"/>
                    </w:rPr>
                  </w:pPr>
                  <w:r w:rsidRPr="00B74298">
                    <w:rPr>
                      <w:rFonts w:ascii="標楷體" w:eastAsia="標楷體" w:hAnsi="標楷體" w:hint="eastAsia"/>
                      <w:bCs/>
                      <w:sz w:val="20"/>
                      <w:szCs w:val="28"/>
                    </w:rPr>
                    <w:t>參與率</w:t>
                  </w:r>
                </w:p>
              </w:tc>
              <w:tc>
                <w:tcPr>
                  <w:tcW w:w="1276" w:type="dxa"/>
                  <w:shd w:val="clear" w:color="auto" w:fill="auto"/>
                </w:tcPr>
                <w:p w:rsidR="00E55E39" w:rsidRPr="00B74298" w:rsidRDefault="00E55E39" w:rsidP="00E55E39">
                  <w:pPr>
                    <w:snapToGrid w:val="0"/>
                    <w:spacing w:line="300" w:lineRule="exact"/>
                    <w:ind w:leftChars="-42" w:left="-101" w:rightChars="-55" w:right="-132"/>
                    <w:jc w:val="center"/>
                    <w:rPr>
                      <w:rFonts w:ascii="標楷體" w:eastAsia="標楷體" w:hAnsi="標楷體"/>
                      <w:bCs/>
                      <w:sz w:val="20"/>
                      <w:szCs w:val="28"/>
                    </w:rPr>
                  </w:pPr>
                  <w:r w:rsidRPr="00B74298">
                    <w:rPr>
                      <w:rFonts w:ascii="標楷體" w:eastAsia="標楷體" w:hAnsi="標楷體" w:hint="eastAsia"/>
                      <w:bCs/>
                      <w:sz w:val="20"/>
                      <w:szCs w:val="28"/>
                    </w:rPr>
                    <w:t>第4組</w:t>
                  </w:r>
                </w:p>
                <w:p w:rsidR="00E55E39" w:rsidRPr="00B74298" w:rsidRDefault="00E55E39" w:rsidP="00E55E39">
                  <w:pPr>
                    <w:snapToGrid w:val="0"/>
                    <w:spacing w:line="300" w:lineRule="exact"/>
                    <w:ind w:leftChars="-42" w:left="-101" w:rightChars="-55" w:right="-132"/>
                    <w:jc w:val="center"/>
                    <w:rPr>
                      <w:rFonts w:ascii="標楷體" w:eastAsia="標楷體" w:hAnsi="標楷體"/>
                      <w:bCs/>
                      <w:sz w:val="20"/>
                      <w:szCs w:val="28"/>
                    </w:rPr>
                  </w:pPr>
                  <w:r w:rsidRPr="00B74298">
                    <w:rPr>
                      <w:rFonts w:ascii="標楷體" w:eastAsia="標楷體" w:hAnsi="標楷體" w:hint="eastAsia"/>
                      <w:bCs/>
                      <w:sz w:val="20"/>
                      <w:szCs w:val="28"/>
                    </w:rPr>
                    <w:t>參與率</w:t>
                  </w:r>
                </w:p>
              </w:tc>
            </w:tr>
            <w:tr w:rsidR="00E55E39" w:rsidRPr="00B74298" w:rsidTr="00E55E39">
              <w:tc>
                <w:tcPr>
                  <w:tcW w:w="704" w:type="dxa"/>
                  <w:shd w:val="clear" w:color="auto" w:fill="auto"/>
                </w:tcPr>
                <w:p w:rsidR="00E55E39" w:rsidRPr="00B74298" w:rsidRDefault="00E55E39" w:rsidP="00E55E39">
                  <w:pPr>
                    <w:snapToGrid w:val="0"/>
                    <w:spacing w:line="300" w:lineRule="exact"/>
                    <w:jc w:val="center"/>
                    <w:rPr>
                      <w:rFonts w:ascii="標楷體" w:eastAsia="標楷體" w:hAnsi="標楷體" w:cs="細明體"/>
                      <w:bCs/>
                      <w:sz w:val="20"/>
                      <w:szCs w:val="28"/>
                    </w:rPr>
                  </w:pPr>
                  <w:r w:rsidRPr="00B74298">
                    <w:rPr>
                      <w:rFonts w:ascii="標楷體" w:eastAsia="標楷體" w:hAnsi="標楷體" w:cs="細明體" w:hint="eastAsia"/>
                      <w:bCs/>
                      <w:sz w:val="20"/>
                      <w:szCs w:val="28"/>
                    </w:rPr>
                    <w:t>2</w:t>
                  </w:r>
                </w:p>
              </w:tc>
              <w:tc>
                <w:tcPr>
                  <w:tcW w:w="1275" w:type="dxa"/>
                  <w:shd w:val="clear" w:color="auto" w:fill="auto"/>
                </w:tcPr>
                <w:p w:rsidR="00E55E39" w:rsidRPr="00B74298" w:rsidRDefault="00E55E39" w:rsidP="00E55E39">
                  <w:pPr>
                    <w:snapToGrid w:val="0"/>
                    <w:spacing w:line="300" w:lineRule="exact"/>
                    <w:ind w:leftChars="-47" w:left="-113" w:rightChars="-42" w:right="-101"/>
                    <w:jc w:val="center"/>
                    <w:rPr>
                      <w:rFonts w:ascii="標楷體" w:eastAsia="標楷體" w:hAnsi="標楷體"/>
                      <w:bCs/>
                      <w:sz w:val="20"/>
                      <w:szCs w:val="28"/>
                    </w:rPr>
                  </w:pPr>
                  <w:r w:rsidRPr="00B74298">
                    <w:rPr>
                      <w:rFonts w:ascii="標楷體" w:eastAsia="標楷體" w:hAnsi="標楷體" w:cs="細明體" w:hint="eastAsia"/>
                      <w:bCs/>
                      <w:sz w:val="20"/>
                      <w:szCs w:val="28"/>
                    </w:rPr>
                    <w:t>≧30</w:t>
                  </w:r>
                  <w:r w:rsidRPr="00B74298">
                    <w:rPr>
                      <w:rFonts w:ascii="標楷體" w:eastAsia="標楷體" w:hAnsi="標楷體" w:hint="eastAsia"/>
                      <w:bCs/>
                      <w:sz w:val="20"/>
                      <w:szCs w:val="28"/>
                    </w:rPr>
                    <w:t>%</w:t>
                  </w:r>
                </w:p>
              </w:tc>
              <w:tc>
                <w:tcPr>
                  <w:tcW w:w="1276" w:type="dxa"/>
                  <w:shd w:val="clear" w:color="auto" w:fill="auto"/>
                </w:tcPr>
                <w:p w:rsidR="00E55E39" w:rsidRPr="00B74298" w:rsidRDefault="00E55E39" w:rsidP="00E55E39">
                  <w:pPr>
                    <w:snapToGrid w:val="0"/>
                    <w:spacing w:line="300" w:lineRule="exact"/>
                    <w:ind w:leftChars="-46" w:left="-110" w:rightChars="-37" w:right="-89"/>
                    <w:jc w:val="center"/>
                    <w:rPr>
                      <w:rFonts w:ascii="標楷體" w:eastAsia="標楷體" w:hAnsi="標楷體"/>
                      <w:bCs/>
                      <w:sz w:val="20"/>
                      <w:szCs w:val="28"/>
                    </w:rPr>
                  </w:pPr>
                  <w:r w:rsidRPr="00B74298">
                    <w:rPr>
                      <w:rFonts w:ascii="標楷體" w:eastAsia="標楷體" w:hAnsi="標楷體" w:cs="細明體" w:hint="eastAsia"/>
                      <w:bCs/>
                      <w:sz w:val="20"/>
                      <w:szCs w:val="28"/>
                    </w:rPr>
                    <w:t>≧50</w:t>
                  </w:r>
                  <w:r w:rsidRPr="00B74298">
                    <w:rPr>
                      <w:rFonts w:ascii="標楷體" w:eastAsia="標楷體" w:hAnsi="標楷體" w:hint="eastAsia"/>
                      <w:bCs/>
                      <w:sz w:val="20"/>
                      <w:szCs w:val="28"/>
                    </w:rPr>
                    <w:t>%</w:t>
                  </w:r>
                </w:p>
              </w:tc>
              <w:tc>
                <w:tcPr>
                  <w:tcW w:w="1276" w:type="dxa"/>
                  <w:shd w:val="clear" w:color="auto" w:fill="auto"/>
                </w:tcPr>
                <w:p w:rsidR="00E55E39" w:rsidRPr="00B74298" w:rsidRDefault="00E55E39" w:rsidP="00E55E39">
                  <w:pPr>
                    <w:snapToGrid w:val="0"/>
                    <w:spacing w:line="300" w:lineRule="exact"/>
                    <w:ind w:leftChars="-44" w:left="-106" w:rightChars="-58" w:right="-139"/>
                    <w:jc w:val="center"/>
                    <w:rPr>
                      <w:rFonts w:ascii="標楷體" w:eastAsia="標楷體" w:hAnsi="標楷體"/>
                      <w:bCs/>
                      <w:sz w:val="20"/>
                      <w:szCs w:val="28"/>
                    </w:rPr>
                  </w:pPr>
                  <w:r w:rsidRPr="00B74298">
                    <w:rPr>
                      <w:rFonts w:ascii="標楷體" w:eastAsia="標楷體" w:hAnsi="標楷體" w:cs="細明體" w:hint="eastAsia"/>
                      <w:bCs/>
                      <w:sz w:val="20"/>
                      <w:szCs w:val="28"/>
                    </w:rPr>
                    <w:t>≧80</w:t>
                  </w:r>
                  <w:r w:rsidRPr="00B74298">
                    <w:rPr>
                      <w:rFonts w:ascii="標楷體" w:eastAsia="標楷體" w:hAnsi="標楷體" w:hint="eastAsia"/>
                      <w:bCs/>
                      <w:sz w:val="20"/>
                      <w:szCs w:val="28"/>
                    </w:rPr>
                    <w:t>%</w:t>
                  </w:r>
                </w:p>
              </w:tc>
              <w:tc>
                <w:tcPr>
                  <w:tcW w:w="1276" w:type="dxa"/>
                  <w:shd w:val="clear" w:color="auto" w:fill="auto"/>
                </w:tcPr>
                <w:p w:rsidR="00E55E39" w:rsidRPr="00B74298" w:rsidRDefault="00E55E39" w:rsidP="00E55E39">
                  <w:pPr>
                    <w:snapToGrid w:val="0"/>
                    <w:spacing w:line="300" w:lineRule="exact"/>
                    <w:ind w:leftChars="-42" w:left="-101" w:rightChars="-55" w:right="-132"/>
                    <w:jc w:val="center"/>
                    <w:rPr>
                      <w:rFonts w:ascii="標楷體" w:eastAsia="標楷體" w:hAnsi="標楷體"/>
                      <w:bCs/>
                      <w:sz w:val="20"/>
                      <w:szCs w:val="28"/>
                    </w:rPr>
                  </w:pPr>
                  <w:r w:rsidRPr="00B74298">
                    <w:rPr>
                      <w:rFonts w:ascii="標楷體" w:eastAsia="標楷體" w:hAnsi="標楷體" w:cs="細明體" w:hint="eastAsia"/>
                      <w:bCs/>
                      <w:sz w:val="20"/>
                      <w:szCs w:val="28"/>
                    </w:rPr>
                    <w:t>≧90</w:t>
                  </w:r>
                  <w:r w:rsidRPr="00B74298">
                    <w:rPr>
                      <w:rFonts w:ascii="標楷體" w:eastAsia="標楷體" w:hAnsi="標楷體" w:hint="eastAsia"/>
                      <w:bCs/>
                      <w:sz w:val="20"/>
                      <w:szCs w:val="28"/>
                    </w:rPr>
                    <w:t>%</w:t>
                  </w:r>
                </w:p>
              </w:tc>
            </w:tr>
            <w:tr w:rsidR="00E55E39" w:rsidRPr="00B74298" w:rsidTr="00E55E39">
              <w:tc>
                <w:tcPr>
                  <w:tcW w:w="704" w:type="dxa"/>
                  <w:shd w:val="clear" w:color="auto" w:fill="auto"/>
                </w:tcPr>
                <w:p w:rsidR="00E55E39" w:rsidRPr="00B74298" w:rsidRDefault="00E55E39" w:rsidP="00E55E39">
                  <w:pPr>
                    <w:snapToGrid w:val="0"/>
                    <w:spacing w:line="300" w:lineRule="exact"/>
                    <w:jc w:val="center"/>
                    <w:rPr>
                      <w:rFonts w:ascii="標楷體" w:eastAsia="標楷體" w:hAnsi="標楷體"/>
                      <w:bCs/>
                      <w:sz w:val="20"/>
                      <w:szCs w:val="28"/>
                    </w:rPr>
                  </w:pPr>
                  <w:r w:rsidRPr="00B74298">
                    <w:rPr>
                      <w:rFonts w:ascii="標楷體" w:eastAsia="標楷體" w:hAnsi="標楷體" w:hint="eastAsia"/>
                      <w:bCs/>
                      <w:sz w:val="20"/>
                      <w:szCs w:val="28"/>
                    </w:rPr>
                    <w:t>1</w:t>
                  </w:r>
                </w:p>
              </w:tc>
              <w:tc>
                <w:tcPr>
                  <w:tcW w:w="1275" w:type="dxa"/>
                  <w:shd w:val="clear" w:color="auto" w:fill="auto"/>
                </w:tcPr>
                <w:p w:rsidR="00E55E39" w:rsidRPr="00B74298" w:rsidRDefault="00E55E39" w:rsidP="00E55E39">
                  <w:pPr>
                    <w:snapToGrid w:val="0"/>
                    <w:spacing w:line="300" w:lineRule="exact"/>
                    <w:ind w:leftChars="-47" w:left="-113" w:rightChars="-42" w:right="-101"/>
                    <w:jc w:val="center"/>
                    <w:rPr>
                      <w:rFonts w:ascii="標楷體" w:eastAsia="標楷體" w:hAnsi="標楷體"/>
                      <w:bCs/>
                      <w:sz w:val="20"/>
                      <w:szCs w:val="28"/>
                    </w:rPr>
                  </w:pPr>
                  <w:r w:rsidRPr="00B74298">
                    <w:rPr>
                      <w:rFonts w:ascii="標楷體" w:eastAsia="標楷體" w:hAnsi="標楷體" w:hint="eastAsia"/>
                      <w:bCs/>
                      <w:sz w:val="20"/>
                      <w:szCs w:val="28"/>
                    </w:rPr>
                    <w:t>25%</w:t>
                  </w:r>
                  <w:r w:rsidRPr="00B74298">
                    <w:rPr>
                      <w:rFonts w:ascii="標楷體" w:eastAsia="標楷體" w:hAnsi="標楷體" w:cs="細明體" w:hint="eastAsia"/>
                      <w:bCs/>
                      <w:sz w:val="20"/>
                      <w:szCs w:val="28"/>
                    </w:rPr>
                    <w:t>≦</w:t>
                  </w:r>
                  <w:r w:rsidRPr="00B74298">
                    <w:rPr>
                      <w:rFonts w:ascii="標楷體" w:eastAsia="標楷體" w:hAnsi="標楷體" w:cs="Calibri"/>
                      <w:bCs/>
                      <w:sz w:val="20"/>
                      <w:szCs w:val="28"/>
                    </w:rPr>
                    <w:t>○</w:t>
                  </w:r>
                  <w:r w:rsidRPr="00B74298">
                    <w:rPr>
                      <w:rFonts w:ascii="標楷體" w:eastAsia="標楷體" w:hAnsi="標楷體"/>
                      <w:bCs/>
                      <w:sz w:val="20"/>
                      <w:szCs w:val="28"/>
                    </w:rPr>
                    <w:t>＜</w:t>
                  </w:r>
                  <w:r w:rsidRPr="00B74298">
                    <w:rPr>
                      <w:rFonts w:ascii="標楷體" w:eastAsia="標楷體" w:hAnsi="標楷體" w:hint="eastAsia"/>
                      <w:bCs/>
                      <w:sz w:val="20"/>
                      <w:szCs w:val="28"/>
                    </w:rPr>
                    <w:t>30%</w:t>
                  </w:r>
                </w:p>
              </w:tc>
              <w:tc>
                <w:tcPr>
                  <w:tcW w:w="1276" w:type="dxa"/>
                  <w:shd w:val="clear" w:color="auto" w:fill="auto"/>
                </w:tcPr>
                <w:p w:rsidR="00E55E39" w:rsidRPr="00B74298" w:rsidRDefault="00E55E39" w:rsidP="00E55E39">
                  <w:pPr>
                    <w:snapToGrid w:val="0"/>
                    <w:spacing w:line="300" w:lineRule="exact"/>
                    <w:ind w:leftChars="-46" w:left="-110" w:rightChars="-37" w:right="-89"/>
                    <w:jc w:val="center"/>
                    <w:rPr>
                      <w:rFonts w:ascii="標楷體" w:eastAsia="標楷體" w:hAnsi="標楷體"/>
                      <w:bCs/>
                      <w:sz w:val="20"/>
                      <w:szCs w:val="28"/>
                    </w:rPr>
                  </w:pPr>
                  <w:r w:rsidRPr="00B74298">
                    <w:rPr>
                      <w:rFonts w:ascii="標楷體" w:eastAsia="標楷體" w:hAnsi="標楷體" w:hint="eastAsia"/>
                      <w:bCs/>
                      <w:sz w:val="20"/>
                      <w:szCs w:val="28"/>
                    </w:rPr>
                    <w:t>30%</w:t>
                  </w:r>
                  <w:r w:rsidRPr="00B74298">
                    <w:rPr>
                      <w:rFonts w:ascii="標楷體" w:eastAsia="標楷體" w:hAnsi="標楷體" w:cs="細明體" w:hint="eastAsia"/>
                      <w:bCs/>
                      <w:sz w:val="20"/>
                      <w:szCs w:val="28"/>
                    </w:rPr>
                    <w:t>≦</w:t>
                  </w:r>
                  <w:r w:rsidRPr="00B74298">
                    <w:rPr>
                      <w:rFonts w:ascii="標楷體" w:eastAsia="標楷體" w:hAnsi="標楷體" w:cs="Calibri"/>
                      <w:bCs/>
                      <w:sz w:val="20"/>
                      <w:szCs w:val="28"/>
                    </w:rPr>
                    <w:t>○</w:t>
                  </w:r>
                  <w:r w:rsidRPr="00B74298">
                    <w:rPr>
                      <w:rFonts w:ascii="標楷體" w:eastAsia="標楷體" w:hAnsi="標楷體"/>
                      <w:bCs/>
                      <w:sz w:val="20"/>
                      <w:szCs w:val="28"/>
                    </w:rPr>
                    <w:t>＜</w:t>
                  </w:r>
                  <w:r w:rsidRPr="00B74298">
                    <w:rPr>
                      <w:rFonts w:ascii="標楷體" w:eastAsia="標楷體" w:hAnsi="標楷體" w:hint="eastAsia"/>
                      <w:bCs/>
                      <w:sz w:val="20"/>
                      <w:szCs w:val="28"/>
                    </w:rPr>
                    <w:t>50%</w:t>
                  </w:r>
                </w:p>
              </w:tc>
              <w:tc>
                <w:tcPr>
                  <w:tcW w:w="1276" w:type="dxa"/>
                  <w:shd w:val="clear" w:color="auto" w:fill="auto"/>
                </w:tcPr>
                <w:p w:rsidR="00E55E39" w:rsidRPr="00B74298" w:rsidRDefault="00E55E39" w:rsidP="00E55E39">
                  <w:pPr>
                    <w:snapToGrid w:val="0"/>
                    <w:spacing w:line="300" w:lineRule="exact"/>
                    <w:ind w:leftChars="-44" w:left="-106" w:rightChars="-58" w:right="-139"/>
                    <w:jc w:val="center"/>
                    <w:rPr>
                      <w:rFonts w:ascii="標楷體" w:eastAsia="標楷體" w:hAnsi="標楷體"/>
                      <w:bCs/>
                      <w:sz w:val="20"/>
                      <w:szCs w:val="28"/>
                    </w:rPr>
                  </w:pPr>
                  <w:r w:rsidRPr="00B74298">
                    <w:rPr>
                      <w:rFonts w:ascii="標楷體" w:eastAsia="標楷體" w:hAnsi="標楷體" w:hint="eastAsia"/>
                      <w:bCs/>
                      <w:sz w:val="20"/>
                      <w:szCs w:val="28"/>
                    </w:rPr>
                    <w:t>35%</w:t>
                  </w:r>
                  <w:r w:rsidRPr="00B74298">
                    <w:rPr>
                      <w:rFonts w:ascii="標楷體" w:eastAsia="標楷體" w:hAnsi="標楷體" w:cs="細明體" w:hint="eastAsia"/>
                      <w:bCs/>
                      <w:sz w:val="20"/>
                      <w:szCs w:val="28"/>
                    </w:rPr>
                    <w:t>≦</w:t>
                  </w:r>
                  <w:r w:rsidRPr="00B74298">
                    <w:rPr>
                      <w:rFonts w:ascii="標楷體" w:eastAsia="標楷體" w:hAnsi="標楷體" w:cs="Calibri"/>
                      <w:bCs/>
                      <w:sz w:val="20"/>
                      <w:szCs w:val="28"/>
                    </w:rPr>
                    <w:t>○</w:t>
                  </w:r>
                  <w:r w:rsidRPr="00B74298">
                    <w:rPr>
                      <w:rFonts w:ascii="標楷體" w:eastAsia="標楷體" w:hAnsi="標楷體"/>
                      <w:bCs/>
                      <w:sz w:val="20"/>
                      <w:szCs w:val="28"/>
                    </w:rPr>
                    <w:t>＜</w:t>
                  </w:r>
                  <w:r w:rsidRPr="00B74298">
                    <w:rPr>
                      <w:rFonts w:ascii="標楷體" w:eastAsia="標楷體" w:hAnsi="標楷體" w:hint="eastAsia"/>
                      <w:bCs/>
                      <w:sz w:val="20"/>
                      <w:szCs w:val="28"/>
                    </w:rPr>
                    <w:t>80%</w:t>
                  </w:r>
                </w:p>
              </w:tc>
              <w:tc>
                <w:tcPr>
                  <w:tcW w:w="1276" w:type="dxa"/>
                  <w:shd w:val="clear" w:color="auto" w:fill="auto"/>
                </w:tcPr>
                <w:p w:rsidR="00E55E39" w:rsidRPr="00B74298" w:rsidRDefault="00E55E39" w:rsidP="00E55E39">
                  <w:pPr>
                    <w:snapToGrid w:val="0"/>
                    <w:spacing w:line="300" w:lineRule="exact"/>
                    <w:ind w:leftChars="-42" w:left="-101" w:rightChars="-55" w:right="-132"/>
                    <w:jc w:val="center"/>
                    <w:rPr>
                      <w:rFonts w:ascii="標楷體" w:eastAsia="標楷體" w:hAnsi="標楷體"/>
                      <w:bCs/>
                      <w:sz w:val="20"/>
                      <w:szCs w:val="28"/>
                    </w:rPr>
                  </w:pPr>
                  <w:r w:rsidRPr="00B74298">
                    <w:rPr>
                      <w:rFonts w:ascii="標楷體" w:eastAsia="標楷體" w:hAnsi="標楷體" w:hint="eastAsia"/>
                      <w:bCs/>
                      <w:sz w:val="20"/>
                      <w:szCs w:val="28"/>
                    </w:rPr>
                    <w:t>40%</w:t>
                  </w:r>
                  <w:r w:rsidRPr="00B74298">
                    <w:rPr>
                      <w:rFonts w:ascii="標楷體" w:eastAsia="標楷體" w:hAnsi="標楷體" w:cs="細明體" w:hint="eastAsia"/>
                      <w:bCs/>
                      <w:sz w:val="20"/>
                      <w:szCs w:val="28"/>
                    </w:rPr>
                    <w:t>≦</w:t>
                  </w:r>
                  <w:r w:rsidRPr="00B74298">
                    <w:rPr>
                      <w:rFonts w:ascii="標楷體" w:eastAsia="標楷體" w:hAnsi="標楷體" w:cs="Calibri"/>
                      <w:bCs/>
                      <w:sz w:val="20"/>
                      <w:szCs w:val="28"/>
                    </w:rPr>
                    <w:t>○</w:t>
                  </w:r>
                  <w:r w:rsidRPr="00B74298">
                    <w:rPr>
                      <w:rFonts w:ascii="標楷體" w:eastAsia="標楷體" w:hAnsi="標楷體"/>
                      <w:bCs/>
                      <w:sz w:val="20"/>
                      <w:szCs w:val="28"/>
                    </w:rPr>
                    <w:t>＜</w:t>
                  </w:r>
                  <w:r w:rsidRPr="00B74298">
                    <w:rPr>
                      <w:rFonts w:ascii="標楷體" w:eastAsia="標楷體" w:hAnsi="標楷體" w:hint="eastAsia"/>
                      <w:bCs/>
                      <w:sz w:val="20"/>
                      <w:szCs w:val="28"/>
                    </w:rPr>
                    <w:t>90%</w:t>
                  </w:r>
                </w:p>
              </w:tc>
            </w:tr>
            <w:tr w:rsidR="00E55E39" w:rsidRPr="00B74298" w:rsidTr="00E55E39">
              <w:tc>
                <w:tcPr>
                  <w:tcW w:w="704" w:type="dxa"/>
                  <w:shd w:val="clear" w:color="auto" w:fill="auto"/>
                </w:tcPr>
                <w:p w:rsidR="00E55E39" w:rsidRPr="00B74298" w:rsidRDefault="00E55E39" w:rsidP="00E55E39">
                  <w:pPr>
                    <w:snapToGrid w:val="0"/>
                    <w:spacing w:line="300" w:lineRule="exact"/>
                    <w:jc w:val="center"/>
                    <w:rPr>
                      <w:rFonts w:ascii="標楷體" w:eastAsia="標楷體" w:hAnsi="標楷體"/>
                      <w:bCs/>
                      <w:sz w:val="20"/>
                      <w:szCs w:val="28"/>
                    </w:rPr>
                  </w:pPr>
                  <w:r w:rsidRPr="00B74298">
                    <w:rPr>
                      <w:rFonts w:ascii="標楷體" w:eastAsia="標楷體" w:hAnsi="標楷體" w:hint="eastAsia"/>
                      <w:bCs/>
                      <w:sz w:val="20"/>
                      <w:szCs w:val="28"/>
                    </w:rPr>
                    <w:t>0</w:t>
                  </w:r>
                </w:p>
              </w:tc>
              <w:tc>
                <w:tcPr>
                  <w:tcW w:w="1275" w:type="dxa"/>
                  <w:shd w:val="clear" w:color="auto" w:fill="auto"/>
                </w:tcPr>
                <w:p w:rsidR="00E55E39" w:rsidRPr="00B74298" w:rsidRDefault="00E55E39" w:rsidP="00E55E39">
                  <w:pPr>
                    <w:snapToGrid w:val="0"/>
                    <w:spacing w:line="300" w:lineRule="exact"/>
                    <w:ind w:leftChars="-47" w:left="-113" w:rightChars="-42" w:right="-101"/>
                    <w:jc w:val="center"/>
                    <w:rPr>
                      <w:rFonts w:ascii="標楷體" w:eastAsia="標楷體" w:hAnsi="標楷體"/>
                      <w:bCs/>
                      <w:sz w:val="20"/>
                      <w:szCs w:val="28"/>
                    </w:rPr>
                  </w:pPr>
                  <w:r w:rsidRPr="00B74298">
                    <w:rPr>
                      <w:rFonts w:ascii="標楷體" w:eastAsia="標楷體" w:hAnsi="標楷體" w:hint="eastAsia"/>
                      <w:bCs/>
                      <w:sz w:val="20"/>
                      <w:szCs w:val="28"/>
                    </w:rPr>
                    <w:t>&lt;25%</w:t>
                  </w:r>
                </w:p>
              </w:tc>
              <w:tc>
                <w:tcPr>
                  <w:tcW w:w="1276" w:type="dxa"/>
                  <w:shd w:val="clear" w:color="auto" w:fill="auto"/>
                </w:tcPr>
                <w:p w:rsidR="00E55E39" w:rsidRPr="00B74298" w:rsidRDefault="00E55E39" w:rsidP="00E55E39">
                  <w:pPr>
                    <w:snapToGrid w:val="0"/>
                    <w:spacing w:line="300" w:lineRule="exact"/>
                    <w:ind w:leftChars="-46" w:left="-110" w:rightChars="-37" w:right="-89"/>
                    <w:jc w:val="center"/>
                    <w:rPr>
                      <w:rFonts w:ascii="標楷體" w:eastAsia="標楷體" w:hAnsi="標楷體"/>
                      <w:bCs/>
                      <w:sz w:val="20"/>
                      <w:szCs w:val="28"/>
                    </w:rPr>
                  </w:pPr>
                  <w:r w:rsidRPr="00B74298">
                    <w:rPr>
                      <w:rFonts w:ascii="標楷體" w:eastAsia="標楷體" w:hAnsi="標楷體" w:hint="eastAsia"/>
                      <w:bCs/>
                      <w:sz w:val="20"/>
                      <w:szCs w:val="28"/>
                    </w:rPr>
                    <w:t>&lt;30%</w:t>
                  </w:r>
                </w:p>
              </w:tc>
              <w:tc>
                <w:tcPr>
                  <w:tcW w:w="1276" w:type="dxa"/>
                  <w:shd w:val="clear" w:color="auto" w:fill="auto"/>
                </w:tcPr>
                <w:p w:rsidR="00E55E39" w:rsidRPr="00B74298" w:rsidRDefault="00E55E39" w:rsidP="00E55E39">
                  <w:pPr>
                    <w:snapToGrid w:val="0"/>
                    <w:spacing w:line="300" w:lineRule="exact"/>
                    <w:ind w:leftChars="-44" w:left="-106" w:rightChars="-58" w:right="-139"/>
                    <w:jc w:val="center"/>
                    <w:rPr>
                      <w:rFonts w:ascii="標楷體" w:eastAsia="標楷體" w:hAnsi="標楷體"/>
                      <w:bCs/>
                      <w:sz w:val="20"/>
                      <w:szCs w:val="28"/>
                    </w:rPr>
                  </w:pPr>
                  <w:r w:rsidRPr="00B74298">
                    <w:rPr>
                      <w:rFonts w:ascii="標楷體" w:eastAsia="標楷體" w:hAnsi="標楷體" w:hint="eastAsia"/>
                      <w:bCs/>
                      <w:sz w:val="20"/>
                      <w:szCs w:val="28"/>
                    </w:rPr>
                    <w:t>&lt;35%</w:t>
                  </w:r>
                </w:p>
              </w:tc>
              <w:tc>
                <w:tcPr>
                  <w:tcW w:w="1276" w:type="dxa"/>
                  <w:shd w:val="clear" w:color="auto" w:fill="auto"/>
                </w:tcPr>
                <w:p w:rsidR="00E55E39" w:rsidRPr="00B74298" w:rsidRDefault="00E55E39" w:rsidP="00E55E39">
                  <w:pPr>
                    <w:snapToGrid w:val="0"/>
                    <w:spacing w:line="300" w:lineRule="exact"/>
                    <w:ind w:leftChars="-42" w:left="-101" w:rightChars="-55" w:right="-132"/>
                    <w:jc w:val="center"/>
                    <w:rPr>
                      <w:rFonts w:ascii="標楷體" w:eastAsia="標楷體" w:hAnsi="標楷體"/>
                      <w:bCs/>
                      <w:sz w:val="20"/>
                      <w:szCs w:val="28"/>
                    </w:rPr>
                  </w:pPr>
                  <w:r w:rsidRPr="00B74298">
                    <w:rPr>
                      <w:rFonts w:ascii="標楷體" w:eastAsia="標楷體" w:hAnsi="標楷體" w:hint="eastAsia"/>
                      <w:bCs/>
                      <w:sz w:val="20"/>
                      <w:szCs w:val="28"/>
                    </w:rPr>
                    <w:t>&lt;40%</w:t>
                  </w:r>
                </w:p>
              </w:tc>
            </w:tr>
          </w:tbl>
          <w:p w:rsidR="00E55E39" w:rsidRPr="00B74298" w:rsidRDefault="00E55E39" w:rsidP="00E55E39">
            <w:pPr>
              <w:adjustRightInd w:val="0"/>
              <w:snapToGrid w:val="0"/>
              <w:rPr>
                <w:rFonts w:ascii="標楷體" w:eastAsia="標楷體" w:hAnsi="標楷體"/>
                <w:bCs/>
                <w:szCs w:val="28"/>
              </w:rPr>
            </w:pPr>
          </w:p>
          <w:p w:rsidR="00E55E39" w:rsidRPr="00B74298" w:rsidRDefault="00E55E39" w:rsidP="00E55E39">
            <w:pPr>
              <w:adjustRightInd w:val="0"/>
              <w:snapToGrid w:val="0"/>
              <w:ind w:left="240" w:hangingChars="100" w:hanging="240"/>
              <w:rPr>
                <w:rFonts w:ascii="標楷體" w:eastAsia="標楷體" w:hAnsi="標楷體"/>
                <w:bCs/>
                <w:szCs w:val="28"/>
              </w:rPr>
            </w:pPr>
          </w:p>
          <w:p w:rsidR="00E55E39" w:rsidRPr="00B74298" w:rsidRDefault="00E55E39" w:rsidP="00E55E39">
            <w:pPr>
              <w:adjustRightInd w:val="0"/>
              <w:snapToGrid w:val="0"/>
              <w:rPr>
                <w:rFonts w:ascii="標楷體" w:eastAsia="標楷體" w:hAnsi="標楷體"/>
                <w:bCs/>
                <w:szCs w:val="28"/>
              </w:rPr>
            </w:pPr>
          </w:p>
          <w:p w:rsidR="00E55E39" w:rsidRPr="00B74298" w:rsidRDefault="00E55E39" w:rsidP="00E55E39">
            <w:pPr>
              <w:adjustRightInd w:val="0"/>
              <w:snapToGrid w:val="0"/>
              <w:rPr>
                <w:rFonts w:ascii="Times New Roman" w:eastAsia="標楷體" w:hAnsi="Times New Roman"/>
              </w:rPr>
            </w:pPr>
            <w:r w:rsidRPr="00B74298">
              <w:rPr>
                <w:rFonts w:ascii="Times New Roman" w:eastAsia="標楷體" w:hAnsi="Times New Roman" w:hint="eastAsia"/>
              </w:rPr>
              <w:t>註：</w:t>
            </w:r>
          </w:p>
          <w:p w:rsidR="00E55E39" w:rsidRPr="00B74298" w:rsidRDefault="00E55E39" w:rsidP="003B5D95">
            <w:pPr>
              <w:numPr>
                <w:ilvl w:val="0"/>
                <w:numId w:val="444"/>
              </w:numPr>
              <w:adjustRightInd w:val="0"/>
              <w:snapToGrid w:val="0"/>
              <w:ind w:hanging="304"/>
              <w:rPr>
                <w:rFonts w:ascii="Times New Roman" w:eastAsia="標楷體" w:hAnsi="Times New Roman"/>
              </w:rPr>
            </w:pPr>
            <w:r w:rsidRPr="00B74298">
              <w:rPr>
                <w:rFonts w:ascii="Times New Roman" w:eastAsia="標楷體" w:hAnsi="Times New Roman" w:hint="eastAsia"/>
              </w:rPr>
              <w:t>醫院診療科別如僅有兒科、婦產科、精神科、牙科等或為兒童醫院、精神科醫院、中醫醫院、牙醫醫院、監獄醫院者，不納入醫院家數之計算。</w:t>
            </w:r>
          </w:p>
          <w:p w:rsidR="00E55E39" w:rsidRPr="00B74298" w:rsidRDefault="00E55E39" w:rsidP="003B5D95">
            <w:pPr>
              <w:numPr>
                <w:ilvl w:val="0"/>
                <w:numId w:val="444"/>
              </w:numPr>
              <w:adjustRightInd w:val="0"/>
              <w:snapToGrid w:val="0"/>
              <w:ind w:hanging="304"/>
              <w:rPr>
                <w:rFonts w:ascii="Times New Roman" w:eastAsia="標楷體" w:hAnsi="Times New Roman"/>
              </w:rPr>
            </w:pPr>
            <w:r w:rsidRPr="00B74298">
              <w:rPr>
                <w:rFonts w:ascii="Times New Roman" w:eastAsia="標楷體" w:hAnsi="Times New Roman" w:hint="eastAsia"/>
              </w:rPr>
              <w:t>倘醫院無收治住院個案、僅收治安寧照護個案之單位，須函報本部備查，不列入縣市醫院家數計算。</w:t>
            </w:r>
          </w:p>
        </w:tc>
      </w:tr>
      <w:tr w:rsidR="00E55E39" w:rsidRPr="00B74298" w:rsidTr="00E55E39">
        <w:trPr>
          <w:trHeight w:val="4095"/>
        </w:trPr>
        <w:tc>
          <w:tcPr>
            <w:tcW w:w="398" w:type="pct"/>
            <w:vMerge/>
          </w:tcPr>
          <w:p w:rsidR="00E55E39" w:rsidRPr="00B74298" w:rsidRDefault="00E55E39" w:rsidP="00E55E39">
            <w:pPr>
              <w:adjustRightInd w:val="0"/>
              <w:snapToGrid w:val="0"/>
              <w:jc w:val="center"/>
              <w:rPr>
                <w:rFonts w:ascii="標楷體" w:eastAsia="標楷體" w:hAnsi="標楷體"/>
                <w:sz w:val="28"/>
                <w:szCs w:val="28"/>
              </w:rPr>
            </w:pPr>
          </w:p>
        </w:tc>
        <w:tc>
          <w:tcPr>
            <w:tcW w:w="426" w:type="pct"/>
            <w:vMerge/>
            <w:tcBorders>
              <w:right w:val="single" w:sz="4" w:space="0" w:color="auto"/>
            </w:tcBorders>
          </w:tcPr>
          <w:p w:rsidR="00E55E39" w:rsidRPr="00B74298" w:rsidRDefault="00E55E39" w:rsidP="00E55E39">
            <w:pPr>
              <w:adjustRightInd w:val="0"/>
              <w:snapToGrid w:val="0"/>
              <w:ind w:leftChars="5" w:left="51" w:hangingChars="14" w:hanging="39"/>
              <w:rPr>
                <w:rFonts w:ascii="標楷體" w:eastAsia="標楷體" w:hAnsi="標楷體"/>
                <w:bCs/>
                <w:sz w:val="28"/>
                <w:szCs w:val="24"/>
              </w:rPr>
            </w:pPr>
          </w:p>
        </w:tc>
        <w:tc>
          <w:tcPr>
            <w:tcW w:w="1095" w:type="pct"/>
            <w:tcBorders>
              <w:left w:val="single" w:sz="4" w:space="0" w:color="auto"/>
              <w:bottom w:val="single" w:sz="4" w:space="0" w:color="auto"/>
              <w:right w:val="single" w:sz="4" w:space="0" w:color="auto"/>
            </w:tcBorders>
          </w:tcPr>
          <w:p w:rsidR="00E55E39" w:rsidRPr="00B74298" w:rsidRDefault="00E55E39" w:rsidP="003B5D95">
            <w:pPr>
              <w:pStyle w:val="aff1"/>
              <w:numPr>
                <w:ilvl w:val="0"/>
                <w:numId w:val="100"/>
              </w:numPr>
              <w:adjustRightInd w:val="0"/>
              <w:snapToGrid w:val="0"/>
              <w:ind w:leftChars="0"/>
              <w:rPr>
                <w:rFonts w:ascii="標楷體" w:eastAsia="標楷體" w:hAnsi="標楷體"/>
                <w:bCs/>
                <w:szCs w:val="24"/>
              </w:rPr>
            </w:pPr>
            <w:r w:rsidRPr="00B74298">
              <w:rPr>
                <w:rFonts w:ascii="標楷體" w:eastAsia="標楷體" w:hAnsi="標楷體" w:hint="eastAsia"/>
                <w:bCs/>
                <w:szCs w:val="24"/>
              </w:rPr>
              <w:t>縣市政府推動照顧管理共通性服務機制之辦理情形(13分)</w:t>
            </w:r>
          </w:p>
        </w:tc>
        <w:tc>
          <w:tcPr>
            <w:tcW w:w="3081" w:type="pct"/>
            <w:tcBorders>
              <w:left w:val="single" w:sz="4" w:space="0" w:color="auto"/>
              <w:bottom w:val="single" w:sz="4" w:space="0" w:color="auto"/>
              <w:right w:val="single" w:sz="4" w:space="0" w:color="auto"/>
            </w:tcBorders>
          </w:tcPr>
          <w:p w:rsidR="00E55E39" w:rsidRPr="00B74298" w:rsidRDefault="00E55E39" w:rsidP="00E55E39">
            <w:pPr>
              <w:adjustRightInd w:val="0"/>
              <w:snapToGrid w:val="0"/>
              <w:rPr>
                <w:rFonts w:ascii="標楷體" w:eastAsia="標楷體" w:hAnsi="標楷體"/>
                <w:bCs/>
                <w:szCs w:val="28"/>
              </w:rPr>
            </w:pPr>
            <w:r w:rsidRPr="00B74298">
              <w:rPr>
                <w:rFonts w:ascii="標楷體" w:eastAsia="標楷體" w:hAnsi="標楷體"/>
                <w:b/>
                <w:bCs/>
                <w:szCs w:val="28"/>
              </w:rPr>
              <w:t>資料來源：</w:t>
            </w:r>
            <w:r w:rsidRPr="00B74298">
              <w:rPr>
                <w:rFonts w:ascii="標楷體" w:eastAsia="標楷體" w:hAnsi="標楷體" w:hint="eastAsia"/>
                <w:bCs/>
                <w:szCs w:val="28"/>
              </w:rPr>
              <w:t>(1)地方政府提報執行成果；(2)本部照顧管理資訊系統。</w:t>
            </w:r>
          </w:p>
          <w:p w:rsidR="00E55E39" w:rsidRPr="00B74298" w:rsidRDefault="00E55E39" w:rsidP="00E55E39">
            <w:pPr>
              <w:adjustRightInd w:val="0"/>
              <w:snapToGrid w:val="0"/>
              <w:ind w:left="240" w:hangingChars="100" w:hanging="240"/>
              <w:rPr>
                <w:rFonts w:ascii="標楷體" w:eastAsia="標楷體" w:hAnsi="標楷體"/>
                <w:b/>
                <w:bCs/>
                <w:szCs w:val="28"/>
              </w:rPr>
            </w:pPr>
            <w:r w:rsidRPr="00B74298">
              <w:rPr>
                <w:rFonts w:ascii="標楷體" w:eastAsia="標楷體" w:hAnsi="標楷體"/>
                <w:b/>
                <w:bCs/>
                <w:szCs w:val="28"/>
              </w:rPr>
              <w:t>評分標準：</w:t>
            </w:r>
          </w:p>
          <w:p w:rsidR="00E55E39" w:rsidRPr="00B74298" w:rsidRDefault="00E55E39" w:rsidP="00E55E39">
            <w:pPr>
              <w:adjustRightInd w:val="0"/>
              <w:snapToGrid w:val="0"/>
              <w:jc w:val="both"/>
              <w:rPr>
                <w:rFonts w:ascii="標楷體" w:eastAsia="標楷體" w:hAnsi="標楷體"/>
                <w:bCs/>
                <w:szCs w:val="28"/>
              </w:rPr>
            </w:pPr>
            <w:r w:rsidRPr="00B74298">
              <w:rPr>
                <w:rFonts w:ascii="標楷體" w:eastAsia="標楷體" w:hAnsi="標楷體" w:hint="eastAsia"/>
                <w:bCs/>
                <w:szCs w:val="28"/>
              </w:rPr>
              <w:t>縣市推動辦理照顧管理共通性服務機制之管控指標數/中央公告照顧管理共通性服務機制之管控指標數。</w:t>
            </w:r>
          </w:p>
          <w:p w:rsidR="00E55E39" w:rsidRPr="00B74298" w:rsidRDefault="00E55E39" w:rsidP="00E55E39">
            <w:pPr>
              <w:adjustRightInd w:val="0"/>
              <w:snapToGrid w:val="0"/>
              <w:ind w:left="240" w:hangingChars="100" w:hanging="240"/>
              <w:rPr>
                <w:rFonts w:ascii="標楷體" w:eastAsia="標楷體" w:hAnsi="標楷體"/>
                <w:bCs/>
                <w:szCs w:val="28"/>
              </w:rPr>
            </w:pPr>
          </w:p>
          <w:tbl>
            <w:tblPr>
              <w:tblW w:w="3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74"/>
            </w:tblGrid>
            <w:tr w:rsidR="00E55E39" w:rsidRPr="00F107A4" w:rsidTr="00E55E39">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E55E39" w:rsidRPr="00F107A4" w:rsidRDefault="00E55E39" w:rsidP="00E55E39">
                  <w:pPr>
                    <w:adjustRightInd w:val="0"/>
                    <w:snapToGrid w:val="0"/>
                    <w:jc w:val="center"/>
                    <w:rPr>
                      <w:rFonts w:ascii="標楷體" w:eastAsia="標楷體" w:hAnsi="標楷體"/>
                      <w:bCs/>
                      <w:szCs w:val="24"/>
                    </w:rPr>
                  </w:pPr>
                  <w:r w:rsidRPr="00F107A4">
                    <w:rPr>
                      <w:rFonts w:ascii="標楷體" w:eastAsia="標楷體" w:hAnsi="標楷體" w:hint="eastAsia"/>
                      <w:bCs/>
                      <w:szCs w:val="24"/>
                    </w:rPr>
                    <w:t>推動比率</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E39" w:rsidRPr="00F107A4" w:rsidRDefault="00E55E39" w:rsidP="00E55E39">
                  <w:pPr>
                    <w:adjustRightInd w:val="0"/>
                    <w:snapToGrid w:val="0"/>
                    <w:jc w:val="center"/>
                    <w:rPr>
                      <w:rFonts w:ascii="標楷體" w:eastAsia="標楷體" w:hAnsi="標楷體"/>
                      <w:bCs/>
                      <w:szCs w:val="24"/>
                    </w:rPr>
                  </w:pPr>
                  <w:r w:rsidRPr="00F107A4">
                    <w:rPr>
                      <w:rFonts w:ascii="標楷體" w:eastAsia="標楷體" w:hAnsi="標楷體" w:hint="eastAsia"/>
                      <w:bCs/>
                      <w:szCs w:val="24"/>
                    </w:rPr>
                    <w:t>評分</w:t>
                  </w:r>
                </w:p>
              </w:tc>
            </w:tr>
            <w:tr w:rsidR="00E55E39" w:rsidRPr="00F107A4" w:rsidTr="00E55E39">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E55E39" w:rsidRPr="00676F6D" w:rsidRDefault="00E55E39" w:rsidP="00E55E39">
                  <w:pPr>
                    <w:adjustRightInd w:val="0"/>
                    <w:snapToGrid w:val="0"/>
                    <w:spacing w:line="400" w:lineRule="exact"/>
                    <w:jc w:val="center"/>
                    <w:rPr>
                      <w:rFonts w:ascii="標楷體" w:eastAsia="標楷體" w:hAnsi="標楷體"/>
                      <w:bCs/>
                      <w:szCs w:val="24"/>
                    </w:rPr>
                  </w:pPr>
                  <w:r w:rsidRPr="00676F6D">
                    <w:rPr>
                      <w:rFonts w:ascii="標楷體" w:eastAsia="標楷體" w:hAnsi="標楷體" w:cs="新細明體" w:hint="eastAsia"/>
                      <w:bCs/>
                      <w:szCs w:val="24"/>
                    </w:rPr>
                    <w:t>≧</w:t>
                  </w:r>
                  <w:r w:rsidRPr="00676F6D">
                    <w:rPr>
                      <w:rFonts w:ascii="標楷體" w:eastAsia="標楷體" w:hAnsi="標楷體"/>
                      <w:bCs/>
                      <w:szCs w:val="24"/>
                    </w:rPr>
                    <w:t>85%</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E55E39" w:rsidRPr="00F107A4" w:rsidRDefault="00E55E39" w:rsidP="00E55E39">
                  <w:pPr>
                    <w:adjustRightInd w:val="0"/>
                    <w:snapToGrid w:val="0"/>
                    <w:jc w:val="center"/>
                    <w:rPr>
                      <w:rFonts w:ascii="標楷體" w:eastAsia="標楷體" w:hAnsi="標楷體"/>
                      <w:bCs/>
                      <w:szCs w:val="24"/>
                    </w:rPr>
                  </w:pPr>
                  <w:r w:rsidRPr="00F107A4">
                    <w:rPr>
                      <w:rFonts w:ascii="標楷體" w:eastAsia="標楷體" w:hAnsi="標楷體" w:hint="eastAsia"/>
                      <w:bCs/>
                      <w:szCs w:val="24"/>
                    </w:rPr>
                    <w:t>13</w:t>
                  </w:r>
                </w:p>
              </w:tc>
            </w:tr>
            <w:tr w:rsidR="00E55E39" w:rsidRPr="00F107A4" w:rsidTr="00E55E39">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E55E39" w:rsidRPr="00676F6D" w:rsidRDefault="00E55E39" w:rsidP="00E55E39">
                  <w:pPr>
                    <w:adjustRightInd w:val="0"/>
                    <w:snapToGrid w:val="0"/>
                    <w:spacing w:line="400" w:lineRule="exact"/>
                    <w:jc w:val="center"/>
                    <w:rPr>
                      <w:rFonts w:ascii="標楷體" w:eastAsia="標楷體" w:hAnsi="標楷體"/>
                      <w:bCs/>
                      <w:szCs w:val="24"/>
                    </w:rPr>
                  </w:pPr>
                  <w:r w:rsidRPr="00676F6D">
                    <w:rPr>
                      <w:rFonts w:ascii="標楷體" w:eastAsia="標楷體" w:hAnsi="標楷體"/>
                      <w:bCs/>
                      <w:szCs w:val="24"/>
                    </w:rPr>
                    <w:t>70%</w:t>
                  </w:r>
                  <w:r w:rsidRPr="00676F6D">
                    <w:rPr>
                      <w:rFonts w:ascii="標楷體" w:eastAsia="標楷體" w:hAnsi="標楷體" w:cs="新細明體" w:hint="eastAsia"/>
                      <w:bCs/>
                      <w:szCs w:val="24"/>
                    </w:rPr>
                    <w:t>≦</w:t>
                  </w:r>
                  <w:r w:rsidRPr="00676F6D">
                    <w:rPr>
                      <w:rFonts w:ascii="標楷體" w:eastAsia="標楷體" w:hAnsi="標楷體"/>
                      <w:bCs/>
                      <w:szCs w:val="24"/>
                    </w:rPr>
                    <w:t>○＜85%</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E55E39" w:rsidRPr="00F107A4" w:rsidRDefault="00E55E39" w:rsidP="00E55E39">
                  <w:pPr>
                    <w:adjustRightInd w:val="0"/>
                    <w:snapToGrid w:val="0"/>
                    <w:jc w:val="center"/>
                    <w:rPr>
                      <w:rFonts w:ascii="標楷體" w:eastAsia="標楷體" w:hAnsi="標楷體"/>
                      <w:bCs/>
                      <w:szCs w:val="24"/>
                    </w:rPr>
                  </w:pPr>
                  <w:r w:rsidRPr="00F107A4">
                    <w:rPr>
                      <w:rFonts w:ascii="標楷體" w:eastAsia="標楷體" w:hAnsi="標楷體" w:hint="eastAsia"/>
                      <w:bCs/>
                      <w:szCs w:val="24"/>
                    </w:rPr>
                    <w:t>10</w:t>
                  </w:r>
                </w:p>
              </w:tc>
            </w:tr>
            <w:tr w:rsidR="00E55E39" w:rsidRPr="00F107A4" w:rsidTr="00E55E39">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E55E39" w:rsidRPr="00676F6D" w:rsidRDefault="00E55E39" w:rsidP="00E55E39">
                  <w:pPr>
                    <w:adjustRightInd w:val="0"/>
                    <w:snapToGrid w:val="0"/>
                    <w:spacing w:line="400" w:lineRule="exact"/>
                    <w:jc w:val="center"/>
                    <w:rPr>
                      <w:rFonts w:ascii="標楷體" w:eastAsia="標楷體" w:hAnsi="標楷體"/>
                      <w:bCs/>
                      <w:szCs w:val="24"/>
                    </w:rPr>
                  </w:pPr>
                  <w:r w:rsidRPr="00676F6D">
                    <w:rPr>
                      <w:rFonts w:ascii="標楷體" w:eastAsia="標楷體" w:hAnsi="標楷體"/>
                      <w:bCs/>
                      <w:szCs w:val="24"/>
                    </w:rPr>
                    <w:t>55%</w:t>
                  </w:r>
                  <w:r w:rsidRPr="00676F6D">
                    <w:rPr>
                      <w:rFonts w:ascii="標楷體" w:eastAsia="標楷體" w:hAnsi="標楷體" w:cs="新細明體" w:hint="eastAsia"/>
                      <w:bCs/>
                      <w:szCs w:val="24"/>
                    </w:rPr>
                    <w:t>≦</w:t>
                  </w:r>
                  <w:r w:rsidRPr="00676F6D">
                    <w:rPr>
                      <w:rFonts w:ascii="標楷體" w:eastAsia="標楷體" w:hAnsi="標楷體"/>
                      <w:bCs/>
                      <w:szCs w:val="24"/>
                    </w:rPr>
                    <w:t>○＜70%</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E55E39" w:rsidRPr="00F107A4" w:rsidRDefault="00E55E39" w:rsidP="00E55E39">
                  <w:pPr>
                    <w:adjustRightInd w:val="0"/>
                    <w:snapToGrid w:val="0"/>
                    <w:jc w:val="center"/>
                    <w:rPr>
                      <w:rFonts w:ascii="標楷體" w:eastAsia="標楷體" w:hAnsi="標楷體"/>
                      <w:bCs/>
                      <w:szCs w:val="24"/>
                    </w:rPr>
                  </w:pPr>
                  <w:r w:rsidRPr="00F107A4">
                    <w:rPr>
                      <w:rFonts w:ascii="標楷體" w:eastAsia="標楷體" w:hAnsi="標楷體" w:hint="eastAsia"/>
                      <w:bCs/>
                      <w:szCs w:val="24"/>
                    </w:rPr>
                    <w:t>7</w:t>
                  </w:r>
                </w:p>
              </w:tc>
            </w:tr>
            <w:tr w:rsidR="00E55E39" w:rsidRPr="00F107A4" w:rsidTr="00E55E39">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E55E39" w:rsidRPr="00676F6D" w:rsidRDefault="00E55E39" w:rsidP="00E55E39">
                  <w:pPr>
                    <w:adjustRightInd w:val="0"/>
                    <w:snapToGrid w:val="0"/>
                    <w:spacing w:line="400" w:lineRule="exact"/>
                    <w:jc w:val="center"/>
                    <w:rPr>
                      <w:rFonts w:ascii="標楷體" w:eastAsia="標楷體" w:hAnsi="標楷體"/>
                      <w:b/>
                      <w:bCs/>
                      <w:szCs w:val="24"/>
                    </w:rPr>
                  </w:pPr>
                  <w:r w:rsidRPr="00676F6D">
                    <w:rPr>
                      <w:rFonts w:ascii="標楷體" w:eastAsia="標楷體" w:hAnsi="標楷體"/>
                      <w:bCs/>
                      <w:szCs w:val="24"/>
                    </w:rPr>
                    <w:t>40%</w:t>
                  </w:r>
                  <w:r w:rsidRPr="00676F6D">
                    <w:rPr>
                      <w:rFonts w:ascii="標楷體" w:eastAsia="標楷體" w:hAnsi="標楷體" w:cs="新細明體" w:hint="eastAsia"/>
                      <w:bCs/>
                      <w:szCs w:val="24"/>
                    </w:rPr>
                    <w:t>≦</w:t>
                  </w:r>
                  <w:r w:rsidRPr="00676F6D">
                    <w:rPr>
                      <w:rFonts w:ascii="標楷體" w:eastAsia="標楷體" w:hAnsi="標楷體"/>
                      <w:bCs/>
                      <w:szCs w:val="24"/>
                    </w:rPr>
                    <w:t>○＜55%</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E55E39" w:rsidRPr="00F107A4" w:rsidRDefault="00E55E39" w:rsidP="00E55E39">
                  <w:pPr>
                    <w:adjustRightInd w:val="0"/>
                    <w:snapToGrid w:val="0"/>
                    <w:jc w:val="center"/>
                    <w:rPr>
                      <w:rFonts w:ascii="標楷體" w:eastAsia="標楷體" w:hAnsi="標楷體"/>
                      <w:bCs/>
                      <w:szCs w:val="24"/>
                    </w:rPr>
                  </w:pPr>
                  <w:r w:rsidRPr="00F107A4">
                    <w:rPr>
                      <w:rFonts w:ascii="標楷體" w:eastAsia="標楷體" w:hAnsi="標楷體" w:hint="eastAsia"/>
                      <w:bCs/>
                      <w:szCs w:val="24"/>
                    </w:rPr>
                    <w:t>4</w:t>
                  </w:r>
                </w:p>
              </w:tc>
            </w:tr>
            <w:tr w:rsidR="00E55E39" w:rsidRPr="00F107A4" w:rsidTr="00E55E39">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E55E39" w:rsidRPr="00676F6D" w:rsidRDefault="00E55E39" w:rsidP="00E55E39">
                  <w:pPr>
                    <w:adjustRightInd w:val="0"/>
                    <w:snapToGrid w:val="0"/>
                    <w:spacing w:line="400" w:lineRule="exact"/>
                    <w:jc w:val="center"/>
                    <w:rPr>
                      <w:rFonts w:ascii="標楷體" w:eastAsia="標楷體" w:hAnsi="標楷體"/>
                      <w:bCs/>
                      <w:szCs w:val="24"/>
                    </w:rPr>
                  </w:pPr>
                  <w:r w:rsidRPr="00676F6D">
                    <w:rPr>
                      <w:rFonts w:ascii="標楷體" w:eastAsia="標楷體" w:hAnsi="標楷體"/>
                      <w:bCs/>
                      <w:szCs w:val="24"/>
                    </w:rPr>
                    <w:t>25%</w:t>
                  </w:r>
                  <w:r w:rsidRPr="00676F6D">
                    <w:rPr>
                      <w:rFonts w:ascii="標楷體" w:eastAsia="標楷體" w:hAnsi="標楷體" w:cs="新細明體" w:hint="eastAsia"/>
                      <w:bCs/>
                      <w:szCs w:val="24"/>
                    </w:rPr>
                    <w:t>≦</w:t>
                  </w:r>
                  <w:r w:rsidRPr="00676F6D">
                    <w:rPr>
                      <w:rFonts w:ascii="標楷體" w:eastAsia="標楷體" w:hAnsi="標楷體"/>
                      <w:bCs/>
                      <w:szCs w:val="24"/>
                    </w:rPr>
                    <w:t>○＜40%</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E55E39" w:rsidRPr="00F107A4" w:rsidRDefault="00E55E39" w:rsidP="00E55E39">
                  <w:pPr>
                    <w:adjustRightInd w:val="0"/>
                    <w:snapToGrid w:val="0"/>
                    <w:jc w:val="center"/>
                    <w:rPr>
                      <w:rFonts w:ascii="標楷體" w:eastAsia="標楷體" w:hAnsi="標楷體"/>
                      <w:bCs/>
                      <w:szCs w:val="24"/>
                    </w:rPr>
                  </w:pPr>
                  <w:r w:rsidRPr="00F107A4">
                    <w:rPr>
                      <w:rFonts w:ascii="標楷體" w:eastAsia="標楷體" w:hAnsi="標楷體" w:hint="eastAsia"/>
                      <w:bCs/>
                      <w:szCs w:val="24"/>
                    </w:rPr>
                    <w:t>1</w:t>
                  </w:r>
                </w:p>
              </w:tc>
            </w:tr>
            <w:tr w:rsidR="00E55E39" w:rsidRPr="00B74298" w:rsidTr="00E55E39">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E55E39" w:rsidRPr="00676F6D" w:rsidRDefault="00E55E39" w:rsidP="00E55E39">
                  <w:pPr>
                    <w:adjustRightInd w:val="0"/>
                    <w:snapToGrid w:val="0"/>
                    <w:spacing w:line="400" w:lineRule="exact"/>
                    <w:jc w:val="center"/>
                    <w:rPr>
                      <w:rFonts w:ascii="標楷體" w:eastAsia="標楷體" w:hAnsi="標楷體"/>
                      <w:bCs/>
                      <w:szCs w:val="24"/>
                    </w:rPr>
                  </w:pPr>
                  <w:r w:rsidRPr="00676F6D">
                    <w:rPr>
                      <w:rFonts w:ascii="標楷體" w:eastAsia="標楷體" w:hAnsi="標楷體"/>
                      <w:bCs/>
                      <w:szCs w:val="24"/>
                    </w:rPr>
                    <w:t>＜25%</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E55E39" w:rsidRPr="00B74298" w:rsidRDefault="00E55E39" w:rsidP="00E55E39">
                  <w:pPr>
                    <w:adjustRightInd w:val="0"/>
                    <w:snapToGrid w:val="0"/>
                    <w:jc w:val="center"/>
                    <w:rPr>
                      <w:rFonts w:ascii="標楷體" w:eastAsia="標楷體" w:hAnsi="標楷體"/>
                      <w:bCs/>
                      <w:szCs w:val="24"/>
                    </w:rPr>
                  </w:pPr>
                  <w:r w:rsidRPr="00F107A4">
                    <w:rPr>
                      <w:rFonts w:ascii="標楷體" w:eastAsia="標楷體" w:hAnsi="標楷體" w:hint="eastAsia"/>
                      <w:bCs/>
                      <w:szCs w:val="24"/>
                    </w:rPr>
                    <w:t>0</w:t>
                  </w:r>
                </w:p>
              </w:tc>
            </w:tr>
          </w:tbl>
          <w:p w:rsidR="00E55E39" w:rsidRPr="00B74298" w:rsidRDefault="00E55E39" w:rsidP="00E55E39">
            <w:pPr>
              <w:adjustRightInd w:val="0"/>
              <w:snapToGrid w:val="0"/>
              <w:ind w:left="1401" w:hangingChars="500" w:hanging="1401"/>
              <w:rPr>
                <w:rFonts w:ascii="標楷體" w:eastAsia="標楷體" w:hAnsi="標楷體"/>
                <w:b/>
                <w:bCs/>
                <w:sz w:val="28"/>
                <w:szCs w:val="28"/>
              </w:rPr>
            </w:pPr>
          </w:p>
        </w:tc>
      </w:tr>
      <w:tr w:rsidR="00E55E39" w:rsidRPr="00B74298" w:rsidTr="00E55E39">
        <w:trPr>
          <w:trHeight w:val="2567"/>
        </w:trPr>
        <w:tc>
          <w:tcPr>
            <w:tcW w:w="398" w:type="pct"/>
            <w:vMerge/>
          </w:tcPr>
          <w:p w:rsidR="00E55E39" w:rsidRPr="00B74298" w:rsidRDefault="00E55E39" w:rsidP="00E55E39">
            <w:pPr>
              <w:adjustRightInd w:val="0"/>
              <w:snapToGrid w:val="0"/>
              <w:jc w:val="center"/>
              <w:rPr>
                <w:rFonts w:ascii="標楷體" w:eastAsia="標楷體" w:hAnsi="標楷體"/>
                <w:sz w:val="28"/>
                <w:szCs w:val="28"/>
              </w:rPr>
            </w:pPr>
          </w:p>
        </w:tc>
        <w:tc>
          <w:tcPr>
            <w:tcW w:w="426" w:type="pct"/>
            <w:vMerge/>
            <w:tcBorders>
              <w:bottom w:val="single" w:sz="4" w:space="0" w:color="auto"/>
              <w:right w:val="single" w:sz="4" w:space="0" w:color="auto"/>
            </w:tcBorders>
          </w:tcPr>
          <w:p w:rsidR="00E55E39" w:rsidRPr="00B74298" w:rsidRDefault="00E55E39" w:rsidP="00E55E39">
            <w:pPr>
              <w:adjustRightInd w:val="0"/>
              <w:snapToGrid w:val="0"/>
              <w:ind w:leftChars="5" w:left="51" w:hangingChars="14" w:hanging="39"/>
              <w:rPr>
                <w:rFonts w:ascii="標楷體" w:eastAsia="標楷體" w:hAnsi="標楷體"/>
                <w:bCs/>
                <w:sz w:val="28"/>
                <w:szCs w:val="24"/>
              </w:rPr>
            </w:pPr>
          </w:p>
        </w:tc>
        <w:tc>
          <w:tcPr>
            <w:tcW w:w="1095" w:type="pct"/>
            <w:tcBorders>
              <w:left w:val="single" w:sz="4" w:space="0" w:color="auto"/>
              <w:bottom w:val="single" w:sz="4" w:space="0" w:color="auto"/>
              <w:right w:val="single" w:sz="4" w:space="0" w:color="auto"/>
            </w:tcBorders>
          </w:tcPr>
          <w:p w:rsidR="00E55E39" w:rsidRPr="00676F6D" w:rsidRDefault="00E55E39" w:rsidP="003B5D95">
            <w:pPr>
              <w:pStyle w:val="aff1"/>
              <w:numPr>
                <w:ilvl w:val="0"/>
                <w:numId w:val="100"/>
              </w:numPr>
              <w:adjustRightInd w:val="0"/>
              <w:snapToGrid w:val="0"/>
              <w:ind w:leftChars="0"/>
              <w:rPr>
                <w:rFonts w:ascii="標楷體" w:eastAsia="標楷體" w:hAnsi="標楷體"/>
                <w:bCs/>
                <w:szCs w:val="24"/>
              </w:rPr>
            </w:pPr>
            <w:r w:rsidRPr="00676F6D">
              <w:rPr>
                <w:rFonts w:ascii="標楷體" w:eastAsia="標楷體" w:hAnsi="標楷體" w:hint="eastAsia"/>
                <w:bCs/>
                <w:szCs w:val="24"/>
              </w:rPr>
              <w:t>失智社區照護服務(9分)</w:t>
            </w:r>
          </w:p>
          <w:p w:rsidR="00E55E39" w:rsidRPr="00676F6D" w:rsidRDefault="00E55E39" w:rsidP="003B5D95">
            <w:pPr>
              <w:pStyle w:val="aff1"/>
              <w:numPr>
                <w:ilvl w:val="0"/>
                <w:numId w:val="446"/>
              </w:numPr>
              <w:ind w:leftChars="0" w:hanging="389"/>
              <w:rPr>
                <w:rFonts w:ascii="標楷體" w:eastAsia="標楷體" w:hAnsi="標楷體"/>
                <w:bCs/>
                <w:szCs w:val="24"/>
              </w:rPr>
            </w:pPr>
            <w:r w:rsidRPr="00676F6D">
              <w:rPr>
                <w:rFonts w:ascii="標楷體" w:eastAsia="標楷體" w:hAnsi="標楷體" w:hint="eastAsia"/>
                <w:bCs/>
                <w:szCs w:val="24"/>
              </w:rPr>
              <w:t>失智社區照護服務補助經費執行率(4分)</w:t>
            </w:r>
          </w:p>
          <w:p w:rsidR="00E55E39" w:rsidRPr="00676F6D" w:rsidRDefault="00E55E39" w:rsidP="003B5D95">
            <w:pPr>
              <w:pStyle w:val="aff1"/>
              <w:numPr>
                <w:ilvl w:val="0"/>
                <w:numId w:val="446"/>
              </w:numPr>
              <w:ind w:leftChars="0" w:hanging="389"/>
              <w:rPr>
                <w:rFonts w:ascii="標楷體" w:eastAsia="標楷體" w:hAnsi="標楷體"/>
                <w:bCs/>
                <w:szCs w:val="24"/>
              </w:rPr>
            </w:pPr>
            <w:r w:rsidRPr="00676F6D">
              <w:rPr>
                <w:rFonts w:ascii="標楷體" w:eastAsia="標楷體" w:hAnsi="標楷體" w:hint="eastAsia"/>
                <w:bCs/>
                <w:szCs w:val="24"/>
              </w:rPr>
              <w:t>轄內失智症確診率(3分)</w:t>
            </w:r>
          </w:p>
          <w:p w:rsidR="00E55E39" w:rsidRPr="00676F6D" w:rsidRDefault="00E55E39" w:rsidP="003B5D95">
            <w:pPr>
              <w:pStyle w:val="aff1"/>
              <w:numPr>
                <w:ilvl w:val="0"/>
                <w:numId w:val="446"/>
              </w:numPr>
              <w:ind w:leftChars="0" w:hanging="389"/>
              <w:rPr>
                <w:rFonts w:ascii="標楷體" w:eastAsia="標楷體" w:hAnsi="標楷體"/>
                <w:bCs/>
                <w:szCs w:val="24"/>
              </w:rPr>
            </w:pPr>
            <w:r w:rsidRPr="00676F6D">
              <w:rPr>
                <w:rFonts w:ascii="標楷體" w:eastAsia="標楷體" w:hAnsi="標楷體" w:hint="eastAsia"/>
                <w:bCs/>
                <w:szCs w:val="24"/>
              </w:rPr>
              <w:t>訂有失智社區服務據點及共照中心品質管控輔導機制及執行情形(2分)</w:t>
            </w:r>
          </w:p>
        </w:tc>
        <w:tc>
          <w:tcPr>
            <w:tcW w:w="3081" w:type="pct"/>
            <w:tcBorders>
              <w:left w:val="single" w:sz="4" w:space="0" w:color="auto"/>
              <w:bottom w:val="single" w:sz="4" w:space="0" w:color="auto"/>
              <w:right w:val="single" w:sz="4" w:space="0" w:color="auto"/>
            </w:tcBorders>
          </w:tcPr>
          <w:p w:rsidR="00E55E39" w:rsidRPr="00B74298" w:rsidRDefault="00E55E39" w:rsidP="003B5D95">
            <w:pPr>
              <w:pStyle w:val="aff1"/>
              <w:numPr>
                <w:ilvl w:val="0"/>
                <w:numId w:val="445"/>
              </w:numPr>
              <w:adjustRightInd w:val="0"/>
              <w:snapToGrid w:val="0"/>
              <w:ind w:leftChars="0"/>
              <w:rPr>
                <w:rFonts w:ascii="標楷體" w:eastAsia="標楷體" w:hAnsi="標楷體"/>
                <w:bCs/>
                <w:kern w:val="0"/>
                <w:szCs w:val="28"/>
              </w:rPr>
            </w:pPr>
            <w:r w:rsidRPr="00B74298">
              <w:rPr>
                <w:rFonts w:ascii="標楷體" w:eastAsia="標楷體" w:hAnsi="標楷體" w:hint="eastAsia"/>
                <w:bCs/>
                <w:kern w:val="0"/>
                <w:szCs w:val="28"/>
              </w:rPr>
              <w:t>失智社區照護服務補助經費執行率(</w:t>
            </w:r>
            <w:r>
              <w:rPr>
                <w:rFonts w:ascii="標楷體" w:eastAsia="標楷體" w:hAnsi="標楷體" w:hint="eastAsia"/>
                <w:bCs/>
                <w:kern w:val="0"/>
                <w:szCs w:val="28"/>
              </w:rPr>
              <w:t>4</w:t>
            </w:r>
            <w:r w:rsidRPr="00B74298">
              <w:rPr>
                <w:rFonts w:ascii="標楷體" w:eastAsia="標楷體" w:hAnsi="標楷體" w:hint="eastAsia"/>
                <w:bCs/>
                <w:kern w:val="0"/>
                <w:szCs w:val="28"/>
              </w:rPr>
              <w:t>分)</w:t>
            </w:r>
          </w:p>
          <w:p w:rsidR="00E55E39" w:rsidRPr="00B74298" w:rsidRDefault="00E55E39" w:rsidP="00E55E39">
            <w:pPr>
              <w:adjustRightInd w:val="0"/>
              <w:snapToGrid w:val="0"/>
              <w:ind w:rightChars="50" w:right="120"/>
              <w:rPr>
                <w:rFonts w:ascii="標楷體" w:eastAsia="標楷體" w:hAnsi="標楷體"/>
                <w:b/>
                <w:bCs/>
                <w:szCs w:val="28"/>
              </w:rPr>
            </w:pPr>
            <w:r w:rsidRPr="00B74298">
              <w:rPr>
                <w:rFonts w:ascii="標楷體" w:eastAsia="標楷體" w:hAnsi="標楷體"/>
                <w:b/>
                <w:bCs/>
                <w:szCs w:val="28"/>
              </w:rPr>
              <w:t>資料來源：</w:t>
            </w:r>
            <w:r w:rsidRPr="00B74298">
              <w:rPr>
                <w:rFonts w:ascii="標楷體" w:eastAsia="標楷體" w:hAnsi="標楷體" w:hint="eastAsia"/>
                <w:bCs/>
                <w:szCs w:val="24"/>
              </w:rPr>
              <w:t>由各縣市提報失智共照中心及據點執行成果。</w:t>
            </w:r>
          </w:p>
          <w:p w:rsidR="00E55E39" w:rsidRPr="00B74298" w:rsidRDefault="00E55E39" w:rsidP="00E55E39">
            <w:pPr>
              <w:adjustRightInd w:val="0"/>
              <w:snapToGrid w:val="0"/>
              <w:ind w:rightChars="50" w:right="120"/>
              <w:rPr>
                <w:rFonts w:ascii="標楷體" w:eastAsia="標楷體" w:hAnsi="標楷體"/>
                <w:b/>
                <w:bCs/>
                <w:szCs w:val="24"/>
              </w:rPr>
            </w:pPr>
            <w:r w:rsidRPr="00B74298">
              <w:rPr>
                <w:rFonts w:ascii="標楷體" w:eastAsia="標楷體" w:hAnsi="標楷體"/>
                <w:b/>
                <w:bCs/>
                <w:szCs w:val="28"/>
              </w:rPr>
              <w:t>評分標準：</w:t>
            </w:r>
            <w:r w:rsidRPr="00B74298">
              <w:rPr>
                <w:rFonts w:ascii="標楷體" w:eastAsia="標楷體" w:hAnsi="標楷體" w:hint="eastAsia"/>
                <w:bCs/>
                <w:szCs w:val="28"/>
              </w:rPr>
              <w:t>【當年度實際執行經費/當年度補助經費】x100%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1611"/>
            </w:tblGrid>
            <w:tr w:rsidR="00E55E39" w:rsidRPr="00B74298" w:rsidTr="00E55E39">
              <w:trPr>
                <w:jc w:val="center"/>
              </w:trPr>
              <w:tc>
                <w:tcPr>
                  <w:tcW w:w="2135" w:type="dxa"/>
                  <w:shd w:val="clear" w:color="auto" w:fill="auto"/>
                </w:tcPr>
                <w:p w:rsidR="00E55E39" w:rsidRPr="00B74298" w:rsidRDefault="00E55E39" w:rsidP="00E55E39">
                  <w:pPr>
                    <w:snapToGrid w:val="0"/>
                    <w:spacing w:line="300" w:lineRule="exact"/>
                    <w:ind w:leftChars="50" w:left="120" w:rightChars="50" w:right="120"/>
                    <w:jc w:val="center"/>
                    <w:rPr>
                      <w:rFonts w:ascii="標楷體" w:eastAsia="標楷體" w:hAnsi="標楷體"/>
                      <w:szCs w:val="24"/>
                    </w:rPr>
                  </w:pPr>
                  <w:r w:rsidRPr="00B74298">
                    <w:rPr>
                      <w:rFonts w:ascii="標楷體" w:eastAsia="標楷體" w:hAnsi="標楷體" w:hint="eastAsia"/>
                      <w:szCs w:val="24"/>
                    </w:rPr>
                    <w:t>經費執行率</w:t>
                  </w:r>
                </w:p>
              </w:tc>
              <w:tc>
                <w:tcPr>
                  <w:tcW w:w="1611" w:type="dxa"/>
                  <w:shd w:val="clear" w:color="auto" w:fill="auto"/>
                </w:tcPr>
                <w:p w:rsidR="00E55E39" w:rsidRPr="00B74298" w:rsidRDefault="00E55E39" w:rsidP="00E55E39">
                  <w:pPr>
                    <w:snapToGrid w:val="0"/>
                    <w:spacing w:line="300" w:lineRule="exact"/>
                    <w:ind w:leftChars="50" w:left="120" w:rightChars="50" w:right="120"/>
                    <w:jc w:val="center"/>
                    <w:rPr>
                      <w:rFonts w:ascii="標楷體" w:eastAsia="標楷體" w:hAnsi="標楷體"/>
                      <w:szCs w:val="24"/>
                    </w:rPr>
                  </w:pPr>
                  <w:r w:rsidRPr="00B74298">
                    <w:rPr>
                      <w:rFonts w:ascii="標楷體" w:eastAsia="標楷體" w:hAnsi="標楷體" w:hint="eastAsia"/>
                      <w:szCs w:val="28"/>
                    </w:rPr>
                    <w:t>評分</w:t>
                  </w:r>
                </w:p>
              </w:tc>
            </w:tr>
            <w:tr w:rsidR="00E55E39" w:rsidRPr="00B74298" w:rsidTr="00E55E39">
              <w:trPr>
                <w:jc w:val="center"/>
              </w:trPr>
              <w:tc>
                <w:tcPr>
                  <w:tcW w:w="2135" w:type="dxa"/>
                  <w:shd w:val="clear" w:color="auto" w:fill="auto"/>
                  <w:vAlign w:val="center"/>
                </w:tcPr>
                <w:p w:rsidR="00E55E39" w:rsidRPr="00B74298" w:rsidRDefault="00E55E39" w:rsidP="00E55E39">
                  <w:pPr>
                    <w:adjustRightInd w:val="0"/>
                    <w:snapToGrid w:val="0"/>
                    <w:ind w:leftChars="50" w:left="612" w:rightChars="50" w:right="120" w:hangingChars="205" w:hanging="492"/>
                    <w:jc w:val="center"/>
                    <w:rPr>
                      <w:rFonts w:ascii="標楷體" w:eastAsia="標楷體" w:hAnsi="標楷體"/>
                      <w:bCs/>
                      <w:szCs w:val="24"/>
                    </w:rPr>
                  </w:pPr>
                  <w:r w:rsidRPr="00B74298">
                    <w:rPr>
                      <w:rFonts w:ascii="標楷體" w:eastAsia="標楷體" w:hAnsi="標楷體" w:cs="細明體" w:hint="eastAsia"/>
                      <w:bCs/>
                      <w:szCs w:val="24"/>
                    </w:rPr>
                    <w:t>≧</w:t>
                  </w:r>
                  <w:r w:rsidRPr="00B74298">
                    <w:rPr>
                      <w:rFonts w:ascii="標楷體" w:eastAsia="標楷體" w:hAnsi="標楷體" w:hint="eastAsia"/>
                      <w:bCs/>
                      <w:szCs w:val="24"/>
                    </w:rPr>
                    <w:t>90</w:t>
                  </w:r>
                  <w:r w:rsidRPr="00B74298">
                    <w:rPr>
                      <w:rFonts w:ascii="標楷體" w:eastAsia="標楷體" w:hAnsi="標楷體"/>
                      <w:bCs/>
                      <w:szCs w:val="24"/>
                    </w:rPr>
                    <w:t>%</w:t>
                  </w:r>
                </w:p>
              </w:tc>
              <w:tc>
                <w:tcPr>
                  <w:tcW w:w="1611" w:type="dxa"/>
                  <w:shd w:val="clear" w:color="auto" w:fill="auto"/>
                  <w:vAlign w:val="center"/>
                </w:tcPr>
                <w:p w:rsidR="00E55E39" w:rsidRPr="00B74298" w:rsidRDefault="00E55E39" w:rsidP="00E55E39">
                  <w:pPr>
                    <w:adjustRightInd w:val="0"/>
                    <w:snapToGrid w:val="0"/>
                    <w:ind w:leftChars="50" w:left="612" w:rightChars="50" w:right="120" w:hangingChars="205" w:hanging="492"/>
                    <w:jc w:val="center"/>
                    <w:rPr>
                      <w:rFonts w:ascii="標楷體" w:eastAsia="標楷體" w:hAnsi="標楷體"/>
                      <w:bCs/>
                      <w:szCs w:val="24"/>
                    </w:rPr>
                  </w:pPr>
                  <w:r>
                    <w:rPr>
                      <w:rFonts w:ascii="標楷體" w:eastAsia="標楷體" w:hAnsi="標楷體" w:hint="eastAsia"/>
                      <w:bCs/>
                      <w:szCs w:val="24"/>
                    </w:rPr>
                    <w:t>4</w:t>
                  </w:r>
                </w:p>
              </w:tc>
            </w:tr>
            <w:tr w:rsidR="00E55E39" w:rsidRPr="00B74298" w:rsidTr="00E55E39">
              <w:trPr>
                <w:jc w:val="center"/>
              </w:trPr>
              <w:tc>
                <w:tcPr>
                  <w:tcW w:w="2135" w:type="dxa"/>
                  <w:shd w:val="clear" w:color="auto" w:fill="auto"/>
                  <w:vAlign w:val="center"/>
                </w:tcPr>
                <w:p w:rsidR="00E55E39" w:rsidRPr="00B74298" w:rsidRDefault="00E55E39" w:rsidP="00E55E39">
                  <w:pPr>
                    <w:adjustRightInd w:val="0"/>
                    <w:snapToGrid w:val="0"/>
                    <w:ind w:leftChars="50" w:left="612" w:rightChars="50" w:right="120" w:hangingChars="205" w:hanging="492"/>
                    <w:jc w:val="center"/>
                    <w:rPr>
                      <w:rFonts w:ascii="標楷體" w:eastAsia="標楷體" w:hAnsi="標楷體"/>
                      <w:bCs/>
                      <w:szCs w:val="24"/>
                    </w:rPr>
                  </w:pPr>
                  <w:r w:rsidRPr="00B74298">
                    <w:rPr>
                      <w:rFonts w:ascii="標楷體" w:eastAsia="標楷體" w:hAnsi="標楷體" w:hint="eastAsia"/>
                      <w:bCs/>
                      <w:szCs w:val="24"/>
                    </w:rPr>
                    <w:t>85</w:t>
                  </w:r>
                  <w:r w:rsidRPr="00B74298">
                    <w:rPr>
                      <w:rFonts w:ascii="標楷體" w:eastAsia="標楷體" w:hAnsi="標楷體"/>
                      <w:bCs/>
                      <w:szCs w:val="24"/>
                    </w:rPr>
                    <w:t>%</w:t>
                  </w:r>
                  <w:r w:rsidRPr="00B74298">
                    <w:rPr>
                      <w:rFonts w:ascii="標楷體" w:eastAsia="標楷體" w:hAnsi="標楷體" w:cs="細明體" w:hint="eastAsia"/>
                      <w:bCs/>
                      <w:szCs w:val="24"/>
                    </w:rPr>
                    <w:t>≦</w:t>
                  </w:r>
                  <w:r w:rsidRPr="00B74298">
                    <w:rPr>
                      <w:rFonts w:ascii="標楷體" w:eastAsia="標楷體" w:hAnsi="標楷體" w:cs="Calibri"/>
                      <w:bCs/>
                      <w:szCs w:val="24"/>
                    </w:rPr>
                    <w:t>○</w:t>
                  </w:r>
                  <w:r w:rsidRPr="00B74298">
                    <w:rPr>
                      <w:rFonts w:ascii="標楷體" w:eastAsia="標楷體" w:hAnsi="標楷體"/>
                      <w:bCs/>
                      <w:szCs w:val="24"/>
                    </w:rPr>
                    <w:t>＜</w:t>
                  </w:r>
                  <w:r w:rsidRPr="00B74298">
                    <w:rPr>
                      <w:rFonts w:ascii="標楷體" w:eastAsia="標楷體" w:hAnsi="標楷體" w:hint="eastAsia"/>
                      <w:bCs/>
                      <w:szCs w:val="24"/>
                    </w:rPr>
                    <w:t>90</w:t>
                  </w:r>
                  <w:r w:rsidRPr="00B74298">
                    <w:rPr>
                      <w:rFonts w:ascii="標楷體" w:eastAsia="標楷體" w:hAnsi="標楷體"/>
                      <w:bCs/>
                      <w:szCs w:val="24"/>
                    </w:rPr>
                    <w:t>%</w:t>
                  </w:r>
                </w:p>
              </w:tc>
              <w:tc>
                <w:tcPr>
                  <w:tcW w:w="1611" w:type="dxa"/>
                  <w:shd w:val="clear" w:color="auto" w:fill="auto"/>
                  <w:vAlign w:val="center"/>
                </w:tcPr>
                <w:p w:rsidR="00E55E39" w:rsidRPr="00B74298" w:rsidRDefault="00E55E39" w:rsidP="00E55E39">
                  <w:pPr>
                    <w:adjustRightInd w:val="0"/>
                    <w:snapToGrid w:val="0"/>
                    <w:ind w:leftChars="50" w:left="612" w:rightChars="50" w:right="120" w:hangingChars="205" w:hanging="492"/>
                    <w:jc w:val="center"/>
                    <w:rPr>
                      <w:rFonts w:ascii="標楷體" w:eastAsia="標楷體" w:hAnsi="標楷體"/>
                      <w:bCs/>
                      <w:szCs w:val="24"/>
                    </w:rPr>
                  </w:pPr>
                  <w:r>
                    <w:rPr>
                      <w:rFonts w:ascii="標楷體" w:eastAsia="標楷體" w:hAnsi="標楷體" w:hint="eastAsia"/>
                      <w:bCs/>
                      <w:szCs w:val="24"/>
                    </w:rPr>
                    <w:t>3</w:t>
                  </w:r>
                </w:p>
              </w:tc>
            </w:tr>
            <w:tr w:rsidR="00E55E39" w:rsidRPr="00B74298" w:rsidTr="00E55E39">
              <w:trPr>
                <w:jc w:val="center"/>
              </w:trPr>
              <w:tc>
                <w:tcPr>
                  <w:tcW w:w="2135" w:type="dxa"/>
                  <w:shd w:val="clear" w:color="auto" w:fill="auto"/>
                  <w:vAlign w:val="center"/>
                </w:tcPr>
                <w:p w:rsidR="00E55E39" w:rsidRPr="00B74298" w:rsidRDefault="00E55E39" w:rsidP="00E55E39">
                  <w:pPr>
                    <w:adjustRightInd w:val="0"/>
                    <w:snapToGrid w:val="0"/>
                    <w:ind w:leftChars="50" w:left="612" w:rightChars="50" w:right="120" w:hangingChars="205" w:hanging="492"/>
                    <w:jc w:val="center"/>
                    <w:rPr>
                      <w:rFonts w:ascii="標楷體" w:eastAsia="標楷體" w:hAnsi="標楷體"/>
                      <w:bCs/>
                      <w:szCs w:val="24"/>
                    </w:rPr>
                  </w:pPr>
                  <w:r w:rsidRPr="00B74298">
                    <w:rPr>
                      <w:rFonts w:ascii="標楷體" w:eastAsia="標楷體" w:hAnsi="標楷體" w:hint="eastAsia"/>
                      <w:bCs/>
                      <w:szCs w:val="24"/>
                    </w:rPr>
                    <w:t>80</w:t>
                  </w:r>
                  <w:r w:rsidRPr="00B74298">
                    <w:rPr>
                      <w:rFonts w:ascii="標楷體" w:eastAsia="標楷體" w:hAnsi="標楷體"/>
                      <w:bCs/>
                      <w:szCs w:val="24"/>
                    </w:rPr>
                    <w:t>%</w:t>
                  </w:r>
                  <w:r w:rsidRPr="00B74298">
                    <w:rPr>
                      <w:rFonts w:ascii="標楷體" w:eastAsia="標楷體" w:hAnsi="標楷體" w:cs="細明體" w:hint="eastAsia"/>
                      <w:bCs/>
                      <w:szCs w:val="24"/>
                    </w:rPr>
                    <w:t>≦</w:t>
                  </w:r>
                  <w:r w:rsidRPr="00B74298">
                    <w:rPr>
                      <w:rFonts w:ascii="標楷體" w:eastAsia="標楷體" w:hAnsi="標楷體" w:cs="Calibri"/>
                      <w:bCs/>
                      <w:szCs w:val="24"/>
                    </w:rPr>
                    <w:t>○</w:t>
                  </w:r>
                  <w:r w:rsidRPr="00B74298">
                    <w:rPr>
                      <w:rFonts w:ascii="標楷體" w:eastAsia="標楷體" w:hAnsi="標楷體"/>
                      <w:bCs/>
                      <w:szCs w:val="24"/>
                    </w:rPr>
                    <w:t>＜</w:t>
                  </w:r>
                  <w:r w:rsidRPr="00B74298">
                    <w:rPr>
                      <w:rFonts w:ascii="標楷體" w:eastAsia="標楷體" w:hAnsi="標楷體" w:hint="eastAsia"/>
                      <w:bCs/>
                      <w:szCs w:val="24"/>
                    </w:rPr>
                    <w:t>85</w:t>
                  </w:r>
                  <w:r w:rsidRPr="00B74298">
                    <w:rPr>
                      <w:rFonts w:ascii="標楷體" w:eastAsia="標楷體" w:hAnsi="標楷體"/>
                      <w:bCs/>
                      <w:szCs w:val="24"/>
                    </w:rPr>
                    <w:t>%</w:t>
                  </w:r>
                </w:p>
              </w:tc>
              <w:tc>
                <w:tcPr>
                  <w:tcW w:w="1611" w:type="dxa"/>
                  <w:shd w:val="clear" w:color="auto" w:fill="auto"/>
                  <w:vAlign w:val="center"/>
                </w:tcPr>
                <w:p w:rsidR="00E55E39" w:rsidRPr="00B74298" w:rsidRDefault="00E55E39" w:rsidP="00E55E39">
                  <w:pPr>
                    <w:adjustRightInd w:val="0"/>
                    <w:snapToGrid w:val="0"/>
                    <w:ind w:leftChars="50" w:left="612" w:rightChars="50" w:right="120" w:hangingChars="205" w:hanging="492"/>
                    <w:jc w:val="center"/>
                    <w:rPr>
                      <w:rFonts w:ascii="標楷體" w:eastAsia="標楷體" w:hAnsi="標楷體"/>
                      <w:bCs/>
                      <w:szCs w:val="24"/>
                    </w:rPr>
                  </w:pPr>
                  <w:r>
                    <w:rPr>
                      <w:rFonts w:ascii="標楷體" w:eastAsia="標楷體" w:hAnsi="標楷體" w:hint="eastAsia"/>
                      <w:bCs/>
                      <w:szCs w:val="24"/>
                    </w:rPr>
                    <w:t>2</w:t>
                  </w:r>
                </w:p>
              </w:tc>
            </w:tr>
            <w:tr w:rsidR="00E55E39" w:rsidRPr="00B74298" w:rsidTr="00E55E39">
              <w:trPr>
                <w:jc w:val="center"/>
              </w:trPr>
              <w:tc>
                <w:tcPr>
                  <w:tcW w:w="2135" w:type="dxa"/>
                  <w:shd w:val="clear" w:color="auto" w:fill="auto"/>
                  <w:vAlign w:val="center"/>
                </w:tcPr>
                <w:p w:rsidR="00E55E39" w:rsidRPr="00B74298" w:rsidRDefault="00E55E39" w:rsidP="00E55E39">
                  <w:pPr>
                    <w:adjustRightInd w:val="0"/>
                    <w:snapToGrid w:val="0"/>
                    <w:ind w:leftChars="50" w:left="612" w:rightChars="50" w:right="120" w:hangingChars="205" w:hanging="492"/>
                    <w:jc w:val="center"/>
                    <w:rPr>
                      <w:rFonts w:ascii="標楷體" w:eastAsia="標楷體" w:hAnsi="標楷體"/>
                      <w:bCs/>
                      <w:szCs w:val="24"/>
                    </w:rPr>
                  </w:pPr>
                  <w:r w:rsidRPr="00B74298">
                    <w:rPr>
                      <w:rFonts w:ascii="標楷體" w:eastAsia="標楷體" w:hAnsi="標楷體" w:hint="eastAsia"/>
                      <w:bCs/>
                      <w:szCs w:val="24"/>
                    </w:rPr>
                    <w:t>75%≦○＜80%</w:t>
                  </w:r>
                </w:p>
              </w:tc>
              <w:tc>
                <w:tcPr>
                  <w:tcW w:w="1611" w:type="dxa"/>
                  <w:shd w:val="clear" w:color="auto" w:fill="auto"/>
                  <w:vAlign w:val="center"/>
                </w:tcPr>
                <w:p w:rsidR="00E55E39" w:rsidRPr="00B74298" w:rsidRDefault="00E55E39" w:rsidP="00E55E39">
                  <w:pPr>
                    <w:adjustRightInd w:val="0"/>
                    <w:snapToGrid w:val="0"/>
                    <w:ind w:leftChars="50" w:left="612" w:rightChars="50" w:right="120" w:hangingChars="205" w:hanging="492"/>
                    <w:jc w:val="center"/>
                    <w:rPr>
                      <w:rFonts w:ascii="標楷體" w:eastAsia="標楷體" w:hAnsi="標楷體"/>
                      <w:bCs/>
                      <w:szCs w:val="24"/>
                    </w:rPr>
                  </w:pPr>
                  <w:r>
                    <w:rPr>
                      <w:rFonts w:ascii="標楷體" w:eastAsia="標楷體" w:hAnsi="標楷體" w:hint="eastAsia"/>
                      <w:bCs/>
                      <w:szCs w:val="24"/>
                    </w:rPr>
                    <w:t>1</w:t>
                  </w:r>
                </w:p>
              </w:tc>
            </w:tr>
          </w:tbl>
          <w:p w:rsidR="00E55E39" w:rsidRPr="00B74298" w:rsidRDefault="00E55E39" w:rsidP="00E55E39">
            <w:pPr>
              <w:adjustRightInd w:val="0"/>
              <w:snapToGrid w:val="0"/>
              <w:rPr>
                <w:rFonts w:ascii="標楷體" w:eastAsia="標楷體" w:hAnsi="標楷體"/>
                <w:b/>
                <w:bCs/>
                <w:szCs w:val="28"/>
              </w:rPr>
            </w:pPr>
          </w:p>
          <w:p w:rsidR="00E55E39" w:rsidRPr="00B74298" w:rsidRDefault="00E55E39" w:rsidP="003B5D95">
            <w:pPr>
              <w:pStyle w:val="aff1"/>
              <w:numPr>
                <w:ilvl w:val="0"/>
                <w:numId w:val="445"/>
              </w:numPr>
              <w:ind w:leftChars="0"/>
              <w:rPr>
                <w:rFonts w:ascii="標楷體" w:eastAsia="標楷體" w:hAnsi="標楷體"/>
                <w:bCs/>
                <w:szCs w:val="24"/>
              </w:rPr>
            </w:pPr>
            <w:r w:rsidRPr="00B74298">
              <w:rPr>
                <w:rFonts w:ascii="標楷體" w:eastAsia="標楷體" w:hAnsi="標楷體" w:hint="eastAsia"/>
                <w:bCs/>
                <w:szCs w:val="24"/>
              </w:rPr>
              <w:t>轄內失智症確診率(</w:t>
            </w:r>
            <w:r>
              <w:rPr>
                <w:rFonts w:ascii="標楷體" w:eastAsia="標楷體" w:hAnsi="標楷體" w:hint="eastAsia"/>
                <w:bCs/>
                <w:szCs w:val="24"/>
              </w:rPr>
              <w:t>3</w:t>
            </w:r>
            <w:r w:rsidRPr="00B74298">
              <w:rPr>
                <w:rFonts w:ascii="標楷體" w:eastAsia="標楷體" w:hAnsi="標楷體" w:hint="eastAsia"/>
                <w:bCs/>
                <w:szCs w:val="24"/>
              </w:rPr>
              <w:t>分)</w:t>
            </w:r>
          </w:p>
          <w:p w:rsidR="00E55E39" w:rsidRPr="00676F6D" w:rsidRDefault="00E55E39" w:rsidP="00E55E39">
            <w:pPr>
              <w:adjustRightInd w:val="0"/>
              <w:snapToGrid w:val="0"/>
              <w:ind w:left="1170" w:hangingChars="487" w:hanging="1170"/>
              <w:rPr>
                <w:rFonts w:ascii="標楷體" w:eastAsia="標楷體" w:hAnsi="標楷體"/>
                <w:szCs w:val="24"/>
              </w:rPr>
            </w:pPr>
            <w:r w:rsidRPr="00676F6D">
              <w:rPr>
                <w:rFonts w:ascii="標楷體" w:eastAsia="標楷體" w:hAnsi="標楷體"/>
                <w:b/>
                <w:bCs/>
                <w:szCs w:val="24"/>
              </w:rPr>
              <w:t>資料來源：</w:t>
            </w:r>
            <w:r w:rsidRPr="00676F6D">
              <w:rPr>
                <w:rFonts w:ascii="標楷體" w:eastAsia="標楷體" w:hAnsi="標楷體" w:hint="eastAsia"/>
                <w:bCs/>
                <w:szCs w:val="24"/>
              </w:rPr>
              <w:t>(1)各縣市提報之轄內確診人數清冊(包含姓名、身分證、生日等去識別化資料)excel檔。(2)</w:t>
            </w:r>
            <w:r w:rsidR="00961AB6">
              <w:rPr>
                <w:rFonts w:ascii="標楷體" w:eastAsia="標楷體" w:hAnsi="標楷體" w:hint="eastAsia"/>
                <w:bCs/>
                <w:szCs w:val="24"/>
              </w:rPr>
              <w:t>以</w:t>
            </w:r>
            <w:r w:rsidRPr="00676F6D">
              <w:rPr>
                <w:rFonts w:ascii="標楷體" w:eastAsia="標楷體" w:hAnsi="標楷體" w:hint="eastAsia"/>
                <w:bCs/>
                <w:szCs w:val="24"/>
              </w:rPr>
              <w:t>內政部老年人口數推估各縣市失智人口數</w:t>
            </w:r>
            <w:r w:rsidR="0055735D">
              <w:rPr>
                <w:rFonts w:ascii="標楷體" w:eastAsia="標楷體" w:hAnsi="標楷體" w:hint="eastAsia"/>
                <w:bCs/>
                <w:szCs w:val="24"/>
              </w:rPr>
              <w:t>。</w:t>
            </w:r>
          </w:p>
          <w:p w:rsidR="00E55E39" w:rsidRPr="00676F6D" w:rsidRDefault="00E55E39" w:rsidP="00E55E39">
            <w:pPr>
              <w:adjustRightInd w:val="0"/>
              <w:snapToGrid w:val="0"/>
              <w:ind w:left="1312" w:hangingChars="546" w:hanging="1312"/>
              <w:jc w:val="both"/>
              <w:rPr>
                <w:rFonts w:ascii="標楷體" w:eastAsia="標楷體" w:hAnsi="標楷體"/>
                <w:b/>
                <w:bCs/>
                <w:szCs w:val="24"/>
              </w:rPr>
            </w:pPr>
            <w:r w:rsidRPr="00676F6D">
              <w:rPr>
                <w:rFonts w:ascii="標楷體" w:eastAsia="標楷體" w:hAnsi="標楷體"/>
                <w:b/>
                <w:bCs/>
                <w:szCs w:val="24"/>
              </w:rPr>
              <w:t>評分標準：</w:t>
            </w:r>
            <w:r w:rsidRPr="00676F6D">
              <w:rPr>
                <w:rFonts w:ascii="標楷體" w:eastAsia="標楷體" w:hAnsi="標楷體" w:hint="eastAsia"/>
                <w:bCs/>
                <w:kern w:val="0"/>
                <w:szCs w:val="28"/>
              </w:rPr>
              <w:t>【轄內歷年累計確診之人數/各縣市失智人口推估數】x100%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1611"/>
            </w:tblGrid>
            <w:tr w:rsidR="00E55E39" w:rsidRPr="00676F6D" w:rsidTr="00E55E39">
              <w:trPr>
                <w:jc w:val="center"/>
              </w:trPr>
              <w:tc>
                <w:tcPr>
                  <w:tcW w:w="2052" w:type="dxa"/>
                  <w:shd w:val="clear" w:color="auto" w:fill="auto"/>
                </w:tcPr>
                <w:p w:rsidR="00E55E39" w:rsidRPr="00676F6D" w:rsidRDefault="00E55E39" w:rsidP="00E55E39">
                  <w:pPr>
                    <w:snapToGrid w:val="0"/>
                    <w:spacing w:line="300" w:lineRule="exact"/>
                    <w:jc w:val="center"/>
                    <w:rPr>
                      <w:rFonts w:ascii="標楷體" w:eastAsia="標楷體" w:hAnsi="標楷體"/>
                      <w:szCs w:val="24"/>
                    </w:rPr>
                  </w:pPr>
                  <w:r w:rsidRPr="00676F6D">
                    <w:rPr>
                      <w:rFonts w:ascii="標楷體" w:eastAsia="標楷體" w:hAnsi="標楷體" w:hint="eastAsia"/>
                      <w:szCs w:val="24"/>
                    </w:rPr>
                    <w:t>確診率</w:t>
                  </w:r>
                </w:p>
              </w:tc>
              <w:tc>
                <w:tcPr>
                  <w:tcW w:w="1611" w:type="dxa"/>
                  <w:shd w:val="clear" w:color="auto" w:fill="auto"/>
                </w:tcPr>
                <w:p w:rsidR="00E55E39" w:rsidRPr="00676F6D" w:rsidRDefault="00E55E39" w:rsidP="00E55E39">
                  <w:pPr>
                    <w:snapToGrid w:val="0"/>
                    <w:spacing w:line="300" w:lineRule="exact"/>
                    <w:jc w:val="center"/>
                    <w:rPr>
                      <w:rFonts w:ascii="標楷體" w:eastAsia="標楷體" w:hAnsi="標楷體"/>
                      <w:szCs w:val="24"/>
                    </w:rPr>
                  </w:pPr>
                  <w:r w:rsidRPr="00676F6D">
                    <w:rPr>
                      <w:rFonts w:ascii="標楷體" w:eastAsia="標楷體" w:hAnsi="標楷體" w:hint="eastAsia"/>
                      <w:szCs w:val="28"/>
                    </w:rPr>
                    <w:t>評分</w:t>
                  </w:r>
                </w:p>
              </w:tc>
            </w:tr>
            <w:tr w:rsidR="00E55E39" w:rsidRPr="00676F6D" w:rsidTr="00E55E39">
              <w:trPr>
                <w:jc w:val="center"/>
              </w:trPr>
              <w:tc>
                <w:tcPr>
                  <w:tcW w:w="2052" w:type="dxa"/>
                  <w:shd w:val="clear" w:color="auto" w:fill="auto"/>
                  <w:vAlign w:val="center"/>
                </w:tcPr>
                <w:p w:rsidR="00E55E39" w:rsidRPr="00676F6D" w:rsidRDefault="00E55E39" w:rsidP="00E55E39">
                  <w:pPr>
                    <w:adjustRightInd w:val="0"/>
                    <w:snapToGrid w:val="0"/>
                    <w:ind w:left="492" w:hangingChars="205" w:hanging="492"/>
                    <w:jc w:val="center"/>
                    <w:rPr>
                      <w:rFonts w:ascii="標楷體" w:eastAsia="標楷體" w:hAnsi="標楷體"/>
                      <w:bCs/>
                      <w:color w:val="000000" w:themeColor="text1"/>
                      <w:szCs w:val="28"/>
                    </w:rPr>
                  </w:pPr>
                  <w:r w:rsidRPr="00676F6D">
                    <w:rPr>
                      <w:rFonts w:ascii="標楷體" w:eastAsia="標楷體" w:hAnsi="標楷體" w:cs="細明體" w:hint="eastAsia"/>
                      <w:bCs/>
                      <w:color w:val="000000" w:themeColor="text1"/>
                      <w:szCs w:val="28"/>
                    </w:rPr>
                    <w:t>≧5</w:t>
                  </w:r>
                  <w:r w:rsidRPr="00676F6D">
                    <w:rPr>
                      <w:rFonts w:ascii="標楷體" w:eastAsia="標楷體" w:hAnsi="標楷體" w:hint="eastAsia"/>
                      <w:bCs/>
                      <w:color w:val="000000" w:themeColor="text1"/>
                      <w:szCs w:val="28"/>
                    </w:rPr>
                    <w:t>0</w:t>
                  </w:r>
                  <w:r w:rsidRPr="00676F6D">
                    <w:rPr>
                      <w:rFonts w:ascii="標楷體" w:eastAsia="標楷體" w:hAnsi="標楷體"/>
                      <w:bCs/>
                      <w:color w:val="000000" w:themeColor="text1"/>
                      <w:szCs w:val="28"/>
                    </w:rPr>
                    <w:t>%</w:t>
                  </w:r>
                </w:p>
              </w:tc>
              <w:tc>
                <w:tcPr>
                  <w:tcW w:w="1611" w:type="dxa"/>
                  <w:shd w:val="clear" w:color="auto" w:fill="auto"/>
                  <w:vAlign w:val="center"/>
                </w:tcPr>
                <w:p w:rsidR="00E55E39" w:rsidRPr="00676F6D" w:rsidRDefault="00E55E39" w:rsidP="00E55E39">
                  <w:pPr>
                    <w:adjustRightInd w:val="0"/>
                    <w:snapToGrid w:val="0"/>
                    <w:ind w:left="492" w:hangingChars="205" w:hanging="492"/>
                    <w:jc w:val="center"/>
                    <w:rPr>
                      <w:rFonts w:ascii="標楷體" w:eastAsia="標楷體" w:hAnsi="標楷體"/>
                      <w:bCs/>
                      <w:szCs w:val="28"/>
                    </w:rPr>
                  </w:pPr>
                  <w:r w:rsidRPr="00676F6D">
                    <w:rPr>
                      <w:rFonts w:ascii="標楷體" w:eastAsia="標楷體" w:hAnsi="標楷體" w:hint="eastAsia"/>
                      <w:bCs/>
                      <w:szCs w:val="28"/>
                    </w:rPr>
                    <w:t>3</w:t>
                  </w:r>
                </w:p>
              </w:tc>
            </w:tr>
            <w:tr w:rsidR="00E55E39" w:rsidRPr="00676F6D" w:rsidTr="00E55E39">
              <w:trPr>
                <w:jc w:val="center"/>
              </w:trPr>
              <w:tc>
                <w:tcPr>
                  <w:tcW w:w="2052" w:type="dxa"/>
                  <w:shd w:val="clear" w:color="auto" w:fill="auto"/>
                  <w:vAlign w:val="center"/>
                </w:tcPr>
                <w:p w:rsidR="00E55E39" w:rsidRPr="00676F6D" w:rsidRDefault="00E55E39" w:rsidP="00E55E39">
                  <w:pPr>
                    <w:adjustRightInd w:val="0"/>
                    <w:snapToGrid w:val="0"/>
                    <w:ind w:left="492" w:hangingChars="205" w:hanging="492"/>
                    <w:jc w:val="center"/>
                    <w:rPr>
                      <w:rFonts w:ascii="標楷體" w:eastAsia="標楷體" w:hAnsi="標楷體"/>
                      <w:bCs/>
                      <w:color w:val="000000" w:themeColor="text1"/>
                      <w:szCs w:val="28"/>
                    </w:rPr>
                  </w:pPr>
                  <w:r w:rsidRPr="00676F6D">
                    <w:rPr>
                      <w:rFonts w:ascii="標楷體" w:eastAsia="標楷體" w:hAnsi="標楷體" w:hint="eastAsia"/>
                      <w:bCs/>
                      <w:color w:val="000000" w:themeColor="text1"/>
                      <w:szCs w:val="28"/>
                    </w:rPr>
                    <w:t>35</w:t>
                  </w:r>
                  <w:r w:rsidRPr="00676F6D">
                    <w:rPr>
                      <w:rFonts w:ascii="標楷體" w:eastAsia="標楷體" w:hAnsi="標楷體"/>
                      <w:bCs/>
                      <w:color w:val="000000" w:themeColor="text1"/>
                      <w:szCs w:val="28"/>
                    </w:rPr>
                    <w:t>%</w:t>
                  </w:r>
                  <w:r w:rsidRPr="00676F6D">
                    <w:rPr>
                      <w:rFonts w:ascii="標楷體" w:eastAsia="標楷體" w:hAnsi="標楷體" w:cs="細明體" w:hint="eastAsia"/>
                      <w:bCs/>
                      <w:color w:val="000000" w:themeColor="text1"/>
                      <w:szCs w:val="28"/>
                    </w:rPr>
                    <w:t>≦</w:t>
                  </w:r>
                  <w:r w:rsidRPr="00676F6D">
                    <w:rPr>
                      <w:rFonts w:ascii="標楷體" w:eastAsia="標楷體" w:hAnsi="標楷體" w:cs="Calibri"/>
                      <w:bCs/>
                      <w:color w:val="000000" w:themeColor="text1"/>
                      <w:szCs w:val="28"/>
                    </w:rPr>
                    <w:t>○</w:t>
                  </w:r>
                  <w:r w:rsidRPr="00676F6D">
                    <w:rPr>
                      <w:rFonts w:ascii="標楷體" w:eastAsia="標楷體" w:hAnsi="標楷體"/>
                      <w:bCs/>
                      <w:color w:val="000000" w:themeColor="text1"/>
                      <w:szCs w:val="28"/>
                    </w:rPr>
                    <w:t>＜</w:t>
                  </w:r>
                  <w:r w:rsidRPr="00676F6D">
                    <w:rPr>
                      <w:rFonts w:ascii="標楷體" w:eastAsia="標楷體" w:hAnsi="標楷體" w:hint="eastAsia"/>
                      <w:bCs/>
                      <w:color w:val="000000" w:themeColor="text1"/>
                      <w:szCs w:val="28"/>
                    </w:rPr>
                    <w:t>50</w:t>
                  </w:r>
                  <w:r w:rsidRPr="00676F6D">
                    <w:rPr>
                      <w:rFonts w:ascii="標楷體" w:eastAsia="標楷體" w:hAnsi="標楷體"/>
                      <w:bCs/>
                      <w:color w:val="000000" w:themeColor="text1"/>
                      <w:szCs w:val="28"/>
                    </w:rPr>
                    <w:t>%</w:t>
                  </w:r>
                </w:p>
              </w:tc>
              <w:tc>
                <w:tcPr>
                  <w:tcW w:w="1611" w:type="dxa"/>
                  <w:shd w:val="clear" w:color="auto" w:fill="auto"/>
                  <w:vAlign w:val="center"/>
                </w:tcPr>
                <w:p w:rsidR="00E55E39" w:rsidRPr="00676F6D" w:rsidRDefault="00E55E39" w:rsidP="00E55E39">
                  <w:pPr>
                    <w:adjustRightInd w:val="0"/>
                    <w:snapToGrid w:val="0"/>
                    <w:ind w:left="492" w:hangingChars="205" w:hanging="492"/>
                    <w:jc w:val="center"/>
                    <w:rPr>
                      <w:rFonts w:ascii="標楷體" w:eastAsia="標楷體" w:hAnsi="標楷體"/>
                      <w:bCs/>
                      <w:szCs w:val="28"/>
                    </w:rPr>
                  </w:pPr>
                  <w:r w:rsidRPr="00676F6D">
                    <w:rPr>
                      <w:rFonts w:ascii="標楷體" w:eastAsia="標楷體" w:hAnsi="標楷體" w:hint="eastAsia"/>
                      <w:bCs/>
                      <w:szCs w:val="28"/>
                    </w:rPr>
                    <w:t>2</w:t>
                  </w:r>
                </w:p>
              </w:tc>
            </w:tr>
            <w:tr w:rsidR="00E55E39" w:rsidRPr="00676F6D" w:rsidTr="00E55E39">
              <w:trPr>
                <w:jc w:val="center"/>
              </w:trPr>
              <w:tc>
                <w:tcPr>
                  <w:tcW w:w="2052" w:type="dxa"/>
                  <w:shd w:val="clear" w:color="auto" w:fill="auto"/>
                  <w:vAlign w:val="center"/>
                </w:tcPr>
                <w:p w:rsidR="00E55E39" w:rsidRPr="00676F6D" w:rsidRDefault="00E55E39" w:rsidP="00E55E39">
                  <w:pPr>
                    <w:adjustRightInd w:val="0"/>
                    <w:snapToGrid w:val="0"/>
                    <w:ind w:left="492" w:hangingChars="205" w:hanging="492"/>
                    <w:jc w:val="center"/>
                    <w:rPr>
                      <w:rFonts w:ascii="標楷體" w:eastAsia="標楷體" w:hAnsi="標楷體"/>
                      <w:bCs/>
                      <w:color w:val="000000" w:themeColor="text1"/>
                      <w:szCs w:val="28"/>
                    </w:rPr>
                  </w:pPr>
                  <w:r w:rsidRPr="00676F6D">
                    <w:rPr>
                      <w:rFonts w:ascii="標楷體" w:eastAsia="標楷體" w:hAnsi="標楷體" w:hint="eastAsia"/>
                      <w:bCs/>
                      <w:color w:val="000000" w:themeColor="text1"/>
                      <w:szCs w:val="28"/>
                    </w:rPr>
                    <w:t>15</w:t>
                  </w:r>
                  <w:r w:rsidRPr="00676F6D">
                    <w:rPr>
                      <w:rFonts w:ascii="標楷體" w:eastAsia="標楷體" w:hAnsi="標楷體"/>
                      <w:bCs/>
                      <w:color w:val="000000" w:themeColor="text1"/>
                      <w:szCs w:val="28"/>
                    </w:rPr>
                    <w:t>%</w:t>
                  </w:r>
                  <w:r w:rsidRPr="00676F6D">
                    <w:rPr>
                      <w:rFonts w:ascii="標楷體" w:eastAsia="標楷體" w:hAnsi="標楷體" w:cs="細明體" w:hint="eastAsia"/>
                      <w:bCs/>
                      <w:color w:val="000000" w:themeColor="text1"/>
                      <w:szCs w:val="28"/>
                    </w:rPr>
                    <w:t>≦</w:t>
                  </w:r>
                  <w:r w:rsidRPr="00676F6D">
                    <w:rPr>
                      <w:rFonts w:ascii="標楷體" w:eastAsia="標楷體" w:hAnsi="標楷體" w:cs="Calibri"/>
                      <w:bCs/>
                      <w:color w:val="000000" w:themeColor="text1"/>
                      <w:szCs w:val="28"/>
                    </w:rPr>
                    <w:t>○</w:t>
                  </w:r>
                  <w:r w:rsidRPr="00676F6D">
                    <w:rPr>
                      <w:rFonts w:ascii="標楷體" w:eastAsia="標楷體" w:hAnsi="標楷體"/>
                      <w:bCs/>
                      <w:color w:val="000000" w:themeColor="text1"/>
                      <w:szCs w:val="28"/>
                    </w:rPr>
                    <w:t>＜</w:t>
                  </w:r>
                  <w:r w:rsidRPr="00676F6D">
                    <w:rPr>
                      <w:rFonts w:ascii="標楷體" w:eastAsia="標楷體" w:hAnsi="標楷體" w:hint="eastAsia"/>
                      <w:bCs/>
                      <w:color w:val="000000" w:themeColor="text1"/>
                      <w:szCs w:val="28"/>
                    </w:rPr>
                    <w:t>35</w:t>
                  </w:r>
                  <w:r w:rsidRPr="00676F6D">
                    <w:rPr>
                      <w:rFonts w:ascii="標楷體" w:eastAsia="標楷體" w:hAnsi="標楷體"/>
                      <w:bCs/>
                      <w:color w:val="000000" w:themeColor="text1"/>
                      <w:szCs w:val="28"/>
                    </w:rPr>
                    <w:t>%</w:t>
                  </w:r>
                </w:p>
              </w:tc>
              <w:tc>
                <w:tcPr>
                  <w:tcW w:w="1611" w:type="dxa"/>
                  <w:shd w:val="clear" w:color="auto" w:fill="auto"/>
                  <w:vAlign w:val="center"/>
                </w:tcPr>
                <w:p w:rsidR="00E55E39" w:rsidRPr="00676F6D" w:rsidRDefault="00E55E39" w:rsidP="00E55E39">
                  <w:pPr>
                    <w:adjustRightInd w:val="0"/>
                    <w:snapToGrid w:val="0"/>
                    <w:ind w:left="492" w:hangingChars="205" w:hanging="492"/>
                    <w:jc w:val="center"/>
                    <w:rPr>
                      <w:rFonts w:ascii="標楷體" w:eastAsia="標楷體" w:hAnsi="標楷體"/>
                      <w:bCs/>
                      <w:szCs w:val="28"/>
                    </w:rPr>
                  </w:pPr>
                  <w:r w:rsidRPr="00676F6D">
                    <w:rPr>
                      <w:rFonts w:ascii="標楷體" w:eastAsia="標楷體" w:hAnsi="標楷體" w:hint="eastAsia"/>
                      <w:bCs/>
                      <w:szCs w:val="28"/>
                    </w:rPr>
                    <w:t>1</w:t>
                  </w:r>
                </w:p>
              </w:tc>
            </w:tr>
          </w:tbl>
          <w:p w:rsidR="00E55E39" w:rsidRPr="00676F6D" w:rsidRDefault="00E55E39" w:rsidP="00E55E39">
            <w:pPr>
              <w:adjustRightInd w:val="0"/>
              <w:snapToGrid w:val="0"/>
              <w:ind w:leftChars="200" w:left="1200" w:hangingChars="300" w:hanging="720"/>
              <w:rPr>
                <w:rFonts w:ascii="標楷體" w:eastAsia="標楷體" w:hAnsi="標楷體"/>
                <w:bCs/>
                <w:szCs w:val="24"/>
              </w:rPr>
            </w:pPr>
            <w:r w:rsidRPr="00676F6D">
              <w:rPr>
                <w:rFonts w:ascii="標楷體" w:eastAsia="標楷體" w:hAnsi="標楷體" w:hint="eastAsia"/>
                <w:bCs/>
                <w:szCs w:val="24"/>
              </w:rPr>
              <w:t>註：1.「確診」：經診斷並載明臨床失智症評量表(CDR)  值≧0.5分。</w:t>
            </w:r>
          </w:p>
          <w:p w:rsidR="00E55E39" w:rsidRPr="00B5172B" w:rsidRDefault="00E55E39" w:rsidP="00E55E39">
            <w:pPr>
              <w:adjustRightInd w:val="0"/>
              <w:snapToGrid w:val="0"/>
              <w:ind w:left="480"/>
              <w:rPr>
                <w:rFonts w:ascii="標楷體" w:eastAsia="標楷體" w:hAnsi="標楷體"/>
                <w:bCs/>
                <w:szCs w:val="24"/>
              </w:rPr>
            </w:pPr>
            <w:r w:rsidRPr="00676F6D">
              <w:rPr>
                <w:rFonts w:ascii="標楷體" w:eastAsia="標楷體" w:hAnsi="標楷體" w:hint="eastAsia"/>
                <w:bCs/>
                <w:szCs w:val="24"/>
              </w:rPr>
              <w:t xml:space="preserve">    2.人數包含已結案之個案。</w:t>
            </w:r>
          </w:p>
          <w:p w:rsidR="00E55E39" w:rsidRPr="00B74298" w:rsidRDefault="00E55E39" w:rsidP="00E55E39">
            <w:pPr>
              <w:adjustRightInd w:val="0"/>
              <w:snapToGrid w:val="0"/>
              <w:ind w:left="480"/>
              <w:rPr>
                <w:rFonts w:ascii="標楷體" w:eastAsia="標楷體" w:hAnsi="標楷體"/>
                <w:bCs/>
                <w:kern w:val="0"/>
                <w:szCs w:val="28"/>
              </w:rPr>
            </w:pPr>
          </w:p>
          <w:p w:rsidR="00E55E39" w:rsidRPr="00B74298" w:rsidRDefault="00E55E39" w:rsidP="003B5D95">
            <w:pPr>
              <w:numPr>
                <w:ilvl w:val="0"/>
                <w:numId w:val="445"/>
              </w:numPr>
              <w:adjustRightInd w:val="0"/>
              <w:snapToGrid w:val="0"/>
              <w:rPr>
                <w:rFonts w:ascii="標楷體" w:eastAsia="標楷體" w:hAnsi="標楷體"/>
                <w:bCs/>
                <w:kern w:val="0"/>
                <w:szCs w:val="28"/>
              </w:rPr>
            </w:pPr>
            <w:r w:rsidRPr="00B74298">
              <w:rPr>
                <w:rFonts w:ascii="標楷體" w:eastAsia="標楷體" w:hAnsi="標楷體" w:hint="eastAsia"/>
                <w:bCs/>
                <w:kern w:val="0"/>
                <w:szCs w:val="28"/>
              </w:rPr>
              <w:t>訂有失智社區服務據點及共照中心品質管控輔導機制及執行情形</w:t>
            </w:r>
            <w:r w:rsidRPr="00B74298">
              <w:rPr>
                <w:rFonts w:ascii="標楷體" w:eastAsia="標楷體" w:hAnsi="標楷體" w:hint="eastAsia"/>
                <w:bCs/>
                <w:szCs w:val="24"/>
              </w:rPr>
              <w:t>(2分)</w:t>
            </w:r>
          </w:p>
          <w:p w:rsidR="00E55E39" w:rsidRPr="00B74298" w:rsidRDefault="00E55E39" w:rsidP="00E55E39">
            <w:pPr>
              <w:adjustRightInd w:val="0"/>
              <w:snapToGrid w:val="0"/>
              <w:ind w:left="1170" w:rightChars="50" w:right="120" w:hangingChars="487" w:hanging="1170"/>
              <w:rPr>
                <w:rFonts w:ascii="標楷體" w:eastAsia="標楷體" w:hAnsi="標楷體"/>
                <w:szCs w:val="24"/>
              </w:rPr>
            </w:pPr>
            <w:r w:rsidRPr="00B74298">
              <w:rPr>
                <w:rFonts w:ascii="標楷體" w:eastAsia="標楷體" w:hAnsi="標楷體"/>
                <w:b/>
                <w:bCs/>
                <w:szCs w:val="24"/>
              </w:rPr>
              <w:t>資料來源：</w:t>
            </w:r>
            <w:r w:rsidRPr="00B74298">
              <w:rPr>
                <w:rFonts w:ascii="標楷體" w:eastAsia="標楷體" w:hAnsi="標楷體" w:hint="eastAsia"/>
                <w:bCs/>
                <w:szCs w:val="24"/>
              </w:rPr>
              <w:t>各縣市提報服務品質管控及輔導計畫執行成果及相關佐證資料。</w:t>
            </w:r>
          </w:p>
          <w:p w:rsidR="00E55E39" w:rsidRPr="00B74298" w:rsidRDefault="00E55E39" w:rsidP="00E55E39">
            <w:pPr>
              <w:adjustRightInd w:val="0"/>
              <w:snapToGrid w:val="0"/>
              <w:ind w:rightChars="50" w:right="120"/>
              <w:jc w:val="both"/>
              <w:rPr>
                <w:rFonts w:ascii="標楷體" w:eastAsia="標楷體" w:hAnsi="標楷體"/>
                <w:b/>
                <w:bCs/>
                <w:szCs w:val="24"/>
              </w:rPr>
            </w:pPr>
            <w:r w:rsidRPr="00B74298">
              <w:rPr>
                <w:rFonts w:ascii="標楷體" w:eastAsia="標楷體" w:hAnsi="標楷體"/>
                <w:b/>
                <w:bCs/>
                <w:szCs w:val="24"/>
              </w:rPr>
              <w:t>評分標準：</w:t>
            </w:r>
          </w:p>
          <w:p w:rsidR="00E55E39" w:rsidRPr="00B74298" w:rsidRDefault="00E55E39" w:rsidP="003B5D95">
            <w:pPr>
              <w:pStyle w:val="aff1"/>
              <w:numPr>
                <w:ilvl w:val="0"/>
                <w:numId w:val="449"/>
              </w:numPr>
              <w:adjustRightInd w:val="0"/>
              <w:snapToGrid w:val="0"/>
              <w:ind w:leftChars="0" w:left="395" w:rightChars="50" w:right="120" w:hanging="283"/>
              <w:jc w:val="both"/>
              <w:rPr>
                <w:rFonts w:ascii="標楷體" w:eastAsia="標楷體" w:hAnsi="標楷體"/>
                <w:bCs/>
                <w:szCs w:val="24"/>
              </w:rPr>
            </w:pPr>
            <w:r w:rsidRPr="00B74298">
              <w:rPr>
                <w:rFonts w:ascii="標楷體" w:eastAsia="標楷體" w:hAnsi="標楷體" w:hint="eastAsia"/>
                <w:bCs/>
                <w:szCs w:val="24"/>
              </w:rPr>
              <w:t>訂有失智社區服務據點服務品質管控及輔導計畫(須包括至少3項服務品質指標及指標達成目標值)，並於年終評比各據點績效者得1分。</w:t>
            </w:r>
          </w:p>
          <w:p w:rsidR="00E55E39" w:rsidRPr="00B74298" w:rsidRDefault="00E55E39" w:rsidP="003B5D95">
            <w:pPr>
              <w:pStyle w:val="aff1"/>
              <w:numPr>
                <w:ilvl w:val="0"/>
                <w:numId w:val="449"/>
              </w:numPr>
              <w:adjustRightInd w:val="0"/>
              <w:snapToGrid w:val="0"/>
              <w:ind w:leftChars="0" w:left="395" w:rightChars="50" w:right="120" w:hanging="283"/>
              <w:jc w:val="both"/>
              <w:rPr>
                <w:rFonts w:ascii="標楷體" w:eastAsia="標楷體" w:hAnsi="標楷體"/>
                <w:bCs/>
                <w:szCs w:val="24"/>
              </w:rPr>
            </w:pPr>
            <w:r w:rsidRPr="00B74298">
              <w:rPr>
                <w:rFonts w:ascii="標楷體" w:eastAsia="標楷體" w:hAnsi="標楷體" w:hint="eastAsia"/>
                <w:bCs/>
                <w:szCs w:val="24"/>
              </w:rPr>
              <w:t>訂有失智共照中心服務品質管控及輔導計畫(須包括至少3項服務品質指標及指標達成目標值)，並於年終評比各共照中心績效者得1分。</w:t>
            </w:r>
          </w:p>
          <w:p w:rsidR="00E55E39" w:rsidRPr="00B74298" w:rsidRDefault="00E55E39" w:rsidP="00E55E39">
            <w:pPr>
              <w:adjustRightInd w:val="0"/>
              <w:snapToGrid w:val="0"/>
              <w:rPr>
                <w:rFonts w:ascii="標楷體" w:eastAsia="標楷體" w:hAnsi="標楷體"/>
                <w:b/>
                <w:bCs/>
                <w:szCs w:val="28"/>
              </w:rPr>
            </w:pPr>
          </w:p>
        </w:tc>
      </w:tr>
      <w:tr w:rsidR="00E55E39" w:rsidRPr="00B74298" w:rsidTr="00E55E39">
        <w:trPr>
          <w:trHeight w:val="2567"/>
        </w:trPr>
        <w:tc>
          <w:tcPr>
            <w:tcW w:w="398" w:type="pct"/>
            <w:vMerge/>
          </w:tcPr>
          <w:p w:rsidR="00E55E39" w:rsidRPr="00B74298" w:rsidRDefault="00E55E39" w:rsidP="00E55E39">
            <w:pPr>
              <w:adjustRightInd w:val="0"/>
              <w:snapToGrid w:val="0"/>
              <w:jc w:val="center"/>
              <w:rPr>
                <w:rFonts w:ascii="標楷體" w:eastAsia="標楷體" w:hAnsi="標楷體"/>
                <w:sz w:val="28"/>
                <w:szCs w:val="28"/>
              </w:rPr>
            </w:pPr>
          </w:p>
        </w:tc>
        <w:tc>
          <w:tcPr>
            <w:tcW w:w="426" w:type="pct"/>
            <w:tcBorders>
              <w:bottom w:val="single" w:sz="4" w:space="0" w:color="auto"/>
              <w:right w:val="single" w:sz="4" w:space="0" w:color="auto"/>
            </w:tcBorders>
          </w:tcPr>
          <w:p w:rsidR="00E55E39" w:rsidRPr="00B74298" w:rsidRDefault="00E55E39" w:rsidP="00E55E39">
            <w:pPr>
              <w:adjustRightInd w:val="0"/>
              <w:snapToGrid w:val="0"/>
              <w:ind w:leftChars="5" w:left="51" w:hangingChars="14" w:hanging="39"/>
              <w:rPr>
                <w:rFonts w:ascii="標楷體" w:eastAsia="標楷體" w:hAnsi="標楷體"/>
                <w:bCs/>
                <w:sz w:val="28"/>
                <w:szCs w:val="24"/>
              </w:rPr>
            </w:pPr>
          </w:p>
        </w:tc>
        <w:tc>
          <w:tcPr>
            <w:tcW w:w="1095" w:type="pct"/>
            <w:tcBorders>
              <w:left w:val="single" w:sz="4" w:space="0" w:color="auto"/>
              <w:bottom w:val="single" w:sz="4" w:space="0" w:color="auto"/>
              <w:right w:val="single" w:sz="4" w:space="0" w:color="auto"/>
            </w:tcBorders>
            <w:shd w:val="clear" w:color="auto" w:fill="auto"/>
          </w:tcPr>
          <w:p w:rsidR="00E55E39" w:rsidRPr="00B74298" w:rsidRDefault="00E55E39" w:rsidP="003B5D95">
            <w:pPr>
              <w:pStyle w:val="aff1"/>
              <w:numPr>
                <w:ilvl w:val="0"/>
                <w:numId w:val="100"/>
              </w:numPr>
              <w:adjustRightInd w:val="0"/>
              <w:snapToGrid w:val="0"/>
              <w:ind w:leftChars="0"/>
              <w:rPr>
                <w:rFonts w:ascii="標楷體" w:eastAsia="標楷體" w:hAnsi="標楷體"/>
                <w:bCs/>
                <w:szCs w:val="24"/>
              </w:rPr>
            </w:pPr>
            <w:r w:rsidRPr="00B74298">
              <w:rPr>
                <w:rFonts w:ascii="標楷體" w:eastAsia="標楷體" w:hAnsi="標楷體" w:hint="eastAsia"/>
                <w:bCs/>
                <w:szCs w:val="24"/>
              </w:rPr>
              <w:t>居家失能個案家庭醫師照護方案推動情形(4分)</w:t>
            </w:r>
          </w:p>
          <w:p w:rsidR="00E55E39" w:rsidRPr="00B74298" w:rsidRDefault="00E55E39" w:rsidP="003B5D95">
            <w:pPr>
              <w:pStyle w:val="aff1"/>
              <w:numPr>
                <w:ilvl w:val="0"/>
                <w:numId w:val="450"/>
              </w:numPr>
              <w:adjustRightInd w:val="0"/>
              <w:snapToGrid w:val="0"/>
              <w:ind w:leftChars="0" w:left="503" w:hanging="393"/>
              <w:rPr>
                <w:rFonts w:ascii="標楷體" w:eastAsia="標楷體" w:hAnsi="標楷體"/>
                <w:bCs/>
                <w:szCs w:val="24"/>
              </w:rPr>
            </w:pPr>
            <w:r w:rsidRPr="00B74298">
              <w:rPr>
                <w:rFonts w:ascii="標楷體" w:eastAsia="標楷體" w:hAnsi="標楷體" w:hint="eastAsia"/>
                <w:bCs/>
                <w:szCs w:val="24"/>
              </w:rPr>
              <w:t>醫師參與比率(2分)</w:t>
            </w:r>
          </w:p>
          <w:p w:rsidR="00E55E39" w:rsidRPr="00B74298" w:rsidRDefault="00E55E39" w:rsidP="003B5D95">
            <w:pPr>
              <w:pStyle w:val="aff1"/>
              <w:numPr>
                <w:ilvl w:val="0"/>
                <w:numId w:val="450"/>
              </w:numPr>
              <w:adjustRightInd w:val="0"/>
              <w:snapToGrid w:val="0"/>
              <w:ind w:leftChars="0" w:left="503" w:hanging="393"/>
              <w:rPr>
                <w:rFonts w:ascii="標楷體" w:eastAsia="標楷體" w:hAnsi="標楷體"/>
                <w:bCs/>
                <w:szCs w:val="24"/>
              </w:rPr>
            </w:pPr>
            <w:r>
              <w:rPr>
                <w:rFonts w:ascii="標楷體" w:eastAsia="標楷體" w:hAnsi="標楷體" w:hint="eastAsia"/>
                <w:bCs/>
                <w:szCs w:val="24"/>
              </w:rPr>
              <w:t>照管中心</w:t>
            </w:r>
            <w:r w:rsidRPr="00B74298">
              <w:rPr>
                <w:rFonts w:ascii="標楷體" w:eastAsia="標楷體" w:hAnsi="標楷體" w:hint="eastAsia"/>
                <w:bCs/>
                <w:szCs w:val="24"/>
              </w:rPr>
              <w:t>派案比率(2分)</w:t>
            </w:r>
          </w:p>
        </w:tc>
        <w:tc>
          <w:tcPr>
            <w:tcW w:w="3081" w:type="pct"/>
            <w:tcBorders>
              <w:left w:val="single" w:sz="4" w:space="0" w:color="auto"/>
              <w:bottom w:val="single" w:sz="4" w:space="0" w:color="auto"/>
              <w:right w:val="single" w:sz="4" w:space="0" w:color="auto"/>
            </w:tcBorders>
            <w:shd w:val="clear" w:color="auto" w:fill="auto"/>
          </w:tcPr>
          <w:p w:rsidR="00E55E39" w:rsidRPr="00786F62" w:rsidRDefault="00E55E39" w:rsidP="00E55E39">
            <w:pPr>
              <w:adjustRightInd w:val="0"/>
              <w:snapToGrid w:val="0"/>
              <w:rPr>
                <w:rFonts w:ascii="標楷體" w:eastAsia="標楷體" w:hAnsi="標楷體"/>
                <w:bCs/>
                <w:szCs w:val="24"/>
              </w:rPr>
            </w:pPr>
            <w:r w:rsidRPr="00786F62">
              <w:rPr>
                <w:rFonts w:ascii="標楷體" w:eastAsia="標楷體" w:hAnsi="標楷體" w:hint="eastAsia"/>
                <w:b/>
                <w:bCs/>
                <w:szCs w:val="24"/>
              </w:rPr>
              <w:t>資料來源：</w:t>
            </w:r>
            <w:r w:rsidRPr="00786F62">
              <w:rPr>
                <w:rFonts w:ascii="標楷體" w:eastAsia="標楷體" w:hAnsi="標楷體" w:hint="eastAsia"/>
                <w:bCs/>
                <w:szCs w:val="24"/>
              </w:rPr>
              <w:t>本部照顧管理資訊系統</w:t>
            </w:r>
          </w:p>
          <w:p w:rsidR="00E55E39" w:rsidRPr="00786F62" w:rsidRDefault="00E55E39" w:rsidP="00E55E39">
            <w:pPr>
              <w:adjustRightInd w:val="0"/>
              <w:snapToGrid w:val="0"/>
              <w:rPr>
                <w:rFonts w:ascii="標楷體" w:eastAsia="標楷體" w:hAnsi="標楷體"/>
                <w:b/>
                <w:bCs/>
                <w:szCs w:val="24"/>
              </w:rPr>
            </w:pPr>
            <w:r w:rsidRPr="00786F62">
              <w:rPr>
                <w:rFonts w:ascii="標楷體" w:eastAsia="標楷體" w:hAnsi="標楷體" w:hint="eastAsia"/>
                <w:bCs/>
                <w:szCs w:val="24"/>
              </w:rPr>
              <w:t>(1)醫師參與比率(2分)</w:t>
            </w:r>
          </w:p>
          <w:p w:rsidR="00E55E39" w:rsidRPr="00786F62" w:rsidRDefault="00E55E39" w:rsidP="00E55E39">
            <w:pPr>
              <w:adjustRightInd w:val="0"/>
              <w:snapToGrid w:val="0"/>
              <w:rPr>
                <w:rFonts w:ascii="標楷體" w:eastAsia="標楷體" w:hAnsi="標楷體"/>
                <w:bCs/>
                <w:kern w:val="0"/>
                <w:szCs w:val="24"/>
              </w:rPr>
            </w:pPr>
            <w:r w:rsidRPr="00786F62">
              <w:rPr>
                <w:rFonts w:ascii="標楷體" w:eastAsia="標楷體" w:hAnsi="標楷體" w:hint="eastAsia"/>
                <w:b/>
                <w:bCs/>
                <w:szCs w:val="24"/>
              </w:rPr>
              <w:t>評分標準：</w:t>
            </w:r>
            <w:r w:rsidRPr="00786F62">
              <w:rPr>
                <w:rFonts w:ascii="標楷體" w:eastAsia="標楷體" w:hAnsi="標楷體" w:hint="eastAsia"/>
                <w:bCs/>
                <w:szCs w:val="24"/>
              </w:rPr>
              <w:t>各縣市參與方案之醫師人數/(各縣市已接受長照給付及支付基準服務之人數/200)</w:t>
            </w:r>
          </w:p>
          <w:tbl>
            <w:tblPr>
              <w:tblStyle w:val="381"/>
              <w:tblW w:w="3547" w:type="dxa"/>
              <w:jc w:val="center"/>
              <w:tblLayout w:type="fixed"/>
              <w:tblLook w:val="04A0" w:firstRow="1" w:lastRow="0" w:firstColumn="1" w:lastColumn="0" w:noHBand="0" w:noVBand="1"/>
            </w:tblPr>
            <w:tblGrid>
              <w:gridCol w:w="2348"/>
              <w:gridCol w:w="1199"/>
            </w:tblGrid>
            <w:tr w:rsidR="00E55E39" w:rsidRPr="00786F62" w:rsidTr="00E55E39">
              <w:trPr>
                <w:trHeight w:val="288"/>
                <w:jc w:val="center"/>
              </w:trPr>
              <w:tc>
                <w:tcPr>
                  <w:tcW w:w="2348" w:type="dxa"/>
                </w:tcPr>
                <w:p w:rsidR="00E55E39" w:rsidRPr="00786F62" w:rsidRDefault="00E55E39" w:rsidP="00E55E39">
                  <w:pPr>
                    <w:adjustRightInd w:val="0"/>
                    <w:snapToGrid w:val="0"/>
                    <w:jc w:val="center"/>
                    <w:rPr>
                      <w:rFonts w:ascii="標楷體" w:eastAsia="標楷體" w:hAnsi="標楷體"/>
                      <w:bCs/>
                      <w:szCs w:val="24"/>
                    </w:rPr>
                  </w:pPr>
                  <w:r w:rsidRPr="00786F62">
                    <w:rPr>
                      <w:rFonts w:ascii="標楷體" w:eastAsia="標楷體" w:hAnsi="標楷體" w:hint="eastAsia"/>
                      <w:bCs/>
                      <w:szCs w:val="24"/>
                    </w:rPr>
                    <w:t>醫師參與比率</w:t>
                  </w:r>
                </w:p>
              </w:tc>
              <w:tc>
                <w:tcPr>
                  <w:tcW w:w="1199" w:type="dxa"/>
                  <w:vAlign w:val="center"/>
                </w:tcPr>
                <w:p w:rsidR="00E55E39" w:rsidRPr="00786F62" w:rsidRDefault="00E55E39" w:rsidP="00E55E39">
                  <w:pPr>
                    <w:adjustRightInd w:val="0"/>
                    <w:snapToGrid w:val="0"/>
                    <w:jc w:val="center"/>
                    <w:rPr>
                      <w:rFonts w:ascii="標楷體" w:eastAsia="標楷體" w:hAnsi="標楷體"/>
                      <w:bCs/>
                      <w:szCs w:val="24"/>
                    </w:rPr>
                  </w:pPr>
                  <w:r w:rsidRPr="00786F62">
                    <w:rPr>
                      <w:rFonts w:ascii="標楷體" w:eastAsia="標楷體" w:hAnsi="標楷體" w:hint="eastAsia"/>
                      <w:szCs w:val="28"/>
                    </w:rPr>
                    <w:t>評分</w:t>
                  </w:r>
                </w:p>
              </w:tc>
            </w:tr>
            <w:tr w:rsidR="00892961" w:rsidRPr="00786F62" w:rsidTr="00E55E39">
              <w:trPr>
                <w:trHeight w:val="288"/>
                <w:jc w:val="center"/>
              </w:trPr>
              <w:tc>
                <w:tcPr>
                  <w:tcW w:w="2348" w:type="dxa"/>
                  <w:vAlign w:val="center"/>
                </w:tcPr>
                <w:p w:rsidR="00892961" w:rsidRPr="00786F62" w:rsidRDefault="00892961" w:rsidP="00892961">
                  <w:pPr>
                    <w:adjustRightInd w:val="0"/>
                    <w:snapToGrid w:val="0"/>
                    <w:jc w:val="center"/>
                    <w:rPr>
                      <w:rFonts w:ascii="標楷體" w:eastAsia="標楷體" w:hAnsi="標楷體"/>
                      <w:bCs/>
                      <w:szCs w:val="24"/>
                    </w:rPr>
                  </w:pPr>
                  <w:r w:rsidRPr="00786F62">
                    <w:rPr>
                      <w:rFonts w:ascii="標楷體" w:eastAsia="標楷體" w:hAnsi="標楷體" w:hint="eastAsia"/>
                      <w:bCs/>
                      <w:szCs w:val="24"/>
                    </w:rPr>
                    <w:t>≧70</w:t>
                  </w:r>
                  <w:r w:rsidRPr="00786F62">
                    <w:rPr>
                      <w:rFonts w:ascii="標楷體" w:eastAsia="標楷體" w:hAnsi="標楷體"/>
                      <w:bCs/>
                      <w:szCs w:val="24"/>
                    </w:rPr>
                    <w:t>%</w:t>
                  </w:r>
                </w:p>
              </w:tc>
              <w:tc>
                <w:tcPr>
                  <w:tcW w:w="1199" w:type="dxa"/>
                </w:tcPr>
                <w:p w:rsidR="00892961" w:rsidRPr="00786F62" w:rsidRDefault="00892961" w:rsidP="00892961">
                  <w:pPr>
                    <w:adjustRightInd w:val="0"/>
                    <w:snapToGrid w:val="0"/>
                    <w:jc w:val="center"/>
                    <w:rPr>
                      <w:rFonts w:ascii="標楷體" w:eastAsia="標楷體" w:hAnsi="標楷體"/>
                      <w:bCs/>
                      <w:szCs w:val="24"/>
                    </w:rPr>
                  </w:pPr>
                  <w:r w:rsidRPr="00786F62">
                    <w:rPr>
                      <w:rFonts w:ascii="標楷體" w:eastAsia="標楷體" w:hAnsi="標楷體" w:hint="eastAsia"/>
                      <w:bCs/>
                      <w:szCs w:val="24"/>
                    </w:rPr>
                    <w:t>2</w:t>
                  </w:r>
                </w:p>
              </w:tc>
            </w:tr>
            <w:tr w:rsidR="00892961" w:rsidRPr="00786F62" w:rsidTr="00E55E39">
              <w:trPr>
                <w:trHeight w:val="302"/>
                <w:jc w:val="center"/>
              </w:trPr>
              <w:tc>
                <w:tcPr>
                  <w:tcW w:w="2348" w:type="dxa"/>
                  <w:vAlign w:val="center"/>
                </w:tcPr>
                <w:p w:rsidR="00892961" w:rsidRPr="00786F62" w:rsidRDefault="00892961" w:rsidP="00892961">
                  <w:pPr>
                    <w:adjustRightInd w:val="0"/>
                    <w:snapToGrid w:val="0"/>
                    <w:jc w:val="center"/>
                    <w:rPr>
                      <w:rFonts w:ascii="標楷體" w:eastAsia="標楷體" w:hAnsi="標楷體"/>
                      <w:bCs/>
                      <w:szCs w:val="24"/>
                    </w:rPr>
                  </w:pPr>
                  <w:r w:rsidRPr="00786F62">
                    <w:rPr>
                      <w:rFonts w:ascii="標楷體" w:eastAsia="標楷體" w:hAnsi="標楷體" w:hint="eastAsia"/>
                      <w:bCs/>
                      <w:szCs w:val="24"/>
                    </w:rPr>
                    <w:t>60</w:t>
                  </w:r>
                  <w:r w:rsidRPr="00786F62">
                    <w:rPr>
                      <w:rFonts w:ascii="標楷體" w:eastAsia="標楷體" w:hAnsi="標楷體"/>
                      <w:bCs/>
                      <w:szCs w:val="24"/>
                    </w:rPr>
                    <w:t>%</w:t>
                  </w:r>
                  <w:r w:rsidRPr="00786F62">
                    <w:rPr>
                      <w:rFonts w:ascii="標楷體" w:eastAsia="標楷體" w:hAnsi="標楷體" w:hint="eastAsia"/>
                      <w:bCs/>
                      <w:szCs w:val="24"/>
                    </w:rPr>
                    <w:t>≦</w:t>
                  </w:r>
                  <w:r w:rsidRPr="00786F62">
                    <w:rPr>
                      <w:rFonts w:ascii="標楷體" w:eastAsia="標楷體" w:hAnsi="標楷體"/>
                      <w:bCs/>
                      <w:szCs w:val="24"/>
                    </w:rPr>
                    <w:t>○＜</w:t>
                  </w:r>
                  <w:r w:rsidRPr="00786F62">
                    <w:rPr>
                      <w:rFonts w:ascii="標楷體" w:eastAsia="標楷體" w:hAnsi="標楷體" w:hint="eastAsia"/>
                      <w:bCs/>
                      <w:szCs w:val="24"/>
                    </w:rPr>
                    <w:t>70</w:t>
                  </w:r>
                  <w:r w:rsidRPr="00786F62">
                    <w:rPr>
                      <w:rFonts w:ascii="標楷體" w:eastAsia="標楷體" w:hAnsi="標楷體"/>
                      <w:bCs/>
                      <w:szCs w:val="24"/>
                    </w:rPr>
                    <w:t>%</w:t>
                  </w:r>
                </w:p>
              </w:tc>
              <w:tc>
                <w:tcPr>
                  <w:tcW w:w="1199" w:type="dxa"/>
                </w:tcPr>
                <w:p w:rsidR="00892961" w:rsidRPr="00786F62" w:rsidRDefault="00892961" w:rsidP="00892961">
                  <w:pPr>
                    <w:adjustRightInd w:val="0"/>
                    <w:snapToGrid w:val="0"/>
                    <w:jc w:val="center"/>
                    <w:rPr>
                      <w:rFonts w:ascii="標楷體" w:eastAsia="標楷體" w:hAnsi="標楷體"/>
                      <w:bCs/>
                      <w:szCs w:val="24"/>
                    </w:rPr>
                  </w:pPr>
                  <w:r w:rsidRPr="00786F62">
                    <w:rPr>
                      <w:rFonts w:ascii="標楷體" w:eastAsia="標楷體" w:hAnsi="標楷體" w:hint="eastAsia"/>
                      <w:bCs/>
                      <w:szCs w:val="24"/>
                    </w:rPr>
                    <w:t>1.5</w:t>
                  </w:r>
                </w:p>
              </w:tc>
            </w:tr>
            <w:tr w:rsidR="00892961" w:rsidRPr="00786F62" w:rsidTr="00E55E39">
              <w:trPr>
                <w:trHeight w:val="288"/>
                <w:jc w:val="center"/>
              </w:trPr>
              <w:tc>
                <w:tcPr>
                  <w:tcW w:w="2348" w:type="dxa"/>
                  <w:vAlign w:val="center"/>
                </w:tcPr>
                <w:p w:rsidR="00892961" w:rsidRPr="00786F62" w:rsidRDefault="00892961" w:rsidP="00892961">
                  <w:pPr>
                    <w:adjustRightInd w:val="0"/>
                    <w:snapToGrid w:val="0"/>
                    <w:jc w:val="center"/>
                    <w:rPr>
                      <w:rFonts w:ascii="標楷體" w:eastAsia="標楷體" w:hAnsi="標楷體"/>
                      <w:bCs/>
                      <w:szCs w:val="24"/>
                    </w:rPr>
                  </w:pPr>
                  <w:r w:rsidRPr="00786F62">
                    <w:rPr>
                      <w:rFonts w:ascii="標楷體" w:eastAsia="標楷體" w:hAnsi="標楷體" w:hint="eastAsia"/>
                      <w:bCs/>
                      <w:szCs w:val="24"/>
                    </w:rPr>
                    <w:t>55%≦</w:t>
                  </w:r>
                  <w:r w:rsidRPr="00786F62">
                    <w:rPr>
                      <w:rFonts w:ascii="標楷體" w:eastAsia="標楷體" w:hAnsi="標楷體"/>
                      <w:bCs/>
                      <w:szCs w:val="24"/>
                    </w:rPr>
                    <w:t>○＜</w:t>
                  </w:r>
                  <w:r w:rsidRPr="00786F62">
                    <w:rPr>
                      <w:rFonts w:ascii="標楷體" w:eastAsia="標楷體" w:hAnsi="標楷體" w:hint="eastAsia"/>
                      <w:bCs/>
                      <w:szCs w:val="24"/>
                    </w:rPr>
                    <w:t>60</w:t>
                  </w:r>
                  <w:r w:rsidRPr="00786F62">
                    <w:rPr>
                      <w:rFonts w:ascii="標楷體" w:eastAsia="標楷體" w:hAnsi="標楷體"/>
                      <w:bCs/>
                      <w:szCs w:val="24"/>
                    </w:rPr>
                    <w:t>%</w:t>
                  </w:r>
                </w:p>
              </w:tc>
              <w:tc>
                <w:tcPr>
                  <w:tcW w:w="1199" w:type="dxa"/>
                </w:tcPr>
                <w:p w:rsidR="00892961" w:rsidRPr="00786F62" w:rsidRDefault="00892961" w:rsidP="00892961">
                  <w:pPr>
                    <w:adjustRightInd w:val="0"/>
                    <w:snapToGrid w:val="0"/>
                    <w:jc w:val="center"/>
                    <w:rPr>
                      <w:rFonts w:ascii="標楷體" w:eastAsia="標楷體" w:hAnsi="標楷體"/>
                      <w:bCs/>
                      <w:szCs w:val="24"/>
                    </w:rPr>
                  </w:pPr>
                  <w:r w:rsidRPr="00786F62">
                    <w:rPr>
                      <w:rFonts w:ascii="標楷體" w:eastAsia="標楷體" w:hAnsi="標楷體" w:hint="eastAsia"/>
                      <w:bCs/>
                      <w:szCs w:val="24"/>
                    </w:rPr>
                    <w:t>1</w:t>
                  </w:r>
                </w:p>
              </w:tc>
            </w:tr>
            <w:tr w:rsidR="00892961" w:rsidRPr="00786F62" w:rsidTr="00E55E39">
              <w:trPr>
                <w:trHeight w:val="288"/>
                <w:jc w:val="center"/>
              </w:trPr>
              <w:tc>
                <w:tcPr>
                  <w:tcW w:w="2348" w:type="dxa"/>
                  <w:vAlign w:val="center"/>
                </w:tcPr>
                <w:p w:rsidR="00892961" w:rsidRPr="00786F62" w:rsidRDefault="00892961" w:rsidP="00892961">
                  <w:pPr>
                    <w:adjustRightInd w:val="0"/>
                    <w:snapToGrid w:val="0"/>
                    <w:jc w:val="center"/>
                    <w:rPr>
                      <w:rFonts w:ascii="標楷體" w:eastAsia="標楷體" w:hAnsi="標楷體"/>
                      <w:bCs/>
                      <w:szCs w:val="24"/>
                    </w:rPr>
                  </w:pPr>
                  <w:r w:rsidRPr="00786F62">
                    <w:rPr>
                      <w:rFonts w:ascii="標楷體" w:eastAsia="標楷體" w:hAnsi="標楷體" w:hint="eastAsia"/>
                      <w:bCs/>
                      <w:szCs w:val="24"/>
                    </w:rPr>
                    <w:t>45</w:t>
                  </w:r>
                  <w:r w:rsidRPr="00786F62">
                    <w:rPr>
                      <w:rFonts w:ascii="標楷體" w:eastAsia="標楷體" w:hAnsi="標楷體"/>
                      <w:bCs/>
                      <w:szCs w:val="24"/>
                    </w:rPr>
                    <w:t>%</w:t>
                  </w:r>
                  <w:r w:rsidRPr="00786F62">
                    <w:rPr>
                      <w:rFonts w:ascii="標楷體" w:eastAsia="標楷體" w:hAnsi="標楷體" w:hint="eastAsia"/>
                      <w:bCs/>
                      <w:szCs w:val="24"/>
                    </w:rPr>
                    <w:t>≦</w:t>
                  </w:r>
                  <w:r w:rsidRPr="00786F62">
                    <w:rPr>
                      <w:rFonts w:ascii="標楷體" w:eastAsia="標楷體" w:hAnsi="標楷體"/>
                      <w:bCs/>
                      <w:szCs w:val="24"/>
                    </w:rPr>
                    <w:t>○＜</w:t>
                  </w:r>
                  <w:r w:rsidRPr="00786F62">
                    <w:rPr>
                      <w:rFonts w:ascii="標楷體" w:eastAsia="標楷體" w:hAnsi="標楷體" w:hint="eastAsia"/>
                      <w:bCs/>
                      <w:szCs w:val="24"/>
                    </w:rPr>
                    <w:t>55</w:t>
                  </w:r>
                  <w:r w:rsidRPr="00786F62">
                    <w:rPr>
                      <w:rFonts w:ascii="標楷體" w:eastAsia="標楷體" w:hAnsi="標楷體"/>
                      <w:bCs/>
                      <w:szCs w:val="24"/>
                    </w:rPr>
                    <w:t>%</w:t>
                  </w:r>
                </w:p>
              </w:tc>
              <w:tc>
                <w:tcPr>
                  <w:tcW w:w="1199" w:type="dxa"/>
                </w:tcPr>
                <w:p w:rsidR="00892961" w:rsidRPr="00786F62" w:rsidRDefault="00892961" w:rsidP="00892961">
                  <w:pPr>
                    <w:adjustRightInd w:val="0"/>
                    <w:snapToGrid w:val="0"/>
                    <w:jc w:val="center"/>
                    <w:rPr>
                      <w:rFonts w:ascii="標楷體" w:eastAsia="標楷體" w:hAnsi="標楷體"/>
                      <w:bCs/>
                      <w:szCs w:val="24"/>
                    </w:rPr>
                  </w:pPr>
                  <w:r w:rsidRPr="00786F62">
                    <w:rPr>
                      <w:rFonts w:ascii="標楷體" w:eastAsia="標楷體" w:hAnsi="標楷體" w:hint="eastAsia"/>
                      <w:bCs/>
                      <w:szCs w:val="24"/>
                    </w:rPr>
                    <w:t>0.5</w:t>
                  </w:r>
                </w:p>
              </w:tc>
            </w:tr>
          </w:tbl>
          <w:p w:rsidR="00E55E39" w:rsidRPr="00786F62" w:rsidRDefault="00E55E39" w:rsidP="00E55E39">
            <w:pPr>
              <w:adjustRightInd w:val="0"/>
              <w:snapToGrid w:val="0"/>
              <w:rPr>
                <w:rFonts w:ascii="標楷體" w:eastAsia="標楷體" w:hAnsi="標楷體"/>
                <w:b/>
                <w:bCs/>
                <w:szCs w:val="24"/>
              </w:rPr>
            </w:pPr>
          </w:p>
          <w:p w:rsidR="00E55E39" w:rsidRPr="00786F62" w:rsidRDefault="00E55E39" w:rsidP="00E55E39">
            <w:pPr>
              <w:adjustRightInd w:val="0"/>
              <w:snapToGrid w:val="0"/>
              <w:rPr>
                <w:rFonts w:ascii="標楷體" w:eastAsia="標楷體" w:hAnsi="標楷體"/>
                <w:b/>
                <w:bCs/>
                <w:szCs w:val="24"/>
              </w:rPr>
            </w:pPr>
            <w:r w:rsidRPr="00786F62">
              <w:rPr>
                <w:rFonts w:ascii="標楷體" w:eastAsia="標楷體" w:hAnsi="標楷體" w:hint="eastAsia"/>
                <w:bCs/>
                <w:kern w:val="0"/>
                <w:szCs w:val="24"/>
              </w:rPr>
              <w:t>(2)照管中心派案比率</w:t>
            </w:r>
            <w:r w:rsidRPr="00786F62">
              <w:rPr>
                <w:rFonts w:ascii="標楷體" w:eastAsia="標楷體" w:hAnsi="標楷體" w:hint="eastAsia"/>
                <w:bCs/>
                <w:szCs w:val="24"/>
              </w:rPr>
              <w:t>(2分)</w:t>
            </w:r>
          </w:p>
          <w:p w:rsidR="00E55E39" w:rsidRPr="00786F62" w:rsidRDefault="00E55E39" w:rsidP="00E55E39">
            <w:pPr>
              <w:adjustRightInd w:val="0"/>
              <w:snapToGrid w:val="0"/>
              <w:rPr>
                <w:rFonts w:ascii="標楷體" w:eastAsia="標楷體" w:hAnsi="標楷體"/>
                <w:bCs/>
                <w:kern w:val="0"/>
                <w:szCs w:val="24"/>
              </w:rPr>
            </w:pPr>
            <w:r w:rsidRPr="00786F62">
              <w:rPr>
                <w:rFonts w:ascii="標楷體" w:eastAsia="標楷體" w:hAnsi="標楷體"/>
                <w:b/>
                <w:bCs/>
                <w:szCs w:val="24"/>
              </w:rPr>
              <w:t>評分標準：</w:t>
            </w:r>
            <w:r w:rsidRPr="00786F62">
              <w:rPr>
                <w:rFonts w:ascii="標楷體" w:eastAsia="標楷體" w:hAnsi="標楷體" w:hint="eastAsia"/>
                <w:bCs/>
                <w:kern w:val="0"/>
                <w:szCs w:val="24"/>
              </w:rPr>
              <w:t>各縣市居家失能個案家庭醫師照護方案之派案人數</w:t>
            </w:r>
            <w:r w:rsidRPr="00786F62">
              <w:rPr>
                <w:rFonts w:ascii="標楷體" w:eastAsia="標楷體" w:hAnsi="標楷體" w:hint="eastAsia"/>
                <w:b/>
                <w:bCs/>
                <w:szCs w:val="24"/>
              </w:rPr>
              <w:t>/</w:t>
            </w:r>
            <w:r w:rsidRPr="00786F62">
              <w:rPr>
                <w:rFonts w:ascii="標楷體" w:eastAsia="標楷體" w:hAnsi="標楷體" w:hint="eastAsia"/>
                <w:bCs/>
                <w:szCs w:val="24"/>
              </w:rPr>
              <w:t>各縣市已接受長照給付及支付基準服務之人數</w:t>
            </w:r>
          </w:p>
          <w:tbl>
            <w:tblPr>
              <w:tblStyle w:val="381"/>
              <w:tblW w:w="3547" w:type="dxa"/>
              <w:jc w:val="center"/>
              <w:tblLayout w:type="fixed"/>
              <w:tblLook w:val="04A0" w:firstRow="1" w:lastRow="0" w:firstColumn="1" w:lastColumn="0" w:noHBand="0" w:noVBand="1"/>
            </w:tblPr>
            <w:tblGrid>
              <w:gridCol w:w="2348"/>
              <w:gridCol w:w="1199"/>
            </w:tblGrid>
            <w:tr w:rsidR="00E55E39" w:rsidRPr="00786F62" w:rsidTr="00E55E39">
              <w:trPr>
                <w:trHeight w:val="288"/>
                <w:jc w:val="center"/>
              </w:trPr>
              <w:tc>
                <w:tcPr>
                  <w:tcW w:w="2348" w:type="dxa"/>
                </w:tcPr>
                <w:p w:rsidR="00E55E39" w:rsidRPr="00786F62" w:rsidRDefault="00E55E39" w:rsidP="00E55E39">
                  <w:pPr>
                    <w:adjustRightInd w:val="0"/>
                    <w:snapToGrid w:val="0"/>
                    <w:jc w:val="center"/>
                    <w:rPr>
                      <w:rFonts w:ascii="標楷體" w:eastAsia="標楷體" w:hAnsi="標楷體"/>
                      <w:bCs/>
                      <w:szCs w:val="24"/>
                    </w:rPr>
                  </w:pPr>
                  <w:r w:rsidRPr="00786F62">
                    <w:rPr>
                      <w:rFonts w:ascii="標楷體" w:eastAsia="標楷體" w:hAnsi="標楷體" w:hint="eastAsia"/>
                      <w:bCs/>
                      <w:kern w:val="0"/>
                      <w:szCs w:val="24"/>
                    </w:rPr>
                    <w:t>派案比率</w:t>
                  </w:r>
                </w:p>
              </w:tc>
              <w:tc>
                <w:tcPr>
                  <w:tcW w:w="1199" w:type="dxa"/>
                  <w:vAlign w:val="center"/>
                </w:tcPr>
                <w:p w:rsidR="00E55E39" w:rsidRPr="00786F62" w:rsidRDefault="00E55E39" w:rsidP="00E55E39">
                  <w:pPr>
                    <w:adjustRightInd w:val="0"/>
                    <w:snapToGrid w:val="0"/>
                    <w:jc w:val="center"/>
                    <w:rPr>
                      <w:rFonts w:ascii="標楷體" w:eastAsia="標楷體" w:hAnsi="標楷體"/>
                      <w:bCs/>
                      <w:szCs w:val="24"/>
                    </w:rPr>
                  </w:pPr>
                  <w:r w:rsidRPr="00786F62">
                    <w:rPr>
                      <w:rFonts w:ascii="標楷體" w:eastAsia="標楷體" w:hAnsi="標楷體" w:hint="eastAsia"/>
                      <w:szCs w:val="28"/>
                    </w:rPr>
                    <w:t>評分</w:t>
                  </w:r>
                </w:p>
              </w:tc>
            </w:tr>
            <w:tr w:rsidR="00892961" w:rsidRPr="00786F62" w:rsidTr="00E55E39">
              <w:trPr>
                <w:trHeight w:val="288"/>
                <w:jc w:val="center"/>
              </w:trPr>
              <w:tc>
                <w:tcPr>
                  <w:tcW w:w="2348" w:type="dxa"/>
                  <w:vAlign w:val="center"/>
                </w:tcPr>
                <w:p w:rsidR="00892961" w:rsidRPr="00786F62" w:rsidRDefault="00892961" w:rsidP="00892961">
                  <w:pPr>
                    <w:adjustRightInd w:val="0"/>
                    <w:snapToGrid w:val="0"/>
                    <w:jc w:val="center"/>
                    <w:rPr>
                      <w:rFonts w:ascii="標楷體" w:eastAsia="標楷體" w:hAnsi="標楷體"/>
                      <w:bCs/>
                      <w:szCs w:val="24"/>
                    </w:rPr>
                  </w:pPr>
                  <w:r w:rsidRPr="00786F62">
                    <w:rPr>
                      <w:rFonts w:ascii="標楷體" w:eastAsia="標楷體" w:hAnsi="標楷體" w:hint="eastAsia"/>
                      <w:bCs/>
                      <w:szCs w:val="24"/>
                    </w:rPr>
                    <w:t>≧60</w:t>
                  </w:r>
                  <w:r w:rsidRPr="00786F62">
                    <w:rPr>
                      <w:rFonts w:ascii="標楷體" w:eastAsia="標楷體" w:hAnsi="標楷體"/>
                      <w:bCs/>
                      <w:szCs w:val="24"/>
                    </w:rPr>
                    <w:t>%</w:t>
                  </w:r>
                </w:p>
              </w:tc>
              <w:tc>
                <w:tcPr>
                  <w:tcW w:w="1199" w:type="dxa"/>
                </w:tcPr>
                <w:p w:rsidR="00892961" w:rsidRPr="00786F62" w:rsidRDefault="00892961" w:rsidP="00892961">
                  <w:pPr>
                    <w:adjustRightInd w:val="0"/>
                    <w:snapToGrid w:val="0"/>
                    <w:jc w:val="center"/>
                    <w:rPr>
                      <w:rFonts w:ascii="標楷體" w:eastAsia="標楷體" w:hAnsi="標楷體"/>
                      <w:bCs/>
                      <w:szCs w:val="24"/>
                    </w:rPr>
                  </w:pPr>
                  <w:r w:rsidRPr="00786F62">
                    <w:rPr>
                      <w:rFonts w:ascii="標楷體" w:eastAsia="標楷體" w:hAnsi="標楷體" w:hint="eastAsia"/>
                      <w:bCs/>
                      <w:szCs w:val="24"/>
                    </w:rPr>
                    <w:t>2</w:t>
                  </w:r>
                </w:p>
              </w:tc>
            </w:tr>
            <w:tr w:rsidR="00892961" w:rsidRPr="00786F62" w:rsidTr="00E55E39">
              <w:trPr>
                <w:trHeight w:val="302"/>
                <w:jc w:val="center"/>
              </w:trPr>
              <w:tc>
                <w:tcPr>
                  <w:tcW w:w="2348" w:type="dxa"/>
                  <w:vAlign w:val="center"/>
                </w:tcPr>
                <w:p w:rsidR="00892961" w:rsidRPr="00786F62" w:rsidRDefault="00892961" w:rsidP="00892961">
                  <w:pPr>
                    <w:adjustRightInd w:val="0"/>
                    <w:snapToGrid w:val="0"/>
                    <w:jc w:val="center"/>
                    <w:rPr>
                      <w:rFonts w:ascii="標楷體" w:eastAsia="標楷體" w:hAnsi="標楷體"/>
                      <w:bCs/>
                      <w:szCs w:val="24"/>
                    </w:rPr>
                  </w:pPr>
                  <w:r w:rsidRPr="00786F62">
                    <w:rPr>
                      <w:rFonts w:ascii="標楷體" w:eastAsia="標楷體" w:hAnsi="標楷體" w:hint="eastAsia"/>
                      <w:bCs/>
                      <w:szCs w:val="24"/>
                    </w:rPr>
                    <w:t>50</w:t>
                  </w:r>
                  <w:r w:rsidRPr="00786F62">
                    <w:rPr>
                      <w:rFonts w:ascii="標楷體" w:eastAsia="標楷體" w:hAnsi="標楷體"/>
                      <w:bCs/>
                      <w:szCs w:val="24"/>
                    </w:rPr>
                    <w:t>%</w:t>
                  </w:r>
                  <w:r w:rsidRPr="00786F62">
                    <w:rPr>
                      <w:rFonts w:ascii="標楷體" w:eastAsia="標楷體" w:hAnsi="標楷體" w:hint="eastAsia"/>
                      <w:bCs/>
                      <w:szCs w:val="24"/>
                    </w:rPr>
                    <w:t>≦</w:t>
                  </w:r>
                  <w:r w:rsidRPr="00786F62">
                    <w:rPr>
                      <w:rFonts w:ascii="標楷體" w:eastAsia="標楷體" w:hAnsi="標楷體"/>
                      <w:bCs/>
                      <w:szCs w:val="24"/>
                    </w:rPr>
                    <w:t>○＜</w:t>
                  </w:r>
                  <w:r w:rsidRPr="00786F62">
                    <w:rPr>
                      <w:rFonts w:ascii="標楷體" w:eastAsia="標楷體" w:hAnsi="標楷體" w:hint="eastAsia"/>
                      <w:bCs/>
                      <w:szCs w:val="24"/>
                    </w:rPr>
                    <w:t>60</w:t>
                  </w:r>
                  <w:r w:rsidRPr="00786F62">
                    <w:rPr>
                      <w:rFonts w:ascii="標楷體" w:eastAsia="標楷體" w:hAnsi="標楷體"/>
                      <w:bCs/>
                      <w:szCs w:val="24"/>
                    </w:rPr>
                    <w:t>%</w:t>
                  </w:r>
                </w:p>
              </w:tc>
              <w:tc>
                <w:tcPr>
                  <w:tcW w:w="1199" w:type="dxa"/>
                </w:tcPr>
                <w:p w:rsidR="00892961" w:rsidRPr="00786F62" w:rsidRDefault="00892961" w:rsidP="00892961">
                  <w:pPr>
                    <w:adjustRightInd w:val="0"/>
                    <w:snapToGrid w:val="0"/>
                    <w:jc w:val="center"/>
                    <w:rPr>
                      <w:rFonts w:ascii="標楷體" w:eastAsia="標楷體" w:hAnsi="標楷體"/>
                      <w:bCs/>
                      <w:szCs w:val="24"/>
                    </w:rPr>
                  </w:pPr>
                  <w:r w:rsidRPr="00786F62">
                    <w:rPr>
                      <w:rFonts w:ascii="標楷體" w:eastAsia="標楷體" w:hAnsi="標楷體" w:hint="eastAsia"/>
                      <w:bCs/>
                      <w:szCs w:val="24"/>
                    </w:rPr>
                    <w:t>1.5</w:t>
                  </w:r>
                </w:p>
              </w:tc>
            </w:tr>
            <w:tr w:rsidR="00892961" w:rsidRPr="00786F62" w:rsidTr="00E55E39">
              <w:trPr>
                <w:trHeight w:val="288"/>
                <w:jc w:val="center"/>
              </w:trPr>
              <w:tc>
                <w:tcPr>
                  <w:tcW w:w="2348" w:type="dxa"/>
                  <w:vAlign w:val="center"/>
                </w:tcPr>
                <w:p w:rsidR="00892961" w:rsidRPr="00786F62" w:rsidRDefault="00892961" w:rsidP="00892961">
                  <w:pPr>
                    <w:adjustRightInd w:val="0"/>
                    <w:snapToGrid w:val="0"/>
                    <w:jc w:val="center"/>
                    <w:rPr>
                      <w:rFonts w:ascii="標楷體" w:eastAsia="標楷體" w:hAnsi="標楷體"/>
                      <w:bCs/>
                      <w:szCs w:val="24"/>
                    </w:rPr>
                  </w:pPr>
                  <w:r w:rsidRPr="00786F62">
                    <w:rPr>
                      <w:rFonts w:ascii="標楷體" w:eastAsia="標楷體" w:hAnsi="標楷體" w:hint="eastAsia"/>
                      <w:bCs/>
                      <w:szCs w:val="24"/>
                    </w:rPr>
                    <w:t>45%≦</w:t>
                  </w:r>
                  <w:r w:rsidRPr="00786F62">
                    <w:rPr>
                      <w:rFonts w:ascii="標楷體" w:eastAsia="標楷體" w:hAnsi="標楷體"/>
                      <w:bCs/>
                      <w:szCs w:val="24"/>
                    </w:rPr>
                    <w:t>○＜</w:t>
                  </w:r>
                  <w:r w:rsidRPr="00786F62">
                    <w:rPr>
                      <w:rFonts w:ascii="標楷體" w:eastAsia="標楷體" w:hAnsi="標楷體" w:hint="eastAsia"/>
                      <w:bCs/>
                      <w:szCs w:val="24"/>
                    </w:rPr>
                    <w:t>50</w:t>
                  </w:r>
                  <w:r w:rsidRPr="00786F62">
                    <w:rPr>
                      <w:rFonts w:ascii="標楷體" w:eastAsia="標楷體" w:hAnsi="標楷體"/>
                      <w:bCs/>
                      <w:szCs w:val="24"/>
                    </w:rPr>
                    <w:t>%</w:t>
                  </w:r>
                </w:p>
              </w:tc>
              <w:tc>
                <w:tcPr>
                  <w:tcW w:w="1199" w:type="dxa"/>
                </w:tcPr>
                <w:p w:rsidR="00892961" w:rsidRPr="00786F62" w:rsidRDefault="00892961" w:rsidP="00892961">
                  <w:pPr>
                    <w:adjustRightInd w:val="0"/>
                    <w:snapToGrid w:val="0"/>
                    <w:jc w:val="center"/>
                    <w:rPr>
                      <w:rFonts w:ascii="標楷體" w:eastAsia="標楷體" w:hAnsi="標楷體"/>
                      <w:bCs/>
                      <w:szCs w:val="24"/>
                    </w:rPr>
                  </w:pPr>
                  <w:r w:rsidRPr="00786F62">
                    <w:rPr>
                      <w:rFonts w:ascii="標楷體" w:eastAsia="標楷體" w:hAnsi="標楷體" w:hint="eastAsia"/>
                      <w:bCs/>
                      <w:szCs w:val="24"/>
                    </w:rPr>
                    <w:t>1</w:t>
                  </w:r>
                </w:p>
              </w:tc>
            </w:tr>
            <w:tr w:rsidR="00892961" w:rsidRPr="00786F62" w:rsidTr="00E55E39">
              <w:trPr>
                <w:trHeight w:val="288"/>
                <w:jc w:val="center"/>
              </w:trPr>
              <w:tc>
                <w:tcPr>
                  <w:tcW w:w="2348" w:type="dxa"/>
                  <w:vAlign w:val="center"/>
                </w:tcPr>
                <w:p w:rsidR="00892961" w:rsidRPr="00786F62" w:rsidRDefault="00892961" w:rsidP="00892961">
                  <w:pPr>
                    <w:adjustRightInd w:val="0"/>
                    <w:snapToGrid w:val="0"/>
                    <w:jc w:val="center"/>
                    <w:rPr>
                      <w:rFonts w:ascii="標楷體" w:eastAsia="標楷體" w:hAnsi="標楷體"/>
                      <w:bCs/>
                      <w:szCs w:val="24"/>
                    </w:rPr>
                  </w:pPr>
                  <w:r w:rsidRPr="00786F62">
                    <w:rPr>
                      <w:rFonts w:ascii="標楷體" w:eastAsia="標楷體" w:hAnsi="標楷體" w:hint="eastAsia"/>
                      <w:bCs/>
                      <w:szCs w:val="24"/>
                    </w:rPr>
                    <w:t>40</w:t>
                  </w:r>
                  <w:r w:rsidRPr="00786F62">
                    <w:rPr>
                      <w:rFonts w:ascii="標楷體" w:eastAsia="標楷體" w:hAnsi="標楷體"/>
                      <w:bCs/>
                      <w:szCs w:val="24"/>
                    </w:rPr>
                    <w:t>%</w:t>
                  </w:r>
                  <w:r w:rsidRPr="00786F62">
                    <w:rPr>
                      <w:rFonts w:ascii="標楷體" w:eastAsia="標楷體" w:hAnsi="標楷體" w:hint="eastAsia"/>
                      <w:bCs/>
                      <w:szCs w:val="24"/>
                    </w:rPr>
                    <w:t>≦</w:t>
                  </w:r>
                  <w:r w:rsidRPr="00786F62">
                    <w:rPr>
                      <w:rFonts w:ascii="標楷體" w:eastAsia="標楷體" w:hAnsi="標楷體"/>
                      <w:bCs/>
                      <w:szCs w:val="24"/>
                    </w:rPr>
                    <w:t>○＜</w:t>
                  </w:r>
                  <w:r w:rsidRPr="00786F62">
                    <w:rPr>
                      <w:rFonts w:ascii="標楷體" w:eastAsia="標楷體" w:hAnsi="標楷體" w:hint="eastAsia"/>
                      <w:bCs/>
                      <w:szCs w:val="24"/>
                    </w:rPr>
                    <w:t>45</w:t>
                  </w:r>
                  <w:r w:rsidRPr="00786F62">
                    <w:rPr>
                      <w:rFonts w:ascii="標楷體" w:eastAsia="標楷體" w:hAnsi="標楷體"/>
                      <w:bCs/>
                      <w:szCs w:val="24"/>
                    </w:rPr>
                    <w:t>%</w:t>
                  </w:r>
                </w:p>
              </w:tc>
              <w:tc>
                <w:tcPr>
                  <w:tcW w:w="1199" w:type="dxa"/>
                </w:tcPr>
                <w:p w:rsidR="00892961" w:rsidRPr="00786F62" w:rsidRDefault="00892961" w:rsidP="00892961">
                  <w:pPr>
                    <w:adjustRightInd w:val="0"/>
                    <w:snapToGrid w:val="0"/>
                    <w:jc w:val="center"/>
                    <w:rPr>
                      <w:rFonts w:ascii="標楷體" w:eastAsia="標楷體" w:hAnsi="標楷體"/>
                      <w:bCs/>
                      <w:szCs w:val="24"/>
                    </w:rPr>
                  </w:pPr>
                  <w:r w:rsidRPr="00786F62">
                    <w:rPr>
                      <w:rFonts w:ascii="標楷體" w:eastAsia="標楷體" w:hAnsi="標楷體" w:hint="eastAsia"/>
                      <w:bCs/>
                      <w:szCs w:val="24"/>
                    </w:rPr>
                    <w:t>0.5</w:t>
                  </w:r>
                </w:p>
              </w:tc>
            </w:tr>
          </w:tbl>
          <w:p w:rsidR="00E55E39" w:rsidRPr="00786F62" w:rsidRDefault="00E55E39" w:rsidP="00E55E39">
            <w:pPr>
              <w:adjustRightInd w:val="0"/>
              <w:snapToGrid w:val="0"/>
              <w:rPr>
                <w:rFonts w:ascii="標楷體" w:eastAsia="標楷體" w:hAnsi="標楷體"/>
                <w:bCs/>
                <w:kern w:val="0"/>
                <w:szCs w:val="28"/>
              </w:rPr>
            </w:pPr>
          </w:p>
        </w:tc>
      </w:tr>
      <w:tr w:rsidR="00E55E39" w:rsidRPr="00B74298" w:rsidTr="00E55E39">
        <w:trPr>
          <w:trHeight w:val="583"/>
        </w:trPr>
        <w:tc>
          <w:tcPr>
            <w:tcW w:w="398" w:type="pct"/>
            <w:vMerge/>
          </w:tcPr>
          <w:p w:rsidR="00E55E39" w:rsidRPr="00B74298" w:rsidRDefault="00E55E39" w:rsidP="00E55E39">
            <w:pPr>
              <w:adjustRightInd w:val="0"/>
              <w:snapToGrid w:val="0"/>
              <w:rPr>
                <w:rFonts w:ascii="標楷體" w:eastAsia="標楷體" w:hAnsi="標楷體"/>
                <w:bCs/>
                <w:sz w:val="28"/>
                <w:szCs w:val="28"/>
              </w:rPr>
            </w:pPr>
          </w:p>
        </w:tc>
        <w:tc>
          <w:tcPr>
            <w:tcW w:w="426" w:type="pct"/>
            <w:vMerge w:val="restart"/>
            <w:tcBorders>
              <w:top w:val="single" w:sz="4" w:space="0" w:color="auto"/>
              <w:right w:val="single" w:sz="4" w:space="0" w:color="auto"/>
            </w:tcBorders>
          </w:tcPr>
          <w:p w:rsidR="00E55E39" w:rsidRPr="00B74298" w:rsidRDefault="00E55E39" w:rsidP="00E55E39">
            <w:pPr>
              <w:adjustRightInd w:val="0"/>
              <w:snapToGrid w:val="0"/>
              <w:rPr>
                <w:rFonts w:ascii="標楷體" w:eastAsia="標楷體" w:hAnsi="標楷體"/>
                <w:bCs/>
                <w:sz w:val="28"/>
                <w:szCs w:val="28"/>
              </w:rPr>
            </w:pPr>
            <w:r w:rsidRPr="00B74298">
              <w:rPr>
                <w:rFonts w:ascii="標楷體" w:eastAsia="標楷體" w:hAnsi="標楷體" w:hint="eastAsia"/>
                <w:bCs/>
                <w:sz w:val="28"/>
                <w:szCs w:val="28"/>
              </w:rPr>
              <w:t>(三)</w:t>
            </w:r>
            <w:r w:rsidRPr="00B74298">
              <w:rPr>
                <w:rFonts w:ascii="標楷體" w:eastAsia="標楷體" w:hAnsi="標楷體" w:hint="eastAsia"/>
                <w:sz w:val="28"/>
                <w:szCs w:val="28"/>
              </w:rPr>
              <w:t>服務人數及費用審核通過效率(14分)</w:t>
            </w:r>
          </w:p>
        </w:tc>
        <w:tc>
          <w:tcPr>
            <w:tcW w:w="1095" w:type="pct"/>
            <w:tcBorders>
              <w:top w:val="single" w:sz="4" w:space="0" w:color="auto"/>
              <w:left w:val="single" w:sz="4" w:space="0" w:color="auto"/>
              <w:bottom w:val="single" w:sz="4" w:space="0" w:color="auto"/>
              <w:right w:val="single" w:sz="4" w:space="0" w:color="auto"/>
            </w:tcBorders>
          </w:tcPr>
          <w:p w:rsidR="00E55E39" w:rsidRPr="00676F6D" w:rsidRDefault="00E55E39" w:rsidP="003B5D95">
            <w:pPr>
              <w:pStyle w:val="aff1"/>
              <w:numPr>
                <w:ilvl w:val="0"/>
                <w:numId w:val="101"/>
              </w:numPr>
              <w:adjustRightInd w:val="0"/>
              <w:snapToGrid w:val="0"/>
              <w:ind w:leftChars="0"/>
              <w:rPr>
                <w:rFonts w:ascii="標楷體" w:eastAsia="標楷體" w:hAnsi="標楷體"/>
                <w:bCs/>
                <w:szCs w:val="24"/>
              </w:rPr>
            </w:pPr>
            <w:r w:rsidRPr="00676F6D">
              <w:rPr>
                <w:rFonts w:ascii="標楷體" w:eastAsia="標楷體" w:hAnsi="標楷體" w:hint="eastAsia"/>
                <w:bCs/>
                <w:szCs w:val="24"/>
              </w:rPr>
              <w:t>全年長照服務之需求涵蓋率(9分)</w:t>
            </w:r>
          </w:p>
        </w:tc>
        <w:tc>
          <w:tcPr>
            <w:tcW w:w="3081" w:type="pct"/>
            <w:tcBorders>
              <w:top w:val="single" w:sz="4" w:space="0" w:color="auto"/>
              <w:left w:val="single" w:sz="4" w:space="0" w:color="auto"/>
              <w:bottom w:val="single" w:sz="4" w:space="0" w:color="auto"/>
              <w:right w:val="single" w:sz="4" w:space="0" w:color="auto"/>
            </w:tcBorders>
          </w:tcPr>
          <w:p w:rsidR="00E55E39" w:rsidRPr="00676F6D" w:rsidRDefault="00E55E39" w:rsidP="00E55E39">
            <w:pPr>
              <w:adjustRightInd w:val="0"/>
              <w:snapToGrid w:val="0"/>
              <w:ind w:leftChars="-1" w:left="-2" w:firstLineChars="14" w:firstLine="34"/>
              <w:rPr>
                <w:rFonts w:ascii="Times New Roman" w:eastAsia="標楷體" w:hAnsi="Times New Roman"/>
                <w:szCs w:val="24"/>
              </w:rPr>
            </w:pPr>
            <w:r w:rsidRPr="00676F6D">
              <w:rPr>
                <w:rFonts w:ascii="Times New Roman" w:eastAsia="標楷體" w:hAnsi="Times New Roman"/>
                <w:b/>
                <w:bCs/>
                <w:szCs w:val="24"/>
              </w:rPr>
              <w:t>資料來源：</w:t>
            </w:r>
            <w:r w:rsidRPr="00676F6D">
              <w:rPr>
                <w:rFonts w:ascii="標楷體" w:eastAsia="標楷體" w:hAnsi="標楷體" w:hint="eastAsia"/>
                <w:bCs/>
                <w:szCs w:val="24"/>
              </w:rPr>
              <w:t>本部照顧管理資訊系統</w:t>
            </w:r>
          </w:p>
          <w:p w:rsidR="00E55E39" w:rsidRPr="00676F6D" w:rsidRDefault="00E55E39" w:rsidP="00E55E39">
            <w:pPr>
              <w:adjustRightInd w:val="0"/>
              <w:snapToGrid w:val="0"/>
              <w:ind w:leftChars="-1" w:left="-2" w:firstLineChars="14" w:firstLine="34"/>
              <w:rPr>
                <w:rFonts w:ascii="Times New Roman" w:eastAsia="標楷體" w:hAnsi="Times New Roman"/>
                <w:szCs w:val="24"/>
              </w:rPr>
            </w:pPr>
            <w:r w:rsidRPr="00676F6D">
              <w:rPr>
                <w:rFonts w:ascii="Times New Roman" w:eastAsia="標楷體" w:hAnsi="Times New Roman"/>
                <w:b/>
                <w:bCs/>
                <w:szCs w:val="24"/>
              </w:rPr>
              <w:t>評分標準：</w:t>
            </w:r>
          </w:p>
          <w:p w:rsidR="00E55E39" w:rsidRPr="00676F6D" w:rsidRDefault="00E55E39" w:rsidP="00E55E39">
            <w:pPr>
              <w:adjustRightInd w:val="0"/>
              <w:snapToGrid w:val="0"/>
              <w:ind w:leftChars="-1" w:left="-2" w:firstLineChars="14" w:firstLine="34"/>
              <w:rPr>
                <w:rFonts w:ascii="標楷體" w:eastAsia="標楷體" w:hAnsi="標楷體"/>
                <w:bCs/>
                <w:szCs w:val="24"/>
              </w:rPr>
            </w:pPr>
            <w:r w:rsidRPr="00676F6D">
              <w:rPr>
                <w:rFonts w:ascii="標楷體" w:eastAsia="標楷體" w:hAnsi="標楷體" w:hint="eastAsia"/>
                <w:bCs/>
                <w:szCs w:val="24"/>
              </w:rPr>
              <w:t>各縣市已接受長照服務之人數/各縣市推估長照需求人數</w:t>
            </w:r>
          </w:p>
          <w:p w:rsidR="00E55E39" w:rsidRPr="00676F6D" w:rsidRDefault="00E55E39" w:rsidP="00E55E39">
            <w:pPr>
              <w:adjustRightInd w:val="0"/>
              <w:snapToGrid w:val="0"/>
              <w:ind w:leftChars="-1" w:left="-2" w:firstLineChars="14" w:firstLine="34"/>
              <w:rPr>
                <w:rFonts w:ascii="標楷體" w:eastAsia="標楷體" w:hAnsi="標楷體"/>
                <w:bCs/>
                <w:szCs w:val="24"/>
              </w:rPr>
            </w:pPr>
            <w:r w:rsidRPr="00676F6D">
              <w:rPr>
                <w:rFonts w:ascii="標楷體" w:eastAsia="標楷體" w:hAnsi="標楷體" w:hint="eastAsia"/>
                <w:bCs/>
                <w:szCs w:val="24"/>
              </w:rPr>
              <w:t>註</w:t>
            </w:r>
          </w:p>
          <w:p w:rsidR="00E55E39" w:rsidRPr="00676F6D" w:rsidRDefault="00E55E39" w:rsidP="003B5D95">
            <w:pPr>
              <w:numPr>
                <w:ilvl w:val="0"/>
                <w:numId w:val="447"/>
              </w:numPr>
              <w:adjustRightInd w:val="0"/>
              <w:snapToGrid w:val="0"/>
              <w:ind w:leftChars="13" w:left="317" w:hangingChars="119" w:hanging="286"/>
              <w:rPr>
                <w:rFonts w:ascii="標楷體" w:eastAsia="標楷體" w:hAnsi="標楷體"/>
                <w:bCs/>
                <w:szCs w:val="24"/>
              </w:rPr>
            </w:pPr>
            <w:r w:rsidRPr="00676F6D">
              <w:rPr>
                <w:rFonts w:ascii="標楷體" w:eastAsia="標楷體" w:hAnsi="標楷體" w:hint="eastAsia"/>
                <w:bCs/>
                <w:szCs w:val="24"/>
              </w:rPr>
              <w:t>接受長照服務僅計算使用長照給付及支付基準服務(包含聘僱外勞且使用服務者)及住宿機構者，不含送餐或縣市自辦服務。</w:t>
            </w:r>
          </w:p>
          <w:p w:rsidR="00E55E39" w:rsidRPr="00676F6D" w:rsidRDefault="00E55E39" w:rsidP="003B5D95">
            <w:pPr>
              <w:numPr>
                <w:ilvl w:val="0"/>
                <w:numId w:val="447"/>
              </w:numPr>
              <w:adjustRightInd w:val="0"/>
              <w:snapToGrid w:val="0"/>
              <w:ind w:leftChars="13" w:left="317" w:hangingChars="119" w:hanging="286"/>
              <w:rPr>
                <w:rFonts w:ascii="標楷體" w:eastAsia="標楷體" w:hAnsi="標楷體"/>
                <w:bCs/>
                <w:szCs w:val="24"/>
              </w:rPr>
            </w:pPr>
            <w:r w:rsidRPr="00676F6D">
              <w:rPr>
                <w:rFonts w:ascii="標楷體" w:eastAsia="標楷體" w:hAnsi="標楷體" w:hint="eastAsia"/>
                <w:bCs/>
                <w:szCs w:val="24"/>
              </w:rPr>
              <w:t>本指標由本部統一計算縣市需求人數及服務使用人數</w:t>
            </w: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1611"/>
            </w:tblGrid>
            <w:tr w:rsidR="00E55E39" w:rsidRPr="00676F6D" w:rsidTr="00E55E39">
              <w:tc>
                <w:tcPr>
                  <w:tcW w:w="2052" w:type="dxa"/>
                  <w:shd w:val="clear" w:color="auto" w:fill="auto"/>
                </w:tcPr>
                <w:p w:rsidR="00E55E39" w:rsidRPr="00676F6D" w:rsidRDefault="00E55E39" w:rsidP="00E55E39">
                  <w:pPr>
                    <w:adjustRightInd w:val="0"/>
                    <w:snapToGrid w:val="0"/>
                    <w:jc w:val="center"/>
                    <w:rPr>
                      <w:rFonts w:ascii="標楷體" w:eastAsia="標楷體" w:hAnsi="標楷體"/>
                      <w:bCs/>
                      <w:szCs w:val="28"/>
                    </w:rPr>
                  </w:pPr>
                  <w:r w:rsidRPr="00676F6D">
                    <w:rPr>
                      <w:rFonts w:ascii="標楷體" w:eastAsia="標楷體" w:hAnsi="標楷體" w:hint="eastAsia"/>
                      <w:bCs/>
                      <w:szCs w:val="28"/>
                    </w:rPr>
                    <w:t>全年長照</w:t>
                  </w:r>
                </w:p>
                <w:p w:rsidR="00E55E39" w:rsidRPr="00676F6D" w:rsidRDefault="00E55E39" w:rsidP="00E55E39">
                  <w:pPr>
                    <w:adjustRightInd w:val="0"/>
                    <w:snapToGrid w:val="0"/>
                    <w:jc w:val="center"/>
                    <w:rPr>
                      <w:rFonts w:ascii="標楷體" w:eastAsia="標楷體" w:hAnsi="標楷體"/>
                      <w:bCs/>
                      <w:szCs w:val="28"/>
                    </w:rPr>
                  </w:pPr>
                  <w:r w:rsidRPr="00676F6D">
                    <w:rPr>
                      <w:rFonts w:ascii="標楷體" w:eastAsia="標楷體" w:hAnsi="標楷體" w:hint="eastAsia"/>
                      <w:bCs/>
                      <w:szCs w:val="28"/>
                    </w:rPr>
                    <w:t>服務需求涵蓋率</w:t>
                  </w:r>
                </w:p>
              </w:tc>
              <w:tc>
                <w:tcPr>
                  <w:tcW w:w="1611" w:type="dxa"/>
                  <w:shd w:val="clear" w:color="auto" w:fill="auto"/>
                  <w:vAlign w:val="center"/>
                </w:tcPr>
                <w:p w:rsidR="00E55E39" w:rsidRPr="00676F6D" w:rsidRDefault="00E55E39" w:rsidP="00E55E39">
                  <w:pPr>
                    <w:adjustRightInd w:val="0"/>
                    <w:snapToGrid w:val="0"/>
                    <w:jc w:val="center"/>
                    <w:rPr>
                      <w:rFonts w:ascii="標楷體" w:eastAsia="標楷體" w:hAnsi="標楷體"/>
                      <w:bCs/>
                      <w:szCs w:val="28"/>
                    </w:rPr>
                  </w:pPr>
                  <w:r w:rsidRPr="00676F6D">
                    <w:rPr>
                      <w:rFonts w:ascii="標楷體" w:eastAsia="標楷體" w:hAnsi="標楷體" w:hint="eastAsia"/>
                      <w:bCs/>
                      <w:szCs w:val="28"/>
                    </w:rPr>
                    <w:t>評分</w:t>
                  </w:r>
                </w:p>
              </w:tc>
            </w:tr>
            <w:tr w:rsidR="00E55E39" w:rsidRPr="00676F6D" w:rsidTr="00E55E39">
              <w:tc>
                <w:tcPr>
                  <w:tcW w:w="2052" w:type="dxa"/>
                  <w:shd w:val="clear" w:color="auto" w:fill="auto"/>
                </w:tcPr>
                <w:p w:rsidR="00E55E39" w:rsidRPr="00676F6D" w:rsidRDefault="00E55E39" w:rsidP="00E55E39">
                  <w:pPr>
                    <w:adjustRightInd w:val="0"/>
                    <w:snapToGrid w:val="0"/>
                    <w:jc w:val="center"/>
                    <w:rPr>
                      <w:rFonts w:ascii="標楷體" w:eastAsia="標楷體" w:hAnsi="標楷體"/>
                      <w:bCs/>
                      <w:szCs w:val="24"/>
                    </w:rPr>
                  </w:pPr>
                  <w:r w:rsidRPr="00676F6D">
                    <w:rPr>
                      <w:rFonts w:ascii="標楷體" w:eastAsia="標楷體" w:hAnsi="標楷體" w:hint="eastAsia"/>
                      <w:bCs/>
                      <w:szCs w:val="24"/>
                    </w:rPr>
                    <w:t>≧</w:t>
                  </w:r>
                  <w:r w:rsidRPr="00676F6D">
                    <w:rPr>
                      <w:rFonts w:ascii="標楷體" w:eastAsia="標楷體" w:hAnsi="標楷體" w:cs="Calibri" w:hint="eastAsia"/>
                      <w:bCs/>
                      <w:szCs w:val="28"/>
                    </w:rPr>
                    <w:t>60</w:t>
                  </w:r>
                  <w:r w:rsidRPr="00676F6D">
                    <w:rPr>
                      <w:rFonts w:ascii="標楷體" w:eastAsia="標楷體" w:hAnsi="標楷體" w:hint="eastAsia"/>
                      <w:bCs/>
                      <w:szCs w:val="24"/>
                    </w:rPr>
                    <w:t>%</w:t>
                  </w:r>
                </w:p>
              </w:tc>
              <w:tc>
                <w:tcPr>
                  <w:tcW w:w="1611" w:type="dxa"/>
                  <w:shd w:val="clear" w:color="auto" w:fill="auto"/>
                </w:tcPr>
                <w:p w:rsidR="00E55E39" w:rsidRPr="00676F6D" w:rsidRDefault="00E55E39" w:rsidP="00E55E39">
                  <w:pPr>
                    <w:adjustRightInd w:val="0"/>
                    <w:snapToGrid w:val="0"/>
                    <w:jc w:val="center"/>
                    <w:rPr>
                      <w:rFonts w:ascii="標楷體" w:eastAsia="標楷體" w:hAnsi="標楷體"/>
                      <w:bCs/>
                      <w:szCs w:val="28"/>
                    </w:rPr>
                  </w:pPr>
                  <w:r w:rsidRPr="00676F6D">
                    <w:rPr>
                      <w:rFonts w:ascii="標楷體" w:eastAsia="標楷體" w:hAnsi="標楷體" w:hint="eastAsia"/>
                      <w:bCs/>
                      <w:szCs w:val="28"/>
                    </w:rPr>
                    <w:t>9</w:t>
                  </w:r>
                </w:p>
              </w:tc>
            </w:tr>
            <w:tr w:rsidR="00E55E39" w:rsidRPr="00676F6D" w:rsidTr="00E55E39">
              <w:tc>
                <w:tcPr>
                  <w:tcW w:w="2052" w:type="dxa"/>
                  <w:shd w:val="clear" w:color="auto" w:fill="auto"/>
                </w:tcPr>
                <w:p w:rsidR="00E55E39" w:rsidRPr="00676F6D" w:rsidRDefault="00E55E39" w:rsidP="00E55E39">
                  <w:pPr>
                    <w:adjustRightInd w:val="0"/>
                    <w:snapToGrid w:val="0"/>
                    <w:jc w:val="center"/>
                    <w:rPr>
                      <w:rFonts w:ascii="標楷體" w:eastAsia="標楷體" w:hAnsi="標楷體"/>
                      <w:bCs/>
                      <w:szCs w:val="28"/>
                    </w:rPr>
                  </w:pPr>
                  <w:r w:rsidRPr="00676F6D">
                    <w:rPr>
                      <w:rFonts w:ascii="標楷體" w:eastAsia="標楷體" w:hAnsi="標楷體" w:cs="Calibri" w:hint="eastAsia"/>
                      <w:bCs/>
                      <w:szCs w:val="28"/>
                    </w:rPr>
                    <w:t>45</w:t>
                  </w:r>
                  <w:r w:rsidRPr="00676F6D">
                    <w:rPr>
                      <w:rFonts w:ascii="標楷體" w:eastAsia="標楷體" w:hAnsi="標楷體" w:hint="eastAsia"/>
                      <w:bCs/>
                      <w:szCs w:val="28"/>
                    </w:rPr>
                    <w:t>%</w:t>
                  </w:r>
                  <w:r w:rsidRPr="00676F6D">
                    <w:rPr>
                      <w:rFonts w:ascii="標楷體" w:eastAsia="標楷體" w:hAnsi="標楷體" w:cs="細明體" w:hint="eastAsia"/>
                      <w:bCs/>
                      <w:szCs w:val="28"/>
                    </w:rPr>
                    <w:t>≦</w:t>
                  </w:r>
                  <w:r w:rsidRPr="00676F6D">
                    <w:rPr>
                      <w:rFonts w:ascii="標楷體" w:eastAsia="標楷體" w:hAnsi="標楷體" w:cs="Calibri"/>
                      <w:bCs/>
                      <w:szCs w:val="28"/>
                    </w:rPr>
                    <w:t>○</w:t>
                  </w:r>
                  <w:r w:rsidRPr="00676F6D">
                    <w:rPr>
                      <w:rFonts w:ascii="標楷體" w:eastAsia="標楷體" w:hAnsi="標楷體"/>
                      <w:bCs/>
                      <w:szCs w:val="28"/>
                    </w:rPr>
                    <w:t>＜</w:t>
                  </w:r>
                  <w:r w:rsidRPr="00676F6D">
                    <w:rPr>
                      <w:rFonts w:ascii="標楷體" w:eastAsia="標楷體" w:hAnsi="標楷體" w:cs="Calibri" w:hint="eastAsia"/>
                      <w:bCs/>
                      <w:szCs w:val="28"/>
                    </w:rPr>
                    <w:t>60</w:t>
                  </w:r>
                  <w:r w:rsidRPr="00676F6D">
                    <w:rPr>
                      <w:rFonts w:ascii="標楷體" w:eastAsia="標楷體" w:hAnsi="標楷體" w:hint="eastAsia"/>
                      <w:bCs/>
                      <w:szCs w:val="28"/>
                    </w:rPr>
                    <w:t>%</w:t>
                  </w:r>
                </w:p>
              </w:tc>
              <w:tc>
                <w:tcPr>
                  <w:tcW w:w="1611" w:type="dxa"/>
                  <w:shd w:val="clear" w:color="auto" w:fill="auto"/>
                </w:tcPr>
                <w:p w:rsidR="00E55E39" w:rsidRPr="00676F6D" w:rsidRDefault="00E55E39" w:rsidP="00E55E39">
                  <w:pPr>
                    <w:adjustRightInd w:val="0"/>
                    <w:snapToGrid w:val="0"/>
                    <w:jc w:val="center"/>
                    <w:rPr>
                      <w:rFonts w:ascii="標楷體" w:eastAsia="標楷體" w:hAnsi="標楷體"/>
                      <w:bCs/>
                      <w:szCs w:val="28"/>
                    </w:rPr>
                  </w:pPr>
                  <w:r w:rsidRPr="00676F6D">
                    <w:rPr>
                      <w:rFonts w:ascii="標楷體" w:eastAsia="標楷體" w:hAnsi="標楷體" w:hint="eastAsia"/>
                      <w:bCs/>
                      <w:szCs w:val="28"/>
                    </w:rPr>
                    <w:t>6</w:t>
                  </w:r>
                </w:p>
              </w:tc>
            </w:tr>
            <w:tr w:rsidR="00E55E39" w:rsidRPr="00676F6D" w:rsidTr="00E55E39">
              <w:tc>
                <w:tcPr>
                  <w:tcW w:w="2052" w:type="dxa"/>
                  <w:shd w:val="clear" w:color="auto" w:fill="auto"/>
                </w:tcPr>
                <w:p w:rsidR="00E55E39" w:rsidRPr="00676F6D" w:rsidRDefault="00E55E39" w:rsidP="00E55E39">
                  <w:pPr>
                    <w:adjustRightInd w:val="0"/>
                    <w:snapToGrid w:val="0"/>
                    <w:jc w:val="center"/>
                    <w:rPr>
                      <w:rFonts w:ascii="標楷體" w:eastAsia="標楷體" w:hAnsi="標楷體"/>
                      <w:bCs/>
                      <w:szCs w:val="28"/>
                    </w:rPr>
                  </w:pPr>
                  <w:r w:rsidRPr="00676F6D">
                    <w:rPr>
                      <w:rFonts w:ascii="標楷體" w:eastAsia="標楷體" w:hAnsi="標楷體" w:cs="Calibri" w:hint="eastAsia"/>
                      <w:bCs/>
                      <w:szCs w:val="28"/>
                    </w:rPr>
                    <w:t>30</w:t>
                  </w:r>
                  <w:r w:rsidRPr="00676F6D">
                    <w:rPr>
                      <w:rFonts w:ascii="標楷體" w:eastAsia="標楷體" w:hAnsi="標楷體" w:hint="eastAsia"/>
                      <w:bCs/>
                      <w:szCs w:val="28"/>
                    </w:rPr>
                    <w:t>%</w:t>
                  </w:r>
                  <w:r w:rsidRPr="00676F6D">
                    <w:rPr>
                      <w:rFonts w:ascii="標楷體" w:eastAsia="標楷體" w:hAnsi="標楷體" w:cs="細明體" w:hint="eastAsia"/>
                      <w:bCs/>
                      <w:szCs w:val="28"/>
                    </w:rPr>
                    <w:t>≦</w:t>
                  </w:r>
                  <w:r w:rsidRPr="00676F6D">
                    <w:rPr>
                      <w:rFonts w:ascii="標楷體" w:eastAsia="標楷體" w:hAnsi="標楷體" w:cs="Calibri"/>
                      <w:bCs/>
                      <w:szCs w:val="28"/>
                    </w:rPr>
                    <w:t>○</w:t>
                  </w:r>
                  <w:r w:rsidRPr="00676F6D">
                    <w:rPr>
                      <w:rFonts w:ascii="標楷體" w:eastAsia="標楷體" w:hAnsi="標楷體"/>
                      <w:bCs/>
                      <w:szCs w:val="28"/>
                    </w:rPr>
                    <w:t>＜</w:t>
                  </w:r>
                  <w:r w:rsidRPr="00676F6D">
                    <w:rPr>
                      <w:rFonts w:ascii="標楷體" w:eastAsia="標楷體" w:hAnsi="標楷體" w:cs="Calibri" w:hint="eastAsia"/>
                      <w:bCs/>
                      <w:szCs w:val="28"/>
                    </w:rPr>
                    <w:t>45</w:t>
                  </w:r>
                  <w:r w:rsidRPr="00676F6D">
                    <w:rPr>
                      <w:rFonts w:ascii="標楷體" w:eastAsia="標楷體" w:hAnsi="標楷體" w:hint="eastAsia"/>
                      <w:bCs/>
                      <w:szCs w:val="28"/>
                    </w:rPr>
                    <w:t>%</w:t>
                  </w:r>
                </w:p>
              </w:tc>
              <w:tc>
                <w:tcPr>
                  <w:tcW w:w="1611" w:type="dxa"/>
                  <w:shd w:val="clear" w:color="auto" w:fill="auto"/>
                </w:tcPr>
                <w:p w:rsidR="00E55E39" w:rsidRPr="00676F6D" w:rsidRDefault="00E55E39" w:rsidP="00E55E39">
                  <w:pPr>
                    <w:adjustRightInd w:val="0"/>
                    <w:snapToGrid w:val="0"/>
                    <w:jc w:val="center"/>
                    <w:rPr>
                      <w:rFonts w:ascii="標楷體" w:eastAsia="標楷體" w:hAnsi="標楷體"/>
                      <w:bCs/>
                      <w:szCs w:val="28"/>
                    </w:rPr>
                  </w:pPr>
                  <w:r w:rsidRPr="00676F6D">
                    <w:rPr>
                      <w:rFonts w:ascii="標楷體" w:eastAsia="標楷體" w:hAnsi="標楷體" w:hint="eastAsia"/>
                      <w:bCs/>
                      <w:szCs w:val="28"/>
                    </w:rPr>
                    <w:t>3</w:t>
                  </w:r>
                </w:p>
              </w:tc>
            </w:tr>
            <w:tr w:rsidR="00E55E39" w:rsidRPr="00676F6D" w:rsidTr="00E55E39">
              <w:tc>
                <w:tcPr>
                  <w:tcW w:w="2052" w:type="dxa"/>
                  <w:shd w:val="clear" w:color="auto" w:fill="auto"/>
                </w:tcPr>
                <w:p w:rsidR="00E55E39" w:rsidRPr="00676F6D" w:rsidRDefault="00E55E39" w:rsidP="00E55E39">
                  <w:pPr>
                    <w:adjustRightInd w:val="0"/>
                    <w:snapToGrid w:val="0"/>
                    <w:jc w:val="center"/>
                    <w:rPr>
                      <w:rFonts w:ascii="標楷體" w:eastAsia="標楷體" w:hAnsi="標楷體"/>
                      <w:bCs/>
                      <w:szCs w:val="28"/>
                    </w:rPr>
                  </w:pPr>
                  <w:r w:rsidRPr="00676F6D">
                    <w:rPr>
                      <w:rFonts w:ascii="標楷體" w:eastAsia="標楷體" w:hAnsi="標楷體" w:hint="eastAsia"/>
                      <w:bCs/>
                      <w:szCs w:val="24"/>
                    </w:rPr>
                    <w:t>&lt;</w:t>
                  </w:r>
                  <w:r w:rsidRPr="00676F6D">
                    <w:rPr>
                      <w:rFonts w:ascii="標楷體" w:eastAsia="標楷體" w:hAnsi="標楷體" w:cs="Calibri" w:hint="eastAsia"/>
                      <w:bCs/>
                      <w:szCs w:val="28"/>
                    </w:rPr>
                    <w:t>30</w:t>
                  </w:r>
                  <w:r w:rsidRPr="00676F6D">
                    <w:rPr>
                      <w:rFonts w:ascii="標楷體" w:eastAsia="標楷體" w:hAnsi="標楷體" w:hint="eastAsia"/>
                      <w:bCs/>
                      <w:szCs w:val="24"/>
                    </w:rPr>
                    <w:t>%</w:t>
                  </w:r>
                </w:p>
              </w:tc>
              <w:tc>
                <w:tcPr>
                  <w:tcW w:w="1611" w:type="dxa"/>
                  <w:shd w:val="clear" w:color="auto" w:fill="auto"/>
                </w:tcPr>
                <w:p w:rsidR="00E55E39" w:rsidRPr="00676F6D" w:rsidRDefault="00E55E39" w:rsidP="00E55E39">
                  <w:pPr>
                    <w:adjustRightInd w:val="0"/>
                    <w:snapToGrid w:val="0"/>
                    <w:jc w:val="center"/>
                    <w:rPr>
                      <w:rFonts w:ascii="標楷體" w:eastAsia="標楷體" w:hAnsi="標楷體"/>
                      <w:bCs/>
                      <w:szCs w:val="28"/>
                    </w:rPr>
                  </w:pPr>
                  <w:r w:rsidRPr="00676F6D">
                    <w:rPr>
                      <w:rFonts w:ascii="標楷體" w:eastAsia="標楷體" w:hAnsi="標楷體" w:hint="eastAsia"/>
                      <w:bCs/>
                      <w:szCs w:val="28"/>
                    </w:rPr>
                    <w:t>1</w:t>
                  </w:r>
                </w:p>
              </w:tc>
            </w:tr>
          </w:tbl>
          <w:p w:rsidR="00E55E39" w:rsidRPr="00676F6D" w:rsidRDefault="00E55E39" w:rsidP="00E55E39">
            <w:pPr>
              <w:adjustRightInd w:val="0"/>
              <w:snapToGrid w:val="0"/>
              <w:spacing w:afterLines="50" w:after="180"/>
              <w:ind w:left="556"/>
              <w:rPr>
                <w:rFonts w:ascii="標楷體" w:eastAsia="標楷體" w:hAnsi="標楷體"/>
                <w:bCs/>
                <w:szCs w:val="24"/>
              </w:rPr>
            </w:pPr>
          </w:p>
        </w:tc>
      </w:tr>
      <w:tr w:rsidR="00E55E39" w:rsidRPr="00B74298" w:rsidTr="00E55E39">
        <w:trPr>
          <w:trHeight w:val="299"/>
        </w:trPr>
        <w:tc>
          <w:tcPr>
            <w:tcW w:w="398" w:type="pct"/>
            <w:vMerge/>
          </w:tcPr>
          <w:p w:rsidR="00E55E39" w:rsidRPr="00B74298" w:rsidRDefault="00E55E39" w:rsidP="00E55E39">
            <w:pPr>
              <w:adjustRightInd w:val="0"/>
              <w:snapToGrid w:val="0"/>
              <w:rPr>
                <w:rFonts w:ascii="標楷體" w:eastAsia="標楷體" w:hAnsi="標楷體"/>
                <w:bCs/>
                <w:sz w:val="28"/>
                <w:szCs w:val="28"/>
              </w:rPr>
            </w:pPr>
          </w:p>
        </w:tc>
        <w:tc>
          <w:tcPr>
            <w:tcW w:w="426" w:type="pct"/>
            <w:vMerge/>
            <w:tcBorders>
              <w:right w:val="single" w:sz="4" w:space="0" w:color="auto"/>
            </w:tcBorders>
          </w:tcPr>
          <w:p w:rsidR="00E55E39" w:rsidRPr="00B74298" w:rsidRDefault="00E55E39" w:rsidP="00E55E39">
            <w:pPr>
              <w:adjustRightInd w:val="0"/>
              <w:snapToGrid w:val="0"/>
              <w:rPr>
                <w:rFonts w:ascii="標楷體" w:eastAsia="標楷體" w:hAnsi="標楷體"/>
                <w:bCs/>
                <w:sz w:val="28"/>
                <w:szCs w:val="28"/>
              </w:rPr>
            </w:pPr>
          </w:p>
        </w:tc>
        <w:tc>
          <w:tcPr>
            <w:tcW w:w="1095" w:type="pct"/>
            <w:tcBorders>
              <w:top w:val="single" w:sz="4" w:space="0" w:color="auto"/>
              <w:left w:val="single" w:sz="4" w:space="0" w:color="auto"/>
              <w:bottom w:val="single" w:sz="4" w:space="0" w:color="auto"/>
              <w:right w:val="single" w:sz="4" w:space="0" w:color="auto"/>
            </w:tcBorders>
          </w:tcPr>
          <w:p w:rsidR="00E55E39" w:rsidRPr="00B74298" w:rsidRDefault="00E55E39" w:rsidP="003B5D95">
            <w:pPr>
              <w:pStyle w:val="aff1"/>
              <w:numPr>
                <w:ilvl w:val="0"/>
                <w:numId w:val="101"/>
              </w:numPr>
              <w:ind w:leftChars="0"/>
              <w:rPr>
                <w:rFonts w:ascii="標楷體" w:eastAsia="標楷體" w:hAnsi="標楷體"/>
                <w:bCs/>
                <w:szCs w:val="24"/>
              </w:rPr>
            </w:pPr>
            <w:r w:rsidRPr="00B74298">
              <w:rPr>
                <w:rFonts w:ascii="標楷體" w:eastAsia="標楷體" w:hAnsi="標楷體" w:hint="eastAsia"/>
                <w:bCs/>
                <w:szCs w:val="24"/>
              </w:rPr>
              <w:t>長照服務給付及支付費用審核通過率(5分)</w:t>
            </w:r>
          </w:p>
        </w:tc>
        <w:tc>
          <w:tcPr>
            <w:tcW w:w="3081" w:type="pct"/>
            <w:tcBorders>
              <w:top w:val="single" w:sz="4" w:space="0" w:color="auto"/>
              <w:left w:val="single" w:sz="4" w:space="0" w:color="auto"/>
              <w:bottom w:val="single" w:sz="4" w:space="0" w:color="auto"/>
              <w:right w:val="single" w:sz="4" w:space="0" w:color="auto"/>
            </w:tcBorders>
          </w:tcPr>
          <w:p w:rsidR="00E55E39" w:rsidRPr="00B74298" w:rsidRDefault="00E55E39" w:rsidP="00E55E39">
            <w:pPr>
              <w:adjustRightInd w:val="0"/>
              <w:snapToGrid w:val="0"/>
              <w:rPr>
                <w:rFonts w:ascii="標楷體" w:eastAsia="標楷體" w:hAnsi="標楷體"/>
                <w:bCs/>
                <w:szCs w:val="28"/>
              </w:rPr>
            </w:pPr>
            <w:r w:rsidRPr="00B74298">
              <w:rPr>
                <w:rFonts w:ascii="標楷體" w:eastAsia="標楷體" w:hAnsi="標楷體"/>
                <w:b/>
                <w:bCs/>
                <w:szCs w:val="28"/>
              </w:rPr>
              <w:t>資料來源：</w:t>
            </w:r>
            <w:r w:rsidRPr="00B74298">
              <w:rPr>
                <w:rFonts w:ascii="標楷體" w:eastAsia="標楷體" w:hAnsi="標楷體" w:hint="eastAsia"/>
                <w:bCs/>
                <w:szCs w:val="24"/>
              </w:rPr>
              <w:t>本部長照2.0服務費用支付審核系統</w:t>
            </w:r>
          </w:p>
          <w:p w:rsidR="00E55E39" w:rsidRPr="00B74298" w:rsidRDefault="00E55E39" w:rsidP="00E55E39">
            <w:pPr>
              <w:adjustRightInd w:val="0"/>
              <w:snapToGrid w:val="0"/>
              <w:ind w:left="238" w:hangingChars="99" w:hanging="238"/>
              <w:jc w:val="both"/>
              <w:rPr>
                <w:rFonts w:ascii="標楷體" w:eastAsia="標楷體" w:hAnsi="標楷體"/>
                <w:b/>
                <w:bCs/>
                <w:szCs w:val="28"/>
              </w:rPr>
            </w:pPr>
            <w:r w:rsidRPr="00B74298">
              <w:rPr>
                <w:rFonts w:ascii="標楷體" w:eastAsia="標楷體" w:hAnsi="標楷體"/>
                <w:b/>
                <w:bCs/>
                <w:szCs w:val="28"/>
              </w:rPr>
              <w:t>評分標準：</w:t>
            </w:r>
          </w:p>
          <w:p w:rsidR="00E55E39" w:rsidRPr="00B74298" w:rsidRDefault="00E55E39" w:rsidP="00E55E39">
            <w:pPr>
              <w:adjustRightInd w:val="0"/>
              <w:snapToGrid w:val="0"/>
              <w:ind w:leftChars="50" w:left="358" w:rightChars="50" w:right="120" w:hangingChars="99" w:hanging="238"/>
              <w:jc w:val="both"/>
              <w:rPr>
                <w:rFonts w:ascii="標楷體" w:eastAsia="標楷體" w:hAnsi="標楷體"/>
                <w:bCs/>
                <w:szCs w:val="24"/>
              </w:rPr>
            </w:pPr>
            <w:r w:rsidRPr="00B74298">
              <w:rPr>
                <w:rFonts w:ascii="標楷體" w:eastAsia="標楷體" w:hAnsi="標楷體" w:hint="eastAsia"/>
                <w:bCs/>
                <w:szCs w:val="24"/>
              </w:rPr>
              <w:t>1.每月長照服務給付及支付費用審核通過率計算方式：【次二月10日前完成審核通過依期限申報當月份之服務費用/依期限申報當月份之服務費用】x 100%。</w:t>
            </w:r>
          </w:p>
          <w:p w:rsidR="00E55E39" w:rsidRPr="00B74298" w:rsidRDefault="00E55E39" w:rsidP="00E55E39">
            <w:pPr>
              <w:adjustRightInd w:val="0"/>
              <w:snapToGrid w:val="0"/>
              <w:ind w:leftChars="50" w:left="358" w:rightChars="50" w:right="120" w:hangingChars="99" w:hanging="238"/>
              <w:jc w:val="both"/>
              <w:rPr>
                <w:rFonts w:ascii="標楷體" w:eastAsia="標楷體" w:hAnsi="標楷體"/>
                <w:bCs/>
                <w:szCs w:val="24"/>
              </w:rPr>
            </w:pPr>
            <w:r w:rsidRPr="00B74298">
              <w:rPr>
                <w:rFonts w:ascii="標楷體" w:eastAsia="標楷體" w:hAnsi="標楷體" w:hint="eastAsia"/>
                <w:bCs/>
                <w:szCs w:val="24"/>
              </w:rPr>
              <w:t>2.依期限申報當月份之服務費用:次月10日前申報之當月份服務費用</w:t>
            </w:r>
            <w:r w:rsidRPr="00B74298">
              <w:rPr>
                <w:rFonts w:ascii="標楷體" w:eastAsia="標楷體" w:hAnsi="標楷體"/>
                <w:bCs/>
                <w:szCs w:val="24"/>
              </w:rPr>
              <w:t xml:space="preserve"> </w:t>
            </w:r>
          </w:p>
          <w:p w:rsidR="00E55E39" w:rsidRPr="00B74298" w:rsidRDefault="00E55E39" w:rsidP="00E55E39">
            <w:pPr>
              <w:adjustRightInd w:val="0"/>
              <w:snapToGrid w:val="0"/>
              <w:ind w:leftChars="50" w:left="389" w:rightChars="50" w:right="120" w:hangingChars="112" w:hanging="269"/>
              <w:jc w:val="both"/>
              <w:rPr>
                <w:rFonts w:ascii="標楷體" w:eastAsia="標楷體" w:hAnsi="標楷體"/>
                <w:bCs/>
                <w:szCs w:val="24"/>
              </w:rPr>
            </w:pPr>
            <w:r w:rsidRPr="00B74298">
              <w:rPr>
                <w:rFonts w:ascii="標楷體" w:eastAsia="標楷體" w:hAnsi="標楷體" w:hint="eastAsia"/>
                <w:bCs/>
                <w:szCs w:val="24"/>
              </w:rPr>
              <w:t>3.考評範圍:108年11月~12月及109年1~10月份服務費用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1"/>
              <w:gridCol w:w="890"/>
            </w:tblGrid>
            <w:tr w:rsidR="00E55E39" w:rsidRPr="00B74298" w:rsidTr="00E55E39">
              <w:trPr>
                <w:trHeight w:val="427"/>
                <w:jc w:val="center"/>
              </w:trPr>
              <w:tc>
                <w:tcPr>
                  <w:tcW w:w="3581" w:type="dxa"/>
                  <w:shd w:val="clear" w:color="auto" w:fill="auto"/>
                  <w:vAlign w:val="center"/>
                </w:tcPr>
                <w:p w:rsidR="00E55E39" w:rsidRPr="00B74298" w:rsidRDefault="00E55E39" w:rsidP="00E55E39">
                  <w:pPr>
                    <w:adjustRightInd w:val="0"/>
                    <w:snapToGrid w:val="0"/>
                    <w:ind w:leftChars="50" w:left="120" w:rightChars="50" w:right="120"/>
                    <w:rPr>
                      <w:rFonts w:ascii="Times New Roman" w:eastAsia="標楷體" w:hAnsi="Times New Roman"/>
                      <w:bCs/>
                      <w:szCs w:val="24"/>
                    </w:rPr>
                  </w:pPr>
                  <w:r w:rsidRPr="00B74298">
                    <w:rPr>
                      <w:rFonts w:ascii="Times New Roman" w:eastAsia="標楷體" w:hAnsi="Times New Roman"/>
                      <w:bCs/>
                      <w:szCs w:val="24"/>
                    </w:rPr>
                    <w:lastRenderedPageBreak/>
                    <w:t>每月服務費用平均</w:t>
                  </w:r>
                  <w:r w:rsidRPr="00B74298">
                    <w:rPr>
                      <w:rFonts w:ascii="標楷體" w:eastAsia="標楷體" w:hAnsi="標楷體" w:hint="eastAsia"/>
                      <w:bCs/>
                      <w:szCs w:val="24"/>
                    </w:rPr>
                    <w:t>審核通過</w:t>
                  </w:r>
                  <w:r w:rsidRPr="00B74298">
                    <w:rPr>
                      <w:rFonts w:ascii="Times New Roman" w:eastAsia="標楷體" w:hAnsi="Times New Roman"/>
                      <w:bCs/>
                      <w:szCs w:val="24"/>
                    </w:rPr>
                    <w:t>率</w:t>
                  </w:r>
                </w:p>
              </w:tc>
              <w:tc>
                <w:tcPr>
                  <w:tcW w:w="890" w:type="dxa"/>
                  <w:shd w:val="clear" w:color="auto" w:fill="auto"/>
                  <w:vAlign w:val="center"/>
                </w:tcPr>
                <w:p w:rsidR="00E55E39" w:rsidRPr="00B74298" w:rsidRDefault="00E55E39" w:rsidP="00E55E39">
                  <w:pPr>
                    <w:adjustRightInd w:val="0"/>
                    <w:snapToGrid w:val="0"/>
                    <w:ind w:leftChars="50" w:left="120" w:rightChars="50" w:right="120"/>
                    <w:jc w:val="center"/>
                    <w:rPr>
                      <w:rFonts w:ascii="Times New Roman" w:eastAsia="標楷體" w:hAnsi="Times New Roman"/>
                      <w:bCs/>
                      <w:szCs w:val="28"/>
                    </w:rPr>
                  </w:pPr>
                  <w:r w:rsidRPr="00B74298">
                    <w:rPr>
                      <w:rFonts w:ascii="Times New Roman" w:eastAsia="標楷體" w:hAnsi="Times New Roman" w:hint="eastAsia"/>
                      <w:bCs/>
                      <w:szCs w:val="28"/>
                    </w:rPr>
                    <w:t>評</w:t>
                  </w:r>
                  <w:r w:rsidRPr="00B74298">
                    <w:rPr>
                      <w:rFonts w:ascii="Times New Roman" w:eastAsia="標楷體" w:hAnsi="Times New Roman"/>
                      <w:bCs/>
                      <w:szCs w:val="28"/>
                    </w:rPr>
                    <w:t>分</w:t>
                  </w:r>
                </w:p>
              </w:tc>
            </w:tr>
            <w:tr w:rsidR="00E55E39" w:rsidRPr="00B74298" w:rsidTr="00E55E39">
              <w:trPr>
                <w:trHeight w:val="330"/>
                <w:jc w:val="center"/>
              </w:trPr>
              <w:tc>
                <w:tcPr>
                  <w:tcW w:w="3581" w:type="dxa"/>
                  <w:shd w:val="clear" w:color="auto" w:fill="auto"/>
                  <w:vAlign w:val="center"/>
                </w:tcPr>
                <w:p w:rsidR="00E55E39" w:rsidRPr="00B74298" w:rsidRDefault="00E55E39" w:rsidP="00E55E39">
                  <w:pPr>
                    <w:adjustRightInd w:val="0"/>
                    <w:snapToGrid w:val="0"/>
                    <w:ind w:leftChars="50" w:left="120" w:rightChars="50" w:right="120"/>
                    <w:jc w:val="center"/>
                    <w:rPr>
                      <w:rFonts w:ascii="標楷體" w:eastAsia="標楷體" w:hAnsi="標楷體"/>
                      <w:bCs/>
                      <w:szCs w:val="24"/>
                    </w:rPr>
                  </w:pPr>
                  <w:r w:rsidRPr="00B74298">
                    <w:rPr>
                      <w:rFonts w:ascii="標楷體" w:eastAsia="標楷體" w:hAnsi="標楷體" w:hint="eastAsia"/>
                      <w:bCs/>
                      <w:szCs w:val="24"/>
                    </w:rPr>
                    <w:t>≧</w:t>
                  </w:r>
                  <w:r w:rsidRPr="00B74298">
                    <w:rPr>
                      <w:rFonts w:ascii="標楷體" w:eastAsia="標楷體" w:hAnsi="標楷體"/>
                      <w:bCs/>
                      <w:szCs w:val="24"/>
                    </w:rPr>
                    <w:t>9</w:t>
                  </w:r>
                  <w:r w:rsidRPr="00B74298">
                    <w:rPr>
                      <w:rFonts w:ascii="標楷體" w:eastAsia="標楷體" w:hAnsi="標楷體" w:hint="eastAsia"/>
                      <w:bCs/>
                      <w:szCs w:val="24"/>
                    </w:rPr>
                    <w:t>6</w:t>
                  </w:r>
                  <w:r w:rsidRPr="00B74298">
                    <w:rPr>
                      <w:rFonts w:ascii="標楷體" w:eastAsia="標楷體" w:hAnsi="標楷體"/>
                      <w:bCs/>
                      <w:szCs w:val="24"/>
                    </w:rPr>
                    <w:t>%</w:t>
                  </w:r>
                </w:p>
              </w:tc>
              <w:tc>
                <w:tcPr>
                  <w:tcW w:w="890" w:type="dxa"/>
                  <w:shd w:val="clear" w:color="auto" w:fill="auto"/>
                  <w:vAlign w:val="center"/>
                </w:tcPr>
                <w:p w:rsidR="00E55E39" w:rsidRPr="00B74298" w:rsidRDefault="00E55E39" w:rsidP="00E55E39">
                  <w:pPr>
                    <w:adjustRightInd w:val="0"/>
                    <w:snapToGrid w:val="0"/>
                    <w:ind w:leftChars="50" w:left="120" w:rightChars="50" w:right="120"/>
                    <w:jc w:val="center"/>
                    <w:rPr>
                      <w:rFonts w:ascii="Times New Roman" w:eastAsia="標楷體" w:hAnsi="Times New Roman"/>
                      <w:bCs/>
                      <w:szCs w:val="28"/>
                    </w:rPr>
                  </w:pPr>
                  <w:r w:rsidRPr="00B74298">
                    <w:rPr>
                      <w:rFonts w:ascii="Times New Roman" w:eastAsia="標楷體" w:hAnsi="Times New Roman" w:hint="eastAsia"/>
                      <w:bCs/>
                      <w:szCs w:val="28"/>
                    </w:rPr>
                    <w:t>5</w:t>
                  </w:r>
                </w:p>
              </w:tc>
            </w:tr>
            <w:tr w:rsidR="00E55E39" w:rsidRPr="00B74298" w:rsidTr="00E55E39">
              <w:trPr>
                <w:trHeight w:val="407"/>
                <w:jc w:val="center"/>
              </w:trPr>
              <w:tc>
                <w:tcPr>
                  <w:tcW w:w="3581" w:type="dxa"/>
                  <w:shd w:val="clear" w:color="auto" w:fill="auto"/>
                  <w:vAlign w:val="center"/>
                </w:tcPr>
                <w:p w:rsidR="00E55E39" w:rsidRPr="00B74298" w:rsidRDefault="00E55E39" w:rsidP="00E55E39">
                  <w:pPr>
                    <w:adjustRightInd w:val="0"/>
                    <w:snapToGrid w:val="0"/>
                    <w:ind w:leftChars="50" w:left="120" w:rightChars="50" w:right="120"/>
                    <w:jc w:val="center"/>
                    <w:rPr>
                      <w:rFonts w:ascii="標楷體" w:eastAsia="標楷體" w:hAnsi="標楷體"/>
                      <w:bCs/>
                      <w:szCs w:val="24"/>
                    </w:rPr>
                  </w:pPr>
                  <w:r w:rsidRPr="00B74298">
                    <w:rPr>
                      <w:rFonts w:ascii="標楷體" w:eastAsia="標楷體" w:hAnsi="標楷體"/>
                      <w:bCs/>
                      <w:szCs w:val="24"/>
                    </w:rPr>
                    <w:t>9</w:t>
                  </w:r>
                  <w:r w:rsidRPr="00B74298">
                    <w:rPr>
                      <w:rFonts w:ascii="標楷體" w:eastAsia="標楷體" w:hAnsi="標楷體" w:hint="eastAsia"/>
                      <w:bCs/>
                      <w:szCs w:val="24"/>
                    </w:rPr>
                    <w:t>2</w:t>
                  </w:r>
                  <w:r w:rsidRPr="00B74298">
                    <w:rPr>
                      <w:rFonts w:ascii="標楷體" w:eastAsia="標楷體" w:hAnsi="標楷體"/>
                      <w:bCs/>
                      <w:szCs w:val="24"/>
                    </w:rPr>
                    <w:t>%</w:t>
                  </w:r>
                  <w:r w:rsidRPr="00B74298">
                    <w:rPr>
                      <w:rFonts w:ascii="標楷體" w:eastAsia="標楷體" w:hAnsi="標楷體" w:hint="eastAsia"/>
                      <w:bCs/>
                      <w:szCs w:val="24"/>
                    </w:rPr>
                    <w:t>≦</w:t>
                  </w:r>
                  <w:r w:rsidRPr="00B74298">
                    <w:rPr>
                      <w:rFonts w:ascii="標楷體" w:eastAsia="標楷體" w:hAnsi="標楷體"/>
                      <w:bCs/>
                      <w:szCs w:val="24"/>
                    </w:rPr>
                    <w:t>○＜9</w:t>
                  </w:r>
                  <w:r w:rsidRPr="00B74298">
                    <w:rPr>
                      <w:rFonts w:ascii="標楷體" w:eastAsia="標楷體" w:hAnsi="標楷體" w:hint="eastAsia"/>
                      <w:bCs/>
                      <w:szCs w:val="24"/>
                    </w:rPr>
                    <w:t>6</w:t>
                  </w:r>
                  <w:r w:rsidRPr="00B74298">
                    <w:rPr>
                      <w:rFonts w:ascii="標楷體" w:eastAsia="標楷體" w:hAnsi="標楷體"/>
                      <w:bCs/>
                      <w:szCs w:val="24"/>
                    </w:rPr>
                    <w:t>%</w:t>
                  </w:r>
                </w:p>
              </w:tc>
              <w:tc>
                <w:tcPr>
                  <w:tcW w:w="890" w:type="dxa"/>
                  <w:shd w:val="clear" w:color="auto" w:fill="auto"/>
                  <w:vAlign w:val="center"/>
                </w:tcPr>
                <w:p w:rsidR="00E55E39" w:rsidRPr="00B74298" w:rsidRDefault="00E55E39" w:rsidP="00E55E39">
                  <w:pPr>
                    <w:adjustRightInd w:val="0"/>
                    <w:snapToGrid w:val="0"/>
                    <w:ind w:leftChars="50" w:left="120" w:rightChars="50" w:right="120"/>
                    <w:jc w:val="center"/>
                    <w:rPr>
                      <w:rFonts w:ascii="Times New Roman" w:eastAsia="標楷體" w:hAnsi="Times New Roman"/>
                      <w:bCs/>
                      <w:szCs w:val="28"/>
                    </w:rPr>
                  </w:pPr>
                  <w:r w:rsidRPr="00B74298">
                    <w:rPr>
                      <w:rFonts w:ascii="Times New Roman" w:eastAsia="標楷體" w:hAnsi="Times New Roman" w:hint="eastAsia"/>
                      <w:bCs/>
                      <w:szCs w:val="28"/>
                    </w:rPr>
                    <w:t>4</w:t>
                  </w:r>
                </w:p>
              </w:tc>
            </w:tr>
            <w:tr w:rsidR="00E55E39" w:rsidRPr="00B74298" w:rsidTr="00E55E39">
              <w:trPr>
                <w:trHeight w:val="427"/>
                <w:jc w:val="center"/>
              </w:trPr>
              <w:tc>
                <w:tcPr>
                  <w:tcW w:w="3581" w:type="dxa"/>
                  <w:shd w:val="clear" w:color="auto" w:fill="auto"/>
                  <w:vAlign w:val="center"/>
                </w:tcPr>
                <w:p w:rsidR="00E55E39" w:rsidRPr="00B74298" w:rsidRDefault="00E55E39" w:rsidP="00E55E39">
                  <w:pPr>
                    <w:adjustRightInd w:val="0"/>
                    <w:snapToGrid w:val="0"/>
                    <w:ind w:leftChars="50" w:left="120" w:rightChars="50" w:right="120"/>
                    <w:jc w:val="center"/>
                    <w:rPr>
                      <w:rFonts w:ascii="標楷體" w:eastAsia="標楷體" w:hAnsi="標楷體"/>
                      <w:bCs/>
                      <w:szCs w:val="24"/>
                    </w:rPr>
                  </w:pPr>
                  <w:r w:rsidRPr="00B74298">
                    <w:rPr>
                      <w:rFonts w:ascii="標楷體" w:eastAsia="標楷體" w:hAnsi="標楷體"/>
                      <w:bCs/>
                      <w:szCs w:val="24"/>
                    </w:rPr>
                    <w:t>8</w:t>
                  </w:r>
                  <w:r w:rsidRPr="00B74298">
                    <w:rPr>
                      <w:rFonts w:ascii="標楷體" w:eastAsia="標楷體" w:hAnsi="標楷體" w:hint="eastAsia"/>
                      <w:bCs/>
                      <w:szCs w:val="24"/>
                    </w:rPr>
                    <w:t>8</w:t>
                  </w:r>
                  <w:r w:rsidRPr="00B74298">
                    <w:rPr>
                      <w:rFonts w:ascii="標楷體" w:eastAsia="標楷體" w:hAnsi="標楷體"/>
                      <w:bCs/>
                      <w:szCs w:val="24"/>
                    </w:rPr>
                    <w:t>%</w:t>
                  </w:r>
                  <w:r w:rsidRPr="00B74298">
                    <w:rPr>
                      <w:rFonts w:ascii="標楷體" w:eastAsia="標楷體" w:hAnsi="標楷體" w:hint="eastAsia"/>
                      <w:bCs/>
                      <w:szCs w:val="24"/>
                    </w:rPr>
                    <w:t>≦</w:t>
                  </w:r>
                  <w:r w:rsidRPr="00B74298">
                    <w:rPr>
                      <w:rFonts w:ascii="標楷體" w:eastAsia="標楷體" w:hAnsi="標楷體"/>
                      <w:bCs/>
                      <w:szCs w:val="24"/>
                    </w:rPr>
                    <w:t>○＜9</w:t>
                  </w:r>
                  <w:r w:rsidRPr="00B74298">
                    <w:rPr>
                      <w:rFonts w:ascii="標楷體" w:eastAsia="標楷體" w:hAnsi="標楷體" w:hint="eastAsia"/>
                      <w:bCs/>
                      <w:szCs w:val="24"/>
                    </w:rPr>
                    <w:t>2</w:t>
                  </w:r>
                  <w:r w:rsidRPr="00B74298">
                    <w:rPr>
                      <w:rFonts w:ascii="標楷體" w:eastAsia="標楷體" w:hAnsi="標楷體"/>
                      <w:bCs/>
                      <w:szCs w:val="24"/>
                    </w:rPr>
                    <w:t>%</w:t>
                  </w:r>
                </w:p>
              </w:tc>
              <w:tc>
                <w:tcPr>
                  <w:tcW w:w="890" w:type="dxa"/>
                  <w:shd w:val="clear" w:color="auto" w:fill="auto"/>
                  <w:vAlign w:val="center"/>
                </w:tcPr>
                <w:p w:rsidR="00E55E39" w:rsidRPr="00B74298" w:rsidRDefault="00E55E39" w:rsidP="00E55E39">
                  <w:pPr>
                    <w:adjustRightInd w:val="0"/>
                    <w:snapToGrid w:val="0"/>
                    <w:ind w:leftChars="50" w:left="120" w:rightChars="50" w:right="120"/>
                    <w:jc w:val="center"/>
                    <w:rPr>
                      <w:rFonts w:ascii="Times New Roman" w:eastAsia="標楷體" w:hAnsi="Times New Roman"/>
                      <w:bCs/>
                      <w:szCs w:val="28"/>
                    </w:rPr>
                  </w:pPr>
                  <w:r w:rsidRPr="00B74298">
                    <w:rPr>
                      <w:rFonts w:ascii="Times New Roman" w:eastAsia="標楷體" w:hAnsi="Times New Roman" w:hint="eastAsia"/>
                      <w:bCs/>
                      <w:szCs w:val="28"/>
                    </w:rPr>
                    <w:t>3</w:t>
                  </w:r>
                </w:p>
              </w:tc>
            </w:tr>
            <w:tr w:rsidR="00E55E39" w:rsidRPr="00B74298" w:rsidTr="00E55E39">
              <w:trPr>
                <w:trHeight w:val="418"/>
                <w:jc w:val="center"/>
              </w:trPr>
              <w:tc>
                <w:tcPr>
                  <w:tcW w:w="3581" w:type="dxa"/>
                  <w:shd w:val="clear" w:color="auto" w:fill="auto"/>
                  <w:vAlign w:val="center"/>
                </w:tcPr>
                <w:p w:rsidR="00E55E39" w:rsidRPr="00B74298" w:rsidRDefault="00E55E39" w:rsidP="00E55E39">
                  <w:pPr>
                    <w:adjustRightInd w:val="0"/>
                    <w:snapToGrid w:val="0"/>
                    <w:ind w:leftChars="50" w:left="120" w:rightChars="50" w:right="120"/>
                    <w:jc w:val="center"/>
                    <w:rPr>
                      <w:rFonts w:ascii="標楷體" w:eastAsia="標楷體" w:hAnsi="標楷體"/>
                      <w:bCs/>
                      <w:szCs w:val="24"/>
                    </w:rPr>
                  </w:pPr>
                  <w:r w:rsidRPr="00B74298">
                    <w:rPr>
                      <w:rFonts w:ascii="標楷體" w:eastAsia="標楷體" w:hAnsi="標楷體"/>
                      <w:bCs/>
                      <w:szCs w:val="24"/>
                    </w:rPr>
                    <w:t>8</w:t>
                  </w:r>
                  <w:r w:rsidRPr="00B74298">
                    <w:rPr>
                      <w:rFonts w:ascii="標楷體" w:eastAsia="標楷體" w:hAnsi="標楷體" w:hint="eastAsia"/>
                      <w:bCs/>
                      <w:szCs w:val="24"/>
                    </w:rPr>
                    <w:t>4</w:t>
                  </w:r>
                  <w:r w:rsidRPr="00B74298">
                    <w:rPr>
                      <w:rFonts w:ascii="標楷體" w:eastAsia="標楷體" w:hAnsi="標楷體"/>
                      <w:bCs/>
                      <w:szCs w:val="24"/>
                    </w:rPr>
                    <w:t>%</w:t>
                  </w:r>
                  <w:r w:rsidRPr="00B74298">
                    <w:rPr>
                      <w:rFonts w:ascii="標楷體" w:eastAsia="標楷體" w:hAnsi="標楷體" w:hint="eastAsia"/>
                      <w:bCs/>
                      <w:szCs w:val="24"/>
                    </w:rPr>
                    <w:t>≦</w:t>
                  </w:r>
                  <w:r w:rsidRPr="00B74298">
                    <w:rPr>
                      <w:rFonts w:ascii="標楷體" w:eastAsia="標楷體" w:hAnsi="標楷體"/>
                      <w:bCs/>
                      <w:szCs w:val="24"/>
                    </w:rPr>
                    <w:t>○＜8</w:t>
                  </w:r>
                  <w:r w:rsidRPr="00B74298">
                    <w:rPr>
                      <w:rFonts w:ascii="標楷體" w:eastAsia="標楷體" w:hAnsi="標楷體" w:hint="eastAsia"/>
                      <w:bCs/>
                      <w:szCs w:val="24"/>
                    </w:rPr>
                    <w:t>8</w:t>
                  </w:r>
                  <w:r w:rsidRPr="00B74298">
                    <w:rPr>
                      <w:rFonts w:ascii="標楷體" w:eastAsia="標楷體" w:hAnsi="標楷體"/>
                      <w:bCs/>
                      <w:szCs w:val="24"/>
                    </w:rPr>
                    <w:t>%</w:t>
                  </w:r>
                </w:p>
              </w:tc>
              <w:tc>
                <w:tcPr>
                  <w:tcW w:w="890" w:type="dxa"/>
                  <w:shd w:val="clear" w:color="auto" w:fill="auto"/>
                  <w:vAlign w:val="center"/>
                </w:tcPr>
                <w:p w:rsidR="00E55E39" w:rsidRPr="00B74298" w:rsidRDefault="00E55E39" w:rsidP="00E55E39">
                  <w:pPr>
                    <w:adjustRightInd w:val="0"/>
                    <w:snapToGrid w:val="0"/>
                    <w:ind w:leftChars="50" w:left="120" w:rightChars="50" w:right="120"/>
                    <w:jc w:val="center"/>
                    <w:rPr>
                      <w:rFonts w:ascii="Times New Roman" w:eastAsia="標楷體" w:hAnsi="Times New Roman"/>
                      <w:bCs/>
                      <w:szCs w:val="28"/>
                    </w:rPr>
                  </w:pPr>
                  <w:r w:rsidRPr="00B74298">
                    <w:rPr>
                      <w:rFonts w:ascii="Times New Roman" w:eastAsia="標楷體" w:hAnsi="Times New Roman" w:hint="eastAsia"/>
                      <w:bCs/>
                      <w:szCs w:val="28"/>
                    </w:rPr>
                    <w:t>2</w:t>
                  </w:r>
                </w:p>
              </w:tc>
            </w:tr>
            <w:tr w:rsidR="00E55E39" w:rsidRPr="00B74298" w:rsidTr="00E55E39">
              <w:trPr>
                <w:trHeight w:val="418"/>
                <w:jc w:val="center"/>
              </w:trPr>
              <w:tc>
                <w:tcPr>
                  <w:tcW w:w="3581" w:type="dxa"/>
                  <w:shd w:val="clear" w:color="auto" w:fill="auto"/>
                  <w:vAlign w:val="center"/>
                </w:tcPr>
                <w:p w:rsidR="00E55E39" w:rsidRPr="00B74298" w:rsidRDefault="00E55E39" w:rsidP="00E55E39">
                  <w:pPr>
                    <w:adjustRightInd w:val="0"/>
                    <w:snapToGrid w:val="0"/>
                    <w:ind w:leftChars="50" w:left="120" w:rightChars="50" w:right="120"/>
                    <w:jc w:val="center"/>
                    <w:rPr>
                      <w:rFonts w:ascii="標楷體" w:eastAsia="標楷體" w:hAnsi="標楷體"/>
                      <w:bCs/>
                      <w:szCs w:val="24"/>
                    </w:rPr>
                  </w:pPr>
                  <w:r w:rsidRPr="00B74298">
                    <w:rPr>
                      <w:rFonts w:ascii="標楷體" w:eastAsia="標楷體" w:hAnsi="標楷體"/>
                      <w:bCs/>
                      <w:szCs w:val="24"/>
                    </w:rPr>
                    <w:t>8</w:t>
                  </w:r>
                  <w:r w:rsidRPr="00B74298">
                    <w:rPr>
                      <w:rFonts w:ascii="標楷體" w:eastAsia="標楷體" w:hAnsi="標楷體" w:hint="eastAsia"/>
                      <w:bCs/>
                      <w:szCs w:val="24"/>
                    </w:rPr>
                    <w:t>0</w:t>
                  </w:r>
                  <w:r w:rsidRPr="00B74298">
                    <w:rPr>
                      <w:rFonts w:ascii="標楷體" w:eastAsia="標楷體" w:hAnsi="標楷體"/>
                      <w:bCs/>
                      <w:szCs w:val="24"/>
                    </w:rPr>
                    <w:t>%</w:t>
                  </w:r>
                  <w:r w:rsidRPr="00B74298">
                    <w:rPr>
                      <w:rFonts w:ascii="標楷體" w:eastAsia="標楷體" w:hAnsi="標楷體" w:hint="eastAsia"/>
                      <w:bCs/>
                      <w:szCs w:val="24"/>
                    </w:rPr>
                    <w:t>≦</w:t>
                  </w:r>
                  <w:r w:rsidRPr="00B74298">
                    <w:rPr>
                      <w:rFonts w:ascii="標楷體" w:eastAsia="標楷體" w:hAnsi="標楷體"/>
                      <w:bCs/>
                      <w:szCs w:val="24"/>
                    </w:rPr>
                    <w:t>○＜8</w:t>
                  </w:r>
                  <w:r w:rsidRPr="00B74298">
                    <w:rPr>
                      <w:rFonts w:ascii="標楷體" w:eastAsia="標楷體" w:hAnsi="標楷體" w:hint="eastAsia"/>
                      <w:bCs/>
                      <w:szCs w:val="24"/>
                    </w:rPr>
                    <w:t>4</w:t>
                  </w:r>
                  <w:r w:rsidRPr="00B74298">
                    <w:rPr>
                      <w:rFonts w:ascii="標楷體" w:eastAsia="標楷體" w:hAnsi="標楷體"/>
                      <w:bCs/>
                      <w:szCs w:val="24"/>
                    </w:rPr>
                    <w:t>%</w:t>
                  </w:r>
                </w:p>
              </w:tc>
              <w:tc>
                <w:tcPr>
                  <w:tcW w:w="890" w:type="dxa"/>
                  <w:shd w:val="clear" w:color="auto" w:fill="auto"/>
                  <w:vAlign w:val="center"/>
                </w:tcPr>
                <w:p w:rsidR="00E55E39" w:rsidRPr="00B74298" w:rsidRDefault="00E55E39" w:rsidP="00E55E39">
                  <w:pPr>
                    <w:adjustRightInd w:val="0"/>
                    <w:snapToGrid w:val="0"/>
                    <w:ind w:leftChars="50" w:left="120" w:rightChars="50" w:right="120"/>
                    <w:jc w:val="center"/>
                    <w:rPr>
                      <w:rFonts w:ascii="Times New Roman" w:eastAsia="標楷體" w:hAnsi="Times New Roman"/>
                      <w:bCs/>
                      <w:szCs w:val="28"/>
                    </w:rPr>
                  </w:pPr>
                  <w:r w:rsidRPr="00B74298">
                    <w:rPr>
                      <w:rFonts w:ascii="Times New Roman" w:eastAsia="標楷體" w:hAnsi="Times New Roman" w:hint="eastAsia"/>
                      <w:bCs/>
                      <w:szCs w:val="28"/>
                    </w:rPr>
                    <w:t>1</w:t>
                  </w:r>
                </w:p>
              </w:tc>
            </w:tr>
          </w:tbl>
          <w:p w:rsidR="00E55E39" w:rsidRPr="00B74298" w:rsidRDefault="00E55E39" w:rsidP="00E55E39">
            <w:pPr>
              <w:adjustRightInd w:val="0"/>
              <w:snapToGrid w:val="0"/>
              <w:ind w:left="420" w:hangingChars="175" w:hanging="420"/>
              <w:rPr>
                <w:rFonts w:ascii="標楷體" w:eastAsia="標楷體" w:hAnsi="標楷體"/>
                <w:b/>
                <w:bCs/>
                <w:szCs w:val="24"/>
              </w:rPr>
            </w:pPr>
            <w:r w:rsidRPr="00B74298">
              <w:rPr>
                <w:rFonts w:ascii="標楷體" w:eastAsia="標楷體" w:hAnsi="標楷體" w:hint="eastAsia"/>
                <w:bCs/>
                <w:szCs w:val="24"/>
              </w:rPr>
              <w:t>例：3月份費用審核通過率計算方式為5月10日前審核通過</w:t>
            </w:r>
            <w:r w:rsidRPr="00B74298">
              <w:rPr>
                <w:rFonts w:ascii="標楷體" w:eastAsia="標楷體" w:hAnsi="標楷體" w:hint="eastAsia"/>
                <w:bCs/>
                <w:szCs w:val="28"/>
              </w:rPr>
              <w:t>4月10日申報之3月份服務費用/4月10日前申報之3月份服務費用</w:t>
            </w:r>
          </w:p>
        </w:tc>
      </w:tr>
      <w:tr w:rsidR="00E55E39" w:rsidRPr="00B74298" w:rsidTr="00E55E39">
        <w:trPr>
          <w:trHeight w:val="725"/>
        </w:trPr>
        <w:tc>
          <w:tcPr>
            <w:tcW w:w="398" w:type="pct"/>
            <w:vMerge/>
          </w:tcPr>
          <w:p w:rsidR="00E55E39" w:rsidRPr="00B74298" w:rsidRDefault="00E55E39" w:rsidP="00E55E39">
            <w:pPr>
              <w:adjustRightInd w:val="0"/>
              <w:snapToGrid w:val="0"/>
              <w:rPr>
                <w:rFonts w:ascii="標楷體" w:eastAsia="標楷體" w:hAnsi="標楷體"/>
                <w:bCs/>
                <w:sz w:val="28"/>
                <w:szCs w:val="28"/>
              </w:rPr>
            </w:pPr>
          </w:p>
        </w:tc>
        <w:tc>
          <w:tcPr>
            <w:tcW w:w="426" w:type="pct"/>
            <w:vMerge w:val="restart"/>
            <w:tcBorders>
              <w:top w:val="single" w:sz="4" w:space="0" w:color="auto"/>
              <w:right w:val="single" w:sz="4" w:space="0" w:color="auto"/>
            </w:tcBorders>
            <w:vAlign w:val="center"/>
          </w:tcPr>
          <w:p w:rsidR="00E55E39" w:rsidRPr="00B74298" w:rsidRDefault="00E55E39" w:rsidP="00E55E39">
            <w:pPr>
              <w:adjustRightInd w:val="0"/>
              <w:snapToGrid w:val="0"/>
              <w:rPr>
                <w:rFonts w:ascii="標楷體" w:eastAsia="標楷體" w:hAnsi="標楷體"/>
                <w:sz w:val="28"/>
                <w:szCs w:val="28"/>
              </w:rPr>
            </w:pPr>
            <w:r w:rsidRPr="00B74298">
              <w:rPr>
                <w:rFonts w:ascii="標楷體" w:eastAsia="標楷體" w:hAnsi="標楷體" w:hint="eastAsia"/>
                <w:sz w:val="28"/>
                <w:szCs w:val="28"/>
              </w:rPr>
              <w:t>(四)</w:t>
            </w:r>
          </w:p>
          <w:p w:rsidR="00E55E39" w:rsidRPr="00B74298" w:rsidRDefault="00E55E39" w:rsidP="00E55E39">
            <w:pPr>
              <w:adjustRightInd w:val="0"/>
              <w:snapToGrid w:val="0"/>
              <w:rPr>
                <w:rFonts w:ascii="標楷體" w:eastAsia="標楷體" w:hAnsi="標楷體"/>
                <w:sz w:val="28"/>
                <w:szCs w:val="28"/>
              </w:rPr>
            </w:pPr>
            <w:r w:rsidRPr="00B74298">
              <w:rPr>
                <w:rFonts w:ascii="標楷體" w:eastAsia="標楷體" w:hAnsi="標楷體" w:hint="eastAsia"/>
                <w:sz w:val="28"/>
                <w:szCs w:val="28"/>
              </w:rPr>
              <w:t>宣傳</w:t>
            </w:r>
            <w:r w:rsidRPr="00B74298">
              <w:rPr>
                <w:rFonts w:ascii="標楷體" w:eastAsia="標楷體" w:hAnsi="標楷體"/>
                <w:bCs/>
                <w:sz w:val="28"/>
                <w:szCs w:val="24"/>
              </w:rPr>
              <w:t>(</w:t>
            </w:r>
            <w:r w:rsidRPr="00B74298">
              <w:rPr>
                <w:rFonts w:ascii="標楷體" w:eastAsia="標楷體" w:hAnsi="標楷體" w:hint="eastAsia"/>
                <w:bCs/>
                <w:sz w:val="28"/>
                <w:szCs w:val="24"/>
              </w:rPr>
              <w:t>18</w:t>
            </w:r>
            <w:r w:rsidRPr="00B74298">
              <w:rPr>
                <w:rFonts w:ascii="標楷體" w:eastAsia="標楷體" w:hAnsi="標楷體"/>
                <w:bCs/>
                <w:sz w:val="28"/>
                <w:szCs w:val="24"/>
              </w:rPr>
              <w:t>分)</w:t>
            </w:r>
          </w:p>
        </w:tc>
        <w:tc>
          <w:tcPr>
            <w:tcW w:w="1095" w:type="pct"/>
            <w:tcBorders>
              <w:top w:val="single" w:sz="4" w:space="0" w:color="auto"/>
              <w:left w:val="single" w:sz="4" w:space="0" w:color="auto"/>
              <w:bottom w:val="single" w:sz="4" w:space="0" w:color="auto"/>
              <w:right w:val="single" w:sz="4" w:space="0" w:color="auto"/>
            </w:tcBorders>
          </w:tcPr>
          <w:p w:rsidR="00E55E39" w:rsidRPr="00B74298" w:rsidRDefault="00E55E39" w:rsidP="003B5D95">
            <w:pPr>
              <w:pStyle w:val="aff1"/>
              <w:numPr>
                <w:ilvl w:val="0"/>
                <w:numId w:val="103"/>
              </w:numPr>
              <w:ind w:leftChars="0"/>
              <w:rPr>
                <w:rFonts w:ascii="標楷體" w:eastAsia="標楷體" w:hAnsi="標楷體"/>
                <w:bCs/>
                <w:szCs w:val="24"/>
              </w:rPr>
            </w:pPr>
            <w:r w:rsidRPr="00B74298">
              <w:rPr>
                <w:rFonts w:ascii="標楷體" w:eastAsia="標楷體" w:hAnsi="標楷體" w:hint="eastAsia"/>
                <w:bCs/>
                <w:szCs w:val="24"/>
              </w:rPr>
              <w:t>全年辦理1966專線及長照2.0宣導場次達成數。(8分)</w:t>
            </w:r>
          </w:p>
          <w:p w:rsidR="00E55E39" w:rsidRPr="00B74298" w:rsidRDefault="00E55E39" w:rsidP="00E55E39">
            <w:pPr>
              <w:adjustRightInd w:val="0"/>
              <w:snapToGrid w:val="0"/>
              <w:ind w:left="377"/>
              <w:rPr>
                <w:rFonts w:ascii="標楷體" w:eastAsia="標楷體" w:hAnsi="標楷體"/>
                <w:bCs/>
                <w:szCs w:val="24"/>
              </w:rPr>
            </w:pPr>
          </w:p>
        </w:tc>
        <w:tc>
          <w:tcPr>
            <w:tcW w:w="3081" w:type="pct"/>
            <w:tcBorders>
              <w:top w:val="single" w:sz="4" w:space="0" w:color="auto"/>
              <w:left w:val="single" w:sz="4" w:space="0" w:color="auto"/>
              <w:bottom w:val="single" w:sz="4" w:space="0" w:color="auto"/>
              <w:right w:val="single" w:sz="4" w:space="0" w:color="auto"/>
            </w:tcBorders>
          </w:tcPr>
          <w:p w:rsidR="00E55E39" w:rsidRPr="00B74298" w:rsidRDefault="00E55E39" w:rsidP="00E55E39">
            <w:pPr>
              <w:snapToGrid w:val="0"/>
              <w:ind w:left="1170" w:rightChars="50" w:right="120" w:hangingChars="487" w:hanging="1170"/>
              <w:jc w:val="both"/>
              <w:rPr>
                <w:rFonts w:ascii="標楷體" w:eastAsia="標楷體" w:hAnsi="標楷體"/>
                <w:b/>
                <w:bCs/>
                <w:szCs w:val="28"/>
              </w:rPr>
            </w:pPr>
            <w:r w:rsidRPr="00B74298">
              <w:rPr>
                <w:rFonts w:ascii="標楷體" w:eastAsia="標楷體" w:hAnsi="標楷體"/>
                <w:b/>
                <w:bCs/>
                <w:szCs w:val="28"/>
              </w:rPr>
              <w:t>資料來源</w:t>
            </w:r>
            <w:r w:rsidRPr="00B74298">
              <w:rPr>
                <w:rFonts w:ascii="標楷體" w:eastAsia="標楷體" w:hAnsi="標楷體" w:hint="eastAsia"/>
                <w:b/>
                <w:bCs/>
                <w:szCs w:val="28"/>
              </w:rPr>
              <w:t>：</w:t>
            </w:r>
            <w:r w:rsidRPr="00B74298">
              <w:rPr>
                <w:rFonts w:ascii="標楷體" w:eastAsia="標楷體" w:hAnsi="標楷體" w:hint="eastAsia"/>
                <w:bCs/>
                <w:szCs w:val="24"/>
              </w:rPr>
              <w:t>各縣市提報執行成果(含執行計畫、成果統計表、各場次簽到單、照片(每場次應能呈現宣導主題)等考評相關之佐證資料)</w:t>
            </w:r>
          </w:p>
          <w:p w:rsidR="00E55E39" w:rsidRPr="00B74298" w:rsidRDefault="00E55E39" w:rsidP="00E55E39">
            <w:pPr>
              <w:snapToGrid w:val="0"/>
              <w:ind w:rightChars="50" w:right="120"/>
              <w:jc w:val="both"/>
              <w:rPr>
                <w:rFonts w:ascii="標楷體" w:eastAsia="標楷體" w:hAnsi="標楷體"/>
                <w:b/>
                <w:bCs/>
                <w:szCs w:val="28"/>
              </w:rPr>
            </w:pPr>
            <w:r w:rsidRPr="00B74298">
              <w:rPr>
                <w:rFonts w:ascii="標楷體" w:eastAsia="標楷體" w:hAnsi="標楷體"/>
                <w:b/>
                <w:bCs/>
                <w:szCs w:val="28"/>
              </w:rPr>
              <w:t>評分標準：</w:t>
            </w:r>
          </w:p>
          <w:p w:rsidR="00836FC3" w:rsidRPr="00786F62" w:rsidRDefault="00836FC3" w:rsidP="00836FC3">
            <w:pPr>
              <w:snapToGrid w:val="0"/>
              <w:ind w:rightChars="50" w:right="120"/>
              <w:jc w:val="both"/>
              <w:rPr>
                <w:rFonts w:ascii="標楷體" w:eastAsia="標楷體" w:hAnsi="標楷體"/>
                <w:bCs/>
                <w:szCs w:val="28"/>
              </w:rPr>
            </w:pPr>
            <w:r>
              <w:rPr>
                <w:rFonts w:ascii="標楷體" w:eastAsia="標楷體" w:hAnsi="標楷體" w:hint="eastAsia"/>
                <w:bCs/>
                <w:szCs w:val="28"/>
              </w:rPr>
              <w:t xml:space="preserve"> </w:t>
            </w:r>
            <w:r w:rsidR="00E55E39" w:rsidRPr="00B74298">
              <w:rPr>
                <w:rFonts w:ascii="標楷體" w:eastAsia="標楷體" w:hAnsi="標楷體" w:hint="eastAsia"/>
                <w:bCs/>
                <w:szCs w:val="28"/>
              </w:rPr>
              <w:t>1</w:t>
            </w:r>
            <w:r w:rsidR="00E55E39" w:rsidRPr="00786F62">
              <w:rPr>
                <w:rFonts w:ascii="標楷體" w:eastAsia="標楷體" w:hAnsi="標楷體" w:hint="eastAsia"/>
                <w:bCs/>
                <w:szCs w:val="28"/>
              </w:rPr>
              <w:t>.</w:t>
            </w:r>
            <w:r w:rsidRPr="00786F62">
              <w:rPr>
                <w:rFonts w:ascii="標楷體" w:eastAsia="標楷體" w:hAnsi="標楷體" w:hint="eastAsia"/>
                <w:bCs/>
                <w:szCs w:val="28"/>
              </w:rPr>
              <w:t>1966專線受理外語諮詢辦理情形：</w:t>
            </w:r>
          </w:p>
          <w:p w:rsidR="00836FC3" w:rsidRPr="00786F62" w:rsidRDefault="00836FC3" w:rsidP="00836FC3">
            <w:pPr>
              <w:snapToGrid w:val="0"/>
              <w:ind w:leftChars="164" w:left="394" w:rightChars="50" w:right="120" w:firstLineChars="5" w:firstLine="12"/>
              <w:jc w:val="both"/>
              <w:rPr>
                <w:rFonts w:ascii="標楷體" w:eastAsia="標楷體" w:hAnsi="標楷體"/>
                <w:bCs/>
                <w:szCs w:val="28"/>
              </w:rPr>
            </w:pPr>
            <w:r w:rsidRPr="00786F62">
              <w:rPr>
                <w:rFonts w:ascii="標楷體" w:eastAsia="標楷體" w:hAnsi="標楷體" w:hint="eastAsia"/>
                <w:bCs/>
                <w:szCs w:val="28"/>
              </w:rPr>
              <w:t>設有可以英語或其他外語回應之人員、處理流程及自我檢核機制。(完全達成得1分)。</w:t>
            </w:r>
          </w:p>
          <w:p w:rsidR="00E55E39" w:rsidRPr="00B74298" w:rsidRDefault="00836FC3" w:rsidP="00836FC3">
            <w:pPr>
              <w:snapToGrid w:val="0"/>
              <w:ind w:rightChars="50" w:right="120"/>
              <w:jc w:val="both"/>
              <w:rPr>
                <w:rFonts w:ascii="標楷體" w:eastAsia="標楷體" w:hAnsi="標楷體"/>
                <w:bCs/>
                <w:szCs w:val="28"/>
              </w:rPr>
            </w:pPr>
            <w:r>
              <w:rPr>
                <w:rFonts w:ascii="標楷體" w:eastAsia="標楷體" w:hAnsi="標楷體" w:hint="eastAsia"/>
                <w:bCs/>
                <w:szCs w:val="28"/>
              </w:rPr>
              <w:t xml:space="preserve"> </w:t>
            </w:r>
            <w:r w:rsidR="00E55E39" w:rsidRPr="00B74298">
              <w:rPr>
                <w:rFonts w:ascii="標楷體" w:eastAsia="標楷體" w:hAnsi="標楷體" w:hint="eastAsia"/>
                <w:bCs/>
                <w:szCs w:val="28"/>
              </w:rPr>
              <w:t>2.宣導場次：</w:t>
            </w:r>
          </w:p>
          <w:tbl>
            <w:tblPr>
              <w:tblW w:w="572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1074"/>
              <w:gridCol w:w="1074"/>
              <w:gridCol w:w="1074"/>
              <w:gridCol w:w="1074"/>
              <w:gridCol w:w="955"/>
            </w:tblGrid>
            <w:tr w:rsidR="00E55E39" w:rsidRPr="00B74298" w:rsidTr="00E55E39">
              <w:trPr>
                <w:trHeight w:val="435"/>
              </w:trPr>
              <w:tc>
                <w:tcPr>
                  <w:tcW w:w="477" w:type="dxa"/>
                  <w:tcBorders>
                    <w:tl2br w:val="nil"/>
                  </w:tcBorders>
                  <w:shd w:val="clear" w:color="auto" w:fill="auto"/>
                  <w:vAlign w:val="center"/>
                </w:tcPr>
                <w:p w:rsidR="00E55E39" w:rsidRPr="00B74298" w:rsidRDefault="00E55E39" w:rsidP="00E55E39">
                  <w:pPr>
                    <w:snapToGrid w:val="0"/>
                    <w:ind w:rightChars="50" w:right="120"/>
                    <w:jc w:val="center"/>
                    <w:rPr>
                      <w:rFonts w:ascii="標楷體" w:eastAsia="標楷體" w:hAnsi="標楷體"/>
                      <w:bCs/>
                      <w:szCs w:val="24"/>
                    </w:rPr>
                  </w:pPr>
                  <w:r w:rsidRPr="00B74298">
                    <w:rPr>
                      <w:rFonts w:ascii="標楷體" w:eastAsia="標楷體" w:hAnsi="標楷體" w:hint="eastAsia"/>
                      <w:bCs/>
                      <w:szCs w:val="24"/>
                    </w:rPr>
                    <w:t>組</w:t>
                  </w:r>
                  <w:r w:rsidRPr="00B74298">
                    <w:rPr>
                      <w:rFonts w:ascii="標楷體" w:eastAsia="標楷體" w:hAnsi="標楷體"/>
                      <w:bCs/>
                      <w:szCs w:val="24"/>
                    </w:rPr>
                    <w:t>別</w:t>
                  </w:r>
                </w:p>
              </w:tc>
              <w:tc>
                <w:tcPr>
                  <w:tcW w:w="1074" w:type="dxa"/>
                  <w:shd w:val="clear" w:color="auto" w:fill="auto"/>
                  <w:vAlign w:val="center"/>
                </w:tcPr>
                <w:p w:rsidR="00E55E39" w:rsidRPr="00B74298" w:rsidRDefault="00E55E39" w:rsidP="00E55E39">
                  <w:pPr>
                    <w:snapToGrid w:val="0"/>
                    <w:ind w:rightChars="50" w:right="120"/>
                    <w:jc w:val="center"/>
                    <w:rPr>
                      <w:rFonts w:ascii="標楷體" w:eastAsia="標楷體" w:hAnsi="標楷體"/>
                      <w:bCs/>
                      <w:szCs w:val="24"/>
                    </w:rPr>
                  </w:pPr>
                  <w:r w:rsidRPr="00B74298">
                    <w:rPr>
                      <w:rFonts w:ascii="標楷體" w:eastAsia="標楷體" w:hAnsi="標楷體"/>
                      <w:bCs/>
                      <w:szCs w:val="24"/>
                    </w:rPr>
                    <w:t>第1組</w:t>
                  </w:r>
                </w:p>
                <w:p w:rsidR="00E55E39" w:rsidRPr="00B74298" w:rsidRDefault="00E55E39" w:rsidP="00E55E39">
                  <w:pPr>
                    <w:snapToGrid w:val="0"/>
                    <w:ind w:rightChars="50" w:right="120"/>
                    <w:jc w:val="center"/>
                    <w:rPr>
                      <w:rFonts w:ascii="標楷體" w:eastAsia="標楷體" w:hAnsi="標楷體"/>
                      <w:bCs/>
                      <w:szCs w:val="24"/>
                    </w:rPr>
                  </w:pPr>
                  <w:r w:rsidRPr="00B74298">
                    <w:rPr>
                      <w:rFonts w:ascii="標楷體" w:eastAsia="標楷體" w:hAnsi="標楷體" w:hint="eastAsia"/>
                      <w:bCs/>
                      <w:szCs w:val="24"/>
                    </w:rPr>
                    <w:t>(6縣市)</w:t>
                  </w:r>
                </w:p>
              </w:tc>
              <w:tc>
                <w:tcPr>
                  <w:tcW w:w="1074" w:type="dxa"/>
                  <w:shd w:val="clear" w:color="auto" w:fill="auto"/>
                  <w:vAlign w:val="center"/>
                </w:tcPr>
                <w:p w:rsidR="00E55E39" w:rsidRPr="00B74298" w:rsidRDefault="00E55E39" w:rsidP="00E55E39">
                  <w:pPr>
                    <w:snapToGrid w:val="0"/>
                    <w:ind w:rightChars="50" w:right="120"/>
                    <w:jc w:val="center"/>
                    <w:rPr>
                      <w:rFonts w:ascii="標楷體" w:eastAsia="標楷體" w:hAnsi="標楷體"/>
                      <w:bCs/>
                      <w:szCs w:val="24"/>
                    </w:rPr>
                  </w:pPr>
                  <w:r w:rsidRPr="00B74298">
                    <w:rPr>
                      <w:rFonts w:ascii="標楷體" w:eastAsia="標楷體" w:hAnsi="標楷體"/>
                      <w:bCs/>
                      <w:szCs w:val="24"/>
                    </w:rPr>
                    <w:t>第2組</w:t>
                  </w:r>
                </w:p>
                <w:p w:rsidR="00E55E39" w:rsidRPr="00B74298" w:rsidRDefault="00E55E39" w:rsidP="00E55E39">
                  <w:pPr>
                    <w:snapToGrid w:val="0"/>
                    <w:ind w:rightChars="50" w:right="120"/>
                    <w:jc w:val="center"/>
                    <w:rPr>
                      <w:rFonts w:ascii="標楷體" w:eastAsia="標楷體" w:hAnsi="標楷體"/>
                      <w:bCs/>
                      <w:szCs w:val="24"/>
                    </w:rPr>
                  </w:pPr>
                  <w:r w:rsidRPr="00B74298">
                    <w:rPr>
                      <w:rFonts w:ascii="標楷體" w:eastAsia="標楷體" w:hAnsi="標楷體" w:hint="eastAsia"/>
                      <w:bCs/>
                      <w:szCs w:val="24"/>
                    </w:rPr>
                    <w:t>(4縣市)</w:t>
                  </w:r>
                </w:p>
              </w:tc>
              <w:tc>
                <w:tcPr>
                  <w:tcW w:w="1074" w:type="dxa"/>
                  <w:shd w:val="clear" w:color="auto" w:fill="auto"/>
                  <w:vAlign w:val="center"/>
                </w:tcPr>
                <w:p w:rsidR="00E55E39" w:rsidRPr="00B74298" w:rsidRDefault="00E55E39" w:rsidP="00E55E39">
                  <w:pPr>
                    <w:snapToGrid w:val="0"/>
                    <w:ind w:rightChars="50" w:right="120"/>
                    <w:jc w:val="center"/>
                    <w:rPr>
                      <w:rFonts w:ascii="標楷體" w:eastAsia="標楷體" w:hAnsi="標楷體"/>
                      <w:bCs/>
                      <w:szCs w:val="24"/>
                    </w:rPr>
                  </w:pPr>
                  <w:r w:rsidRPr="00B74298">
                    <w:rPr>
                      <w:rFonts w:ascii="標楷體" w:eastAsia="標楷體" w:hAnsi="標楷體"/>
                      <w:bCs/>
                      <w:szCs w:val="24"/>
                    </w:rPr>
                    <w:t>第3組</w:t>
                  </w:r>
                </w:p>
                <w:p w:rsidR="00E55E39" w:rsidRPr="00B74298" w:rsidRDefault="00E55E39" w:rsidP="00E55E39">
                  <w:pPr>
                    <w:snapToGrid w:val="0"/>
                    <w:ind w:rightChars="50" w:right="120"/>
                    <w:jc w:val="center"/>
                    <w:rPr>
                      <w:rFonts w:ascii="標楷體" w:eastAsia="標楷體" w:hAnsi="標楷體"/>
                      <w:bCs/>
                      <w:szCs w:val="24"/>
                    </w:rPr>
                  </w:pPr>
                  <w:r w:rsidRPr="00B74298">
                    <w:rPr>
                      <w:rFonts w:ascii="標楷體" w:eastAsia="標楷體" w:hAnsi="標楷體" w:hint="eastAsia"/>
                      <w:bCs/>
                      <w:szCs w:val="24"/>
                    </w:rPr>
                    <w:t>(6縣市)</w:t>
                  </w:r>
                </w:p>
              </w:tc>
              <w:tc>
                <w:tcPr>
                  <w:tcW w:w="1074" w:type="dxa"/>
                  <w:shd w:val="clear" w:color="auto" w:fill="auto"/>
                  <w:vAlign w:val="center"/>
                </w:tcPr>
                <w:p w:rsidR="00E55E39" w:rsidRPr="00B74298" w:rsidRDefault="00E55E39" w:rsidP="00E55E39">
                  <w:pPr>
                    <w:snapToGrid w:val="0"/>
                    <w:ind w:rightChars="50" w:right="120"/>
                    <w:jc w:val="center"/>
                    <w:rPr>
                      <w:rFonts w:ascii="標楷體" w:eastAsia="標楷體" w:hAnsi="標楷體"/>
                      <w:bCs/>
                      <w:szCs w:val="24"/>
                    </w:rPr>
                  </w:pPr>
                  <w:r w:rsidRPr="00B74298">
                    <w:rPr>
                      <w:rFonts w:ascii="標楷體" w:eastAsia="標楷體" w:hAnsi="標楷體"/>
                      <w:bCs/>
                      <w:szCs w:val="24"/>
                    </w:rPr>
                    <w:t>第4組</w:t>
                  </w:r>
                </w:p>
                <w:p w:rsidR="00E55E39" w:rsidRPr="00B74298" w:rsidRDefault="00E55E39" w:rsidP="00E55E39">
                  <w:pPr>
                    <w:snapToGrid w:val="0"/>
                    <w:ind w:rightChars="50" w:right="120"/>
                    <w:jc w:val="center"/>
                    <w:rPr>
                      <w:rFonts w:ascii="標楷體" w:eastAsia="標楷體" w:hAnsi="標楷體"/>
                      <w:bCs/>
                      <w:szCs w:val="24"/>
                    </w:rPr>
                  </w:pPr>
                  <w:r w:rsidRPr="00B74298">
                    <w:rPr>
                      <w:rFonts w:ascii="標楷體" w:eastAsia="標楷體" w:hAnsi="標楷體" w:hint="eastAsia"/>
                      <w:bCs/>
                      <w:szCs w:val="24"/>
                    </w:rPr>
                    <w:t>(6縣市)</w:t>
                  </w:r>
                </w:p>
              </w:tc>
              <w:tc>
                <w:tcPr>
                  <w:tcW w:w="955" w:type="dxa"/>
                  <w:shd w:val="clear" w:color="auto" w:fill="auto"/>
                  <w:vAlign w:val="center"/>
                </w:tcPr>
                <w:p w:rsidR="00E55E39" w:rsidRPr="00B74298" w:rsidRDefault="00E55E39" w:rsidP="00E55E39">
                  <w:pPr>
                    <w:snapToGrid w:val="0"/>
                    <w:ind w:rightChars="50" w:right="120"/>
                    <w:jc w:val="center"/>
                    <w:rPr>
                      <w:rFonts w:ascii="標楷體" w:eastAsia="標楷體" w:hAnsi="標楷體"/>
                      <w:bCs/>
                      <w:szCs w:val="24"/>
                    </w:rPr>
                  </w:pPr>
                  <w:r w:rsidRPr="00B74298">
                    <w:rPr>
                      <w:rFonts w:ascii="標楷體" w:eastAsia="標楷體" w:hAnsi="標楷體" w:hint="eastAsia"/>
                      <w:bCs/>
                      <w:szCs w:val="24"/>
                    </w:rPr>
                    <w:t>評分</w:t>
                  </w:r>
                </w:p>
              </w:tc>
            </w:tr>
            <w:tr w:rsidR="00E55E39" w:rsidRPr="00B74298" w:rsidTr="00E55E39">
              <w:trPr>
                <w:trHeight w:val="380"/>
              </w:trPr>
              <w:tc>
                <w:tcPr>
                  <w:tcW w:w="477" w:type="dxa"/>
                  <w:vMerge w:val="restart"/>
                  <w:shd w:val="clear" w:color="auto" w:fill="auto"/>
                  <w:vAlign w:val="center"/>
                </w:tcPr>
                <w:p w:rsidR="00E55E39" w:rsidRPr="00B74298" w:rsidRDefault="00E55E39" w:rsidP="00E55E39">
                  <w:pPr>
                    <w:snapToGrid w:val="0"/>
                    <w:ind w:rightChars="50" w:right="120"/>
                    <w:jc w:val="center"/>
                    <w:rPr>
                      <w:rFonts w:ascii="標楷體" w:eastAsia="標楷體" w:hAnsi="標楷體"/>
                      <w:bCs/>
                      <w:szCs w:val="24"/>
                    </w:rPr>
                  </w:pPr>
                  <w:r w:rsidRPr="00B74298">
                    <w:rPr>
                      <w:rFonts w:ascii="標楷體" w:eastAsia="標楷體" w:hAnsi="標楷體"/>
                      <w:bCs/>
                      <w:szCs w:val="24"/>
                    </w:rPr>
                    <w:t>達成</w:t>
                  </w:r>
                  <w:r w:rsidRPr="00B74298">
                    <w:rPr>
                      <w:rFonts w:ascii="標楷體" w:eastAsia="標楷體" w:hAnsi="標楷體" w:hint="eastAsia"/>
                      <w:bCs/>
                      <w:szCs w:val="24"/>
                    </w:rPr>
                    <w:t>場次數</w:t>
                  </w:r>
                </w:p>
              </w:tc>
              <w:tc>
                <w:tcPr>
                  <w:tcW w:w="1074" w:type="dxa"/>
                  <w:shd w:val="clear" w:color="auto" w:fill="auto"/>
                  <w:vAlign w:val="center"/>
                </w:tcPr>
                <w:p w:rsidR="00E55E39" w:rsidRPr="00B74298" w:rsidRDefault="00E55E39" w:rsidP="00E55E39">
                  <w:pPr>
                    <w:snapToGrid w:val="0"/>
                    <w:ind w:rightChars="50" w:right="120"/>
                    <w:jc w:val="right"/>
                    <w:rPr>
                      <w:rFonts w:ascii="標楷體" w:eastAsia="標楷體" w:hAnsi="標楷體"/>
                      <w:bCs/>
                      <w:szCs w:val="24"/>
                    </w:rPr>
                  </w:pPr>
                  <w:r w:rsidRPr="00B74298">
                    <w:rPr>
                      <w:rFonts w:ascii="標楷體" w:eastAsia="標楷體" w:hAnsi="標楷體" w:hint="eastAsia"/>
                      <w:bCs/>
                      <w:szCs w:val="24"/>
                    </w:rPr>
                    <w:t>≧81</w:t>
                  </w:r>
                </w:p>
              </w:tc>
              <w:tc>
                <w:tcPr>
                  <w:tcW w:w="1074" w:type="dxa"/>
                  <w:shd w:val="clear" w:color="auto" w:fill="auto"/>
                  <w:vAlign w:val="center"/>
                </w:tcPr>
                <w:p w:rsidR="00E55E39" w:rsidRPr="00B74298" w:rsidRDefault="00E55E39" w:rsidP="00E55E39">
                  <w:pPr>
                    <w:snapToGrid w:val="0"/>
                    <w:ind w:rightChars="50" w:right="120"/>
                    <w:jc w:val="right"/>
                    <w:rPr>
                      <w:rFonts w:ascii="標楷體" w:eastAsia="標楷體" w:hAnsi="標楷體"/>
                      <w:bCs/>
                      <w:szCs w:val="24"/>
                    </w:rPr>
                  </w:pPr>
                  <w:r w:rsidRPr="00B74298">
                    <w:rPr>
                      <w:rFonts w:ascii="標楷體" w:eastAsia="標楷體" w:hAnsi="標楷體" w:hint="eastAsia"/>
                      <w:bCs/>
                      <w:szCs w:val="24"/>
                    </w:rPr>
                    <w:t>≧76</w:t>
                  </w:r>
                </w:p>
              </w:tc>
              <w:tc>
                <w:tcPr>
                  <w:tcW w:w="1074" w:type="dxa"/>
                  <w:shd w:val="clear" w:color="auto" w:fill="auto"/>
                  <w:vAlign w:val="center"/>
                </w:tcPr>
                <w:p w:rsidR="00E55E39" w:rsidRPr="00B74298" w:rsidRDefault="00E55E39" w:rsidP="00E55E39">
                  <w:pPr>
                    <w:snapToGrid w:val="0"/>
                    <w:ind w:rightChars="50" w:right="120"/>
                    <w:jc w:val="right"/>
                    <w:rPr>
                      <w:rFonts w:ascii="標楷體" w:eastAsia="標楷體" w:hAnsi="標楷體"/>
                      <w:bCs/>
                      <w:szCs w:val="24"/>
                    </w:rPr>
                  </w:pPr>
                  <w:r w:rsidRPr="00B74298">
                    <w:rPr>
                      <w:rFonts w:ascii="標楷體" w:eastAsia="標楷體" w:hAnsi="標楷體" w:hint="eastAsia"/>
                      <w:bCs/>
                      <w:szCs w:val="24"/>
                    </w:rPr>
                    <w:t>≧71</w:t>
                  </w:r>
                </w:p>
              </w:tc>
              <w:tc>
                <w:tcPr>
                  <w:tcW w:w="1074" w:type="dxa"/>
                  <w:shd w:val="clear" w:color="auto" w:fill="auto"/>
                  <w:vAlign w:val="center"/>
                </w:tcPr>
                <w:p w:rsidR="00E55E39" w:rsidRPr="00B74298" w:rsidRDefault="00E55E39" w:rsidP="00E55E39">
                  <w:pPr>
                    <w:snapToGrid w:val="0"/>
                    <w:ind w:rightChars="50" w:right="120"/>
                    <w:jc w:val="right"/>
                    <w:rPr>
                      <w:rFonts w:ascii="標楷體" w:eastAsia="標楷體" w:hAnsi="標楷體"/>
                      <w:bCs/>
                      <w:szCs w:val="24"/>
                    </w:rPr>
                  </w:pPr>
                  <w:r w:rsidRPr="00B74298">
                    <w:rPr>
                      <w:rFonts w:ascii="標楷體" w:eastAsia="標楷體" w:hAnsi="標楷體" w:hint="eastAsia"/>
                      <w:bCs/>
                      <w:szCs w:val="24"/>
                    </w:rPr>
                    <w:t>≧51</w:t>
                  </w:r>
                </w:p>
              </w:tc>
              <w:tc>
                <w:tcPr>
                  <w:tcW w:w="955" w:type="dxa"/>
                  <w:shd w:val="clear" w:color="auto" w:fill="auto"/>
                  <w:vAlign w:val="center"/>
                </w:tcPr>
                <w:p w:rsidR="00E55E39" w:rsidRPr="00B74298" w:rsidRDefault="00E55E39" w:rsidP="00E55E39">
                  <w:pPr>
                    <w:snapToGrid w:val="0"/>
                    <w:ind w:rightChars="50" w:right="120"/>
                    <w:jc w:val="center"/>
                    <w:rPr>
                      <w:rFonts w:ascii="標楷體" w:eastAsia="標楷體" w:hAnsi="標楷體"/>
                      <w:bCs/>
                      <w:szCs w:val="24"/>
                    </w:rPr>
                  </w:pPr>
                  <w:r w:rsidRPr="00B74298">
                    <w:rPr>
                      <w:rFonts w:ascii="標楷體" w:eastAsia="標楷體" w:hAnsi="標楷體" w:hint="eastAsia"/>
                      <w:bCs/>
                      <w:szCs w:val="24"/>
                    </w:rPr>
                    <w:t>6分</w:t>
                  </w:r>
                </w:p>
              </w:tc>
            </w:tr>
            <w:tr w:rsidR="00E55E39" w:rsidRPr="00B74298" w:rsidTr="00E55E39">
              <w:trPr>
                <w:trHeight w:val="380"/>
              </w:trPr>
              <w:tc>
                <w:tcPr>
                  <w:tcW w:w="477" w:type="dxa"/>
                  <w:vMerge/>
                  <w:shd w:val="clear" w:color="auto" w:fill="auto"/>
                </w:tcPr>
                <w:p w:rsidR="00E55E39" w:rsidRPr="00B74298" w:rsidRDefault="00E55E39" w:rsidP="00E55E39">
                  <w:pPr>
                    <w:snapToGrid w:val="0"/>
                    <w:ind w:rightChars="50" w:right="120"/>
                    <w:jc w:val="center"/>
                    <w:rPr>
                      <w:rFonts w:ascii="標楷體" w:eastAsia="標楷體" w:hAnsi="標楷體"/>
                      <w:bCs/>
                      <w:szCs w:val="24"/>
                    </w:rPr>
                  </w:pPr>
                </w:p>
              </w:tc>
              <w:tc>
                <w:tcPr>
                  <w:tcW w:w="1074" w:type="dxa"/>
                  <w:shd w:val="clear" w:color="auto" w:fill="auto"/>
                  <w:vAlign w:val="center"/>
                </w:tcPr>
                <w:p w:rsidR="00E55E39" w:rsidRPr="00B74298" w:rsidRDefault="00E55E39" w:rsidP="00E55E39">
                  <w:pPr>
                    <w:snapToGrid w:val="0"/>
                    <w:ind w:rightChars="50" w:right="120"/>
                    <w:jc w:val="right"/>
                    <w:rPr>
                      <w:rFonts w:ascii="標楷體" w:eastAsia="標楷體" w:hAnsi="標楷體"/>
                      <w:bCs/>
                      <w:szCs w:val="24"/>
                    </w:rPr>
                  </w:pPr>
                  <w:r w:rsidRPr="00B74298">
                    <w:rPr>
                      <w:rFonts w:ascii="標楷體" w:eastAsia="標楷體" w:hAnsi="標楷體" w:hint="eastAsia"/>
                      <w:bCs/>
                      <w:szCs w:val="24"/>
                    </w:rPr>
                    <w:t>36-80</w:t>
                  </w:r>
                </w:p>
              </w:tc>
              <w:tc>
                <w:tcPr>
                  <w:tcW w:w="1074" w:type="dxa"/>
                  <w:shd w:val="clear" w:color="auto" w:fill="auto"/>
                  <w:vAlign w:val="center"/>
                </w:tcPr>
                <w:p w:rsidR="00E55E39" w:rsidRPr="00B74298" w:rsidRDefault="00E55E39" w:rsidP="00E55E39">
                  <w:pPr>
                    <w:snapToGrid w:val="0"/>
                    <w:ind w:rightChars="50" w:right="120"/>
                    <w:jc w:val="right"/>
                    <w:rPr>
                      <w:rFonts w:ascii="標楷體" w:eastAsia="標楷體" w:hAnsi="標楷體"/>
                      <w:bCs/>
                      <w:szCs w:val="24"/>
                    </w:rPr>
                  </w:pPr>
                  <w:r w:rsidRPr="00B74298">
                    <w:rPr>
                      <w:rFonts w:ascii="標楷體" w:eastAsia="標楷體" w:hAnsi="標楷體" w:hint="eastAsia"/>
                      <w:bCs/>
                      <w:szCs w:val="24"/>
                    </w:rPr>
                    <w:t>31-75</w:t>
                  </w:r>
                </w:p>
              </w:tc>
              <w:tc>
                <w:tcPr>
                  <w:tcW w:w="1074" w:type="dxa"/>
                  <w:shd w:val="clear" w:color="auto" w:fill="auto"/>
                  <w:vAlign w:val="center"/>
                </w:tcPr>
                <w:p w:rsidR="00E55E39" w:rsidRPr="00B74298" w:rsidRDefault="00E55E39" w:rsidP="00E55E39">
                  <w:pPr>
                    <w:snapToGrid w:val="0"/>
                    <w:ind w:rightChars="50" w:right="120"/>
                    <w:jc w:val="right"/>
                    <w:rPr>
                      <w:rFonts w:ascii="標楷體" w:eastAsia="標楷體" w:hAnsi="標楷體"/>
                      <w:bCs/>
                      <w:szCs w:val="24"/>
                    </w:rPr>
                  </w:pPr>
                  <w:r w:rsidRPr="00B74298">
                    <w:rPr>
                      <w:rFonts w:ascii="標楷體" w:eastAsia="標楷體" w:hAnsi="標楷體" w:hint="eastAsia"/>
                      <w:bCs/>
                      <w:szCs w:val="24"/>
                    </w:rPr>
                    <w:t>26-70</w:t>
                  </w:r>
                </w:p>
              </w:tc>
              <w:tc>
                <w:tcPr>
                  <w:tcW w:w="1074" w:type="dxa"/>
                  <w:shd w:val="clear" w:color="auto" w:fill="auto"/>
                  <w:vAlign w:val="center"/>
                </w:tcPr>
                <w:p w:rsidR="00E55E39" w:rsidRPr="00B74298" w:rsidRDefault="00E55E39" w:rsidP="00E55E39">
                  <w:pPr>
                    <w:snapToGrid w:val="0"/>
                    <w:ind w:rightChars="50" w:right="120"/>
                    <w:jc w:val="right"/>
                    <w:rPr>
                      <w:rFonts w:ascii="標楷體" w:eastAsia="標楷體" w:hAnsi="標楷體"/>
                      <w:bCs/>
                      <w:szCs w:val="24"/>
                    </w:rPr>
                  </w:pPr>
                  <w:r w:rsidRPr="00B74298">
                    <w:rPr>
                      <w:rFonts w:ascii="標楷體" w:eastAsia="標楷體" w:hAnsi="標楷體" w:hint="eastAsia"/>
                      <w:bCs/>
                      <w:szCs w:val="24"/>
                    </w:rPr>
                    <w:t>21-50</w:t>
                  </w:r>
                </w:p>
              </w:tc>
              <w:tc>
                <w:tcPr>
                  <w:tcW w:w="955" w:type="dxa"/>
                  <w:shd w:val="clear" w:color="auto" w:fill="auto"/>
                  <w:vAlign w:val="center"/>
                </w:tcPr>
                <w:p w:rsidR="00E55E39" w:rsidRPr="00B74298" w:rsidRDefault="00E55E39" w:rsidP="00E55E39">
                  <w:pPr>
                    <w:snapToGrid w:val="0"/>
                    <w:ind w:rightChars="50" w:right="120"/>
                    <w:jc w:val="center"/>
                    <w:rPr>
                      <w:rFonts w:ascii="標楷體" w:eastAsia="標楷體" w:hAnsi="標楷體"/>
                      <w:bCs/>
                      <w:szCs w:val="24"/>
                    </w:rPr>
                  </w:pPr>
                  <w:r w:rsidRPr="00B74298">
                    <w:rPr>
                      <w:rFonts w:ascii="標楷體" w:eastAsia="標楷體" w:hAnsi="標楷體" w:hint="eastAsia"/>
                      <w:bCs/>
                      <w:szCs w:val="24"/>
                    </w:rPr>
                    <w:t>4分</w:t>
                  </w:r>
                </w:p>
              </w:tc>
            </w:tr>
            <w:tr w:rsidR="00E55E39" w:rsidRPr="00B74298" w:rsidTr="00E55E39">
              <w:trPr>
                <w:trHeight w:val="380"/>
              </w:trPr>
              <w:tc>
                <w:tcPr>
                  <w:tcW w:w="477" w:type="dxa"/>
                  <w:vMerge/>
                  <w:shd w:val="clear" w:color="auto" w:fill="auto"/>
                </w:tcPr>
                <w:p w:rsidR="00E55E39" w:rsidRPr="00B74298" w:rsidRDefault="00E55E39" w:rsidP="00E55E39">
                  <w:pPr>
                    <w:snapToGrid w:val="0"/>
                    <w:ind w:rightChars="50" w:right="120"/>
                    <w:jc w:val="center"/>
                    <w:rPr>
                      <w:rFonts w:ascii="標楷體" w:eastAsia="標楷體" w:hAnsi="標楷體"/>
                      <w:bCs/>
                      <w:szCs w:val="24"/>
                    </w:rPr>
                  </w:pPr>
                </w:p>
              </w:tc>
              <w:tc>
                <w:tcPr>
                  <w:tcW w:w="1074" w:type="dxa"/>
                  <w:shd w:val="clear" w:color="auto" w:fill="auto"/>
                  <w:vAlign w:val="center"/>
                </w:tcPr>
                <w:p w:rsidR="00E55E39" w:rsidRPr="00B74298" w:rsidRDefault="00E55E39" w:rsidP="00E55E39">
                  <w:pPr>
                    <w:snapToGrid w:val="0"/>
                    <w:ind w:rightChars="50" w:right="120"/>
                    <w:jc w:val="right"/>
                    <w:rPr>
                      <w:rFonts w:ascii="標楷體" w:eastAsia="標楷體" w:hAnsi="標楷體"/>
                      <w:bCs/>
                      <w:szCs w:val="24"/>
                    </w:rPr>
                  </w:pPr>
                  <w:r w:rsidRPr="00B74298">
                    <w:rPr>
                      <w:rFonts w:ascii="標楷體" w:eastAsia="標楷體" w:hAnsi="標楷體" w:hint="eastAsia"/>
                      <w:bCs/>
                      <w:szCs w:val="24"/>
                    </w:rPr>
                    <w:t>21-35</w:t>
                  </w:r>
                </w:p>
              </w:tc>
              <w:tc>
                <w:tcPr>
                  <w:tcW w:w="1074" w:type="dxa"/>
                  <w:shd w:val="clear" w:color="auto" w:fill="auto"/>
                  <w:vAlign w:val="center"/>
                </w:tcPr>
                <w:p w:rsidR="00E55E39" w:rsidRPr="00B74298" w:rsidRDefault="00E55E39" w:rsidP="00E55E39">
                  <w:pPr>
                    <w:snapToGrid w:val="0"/>
                    <w:ind w:rightChars="50" w:right="120"/>
                    <w:jc w:val="right"/>
                    <w:rPr>
                      <w:rFonts w:ascii="標楷體" w:eastAsia="標楷體" w:hAnsi="標楷體"/>
                      <w:bCs/>
                      <w:szCs w:val="24"/>
                    </w:rPr>
                  </w:pPr>
                  <w:r w:rsidRPr="00B74298">
                    <w:rPr>
                      <w:rFonts w:ascii="標楷體" w:eastAsia="標楷體" w:hAnsi="標楷體" w:hint="eastAsia"/>
                      <w:bCs/>
                      <w:szCs w:val="24"/>
                    </w:rPr>
                    <w:t>16-30</w:t>
                  </w:r>
                </w:p>
              </w:tc>
              <w:tc>
                <w:tcPr>
                  <w:tcW w:w="1074" w:type="dxa"/>
                  <w:shd w:val="clear" w:color="auto" w:fill="auto"/>
                  <w:vAlign w:val="center"/>
                </w:tcPr>
                <w:p w:rsidR="00E55E39" w:rsidRPr="00B74298" w:rsidRDefault="00E55E39" w:rsidP="00E55E39">
                  <w:pPr>
                    <w:snapToGrid w:val="0"/>
                    <w:ind w:rightChars="50" w:right="120"/>
                    <w:jc w:val="right"/>
                    <w:rPr>
                      <w:rFonts w:ascii="標楷體" w:eastAsia="標楷體" w:hAnsi="標楷體"/>
                      <w:bCs/>
                      <w:szCs w:val="24"/>
                    </w:rPr>
                  </w:pPr>
                  <w:r w:rsidRPr="00B74298">
                    <w:rPr>
                      <w:rFonts w:ascii="標楷體" w:eastAsia="標楷體" w:hAnsi="標楷體" w:hint="eastAsia"/>
                      <w:bCs/>
                      <w:szCs w:val="24"/>
                    </w:rPr>
                    <w:t>16-25</w:t>
                  </w:r>
                </w:p>
              </w:tc>
              <w:tc>
                <w:tcPr>
                  <w:tcW w:w="1074" w:type="dxa"/>
                  <w:shd w:val="clear" w:color="auto" w:fill="auto"/>
                  <w:vAlign w:val="center"/>
                </w:tcPr>
                <w:p w:rsidR="00E55E39" w:rsidRPr="00B74298" w:rsidRDefault="00E55E39" w:rsidP="00E55E39">
                  <w:pPr>
                    <w:snapToGrid w:val="0"/>
                    <w:ind w:rightChars="50" w:right="120"/>
                    <w:jc w:val="right"/>
                    <w:rPr>
                      <w:rFonts w:ascii="標楷體" w:eastAsia="標楷體" w:hAnsi="標楷體"/>
                      <w:bCs/>
                      <w:szCs w:val="24"/>
                    </w:rPr>
                  </w:pPr>
                  <w:r w:rsidRPr="00B74298">
                    <w:rPr>
                      <w:rFonts w:ascii="標楷體" w:eastAsia="標楷體" w:hAnsi="標楷體" w:hint="eastAsia"/>
                      <w:bCs/>
                      <w:szCs w:val="24"/>
                    </w:rPr>
                    <w:t>11-20</w:t>
                  </w:r>
                </w:p>
              </w:tc>
              <w:tc>
                <w:tcPr>
                  <w:tcW w:w="955" w:type="dxa"/>
                  <w:shd w:val="clear" w:color="auto" w:fill="auto"/>
                  <w:vAlign w:val="center"/>
                </w:tcPr>
                <w:p w:rsidR="00E55E39" w:rsidRPr="00B74298" w:rsidRDefault="00E55E39" w:rsidP="00E55E39">
                  <w:pPr>
                    <w:snapToGrid w:val="0"/>
                    <w:ind w:rightChars="50" w:right="120"/>
                    <w:jc w:val="center"/>
                    <w:rPr>
                      <w:rFonts w:ascii="標楷體" w:eastAsia="標楷體" w:hAnsi="標楷體"/>
                      <w:bCs/>
                      <w:szCs w:val="24"/>
                    </w:rPr>
                  </w:pPr>
                  <w:r w:rsidRPr="00B74298">
                    <w:rPr>
                      <w:rFonts w:ascii="標楷體" w:eastAsia="標楷體" w:hAnsi="標楷體" w:hint="eastAsia"/>
                      <w:bCs/>
                      <w:szCs w:val="24"/>
                    </w:rPr>
                    <w:t>3分</w:t>
                  </w:r>
                </w:p>
              </w:tc>
            </w:tr>
            <w:tr w:rsidR="00E55E39" w:rsidRPr="00B74298" w:rsidTr="00E55E39">
              <w:trPr>
                <w:trHeight w:val="380"/>
              </w:trPr>
              <w:tc>
                <w:tcPr>
                  <w:tcW w:w="477" w:type="dxa"/>
                  <w:vMerge/>
                  <w:shd w:val="clear" w:color="auto" w:fill="auto"/>
                </w:tcPr>
                <w:p w:rsidR="00E55E39" w:rsidRPr="00B74298" w:rsidRDefault="00E55E39" w:rsidP="00E55E39">
                  <w:pPr>
                    <w:snapToGrid w:val="0"/>
                    <w:ind w:rightChars="50" w:right="120"/>
                    <w:jc w:val="center"/>
                    <w:rPr>
                      <w:rFonts w:ascii="標楷體" w:eastAsia="標楷體" w:hAnsi="標楷體"/>
                      <w:bCs/>
                      <w:szCs w:val="24"/>
                    </w:rPr>
                  </w:pPr>
                </w:p>
              </w:tc>
              <w:tc>
                <w:tcPr>
                  <w:tcW w:w="1074" w:type="dxa"/>
                  <w:shd w:val="clear" w:color="auto" w:fill="auto"/>
                  <w:vAlign w:val="center"/>
                </w:tcPr>
                <w:p w:rsidR="00E55E39" w:rsidRPr="00B74298" w:rsidRDefault="00E55E39" w:rsidP="00E55E39">
                  <w:pPr>
                    <w:snapToGrid w:val="0"/>
                    <w:ind w:rightChars="50" w:right="120"/>
                    <w:jc w:val="right"/>
                    <w:rPr>
                      <w:rFonts w:ascii="標楷體" w:eastAsia="標楷體" w:hAnsi="標楷體"/>
                      <w:bCs/>
                      <w:szCs w:val="24"/>
                    </w:rPr>
                  </w:pPr>
                  <w:r w:rsidRPr="00B74298">
                    <w:rPr>
                      <w:rFonts w:ascii="標楷體" w:eastAsia="標楷體" w:hAnsi="標楷體" w:hint="eastAsia"/>
                      <w:bCs/>
                      <w:szCs w:val="24"/>
                    </w:rPr>
                    <w:t>11-20</w:t>
                  </w:r>
                </w:p>
              </w:tc>
              <w:tc>
                <w:tcPr>
                  <w:tcW w:w="1074" w:type="dxa"/>
                  <w:shd w:val="clear" w:color="auto" w:fill="auto"/>
                  <w:vAlign w:val="center"/>
                </w:tcPr>
                <w:p w:rsidR="00E55E39" w:rsidRPr="00B74298" w:rsidRDefault="00E55E39" w:rsidP="00E55E39">
                  <w:pPr>
                    <w:snapToGrid w:val="0"/>
                    <w:ind w:rightChars="50" w:right="120"/>
                    <w:jc w:val="right"/>
                    <w:rPr>
                      <w:rFonts w:ascii="標楷體" w:eastAsia="標楷體" w:hAnsi="標楷體"/>
                      <w:bCs/>
                      <w:szCs w:val="24"/>
                    </w:rPr>
                  </w:pPr>
                  <w:r w:rsidRPr="00B74298">
                    <w:rPr>
                      <w:rFonts w:ascii="標楷體" w:eastAsia="標楷體" w:hAnsi="標楷體" w:hint="eastAsia"/>
                      <w:bCs/>
                      <w:szCs w:val="24"/>
                    </w:rPr>
                    <w:t>10-15</w:t>
                  </w:r>
                </w:p>
              </w:tc>
              <w:tc>
                <w:tcPr>
                  <w:tcW w:w="1074" w:type="dxa"/>
                  <w:shd w:val="clear" w:color="auto" w:fill="auto"/>
                  <w:vAlign w:val="center"/>
                </w:tcPr>
                <w:p w:rsidR="00E55E39" w:rsidRPr="00B74298" w:rsidRDefault="00E55E39" w:rsidP="00E55E39">
                  <w:pPr>
                    <w:snapToGrid w:val="0"/>
                    <w:ind w:rightChars="50" w:right="120"/>
                    <w:jc w:val="right"/>
                    <w:rPr>
                      <w:rFonts w:ascii="標楷體" w:eastAsia="標楷體" w:hAnsi="標楷體"/>
                      <w:bCs/>
                      <w:szCs w:val="24"/>
                    </w:rPr>
                  </w:pPr>
                  <w:r w:rsidRPr="00B74298">
                    <w:rPr>
                      <w:rFonts w:ascii="標楷體" w:eastAsia="標楷體" w:hAnsi="標楷體" w:hint="eastAsia"/>
                      <w:bCs/>
                      <w:szCs w:val="24"/>
                    </w:rPr>
                    <w:t>9-15</w:t>
                  </w:r>
                </w:p>
              </w:tc>
              <w:tc>
                <w:tcPr>
                  <w:tcW w:w="1074" w:type="dxa"/>
                  <w:shd w:val="clear" w:color="auto" w:fill="auto"/>
                  <w:vAlign w:val="center"/>
                </w:tcPr>
                <w:p w:rsidR="00E55E39" w:rsidRPr="00B74298" w:rsidRDefault="00E55E39" w:rsidP="00E55E39">
                  <w:pPr>
                    <w:snapToGrid w:val="0"/>
                    <w:ind w:rightChars="50" w:right="120"/>
                    <w:jc w:val="right"/>
                    <w:rPr>
                      <w:rFonts w:ascii="標楷體" w:eastAsia="標楷體" w:hAnsi="標楷體"/>
                      <w:bCs/>
                      <w:szCs w:val="24"/>
                    </w:rPr>
                  </w:pPr>
                  <w:r w:rsidRPr="00B74298">
                    <w:rPr>
                      <w:rFonts w:ascii="標楷體" w:eastAsia="標楷體" w:hAnsi="標楷體" w:hint="eastAsia"/>
                      <w:bCs/>
                      <w:szCs w:val="24"/>
                    </w:rPr>
                    <w:t>7-10</w:t>
                  </w:r>
                </w:p>
              </w:tc>
              <w:tc>
                <w:tcPr>
                  <w:tcW w:w="955" w:type="dxa"/>
                  <w:shd w:val="clear" w:color="auto" w:fill="auto"/>
                  <w:vAlign w:val="center"/>
                </w:tcPr>
                <w:p w:rsidR="00E55E39" w:rsidRPr="00B74298" w:rsidRDefault="00E55E39" w:rsidP="00E55E39">
                  <w:pPr>
                    <w:snapToGrid w:val="0"/>
                    <w:ind w:rightChars="50" w:right="120"/>
                    <w:jc w:val="center"/>
                    <w:rPr>
                      <w:rFonts w:ascii="標楷體" w:eastAsia="標楷體" w:hAnsi="標楷體"/>
                      <w:bCs/>
                      <w:szCs w:val="24"/>
                    </w:rPr>
                  </w:pPr>
                  <w:r w:rsidRPr="00B74298">
                    <w:rPr>
                      <w:rFonts w:ascii="標楷體" w:eastAsia="標楷體" w:hAnsi="標楷體" w:hint="eastAsia"/>
                      <w:bCs/>
                      <w:szCs w:val="24"/>
                    </w:rPr>
                    <w:t>2分</w:t>
                  </w:r>
                </w:p>
              </w:tc>
            </w:tr>
            <w:tr w:rsidR="00E55E39" w:rsidRPr="00B74298" w:rsidTr="00E55E39">
              <w:trPr>
                <w:trHeight w:val="380"/>
              </w:trPr>
              <w:tc>
                <w:tcPr>
                  <w:tcW w:w="477" w:type="dxa"/>
                  <w:vMerge/>
                  <w:shd w:val="clear" w:color="auto" w:fill="auto"/>
                </w:tcPr>
                <w:p w:rsidR="00E55E39" w:rsidRPr="00B74298" w:rsidRDefault="00E55E39" w:rsidP="00E55E39">
                  <w:pPr>
                    <w:snapToGrid w:val="0"/>
                    <w:ind w:rightChars="50" w:right="120"/>
                    <w:jc w:val="center"/>
                    <w:rPr>
                      <w:rFonts w:ascii="標楷體" w:eastAsia="標楷體" w:hAnsi="標楷體"/>
                      <w:bCs/>
                      <w:szCs w:val="24"/>
                    </w:rPr>
                  </w:pPr>
                </w:p>
              </w:tc>
              <w:tc>
                <w:tcPr>
                  <w:tcW w:w="1074" w:type="dxa"/>
                  <w:shd w:val="clear" w:color="auto" w:fill="auto"/>
                  <w:vAlign w:val="center"/>
                </w:tcPr>
                <w:p w:rsidR="00E55E39" w:rsidRPr="00B74298" w:rsidRDefault="00E55E39" w:rsidP="00E55E39">
                  <w:pPr>
                    <w:snapToGrid w:val="0"/>
                    <w:ind w:rightChars="50" w:right="120"/>
                    <w:jc w:val="right"/>
                    <w:rPr>
                      <w:rFonts w:ascii="標楷體" w:eastAsia="標楷體" w:hAnsi="標楷體"/>
                      <w:bCs/>
                      <w:szCs w:val="24"/>
                    </w:rPr>
                  </w:pPr>
                  <w:r w:rsidRPr="00B74298">
                    <w:rPr>
                      <w:rFonts w:ascii="標楷體" w:eastAsia="標楷體" w:hAnsi="標楷體" w:hint="eastAsia"/>
                      <w:bCs/>
                      <w:szCs w:val="24"/>
                    </w:rPr>
                    <w:t>8-10</w:t>
                  </w:r>
                </w:p>
              </w:tc>
              <w:tc>
                <w:tcPr>
                  <w:tcW w:w="1074" w:type="dxa"/>
                  <w:shd w:val="clear" w:color="auto" w:fill="auto"/>
                  <w:vAlign w:val="center"/>
                </w:tcPr>
                <w:p w:rsidR="00E55E39" w:rsidRPr="00B74298" w:rsidRDefault="00E55E39" w:rsidP="00E55E39">
                  <w:pPr>
                    <w:snapToGrid w:val="0"/>
                    <w:ind w:rightChars="50" w:right="120"/>
                    <w:jc w:val="right"/>
                    <w:rPr>
                      <w:rFonts w:ascii="標楷體" w:eastAsia="標楷體" w:hAnsi="標楷體"/>
                      <w:bCs/>
                      <w:szCs w:val="24"/>
                    </w:rPr>
                  </w:pPr>
                  <w:r w:rsidRPr="00B74298">
                    <w:rPr>
                      <w:rFonts w:ascii="標楷體" w:eastAsia="標楷體" w:hAnsi="標楷體" w:hint="eastAsia"/>
                      <w:bCs/>
                      <w:szCs w:val="24"/>
                    </w:rPr>
                    <w:t>6-9</w:t>
                  </w:r>
                </w:p>
              </w:tc>
              <w:tc>
                <w:tcPr>
                  <w:tcW w:w="1074" w:type="dxa"/>
                  <w:shd w:val="clear" w:color="auto" w:fill="auto"/>
                  <w:vAlign w:val="center"/>
                </w:tcPr>
                <w:p w:rsidR="00E55E39" w:rsidRPr="00B74298" w:rsidRDefault="00E55E39" w:rsidP="00E55E39">
                  <w:pPr>
                    <w:snapToGrid w:val="0"/>
                    <w:ind w:rightChars="50" w:right="120"/>
                    <w:jc w:val="right"/>
                    <w:rPr>
                      <w:rFonts w:ascii="標楷體" w:eastAsia="標楷體" w:hAnsi="標楷體"/>
                      <w:bCs/>
                      <w:szCs w:val="24"/>
                    </w:rPr>
                  </w:pPr>
                  <w:r w:rsidRPr="00B74298">
                    <w:rPr>
                      <w:rFonts w:ascii="標楷體" w:eastAsia="標楷體" w:hAnsi="標楷體" w:hint="eastAsia"/>
                      <w:bCs/>
                      <w:szCs w:val="24"/>
                    </w:rPr>
                    <w:t>5-8</w:t>
                  </w:r>
                </w:p>
              </w:tc>
              <w:tc>
                <w:tcPr>
                  <w:tcW w:w="1074" w:type="dxa"/>
                  <w:shd w:val="clear" w:color="auto" w:fill="auto"/>
                  <w:vAlign w:val="center"/>
                </w:tcPr>
                <w:p w:rsidR="00E55E39" w:rsidRPr="00B74298" w:rsidRDefault="00E55E39" w:rsidP="00E55E39">
                  <w:pPr>
                    <w:snapToGrid w:val="0"/>
                    <w:ind w:rightChars="50" w:right="120"/>
                    <w:jc w:val="right"/>
                    <w:rPr>
                      <w:rFonts w:ascii="標楷體" w:eastAsia="標楷體" w:hAnsi="標楷體"/>
                      <w:bCs/>
                      <w:szCs w:val="24"/>
                    </w:rPr>
                  </w:pPr>
                  <w:r w:rsidRPr="00B74298">
                    <w:rPr>
                      <w:rFonts w:ascii="標楷體" w:eastAsia="標楷體" w:hAnsi="標楷體" w:hint="eastAsia"/>
                      <w:bCs/>
                      <w:szCs w:val="24"/>
                    </w:rPr>
                    <w:t>4-6</w:t>
                  </w:r>
                </w:p>
              </w:tc>
              <w:tc>
                <w:tcPr>
                  <w:tcW w:w="955" w:type="dxa"/>
                  <w:shd w:val="clear" w:color="auto" w:fill="auto"/>
                  <w:vAlign w:val="center"/>
                </w:tcPr>
                <w:p w:rsidR="00E55E39" w:rsidRPr="00B74298" w:rsidRDefault="00E55E39" w:rsidP="00E55E39">
                  <w:pPr>
                    <w:snapToGrid w:val="0"/>
                    <w:ind w:rightChars="50" w:right="120"/>
                    <w:jc w:val="center"/>
                    <w:rPr>
                      <w:rFonts w:ascii="標楷體" w:eastAsia="標楷體" w:hAnsi="標楷體"/>
                      <w:bCs/>
                      <w:szCs w:val="24"/>
                    </w:rPr>
                  </w:pPr>
                  <w:r w:rsidRPr="00B74298">
                    <w:rPr>
                      <w:rFonts w:ascii="標楷體" w:eastAsia="標楷體" w:hAnsi="標楷體" w:hint="eastAsia"/>
                      <w:bCs/>
                      <w:szCs w:val="24"/>
                    </w:rPr>
                    <w:t>1分</w:t>
                  </w:r>
                </w:p>
              </w:tc>
            </w:tr>
            <w:tr w:rsidR="00E55E39" w:rsidRPr="00B74298" w:rsidTr="00E55E39">
              <w:trPr>
                <w:trHeight w:val="380"/>
              </w:trPr>
              <w:tc>
                <w:tcPr>
                  <w:tcW w:w="477" w:type="dxa"/>
                  <w:vMerge/>
                  <w:shd w:val="clear" w:color="auto" w:fill="auto"/>
                </w:tcPr>
                <w:p w:rsidR="00E55E39" w:rsidRPr="00B74298" w:rsidRDefault="00E55E39" w:rsidP="00E55E39">
                  <w:pPr>
                    <w:snapToGrid w:val="0"/>
                    <w:ind w:rightChars="50" w:right="120"/>
                    <w:jc w:val="center"/>
                    <w:rPr>
                      <w:rFonts w:ascii="標楷體" w:eastAsia="標楷體" w:hAnsi="標楷體"/>
                      <w:bCs/>
                      <w:szCs w:val="24"/>
                    </w:rPr>
                  </w:pPr>
                </w:p>
              </w:tc>
              <w:tc>
                <w:tcPr>
                  <w:tcW w:w="1074" w:type="dxa"/>
                  <w:shd w:val="clear" w:color="auto" w:fill="auto"/>
                  <w:vAlign w:val="center"/>
                </w:tcPr>
                <w:p w:rsidR="00E55E39" w:rsidRPr="00B74298" w:rsidRDefault="00E55E39" w:rsidP="00E55E39">
                  <w:pPr>
                    <w:snapToGrid w:val="0"/>
                    <w:ind w:rightChars="50" w:right="120"/>
                    <w:jc w:val="center"/>
                    <w:rPr>
                      <w:rFonts w:ascii="標楷體" w:eastAsia="標楷體" w:hAnsi="標楷體"/>
                      <w:bCs/>
                      <w:szCs w:val="24"/>
                    </w:rPr>
                  </w:pPr>
                  <w:r w:rsidRPr="00B74298">
                    <w:rPr>
                      <w:rFonts w:ascii="標楷體" w:eastAsia="標楷體" w:hAnsi="標楷體" w:hint="eastAsia"/>
                      <w:bCs/>
                      <w:szCs w:val="24"/>
                    </w:rPr>
                    <w:t>任一場次≧80人</w:t>
                  </w:r>
                </w:p>
              </w:tc>
              <w:tc>
                <w:tcPr>
                  <w:tcW w:w="1074" w:type="dxa"/>
                  <w:shd w:val="clear" w:color="auto" w:fill="auto"/>
                  <w:vAlign w:val="center"/>
                </w:tcPr>
                <w:p w:rsidR="00E55E39" w:rsidRPr="00B74298" w:rsidRDefault="00E55E39" w:rsidP="00E55E39">
                  <w:pPr>
                    <w:snapToGrid w:val="0"/>
                    <w:ind w:rightChars="50" w:right="120"/>
                    <w:jc w:val="center"/>
                    <w:rPr>
                      <w:rFonts w:ascii="標楷體" w:eastAsia="標楷體" w:hAnsi="標楷體"/>
                      <w:bCs/>
                      <w:szCs w:val="24"/>
                    </w:rPr>
                  </w:pPr>
                  <w:r w:rsidRPr="00B74298">
                    <w:rPr>
                      <w:rFonts w:ascii="標楷體" w:eastAsia="標楷體" w:hAnsi="標楷體" w:hint="eastAsia"/>
                      <w:bCs/>
                      <w:szCs w:val="24"/>
                    </w:rPr>
                    <w:t>任一場次≧60人</w:t>
                  </w:r>
                </w:p>
              </w:tc>
              <w:tc>
                <w:tcPr>
                  <w:tcW w:w="1074" w:type="dxa"/>
                  <w:shd w:val="clear" w:color="auto" w:fill="auto"/>
                  <w:vAlign w:val="center"/>
                </w:tcPr>
                <w:p w:rsidR="00E55E39" w:rsidRPr="00B74298" w:rsidRDefault="00E55E39" w:rsidP="00E55E39">
                  <w:pPr>
                    <w:snapToGrid w:val="0"/>
                    <w:ind w:rightChars="50" w:right="120"/>
                    <w:jc w:val="center"/>
                    <w:rPr>
                      <w:rFonts w:ascii="標楷體" w:eastAsia="標楷體" w:hAnsi="標楷體"/>
                      <w:bCs/>
                      <w:szCs w:val="24"/>
                    </w:rPr>
                  </w:pPr>
                  <w:r w:rsidRPr="00B74298">
                    <w:rPr>
                      <w:rFonts w:ascii="標楷體" w:eastAsia="標楷體" w:hAnsi="標楷體" w:hint="eastAsia"/>
                      <w:bCs/>
                      <w:szCs w:val="24"/>
                    </w:rPr>
                    <w:t>任一場次≧50人</w:t>
                  </w:r>
                </w:p>
              </w:tc>
              <w:tc>
                <w:tcPr>
                  <w:tcW w:w="1074" w:type="dxa"/>
                  <w:shd w:val="clear" w:color="auto" w:fill="auto"/>
                  <w:vAlign w:val="center"/>
                </w:tcPr>
                <w:p w:rsidR="00E55E39" w:rsidRPr="00B74298" w:rsidRDefault="00E55E39" w:rsidP="00E55E39">
                  <w:pPr>
                    <w:snapToGrid w:val="0"/>
                    <w:ind w:rightChars="50" w:right="120"/>
                    <w:jc w:val="center"/>
                    <w:rPr>
                      <w:rFonts w:ascii="標楷體" w:eastAsia="標楷體" w:hAnsi="標楷體"/>
                      <w:bCs/>
                      <w:szCs w:val="24"/>
                    </w:rPr>
                  </w:pPr>
                  <w:r w:rsidRPr="00B74298">
                    <w:rPr>
                      <w:rFonts w:ascii="標楷體" w:eastAsia="標楷體" w:hAnsi="標楷體" w:hint="eastAsia"/>
                      <w:bCs/>
                      <w:szCs w:val="24"/>
                    </w:rPr>
                    <w:t>任一場次≧30人</w:t>
                  </w:r>
                </w:p>
              </w:tc>
              <w:tc>
                <w:tcPr>
                  <w:tcW w:w="955" w:type="dxa"/>
                  <w:shd w:val="clear" w:color="auto" w:fill="auto"/>
                  <w:vAlign w:val="center"/>
                </w:tcPr>
                <w:p w:rsidR="00E55E39" w:rsidRPr="00B74298" w:rsidRDefault="00E55E39" w:rsidP="00E55E39">
                  <w:pPr>
                    <w:snapToGrid w:val="0"/>
                    <w:ind w:rightChars="50" w:right="120"/>
                    <w:jc w:val="center"/>
                    <w:rPr>
                      <w:rFonts w:ascii="標楷體" w:eastAsia="標楷體" w:hAnsi="標楷體"/>
                      <w:bCs/>
                      <w:szCs w:val="24"/>
                    </w:rPr>
                  </w:pPr>
                  <w:r w:rsidRPr="00B74298">
                    <w:rPr>
                      <w:rFonts w:ascii="標楷體" w:eastAsia="標楷體" w:hAnsi="標楷體" w:hint="eastAsia"/>
                      <w:bCs/>
                      <w:szCs w:val="24"/>
                    </w:rPr>
                    <w:t>加0.5分，最高加</w:t>
                  </w:r>
                  <w:r>
                    <w:rPr>
                      <w:rFonts w:ascii="標楷體" w:eastAsia="標楷體" w:hAnsi="標楷體" w:hint="eastAsia"/>
                      <w:bCs/>
                      <w:szCs w:val="24"/>
                    </w:rPr>
                    <w:t>1</w:t>
                  </w:r>
                  <w:r w:rsidRPr="00B74298">
                    <w:rPr>
                      <w:rFonts w:ascii="標楷體" w:eastAsia="標楷體" w:hAnsi="標楷體" w:hint="eastAsia"/>
                      <w:bCs/>
                      <w:szCs w:val="24"/>
                    </w:rPr>
                    <w:t>分</w:t>
                  </w:r>
                </w:p>
              </w:tc>
            </w:tr>
          </w:tbl>
          <w:p w:rsidR="00E55E39" w:rsidRPr="00B74298" w:rsidRDefault="00E55E39" w:rsidP="00E55E39">
            <w:pPr>
              <w:adjustRightInd w:val="0"/>
              <w:snapToGrid w:val="0"/>
              <w:ind w:leftChars="132" w:left="600" w:hangingChars="118" w:hanging="283"/>
              <w:jc w:val="both"/>
              <w:rPr>
                <w:rFonts w:ascii="標楷體" w:eastAsia="標楷體" w:hAnsi="標楷體"/>
                <w:bCs/>
                <w:szCs w:val="28"/>
              </w:rPr>
            </w:pPr>
          </w:p>
          <w:p w:rsidR="00E55E39" w:rsidRPr="00B74298" w:rsidRDefault="00E55E39" w:rsidP="00E55E39">
            <w:pPr>
              <w:adjustRightInd w:val="0"/>
              <w:snapToGrid w:val="0"/>
              <w:ind w:leftChars="132" w:left="600" w:hangingChars="118" w:hanging="283"/>
              <w:jc w:val="both"/>
              <w:rPr>
                <w:rFonts w:ascii="標楷體" w:eastAsia="標楷體" w:hAnsi="標楷體"/>
                <w:bCs/>
                <w:szCs w:val="28"/>
              </w:rPr>
            </w:pPr>
            <w:r w:rsidRPr="00B74298">
              <w:rPr>
                <w:rFonts w:ascii="標楷體" w:eastAsia="標楷體" w:hAnsi="標楷體" w:hint="eastAsia"/>
                <w:bCs/>
                <w:szCs w:val="28"/>
              </w:rPr>
              <w:t>註：</w:t>
            </w:r>
          </w:p>
          <w:p w:rsidR="00E55E39" w:rsidRPr="00B74298" w:rsidRDefault="00E55E39" w:rsidP="003B5D95">
            <w:pPr>
              <w:numPr>
                <w:ilvl w:val="0"/>
                <w:numId w:val="104"/>
              </w:numPr>
              <w:adjustRightInd w:val="0"/>
              <w:snapToGrid w:val="0"/>
              <w:jc w:val="both"/>
              <w:rPr>
                <w:rFonts w:ascii="標楷體" w:eastAsia="標楷體" w:hAnsi="標楷體"/>
                <w:bCs/>
                <w:szCs w:val="28"/>
              </w:rPr>
            </w:pPr>
            <w:r w:rsidRPr="00B74298">
              <w:rPr>
                <w:rFonts w:ascii="標楷體" w:eastAsia="標楷體" w:hAnsi="標楷體" w:hint="eastAsia"/>
                <w:bCs/>
                <w:szCs w:val="28"/>
              </w:rPr>
              <w:t>每場次宣導時間至少10分鐘(含)以上，宣導對象至少10人，內容須包括1966服務專線、長照服務對象、擴大外籍看護工家庭使用喘息服務、長照資源等。記者會之場次亦得列計。</w:t>
            </w:r>
          </w:p>
          <w:p w:rsidR="00E55E39" w:rsidRPr="00B74298" w:rsidRDefault="00E55E39" w:rsidP="003B5D95">
            <w:pPr>
              <w:numPr>
                <w:ilvl w:val="0"/>
                <w:numId w:val="104"/>
              </w:numPr>
              <w:adjustRightInd w:val="0"/>
              <w:snapToGrid w:val="0"/>
              <w:jc w:val="both"/>
              <w:rPr>
                <w:rFonts w:ascii="標楷體" w:eastAsia="標楷體" w:hAnsi="標楷體"/>
                <w:bCs/>
                <w:szCs w:val="28"/>
              </w:rPr>
            </w:pPr>
            <w:r w:rsidRPr="00B74298">
              <w:rPr>
                <w:rFonts w:ascii="標楷體" w:eastAsia="標楷體" w:hAnsi="標楷體" w:hint="eastAsia"/>
                <w:bCs/>
                <w:szCs w:val="28"/>
              </w:rPr>
              <w:t>第1組：至少需8場(含)以上之宣導內容涵蓋「認識失</w:t>
            </w:r>
            <w:r w:rsidRPr="00B74298">
              <w:rPr>
                <w:rFonts w:ascii="標楷體" w:eastAsia="標楷體" w:hAnsi="標楷體" w:hint="eastAsia"/>
                <w:bCs/>
                <w:szCs w:val="28"/>
              </w:rPr>
              <w:lastRenderedPageBreak/>
              <w:t>智症及其服務資源、聘有外籍看護工家庭使用長照服務」;每少一場扣0.2分。</w:t>
            </w:r>
          </w:p>
          <w:p w:rsidR="00E55E39" w:rsidRPr="00B74298" w:rsidRDefault="00E55E39" w:rsidP="003B5D95">
            <w:pPr>
              <w:numPr>
                <w:ilvl w:val="0"/>
                <w:numId w:val="104"/>
              </w:numPr>
              <w:adjustRightInd w:val="0"/>
              <w:snapToGrid w:val="0"/>
              <w:jc w:val="both"/>
              <w:rPr>
                <w:rFonts w:ascii="標楷體" w:eastAsia="標楷體" w:hAnsi="標楷體"/>
                <w:bCs/>
                <w:szCs w:val="28"/>
              </w:rPr>
            </w:pPr>
            <w:r w:rsidRPr="00B74298">
              <w:rPr>
                <w:rFonts w:ascii="標楷體" w:eastAsia="標楷體" w:hAnsi="標楷體" w:hint="eastAsia"/>
                <w:bCs/>
                <w:szCs w:val="28"/>
              </w:rPr>
              <w:t>第2組：至少需6場(含)以上之宣導內容涵蓋「認識失智症及其服務資源、聘有外籍看護工家庭使用長照服務」;每少一場扣0.2分。</w:t>
            </w:r>
          </w:p>
          <w:p w:rsidR="00E55E39" w:rsidRPr="00B74298" w:rsidRDefault="00E55E39" w:rsidP="003B5D95">
            <w:pPr>
              <w:numPr>
                <w:ilvl w:val="0"/>
                <w:numId w:val="104"/>
              </w:numPr>
              <w:adjustRightInd w:val="0"/>
              <w:snapToGrid w:val="0"/>
              <w:jc w:val="both"/>
              <w:rPr>
                <w:rFonts w:ascii="標楷體" w:eastAsia="標楷體" w:hAnsi="標楷體"/>
                <w:bCs/>
                <w:szCs w:val="28"/>
              </w:rPr>
            </w:pPr>
            <w:r w:rsidRPr="00B74298">
              <w:rPr>
                <w:rFonts w:ascii="標楷體" w:eastAsia="標楷體" w:hAnsi="標楷體" w:hint="eastAsia"/>
                <w:bCs/>
                <w:szCs w:val="28"/>
              </w:rPr>
              <w:t>第3組：至少需5場(含)以上之宣導內容涵蓋「認識失智症及其服務資源、聘有外籍看護工家庭使用長照服務」;每少一場扣0.2分。</w:t>
            </w:r>
          </w:p>
          <w:p w:rsidR="00E55E39" w:rsidRPr="00B74298" w:rsidRDefault="00E55E39" w:rsidP="003B5D95">
            <w:pPr>
              <w:numPr>
                <w:ilvl w:val="0"/>
                <w:numId w:val="104"/>
              </w:numPr>
              <w:adjustRightInd w:val="0"/>
              <w:snapToGrid w:val="0"/>
              <w:jc w:val="both"/>
              <w:rPr>
                <w:rFonts w:ascii="標楷體" w:eastAsia="標楷體" w:hAnsi="標楷體"/>
                <w:bCs/>
                <w:szCs w:val="28"/>
              </w:rPr>
            </w:pPr>
            <w:r w:rsidRPr="00B74298">
              <w:rPr>
                <w:rFonts w:ascii="標楷體" w:eastAsia="標楷體" w:hAnsi="標楷體" w:hint="eastAsia"/>
                <w:bCs/>
                <w:szCs w:val="28"/>
              </w:rPr>
              <w:t>第4組：至少需4場(含)以上之宣導內容涵蓋「認識失智症及其服務資源、聘有外籍看護工家庭使用長照服務」;每少一場扣0.2分。</w:t>
            </w:r>
          </w:p>
        </w:tc>
      </w:tr>
      <w:tr w:rsidR="00E55E39" w:rsidRPr="00B74298" w:rsidTr="00E55E39">
        <w:trPr>
          <w:trHeight w:val="327"/>
        </w:trPr>
        <w:tc>
          <w:tcPr>
            <w:tcW w:w="398" w:type="pct"/>
            <w:vMerge/>
          </w:tcPr>
          <w:p w:rsidR="00E55E39" w:rsidRPr="00B74298" w:rsidRDefault="00E55E39" w:rsidP="00E55E39">
            <w:pPr>
              <w:adjustRightInd w:val="0"/>
              <w:snapToGrid w:val="0"/>
              <w:rPr>
                <w:rFonts w:ascii="標楷體" w:eastAsia="標楷體" w:hAnsi="標楷體"/>
                <w:bCs/>
                <w:sz w:val="28"/>
                <w:szCs w:val="28"/>
              </w:rPr>
            </w:pPr>
          </w:p>
        </w:tc>
        <w:tc>
          <w:tcPr>
            <w:tcW w:w="426" w:type="pct"/>
            <w:vMerge/>
            <w:tcBorders>
              <w:right w:val="single" w:sz="4" w:space="0" w:color="auto"/>
            </w:tcBorders>
            <w:vAlign w:val="center"/>
          </w:tcPr>
          <w:p w:rsidR="00E55E39" w:rsidRPr="00B74298" w:rsidRDefault="00E55E39" w:rsidP="00E55E39">
            <w:pPr>
              <w:adjustRightInd w:val="0"/>
              <w:snapToGrid w:val="0"/>
              <w:rPr>
                <w:rFonts w:ascii="標楷體" w:eastAsia="標楷體" w:hAnsi="標楷體"/>
                <w:sz w:val="28"/>
                <w:szCs w:val="28"/>
              </w:rPr>
            </w:pPr>
          </w:p>
        </w:tc>
        <w:tc>
          <w:tcPr>
            <w:tcW w:w="1095" w:type="pct"/>
            <w:tcBorders>
              <w:top w:val="single" w:sz="4" w:space="0" w:color="auto"/>
              <w:left w:val="single" w:sz="4" w:space="0" w:color="auto"/>
              <w:bottom w:val="single" w:sz="4" w:space="0" w:color="auto"/>
              <w:right w:val="single" w:sz="4" w:space="0" w:color="auto"/>
            </w:tcBorders>
          </w:tcPr>
          <w:p w:rsidR="00E55E39" w:rsidRPr="00B74298" w:rsidRDefault="00E55E39" w:rsidP="003B5D95">
            <w:pPr>
              <w:pStyle w:val="aff1"/>
              <w:numPr>
                <w:ilvl w:val="0"/>
                <w:numId w:val="103"/>
              </w:numPr>
              <w:ind w:leftChars="0"/>
              <w:rPr>
                <w:rFonts w:ascii="標楷體" w:eastAsia="標楷體" w:hAnsi="標楷體"/>
                <w:bCs/>
                <w:szCs w:val="24"/>
              </w:rPr>
            </w:pPr>
            <w:r w:rsidRPr="00B74298">
              <w:rPr>
                <w:rFonts w:ascii="標楷體" w:eastAsia="標楷體" w:hAnsi="標楷體" w:hint="eastAsia"/>
                <w:bCs/>
                <w:szCs w:val="24"/>
              </w:rPr>
              <w:t>建置長照及失智症照顧與服務資訊網頁(2分)</w:t>
            </w:r>
          </w:p>
          <w:p w:rsidR="00E55E39" w:rsidRPr="00B74298" w:rsidRDefault="00E55E39" w:rsidP="00E55E39">
            <w:pPr>
              <w:adjustRightInd w:val="0"/>
              <w:snapToGrid w:val="0"/>
              <w:ind w:left="377"/>
              <w:rPr>
                <w:rFonts w:ascii="標楷體" w:eastAsia="標楷體" w:hAnsi="標楷體"/>
                <w:bCs/>
                <w:szCs w:val="24"/>
              </w:rPr>
            </w:pPr>
          </w:p>
        </w:tc>
        <w:tc>
          <w:tcPr>
            <w:tcW w:w="3081" w:type="pct"/>
            <w:tcBorders>
              <w:top w:val="single" w:sz="4" w:space="0" w:color="auto"/>
              <w:left w:val="single" w:sz="4" w:space="0" w:color="auto"/>
              <w:bottom w:val="single" w:sz="4" w:space="0" w:color="auto"/>
              <w:right w:val="single" w:sz="4" w:space="0" w:color="auto"/>
            </w:tcBorders>
          </w:tcPr>
          <w:p w:rsidR="00E55E39" w:rsidRPr="00B74298" w:rsidRDefault="00E55E39" w:rsidP="00E55E39">
            <w:pPr>
              <w:adjustRightInd w:val="0"/>
              <w:snapToGrid w:val="0"/>
              <w:ind w:left="1170" w:rightChars="50" w:right="120" w:hangingChars="487" w:hanging="1170"/>
              <w:jc w:val="both"/>
              <w:rPr>
                <w:rFonts w:ascii="標楷體" w:eastAsia="標楷體" w:hAnsi="標楷體"/>
                <w:b/>
                <w:bCs/>
                <w:szCs w:val="28"/>
              </w:rPr>
            </w:pPr>
            <w:r w:rsidRPr="00B74298">
              <w:rPr>
                <w:rFonts w:ascii="標楷體" w:eastAsia="標楷體" w:hAnsi="標楷體"/>
                <w:b/>
                <w:bCs/>
                <w:szCs w:val="28"/>
              </w:rPr>
              <w:t>資料來源</w:t>
            </w:r>
            <w:r w:rsidRPr="00B74298">
              <w:rPr>
                <w:rFonts w:ascii="標楷體" w:eastAsia="標楷體" w:hAnsi="標楷體" w:hint="eastAsia"/>
                <w:b/>
                <w:bCs/>
                <w:szCs w:val="28"/>
              </w:rPr>
              <w:t>：</w:t>
            </w:r>
            <w:r w:rsidRPr="00B74298">
              <w:rPr>
                <w:rFonts w:ascii="標楷體" w:eastAsia="標楷體" w:hAnsi="標楷體" w:hint="eastAsia"/>
                <w:bCs/>
                <w:szCs w:val="28"/>
              </w:rPr>
              <w:t>各縣市提報網站專頁架設成果(應至少包含網頁截圖、網頁階層架構圖與連結等)</w:t>
            </w:r>
          </w:p>
          <w:p w:rsidR="00E55E39" w:rsidRPr="00B74298" w:rsidRDefault="00E55E39" w:rsidP="00E55E39">
            <w:pPr>
              <w:adjustRightInd w:val="0"/>
              <w:snapToGrid w:val="0"/>
              <w:ind w:rightChars="50" w:right="120"/>
              <w:jc w:val="both"/>
              <w:rPr>
                <w:rFonts w:ascii="標楷體" w:eastAsia="標楷體" w:hAnsi="標楷體"/>
                <w:b/>
                <w:bCs/>
                <w:szCs w:val="28"/>
              </w:rPr>
            </w:pPr>
            <w:r w:rsidRPr="00B74298">
              <w:rPr>
                <w:rFonts w:ascii="標楷體" w:eastAsia="標楷體" w:hAnsi="標楷體"/>
                <w:b/>
                <w:bCs/>
                <w:szCs w:val="28"/>
              </w:rPr>
              <w:t>評分標準：</w:t>
            </w:r>
          </w:p>
          <w:p w:rsidR="00E55E39" w:rsidRPr="00B74298" w:rsidRDefault="00E55E39" w:rsidP="003B5D95">
            <w:pPr>
              <w:numPr>
                <w:ilvl w:val="0"/>
                <w:numId w:val="105"/>
              </w:numPr>
              <w:adjustRightInd w:val="0"/>
              <w:snapToGrid w:val="0"/>
              <w:ind w:leftChars="72" w:left="457" w:rightChars="50" w:right="120" w:hanging="284"/>
              <w:jc w:val="both"/>
              <w:rPr>
                <w:rFonts w:ascii="標楷體" w:eastAsia="標楷體" w:hAnsi="標楷體"/>
                <w:b/>
                <w:bCs/>
                <w:szCs w:val="28"/>
              </w:rPr>
            </w:pPr>
            <w:r w:rsidRPr="00B74298">
              <w:rPr>
                <w:rFonts w:ascii="標楷體" w:eastAsia="標楷體" w:hAnsi="標楷體" w:hint="eastAsia"/>
                <w:bCs/>
                <w:szCs w:val="28"/>
              </w:rPr>
              <w:t>架設長照宣導專頁並持續更新資訊，至少應包含(1)長照服務及資源簡介(2)申請流程及申訴管道(3)長照相關宣導素材(4)長照宣導活動訊息。</w:t>
            </w:r>
            <w:r w:rsidRPr="00B74298">
              <w:rPr>
                <w:rFonts w:ascii="標楷體" w:eastAsia="標楷體" w:hAnsi="標楷體" w:hint="eastAsia"/>
                <w:bCs/>
                <w:color w:val="000000" w:themeColor="text1"/>
                <w:szCs w:val="28"/>
              </w:rPr>
              <w:t>(4項皆達成得1分，任一項未達成以0分計)</w:t>
            </w:r>
          </w:p>
          <w:p w:rsidR="00E55E39" w:rsidRPr="00B74298" w:rsidRDefault="00E55E39" w:rsidP="003B5D95">
            <w:pPr>
              <w:numPr>
                <w:ilvl w:val="0"/>
                <w:numId w:val="105"/>
              </w:numPr>
              <w:adjustRightInd w:val="0"/>
              <w:snapToGrid w:val="0"/>
              <w:ind w:leftChars="72" w:left="457" w:rightChars="50" w:right="120" w:hanging="284"/>
              <w:jc w:val="both"/>
              <w:rPr>
                <w:rFonts w:ascii="標楷體" w:eastAsia="標楷體" w:hAnsi="標楷體"/>
                <w:b/>
                <w:bCs/>
                <w:szCs w:val="28"/>
              </w:rPr>
            </w:pPr>
            <w:r w:rsidRPr="00B74298">
              <w:rPr>
                <w:rFonts w:ascii="標楷體" w:eastAsia="標楷體" w:hAnsi="標楷體" w:hint="eastAsia"/>
                <w:bCs/>
                <w:szCs w:val="28"/>
              </w:rPr>
              <w:t>架設失智症照護專頁並持續更新資訊，至少應包含(1)失智症介紹及失智症相關宣導素材(2)失智症照護資源及聯絡洽詢方式。</w:t>
            </w:r>
            <w:r w:rsidRPr="00B74298">
              <w:rPr>
                <w:rFonts w:ascii="標楷體" w:eastAsia="標楷體" w:hAnsi="標楷體" w:hint="eastAsia"/>
                <w:bCs/>
                <w:color w:val="000000" w:themeColor="text1"/>
                <w:szCs w:val="28"/>
              </w:rPr>
              <w:t>(2項皆達成得1分，任一項未達成以0分計)</w:t>
            </w:r>
          </w:p>
        </w:tc>
      </w:tr>
      <w:tr w:rsidR="00E55E39" w:rsidRPr="00B74298" w:rsidTr="00E55E39">
        <w:trPr>
          <w:trHeight w:val="327"/>
        </w:trPr>
        <w:tc>
          <w:tcPr>
            <w:tcW w:w="398" w:type="pct"/>
            <w:vMerge/>
          </w:tcPr>
          <w:p w:rsidR="00E55E39" w:rsidRPr="00B74298" w:rsidRDefault="00E55E39" w:rsidP="00E55E39">
            <w:pPr>
              <w:adjustRightInd w:val="0"/>
              <w:snapToGrid w:val="0"/>
              <w:rPr>
                <w:rFonts w:ascii="標楷體" w:eastAsia="標楷體" w:hAnsi="標楷體"/>
                <w:bCs/>
                <w:sz w:val="28"/>
                <w:szCs w:val="28"/>
              </w:rPr>
            </w:pPr>
          </w:p>
        </w:tc>
        <w:tc>
          <w:tcPr>
            <w:tcW w:w="426" w:type="pct"/>
            <w:vMerge/>
            <w:tcBorders>
              <w:bottom w:val="single" w:sz="4" w:space="0" w:color="auto"/>
              <w:right w:val="single" w:sz="4" w:space="0" w:color="auto"/>
            </w:tcBorders>
            <w:vAlign w:val="center"/>
          </w:tcPr>
          <w:p w:rsidR="00E55E39" w:rsidRPr="00B74298" w:rsidRDefault="00E55E39" w:rsidP="00E55E39">
            <w:pPr>
              <w:adjustRightInd w:val="0"/>
              <w:snapToGrid w:val="0"/>
              <w:rPr>
                <w:rFonts w:ascii="標楷體" w:eastAsia="標楷體" w:hAnsi="標楷體"/>
                <w:sz w:val="28"/>
                <w:szCs w:val="28"/>
              </w:rPr>
            </w:pPr>
          </w:p>
        </w:tc>
        <w:tc>
          <w:tcPr>
            <w:tcW w:w="1095" w:type="pct"/>
            <w:tcBorders>
              <w:top w:val="single" w:sz="4" w:space="0" w:color="auto"/>
              <w:left w:val="single" w:sz="4" w:space="0" w:color="auto"/>
              <w:bottom w:val="single" w:sz="4" w:space="0" w:color="auto"/>
              <w:right w:val="single" w:sz="4" w:space="0" w:color="auto"/>
            </w:tcBorders>
          </w:tcPr>
          <w:p w:rsidR="00E55E39" w:rsidRPr="00B74298" w:rsidRDefault="00E55E39" w:rsidP="003B5D95">
            <w:pPr>
              <w:pStyle w:val="aff1"/>
              <w:numPr>
                <w:ilvl w:val="0"/>
                <w:numId w:val="103"/>
              </w:numPr>
              <w:ind w:leftChars="0"/>
              <w:rPr>
                <w:rFonts w:ascii="標楷體" w:eastAsia="標楷體" w:hAnsi="標楷體"/>
                <w:bCs/>
                <w:szCs w:val="24"/>
              </w:rPr>
            </w:pPr>
            <w:r w:rsidRPr="00B74298">
              <w:rPr>
                <w:rFonts w:ascii="標楷體" w:eastAsia="標楷體" w:hAnsi="標楷體" w:hint="eastAsia"/>
                <w:bCs/>
                <w:szCs w:val="24"/>
              </w:rPr>
              <w:t>動員轄內第一線為民服務單位辦理長照溝通宣導(8分)</w:t>
            </w:r>
          </w:p>
        </w:tc>
        <w:tc>
          <w:tcPr>
            <w:tcW w:w="3081" w:type="pct"/>
            <w:tcBorders>
              <w:top w:val="single" w:sz="4" w:space="0" w:color="auto"/>
              <w:left w:val="single" w:sz="4" w:space="0" w:color="auto"/>
              <w:bottom w:val="single" w:sz="4" w:space="0" w:color="auto"/>
              <w:right w:val="single" w:sz="4" w:space="0" w:color="auto"/>
            </w:tcBorders>
          </w:tcPr>
          <w:p w:rsidR="00E55E39" w:rsidRPr="00B74298" w:rsidRDefault="00E55E39" w:rsidP="00E55E39">
            <w:pPr>
              <w:adjustRightInd w:val="0"/>
              <w:snapToGrid w:val="0"/>
              <w:ind w:left="1170" w:rightChars="50" w:right="120" w:hangingChars="487" w:hanging="1170"/>
              <w:jc w:val="both"/>
              <w:rPr>
                <w:rFonts w:ascii="標楷體" w:eastAsia="標楷體" w:hAnsi="標楷體"/>
                <w:bCs/>
                <w:szCs w:val="28"/>
              </w:rPr>
            </w:pPr>
            <w:r w:rsidRPr="00B74298">
              <w:rPr>
                <w:rFonts w:ascii="標楷體" w:eastAsia="標楷體" w:hAnsi="標楷體"/>
                <w:b/>
                <w:bCs/>
                <w:szCs w:val="28"/>
              </w:rPr>
              <w:t>資料來源</w:t>
            </w:r>
            <w:r w:rsidRPr="00B74298">
              <w:rPr>
                <w:rFonts w:ascii="標楷體" w:eastAsia="標楷體" w:hAnsi="標楷體" w:hint="eastAsia"/>
                <w:b/>
                <w:bCs/>
                <w:szCs w:val="28"/>
              </w:rPr>
              <w:t>：</w:t>
            </w:r>
            <w:r w:rsidRPr="00B74298">
              <w:rPr>
                <w:rFonts w:ascii="標楷體" w:eastAsia="標楷體" w:hAnsi="標楷體" w:hint="eastAsia"/>
                <w:bCs/>
                <w:szCs w:val="28"/>
              </w:rPr>
              <w:t>各縣市按季提報執行成果(含成果表、每一服務單位宣導照片(應呈現拍照時間))等考評相關之佐證資料</w:t>
            </w:r>
          </w:p>
          <w:p w:rsidR="00E55E39" w:rsidRPr="00B74298" w:rsidRDefault="00E55E39" w:rsidP="00E55E39">
            <w:pPr>
              <w:adjustRightInd w:val="0"/>
              <w:snapToGrid w:val="0"/>
              <w:ind w:rightChars="50" w:right="120"/>
              <w:jc w:val="both"/>
              <w:rPr>
                <w:rFonts w:ascii="標楷體" w:eastAsia="標楷體" w:hAnsi="標楷體"/>
                <w:b/>
                <w:bCs/>
                <w:szCs w:val="28"/>
              </w:rPr>
            </w:pPr>
            <w:r w:rsidRPr="00B74298">
              <w:rPr>
                <w:rFonts w:ascii="標楷體" w:eastAsia="標楷體" w:hAnsi="標楷體"/>
                <w:b/>
                <w:bCs/>
                <w:szCs w:val="28"/>
              </w:rPr>
              <w:t>評分標準：</w:t>
            </w:r>
          </w:p>
          <w:p w:rsidR="00E55E39" w:rsidRPr="00B74298" w:rsidRDefault="00E55E39" w:rsidP="00E55E39">
            <w:pPr>
              <w:adjustRightInd w:val="0"/>
              <w:snapToGrid w:val="0"/>
              <w:ind w:leftChars="50" w:left="120" w:rightChars="50" w:right="120"/>
              <w:jc w:val="both"/>
              <w:rPr>
                <w:rFonts w:ascii="標楷體" w:eastAsia="標楷體" w:hAnsi="標楷體"/>
                <w:bCs/>
                <w:szCs w:val="24"/>
              </w:rPr>
            </w:pPr>
            <w:r w:rsidRPr="00B74298">
              <w:rPr>
                <w:rFonts w:ascii="標楷體" w:eastAsia="標楷體" w:hAnsi="標楷體" w:hint="eastAsia"/>
                <w:bCs/>
                <w:szCs w:val="24"/>
              </w:rPr>
              <w:t>該縣市轄內第一線為民服務單位(衛生所、區公所、戶政事務所、地政事務所、里辦公室等)洽公或人潮出入口，應達成</w:t>
            </w:r>
            <w:r w:rsidRPr="00B74298">
              <w:rPr>
                <w:rFonts w:ascii="標楷體" w:eastAsia="標楷體" w:hAnsi="標楷體" w:hint="eastAsia"/>
                <w:bCs/>
                <w:color w:val="000000" w:themeColor="text1"/>
                <w:szCs w:val="24"/>
              </w:rPr>
              <w:t>「A」+「B（三擇一）」</w:t>
            </w:r>
            <w:r w:rsidRPr="00B74298">
              <w:rPr>
                <w:rFonts w:ascii="標楷體" w:eastAsia="標楷體" w:hAnsi="標楷體" w:hint="eastAsia"/>
                <w:bCs/>
                <w:color w:val="000000" w:themeColor="text1"/>
                <w:szCs w:val="28"/>
              </w:rPr>
              <w:t>；「其他」僅需達成B任一項</w:t>
            </w:r>
            <w:r w:rsidRPr="00B74298">
              <w:rPr>
                <w:rFonts w:ascii="標楷體" w:eastAsia="標楷體" w:hAnsi="標楷體" w:hint="eastAsia"/>
                <w:bCs/>
                <w:color w:val="000000" w:themeColor="text1"/>
                <w:szCs w:val="24"/>
              </w:rPr>
              <w:t>：</w:t>
            </w:r>
          </w:p>
          <w:p w:rsidR="00E55E39" w:rsidRPr="00B74298" w:rsidRDefault="00E55E39" w:rsidP="00E55E39">
            <w:pPr>
              <w:adjustRightInd w:val="0"/>
              <w:snapToGrid w:val="0"/>
              <w:ind w:leftChars="50" w:left="120" w:rightChars="50" w:right="120" w:firstLineChars="23" w:firstLine="55"/>
              <w:jc w:val="both"/>
              <w:rPr>
                <w:rFonts w:ascii="標楷體" w:eastAsia="標楷體" w:hAnsi="標楷體"/>
                <w:bCs/>
                <w:szCs w:val="24"/>
              </w:rPr>
            </w:pPr>
            <w:r w:rsidRPr="00B74298">
              <w:rPr>
                <w:rFonts w:ascii="標楷體" w:eastAsia="標楷體" w:hAnsi="標楷體" w:hint="eastAsia"/>
                <w:bCs/>
                <w:szCs w:val="24"/>
              </w:rPr>
              <w:t>A.定點提供宣導單張</w:t>
            </w:r>
          </w:p>
          <w:p w:rsidR="00E55E39" w:rsidRPr="00B74298" w:rsidRDefault="00E55E39" w:rsidP="00E55E39">
            <w:pPr>
              <w:adjustRightInd w:val="0"/>
              <w:snapToGrid w:val="0"/>
              <w:ind w:leftChars="73" w:left="458" w:rightChars="50" w:right="120" w:hangingChars="118" w:hanging="283"/>
              <w:jc w:val="both"/>
              <w:rPr>
                <w:rFonts w:ascii="標楷體" w:eastAsia="標楷體" w:hAnsi="標楷體"/>
                <w:bCs/>
                <w:szCs w:val="24"/>
              </w:rPr>
            </w:pPr>
            <w:r w:rsidRPr="00B74298">
              <w:rPr>
                <w:rFonts w:ascii="標楷體" w:eastAsia="標楷體" w:hAnsi="標楷體" w:hint="eastAsia"/>
                <w:bCs/>
                <w:szCs w:val="24"/>
              </w:rPr>
              <w:t>B.(1)懸掛布條或設置宣導立牌</w:t>
            </w:r>
          </w:p>
          <w:p w:rsidR="00E55E39" w:rsidRPr="00B74298" w:rsidRDefault="00E55E39" w:rsidP="00E55E39">
            <w:pPr>
              <w:adjustRightInd w:val="0"/>
              <w:snapToGrid w:val="0"/>
              <w:ind w:leftChars="73" w:left="458" w:rightChars="50" w:right="120" w:hangingChars="118" w:hanging="283"/>
              <w:jc w:val="both"/>
              <w:rPr>
                <w:rFonts w:ascii="標楷體" w:eastAsia="標楷體" w:hAnsi="標楷體"/>
                <w:bCs/>
                <w:szCs w:val="24"/>
              </w:rPr>
            </w:pPr>
            <w:r w:rsidRPr="00B74298">
              <w:rPr>
                <w:rFonts w:ascii="標楷體" w:eastAsia="標楷體" w:hAnsi="標楷體" w:hint="eastAsia"/>
                <w:bCs/>
                <w:szCs w:val="24"/>
              </w:rPr>
              <w:t xml:space="preserve">  (2)張貼海報</w:t>
            </w:r>
          </w:p>
          <w:p w:rsidR="00E55E39" w:rsidRPr="00B74298" w:rsidRDefault="00E55E39" w:rsidP="00E55E39">
            <w:pPr>
              <w:adjustRightInd w:val="0"/>
              <w:snapToGrid w:val="0"/>
              <w:ind w:leftChars="73" w:left="458" w:rightChars="50" w:right="120" w:hangingChars="118" w:hanging="283"/>
              <w:jc w:val="both"/>
              <w:rPr>
                <w:rFonts w:ascii="標楷體" w:eastAsia="標楷體" w:hAnsi="標楷體"/>
                <w:bCs/>
                <w:szCs w:val="24"/>
              </w:rPr>
            </w:pPr>
            <w:r w:rsidRPr="00B74298">
              <w:rPr>
                <w:rFonts w:ascii="標楷體" w:eastAsia="標楷體" w:hAnsi="標楷體" w:hint="eastAsia"/>
                <w:bCs/>
                <w:szCs w:val="24"/>
              </w:rPr>
              <w:t xml:space="preserve">  (3)電子跑馬燈播放宣導1966專線或長照服務資訊</w:t>
            </w:r>
          </w:p>
          <w:p w:rsidR="00E55E39" w:rsidRPr="00B74298" w:rsidRDefault="00E55E39" w:rsidP="00E55E39">
            <w:pPr>
              <w:adjustRightInd w:val="0"/>
              <w:snapToGrid w:val="0"/>
              <w:jc w:val="both"/>
              <w:rPr>
                <w:rFonts w:ascii="標楷體" w:eastAsia="標楷體" w:hAnsi="標楷體"/>
                <w:b/>
                <w:bCs/>
                <w:szCs w:val="28"/>
              </w:rPr>
            </w:pP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6"/>
              <w:gridCol w:w="2410"/>
              <w:gridCol w:w="992"/>
            </w:tblGrid>
            <w:tr w:rsidR="00E55E39" w:rsidRPr="00B74298" w:rsidTr="00E55E39">
              <w:tc>
                <w:tcPr>
                  <w:tcW w:w="1636" w:type="dxa"/>
                  <w:shd w:val="clear" w:color="auto" w:fill="auto"/>
                  <w:vAlign w:val="center"/>
                </w:tcPr>
                <w:p w:rsidR="00E55E39" w:rsidRPr="00B74298" w:rsidRDefault="00E55E39" w:rsidP="00E55E39">
                  <w:pPr>
                    <w:adjustRightInd w:val="0"/>
                    <w:snapToGrid w:val="0"/>
                    <w:ind w:leftChars="50" w:left="120" w:rightChars="50" w:right="120"/>
                    <w:jc w:val="center"/>
                    <w:rPr>
                      <w:rFonts w:ascii="標楷體" w:eastAsia="標楷體" w:hAnsi="標楷體"/>
                      <w:bCs/>
                      <w:szCs w:val="24"/>
                    </w:rPr>
                  </w:pPr>
                  <w:r w:rsidRPr="00B74298">
                    <w:rPr>
                      <w:rFonts w:ascii="標楷體" w:eastAsia="標楷體" w:hAnsi="標楷體" w:hint="eastAsia"/>
                      <w:bCs/>
                      <w:szCs w:val="24"/>
                    </w:rPr>
                    <w:t>評分項目</w:t>
                  </w:r>
                </w:p>
              </w:tc>
              <w:tc>
                <w:tcPr>
                  <w:tcW w:w="2410" w:type="dxa"/>
                  <w:vAlign w:val="center"/>
                </w:tcPr>
                <w:p w:rsidR="00E55E39" w:rsidRPr="00B74298" w:rsidRDefault="00E55E39" w:rsidP="00E55E39">
                  <w:pPr>
                    <w:adjustRightInd w:val="0"/>
                    <w:snapToGrid w:val="0"/>
                    <w:ind w:leftChars="50" w:left="120" w:rightChars="50" w:right="120"/>
                    <w:jc w:val="center"/>
                    <w:rPr>
                      <w:rFonts w:ascii="標楷體" w:eastAsia="標楷體" w:hAnsi="標楷體"/>
                      <w:bCs/>
                      <w:szCs w:val="24"/>
                    </w:rPr>
                  </w:pPr>
                  <w:r w:rsidRPr="00B74298">
                    <w:rPr>
                      <w:rFonts w:ascii="標楷體" w:eastAsia="標楷體" w:hAnsi="標楷體" w:hint="eastAsia"/>
                      <w:bCs/>
                      <w:szCs w:val="24"/>
                    </w:rPr>
                    <w:t>達成率</w:t>
                  </w:r>
                </w:p>
              </w:tc>
              <w:tc>
                <w:tcPr>
                  <w:tcW w:w="992" w:type="dxa"/>
                  <w:shd w:val="clear" w:color="auto" w:fill="auto"/>
                  <w:vAlign w:val="center"/>
                </w:tcPr>
                <w:p w:rsidR="00E55E39" w:rsidRPr="00B74298" w:rsidRDefault="00E55E39" w:rsidP="00E55E39">
                  <w:pPr>
                    <w:adjustRightInd w:val="0"/>
                    <w:snapToGrid w:val="0"/>
                    <w:ind w:leftChars="50" w:left="120" w:rightChars="50" w:right="120"/>
                    <w:jc w:val="center"/>
                    <w:rPr>
                      <w:rFonts w:ascii="標楷體" w:eastAsia="標楷體" w:hAnsi="標楷體"/>
                      <w:bCs/>
                      <w:szCs w:val="24"/>
                    </w:rPr>
                  </w:pPr>
                  <w:r w:rsidRPr="00B74298">
                    <w:rPr>
                      <w:rFonts w:ascii="標楷體" w:eastAsia="標楷體" w:hAnsi="標楷體" w:hint="eastAsia"/>
                      <w:bCs/>
                      <w:szCs w:val="24"/>
                    </w:rPr>
                    <w:t>評分</w:t>
                  </w:r>
                </w:p>
              </w:tc>
            </w:tr>
            <w:tr w:rsidR="00E55E39" w:rsidRPr="00B74298" w:rsidTr="00E55E39">
              <w:tc>
                <w:tcPr>
                  <w:tcW w:w="1636" w:type="dxa"/>
                  <w:vMerge w:val="restart"/>
                  <w:shd w:val="clear" w:color="auto" w:fill="auto"/>
                  <w:vAlign w:val="center"/>
                </w:tcPr>
                <w:p w:rsidR="00E55E39" w:rsidRPr="00B74298" w:rsidRDefault="00E55E39" w:rsidP="00E55E39">
                  <w:pPr>
                    <w:adjustRightInd w:val="0"/>
                    <w:snapToGrid w:val="0"/>
                    <w:ind w:leftChars="50" w:left="120" w:rightChars="50" w:right="120"/>
                    <w:jc w:val="center"/>
                    <w:rPr>
                      <w:rFonts w:ascii="標楷體" w:eastAsia="標楷體" w:hAnsi="標楷體"/>
                      <w:bCs/>
                      <w:szCs w:val="24"/>
                    </w:rPr>
                  </w:pPr>
                  <w:r w:rsidRPr="00B74298">
                    <w:rPr>
                      <w:rFonts w:ascii="標楷體" w:eastAsia="標楷體" w:hAnsi="標楷體" w:hint="eastAsia"/>
                      <w:bCs/>
                      <w:szCs w:val="24"/>
                    </w:rPr>
                    <w:t>所有區公所、戶政事務所、地政事務所</w:t>
                  </w:r>
                </w:p>
              </w:tc>
              <w:tc>
                <w:tcPr>
                  <w:tcW w:w="2410" w:type="dxa"/>
                  <w:vAlign w:val="center"/>
                </w:tcPr>
                <w:p w:rsidR="00E55E39" w:rsidRPr="00B74298" w:rsidRDefault="00E55E39" w:rsidP="00E55E39">
                  <w:pPr>
                    <w:tabs>
                      <w:tab w:val="center" w:pos="955"/>
                      <w:tab w:val="left" w:pos="1770"/>
                    </w:tabs>
                    <w:adjustRightInd w:val="0"/>
                    <w:snapToGrid w:val="0"/>
                    <w:ind w:leftChars="50" w:left="120" w:rightChars="50" w:right="120"/>
                    <w:jc w:val="center"/>
                    <w:rPr>
                      <w:rFonts w:ascii="標楷體" w:eastAsia="標楷體" w:hAnsi="標楷體"/>
                      <w:bCs/>
                      <w:szCs w:val="24"/>
                    </w:rPr>
                  </w:pPr>
                  <w:r w:rsidRPr="00B74298">
                    <w:rPr>
                      <w:rFonts w:ascii="標楷體" w:eastAsia="標楷體" w:hAnsi="標楷體" w:hint="eastAsia"/>
                      <w:bCs/>
                      <w:szCs w:val="24"/>
                    </w:rPr>
                    <w:t>≧</w:t>
                  </w:r>
                  <w:r w:rsidRPr="00B74298">
                    <w:rPr>
                      <w:rFonts w:ascii="標楷體" w:eastAsia="標楷體" w:hAnsi="標楷體"/>
                      <w:bCs/>
                      <w:szCs w:val="24"/>
                    </w:rPr>
                    <w:t>9</w:t>
                  </w:r>
                  <w:r w:rsidRPr="00B74298">
                    <w:rPr>
                      <w:rFonts w:ascii="標楷體" w:eastAsia="標楷體" w:hAnsi="標楷體" w:hint="eastAsia"/>
                      <w:bCs/>
                      <w:szCs w:val="24"/>
                    </w:rPr>
                    <w:t>0</w:t>
                  </w:r>
                  <w:r w:rsidRPr="00B74298">
                    <w:rPr>
                      <w:rFonts w:ascii="標楷體" w:eastAsia="標楷體" w:hAnsi="標楷體"/>
                      <w:bCs/>
                      <w:szCs w:val="24"/>
                    </w:rPr>
                    <w:t>%</w:t>
                  </w:r>
                </w:p>
              </w:tc>
              <w:tc>
                <w:tcPr>
                  <w:tcW w:w="992" w:type="dxa"/>
                  <w:shd w:val="clear" w:color="auto" w:fill="auto"/>
                  <w:vAlign w:val="center"/>
                </w:tcPr>
                <w:p w:rsidR="00E55E39" w:rsidRPr="00B74298" w:rsidRDefault="00E55E39" w:rsidP="00E55E39">
                  <w:pPr>
                    <w:tabs>
                      <w:tab w:val="left" w:pos="773"/>
                    </w:tabs>
                    <w:adjustRightInd w:val="0"/>
                    <w:snapToGrid w:val="0"/>
                    <w:ind w:leftChars="50" w:left="120" w:rightChars="50" w:right="120"/>
                    <w:jc w:val="center"/>
                    <w:rPr>
                      <w:rFonts w:ascii="標楷體" w:eastAsia="標楷體" w:hAnsi="標楷體"/>
                      <w:bCs/>
                      <w:szCs w:val="24"/>
                    </w:rPr>
                  </w:pPr>
                  <w:r w:rsidRPr="00B74298">
                    <w:rPr>
                      <w:rFonts w:ascii="標楷體" w:eastAsia="標楷體" w:hAnsi="標楷體" w:hint="eastAsia"/>
                      <w:bCs/>
                      <w:szCs w:val="24"/>
                    </w:rPr>
                    <w:t>3</w:t>
                  </w:r>
                </w:p>
              </w:tc>
            </w:tr>
            <w:tr w:rsidR="00E55E39" w:rsidRPr="00B74298" w:rsidTr="00E55E39">
              <w:tc>
                <w:tcPr>
                  <w:tcW w:w="1636" w:type="dxa"/>
                  <w:vMerge/>
                  <w:shd w:val="clear" w:color="auto" w:fill="auto"/>
                  <w:vAlign w:val="center"/>
                </w:tcPr>
                <w:p w:rsidR="00E55E39" w:rsidRPr="00B74298" w:rsidRDefault="00E55E39" w:rsidP="00E55E39">
                  <w:pPr>
                    <w:adjustRightInd w:val="0"/>
                    <w:snapToGrid w:val="0"/>
                    <w:ind w:leftChars="50" w:left="120" w:rightChars="50" w:right="120"/>
                    <w:jc w:val="center"/>
                    <w:rPr>
                      <w:rFonts w:ascii="標楷體" w:eastAsia="標楷體" w:hAnsi="標楷體"/>
                      <w:bCs/>
                      <w:szCs w:val="24"/>
                    </w:rPr>
                  </w:pPr>
                </w:p>
              </w:tc>
              <w:tc>
                <w:tcPr>
                  <w:tcW w:w="2410" w:type="dxa"/>
                  <w:vAlign w:val="center"/>
                </w:tcPr>
                <w:p w:rsidR="00E55E39" w:rsidRPr="00B74298" w:rsidRDefault="00E55E39" w:rsidP="00E55E39">
                  <w:pPr>
                    <w:adjustRightInd w:val="0"/>
                    <w:snapToGrid w:val="0"/>
                    <w:ind w:leftChars="50" w:left="120" w:rightChars="50" w:right="120"/>
                    <w:jc w:val="center"/>
                    <w:rPr>
                      <w:rFonts w:ascii="標楷體" w:eastAsia="標楷體" w:hAnsi="標楷體"/>
                      <w:bCs/>
                      <w:szCs w:val="24"/>
                    </w:rPr>
                  </w:pPr>
                  <w:r w:rsidRPr="00B74298">
                    <w:rPr>
                      <w:rFonts w:ascii="標楷體" w:eastAsia="標楷體" w:hAnsi="標楷體" w:hint="eastAsia"/>
                      <w:bCs/>
                      <w:szCs w:val="24"/>
                    </w:rPr>
                    <w:t>80</w:t>
                  </w:r>
                  <w:r w:rsidRPr="00B74298">
                    <w:rPr>
                      <w:rFonts w:ascii="標楷體" w:eastAsia="標楷體" w:hAnsi="標楷體"/>
                      <w:bCs/>
                      <w:szCs w:val="24"/>
                    </w:rPr>
                    <w:t>%</w:t>
                  </w:r>
                  <w:r w:rsidRPr="00B74298">
                    <w:rPr>
                      <w:rFonts w:ascii="標楷體" w:eastAsia="標楷體" w:hAnsi="標楷體" w:hint="eastAsia"/>
                      <w:bCs/>
                      <w:szCs w:val="24"/>
                    </w:rPr>
                    <w:t>≦</w:t>
                  </w:r>
                  <w:r w:rsidRPr="00B74298">
                    <w:rPr>
                      <w:rFonts w:ascii="標楷體" w:eastAsia="標楷體" w:hAnsi="標楷體"/>
                      <w:bCs/>
                      <w:szCs w:val="24"/>
                    </w:rPr>
                    <w:t>○＜</w:t>
                  </w:r>
                  <w:r w:rsidRPr="00B74298">
                    <w:rPr>
                      <w:rFonts w:ascii="標楷體" w:eastAsia="標楷體" w:hAnsi="標楷體" w:hint="eastAsia"/>
                      <w:bCs/>
                      <w:szCs w:val="24"/>
                    </w:rPr>
                    <w:t>90</w:t>
                  </w:r>
                  <w:r w:rsidRPr="00B74298">
                    <w:rPr>
                      <w:rFonts w:ascii="標楷體" w:eastAsia="標楷體" w:hAnsi="標楷體"/>
                      <w:bCs/>
                      <w:szCs w:val="24"/>
                    </w:rPr>
                    <w:t>%</w:t>
                  </w:r>
                </w:p>
              </w:tc>
              <w:tc>
                <w:tcPr>
                  <w:tcW w:w="992" w:type="dxa"/>
                  <w:shd w:val="clear" w:color="auto" w:fill="auto"/>
                  <w:vAlign w:val="center"/>
                </w:tcPr>
                <w:p w:rsidR="00E55E39" w:rsidRPr="00B74298" w:rsidRDefault="00E55E39" w:rsidP="00E55E39">
                  <w:pPr>
                    <w:adjustRightInd w:val="0"/>
                    <w:snapToGrid w:val="0"/>
                    <w:ind w:leftChars="50" w:left="120" w:rightChars="50" w:right="120"/>
                    <w:jc w:val="center"/>
                    <w:rPr>
                      <w:rFonts w:ascii="標楷體" w:eastAsia="標楷體" w:hAnsi="標楷體"/>
                      <w:bCs/>
                      <w:szCs w:val="24"/>
                    </w:rPr>
                  </w:pPr>
                  <w:r w:rsidRPr="00B74298">
                    <w:rPr>
                      <w:rFonts w:ascii="標楷體" w:eastAsia="標楷體" w:hAnsi="標楷體" w:hint="eastAsia"/>
                      <w:bCs/>
                      <w:szCs w:val="24"/>
                    </w:rPr>
                    <w:t>2</w:t>
                  </w:r>
                </w:p>
              </w:tc>
            </w:tr>
            <w:tr w:rsidR="00E55E39" w:rsidRPr="00B74298" w:rsidTr="00E55E39">
              <w:tc>
                <w:tcPr>
                  <w:tcW w:w="1636" w:type="dxa"/>
                  <w:vMerge/>
                  <w:tcBorders>
                    <w:bottom w:val="double" w:sz="4" w:space="0" w:color="auto"/>
                  </w:tcBorders>
                  <w:shd w:val="clear" w:color="auto" w:fill="auto"/>
                  <w:vAlign w:val="center"/>
                </w:tcPr>
                <w:p w:rsidR="00E55E39" w:rsidRPr="00B74298" w:rsidRDefault="00E55E39" w:rsidP="00E55E39">
                  <w:pPr>
                    <w:adjustRightInd w:val="0"/>
                    <w:snapToGrid w:val="0"/>
                    <w:ind w:leftChars="50" w:left="120" w:rightChars="50" w:right="120"/>
                    <w:jc w:val="center"/>
                    <w:rPr>
                      <w:rFonts w:ascii="標楷體" w:eastAsia="標楷體" w:hAnsi="標楷體"/>
                      <w:bCs/>
                      <w:szCs w:val="24"/>
                    </w:rPr>
                  </w:pPr>
                </w:p>
              </w:tc>
              <w:tc>
                <w:tcPr>
                  <w:tcW w:w="2410" w:type="dxa"/>
                  <w:tcBorders>
                    <w:bottom w:val="double" w:sz="4" w:space="0" w:color="auto"/>
                  </w:tcBorders>
                  <w:vAlign w:val="center"/>
                </w:tcPr>
                <w:p w:rsidR="00E55E39" w:rsidRPr="00B74298" w:rsidRDefault="00E55E39" w:rsidP="00E55E39">
                  <w:pPr>
                    <w:adjustRightInd w:val="0"/>
                    <w:snapToGrid w:val="0"/>
                    <w:ind w:leftChars="50" w:left="120" w:rightChars="50" w:right="120"/>
                    <w:jc w:val="center"/>
                    <w:rPr>
                      <w:rFonts w:ascii="標楷體" w:eastAsia="標楷體" w:hAnsi="標楷體"/>
                      <w:bCs/>
                      <w:szCs w:val="24"/>
                    </w:rPr>
                  </w:pPr>
                  <w:r w:rsidRPr="00B74298">
                    <w:rPr>
                      <w:rFonts w:ascii="標楷體" w:eastAsia="標楷體" w:hAnsi="標楷體" w:hint="eastAsia"/>
                      <w:bCs/>
                      <w:szCs w:val="24"/>
                    </w:rPr>
                    <w:t>70</w:t>
                  </w:r>
                  <w:r w:rsidRPr="00B74298">
                    <w:rPr>
                      <w:rFonts w:ascii="標楷體" w:eastAsia="標楷體" w:hAnsi="標楷體"/>
                      <w:bCs/>
                      <w:szCs w:val="24"/>
                    </w:rPr>
                    <w:t>%</w:t>
                  </w:r>
                  <w:r w:rsidRPr="00B74298">
                    <w:rPr>
                      <w:rFonts w:ascii="標楷體" w:eastAsia="標楷體" w:hAnsi="標楷體" w:hint="eastAsia"/>
                      <w:bCs/>
                      <w:szCs w:val="24"/>
                    </w:rPr>
                    <w:t>≦</w:t>
                  </w:r>
                  <w:r w:rsidRPr="00B74298">
                    <w:rPr>
                      <w:rFonts w:ascii="標楷體" w:eastAsia="標楷體" w:hAnsi="標楷體"/>
                      <w:bCs/>
                      <w:szCs w:val="24"/>
                    </w:rPr>
                    <w:t>○＜</w:t>
                  </w:r>
                  <w:r w:rsidRPr="00B74298">
                    <w:rPr>
                      <w:rFonts w:ascii="標楷體" w:eastAsia="標楷體" w:hAnsi="標楷體" w:hint="eastAsia"/>
                      <w:bCs/>
                      <w:szCs w:val="24"/>
                    </w:rPr>
                    <w:t>80</w:t>
                  </w:r>
                  <w:r w:rsidRPr="00B74298">
                    <w:rPr>
                      <w:rFonts w:ascii="標楷體" w:eastAsia="標楷體" w:hAnsi="標楷體"/>
                      <w:bCs/>
                      <w:szCs w:val="24"/>
                    </w:rPr>
                    <w:t>%</w:t>
                  </w:r>
                </w:p>
              </w:tc>
              <w:tc>
                <w:tcPr>
                  <w:tcW w:w="992" w:type="dxa"/>
                  <w:tcBorders>
                    <w:bottom w:val="double" w:sz="4" w:space="0" w:color="auto"/>
                  </w:tcBorders>
                  <w:shd w:val="clear" w:color="auto" w:fill="auto"/>
                  <w:vAlign w:val="center"/>
                </w:tcPr>
                <w:p w:rsidR="00E55E39" w:rsidRPr="00B74298" w:rsidRDefault="00E55E39" w:rsidP="00E55E39">
                  <w:pPr>
                    <w:adjustRightInd w:val="0"/>
                    <w:snapToGrid w:val="0"/>
                    <w:ind w:leftChars="50" w:left="120" w:rightChars="50" w:right="120"/>
                    <w:jc w:val="center"/>
                    <w:rPr>
                      <w:rFonts w:ascii="標楷體" w:eastAsia="標楷體" w:hAnsi="標楷體"/>
                      <w:bCs/>
                      <w:szCs w:val="24"/>
                    </w:rPr>
                  </w:pPr>
                  <w:r w:rsidRPr="00B74298">
                    <w:rPr>
                      <w:rFonts w:ascii="標楷體" w:eastAsia="標楷體" w:hAnsi="標楷體" w:hint="eastAsia"/>
                      <w:bCs/>
                      <w:szCs w:val="24"/>
                    </w:rPr>
                    <w:t>1</w:t>
                  </w:r>
                </w:p>
              </w:tc>
            </w:tr>
            <w:tr w:rsidR="00E55E39" w:rsidRPr="00B74298" w:rsidTr="00E55E39">
              <w:tc>
                <w:tcPr>
                  <w:tcW w:w="1636" w:type="dxa"/>
                  <w:vMerge w:val="restart"/>
                  <w:tcBorders>
                    <w:top w:val="double" w:sz="4" w:space="0" w:color="auto"/>
                  </w:tcBorders>
                  <w:shd w:val="clear" w:color="auto" w:fill="auto"/>
                  <w:vAlign w:val="center"/>
                </w:tcPr>
                <w:p w:rsidR="00E55E39" w:rsidRPr="00B74298" w:rsidRDefault="00E55E39" w:rsidP="00E55E39">
                  <w:pPr>
                    <w:adjustRightInd w:val="0"/>
                    <w:snapToGrid w:val="0"/>
                    <w:ind w:leftChars="50" w:left="120" w:rightChars="50" w:right="120"/>
                    <w:jc w:val="center"/>
                    <w:rPr>
                      <w:rFonts w:ascii="標楷體" w:eastAsia="標楷體" w:hAnsi="標楷體"/>
                      <w:bCs/>
                      <w:szCs w:val="24"/>
                    </w:rPr>
                  </w:pPr>
                  <w:r w:rsidRPr="00B74298">
                    <w:rPr>
                      <w:rFonts w:ascii="標楷體" w:eastAsia="標楷體" w:hAnsi="標楷體" w:hint="eastAsia"/>
                      <w:bCs/>
                      <w:szCs w:val="24"/>
                    </w:rPr>
                    <w:t>所有村、里辦公室</w:t>
                  </w:r>
                </w:p>
              </w:tc>
              <w:tc>
                <w:tcPr>
                  <w:tcW w:w="2410" w:type="dxa"/>
                  <w:tcBorders>
                    <w:top w:val="double" w:sz="4" w:space="0" w:color="auto"/>
                  </w:tcBorders>
                  <w:vAlign w:val="center"/>
                </w:tcPr>
                <w:p w:rsidR="00E55E39" w:rsidRPr="00B74298" w:rsidRDefault="00E55E39" w:rsidP="00E55E39">
                  <w:pPr>
                    <w:tabs>
                      <w:tab w:val="center" w:pos="955"/>
                      <w:tab w:val="left" w:pos="1770"/>
                    </w:tabs>
                    <w:adjustRightInd w:val="0"/>
                    <w:snapToGrid w:val="0"/>
                    <w:ind w:leftChars="50" w:left="120" w:rightChars="50" w:right="120"/>
                    <w:jc w:val="center"/>
                    <w:rPr>
                      <w:rFonts w:ascii="標楷體" w:eastAsia="標楷體" w:hAnsi="標楷體"/>
                      <w:bCs/>
                      <w:szCs w:val="24"/>
                    </w:rPr>
                  </w:pPr>
                  <w:r w:rsidRPr="00B74298">
                    <w:rPr>
                      <w:rFonts w:ascii="標楷體" w:eastAsia="標楷體" w:hAnsi="標楷體" w:hint="eastAsia"/>
                      <w:bCs/>
                      <w:szCs w:val="24"/>
                    </w:rPr>
                    <w:t>≧</w:t>
                  </w:r>
                  <w:r w:rsidRPr="00B74298">
                    <w:rPr>
                      <w:rFonts w:ascii="標楷體" w:eastAsia="標楷體" w:hAnsi="標楷體"/>
                      <w:bCs/>
                      <w:szCs w:val="24"/>
                    </w:rPr>
                    <w:t>9</w:t>
                  </w:r>
                  <w:r w:rsidRPr="00B74298">
                    <w:rPr>
                      <w:rFonts w:ascii="標楷體" w:eastAsia="標楷體" w:hAnsi="標楷體" w:hint="eastAsia"/>
                      <w:bCs/>
                      <w:szCs w:val="24"/>
                    </w:rPr>
                    <w:t>0</w:t>
                  </w:r>
                  <w:r w:rsidRPr="00B74298">
                    <w:rPr>
                      <w:rFonts w:ascii="標楷體" w:eastAsia="標楷體" w:hAnsi="標楷體"/>
                      <w:bCs/>
                      <w:szCs w:val="24"/>
                    </w:rPr>
                    <w:t>%</w:t>
                  </w:r>
                </w:p>
              </w:tc>
              <w:tc>
                <w:tcPr>
                  <w:tcW w:w="992" w:type="dxa"/>
                  <w:tcBorders>
                    <w:top w:val="double" w:sz="4" w:space="0" w:color="auto"/>
                  </w:tcBorders>
                  <w:shd w:val="clear" w:color="auto" w:fill="auto"/>
                  <w:vAlign w:val="center"/>
                </w:tcPr>
                <w:p w:rsidR="00E55E39" w:rsidRPr="00B74298" w:rsidRDefault="00E55E39" w:rsidP="00E55E39">
                  <w:pPr>
                    <w:adjustRightInd w:val="0"/>
                    <w:snapToGrid w:val="0"/>
                    <w:ind w:leftChars="50" w:left="120" w:rightChars="50" w:right="120"/>
                    <w:jc w:val="center"/>
                    <w:rPr>
                      <w:rFonts w:ascii="標楷體" w:eastAsia="標楷體" w:hAnsi="標楷體"/>
                      <w:bCs/>
                      <w:szCs w:val="24"/>
                    </w:rPr>
                  </w:pPr>
                  <w:r w:rsidRPr="00B74298">
                    <w:rPr>
                      <w:rFonts w:ascii="標楷體" w:eastAsia="標楷體" w:hAnsi="標楷體" w:hint="eastAsia"/>
                      <w:bCs/>
                      <w:szCs w:val="24"/>
                    </w:rPr>
                    <w:t>3</w:t>
                  </w:r>
                </w:p>
              </w:tc>
            </w:tr>
            <w:tr w:rsidR="00E55E39" w:rsidRPr="00B74298" w:rsidTr="00E55E39">
              <w:tc>
                <w:tcPr>
                  <w:tcW w:w="1636" w:type="dxa"/>
                  <w:vMerge/>
                  <w:shd w:val="clear" w:color="auto" w:fill="auto"/>
                  <w:vAlign w:val="center"/>
                </w:tcPr>
                <w:p w:rsidR="00E55E39" w:rsidRPr="00B74298" w:rsidRDefault="00E55E39" w:rsidP="00E55E39">
                  <w:pPr>
                    <w:adjustRightInd w:val="0"/>
                    <w:snapToGrid w:val="0"/>
                    <w:ind w:leftChars="50" w:left="120" w:rightChars="50" w:right="120"/>
                    <w:jc w:val="center"/>
                    <w:rPr>
                      <w:rFonts w:ascii="標楷體" w:eastAsia="標楷體" w:hAnsi="標楷體"/>
                      <w:bCs/>
                      <w:szCs w:val="24"/>
                    </w:rPr>
                  </w:pPr>
                </w:p>
              </w:tc>
              <w:tc>
                <w:tcPr>
                  <w:tcW w:w="2410" w:type="dxa"/>
                  <w:vAlign w:val="center"/>
                </w:tcPr>
                <w:p w:rsidR="00E55E39" w:rsidRPr="00B74298" w:rsidRDefault="00E55E39" w:rsidP="00E55E39">
                  <w:pPr>
                    <w:adjustRightInd w:val="0"/>
                    <w:snapToGrid w:val="0"/>
                    <w:ind w:leftChars="50" w:left="120" w:rightChars="50" w:right="120"/>
                    <w:jc w:val="center"/>
                    <w:rPr>
                      <w:rFonts w:ascii="標楷體" w:eastAsia="標楷體" w:hAnsi="標楷體"/>
                      <w:bCs/>
                      <w:szCs w:val="24"/>
                    </w:rPr>
                  </w:pPr>
                  <w:r w:rsidRPr="00B74298">
                    <w:rPr>
                      <w:rFonts w:ascii="標楷體" w:eastAsia="標楷體" w:hAnsi="標楷體" w:hint="eastAsia"/>
                      <w:bCs/>
                      <w:szCs w:val="24"/>
                    </w:rPr>
                    <w:t>80</w:t>
                  </w:r>
                  <w:r w:rsidRPr="00B74298">
                    <w:rPr>
                      <w:rFonts w:ascii="標楷體" w:eastAsia="標楷體" w:hAnsi="標楷體"/>
                      <w:bCs/>
                      <w:szCs w:val="24"/>
                    </w:rPr>
                    <w:t>%</w:t>
                  </w:r>
                  <w:r w:rsidRPr="00B74298">
                    <w:rPr>
                      <w:rFonts w:ascii="標楷體" w:eastAsia="標楷體" w:hAnsi="標楷體" w:hint="eastAsia"/>
                      <w:bCs/>
                      <w:szCs w:val="24"/>
                    </w:rPr>
                    <w:t>≦</w:t>
                  </w:r>
                  <w:r w:rsidRPr="00B74298">
                    <w:rPr>
                      <w:rFonts w:ascii="標楷體" w:eastAsia="標楷體" w:hAnsi="標楷體"/>
                      <w:bCs/>
                      <w:szCs w:val="24"/>
                    </w:rPr>
                    <w:t>○＜</w:t>
                  </w:r>
                  <w:r w:rsidRPr="00B74298">
                    <w:rPr>
                      <w:rFonts w:ascii="標楷體" w:eastAsia="標楷體" w:hAnsi="標楷體" w:hint="eastAsia"/>
                      <w:bCs/>
                      <w:szCs w:val="24"/>
                    </w:rPr>
                    <w:t>90</w:t>
                  </w:r>
                  <w:r w:rsidRPr="00B74298">
                    <w:rPr>
                      <w:rFonts w:ascii="標楷體" w:eastAsia="標楷體" w:hAnsi="標楷體"/>
                      <w:bCs/>
                      <w:szCs w:val="24"/>
                    </w:rPr>
                    <w:t>%</w:t>
                  </w:r>
                </w:p>
              </w:tc>
              <w:tc>
                <w:tcPr>
                  <w:tcW w:w="992" w:type="dxa"/>
                  <w:shd w:val="clear" w:color="auto" w:fill="auto"/>
                  <w:vAlign w:val="center"/>
                </w:tcPr>
                <w:p w:rsidR="00E55E39" w:rsidRPr="00B74298" w:rsidRDefault="00E55E39" w:rsidP="00E55E39">
                  <w:pPr>
                    <w:adjustRightInd w:val="0"/>
                    <w:snapToGrid w:val="0"/>
                    <w:ind w:leftChars="50" w:left="120" w:rightChars="50" w:right="120"/>
                    <w:jc w:val="center"/>
                    <w:rPr>
                      <w:rFonts w:ascii="標楷體" w:eastAsia="標楷體" w:hAnsi="標楷體"/>
                      <w:bCs/>
                      <w:szCs w:val="24"/>
                    </w:rPr>
                  </w:pPr>
                  <w:r w:rsidRPr="00B74298">
                    <w:rPr>
                      <w:rFonts w:ascii="標楷體" w:eastAsia="標楷體" w:hAnsi="標楷體" w:hint="eastAsia"/>
                      <w:bCs/>
                      <w:szCs w:val="24"/>
                    </w:rPr>
                    <w:t>2</w:t>
                  </w:r>
                </w:p>
              </w:tc>
            </w:tr>
            <w:tr w:rsidR="00E55E39" w:rsidRPr="00B74298" w:rsidTr="00E55E39">
              <w:tc>
                <w:tcPr>
                  <w:tcW w:w="1636" w:type="dxa"/>
                  <w:vMerge/>
                  <w:tcBorders>
                    <w:bottom w:val="double" w:sz="4" w:space="0" w:color="auto"/>
                  </w:tcBorders>
                  <w:shd w:val="clear" w:color="auto" w:fill="auto"/>
                  <w:vAlign w:val="center"/>
                </w:tcPr>
                <w:p w:rsidR="00E55E39" w:rsidRPr="00B74298" w:rsidRDefault="00E55E39" w:rsidP="00E55E39">
                  <w:pPr>
                    <w:adjustRightInd w:val="0"/>
                    <w:snapToGrid w:val="0"/>
                    <w:ind w:leftChars="50" w:left="120" w:rightChars="50" w:right="120"/>
                    <w:jc w:val="center"/>
                    <w:rPr>
                      <w:rFonts w:ascii="標楷體" w:eastAsia="標楷體" w:hAnsi="標楷體"/>
                      <w:bCs/>
                      <w:szCs w:val="24"/>
                    </w:rPr>
                  </w:pPr>
                </w:p>
              </w:tc>
              <w:tc>
                <w:tcPr>
                  <w:tcW w:w="2410" w:type="dxa"/>
                  <w:tcBorders>
                    <w:bottom w:val="double" w:sz="4" w:space="0" w:color="auto"/>
                  </w:tcBorders>
                  <w:vAlign w:val="center"/>
                </w:tcPr>
                <w:p w:rsidR="00E55E39" w:rsidRPr="00B74298" w:rsidRDefault="00E55E39" w:rsidP="00E55E39">
                  <w:pPr>
                    <w:adjustRightInd w:val="0"/>
                    <w:snapToGrid w:val="0"/>
                    <w:ind w:leftChars="50" w:left="120" w:rightChars="50" w:right="120"/>
                    <w:jc w:val="center"/>
                    <w:rPr>
                      <w:rFonts w:ascii="標楷體" w:eastAsia="標楷體" w:hAnsi="標楷體"/>
                      <w:bCs/>
                      <w:szCs w:val="24"/>
                    </w:rPr>
                  </w:pPr>
                  <w:r w:rsidRPr="00B74298">
                    <w:rPr>
                      <w:rFonts w:ascii="標楷體" w:eastAsia="標楷體" w:hAnsi="標楷體" w:hint="eastAsia"/>
                      <w:bCs/>
                      <w:szCs w:val="24"/>
                    </w:rPr>
                    <w:t>70</w:t>
                  </w:r>
                  <w:r w:rsidRPr="00B74298">
                    <w:rPr>
                      <w:rFonts w:ascii="標楷體" w:eastAsia="標楷體" w:hAnsi="標楷體"/>
                      <w:bCs/>
                      <w:szCs w:val="24"/>
                    </w:rPr>
                    <w:t>%</w:t>
                  </w:r>
                  <w:r w:rsidRPr="00B74298">
                    <w:rPr>
                      <w:rFonts w:ascii="標楷體" w:eastAsia="標楷體" w:hAnsi="標楷體" w:hint="eastAsia"/>
                      <w:bCs/>
                      <w:szCs w:val="24"/>
                    </w:rPr>
                    <w:t>≦</w:t>
                  </w:r>
                  <w:r w:rsidRPr="00B74298">
                    <w:rPr>
                      <w:rFonts w:ascii="標楷體" w:eastAsia="標楷體" w:hAnsi="標楷體"/>
                      <w:bCs/>
                      <w:szCs w:val="24"/>
                    </w:rPr>
                    <w:t>○＜</w:t>
                  </w:r>
                  <w:r w:rsidRPr="00B74298">
                    <w:rPr>
                      <w:rFonts w:ascii="標楷體" w:eastAsia="標楷體" w:hAnsi="標楷體" w:hint="eastAsia"/>
                      <w:bCs/>
                      <w:szCs w:val="24"/>
                    </w:rPr>
                    <w:t>80</w:t>
                  </w:r>
                  <w:r w:rsidRPr="00B74298">
                    <w:rPr>
                      <w:rFonts w:ascii="標楷體" w:eastAsia="標楷體" w:hAnsi="標楷體"/>
                      <w:bCs/>
                      <w:szCs w:val="24"/>
                    </w:rPr>
                    <w:t>%</w:t>
                  </w:r>
                </w:p>
              </w:tc>
              <w:tc>
                <w:tcPr>
                  <w:tcW w:w="992" w:type="dxa"/>
                  <w:tcBorders>
                    <w:bottom w:val="double" w:sz="4" w:space="0" w:color="auto"/>
                  </w:tcBorders>
                  <w:shd w:val="clear" w:color="auto" w:fill="auto"/>
                  <w:vAlign w:val="center"/>
                </w:tcPr>
                <w:p w:rsidR="00E55E39" w:rsidRPr="00B74298" w:rsidRDefault="00E55E39" w:rsidP="00E55E39">
                  <w:pPr>
                    <w:adjustRightInd w:val="0"/>
                    <w:snapToGrid w:val="0"/>
                    <w:ind w:leftChars="50" w:left="120" w:rightChars="50" w:right="120"/>
                    <w:jc w:val="center"/>
                    <w:rPr>
                      <w:rFonts w:ascii="標楷體" w:eastAsia="標楷體" w:hAnsi="標楷體"/>
                      <w:bCs/>
                      <w:szCs w:val="24"/>
                    </w:rPr>
                  </w:pPr>
                  <w:r w:rsidRPr="00B74298">
                    <w:rPr>
                      <w:rFonts w:ascii="標楷體" w:eastAsia="標楷體" w:hAnsi="標楷體" w:hint="eastAsia"/>
                      <w:bCs/>
                      <w:szCs w:val="24"/>
                    </w:rPr>
                    <w:t>1</w:t>
                  </w:r>
                </w:p>
              </w:tc>
            </w:tr>
            <w:tr w:rsidR="00E55E39" w:rsidRPr="00B74298" w:rsidTr="00E55E39">
              <w:tc>
                <w:tcPr>
                  <w:tcW w:w="1636" w:type="dxa"/>
                  <w:vMerge w:val="restart"/>
                  <w:tcBorders>
                    <w:top w:val="double" w:sz="4" w:space="0" w:color="auto"/>
                  </w:tcBorders>
                  <w:shd w:val="clear" w:color="auto" w:fill="auto"/>
                  <w:vAlign w:val="center"/>
                </w:tcPr>
                <w:p w:rsidR="00E55E39" w:rsidRPr="00B74298" w:rsidRDefault="00E55E39" w:rsidP="00E55E39">
                  <w:pPr>
                    <w:adjustRightInd w:val="0"/>
                    <w:snapToGrid w:val="0"/>
                    <w:ind w:leftChars="50" w:left="120" w:rightChars="50" w:right="120"/>
                    <w:jc w:val="center"/>
                    <w:rPr>
                      <w:rFonts w:ascii="標楷體" w:eastAsia="標楷體" w:hAnsi="標楷體"/>
                      <w:bCs/>
                      <w:szCs w:val="24"/>
                    </w:rPr>
                  </w:pPr>
                  <w:r w:rsidRPr="00B74298">
                    <w:rPr>
                      <w:rFonts w:ascii="標楷體" w:eastAsia="標楷體" w:hAnsi="標楷體" w:hint="eastAsia"/>
                      <w:bCs/>
                      <w:szCs w:val="24"/>
                    </w:rPr>
                    <w:t>其他</w:t>
                  </w:r>
                </w:p>
              </w:tc>
              <w:tc>
                <w:tcPr>
                  <w:tcW w:w="2410" w:type="dxa"/>
                  <w:tcBorders>
                    <w:top w:val="double" w:sz="4" w:space="0" w:color="auto"/>
                  </w:tcBorders>
                  <w:vAlign w:val="center"/>
                </w:tcPr>
                <w:p w:rsidR="00E55E39" w:rsidRPr="00B74298" w:rsidRDefault="00E55E39" w:rsidP="00E55E39">
                  <w:pPr>
                    <w:adjustRightInd w:val="0"/>
                    <w:snapToGrid w:val="0"/>
                    <w:ind w:leftChars="50" w:left="120" w:rightChars="50" w:right="120"/>
                    <w:jc w:val="center"/>
                    <w:rPr>
                      <w:rFonts w:ascii="標楷體" w:eastAsia="標楷體" w:hAnsi="標楷體"/>
                      <w:bCs/>
                      <w:szCs w:val="24"/>
                    </w:rPr>
                  </w:pPr>
                  <w:r w:rsidRPr="00B74298">
                    <w:rPr>
                      <w:rFonts w:ascii="標楷體" w:eastAsia="標楷體" w:hAnsi="標楷體" w:hint="eastAsia"/>
                      <w:bCs/>
                      <w:szCs w:val="24"/>
                    </w:rPr>
                    <w:t>≧100處</w:t>
                  </w:r>
                </w:p>
              </w:tc>
              <w:tc>
                <w:tcPr>
                  <w:tcW w:w="992" w:type="dxa"/>
                  <w:tcBorders>
                    <w:top w:val="double" w:sz="4" w:space="0" w:color="auto"/>
                  </w:tcBorders>
                  <w:shd w:val="clear" w:color="auto" w:fill="auto"/>
                  <w:vAlign w:val="center"/>
                </w:tcPr>
                <w:p w:rsidR="00E55E39" w:rsidRPr="00B74298" w:rsidRDefault="00E55E39" w:rsidP="00E55E39">
                  <w:pPr>
                    <w:adjustRightInd w:val="0"/>
                    <w:snapToGrid w:val="0"/>
                    <w:ind w:leftChars="50" w:left="120" w:rightChars="50" w:right="120"/>
                    <w:jc w:val="center"/>
                    <w:rPr>
                      <w:rFonts w:ascii="標楷體" w:eastAsia="標楷體" w:hAnsi="標楷體"/>
                      <w:bCs/>
                      <w:szCs w:val="24"/>
                    </w:rPr>
                  </w:pPr>
                  <w:r w:rsidRPr="00B74298">
                    <w:rPr>
                      <w:rFonts w:ascii="標楷體" w:eastAsia="標楷體" w:hAnsi="標楷體" w:hint="eastAsia"/>
                      <w:bCs/>
                      <w:szCs w:val="24"/>
                    </w:rPr>
                    <w:t>2</w:t>
                  </w:r>
                </w:p>
              </w:tc>
            </w:tr>
            <w:tr w:rsidR="00E55E39" w:rsidRPr="00B74298" w:rsidTr="00E55E39">
              <w:tc>
                <w:tcPr>
                  <w:tcW w:w="1636" w:type="dxa"/>
                  <w:vMerge/>
                  <w:shd w:val="clear" w:color="auto" w:fill="auto"/>
                  <w:vAlign w:val="center"/>
                </w:tcPr>
                <w:p w:rsidR="00E55E39" w:rsidRPr="00B74298" w:rsidRDefault="00E55E39" w:rsidP="00E55E39">
                  <w:pPr>
                    <w:adjustRightInd w:val="0"/>
                    <w:snapToGrid w:val="0"/>
                    <w:ind w:leftChars="50" w:left="120" w:rightChars="50" w:right="120"/>
                    <w:jc w:val="center"/>
                    <w:rPr>
                      <w:rFonts w:ascii="標楷體" w:eastAsia="標楷體" w:hAnsi="標楷體"/>
                      <w:bCs/>
                      <w:szCs w:val="24"/>
                    </w:rPr>
                  </w:pPr>
                </w:p>
              </w:tc>
              <w:tc>
                <w:tcPr>
                  <w:tcW w:w="2410" w:type="dxa"/>
                  <w:shd w:val="clear" w:color="auto" w:fill="auto"/>
                  <w:vAlign w:val="center"/>
                </w:tcPr>
                <w:p w:rsidR="00E55E39" w:rsidRPr="00B74298" w:rsidRDefault="00E55E39" w:rsidP="00E55E39">
                  <w:pPr>
                    <w:adjustRightInd w:val="0"/>
                    <w:snapToGrid w:val="0"/>
                    <w:ind w:leftChars="50" w:left="120" w:rightChars="50" w:right="120"/>
                    <w:jc w:val="center"/>
                    <w:rPr>
                      <w:rFonts w:ascii="標楷體" w:eastAsia="標楷體" w:hAnsi="標楷體"/>
                      <w:bCs/>
                      <w:szCs w:val="24"/>
                    </w:rPr>
                  </w:pPr>
                  <w:r w:rsidRPr="00B74298">
                    <w:rPr>
                      <w:rFonts w:ascii="標楷體" w:eastAsia="標楷體" w:hAnsi="標楷體" w:hint="eastAsia"/>
                      <w:bCs/>
                      <w:szCs w:val="24"/>
                    </w:rPr>
                    <w:t>50處≦</w:t>
                  </w:r>
                  <w:r w:rsidRPr="00B74298">
                    <w:rPr>
                      <w:rFonts w:ascii="標楷體" w:eastAsia="標楷體" w:hAnsi="標楷體"/>
                      <w:bCs/>
                      <w:szCs w:val="24"/>
                    </w:rPr>
                    <w:t>○＜</w:t>
                  </w:r>
                  <w:r w:rsidRPr="00B74298">
                    <w:rPr>
                      <w:rFonts w:ascii="標楷體" w:eastAsia="標楷體" w:hAnsi="標楷體" w:hint="eastAsia"/>
                      <w:bCs/>
                      <w:szCs w:val="24"/>
                    </w:rPr>
                    <w:t>100處</w:t>
                  </w:r>
                </w:p>
              </w:tc>
              <w:tc>
                <w:tcPr>
                  <w:tcW w:w="992" w:type="dxa"/>
                  <w:shd w:val="clear" w:color="auto" w:fill="auto"/>
                  <w:vAlign w:val="center"/>
                </w:tcPr>
                <w:p w:rsidR="00E55E39" w:rsidRPr="00B74298" w:rsidRDefault="00E55E39" w:rsidP="00E55E39">
                  <w:pPr>
                    <w:adjustRightInd w:val="0"/>
                    <w:snapToGrid w:val="0"/>
                    <w:ind w:leftChars="50" w:left="120" w:rightChars="50" w:right="120"/>
                    <w:jc w:val="center"/>
                    <w:rPr>
                      <w:rFonts w:ascii="標楷體" w:eastAsia="標楷體" w:hAnsi="標楷體"/>
                      <w:bCs/>
                      <w:szCs w:val="24"/>
                    </w:rPr>
                  </w:pPr>
                  <w:r w:rsidRPr="00B74298">
                    <w:rPr>
                      <w:rFonts w:ascii="標楷體" w:eastAsia="標楷體" w:hAnsi="標楷體" w:hint="eastAsia"/>
                      <w:bCs/>
                      <w:szCs w:val="24"/>
                    </w:rPr>
                    <w:t>1</w:t>
                  </w:r>
                </w:p>
              </w:tc>
            </w:tr>
          </w:tbl>
          <w:p w:rsidR="00E55E39" w:rsidRPr="00F107A4" w:rsidRDefault="00E55E39" w:rsidP="00E55E39">
            <w:pPr>
              <w:adjustRightInd w:val="0"/>
              <w:snapToGrid w:val="0"/>
              <w:ind w:firstLineChars="73" w:firstLine="175"/>
              <w:jc w:val="both"/>
              <w:rPr>
                <w:rFonts w:ascii="標楷體" w:eastAsia="標楷體" w:hAnsi="標楷體"/>
                <w:bCs/>
                <w:szCs w:val="28"/>
                <w:u w:val="single"/>
              </w:rPr>
            </w:pPr>
            <w:r w:rsidRPr="00F107A4">
              <w:rPr>
                <w:rFonts w:ascii="標楷體" w:eastAsia="標楷體" w:hAnsi="標楷體" w:hint="eastAsia"/>
                <w:bCs/>
                <w:szCs w:val="28"/>
                <w:u w:val="single"/>
              </w:rPr>
              <w:t>註：</w:t>
            </w:r>
          </w:p>
          <w:p w:rsidR="00E55E39" w:rsidRPr="00F107A4" w:rsidRDefault="00E55E39" w:rsidP="003B5D95">
            <w:pPr>
              <w:numPr>
                <w:ilvl w:val="0"/>
                <w:numId w:val="448"/>
              </w:numPr>
              <w:adjustRightInd w:val="0"/>
              <w:snapToGrid w:val="0"/>
              <w:ind w:left="459" w:hanging="283"/>
              <w:jc w:val="both"/>
              <w:rPr>
                <w:rFonts w:ascii="標楷體" w:eastAsia="標楷體" w:hAnsi="標楷體"/>
                <w:bCs/>
                <w:szCs w:val="28"/>
                <w:u w:val="single"/>
              </w:rPr>
            </w:pPr>
            <w:r w:rsidRPr="00F107A4">
              <w:rPr>
                <w:rFonts w:ascii="標楷體" w:eastAsia="標楷體" w:hAnsi="標楷體" w:hint="eastAsia"/>
                <w:bCs/>
                <w:szCs w:val="28"/>
              </w:rPr>
              <w:t>本次全年評分2次，各縣市應於</w:t>
            </w:r>
            <w:r w:rsidRPr="00F107A4">
              <w:rPr>
                <w:rFonts w:ascii="標楷體" w:eastAsia="標楷體" w:hAnsi="標楷體" w:hint="eastAsia"/>
                <w:bCs/>
                <w:szCs w:val="28"/>
                <w:u w:val="single"/>
              </w:rPr>
              <w:t>109</w:t>
            </w:r>
            <w:r w:rsidRPr="00F107A4">
              <w:rPr>
                <w:rFonts w:ascii="標楷體" w:eastAsia="標楷體" w:hAnsi="標楷體" w:hint="eastAsia"/>
                <w:bCs/>
                <w:szCs w:val="28"/>
              </w:rPr>
              <w:t>年4月底及</w:t>
            </w:r>
            <w:r w:rsidRPr="00F107A4">
              <w:rPr>
                <w:rFonts w:ascii="標楷體" w:eastAsia="標楷體" w:hAnsi="標楷體" w:hint="eastAsia"/>
                <w:bCs/>
                <w:szCs w:val="28"/>
                <w:u w:val="single"/>
              </w:rPr>
              <w:t>110年</w:t>
            </w:r>
            <w:r w:rsidRPr="00F107A4">
              <w:rPr>
                <w:rFonts w:ascii="標楷體" w:eastAsia="標楷體" w:hAnsi="標楷體" w:hint="eastAsia"/>
                <w:bCs/>
                <w:szCs w:val="28"/>
              </w:rPr>
              <w:t>1月底前提報執行成果，依達成項目</w:t>
            </w:r>
            <w:r w:rsidRPr="00F107A4">
              <w:rPr>
                <w:rFonts w:ascii="標楷體" w:eastAsia="標楷體" w:hAnsi="標楷體" w:hint="eastAsia"/>
                <w:bCs/>
                <w:szCs w:val="28"/>
                <w:u w:val="single"/>
              </w:rPr>
              <w:t>分別</w:t>
            </w:r>
            <w:r w:rsidRPr="00F107A4">
              <w:rPr>
                <w:rFonts w:ascii="標楷體" w:eastAsia="標楷體" w:hAnsi="標楷體" w:hint="eastAsia"/>
                <w:bCs/>
                <w:szCs w:val="28"/>
              </w:rPr>
              <w:t>核予上開評分標準50%之分數。</w:t>
            </w:r>
          </w:p>
          <w:p w:rsidR="00E55E39" w:rsidRPr="00B74298" w:rsidRDefault="00E55E39" w:rsidP="003B5D95">
            <w:pPr>
              <w:numPr>
                <w:ilvl w:val="0"/>
                <w:numId w:val="448"/>
              </w:numPr>
              <w:adjustRightInd w:val="0"/>
              <w:snapToGrid w:val="0"/>
              <w:ind w:left="459" w:hanging="283"/>
              <w:jc w:val="both"/>
              <w:rPr>
                <w:rFonts w:ascii="標楷體" w:eastAsia="標楷體" w:hAnsi="標楷體"/>
                <w:bCs/>
                <w:color w:val="FF0000"/>
                <w:szCs w:val="28"/>
                <w:u w:val="single"/>
              </w:rPr>
            </w:pPr>
            <w:r w:rsidRPr="00F107A4">
              <w:rPr>
                <w:rFonts w:ascii="標楷體" w:eastAsia="標楷體" w:hAnsi="標楷體" w:hint="eastAsia"/>
                <w:bCs/>
                <w:szCs w:val="28"/>
                <w:u w:val="single"/>
              </w:rPr>
              <w:t>「衛生局、社會局(處)及所有衛生所（健康服務中心）」倘未達成</w:t>
            </w:r>
            <w:r w:rsidRPr="00F107A4">
              <w:rPr>
                <w:rFonts w:ascii="標楷體" w:eastAsia="標楷體" w:hAnsi="標楷體" w:hint="eastAsia"/>
                <w:bCs/>
                <w:szCs w:val="24"/>
              </w:rPr>
              <w:t>「A」+「B（</w:t>
            </w:r>
            <w:r w:rsidRPr="00B74298">
              <w:rPr>
                <w:rFonts w:ascii="標楷體" w:eastAsia="標楷體" w:hAnsi="標楷體" w:hint="eastAsia"/>
                <w:bCs/>
                <w:szCs w:val="24"/>
              </w:rPr>
              <w:t>三擇一）」，每次</w:t>
            </w:r>
            <w:r w:rsidRPr="00676F6D">
              <w:rPr>
                <w:rFonts w:ascii="標楷體" w:eastAsia="標楷體" w:hAnsi="標楷體" w:hint="eastAsia"/>
                <w:bCs/>
                <w:szCs w:val="24"/>
              </w:rPr>
              <w:t>評分</w:t>
            </w:r>
            <w:r w:rsidRPr="00B74298">
              <w:rPr>
                <w:rFonts w:ascii="標楷體" w:eastAsia="標楷體" w:hAnsi="標楷體" w:hint="eastAsia"/>
                <w:bCs/>
                <w:szCs w:val="24"/>
              </w:rPr>
              <w:t>扣1分。</w:t>
            </w:r>
          </w:p>
        </w:tc>
      </w:tr>
      <w:tr w:rsidR="00E55E39" w:rsidRPr="00B74298" w:rsidTr="00E55E39">
        <w:trPr>
          <w:trHeight w:val="1035"/>
        </w:trPr>
        <w:tc>
          <w:tcPr>
            <w:tcW w:w="398" w:type="pct"/>
            <w:vMerge/>
          </w:tcPr>
          <w:p w:rsidR="00E55E39" w:rsidRPr="00B74298" w:rsidRDefault="00E55E39" w:rsidP="00E55E39">
            <w:pPr>
              <w:adjustRightInd w:val="0"/>
              <w:snapToGrid w:val="0"/>
              <w:rPr>
                <w:rFonts w:ascii="標楷體" w:eastAsia="標楷體" w:hAnsi="標楷體"/>
                <w:bCs/>
                <w:sz w:val="28"/>
                <w:szCs w:val="28"/>
              </w:rPr>
            </w:pPr>
          </w:p>
        </w:tc>
        <w:tc>
          <w:tcPr>
            <w:tcW w:w="426" w:type="pct"/>
            <w:tcBorders>
              <w:top w:val="single" w:sz="4" w:space="0" w:color="auto"/>
              <w:right w:val="single" w:sz="4" w:space="0" w:color="auto"/>
            </w:tcBorders>
            <w:vAlign w:val="center"/>
          </w:tcPr>
          <w:p w:rsidR="00E55E39" w:rsidRPr="00B74298" w:rsidRDefault="00E55E39" w:rsidP="00E55E39">
            <w:pPr>
              <w:adjustRightInd w:val="0"/>
              <w:snapToGrid w:val="0"/>
              <w:jc w:val="center"/>
              <w:rPr>
                <w:rFonts w:ascii="標楷體" w:eastAsia="標楷體" w:hAnsi="標楷體"/>
                <w:sz w:val="28"/>
                <w:szCs w:val="28"/>
              </w:rPr>
            </w:pPr>
            <w:r w:rsidRPr="00B74298">
              <w:rPr>
                <w:rFonts w:ascii="標楷體" w:eastAsia="標楷體" w:hAnsi="標楷體" w:hint="eastAsia"/>
                <w:sz w:val="28"/>
                <w:szCs w:val="28"/>
              </w:rPr>
              <w:t>(五) 前瞻計畫(8分)</w:t>
            </w:r>
          </w:p>
        </w:tc>
        <w:tc>
          <w:tcPr>
            <w:tcW w:w="1095" w:type="pct"/>
            <w:tcBorders>
              <w:top w:val="single" w:sz="4" w:space="0" w:color="auto"/>
              <w:left w:val="single" w:sz="4" w:space="0" w:color="auto"/>
              <w:bottom w:val="single" w:sz="4" w:space="0" w:color="auto"/>
              <w:right w:val="single" w:sz="4" w:space="0" w:color="auto"/>
            </w:tcBorders>
          </w:tcPr>
          <w:p w:rsidR="00E55E39" w:rsidRPr="00B74298" w:rsidRDefault="00E55E39" w:rsidP="00E55E39">
            <w:pPr>
              <w:adjustRightInd w:val="0"/>
              <w:snapToGrid w:val="0"/>
              <w:rPr>
                <w:rFonts w:ascii="標楷體" w:eastAsia="標楷體" w:hAnsi="標楷體"/>
                <w:bCs/>
                <w:szCs w:val="24"/>
              </w:rPr>
            </w:pPr>
            <w:r w:rsidRPr="00B74298">
              <w:rPr>
                <w:rFonts w:ascii="標楷體" w:eastAsia="標楷體" w:hAnsi="標楷體" w:hint="eastAsia"/>
                <w:bCs/>
                <w:kern w:val="0"/>
                <w:szCs w:val="24"/>
              </w:rPr>
              <w:t>整建長照衛福據點執行情形</w:t>
            </w:r>
            <w:r w:rsidRPr="00B74298">
              <w:rPr>
                <w:rFonts w:ascii="標楷體" w:eastAsia="標楷體" w:hAnsi="標楷體" w:hint="eastAsia"/>
                <w:bCs/>
                <w:szCs w:val="24"/>
              </w:rPr>
              <w:t>(8分)</w:t>
            </w:r>
          </w:p>
          <w:p w:rsidR="00E55E39" w:rsidRPr="00B74298" w:rsidRDefault="00E55E39" w:rsidP="003B5D95">
            <w:pPr>
              <w:numPr>
                <w:ilvl w:val="0"/>
                <w:numId w:val="112"/>
              </w:numPr>
              <w:adjustRightInd w:val="0"/>
              <w:snapToGrid w:val="0"/>
              <w:rPr>
                <w:rFonts w:ascii="標楷體" w:eastAsia="標楷體" w:hAnsi="標楷體"/>
                <w:bCs/>
                <w:kern w:val="0"/>
                <w:szCs w:val="24"/>
              </w:rPr>
            </w:pPr>
            <w:r w:rsidRPr="00B74298">
              <w:rPr>
                <w:rFonts w:ascii="標楷體" w:eastAsia="標楷體" w:hAnsi="標楷體" w:hint="eastAsia"/>
                <w:bCs/>
                <w:szCs w:val="28"/>
              </w:rPr>
              <w:t>整建長照衛福據點</w:t>
            </w:r>
            <w:r w:rsidRPr="00B74298">
              <w:rPr>
                <w:rFonts w:ascii="標楷體" w:eastAsia="標楷體" w:hAnsi="標楷體" w:hint="eastAsia"/>
                <w:bCs/>
                <w:szCs w:val="24"/>
              </w:rPr>
              <w:t>數達成率(4分)</w:t>
            </w:r>
          </w:p>
          <w:p w:rsidR="00E55E39" w:rsidRPr="00B74298" w:rsidRDefault="00E55E39" w:rsidP="003B5D95">
            <w:pPr>
              <w:numPr>
                <w:ilvl w:val="0"/>
                <w:numId w:val="112"/>
              </w:numPr>
              <w:adjustRightInd w:val="0"/>
              <w:snapToGrid w:val="0"/>
              <w:rPr>
                <w:rFonts w:ascii="標楷體" w:eastAsia="標楷體" w:hAnsi="標楷體"/>
                <w:bCs/>
                <w:kern w:val="0"/>
                <w:szCs w:val="24"/>
              </w:rPr>
            </w:pPr>
            <w:r w:rsidRPr="00B74298">
              <w:rPr>
                <w:rFonts w:ascii="標楷體" w:eastAsia="標楷體" w:hAnsi="標楷體" w:hint="eastAsia"/>
                <w:bCs/>
                <w:szCs w:val="28"/>
              </w:rPr>
              <w:t>整建長照衛福據點</w:t>
            </w:r>
            <w:r w:rsidRPr="00B74298">
              <w:rPr>
                <w:rFonts w:ascii="標楷體" w:eastAsia="標楷體" w:hAnsi="標楷體" w:hint="eastAsia"/>
                <w:bCs/>
                <w:szCs w:val="24"/>
              </w:rPr>
              <w:t>經費執行率(4分)</w:t>
            </w:r>
          </w:p>
        </w:tc>
        <w:tc>
          <w:tcPr>
            <w:tcW w:w="3081" w:type="pct"/>
            <w:tcBorders>
              <w:top w:val="single" w:sz="4" w:space="0" w:color="auto"/>
              <w:left w:val="single" w:sz="4" w:space="0" w:color="auto"/>
              <w:bottom w:val="single" w:sz="4" w:space="0" w:color="auto"/>
              <w:right w:val="single" w:sz="4" w:space="0" w:color="auto"/>
            </w:tcBorders>
          </w:tcPr>
          <w:p w:rsidR="00E55E39" w:rsidRPr="00B74298" w:rsidRDefault="00E55E39" w:rsidP="00E55E39">
            <w:pPr>
              <w:adjustRightInd w:val="0"/>
              <w:snapToGrid w:val="0"/>
              <w:rPr>
                <w:rFonts w:ascii="Times New Roman" w:eastAsia="標楷體" w:hAnsi="Times New Roman"/>
                <w:b/>
                <w:szCs w:val="24"/>
              </w:rPr>
            </w:pPr>
            <w:r w:rsidRPr="00B74298">
              <w:rPr>
                <w:rFonts w:ascii="標楷體" w:eastAsia="標楷體" w:hAnsi="標楷體"/>
                <w:b/>
                <w:bCs/>
                <w:szCs w:val="28"/>
              </w:rPr>
              <w:t>資料來源：</w:t>
            </w:r>
            <w:r w:rsidRPr="00B74298">
              <w:rPr>
                <w:rFonts w:ascii="標楷體" w:eastAsia="標楷體" w:hAnsi="標楷體" w:hint="eastAsia"/>
                <w:bCs/>
                <w:szCs w:val="24"/>
              </w:rPr>
              <w:t>地方政府核銷資料</w:t>
            </w:r>
          </w:p>
          <w:p w:rsidR="00E55E39" w:rsidRPr="00B74298" w:rsidRDefault="00E55E39" w:rsidP="00E55E39">
            <w:pPr>
              <w:adjustRightInd w:val="0"/>
              <w:snapToGrid w:val="0"/>
              <w:rPr>
                <w:rFonts w:ascii="標楷體" w:eastAsia="標楷體" w:hAnsi="標楷體"/>
                <w:bCs/>
                <w:szCs w:val="24"/>
              </w:rPr>
            </w:pPr>
            <w:r w:rsidRPr="00B74298">
              <w:rPr>
                <w:rFonts w:ascii="標楷體" w:eastAsia="標楷體" w:hAnsi="標楷體" w:hint="eastAsia"/>
                <w:bCs/>
                <w:szCs w:val="24"/>
              </w:rPr>
              <w:t>(1)整建長照衛福據點數達成率(4分)</w:t>
            </w:r>
          </w:p>
          <w:p w:rsidR="00E55E39" w:rsidRPr="00B74298" w:rsidRDefault="00E55E39" w:rsidP="00E55E39">
            <w:pPr>
              <w:adjustRightInd w:val="0"/>
              <w:snapToGrid w:val="0"/>
              <w:ind w:left="2"/>
              <w:rPr>
                <w:rFonts w:ascii="標楷體" w:eastAsia="標楷體" w:hAnsi="標楷體"/>
                <w:b/>
                <w:bCs/>
                <w:szCs w:val="24"/>
              </w:rPr>
            </w:pPr>
            <w:r w:rsidRPr="00B74298">
              <w:rPr>
                <w:rFonts w:ascii="標楷體" w:eastAsia="標楷體" w:hAnsi="標楷體"/>
                <w:b/>
                <w:bCs/>
                <w:szCs w:val="28"/>
              </w:rPr>
              <w:t>評分標準：</w:t>
            </w:r>
          </w:p>
          <w:p w:rsidR="00E55E39" w:rsidRPr="00B74298" w:rsidRDefault="00E55E39" w:rsidP="00E55E39">
            <w:pPr>
              <w:adjustRightInd w:val="0"/>
              <w:snapToGrid w:val="0"/>
              <w:ind w:left="360"/>
              <w:jc w:val="both"/>
              <w:rPr>
                <w:rFonts w:ascii="標楷體" w:eastAsia="標楷體" w:hAnsi="標楷體"/>
                <w:bCs/>
                <w:szCs w:val="24"/>
              </w:rPr>
            </w:pPr>
            <w:r w:rsidRPr="00B74298">
              <w:rPr>
                <w:rFonts w:ascii="標楷體" w:eastAsia="標楷體" w:hAnsi="標楷體" w:hint="eastAsia"/>
                <w:bCs/>
                <w:szCs w:val="24"/>
              </w:rPr>
              <w:t>【第一期(106年+107年)、及第二期(108年+109年)設置完成之</w:t>
            </w:r>
            <w:r w:rsidRPr="00B74298">
              <w:rPr>
                <w:rFonts w:ascii="標楷體" w:eastAsia="標楷體" w:hAnsi="標楷體" w:hint="eastAsia"/>
                <w:bCs/>
                <w:szCs w:val="28"/>
              </w:rPr>
              <w:t>整建長照衛福據點</w:t>
            </w:r>
            <w:r w:rsidRPr="00B74298">
              <w:rPr>
                <w:rFonts w:ascii="標楷體" w:eastAsia="標楷體" w:hAnsi="標楷體" w:hint="eastAsia"/>
                <w:bCs/>
                <w:szCs w:val="24"/>
              </w:rPr>
              <w:t>數/本部核定應於第一期(106年+107年) 及第二期(108年+109年)設置完成之</w:t>
            </w:r>
            <w:r w:rsidRPr="00B74298">
              <w:rPr>
                <w:rFonts w:ascii="標楷體" w:eastAsia="標楷體" w:hAnsi="標楷體" w:hint="eastAsia"/>
                <w:bCs/>
                <w:szCs w:val="28"/>
              </w:rPr>
              <w:t>整建長照衛福據點</w:t>
            </w:r>
            <w:r w:rsidRPr="00B74298">
              <w:rPr>
                <w:rFonts w:ascii="標楷體" w:eastAsia="標楷體" w:hAnsi="標楷體" w:hint="eastAsia"/>
                <w:bCs/>
                <w:szCs w:val="24"/>
              </w:rPr>
              <w:t>數(含撤案)*100%】(4分)</w:t>
            </w:r>
          </w:p>
          <w:p w:rsidR="00E55E39" w:rsidRPr="00B74298" w:rsidRDefault="00E55E39" w:rsidP="00E55E39">
            <w:pPr>
              <w:adjustRightInd w:val="0"/>
              <w:snapToGrid w:val="0"/>
              <w:ind w:left="360"/>
              <w:jc w:val="both"/>
              <w:rPr>
                <w:rFonts w:ascii="標楷體" w:eastAsia="標楷體" w:hAnsi="標楷體"/>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7"/>
              <w:gridCol w:w="1186"/>
            </w:tblGrid>
            <w:tr w:rsidR="00E55E39" w:rsidRPr="00B74298" w:rsidTr="00E55E39">
              <w:trPr>
                <w:jc w:val="center"/>
              </w:trPr>
              <w:tc>
                <w:tcPr>
                  <w:tcW w:w="2477" w:type="dxa"/>
                  <w:shd w:val="clear" w:color="auto" w:fill="auto"/>
                </w:tcPr>
                <w:p w:rsidR="00E55E39" w:rsidRPr="00B74298" w:rsidRDefault="00E55E39" w:rsidP="00E55E39">
                  <w:pPr>
                    <w:adjustRightInd w:val="0"/>
                    <w:snapToGrid w:val="0"/>
                    <w:spacing w:line="240" w:lineRule="exact"/>
                    <w:jc w:val="center"/>
                    <w:rPr>
                      <w:rFonts w:ascii="標楷體" w:eastAsia="標楷體" w:hAnsi="標楷體"/>
                      <w:bCs/>
                      <w:szCs w:val="24"/>
                    </w:rPr>
                  </w:pPr>
                  <w:r w:rsidRPr="00B74298">
                    <w:rPr>
                      <w:rFonts w:ascii="標楷體" w:eastAsia="標楷體" w:hAnsi="標楷體" w:hint="eastAsia"/>
                      <w:bCs/>
                      <w:szCs w:val="28"/>
                    </w:rPr>
                    <w:t>整建長照衛福</w:t>
                  </w:r>
                  <w:r w:rsidRPr="00B74298">
                    <w:rPr>
                      <w:rFonts w:ascii="標楷體" w:eastAsia="標楷體" w:hAnsi="標楷體" w:hint="eastAsia"/>
                      <w:bCs/>
                      <w:szCs w:val="24"/>
                    </w:rPr>
                    <w:t>據點建置數達成率</w:t>
                  </w:r>
                </w:p>
              </w:tc>
              <w:tc>
                <w:tcPr>
                  <w:tcW w:w="1186" w:type="dxa"/>
                  <w:shd w:val="clear" w:color="auto" w:fill="auto"/>
                  <w:vAlign w:val="center"/>
                </w:tcPr>
                <w:p w:rsidR="00E55E39" w:rsidRPr="00B74298" w:rsidRDefault="00E55E39" w:rsidP="00E55E39">
                  <w:pPr>
                    <w:adjustRightInd w:val="0"/>
                    <w:snapToGrid w:val="0"/>
                    <w:spacing w:line="240" w:lineRule="exact"/>
                    <w:jc w:val="center"/>
                    <w:rPr>
                      <w:rFonts w:ascii="標楷體" w:eastAsia="標楷體" w:hAnsi="標楷體"/>
                      <w:bCs/>
                      <w:szCs w:val="24"/>
                    </w:rPr>
                  </w:pPr>
                  <w:r w:rsidRPr="00B74298">
                    <w:rPr>
                      <w:rFonts w:ascii="標楷體" w:eastAsia="標楷體" w:hAnsi="標楷體" w:hint="eastAsia"/>
                      <w:szCs w:val="28"/>
                    </w:rPr>
                    <w:t>評分</w:t>
                  </w:r>
                </w:p>
              </w:tc>
            </w:tr>
            <w:tr w:rsidR="00E55E39" w:rsidRPr="00B74298" w:rsidTr="00E55E39">
              <w:trPr>
                <w:jc w:val="center"/>
              </w:trPr>
              <w:tc>
                <w:tcPr>
                  <w:tcW w:w="2477" w:type="dxa"/>
                  <w:shd w:val="clear" w:color="auto" w:fill="auto"/>
                  <w:vAlign w:val="center"/>
                </w:tcPr>
                <w:p w:rsidR="00E55E39" w:rsidRPr="00B74298" w:rsidRDefault="00E55E39" w:rsidP="00E55E39">
                  <w:pPr>
                    <w:adjustRightInd w:val="0"/>
                    <w:snapToGrid w:val="0"/>
                    <w:spacing w:line="240" w:lineRule="exact"/>
                    <w:jc w:val="center"/>
                    <w:rPr>
                      <w:rFonts w:ascii="標楷體" w:eastAsia="標楷體" w:hAnsi="標楷體"/>
                      <w:bCs/>
                      <w:szCs w:val="24"/>
                    </w:rPr>
                  </w:pPr>
                  <w:r w:rsidRPr="00B74298">
                    <w:rPr>
                      <w:rFonts w:ascii="標楷體" w:eastAsia="標楷體" w:hAnsi="標楷體" w:hint="eastAsia"/>
                      <w:bCs/>
                      <w:szCs w:val="24"/>
                    </w:rPr>
                    <w:t>≧85</w:t>
                  </w:r>
                  <w:r w:rsidRPr="00B74298">
                    <w:rPr>
                      <w:rFonts w:ascii="標楷體" w:eastAsia="標楷體" w:hAnsi="標楷體"/>
                      <w:bCs/>
                      <w:szCs w:val="24"/>
                    </w:rPr>
                    <w:t>%</w:t>
                  </w:r>
                </w:p>
              </w:tc>
              <w:tc>
                <w:tcPr>
                  <w:tcW w:w="1186" w:type="dxa"/>
                  <w:shd w:val="clear" w:color="auto" w:fill="auto"/>
                  <w:vAlign w:val="center"/>
                </w:tcPr>
                <w:p w:rsidR="00E55E39" w:rsidRPr="00B74298" w:rsidRDefault="00E55E39" w:rsidP="00E55E39">
                  <w:pPr>
                    <w:adjustRightInd w:val="0"/>
                    <w:snapToGrid w:val="0"/>
                    <w:spacing w:line="240" w:lineRule="exact"/>
                    <w:jc w:val="center"/>
                    <w:rPr>
                      <w:rFonts w:ascii="標楷體" w:eastAsia="標楷體" w:hAnsi="標楷體"/>
                      <w:bCs/>
                      <w:szCs w:val="24"/>
                    </w:rPr>
                  </w:pPr>
                  <w:r w:rsidRPr="00B74298">
                    <w:rPr>
                      <w:rFonts w:ascii="標楷體" w:eastAsia="標楷體" w:hAnsi="標楷體" w:hint="eastAsia"/>
                      <w:bCs/>
                      <w:szCs w:val="24"/>
                    </w:rPr>
                    <w:t>4</w:t>
                  </w:r>
                </w:p>
              </w:tc>
            </w:tr>
            <w:tr w:rsidR="00E55E39" w:rsidRPr="00B74298" w:rsidTr="00E55E39">
              <w:trPr>
                <w:jc w:val="center"/>
              </w:trPr>
              <w:tc>
                <w:tcPr>
                  <w:tcW w:w="2477" w:type="dxa"/>
                  <w:shd w:val="clear" w:color="auto" w:fill="auto"/>
                  <w:vAlign w:val="center"/>
                </w:tcPr>
                <w:p w:rsidR="00E55E39" w:rsidRPr="00B74298" w:rsidRDefault="00E55E39" w:rsidP="00E55E39">
                  <w:pPr>
                    <w:adjustRightInd w:val="0"/>
                    <w:snapToGrid w:val="0"/>
                    <w:spacing w:line="240" w:lineRule="exact"/>
                    <w:jc w:val="center"/>
                    <w:rPr>
                      <w:rFonts w:ascii="標楷體" w:eastAsia="標楷體" w:hAnsi="標楷體"/>
                      <w:bCs/>
                      <w:szCs w:val="24"/>
                    </w:rPr>
                  </w:pPr>
                  <w:r w:rsidRPr="00B74298">
                    <w:rPr>
                      <w:rFonts w:ascii="標楷體" w:eastAsia="標楷體" w:hAnsi="標楷體" w:hint="eastAsia"/>
                      <w:bCs/>
                      <w:szCs w:val="24"/>
                    </w:rPr>
                    <w:t>80</w:t>
                  </w:r>
                  <w:r w:rsidRPr="00B74298">
                    <w:rPr>
                      <w:rFonts w:ascii="標楷體" w:eastAsia="標楷體" w:hAnsi="標楷體"/>
                      <w:bCs/>
                      <w:szCs w:val="24"/>
                    </w:rPr>
                    <w:t>%</w:t>
                  </w:r>
                  <w:r w:rsidRPr="00B74298">
                    <w:rPr>
                      <w:rFonts w:ascii="標楷體" w:eastAsia="標楷體" w:hAnsi="標楷體" w:hint="eastAsia"/>
                      <w:bCs/>
                      <w:szCs w:val="24"/>
                    </w:rPr>
                    <w:t>≦</w:t>
                  </w:r>
                  <w:r w:rsidRPr="00B74298">
                    <w:rPr>
                      <w:rFonts w:ascii="標楷體" w:eastAsia="標楷體" w:hAnsi="標楷體"/>
                      <w:bCs/>
                      <w:szCs w:val="24"/>
                    </w:rPr>
                    <w:t>○＜</w:t>
                  </w:r>
                  <w:r w:rsidRPr="00B74298">
                    <w:rPr>
                      <w:rFonts w:ascii="標楷體" w:eastAsia="標楷體" w:hAnsi="標楷體" w:hint="eastAsia"/>
                      <w:bCs/>
                      <w:szCs w:val="24"/>
                    </w:rPr>
                    <w:t>85</w:t>
                  </w:r>
                  <w:r w:rsidRPr="00B74298">
                    <w:rPr>
                      <w:rFonts w:ascii="標楷體" w:eastAsia="標楷體" w:hAnsi="標楷體"/>
                      <w:bCs/>
                      <w:szCs w:val="24"/>
                    </w:rPr>
                    <w:t>%</w:t>
                  </w:r>
                </w:p>
              </w:tc>
              <w:tc>
                <w:tcPr>
                  <w:tcW w:w="1186" w:type="dxa"/>
                  <w:shd w:val="clear" w:color="auto" w:fill="auto"/>
                  <w:vAlign w:val="center"/>
                </w:tcPr>
                <w:p w:rsidR="00E55E39" w:rsidRPr="00B74298" w:rsidRDefault="00E55E39" w:rsidP="00E55E39">
                  <w:pPr>
                    <w:adjustRightInd w:val="0"/>
                    <w:snapToGrid w:val="0"/>
                    <w:spacing w:line="240" w:lineRule="exact"/>
                    <w:jc w:val="center"/>
                    <w:rPr>
                      <w:rFonts w:ascii="標楷體" w:eastAsia="標楷體" w:hAnsi="標楷體"/>
                      <w:bCs/>
                      <w:szCs w:val="24"/>
                    </w:rPr>
                  </w:pPr>
                  <w:r w:rsidRPr="00B74298">
                    <w:rPr>
                      <w:rFonts w:ascii="標楷體" w:eastAsia="標楷體" w:hAnsi="標楷體" w:hint="eastAsia"/>
                      <w:bCs/>
                      <w:szCs w:val="24"/>
                    </w:rPr>
                    <w:t>3</w:t>
                  </w:r>
                </w:p>
              </w:tc>
            </w:tr>
            <w:tr w:rsidR="00E55E39" w:rsidRPr="00B74298" w:rsidTr="00E55E39">
              <w:trPr>
                <w:jc w:val="center"/>
              </w:trPr>
              <w:tc>
                <w:tcPr>
                  <w:tcW w:w="2477" w:type="dxa"/>
                  <w:shd w:val="clear" w:color="auto" w:fill="auto"/>
                  <w:vAlign w:val="center"/>
                </w:tcPr>
                <w:p w:rsidR="00E55E39" w:rsidRPr="00B74298" w:rsidRDefault="00E55E39" w:rsidP="00E55E39">
                  <w:pPr>
                    <w:adjustRightInd w:val="0"/>
                    <w:snapToGrid w:val="0"/>
                    <w:spacing w:line="240" w:lineRule="exact"/>
                    <w:jc w:val="center"/>
                    <w:rPr>
                      <w:rFonts w:ascii="標楷體" w:eastAsia="標楷體" w:hAnsi="標楷體"/>
                      <w:bCs/>
                      <w:szCs w:val="24"/>
                    </w:rPr>
                  </w:pPr>
                  <w:r w:rsidRPr="00B74298">
                    <w:rPr>
                      <w:rFonts w:ascii="標楷體" w:eastAsia="標楷體" w:hAnsi="標楷體" w:hint="eastAsia"/>
                      <w:bCs/>
                      <w:szCs w:val="24"/>
                    </w:rPr>
                    <w:t>75</w:t>
                  </w:r>
                  <w:r w:rsidRPr="00B74298">
                    <w:rPr>
                      <w:rFonts w:ascii="標楷體" w:eastAsia="標楷體" w:hAnsi="標楷體"/>
                      <w:bCs/>
                      <w:szCs w:val="24"/>
                    </w:rPr>
                    <w:t>%</w:t>
                  </w:r>
                  <w:r w:rsidRPr="00B74298">
                    <w:rPr>
                      <w:rFonts w:ascii="標楷體" w:eastAsia="標楷體" w:hAnsi="標楷體" w:hint="eastAsia"/>
                      <w:bCs/>
                      <w:szCs w:val="24"/>
                    </w:rPr>
                    <w:t>≦</w:t>
                  </w:r>
                  <w:r w:rsidRPr="00B74298">
                    <w:rPr>
                      <w:rFonts w:ascii="標楷體" w:eastAsia="標楷體" w:hAnsi="標楷體"/>
                      <w:bCs/>
                      <w:szCs w:val="24"/>
                    </w:rPr>
                    <w:t>○＜</w:t>
                  </w:r>
                  <w:r w:rsidRPr="00B74298">
                    <w:rPr>
                      <w:rFonts w:ascii="標楷體" w:eastAsia="標楷體" w:hAnsi="標楷體" w:hint="eastAsia"/>
                      <w:bCs/>
                      <w:szCs w:val="24"/>
                    </w:rPr>
                    <w:t>80</w:t>
                  </w:r>
                  <w:r w:rsidRPr="00B74298">
                    <w:rPr>
                      <w:rFonts w:ascii="標楷體" w:eastAsia="標楷體" w:hAnsi="標楷體"/>
                      <w:bCs/>
                      <w:szCs w:val="24"/>
                    </w:rPr>
                    <w:t>%</w:t>
                  </w:r>
                </w:p>
              </w:tc>
              <w:tc>
                <w:tcPr>
                  <w:tcW w:w="1186" w:type="dxa"/>
                  <w:shd w:val="clear" w:color="auto" w:fill="auto"/>
                  <w:vAlign w:val="center"/>
                </w:tcPr>
                <w:p w:rsidR="00E55E39" w:rsidRPr="00B74298" w:rsidRDefault="00E55E39" w:rsidP="00E55E39">
                  <w:pPr>
                    <w:adjustRightInd w:val="0"/>
                    <w:snapToGrid w:val="0"/>
                    <w:spacing w:line="240" w:lineRule="exact"/>
                    <w:jc w:val="center"/>
                    <w:rPr>
                      <w:rFonts w:ascii="標楷體" w:eastAsia="標楷體" w:hAnsi="標楷體"/>
                      <w:bCs/>
                      <w:szCs w:val="24"/>
                    </w:rPr>
                  </w:pPr>
                  <w:r w:rsidRPr="00B74298">
                    <w:rPr>
                      <w:rFonts w:ascii="標楷體" w:eastAsia="標楷體" w:hAnsi="標楷體" w:hint="eastAsia"/>
                      <w:bCs/>
                      <w:szCs w:val="24"/>
                    </w:rPr>
                    <w:t>2</w:t>
                  </w:r>
                </w:p>
              </w:tc>
            </w:tr>
            <w:tr w:rsidR="00E55E39" w:rsidRPr="00B74298" w:rsidTr="00E55E39">
              <w:trPr>
                <w:jc w:val="center"/>
              </w:trPr>
              <w:tc>
                <w:tcPr>
                  <w:tcW w:w="2477" w:type="dxa"/>
                  <w:shd w:val="clear" w:color="auto" w:fill="auto"/>
                  <w:vAlign w:val="center"/>
                </w:tcPr>
                <w:p w:rsidR="00E55E39" w:rsidRPr="00B74298" w:rsidRDefault="00E55E39" w:rsidP="00E55E39">
                  <w:pPr>
                    <w:adjustRightInd w:val="0"/>
                    <w:snapToGrid w:val="0"/>
                    <w:spacing w:line="240" w:lineRule="exact"/>
                    <w:jc w:val="center"/>
                    <w:rPr>
                      <w:rFonts w:ascii="標楷體" w:eastAsia="標楷體" w:hAnsi="標楷體"/>
                      <w:bCs/>
                      <w:szCs w:val="24"/>
                    </w:rPr>
                  </w:pPr>
                  <w:r w:rsidRPr="00B74298">
                    <w:rPr>
                      <w:rFonts w:ascii="標楷體" w:eastAsia="標楷體" w:hAnsi="標楷體" w:hint="eastAsia"/>
                      <w:bCs/>
                      <w:szCs w:val="24"/>
                    </w:rPr>
                    <w:t>65%≦</w:t>
                  </w:r>
                  <w:r w:rsidRPr="00B74298">
                    <w:rPr>
                      <w:rFonts w:ascii="標楷體" w:eastAsia="標楷體" w:hAnsi="標楷體"/>
                      <w:bCs/>
                      <w:szCs w:val="24"/>
                    </w:rPr>
                    <w:t>○</w:t>
                  </w:r>
                  <w:r w:rsidRPr="00B74298">
                    <w:rPr>
                      <w:rFonts w:ascii="標楷體" w:eastAsia="標楷體" w:hAnsi="標楷體" w:hint="eastAsia"/>
                      <w:bCs/>
                      <w:szCs w:val="24"/>
                    </w:rPr>
                    <w:t>&lt;75%</w:t>
                  </w:r>
                </w:p>
              </w:tc>
              <w:tc>
                <w:tcPr>
                  <w:tcW w:w="1186" w:type="dxa"/>
                  <w:shd w:val="clear" w:color="auto" w:fill="auto"/>
                  <w:vAlign w:val="center"/>
                </w:tcPr>
                <w:p w:rsidR="00E55E39" w:rsidRPr="00B74298" w:rsidRDefault="00E55E39" w:rsidP="00E55E39">
                  <w:pPr>
                    <w:adjustRightInd w:val="0"/>
                    <w:snapToGrid w:val="0"/>
                    <w:spacing w:line="240" w:lineRule="exact"/>
                    <w:jc w:val="center"/>
                    <w:rPr>
                      <w:rFonts w:ascii="標楷體" w:eastAsia="標楷體" w:hAnsi="標楷體"/>
                      <w:bCs/>
                      <w:szCs w:val="24"/>
                    </w:rPr>
                  </w:pPr>
                  <w:r w:rsidRPr="00B74298">
                    <w:rPr>
                      <w:rFonts w:ascii="標楷體" w:eastAsia="標楷體" w:hAnsi="標楷體" w:hint="eastAsia"/>
                      <w:bCs/>
                      <w:szCs w:val="24"/>
                    </w:rPr>
                    <w:t>1</w:t>
                  </w:r>
                </w:p>
              </w:tc>
            </w:tr>
            <w:tr w:rsidR="00E55E39" w:rsidRPr="00B74298" w:rsidTr="00E55E39">
              <w:trPr>
                <w:jc w:val="center"/>
              </w:trPr>
              <w:tc>
                <w:tcPr>
                  <w:tcW w:w="2477" w:type="dxa"/>
                  <w:shd w:val="clear" w:color="auto" w:fill="auto"/>
                  <w:vAlign w:val="center"/>
                </w:tcPr>
                <w:p w:rsidR="00E55E39" w:rsidRPr="00B74298" w:rsidRDefault="00E55E39" w:rsidP="00E55E39">
                  <w:pPr>
                    <w:adjustRightInd w:val="0"/>
                    <w:snapToGrid w:val="0"/>
                    <w:spacing w:line="240" w:lineRule="exact"/>
                    <w:jc w:val="center"/>
                    <w:rPr>
                      <w:rFonts w:ascii="標楷體" w:eastAsia="標楷體" w:hAnsi="標楷體"/>
                      <w:bCs/>
                      <w:szCs w:val="24"/>
                    </w:rPr>
                  </w:pPr>
                  <w:r w:rsidRPr="00B74298">
                    <w:rPr>
                      <w:rFonts w:ascii="標楷體" w:eastAsia="標楷體" w:hAnsi="標楷體"/>
                      <w:bCs/>
                      <w:szCs w:val="24"/>
                    </w:rPr>
                    <w:t>＜</w:t>
                  </w:r>
                  <w:r w:rsidRPr="00B74298">
                    <w:rPr>
                      <w:rFonts w:ascii="標楷體" w:eastAsia="標楷體" w:hAnsi="標楷體" w:hint="eastAsia"/>
                      <w:bCs/>
                      <w:szCs w:val="24"/>
                    </w:rPr>
                    <w:t>65%</w:t>
                  </w:r>
                </w:p>
              </w:tc>
              <w:tc>
                <w:tcPr>
                  <w:tcW w:w="1186" w:type="dxa"/>
                  <w:shd w:val="clear" w:color="auto" w:fill="auto"/>
                  <w:vAlign w:val="center"/>
                </w:tcPr>
                <w:p w:rsidR="00E55E39" w:rsidRPr="00B74298" w:rsidRDefault="00E55E39" w:rsidP="00E55E39">
                  <w:pPr>
                    <w:adjustRightInd w:val="0"/>
                    <w:snapToGrid w:val="0"/>
                    <w:spacing w:line="240" w:lineRule="exact"/>
                    <w:jc w:val="center"/>
                    <w:rPr>
                      <w:rFonts w:ascii="標楷體" w:eastAsia="標楷體" w:hAnsi="標楷體"/>
                      <w:bCs/>
                      <w:szCs w:val="24"/>
                    </w:rPr>
                  </w:pPr>
                  <w:r w:rsidRPr="00B74298">
                    <w:rPr>
                      <w:rFonts w:ascii="標楷體" w:eastAsia="標楷體" w:hAnsi="標楷體" w:hint="eastAsia"/>
                      <w:bCs/>
                      <w:szCs w:val="24"/>
                    </w:rPr>
                    <w:t>0</w:t>
                  </w:r>
                </w:p>
              </w:tc>
            </w:tr>
          </w:tbl>
          <w:p w:rsidR="00E55E39" w:rsidRPr="00B74298" w:rsidRDefault="00E55E39" w:rsidP="00E55E39">
            <w:pPr>
              <w:adjustRightInd w:val="0"/>
              <w:snapToGrid w:val="0"/>
              <w:rPr>
                <w:rFonts w:ascii="標楷體" w:eastAsia="標楷體" w:hAnsi="標楷體"/>
                <w:bCs/>
                <w:szCs w:val="28"/>
              </w:rPr>
            </w:pPr>
          </w:p>
          <w:p w:rsidR="00E55E39" w:rsidRPr="00B74298" w:rsidRDefault="00E55E39" w:rsidP="00E55E39">
            <w:pPr>
              <w:adjustRightInd w:val="0"/>
              <w:snapToGrid w:val="0"/>
              <w:ind w:left="713" w:hangingChars="297" w:hanging="713"/>
              <w:rPr>
                <w:rFonts w:ascii="標楷體" w:eastAsia="標楷體" w:hAnsi="標楷體"/>
                <w:bCs/>
                <w:szCs w:val="28"/>
              </w:rPr>
            </w:pPr>
            <w:r w:rsidRPr="00B74298">
              <w:rPr>
                <w:rFonts w:ascii="標楷體" w:eastAsia="標楷體" w:hAnsi="標楷體" w:hint="eastAsia"/>
                <w:bCs/>
                <w:szCs w:val="28"/>
              </w:rPr>
              <w:t>註：</w:t>
            </w:r>
          </w:p>
          <w:p w:rsidR="00E55E39" w:rsidRPr="006315F1" w:rsidRDefault="00E55E39" w:rsidP="003B5D95">
            <w:pPr>
              <w:pStyle w:val="aff1"/>
              <w:numPr>
                <w:ilvl w:val="0"/>
                <w:numId w:val="451"/>
              </w:numPr>
              <w:adjustRightInd w:val="0"/>
              <w:snapToGrid w:val="0"/>
              <w:ind w:leftChars="0"/>
              <w:rPr>
                <w:rFonts w:ascii="標楷體" w:eastAsia="標楷體" w:hAnsi="標楷體"/>
                <w:bCs/>
                <w:szCs w:val="28"/>
              </w:rPr>
            </w:pPr>
            <w:r w:rsidRPr="006315F1">
              <w:rPr>
                <w:rFonts w:ascii="標楷體" w:eastAsia="標楷體" w:hAnsi="標楷體" w:hint="eastAsia"/>
                <w:bCs/>
                <w:szCs w:val="28"/>
              </w:rPr>
              <w:t>整建長照衛福據點計畫項目共8個，該項計分不包含本部部屬機構。</w:t>
            </w:r>
          </w:p>
          <w:p w:rsidR="00E55E39" w:rsidRDefault="00E55E39" w:rsidP="003B5D95">
            <w:pPr>
              <w:pStyle w:val="aff1"/>
              <w:numPr>
                <w:ilvl w:val="0"/>
                <w:numId w:val="451"/>
              </w:numPr>
              <w:adjustRightInd w:val="0"/>
              <w:snapToGrid w:val="0"/>
              <w:ind w:leftChars="0"/>
              <w:rPr>
                <w:rFonts w:ascii="標楷體" w:eastAsia="標楷體" w:hAnsi="標楷體"/>
                <w:bCs/>
                <w:szCs w:val="28"/>
              </w:rPr>
            </w:pPr>
            <w:r w:rsidRPr="006315F1">
              <w:rPr>
                <w:rFonts w:ascii="標楷體" w:eastAsia="標楷體" w:hAnsi="標楷體" w:hint="eastAsia"/>
                <w:bCs/>
                <w:szCs w:val="28"/>
              </w:rPr>
              <w:t>未辦理整建長照衛福據點該項不計分。</w:t>
            </w:r>
          </w:p>
          <w:p w:rsidR="00E55E39" w:rsidRPr="006315F1" w:rsidRDefault="00E55E39" w:rsidP="003B5D95">
            <w:pPr>
              <w:pStyle w:val="aff1"/>
              <w:numPr>
                <w:ilvl w:val="0"/>
                <w:numId w:val="451"/>
              </w:numPr>
              <w:adjustRightInd w:val="0"/>
              <w:snapToGrid w:val="0"/>
              <w:ind w:leftChars="0"/>
              <w:rPr>
                <w:rFonts w:ascii="標楷體" w:eastAsia="標楷體" w:hAnsi="標楷體"/>
                <w:bCs/>
                <w:szCs w:val="28"/>
              </w:rPr>
            </w:pPr>
            <w:r w:rsidRPr="006315F1">
              <w:rPr>
                <w:rFonts w:ascii="標楷體" w:eastAsia="標楷體" w:hAnsi="標楷體" w:hint="eastAsia"/>
                <w:bCs/>
                <w:szCs w:val="28"/>
              </w:rPr>
              <w:t>完成之據點數係計算已</w:t>
            </w:r>
            <w:r w:rsidR="00D22620" w:rsidRPr="00786F62">
              <w:rPr>
                <w:rFonts w:ascii="標楷體" w:eastAsia="標楷體" w:hAnsi="標楷體" w:hint="eastAsia"/>
                <w:bCs/>
                <w:szCs w:val="28"/>
              </w:rPr>
              <w:t>竣工</w:t>
            </w:r>
            <w:r w:rsidRPr="006315F1">
              <w:rPr>
                <w:rFonts w:ascii="標楷體" w:eastAsia="標楷體" w:hAnsi="標楷體" w:hint="eastAsia"/>
                <w:bCs/>
                <w:szCs w:val="28"/>
              </w:rPr>
              <w:t>之據點數。</w:t>
            </w:r>
          </w:p>
          <w:p w:rsidR="00E55E39" w:rsidRPr="00B74298" w:rsidRDefault="00E55E39" w:rsidP="00E55E39">
            <w:pPr>
              <w:adjustRightInd w:val="0"/>
              <w:snapToGrid w:val="0"/>
              <w:jc w:val="both"/>
              <w:rPr>
                <w:rFonts w:ascii="標楷體" w:eastAsia="標楷體" w:hAnsi="標楷體"/>
                <w:b/>
                <w:bCs/>
                <w:szCs w:val="28"/>
              </w:rPr>
            </w:pPr>
          </w:p>
          <w:p w:rsidR="00E55E39" w:rsidRPr="00B74298" w:rsidRDefault="00E55E39" w:rsidP="00E55E39">
            <w:pPr>
              <w:adjustRightInd w:val="0"/>
              <w:snapToGrid w:val="0"/>
              <w:rPr>
                <w:rFonts w:ascii="標楷體" w:eastAsia="標楷體" w:hAnsi="標楷體"/>
                <w:bCs/>
                <w:szCs w:val="24"/>
              </w:rPr>
            </w:pPr>
            <w:r w:rsidRPr="00B74298">
              <w:rPr>
                <w:rFonts w:ascii="標楷體" w:eastAsia="標楷體" w:hAnsi="標楷體" w:hint="eastAsia"/>
                <w:bCs/>
                <w:szCs w:val="24"/>
              </w:rPr>
              <w:t>(2) 整建長照衛福據點經費執行率(4分)</w:t>
            </w:r>
          </w:p>
          <w:p w:rsidR="00E55E39" w:rsidRPr="00B74298" w:rsidRDefault="00E55E39" w:rsidP="00E55E39">
            <w:pPr>
              <w:adjustRightInd w:val="0"/>
              <w:snapToGrid w:val="0"/>
              <w:ind w:left="360"/>
              <w:jc w:val="both"/>
              <w:rPr>
                <w:rFonts w:ascii="標楷體" w:eastAsia="標楷體" w:hAnsi="標楷體"/>
                <w:bCs/>
                <w:szCs w:val="24"/>
              </w:rPr>
            </w:pPr>
            <w:r w:rsidRPr="00B74298">
              <w:rPr>
                <w:rFonts w:ascii="標楷體" w:eastAsia="標楷體" w:hAnsi="標楷體" w:hint="eastAsia"/>
                <w:bCs/>
                <w:szCs w:val="24"/>
              </w:rPr>
              <w:t>【第一期(106年+107年) 及第二期(108年+109年)設置完成之</w:t>
            </w:r>
            <w:r w:rsidRPr="00B74298">
              <w:rPr>
                <w:rFonts w:ascii="標楷體" w:eastAsia="標楷體" w:hAnsi="標楷體" w:hint="eastAsia"/>
                <w:bCs/>
                <w:szCs w:val="28"/>
              </w:rPr>
              <w:t>整建長照衛福據點數</w:t>
            </w:r>
            <w:r w:rsidRPr="00B74298">
              <w:rPr>
                <w:rFonts w:ascii="標楷體" w:eastAsia="標楷體" w:hAnsi="標楷體" w:hint="eastAsia"/>
                <w:bCs/>
                <w:szCs w:val="24"/>
              </w:rPr>
              <w:t>之核銷費用/本部核定應於第一期(106年+107年) 及第二期(108年+109年)設置完成之</w:t>
            </w:r>
            <w:r w:rsidRPr="00B74298">
              <w:rPr>
                <w:rFonts w:ascii="標楷體" w:eastAsia="標楷體" w:hAnsi="標楷體" w:hint="eastAsia"/>
                <w:bCs/>
                <w:szCs w:val="28"/>
              </w:rPr>
              <w:t>整建長照衛福據點數</w:t>
            </w:r>
            <w:r w:rsidRPr="00B74298">
              <w:rPr>
                <w:rFonts w:ascii="標楷體" w:eastAsia="標楷體" w:hAnsi="標楷體" w:hint="eastAsia"/>
                <w:bCs/>
                <w:szCs w:val="24"/>
              </w:rPr>
              <w:t>之補助經費(含撤案)*100%】(4分)</w:t>
            </w:r>
          </w:p>
          <w:p w:rsidR="00E55E39" w:rsidRPr="00B74298" w:rsidRDefault="00E55E39" w:rsidP="00E55E39">
            <w:pPr>
              <w:adjustRightInd w:val="0"/>
              <w:snapToGrid w:val="0"/>
              <w:ind w:left="360"/>
              <w:rPr>
                <w:rFonts w:ascii="標楷體" w:eastAsia="標楷體" w:hAnsi="標楷體"/>
                <w:bCs/>
                <w:sz w:val="22"/>
                <w:szCs w:val="24"/>
              </w:rPr>
            </w:pPr>
          </w:p>
          <w:tbl>
            <w:tblPr>
              <w:tblpPr w:leftFromText="180" w:rightFromText="180" w:vertAnchor="text" w:horzAnchor="margin" w:tblpXSpec="center"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7"/>
              <w:gridCol w:w="1186"/>
            </w:tblGrid>
            <w:tr w:rsidR="00E55E39" w:rsidRPr="00B74298" w:rsidTr="00E55E39">
              <w:tc>
                <w:tcPr>
                  <w:tcW w:w="2477" w:type="dxa"/>
                  <w:shd w:val="clear" w:color="auto" w:fill="auto"/>
                </w:tcPr>
                <w:p w:rsidR="00E55E39" w:rsidRPr="00B74298" w:rsidRDefault="00E55E39" w:rsidP="00E55E39">
                  <w:pPr>
                    <w:adjustRightInd w:val="0"/>
                    <w:snapToGrid w:val="0"/>
                    <w:rPr>
                      <w:rFonts w:ascii="標楷體" w:eastAsia="標楷體" w:hAnsi="標楷體"/>
                      <w:bCs/>
                      <w:szCs w:val="24"/>
                    </w:rPr>
                  </w:pPr>
                  <w:r w:rsidRPr="00B74298">
                    <w:rPr>
                      <w:rFonts w:ascii="標楷體" w:eastAsia="標楷體" w:hAnsi="標楷體" w:hint="eastAsia"/>
                      <w:bCs/>
                      <w:szCs w:val="28"/>
                    </w:rPr>
                    <w:lastRenderedPageBreak/>
                    <w:t>整建長照衛福據點</w:t>
                  </w:r>
                  <w:r w:rsidRPr="00B74298">
                    <w:rPr>
                      <w:rFonts w:ascii="標楷體" w:eastAsia="標楷體" w:hAnsi="標楷體" w:hint="eastAsia"/>
                      <w:bCs/>
                      <w:szCs w:val="24"/>
                    </w:rPr>
                    <w:t>經費執行率</w:t>
                  </w:r>
                </w:p>
              </w:tc>
              <w:tc>
                <w:tcPr>
                  <w:tcW w:w="1186"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szCs w:val="28"/>
                    </w:rPr>
                    <w:t>評分</w:t>
                  </w:r>
                </w:p>
              </w:tc>
            </w:tr>
            <w:tr w:rsidR="00E55E39" w:rsidRPr="00B74298" w:rsidTr="00E55E39">
              <w:tc>
                <w:tcPr>
                  <w:tcW w:w="2477"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≧85</w:t>
                  </w:r>
                  <w:r w:rsidRPr="00B74298">
                    <w:rPr>
                      <w:rFonts w:ascii="標楷體" w:eastAsia="標楷體" w:hAnsi="標楷體"/>
                      <w:bCs/>
                      <w:szCs w:val="24"/>
                    </w:rPr>
                    <w:t>%</w:t>
                  </w:r>
                </w:p>
              </w:tc>
              <w:tc>
                <w:tcPr>
                  <w:tcW w:w="1186"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4</w:t>
                  </w:r>
                </w:p>
              </w:tc>
            </w:tr>
            <w:tr w:rsidR="00E55E39" w:rsidRPr="00B74298" w:rsidTr="00E55E39">
              <w:tc>
                <w:tcPr>
                  <w:tcW w:w="2477"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80</w:t>
                  </w:r>
                  <w:r w:rsidRPr="00B74298">
                    <w:rPr>
                      <w:rFonts w:ascii="標楷體" w:eastAsia="標楷體" w:hAnsi="標楷體"/>
                      <w:bCs/>
                      <w:szCs w:val="24"/>
                    </w:rPr>
                    <w:t>%</w:t>
                  </w:r>
                  <w:r w:rsidRPr="00B74298">
                    <w:rPr>
                      <w:rFonts w:ascii="標楷體" w:eastAsia="標楷體" w:hAnsi="標楷體" w:hint="eastAsia"/>
                      <w:bCs/>
                      <w:szCs w:val="24"/>
                    </w:rPr>
                    <w:t>≦</w:t>
                  </w:r>
                  <w:r w:rsidRPr="00B74298">
                    <w:rPr>
                      <w:rFonts w:ascii="標楷體" w:eastAsia="標楷體" w:hAnsi="標楷體"/>
                      <w:bCs/>
                      <w:szCs w:val="24"/>
                    </w:rPr>
                    <w:t>○＜</w:t>
                  </w:r>
                  <w:r w:rsidRPr="00B74298">
                    <w:rPr>
                      <w:rFonts w:ascii="標楷體" w:eastAsia="標楷體" w:hAnsi="標楷體" w:hint="eastAsia"/>
                      <w:bCs/>
                      <w:szCs w:val="24"/>
                    </w:rPr>
                    <w:t>85</w:t>
                  </w:r>
                  <w:r w:rsidRPr="00B74298">
                    <w:rPr>
                      <w:rFonts w:ascii="標楷體" w:eastAsia="標楷體" w:hAnsi="標楷體"/>
                      <w:bCs/>
                      <w:szCs w:val="24"/>
                    </w:rPr>
                    <w:t>%</w:t>
                  </w:r>
                </w:p>
              </w:tc>
              <w:tc>
                <w:tcPr>
                  <w:tcW w:w="1186"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3</w:t>
                  </w:r>
                </w:p>
              </w:tc>
            </w:tr>
            <w:tr w:rsidR="00E55E39" w:rsidRPr="00B74298" w:rsidTr="00E55E39">
              <w:trPr>
                <w:trHeight w:val="85"/>
              </w:trPr>
              <w:tc>
                <w:tcPr>
                  <w:tcW w:w="2477"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75</w:t>
                  </w:r>
                  <w:r w:rsidRPr="00B74298">
                    <w:rPr>
                      <w:rFonts w:ascii="標楷體" w:eastAsia="標楷體" w:hAnsi="標楷體"/>
                      <w:bCs/>
                      <w:szCs w:val="24"/>
                    </w:rPr>
                    <w:t>%</w:t>
                  </w:r>
                  <w:r w:rsidRPr="00B74298">
                    <w:rPr>
                      <w:rFonts w:ascii="標楷體" w:eastAsia="標楷體" w:hAnsi="標楷體" w:hint="eastAsia"/>
                      <w:bCs/>
                      <w:szCs w:val="24"/>
                    </w:rPr>
                    <w:t>≦</w:t>
                  </w:r>
                  <w:r w:rsidRPr="00B74298">
                    <w:rPr>
                      <w:rFonts w:ascii="標楷體" w:eastAsia="標楷體" w:hAnsi="標楷體"/>
                      <w:bCs/>
                      <w:szCs w:val="24"/>
                    </w:rPr>
                    <w:t>○＜</w:t>
                  </w:r>
                  <w:r w:rsidRPr="00B74298">
                    <w:rPr>
                      <w:rFonts w:ascii="標楷體" w:eastAsia="標楷體" w:hAnsi="標楷體" w:hint="eastAsia"/>
                      <w:bCs/>
                      <w:szCs w:val="24"/>
                    </w:rPr>
                    <w:t>80</w:t>
                  </w:r>
                  <w:r w:rsidRPr="00B74298">
                    <w:rPr>
                      <w:rFonts w:ascii="標楷體" w:eastAsia="標楷體" w:hAnsi="標楷體"/>
                      <w:bCs/>
                      <w:szCs w:val="24"/>
                    </w:rPr>
                    <w:t>%</w:t>
                  </w:r>
                </w:p>
              </w:tc>
              <w:tc>
                <w:tcPr>
                  <w:tcW w:w="1186"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2</w:t>
                  </w:r>
                </w:p>
              </w:tc>
            </w:tr>
            <w:tr w:rsidR="00E55E39" w:rsidRPr="00B74298" w:rsidTr="00E55E39">
              <w:tc>
                <w:tcPr>
                  <w:tcW w:w="2477"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65</w:t>
                  </w:r>
                  <w:r w:rsidRPr="00B74298">
                    <w:rPr>
                      <w:rFonts w:ascii="標楷體" w:eastAsia="標楷體" w:hAnsi="標楷體"/>
                      <w:bCs/>
                      <w:szCs w:val="24"/>
                    </w:rPr>
                    <w:t>%</w:t>
                  </w:r>
                  <w:r w:rsidRPr="00B74298">
                    <w:rPr>
                      <w:rFonts w:ascii="標楷體" w:eastAsia="標楷體" w:hAnsi="標楷體" w:hint="eastAsia"/>
                      <w:bCs/>
                      <w:szCs w:val="24"/>
                    </w:rPr>
                    <w:t>≦</w:t>
                  </w:r>
                  <w:r w:rsidRPr="00B74298">
                    <w:rPr>
                      <w:rFonts w:ascii="標楷體" w:eastAsia="標楷體" w:hAnsi="標楷體"/>
                      <w:bCs/>
                      <w:szCs w:val="24"/>
                    </w:rPr>
                    <w:t>○＜</w:t>
                  </w:r>
                  <w:r w:rsidRPr="00B74298">
                    <w:rPr>
                      <w:rFonts w:ascii="標楷體" w:eastAsia="標楷體" w:hAnsi="標楷體" w:hint="eastAsia"/>
                      <w:bCs/>
                      <w:szCs w:val="24"/>
                    </w:rPr>
                    <w:t>75</w:t>
                  </w:r>
                  <w:r w:rsidRPr="00B74298">
                    <w:rPr>
                      <w:rFonts w:ascii="標楷體" w:eastAsia="標楷體" w:hAnsi="標楷體"/>
                      <w:bCs/>
                      <w:szCs w:val="24"/>
                    </w:rPr>
                    <w:t>%</w:t>
                  </w:r>
                </w:p>
              </w:tc>
              <w:tc>
                <w:tcPr>
                  <w:tcW w:w="1186"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1</w:t>
                  </w:r>
                </w:p>
              </w:tc>
            </w:tr>
            <w:tr w:rsidR="00E55E39" w:rsidRPr="00B74298" w:rsidTr="00E55E39">
              <w:tc>
                <w:tcPr>
                  <w:tcW w:w="2477"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bCs/>
                      <w:szCs w:val="24"/>
                    </w:rPr>
                    <w:t>＜</w:t>
                  </w:r>
                  <w:r w:rsidRPr="00B74298">
                    <w:rPr>
                      <w:rFonts w:ascii="標楷體" w:eastAsia="標楷體" w:hAnsi="標楷體" w:hint="eastAsia"/>
                      <w:bCs/>
                      <w:szCs w:val="24"/>
                    </w:rPr>
                    <w:t>65%</w:t>
                  </w:r>
                </w:p>
              </w:tc>
              <w:tc>
                <w:tcPr>
                  <w:tcW w:w="1186" w:type="dxa"/>
                  <w:shd w:val="clear" w:color="auto" w:fill="auto"/>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0</w:t>
                  </w:r>
                </w:p>
              </w:tc>
            </w:tr>
          </w:tbl>
          <w:p w:rsidR="00E55E39" w:rsidRPr="00B74298" w:rsidRDefault="00E55E39" w:rsidP="00E55E39">
            <w:pPr>
              <w:adjustRightInd w:val="0"/>
              <w:snapToGrid w:val="0"/>
              <w:ind w:left="360"/>
              <w:rPr>
                <w:rFonts w:ascii="標楷體" w:eastAsia="標楷體" w:hAnsi="標楷體"/>
                <w:bCs/>
                <w:szCs w:val="24"/>
              </w:rPr>
            </w:pPr>
          </w:p>
          <w:p w:rsidR="00E55E39" w:rsidRPr="00B74298" w:rsidRDefault="00E55E39" w:rsidP="00E55E39">
            <w:pPr>
              <w:adjustRightInd w:val="0"/>
              <w:snapToGrid w:val="0"/>
              <w:ind w:left="360"/>
              <w:rPr>
                <w:rFonts w:ascii="標楷體" w:eastAsia="標楷體" w:hAnsi="標楷體"/>
                <w:bCs/>
                <w:szCs w:val="24"/>
              </w:rPr>
            </w:pPr>
          </w:p>
          <w:p w:rsidR="00E55E39" w:rsidRPr="00B74298" w:rsidRDefault="00E55E39" w:rsidP="00E55E39">
            <w:pPr>
              <w:adjustRightInd w:val="0"/>
              <w:snapToGrid w:val="0"/>
              <w:ind w:left="360"/>
              <w:rPr>
                <w:rFonts w:ascii="標楷體" w:eastAsia="標楷體" w:hAnsi="標楷體"/>
                <w:bCs/>
                <w:szCs w:val="24"/>
              </w:rPr>
            </w:pPr>
          </w:p>
          <w:p w:rsidR="00E55E39" w:rsidRPr="00B74298" w:rsidRDefault="00E55E39" w:rsidP="00E55E39">
            <w:pPr>
              <w:adjustRightInd w:val="0"/>
              <w:snapToGrid w:val="0"/>
              <w:rPr>
                <w:rFonts w:ascii="標楷體" w:eastAsia="標楷體" w:hAnsi="標楷體"/>
                <w:bCs/>
                <w:szCs w:val="24"/>
              </w:rPr>
            </w:pPr>
          </w:p>
          <w:p w:rsidR="00E55E39" w:rsidRPr="00B74298" w:rsidRDefault="00E55E39" w:rsidP="00E55E39">
            <w:pPr>
              <w:adjustRightInd w:val="0"/>
              <w:snapToGrid w:val="0"/>
              <w:jc w:val="both"/>
              <w:rPr>
                <w:rFonts w:ascii="標楷體" w:eastAsia="標楷體" w:hAnsi="標楷體"/>
                <w:bCs/>
                <w:sz w:val="14"/>
                <w:szCs w:val="28"/>
              </w:rPr>
            </w:pPr>
          </w:p>
          <w:p w:rsidR="00E55E39" w:rsidRPr="00B74298" w:rsidRDefault="00E55E39" w:rsidP="00E55E39">
            <w:pPr>
              <w:adjustRightInd w:val="0"/>
              <w:snapToGrid w:val="0"/>
              <w:jc w:val="both"/>
              <w:rPr>
                <w:rFonts w:ascii="標楷體" w:eastAsia="標楷體" w:hAnsi="標楷體"/>
                <w:bCs/>
                <w:sz w:val="14"/>
                <w:szCs w:val="28"/>
              </w:rPr>
            </w:pPr>
          </w:p>
          <w:p w:rsidR="00E55E39" w:rsidRPr="00B74298" w:rsidRDefault="00E55E39" w:rsidP="00E55E39">
            <w:pPr>
              <w:adjustRightInd w:val="0"/>
              <w:snapToGrid w:val="0"/>
              <w:jc w:val="both"/>
              <w:rPr>
                <w:rFonts w:ascii="標楷體" w:eastAsia="標楷體" w:hAnsi="標楷體"/>
                <w:bCs/>
                <w:sz w:val="14"/>
                <w:szCs w:val="28"/>
              </w:rPr>
            </w:pPr>
          </w:p>
          <w:p w:rsidR="00E55E39" w:rsidRPr="00B74298" w:rsidRDefault="00E55E39" w:rsidP="00E55E39">
            <w:pPr>
              <w:adjustRightInd w:val="0"/>
              <w:snapToGrid w:val="0"/>
              <w:jc w:val="both"/>
              <w:rPr>
                <w:rFonts w:ascii="標楷體" w:eastAsia="標楷體" w:hAnsi="標楷體"/>
                <w:bCs/>
                <w:sz w:val="14"/>
                <w:szCs w:val="28"/>
              </w:rPr>
            </w:pPr>
          </w:p>
          <w:p w:rsidR="00E55E39" w:rsidRPr="00B74298" w:rsidRDefault="00E55E39" w:rsidP="00E55E39">
            <w:pPr>
              <w:adjustRightInd w:val="0"/>
              <w:snapToGrid w:val="0"/>
              <w:jc w:val="both"/>
              <w:rPr>
                <w:rFonts w:ascii="標楷體" w:eastAsia="標楷體" w:hAnsi="標楷體"/>
                <w:bCs/>
                <w:sz w:val="14"/>
                <w:szCs w:val="28"/>
              </w:rPr>
            </w:pPr>
          </w:p>
          <w:p w:rsidR="00E55E39" w:rsidRPr="00B74298" w:rsidRDefault="00E55E39" w:rsidP="00E55E39">
            <w:pPr>
              <w:adjustRightInd w:val="0"/>
              <w:snapToGrid w:val="0"/>
              <w:jc w:val="both"/>
              <w:rPr>
                <w:rFonts w:ascii="標楷體" w:eastAsia="標楷體" w:hAnsi="標楷體"/>
                <w:bCs/>
                <w:sz w:val="14"/>
                <w:szCs w:val="28"/>
              </w:rPr>
            </w:pPr>
          </w:p>
          <w:p w:rsidR="00E55E39" w:rsidRPr="00B74298" w:rsidRDefault="00E55E39" w:rsidP="00E55E39">
            <w:pPr>
              <w:adjustRightInd w:val="0"/>
              <w:snapToGrid w:val="0"/>
              <w:jc w:val="both"/>
              <w:rPr>
                <w:rFonts w:ascii="標楷體" w:eastAsia="標楷體" w:hAnsi="標楷體"/>
                <w:bCs/>
                <w:sz w:val="14"/>
                <w:szCs w:val="28"/>
              </w:rPr>
            </w:pPr>
          </w:p>
          <w:p w:rsidR="00E55E39" w:rsidRPr="00B74298" w:rsidRDefault="00E55E39" w:rsidP="00E55E39">
            <w:pPr>
              <w:adjustRightInd w:val="0"/>
              <w:snapToGrid w:val="0"/>
              <w:jc w:val="both"/>
              <w:rPr>
                <w:rFonts w:ascii="標楷體" w:eastAsia="標楷體" w:hAnsi="標楷體"/>
                <w:bCs/>
                <w:sz w:val="14"/>
                <w:szCs w:val="28"/>
              </w:rPr>
            </w:pPr>
          </w:p>
          <w:p w:rsidR="00E55E39" w:rsidRDefault="00E55E39" w:rsidP="00E55E39">
            <w:pPr>
              <w:adjustRightInd w:val="0"/>
              <w:snapToGrid w:val="0"/>
              <w:jc w:val="both"/>
              <w:rPr>
                <w:rFonts w:ascii="標楷體" w:eastAsia="標楷體" w:hAnsi="標楷體"/>
                <w:bCs/>
                <w:szCs w:val="28"/>
              </w:rPr>
            </w:pPr>
            <w:r w:rsidRPr="00B74298">
              <w:rPr>
                <w:rFonts w:ascii="標楷體" w:eastAsia="標楷體" w:hAnsi="標楷體" w:hint="eastAsia"/>
                <w:bCs/>
                <w:szCs w:val="28"/>
              </w:rPr>
              <w:t>註：</w:t>
            </w:r>
          </w:p>
          <w:p w:rsidR="00E55E39" w:rsidRPr="006315F1" w:rsidRDefault="00E55E39" w:rsidP="003B5D95">
            <w:pPr>
              <w:pStyle w:val="aff1"/>
              <w:numPr>
                <w:ilvl w:val="0"/>
                <w:numId w:val="452"/>
              </w:numPr>
              <w:adjustRightInd w:val="0"/>
              <w:snapToGrid w:val="0"/>
              <w:ind w:leftChars="0"/>
              <w:jc w:val="both"/>
              <w:rPr>
                <w:rFonts w:ascii="標楷體" w:eastAsia="標楷體" w:hAnsi="標楷體"/>
                <w:bCs/>
                <w:szCs w:val="28"/>
              </w:rPr>
            </w:pPr>
            <w:r w:rsidRPr="006315F1">
              <w:rPr>
                <w:rFonts w:ascii="標楷體" w:eastAsia="標楷體" w:hAnsi="標楷體" w:hint="eastAsia"/>
                <w:bCs/>
                <w:szCs w:val="28"/>
              </w:rPr>
              <w:t>整建長照衛福據點計畫項目共8個，該項計分不包含本部部屬機構。</w:t>
            </w:r>
          </w:p>
          <w:p w:rsidR="00E55E39" w:rsidRDefault="00E55E39" w:rsidP="003B5D95">
            <w:pPr>
              <w:pStyle w:val="aff1"/>
              <w:numPr>
                <w:ilvl w:val="0"/>
                <w:numId w:val="452"/>
              </w:numPr>
              <w:adjustRightInd w:val="0"/>
              <w:snapToGrid w:val="0"/>
              <w:ind w:leftChars="0"/>
              <w:jc w:val="both"/>
              <w:rPr>
                <w:rFonts w:ascii="標楷體" w:eastAsia="標楷體" w:hAnsi="標楷體"/>
                <w:bCs/>
                <w:szCs w:val="28"/>
              </w:rPr>
            </w:pPr>
            <w:r w:rsidRPr="006315F1">
              <w:rPr>
                <w:rFonts w:ascii="標楷體" w:eastAsia="標楷體" w:hAnsi="標楷體" w:hint="eastAsia"/>
                <w:bCs/>
                <w:szCs w:val="28"/>
              </w:rPr>
              <w:t>未辦理整建長照衛福據點該項不計分。</w:t>
            </w:r>
          </w:p>
          <w:p w:rsidR="00E55E39" w:rsidRPr="006315F1" w:rsidRDefault="00E55E39" w:rsidP="003B5D95">
            <w:pPr>
              <w:pStyle w:val="aff1"/>
              <w:numPr>
                <w:ilvl w:val="0"/>
                <w:numId w:val="452"/>
              </w:numPr>
              <w:adjustRightInd w:val="0"/>
              <w:snapToGrid w:val="0"/>
              <w:ind w:leftChars="0"/>
              <w:jc w:val="both"/>
              <w:rPr>
                <w:rFonts w:ascii="標楷體" w:eastAsia="標楷體" w:hAnsi="標楷體"/>
                <w:bCs/>
                <w:szCs w:val="28"/>
              </w:rPr>
            </w:pPr>
            <w:r w:rsidRPr="006315F1">
              <w:rPr>
                <w:rFonts w:ascii="標楷體" w:eastAsia="標楷體" w:hAnsi="標楷體" w:hint="eastAsia"/>
                <w:bCs/>
                <w:szCs w:val="28"/>
              </w:rPr>
              <w:t>核銷費用係依本部同意核銷之經費。</w:t>
            </w:r>
          </w:p>
          <w:p w:rsidR="00E55E39" w:rsidRPr="00B74298" w:rsidRDefault="00E55E39" w:rsidP="00E55E39">
            <w:pPr>
              <w:adjustRightInd w:val="0"/>
              <w:snapToGrid w:val="0"/>
              <w:jc w:val="both"/>
              <w:rPr>
                <w:rFonts w:ascii="標楷體" w:eastAsia="標楷體" w:hAnsi="標楷體"/>
                <w:b/>
                <w:bCs/>
                <w:szCs w:val="28"/>
              </w:rPr>
            </w:pPr>
            <w:r w:rsidRPr="00B74298">
              <w:rPr>
                <w:rFonts w:ascii="標楷體" w:eastAsia="標楷體" w:hAnsi="標楷體" w:hint="eastAsia"/>
                <w:bCs/>
                <w:sz w:val="22"/>
              </w:rPr>
              <w:t>【總分滿分以100分列計，如任一地方政府，有任一項不計分者，將扣除其總分後，反算還原為100分，公式為：(100分/最高分數)X各地方政府個別分數。】</w:t>
            </w:r>
          </w:p>
        </w:tc>
      </w:tr>
      <w:tr w:rsidR="00E55E39" w:rsidRPr="00B74298" w:rsidTr="00E55E39">
        <w:trPr>
          <w:trHeight w:val="2057"/>
        </w:trPr>
        <w:tc>
          <w:tcPr>
            <w:tcW w:w="398" w:type="pct"/>
            <w:vMerge/>
          </w:tcPr>
          <w:p w:rsidR="00E55E39" w:rsidRPr="00B74298" w:rsidRDefault="00E55E39" w:rsidP="00E55E39">
            <w:pPr>
              <w:adjustRightInd w:val="0"/>
              <w:snapToGrid w:val="0"/>
              <w:rPr>
                <w:rFonts w:ascii="標楷體" w:eastAsia="標楷體" w:hAnsi="標楷體"/>
                <w:bCs/>
                <w:sz w:val="28"/>
                <w:szCs w:val="28"/>
              </w:rPr>
            </w:pPr>
          </w:p>
        </w:tc>
        <w:tc>
          <w:tcPr>
            <w:tcW w:w="426" w:type="pct"/>
            <w:vMerge w:val="restart"/>
            <w:tcBorders>
              <w:top w:val="single" w:sz="4" w:space="0" w:color="auto"/>
              <w:right w:val="single" w:sz="4" w:space="0" w:color="auto"/>
            </w:tcBorders>
            <w:vAlign w:val="center"/>
          </w:tcPr>
          <w:p w:rsidR="00E55E39" w:rsidRPr="00B74298" w:rsidRDefault="00E55E39" w:rsidP="00E55E39">
            <w:pPr>
              <w:adjustRightInd w:val="0"/>
              <w:snapToGrid w:val="0"/>
              <w:rPr>
                <w:rFonts w:ascii="標楷體" w:eastAsia="標楷體" w:hAnsi="標楷體"/>
                <w:sz w:val="28"/>
                <w:szCs w:val="28"/>
              </w:rPr>
            </w:pPr>
            <w:r w:rsidRPr="00B74298">
              <w:rPr>
                <w:rFonts w:ascii="標楷體" w:eastAsia="標楷體" w:hAnsi="標楷體" w:hint="eastAsia"/>
                <w:sz w:val="28"/>
                <w:szCs w:val="28"/>
              </w:rPr>
              <w:t>(六)加分項目(6分)</w:t>
            </w:r>
          </w:p>
        </w:tc>
        <w:tc>
          <w:tcPr>
            <w:tcW w:w="1095" w:type="pct"/>
            <w:tcBorders>
              <w:top w:val="single" w:sz="4" w:space="0" w:color="auto"/>
              <w:left w:val="single" w:sz="4" w:space="0" w:color="auto"/>
              <w:bottom w:val="single" w:sz="4" w:space="0" w:color="auto"/>
              <w:right w:val="single" w:sz="4" w:space="0" w:color="auto"/>
            </w:tcBorders>
          </w:tcPr>
          <w:p w:rsidR="00E55E39" w:rsidRPr="00B74298" w:rsidRDefault="00E55E39" w:rsidP="003B5D95">
            <w:pPr>
              <w:numPr>
                <w:ilvl w:val="0"/>
                <w:numId w:val="102"/>
              </w:numPr>
              <w:adjustRightInd w:val="0"/>
              <w:snapToGrid w:val="0"/>
              <w:rPr>
                <w:rFonts w:ascii="標楷體" w:eastAsia="標楷體" w:hAnsi="標楷體"/>
                <w:bCs/>
                <w:kern w:val="0"/>
                <w:szCs w:val="24"/>
              </w:rPr>
            </w:pPr>
            <w:r w:rsidRPr="00B74298">
              <w:rPr>
                <w:rFonts w:ascii="標楷體" w:eastAsia="標楷體" w:hAnsi="標楷體" w:hint="eastAsia"/>
                <w:bCs/>
                <w:kern w:val="0"/>
                <w:szCs w:val="24"/>
              </w:rPr>
              <w:t>家庭托顧服務布建及推動情形(</w:t>
            </w:r>
            <w:r w:rsidRPr="00B74298">
              <w:rPr>
                <w:rFonts w:ascii="標楷體" w:eastAsia="標楷體" w:hAnsi="標楷體" w:hint="eastAsia"/>
                <w:bCs/>
                <w:szCs w:val="24"/>
              </w:rPr>
              <w:t>2分)</w:t>
            </w:r>
          </w:p>
        </w:tc>
        <w:tc>
          <w:tcPr>
            <w:tcW w:w="3081" w:type="pct"/>
            <w:tcBorders>
              <w:top w:val="single" w:sz="4" w:space="0" w:color="auto"/>
              <w:left w:val="single" w:sz="4" w:space="0" w:color="auto"/>
              <w:bottom w:val="single" w:sz="4" w:space="0" w:color="auto"/>
              <w:right w:val="single" w:sz="4" w:space="0" w:color="auto"/>
            </w:tcBorders>
          </w:tcPr>
          <w:p w:rsidR="00E55E39" w:rsidRPr="00B74298" w:rsidRDefault="00E55E39" w:rsidP="00E55E39">
            <w:pPr>
              <w:adjustRightInd w:val="0"/>
              <w:snapToGrid w:val="0"/>
              <w:rPr>
                <w:rFonts w:ascii="標楷體" w:eastAsia="標楷體" w:hAnsi="標楷體"/>
                <w:b/>
                <w:szCs w:val="24"/>
              </w:rPr>
            </w:pPr>
            <w:r w:rsidRPr="00B74298">
              <w:rPr>
                <w:rFonts w:ascii="標楷體" w:eastAsia="標楷體" w:hAnsi="標楷體"/>
                <w:b/>
                <w:bCs/>
                <w:szCs w:val="24"/>
              </w:rPr>
              <w:t>資料來源：</w:t>
            </w:r>
            <w:r w:rsidRPr="00B74298">
              <w:rPr>
                <w:rFonts w:ascii="標楷體" w:eastAsia="標楷體" w:hAnsi="標楷體" w:hint="eastAsia"/>
                <w:bCs/>
                <w:szCs w:val="24"/>
              </w:rPr>
              <w:t>長照機構暨人員管理資訊系統</w:t>
            </w:r>
          </w:p>
          <w:p w:rsidR="00E55E39" w:rsidRPr="00B74298" w:rsidRDefault="00E55E39" w:rsidP="00E55E39">
            <w:pPr>
              <w:adjustRightInd w:val="0"/>
              <w:snapToGrid w:val="0"/>
              <w:ind w:left="240" w:hangingChars="100" w:hanging="240"/>
              <w:rPr>
                <w:rFonts w:ascii="標楷體" w:eastAsia="標楷體" w:hAnsi="標楷體"/>
                <w:bCs/>
                <w:szCs w:val="24"/>
              </w:rPr>
            </w:pPr>
            <w:r w:rsidRPr="00B74298">
              <w:rPr>
                <w:rFonts w:ascii="標楷體" w:eastAsia="標楷體" w:hAnsi="標楷體"/>
                <w:b/>
                <w:bCs/>
                <w:szCs w:val="24"/>
              </w:rPr>
              <w:t>評分標準：</w:t>
            </w:r>
            <w:r w:rsidRPr="00B74298">
              <w:rPr>
                <w:rFonts w:ascii="標楷體" w:eastAsia="標楷體" w:hAnsi="標楷體" w:hint="eastAsia"/>
                <w:bCs/>
                <w:szCs w:val="24"/>
              </w:rPr>
              <w:t>與前一年度比較之新增托顧家庭數</w:t>
            </w:r>
          </w:p>
          <w:tbl>
            <w:tblPr>
              <w:tblStyle w:val="381"/>
              <w:tblW w:w="3547" w:type="dxa"/>
              <w:jc w:val="center"/>
              <w:tblLayout w:type="fixed"/>
              <w:tblLook w:val="04A0" w:firstRow="1" w:lastRow="0" w:firstColumn="1" w:lastColumn="0" w:noHBand="0" w:noVBand="1"/>
            </w:tblPr>
            <w:tblGrid>
              <w:gridCol w:w="2348"/>
              <w:gridCol w:w="1199"/>
            </w:tblGrid>
            <w:tr w:rsidR="00E55E39" w:rsidRPr="00B74298" w:rsidTr="00E55E39">
              <w:trPr>
                <w:trHeight w:val="288"/>
                <w:jc w:val="center"/>
              </w:trPr>
              <w:tc>
                <w:tcPr>
                  <w:tcW w:w="2348" w:type="dxa"/>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新增取得設立許可之單位數</w:t>
                  </w:r>
                </w:p>
              </w:tc>
              <w:tc>
                <w:tcPr>
                  <w:tcW w:w="1199" w:type="dxa"/>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szCs w:val="28"/>
                    </w:rPr>
                    <w:t>評分</w:t>
                  </w:r>
                </w:p>
              </w:tc>
            </w:tr>
            <w:tr w:rsidR="00E55E39" w:rsidRPr="00B74298" w:rsidTr="00E55E39">
              <w:trPr>
                <w:trHeight w:val="288"/>
                <w:jc w:val="center"/>
              </w:trPr>
              <w:tc>
                <w:tcPr>
                  <w:tcW w:w="2348" w:type="dxa"/>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3處以上</w:t>
                  </w:r>
                </w:p>
              </w:tc>
              <w:tc>
                <w:tcPr>
                  <w:tcW w:w="1199" w:type="dxa"/>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2</w:t>
                  </w:r>
                </w:p>
              </w:tc>
            </w:tr>
            <w:tr w:rsidR="00E55E39" w:rsidRPr="00B74298" w:rsidTr="00E55E39">
              <w:trPr>
                <w:trHeight w:val="302"/>
                <w:jc w:val="center"/>
              </w:trPr>
              <w:tc>
                <w:tcPr>
                  <w:tcW w:w="2348" w:type="dxa"/>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1-2處</w:t>
                  </w:r>
                </w:p>
              </w:tc>
              <w:tc>
                <w:tcPr>
                  <w:tcW w:w="1199" w:type="dxa"/>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1</w:t>
                  </w:r>
                </w:p>
              </w:tc>
            </w:tr>
          </w:tbl>
          <w:p w:rsidR="00E55E39" w:rsidRPr="00B74298" w:rsidRDefault="00E55E39" w:rsidP="00E55E39">
            <w:pPr>
              <w:adjustRightInd w:val="0"/>
              <w:snapToGrid w:val="0"/>
              <w:rPr>
                <w:rFonts w:ascii="標楷體" w:eastAsia="標楷體" w:hAnsi="標楷體"/>
                <w:bCs/>
                <w:szCs w:val="24"/>
              </w:rPr>
            </w:pPr>
          </w:p>
        </w:tc>
      </w:tr>
      <w:tr w:rsidR="00E55E39" w:rsidRPr="00B74298" w:rsidTr="00E55E39">
        <w:trPr>
          <w:trHeight w:val="1040"/>
        </w:trPr>
        <w:tc>
          <w:tcPr>
            <w:tcW w:w="398" w:type="pct"/>
            <w:vMerge/>
          </w:tcPr>
          <w:p w:rsidR="00E55E39" w:rsidRPr="00B74298" w:rsidRDefault="00E55E39" w:rsidP="00E55E39">
            <w:pPr>
              <w:adjustRightInd w:val="0"/>
              <w:snapToGrid w:val="0"/>
              <w:rPr>
                <w:rFonts w:ascii="標楷體" w:eastAsia="標楷體" w:hAnsi="標楷體"/>
                <w:bCs/>
                <w:sz w:val="28"/>
                <w:szCs w:val="28"/>
              </w:rPr>
            </w:pPr>
          </w:p>
        </w:tc>
        <w:tc>
          <w:tcPr>
            <w:tcW w:w="426" w:type="pct"/>
            <w:vMerge/>
            <w:tcBorders>
              <w:right w:val="single" w:sz="4" w:space="0" w:color="auto"/>
            </w:tcBorders>
            <w:vAlign w:val="center"/>
          </w:tcPr>
          <w:p w:rsidR="00E55E39" w:rsidRPr="00B74298" w:rsidRDefault="00E55E39" w:rsidP="00E55E39">
            <w:pPr>
              <w:adjustRightInd w:val="0"/>
              <w:snapToGrid w:val="0"/>
              <w:rPr>
                <w:rFonts w:ascii="標楷體" w:eastAsia="標楷體" w:hAnsi="標楷體"/>
                <w:sz w:val="28"/>
                <w:szCs w:val="28"/>
              </w:rPr>
            </w:pPr>
          </w:p>
        </w:tc>
        <w:tc>
          <w:tcPr>
            <w:tcW w:w="1095" w:type="pct"/>
            <w:tcBorders>
              <w:top w:val="single" w:sz="4" w:space="0" w:color="auto"/>
              <w:left w:val="single" w:sz="4" w:space="0" w:color="auto"/>
              <w:bottom w:val="single" w:sz="4" w:space="0" w:color="auto"/>
              <w:right w:val="single" w:sz="4" w:space="0" w:color="auto"/>
            </w:tcBorders>
          </w:tcPr>
          <w:p w:rsidR="00E55E39" w:rsidRPr="00B74298" w:rsidRDefault="00E55E39" w:rsidP="003B5D95">
            <w:pPr>
              <w:numPr>
                <w:ilvl w:val="0"/>
                <w:numId w:val="102"/>
              </w:numPr>
              <w:adjustRightInd w:val="0"/>
              <w:snapToGrid w:val="0"/>
              <w:rPr>
                <w:rFonts w:ascii="標楷體" w:eastAsia="標楷體" w:hAnsi="標楷體"/>
                <w:bCs/>
                <w:kern w:val="0"/>
                <w:szCs w:val="24"/>
              </w:rPr>
            </w:pPr>
            <w:r w:rsidRPr="00B74298">
              <w:rPr>
                <w:rFonts w:ascii="標楷體" w:eastAsia="標楷體" w:hAnsi="標楷體" w:hint="eastAsia"/>
                <w:bCs/>
                <w:kern w:val="0"/>
                <w:szCs w:val="24"/>
              </w:rPr>
              <w:t>失智症團體家屋布建及推動情形(</w:t>
            </w:r>
            <w:r w:rsidRPr="00B74298">
              <w:rPr>
                <w:rFonts w:ascii="標楷體" w:eastAsia="標楷體" w:hAnsi="標楷體" w:hint="eastAsia"/>
                <w:bCs/>
                <w:szCs w:val="24"/>
              </w:rPr>
              <w:t>2分)</w:t>
            </w:r>
          </w:p>
        </w:tc>
        <w:tc>
          <w:tcPr>
            <w:tcW w:w="3081" w:type="pct"/>
            <w:tcBorders>
              <w:top w:val="single" w:sz="4" w:space="0" w:color="auto"/>
              <w:left w:val="single" w:sz="4" w:space="0" w:color="auto"/>
              <w:bottom w:val="single" w:sz="4" w:space="0" w:color="auto"/>
              <w:right w:val="single" w:sz="4" w:space="0" w:color="auto"/>
            </w:tcBorders>
          </w:tcPr>
          <w:p w:rsidR="00E55E39" w:rsidRPr="00B74298" w:rsidRDefault="00E55E39" w:rsidP="00E55E39">
            <w:pPr>
              <w:adjustRightInd w:val="0"/>
              <w:snapToGrid w:val="0"/>
              <w:rPr>
                <w:rFonts w:ascii="標楷體" w:eastAsia="標楷體" w:hAnsi="標楷體"/>
                <w:b/>
                <w:bCs/>
                <w:szCs w:val="24"/>
              </w:rPr>
            </w:pPr>
            <w:r w:rsidRPr="00B74298">
              <w:rPr>
                <w:rFonts w:ascii="標楷體" w:eastAsia="標楷體" w:hAnsi="標楷體"/>
                <w:b/>
                <w:bCs/>
                <w:szCs w:val="24"/>
              </w:rPr>
              <w:t>資料來源：</w:t>
            </w:r>
            <w:r w:rsidRPr="00B74298">
              <w:rPr>
                <w:rFonts w:ascii="標楷體" w:eastAsia="標楷體" w:hAnsi="標楷體" w:hint="eastAsia"/>
                <w:bCs/>
                <w:szCs w:val="24"/>
              </w:rPr>
              <w:t>地方政府提報布建成果</w:t>
            </w:r>
          </w:p>
          <w:p w:rsidR="00E55E39" w:rsidRPr="00B74298" w:rsidRDefault="00E55E39" w:rsidP="00E55E39">
            <w:pPr>
              <w:adjustRightInd w:val="0"/>
              <w:snapToGrid w:val="0"/>
              <w:rPr>
                <w:rFonts w:ascii="標楷體" w:eastAsia="標楷體" w:hAnsi="標楷體"/>
                <w:b/>
                <w:bCs/>
                <w:szCs w:val="24"/>
              </w:rPr>
            </w:pPr>
            <w:r w:rsidRPr="00B74298">
              <w:rPr>
                <w:rFonts w:ascii="標楷體" w:eastAsia="標楷體" w:hAnsi="標楷體"/>
                <w:b/>
                <w:bCs/>
                <w:szCs w:val="24"/>
              </w:rPr>
              <w:t>評分標準：</w:t>
            </w:r>
            <w:r w:rsidRPr="00B74298">
              <w:rPr>
                <w:rFonts w:ascii="標楷體" w:eastAsia="標楷體" w:hAnsi="標楷體" w:hint="eastAsia"/>
                <w:bCs/>
                <w:szCs w:val="24"/>
              </w:rPr>
              <w:t>與前一年度比較之新增失智症團體家屋數</w:t>
            </w:r>
          </w:p>
          <w:tbl>
            <w:tblPr>
              <w:tblStyle w:val="381"/>
              <w:tblW w:w="3547" w:type="dxa"/>
              <w:jc w:val="center"/>
              <w:tblLayout w:type="fixed"/>
              <w:tblLook w:val="04A0" w:firstRow="1" w:lastRow="0" w:firstColumn="1" w:lastColumn="0" w:noHBand="0" w:noVBand="1"/>
            </w:tblPr>
            <w:tblGrid>
              <w:gridCol w:w="2348"/>
              <w:gridCol w:w="1199"/>
            </w:tblGrid>
            <w:tr w:rsidR="00E55E39" w:rsidRPr="00B74298" w:rsidTr="00E55E39">
              <w:trPr>
                <w:trHeight w:val="288"/>
                <w:jc w:val="center"/>
              </w:trPr>
              <w:tc>
                <w:tcPr>
                  <w:tcW w:w="2348" w:type="dxa"/>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新增取得設立許可之單位數</w:t>
                  </w:r>
                </w:p>
              </w:tc>
              <w:tc>
                <w:tcPr>
                  <w:tcW w:w="1199" w:type="dxa"/>
                  <w:vAlign w:val="center"/>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szCs w:val="28"/>
                    </w:rPr>
                    <w:t>評分</w:t>
                  </w:r>
                </w:p>
              </w:tc>
            </w:tr>
            <w:tr w:rsidR="00E55E39" w:rsidRPr="00B74298" w:rsidTr="00E55E39">
              <w:trPr>
                <w:trHeight w:val="302"/>
                <w:jc w:val="center"/>
              </w:trPr>
              <w:tc>
                <w:tcPr>
                  <w:tcW w:w="2348" w:type="dxa"/>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2處以上</w:t>
                  </w:r>
                </w:p>
              </w:tc>
              <w:tc>
                <w:tcPr>
                  <w:tcW w:w="1199" w:type="dxa"/>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2</w:t>
                  </w:r>
                </w:p>
              </w:tc>
            </w:tr>
            <w:tr w:rsidR="00E55E39" w:rsidRPr="00B74298" w:rsidTr="00E55E39">
              <w:trPr>
                <w:trHeight w:val="288"/>
                <w:jc w:val="center"/>
              </w:trPr>
              <w:tc>
                <w:tcPr>
                  <w:tcW w:w="2348" w:type="dxa"/>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1處</w:t>
                  </w:r>
                </w:p>
              </w:tc>
              <w:tc>
                <w:tcPr>
                  <w:tcW w:w="1199" w:type="dxa"/>
                </w:tcPr>
                <w:p w:rsidR="00E55E39" w:rsidRPr="00B74298" w:rsidRDefault="00E55E39" w:rsidP="00E55E39">
                  <w:pPr>
                    <w:adjustRightInd w:val="0"/>
                    <w:snapToGrid w:val="0"/>
                    <w:jc w:val="center"/>
                    <w:rPr>
                      <w:rFonts w:ascii="標楷體" w:eastAsia="標楷體" w:hAnsi="標楷體"/>
                      <w:bCs/>
                      <w:szCs w:val="24"/>
                    </w:rPr>
                  </w:pPr>
                  <w:r w:rsidRPr="00B74298">
                    <w:rPr>
                      <w:rFonts w:ascii="標楷體" w:eastAsia="標楷體" w:hAnsi="標楷體" w:hint="eastAsia"/>
                      <w:bCs/>
                      <w:szCs w:val="24"/>
                    </w:rPr>
                    <w:t>1</w:t>
                  </w:r>
                </w:p>
              </w:tc>
            </w:tr>
          </w:tbl>
          <w:p w:rsidR="00E55E39" w:rsidRPr="00B74298" w:rsidRDefault="00E55E39" w:rsidP="00E55E39">
            <w:pPr>
              <w:adjustRightInd w:val="0"/>
              <w:snapToGrid w:val="0"/>
              <w:rPr>
                <w:rFonts w:ascii="標楷體" w:eastAsia="標楷體" w:hAnsi="標楷體"/>
                <w:b/>
                <w:bCs/>
                <w:szCs w:val="24"/>
              </w:rPr>
            </w:pPr>
          </w:p>
        </w:tc>
      </w:tr>
      <w:tr w:rsidR="00E55E39" w:rsidRPr="00B74298" w:rsidTr="00E55E39">
        <w:trPr>
          <w:trHeight w:val="1040"/>
        </w:trPr>
        <w:tc>
          <w:tcPr>
            <w:tcW w:w="398" w:type="pct"/>
            <w:vMerge/>
          </w:tcPr>
          <w:p w:rsidR="00E55E39" w:rsidRPr="00B74298" w:rsidRDefault="00E55E39" w:rsidP="00E55E39">
            <w:pPr>
              <w:adjustRightInd w:val="0"/>
              <w:snapToGrid w:val="0"/>
              <w:rPr>
                <w:rFonts w:ascii="標楷體" w:eastAsia="標楷體" w:hAnsi="標楷體"/>
                <w:bCs/>
                <w:sz w:val="28"/>
                <w:szCs w:val="28"/>
              </w:rPr>
            </w:pPr>
          </w:p>
        </w:tc>
        <w:tc>
          <w:tcPr>
            <w:tcW w:w="426" w:type="pct"/>
            <w:vMerge/>
            <w:tcBorders>
              <w:right w:val="single" w:sz="4" w:space="0" w:color="auto"/>
            </w:tcBorders>
            <w:vAlign w:val="center"/>
          </w:tcPr>
          <w:p w:rsidR="00E55E39" w:rsidRPr="00B74298" w:rsidRDefault="00E55E39" w:rsidP="00E55E39">
            <w:pPr>
              <w:adjustRightInd w:val="0"/>
              <w:snapToGrid w:val="0"/>
              <w:rPr>
                <w:rFonts w:ascii="標楷體" w:eastAsia="標楷體" w:hAnsi="標楷體"/>
                <w:sz w:val="28"/>
                <w:szCs w:val="28"/>
              </w:rPr>
            </w:pPr>
          </w:p>
        </w:tc>
        <w:tc>
          <w:tcPr>
            <w:tcW w:w="1095" w:type="pct"/>
            <w:tcBorders>
              <w:top w:val="single" w:sz="4" w:space="0" w:color="auto"/>
              <w:left w:val="single" w:sz="4" w:space="0" w:color="auto"/>
              <w:bottom w:val="single" w:sz="4" w:space="0" w:color="auto"/>
              <w:right w:val="single" w:sz="4" w:space="0" w:color="auto"/>
            </w:tcBorders>
          </w:tcPr>
          <w:p w:rsidR="00E55E39" w:rsidRPr="00B74298" w:rsidRDefault="00E55E39" w:rsidP="003B5D95">
            <w:pPr>
              <w:numPr>
                <w:ilvl w:val="0"/>
                <w:numId w:val="102"/>
              </w:numPr>
              <w:adjustRightInd w:val="0"/>
              <w:snapToGrid w:val="0"/>
              <w:rPr>
                <w:rFonts w:ascii="標楷體" w:eastAsia="標楷體" w:hAnsi="標楷體"/>
                <w:bCs/>
                <w:kern w:val="0"/>
                <w:szCs w:val="24"/>
              </w:rPr>
            </w:pPr>
            <w:r w:rsidRPr="00B74298">
              <w:rPr>
                <w:rFonts w:ascii="標楷體" w:eastAsia="標楷體" w:hAnsi="標楷體" w:hint="eastAsia"/>
                <w:bCs/>
                <w:kern w:val="0"/>
                <w:szCs w:val="24"/>
              </w:rPr>
              <w:t>建立長期照顧高風險家庭照顧者通報及服務機制(2分)</w:t>
            </w:r>
          </w:p>
        </w:tc>
        <w:tc>
          <w:tcPr>
            <w:tcW w:w="3081" w:type="pct"/>
            <w:tcBorders>
              <w:top w:val="single" w:sz="4" w:space="0" w:color="auto"/>
              <w:left w:val="single" w:sz="4" w:space="0" w:color="auto"/>
              <w:bottom w:val="single" w:sz="4" w:space="0" w:color="auto"/>
              <w:right w:val="single" w:sz="4" w:space="0" w:color="auto"/>
            </w:tcBorders>
            <w:shd w:val="clear" w:color="auto" w:fill="FFFFFF" w:themeFill="background1"/>
          </w:tcPr>
          <w:p w:rsidR="00E55E39" w:rsidRPr="00B74298" w:rsidRDefault="00E55E39" w:rsidP="00E55E39">
            <w:pPr>
              <w:adjustRightInd w:val="0"/>
              <w:snapToGrid w:val="0"/>
              <w:rPr>
                <w:rFonts w:ascii="標楷體" w:eastAsia="標楷體" w:hAnsi="標楷體"/>
                <w:b/>
                <w:szCs w:val="24"/>
              </w:rPr>
            </w:pPr>
            <w:r w:rsidRPr="00B74298">
              <w:rPr>
                <w:rFonts w:ascii="標楷體" w:eastAsia="標楷體" w:hAnsi="標楷體"/>
                <w:b/>
                <w:bCs/>
                <w:szCs w:val="24"/>
              </w:rPr>
              <w:t>資料來源：</w:t>
            </w:r>
            <w:r w:rsidRPr="00B74298">
              <w:rPr>
                <w:rFonts w:ascii="標楷體" w:eastAsia="標楷體" w:hAnsi="標楷體" w:hint="eastAsia"/>
                <w:bCs/>
                <w:szCs w:val="24"/>
              </w:rPr>
              <w:t>由縣市政府提報相關佐證資料</w:t>
            </w:r>
          </w:p>
          <w:p w:rsidR="00E55E39" w:rsidRPr="00B74298" w:rsidRDefault="00E55E39" w:rsidP="00E55E39">
            <w:pPr>
              <w:adjustRightInd w:val="0"/>
              <w:snapToGrid w:val="0"/>
              <w:rPr>
                <w:rFonts w:ascii="標楷體" w:eastAsia="標楷體" w:hAnsi="標楷體"/>
                <w:b/>
                <w:bCs/>
                <w:szCs w:val="24"/>
              </w:rPr>
            </w:pPr>
            <w:r w:rsidRPr="00B74298">
              <w:rPr>
                <w:rFonts w:ascii="標楷體" w:eastAsia="標楷體" w:hAnsi="標楷體"/>
                <w:b/>
                <w:bCs/>
                <w:szCs w:val="24"/>
              </w:rPr>
              <w:t>評分標準：</w:t>
            </w:r>
            <w:r w:rsidRPr="00B74298">
              <w:rPr>
                <w:rFonts w:ascii="標楷體" w:eastAsia="標楷體" w:hAnsi="標楷體"/>
                <w:bCs/>
                <w:szCs w:val="24"/>
              </w:rPr>
              <w:t xml:space="preserve"> </w:t>
            </w:r>
            <w:r w:rsidRPr="00B74298">
              <w:rPr>
                <w:rFonts w:ascii="標楷體" w:eastAsia="標楷體" w:hAnsi="標楷體" w:hint="eastAsia"/>
                <w:bCs/>
                <w:szCs w:val="24"/>
              </w:rPr>
              <w:t>縣市政府訂定機制須包含</w:t>
            </w:r>
            <w:r w:rsidRPr="009352F5">
              <w:rPr>
                <w:rFonts w:ascii="標楷體" w:eastAsia="標楷體" w:hAnsi="標楷體" w:hint="eastAsia"/>
                <w:bCs/>
                <w:szCs w:val="24"/>
              </w:rPr>
              <w:t>長期照顧高風險家庭照顧者定義或篩選指標、通報機制、服務</w:t>
            </w:r>
            <w:r w:rsidRPr="00B74298">
              <w:rPr>
                <w:rFonts w:ascii="標楷體" w:eastAsia="標楷體" w:hAnsi="標楷體" w:hint="eastAsia"/>
                <w:bCs/>
                <w:szCs w:val="24"/>
              </w:rPr>
              <w:t>流程或內容、府內跨單位橫向聯繫合作機制，均有提出，始得分。</w:t>
            </w:r>
          </w:p>
        </w:tc>
      </w:tr>
    </w:tbl>
    <w:p w:rsidR="009F1E8E" w:rsidRPr="00E55E39" w:rsidRDefault="009F1E8E" w:rsidP="009F1E8E"/>
    <w:p w:rsidR="009F1E8E" w:rsidRPr="00D43766" w:rsidRDefault="006929EF" w:rsidP="006929EF">
      <w:pPr>
        <w:widowControl/>
        <w:adjustRightInd w:val="0"/>
        <w:snapToGrid w:val="0"/>
        <w:spacing w:line="360" w:lineRule="auto"/>
        <w:jc w:val="center"/>
        <w:rPr>
          <w:rFonts w:ascii="標楷體" w:eastAsia="標楷體" w:hAnsi="標楷體"/>
          <w:sz w:val="44"/>
        </w:rPr>
        <w:sectPr w:rsidR="009F1E8E" w:rsidRPr="00D43766" w:rsidSect="000345F6">
          <w:pgSz w:w="11906" w:h="16838"/>
          <w:pgMar w:top="1134" w:right="1797" w:bottom="1134" w:left="1797" w:header="851" w:footer="992" w:gutter="0"/>
          <w:cols w:space="425"/>
          <w:docGrid w:type="lines" w:linePitch="360"/>
        </w:sectPr>
      </w:pPr>
      <w:r w:rsidRPr="00D43766">
        <w:rPr>
          <w:rFonts w:ascii="標楷體" w:eastAsia="標楷體" w:hAnsi="標楷體"/>
          <w:sz w:val="44"/>
        </w:rPr>
        <w:t xml:space="preserve"> </w:t>
      </w:r>
      <w:r w:rsidR="00225E2C" w:rsidRPr="00D43766">
        <w:rPr>
          <w:rFonts w:ascii="標楷體" w:eastAsia="標楷體" w:hAnsi="標楷體"/>
          <w:sz w:val="44"/>
        </w:rPr>
        <w:br w:type="page"/>
      </w:r>
    </w:p>
    <w:p w:rsidR="00031EF1" w:rsidRDefault="00031EF1" w:rsidP="00CF6A87">
      <w:pPr>
        <w:widowControl/>
        <w:rPr>
          <w:rFonts w:ascii="標楷體" w:eastAsia="標楷體" w:hAnsi="標楷體"/>
          <w:sz w:val="72"/>
          <w:szCs w:val="72"/>
        </w:rPr>
      </w:pPr>
    </w:p>
    <w:p w:rsidR="000B57FF" w:rsidRPr="00D43766" w:rsidRDefault="000B57FF" w:rsidP="00CF6A87">
      <w:pPr>
        <w:widowControl/>
        <w:rPr>
          <w:rFonts w:ascii="標楷體" w:eastAsia="標楷體" w:hAnsi="標楷體"/>
          <w:sz w:val="72"/>
          <w:szCs w:val="72"/>
        </w:rPr>
      </w:pPr>
    </w:p>
    <w:p w:rsidR="00031EF1" w:rsidRPr="00D43766" w:rsidRDefault="00031EF1" w:rsidP="00031EF1">
      <w:pPr>
        <w:widowControl/>
        <w:jc w:val="center"/>
        <w:rPr>
          <w:rFonts w:ascii="標楷體" w:eastAsia="標楷體" w:hAnsi="標楷體"/>
          <w:sz w:val="72"/>
          <w:szCs w:val="72"/>
        </w:rPr>
      </w:pPr>
    </w:p>
    <w:p w:rsidR="00031EF1" w:rsidRPr="00D43766" w:rsidRDefault="00031EF1" w:rsidP="00031EF1">
      <w:pPr>
        <w:widowControl/>
        <w:jc w:val="center"/>
        <w:rPr>
          <w:rFonts w:ascii="標楷體" w:eastAsia="標楷體" w:hAnsi="標楷體"/>
          <w:sz w:val="72"/>
          <w:szCs w:val="72"/>
        </w:rPr>
      </w:pPr>
    </w:p>
    <w:p w:rsidR="004756F6" w:rsidRDefault="004756F6" w:rsidP="000B57FF">
      <w:pPr>
        <w:widowControl/>
        <w:jc w:val="center"/>
        <w:rPr>
          <w:rFonts w:ascii="標楷體" w:eastAsia="標楷體" w:hAnsi="標楷體"/>
          <w:sz w:val="72"/>
          <w:szCs w:val="72"/>
        </w:rPr>
      </w:pPr>
    </w:p>
    <w:p w:rsidR="00676F6D" w:rsidRPr="00D43766" w:rsidRDefault="00676F6D" w:rsidP="00E21682">
      <w:pPr>
        <w:widowControl/>
        <w:rPr>
          <w:rFonts w:ascii="標楷體" w:eastAsia="標楷體" w:hAnsi="標楷體"/>
          <w:sz w:val="72"/>
          <w:szCs w:val="72"/>
        </w:rPr>
      </w:pPr>
    </w:p>
    <w:p w:rsidR="00031EF1" w:rsidRPr="00D43766" w:rsidRDefault="00031EF1" w:rsidP="00031EF1">
      <w:pPr>
        <w:widowControl/>
        <w:jc w:val="center"/>
        <w:rPr>
          <w:rFonts w:ascii="標楷體" w:eastAsia="標楷體" w:hAnsi="標楷體"/>
          <w:sz w:val="72"/>
          <w:szCs w:val="72"/>
        </w:rPr>
      </w:pPr>
      <w:r w:rsidRPr="00D43766">
        <w:rPr>
          <w:rFonts w:ascii="標楷體" w:eastAsia="標楷體" w:hAnsi="標楷體" w:hint="eastAsia"/>
          <w:sz w:val="72"/>
          <w:szCs w:val="72"/>
        </w:rPr>
        <w:t>考評指標</w:t>
      </w:r>
    </w:p>
    <w:p w:rsidR="00D47B74" w:rsidRPr="00D43766" w:rsidRDefault="00031EF1" w:rsidP="004756F6">
      <w:pPr>
        <w:widowControl/>
        <w:jc w:val="center"/>
        <w:outlineLvl w:val="1"/>
        <w:rPr>
          <w:rFonts w:ascii="標楷體" w:eastAsia="標楷體" w:hAnsi="標楷體"/>
          <w:sz w:val="72"/>
          <w:szCs w:val="72"/>
        </w:rPr>
      </w:pPr>
      <w:bookmarkStart w:id="11" w:name="_Toc26353165"/>
      <w:bookmarkStart w:id="12" w:name="_Toc26428603"/>
      <w:r w:rsidRPr="00D43766">
        <w:rPr>
          <w:rFonts w:ascii="標楷體" w:eastAsia="標楷體" w:hAnsi="標楷體" w:hint="eastAsia"/>
          <w:sz w:val="72"/>
          <w:szCs w:val="72"/>
        </w:rPr>
        <w:t>三、照護業務</w:t>
      </w:r>
      <w:bookmarkEnd w:id="11"/>
      <w:bookmarkEnd w:id="12"/>
    </w:p>
    <w:p w:rsidR="00D47B74" w:rsidRPr="00D43766" w:rsidRDefault="00D47B74">
      <w:pPr>
        <w:widowControl/>
        <w:rPr>
          <w:rFonts w:ascii="標楷體" w:eastAsia="標楷體" w:hAnsi="標楷體"/>
          <w:sz w:val="72"/>
          <w:szCs w:val="72"/>
        </w:rPr>
      </w:pPr>
      <w:r w:rsidRPr="00D43766">
        <w:rPr>
          <w:rFonts w:ascii="標楷體" w:eastAsia="標楷體" w:hAnsi="標楷體"/>
          <w:sz w:val="72"/>
          <w:szCs w:val="72"/>
        </w:rPr>
        <w:br w:type="page"/>
      </w:r>
    </w:p>
    <w:p w:rsidR="00031EF1" w:rsidRPr="00D43766" w:rsidRDefault="00031EF1" w:rsidP="004756F6">
      <w:pPr>
        <w:widowControl/>
        <w:jc w:val="center"/>
        <w:outlineLvl w:val="1"/>
        <w:rPr>
          <w:rFonts w:ascii="標楷體" w:eastAsia="標楷體" w:hAnsi="標楷體"/>
          <w:sz w:val="72"/>
          <w:szCs w:val="72"/>
        </w:rPr>
      </w:pPr>
    </w:p>
    <w:p w:rsidR="00031EF1" w:rsidRPr="00D43766" w:rsidRDefault="00031EF1">
      <w:pPr>
        <w:widowControl/>
        <w:rPr>
          <w:rFonts w:ascii="標楷體" w:eastAsia="標楷體" w:hAnsi="標楷體"/>
          <w:sz w:val="72"/>
          <w:szCs w:val="72"/>
        </w:rPr>
      </w:pPr>
      <w:r w:rsidRPr="00D43766">
        <w:rPr>
          <w:rFonts w:ascii="標楷體" w:eastAsia="標楷體" w:hAnsi="標楷體"/>
          <w:sz w:val="72"/>
          <w:szCs w:val="72"/>
        </w:rPr>
        <w:br w:type="page"/>
      </w:r>
    </w:p>
    <w:p w:rsidR="007E775C" w:rsidRPr="000B2D65" w:rsidRDefault="007E775C" w:rsidP="007E775C">
      <w:pPr>
        <w:pStyle w:val="Textbody"/>
        <w:suppressAutoHyphens w:val="0"/>
        <w:snapToGrid w:val="0"/>
        <w:spacing w:line="240" w:lineRule="auto"/>
        <w:rPr>
          <w:rFonts w:ascii="Times New Roman" w:eastAsia="標楷體" w:hAnsi="Times New Roman" w:cs="Times New Roman"/>
          <w:sz w:val="28"/>
          <w:szCs w:val="28"/>
        </w:rPr>
      </w:pPr>
      <w:r w:rsidRPr="000B2D65">
        <w:rPr>
          <w:rFonts w:ascii="Times New Roman" w:eastAsia="標楷體" w:hAnsi="Times New Roman" w:cs="Times New Roman"/>
          <w:sz w:val="28"/>
          <w:szCs w:val="28"/>
        </w:rPr>
        <w:lastRenderedPageBreak/>
        <w:t>一、考評目的：考核地方衛生局</w:t>
      </w:r>
      <w:r w:rsidRPr="000B2D65">
        <w:rPr>
          <w:rFonts w:ascii="Times New Roman" w:eastAsia="標楷體" w:hAnsi="Times New Roman" w:cs="Times New Roman"/>
          <w:sz w:val="28"/>
          <w:szCs w:val="28"/>
        </w:rPr>
        <w:t>109</w:t>
      </w:r>
      <w:r w:rsidRPr="000B2D65">
        <w:rPr>
          <w:rFonts w:ascii="Times New Roman" w:eastAsia="標楷體" w:hAnsi="Times New Roman" w:cs="Times New Roman"/>
          <w:sz w:val="28"/>
          <w:szCs w:val="28"/>
        </w:rPr>
        <w:t>年度照護類業務之執行成效</w:t>
      </w:r>
    </w:p>
    <w:p w:rsidR="007E775C" w:rsidRPr="000B2D65" w:rsidRDefault="007E775C" w:rsidP="007E775C">
      <w:pPr>
        <w:pStyle w:val="af3"/>
        <w:snapToGrid w:val="0"/>
        <w:ind w:left="238" w:hanging="238"/>
        <w:rPr>
          <w:rFonts w:eastAsia="標楷體"/>
          <w:sz w:val="28"/>
          <w:szCs w:val="28"/>
        </w:rPr>
      </w:pPr>
      <w:r w:rsidRPr="000B2D65">
        <w:rPr>
          <w:rFonts w:eastAsia="標楷體"/>
          <w:sz w:val="28"/>
          <w:szCs w:val="28"/>
        </w:rPr>
        <w:t>二、受評機關：各地方政府衛生局</w:t>
      </w:r>
    </w:p>
    <w:p w:rsidR="007E775C" w:rsidRPr="007E775C" w:rsidRDefault="007E775C" w:rsidP="007E775C">
      <w:pPr>
        <w:pStyle w:val="af3"/>
        <w:snapToGrid w:val="0"/>
        <w:ind w:left="238" w:hanging="238"/>
        <w:rPr>
          <w:rFonts w:eastAsia="標楷體"/>
          <w:sz w:val="28"/>
          <w:szCs w:val="28"/>
        </w:rPr>
      </w:pPr>
      <w:r w:rsidRPr="000B2D65">
        <w:rPr>
          <w:rFonts w:eastAsia="標楷體"/>
          <w:sz w:val="28"/>
          <w:szCs w:val="28"/>
        </w:rPr>
        <w:t>三、受評時間：</w:t>
      </w:r>
      <w:r w:rsidRPr="000B2D65">
        <w:rPr>
          <w:rFonts w:eastAsia="標楷體"/>
          <w:sz w:val="28"/>
          <w:szCs w:val="28"/>
        </w:rPr>
        <w:t>109</w:t>
      </w:r>
      <w:r w:rsidRPr="000B2D65">
        <w:rPr>
          <w:rFonts w:eastAsia="標楷體"/>
          <w:sz w:val="28"/>
          <w:szCs w:val="28"/>
        </w:rPr>
        <w:t>年</w:t>
      </w:r>
      <w:r w:rsidRPr="000B2D65">
        <w:rPr>
          <w:rFonts w:eastAsia="標楷體"/>
          <w:sz w:val="28"/>
          <w:szCs w:val="28"/>
        </w:rPr>
        <w:t>1</w:t>
      </w:r>
      <w:r w:rsidRPr="000B2D65">
        <w:rPr>
          <w:rFonts w:eastAsia="標楷體"/>
          <w:sz w:val="28"/>
          <w:szCs w:val="28"/>
        </w:rPr>
        <w:t>月</w:t>
      </w:r>
      <w:r w:rsidRPr="000B2D65">
        <w:rPr>
          <w:rFonts w:eastAsia="標楷體"/>
          <w:sz w:val="28"/>
          <w:szCs w:val="28"/>
        </w:rPr>
        <w:t>1</w:t>
      </w:r>
      <w:r w:rsidRPr="000B2D65">
        <w:rPr>
          <w:rFonts w:eastAsia="標楷體"/>
          <w:sz w:val="28"/>
          <w:szCs w:val="28"/>
        </w:rPr>
        <w:t>日至</w:t>
      </w:r>
      <w:r w:rsidRPr="000B2D65">
        <w:rPr>
          <w:rFonts w:eastAsia="標楷體"/>
          <w:sz w:val="28"/>
          <w:szCs w:val="28"/>
        </w:rPr>
        <w:t>109</w:t>
      </w:r>
      <w:r w:rsidRPr="000B2D65">
        <w:rPr>
          <w:rFonts w:eastAsia="標楷體"/>
          <w:sz w:val="28"/>
          <w:szCs w:val="28"/>
        </w:rPr>
        <w:t>年</w:t>
      </w:r>
      <w:r w:rsidRPr="000B2D65">
        <w:rPr>
          <w:rFonts w:eastAsia="標楷體"/>
          <w:sz w:val="28"/>
          <w:szCs w:val="28"/>
        </w:rPr>
        <w:t>12</w:t>
      </w:r>
      <w:r w:rsidRPr="000B2D65">
        <w:rPr>
          <w:rFonts w:eastAsia="標楷體"/>
          <w:sz w:val="28"/>
          <w:szCs w:val="28"/>
        </w:rPr>
        <w:t>月</w:t>
      </w:r>
      <w:r w:rsidRPr="007E775C">
        <w:rPr>
          <w:rFonts w:eastAsia="標楷體"/>
          <w:sz w:val="28"/>
          <w:szCs w:val="28"/>
        </w:rPr>
        <w:t>31</w:t>
      </w:r>
      <w:r w:rsidRPr="007E775C">
        <w:rPr>
          <w:rFonts w:eastAsia="標楷體"/>
          <w:sz w:val="28"/>
          <w:szCs w:val="28"/>
        </w:rPr>
        <w:t>日</w:t>
      </w:r>
    </w:p>
    <w:p w:rsidR="007E775C" w:rsidRPr="007E775C" w:rsidRDefault="007E775C" w:rsidP="007E775C">
      <w:pPr>
        <w:pStyle w:val="Textbody"/>
        <w:tabs>
          <w:tab w:val="left" w:pos="360"/>
        </w:tabs>
        <w:snapToGrid w:val="0"/>
        <w:spacing w:line="240" w:lineRule="auto"/>
        <w:ind w:left="238" w:hanging="238"/>
        <w:jc w:val="both"/>
        <w:rPr>
          <w:rFonts w:ascii="Times New Roman" w:eastAsia="標楷體" w:hAnsi="Times New Roman" w:cs="Times New Roman"/>
          <w:sz w:val="28"/>
          <w:szCs w:val="28"/>
        </w:rPr>
      </w:pPr>
      <w:r w:rsidRPr="007E775C">
        <w:rPr>
          <w:rFonts w:ascii="Times New Roman" w:eastAsia="標楷體" w:hAnsi="Times New Roman" w:cs="Times New Roman"/>
          <w:sz w:val="28"/>
          <w:szCs w:val="28"/>
        </w:rPr>
        <w:t>四、考評單位：衛生福利部護理及健康照護司</w:t>
      </w:r>
    </w:p>
    <w:p w:rsidR="007E775C" w:rsidRPr="007E775C" w:rsidRDefault="007E775C" w:rsidP="007E775C">
      <w:pPr>
        <w:pStyle w:val="Textbody"/>
        <w:tabs>
          <w:tab w:val="left" w:pos="360"/>
        </w:tabs>
        <w:snapToGrid w:val="0"/>
        <w:spacing w:line="240" w:lineRule="auto"/>
        <w:ind w:left="238" w:hanging="238"/>
        <w:jc w:val="both"/>
        <w:rPr>
          <w:rFonts w:ascii="Times New Roman" w:eastAsia="標楷體" w:hAnsi="Times New Roman" w:cs="Times New Roman"/>
          <w:sz w:val="28"/>
          <w:szCs w:val="28"/>
        </w:rPr>
      </w:pPr>
      <w:r w:rsidRPr="007E775C">
        <w:rPr>
          <w:rFonts w:ascii="Times New Roman" w:eastAsia="標楷體" w:hAnsi="Times New Roman" w:cs="Times New Roman"/>
          <w:sz w:val="28"/>
          <w:szCs w:val="28"/>
        </w:rPr>
        <w:t>五、考評方式：書面考評、護產及評鑑資訊系統考評</w:t>
      </w:r>
    </w:p>
    <w:p w:rsidR="007E775C" w:rsidRPr="007E775C" w:rsidRDefault="007E775C" w:rsidP="000B57FF">
      <w:pPr>
        <w:pStyle w:val="Textbody"/>
        <w:tabs>
          <w:tab w:val="left" w:pos="0"/>
          <w:tab w:val="left" w:pos="1200"/>
        </w:tabs>
        <w:snapToGrid w:val="0"/>
        <w:spacing w:line="440" w:lineRule="exact"/>
        <w:ind w:leftChars="100" w:left="660" w:hangingChars="150" w:hanging="420"/>
        <w:jc w:val="both"/>
        <w:rPr>
          <w:rFonts w:ascii="Times New Roman" w:eastAsia="標楷體" w:hAnsi="Times New Roman" w:cs="Times New Roman"/>
          <w:sz w:val="28"/>
          <w:szCs w:val="28"/>
        </w:rPr>
      </w:pPr>
      <w:r w:rsidRPr="007E775C">
        <w:rPr>
          <w:rFonts w:ascii="Times New Roman" w:eastAsia="標楷體" w:hAnsi="Times New Roman" w:cs="Times New Roman"/>
          <w:sz w:val="28"/>
          <w:szCs w:val="28"/>
        </w:rPr>
        <w:t>(</w:t>
      </w:r>
      <w:r w:rsidRPr="007E775C">
        <w:rPr>
          <w:rFonts w:ascii="Times New Roman" w:eastAsia="標楷體" w:hAnsi="Times New Roman" w:cs="Times New Roman"/>
          <w:sz w:val="28"/>
          <w:szCs w:val="28"/>
        </w:rPr>
        <w:t>一</w:t>
      </w:r>
      <w:r w:rsidRPr="007E775C">
        <w:rPr>
          <w:rFonts w:ascii="Times New Roman" w:eastAsia="標楷體" w:hAnsi="Times New Roman" w:cs="Times New Roman"/>
          <w:sz w:val="28"/>
          <w:szCs w:val="28"/>
        </w:rPr>
        <w:t>)</w:t>
      </w:r>
      <w:r w:rsidRPr="007E775C">
        <w:rPr>
          <w:rFonts w:ascii="Times New Roman" w:eastAsia="標楷體" w:hAnsi="Times New Roman" w:cs="Times New Roman"/>
          <w:sz w:val="28"/>
          <w:szCs w:val="28"/>
        </w:rPr>
        <w:t>由衛生福利部護理及健康照護司就地方衛生局提報之執行績效</w:t>
      </w:r>
      <w:r w:rsidR="000B57FF">
        <w:rPr>
          <w:rFonts w:ascii="Times New Roman" w:eastAsia="標楷體" w:hAnsi="Times New Roman" w:cs="Times New Roman" w:hint="eastAsia"/>
          <w:sz w:val="28"/>
          <w:szCs w:val="28"/>
        </w:rPr>
        <w:t xml:space="preserve"> </w:t>
      </w:r>
      <w:r w:rsidRPr="007E775C">
        <w:rPr>
          <w:rFonts w:ascii="Times New Roman" w:eastAsia="標楷體" w:hAnsi="Times New Roman" w:cs="Times New Roman"/>
          <w:sz w:val="28"/>
          <w:szCs w:val="28"/>
        </w:rPr>
        <w:t>資料及成果報告進行評分。</w:t>
      </w:r>
    </w:p>
    <w:p w:rsidR="007E775C" w:rsidRPr="007E775C" w:rsidRDefault="007E775C" w:rsidP="007E775C">
      <w:pPr>
        <w:pStyle w:val="Textbody"/>
        <w:tabs>
          <w:tab w:val="left" w:pos="0"/>
          <w:tab w:val="left" w:pos="1200"/>
        </w:tabs>
        <w:adjustRightInd w:val="0"/>
        <w:snapToGrid w:val="0"/>
        <w:spacing w:line="240" w:lineRule="auto"/>
        <w:ind w:leftChars="100" w:left="800" w:hangingChars="200" w:hanging="560"/>
        <w:jc w:val="both"/>
        <w:rPr>
          <w:rFonts w:ascii="Times New Roman" w:eastAsia="標楷體" w:hAnsi="Times New Roman" w:cs="Times New Roman"/>
          <w:sz w:val="28"/>
          <w:szCs w:val="28"/>
        </w:rPr>
      </w:pPr>
      <w:r w:rsidRPr="007E775C">
        <w:rPr>
          <w:rFonts w:ascii="Times New Roman" w:eastAsia="標楷體" w:hAnsi="Times New Roman" w:cs="Times New Roman"/>
          <w:sz w:val="28"/>
          <w:szCs w:val="28"/>
        </w:rPr>
        <w:t>(</w:t>
      </w:r>
      <w:r w:rsidRPr="007E775C">
        <w:rPr>
          <w:rFonts w:ascii="Times New Roman" w:eastAsia="標楷體" w:hAnsi="Times New Roman" w:cs="Times New Roman"/>
          <w:sz w:val="28"/>
          <w:szCs w:val="28"/>
        </w:rPr>
        <w:t>二</w:t>
      </w:r>
      <w:r w:rsidRPr="007E775C">
        <w:rPr>
          <w:rFonts w:ascii="Times New Roman" w:eastAsia="標楷體" w:hAnsi="Times New Roman" w:cs="Times New Roman"/>
          <w:sz w:val="28"/>
          <w:szCs w:val="28"/>
        </w:rPr>
        <w:t>)</w:t>
      </w:r>
      <w:r w:rsidRPr="007E775C">
        <w:rPr>
          <w:rFonts w:ascii="Times New Roman" w:eastAsia="標楷體" w:hAnsi="Times New Roman" w:cs="Times New Roman"/>
          <w:sz w:val="28"/>
          <w:szCs w:val="28"/>
        </w:rPr>
        <w:t>各項考評分數計算，四捨五入取小數點後一位。</w:t>
      </w:r>
    </w:p>
    <w:p w:rsidR="007E775C" w:rsidRPr="007E775C" w:rsidRDefault="007E775C" w:rsidP="000B57FF">
      <w:pPr>
        <w:pStyle w:val="Textbody"/>
        <w:tabs>
          <w:tab w:val="left" w:pos="0"/>
          <w:tab w:val="left" w:pos="1200"/>
        </w:tabs>
        <w:spacing w:line="440" w:lineRule="exact"/>
        <w:ind w:leftChars="100" w:left="660" w:hangingChars="150" w:hanging="420"/>
        <w:jc w:val="both"/>
        <w:rPr>
          <w:rFonts w:ascii="Times New Roman" w:eastAsia="標楷體" w:hAnsi="Times New Roman" w:cs="Times New Roman"/>
          <w:sz w:val="28"/>
          <w:szCs w:val="28"/>
        </w:rPr>
      </w:pPr>
      <w:r w:rsidRPr="007E775C">
        <w:rPr>
          <w:rFonts w:ascii="Times New Roman" w:eastAsia="標楷體" w:hAnsi="Times New Roman" w:cs="Times New Roman"/>
          <w:sz w:val="28"/>
          <w:szCs w:val="28"/>
        </w:rPr>
        <w:t>(</w:t>
      </w:r>
      <w:r w:rsidRPr="007E775C">
        <w:rPr>
          <w:rFonts w:ascii="Times New Roman" w:eastAsia="標楷體" w:hAnsi="Times New Roman" w:cs="Times New Roman"/>
          <w:sz w:val="28"/>
          <w:szCs w:val="28"/>
        </w:rPr>
        <w:t>三</w:t>
      </w:r>
      <w:r w:rsidRPr="007E775C">
        <w:rPr>
          <w:rFonts w:ascii="Times New Roman" w:eastAsia="標楷體" w:hAnsi="Times New Roman" w:cs="Times New Roman"/>
          <w:sz w:val="28"/>
          <w:szCs w:val="28"/>
        </w:rPr>
        <w:t>)</w:t>
      </w:r>
      <w:r w:rsidRPr="007E775C">
        <w:rPr>
          <w:rFonts w:ascii="Times New Roman" w:eastAsia="標楷體" w:hAnsi="Times New Roman" w:cs="Times New Roman"/>
          <w:sz w:val="28"/>
          <w:szCs w:val="28"/>
        </w:rPr>
        <w:t>成果報告：請依「考評指標」分冊裝訂，每一項指標以</w:t>
      </w:r>
      <w:r w:rsidRPr="007E775C">
        <w:rPr>
          <w:rFonts w:ascii="Times New Roman" w:eastAsia="標楷體" w:hAnsi="Times New Roman" w:cs="Times New Roman"/>
          <w:sz w:val="28"/>
          <w:szCs w:val="28"/>
        </w:rPr>
        <w:t>10</w:t>
      </w:r>
      <w:r w:rsidRPr="007E775C">
        <w:rPr>
          <w:rFonts w:ascii="Times New Roman" w:eastAsia="標楷體" w:hAnsi="Times New Roman" w:cs="Times New Roman"/>
          <w:sz w:val="28"/>
          <w:szCs w:val="28"/>
        </w:rPr>
        <w:t>頁為限，撰寫格式如下：</w:t>
      </w:r>
    </w:p>
    <w:p w:rsidR="007E775C" w:rsidRPr="007E775C" w:rsidRDefault="007E775C" w:rsidP="007E775C">
      <w:pPr>
        <w:pStyle w:val="Textbody"/>
        <w:tabs>
          <w:tab w:val="left" w:pos="1621"/>
        </w:tabs>
        <w:adjustRightInd w:val="0"/>
        <w:snapToGrid w:val="0"/>
        <w:spacing w:line="240" w:lineRule="auto"/>
        <w:ind w:left="567"/>
        <w:jc w:val="both"/>
        <w:rPr>
          <w:rFonts w:ascii="Times New Roman" w:eastAsia="標楷體" w:hAnsi="Times New Roman" w:cs="Times New Roman"/>
          <w:sz w:val="28"/>
          <w:szCs w:val="28"/>
        </w:rPr>
      </w:pPr>
      <w:r w:rsidRPr="007E775C">
        <w:rPr>
          <w:rFonts w:ascii="Times New Roman" w:eastAsia="標楷體" w:hAnsi="Times New Roman" w:cs="Times New Roman"/>
          <w:sz w:val="28"/>
          <w:szCs w:val="28"/>
        </w:rPr>
        <w:t>1.</w:t>
      </w:r>
      <w:r w:rsidRPr="007E775C">
        <w:rPr>
          <w:rFonts w:ascii="Times New Roman" w:eastAsia="標楷體" w:hAnsi="Times New Roman" w:cs="Times New Roman"/>
          <w:sz w:val="28"/>
          <w:szCs w:val="28"/>
        </w:rPr>
        <w:t>編排：以條列式依序填寫。</w:t>
      </w:r>
    </w:p>
    <w:p w:rsidR="007E775C" w:rsidRPr="007E775C" w:rsidRDefault="007E775C" w:rsidP="007E775C">
      <w:pPr>
        <w:pStyle w:val="Textbody"/>
        <w:tabs>
          <w:tab w:val="left" w:pos="1621"/>
        </w:tabs>
        <w:adjustRightInd w:val="0"/>
        <w:snapToGrid w:val="0"/>
        <w:spacing w:line="240" w:lineRule="auto"/>
        <w:ind w:left="567"/>
        <w:jc w:val="both"/>
        <w:rPr>
          <w:rFonts w:ascii="Times New Roman" w:eastAsia="標楷體" w:hAnsi="Times New Roman" w:cs="Times New Roman"/>
          <w:sz w:val="28"/>
          <w:szCs w:val="28"/>
        </w:rPr>
      </w:pPr>
      <w:r w:rsidRPr="007E775C">
        <w:rPr>
          <w:rFonts w:ascii="Times New Roman" w:eastAsia="標楷體" w:hAnsi="Times New Roman" w:cs="Times New Roman"/>
          <w:sz w:val="28"/>
          <w:szCs w:val="28"/>
        </w:rPr>
        <w:t>2.</w:t>
      </w:r>
      <w:r w:rsidRPr="007E775C">
        <w:rPr>
          <w:rFonts w:ascii="Times New Roman" w:eastAsia="標楷體" w:hAnsi="Times New Roman" w:cs="Times New Roman"/>
          <w:sz w:val="28"/>
          <w:szCs w:val="28"/>
        </w:rPr>
        <w:t>邊界：上、下、左、右：</w:t>
      </w:r>
      <w:r w:rsidRPr="007E775C">
        <w:rPr>
          <w:rFonts w:ascii="Times New Roman" w:eastAsia="標楷體" w:hAnsi="Times New Roman" w:cs="Times New Roman"/>
          <w:sz w:val="28"/>
          <w:szCs w:val="28"/>
        </w:rPr>
        <w:t>2cm</w:t>
      </w:r>
      <w:r w:rsidRPr="007E775C">
        <w:rPr>
          <w:rFonts w:ascii="Times New Roman" w:eastAsia="標楷體" w:hAnsi="Times New Roman" w:cs="Times New Roman"/>
          <w:sz w:val="28"/>
          <w:szCs w:val="28"/>
        </w:rPr>
        <w:t>。</w:t>
      </w:r>
    </w:p>
    <w:p w:rsidR="007E775C" w:rsidRPr="007E775C" w:rsidRDefault="007E775C" w:rsidP="007E775C">
      <w:pPr>
        <w:pStyle w:val="Textbody"/>
        <w:tabs>
          <w:tab w:val="left" w:pos="1621"/>
        </w:tabs>
        <w:adjustRightInd w:val="0"/>
        <w:snapToGrid w:val="0"/>
        <w:spacing w:line="240" w:lineRule="auto"/>
        <w:ind w:left="567"/>
        <w:jc w:val="both"/>
        <w:rPr>
          <w:rFonts w:ascii="Times New Roman" w:eastAsia="標楷體" w:hAnsi="Times New Roman" w:cs="Times New Roman"/>
          <w:sz w:val="28"/>
          <w:szCs w:val="28"/>
        </w:rPr>
      </w:pPr>
      <w:r w:rsidRPr="007E775C">
        <w:rPr>
          <w:rFonts w:ascii="Times New Roman" w:eastAsia="標楷體" w:hAnsi="Times New Roman" w:cs="Times New Roman"/>
          <w:sz w:val="28"/>
          <w:szCs w:val="28"/>
        </w:rPr>
        <w:t>3.</w:t>
      </w:r>
      <w:r w:rsidRPr="007E775C">
        <w:rPr>
          <w:rFonts w:ascii="Times New Roman" w:eastAsia="標楷體" w:hAnsi="Times New Roman" w:cs="Times New Roman"/>
          <w:sz w:val="28"/>
          <w:szCs w:val="28"/>
        </w:rPr>
        <w:t>字體：</w:t>
      </w:r>
      <w:r w:rsidRPr="007E775C">
        <w:rPr>
          <w:rFonts w:ascii="Times New Roman" w:eastAsia="標楷體" w:hAnsi="Times New Roman" w:cs="Times New Roman"/>
          <w:sz w:val="28"/>
          <w:szCs w:val="28"/>
        </w:rPr>
        <w:t>14</w:t>
      </w:r>
      <w:r w:rsidRPr="007E775C">
        <w:rPr>
          <w:rFonts w:ascii="Times New Roman" w:eastAsia="標楷體" w:hAnsi="Times New Roman" w:cs="Times New Roman"/>
          <w:sz w:val="28"/>
          <w:szCs w:val="28"/>
        </w:rPr>
        <w:t>號字體、中文用「標楷體」、英文用「</w:t>
      </w:r>
      <w:r w:rsidRPr="007E775C">
        <w:rPr>
          <w:rFonts w:ascii="Times New Roman" w:eastAsia="標楷體" w:hAnsi="Times New Roman" w:cs="Times New Roman"/>
          <w:sz w:val="28"/>
          <w:szCs w:val="28"/>
        </w:rPr>
        <w:t xml:space="preserve">Times New  </w:t>
      </w:r>
    </w:p>
    <w:p w:rsidR="007E775C" w:rsidRPr="007E775C" w:rsidRDefault="007E775C" w:rsidP="007E775C">
      <w:pPr>
        <w:pStyle w:val="Textbody"/>
        <w:tabs>
          <w:tab w:val="left" w:pos="1621"/>
        </w:tabs>
        <w:adjustRightInd w:val="0"/>
        <w:snapToGrid w:val="0"/>
        <w:spacing w:line="240" w:lineRule="auto"/>
        <w:ind w:left="567"/>
        <w:jc w:val="both"/>
        <w:rPr>
          <w:rFonts w:ascii="Times New Roman" w:eastAsia="標楷體" w:hAnsi="Times New Roman" w:cs="Times New Roman"/>
          <w:sz w:val="28"/>
          <w:szCs w:val="28"/>
        </w:rPr>
      </w:pPr>
      <w:r w:rsidRPr="007E775C">
        <w:rPr>
          <w:rFonts w:ascii="Times New Roman" w:eastAsia="標楷體" w:hAnsi="Times New Roman" w:cs="Times New Roman"/>
          <w:sz w:val="28"/>
          <w:szCs w:val="28"/>
        </w:rPr>
        <w:t xml:space="preserve">  Roman</w:t>
      </w:r>
      <w:r w:rsidRPr="007E775C">
        <w:rPr>
          <w:rFonts w:ascii="Times New Roman" w:eastAsia="標楷體" w:hAnsi="Times New Roman" w:cs="Times New Roman"/>
          <w:sz w:val="28"/>
          <w:szCs w:val="28"/>
        </w:rPr>
        <w:t>」。</w:t>
      </w:r>
    </w:p>
    <w:p w:rsidR="007E775C" w:rsidRPr="007E775C" w:rsidRDefault="007E775C" w:rsidP="007E775C">
      <w:pPr>
        <w:pStyle w:val="Textbody"/>
        <w:tabs>
          <w:tab w:val="left" w:pos="1621"/>
        </w:tabs>
        <w:adjustRightInd w:val="0"/>
        <w:snapToGrid w:val="0"/>
        <w:spacing w:line="240" w:lineRule="auto"/>
        <w:ind w:left="567"/>
        <w:jc w:val="both"/>
        <w:rPr>
          <w:rFonts w:ascii="Times New Roman" w:eastAsia="標楷體" w:hAnsi="Times New Roman" w:cs="Times New Roman"/>
          <w:sz w:val="28"/>
          <w:szCs w:val="28"/>
        </w:rPr>
      </w:pPr>
      <w:r w:rsidRPr="007E775C">
        <w:rPr>
          <w:rFonts w:ascii="Times New Roman" w:eastAsia="標楷體" w:hAnsi="Times New Roman" w:cs="Times New Roman"/>
          <w:sz w:val="28"/>
          <w:szCs w:val="28"/>
        </w:rPr>
        <w:t>4.</w:t>
      </w:r>
      <w:r w:rsidRPr="007E775C">
        <w:rPr>
          <w:rFonts w:ascii="Times New Roman" w:eastAsia="標楷體" w:hAnsi="Times New Roman" w:cs="Times New Roman"/>
          <w:sz w:val="28"/>
          <w:szCs w:val="28"/>
        </w:rPr>
        <w:t>列印：雙面。</w:t>
      </w:r>
    </w:p>
    <w:p w:rsidR="007E775C" w:rsidRPr="007E775C" w:rsidRDefault="007E775C" w:rsidP="007E775C">
      <w:pPr>
        <w:pStyle w:val="Textbody"/>
        <w:tabs>
          <w:tab w:val="left" w:pos="1621"/>
        </w:tabs>
        <w:adjustRightInd w:val="0"/>
        <w:snapToGrid w:val="0"/>
        <w:spacing w:line="240" w:lineRule="auto"/>
        <w:ind w:left="567"/>
        <w:jc w:val="both"/>
        <w:rPr>
          <w:rFonts w:ascii="Times New Roman" w:eastAsia="標楷體" w:hAnsi="Times New Roman" w:cs="Times New Roman"/>
          <w:sz w:val="28"/>
          <w:szCs w:val="28"/>
        </w:rPr>
      </w:pPr>
      <w:r w:rsidRPr="007E775C">
        <w:rPr>
          <w:rFonts w:ascii="Times New Roman" w:eastAsia="標楷體" w:hAnsi="Times New Roman" w:cs="Times New Roman"/>
          <w:sz w:val="28"/>
          <w:szCs w:val="28"/>
        </w:rPr>
        <w:t>5.</w:t>
      </w:r>
      <w:r w:rsidRPr="007E775C">
        <w:rPr>
          <w:rFonts w:ascii="Times New Roman" w:eastAsia="標楷體" w:hAnsi="Times New Roman" w:cs="Times New Roman"/>
          <w:sz w:val="28"/>
          <w:szCs w:val="28"/>
        </w:rPr>
        <w:t>行距：單行間距。</w:t>
      </w:r>
    </w:p>
    <w:p w:rsidR="007E775C" w:rsidRPr="007E775C" w:rsidRDefault="007E775C" w:rsidP="007E775C">
      <w:pPr>
        <w:pStyle w:val="Textbody"/>
        <w:tabs>
          <w:tab w:val="left" w:pos="1621"/>
        </w:tabs>
        <w:adjustRightInd w:val="0"/>
        <w:snapToGrid w:val="0"/>
        <w:spacing w:line="240" w:lineRule="auto"/>
        <w:ind w:left="567"/>
        <w:rPr>
          <w:rFonts w:ascii="Times New Roman" w:eastAsia="標楷體" w:hAnsi="Times New Roman" w:cs="Times New Roman"/>
          <w:sz w:val="28"/>
          <w:szCs w:val="28"/>
        </w:rPr>
      </w:pPr>
      <w:r w:rsidRPr="007E775C">
        <w:rPr>
          <w:rFonts w:ascii="Times New Roman" w:eastAsia="標楷體" w:hAnsi="Times New Roman" w:cs="Times New Roman"/>
          <w:sz w:val="28"/>
          <w:szCs w:val="28"/>
        </w:rPr>
        <w:t>6.</w:t>
      </w:r>
      <w:r w:rsidRPr="007E775C">
        <w:rPr>
          <w:rFonts w:ascii="Times New Roman" w:eastAsia="標楷體" w:hAnsi="Times New Roman" w:cs="Times New Roman"/>
          <w:sz w:val="28"/>
          <w:szCs w:val="28"/>
        </w:rPr>
        <w:t>用紙：</w:t>
      </w:r>
      <w:r w:rsidRPr="007E775C">
        <w:rPr>
          <w:rFonts w:ascii="Times New Roman" w:eastAsia="標楷體" w:hAnsi="Times New Roman" w:cs="Times New Roman"/>
          <w:sz w:val="28"/>
          <w:szCs w:val="28"/>
        </w:rPr>
        <w:t>A4</w:t>
      </w:r>
      <w:r w:rsidRPr="007E775C">
        <w:rPr>
          <w:rFonts w:ascii="Times New Roman" w:eastAsia="標楷體" w:hAnsi="Times New Roman" w:cs="Times New Roman"/>
          <w:sz w:val="28"/>
          <w:szCs w:val="28"/>
        </w:rPr>
        <w:t>紙張。</w:t>
      </w:r>
    </w:p>
    <w:p w:rsidR="007E775C" w:rsidRPr="007E775C" w:rsidRDefault="007E775C" w:rsidP="00676F6D">
      <w:pPr>
        <w:pStyle w:val="af3"/>
        <w:tabs>
          <w:tab w:val="left" w:pos="1200"/>
        </w:tabs>
        <w:snapToGrid w:val="0"/>
        <w:spacing w:line="440" w:lineRule="exact"/>
        <w:ind w:leftChars="100" w:left="800" w:hangingChars="200" w:hanging="560"/>
        <w:jc w:val="both"/>
        <w:rPr>
          <w:rFonts w:eastAsia="標楷體"/>
          <w:sz w:val="28"/>
          <w:szCs w:val="28"/>
        </w:rPr>
      </w:pPr>
      <w:r w:rsidRPr="007E775C">
        <w:rPr>
          <w:rFonts w:eastAsia="標楷體"/>
          <w:sz w:val="28"/>
          <w:szCs w:val="28"/>
        </w:rPr>
        <w:t>(</w:t>
      </w:r>
      <w:r w:rsidRPr="007E775C">
        <w:rPr>
          <w:rFonts w:eastAsia="標楷體"/>
          <w:sz w:val="28"/>
          <w:szCs w:val="28"/>
        </w:rPr>
        <w:t>四</w:t>
      </w:r>
      <w:r w:rsidRPr="007E775C">
        <w:rPr>
          <w:rFonts w:eastAsia="標楷體"/>
          <w:sz w:val="28"/>
          <w:szCs w:val="28"/>
        </w:rPr>
        <w:t>)</w:t>
      </w:r>
      <w:r w:rsidRPr="007E775C">
        <w:rPr>
          <w:rFonts w:eastAsia="標楷體"/>
          <w:sz w:val="28"/>
          <w:szCs w:val="28"/>
        </w:rPr>
        <w:t>請</w:t>
      </w:r>
      <w:r w:rsidRPr="000B2D65">
        <w:rPr>
          <w:rFonts w:eastAsia="標楷體"/>
          <w:sz w:val="28"/>
          <w:szCs w:val="28"/>
        </w:rPr>
        <w:t>於</w:t>
      </w:r>
      <w:r w:rsidRPr="000B2D65">
        <w:rPr>
          <w:rFonts w:eastAsia="標楷體"/>
          <w:sz w:val="28"/>
          <w:szCs w:val="28"/>
        </w:rPr>
        <w:t>110</w:t>
      </w:r>
      <w:r w:rsidRPr="000B2D65">
        <w:rPr>
          <w:rFonts w:eastAsia="標楷體"/>
          <w:sz w:val="28"/>
          <w:szCs w:val="28"/>
        </w:rPr>
        <w:t>年</w:t>
      </w:r>
      <w:r w:rsidRPr="000B2D65">
        <w:rPr>
          <w:rFonts w:eastAsia="標楷體"/>
          <w:sz w:val="28"/>
          <w:szCs w:val="28"/>
        </w:rPr>
        <w:t>1</w:t>
      </w:r>
      <w:r w:rsidRPr="000B2D65">
        <w:rPr>
          <w:rFonts w:eastAsia="標楷體"/>
          <w:sz w:val="28"/>
          <w:szCs w:val="28"/>
        </w:rPr>
        <w:t>月</w:t>
      </w:r>
      <w:r w:rsidRPr="000B2D65">
        <w:rPr>
          <w:rFonts w:eastAsia="標楷體"/>
          <w:sz w:val="28"/>
          <w:szCs w:val="28"/>
        </w:rPr>
        <w:t>20</w:t>
      </w:r>
      <w:r w:rsidRPr="000B2D65">
        <w:rPr>
          <w:rFonts w:eastAsia="標楷體"/>
          <w:sz w:val="28"/>
          <w:szCs w:val="28"/>
        </w:rPr>
        <w:t>日</w:t>
      </w:r>
      <w:r w:rsidRPr="007E775C">
        <w:rPr>
          <w:rFonts w:eastAsia="標楷體"/>
          <w:sz w:val="28"/>
          <w:szCs w:val="28"/>
        </w:rPr>
        <w:t>前備函逕送衛生福利部護理及健康照護司，並副知綜合規劃司（不需附件）。</w:t>
      </w:r>
    </w:p>
    <w:p w:rsidR="00EB0E53" w:rsidRPr="007E775C" w:rsidRDefault="007E775C" w:rsidP="00676F6D">
      <w:pPr>
        <w:pStyle w:val="af3"/>
        <w:snapToGrid w:val="0"/>
        <w:spacing w:line="440" w:lineRule="exact"/>
        <w:ind w:left="560" w:hangingChars="200" w:hanging="560"/>
        <w:rPr>
          <w:rFonts w:eastAsia="標楷體"/>
          <w:sz w:val="28"/>
          <w:szCs w:val="28"/>
        </w:rPr>
      </w:pPr>
      <w:r w:rsidRPr="007E775C">
        <w:rPr>
          <w:rFonts w:eastAsia="標楷體"/>
          <w:sz w:val="28"/>
          <w:szCs w:val="28"/>
        </w:rPr>
        <w:t>六、評比組別：依</w:t>
      </w:r>
      <w:r w:rsidRPr="007E775C">
        <w:rPr>
          <w:rFonts w:eastAsia="標楷體"/>
          <w:sz w:val="28"/>
          <w:szCs w:val="28"/>
        </w:rPr>
        <w:t>106</w:t>
      </w:r>
      <w:r w:rsidRPr="007E775C">
        <w:rPr>
          <w:rFonts w:eastAsia="標楷體"/>
          <w:sz w:val="28"/>
          <w:szCs w:val="28"/>
        </w:rPr>
        <w:t>年</w:t>
      </w:r>
      <w:r w:rsidRPr="007E775C">
        <w:rPr>
          <w:rFonts w:eastAsia="標楷體"/>
          <w:sz w:val="28"/>
          <w:szCs w:val="28"/>
        </w:rPr>
        <w:t>11</w:t>
      </w:r>
      <w:r w:rsidRPr="007E775C">
        <w:rPr>
          <w:rFonts w:eastAsia="標楷體"/>
          <w:sz w:val="28"/>
          <w:szCs w:val="28"/>
        </w:rPr>
        <w:t>月</w:t>
      </w:r>
      <w:r w:rsidRPr="007E775C">
        <w:rPr>
          <w:rFonts w:eastAsia="標楷體"/>
          <w:sz w:val="28"/>
          <w:szCs w:val="28"/>
        </w:rPr>
        <w:t>21</w:t>
      </w:r>
      <w:r w:rsidRPr="007E775C">
        <w:rPr>
          <w:rFonts w:eastAsia="標楷體"/>
          <w:sz w:val="28"/>
          <w:szCs w:val="28"/>
        </w:rPr>
        <w:t>日衛生福利部「</w:t>
      </w:r>
      <w:r w:rsidRPr="007E775C">
        <w:rPr>
          <w:rFonts w:eastAsia="標楷體"/>
          <w:sz w:val="28"/>
          <w:szCs w:val="28"/>
        </w:rPr>
        <w:t>107</w:t>
      </w:r>
      <w:r w:rsidRPr="007E775C">
        <w:rPr>
          <w:rFonts w:eastAsia="標楷體"/>
          <w:sz w:val="28"/>
          <w:szCs w:val="28"/>
        </w:rPr>
        <w:t>年地方衛生機關業務考評相關事宜」會議決議，區分為下列四組。</w:t>
      </w:r>
    </w:p>
    <w:tbl>
      <w:tblPr>
        <w:tblW w:w="7822" w:type="dxa"/>
        <w:tblInd w:w="540" w:type="dxa"/>
        <w:tblLayout w:type="fixed"/>
        <w:tblCellMar>
          <w:left w:w="10" w:type="dxa"/>
          <w:right w:w="10" w:type="dxa"/>
        </w:tblCellMar>
        <w:tblLook w:val="04A0" w:firstRow="1" w:lastRow="0" w:firstColumn="1" w:lastColumn="0" w:noHBand="0" w:noVBand="1"/>
      </w:tblPr>
      <w:tblGrid>
        <w:gridCol w:w="1198"/>
        <w:gridCol w:w="6624"/>
      </w:tblGrid>
      <w:tr w:rsidR="007E775C" w:rsidRPr="007E775C" w:rsidTr="007E775C">
        <w:trPr>
          <w:trHeight w:val="204"/>
        </w:trPr>
        <w:tc>
          <w:tcPr>
            <w:tcW w:w="1198"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7E775C" w:rsidRPr="007E775C" w:rsidRDefault="007E775C" w:rsidP="000B57FF">
            <w:pPr>
              <w:pStyle w:val="ab"/>
              <w:snapToGrid w:val="0"/>
              <w:ind w:leftChars="0" w:left="0"/>
              <w:jc w:val="center"/>
              <w:rPr>
                <w:rFonts w:eastAsia="標楷體"/>
                <w:sz w:val="28"/>
                <w:szCs w:val="28"/>
              </w:rPr>
            </w:pPr>
            <w:r w:rsidRPr="007E775C">
              <w:rPr>
                <w:rFonts w:eastAsia="標楷體"/>
                <w:sz w:val="28"/>
                <w:szCs w:val="28"/>
              </w:rPr>
              <w:t>組</w:t>
            </w:r>
            <w:r w:rsidRPr="007E775C">
              <w:rPr>
                <w:rFonts w:eastAsia="標楷體"/>
                <w:sz w:val="28"/>
                <w:szCs w:val="28"/>
              </w:rPr>
              <w:t xml:space="preserve">  </w:t>
            </w:r>
            <w:r w:rsidRPr="007E775C">
              <w:rPr>
                <w:rFonts w:eastAsia="標楷體"/>
                <w:sz w:val="28"/>
                <w:szCs w:val="28"/>
              </w:rPr>
              <w:t>別</w:t>
            </w:r>
          </w:p>
        </w:tc>
        <w:tc>
          <w:tcPr>
            <w:tcW w:w="6624"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7E775C" w:rsidRPr="007E775C" w:rsidRDefault="007E775C" w:rsidP="007E775C">
            <w:pPr>
              <w:pStyle w:val="ab"/>
              <w:snapToGrid w:val="0"/>
              <w:jc w:val="center"/>
              <w:rPr>
                <w:rFonts w:eastAsia="標楷體"/>
                <w:sz w:val="28"/>
                <w:szCs w:val="28"/>
              </w:rPr>
            </w:pPr>
            <w:r w:rsidRPr="007E775C">
              <w:rPr>
                <w:rFonts w:eastAsia="標楷體"/>
                <w:sz w:val="28"/>
                <w:szCs w:val="28"/>
              </w:rPr>
              <w:t>縣</w:t>
            </w:r>
            <w:r w:rsidRPr="007E775C">
              <w:rPr>
                <w:rFonts w:eastAsia="標楷體"/>
                <w:sz w:val="28"/>
                <w:szCs w:val="28"/>
              </w:rPr>
              <w:t xml:space="preserve">               </w:t>
            </w:r>
            <w:r w:rsidRPr="007E775C">
              <w:rPr>
                <w:rFonts w:eastAsia="標楷體"/>
                <w:sz w:val="28"/>
                <w:szCs w:val="28"/>
              </w:rPr>
              <w:t>市</w:t>
            </w:r>
            <w:r w:rsidRPr="007E775C">
              <w:rPr>
                <w:rFonts w:eastAsia="標楷體"/>
                <w:sz w:val="28"/>
                <w:szCs w:val="28"/>
              </w:rPr>
              <w:t xml:space="preserve">               </w:t>
            </w:r>
            <w:r w:rsidRPr="007E775C">
              <w:rPr>
                <w:rFonts w:eastAsia="標楷體"/>
                <w:sz w:val="28"/>
                <w:szCs w:val="28"/>
              </w:rPr>
              <w:t>別</w:t>
            </w:r>
          </w:p>
        </w:tc>
      </w:tr>
      <w:tr w:rsidR="007E775C" w:rsidRPr="007E775C" w:rsidTr="007E775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5C" w:rsidRPr="007E775C" w:rsidRDefault="007E775C" w:rsidP="000B57FF">
            <w:pPr>
              <w:pStyle w:val="ab"/>
              <w:snapToGrid w:val="0"/>
              <w:ind w:leftChars="0" w:left="0"/>
              <w:jc w:val="center"/>
              <w:rPr>
                <w:rFonts w:eastAsia="標楷體"/>
                <w:sz w:val="28"/>
                <w:szCs w:val="28"/>
              </w:rPr>
            </w:pPr>
            <w:r w:rsidRPr="007E775C">
              <w:rPr>
                <w:rFonts w:eastAsia="標楷體"/>
                <w:sz w:val="28"/>
                <w:szCs w:val="28"/>
              </w:rPr>
              <w:t>第一組</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5C" w:rsidRPr="007E775C" w:rsidRDefault="007E775C" w:rsidP="007E775C">
            <w:pPr>
              <w:pStyle w:val="ab"/>
              <w:snapToGrid w:val="0"/>
              <w:ind w:leftChars="0" w:left="0"/>
              <w:jc w:val="both"/>
              <w:rPr>
                <w:rFonts w:eastAsia="標楷體"/>
                <w:sz w:val="28"/>
                <w:szCs w:val="28"/>
              </w:rPr>
            </w:pPr>
            <w:r w:rsidRPr="007E775C">
              <w:rPr>
                <w:rFonts w:eastAsia="標楷體"/>
                <w:sz w:val="28"/>
                <w:szCs w:val="28"/>
              </w:rPr>
              <w:t>台北市、新北市、桃園市、台中市、台南市、高雄市</w:t>
            </w:r>
          </w:p>
        </w:tc>
      </w:tr>
      <w:tr w:rsidR="007E775C" w:rsidRPr="007E775C" w:rsidTr="007E775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5C" w:rsidRPr="007E775C" w:rsidRDefault="007E775C" w:rsidP="000B57FF">
            <w:pPr>
              <w:pStyle w:val="ab"/>
              <w:snapToGrid w:val="0"/>
              <w:ind w:leftChars="0" w:left="0"/>
              <w:jc w:val="center"/>
              <w:rPr>
                <w:rFonts w:eastAsia="標楷體"/>
                <w:sz w:val="28"/>
                <w:szCs w:val="28"/>
              </w:rPr>
            </w:pPr>
            <w:r w:rsidRPr="007E775C">
              <w:rPr>
                <w:rFonts w:eastAsia="標楷體"/>
                <w:sz w:val="28"/>
                <w:szCs w:val="28"/>
              </w:rPr>
              <w:t>第二組</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5C" w:rsidRPr="007E775C" w:rsidRDefault="007E775C" w:rsidP="007E775C">
            <w:pPr>
              <w:pStyle w:val="ab"/>
              <w:snapToGrid w:val="0"/>
              <w:ind w:leftChars="0" w:left="0"/>
              <w:jc w:val="both"/>
              <w:rPr>
                <w:rFonts w:eastAsia="標楷體"/>
                <w:sz w:val="28"/>
                <w:szCs w:val="28"/>
              </w:rPr>
            </w:pPr>
            <w:r w:rsidRPr="007E775C">
              <w:rPr>
                <w:rFonts w:eastAsia="標楷體"/>
                <w:sz w:val="28"/>
                <w:szCs w:val="28"/>
              </w:rPr>
              <w:t>新竹縣、彰化縣、雲林縣、屏東縣</w:t>
            </w:r>
          </w:p>
        </w:tc>
      </w:tr>
      <w:tr w:rsidR="007E775C" w:rsidRPr="007E775C" w:rsidTr="007E775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5C" w:rsidRPr="007E775C" w:rsidRDefault="007E775C" w:rsidP="000B57FF">
            <w:pPr>
              <w:pStyle w:val="ab"/>
              <w:snapToGrid w:val="0"/>
              <w:ind w:leftChars="0" w:left="0"/>
              <w:jc w:val="center"/>
              <w:rPr>
                <w:rFonts w:eastAsia="標楷體"/>
                <w:sz w:val="28"/>
                <w:szCs w:val="28"/>
              </w:rPr>
            </w:pPr>
            <w:r w:rsidRPr="007E775C">
              <w:rPr>
                <w:rFonts w:eastAsia="標楷體"/>
                <w:sz w:val="28"/>
                <w:szCs w:val="28"/>
              </w:rPr>
              <w:t>第三組</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5C" w:rsidRPr="007E775C" w:rsidRDefault="007E775C" w:rsidP="007E775C">
            <w:pPr>
              <w:pStyle w:val="ab"/>
              <w:snapToGrid w:val="0"/>
              <w:ind w:leftChars="0" w:left="0"/>
              <w:jc w:val="both"/>
              <w:rPr>
                <w:rFonts w:eastAsia="標楷體"/>
                <w:sz w:val="28"/>
                <w:szCs w:val="28"/>
              </w:rPr>
            </w:pPr>
            <w:r w:rsidRPr="007E775C">
              <w:rPr>
                <w:rFonts w:eastAsia="標楷體"/>
                <w:sz w:val="28"/>
                <w:szCs w:val="28"/>
              </w:rPr>
              <w:t>基隆市、宜蘭縣、新竹市、苗栗縣、嘉義市、嘉義縣</w:t>
            </w:r>
          </w:p>
        </w:tc>
      </w:tr>
      <w:tr w:rsidR="007E775C" w:rsidRPr="007E775C" w:rsidTr="007E775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5C" w:rsidRPr="007E775C" w:rsidRDefault="007E775C" w:rsidP="000B57FF">
            <w:pPr>
              <w:pStyle w:val="ab"/>
              <w:snapToGrid w:val="0"/>
              <w:ind w:leftChars="0" w:left="0"/>
              <w:jc w:val="center"/>
              <w:rPr>
                <w:rFonts w:eastAsia="標楷體"/>
                <w:sz w:val="28"/>
                <w:szCs w:val="28"/>
              </w:rPr>
            </w:pPr>
            <w:r w:rsidRPr="007E775C">
              <w:rPr>
                <w:rFonts w:eastAsia="標楷體"/>
                <w:sz w:val="28"/>
                <w:szCs w:val="28"/>
              </w:rPr>
              <w:t>第四組</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5C" w:rsidRPr="007E775C" w:rsidRDefault="007E775C" w:rsidP="007E775C">
            <w:pPr>
              <w:pStyle w:val="ab"/>
              <w:snapToGrid w:val="0"/>
              <w:ind w:leftChars="0" w:left="0"/>
              <w:jc w:val="both"/>
              <w:rPr>
                <w:rFonts w:eastAsia="標楷體"/>
                <w:sz w:val="28"/>
                <w:szCs w:val="28"/>
              </w:rPr>
            </w:pPr>
            <w:r w:rsidRPr="007E775C">
              <w:rPr>
                <w:rFonts w:eastAsia="標楷體"/>
                <w:sz w:val="28"/>
                <w:szCs w:val="28"/>
              </w:rPr>
              <w:t>花蓮縣、台東縣、南投縣、澎湖縣、金門縣、連江縣</w:t>
            </w:r>
          </w:p>
        </w:tc>
      </w:tr>
    </w:tbl>
    <w:p w:rsidR="007E775C" w:rsidRPr="007E775C" w:rsidRDefault="007E775C" w:rsidP="00676F6D">
      <w:pPr>
        <w:pStyle w:val="Textbody"/>
        <w:tabs>
          <w:tab w:val="left" w:pos="360"/>
        </w:tabs>
        <w:snapToGrid w:val="0"/>
        <w:spacing w:line="440" w:lineRule="exact"/>
        <w:jc w:val="both"/>
        <w:rPr>
          <w:rFonts w:ascii="Times New Roman" w:eastAsia="標楷體" w:hAnsi="Times New Roman" w:cs="Times New Roman"/>
          <w:sz w:val="28"/>
          <w:szCs w:val="28"/>
        </w:rPr>
      </w:pPr>
      <w:r w:rsidRPr="007E775C">
        <w:rPr>
          <w:rFonts w:ascii="Times New Roman" w:eastAsia="標楷體" w:hAnsi="Times New Roman" w:cs="Times New Roman"/>
          <w:sz w:val="28"/>
          <w:szCs w:val="28"/>
        </w:rPr>
        <w:t>七、獎勵方式：</w:t>
      </w:r>
    </w:p>
    <w:p w:rsidR="007E775C" w:rsidRPr="007E775C" w:rsidRDefault="007E775C" w:rsidP="00676F6D">
      <w:pPr>
        <w:pStyle w:val="Textbody"/>
        <w:tabs>
          <w:tab w:val="left" w:pos="-16440"/>
          <w:tab w:val="left" w:pos="-15600"/>
        </w:tabs>
        <w:snapToGrid w:val="0"/>
        <w:spacing w:line="440" w:lineRule="exact"/>
        <w:ind w:leftChars="100" w:left="660" w:hangingChars="150" w:hanging="420"/>
        <w:jc w:val="both"/>
        <w:rPr>
          <w:rFonts w:ascii="Times New Roman" w:eastAsia="標楷體" w:hAnsi="Times New Roman" w:cs="Times New Roman"/>
          <w:sz w:val="28"/>
          <w:szCs w:val="28"/>
        </w:rPr>
      </w:pPr>
      <w:r w:rsidRPr="007E775C">
        <w:rPr>
          <w:rFonts w:ascii="Times New Roman" w:eastAsia="標楷體" w:hAnsi="Times New Roman" w:cs="Times New Roman"/>
          <w:sz w:val="28"/>
          <w:szCs w:val="28"/>
        </w:rPr>
        <w:t>(</w:t>
      </w:r>
      <w:r w:rsidRPr="007E775C">
        <w:rPr>
          <w:rFonts w:ascii="Times New Roman" w:eastAsia="標楷體" w:hAnsi="Times New Roman" w:cs="Times New Roman"/>
          <w:sz w:val="28"/>
          <w:szCs w:val="28"/>
        </w:rPr>
        <w:t>一</w:t>
      </w:r>
      <w:r w:rsidRPr="007E775C">
        <w:rPr>
          <w:rFonts w:ascii="Times New Roman" w:eastAsia="標楷體" w:hAnsi="Times New Roman" w:cs="Times New Roman"/>
          <w:sz w:val="28"/>
          <w:szCs w:val="28"/>
        </w:rPr>
        <w:t>)</w:t>
      </w:r>
      <w:r w:rsidRPr="007E775C">
        <w:rPr>
          <w:rFonts w:ascii="Times New Roman" w:eastAsia="標楷體" w:hAnsi="Times New Roman" w:cs="Times New Roman"/>
          <w:sz w:val="28"/>
          <w:szCs w:val="28"/>
        </w:rPr>
        <w:t>頒發優等獎：第一組前三名、第二組前二名、第三組前三名、</w:t>
      </w:r>
      <w:r w:rsidRPr="007E775C">
        <w:rPr>
          <w:rFonts w:ascii="Times New Roman" w:eastAsia="標楷體" w:hAnsi="Times New Roman" w:cs="Times New Roman"/>
          <w:sz w:val="28"/>
          <w:szCs w:val="28"/>
        </w:rPr>
        <w:lastRenderedPageBreak/>
        <w:t>第四組前三名，獲獎之縣市將於</w:t>
      </w:r>
      <w:r w:rsidRPr="007E775C">
        <w:rPr>
          <w:rFonts w:ascii="Times New Roman" w:eastAsia="標楷體" w:hAnsi="Times New Roman" w:cs="Times New Roman"/>
          <w:sz w:val="28"/>
          <w:szCs w:val="28"/>
        </w:rPr>
        <w:t>109</w:t>
      </w:r>
      <w:r w:rsidRPr="007E775C">
        <w:rPr>
          <w:rFonts w:ascii="Times New Roman" w:eastAsia="標楷體" w:hAnsi="Times New Roman" w:cs="Times New Roman"/>
          <w:sz w:val="28"/>
          <w:szCs w:val="28"/>
        </w:rPr>
        <w:t>年度相關會議中表揚。</w:t>
      </w:r>
    </w:p>
    <w:p w:rsidR="007E775C" w:rsidRPr="007E775C" w:rsidRDefault="007E775C" w:rsidP="000B57FF">
      <w:pPr>
        <w:pStyle w:val="Textbody"/>
        <w:tabs>
          <w:tab w:val="left" w:pos="-16440"/>
          <w:tab w:val="left" w:pos="-15600"/>
        </w:tabs>
        <w:snapToGrid w:val="0"/>
        <w:spacing w:line="360" w:lineRule="auto"/>
        <w:ind w:leftChars="100" w:left="660" w:hangingChars="150" w:hanging="420"/>
        <w:jc w:val="both"/>
        <w:rPr>
          <w:rFonts w:ascii="Times New Roman" w:eastAsia="標楷體" w:hAnsi="Times New Roman" w:cs="Times New Roman"/>
          <w:sz w:val="28"/>
          <w:szCs w:val="28"/>
        </w:rPr>
      </w:pPr>
      <w:r w:rsidRPr="007E775C">
        <w:rPr>
          <w:rFonts w:ascii="Times New Roman" w:eastAsia="標楷體" w:hAnsi="Times New Roman" w:cs="Times New Roman"/>
          <w:sz w:val="28"/>
          <w:szCs w:val="28"/>
        </w:rPr>
        <w:t>(</w:t>
      </w:r>
      <w:r w:rsidRPr="007E775C">
        <w:rPr>
          <w:rFonts w:ascii="Times New Roman" w:eastAsia="標楷體" w:hAnsi="Times New Roman" w:cs="Times New Roman"/>
          <w:sz w:val="28"/>
          <w:szCs w:val="28"/>
        </w:rPr>
        <w:t>二</w:t>
      </w:r>
      <w:r w:rsidRPr="007E775C">
        <w:rPr>
          <w:rFonts w:ascii="Times New Roman" w:eastAsia="標楷體" w:hAnsi="Times New Roman" w:cs="Times New Roman"/>
          <w:sz w:val="28"/>
          <w:szCs w:val="28"/>
        </w:rPr>
        <w:t>)</w:t>
      </w:r>
      <w:r w:rsidRPr="007E775C">
        <w:rPr>
          <w:rFonts w:ascii="Times New Roman" w:eastAsia="標楷體" w:hAnsi="Times New Roman" w:cs="Times New Roman"/>
          <w:sz w:val="28"/>
          <w:szCs w:val="28"/>
        </w:rPr>
        <w:t>考評成績列入衛生福利部核定補助地方衛生局相關計畫經費之參考。</w:t>
      </w:r>
    </w:p>
    <w:p w:rsidR="007E775C" w:rsidRPr="007E775C" w:rsidRDefault="007E775C" w:rsidP="007E775C">
      <w:pPr>
        <w:pStyle w:val="Textbody"/>
        <w:tabs>
          <w:tab w:val="left" w:pos="360"/>
        </w:tabs>
        <w:snapToGrid w:val="0"/>
        <w:spacing w:line="360" w:lineRule="auto"/>
        <w:jc w:val="both"/>
        <w:rPr>
          <w:rFonts w:ascii="Times New Roman" w:eastAsia="標楷體" w:hAnsi="Times New Roman" w:cs="Times New Roman"/>
          <w:sz w:val="28"/>
          <w:szCs w:val="28"/>
        </w:rPr>
      </w:pPr>
      <w:r w:rsidRPr="007E775C">
        <w:rPr>
          <w:rFonts w:ascii="Times New Roman" w:eastAsia="標楷體" w:hAnsi="Times New Roman" w:cs="Times New Roman"/>
          <w:sz w:val="28"/>
          <w:szCs w:val="28"/>
        </w:rPr>
        <w:t>八、考評項目摘要表</w:t>
      </w:r>
    </w:p>
    <w:tbl>
      <w:tblPr>
        <w:tblW w:w="5000" w:type="pct"/>
        <w:tblLayout w:type="fixed"/>
        <w:tblCellMar>
          <w:left w:w="10" w:type="dxa"/>
          <w:right w:w="10" w:type="dxa"/>
        </w:tblCellMar>
        <w:tblLook w:val="04A0" w:firstRow="1" w:lastRow="0" w:firstColumn="1" w:lastColumn="0" w:noHBand="0" w:noVBand="1"/>
      </w:tblPr>
      <w:tblGrid>
        <w:gridCol w:w="1101"/>
        <w:gridCol w:w="3464"/>
        <w:gridCol w:w="470"/>
        <w:gridCol w:w="1085"/>
        <w:gridCol w:w="2176"/>
      </w:tblGrid>
      <w:tr w:rsidR="007E775C" w:rsidRPr="007E775C" w:rsidTr="007E775C">
        <w:trPr>
          <w:cantSplit/>
          <w:tblHeader/>
        </w:trPr>
        <w:tc>
          <w:tcPr>
            <w:tcW w:w="1101" w:type="dxa"/>
            <w:tcBorders>
              <w:top w:val="single" w:sz="18" w:space="0" w:color="000000"/>
              <w:left w:val="single" w:sz="4" w:space="0" w:color="000000"/>
              <w:bottom w:val="single" w:sz="18" w:space="0" w:color="000000"/>
              <w:right w:val="single" w:sz="4" w:space="0" w:color="000000"/>
            </w:tcBorders>
            <w:shd w:val="clear" w:color="auto" w:fill="E6E6E6"/>
            <w:tcMar>
              <w:top w:w="0" w:type="dxa"/>
              <w:left w:w="28" w:type="dxa"/>
              <w:bottom w:w="0" w:type="dxa"/>
              <w:right w:w="28" w:type="dxa"/>
            </w:tcMar>
            <w:vAlign w:val="center"/>
          </w:tcPr>
          <w:p w:rsidR="007E775C" w:rsidRPr="007E775C" w:rsidRDefault="007E775C" w:rsidP="007E775C">
            <w:pPr>
              <w:pStyle w:val="Textbody"/>
              <w:spacing w:line="0" w:lineRule="atLeast"/>
              <w:jc w:val="center"/>
              <w:rPr>
                <w:rFonts w:ascii="Times New Roman" w:eastAsia="標楷體" w:hAnsi="Times New Roman" w:cs="Times New Roman"/>
                <w:sz w:val="28"/>
                <w:szCs w:val="28"/>
              </w:rPr>
            </w:pPr>
            <w:r w:rsidRPr="007E775C">
              <w:rPr>
                <w:rFonts w:ascii="Times New Roman" w:eastAsia="標楷體" w:hAnsi="Times New Roman" w:cs="Times New Roman"/>
                <w:sz w:val="28"/>
                <w:szCs w:val="28"/>
              </w:rPr>
              <w:t>項次</w:t>
            </w:r>
          </w:p>
        </w:tc>
        <w:tc>
          <w:tcPr>
            <w:tcW w:w="3464" w:type="dxa"/>
            <w:tcBorders>
              <w:top w:val="single" w:sz="18" w:space="0" w:color="000000"/>
              <w:left w:val="single" w:sz="4" w:space="0" w:color="000000"/>
              <w:bottom w:val="single" w:sz="18" w:space="0" w:color="000000"/>
              <w:right w:val="single" w:sz="4" w:space="0" w:color="000000"/>
            </w:tcBorders>
            <w:shd w:val="clear" w:color="auto" w:fill="E6E6E6"/>
            <w:tcMar>
              <w:top w:w="0" w:type="dxa"/>
              <w:left w:w="28" w:type="dxa"/>
              <w:bottom w:w="0" w:type="dxa"/>
              <w:right w:w="28" w:type="dxa"/>
            </w:tcMar>
            <w:vAlign w:val="center"/>
          </w:tcPr>
          <w:p w:rsidR="007E775C" w:rsidRPr="007E775C" w:rsidRDefault="007E775C" w:rsidP="007E775C">
            <w:pPr>
              <w:pStyle w:val="Textbody"/>
              <w:spacing w:line="0" w:lineRule="atLeast"/>
              <w:jc w:val="center"/>
              <w:rPr>
                <w:rFonts w:ascii="Times New Roman" w:eastAsia="標楷體" w:hAnsi="Times New Roman" w:cs="Times New Roman"/>
                <w:sz w:val="28"/>
                <w:szCs w:val="28"/>
              </w:rPr>
            </w:pPr>
            <w:r w:rsidRPr="007E775C">
              <w:rPr>
                <w:rFonts w:ascii="Times New Roman" w:eastAsia="標楷體" w:hAnsi="Times New Roman" w:cs="Times New Roman"/>
                <w:sz w:val="28"/>
                <w:szCs w:val="28"/>
              </w:rPr>
              <w:t>考</w:t>
            </w:r>
            <w:r w:rsidRPr="007E775C">
              <w:rPr>
                <w:rFonts w:ascii="Times New Roman" w:eastAsia="標楷體" w:hAnsi="Times New Roman" w:cs="Times New Roman"/>
                <w:sz w:val="28"/>
                <w:szCs w:val="28"/>
              </w:rPr>
              <w:t xml:space="preserve"> </w:t>
            </w:r>
            <w:r w:rsidRPr="007E775C">
              <w:rPr>
                <w:rFonts w:ascii="Times New Roman" w:eastAsia="標楷體" w:hAnsi="Times New Roman" w:cs="Times New Roman"/>
                <w:sz w:val="28"/>
                <w:szCs w:val="28"/>
              </w:rPr>
              <w:t>評</w:t>
            </w:r>
            <w:r w:rsidRPr="007E775C">
              <w:rPr>
                <w:rFonts w:ascii="Times New Roman" w:eastAsia="標楷體" w:hAnsi="Times New Roman" w:cs="Times New Roman"/>
                <w:sz w:val="28"/>
                <w:szCs w:val="28"/>
              </w:rPr>
              <w:t xml:space="preserve"> </w:t>
            </w:r>
            <w:r w:rsidRPr="007E775C">
              <w:rPr>
                <w:rFonts w:ascii="Times New Roman" w:eastAsia="標楷體" w:hAnsi="Times New Roman" w:cs="Times New Roman"/>
                <w:sz w:val="28"/>
                <w:szCs w:val="28"/>
              </w:rPr>
              <w:t>項</w:t>
            </w:r>
            <w:r w:rsidRPr="007E775C">
              <w:rPr>
                <w:rFonts w:ascii="Times New Roman" w:eastAsia="標楷體" w:hAnsi="Times New Roman" w:cs="Times New Roman"/>
                <w:sz w:val="28"/>
                <w:szCs w:val="28"/>
              </w:rPr>
              <w:t xml:space="preserve"> </w:t>
            </w:r>
            <w:r w:rsidRPr="007E775C">
              <w:rPr>
                <w:rFonts w:ascii="Times New Roman" w:eastAsia="標楷體" w:hAnsi="Times New Roman" w:cs="Times New Roman"/>
                <w:sz w:val="28"/>
                <w:szCs w:val="28"/>
              </w:rPr>
              <w:t>目</w:t>
            </w:r>
          </w:p>
        </w:tc>
        <w:tc>
          <w:tcPr>
            <w:tcW w:w="470" w:type="dxa"/>
            <w:tcBorders>
              <w:top w:val="single" w:sz="18" w:space="0" w:color="000000"/>
              <w:left w:val="single" w:sz="4" w:space="0" w:color="000000"/>
              <w:bottom w:val="single" w:sz="18" w:space="0" w:color="000000"/>
              <w:right w:val="single" w:sz="4" w:space="0" w:color="000000"/>
            </w:tcBorders>
            <w:shd w:val="clear" w:color="auto" w:fill="E6E6E6"/>
            <w:tcMar>
              <w:top w:w="0" w:type="dxa"/>
              <w:left w:w="28" w:type="dxa"/>
              <w:bottom w:w="0" w:type="dxa"/>
              <w:right w:w="28" w:type="dxa"/>
            </w:tcMar>
            <w:vAlign w:val="center"/>
          </w:tcPr>
          <w:p w:rsidR="007E775C" w:rsidRPr="007E775C" w:rsidRDefault="007E775C" w:rsidP="007E775C">
            <w:pPr>
              <w:pStyle w:val="Textbody"/>
              <w:spacing w:line="0" w:lineRule="atLeast"/>
              <w:jc w:val="center"/>
              <w:rPr>
                <w:rFonts w:ascii="Times New Roman" w:eastAsia="標楷體" w:hAnsi="Times New Roman" w:cs="Times New Roman"/>
                <w:sz w:val="28"/>
                <w:szCs w:val="28"/>
              </w:rPr>
            </w:pPr>
            <w:r w:rsidRPr="007E775C">
              <w:rPr>
                <w:rFonts w:ascii="Times New Roman" w:eastAsia="標楷體" w:hAnsi="Times New Roman" w:cs="Times New Roman"/>
                <w:sz w:val="28"/>
                <w:szCs w:val="28"/>
              </w:rPr>
              <w:t>配分</w:t>
            </w:r>
          </w:p>
        </w:tc>
        <w:tc>
          <w:tcPr>
            <w:tcW w:w="1085" w:type="dxa"/>
            <w:tcBorders>
              <w:top w:val="single" w:sz="18" w:space="0" w:color="000000"/>
              <w:left w:val="single" w:sz="4" w:space="0" w:color="000000"/>
              <w:bottom w:val="single" w:sz="18" w:space="0" w:color="000000"/>
              <w:right w:val="single" w:sz="4" w:space="0" w:color="000000"/>
            </w:tcBorders>
            <w:shd w:val="clear" w:color="auto" w:fill="E6E6E6"/>
            <w:tcMar>
              <w:top w:w="0" w:type="dxa"/>
              <w:left w:w="28" w:type="dxa"/>
              <w:bottom w:w="0" w:type="dxa"/>
              <w:right w:w="28" w:type="dxa"/>
            </w:tcMar>
            <w:vAlign w:val="center"/>
          </w:tcPr>
          <w:p w:rsidR="007E775C" w:rsidRPr="007E775C" w:rsidRDefault="007E775C" w:rsidP="007E775C">
            <w:pPr>
              <w:pStyle w:val="Textbody"/>
              <w:spacing w:line="0" w:lineRule="atLeast"/>
              <w:jc w:val="center"/>
              <w:rPr>
                <w:rFonts w:ascii="Times New Roman" w:eastAsia="標楷體" w:hAnsi="Times New Roman" w:cs="Times New Roman"/>
                <w:sz w:val="28"/>
                <w:szCs w:val="28"/>
              </w:rPr>
            </w:pPr>
            <w:r w:rsidRPr="007E775C">
              <w:rPr>
                <w:rFonts w:ascii="Times New Roman" w:eastAsia="標楷體" w:hAnsi="Times New Roman" w:cs="Times New Roman"/>
                <w:sz w:val="28"/>
                <w:szCs w:val="28"/>
              </w:rPr>
              <w:t>洽詢人員</w:t>
            </w:r>
          </w:p>
        </w:tc>
        <w:tc>
          <w:tcPr>
            <w:tcW w:w="2176" w:type="dxa"/>
            <w:tcBorders>
              <w:top w:val="single" w:sz="18" w:space="0" w:color="000000"/>
              <w:left w:val="single" w:sz="4" w:space="0" w:color="000000"/>
              <w:bottom w:val="single" w:sz="18" w:space="0" w:color="000000"/>
              <w:right w:val="single" w:sz="4" w:space="0" w:color="000000"/>
            </w:tcBorders>
            <w:shd w:val="clear" w:color="auto" w:fill="E6E6E6"/>
            <w:tcMar>
              <w:top w:w="0" w:type="dxa"/>
              <w:left w:w="28" w:type="dxa"/>
              <w:bottom w:w="0" w:type="dxa"/>
              <w:right w:w="28" w:type="dxa"/>
            </w:tcMar>
            <w:vAlign w:val="center"/>
          </w:tcPr>
          <w:p w:rsidR="007E775C" w:rsidRPr="007E775C" w:rsidRDefault="007E775C" w:rsidP="007E775C">
            <w:pPr>
              <w:pStyle w:val="Textbody"/>
              <w:spacing w:line="0" w:lineRule="atLeast"/>
              <w:jc w:val="center"/>
              <w:rPr>
                <w:rFonts w:ascii="Times New Roman" w:eastAsia="標楷體" w:hAnsi="Times New Roman" w:cs="Times New Roman"/>
                <w:sz w:val="28"/>
                <w:szCs w:val="28"/>
              </w:rPr>
            </w:pPr>
            <w:r w:rsidRPr="007E775C">
              <w:rPr>
                <w:rFonts w:ascii="Times New Roman" w:eastAsia="標楷體" w:hAnsi="Times New Roman" w:cs="Times New Roman"/>
                <w:sz w:val="28"/>
                <w:szCs w:val="28"/>
              </w:rPr>
              <w:t>電話</w:t>
            </w:r>
          </w:p>
        </w:tc>
      </w:tr>
      <w:tr w:rsidR="007E775C" w:rsidRPr="007E775C" w:rsidTr="007E775C">
        <w:trPr>
          <w:cantSplit/>
          <w:trHeight w:val="79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5C" w:rsidRPr="007E775C" w:rsidRDefault="007E775C" w:rsidP="007E775C">
            <w:pPr>
              <w:pStyle w:val="Textbody"/>
              <w:tabs>
                <w:tab w:val="left" w:pos="76"/>
                <w:tab w:val="left" w:pos="567"/>
              </w:tabs>
              <w:spacing w:line="0" w:lineRule="atLeast"/>
              <w:ind w:left="-2"/>
              <w:jc w:val="both"/>
              <w:rPr>
                <w:rFonts w:ascii="Times New Roman" w:eastAsia="標楷體" w:hAnsi="Times New Roman" w:cs="Times New Roman"/>
                <w:sz w:val="28"/>
                <w:szCs w:val="28"/>
              </w:rPr>
            </w:pPr>
            <w:r w:rsidRPr="007E775C">
              <w:rPr>
                <w:rFonts w:ascii="Times New Roman" w:eastAsia="標楷體" w:hAnsi="Times New Roman" w:cs="Times New Roman"/>
                <w:sz w:val="28"/>
                <w:szCs w:val="28"/>
              </w:rPr>
              <w:t>護產人力、機構管理及評鑑</w:t>
            </w:r>
            <w:r w:rsidRPr="007E775C">
              <w:rPr>
                <w:rFonts w:ascii="Times New Roman" w:eastAsia="標楷體" w:hAnsi="Times New Roman" w:cs="Times New Roman"/>
                <w:sz w:val="28"/>
                <w:szCs w:val="28"/>
              </w:rPr>
              <w:t>(100</w:t>
            </w:r>
            <w:r w:rsidRPr="007E775C">
              <w:rPr>
                <w:rFonts w:ascii="Times New Roman" w:eastAsia="標楷體" w:hAnsi="Times New Roman" w:cs="Times New Roman"/>
                <w:sz w:val="28"/>
                <w:szCs w:val="28"/>
              </w:rPr>
              <w:t>分</w:t>
            </w:r>
            <w:r w:rsidRPr="007E775C">
              <w:rPr>
                <w:rFonts w:ascii="Times New Roman" w:eastAsia="標楷體" w:hAnsi="Times New Roman" w:cs="Times New Roman"/>
                <w:sz w:val="28"/>
                <w:szCs w:val="28"/>
              </w:rPr>
              <w:t>)</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5C" w:rsidRPr="007E775C" w:rsidRDefault="007E775C" w:rsidP="003B5D95">
            <w:pPr>
              <w:pStyle w:val="Textbody"/>
              <w:numPr>
                <w:ilvl w:val="0"/>
                <w:numId w:val="414"/>
              </w:numPr>
              <w:tabs>
                <w:tab w:val="left" w:pos="-58"/>
              </w:tabs>
              <w:spacing w:after="0" w:line="0" w:lineRule="atLeast"/>
              <w:ind w:left="137" w:firstLine="0"/>
              <w:rPr>
                <w:rFonts w:ascii="Times New Roman" w:eastAsia="標楷體" w:hAnsi="Times New Roman" w:cs="Times New Roman"/>
                <w:sz w:val="28"/>
                <w:szCs w:val="28"/>
              </w:rPr>
            </w:pPr>
            <w:r w:rsidRPr="007E775C">
              <w:rPr>
                <w:rFonts w:ascii="Times New Roman" w:eastAsia="標楷體" w:hAnsi="Times New Roman" w:cs="Times New Roman"/>
                <w:sz w:val="28"/>
                <w:szCs w:val="28"/>
              </w:rPr>
              <w:t>護理機構評鑑資訊系統之管理及利用</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5C" w:rsidRPr="007E775C" w:rsidRDefault="007E775C" w:rsidP="007E775C">
            <w:pPr>
              <w:pStyle w:val="Textbody"/>
              <w:spacing w:line="0" w:lineRule="atLeast"/>
              <w:jc w:val="center"/>
              <w:rPr>
                <w:rFonts w:ascii="Times New Roman" w:eastAsia="標楷體" w:hAnsi="Times New Roman" w:cs="Times New Roman"/>
                <w:sz w:val="28"/>
                <w:szCs w:val="28"/>
              </w:rPr>
            </w:pPr>
            <w:r w:rsidRPr="007E775C">
              <w:rPr>
                <w:rFonts w:ascii="Times New Roman" w:eastAsia="標楷體" w:hAnsi="Times New Roman" w:cs="Times New Roman"/>
                <w:sz w:val="28"/>
                <w:szCs w:val="28"/>
              </w:rPr>
              <w:t>13</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5C" w:rsidRPr="00786F62" w:rsidRDefault="005D1A76" w:rsidP="007E775C">
            <w:pPr>
              <w:pStyle w:val="Textbody"/>
              <w:spacing w:line="0" w:lineRule="atLeast"/>
              <w:jc w:val="center"/>
              <w:rPr>
                <w:rFonts w:ascii="Times New Roman" w:eastAsia="標楷體" w:hAnsi="Times New Roman" w:cs="Times New Roman"/>
                <w:sz w:val="28"/>
                <w:szCs w:val="28"/>
              </w:rPr>
            </w:pPr>
            <w:r w:rsidRPr="00786F62">
              <w:rPr>
                <w:rFonts w:ascii="Times New Roman" w:eastAsia="標楷體" w:hAnsi="Times New Roman" w:cs="Times New Roman"/>
                <w:sz w:val="28"/>
                <w:szCs w:val="28"/>
              </w:rPr>
              <w:t>蔡明</w:t>
            </w:r>
            <w:r w:rsidRPr="00786F62">
              <w:rPr>
                <w:rFonts w:ascii="Times New Roman" w:eastAsia="標楷體" w:hAnsi="Times New Roman" w:cs="Times New Roman" w:hint="eastAsia"/>
                <w:sz w:val="28"/>
                <w:szCs w:val="28"/>
              </w:rPr>
              <w:t>翰</w:t>
            </w:r>
          </w:p>
          <w:p w:rsidR="007E775C" w:rsidRPr="00786F62" w:rsidRDefault="007E775C" w:rsidP="007E775C">
            <w:pPr>
              <w:pStyle w:val="Textbody"/>
              <w:spacing w:line="0" w:lineRule="atLeast"/>
              <w:jc w:val="center"/>
              <w:rPr>
                <w:rFonts w:ascii="Times New Roman" w:eastAsia="標楷體" w:hAnsi="Times New Roman" w:cs="Times New Roman"/>
                <w:sz w:val="28"/>
                <w:szCs w:val="28"/>
              </w:rPr>
            </w:pPr>
            <w:r w:rsidRPr="00786F62">
              <w:rPr>
                <w:rFonts w:ascii="Times New Roman" w:eastAsia="標楷體" w:hAnsi="Times New Roman" w:cs="Times New Roman"/>
                <w:sz w:val="28"/>
                <w:szCs w:val="28"/>
              </w:rPr>
              <w:t>蘇珍</w:t>
            </w:r>
          </w:p>
          <w:p w:rsidR="007E775C" w:rsidRPr="00786F62" w:rsidRDefault="007E775C" w:rsidP="007E775C">
            <w:pPr>
              <w:pStyle w:val="Textbody"/>
              <w:spacing w:line="0" w:lineRule="atLeast"/>
              <w:jc w:val="center"/>
              <w:rPr>
                <w:rFonts w:ascii="Times New Roman" w:eastAsia="標楷體" w:hAnsi="Times New Roman" w:cs="Times New Roman"/>
                <w:sz w:val="28"/>
                <w:szCs w:val="28"/>
              </w:rPr>
            </w:pPr>
            <w:r w:rsidRPr="00786F62">
              <w:rPr>
                <w:rFonts w:ascii="Times New Roman" w:eastAsia="標楷體" w:hAnsi="Times New Roman" w:cs="Times New Roman"/>
                <w:sz w:val="28"/>
                <w:szCs w:val="28"/>
              </w:rPr>
              <w:t>黃秋香</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5C" w:rsidRPr="000B2D65" w:rsidRDefault="007E775C" w:rsidP="007E775C">
            <w:pPr>
              <w:pStyle w:val="Textbody"/>
              <w:spacing w:line="0" w:lineRule="atLeast"/>
              <w:jc w:val="center"/>
              <w:rPr>
                <w:rFonts w:ascii="Times New Roman" w:eastAsia="標楷體" w:hAnsi="Times New Roman" w:cs="Times New Roman"/>
                <w:sz w:val="28"/>
                <w:szCs w:val="28"/>
              </w:rPr>
            </w:pPr>
            <w:r w:rsidRPr="000B2D65">
              <w:rPr>
                <w:rFonts w:ascii="Times New Roman" w:eastAsia="標楷體" w:hAnsi="Times New Roman" w:cs="Times New Roman"/>
                <w:sz w:val="28"/>
                <w:szCs w:val="28"/>
              </w:rPr>
              <w:t>(02)8590-7136 (049)2332-161</w:t>
            </w:r>
          </w:p>
          <w:p w:rsidR="007E775C" w:rsidRPr="000B2D65" w:rsidRDefault="007E775C" w:rsidP="007E775C">
            <w:pPr>
              <w:pStyle w:val="Textbody"/>
              <w:spacing w:line="0" w:lineRule="atLeast"/>
              <w:jc w:val="center"/>
              <w:rPr>
                <w:rFonts w:ascii="Times New Roman" w:eastAsia="標楷體" w:hAnsi="Times New Roman" w:cs="Times New Roman"/>
                <w:sz w:val="28"/>
                <w:szCs w:val="28"/>
              </w:rPr>
            </w:pPr>
            <w:r w:rsidRPr="000B2D65">
              <w:rPr>
                <w:rFonts w:ascii="Times New Roman" w:eastAsia="標楷體" w:hAnsi="Times New Roman" w:cs="Times New Roman"/>
                <w:sz w:val="28"/>
                <w:szCs w:val="28"/>
              </w:rPr>
              <w:t>#3229</w:t>
            </w:r>
          </w:p>
          <w:p w:rsidR="007E775C" w:rsidRPr="000B2D65" w:rsidRDefault="007E775C" w:rsidP="007E775C">
            <w:pPr>
              <w:pStyle w:val="Textbody"/>
              <w:spacing w:line="0" w:lineRule="atLeast"/>
              <w:jc w:val="center"/>
              <w:rPr>
                <w:rFonts w:ascii="Times New Roman" w:eastAsia="標楷體" w:hAnsi="Times New Roman" w:cs="Times New Roman"/>
                <w:sz w:val="28"/>
                <w:szCs w:val="28"/>
              </w:rPr>
            </w:pPr>
            <w:r w:rsidRPr="000B2D65">
              <w:rPr>
                <w:rFonts w:ascii="Times New Roman" w:eastAsia="標楷體" w:hAnsi="Times New Roman" w:cs="Times New Roman"/>
                <w:sz w:val="28"/>
                <w:szCs w:val="28"/>
              </w:rPr>
              <w:t>(02)8590-7124</w:t>
            </w:r>
          </w:p>
        </w:tc>
      </w:tr>
      <w:tr w:rsidR="007E775C" w:rsidRPr="007E775C" w:rsidTr="007E775C">
        <w:trPr>
          <w:cantSplit/>
          <w:trHeight w:val="1033"/>
        </w:trPr>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5C" w:rsidRPr="007E775C" w:rsidRDefault="007E775C" w:rsidP="007E775C">
            <w:pPr>
              <w:widowControl/>
              <w:rPr>
                <w:rFonts w:ascii="Times New Roman" w:eastAsia="標楷體" w:hAnsi="Times New Roman"/>
                <w:sz w:val="28"/>
                <w:szCs w:val="28"/>
              </w:rPr>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5C" w:rsidRPr="007E775C" w:rsidRDefault="007E775C" w:rsidP="003B5D95">
            <w:pPr>
              <w:pStyle w:val="Textbody"/>
              <w:numPr>
                <w:ilvl w:val="0"/>
                <w:numId w:val="414"/>
              </w:numPr>
              <w:tabs>
                <w:tab w:val="left" w:pos="-283"/>
                <w:tab w:val="left" w:pos="-50"/>
              </w:tabs>
              <w:spacing w:after="0" w:line="0" w:lineRule="atLeast"/>
              <w:ind w:left="137" w:firstLine="0"/>
              <w:rPr>
                <w:rFonts w:ascii="Times New Roman" w:eastAsia="標楷體" w:hAnsi="Times New Roman" w:cs="Times New Roman"/>
                <w:sz w:val="28"/>
                <w:szCs w:val="28"/>
              </w:rPr>
            </w:pPr>
            <w:r w:rsidRPr="007E775C">
              <w:rPr>
                <w:rFonts w:ascii="Times New Roman" w:eastAsia="標楷體" w:hAnsi="Times New Roman" w:cs="Times New Roman"/>
                <w:sz w:val="28"/>
                <w:szCs w:val="28"/>
              </w:rPr>
              <w:t>護理人力及服務資料建置管理</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5C" w:rsidRPr="007E775C" w:rsidRDefault="007E775C" w:rsidP="007E775C">
            <w:pPr>
              <w:pStyle w:val="Textbody"/>
              <w:spacing w:line="0" w:lineRule="atLeast"/>
              <w:jc w:val="center"/>
              <w:rPr>
                <w:rFonts w:ascii="Times New Roman" w:eastAsia="標楷體" w:hAnsi="Times New Roman" w:cs="Times New Roman"/>
                <w:sz w:val="28"/>
                <w:szCs w:val="28"/>
              </w:rPr>
            </w:pPr>
            <w:r w:rsidRPr="007E775C">
              <w:rPr>
                <w:rFonts w:ascii="Times New Roman" w:eastAsia="標楷體" w:hAnsi="Times New Roman" w:cs="Times New Roman"/>
                <w:sz w:val="28"/>
                <w:szCs w:val="28"/>
              </w:rPr>
              <w:t>28</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5C" w:rsidRPr="00786F62" w:rsidRDefault="007E775C" w:rsidP="007E775C">
            <w:pPr>
              <w:pStyle w:val="Textbody"/>
              <w:spacing w:line="0" w:lineRule="atLeast"/>
              <w:jc w:val="center"/>
              <w:rPr>
                <w:rFonts w:ascii="Times New Roman" w:eastAsia="標楷體" w:hAnsi="Times New Roman" w:cs="Times New Roman"/>
                <w:sz w:val="28"/>
                <w:szCs w:val="28"/>
              </w:rPr>
            </w:pPr>
            <w:r w:rsidRPr="00786F62">
              <w:rPr>
                <w:rFonts w:ascii="Times New Roman" w:eastAsia="標楷體" w:hAnsi="Times New Roman" w:cs="Times New Roman"/>
                <w:sz w:val="28"/>
                <w:szCs w:val="28"/>
              </w:rPr>
              <w:t>李佳蓓</w:t>
            </w:r>
          </w:p>
          <w:p w:rsidR="007E775C" w:rsidRPr="00786F62" w:rsidRDefault="007E775C" w:rsidP="007E775C">
            <w:pPr>
              <w:pStyle w:val="Textbody"/>
              <w:spacing w:line="0" w:lineRule="atLeast"/>
              <w:jc w:val="center"/>
              <w:rPr>
                <w:rFonts w:ascii="Times New Roman" w:eastAsia="標楷體" w:hAnsi="Times New Roman" w:cs="Times New Roman"/>
                <w:sz w:val="28"/>
                <w:szCs w:val="28"/>
              </w:rPr>
            </w:pPr>
            <w:r w:rsidRPr="00786F62">
              <w:rPr>
                <w:rFonts w:ascii="Times New Roman" w:eastAsia="標楷體" w:hAnsi="Times New Roman" w:cs="Times New Roman"/>
                <w:sz w:val="28"/>
                <w:szCs w:val="28"/>
              </w:rPr>
              <w:t>汪怡妏</w:t>
            </w:r>
          </w:p>
          <w:p w:rsidR="007E775C" w:rsidRPr="00786F62" w:rsidRDefault="007E775C" w:rsidP="007E775C">
            <w:pPr>
              <w:pStyle w:val="Textbody"/>
              <w:spacing w:line="0" w:lineRule="atLeast"/>
              <w:jc w:val="center"/>
              <w:rPr>
                <w:rFonts w:ascii="Times New Roman" w:eastAsia="標楷體" w:hAnsi="Times New Roman" w:cs="Times New Roman"/>
                <w:sz w:val="28"/>
                <w:szCs w:val="28"/>
              </w:rPr>
            </w:pPr>
            <w:r w:rsidRPr="00786F62">
              <w:rPr>
                <w:rFonts w:ascii="Times New Roman" w:eastAsia="標楷體" w:hAnsi="Times New Roman" w:cs="Times New Roman"/>
                <w:sz w:val="28"/>
                <w:szCs w:val="28"/>
              </w:rPr>
              <w:t>陳雅俐</w:t>
            </w:r>
          </w:p>
          <w:p w:rsidR="007E775C" w:rsidRPr="00786F62" w:rsidRDefault="007E775C" w:rsidP="007E775C">
            <w:pPr>
              <w:pStyle w:val="Textbody"/>
              <w:spacing w:line="0" w:lineRule="atLeast"/>
              <w:jc w:val="center"/>
              <w:rPr>
                <w:rFonts w:ascii="Times New Roman" w:eastAsia="標楷體" w:hAnsi="Times New Roman" w:cs="Times New Roman"/>
                <w:sz w:val="28"/>
                <w:szCs w:val="28"/>
              </w:rPr>
            </w:pPr>
            <w:r w:rsidRPr="00786F62">
              <w:rPr>
                <w:rFonts w:ascii="Times New Roman" w:eastAsia="標楷體" w:hAnsi="Times New Roman" w:cs="Times New Roman"/>
                <w:sz w:val="28"/>
                <w:szCs w:val="28"/>
              </w:rPr>
              <w:t>蔡明翰</w:t>
            </w:r>
          </w:p>
          <w:p w:rsidR="007E775C" w:rsidRPr="00786F62" w:rsidRDefault="007E775C" w:rsidP="007E775C">
            <w:pPr>
              <w:pStyle w:val="Textbody"/>
              <w:spacing w:line="0" w:lineRule="atLeast"/>
              <w:jc w:val="center"/>
              <w:rPr>
                <w:rFonts w:ascii="Times New Roman" w:eastAsia="標楷體" w:hAnsi="Times New Roman" w:cs="Times New Roman"/>
                <w:sz w:val="28"/>
                <w:szCs w:val="28"/>
              </w:rPr>
            </w:pPr>
            <w:r w:rsidRPr="00786F62">
              <w:rPr>
                <w:rFonts w:ascii="Times New Roman" w:eastAsia="標楷體" w:hAnsi="Times New Roman" w:cs="Times New Roman"/>
                <w:sz w:val="28"/>
                <w:szCs w:val="28"/>
              </w:rPr>
              <w:t>蘇珍</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5C" w:rsidRPr="000B2D65" w:rsidRDefault="007E775C" w:rsidP="007E775C">
            <w:pPr>
              <w:pStyle w:val="Textbody"/>
              <w:spacing w:line="0" w:lineRule="atLeast"/>
              <w:jc w:val="center"/>
              <w:rPr>
                <w:rFonts w:ascii="Times New Roman" w:eastAsia="標楷體" w:hAnsi="Times New Roman" w:cs="Times New Roman"/>
                <w:sz w:val="28"/>
                <w:szCs w:val="28"/>
              </w:rPr>
            </w:pPr>
            <w:r w:rsidRPr="000B2D65">
              <w:rPr>
                <w:rFonts w:ascii="Times New Roman" w:eastAsia="標楷體" w:hAnsi="Times New Roman" w:cs="Times New Roman"/>
                <w:sz w:val="28"/>
                <w:szCs w:val="28"/>
              </w:rPr>
              <w:t>(02)8590-7121</w:t>
            </w:r>
          </w:p>
          <w:p w:rsidR="007E775C" w:rsidRPr="000B2D65" w:rsidRDefault="007E775C" w:rsidP="007E775C">
            <w:pPr>
              <w:pStyle w:val="Textbody"/>
              <w:spacing w:line="0" w:lineRule="atLeast"/>
              <w:jc w:val="center"/>
              <w:rPr>
                <w:rFonts w:ascii="Times New Roman" w:eastAsia="標楷體" w:hAnsi="Times New Roman" w:cs="Times New Roman"/>
                <w:sz w:val="28"/>
                <w:szCs w:val="28"/>
              </w:rPr>
            </w:pPr>
            <w:r w:rsidRPr="000B2D65">
              <w:rPr>
                <w:rFonts w:ascii="Times New Roman" w:eastAsia="標楷體" w:hAnsi="Times New Roman" w:cs="Times New Roman"/>
                <w:sz w:val="28"/>
                <w:szCs w:val="28"/>
              </w:rPr>
              <w:t>(02)8590-7125</w:t>
            </w:r>
          </w:p>
          <w:p w:rsidR="007E775C" w:rsidRPr="000B2D65" w:rsidRDefault="007E775C" w:rsidP="007E775C">
            <w:pPr>
              <w:pStyle w:val="Textbody"/>
              <w:spacing w:line="0" w:lineRule="atLeast"/>
              <w:jc w:val="center"/>
              <w:rPr>
                <w:rFonts w:ascii="Times New Roman" w:eastAsia="標楷體" w:hAnsi="Times New Roman" w:cs="Times New Roman"/>
                <w:sz w:val="28"/>
                <w:szCs w:val="28"/>
              </w:rPr>
            </w:pPr>
            <w:r w:rsidRPr="000B2D65">
              <w:rPr>
                <w:rFonts w:ascii="Times New Roman" w:eastAsia="標楷體" w:hAnsi="Times New Roman" w:cs="Times New Roman"/>
                <w:sz w:val="28"/>
                <w:szCs w:val="28"/>
              </w:rPr>
              <w:t>(049)2332-161</w:t>
            </w:r>
          </w:p>
          <w:p w:rsidR="007E775C" w:rsidRPr="000B2D65" w:rsidRDefault="007E775C" w:rsidP="007E775C">
            <w:pPr>
              <w:pStyle w:val="Textbody"/>
              <w:spacing w:line="0" w:lineRule="atLeast"/>
              <w:jc w:val="center"/>
              <w:rPr>
                <w:rFonts w:ascii="Times New Roman" w:eastAsia="標楷體" w:hAnsi="Times New Roman" w:cs="Times New Roman"/>
                <w:sz w:val="28"/>
                <w:szCs w:val="28"/>
              </w:rPr>
            </w:pPr>
            <w:r w:rsidRPr="000B2D65">
              <w:rPr>
                <w:rFonts w:ascii="Times New Roman" w:eastAsia="標楷體" w:hAnsi="Times New Roman" w:cs="Times New Roman"/>
                <w:sz w:val="28"/>
                <w:szCs w:val="28"/>
              </w:rPr>
              <w:t>#3226</w:t>
            </w:r>
          </w:p>
          <w:p w:rsidR="007E775C" w:rsidRPr="000B2D65" w:rsidRDefault="007E775C" w:rsidP="007E775C">
            <w:pPr>
              <w:pStyle w:val="Textbody"/>
              <w:spacing w:line="0" w:lineRule="atLeast"/>
              <w:jc w:val="center"/>
              <w:rPr>
                <w:rFonts w:ascii="Times New Roman" w:eastAsia="標楷體" w:hAnsi="Times New Roman" w:cs="Times New Roman"/>
                <w:sz w:val="28"/>
                <w:szCs w:val="28"/>
              </w:rPr>
            </w:pPr>
            <w:r w:rsidRPr="000B2D65">
              <w:rPr>
                <w:rFonts w:ascii="Times New Roman" w:eastAsia="標楷體" w:hAnsi="Times New Roman" w:cs="Times New Roman"/>
                <w:sz w:val="28"/>
                <w:szCs w:val="28"/>
              </w:rPr>
              <w:t>(02)8590-7136</w:t>
            </w:r>
          </w:p>
          <w:p w:rsidR="007E775C" w:rsidRPr="000B2D65" w:rsidRDefault="007E775C" w:rsidP="007E775C">
            <w:pPr>
              <w:pStyle w:val="Textbody"/>
              <w:spacing w:line="0" w:lineRule="atLeast"/>
              <w:jc w:val="center"/>
              <w:rPr>
                <w:rFonts w:ascii="Times New Roman" w:eastAsia="標楷體" w:hAnsi="Times New Roman" w:cs="Times New Roman"/>
                <w:sz w:val="28"/>
                <w:szCs w:val="28"/>
              </w:rPr>
            </w:pPr>
            <w:r w:rsidRPr="000B2D65">
              <w:rPr>
                <w:rFonts w:ascii="Times New Roman" w:eastAsia="標楷體" w:hAnsi="Times New Roman" w:cs="Times New Roman"/>
                <w:sz w:val="28"/>
                <w:szCs w:val="28"/>
              </w:rPr>
              <w:t>(049)2332-161</w:t>
            </w:r>
          </w:p>
          <w:p w:rsidR="007E775C" w:rsidRPr="000B2D65" w:rsidRDefault="007E775C" w:rsidP="007E775C">
            <w:pPr>
              <w:pStyle w:val="Textbody"/>
              <w:spacing w:line="0" w:lineRule="atLeast"/>
              <w:jc w:val="center"/>
              <w:rPr>
                <w:rFonts w:ascii="Times New Roman" w:eastAsia="標楷體" w:hAnsi="Times New Roman" w:cs="Times New Roman"/>
                <w:sz w:val="28"/>
                <w:szCs w:val="28"/>
              </w:rPr>
            </w:pPr>
            <w:r w:rsidRPr="000B2D65">
              <w:rPr>
                <w:rFonts w:ascii="Times New Roman" w:eastAsia="標楷體" w:hAnsi="Times New Roman" w:cs="Times New Roman"/>
                <w:sz w:val="28"/>
                <w:szCs w:val="28"/>
              </w:rPr>
              <w:t>#3229</w:t>
            </w:r>
          </w:p>
        </w:tc>
      </w:tr>
      <w:tr w:rsidR="007E775C" w:rsidRPr="007E775C" w:rsidTr="007E775C">
        <w:trPr>
          <w:cantSplit/>
          <w:trHeight w:val="694"/>
        </w:trPr>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5C" w:rsidRPr="007E775C" w:rsidRDefault="007E775C" w:rsidP="007E775C">
            <w:pPr>
              <w:widowControl/>
              <w:rPr>
                <w:rFonts w:ascii="Times New Roman" w:eastAsia="標楷體" w:hAnsi="Times New Roman"/>
                <w:sz w:val="28"/>
                <w:szCs w:val="28"/>
              </w:rPr>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5C" w:rsidRPr="007E775C" w:rsidRDefault="007E775C" w:rsidP="003B5D95">
            <w:pPr>
              <w:pStyle w:val="Textbody"/>
              <w:numPr>
                <w:ilvl w:val="0"/>
                <w:numId w:val="414"/>
              </w:numPr>
              <w:tabs>
                <w:tab w:val="left" w:pos="-283"/>
              </w:tabs>
              <w:spacing w:after="0" w:line="0" w:lineRule="atLeast"/>
              <w:ind w:left="137" w:firstLine="0"/>
              <w:rPr>
                <w:rFonts w:ascii="Times New Roman" w:eastAsia="標楷體" w:hAnsi="Times New Roman" w:cs="Times New Roman"/>
                <w:sz w:val="28"/>
                <w:szCs w:val="28"/>
              </w:rPr>
            </w:pPr>
            <w:r w:rsidRPr="007E775C">
              <w:rPr>
                <w:rFonts w:ascii="Times New Roman" w:eastAsia="標楷體" w:hAnsi="Times New Roman" w:cs="Times New Roman"/>
                <w:sz w:val="28"/>
                <w:szCs w:val="28"/>
              </w:rPr>
              <w:t>強化護理機構安全措施及教育訓練</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5C" w:rsidRPr="007E775C" w:rsidRDefault="007E775C" w:rsidP="007E775C">
            <w:pPr>
              <w:pStyle w:val="Textbody"/>
              <w:spacing w:line="0" w:lineRule="atLeast"/>
              <w:jc w:val="center"/>
              <w:rPr>
                <w:rFonts w:ascii="Times New Roman" w:eastAsia="標楷體" w:hAnsi="Times New Roman" w:cs="Times New Roman"/>
                <w:sz w:val="28"/>
                <w:szCs w:val="28"/>
              </w:rPr>
            </w:pPr>
            <w:r w:rsidRPr="007E775C">
              <w:rPr>
                <w:rFonts w:ascii="Times New Roman" w:eastAsia="標楷體" w:hAnsi="Times New Roman" w:cs="Times New Roman"/>
                <w:sz w:val="28"/>
                <w:szCs w:val="28"/>
              </w:rPr>
              <w:t>59</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5C" w:rsidRPr="00786F62" w:rsidRDefault="005D1A76" w:rsidP="007E775C">
            <w:pPr>
              <w:pStyle w:val="Textbody"/>
              <w:spacing w:line="0" w:lineRule="atLeast"/>
              <w:jc w:val="center"/>
              <w:rPr>
                <w:rFonts w:ascii="Times New Roman" w:eastAsia="標楷體" w:hAnsi="Times New Roman" w:cs="Times New Roman"/>
                <w:sz w:val="28"/>
                <w:szCs w:val="28"/>
              </w:rPr>
            </w:pPr>
            <w:r w:rsidRPr="00786F62">
              <w:rPr>
                <w:rFonts w:ascii="Times New Roman" w:eastAsia="標楷體" w:hAnsi="Times New Roman" w:cs="Times New Roman" w:hint="eastAsia"/>
                <w:sz w:val="28"/>
                <w:szCs w:val="28"/>
              </w:rPr>
              <w:t>陳曉玲</w:t>
            </w:r>
          </w:p>
          <w:p w:rsidR="007E775C" w:rsidRPr="00786F62" w:rsidRDefault="007E775C" w:rsidP="007E775C">
            <w:pPr>
              <w:pStyle w:val="Textbody"/>
              <w:spacing w:line="0" w:lineRule="atLeast"/>
              <w:jc w:val="center"/>
              <w:rPr>
                <w:rFonts w:ascii="Times New Roman" w:eastAsia="標楷體" w:hAnsi="Times New Roman" w:cs="Times New Roman"/>
                <w:sz w:val="28"/>
                <w:szCs w:val="28"/>
              </w:rPr>
            </w:pPr>
            <w:r w:rsidRPr="00786F62">
              <w:rPr>
                <w:rFonts w:ascii="Times New Roman" w:eastAsia="標楷體" w:hAnsi="Times New Roman" w:cs="Times New Roman"/>
                <w:sz w:val="28"/>
                <w:szCs w:val="28"/>
              </w:rPr>
              <w:t>蔡明翰</w:t>
            </w:r>
          </w:p>
          <w:p w:rsidR="007E775C" w:rsidRPr="00786F62" w:rsidRDefault="007E775C" w:rsidP="007E775C">
            <w:pPr>
              <w:pStyle w:val="Textbody"/>
              <w:spacing w:line="0" w:lineRule="atLeast"/>
              <w:jc w:val="center"/>
              <w:rPr>
                <w:rFonts w:ascii="Times New Roman" w:eastAsia="標楷體" w:hAnsi="Times New Roman" w:cs="Times New Roman"/>
                <w:sz w:val="28"/>
                <w:szCs w:val="28"/>
              </w:rPr>
            </w:pPr>
            <w:r w:rsidRPr="00786F62">
              <w:rPr>
                <w:rFonts w:ascii="Times New Roman" w:eastAsia="標楷體" w:hAnsi="Times New Roman" w:cs="Times New Roman"/>
                <w:sz w:val="28"/>
                <w:szCs w:val="28"/>
              </w:rPr>
              <w:t>蘇珍</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775C" w:rsidRPr="000B2D65" w:rsidRDefault="007E775C" w:rsidP="007E775C">
            <w:pPr>
              <w:pStyle w:val="Textbody"/>
              <w:spacing w:line="0" w:lineRule="atLeast"/>
              <w:jc w:val="center"/>
              <w:rPr>
                <w:rFonts w:ascii="Times New Roman" w:eastAsia="標楷體" w:hAnsi="Times New Roman" w:cs="Times New Roman"/>
                <w:sz w:val="28"/>
                <w:szCs w:val="28"/>
              </w:rPr>
            </w:pPr>
            <w:r w:rsidRPr="000B2D65">
              <w:rPr>
                <w:rFonts w:ascii="Times New Roman" w:eastAsia="標楷體" w:hAnsi="Times New Roman" w:cs="Times New Roman"/>
                <w:sz w:val="28"/>
                <w:szCs w:val="28"/>
              </w:rPr>
              <w:t>(02)8590-7122</w:t>
            </w:r>
          </w:p>
          <w:p w:rsidR="007E775C" w:rsidRPr="000B2D65" w:rsidRDefault="007E775C" w:rsidP="007E775C">
            <w:pPr>
              <w:pStyle w:val="Textbody"/>
              <w:spacing w:line="0" w:lineRule="atLeast"/>
              <w:jc w:val="center"/>
              <w:rPr>
                <w:rFonts w:ascii="Times New Roman" w:eastAsia="標楷體" w:hAnsi="Times New Roman" w:cs="Times New Roman"/>
                <w:sz w:val="28"/>
                <w:szCs w:val="28"/>
              </w:rPr>
            </w:pPr>
            <w:r w:rsidRPr="000B2D65">
              <w:rPr>
                <w:rFonts w:ascii="Times New Roman" w:eastAsia="標楷體" w:hAnsi="Times New Roman" w:cs="Times New Roman"/>
                <w:sz w:val="28"/>
                <w:szCs w:val="28"/>
              </w:rPr>
              <w:t>(02)8590-7136 (049)2332-161</w:t>
            </w:r>
          </w:p>
          <w:p w:rsidR="007E775C" w:rsidRPr="000B2D65" w:rsidRDefault="007E775C" w:rsidP="007E775C">
            <w:pPr>
              <w:pStyle w:val="Textbody"/>
              <w:spacing w:line="0" w:lineRule="atLeast"/>
              <w:jc w:val="center"/>
              <w:rPr>
                <w:rFonts w:ascii="Times New Roman" w:eastAsia="標楷體" w:hAnsi="Times New Roman" w:cs="Times New Roman"/>
                <w:sz w:val="28"/>
                <w:szCs w:val="28"/>
              </w:rPr>
            </w:pPr>
            <w:r w:rsidRPr="000B2D65">
              <w:rPr>
                <w:rFonts w:ascii="Times New Roman" w:eastAsia="標楷體" w:hAnsi="Times New Roman" w:cs="Times New Roman"/>
                <w:sz w:val="28"/>
                <w:szCs w:val="28"/>
              </w:rPr>
              <w:t>#3229</w:t>
            </w:r>
          </w:p>
        </w:tc>
      </w:tr>
      <w:tr w:rsidR="007E775C" w:rsidRPr="007E775C" w:rsidTr="007E775C">
        <w:trPr>
          <w:trHeight w:val="520"/>
        </w:trPr>
        <w:tc>
          <w:tcPr>
            <w:tcW w:w="1101" w:type="dxa"/>
            <w:tcBorders>
              <w:top w:val="single" w:sz="24" w:space="0" w:color="000000"/>
              <w:left w:val="single" w:sz="4" w:space="0" w:color="000000"/>
              <w:bottom w:val="single" w:sz="24" w:space="0" w:color="000000"/>
              <w:right w:val="single" w:sz="4" w:space="0" w:color="000000"/>
            </w:tcBorders>
            <w:shd w:val="clear" w:color="auto" w:fill="E0E0E0"/>
            <w:tcMar>
              <w:top w:w="0" w:type="dxa"/>
              <w:left w:w="28" w:type="dxa"/>
              <w:bottom w:w="0" w:type="dxa"/>
              <w:right w:w="28" w:type="dxa"/>
            </w:tcMar>
            <w:vAlign w:val="center"/>
          </w:tcPr>
          <w:p w:rsidR="007E775C" w:rsidRPr="007E775C" w:rsidRDefault="007E775C" w:rsidP="007E775C">
            <w:pPr>
              <w:pStyle w:val="Textbody"/>
              <w:spacing w:line="0" w:lineRule="atLeast"/>
              <w:jc w:val="center"/>
              <w:rPr>
                <w:rFonts w:ascii="Times New Roman" w:eastAsia="標楷體" w:hAnsi="Times New Roman" w:cs="Times New Roman"/>
                <w:sz w:val="28"/>
                <w:szCs w:val="28"/>
              </w:rPr>
            </w:pPr>
            <w:r w:rsidRPr="007E775C">
              <w:rPr>
                <w:rFonts w:ascii="Times New Roman" w:eastAsia="標楷體" w:hAnsi="Times New Roman" w:cs="Times New Roman"/>
                <w:sz w:val="28"/>
                <w:szCs w:val="28"/>
              </w:rPr>
              <w:t>總</w:t>
            </w:r>
            <w:r w:rsidRPr="007E775C">
              <w:rPr>
                <w:rFonts w:ascii="Times New Roman" w:eastAsia="標楷體" w:hAnsi="Times New Roman" w:cs="Times New Roman"/>
                <w:sz w:val="28"/>
                <w:szCs w:val="28"/>
              </w:rPr>
              <w:t xml:space="preserve">  </w:t>
            </w:r>
            <w:r w:rsidRPr="007E775C">
              <w:rPr>
                <w:rFonts w:ascii="Times New Roman" w:eastAsia="標楷體" w:hAnsi="Times New Roman" w:cs="Times New Roman"/>
                <w:sz w:val="28"/>
                <w:szCs w:val="28"/>
              </w:rPr>
              <w:t>計</w:t>
            </w:r>
          </w:p>
        </w:tc>
        <w:tc>
          <w:tcPr>
            <w:tcW w:w="7195" w:type="dxa"/>
            <w:gridSpan w:val="4"/>
            <w:tcBorders>
              <w:top w:val="single" w:sz="24" w:space="0" w:color="000000"/>
              <w:left w:val="single" w:sz="4" w:space="0" w:color="000000"/>
              <w:bottom w:val="single" w:sz="24" w:space="0" w:color="000000"/>
              <w:right w:val="single" w:sz="4" w:space="0" w:color="000000"/>
            </w:tcBorders>
            <w:shd w:val="clear" w:color="auto" w:fill="E0E0E0"/>
            <w:tcMar>
              <w:top w:w="0" w:type="dxa"/>
              <w:left w:w="28" w:type="dxa"/>
              <w:bottom w:w="0" w:type="dxa"/>
              <w:right w:w="28" w:type="dxa"/>
            </w:tcMar>
            <w:vAlign w:val="center"/>
          </w:tcPr>
          <w:p w:rsidR="007E775C" w:rsidRPr="007E775C" w:rsidRDefault="007E775C" w:rsidP="007E775C">
            <w:pPr>
              <w:pStyle w:val="Textbody"/>
              <w:spacing w:line="0" w:lineRule="atLeast"/>
              <w:jc w:val="center"/>
              <w:rPr>
                <w:rFonts w:ascii="Times New Roman" w:eastAsia="標楷體" w:hAnsi="Times New Roman" w:cs="Times New Roman"/>
                <w:sz w:val="28"/>
                <w:szCs w:val="28"/>
              </w:rPr>
            </w:pPr>
            <w:r w:rsidRPr="007E775C">
              <w:rPr>
                <w:rFonts w:ascii="Times New Roman" w:eastAsia="標楷體" w:hAnsi="Times New Roman" w:cs="Times New Roman"/>
                <w:sz w:val="28"/>
                <w:szCs w:val="28"/>
              </w:rPr>
              <w:t>100</w:t>
            </w:r>
            <w:r w:rsidRPr="007E775C">
              <w:rPr>
                <w:rFonts w:ascii="Times New Roman" w:eastAsia="標楷體" w:hAnsi="Times New Roman" w:cs="Times New Roman"/>
                <w:sz w:val="28"/>
                <w:szCs w:val="28"/>
              </w:rPr>
              <w:t>分</w:t>
            </w:r>
          </w:p>
        </w:tc>
      </w:tr>
    </w:tbl>
    <w:p w:rsidR="007E775C" w:rsidRDefault="007E775C" w:rsidP="0018562D">
      <w:pPr>
        <w:widowControl/>
        <w:rPr>
          <w:rFonts w:ascii="標楷體" w:eastAsia="標楷體" w:hAnsi="標楷體"/>
          <w:sz w:val="28"/>
          <w:szCs w:val="28"/>
        </w:rPr>
      </w:pPr>
    </w:p>
    <w:p w:rsidR="007E775C" w:rsidRDefault="007E775C" w:rsidP="0018562D">
      <w:pPr>
        <w:widowControl/>
        <w:rPr>
          <w:rFonts w:ascii="標楷體" w:eastAsia="標楷體" w:hAnsi="標楷體"/>
          <w:sz w:val="28"/>
          <w:szCs w:val="28"/>
        </w:rPr>
      </w:pPr>
    </w:p>
    <w:p w:rsidR="007E775C" w:rsidRDefault="007E775C" w:rsidP="0018562D">
      <w:pPr>
        <w:widowControl/>
        <w:rPr>
          <w:rFonts w:ascii="標楷體" w:eastAsia="標楷體" w:hAnsi="標楷體"/>
          <w:sz w:val="28"/>
          <w:szCs w:val="28"/>
        </w:rPr>
      </w:pPr>
    </w:p>
    <w:p w:rsidR="00EB0E53" w:rsidRDefault="00EB0E53" w:rsidP="0018562D">
      <w:pPr>
        <w:widowControl/>
        <w:rPr>
          <w:rFonts w:ascii="標楷體" w:eastAsia="標楷體" w:hAnsi="標楷體"/>
          <w:sz w:val="28"/>
          <w:szCs w:val="28"/>
        </w:rPr>
      </w:pPr>
    </w:p>
    <w:p w:rsidR="00EB0E53" w:rsidRDefault="00EB0E53" w:rsidP="0018562D">
      <w:pPr>
        <w:widowControl/>
        <w:rPr>
          <w:rFonts w:ascii="標楷體" w:eastAsia="標楷體" w:hAnsi="標楷體"/>
          <w:sz w:val="28"/>
          <w:szCs w:val="28"/>
        </w:rPr>
      </w:pPr>
    </w:p>
    <w:p w:rsidR="00676F6D" w:rsidRDefault="00676F6D" w:rsidP="0018562D">
      <w:pPr>
        <w:widowControl/>
        <w:rPr>
          <w:rFonts w:ascii="標楷體" w:eastAsia="標楷體" w:hAnsi="標楷體"/>
          <w:sz w:val="28"/>
          <w:szCs w:val="28"/>
        </w:rPr>
      </w:pPr>
    </w:p>
    <w:p w:rsidR="00676F6D" w:rsidRDefault="00676F6D" w:rsidP="0018562D">
      <w:pPr>
        <w:widowControl/>
        <w:rPr>
          <w:rFonts w:ascii="標楷體" w:eastAsia="標楷體" w:hAnsi="標楷體"/>
          <w:sz w:val="28"/>
          <w:szCs w:val="28"/>
        </w:rPr>
      </w:pPr>
    </w:p>
    <w:p w:rsidR="00676F6D" w:rsidRDefault="00676F6D" w:rsidP="0018562D">
      <w:pPr>
        <w:widowControl/>
        <w:rPr>
          <w:rFonts w:ascii="標楷體" w:eastAsia="標楷體" w:hAnsi="標楷體"/>
          <w:sz w:val="28"/>
          <w:szCs w:val="28"/>
        </w:rPr>
      </w:pPr>
    </w:p>
    <w:p w:rsidR="00676F6D" w:rsidRDefault="00676F6D" w:rsidP="0018562D">
      <w:pPr>
        <w:widowControl/>
        <w:rPr>
          <w:rFonts w:ascii="標楷體" w:eastAsia="標楷體" w:hAnsi="標楷體"/>
          <w:sz w:val="28"/>
          <w:szCs w:val="28"/>
        </w:rPr>
      </w:pPr>
    </w:p>
    <w:p w:rsidR="00EB0E53" w:rsidRDefault="00EB0E53" w:rsidP="00EB0E53">
      <w:pPr>
        <w:pStyle w:val="Textbody"/>
        <w:widowControl/>
        <w:rPr>
          <w:rFonts w:ascii="標楷體" w:eastAsia="標楷體" w:hAnsi="標楷體"/>
          <w:sz w:val="28"/>
          <w:szCs w:val="28"/>
        </w:rPr>
      </w:pPr>
      <w:r>
        <w:rPr>
          <w:rFonts w:ascii="標楷體" w:eastAsia="標楷體" w:hAnsi="標楷體"/>
          <w:sz w:val="28"/>
          <w:szCs w:val="28"/>
        </w:rPr>
        <w:lastRenderedPageBreak/>
        <w:t>九、考評項目內容</w:t>
      </w:r>
    </w:p>
    <w:tbl>
      <w:tblPr>
        <w:tblW w:w="10095" w:type="dxa"/>
        <w:tblInd w:w="-823" w:type="dxa"/>
        <w:tblLayout w:type="fixed"/>
        <w:tblCellMar>
          <w:left w:w="10" w:type="dxa"/>
          <w:right w:w="10" w:type="dxa"/>
        </w:tblCellMar>
        <w:tblLook w:val="04A0" w:firstRow="1" w:lastRow="0" w:firstColumn="1" w:lastColumn="0" w:noHBand="0" w:noVBand="1"/>
      </w:tblPr>
      <w:tblGrid>
        <w:gridCol w:w="726"/>
        <w:gridCol w:w="643"/>
        <w:gridCol w:w="1818"/>
        <w:gridCol w:w="6908"/>
      </w:tblGrid>
      <w:tr w:rsidR="00EB0E53" w:rsidTr="004D6ED4">
        <w:trPr>
          <w:trHeight w:val="778"/>
          <w:tblHeader/>
        </w:trPr>
        <w:tc>
          <w:tcPr>
            <w:tcW w:w="726" w:type="dxa"/>
            <w:tcBorders>
              <w:top w:val="single" w:sz="18" w:space="0" w:color="000000"/>
              <w:left w:val="single" w:sz="4" w:space="0" w:color="000000"/>
              <w:bottom w:val="single" w:sz="18" w:space="0" w:color="000000"/>
              <w:right w:val="single" w:sz="4" w:space="0" w:color="000000"/>
            </w:tcBorders>
            <w:shd w:val="clear" w:color="auto" w:fill="E6E6E6"/>
            <w:tcMar>
              <w:top w:w="0" w:type="dxa"/>
              <w:left w:w="28" w:type="dxa"/>
              <w:bottom w:w="0" w:type="dxa"/>
              <w:right w:w="28" w:type="dxa"/>
            </w:tcMar>
            <w:vAlign w:val="center"/>
          </w:tcPr>
          <w:p w:rsidR="00EB0E53" w:rsidRDefault="00EB0E53" w:rsidP="004D6ED4">
            <w:pPr>
              <w:pStyle w:val="Textbody"/>
              <w:snapToGrid w:val="0"/>
              <w:ind w:left="1"/>
              <w:jc w:val="center"/>
              <w:rPr>
                <w:rFonts w:ascii="標楷體" w:eastAsia="標楷體" w:hAnsi="標楷體"/>
                <w:sz w:val="28"/>
                <w:szCs w:val="28"/>
              </w:rPr>
            </w:pPr>
            <w:r>
              <w:rPr>
                <w:rFonts w:ascii="標楷體" w:eastAsia="標楷體" w:hAnsi="標楷體"/>
                <w:sz w:val="28"/>
                <w:szCs w:val="28"/>
              </w:rPr>
              <w:t>項次</w:t>
            </w:r>
          </w:p>
        </w:tc>
        <w:tc>
          <w:tcPr>
            <w:tcW w:w="643" w:type="dxa"/>
            <w:tcBorders>
              <w:top w:val="single" w:sz="18" w:space="0" w:color="000000"/>
              <w:left w:val="single" w:sz="4" w:space="0" w:color="000000"/>
              <w:bottom w:val="single" w:sz="18" w:space="0" w:color="000000"/>
              <w:right w:val="single" w:sz="4" w:space="0" w:color="000000"/>
            </w:tcBorders>
            <w:shd w:val="clear" w:color="auto" w:fill="E6E6E6"/>
            <w:tcMar>
              <w:top w:w="0" w:type="dxa"/>
              <w:left w:w="28" w:type="dxa"/>
              <w:bottom w:w="0" w:type="dxa"/>
              <w:right w:w="28" w:type="dxa"/>
            </w:tcMar>
            <w:vAlign w:val="center"/>
          </w:tcPr>
          <w:p w:rsidR="00EB0E53" w:rsidRDefault="00EB0E53" w:rsidP="004D6ED4">
            <w:pPr>
              <w:pStyle w:val="Textbody"/>
              <w:snapToGrid w:val="0"/>
              <w:jc w:val="center"/>
              <w:rPr>
                <w:rFonts w:ascii="標楷體" w:eastAsia="標楷體" w:hAnsi="標楷體"/>
                <w:sz w:val="28"/>
                <w:szCs w:val="28"/>
              </w:rPr>
            </w:pPr>
            <w:r>
              <w:rPr>
                <w:rFonts w:ascii="標楷體" w:eastAsia="標楷體" w:hAnsi="標楷體"/>
                <w:sz w:val="28"/>
                <w:szCs w:val="28"/>
              </w:rPr>
              <w:t>考評項目</w:t>
            </w:r>
          </w:p>
        </w:tc>
        <w:tc>
          <w:tcPr>
            <w:tcW w:w="1818" w:type="dxa"/>
            <w:tcBorders>
              <w:top w:val="single" w:sz="18" w:space="0" w:color="000000"/>
              <w:left w:val="single" w:sz="4" w:space="0" w:color="000000"/>
              <w:bottom w:val="single" w:sz="18" w:space="0" w:color="000000"/>
              <w:right w:val="single" w:sz="4" w:space="0" w:color="000000"/>
            </w:tcBorders>
            <w:shd w:val="clear" w:color="auto" w:fill="E6E6E6"/>
            <w:tcMar>
              <w:top w:w="0" w:type="dxa"/>
              <w:left w:w="28" w:type="dxa"/>
              <w:bottom w:w="0" w:type="dxa"/>
              <w:right w:w="28" w:type="dxa"/>
            </w:tcMar>
            <w:vAlign w:val="center"/>
          </w:tcPr>
          <w:p w:rsidR="00EB0E53" w:rsidRDefault="00EB0E53" w:rsidP="004D6ED4">
            <w:pPr>
              <w:pStyle w:val="Textbody"/>
              <w:snapToGrid w:val="0"/>
              <w:ind w:left="280" w:hanging="280"/>
              <w:jc w:val="center"/>
              <w:rPr>
                <w:rFonts w:ascii="標楷體" w:eastAsia="標楷體" w:hAnsi="標楷體"/>
                <w:sz w:val="28"/>
                <w:szCs w:val="28"/>
              </w:rPr>
            </w:pPr>
            <w:r>
              <w:rPr>
                <w:rFonts w:ascii="標楷體" w:eastAsia="標楷體" w:hAnsi="標楷體"/>
                <w:sz w:val="28"/>
                <w:szCs w:val="28"/>
              </w:rPr>
              <w:t>考評指標</w:t>
            </w:r>
          </w:p>
        </w:tc>
        <w:tc>
          <w:tcPr>
            <w:tcW w:w="6908" w:type="dxa"/>
            <w:tcBorders>
              <w:top w:val="single" w:sz="18" w:space="0" w:color="000000"/>
              <w:left w:val="single" w:sz="4" w:space="0" w:color="000000"/>
              <w:bottom w:val="single" w:sz="18" w:space="0" w:color="000000"/>
              <w:right w:val="single" w:sz="4" w:space="0" w:color="000000"/>
            </w:tcBorders>
            <w:shd w:val="clear" w:color="auto" w:fill="E6E6E6"/>
            <w:tcMar>
              <w:top w:w="0" w:type="dxa"/>
              <w:left w:w="28" w:type="dxa"/>
              <w:bottom w:w="0" w:type="dxa"/>
              <w:right w:w="28" w:type="dxa"/>
            </w:tcMar>
            <w:vAlign w:val="center"/>
          </w:tcPr>
          <w:p w:rsidR="00EB0E53" w:rsidRDefault="00EB0E53" w:rsidP="004D6ED4">
            <w:pPr>
              <w:pStyle w:val="Textbody"/>
              <w:snapToGrid w:val="0"/>
              <w:ind w:left="280" w:hanging="280"/>
              <w:jc w:val="center"/>
              <w:rPr>
                <w:rFonts w:ascii="標楷體" w:eastAsia="標楷體" w:hAnsi="標楷體"/>
                <w:sz w:val="28"/>
                <w:szCs w:val="28"/>
              </w:rPr>
            </w:pPr>
            <w:r>
              <w:rPr>
                <w:rFonts w:ascii="標楷體" w:eastAsia="標楷體" w:hAnsi="標楷體"/>
                <w:sz w:val="28"/>
                <w:szCs w:val="28"/>
              </w:rPr>
              <w:t>資料來源與評分標準</w:t>
            </w:r>
          </w:p>
        </w:tc>
      </w:tr>
      <w:tr w:rsidR="00EB0E53" w:rsidTr="001E34E4">
        <w:trPr>
          <w:trHeight w:val="5155"/>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Pr="001E34E4" w:rsidRDefault="00EB0E53" w:rsidP="004D6ED4">
            <w:pPr>
              <w:pStyle w:val="Textbody"/>
              <w:snapToGrid w:val="0"/>
              <w:jc w:val="both"/>
            </w:pPr>
            <w:r w:rsidRPr="001E34E4">
              <w:rPr>
                <w:rFonts w:ascii="標楷體" w:eastAsia="標楷體" w:hAnsi="標楷體"/>
                <w:sz w:val="28"/>
                <w:szCs w:val="28"/>
              </w:rPr>
              <w:t>護產人力、機構管理及評鑑</w:t>
            </w:r>
          </w:p>
          <w:p w:rsidR="00EB0E53" w:rsidRPr="001E34E4" w:rsidRDefault="00EB0E53" w:rsidP="004D6ED4">
            <w:pPr>
              <w:pStyle w:val="Textbody"/>
              <w:snapToGrid w:val="0"/>
              <w:jc w:val="both"/>
            </w:pPr>
            <w:r w:rsidRPr="001E34E4">
              <w:rPr>
                <w:rFonts w:ascii="標楷體" w:eastAsia="標楷體" w:hAnsi="標楷體"/>
                <w:sz w:val="28"/>
                <w:szCs w:val="28"/>
              </w:rPr>
              <w:t>(100分)</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Pr="001E34E4" w:rsidRDefault="00EB0E53" w:rsidP="004D6ED4">
            <w:pPr>
              <w:pStyle w:val="Textbody"/>
              <w:snapToGrid w:val="0"/>
            </w:pPr>
            <w:r w:rsidRPr="001E34E4">
              <w:rPr>
                <w:rFonts w:ascii="標楷體" w:eastAsia="標楷體" w:hAnsi="標楷體" w:cs="新細明體"/>
                <w:kern w:val="0"/>
                <w:sz w:val="28"/>
                <w:szCs w:val="28"/>
              </w:rPr>
              <w:t>(一)</w:t>
            </w:r>
          </w:p>
          <w:p w:rsidR="00EB0E53" w:rsidRPr="001E34E4" w:rsidRDefault="00EB0E53" w:rsidP="004D6ED4">
            <w:pPr>
              <w:pStyle w:val="Textbody"/>
              <w:snapToGrid w:val="0"/>
            </w:pPr>
            <w:r w:rsidRPr="001E34E4">
              <w:rPr>
                <w:rFonts w:ascii="標楷體" w:eastAsia="標楷體" w:hAnsi="標楷體" w:cs="新細明體"/>
                <w:kern w:val="0"/>
                <w:sz w:val="28"/>
                <w:szCs w:val="28"/>
              </w:rPr>
              <w:t>護理機構評鑑資訊系統之管理及利用(13分)</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Pr="001E34E4" w:rsidRDefault="00EB0E53" w:rsidP="001E34E4">
            <w:pPr>
              <w:pStyle w:val="Textbody"/>
              <w:snapToGrid w:val="0"/>
              <w:ind w:left="244" w:hanging="244"/>
              <w:jc w:val="both"/>
            </w:pPr>
            <w:r w:rsidRPr="001E34E4">
              <w:rPr>
                <w:rFonts w:ascii="標楷體" w:eastAsia="標楷體" w:hAnsi="標楷體"/>
                <w:sz w:val="28"/>
                <w:szCs w:val="28"/>
              </w:rPr>
              <w:t>1.配合本年度一般護理之家、產後護理機構及居家護理機構評鑑作業時程，依評鑑說明會規定之期限至本系統填報評鑑相關資料(3分)</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Pr="001E34E4" w:rsidRDefault="00EB0E53" w:rsidP="004D6ED4">
            <w:pPr>
              <w:pStyle w:val="Textbody"/>
              <w:snapToGrid w:val="0"/>
              <w:ind w:left="280" w:hanging="280"/>
              <w:rPr>
                <w:rFonts w:ascii="標楷體" w:eastAsia="標楷體" w:hAnsi="標楷體"/>
                <w:sz w:val="28"/>
                <w:szCs w:val="28"/>
              </w:rPr>
            </w:pPr>
            <w:r w:rsidRPr="001E34E4">
              <w:rPr>
                <w:rFonts w:ascii="標楷體" w:eastAsia="標楷體" w:hAnsi="標楷體"/>
                <w:sz w:val="28"/>
                <w:szCs w:val="28"/>
              </w:rPr>
              <w:t>資料來源：</w:t>
            </w:r>
          </w:p>
          <w:p w:rsidR="00EB0E53" w:rsidRPr="001E34E4" w:rsidRDefault="00EB0E53" w:rsidP="004D6ED4">
            <w:pPr>
              <w:pStyle w:val="Textbody"/>
              <w:snapToGrid w:val="0"/>
              <w:ind w:left="280" w:hanging="280"/>
              <w:rPr>
                <w:rFonts w:ascii="標楷體" w:eastAsia="標楷體" w:hAnsi="標楷體"/>
                <w:sz w:val="28"/>
                <w:szCs w:val="28"/>
              </w:rPr>
            </w:pPr>
            <w:r w:rsidRPr="001E34E4">
              <w:rPr>
                <w:rFonts w:ascii="標楷體" w:eastAsia="標楷體" w:hAnsi="標楷體"/>
                <w:sz w:val="28"/>
                <w:szCs w:val="28"/>
              </w:rPr>
              <w:t>護理機構評鑑管理資訊系統產出之資料。</w:t>
            </w:r>
          </w:p>
          <w:p w:rsidR="00EB0E53" w:rsidRPr="001E34E4" w:rsidRDefault="00EB0E53" w:rsidP="004D6ED4">
            <w:pPr>
              <w:pStyle w:val="Textbody"/>
              <w:snapToGrid w:val="0"/>
              <w:ind w:left="280" w:hanging="280"/>
              <w:rPr>
                <w:rFonts w:ascii="標楷體" w:eastAsia="標楷體" w:hAnsi="標楷體"/>
                <w:sz w:val="28"/>
                <w:szCs w:val="28"/>
              </w:rPr>
            </w:pPr>
            <w:r w:rsidRPr="001E34E4">
              <w:rPr>
                <w:rFonts w:ascii="標楷體" w:eastAsia="標楷體" w:hAnsi="標楷體"/>
                <w:sz w:val="28"/>
                <w:szCs w:val="28"/>
              </w:rPr>
              <w:t>評分標準：</w:t>
            </w:r>
          </w:p>
          <w:p w:rsidR="001E34E4" w:rsidRPr="001E34E4" w:rsidRDefault="00EB0E53" w:rsidP="004D6ED4">
            <w:pPr>
              <w:pStyle w:val="Textbody"/>
              <w:snapToGrid w:val="0"/>
              <w:ind w:left="112" w:hanging="112"/>
              <w:rPr>
                <w:rFonts w:ascii="標楷體" w:eastAsia="標楷體" w:hAnsi="標楷體"/>
                <w:sz w:val="28"/>
                <w:szCs w:val="28"/>
              </w:rPr>
            </w:pPr>
            <w:r w:rsidRPr="001E34E4">
              <w:rPr>
                <w:rFonts w:ascii="標楷體" w:eastAsia="標楷體" w:hAnsi="標楷體"/>
                <w:sz w:val="28"/>
                <w:szCs w:val="28"/>
              </w:rPr>
              <w:t>配合本年度一般護理之家、產後護理機構及居家護理機</w:t>
            </w:r>
          </w:p>
          <w:p w:rsidR="001E34E4" w:rsidRPr="001E34E4" w:rsidRDefault="00EB0E53" w:rsidP="004D6ED4">
            <w:pPr>
              <w:pStyle w:val="Textbody"/>
              <w:snapToGrid w:val="0"/>
              <w:ind w:left="112" w:hanging="112"/>
              <w:rPr>
                <w:rFonts w:ascii="標楷體" w:eastAsia="標楷體" w:hAnsi="標楷體"/>
                <w:sz w:val="28"/>
                <w:szCs w:val="28"/>
              </w:rPr>
            </w:pPr>
            <w:r w:rsidRPr="001E34E4">
              <w:rPr>
                <w:rFonts w:ascii="標楷體" w:eastAsia="標楷體" w:hAnsi="標楷體"/>
                <w:sz w:val="28"/>
                <w:szCs w:val="28"/>
              </w:rPr>
              <w:t>構評鑑作業時程，依評鑑說明會規定之期限至本系統填</w:t>
            </w:r>
          </w:p>
          <w:p w:rsidR="001E34E4" w:rsidRPr="001E34E4" w:rsidRDefault="00EB0E53" w:rsidP="004D6ED4">
            <w:pPr>
              <w:pStyle w:val="Textbody"/>
              <w:snapToGrid w:val="0"/>
              <w:ind w:left="112" w:hanging="112"/>
              <w:rPr>
                <w:rFonts w:ascii="標楷體" w:eastAsia="標楷體" w:hAnsi="標楷體"/>
                <w:sz w:val="28"/>
                <w:szCs w:val="28"/>
              </w:rPr>
            </w:pPr>
            <w:r w:rsidRPr="001E34E4">
              <w:rPr>
                <w:rFonts w:ascii="標楷體" w:eastAsia="標楷體" w:hAnsi="標楷體"/>
                <w:sz w:val="28"/>
                <w:szCs w:val="28"/>
              </w:rPr>
              <w:t>報評鑑相關資料，如期填報且資料無誤者，給予3分，</w:t>
            </w:r>
          </w:p>
          <w:p w:rsidR="00EB0E53" w:rsidRPr="001E34E4" w:rsidRDefault="00EB0E53" w:rsidP="004D6ED4">
            <w:pPr>
              <w:pStyle w:val="Textbody"/>
              <w:snapToGrid w:val="0"/>
              <w:ind w:left="112" w:hanging="112"/>
            </w:pPr>
            <w:r w:rsidRPr="001E34E4">
              <w:rPr>
                <w:rFonts w:ascii="標楷體" w:eastAsia="標楷體" w:hAnsi="標楷體"/>
                <w:sz w:val="28"/>
                <w:szCs w:val="28"/>
              </w:rPr>
              <w:t>未如期填報或資料有誤者給予0分。</w:t>
            </w:r>
          </w:p>
          <w:p w:rsidR="00EB0E53" w:rsidRPr="001E34E4" w:rsidRDefault="00EB0E53" w:rsidP="004D6ED4">
            <w:pPr>
              <w:pStyle w:val="Textbody"/>
              <w:snapToGrid w:val="0"/>
              <w:ind w:left="280" w:hanging="280"/>
              <w:rPr>
                <w:rFonts w:ascii="標楷體" w:eastAsia="標楷體" w:hAnsi="標楷體"/>
                <w:sz w:val="28"/>
                <w:szCs w:val="28"/>
              </w:rPr>
            </w:pPr>
            <w:r w:rsidRPr="001E34E4">
              <w:rPr>
                <w:rFonts w:ascii="標楷體" w:eastAsia="標楷體" w:hAnsi="標楷體"/>
                <w:sz w:val="28"/>
                <w:szCs w:val="28"/>
              </w:rPr>
              <w:t>(當年度轄內若無機構評鑑之縣市，仍需至本系統填復)</w:t>
            </w:r>
          </w:p>
          <w:p w:rsidR="00EB0E53" w:rsidRPr="001E34E4" w:rsidRDefault="00EB0E53" w:rsidP="004D6ED4">
            <w:pPr>
              <w:pStyle w:val="Textbody"/>
              <w:snapToGrid w:val="0"/>
              <w:ind w:left="280" w:hanging="280"/>
              <w:rPr>
                <w:rFonts w:ascii="標楷體" w:eastAsia="標楷體" w:hAnsi="標楷體"/>
                <w:sz w:val="28"/>
                <w:szCs w:val="28"/>
              </w:rPr>
            </w:pPr>
          </w:p>
        </w:tc>
      </w:tr>
      <w:tr w:rsidR="00EB0E53" w:rsidTr="004D6ED4">
        <w:trPr>
          <w:trHeight w:val="1254"/>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Pr="001E34E4" w:rsidRDefault="00EB0E53" w:rsidP="004D6ED4">
            <w:pPr>
              <w:pStyle w:val="Textbody"/>
              <w:snapToGrid w:val="0"/>
              <w:jc w:val="both"/>
              <w:rPr>
                <w:rFonts w:ascii="標楷體" w:eastAsia="標楷體" w:hAnsi="標楷體"/>
                <w:sz w:val="28"/>
                <w:szCs w:val="28"/>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Pr="001E34E4" w:rsidRDefault="00EB0E53" w:rsidP="004D6ED4">
            <w:pPr>
              <w:pStyle w:val="Textbody"/>
              <w:snapToGrid w:val="0"/>
              <w:rPr>
                <w:rFonts w:ascii="標楷體" w:eastAsia="標楷體" w:hAnsi="標楷體" w:cs="新細明體"/>
                <w:kern w:val="0"/>
                <w:sz w:val="28"/>
                <w:szCs w:val="28"/>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Pr="001E34E4" w:rsidRDefault="00EB0E53" w:rsidP="004D6ED4">
            <w:pPr>
              <w:pStyle w:val="Textbody"/>
              <w:snapToGrid w:val="0"/>
              <w:spacing w:line="400" w:lineRule="exact"/>
              <w:ind w:left="244" w:hanging="244"/>
            </w:pPr>
            <w:r w:rsidRPr="001E34E4">
              <w:rPr>
                <w:rFonts w:ascii="標楷體" w:eastAsia="標楷體" w:hAnsi="標楷體"/>
                <w:sz w:val="28"/>
                <w:szCs w:val="28"/>
              </w:rPr>
              <w:t>2.本年度每個月20日前至本系統確認一般護理之家及產後護理機構床數及服務量，居家護理機構服務量等統計報表(10分)</w:t>
            </w:r>
          </w:p>
          <w:p w:rsidR="00EB0E53" w:rsidRPr="001E34E4" w:rsidRDefault="00EB0E53" w:rsidP="004D6ED4">
            <w:pPr>
              <w:pStyle w:val="Textbody"/>
              <w:snapToGrid w:val="0"/>
              <w:ind w:left="244" w:hanging="244"/>
              <w:jc w:val="both"/>
              <w:rPr>
                <w:rFonts w:ascii="標楷體" w:eastAsia="標楷體" w:hAnsi="標楷體"/>
                <w:sz w:val="28"/>
                <w:szCs w:val="28"/>
              </w:rPr>
            </w:pP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Pr="001E34E4" w:rsidRDefault="00EB0E53" w:rsidP="004D6ED4">
            <w:pPr>
              <w:pStyle w:val="Textbody"/>
              <w:snapToGrid w:val="0"/>
              <w:spacing w:line="400" w:lineRule="exact"/>
              <w:ind w:left="280" w:hanging="280"/>
              <w:rPr>
                <w:rFonts w:ascii="標楷體" w:eastAsia="標楷體" w:hAnsi="標楷體"/>
                <w:sz w:val="28"/>
                <w:szCs w:val="28"/>
              </w:rPr>
            </w:pPr>
            <w:r w:rsidRPr="001E34E4">
              <w:rPr>
                <w:rFonts w:ascii="標楷體" w:eastAsia="標楷體" w:hAnsi="標楷體"/>
                <w:sz w:val="28"/>
                <w:szCs w:val="28"/>
              </w:rPr>
              <w:t>資料來源：</w:t>
            </w:r>
          </w:p>
          <w:p w:rsidR="00EB0E53" w:rsidRPr="001E34E4" w:rsidRDefault="00EB0E53" w:rsidP="004D6ED4">
            <w:pPr>
              <w:pStyle w:val="Textbody"/>
              <w:snapToGrid w:val="0"/>
              <w:spacing w:line="400" w:lineRule="exact"/>
              <w:ind w:left="280" w:hanging="280"/>
            </w:pPr>
            <w:r w:rsidRPr="001E34E4">
              <w:rPr>
                <w:rFonts w:ascii="標楷體" w:eastAsia="標楷體" w:hAnsi="標楷體"/>
                <w:sz w:val="28"/>
                <w:szCs w:val="28"/>
              </w:rPr>
              <w:t>護理機構評鑑管理資訊系統產出資料</w:t>
            </w:r>
          </w:p>
          <w:p w:rsidR="00EB0E53" w:rsidRPr="001E34E4" w:rsidRDefault="00EB0E53" w:rsidP="004D6ED4">
            <w:pPr>
              <w:pStyle w:val="Textbody"/>
              <w:snapToGrid w:val="0"/>
              <w:spacing w:line="400" w:lineRule="exact"/>
              <w:ind w:left="280" w:hanging="280"/>
              <w:rPr>
                <w:rFonts w:ascii="標楷體" w:eastAsia="標楷體" w:hAnsi="標楷體"/>
                <w:sz w:val="28"/>
                <w:szCs w:val="28"/>
              </w:rPr>
            </w:pPr>
            <w:r w:rsidRPr="001E34E4">
              <w:rPr>
                <w:rFonts w:ascii="標楷體" w:eastAsia="標楷體" w:hAnsi="標楷體"/>
                <w:sz w:val="28"/>
                <w:szCs w:val="28"/>
              </w:rPr>
              <w:t>評分標準：</w:t>
            </w:r>
          </w:p>
          <w:p w:rsidR="00EB0E53" w:rsidRPr="001E34E4" w:rsidRDefault="00EB0E53" w:rsidP="003B5D95">
            <w:pPr>
              <w:pStyle w:val="Textbody"/>
              <w:numPr>
                <w:ilvl w:val="0"/>
                <w:numId w:val="416"/>
              </w:numPr>
              <w:snapToGrid w:val="0"/>
              <w:spacing w:after="0" w:line="400" w:lineRule="exact"/>
              <w:ind w:left="467" w:hanging="467"/>
              <w:rPr>
                <w:rFonts w:ascii="標楷體" w:eastAsia="標楷體" w:hAnsi="標楷體"/>
                <w:bCs/>
                <w:sz w:val="28"/>
                <w:szCs w:val="28"/>
              </w:rPr>
            </w:pPr>
            <w:r w:rsidRPr="001E34E4">
              <w:rPr>
                <w:rFonts w:ascii="標楷體" w:eastAsia="標楷體" w:hAnsi="標楷體"/>
                <w:bCs/>
                <w:sz w:val="28"/>
                <w:szCs w:val="28"/>
              </w:rPr>
              <w:t>本年度每個月20日前至本系統確認前一個月之一般護理之家、產後護理機構及居家護理機構統計報表，填復期限如下：</w:t>
            </w:r>
          </w:p>
          <w:p w:rsidR="00EB0E53" w:rsidRPr="001E34E4" w:rsidRDefault="00EB0E53" w:rsidP="003B5D95">
            <w:pPr>
              <w:pStyle w:val="Textbody"/>
              <w:numPr>
                <w:ilvl w:val="0"/>
                <w:numId w:val="417"/>
              </w:numPr>
              <w:spacing w:after="0" w:line="400" w:lineRule="exact"/>
              <w:ind w:left="743" w:hanging="284"/>
            </w:pPr>
            <w:r w:rsidRPr="001E34E4">
              <w:rPr>
                <w:rFonts w:ascii="標楷體" w:eastAsia="標楷體" w:hAnsi="標楷體"/>
                <w:bCs/>
                <w:sz w:val="28"/>
                <w:szCs w:val="28"/>
              </w:rPr>
              <w:t>每個月10日前：所轄機構(註1)於每個月1日至10日至本系統填寫「前一個月」的一般護理之家及產後護理機構床數及服務量(註2)，居家護理機構服務量等統計報表。</w:t>
            </w:r>
          </w:p>
          <w:p w:rsidR="00EB0E53" w:rsidRPr="001E34E4" w:rsidRDefault="00EB0E53" w:rsidP="003B5D95">
            <w:pPr>
              <w:pStyle w:val="Textbody"/>
              <w:numPr>
                <w:ilvl w:val="0"/>
                <w:numId w:val="417"/>
              </w:numPr>
              <w:snapToGrid w:val="0"/>
              <w:spacing w:after="0" w:line="400" w:lineRule="exact"/>
              <w:ind w:left="741" w:hanging="280"/>
              <w:rPr>
                <w:rFonts w:ascii="標楷體" w:eastAsia="標楷體" w:hAnsi="標楷體"/>
                <w:bCs/>
                <w:sz w:val="28"/>
                <w:szCs w:val="28"/>
              </w:rPr>
            </w:pPr>
            <w:r w:rsidRPr="001E34E4">
              <w:rPr>
                <w:rFonts w:ascii="標楷體" w:eastAsia="標楷體" w:hAnsi="標楷體"/>
                <w:bCs/>
                <w:sz w:val="28"/>
                <w:szCs w:val="28"/>
              </w:rPr>
              <w:t>每個月20日前：衛生局每個月1日至20日至本系統進行前項機構填寫資料之確認及送出。</w:t>
            </w:r>
          </w:p>
          <w:p w:rsidR="00EB0E53" w:rsidRPr="001E34E4" w:rsidRDefault="00EB0E53" w:rsidP="003B5D95">
            <w:pPr>
              <w:pStyle w:val="Textbody"/>
              <w:numPr>
                <w:ilvl w:val="0"/>
                <w:numId w:val="417"/>
              </w:numPr>
              <w:snapToGrid w:val="0"/>
              <w:spacing w:after="0" w:line="400" w:lineRule="exact"/>
              <w:ind w:left="741" w:hanging="280"/>
              <w:rPr>
                <w:rFonts w:ascii="標楷體" w:eastAsia="標楷體" w:hAnsi="標楷體"/>
                <w:bCs/>
                <w:sz w:val="28"/>
                <w:szCs w:val="28"/>
              </w:rPr>
            </w:pPr>
            <w:r w:rsidRPr="001E34E4">
              <w:rPr>
                <w:rFonts w:ascii="標楷體" w:eastAsia="標楷體" w:hAnsi="標楷體"/>
                <w:bCs/>
                <w:sz w:val="28"/>
                <w:szCs w:val="28"/>
              </w:rPr>
              <w:t>本系統開放期間:機構開放期間為每個月1日至10日，衛生局開放期間為每個月1日至20日。</w:t>
            </w:r>
          </w:p>
          <w:p w:rsidR="00EB0E53" w:rsidRPr="001E34E4" w:rsidRDefault="00EB0E53" w:rsidP="003B5D95">
            <w:pPr>
              <w:pStyle w:val="Textbody"/>
              <w:numPr>
                <w:ilvl w:val="0"/>
                <w:numId w:val="417"/>
              </w:numPr>
              <w:snapToGrid w:val="0"/>
              <w:spacing w:after="0" w:line="400" w:lineRule="exact"/>
              <w:ind w:left="741" w:hanging="280"/>
              <w:rPr>
                <w:rFonts w:ascii="標楷體" w:eastAsia="標楷體" w:hAnsi="標楷體"/>
                <w:bCs/>
                <w:sz w:val="28"/>
                <w:szCs w:val="28"/>
              </w:rPr>
            </w:pPr>
            <w:r w:rsidRPr="001E34E4">
              <w:rPr>
                <w:rFonts w:ascii="標楷體" w:eastAsia="標楷體" w:hAnsi="標楷體"/>
                <w:bCs/>
                <w:sz w:val="28"/>
                <w:szCs w:val="28"/>
              </w:rPr>
              <w:t>衛生局督導所轄機構依上開期限填寫。</w:t>
            </w:r>
          </w:p>
          <w:p w:rsidR="00EB0E53" w:rsidRPr="001E34E4" w:rsidRDefault="001E34E4" w:rsidP="001E34E4">
            <w:pPr>
              <w:pStyle w:val="Textbody"/>
              <w:snapToGrid w:val="0"/>
              <w:spacing w:after="0" w:line="400" w:lineRule="exact"/>
              <w:ind w:left="420" w:hangingChars="150" w:hanging="420"/>
            </w:pPr>
            <w:r w:rsidRPr="001E34E4">
              <w:rPr>
                <w:rFonts w:ascii="標楷體" w:eastAsia="標楷體" w:hAnsi="標楷體" w:hint="eastAsia"/>
                <w:sz w:val="28"/>
                <w:szCs w:val="28"/>
              </w:rPr>
              <w:t>(2)</w:t>
            </w:r>
            <w:r w:rsidR="00EB0E53" w:rsidRPr="001E34E4">
              <w:rPr>
                <w:rFonts w:ascii="標楷體" w:eastAsia="標楷體" w:hAnsi="標楷體"/>
                <w:sz w:val="28"/>
                <w:szCs w:val="28"/>
              </w:rPr>
              <w:t>本年度每個月機構及衛生局如期至系統完成填復且</w:t>
            </w:r>
            <w:r w:rsidR="00EB0E53" w:rsidRPr="001E34E4">
              <w:rPr>
                <w:rFonts w:ascii="標楷體" w:eastAsia="標楷體" w:hAnsi="標楷體"/>
                <w:sz w:val="28"/>
                <w:szCs w:val="28"/>
              </w:rPr>
              <w:lastRenderedPageBreak/>
              <w:t>資料無誤者，依完成填報及確認(含資料無誤)之次數給分(10分)，如下</w:t>
            </w:r>
            <w:r w:rsidR="00EB0E53" w:rsidRPr="001E34E4">
              <w:rPr>
                <w:rFonts w:ascii="標楷體" w:eastAsia="標楷體" w:hAnsi="標楷體"/>
                <w:bCs/>
                <w:sz w:val="28"/>
                <w:szCs w:val="28"/>
              </w:rPr>
              <w:t>(註3)</w:t>
            </w:r>
            <w:r w:rsidR="00EB0E53" w:rsidRPr="001E34E4">
              <w:rPr>
                <w:rFonts w:ascii="標楷體" w:eastAsia="標楷體" w:hAnsi="標楷體"/>
                <w:sz w:val="28"/>
                <w:szCs w:val="28"/>
              </w:rPr>
              <w:t>:</w:t>
            </w:r>
          </w:p>
          <w:tbl>
            <w:tblPr>
              <w:tblW w:w="5624" w:type="dxa"/>
              <w:jc w:val="center"/>
              <w:tblLayout w:type="fixed"/>
              <w:tblCellMar>
                <w:left w:w="10" w:type="dxa"/>
                <w:right w:w="10" w:type="dxa"/>
              </w:tblCellMar>
              <w:tblLook w:val="04A0" w:firstRow="1" w:lastRow="0" w:firstColumn="1" w:lastColumn="0" w:noHBand="0" w:noVBand="1"/>
            </w:tblPr>
            <w:tblGrid>
              <w:gridCol w:w="2977"/>
              <w:gridCol w:w="2647"/>
            </w:tblGrid>
            <w:tr w:rsidR="001E34E4" w:rsidRPr="001E34E4" w:rsidTr="00D060CA">
              <w:trPr>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1E34E4" w:rsidRDefault="00EB0E53" w:rsidP="004D6ED4">
                  <w:pPr>
                    <w:pStyle w:val="Textbody"/>
                    <w:snapToGrid w:val="0"/>
                    <w:spacing w:line="400" w:lineRule="exact"/>
                    <w:ind w:left="280" w:hanging="280"/>
                    <w:rPr>
                      <w:rFonts w:ascii="標楷體" w:eastAsia="標楷體" w:hAnsi="標楷體"/>
                      <w:sz w:val="28"/>
                      <w:szCs w:val="28"/>
                    </w:rPr>
                  </w:pPr>
                  <w:r w:rsidRPr="001E34E4">
                    <w:rPr>
                      <w:rFonts w:ascii="標楷體" w:eastAsia="標楷體" w:hAnsi="標楷體"/>
                      <w:sz w:val="28"/>
                      <w:szCs w:val="28"/>
                    </w:rPr>
                    <w:t>次數</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1E34E4" w:rsidRDefault="00EB0E53" w:rsidP="004D6ED4">
                  <w:pPr>
                    <w:pStyle w:val="Textbody"/>
                    <w:snapToGrid w:val="0"/>
                    <w:spacing w:line="400" w:lineRule="exact"/>
                    <w:ind w:left="280" w:hanging="280"/>
                    <w:rPr>
                      <w:rFonts w:ascii="標楷體" w:eastAsia="標楷體" w:hAnsi="標楷體"/>
                      <w:sz w:val="28"/>
                      <w:szCs w:val="28"/>
                    </w:rPr>
                  </w:pPr>
                  <w:r w:rsidRPr="001E34E4">
                    <w:rPr>
                      <w:rFonts w:ascii="標楷體" w:eastAsia="標楷體" w:hAnsi="標楷體"/>
                      <w:sz w:val="28"/>
                      <w:szCs w:val="28"/>
                    </w:rPr>
                    <w:t>分數</w:t>
                  </w:r>
                </w:p>
              </w:tc>
            </w:tr>
            <w:tr w:rsidR="001E34E4" w:rsidRPr="001E34E4" w:rsidTr="00D060CA">
              <w:trPr>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1E34E4" w:rsidRDefault="00EB0E53" w:rsidP="004D6ED4">
                  <w:pPr>
                    <w:pStyle w:val="Textbody"/>
                    <w:snapToGrid w:val="0"/>
                    <w:spacing w:line="400" w:lineRule="exact"/>
                    <w:ind w:left="280" w:hanging="280"/>
                    <w:rPr>
                      <w:rFonts w:ascii="標楷體" w:eastAsia="標楷體" w:hAnsi="標楷體"/>
                      <w:sz w:val="28"/>
                      <w:szCs w:val="28"/>
                    </w:rPr>
                  </w:pPr>
                  <w:r w:rsidRPr="001E34E4">
                    <w:rPr>
                      <w:rFonts w:ascii="標楷體" w:eastAsia="標楷體" w:hAnsi="標楷體"/>
                      <w:sz w:val="28"/>
                      <w:szCs w:val="28"/>
                    </w:rPr>
                    <w:t>12</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1E34E4" w:rsidRDefault="00EB0E53" w:rsidP="004D6ED4">
                  <w:pPr>
                    <w:pStyle w:val="Textbody"/>
                    <w:snapToGrid w:val="0"/>
                    <w:spacing w:line="400" w:lineRule="exact"/>
                    <w:ind w:left="280" w:hanging="280"/>
                    <w:rPr>
                      <w:rFonts w:ascii="標楷體" w:eastAsia="標楷體" w:hAnsi="標楷體"/>
                      <w:sz w:val="28"/>
                      <w:szCs w:val="28"/>
                    </w:rPr>
                  </w:pPr>
                  <w:r w:rsidRPr="001E34E4">
                    <w:rPr>
                      <w:rFonts w:ascii="標楷體" w:eastAsia="標楷體" w:hAnsi="標楷體"/>
                      <w:sz w:val="28"/>
                      <w:szCs w:val="28"/>
                    </w:rPr>
                    <w:t>10</w:t>
                  </w:r>
                </w:p>
              </w:tc>
            </w:tr>
            <w:tr w:rsidR="001E34E4" w:rsidRPr="001E34E4" w:rsidTr="00D060CA">
              <w:trPr>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1E34E4" w:rsidRDefault="00EB0E53" w:rsidP="004D6ED4">
                  <w:pPr>
                    <w:pStyle w:val="Textbody"/>
                    <w:snapToGrid w:val="0"/>
                    <w:spacing w:line="400" w:lineRule="exact"/>
                    <w:ind w:left="280" w:hanging="280"/>
                    <w:rPr>
                      <w:rFonts w:ascii="標楷體" w:eastAsia="標楷體" w:hAnsi="標楷體"/>
                      <w:sz w:val="28"/>
                      <w:szCs w:val="28"/>
                    </w:rPr>
                  </w:pPr>
                  <w:r w:rsidRPr="001E34E4">
                    <w:rPr>
                      <w:rFonts w:ascii="標楷體" w:eastAsia="標楷體" w:hAnsi="標楷體"/>
                      <w:sz w:val="28"/>
                      <w:szCs w:val="28"/>
                    </w:rPr>
                    <w:t>9-11</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1E34E4" w:rsidRDefault="00EB0E53" w:rsidP="004D6ED4">
                  <w:pPr>
                    <w:pStyle w:val="Textbody"/>
                    <w:snapToGrid w:val="0"/>
                    <w:spacing w:line="400" w:lineRule="exact"/>
                    <w:ind w:left="280" w:hanging="280"/>
                    <w:rPr>
                      <w:rFonts w:ascii="標楷體" w:eastAsia="標楷體" w:hAnsi="標楷體"/>
                      <w:sz w:val="28"/>
                      <w:szCs w:val="28"/>
                    </w:rPr>
                  </w:pPr>
                  <w:r w:rsidRPr="001E34E4">
                    <w:rPr>
                      <w:rFonts w:ascii="標楷體" w:eastAsia="標楷體" w:hAnsi="標楷體"/>
                      <w:sz w:val="28"/>
                      <w:szCs w:val="28"/>
                    </w:rPr>
                    <w:t>8</w:t>
                  </w:r>
                </w:p>
              </w:tc>
            </w:tr>
            <w:tr w:rsidR="001E34E4" w:rsidRPr="001E34E4" w:rsidTr="00D060CA">
              <w:trPr>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1E34E4" w:rsidRDefault="00EB0E53" w:rsidP="004D6ED4">
                  <w:pPr>
                    <w:pStyle w:val="Textbody"/>
                    <w:snapToGrid w:val="0"/>
                    <w:spacing w:line="400" w:lineRule="exact"/>
                    <w:ind w:left="280" w:hanging="280"/>
                    <w:rPr>
                      <w:rFonts w:ascii="標楷體" w:eastAsia="標楷體" w:hAnsi="標楷體"/>
                      <w:sz w:val="28"/>
                      <w:szCs w:val="28"/>
                    </w:rPr>
                  </w:pPr>
                  <w:r w:rsidRPr="001E34E4">
                    <w:rPr>
                      <w:rFonts w:ascii="標楷體" w:eastAsia="標楷體" w:hAnsi="標楷體"/>
                      <w:sz w:val="28"/>
                      <w:szCs w:val="28"/>
                    </w:rPr>
                    <w:t>6-8</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1E34E4" w:rsidRDefault="00EB0E53" w:rsidP="004D6ED4">
                  <w:pPr>
                    <w:pStyle w:val="Textbody"/>
                    <w:snapToGrid w:val="0"/>
                    <w:spacing w:line="400" w:lineRule="exact"/>
                    <w:ind w:left="280" w:hanging="280"/>
                    <w:rPr>
                      <w:rFonts w:ascii="標楷體" w:eastAsia="標楷體" w:hAnsi="標楷體"/>
                      <w:sz w:val="28"/>
                      <w:szCs w:val="28"/>
                    </w:rPr>
                  </w:pPr>
                  <w:r w:rsidRPr="001E34E4">
                    <w:rPr>
                      <w:rFonts w:ascii="標楷體" w:eastAsia="標楷體" w:hAnsi="標楷體"/>
                      <w:sz w:val="28"/>
                      <w:szCs w:val="28"/>
                    </w:rPr>
                    <w:t>5</w:t>
                  </w:r>
                </w:p>
              </w:tc>
            </w:tr>
            <w:tr w:rsidR="001E34E4" w:rsidRPr="001E34E4" w:rsidTr="00D060CA">
              <w:trPr>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1E34E4" w:rsidRDefault="00EB0E53" w:rsidP="004D6ED4">
                  <w:pPr>
                    <w:pStyle w:val="Textbody"/>
                    <w:snapToGrid w:val="0"/>
                    <w:spacing w:line="400" w:lineRule="exact"/>
                    <w:ind w:left="280" w:hanging="280"/>
                    <w:rPr>
                      <w:rFonts w:ascii="標楷體" w:eastAsia="標楷體" w:hAnsi="標楷體"/>
                      <w:sz w:val="28"/>
                      <w:szCs w:val="28"/>
                    </w:rPr>
                  </w:pPr>
                  <w:r w:rsidRPr="001E34E4">
                    <w:rPr>
                      <w:rFonts w:ascii="標楷體" w:eastAsia="標楷體" w:hAnsi="標楷體"/>
                      <w:sz w:val="28"/>
                      <w:szCs w:val="28"/>
                    </w:rPr>
                    <w:t>1-5</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1E34E4" w:rsidRDefault="00EB0E53" w:rsidP="004D6ED4">
                  <w:pPr>
                    <w:pStyle w:val="Textbody"/>
                    <w:snapToGrid w:val="0"/>
                    <w:spacing w:line="400" w:lineRule="exact"/>
                    <w:ind w:left="280" w:hanging="280"/>
                    <w:rPr>
                      <w:rFonts w:ascii="標楷體" w:eastAsia="標楷體" w:hAnsi="標楷體"/>
                      <w:sz w:val="28"/>
                      <w:szCs w:val="28"/>
                    </w:rPr>
                  </w:pPr>
                  <w:r w:rsidRPr="001E34E4">
                    <w:rPr>
                      <w:rFonts w:ascii="標楷體" w:eastAsia="標楷體" w:hAnsi="標楷體"/>
                      <w:sz w:val="28"/>
                      <w:szCs w:val="28"/>
                    </w:rPr>
                    <w:t>0</w:t>
                  </w:r>
                </w:p>
              </w:tc>
            </w:tr>
          </w:tbl>
          <w:p w:rsidR="00EB0E53" w:rsidRPr="001E34E4" w:rsidRDefault="00EB0E53" w:rsidP="004D6ED4">
            <w:pPr>
              <w:pStyle w:val="Textbody"/>
              <w:snapToGrid w:val="0"/>
              <w:ind w:left="458" w:hanging="458"/>
              <w:jc w:val="both"/>
              <w:rPr>
                <w:rFonts w:ascii="標楷體" w:eastAsia="標楷體" w:hAnsi="標楷體"/>
                <w:bCs/>
                <w:sz w:val="22"/>
                <w:szCs w:val="24"/>
              </w:rPr>
            </w:pPr>
            <w:r w:rsidRPr="001E34E4">
              <w:rPr>
                <w:rFonts w:ascii="標楷體" w:eastAsia="標楷體" w:hAnsi="標楷體"/>
                <w:bCs/>
                <w:sz w:val="22"/>
                <w:szCs w:val="24"/>
              </w:rPr>
              <w:t>註1:每個月機構數以醫事管理系統每個月最後一日之機構數</w:t>
            </w:r>
          </w:p>
          <w:p w:rsidR="00EB0E53" w:rsidRPr="001E34E4" w:rsidRDefault="00EB0E53" w:rsidP="004D6ED4">
            <w:pPr>
              <w:pStyle w:val="Textbody"/>
              <w:snapToGrid w:val="0"/>
              <w:ind w:left="458" w:hanging="458"/>
              <w:jc w:val="both"/>
            </w:pPr>
            <w:r w:rsidRPr="001E34E4">
              <w:rPr>
                <w:rFonts w:ascii="標楷體" w:eastAsia="標楷體" w:hAnsi="標楷體"/>
                <w:bCs/>
                <w:sz w:val="22"/>
                <w:szCs w:val="24"/>
              </w:rPr>
              <w:t>註2：一般護理之家量表109年</w:t>
            </w:r>
            <w:r w:rsidRPr="001E34E4">
              <w:rPr>
                <w:rFonts w:ascii="標楷體" w:eastAsia="標楷體" w:hAnsi="標楷體"/>
                <w:bCs/>
                <w:sz w:val="22"/>
                <w:szCs w:val="24"/>
                <w:lang w:eastAsia="zh-HK"/>
              </w:rPr>
              <w:t>新增</w:t>
            </w:r>
            <w:r w:rsidRPr="001E34E4">
              <w:rPr>
                <w:rFonts w:ascii="標楷體" w:eastAsia="標楷體" w:hAnsi="標楷體"/>
                <w:bCs/>
                <w:sz w:val="22"/>
                <w:szCs w:val="24"/>
              </w:rPr>
              <w:t>「一般護理之家護理人員及照服員平均薪資統計表」</w:t>
            </w:r>
          </w:p>
          <w:p w:rsidR="00EB0E53" w:rsidRPr="001E34E4" w:rsidRDefault="00EB0E53" w:rsidP="004D6ED4">
            <w:pPr>
              <w:pStyle w:val="Textbody"/>
              <w:snapToGrid w:val="0"/>
              <w:ind w:left="458" w:hanging="458"/>
              <w:jc w:val="both"/>
              <w:rPr>
                <w:rFonts w:ascii="標楷體" w:eastAsia="標楷體" w:hAnsi="標楷體"/>
                <w:bCs/>
                <w:sz w:val="22"/>
                <w:szCs w:val="24"/>
              </w:rPr>
            </w:pPr>
            <w:r w:rsidRPr="001E34E4">
              <w:rPr>
                <w:rFonts w:ascii="標楷體" w:eastAsia="標楷體" w:hAnsi="標楷體"/>
                <w:bCs/>
                <w:sz w:val="22"/>
                <w:szCs w:val="24"/>
              </w:rPr>
              <w:t>註3:本案需如期完成且資料無誤，始能給分。請衛生局督導所轄機構依限至系統完成填報，應注意機構所填之資料無誤，包括一般護理之家失智症照護專區、呼吸器依賴照護病床、植物人照護病床及提供安寧照護病床等資料。失智症照護專區誤填*1次扣1分，年度最多扣3分。</w:t>
            </w:r>
          </w:p>
          <w:p w:rsidR="00EB0E53" w:rsidRPr="001E34E4" w:rsidRDefault="00EB0E53" w:rsidP="004D6ED4">
            <w:pPr>
              <w:pStyle w:val="Textbody"/>
              <w:snapToGrid w:val="0"/>
              <w:ind w:left="458" w:hanging="458"/>
              <w:jc w:val="both"/>
            </w:pPr>
            <w:r w:rsidRPr="001E34E4">
              <w:rPr>
                <w:rFonts w:ascii="標楷體" w:eastAsia="標楷體" w:hAnsi="標楷體"/>
                <w:bCs/>
                <w:sz w:val="22"/>
                <w:szCs w:val="24"/>
              </w:rPr>
              <w:t>*誤填：係依每個月填報數據間之不合理判定，並經確認後。</w:t>
            </w:r>
          </w:p>
        </w:tc>
      </w:tr>
      <w:tr w:rsidR="00EB0E53" w:rsidTr="004D6ED4">
        <w:trPr>
          <w:trHeight w:val="1433"/>
        </w:trPr>
        <w:tc>
          <w:tcPr>
            <w:tcW w:w="7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EB0E53" w:rsidP="004D6ED4">
            <w:pPr>
              <w:pStyle w:val="Textbody"/>
              <w:snapToGrid w:val="0"/>
              <w:jc w:val="both"/>
              <w:rPr>
                <w:rFonts w:ascii="標楷體" w:eastAsia="標楷體" w:hAnsi="標楷體"/>
                <w:sz w:val="28"/>
                <w:szCs w:val="28"/>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Pr="001E34E4" w:rsidRDefault="00EB0E53" w:rsidP="004D6ED4">
            <w:pPr>
              <w:pStyle w:val="Textbody"/>
              <w:snapToGrid w:val="0"/>
              <w:rPr>
                <w:rFonts w:ascii="標楷體" w:eastAsia="標楷體" w:hAnsi="標楷體"/>
                <w:sz w:val="28"/>
                <w:szCs w:val="28"/>
              </w:rPr>
            </w:pPr>
            <w:r w:rsidRPr="001E34E4">
              <w:rPr>
                <w:rFonts w:ascii="標楷體" w:eastAsia="標楷體" w:hAnsi="標楷體"/>
                <w:sz w:val="28"/>
                <w:szCs w:val="28"/>
              </w:rPr>
              <w:t>(二)</w:t>
            </w:r>
          </w:p>
          <w:p w:rsidR="00EB0E53" w:rsidRPr="001E34E4" w:rsidRDefault="00EB0E53" w:rsidP="004D6ED4">
            <w:pPr>
              <w:pStyle w:val="Textbody"/>
              <w:snapToGrid w:val="0"/>
            </w:pPr>
            <w:r w:rsidRPr="001E34E4">
              <w:rPr>
                <w:rFonts w:ascii="標楷體" w:eastAsia="標楷體" w:hAnsi="標楷體"/>
                <w:sz w:val="28"/>
                <w:szCs w:val="28"/>
              </w:rPr>
              <w:t>護理人力及服務資料建置管理</w:t>
            </w:r>
            <w:r w:rsidRPr="001E34E4">
              <w:rPr>
                <w:rFonts w:ascii="標楷體" w:eastAsia="標楷體" w:hAnsi="標楷體" w:cs="新細明體"/>
                <w:kern w:val="0"/>
                <w:sz w:val="28"/>
                <w:szCs w:val="28"/>
              </w:rPr>
              <w:t>(28分)</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Pr="001E34E4" w:rsidRDefault="001E34E4" w:rsidP="001E34E4">
            <w:pPr>
              <w:pStyle w:val="aff1"/>
              <w:suppressLineNumbers/>
              <w:snapToGrid w:val="0"/>
              <w:ind w:leftChars="0" w:left="280" w:hangingChars="100" w:hanging="280"/>
            </w:pPr>
            <w:r>
              <w:rPr>
                <w:rFonts w:ascii="標楷體" w:eastAsia="標楷體" w:hAnsi="標楷體"/>
                <w:sz w:val="28"/>
                <w:szCs w:val="28"/>
              </w:rPr>
              <w:t>1.</w:t>
            </w:r>
            <w:r w:rsidR="00EB0E53" w:rsidRPr="001E34E4">
              <w:rPr>
                <w:rFonts w:ascii="標楷體" w:eastAsia="標楷體" w:hAnsi="標楷體"/>
                <w:bCs/>
                <w:sz w:val="28"/>
                <w:szCs w:val="28"/>
              </w:rPr>
              <w:t>對轄內醫院專科護理師(下稱專師)之訓練及執業狀況，訂有審查及輔導訪查管理機制(13分)</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Pr="001E34E4" w:rsidRDefault="00EB0E53" w:rsidP="004D6ED4">
            <w:pPr>
              <w:pStyle w:val="Textbody"/>
              <w:snapToGrid w:val="0"/>
              <w:jc w:val="both"/>
              <w:rPr>
                <w:rFonts w:ascii="標楷體" w:eastAsia="標楷體" w:hAnsi="標楷體"/>
                <w:sz w:val="28"/>
                <w:szCs w:val="28"/>
              </w:rPr>
            </w:pPr>
            <w:r w:rsidRPr="001E34E4">
              <w:rPr>
                <w:rFonts w:ascii="標楷體" w:eastAsia="標楷體" w:hAnsi="標楷體"/>
                <w:sz w:val="28"/>
                <w:szCs w:val="28"/>
              </w:rPr>
              <w:t>資料來源：</w:t>
            </w:r>
          </w:p>
          <w:p w:rsidR="00EB0E53" w:rsidRPr="001E34E4" w:rsidRDefault="00EB0E53" w:rsidP="003B5D95">
            <w:pPr>
              <w:pStyle w:val="Textbody"/>
              <w:numPr>
                <w:ilvl w:val="0"/>
                <w:numId w:val="418"/>
              </w:numPr>
              <w:spacing w:after="0" w:line="240" w:lineRule="auto"/>
              <w:rPr>
                <w:rFonts w:ascii="標楷體" w:eastAsia="標楷體" w:hAnsi="標楷體"/>
                <w:bCs/>
                <w:sz w:val="28"/>
                <w:szCs w:val="28"/>
              </w:rPr>
            </w:pPr>
            <w:r w:rsidRPr="001E34E4">
              <w:rPr>
                <w:rFonts w:ascii="標楷體" w:eastAsia="標楷體" w:hAnsi="標楷體"/>
                <w:bCs/>
                <w:sz w:val="28"/>
                <w:szCs w:val="28"/>
              </w:rPr>
              <w:t>本部查核「護產人員暨機構管理資訊系統」，由衛生局輔導轄內專師訓練醫院造冊之完整性。</w:t>
            </w:r>
          </w:p>
          <w:p w:rsidR="00EB0E53" w:rsidRPr="001E34E4" w:rsidRDefault="00EB0E53" w:rsidP="003B5D95">
            <w:pPr>
              <w:pStyle w:val="Textbody"/>
              <w:numPr>
                <w:ilvl w:val="0"/>
                <w:numId w:val="418"/>
              </w:numPr>
              <w:spacing w:after="0" w:line="240" w:lineRule="auto"/>
              <w:rPr>
                <w:rFonts w:ascii="標楷體" w:eastAsia="標楷體" w:hAnsi="標楷體"/>
                <w:bCs/>
                <w:sz w:val="28"/>
                <w:szCs w:val="28"/>
              </w:rPr>
            </w:pPr>
            <w:r w:rsidRPr="001E34E4">
              <w:rPr>
                <w:rFonts w:ascii="標楷體" w:eastAsia="標楷體" w:hAnsi="標楷體"/>
                <w:bCs/>
                <w:sz w:val="28"/>
                <w:szCs w:val="28"/>
              </w:rPr>
              <w:t>本部查核「護產人員暨機構管理資訊系統」，由衛生局督導醫院每半年定期填報專科護理師執業現況。</w:t>
            </w:r>
          </w:p>
          <w:p w:rsidR="00EB0E53" w:rsidRPr="001E34E4" w:rsidRDefault="00EB0E53" w:rsidP="003B5D95">
            <w:pPr>
              <w:pStyle w:val="Textbody"/>
              <w:numPr>
                <w:ilvl w:val="0"/>
                <w:numId w:val="418"/>
              </w:numPr>
              <w:spacing w:after="0" w:line="240" w:lineRule="auto"/>
              <w:rPr>
                <w:rFonts w:ascii="標楷體" w:eastAsia="標楷體" w:hAnsi="標楷體"/>
                <w:bCs/>
                <w:sz w:val="28"/>
                <w:szCs w:val="28"/>
              </w:rPr>
            </w:pPr>
            <w:r w:rsidRPr="001E34E4">
              <w:rPr>
                <w:rFonts w:ascii="標楷體" w:eastAsia="標楷體" w:hAnsi="標楷體"/>
                <w:bCs/>
                <w:sz w:val="28"/>
                <w:szCs w:val="28"/>
              </w:rPr>
              <w:t>本部查核「護產人員暨機構管理資訊系統」之專科護理師訓練醫院輔導訪視結果及調查紀錄等資料計算(該縣市無專師訓練醫院者，僅需要調查一般醫院專師執業狀況)。</w:t>
            </w:r>
          </w:p>
          <w:p w:rsidR="00EB0E53" w:rsidRPr="001E34E4" w:rsidRDefault="00EB0E53" w:rsidP="004D6ED4">
            <w:pPr>
              <w:pStyle w:val="Textbody"/>
              <w:snapToGrid w:val="0"/>
              <w:ind w:left="280" w:hanging="280"/>
            </w:pPr>
            <w:r w:rsidRPr="001E34E4">
              <w:rPr>
                <w:rFonts w:ascii="標楷體" w:eastAsia="標楷體" w:hAnsi="標楷體"/>
                <w:sz w:val="28"/>
                <w:szCs w:val="28"/>
              </w:rPr>
              <w:t>評分標準：</w:t>
            </w:r>
          </w:p>
          <w:p w:rsidR="00EB0E53" w:rsidRPr="001E34E4" w:rsidRDefault="00EB0E53" w:rsidP="004D6ED4">
            <w:pPr>
              <w:snapToGrid w:val="0"/>
              <w:jc w:val="both"/>
              <w:rPr>
                <w:rFonts w:ascii="標楷體" w:eastAsia="標楷體" w:hAnsi="標楷體"/>
                <w:bCs/>
                <w:sz w:val="28"/>
                <w:szCs w:val="28"/>
              </w:rPr>
            </w:pPr>
            <w:r w:rsidRPr="001E34E4">
              <w:rPr>
                <w:rFonts w:ascii="標楷體" w:eastAsia="標楷體" w:hAnsi="標楷體"/>
                <w:bCs/>
                <w:sz w:val="28"/>
                <w:szCs w:val="28"/>
              </w:rPr>
              <w:t>(1)審查專科護理師實際訓練情形：</w:t>
            </w:r>
          </w:p>
          <w:tbl>
            <w:tblPr>
              <w:tblW w:w="6415" w:type="dxa"/>
              <w:jc w:val="center"/>
              <w:tblLayout w:type="fixed"/>
              <w:tblCellMar>
                <w:left w:w="10" w:type="dxa"/>
                <w:right w:w="10" w:type="dxa"/>
              </w:tblCellMar>
              <w:tblLook w:val="04A0" w:firstRow="1" w:lastRow="0" w:firstColumn="1" w:lastColumn="0" w:noHBand="0" w:noVBand="1"/>
            </w:tblPr>
            <w:tblGrid>
              <w:gridCol w:w="5422"/>
              <w:gridCol w:w="993"/>
            </w:tblGrid>
            <w:tr w:rsidR="001E34E4" w:rsidRPr="001E34E4" w:rsidTr="004D6ED4">
              <w:trPr>
                <w:trHeight w:val="349"/>
                <w:jc w:val="center"/>
              </w:trPr>
              <w:tc>
                <w:tcPr>
                  <w:tcW w:w="542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0E53" w:rsidRPr="001E34E4" w:rsidRDefault="00EB0E53" w:rsidP="004D6ED4">
                  <w:pPr>
                    <w:pStyle w:val="Textbody"/>
                    <w:snapToGrid w:val="0"/>
                    <w:ind w:left="196" w:hanging="196"/>
                    <w:jc w:val="both"/>
                    <w:rPr>
                      <w:rFonts w:ascii="標楷體" w:eastAsia="標楷體" w:hAnsi="標楷體"/>
                      <w:bCs/>
                      <w:sz w:val="28"/>
                      <w:szCs w:val="28"/>
                    </w:rPr>
                  </w:pPr>
                  <w:r w:rsidRPr="001E34E4">
                    <w:rPr>
                      <w:rFonts w:ascii="標楷體" w:eastAsia="標楷體" w:hAnsi="標楷體"/>
                      <w:bCs/>
                      <w:sz w:val="28"/>
                      <w:szCs w:val="28"/>
                    </w:rPr>
                    <w:t>評比內容</w:t>
                  </w:r>
                </w:p>
              </w:tc>
              <w:tc>
                <w:tcPr>
                  <w:tcW w:w="9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0E53" w:rsidRPr="001E34E4" w:rsidRDefault="00EB0E53" w:rsidP="004D6ED4">
                  <w:pPr>
                    <w:pStyle w:val="Textbody"/>
                    <w:snapToGrid w:val="0"/>
                    <w:ind w:left="196" w:hanging="196"/>
                    <w:jc w:val="both"/>
                    <w:rPr>
                      <w:rFonts w:ascii="標楷體" w:eastAsia="標楷體" w:hAnsi="標楷體"/>
                      <w:bCs/>
                      <w:sz w:val="28"/>
                      <w:szCs w:val="28"/>
                    </w:rPr>
                  </w:pPr>
                  <w:r w:rsidRPr="001E34E4">
                    <w:rPr>
                      <w:rFonts w:ascii="標楷體" w:eastAsia="標楷體" w:hAnsi="標楷體"/>
                      <w:bCs/>
                      <w:sz w:val="28"/>
                      <w:szCs w:val="28"/>
                    </w:rPr>
                    <w:t>分數</w:t>
                  </w:r>
                </w:p>
              </w:tc>
            </w:tr>
            <w:tr w:rsidR="001E34E4" w:rsidRPr="001E34E4" w:rsidTr="004D6ED4">
              <w:trPr>
                <w:trHeight w:val="367"/>
                <w:jc w:val="center"/>
              </w:trPr>
              <w:tc>
                <w:tcPr>
                  <w:tcW w:w="5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1E34E4" w:rsidRDefault="00EB0E53" w:rsidP="003B5D95">
                  <w:pPr>
                    <w:pStyle w:val="Textbody"/>
                    <w:numPr>
                      <w:ilvl w:val="0"/>
                      <w:numId w:val="419"/>
                    </w:numPr>
                    <w:snapToGrid w:val="0"/>
                    <w:spacing w:after="0" w:line="240" w:lineRule="auto"/>
                    <w:jc w:val="both"/>
                    <w:rPr>
                      <w:rFonts w:ascii="標楷體" w:eastAsia="標楷體" w:hAnsi="標楷體"/>
                      <w:bCs/>
                      <w:sz w:val="28"/>
                      <w:szCs w:val="28"/>
                    </w:rPr>
                  </w:pPr>
                  <w:r w:rsidRPr="001E34E4">
                    <w:rPr>
                      <w:rFonts w:ascii="標楷體" w:eastAsia="標楷體" w:hAnsi="標楷體"/>
                      <w:bCs/>
                      <w:sz w:val="28"/>
                      <w:szCs w:val="28"/>
                    </w:rPr>
                    <w:t>5月底前輔導訓練醫院於開訓1個月內至「護產人員暨機構管理資訊系統」造</w:t>
                  </w:r>
                  <w:r w:rsidRPr="001E34E4">
                    <w:rPr>
                      <w:rFonts w:ascii="標楷體" w:eastAsia="標楷體" w:hAnsi="標楷體"/>
                      <w:bCs/>
                      <w:sz w:val="28"/>
                      <w:szCs w:val="28"/>
                    </w:rPr>
                    <w:lastRenderedPageBreak/>
                    <w:t>冊，並依實際訓練狀況及補充訓練需求與否，於完成訓練後1週內至系統欄位進行填寫Y(是)或N(否)，衛生局需於造冊完成後及完成訓練後，進行審核動作。</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1E34E4" w:rsidRDefault="00EB0E53" w:rsidP="004D6ED4">
                  <w:pPr>
                    <w:pStyle w:val="Textbody"/>
                    <w:snapToGrid w:val="0"/>
                    <w:ind w:left="196" w:hanging="196"/>
                    <w:jc w:val="both"/>
                    <w:rPr>
                      <w:rFonts w:ascii="標楷體" w:eastAsia="標楷體" w:hAnsi="標楷體"/>
                      <w:bCs/>
                      <w:sz w:val="28"/>
                      <w:szCs w:val="28"/>
                    </w:rPr>
                  </w:pPr>
                  <w:r w:rsidRPr="001E34E4">
                    <w:rPr>
                      <w:rFonts w:ascii="標楷體" w:eastAsia="標楷體" w:hAnsi="標楷體"/>
                      <w:bCs/>
                      <w:sz w:val="28"/>
                      <w:szCs w:val="28"/>
                    </w:rPr>
                    <w:lastRenderedPageBreak/>
                    <w:t>2</w:t>
                  </w:r>
                </w:p>
              </w:tc>
            </w:tr>
            <w:tr w:rsidR="001E34E4" w:rsidRPr="001E34E4" w:rsidTr="004D6ED4">
              <w:trPr>
                <w:trHeight w:val="367"/>
                <w:jc w:val="center"/>
              </w:trPr>
              <w:tc>
                <w:tcPr>
                  <w:tcW w:w="5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1E34E4" w:rsidRDefault="00EB0E53" w:rsidP="003B5D95">
                  <w:pPr>
                    <w:pStyle w:val="Textbody"/>
                    <w:numPr>
                      <w:ilvl w:val="0"/>
                      <w:numId w:val="419"/>
                    </w:numPr>
                    <w:snapToGrid w:val="0"/>
                    <w:spacing w:after="0" w:line="240" w:lineRule="auto"/>
                    <w:jc w:val="both"/>
                    <w:rPr>
                      <w:rFonts w:ascii="標楷體" w:eastAsia="標楷體" w:hAnsi="標楷體"/>
                      <w:bCs/>
                      <w:sz w:val="28"/>
                      <w:szCs w:val="28"/>
                    </w:rPr>
                  </w:pPr>
                  <w:r w:rsidRPr="001E34E4">
                    <w:rPr>
                      <w:rFonts w:ascii="標楷體" w:eastAsia="標楷體" w:hAnsi="標楷體"/>
                      <w:bCs/>
                      <w:sz w:val="28"/>
                      <w:szCs w:val="28"/>
                    </w:rPr>
                    <w:t>8月底前輔導訓練醫院於開訓1個月內至「護產人員暨機構管理資訊系統」造冊，並依實際訓練狀況及補充訓練需求與否，於完成訓練後1週內至系統欄位進行填寫Y(是)或N(否)，衛生局需於造冊完成後及完成訓練後，進行審核動作。</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1E34E4" w:rsidRDefault="00EB0E53" w:rsidP="004D6ED4">
                  <w:pPr>
                    <w:pStyle w:val="Textbody"/>
                    <w:snapToGrid w:val="0"/>
                    <w:ind w:left="196" w:hanging="196"/>
                    <w:jc w:val="both"/>
                    <w:rPr>
                      <w:rFonts w:ascii="標楷體" w:eastAsia="標楷體" w:hAnsi="標楷體"/>
                      <w:bCs/>
                      <w:sz w:val="28"/>
                      <w:szCs w:val="28"/>
                    </w:rPr>
                  </w:pPr>
                  <w:r w:rsidRPr="001E34E4">
                    <w:rPr>
                      <w:rFonts w:ascii="標楷體" w:eastAsia="標楷體" w:hAnsi="標楷體"/>
                      <w:bCs/>
                      <w:sz w:val="28"/>
                      <w:szCs w:val="28"/>
                    </w:rPr>
                    <w:t>2</w:t>
                  </w:r>
                </w:p>
              </w:tc>
            </w:tr>
            <w:tr w:rsidR="001E34E4" w:rsidRPr="001E34E4" w:rsidTr="004D6ED4">
              <w:trPr>
                <w:trHeight w:val="367"/>
                <w:jc w:val="center"/>
              </w:trPr>
              <w:tc>
                <w:tcPr>
                  <w:tcW w:w="5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1E34E4" w:rsidRDefault="00EB0E53" w:rsidP="004D6ED4">
                  <w:pPr>
                    <w:pStyle w:val="Textbody"/>
                    <w:snapToGrid w:val="0"/>
                    <w:jc w:val="both"/>
                    <w:rPr>
                      <w:rFonts w:ascii="標楷體" w:eastAsia="標楷體" w:hAnsi="標楷體"/>
                      <w:bCs/>
                      <w:sz w:val="28"/>
                      <w:szCs w:val="28"/>
                    </w:rPr>
                  </w:pPr>
                  <w:r w:rsidRPr="001E34E4">
                    <w:rPr>
                      <w:rFonts w:ascii="標楷體" w:eastAsia="標楷體" w:hAnsi="標楷體"/>
                      <w:bCs/>
                      <w:sz w:val="28"/>
                      <w:szCs w:val="28"/>
                    </w:rPr>
                    <w:t>合計</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1E34E4" w:rsidRDefault="00EB0E53" w:rsidP="004D6ED4">
                  <w:pPr>
                    <w:pStyle w:val="Textbody"/>
                    <w:snapToGrid w:val="0"/>
                    <w:ind w:left="196" w:hanging="196"/>
                    <w:jc w:val="both"/>
                    <w:rPr>
                      <w:rFonts w:ascii="標楷體" w:eastAsia="標楷體" w:hAnsi="標楷體"/>
                      <w:bCs/>
                      <w:sz w:val="28"/>
                      <w:szCs w:val="28"/>
                    </w:rPr>
                  </w:pPr>
                  <w:r w:rsidRPr="001E34E4">
                    <w:rPr>
                      <w:rFonts w:ascii="標楷體" w:eastAsia="標楷體" w:hAnsi="標楷體"/>
                      <w:bCs/>
                      <w:sz w:val="28"/>
                      <w:szCs w:val="28"/>
                    </w:rPr>
                    <w:t>4</w:t>
                  </w:r>
                </w:p>
              </w:tc>
            </w:tr>
          </w:tbl>
          <w:p w:rsidR="00EB0E53" w:rsidRPr="001E34E4" w:rsidRDefault="00EB0E53" w:rsidP="004D6ED4">
            <w:pPr>
              <w:snapToGrid w:val="0"/>
              <w:jc w:val="both"/>
              <w:rPr>
                <w:rFonts w:ascii="標楷體" w:eastAsia="標楷體" w:hAnsi="標楷體"/>
                <w:bCs/>
                <w:sz w:val="28"/>
                <w:szCs w:val="28"/>
              </w:rPr>
            </w:pPr>
            <w:r w:rsidRPr="001E34E4">
              <w:rPr>
                <w:rFonts w:ascii="標楷體" w:eastAsia="標楷體" w:hAnsi="標楷體"/>
                <w:bCs/>
                <w:sz w:val="28"/>
                <w:szCs w:val="28"/>
              </w:rPr>
              <w:t xml:space="preserve"> (2)填報專科護理師執業狀況：</w:t>
            </w:r>
          </w:p>
          <w:tbl>
            <w:tblPr>
              <w:tblW w:w="6415" w:type="dxa"/>
              <w:jc w:val="center"/>
              <w:tblLayout w:type="fixed"/>
              <w:tblCellMar>
                <w:left w:w="10" w:type="dxa"/>
                <w:right w:w="10" w:type="dxa"/>
              </w:tblCellMar>
              <w:tblLook w:val="04A0" w:firstRow="1" w:lastRow="0" w:firstColumn="1" w:lastColumn="0" w:noHBand="0" w:noVBand="1"/>
            </w:tblPr>
            <w:tblGrid>
              <w:gridCol w:w="5422"/>
              <w:gridCol w:w="993"/>
            </w:tblGrid>
            <w:tr w:rsidR="001E34E4" w:rsidRPr="001E34E4" w:rsidTr="004D6ED4">
              <w:trPr>
                <w:trHeight w:val="349"/>
                <w:jc w:val="center"/>
              </w:trPr>
              <w:tc>
                <w:tcPr>
                  <w:tcW w:w="542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0E53" w:rsidRPr="001E34E4" w:rsidRDefault="00EB0E53" w:rsidP="004D6ED4">
                  <w:pPr>
                    <w:pStyle w:val="Textbody"/>
                    <w:snapToGrid w:val="0"/>
                    <w:ind w:left="196" w:hanging="196"/>
                    <w:jc w:val="both"/>
                    <w:rPr>
                      <w:rFonts w:ascii="標楷體" w:eastAsia="標楷體" w:hAnsi="標楷體"/>
                      <w:bCs/>
                      <w:sz w:val="28"/>
                      <w:szCs w:val="28"/>
                    </w:rPr>
                  </w:pPr>
                  <w:r w:rsidRPr="001E34E4">
                    <w:rPr>
                      <w:rFonts w:ascii="標楷體" w:eastAsia="標楷體" w:hAnsi="標楷體"/>
                      <w:bCs/>
                      <w:sz w:val="28"/>
                      <w:szCs w:val="28"/>
                    </w:rPr>
                    <w:t>評比內容</w:t>
                  </w:r>
                </w:p>
              </w:tc>
              <w:tc>
                <w:tcPr>
                  <w:tcW w:w="9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0E53" w:rsidRPr="001E34E4" w:rsidRDefault="00EB0E53" w:rsidP="004D6ED4">
                  <w:pPr>
                    <w:pStyle w:val="Textbody"/>
                    <w:snapToGrid w:val="0"/>
                    <w:ind w:left="196" w:hanging="196"/>
                    <w:jc w:val="both"/>
                    <w:rPr>
                      <w:rFonts w:ascii="標楷體" w:eastAsia="標楷體" w:hAnsi="標楷體"/>
                      <w:bCs/>
                      <w:sz w:val="28"/>
                      <w:szCs w:val="28"/>
                    </w:rPr>
                  </w:pPr>
                  <w:r w:rsidRPr="001E34E4">
                    <w:rPr>
                      <w:rFonts w:ascii="標楷體" w:eastAsia="標楷體" w:hAnsi="標楷體"/>
                      <w:bCs/>
                      <w:sz w:val="28"/>
                      <w:szCs w:val="28"/>
                    </w:rPr>
                    <w:t>分數</w:t>
                  </w:r>
                </w:p>
              </w:tc>
            </w:tr>
            <w:tr w:rsidR="001E34E4" w:rsidRPr="001E34E4" w:rsidTr="004D6ED4">
              <w:trPr>
                <w:trHeight w:val="367"/>
                <w:jc w:val="center"/>
              </w:trPr>
              <w:tc>
                <w:tcPr>
                  <w:tcW w:w="5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1E34E4" w:rsidRDefault="00EB0E53" w:rsidP="003B5D95">
                  <w:pPr>
                    <w:pStyle w:val="Textbody"/>
                    <w:numPr>
                      <w:ilvl w:val="0"/>
                      <w:numId w:val="420"/>
                    </w:numPr>
                    <w:snapToGrid w:val="0"/>
                    <w:spacing w:after="0" w:line="240" w:lineRule="auto"/>
                    <w:jc w:val="both"/>
                    <w:rPr>
                      <w:rFonts w:ascii="標楷體" w:eastAsia="標楷體" w:hAnsi="標楷體"/>
                      <w:bCs/>
                      <w:sz w:val="28"/>
                      <w:szCs w:val="28"/>
                    </w:rPr>
                  </w:pPr>
                  <w:r w:rsidRPr="001E34E4">
                    <w:rPr>
                      <w:rFonts w:ascii="標楷體" w:eastAsia="標楷體" w:hAnsi="標楷體"/>
                      <w:bCs/>
                      <w:sz w:val="28"/>
                      <w:szCs w:val="28"/>
                    </w:rPr>
                    <w:t>5月底前輔導轄內醫院至「護產人員暨機構管理資訊系統」完成專師執業狀況之填報，填報完成率平均達100％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1E34E4" w:rsidRDefault="00EB0E53" w:rsidP="004D6ED4">
                  <w:pPr>
                    <w:pStyle w:val="Textbody"/>
                    <w:snapToGrid w:val="0"/>
                    <w:ind w:left="196" w:hanging="196"/>
                    <w:jc w:val="both"/>
                    <w:rPr>
                      <w:rFonts w:ascii="標楷體" w:eastAsia="標楷體" w:hAnsi="標楷體"/>
                      <w:bCs/>
                      <w:sz w:val="28"/>
                      <w:szCs w:val="28"/>
                    </w:rPr>
                  </w:pPr>
                  <w:r w:rsidRPr="001E34E4">
                    <w:rPr>
                      <w:rFonts w:ascii="標楷體" w:eastAsia="標楷體" w:hAnsi="標楷體"/>
                      <w:bCs/>
                      <w:sz w:val="28"/>
                      <w:szCs w:val="28"/>
                    </w:rPr>
                    <w:t>2</w:t>
                  </w:r>
                </w:p>
              </w:tc>
            </w:tr>
            <w:tr w:rsidR="001E34E4" w:rsidRPr="001E34E4" w:rsidTr="004D6ED4">
              <w:trPr>
                <w:trHeight w:val="367"/>
                <w:jc w:val="center"/>
              </w:trPr>
              <w:tc>
                <w:tcPr>
                  <w:tcW w:w="5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1E34E4" w:rsidRDefault="00EB0E53" w:rsidP="003B5D95">
                  <w:pPr>
                    <w:pStyle w:val="Textbody"/>
                    <w:numPr>
                      <w:ilvl w:val="0"/>
                      <w:numId w:val="420"/>
                    </w:numPr>
                    <w:snapToGrid w:val="0"/>
                    <w:spacing w:after="0" w:line="240" w:lineRule="auto"/>
                    <w:jc w:val="both"/>
                    <w:rPr>
                      <w:rFonts w:ascii="標楷體" w:eastAsia="標楷體" w:hAnsi="標楷體"/>
                      <w:bCs/>
                      <w:sz w:val="28"/>
                      <w:szCs w:val="28"/>
                    </w:rPr>
                  </w:pPr>
                  <w:r w:rsidRPr="001E34E4">
                    <w:rPr>
                      <w:rFonts w:ascii="標楷體" w:eastAsia="標楷體" w:hAnsi="標楷體"/>
                      <w:bCs/>
                      <w:sz w:val="28"/>
                      <w:szCs w:val="28"/>
                    </w:rPr>
                    <w:t>11月底前輔導轄內醫院至「護產人員暨機構管理資訊系統」完成專師執業狀況之填報，填報完成率平均達100％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1E34E4" w:rsidRDefault="00EB0E53" w:rsidP="004D6ED4">
                  <w:pPr>
                    <w:pStyle w:val="Textbody"/>
                    <w:snapToGrid w:val="0"/>
                    <w:ind w:left="196" w:hanging="196"/>
                    <w:jc w:val="both"/>
                    <w:rPr>
                      <w:rFonts w:ascii="標楷體" w:eastAsia="標楷體" w:hAnsi="標楷體"/>
                      <w:bCs/>
                      <w:sz w:val="28"/>
                      <w:szCs w:val="28"/>
                    </w:rPr>
                  </w:pPr>
                  <w:r w:rsidRPr="001E34E4">
                    <w:rPr>
                      <w:rFonts w:ascii="標楷體" w:eastAsia="標楷體" w:hAnsi="標楷體"/>
                      <w:bCs/>
                      <w:sz w:val="28"/>
                      <w:szCs w:val="28"/>
                    </w:rPr>
                    <w:t>2</w:t>
                  </w:r>
                </w:p>
              </w:tc>
            </w:tr>
            <w:tr w:rsidR="001E34E4" w:rsidRPr="001E34E4" w:rsidTr="004D6ED4">
              <w:trPr>
                <w:trHeight w:val="367"/>
                <w:jc w:val="center"/>
              </w:trPr>
              <w:tc>
                <w:tcPr>
                  <w:tcW w:w="5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1E34E4" w:rsidRDefault="00EB0E53" w:rsidP="004D6ED4">
                  <w:pPr>
                    <w:pStyle w:val="Textbody"/>
                    <w:snapToGrid w:val="0"/>
                    <w:jc w:val="both"/>
                    <w:rPr>
                      <w:rFonts w:ascii="標楷體" w:eastAsia="標楷體" w:hAnsi="標楷體"/>
                      <w:bCs/>
                      <w:sz w:val="28"/>
                      <w:szCs w:val="28"/>
                    </w:rPr>
                  </w:pPr>
                  <w:r w:rsidRPr="001E34E4">
                    <w:rPr>
                      <w:rFonts w:ascii="標楷體" w:eastAsia="標楷體" w:hAnsi="標楷體"/>
                      <w:bCs/>
                      <w:sz w:val="28"/>
                      <w:szCs w:val="28"/>
                    </w:rPr>
                    <w:t>合計</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1E34E4" w:rsidRDefault="00EB0E53" w:rsidP="004D6ED4">
                  <w:pPr>
                    <w:pStyle w:val="Textbody"/>
                    <w:snapToGrid w:val="0"/>
                    <w:ind w:left="196" w:hanging="196"/>
                    <w:jc w:val="both"/>
                    <w:rPr>
                      <w:rFonts w:ascii="標楷體" w:eastAsia="標楷體" w:hAnsi="標楷體"/>
                      <w:bCs/>
                      <w:sz w:val="28"/>
                      <w:szCs w:val="28"/>
                    </w:rPr>
                  </w:pPr>
                  <w:r w:rsidRPr="001E34E4">
                    <w:rPr>
                      <w:rFonts w:ascii="標楷體" w:eastAsia="標楷體" w:hAnsi="標楷體"/>
                      <w:bCs/>
                      <w:sz w:val="28"/>
                      <w:szCs w:val="28"/>
                    </w:rPr>
                    <w:t>4</w:t>
                  </w:r>
                </w:p>
              </w:tc>
            </w:tr>
          </w:tbl>
          <w:p w:rsidR="00EB0E53" w:rsidRPr="001E34E4" w:rsidRDefault="00EB0E53" w:rsidP="004D6ED4">
            <w:pPr>
              <w:snapToGrid w:val="0"/>
              <w:jc w:val="both"/>
              <w:rPr>
                <w:rFonts w:ascii="標楷體" w:eastAsia="標楷體" w:hAnsi="標楷體"/>
                <w:bCs/>
                <w:sz w:val="28"/>
                <w:szCs w:val="28"/>
              </w:rPr>
            </w:pPr>
          </w:p>
          <w:p w:rsidR="00EB0E53" w:rsidRPr="001E34E4" w:rsidRDefault="00EB0E53" w:rsidP="004D6ED4">
            <w:pPr>
              <w:snapToGrid w:val="0"/>
              <w:ind w:left="434" w:hanging="434"/>
              <w:jc w:val="both"/>
              <w:rPr>
                <w:rFonts w:ascii="標楷體" w:eastAsia="標楷體" w:hAnsi="標楷體"/>
                <w:bCs/>
                <w:sz w:val="28"/>
                <w:szCs w:val="28"/>
              </w:rPr>
            </w:pPr>
            <w:r w:rsidRPr="001E34E4">
              <w:rPr>
                <w:rFonts w:ascii="標楷體" w:eastAsia="標楷體" w:hAnsi="標楷體"/>
                <w:bCs/>
                <w:sz w:val="28"/>
                <w:szCs w:val="28"/>
              </w:rPr>
              <w:t>(3)定期及不定期查核專科護理師執業狀況及輔導訪視訓練醫院作業：</w:t>
            </w:r>
          </w:p>
          <w:tbl>
            <w:tblPr>
              <w:tblW w:w="6415" w:type="dxa"/>
              <w:jc w:val="center"/>
              <w:tblLayout w:type="fixed"/>
              <w:tblCellMar>
                <w:left w:w="10" w:type="dxa"/>
                <w:right w:w="10" w:type="dxa"/>
              </w:tblCellMar>
              <w:tblLook w:val="04A0" w:firstRow="1" w:lastRow="0" w:firstColumn="1" w:lastColumn="0" w:noHBand="0" w:noVBand="1"/>
            </w:tblPr>
            <w:tblGrid>
              <w:gridCol w:w="458"/>
              <w:gridCol w:w="5143"/>
              <w:gridCol w:w="814"/>
            </w:tblGrid>
            <w:tr w:rsidR="001E34E4" w:rsidRPr="001E34E4" w:rsidTr="00660B30">
              <w:trPr>
                <w:trHeight w:val="349"/>
                <w:jc w:val="center"/>
              </w:trPr>
              <w:tc>
                <w:tcPr>
                  <w:tcW w:w="560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0E53" w:rsidRPr="001E34E4" w:rsidRDefault="00EB0E53" w:rsidP="004D6ED4">
                  <w:pPr>
                    <w:pStyle w:val="Textbody"/>
                    <w:snapToGrid w:val="0"/>
                    <w:ind w:left="196" w:hanging="196"/>
                    <w:jc w:val="both"/>
                    <w:rPr>
                      <w:rFonts w:ascii="標楷體" w:eastAsia="標楷體" w:hAnsi="標楷體"/>
                      <w:bCs/>
                      <w:sz w:val="28"/>
                      <w:szCs w:val="28"/>
                    </w:rPr>
                  </w:pPr>
                  <w:r w:rsidRPr="001E34E4">
                    <w:rPr>
                      <w:rFonts w:ascii="標楷體" w:eastAsia="標楷體" w:hAnsi="標楷體"/>
                      <w:bCs/>
                      <w:sz w:val="28"/>
                      <w:szCs w:val="28"/>
                    </w:rPr>
                    <w:t>評比內容</w:t>
                  </w:r>
                </w:p>
              </w:tc>
              <w:tc>
                <w:tcPr>
                  <w:tcW w:w="8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0E53" w:rsidRPr="001E34E4" w:rsidRDefault="00EB0E53" w:rsidP="004D6ED4">
                  <w:pPr>
                    <w:pStyle w:val="Textbody"/>
                    <w:snapToGrid w:val="0"/>
                    <w:ind w:left="196" w:hanging="196"/>
                    <w:jc w:val="both"/>
                    <w:rPr>
                      <w:rFonts w:ascii="標楷體" w:eastAsia="標楷體" w:hAnsi="標楷體"/>
                      <w:bCs/>
                      <w:sz w:val="28"/>
                      <w:szCs w:val="28"/>
                    </w:rPr>
                  </w:pPr>
                  <w:r w:rsidRPr="001E34E4">
                    <w:rPr>
                      <w:rFonts w:ascii="標楷體" w:eastAsia="標楷體" w:hAnsi="標楷體"/>
                      <w:bCs/>
                      <w:sz w:val="28"/>
                      <w:szCs w:val="28"/>
                    </w:rPr>
                    <w:t>分數</w:t>
                  </w:r>
                </w:p>
              </w:tc>
            </w:tr>
            <w:tr w:rsidR="001E34E4" w:rsidRPr="001E34E4" w:rsidTr="00660B30">
              <w:trPr>
                <w:trHeight w:val="349"/>
                <w:jc w:val="center"/>
              </w:trPr>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1E34E4" w:rsidRDefault="00EB0E53" w:rsidP="004D6ED4">
                  <w:pPr>
                    <w:snapToGrid w:val="0"/>
                    <w:jc w:val="both"/>
                    <w:rPr>
                      <w:rFonts w:ascii="標楷體" w:eastAsia="標楷體" w:hAnsi="標楷體"/>
                      <w:bCs/>
                      <w:sz w:val="28"/>
                      <w:szCs w:val="28"/>
                    </w:rPr>
                  </w:pPr>
                  <w:r w:rsidRPr="001E34E4">
                    <w:rPr>
                      <w:rFonts w:ascii="標楷體" w:eastAsia="標楷體" w:hAnsi="標楷體"/>
                      <w:bCs/>
                      <w:sz w:val="28"/>
                      <w:szCs w:val="28"/>
                    </w:rPr>
                    <w:t>定期</w:t>
                  </w:r>
                </w:p>
                <w:p w:rsidR="00EB0E53" w:rsidRPr="001E34E4" w:rsidRDefault="00EB0E53" w:rsidP="004D6ED4">
                  <w:pPr>
                    <w:snapToGrid w:val="0"/>
                    <w:jc w:val="both"/>
                    <w:rPr>
                      <w:rFonts w:ascii="標楷體" w:eastAsia="標楷體" w:hAnsi="標楷體"/>
                      <w:bCs/>
                      <w:sz w:val="28"/>
                      <w:szCs w:val="28"/>
                    </w:rPr>
                  </w:pPr>
                  <w:r w:rsidRPr="001E34E4">
                    <w:rPr>
                      <w:rFonts w:ascii="標楷體" w:eastAsia="標楷體" w:hAnsi="標楷體"/>
                      <w:bCs/>
                      <w:sz w:val="28"/>
                      <w:szCs w:val="28"/>
                    </w:rPr>
                    <w:t>清查執業狀</w:t>
                  </w:r>
                  <w:r w:rsidRPr="001E34E4">
                    <w:rPr>
                      <w:rFonts w:ascii="標楷體" w:eastAsia="標楷體" w:hAnsi="標楷體"/>
                      <w:bCs/>
                      <w:sz w:val="28"/>
                      <w:szCs w:val="28"/>
                    </w:rPr>
                    <w:lastRenderedPageBreak/>
                    <w:t>況1次</w:t>
                  </w:r>
                </w:p>
              </w:tc>
              <w:tc>
                <w:tcPr>
                  <w:tcW w:w="5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B0E53" w:rsidRPr="001E34E4" w:rsidRDefault="00EB0E53" w:rsidP="003B5D95">
                  <w:pPr>
                    <w:numPr>
                      <w:ilvl w:val="0"/>
                      <w:numId w:val="421"/>
                    </w:numPr>
                    <w:autoSpaceDN w:val="0"/>
                    <w:snapToGrid w:val="0"/>
                    <w:jc w:val="both"/>
                  </w:pPr>
                  <w:r w:rsidRPr="001E34E4">
                    <w:rPr>
                      <w:rFonts w:ascii="標楷體" w:eastAsia="標楷體" w:hAnsi="標楷體"/>
                      <w:bCs/>
                      <w:sz w:val="28"/>
                      <w:szCs w:val="28"/>
                    </w:rPr>
                    <w:lastRenderedPageBreak/>
                    <w:t>衛生局將轄內醫院填報本部「護產人員暨機構管理資訊系統」專師執業現況結果，納入年度督考項目並於12月底前完成清查。</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1E34E4" w:rsidRDefault="00EB0E53" w:rsidP="004D6ED4">
                  <w:pPr>
                    <w:snapToGrid w:val="0"/>
                    <w:jc w:val="both"/>
                    <w:rPr>
                      <w:rFonts w:ascii="標楷體" w:eastAsia="標楷體" w:hAnsi="標楷體"/>
                      <w:bCs/>
                      <w:sz w:val="28"/>
                      <w:szCs w:val="28"/>
                    </w:rPr>
                  </w:pPr>
                  <w:r w:rsidRPr="001E34E4">
                    <w:rPr>
                      <w:rFonts w:ascii="標楷體" w:eastAsia="標楷體" w:hAnsi="標楷體"/>
                      <w:bCs/>
                      <w:sz w:val="28"/>
                      <w:szCs w:val="28"/>
                    </w:rPr>
                    <w:t>1</w:t>
                  </w:r>
                </w:p>
              </w:tc>
            </w:tr>
            <w:tr w:rsidR="001E34E4" w:rsidRPr="001E34E4" w:rsidTr="00660B30">
              <w:trPr>
                <w:trHeight w:val="367"/>
                <w:jc w:val="center"/>
              </w:trPr>
              <w:tc>
                <w:tcPr>
                  <w:tcW w:w="4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1E34E4" w:rsidRDefault="00EB0E53" w:rsidP="004D6ED4">
                  <w:pPr>
                    <w:snapToGrid w:val="0"/>
                    <w:jc w:val="both"/>
                    <w:rPr>
                      <w:rFonts w:ascii="標楷體" w:eastAsia="標楷體" w:hAnsi="標楷體"/>
                      <w:bCs/>
                      <w:sz w:val="28"/>
                      <w:szCs w:val="28"/>
                    </w:rPr>
                  </w:pPr>
                  <w:r w:rsidRPr="001E34E4">
                    <w:rPr>
                      <w:rFonts w:ascii="標楷體" w:eastAsia="標楷體" w:hAnsi="標楷體"/>
                      <w:bCs/>
                      <w:sz w:val="28"/>
                      <w:szCs w:val="28"/>
                    </w:rPr>
                    <w:t>不定期輔導訪視及查核各至少1次</w:t>
                  </w:r>
                </w:p>
              </w:tc>
              <w:tc>
                <w:tcPr>
                  <w:tcW w:w="5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B0E53" w:rsidRPr="001E34E4" w:rsidRDefault="00EB0E53" w:rsidP="003B5D95">
                  <w:pPr>
                    <w:numPr>
                      <w:ilvl w:val="0"/>
                      <w:numId w:val="422"/>
                    </w:numPr>
                    <w:autoSpaceDN w:val="0"/>
                    <w:snapToGrid w:val="0"/>
                    <w:jc w:val="both"/>
                    <w:rPr>
                      <w:rFonts w:ascii="標楷體" w:eastAsia="標楷體" w:hAnsi="標楷體"/>
                      <w:bCs/>
                      <w:sz w:val="28"/>
                      <w:szCs w:val="28"/>
                    </w:rPr>
                  </w:pPr>
                  <w:r w:rsidRPr="001E34E4">
                    <w:rPr>
                      <w:rFonts w:ascii="標楷體" w:eastAsia="標楷體" w:hAnsi="標楷體"/>
                      <w:bCs/>
                      <w:sz w:val="28"/>
                      <w:szCs w:val="28"/>
                    </w:rPr>
                    <w:t>衛生局12月底前至少完成1家轄內專師訓練醫院之不定期輔導訪視作業(本部提供訪視表格)，主要的訪查對象為轄內醫院之訓練中專師、訓練師資(訪查內容依該訓練醫院所提報之專師訓練計畫、補充訓練計畫等內容)，並上傳至本部「護產人員暨機構管理資訊系統」(轄內如無訓練醫院則依(2)規定評定)。</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1E34E4" w:rsidRDefault="00EB0E53" w:rsidP="004D6ED4">
                  <w:pPr>
                    <w:pStyle w:val="Textbody"/>
                    <w:snapToGrid w:val="0"/>
                    <w:ind w:left="196" w:hanging="196"/>
                    <w:jc w:val="both"/>
                    <w:rPr>
                      <w:rFonts w:ascii="標楷體" w:eastAsia="標楷體" w:hAnsi="標楷體"/>
                      <w:bCs/>
                      <w:sz w:val="28"/>
                      <w:szCs w:val="28"/>
                    </w:rPr>
                  </w:pPr>
                  <w:r w:rsidRPr="001E34E4">
                    <w:rPr>
                      <w:rFonts w:ascii="標楷體" w:eastAsia="標楷體" w:hAnsi="標楷體"/>
                      <w:bCs/>
                      <w:sz w:val="28"/>
                      <w:szCs w:val="28"/>
                    </w:rPr>
                    <w:t>2</w:t>
                  </w:r>
                </w:p>
              </w:tc>
            </w:tr>
            <w:tr w:rsidR="001E34E4" w:rsidRPr="001E34E4" w:rsidTr="00660B30">
              <w:trPr>
                <w:trHeight w:val="367"/>
                <w:jc w:val="center"/>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1E34E4" w:rsidRDefault="00EB0E53" w:rsidP="004D6ED4">
                  <w:pPr>
                    <w:pStyle w:val="Textbody"/>
                    <w:snapToGrid w:val="0"/>
                    <w:jc w:val="both"/>
                    <w:rPr>
                      <w:rFonts w:ascii="標楷體" w:eastAsia="標楷體" w:hAnsi="標楷體"/>
                      <w:bCs/>
                      <w:sz w:val="28"/>
                      <w:szCs w:val="28"/>
                    </w:rPr>
                  </w:pPr>
                </w:p>
              </w:tc>
              <w:tc>
                <w:tcPr>
                  <w:tcW w:w="5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B0E53" w:rsidRPr="001E34E4" w:rsidRDefault="00EB0E53" w:rsidP="003B5D95">
                  <w:pPr>
                    <w:pStyle w:val="Textbody"/>
                    <w:numPr>
                      <w:ilvl w:val="0"/>
                      <w:numId w:val="422"/>
                    </w:numPr>
                    <w:snapToGrid w:val="0"/>
                    <w:spacing w:after="0" w:line="240" w:lineRule="auto"/>
                    <w:jc w:val="both"/>
                    <w:rPr>
                      <w:rFonts w:ascii="標楷體" w:eastAsia="標楷體" w:hAnsi="標楷體"/>
                      <w:bCs/>
                      <w:sz w:val="28"/>
                      <w:szCs w:val="28"/>
                    </w:rPr>
                  </w:pPr>
                  <w:r w:rsidRPr="001E34E4">
                    <w:rPr>
                      <w:rFonts w:ascii="標楷體" w:eastAsia="標楷體" w:hAnsi="標楷體"/>
                      <w:bCs/>
                      <w:sz w:val="28"/>
                      <w:szCs w:val="28"/>
                    </w:rPr>
                    <w:t>衛生局12月底前至少完成1家轄內醫院專科護理師執業狀況(如人力、執業範圍)之不定期查核作業(本部提供訪視表格，查核來源得得依民眾陳情、本部交辦、自行訪查或追蹤等)，並於12月底前完成上傳本部「護產人員暨機構管理資訊系統」(轄內如無訓練醫院者，此項須完成2家(次)查核)。</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1E34E4" w:rsidRDefault="00EB0E53" w:rsidP="004D6ED4">
                  <w:pPr>
                    <w:pStyle w:val="Textbody"/>
                    <w:snapToGrid w:val="0"/>
                    <w:jc w:val="both"/>
                    <w:rPr>
                      <w:rFonts w:ascii="標楷體" w:eastAsia="標楷體" w:hAnsi="標楷體"/>
                      <w:bCs/>
                      <w:sz w:val="28"/>
                      <w:szCs w:val="28"/>
                    </w:rPr>
                  </w:pPr>
                  <w:r w:rsidRPr="001E34E4">
                    <w:rPr>
                      <w:rFonts w:ascii="標楷體" w:eastAsia="標楷體" w:hAnsi="標楷體"/>
                      <w:bCs/>
                      <w:sz w:val="28"/>
                      <w:szCs w:val="28"/>
                    </w:rPr>
                    <w:t>2</w:t>
                  </w:r>
                </w:p>
              </w:tc>
            </w:tr>
            <w:tr w:rsidR="001E34E4" w:rsidRPr="001E34E4" w:rsidTr="00660B30">
              <w:trPr>
                <w:trHeight w:val="367"/>
                <w:jc w:val="center"/>
              </w:trPr>
              <w:tc>
                <w:tcPr>
                  <w:tcW w:w="56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1E34E4" w:rsidRDefault="00EB0E53" w:rsidP="004D6ED4">
                  <w:pPr>
                    <w:pStyle w:val="Textbody"/>
                    <w:snapToGrid w:val="0"/>
                    <w:jc w:val="both"/>
                    <w:rPr>
                      <w:rFonts w:ascii="標楷體" w:eastAsia="標楷體" w:hAnsi="標楷體"/>
                      <w:bCs/>
                      <w:sz w:val="28"/>
                      <w:szCs w:val="28"/>
                    </w:rPr>
                  </w:pPr>
                  <w:r w:rsidRPr="001E34E4">
                    <w:rPr>
                      <w:rFonts w:ascii="標楷體" w:eastAsia="標楷體" w:hAnsi="標楷體"/>
                      <w:bCs/>
                      <w:sz w:val="28"/>
                      <w:szCs w:val="28"/>
                    </w:rPr>
                    <w:t>合計</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1E34E4" w:rsidRDefault="00EB0E53" w:rsidP="004D6ED4">
                  <w:pPr>
                    <w:pStyle w:val="Textbody"/>
                    <w:snapToGrid w:val="0"/>
                    <w:ind w:left="196" w:hanging="196"/>
                    <w:jc w:val="both"/>
                    <w:rPr>
                      <w:rFonts w:ascii="標楷體" w:eastAsia="標楷體" w:hAnsi="標楷體"/>
                      <w:bCs/>
                      <w:sz w:val="28"/>
                      <w:szCs w:val="28"/>
                    </w:rPr>
                  </w:pPr>
                  <w:r w:rsidRPr="001E34E4">
                    <w:rPr>
                      <w:rFonts w:ascii="標楷體" w:eastAsia="標楷體" w:hAnsi="標楷體"/>
                      <w:bCs/>
                      <w:sz w:val="28"/>
                      <w:szCs w:val="28"/>
                    </w:rPr>
                    <w:t>5</w:t>
                  </w:r>
                </w:p>
              </w:tc>
            </w:tr>
          </w:tbl>
          <w:p w:rsidR="00EB0E53" w:rsidRPr="001E34E4" w:rsidRDefault="00EB0E53" w:rsidP="004D6ED4">
            <w:pPr>
              <w:pStyle w:val="Textbody"/>
              <w:snapToGrid w:val="0"/>
              <w:rPr>
                <w:rFonts w:ascii="標楷體" w:eastAsia="標楷體" w:hAnsi="標楷體"/>
                <w:sz w:val="28"/>
                <w:szCs w:val="28"/>
              </w:rPr>
            </w:pPr>
          </w:p>
        </w:tc>
      </w:tr>
      <w:tr w:rsidR="00EB0E53" w:rsidTr="004D6ED4">
        <w:trPr>
          <w:trHeight w:val="1433"/>
        </w:trPr>
        <w:tc>
          <w:tcPr>
            <w:tcW w:w="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EB0E53" w:rsidP="004D6ED4">
            <w:pPr>
              <w:widowControl/>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EB0E53" w:rsidP="004D6ED4">
            <w:pPr>
              <w:pStyle w:val="Textbody"/>
              <w:snapToGrid w:val="0"/>
              <w:rPr>
                <w:rFonts w:ascii="標楷體" w:eastAsia="標楷體" w:hAnsi="標楷體"/>
                <w:sz w:val="28"/>
                <w:szCs w:val="28"/>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1E34E4" w:rsidP="001E34E4">
            <w:pPr>
              <w:pStyle w:val="aff1"/>
              <w:snapToGrid w:val="0"/>
              <w:ind w:leftChars="0" w:left="280" w:hangingChars="100" w:hanging="280"/>
            </w:pPr>
            <w:r>
              <w:rPr>
                <w:rFonts w:ascii="標楷體" w:eastAsia="標楷體" w:hAnsi="標楷體"/>
                <w:sz w:val="28"/>
                <w:szCs w:val="28"/>
              </w:rPr>
              <w:t>2.</w:t>
            </w:r>
            <w:r w:rsidR="00EB0E53">
              <w:rPr>
                <w:rFonts w:ascii="標楷體" w:eastAsia="標楷體" w:hAnsi="標楷體"/>
                <w:sz w:val="28"/>
                <w:szCs w:val="28"/>
              </w:rPr>
              <w:t>督導轄內醫院於本部所訂期限完成填報本部「醫院護理服務資料之建置與分析計畫」調查資料(5分)</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EB0E53" w:rsidP="004D6ED4">
            <w:pPr>
              <w:pStyle w:val="Textbody"/>
              <w:snapToGrid w:val="0"/>
              <w:jc w:val="both"/>
              <w:rPr>
                <w:rFonts w:ascii="標楷體" w:eastAsia="標楷體" w:hAnsi="標楷體"/>
                <w:sz w:val="28"/>
                <w:szCs w:val="28"/>
              </w:rPr>
            </w:pPr>
            <w:r>
              <w:rPr>
                <w:rFonts w:ascii="標楷體" w:eastAsia="標楷體" w:hAnsi="標楷體"/>
                <w:sz w:val="28"/>
                <w:szCs w:val="28"/>
              </w:rPr>
              <w:t>資料來源：</w:t>
            </w:r>
          </w:p>
          <w:p w:rsidR="00EB0E53" w:rsidRDefault="00EB0E53" w:rsidP="004D6ED4">
            <w:pPr>
              <w:pStyle w:val="Textbody"/>
              <w:snapToGrid w:val="0"/>
              <w:jc w:val="both"/>
              <w:rPr>
                <w:rFonts w:ascii="標楷體" w:eastAsia="標楷體" w:hAnsi="標楷體"/>
                <w:sz w:val="28"/>
                <w:szCs w:val="28"/>
              </w:rPr>
            </w:pPr>
            <w:r>
              <w:rPr>
                <w:rFonts w:ascii="標楷體" w:eastAsia="標楷體" w:hAnsi="標楷體"/>
                <w:sz w:val="28"/>
                <w:szCs w:val="28"/>
              </w:rPr>
              <w:t>依督導醫院填報本部「醫院護理服務資料之建置與分析計畫」調查資料計算。</w:t>
            </w:r>
          </w:p>
          <w:p w:rsidR="00EB0E53" w:rsidRDefault="00EB0E53" w:rsidP="004D6ED4">
            <w:pPr>
              <w:pStyle w:val="Textbody"/>
              <w:snapToGrid w:val="0"/>
              <w:jc w:val="both"/>
              <w:rPr>
                <w:rFonts w:ascii="標楷體" w:eastAsia="標楷體" w:hAnsi="標楷體"/>
                <w:sz w:val="28"/>
                <w:szCs w:val="28"/>
              </w:rPr>
            </w:pPr>
            <w:r>
              <w:rPr>
                <w:rFonts w:ascii="標楷體" w:eastAsia="標楷體" w:hAnsi="標楷體"/>
                <w:sz w:val="28"/>
                <w:szCs w:val="28"/>
              </w:rPr>
              <w:t>評分標準:</w:t>
            </w:r>
          </w:p>
          <w:p w:rsidR="00EB0E53" w:rsidRDefault="00EB0E53" w:rsidP="004D6ED4">
            <w:pPr>
              <w:pStyle w:val="Textbody"/>
              <w:snapToGrid w:val="0"/>
              <w:jc w:val="both"/>
            </w:pPr>
            <w:r>
              <w:rPr>
                <w:rFonts w:ascii="標楷體" w:eastAsia="標楷體" w:hAnsi="標楷體"/>
                <w:sz w:val="28"/>
                <w:szCs w:val="28"/>
              </w:rPr>
              <w:t>醫院填報完成率：指轄內各醫院依本部每年所訂期限，透過本部「醫院護理人力資源調查平台」完成線上填報。【依限完成線上填報之轄內醫院家數/轄內醫院總家數】×100％，依下表給分：</w:t>
            </w:r>
          </w:p>
          <w:tbl>
            <w:tblPr>
              <w:tblW w:w="5720" w:type="dxa"/>
              <w:jc w:val="center"/>
              <w:tblLayout w:type="fixed"/>
              <w:tblCellMar>
                <w:left w:w="10" w:type="dxa"/>
                <w:right w:w="10" w:type="dxa"/>
              </w:tblCellMar>
              <w:tblLook w:val="04A0" w:firstRow="1" w:lastRow="0" w:firstColumn="1" w:lastColumn="0" w:noHBand="0" w:noVBand="1"/>
            </w:tblPr>
            <w:tblGrid>
              <w:gridCol w:w="4248"/>
              <w:gridCol w:w="1472"/>
            </w:tblGrid>
            <w:tr w:rsidR="00EB0E53" w:rsidTr="00D060CA">
              <w:trPr>
                <w:trHeight w:val="349"/>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0E53" w:rsidRDefault="00EB0E53" w:rsidP="004D6ED4">
                  <w:pPr>
                    <w:pStyle w:val="Textbody"/>
                    <w:snapToGrid w:val="0"/>
                    <w:ind w:left="196" w:hanging="196"/>
                    <w:jc w:val="both"/>
                    <w:rPr>
                      <w:rFonts w:ascii="標楷體" w:eastAsia="標楷體" w:hAnsi="標楷體"/>
                      <w:sz w:val="28"/>
                      <w:szCs w:val="28"/>
                    </w:rPr>
                  </w:pPr>
                  <w:r>
                    <w:rPr>
                      <w:rFonts w:ascii="標楷體" w:eastAsia="標楷體" w:hAnsi="標楷體"/>
                      <w:sz w:val="28"/>
                      <w:szCs w:val="28"/>
                    </w:rPr>
                    <w:t>評比內容</w:t>
                  </w:r>
                </w:p>
              </w:tc>
              <w:tc>
                <w:tcPr>
                  <w:tcW w:w="14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0E53" w:rsidRDefault="00EB0E53" w:rsidP="004D6ED4">
                  <w:pPr>
                    <w:pStyle w:val="Textbody"/>
                    <w:snapToGrid w:val="0"/>
                    <w:ind w:left="196" w:hanging="196"/>
                    <w:jc w:val="both"/>
                    <w:rPr>
                      <w:rFonts w:ascii="標楷體" w:eastAsia="標楷體" w:hAnsi="標楷體"/>
                      <w:sz w:val="28"/>
                      <w:szCs w:val="28"/>
                    </w:rPr>
                  </w:pPr>
                  <w:r>
                    <w:rPr>
                      <w:rFonts w:ascii="標楷體" w:eastAsia="標楷體" w:hAnsi="標楷體"/>
                      <w:sz w:val="28"/>
                      <w:szCs w:val="28"/>
                    </w:rPr>
                    <w:t>分數</w:t>
                  </w:r>
                </w:p>
              </w:tc>
            </w:tr>
            <w:tr w:rsidR="00EB0E53" w:rsidTr="00D060CA">
              <w:trPr>
                <w:trHeight w:val="367"/>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ind w:left="196" w:hanging="196"/>
                    <w:jc w:val="both"/>
                    <w:rPr>
                      <w:rFonts w:ascii="標楷體" w:eastAsia="標楷體" w:hAnsi="標楷體"/>
                      <w:sz w:val="28"/>
                      <w:szCs w:val="28"/>
                    </w:rPr>
                  </w:pPr>
                  <w:r>
                    <w:rPr>
                      <w:rFonts w:ascii="標楷體" w:eastAsia="標楷體" w:hAnsi="標楷體"/>
                      <w:sz w:val="28"/>
                      <w:szCs w:val="28"/>
                    </w:rPr>
                    <w:lastRenderedPageBreak/>
                    <w:t>轄內醫院填報完成率達100％</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ind w:left="196" w:hanging="196"/>
                    <w:jc w:val="both"/>
                    <w:rPr>
                      <w:rFonts w:ascii="標楷體" w:eastAsia="標楷體" w:hAnsi="標楷體"/>
                      <w:sz w:val="28"/>
                      <w:szCs w:val="28"/>
                    </w:rPr>
                  </w:pPr>
                  <w:r>
                    <w:rPr>
                      <w:rFonts w:ascii="標楷體" w:eastAsia="標楷體" w:hAnsi="標楷體"/>
                      <w:sz w:val="28"/>
                      <w:szCs w:val="28"/>
                    </w:rPr>
                    <w:t>5</w:t>
                  </w:r>
                </w:p>
              </w:tc>
            </w:tr>
            <w:tr w:rsidR="00EB0E53" w:rsidTr="00D060CA">
              <w:trPr>
                <w:trHeight w:val="367"/>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ind w:left="196" w:hanging="196"/>
                    <w:jc w:val="both"/>
                    <w:rPr>
                      <w:rFonts w:ascii="標楷體" w:eastAsia="標楷體" w:hAnsi="標楷體"/>
                      <w:sz w:val="28"/>
                      <w:szCs w:val="28"/>
                    </w:rPr>
                  </w:pPr>
                  <w:r>
                    <w:rPr>
                      <w:rFonts w:ascii="標楷體" w:eastAsia="標楷體" w:hAnsi="標楷體"/>
                      <w:sz w:val="28"/>
                      <w:szCs w:val="28"/>
                    </w:rPr>
                    <w:t>轄內醫院填報完成率達80-99％</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ind w:left="196" w:hanging="196"/>
                    <w:jc w:val="both"/>
                    <w:rPr>
                      <w:rFonts w:ascii="標楷體" w:eastAsia="標楷體" w:hAnsi="標楷體"/>
                      <w:sz w:val="28"/>
                      <w:szCs w:val="28"/>
                    </w:rPr>
                  </w:pPr>
                  <w:r>
                    <w:rPr>
                      <w:rFonts w:ascii="標楷體" w:eastAsia="標楷體" w:hAnsi="標楷體"/>
                      <w:sz w:val="28"/>
                      <w:szCs w:val="28"/>
                    </w:rPr>
                    <w:t>3</w:t>
                  </w:r>
                </w:p>
              </w:tc>
            </w:tr>
            <w:tr w:rsidR="00EB0E53" w:rsidTr="00D060CA">
              <w:trPr>
                <w:trHeight w:val="367"/>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ind w:left="196" w:hanging="196"/>
                    <w:jc w:val="both"/>
                    <w:rPr>
                      <w:rFonts w:ascii="標楷體" w:eastAsia="標楷體" w:hAnsi="標楷體"/>
                      <w:sz w:val="28"/>
                      <w:szCs w:val="28"/>
                    </w:rPr>
                  </w:pPr>
                  <w:r>
                    <w:rPr>
                      <w:rFonts w:ascii="標楷體" w:eastAsia="標楷體" w:hAnsi="標楷體"/>
                      <w:sz w:val="28"/>
                      <w:szCs w:val="28"/>
                    </w:rPr>
                    <w:t>轄內醫院填報完成率達60-79％</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ind w:left="196" w:hanging="196"/>
                    <w:jc w:val="both"/>
                    <w:rPr>
                      <w:rFonts w:ascii="標楷體" w:eastAsia="標楷體" w:hAnsi="標楷體"/>
                      <w:sz w:val="28"/>
                      <w:szCs w:val="28"/>
                    </w:rPr>
                  </w:pPr>
                  <w:r>
                    <w:rPr>
                      <w:rFonts w:ascii="標楷體" w:eastAsia="標楷體" w:hAnsi="標楷體"/>
                      <w:sz w:val="28"/>
                      <w:szCs w:val="28"/>
                    </w:rPr>
                    <w:t>2</w:t>
                  </w:r>
                </w:p>
              </w:tc>
            </w:tr>
            <w:tr w:rsidR="00EB0E53" w:rsidTr="00D060CA">
              <w:trPr>
                <w:trHeight w:val="367"/>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ind w:left="196" w:hanging="196"/>
                    <w:jc w:val="both"/>
                    <w:rPr>
                      <w:rFonts w:ascii="標楷體" w:eastAsia="標楷體" w:hAnsi="標楷體"/>
                      <w:sz w:val="28"/>
                      <w:szCs w:val="28"/>
                    </w:rPr>
                  </w:pPr>
                  <w:r>
                    <w:rPr>
                      <w:rFonts w:ascii="標楷體" w:eastAsia="標楷體" w:hAnsi="標楷體"/>
                      <w:sz w:val="28"/>
                      <w:szCs w:val="28"/>
                    </w:rPr>
                    <w:t>轄內醫院填報完成率低於60％</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ind w:left="196" w:hanging="196"/>
                    <w:jc w:val="both"/>
                    <w:rPr>
                      <w:rFonts w:ascii="標楷體" w:eastAsia="標楷體" w:hAnsi="標楷體"/>
                      <w:sz w:val="28"/>
                      <w:szCs w:val="28"/>
                    </w:rPr>
                  </w:pPr>
                  <w:r>
                    <w:rPr>
                      <w:rFonts w:ascii="標楷體" w:eastAsia="標楷體" w:hAnsi="標楷體"/>
                      <w:sz w:val="28"/>
                      <w:szCs w:val="28"/>
                    </w:rPr>
                    <w:t>0</w:t>
                  </w:r>
                </w:p>
              </w:tc>
            </w:tr>
            <w:tr w:rsidR="00EB0E53" w:rsidTr="00D060CA">
              <w:trPr>
                <w:trHeight w:val="367"/>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ind w:left="196" w:hanging="196"/>
                    <w:jc w:val="both"/>
                    <w:rPr>
                      <w:rFonts w:ascii="標楷體" w:eastAsia="標楷體" w:hAnsi="標楷體"/>
                      <w:sz w:val="28"/>
                      <w:szCs w:val="28"/>
                    </w:rPr>
                  </w:pPr>
                  <w:r>
                    <w:rPr>
                      <w:rFonts w:ascii="標楷體" w:eastAsia="標楷體" w:hAnsi="標楷體"/>
                      <w:sz w:val="28"/>
                      <w:szCs w:val="28"/>
                    </w:rPr>
                    <w:t>合計</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ind w:left="196" w:hanging="196"/>
                    <w:jc w:val="both"/>
                    <w:rPr>
                      <w:rFonts w:ascii="標楷體" w:eastAsia="標楷體" w:hAnsi="標楷體"/>
                      <w:sz w:val="28"/>
                      <w:szCs w:val="28"/>
                    </w:rPr>
                  </w:pPr>
                  <w:r>
                    <w:rPr>
                      <w:rFonts w:ascii="標楷體" w:eastAsia="標楷體" w:hAnsi="標楷體"/>
                      <w:sz w:val="28"/>
                      <w:szCs w:val="28"/>
                    </w:rPr>
                    <w:t>5</w:t>
                  </w:r>
                </w:p>
              </w:tc>
            </w:tr>
          </w:tbl>
          <w:p w:rsidR="00EB0E53" w:rsidRDefault="00EB0E53" w:rsidP="004D6ED4">
            <w:pPr>
              <w:pStyle w:val="Textbody"/>
              <w:snapToGrid w:val="0"/>
              <w:jc w:val="both"/>
              <w:rPr>
                <w:rFonts w:ascii="標楷體" w:eastAsia="標楷體" w:hAnsi="標楷體"/>
                <w:sz w:val="28"/>
                <w:szCs w:val="28"/>
              </w:rPr>
            </w:pPr>
          </w:p>
        </w:tc>
      </w:tr>
      <w:tr w:rsidR="00EB0E53" w:rsidTr="001E34E4">
        <w:trPr>
          <w:trHeight w:val="802"/>
        </w:trPr>
        <w:tc>
          <w:tcPr>
            <w:tcW w:w="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EB0E53" w:rsidP="004D6ED4">
            <w:pPr>
              <w:widowControl/>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EB0E53" w:rsidP="004D6ED4">
            <w:pPr>
              <w:pStyle w:val="Textbody"/>
              <w:snapToGrid w:val="0"/>
              <w:rPr>
                <w:rFonts w:ascii="標楷體" w:eastAsia="標楷體" w:hAnsi="標楷體"/>
                <w:sz w:val="28"/>
                <w:szCs w:val="28"/>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1E34E4" w:rsidP="001E34E4">
            <w:pPr>
              <w:pStyle w:val="aff1"/>
              <w:snapToGrid w:val="0"/>
              <w:ind w:leftChars="0" w:left="280" w:hangingChars="100" w:hanging="280"/>
            </w:pPr>
            <w:r>
              <w:rPr>
                <w:rFonts w:ascii="標楷體" w:eastAsia="標楷體" w:hAnsi="標楷體"/>
                <w:sz w:val="28"/>
                <w:szCs w:val="28"/>
              </w:rPr>
              <w:t>3.</w:t>
            </w:r>
            <w:r w:rsidR="00EB0E53">
              <w:rPr>
                <w:rFonts w:ascii="標楷體" w:eastAsia="標楷體" w:hAnsi="標楷體"/>
                <w:sz w:val="28"/>
                <w:szCs w:val="28"/>
              </w:rPr>
              <w:t>對轄內醫院之照顧服務員及所提供之照顧服務，訂有督導考核指標及提報考核結果(5分)</w:t>
            </w: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EB0E53" w:rsidP="004D6ED4">
            <w:pPr>
              <w:pStyle w:val="Textbody"/>
              <w:snapToGrid w:val="0"/>
              <w:jc w:val="both"/>
              <w:rPr>
                <w:rFonts w:ascii="標楷體" w:eastAsia="標楷體" w:hAnsi="標楷體"/>
                <w:sz w:val="28"/>
                <w:szCs w:val="28"/>
              </w:rPr>
            </w:pPr>
            <w:r>
              <w:rPr>
                <w:rFonts w:ascii="標楷體" w:eastAsia="標楷體" w:hAnsi="標楷體"/>
                <w:sz w:val="28"/>
                <w:szCs w:val="28"/>
              </w:rPr>
              <w:t>資料來源：</w:t>
            </w:r>
          </w:p>
          <w:p w:rsidR="00EB0E53" w:rsidRDefault="00EB0E53" w:rsidP="004D6ED4">
            <w:pPr>
              <w:pStyle w:val="Textbody"/>
              <w:snapToGrid w:val="0"/>
              <w:ind w:left="168" w:firstLine="6"/>
              <w:jc w:val="both"/>
            </w:pPr>
            <w:r>
              <w:rPr>
                <w:rFonts w:ascii="標楷體" w:eastAsia="標楷體" w:hAnsi="標楷體"/>
                <w:sz w:val="28"/>
                <w:szCs w:val="28"/>
              </w:rPr>
              <w:t>(1)</w:t>
            </w:r>
            <w:r>
              <w:rPr>
                <w:sz w:val="28"/>
                <w:szCs w:val="28"/>
              </w:rPr>
              <w:t xml:space="preserve"> </w:t>
            </w:r>
            <w:r>
              <w:rPr>
                <w:rFonts w:ascii="標楷體" w:eastAsia="標楷體" w:hAnsi="標楷體"/>
                <w:sz w:val="28"/>
                <w:szCs w:val="28"/>
              </w:rPr>
              <w:t>由衛生局提報督考指標及考核結果。</w:t>
            </w:r>
          </w:p>
          <w:p w:rsidR="00EB0E53" w:rsidRDefault="00EB0E53" w:rsidP="004D6ED4">
            <w:pPr>
              <w:pStyle w:val="Textbody"/>
              <w:snapToGrid w:val="0"/>
              <w:ind w:left="168" w:firstLine="6"/>
              <w:jc w:val="both"/>
              <w:rPr>
                <w:rFonts w:ascii="標楷體" w:eastAsia="標楷體" w:hAnsi="標楷體"/>
                <w:sz w:val="28"/>
                <w:szCs w:val="28"/>
              </w:rPr>
            </w:pPr>
            <w:r>
              <w:rPr>
                <w:rFonts w:ascii="標楷體" w:eastAsia="標楷體" w:hAnsi="標楷體"/>
                <w:sz w:val="28"/>
                <w:szCs w:val="28"/>
              </w:rPr>
              <w:t>(2) 依衛生局督導醫院填報本部「護產人員暨機構管理資訊系統」之照顧服務員清冊資料維護計算。</w:t>
            </w:r>
          </w:p>
          <w:p w:rsidR="00EB0E53" w:rsidRDefault="00EB0E53" w:rsidP="004D6ED4">
            <w:pPr>
              <w:pStyle w:val="Textbody"/>
              <w:snapToGrid w:val="0"/>
              <w:jc w:val="both"/>
              <w:rPr>
                <w:rFonts w:ascii="標楷體" w:eastAsia="標楷體" w:hAnsi="標楷體"/>
                <w:sz w:val="28"/>
                <w:szCs w:val="28"/>
              </w:rPr>
            </w:pPr>
            <w:r>
              <w:rPr>
                <w:rFonts w:ascii="標楷體" w:eastAsia="標楷體" w:hAnsi="標楷體"/>
                <w:sz w:val="28"/>
                <w:szCs w:val="28"/>
              </w:rPr>
              <w:t>評分標準：</w:t>
            </w:r>
          </w:p>
          <w:p w:rsidR="00EB0E53" w:rsidRDefault="00EB0E53" w:rsidP="004D6ED4">
            <w:pPr>
              <w:pStyle w:val="Textbody"/>
              <w:snapToGrid w:val="0"/>
              <w:jc w:val="both"/>
              <w:rPr>
                <w:rFonts w:ascii="標楷體" w:eastAsia="標楷體" w:hAnsi="標楷體"/>
                <w:sz w:val="28"/>
                <w:szCs w:val="28"/>
              </w:rPr>
            </w:pPr>
            <w:r>
              <w:rPr>
                <w:rFonts w:ascii="標楷體" w:eastAsia="標楷體" w:hAnsi="標楷體"/>
                <w:sz w:val="28"/>
                <w:szCs w:val="28"/>
              </w:rPr>
              <w:t>依下表給分</w:t>
            </w:r>
            <w:r w:rsidR="001E34E4">
              <w:rPr>
                <w:rFonts w:ascii="標楷體" w:eastAsia="標楷體" w:hAnsi="標楷體" w:hint="eastAsia"/>
                <w:sz w:val="28"/>
                <w:szCs w:val="28"/>
              </w:rPr>
              <w:t>：</w:t>
            </w:r>
          </w:p>
          <w:tbl>
            <w:tblPr>
              <w:tblW w:w="6309" w:type="dxa"/>
              <w:jc w:val="center"/>
              <w:tblLayout w:type="fixed"/>
              <w:tblCellMar>
                <w:left w:w="10" w:type="dxa"/>
                <w:right w:w="10" w:type="dxa"/>
              </w:tblCellMar>
              <w:tblLook w:val="04A0" w:firstRow="1" w:lastRow="0" w:firstColumn="1" w:lastColumn="0" w:noHBand="0" w:noVBand="1"/>
            </w:tblPr>
            <w:tblGrid>
              <w:gridCol w:w="5524"/>
              <w:gridCol w:w="785"/>
            </w:tblGrid>
            <w:tr w:rsidR="00EB0E53" w:rsidTr="00D060CA">
              <w:trPr>
                <w:trHeight w:val="37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0E53" w:rsidRDefault="00EB0E53" w:rsidP="004D6ED4">
                  <w:pPr>
                    <w:pStyle w:val="Textbody"/>
                    <w:snapToGrid w:val="0"/>
                    <w:jc w:val="both"/>
                    <w:rPr>
                      <w:rFonts w:ascii="標楷體" w:eastAsia="標楷體" w:hAnsi="標楷體"/>
                      <w:sz w:val="28"/>
                      <w:szCs w:val="28"/>
                    </w:rPr>
                  </w:pPr>
                  <w:r>
                    <w:rPr>
                      <w:rFonts w:ascii="標楷體" w:eastAsia="標楷體" w:hAnsi="標楷體"/>
                      <w:sz w:val="28"/>
                      <w:szCs w:val="28"/>
                    </w:rPr>
                    <w:t>評比內容</w:t>
                  </w:r>
                </w:p>
              </w:tc>
              <w:tc>
                <w:tcPr>
                  <w:tcW w:w="7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0E53" w:rsidRDefault="00EB0E53" w:rsidP="004D6ED4">
                  <w:pPr>
                    <w:pStyle w:val="Textbody"/>
                    <w:snapToGrid w:val="0"/>
                    <w:jc w:val="both"/>
                    <w:rPr>
                      <w:rFonts w:ascii="標楷體" w:eastAsia="標楷體" w:hAnsi="標楷體"/>
                      <w:sz w:val="28"/>
                      <w:szCs w:val="28"/>
                    </w:rPr>
                  </w:pPr>
                  <w:r>
                    <w:rPr>
                      <w:rFonts w:ascii="標楷體" w:eastAsia="標楷體" w:hAnsi="標楷體"/>
                      <w:sz w:val="28"/>
                      <w:szCs w:val="28"/>
                    </w:rPr>
                    <w:t>分數</w:t>
                  </w:r>
                </w:p>
              </w:tc>
            </w:tr>
            <w:tr w:rsidR="00EB0E53" w:rsidTr="00D060CA">
              <w:trPr>
                <w:trHeight w:val="389"/>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3B5D95">
                  <w:pPr>
                    <w:pStyle w:val="Textbody"/>
                    <w:numPr>
                      <w:ilvl w:val="0"/>
                      <w:numId w:val="423"/>
                    </w:numPr>
                    <w:snapToGrid w:val="0"/>
                    <w:spacing w:after="0" w:line="240" w:lineRule="auto"/>
                    <w:jc w:val="both"/>
                    <w:rPr>
                      <w:rFonts w:ascii="標楷體" w:eastAsia="標楷體" w:hAnsi="標楷體"/>
                      <w:sz w:val="28"/>
                      <w:szCs w:val="28"/>
                    </w:rPr>
                  </w:pPr>
                  <w:r>
                    <w:rPr>
                      <w:rFonts w:ascii="標楷體" w:eastAsia="標楷體" w:hAnsi="標楷體"/>
                      <w:sz w:val="28"/>
                      <w:szCs w:val="28"/>
                    </w:rPr>
                    <w:t>依「醫院照顧服務員管理要點」至少訂有2項督導相關指標（如人力來源、管理、監督及查核機制等）及提報督導考核結果</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jc w:val="both"/>
                    <w:rPr>
                      <w:rFonts w:ascii="標楷體" w:eastAsia="標楷體" w:hAnsi="標楷體"/>
                      <w:sz w:val="28"/>
                      <w:szCs w:val="28"/>
                    </w:rPr>
                  </w:pPr>
                  <w:r>
                    <w:rPr>
                      <w:rFonts w:ascii="標楷體" w:eastAsia="標楷體" w:hAnsi="標楷體"/>
                      <w:sz w:val="28"/>
                      <w:szCs w:val="28"/>
                    </w:rPr>
                    <w:t>3</w:t>
                  </w:r>
                </w:p>
              </w:tc>
            </w:tr>
            <w:tr w:rsidR="00EB0E53" w:rsidTr="00D060CA">
              <w:trPr>
                <w:trHeight w:val="389"/>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3B5D95">
                  <w:pPr>
                    <w:pStyle w:val="Textbody"/>
                    <w:numPr>
                      <w:ilvl w:val="0"/>
                      <w:numId w:val="423"/>
                    </w:numPr>
                    <w:snapToGrid w:val="0"/>
                    <w:spacing w:after="0" w:line="240" w:lineRule="auto"/>
                    <w:jc w:val="both"/>
                    <w:rPr>
                      <w:rFonts w:ascii="標楷體" w:eastAsia="標楷體" w:hAnsi="標楷體"/>
                      <w:sz w:val="28"/>
                      <w:szCs w:val="28"/>
                    </w:rPr>
                  </w:pPr>
                  <w:r>
                    <w:rPr>
                      <w:rFonts w:ascii="標楷體" w:eastAsia="標楷體" w:hAnsi="標楷體"/>
                      <w:sz w:val="28"/>
                      <w:szCs w:val="28"/>
                    </w:rPr>
                    <w:t>衛生局督導轄內醫院填報本部「護產人員暨機構管理資訊系統」之照顧服務員清冊及資料維護，由本部不定期抽查各縣市轄管醫院照顧服務員資料登錄與維護情形，如有下列情形每案予以扣分1分:</w:t>
                  </w:r>
                </w:p>
                <w:p w:rsidR="00EB0E53" w:rsidRDefault="00EB0E53" w:rsidP="003B5D95">
                  <w:pPr>
                    <w:pStyle w:val="Textbody"/>
                    <w:numPr>
                      <w:ilvl w:val="0"/>
                      <w:numId w:val="424"/>
                    </w:numPr>
                    <w:snapToGrid w:val="0"/>
                    <w:spacing w:after="0" w:line="240" w:lineRule="auto"/>
                    <w:jc w:val="both"/>
                    <w:rPr>
                      <w:rFonts w:ascii="標楷體" w:eastAsia="標楷體" w:hAnsi="標楷體"/>
                      <w:sz w:val="28"/>
                      <w:szCs w:val="28"/>
                    </w:rPr>
                  </w:pPr>
                  <w:r>
                    <w:rPr>
                      <w:rFonts w:ascii="標楷體" w:eastAsia="標楷體" w:hAnsi="標楷體"/>
                      <w:sz w:val="28"/>
                      <w:szCs w:val="28"/>
                    </w:rPr>
                    <w:t>醫院聘有照顧服務員但未登錄造冊。</w:t>
                  </w:r>
                </w:p>
                <w:p w:rsidR="00EB0E53" w:rsidRDefault="00EB0E53" w:rsidP="003B5D95">
                  <w:pPr>
                    <w:pStyle w:val="Textbody"/>
                    <w:numPr>
                      <w:ilvl w:val="0"/>
                      <w:numId w:val="424"/>
                    </w:numPr>
                    <w:snapToGrid w:val="0"/>
                    <w:spacing w:after="0" w:line="240" w:lineRule="auto"/>
                    <w:jc w:val="both"/>
                    <w:rPr>
                      <w:rFonts w:ascii="標楷體" w:eastAsia="標楷體" w:hAnsi="標楷體"/>
                      <w:sz w:val="28"/>
                      <w:szCs w:val="28"/>
                    </w:rPr>
                  </w:pPr>
                  <w:r>
                    <w:rPr>
                      <w:rFonts w:ascii="標楷體" w:eastAsia="標楷體" w:hAnsi="標楷體"/>
                      <w:sz w:val="28"/>
                      <w:szCs w:val="28"/>
                    </w:rPr>
                    <w:t>系統登錄之照顧服務員資料與數據，與實際情形不符。</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jc w:val="both"/>
                  </w:pPr>
                  <w:r>
                    <w:rPr>
                      <w:rFonts w:ascii="標楷體" w:eastAsia="標楷體" w:hAnsi="標楷體"/>
                      <w:sz w:val="28"/>
                      <w:szCs w:val="28"/>
                    </w:rPr>
                    <w:t>2</w:t>
                  </w:r>
                </w:p>
              </w:tc>
            </w:tr>
            <w:tr w:rsidR="00EB0E53" w:rsidTr="00D060CA">
              <w:trPr>
                <w:trHeight w:val="389"/>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jc w:val="both"/>
                    <w:rPr>
                      <w:rFonts w:ascii="標楷體" w:eastAsia="標楷體" w:hAnsi="標楷體"/>
                      <w:sz w:val="28"/>
                      <w:szCs w:val="28"/>
                    </w:rPr>
                  </w:pPr>
                  <w:r>
                    <w:rPr>
                      <w:rFonts w:ascii="標楷體" w:eastAsia="標楷體" w:hAnsi="標楷體"/>
                      <w:sz w:val="28"/>
                      <w:szCs w:val="28"/>
                    </w:rPr>
                    <w:t>合計</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jc w:val="both"/>
                    <w:rPr>
                      <w:rFonts w:ascii="標楷體" w:eastAsia="標楷體" w:hAnsi="標楷體"/>
                      <w:sz w:val="28"/>
                      <w:szCs w:val="28"/>
                    </w:rPr>
                  </w:pPr>
                  <w:r>
                    <w:rPr>
                      <w:rFonts w:ascii="標楷體" w:eastAsia="標楷體" w:hAnsi="標楷體"/>
                      <w:sz w:val="28"/>
                      <w:szCs w:val="28"/>
                    </w:rPr>
                    <w:t>5</w:t>
                  </w:r>
                </w:p>
              </w:tc>
            </w:tr>
          </w:tbl>
          <w:p w:rsidR="00EB0E53" w:rsidRDefault="00EB0E53" w:rsidP="004D6ED4">
            <w:pPr>
              <w:pStyle w:val="Textbody"/>
              <w:snapToGrid w:val="0"/>
              <w:jc w:val="both"/>
              <w:rPr>
                <w:rFonts w:ascii="標楷體" w:eastAsia="標楷體" w:hAnsi="標楷體"/>
                <w:sz w:val="28"/>
                <w:szCs w:val="28"/>
              </w:rPr>
            </w:pPr>
          </w:p>
        </w:tc>
      </w:tr>
      <w:tr w:rsidR="00EB0E53" w:rsidTr="004D6ED4">
        <w:trPr>
          <w:trHeight w:val="345"/>
        </w:trPr>
        <w:tc>
          <w:tcPr>
            <w:tcW w:w="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EB0E53" w:rsidP="004D6ED4">
            <w:pPr>
              <w:widowControl/>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EB0E53" w:rsidP="004D6ED4">
            <w:pPr>
              <w:pStyle w:val="Textbody"/>
              <w:snapToGrid w:val="0"/>
              <w:rPr>
                <w:rFonts w:ascii="標楷體" w:eastAsia="標楷體" w:hAnsi="標楷體"/>
                <w:sz w:val="28"/>
                <w:szCs w:val="28"/>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Pr="001E34E4" w:rsidRDefault="00EB0E53" w:rsidP="001E34E4">
            <w:pPr>
              <w:pStyle w:val="aff1"/>
              <w:snapToGrid w:val="0"/>
              <w:ind w:leftChars="0" w:left="280" w:hangingChars="100" w:hanging="280"/>
              <w:jc w:val="both"/>
            </w:pPr>
            <w:r w:rsidRPr="001E34E4">
              <w:rPr>
                <w:rFonts w:ascii="標楷體" w:eastAsia="標楷體" w:hAnsi="標楷體"/>
                <w:sz w:val="28"/>
                <w:szCs w:val="28"/>
                <w:lang w:eastAsia="zh-HK"/>
              </w:rPr>
              <w:t>4.本年度</w:t>
            </w:r>
            <w:r w:rsidRPr="001E34E4">
              <w:rPr>
                <w:rFonts w:ascii="標楷體" w:eastAsia="標楷體" w:hAnsi="標楷體"/>
                <w:sz w:val="28"/>
                <w:szCs w:val="28"/>
              </w:rPr>
              <w:t>每個月20日前至</w:t>
            </w:r>
            <w:r w:rsidRPr="001E34E4">
              <w:rPr>
                <w:rFonts w:ascii="標楷體" w:eastAsia="標楷體" w:hAnsi="標楷體"/>
                <w:sz w:val="28"/>
                <w:szCs w:val="28"/>
              </w:rPr>
              <w:lastRenderedPageBreak/>
              <w:t>護產人員暨機構管理系統</w:t>
            </w:r>
            <w:r w:rsidRPr="001E34E4">
              <w:rPr>
                <w:rFonts w:ascii="標楷體" w:eastAsia="標楷體" w:hAnsi="標楷體"/>
                <w:sz w:val="28"/>
                <w:szCs w:val="28"/>
                <w:lang w:eastAsia="zh-HK"/>
              </w:rPr>
              <w:t>確認</w:t>
            </w:r>
            <w:r w:rsidRPr="001E34E4">
              <w:rPr>
                <w:rFonts w:ascii="標楷體" w:eastAsia="標楷體" w:hAnsi="標楷體"/>
                <w:sz w:val="28"/>
                <w:szCs w:val="28"/>
              </w:rPr>
              <w:t>一般護理之家照顧服務員及產後護理機構嬰兒照顧人員資料</w:t>
            </w:r>
            <w:r w:rsidRPr="001E34E4">
              <w:rPr>
                <w:rFonts w:ascii="標楷體" w:eastAsia="標楷體" w:hAnsi="標楷體"/>
                <w:sz w:val="28"/>
                <w:szCs w:val="28"/>
                <w:lang w:eastAsia="zh-HK"/>
              </w:rPr>
              <w:t>之</w:t>
            </w:r>
            <w:r w:rsidRPr="001E34E4">
              <w:rPr>
                <w:rFonts w:ascii="標楷體" w:eastAsia="標楷體" w:hAnsi="標楷體"/>
                <w:sz w:val="28"/>
                <w:szCs w:val="28"/>
              </w:rPr>
              <w:t>登錄</w:t>
            </w:r>
            <w:r w:rsidRPr="001E34E4">
              <w:rPr>
                <w:rFonts w:ascii="標楷體" w:eastAsia="標楷體" w:hAnsi="標楷體"/>
                <w:sz w:val="28"/>
                <w:szCs w:val="28"/>
                <w:lang w:eastAsia="zh-HK"/>
              </w:rPr>
              <w:t>維護完成</w:t>
            </w:r>
            <w:r w:rsidRPr="001E34E4">
              <w:rPr>
                <w:rFonts w:ascii="標楷體" w:eastAsia="標楷體" w:hAnsi="標楷體"/>
                <w:sz w:val="28"/>
                <w:szCs w:val="28"/>
              </w:rPr>
              <w:t>率</w:t>
            </w:r>
            <w:r w:rsidRPr="001E34E4">
              <w:rPr>
                <w:rFonts w:ascii="標楷體" w:eastAsia="標楷體" w:hAnsi="標楷體"/>
                <w:bCs/>
                <w:sz w:val="28"/>
                <w:szCs w:val="28"/>
              </w:rPr>
              <w:t>註1</w:t>
            </w:r>
            <w:r w:rsidRPr="001E34E4">
              <w:rPr>
                <w:rFonts w:ascii="標楷體" w:eastAsia="標楷體" w:hAnsi="標楷體"/>
                <w:sz w:val="28"/>
                <w:szCs w:val="28"/>
              </w:rPr>
              <w:t>(5分)</w:t>
            </w:r>
          </w:p>
          <w:p w:rsidR="00EB0E53" w:rsidRPr="001E34E4" w:rsidRDefault="00EB0E53" w:rsidP="004D6ED4">
            <w:pPr>
              <w:pStyle w:val="Textbody"/>
              <w:snapToGrid w:val="0"/>
              <w:rPr>
                <w:rFonts w:ascii="標楷體" w:eastAsia="標楷體" w:hAnsi="標楷體" w:cs="新細明體"/>
                <w:kern w:val="0"/>
                <w:sz w:val="28"/>
                <w:szCs w:val="28"/>
              </w:rPr>
            </w:pPr>
          </w:p>
        </w:tc>
        <w:tc>
          <w:tcPr>
            <w:tcW w:w="69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Pr="001E34E4" w:rsidRDefault="00EB0E53" w:rsidP="004D6ED4">
            <w:pPr>
              <w:pStyle w:val="Textbody"/>
              <w:snapToGrid w:val="0"/>
              <w:jc w:val="both"/>
              <w:rPr>
                <w:rFonts w:ascii="標楷體" w:eastAsia="標楷體" w:hAnsi="標楷體"/>
                <w:sz w:val="28"/>
                <w:szCs w:val="28"/>
              </w:rPr>
            </w:pPr>
            <w:r w:rsidRPr="001E34E4">
              <w:rPr>
                <w:rFonts w:ascii="標楷體" w:eastAsia="標楷體" w:hAnsi="標楷體"/>
                <w:sz w:val="28"/>
                <w:szCs w:val="28"/>
              </w:rPr>
              <w:lastRenderedPageBreak/>
              <w:t>資料來源：</w:t>
            </w:r>
          </w:p>
          <w:p w:rsidR="00EB0E53" w:rsidRPr="001E34E4" w:rsidRDefault="00EB0E53" w:rsidP="004D6ED4">
            <w:pPr>
              <w:pStyle w:val="Textbody"/>
              <w:snapToGrid w:val="0"/>
              <w:jc w:val="both"/>
              <w:rPr>
                <w:rFonts w:ascii="標楷體" w:eastAsia="標楷體" w:hAnsi="標楷體"/>
                <w:sz w:val="28"/>
                <w:szCs w:val="28"/>
              </w:rPr>
            </w:pPr>
            <w:r w:rsidRPr="001E34E4">
              <w:rPr>
                <w:rFonts w:ascii="標楷體" w:eastAsia="標楷體" w:hAnsi="標楷體"/>
                <w:sz w:val="28"/>
                <w:szCs w:val="28"/>
              </w:rPr>
              <w:lastRenderedPageBreak/>
              <w:t>護產人員暨機構資料管理系統產出資料。</w:t>
            </w:r>
          </w:p>
          <w:p w:rsidR="00EB0E53" w:rsidRPr="001E34E4" w:rsidRDefault="00EB0E53" w:rsidP="004D6ED4">
            <w:pPr>
              <w:pStyle w:val="Textbody"/>
              <w:snapToGrid w:val="0"/>
              <w:jc w:val="both"/>
              <w:rPr>
                <w:rFonts w:ascii="標楷體" w:eastAsia="標楷體" w:hAnsi="標楷體"/>
                <w:sz w:val="28"/>
                <w:szCs w:val="28"/>
              </w:rPr>
            </w:pPr>
            <w:r w:rsidRPr="001E34E4">
              <w:rPr>
                <w:rFonts w:ascii="標楷體" w:eastAsia="標楷體" w:hAnsi="標楷體"/>
                <w:sz w:val="28"/>
                <w:szCs w:val="28"/>
              </w:rPr>
              <w:t>評分標準：</w:t>
            </w:r>
          </w:p>
          <w:p w:rsidR="00EB0E53" w:rsidRPr="001E34E4" w:rsidRDefault="00EB0E53" w:rsidP="004D6ED4">
            <w:pPr>
              <w:pStyle w:val="Textbody"/>
              <w:snapToGrid w:val="0"/>
              <w:jc w:val="both"/>
              <w:rPr>
                <w:rFonts w:ascii="標楷體" w:eastAsia="標楷體" w:hAnsi="標楷體"/>
                <w:sz w:val="28"/>
                <w:szCs w:val="28"/>
              </w:rPr>
            </w:pPr>
            <w:r w:rsidRPr="001E34E4">
              <w:rPr>
                <w:rFonts w:ascii="標楷體" w:eastAsia="標楷體" w:hAnsi="標楷體"/>
                <w:sz w:val="28"/>
                <w:szCs w:val="28"/>
              </w:rPr>
              <w:t>1.縣市轄內有一般護理之家或產後護理機構:</w:t>
            </w:r>
          </w:p>
          <w:p w:rsidR="00EB0E53" w:rsidRPr="001E34E4" w:rsidRDefault="00EB0E53" w:rsidP="004D6ED4">
            <w:pPr>
              <w:pStyle w:val="aff1"/>
              <w:snapToGrid w:val="0"/>
              <w:jc w:val="both"/>
            </w:pPr>
            <w:r w:rsidRPr="001E34E4">
              <w:rPr>
                <w:rFonts w:ascii="標楷體" w:eastAsia="標楷體" w:hAnsi="標楷體"/>
                <w:sz w:val="28"/>
                <w:szCs w:val="28"/>
              </w:rPr>
              <w:t>A.20日前至本系統確認前一個月之一般護理之家照顧服務員及產後護理機構嬰兒照顧人員資料之登錄維護完成情形，填復期限如下：</w:t>
            </w:r>
          </w:p>
          <w:p w:rsidR="00EB0E53" w:rsidRPr="001E34E4" w:rsidRDefault="00EB0E53" w:rsidP="003B5D95">
            <w:pPr>
              <w:pStyle w:val="Textbody"/>
              <w:numPr>
                <w:ilvl w:val="0"/>
                <w:numId w:val="425"/>
              </w:numPr>
              <w:snapToGrid w:val="0"/>
              <w:spacing w:after="0" w:line="400" w:lineRule="exact"/>
              <w:ind w:leftChars="200" w:left="900" w:hangingChars="150" w:hanging="420"/>
              <w:jc w:val="both"/>
            </w:pPr>
            <w:r w:rsidRPr="001E34E4">
              <w:rPr>
                <w:rFonts w:ascii="標楷體" w:eastAsia="標楷體" w:hAnsi="標楷體" w:cs="標楷體"/>
                <w:sz w:val="28"/>
                <w:szCs w:val="28"/>
              </w:rPr>
              <w:t>每個月10日前：所轄機構(註2)於每個月1日至10日至本系統</w:t>
            </w:r>
            <w:r w:rsidRPr="001E34E4">
              <w:rPr>
                <w:rFonts w:ascii="標楷體" w:eastAsia="標楷體" w:hAnsi="標楷體"/>
                <w:sz w:val="28"/>
                <w:szCs w:val="28"/>
              </w:rPr>
              <w:t>登錄維護</w:t>
            </w:r>
            <w:r w:rsidRPr="001E34E4">
              <w:rPr>
                <w:rFonts w:ascii="標楷體" w:eastAsia="標楷體" w:hAnsi="標楷體" w:cs="標楷體"/>
                <w:sz w:val="28"/>
                <w:szCs w:val="28"/>
              </w:rPr>
              <w:t>「前一個月」的</w:t>
            </w:r>
            <w:r w:rsidRPr="001E34E4">
              <w:rPr>
                <w:rFonts w:ascii="標楷體" w:eastAsia="標楷體" w:hAnsi="標楷體"/>
                <w:sz w:val="28"/>
                <w:szCs w:val="28"/>
              </w:rPr>
              <w:t>一般護理之家照顧服務員及產後護理機構嬰兒照顧人員資料</w:t>
            </w:r>
            <w:r w:rsidRPr="001E34E4">
              <w:rPr>
                <w:rFonts w:ascii="標楷體" w:eastAsia="標楷體" w:hAnsi="標楷體" w:cs="標楷體"/>
                <w:sz w:val="28"/>
                <w:szCs w:val="28"/>
              </w:rPr>
              <w:t>。</w:t>
            </w:r>
          </w:p>
          <w:p w:rsidR="00EB0E53" w:rsidRPr="001E34E4" w:rsidRDefault="00EB0E53" w:rsidP="003B5D95">
            <w:pPr>
              <w:pStyle w:val="Textbody"/>
              <w:numPr>
                <w:ilvl w:val="0"/>
                <w:numId w:val="425"/>
              </w:numPr>
              <w:snapToGrid w:val="0"/>
              <w:spacing w:after="0" w:line="400" w:lineRule="exact"/>
              <w:ind w:leftChars="200" w:left="900" w:hangingChars="150" w:hanging="420"/>
              <w:jc w:val="both"/>
              <w:rPr>
                <w:rFonts w:ascii="標楷體" w:eastAsia="標楷體" w:hAnsi="標楷體" w:cs="標楷體"/>
                <w:sz w:val="28"/>
                <w:szCs w:val="28"/>
              </w:rPr>
            </w:pPr>
            <w:r w:rsidRPr="001E34E4">
              <w:rPr>
                <w:rFonts w:ascii="標楷體" w:eastAsia="標楷體" w:hAnsi="標楷體" w:cs="標楷體"/>
                <w:sz w:val="28"/>
                <w:szCs w:val="28"/>
              </w:rPr>
              <w:t>每個月20日前：衛生局每個月1日至20日至本系統進行前項機構填寫資料之確認及送出。</w:t>
            </w:r>
          </w:p>
          <w:p w:rsidR="00EB0E53" w:rsidRPr="001E34E4" w:rsidRDefault="00EB0E53" w:rsidP="003B5D95">
            <w:pPr>
              <w:pStyle w:val="Textbody"/>
              <w:numPr>
                <w:ilvl w:val="0"/>
                <w:numId w:val="425"/>
              </w:numPr>
              <w:snapToGrid w:val="0"/>
              <w:spacing w:after="0" w:line="400" w:lineRule="exact"/>
              <w:ind w:leftChars="200" w:left="900" w:hangingChars="150" w:hanging="420"/>
              <w:jc w:val="both"/>
              <w:rPr>
                <w:rFonts w:ascii="標楷體" w:eastAsia="標楷體" w:hAnsi="標楷體" w:cs="標楷體"/>
                <w:sz w:val="28"/>
                <w:szCs w:val="28"/>
              </w:rPr>
            </w:pPr>
            <w:r w:rsidRPr="001E34E4">
              <w:rPr>
                <w:rFonts w:ascii="標楷體" w:eastAsia="標楷體" w:hAnsi="標楷體" w:cs="標楷體"/>
                <w:sz w:val="28"/>
                <w:szCs w:val="28"/>
              </w:rPr>
              <w:t>本系統開放期間:機構開放期間為每個月1日至10日，衛生局開放期間為每個月1日至20日。</w:t>
            </w:r>
          </w:p>
          <w:p w:rsidR="00EB0E53" w:rsidRPr="001E34E4" w:rsidRDefault="00EB0E53" w:rsidP="003B5D95">
            <w:pPr>
              <w:pStyle w:val="Textbody"/>
              <w:numPr>
                <w:ilvl w:val="0"/>
                <w:numId w:val="425"/>
              </w:numPr>
              <w:snapToGrid w:val="0"/>
              <w:spacing w:after="0" w:line="400" w:lineRule="exact"/>
              <w:ind w:leftChars="200" w:left="900" w:hangingChars="150" w:hanging="420"/>
              <w:jc w:val="both"/>
            </w:pPr>
            <w:r w:rsidRPr="001E34E4">
              <w:rPr>
                <w:rFonts w:ascii="標楷體" w:eastAsia="標楷體" w:hAnsi="標楷體" w:cs="標楷體"/>
                <w:sz w:val="28"/>
                <w:szCs w:val="28"/>
              </w:rPr>
              <w:t>衛生局督導所轄機構依上開期限填寫(註3)。</w:t>
            </w:r>
          </w:p>
          <w:p w:rsidR="00EB0E53" w:rsidRPr="001E34E4" w:rsidRDefault="00EB0E53" w:rsidP="00660B30">
            <w:pPr>
              <w:pStyle w:val="aff1"/>
              <w:snapToGrid w:val="0"/>
              <w:spacing w:beforeLines="50" w:before="120"/>
              <w:jc w:val="both"/>
              <w:rPr>
                <w:rFonts w:ascii="標楷體" w:eastAsia="標楷體" w:hAnsi="標楷體"/>
                <w:sz w:val="28"/>
                <w:szCs w:val="28"/>
              </w:rPr>
            </w:pPr>
            <w:r w:rsidRPr="001E34E4">
              <w:rPr>
                <w:rFonts w:ascii="標楷體" w:eastAsia="標楷體" w:hAnsi="標楷體"/>
                <w:sz w:val="28"/>
                <w:szCs w:val="28"/>
              </w:rPr>
              <w:t>B.依下表給分數：</w:t>
            </w:r>
          </w:p>
          <w:tbl>
            <w:tblPr>
              <w:tblW w:w="6107" w:type="dxa"/>
              <w:jc w:val="center"/>
              <w:tblLayout w:type="fixed"/>
              <w:tblCellMar>
                <w:left w:w="10" w:type="dxa"/>
                <w:right w:w="10" w:type="dxa"/>
              </w:tblCellMar>
              <w:tblLook w:val="04A0" w:firstRow="1" w:lastRow="0" w:firstColumn="1" w:lastColumn="0" w:noHBand="0" w:noVBand="1"/>
            </w:tblPr>
            <w:tblGrid>
              <w:gridCol w:w="5062"/>
              <w:gridCol w:w="1045"/>
            </w:tblGrid>
            <w:tr w:rsidR="001E34E4" w:rsidRPr="001E34E4" w:rsidTr="00D060CA">
              <w:trPr>
                <w:trHeight w:val="344"/>
                <w:jc w:val="center"/>
              </w:trPr>
              <w:tc>
                <w:tcPr>
                  <w:tcW w:w="5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1E34E4" w:rsidRDefault="00EB0E53" w:rsidP="004D6ED4">
                  <w:pPr>
                    <w:pStyle w:val="Textbody"/>
                    <w:snapToGrid w:val="0"/>
                    <w:jc w:val="both"/>
                    <w:rPr>
                      <w:rFonts w:ascii="標楷體" w:eastAsia="標楷體" w:hAnsi="標楷體"/>
                      <w:sz w:val="28"/>
                      <w:szCs w:val="28"/>
                    </w:rPr>
                  </w:pPr>
                  <w:r w:rsidRPr="001E34E4">
                    <w:rPr>
                      <w:rFonts w:ascii="標楷體" w:eastAsia="標楷體" w:hAnsi="標楷體"/>
                      <w:sz w:val="28"/>
                      <w:szCs w:val="28"/>
                    </w:rPr>
                    <w:t>評比內容</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1E34E4" w:rsidRDefault="00EB0E53" w:rsidP="004D6ED4">
                  <w:pPr>
                    <w:pStyle w:val="Textbody"/>
                    <w:snapToGrid w:val="0"/>
                    <w:jc w:val="both"/>
                    <w:rPr>
                      <w:rFonts w:ascii="標楷體" w:eastAsia="標楷體" w:hAnsi="標楷體"/>
                      <w:sz w:val="28"/>
                      <w:szCs w:val="28"/>
                    </w:rPr>
                  </w:pPr>
                  <w:r w:rsidRPr="001E34E4">
                    <w:rPr>
                      <w:rFonts w:ascii="標楷體" w:eastAsia="標楷體" w:hAnsi="標楷體"/>
                      <w:sz w:val="28"/>
                      <w:szCs w:val="28"/>
                    </w:rPr>
                    <w:t>分數</w:t>
                  </w:r>
                </w:p>
              </w:tc>
            </w:tr>
            <w:tr w:rsidR="001E34E4" w:rsidRPr="001E34E4" w:rsidTr="00D060CA">
              <w:trPr>
                <w:trHeight w:val="344"/>
                <w:jc w:val="center"/>
              </w:trPr>
              <w:tc>
                <w:tcPr>
                  <w:tcW w:w="5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1E34E4" w:rsidRDefault="00EB0E53" w:rsidP="004D6ED4">
                  <w:pPr>
                    <w:pStyle w:val="Textbody"/>
                    <w:snapToGrid w:val="0"/>
                    <w:jc w:val="both"/>
                  </w:pPr>
                  <w:r w:rsidRPr="001E34E4">
                    <w:rPr>
                      <w:rFonts w:ascii="標楷體" w:eastAsia="標楷體" w:hAnsi="標楷體"/>
                      <w:sz w:val="28"/>
                      <w:szCs w:val="28"/>
                    </w:rPr>
                    <w:t>每個月20日前完成</w:t>
                  </w:r>
                  <w:r w:rsidRPr="001E34E4">
                    <w:rPr>
                      <w:rFonts w:ascii="標楷體" w:eastAsia="標楷體" w:hAnsi="標楷體"/>
                      <w:sz w:val="28"/>
                      <w:szCs w:val="28"/>
                      <w:lang w:eastAsia="zh-HK"/>
                    </w:rPr>
                    <w:t>確認</w:t>
                  </w:r>
                  <w:r w:rsidRPr="001E34E4">
                    <w:rPr>
                      <w:rFonts w:ascii="標楷體" w:eastAsia="標楷體" w:hAnsi="標楷體"/>
                      <w:sz w:val="28"/>
                      <w:szCs w:val="28"/>
                    </w:rPr>
                    <w:t>一般護理之家照顧服務員資料之登錄維護完成率≧80%</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1E34E4" w:rsidRDefault="00EB0E53" w:rsidP="004D6ED4">
                  <w:pPr>
                    <w:pStyle w:val="Textbody"/>
                    <w:snapToGrid w:val="0"/>
                    <w:jc w:val="both"/>
                  </w:pPr>
                  <w:r w:rsidRPr="001E34E4">
                    <w:rPr>
                      <w:rFonts w:ascii="標楷體" w:eastAsia="標楷體" w:hAnsi="標楷體"/>
                      <w:sz w:val="28"/>
                      <w:szCs w:val="28"/>
                    </w:rPr>
                    <w:t>3</w:t>
                  </w:r>
                </w:p>
              </w:tc>
            </w:tr>
            <w:tr w:rsidR="001E34E4" w:rsidRPr="001E34E4" w:rsidTr="00D060CA">
              <w:trPr>
                <w:trHeight w:val="1030"/>
                <w:jc w:val="center"/>
              </w:trPr>
              <w:tc>
                <w:tcPr>
                  <w:tcW w:w="5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1E34E4" w:rsidRDefault="00EB0E53" w:rsidP="004D6ED4">
                  <w:pPr>
                    <w:pStyle w:val="Textbody"/>
                    <w:snapToGrid w:val="0"/>
                    <w:jc w:val="both"/>
                  </w:pPr>
                  <w:r w:rsidRPr="001E34E4">
                    <w:rPr>
                      <w:rFonts w:ascii="標楷體" w:eastAsia="標楷體" w:hAnsi="標楷體"/>
                      <w:sz w:val="28"/>
                      <w:szCs w:val="28"/>
                    </w:rPr>
                    <w:t>每個月20日前完成</w:t>
                  </w:r>
                  <w:r w:rsidRPr="001E34E4">
                    <w:rPr>
                      <w:rFonts w:ascii="標楷體" w:eastAsia="標楷體" w:hAnsi="標楷體"/>
                      <w:sz w:val="28"/>
                      <w:szCs w:val="28"/>
                      <w:lang w:eastAsia="zh-HK"/>
                    </w:rPr>
                    <w:t>確認</w:t>
                  </w:r>
                  <w:r w:rsidRPr="001E34E4">
                    <w:rPr>
                      <w:rFonts w:ascii="標楷體" w:eastAsia="標楷體" w:hAnsi="標楷體"/>
                      <w:sz w:val="28"/>
                      <w:szCs w:val="28"/>
                    </w:rPr>
                    <w:t>產後護理機構嬰兒照顧人員資料之登錄維護完成率≧80%</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1E34E4" w:rsidRDefault="00EB0E53" w:rsidP="004D6ED4">
                  <w:pPr>
                    <w:pStyle w:val="Textbody"/>
                    <w:snapToGrid w:val="0"/>
                    <w:jc w:val="both"/>
                  </w:pPr>
                  <w:r w:rsidRPr="001E34E4">
                    <w:rPr>
                      <w:rFonts w:ascii="標楷體" w:eastAsia="標楷體" w:hAnsi="標楷體"/>
                      <w:sz w:val="28"/>
                      <w:szCs w:val="28"/>
                    </w:rPr>
                    <w:t>2</w:t>
                  </w:r>
                </w:p>
              </w:tc>
            </w:tr>
            <w:tr w:rsidR="001E34E4" w:rsidRPr="001E34E4" w:rsidTr="00D060CA">
              <w:trPr>
                <w:trHeight w:val="358"/>
                <w:jc w:val="center"/>
              </w:trPr>
              <w:tc>
                <w:tcPr>
                  <w:tcW w:w="5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1E34E4" w:rsidRDefault="00EB0E53" w:rsidP="004D6ED4">
                  <w:pPr>
                    <w:pStyle w:val="Textbody"/>
                    <w:snapToGrid w:val="0"/>
                    <w:jc w:val="both"/>
                    <w:rPr>
                      <w:rFonts w:ascii="標楷體" w:eastAsia="標楷體" w:hAnsi="標楷體"/>
                      <w:sz w:val="28"/>
                      <w:szCs w:val="28"/>
                    </w:rPr>
                  </w:pPr>
                  <w:r w:rsidRPr="001E34E4">
                    <w:rPr>
                      <w:rFonts w:ascii="標楷體" w:eastAsia="標楷體" w:hAnsi="標楷體"/>
                      <w:sz w:val="28"/>
                      <w:szCs w:val="28"/>
                    </w:rPr>
                    <w:t>合計</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1E34E4" w:rsidRDefault="00EB0E53" w:rsidP="004D6ED4">
                  <w:pPr>
                    <w:pStyle w:val="Textbody"/>
                    <w:snapToGrid w:val="0"/>
                    <w:jc w:val="both"/>
                  </w:pPr>
                  <w:r w:rsidRPr="001E34E4">
                    <w:rPr>
                      <w:rFonts w:ascii="標楷體" w:eastAsia="標楷體" w:hAnsi="標楷體"/>
                      <w:sz w:val="28"/>
                      <w:szCs w:val="28"/>
                    </w:rPr>
                    <w:t>5</w:t>
                  </w:r>
                </w:p>
              </w:tc>
            </w:tr>
          </w:tbl>
          <w:p w:rsidR="00EB0E53" w:rsidRPr="001E34E4" w:rsidRDefault="00EB0E53" w:rsidP="00660B30">
            <w:pPr>
              <w:pStyle w:val="Textbody"/>
              <w:snapToGrid w:val="0"/>
              <w:spacing w:line="240" w:lineRule="auto"/>
              <w:jc w:val="both"/>
            </w:pPr>
            <w:r w:rsidRPr="001E34E4">
              <w:rPr>
                <w:rFonts w:ascii="標楷體" w:eastAsia="標楷體" w:hAnsi="標楷體"/>
                <w:szCs w:val="24"/>
                <w:lang w:eastAsia="zh-HK"/>
              </w:rPr>
              <w:t>註</w:t>
            </w:r>
            <w:r w:rsidRPr="001E34E4">
              <w:rPr>
                <w:rFonts w:ascii="標楷體" w:eastAsia="標楷體" w:hAnsi="標楷體"/>
                <w:szCs w:val="24"/>
              </w:rPr>
              <w:t>1：資料登錄完成率=登錄完成之機構數/轄內機構</w:t>
            </w:r>
          </w:p>
          <w:p w:rsidR="00EB0E53" w:rsidRPr="001E34E4" w:rsidRDefault="00EB0E53" w:rsidP="00660B30">
            <w:pPr>
              <w:pStyle w:val="Textbody"/>
              <w:snapToGrid w:val="0"/>
              <w:spacing w:line="240" w:lineRule="auto"/>
              <w:ind w:left="701" w:hanging="701"/>
              <w:jc w:val="both"/>
            </w:pPr>
            <w:r w:rsidRPr="001E34E4">
              <w:rPr>
                <w:rFonts w:ascii="標楷體" w:eastAsia="標楷體" w:hAnsi="標楷體"/>
                <w:szCs w:val="24"/>
              </w:rPr>
              <w:t>註2：</w:t>
            </w:r>
            <w:r w:rsidRPr="001E34E4">
              <w:rPr>
                <w:rFonts w:ascii="標楷體" w:eastAsia="標楷體" w:hAnsi="標楷體"/>
                <w:szCs w:val="24"/>
                <w:lang w:eastAsia="zh-HK"/>
              </w:rPr>
              <w:t>每個月機構數以醫事管理系統每個月最後一日之機構數</w:t>
            </w:r>
          </w:p>
          <w:p w:rsidR="00EB0E53" w:rsidRPr="001E34E4" w:rsidRDefault="00EB0E53" w:rsidP="00660B30">
            <w:pPr>
              <w:pStyle w:val="Textbody"/>
              <w:snapToGrid w:val="0"/>
              <w:spacing w:line="240" w:lineRule="auto"/>
              <w:jc w:val="both"/>
              <w:rPr>
                <w:lang w:eastAsia="zh-HK"/>
              </w:rPr>
            </w:pPr>
            <w:r w:rsidRPr="001E34E4">
              <w:rPr>
                <w:rFonts w:ascii="標楷體" w:eastAsia="標楷體" w:hAnsi="標楷體"/>
                <w:szCs w:val="24"/>
                <w:lang w:eastAsia="zh-HK"/>
              </w:rPr>
              <w:t>註</w:t>
            </w:r>
            <w:r w:rsidRPr="001E34E4">
              <w:rPr>
                <w:rFonts w:ascii="標楷體" w:eastAsia="標楷體" w:hAnsi="標楷體"/>
                <w:szCs w:val="24"/>
              </w:rPr>
              <w:t>3</w:t>
            </w:r>
            <w:r w:rsidRPr="001E34E4">
              <w:rPr>
                <w:rFonts w:ascii="標楷體" w:eastAsia="標楷體" w:hAnsi="標楷體"/>
                <w:szCs w:val="24"/>
                <w:lang w:eastAsia="zh-HK"/>
              </w:rPr>
              <w:t>:現有機構</w:t>
            </w:r>
            <w:r w:rsidRPr="001E34E4">
              <w:rPr>
                <w:rFonts w:ascii="標楷體" w:eastAsia="標楷體" w:hAnsi="標楷體"/>
                <w:szCs w:val="24"/>
              </w:rPr>
              <w:t>內容</w:t>
            </w:r>
            <w:r w:rsidRPr="001E34E4">
              <w:rPr>
                <w:rFonts w:ascii="標楷體" w:eastAsia="標楷體" w:hAnsi="標楷體"/>
                <w:szCs w:val="24"/>
                <w:lang w:eastAsia="zh-HK"/>
              </w:rPr>
              <w:t>需維護</w:t>
            </w:r>
            <w:r w:rsidRPr="001E34E4">
              <w:rPr>
                <w:rFonts w:ascii="標楷體" w:eastAsia="標楷體" w:hAnsi="標楷體"/>
                <w:szCs w:val="24"/>
              </w:rPr>
              <w:t>更新；</w:t>
            </w:r>
            <w:r w:rsidRPr="001E34E4">
              <w:rPr>
                <w:rFonts w:ascii="標楷體" w:eastAsia="標楷體" w:hAnsi="標楷體"/>
                <w:szCs w:val="24"/>
                <w:lang w:eastAsia="zh-HK"/>
              </w:rPr>
              <w:t>新機構則需登錄資料</w:t>
            </w:r>
          </w:p>
          <w:p w:rsidR="00EB0E53" w:rsidRPr="001E34E4" w:rsidRDefault="00EB0E53" w:rsidP="004D6ED4">
            <w:pPr>
              <w:pStyle w:val="Textbody"/>
              <w:snapToGrid w:val="0"/>
              <w:jc w:val="both"/>
              <w:rPr>
                <w:rFonts w:ascii="標楷體" w:eastAsia="標楷體" w:hAnsi="標楷體"/>
                <w:sz w:val="28"/>
                <w:szCs w:val="28"/>
              </w:rPr>
            </w:pPr>
            <w:r w:rsidRPr="001E34E4">
              <w:rPr>
                <w:rFonts w:ascii="標楷體" w:eastAsia="標楷體" w:hAnsi="標楷體"/>
                <w:sz w:val="28"/>
                <w:szCs w:val="28"/>
              </w:rPr>
              <w:t>2.縣市轄內無一般護理之家及產後護理機構，依下表給分數：</w:t>
            </w:r>
          </w:p>
          <w:tbl>
            <w:tblPr>
              <w:tblW w:w="5910" w:type="dxa"/>
              <w:jc w:val="center"/>
              <w:tblLayout w:type="fixed"/>
              <w:tblCellMar>
                <w:left w:w="10" w:type="dxa"/>
                <w:right w:w="10" w:type="dxa"/>
              </w:tblCellMar>
              <w:tblLook w:val="04A0" w:firstRow="1" w:lastRow="0" w:firstColumn="1" w:lastColumn="0" w:noHBand="0" w:noVBand="1"/>
            </w:tblPr>
            <w:tblGrid>
              <w:gridCol w:w="5062"/>
              <w:gridCol w:w="848"/>
            </w:tblGrid>
            <w:tr w:rsidR="001E34E4" w:rsidRPr="001E34E4" w:rsidTr="00D060CA">
              <w:trPr>
                <w:trHeight w:val="148"/>
                <w:jc w:val="center"/>
              </w:trPr>
              <w:tc>
                <w:tcPr>
                  <w:tcW w:w="5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1E34E4" w:rsidRDefault="00EB0E53" w:rsidP="004D6ED4">
                  <w:pPr>
                    <w:pStyle w:val="Textbody"/>
                    <w:snapToGrid w:val="0"/>
                    <w:jc w:val="both"/>
                    <w:rPr>
                      <w:rFonts w:ascii="標楷體" w:eastAsia="標楷體" w:hAnsi="標楷體"/>
                      <w:sz w:val="28"/>
                      <w:szCs w:val="28"/>
                    </w:rPr>
                  </w:pPr>
                  <w:r w:rsidRPr="001E34E4">
                    <w:rPr>
                      <w:rFonts w:ascii="標楷體" w:eastAsia="標楷體" w:hAnsi="標楷體"/>
                      <w:sz w:val="28"/>
                      <w:szCs w:val="28"/>
                    </w:rPr>
                    <w:lastRenderedPageBreak/>
                    <w:t>評比內容</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1E34E4" w:rsidRDefault="00EB0E53" w:rsidP="004D6ED4">
                  <w:pPr>
                    <w:pStyle w:val="Textbody"/>
                    <w:snapToGrid w:val="0"/>
                    <w:jc w:val="both"/>
                    <w:rPr>
                      <w:rFonts w:ascii="標楷體" w:eastAsia="標楷體" w:hAnsi="標楷體"/>
                      <w:sz w:val="28"/>
                      <w:szCs w:val="28"/>
                    </w:rPr>
                  </w:pPr>
                  <w:r w:rsidRPr="001E34E4">
                    <w:rPr>
                      <w:rFonts w:ascii="標楷體" w:eastAsia="標楷體" w:hAnsi="標楷體"/>
                      <w:sz w:val="28"/>
                      <w:szCs w:val="28"/>
                    </w:rPr>
                    <w:t>分數</w:t>
                  </w:r>
                </w:p>
              </w:tc>
            </w:tr>
            <w:tr w:rsidR="001E34E4" w:rsidRPr="001E34E4" w:rsidTr="00D060CA">
              <w:trPr>
                <w:trHeight w:val="148"/>
                <w:jc w:val="center"/>
              </w:trPr>
              <w:tc>
                <w:tcPr>
                  <w:tcW w:w="5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1E34E4" w:rsidRDefault="00EB0E53" w:rsidP="004D6ED4">
                  <w:pPr>
                    <w:pStyle w:val="Textbody"/>
                    <w:snapToGrid w:val="0"/>
                    <w:jc w:val="both"/>
                    <w:rPr>
                      <w:rFonts w:ascii="標楷體" w:eastAsia="標楷體" w:hAnsi="標楷體"/>
                      <w:sz w:val="28"/>
                      <w:szCs w:val="28"/>
                    </w:rPr>
                  </w:pPr>
                  <w:r w:rsidRPr="001E34E4">
                    <w:rPr>
                      <w:rFonts w:ascii="標楷體" w:eastAsia="標楷體" w:hAnsi="標楷體"/>
                      <w:sz w:val="28"/>
                      <w:szCs w:val="28"/>
                    </w:rPr>
                    <w:t>參與本系統之教育訓練</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1E34E4" w:rsidRDefault="00EB0E53" w:rsidP="004D6ED4">
                  <w:pPr>
                    <w:pStyle w:val="Textbody"/>
                    <w:snapToGrid w:val="0"/>
                    <w:jc w:val="both"/>
                  </w:pPr>
                  <w:r w:rsidRPr="001E34E4">
                    <w:rPr>
                      <w:rFonts w:ascii="標楷體" w:eastAsia="標楷體" w:hAnsi="標楷體"/>
                      <w:sz w:val="28"/>
                      <w:szCs w:val="28"/>
                    </w:rPr>
                    <w:t>5</w:t>
                  </w:r>
                </w:p>
              </w:tc>
            </w:tr>
            <w:tr w:rsidR="001E34E4" w:rsidRPr="001E34E4" w:rsidTr="00D060CA">
              <w:trPr>
                <w:trHeight w:val="148"/>
                <w:jc w:val="center"/>
              </w:trPr>
              <w:tc>
                <w:tcPr>
                  <w:tcW w:w="5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1E34E4" w:rsidRDefault="00EB0E53" w:rsidP="004D6ED4">
                  <w:pPr>
                    <w:pStyle w:val="Textbody"/>
                    <w:snapToGrid w:val="0"/>
                    <w:jc w:val="both"/>
                    <w:rPr>
                      <w:rFonts w:ascii="標楷體" w:eastAsia="標楷體" w:hAnsi="標楷體"/>
                      <w:sz w:val="28"/>
                      <w:szCs w:val="28"/>
                    </w:rPr>
                  </w:pPr>
                  <w:r w:rsidRPr="001E34E4">
                    <w:rPr>
                      <w:rFonts w:ascii="標楷體" w:eastAsia="標楷體" w:hAnsi="標楷體"/>
                      <w:sz w:val="28"/>
                      <w:szCs w:val="28"/>
                    </w:rPr>
                    <w:t>合計</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1E34E4" w:rsidRDefault="00EB0E53" w:rsidP="004D6ED4">
                  <w:pPr>
                    <w:pStyle w:val="Textbody"/>
                    <w:snapToGrid w:val="0"/>
                    <w:jc w:val="both"/>
                    <w:rPr>
                      <w:rFonts w:ascii="標楷體" w:eastAsia="標楷體" w:hAnsi="標楷體"/>
                      <w:sz w:val="28"/>
                      <w:szCs w:val="28"/>
                    </w:rPr>
                  </w:pPr>
                  <w:r w:rsidRPr="001E34E4">
                    <w:rPr>
                      <w:rFonts w:ascii="標楷體" w:eastAsia="標楷體" w:hAnsi="標楷體"/>
                      <w:sz w:val="28"/>
                      <w:szCs w:val="28"/>
                    </w:rPr>
                    <w:t>5</w:t>
                  </w:r>
                </w:p>
              </w:tc>
            </w:tr>
          </w:tbl>
          <w:p w:rsidR="00EB0E53" w:rsidRPr="001E34E4" w:rsidRDefault="00EB0E53" w:rsidP="004D6ED4">
            <w:pPr>
              <w:pStyle w:val="Textbody"/>
              <w:snapToGrid w:val="0"/>
              <w:jc w:val="both"/>
              <w:rPr>
                <w:rFonts w:ascii="標楷體" w:eastAsia="標楷體" w:hAnsi="標楷體"/>
                <w:sz w:val="28"/>
                <w:szCs w:val="28"/>
              </w:rPr>
            </w:pPr>
          </w:p>
        </w:tc>
      </w:tr>
    </w:tbl>
    <w:p w:rsidR="00EB0E53" w:rsidRDefault="00EB0E53" w:rsidP="004C101B">
      <w:pPr>
        <w:pStyle w:val="Textbody"/>
      </w:pPr>
    </w:p>
    <w:tbl>
      <w:tblPr>
        <w:tblW w:w="10545" w:type="dxa"/>
        <w:tblInd w:w="-945" w:type="dxa"/>
        <w:tblLayout w:type="fixed"/>
        <w:tblCellMar>
          <w:left w:w="10" w:type="dxa"/>
          <w:right w:w="10" w:type="dxa"/>
        </w:tblCellMar>
        <w:tblLook w:val="04A0" w:firstRow="1" w:lastRow="0" w:firstColumn="1" w:lastColumn="0" w:noHBand="0" w:noVBand="1"/>
      </w:tblPr>
      <w:tblGrid>
        <w:gridCol w:w="725"/>
        <w:gridCol w:w="643"/>
        <w:gridCol w:w="2367"/>
        <w:gridCol w:w="6810"/>
      </w:tblGrid>
      <w:tr w:rsidR="00EB0E53" w:rsidTr="004D6ED4">
        <w:trPr>
          <w:trHeight w:val="11135"/>
        </w:trPr>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EB0E53" w:rsidP="004D6ED4">
            <w:pPr>
              <w:pStyle w:val="Textbody"/>
              <w:snapToGrid w:val="0"/>
              <w:jc w:val="both"/>
              <w:rPr>
                <w:rFonts w:ascii="標楷體" w:eastAsia="標楷體" w:hAnsi="標楷體"/>
                <w:sz w:val="28"/>
                <w:szCs w:val="28"/>
              </w:rPr>
            </w:pPr>
          </w:p>
          <w:p w:rsidR="00EB0E53" w:rsidRDefault="00EB0E53" w:rsidP="004D6ED4">
            <w:pPr>
              <w:pStyle w:val="Textbody"/>
              <w:snapToGrid w:val="0"/>
              <w:jc w:val="center"/>
              <w:rPr>
                <w:rFonts w:ascii="標楷體" w:eastAsia="標楷體" w:hAnsi="標楷體"/>
                <w:sz w:val="28"/>
                <w:szCs w:val="28"/>
              </w:rPr>
            </w:pPr>
          </w:p>
        </w:tc>
        <w:tc>
          <w:tcPr>
            <w:tcW w:w="6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Pr="004C101B" w:rsidRDefault="00EB0E53" w:rsidP="004D6ED4">
            <w:pPr>
              <w:pStyle w:val="Textbody"/>
              <w:snapToGrid w:val="0"/>
              <w:rPr>
                <w:rFonts w:ascii="標楷體" w:eastAsia="標楷體" w:hAnsi="標楷體"/>
                <w:sz w:val="28"/>
                <w:szCs w:val="28"/>
              </w:rPr>
            </w:pPr>
            <w:r w:rsidRPr="004C101B">
              <w:rPr>
                <w:rFonts w:ascii="標楷體" w:eastAsia="標楷體" w:hAnsi="標楷體"/>
                <w:sz w:val="28"/>
                <w:szCs w:val="28"/>
              </w:rPr>
              <w:t xml:space="preserve">(三)  </w:t>
            </w:r>
          </w:p>
          <w:p w:rsidR="00EB0E53" w:rsidRPr="004C101B" w:rsidRDefault="00EB0E53" w:rsidP="004D6ED4">
            <w:pPr>
              <w:pStyle w:val="Textbody"/>
              <w:snapToGrid w:val="0"/>
            </w:pPr>
            <w:r w:rsidRPr="004C101B">
              <w:rPr>
                <w:rFonts w:ascii="標楷體" w:eastAsia="標楷體" w:hAnsi="標楷體"/>
                <w:sz w:val="28"/>
                <w:szCs w:val="28"/>
              </w:rPr>
              <w:t>強化護理機構安全措施及教育訓練(59分)</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Pr="004C101B" w:rsidRDefault="00EB0E53" w:rsidP="005A5550">
            <w:pPr>
              <w:pStyle w:val="Textbody"/>
              <w:snapToGrid w:val="0"/>
              <w:jc w:val="both"/>
            </w:pPr>
            <w:r w:rsidRPr="004C101B">
              <w:rPr>
                <w:rFonts w:ascii="標楷體" w:eastAsia="標楷體" w:hAnsi="標楷體"/>
                <w:sz w:val="28"/>
                <w:szCs w:val="24"/>
              </w:rPr>
              <w:t>I.一般護理之家督導考核及教育訓練(21分)</w:t>
            </w:r>
          </w:p>
          <w:p w:rsidR="00EB0E53" w:rsidRPr="004C101B" w:rsidRDefault="00EB0E53" w:rsidP="004D6ED4">
            <w:pPr>
              <w:pStyle w:val="Textbody"/>
              <w:snapToGrid w:val="0"/>
              <w:jc w:val="both"/>
            </w:pPr>
          </w:p>
          <w:p w:rsidR="00EB0E53" w:rsidRPr="004C101B" w:rsidRDefault="00EB0E53" w:rsidP="004C101B">
            <w:pPr>
              <w:pStyle w:val="Textbody"/>
              <w:snapToGrid w:val="0"/>
              <w:ind w:left="280" w:hangingChars="100" w:hanging="280"/>
              <w:jc w:val="both"/>
            </w:pPr>
            <w:r w:rsidRPr="004C101B">
              <w:rPr>
                <w:rFonts w:ascii="標楷體" w:eastAsia="標楷體" w:hAnsi="標楷體"/>
                <w:sz w:val="28"/>
              </w:rPr>
              <w:t>1.將一般護理之家辦理實地災害情境模擬演練列入地方督導考核指標項目(8分)</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Pr="004C101B" w:rsidRDefault="00EB0E53" w:rsidP="004D6ED4">
            <w:pPr>
              <w:pStyle w:val="Textbody"/>
              <w:snapToGrid w:val="0"/>
              <w:ind w:left="1292" w:hanging="1292"/>
              <w:rPr>
                <w:rFonts w:ascii="標楷體" w:eastAsia="標楷體" w:hAnsi="標楷體"/>
                <w:sz w:val="28"/>
                <w:szCs w:val="28"/>
              </w:rPr>
            </w:pPr>
            <w:r w:rsidRPr="004C101B">
              <w:rPr>
                <w:rFonts w:ascii="標楷體" w:eastAsia="標楷體" w:hAnsi="標楷體"/>
                <w:sz w:val="28"/>
                <w:szCs w:val="28"/>
              </w:rPr>
              <w:t>資料來源：</w:t>
            </w:r>
          </w:p>
          <w:p w:rsidR="00EB0E53" w:rsidRPr="004C101B" w:rsidRDefault="00EB0E53" w:rsidP="004D6ED4">
            <w:pPr>
              <w:pStyle w:val="Textbody"/>
              <w:snapToGrid w:val="0"/>
              <w:rPr>
                <w:rFonts w:ascii="標楷體" w:eastAsia="標楷體" w:hAnsi="標楷體"/>
                <w:sz w:val="28"/>
                <w:szCs w:val="28"/>
              </w:rPr>
            </w:pPr>
            <w:r w:rsidRPr="004C101B">
              <w:rPr>
                <w:rFonts w:ascii="標楷體" w:eastAsia="標楷體" w:hAnsi="標楷體"/>
                <w:sz w:val="28"/>
                <w:szCs w:val="28"/>
              </w:rPr>
              <w:t>由衛生局提報督考指標及考核結果，並上傳至護理機構評鑑管理系統</w:t>
            </w:r>
          </w:p>
          <w:p w:rsidR="00EB0E53" w:rsidRPr="004C101B" w:rsidRDefault="00EB0E53" w:rsidP="004D6ED4">
            <w:pPr>
              <w:pStyle w:val="Textbody"/>
              <w:snapToGrid w:val="0"/>
              <w:ind w:left="575" w:hanging="575"/>
              <w:rPr>
                <w:rFonts w:ascii="標楷體" w:eastAsia="標楷體" w:hAnsi="標楷體"/>
                <w:sz w:val="28"/>
                <w:szCs w:val="28"/>
              </w:rPr>
            </w:pPr>
            <w:r w:rsidRPr="004C101B">
              <w:rPr>
                <w:rFonts w:ascii="標楷體" w:eastAsia="標楷體" w:hAnsi="標楷體"/>
                <w:sz w:val="28"/>
                <w:szCs w:val="28"/>
              </w:rPr>
              <w:t>評分標準：</w:t>
            </w:r>
          </w:p>
          <w:p w:rsidR="00EB0E53" w:rsidRPr="004C101B" w:rsidRDefault="00EB0E53" w:rsidP="003B5D95">
            <w:pPr>
              <w:pStyle w:val="Textbody"/>
              <w:numPr>
                <w:ilvl w:val="0"/>
                <w:numId w:val="426"/>
              </w:numPr>
              <w:snapToGrid w:val="0"/>
              <w:spacing w:after="0" w:line="240" w:lineRule="auto"/>
              <w:jc w:val="both"/>
            </w:pPr>
            <w:r w:rsidRPr="004C101B">
              <w:rPr>
                <w:rFonts w:ascii="標楷體" w:eastAsia="標楷體" w:hAnsi="標楷體"/>
                <w:sz w:val="28"/>
                <w:szCs w:val="24"/>
              </w:rPr>
              <w:t>須依108年或109年一般護理之家評鑑實地災害情境模擬演練，至少訂有3項指標督導考核指標（如下表），並提報督導考核結果</w:t>
            </w:r>
          </w:p>
          <w:p w:rsidR="00EB0E53" w:rsidRPr="004C101B" w:rsidRDefault="00EB0E53" w:rsidP="003B5D95">
            <w:pPr>
              <w:pStyle w:val="Textbody"/>
              <w:numPr>
                <w:ilvl w:val="0"/>
                <w:numId w:val="426"/>
              </w:numPr>
              <w:snapToGrid w:val="0"/>
              <w:spacing w:after="0" w:line="240" w:lineRule="auto"/>
              <w:jc w:val="both"/>
              <w:rPr>
                <w:rFonts w:ascii="標楷體" w:eastAsia="標楷體" w:hAnsi="標楷體"/>
                <w:sz w:val="28"/>
                <w:szCs w:val="24"/>
              </w:rPr>
            </w:pPr>
            <w:r w:rsidRPr="004C101B">
              <w:rPr>
                <w:rFonts w:ascii="標楷體" w:eastAsia="標楷體" w:hAnsi="標楷體"/>
                <w:sz w:val="28"/>
                <w:szCs w:val="24"/>
              </w:rPr>
              <w:t>依以下表給分:</w:t>
            </w:r>
          </w:p>
          <w:tbl>
            <w:tblPr>
              <w:tblW w:w="6339" w:type="dxa"/>
              <w:jc w:val="center"/>
              <w:tblLayout w:type="fixed"/>
              <w:tblCellMar>
                <w:left w:w="10" w:type="dxa"/>
                <w:right w:w="10" w:type="dxa"/>
              </w:tblCellMar>
              <w:tblLook w:val="04A0" w:firstRow="1" w:lastRow="0" w:firstColumn="1" w:lastColumn="0" w:noHBand="0" w:noVBand="1"/>
            </w:tblPr>
            <w:tblGrid>
              <w:gridCol w:w="5487"/>
              <w:gridCol w:w="852"/>
            </w:tblGrid>
            <w:tr w:rsidR="004C101B" w:rsidRPr="004C101B" w:rsidTr="00D060CA">
              <w:trPr>
                <w:trHeight w:val="311"/>
                <w:jc w:val="center"/>
              </w:trPr>
              <w:tc>
                <w:tcPr>
                  <w:tcW w:w="54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B0E53" w:rsidRPr="004C101B" w:rsidRDefault="00EB0E53" w:rsidP="004D6ED4">
                  <w:pPr>
                    <w:pStyle w:val="Textbody"/>
                    <w:snapToGrid w:val="0"/>
                    <w:rPr>
                      <w:rFonts w:ascii="標楷體" w:eastAsia="標楷體" w:hAnsi="標楷體"/>
                      <w:sz w:val="28"/>
                      <w:szCs w:val="24"/>
                    </w:rPr>
                  </w:pPr>
                  <w:r w:rsidRPr="004C101B">
                    <w:rPr>
                      <w:rFonts w:ascii="標楷體" w:eastAsia="標楷體" w:hAnsi="標楷體"/>
                      <w:sz w:val="28"/>
                      <w:szCs w:val="24"/>
                    </w:rPr>
                    <w:t>評比內容</w:t>
                  </w:r>
                </w:p>
              </w:tc>
              <w:tc>
                <w:tcPr>
                  <w:tcW w:w="85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B0E53" w:rsidRPr="004C101B" w:rsidRDefault="00EB0E53" w:rsidP="004D6ED4">
                  <w:pPr>
                    <w:pStyle w:val="Textbody"/>
                    <w:snapToGrid w:val="0"/>
                    <w:rPr>
                      <w:rFonts w:ascii="標楷體" w:eastAsia="標楷體" w:hAnsi="標楷體"/>
                      <w:sz w:val="28"/>
                      <w:szCs w:val="24"/>
                    </w:rPr>
                  </w:pPr>
                  <w:r w:rsidRPr="004C101B">
                    <w:rPr>
                      <w:rFonts w:ascii="標楷體" w:eastAsia="標楷體" w:hAnsi="標楷體"/>
                      <w:sz w:val="28"/>
                      <w:szCs w:val="24"/>
                    </w:rPr>
                    <w:t>評分</w:t>
                  </w:r>
                </w:p>
              </w:tc>
            </w:tr>
            <w:tr w:rsidR="004C101B" w:rsidRPr="004C101B" w:rsidTr="00D060CA">
              <w:trPr>
                <w:trHeight w:val="792"/>
                <w:jc w:val="center"/>
              </w:trPr>
              <w:tc>
                <w:tcPr>
                  <w:tcW w:w="548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B0E53" w:rsidRPr="005A5550" w:rsidRDefault="00EB0E53" w:rsidP="003B5D95">
                  <w:pPr>
                    <w:pStyle w:val="Textbody"/>
                    <w:numPr>
                      <w:ilvl w:val="0"/>
                      <w:numId w:val="427"/>
                    </w:numPr>
                    <w:snapToGrid w:val="0"/>
                    <w:spacing w:after="0" w:line="240" w:lineRule="auto"/>
                    <w:ind w:left="411" w:hanging="425"/>
                    <w:rPr>
                      <w:rFonts w:ascii="標楷體" w:eastAsia="標楷體" w:hAnsi="標楷體"/>
                      <w:sz w:val="28"/>
                      <w:szCs w:val="24"/>
                    </w:rPr>
                  </w:pPr>
                  <w:r w:rsidRPr="004C101B">
                    <w:rPr>
                      <w:rFonts w:ascii="標楷體" w:eastAsia="標楷體" w:hAnsi="標楷體"/>
                      <w:sz w:val="28"/>
                      <w:szCs w:val="24"/>
                    </w:rPr>
                    <w:t>所轄一般護理之家辦理2次實地災害情境模擬演練場次，其中必須包括1次於夜間演練。</w:t>
                  </w:r>
                </w:p>
              </w:tc>
              <w:tc>
                <w:tcPr>
                  <w:tcW w:w="852" w:type="dxa"/>
                  <w:tcBorders>
                    <w:bottom w:val="single" w:sz="8" w:space="0" w:color="000000"/>
                    <w:right w:val="single" w:sz="8" w:space="0" w:color="000000"/>
                  </w:tcBorders>
                  <w:shd w:val="clear" w:color="auto" w:fill="auto"/>
                  <w:tcMar>
                    <w:top w:w="0" w:type="dxa"/>
                    <w:left w:w="108" w:type="dxa"/>
                    <w:bottom w:w="0" w:type="dxa"/>
                    <w:right w:w="108" w:type="dxa"/>
                  </w:tcMar>
                </w:tcPr>
                <w:p w:rsidR="00EB0E53" w:rsidRPr="004C101B" w:rsidRDefault="00EB0E53" w:rsidP="004D6ED4">
                  <w:pPr>
                    <w:pStyle w:val="Textbody"/>
                    <w:snapToGrid w:val="0"/>
                  </w:pPr>
                  <w:r w:rsidRPr="004C101B">
                    <w:rPr>
                      <w:rFonts w:ascii="標楷體" w:eastAsia="標楷體" w:hAnsi="標楷體"/>
                      <w:sz w:val="28"/>
                      <w:szCs w:val="24"/>
                    </w:rPr>
                    <w:t>1</w:t>
                  </w:r>
                </w:p>
              </w:tc>
            </w:tr>
            <w:tr w:rsidR="004C101B" w:rsidRPr="004C101B" w:rsidTr="00D060CA">
              <w:trPr>
                <w:trHeight w:val="692"/>
                <w:jc w:val="center"/>
              </w:trPr>
              <w:tc>
                <w:tcPr>
                  <w:tcW w:w="548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B0E53" w:rsidRPr="004C101B" w:rsidRDefault="00EB0E53" w:rsidP="003B5D95">
                  <w:pPr>
                    <w:pStyle w:val="Textbody"/>
                    <w:numPr>
                      <w:ilvl w:val="0"/>
                      <w:numId w:val="427"/>
                    </w:numPr>
                    <w:snapToGrid w:val="0"/>
                    <w:spacing w:after="0" w:line="240" w:lineRule="auto"/>
                    <w:ind w:left="411" w:hanging="411"/>
                  </w:pPr>
                  <w:r w:rsidRPr="004C101B">
                    <w:rPr>
                      <w:rFonts w:ascii="標楷體" w:eastAsia="標楷體" w:hAnsi="標楷體"/>
                      <w:sz w:val="28"/>
                      <w:szCs w:val="24"/>
                    </w:rPr>
                    <w:t>2次實地災害情境模擬演練之脚本均以本部108或109年一般護理之家評鑑計畫公告災害情境緊急應變模擬演練，參演人員及人數上限亦須符合108或109年評鑑計畫規範。</w:t>
                  </w:r>
                </w:p>
              </w:tc>
              <w:tc>
                <w:tcPr>
                  <w:tcW w:w="852" w:type="dxa"/>
                  <w:tcBorders>
                    <w:bottom w:val="single" w:sz="8" w:space="0" w:color="000000"/>
                    <w:right w:val="single" w:sz="8" w:space="0" w:color="000000"/>
                  </w:tcBorders>
                  <w:shd w:val="clear" w:color="auto" w:fill="auto"/>
                  <w:tcMar>
                    <w:top w:w="0" w:type="dxa"/>
                    <w:left w:w="108" w:type="dxa"/>
                    <w:bottom w:w="0" w:type="dxa"/>
                    <w:right w:w="108" w:type="dxa"/>
                  </w:tcMar>
                </w:tcPr>
                <w:p w:rsidR="00EB0E53" w:rsidRPr="004C101B" w:rsidRDefault="00EB0E53" w:rsidP="004D6ED4">
                  <w:pPr>
                    <w:pStyle w:val="Textbody"/>
                    <w:snapToGrid w:val="0"/>
                  </w:pPr>
                  <w:r w:rsidRPr="004C101B">
                    <w:rPr>
                      <w:rFonts w:ascii="標楷體" w:eastAsia="標楷體" w:hAnsi="標楷體"/>
                      <w:sz w:val="28"/>
                      <w:szCs w:val="24"/>
                    </w:rPr>
                    <w:t>2</w:t>
                  </w:r>
                </w:p>
              </w:tc>
            </w:tr>
            <w:tr w:rsidR="004C101B" w:rsidRPr="004C101B" w:rsidTr="00D060CA">
              <w:trPr>
                <w:trHeight w:val="385"/>
                <w:jc w:val="center"/>
              </w:trPr>
              <w:tc>
                <w:tcPr>
                  <w:tcW w:w="548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B0E53" w:rsidRPr="004C101B" w:rsidRDefault="00EB0E53" w:rsidP="003B5D95">
                  <w:pPr>
                    <w:pStyle w:val="Textbody"/>
                    <w:numPr>
                      <w:ilvl w:val="0"/>
                      <w:numId w:val="427"/>
                    </w:numPr>
                    <w:snapToGrid w:val="0"/>
                    <w:spacing w:after="0" w:line="240" w:lineRule="auto"/>
                    <w:ind w:left="411" w:hanging="411"/>
                  </w:pPr>
                  <w:r w:rsidRPr="004C101B">
                    <w:rPr>
                      <w:rFonts w:ascii="標楷體" w:eastAsia="標楷體" w:hAnsi="標楷體"/>
                      <w:sz w:val="28"/>
                      <w:szCs w:val="24"/>
                    </w:rPr>
                    <w:t>夜間之實地災害情境模擬演練參演人員須為機構業務負責人、輪值大小夜班 (排除常期白班人員)之護理人員與照服員(必須包括外籍照服員註1) ，且夜間之實地災害情境模擬演練人數是以大夜班人數為上限</w:t>
                  </w:r>
                </w:p>
              </w:tc>
              <w:tc>
                <w:tcPr>
                  <w:tcW w:w="852" w:type="dxa"/>
                  <w:tcBorders>
                    <w:bottom w:val="single" w:sz="8" w:space="0" w:color="000000"/>
                    <w:right w:val="single" w:sz="8" w:space="0" w:color="000000"/>
                  </w:tcBorders>
                  <w:shd w:val="clear" w:color="auto" w:fill="auto"/>
                  <w:tcMar>
                    <w:top w:w="0" w:type="dxa"/>
                    <w:left w:w="108" w:type="dxa"/>
                    <w:bottom w:w="0" w:type="dxa"/>
                    <w:right w:w="108" w:type="dxa"/>
                  </w:tcMar>
                </w:tcPr>
                <w:p w:rsidR="00EB0E53" w:rsidRPr="004C101B" w:rsidRDefault="00EB0E53" w:rsidP="004D6ED4">
                  <w:pPr>
                    <w:pStyle w:val="Textbody"/>
                    <w:snapToGrid w:val="0"/>
                  </w:pPr>
                  <w:r w:rsidRPr="004C101B">
                    <w:rPr>
                      <w:rFonts w:ascii="標楷體" w:eastAsia="標楷體" w:hAnsi="標楷體"/>
                      <w:sz w:val="28"/>
                      <w:szCs w:val="24"/>
                    </w:rPr>
                    <w:t>2</w:t>
                  </w:r>
                </w:p>
              </w:tc>
            </w:tr>
            <w:tr w:rsidR="004C101B" w:rsidRPr="004C101B" w:rsidTr="00D060CA">
              <w:trPr>
                <w:trHeight w:val="385"/>
                <w:jc w:val="center"/>
              </w:trPr>
              <w:tc>
                <w:tcPr>
                  <w:tcW w:w="548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B0E53" w:rsidRPr="004C101B" w:rsidRDefault="00EB0E53" w:rsidP="003B5D95">
                  <w:pPr>
                    <w:pStyle w:val="Textbody"/>
                    <w:numPr>
                      <w:ilvl w:val="0"/>
                      <w:numId w:val="427"/>
                    </w:numPr>
                    <w:snapToGrid w:val="0"/>
                    <w:spacing w:after="0" w:line="240" w:lineRule="auto"/>
                    <w:ind w:left="419" w:hanging="419"/>
                    <w:rPr>
                      <w:rFonts w:ascii="標楷體" w:eastAsia="標楷體" w:hAnsi="標楷體"/>
                      <w:sz w:val="28"/>
                      <w:szCs w:val="24"/>
                    </w:rPr>
                  </w:pPr>
                  <w:r w:rsidRPr="004C101B">
                    <w:rPr>
                      <w:rFonts w:ascii="標楷體" w:eastAsia="標楷體" w:hAnsi="標楷體"/>
                      <w:sz w:val="28"/>
                      <w:szCs w:val="24"/>
                    </w:rPr>
                    <w:t>針對前述(1)至(3)項訂督導考核指標提報督導考核結果(含分析與檢討)</w:t>
                  </w:r>
                </w:p>
              </w:tc>
              <w:tc>
                <w:tcPr>
                  <w:tcW w:w="852" w:type="dxa"/>
                  <w:tcBorders>
                    <w:bottom w:val="single" w:sz="8" w:space="0" w:color="000000"/>
                    <w:right w:val="single" w:sz="8" w:space="0" w:color="000000"/>
                  </w:tcBorders>
                  <w:shd w:val="clear" w:color="auto" w:fill="auto"/>
                  <w:tcMar>
                    <w:top w:w="0" w:type="dxa"/>
                    <w:left w:w="108" w:type="dxa"/>
                    <w:bottom w:w="0" w:type="dxa"/>
                    <w:right w:w="108" w:type="dxa"/>
                  </w:tcMar>
                </w:tcPr>
                <w:p w:rsidR="00EB0E53" w:rsidRPr="004C101B" w:rsidRDefault="00EB0E53" w:rsidP="004D6ED4">
                  <w:pPr>
                    <w:pStyle w:val="Textbody"/>
                    <w:snapToGrid w:val="0"/>
                  </w:pPr>
                  <w:r w:rsidRPr="004C101B">
                    <w:rPr>
                      <w:rFonts w:ascii="標楷體" w:eastAsia="標楷體" w:hAnsi="標楷體"/>
                      <w:sz w:val="28"/>
                      <w:szCs w:val="24"/>
                    </w:rPr>
                    <w:t>3</w:t>
                  </w:r>
                </w:p>
              </w:tc>
            </w:tr>
            <w:tr w:rsidR="004C101B" w:rsidRPr="004C101B" w:rsidTr="00D060CA">
              <w:trPr>
                <w:trHeight w:val="516"/>
                <w:jc w:val="center"/>
              </w:trPr>
              <w:tc>
                <w:tcPr>
                  <w:tcW w:w="548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B0E53" w:rsidRPr="004C101B" w:rsidRDefault="00EB0E53" w:rsidP="004D6ED4">
                  <w:pPr>
                    <w:pStyle w:val="Textbody"/>
                    <w:snapToGrid w:val="0"/>
                    <w:rPr>
                      <w:rFonts w:ascii="標楷體" w:eastAsia="標楷體" w:hAnsi="標楷體"/>
                      <w:sz w:val="28"/>
                      <w:szCs w:val="24"/>
                    </w:rPr>
                  </w:pPr>
                  <w:r w:rsidRPr="004C101B">
                    <w:rPr>
                      <w:rFonts w:ascii="標楷體" w:eastAsia="標楷體" w:hAnsi="標楷體"/>
                      <w:sz w:val="28"/>
                      <w:szCs w:val="24"/>
                    </w:rPr>
                    <w:t>合計</w:t>
                  </w:r>
                </w:p>
              </w:tc>
              <w:tc>
                <w:tcPr>
                  <w:tcW w:w="852" w:type="dxa"/>
                  <w:tcBorders>
                    <w:bottom w:val="single" w:sz="8" w:space="0" w:color="000000"/>
                    <w:right w:val="single" w:sz="8" w:space="0" w:color="000000"/>
                  </w:tcBorders>
                  <w:shd w:val="clear" w:color="auto" w:fill="auto"/>
                  <w:tcMar>
                    <w:top w:w="0" w:type="dxa"/>
                    <w:left w:w="108" w:type="dxa"/>
                    <w:bottom w:w="0" w:type="dxa"/>
                    <w:right w:w="108" w:type="dxa"/>
                  </w:tcMar>
                </w:tcPr>
                <w:p w:rsidR="00EB0E53" w:rsidRPr="004C101B" w:rsidRDefault="00EB0E53" w:rsidP="004D6ED4">
                  <w:pPr>
                    <w:pStyle w:val="Textbody"/>
                    <w:snapToGrid w:val="0"/>
                  </w:pPr>
                  <w:r w:rsidRPr="004C101B">
                    <w:rPr>
                      <w:rFonts w:ascii="標楷體" w:eastAsia="標楷體" w:hAnsi="標楷體"/>
                      <w:sz w:val="28"/>
                      <w:szCs w:val="24"/>
                    </w:rPr>
                    <w:t>8分</w:t>
                  </w:r>
                </w:p>
              </w:tc>
            </w:tr>
          </w:tbl>
          <w:p w:rsidR="00EB0E53" w:rsidRPr="005A5550" w:rsidRDefault="00EB0E53" w:rsidP="005A5550">
            <w:pPr>
              <w:pStyle w:val="Textbody"/>
              <w:snapToGrid w:val="0"/>
              <w:ind w:left="600" w:hangingChars="250" w:hanging="600"/>
              <w:jc w:val="both"/>
              <w:rPr>
                <w:rFonts w:ascii="標楷體" w:eastAsia="標楷體" w:hAnsi="標楷體"/>
                <w:szCs w:val="28"/>
              </w:rPr>
            </w:pPr>
            <w:r w:rsidRPr="004C101B">
              <w:rPr>
                <w:rFonts w:ascii="標楷體" w:eastAsia="標楷體" w:hAnsi="標楷體"/>
                <w:szCs w:val="28"/>
              </w:rPr>
              <w:t>註</w:t>
            </w:r>
            <w:r w:rsidR="005A5550">
              <w:rPr>
                <w:rFonts w:ascii="標楷體" w:eastAsia="標楷體" w:hAnsi="標楷體"/>
                <w:szCs w:val="28"/>
              </w:rPr>
              <w:t>1</w:t>
            </w:r>
            <w:r w:rsidR="005A5550">
              <w:rPr>
                <w:rFonts w:ascii="標楷體" w:eastAsia="標楷體" w:hAnsi="標楷體" w:hint="eastAsia"/>
                <w:szCs w:val="28"/>
              </w:rPr>
              <w:t>：</w:t>
            </w:r>
            <w:r w:rsidRPr="004C101B">
              <w:rPr>
                <w:rFonts w:ascii="標楷體" w:eastAsia="標楷體" w:hAnsi="標楷體"/>
                <w:szCs w:val="28"/>
              </w:rPr>
              <w:t>若一般護理之家完全没有外籍照服員之配置，則無須納入演練</w:t>
            </w:r>
          </w:p>
        </w:tc>
      </w:tr>
      <w:tr w:rsidR="00EB0E53" w:rsidTr="004D6ED4">
        <w:trPr>
          <w:trHeight w:val="7211"/>
        </w:trPr>
        <w:tc>
          <w:tcPr>
            <w:tcW w:w="7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EB0E53" w:rsidP="004D6ED4">
            <w:pPr>
              <w:widowControl/>
            </w:pPr>
          </w:p>
        </w:tc>
        <w:tc>
          <w:tcPr>
            <w:tcW w:w="6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EB0E53" w:rsidP="004D6ED4">
            <w:pPr>
              <w:widowControl/>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EB0E53" w:rsidP="004C101B">
            <w:pPr>
              <w:pStyle w:val="aff1"/>
              <w:snapToGrid w:val="0"/>
              <w:ind w:leftChars="0" w:left="280" w:hangingChars="100" w:hanging="280"/>
              <w:jc w:val="both"/>
            </w:pPr>
            <w:r>
              <w:rPr>
                <w:rFonts w:ascii="標楷體" w:eastAsia="標楷體" w:hAnsi="標楷體"/>
                <w:sz w:val="28"/>
              </w:rPr>
              <w:t>2.將一般護理之家防火避難安全風險自主檢核表列入督導考核指標項目(5分)</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EB0E53" w:rsidP="004D6ED4">
            <w:pPr>
              <w:pStyle w:val="Textbody"/>
              <w:snapToGrid w:val="0"/>
              <w:rPr>
                <w:rFonts w:ascii="標楷體" w:eastAsia="標楷體" w:hAnsi="標楷體"/>
                <w:sz w:val="28"/>
                <w:szCs w:val="24"/>
              </w:rPr>
            </w:pPr>
            <w:r>
              <w:rPr>
                <w:rFonts w:ascii="標楷體" w:eastAsia="標楷體" w:hAnsi="標楷體"/>
                <w:sz w:val="28"/>
                <w:szCs w:val="24"/>
              </w:rPr>
              <w:t>資料來源：</w:t>
            </w:r>
          </w:p>
          <w:p w:rsidR="00EB0E53" w:rsidRDefault="00EB0E53" w:rsidP="004D6ED4">
            <w:pPr>
              <w:pStyle w:val="Textbody"/>
              <w:snapToGrid w:val="0"/>
              <w:rPr>
                <w:rFonts w:ascii="標楷體" w:eastAsia="標楷體" w:hAnsi="標楷體"/>
                <w:sz w:val="28"/>
                <w:szCs w:val="24"/>
              </w:rPr>
            </w:pPr>
            <w:r>
              <w:rPr>
                <w:rFonts w:ascii="標楷體" w:eastAsia="標楷體" w:hAnsi="標楷體"/>
                <w:sz w:val="28"/>
                <w:szCs w:val="24"/>
              </w:rPr>
              <w:t>由衛生局提報督考指標及考核結果，並上傳至護理機構評鑑管理系統。</w:t>
            </w:r>
          </w:p>
          <w:p w:rsidR="00EB0E53" w:rsidRDefault="00EB0E53" w:rsidP="004D6ED4">
            <w:pPr>
              <w:pStyle w:val="Textbody"/>
              <w:snapToGrid w:val="0"/>
              <w:rPr>
                <w:rFonts w:ascii="標楷體" w:eastAsia="標楷體" w:hAnsi="標楷體"/>
                <w:sz w:val="28"/>
                <w:szCs w:val="28"/>
              </w:rPr>
            </w:pPr>
            <w:r>
              <w:rPr>
                <w:rFonts w:ascii="標楷體" w:eastAsia="標楷體" w:hAnsi="標楷體"/>
                <w:sz w:val="28"/>
                <w:szCs w:val="28"/>
              </w:rPr>
              <w:t>評分標準：</w:t>
            </w:r>
          </w:p>
          <w:p w:rsidR="00EB0E53" w:rsidRDefault="00EB0E53" w:rsidP="003B5D95">
            <w:pPr>
              <w:pStyle w:val="Textbody"/>
              <w:numPr>
                <w:ilvl w:val="0"/>
                <w:numId w:val="428"/>
              </w:numPr>
              <w:snapToGrid w:val="0"/>
              <w:spacing w:after="0" w:line="240" w:lineRule="auto"/>
              <w:rPr>
                <w:rFonts w:ascii="標楷體" w:eastAsia="標楷體" w:hAnsi="標楷體"/>
                <w:sz w:val="28"/>
                <w:szCs w:val="28"/>
              </w:rPr>
            </w:pPr>
            <w:r>
              <w:rPr>
                <w:rFonts w:ascii="標楷體" w:eastAsia="標楷體" w:hAnsi="標楷體"/>
                <w:sz w:val="28"/>
                <w:szCs w:val="28"/>
              </w:rPr>
              <w:t>衛生局依本部提供之防火及避難安全風險自主檢核表（含用電設備管理），轉轄內一般護理之家參考，並納入督導考核指標（如下表），及提報風險自主檢核考核結果。</w:t>
            </w:r>
          </w:p>
          <w:p w:rsidR="00EB0E53" w:rsidRDefault="00EB0E53" w:rsidP="003B5D95">
            <w:pPr>
              <w:pStyle w:val="Textbody"/>
              <w:numPr>
                <w:ilvl w:val="0"/>
                <w:numId w:val="428"/>
              </w:numPr>
              <w:snapToGrid w:val="0"/>
              <w:spacing w:after="0" w:line="240" w:lineRule="auto"/>
              <w:rPr>
                <w:rFonts w:ascii="標楷體" w:eastAsia="標楷體" w:hAnsi="標楷體"/>
                <w:sz w:val="28"/>
                <w:szCs w:val="28"/>
              </w:rPr>
            </w:pPr>
            <w:r>
              <w:rPr>
                <w:rFonts w:ascii="標楷體" w:eastAsia="標楷體" w:hAnsi="標楷體"/>
                <w:sz w:val="28"/>
                <w:szCs w:val="28"/>
              </w:rPr>
              <w:t>依下表給分</w:t>
            </w:r>
            <w:r w:rsidR="005A5550">
              <w:rPr>
                <w:rFonts w:ascii="標楷體" w:eastAsia="標楷體" w:hAnsi="標楷體" w:hint="eastAsia"/>
                <w:sz w:val="28"/>
                <w:szCs w:val="28"/>
              </w:rPr>
              <w:t>：</w:t>
            </w:r>
          </w:p>
          <w:tbl>
            <w:tblPr>
              <w:tblW w:w="6516" w:type="dxa"/>
              <w:jc w:val="center"/>
              <w:tblLayout w:type="fixed"/>
              <w:tblCellMar>
                <w:left w:w="10" w:type="dxa"/>
                <w:right w:w="10" w:type="dxa"/>
              </w:tblCellMar>
              <w:tblLook w:val="04A0" w:firstRow="1" w:lastRow="0" w:firstColumn="1" w:lastColumn="0" w:noHBand="0" w:noVBand="1"/>
            </w:tblPr>
            <w:tblGrid>
              <w:gridCol w:w="5665"/>
              <w:gridCol w:w="851"/>
            </w:tblGrid>
            <w:tr w:rsidR="00EB0E53" w:rsidTr="00D060CA">
              <w:trPr>
                <w:trHeight w:val="396"/>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0E53" w:rsidRDefault="00EB0E53" w:rsidP="004D6ED4">
                  <w:pPr>
                    <w:pStyle w:val="Textbody"/>
                    <w:snapToGrid w:val="0"/>
                    <w:ind w:left="196" w:hanging="196"/>
                    <w:jc w:val="both"/>
                  </w:pPr>
                  <w:r>
                    <w:rPr>
                      <w:rFonts w:ascii="標楷體" w:eastAsia="標楷體" w:hAnsi="標楷體"/>
                      <w:sz w:val="28"/>
                      <w:szCs w:val="24"/>
                    </w:rPr>
                    <w:t>評比內容</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0E53" w:rsidRDefault="00EB0E53" w:rsidP="004D6ED4">
                  <w:pPr>
                    <w:pStyle w:val="Textbody"/>
                    <w:snapToGrid w:val="0"/>
                    <w:ind w:left="196" w:hanging="196"/>
                    <w:jc w:val="both"/>
                    <w:rPr>
                      <w:rFonts w:ascii="標楷體" w:eastAsia="標楷體" w:hAnsi="標楷體"/>
                      <w:sz w:val="28"/>
                      <w:szCs w:val="24"/>
                    </w:rPr>
                  </w:pPr>
                  <w:r>
                    <w:rPr>
                      <w:rFonts w:ascii="標楷體" w:eastAsia="標楷體" w:hAnsi="標楷體"/>
                      <w:sz w:val="28"/>
                      <w:szCs w:val="24"/>
                    </w:rPr>
                    <w:t>分數</w:t>
                  </w:r>
                </w:p>
              </w:tc>
            </w:tr>
            <w:tr w:rsidR="00EB0E53" w:rsidTr="00D060CA">
              <w:trPr>
                <w:trHeight w:val="416"/>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3B5D95">
                  <w:pPr>
                    <w:pStyle w:val="Textbody"/>
                    <w:numPr>
                      <w:ilvl w:val="0"/>
                      <w:numId w:val="429"/>
                    </w:numPr>
                    <w:snapToGrid w:val="0"/>
                    <w:spacing w:after="0" w:line="240" w:lineRule="auto"/>
                    <w:jc w:val="both"/>
                  </w:pPr>
                  <w:r>
                    <w:rPr>
                      <w:rFonts w:ascii="標楷體" w:eastAsia="標楷體" w:hAnsi="標楷體"/>
                      <w:sz w:val="28"/>
                      <w:szCs w:val="24"/>
                      <w:lang w:eastAsia="zh-HK"/>
                    </w:rPr>
                    <w:t>將</w:t>
                  </w:r>
                  <w:r>
                    <w:rPr>
                      <w:rFonts w:ascii="標楷體" w:eastAsia="標楷體" w:hAnsi="標楷體"/>
                      <w:sz w:val="28"/>
                      <w:szCs w:val="24"/>
                    </w:rPr>
                    <w:t>一般護理之家</w:t>
                  </w:r>
                  <w:r>
                    <w:rPr>
                      <w:rFonts w:eastAsia="標楷體"/>
                      <w:kern w:val="0"/>
                      <w:sz w:val="28"/>
                      <w:szCs w:val="24"/>
                    </w:rPr>
                    <w:t>防火及避難安全風險自主檢核</w:t>
                  </w:r>
                  <w:r w:rsidR="005A5550">
                    <w:rPr>
                      <w:rFonts w:ascii="標楷體" w:eastAsia="標楷體" w:hAnsi="標楷體"/>
                      <w:sz w:val="28"/>
                      <w:szCs w:val="24"/>
                    </w:rPr>
                    <w:t>(</w:t>
                  </w:r>
                  <w:r>
                    <w:rPr>
                      <w:rFonts w:eastAsia="標楷體"/>
                      <w:kern w:val="0"/>
                      <w:sz w:val="28"/>
                      <w:szCs w:val="24"/>
                      <w:lang w:eastAsia="zh-HK"/>
                    </w:rPr>
                    <w:t>含用電設備管理</w:t>
                  </w:r>
                  <w:r w:rsidR="005A5550">
                    <w:rPr>
                      <w:rFonts w:ascii="標楷體" w:eastAsia="標楷體" w:hAnsi="標楷體"/>
                      <w:sz w:val="28"/>
                      <w:szCs w:val="24"/>
                    </w:rPr>
                    <w:t>)</w:t>
                  </w:r>
                  <w:r>
                    <w:rPr>
                      <w:rFonts w:ascii="標楷體" w:eastAsia="標楷體" w:hAnsi="標楷體"/>
                      <w:sz w:val="28"/>
                      <w:szCs w:val="24"/>
                    </w:rPr>
                    <w:t>列入督導考核指標項目，</w:t>
                  </w:r>
                  <w:r>
                    <w:rPr>
                      <w:rFonts w:ascii="標楷體" w:eastAsia="標楷體" w:hAnsi="標楷體"/>
                      <w:sz w:val="28"/>
                      <w:szCs w:val="24"/>
                      <w:lang w:eastAsia="zh-HK"/>
                    </w:rPr>
                    <w:t>並</w:t>
                  </w:r>
                  <w:r>
                    <w:rPr>
                      <w:rFonts w:ascii="標楷體" w:eastAsia="標楷體" w:hAnsi="標楷體"/>
                      <w:sz w:val="28"/>
                      <w:szCs w:val="24"/>
                    </w:rPr>
                    <w:t>含</w:t>
                  </w:r>
                  <w:r>
                    <w:rPr>
                      <w:rFonts w:ascii="標楷體" w:eastAsia="標楷體" w:hAnsi="標楷體"/>
                      <w:sz w:val="28"/>
                      <w:szCs w:val="24"/>
                      <w:lang w:eastAsia="zh-HK"/>
                    </w:rPr>
                    <w:t>有機構自主檢核後之結果檢討</w:t>
                  </w:r>
                  <w:r>
                    <w:rPr>
                      <w:rFonts w:ascii="標楷體" w:eastAsia="標楷體" w:hAnsi="標楷體"/>
                      <w:sz w:val="28"/>
                      <w:szCs w:val="24"/>
                    </w:rPr>
                    <w:t>(</w:t>
                  </w:r>
                  <w:r>
                    <w:rPr>
                      <w:rFonts w:ascii="標楷體" w:eastAsia="標楷體" w:hAnsi="標楷體"/>
                      <w:sz w:val="28"/>
                      <w:szCs w:val="24"/>
                      <w:lang w:eastAsia="zh-HK"/>
                    </w:rPr>
                    <w:t>包括風險分析</w:t>
                  </w:r>
                  <w:r>
                    <w:rPr>
                      <w:rFonts w:ascii="標楷體" w:eastAsia="標楷體" w:hAnsi="標楷體"/>
                      <w:sz w:val="28"/>
                      <w:szCs w:val="24"/>
                    </w:rPr>
                    <w:t>、</w:t>
                  </w:r>
                  <w:r>
                    <w:rPr>
                      <w:rFonts w:ascii="標楷體" w:eastAsia="標楷體" w:hAnsi="標楷體"/>
                      <w:sz w:val="28"/>
                      <w:szCs w:val="24"/>
                      <w:lang w:eastAsia="zh-HK"/>
                    </w:rPr>
                    <w:t>檢討及預防或改善措施</w:t>
                  </w:r>
                  <w:r>
                    <w:rPr>
                      <w:rFonts w:ascii="標楷體" w:eastAsia="標楷體" w:hAnsi="標楷體"/>
                      <w:sz w:val="28"/>
                      <w:szCs w:val="24"/>
                    </w:rPr>
                    <w:t>)項目</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ind w:left="196" w:hanging="196"/>
                    <w:jc w:val="both"/>
                  </w:pPr>
                  <w:r>
                    <w:rPr>
                      <w:rFonts w:ascii="標楷體" w:eastAsia="標楷體" w:hAnsi="標楷體"/>
                      <w:sz w:val="28"/>
                      <w:szCs w:val="24"/>
                    </w:rPr>
                    <w:t>2</w:t>
                  </w:r>
                </w:p>
              </w:tc>
            </w:tr>
            <w:tr w:rsidR="00EB0E53" w:rsidTr="00D060CA">
              <w:trPr>
                <w:trHeight w:val="416"/>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3B5D95">
                  <w:pPr>
                    <w:pStyle w:val="Textbody"/>
                    <w:numPr>
                      <w:ilvl w:val="0"/>
                      <w:numId w:val="429"/>
                    </w:numPr>
                    <w:snapToGrid w:val="0"/>
                    <w:spacing w:after="0" w:line="240" w:lineRule="auto"/>
                    <w:jc w:val="both"/>
                  </w:pPr>
                  <w:r>
                    <w:rPr>
                      <w:rFonts w:ascii="標楷體" w:eastAsia="標楷體" w:hAnsi="標楷體"/>
                      <w:sz w:val="28"/>
                      <w:szCs w:val="24"/>
                      <w:lang w:eastAsia="zh-HK"/>
                    </w:rPr>
                    <w:t>衛生局針對轄內前述</w:t>
                  </w:r>
                  <w:r>
                    <w:rPr>
                      <w:rFonts w:ascii="標楷體" w:eastAsia="標楷體" w:hAnsi="標楷體"/>
                      <w:sz w:val="28"/>
                      <w:szCs w:val="24"/>
                    </w:rPr>
                    <w:t>(1)各機構</w:t>
                  </w:r>
                  <w:r>
                    <w:rPr>
                      <w:rFonts w:ascii="標楷體" w:eastAsia="標楷體" w:hAnsi="標楷體"/>
                      <w:sz w:val="28"/>
                      <w:szCs w:val="24"/>
                      <w:lang w:eastAsia="zh-HK"/>
                    </w:rPr>
                    <w:t>考核結果</w:t>
                  </w:r>
                  <w:r>
                    <w:rPr>
                      <w:rFonts w:ascii="標楷體" w:eastAsia="標楷體" w:hAnsi="標楷體"/>
                      <w:sz w:val="28"/>
                      <w:szCs w:val="24"/>
                    </w:rPr>
                    <w:t>，</w:t>
                  </w:r>
                  <w:r w:rsidRPr="004C101B">
                    <w:rPr>
                      <w:rFonts w:ascii="標楷體" w:eastAsia="標楷體" w:hAnsi="標楷體"/>
                      <w:sz w:val="28"/>
                      <w:szCs w:val="24"/>
                      <w:lang w:eastAsia="zh-HK"/>
                    </w:rPr>
                    <w:t>提報</w:t>
                  </w:r>
                  <w:r w:rsidRPr="004C101B">
                    <w:rPr>
                      <w:rFonts w:ascii="標楷體" w:eastAsia="標楷體" w:hAnsi="標楷體"/>
                      <w:sz w:val="28"/>
                      <w:szCs w:val="24"/>
                    </w:rPr>
                    <w:t>轄內</w:t>
                  </w:r>
                  <w:r w:rsidRPr="004C101B">
                    <w:rPr>
                      <w:rFonts w:ascii="標楷體" w:eastAsia="標楷體" w:hAnsi="標楷體"/>
                      <w:sz w:val="28"/>
                      <w:szCs w:val="24"/>
                      <w:lang w:eastAsia="zh-HK"/>
                    </w:rPr>
                    <w:t>風險自主檢核結果分析及改善措施</w:t>
                  </w:r>
                  <w:r w:rsidRPr="004C101B">
                    <w:rPr>
                      <w:rFonts w:ascii="標楷體" w:eastAsia="標楷體" w:hAnsi="標楷體"/>
                      <w:sz w:val="28"/>
                      <w:szCs w:val="24"/>
                    </w:rPr>
                    <w:t>(註1)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ind w:left="196" w:hanging="196"/>
                    <w:jc w:val="both"/>
                  </w:pPr>
                  <w:r>
                    <w:rPr>
                      <w:rFonts w:ascii="標楷體" w:eastAsia="標楷體" w:hAnsi="標楷體"/>
                      <w:sz w:val="28"/>
                      <w:szCs w:val="24"/>
                    </w:rPr>
                    <w:t>3</w:t>
                  </w:r>
                </w:p>
              </w:tc>
            </w:tr>
            <w:tr w:rsidR="00EB0E53" w:rsidTr="00D060CA">
              <w:trPr>
                <w:trHeight w:val="396"/>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ind w:left="196" w:hanging="196"/>
                    <w:jc w:val="both"/>
                    <w:rPr>
                      <w:rFonts w:ascii="標楷體" w:eastAsia="標楷體" w:hAnsi="標楷體"/>
                      <w:sz w:val="28"/>
                      <w:szCs w:val="24"/>
                    </w:rPr>
                  </w:pPr>
                  <w:r>
                    <w:rPr>
                      <w:rFonts w:ascii="標楷體" w:eastAsia="標楷體" w:hAnsi="標楷體"/>
                      <w:sz w:val="28"/>
                      <w:szCs w:val="24"/>
                    </w:rPr>
                    <w:t>合計</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ind w:left="196" w:hanging="196"/>
                    <w:jc w:val="both"/>
                  </w:pPr>
                  <w:r>
                    <w:rPr>
                      <w:rFonts w:ascii="標楷體" w:eastAsia="標楷體" w:hAnsi="標楷體"/>
                      <w:sz w:val="28"/>
                      <w:szCs w:val="24"/>
                    </w:rPr>
                    <w:t>5</w:t>
                  </w:r>
                </w:p>
              </w:tc>
            </w:tr>
          </w:tbl>
          <w:p w:rsidR="00EB0E53" w:rsidRPr="004C101B" w:rsidRDefault="00EB0E53" w:rsidP="004C101B">
            <w:pPr>
              <w:pStyle w:val="Textbody"/>
              <w:snapToGrid w:val="0"/>
              <w:ind w:left="458" w:hanging="458"/>
              <w:jc w:val="both"/>
              <w:rPr>
                <w:rFonts w:ascii="標楷體" w:eastAsia="標楷體" w:hAnsi="標楷體"/>
                <w:szCs w:val="28"/>
              </w:rPr>
            </w:pPr>
            <w:r>
              <w:rPr>
                <w:rFonts w:ascii="標楷體" w:eastAsia="標楷體" w:hAnsi="標楷體"/>
                <w:szCs w:val="28"/>
              </w:rPr>
              <w:t>註1:提報風險自主檢核結果資料需包括一般護理之家權屬別、常見問題原因分析、檢討、預防或改善措施等。</w:t>
            </w:r>
          </w:p>
        </w:tc>
      </w:tr>
      <w:tr w:rsidR="00EB0E53" w:rsidTr="004D6ED4">
        <w:trPr>
          <w:trHeight w:val="968"/>
        </w:trPr>
        <w:tc>
          <w:tcPr>
            <w:tcW w:w="7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EB0E53" w:rsidP="004D6ED4">
            <w:pPr>
              <w:widowControl/>
            </w:pPr>
          </w:p>
        </w:tc>
        <w:tc>
          <w:tcPr>
            <w:tcW w:w="6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EB0E53" w:rsidP="004D6ED4">
            <w:pPr>
              <w:widowControl/>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Pr="005A5550" w:rsidRDefault="00EB0E53" w:rsidP="004D6ED4">
            <w:pPr>
              <w:pStyle w:val="aff1"/>
              <w:snapToGrid w:val="0"/>
              <w:ind w:leftChars="0" w:left="280" w:hangingChars="100" w:hanging="280"/>
              <w:jc w:val="both"/>
              <w:rPr>
                <w:rFonts w:ascii="標楷體" w:eastAsia="標楷體" w:hAnsi="標楷體"/>
              </w:rPr>
            </w:pPr>
            <w:r w:rsidRPr="005A5550">
              <w:rPr>
                <w:rFonts w:ascii="標楷體" w:eastAsia="標楷體" w:hAnsi="標楷體"/>
                <w:sz w:val="28"/>
              </w:rPr>
              <w:t>3.衛生局與轄區一般護理之家辦理夜間實地災害情境模擬示範演練及辦理防火管理種子人員培訓課程(7分)</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Pr="005A5550" w:rsidRDefault="00EB0E53" w:rsidP="004D6ED4">
            <w:pPr>
              <w:pStyle w:val="Textbody"/>
              <w:snapToGrid w:val="0"/>
              <w:ind w:left="1292" w:hanging="1292"/>
              <w:rPr>
                <w:rFonts w:ascii="標楷體" w:eastAsia="標楷體" w:hAnsi="標楷體"/>
                <w:sz w:val="28"/>
                <w:szCs w:val="28"/>
              </w:rPr>
            </w:pPr>
            <w:r w:rsidRPr="005A5550">
              <w:rPr>
                <w:rFonts w:ascii="標楷體" w:eastAsia="標楷體" w:hAnsi="標楷體"/>
                <w:sz w:val="28"/>
                <w:szCs w:val="28"/>
              </w:rPr>
              <w:t>資料來源：</w:t>
            </w:r>
          </w:p>
          <w:p w:rsidR="00EB0E53" w:rsidRPr="005A5550" w:rsidRDefault="00EB0E53" w:rsidP="004D6ED4">
            <w:pPr>
              <w:pStyle w:val="Textbody"/>
              <w:snapToGrid w:val="0"/>
              <w:ind w:left="1291" w:hanging="1291"/>
              <w:rPr>
                <w:rFonts w:ascii="標楷體" w:eastAsia="標楷體" w:hAnsi="標楷體"/>
                <w:sz w:val="28"/>
                <w:szCs w:val="28"/>
              </w:rPr>
            </w:pPr>
            <w:r w:rsidRPr="005A5550">
              <w:rPr>
                <w:rFonts w:ascii="標楷體" w:eastAsia="標楷體" w:hAnsi="標楷體"/>
                <w:sz w:val="28"/>
                <w:szCs w:val="28"/>
              </w:rPr>
              <w:t>護理機構評鑑管理系統 (衛生局上傳至本系統)</w:t>
            </w:r>
          </w:p>
          <w:p w:rsidR="00EB0E53" w:rsidRPr="005A5550" w:rsidRDefault="00EB0E53" w:rsidP="004D6ED4">
            <w:pPr>
              <w:pStyle w:val="Textbody"/>
              <w:snapToGrid w:val="0"/>
              <w:ind w:left="575" w:hanging="575"/>
              <w:rPr>
                <w:rFonts w:ascii="標楷體" w:eastAsia="標楷體" w:hAnsi="標楷體"/>
                <w:sz w:val="28"/>
                <w:szCs w:val="28"/>
              </w:rPr>
            </w:pPr>
            <w:r w:rsidRPr="005A5550">
              <w:rPr>
                <w:rFonts w:ascii="標楷體" w:eastAsia="標楷體" w:hAnsi="標楷體"/>
                <w:sz w:val="28"/>
                <w:szCs w:val="28"/>
              </w:rPr>
              <w:t>評分標準：</w:t>
            </w:r>
          </w:p>
          <w:p w:rsidR="00EB0E53" w:rsidRPr="005A5550" w:rsidRDefault="00EB0E53" w:rsidP="004D6ED4">
            <w:pPr>
              <w:pStyle w:val="Textbody"/>
              <w:snapToGrid w:val="0"/>
              <w:ind w:left="2"/>
              <w:rPr>
                <w:rFonts w:ascii="標楷體" w:eastAsia="標楷體" w:hAnsi="標楷體"/>
                <w:sz w:val="28"/>
                <w:szCs w:val="28"/>
              </w:rPr>
            </w:pPr>
            <w:r w:rsidRPr="005A5550">
              <w:rPr>
                <w:rFonts w:ascii="標楷體" w:eastAsia="標楷體" w:hAnsi="標楷體"/>
                <w:sz w:val="28"/>
                <w:szCs w:val="28"/>
              </w:rPr>
              <w:t>衛生局與轄內一般護理之家辦理夜間實地災害情境模擬示範演練，並依本部提供格式填寫(含佐證資料)，並符合以下：</w:t>
            </w:r>
          </w:p>
          <w:p w:rsidR="00EB0E53" w:rsidRPr="005A5550" w:rsidRDefault="00EB0E53" w:rsidP="005A5550">
            <w:pPr>
              <w:pStyle w:val="Textbody"/>
              <w:snapToGrid w:val="0"/>
              <w:ind w:left="420" w:hangingChars="150" w:hanging="420"/>
              <w:jc w:val="both"/>
              <w:rPr>
                <w:rFonts w:ascii="標楷體" w:eastAsia="標楷體" w:hAnsi="標楷體"/>
                <w:kern w:val="0"/>
                <w:sz w:val="28"/>
                <w:szCs w:val="24"/>
              </w:rPr>
            </w:pPr>
            <w:r w:rsidRPr="005A5550">
              <w:rPr>
                <w:rFonts w:ascii="標楷體" w:eastAsia="標楷體" w:hAnsi="標楷體"/>
                <w:kern w:val="0"/>
                <w:sz w:val="28"/>
                <w:szCs w:val="24"/>
              </w:rPr>
              <w:t>(1)衛生局與轄區一般護理之家辦理夜間實地之情境模擬示範演練(3分)</w:t>
            </w:r>
          </w:p>
          <w:p w:rsidR="00EB0E53" w:rsidRPr="005A5550" w:rsidRDefault="00EB0E53" w:rsidP="003B5D95">
            <w:pPr>
              <w:pStyle w:val="aff1"/>
              <w:numPr>
                <w:ilvl w:val="0"/>
                <w:numId w:val="430"/>
              </w:numPr>
              <w:suppressAutoHyphens/>
              <w:autoSpaceDN w:val="0"/>
              <w:snapToGrid w:val="0"/>
              <w:ind w:leftChars="100" w:left="520" w:hangingChars="100" w:hanging="280"/>
              <w:jc w:val="both"/>
              <w:textAlignment w:val="baseline"/>
              <w:rPr>
                <w:rFonts w:ascii="標楷體" w:eastAsia="標楷體" w:hAnsi="標楷體"/>
              </w:rPr>
            </w:pPr>
            <w:r w:rsidRPr="005A5550">
              <w:rPr>
                <w:rFonts w:ascii="標楷體" w:eastAsia="標楷體" w:hAnsi="標楷體"/>
                <w:kern w:val="0"/>
                <w:sz w:val="28"/>
                <w:lang w:eastAsia="zh-HK"/>
              </w:rPr>
              <w:t>示範演練機構名單不能和10</w:t>
            </w:r>
            <w:r w:rsidRPr="005A5550">
              <w:rPr>
                <w:rFonts w:ascii="標楷體" w:eastAsia="標楷體" w:hAnsi="標楷體"/>
                <w:kern w:val="0"/>
                <w:sz w:val="28"/>
              </w:rPr>
              <w:t>7</w:t>
            </w:r>
            <w:r w:rsidRPr="005A5550">
              <w:rPr>
                <w:rFonts w:ascii="標楷體" w:eastAsia="標楷體" w:hAnsi="標楷體"/>
                <w:kern w:val="0"/>
                <w:sz w:val="28"/>
                <w:lang w:eastAsia="zh-HK"/>
              </w:rPr>
              <w:t>年及</w:t>
            </w:r>
            <w:r w:rsidRPr="005A5550">
              <w:rPr>
                <w:rFonts w:ascii="標楷體" w:eastAsia="標楷體" w:hAnsi="標楷體"/>
                <w:kern w:val="0"/>
                <w:sz w:val="28"/>
              </w:rPr>
              <w:t>108</w:t>
            </w:r>
            <w:r w:rsidRPr="005A5550">
              <w:rPr>
                <w:rFonts w:ascii="標楷體" w:eastAsia="標楷體" w:hAnsi="標楷體"/>
                <w:kern w:val="0"/>
                <w:sz w:val="28"/>
                <w:lang w:eastAsia="zh-HK"/>
              </w:rPr>
              <w:t>年名單重</w:t>
            </w:r>
            <w:r w:rsidRPr="005A5550">
              <w:rPr>
                <w:rFonts w:ascii="標楷體" w:eastAsia="標楷體" w:hAnsi="標楷體"/>
                <w:kern w:val="0"/>
                <w:sz w:val="28"/>
              </w:rPr>
              <w:t>複，倘所轄機構為2家以下，其演練機構名單不得與108</w:t>
            </w:r>
            <w:r w:rsidRPr="005A5550">
              <w:rPr>
                <w:rFonts w:ascii="標楷體" w:eastAsia="標楷體" w:hAnsi="標楷體"/>
                <w:kern w:val="0"/>
                <w:sz w:val="28"/>
              </w:rPr>
              <w:lastRenderedPageBreak/>
              <w:t>年名單重複；倘所轄機構為1家，則不受限機構名單重複之限制。</w:t>
            </w:r>
          </w:p>
          <w:p w:rsidR="00EB0E53" w:rsidRPr="005A5550" w:rsidRDefault="00EB0E53" w:rsidP="003B5D95">
            <w:pPr>
              <w:pStyle w:val="aff1"/>
              <w:numPr>
                <w:ilvl w:val="0"/>
                <w:numId w:val="430"/>
              </w:numPr>
              <w:suppressAutoHyphens/>
              <w:autoSpaceDN w:val="0"/>
              <w:snapToGrid w:val="0"/>
              <w:ind w:leftChars="100" w:left="520" w:hangingChars="100" w:hanging="280"/>
              <w:jc w:val="both"/>
              <w:textAlignment w:val="baseline"/>
              <w:rPr>
                <w:rFonts w:ascii="標楷體" w:eastAsia="標楷體" w:hAnsi="標楷體"/>
              </w:rPr>
            </w:pPr>
            <w:r w:rsidRPr="005A5550">
              <w:rPr>
                <w:rFonts w:ascii="標楷體" w:eastAsia="標楷體" w:hAnsi="標楷體"/>
                <w:sz w:val="28"/>
              </w:rPr>
              <w:t>應檢附演練計畫、辦理情形之資料【如演練辦理日期、演習腳本等)】、相片與簽到表，以及演練後之檢討改善措施。</w:t>
            </w:r>
          </w:p>
          <w:p w:rsidR="00EB0E53" w:rsidRPr="005A5550" w:rsidRDefault="00EB0E53" w:rsidP="003B5D95">
            <w:pPr>
              <w:pStyle w:val="aff1"/>
              <w:numPr>
                <w:ilvl w:val="0"/>
                <w:numId w:val="430"/>
              </w:numPr>
              <w:suppressAutoHyphens/>
              <w:autoSpaceDN w:val="0"/>
              <w:snapToGrid w:val="0"/>
              <w:ind w:leftChars="100" w:left="520" w:hangingChars="100" w:hanging="280"/>
              <w:jc w:val="both"/>
              <w:textAlignment w:val="baseline"/>
              <w:rPr>
                <w:rFonts w:ascii="標楷體" w:eastAsia="標楷體" w:hAnsi="標楷體"/>
              </w:rPr>
            </w:pPr>
            <w:r w:rsidRPr="005A5550">
              <w:rPr>
                <w:rFonts w:ascii="標楷體" w:eastAsia="標楷體" w:hAnsi="標楷體"/>
                <w:sz w:val="28"/>
                <w:lang w:eastAsia="zh-HK"/>
              </w:rPr>
              <w:t>示範演練</w:t>
            </w:r>
            <w:r w:rsidRPr="005A5550">
              <w:rPr>
                <w:rFonts w:ascii="標楷體" w:eastAsia="標楷體" w:hAnsi="標楷體"/>
                <w:kern w:val="0"/>
                <w:sz w:val="28"/>
              </w:rPr>
              <w:t>，有專家參與者，始列入計算家數。(專家係指因應災害疏散或照護個案之相關照護或消防之專家）</w:t>
            </w:r>
          </w:p>
          <w:p w:rsidR="00EB0E53" w:rsidRPr="005A5550" w:rsidRDefault="00EB0E53" w:rsidP="005A5550">
            <w:pPr>
              <w:pStyle w:val="Textbody"/>
              <w:snapToGrid w:val="0"/>
              <w:ind w:left="420" w:hangingChars="150" w:hanging="420"/>
              <w:jc w:val="both"/>
              <w:rPr>
                <w:rFonts w:ascii="標楷體" w:eastAsia="標楷體" w:hAnsi="標楷體"/>
              </w:rPr>
            </w:pPr>
            <w:r w:rsidRPr="005A5550">
              <w:rPr>
                <w:rFonts w:ascii="標楷體" w:eastAsia="標楷體" w:hAnsi="標楷體"/>
                <w:kern w:val="0"/>
                <w:sz w:val="28"/>
                <w:szCs w:val="24"/>
              </w:rPr>
              <w:t>(2)衛生局辦理一般護理之家防火管理種子人員培訓課程（4分）:應檢附課程訓練、轄區各機構防火管理種子人員姓名清冊、辦理相片與簽到表</w:t>
            </w:r>
          </w:p>
          <w:p w:rsidR="00EB0E53" w:rsidRPr="005A5550" w:rsidRDefault="00EB0E53" w:rsidP="004D6ED4">
            <w:pPr>
              <w:pStyle w:val="Textbody"/>
              <w:snapToGrid w:val="0"/>
              <w:jc w:val="both"/>
              <w:rPr>
                <w:rFonts w:ascii="標楷體" w:eastAsia="標楷體" w:hAnsi="標楷體"/>
                <w:kern w:val="0"/>
                <w:sz w:val="28"/>
                <w:szCs w:val="24"/>
              </w:rPr>
            </w:pPr>
            <w:r w:rsidRPr="005A5550">
              <w:rPr>
                <w:rFonts w:ascii="標楷體" w:eastAsia="標楷體" w:hAnsi="標楷體"/>
                <w:kern w:val="0"/>
                <w:sz w:val="28"/>
                <w:szCs w:val="24"/>
              </w:rPr>
              <w:t>(3)依下表給分</w:t>
            </w:r>
          </w:p>
          <w:tbl>
            <w:tblPr>
              <w:tblW w:w="6413" w:type="dxa"/>
              <w:jc w:val="center"/>
              <w:tblLayout w:type="fixed"/>
              <w:tblCellMar>
                <w:left w:w="10" w:type="dxa"/>
                <w:right w:w="10" w:type="dxa"/>
              </w:tblCellMar>
              <w:tblLook w:val="04A0" w:firstRow="1" w:lastRow="0" w:firstColumn="1" w:lastColumn="0" w:noHBand="0" w:noVBand="1"/>
            </w:tblPr>
            <w:tblGrid>
              <w:gridCol w:w="5539"/>
              <w:gridCol w:w="874"/>
            </w:tblGrid>
            <w:tr w:rsidR="00EB0E53" w:rsidRPr="005A5550" w:rsidTr="00D060CA">
              <w:trPr>
                <w:trHeight w:val="369"/>
                <w:jc w:val="center"/>
              </w:trPr>
              <w:tc>
                <w:tcPr>
                  <w:tcW w:w="55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0E53" w:rsidRPr="005A5550" w:rsidRDefault="00EB0E53" w:rsidP="004D6ED4">
                  <w:pPr>
                    <w:pStyle w:val="Textbody"/>
                    <w:snapToGrid w:val="0"/>
                    <w:jc w:val="both"/>
                    <w:rPr>
                      <w:rFonts w:ascii="標楷體" w:eastAsia="標楷體" w:hAnsi="標楷體"/>
                      <w:sz w:val="28"/>
                      <w:szCs w:val="28"/>
                    </w:rPr>
                  </w:pPr>
                  <w:r w:rsidRPr="005A5550">
                    <w:rPr>
                      <w:rFonts w:ascii="標楷體" w:eastAsia="標楷體" w:hAnsi="標楷體"/>
                      <w:sz w:val="28"/>
                      <w:szCs w:val="28"/>
                    </w:rPr>
                    <w:t>評比內容</w:t>
                  </w:r>
                </w:p>
              </w:tc>
              <w:tc>
                <w:tcPr>
                  <w:tcW w:w="87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0E53" w:rsidRPr="005A5550" w:rsidRDefault="00EB0E53" w:rsidP="004D6ED4">
                  <w:pPr>
                    <w:pStyle w:val="Textbody"/>
                    <w:snapToGrid w:val="0"/>
                    <w:jc w:val="both"/>
                    <w:rPr>
                      <w:rFonts w:ascii="標楷體" w:eastAsia="標楷體" w:hAnsi="標楷體"/>
                      <w:sz w:val="28"/>
                      <w:szCs w:val="28"/>
                    </w:rPr>
                  </w:pPr>
                  <w:r w:rsidRPr="005A5550">
                    <w:rPr>
                      <w:rFonts w:ascii="標楷體" w:eastAsia="標楷體" w:hAnsi="標楷體"/>
                      <w:sz w:val="28"/>
                      <w:szCs w:val="28"/>
                    </w:rPr>
                    <w:t>分數</w:t>
                  </w:r>
                </w:p>
              </w:tc>
            </w:tr>
            <w:tr w:rsidR="00EB0E53" w:rsidRPr="005A5550" w:rsidTr="00D060CA">
              <w:trPr>
                <w:trHeight w:val="387"/>
                <w:jc w:val="center"/>
              </w:trPr>
              <w:tc>
                <w:tcPr>
                  <w:tcW w:w="5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5A5550" w:rsidRDefault="00EB0E53" w:rsidP="00EA29C7">
                  <w:pPr>
                    <w:pStyle w:val="Textbody"/>
                    <w:snapToGrid w:val="0"/>
                    <w:spacing w:after="0" w:line="240" w:lineRule="auto"/>
                    <w:ind w:left="420" w:hangingChars="150" w:hanging="420"/>
                    <w:rPr>
                      <w:rFonts w:ascii="標楷體" w:eastAsia="標楷體" w:hAnsi="標楷體"/>
                    </w:rPr>
                  </w:pPr>
                  <w:r w:rsidRPr="005A5550">
                    <w:rPr>
                      <w:rFonts w:ascii="標楷體" w:eastAsia="標楷體" w:hAnsi="標楷體"/>
                      <w:kern w:val="0"/>
                      <w:sz w:val="28"/>
                      <w:szCs w:val="24"/>
                    </w:rPr>
                    <w:t>(1)衛生局與轄區一般護理之家辦理夜間實地之情境模擬示範演練(3分)</w:t>
                  </w:r>
                </w:p>
                <w:p w:rsidR="00EB0E53" w:rsidRPr="005A5550" w:rsidRDefault="00EB0E53" w:rsidP="00EA29C7">
                  <w:pPr>
                    <w:pStyle w:val="Textbody"/>
                    <w:snapToGrid w:val="0"/>
                    <w:spacing w:after="0" w:line="240" w:lineRule="auto"/>
                    <w:ind w:left="280" w:hangingChars="100" w:hanging="280"/>
                    <w:rPr>
                      <w:rFonts w:ascii="標楷體" w:eastAsia="標楷體" w:hAnsi="標楷體"/>
                    </w:rPr>
                  </w:pPr>
                  <w:r w:rsidRPr="005A5550">
                    <w:rPr>
                      <w:rFonts w:ascii="標楷體" w:eastAsia="標楷體" w:hAnsi="標楷體"/>
                      <w:kern w:val="0"/>
                      <w:sz w:val="28"/>
                      <w:szCs w:val="24"/>
                    </w:rPr>
                    <w:t>a.衛生局與轄內1家一般護理之家辦理夜間實地災害情境模擬示範演練1場，且示範演練名單不能和107年及108年名單重複</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5A5550" w:rsidRDefault="00EB0E53" w:rsidP="00EA29C7">
                  <w:pPr>
                    <w:pStyle w:val="Textbody"/>
                    <w:spacing w:after="0" w:line="240" w:lineRule="auto"/>
                    <w:rPr>
                      <w:rFonts w:ascii="標楷體" w:eastAsia="標楷體" w:hAnsi="標楷體"/>
                      <w:kern w:val="0"/>
                      <w:sz w:val="28"/>
                      <w:szCs w:val="24"/>
                    </w:rPr>
                  </w:pPr>
                </w:p>
                <w:p w:rsidR="00EB0E53" w:rsidRPr="005A5550" w:rsidRDefault="00EB0E53" w:rsidP="00EA29C7">
                  <w:pPr>
                    <w:pStyle w:val="Textbody"/>
                    <w:spacing w:after="0" w:line="240" w:lineRule="auto"/>
                    <w:rPr>
                      <w:rFonts w:ascii="標楷體" w:eastAsia="標楷體" w:hAnsi="標楷體"/>
                      <w:kern w:val="0"/>
                      <w:sz w:val="28"/>
                      <w:szCs w:val="24"/>
                    </w:rPr>
                  </w:pPr>
                </w:p>
                <w:p w:rsidR="00EB0E53" w:rsidRPr="005A5550" w:rsidRDefault="00EB0E53" w:rsidP="00EA29C7">
                  <w:pPr>
                    <w:pStyle w:val="Textbody"/>
                    <w:spacing w:after="0" w:line="240" w:lineRule="auto"/>
                    <w:rPr>
                      <w:rFonts w:ascii="標楷體" w:eastAsia="標楷體" w:hAnsi="標楷體"/>
                    </w:rPr>
                  </w:pPr>
                  <w:r w:rsidRPr="005A5550">
                    <w:rPr>
                      <w:rFonts w:ascii="標楷體" w:eastAsia="標楷體" w:hAnsi="標楷體"/>
                      <w:kern w:val="0"/>
                      <w:sz w:val="28"/>
                      <w:szCs w:val="24"/>
                    </w:rPr>
                    <w:t>1</w:t>
                  </w:r>
                </w:p>
              </w:tc>
            </w:tr>
            <w:tr w:rsidR="00EB0E53" w:rsidRPr="005A5550" w:rsidTr="00D060CA">
              <w:trPr>
                <w:trHeight w:val="387"/>
                <w:jc w:val="center"/>
              </w:trPr>
              <w:tc>
                <w:tcPr>
                  <w:tcW w:w="5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5A5550" w:rsidRDefault="00EB0E53" w:rsidP="00EA29C7">
                  <w:pPr>
                    <w:pStyle w:val="Textbody"/>
                    <w:snapToGrid w:val="0"/>
                    <w:spacing w:after="0" w:line="240" w:lineRule="auto"/>
                    <w:ind w:left="280" w:hangingChars="100" w:hanging="280"/>
                    <w:rPr>
                      <w:rFonts w:ascii="標楷體" w:eastAsia="標楷體" w:hAnsi="標楷體"/>
                    </w:rPr>
                  </w:pPr>
                  <w:r w:rsidRPr="005A5550">
                    <w:rPr>
                      <w:rFonts w:ascii="標楷體" w:eastAsia="標楷體" w:hAnsi="標楷體"/>
                      <w:kern w:val="0"/>
                      <w:sz w:val="28"/>
                      <w:szCs w:val="24"/>
                    </w:rPr>
                    <w:t>b.應檢附</w:t>
                  </w:r>
                  <w:r w:rsidRPr="005A5550">
                    <w:rPr>
                      <w:rFonts w:ascii="標楷體" w:eastAsia="標楷體" w:hAnsi="標楷體"/>
                      <w:sz w:val="28"/>
                    </w:rPr>
                    <w:t>附演練計畫、辦理情形之資料、相片與簽到表，以及演練後之檢討改善措施</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5A5550" w:rsidRDefault="00EB0E53" w:rsidP="00EA29C7">
                  <w:pPr>
                    <w:pStyle w:val="Textbody"/>
                    <w:spacing w:after="0" w:line="240" w:lineRule="auto"/>
                    <w:rPr>
                      <w:rFonts w:ascii="標楷體" w:eastAsia="標楷體" w:hAnsi="標楷體"/>
                      <w:kern w:val="0"/>
                      <w:sz w:val="28"/>
                      <w:szCs w:val="24"/>
                    </w:rPr>
                  </w:pPr>
                  <w:r w:rsidRPr="005A5550">
                    <w:rPr>
                      <w:rFonts w:ascii="標楷體" w:eastAsia="標楷體" w:hAnsi="標楷體"/>
                      <w:kern w:val="0"/>
                      <w:sz w:val="28"/>
                      <w:szCs w:val="24"/>
                    </w:rPr>
                    <w:t>1</w:t>
                  </w:r>
                </w:p>
              </w:tc>
            </w:tr>
            <w:tr w:rsidR="00EB0E53" w:rsidRPr="005A5550" w:rsidTr="00D060CA">
              <w:trPr>
                <w:trHeight w:val="387"/>
                <w:jc w:val="center"/>
              </w:trPr>
              <w:tc>
                <w:tcPr>
                  <w:tcW w:w="5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5A5550" w:rsidRDefault="00EB0E53" w:rsidP="00EA29C7">
                  <w:pPr>
                    <w:pStyle w:val="Textbody"/>
                    <w:snapToGrid w:val="0"/>
                    <w:spacing w:after="0" w:line="240" w:lineRule="auto"/>
                    <w:ind w:left="280" w:hangingChars="100" w:hanging="280"/>
                    <w:rPr>
                      <w:rFonts w:ascii="標楷體" w:eastAsia="標楷體" w:hAnsi="標楷體"/>
                    </w:rPr>
                  </w:pPr>
                  <w:r w:rsidRPr="005A5550">
                    <w:rPr>
                      <w:rFonts w:ascii="標楷體" w:eastAsia="標楷體" w:hAnsi="標楷體"/>
                      <w:kern w:val="0"/>
                      <w:sz w:val="28"/>
                      <w:szCs w:val="24"/>
                    </w:rPr>
                    <w:t>c.轄內機構出席示範演練之參與率≧90%</w:t>
                  </w:r>
                  <w:r w:rsidRPr="005A5550">
                    <w:rPr>
                      <w:rFonts w:ascii="標楷體" w:eastAsia="標楷體" w:hAnsi="標楷體"/>
                      <w:kern w:val="0"/>
                      <w:sz w:val="22"/>
                      <w:szCs w:val="24"/>
                    </w:rPr>
                    <w:t>(註1、註2)</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5A5550" w:rsidRDefault="00EB0E53" w:rsidP="00EA29C7">
                  <w:pPr>
                    <w:pStyle w:val="Textbody"/>
                    <w:spacing w:after="0" w:line="240" w:lineRule="auto"/>
                    <w:rPr>
                      <w:rFonts w:ascii="標楷體" w:eastAsia="標楷體" w:hAnsi="標楷體"/>
                    </w:rPr>
                  </w:pPr>
                  <w:r w:rsidRPr="005A5550">
                    <w:rPr>
                      <w:rFonts w:ascii="標楷體" w:eastAsia="標楷體" w:hAnsi="標楷體"/>
                      <w:kern w:val="0"/>
                      <w:sz w:val="28"/>
                      <w:szCs w:val="24"/>
                    </w:rPr>
                    <w:t>1</w:t>
                  </w:r>
                </w:p>
              </w:tc>
            </w:tr>
            <w:tr w:rsidR="00EB0E53" w:rsidRPr="005A5550" w:rsidTr="00D060CA">
              <w:trPr>
                <w:trHeight w:val="387"/>
                <w:jc w:val="center"/>
              </w:trPr>
              <w:tc>
                <w:tcPr>
                  <w:tcW w:w="5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5A5550" w:rsidRDefault="00EB0E53" w:rsidP="00EA29C7">
                  <w:pPr>
                    <w:pStyle w:val="Textbody"/>
                    <w:snapToGrid w:val="0"/>
                    <w:spacing w:after="0" w:line="240" w:lineRule="auto"/>
                    <w:ind w:left="420" w:hangingChars="150" w:hanging="420"/>
                    <w:rPr>
                      <w:rFonts w:ascii="標楷體" w:eastAsia="標楷體" w:hAnsi="標楷體"/>
                    </w:rPr>
                  </w:pPr>
                  <w:r w:rsidRPr="005A5550">
                    <w:rPr>
                      <w:rFonts w:ascii="標楷體" w:eastAsia="標楷體" w:hAnsi="標楷體"/>
                      <w:kern w:val="0"/>
                      <w:sz w:val="28"/>
                      <w:szCs w:val="24"/>
                    </w:rPr>
                    <w:t>(2)衛生局辦理一般護理之家防火管理種子人員培訓課程（4分）</w:t>
                  </w:r>
                </w:p>
                <w:p w:rsidR="00EB0E53" w:rsidRPr="005A5550" w:rsidRDefault="00EB0E53" w:rsidP="00EA29C7">
                  <w:pPr>
                    <w:pStyle w:val="Textbody"/>
                    <w:snapToGrid w:val="0"/>
                    <w:spacing w:after="0" w:line="240" w:lineRule="auto"/>
                    <w:ind w:left="280" w:hangingChars="100" w:hanging="280"/>
                    <w:rPr>
                      <w:rFonts w:ascii="標楷體" w:eastAsia="標楷體" w:hAnsi="標楷體"/>
                      <w:kern w:val="0"/>
                      <w:sz w:val="28"/>
                      <w:szCs w:val="24"/>
                    </w:rPr>
                  </w:pPr>
                  <w:r w:rsidRPr="005A5550">
                    <w:rPr>
                      <w:rFonts w:ascii="標楷體" w:eastAsia="標楷體" w:hAnsi="標楷體"/>
                      <w:kern w:val="0"/>
                      <w:sz w:val="28"/>
                      <w:szCs w:val="24"/>
                    </w:rPr>
                    <w:t>a.衛生局辦理一般護理之家防火管理種子人員培訓課程1場</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5A5550" w:rsidRDefault="00EB0E53" w:rsidP="00EA29C7">
                  <w:pPr>
                    <w:pStyle w:val="Textbody"/>
                    <w:spacing w:after="0" w:line="240" w:lineRule="auto"/>
                    <w:rPr>
                      <w:rFonts w:ascii="標楷體" w:eastAsia="標楷體" w:hAnsi="標楷體"/>
                      <w:kern w:val="0"/>
                      <w:sz w:val="28"/>
                      <w:szCs w:val="24"/>
                    </w:rPr>
                  </w:pPr>
                </w:p>
                <w:p w:rsidR="00EB0E53" w:rsidRPr="005A5550" w:rsidRDefault="00EB0E53" w:rsidP="00EA29C7">
                  <w:pPr>
                    <w:pStyle w:val="Textbody"/>
                    <w:spacing w:after="0" w:line="240" w:lineRule="auto"/>
                    <w:rPr>
                      <w:rFonts w:ascii="標楷體" w:eastAsia="標楷體" w:hAnsi="標楷體"/>
                      <w:kern w:val="0"/>
                      <w:sz w:val="28"/>
                      <w:szCs w:val="24"/>
                    </w:rPr>
                  </w:pPr>
                </w:p>
                <w:p w:rsidR="00EB0E53" w:rsidRPr="005A5550" w:rsidRDefault="00EB0E53" w:rsidP="00EA29C7">
                  <w:pPr>
                    <w:pStyle w:val="Textbody"/>
                    <w:spacing w:after="0" w:line="240" w:lineRule="auto"/>
                    <w:rPr>
                      <w:rFonts w:ascii="標楷體" w:eastAsia="標楷體" w:hAnsi="標楷體"/>
                    </w:rPr>
                  </w:pPr>
                  <w:r w:rsidRPr="005A5550">
                    <w:rPr>
                      <w:rFonts w:ascii="標楷體" w:eastAsia="標楷體" w:hAnsi="標楷體"/>
                      <w:kern w:val="0"/>
                      <w:sz w:val="28"/>
                      <w:szCs w:val="24"/>
                    </w:rPr>
                    <w:t>2</w:t>
                  </w:r>
                </w:p>
              </w:tc>
            </w:tr>
            <w:tr w:rsidR="00EB0E53" w:rsidRPr="005A5550" w:rsidTr="00D060CA">
              <w:trPr>
                <w:trHeight w:val="369"/>
                <w:jc w:val="center"/>
              </w:trPr>
              <w:tc>
                <w:tcPr>
                  <w:tcW w:w="5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5A5550" w:rsidRDefault="00EB0E53" w:rsidP="00EA29C7">
                  <w:pPr>
                    <w:pStyle w:val="Textbody"/>
                    <w:snapToGrid w:val="0"/>
                    <w:spacing w:after="0" w:line="240" w:lineRule="auto"/>
                    <w:ind w:left="280" w:hangingChars="100" w:hanging="280"/>
                    <w:rPr>
                      <w:rFonts w:ascii="標楷體" w:eastAsia="標楷體" w:hAnsi="標楷體"/>
                    </w:rPr>
                  </w:pPr>
                  <w:r w:rsidRPr="005A5550">
                    <w:rPr>
                      <w:rFonts w:ascii="標楷體" w:eastAsia="標楷體" w:hAnsi="標楷體"/>
                      <w:kern w:val="0"/>
                      <w:sz w:val="28"/>
                      <w:szCs w:val="24"/>
                    </w:rPr>
                    <w:t>b.轄內一般護理之家防火管理種子人員參與率≧90%</w:t>
                  </w:r>
                  <w:r w:rsidRPr="005A5550">
                    <w:rPr>
                      <w:rFonts w:ascii="標楷體" w:eastAsia="標楷體" w:hAnsi="標楷體"/>
                      <w:kern w:val="0"/>
                      <w:sz w:val="22"/>
                      <w:szCs w:val="24"/>
                    </w:rPr>
                    <w:t>(註3、註4)</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5A5550" w:rsidRDefault="00EB0E53" w:rsidP="00EA29C7">
                  <w:pPr>
                    <w:pStyle w:val="Textbody"/>
                    <w:spacing w:after="0" w:line="240" w:lineRule="auto"/>
                    <w:rPr>
                      <w:rFonts w:ascii="標楷體" w:eastAsia="標楷體" w:hAnsi="標楷體"/>
                    </w:rPr>
                  </w:pPr>
                  <w:r w:rsidRPr="005A5550">
                    <w:rPr>
                      <w:rFonts w:ascii="標楷體" w:eastAsia="標楷體" w:hAnsi="標楷體"/>
                      <w:kern w:val="0"/>
                      <w:sz w:val="28"/>
                      <w:szCs w:val="24"/>
                    </w:rPr>
                    <w:t>2</w:t>
                  </w:r>
                </w:p>
              </w:tc>
            </w:tr>
            <w:tr w:rsidR="00EB0E53" w:rsidRPr="005A5550" w:rsidTr="00D060CA">
              <w:trPr>
                <w:trHeight w:val="369"/>
                <w:jc w:val="center"/>
              </w:trPr>
              <w:tc>
                <w:tcPr>
                  <w:tcW w:w="5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5A5550" w:rsidRDefault="00EB0E53" w:rsidP="00EA29C7">
                  <w:pPr>
                    <w:pStyle w:val="Textbody"/>
                    <w:snapToGrid w:val="0"/>
                    <w:spacing w:after="0" w:line="240" w:lineRule="auto"/>
                    <w:rPr>
                      <w:rFonts w:ascii="標楷體" w:eastAsia="標楷體" w:hAnsi="標楷體"/>
                      <w:kern w:val="0"/>
                      <w:sz w:val="28"/>
                      <w:szCs w:val="24"/>
                    </w:rPr>
                  </w:pPr>
                  <w:r w:rsidRPr="005A5550">
                    <w:rPr>
                      <w:rFonts w:ascii="標楷體" w:eastAsia="標楷體" w:hAnsi="標楷體"/>
                      <w:kern w:val="0"/>
                      <w:sz w:val="28"/>
                      <w:szCs w:val="24"/>
                    </w:rPr>
                    <w:t>合計</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5A5550" w:rsidRDefault="00EB0E53" w:rsidP="00EA29C7">
                  <w:pPr>
                    <w:pStyle w:val="Textbody"/>
                    <w:spacing w:after="0" w:line="240" w:lineRule="auto"/>
                    <w:rPr>
                      <w:rFonts w:ascii="標楷體" w:eastAsia="標楷體" w:hAnsi="標楷體"/>
                      <w:kern w:val="0"/>
                      <w:sz w:val="28"/>
                      <w:szCs w:val="24"/>
                    </w:rPr>
                  </w:pPr>
                  <w:r w:rsidRPr="005A5550">
                    <w:rPr>
                      <w:rFonts w:ascii="標楷體" w:eastAsia="標楷體" w:hAnsi="標楷體"/>
                      <w:kern w:val="0"/>
                      <w:sz w:val="28"/>
                      <w:szCs w:val="24"/>
                    </w:rPr>
                    <w:t>7</w:t>
                  </w:r>
                </w:p>
              </w:tc>
            </w:tr>
          </w:tbl>
          <w:p w:rsidR="00EB0E53" w:rsidRPr="005A5550" w:rsidRDefault="00EB0E53" w:rsidP="00EA29C7">
            <w:pPr>
              <w:pStyle w:val="Textbody"/>
              <w:snapToGrid w:val="0"/>
              <w:spacing w:after="0"/>
              <w:jc w:val="both"/>
              <w:rPr>
                <w:rFonts w:ascii="標楷體" w:eastAsia="標楷體" w:hAnsi="標楷體"/>
              </w:rPr>
            </w:pPr>
            <w:r w:rsidRPr="005A5550">
              <w:rPr>
                <w:rFonts w:ascii="標楷體" w:eastAsia="標楷體" w:hAnsi="標楷體"/>
                <w:szCs w:val="24"/>
              </w:rPr>
              <w:t>註1:參與率=出席家數/轄內家數比率</w:t>
            </w:r>
          </w:p>
          <w:p w:rsidR="00EB0E53" w:rsidRPr="005A5550" w:rsidRDefault="00EB0E53" w:rsidP="00EA29C7">
            <w:pPr>
              <w:pStyle w:val="Textbody"/>
              <w:snapToGrid w:val="0"/>
              <w:spacing w:after="0"/>
              <w:ind w:left="480" w:hangingChars="200" w:hanging="480"/>
              <w:jc w:val="both"/>
              <w:rPr>
                <w:rFonts w:ascii="標楷體" w:eastAsia="標楷體" w:hAnsi="標楷體"/>
              </w:rPr>
            </w:pPr>
            <w:r w:rsidRPr="005A5550">
              <w:rPr>
                <w:rFonts w:ascii="標楷體" w:eastAsia="標楷體" w:hAnsi="標楷體"/>
                <w:szCs w:val="24"/>
              </w:rPr>
              <w:t>註2:轄內家數以示範演練辦理時間點之當時的轄內家數，同一  機構出席僅能以一次計算，不得重複計算</w:t>
            </w:r>
          </w:p>
          <w:p w:rsidR="00EB0E53" w:rsidRPr="005A5550" w:rsidRDefault="00EB0E53" w:rsidP="00EA29C7">
            <w:pPr>
              <w:pStyle w:val="Textbody"/>
              <w:snapToGrid w:val="0"/>
              <w:spacing w:after="0"/>
              <w:ind w:left="480" w:hangingChars="200" w:hanging="480"/>
              <w:jc w:val="both"/>
              <w:rPr>
                <w:rFonts w:ascii="標楷體" w:eastAsia="標楷體" w:hAnsi="標楷體"/>
              </w:rPr>
            </w:pPr>
            <w:r w:rsidRPr="005A5550">
              <w:rPr>
                <w:rFonts w:ascii="標楷體" w:eastAsia="標楷體" w:hAnsi="標楷體"/>
                <w:szCs w:val="24"/>
              </w:rPr>
              <w:t>註3:轄內家數以防火管理種子人員培訓課程辦理時間點之當時的轄內家數，同一機構出席代表僅能以一次計算，不得重複計算。</w:t>
            </w:r>
          </w:p>
          <w:p w:rsidR="00EB0E53" w:rsidRPr="005A5550" w:rsidRDefault="00EB0E53" w:rsidP="004D6ED4">
            <w:pPr>
              <w:pStyle w:val="Textbody"/>
              <w:snapToGrid w:val="0"/>
              <w:jc w:val="both"/>
              <w:rPr>
                <w:rFonts w:ascii="標楷體" w:eastAsia="標楷體" w:hAnsi="標楷體"/>
              </w:rPr>
            </w:pPr>
            <w:r w:rsidRPr="005A5550">
              <w:rPr>
                <w:rFonts w:ascii="標楷體" w:eastAsia="標楷體" w:hAnsi="標楷體"/>
                <w:szCs w:val="24"/>
              </w:rPr>
              <w:t>註4:參與率=出席家數/轄內家數比率</w:t>
            </w:r>
          </w:p>
        </w:tc>
      </w:tr>
      <w:tr w:rsidR="00EB0E53" w:rsidTr="004D6ED4">
        <w:trPr>
          <w:trHeight w:val="968"/>
        </w:trPr>
        <w:tc>
          <w:tcPr>
            <w:tcW w:w="7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EB0E53" w:rsidP="004D6ED4">
            <w:pPr>
              <w:widowControl/>
            </w:pPr>
          </w:p>
        </w:tc>
        <w:tc>
          <w:tcPr>
            <w:tcW w:w="6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EB0E53" w:rsidP="004D6ED4">
            <w:pPr>
              <w:widowControl/>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Pr="009E2CA6" w:rsidRDefault="00EB0E53" w:rsidP="009E2CA6">
            <w:pPr>
              <w:pStyle w:val="aff1"/>
              <w:snapToGrid w:val="0"/>
              <w:ind w:leftChars="0" w:left="280" w:hangingChars="100" w:hanging="280"/>
              <w:jc w:val="both"/>
            </w:pPr>
            <w:r w:rsidRPr="009E2CA6">
              <w:rPr>
                <w:rFonts w:ascii="標楷體" w:eastAsia="標楷體" w:hAnsi="標楷體"/>
                <w:sz w:val="28"/>
                <w:szCs w:val="28"/>
              </w:rPr>
              <w:t>4.落實一般護理之家基本資料及督導考核結果公告於政府網站(1分)</w:t>
            </w:r>
          </w:p>
          <w:p w:rsidR="00EB0E53" w:rsidRPr="009E2CA6" w:rsidRDefault="00EB0E53" w:rsidP="004D6ED4">
            <w:pPr>
              <w:pStyle w:val="Textbody"/>
              <w:snapToGrid w:val="0"/>
              <w:jc w:val="both"/>
              <w:rPr>
                <w:rFonts w:ascii="標楷體" w:eastAsia="標楷體" w:hAnsi="標楷體"/>
                <w:sz w:val="28"/>
                <w:szCs w:val="28"/>
              </w:rPr>
            </w:pP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Pr="009E2CA6" w:rsidRDefault="00EB0E53" w:rsidP="004D6ED4">
            <w:pPr>
              <w:pStyle w:val="Textbody"/>
              <w:snapToGrid w:val="0"/>
            </w:pPr>
            <w:r w:rsidRPr="009E2CA6">
              <w:rPr>
                <w:rFonts w:ascii="標楷體" w:eastAsia="標楷體" w:hAnsi="標楷體"/>
                <w:sz w:val="28"/>
                <w:szCs w:val="28"/>
              </w:rPr>
              <w:t>資料來源：護理機構評鑑管理系統(衛生局上傳至本系統)</w:t>
            </w:r>
          </w:p>
          <w:p w:rsidR="00EB0E53" w:rsidRPr="009E2CA6" w:rsidRDefault="00EB0E53" w:rsidP="004D6ED4">
            <w:pPr>
              <w:pStyle w:val="Textbody"/>
              <w:snapToGrid w:val="0"/>
              <w:ind w:left="1246" w:hanging="1246"/>
            </w:pPr>
            <w:r w:rsidRPr="009E2CA6">
              <w:rPr>
                <w:rFonts w:ascii="標楷體" w:eastAsia="標楷體" w:hAnsi="標楷體"/>
                <w:sz w:val="28"/>
                <w:szCs w:val="28"/>
              </w:rPr>
              <w:t>評分標準：</w:t>
            </w:r>
          </w:p>
          <w:p w:rsidR="00EB0E53" w:rsidRPr="009E2CA6" w:rsidRDefault="00EB0E53" w:rsidP="005A5550">
            <w:pPr>
              <w:pStyle w:val="Textbody"/>
              <w:snapToGrid w:val="0"/>
              <w:ind w:left="6" w:hanging="6"/>
              <w:jc w:val="both"/>
            </w:pPr>
            <w:r w:rsidRPr="009E2CA6">
              <w:rPr>
                <w:rFonts w:ascii="標楷體" w:eastAsia="標楷體" w:hAnsi="標楷體"/>
                <w:sz w:val="28"/>
                <w:szCs w:val="28"/>
              </w:rPr>
              <w:t>針對轄內立案一般護理之家基本資料及督導考核結果公告於政府網站，民眾進入衛生局網站首頁(註1)即可找尋到，則給予1分，未公告於首頁者，給予0分。</w:t>
            </w:r>
          </w:p>
          <w:p w:rsidR="00EB0E53" w:rsidRPr="009E2CA6" w:rsidRDefault="00EB0E53" w:rsidP="005A5550">
            <w:pPr>
              <w:pStyle w:val="Textbody"/>
              <w:snapToGrid w:val="0"/>
              <w:ind w:left="480" w:hangingChars="200" w:hanging="480"/>
            </w:pPr>
            <w:r w:rsidRPr="009E2CA6">
              <w:rPr>
                <w:rFonts w:ascii="標楷體" w:eastAsia="標楷體" w:hAnsi="標楷體"/>
                <w:szCs w:val="28"/>
              </w:rPr>
              <w:t>註1:長期照護管理中心若屬府級層級，除了公告在長照管理中心外，仍須公告在市(縣)政府網站。</w:t>
            </w:r>
          </w:p>
        </w:tc>
      </w:tr>
      <w:tr w:rsidR="00EB0E53" w:rsidTr="009E2CA6">
        <w:trPr>
          <w:trHeight w:val="1723"/>
        </w:trPr>
        <w:tc>
          <w:tcPr>
            <w:tcW w:w="7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EB0E53" w:rsidP="004D6ED4">
            <w:pPr>
              <w:widowControl/>
            </w:pPr>
          </w:p>
        </w:tc>
        <w:tc>
          <w:tcPr>
            <w:tcW w:w="6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EB0E53" w:rsidP="004D6ED4">
            <w:pPr>
              <w:widowControl/>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Pr="009E2CA6" w:rsidRDefault="00EB0E53" w:rsidP="004D6ED4">
            <w:pPr>
              <w:pStyle w:val="Textbody"/>
              <w:snapToGrid w:val="0"/>
              <w:jc w:val="both"/>
            </w:pPr>
            <w:r w:rsidRPr="009E2CA6">
              <w:rPr>
                <w:rFonts w:ascii="標楷體" w:eastAsia="標楷體" w:hAnsi="標楷體"/>
                <w:sz w:val="28"/>
                <w:szCs w:val="24"/>
              </w:rPr>
              <w:t>II.產後護理機構督導考核及教育訓練(10分)</w:t>
            </w:r>
          </w:p>
          <w:p w:rsidR="00EB0E53" w:rsidRPr="009E2CA6" w:rsidRDefault="00EB0E53" w:rsidP="009E2CA6">
            <w:pPr>
              <w:pStyle w:val="Textbody"/>
              <w:snapToGrid w:val="0"/>
              <w:ind w:left="280" w:hangingChars="100" w:hanging="280"/>
              <w:jc w:val="both"/>
            </w:pPr>
            <w:r w:rsidRPr="009E2CA6">
              <w:rPr>
                <w:rFonts w:ascii="標楷體" w:eastAsia="標楷體" w:hAnsi="標楷體"/>
                <w:kern w:val="0"/>
                <w:sz w:val="28"/>
                <w:szCs w:val="28"/>
              </w:rPr>
              <w:t>1.將產後護理機構防火避難安全風險自主檢核表列入督導考核指標項目 (5分)</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Pr="009E2CA6" w:rsidRDefault="00EB0E53" w:rsidP="004D6ED4">
            <w:pPr>
              <w:pStyle w:val="Textbody"/>
              <w:snapToGrid w:val="0"/>
              <w:rPr>
                <w:rFonts w:ascii="標楷體" w:eastAsia="標楷體" w:hAnsi="標楷體"/>
                <w:sz w:val="28"/>
                <w:szCs w:val="28"/>
              </w:rPr>
            </w:pPr>
            <w:r w:rsidRPr="009E2CA6">
              <w:rPr>
                <w:rFonts w:ascii="標楷體" w:eastAsia="標楷體" w:hAnsi="標楷體"/>
                <w:sz w:val="28"/>
                <w:szCs w:val="28"/>
              </w:rPr>
              <w:t>資料來源：</w:t>
            </w:r>
          </w:p>
          <w:p w:rsidR="00EB0E53" w:rsidRPr="009E2CA6" w:rsidRDefault="00EB0E53" w:rsidP="004D6ED4">
            <w:pPr>
              <w:pStyle w:val="Textbody"/>
              <w:snapToGrid w:val="0"/>
              <w:rPr>
                <w:rFonts w:ascii="標楷體" w:eastAsia="標楷體" w:hAnsi="標楷體"/>
                <w:kern w:val="0"/>
                <w:sz w:val="28"/>
                <w:szCs w:val="28"/>
              </w:rPr>
            </w:pPr>
            <w:r w:rsidRPr="009E2CA6">
              <w:rPr>
                <w:rFonts w:ascii="標楷體" w:eastAsia="標楷體" w:hAnsi="標楷體"/>
                <w:kern w:val="0"/>
                <w:sz w:val="28"/>
                <w:szCs w:val="28"/>
              </w:rPr>
              <w:t>由衛生局提報督考指標及考核結果，並上傳至護理機構評鑑管理系統</w:t>
            </w:r>
          </w:p>
          <w:p w:rsidR="00EB0E53" w:rsidRPr="009E2CA6" w:rsidRDefault="00EB0E53" w:rsidP="004D6ED4">
            <w:pPr>
              <w:pStyle w:val="Textbody"/>
              <w:snapToGrid w:val="0"/>
              <w:rPr>
                <w:rFonts w:ascii="標楷體" w:eastAsia="標楷體" w:hAnsi="標楷體"/>
                <w:sz w:val="28"/>
                <w:szCs w:val="28"/>
              </w:rPr>
            </w:pPr>
            <w:r w:rsidRPr="009E2CA6">
              <w:rPr>
                <w:rFonts w:ascii="標楷體" w:eastAsia="標楷體" w:hAnsi="標楷體"/>
                <w:sz w:val="28"/>
                <w:szCs w:val="28"/>
              </w:rPr>
              <w:t>評分標準：</w:t>
            </w:r>
          </w:p>
          <w:p w:rsidR="00EB0E53" w:rsidRPr="009E2CA6" w:rsidRDefault="00EB0E53" w:rsidP="003B5D95">
            <w:pPr>
              <w:pStyle w:val="Textbody"/>
              <w:numPr>
                <w:ilvl w:val="0"/>
                <w:numId w:val="431"/>
              </w:numPr>
              <w:snapToGrid w:val="0"/>
              <w:spacing w:after="0" w:line="240" w:lineRule="auto"/>
              <w:ind w:left="425" w:hanging="425"/>
              <w:rPr>
                <w:rFonts w:ascii="標楷體" w:eastAsia="標楷體" w:hAnsi="標楷體"/>
                <w:sz w:val="28"/>
                <w:szCs w:val="28"/>
              </w:rPr>
            </w:pPr>
            <w:r w:rsidRPr="009E2CA6">
              <w:rPr>
                <w:rFonts w:ascii="標楷體" w:eastAsia="標楷體" w:hAnsi="標楷體"/>
                <w:sz w:val="28"/>
                <w:szCs w:val="28"/>
              </w:rPr>
              <w:t>衛生局依本部提供之防火及避難安全風險自主檢核表（含用電設備管理），轉轄內產後護理機構參考，並納入督導考核指標（如下表），及提報風險自主檢核考核結果。</w:t>
            </w:r>
          </w:p>
          <w:p w:rsidR="00EB0E53" w:rsidRPr="009E2CA6" w:rsidRDefault="00EB0E53" w:rsidP="003B5D95">
            <w:pPr>
              <w:pStyle w:val="Textbody"/>
              <w:numPr>
                <w:ilvl w:val="0"/>
                <w:numId w:val="431"/>
              </w:numPr>
              <w:snapToGrid w:val="0"/>
              <w:spacing w:after="0" w:line="240" w:lineRule="auto"/>
              <w:ind w:left="425" w:hanging="425"/>
              <w:rPr>
                <w:rFonts w:ascii="標楷體" w:eastAsia="標楷體" w:hAnsi="標楷體"/>
                <w:sz w:val="28"/>
                <w:szCs w:val="28"/>
              </w:rPr>
            </w:pPr>
            <w:r w:rsidRPr="009E2CA6">
              <w:rPr>
                <w:rFonts w:ascii="標楷體" w:eastAsia="標楷體" w:hAnsi="標楷體"/>
                <w:sz w:val="28"/>
                <w:szCs w:val="28"/>
              </w:rPr>
              <w:t>依下表給分</w:t>
            </w:r>
          </w:p>
          <w:tbl>
            <w:tblPr>
              <w:tblW w:w="6232" w:type="dxa"/>
              <w:jc w:val="center"/>
              <w:tblLayout w:type="fixed"/>
              <w:tblCellMar>
                <w:left w:w="10" w:type="dxa"/>
                <w:right w:w="10" w:type="dxa"/>
              </w:tblCellMar>
              <w:tblLook w:val="04A0" w:firstRow="1" w:lastRow="0" w:firstColumn="1" w:lastColumn="0" w:noHBand="0" w:noVBand="1"/>
            </w:tblPr>
            <w:tblGrid>
              <w:gridCol w:w="5382"/>
              <w:gridCol w:w="850"/>
            </w:tblGrid>
            <w:tr w:rsidR="00EB0E53" w:rsidRPr="009E2CA6" w:rsidTr="00D060CA">
              <w:trPr>
                <w:trHeight w:val="395"/>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0E53" w:rsidRPr="009E2CA6" w:rsidRDefault="00EB0E53" w:rsidP="004D6ED4">
                  <w:pPr>
                    <w:pStyle w:val="Textbody"/>
                    <w:snapToGrid w:val="0"/>
                    <w:ind w:left="196" w:hanging="196"/>
                    <w:jc w:val="both"/>
                    <w:rPr>
                      <w:rFonts w:ascii="標楷體" w:eastAsia="標楷體" w:hAnsi="標楷體"/>
                      <w:sz w:val="28"/>
                      <w:szCs w:val="28"/>
                    </w:rPr>
                  </w:pPr>
                  <w:r w:rsidRPr="009E2CA6">
                    <w:rPr>
                      <w:rFonts w:ascii="標楷體" w:eastAsia="標楷體" w:hAnsi="標楷體"/>
                      <w:sz w:val="28"/>
                      <w:szCs w:val="28"/>
                    </w:rPr>
                    <w:t>評比內容</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B0E53" w:rsidRPr="009E2CA6" w:rsidRDefault="00EB0E53" w:rsidP="004D6ED4">
                  <w:pPr>
                    <w:pStyle w:val="Textbody"/>
                    <w:snapToGrid w:val="0"/>
                    <w:ind w:left="196" w:hanging="196"/>
                    <w:jc w:val="both"/>
                    <w:rPr>
                      <w:rFonts w:ascii="標楷體" w:eastAsia="標楷體" w:hAnsi="標楷體"/>
                      <w:sz w:val="28"/>
                      <w:szCs w:val="28"/>
                    </w:rPr>
                  </w:pPr>
                  <w:r w:rsidRPr="009E2CA6">
                    <w:rPr>
                      <w:rFonts w:ascii="標楷體" w:eastAsia="標楷體" w:hAnsi="標楷體"/>
                      <w:sz w:val="28"/>
                      <w:szCs w:val="28"/>
                    </w:rPr>
                    <w:t>分數</w:t>
                  </w:r>
                </w:p>
              </w:tc>
            </w:tr>
            <w:tr w:rsidR="00EB0E53" w:rsidRPr="009E2CA6" w:rsidTr="00D060CA">
              <w:trPr>
                <w:trHeight w:val="415"/>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9E2CA6" w:rsidRDefault="00EB0E53" w:rsidP="003B5D95">
                  <w:pPr>
                    <w:pStyle w:val="Textbody"/>
                    <w:numPr>
                      <w:ilvl w:val="0"/>
                      <w:numId w:val="432"/>
                    </w:numPr>
                    <w:snapToGrid w:val="0"/>
                    <w:spacing w:after="0" w:line="240" w:lineRule="auto"/>
                    <w:ind w:left="420" w:hangingChars="150" w:hanging="420"/>
                    <w:jc w:val="both"/>
                    <w:rPr>
                      <w:rFonts w:ascii="標楷體" w:eastAsia="標楷體" w:hAnsi="標楷體"/>
                      <w:sz w:val="28"/>
                      <w:szCs w:val="28"/>
                    </w:rPr>
                  </w:pPr>
                  <w:r w:rsidRPr="009E2CA6">
                    <w:rPr>
                      <w:rFonts w:ascii="標楷體" w:eastAsia="標楷體" w:hAnsi="標楷體"/>
                      <w:sz w:val="28"/>
                      <w:szCs w:val="28"/>
                    </w:rPr>
                    <w:t>將產後護理機構防火及避難安全風險自主檢核(含用電設備管理)列入督導考核指標項目，並含有機構自主檢核後之結果檢討(包括風險分析、檢討及預防或改善措施)指標項目。</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9E2CA6" w:rsidRDefault="00EB0E53" w:rsidP="004D6ED4">
                  <w:pPr>
                    <w:pStyle w:val="Textbody"/>
                    <w:snapToGrid w:val="0"/>
                    <w:ind w:left="196" w:hanging="196"/>
                    <w:jc w:val="both"/>
                  </w:pPr>
                  <w:r w:rsidRPr="009E2CA6">
                    <w:rPr>
                      <w:rFonts w:ascii="標楷體" w:eastAsia="標楷體" w:hAnsi="標楷體"/>
                      <w:sz w:val="28"/>
                      <w:szCs w:val="28"/>
                    </w:rPr>
                    <w:t>2</w:t>
                  </w:r>
                </w:p>
              </w:tc>
            </w:tr>
            <w:tr w:rsidR="00EB0E53" w:rsidRPr="009E2CA6" w:rsidTr="00D060CA">
              <w:trPr>
                <w:trHeight w:val="415"/>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9E2CA6" w:rsidRDefault="00EB0E53" w:rsidP="003B5D95">
                  <w:pPr>
                    <w:pStyle w:val="Textbody"/>
                    <w:numPr>
                      <w:ilvl w:val="0"/>
                      <w:numId w:val="432"/>
                    </w:numPr>
                    <w:snapToGrid w:val="0"/>
                    <w:spacing w:after="0" w:line="240" w:lineRule="auto"/>
                    <w:ind w:left="420" w:hangingChars="150" w:hanging="420"/>
                    <w:jc w:val="both"/>
                  </w:pPr>
                  <w:r w:rsidRPr="009E2CA6">
                    <w:rPr>
                      <w:rFonts w:ascii="標楷體" w:eastAsia="標楷體" w:hAnsi="標楷體"/>
                      <w:sz w:val="28"/>
                      <w:szCs w:val="28"/>
                    </w:rPr>
                    <w:t>衛生局針對轄內前述(1)機構考核結果，提報轄內風險自主檢核結果分析及改善措施(註1)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9E2CA6" w:rsidRDefault="00EB0E53" w:rsidP="004D6ED4">
                  <w:pPr>
                    <w:pStyle w:val="Textbody"/>
                    <w:snapToGrid w:val="0"/>
                    <w:ind w:left="196" w:hanging="196"/>
                    <w:jc w:val="both"/>
                  </w:pPr>
                  <w:r w:rsidRPr="009E2CA6">
                    <w:rPr>
                      <w:rFonts w:ascii="標楷體" w:eastAsia="標楷體" w:hAnsi="標楷體"/>
                      <w:sz w:val="28"/>
                      <w:szCs w:val="28"/>
                    </w:rPr>
                    <w:t>3</w:t>
                  </w:r>
                </w:p>
              </w:tc>
            </w:tr>
            <w:tr w:rsidR="00EB0E53" w:rsidRPr="009E2CA6" w:rsidTr="00D060CA">
              <w:trPr>
                <w:trHeight w:val="395"/>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9E2CA6" w:rsidRDefault="00EB0E53" w:rsidP="004D6ED4">
                  <w:pPr>
                    <w:pStyle w:val="Textbody"/>
                    <w:snapToGrid w:val="0"/>
                    <w:ind w:left="196" w:hanging="196"/>
                    <w:jc w:val="both"/>
                    <w:rPr>
                      <w:rFonts w:ascii="標楷體" w:eastAsia="標楷體" w:hAnsi="標楷體"/>
                      <w:sz w:val="28"/>
                      <w:szCs w:val="28"/>
                    </w:rPr>
                  </w:pPr>
                  <w:r w:rsidRPr="009E2CA6">
                    <w:rPr>
                      <w:rFonts w:ascii="標楷體" w:eastAsia="標楷體" w:hAnsi="標楷體"/>
                      <w:sz w:val="28"/>
                      <w:szCs w:val="28"/>
                    </w:rPr>
                    <w:t>合計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9E2CA6" w:rsidRDefault="00EB0E53" w:rsidP="004D6ED4">
                  <w:pPr>
                    <w:pStyle w:val="Textbody"/>
                    <w:snapToGrid w:val="0"/>
                    <w:ind w:left="196" w:hanging="196"/>
                    <w:jc w:val="both"/>
                  </w:pPr>
                  <w:r w:rsidRPr="009E2CA6">
                    <w:rPr>
                      <w:rFonts w:ascii="標楷體" w:eastAsia="標楷體" w:hAnsi="標楷體"/>
                      <w:sz w:val="28"/>
                      <w:szCs w:val="28"/>
                    </w:rPr>
                    <w:t>5</w:t>
                  </w:r>
                </w:p>
              </w:tc>
            </w:tr>
          </w:tbl>
          <w:p w:rsidR="00EB0E53" w:rsidRPr="009E2CA6" w:rsidRDefault="00EB0E53" w:rsidP="004D6ED4">
            <w:pPr>
              <w:pStyle w:val="Textbody"/>
              <w:snapToGrid w:val="0"/>
              <w:ind w:left="458" w:hanging="458"/>
              <w:jc w:val="both"/>
              <w:rPr>
                <w:rFonts w:ascii="標楷體" w:eastAsia="標楷體" w:hAnsi="標楷體"/>
                <w:szCs w:val="28"/>
              </w:rPr>
            </w:pPr>
            <w:r w:rsidRPr="009E2CA6">
              <w:rPr>
                <w:rFonts w:ascii="標楷體" w:eastAsia="標楷體" w:hAnsi="標楷體"/>
                <w:szCs w:val="28"/>
              </w:rPr>
              <w:t>註1:提報風險自主檢核結果資料需包括產後護理機構權屬別、常見問題原因分析、檢討、預防或改善措施等。</w:t>
            </w:r>
          </w:p>
        </w:tc>
      </w:tr>
      <w:tr w:rsidR="00EB0E53" w:rsidTr="004D6ED4">
        <w:trPr>
          <w:trHeight w:val="968"/>
        </w:trPr>
        <w:tc>
          <w:tcPr>
            <w:tcW w:w="7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EB0E53" w:rsidP="004D6ED4">
            <w:pPr>
              <w:widowControl/>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EB0E53" w:rsidP="004D6ED4">
            <w:pPr>
              <w:pStyle w:val="Textbody"/>
              <w:snapToGrid w:val="0"/>
              <w:rPr>
                <w:rFonts w:ascii="標楷體" w:eastAsia="標楷體" w:hAnsi="標楷體"/>
                <w:sz w:val="28"/>
                <w:szCs w:val="28"/>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EB0E53" w:rsidP="009E2CA6">
            <w:pPr>
              <w:pStyle w:val="aff1"/>
              <w:snapToGrid w:val="0"/>
              <w:ind w:leftChars="0" w:left="280" w:hangingChars="100" w:hanging="280"/>
              <w:jc w:val="both"/>
            </w:pPr>
            <w:r>
              <w:rPr>
                <w:rFonts w:ascii="標楷體" w:eastAsia="標楷體" w:hAnsi="標楷體"/>
                <w:sz w:val="28"/>
                <w:szCs w:val="28"/>
              </w:rPr>
              <w:t>2.衛生局與轄區產後護理機構辦理夜間實地災害情</w:t>
            </w:r>
            <w:r>
              <w:rPr>
                <w:rFonts w:ascii="標楷體" w:eastAsia="標楷體" w:hAnsi="標楷體"/>
                <w:sz w:val="28"/>
                <w:szCs w:val="28"/>
              </w:rPr>
              <w:lastRenderedPageBreak/>
              <w:t>境模擬示範演練(5分)</w:t>
            </w:r>
          </w:p>
          <w:p w:rsidR="00EB0E53" w:rsidRDefault="00EB0E53" w:rsidP="004D6ED4">
            <w:pPr>
              <w:pStyle w:val="Textbody"/>
              <w:snapToGrid w:val="0"/>
              <w:ind w:left="150" w:hanging="249"/>
              <w:jc w:val="both"/>
              <w:rPr>
                <w:rFonts w:eastAsia="標楷體"/>
                <w:kern w:val="0"/>
                <w:sz w:val="28"/>
                <w:szCs w:val="28"/>
              </w:rPr>
            </w:pP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EB0E53" w:rsidP="004D6ED4">
            <w:pPr>
              <w:pStyle w:val="Textbody"/>
              <w:snapToGrid w:val="0"/>
              <w:ind w:left="1292" w:hanging="1292"/>
              <w:rPr>
                <w:rFonts w:ascii="標楷體" w:eastAsia="標楷體" w:hAnsi="標楷體"/>
                <w:sz w:val="28"/>
                <w:szCs w:val="28"/>
              </w:rPr>
            </w:pPr>
            <w:r>
              <w:rPr>
                <w:rFonts w:ascii="標楷體" w:eastAsia="標楷體" w:hAnsi="標楷體"/>
                <w:sz w:val="28"/>
                <w:szCs w:val="28"/>
              </w:rPr>
              <w:lastRenderedPageBreak/>
              <w:t>資料來源：</w:t>
            </w:r>
          </w:p>
          <w:p w:rsidR="00EB0E53" w:rsidRDefault="00EB0E53" w:rsidP="004D6ED4">
            <w:pPr>
              <w:pStyle w:val="Textbody"/>
              <w:snapToGrid w:val="0"/>
              <w:jc w:val="both"/>
              <w:rPr>
                <w:rFonts w:ascii="標楷體" w:eastAsia="標楷體" w:hAnsi="標楷體"/>
                <w:sz w:val="28"/>
                <w:szCs w:val="28"/>
              </w:rPr>
            </w:pPr>
            <w:r>
              <w:rPr>
                <w:rFonts w:ascii="標楷體" w:eastAsia="標楷體" w:hAnsi="標楷體"/>
                <w:sz w:val="28"/>
                <w:szCs w:val="28"/>
              </w:rPr>
              <w:t>護理機構評鑑管理系統 (衛生局上傳至本系統)</w:t>
            </w:r>
          </w:p>
          <w:p w:rsidR="00EB0E53" w:rsidRDefault="00EB0E53" w:rsidP="004D6ED4">
            <w:pPr>
              <w:pStyle w:val="Textbody"/>
              <w:snapToGrid w:val="0"/>
              <w:rPr>
                <w:rFonts w:ascii="標楷體" w:eastAsia="標楷體" w:hAnsi="標楷體"/>
                <w:sz w:val="28"/>
                <w:szCs w:val="28"/>
              </w:rPr>
            </w:pPr>
            <w:r>
              <w:rPr>
                <w:rFonts w:ascii="標楷體" w:eastAsia="標楷體" w:hAnsi="標楷體"/>
                <w:sz w:val="28"/>
                <w:szCs w:val="28"/>
              </w:rPr>
              <w:lastRenderedPageBreak/>
              <w:t>評分標準：</w:t>
            </w:r>
          </w:p>
          <w:p w:rsidR="00EB0E53" w:rsidRDefault="00EB0E53" w:rsidP="004D6ED4">
            <w:pPr>
              <w:pStyle w:val="Textbody"/>
              <w:snapToGrid w:val="0"/>
            </w:pPr>
            <w:r>
              <w:rPr>
                <w:rFonts w:ascii="標楷體" w:eastAsia="標楷體" w:hAnsi="標楷體"/>
                <w:sz w:val="28"/>
                <w:szCs w:val="28"/>
              </w:rPr>
              <w:t>衛生局與轄區產後護理機構辦理夜間實地災害情境模擬示範演練，並依本部提供格式填寫(含佐證資料)(5分)</w:t>
            </w:r>
          </w:p>
          <w:p w:rsidR="00EB0E53" w:rsidRDefault="00EB0E53" w:rsidP="003B5D95">
            <w:pPr>
              <w:pStyle w:val="Textbody"/>
              <w:numPr>
                <w:ilvl w:val="0"/>
                <w:numId w:val="433"/>
              </w:numPr>
              <w:snapToGrid w:val="0"/>
              <w:spacing w:after="0" w:line="240" w:lineRule="auto"/>
              <w:rPr>
                <w:rFonts w:ascii="標楷體" w:eastAsia="標楷體" w:hAnsi="標楷體"/>
                <w:sz w:val="28"/>
                <w:szCs w:val="28"/>
              </w:rPr>
            </w:pPr>
            <w:r>
              <w:rPr>
                <w:rFonts w:ascii="標楷體" w:eastAsia="標楷體" w:hAnsi="標楷體"/>
                <w:sz w:val="28"/>
                <w:szCs w:val="28"/>
              </w:rPr>
              <w:t>情境演練腳本設定為起火10分鐘內，機構內大夜班人員採自助方式演練(係以機構自助人力為限，不演練消防隊抵達後之救援)，且能及時通報與提高住民存活度之各項應變作為</w:t>
            </w:r>
          </w:p>
          <w:p w:rsidR="00EB0E53" w:rsidRDefault="00EB0E53" w:rsidP="003B5D95">
            <w:pPr>
              <w:pStyle w:val="Textbody"/>
              <w:numPr>
                <w:ilvl w:val="0"/>
                <w:numId w:val="433"/>
              </w:numPr>
              <w:snapToGrid w:val="0"/>
              <w:spacing w:after="0" w:line="240" w:lineRule="auto"/>
              <w:rPr>
                <w:rFonts w:ascii="標楷體" w:eastAsia="標楷體" w:hAnsi="標楷體"/>
                <w:sz w:val="28"/>
                <w:szCs w:val="28"/>
              </w:rPr>
            </w:pPr>
            <w:r>
              <w:rPr>
                <w:rFonts w:ascii="標楷體" w:eastAsia="標楷體" w:hAnsi="標楷體"/>
                <w:sz w:val="28"/>
                <w:szCs w:val="28"/>
              </w:rPr>
              <w:t>模擬情境擇定</w:t>
            </w:r>
          </w:p>
          <w:tbl>
            <w:tblPr>
              <w:tblW w:w="6379" w:type="dxa"/>
              <w:jc w:val="center"/>
              <w:tblLayout w:type="fixed"/>
              <w:tblCellMar>
                <w:left w:w="10" w:type="dxa"/>
                <w:right w:w="10" w:type="dxa"/>
              </w:tblCellMar>
              <w:tblLook w:val="04A0" w:firstRow="1" w:lastRow="0" w:firstColumn="1" w:lastColumn="0" w:noHBand="0" w:noVBand="1"/>
            </w:tblPr>
            <w:tblGrid>
              <w:gridCol w:w="4111"/>
              <w:gridCol w:w="2268"/>
            </w:tblGrid>
            <w:tr w:rsidR="00EB0E53" w:rsidTr="00D060CA">
              <w:trPr>
                <w:jc w:val="center"/>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widowControl/>
                    <w:jc w:val="center"/>
                    <w:rPr>
                      <w:rFonts w:ascii="Times New Roman" w:eastAsia="標楷體" w:hAnsi="Times New Roman"/>
                    </w:rPr>
                  </w:pPr>
                  <w:r>
                    <w:rPr>
                      <w:rFonts w:ascii="Times New Roman" w:eastAsia="標楷體" w:hAnsi="Times New Roman"/>
                    </w:rPr>
                    <w:t>情境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widowControl/>
                    <w:jc w:val="center"/>
                    <w:rPr>
                      <w:rFonts w:ascii="Times New Roman" w:eastAsia="標楷體" w:hAnsi="Times New Roman"/>
                    </w:rPr>
                  </w:pPr>
                  <w:r>
                    <w:rPr>
                      <w:rFonts w:ascii="Times New Roman" w:eastAsia="標楷體" w:hAnsi="Times New Roman"/>
                    </w:rPr>
                    <w:t>應變失效可能結果</w:t>
                  </w:r>
                </w:p>
              </w:tc>
            </w:tr>
            <w:tr w:rsidR="00EB0E53" w:rsidTr="00D060CA">
              <w:trPr>
                <w:jc w:val="center"/>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widowControl/>
                    <w:jc w:val="both"/>
                  </w:pPr>
                  <w:r>
                    <w:rPr>
                      <w:rFonts w:ascii="標楷體" w:eastAsia="標楷體" w:hAnsi="標楷體"/>
                    </w:rPr>
                    <w:t>○年○月○日</w:t>
                  </w:r>
                  <w:r>
                    <w:rPr>
                      <w:rFonts w:ascii="Times New Roman" w:eastAsia="標楷體" w:hAnsi="Times New Roman"/>
                    </w:rPr>
                    <w:t>凌晨</w:t>
                  </w:r>
                  <w:r>
                    <w:rPr>
                      <w:rFonts w:ascii="Times New Roman" w:eastAsia="標楷體" w:hAnsi="Times New Roman"/>
                    </w:rPr>
                    <w:t>5</w:t>
                  </w:r>
                  <w:r>
                    <w:rPr>
                      <w:rFonts w:ascii="Times New Roman" w:eastAsia="標楷體" w:hAnsi="Times New Roman"/>
                    </w:rPr>
                    <w:t>：</w:t>
                  </w:r>
                  <w:r>
                    <w:rPr>
                      <w:rFonts w:ascii="Times New Roman" w:eastAsia="標楷體" w:hAnsi="Times New Roman"/>
                    </w:rPr>
                    <w:t>00</w:t>
                  </w:r>
                  <w:r>
                    <w:rPr>
                      <w:rFonts w:ascii="Times New Roman" w:eastAsia="標楷體" w:hAnsi="Times New Roman"/>
                    </w:rPr>
                    <w:t>，因</w:t>
                  </w:r>
                  <w:r>
                    <w:rPr>
                      <w:rFonts w:ascii="標楷體" w:eastAsia="標楷體" w:hAnsi="標楷體"/>
                    </w:rPr>
                    <w:t>○○○(請自填地點)</w:t>
                  </w:r>
                  <w:r>
                    <w:rPr>
                      <w:rFonts w:ascii="Times New Roman" w:eastAsia="標楷體" w:hAnsi="Times New Roman"/>
                    </w:rPr>
                    <w:t>電器設備或電路走火，警鈴大作，火勢不斷發展，濃煙擴散波及至嬰兒室周遭環境，且產婦們朝嬰兒室湧入，造成主要逃生動線受阻。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widowControl/>
                    <w:jc w:val="both"/>
                    <w:rPr>
                      <w:rFonts w:ascii="Times New Roman" w:eastAsia="標楷體" w:hAnsi="Times New Roman"/>
                    </w:rPr>
                  </w:pPr>
                  <w:r>
                    <w:rPr>
                      <w:rFonts w:ascii="Times New Roman" w:eastAsia="標楷體" w:hAnsi="Times New Roman"/>
                    </w:rPr>
                    <w:t>估計可能直接造成嬰兒室嬰兒及照護人員的傷害，並波及其他樓層住戶被火煙波及而擴大傷亡。</w:t>
                  </w:r>
                </w:p>
              </w:tc>
            </w:tr>
          </w:tbl>
          <w:p w:rsidR="00EB0E53" w:rsidRDefault="00EB0E53" w:rsidP="003B5D95">
            <w:pPr>
              <w:pStyle w:val="Textbody"/>
              <w:numPr>
                <w:ilvl w:val="0"/>
                <w:numId w:val="433"/>
              </w:numPr>
              <w:snapToGrid w:val="0"/>
              <w:spacing w:after="0" w:line="240" w:lineRule="auto"/>
            </w:pPr>
            <w:r>
              <w:rPr>
                <w:rFonts w:ascii="標楷體" w:eastAsia="標楷體" w:hAnsi="標楷體"/>
                <w:sz w:val="28"/>
                <w:szCs w:val="28"/>
              </w:rPr>
              <w:t>示範演練機構名單不</w:t>
            </w:r>
            <w:r w:rsidRPr="009E2CA6">
              <w:rPr>
                <w:rFonts w:ascii="標楷體" w:eastAsia="標楷體" w:hAnsi="標楷體"/>
                <w:sz w:val="28"/>
                <w:szCs w:val="28"/>
              </w:rPr>
              <w:t>得與107年及108</w:t>
            </w:r>
            <w:r>
              <w:rPr>
                <w:rFonts w:ascii="標楷體" w:eastAsia="標楷體" w:hAnsi="標楷體"/>
                <w:sz w:val="28"/>
                <w:szCs w:val="28"/>
              </w:rPr>
              <w:t>年名單重複。(</w:t>
            </w:r>
            <w:r>
              <w:rPr>
                <w:rFonts w:ascii="標楷體" w:eastAsia="標楷體" w:hAnsi="標楷體"/>
                <w:sz w:val="28"/>
                <w:szCs w:val="28"/>
                <w:lang w:eastAsia="zh-HK"/>
              </w:rPr>
              <w:t>倘</w:t>
            </w:r>
            <w:r>
              <w:rPr>
                <w:rFonts w:ascii="標楷體" w:eastAsia="標楷體" w:hAnsi="標楷體"/>
                <w:sz w:val="28"/>
                <w:szCs w:val="28"/>
              </w:rPr>
              <w:t>所轄</w:t>
            </w:r>
            <w:r>
              <w:rPr>
                <w:rFonts w:ascii="標楷體" w:eastAsia="標楷體" w:hAnsi="標楷體"/>
                <w:sz w:val="28"/>
                <w:szCs w:val="28"/>
                <w:lang w:eastAsia="zh-HK"/>
              </w:rPr>
              <w:t>機構為</w:t>
            </w:r>
            <w:r>
              <w:rPr>
                <w:rFonts w:ascii="標楷體" w:eastAsia="標楷體" w:hAnsi="標楷體"/>
                <w:sz w:val="28"/>
                <w:szCs w:val="28"/>
              </w:rPr>
              <w:t>2家以下，</w:t>
            </w:r>
            <w:r>
              <w:rPr>
                <w:rFonts w:ascii="標楷體" w:eastAsia="標楷體" w:hAnsi="標楷體"/>
                <w:sz w:val="28"/>
                <w:szCs w:val="28"/>
                <w:lang w:eastAsia="zh-HK"/>
              </w:rPr>
              <w:t>其演練機構名單</w:t>
            </w:r>
            <w:r>
              <w:rPr>
                <w:rFonts w:ascii="標楷體" w:eastAsia="標楷體" w:hAnsi="標楷體"/>
                <w:sz w:val="28"/>
                <w:szCs w:val="28"/>
              </w:rPr>
              <w:t>不</w:t>
            </w:r>
            <w:r>
              <w:rPr>
                <w:rFonts w:ascii="標楷體" w:eastAsia="標楷體" w:hAnsi="標楷體"/>
                <w:sz w:val="28"/>
                <w:szCs w:val="28"/>
                <w:lang w:eastAsia="zh-HK"/>
              </w:rPr>
              <w:t>得</w:t>
            </w:r>
            <w:r>
              <w:rPr>
                <w:rFonts w:ascii="標楷體" w:eastAsia="標楷體" w:hAnsi="標楷體"/>
                <w:sz w:val="28"/>
                <w:szCs w:val="28"/>
              </w:rPr>
              <w:t>與107年名單重複)</w:t>
            </w:r>
          </w:p>
          <w:p w:rsidR="00EB0E53" w:rsidRDefault="00EB0E53" w:rsidP="003B5D95">
            <w:pPr>
              <w:pStyle w:val="Textbody"/>
              <w:numPr>
                <w:ilvl w:val="0"/>
                <w:numId w:val="433"/>
              </w:numPr>
              <w:snapToGrid w:val="0"/>
              <w:spacing w:after="0" w:line="240" w:lineRule="auto"/>
              <w:ind w:left="420" w:hangingChars="150" w:hanging="420"/>
              <w:rPr>
                <w:rFonts w:ascii="標楷體" w:eastAsia="標楷體" w:hAnsi="標楷體"/>
                <w:sz w:val="28"/>
                <w:szCs w:val="28"/>
              </w:rPr>
            </w:pPr>
            <w:r>
              <w:rPr>
                <w:rFonts w:ascii="標楷體" w:eastAsia="標楷體" w:hAnsi="標楷體"/>
                <w:sz w:val="28"/>
                <w:szCs w:val="28"/>
              </w:rPr>
              <w:t>應檢附演練計畫、辦理情形之資料【如演練辦理日期、演習腳本等)】、相片與簽到表，以及演練後之檢討改善措施</w:t>
            </w:r>
          </w:p>
          <w:p w:rsidR="006D08E1" w:rsidRPr="00EA29C7" w:rsidRDefault="00EB0E53" w:rsidP="006D08E1">
            <w:pPr>
              <w:pStyle w:val="Textbody"/>
              <w:numPr>
                <w:ilvl w:val="0"/>
                <w:numId w:val="433"/>
              </w:numPr>
              <w:snapToGrid w:val="0"/>
              <w:spacing w:after="0" w:line="240" w:lineRule="auto"/>
              <w:rPr>
                <w:rFonts w:ascii="標楷體" w:eastAsia="標楷體" w:hAnsi="標楷體"/>
                <w:sz w:val="28"/>
                <w:szCs w:val="28"/>
              </w:rPr>
            </w:pPr>
            <w:r>
              <w:rPr>
                <w:rFonts w:ascii="標楷體" w:eastAsia="標楷體" w:hAnsi="標楷體"/>
                <w:sz w:val="28"/>
                <w:szCs w:val="28"/>
              </w:rPr>
              <w:t>示範演練，有專家參與者，始列入計算家數。(專家係指因應災害疏散或照護個案之相關照護或消防之專家)</w:t>
            </w:r>
          </w:p>
          <w:p w:rsidR="006D08E1" w:rsidRPr="006D08E1" w:rsidRDefault="00EB0E53" w:rsidP="003B5D95">
            <w:pPr>
              <w:pStyle w:val="Textbody"/>
              <w:numPr>
                <w:ilvl w:val="0"/>
                <w:numId w:val="433"/>
              </w:numPr>
              <w:snapToGrid w:val="0"/>
              <w:spacing w:after="0" w:line="240" w:lineRule="auto"/>
              <w:ind w:left="0" w:firstLine="0"/>
              <w:rPr>
                <w:rFonts w:ascii="標楷體" w:eastAsia="標楷體" w:hAnsi="標楷體"/>
                <w:sz w:val="28"/>
                <w:szCs w:val="28"/>
              </w:rPr>
            </w:pPr>
            <w:r>
              <w:rPr>
                <w:rFonts w:ascii="標楷體" w:eastAsia="標楷體" w:hAnsi="標楷體"/>
                <w:sz w:val="28"/>
                <w:szCs w:val="28"/>
              </w:rPr>
              <w:t>以下表給分</w:t>
            </w:r>
            <w:r w:rsidR="009E2CA6">
              <w:rPr>
                <w:rFonts w:ascii="標楷體" w:eastAsia="標楷體" w:hAnsi="標楷體" w:hint="eastAsia"/>
                <w:sz w:val="28"/>
                <w:szCs w:val="28"/>
              </w:rPr>
              <w:t>：</w:t>
            </w:r>
          </w:p>
          <w:tbl>
            <w:tblPr>
              <w:tblW w:w="6754" w:type="dxa"/>
              <w:jc w:val="center"/>
              <w:tblLayout w:type="fixed"/>
              <w:tblCellMar>
                <w:left w:w="10" w:type="dxa"/>
                <w:right w:w="10" w:type="dxa"/>
              </w:tblCellMar>
              <w:tblLook w:val="04A0" w:firstRow="1" w:lastRow="0" w:firstColumn="1" w:lastColumn="0" w:noHBand="0" w:noVBand="1"/>
            </w:tblPr>
            <w:tblGrid>
              <w:gridCol w:w="5220"/>
              <w:gridCol w:w="1534"/>
            </w:tblGrid>
            <w:tr w:rsidR="00EB0E53" w:rsidTr="00D060CA">
              <w:trPr>
                <w:jc w:val="center"/>
              </w:trPr>
              <w:tc>
                <w:tcPr>
                  <w:tcW w:w="522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B0E53" w:rsidRDefault="00EB0E53" w:rsidP="004D6ED4">
                  <w:pPr>
                    <w:pStyle w:val="TableContents"/>
                  </w:pPr>
                  <w:r>
                    <w:rPr>
                      <w:rFonts w:ascii="標楷體" w:eastAsia="標楷體" w:hAnsi="標楷體"/>
                      <w:sz w:val="28"/>
                      <w:szCs w:val="28"/>
                    </w:rPr>
                    <w:t>評分內容</w:t>
                  </w:r>
                </w:p>
              </w:tc>
              <w:tc>
                <w:tcPr>
                  <w:tcW w:w="1534"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EB0E53" w:rsidRDefault="00EB0E53" w:rsidP="004D6ED4">
                  <w:pPr>
                    <w:pStyle w:val="TableContents"/>
                    <w:rPr>
                      <w:rFonts w:ascii="標楷體" w:eastAsia="標楷體" w:hAnsi="標楷體"/>
                      <w:sz w:val="28"/>
                      <w:szCs w:val="28"/>
                    </w:rPr>
                  </w:pPr>
                  <w:r>
                    <w:rPr>
                      <w:rFonts w:ascii="標楷體" w:eastAsia="標楷體" w:hAnsi="標楷體"/>
                      <w:sz w:val="28"/>
                      <w:szCs w:val="28"/>
                    </w:rPr>
                    <w:t xml:space="preserve">分數  </w:t>
                  </w:r>
                </w:p>
              </w:tc>
            </w:tr>
            <w:tr w:rsidR="00EB0E53" w:rsidTr="00D060CA">
              <w:trPr>
                <w:jc w:val="center"/>
              </w:trPr>
              <w:tc>
                <w:tcPr>
                  <w:tcW w:w="5220" w:type="dxa"/>
                  <w:tcBorders>
                    <w:left w:val="single" w:sz="2" w:space="0" w:color="000000"/>
                    <w:bottom w:val="single" w:sz="2" w:space="0" w:color="000000"/>
                  </w:tcBorders>
                  <w:shd w:val="clear" w:color="auto" w:fill="auto"/>
                  <w:tcMar>
                    <w:top w:w="55" w:type="dxa"/>
                    <w:left w:w="55" w:type="dxa"/>
                    <w:bottom w:w="55" w:type="dxa"/>
                    <w:right w:w="55" w:type="dxa"/>
                  </w:tcMar>
                </w:tcPr>
                <w:p w:rsidR="00EB0E53" w:rsidRPr="006D08E1" w:rsidRDefault="00EB0E53" w:rsidP="004D6ED4">
                  <w:pPr>
                    <w:pStyle w:val="TableContents"/>
                    <w:rPr>
                      <w:rFonts w:ascii="標楷體" w:eastAsia="標楷體" w:hAnsi="標楷體"/>
                      <w:sz w:val="28"/>
                      <w:szCs w:val="28"/>
                    </w:rPr>
                  </w:pPr>
                  <w:r w:rsidRPr="006D08E1">
                    <w:rPr>
                      <w:rFonts w:ascii="標楷體" w:eastAsia="標楷體" w:hAnsi="標楷體"/>
                      <w:sz w:val="28"/>
                      <w:szCs w:val="28"/>
                    </w:rPr>
                    <w:t>衛生局與轄內1家產後護理機構辦理夜間實地災害情境模擬示範演練1場</w:t>
                  </w:r>
                </w:p>
              </w:tc>
              <w:tc>
                <w:tcPr>
                  <w:tcW w:w="15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0E53" w:rsidRPr="006D08E1" w:rsidRDefault="00EB0E53" w:rsidP="004D6ED4">
                  <w:pPr>
                    <w:pStyle w:val="TableContents"/>
                    <w:rPr>
                      <w:rFonts w:ascii="標楷體" w:eastAsia="標楷體" w:hAnsi="標楷體"/>
                      <w:sz w:val="28"/>
                      <w:szCs w:val="28"/>
                    </w:rPr>
                  </w:pPr>
                  <w:r w:rsidRPr="006D08E1">
                    <w:rPr>
                      <w:rFonts w:ascii="標楷體" w:eastAsia="標楷體" w:hAnsi="標楷體"/>
                      <w:sz w:val="28"/>
                      <w:szCs w:val="28"/>
                    </w:rPr>
                    <w:t>3</w:t>
                  </w:r>
                </w:p>
              </w:tc>
            </w:tr>
            <w:tr w:rsidR="00EB0E53" w:rsidTr="00D060CA">
              <w:trPr>
                <w:jc w:val="center"/>
              </w:trPr>
              <w:tc>
                <w:tcPr>
                  <w:tcW w:w="5220" w:type="dxa"/>
                  <w:tcBorders>
                    <w:left w:val="single" w:sz="2" w:space="0" w:color="000000"/>
                    <w:bottom w:val="single" w:sz="2" w:space="0" w:color="000000"/>
                  </w:tcBorders>
                  <w:shd w:val="clear" w:color="auto" w:fill="auto"/>
                  <w:tcMar>
                    <w:top w:w="55" w:type="dxa"/>
                    <w:left w:w="55" w:type="dxa"/>
                    <w:bottom w:w="55" w:type="dxa"/>
                    <w:right w:w="55" w:type="dxa"/>
                  </w:tcMar>
                </w:tcPr>
                <w:p w:rsidR="00EB0E53" w:rsidRPr="006D08E1" w:rsidRDefault="00EB0E53" w:rsidP="009E2CA6">
                  <w:pPr>
                    <w:pStyle w:val="Textbody"/>
                    <w:rPr>
                      <w:rFonts w:ascii="標楷體" w:eastAsia="標楷體" w:hAnsi="標楷體"/>
                    </w:rPr>
                  </w:pPr>
                  <w:r w:rsidRPr="006D08E1">
                    <w:rPr>
                      <w:rFonts w:ascii="標楷體" w:eastAsia="標楷體" w:hAnsi="標楷體"/>
                      <w:sz w:val="28"/>
                      <w:szCs w:val="28"/>
                    </w:rPr>
                    <w:t>轄內產後護理機構出席示範演練之參與率</w:t>
                  </w:r>
                  <w:r w:rsidRPr="006D08E1">
                    <w:rPr>
                      <w:rFonts w:ascii="標楷體" w:eastAsia="標楷體" w:hAnsi="標楷體"/>
                      <w:szCs w:val="24"/>
                    </w:rPr>
                    <w:t>(註1、註2)</w:t>
                  </w:r>
                  <w:r w:rsidR="009E2CA6" w:rsidRPr="006D08E1">
                    <w:rPr>
                      <w:rFonts w:ascii="標楷體" w:eastAsia="標楷體" w:hAnsi="標楷體" w:hint="eastAsia"/>
                    </w:rPr>
                    <w:t>≧</w:t>
                  </w:r>
                  <w:r w:rsidRPr="006D08E1">
                    <w:rPr>
                      <w:rFonts w:ascii="標楷體" w:eastAsia="標楷體" w:hAnsi="標楷體"/>
                      <w:sz w:val="28"/>
                    </w:rPr>
                    <w:t>90% 2分</w:t>
                  </w:r>
                </w:p>
              </w:tc>
              <w:tc>
                <w:tcPr>
                  <w:tcW w:w="15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0E53" w:rsidRPr="006D08E1" w:rsidRDefault="00EB0E53" w:rsidP="004D6ED4">
                  <w:pPr>
                    <w:pStyle w:val="TableContents"/>
                    <w:rPr>
                      <w:rFonts w:ascii="標楷體" w:eastAsia="標楷體" w:hAnsi="標楷體"/>
                      <w:sz w:val="28"/>
                      <w:szCs w:val="28"/>
                    </w:rPr>
                  </w:pPr>
                  <w:r w:rsidRPr="006D08E1">
                    <w:rPr>
                      <w:rFonts w:ascii="標楷體" w:eastAsia="標楷體" w:hAnsi="標楷體"/>
                      <w:sz w:val="28"/>
                      <w:szCs w:val="28"/>
                    </w:rPr>
                    <w:t>2</w:t>
                  </w:r>
                </w:p>
              </w:tc>
            </w:tr>
            <w:tr w:rsidR="00EB0E53" w:rsidTr="00D060CA">
              <w:trPr>
                <w:jc w:val="center"/>
              </w:trPr>
              <w:tc>
                <w:tcPr>
                  <w:tcW w:w="5220" w:type="dxa"/>
                  <w:tcBorders>
                    <w:left w:val="single" w:sz="2" w:space="0" w:color="000000"/>
                    <w:bottom w:val="single" w:sz="2" w:space="0" w:color="000000"/>
                  </w:tcBorders>
                  <w:shd w:val="clear" w:color="auto" w:fill="auto"/>
                  <w:tcMar>
                    <w:top w:w="55" w:type="dxa"/>
                    <w:left w:w="55" w:type="dxa"/>
                    <w:bottom w:w="55" w:type="dxa"/>
                    <w:right w:w="55" w:type="dxa"/>
                  </w:tcMar>
                </w:tcPr>
                <w:p w:rsidR="00EB0E53" w:rsidRPr="006D08E1" w:rsidRDefault="00EB0E53" w:rsidP="004D6ED4">
                  <w:pPr>
                    <w:pStyle w:val="TableContents"/>
                    <w:rPr>
                      <w:rFonts w:ascii="標楷體" w:eastAsia="標楷體" w:hAnsi="標楷體"/>
                      <w:sz w:val="28"/>
                      <w:szCs w:val="28"/>
                    </w:rPr>
                  </w:pPr>
                  <w:r w:rsidRPr="006D08E1">
                    <w:rPr>
                      <w:rFonts w:ascii="標楷體" w:eastAsia="標楷體" w:hAnsi="標楷體"/>
                      <w:sz w:val="28"/>
                      <w:szCs w:val="28"/>
                    </w:rPr>
                    <w:t>合計</w:t>
                  </w:r>
                </w:p>
              </w:tc>
              <w:tc>
                <w:tcPr>
                  <w:tcW w:w="15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0E53" w:rsidRPr="006D08E1" w:rsidRDefault="00EB0E53" w:rsidP="004D6ED4">
                  <w:pPr>
                    <w:pStyle w:val="TableContents"/>
                    <w:rPr>
                      <w:rFonts w:ascii="標楷體" w:eastAsia="標楷體" w:hAnsi="標楷體"/>
                      <w:sz w:val="28"/>
                      <w:szCs w:val="28"/>
                    </w:rPr>
                  </w:pPr>
                  <w:r w:rsidRPr="006D08E1">
                    <w:rPr>
                      <w:rFonts w:ascii="標楷體" w:eastAsia="標楷體" w:hAnsi="標楷體"/>
                      <w:sz w:val="28"/>
                      <w:szCs w:val="28"/>
                    </w:rPr>
                    <w:t>5</w:t>
                  </w:r>
                </w:p>
              </w:tc>
            </w:tr>
          </w:tbl>
          <w:p w:rsidR="00EB0E53" w:rsidRDefault="00EB0E53" w:rsidP="009E2CA6">
            <w:pPr>
              <w:pStyle w:val="Textbody"/>
              <w:snapToGrid w:val="0"/>
              <w:jc w:val="both"/>
            </w:pPr>
            <w:r>
              <w:rPr>
                <w:rFonts w:ascii="標楷體" w:eastAsia="標楷體" w:hAnsi="標楷體"/>
                <w:szCs w:val="24"/>
                <w:lang w:eastAsia="zh-HK"/>
              </w:rPr>
              <w:t>註</w:t>
            </w:r>
            <w:r>
              <w:rPr>
                <w:rFonts w:ascii="標楷體" w:eastAsia="標楷體" w:hAnsi="標楷體"/>
                <w:szCs w:val="24"/>
              </w:rPr>
              <w:t>1:參與率=出席家數/轄內家數比率</w:t>
            </w:r>
          </w:p>
          <w:p w:rsidR="00EB0E53" w:rsidRPr="009E2CA6" w:rsidRDefault="00EB0E53" w:rsidP="006D08E1">
            <w:pPr>
              <w:pStyle w:val="Textbody"/>
              <w:snapToGrid w:val="0"/>
              <w:ind w:left="480" w:hangingChars="200" w:hanging="480"/>
            </w:pPr>
            <w:r>
              <w:rPr>
                <w:rFonts w:ascii="標楷體" w:eastAsia="標楷體" w:hAnsi="標楷體"/>
                <w:szCs w:val="24"/>
                <w:lang w:eastAsia="zh-HK"/>
              </w:rPr>
              <w:t>註</w:t>
            </w:r>
            <w:r>
              <w:rPr>
                <w:rFonts w:ascii="標楷體" w:eastAsia="標楷體" w:hAnsi="標楷體"/>
                <w:szCs w:val="24"/>
              </w:rPr>
              <w:t>2:轄內家數以示範演練辦理時間點之當時的轄內家數，同一機構出席僅能以一次計算，不得重複計算。</w:t>
            </w:r>
          </w:p>
        </w:tc>
      </w:tr>
      <w:tr w:rsidR="00EB0E53" w:rsidTr="004D6ED4">
        <w:trPr>
          <w:trHeight w:val="841"/>
        </w:trPr>
        <w:tc>
          <w:tcPr>
            <w:tcW w:w="7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EB0E53" w:rsidP="004D6ED4">
            <w:pPr>
              <w:widowControl/>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EB0E53" w:rsidP="004D6ED4">
            <w:pPr>
              <w:pStyle w:val="Textbody"/>
              <w:snapToGrid w:val="0"/>
              <w:ind w:left="51" w:hanging="39"/>
              <w:rPr>
                <w:rFonts w:ascii="標楷體" w:eastAsia="標楷體" w:hAnsi="標楷體"/>
                <w:sz w:val="28"/>
                <w:szCs w:val="28"/>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Pr="000C78A1" w:rsidRDefault="00EB0E53" w:rsidP="004D6ED4">
            <w:pPr>
              <w:pStyle w:val="Textbody"/>
              <w:snapToGrid w:val="0"/>
              <w:jc w:val="both"/>
            </w:pPr>
            <w:r w:rsidRPr="000C78A1">
              <w:rPr>
                <w:rFonts w:ascii="標楷體" w:eastAsia="標楷體" w:hAnsi="標楷體"/>
                <w:sz w:val="28"/>
                <w:szCs w:val="24"/>
              </w:rPr>
              <w:t>III.配合公共安全政策及其他政策推動事項(28分)</w:t>
            </w:r>
          </w:p>
          <w:p w:rsidR="00EB0E53" w:rsidRPr="000C78A1" w:rsidRDefault="00EB0E53" w:rsidP="009E2CA6">
            <w:pPr>
              <w:pStyle w:val="Textbody"/>
              <w:snapToGrid w:val="0"/>
              <w:ind w:left="280" w:hangingChars="100" w:hanging="280"/>
              <w:jc w:val="both"/>
            </w:pPr>
            <w:r w:rsidRPr="000C78A1">
              <w:rPr>
                <w:rFonts w:ascii="標楷體" w:eastAsia="標楷體" w:hAnsi="標楷體"/>
                <w:sz w:val="28"/>
                <w:szCs w:val="28"/>
              </w:rPr>
              <w:t>1.配合本部辦理108年「護理之家機構改善公共安全設施設備補助計畫」之推動情形 (23分)</w:t>
            </w:r>
          </w:p>
          <w:p w:rsidR="00EB0E53" w:rsidRPr="000C78A1" w:rsidRDefault="00EB0E53" w:rsidP="004D6ED4">
            <w:pPr>
              <w:pStyle w:val="Textbody"/>
              <w:snapToGrid w:val="0"/>
              <w:ind w:left="51" w:hanging="39"/>
              <w:rPr>
                <w:rFonts w:ascii="標楷體" w:eastAsia="標楷體" w:hAnsi="標楷體"/>
                <w:sz w:val="28"/>
                <w:szCs w:val="28"/>
              </w:rPr>
            </w:pP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Pr="000C78A1" w:rsidRDefault="00EB0E53" w:rsidP="006D08E1">
            <w:pPr>
              <w:pStyle w:val="Textbody"/>
              <w:snapToGrid w:val="0"/>
              <w:ind w:left="353" w:hanging="353"/>
              <w:rPr>
                <w:rFonts w:ascii="標楷體" w:eastAsia="標楷體" w:hAnsi="標楷體"/>
                <w:sz w:val="28"/>
                <w:szCs w:val="28"/>
              </w:rPr>
            </w:pPr>
            <w:r w:rsidRPr="000C78A1">
              <w:rPr>
                <w:rFonts w:ascii="標楷體" w:eastAsia="標楷體" w:hAnsi="標楷體"/>
                <w:sz w:val="28"/>
                <w:szCs w:val="28"/>
              </w:rPr>
              <w:t>資料來源：</w:t>
            </w:r>
          </w:p>
          <w:p w:rsidR="00EB0E53" w:rsidRPr="000C78A1" w:rsidRDefault="00EB0E53" w:rsidP="006D08E1">
            <w:pPr>
              <w:pStyle w:val="Textbody"/>
              <w:snapToGrid w:val="0"/>
              <w:jc w:val="both"/>
            </w:pPr>
            <w:r w:rsidRPr="000C78A1">
              <w:rPr>
                <w:rFonts w:ascii="標楷體" w:eastAsia="標楷體" w:hAnsi="標楷體"/>
                <w:sz w:val="28"/>
                <w:szCs w:val="24"/>
              </w:rPr>
              <w:t>本部辦理109年「護理之家機構改善公共安全設施設備補助計畫」</w:t>
            </w:r>
            <w:r w:rsidRPr="000C78A1">
              <w:rPr>
                <w:rFonts w:ascii="標楷體" w:eastAsia="標楷體" w:hAnsi="標楷體"/>
                <w:bCs/>
                <w:sz w:val="28"/>
                <w:szCs w:val="24"/>
              </w:rPr>
              <w:t>之推動情形</w:t>
            </w:r>
            <w:r w:rsidRPr="000C78A1">
              <w:rPr>
                <w:rFonts w:ascii="標楷體" w:eastAsia="標楷體" w:hAnsi="標楷體"/>
                <w:sz w:val="28"/>
                <w:szCs w:val="24"/>
              </w:rPr>
              <w:t>。</w:t>
            </w:r>
          </w:p>
          <w:p w:rsidR="00EB0E53" w:rsidRPr="000C78A1" w:rsidRDefault="00EB0E53" w:rsidP="006D08E1">
            <w:pPr>
              <w:pStyle w:val="Textbody"/>
              <w:snapToGrid w:val="0"/>
              <w:ind w:left="353" w:hanging="353"/>
              <w:rPr>
                <w:rFonts w:ascii="標楷體" w:eastAsia="標楷體" w:hAnsi="標楷體"/>
                <w:sz w:val="28"/>
                <w:szCs w:val="28"/>
              </w:rPr>
            </w:pPr>
            <w:r w:rsidRPr="000C78A1">
              <w:rPr>
                <w:rFonts w:ascii="標楷體" w:eastAsia="標楷體" w:hAnsi="標楷體"/>
                <w:sz w:val="28"/>
                <w:szCs w:val="28"/>
              </w:rPr>
              <w:t>評分標準：</w:t>
            </w:r>
          </w:p>
          <w:p w:rsidR="00EB0E53" w:rsidRPr="000C78A1" w:rsidRDefault="00EB0E53" w:rsidP="006D08E1">
            <w:pPr>
              <w:pStyle w:val="Textbody"/>
              <w:snapToGrid w:val="0"/>
              <w:jc w:val="both"/>
              <w:rPr>
                <w:rFonts w:ascii="標楷體" w:eastAsia="標楷體" w:hAnsi="標楷體"/>
                <w:sz w:val="28"/>
                <w:szCs w:val="28"/>
              </w:rPr>
            </w:pPr>
            <w:r w:rsidRPr="000C78A1">
              <w:rPr>
                <w:rFonts w:ascii="標楷體" w:eastAsia="標楷體" w:hAnsi="標楷體"/>
                <w:sz w:val="28"/>
                <w:szCs w:val="28"/>
              </w:rPr>
              <w:t>依下表給分</w:t>
            </w:r>
          </w:p>
          <w:tbl>
            <w:tblPr>
              <w:tblW w:w="6098" w:type="dxa"/>
              <w:jc w:val="center"/>
              <w:tblLayout w:type="fixed"/>
              <w:tblCellMar>
                <w:left w:w="10" w:type="dxa"/>
                <w:right w:w="10" w:type="dxa"/>
              </w:tblCellMar>
              <w:tblLook w:val="04A0" w:firstRow="1" w:lastRow="0" w:firstColumn="1" w:lastColumn="0" w:noHBand="0" w:noVBand="1"/>
            </w:tblPr>
            <w:tblGrid>
              <w:gridCol w:w="5389"/>
              <w:gridCol w:w="709"/>
            </w:tblGrid>
            <w:tr w:rsidR="00EB0E53" w:rsidRPr="000C78A1" w:rsidTr="00D060CA">
              <w:trPr>
                <w:trHeight w:val="351"/>
                <w:jc w:val="center"/>
              </w:trPr>
              <w:tc>
                <w:tcPr>
                  <w:tcW w:w="53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B0E53" w:rsidRPr="000C78A1" w:rsidRDefault="00EB0E53" w:rsidP="004D6ED4">
                  <w:pPr>
                    <w:pStyle w:val="Textbody"/>
                    <w:snapToGrid w:val="0"/>
                    <w:rPr>
                      <w:rFonts w:ascii="標楷體" w:eastAsia="標楷體" w:hAnsi="標楷體"/>
                      <w:bCs/>
                      <w:szCs w:val="24"/>
                      <w:lang w:eastAsia="zh-HK"/>
                    </w:rPr>
                  </w:pPr>
                  <w:r w:rsidRPr="000C78A1">
                    <w:rPr>
                      <w:rFonts w:ascii="標楷體" w:eastAsia="標楷體" w:hAnsi="標楷體"/>
                      <w:bCs/>
                      <w:szCs w:val="24"/>
                      <w:lang w:eastAsia="zh-HK"/>
                    </w:rPr>
                    <w:t>評比內容</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分數</w:t>
                  </w:r>
                </w:p>
              </w:tc>
            </w:tr>
            <w:tr w:rsidR="00EB0E53" w:rsidRPr="000C78A1" w:rsidTr="00D060CA">
              <w:trPr>
                <w:trHeight w:val="351"/>
                <w:jc w:val="center"/>
              </w:trPr>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3B5D95">
                  <w:pPr>
                    <w:pStyle w:val="Textbody"/>
                    <w:numPr>
                      <w:ilvl w:val="0"/>
                      <w:numId w:val="434"/>
                    </w:numPr>
                    <w:snapToGrid w:val="0"/>
                    <w:spacing w:after="0" w:line="240" w:lineRule="auto"/>
                    <w:ind w:left="425" w:hanging="425"/>
                  </w:pPr>
                  <w:r w:rsidRPr="000C78A1">
                    <w:rPr>
                      <w:rFonts w:ascii="標楷體" w:eastAsia="標楷體" w:hAnsi="標楷體"/>
                      <w:bCs/>
                      <w:szCs w:val="24"/>
                      <w:lang w:eastAsia="zh-HK"/>
                    </w:rPr>
                    <w:t xml:space="preserve">依本部109年「護理之家機構改善公共安全設施設備補助計畫」之公告期限提報109年整合型計畫。(1分)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1</w:t>
                  </w:r>
                </w:p>
              </w:tc>
            </w:tr>
            <w:tr w:rsidR="00EB0E53" w:rsidRPr="000C78A1" w:rsidTr="00D060CA">
              <w:trPr>
                <w:trHeight w:val="351"/>
                <w:jc w:val="center"/>
              </w:trPr>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3B5D95">
                  <w:pPr>
                    <w:pStyle w:val="Textbody"/>
                    <w:numPr>
                      <w:ilvl w:val="0"/>
                      <w:numId w:val="434"/>
                    </w:numPr>
                    <w:snapToGrid w:val="0"/>
                    <w:spacing w:after="0" w:line="240" w:lineRule="auto"/>
                    <w:ind w:left="425" w:hanging="425"/>
                    <w:rPr>
                      <w:rFonts w:ascii="標楷體" w:eastAsia="標楷體" w:hAnsi="標楷體"/>
                      <w:bCs/>
                      <w:szCs w:val="24"/>
                      <w:lang w:eastAsia="zh-HK"/>
                    </w:rPr>
                  </w:pPr>
                  <w:r w:rsidRPr="000C78A1">
                    <w:rPr>
                      <w:rFonts w:ascii="標楷體" w:eastAsia="標楷體" w:hAnsi="標楷體"/>
                      <w:bCs/>
                      <w:szCs w:val="24"/>
                      <w:lang w:eastAsia="zh-HK"/>
                    </w:rPr>
                    <w:t>配合本部「護理之家機構改善公共安全設施設備補助計畫」自行辦理縣市說明會，並有相關佐證資料。(1分)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1</w:t>
                  </w:r>
                </w:p>
              </w:tc>
            </w:tr>
            <w:tr w:rsidR="00EB0E53" w:rsidRPr="000C78A1" w:rsidTr="00D060CA">
              <w:trPr>
                <w:trHeight w:val="710"/>
                <w:jc w:val="center"/>
              </w:trPr>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3B5D95">
                  <w:pPr>
                    <w:pStyle w:val="Textbody"/>
                    <w:numPr>
                      <w:ilvl w:val="0"/>
                      <w:numId w:val="434"/>
                    </w:numPr>
                    <w:snapToGrid w:val="0"/>
                    <w:spacing w:after="0" w:line="240" w:lineRule="auto"/>
                    <w:ind w:left="425" w:hanging="425"/>
                    <w:rPr>
                      <w:rFonts w:ascii="標楷體" w:eastAsia="標楷體" w:hAnsi="標楷體"/>
                      <w:bCs/>
                      <w:szCs w:val="24"/>
                      <w:lang w:eastAsia="zh-HK"/>
                    </w:rPr>
                  </w:pPr>
                  <w:r w:rsidRPr="000C78A1">
                    <w:rPr>
                      <w:rFonts w:ascii="標楷體" w:eastAsia="標楷體" w:hAnsi="標楷體"/>
                      <w:bCs/>
                      <w:szCs w:val="24"/>
                      <w:lang w:eastAsia="zh-HK"/>
                    </w:rPr>
                    <w:t>出席本部108年度「護理之家機構改善公共安全推動管理計畫」之輔導研習會（出席輔導研習會之證明由本部採認）。(1分)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1</w:t>
                  </w:r>
                </w:p>
              </w:tc>
            </w:tr>
            <w:tr w:rsidR="00EB0E53" w:rsidRPr="000C78A1" w:rsidTr="00D060CA">
              <w:trPr>
                <w:trHeight w:val="2512"/>
                <w:jc w:val="center"/>
              </w:trPr>
              <w:tc>
                <w:tcPr>
                  <w:tcW w:w="538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9E2CA6" w:rsidP="009E2CA6">
                  <w:pPr>
                    <w:pStyle w:val="Textbody"/>
                    <w:snapToGrid w:val="0"/>
                    <w:spacing w:after="0" w:line="240" w:lineRule="auto"/>
                    <w:ind w:left="360" w:hangingChars="150" w:hanging="360"/>
                    <w:jc w:val="both"/>
                    <w:rPr>
                      <w:rFonts w:ascii="標楷體" w:eastAsia="標楷體" w:hAnsi="標楷體"/>
                      <w:bCs/>
                      <w:szCs w:val="24"/>
                      <w:lang w:eastAsia="zh-HK"/>
                    </w:rPr>
                  </w:pPr>
                  <w:r w:rsidRPr="000C78A1">
                    <w:rPr>
                      <w:rFonts w:ascii="標楷體" w:eastAsia="標楷體" w:hAnsi="標楷體" w:hint="eastAsia"/>
                      <w:bCs/>
                      <w:szCs w:val="24"/>
                    </w:rPr>
                    <w:t>(4)</w:t>
                  </w:r>
                  <w:r w:rsidR="00EB0E53" w:rsidRPr="000C78A1">
                    <w:rPr>
                      <w:rFonts w:ascii="標楷體" w:eastAsia="標楷體" w:hAnsi="標楷體"/>
                      <w:bCs/>
                      <w:szCs w:val="24"/>
                      <w:lang w:eastAsia="zh-HK"/>
                    </w:rPr>
                    <w:t>主動協調轄內跨局處資源，輔導機構申請補助：(3分)</w:t>
                  </w:r>
                </w:p>
                <w:tbl>
                  <w:tblPr>
                    <w:tblW w:w="5103" w:type="dxa"/>
                    <w:tblInd w:w="25" w:type="dxa"/>
                    <w:tblLayout w:type="fixed"/>
                    <w:tblCellMar>
                      <w:left w:w="10" w:type="dxa"/>
                      <w:right w:w="10" w:type="dxa"/>
                    </w:tblCellMar>
                    <w:tblLook w:val="04A0" w:firstRow="1" w:lastRow="0" w:firstColumn="1" w:lastColumn="0" w:noHBand="0" w:noVBand="1"/>
                  </w:tblPr>
                  <w:tblGrid>
                    <w:gridCol w:w="4394"/>
                    <w:gridCol w:w="709"/>
                  </w:tblGrid>
                  <w:tr w:rsidR="00EB0E53" w:rsidRPr="000C78A1" w:rsidTr="004D6ED4">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項目</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分數</w:t>
                        </w:r>
                      </w:p>
                    </w:tc>
                  </w:tr>
                  <w:tr w:rsidR="00EB0E53" w:rsidRPr="000C78A1" w:rsidTr="004D6ED4">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9E2CA6">
                        <w:pPr>
                          <w:pStyle w:val="Textbody"/>
                          <w:snapToGrid w:val="0"/>
                          <w:ind w:left="240" w:hangingChars="100" w:hanging="240"/>
                          <w:jc w:val="both"/>
                          <w:rPr>
                            <w:rFonts w:ascii="標楷體" w:eastAsia="標楷體" w:hAnsi="標楷體"/>
                            <w:bCs/>
                            <w:szCs w:val="24"/>
                            <w:lang w:eastAsia="zh-HK"/>
                          </w:rPr>
                        </w:pPr>
                        <w:r w:rsidRPr="000C78A1">
                          <w:rPr>
                            <w:rFonts w:ascii="標楷體" w:eastAsia="標楷體" w:hAnsi="標楷體"/>
                            <w:bCs/>
                            <w:szCs w:val="24"/>
                            <w:lang w:eastAsia="zh-HK"/>
                          </w:rPr>
                          <w:t>a.成立輔導團隊並訂有輔導機制且有相關佐證資料。</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1</w:t>
                        </w:r>
                      </w:p>
                    </w:tc>
                  </w:tr>
                  <w:tr w:rsidR="000C78A1" w:rsidRPr="000C78A1" w:rsidTr="009E2CA6">
                    <w:trPr>
                      <w:trHeight w:val="1160"/>
                    </w:trPr>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9E2CA6" w:rsidP="009E2CA6">
                        <w:pPr>
                          <w:pStyle w:val="Textbody"/>
                          <w:snapToGrid w:val="0"/>
                          <w:ind w:left="240" w:hangingChars="100" w:hanging="240"/>
                          <w:jc w:val="both"/>
                          <w:rPr>
                            <w:rFonts w:ascii="標楷體" w:eastAsia="標楷體" w:hAnsi="標楷體"/>
                            <w:bCs/>
                            <w:szCs w:val="24"/>
                            <w:lang w:eastAsia="zh-HK"/>
                          </w:rPr>
                        </w:pPr>
                        <w:r w:rsidRPr="000C78A1">
                          <w:rPr>
                            <w:rFonts w:ascii="標楷體" w:eastAsia="標楷體" w:hAnsi="標楷體"/>
                            <w:bCs/>
                            <w:szCs w:val="24"/>
                            <w:lang w:eastAsia="zh-HK"/>
                          </w:rPr>
                          <w:t>b.</w:t>
                        </w:r>
                        <w:r w:rsidR="00EB0E53" w:rsidRPr="000C78A1">
                          <w:rPr>
                            <w:rFonts w:ascii="標楷體" w:eastAsia="標楷體" w:hAnsi="標楷體"/>
                            <w:bCs/>
                            <w:szCs w:val="24"/>
                            <w:lang w:eastAsia="zh-HK"/>
                          </w:rPr>
                          <w:t>配合本部辦理「護理之家機構改善公共安全推動管理計畫」之實地輔導行程。</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1</w:t>
                        </w:r>
                      </w:p>
                    </w:tc>
                  </w:tr>
                  <w:tr w:rsidR="00EB0E53" w:rsidRPr="000C78A1" w:rsidTr="004D6ED4">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9E2CA6" w:rsidP="009E2CA6">
                        <w:pPr>
                          <w:pStyle w:val="Textbody"/>
                          <w:snapToGrid w:val="0"/>
                          <w:ind w:left="240" w:hangingChars="100" w:hanging="240"/>
                          <w:jc w:val="both"/>
                          <w:rPr>
                            <w:rFonts w:ascii="標楷體" w:eastAsia="標楷體" w:hAnsi="標楷體"/>
                            <w:bCs/>
                            <w:szCs w:val="24"/>
                            <w:lang w:eastAsia="zh-HK"/>
                          </w:rPr>
                        </w:pPr>
                        <w:r w:rsidRPr="000C78A1">
                          <w:rPr>
                            <w:rFonts w:ascii="標楷體" w:eastAsia="標楷體" w:hAnsi="標楷體"/>
                            <w:bCs/>
                            <w:szCs w:val="24"/>
                            <w:lang w:eastAsia="zh-HK"/>
                          </w:rPr>
                          <w:t>c.</w:t>
                        </w:r>
                        <w:r w:rsidR="00EB0E53" w:rsidRPr="000C78A1">
                          <w:rPr>
                            <w:rFonts w:ascii="標楷體" w:eastAsia="標楷體" w:hAnsi="標楷體"/>
                            <w:bCs/>
                            <w:szCs w:val="24"/>
                            <w:lang w:eastAsia="zh-HK"/>
                          </w:rPr>
                          <w:t>訂有相關鼓勵措施或簡政便民之作為，且提供具體文件資料或案例。</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1</w:t>
                        </w:r>
                      </w:p>
                    </w:tc>
                  </w:tr>
                </w:tbl>
                <w:p w:rsidR="00EB0E53" w:rsidRPr="000C78A1" w:rsidRDefault="00EB0E53" w:rsidP="009E2CA6">
                  <w:pPr>
                    <w:pStyle w:val="Textbody"/>
                    <w:snapToGrid w:val="0"/>
                    <w:spacing w:after="0" w:line="240" w:lineRule="auto"/>
                    <w:jc w:val="both"/>
                    <w:rPr>
                      <w:rFonts w:ascii="標楷體" w:eastAsia="標楷體" w:hAnsi="標楷體"/>
                      <w:bCs/>
                      <w:szCs w:val="24"/>
                      <w:lang w:eastAsia="zh-HK"/>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3</w:t>
                  </w:r>
                </w:p>
              </w:tc>
            </w:tr>
            <w:tr w:rsidR="00EB0E53" w:rsidRPr="000C78A1" w:rsidTr="00D060CA">
              <w:trPr>
                <w:trHeight w:val="1236"/>
                <w:jc w:val="center"/>
              </w:trPr>
              <w:tc>
                <w:tcPr>
                  <w:tcW w:w="538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9E2CA6" w:rsidP="009E2CA6">
                  <w:pPr>
                    <w:pStyle w:val="Textbody"/>
                    <w:snapToGrid w:val="0"/>
                    <w:spacing w:after="0" w:line="240" w:lineRule="auto"/>
                    <w:ind w:left="360" w:hangingChars="150" w:hanging="360"/>
                    <w:jc w:val="both"/>
                    <w:rPr>
                      <w:rFonts w:ascii="標楷體" w:eastAsia="標楷體" w:hAnsi="標楷體"/>
                      <w:bCs/>
                      <w:szCs w:val="24"/>
                      <w:lang w:eastAsia="zh-HK"/>
                    </w:rPr>
                  </w:pPr>
                  <w:r w:rsidRPr="000C78A1">
                    <w:rPr>
                      <w:rFonts w:ascii="標楷體" w:eastAsia="標楷體" w:hAnsi="標楷體" w:hint="eastAsia"/>
                      <w:bCs/>
                      <w:szCs w:val="24"/>
                    </w:rPr>
                    <w:t>(5)</w:t>
                  </w:r>
                  <w:r w:rsidR="00EB0E53" w:rsidRPr="000C78A1">
                    <w:rPr>
                      <w:rFonts w:ascii="標楷體" w:eastAsia="標楷體" w:hAnsi="標楷體"/>
                      <w:bCs/>
                      <w:szCs w:val="24"/>
                      <w:lang w:eastAsia="zh-HK"/>
                    </w:rPr>
                    <w:t>依本部指定表單於每個月10日前填復及更新縣市政府補助執行概況與明細(註)，如期更新填報且資料無誤者，給予2分，未如期填報或資料有誤者給予0分。(2分)</w:t>
                  </w:r>
                </w:p>
                <w:p w:rsidR="00EB0E53" w:rsidRPr="000C78A1" w:rsidRDefault="00EB0E53" w:rsidP="004D6ED4">
                  <w:pPr>
                    <w:pStyle w:val="Textbody"/>
                    <w:snapToGrid w:val="0"/>
                    <w:ind w:left="439" w:hanging="427"/>
                    <w:jc w:val="both"/>
                    <w:rPr>
                      <w:rFonts w:ascii="標楷體" w:eastAsia="標楷體" w:hAnsi="標楷體"/>
                      <w:bCs/>
                      <w:szCs w:val="24"/>
                      <w:lang w:eastAsia="zh-HK"/>
                    </w:rPr>
                  </w:pPr>
                  <w:r w:rsidRPr="000C78A1">
                    <w:rPr>
                      <w:rFonts w:ascii="標楷體" w:eastAsia="標楷體" w:hAnsi="標楷體"/>
                      <w:bCs/>
                      <w:szCs w:val="24"/>
                      <w:lang w:eastAsia="zh-HK"/>
                    </w:rPr>
                    <w:t>註：附件為本部108年9月5日衛部照字第1081561320號函提供之「縣市政府衛生局執行概況表」及「縣市政府護理之家機構執行明細表」。</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2</w:t>
                  </w:r>
                </w:p>
              </w:tc>
            </w:tr>
            <w:tr w:rsidR="00EB0E53" w:rsidRPr="000C78A1" w:rsidTr="00D060CA">
              <w:trPr>
                <w:trHeight w:val="1236"/>
                <w:jc w:val="center"/>
              </w:trPr>
              <w:tc>
                <w:tcPr>
                  <w:tcW w:w="538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9E2CA6" w:rsidP="000C78A1">
                  <w:pPr>
                    <w:pStyle w:val="Textbody"/>
                    <w:snapToGrid w:val="0"/>
                    <w:spacing w:after="0" w:line="240" w:lineRule="auto"/>
                    <w:ind w:left="360" w:hangingChars="150" w:hanging="360"/>
                    <w:jc w:val="both"/>
                    <w:rPr>
                      <w:rFonts w:ascii="標楷體" w:eastAsia="標楷體" w:hAnsi="標楷體"/>
                      <w:bCs/>
                      <w:szCs w:val="24"/>
                      <w:lang w:eastAsia="zh-HK"/>
                    </w:rPr>
                  </w:pPr>
                  <w:r w:rsidRPr="000C78A1">
                    <w:rPr>
                      <w:rFonts w:ascii="標楷體" w:eastAsia="標楷體" w:hAnsi="標楷體" w:hint="eastAsia"/>
                      <w:bCs/>
                      <w:szCs w:val="24"/>
                    </w:rPr>
                    <w:lastRenderedPageBreak/>
                    <w:t>(6)</w:t>
                  </w:r>
                  <w:r w:rsidR="00EB0E53" w:rsidRPr="000C78A1">
                    <w:rPr>
                      <w:rFonts w:ascii="標楷體" w:eastAsia="標楷體" w:hAnsi="標楷體"/>
                      <w:bCs/>
                      <w:szCs w:val="24"/>
                      <w:lang w:eastAsia="zh-HK"/>
                    </w:rPr>
                    <w:t>109年新增核定補助護理之家機構（新增機構名稱不與108年機構重複），給予1分（註1）；或新增核定不同之補助項目類（新增補助項目類名稱不與108年項目重複），給予1分；若同時符合前開二項條件者，給予2分。(2分)</w:t>
                  </w:r>
                </w:p>
                <w:p w:rsidR="00EB0E53" w:rsidRPr="000C78A1" w:rsidRDefault="00EB0E53" w:rsidP="00227389">
                  <w:pPr>
                    <w:pStyle w:val="Textbody"/>
                    <w:snapToGrid w:val="0"/>
                    <w:ind w:left="480" w:hangingChars="200" w:hanging="480"/>
                    <w:jc w:val="both"/>
                    <w:rPr>
                      <w:rFonts w:ascii="標楷體" w:eastAsia="標楷體" w:hAnsi="標楷體"/>
                      <w:bCs/>
                      <w:szCs w:val="24"/>
                      <w:lang w:eastAsia="zh-HK"/>
                    </w:rPr>
                  </w:pPr>
                  <w:r w:rsidRPr="000C78A1">
                    <w:rPr>
                      <w:rFonts w:ascii="標楷體" w:eastAsia="標楷體" w:hAnsi="標楷體"/>
                      <w:bCs/>
                      <w:szCs w:val="24"/>
                      <w:lang w:eastAsia="zh-HK"/>
                    </w:rPr>
                    <w:t>註1</w:t>
                  </w:r>
                  <w:r w:rsidR="00227389">
                    <w:rPr>
                      <w:rFonts w:ascii="標楷體" w:eastAsia="標楷體" w:hAnsi="標楷體" w:hint="eastAsia"/>
                      <w:bCs/>
                      <w:szCs w:val="24"/>
                    </w:rPr>
                    <w:t>：</w:t>
                  </w:r>
                  <w:r w:rsidRPr="000C78A1">
                    <w:rPr>
                      <w:rFonts w:ascii="標楷體" w:eastAsia="標楷體" w:hAnsi="標楷體"/>
                      <w:bCs/>
                      <w:szCs w:val="24"/>
                      <w:lang w:eastAsia="zh-HK"/>
                    </w:rPr>
                    <w:t>但如108年轄內護理之家機構已全數核定至少一項輔助項目，逕給予1分。</w:t>
                  </w:r>
                </w:p>
                <w:p w:rsidR="00EB0E53" w:rsidRPr="000C78A1" w:rsidRDefault="00EB0E53" w:rsidP="00227389">
                  <w:pPr>
                    <w:pStyle w:val="Textbody"/>
                    <w:snapToGrid w:val="0"/>
                    <w:jc w:val="both"/>
                    <w:rPr>
                      <w:rFonts w:ascii="標楷體" w:eastAsia="標楷體" w:hAnsi="標楷體"/>
                      <w:bCs/>
                      <w:szCs w:val="24"/>
                      <w:lang w:eastAsia="zh-HK"/>
                    </w:rPr>
                  </w:pPr>
                  <w:r w:rsidRPr="000C78A1">
                    <w:rPr>
                      <w:rFonts w:ascii="標楷體" w:eastAsia="標楷體" w:hAnsi="標楷體"/>
                      <w:bCs/>
                      <w:szCs w:val="24"/>
                      <w:lang w:eastAsia="zh-HK"/>
                    </w:rPr>
                    <w:t>註2：各項目不包括規劃設計費。</w:t>
                  </w:r>
                </w:p>
                <w:p w:rsidR="00EB0E53" w:rsidRPr="000C78A1" w:rsidRDefault="00EB0E53" w:rsidP="00227389">
                  <w:pPr>
                    <w:pStyle w:val="Textbody"/>
                    <w:snapToGrid w:val="0"/>
                    <w:jc w:val="both"/>
                    <w:rPr>
                      <w:rFonts w:ascii="標楷體" w:eastAsia="標楷體" w:hAnsi="標楷體"/>
                      <w:bCs/>
                      <w:szCs w:val="24"/>
                      <w:lang w:eastAsia="zh-HK"/>
                    </w:rPr>
                  </w:pPr>
                  <w:r w:rsidRPr="000C78A1">
                    <w:rPr>
                      <w:rFonts w:ascii="標楷體" w:eastAsia="標楷體" w:hAnsi="標楷體"/>
                      <w:bCs/>
                      <w:szCs w:val="24"/>
                      <w:lang w:eastAsia="zh-HK"/>
                    </w:rPr>
                    <w:t>註3：</w:t>
                  </w:r>
                </w:p>
                <w:p w:rsidR="00EB0E53" w:rsidRPr="000C78A1" w:rsidRDefault="00EB0E53" w:rsidP="006D08E1">
                  <w:pPr>
                    <w:pStyle w:val="Textbody"/>
                    <w:snapToGrid w:val="0"/>
                    <w:ind w:left="720" w:hangingChars="300" w:hanging="720"/>
                    <w:jc w:val="both"/>
                    <w:rPr>
                      <w:rFonts w:ascii="標楷體" w:eastAsia="標楷體" w:hAnsi="標楷體"/>
                      <w:bCs/>
                      <w:szCs w:val="24"/>
                      <w:lang w:eastAsia="zh-HK"/>
                    </w:rPr>
                  </w:pPr>
                  <w:r w:rsidRPr="000C78A1">
                    <w:rPr>
                      <w:rFonts w:ascii="標楷體" w:eastAsia="標楷體" w:hAnsi="標楷體"/>
                      <w:bCs/>
                      <w:szCs w:val="24"/>
                      <w:lang w:eastAsia="zh-HK"/>
                    </w:rPr>
                    <w:t>例一：某縣市轄內有A、B、C三家護家機構，108年僅核定A、B機構，109年核定C機構(新增護理之家機構)，即給予1分。</w:t>
                  </w:r>
                </w:p>
                <w:p w:rsidR="00EB0E53" w:rsidRPr="000C78A1" w:rsidRDefault="00EB0E53" w:rsidP="006D08E1">
                  <w:pPr>
                    <w:pStyle w:val="Textbody"/>
                    <w:snapToGrid w:val="0"/>
                    <w:ind w:left="720" w:hangingChars="300" w:hanging="720"/>
                    <w:jc w:val="both"/>
                    <w:rPr>
                      <w:rFonts w:ascii="標楷體" w:eastAsia="標楷體" w:hAnsi="標楷體"/>
                      <w:bCs/>
                      <w:szCs w:val="24"/>
                      <w:lang w:eastAsia="zh-HK"/>
                    </w:rPr>
                  </w:pPr>
                  <w:r w:rsidRPr="000C78A1">
                    <w:rPr>
                      <w:rFonts w:ascii="標楷體" w:eastAsia="標楷體" w:hAnsi="標楷體"/>
                      <w:bCs/>
                      <w:szCs w:val="24"/>
                      <w:lang w:eastAsia="zh-HK"/>
                    </w:rPr>
                    <w:t>例二：某縣市轄內有A、B、C三家護家機構，若108年核定A、B機構119火災通報裝置及自動撒水設備兩項，109年核定A、B機構電路設施汰換(新增項目類)，給予1分。</w:t>
                  </w:r>
                </w:p>
                <w:p w:rsidR="00EB0E53" w:rsidRPr="000C78A1" w:rsidRDefault="00EB0E53" w:rsidP="006D08E1">
                  <w:pPr>
                    <w:pStyle w:val="Textbody"/>
                    <w:snapToGrid w:val="0"/>
                    <w:ind w:left="720" w:hangingChars="300" w:hanging="720"/>
                    <w:jc w:val="both"/>
                    <w:rPr>
                      <w:rFonts w:ascii="標楷體" w:eastAsia="標楷體" w:hAnsi="標楷體"/>
                      <w:bCs/>
                      <w:szCs w:val="24"/>
                      <w:lang w:eastAsia="zh-HK"/>
                    </w:rPr>
                  </w:pPr>
                  <w:r w:rsidRPr="000C78A1">
                    <w:rPr>
                      <w:rFonts w:ascii="標楷體" w:eastAsia="標楷體" w:hAnsi="標楷體"/>
                      <w:bCs/>
                      <w:szCs w:val="24"/>
                      <w:lang w:eastAsia="zh-HK"/>
                    </w:rPr>
                    <w:t>例三：若縣市同時符合前述例一、二之條件(即有新增核定機構及項目類)，即給予2分。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2</w:t>
                  </w:r>
                </w:p>
              </w:tc>
            </w:tr>
            <w:tr w:rsidR="00EB0E53" w:rsidRPr="000C78A1" w:rsidTr="00D060CA">
              <w:trPr>
                <w:trHeight w:val="6910"/>
                <w:jc w:val="center"/>
              </w:trPr>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ind w:left="458" w:hanging="458"/>
                    <w:jc w:val="both"/>
                    <w:rPr>
                      <w:rFonts w:ascii="標楷體" w:eastAsia="標楷體" w:hAnsi="標楷體"/>
                      <w:bCs/>
                      <w:szCs w:val="24"/>
                      <w:lang w:eastAsia="zh-HK"/>
                    </w:rPr>
                  </w:pPr>
                  <w:r w:rsidRPr="000C78A1">
                    <w:rPr>
                      <w:rFonts w:ascii="標楷體" w:eastAsia="標楷體" w:hAnsi="標楷體"/>
                      <w:bCs/>
                      <w:szCs w:val="24"/>
                      <w:lang w:eastAsia="zh-HK"/>
                    </w:rPr>
                    <w:lastRenderedPageBreak/>
                    <w:t>(7) 109年累計核定補助項次數之增加率(4分)</w:t>
                  </w:r>
                </w:p>
                <w:tbl>
                  <w:tblPr>
                    <w:tblW w:w="4678" w:type="dxa"/>
                    <w:tblInd w:w="450" w:type="dxa"/>
                    <w:tblLayout w:type="fixed"/>
                    <w:tblCellMar>
                      <w:left w:w="10" w:type="dxa"/>
                      <w:right w:w="10" w:type="dxa"/>
                    </w:tblCellMar>
                    <w:tblLook w:val="04A0" w:firstRow="1" w:lastRow="0" w:firstColumn="1" w:lastColumn="0" w:noHBand="0" w:noVBand="1"/>
                  </w:tblPr>
                  <w:tblGrid>
                    <w:gridCol w:w="850"/>
                    <w:gridCol w:w="1418"/>
                    <w:gridCol w:w="2410"/>
                  </w:tblGrid>
                  <w:tr w:rsidR="00EB0E53" w:rsidRPr="000C78A1" w:rsidTr="004D6ED4">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年度</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累計核定補助項次數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109年累計核定項次增加率(註1)</w:t>
                        </w:r>
                      </w:p>
                    </w:tc>
                  </w:tr>
                  <w:tr w:rsidR="00EB0E53" w:rsidRPr="000C78A1" w:rsidTr="004D6ED4">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108年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28（範例）</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rPr>
                            <w:rFonts w:ascii="標楷體" w:eastAsia="標楷體" w:hAnsi="標楷體"/>
                            <w:bCs/>
                            <w:szCs w:val="24"/>
                            <w:lang w:eastAsia="zh-HK"/>
                          </w:rPr>
                        </w:pPr>
                      </w:p>
                      <w:p w:rsidR="00EB0E53" w:rsidRPr="000C78A1" w:rsidRDefault="000C78A1" w:rsidP="004D6ED4">
                        <w:pPr>
                          <w:pStyle w:val="Textbody"/>
                          <w:snapToGrid w:val="0"/>
                        </w:pPr>
                        <w:r w:rsidRPr="000C78A1">
                          <w:rPr>
                            <w:rFonts w:ascii="標楷體" w:eastAsia="標楷體" w:hAnsi="標楷體"/>
                            <w:bCs/>
                            <w:noProof/>
                            <w:szCs w:val="24"/>
                          </w:rPr>
                          <mc:AlternateContent>
                            <mc:Choice Requires="wps">
                              <w:drawing>
                                <wp:anchor distT="0" distB="0" distL="114300" distR="114300" simplePos="0" relativeHeight="251722752" behindDoc="0" locked="0" layoutInCell="1" allowOverlap="1" wp14:anchorId="0253A1C6" wp14:editId="5D71E3E6">
                                  <wp:simplePos x="0" y="0"/>
                                  <wp:positionH relativeFrom="column">
                                    <wp:posOffset>848360</wp:posOffset>
                                  </wp:positionH>
                                  <wp:positionV relativeFrom="paragraph">
                                    <wp:posOffset>79375</wp:posOffset>
                                  </wp:positionV>
                                  <wp:extent cx="1463040" cy="520065"/>
                                  <wp:effectExtent l="0" t="0" r="0" b="0"/>
                                  <wp:wrapNone/>
                                  <wp:docPr id="8" name="文字方塊 5"/>
                                  <wp:cNvGraphicFramePr/>
                                  <a:graphic xmlns:a="http://schemas.openxmlformats.org/drawingml/2006/main">
                                    <a:graphicData uri="http://schemas.microsoft.com/office/word/2010/wordprocessingShape">
                                      <wps:wsp>
                                        <wps:cNvSpPr txBox="1"/>
                                        <wps:spPr>
                                          <a:xfrm>
                                            <a:off x="0" y="0"/>
                                            <a:ext cx="1463040" cy="520065"/>
                                          </a:xfrm>
                                          <a:prstGeom prst="rect">
                                            <a:avLst/>
                                          </a:prstGeom>
                                          <a:noFill/>
                                          <a:ln>
                                            <a:noFill/>
                                            <a:prstDash/>
                                          </a:ln>
                                        </wps:spPr>
                                        <wps:txbx>
                                          <w:txbxContent>
                                            <w:p w:rsidR="00F37804" w:rsidRPr="000C78A1" w:rsidRDefault="00F37804" w:rsidP="00EB0E53">
                                              <w:pPr>
                                                <w:rPr>
                                                  <w:rFonts w:ascii="標楷體" w:eastAsia="標楷體" w:hAnsi="標楷體"/>
                                                  <w:bCs/>
                                                  <w:szCs w:val="24"/>
                                                </w:rPr>
                                              </w:pPr>
                                              <w:r w:rsidRPr="000C78A1">
                                                <w:rPr>
                                                  <w:rFonts w:ascii="標楷體" w:eastAsia="標楷體" w:hAnsi="標楷體"/>
                                                  <w:bCs/>
                                                  <w:szCs w:val="24"/>
                                                </w:rPr>
                                                <w:t>=89％</w:t>
                                              </w:r>
                                            </w:p>
                                          </w:txbxContent>
                                        </wps:txbx>
                                        <wps:bodyPr vert="horz" wrap="square" lIns="91440" tIns="45720" rIns="91440" bIns="45720" anchor="t" anchorCtr="0" compatLnSpc="0">
                                          <a:noAutofit/>
                                        </wps:bodyPr>
                                      </wps:wsp>
                                    </a:graphicData>
                                  </a:graphic>
                                </wp:anchor>
                              </w:drawing>
                            </mc:Choice>
                            <mc:Fallback>
                              <w:pict>
                                <v:shapetype w14:anchorId="0253A1C6" id="_x0000_t202" coordsize="21600,21600" o:spt="202" path="m,l,21600r21600,l21600,xe">
                                  <v:stroke joinstyle="miter"/>
                                  <v:path gradientshapeok="t" o:connecttype="rect"/>
                                </v:shapetype>
                                <v:shape id="文字方塊 5" o:spid="_x0000_s1026" type="#_x0000_t202" style="position:absolute;margin-left:66.8pt;margin-top:6.25pt;width:115.2pt;height:40.9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" filled="f" stroked="f">
                                  <v:textbox>
                                    <w:txbxContent>
                                      <w:p w:rsidR="00F37804" w:rsidRPr="000C78A1" w:rsidRDefault="00F37804" w:rsidP="00EB0E53">
                                        <w:pPr>
                                          <w:rPr>
                                            <w:rFonts w:ascii="標楷體" w:eastAsia="標楷體" w:hAnsi="標楷體"/>
                                            <w:bCs/>
                                            <w:szCs w:val="24"/>
                                          </w:rPr>
                                        </w:pPr>
                                        <w:r w:rsidRPr="000C78A1">
                                          <w:rPr>
                                            <w:rFonts w:ascii="標楷體" w:eastAsia="標楷體" w:hAnsi="標楷體"/>
                                            <w:bCs/>
                                            <w:szCs w:val="24"/>
                                          </w:rPr>
                                          <w:t>=89％</w:t>
                                        </w:r>
                                      </w:p>
                                    </w:txbxContent>
                                  </v:textbox>
                                </v:shape>
                              </w:pict>
                            </mc:Fallback>
                          </mc:AlternateContent>
                        </w:r>
                        <w:r w:rsidRPr="000C78A1">
                          <w:rPr>
                            <w:rFonts w:ascii="標楷體" w:eastAsia="標楷體" w:hAnsi="標楷體"/>
                            <w:bCs/>
                            <w:noProof/>
                            <w:szCs w:val="24"/>
                          </w:rPr>
                          <mc:AlternateContent>
                            <mc:Choice Requires="wps">
                              <w:drawing>
                                <wp:anchor distT="0" distB="0" distL="114300" distR="114300" simplePos="0" relativeHeight="251721728" behindDoc="0" locked="0" layoutInCell="1" allowOverlap="1" wp14:anchorId="7540C685" wp14:editId="510CD699">
                                  <wp:simplePos x="0" y="0"/>
                                  <wp:positionH relativeFrom="column">
                                    <wp:posOffset>169545</wp:posOffset>
                                  </wp:positionH>
                                  <wp:positionV relativeFrom="paragraph">
                                    <wp:posOffset>231775</wp:posOffset>
                                  </wp:positionV>
                                  <wp:extent cx="669926" cy="0"/>
                                  <wp:effectExtent l="0" t="0" r="34925" b="19050"/>
                                  <wp:wrapNone/>
                                  <wp:docPr id="10" name="直線單箭頭接點 4"/>
                                  <wp:cNvGraphicFramePr/>
                                  <a:graphic xmlns:a="http://schemas.openxmlformats.org/drawingml/2006/main">
                                    <a:graphicData uri="http://schemas.microsoft.com/office/word/2010/wordprocessingShape">
                                      <wps:wsp>
                                        <wps:cNvCnPr/>
                                        <wps:spPr>
                                          <a:xfrm>
                                            <a:off x="0" y="0"/>
                                            <a:ext cx="669926" cy="0"/>
                                          </a:xfrm>
                                          <a:prstGeom prst="straightConnector1">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D5C33F0" id="_x0000_t32" coordsize="21600,21600" o:spt="32" o:oned="t" path="m,l21600,21600e" filled="f">
                                  <v:path arrowok="t" fillok="f" o:connecttype="none"/>
                                  <o:lock v:ext="edit" shapetype="t"/>
                                </v:shapetype>
                                <v:shape id="直線單箭頭接點 4" o:spid="_x0000_s1026" type="#_x0000_t32" style="position:absolute;margin-left:13.35pt;margin-top:18.25pt;width:52.75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" strokecolor="black [3040]"/>
                              </w:pict>
                            </mc:Fallback>
                          </mc:AlternateContent>
                        </w:r>
                        <w:r w:rsidR="00EB0E53" w:rsidRPr="000C78A1">
                          <w:rPr>
                            <w:rFonts w:ascii="標楷體" w:eastAsia="標楷體" w:hAnsi="標楷體"/>
                            <w:bCs/>
                            <w:szCs w:val="24"/>
                            <w:lang w:eastAsia="zh-HK"/>
                          </w:rPr>
                          <w:t xml:space="preserve">  （53-28）</w:t>
                        </w:r>
                      </w:p>
                      <w:p w:rsidR="00EB0E53" w:rsidRPr="000C78A1" w:rsidRDefault="00EB0E53" w:rsidP="004D6ED4">
                        <w:pPr>
                          <w:pStyle w:val="Textbody"/>
                          <w:snapToGrid w:val="0"/>
                        </w:pPr>
                        <w:r w:rsidRPr="000C78A1">
                          <w:rPr>
                            <w:rFonts w:ascii="標楷體" w:eastAsia="標楷體" w:hAnsi="標楷體"/>
                            <w:bCs/>
                            <w:szCs w:val="24"/>
                            <w:lang w:eastAsia="zh-HK"/>
                          </w:rPr>
                          <w:t xml:space="preserve">     </w:t>
                        </w:r>
                        <w:r w:rsidR="000C78A1">
                          <w:rPr>
                            <w:rFonts w:ascii="標楷體" w:eastAsia="標楷體" w:hAnsi="標楷體" w:hint="eastAsia"/>
                            <w:bCs/>
                            <w:szCs w:val="24"/>
                          </w:rPr>
                          <w:t xml:space="preserve"> </w:t>
                        </w:r>
                        <w:r w:rsidRPr="000C78A1">
                          <w:rPr>
                            <w:rFonts w:ascii="標楷體" w:eastAsia="標楷體" w:hAnsi="標楷體"/>
                            <w:bCs/>
                            <w:szCs w:val="24"/>
                            <w:lang w:eastAsia="zh-HK"/>
                          </w:rPr>
                          <w:t>28</w:t>
                        </w:r>
                      </w:p>
                      <w:p w:rsidR="00EB0E53" w:rsidRPr="000C78A1" w:rsidRDefault="00EB0E53" w:rsidP="004D6ED4">
                        <w:pPr>
                          <w:ind w:firstLine="540"/>
                          <w:rPr>
                            <w:rFonts w:ascii="標楷體" w:eastAsia="標楷體" w:hAnsi="標楷體"/>
                            <w:bCs/>
                            <w:szCs w:val="24"/>
                            <w:lang w:eastAsia="zh-HK"/>
                          </w:rPr>
                        </w:pPr>
                        <w:r w:rsidRPr="000C78A1">
                          <w:rPr>
                            <w:rFonts w:ascii="標楷體" w:eastAsia="標楷體" w:hAnsi="標楷體"/>
                            <w:bCs/>
                            <w:szCs w:val="24"/>
                            <w:lang w:eastAsia="zh-HK"/>
                          </w:rPr>
                          <w:t>（註2：範例）</w:t>
                        </w:r>
                      </w:p>
                    </w:tc>
                  </w:tr>
                  <w:tr w:rsidR="00EB0E53" w:rsidRPr="000C78A1" w:rsidTr="004D6ED4">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both"/>
                          <w:rPr>
                            <w:rFonts w:ascii="標楷體" w:eastAsia="標楷體" w:hAnsi="標楷體"/>
                            <w:bCs/>
                            <w:szCs w:val="24"/>
                            <w:lang w:eastAsia="zh-HK"/>
                          </w:rPr>
                        </w:pPr>
                        <w:r w:rsidRPr="000C78A1">
                          <w:rPr>
                            <w:rFonts w:ascii="標楷體" w:eastAsia="標楷體" w:hAnsi="標楷體"/>
                            <w:bCs/>
                            <w:szCs w:val="24"/>
                            <w:lang w:eastAsia="zh-HK"/>
                          </w:rPr>
                          <w:t>109年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25（範例）</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both"/>
                          <w:rPr>
                            <w:rFonts w:ascii="標楷體" w:eastAsia="標楷體" w:hAnsi="標楷體"/>
                            <w:bCs/>
                            <w:szCs w:val="24"/>
                            <w:lang w:eastAsia="zh-HK"/>
                          </w:rPr>
                        </w:pPr>
                      </w:p>
                    </w:tc>
                  </w:tr>
                  <w:tr w:rsidR="00EB0E53" w:rsidRPr="000C78A1" w:rsidTr="004D6ED4">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合計累計</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53（範例）</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both"/>
                          <w:rPr>
                            <w:rFonts w:ascii="標楷體" w:eastAsia="標楷體" w:hAnsi="標楷體"/>
                            <w:bCs/>
                            <w:szCs w:val="24"/>
                            <w:lang w:eastAsia="zh-HK"/>
                          </w:rPr>
                        </w:pPr>
                      </w:p>
                    </w:tc>
                  </w:tr>
                </w:tbl>
                <w:p w:rsidR="00EB0E53" w:rsidRPr="000C78A1" w:rsidRDefault="00EB0E53" w:rsidP="00227389">
                  <w:pPr>
                    <w:pStyle w:val="Textbody"/>
                    <w:snapToGrid w:val="0"/>
                    <w:jc w:val="both"/>
                    <w:rPr>
                      <w:rFonts w:ascii="標楷體" w:eastAsia="標楷體" w:hAnsi="標楷體"/>
                      <w:bCs/>
                      <w:szCs w:val="24"/>
                      <w:lang w:eastAsia="zh-HK"/>
                    </w:rPr>
                  </w:pPr>
                  <w:r w:rsidRPr="000C78A1">
                    <w:rPr>
                      <w:rFonts w:ascii="標楷體" w:eastAsia="標楷體" w:hAnsi="標楷體"/>
                      <w:bCs/>
                      <w:szCs w:val="24"/>
                      <w:lang w:eastAsia="zh-HK"/>
                    </w:rPr>
                    <w:t>註1：109年累計核定項次增加率=</w:t>
                  </w:r>
                </w:p>
                <w:p w:rsidR="00EB0E53" w:rsidRPr="000C78A1" w:rsidRDefault="006D08E1" w:rsidP="004D6ED4">
                  <w:pPr>
                    <w:pStyle w:val="Textbody"/>
                    <w:snapToGrid w:val="0"/>
                    <w:ind w:left="48" w:firstLine="1"/>
                    <w:jc w:val="both"/>
                    <w:rPr>
                      <w:rFonts w:ascii="標楷體" w:eastAsia="標楷體" w:hAnsi="標楷體"/>
                      <w:bCs/>
                      <w:szCs w:val="24"/>
                      <w:lang w:eastAsia="zh-HK"/>
                    </w:rPr>
                  </w:pPr>
                  <w:r w:rsidRPr="000C78A1">
                    <w:rPr>
                      <w:rFonts w:ascii="標楷體" w:eastAsia="標楷體" w:hAnsi="標楷體"/>
                      <w:bCs/>
                      <w:noProof/>
                      <w:szCs w:val="24"/>
                    </w:rPr>
                    <mc:AlternateContent>
                      <mc:Choice Requires="wps">
                        <w:drawing>
                          <wp:anchor distT="0" distB="0" distL="114300" distR="114300" simplePos="0" relativeHeight="251723776" behindDoc="0" locked="0" layoutInCell="1" allowOverlap="1" wp14:anchorId="74919634" wp14:editId="103C34F1">
                            <wp:simplePos x="0" y="0"/>
                            <wp:positionH relativeFrom="column">
                              <wp:posOffset>137160</wp:posOffset>
                            </wp:positionH>
                            <wp:positionV relativeFrom="paragraph">
                              <wp:posOffset>510540</wp:posOffset>
                            </wp:positionV>
                            <wp:extent cx="3131189" cy="0"/>
                            <wp:effectExtent l="0" t="0" r="31115" b="19050"/>
                            <wp:wrapNone/>
                            <wp:docPr id="11" name="直線單箭頭接點 11"/>
                            <wp:cNvGraphicFramePr/>
                            <a:graphic xmlns:a="http://schemas.openxmlformats.org/drawingml/2006/main">
                              <a:graphicData uri="http://schemas.microsoft.com/office/word/2010/wordprocessingShape">
                                <wps:wsp>
                                  <wps:cNvCnPr/>
                                  <wps:spPr>
                                    <a:xfrm>
                                      <a:off x="0" y="0"/>
                                      <a:ext cx="3131189" cy="0"/>
                                    </a:xfrm>
                                    <a:prstGeom prst="straightConnector1">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260AAF4" id="_x0000_t32" coordsize="21600,21600" o:spt="32" o:oned="t" path="m,l21600,21600e" filled="f">
                            <v:path arrowok="t" fillok="f" o:connecttype="none"/>
                            <o:lock v:ext="edit" shapetype="t"/>
                          </v:shapetype>
                          <v:shape id="直線單箭頭接點 11" o:spid="_x0000_s1026" type="#_x0000_t32" style="position:absolute;margin-left:10.8pt;margin-top:40.2pt;width:246.55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" strokecolor="black [3040]"/>
                        </w:pict>
                      </mc:Fallback>
                    </mc:AlternateContent>
                  </w:r>
                  <w:r w:rsidR="00EB0E53" w:rsidRPr="000C78A1">
                    <w:rPr>
                      <w:rFonts w:ascii="標楷體" w:eastAsia="標楷體" w:hAnsi="標楷體"/>
                      <w:bCs/>
                      <w:szCs w:val="24"/>
                      <w:lang w:eastAsia="zh-HK"/>
                    </w:rPr>
                    <w:t>（108-109年累積核定補助項次數-108年核定補助項次數）</w:t>
                  </w:r>
                </w:p>
                <w:p w:rsidR="00EB0E53" w:rsidRPr="000C78A1" w:rsidRDefault="00EA29C7" w:rsidP="004D6ED4">
                  <w:pPr>
                    <w:pStyle w:val="Textbody"/>
                    <w:snapToGrid w:val="0"/>
                    <w:ind w:left="454"/>
                    <w:jc w:val="both"/>
                  </w:pPr>
                  <w:r>
                    <w:rPr>
                      <w:rFonts w:ascii="標楷體" w:eastAsia="標楷體" w:hAnsi="標楷體"/>
                      <w:bCs/>
                      <w:szCs w:val="24"/>
                      <w:lang w:eastAsia="zh-HK"/>
                    </w:rPr>
                    <w:t xml:space="preserve">         </w:t>
                  </w:r>
                  <w:r w:rsidR="00EB0E53" w:rsidRPr="000C78A1">
                    <w:rPr>
                      <w:rFonts w:ascii="標楷體" w:eastAsia="標楷體" w:hAnsi="標楷體"/>
                      <w:bCs/>
                      <w:szCs w:val="24"/>
                      <w:lang w:eastAsia="zh-HK"/>
                    </w:rPr>
                    <w:t>108年核定補助項次數</w:t>
                  </w:r>
                </w:p>
                <w:p w:rsidR="00EB0E53" w:rsidRPr="000C78A1" w:rsidRDefault="00EB0E53" w:rsidP="006D08E1">
                  <w:pPr>
                    <w:pStyle w:val="Textbody"/>
                    <w:snapToGrid w:val="0"/>
                    <w:ind w:left="600" w:hangingChars="250" w:hanging="600"/>
                    <w:rPr>
                      <w:rFonts w:ascii="標楷體" w:eastAsia="標楷體" w:hAnsi="標楷體"/>
                      <w:bCs/>
                      <w:szCs w:val="24"/>
                      <w:lang w:eastAsia="zh-HK"/>
                    </w:rPr>
                  </w:pPr>
                  <w:r w:rsidRPr="000C78A1">
                    <w:rPr>
                      <w:rFonts w:ascii="標楷體" w:eastAsia="標楷體" w:hAnsi="標楷體"/>
                      <w:bCs/>
                      <w:szCs w:val="24"/>
                      <w:lang w:eastAsia="zh-HK"/>
                    </w:rPr>
                    <w:t>註2：108年核定項次數28(電路設施汰換8家、119火災通報裝置20家)，109年核定項次數25(電路設施汰換2家、寢室隔間與樓板密接整修3家、119火災通報裝置11家及自動撒水設備9家)，108-109年合計累計53項次數，109年累計增加率=（53-28）/28=89%</w:t>
                  </w:r>
                </w:p>
                <w:tbl>
                  <w:tblPr>
                    <w:tblW w:w="3256" w:type="dxa"/>
                    <w:tblInd w:w="942" w:type="dxa"/>
                    <w:tblLayout w:type="fixed"/>
                    <w:tblCellMar>
                      <w:left w:w="10" w:type="dxa"/>
                      <w:right w:w="10" w:type="dxa"/>
                    </w:tblCellMar>
                    <w:tblLook w:val="04A0" w:firstRow="1" w:lastRow="0" w:firstColumn="1" w:lastColumn="0" w:noHBand="0" w:noVBand="1"/>
                  </w:tblPr>
                  <w:tblGrid>
                    <w:gridCol w:w="2405"/>
                    <w:gridCol w:w="851"/>
                  </w:tblGrid>
                  <w:tr w:rsidR="00EB0E53" w:rsidRPr="000C78A1" w:rsidTr="004D6ED4">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核定項次累計增加率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分數</w:t>
                        </w:r>
                      </w:p>
                    </w:tc>
                  </w:tr>
                  <w:tr w:rsidR="00EB0E53" w:rsidRPr="000C78A1" w:rsidTr="004D6ED4">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4</w:t>
                        </w:r>
                      </w:p>
                    </w:tc>
                  </w:tr>
                  <w:tr w:rsidR="00EB0E53" w:rsidRPr="000C78A1" w:rsidTr="004D6ED4">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80％≦○≦99％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3</w:t>
                        </w:r>
                      </w:p>
                    </w:tc>
                  </w:tr>
                  <w:tr w:rsidR="00EB0E53" w:rsidRPr="000C78A1" w:rsidTr="004D6ED4">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60％≦○≦79％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2</w:t>
                        </w:r>
                      </w:p>
                    </w:tc>
                  </w:tr>
                  <w:tr w:rsidR="00EB0E53" w:rsidRPr="000C78A1" w:rsidTr="004D6ED4">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31％≦○≦59％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1</w:t>
                        </w:r>
                      </w:p>
                    </w:tc>
                  </w:tr>
                  <w:tr w:rsidR="00EB0E53" w:rsidRPr="000C78A1" w:rsidTr="004D6ED4">
                    <w:trPr>
                      <w:trHeight w:val="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0.5</w:t>
                        </w:r>
                      </w:p>
                    </w:tc>
                  </w:tr>
                </w:tbl>
                <w:p w:rsidR="00EB0E53" w:rsidRPr="000C78A1" w:rsidRDefault="00EB0E53" w:rsidP="004D6ED4">
                  <w:pPr>
                    <w:pStyle w:val="Textbody"/>
                    <w:snapToGrid w:val="0"/>
                    <w:jc w:val="both"/>
                    <w:rPr>
                      <w:rFonts w:ascii="標楷體" w:eastAsia="標楷體" w:hAnsi="標楷體"/>
                      <w:bCs/>
                      <w:szCs w:val="24"/>
                      <w:lang w:eastAsia="zh-HK"/>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4</w:t>
                  </w:r>
                </w:p>
                <w:p w:rsidR="00EB0E53" w:rsidRPr="000C78A1" w:rsidRDefault="00EB0E53" w:rsidP="004D6ED4">
                  <w:pPr>
                    <w:pStyle w:val="Textbody"/>
                    <w:snapToGrid w:val="0"/>
                    <w:jc w:val="center"/>
                    <w:rPr>
                      <w:rFonts w:ascii="標楷體" w:eastAsia="標楷體" w:hAnsi="標楷體"/>
                      <w:bCs/>
                      <w:szCs w:val="24"/>
                      <w:lang w:eastAsia="zh-HK"/>
                    </w:rPr>
                  </w:pPr>
                </w:p>
                <w:p w:rsidR="00EB0E53" w:rsidRPr="000C78A1" w:rsidRDefault="00EB0E53" w:rsidP="004D6ED4">
                  <w:pPr>
                    <w:pStyle w:val="Textbody"/>
                    <w:snapToGrid w:val="0"/>
                    <w:jc w:val="center"/>
                    <w:rPr>
                      <w:rFonts w:ascii="標楷體" w:eastAsia="標楷體" w:hAnsi="標楷體"/>
                      <w:bCs/>
                      <w:szCs w:val="24"/>
                      <w:lang w:eastAsia="zh-HK"/>
                    </w:rPr>
                  </w:pPr>
                </w:p>
                <w:p w:rsidR="00EB0E53" w:rsidRPr="000C78A1" w:rsidRDefault="00EB0E53" w:rsidP="004D6ED4">
                  <w:pPr>
                    <w:pStyle w:val="Textbody"/>
                    <w:snapToGrid w:val="0"/>
                    <w:jc w:val="center"/>
                    <w:rPr>
                      <w:rFonts w:ascii="標楷體" w:eastAsia="標楷體" w:hAnsi="標楷體"/>
                      <w:bCs/>
                      <w:szCs w:val="24"/>
                      <w:lang w:eastAsia="zh-HK"/>
                    </w:rPr>
                  </w:pPr>
                </w:p>
                <w:p w:rsidR="00EB0E53" w:rsidRPr="000C78A1" w:rsidRDefault="00EB0E53" w:rsidP="004D6ED4">
                  <w:pPr>
                    <w:pStyle w:val="Textbody"/>
                    <w:snapToGrid w:val="0"/>
                    <w:jc w:val="center"/>
                    <w:rPr>
                      <w:rFonts w:ascii="標楷體" w:eastAsia="標楷體" w:hAnsi="標楷體"/>
                      <w:bCs/>
                      <w:szCs w:val="24"/>
                      <w:lang w:eastAsia="zh-HK"/>
                    </w:rPr>
                  </w:pPr>
                </w:p>
                <w:p w:rsidR="00EB0E53" w:rsidRPr="000C78A1" w:rsidRDefault="00EB0E53" w:rsidP="004D6ED4">
                  <w:pPr>
                    <w:pStyle w:val="Textbody"/>
                    <w:snapToGrid w:val="0"/>
                    <w:jc w:val="center"/>
                    <w:rPr>
                      <w:rFonts w:ascii="標楷體" w:eastAsia="標楷體" w:hAnsi="標楷體"/>
                      <w:bCs/>
                      <w:szCs w:val="24"/>
                      <w:lang w:eastAsia="zh-HK"/>
                    </w:rPr>
                  </w:pPr>
                </w:p>
                <w:p w:rsidR="00EB0E53" w:rsidRPr="000C78A1" w:rsidRDefault="00EB0E53" w:rsidP="004D6ED4">
                  <w:pPr>
                    <w:pStyle w:val="Textbody"/>
                    <w:snapToGrid w:val="0"/>
                    <w:jc w:val="center"/>
                    <w:rPr>
                      <w:rFonts w:ascii="標楷體" w:eastAsia="標楷體" w:hAnsi="標楷體"/>
                      <w:bCs/>
                      <w:szCs w:val="24"/>
                      <w:lang w:eastAsia="zh-HK"/>
                    </w:rPr>
                  </w:pPr>
                </w:p>
                <w:p w:rsidR="00EB0E53" w:rsidRPr="000C78A1" w:rsidRDefault="00EB0E53" w:rsidP="004D6ED4">
                  <w:pPr>
                    <w:pStyle w:val="Textbody"/>
                    <w:snapToGrid w:val="0"/>
                    <w:jc w:val="center"/>
                    <w:rPr>
                      <w:rFonts w:ascii="標楷體" w:eastAsia="標楷體" w:hAnsi="標楷體"/>
                      <w:bCs/>
                      <w:szCs w:val="24"/>
                      <w:lang w:eastAsia="zh-HK"/>
                    </w:rPr>
                  </w:pPr>
                </w:p>
                <w:p w:rsidR="00EB0E53" w:rsidRPr="000C78A1" w:rsidRDefault="00EB0E53" w:rsidP="004D6ED4">
                  <w:pPr>
                    <w:pStyle w:val="Textbody"/>
                    <w:snapToGrid w:val="0"/>
                    <w:jc w:val="center"/>
                    <w:rPr>
                      <w:rFonts w:ascii="標楷體" w:eastAsia="標楷體" w:hAnsi="標楷體"/>
                      <w:bCs/>
                      <w:szCs w:val="24"/>
                      <w:lang w:eastAsia="zh-HK"/>
                    </w:rPr>
                  </w:pPr>
                </w:p>
                <w:p w:rsidR="00EB0E53" w:rsidRPr="000C78A1" w:rsidRDefault="00EB0E53" w:rsidP="004D6ED4">
                  <w:pPr>
                    <w:pStyle w:val="Textbody"/>
                    <w:snapToGrid w:val="0"/>
                    <w:jc w:val="center"/>
                    <w:rPr>
                      <w:rFonts w:ascii="標楷體" w:eastAsia="標楷體" w:hAnsi="標楷體"/>
                      <w:bCs/>
                      <w:szCs w:val="24"/>
                      <w:lang w:eastAsia="zh-HK"/>
                    </w:rPr>
                  </w:pPr>
                </w:p>
                <w:p w:rsidR="00EB0E53" w:rsidRPr="000C78A1" w:rsidRDefault="00EB0E53" w:rsidP="004D6ED4">
                  <w:pPr>
                    <w:pStyle w:val="Textbody"/>
                    <w:snapToGrid w:val="0"/>
                    <w:jc w:val="center"/>
                    <w:rPr>
                      <w:rFonts w:ascii="標楷體" w:eastAsia="標楷體" w:hAnsi="標楷體"/>
                      <w:bCs/>
                      <w:szCs w:val="24"/>
                      <w:lang w:eastAsia="zh-HK"/>
                    </w:rPr>
                  </w:pPr>
                </w:p>
                <w:p w:rsidR="00EB0E53" w:rsidRPr="000C78A1" w:rsidRDefault="00EB0E53" w:rsidP="004D6ED4">
                  <w:pPr>
                    <w:pStyle w:val="Textbody"/>
                    <w:snapToGrid w:val="0"/>
                    <w:jc w:val="center"/>
                    <w:rPr>
                      <w:rFonts w:ascii="標楷體" w:eastAsia="標楷體" w:hAnsi="標楷體"/>
                      <w:bCs/>
                      <w:szCs w:val="24"/>
                      <w:lang w:eastAsia="zh-HK"/>
                    </w:rPr>
                  </w:pPr>
                </w:p>
                <w:p w:rsidR="00EB0E53" w:rsidRPr="000C78A1" w:rsidRDefault="00EB0E53" w:rsidP="004D6ED4">
                  <w:pPr>
                    <w:pStyle w:val="Textbody"/>
                    <w:snapToGrid w:val="0"/>
                    <w:jc w:val="center"/>
                    <w:rPr>
                      <w:rFonts w:ascii="標楷體" w:eastAsia="標楷體" w:hAnsi="標楷體"/>
                      <w:bCs/>
                      <w:szCs w:val="24"/>
                      <w:lang w:eastAsia="zh-HK"/>
                    </w:rPr>
                  </w:pPr>
                </w:p>
              </w:tc>
            </w:tr>
            <w:tr w:rsidR="000C78A1" w:rsidRPr="000C78A1" w:rsidTr="00D060CA">
              <w:trPr>
                <w:trHeight w:val="3268"/>
                <w:jc w:val="center"/>
              </w:trPr>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both"/>
                    <w:rPr>
                      <w:rFonts w:ascii="標楷體" w:eastAsia="標楷體" w:hAnsi="標楷體"/>
                      <w:bCs/>
                      <w:szCs w:val="24"/>
                      <w:lang w:eastAsia="zh-HK"/>
                    </w:rPr>
                  </w:pPr>
                  <w:r w:rsidRPr="000C78A1">
                    <w:rPr>
                      <w:rFonts w:ascii="標楷體" w:eastAsia="標楷體" w:hAnsi="標楷體"/>
                      <w:bCs/>
                      <w:szCs w:val="24"/>
                      <w:lang w:eastAsia="zh-HK"/>
                    </w:rPr>
                    <w:t>(8)109年累計核定補助項目數之完成率(9分)</w:t>
                  </w:r>
                </w:p>
                <w:p w:rsidR="00EB0E53" w:rsidRPr="000C78A1" w:rsidRDefault="00EB0E53" w:rsidP="004D6ED4">
                  <w:pPr>
                    <w:pStyle w:val="Textbody"/>
                    <w:snapToGrid w:val="0"/>
                    <w:jc w:val="both"/>
                    <w:rPr>
                      <w:rFonts w:ascii="標楷體" w:eastAsia="標楷體" w:hAnsi="標楷體"/>
                      <w:bCs/>
                      <w:szCs w:val="24"/>
                      <w:lang w:eastAsia="zh-HK"/>
                    </w:rPr>
                  </w:pPr>
                  <w:r w:rsidRPr="000C78A1">
                    <w:rPr>
                      <w:rFonts w:ascii="標楷體" w:eastAsia="標楷體" w:hAnsi="標楷體"/>
                      <w:bCs/>
                      <w:szCs w:val="24"/>
                      <w:lang w:eastAsia="zh-HK"/>
                    </w:rPr>
                    <w:t>(8-1)119火災通報裝置完成率(4分)</w:t>
                  </w:r>
                </w:p>
                <w:tbl>
                  <w:tblPr>
                    <w:tblW w:w="5244" w:type="dxa"/>
                    <w:tblLayout w:type="fixed"/>
                    <w:tblCellMar>
                      <w:left w:w="10" w:type="dxa"/>
                      <w:right w:w="10" w:type="dxa"/>
                    </w:tblCellMar>
                    <w:tblLook w:val="04A0" w:firstRow="1" w:lastRow="0" w:firstColumn="1" w:lastColumn="0" w:noHBand="0" w:noVBand="1"/>
                  </w:tblPr>
                  <w:tblGrid>
                    <w:gridCol w:w="735"/>
                    <w:gridCol w:w="709"/>
                    <w:gridCol w:w="709"/>
                    <w:gridCol w:w="992"/>
                    <w:gridCol w:w="1248"/>
                    <w:gridCol w:w="851"/>
                  </w:tblGrid>
                  <w:tr w:rsidR="00EB0E53" w:rsidRPr="000C78A1" w:rsidTr="004D6ED4">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項目</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核定項目數</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rPr>
                            <w:rFonts w:ascii="標楷體" w:eastAsia="標楷體" w:hAnsi="標楷體"/>
                            <w:bCs/>
                            <w:szCs w:val="24"/>
                            <w:lang w:eastAsia="zh-HK"/>
                          </w:rPr>
                        </w:pPr>
                        <w:r w:rsidRPr="000C78A1">
                          <w:rPr>
                            <w:rFonts w:ascii="標楷體" w:eastAsia="標楷體" w:hAnsi="標楷體"/>
                            <w:bCs/>
                            <w:szCs w:val="24"/>
                            <w:lang w:eastAsia="zh-HK"/>
                          </w:rPr>
                          <w:t>累計核定次目數(A)</w:t>
                        </w:r>
                      </w:p>
                    </w:tc>
                    <w:tc>
                      <w:tcPr>
                        <w:tcW w:w="12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累計核定次目數之完成項目數(B)</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完成率%(註)</w:t>
                        </w:r>
                      </w:p>
                    </w:tc>
                  </w:tr>
                  <w:tr w:rsidR="00EB0E53" w:rsidRPr="000C78A1" w:rsidTr="004D6ED4">
                    <w:tc>
                      <w:tcPr>
                        <w:tcW w:w="7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both"/>
                          <w:rPr>
                            <w:rFonts w:ascii="標楷體" w:eastAsia="標楷體" w:hAnsi="標楷體"/>
                            <w:bCs/>
                            <w:szCs w:val="24"/>
                            <w:lang w:eastAsia="zh-HK"/>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108年</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109年</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p>
                    </w:tc>
                    <w:tc>
                      <w:tcPr>
                        <w:tcW w:w="12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p>
                    </w:tc>
                  </w:tr>
                  <w:tr w:rsidR="00EB0E53" w:rsidRPr="000C78A1" w:rsidTr="004D6ED4">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both"/>
                          <w:rPr>
                            <w:rFonts w:ascii="標楷體" w:eastAsia="標楷體" w:hAnsi="標楷體"/>
                            <w:bCs/>
                            <w:szCs w:val="24"/>
                            <w:lang w:eastAsia="zh-HK"/>
                          </w:rPr>
                        </w:pPr>
                        <w:r w:rsidRPr="000C78A1">
                          <w:rPr>
                            <w:rFonts w:ascii="標楷體" w:eastAsia="標楷體" w:hAnsi="標楷體"/>
                            <w:bCs/>
                            <w:szCs w:val="24"/>
                            <w:lang w:eastAsia="zh-HK"/>
                          </w:rPr>
                          <w:t>119</w:t>
                        </w:r>
                        <w:r w:rsidRPr="000C78A1">
                          <w:rPr>
                            <w:rFonts w:ascii="標楷體" w:eastAsia="標楷體" w:hAnsi="標楷體"/>
                            <w:bCs/>
                            <w:szCs w:val="24"/>
                            <w:lang w:eastAsia="zh-HK"/>
                          </w:rPr>
                          <w:lastRenderedPageBreak/>
                          <w:t>火災通報裝置</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p>
                    </w:tc>
                  </w:tr>
                </w:tbl>
                <w:p w:rsidR="00EB0E53" w:rsidRPr="000C78A1" w:rsidRDefault="00EB0E53" w:rsidP="000C78A1">
                  <w:pPr>
                    <w:pStyle w:val="Textbody"/>
                    <w:snapToGrid w:val="0"/>
                    <w:ind w:firstLine="26"/>
                    <w:jc w:val="both"/>
                    <w:rPr>
                      <w:rFonts w:ascii="標楷體" w:eastAsia="標楷體" w:hAnsi="標楷體"/>
                      <w:bCs/>
                      <w:szCs w:val="24"/>
                      <w:lang w:eastAsia="zh-HK"/>
                    </w:rPr>
                  </w:pPr>
                  <w:r w:rsidRPr="000C78A1">
                    <w:rPr>
                      <w:rFonts w:ascii="標楷體" w:eastAsia="標楷體" w:hAnsi="標楷體"/>
                      <w:bCs/>
                      <w:szCs w:val="24"/>
                      <w:lang w:eastAsia="zh-HK"/>
                    </w:rPr>
                    <w:t>註：完成率</w:t>
                  </w:r>
                  <w:r w:rsidR="000C78A1">
                    <w:rPr>
                      <w:rFonts w:ascii="標楷體" w:eastAsia="標楷體" w:hAnsi="標楷體"/>
                      <w:bCs/>
                      <w:szCs w:val="24"/>
                      <w:lang w:eastAsia="zh-HK"/>
                    </w:rPr>
                    <w:t>=B/A</w:t>
                  </w:r>
                </w:p>
                <w:tbl>
                  <w:tblPr>
                    <w:tblW w:w="3119" w:type="dxa"/>
                    <w:tblInd w:w="1017" w:type="dxa"/>
                    <w:tblLayout w:type="fixed"/>
                    <w:tblCellMar>
                      <w:left w:w="10" w:type="dxa"/>
                      <w:right w:w="10" w:type="dxa"/>
                    </w:tblCellMar>
                    <w:tblLook w:val="04A0" w:firstRow="1" w:lastRow="0" w:firstColumn="1" w:lastColumn="0" w:noHBand="0" w:noVBand="1"/>
                  </w:tblPr>
                  <w:tblGrid>
                    <w:gridCol w:w="2127"/>
                    <w:gridCol w:w="992"/>
                  </w:tblGrid>
                  <w:tr w:rsidR="00EB0E53" w:rsidRPr="000C78A1" w:rsidTr="006D08E1">
                    <w:trPr>
                      <w:trHeight w:hRule="exact" w:val="45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完成率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分數</w:t>
                        </w:r>
                      </w:p>
                    </w:tc>
                  </w:tr>
                  <w:tr w:rsidR="00EB0E53" w:rsidRPr="000C78A1" w:rsidTr="006D08E1">
                    <w:trPr>
                      <w:trHeight w:hRule="exact" w:val="45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4</w:t>
                        </w:r>
                      </w:p>
                    </w:tc>
                  </w:tr>
                  <w:tr w:rsidR="00EB0E53" w:rsidRPr="000C78A1" w:rsidTr="006D08E1">
                    <w:trPr>
                      <w:trHeight w:hRule="exact" w:val="45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80％≦○≦99％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3</w:t>
                        </w:r>
                      </w:p>
                    </w:tc>
                  </w:tr>
                  <w:tr w:rsidR="00EB0E53" w:rsidRPr="000C78A1" w:rsidTr="006D08E1">
                    <w:trPr>
                      <w:trHeight w:hRule="exact" w:val="45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60％≦○≦79％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2</w:t>
                        </w:r>
                      </w:p>
                    </w:tc>
                  </w:tr>
                  <w:tr w:rsidR="00EB0E53" w:rsidRPr="000C78A1" w:rsidTr="006D08E1">
                    <w:trPr>
                      <w:trHeight w:hRule="exact" w:val="45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≦59％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1</w:t>
                        </w:r>
                      </w:p>
                    </w:tc>
                  </w:tr>
                </w:tbl>
                <w:p w:rsidR="00EB0E53" w:rsidRPr="000C78A1" w:rsidRDefault="00EB0E53" w:rsidP="006D08E1">
                  <w:pPr>
                    <w:pStyle w:val="Textbody"/>
                    <w:snapToGrid w:val="0"/>
                    <w:ind w:left="600" w:hangingChars="250" w:hanging="600"/>
                    <w:jc w:val="both"/>
                    <w:rPr>
                      <w:rFonts w:ascii="標楷體" w:eastAsia="標楷體" w:hAnsi="標楷體"/>
                      <w:bCs/>
                      <w:szCs w:val="24"/>
                      <w:lang w:eastAsia="zh-HK"/>
                    </w:rPr>
                  </w:pPr>
                  <w:r w:rsidRPr="000C78A1">
                    <w:rPr>
                      <w:rFonts w:ascii="標楷體" w:eastAsia="標楷體" w:hAnsi="標楷體"/>
                      <w:bCs/>
                      <w:szCs w:val="24"/>
                      <w:lang w:eastAsia="zh-HK"/>
                    </w:rPr>
                    <w:t>(8-2)電路設施汰換、寢室隔間與樓板密接整修及自動撒水設備完成率 (5分)</w:t>
                  </w:r>
                </w:p>
                <w:tbl>
                  <w:tblPr>
                    <w:tblW w:w="5244" w:type="dxa"/>
                    <w:tblLayout w:type="fixed"/>
                    <w:tblCellMar>
                      <w:left w:w="10" w:type="dxa"/>
                      <w:right w:w="10" w:type="dxa"/>
                    </w:tblCellMar>
                    <w:tblLook w:val="04A0" w:firstRow="1" w:lastRow="0" w:firstColumn="1" w:lastColumn="0" w:noHBand="0" w:noVBand="1"/>
                  </w:tblPr>
                  <w:tblGrid>
                    <w:gridCol w:w="991"/>
                    <w:gridCol w:w="709"/>
                    <w:gridCol w:w="709"/>
                    <w:gridCol w:w="850"/>
                    <w:gridCol w:w="1276"/>
                    <w:gridCol w:w="709"/>
                  </w:tblGrid>
                  <w:tr w:rsidR="00EB0E53" w:rsidRPr="000C78A1" w:rsidTr="004D6ED4">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項目</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核定項目數</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累計核定次目數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累計核定次目數之完成項目數</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完成率%(註)</w:t>
                        </w:r>
                      </w:p>
                    </w:tc>
                  </w:tr>
                  <w:tr w:rsidR="00EB0E53" w:rsidRPr="000C78A1" w:rsidTr="004D6ED4">
                    <w:tc>
                      <w:tcPr>
                        <w:tcW w:w="9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both"/>
                          <w:rPr>
                            <w:rFonts w:ascii="標楷體" w:eastAsia="標楷體" w:hAnsi="標楷體"/>
                            <w:bCs/>
                            <w:szCs w:val="24"/>
                            <w:lang w:eastAsia="zh-HK"/>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108年</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109年</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p>
                    </w:tc>
                  </w:tr>
                  <w:tr w:rsidR="00EB0E53" w:rsidRPr="000C78A1" w:rsidTr="006D08E1">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6D08E1">
                        <w:pPr>
                          <w:pStyle w:val="Textbody"/>
                          <w:snapToGrid w:val="0"/>
                          <w:spacing w:after="0"/>
                          <w:jc w:val="both"/>
                          <w:rPr>
                            <w:rFonts w:ascii="標楷體" w:eastAsia="標楷體" w:hAnsi="標楷體"/>
                            <w:bCs/>
                            <w:szCs w:val="24"/>
                            <w:lang w:eastAsia="zh-HK"/>
                          </w:rPr>
                        </w:pPr>
                        <w:r w:rsidRPr="000C78A1">
                          <w:rPr>
                            <w:rFonts w:ascii="標楷體" w:eastAsia="標楷體" w:hAnsi="標楷體"/>
                            <w:bCs/>
                            <w:szCs w:val="24"/>
                            <w:lang w:eastAsia="zh-HK"/>
                          </w:rPr>
                          <w:t>電路設施汰換</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p>
                    </w:tc>
                  </w:tr>
                  <w:tr w:rsidR="00EB0E53" w:rsidRPr="000C78A1" w:rsidTr="006D08E1">
                    <w:trPr>
                      <w:trHeight w:val="1056"/>
                    </w:trPr>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6D08E1">
                        <w:pPr>
                          <w:pStyle w:val="Textbody"/>
                          <w:snapToGrid w:val="0"/>
                          <w:spacing w:after="0"/>
                          <w:jc w:val="both"/>
                          <w:rPr>
                            <w:rFonts w:ascii="標楷體" w:eastAsia="標楷體" w:hAnsi="標楷體"/>
                            <w:bCs/>
                            <w:szCs w:val="24"/>
                            <w:lang w:eastAsia="zh-HK"/>
                          </w:rPr>
                        </w:pPr>
                        <w:r w:rsidRPr="000C78A1">
                          <w:rPr>
                            <w:rFonts w:ascii="標楷體" w:eastAsia="標楷體" w:hAnsi="標楷體"/>
                            <w:bCs/>
                            <w:szCs w:val="24"/>
                            <w:lang w:eastAsia="zh-HK"/>
                          </w:rPr>
                          <w:t>寢室隔間與樓板密接整修</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p>
                    </w:tc>
                  </w:tr>
                  <w:tr w:rsidR="00EB0E53" w:rsidRPr="000C78A1" w:rsidTr="006D08E1">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6D08E1">
                        <w:pPr>
                          <w:pStyle w:val="Textbody"/>
                          <w:snapToGrid w:val="0"/>
                          <w:spacing w:after="0"/>
                          <w:jc w:val="both"/>
                          <w:rPr>
                            <w:rFonts w:ascii="標楷體" w:eastAsia="標楷體" w:hAnsi="標楷體"/>
                            <w:bCs/>
                            <w:szCs w:val="24"/>
                            <w:lang w:eastAsia="zh-HK"/>
                          </w:rPr>
                        </w:pPr>
                        <w:r w:rsidRPr="000C78A1">
                          <w:rPr>
                            <w:rFonts w:ascii="標楷體" w:eastAsia="標楷體" w:hAnsi="標楷體"/>
                            <w:bCs/>
                            <w:szCs w:val="24"/>
                            <w:lang w:eastAsia="zh-HK"/>
                          </w:rPr>
                          <w:t>自動撒水設備</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p>
                    </w:tc>
                  </w:tr>
                  <w:tr w:rsidR="00EB0E53" w:rsidRPr="000C78A1" w:rsidTr="006D08E1">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6D08E1">
                        <w:pPr>
                          <w:pStyle w:val="Textbody"/>
                          <w:snapToGrid w:val="0"/>
                          <w:spacing w:after="0"/>
                          <w:jc w:val="center"/>
                          <w:rPr>
                            <w:rFonts w:ascii="標楷體" w:eastAsia="標楷體" w:hAnsi="標楷體"/>
                            <w:bCs/>
                            <w:szCs w:val="24"/>
                            <w:lang w:eastAsia="zh-HK"/>
                          </w:rPr>
                        </w:pPr>
                        <w:r w:rsidRPr="000C78A1">
                          <w:rPr>
                            <w:rFonts w:ascii="標楷體" w:eastAsia="標楷體" w:hAnsi="標楷體"/>
                            <w:bCs/>
                            <w:szCs w:val="24"/>
                            <w:lang w:eastAsia="zh-HK"/>
                          </w:rPr>
                          <w:t>合計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(B)</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(E)</w:t>
                        </w:r>
                      </w:p>
                    </w:tc>
                  </w:tr>
                </w:tbl>
                <w:p w:rsidR="00EB0E53" w:rsidRPr="000C78A1" w:rsidRDefault="00EB0E53" w:rsidP="004D6ED4">
                  <w:pPr>
                    <w:pStyle w:val="Textbody"/>
                    <w:snapToGrid w:val="0"/>
                    <w:ind w:firstLine="26"/>
                    <w:jc w:val="both"/>
                    <w:rPr>
                      <w:rFonts w:ascii="標楷體" w:eastAsia="標楷體" w:hAnsi="標楷體"/>
                      <w:bCs/>
                      <w:szCs w:val="24"/>
                      <w:lang w:eastAsia="zh-HK"/>
                    </w:rPr>
                  </w:pPr>
                  <w:r w:rsidRPr="000C78A1">
                    <w:rPr>
                      <w:rFonts w:ascii="標楷體" w:eastAsia="標楷體" w:hAnsi="標楷體"/>
                      <w:bCs/>
                      <w:szCs w:val="24"/>
                      <w:lang w:eastAsia="zh-HK"/>
                    </w:rPr>
                    <w:t>註：C=A+B；E=D/C</w:t>
                  </w:r>
                </w:p>
                <w:tbl>
                  <w:tblPr>
                    <w:tblW w:w="3119" w:type="dxa"/>
                    <w:tblInd w:w="1159" w:type="dxa"/>
                    <w:tblLayout w:type="fixed"/>
                    <w:tblCellMar>
                      <w:left w:w="10" w:type="dxa"/>
                      <w:right w:w="10" w:type="dxa"/>
                    </w:tblCellMar>
                    <w:tblLook w:val="04A0" w:firstRow="1" w:lastRow="0" w:firstColumn="1" w:lastColumn="0" w:noHBand="0" w:noVBand="1"/>
                  </w:tblPr>
                  <w:tblGrid>
                    <w:gridCol w:w="2127"/>
                    <w:gridCol w:w="992"/>
                  </w:tblGrid>
                  <w:tr w:rsidR="00EB0E53" w:rsidRPr="000C78A1" w:rsidTr="00EA29C7">
                    <w:trPr>
                      <w:trHeight w:val="28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EA29C7">
                        <w:pPr>
                          <w:pStyle w:val="Textbody"/>
                          <w:snapToGrid w:val="0"/>
                          <w:spacing w:after="0"/>
                          <w:jc w:val="center"/>
                          <w:rPr>
                            <w:rFonts w:ascii="標楷體" w:eastAsia="標楷體" w:hAnsi="標楷體"/>
                            <w:bCs/>
                            <w:szCs w:val="24"/>
                            <w:lang w:eastAsia="zh-HK"/>
                          </w:rPr>
                        </w:pPr>
                        <w:r w:rsidRPr="000C78A1">
                          <w:rPr>
                            <w:rFonts w:ascii="標楷體" w:eastAsia="標楷體" w:hAnsi="標楷體"/>
                            <w:bCs/>
                            <w:szCs w:val="24"/>
                            <w:lang w:eastAsia="zh-HK"/>
                          </w:rPr>
                          <w:t>完成率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EA29C7">
                        <w:pPr>
                          <w:pStyle w:val="Textbody"/>
                          <w:snapToGrid w:val="0"/>
                          <w:spacing w:after="0"/>
                          <w:jc w:val="center"/>
                          <w:rPr>
                            <w:rFonts w:ascii="標楷體" w:eastAsia="標楷體" w:hAnsi="標楷體"/>
                            <w:bCs/>
                            <w:szCs w:val="24"/>
                            <w:lang w:eastAsia="zh-HK"/>
                          </w:rPr>
                        </w:pPr>
                        <w:r w:rsidRPr="000C78A1">
                          <w:rPr>
                            <w:rFonts w:ascii="標楷體" w:eastAsia="標楷體" w:hAnsi="標楷體"/>
                            <w:bCs/>
                            <w:szCs w:val="24"/>
                            <w:lang w:eastAsia="zh-HK"/>
                          </w:rPr>
                          <w:t>分數</w:t>
                        </w:r>
                      </w:p>
                    </w:tc>
                  </w:tr>
                  <w:tr w:rsidR="00EB0E53" w:rsidRPr="000C78A1" w:rsidTr="00EA29C7">
                    <w:trPr>
                      <w:trHeight w:val="28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EA29C7">
                        <w:pPr>
                          <w:pStyle w:val="Textbody"/>
                          <w:snapToGrid w:val="0"/>
                          <w:spacing w:after="0"/>
                          <w:jc w:val="center"/>
                          <w:rPr>
                            <w:rFonts w:ascii="標楷體" w:eastAsia="標楷體" w:hAnsi="標楷體"/>
                            <w:bCs/>
                            <w:szCs w:val="24"/>
                            <w:lang w:eastAsia="zh-HK"/>
                          </w:rPr>
                        </w:pPr>
                        <w:r w:rsidRPr="000C78A1">
                          <w:rPr>
                            <w:rFonts w:ascii="標楷體" w:eastAsia="標楷體" w:hAnsi="標楷體"/>
                            <w:bCs/>
                            <w:szCs w:val="24"/>
                            <w:lang w:eastAsia="zh-HK"/>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EA29C7">
                        <w:pPr>
                          <w:pStyle w:val="Textbody"/>
                          <w:snapToGrid w:val="0"/>
                          <w:spacing w:after="0"/>
                          <w:jc w:val="center"/>
                          <w:rPr>
                            <w:rFonts w:ascii="標楷體" w:eastAsia="標楷體" w:hAnsi="標楷體"/>
                            <w:bCs/>
                            <w:szCs w:val="24"/>
                            <w:lang w:eastAsia="zh-HK"/>
                          </w:rPr>
                        </w:pPr>
                        <w:r w:rsidRPr="000C78A1">
                          <w:rPr>
                            <w:rFonts w:ascii="標楷體" w:eastAsia="標楷體" w:hAnsi="標楷體"/>
                            <w:bCs/>
                            <w:szCs w:val="24"/>
                            <w:lang w:eastAsia="zh-HK"/>
                          </w:rPr>
                          <w:t>5</w:t>
                        </w:r>
                      </w:p>
                    </w:tc>
                  </w:tr>
                  <w:tr w:rsidR="00EB0E53" w:rsidRPr="000C78A1" w:rsidTr="00EA29C7">
                    <w:trPr>
                      <w:trHeight w:val="28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EA29C7">
                        <w:pPr>
                          <w:pStyle w:val="Textbody"/>
                          <w:snapToGrid w:val="0"/>
                          <w:spacing w:after="0"/>
                          <w:jc w:val="center"/>
                          <w:rPr>
                            <w:rFonts w:ascii="標楷體" w:eastAsia="標楷體" w:hAnsi="標楷體"/>
                            <w:bCs/>
                            <w:szCs w:val="24"/>
                            <w:lang w:eastAsia="zh-HK"/>
                          </w:rPr>
                        </w:pPr>
                        <w:r w:rsidRPr="000C78A1">
                          <w:rPr>
                            <w:rFonts w:ascii="標楷體" w:eastAsia="標楷體" w:hAnsi="標楷體"/>
                            <w:bCs/>
                            <w:szCs w:val="24"/>
                            <w:lang w:eastAsia="zh-HK"/>
                          </w:rPr>
                          <w:t>40％≦○≦49％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EA29C7">
                        <w:pPr>
                          <w:pStyle w:val="Textbody"/>
                          <w:snapToGrid w:val="0"/>
                          <w:spacing w:after="0"/>
                          <w:jc w:val="center"/>
                          <w:rPr>
                            <w:rFonts w:ascii="標楷體" w:eastAsia="標楷體" w:hAnsi="標楷體"/>
                            <w:bCs/>
                            <w:szCs w:val="24"/>
                            <w:lang w:eastAsia="zh-HK"/>
                          </w:rPr>
                        </w:pPr>
                        <w:r w:rsidRPr="000C78A1">
                          <w:rPr>
                            <w:rFonts w:ascii="標楷體" w:eastAsia="標楷體" w:hAnsi="標楷體"/>
                            <w:bCs/>
                            <w:szCs w:val="24"/>
                            <w:lang w:eastAsia="zh-HK"/>
                          </w:rPr>
                          <w:t>4</w:t>
                        </w:r>
                      </w:p>
                    </w:tc>
                  </w:tr>
                  <w:tr w:rsidR="00EB0E53" w:rsidRPr="000C78A1" w:rsidTr="00EA29C7">
                    <w:trPr>
                      <w:trHeight w:val="28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EA29C7">
                        <w:pPr>
                          <w:pStyle w:val="Textbody"/>
                          <w:snapToGrid w:val="0"/>
                          <w:spacing w:after="0"/>
                          <w:jc w:val="center"/>
                          <w:rPr>
                            <w:rFonts w:ascii="標楷體" w:eastAsia="標楷體" w:hAnsi="標楷體"/>
                            <w:bCs/>
                            <w:szCs w:val="24"/>
                            <w:lang w:eastAsia="zh-HK"/>
                          </w:rPr>
                        </w:pPr>
                        <w:r w:rsidRPr="000C78A1">
                          <w:rPr>
                            <w:rFonts w:ascii="標楷體" w:eastAsia="標楷體" w:hAnsi="標楷體"/>
                            <w:bCs/>
                            <w:szCs w:val="24"/>
                            <w:lang w:eastAsia="zh-HK"/>
                          </w:rPr>
                          <w:t>30％≦○≦39％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EA29C7">
                        <w:pPr>
                          <w:pStyle w:val="Textbody"/>
                          <w:snapToGrid w:val="0"/>
                          <w:spacing w:after="0"/>
                          <w:jc w:val="center"/>
                          <w:rPr>
                            <w:rFonts w:ascii="標楷體" w:eastAsia="標楷體" w:hAnsi="標楷體"/>
                            <w:bCs/>
                            <w:szCs w:val="24"/>
                            <w:lang w:eastAsia="zh-HK"/>
                          </w:rPr>
                        </w:pPr>
                        <w:r w:rsidRPr="000C78A1">
                          <w:rPr>
                            <w:rFonts w:ascii="標楷體" w:eastAsia="標楷體" w:hAnsi="標楷體"/>
                            <w:bCs/>
                            <w:szCs w:val="24"/>
                            <w:lang w:eastAsia="zh-HK"/>
                          </w:rPr>
                          <w:t>3</w:t>
                        </w:r>
                      </w:p>
                    </w:tc>
                  </w:tr>
                  <w:tr w:rsidR="00EB0E53" w:rsidRPr="000C78A1" w:rsidTr="00EA29C7">
                    <w:trPr>
                      <w:trHeight w:val="28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EA29C7">
                        <w:pPr>
                          <w:pStyle w:val="Textbody"/>
                          <w:snapToGrid w:val="0"/>
                          <w:spacing w:after="0"/>
                          <w:jc w:val="center"/>
                          <w:rPr>
                            <w:rFonts w:ascii="標楷體" w:eastAsia="標楷體" w:hAnsi="標楷體"/>
                            <w:bCs/>
                            <w:szCs w:val="24"/>
                            <w:lang w:eastAsia="zh-HK"/>
                          </w:rPr>
                        </w:pPr>
                        <w:r w:rsidRPr="000C78A1">
                          <w:rPr>
                            <w:rFonts w:ascii="標楷體" w:eastAsia="標楷體" w:hAnsi="標楷體"/>
                            <w:bCs/>
                            <w:szCs w:val="24"/>
                            <w:lang w:eastAsia="zh-HK"/>
                          </w:rPr>
                          <w:t>20％≦○≦29％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EA29C7">
                        <w:pPr>
                          <w:pStyle w:val="Textbody"/>
                          <w:snapToGrid w:val="0"/>
                          <w:spacing w:after="0"/>
                          <w:jc w:val="center"/>
                          <w:rPr>
                            <w:rFonts w:ascii="標楷體" w:eastAsia="標楷體" w:hAnsi="標楷體"/>
                            <w:bCs/>
                            <w:szCs w:val="24"/>
                            <w:lang w:eastAsia="zh-HK"/>
                          </w:rPr>
                        </w:pPr>
                        <w:r w:rsidRPr="000C78A1">
                          <w:rPr>
                            <w:rFonts w:ascii="標楷體" w:eastAsia="標楷體" w:hAnsi="標楷體"/>
                            <w:bCs/>
                            <w:szCs w:val="24"/>
                            <w:lang w:eastAsia="zh-HK"/>
                          </w:rPr>
                          <w:t>2</w:t>
                        </w:r>
                      </w:p>
                    </w:tc>
                  </w:tr>
                  <w:tr w:rsidR="00EB0E53" w:rsidRPr="000C78A1" w:rsidTr="00EA29C7">
                    <w:trPr>
                      <w:trHeight w:val="28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EA29C7">
                        <w:pPr>
                          <w:pStyle w:val="Textbody"/>
                          <w:snapToGrid w:val="0"/>
                          <w:spacing w:after="0"/>
                          <w:jc w:val="center"/>
                          <w:rPr>
                            <w:rFonts w:ascii="標楷體" w:eastAsia="標楷體" w:hAnsi="標楷體"/>
                            <w:bCs/>
                            <w:szCs w:val="24"/>
                            <w:lang w:eastAsia="zh-HK"/>
                          </w:rPr>
                        </w:pPr>
                        <w:r w:rsidRPr="000C78A1">
                          <w:rPr>
                            <w:rFonts w:ascii="標楷體" w:eastAsia="標楷體" w:hAnsi="標楷體"/>
                            <w:bCs/>
                            <w:szCs w:val="24"/>
                            <w:lang w:eastAsia="zh-HK"/>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EA29C7">
                        <w:pPr>
                          <w:pStyle w:val="Textbody"/>
                          <w:snapToGrid w:val="0"/>
                          <w:spacing w:after="0"/>
                          <w:jc w:val="center"/>
                          <w:rPr>
                            <w:rFonts w:ascii="標楷體" w:eastAsia="標楷體" w:hAnsi="標楷體"/>
                            <w:bCs/>
                            <w:szCs w:val="24"/>
                            <w:lang w:eastAsia="zh-HK"/>
                          </w:rPr>
                        </w:pPr>
                        <w:r w:rsidRPr="000C78A1">
                          <w:rPr>
                            <w:rFonts w:ascii="標楷體" w:eastAsia="標楷體" w:hAnsi="標楷體"/>
                            <w:bCs/>
                            <w:szCs w:val="24"/>
                            <w:lang w:eastAsia="zh-HK"/>
                          </w:rPr>
                          <w:t>1</w:t>
                        </w:r>
                      </w:p>
                    </w:tc>
                  </w:tr>
                </w:tbl>
                <w:p w:rsidR="00EB0E53" w:rsidRPr="000C78A1" w:rsidRDefault="00EB0E53" w:rsidP="004D6ED4">
                  <w:pPr>
                    <w:pStyle w:val="Textbody"/>
                    <w:snapToGrid w:val="0"/>
                    <w:ind w:left="458" w:hanging="458"/>
                    <w:jc w:val="both"/>
                    <w:rPr>
                      <w:rFonts w:ascii="標楷體" w:eastAsia="標楷體" w:hAnsi="標楷體"/>
                      <w:bCs/>
                      <w:szCs w:val="24"/>
                      <w:lang w:eastAsia="zh-HK"/>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lastRenderedPageBreak/>
                    <w:t>9</w:t>
                  </w:r>
                </w:p>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4</w:t>
                  </w:r>
                </w:p>
                <w:p w:rsidR="00EB0E53" w:rsidRPr="000C78A1" w:rsidRDefault="00EB0E53" w:rsidP="004D6ED4">
                  <w:pPr>
                    <w:pStyle w:val="Textbody"/>
                    <w:snapToGrid w:val="0"/>
                    <w:jc w:val="center"/>
                    <w:rPr>
                      <w:rFonts w:ascii="標楷體" w:eastAsia="標楷體" w:hAnsi="標楷體"/>
                      <w:bCs/>
                      <w:szCs w:val="24"/>
                      <w:lang w:eastAsia="zh-HK"/>
                    </w:rPr>
                  </w:pPr>
                </w:p>
                <w:p w:rsidR="00EB0E53" w:rsidRPr="000C78A1" w:rsidRDefault="00EB0E53" w:rsidP="004D6ED4">
                  <w:pPr>
                    <w:pStyle w:val="Textbody"/>
                    <w:snapToGrid w:val="0"/>
                    <w:jc w:val="center"/>
                    <w:rPr>
                      <w:rFonts w:ascii="標楷體" w:eastAsia="標楷體" w:hAnsi="標楷體"/>
                      <w:bCs/>
                      <w:szCs w:val="24"/>
                      <w:lang w:eastAsia="zh-HK"/>
                    </w:rPr>
                  </w:pPr>
                </w:p>
                <w:p w:rsidR="00EB0E53" w:rsidRPr="000C78A1" w:rsidRDefault="00EB0E53" w:rsidP="004D6ED4">
                  <w:pPr>
                    <w:pStyle w:val="Textbody"/>
                    <w:snapToGrid w:val="0"/>
                    <w:jc w:val="center"/>
                    <w:rPr>
                      <w:rFonts w:ascii="標楷體" w:eastAsia="標楷體" w:hAnsi="標楷體"/>
                      <w:bCs/>
                      <w:szCs w:val="24"/>
                      <w:lang w:eastAsia="zh-HK"/>
                    </w:rPr>
                  </w:pPr>
                </w:p>
                <w:p w:rsidR="00EB0E53" w:rsidRPr="000C78A1" w:rsidRDefault="00EB0E53" w:rsidP="004D6ED4">
                  <w:pPr>
                    <w:pStyle w:val="Textbody"/>
                    <w:snapToGrid w:val="0"/>
                    <w:jc w:val="center"/>
                    <w:rPr>
                      <w:rFonts w:ascii="標楷體" w:eastAsia="標楷體" w:hAnsi="標楷體"/>
                      <w:bCs/>
                      <w:szCs w:val="24"/>
                      <w:lang w:eastAsia="zh-HK"/>
                    </w:rPr>
                  </w:pPr>
                </w:p>
                <w:p w:rsidR="00EB0E53" w:rsidRPr="000C78A1" w:rsidRDefault="00EB0E53" w:rsidP="004D6ED4">
                  <w:pPr>
                    <w:pStyle w:val="Textbody"/>
                    <w:snapToGrid w:val="0"/>
                    <w:jc w:val="center"/>
                    <w:rPr>
                      <w:rFonts w:ascii="標楷體" w:eastAsia="標楷體" w:hAnsi="標楷體"/>
                      <w:bCs/>
                      <w:szCs w:val="24"/>
                      <w:lang w:eastAsia="zh-HK"/>
                    </w:rPr>
                  </w:pPr>
                </w:p>
                <w:p w:rsidR="00EB0E53" w:rsidRPr="000C78A1" w:rsidRDefault="00EB0E53" w:rsidP="004D6ED4">
                  <w:pPr>
                    <w:pStyle w:val="Textbody"/>
                    <w:snapToGrid w:val="0"/>
                    <w:jc w:val="center"/>
                    <w:rPr>
                      <w:rFonts w:ascii="標楷體" w:eastAsia="標楷體" w:hAnsi="標楷體"/>
                      <w:bCs/>
                      <w:szCs w:val="24"/>
                      <w:lang w:eastAsia="zh-HK"/>
                    </w:rPr>
                  </w:pPr>
                </w:p>
                <w:p w:rsidR="00EB0E53" w:rsidRPr="000C78A1" w:rsidRDefault="00EB0E53" w:rsidP="004D6ED4">
                  <w:pPr>
                    <w:pStyle w:val="Textbody"/>
                    <w:snapToGrid w:val="0"/>
                    <w:jc w:val="center"/>
                    <w:rPr>
                      <w:rFonts w:ascii="標楷體" w:eastAsia="標楷體" w:hAnsi="標楷體"/>
                      <w:bCs/>
                      <w:szCs w:val="24"/>
                      <w:lang w:eastAsia="zh-HK"/>
                    </w:rPr>
                  </w:pPr>
                </w:p>
                <w:p w:rsidR="00EB0E53" w:rsidRPr="000C78A1" w:rsidRDefault="00EB0E53" w:rsidP="004D6ED4">
                  <w:pPr>
                    <w:pStyle w:val="Textbody"/>
                    <w:snapToGrid w:val="0"/>
                    <w:jc w:val="center"/>
                    <w:rPr>
                      <w:rFonts w:ascii="標楷體" w:eastAsia="標楷體" w:hAnsi="標楷體"/>
                      <w:bCs/>
                      <w:szCs w:val="24"/>
                      <w:lang w:eastAsia="zh-HK"/>
                    </w:rPr>
                  </w:pPr>
                </w:p>
                <w:p w:rsidR="00EB0E53" w:rsidRPr="000C78A1" w:rsidRDefault="00EB0E53" w:rsidP="004D6ED4">
                  <w:pPr>
                    <w:pStyle w:val="Textbody"/>
                    <w:snapToGrid w:val="0"/>
                    <w:jc w:val="center"/>
                    <w:rPr>
                      <w:rFonts w:ascii="標楷體" w:eastAsia="標楷體" w:hAnsi="標楷體"/>
                      <w:bCs/>
                      <w:szCs w:val="24"/>
                      <w:lang w:eastAsia="zh-HK"/>
                    </w:rPr>
                  </w:pPr>
                </w:p>
                <w:p w:rsidR="00EB0E53" w:rsidRPr="000C78A1" w:rsidRDefault="00EB0E53" w:rsidP="004D6ED4">
                  <w:pPr>
                    <w:pStyle w:val="Textbody"/>
                    <w:snapToGrid w:val="0"/>
                    <w:jc w:val="center"/>
                    <w:rPr>
                      <w:rFonts w:ascii="標楷體" w:eastAsia="標楷體" w:hAnsi="標楷體"/>
                      <w:bCs/>
                      <w:szCs w:val="24"/>
                      <w:lang w:eastAsia="zh-HK"/>
                    </w:rPr>
                  </w:pPr>
                </w:p>
                <w:p w:rsidR="00EB0E53" w:rsidRPr="000C78A1" w:rsidRDefault="00EB0E53" w:rsidP="004D6ED4">
                  <w:pPr>
                    <w:pStyle w:val="Textbody"/>
                    <w:snapToGrid w:val="0"/>
                    <w:jc w:val="center"/>
                    <w:rPr>
                      <w:rFonts w:ascii="標楷體" w:eastAsia="標楷體" w:hAnsi="標楷體"/>
                      <w:bCs/>
                      <w:szCs w:val="24"/>
                      <w:lang w:eastAsia="zh-HK"/>
                    </w:rPr>
                  </w:pPr>
                </w:p>
                <w:p w:rsidR="000C78A1" w:rsidRDefault="000C78A1" w:rsidP="006D08E1">
                  <w:pPr>
                    <w:pStyle w:val="Textbody"/>
                    <w:snapToGrid w:val="0"/>
                    <w:spacing w:line="240" w:lineRule="auto"/>
                    <w:rPr>
                      <w:rFonts w:ascii="標楷體" w:eastAsia="標楷體" w:hAnsi="標楷體"/>
                      <w:bCs/>
                      <w:szCs w:val="24"/>
                      <w:lang w:eastAsia="zh-HK"/>
                    </w:rPr>
                  </w:pPr>
                </w:p>
                <w:p w:rsidR="00EB0E53" w:rsidRPr="000C78A1" w:rsidRDefault="00EB0E53" w:rsidP="000C78A1">
                  <w:pPr>
                    <w:pStyle w:val="Textbody"/>
                    <w:snapToGrid w:val="0"/>
                    <w:spacing w:line="240" w:lineRule="auto"/>
                    <w:jc w:val="center"/>
                    <w:rPr>
                      <w:rFonts w:ascii="標楷體" w:eastAsia="標楷體" w:hAnsi="標楷體"/>
                      <w:bCs/>
                      <w:szCs w:val="24"/>
                      <w:lang w:eastAsia="zh-HK"/>
                    </w:rPr>
                  </w:pPr>
                  <w:r w:rsidRPr="000C78A1">
                    <w:rPr>
                      <w:rFonts w:ascii="標楷體" w:eastAsia="標楷體" w:hAnsi="標楷體"/>
                      <w:bCs/>
                      <w:szCs w:val="24"/>
                      <w:lang w:eastAsia="zh-HK"/>
                    </w:rPr>
                    <w:t>5</w:t>
                  </w:r>
                </w:p>
              </w:tc>
            </w:tr>
            <w:tr w:rsidR="00EB0E53" w:rsidRPr="000C78A1" w:rsidTr="00D060CA">
              <w:trPr>
                <w:trHeight w:val="288"/>
                <w:jc w:val="center"/>
              </w:trPr>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both"/>
                    <w:rPr>
                      <w:rFonts w:ascii="標楷體" w:eastAsia="標楷體" w:hAnsi="標楷體"/>
                      <w:bCs/>
                      <w:szCs w:val="24"/>
                      <w:lang w:eastAsia="zh-HK"/>
                    </w:rPr>
                  </w:pPr>
                  <w:r w:rsidRPr="000C78A1">
                    <w:rPr>
                      <w:rFonts w:ascii="標楷體" w:eastAsia="標楷體" w:hAnsi="標楷體"/>
                      <w:bCs/>
                      <w:szCs w:val="24"/>
                      <w:lang w:eastAsia="zh-HK"/>
                    </w:rPr>
                    <w:lastRenderedPageBreak/>
                    <w:t>合計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bCs/>
                      <w:szCs w:val="24"/>
                      <w:lang w:eastAsia="zh-HK"/>
                    </w:rPr>
                  </w:pPr>
                  <w:r w:rsidRPr="000C78A1">
                    <w:rPr>
                      <w:rFonts w:ascii="標楷體" w:eastAsia="標楷體" w:hAnsi="標楷體"/>
                      <w:bCs/>
                      <w:szCs w:val="24"/>
                      <w:lang w:eastAsia="zh-HK"/>
                    </w:rPr>
                    <w:t>23</w:t>
                  </w:r>
                </w:p>
              </w:tc>
            </w:tr>
          </w:tbl>
          <w:p w:rsidR="00EB0E53" w:rsidRPr="000C78A1" w:rsidRDefault="00EB0E53" w:rsidP="004D6ED4">
            <w:pPr>
              <w:pStyle w:val="Textbody"/>
              <w:snapToGrid w:val="0"/>
              <w:ind w:left="857" w:hanging="569"/>
              <w:jc w:val="both"/>
            </w:pPr>
          </w:p>
        </w:tc>
      </w:tr>
      <w:tr w:rsidR="00EB0E53" w:rsidTr="004D6ED4">
        <w:trPr>
          <w:trHeight w:val="1287"/>
        </w:trPr>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EB0E53" w:rsidP="004D6ED4">
            <w:pPr>
              <w:pStyle w:val="Textbody"/>
              <w:snapToGrid w:val="0"/>
              <w:jc w:val="center"/>
              <w:rPr>
                <w:rFonts w:ascii="標楷體" w:eastAsia="標楷體" w:hAnsi="標楷體"/>
                <w:sz w:val="28"/>
                <w:szCs w:val="28"/>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EB0E53" w:rsidP="004D6ED4">
            <w:pPr>
              <w:pStyle w:val="Textbody"/>
              <w:snapToGrid w:val="0"/>
              <w:ind w:left="51" w:hanging="39"/>
              <w:rPr>
                <w:rFonts w:ascii="標楷體" w:eastAsia="標楷體" w:hAnsi="標楷體"/>
                <w:sz w:val="28"/>
                <w:szCs w:val="28"/>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Pr="000C78A1" w:rsidRDefault="00EB0E53" w:rsidP="000C78A1">
            <w:pPr>
              <w:pStyle w:val="aff1"/>
              <w:snapToGrid w:val="0"/>
              <w:ind w:leftChars="0" w:left="280" w:hangingChars="100" w:hanging="280"/>
              <w:jc w:val="both"/>
            </w:pPr>
            <w:r w:rsidRPr="000C78A1">
              <w:rPr>
                <w:rFonts w:ascii="標楷體" w:eastAsia="標楷體" w:hAnsi="標楷體"/>
                <w:sz w:val="28"/>
                <w:szCs w:val="28"/>
              </w:rPr>
              <w:t>2.配合本部一般護理之家評鑑結果，針對安全風險註記或需改善事項，輔導並完成改善(5分)</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B0E53" w:rsidRPr="000C78A1" w:rsidRDefault="00EB0E53" w:rsidP="004D6ED4">
            <w:pPr>
              <w:pStyle w:val="Textbody"/>
              <w:tabs>
                <w:tab w:val="left" w:pos="1373"/>
              </w:tabs>
              <w:snapToGrid w:val="0"/>
              <w:jc w:val="both"/>
              <w:rPr>
                <w:rFonts w:ascii="標楷體" w:eastAsia="標楷體" w:hAnsi="標楷體"/>
                <w:sz w:val="28"/>
                <w:szCs w:val="28"/>
              </w:rPr>
            </w:pPr>
            <w:r w:rsidRPr="000C78A1">
              <w:rPr>
                <w:rFonts w:ascii="標楷體" w:eastAsia="標楷體" w:hAnsi="標楷體"/>
                <w:sz w:val="28"/>
                <w:szCs w:val="28"/>
              </w:rPr>
              <w:t>資料來源：</w:t>
            </w:r>
          </w:p>
          <w:p w:rsidR="00EB0E53" w:rsidRPr="000C78A1" w:rsidRDefault="00EB0E53" w:rsidP="004D6ED4">
            <w:pPr>
              <w:pStyle w:val="Textbody"/>
              <w:tabs>
                <w:tab w:val="left" w:pos="1373"/>
              </w:tabs>
              <w:snapToGrid w:val="0"/>
              <w:jc w:val="both"/>
            </w:pPr>
            <w:r w:rsidRPr="000C78A1">
              <w:rPr>
                <w:rFonts w:ascii="標楷體" w:eastAsia="標楷體" w:hAnsi="標楷體"/>
                <w:sz w:val="28"/>
                <w:szCs w:val="28"/>
                <w:lang w:eastAsia="zh-HK"/>
              </w:rPr>
              <w:t>護理機構評鑑管理系統</w:t>
            </w:r>
          </w:p>
          <w:p w:rsidR="00EB0E53" w:rsidRPr="000C78A1" w:rsidRDefault="00EB0E53" w:rsidP="004D6ED4">
            <w:pPr>
              <w:pStyle w:val="Textbody"/>
              <w:snapToGrid w:val="0"/>
              <w:ind w:left="353" w:hanging="353"/>
              <w:rPr>
                <w:rFonts w:ascii="標楷體" w:eastAsia="標楷體" w:hAnsi="標楷體"/>
                <w:sz w:val="28"/>
                <w:szCs w:val="28"/>
              </w:rPr>
            </w:pPr>
            <w:r w:rsidRPr="000C78A1">
              <w:rPr>
                <w:rFonts w:ascii="標楷體" w:eastAsia="標楷體" w:hAnsi="標楷體"/>
                <w:sz w:val="28"/>
                <w:szCs w:val="28"/>
              </w:rPr>
              <w:t>評分標準：</w:t>
            </w:r>
          </w:p>
          <w:p w:rsidR="00EB0E53" w:rsidRPr="000C78A1" w:rsidRDefault="00EB0E53" w:rsidP="004D6ED4">
            <w:pPr>
              <w:pStyle w:val="Textbody"/>
              <w:tabs>
                <w:tab w:val="left" w:pos="1373"/>
              </w:tabs>
              <w:snapToGrid w:val="0"/>
              <w:jc w:val="both"/>
            </w:pPr>
            <w:r w:rsidRPr="000C78A1">
              <w:rPr>
                <w:rFonts w:ascii="標楷體" w:eastAsia="標楷體" w:hAnsi="標楷體"/>
                <w:sz w:val="28"/>
                <w:szCs w:val="28"/>
              </w:rPr>
              <w:t>配合本部108年一般護理之家評鑑結果，依護理機構評鑑管理系統填寫「108年一般護理之家評鑑結果之安全風險註記改善表(評鑑指標A1.5、C1-C3)」(另以公文通知)，積極輔導並完成改善，且必須完整填復統計報表始能列入分數考量</w:t>
            </w:r>
            <w:r w:rsidRPr="000C78A1">
              <w:rPr>
                <w:rFonts w:ascii="標楷體" w:eastAsia="標楷體" w:hAnsi="標楷體"/>
                <w:sz w:val="28"/>
                <w:szCs w:val="28"/>
                <w:lang w:eastAsia="zh-HK"/>
              </w:rPr>
              <w:t xml:space="preserve">(5分) </w:t>
            </w:r>
          </w:p>
          <w:p w:rsidR="00EB0E53" w:rsidRPr="000C78A1" w:rsidRDefault="000C78A1" w:rsidP="000C78A1">
            <w:pPr>
              <w:pStyle w:val="Textbody"/>
              <w:tabs>
                <w:tab w:val="left" w:pos="1373"/>
              </w:tabs>
              <w:snapToGrid w:val="0"/>
              <w:ind w:left="420" w:hangingChars="150" w:hanging="420"/>
              <w:jc w:val="both"/>
            </w:pPr>
            <w:r w:rsidRPr="000C78A1">
              <w:rPr>
                <w:rFonts w:ascii="標楷體" w:eastAsia="標楷體" w:hAnsi="標楷體"/>
                <w:sz w:val="28"/>
                <w:szCs w:val="28"/>
              </w:rPr>
              <w:t>(1)</w:t>
            </w:r>
            <w:r w:rsidR="00EB0E53" w:rsidRPr="000C78A1">
              <w:rPr>
                <w:rFonts w:ascii="標楷體" w:eastAsia="標楷體" w:hAnsi="標楷體"/>
                <w:sz w:val="28"/>
                <w:szCs w:val="28"/>
              </w:rPr>
              <w:t>108</w:t>
            </w:r>
            <w:r w:rsidR="00EB0E53" w:rsidRPr="000C78A1">
              <w:rPr>
                <w:rFonts w:ascii="標楷體" w:eastAsia="標楷體" w:hAnsi="標楷體"/>
                <w:sz w:val="28"/>
                <w:szCs w:val="28"/>
                <w:lang w:eastAsia="zh-HK"/>
              </w:rPr>
              <w:t>年轄內一般護理之家需改善之縣市(俟108年評鑑結果後定)</w:t>
            </w:r>
          </w:p>
          <w:tbl>
            <w:tblPr>
              <w:tblW w:w="6754" w:type="dxa"/>
              <w:tblLayout w:type="fixed"/>
              <w:tblCellMar>
                <w:left w:w="10" w:type="dxa"/>
                <w:right w:w="10" w:type="dxa"/>
              </w:tblCellMar>
              <w:tblLook w:val="04A0" w:firstRow="1" w:lastRow="0" w:firstColumn="1" w:lastColumn="0" w:noHBand="0" w:noVBand="1"/>
            </w:tblPr>
            <w:tblGrid>
              <w:gridCol w:w="5505"/>
              <w:gridCol w:w="1249"/>
            </w:tblGrid>
            <w:tr w:rsidR="00EB0E53" w:rsidRPr="000C78A1" w:rsidTr="004D6ED4">
              <w:tc>
                <w:tcPr>
                  <w:tcW w:w="55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B0E53" w:rsidRPr="000C78A1" w:rsidRDefault="00EB0E53" w:rsidP="004D6ED4">
                  <w:pPr>
                    <w:pStyle w:val="TableContents"/>
                    <w:jc w:val="both"/>
                    <w:rPr>
                      <w:rFonts w:ascii="標楷體" w:eastAsia="標楷體" w:hAnsi="標楷體"/>
                      <w:sz w:val="28"/>
                      <w:szCs w:val="24"/>
                    </w:rPr>
                  </w:pPr>
                  <w:r w:rsidRPr="000C78A1">
                    <w:rPr>
                      <w:rFonts w:ascii="標楷體" w:eastAsia="標楷體" w:hAnsi="標楷體"/>
                      <w:sz w:val="28"/>
                      <w:szCs w:val="24"/>
                    </w:rPr>
                    <w:t>評比內容</w:t>
                  </w:r>
                </w:p>
              </w:tc>
              <w:tc>
                <w:tcPr>
                  <w:tcW w:w="124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0E53" w:rsidRPr="000C78A1" w:rsidRDefault="00EB0E53" w:rsidP="004D6ED4">
                  <w:pPr>
                    <w:pStyle w:val="TableContents"/>
                    <w:jc w:val="both"/>
                    <w:rPr>
                      <w:rFonts w:ascii="標楷體" w:eastAsia="標楷體" w:hAnsi="標楷體"/>
                      <w:sz w:val="28"/>
                      <w:szCs w:val="24"/>
                    </w:rPr>
                  </w:pPr>
                  <w:r w:rsidRPr="000C78A1">
                    <w:rPr>
                      <w:rFonts w:ascii="標楷體" w:eastAsia="標楷體" w:hAnsi="標楷體"/>
                      <w:sz w:val="28"/>
                      <w:szCs w:val="24"/>
                    </w:rPr>
                    <w:tab/>
                    <w:t>分數</w:t>
                  </w:r>
                </w:p>
              </w:tc>
            </w:tr>
            <w:tr w:rsidR="00EB0E53" w:rsidRPr="000C78A1" w:rsidTr="004D6ED4">
              <w:trPr>
                <w:trHeight w:val="257"/>
              </w:trPr>
              <w:tc>
                <w:tcPr>
                  <w:tcW w:w="5505" w:type="dxa"/>
                  <w:tcBorders>
                    <w:left w:val="single" w:sz="2" w:space="0" w:color="000000"/>
                    <w:bottom w:val="single" w:sz="2" w:space="0" w:color="000000"/>
                  </w:tcBorders>
                  <w:shd w:val="clear" w:color="auto" w:fill="auto"/>
                  <w:tcMar>
                    <w:top w:w="55" w:type="dxa"/>
                    <w:left w:w="55" w:type="dxa"/>
                    <w:bottom w:w="55" w:type="dxa"/>
                    <w:right w:w="55" w:type="dxa"/>
                  </w:tcMar>
                </w:tcPr>
                <w:p w:rsidR="00EB0E53" w:rsidRPr="000C78A1" w:rsidRDefault="00EB0E53" w:rsidP="004D6ED4">
                  <w:pPr>
                    <w:pStyle w:val="Textbody"/>
                    <w:jc w:val="both"/>
                  </w:pPr>
                  <w:r w:rsidRPr="000C78A1">
                    <w:rPr>
                      <w:rFonts w:ascii="標楷體" w:eastAsia="標楷體" w:hAnsi="標楷體"/>
                      <w:sz w:val="28"/>
                      <w:szCs w:val="24"/>
                    </w:rPr>
                    <w:t>待</w:t>
                  </w:r>
                  <w:r w:rsidRPr="000C78A1">
                    <w:rPr>
                      <w:rFonts w:ascii="標楷體" w:eastAsia="標楷體" w:hAnsi="標楷體"/>
                      <w:szCs w:val="24"/>
                    </w:rPr>
                    <w:t>改善項次(註1)符合標準之比率(註2)100%</w:t>
                  </w:r>
                </w:p>
              </w:tc>
              <w:tc>
                <w:tcPr>
                  <w:tcW w:w="12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0E53" w:rsidRPr="000C78A1" w:rsidRDefault="00EB0E53" w:rsidP="004D6ED4">
                  <w:pPr>
                    <w:pStyle w:val="TableContents"/>
                    <w:jc w:val="both"/>
                    <w:rPr>
                      <w:rFonts w:ascii="標楷體" w:eastAsia="標楷體" w:hAnsi="標楷體"/>
                      <w:sz w:val="28"/>
                      <w:szCs w:val="24"/>
                    </w:rPr>
                  </w:pPr>
                  <w:r w:rsidRPr="000C78A1">
                    <w:rPr>
                      <w:rFonts w:ascii="標楷體" w:eastAsia="標楷體" w:hAnsi="標楷體"/>
                      <w:sz w:val="28"/>
                      <w:szCs w:val="24"/>
                    </w:rPr>
                    <w:t>5</w:t>
                  </w:r>
                </w:p>
              </w:tc>
            </w:tr>
            <w:tr w:rsidR="00EB0E53" w:rsidRPr="000C78A1" w:rsidTr="004D6ED4">
              <w:tc>
                <w:tcPr>
                  <w:tcW w:w="5505" w:type="dxa"/>
                  <w:tcBorders>
                    <w:left w:val="single" w:sz="2" w:space="0" w:color="000000"/>
                    <w:bottom w:val="single" w:sz="2" w:space="0" w:color="000000"/>
                  </w:tcBorders>
                  <w:shd w:val="clear" w:color="auto" w:fill="auto"/>
                  <w:tcMar>
                    <w:top w:w="55" w:type="dxa"/>
                    <w:left w:w="55" w:type="dxa"/>
                    <w:bottom w:w="55" w:type="dxa"/>
                    <w:right w:w="55" w:type="dxa"/>
                  </w:tcMar>
                </w:tcPr>
                <w:p w:rsidR="00EB0E53" w:rsidRPr="000C78A1" w:rsidRDefault="00EB0E53" w:rsidP="004D6ED4">
                  <w:pPr>
                    <w:pStyle w:val="Textbody"/>
                    <w:jc w:val="both"/>
                  </w:pPr>
                  <w:r w:rsidRPr="000C78A1">
                    <w:rPr>
                      <w:rFonts w:ascii="標楷體" w:eastAsia="標楷體" w:hAnsi="標楷體"/>
                      <w:sz w:val="28"/>
                      <w:szCs w:val="24"/>
                    </w:rPr>
                    <w:t>待改善項次符合標準之比率91-99%</w:t>
                  </w:r>
                </w:p>
              </w:tc>
              <w:tc>
                <w:tcPr>
                  <w:tcW w:w="12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0E53" w:rsidRPr="000C78A1" w:rsidRDefault="00EB0E53" w:rsidP="004D6ED4">
                  <w:pPr>
                    <w:pStyle w:val="TableContents"/>
                    <w:jc w:val="both"/>
                    <w:rPr>
                      <w:rFonts w:ascii="標楷體" w:eastAsia="標楷體" w:hAnsi="標楷體"/>
                      <w:sz w:val="28"/>
                      <w:szCs w:val="24"/>
                    </w:rPr>
                  </w:pPr>
                  <w:r w:rsidRPr="000C78A1">
                    <w:rPr>
                      <w:rFonts w:ascii="標楷體" w:eastAsia="標楷體" w:hAnsi="標楷體"/>
                      <w:sz w:val="28"/>
                      <w:szCs w:val="24"/>
                    </w:rPr>
                    <w:t>4</w:t>
                  </w:r>
                </w:p>
              </w:tc>
            </w:tr>
            <w:tr w:rsidR="00EB0E53" w:rsidRPr="000C78A1" w:rsidTr="004D6ED4">
              <w:tc>
                <w:tcPr>
                  <w:tcW w:w="5505" w:type="dxa"/>
                  <w:tcBorders>
                    <w:left w:val="single" w:sz="2" w:space="0" w:color="000000"/>
                    <w:bottom w:val="single" w:sz="2" w:space="0" w:color="000000"/>
                  </w:tcBorders>
                  <w:shd w:val="clear" w:color="auto" w:fill="auto"/>
                  <w:tcMar>
                    <w:top w:w="55" w:type="dxa"/>
                    <w:left w:w="55" w:type="dxa"/>
                    <w:bottom w:w="55" w:type="dxa"/>
                    <w:right w:w="55" w:type="dxa"/>
                  </w:tcMar>
                </w:tcPr>
                <w:p w:rsidR="00EB0E53" w:rsidRPr="000C78A1" w:rsidRDefault="00EB0E53" w:rsidP="004D6ED4">
                  <w:pPr>
                    <w:pStyle w:val="Textbody"/>
                    <w:jc w:val="both"/>
                  </w:pPr>
                  <w:r w:rsidRPr="000C78A1">
                    <w:rPr>
                      <w:rFonts w:ascii="標楷體" w:eastAsia="標楷體" w:hAnsi="標楷體"/>
                      <w:sz w:val="28"/>
                      <w:szCs w:val="24"/>
                    </w:rPr>
                    <w:t>待改善項次符合標準之比率81-90%</w:t>
                  </w:r>
                </w:p>
              </w:tc>
              <w:tc>
                <w:tcPr>
                  <w:tcW w:w="12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0E53" w:rsidRPr="000C78A1" w:rsidRDefault="00EB0E53" w:rsidP="004D6ED4">
                  <w:pPr>
                    <w:pStyle w:val="TableContents"/>
                    <w:jc w:val="both"/>
                    <w:rPr>
                      <w:rFonts w:ascii="標楷體" w:eastAsia="標楷體" w:hAnsi="標楷體"/>
                      <w:sz w:val="28"/>
                      <w:szCs w:val="24"/>
                    </w:rPr>
                  </w:pPr>
                  <w:r w:rsidRPr="000C78A1">
                    <w:rPr>
                      <w:rFonts w:ascii="標楷體" w:eastAsia="標楷體" w:hAnsi="標楷體"/>
                      <w:sz w:val="28"/>
                      <w:szCs w:val="24"/>
                    </w:rPr>
                    <w:t>3</w:t>
                  </w:r>
                </w:p>
              </w:tc>
            </w:tr>
            <w:tr w:rsidR="00EB0E53" w:rsidRPr="000C78A1" w:rsidTr="004D6ED4">
              <w:tc>
                <w:tcPr>
                  <w:tcW w:w="5505" w:type="dxa"/>
                  <w:tcBorders>
                    <w:left w:val="single" w:sz="2" w:space="0" w:color="000000"/>
                    <w:bottom w:val="single" w:sz="2" w:space="0" w:color="000000"/>
                  </w:tcBorders>
                  <w:shd w:val="clear" w:color="auto" w:fill="auto"/>
                  <w:tcMar>
                    <w:top w:w="55" w:type="dxa"/>
                    <w:left w:w="55" w:type="dxa"/>
                    <w:bottom w:w="55" w:type="dxa"/>
                    <w:right w:w="55" w:type="dxa"/>
                  </w:tcMar>
                </w:tcPr>
                <w:p w:rsidR="00EB0E53" w:rsidRPr="000C78A1" w:rsidRDefault="00EB0E53" w:rsidP="004D6ED4">
                  <w:pPr>
                    <w:pStyle w:val="Textbody"/>
                    <w:jc w:val="both"/>
                  </w:pPr>
                  <w:r w:rsidRPr="000C78A1">
                    <w:rPr>
                      <w:rFonts w:ascii="標楷體" w:eastAsia="標楷體" w:hAnsi="標楷體"/>
                      <w:sz w:val="28"/>
                      <w:szCs w:val="24"/>
                    </w:rPr>
                    <w:t>待改善項次符合標準之比率71-80%</w:t>
                  </w:r>
                </w:p>
              </w:tc>
              <w:tc>
                <w:tcPr>
                  <w:tcW w:w="12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0E53" w:rsidRPr="000C78A1" w:rsidRDefault="00EB0E53" w:rsidP="004D6ED4">
                  <w:pPr>
                    <w:pStyle w:val="TableContents"/>
                    <w:jc w:val="both"/>
                    <w:rPr>
                      <w:rFonts w:ascii="標楷體" w:eastAsia="標楷體" w:hAnsi="標楷體"/>
                      <w:sz w:val="28"/>
                      <w:szCs w:val="24"/>
                    </w:rPr>
                  </w:pPr>
                  <w:r w:rsidRPr="000C78A1">
                    <w:rPr>
                      <w:rFonts w:ascii="標楷體" w:eastAsia="標楷體" w:hAnsi="標楷體"/>
                      <w:sz w:val="28"/>
                      <w:szCs w:val="24"/>
                    </w:rPr>
                    <w:t>2</w:t>
                  </w:r>
                </w:p>
              </w:tc>
            </w:tr>
            <w:tr w:rsidR="00EB0E53" w:rsidRPr="000C78A1" w:rsidTr="004D6ED4">
              <w:tc>
                <w:tcPr>
                  <w:tcW w:w="5505" w:type="dxa"/>
                  <w:tcBorders>
                    <w:left w:val="single" w:sz="2" w:space="0" w:color="000000"/>
                    <w:bottom w:val="single" w:sz="2" w:space="0" w:color="000000"/>
                  </w:tcBorders>
                  <w:shd w:val="clear" w:color="auto" w:fill="auto"/>
                  <w:tcMar>
                    <w:top w:w="55" w:type="dxa"/>
                    <w:left w:w="55" w:type="dxa"/>
                    <w:bottom w:w="55" w:type="dxa"/>
                    <w:right w:w="55" w:type="dxa"/>
                  </w:tcMar>
                </w:tcPr>
                <w:p w:rsidR="00EB0E53" w:rsidRPr="000C78A1" w:rsidRDefault="00EB0E53" w:rsidP="004D6ED4">
                  <w:pPr>
                    <w:pStyle w:val="Textbody"/>
                    <w:jc w:val="both"/>
                  </w:pPr>
                  <w:r w:rsidRPr="000C78A1">
                    <w:rPr>
                      <w:rFonts w:ascii="標楷體" w:eastAsia="標楷體" w:hAnsi="標楷體"/>
                      <w:sz w:val="28"/>
                      <w:szCs w:val="24"/>
                      <w:lang w:eastAsia="zh-HK"/>
                    </w:rPr>
                    <w:t>待改善項次符合標準之比率51-</w:t>
                  </w:r>
                  <w:r w:rsidRPr="000C78A1">
                    <w:rPr>
                      <w:rFonts w:ascii="標楷體" w:eastAsia="標楷體" w:hAnsi="標楷體"/>
                      <w:sz w:val="28"/>
                      <w:szCs w:val="24"/>
                    </w:rPr>
                    <w:t>70</w:t>
                  </w:r>
                  <w:r w:rsidRPr="000C78A1">
                    <w:rPr>
                      <w:rFonts w:ascii="標楷體" w:eastAsia="標楷體" w:hAnsi="標楷體"/>
                      <w:sz w:val="28"/>
                      <w:szCs w:val="24"/>
                      <w:lang w:eastAsia="zh-HK"/>
                    </w:rPr>
                    <w:t>%</w:t>
                  </w:r>
                </w:p>
              </w:tc>
              <w:tc>
                <w:tcPr>
                  <w:tcW w:w="12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0E53" w:rsidRPr="000C78A1" w:rsidRDefault="00EB0E53" w:rsidP="004D6ED4">
                  <w:pPr>
                    <w:pStyle w:val="TableContents"/>
                    <w:jc w:val="both"/>
                    <w:rPr>
                      <w:rFonts w:ascii="標楷體" w:eastAsia="標楷體" w:hAnsi="標楷體"/>
                      <w:sz w:val="28"/>
                      <w:szCs w:val="24"/>
                    </w:rPr>
                  </w:pPr>
                  <w:r w:rsidRPr="000C78A1">
                    <w:rPr>
                      <w:rFonts w:ascii="標楷體" w:eastAsia="標楷體" w:hAnsi="標楷體"/>
                      <w:sz w:val="28"/>
                      <w:szCs w:val="24"/>
                    </w:rPr>
                    <w:t>1</w:t>
                  </w:r>
                </w:p>
              </w:tc>
            </w:tr>
            <w:tr w:rsidR="00EB0E53" w:rsidRPr="000C78A1" w:rsidTr="004D6ED4">
              <w:tc>
                <w:tcPr>
                  <w:tcW w:w="55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EB0E53" w:rsidRPr="000C78A1" w:rsidRDefault="00EB0E53" w:rsidP="004D6ED4">
                  <w:pPr>
                    <w:pStyle w:val="Textbody"/>
                    <w:jc w:val="both"/>
                  </w:pPr>
                  <w:r w:rsidRPr="000C78A1">
                    <w:rPr>
                      <w:rFonts w:ascii="標楷體" w:eastAsia="標楷體" w:hAnsi="標楷體"/>
                      <w:sz w:val="28"/>
                      <w:szCs w:val="24"/>
                    </w:rPr>
                    <w:t>待改善</w:t>
                  </w:r>
                  <w:r w:rsidRPr="000C78A1">
                    <w:rPr>
                      <w:rFonts w:ascii="標楷體" w:eastAsia="標楷體" w:hAnsi="標楷體"/>
                      <w:sz w:val="28"/>
                      <w:szCs w:val="24"/>
                      <w:lang w:eastAsia="zh-HK"/>
                    </w:rPr>
                    <w:t>項</w:t>
                  </w:r>
                  <w:r w:rsidRPr="000C78A1">
                    <w:rPr>
                      <w:rFonts w:ascii="標楷體" w:eastAsia="標楷體" w:hAnsi="標楷體"/>
                      <w:sz w:val="28"/>
                      <w:szCs w:val="24"/>
                    </w:rPr>
                    <w:t>次符合標準之比率50%</w:t>
                  </w:r>
                  <w:r w:rsidRPr="000C78A1">
                    <w:rPr>
                      <w:rFonts w:ascii="標楷體" w:eastAsia="標楷體" w:hAnsi="標楷體"/>
                      <w:sz w:val="28"/>
                      <w:szCs w:val="24"/>
                      <w:lang w:eastAsia="zh-HK"/>
                    </w:rPr>
                    <w:t>以下</w:t>
                  </w:r>
                </w:p>
              </w:tc>
              <w:tc>
                <w:tcPr>
                  <w:tcW w:w="12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0E53" w:rsidRPr="000C78A1" w:rsidRDefault="00EB0E53" w:rsidP="004D6ED4">
                  <w:pPr>
                    <w:pStyle w:val="TableContents"/>
                    <w:jc w:val="both"/>
                    <w:rPr>
                      <w:rFonts w:ascii="標楷體" w:eastAsia="標楷體" w:hAnsi="標楷體"/>
                      <w:sz w:val="28"/>
                      <w:szCs w:val="24"/>
                    </w:rPr>
                  </w:pPr>
                  <w:r w:rsidRPr="000C78A1">
                    <w:rPr>
                      <w:rFonts w:ascii="標楷體" w:eastAsia="標楷體" w:hAnsi="標楷體"/>
                      <w:sz w:val="28"/>
                      <w:szCs w:val="24"/>
                    </w:rPr>
                    <w:t>0</w:t>
                  </w:r>
                </w:p>
              </w:tc>
            </w:tr>
          </w:tbl>
          <w:p w:rsidR="00E51E5A" w:rsidRDefault="00E51E5A" w:rsidP="00E51E5A">
            <w:pPr>
              <w:pStyle w:val="Textbody"/>
              <w:snapToGrid w:val="0"/>
              <w:spacing w:before="57" w:after="57" w:line="240" w:lineRule="atLeast"/>
              <w:rPr>
                <w:rFonts w:ascii="標楷體" w:eastAsia="標楷體" w:hAnsi="標楷體"/>
                <w:sz w:val="22"/>
              </w:rPr>
            </w:pPr>
          </w:p>
          <w:p w:rsidR="00EB0E53" w:rsidRPr="000C78A1" w:rsidRDefault="00EB0E53" w:rsidP="00E51E5A">
            <w:pPr>
              <w:pStyle w:val="Textbody"/>
              <w:snapToGrid w:val="0"/>
              <w:spacing w:before="57" w:after="57" w:line="240" w:lineRule="atLeast"/>
            </w:pPr>
            <w:r w:rsidRPr="000C78A1">
              <w:rPr>
                <w:rFonts w:ascii="標楷體" w:eastAsia="標楷體" w:hAnsi="標楷體"/>
                <w:sz w:val="22"/>
              </w:rPr>
              <w:t>註1:</w:t>
            </w:r>
          </w:p>
          <w:p w:rsidR="00EB0E53" w:rsidRPr="000C78A1" w:rsidRDefault="00EB0E53" w:rsidP="006D08E1">
            <w:pPr>
              <w:pStyle w:val="Textbody"/>
              <w:snapToGrid w:val="0"/>
              <w:spacing w:before="57" w:after="57" w:line="240" w:lineRule="atLeast"/>
              <w:ind w:left="330" w:hangingChars="150" w:hanging="330"/>
            </w:pPr>
            <w:r w:rsidRPr="000C78A1">
              <w:rPr>
                <w:rFonts w:ascii="標楷體" w:eastAsia="標楷體" w:hAnsi="標楷體"/>
                <w:sz w:val="22"/>
              </w:rPr>
              <w:t>(1)「待改善家項次」：如受評機構評鑑基準A1.5、C1-C3被評定為D或E者，即為列為本次「待改善項次」</w:t>
            </w:r>
          </w:p>
          <w:p w:rsidR="00EB0E53" w:rsidRPr="000C78A1" w:rsidRDefault="00EB0E53" w:rsidP="006D08E1">
            <w:pPr>
              <w:pStyle w:val="Textbody"/>
              <w:snapToGrid w:val="0"/>
              <w:spacing w:before="57" w:after="57" w:line="240" w:lineRule="atLeast"/>
              <w:ind w:left="330" w:hangingChars="150" w:hanging="330"/>
            </w:pPr>
            <w:r w:rsidRPr="000C78A1">
              <w:rPr>
                <w:rFonts w:ascii="標楷體" w:eastAsia="標楷體" w:hAnsi="標楷體"/>
                <w:sz w:val="22"/>
              </w:rPr>
              <w:t>(2)「待改善項次已符合改善標準」：經衛生局或委託專家複評後，認機構已達待改善項次符合評鑑標準機構待改善項次已符合評鑑標準所定並有相關說明佐證者(需填寫註1附件之「108年一般護理之家成績意見彙整表(評鑑指標A1.5、C1-C3)」之「複評結果是否已達標準」及「改善說明」)，始得符合。</w:t>
            </w:r>
          </w:p>
          <w:p w:rsidR="00EB0E53" w:rsidRPr="000C78A1" w:rsidRDefault="00EB0E53" w:rsidP="006D08E1">
            <w:pPr>
              <w:pStyle w:val="Textbody"/>
              <w:snapToGrid w:val="0"/>
              <w:spacing w:before="57" w:after="57" w:line="240" w:lineRule="atLeast"/>
              <w:ind w:left="440" w:hangingChars="200" w:hanging="440"/>
            </w:pPr>
            <w:r w:rsidRPr="000C78A1">
              <w:rPr>
                <w:rFonts w:ascii="標楷體" w:eastAsia="標楷體" w:hAnsi="標楷體"/>
                <w:sz w:val="22"/>
              </w:rPr>
              <w:t>註2:「待改善項次已符合標準之比率」=(「待改善項次已符合改善標準」/「待改善項次」)*100%</w:t>
            </w:r>
          </w:p>
          <w:p w:rsidR="00EB0E53" w:rsidRPr="000C78A1" w:rsidRDefault="00EB0E53" w:rsidP="004D6ED4">
            <w:pPr>
              <w:pStyle w:val="Textbody"/>
              <w:snapToGrid w:val="0"/>
              <w:spacing w:before="57" w:after="57" w:line="240" w:lineRule="atLeast"/>
              <w:ind w:left="425" w:hanging="425"/>
              <w:rPr>
                <w:rFonts w:ascii="標楷體" w:eastAsia="標楷體" w:hAnsi="標楷體"/>
                <w:sz w:val="22"/>
              </w:rPr>
            </w:pPr>
          </w:p>
          <w:p w:rsidR="00EB0E53" w:rsidRPr="000C78A1" w:rsidRDefault="00EB0E53" w:rsidP="00E51E5A">
            <w:pPr>
              <w:pStyle w:val="Textbody"/>
              <w:snapToGrid w:val="0"/>
              <w:spacing w:before="57" w:after="57" w:line="240" w:lineRule="atLeast"/>
              <w:ind w:left="420" w:hangingChars="150" w:hanging="420"/>
            </w:pPr>
            <w:r w:rsidRPr="000C78A1">
              <w:rPr>
                <w:rFonts w:ascii="標楷體" w:eastAsia="標楷體" w:hAnsi="標楷體"/>
                <w:sz w:val="28"/>
                <w:szCs w:val="28"/>
              </w:rPr>
              <w:t>(2)</w:t>
            </w:r>
            <w:r w:rsidRPr="000C78A1">
              <w:rPr>
                <w:rFonts w:ascii="標楷體" w:eastAsia="標楷體" w:hAnsi="標楷體"/>
                <w:sz w:val="28"/>
                <w:szCs w:val="24"/>
              </w:rPr>
              <w:t>108年轄內一般護理之家無需改善之縣市(俟108年評</w:t>
            </w:r>
            <w:r w:rsidRPr="000C78A1">
              <w:rPr>
                <w:rFonts w:ascii="標楷體" w:eastAsia="標楷體" w:hAnsi="標楷體"/>
                <w:sz w:val="28"/>
                <w:szCs w:val="24"/>
              </w:rPr>
              <w:lastRenderedPageBreak/>
              <w:t>鑑結果後定)5分:所轄一般護理之家參與本部辦理之109年一般護理家評鑑說明會及防火避難研習營，即得分，未參與者即不給分。</w:t>
            </w:r>
          </w:p>
        </w:tc>
      </w:tr>
      <w:tr w:rsidR="00EB0E53" w:rsidTr="004D6ED4">
        <w:trPr>
          <w:trHeight w:val="1287"/>
        </w:trPr>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EB0E53" w:rsidP="004D6ED4">
            <w:pPr>
              <w:pStyle w:val="Textbody"/>
              <w:snapToGrid w:val="0"/>
              <w:jc w:val="center"/>
              <w:rPr>
                <w:rFonts w:ascii="標楷體" w:eastAsia="標楷體" w:hAnsi="標楷體"/>
                <w:sz w:val="28"/>
                <w:szCs w:val="28"/>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EB0E53" w:rsidP="004D6ED4">
            <w:pPr>
              <w:pStyle w:val="Textbody"/>
              <w:snapToGrid w:val="0"/>
              <w:ind w:left="51" w:hanging="39"/>
              <w:rPr>
                <w:rFonts w:ascii="標楷體" w:eastAsia="標楷體" w:hAnsi="標楷體"/>
                <w:sz w:val="28"/>
                <w:szCs w:val="28"/>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EB0E53" w:rsidP="004D6ED4">
            <w:pPr>
              <w:pStyle w:val="Textbody"/>
              <w:snapToGrid w:val="0"/>
              <w:jc w:val="both"/>
            </w:pPr>
            <w:r>
              <w:rPr>
                <w:rFonts w:ascii="標楷體" w:eastAsia="標楷體" w:hAnsi="標楷體"/>
                <w:sz w:val="28"/>
                <w:szCs w:val="24"/>
              </w:rPr>
              <w:t>IV</w:t>
            </w:r>
            <w:r>
              <w:rPr>
                <w:rFonts w:ascii="標楷體" w:eastAsia="標楷體" w:hAnsi="標楷體"/>
                <w:sz w:val="28"/>
                <w:szCs w:val="28"/>
              </w:rPr>
              <w:t>.轄內無一般護理之家或產後護理機構</w:t>
            </w:r>
          </w:p>
          <w:p w:rsidR="00EB0E53" w:rsidRDefault="00EB0E53" w:rsidP="004D6ED4">
            <w:pPr>
              <w:pStyle w:val="aff1"/>
              <w:snapToGrid w:val="0"/>
              <w:jc w:val="both"/>
              <w:rPr>
                <w:rFonts w:ascii="標楷體" w:eastAsia="標楷體" w:hAnsi="標楷體"/>
                <w:sz w:val="28"/>
                <w:szCs w:val="28"/>
              </w:rPr>
            </w:pP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B0E53" w:rsidRDefault="00EB0E53" w:rsidP="004D6ED4">
            <w:pPr>
              <w:pStyle w:val="Textbody"/>
              <w:snapToGrid w:val="0"/>
              <w:jc w:val="both"/>
            </w:pPr>
            <w:r>
              <w:rPr>
                <w:rFonts w:ascii="標楷體" w:eastAsia="標楷體" w:hAnsi="標楷體"/>
                <w:sz w:val="28"/>
                <w:szCs w:val="28"/>
              </w:rPr>
              <w:t>評分標準：</w:t>
            </w:r>
          </w:p>
          <w:p w:rsidR="00EB0E53" w:rsidRPr="000C78A1" w:rsidRDefault="00EB0E53" w:rsidP="003B5D95">
            <w:pPr>
              <w:pStyle w:val="aff1"/>
              <w:numPr>
                <w:ilvl w:val="0"/>
                <w:numId w:val="435"/>
              </w:numPr>
              <w:suppressAutoHyphens/>
              <w:autoSpaceDN w:val="0"/>
              <w:snapToGrid w:val="0"/>
              <w:ind w:leftChars="0" w:left="280" w:hangingChars="100" w:hanging="280"/>
              <w:jc w:val="both"/>
              <w:textAlignment w:val="baseline"/>
            </w:pPr>
            <w:r w:rsidRPr="000C78A1">
              <w:rPr>
                <w:rFonts w:ascii="標楷體" w:eastAsia="標楷體" w:hAnsi="標楷體"/>
                <w:sz w:val="28"/>
                <w:szCs w:val="28"/>
              </w:rPr>
              <w:t>縣市轄內無一般護理之家計4</w:t>
            </w:r>
            <w:r w:rsidRPr="000C78A1">
              <w:rPr>
                <w:rFonts w:ascii="標楷體" w:eastAsia="標楷體" w:hAnsi="標楷體"/>
                <w:sz w:val="28"/>
              </w:rPr>
              <w:t>9</w:t>
            </w:r>
            <w:r w:rsidRPr="000C78A1">
              <w:rPr>
                <w:rFonts w:ascii="標楷體" w:eastAsia="標楷體" w:hAnsi="標楷體"/>
                <w:sz w:val="28"/>
                <w:szCs w:val="28"/>
              </w:rPr>
              <w:t>分(第I項21分及第Ⅲ項2</w:t>
            </w:r>
            <w:r w:rsidRPr="000C78A1">
              <w:rPr>
                <w:rFonts w:ascii="標楷體" w:eastAsia="標楷體" w:hAnsi="標楷體"/>
                <w:sz w:val="28"/>
              </w:rPr>
              <w:t>8</w:t>
            </w:r>
            <w:r w:rsidRPr="000C78A1">
              <w:rPr>
                <w:rFonts w:ascii="標楷體" w:eastAsia="標楷體" w:hAnsi="標楷體"/>
                <w:sz w:val="28"/>
                <w:szCs w:val="28"/>
              </w:rPr>
              <w:t>分)：</w:t>
            </w:r>
          </w:p>
          <w:tbl>
            <w:tblPr>
              <w:tblW w:w="6218" w:type="dxa"/>
              <w:jc w:val="center"/>
              <w:tblLayout w:type="fixed"/>
              <w:tblCellMar>
                <w:left w:w="10" w:type="dxa"/>
                <w:right w:w="10" w:type="dxa"/>
              </w:tblCellMar>
              <w:tblLook w:val="04A0" w:firstRow="1" w:lastRow="0" w:firstColumn="1" w:lastColumn="0" w:noHBand="0" w:noVBand="1"/>
            </w:tblPr>
            <w:tblGrid>
              <w:gridCol w:w="5240"/>
              <w:gridCol w:w="978"/>
            </w:tblGrid>
            <w:tr w:rsidR="00EB0E53" w:rsidTr="00D060CA">
              <w:trPr>
                <w:trHeight w:val="335"/>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B0E53" w:rsidRDefault="00EB0E53" w:rsidP="004D6ED4">
                  <w:pPr>
                    <w:pStyle w:val="Textbody"/>
                    <w:snapToGrid w:val="0"/>
                    <w:jc w:val="both"/>
                  </w:pPr>
                  <w:r>
                    <w:rPr>
                      <w:rFonts w:ascii="標楷體" w:eastAsia="標楷體" w:hAnsi="標楷體"/>
                      <w:sz w:val="28"/>
                      <w:szCs w:val="24"/>
                    </w:rPr>
                    <w:t>評</w:t>
                  </w:r>
                  <w:r>
                    <w:rPr>
                      <w:rFonts w:ascii="標楷體" w:eastAsia="標楷體" w:hAnsi="標楷體"/>
                      <w:sz w:val="28"/>
                      <w:szCs w:val="24"/>
                      <w:lang w:eastAsia="zh-HK"/>
                    </w:rPr>
                    <w:t>分</w:t>
                  </w:r>
                  <w:r>
                    <w:rPr>
                      <w:rFonts w:ascii="標楷體" w:eastAsia="標楷體" w:hAnsi="標楷體"/>
                      <w:sz w:val="28"/>
                      <w:szCs w:val="24"/>
                    </w:rPr>
                    <w:t>內容</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B0E53" w:rsidRDefault="00EB0E53" w:rsidP="004D6ED4">
                  <w:pPr>
                    <w:pStyle w:val="Textbody"/>
                    <w:snapToGrid w:val="0"/>
                    <w:jc w:val="center"/>
                    <w:rPr>
                      <w:rFonts w:ascii="標楷體" w:eastAsia="標楷體" w:hAnsi="標楷體"/>
                      <w:sz w:val="28"/>
                      <w:szCs w:val="24"/>
                    </w:rPr>
                  </w:pPr>
                  <w:r>
                    <w:rPr>
                      <w:rFonts w:ascii="標楷體" w:eastAsia="標楷體" w:hAnsi="標楷體"/>
                      <w:sz w:val="28"/>
                      <w:szCs w:val="24"/>
                    </w:rPr>
                    <w:t>分數</w:t>
                  </w:r>
                </w:p>
              </w:tc>
            </w:tr>
            <w:tr w:rsidR="00EB0E53" w:rsidTr="00D060CA">
              <w:trPr>
                <w:trHeight w:val="335"/>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Default="00EB0E53" w:rsidP="000C78A1">
                  <w:pPr>
                    <w:pStyle w:val="Textbody"/>
                    <w:snapToGrid w:val="0"/>
                    <w:ind w:left="280" w:hangingChars="100" w:hanging="280"/>
                    <w:jc w:val="both"/>
                  </w:pPr>
                  <w:r>
                    <w:rPr>
                      <w:rFonts w:ascii="標楷體" w:eastAsia="標楷體" w:hAnsi="標楷體"/>
                      <w:sz w:val="28"/>
                      <w:szCs w:val="24"/>
                    </w:rPr>
                    <w:t>1.</w:t>
                  </w:r>
                  <w:r>
                    <w:rPr>
                      <w:rFonts w:ascii="標楷體" w:eastAsia="標楷體" w:hAnsi="標楷體"/>
                      <w:sz w:val="28"/>
                      <w:szCs w:val="24"/>
                      <w:lang w:eastAsia="zh-HK"/>
                    </w:rPr>
                    <w:t>轄內醫院</w:t>
                  </w:r>
                  <w:r>
                    <w:rPr>
                      <w:rFonts w:ascii="標楷體" w:eastAsia="標楷體" w:hAnsi="標楷體"/>
                      <w:sz w:val="28"/>
                      <w:szCs w:val="24"/>
                    </w:rPr>
                    <w:t>於夜間辦理醫院防災演練或模擬醫院夜間人力缺乏演練1場</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Default="00EB0E53" w:rsidP="004D6ED4">
                  <w:pPr>
                    <w:pStyle w:val="Textbody"/>
                    <w:snapToGrid w:val="0"/>
                    <w:jc w:val="center"/>
                  </w:pPr>
                  <w:r w:rsidRPr="000C78A1">
                    <w:rPr>
                      <w:rFonts w:ascii="標楷體" w:eastAsia="標楷體" w:hAnsi="標楷體"/>
                      <w:sz w:val="28"/>
                      <w:szCs w:val="24"/>
                    </w:rPr>
                    <w:t>6</w:t>
                  </w:r>
                </w:p>
              </w:tc>
            </w:tr>
            <w:tr w:rsidR="00EB0E53" w:rsidTr="00D060CA">
              <w:trPr>
                <w:trHeight w:val="335"/>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Default="00EB0E53" w:rsidP="004D6ED4">
                  <w:pPr>
                    <w:pStyle w:val="Textbody"/>
                    <w:snapToGrid w:val="0"/>
                    <w:ind w:left="311" w:hanging="311"/>
                    <w:jc w:val="both"/>
                  </w:pPr>
                  <w:r>
                    <w:rPr>
                      <w:rFonts w:ascii="標楷體" w:eastAsia="標楷體" w:hAnsi="標楷體"/>
                      <w:sz w:val="28"/>
                      <w:szCs w:val="24"/>
                    </w:rPr>
                    <w:t>2.演練重點項目必須包括1.</w:t>
                  </w:r>
                  <w:r>
                    <w:rPr>
                      <w:rFonts w:ascii="標楷體" w:eastAsia="標楷體" w:hAnsi="標楷體" w:cs="TT46C8o01"/>
                      <w:kern w:val="0"/>
                      <w:sz w:val="28"/>
                      <w:szCs w:val="24"/>
                    </w:rPr>
                    <w:t>演練腳本、2.演練計畫需包含災害風險辨認與脆弱度分析、3.演練內容包含(1)災害確認、(2)災害通報、(3)動員及人力召回、(4)緊急應變原則(如火災RACE)、(5) 疏散避難及持續照顧、 (6)住民後送登錄管制、(7)住民重置、(8)人員歸建及復原重建、4.演練後之檢討改善措施</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Default="00EB0E53" w:rsidP="004D6ED4">
                  <w:pPr>
                    <w:pStyle w:val="Textbody"/>
                    <w:snapToGrid w:val="0"/>
                    <w:jc w:val="center"/>
                    <w:rPr>
                      <w:rFonts w:ascii="標楷體" w:eastAsia="標楷體" w:hAnsi="標楷體"/>
                      <w:sz w:val="28"/>
                      <w:szCs w:val="24"/>
                    </w:rPr>
                  </w:pPr>
                  <w:r>
                    <w:rPr>
                      <w:rFonts w:ascii="標楷體" w:eastAsia="標楷體" w:hAnsi="標楷體"/>
                      <w:sz w:val="28"/>
                      <w:szCs w:val="24"/>
                    </w:rPr>
                    <w:t>16</w:t>
                  </w:r>
                </w:p>
                <w:p w:rsidR="00EB0E53" w:rsidRDefault="00EB0E53" w:rsidP="004D6ED4">
                  <w:pPr>
                    <w:pStyle w:val="Textbody"/>
                    <w:snapToGrid w:val="0"/>
                    <w:rPr>
                      <w:rFonts w:ascii="標楷體" w:eastAsia="標楷體" w:hAnsi="標楷體"/>
                      <w:sz w:val="28"/>
                      <w:szCs w:val="24"/>
                    </w:rPr>
                  </w:pPr>
                  <w:r>
                    <w:rPr>
                      <w:rFonts w:ascii="標楷體" w:eastAsia="標楷體" w:hAnsi="標楷體"/>
                      <w:sz w:val="28"/>
                      <w:szCs w:val="24"/>
                    </w:rPr>
                    <w:t>(演練重點4大項</w:t>
                  </w:r>
                </w:p>
                <w:p w:rsidR="00EB0E53" w:rsidRDefault="00EB0E53" w:rsidP="004D6ED4">
                  <w:pPr>
                    <w:pStyle w:val="Textbody"/>
                    <w:snapToGrid w:val="0"/>
                  </w:pPr>
                  <w:r>
                    <w:rPr>
                      <w:rFonts w:ascii="標楷體" w:eastAsia="標楷體" w:hAnsi="標楷體"/>
                      <w:sz w:val="28"/>
                      <w:szCs w:val="24"/>
                    </w:rPr>
                    <w:t>每項4分)</w:t>
                  </w:r>
                </w:p>
              </w:tc>
            </w:tr>
            <w:tr w:rsidR="00EB0E53" w:rsidTr="00D060CA">
              <w:trPr>
                <w:trHeight w:val="335"/>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Default="00EB0E53" w:rsidP="004D6ED4">
                  <w:pPr>
                    <w:pStyle w:val="Textbody"/>
                    <w:snapToGrid w:val="0"/>
                    <w:ind w:left="364" w:hanging="364"/>
                    <w:jc w:val="both"/>
                  </w:pPr>
                  <w:r>
                    <w:rPr>
                      <w:rFonts w:ascii="標楷體" w:eastAsia="標楷體" w:hAnsi="標楷體"/>
                      <w:sz w:val="28"/>
                      <w:szCs w:val="24"/>
                    </w:rPr>
                    <w:t>3.完整演練計畫，包含應變流程及內容(包含夜間、人力缺乏) ，及演練相關資料(召開會議、演練腳本、簽到單、照片或影片)</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Default="00EB0E53" w:rsidP="004D6ED4">
                  <w:pPr>
                    <w:pStyle w:val="Textbody"/>
                    <w:snapToGrid w:val="0"/>
                    <w:jc w:val="center"/>
                  </w:pPr>
                  <w:r>
                    <w:rPr>
                      <w:rFonts w:ascii="標楷體" w:eastAsia="標楷體" w:hAnsi="標楷體"/>
                      <w:sz w:val="28"/>
                      <w:szCs w:val="24"/>
                    </w:rPr>
                    <w:t>5</w:t>
                  </w:r>
                </w:p>
              </w:tc>
            </w:tr>
            <w:tr w:rsidR="00EB0E53" w:rsidTr="00D060CA">
              <w:trPr>
                <w:trHeight w:val="29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Default="00EB0E53" w:rsidP="004D6ED4">
                  <w:pPr>
                    <w:pStyle w:val="Textbody"/>
                    <w:snapToGrid w:val="0"/>
                    <w:jc w:val="both"/>
                  </w:pPr>
                  <w:r>
                    <w:rPr>
                      <w:rFonts w:ascii="標楷體" w:eastAsia="標楷體" w:hAnsi="標楷體"/>
                      <w:sz w:val="28"/>
                      <w:szCs w:val="24"/>
                    </w:rPr>
                    <w:t>4.邀請建管及消防單位共同辦理或參與</w:t>
                  </w:r>
                  <w:r>
                    <w:rPr>
                      <w:rFonts w:ascii="標楷體" w:eastAsia="標楷體" w:hAnsi="標楷體"/>
                      <w:sz w:val="28"/>
                      <w:szCs w:val="24"/>
                      <w:vertAlign w:val="superscript"/>
                    </w:rPr>
                    <w:t>註1</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Default="00EB0E53" w:rsidP="004D6ED4">
                  <w:pPr>
                    <w:pStyle w:val="Textbody"/>
                    <w:snapToGrid w:val="0"/>
                    <w:jc w:val="center"/>
                  </w:pPr>
                  <w:r>
                    <w:rPr>
                      <w:rFonts w:ascii="標楷體" w:eastAsia="標楷體" w:hAnsi="標楷體"/>
                      <w:sz w:val="28"/>
                      <w:szCs w:val="24"/>
                    </w:rPr>
                    <w:t>4</w:t>
                  </w:r>
                </w:p>
              </w:tc>
            </w:tr>
            <w:tr w:rsidR="00EB0E53" w:rsidTr="00D060CA">
              <w:trPr>
                <w:trHeight w:val="29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Default="00EB0E53" w:rsidP="004D6ED4">
                  <w:pPr>
                    <w:pStyle w:val="Textbody"/>
                    <w:snapToGrid w:val="0"/>
                    <w:jc w:val="both"/>
                  </w:pPr>
                  <w:r>
                    <w:rPr>
                      <w:rFonts w:ascii="標楷體" w:eastAsia="標楷體" w:hAnsi="標楷體" w:cs="TT46C8o01"/>
                      <w:kern w:val="0"/>
                      <w:sz w:val="28"/>
                      <w:szCs w:val="24"/>
                    </w:rPr>
                    <w:t>5.災防專家學者之參與</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Default="00EB0E53" w:rsidP="004D6ED4">
                  <w:pPr>
                    <w:pStyle w:val="Textbody"/>
                    <w:snapToGrid w:val="0"/>
                    <w:jc w:val="center"/>
                  </w:pPr>
                  <w:r>
                    <w:rPr>
                      <w:rFonts w:ascii="標楷體" w:eastAsia="標楷體" w:hAnsi="標楷體"/>
                      <w:sz w:val="28"/>
                      <w:szCs w:val="24"/>
                    </w:rPr>
                    <w:t>5</w:t>
                  </w:r>
                </w:p>
              </w:tc>
            </w:tr>
            <w:tr w:rsidR="00EB0E53" w:rsidTr="00D060CA">
              <w:trPr>
                <w:trHeight w:val="29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Default="00EB0E53" w:rsidP="004D6ED4">
                  <w:pPr>
                    <w:pStyle w:val="Textbody"/>
                    <w:snapToGrid w:val="0"/>
                    <w:ind w:left="311" w:hanging="311"/>
                    <w:jc w:val="both"/>
                  </w:pPr>
                  <w:r>
                    <w:rPr>
                      <w:rFonts w:ascii="標楷體" w:eastAsia="標楷體" w:hAnsi="標楷體"/>
                      <w:sz w:val="28"/>
                      <w:szCs w:val="24"/>
                    </w:rPr>
                    <w:t>6.衛生局出席轄內醫院辦理夜間實地</w:t>
                  </w:r>
                  <w:r>
                    <w:rPr>
                      <w:rFonts w:ascii="標楷體" w:eastAsia="標楷體" w:hAnsi="標楷體"/>
                      <w:sz w:val="28"/>
                      <w:szCs w:val="24"/>
                      <w:lang w:eastAsia="zh-HK"/>
                    </w:rPr>
                    <w:t>災害情境模擬</w:t>
                  </w:r>
                  <w:r>
                    <w:rPr>
                      <w:rFonts w:ascii="標楷體" w:eastAsia="標楷體" w:hAnsi="標楷體"/>
                      <w:sz w:val="28"/>
                      <w:szCs w:val="24"/>
                    </w:rPr>
                    <w:t>示範</w:t>
                  </w:r>
                  <w:r>
                    <w:rPr>
                      <w:rFonts w:ascii="標楷體" w:eastAsia="標楷體" w:hAnsi="標楷體"/>
                      <w:sz w:val="28"/>
                      <w:szCs w:val="24"/>
                      <w:lang w:eastAsia="zh-HK"/>
                    </w:rPr>
                    <w:t>演練</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sz w:val="28"/>
                      <w:szCs w:val="24"/>
                    </w:rPr>
                  </w:pPr>
                  <w:r w:rsidRPr="000C78A1">
                    <w:rPr>
                      <w:rFonts w:ascii="標楷體" w:eastAsia="標楷體" w:hAnsi="標楷體"/>
                      <w:sz w:val="28"/>
                      <w:szCs w:val="24"/>
                    </w:rPr>
                    <w:t>6</w:t>
                  </w:r>
                </w:p>
              </w:tc>
            </w:tr>
            <w:tr w:rsidR="00EB0E53" w:rsidTr="00D060CA">
              <w:trPr>
                <w:trHeight w:val="293"/>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Default="00EB0E53" w:rsidP="004D6ED4">
                  <w:pPr>
                    <w:pStyle w:val="Textbody"/>
                    <w:snapToGrid w:val="0"/>
                    <w:ind w:left="311" w:hanging="311"/>
                    <w:jc w:val="both"/>
                  </w:pPr>
                  <w:r>
                    <w:rPr>
                      <w:rFonts w:ascii="標楷體" w:eastAsia="標楷體" w:hAnsi="標楷體"/>
                      <w:sz w:val="28"/>
                      <w:szCs w:val="24"/>
                    </w:rPr>
                    <w:t>7.衛生局出席縣府或其他縣府辦理</w:t>
                  </w:r>
                  <w:r>
                    <w:rPr>
                      <w:rFonts w:eastAsia="標楷體"/>
                      <w:kern w:val="0"/>
                      <w:sz w:val="28"/>
                      <w:szCs w:val="24"/>
                    </w:rPr>
                    <w:t>培訓防火管理種子人員</w:t>
                  </w:r>
                  <w:r>
                    <w:rPr>
                      <w:rFonts w:eastAsia="標楷體"/>
                      <w:kern w:val="0"/>
                      <w:sz w:val="28"/>
                      <w:szCs w:val="24"/>
                      <w:lang w:eastAsia="zh-HK"/>
                    </w:rPr>
                    <w:t>之</w:t>
                  </w:r>
                  <w:r>
                    <w:rPr>
                      <w:rFonts w:eastAsia="標楷體"/>
                      <w:kern w:val="0"/>
                      <w:sz w:val="28"/>
                      <w:szCs w:val="24"/>
                    </w:rPr>
                    <w:t>課程訓練</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rPr>
                      <w:rFonts w:ascii="標楷體" w:eastAsia="標楷體" w:hAnsi="標楷體"/>
                      <w:sz w:val="28"/>
                      <w:szCs w:val="24"/>
                    </w:rPr>
                  </w:pPr>
                  <w:r w:rsidRPr="000C78A1">
                    <w:rPr>
                      <w:rFonts w:ascii="標楷體" w:eastAsia="標楷體" w:hAnsi="標楷體"/>
                      <w:sz w:val="28"/>
                      <w:szCs w:val="24"/>
                    </w:rPr>
                    <w:t>7</w:t>
                  </w:r>
                </w:p>
              </w:tc>
            </w:tr>
            <w:tr w:rsidR="00EB0E53" w:rsidTr="00D060CA">
              <w:trPr>
                <w:trHeight w:val="406"/>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Default="00EB0E53" w:rsidP="004D6ED4">
                  <w:pPr>
                    <w:pStyle w:val="Textbody"/>
                    <w:snapToGrid w:val="0"/>
                    <w:jc w:val="both"/>
                    <w:rPr>
                      <w:rFonts w:ascii="標楷體" w:eastAsia="標楷體" w:hAnsi="標楷體"/>
                      <w:sz w:val="28"/>
                      <w:szCs w:val="24"/>
                    </w:rPr>
                  </w:pPr>
                  <w:r>
                    <w:rPr>
                      <w:rFonts w:ascii="標楷體" w:eastAsia="標楷體" w:hAnsi="標楷體"/>
                      <w:sz w:val="28"/>
                      <w:szCs w:val="24"/>
                    </w:rPr>
                    <w:t>合計</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Pr="000C78A1" w:rsidRDefault="00EB0E53" w:rsidP="004D6ED4">
                  <w:pPr>
                    <w:pStyle w:val="Textbody"/>
                    <w:snapToGrid w:val="0"/>
                    <w:jc w:val="center"/>
                  </w:pPr>
                  <w:r w:rsidRPr="000C78A1">
                    <w:rPr>
                      <w:rFonts w:ascii="標楷體" w:eastAsia="標楷體" w:hAnsi="標楷體"/>
                      <w:sz w:val="28"/>
                      <w:szCs w:val="24"/>
                    </w:rPr>
                    <w:t>49</w:t>
                  </w:r>
                </w:p>
              </w:tc>
            </w:tr>
          </w:tbl>
          <w:p w:rsidR="00EB0E53" w:rsidRDefault="00EB0E53" w:rsidP="006D08E1">
            <w:pPr>
              <w:pStyle w:val="Textbody"/>
              <w:tabs>
                <w:tab w:val="left" w:pos="1373"/>
              </w:tabs>
              <w:snapToGrid w:val="0"/>
              <w:ind w:left="480" w:hangingChars="200" w:hanging="480"/>
              <w:jc w:val="both"/>
            </w:pPr>
            <w:r>
              <w:rPr>
                <w:rFonts w:ascii="標楷體" w:eastAsia="標楷體" w:hAnsi="標楷體"/>
                <w:szCs w:val="24"/>
              </w:rPr>
              <w:t>註1:若建管或消防單位無法共同辦理或參與，應提供相關公文資</w:t>
            </w:r>
            <w:r>
              <w:rPr>
                <w:rFonts w:ascii="標楷體" w:eastAsia="標楷體" w:hAnsi="標楷體"/>
                <w:szCs w:val="24"/>
              </w:rPr>
              <w:lastRenderedPageBreak/>
              <w:t>料。</w:t>
            </w:r>
          </w:p>
          <w:p w:rsidR="00EB0E53" w:rsidRDefault="00EB0E53" w:rsidP="003B5D95">
            <w:pPr>
              <w:pStyle w:val="aff1"/>
              <w:numPr>
                <w:ilvl w:val="0"/>
                <w:numId w:val="435"/>
              </w:numPr>
              <w:suppressAutoHyphens/>
              <w:autoSpaceDN w:val="0"/>
              <w:snapToGrid w:val="0"/>
              <w:ind w:leftChars="0" w:left="280" w:hangingChars="100" w:hanging="280"/>
              <w:jc w:val="both"/>
              <w:textAlignment w:val="baseline"/>
            </w:pPr>
            <w:r>
              <w:rPr>
                <w:rFonts w:ascii="標楷體" w:eastAsia="標楷體" w:hAnsi="標楷體"/>
                <w:sz w:val="28"/>
                <w:szCs w:val="28"/>
              </w:rPr>
              <w:t>縣市轄內無產後護理機構計10分(第Ⅱ項10分)：</w:t>
            </w:r>
          </w:p>
          <w:tbl>
            <w:tblPr>
              <w:tblW w:w="6528" w:type="dxa"/>
              <w:jc w:val="center"/>
              <w:tblLayout w:type="fixed"/>
              <w:tblCellMar>
                <w:left w:w="10" w:type="dxa"/>
                <w:right w:w="10" w:type="dxa"/>
              </w:tblCellMar>
              <w:tblLook w:val="04A0" w:firstRow="1" w:lastRow="0" w:firstColumn="1" w:lastColumn="0" w:noHBand="0" w:noVBand="1"/>
            </w:tblPr>
            <w:tblGrid>
              <w:gridCol w:w="5621"/>
              <w:gridCol w:w="907"/>
            </w:tblGrid>
            <w:tr w:rsidR="00EB0E53" w:rsidTr="00D060CA">
              <w:trPr>
                <w:trHeight w:val="329"/>
                <w:jc w:val="center"/>
              </w:trPr>
              <w:tc>
                <w:tcPr>
                  <w:tcW w:w="562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B0E53" w:rsidRDefault="00EB0E53" w:rsidP="004D6ED4">
                  <w:pPr>
                    <w:pStyle w:val="Textbody"/>
                    <w:snapToGrid w:val="0"/>
                    <w:ind w:left="1291" w:hanging="1291"/>
                    <w:rPr>
                      <w:rFonts w:ascii="標楷體" w:eastAsia="標楷體" w:hAnsi="標楷體"/>
                      <w:sz w:val="28"/>
                      <w:szCs w:val="24"/>
                    </w:rPr>
                  </w:pPr>
                  <w:r>
                    <w:rPr>
                      <w:rFonts w:ascii="標楷體" w:eastAsia="標楷體" w:hAnsi="標楷體"/>
                      <w:sz w:val="28"/>
                      <w:szCs w:val="24"/>
                    </w:rPr>
                    <w:t>評比內容</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B0E53" w:rsidRDefault="00EB0E53" w:rsidP="004D6ED4">
                  <w:pPr>
                    <w:pStyle w:val="Textbody"/>
                    <w:snapToGrid w:val="0"/>
                    <w:ind w:left="1291" w:hanging="1291"/>
                    <w:rPr>
                      <w:rFonts w:ascii="標楷體" w:eastAsia="標楷體" w:hAnsi="標楷體"/>
                      <w:sz w:val="28"/>
                      <w:szCs w:val="24"/>
                    </w:rPr>
                  </w:pPr>
                  <w:r>
                    <w:rPr>
                      <w:rFonts w:ascii="標楷體" w:eastAsia="標楷體" w:hAnsi="標楷體"/>
                      <w:sz w:val="28"/>
                      <w:szCs w:val="24"/>
                    </w:rPr>
                    <w:t>分數</w:t>
                  </w:r>
                </w:p>
              </w:tc>
            </w:tr>
            <w:tr w:rsidR="00EB0E53" w:rsidTr="00D060CA">
              <w:trPr>
                <w:trHeight w:val="329"/>
                <w:jc w:val="center"/>
              </w:trPr>
              <w:tc>
                <w:tcPr>
                  <w:tcW w:w="5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Default="00EB0E53" w:rsidP="004D6ED4">
                  <w:pPr>
                    <w:pStyle w:val="Textbody"/>
                    <w:snapToGrid w:val="0"/>
                    <w:ind w:left="454" w:hanging="454"/>
                    <w:rPr>
                      <w:rFonts w:ascii="標楷體" w:eastAsia="標楷體" w:hAnsi="標楷體"/>
                      <w:sz w:val="28"/>
                      <w:szCs w:val="24"/>
                    </w:rPr>
                  </w:pPr>
                  <w:r>
                    <w:rPr>
                      <w:rFonts w:ascii="標楷體" w:eastAsia="標楷體" w:hAnsi="標楷體"/>
                      <w:sz w:val="28"/>
                      <w:szCs w:val="24"/>
                    </w:rPr>
                    <w:t>(1)於夜間辦理醫院防災演練或模擬醫院夜間人力缺乏演練1場</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Default="00EB0E53" w:rsidP="004D6ED4">
                  <w:pPr>
                    <w:pStyle w:val="Textbody"/>
                    <w:snapToGrid w:val="0"/>
                    <w:ind w:left="1291" w:hanging="1291"/>
                  </w:pPr>
                  <w:r>
                    <w:rPr>
                      <w:rFonts w:ascii="標楷體" w:eastAsia="標楷體" w:hAnsi="標楷體"/>
                      <w:sz w:val="28"/>
                      <w:szCs w:val="24"/>
                    </w:rPr>
                    <w:t>4</w:t>
                  </w:r>
                </w:p>
              </w:tc>
            </w:tr>
            <w:tr w:rsidR="00EB0E53" w:rsidTr="00D060CA">
              <w:trPr>
                <w:trHeight w:val="329"/>
                <w:jc w:val="center"/>
              </w:trPr>
              <w:tc>
                <w:tcPr>
                  <w:tcW w:w="5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Default="00EB0E53" w:rsidP="004D6ED4">
                  <w:pPr>
                    <w:pStyle w:val="Textbody"/>
                    <w:snapToGrid w:val="0"/>
                    <w:ind w:left="454" w:hanging="454"/>
                    <w:rPr>
                      <w:rFonts w:ascii="標楷體" w:eastAsia="標楷體" w:hAnsi="標楷體"/>
                      <w:sz w:val="28"/>
                      <w:szCs w:val="24"/>
                    </w:rPr>
                  </w:pPr>
                  <w:r>
                    <w:rPr>
                      <w:rFonts w:ascii="標楷體" w:eastAsia="標楷體" w:hAnsi="標楷體"/>
                      <w:sz w:val="28"/>
                      <w:szCs w:val="24"/>
                    </w:rPr>
                    <w:t>(2)完整演練計畫，包含應變流程及內容(包含夜間、人力缺乏) 及演練後檢討</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Default="00EB0E53" w:rsidP="004D6ED4">
                  <w:pPr>
                    <w:pStyle w:val="Textbody"/>
                    <w:snapToGrid w:val="0"/>
                    <w:ind w:left="1291" w:hanging="1291"/>
                    <w:rPr>
                      <w:rFonts w:ascii="標楷體" w:eastAsia="標楷體" w:hAnsi="標楷體"/>
                      <w:sz w:val="28"/>
                      <w:szCs w:val="24"/>
                    </w:rPr>
                  </w:pPr>
                  <w:r>
                    <w:rPr>
                      <w:rFonts w:ascii="標楷體" w:eastAsia="標楷體" w:hAnsi="標楷體"/>
                      <w:sz w:val="28"/>
                      <w:szCs w:val="24"/>
                    </w:rPr>
                    <w:t>4</w:t>
                  </w:r>
                </w:p>
              </w:tc>
            </w:tr>
            <w:tr w:rsidR="00EB0E53" w:rsidTr="00D060CA">
              <w:trPr>
                <w:trHeight w:val="287"/>
                <w:jc w:val="center"/>
              </w:trPr>
              <w:tc>
                <w:tcPr>
                  <w:tcW w:w="5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Default="00EB0E53" w:rsidP="004D6ED4">
                  <w:pPr>
                    <w:pStyle w:val="Textbody"/>
                    <w:snapToGrid w:val="0"/>
                    <w:ind w:left="521" w:hanging="521"/>
                    <w:rPr>
                      <w:rFonts w:ascii="標楷體" w:eastAsia="標楷體" w:hAnsi="標楷體"/>
                      <w:sz w:val="28"/>
                      <w:szCs w:val="24"/>
                    </w:rPr>
                  </w:pPr>
                  <w:r>
                    <w:rPr>
                      <w:rFonts w:ascii="標楷體" w:eastAsia="標楷體" w:hAnsi="標楷體"/>
                      <w:sz w:val="28"/>
                      <w:szCs w:val="24"/>
                    </w:rPr>
                    <w:t>(3)邀請建管及消防單位共同辦理或參與註1</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Default="00EB0E53" w:rsidP="004D6ED4">
                  <w:pPr>
                    <w:pStyle w:val="Textbody"/>
                    <w:snapToGrid w:val="0"/>
                    <w:ind w:left="1291" w:hanging="1291"/>
                  </w:pPr>
                  <w:r>
                    <w:rPr>
                      <w:rFonts w:ascii="標楷體" w:eastAsia="標楷體" w:hAnsi="標楷體"/>
                      <w:sz w:val="28"/>
                      <w:szCs w:val="24"/>
                    </w:rPr>
                    <w:t>2</w:t>
                  </w:r>
                </w:p>
              </w:tc>
            </w:tr>
            <w:tr w:rsidR="00EB0E53" w:rsidTr="00D060CA">
              <w:trPr>
                <w:trHeight w:val="398"/>
                <w:jc w:val="center"/>
              </w:trPr>
              <w:tc>
                <w:tcPr>
                  <w:tcW w:w="5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Default="00EB0E53" w:rsidP="004D6ED4">
                  <w:pPr>
                    <w:pStyle w:val="Textbody"/>
                    <w:snapToGrid w:val="0"/>
                    <w:ind w:left="1291" w:hanging="1291"/>
                    <w:rPr>
                      <w:rFonts w:ascii="標楷體" w:eastAsia="標楷體" w:hAnsi="標楷體"/>
                      <w:sz w:val="28"/>
                      <w:szCs w:val="24"/>
                    </w:rPr>
                  </w:pPr>
                  <w:r>
                    <w:rPr>
                      <w:rFonts w:ascii="標楷體" w:eastAsia="標楷體" w:hAnsi="標楷體"/>
                      <w:sz w:val="28"/>
                      <w:szCs w:val="24"/>
                    </w:rPr>
                    <w:t>合計</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E53" w:rsidRDefault="00EB0E53" w:rsidP="004D6ED4">
                  <w:pPr>
                    <w:pStyle w:val="Textbody"/>
                    <w:snapToGrid w:val="0"/>
                    <w:ind w:left="1291" w:hanging="1291"/>
                  </w:pPr>
                  <w:r>
                    <w:rPr>
                      <w:rFonts w:ascii="標楷體" w:eastAsia="標楷體" w:hAnsi="標楷體"/>
                      <w:sz w:val="28"/>
                      <w:szCs w:val="24"/>
                    </w:rPr>
                    <w:t>10</w:t>
                  </w:r>
                </w:p>
              </w:tc>
            </w:tr>
          </w:tbl>
          <w:p w:rsidR="00EB0E53" w:rsidRDefault="00EB0E53" w:rsidP="006D08E1">
            <w:pPr>
              <w:pStyle w:val="Textbody"/>
              <w:tabs>
                <w:tab w:val="left" w:pos="1373"/>
              </w:tabs>
              <w:snapToGrid w:val="0"/>
              <w:ind w:left="480" w:hangingChars="200" w:hanging="480"/>
              <w:jc w:val="both"/>
            </w:pPr>
            <w:r>
              <w:rPr>
                <w:rFonts w:ascii="標楷體" w:eastAsia="標楷體" w:hAnsi="標楷體"/>
              </w:rPr>
              <w:t>註</w:t>
            </w:r>
            <w:r w:rsidR="006D08E1">
              <w:rPr>
                <w:rFonts w:ascii="標楷體" w:eastAsia="標楷體" w:hAnsi="標楷體"/>
              </w:rPr>
              <w:t>1:</w:t>
            </w:r>
            <w:r>
              <w:rPr>
                <w:rFonts w:ascii="標楷體" w:eastAsia="標楷體" w:hAnsi="標楷體"/>
              </w:rPr>
              <w:t>若建管或消防單位無法共同辦理或參與，應提供相關公文資料。</w:t>
            </w:r>
          </w:p>
        </w:tc>
      </w:tr>
    </w:tbl>
    <w:p w:rsidR="00EB0E53" w:rsidRDefault="00EB0E53" w:rsidP="00EB0E53">
      <w:pPr>
        <w:sectPr w:rsidR="00EB0E53">
          <w:footerReference w:type="default" r:id="rId17"/>
          <w:pgSz w:w="11906" w:h="16838"/>
          <w:pgMar w:top="851" w:right="1800" w:bottom="1440" w:left="1800" w:header="720" w:footer="992" w:gutter="0"/>
          <w:cols w:space="720"/>
        </w:sectPr>
      </w:pPr>
    </w:p>
    <w:p w:rsidR="00EB0E53" w:rsidRPr="00000C58" w:rsidRDefault="00EB0E53" w:rsidP="00000C58">
      <w:pPr>
        <w:pStyle w:val="Textbody"/>
        <w:tabs>
          <w:tab w:val="left" w:pos="360"/>
        </w:tabs>
        <w:snapToGrid w:val="0"/>
        <w:spacing w:before="120"/>
        <w:ind w:left="240"/>
        <w:jc w:val="both"/>
        <w:rPr>
          <w:rFonts w:ascii="標楷體" w:eastAsia="標楷體" w:hAnsi="標楷體"/>
          <w:sz w:val="28"/>
          <w:szCs w:val="28"/>
        </w:rPr>
      </w:pPr>
      <w:r>
        <w:rPr>
          <w:rFonts w:ascii="標楷體" w:eastAsia="標楷體" w:hAnsi="標楷體"/>
          <w:sz w:val="28"/>
          <w:szCs w:val="28"/>
        </w:rPr>
        <w:lastRenderedPageBreak/>
        <w:t>十、考評評分表</w:t>
      </w:r>
    </w:p>
    <w:tbl>
      <w:tblPr>
        <w:tblW w:w="5000" w:type="pct"/>
        <w:tblLayout w:type="fixed"/>
        <w:tblCellMar>
          <w:left w:w="10" w:type="dxa"/>
          <w:right w:w="10" w:type="dxa"/>
        </w:tblCellMar>
        <w:tblLook w:val="04A0" w:firstRow="1" w:lastRow="0" w:firstColumn="1" w:lastColumn="0" w:noHBand="0" w:noVBand="1"/>
      </w:tblPr>
      <w:tblGrid>
        <w:gridCol w:w="1885"/>
        <w:gridCol w:w="1885"/>
        <w:gridCol w:w="2675"/>
        <w:gridCol w:w="3174"/>
        <w:gridCol w:w="3107"/>
        <w:gridCol w:w="1824"/>
      </w:tblGrid>
      <w:tr w:rsidR="00EB0E53" w:rsidTr="006D08E1">
        <w:trPr>
          <w:trHeight w:val="486"/>
          <w:tblHeader/>
        </w:trPr>
        <w:tc>
          <w:tcPr>
            <w:tcW w:w="1885" w:type="dxa"/>
            <w:vMerge w:val="restart"/>
            <w:tcBorders>
              <w:top w:val="single" w:sz="8" w:space="0" w:color="000000"/>
              <w:left w:val="single" w:sz="8" w:space="0" w:color="000000"/>
              <w:bottom w:val="single" w:sz="8" w:space="0" w:color="000000"/>
              <w:right w:val="single" w:sz="8" w:space="0" w:color="000000"/>
            </w:tcBorders>
            <w:shd w:val="clear" w:color="auto" w:fill="E6E6E6"/>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 w:val="26"/>
                <w:szCs w:val="26"/>
              </w:rPr>
            </w:pPr>
            <w:r>
              <w:rPr>
                <w:rFonts w:ascii="標楷體" w:eastAsia="標楷體" w:hAnsi="標楷體" w:cs="新細明體"/>
                <w:kern w:val="0"/>
                <w:sz w:val="26"/>
                <w:szCs w:val="26"/>
              </w:rPr>
              <w:t>組  別</w:t>
            </w:r>
          </w:p>
        </w:tc>
        <w:tc>
          <w:tcPr>
            <w:tcW w:w="1885" w:type="dxa"/>
            <w:vMerge w:val="restart"/>
            <w:tcBorders>
              <w:top w:val="single" w:sz="8" w:space="0" w:color="000000"/>
              <w:left w:val="single" w:sz="8" w:space="0" w:color="000000"/>
              <w:bottom w:val="single" w:sz="8" w:space="0" w:color="000000"/>
              <w:right w:val="single" w:sz="8" w:space="0" w:color="000000"/>
            </w:tcBorders>
            <w:shd w:val="clear" w:color="auto" w:fill="E6E6E6"/>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 w:val="26"/>
                <w:szCs w:val="26"/>
              </w:rPr>
            </w:pPr>
            <w:r>
              <w:rPr>
                <w:rFonts w:ascii="標楷體" w:eastAsia="標楷體" w:hAnsi="標楷體" w:cs="新細明體"/>
                <w:kern w:val="0"/>
                <w:sz w:val="26"/>
                <w:szCs w:val="26"/>
              </w:rPr>
              <w:t>衛生局</w:t>
            </w:r>
          </w:p>
        </w:tc>
        <w:tc>
          <w:tcPr>
            <w:tcW w:w="8956" w:type="dxa"/>
            <w:gridSpan w:val="3"/>
            <w:tcBorders>
              <w:top w:val="single" w:sz="8" w:space="0" w:color="000000"/>
              <w:bottom w:val="single" w:sz="8" w:space="0" w:color="000000"/>
              <w:right w:val="single" w:sz="8" w:space="0" w:color="000000"/>
            </w:tcBorders>
            <w:shd w:val="clear" w:color="auto" w:fill="E6E6E6"/>
            <w:tcMar>
              <w:top w:w="0" w:type="dxa"/>
              <w:left w:w="28" w:type="dxa"/>
              <w:bottom w:w="0" w:type="dxa"/>
              <w:right w:w="28" w:type="dxa"/>
            </w:tcMar>
          </w:tcPr>
          <w:p w:rsidR="00EB0E53" w:rsidRDefault="00EB0E53" w:rsidP="004D6ED4">
            <w:pPr>
              <w:pStyle w:val="Textbody"/>
              <w:widowControl/>
              <w:jc w:val="center"/>
              <w:rPr>
                <w:rFonts w:ascii="標楷體" w:eastAsia="標楷體" w:hAnsi="標楷體" w:cs="新細明體"/>
                <w:kern w:val="0"/>
                <w:sz w:val="26"/>
                <w:szCs w:val="26"/>
              </w:rPr>
            </w:pPr>
            <w:r>
              <w:rPr>
                <w:rFonts w:ascii="標楷體" w:eastAsia="標楷體" w:hAnsi="標楷體" w:cs="新細明體"/>
                <w:kern w:val="0"/>
                <w:sz w:val="26"/>
                <w:szCs w:val="26"/>
              </w:rPr>
              <w:t>各  項  目  分  數  表</w:t>
            </w:r>
          </w:p>
        </w:tc>
        <w:tc>
          <w:tcPr>
            <w:tcW w:w="1824" w:type="dxa"/>
            <w:vMerge w:val="restart"/>
            <w:tcBorders>
              <w:top w:val="single" w:sz="8" w:space="0" w:color="000000"/>
              <w:bottom w:val="single" w:sz="8" w:space="0" w:color="000000"/>
              <w:right w:val="single" w:sz="8" w:space="0" w:color="000000"/>
            </w:tcBorders>
            <w:shd w:val="clear" w:color="auto" w:fill="E6E6E6"/>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 w:val="26"/>
                <w:szCs w:val="26"/>
              </w:rPr>
            </w:pPr>
            <w:r>
              <w:rPr>
                <w:rFonts w:ascii="標楷體" w:eastAsia="標楷體" w:hAnsi="標楷體" w:cs="新細明體"/>
                <w:kern w:val="0"/>
                <w:sz w:val="26"/>
                <w:szCs w:val="26"/>
              </w:rPr>
              <w:t>合計100分</w:t>
            </w:r>
          </w:p>
        </w:tc>
      </w:tr>
      <w:tr w:rsidR="00EB0E53" w:rsidTr="006D08E1">
        <w:trPr>
          <w:trHeight w:val="471"/>
          <w:tblHeader/>
        </w:trPr>
        <w:tc>
          <w:tcPr>
            <w:tcW w:w="1885" w:type="dxa"/>
            <w:vMerge/>
            <w:tcBorders>
              <w:top w:val="single" w:sz="8" w:space="0" w:color="000000"/>
              <w:left w:val="single" w:sz="8" w:space="0" w:color="000000"/>
              <w:bottom w:val="single" w:sz="8" w:space="0" w:color="000000"/>
              <w:right w:val="single" w:sz="8" w:space="0" w:color="000000"/>
            </w:tcBorders>
            <w:shd w:val="clear" w:color="auto" w:fill="E6E6E6"/>
            <w:tcMar>
              <w:top w:w="0" w:type="dxa"/>
              <w:left w:w="28" w:type="dxa"/>
              <w:bottom w:w="0" w:type="dxa"/>
              <w:right w:w="28" w:type="dxa"/>
            </w:tcMar>
            <w:vAlign w:val="center"/>
          </w:tcPr>
          <w:p w:rsidR="00EB0E53" w:rsidRDefault="00EB0E53" w:rsidP="004D6ED4">
            <w:pPr>
              <w:widowControl/>
            </w:pPr>
          </w:p>
        </w:tc>
        <w:tc>
          <w:tcPr>
            <w:tcW w:w="1885" w:type="dxa"/>
            <w:vMerge/>
            <w:tcBorders>
              <w:top w:val="single" w:sz="8" w:space="0" w:color="000000"/>
              <w:left w:val="single" w:sz="8" w:space="0" w:color="000000"/>
              <w:bottom w:val="single" w:sz="8" w:space="0" w:color="000000"/>
              <w:right w:val="single" w:sz="8" w:space="0" w:color="000000"/>
            </w:tcBorders>
            <w:shd w:val="clear" w:color="auto" w:fill="E6E6E6"/>
            <w:tcMar>
              <w:top w:w="0" w:type="dxa"/>
              <w:left w:w="28" w:type="dxa"/>
              <w:bottom w:w="0" w:type="dxa"/>
              <w:right w:w="28" w:type="dxa"/>
            </w:tcMar>
            <w:vAlign w:val="center"/>
          </w:tcPr>
          <w:p w:rsidR="00EB0E53" w:rsidRDefault="00EB0E53" w:rsidP="004D6ED4">
            <w:pPr>
              <w:widowControl/>
            </w:pPr>
          </w:p>
        </w:tc>
        <w:tc>
          <w:tcPr>
            <w:tcW w:w="8956" w:type="dxa"/>
            <w:gridSpan w:val="3"/>
            <w:tcBorders>
              <w:top w:val="single" w:sz="8" w:space="0" w:color="000000"/>
              <w:bottom w:val="single" w:sz="8" w:space="0" w:color="000000"/>
              <w:right w:val="single" w:sz="8" w:space="0" w:color="000000"/>
            </w:tcBorders>
            <w:shd w:val="clear" w:color="auto" w:fill="E6E6E6"/>
            <w:tcMar>
              <w:top w:w="0" w:type="dxa"/>
              <w:left w:w="28" w:type="dxa"/>
              <w:bottom w:w="0" w:type="dxa"/>
              <w:right w:w="28" w:type="dxa"/>
            </w:tcMar>
          </w:tcPr>
          <w:p w:rsidR="00EB0E53" w:rsidRPr="006D08E1" w:rsidRDefault="00EB0E53" w:rsidP="004D6ED4">
            <w:pPr>
              <w:pStyle w:val="Textbody"/>
              <w:widowControl/>
              <w:rPr>
                <w:rFonts w:ascii="標楷體" w:eastAsia="標楷體" w:hAnsi="標楷體" w:cs="新細明體"/>
                <w:kern w:val="0"/>
                <w:sz w:val="26"/>
                <w:szCs w:val="26"/>
              </w:rPr>
            </w:pPr>
            <w:r>
              <w:rPr>
                <w:rFonts w:ascii="標楷體" w:eastAsia="標楷體" w:hAnsi="標楷體" w:cs="新細明體"/>
                <w:kern w:val="0"/>
                <w:sz w:val="26"/>
                <w:szCs w:val="26"/>
              </w:rPr>
              <w:t xml:space="preserve"> 護產人力、機構管理及評鑑(100分)</w:t>
            </w:r>
          </w:p>
        </w:tc>
        <w:tc>
          <w:tcPr>
            <w:tcW w:w="1824" w:type="dxa"/>
            <w:vMerge/>
            <w:tcBorders>
              <w:top w:val="single" w:sz="8" w:space="0" w:color="000000"/>
              <w:bottom w:val="single" w:sz="8" w:space="0" w:color="000000"/>
              <w:right w:val="single" w:sz="8" w:space="0" w:color="000000"/>
            </w:tcBorders>
            <w:shd w:val="clear" w:color="auto" w:fill="E6E6E6"/>
            <w:tcMar>
              <w:top w:w="0" w:type="dxa"/>
              <w:left w:w="28" w:type="dxa"/>
              <w:bottom w:w="0" w:type="dxa"/>
              <w:right w:w="28" w:type="dxa"/>
            </w:tcMar>
            <w:vAlign w:val="center"/>
          </w:tcPr>
          <w:p w:rsidR="00EB0E53" w:rsidRDefault="00EB0E53" w:rsidP="004D6ED4">
            <w:pPr>
              <w:widowControl/>
            </w:pPr>
          </w:p>
        </w:tc>
      </w:tr>
      <w:tr w:rsidR="00EB0E53" w:rsidTr="00000C58">
        <w:trPr>
          <w:trHeight w:val="1070"/>
          <w:tblHeader/>
        </w:trPr>
        <w:tc>
          <w:tcPr>
            <w:tcW w:w="1885" w:type="dxa"/>
            <w:vMerge/>
            <w:tcBorders>
              <w:top w:val="single" w:sz="8" w:space="0" w:color="000000"/>
              <w:left w:val="single" w:sz="8" w:space="0" w:color="000000"/>
              <w:bottom w:val="single" w:sz="8" w:space="0" w:color="000000"/>
              <w:right w:val="single" w:sz="8" w:space="0" w:color="000000"/>
            </w:tcBorders>
            <w:shd w:val="clear" w:color="auto" w:fill="E6E6E6"/>
            <w:tcMar>
              <w:top w:w="0" w:type="dxa"/>
              <w:left w:w="28" w:type="dxa"/>
              <w:bottom w:w="0" w:type="dxa"/>
              <w:right w:w="28" w:type="dxa"/>
            </w:tcMar>
            <w:vAlign w:val="center"/>
          </w:tcPr>
          <w:p w:rsidR="00EB0E53" w:rsidRDefault="00EB0E53" w:rsidP="004D6ED4">
            <w:pPr>
              <w:widowControl/>
            </w:pPr>
          </w:p>
        </w:tc>
        <w:tc>
          <w:tcPr>
            <w:tcW w:w="1885" w:type="dxa"/>
            <w:vMerge/>
            <w:tcBorders>
              <w:top w:val="single" w:sz="8" w:space="0" w:color="000000"/>
              <w:left w:val="single" w:sz="8" w:space="0" w:color="000000"/>
              <w:bottom w:val="single" w:sz="8" w:space="0" w:color="000000"/>
              <w:right w:val="single" w:sz="8" w:space="0" w:color="000000"/>
            </w:tcBorders>
            <w:shd w:val="clear" w:color="auto" w:fill="E6E6E6"/>
            <w:tcMar>
              <w:top w:w="0" w:type="dxa"/>
              <w:left w:w="28" w:type="dxa"/>
              <w:bottom w:w="0" w:type="dxa"/>
              <w:right w:w="28" w:type="dxa"/>
            </w:tcMar>
            <w:vAlign w:val="center"/>
          </w:tcPr>
          <w:p w:rsidR="00EB0E53" w:rsidRDefault="00EB0E53" w:rsidP="004D6ED4">
            <w:pPr>
              <w:widowControl/>
            </w:pPr>
          </w:p>
        </w:tc>
        <w:tc>
          <w:tcPr>
            <w:tcW w:w="2675" w:type="dxa"/>
            <w:tcBorders>
              <w:right w:val="single" w:sz="8" w:space="0" w:color="000000"/>
            </w:tcBorders>
            <w:shd w:val="clear" w:color="auto" w:fill="E6E6E6"/>
            <w:tcMar>
              <w:top w:w="0" w:type="dxa"/>
              <w:left w:w="28" w:type="dxa"/>
              <w:bottom w:w="0" w:type="dxa"/>
              <w:right w:w="28" w:type="dxa"/>
            </w:tcMar>
          </w:tcPr>
          <w:p w:rsidR="00EB0E53" w:rsidRPr="00000C58" w:rsidRDefault="006D08E1" w:rsidP="006D08E1">
            <w:pPr>
              <w:pStyle w:val="aff1"/>
              <w:widowControl/>
              <w:suppressAutoHyphens/>
              <w:autoSpaceDN w:val="0"/>
              <w:ind w:leftChars="0" w:left="520" w:hangingChars="200" w:hanging="520"/>
              <w:jc w:val="both"/>
              <w:textAlignment w:val="baseline"/>
            </w:pPr>
            <w:r>
              <w:rPr>
                <w:rFonts w:ascii="標楷體" w:eastAsia="標楷體" w:hAnsi="標楷體" w:cs="新細明體" w:hint="eastAsia"/>
                <w:kern w:val="0"/>
                <w:sz w:val="26"/>
                <w:szCs w:val="26"/>
              </w:rPr>
              <w:t>(一)</w:t>
            </w:r>
            <w:r w:rsidR="00EB0E53" w:rsidRPr="00000C58">
              <w:rPr>
                <w:rFonts w:ascii="標楷體" w:eastAsia="標楷體" w:hAnsi="標楷體" w:cs="新細明體"/>
                <w:kern w:val="0"/>
                <w:sz w:val="26"/>
                <w:szCs w:val="26"/>
              </w:rPr>
              <w:t>護理機構評鑑資訊系統之管理及利用(13分)</w:t>
            </w:r>
          </w:p>
        </w:tc>
        <w:tc>
          <w:tcPr>
            <w:tcW w:w="3174" w:type="dxa"/>
            <w:tcBorders>
              <w:right w:val="single" w:sz="8" w:space="0" w:color="000000"/>
            </w:tcBorders>
            <w:shd w:val="clear" w:color="auto" w:fill="E6E6E6"/>
            <w:tcMar>
              <w:top w:w="0" w:type="dxa"/>
              <w:left w:w="28" w:type="dxa"/>
              <w:bottom w:w="0" w:type="dxa"/>
              <w:right w:w="28" w:type="dxa"/>
            </w:tcMar>
          </w:tcPr>
          <w:p w:rsidR="00EB0E53" w:rsidRPr="00000C58" w:rsidRDefault="006D08E1" w:rsidP="006D08E1">
            <w:pPr>
              <w:widowControl/>
              <w:suppressAutoHyphens/>
              <w:autoSpaceDN w:val="0"/>
              <w:ind w:left="560" w:hangingChars="200" w:hanging="560"/>
              <w:jc w:val="both"/>
              <w:textAlignment w:val="baseline"/>
            </w:pPr>
            <w:r>
              <w:rPr>
                <w:rFonts w:ascii="標楷體" w:eastAsia="標楷體" w:hAnsi="標楷體" w:hint="eastAsia"/>
                <w:sz w:val="28"/>
                <w:szCs w:val="28"/>
              </w:rPr>
              <w:t>(二)</w:t>
            </w:r>
            <w:r w:rsidR="00EB0E53" w:rsidRPr="006D08E1">
              <w:rPr>
                <w:rFonts w:ascii="標楷體" w:eastAsia="標楷體" w:hAnsi="標楷體"/>
                <w:sz w:val="28"/>
                <w:szCs w:val="28"/>
              </w:rPr>
              <w:t>護理人力及服務資料建置管理</w:t>
            </w:r>
            <w:r w:rsidR="00EB0E53" w:rsidRPr="006D08E1">
              <w:rPr>
                <w:rFonts w:ascii="標楷體" w:eastAsia="標楷體" w:hAnsi="標楷體" w:cs="新細明體"/>
                <w:kern w:val="0"/>
                <w:sz w:val="26"/>
                <w:szCs w:val="26"/>
              </w:rPr>
              <w:t>(28分)</w:t>
            </w:r>
          </w:p>
        </w:tc>
        <w:tc>
          <w:tcPr>
            <w:tcW w:w="3107" w:type="dxa"/>
            <w:tcBorders>
              <w:bottom w:val="single" w:sz="8" w:space="0" w:color="000000"/>
              <w:right w:val="single" w:sz="8" w:space="0" w:color="000000"/>
            </w:tcBorders>
            <w:shd w:val="clear" w:color="auto" w:fill="E6E6E6"/>
            <w:tcMar>
              <w:top w:w="0" w:type="dxa"/>
              <w:left w:w="28" w:type="dxa"/>
              <w:bottom w:w="0" w:type="dxa"/>
              <w:right w:w="28" w:type="dxa"/>
            </w:tcMar>
          </w:tcPr>
          <w:p w:rsidR="00EB0E53" w:rsidRPr="00000C58" w:rsidRDefault="006D08E1" w:rsidP="006D08E1">
            <w:pPr>
              <w:pStyle w:val="aff1"/>
              <w:widowControl/>
              <w:suppressAutoHyphens/>
              <w:autoSpaceDN w:val="0"/>
              <w:ind w:leftChars="0" w:left="520" w:hangingChars="200" w:hanging="520"/>
              <w:jc w:val="both"/>
              <w:textAlignment w:val="baseline"/>
            </w:pPr>
            <w:r>
              <w:rPr>
                <w:rFonts w:ascii="標楷體" w:eastAsia="標楷體" w:hAnsi="標楷體" w:cs="新細明體" w:hint="eastAsia"/>
                <w:kern w:val="0"/>
                <w:sz w:val="26"/>
                <w:szCs w:val="26"/>
              </w:rPr>
              <w:t>(三)</w:t>
            </w:r>
            <w:r w:rsidR="00EB0E53" w:rsidRPr="00000C58">
              <w:rPr>
                <w:rFonts w:ascii="標楷體" w:eastAsia="標楷體" w:hAnsi="標楷體" w:cs="新細明體"/>
                <w:kern w:val="0"/>
                <w:sz w:val="26"/>
                <w:szCs w:val="26"/>
              </w:rPr>
              <w:t>強化護理機構安全措施及教育訓練(59分)</w:t>
            </w:r>
          </w:p>
        </w:tc>
        <w:tc>
          <w:tcPr>
            <w:tcW w:w="1824" w:type="dxa"/>
            <w:vMerge/>
            <w:tcBorders>
              <w:top w:val="single" w:sz="8" w:space="0" w:color="000000"/>
              <w:left w:val="single" w:sz="8" w:space="0" w:color="000000"/>
              <w:bottom w:val="single" w:sz="8" w:space="0" w:color="000000"/>
              <w:right w:val="single" w:sz="8" w:space="0" w:color="000000"/>
            </w:tcBorders>
            <w:shd w:val="clear" w:color="auto" w:fill="E6E6E6"/>
            <w:tcMar>
              <w:top w:w="0" w:type="dxa"/>
              <w:left w:w="28" w:type="dxa"/>
              <w:bottom w:w="0" w:type="dxa"/>
              <w:right w:w="28" w:type="dxa"/>
            </w:tcMar>
            <w:vAlign w:val="center"/>
          </w:tcPr>
          <w:p w:rsidR="00EB0E53" w:rsidRDefault="00EB0E53" w:rsidP="004D6ED4">
            <w:pPr>
              <w:widowControl/>
            </w:pPr>
          </w:p>
        </w:tc>
      </w:tr>
      <w:tr w:rsidR="00EB0E53" w:rsidTr="004D6ED4">
        <w:trPr>
          <w:trHeight w:val="361"/>
        </w:trPr>
        <w:tc>
          <w:tcPr>
            <w:tcW w:w="1885" w:type="dxa"/>
            <w:vMerge w:val="restart"/>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第一組</w:t>
            </w:r>
          </w:p>
        </w:tc>
        <w:tc>
          <w:tcPr>
            <w:tcW w:w="1885" w:type="dxa"/>
            <w:tcBorders>
              <w:bottom w:val="single" w:sz="8" w:space="0" w:color="000000"/>
            </w:tcBorders>
            <w:shd w:val="clear" w:color="auto" w:fill="FFFFFF"/>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台北市</w:t>
            </w:r>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B0E53" w:rsidRDefault="00EB0E53" w:rsidP="004D6ED4">
            <w:pPr>
              <w:pStyle w:val="Textbody"/>
              <w:widowControl/>
              <w:rPr>
                <w:rFonts w:ascii="標楷體" w:eastAsia="標楷體" w:hAnsi="標楷體" w:cs="新細明體"/>
                <w:kern w:val="0"/>
                <w:sz w:val="26"/>
                <w:szCs w:val="26"/>
              </w:rPr>
            </w:pPr>
            <w:r>
              <w:rPr>
                <w:rFonts w:ascii="標楷體" w:eastAsia="標楷體" w:hAnsi="標楷體" w:cs="新細明體"/>
                <w:kern w:val="0"/>
                <w:sz w:val="26"/>
                <w:szCs w:val="26"/>
              </w:rPr>
              <w:t xml:space="preserve">　</w:t>
            </w:r>
          </w:p>
        </w:tc>
        <w:tc>
          <w:tcPr>
            <w:tcW w:w="3174" w:type="dxa"/>
            <w:tcBorders>
              <w:top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3107" w:type="dxa"/>
            <w:tcBorders>
              <w:bottom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1824" w:type="dxa"/>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B0E53" w:rsidRDefault="00EB0E53" w:rsidP="004D6ED4">
            <w:pPr>
              <w:pStyle w:val="Textbody"/>
              <w:widowControl/>
              <w:rPr>
                <w:rFonts w:ascii="標楷體" w:eastAsia="標楷體" w:hAnsi="標楷體" w:cs="新細明體"/>
                <w:kern w:val="0"/>
                <w:szCs w:val="24"/>
              </w:rPr>
            </w:pPr>
            <w:r>
              <w:rPr>
                <w:rFonts w:ascii="標楷體" w:eastAsia="標楷體" w:hAnsi="標楷體" w:cs="新細明體"/>
                <w:kern w:val="0"/>
                <w:szCs w:val="24"/>
              </w:rPr>
              <w:t xml:space="preserve">　</w:t>
            </w:r>
          </w:p>
        </w:tc>
      </w:tr>
      <w:tr w:rsidR="00EB0E53" w:rsidTr="004D6ED4">
        <w:trPr>
          <w:trHeight w:val="361"/>
        </w:trPr>
        <w:tc>
          <w:tcPr>
            <w:tcW w:w="1885"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B0E53" w:rsidRDefault="00EB0E53" w:rsidP="004D6ED4">
            <w:pPr>
              <w:widowControl/>
            </w:pPr>
          </w:p>
        </w:tc>
        <w:tc>
          <w:tcPr>
            <w:tcW w:w="1885" w:type="dxa"/>
            <w:tcBorders>
              <w:bottom w:val="single" w:sz="8" w:space="0" w:color="000000"/>
            </w:tcBorders>
            <w:shd w:val="clear" w:color="auto" w:fill="FFFFFF"/>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新北市</w:t>
            </w:r>
          </w:p>
        </w:tc>
        <w:tc>
          <w:tcPr>
            <w:tcW w:w="2675"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B0E53" w:rsidRDefault="00EB0E53" w:rsidP="004D6ED4">
            <w:pPr>
              <w:pStyle w:val="Textbody"/>
              <w:widowControl/>
              <w:rPr>
                <w:rFonts w:ascii="標楷體" w:eastAsia="標楷體" w:hAnsi="標楷體" w:cs="新細明體"/>
                <w:kern w:val="0"/>
                <w:sz w:val="26"/>
                <w:szCs w:val="26"/>
              </w:rPr>
            </w:pPr>
            <w:r>
              <w:rPr>
                <w:rFonts w:ascii="標楷體" w:eastAsia="標楷體" w:hAnsi="標楷體" w:cs="新細明體"/>
                <w:kern w:val="0"/>
                <w:sz w:val="26"/>
                <w:szCs w:val="26"/>
              </w:rPr>
              <w:t xml:space="preserve">　</w:t>
            </w:r>
          </w:p>
        </w:tc>
        <w:tc>
          <w:tcPr>
            <w:tcW w:w="3174"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3107" w:type="dxa"/>
            <w:tcBorders>
              <w:bottom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1824" w:type="dxa"/>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B0E53" w:rsidRDefault="00EB0E53" w:rsidP="004D6ED4">
            <w:pPr>
              <w:pStyle w:val="Textbody"/>
              <w:widowControl/>
              <w:rPr>
                <w:rFonts w:ascii="標楷體" w:eastAsia="標楷體" w:hAnsi="標楷體" w:cs="新細明體"/>
                <w:kern w:val="0"/>
                <w:szCs w:val="24"/>
              </w:rPr>
            </w:pPr>
            <w:r>
              <w:rPr>
                <w:rFonts w:ascii="標楷體" w:eastAsia="標楷體" w:hAnsi="標楷體" w:cs="新細明體"/>
                <w:kern w:val="0"/>
                <w:szCs w:val="24"/>
              </w:rPr>
              <w:t xml:space="preserve">　</w:t>
            </w:r>
          </w:p>
        </w:tc>
      </w:tr>
      <w:tr w:rsidR="00EB0E53" w:rsidTr="004D6ED4">
        <w:trPr>
          <w:trHeight w:val="361"/>
        </w:trPr>
        <w:tc>
          <w:tcPr>
            <w:tcW w:w="1885"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B0E53" w:rsidRDefault="00EB0E53" w:rsidP="004D6ED4">
            <w:pPr>
              <w:widowControl/>
            </w:pPr>
          </w:p>
        </w:tc>
        <w:tc>
          <w:tcPr>
            <w:tcW w:w="1885" w:type="dxa"/>
            <w:tcBorders>
              <w:bottom w:val="single" w:sz="8" w:space="0" w:color="000000"/>
            </w:tcBorders>
            <w:shd w:val="clear" w:color="auto" w:fill="FFFFFF"/>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桃園市</w:t>
            </w:r>
          </w:p>
        </w:tc>
        <w:tc>
          <w:tcPr>
            <w:tcW w:w="2675" w:type="dxa"/>
            <w:tcBorders>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3174"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3107" w:type="dxa"/>
            <w:tcBorders>
              <w:bottom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1824" w:type="dxa"/>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B0E53" w:rsidRDefault="00EB0E53" w:rsidP="004D6ED4">
            <w:pPr>
              <w:pStyle w:val="Textbody"/>
              <w:widowControl/>
              <w:rPr>
                <w:rFonts w:ascii="標楷體" w:eastAsia="標楷體" w:hAnsi="標楷體" w:cs="新細明體"/>
                <w:kern w:val="0"/>
                <w:szCs w:val="24"/>
              </w:rPr>
            </w:pPr>
            <w:r>
              <w:rPr>
                <w:rFonts w:ascii="標楷體" w:eastAsia="標楷體" w:hAnsi="標楷體" w:cs="新細明體"/>
                <w:kern w:val="0"/>
                <w:szCs w:val="24"/>
              </w:rPr>
              <w:t xml:space="preserve">　</w:t>
            </w:r>
          </w:p>
        </w:tc>
      </w:tr>
      <w:tr w:rsidR="00EB0E53" w:rsidTr="004D6ED4">
        <w:trPr>
          <w:trHeight w:val="361"/>
        </w:trPr>
        <w:tc>
          <w:tcPr>
            <w:tcW w:w="1885"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B0E53" w:rsidRDefault="00EB0E53" w:rsidP="004D6ED4">
            <w:pPr>
              <w:widowControl/>
            </w:pPr>
          </w:p>
        </w:tc>
        <w:tc>
          <w:tcPr>
            <w:tcW w:w="1885" w:type="dxa"/>
            <w:tcBorders>
              <w:bottom w:val="single" w:sz="8" w:space="0" w:color="000000"/>
              <w:right w:val="single" w:sz="8" w:space="0" w:color="000000"/>
            </w:tcBorders>
            <w:shd w:val="clear" w:color="auto" w:fill="FFFFFF"/>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台中市</w:t>
            </w:r>
          </w:p>
        </w:tc>
        <w:tc>
          <w:tcPr>
            <w:tcW w:w="2675"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3174"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3107" w:type="dxa"/>
            <w:tcBorders>
              <w:bottom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1824" w:type="dxa"/>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B0E53" w:rsidRDefault="00EB0E53" w:rsidP="004D6ED4">
            <w:pPr>
              <w:pStyle w:val="Textbody"/>
              <w:widowControl/>
              <w:rPr>
                <w:rFonts w:ascii="標楷體" w:eastAsia="標楷體" w:hAnsi="標楷體" w:cs="新細明體"/>
                <w:kern w:val="0"/>
                <w:szCs w:val="24"/>
              </w:rPr>
            </w:pPr>
            <w:r>
              <w:rPr>
                <w:rFonts w:ascii="標楷體" w:eastAsia="標楷體" w:hAnsi="標楷體" w:cs="新細明體"/>
                <w:kern w:val="0"/>
                <w:szCs w:val="24"/>
              </w:rPr>
              <w:t xml:space="preserve">　</w:t>
            </w:r>
          </w:p>
        </w:tc>
      </w:tr>
      <w:tr w:rsidR="00EB0E53" w:rsidTr="004D6ED4">
        <w:trPr>
          <w:trHeight w:val="361"/>
        </w:trPr>
        <w:tc>
          <w:tcPr>
            <w:tcW w:w="1885"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B0E53" w:rsidRDefault="00EB0E53" w:rsidP="004D6ED4">
            <w:pPr>
              <w:widowControl/>
            </w:pPr>
          </w:p>
        </w:tc>
        <w:tc>
          <w:tcPr>
            <w:tcW w:w="1885" w:type="dxa"/>
            <w:tcBorders>
              <w:bottom w:val="single" w:sz="8" w:space="0" w:color="000000"/>
              <w:right w:val="single" w:sz="8" w:space="0" w:color="000000"/>
            </w:tcBorders>
            <w:shd w:val="clear" w:color="auto" w:fill="FFFFFF"/>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台南市</w:t>
            </w:r>
          </w:p>
        </w:tc>
        <w:tc>
          <w:tcPr>
            <w:tcW w:w="2675"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3174"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3107" w:type="dxa"/>
            <w:tcBorders>
              <w:bottom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1824" w:type="dxa"/>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B0E53" w:rsidRDefault="00EB0E53" w:rsidP="004D6ED4">
            <w:pPr>
              <w:pStyle w:val="Textbody"/>
              <w:widowControl/>
              <w:rPr>
                <w:rFonts w:ascii="標楷體" w:eastAsia="標楷體" w:hAnsi="標楷體" w:cs="新細明體"/>
                <w:kern w:val="0"/>
                <w:szCs w:val="24"/>
              </w:rPr>
            </w:pPr>
            <w:r>
              <w:rPr>
                <w:rFonts w:ascii="標楷體" w:eastAsia="標楷體" w:hAnsi="標楷體" w:cs="新細明體"/>
                <w:kern w:val="0"/>
                <w:szCs w:val="24"/>
              </w:rPr>
              <w:t xml:space="preserve">　</w:t>
            </w:r>
          </w:p>
        </w:tc>
      </w:tr>
      <w:tr w:rsidR="00EB0E53" w:rsidTr="004D6ED4">
        <w:trPr>
          <w:trHeight w:val="361"/>
        </w:trPr>
        <w:tc>
          <w:tcPr>
            <w:tcW w:w="1885"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B0E53" w:rsidRDefault="00EB0E53" w:rsidP="004D6ED4">
            <w:pPr>
              <w:widowControl/>
            </w:pPr>
          </w:p>
        </w:tc>
        <w:tc>
          <w:tcPr>
            <w:tcW w:w="1885" w:type="dxa"/>
            <w:tcBorders>
              <w:bottom w:val="single" w:sz="8" w:space="0" w:color="000000"/>
              <w:right w:val="single" w:sz="8" w:space="0" w:color="000000"/>
            </w:tcBorders>
            <w:shd w:val="clear" w:color="auto" w:fill="FFFFFF"/>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高雄市</w:t>
            </w:r>
          </w:p>
        </w:tc>
        <w:tc>
          <w:tcPr>
            <w:tcW w:w="2675"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3174"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3107" w:type="dxa"/>
            <w:tcBorders>
              <w:bottom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1824" w:type="dxa"/>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B0E53" w:rsidRDefault="00EB0E53" w:rsidP="004D6ED4">
            <w:pPr>
              <w:pStyle w:val="Textbody"/>
              <w:widowControl/>
              <w:rPr>
                <w:rFonts w:ascii="標楷體" w:eastAsia="標楷體" w:hAnsi="標楷體" w:cs="新細明體"/>
                <w:kern w:val="0"/>
                <w:szCs w:val="24"/>
              </w:rPr>
            </w:pPr>
            <w:r>
              <w:rPr>
                <w:rFonts w:ascii="標楷體" w:eastAsia="標楷體" w:hAnsi="標楷體" w:cs="新細明體"/>
                <w:kern w:val="0"/>
                <w:szCs w:val="24"/>
              </w:rPr>
              <w:t xml:space="preserve">　</w:t>
            </w:r>
          </w:p>
        </w:tc>
      </w:tr>
      <w:tr w:rsidR="00EB0E53" w:rsidTr="00A55F8B">
        <w:trPr>
          <w:trHeight w:val="361"/>
        </w:trPr>
        <w:tc>
          <w:tcPr>
            <w:tcW w:w="1885" w:type="dxa"/>
            <w:vMerge w:val="restart"/>
            <w:tcBorders>
              <w:left w:val="single" w:sz="8" w:space="0" w:color="000000"/>
              <w:bottom w:val="single" w:sz="4" w:space="0" w:color="000000"/>
              <w:right w:val="single" w:sz="8"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第二組</w:t>
            </w:r>
          </w:p>
        </w:tc>
        <w:tc>
          <w:tcPr>
            <w:tcW w:w="1885" w:type="dxa"/>
            <w:tcBorders>
              <w:bottom w:val="single" w:sz="8" w:space="0" w:color="000000"/>
              <w:right w:val="single" w:sz="8"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新竹縣</w:t>
            </w:r>
          </w:p>
        </w:tc>
        <w:tc>
          <w:tcPr>
            <w:tcW w:w="2675" w:type="dxa"/>
            <w:tcBorders>
              <w:bottom w:val="single" w:sz="8" w:space="0" w:color="000000"/>
              <w:right w:val="single" w:sz="8"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3174" w:type="dxa"/>
            <w:tcBorders>
              <w:bottom w:val="single" w:sz="8" w:space="0" w:color="000000"/>
              <w:right w:val="single" w:sz="8"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3107" w:type="dxa"/>
            <w:tcBorders>
              <w:bottom w:val="single" w:sz="8" w:space="0" w:color="000000"/>
              <w:right w:val="single" w:sz="8"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1824" w:type="dxa"/>
            <w:tcBorders>
              <w:bottom w:val="single" w:sz="8" w:space="0" w:color="000000"/>
              <w:right w:val="single" w:sz="8"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rPr>
                <w:rFonts w:ascii="標楷體" w:eastAsia="標楷體" w:hAnsi="標楷體" w:cs="新細明體"/>
                <w:kern w:val="0"/>
                <w:szCs w:val="24"/>
              </w:rPr>
            </w:pPr>
            <w:r>
              <w:rPr>
                <w:rFonts w:ascii="標楷體" w:eastAsia="標楷體" w:hAnsi="標楷體" w:cs="新細明體"/>
                <w:kern w:val="0"/>
                <w:szCs w:val="24"/>
              </w:rPr>
              <w:t xml:space="preserve">　</w:t>
            </w:r>
          </w:p>
        </w:tc>
      </w:tr>
      <w:tr w:rsidR="00EB0E53" w:rsidTr="00A55F8B">
        <w:trPr>
          <w:trHeight w:val="361"/>
        </w:trPr>
        <w:tc>
          <w:tcPr>
            <w:tcW w:w="1885" w:type="dxa"/>
            <w:vMerge/>
            <w:tcBorders>
              <w:left w:val="single" w:sz="8" w:space="0" w:color="000000"/>
              <w:bottom w:val="single" w:sz="4" w:space="0" w:color="000000"/>
              <w:right w:val="single" w:sz="8"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widowControl/>
            </w:pPr>
          </w:p>
        </w:tc>
        <w:tc>
          <w:tcPr>
            <w:tcW w:w="1885" w:type="dxa"/>
            <w:tcBorders>
              <w:bottom w:val="single" w:sz="8" w:space="0" w:color="000000"/>
              <w:right w:val="single" w:sz="8"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彰化縣</w:t>
            </w:r>
          </w:p>
        </w:tc>
        <w:tc>
          <w:tcPr>
            <w:tcW w:w="2675" w:type="dxa"/>
            <w:tcBorders>
              <w:bottom w:val="single" w:sz="8" w:space="0" w:color="000000"/>
              <w:right w:val="single" w:sz="8"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3174" w:type="dxa"/>
            <w:tcBorders>
              <w:bottom w:val="single" w:sz="8" w:space="0" w:color="000000"/>
              <w:right w:val="single" w:sz="8"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3107" w:type="dxa"/>
            <w:tcBorders>
              <w:bottom w:val="single" w:sz="8" w:space="0" w:color="000000"/>
              <w:right w:val="single" w:sz="8"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1824" w:type="dxa"/>
            <w:tcBorders>
              <w:bottom w:val="single" w:sz="8" w:space="0" w:color="000000"/>
              <w:right w:val="single" w:sz="8"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rPr>
                <w:rFonts w:ascii="標楷體" w:eastAsia="標楷體" w:hAnsi="標楷體" w:cs="新細明體"/>
                <w:kern w:val="0"/>
                <w:szCs w:val="24"/>
              </w:rPr>
            </w:pPr>
            <w:r>
              <w:rPr>
                <w:rFonts w:ascii="標楷體" w:eastAsia="標楷體" w:hAnsi="標楷體" w:cs="新細明體"/>
                <w:kern w:val="0"/>
                <w:szCs w:val="24"/>
              </w:rPr>
              <w:t xml:space="preserve">　</w:t>
            </w:r>
          </w:p>
        </w:tc>
      </w:tr>
      <w:tr w:rsidR="00EB0E53" w:rsidTr="00A55F8B">
        <w:trPr>
          <w:trHeight w:val="361"/>
        </w:trPr>
        <w:tc>
          <w:tcPr>
            <w:tcW w:w="1885" w:type="dxa"/>
            <w:vMerge/>
            <w:tcBorders>
              <w:left w:val="single" w:sz="8" w:space="0" w:color="000000"/>
              <w:bottom w:val="single" w:sz="4" w:space="0" w:color="000000"/>
              <w:right w:val="single" w:sz="8"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widowControl/>
            </w:pPr>
          </w:p>
        </w:tc>
        <w:tc>
          <w:tcPr>
            <w:tcW w:w="1885" w:type="dxa"/>
            <w:tcBorders>
              <w:bottom w:val="single" w:sz="8" w:space="0" w:color="000000"/>
              <w:right w:val="single" w:sz="8"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雲林縣</w:t>
            </w:r>
          </w:p>
        </w:tc>
        <w:tc>
          <w:tcPr>
            <w:tcW w:w="2675" w:type="dxa"/>
            <w:tcBorders>
              <w:bottom w:val="single" w:sz="8" w:space="0" w:color="000000"/>
              <w:right w:val="single" w:sz="8"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3174" w:type="dxa"/>
            <w:tcBorders>
              <w:bottom w:val="single" w:sz="8" w:space="0" w:color="000000"/>
              <w:right w:val="single" w:sz="8"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3107" w:type="dxa"/>
            <w:tcBorders>
              <w:bottom w:val="single" w:sz="8" w:space="0" w:color="000000"/>
              <w:right w:val="single" w:sz="8"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1824" w:type="dxa"/>
            <w:tcBorders>
              <w:bottom w:val="single" w:sz="8" w:space="0" w:color="000000"/>
              <w:right w:val="single" w:sz="8"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rPr>
                <w:rFonts w:ascii="標楷體" w:eastAsia="標楷體" w:hAnsi="標楷體" w:cs="新細明體"/>
                <w:kern w:val="0"/>
                <w:szCs w:val="24"/>
              </w:rPr>
            </w:pPr>
            <w:r>
              <w:rPr>
                <w:rFonts w:ascii="標楷體" w:eastAsia="標楷體" w:hAnsi="標楷體" w:cs="新細明體"/>
                <w:kern w:val="0"/>
                <w:szCs w:val="24"/>
              </w:rPr>
              <w:t xml:space="preserve">　</w:t>
            </w:r>
          </w:p>
        </w:tc>
      </w:tr>
      <w:tr w:rsidR="00EB0E53" w:rsidTr="00A55F8B">
        <w:trPr>
          <w:trHeight w:val="361"/>
        </w:trPr>
        <w:tc>
          <w:tcPr>
            <w:tcW w:w="1885" w:type="dxa"/>
            <w:vMerge/>
            <w:tcBorders>
              <w:left w:val="single" w:sz="8" w:space="0" w:color="000000"/>
              <w:bottom w:val="single" w:sz="4" w:space="0" w:color="000000"/>
              <w:right w:val="single" w:sz="8"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widowControl/>
            </w:pPr>
          </w:p>
        </w:tc>
        <w:tc>
          <w:tcPr>
            <w:tcW w:w="1885" w:type="dxa"/>
            <w:tcBorders>
              <w:bottom w:val="single" w:sz="8" w:space="0" w:color="000000"/>
              <w:right w:val="single" w:sz="8"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屏東縣</w:t>
            </w:r>
          </w:p>
        </w:tc>
        <w:tc>
          <w:tcPr>
            <w:tcW w:w="2675" w:type="dxa"/>
            <w:tcBorders>
              <w:bottom w:val="single" w:sz="8" w:space="0" w:color="000000"/>
              <w:right w:val="single" w:sz="8"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3174" w:type="dxa"/>
            <w:tcBorders>
              <w:bottom w:val="single" w:sz="8" w:space="0" w:color="000000"/>
              <w:right w:val="single" w:sz="8"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3107" w:type="dxa"/>
            <w:tcBorders>
              <w:bottom w:val="single" w:sz="8" w:space="0" w:color="000000"/>
              <w:right w:val="single" w:sz="8"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1824" w:type="dxa"/>
            <w:tcBorders>
              <w:bottom w:val="single" w:sz="8" w:space="0" w:color="000000"/>
              <w:right w:val="single" w:sz="8"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rPr>
                <w:rFonts w:ascii="標楷體" w:eastAsia="標楷體" w:hAnsi="標楷體" w:cs="新細明體"/>
                <w:kern w:val="0"/>
                <w:szCs w:val="24"/>
              </w:rPr>
            </w:pPr>
            <w:r>
              <w:rPr>
                <w:rFonts w:ascii="標楷體" w:eastAsia="標楷體" w:hAnsi="標楷體" w:cs="新細明體"/>
                <w:kern w:val="0"/>
                <w:szCs w:val="24"/>
              </w:rPr>
              <w:t xml:space="preserve">　</w:t>
            </w:r>
          </w:p>
        </w:tc>
      </w:tr>
      <w:tr w:rsidR="00EB0E53" w:rsidTr="00000C58">
        <w:trPr>
          <w:trHeight w:val="361"/>
        </w:trPr>
        <w:tc>
          <w:tcPr>
            <w:tcW w:w="18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第三組</w:t>
            </w:r>
          </w:p>
        </w:tc>
        <w:tc>
          <w:tcPr>
            <w:tcW w:w="1885" w:type="dxa"/>
            <w:tcBorders>
              <w:left w:val="single" w:sz="4"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基隆市</w:t>
            </w:r>
          </w:p>
        </w:tc>
        <w:tc>
          <w:tcPr>
            <w:tcW w:w="2675"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3174"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3107" w:type="dxa"/>
            <w:tcBorders>
              <w:bottom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1824" w:type="dxa"/>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B0E53" w:rsidRDefault="00EB0E53" w:rsidP="004D6ED4">
            <w:pPr>
              <w:pStyle w:val="Textbody"/>
              <w:widowControl/>
              <w:rPr>
                <w:rFonts w:ascii="標楷體" w:eastAsia="標楷體" w:hAnsi="標楷體" w:cs="新細明體"/>
                <w:kern w:val="0"/>
                <w:szCs w:val="24"/>
              </w:rPr>
            </w:pPr>
            <w:r>
              <w:rPr>
                <w:rFonts w:ascii="標楷體" w:eastAsia="標楷體" w:hAnsi="標楷體" w:cs="新細明體"/>
                <w:kern w:val="0"/>
                <w:szCs w:val="24"/>
              </w:rPr>
              <w:t xml:space="preserve">　</w:t>
            </w:r>
          </w:p>
        </w:tc>
      </w:tr>
      <w:tr w:rsidR="00EB0E53" w:rsidTr="00000C58">
        <w:trPr>
          <w:trHeight w:val="361"/>
        </w:trPr>
        <w:tc>
          <w:tcPr>
            <w:tcW w:w="18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B0E53" w:rsidRDefault="00EB0E53" w:rsidP="004D6ED4">
            <w:pPr>
              <w:widowControl/>
            </w:pPr>
          </w:p>
        </w:tc>
        <w:tc>
          <w:tcPr>
            <w:tcW w:w="1885" w:type="dxa"/>
            <w:tcBorders>
              <w:top w:val="single" w:sz="8" w:space="0" w:color="000000"/>
              <w:left w:val="single" w:sz="4"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宜蘭縣</w:t>
            </w:r>
          </w:p>
        </w:tc>
        <w:tc>
          <w:tcPr>
            <w:tcW w:w="2675" w:type="dxa"/>
            <w:tcBorders>
              <w:top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3174" w:type="dxa"/>
            <w:tcBorders>
              <w:top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3107" w:type="dxa"/>
            <w:tcBorders>
              <w:top w:val="single" w:sz="8" w:space="0" w:color="000000"/>
              <w:bottom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1824"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r>
      <w:tr w:rsidR="00EB0E53" w:rsidTr="00000C58">
        <w:trPr>
          <w:trHeight w:val="361"/>
        </w:trPr>
        <w:tc>
          <w:tcPr>
            <w:tcW w:w="18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B0E53" w:rsidRDefault="00EB0E53" w:rsidP="004D6ED4">
            <w:pPr>
              <w:widowControl/>
            </w:pPr>
          </w:p>
        </w:tc>
        <w:tc>
          <w:tcPr>
            <w:tcW w:w="1885" w:type="dxa"/>
            <w:tcBorders>
              <w:left w:val="single" w:sz="4"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新竹市</w:t>
            </w:r>
          </w:p>
        </w:tc>
        <w:tc>
          <w:tcPr>
            <w:tcW w:w="2675" w:type="dxa"/>
            <w:tcBorders>
              <w:top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3174" w:type="dxa"/>
            <w:tcBorders>
              <w:top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3107" w:type="dxa"/>
            <w:tcBorders>
              <w:bottom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1824" w:type="dxa"/>
            <w:tcBorders>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r>
      <w:tr w:rsidR="00EB0E53" w:rsidTr="004D6ED4">
        <w:trPr>
          <w:trHeight w:val="361"/>
        </w:trPr>
        <w:tc>
          <w:tcPr>
            <w:tcW w:w="18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B0E53" w:rsidRDefault="00EB0E53" w:rsidP="004D6ED4">
            <w:pPr>
              <w:widowControl/>
            </w:pPr>
          </w:p>
        </w:tc>
        <w:tc>
          <w:tcPr>
            <w:tcW w:w="1885" w:type="dxa"/>
            <w:tcBorders>
              <w:left w:val="single" w:sz="4"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苗栗縣</w:t>
            </w:r>
          </w:p>
        </w:tc>
        <w:tc>
          <w:tcPr>
            <w:tcW w:w="2675"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3174"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3107" w:type="dxa"/>
            <w:tcBorders>
              <w:bottom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1824" w:type="dxa"/>
            <w:tcBorders>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r>
      <w:tr w:rsidR="00EB0E53" w:rsidTr="004D6ED4">
        <w:trPr>
          <w:trHeight w:val="361"/>
        </w:trPr>
        <w:tc>
          <w:tcPr>
            <w:tcW w:w="18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B0E53" w:rsidRDefault="00EB0E53" w:rsidP="004D6ED4">
            <w:pPr>
              <w:widowControl/>
            </w:pPr>
          </w:p>
        </w:tc>
        <w:tc>
          <w:tcPr>
            <w:tcW w:w="1885" w:type="dxa"/>
            <w:tcBorders>
              <w:left w:val="single" w:sz="4"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嘉義市</w:t>
            </w:r>
          </w:p>
        </w:tc>
        <w:tc>
          <w:tcPr>
            <w:tcW w:w="2675"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3174"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3107" w:type="dxa"/>
            <w:tcBorders>
              <w:bottom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1824" w:type="dxa"/>
            <w:tcBorders>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r>
      <w:tr w:rsidR="00EB0E53" w:rsidTr="004D6ED4">
        <w:trPr>
          <w:trHeight w:val="361"/>
        </w:trPr>
        <w:tc>
          <w:tcPr>
            <w:tcW w:w="18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B0E53" w:rsidRDefault="00EB0E53" w:rsidP="004D6ED4">
            <w:pPr>
              <w:widowControl/>
            </w:pPr>
          </w:p>
        </w:tc>
        <w:tc>
          <w:tcPr>
            <w:tcW w:w="1885" w:type="dxa"/>
            <w:tcBorders>
              <w:left w:val="single" w:sz="4" w:space="0" w:color="000000"/>
              <w:bottom w:val="single" w:sz="4" w:space="0" w:color="000000"/>
              <w:right w:val="single" w:sz="8" w:space="0" w:color="000000"/>
            </w:tcBorders>
            <w:shd w:val="clear" w:color="auto" w:fill="FFFFFF"/>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嘉義縣</w:t>
            </w:r>
          </w:p>
        </w:tc>
        <w:tc>
          <w:tcPr>
            <w:tcW w:w="2675"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3174"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3107" w:type="dxa"/>
            <w:tcBorders>
              <w:bottom w:val="single" w:sz="4"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c>
          <w:tcPr>
            <w:tcW w:w="1824" w:type="dxa"/>
            <w:tcBorders>
              <w:left w:val="single" w:sz="8"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EB0E53" w:rsidRDefault="00EB0E53" w:rsidP="004D6ED4">
            <w:pPr>
              <w:pStyle w:val="Textbody"/>
              <w:widowControl/>
              <w:rPr>
                <w:rFonts w:ascii="新細明體" w:hAnsi="新細明體" w:cs="新細明體"/>
                <w:kern w:val="0"/>
                <w:szCs w:val="24"/>
              </w:rPr>
            </w:pPr>
            <w:r>
              <w:rPr>
                <w:rFonts w:ascii="新細明體" w:hAnsi="新細明體" w:cs="新細明體"/>
                <w:kern w:val="0"/>
                <w:szCs w:val="24"/>
              </w:rPr>
              <w:t xml:space="preserve">　</w:t>
            </w:r>
          </w:p>
        </w:tc>
      </w:tr>
      <w:tr w:rsidR="00EB0E53" w:rsidTr="00A55F8B">
        <w:trPr>
          <w:trHeight w:val="361"/>
        </w:trPr>
        <w:tc>
          <w:tcPr>
            <w:tcW w:w="188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第四組</w:t>
            </w:r>
          </w:p>
        </w:tc>
        <w:tc>
          <w:tcPr>
            <w:tcW w:w="18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花蓮縣</w:t>
            </w:r>
          </w:p>
        </w:tc>
        <w:tc>
          <w:tcPr>
            <w:tcW w:w="2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 xml:space="preserve">　</w:t>
            </w:r>
          </w:p>
        </w:tc>
        <w:tc>
          <w:tcPr>
            <w:tcW w:w="31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 xml:space="preserve">　</w:t>
            </w:r>
          </w:p>
        </w:tc>
        <w:tc>
          <w:tcPr>
            <w:tcW w:w="31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 xml:space="preserve">　</w:t>
            </w:r>
          </w:p>
        </w:tc>
        <w:tc>
          <w:tcPr>
            <w:tcW w:w="18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 xml:space="preserve">　</w:t>
            </w:r>
          </w:p>
        </w:tc>
      </w:tr>
      <w:tr w:rsidR="00EB0E53" w:rsidTr="00A55F8B">
        <w:trPr>
          <w:trHeight w:val="361"/>
        </w:trPr>
        <w:tc>
          <w:tcPr>
            <w:tcW w:w="188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widowControl/>
            </w:pPr>
          </w:p>
        </w:tc>
        <w:tc>
          <w:tcPr>
            <w:tcW w:w="18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台東縣</w:t>
            </w:r>
          </w:p>
        </w:tc>
        <w:tc>
          <w:tcPr>
            <w:tcW w:w="2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 xml:space="preserve">　</w:t>
            </w:r>
          </w:p>
        </w:tc>
        <w:tc>
          <w:tcPr>
            <w:tcW w:w="31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 xml:space="preserve">　</w:t>
            </w:r>
          </w:p>
        </w:tc>
        <w:tc>
          <w:tcPr>
            <w:tcW w:w="31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 xml:space="preserve">　</w:t>
            </w:r>
          </w:p>
        </w:tc>
        <w:tc>
          <w:tcPr>
            <w:tcW w:w="18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 xml:space="preserve">　</w:t>
            </w:r>
          </w:p>
        </w:tc>
      </w:tr>
      <w:tr w:rsidR="00EB0E53" w:rsidTr="00A55F8B">
        <w:trPr>
          <w:trHeight w:val="361"/>
        </w:trPr>
        <w:tc>
          <w:tcPr>
            <w:tcW w:w="188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widowControl/>
            </w:pPr>
          </w:p>
        </w:tc>
        <w:tc>
          <w:tcPr>
            <w:tcW w:w="18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南投縣</w:t>
            </w:r>
          </w:p>
        </w:tc>
        <w:tc>
          <w:tcPr>
            <w:tcW w:w="2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 xml:space="preserve">　</w:t>
            </w:r>
          </w:p>
        </w:tc>
        <w:tc>
          <w:tcPr>
            <w:tcW w:w="31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 xml:space="preserve">　</w:t>
            </w:r>
          </w:p>
        </w:tc>
        <w:tc>
          <w:tcPr>
            <w:tcW w:w="31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 xml:space="preserve">　</w:t>
            </w:r>
          </w:p>
        </w:tc>
        <w:tc>
          <w:tcPr>
            <w:tcW w:w="18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 xml:space="preserve">　</w:t>
            </w:r>
          </w:p>
        </w:tc>
      </w:tr>
      <w:tr w:rsidR="00EB0E53" w:rsidTr="00A55F8B">
        <w:trPr>
          <w:trHeight w:val="361"/>
        </w:trPr>
        <w:tc>
          <w:tcPr>
            <w:tcW w:w="188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widowControl/>
            </w:pPr>
          </w:p>
        </w:tc>
        <w:tc>
          <w:tcPr>
            <w:tcW w:w="18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澎湖縣</w:t>
            </w:r>
          </w:p>
        </w:tc>
        <w:tc>
          <w:tcPr>
            <w:tcW w:w="2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 xml:space="preserve">　</w:t>
            </w:r>
          </w:p>
        </w:tc>
        <w:tc>
          <w:tcPr>
            <w:tcW w:w="31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 xml:space="preserve">　</w:t>
            </w:r>
          </w:p>
        </w:tc>
        <w:tc>
          <w:tcPr>
            <w:tcW w:w="31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 xml:space="preserve">　</w:t>
            </w:r>
          </w:p>
        </w:tc>
        <w:tc>
          <w:tcPr>
            <w:tcW w:w="18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 xml:space="preserve">　</w:t>
            </w:r>
          </w:p>
        </w:tc>
      </w:tr>
      <w:tr w:rsidR="00EB0E53" w:rsidTr="00A55F8B">
        <w:trPr>
          <w:trHeight w:val="361"/>
        </w:trPr>
        <w:tc>
          <w:tcPr>
            <w:tcW w:w="188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widowControl/>
            </w:pPr>
          </w:p>
        </w:tc>
        <w:tc>
          <w:tcPr>
            <w:tcW w:w="18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金門縣</w:t>
            </w:r>
          </w:p>
        </w:tc>
        <w:tc>
          <w:tcPr>
            <w:tcW w:w="2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 xml:space="preserve">　</w:t>
            </w:r>
          </w:p>
        </w:tc>
        <w:tc>
          <w:tcPr>
            <w:tcW w:w="31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 xml:space="preserve">　</w:t>
            </w:r>
          </w:p>
        </w:tc>
        <w:tc>
          <w:tcPr>
            <w:tcW w:w="31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 xml:space="preserve">　</w:t>
            </w:r>
          </w:p>
        </w:tc>
        <w:tc>
          <w:tcPr>
            <w:tcW w:w="18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 xml:space="preserve">　</w:t>
            </w:r>
          </w:p>
        </w:tc>
      </w:tr>
      <w:tr w:rsidR="00EB0E53" w:rsidTr="00A55F8B">
        <w:trPr>
          <w:trHeight w:val="361"/>
        </w:trPr>
        <w:tc>
          <w:tcPr>
            <w:tcW w:w="188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widowControl/>
            </w:pPr>
          </w:p>
        </w:tc>
        <w:tc>
          <w:tcPr>
            <w:tcW w:w="18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連江縣</w:t>
            </w:r>
          </w:p>
        </w:tc>
        <w:tc>
          <w:tcPr>
            <w:tcW w:w="2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 xml:space="preserve">　</w:t>
            </w:r>
          </w:p>
        </w:tc>
        <w:tc>
          <w:tcPr>
            <w:tcW w:w="31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 xml:space="preserve">　</w:t>
            </w:r>
          </w:p>
        </w:tc>
        <w:tc>
          <w:tcPr>
            <w:tcW w:w="31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 xml:space="preserve">　</w:t>
            </w:r>
          </w:p>
        </w:tc>
        <w:tc>
          <w:tcPr>
            <w:tcW w:w="18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0E53" w:rsidRDefault="00EB0E53" w:rsidP="004D6ED4">
            <w:pPr>
              <w:pStyle w:val="Textbody"/>
              <w:widowControl/>
              <w:jc w:val="center"/>
              <w:rPr>
                <w:rFonts w:ascii="標楷體" w:eastAsia="標楷體" w:hAnsi="標楷體" w:cs="新細明體"/>
                <w:kern w:val="0"/>
                <w:szCs w:val="24"/>
              </w:rPr>
            </w:pPr>
            <w:r>
              <w:rPr>
                <w:rFonts w:ascii="標楷體" w:eastAsia="標楷體" w:hAnsi="標楷體" w:cs="新細明體"/>
                <w:kern w:val="0"/>
                <w:szCs w:val="24"/>
              </w:rPr>
              <w:t xml:space="preserve">　</w:t>
            </w:r>
          </w:p>
        </w:tc>
      </w:tr>
    </w:tbl>
    <w:p w:rsidR="00EB0E53" w:rsidRDefault="00EB0E53" w:rsidP="00EB0E53">
      <w:pPr>
        <w:sectPr w:rsidR="00EB0E53">
          <w:footerReference w:type="default" r:id="rId18"/>
          <w:pgSz w:w="16838" w:h="11906" w:orient="landscape"/>
          <w:pgMar w:top="851" w:right="1134" w:bottom="1134" w:left="1134" w:header="720" w:footer="0" w:gutter="0"/>
          <w:cols w:space="720"/>
        </w:sectPr>
      </w:pPr>
    </w:p>
    <w:p w:rsidR="00EB0E53" w:rsidRDefault="00EB0E53" w:rsidP="00000C58">
      <w:pPr>
        <w:pStyle w:val="Textbody"/>
        <w:tabs>
          <w:tab w:val="left" w:pos="360"/>
        </w:tabs>
        <w:adjustRightInd w:val="0"/>
        <w:snapToGrid w:val="0"/>
        <w:spacing w:after="0" w:line="440" w:lineRule="exact"/>
        <w:ind w:left="238"/>
        <w:jc w:val="both"/>
        <w:rPr>
          <w:rFonts w:ascii="標楷體" w:eastAsia="標楷體" w:hAnsi="標楷體"/>
          <w:sz w:val="28"/>
          <w:szCs w:val="28"/>
        </w:rPr>
      </w:pPr>
      <w:r>
        <w:rPr>
          <w:rFonts w:ascii="標楷體" w:eastAsia="標楷體" w:hAnsi="標楷體"/>
          <w:sz w:val="28"/>
          <w:szCs w:val="28"/>
        </w:rPr>
        <w:lastRenderedPageBreak/>
        <w:t>十一、考評建議表</w:t>
      </w:r>
    </w:p>
    <w:tbl>
      <w:tblPr>
        <w:tblW w:w="4950" w:type="pct"/>
        <w:jc w:val="center"/>
        <w:tblLayout w:type="fixed"/>
        <w:tblCellMar>
          <w:left w:w="10" w:type="dxa"/>
          <w:right w:w="10" w:type="dxa"/>
        </w:tblCellMar>
        <w:tblLook w:val="04A0" w:firstRow="1" w:lastRow="0" w:firstColumn="1" w:lastColumn="0" w:noHBand="0" w:noVBand="1"/>
      </w:tblPr>
      <w:tblGrid>
        <w:gridCol w:w="1752"/>
        <w:gridCol w:w="2186"/>
        <w:gridCol w:w="9871"/>
      </w:tblGrid>
      <w:tr w:rsidR="00EB0E53" w:rsidTr="004D6ED4">
        <w:trPr>
          <w:trHeight w:val="405"/>
          <w:jc w:val="center"/>
        </w:trPr>
        <w:tc>
          <w:tcPr>
            <w:tcW w:w="1227" w:type="dxa"/>
            <w:tcBorders>
              <w:top w:val="single" w:sz="18" w:space="0" w:color="000000"/>
              <w:left w:val="single" w:sz="4" w:space="0" w:color="000000"/>
              <w:bottom w:val="single" w:sz="18" w:space="0" w:color="000000"/>
              <w:right w:val="single" w:sz="4" w:space="0" w:color="000000"/>
            </w:tcBorders>
            <w:shd w:val="clear" w:color="auto" w:fill="E6E6E6"/>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r>
              <w:rPr>
                <w:rFonts w:ascii="標楷體" w:eastAsia="標楷體" w:hAnsi="標楷體"/>
                <w:sz w:val="28"/>
                <w:szCs w:val="28"/>
              </w:rPr>
              <w:t>組別</w:t>
            </w:r>
          </w:p>
        </w:tc>
        <w:tc>
          <w:tcPr>
            <w:tcW w:w="1531" w:type="dxa"/>
            <w:tcBorders>
              <w:top w:val="single" w:sz="18" w:space="0" w:color="000000"/>
              <w:left w:val="single" w:sz="4" w:space="0" w:color="000000"/>
              <w:bottom w:val="single" w:sz="18" w:space="0" w:color="000000"/>
              <w:right w:val="single" w:sz="4" w:space="0" w:color="000000"/>
            </w:tcBorders>
            <w:shd w:val="clear" w:color="auto" w:fill="E6E6E6"/>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r>
              <w:rPr>
                <w:rFonts w:ascii="標楷體" w:eastAsia="標楷體" w:hAnsi="標楷體"/>
                <w:sz w:val="28"/>
                <w:szCs w:val="28"/>
              </w:rPr>
              <w:t>衛生局</w:t>
            </w:r>
          </w:p>
        </w:tc>
        <w:tc>
          <w:tcPr>
            <w:tcW w:w="6914" w:type="dxa"/>
            <w:tcBorders>
              <w:top w:val="single" w:sz="18" w:space="0" w:color="000000"/>
              <w:left w:val="single" w:sz="4" w:space="0" w:color="000000"/>
              <w:bottom w:val="single" w:sz="18" w:space="0" w:color="000000"/>
              <w:right w:val="single" w:sz="4" w:space="0" w:color="000000"/>
            </w:tcBorders>
            <w:shd w:val="clear" w:color="auto" w:fill="E6E6E6"/>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r>
              <w:rPr>
                <w:rFonts w:ascii="標楷體" w:eastAsia="標楷體" w:hAnsi="標楷體"/>
                <w:sz w:val="28"/>
                <w:szCs w:val="28"/>
              </w:rPr>
              <w:t>考  評  建  議  表</w:t>
            </w:r>
          </w:p>
        </w:tc>
      </w:tr>
      <w:tr w:rsidR="00EB0E53" w:rsidTr="00000C58">
        <w:trPr>
          <w:cantSplit/>
          <w:trHeight w:hRule="exact" w:val="567"/>
          <w:jc w:val="center"/>
        </w:trPr>
        <w:tc>
          <w:tcPr>
            <w:tcW w:w="1227"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r>
              <w:rPr>
                <w:rFonts w:ascii="標楷體" w:eastAsia="標楷體" w:hAnsi="標楷體"/>
                <w:sz w:val="28"/>
                <w:szCs w:val="28"/>
              </w:rPr>
              <w:t>第一組</w:t>
            </w:r>
          </w:p>
        </w:tc>
        <w:tc>
          <w:tcPr>
            <w:tcW w:w="1531"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r>
              <w:rPr>
                <w:rFonts w:ascii="標楷體" w:eastAsia="標楷體" w:hAnsi="標楷體"/>
                <w:sz w:val="28"/>
                <w:szCs w:val="28"/>
              </w:rPr>
              <w:t>台北市</w:t>
            </w:r>
          </w:p>
        </w:tc>
        <w:tc>
          <w:tcPr>
            <w:tcW w:w="6914"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p>
        </w:tc>
      </w:tr>
      <w:tr w:rsidR="00EB0E53" w:rsidTr="00000C58">
        <w:trPr>
          <w:cantSplit/>
          <w:trHeight w:hRule="exact" w:val="567"/>
          <w:jc w:val="center"/>
        </w:trPr>
        <w:tc>
          <w:tcPr>
            <w:tcW w:w="1227"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widowControl/>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r>
              <w:rPr>
                <w:rFonts w:ascii="標楷體" w:eastAsia="標楷體" w:hAnsi="標楷體"/>
                <w:sz w:val="28"/>
                <w:szCs w:val="28"/>
              </w:rPr>
              <w:t>新北市</w:t>
            </w:r>
          </w:p>
        </w:tc>
        <w:tc>
          <w:tcPr>
            <w:tcW w:w="6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p>
        </w:tc>
      </w:tr>
      <w:tr w:rsidR="00EB0E53" w:rsidTr="00000C58">
        <w:trPr>
          <w:cantSplit/>
          <w:trHeight w:hRule="exact" w:val="567"/>
          <w:jc w:val="center"/>
        </w:trPr>
        <w:tc>
          <w:tcPr>
            <w:tcW w:w="1227"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widowControl/>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r>
              <w:rPr>
                <w:rFonts w:ascii="標楷體" w:eastAsia="標楷體" w:hAnsi="標楷體"/>
                <w:sz w:val="28"/>
                <w:szCs w:val="28"/>
              </w:rPr>
              <w:t>桃園市</w:t>
            </w:r>
          </w:p>
        </w:tc>
        <w:tc>
          <w:tcPr>
            <w:tcW w:w="6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p>
        </w:tc>
      </w:tr>
      <w:tr w:rsidR="00EB0E53" w:rsidTr="00000C58">
        <w:trPr>
          <w:cantSplit/>
          <w:trHeight w:hRule="exact" w:val="567"/>
          <w:jc w:val="center"/>
        </w:trPr>
        <w:tc>
          <w:tcPr>
            <w:tcW w:w="1227"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widowControl/>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r>
              <w:rPr>
                <w:rFonts w:ascii="標楷體" w:eastAsia="標楷體" w:hAnsi="標楷體"/>
                <w:sz w:val="28"/>
                <w:szCs w:val="28"/>
              </w:rPr>
              <w:t>台中市</w:t>
            </w:r>
          </w:p>
        </w:tc>
        <w:tc>
          <w:tcPr>
            <w:tcW w:w="6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p>
        </w:tc>
      </w:tr>
      <w:tr w:rsidR="00EB0E53" w:rsidTr="00000C58">
        <w:trPr>
          <w:cantSplit/>
          <w:trHeight w:hRule="exact" w:val="567"/>
          <w:jc w:val="center"/>
        </w:trPr>
        <w:tc>
          <w:tcPr>
            <w:tcW w:w="1227"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widowControl/>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r>
              <w:rPr>
                <w:rFonts w:ascii="標楷體" w:eastAsia="標楷體" w:hAnsi="標楷體"/>
                <w:sz w:val="28"/>
                <w:szCs w:val="28"/>
              </w:rPr>
              <w:t>台南市</w:t>
            </w:r>
          </w:p>
        </w:tc>
        <w:tc>
          <w:tcPr>
            <w:tcW w:w="6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p>
        </w:tc>
      </w:tr>
      <w:tr w:rsidR="00EB0E53" w:rsidTr="00000C58">
        <w:trPr>
          <w:cantSplit/>
          <w:trHeight w:hRule="exact" w:val="567"/>
          <w:jc w:val="center"/>
        </w:trPr>
        <w:tc>
          <w:tcPr>
            <w:tcW w:w="1227"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widowControl/>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r>
              <w:rPr>
                <w:rFonts w:ascii="標楷體" w:eastAsia="標楷體" w:hAnsi="標楷體"/>
                <w:sz w:val="28"/>
                <w:szCs w:val="28"/>
              </w:rPr>
              <w:t>高雄市</w:t>
            </w:r>
          </w:p>
        </w:tc>
        <w:tc>
          <w:tcPr>
            <w:tcW w:w="6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p>
        </w:tc>
      </w:tr>
      <w:tr w:rsidR="00EB0E53" w:rsidTr="00A55F8B">
        <w:trPr>
          <w:cantSplit/>
          <w:trHeight w:hRule="exact" w:val="567"/>
          <w:jc w:val="center"/>
        </w:trPr>
        <w:tc>
          <w:tcPr>
            <w:tcW w:w="122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r>
              <w:rPr>
                <w:rFonts w:ascii="標楷體" w:eastAsia="標楷體" w:hAnsi="標楷體"/>
                <w:sz w:val="28"/>
                <w:szCs w:val="28"/>
              </w:rPr>
              <w:t>第二組</w:t>
            </w:r>
          </w:p>
        </w:tc>
        <w:tc>
          <w:tcPr>
            <w:tcW w:w="1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B0E53" w:rsidRDefault="00EB0E53" w:rsidP="004D6ED4">
            <w:pPr>
              <w:pStyle w:val="Textbody"/>
              <w:snapToGrid w:val="0"/>
              <w:spacing w:line="540" w:lineRule="exact"/>
            </w:pPr>
            <w:r>
              <w:rPr>
                <w:rFonts w:ascii="標楷體" w:eastAsia="標楷體" w:hAnsi="標楷體"/>
                <w:sz w:val="28"/>
                <w:szCs w:val="28"/>
              </w:rPr>
              <w:t>新竹縣</w:t>
            </w:r>
          </w:p>
        </w:tc>
        <w:tc>
          <w:tcPr>
            <w:tcW w:w="69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p>
        </w:tc>
      </w:tr>
      <w:tr w:rsidR="00EB0E53" w:rsidTr="00A55F8B">
        <w:trPr>
          <w:cantSplit/>
          <w:trHeight w:hRule="exact" w:val="567"/>
          <w:jc w:val="center"/>
        </w:trPr>
        <w:tc>
          <w:tcPr>
            <w:tcW w:w="122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B0E53" w:rsidRDefault="00EB0E53" w:rsidP="004D6ED4">
            <w:pPr>
              <w:widowControl/>
            </w:pPr>
          </w:p>
        </w:tc>
        <w:tc>
          <w:tcPr>
            <w:tcW w:w="1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r>
              <w:rPr>
                <w:rFonts w:ascii="標楷體" w:eastAsia="標楷體" w:hAnsi="標楷體"/>
                <w:sz w:val="28"/>
                <w:szCs w:val="28"/>
              </w:rPr>
              <w:t>彰化縣</w:t>
            </w:r>
          </w:p>
        </w:tc>
        <w:tc>
          <w:tcPr>
            <w:tcW w:w="69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p>
        </w:tc>
      </w:tr>
      <w:tr w:rsidR="00EB0E53" w:rsidTr="00A55F8B">
        <w:trPr>
          <w:cantSplit/>
          <w:trHeight w:hRule="exact" w:val="567"/>
          <w:jc w:val="center"/>
        </w:trPr>
        <w:tc>
          <w:tcPr>
            <w:tcW w:w="122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B0E53" w:rsidRDefault="00EB0E53" w:rsidP="004D6ED4">
            <w:pPr>
              <w:widowControl/>
            </w:pPr>
          </w:p>
        </w:tc>
        <w:tc>
          <w:tcPr>
            <w:tcW w:w="1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r>
              <w:rPr>
                <w:rFonts w:ascii="標楷體" w:eastAsia="標楷體" w:hAnsi="標楷體"/>
                <w:sz w:val="28"/>
                <w:szCs w:val="28"/>
              </w:rPr>
              <w:t>雲林縣</w:t>
            </w:r>
          </w:p>
        </w:tc>
        <w:tc>
          <w:tcPr>
            <w:tcW w:w="69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p>
        </w:tc>
      </w:tr>
      <w:tr w:rsidR="00EB0E53" w:rsidTr="00A55F8B">
        <w:trPr>
          <w:cantSplit/>
          <w:trHeight w:hRule="exact" w:val="567"/>
          <w:jc w:val="center"/>
        </w:trPr>
        <w:tc>
          <w:tcPr>
            <w:tcW w:w="122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B0E53" w:rsidRDefault="00EB0E53" w:rsidP="004D6ED4">
            <w:pPr>
              <w:widowControl/>
            </w:pPr>
          </w:p>
        </w:tc>
        <w:tc>
          <w:tcPr>
            <w:tcW w:w="1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r>
              <w:rPr>
                <w:rFonts w:ascii="標楷體" w:eastAsia="標楷體" w:hAnsi="標楷體"/>
                <w:sz w:val="28"/>
                <w:szCs w:val="28"/>
              </w:rPr>
              <w:t>屏東縣</w:t>
            </w:r>
          </w:p>
        </w:tc>
        <w:tc>
          <w:tcPr>
            <w:tcW w:w="69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p>
        </w:tc>
      </w:tr>
      <w:tr w:rsidR="00EB0E53" w:rsidTr="00000C58">
        <w:trPr>
          <w:cantSplit/>
          <w:trHeight w:hRule="exact" w:val="567"/>
          <w:jc w:val="center"/>
        </w:trPr>
        <w:tc>
          <w:tcPr>
            <w:tcW w:w="12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r>
              <w:rPr>
                <w:rFonts w:ascii="標楷體" w:eastAsia="標楷體" w:hAnsi="標楷體"/>
                <w:sz w:val="28"/>
                <w:szCs w:val="28"/>
              </w:rPr>
              <w:t>第三組</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r>
              <w:rPr>
                <w:rFonts w:ascii="標楷體" w:eastAsia="標楷體" w:hAnsi="標楷體"/>
                <w:sz w:val="28"/>
                <w:szCs w:val="28"/>
              </w:rPr>
              <w:t>基隆市</w:t>
            </w:r>
          </w:p>
        </w:tc>
        <w:tc>
          <w:tcPr>
            <w:tcW w:w="6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p>
        </w:tc>
      </w:tr>
      <w:tr w:rsidR="00EB0E53" w:rsidTr="00000C58">
        <w:trPr>
          <w:cantSplit/>
          <w:trHeight w:hRule="exact" w:val="567"/>
          <w:jc w:val="center"/>
        </w:trPr>
        <w:tc>
          <w:tcPr>
            <w:tcW w:w="122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0E53" w:rsidRDefault="00EB0E53" w:rsidP="004D6ED4">
            <w:pPr>
              <w:widowControl/>
            </w:pP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r>
              <w:rPr>
                <w:rFonts w:ascii="標楷體" w:eastAsia="標楷體" w:hAnsi="標楷體"/>
                <w:sz w:val="28"/>
                <w:szCs w:val="28"/>
              </w:rPr>
              <w:t>宜蘭縣</w:t>
            </w:r>
          </w:p>
        </w:tc>
        <w:tc>
          <w:tcPr>
            <w:tcW w:w="6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p>
        </w:tc>
      </w:tr>
      <w:tr w:rsidR="00EB0E53" w:rsidTr="00000C58">
        <w:trPr>
          <w:cantSplit/>
          <w:trHeight w:hRule="exact" w:val="567"/>
          <w:jc w:val="center"/>
        </w:trPr>
        <w:tc>
          <w:tcPr>
            <w:tcW w:w="122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0E53" w:rsidRDefault="00EB0E53" w:rsidP="004D6ED4">
            <w:pPr>
              <w:widowControl/>
            </w:pP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r>
              <w:rPr>
                <w:rFonts w:ascii="標楷體" w:eastAsia="標楷體" w:hAnsi="標楷體"/>
                <w:sz w:val="28"/>
                <w:szCs w:val="28"/>
              </w:rPr>
              <w:t>新竹市</w:t>
            </w:r>
          </w:p>
        </w:tc>
        <w:tc>
          <w:tcPr>
            <w:tcW w:w="6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p>
        </w:tc>
      </w:tr>
      <w:tr w:rsidR="00EB0E53" w:rsidTr="00000C58">
        <w:trPr>
          <w:cantSplit/>
          <w:trHeight w:hRule="exact" w:val="567"/>
          <w:jc w:val="center"/>
        </w:trPr>
        <w:tc>
          <w:tcPr>
            <w:tcW w:w="122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0E53" w:rsidRDefault="00EB0E53" w:rsidP="004D6ED4">
            <w:pPr>
              <w:widowControl/>
            </w:pP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0E53" w:rsidRDefault="00EB0E53" w:rsidP="004D6ED4">
            <w:pPr>
              <w:pStyle w:val="Textbody"/>
              <w:snapToGrid w:val="0"/>
              <w:spacing w:line="540" w:lineRule="exact"/>
            </w:pPr>
            <w:r>
              <w:rPr>
                <w:rFonts w:ascii="標楷體" w:eastAsia="標楷體" w:hAnsi="標楷體"/>
                <w:sz w:val="28"/>
                <w:szCs w:val="28"/>
              </w:rPr>
              <w:t>苗栗縣</w:t>
            </w:r>
          </w:p>
        </w:tc>
        <w:tc>
          <w:tcPr>
            <w:tcW w:w="6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p>
        </w:tc>
      </w:tr>
      <w:tr w:rsidR="00EB0E53" w:rsidTr="00000C58">
        <w:trPr>
          <w:cantSplit/>
          <w:trHeight w:hRule="exact" w:val="567"/>
          <w:jc w:val="center"/>
        </w:trPr>
        <w:tc>
          <w:tcPr>
            <w:tcW w:w="122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0E53" w:rsidRDefault="00EB0E53" w:rsidP="004D6ED4">
            <w:pPr>
              <w:widowControl/>
            </w:pP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r>
              <w:rPr>
                <w:rFonts w:ascii="標楷體" w:eastAsia="標楷體" w:hAnsi="標楷體"/>
                <w:sz w:val="28"/>
                <w:szCs w:val="28"/>
              </w:rPr>
              <w:t>嘉義市</w:t>
            </w:r>
          </w:p>
        </w:tc>
        <w:tc>
          <w:tcPr>
            <w:tcW w:w="6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p>
        </w:tc>
      </w:tr>
      <w:tr w:rsidR="00EB0E53" w:rsidTr="00000C58">
        <w:trPr>
          <w:cantSplit/>
          <w:trHeight w:hRule="exact" w:val="567"/>
          <w:jc w:val="center"/>
        </w:trPr>
        <w:tc>
          <w:tcPr>
            <w:tcW w:w="122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0E53" w:rsidRDefault="00EB0E53" w:rsidP="004D6ED4">
            <w:pPr>
              <w:widowControl/>
            </w:pP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0E53" w:rsidRDefault="00EB0E53" w:rsidP="004D6ED4">
            <w:pPr>
              <w:pStyle w:val="Textbody"/>
              <w:snapToGrid w:val="0"/>
              <w:spacing w:line="540" w:lineRule="exact"/>
            </w:pPr>
            <w:r>
              <w:rPr>
                <w:rFonts w:ascii="標楷體" w:eastAsia="標楷體" w:hAnsi="標楷體"/>
                <w:sz w:val="28"/>
                <w:szCs w:val="28"/>
              </w:rPr>
              <w:t>嘉義縣</w:t>
            </w:r>
          </w:p>
        </w:tc>
        <w:tc>
          <w:tcPr>
            <w:tcW w:w="6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p>
        </w:tc>
      </w:tr>
      <w:tr w:rsidR="00EB0E53" w:rsidTr="00A55F8B">
        <w:trPr>
          <w:cantSplit/>
          <w:trHeight w:hRule="exact" w:val="567"/>
          <w:jc w:val="center"/>
        </w:trPr>
        <w:tc>
          <w:tcPr>
            <w:tcW w:w="122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r>
              <w:rPr>
                <w:rFonts w:ascii="標楷體" w:eastAsia="標楷體" w:hAnsi="標楷體"/>
                <w:sz w:val="28"/>
                <w:szCs w:val="28"/>
              </w:rPr>
              <w:t>第四組</w:t>
            </w:r>
          </w:p>
        </w:tc>
        <w:tc>
          <w:tcPr>
            <w:tcW w:w="1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r>
              <w:rPr>
                <w:rFonts w:ascii="標楷體" w:eastAsia="標楷體" w:hAnsi="標楷體"/>
                <w:sz w:val="28"/>
                <w:szCs w:val="28"/>
              </w:rPr>
              <w:t>花蓮縣</w:t>
            </w:r>
          </w:p>
        </w:tc>
        <w:tc>
          <w:tcPr>
            <w:tcW w:w="69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p>
        </w:tc>
      </w:tr>
      <w:tr w:rsidR="00EB0E53" w:rsidTr="00A55F8B">
        <w:trPr>
          <w:cantSplit/>
          <w:trHeight w:hRule="exact" w:val="567"/>
          <w:jc w:val="center"/>
        </w:trPr>
        <w:tc>
          <w:tcPr>
            <w:tcW w:w="122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B0E53" w:rsidRDefault="00EB0E53" w:rsidP="004D6ED4">
            <w:pPr>
              <w:widowControl/>
            </w:pPr>
          </w:p>
        </w:tc>
        <w:tc>
          <w:tcPr>
            <w:tcW w:w="1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r>
              <w:rPr>
                <w:rFonts w:ascii="標楷體" w:eastAsia="標楷體" w:hAnsi="標楷體"/>
                <w:sz w:val="28"/>
                <w:szCs w:val="28"/>
              </w:rPr>
              <w:t>台東縣</w:t>
            </w:r>
          </w:p>
        </w:tc>
        <w:tc>
          <w:tcPr>
            <w:tcW w:w="69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p>
        </w:tc>
      </w:tr>
      <w:tr w:rsidR="00EB0E53" w:rsidTr="00A55F8B">
        <w:trPr>
          <w:cantSplit/>
          <w:trHeight w:hRule="exact" w:val="567"/>
          <w:jc w:val="center"/>
        </w:trPr>
        <w:tc>
          <w:tcPr>
            <w:tcW w:w="122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B0E53" w:rsidRDefault="00EB0E53" w:rsidP="004D6ED4">
            <w:pPr>
              <w:widowControl/>
            </w:pPr>
          </w:p>
        </w:tc>
        <w:tc>
          <w:tcPr>
            <w:tcW w:w="1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B0E53" w:rsidRDefault="00EB0E53" w:rsidP="004D6ED4">
            <w:pPr>
              <w:pStyle w:val="Textbody"/>
              <w:snapToGrid w:val="0"/>
              <w:spacing w:line="540" w:lineRule="exact"/>
            </w:pPr>
            <w:r>
              <w:rPr>
                <w:rFonts w:ascii="標楷體" w:eastAsia="標楷體" w:hAnsi="標楷體"/>
                <w:sz w:val="28"/>
                <w:szCs w:val="28"/>
              </w:rPr>
              <w:t>南投縣</w:t>
            </w:r>
          </w:p>
        </w:tc>
        <w:tc>
          <w:tcPr>
            <w:tcW w:w="69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p>
        </w:tc>
      </w:tr>
      <w:tr w:rsidR="00EB0E53" w:rsidTr="00A55F8B">
        <w:trPr>
          <w:cantSplit/>
          <w:trHeight w:hRule="exact" w:val="567"/>
          <w:jc w:val="center"/>
        </w:trPr>
        <w:tc>
          <w:tcPr>
            <w:tcW w:w="122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B0E53" w:rsidRDefault="00EB0E53" w:rsidP="004D6ED4">
            <w:pPr>
              <w:widowControl/>
            </w:pPr>
          </w:p>
        </w:tc>
        <w:tc>
          <w:tcPr>
            <w:tcW w:w="1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r>
              <w:rPr>
                <w:rFonts w:ascii="標楷體" w:eastAsia="標楷體" w:hAnsi="標楷體"/>
                <w:sz w:val="28"/>
                <w:szCs w:val="28"/>
              </w:rPr>
              <w:t>澎湖縣</w:t>
            </w:r>
          </w:p>
        </w:tc>
        <w:tc>
          <w:tcPr>
            <w:tcW w:w="69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p>
        </w:tc>
      </w:tr>
      <w:tr w:rsidR="00EB0E53" w:rsidTr="00A55F8B">
        <w:trPr>
          <w:cantSplit/>
          <w:trHeight w:hRule="exact" w:val="567"/>
          <w:jc w:val="center"/>
        </w:trPr>
        <w:tc>
          <w:tcPr>
            <w:tcW w:w="122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B0E53" w:rsidRDefault="00EB0E53" w:rsidP="004D6ED4">
            <w:pPr>
              <w:widowControl/>
            </w:pPr>
          </w:p>
        </w:tc>
        <w:tc>
          <w:tcPr>
            <w:tcW w:w="1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r>
              <w:rPr>
                <w:rFonts w:ascii="標楷體" w:eastAsia="標楷體" w:hAnsi="標楷體"/>
                <w:sz w:val="28"/>
                <w:szCs w:val="28"/>
              </w:rPr>
              <w:t>金門縣</w:t>
            </w:r>
          </w:p>
        </w:tc>
        <w:tc>
          <w:tcPr>
            <w:tcW w:w="69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p>
        </w:tc>
      </w:tr>
      <w:tr w:rsidR="00EB0E53" w:rsidTr="00A55F8B">
        <w:trPr>
          <w:cantSplit/>
          <w:trHeight w:hRule="exact" w:val="567"/>
          <w:jc w:val="center"/>
        </w:trPr>
        <w:tc>
          <w:tcPr>
            <w:tcW w:w="122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B0E53" w:rsidRDefault="00EB0E53" w:rsidP="004D6ED4">
            <w:pPr>
              <w:widowControl/>
            </w:pPr>
          </w:p>
        </w:tc>
        <w:tc>
          <w:tcPr>
            <w:tcW w:w="1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r>
              <w:rPr>
                <w:rFonts w:ascii="標楷體" w:eastAsia="標楷體" w:hAnsi="標楷體"/>
                <w:sz w:val="28"/>
                <w:szCs w:val="28"/>
              </w:rPr>
              <w:t>連江縣</w:t>
            </w:r>
          </w:p>
        </w:tc>
        <w:tc>
          <w:tcPr>
            <w:tcW w:w="69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B0E53" w:rsidRDefault="00EB0E53" w:rsidP="004D6ED4">
            <w:pPr>
              <w:pStyle w:val="Textbody"/>
              <w:snapToGrid w:val="0"/>
              <w:spacing w:line="540" w:lineRule="exact"/>
              <w:rPr>
                <w:rFonts w:ascii="標楷體" w:eastAsia="標楷體" w:hAnsi="標楷體"/>
                <w:sz w:val="28"/>
                <w:szCs w:val="28"/>
              </w:rPr>
            </w:pPr>
          </w:p>
        </w:tc>
      </w:tr>
    </w:tbl>
    <w:p w:rsidR="00341ABD" w:rsidRDefault="00341ABD" w:rsidP="00341ABD">
      <w:pPr>
        <w:widowControl/>
        <w:jc w:val="both"/>
        <w:rPr>
          <w:rFonts w:ascii="標楷體" w:eastAsia="標楷體" w:hAnsi="標楷體"/>
          <w:sz w:val="72"/>
          <w:szCs w:val="72"/>
        </w:rPr>
        <w:sectPr w:rsidR="00341ABD" w:rsidSect="004518D0">
          <w:footerReference w:type="default" r:id="rId19"/>
          <w:pgSz w:w="16838" w:h="11906" w:orient="landscape"/>
          <w:pgMar w:top="1134" w:right="1440" w:bottom="707" w:left="1440" w:header="851" w:footer="992" w:gutter="0"/>
          <w:cols w:space="425"/>
          <w:docGrid w:type="lines" w:linePitch="360"/>
        </w:sectPr>
      </w:pPr>
    </w:p>
    <w:p w:rsidR="00EB0E53" w:rsidRDefault="00EB0E53" w:rsidP="00474FFE">
      <w:pPr>
        <w:widowControl/>
        <w:ind w:firstLineChars="492" w:firstLine="3542"/>
        <w:jc w:val="both"/>
        <w:rPr>
          <w:rFonts w:ascii="標楷體" w:eastAsia="標楷體" w:hAnsi="標楷體"/>
          <w:sz w:val="72"/>
          <w:szCs w:val="72"/>
        </w:rPr>
      </w:pPr>
    </w:p>
    <w:p w:rsidR="00000C58" w:rsidRDefault="00000C58" w:rsidP="006D08E1">
      <w:pPr>
        <w:widowControl/>
        <w:jc w:val="center"/>
        <w:rPr>
          <w:rFonts w:ascii="標楷體" w:eastAsia="標楷體" w:hAnsi="標楷體"/>
          <w:sz w:val="72"/>
          <w:szCs w:val="72"/>
        </w:rPr>
      </w:pPr>
    </w:p>
    <w:p w:rsidR="006D08E1" w:rsidRDefault="006D08E1" w:rsidP="006D08E1">
      <w:pPr>
        <w:widowControl/>
        <w:jc w:val="center"/>
        <w:rPr>
          <w:rFonts w:ascii="標楷體" w:eastAsia="標楷體" w:hAnsi="標楷體"/>
          <w:sz w:val="72"/>
          <w:szCs w:val="72"/>
        </w:rPr>
      </w:pPr>
    </w:p>
    <w:p w:rsidR="00341ABD" w:rsidRDefault="00341ABD" w:rsidP="006D08E1">
      <w:pPr>
        <w:widowControl/>
        <w:jc w:val="center"/>
        <w:rPr>
          <w:rFonts w:ascii="標楷體" w:eastAsia="標楷體" w:hAnsi="標楷體"/>
          <w:sz w:val="72"/>
          <w:szCs w:val="72"/>
        </w:rPr>
      </w:pPr>
    </w:p>
    <w:p w:rsidR="00341ABD" w:rsidRDefault="00341ABD" w:rsidP="006D08E1">
      <w:pPr>
        <w:widowControl/>
        <w:jc w:val="center"/>
        <w:rPr>
          <w:rFonts w:ascii="標楷體" w:eastAsia="標楷體" w:hAnsi="標楷體"/>
          <w:sz w:val="72"/>
          <w:szCs w:val="72"/>
        </w:rPr>
      </w:pPr>
    </w:p>
    <w:p w:rsidR="00341ABD" w:rsidRDefault="00341ABD" w:rsidP="006D08E1">
      <w:pPr>
        <w:widowControl/>
        <w:jc w:val="center"/>
        <w:rPr>
          <w:rFonts w:ascii="標楷體" w:eastAsia="標楷體" w:hAnsi="標楷體"/>
          <w:sz w:val="72"/>
          <w:szCs w:val="72"/>
        </w:rPr>
      </w:pPr>
    </w:p>
    <w:p w:rsidR="00341ABD" w:rsidRDefault="00341ABD" w:rsidP="006D08E1">
      <w:pPr>
        <w:widowControl/>
        <w:jc w:val="center"/>
        <w:rPr>
          <w:rFonts w:ascii="標楷體" w:eastAsia="標楷體" w:hAnsi="標楷體"/>
          <w:sz w:val="72"/>
          <w:szCs w:val="72"/>
        </w:rPr>
      </w:pPr>
    </w:p>
    <w:p w:rsidR="00341ABD" w:rsidRDefault="00341ABD" w:rsidP="006D08E1">
      <w:pPr>
        <w:widowControl/>
        <w:jc w:val="center"/>
        <w:rPr>
          <w:rFonts w:ascii="標楷體" w:eastAsia="標楷體" w:hAnsi="標楷體"/>
          <w:sz w:val="72"/>
          <w:szCs w:val="72"/>
        </w:rPr>
      </w:pPr>
    </w:p>
    <w:p w:rsidR="00341ABD" w:rsidRDefault="00341ABD" w:rsidP="006D08E1">
      <w:pPr>
        <w:widowControl/>
        <w:jc w:val="center"/>
        <w:rPr>
          <w:rFonts w:ascii="標楷體" w:eastAsia="標楷體" w:hAnsi="標楷體"/>
          <w:sz w:val="72"/>
          <w:szCs w:val="72"/>
        </w:rPr>
      </w:pPr>
    </w:p>
    <w:p w:rsidR="00341ABD" w:rsidRDefault="00341ABD" w:rsidP="006D08E1">
      <w:pPr>
        <w:widowControl/>
        <w:jc w:val="center"/>
        <w:rPr>
          <w:rFonts w:ascii="標楷體" w:eastAsia="標楷體" w:hAnsi="標楷體"/>
          <w:sz w:val="72"/>
          <w:szCs w:val="72"/>
        </w:rPr>
      </w:pPr>
    </w:p>
    <w:p w:rsidR="00341ABD" w:rsidRDefault="00341ABD" w:rsidP="006D08E1">
      <w:pPr>
        <w:widowControl/>
        <w:jc w:val="center"/>
        <w:rPr>
          <w:rFonts w:ascii="標楷體" w:eastAsia="標楷體" w:hAnsi="標楷體"/>
          <w:sz w:val="72"/>
          <w:szCs w:val="72"/>
        </w:rPr>
      </w:pPr>
    </w:p>
    <w:p w:rsidR="00341ABD" w:rsidRDefault="00341ABD" w:rsidP="006D08E1">
      <w:pPr>
        <w:widowControl/>
        <w:jc w:val="center"/>
        <w:rPr>
          <w:rFonts w:ascii="標楷體" w:eastAsia="標楷體" w:hAnsi="標楷體"/>
          <w:sz w:val="72"/>
          <w:szCs w:val="72"/>
        </w:rPr>
      </w:pPr>
    </w:p>
    <w:p w:rsidR="00341ABD" w:rsidRDefault="00341ABD" w:rsidP="006D08E1">
      <w:pPr>
        <w:widowControl/>
        <w:jc w:val="center"/>
        <w:rPr>
          <w:rFonts w:ascii="標楷體" w:eastAsia="標楷體" w:hAnsi="標楷體"/>
          <w:sz w:val="72"/>
          <w:szCs w:val="72"/>
        </w:rPr>
      </w:pPr>
    </w:p>
    <w:p w:rsidR="00341ABD" w:rsidRDefault="00341ABD" w:rsidP="006D08E1">
      <w:pPr>
        <w:widowControl/>
        <w:jc w:val="center"/>
        <w:rPr>
          <w:rFonts w:ascii="標楷體" w:eastAsia="標楷體" w:hAnsi="標楷體"/>
          <w:sz w:val="72"/>
          <w:szCs w:val="72"/>
        </w:rPr>
      </w:pPr>
    </w:p>
    <w:p w:rsidR="00341ABD" w:rsidRDefault="00341ABD" w:rsidP="006D08E1">
      <w:pPr>
        <w:widowControl/>
        <w:jc w:val="center"/>
        <w:rPr>
          <w:rFonts w:ascii="標楷體" w:eastAsia="標楷體" w:hAnsi="標楷體"/>
          <w:sz w:val="72"/>
          <w:szCs w:val="72"/>
        </w:rPr>
      </w:pPr>
    </w:p>
    <w:p w:rsidR="00341ABD" w:rsidRDefault="00341ABD" w:rsidP="006D08E1">
      <w:pPr>
        <w:widowControl/>
        <w:jc w:val="center"/>
        <w:rPr>
          <w:rFonts w:ascii="標楷體" w:eastAsia="標楷體" w:hAnsi="標楷體"/>
          <w:sz w:val="72"/>
          <w:szCs w:val="72"/>
        </w:rPr>
      </w:pPr>
    </w:p>
    <w:p w:rsidR="00341ABD" w:rsidRDefault="00341ABD" w:rsidP="006D08E1">
      <w:pPr>
        <w:widowControl/>
        <w:jc w:val="center"/>
        <w:rPr>
          <w:rFonts w:ascii="標楷體" w:eastAsia="標楷體" w:hAnsi="標楷體"/>
          <w:sz w:val="72"/>
          <w:szCs w:val="72"/>
        </w:rPr>
      </w:pPr>
    </w:p>
    <w:p w:rsidR="00474FFE" w:rsidRPr="00D43766" w:rsidRDefault="00474FFE" w:rsidP="00474FFE">
      <w:pPr>
        <w:widowControl/>
        <w:ind w:firstLineChars="492" w:firstLine="3542"/>
        <w:jc w:val="both"/>
        <w:rPr>
          <w:rFonts w:ascii="標楷體" w:eastAsia="標楷體" w:hAnsi="標楷體"/>
          <w:sz w:val="72"/>
          <w:szCs w:val="72"/>
        </w:rPr>
      </w:pPr>
      <w:r w:rsidRPr="00D43766">
        <w:rPr>
          <w:rFonts w:ascii="標楷體" w:eastAsia="標楷體" w:hAnsi="標楷體" w:hint="eastAsia"/>
          <w:sz w:val="72"/>
          <w:szCs w:val="72"/>
        </w:rPr>
        <w:t>考評指標</w:t>
      </w:r>
    </w:p>
    <w:p w:rsidR="00D47B74" w:rsidRPr="00D43766" w:rsidRDefault="00D65EA9" w:rsidP="00690B26">
      <w:pPr>
        <w:tabs>
          <w:tab w:val="left" w:pos="1560"/>
        </w:tabs>
        <w:autoSpaceDE w:val="0"/>
        <w:autoSpaceDN w:val="0"/>
        <w:adjustRightInd w:val="0"/>
        <w:spacing w:beforeLines="10" w:before="36" w:line="480" w:lineRule="auto"/>
        <w:ind w:leftChars="414" w:left="1131" w:hangingChars="19" w:hanging="137"/>
        <w:outlineLvl w:val="1"/>
        <w:rPr>
          <w:rFonts w:ascii="標楷體" w:eastAsia="標楷體" w:hAnsi="標楷體"/>
          <w:sz w:val="72"/>
          <w:szCs w:val="72"/>
        </w:rPr>
      </w:pPr>
      <w:bookmarkStart w:id="13" w:name="_Toc26353166"/>
      <w:bookmarkStart w:id="14" w:name="_Toc26428604"/>
      <w:r w:rsidRPr="00D43766">
        <w:rPr>
          <w:rFonts w:ascii="標楷體" w:eastAsia="標楷體" w:hAnsi="標楷體" w:hint="eastAsia"/>
          <w:sz w:val="72"/>
          <w:szCs w:val="72"/>
        </w:rPr>
        <w:t>四</w:t>
      </w:r>
      <w:r w:rsidR="00474FFE" w:rsidRPr="00D43766">
        <w:rPr>
          <w:rFonts w:ascii="標楷體" w:eastAsia="標楷體" w:hAnsi="標楷體" w:hint="eastAsia"/>
          <w:sz w:val="72"/>
          <w:szCs w:val="72"/>
        </w:rPr>
        <w:t>、心理及口腔健康業務</w:t>
      </w:r>
      <w:bookmarkEnd w:id="13"/>
      <w:bookmarkEnd w:id="14"/>
    </w:p>
    <w:p w:rsidR="00D47B74" w:rsidRPr="00D43766" w:rsidRDefault="00D47B74">
      <w:pPr>
        <w:widowControl/>
        <w:rPr>
          <w:rFonts w:ascii="標楷體" w:eastAsia="標楷體" w:hAnsi="標楷體"/>
          <w:sz w:val="72"/>
          <w:szCs w:val="72"/>
        </w:rPr>
      </w:pPr>
      <w:r w:rsidRPr="00D43766">
        <w:rPr>
          <w:rFonts w:ascii="標楷體" w:eastAsia="標楷體" w:hAnsi="標楷體"/>
          <w:sz w:val="72"/>
          <w:szCs w:val="72"/>
        </w:rPr>
        <w:br w:type="page"/>
      </w:r>
    </w:p>
    <w:p w:rsidR="00474FFE" w:rsidRPr="00D43766" w:rsidRDefault="00474FFE" w:rsidP="004756F6">
      <w:pPr>
        <w:tabs>
          <w:tab w:val="left" w:pos="1560"/>
        </w:tabs>
        <w:autoSpaceDE w:val="0"/>
        <w:autoSpaceDN w:val="0"/>
        <w:adjustRightInd w:val="0"/>
        <w:spacing w:beforeLines="10" w:before="36" w:line="480" w:lineRule="auto"/>
        <w:ind w:leftChars="414" w:left="1131" w:hangingChars="19" w:hanging="137"/>
        <w:outlineLvl w:val="1"/>
        <w:rPr>
          <w:rFonts w:ascii="標楷體" w:eastAsia="標楷體" w:hAnsi="標楷體"/>
          <w:sz w:val="72"/>
          <w:szCs w:val="72"/>
        </w:rPr>
      </w:pPr>
    </w:p>
    <w:p w:rsidR="00474FFE" w:rsidRPr="00D43766" w:rsidRDefault="00474FFE">
      <w:pPr>
        <w:widowControl/>
        <w:rPr>
          <w:rFonts w:ascii="標楷體" w:eastAsia="標楷體" w:hAnsi="標楷體"/>
          <w:sz w:val="72"/>
          <w:szCs w:val="72"/>
        </w:rPr>
      </w:pPr>
      <w:r w:rsidRPr="00D43766">
        <w:rPr>
          <w:rFonts w:ascii="標楷體" w:eastAsia="標楷體" w:hAnsi="標楷體"/>
          <w:sz w:val="72"/>
          <w:szCs w:val="72"/>
        </w:rPr>
        <w:br w:type="page"/>
      </w:r>
    </w:p>
    <w:p w:rsidR="00341ABD" w:rsidRDefault="00341ABD" w:rsidP="00341ABD">
      <w:pPr>
        <w:widowControl/>
        <w:jc w:val="center"/>
        <w:rPr>
          <w:rFonts w:ascii="標楷體" w:eastAsia="標楷體" w:hAnsi="標楷體" w:cs="DFKaiShu-SB-Estd-BF"/>
          <w:b/>
          <w:kern w:val="0"/>
          <w:sz w:val="40"/>
          <w:szCs w:val="40"/>
        </w:rPr>
      </w:pPr>
      <w:r w:rsidRPr="00D25FD6">
        <w:rPr>
          <w:rFonts w:ascii="標楷體" w:eastAsia="標楷體" w:hAnsi="標楷體"/>
          <w:b/>
          <w:sz w:val="40"/>
          <w:szCs w:val="40"/>
        </w:rPr>
        <w:lastRenderedPageBreak/>
        <w:t>10</w:t>
      </w:r>
      <w:r w:rsidRPr="00D25FD6">
        <w:rPr>
          <w:rFonts w:ascii="標楷體" w:eastAsia="標楷體" w:hAnsi="標楷體" w:hint="eastAsia"/>
          <w:b/>
          <w:sz w:val="40"/>
          <w:szCs w:val="40"/>
        </w:rPr>
        <w:t>9年【心理及口腔健康類】考評指標</w:t>
      </w:r>
    </w:p>
    <w:p w:rsidR="00341ABD" w:rsidRPr="00341ABD" w:rsidRDefault="00341ABD" w:rsidP="00341ABD">
      <w:pPr>
        <w:widowControl/>
        <w:jc w:val="center"/>
        <w:rPr>
          <w:rFonts w:ascii="標楷體" w:eastAsia="標楷體" w:hAnsi="標楷體" w:cs="DFKaiShu-SB-Estd-BF"/>
          <w:b/>
          <w:kern w:val="0"/>
          <w:sz w:val="40"/>
          <w:szCs w:val="40"/>
        </w:rPr>
      </w:pPr>
    </w:p>
    <w:p w:rsidR="00341ABD" w:rsidRPr="00220902" w:rsidRDefault="00341ABD" w:rsidP="00341ABD">
      <w:pPr>
        <w:spacing w:line="500" w:lineRule="exact"/>
        <w:jc w:val="both"/>
        <w:rPr>
          <w:rFonts w:ascii="標楷體" w:eastAsia="標楷體" w:hAnsi="標楷體"/>
          <w:sz w:val="28"/>
          <w:szCs w:val="28"/>
        </w:rPr>
      </w:pPr>
      <w:r w:rsidRPr="00220902">
        <w:rPr>
          <w:rFonts w:ascii="標楷體" w:eastAsia="標楷體" w:hAnsi="標楷體" w:hint="eastAsia"/>
          <w:sz w:val="28"/>
          <w:szCs w:val="28"/>
        </w:rPr>
        <w:t>一、考評單位：衛生福利部心理及口腔健康司</w:t>
      </w:r>
    </w:p>
    <w:p w:rsidR="00341ABD" w:rsidRPr="00220902" w:rsidRDefault="00341ABD" w:rsidP="00341ABD">
      <w:pPr>
        <w:spacing w:line="500" w:lineRule="exact"/>
        <w:ind w:left="566" w:hangingChars="202" w:hanging="566"/>
        <w:jc w:val="both"/>
        <w:rPr>
          <w:rFonts w:ascii="標楷體" w:eastAsia="標楷體" w:hAnsi="標楷體"/>
          <w:sz w:val="28"/>
          <w:szCs w:val="28"/>
        </w:rPr>
      </w:pPr>
      <w:r w:rsidRPr="00220902">
        <w:rPr>
          <w:rFonts w:ascii="標楷體" w:eastAsia="標楷體" w:hAnsi="標楷體" w:hint="eastAsia"/>
          <w:sz w:val="28"/>
          <w:szCs w:val="28"/>
        </w:rPr>
        <w:t>二、考評目的：考核109年地方政府衛生局心理及口腔健康業務執行成效。</w:t>
      </w:r>
    </w:p>
    <w:p w:rsidR="00341ABD" w:rsidRPr="00220902" w:rsidRDefault="00341ABD" w:rsidP="00341ABD">
      <w:pPr>
        <w:spacing w:line="500" w:lineRule="exact"/>
        <w:jc w:val="both"/>
        <w:rPr>
          <w:rFonts w:ascii="標楷體" w:eastAsia="標楷體" w:hAnsi="標楷體"/>
          <w:sz w:val="28"/>
          <w:szCs w:val="28"/>
        </w:rPr>
      </w:pPr>
      <w:r w:rsidRPr="00220902">
        <w:rPr>
          <w:rFonts w:ascii="標楷體" w:eastAsia="標楷體" w:hAnsi="標楷體" w:hint="eastAsia"/>
          <w:sz w:val="28"/>
          <w:szCs w:val="28"/>
        </w:rPr>
        <w:t>三、受評機關：直轄市及縣（市）政府衛生局</w:t>
      </w:r>
    </w:p>
    <w:p w:rsidR="00341ABD" w:rsidRPr="00220902" w:rsidRDefault="00341ABD" w:rsidP="00341ABD">
      <w:pPr>
        <w:spacing w:line="500" w:lineRule="exact"/>
        <w:jc w:val="both"/>
        <w:rPr>
          <w:rFonts w:ascii="標楷體" w:eastAsia="標楷體" w:hAnsi="標楷體"/>
          <w:sz w:val="28"/>
          <w:szCs w:val="28"/>
        </w:rPr>
      </w:pPr>
      <w:r w:rsidRPr="00220902">
        <w:rPr>
          <w:rFonts w:ascii="標楷體" w:eastAsia="標楷體" w:hAnsi="標楷體" w:hint="eastAsia"/>
          <w:sz w:val="28"/>
          <w:szCs w:val="28"/>
        </w:rPr>
        <w:t>四、受評時間：109年</w:t>
      </w:r>
      <w:r w:rsidRPr="00220902">
        <w:rPr>
          <w:rFonts w:ascii="標楷體" w:eastAsia="標楷體" w:hAnsi="標楷體"/>
          <w:sz w:val="28"/>
          <w:szCs w:val="28"/>
        </w:rPr>
        <w:t>1</w:t>
      </w:r>
      <w:r w:rsidRPr="00220902">
        <w:rPr>
          <w:rFonts w:ascii="標楷體" w:eastAsia="標楷體" w:hAnsi="標楷體" w:hint="eastAsia"/>
          <w:sz w:val="28"/>
          <w:szCs w:val="28"/>
        </w:rPr>
        <w:t>月</w:t>
      </w:r>
      <w:r w:rsidRPr="00220902">
        <w:rPr>
          <w:rFonts w:ascii="標楷體" w:eastAsia="標楷體" w:hAnsi="標楷體"/>
          <w:sz w:val="28"/>
          <w:szCs w:val="28"/>
        </w:rPr>
        <w:t>1</w:t>
      </w:r>
      <w:r w:rsidRPr="00220902">
        <w:rPr>
          <w:rFonts w:ascii="標楷體" w:eastAsia="標楷體" w:hAnsi="標楷體" w:hint="eastAsia"/>
          <w:sz w:val="28"/>
          <w:szCs w:val="28"/>
        </w:rPr>
        <w:t>日至109年</w:t>
      </w:r>
      <w:r w:rsidRPr="00220902">
        <w:rPr>
          <w:rFonts w:ascii="標楷體" w:eastAsia="標楷體" w:hAnsi="標楷體"/>
          <w:sz w:val="28"/>
          <w:szCs w:val="28"/>
        </w:rPr>
        <w:t>12</w:t>
      </w:r>
      <w:r w:rsidRPr="00220902">
        <w:rPr>
          <w:rFonts w:ascii="標楷體" w:eastAsia="標楷體" w:hAnsi="標楷體" w:hint="eastAsia"/>
          <w:sz w:val="28"/>
          <w:szCs w:val="28"/>
        </w:rPr>
        <w:t>月</w:t>
      </w:r>
      <w:r w:rsidRPr="00220902">
        <w:rPr>
          <w:rFonts w:ascii="標楷體" w:eastAsia="標楷體" w:hAnsi="標楷體"/>
          <w:sz w:val="28"/>
          <w:szCs w:val="28"/>
        </w:rPr>
        <w:t>31</w:t>
      </w:r>
      <w:r w:rsidRPr="00220902">
        <w:rPr>
          <w:rFonts w:ascii="標楷體" w:eastAsia="標楷體" w:hAnsi="標楷體" w:hint="eastAsia"/>
          <w:sz w:val="28"/>
          <w:szCs w:val="28"/>
        </w:rPr>
        <w:t>日</w:t>
      </w:r>
    </w:p>
    <w:p w:rsidR="00341ABD" w:rsidRPr="00341ABD" w:rsidRDefault="00341ABD" w:rsidP="00341ABD">
      <w:pPr>
        <w:adjustRightInd w:val="0"/>
        <w:spacing w:line="500" w:lineRule="exact"/>
        <w:ind w:left="563" w:rightChars="-45" w:right="-108" w:hangingChars="201" w:hanging="563"/>
        <w:rPr>
          <w:rFonts w:ascii="標楷體" w:eastAsia="標楷體" w:hAnsi="標楷體"/>
          <w:sz w:val="28"/>
          <w:szCs w:val="28"/>
        </w:rPr>
      </w:pPr>
      <w:r w:rsidRPr="00220902">
        <w:rPr>
          <w:rFonts w:ascii="標楷體" w:eastAsia="標楷體" w:hAnsi="標楷體" w:hint="eastAsia"/>
          <w:sz w:val="28"/>
          <w:szCs w:val="28"/>
        </w:rPr>
        <w:t>五、考評項目及配分：分為「壹、推動心理健康促進及自殺防治業務」、「貳、推動社區精神病人追蹤照護管理業務」、「參、推動酒癮防治業務」、「肆、推動家庭暴力、性侵害防治業務」、「伍、推動口腔健康促進及特</w:t>
      </w:r>
      <w:r w:rsidRPr="00341ABD">
        <w:rPr>
          <w:rFonts w:ascii="標楷體" w:eastAsia="標楷體" w:hAnsi="標楷體" w:hint="eastAsia"/>
          <w:sz w:val="28"/>
          <w:szCs w:val="28"/>
        </w:rPr>
        <w:t>殊族群口腔健康照護」</w:t>
      </w:r>
      <w:r w:rsidRPr="004B6BAD">
        <w:rPr>
          <w:rFonts w:ascii="標楷體" w:eastAsia="標楷體" w:hAnsi="標楷體" w:hint="eastAsia"/>
          <w:sz w:val="28"/>
          <w:szCs w:val="28"/>
        </w:rPr>
        <w:t>及、「陸、心理與口腔健康創新方案」等六大考評項目，共計19項指標，配分合計110分，其中(二)自殺防治業務推動成果及(十九)心理與口腔健康創新方案為加分項目(10分)，若</w:t>
      </w:r>
      <w:r w:rsidRPr="00341ABD">
        <w:rPr>
          <w:rFonts w:ascii="標楷體" w:eastAsia="標楷體" w:hAnsi="標楷體" w:hint="eastAsia"/>
          <w:sz w:val="28"/>
          <w:szCs w:val="28"/>
        </w:rPr>
        <w:t>得分總計高於100分者，最高分仍以100分計。</w:t>
      </w:r>
    </w:p>
    <w:p w:rsidR="00341ABD" w:rsidRPr="00341ABD" w:rsidRDefault="00341ABD" w:rsidP="00341ABD">
      <w:pPr>
        <w:spacing w:line="500" w:lineRule="exact"/>
        <w:jc w:val="both"/>
        <w:rPr>
          <w:rFonts w:ascii="標楷體" w:eastAsia="標楷體" w:hAnsi="標楷體"/>
          <w:sz w:val="28"/>
          <w:szCs w:val="28"/>
        </w:rPr>
      </w:pPr>
      <w:r w:rsidRPr="00341ABD">
        <w:rPr>
          <w:rFonts w:ascii="標楷體" w:eastAsia="標楷體" w:hAnsi="標楷體" w:hint="eastAsia"/>
          <w:sz w:val="28"/>
          <w:szCs w:val="28"/>
        </w:rPr>
        <w:t>六、考評方式：</w:t>
      </w:r>
    </w:p>
    <w:p w:rsidR="00341ABD" w:rsidRPr="00220902" w:rsidRDefault="00341ABD" w:rsidP="00341ABD">
      <w:pPr>
        <w:spacing w:line="500" w:lineRule="exact"/>
        <w:ind w:leftChars="117" w:left="1121" w:hanging="840"/>
        <w:jc w:val="both"/>
        <w:rPr>
          <w:rFonts w:ascii="標楷體" w:eastAsia="標楷體" w:hAnsi="標楷體"/>
          <w:sz w:val="28"/>
          <w:szCs w:val="28"/>
        </w:rPr>
      </w:pPr>
      <w:r w:rsidRPr="00220902">
        <w:rPr>
          <w:rFonts w:ascii="標楷體" w:eastAsia="標楷體" w:hAnsi="標楷體" w:hint="eastAsia"/>
          <w:sz w:val="28"/>
          <w:szCs w:val="28"/>
        </w:rPr>
        <w:t>（一）以書面考評方式辦理。</w:t>
      </w:r>
    </w:p>
    <w:p w:rsidR="00341ABD" w:rsidRPr="00220902" w:rsidRDefault="00341ABD" w:rsidP="00341ABD">
      <w:pPr>
        <w:spacing w:line="500" w:lineRule="exact"/>
        <w:ind w:leftChars="116" w:left="1079" w:hangingChars="286" w:hanging="801"/>
        <w:jc w:val="both"/>
        <w:rPr>
          <w:rFonts w:ascii="標楷體" w:eastAsia="標楷體" w:hAnsi="標楷體"/>
          <w:sz w:val="28"/>
          <w:szCs w:val="28"/>
        </w:rPr>
      </w:pPr>
      <w:r w:rsidRPr="00220902">
        <w:rPr>
          <w:rFonts w:ascii="標楷體" w:eastAsia="標楷體" w:hAnsi="標楷體" w:hint="eastAsia"/>
          <w:sz w:val="28"/>
          <w:szCs w:val="28"/>
        </w:rPr>
        <w:t>（二）由各縣市衛生局提報自評分數表、執行績效資料及成果報告。</w:t>
      </w:r>
    </w:p>
    <w:p w:rsidR="00341ABD" w:rsidRPr="00220902" w:rsidRDefault="00341ABD" w:rsidP="00341ABD">
      <w:pPr>
        <w:spacing w:line="500" w:lineRule="exact"/>
        <w:ind w:leftChars="116" w:left="1118" w:hangingChars="300" w:hanging="840"/>
        <w:jc w:val="both"/>
        <w:rPr>
          <w:rFonts w:ascii="標楷體" w:eastAsia="標楷體" w:hAnsi="標楷體"/>
          <w:sz w:val="28"/>
          <w:szCs w:val="28"/>
        </w:rPr>
      </w:pPr>
      <w:r w:rsidRPr="00220902">
        <w:rPr>
          <w:rFonts w:ascii="標楷體" w:eastAsia="標楷體" w:hAnsi="標楷體" w:hint="eastAsia"/>
          <w:sz w:val="28"/>
          <w:szCs w:val="28"/>
        </w:rPr>
        <w:t>（三）各項考評分數計算，小數點限一位，下一位四捨五入進位。</w:t>
      </w:r>
    </w:p>
    <w:p w:rsidR="00341ABD" w:rsidRPr="00220902" w:rsidRDefault="00341ABD" w:rsidP="00341ABD">
      <w:pPr>
        <w:spacing w:line="500" w:lineRule="exact"/>
        <w:ind w:leftChars="117" w:left="1135" w:hangingChars="305" w:hanging="854"/>
        <w:jc w:val="both"/>
        <w:rPr>
          <w:rFonts w:ascii="標楷體" w:eastAsia="標楷體" w:hAnsi="標楷體"/>
          <w:sz w:val="28"/>
          <w:szCs w:val="28"/>
        </w:rPr>
      </w:pPr>
      <w:r w:rsidRPr="00220902">
        <w:rPr>
          <w:rFonts w:ascii="標楷體" w:eastAsia="標楷體" w:hAnsi="標楷體" w:hint="eastAsia"/>
          <w:sz w:val="28"/>
          <w:szCs w:val="28"/>
        </w:rPr>
        <w:t>（四）書面考評資料請依下列規定依序放置</w:t>
      </w:r>
    </w:p>
    <w:p w:rsidR="00341ABD" w:rsidRPr="00220902" w:rsidRDefault="00341ABD" w:rsidP="00341ABD">
      <w:pPr>
        <w:spacing w:line="500" w:lineRule="exact"/>
        <w:ind w:leftChars="294" w:left="1560" w:hangingChars="305" w:hanging="854"/>
        <w:jc w:val="both"/>
        <w:rPr>
          <w:rFonts w:ascii="標楷體" w:eastAsia="標楷體" w:hAnsi="標楷體"/>
          <w:sz w:val="28"/>
          <w:szCs w:val="28"/>
        </w:rPr>
      </w:pPr>
      <w:r w:rsidRPr="00220902">
        <w:rPr>
          <w:rFonts w:ascii="標楷體" w:eastAsia="標楷體" w:hAnsi="標楷體" w:hint="eastAsia"/>
          <w:sz w:val="28"/>
          <w:szCs w:val="28"/>
        </w:rPr>
        <w:t xml:space="preserve">    1.最上面︰考評資料檢核表1份(格式如附件1)，請逐項檢查考評資料是否遺漏。</w:t>
      </w:r>
    </w:p>
    <w:p w:rsidR="00341ABD" w:rsidRPr="004B6BAD" w:rsidRDefault="00341ABD" w:rsidP="00341ABD">
      <w:pPr>
        <w:spacing w:line="500" w:lineRule="exact"/>
        <w:ind w:leftChars="294" w:left="1560" w:hangingChars="305" w:hanging="854"/>
        <w:jc w:val="both"/>
        <w:rPr>
          <w:rFonts w:ascii="標楷體" w:eastAsia="標楷體" w:hAnsi="標楷體"/>
          <w:sz w:val="28"/>
          <w:szCs w:val="28"/>
        </w:rPr>
      </w:pPr>
      <w:r w:rsidRPr="00220902">
        <w:rPr>
          <w:rFonts w:ascii="標楷體" w:eastAsia="標楷體" w:hAnsi="標楷體" w:hint="eastAsia"/>
          <w:sz w:val="28"/>
          <w:szCs w:val="28"/>
        </w:rPr>
        <w:t xml:space="preserve">   </w:t>
      </w:r>
      <w:r w:rsidRPr="004B6BAD">
        <w:rPr>
          <w:rFonts w:ascii="標楷體" w:eastAsia="標楷體" w:hAnsi="標楷體" w:hint="eastAsia"/>
          <w:sz w:val="28"/>
          <w:szCs w:val="28"/>
        </w:rPr>
        <w:t xml:space="preserve"> 2.再依序放置19冊考評資料，並配合下列事項︰</w:t>
      </w:r>
    </w:p>
    <w:p w:rsidR="00341ABD" w:rsidRPr="004B6BAD" w:rsidRDefault="00341ABD" w:rsidP="00341ABD">
      <w:pPr>
        <w:spacing w:line="500" w:lineRule="exact"/>
        <w:ind w:leftChars="294" w:left="1560" w:hangingChars="305" w:hanging="854"/>
        <w:jc w:val="both"/>
        <w:rPr>
          <w:rFonts w:ascii="標楷體" w:eastAsia="標楷體" w:hAnsi="標楷體"/>
          <w:sz w:val="28"/>
          <w:szCs w:val="28"/>
        </w:rPr>
      </w:pPr>
      <w:r w:rsidRPr="004B6BAD">
        <w:rPr>
          <w:rFonts w:ascii="標楷體" w:eastAsia="標楷體" w:hAnsi="標楷體" w:hint="eastAsia"/>
          <w:sz w:val="28"/>
          <w:szCs w:val="28"/>
        </w:rPr>
        <w:t xml:space="preserve">    (1)每冊資料請用釘書機雙針、膠裝或雙尾夾二側固定好。</w:t>
      </w:r>
    </w:p>
    <w:p w:rsidR="00341ABD" w:rsidRPr="004B6BAD" w:rsidRDefault="00341ABD" w:rsidP="00341ABD">
      <w:pPr>
        <w:spacing w:line="500" w:lineRule="exact"/>
        <w:ind w:leftChars="294" w:left="1560" w:hangingChars="305" w:hanging="854"/>
        <w:jc w:val="both"/>
        <w:rPr>
          <w:rFonts w:ascii="標楷體" w:eastAsia="標楷體" w:hAnsi="標楷體"/>
          <w:sz w:val="28"/>
          <w:szCs w:val="28"/>
        </w:rPr>
      </w:pPr>
      <w:r w:rsidRPr="004B6BAD">
        <w:rPr>
          <w:rFonts w:ascii="標楷體" w:eastAsia="標楷體" w:hAnsi="標楷體" w:hint="eastAsia"/>
          <w:sz w:val="28"/>
          <w:szCs w:val="28"/>
        </w:rPr>
        <w:t xml:space="preserve">    (2)勿再用透明資料袋裝，也勿將幾項指標資料裝訂成冊。</w:t>
      </w:r>
    </w:p>
    <w:p w:rsidR="00341ABD" w:rsidRPr="004B6BAD" w:rsidRDefault="00341ABD" w:rsidP="00341ABD">
      <w:pPr>
        <w:spacing w:line="500" w:lineRule="exact"/>
        <w:ind w:leftChars="294" w:left="1560" w:hangingChars="305" w:hanging="854"/>
        <w:jc w:val="both"/>
        <w:rPr>
          <w:rFonts w:ascii="標楷體" w:eastAsia="標楷體" w:hAnsi="標楷體"/>
          <w:sz w:val="28"/>
          <w:szCs w:val="28"/>
        </w:rPr>
      </w:pPr>
      <w:r w:rsidRPr="004B6BAD">
        <w:rPr>
          <w:rFonts w:ascii="標楷體" w:eastAsia="標楷體" w:hAnsi="標楷體" w:hint="eastAsia"/>
          <w:sz w:val="28"/>
          <w:szCs w:val="28"/>
        </w:rPr>
        <w:t xml:space="preserve">    (3)每項指標，考評資料需包括：封面、考評評分表及佐證資料(格式如附件2)。</w:t>
      </w:r>
    </w:p>
    <w:p w:rsidR="00341ABD" w:rsidRPr="004B6BAD" w:rsidRDefault="00341ABD" w:rsidP="00341ABD">
      <w:pPr>
        <w:spacing w:line="500" w:lineRule="exact"/>
        <w:ind w:leftChars="294" w:left="1560" w:hangingChars="305" w:hanging="854"/>
        <w:jc w:val="both"/>
        <w:rPr>
          <w:rFonts w:ascii="標楷體" w:eastAsia="標楷體" w:hAnsi="標楷體"/>
          <w:sz w:val="28"/>
          <w:szCs w:val="28"/>
        </w:rPr>
      </w:pPr>
      <w:r w:rsidRPr="004B6BAD">
        <w:rPr>
          <w:rFonts w:ascii="標楷體" w:eastAsia="標楷體" w:hAnsi="標楷體" w:hint="eastAsia"/>
          <w:sz w:val="28"/>
          <w:szCs w:val="28"/>
        </w:rPr>
        <w:t xml:space="preserve">    (4) 19項指標，分為19冊，以利分送各業務承辦人評分。</w:t>
      </w:r>
    </w:p>
    <w:p w:rsidR="00341ABD" w:rsidRPr="00220902" w:rsidRDefault="00341ABD" w:rsidP="00341ABD">
      <w:pPr>
        <w:spacing w:line="500" w:lineRule="exact"/>
        <w:ind w:leftChars="118" w:left="1131" w:hangingChars="303" w:hanging="848"/>
        <w:jc w:val="both"/>
        <w:rPr>
          <w:rFonts w:ascii="標楷體" w:eastAsia="標楷體" w:hAnsi="標楷體"/>
          <w:sz w:val="28"/>
          <w:szCs w:val="28"/>
        </w:rPr>
      </w:pPr>
      <w:r w:rsidRPr="004B6BAD">
        <w:rPr>
          <w:rFonts w:ascii="標楷體" w:eastAsia="標楷體" w:hAnsi="標楷體" w:hint="eastAsia"/>
          <w:sz w:val="28"/>
          <w:szCs w:val="28"/>
        </w:rPr>
        <w:t>（五）考評資料一律紙本發文(需含考評資料)，地址︰臺北市南港區忠孝東路6</w:t>
      </w:r>
      <w:r w:rsidRPr="00220902">
        <w:rPr>
          <w:rFonts w:ascii="標楷體" w:eastAsia="標楷體" w:hAnsi="標楷體" w:hint="eastAsia"/>
          <w:sz w:val="28"/>
          <w:szCs w:val="28"/>
        </w:rPr>
        <w:lastRenderedPageBreak/>
        <w:t>段488號8樓，衛生福利部收，請勿發電子公文!請於</w:t>
      </w:r>
      <w:r w:rsidRPr="00220902">
        <w:rPr>
          <w:rFonts w:ascii="標楷體" w:eastAsia="標楷體" w:hAnsi="標楷體"/>
          <w:sz w:val="28"/>
          <w:szCs w:val="28"/>
        </w:rPr>
        <w:t>110</w:t>
      </w:r>
      <w:r w:rsidRPr="00220902">
        <w:rPr>
          <w:rFonts w:ascii="標楷體" w:eastAsia="標楷體" w:hAnsi="標楷體" w:hint="eastAsia"/>
          <w:sz w:val="28"/>
          <w:szCs w:val="28"/>
        </w:rPr>
        <w:t>年1月16日前寄送至本部，以本部收文日為準，若有遲交情形，以指標得分總分每日扣0.5分，最多扣2分。</w:t>
      </w:r>
    </w:p>
    <w:p w:rsidR="00341ABD" w:rsidRPr="00220902" w:rsidRDefault="00341ABD" w:rsidP="00341ABD">
      <w:pPr>
        <w:spacing w:line="500" w:lineRule="exact"/>
        <w:ind w:leftChars="150" w:left="1259" w:hangingChars="321" w:hanging="899"/>
        <w:jc w:val="both"/>
        <w:rPr>
          <w:rFonts w:ascii="標楷體" w:eastAsia="標楷體" w:hAnsi="標楷體"/>
          <w:sz w:val="28"/>
          <w:szCs w:val="28"/>
        </w:rPr>
      </w:pPr>
      <w:r w:rsidRPr="00220902">
        <w:rPr>
          <w:rFonts w:ascii="標楷體" w:eastAsia="標楷體" w:hAnsi="標楷體" w:hint="eastAsia"/>
          <w:sz w:val="28"/>
          <w:szCs w:val="28"/>
        </w:rPr>
        <w:t>（六）各項辦理情形經本部查核不實者，該項為</w:t>
      </w:r>
      <w:r w:rsidRPr="00220902">
        <w:rPr>
          <w:rFonts w:ascii="標楷體" w:eastAsia="標楷體" w:hAnsi="標楷體"/>
          <w:sz w:val="28"/>
          <w:szCs w:val="28"/>
        </w:rPr>
        <w:t>0</w:t>
      </w:r>
      <w:r w:rsidRPr="00220902">
        <w:rPr>
          <w:rFonts w:ascii="標楷體" w:eastAsia="標楷體" w:hAnsi="標楷體" w:hint="eastAsia"/>
          <w:sz w:val="28"/>
          <w:szCs w:val="28"/>
        </w:rPr>
        <w:t>分。</w:t>
      </w:r>
    </w:p>
    <w:p w:rsidR="00341ABD" w:rsidRPr="00220902" w:rsidRDefault="00341ABD" w:rsidP="003A0001">
      <w:pPr>
        <w:spacing w:line="500" w:lineRule="exact"/>
        <w:jc w:val="both"/>
        <w:rPr>
          <w:rFonts w:ascii="標楷體" w:eastAsia="標楷體" w:hAnsi="標楷體"/>
          <w:sz w:val="28"/>
          <w:szCs w:val="28"/>
        </w:rPr>
      </w:pPr>
      <w:r w:rsidRPr="00220902">
        <w:rPr>
          <w:rFonts w:ascii="標楷體" w:eastAsia="標楷體" w:hAnsi="標楷體" w:hint="eastAsia"/>
          <w:sz w:val="28"/>
          <w:szCs w:val="28"/>
        </w:rPr>
        <w:t>七、考評分組：(1.2.3.4.5.</w:t>
      </w:r>
      <w:r w:rsidRPr="00220902">
        <w:rPr>
          <w:rFonts w:ascii="標楷體" w:eastAsia="標楷體" w:hAnsi="標楷體"/>
          <w:sz w:val="28"/>
          <w:szCs w:val="28"/>
        </w:rPr>
        <w:t>…</w:t>
      </w:r>
      <w:r w:rsidRPr="00220902">
        <w:rPr>
          <w:rFonts w:ascii="標楷體" w:eastAsia="標楷體" w:hAnsi="標楷體" w:hint="eastAsia"/>
          <w:sz w:val="28"/>
          <w:szCs w:val="28"/>
        </w:rPr>
        <w:t>為縣市考評編號號碼)</w:t>
      </w:r>
    </w:p>
    <w:p w:rsidR="00341ABD" w:rsidRPr="00220902" w:rsidRDefault="00341ABD" w:rsidP="00341ABD">
      <w:pPr>
        <w:spacing w:line="500" w:lineRule="exact"/>
        <w:ind w:leftChars="354" w:left="1077" w:hangingChars="81" w:hanging="227"/>
        <w:jc w:val="both"/>
        <w:rPr>
          <w:rFonts w:ascii="標楷體" w:eastAsia="標楷體" w:hAnsi="標楷體"/>
          <w:sz w:val="28"/>
          <w:szCs w:val="28"/>
        </w:rPr>
      </w:pPr>
      <w:r w:rsidRPr="00220902">
        <w:rPr>
          <w:rFonts w:ascii="標楷體" w:eastAsia="標楷體" w:hAnsi="標楷體" w:hint="eastAsia"/>
          <w:sz w:val="28"/>
          <w:szCs w:val="28"/>
        </w:rPr>
        <w:t>第一組：1.臺北市、2.新北市、3.桃園市、4.臺中市、5.臺南市、</w:t>
      </w:r>
    </w:p>
    <w:p w:rsidR="00341ABD" w:rsidRPr="00220902" w:rsidRDefault="00341ABD" w:rsidP="00341ABD">
      <w:pPr>
        <w:spacing w:line="500" w:lineRule="exact"/>
        <w:ind w:leftChars="354" w:left="1077" w:hangingChars="81" w:hanging="227"/>
        <w:jc w:val="both"/>
        <w:rPr>
          <w:rFonts w:ascii="標楷體" w:eastAsia="標楷體" w:hAnsi="標楷體"/>
          <w:sz w:val="28"/>
          <w:szCs w:val="28"/>
        </w:rPr>
      </w:pPr>
      <w:r w:rsidRPr="00220902">
        <w:rPr>
          <w:rFonts w:ascii="標楷體" w:eastAsia="標楷體" w:hAnsi="標楷體" w:hint="eastAsia"/>
          <w:sz w:val="28"/>
          <w:szCs w:val="28"/>
        </w:rPr>
        <w:t xml:space="preserve">        6.高雄市</w:t>
      </w:r>
    </w:p>
    <w:p w:rsidR="00341ABD" w:rsidRPr="00220902" w:rsidRDefault="00341ABD" w:rsidP="00341ABD">
      <w:pPr>
        <w:spacing w:line="500" w:lineRule="exact"/>
        <w:ind w:leftChars="354" w:left="1077" w:hangingChars="81" w:hanging="227"/>
        <w:jc w:val="both"/>
        <w:rPr>
          <w:rFonts w:ascii="標楷體" w:eastAsia="標楷體" w:hAnsi="標楷體"/>
          <w:sz w:val="28"/>
          <w:szCs w:val="28"/>
        </w:rPr>
      </w:pPr>
      <w:r w:rsidRPr="00220902">
        <w:rPr>
          <w:rFonts w:ascii="標楷體" w:eastAsia="標楷體" w:hAnsi="標楷體" w:hint="eastAsia"/>
          <w:sz w:val="28"/>
          <w:szCs w:val="28"/>
        </w:rPr>
        <w:t>第二組：7.新竹縣、8.彰化縣、 9.雲林縣、10.屏東縣</w:t>
      </w:r>
    </w:p>
    <w:p w:rsidR="00341ABD" w:rsidRPr="00220902" w:rsidRDefault="00341ABD" w:rsidP="00341ABD">
      <w:pPr>
        <w:spacing w:line="500" w:lineRule="exact"/>
        <w:ind w:leftChars="354" w:left="1077" w:hangingChars="81" w:hanging="227"/>
        <w:jc w:val="both"/>
        <w:rPr>
          <w:rFonts w:ascii="標楷體" w:eastAsia="標楷體" w:hAnsi="標楷體"/>
          <w:sz w:val="28"/>
          <w:szCs w:val="28"/>
        </w:rPr>
      </w:pPr>
      <w:r w:rsidRPr="00220902">
        <w:rPr>
          <w:rFonts w:ascii="標楷體" w:eastAsia="標楷體" w:hAnsi="標楷體" w:hint="eastAsia"/>
          <w:sz w:val="28"/>
          <w:szCs w:val="28"/>
        </w:rPr>
        <w:t>第三組：11.基隆市、12.宜蘭縣、13.新竹市、14.苗栗縣、15.嘉義市、</w:t>
      </w:r>
    </w:p>
    <w:p w:rsidR="00341ABD" w:rsidRPr="00220902" w:rsidRDefault="00341ABD" w:rsidP="00341ABD">
      <w:pPr>
        <w:spacing w:line="500" w:lineRule="exact"/>
        <w:ind w:leftChars="354" w:left="1077" w:hangingChars="81" w:hanging="227"/>
        <w:jc w:val="both"/>
        <w:rPr>
          <w:rFonts w:ascii="標楷體" w:eastAsia="標楷體" w:hAnsi="標楷體"/>
          <w:sz w:val="28"/>
          <w:szCs w:val="28"/>
        </w:rPr>
      </w:pPr>
      <w:r w:rsidRPr="00220902">
        <w:rPr>
          <w:rFonts w:ascii="標楷體" w:eastAsia="標楷體" w:hAnsi="標楷體" w:hint="eastAsia"/>
          <w:sz w:val="28"/>
          <w:szCs w:val="28"/>
        </w:rPr>
        <w:t xml:space="preserve">        16.嘉義縣</w:t>
      </w:r>
    </w:p>
    <w:p w:rsidR="00341ABD" w:rsidRPr="00220902" w:rsidRDefault="00341ABD" w:rsidP="00341ABD">
      <w:pPr>
        <w:spacing w:line="500" w:lineRule="exact"/>
        <w:ind w:leftChars="354" w:left="1077" w:hangingChars="81" w:hanging="227"/>
        <w:jc w:val="both"/>
        <w:rPr>
          <w:rFonts w:ascii="標楷體" w:eastAsia="標楷體" w:hAnsi="標楷體"/>
          <w:sz w:val="28"/>
          <w:szCs w:val="28"/>
        </w:rPr>
      </w:pPr>
      <w:r w:rsidRPr="00220902">
        <w:rPr>
          <w:rFonts w:ascii="標楷體" w:eastAsia="標楷體" w:hAnsi="標楷體" w:hint="eastAsia"/>
          <w:sz w:val="28"/>
          <w:szCs w:val="28"/>
        </w:rPr>
        <w:t>第四組：17.花蓮縣、 18.臺東縣、19.南投縣、20.澎湖縣、21.金門縣、</w:t>
      </w:r>
    </w:p>
    <w:p w:rsidR="00341ABD" w:rsidRPr="00220902" w:rsidRDefault="00341ABD" w:rsidP="00341ABD">
      <w:pPr>
        <w:spacing w:line="500" w:lineRule="exact"/>
        <w:ind w:leftChars="354" w:left="1077" w:hangingChars="81" w:hanging="227"/>
        <w:jc w:val="both"/>
        <w:rPr>
          <w:rFonts w:ascii="標楷體" w:eastAsia="標楷體" w:hAnsi="標楷體"/>
          <w:sz w:val="28"/>
          <w:szCs w:val="28"/>
        </w:rPr>
      </w:pPr>
      <w:r w:rsidRPr="00220902">
        <w:rPr>
          <w:rFonts w:ascii="標楷體" w:eastAsia="標楷體" w:hAnsi="標楷體" w:hint="eastAsia"/>
          <w:sz w:val="28"/>
          <w:szCs w:val="28"/>
        </w:rPr>
        <w:t xml:space="preserve">        22.連江縣</w:t>
      </w:r>
    </w:p>
    <w:p w:rsidR="00341ABD" w:rsidRPr="00220902" w:rsidRDefault="00341ABD" w:rsidP="00341ABD">
      <w:pPr>
        <w:spacing w:line="500" w:lineRule="exact"/>
        <w:jc w:val="both"/>
        <w:rPr>
          <w:rFonts w:ascii="標楷體" w:eastAsia="標楷體" w:hAnsi="標楷體"/>
          <w:sz w:val="28"/>
          <w:szCs w:val="28"/>
        </w:rPr>
      </w:pPr>
      <w:r w:rsidRPr="00220902">
        <w:rPr>
          <w:rFonts w:ascii="標楷體" w:eastAsia="標楷體" w:hAnsi="標楷體" w:hint="eastAsia"/>
          <w:sz w:val="28"/>
          <w:szCs w:val="28"/>
        </w:rPr>
        <w:t>八、考評結果：</w:t>
      </w:r>
    </w:p>
    <w:p w:rsidR="00341ABD" w:rsidRPr="00220902" w:rsidRDefault="00341ABD" w:rsidP="00341ABD">
      <w:pPr>
        <w:spacing w:line="500" w:lineRule="exact"/>
        <w:ind w:left="848" w:hangingChars="303" w:hanging="848"/>
        <w:jc w:val="both"/>
        <w:rPr>
          <w:rFonts w:ascii="標楷體" w:eastAsia="標楷體" w:hAnsi="標楷體" w:cs="DFKaiShu-SB-Estd-BF"/>
          <w:kern w:val="0"/>
          <w:sz w:val="28"/>
          <w:szCs w:val="28"/>
        </w:rPr>
      </w:pPr>
      <w:r w:rsidRPr="00220902">
        <w:rPr>
          <w:rFonts w:ascii="標楷體" w:eastAsia="標楷體" w:hAnsi="標楷體" w:hint="eastAsia"/>
          <w:sz w:val="28"/>
          <w:szCs w:val="28"/>
        </w:rPr>
        <w:t>（一）初步結果：本司將於110年2月19日前完成初評，</w:t>
      </w:r>
      <w:r w:rsidRPr="00220902">
        <w:rPr>
          <w:rFonts w:ascii="標楷體" w:eastAsia="標楷體" w:hAnsi="標楷體" w:cs="DFKaiShu-SB-Estd-BF" w:hint="eastAsia"/>
          <w:kern w:val="0"/>
          <w:sz w:val="28"/>
          <w:szCs w:val="28"/>
        </w:rPr>
        <w:t>送請衛生局確認，衛生局對考評結果有異議，請先和本部心理及口腔健康司各指標承辦窗口聯繫，若仍有異議，再請於110年2月26日前以公文提出申復。</w:t>
      </w:r>
    </w:p>
    <w:p w:rsidR="00341ABD" w:rsidRPr="00220902" w:rsidRDefault="00341ABD" w:rsidP="00341ABD">
      <w:pPr>
        <w:spacing w:line="500" w:lineRule="exact"/>
        <w:ind w:left="848" w:hangingChars="303" w:hanging="848"/>
        <w:jc w:val="both"/>
        <w:rPr>
          <w:rFonts w:ascii="標楷體" w:eastAsia="標楷體" w:hAnsi="標楷體"/>
          <w:sz w:val="28"/>
          <w:szCs w:val="28"/>
        </w:rPr>
      </w:pPr>
      <w:r w:rsidRPr="00220902">
        <w:rPr>
          <w:rFonts w:ascii="標楷體" w:eastAsia="標楷體" w:hAnsi="標楷體" w:hint="eastAsia"/>
          <w:sz w:val="28"/>
          <w:szCs w:val="28"/>
        </w:rPr>
        <w:t>（二）核定結果：本司與衛生局個別確認考評成績後，於110年3月5日前送交本部綜合規劃司（另設有綜合獎），並函發22個縣市衛生局公布心理及口腔健康業務類各組之成績及排名。</w:t>
      </w:r>
    </w:p>
    <w:p w:rsidR="00341ABD" w:rsidRPr="00220902" w:rsidRDefault="00341ABD" w:rsidP="00341ABD">
      <w:pPr>
        <w:spacing w:line="500" w:lineRule="exact"/>
        <w:ind w:left="848" w:hangingChars="303" w:hanging="848"/>
        <w:jc w:val="both"/>
        <w:rPr>
          <w:rFonts w:ascii="標楷體" w:eastAsia="標楷體" w:hAnsi="標楷體"/>
          <w:sz w:val="28"/>
          <w:szCs w:val="28"/>
        </w:rPr>
      </w:pPr>
      <w:r w:rsidRPr="00220902">
        <w:rPr>
          <w:rFonts w:ascii="標楷體" w:eastAsia="標楷體" w:hAnsi="標楷體" w:hint="eastAsia"/>
          <w:sz w:val="28"/>
          <w:szCs w:val="28"/>
        </w:rPr>
        <w:t>（三）獎勵方式：</w:t>
      </w:r>
      <w:r w:rsidRPr="00220902">
        <w:rPr>
          <w:rFonts w:ascii="標楷體" w:eastAsia="標楷體" w:hAnsi="標楷體" w:cs="DFKaiShu-SB-Estd-BF" w:hint="eastAsia"/>
          <w:kern w:val="0"/>
          <w:sz w:val="28"/>
          <w:szCs w:val="28"/>
        </w:rPr>
        <w:t>依分組，分別取得分最高者：第一組3名、第二組2名、第三組3名、第四組3名，四組共取11名優等獎，各獲得新臺幣1萬元(團體在1萬元以下，個人在5千元以下)等值獎品或禮券及</w:t>
      </w:r>
      <w:r w:rsidRPr="00220902">
        <w:rPr>
          <w:rFonts w:ascii="標楷體" w:eastAsia="標楷體" w:hAnsi="標楷體" w:hint="eastAsia"/>
          <w:sz w:val="28"/>
          <w:szCs w:val="28"/>
        </w:rPr>
        <w:t>獎座，並於本部重要會議進行頒獎，以資表揚及鼓勵。</w:t>
      </w:r>
    </w:p>
    <w:p w:rsidR="00341ABD" w:rsidRPr="00220902" w:rsidRDefault="00341ABD" w:rsidP="003A0001">
      <w:pPr>
        <w:spacing w:line="400" w:lineRule="exact"/>
        <w:ind w:leftChars="100" w:left="240"/>
        <w:jc w:val="both"/>
        <w:rPr>
          <w:rFonts w:ascii="標楷體" w:eastAsia="標楷體" w:hAnsi="標楷體"/>
          <w:sz w:val="28"/>
          <w:szCs w:val="28"/>
        </w:rPr>
      </w:pPr>
      <w:r w:rsidRPr="00220902">
        <w:rPr>
          <w:rFonts w:ascii="標楷體" w:eastAsia="標楷體" w:hAnsi="標楷體"/>
          <w:sz w:val="28"/>
          <w:szCs w:val="28"/>
        </w:rPr>
        <w:br w:type="page"/>
      </w:r>
      <w:r w:rsidR="003A0001">
        <w:rPr>
          <w:rFonts w:ascii="標楷體" w:eastAsia="標楷體" w:hAnsi="標楷體" w:hint="eastAsia"/>
          <w:sz w:val="28"/>
          <w:szCs w:val="28"/>
        </w:rPr>
        <w:lastRenderedPageBreak/>
        <w:t>九</w:t>
      </w:r>
      <w:r w:rsidRPr="00220902">
        <w:rPr>
          <w:rFonts w:ascii="標楷體" w:eastAsia="標楷體" w:hAnsi="標楷體" w:hint="eastAsia"/>
          <w:sz w:val="28"/>
          <w:szCs w:val="28"/>
        </w:rPr>
        <w:t>、考評指標摘要：</w:t>
      </w:r>
    </w:p>
    <w:p w:rsidR="00341ABD" w:rsidRPr="00220902" w:rsidRDefault="00341ABD" w:rsidP="00341ABD">
      <w:pPr>
        <w:rPr>
          <w:rFonts w:ascii="標楷體" w:eastAsia="標楷體" w:hAnsi="標楷體"/>
          <w:szCs w:val="24"/>
        </w:rPr>
      </w:pPr>
      <w:r w:rsidRPr="00220902">
        <w:rPr>
          <w:rFonts w:ascii="標楷體" w:eastAsia="標楷體" w:hAnsi="標楷體" w:hint="eastAsia"/>
          <w:szCs w:val="24"/>
        </w:rPr>
        <w:t xml:space="preserve">  聯絡總窗口︰廖敏桂(02)8590-7448，e-mail：md1214@mohw.gov.tw</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485"/>
        <w:gridCol w:w="1022"/>
        <w:gridCol w:w="1656"/>
      </w:tblGrid>
      <w:tr w:rsidR="00341ABD" w:rsidRPr="00220902" w:rsidTr="00341ABD">
        <w:trPr>
          <w:trHeight w:val="717"/>
          <w:jc w:val="center"/>
        </w:trPr>
        <w:tc>
          <w:tcPr>
            <w:tcW w:w="1980" w:type="dxa"/>
            <w:vAlign w:val="center"/>
          </w:tcPr>
          <w:p w:rsidR="00341ABD" w:rsidRPr="00220902" w:rsidRDefault="00341ABD" w:rsidP="00341ABD">
            <w:pPr>
              <w:spacing w:line="400" w:lineRule="exact"/>
              <w:ind w:left="240" w:hangingChars="100" w:hanging="240"/>
              <w:jc w:val="center"/>
              <w:rPr>
                <w:rFonts w:ascii="標楷體" w:eastAsia="標楷體" w:hAnsi="標楷體"/>
              </w:rPr>
            </w:pPr>
            <w:r w:rsidRPr="00220902">
              <w:rPr>
                <w:rFonts w:ascii="標楷體" w:eastAsia="標楷體" w:hAnsi="標楷體" w:hint="eastAsia"/>
              </w:rPr>
              <w:t>考評項目(配分)</w:t>
            </w:r>
          </w:p>
        </w:tc>
        <w:tc>
          <w:tcPr>
            <w:tcW w:w="4485" w:type="dxa"/>
            <w:vAlign w:val="center"/>
          </w:tcPr>
          <w:p w:rsidR="00341ABD" w:rsidRPr="00220902" w:rsidRDefault="00341ABD" w:rsidP="00341ABD">
            <w:pPr>
              <w:spacing w:line="400" w:lineRule="exact"/>
              <w:jc w:val="center"/>
              <w:rPr>
                <w:rFonts w:ascii="標楷體" w:eastAsia="標楷體" w:hAnsi="標楷體"/>
              </w:rPr>
            </w:pPr>
            <w:r w:rsidRPr="00220902">
              <w:rPr>
                <w:rFonts w:ascii="標楷體" w:eastAsia="標楷體" w:hAnsi="標楷體" w:hint="eastAsia"/>
              </w:rPr>
              <w:t>考</w:t>
            </w:r>
            <w:r w:rsidRPr="00220902">
              <w:rPr>
                <w:rFonts w:ascii="標楷體" w:eastAsia="標楷體" w:hAnsi="標楷體"/>
              </w:rPr>
              <w:t xml:space="preserve"> </w:t>
            </w:r>
            <w:r w:rsidRPr="00220902">
              <w:rPr>
                <w:rFonts w:ascii="標楷體" w:eastAsia="標楷體" w:hAnsi="標楷體" w:hint="eastAsia"/>
              </w:rPr>
              <w:t>評</w:t>
            </w:r>
            <w:r w:rsidRPr="00220902">
              <w:rPr>
                <w:rFonts w:ascii="標楷體" w:eastAsia="標楷體" w:hAnsi="標楷體"/>
              </w:rPr>
              <w:t xml:space="preserve"> </w:t>
            </w:r>
            <w:r w:rsidRPr="00220902">
              <w:rPr>
                <w:rFonts w:ascii="標楷體" w:eastAsia="標楷體" w:hAnsi="標楷體" w:hint="eastAsia"/>
              </w:rPr>
              <w:t>指</w:t>
            </w:r>
            <w:r w:rsidRPr="00220902">
              <w:rPr>
                <w:rFonts w:ascii="標楷體" w:eastAsia="標楷體" w:hAnsi="標楷體"/>
              </w:rPr>
              <w:t xml:space="preserve"> </w:t>
            </w:r>
            <w:r w:rsidRPr="00220902">
              <w:rPr>
                <w:rFonts w:ascii="標楷體" w:eastAsia="標楷體" w:hAnsi="標楷體" w:hint="eastAsia"/>
              </w:rPr>
              <w:t>標 及 配 分</w:t>
            </w:r>
          </w:p>
        </w:tc>
        <w:tc>
          <w:tcPr>
            <w:tcW w:w="1022" w:type="dxa"/>
            <w:vAlign w:val="center"/>
          </w:tcPr>
          <w:p w:rsidR="00341ABD" w:rsidRPr="00220902" w:rsidRDefault="00341ABD" w:rsidP="00341ABD">
            <w:pPr>
              <w:spacing w:line="400" w:lineRule="exact"/>
              <w:rPr>
                <w:rFonts w:ascii="標楷體" w:eastAsia="標楷體" w:hAnsi="標楷體"/>
              </w:rPr>
            </w:pPr>
            <w:r w:rsidRPr="00220902">
              <w:rPr>
                <w:rFonts w:ascii="標楷體" w:eastAsia="標楷體" w:hAnsi="標楷體" w:hint="eastAsia"/>
              </w:rPr>
              <w:t>聯絡人</w:t>
            </w:r>
          </w:p>
        </w:tc>
        <w:tc>
          <w:tcPr>
            <w:tcW w:w="1656" w:type="dxa"/>
            <w:vAlign w:val="center"/>
          </w:tcPr>
          <w:p w:rsidR="00341ABD" w:rsidRPr="00220902" w:rsidRDefault="00341ABD" w:rsidP="00341ABD">
            <w:pPr>
              <w:spacing w:line="400" w:lineRule="exact"/>
              <w:jc w:val="center"/>
              <w:rPr>
                <w:rFonts w:ascii="標楷體" w:eastAsia="標楷體" w:hAnsi="標楷體"/>
              </w:rPr>
            </w:pPr>
            <w:r w:rsidRPr="00220902">
              <w:rPr>
                <w:rFonts w:ascii="標楷體" w:eastAsia="標楷體" w:hAnsi="標楷體" w:hint="eastAsia"/>
              </w:rPr>
              <w:t>電話</w:t>
            </w:r>
          </w:p>
        </w:tc>
      </w:tr>
      <w:tr w:rsidR="00341ABD" w:rsidRPr="00220902" w:rsidTr="00341ABD">
        <w:trPr>
          <w:trHeight w:val="717"/>
          <w:jc w:val="center"/>
        </w:trPr>
        <w:tc>
          <w:tcPr>
            <w:tcW w:w="1980" w:type="dxa"/>
            <w:vMerge w:val="restart"/>
            <w:vAlign w:val="center"/>
          </w:tcPr>
          <w:p w:rsidR="00341ABD" w:rsidRPr="004B6BAD" w:rsidRDefault="00341ABD" w:rsidP="00341ABD">
            <w:pPr>
              <w:spacing w:line="400" w:lineRule="exact"/>
              <w:ind w:left="240" w:hangingChars="100" w:hanging="240"/>
              <w:jc w:val="both"/>
              <w:rPr>
                <w:rFonts w:ascii="標楷體" w:eastAsia="標楷體" w:hAnsi="標楷體"/>
              </w:rPr>
            </w:pPr>
            <w:r w:rsidRPr="004B6BAD">
              <w:rPr>
                <w:rFonts w:ascii="標楷體" w:eastAsia="標楷體" w:hAnsi="標楷體" w:hint="eastAsia"/>
              </w:rPr>
              <w:t>壹、推動心理健康促進及自殺防治業務（22分+5分）</w:t>
            </w:r>
          </w:p>
        </w:tc>
        <w:tc>
          <w:tcPr>
            <w:tcW w:w="4485" w:type="dxa"/>
            <w:vAlign w:val="center"/>
          </w:tcPr>
          <w:p w:rsidR="00341ABD" w:rsidRPr="004B6BAD" w:rsidRDefault="00341ABD" w:rsidP="003A0001">
            <w:pPr>
              <w:spacing w:line="400" w:lineRule="exact"/>
              <w:ind w:left="480" w:hangingChars="200" w:hanging="480"/>
              <w:jc w:val="both"/>
              <w:rPr>
                <w:rFonts w:ascii="標楷體" w:eastAsia="標楷體" w:hAnsi="標楷體"/>
              </w:rPr>
            </w:pPr>
            <w:r w:rsidRPr="004B6BAD">
              <w:rPr>
                <w:rFonts w:ascii="標楷體" w:eastAsia="標楷體" w:hAnsi="標楷體" w:hint="eastAsia"/>
              </w:rPr>
              <w:t>(一)提供免費（或優惠）心理健康諮商服務情形(10分)</w:t>
            </w:r>
          </w:p>
        </w:tc>
        <w:tc>
          <w:tcPr>
            <w:tcW w:w="1022" w:type="dxa"/>
            <w:vAlign w:val="center"/>
          </w:tcPr>
          <w:p w:rsidR="00341ABD" w:rsidRPr="004B6BAD" w:rsidRDefault="00341ABD" w:rsidP="00341ABD">
            <w:pPr>
              <w:spacing w:line="400" w:lineRule="exact"/>
              <w:rPr>
                <w:rFonts w:ascii="標楷體" w:eastAsia="標楷體" w:hAnsi="標楷體"/>
              </w:rPr>
            </w:pPr>
            <w:r w:rsidRPr="004B6BAD">
              <w:rPr>
                <w:rFonts w:ascii="標楷體" w:eastAsia="標楷體" w:hAnsi="標楷體" w:hint="eastAsia"/>
              </w:rPr>
              <w:t>紀皓仁</w:t>
            </w:r>
          </w:p>
        </w:tc>
        <w:tc>
          <w:tcPr>
            <w:tcW w:w="1656" w:type="dxa"/>
            <w:vAlign w:val="center"/>
          </w:tcPr>
          <w:p w:rsidR="00341ABD" w:rsidRPr="004B6BAD" w:rsidRDefault="00341ABD" w:rsidP="00341ABD">
            <w:pPr>
              <w:spacing w:line="400" w:lineRule="exact"/>
              <w:jc w:val="center"/>
              <w:rPr>
                <w:rFonts w:ascii="標楷體" w:eastAsia="標楷體" w:hAnsi="標楷體"/>
              </w:rPr>
            </w:pPr>
            <w:r w:rsidRPr="004B6BAD">
              <w:rPr>
                <w:rFonts w:ascii="標楷體" w:eastAsia="標楷體" w:hAnsi="標楷體" w:hint="eastAsia"/>
              </w:rPr>
              <w:t>(02)85907447</w:t>
            </w:r>
          </w:p>
        </w:tc>
      </w:tr>
      <w:tr w:rsidR="00341ABD" w:rsidRPr="00220902" w:rsidTr="00341ABD">
        <w:trPr>
          <w:trHeight w:val="523"/>
          <w:jc w:val="center"/>
        </w:trPr>
        <w:tc>
          <w:tcPr>
            <w:tcW w:w="1980" w:type="dxa"/>
            <w:vMerge/>
            <w:vAlign w:val="center"/>
          </w:tcPr>
          <w:p w:rsidR="00341ABD" w:rsidRPr="004B6BAD" w:rsidRDefault="00341ABD" w:rsidP="00341ABD">
            <w:pPr>
              <w:spacing w:line="400" w:lineRule="exact"/>
              <w:ind w:left="240" w:hangingChars="100" w:hanging="240"/>
              <w:jc w:val="both"/>
              <w:rPr>
                <w:rFonts w:ascii="標楷體" w:eastAsia="標楷體" w:hAnsi="標楷體"/>
              </w:rPr>
            </w:pPr>
          </w:p>
        </w:tc>
        <w:tc>
          <w:tcPr>
            <w:tcW w:w="4485" w:type="dxa"/>
            <w:vAlign w:val="center"/>
          </w:tcPr>
          <w:p w:rsidR="00341ABD" w:rsidRPr="004B6BAD" w:rsidRDefault="00341ABD" w:rsidP="003A0001">
            <w:pPr>
              <w:spacing w:line="400" w:lineRule="exact"/>
              <w:jc w:val="both"/>
              <w:rPr>
                <w:rFonts w:ascii="標楷體" w:eastAsia="標楷體" w:hAnsi="標楷體"/>
              </w:rPr>
            </w:pPr>
            <w:r w:rsidRPr="004B6BAD">
              <w:rPr>
                <w:rFonts w:ascii="標楷體" w:eastAsia="標楷體" w:hAnsi="標楷體" w:hint="eastAsia"/>
              </w:rPr>
              <w:t>(二</w:t>
            </w:r>
            <w:r w:rsidR="003A0001" w:rsidRPr="004B6BAD">
              <w:rPr>
                <w:rFonts w:ascii="標楷體" w:eastAsia="標楷體" w:hAnsi="標楷體" w:hint="eastAsia"/>
              </w:rPr>
              <w:t>)</w:t>
            </w:r>
            <w:r w:rsidRPr="004B6BAD">
              <w:rPr>
                <w:rFonts w:ascii="標楷體" w:eastAsia="標楷體" w:hAnsi="標楷體" w:hint="eastAsia"/>
              </w:rPr>
              <w:t>自殺防治業務推動成果(12+5分)</w:t>
            </w:r>
          </w:p>
        </w:tc>
        <w:tc>
          <w:tcPr>
            <w:tcW w:w="1022" w:type="dxa"/>
            <w:vAlign w:val="center"/>
          </w:tcPr>
          <w:p w:rsidR="00341ABD" w:rsidRPr="004B6BAD" w:rsidRDefault="00341ABD" w:rsidP="00341ABD">
            <w:pPr>
              <w:spacing w:line="400" w:lineRule="exact"/>
              <w:rPr>
                <w:rFonts w:ascii="標楷體" w:eastAsia="標楷體" w:hAnsi="標楷體"/>
              </w:rPr>
            </w:pPr>
            <w:r w:rsidRPr="004B6BAD">
              <w:rPr>
                <w:rFonts w:ascii="標楷體" w:eastAsia="標楷體" w:hAnsi="標楷體" w:hint="eastAsia"/>
              </w:rPr>
              <w:t>張冠偉</w:t>
            </w:r>
          </w:p>
        </w:tc>
        <w:tc>
          <w:tcPr>
            <w:tcW w:w="1656" w:type="dxa"/>
            <w:vAlign w:val="center"/>
          </w:tcPr>
          <w:p w:rsidR="00341ABD" w:rsidRPr="004B6BAD" w:rsidRDefault="00341ABD" w:rsidP="00341ABD">
            <w:pPr>
              <w:spacing w:line="400" w:lineRule="exact"/>
              <w:jc w:val="center"/>
              <w:rPr>
                <w:rFonts w:ascii="標楷體" w:eastAsia="標楷體" w:hAnsi="標楷體"/>
              </w:rPr>
            </w:pPr>
            <w:r w:rsidRPr="004B6BAD">
              <w:rPr>
                <w:rFonts w:ascii="標楷體" w:eastAsia="標楷體" w:hAnsi="標楷體" w:hint="eastAsia"/>
              </w:rPr>
              <w:t>(02)85907453</w:t>
            </w:r>
          </w:p>
        </w:tc>
      </w:tr>
      <w:tr w:rsidR="00341ABD" w:rsidRPr="00220902" w:rsidTr="00341ABD">
        <w:trPr>
          <w:trHeight w:val="681"/>
          <w:jc w:val="center"/>
        </w:trPr>
        <w:tc>
          <w:tcPr>
            <w:tcW w:w="1980" w:type="dxa"/>
            <w:vMerge w:val="restart"/>
            <w:vAlign w:val="center"/>
          </w:tcPr>
          <w:p w:rsidR="00341ABD" w:rsidRPr="004B6BAD" w:rsidRDefault="00341ABD" w:rsidP="00341ABD">
            <w:pPr>
              <w:spacing w:line="400" w:lineRule="exact"/>
              <w:ind w:left="240" w:hangingChars="100" w:hanging="240"/>
              <w:jc w:val="both"/>
              <w:rPr>
                <w:rFonts w:ascii="標楷體" w:eastAsia="標楷體" w:hAnsi="標楷體"/>
              </w:rPr>
            </w:pPr>
            <w:r w:rsidRPr="004B6BAD">
              <w:rPr>
                <w:rFonts w:ascii="標楷體" w:eastAsia="標楷體" w:hAnsi="標楷體" w:hint="eastAsia"/>
              </w:rPr>
              <w:t>貳、推動社區精神病人追蹤照護管理業務（25分）</w:t>
            </w:r>
          </w:p>
        </w:tc>
        <w:tc>
          <w:tcPr>
            <w:tcW w:w="4485" w:type="dxa"/>
            <w:vAlign w:val="center"/>
          </w:tcPr>
          <w:p w:rsidR="00341ABD" w:rsidRPr="004B6BAD" w:rsidRDefault="00341ABD" w:rsidP="003A0001">
            <w:pPr>
              <w:tabs>
                <w:tab w:val="left" w:pos="0"/>
              </w:tabs>
              <w:spacing w:line="400" w:lineRule="exact"/>
              <w:ind w:left="480" w:hangingChars="200" w:hanging="480"/>
              <w:rPr>
                <w:rFonts w:ascii="標楷體" w:eastAsia="標楷體" w:hAnsi="標楷體"/>
              </w:rPr>
            </w:pPr>
            <w:r w:rsidRPr="004B6BAD">
              <w:rPr>
                <w:rFonts w:ascii="標楷體" w:eastAsia="標楷體" w:hAnsi="標楷體" w:hint="eastAsia"/>
              </w:rPr>
              <w:t>(三)轄區內精神追蹤照護個案自殺粗死亡率較前一年下降(8分)</w:t>
            </w:r>
          </w:p>
        </w:tc>
        <w:tc>
          <w:tcPr>
            <w:tcW w:w="1022" w:type="dxa"/>
            <w:vAlign w:val="center"/>
          </w:tcPr>
          <w:p w:rsidR="00341ABD" w:rsidRPr="004B6BAD" w:rsidRDefault="00341ABD" w:rsidP="00341ABD">
            <w:pPr>
              <w:spacing w:line="400" w:lineRule="exact"/>
              <w:rPr>
                <w:rFonts w:ascii="標楷體" w:eastAsia="標楷體" w:hAnsi="標楷體"/>
              </w:rPr>
            </w:pPr>
            <w:r w:rsidRPr="004B6BAD">
              <w:rPr>
                <w:rFonts w:ascii="標楷體" w:eastAsia="標楷體" w:hAnsi="標楷體" w:hint="eastAsia"/>
              </w:rPr>
              <w:t>張欽榮</w:t>
            </w:r>
          </w:p>
        </w:tc>
        <w:tc>
          <w:tcPr>
            <w:tcW w:w="1656" w:type="dxa"/>
            <w:vAlign w:val="center"/>
          </w:tcPr>
          <w:p w:rsidR="00341ABD" w:rsidRPr="004B6BAD" w:rsidRDefault="00341ABD" w:rsidP="00341ABD">
            <w:pPr>
              <w:spacing w:line="400" w:lineRule="exact"/>
              <w:jc w:val="center"/>
              <w:rPr>
                <w:rFonts w:ascii="標楷體" w:eastAsia="標楷體" w:hAnsi="標楷體"/>
              </w:rPr>
            </w:pPr>
            <w:r w:rsidRPr="004B6BAD">
              <w:rPr>
                <w:rFonts w:ascii="標楷體" w:eastAsia="標楷體" w:hAnsi="標楷體" w:hint="eastAsia"/>
              </w:rPr>
              <w:t>(02)85907458</w:t>
            </w:r>
          </w:p>
        </w:tc>
      </w:tr>
      <w:tr w:rsidR="00341ABD" w:rsidRPr="00220902" w:rsidTr="00341ABD">
        <w:trPr>
          <w:trHeight w:val="701"/>
          <w:jc w:val="center"/>
        </w:trPr>
        <w:tc>
          <w:tcPr>
            <w:tcW w:w="1980" w:type="dxa"/>
            <w:vMerge/>
            <w:vAlign w:val="center"/>
          </w:tcPr>
          <w:p w:rsidR="00341ABD" w:rsidRPr="004B6BAD" w:rsidRDefault="00341ABD" w:rsidP="00341ABD">
            <w:pPr>
              <w:spacing w:line="400" w:lineRule="exact"/>
              <w:ind w:left="240" w:hangingChars="100" w:hanging="240"/>
              <w:jc w:val="both"/>
              <w:rPr>
                <w:rFonts w:ascii="標楷體" w:eastAsia="標楷體" w:hAnsi="標楷體"/>
              </w:rPr>
            </w:pPr>
          </w:p>
        </w:tc>
        <w:tc>
          <w:tcPr>
            <w:tcW w:w="4485" w:type="dxa"/>
            <w:vAlign w:val="center"/>
          </w:tcPr>
          <w:p w:rsidR="00341ABD" w:rsidRPr="004B6BAD" w:rsidRDefault="00341ABD" w:rsidP="003A0001">
            <w:pPr>
              <w:tabs>
                <w:tab w:val="left" w:pos="360"/>
              </w:tabs>
              <w:adjustRightInd w:val="0"/>
              <w:snapToGrid w:val="0"/>
              <w:spacing w:line="400" w:lineRule="exact"/>
              <w:ind w:left="425" w:hangingChars="177" w:hanging="425"/>
              <w:jc w:val="both"/>
              <w:outlineLvl w:val="2"/>
              <w:rPr>
                <w:rFonts w:ascii="標楷體" w:eastAsia="標楷體" w:hAnsi="標楷體"/>
              </w:rPr>
            </w:pPr>
            <w:r w:rsidRPr="004B6BAD">
              <w:rPr>
                <w:rFonts w:ascii="標楷體" w:eastAsia="標楷體" w:hAnsi="標楷體" w:hint="eastAsia"/>
              </w:rPr>
              <w:t>(四)精神病人平均面訪次數(5分)</w:t>
            </w:r>
          </w:p>
        </w:tc>
        <w:tc>
          <w:tcPr>
            <w:tcW w:w="1022" w:type="dxa"/>
            <w:vAlign w:val="center"/>
          </w:tcPr>
          <w:p w:rsidR="00341ABD" w:rsidRPr="004B6BAD" w:rsidRDefault="00341ABD" w:rsidP="00341ABD">
            <w:pPr>
              <w:spacing w:line="400" w:lineRule="exact"/>
              <w:rPr>
                <w:rFonts w:ascii="標楷體" w:eastAsia="標楷體" w:hAnsi="標楷體"/>
              </w:rPr>
            </w:pPr>
            <w:r w:rsidRPr="004B6BAD">
              <w:rPr>
                <w:rFonts w:ascii="標楷體" w:eastAsia="標楷體" w:hAnsi="標楷體" w:hint="eastAsia"/>
              </w:rPr>
              <w:t>張欽榮</w:t>
            </w:r>
          </w:p>
        </w:tc>
        <w:tc>
          <w:tcPr>
            <w:tcW w:w="1656" w:type="dxa"/>
            <w:vAlign w:val="center"/>
          </w:tcPr>
          <w:p w:rsidR="00341ABD" w:rsidRPr="004B6BAD" w:rsidRDefault="00341ABD" w:rsidP="00341ABD">
            <w:pPr>
              <w:spacing w:line="400" w:lineRule="exact"/>
              <w:jc w:val="center"/>
              <w:rPr>
                <w:rFonts w:ascii="標楷體" w:eastAsia="標楷體" w:hAnsi="標楷體"/>
              </w:rPr>
            </w:pPr>
            <w:r w:rsidRPr="004B6BAD">
              <w:rPr>
                <w:rFonts w:ascii="標楷體" w:eastAsia="標楷體" w:hAnsi="標楷體" w:hint="eastAsia"/>
              </w:rPr>
              <w:t>(02)85907458</w:t>
            </w:r>
          </w:p>
        </w:tc>
      </w:tr>
      <w:tr w:rsidR="00341ABD" w:rsidRPr="00220902" w:rsidTr="00341ABD">
        <w:trPr>
          <w:jc w:val="center"/>
        </w:trPr>
        <w:tc>
          <w:tcPr>
            <w:tcW w:w="1980" w:type="dxa"/>
            <w:vMerge/>
            <w:vAlign w:val="center"/>
          </w:tcPr>
          <w:p w:rsidR="00341ABD" w:rsidRPr="004B6BAD" w:rsidRDefault="00341ABD" w:rsidP="00341ABD">
            <w:pPr>
              <w:spacing w:line="400" w:lineRule="exact"/>
              <w:ind w:left="240" w:hangingChars="100" w:hanging="240"/>
              <w:jc w:val="both"/>
              <w:rPr>
                <w:rFonts w:ascii="標楷體" w:eastAsia="標楷體" w:hAnsi="標楷體"/>
              </w:rPr>
            </w:pPr>
          </w:p>
        </w:tc>
        <w:tc>
          <w:tcPr>
            <w:tcW w:w="4485" w:type="dxa"/>
            <w:vAlign w:val="center"/>
          </w:tcPr>
          <w:p w:rsidR="00341ABD" w:rsidRPr="004B6BAD" w:rsidRDefault="00341ABD" w:rsidP="003A0001">
            <w:pPr>
              <w:spacing w:line="400" w:lineRule="exact"/>
              <w:ind w:left="480" w:hangingChars="200" w:hanging="480"/>
              <w:jc w:val="both"/>
              <w:rPr>
                <w:rFonts w:ascii="標楷體" w:eastAsia="標楷體" w:hAnsi="標楷體"/>
              </w:rPr>
            </w:pPr>
            <w:r w:rsidRPr="004B6BAD">
              <w:rPr>
                <w:rFonts w:ascii="標楷體" w:eastAsia="標楷體" w:hAnsi="標楷體" w:hint="eastAsia"/>
                <w:szCs w:val="24"/>
              </w:rPr>
              <w:t>(五)精神病人出院後2星期內完成出院準備計畫上傳精照系統比率(2分)</w:t>
            </w:r>
          </w:p>
        </w:tc>
        <w:tc>
          <w:tcPr>
            <w:tcW w:w="1022" w:type="dxa"/>
            <w:vAlign w:val="center"/>
          </w:tcPr>
          <w:p w:rsidR="00341ABD" w:rsidRPr="004B6BAD" w:rsidRDefault="00341ABD" w:rsidP="00341ABD">
            <w:pPr>
              <w:spacing w:line="400" w:lineRule="exact"/>
              <w:rPr>
                <w:rFonts w:ascii="標楷體" w:eastAsia="標楷體" w:hAnsi="標楷體"/>
              </w:rPr>
            </w:pPr>
            <w:r w:rsidRPr="004B6BAD">
              <w:rPr>
                <w:rFonts w:ascii="標楷體" w:eastAsia="標楷體" w:hAnsi="標楷體" w:hint="eastAsia"/>
              </w:rPr>
              <w:t>張欽榮</w:t>
            </w:r>
          </w:p>
        </w:tc>
        <w:tc>
          <w:tcPr>
            <w:tcW w:w="1656" w:type="dxa"/>
            <w:vAlign w:val="center"/>
          </w:tcPr>
          <w:p w:rsidR="00341ABD" w:rsidRPr="004B6BAD" w:rsidRDefault="00341ABD" w:rsidP="00341ABD">
            <w:pPr>
              <w:spacing w:line="400" w:lineRule="exact"/>
              <w:jc w:val="center"/>
              <w:rPr>
                <w:rFonts w:ascii="標楷體" w:eastAsia="標楷體" w:hAnsi="標楷體"/>
              </w:rPr>
            </w:pPr>
            <w:r w:rsidRPr="004B6BAD">
              <w:rPr>
                <w:rFonts w:ascii="標楷體" w:eastAsia="標楷體" w:hAnsi="標楷體" w:hint="eastAsia"/>
              </w:rPr>
              <w:t>(02)85907458</w:t>
            </w:r>
          </w:p>
        </w:tc>
      </w:tr>
      <w:tr w:rsidR="00341ABD" w:rsidRPr="00220902" w:rsidTr="003A0001">
        <w:trPr>
          <w:trHeight w:val="1441"/>
          <w:jc w:val="center"/>
        </w:trPr>
        <w:tc>
          <w:tcPr>
            <w:tcW w:w="1980" w:type="dxa"/>
            <w:vMerge/>
            <w:vAlign w:val="center"/>
          </w:tcPr>
          <w:p w:rsidR="00341ABD" w:rsidRPr="004B6BAD" w:rsidRDefault="00341ABD" w:rsidP="00341ABD">
            <w:pPr>
              <w:spacing w:line="400" w:lineRule="exact"/>
              <w:ind w:left="240" w:hangingChars="100" w:hanging="240"/>
              <w:jc w:val="both"/>
              <w:rPr>
                <w:rFonts w:ascii="標楷體" w:eastAsia="標楷體" w:hAnsi="標楷體"/>
              </w:rPr>
            </w:pPr>
          </w:p>
        </w:tc>
        <w:tc>
          <w:tcPr>
            <w:tcW w:w="4485" w:type="dxa"/>
          </w:tcPr>
          <w:p w:rsidR="00341ABD" w:rsidRPr="004B6BAD" w:rsidRDefault="003A0001" w:rsidP="003A0001">
            <w:pPr>
              <w:pStyle w:val="Textbody"/>
              <w:spacing w:after="0" w:line="400" w:lineRule="exact"/>
              <w:ind w:left="480" w:hangingChars="200" w:hanging="480"/>
              <w:jc w:val="both"/>
              <w:rPr>
                <w:rFonts w:ascii="標楷體" w:eastAsia="標楷體" w:hAnsi="標楷體"/>
                <w:szCs w:val="24"/>
              </w:rPr>
            </w:pPr>
            <w:r w:rsidRPr="004B6BAD">
              <w:rPr>
                <w:rFonts w:ascii="標楷體" w:eastAsia="標楷體" w:hAnsi="標楷體" w:cs="Times New Roman" w:hint="eastAsia"/>
                <w:kern w:val="2"/>
                <w:szCs w:val="24"/>
              </w:rPr>
              <w:t>(六)</w:t>
            </w:r>
            <w:r w:rsidR="00341ABD" w:rsidRPr="004B6BAD">
              <w:rPr>
                <w:rFonts w:ascii="標楷體" w:eastAsia="標楷體" w:hAnsi="標楷體" w:cs="Times New Roman"/>
                <w:kern w:val="2"/>
                <w:szCs w:val="24"/>
              </w:rPr>
              <w:t>輔導精神護理之家</w:t>
            </w:r>
            <w:r w:rsidRPr="004B6BAD">
              <w:rPr>
                <w:rFonts w:ascii="標楷體" w:eastAsia="標楷體" w:hAnsi="標楷體" w:cs="Times New Roman" w:hint="eastAsia"/>
                <w:kern w:val="2"/>
                <w:szCs w:val="24"/>
              </w:rPr>
              <w:t>／</w:t>
            </w:r>
            <w:r w:rsidR="00341ABD" w:rsidRPr="004B6BAD">
              <w:rPr>
                <w:rFonts w:ascii="標楷體" w:eastAsia="標楷體" w:hAnsi="標楷體" w:cs="Times New Roman" w:hint="eastAsia"/>
                <w:kern w:val="2"/>
                <w:szCs w:val="24"/>
              </w:rPr>
              <w:t>精神復健機構</w:t>
            </w:r>
            <w:r w:rsidR="00341ABD" w:rsidRPr="004B6BAD">
              <w:rPr>
                <w:rFonts w:ascii="標楷體" w:eastAsia="標楷體" w:hAnsi="標楷體" w:cs="Times New Roman"/>
                <w:kern w:val="2"/>
                <w:szCs w:val="24"/>
              </w:rPr>
              <w:t>辦理火災實地災害情境模擬(示範)演練及辦理防火管理種子人員培訓課程(</w:t>
            </w:r>
            <w:r w:rsidR="00341ABD" w:rsidRPr="004B6BAD">
              <w:rPr>
                <w:rFonts w:ascii="標楷體" w:eastAsia="標楷體" w:hAnsi="標楷體" w:cs="Times New Roman" w:hint="eastAsia"/>
                <w:kern w:val="2"/>
                <w:szCs w:val="24"/>
              </w:rPr>
              <w:t>7</w:t>
            </w:r>
            <w:r w:rsidR="00341ABD" w:rsidRPr="004B6BAD">
              <w:rPr>
                <w:rFonts w:ascii="標楷體" w:eastAsia="標楷體" w:hAnsi="標楷體" w:cs="Times New Roman"/>
                <w:kern w:val="2"/>
                <w:szCs w:val="24"/>
              </w:rPr>
              <w:t>分)</w:t>
            </w:r>
          </w:p>
        </w:tc>
        <w:tc>
          <w:tcPr>
            <w:tcW w:w="1022" w:type="dxa"/>
            <w:vAlign w:val="center"/>
          </w:tcPr>
          <w:p w:rsidR="00341ABD" w:rsidRPr="004B6BAD" w:rsidRDefault="00341ABD" w:rsidP="00341ABD">
            <w:pPr>
              <w:spacing w:line="400" w:lineRule="exact"/>
              <w:rPr>
                <w:rFonts w:ascii="標楷體" w:eastAsia="標楷體" w:hAnsi="標楷體"/>
              </w:rPr>
            </w:pPr>
            <w:r w:rsidRPr="004B6BAD">
              <w:rPr>
                <w:rFonts w:ascii="標楷體" w:eastAsia="標楷體" w:hAnsi="標楷體" w:hint="eastAsia"/>
              </w:rPr>
              <w:t>周保宏</w:t>
            </w:r>
          </w:p>
        </w:tc>
        <w:tc>
          <w:tcPr>
            <w:tcW w:w="1656" w:type="dxa"/>
            <w:vAlign w:val="center"/>
          </w:tcPr>
          <w:p w:rsidR="00341ABD" w:rsidRPr="004B6BAD" w:rsidRDefault="00341ABD" w:rsidP="00341ABD">
            <w:pPr>
              <w:spacing w:line="400" w:lineRule="exact"/>
              <w:jc w:val="center"/>
              <w:rPr>
                <w:rFonts w:ascii="標楷體" w:eastAsia="標楷體" w:hAnsi="標楷體"/>
              </w:rPr>
            </w:pPr>
            <w:r w:rsidRPr="004B6BAD">
              <w:rPr>
                <w:rFonts w:ascii="標楷體" w:eastAsia="標楷體" w:hAnsi="標楷體" w:hint="eastAsia"/>
              </w:rPr>
              <w:t>(02)85907467</w:t>
            </w:r>
          </w:p>
        </w:tc>
      </w:tr>
      <w:tr w:rsidR="00341ABD" w:rsidRPr="00220902" w:rsidTr="00341ABD">
        <w:trPr>
          <w:trHeight w:val="810"/>
          <w:jc w:val="center"/>
        </w:trPr>
        <w:tc>
          <w:tcPr>
            <w:tcW w:w="1980" w:type="dxa"/>
            <w:vMerge/>
            <w:vAlign w:val="center"/>
          </w:tcPr>
          <w:p w:rsidR="00341ABD" w:rsidRPr="004B6BAD" w:rsidRDefault="00341ABD" w:rsidP="00341ABD">
            <w:pPr>
              <w:spacing w:line="400" w:lineRule="exact"/>
              <w:ind w:left="240" w:hangingChars="100" w:hanging="240"/>
              <w:jc w:val="both"/>
              <w:rPr>
                <w:rFonts w:ascii="標楷體" w:eastAsia="標楷體" w:hAnsi="標楷體"/>
              </w:rPr>
            </w:pPr>
          </w:p>
        </w:tc>
        <w:tc>
          <w:tcPr>
            <w:tcW w:w="4485" w:type="dxa"/>
          </w:tcPr>
          <w:p w:rsidR="00341ABD" w:rsidRPr="004B6BAD" w:rsidRDefault="003A0001" w:rsidP="003A0001">
            <w:pPr>
              <w:pStyle w:val="Textbody"/>
              <w:snapToGrid w:val="0"/>
              <w:spacing w:after="0" w:line="400" w:lineRule="exact"/>
              <w:ind w:left="480" w:hangingChars="200" w:hanging="480"/>
              <w:jc w:val="both"/>
              <w:rPr>
                <w:rFonts w:ascii="標楷體" w:eastAsia="標楷體" w:hAnsi="標楷體"/>
                <w:szCs w:val="24"/>
              </w:rPr>
            </w:pPr>
            <w:r w:rsidRPr="004B6BAD">
              <w:rPr>
                <w:rFonts w:ascii="標楷體" w:eastAsia="標楷體" w:hAnsi="標楷體" w:hint="eastAsia"/>
                <w:szCs w:val="24"/>
              </w:rPr>
              <w:t>(七)</w:t>
            </w:r>
            <w:r w:rsidR="00341ABD" w:rsidRPr="004B6BAD">
              <w:rPr>
                <w:rFonts w:ascii="標楷體" w:eastAsia="標楷體" w:hAnsi="標楷體"/>
                <w:bCs/>
                <w:szCs w:val="24"/>
              </w:rPr>
              <w:t>配合109</w:t>
            </w:r>
            <w:r w:rsidR="00341ABD" w:rsidRPr="004B6BAD">
              <w:rPr>
                <w:rFonts w:ascii="標楷體" w:eastAsia="標楷體" w:hAnsi="標楷體"/>
                <w:szCs w:val="24"/>
              </w:rPr>
              <w:t>年「護理之家機構改善公共安全設施設備補助計畫」之推動情形(</w:t>
            </w:r>
            <w:r w:rsidR="00341ABD" w:rsidRPr="004B6BAD">
              <w:rPr>
                <w:rFonts w:ascii="標楷體" w:eastAsia="標楷體" w:hAnsi="標楷體" w:hint="eastAsia"/>
                <w:szCs w:val="24"/>
              </w:rPr>
              <w:t>3</w:t>
            </w:r>
            <w:r w:rsidR="00341ABD" w:rsidRPr="004B6BAD">
              <w:rPr>
                <w:rFonts w:ascii="標楷體" w:eastAsia="標楷體" w:hAnsi="標楷體"/>
                <w:szCs w:val="24"/>
              </w:rPr>
              <w:t>分)</w:t>
            </w:r>
          </w:p>
        </w:tc>
        <w:tc>
          <w:tcPr>
            <w:tcW w:w="1022" w:type="dxa"/>
            <w:vAlign w:val="center"/>
          </w:tcPr>
          <w:p w:rsidR="00341ABD" w:rsidRPr="004B6BAD" w:rsidRDefault="00341ABD" w:rsidP="00341ABD">
            <w:pPr>
              <w:spacing w:line="400" w:lineRule="exact"/>
              <w:rPr>
                <w:rFonts w:ascii="標楷體" w:eastAsia="標楷體" w:hAnsi="標楷體"/>
              </w:rPr>
            </w:pPr>
            <w:r w:rsidRPr="004B6BAD">
              <w:rPr>
                <w:rFonts w:ascii="標楷體" w:eastAsia="標楷體" w:hAnsi="標楷體" w:hint="eastAsia"/>
              </w:rPr>
              <w:t>周保宏</w:t>
            </w:r>
          </w:p>
        </w:tc>
        <w:tc>
          <w:tcPr>
            <w:tcW w:w="1656" w:type="dxa"/>
            <w:vAlign w:val="center"/>
          </w:tcPr>
          <w:p w:rsidR="00341ABD" w:rsidRPr="004B6BAD" w:rsidRDefault="00341ABD" w:rsidP="00341ABD">
            <w:pPr>
              <w:spacing w:line="400" w:lineRule="exact"/>
              <w:jc w:val="center"/>
              <w:rPr>
                <w:rFonts w:ascii="標楷體" w:eastAsia="標楷體" w:hAnsi="標楷體"/>
              </w:rPr>
            </w:pPr>
            <w:r w:rsidRPr="004B6BAD">
              <w:rPr>
                <w:rFonts w:ascii="標楷體" w:eastAsia="標楷體" w:hAnsi="標楷體" w:hint="eastAsia"/>
              </w:rPr>
              <w:t>(02)85907467</w:t>
            </w:r>
          </w:p>
        </w:tc>
      </w:tr>
      <w:tr w:rsidR="00341ABD" w:rsidRPr="00220902" w:rsidTr="003A0001">
        <w:trPr>
          <w:trHeight w:val="810"/>
          <w:jc w:val="center"/>
        </w:trPr>
        <w:tc>
          <w:tcPr>
            <w:tcW w:w="1980" w:type="dxa"/>
            <w:vMerge w:val="restart"/>
            <w:vAlign w:val="center"/>
          </w:tcPr>
          <w:p w:rsidR="00341ABD" w:rsidRPr="004B6BAD" w:rsidRDefault="00341ABD" w:rsidP="00341ABD">
            <w:pPr>
              <w:spacing w:line="400" w:lineRule="exact"/>
              <w:ind w:leftChars="7" w:left="257" w:hangingChars="100" w:hanging="240"/>
              <w:jc w:val="both"/>
              <w:rPr>
                <w:rFonts w:ascii="標楷體" w:eastAsia="標楷體" w:hAnsi="標楷體"/>
              </w:rPr>
            </w:pPr>
            <w:r w:rsidRPr="004B6BAD">
              <w:rPr>
                <w:rFonts w:ascii="標楷體" w:eastAsia="標楷體" w:hAnsi="標楷體" w:hint="eastAsia"/>
              </w:rPr>
              <w:t>參、推動酒癮、網癮防治業務</w:t>
            </w:r>
            <w:r w:rsidRPr="004B6BAD">
              <w:rPr>
                <w:rFonts w:ascii="標楷體" w:eastAsia="標楷體" w:hAnsi="標楷體"/>
              </w:rPr>
              <w:t>(</w:t>
            </w:r>
            <w:r w:rsidRPr="004B6BAD">
              <w:rPr>
                <w:rFonts w:ascii="標楷體" w:eastAsia="標楷體" w:hAnsi="標楷體" w:hint="eastAsia"/>
              </w:rPr>
              <w:t>13分</w:t>
            </w:r>
            <w:r w:rsidRPr="004B6BAD">
              <w:rPr>
                <w:rFonts w:ascii="標楷體" w:eastAsia="標楷體" w:hAnsi="標楷體"/>
              </w:rPr>
              <w:t>)</w:t>
            </w:r>
          </w:p>
        </w:tc>
        <w:tc>
          <w:tcPr>
            <w:tcW w:w="4485" w:type="dxa"/>
            <w:vAlign w:val="center"/>
          </w:tcPr>
          <w:p w:rsidR="00341ABD" w:rsidRPr="004B6BAD" w:rsidRDefault="003A0001" w:rsidP="003A0001">
            <w:pPr>
              <w:tabs>
                <w:tab w:val="left" w:pos="360"/>
              </w:tabs>
              <w:adjustRightInd w:val="0"/>
              <w:snapToGrid w:val="0"/>
              <w:spacing w:line="400" w:lineRule="exact"/>
              <w:jc w:val="both"/>
              <w:outlineLvl w:val="2"/>
              <w:rPr>
                <w:rFonts w:ascii="標楷體" w:eastAsia="標楷體" w:hAnsi="標楷體"/>
              </w:rPr>
            </w:pPr>
            <w:r w:rsidRPr="004B6BAD">
              <w:rPr>
                <w:rFonts w:ascii="標楷體" w:eastAsia="標楷體" w:hAnsi="標楷體" w:hint="eastAsia"/>
              </w:rPr>
              <w:t>(八)</w:t>
            </w:r>
            <w:r w:rsidR="00341ABD" w:rsidRPr="004B6BAD">
              <w:rPr>
                <w:rFonts w:ascii="標楷體" w:eastAsia="標楷體" w:hAnsi="標楷體" w:hint="eastAsia"/>
              </w:rPr>
              <w:t>辦理酒癮防治宣導情形</w:t>
            </w:r>
            <w:r w:rsidR="00341ABD" w:rsidRPr="004B6BAD">
              <w:rPr>
                <w:rFonts w:ascii="標楷體" w:eastAsia="標楷體" w:hAnsi="標楷體" w:hint="eastAsia"/>
                <w:szCs w:val="24"/>
              </w:rPr>
              <w:t>（</w:t>
            </w:r>
            <w:r w:rsidR="00341ABD" w:rsidRPr="004B6BAD">
              <w:rPr>
                <w:rFonts w:ascii="Times New Roman" w:eastAsia="標楷體" w:hAnsi="Times New Roman" w:hint="eastAsia"/>
                <w:kern w:val="3"/>
                <w:szCs w:val="24"/>
              </w:rPr>
              <w:t>3</w:t>
            </w:r>
            <w:r w:rsidR="00341ABD" w:rsidRPr="004B6BAD">
              <w:rPr>
                <w:rFonts w:ascii="標楷體" w:eastAsia="標楷體" w:hAnsi="標楷體" w:hint="eastAsia"/>
                <w:szCs w:val="24"/>
              </w:rPr>
              <w:t>分）</w:t>
            </w:r>
          </w:p>
        </w:tc>
        <w:tc>
          <w:tcPr>
            <w:tcW w:w="1022" w:type="dxa"/>
            <w:vAlign w:val="center"/>
          </w:tcPr>
          <w:p w:rsidR="00341ABD" w:rsidRPr="004B6BAD" w:rsidRDefault="00341ABD" w:rsidP="00341ABD">
            <w:pPr>
              <w:spacing w:line="400" w:lineRule="exact"/>
              <w:rPr>
                <w:rFonts w:ascii="標楷體" w:eastAsia="標楷體" w:hAnsi="標楷體"/>
              </w:rPr>
            </w:pPr>
            <w:r w:rsidRPr="004B6BAD">
              <w:rPr>
                <w:rFonts w:ascii="標楷體" w:eastAsia="標楷體" w:hAnsi="標楷體" w:hint="eastAsia"/>
              </w:rPr>
              <w:t>余培瑋</w:t>
            </w:r>
          </w:p>
        </w:tc>
        <w:tc>
          <w:tcPr>
            <w:tcW w:w="1656" w:type="dxa"/>
            <w:vAlign w:val="center"/>
          </w:tcPr>
          <w:p w:rsidR="00341ABD" w:rsidRPr="004B6BAD" w:rsidRDefault="00341ABD" w:rsidP="00341ABD">
            <w:pPr>
              <w:spacing w:line="400" w:lineRule="exact"/>
              <w:jc w:val="center"/>
              <w:rPr>
                <w:rFonts w:ascii="標楷體" w:eastAsia="標楷體" w:hAnsi="標楷體"/>
              </w:rPr>
            </w:pPr>
            <w:r w:rsidRPr="004B6BAD">
              <w:rPr>
                <w:rFonts w:ascii="標楷體" w:eastAsia="標楷體" w:hAnsi="標楷體" w:hint="eastAsia"/>
              </w:rPr>
              <w:t>(02)85907442</w:t>
            </w:r>
          </w:p>
        </w:tc>
      </w:tr>
      <w:tr w:rsidR="00341ABD" w:rsidRPr="00220902" w:rsidTr="003A0001">
        <w:trPr>
          <w:trHeight w:val="733"/>
          <w:jc w:val="center"/>
        </w:trPr>
        <w:tc>
          <w:tcPr>
            <w:tcW w:w="1980" w:type="dxa"/>
            <w:vMerge/>
            <w:vAlign w:val="center"/>
          </w:tcPr>
          <w:p w:rsidR="00341ABD" w:rsidRPr="004B6BAD" w:rsidRDefault="00341ABD" w:rsidP="00341ABD">
            <w:pPr>
              <w:spacing w:line="400" w:lineRule="exact"/>
              <w:ind w:leftChars="7" w:left="257" w:hangingChars="100" w:hanging="240"/>
              <w:jc w:val="both"/>
              <w:rPr>
                <w:rFonts w:ascii="標楷體" w:eastAsia="標楷體" w:hAnsi="標楷體"/>
              </w:rPr>
            </w:pPr>
          </w:p>
        </w:tc>
        <w:tc>
          <w:tcPr>
            <w:tcW w:w="4485" w:type="dxa"/>
            <w:vAlign w:val="center"/>
          </w:tcPr>
          <w:p w:rsidR="00341ABD" w:rsidRPr="004B6BAD" w:rsidRDefault="00341ABD" w:rsidP="003A0001">
            <w:pPr>
              <w:snapToGrid w:val="0"/>
              <w:spacing w:line="400" w:lineRule="exact"/>
              <w:ind w:left="480" w:hangingChars="200" w:hanging="480"/>
              <w:jc w:val="both"/>
              <w:rPr>
                <w:rFonts w:ascii="標楷體" w:eastAsia="標楷體" w:hAnsi="標楷體"/>
                <w:szCs w:val="24"/>
              </w:rPr>
            </w:pPr>
            <w:r w:rsidRPr="004B6BAD">
              <w:rPr>
                <w:rFonts w:ascii="標楷體" w:eastAsia="標楷體" w:hAnsi="標楷體" w:cs="Arial" w:hint="eastAsia"/>
                <w:szCs w:val="24"/>
              </w:rPr>
              <w:t>(九)建立轄內酒癮治療轉介機制，並統計轉介人數與治療人數</w:t>
            </w:r>
            <w:r w:rsidRPr="004B6BAD">
              <w:rPr>
                <w:rFonts w:ascii="標楷體" w:eastAsia="標楷體" w:hAnsi="標楷體" w:hint="eastAsia"/>
                <w:szCs w:val="24"/>
              </w:rPr>
              <w:t>（</w:t>
            </w:r>
            <w:r w:rsidRPr="004B6BAD">
              <w:rPr>
                <w:rFonts w:ascii="標楷體" w:eastAsia="標楷體" w:hAnsi="標楷體"/>
                <w:szCs w:val="24"/>
              </w:rPr>
              <w:t>3</w:t>
            </w:r>
            <w:r w:rsidRPr="004B6BAD">
              <w:rPr>
                <w:rFonts w:ascii="標楷體" w:eastAsia="標楷體" w:hAnsi="標楷體" w:hint="eastAsia"/>
                <w:szCs w:val="24"/>
              </w:rPr>
              <w:t>分）</w:t>
            </w:r>
          </w:p>
        </w:tc>
        <w:tc>
          <w:tcPr>
            <w:tcW w:w="1022" w:type="dxa"/>
            <w:vAlign w:val="center"/>
          </w:tcPr>
          <w:p w:rsidR="00341ABD" w:rsidRPr="004B6BAD" w:rsidRDefault="00341ABD" w:rsidP="00341ABD">
            <w:pPr>
              <w:spacing w:line="400" w:lineRule="exact"/>
              <w:rPr>
                <w:rFonts w:ascii="標楷體" w:eastAsia="標楷體" w:hAnsi="標楷體"/>
              </w:rPr>
            </w:pPr>
            <w:r w:rsidRPr="004B6BAD">
              <w:rPr>
                <w:rFonts w:ascii="標楷體" w:eastAsia="標楷體" w:hAnsi="標楷體" w:hint="eastAsia"/>
              </w:rPr>
              <w:t>余培瑋</w:t>
            </w:r>
          </w:p>
        </w:tc>
        <w:tc>
          <w:tcPr>
            <w:tcW w:w="1656" w:type="dxa"/>
            <w:vAlign w:val="center"/>
          </w:tcPr>
          <w:p w:rsidR="00341ABD" w:rsidRPr="004B6BAD" w:rsidRDefault="00341ABD" w:rsidP="00341ABD">
            <w:pPr>
              <w:spacing w:line="400" w:lineRule="exact"/>
              <w:jc w:val="center"/>
              <w:rPr>
                <w:rFonts w:ascii="標楷體" w:eastAsia="標楷體" w:hAnsi="標楷體"/>
              </w:rPr>
            </w:pPr>
            <w:r w:rsidRPr="004B6BAD">
              <w:rPr>
                <w:rFonts w:ascii="標楷體" w:eastAsia="標楷體" w:hAnsi="標楷體" w:hint="eastAsia"/>
              </w:rPr>
              <w:t>(02)85907442</w:t>
            </w:r>
          </w:p>
        </w:tc>
      </w:tr>
      <w:tr w:rsidR="00341ABD" w:rsidRPr="00220902" w:rsidTr="003A0001">
        <w:trPr>
          <w:trHeight w:val="733"/>
          <w:jc w:val="center"/>
        </w:trPr>
        <w:tc>
          <w:tcPr>
            <w:tcW w:w="1980" w:type="dxa"/>
            <w:vMerge/>
            <w:vAlign w:val="center"/>
          </w:tcPr>
          <w:p w:rsidR="00341ABD" w:rsidRPr="004B6BAD" w:rsidRDefault="00341ABD" w:rsidP="00341ABD">
            <w:pPr>
              <w:spacing w:line="400" w:lineRule="exact"/>
              <w:ind w:leftChars="7" w:left="257" w:hangingChars="100" w:hanging="240"/>
              <w:jc w:val="both"/>
              <w:rPr>
                <w:rFonts w:ascii="標楷體" w:eastAsia="標楷體" w:hAnsi="標楷體"/>
              </w:rPr>
            </w:pPr>
          </w:p>
        </w:tc>
        <w:tc>
          <w:tcPr>
            <w:tcW w:w="4485" w:type="dxa"/>
            <w:vAlign w:val="center"/>
          </w:tcPr>
          <w:p w:rsidR="00341ABD" w:rsidRPr="004B6BAD" w:rsidRDefault="003A0001" w:rsidP="003A0001">
            <w:pPr>
              <w:snapToGrid w:val="0"/>
              <w:spacing w:line="400" w:lineRule="exact"/>
              <w:ind w:left="480" w:hangingChars="200" w:hanging="480"/>
              <w:rPr>
                <w:rFonts w:ascii="標楷體" w:eastAsia="標楷體" w:hAnsi="標楷體"/>
              </w:rPr>
            </w:pPr>
            <w:r w:rsidRPr="004B6BAD">
              <w:rPr>
                <w:rFonts w:ascii="標楷體" w:eastAsia="標楷體" w:hAnsi="標楷體" w:hint="eastAsia"/>
              </w:rPr>
              <w:t>(十)</w:t>
            </w:r>
            <w:r w:rsidR="00341ABD" w:rsidRPr="004B6BAD">
              <w:rPr>
                <w:rFonts w:ascii="標楷體" w:eastAsia="標楷體" w:hAnsi="標楷體" w:hint="eastAsia"/>
              </w:rPr>
              <w:t>轄內辦理酒癮治療服務執行機構之年度訪查率（4分）</w:t>
            </w:r>
          </w:p>
        </w:tc>
        <w:tc>
          <w:tcPr>
            <w:tcW w:w="1022" w:type="dxa"/>
            <w:vAlign w:val="center"/>
          </w:tcPr>
          <w:p w:rsidR="00341ABD" w:rsidRPr="004B6BAD" w:rsidRDefault="00341ABD" w:rsidP="00341ABD">
            <w:pPr>
              <w:spacing w:line="400" w:lineRule="exact"/>
              <w:rPr>
                <w:rFonts w:ascii="標楷體" w:eastAsia="標楷體" w:hAnsi="標楷體"/>
              </w:rPr>
            </w:pPr>
            <w:r w:rsidRPr="004B6BAD">
              <w:rPr>
                <w:rFonts w:ascii="標楷體" w:eastAsia="標楷體" w:hAnsi="標楷體" w:hint="eastAsia"/>
              </w:rPr>
              <w:t>余培瑋</w:t>
            </w:r>
          </w:p>
        </w:tc>
        <w:tc>
          <w:tcPr>
            <w:tcW w:w="1656" w:type="dxa"/>
            <w:vAlign w:val="center"/>
          </w:tcPr>
          <w:p w:rsidR="00341ABD" w:rsidRPr="004B6BAD" w:rsidRDefault="00341ABD" w:rsidP="00341ABD">
            <w:pPr>
              <w:spacing w:line="400" w:lineRule="exact"/>
              <w:jc w:val="center"/>
              <w:rPr>
                <w:rFonts w:ascii="標楷體" w:eastAsia="標楷體" w:hAnsi="標楷體"/>
              </w:rPr>
            </w:pPr>
            <w:r w:rsidRPr="004B6BAD">
              <w:rPr>
                <w:rFonts w:ascii="標楷體" w:eastAsia="標楷體" w:hAnsi="標楷體" w:hint="eastAsia"/>
              </w:rPr>
              <w:t>(02)85907442</w:t>
            </w:r>
          </w:p>
        </w:tc>
      </w:tr>
      <w:tr w:rsidR="00341ABD" w:rsidRPr="00220902" w:rsidTr="003A0001">
        <w:trPr>
          <w:trHeight w:val="733"/>
          <w:jc w:val="center"/>
        </w:trPr>
        <w:tc>
          <w:tcPr>
            <w:tcW w:w="1980" w:type="dxa"/>
            <w:vMerge/>
            <w:vAlign w:val="center"/>
          </w:tcPr>
          <w:p w:rsidR="00341ABD" w:rsidRPr="004B6BAD" w:rsidRDefault="00341ABD" w:rsidP="00341ABD">
            <w:pPr>
              <w:spacing w:line="400" w:lineRule="exact"/>
              <w:ind w:leftChars="7" w:left="257" w:hangingChars="100" w:hanging="240"/>
              <w:jc w:val="both"/>
              <w:rPr>
                <w:rFonts w:ascii="標楷體" w:eastAsia="標楷體" w:hAnsi="標楷體"/>
              </w:rPr>
            </w:pPr>
          </w:p>
        </w:tc>
        <w:tc>
          <w:tcPr>
            <w:tcW w:w="4485" w:type="dxa"/>
            <w:vAlign w:val="center"/>
          </w:tcPr>
          <w:p w:rsidR="00341ABD" w:rsidRPr="004B6BAD" w:rsidRDefault="003A0001" w:rsidP="003A0001">
            <w:pPr>
              <w:spacing w:line="400" w:lineRule="exact"/>
              <w:ind w:left="70" w:hangingChars="29" w:hanging="70"/>
              <w:jc w:val="both"/>
              <w:rPr>
                <w:rFonts w:ascii="標楷體" w:eastAsia="標楷體" w:hAnsi="標楷體"/>
              </w:rPr>
            </w:pPr>
            <w:r w:rsidRPr="004B6BAD">
              <w:rPr>
                <w:rFonts w:ascii="標楷體" w:eastAsia="標楷體" w:hAnsi="標楷體" w:hint="eastAsia"/>
              </w:rPr>
              <w:t>(十一)</w:t>
            </w:r>
            <w:r w:rsidR="00341ABD" w:rsidRPr="004B6BAD">
              <w:rPr>
                <w:rFonts w:ascii="標楷體" w:eastAsia="標楷體" w:hAnsi="標楷體" w:hint="eastAsia"/>
              </w:rPr>
              <w:t>建立網路成癮防治合作網絡（3分）</w:t>
            </w:r>
          </w:p>
        </w:tc>
        <w:tc>
          <w:tcPr>
            <w:tcW w:w="1022" w:type="dxa"/>
            <w:vAlign w:val="center"/>
          </w:tcPr>
          <w:p w:rsidR="00341ABD" w:rsidRPr="004B6BAD" w:rsidRDefault="00341ABD" w:rsidP="00341ABD">
            <w:pPr>
              <w:spacing w:line="400" w:lineRule="exact"/>
              <w:rPr>
                <w:rFonts w:ascii="標楷體" w:eastAsia="標楷體" w:hAnsi="標楷體"/>
              </w:rPr>
            </w:pPr>
            <w:r w:rsidRPr="004B6BAD">
              <w:rPr>
                <w:rFonts w:ascii="標楷體" w:eastAsia="標楷體" w:hAnsi="標楷體" w:hint="eastAsia"/>
              </w:rPr>
              <w:t>卓邑垣</w:t>
            </w:r>
          </w:p>
        </w:tc>
        <w:tc>
          <w:tcPr>
            <w:tcW w:w="1656" w:type="dxa"/>
            <w:vAlign w:val="center"/>
          </w:tcPr>
          <w:p w:rsidR="00341ABD" w:rsidRPr="004B6BAD" w:rsidRDefault="00341ABD" w:rsidP="00341ABD">
            <w:pPr>
              <w:spacing w:line="400" w:lineRule="exact"/>
              <w:jc w:val="center"/>
              <w:rPr>
                <w:rFonts w:ascii="標楷體" w:eastAsia="標楷體" w:hAnsi="標楷體"/>
              </w:rPr>
            </w:pPr>
            <w:r w:rsidRPr="004B6BAD">
              <w:rPr>
                <w:rFonts w:ascii="標楷體" w:eastAsia="標楷體" w:hAnsi="標楷體" w:hint="eastAsia"/>
              </w:rPr>
              <w:t>(02)85907482</w:t>
            </w:r>
          </w:p>
        </w:tc>
      </w:tr>
      <w:tr w:rsidR="00341ABD" w:rsidRPr="00220902" w:rsidTr="00341ABD">
        <w:trPr>
          <w:trHeight w:val="714"/>
          <w:jc w:val="center"/>
        </w:trPr>
        <w:tc>
          <w:tcPr>
            <w:tcW w:w="1980" w:type="dxa"/>
            <w:vMerge w:val="restart"/>
            <w:vAlign w:val="center"/>
          </w:tcPr>
          <w:p w:rsidR="00341ABD" w:rsidRPr="004B6BAD" w:rsidRDefault="00341ABD" w:rsidP="00341ABD">
            <w:pPr>
              <w:spacing w:line="400" w:lineRule="exact"/>
              <w:ind w:leftChars="7" w:left="257" w:hangingChars="100" w:hanging="240"/>
              <w:jc w:val="both"/>
              <w:rPr>
                <w:rFonts w:ascii="標楷體" w:eastAsia="標楷體" w:hAnsi="標楷體"/>
                <w:bCs/>
              </w:rPr>
            </w:pPr>
            <w:r w:rsidRPr="004B6BAD">
              <w:rPr>
                <w:rFonts w:ascii="標楷體" w:eastAsia="標楷體" w:hAnsi="標楷體" w:hint="eastAsia"/>
              </w:rPr>
              <w:t>肆、推動家庭暴力、性侵害防治業務（20分）</w:t>
            </w:r>
          </w:p>
        </w:tc>
        <w:tc>
          <w:tcPr>
            <w:tcW w:w="4485" w:type="dxa"/>
          </w:tcPr>
          <w:p w:rsidR="00341ABD" w:rsidRPr="004B6BAD" w:rsidRDefault="003A0001" w:rsidP="003A0001">
            <w:pPr>
              <w:snapToGrid w:val="0"/>
              <w:spacing w:line="400" w:lineRule="exact"/>
              <w:ind w:left="720" w:hangingChars="300" w:hanging="720"/>
              <w:jc w:val="both"/>
              <w:rPr>
                <w:rFonts w:ascii="標楷體" w:eastAsia="標楷體" w:hAnsi="標楷體" w:cs="Arial"/>
                <w:szCs w:val="24"/>
              </w:rPr>
            </w:pPr>
            <w:r w:rsidRPr="004B6BAD">
              <w:rPr>
                <w:rFonts w:ascii="標楷體" w:eastAsia="標楷體" w:hAnsi="標楷體" w:cs="Arial" w:hint="eastAsia"/>
                <w:szCs w:val="24"/>
              </w:rPr>
              <w:t>(十二)</w:t>
            </w:r>
            <w:r w:rsidR="00341ABD" w:rsidRPr="004B6BAD">
              <w:rPr>
                <w:rFonts w:ascii="標楷體" w:eastAsia="標楷體" w:hAnsi="標楷體" w:cs="Arial"/>
                <w:szCs w:val="24"/>
              </w:rPr>
              <w:t>期滿出監中高</w:t>
            </w:r>
            <w:r w:rsidR="00341ABD" w:rsidRPr="004B6BAD">
              <w:rPr>
                <w:rFonts w:ascii="標楷體" w:eastAsia="標楷體" w:hAnsi="標楷體" w:cs="Arial" w:hint="eastAsia"/>
                <w:szCs w:val="24"/>
              </w:rPr>
              <w:t>以上</w:t>
            </w:r>
            <w:r w:rsidR="00341ABD" w:rsidRPr="004B6BAD">
              <w:rPr>
                <w:rFonts w:ascii="標楷體" w:eastAsia="標楷體" w:hAnsi="標楷體" w:cs="Arial"/>
                <w:szCs w:val="24"/>
              </w:rPr>
              <w:t>再犯性侵害加害人2週內執行社區處遇比率（配分</w:t>
            </w:r>
            <w:r w:rsidR="00341ABD" w:rsidRPr="004B6BAD">
              <w:rPr>
                <w:rFonts w:ascii="標楷體" w:eastAsia="標楷體" w:hAnsi="標楷體" w:cs="Arial" w:hint="eastAsia"/>
                <w:szCs w:val="24"/>
              </w:rPr>
              <w:t>4</w:t>
            </w:r>
            <w:r w:rsidR="00341ABD" w:rsidRPr="004B6BAD">
              <w:rPr>
                <w:rFonts w:ascii="標楷體" w:eastAsia="標楷體" w:hAnsi="標楷體" w:cs="Arial"/>
                <w:szCs w:val="24"/>
              </w:rPr>
              <w:t>分）</w:t>
            </w:r>
          </w:p>
        </w:tc>
        <w:tc>
          <w:tcPr>
            <w:tcW w:w="1022" w:type="dxa"/>
            <w:vAlign w:val="center"/>
          </w:tcPr>
          <w:p w:rsidR="00341ABD" w:rsidRPr="004B6BAD" w:rsidRDefault="00341ABD" w:rsidP="00341ABD">
            <w:pPr>
              <w:spacing w:line="400" w:lineRule="exact"/>
              <w:rPr>
                <w:rFonts w:ascii="標楷體" w:eastAsia="標楷體" w:hAnsi="標楷體"/>
              </w:rPr>
            </w:pPr>
            <w:r w:rsidRPr="004B6BAD">
              <w:rPr>
                <w:rFonts w:ascii="標楷體" w:eastAsia="標楷體" w:hAnsi="標楷體" w:hint="eastAsia"/>
              </w:rPr>
              <w:t>李炳樟</w:t>
            </w:r>
          </w:p>
        </w:tc>
        <w:tc>
          <w:tcPr>
            <w:tcW w:w="1656" w:type="dxa"/>
            <w:vAlign w:val="center"/>
          </w:tcPr>
          <w:p w:rsidR="00341ABD" w:rsidRPr="004B6BAD" w:rsidRDefault="00341ABD" w:rsidP="00341ABD">
            <w:pPr>
              <w:spacing w:line="400" w:lineRule="exact"/>
              <w:jc w:val="center"/>
              <w:rPr>
                <w:rFonts w:ascii="標楷體" w:eastAsia="標楷體" w:hAnsi="標楷體"/>
              </w:rPr>
            </w:pPr>
            <w:r w:rsidRPr="004B6BAD">
              <w:rPr>
                <w:rFonts w:ascii="標楷體" w:eastAsia="標楷體" w:hAnsi="標楷體" w:hint="eastAsia"/>
              </w:rPr>
              <w:t>(02)85907438</w:t>
            </w:r>
          </w:p>
        </w:tc>
      </w:tr>
      <w:tr w:rsidR="00341ABD" w:rsidRPr="00220902" w:rsidTr="00341ABD">
        <w:trPr>
          <w:jc w:val="center"/>
        </w:trPr>
        <w:tc>
          <w:tcPr>
            <w:tcW w:w="1980" w:type="dxa"/>
            <w:vMerge/>
          </w:tcPr>
          <w:p w:rsidR="00341ABD" w:rsidRPr="004B6BAD" w:rsidRDefault="00341ABD" w:rsidP="00341ABD">
            <w:pPr>
              <w:spacing w:line="400" w:lineRule="exact"/>
              <w:jc w:val="center"/>
              <w:rPr>
                <w:rFonts w:ascii="標楷體" w:eastAsia="標楷體" w:hAnsi="標楷體"/>
              </w:rPr>
            </w:pPr>
          </w:p>
        </w:tc>
        <w:tc>
          <w:tcPr>
            <w:tcW w:w="4485" w:type="dxa"/>
          </w:tcPr>
          <w:p w:rsidR="00341ABD" w:rsidRPr="004B6BAD" w:rsidRDefault="003A0001" w:rsidP="003A0001">
            <w:pPr>
              <w:snapToGrid w:val="0"/>
              <w:spacing w:line="400" w:lineRule="exact"/>
              <w:ind w:left="720" w:hangingChars="300" w:hanging="720"/>
              <w:rPr>
                <w:rFonts w:ascii="標楷體" w:eastAsia="標楷體" w:hAnsi="標楷體" w:cs="Arial"/>
                <w:szCs w:val="24"/>
              </w:rPr>
            </w:pPr>
            <w:r w:rsidRPr="004B6BAD">
              <w:rPr>
                <w:rFonts w:ascii="標楷體" w:eastAsia="標楷體" w:hAnsi="標楷體" w:cs="Arial" w:hint="eastAsia"/>
                <w:szCs w:val="24"/>
              </w:rPr>
              <w:t>(十三)</w:t>
            </w:r>
            <w:r w:rsidR="00341ABD" w:rsidRPr="004B6BAD">
              <w:rPr>
                <w:rFonts w:ascii="標楷體" w:eastAsia="標楷體" w:hAnsi="標楷體" w:cs="Arial"/>
                <w:szCs w:val="24"/>
              </w:rPr>
              <w:t>家庭暴力與性侵害加害人處遇執行人員</w:t>
            </w:r>
            <w:r w:rsidR="00341ABD" w:rsidRPr="004B6BAD">
              <w:rPr>
                <w:rFonts w:ascii="標楷體" w:eastAsia="標楷體" w:hAnsi="標楷體" w:cs="Arial" w:hint="eastAsia"/>
                <w:szCs w:val="24"/>
              </w:rPr>
              <w:t>專業督導涵蓋率</w:t>
            </w:r>
            <w:r w:rsidR="00341ABD" w:rsidRPr="004B6BAD">
              <w:rPr>
                <w:rFonts w:ascii="標楷體" w:eastAsia="標楷體" w:hAnsi="標楷體" w:cs="Arial"/>
                <w:szCs w:val="24"/>
              </w:rPr>
              <w:t>（配分</w:t>
            </w:r>
            <w:r w:rsidR="00341ABD" w:rsidRPr="004B6BAD">
              <w:rPr>
                <w:rFonts w:ascii="標楷體" w:eastAsia="標楷體" w:hAnsi="標楷體" w:cs="Arial" w:hint="eastAsia"/>
                <w:szCs w:val="24"/>
              </w:rPr>
              <w:t>8</w:t>
            </w:r>
            <w:r w:rsidR="00341ABD" w:rsidRPr="004B6BAD">
              <w:rPr>
                <w:rFonts w:ascii="標楷體" w:eastAsia="標楷體" w:hAnsi="標楷體" w:cs="Arial"/>
                <w:szCs w:val="24"/>
              </w:rPr>
              <w:lastRenderedPageBreak/>
              <w:t>分）</w:t>
            </w:r>
          </w:p>
        </w:tc>
        <w:tc>
          <w:tcPr>
            <w:tcW w:w="1022" w:type="dxa"/>
            <w:vAlign w:val="center"/>
          </w:tcPr>
          <w:p w:rsidR="00341ABD" w:rsidRPr="004B6BAD" w:rsidRDefault="00341ABD" w:rsidP="00341ABD">
            <w:pPr>
              <w:spacing w:line="400" w:lineRule="exact"/>
              <w:rPr>
                <w:rFonts w:ascii="標楷體" w:eastAsia="標楷體" w:hAnsi="標楷體"/>
              </w:rPr>
            </w:pPr>
            <w:r w:rsidRPr="004B6BAD">
              <w:rPr>
                <w:rFonts w:ascii="標楷體" w:eastAsia="標楷體" w:hAnsi="標楷體" w:hint="eastAsia"/>
              </w:rPr>
              <w:lastRenderedPageBreak/>
              <w:t>李炳樟</w:t>
            </w:r>
          </w:p>
        </w:tc>
        <w:tc>
          <w:tcPr>
            <w:tcW w:w="1656" w:type="dxa"/>
            <w:vAlign w:val="center"/>
          </w:tcPr>
          <w:p w:rsidR="00341ABD" w:rsidRPr="004B6BAD" w:rsidRDefault="00341ABD" w:rsidP="00341ABD">
            <w:pPr>
              <w:spacing w:line="400" w:lineRule="exact"/>
              <w:jc w:val="center"/>
              <w:rPr>
                <w:rFonts w:ascii="標楷體" w:eastAsia="標楷體" w:hAnsi="標楷體"/>
              </w:rPr>
            </w:pPr>
            <w:r w:rsidRPr="004B6BAD">
              <w:rPr>
                <w:rFonts w:ascii="標楷體" w:eastAsia="標楷體" w:hAnsi="標楷體" w:hint="eastAsia"/>
              </w:rPr>
              <w:t>(02)85907438</w:t>
            </w:r>
          </w:p>
        </w:tc>
      </w:tr>
      <w:tr w:rsidR="00341ABD" w:rsidRPr="00220902" w:rsidTr="003A0001">
        <w:trPr>
          <w:jc w:val="center"/>
        </w:trPr>
        <w:tc>
          <w:tcPr>
            <w:tcW w:w="1980" w:type="dxa"/>
            <w:vMerge/>
          </w:tcPr>
          <w:p w:rsidR="00341ABD" w:rsidRPr="00220902" w:rsidRDefault="00341ABD" w:rsidP="00341ABD">
            <w:pPr>
              <w:spacing w:line="400" w:lineRule="exact"/>
              <w:jc w:val="center"/>
              <w:rPr>
                <w:rFonts w:ascii="標楷體" w:eastAsia="標楷體" w:hAnsi="標楷體"/>
              </w:rPr>
            </w:pPr>
          </w:p>
        </w:tc>
        <w:tc>
          <w:tcPr>
            <w:tcW w:w="4485" w:type="dxa"/>
            <w:vAlign w:val="center"/>
          </w:tcPr>
          <w:p w:rsidR="00341ABD" w:rsidRPr="00220902" w:rsidRDefault="003A0001" w:rsidP="003A0001">
            <w:pPr>
              <w:snapToGrid w:val="0"/>
              <w:spacing w:line="400" w:lineRule="exact"/>
              <w:ind w:left="720" w:hangingChars="300" w:hanging="720"/>
              <w:jc w:val="both"/>
              <w:rPr>
                <w:rFonts w:ascii="標楷體" w:eastAsia="標楷體" w:hAnsi="標楷體" w:cs="Arial"/>
                <w:szCs w:val="24"/>
              </w:rPr>
            </w:pPr>
            <w:r>
              <w:rPr>
                <w:rFonts w:ascii="標楷體" w:eastAsia="標楷體" w:hAnsi="標楷體" w:cs="Arial" w:hint="eastAsia"/>
                <w:szCs w:val="24"/>
              </w:rPr>
              <w:t>(十四)</w:t>
            </w:r>
            <w:r w:rsidR="00341ABD" w:rsidRPr="00220902">
              <w:rPr>
                <w:rFonts w:ascii="標楷體" w:eastAsia="標楷體" w:hAnsi="標楷體" w:cs="Arial" w:hint="eastAsia"/>
                <w:szCs w:val="24"/>
              </w:rPr>
              <w:t>強化社會安全網計畫策略三－整合加害人合併精神疾病與自殺防治服務社工人力進用率</w:t>
            </w:r>
            <w:r w:rsidR="00341ABD" w:rsidRPr="00220902">
              <w:rPr>
                <w:rFonts w:ascii="標楷體" w:eastAsia="標楷體" w:hAnsi="標楷體" w:cs="Arial"/>
                <w:szCs w:val="24"/>
              </w:rPr>
              <w:t>（</w:t>
            </w:r>
            <w:r w:rsidR="00341ABD" w:rsidRPr="00220902">
              <w:rPr>
                <w:rFonts w:ascii="標楷體" w:eastAsia="標楷體" w:hAnsi="標楷體" w:cs="Arial" w:hint="eastAsia"/>
                <w:szCs w:val="24"/>
              </w:rPr>
              <w:t>4</w:t>
            </w:r>
            <w:r w:rsidR="00341ABD" w:rsidRPr="00220902">
              <w:rPr>
                <w:rFonts w:ascii="標楷體" w:eastAsia="標楷體" w:hAnsi="標楷體" w:cs="Arial"/>
                <w:szCs w:val="24"/>
              </w:rPr>
              <w:t>分）</w:t>
            </w:r>
          </w:p>
        </w:tc>
        <w:tc>
          <w:tcPr>
            <w:tcW w:w="1022" w:type="dxa"/>
            <w:vAlign w:val="center"/>
          </w:tcPr>
          <w:p w:rsidR="00341ABD" w:rsidRPr="00220902" w:rsidRDefault="00341ABD" w:rsidP="00341ABD">
            <w:pPr>
              <w:spacing w:line="400" w:lineRule="exact"/>
              <w:rPr>
                <w:rFonts w:ascii="標楷體" w:eastAsia="標楷體" w:hAnsi="標楷體"/>
              </w:rPr>
            </w:pPr>
            <w:r w:rsidRPr="00220902">
              <w:rPr>
                <w:rFonts w:ascii="標楷體" w:eastAsia="標楷體" w:hAnsi="標楷體" w:hint="eastAsia"/>
              </w:rPr>
              <w:t>李炳樟</w:t>
            </w:r>
          </w:p>
        </w:tc>
        <w:tc>
          <w:tcPr>
            <w:tcW w:w="1656" w:type="dxa"/>
            <w:vAlign w:val="center"/>
          </w:tcPr>
          <w:p w:rsidR="00341ABD" w:rsidRPr="00220902" w:rsidRDefault="00341ABD" w:rsidP="00341ABD">
            <w:pPr>
              <w:spacing w:line="400" w:lineRule="exact"/>
              <w:jc w:val="center"/>
              <w:rPr>
                <w:rFonts w:ascii="標楷體" w:eastAsia="標楷體" w:hAnsi="標楷體"/>
              </w:rPr>
            </w:pPr>
            <w:r w:rsidRPr="00220902">
              <w:rPr>
                <w:rFonts w:ascii="標楷體" w:eastAsia="標楷體" w:hAnsi="標楷體" w:hint="eastAsia"/>
              </w:rPr>
              <w:t>(02)85907438</w:t>
            </w:r>
          </w:p>
        </w:tc>
      </w:tr>
      <w:tr w:rsidR="00341ABD" w:rsidRPr="00220902" w:rsidTr="003A0001">
        <w:trPr>
          <w:jc w:val="center"/>
        </w:trPr>
        <w:tc>
          <w:tcPr>
            <w:tcW w:w="1980" w:type="dxa"/>
            <w:vMerge/>
          </w:tcPr>
          <w:p w:rsidR="00341ABD" w:rsidRPr="00220902" w:rsidRDefault="00341ABD" w:rsidP="00341ABD">
            <w:pPr>
              <w:spacing w:line="400" w:lineRule="exact"/>
              <w:jc w:val="center"/>
              <w:rPr>
                <w:rFonts w:ascii="標楷體" w:eastAsia="標楷體" w:hAnsi="標楷體"/>
              </w:rPr>
            </w:pPr>
          </w:p>
        </w:tc>
        <w:tc>
          <w:tcPr>
            <w:tcW w:w="4485" w:type="dxa"/>
            <w:vAlign w:val="center"/>
          </w:tcPr>
          <w:p w:rsidR="00341ABD" w:rsidRPr="00220902" w:rsidRDefault="003A0001" w:rsidP="003A0001">
            <w:pPr>
              <w:snapToGrid w:val="0"/>
              <w:spacing w:line="400" w:lineRule="exact"/>
              <w:ind w:left="720" w:hangingChars="300" w:hanging="720"/>
              <w:jc w:val="both"/>
              <w:rPr>
                <w:rFonts w:ascii="標楷體" w:eastAsia="標楷體" w:hAnsi="標楷體" w:cs="Arial"/>
                <w:szCs w:val="24"/>
              </w:rPr>
            </w:pPr>
            <w:r>
              <w:rPr>
                <w:rFonts w:ascii="標楷體" w:eastAsia="標楷體" w:hAnsi="標楷體" w:cs="Arial" w:hint="eastAsia"/>
                <w:szCs w:val="24"/>
              </w:rPr>
              <w:t>(十五)</w:t>
            </w:r>
            <w:r w:rsidR="00341ABD" w:rsidRPr="00220902">
              <w:rPr>
                <w:rFonts w:ascii="標楷體" w:eastAsia="標楷體" w:hAnsi="標楷體" w:cs="Arial"/>
                <w:szCs w:val="24"/>
              </w:rPr>
              <w:t>家庭暴力</w:t>
            </w:r>
            <w:r w:rsidR="00341ABD" w:rsidRPr="00220902">
              <w:rPr>
                <w:rFonts w:ascii="標楷體" w:eastAsia="標楷體" w:hAnsi="標楷體" w:cs="Arial" w:hint="eastAsia"/>
                <w:szCs w:val="24"/>
              </w:rPr>
              <w:t>及</w:t>
            </w:r>
            <w:r w:rsidR="00341ABD" w:rsidRPr="00220902">
              <w:rPr>
                <w:rFonts w:ascii="標楷體" w:eastAsia="標楷體" w:hAnsi="標楷體" w:cs="Arial"/>
                <w:szCs w:val="24"/>
              </w:rPr>
              <w:t>性侵害加害人處遇</w:t>
            </w:r>
            <w:r w:rsidR="00341ABD" w:rsidRPr="00220902">
              <w:rPr>
                <w:rFonts w:ascii="標楷體" w:eastAsia="標楷體" w:hAnsi="標楷體" w:cs="Arial" w:hint="eastAsia"/>
                <w:szCs w:val="24"/>
              </w:rPr>
              <w:t>行政業務之人力配置情形</w:t>
            </w:r>
            <w:r w:rsidR="00341ABD" w:rsidRPr="00220902">
              <w:rPr>
                <w:rFonts w:ascii="標楷體" w:eastAsia="標楷體" w:hAnsi="標楷體" w:cs="Arial"/>
                <w:szCs w:val="24"/>
              </w:rPr>
              <w:t>（</w:t>
            </w:r>
            <w:r w:rsidR="00341ABD" w:rsidRPr="00220902">
              <w:rPr>
                <w:rFonts w:ascii="標楷體" w:eastAsia="標楷體" w:hAnsi="標楷體" w:cs="Arial" w:hint="eastAsia"/>
                <w:szCs w:val="24"/>
              </w:rPr>
              <w:t>4</w:t>
            </w:r>
            <w:r w:rsidR="00341ABD" w:rsidRPr="00220902">
              <w:rPr>
                <w:rFonts w:ascii="標楷體" w:eastAsia="標楷體" w:hAnsi="標楷體" w:cs="Arial"/>
                <w:szCs w:val="24"/>
              </w:rPr>
              <w:t>分）</w:t>
            </w:r>
          </w:p>
        </w:tc>
        <w:tc>
          <w:tcPr>
            <w:tcW w:w="1022" w:type="dxa"/>
            <w:vAlign w:val="center"/>
          </w:tcPr>
          <w:p w:rsidR="00341ABD" w:rsidRPr="00220902" w:rsidRDefault="00341ABD" w:rsidP="00341ABD">
            <w:pPr>
              <w:spacing w:line="400" w:lineRule="exact"/>
              <w:rPr>
                <w:rFonts w:ascii="標楷體" w:eastAsia="標楷體" w:hAnsi="標楷體"/>
              </w:rPr>
            </w:pPr>
            <w:r w:rsidRPr="00220902">
              <w:rPr>
                <w:rFonts w:ascii="標楷體" w:eastAsia="標楷體" w:hAnsi="標楷體" w:hint="eastAsia"/>
              </w:rPr>
              <w:t>李炳樟</w:t>
            </w:r>
          </w:p>
        </w:tc>
        <w:tc>
          <w:tcPr>
            <w:tcW w:w="1656" w:type="dxa"/>
            <w:vAlign w:val="center"/>
          </w:tcPr>
          <w:p w:rsidR="00341ABD" w:rsidRPr="00220902" w:rsidRDefault="00341ABD" w:rsidP="00341ABD">
            <w:pPr>
              <w:spacing w:line="400" w:lineRule="exact"/>
              <w:jc w:val="center"/>
              <w:rPr>
                <w:rFonts w:ascii="標楷體" w:eastAsia="標楷體" w:hAnsi="標楷體"/>
              </w:rPr>
            </w:pPr>
            <w:r w:rsidRPr="00220902">
              <w:rPr>
                <w:rFonts w:ascii="標楷體" w:eastAsia="標楷體" w:hAnsi="標楷體" w:hint="eastAsia"/>
              </w:rPr>
              <w:t>(02)85907438</w:t>
            </w:r>
          </w:p>
        </w:tc>
      </w:tr>
      <w:tr w:rsidR="00341ABD" w:rsidRPr="00220902" w:rsidTr="003A0001">
        <w:trPr>
          <w:jc w:val="center"/>
        </w:trPr>
        <w:tc>
          <w:tcPr>
            <w:tcW w:w="1980" w:type="dxa"/>
            <w:vMerge w:val="restart"/>
            <w:vAlign w:val="center"/>
          </w:tcPr>
          <w:p w:rsidR="00341ABD" w:rsidRPr="004B6BAD" w:rsidRDefault="00341ABD" w:rsidP="00341ABD">
            <w:pPr>
              <w:spacing w:line="400" w:lineRule="exact"/>
              <w:ind w:left="278" w:hangingChars="116" w:hanging="278"/>
              <w:jc w:val="center"/>
              <w:rPr>
                <w:rFonts w:ascii="標楷體" w:eastAsia="標楷體" w:hAnsi="標楷體"/>
              </w:rPr>
            </w:pPr>
            <w:r w:rsidRPr="004B6BAD">
              <w:rPr>
                <w:rFonts w:ascii="標楷體" w:eastAsia="標楷體" w:hAnsi="標楷體" w:hint="eastAsia"/>
              </w:rPr>
              <w:t>伍、推動口腔健康促進及特殊族群口腔健康照護（20分）</w:t>
            </w:r>
          </w:p>
        </w:tc>
        <w:tc>
          <w:tcPr>
            <w:tcW w:w="4485" w:type="dxa"/>
            <w:vAlign w:val="center"/>
          </w:tcPr>
          <w:p w:rsidR="00341ABD" w:rsidRPr="004B6BAD" w:rsidRDefault="003A0001" w:rsidP="003A0001">
            <w:pPr>
              <w:snapToGrid w:val="0"/>
              <w:spacing w:line="400" w:lineRule="exact"/>
              <w:ind w:left="720" w:hangingChars="300" w:hanging="720"/>
              <w:jc w:val="both"/>
              <w:rPr>
                <w:rFonts w:ascii="標楷體" w:eastAsia="標楷體" w:hAnsi="標楷體"/>
              </w:rPr>
            </w:pPr>
            <w:r w:rsidRPr="004B6BAD">
              <w:rPr>
                <w:rFonts w:ascii="標楷體" w:eastAsia="標楷體" w:hAnsi="標楷體" w:cs="Arial" w:hint="eastAsia"/>
                <w:szCs w:val="24"/>
              </w:rPr>
              <w:t>(十六)</w:t>
            </w:r>
            <w:r w:rsidR="00341ABD" w:rsidRPr="004B6BAD">
              <w:rPr>
                <w:rFonts w:ascii="標楷體" w:eastAsia="標楷體" w:hAnsi="標楷體" w:hint="eastAsia"/>
              </w:rPr>
              <w:t>各縣（市）輔導所轄醫療機構開設身心障礙者牙科服務門診之情形(6分)</w:t>
            </w:r>
          </w:p>
        </w:tc>
        <w:tc>
          <w:tcPr>
            <w:tcW w:w="1022" w:type="dxa"/>
            <w:vAlign w:val="center"/>
          </w:tcPr>
          <w:p w:rsidR="00341ABD" w:rsidRPr="004B6BAD" w:rsidRDefault="00341ABD" w:rsidP="00341ABD">
            <w:pPr>
              <w:spacing w:line="400" w:lineRule="exact"/>
              <w:rPr>
                <w:rFonts w:ascii="標楷體" w:eastAsia="標楷體" w:hAnsi="標楷體"/>
              </w:rPr>
            </w:pPr>
            <w:r w:rsidRPr="004B6BAD">
              <w:rPr>
                <w:rFonts w:ascii="標楷體" w:eastAsia="標楷體" w:hAnsi="標楷體" w:hint="eastAsia"/>
              </w:rPr>
              <w:t>何松峻</w:t>
            </w:r>
          </w:p>
        </w:tc>
        <w:tc>
          <w:tcPr>
            <w:tcW w:w="1656" w:type="dxa"/>
            <w:vAlign w:val="center"/>
          </w:tcPr>
          <w:p w:rsidR="00341ABD" w:rsidRPr="004B6BAD" w:rsidRDefault="00341ABD" w:rsidP="00341ABD">
            <w:pPr>
              <w:spacing w:line="400" w:lineRule="exact"/>
              <w:jc w:val="center"/>
              <w:rPr>
                <w:rFonts w:ascii="標楷體" w:eastAsia="標楷體" w:hAnsi="標楷體"/>
              </w:rPr>
            </w:pPr>
            <w:r w:rsidRPr="004B6BAD">
              <w:rPr>
                <w:rFonts w:ascii="標楷體" w:eastAsia="標楷體" w:hAnsi="標楷體" w:hint="eastAsia"/>
              </w:rPr>
              <w:t>(02)85907462</w:t>
            </w:r>
          </w:p>
        </w:tc>
      </w:tr>
      <w:tr w:rsidR="00341ABD" w:rsidRPr="00220902" w:rsidTr="003A0001">
        <w:trPr>
          <w:trHeight w:val="695"/>
          <w:jc w:val="center"/>
        </w:trPr>
        <w:tc>
          <w:tcPr>
            <w:tcW w:w="1980" w:type="dxa"/>
            <w:vMerge/>
            <w:vAlign w:val="center"/>
          </w:tcPr>
          <w:p w:rsidR="00341ABD" w:rsidRPr="004B6BAD" w:rsidRDefault="00341ABD" w:rsidP="00341ABD">
            <w:pPr>
              <w:spacing w:line="400" w:lineRule="exact"/>
              <w:ind w:left="278" w:hangingChars="116" w:hanging="278"/>
              <w:jc w:val="center"/>
              <w:rPr>
                <w:rFonts w:ascii="標楷體" w:eastAsia="標楷體" w:hAnsi="標楷體"/>
              </w:rPr>
            </w:pPr>
          </w:p>
        </w:tc>
        <w:tc>
          <w:tcPr>
            <w:tcW w:w="4485" w:type="dxa"/>
            <w:vAlign w:val="center"/>
          </w:tcPr>
          <w:p w:rsidR="00341ABD" w:rsidRPr="004B6BAD" w:rsidRDefault="003A0001" w:rsidP="003A0001">
            <w:pPr>
              <w:snapToGrid w:val="0"/>
              <w:spacing w:line="400" w:lineRule="exact"/>
              <w:ind w:rightChars="20" w:right="48"/>
              <w:jc w:val="both"/>
              <w:rPr>
                <w:rFonts w:ascii="標楷體" w:eastAsia="標楷體" w:hAnsi="標楷體"/>
              </w:rPr>
            </w:pPr>
            <w:r w:rsidRPr="004B6BAD">
              <w:rPr>
                <w:rFonts w:ascii="標楷體" w:eastAsia="標楷體" w:hAnsi="標楷體" w:hint="eastAsia"/>
              </w:rPr>
              <w:t>(十七)</w:t>
            </w:r>
            <w:r w:rsidR="00341ABD" w:rsidRPr="004B6BAD">
              <w:rPr>
                <w:rFonts w:ascii="標楷體" w:eastAsia="標楷體" w:hAnsi="標楷體" w:hint="eastAsia"/>
              </w:rPr>
              <w:t>辦理氟鹽宣導及使用情形(8分)</w:t>
            </w:r>
          </w:p>
        </w:tc>
        <w:tc>
          <w:tcPr>
            <w:tcW w:w="1022" w:type="dxa"/>
            <w:vAlign w:val="center"/>
          </w:tcPr>
          <w:p w:rsidR="00341ABD" w:rsidRPr="004B6BAD" w:rsidRDefault="00341ABD" w:rsidP="00341ABD">
            <w:pPr>
              <w:spacing w:line="400" w:lineRule="exact"/>
              <w:rPr>
                <w:rFonts w:ascii="標楷體" w:eastAsia="標楷體" w:hAnsi="標楷體"/>
              </w:rPr>
            </w:pPr>
            <w:r w:rsidRPr="004B6BAD">
              <w:rPr>
                <w:rFonts w:ascii="標楷體" w:eastAsia="標楷體" w:hAnsi="標楷體" w:hint="eastAsia"/>
              </w:rPr>
              <w:t>何松峻</w:t>
            </w:r>
          </w:p>
        </w:tc>
        <w:tc>
          <w:tcPr>
            <w:tcW w:w="1656" w:type="dxa"/>
            <w:vAlign w:val="center"/>
          </w:tcPr>
          <w:p w:rsidR="00341ABD" w:rsidRPr="004B6BAD" w:rsidRDefault="00341ABD" w:rsidP="00341ABD">
            <w:pPr>
              <w:spacing w:line="400" w:lineRule="exact"/>
              <w:jc w:val="center"/>
              <w:rPr>
                <w:rFonts w:ascii="標楷體" w:eastAsia="標楷體" w:hAnsi="標楷體"/>
              </w:rPr>
            </w:pPr>
            <w:r w:rsidRPr="004B6BAD">
              <w:rPr>
                <w:rFonts w:ascii="標楷體" w:eastAsia="標楷體" w:hAnsi="標楷體" w:hint="eastAsia"/>
              </w:rPr>
              <w:t>(02)85907462</w:t>
            </w:r>
          </w:p>
        </w:tc>
      </w:tr>
      <w:tr w:rsidR="00341ABD" w:rsidRPr="00220902" w:rsidTr="003A0001">
        <w:trPr>
          <w:trHeight w:val="773"/>
          <w:jc w:val="center"/>
        </w:trPr>
        <w:tc>
          <w:tcPr>
            <w:tcW w:w="1980" w:type="dxa"/>
            <w:vMerge/>
            <w:vAlign w:val="center"/>
          </w:tcPr>
          <w:p w:rsidR="00341ABD" w:rsidRPr="004B6BAD" w:rsidRDefault="00341ABD" w:rsidP="00341ABD">
            <w:pPr>
              <w:spacing w:line="400" w:lineRule="exact"/>
              <w:ind w:left="278" w:hangingChars="116" w:hanging="278"/>
              <w:jc w:val="center"/>
              <w:rPr>
                <w:rFonts w:ascii="標楷體" w:eastAsia="標楷體" w:hAnsi="標楷體"/>
              </w:rPr>
            </w:pPr>
          </w:p>
        </w:tc>
        <w:tc>
          <w:tcPr>
            <w:tcW w:w="4485" w:type="dxa"/>
            <w:vAlign w:val="center"/>
          </w:tcPr>
          <w:p w:rsidR="00341ABD" w:rsidRPr="004B6BAD" w:rsidRDefault="003A0001" w:rsidP="003A0001">
            <w:pPr>
              <w:snapToGrid w:val="0"/>
              <w:spacing w:line="400" w:lineRule="exact"/>
              <w:ind w:left="720" w:hangingChars="300" w:hanging="720"/>
              <w:jc w:val="both"/>
              <w:rPr>
                <w:rFonts w:ascii="標楷體" w:eastAsia="標楷體" w:hAnsi="標楷體"/>
                <w:szCs w:val="24"/>
              </w:rPr>
            </w:pPr>
            <w:r w:rsidRPr="004B6BAD">
              <w:rPr>
                <w:rFonts w:ascii="標楷體" w:eastAsia="標楷體" w:hAnsi="標楷體" w:cs="Arial" w:hint="eastAsia"/>
                <w:szCs w:val="24"/>
              </w:rPr>
              <w:t>(十八)</w:t>
            </w:r>
            <w:r w:rsidR="00341ABD" w:rsidRPr="004B6BAD">
              <w:rPr>
                <w:rFonts w:ascii="標楷體" w:eastAsia="標楷體" w:hAnsi="標楷體" w:hint="eastAsia"/>
                <w:szCs w:val="24"/>
              </w:rPr>
              <w:t>兒童牙齒塗氟社區巡迴不定期訪視(</w:t>
            </w:r>
            <w:r w:rsidR="00341ABD" w:rsidRPr="004B6BAD">
              <w:rPr>
                <w:rFonts w:ascii="Times New Roman" w:eastAsia="標楷體" w:hAnsi="Times New Roman"/>
                <w:szCs w:val="24"/>
              </w:rPr>
              <w:t>6</w:t>
            </w:r>
            <w:r w:rsidR="00341ABD" w:rsidRPr="004B6BAD">
              <w:rPr>
                <w:rFonts w:ascii="標楷體" w:eastAsia="標楷體" w:hAnsi="標楷體" w:hint="eastAsia"/>
                <w:szCs w:val="24"/>
              </w:rPr>
              <w:t>分)</w:t>
            </w:r>
          </w:p>
        </w:tc>
        <w:tc>
          <w:tcPr>
            <w:tcW w:w="1022" w:type="dxa"/>
            <w:vAlign w:val="center"/>
          </w:tcPr>
          <w:p w:rsidR="00341ABD" w:rsidRPr="004B6BAD" w:rsidRDefault="00341ABD" w:rsidP="00341ABD">
            <w:pPr>
              <w:spacing w:line="400" w:lineRule="exact"/>
              <w:rPr>
                <w:rFonts w:ascii="標楷體" w:eastAsia="標楷體" w:hAnsi="標楷體"/>
              </w:rPr>
            </w:pPr>
            <w:r w:rsidRPr="004B6BAD">
              <w:rPr>
                <w:rFonts w:ascii="標楷體" w:eastAsia="標楷體" w:hAnsi="標楷體" w:hint="eastAsia"/>
              </w:rPr>
              <w:t>何松峻</w:t>
            </w:r>
          </w:p>
        </w:tc>
        <w:tc>
          <w:tcPr>
            <w:tcW w:w="1656" w:type="dxa"/>
            <w:vAlign w:val="center"/>
          </w:tcPr>
          <w:p w:rsidR="00341ABD" w:rsidRPr="004B6BAD" w:rsidRDefault="00341ABD" w:rsidP="00341ABD">
            <w:pPr>
              <w:spacing w:line="400" w:lineRule="exact"/>
              <w:jc w:val="center"/>
              <w:rPr>
                <w:rFonts w:ascii="標楷體" w:eastAsia="標楷體" w:hAnsi="標楷體"/>
              </w:rPr>
            </w:pPr>
            <w:r w:rsidRPr="004B6BAD">
              <w:rPr>
                <w:rFonts w:ascii="標楷體" w:eastAsia="標楷體" w:hAnsi="標楷體" w:hint="eastAsia"/>
              </w:rPr>
              <w:t>(02)85907462</w:t>
            </w:r>
          </w:p>
        </w:tc>
      </w:tr>
      <w:tr w:rsidR="00341ABD" w:rsidRPr="00220902" w:rsidTr="00341ABD">
        <w:trPr>
          <w:trHeight w:val="1888"/>
          <w:jc w:val="center"/>
        </w:trPr>
        <w:tc>
          <w:tcPr>
            <w:tcW w:w="1980" w:type="dxa"/>
            <w:vAlign w:val="center"/>
          </w:tcPr>
          <w:p w:rsidR="00341ABD" w:rsidRPr="004B6BAD" w:rsidRDefault="00341ABD" w:rsidP="00341ABD">
            <w:pPr>
              <w:spacing w:line="400" w:lineRule="exact"/>
              <w:ind w:left="278" w:hangingChars="116" w:hanging="278"/>
              <w:jc w:val="center"/>
              <w:rPr>
                <w:rFonts w:ascii="標楷體" w:eastAsia="標楷體" w:hAnsi="標楷體"/>
                <w:szCs w:val="24"/>
              </w:rPr>
            </w:pPr>
            <w:r w:rsidRPr="004B6BAD">
              <w:rPr>
                <w:rFonts w:ascii="標楷體" w:eastAsia="標楷體" w:hAnsi="標楷體" w:hint="eastAsia"/>
                <w:szCs w:val="24"/>
              </w:rPr>
              <w:t>陸、心理與口腔健康創新方案（+5分）</w:t>
            </w:r>
          </w:p>
        </w:tc>
        <w:tc>
          <w:tcPr>
            <w:tcW w:w="4485" w:type="dxa"/>
            <w:vAlign w:val="center"/>
          </w:tcPr>
          <w:p w:rsidR="00341ABD" w:rsidRPr="004B6BAD" w:rsidRDefault="00341ABD" w:rsidP="00341ABD">
            <w:pPr>
              <w:snapToGrid w:val="0"/>
              <w:spacing w:line="360" w:lineRule="atLeast"/>
              <w:ind w:left="70" w:rightChars="-45" w:right="-108" w:hangingChars="29" w:hanging="70"/>
              <w:jc w:val="both"/>
              <w:rPr>
                <w:rFonts w:ascii="標楷體" w:eastAsia="標楷體" w:hAnsi="標楷體"/>
              </w:rPr>
            </w:pPr>
            <w:r w:rsidRPr="004B6BAD">
              <w:rPr>
                <w:rFonts w:ascii="標楷體" w:eastAsia="標楷體" w:hAnsi="標楷體" w:cs="Arial" w:hint="eastAsia"/>
                <w:szCs w:val="24"/>
              </w:rPr>
              <w:t>(十九)</w:t>
            </w:r>
            <w:r w:rsidRPr="004B6BAD">
              <w:rPr>
                <w:rFonts w:ascii="標楷體" w:eastAsia="標楷體" w:hAnsi="標楷體" w:hint="eastAsia"/>
                <w:szCs w:val="24"/>
              </w:rPr>
              <w:t>創新方案（+5分）</w:t>
            </w:r>
          </w:p>
        </w:tc>
        <w:tc>
          <w:tcPr>
            <w:tcW w:w="1022" w:type="dxa"/>
            <w:vAlign w:val="center"/>
          </w:tcPr>
          <w:p w:rsidR="00341ABD" w:rsidRPr="004B6BAD" w:rsidRDefault="00341ABD" w:rsidP="00341ABD">
            <w:pPr>
              <w:spacing w:line="400" w:lineRule="exact"/>
              <w:rPr>
                <w:rFonts w:ascii="標楷體" w:eastAsia="標楷體" w:hAnsi="標楷體"/>
              </w:rPr>
            </w:pPr>
            <w:r w:rsidRPr="004B6BAD">
              <w:rPr>
                <w:rFonts w:ascii="標楷體" w:eastAsia="標楷體" w:hAnsi="標楷體" w:hint="eastAsia"/>
              </w:rPr>
              <w:t>廖敏桂</w:t>
            </w:r>
          </w:p>
        </w:tc>
        <w:tc>
          <w:tcPr>
            <w:tcW w:w="1656" w:type="dxa"/>
            <w:vAlign w:val="center"/>
          </w:tcPr>
          <w:p w:rsidR="00341ABD" w:rsidRPr="004B6BAD" w:rsidRDefault="00341ABD" w:rsidP="00341ABD">
            <w:pPr>
              <w:spacing w:line="400" w:lineRule="exact"/>
              <w:jc w:val="center"/>
              <w:rPr>
                <w:rFonts w:ascii="標楷體" w:eastAsia="標楷體" w:hAnsi="標楷體"/>
              </w:rPr>
            </w:pPr>
            <w:r w:rsidRPr="004B6BAD">
              <w:rPr>
                <w:rFonts w:ascii="標楷體" w:eastAsia="標楷體" w:hAnsi="標楷體" w:hint="eastAsia"/>
              </w:rPr>
              <w:t>(02)85907448</w:t>
            </w:r>
          </w:p>
        </w:tc>
      </w:tr>
      <w:tr w:rsidR="00341ABD" w:rsidRPr="00220902" w:rsidTr="00341ABD">
        <w:trPr>
          <w:trHeight w:val="613"/>
          <w:jc w:val="center"/>
        </w:trPr>
        <w:tc>
          <w:tcPr>
            <w:tcW w:w="6465" w:type="dxa"/>
            <w:gridSpan w:val="2"/>
            <w:vAlign w:val="center"/>
          </w:tcPr>
          <w:p w:rsidR="00341ABD" w:rsidRPr="00220902" w:rsidRDefault="00341ABD" w:rsidP="00341ABD">
            <w:pPr>
              <w:spacing w:line="400" w:lineRule="exact"/>
              <w:ind w:left="965" w:hangingChars="402" w:hanging="965"/>
              <w:jc w:val="center"/>
              <w:rPr>
                <w:rFonts w:ascii="標楷體" w:eastAsia="標楷體" w:hAnsi="標楷體"/>
              </w:rPr>
            </w:pPr>
            <w:r w:rsidRPr="00220902">
              <w:rPr>
                <w:rFonts w:ascii="標楷體" w:eastAsia="標楷體" w:hAnsi="標楷體" w:hint="eastAsia"/>
              </w:rPr>
              <w:t>合計</w:t>
            </w:r>
          </w:p>
        </w:tc>
        <w:tc>
          <w:tcPr>
            <w:tcW w:w="2678" w:type="dxa"/>
            <w:gridSpan w:val="2"/>
            <w:vAlign w:val="center"/>
          </w:tcPr>
          <w:p w:rsidR="00341ABD" w:rsidRPr="00220902" w:rsidRDefault="00341ABD" w:rsidP="00341ABD">
            <w:pPr>
              <w:spacing w:line="400" w:lineRule="exact"/>
              <w:jc w:val="center"/>
              <w:rPr>
                <w:rFonts w:ascii="標楷體" w:eastAsia="標楷體" w:hAnsi="標楷體"/>
              </w:rPr>
            </w:pPr>
            <w:r w:rsidRPr="00220902">
              <w:rPr>
                <w:rFonts w:ascii="標楷體" w:eastAsia="標楷體" w:hAnsi="標楷體"/>
              </w:rPr>
              <w:t>100</w:t>
            </w:r>
            <w:r>
              <w:rPr>
                <w:rFonts w:ascii="標楷體" w:eastAsia="標楷體" w:hAnsi="標楷體" w:hint="eastAsia"/>
              </w:rPr>
              <w:t>+10</w:t>
            </w:r>
            <w:r w:rsidRPr="00220902">
              <w:rPr>
                <w:rFonts w:ascii="標楷體" w:eastAsia="標楷體" w:hAnsi="標楷體" w:hint="eastAsia"/>
                <w:vertAlign w:val="superscript"/>
              </w:rPr>
              <w:t>註</w:t>
            </w:r>
          </w:p>
        </w:tc>
      </w:tr>
    </w:tbl>
    <w:p w:rsidR="00341ABD" w:rsidRPr="00220902" w:rsidRDefault="00341ABD" w:rsidP="00341ABD">
      <w:pPr>
        <w:widowControl/>
        <w:spacing w:line="360" w:lineRule="auto"/>
        <w:ind w:firstLineChars="118" w:firstLine="283"/>
        <w:rPr>
          <w:rFonts w:ascii="標楷體" w:eastAsia="標楷體" w:hAnsi="標楷體"/>
          <w:b/>
          <w:szCs w:val="24"/>
        </w:rPr>
      </w:pPr>
      <w:r w:rsidRPr="00220902">
        <w:rPr>
          <w:rFonts w:ascii="標楷體" w:eastAsia="標楷體" w:hAnsi="標楷體" w:hint="eastAsia"/>
          <w:b/>
          <w:szCs w:val="24"/>
        </w:rPr>
        <w:t>註︰1.若得分高於100分者，仍以100分計。</w:t>
      </w:r>
    </w:p>
    <w:p w:rsidR="00341ABD" w:rsidRPr="00220902" w:rsidRDefault="00341ABD" w:rsidP="00341ABD">
      <w:pPr>
        <w:widowControl/>
        <w:spacing w:line="360" w:lineRule="auto"/>
        <w:ind w:firstLineChars="118" w:firstLine="283"/>
        <w:rPr>
          <w:rFonts w:ascii="標楷體" w:eastAsia="標楷體" w:hAnsi="標楷體"/>
          <w:b/>
          <w:szCs w:val="24"/>
        </w:rPr>
      </w:pPr>
      <w:r w:rsidRPr="00220902">
        <w:rPr>
          <w:rFonts w:ascii="標楷體" w:eastAsia="標楷體" w:hAnsi="標楷體" w:hint="eastAsia"/>
          <w:b/>
          <w:szCs w:val="24"/>
        </w:rPr>
        <w:t xml:space="preserve">    2.若有遲交考評資料，以指標得分總分每日扣0.5分，最多扣2分。</w:t>
      </w:r>
    </w:p>
    <w:p w:rsidR="00341ABD" w:rsidRPr="00220902" w:rsidRDefault="00341ABD" w:rsidP="00341ABD">
      <w:pPr>
        <w:widowControl/>
        <w:spacing w:line="360" w:lineRule="auto"/>
        <w:ind w:leftChars="118" w:left="992" w:hangingChars="295" w:hanging="709"/>
        <w:rPr>
          <w:rFonts w:ascii="標楷體" w:eastAsia="標楷體" w:hAnsi="標楷體"/>
          <w:b/>
          <w:szCs w:val="24"/>
        </w:rPr>
      </w:pPr>
      <w:r w:rsidRPr="00220902">
        <w:rPr>
          <w:rFonts w:ascii="標楷體" w:eastAsia="標楷體" w:hAnsi="標楷體" w:hint="eastAsia"/>
          <w:b/>
          <w:szCs w:val="24"/>
        </w:rPr>
        <w:t xml:space="preserve">    3.考評資料一律紙本發文(需含考評資料)，請勿發電子文!請於110年1月16日前寄送至本部，以本部收文日為準。</w:t>
      </w:r>
    </w:p>
    <w:p w:rsidR="00341ABD" w:rsidRPr="00220902" w:rsidRDefault="00341ABD" w:rsidP="00341ABD">
      <w:pPr>
        <w:widowControl/>
        <w:rPr>
          <w:rFonts w:ascii="標楷體" w:eastAsia="標楷體" w:hAnsi="標楷體"/>
          <w:b/>
          <w:szCs w:val="24"/>
        </w:rPr>
      </w:pPr>
    </w:p>
    <w:p w:rsidR="00341ABD" w:rsidRPr="00220902" w:rsidRDefault="00341ABD" w:rsidP="00341ABD">
      <w:pPr>
        <w:widowControl/>
        <w:jc w:val="center"/>
        <w:rPr>
          <w:rFonts w:ascii="標楷體" w:eastAsia="標楷體" w:hAnsi="標楷體"/>
          <w:b/>
          <w:sz w:val="28"/>
          <w:szCs w:val="28"/>
        </w:rPr>
      </w:pPr>
      <w:r w:rsidRPr="00220902">
        <w:rPr>
          <w:rFonts w:ascii="標楷體" w:eastAsia="標楷體" w:hAnsi="標楷體"/>
          <w:b/>
          <w:sz w:val="32"/>
          <w:szCs w:val="32"/>
        </w:rPr>
        <w:br w:type="page"/>
      </w:r>
      <w:r w:rsidRPr="00220902">
        <w:rPr>
          <w:rFonts w:ascii="標楷體" w:eastAsia="標楷體" w:hAnsi="標楷體"/>
          <w:b/>
          <w:sz w:val="32"/>
          <w:szCs w:val="32"/>
        </w:rPr>
        <w:lastRenderedPageBreak/>
        <w:t>109</w:t>
      </w:r>
      <w:r w:rsidRPr="00220902">
        <w:rPr>
          <w:rFonts w:ascii="標楷體" w:eastAsia="標楷體" w:hAnsi="標楷體" w:hint="eastAsia"/>
          <w:b/>
          <w:sz w:val="32"/>
          <w:szCs w:val="32"/>
        </w:rPr>
        <w:t>年心理及口腔健康業務考評項目及評分標準表</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1"/>
        <w:gridCol w:w="2700"/>
        <w:gridCol w:w="5220"/>
      </w:tblGrid>
      <w:tr w:rsidR="00341ABD" w:rsidRPr="00220902" w:rsidTr="00341ABD">
        <w:trPr>
          <w:tblHeader/>
          <w:jc w:val="center"/>
        </w:trPr>
        <w:tc>
          <w:tcPr>
            <w:tcW w:w="1721" w:type="dxa"/>
            <w:vAlign w:val="center"/>
          </w:tcPr>
          <w:p w:rsidR="00341ABD" w:rsidRPr="00220902" w:rsidRDefault="00341ABD" w:rsidP="00341ABD">
            <w:pPr>
              <w:tabs>
                <w:tab w:val="left" w:pos="360"/>
              </w:tabs>
              <w:adjustRightInd w:val="0"/>
              <w:snapToGrid w:val="0"/>
              <w:spacing w:line="360" w:lineRule="exact"/>
              <w:jc w:val="center"/>
              <w:outlineLvl w:val="2"/>
              <w:rPr>
                <w:rFonts w:ascii="標楷體" w:eastAsia="標楷體" w:hAnsi="標楷體"/>
              </w:rPr>
            </w:pPr>
            <w:r w:rsidRPr="00220902">
              <w:rPr>
                <w:rFonts w:ascii="標楷體" w:eastAsia="標楷體" w:hAnsi="標楷體" w:hint="eastAsia"/>
              </w:rPr>
              <w:t>考評項目</w:t>
            </w:r>
          </w:p>
        </w:tc>
        <w:tc>
          <w:tcPr>
            <w:tcW w:w="2700" w:type="dxa"/>
            <w:vAlign w:val="center"/>
          </w:tcPr>
          <w:p w:rsidR="00341ABD" w:rsidRPr="00220902" w:rsidRDefault="00341ABD" w:rsidP="00341ABD">
            <w:pPr>
              <w:tabs>
                <w:tab w:val="left" w:pos="360"/>
              </w:tabs>
              <w:adjustRightInd w:val="0"/>
              <w:snapToGrid w:val="0"/>
              <w:spacing w:line="360" w:lineRule="exact"/>
              <w:ind w:leftChars="-45" w:rightChars="-45" w:right="-108" w:hangingChars="45" w:hanging="108"/>
              <w:jc w:val="center"/>
              <w:outlineLvl w:val="2"/>
              <w:rPr>
                <w:rFonts w:ascii="標楷體" w:eastAsia="標楷體" w:hAnsi="標楷體"/>
              </w:rPr>
            </w:pPr>
            <w:r w:rsidRPr="00220902">
              <w:rPr>
                <w:rFonts w:ascii="標楷體" w:eastAsia="標楷體" w:hAnsi="標楷體" w:hint="eastAsia"/>
              </w:rPr>
              <w:t>考評指標</w:t>
            </w:r>
          </w:p>
        </w:tc>
        <w:tc>
          <w:tcPr>
            <w:tcW w:w="5220" w:type="dxa"/>
            <w:vAlign w:val="center"/>
          </w:tcPr>
          <w:p w:rsidR="00341ABD" w:rsidRPr="00220902" w:rsidRDefault="00341ABD" w:rsidP="00341ABD">
            <w:pPr>
              <w:tabs>
                <w:tab w:val="left" w:pos="360"/>
              </w:tabs>
              <w:adjustRightInd w:val="0"/>
              <w:snapToGrid w:val="0"/>
              <w:spacing w:line="360" w:lineRule="exact"/>
              <w:jc w:val="center"/>
              <w:outlineLvl w:val="2"/>
              <w:rPr>
                <w:rFonts w:ascii="標楷體" w:eastAsia="標楷體" w:hAnsi="標楷體"/>
              </w:rPr>
            </w:pPr>
            <w:r w:rsidRPr="00220902">
              <w:rPr>
                <w:rFonts w:ascii="標楷體" w:eastAsia="標楷體" w:hAnsi="標楷體" w:hint="eastAsia"/>
              </w:rPr>
              <w:t>評分標準</w:t>
            </w:r>
          </w:p>
        </w:tc>
      </w:tr>
      <w:tr w:rsidR="00341ABD" w:rsidRPr="00220902" w:rsidTr="00341ABD">
        <w:trPr>
          <w:trHeight w:val="708"/>
          <w:jc w:val="center"/>
        </w:trPr>
        <w:tc>
          <w:tcPr>
            <w:tcW w:w="1721" w:type="dxa"/>
            <w:tcBorders>
              <w:top w:val="single" w:sz="4" w:space="0" w:color="auto"/>
              <w:left w:val="single" w:sz="4" w:space="0" w:color="auto"/>
              <w:bottom w:val="single" w:sz="4" w:space="0" w:color="auto"/>
              <w:right w:val="single" w:sz="4" w:space="0" w:color="auto"/>
            </w:tcBorders>
          </w:tcPr>
          <w:p w:rsidR="00341ABD" w:rsidRPr="00220902" w:rsidRDefault="00341ABD" w:rsidP="00341ABD">
            <w:pPr>
              <w:tabs>
                <w:tab w:val="left" w:pos="0"/>
              </w:tabs>
              <w:spacing w:line="360" w:lineRule="exact"/>
              <w:ind w:leftChars="-45" w:left="-108"/>
              <w:rPr>
                <w:rFonts w:ascii="標楷體" w:eastAsia="標楷體" w:hAnsi="標楷體"/>
              </w:rPr>
            </w:pPr>
            <w:r w:rsidRPr="00220902">
              <w:rPr>
                <w:rFonts w:ascii="標楷體" w:eastAsia="標楷體" w:hAnsi="標楷體" w:hint="eastAsia"/>
              </w:rPr>
              <w:t>壹、推動心理健康促進及自殺防治業務（配分22分+5分）</w:t>
            </w:r>
          </w:p>
        </w:tc>
        <w:tc>
          <w:tcPr>
            <w:tcW w:w="2700" w:type="dxa"/>
            <w:tcBorders>
              <w:top w:val="single" w:sz="4" w:space="0" w:color="auto"/>
              <w:left w:val="single" w:sz="4" w:space="0" w:color="auto"/>
              <w:bottom w:val="single" w:sz="4" w:space="0" w:color="auto"/>
              <w:right w:val="single" w:sz="4" w:space="0" w:color="auto"/>
            </w:tcBorders>
          </w:tcPr>
          <w:p w:rsidR="00341ABD" w:rsidRPr="00220902" w:rsidRDefault="00341ABD" w:rsidP="00341ABD">
            <w:pPr>
              <w:tabs>
                <w:tab w:val="left" w:pos="0"/>
              </w:tabs>
              <w:snapToGrid w:val="0"/>
              <w:spacing w:line="360" w:lineRule="exact"/>
              <w:ind w:left="12" w:rightChars="-45" w:right="-108" w:hangingChars="5" w:hanging="12"/>
              <w:jc w:val="both"/>
              <w:rPr>
                <w:rFonts w:ascii="標楷體" w:eastAsia="標楷體" w:hAnsi="標楷體"/>
              </w:rPr>
            </w:pPr>
            <w:r w:rsidRPr="00220902">
              <w:rPr>
                <w:rFonts w:ascii="標楷體" w:eastAsia="標楷體" w:hAnsi="標楷體" w:hint="eastAsia"/>
              </w:rPr>
              <w:t>（一）提供免費（或優惠）心理健康諮商服務情形</w:t>
            </w:r>
          </w:p>
          <w:p w:rsidR="00341ABD" w:rsidRPr="00220902" w:rsidRDefault="00341ABD" w:rsidP="00341ABD">
            <w:pPr>
              <w:tabs>
                <w:tab w:val="left" w:pos="0"/>
              </w:tabs>
              <w:snapToGrid w:val="0"/>
              <w:spacing w:line="360" w:lineRule="exact"/>
              <w:ind w:left="12" w:rightChars="-45" w:right="-108" w:hangingChars="5" w:hanging="12"/>
              <w:jc w:val="both"/>
              <w:rPr>
                <w:rFonts w:ascii="標楷體" w:eastAsia="標楷體" w:hAnsi="標楷體"/>
              </w:rPr>
            </w:pPr>
            <w:r w:rsidRPr="00220902">
              <w:rPr>
                <w:rFonts w:ascii="標楷體" w:eastAsia="標楷體" w:hAnsi="標楷體" w:hint="eastAsia"/>
              </w:rPr>
              <w:t>（配分10分）</w:t>
            </w:r>
          </w:p>
        </w:tc>
        <w:tc>
          <w:tcPr>
            <w:tcW w:w="5220" w:type="dxa"/>
            <w:tcBorders>
              <w:top w:val="single" w:sz="4" w:space="0" w:color="auto"/>
              <w:left w:val="single" w:sz="4" w:space="0" w:color="auto"/>
              <w:bottom w:val="single" w:sz="4" w:space="0" w:color="auto"/>
              <w:right w:val="single" w:sz="4" w:space="0" w:color="auto"/>
            </w:tcBorders>
          </w:tcPr>
          <w:p w:rsidR="00341ABD" w:rsidRPr="00220902" w:rsidRDefault="00341ABD" w:rsidP="00341ABD">
            <w:pPr>
              <w:snapToGrid w:val="0"/>
              <w:spacing w:line="360" w:lineRule="exact"/>
              <w:ind w:left="240" w:hangingChars="100" w:hanging="240"/>
              <w:jc w:val="both"/>
              <w:rPr>
                <w:rFonts w:ascii="標楷體" w:eastAsia="標楷體" w:hAnsi="標楷體"/>
              </w:rPr>
            </w:pPr>
            <w:r w:rsidRPr="00220902">
              <w:rPr>
                <w:rFonts w:ascii="標楷體" w:eastAsia="標楷體" w:hAnsi="標楷體"/>
              </w:rPr>
              <w:t>1.</w:t>
            </w:r>
            <w:r w:rsidRPr="00220902">
              <w:rPr>
                <w:rFonts w:ascii="標楷體" w:eastAsia="標楷體" w:hAnsi="標楷體" w:hint="eastAsia"/>
              </w:rPr>
              <w:t>提供</w:t>
            </w:r>
            <w:r w:rsidRPr="00220902">
              <w:rPr>
                <w:rFonts w:ascii="標楷體" w:eastAsia="標楷體" w:hAnsi="標楷體" w:hint="eastAsia"/>
                <w:lang w:eastAsia="zh-HK"/>
              </w:rPr>
              <w:t>民眾</w:t>
            </w:r>
            <w:r w:rsidRPr="00220902">
              <w:rPr>
                <w:rFonts w:ascii="標楷體" w:eastAsia="標楷體" w:hAnsi="標楷體" w:hint="eastAsia"/>
              </w:rPr>
              <w:t>可近性之社區心理諮商服務。</w:t>
            </w:r>
          </w:p>
          <w:p w:rsidR="00341ABD" w:rsidRPr="00220902" w:rsidRDefault="00341ABD" w:rsidP="00341ABD">
            <w:pPr>
              <w:snapToGrid w:val="0"/>
              <w:spacing w:line="360" w:lineRule="exact"/>
              <w:ind w:left="194" w:hangingChars="81" w:hanging="194"/>
              <w:jc w:val="both"/>
              <w:rPr>
                <w:rFonts w:ascii="標楷體" w:eastAsia="標楷體" w:hAnsi="標楷體"/>
              </w:rPr>
            </w:pPr>
            <w:r w:rsidRPr="00220902">
              <w:rPr>
                <w:rFonts w:ascii="標楷體" w:eastAsia="標楷體" w:hAnsi="標楷體"/>
              </w:rPr>
              <w:t>2.</w:t>
            </w:r>
            <w:r w:rsidRPr="00220902">
              <w:rPr>
                <w:rFonts w:ascii="標楷體" w:eastAsia="標楷體" w:hAnsi="標楷體" w:hint="eastAsia"/>
              </w:rPr>
              <w:t>評分標準：請提供網站公告各行政區域有提供免費（或優惠）心理諮商服務之訊息及</w:t>
            </w:r>
            <w:r w:rsidRPr="00220902">
              <w:rPr>
                <w:rFonts w:ascii="標楷體" w:eastAsia="標楷體" w:hAnsi="標楷體" w:hint="eastAsia"/>
                <w:lang w:eastAsia="zh-HK"/>
              </w:rPr>
              <w:t>提供</w:t>
            </w:r>
            <w:r w:rsidRPr="00220902">
              <w:rPr>
                <w:rFonts w:ascii="標楷體" w:eastAsia="標楷體" w:hAnsi="標楷體" w:hint="eastAsia"/>
              </w:rPr>
              <w:t>服務成果報告</w:t>
            </w:r>
            <w:r w:rsidRPr="00220902">
              <w:rPr>
                <w:rFonts w:ascii="標楷體" w:eastAsia="標楷體" w:hAnsi="標楷體" w:hint="eastAsia"/>
                <w:lang w:eastAsia="zh-HK"/>
              </w:rPr>
              <w:t>（</w:t>
            </w:r>
            <w:r w:rsidRPr="00220902">
              <w:rPr>
                <w:rFonts w:ascii="標楷體" w:eastAsia="標楷體" w:hAnsi="標楷體" w:hint="eastAsia"/>
              </w:rPr>
              <w:t>至少需含如下備註事項</w:t>
            </w:r>
            <w:r w:rsidRPr="00220902">
              <w:rPr>
                <w:rFonts w:ascii="標楷體" w:eastAsia="標楷體" w:hAnsi="標楷體" w:hint="eastAsia"/>
                <w:lang w:eastAsia="zh-HK"/>
              </w:rPr>
              <w:t>）</w:t>
            </w:r>
            <w:r w:rsidRPr="00220902">
              <w:rPr>
                <w:rFonts w:ascii="標楷體" w:eastAsia="標楷體" w:hAnsi="標楷體" w:hint="eastAsia"/>
              </w:rPr>
              <w:t>，俾供評核。</w:t>
            </w:r>
          </w:p>
          <w:tbl>
            <w:tblPr>
              <w:tblpPr w:leftFromText="180" w:rightFromText="180" w:vertAnchor="text" w:horzAnchor="margin" w:tblpY="770"/>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037"/>
              <w:gridCol w:w="2035"/>
              <w:gridCol w:w="740"/>
            </w:tblGrid>
            <w:tr w:rsidR="00341ABD" w:rsidRPr="00220902" w:rsidTr="00341ABD">
              <w:trPr>
                <w:trHeight w:val="435"/>
              </w:trPr>
              <w:tc>
                <w:tcPr>
                  <w:tcW w:w="4072" w:type="dxa"/>
                  <w:gridSpan w:val="2"/>
                  <w:tcMar>
                    <w:top w:w="0" w:type="dxa"/>
                    <w:left w:w="108" w:type="dxa"/>
                    <w:bottom w:w="0" w:type="dxa"/>
                    <w:right w:w="108" w:type="dxa"/>
                  </w:tcMar>
                  <w:vAlign w:val="center"/>
                </w:tcPr>
                <w:p w:rsidR="00341ABD" w:rsidRPr="00220902" w:rsidRDefault="00341ABD" w:rsidP="00341ABD">
                  <w:pPr>
                    <w:snapToGrid w:val="0"/>
                    <w:spacing w:line="360" w:lineRule="exact"/>
                    <w:rPr>
                      <w:rFonts w:ascii="標楷體" w:eastAsia="標楷體" w:hAnsi="標楷體"/>
                    </w:rPr>
                  </w:pPr>
                  <w:r w:rsidRPr="00220902">
                    <w:rPr>
                      <w:rFonts w:ascii="標楷體" w:eastAsia="標楷體" w:hAnsi="標楷體" w:hint="eastAsia"/>
                    </w:rPr>
                    <w:t>實際有提供免費（或優惠）心理諮商服務行政區域涵蓋率</w:t>
                  </w:r>
                </w:p>
                <w:p w:rsidR="00341ABD" w:rsidRPr="00220902" w:rsidRDefault="00341ABD" w:rsidP="00341ABD">
                  <w:pPr>
                    <w:snapToGrid w:val="0"/>
                    <w:spacing w:line="360" w:lineRule="exact"/>
                    <w:rPr>
                      <w:rFonts w:ascii="標楷體" w:eastAsia="標楷體" w:hAnsi="標楷體"/>
                    </w:rPr>
                  </w:pPr>
                  <w:r w:rsidRPr="00220902">
                    <w:rPr>
                      <w:rFonts w:ascii="標楷體" w:eastAsia="標楷體" w:hAnsi="標楷體" w:hint="eastAsia"/>
                    </w:rPr>
                    <w:t>X=(有提供服務行政區/全部行政區)</w:t>
                  </w:r>
                </w:p>
              </w:tc>
              <w:tc>
                <w:tcPr>
                  <w:tcW w:w="740" w:type="dxa"/>
                  <w:tcMar>
                    <w:top w:w="0" w:type="dxa"/>
                    <w:left w:w="108" w:type="dxa"/>
                    <w:bottom w:w="0" w:type="dxa"/>
                    <w:right w:w="108" w:type="dxa"/>
                  </w:tcMar>
                  <w:vAlign w:val="center"/>
                </w:tcPr>
                <w:p w:rsidR="00341ABD" w:rsidRPr="00220902" w:rsidRDefault="00341ABD" w:rsidP="00341ABD">
                  <w:pPr>
                    <w:snapToGrid w:val="0"/>
                    <w:spacing w:line="360" w:lineRule="exact"/>
                    <w:jc w:val="both"/>
                    <w:rPr>
                      <w:rFonts w:ascii="標楷體" w:eastAsia="標楷體" w:hAnsi="標楷體"/>
                    </w:rPr>
                  </w:pPr>
                  <w:r w:rsidRPr="00220902">
                    <w:rPr>
                      <w:rFonts w:ascii="標楷體" w:eastAsia="標楷體" w:hAnsi="標楷體" w:hint="eastAsia"/>
                    </w:rPr>
                    <w:t>評分</w:t>
                  </w:r>
                </w:p>
              </w:tc>
            </w:tr>
            <w:tr w:rsidR="00341ABD" w:rsidRPr="00220902" w:rsidTr="00341ABD">
              <w:trPr>
                <w:trHeight w:val="435"/>
              </w:trPr>
              <w:tc>
                <w:tcPr>
                  <w:tcW w:w="2037" w:type="dxa"/>
                  <w:tcMar>
                    <w:top w:w="0" w:type="dxa"/>
                    <w:left w:w="108" w:type="dxa"/>
                    <w:bottom w:w="0" w:type="dxa"/>
                    <w:right w:w="108" w:type="dxa"/>
                  </w:tcMar>
                  <w:vAlign w:val="center"/>
                </w:tcPr>
                <w:p w:rsidR="00341ABD" w:rsidRPr="00220902" w:rsidRDefault="00341ABD" w:rsidP="00341ABD">
                  <w:pPr>
                    <w:snapToGrid w:val="0"/>
                    <w:spacing w:line="360" w:lineRule="exact"/>
                    <w:jc w:val="center"/>
                    <w:rPr>
                      <w:rFonts w:ascii="標楷體" w:eastAsia="標楷體" w:hAnsi="標楷體"/>
                    </w:rPr>
                  </w:pPr>
                  <w:r w:rsidRPr="00220902">
                    <w:rPr>
                      <w:rFonts w:ascii="標楷體" w:eastAsia="標楷體" w:hAnsi="標楷體" w:hint="eastAsia"/>
                    </w:rPr>
                    <w:t>台灣本島縣市</w:t>
                  </w:r>
                </w:p>
              </w:tc>
              <w:tc>
                <w:tcPr>
                  <w:tcW w:w="2035" w:type="dxa"/>
                  <w:vAlign w:val="center"/>
                </w:tcPr>
                <w:p w:rsidR="00341ABD" w:rsidRPr="00220902" w:rsidRDefault="00341ABD" w:rsidP="00341ABD">
                  <w:pPr>
                    <w:snapToGrid w:val="0"/>
                    <w:spacing w:line="360" w:lineRule="exact"/>
                    <w:jc w:val="center"/>
                    <w:rPr>
                      <w:rFonts w:ascii="標楷體" w:eastAsia="標楷體" w:hAnsi="標楷體"/>
                    </w:rPr>
                  </w:pPr>
                  <w:r w:rsidRPr="00220902">
                    <w:rPr>
                      <w:rFonts w:ascii="標楷體" w:eastAsia="標楷體" w:hAnsi="標楷體" w:hint="eastAsia"/>
                    </w:rPr>
                    <w:t>屏花東及離島</w:t>
                  </w:r>
                </w:p>
              </w:tc>
              <w:tc>
                <w:tcPr>
                  <w:tcW w:w="740" w:type="dxa"/>
                  <w:tcMar>
                    <w:top w:w="0" w:type="dxa"/>
                    <w:left w:w="108" w:type="dxa"/>
                    <w:bottom w:w="0" w:type="dxa"/>
                    <w:right w:w="108" w:type="dxa"/>
                  </w:tcMar>
                  <w:vAlign w:val="center"/>
                </w:tcPr>
                <w:p w:rsidR="00341ABD" w:rsidRPr="00220902" w:rsidRDefault="00341ABD" w:rsidP="00341ABD">
                  <w:pPr>
                    <w:snapToGrid w:val="0"/>
                    <w:spacing w:line="360" w:lineRule="exact"/>
                    <w:jc w:val="both"/>
                    <w:rPr>
                      <w:rFonts w:ascii="標楷體" w:eastAsia="標楷體" w:hAnsi="標楷體"/>
                    </w:rPr>
                  </w:pPr>
                </w:p>
              </w:tc>
            </w:tr>
            <w:tr w:rsidR="00341ABD" w:rsidRPr="00220902" w:rsidTr="00341ABD">
              <w:trPr>
                <w:trHeight w:val="435"/>
              </w:trPr>
              <w:tc>
                <w:tcPr>
                  <w:tcW w:w="2037" w:type="dxa"/>
                  <w:tcBorders>
                    <w:right w:val="single" w:sz="4" w:space="0" w:color="auto"/>
                  </w:tcBorders>
                  <w:tcMar>
                    <w:top w:w="0" w:type="dxa"/>
                    <w:left w:w="108" w:type="dxa"/>
                    <w:bottom w:w="0" w:type="dxa"/>
                    <w:right w:w="108" w:type="dxa"/>
                  </w:tcMar>
                  <w:vAlign w:val="center"/>
                </w:tcPr>
                <w:p w:rsidR="00341ABD" w:rsidRPr="00220902" w:rsidRDefault="00341ABD" w:rsidP="00341ABD">
                  <w:pPr>
                    <w:snapToGrid w:val="0"/>
                    <w:spacing w:line="360" w:lineRule="exact"/>
                    <w:ind w:left="240"/>
                    <w:rPr>
                      <w:rFonts w:ascii="標楷體" w:eastAsia="標楷體" w:hAnsi="標楷體"/>
                    </w:rPr>
                  </w:pPr>
                  <w:r w:rsidRPr="00220902">
                    <w:rPr>
                      <w:rFonts w:ascii="標楷體" w:eastAsia="標楷體" w:hAnsi="標楷體" w:hint="eastAsia"/>
                    </w:rPr>
                    <w:t>X ≧ 80%</w:t>
                  </w:r>
                  <w:r w:rsidRPr="00220902">
                    <w:rPr>
                      <w:rFonts w:ascii="標楷體" w:eastAsia="標楷體" w:hAnsi="標楷體" w:hint="eastAsia"/>
                      <w:lang w:eastAsia="zh-HK"/>
                    </w:rPr>
                    <w:t>以上</w:t>
                  </w:r>
                </w:p>
              </w:tc>
              <w:tc>
                <w:tcPr>
                  <w:tcW w:w="2035" w:type="dxa"/>
                  <w:tcBorders>
                    <w:right w:val="single" w:sz="4" w:space="0" w:color="auto"/>
                  </w:tcBorders>
                  <w:vAlign w:val="center"/>
                </w:tcPr>
                <w:p w:rsidR="00341ABD" w:rsidRPr="00220902" w:rsidRDefault="00341ABD" w:rsidP="00341ABD">
                  <w:pPr>
                    <w:snapToGrid w:val="0"/>
                    <w:spacing w:line="360" w:lineRule="exact"/>
                    <w:ind w:left="240"/>
                    <w:rPr>
                      <w:rFonts w:ascii="標楷體" w:eastAsia="標楷體" w:hAnsi="標楷體"/>
                    </w:rPr>
                  </w:pPr>
                  <w:r w:rsidRPr="00220902">
                    <w:rPr>
                      <w:rFonts w:ascii="標楷體" w:eastAsia="標楷體" w:hAnsi="標楷體" w:hint="eastAsia"/>
                    </w:rPr>
                    <w:t>X≧50%</w:t>
                  </w:r>
                </w:p>
              </w:tc>
              <w:tc>
                <w:tcPr>
                  <w:tcW w:w="740" w:type="dxa"/>
                  <w:tcMar>
                    <w:top w:w="0" w:type="dxa"/>
                    <w:left w:w="108" w:type="dxa"/>
                    <w:bottom w:w="0" w:type="dxa"/>
                    <w:right w:w="108" w:type="dxa"/>
                  </w:tcMar>
                  <w:vAlign w:val="center"/>
                </w:tcPr>
                <w:p w:rsidR="00341ABD" w:rsidRPr="00220902" w:rsidRDefault="00341ABD" w:rsidP="00341ABD">
                  <w:pPr>
                    <w:snapToGrid w:val="0"/>
                    <w:spacing w:line="360" w:lineRule="exact"/>
                    <w:jc w:val="center"/>
                    <w:rPr>
                      <w:rFonts w:ascii="標楷體" w:eastAsia="標楷體" w:hAnsi="標楷體"/>
                    </w:rPr>
                  </w:pPr>
                  <w:r w:rsidRPr="00220902">
                    <w:rPr>
                      <w:rFonts w:ascii="標楷體" w:eastAsia="標楷體" w:hAnsi="標楷體" w:hint="eastAsia"/>
                    </w:rPr>
                    <w:t>6分</w:t>
                  </w:r>
                </w:p>
              </w:tc>
            </w:tr>
            <w:tr w:rsidR="00341ABD" w:rsidRPr="00220902" w:rsidTr="00341ABD">
              <w:trPr>
                <w:trHeight w:val="435"/>
              </w:trPr>
              <w:tc>
                <w:tcPr>
                  <w:tcW w:w="2037" w:type="dxa"/>
                  <w:tcBorders>
                    <w:right w:val="single" w:sz="4" w:space="0" w:color="auto"/>
                  </w:tcBorders>
                  <w:tcMar>
                    <w:top w:w="0" w:type="dxa"/>
                    <w:left w:w="108" w:type="dxa"/>
                    <w:bottom w:w="0" w:type="dxa"/>
                    <w:right w:w="108" w:type="dxa"/>
                  </w:tcMar>
                  <w:vAlign w:val="center"/>
                </w:tcPr>
                <w:p w:rsidR="00341ABD" w:rsidRPr="00220902" w:rsidRDefault="00341ABD" w:rsidP="00341ABD">
                  <w:pPr>
                    <w:snapToGrid w:val="0"/>
                    <w:spacing w:line="360" w:lineRule="exact"/>
                    <w:ind w:left="240"/>
                    <w:rPr>
                      <w:rFonts w:ascii="標楷體" w:eastAsia="標楷體" w:hAnsi="標楷體"/>
                    </w:rPr>
                  </w:pPr>
                  <w:r w:rsidRPr="00220902">
                    <w:rPr>
                      <w:rFonts w:ascii="標楷體" w:eastAsia="標楷體" w:hAnsi="標楷體" w:hint="eastAsia"/>
                    </w:rPr>
                    <w:t>≧66%</w:t>
                  </w:r>
                </w:p>
              </w:tc>
              <w:tc>
                <w:tcPr>
                  <w:tcW w:w="2035" w:type="dxa"/>
                  <w:tcBorders>
                    <w:right w:val="single" w:sz="4" w:space="0" w:color="auto"/>
                  </w:tcBorders>
                  <w:vAlign w:val="center"/>
                </w:tcPr>
                <w:p w:rsidR="00341ABD" w:rsidRPr="00220902" w:rsidRDefault="00341ABD" w:rsidP="00341ABD">
                  <w:pPr>
                    <w:snapToGrid w:val="0"/>
                    <w:spacing w:line="360" w:lineRule="exact"/>
                    <w:ind w:left="240"/>
                    <w:rPr>
                      <w:rFonts w:ascii="標楷體" w:eastAsia="標楷體" w:hAnsi="標楷體"/>
                    </w:rPr>
                  </w:pPr>
                  <w:r w:rsidRPr="00220902">
                    <w:rPr>
                      <w:rFonts w:ascii="標楷體" w:eastAsia="標楷體" w:hAnsi="標楷體" w:hint="eastAsia"/>
                    </w:rPr>
                    <w:t>X≧40%</w:t>
                  </w:r>
                </w:p>
              </w:tc>
              <w:tc>
                <w:tcPr>
                  <w:tcW w:w="740" w:type="dxa"/>
                  <w:tcMar>
                    <w:top w:w="0" w:type="dxa"/>
                    <w:left w:w="108" w:type="dxa"/>
                    <w:bottom w:w="0" w:type="dxa"/>
                    <w:right w:w="108" w:type="dxa"/>
                  </w:tcMar>
                  <w:vAlign w:val="center"/>
                </w:tcPr>
                <w:p w:rsidR="00341ABD" w:rsidRPr="00220902" w:rsidRDefault="00341ABD" w:rsidP="00341ABD">
                  <w:pPr>
                    <w:snapToGrid w:val="0"/>
                    <w:spacing w:line="360" w:lineRule="exact"/>
                    <w:jc w:val="center"/>
                    <w:rPr>
                      <w:rFonts w:ascii="標楷體" w:eastAsia="標楷體" w:hAnsi="標楷體"/>
                    </w:rPr>
                  </w:pPr>
                  <w:r w:rsidRPr="00220902">
                    <w:rPr>
                      <w:rFonts w:ascii="標楷體" w:eastAsia="標楷體" w:hAnsi="標楷體" w:hint="eastAsia"/>
                    </w:rPr>
                    <w:t>5分</w:t>
                  </w:r>
                </w:p>
              </w:tc>
            </w:tr>
            <w:tr w:rsidR="00341ABD" w:rsidRPr="00220902" w:rsidTr="00341ABD">
              <w:trPr>
                <w:trHeight w:val="435"/>
              </w:trPr>
              <w:tc>
                <w:tcPr>
                  <w:tcW w:w="2037" w:type="dxa"/>
                  <w:tcBorders>
                    <w:right w:val="single" w:sz="4" w:space="0" w:color="auto"/>
                  </w:tcBorders>
                  <w:tcMar>
                    <w:top w:w="0" w:type="dxa"/>
                    <w:left w:w="108" w:type="dxa"/>
                    <w:bottom w:w="0" w:type="dxa"/>
                    <w:right w:w="108" w:type="dxa"/>
                  </w:tcMar>
                  <w:vAlign w:val="center"/>
                </w:tcPr>
                <w:p w:rsidR="00341ABD" w:rsidRPr="00220902" w:rsidRDefault="00341ABD" w:rsidP="00341ABD">
                  <w:pPr>
                    <w:snapToGrid w:val="0"/>
                    <w:spacing w:line="360" w:lineRule="exact"/>
                    <w:ind w:left="240"/>
                    <w:rPr>
                      <w:rFonts w:ascii="標楷體" w:eastAsia="標楷體" w:hAnsi="標楷體"/>
                    </w:rPr>
                  </w:pPr>
                  <w:r w:rsidRPr="00220902">
                    <w:rPr>
                      <w:rFonts w:ascii="標楷體" w:eastAsia="標楷體" w:hAnsi="標楷體" w:hint="eastAsia"/>
                    </w:rPr>
                    <w:t>≧50%</w:t>
                  </w:r>
                </w:p>
              </w:tc>
              <w:tc>
                <w:tcPr>
                  <w:tcW w:w="2035" w:type="dxa"/>
                  <w:tcBorders>
                    <w:right w:val="single" w:sz="4" w:space="0" w:color="auto"/>
                  </w:tcBorders>
                  <w:vAlign w:val="center"/>
                </w:tcPr>
                <w:p w:rsidR="00341ABD" w:rsidRPr="00220902" w:rsidRDefault="00341ABD" w:rsidP="00341ABD">
                  <w:pPr>
                    <w:snapToGrid w:val="0"/>
                    <w:spacing w:line="360" w:lineRule="exact"/>
                    <w:ind w:left="240"/>
                    <w:rPr>
                      <w:rFonts w:ascii="標楷體" w:eastAsia="標楷體" w:hAnsi="標楷體"/>
                    </w:rPr>
                  </w:pPr>
                  <w:r w:rsidRPr="00220902">
                    <w:rPr>
                      <w:rFonts w:ascii="標楷體" w:eastAsia="標楷體" w:hAnsi="標楷體" w:hint="eastAsia"/>
                    </w:rPr>
                    <w:t>X≧30%</w:t>
                  </w:r>
                </w:p>
              </w:tc>
              <w:tc>
                <w:tcPr>
                  <w:tcW w:w="740" w:type="dxa"/>
                  <w:tcMar>
                    <w:top w:w="0" w:type="dxa"/>
                    <w:left w:w="108" w:type="dxa"/>
                    <w:bottom w:w="0" w:type="dxa"/>
                    <w:right w:w="108" w:type="dxa"/>
                  </w:tcMar>
                  <w:vAlign w:val="center"/>
                </w:tcPr>
                <w:p w:rsidR="00341ABD" w:rsidRPr="00220902" w:rsidRDefault="00341ABD" w:rsidP="00341ABD">
                  <w:pPr>
                    <w:snapToGrid w:val="0"/>
                    <w:spacing w:line="360" w:lineRule="exact"/>
                    <w:jc w:val="center"/>
                    <w:rPr>
                      <w:rFonts w:ascii="標楷體" w:eastAsia="標楷體" w:hAnsi="標楷體"/>
                    </w:rPr>
                  </w:pPr>
                  <w:r w:rsidRPr="00220902">
                    <w:rPr>
                      <w:rFonts w:ascii="標楷體" w:eastAsia="標楷體" w:hAnsi="標楷體" w:hint="eastAsia"/>
                    </w:rPr>
                    <w:t>4分</w:t>
                  </w:r>
                </w:p>
              </w:tc>
            </w:tr>
            <w:tr w:rsidR="00341ABD" w:rsidRPr="00220902" w:rsidTr="00341ABD">
              <w:trPr>
                <w:trHeight w:val="435"/>
              </w:trPr>
              <w:tc>
                <w:tcPr>
                  <w:tcW w:w="2037" w:type="dxa"/>
                  <w:tcBorders>
                    <w:right w:val="single" w:sz="4" w:space="0" w:color="auto"/>
                  </w:tcBorders>
                  <w:tcMar>
                    <w:top w:w="0" w:type="dxa"/>
                    <w:left w:w="108" w:type="dxa"/>
                    <w:bottom w:w="0" w:type="dxa"/>
                    <w:right w:w="108" w:type="dxa"/>
                  </w:tcMar>
                  <w:vAlign w:val="center"/>
                </w:tcPr>
                <w:p w:rsidR="00341ABD" w:rsidRPr="00220902" w:rsidRDefault="00341ABD" w:rsidP="00341ABD">
                  <w:pPr>
                    <w:snapToGrid w:val="0"/>
                    <w:spacing w:line="360" w:lineRule="exact"/>
                    <w:ind w:left="240"/>
                    <w:rPr>
                      <w:rFonts w:ascii="標楷體" w:eastAsia="標楷體" w:hAnsi="標楷體"/>
                    </w:rPr>
                  </w:pPr>
                  <w:r w:rsidRPr="00220902">
                    <w:rPr>
                      <w:rFonts w:ascii="標楷體" w:eastAsia="標楷體" w:hAnsi="標楷體" w:hint="eastAsia"/>
                    </w:rPr>
                    <w:t>≧33%</w:t>
                  </w:r>
                </w:p>
              </w:tc>
              <w:tc>
                <w:tcPr>
                  <w:tcW w:w="2035" w:type="dxa"/>
                  <w:tcBorders>
                    <w:right w:val="single" w:sz="4" w:space="0" w:color="auto"/>
                  </w:tcBorders>
                  <w:vAlign w:val="center"/>
                </w:tcPr>
                <w:p w:rsidR="00341ABD" w:rsidRPr="00220902" w:rsidRDefault="00341ABD" w:rsidP="00341ABD">
                  <w:pPr>
                    <w:snapToGrid w:val="0"/>
                    <w:spacing w:line="360" w:lineRule="exact"/>
                    <w:ind w:left="240"/>
                    <w:rPr>
                      <w:rFonts w:ascii="標楷體" w:eastAsia="標楷體" w:hAnsi="標楷體"/>
                    </w:rPr>
                  </w:pPr>
                  <w:r w:rsidRPr="00220902">
                    <w:rPr>
                      <w:rFonts w:ascii="標楷體" w:eastAsia="標楷體" w:hAnsi="標楷體" w:hint="eastAsia"/>
                    </w:rPr>
                    <w:t>X≧20%</w:t>
                  </w:r>
                </w:p>
              </w:tc>
              <w:tc>
                <w:tcPr>
                  <w:tcW w:w="740" w:type="dxa"/>
                  <w:tcMar>
                    <w:top w:w="0" w:type="dxa"/>
                    <w:left w:w="108" w:type="dxa"/>
                    <w:bottom w:w="0" w:type="dxa"/>
                    <w:right w:w="108" w:type="dxa"/>
                  </w:tcMar>
                  <w:vAlign w:val="center"/>
                </w:tcPr>
                <w:p w:rsidR="00341ABD" w:rsidRPr="00220902" w:rsidRDefault="00341ABD" w:rsidP="00341ABD">
                  <w:pPr>
                    <w:snapToGrid w:val="0"/>
                    <w:spacing w:line="360" w:lineRule="exact"/>
                    <w:jc w:val="center"/>
                    <w:rPr>
                      <w:rFonts w:ascii="標楷體" w:eastAsia="標楷體" w:hAnsi="標楷體"/>
                    </w:rPr>
                  </w:pPr>
                  <w:r w:rsidRPr="00220902">
                    <w:rPr>
                      <w:rFonts w:ascii="標楷體" w:eastAsia="標楷體" w:hAnsi="標楷體" w:hint="eastAsia"/>
                    </w:rPr>
                    <w:t>3分</w:t>
                  </w:r>
                </w:p>
              </w:tc>
            </w:tr>
            <w:tr w:rsidR="00341ABD" w:rsidRPr="00220902" w:rsidTr="00341ABD">
              <w:trPr>
                <w:trHeight w:val="435"/>
              </w:trPr>
              <w:tc>
                <w:tcPr>
                  <w:tcW w:w="2037" w:type="dxa"/>
                  <w:tcBorders>
                    <w:right w:val="single" w:sz="4" w:space="0" w:color="auto"/>
                  </w:tcBorders>
                  <w:tcMar>
                    <w:top w:w="0" w:type="dxa"/>
                    <w:left w:w="108" w:type="dxa"/>
                    <w:bottom w:w="0" w:type="dxa"/>
                    <w:right w:w="108" w:type="dxa"/>
                  </w:tcMar>
                  <w:vAlign w:val="center"/>
                </w:tcPr>
                <w:p w:rsidR="00341ABD" w:rsidRPr="00220902" w:rsidRDefault="00341ABD" w:rsidP="00341ABD">
                  <w:pPr>
                    <w:snapToGrid w:val="0"/>
                    <w:spacing w:line="360" w:lineRule="exact"/>
                    <w:ind w:left="240"/>
                    <w:rPr>
                      <w:rFonts w:ascii="標楷體" w:eastAsia="標楷體" w:hAnsi="標楷體"/>
                    </w:rPr>
                  </w:pPr>
                  <w:r w:rsidRPr="00220902">
                    <w:rPr>
                      <w:rFonts w:ascii="標楷體" w:eastAsia="標楷體" w:hAnsi="標楷體" w:hint="eastAsia"/>
                    </w:rPr>
                    <w:t>≧20%</w:t>
                  </w:r>
                </w:p>
              </w:tc>
              <w:tc>
                <w:tcPr>
                  <w:tcW w:w="2035" w:type="dxa"/>
                  <w:tcBorders>
                    <w:right w:val="single" w:sz="4" w:space="0" w:color="auto"/>
                  </w:tcBorders>
                  <w:vAlign w:val="center"/>
                </w:tcPr>
                <w:p w:rsidR="00341ABD" w:rsidRPr="00220902" w:rsidRDefault="00341ABD" w:rsidP="00341ABD">
                  <w:pPr>
                    <w:snapToGrid w:val="0"/>
                    <w:spacing w:line="360" w:lineRule="exact"/>
                    <w:ind w:left="240"/>
                    <w:rPr>
                      <w:rFonts w:ascii="標楷體" w:eastAsia="標楷體" w:hAnsi="標楷體"/>
                    </w:rPr>
                  </w:pPr>
                  <w:r w:rsidRPr="00220902">
                    <w:rPr>
                      <w:rFonts w:ascii="標楷體" w:eastAsia="標楷體" w:hAnsi="標楷體" w:hint="eastAsia"/>
                    </w:rPr>
                    <w:t>X≧10%</w:t>
                  </w:r>
                </w:p>
              </w:tc>
              <w:tc>
                <w:tcPr>
                  <w:tcW w:w="740" w:type="dxa"/>
                  <w:tcMar>
                    <w:top w:w="0" w:type="dxa"/>
                    <w:left w:w="108" w:type="dxa"/>
                    <w:bottom w:w="0" w:type="dxa"/>
                    <w:right w:w="108" w:type="dxa"/>
                  </w:tcMar>
                  <w:vAlign w:val="center"/>
                </w:tcPr>
                <w:p w:rsidR="00341ABD" w:rsidRPr="00220902" w:rsidRDefault="00341ABD" w:rsidP="00341ABD">
                  <w:pPr>
                    <w:snapToGrid w:val="0"/>
                    <w:spacing w:line="360" w:lineRule="exact"/>
                    <w:jc w:val="center"/>
                    <w:rPr>
                      <w:rFonts w:ascii="標楷體" w:eastAsia="標楷體" w:hAnsi="標楷體"/>
                    </w:rPr>
                  </w:pPr>
                  <w:r w:rsidRPr="00220902">
                    <w:rPr>
                      <w:rFonts w:ascii="標楷體" w:eastAsia="標楷體" w:hAnsi="標楷體" w:hint="eastAsia"/>
                    </w:rPr>
                    <w:t>2分</w:t>
                  </w:r>
                </w:p>
              </w:tc>
            </w:tr>
            <w:tr w:rsidR="00341ABD" w:rsidRPr="00220902" w:rsidTr="00341ABD">
              <w:trPr>
                <w:trHeight w:val="435"/>
              </w:trPr>
              <w:tc>
                <w:tcPr>
                  <w:tcW w:w="2037" w:type="dxa"/>
                  <w:tcBorders>
                    <w:right w:val="single" w:sz="4" w:space="0" w:color="auto"/>
                  </w:tcBorders>
                  <w:tcMar>
                    <w:top w:w="0" w:type="dxa"/>
                    <w:left w:w="108" w:type="dxa"/>
                    <w:bottom w:w="0" w:type="dxa"/>
                    <w:right w:w="108" w:type="dxa"/>
                  </w:tcMar>
                  <w:vAlign w:val="center"/>
                </w:tcPr>
                <w:p w:rsidR="00341ABD" w:rsidRPr="00220902" w:rsidRDefault="00341ABD" w:rsidP="00341ABD">
                  <w:pPr>
                    <w:snapToGrid w:val="0"/>
                    <w:spacing w:line="360" w:lineRule="exact"/>
                    <w:ind w:left="240"/>
                    <w:rPr>
                      <w:rFonts w:ascii="標楷體" w:eastAsia="標楷體" w:hAnsi="標楷體"/>
                    </w:rPr>
                  </w:pPr>
                  <w:r w:rsidRPr="00220902">
                    <w:rPr>
                      <w:rFonts w:ascii="標楷體" w:eastAsia="標楷體" w:hAnsi="標楷體" w:hint="eastAsia"/>
                    </w:rPr>
                    <w:t>≧10%</w:t>
                  </w:r>
                </w:p>
              </w:tc>
              <w:tc>
                <w:tcPr>
                  <w:tcW w:w="2035" w:type="dxa"/>
                  <w:tcBorders>
                    <w:right w:val="single" w:sz="4" w:space="0" w:color="auto"/>
                  </w:tcBorders>
                  <w:vAlign w:val="center"/>
                </w:tcPr>
                <w:p w:rsidR="00341ABD" w:rsidRPr="00220902" w:rsidRDefault="00341ABD" w:rsidP="00341ABD">
                  <w:pPr>
                    <w:snapToGrid w:val="0"/>
                    <w:spacing w:line="360" w:lineRule="exact"/>
                    <w:ind w:left="240"/>
                    <w:rPr>
                      <w:rFonts w:ascii="標楷體" w:eastAsia="標楷體" w:hAnsi="標楷體"/>
                    </w:rPr>
                  </w:pPr>
                  <w:r w:rsidRPr="00220902">
                    <w:rPr>
                      <w:rFonts w:ascii="標楷體" w:eastAsia="標楷體" w:hAnsi="標楷體" w:hint="eastAsia"/>
                    </w:rPr>
                    <w:t>X≧ 5%</w:t>
                  </w:r>
                </w:p>
              </w:tc>
              <w:tc>
                <w:tcPr>
                  <w:tcW w:w="740" w:type="dxa"/>
                  <w:tcMar>
                    <w:top w:w="0" w:type="dxa"/>
                    <w:left w:w="108" w:type="dxa"/>
                    <w:bottom w:w="0" w:type="dxa"/>
                    <w:right w:w="108" w:type="dxa"/>
                  </w:tcMar>
                  <w:vAlign w:val="center"/>
                </w:tcPr>
                <w:p w:rsidR="00341ABD" w:rsidRPr="00220902" w:rsidRDefault="00341ABD" w:rsidP="00341ABD">
                  <w:pPr>
                    <w:snapToGrid w:val="0"/>
                    <w:spacing w:line="360" w:lineRule="exact"/>
                    <w:jc w:val="center"/>
                    <w:rPr>
                      <w:rFonts w:ascii="標楷體" w:eastAsia="標楷體" w:hAnsi="標楷體"/>
                    </w:rPr>
                  </w:pPr>
                  <w:r w:rsidRPr="00220902">
                    <w:rPr>
                      <w:rFonts w:ascii="標楷體" w:eastAsia="標楷體" w:hAnsi="標楷體" w:hint="eastAsia"/>
                    </w:rPr>
                    <w:t>1分</w:t>
                  </w:r>
                </w:p>
              </w:tc>
            </w:tr>
            <w:tr w:rsidR="00341ABD" w:rsidRPr="00220902" w:rsidTr="00341ABD">
              <w:trPr>
                <w:trHeight w:val="435"/>
              </w:trPr>
              <w:tc>
                <w:tcPr>
                  <w:tcW w:w="2037" w:type="dxa"/>
                  <w:tcBorders>
                    <w:right w:val="single" w:sz="4" w:space="0" w:color="auto"/>
                  </w:tcBorders>
                  <w:tcMar>
                    <w:top w:w="0" w:type="dxa"/>
                    <w:left w:w="108" w:type="dxa"/>
                    <w:bottom w:w="0" w:type="dxa"/>
                    <w:right w:w="108" w:type="dxa"/>
                  </w:tcMar>
                  <w:vAlign w:val="center"/>
                </w:tcPr>
                <w:p w:rsidR="00341ABD" w:rsidRPr="00220902" w:rsidRDefault="00341ABD" w:rsidP="00341ABD">
                  <w:pPr>
                    <w:snapToGrid w:val="0"/>
                    <w:spacing w:line="360" w:lineRule="exact"/>
                    <w:ind w:left="240"/>
                    <w:rPr>
                      <w:rFonts w:ascii="標楷體" w:eastAsia="標楷體" w:hAnsi="標楷體"/>
                    </w:rPr>
                  </w:pPr>
                  <w:r w:rsidRPr="00220902">
                    <w:rPr>
                      <w:rFonts w:ascii="標楷體" w:eastAsia="標楷體" w:hAnsi="標楷體" w:hint="eastAsia"/>
                    </w:rPr>
                    <w:t>0</w:t>
                  </w:r>
                </w:p>
              </w:tc>
              <w:tc>
                <w:tcPr>
                  <w:tcW w:w="2035" w:type="dxa"/>
                  <w:tcBorders>
                    <w:right w:val="single" w:sz="4" w:space="0" w:color="auto"/>
                  </w:tcBorders>
                  <w:vAlign w:val="center"/>
                </w:tcPr>
                <w:p w:rsidR="00341ABD" w:rsidRPr="00220902" w:rsidRDefault="00341ABD" w:rsidP="00341ABD">
                  <w:pPr>
                    <w:snapToGrid w:val="0"/>
                    <w:spacing w:line="360" w:lineRule="exact"/>
                    <w:ind w:left="240"/>
                    <w:rPr>
                      <w:rFonts w:ascii="標楷體" w:eastAsia="標楷體" w:hAnsi="標楷體"/>
                    </w:rPr>
                  </w:pPr>
                  <w:r w:rsidRPr="00220902">
                    <w:rPr>
                      <w:rFonts w:ascii="標楷體" w:eastAsia="標楷體" w:hAnsi="標楷體" w:hint="eastAsia"/>
                    </w:rPr>
                    <w:t>0</w:t>
                  </w:r>
                </w:p>
              </w:tc>
              <w:tc>
                <w:tcPr>
                  <w:tcW w:w="740" w:type="dxa"/>
                  <w:tcMar>
                    <w:top w:w="0" w:type="dxa"/>
                    <w:left w:w="108" w:type="dxa"/>
                    <w:bottom w:w="0" w:type="dxa"/>
                    <w:right w:w="108" w:type="dxa"/>
                  </w:tcMar>
                  <w:vAlign w:val="center"/>
                </w:tcPr>
                <w:p w:rsidR="00341ABD" w:rsidRPr="00220902" w:rsidRDefault="00341ABD" w:rsidP="00341ABD">
                  <w:pPr>
                    <w:snapToGrid w:val="0"/>
                    <w:spacing w:line="360" w:lineRule="exact"/>
                    <w:jc w:val="center"/>
                    <w:rPr>
                      <w:rFonts w:ascii="標楷體" w:eastAsia="標楷體" w:hAnsi="標楷體"/>
                    </w:rPr>
                  </w:pPr>
                  <w:r w:rsidRPr="00220902">
                    <w:rPr>
                      <w:rFonts w:ascii="標楷體" w:eastAsia="標楷體" w:hAnsi="標楷體"/>
                    </w:rPr>
                    <w:t>0</w:t>
                  </w:r>
                  <w:r w:rsidRPr="00220902">
                    <w:rPr>
                      <w:rFonts w:ascii="標楷體" w:eastAsia="標楷體" w:hAnsi="標楷體" w:hint="eastAsia"/>
                    </w:rPr>
                    <w:t>分</w:t>
                  </w:r>
                </w:p>
              </w:tc>
            </w:tr>
          </w:tbl>
          <w:p w:rsidR="00341ABD" w:rsidRPr="00220902" w:rsidRDefault="00341ABD" w:rsidP="00341ABD">
            <w:pPr>
              <w:snapToGrid w:val="0"/>
              <w:spacing w:line="360" w:lineRule="exact"/>
              <w:ind w:leftChars="63" w:left="576" w:hangingChars="177" w:hanging="425"/>
              <w:jc w:val="both"/>
              <w:rPr>
                <w:rFonts w:ascii="標楷體" w:eastAsia="標楷體" w:hAnsi="標楷體"/>
              </w:rPr>
            </w:pPr>
            <w:r w:rsidRPr="00220902">
              <w:rPr>
                <w:rFonts w:ascii="標楷體" w:eastAsia="標楷體" w:hAnsi="標楷體" w:hint="eastAsia"/>
                <w:lang w:eastAsia="zh-HK"/>
              </w:rPr>
              <w:t>(</w:t>
            </w:r>
            <w:r w:rsidRPr="00220902">
              <w:rPr>
                <w:rFonts w:ascii="標楷體" w:eastAsia="標楷體" w:hAnsi="標楷體"/>
                <w:lang w:eastAsia="zh-HK"/>
              </w:rPr>
              <w:t>1</w:t>
            </w:r>
            <w:r w:rsidRPr="00220902">
              <w:rPr>
                <w:rFonts w:ascii="標楷體" w:eastAsia="標楷體" w:hAnsi="標楷體" w:hint="eastAsia"/>
                <w:lang w:eastAsia="zh-HK"/>
              </w:rPr>
              <w:t>)提供心理</w:t>
            </w:r>
            <w:r w:rsidRPr="00220902">
              <w:rPr>
                <w:rFonts w:ascii="標楷體" w:eastAsia="標楷體" w:hAnsi="標楷體" w:hint="eastAsia"/>
              </w:rPr>
              <w:t>諮商</w:t>
            </w:r>
            <w:r w:rsidRPr="00220902">
              <w:rPr>
                <w:rFonts w:ascii="標楷體" w:eastAsia="標楷體" w:hAnsi="標楷體" w:hint="eastAsia"/>
                <w:lang w:eastAsia="zh-HK"/>
              </w:rPr>
              <w:t>服務涵蓋率</w:t>
            </w:r>
            <w:r w:rsidRPr="00220902">
              <w:rPr>
                <w:rFonts w:ascii="標楷體" w:eastAsia="標楷體" w:hAnsi="標楷體" w:hint="eastAsia"/>
              </w:rPr>
              <w:t>（配分6分）</w:t>
            </w:r>
          </w:p>
          <w:p w:rsidR="00341ABD" w:rsidRPr="00220902" w:rsidRDefault="00341ABD" w:rsidP="00341ABD">
            <w:pPr>
              <w:snapToGrid w:val="0"/>
              <w:spacing w:beforeLines="50" w:before="180" w:line="280" w:lineRule="exact"/>
              <w:ind w:leftChars="63" w:left="720" w:hangingChars="237" w:hanging="569"/>
              <w:jc w:val="both"/>
              <w:rPr>
                <w:rFonts w:ascii="標楷體" w:eastAsia="標楷體" w:hAnsi="標楷體"/>
                <w:lang w:eastAsia="zh-HK"/>
              </w:rPr>
            </w:pPr>
            <w:r w:rsidRPr="00220902">
              <w:rPr>
                <w:rFonts w:ascii="標楷體" w:eastAsia="標楷體" w:hAnsi="標楷體"/>
              </w:rPr>
              <w:t>(2)</w:t>
            </w:r>
            <w:r w:rsidRPr="00220902">
              <w:rPr>
                <w:rFonts w:ascii="標楷體" w:eastAsia="標楷體" w:hAnsi="標楷體" w:hint="eastAsia"/>
              </w:rPr>
              <w:t>提供心理諮商人次(配分4分)</w:t>
            </w:r>
          </w:p>
          <w:p w:rsidR="00341ABD" w:rsidRPr="00220902" w:rsidRDefault="00341ABD" w:rsidP="00341ABD">
            <w:pPr>
              <w:snapToGrid w:val="0"/>
              <w:spacing w:before="240" w:line="360" w:lineRule="exact"/>
              <w:jc w:val="both"/>
              <w:rPr>
                <w:rFonts w:ascii="標楷體" w:eastAsia="標楷體" w:hAnsi="標楷體"/>
              </w:rPr>
            </w:pPr>
            <w:r w:rsidRPr="00220902">
              <w:rPr>
                <w:rFonts w:ascii="標楷體" w:eastAsia="標楷體" w:hAnsi="標楷體" w:hint="eastAsia"/>
              </w:rPr>
              <w:t>備註：</w:t>
            </w:r>
          </w:p>
          <w:p w:rsidR="00341ABD" w:rsidRPr="00220902" w:rsidRDefault="00341ABD" w:rsidP="00341ABD">
            <w:pPr>
              <w:snapToGrid w:val="0"/>
              <w:spacing w:line="360" w:lineRule="exact"/>
              <w:ind w:left="240" w:hangingChars="100" w:hanging="240"/>
              <w:jc w:val="both"/>
              <w:rPr>
                <w:rFonts w:ascii="標楷體" w:eastAsia="標楷體" w:hAnsi="標楷體"/>
              </w:rPr>
            </w:pPr>
            <w:r w:rsidRPr="00220902">
              <w:rPr>
                <w:rFonts w:ascii="標楷體" w:eastAsia="標楷體" w:hAnsi="標楷體" w:hint="eastAsia"/>
              </w:rPr>
              <w:t>1.本局提供民眾有關心理諮商服務之網址為:</w:t>
            </w:r>
          </w:p>
          <w:p w:rsidR="00341ABD" w:rsidRPr="00220902" w:rsidRDefault="00341ABD" w:rsidP="00341ABD">
            <w:pPr>
              <w:snapToGrid w:val="0"/>
              <w:spacing w:line="360" w:lineRule="exact"/>
              <w:ind w:left="240" w:hangingChars="100" w:hanging="240"/>
              <w:jc w:val="both"/>
              <w:rPr>
                <w:rFonts w:ascii="標楷體" w:eastAsia="標楷體" w:hAnsi="標楷體"/>
              </w:rPr>
            </w:pPr>
            <w:r w:rsidRPr="00220902">
              <w:rPr>
                <w:rFonts w:ascii="標楷體" w:eastAsia="標楷體" w:hAnsi="標楷體" w:hint="eastAsia"/>
              </w:rPr>
              <w:t xml:space="preserve">                    </w:t>
            </w:r>
          </w:p>
          <w:p w:rsidR="00341ABD" w:rsidRPr="00220902" w:rsidRDefault="00341ABD" w:rsidP="00341ABD">
            <w:pPr>
              <w:snapToGrid w:val="0"/>
              <w:spacing w:line="360" w:lineRule="exact"/>
              <w:ind w:left="240" w:hangingChars="100" w:hanging="240"/>
              <w:jc w:val="both"/>
              <w:rPr>
                <w:rFonts w:ascii="標楷體" w:eastAsia="標楷體" w:hAnsi="標楷體"/>
              </w:rPr>
            </w:pPr>
            <w:r w:rsidRPr="00220902">
              <w:rPr>
                <w:rFonts w:ascii="標楷體" w:eastAsia="標楷體" w:hAnsi="標楷體" w:hint="eastAsia"/>
              </w:rPr>
              <w:t>2.所轄年度內有提供心理諮商服務的據點計有    個，佔總轄區數的    %。</w:t>
            </w:r>
          </w:p>
          <w:p w:rsidR="00341ABD" w:rsidRPr="00220902" w:rsidRDefault="00341ABD" w:rsidP="00341ABD">
            <w:pPr>
              <w:snapToGrid w:val="0"/>
              <w:spacing w:before="240" w:line="360" w:lineRule="exact"/>
              <w:jc w:val="both"/>
              <w:rPr>
                <w:rFonts w:ascii="標楷體" w:eastAsia="標楷體" w:hAnsi="標楷體"/>
              </w:rPr>
            </w:pPr>
            <w:r w:rsidRPr="00220902">
              <w:rPr>
                <w:rFonts w:ascii="標楷體" w:eastAsia="標楷體" w:hAnsi="標楷體" w:hint="eastAsia"/>
              </w:rPr>
              <w:t>3.所轄去年共提供    人次心理諮商，總人口數為     人，換算需每十萬人提供   人次服務。</w:t>
            </w:r>
          </w:p>
          <w:p w:rsidR="00341ABD" w:rsidRPr="00220902" w:rsidRDefault="00341ABD" w:rsidP="00341ABD">
            <w:pPr>
              <w:snapToGrid w:val="0"/>
              <w:spacing w:before="240" w:line="360" w:lineRule="exact"/>
              <w:jc w:val="both"/>
              <w:rPr>
                <w:rFonts w:ascii="標楷體" w:eastAsia="標楷體" w:hAnsi="標楷體"/>
              </w:rPr>
            </w:pPr>
          </w:p>
          <w:tbl>
            <w:tblPr>
              <w:tblpPr w:leftFromText="180" w:rightFromText="180" w:vertAnchor="text" w:horzAnchor="margin" w:tblpY="-140"/>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29"/>
              <w:gridCol w:w="1703"/>
              <w:gridCol w:w="1068"/>
            </w:tblGrid>
            <w:tr w:rsidR="00341ABD" w:rsidRPr="00220902" w:rsidTr="00341ABD">
              <w:tc>
                <w:tcPr>
                  <w:tcW w:w="3732" w:type="dxa"/>
                  <w:gridSpan w:val="2"/>
                  <w:vAlign w:val="center"/>
                </w:tcPr>
                <w:p w:rsidR="00341ABD" w:rsidRPr="00220902" w:rsidRDefault="00341ABD" w:rsidP="00341ABD">
                  <w:pPr>
                    <w:snapToGrid w:val="0"/>
                    <w:spacing w:after="48" w:line="360" w:lineRule="exact"/>
                    <w:rPr>
                      <w:rFonts w:ascii="標楷體" w:eastAsia="標楷體" w:hAnsi="標楷體"/>
                    </w:rPr>
                  </w:pPr>
                  <w:r w:rsidRPr="00220902">
                    <w:rPr>
                      <w:rFonts w:ascii="標楷體" w:eastAsia="標楷體" w:hAnsi="標楷體" w:hint="eastAsia"/>
                    </w:rPr>
                    <w:lastRenderedPageBreak/>
                    <w:t xml:space="preserve">每10萬人口心理諮商人次 </w:t>
                  </w:r>
                </w:p>
                <w:p w:rsidR="00341ABD" w:rsidRPr="00220902" w:rsidRDefault="00341ABD" w:rsidP="00341ABD">
                  <w:pPr>
                    <w:snapToGrid w:val="0"/>
                    <w:spacing w:before="48" w:after="48" w:line="360" w:lineRule="exact"/>
                    <w:rPr>
                      <w:rFonts w:ascii="標楷體" w:eastAsia="標楷體" w:hAnsi="標楷體"/>
                    </w:rPr>
                  </w:pPr>
                  <w:r w:rsidRPr="00220902">
                    <w:rPr>
                      <w:rFonts w:ascii="標楷體" w:eastAsia="標楷體" w:hAnsi="標楷體" w:hint="eastAsia"/>
                    </w:rPr>
                    <w:t>Y=全年服務人次/(人口數/10萬)</w:t>
                  </w:r>
                </w:p>
              </w:tc>
              <w:tc>
                <w:tcPr>
                  <w:tcW w:w="1068" w:type="dxa"/>
                  <w:vMerge w:val="restart"/>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評分</w:t>
                  </w:r>
                </w:p>
              </w:tc>
            </w:tr>
            <w:tr w:rsidR="00341ABD" w:rsidRPr="00220902" w:rsidTr="00341ABD">
              <w:tc>
                <w:tcPr>
                  <w:tcW w:w="2029" w:type="dxa"/>
                  <w:tcBorders>
                    <w:right w:val="single" w:sz="4" w:space="0" w:color="auto"/>
                  </w:tcBorders>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lang w:eastAsia="zh-HK"/>
                    </w:rPr>
                    <w:t>臺灣本島縣市</w:t>
                  </w:r>
                </w:p>
              </w:tc>
              <w:tc>
                <w:tcPr>
                  <w:tcW w:w="1703" w:type="dxa"/>
                  <w:tcBorders>
                    <w:left w:val="single" w:sz="4" w:space="0" w:color="auto"/>
                  </w:tcBorders>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屏花東及</w:t>
                  </w:r>
                  <w:r w:rsidRPr="00220902">
                    <w:rPr>
                      <w:rFonts w:ascii="標楷體" w:eastAsia="標楷體" w:hAnsi="標楷體" w:hint="eastAsia"/>
                      <w:lang w:eastAsia="zh-HK"/>
                    </w:rPr>
                    <w:t>離島</w:t>
                  </w:r>
                </w:p>
              </w:tc>
              <w:tc>
                <w:tcPr>
                  <w:tcW w:w="1068" w:type="dxa"/>
                  <w:vMerge/>
                  <w:vAlign w:val="center"/>
                </w:tcPr>
                <w:p w:rsidR="00341ABD" w:rsidRPr="00220902" w:rsidRDefault="00341ABD" w:rsidP="00341ABD">
                  <w:pPr>
                    <w:snapToGrid w:val="0"/>
                    <w:spacing w:before="48" w:after="48" w:line="360" w:lineRule="exact"/>
                    <w:jc w:val="center"/>
                    <w:rPr>
                      <w:rFonts w:ascii="標楷體" w:eastAsia="標楷體" w:hAnsi="標楷體"/>
                    </w:rPr>
                  </w:pPr>
                </w:p>
              </w:tc>
            </w:tr>
            <w:tr w:rsidR="00341ABD" w:rsidRPr="00220902" w:rsidTr="00341ABD">
              <w:tc>
                <w:tcPr>
                  <w:tcW w:w="2029" w:type="dxa"/>
                  <w:tcBorders>
                    <w:right w:val="single" w:sz="4" w:space="0" w:color="auto"/>
                  </w:tcBorders>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Y≧25</w:t>
                  </w:r>
                </w:p>
              </w:tc>
              <w:tc>
                <w:tcPr>
                  <w:tcW w:w="1703" w:type="dxa"/>
                  <w:tcBorders>
                    <w:left w:val="single" w:sz="4" w:space="0" w:color="auto"/>
                  </w:tcBorders>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≧20</w:t>
                  </w:r>
                </w:p>
              </w:tc>
              <w:tc>
                <w:tcPr>
                  <w:tcW w:w="1068" w:type="dxa"/>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4</w:t>
                  </w:r>
                  <w:r w:rsidRPr="00220902">
                    <w:rPr>
                      <w:rFonts w:ascii="標楷體" w:eastAsia="標楷體" w:hAnsi="標楷體" w:hint="eastAsia"/>
                      <w:lang w:eastAsia="zh-HK"/>
                    </w:rPr>
                    <w:t>分</w:t>
                  </w:r>
                </w:p>
              </w:tc>
            </w:tr>
            <w:tr w:rsidR="00341ABD" w:rsidRPr="00220902" w:rsidTr="00341ABD">
              <w:tc>
                <w:tcPr>
                  <w:tcW w:w="2029" w:type="dxa"/>
                  <w:tcBorders>
                    <w:right w:val="single" w:sz="4" w:space="0" w:color="auto"/>
                  </w:tcBorders>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Y≧20</w:t>
                  </w:r>
                </w:p>
              </w:tc>
              <w:tc>
                <w:tcPr>
                  <w:tcW w:w="1703" w:type="dxa"/>
                  <w:tcBorders>
                    <w:left w:val="single" w:sz="4" w:space="0" w:color="auto"/>
                  </w:tcBorders>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≧15</w:t>
                  </w:r>
                </w:p>
              </w:tc>
              <w:tc>
                <w:tcPr>
                  <w:tcW w:w="1068" w:type="dxa"/>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3分</w:t>
                  </w:r>
                </w:p>
              </w:tc>
            </w:tr>
            <w:tr w:rsidR="00341ABD" w:rsidRPr="00220902" w:rsidTr="00341ABD">
              <w:tc>
                <w:tcPr>
                  <w:tcW w:w="2029" w:type="dxa"/>
                  <w:tcBorders>
                    <w:right w:val="single" w:sz="4" w:space="0" w:color="auto"/>
                  </w:tcBorders>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Y≧15</w:t>
                  </w:r>
                </w:p>
              </w:tc>
              <w:tc>
                <w:tcPr>
                  <w:tcW w:w="1703" w:type="dxa"/>
                  <w:tcBorders>
                    <w:left w:val="single" w:sz="4" w:space="0" w:color="auto"/>
                  </w:tcBorders>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≧10</w:t>
                  </w:r>
                </w:p>
              </w:tc>
              <w:tc>
                <w:tcPr>
                  <w:tcW w:w="1068" w:type="dxa"/>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2分</w:t>
                  </w:r>
                </w:p>
              </w:tc>
            </w:tr>
            <w:tr w:rsidR="00341ABD" w:rsidRPr="00220902" w:rsidTr="00341ABD">
              <w:tc>
                <w:tcPr>
                  <w:tcW w:w="2029" w:type="dxa"/>
                  <w:tcBorders>
                    <w:right w:val="single" w:sz="4" w:space="0" w:color="auto"/>
                  </w:tcBorders>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Y≧10</w:t>
                  </w:r>
                </w:p>
              </w:tc>
              <w:tc>
                <w:tcPr>
                  <w:tcW w:w="1703" w:type="dxa"/>
                  <w:tcBorders>
                    <w:left w:val="single" w:sz="4" w:space="0" w:color="auto"/>
                  </w:tcBorders>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≧5</w:t>
                  </w:r>
                </w:p>
              </w:tc>
              <w:tc>
                <w:tcPr>
                  <w:tcW w:w="1068" w:type="dxa"/>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1分</w:t>
                  </w:r>
                </w:p>
              </w:tc>
            </w:tr>
            <w:tr w:rsidR="00341ABD" w:rsidRPr="00220902" w:rsidTr="00341ABD">
              <w:tc>
                <w:tcPr>
                  <w:tcW w:w="2029" w:type="dxa"/>
                  <w:tcBorders>
                    <w:right w:val="single" w:sz="4" w:space="0" w:color="auto"/>
                  </w:tcBorders>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0</w:t>
                  </w:r>
                </w:p>
              </w:tc>
              <w:tc>
                <w:tcPr>
                  <w:tcW w:w="1703" w:type="dxa"/>
                  <w:tcBorders>
                    <w:left w:val="single" w:sz="4" w:space="0" w:color="auto"/>
                  </w:tcBorders>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rPr>
                    <w:t>0</w:t>
                  </w:r>
                </w:p>
              </w:tc>
              <w:tc>
                <w:tcPr>
                  <w:tcW w:w="1068" w:type="dxa"/>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0分</w:t>
                  </w:r>
                </w:p>
              </w:tc>
            </w:tr>
          </w:tbl>
          <w:p w:rsidR="00341ABD" w:rsidRPr="00220902" w:rsidRDefault="00341ABD" w:rsidP="00341ABD">
            <w:pPr>
              <w:snapToGrid w:val="0"/>
              <w:spacing w:line="360" w:lineRule="exact"/>
              <w:ind w:left="240" w:hangingChars="100" w:hanging="240"/>
              <w:jc w:val="both"/>
              <w:rPr>
                <w:rFonts w:ascii="標楷體" w:eastAsia="標楷體" w:hAnsi="標楷體"/>
              </w:rPr>
            </w:pPr>
          </w:p>
        </w:tc>
      </w:tr>
      <w:tr w:rsidR="00341ABD" w:rsidRPr="00220902" w:rsidTr="00341ABD">
        <w:trPr>
          <w:trHeight w:val="2602"/>
          <w:jc w:val="center"/>
        </w:trPr>
        <w:tc>
          <w:tcPr>
            <w:tcW w:w="1721" w:type="dxa"/>
            <w:tcBorders>
              <w:top w:val="single" w:sz="4" w:space="0" w:color="auto"/>
              <w:left w:val="single" w:sz="4" w:space="0" w:color="auto"/>
              <w:bottom w:val="single" w:sz="4" w:space="0" w:color="auto"/>
              <w:right w:val="single" w:sz="4" w:space="0" w:color="auto"/>
            </w:tcBorders>
          </w:tcPr>
          <w:p w:rsidR="00341ABD" w:rsidRPr="00220902" w:rsidRDefault="00341ABD" w:rsidP="00341ABD">
            <w:pPr>
              <w:tabs>
                <w:tab w:val="left" w:pos="0"/>
              </w:tabs>
              <w:spacing w:line="360" w:lineRule="exact"/>
              <w:ind w:leftChars="-45" w:left="-108"/>
              <w:rPr>
                <w:rFonts w:ascii="標楷體" w:eastAsia="標楷體" w:hAnsi="標楷體"/>
              </w:rPr>
            </w:pPr>
          </w:p>
        </w:tc>
        <w:tc>
          <w:tcPr>
            <w:tcW w:w="2700" w:type="dxa"/>
            <w:tcBorders>
              <w:top w:val="single" w:sz="4" w:space="0" w:color="auto"/>
              <w:left w:val="single" w:sz="4" w:space="0" w:color="auto"/>
              <w:bottom w:val="single" w:sz="4" w:space="0" w:color="auto"/>
              <w:right w:val="single" w:sz="4" w:space="0" w:color="auto"/>
            </w:tcBorders>
          </w:tcPr>
          <w:p w:rsidR="00341ABD" w:rsidRPr="00220902" w:rsidRDefault="00341ABD" w:rsidP="00341ABD">
            <w:pPr>
              <w:snapToGrid w:val="0"/>
              <w:spacing w:line="360" w:lineRule="exact"/>
              <w:ind w:left="156" w:rightChars="-45" w:right="-108" w:hangingChars="65" w:hanging="156"/>
              <w:jc w:val="both"/>
              <w:rPr>
                <w:rFonts w:ascii="標楷體" w:eastAsia="標楷體" w:hAnsi="標楷體"/>
              </w:rPr>
            </w:pPr>
            <w:r w:rsidRPr="00220902">
              <w:rPr>
                <w:rFonts w:ascii="標楷體" w:eastAsia="標楷體" w:hAnsi="標楷體" w:hint="eastAsia"/>
              </w:rPr>
              <w:t>（二）自殺防治業務推動 成果</w:t>
            </w:r>
          </w:p>
          <w:p w:rsidR="00341ABD" w:rsidRPr="00220902" w:rsidRDefault="00341ABD" w:rsidP="00341ABD">
            <w:pPr>
              <w:tabs>
                <w:tab w:val="left" w:pos="0"/>
              </w:tabs>
              <w:snapToGrid w:val="0"/>
              <w:spacing w:line="360" w:lineRule="exact"/>
              <w:ind w:left="12" w:rightChars="-45" w:right="-108" w:hangingChars="5" w:hanging="12"/>
              <w:jc w:val="both"/>
              <w:rPr>
                <w:rFonts w:ascii="標楷體" w:eastAsia="標楷體" w:hAnsi="標楷體"/>
              </w:rPr>
            </w:pPr>
            <w:r w:rsidRPr="00220902">
              <w:rPr>
                <w:rFonts w:ascii="標楷體" w:eastAsia="標楷體" w:hAnsi="標楷體" w:hint="eastAsia"/>
              </w:rPr>
              <w:t>（配分12分，另加分項目5分）</w:t>
            </w:r>
          </w:p>
        </w:tc>
        <w:tc>
          <w:tcPr>
            <w:tcW w:w="5220" w:type="dxa"/>
            <w:tcBorders>
              <w:top w:val="single" w:sz="4" w:space="0" w:color="auto"/>
              <w:left w:val="single" w:sz="4" w:space="0" w:color="auto"/>
              <w:bottom w:val="single" w:sz="4" w:space="0" w:color="auto"/>
              <w:right w:val="single" w:sz="4" w:space="0" w:color="auto"/>
            </w:tcBorders>
          </w:tcPr>
          <w:p w:rsidR="00341ABD" w:rsidRPr="00220902" w:rsidRDefault="00341ABD" w:rsidP="00341ABD">
            <w:pPr>
              <w:snapToGrid w:val="0"/>
              <w:spacing w:line="360" w:lineRule="exact"/>
              <w:ind w:left="240" w:hangingChars="100" w:hanging="240"/>
              <w:jc w:val="both"/>
              <w:rPr>
                <w:rFonts w:ascii="標楷體" w:eastAsia="標楷體" w:hAnsi="標楷體"/>
              </w:rPr>
            </w:pPr>
            <w:r w:rsidRPr="00220902">
              <w:rPr>
                <w:rFonts w:ascii="標楷體" w:eastAsia="標楷體" w:hAnsi="標楷體"/>
              </w:rPr>
              <w:t>1.</w:t>
            </w:r>
            <w:r w:rsidRPr="00220902">
              <w:rPr>
                <w:rFonts w:ascii="Times New Roman" w:eastAsia="標楷體" w:hAnsi="標楷體" w:hint="eastAsia"/>
              </w:rPr>
              <w:t>自殺防治成效</w:t>
            </w:r>
            <w:r w:rsidRPr="00220902">
              <w:rPr>
                <w:rFonts w:ascii="Times New Roman" w:eastAsia="標楷體" w:hAnsi="標楷體"/>
              </w:rPr>
              <w:t xml:space="preserve"> </w:t>
            </w:r>
            <w:r w:rsidRPr="00220902">
              <w:rPr>
                <w:rFonts w:ascii="Times New Roman" w:eastAsia="標楷體" w:hAnsi="標楷體" w:hint="eastAsia"/>
              </w:rPr>
              <w:t>(</w:t>
            </w:r>
            <w:r w:rsidRPr="00220902">
              <w:rPr>
                <w:rFonts w:ascii="Times New Roman" w:eastAsia="標楷體" w:hAnsi="標楷體" w:hint="eastAsia"/>
              </w:rPr>
              <w:t>配分</w:t>
            </w:r>
            <w:r w:rsidRPr="00220902">
              <w:rPr>
                <w:rFonts w:ascii="Times New Roman" w:eastAsia="標楷體" w:hAnsi="標楷體" w:hint="eastAsia"/>
              </w:rPr>
              <w:t>12</w:t>
            </w:r>
            <w:r w:rsidRPr="00220902">
              <w:rPr>
                <w:rFonts w:ascii="Times New Roman" w:eastAsia="標楷體" w:hAnsi="標楷體" w:hint="eastAsia"/>
              </w:rPr>
              <w:t>分</w:t>
            </w:r>
            <w:r w:rsidRPr="00220902">
              <w:rPr>
                <w:rFonts w:ascii="Times New Roman" w:eastAsia="標楷體" w:hAnsi="標楷體" w:hint="eastAsia"/>
              </w:rPr>
              <w:t>)</w:t>
            </w:r>
          </w:p>
          <w:p w:rsidR="00341ABD" w:rsidRPr="00220902" w:rsidRDefault="00341ABD" w:rsidP="00341ABD">
            <w:pPr>
              <w:snapToGrid w:val="0"/>
              <w:spacing w:line="360" w:lineRule="exact"/>
              <w:ind w:left="360" w:hangingChars="150" w:hanging="360"/>
              <w:jc w:val="both"/>
              <w:rPr>
                <w:rFonts w:ascii="標楷體" w:eastAsia="標楷體" w:hAnsi="標楷體"/>
              </w:rPr>
            </w:pPr>
            <w:r w:rsidRPr="00220902">
              <w:rPr>
                <w:rFonts w:ascii="標楷體" w:eastAsia="標楷體" w:hAnsi="標楷體" w:hint="eastAsia"/>
              </w:rPr>
              <w:t>(1)自殺粗死亡率下降（配分2分，評分2項得分加總）</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27"/>
              <w:gridCol w:w="967"/>
            </w:tblGrid>
            <w:tr w:rsidR="00341ABD" w:rsidRPr="00220902" w:rsidTr="00341ABD">
              <w:tc>
                <w:tcPr>
                  <w:tcW w:w="3827" w:type="dxa"/>
                  <w:vAlign w:val="center"/>
                </w:tcPr>
                <w:p w:rsidR="00341ABD" w:rsidRPr="00220902" w:rsidRDefault="00341ABD" w:rsidP="00341ABD">
                  <w:pPr>
                    <w:snapToGrid w:val="0"/>
                    <w:spacing w:before="48" w:after="48" w:line="360" w:lineRule="exact"/>
                    <w:jc w:val="center"/>
                    <w:rPr>
                      <w:rFonts w:ascii="標楷體" w:eastAsia="標楷體" w:hAnsi="標楷體"/>
                      <w:szCs w:val="24"/>
                    </w:rPr>
                  </w:pPr>
                  <w:r w:rsidRPr="00220902">
                    <w:rPr>
                      <w:rFonts w:ascii="標楷體" w:eastAsia="標楷體" w:hAnsi="標楷體" w:hint="eastAsia"/>
                    </w:rPr>
                    <w:t>轄區內民眾自殺粗死亡率較前一年</w:t>
                  </w:r>
                  <w:r w:rsidRPr="00220902">
                    <w:rPr>
                      <w:rFonts w:ascii="標楷體" w:eastAsia="標楷體" w:hAnsi="標楷體" w:hint="eastAsia"/>
                      <w:lang w:eastAsia="zh-HK"/>
                    </w:rPr>
                    <w:t>(10</w:t>
                  </w:r>
                  <w:r w:rsidRPr="00220902">
                    <w:rPr>
                      <w:rFonts w:ascii="標楷體" w:eastAsia="標楷體" w:hAnsi="標楷體" w:hint="eastAsia"/>
                    </w:rPr>
                    <w:t>8</w:t>
                  </w:r>
                  <w:r w:rsidRPr="00220902">
                    <w:rPr>
                      <w:rFonts w:ascii="標楷體" w:eastAsia="標楷體" w:hAnsi="標楷體" w:hint="eastAsia"/>
                      <w:lang w:eastAsia="zh-HK"/>
                    </w:rPr>
                    <w:t>年1至8月)</w:t>
                  </w:r>
                  <w:r w:rsidRPr="00220902">
                    <w:rPr>
                      <w:rFonts w:ascii="標楷體" w:eastAsia="標楷體" w:hAnsi="標楷體" w:hint="eastAsia"/>
                    </w:rPr>
                    <w:t>下降</w:t>
                  </w:r>
                </w:p>
              </w:tc>
              <w:tc>
                <w:tcPr>
                  <w:tcW w:w="967" w:type="dxa"/>
                  <w:vAlign w:val="center"/>
                </w:tcPr>
                <w:p w:rsidR="00341ABD" w:rsidRPr="00220902" w:rsidRDefault="00341ABD" w:rsidP="00341ABD">
                  <w:pPr>
                    <w:snapToGrid w:val="0"/>
                    <w:spacing w:before="48" w:after="48" w:line="360" w:lineRule="exact"/>
                    <w:jc w:val="center"/>
                    <w:rPr>
                      <w:rFonts w:ascii="標楷體" w:eastAsia="標楷體" w:hAnsi="標楷體"/>
                      <w:szCs w:val="24"/>
                    </w:rPr>
                  </w:pPr>
                  <w:r w:rsidRPr="00220902">
                    <w:rPr>
                      <w:rFonts w:ascii="標楷體" w:eastAsia="標楷體" w:hAnsi="標楷體" w:hint="eastAsia"/>
                    </w:rPr>
                    <w:t>評分</w:t>
                  </w:r>
                </w:p>
              </w:tc>
            </w:tr>
            <w:tr w:rsidR="00341ABD" w:rsidRPr="00220902" w:rsidTr="00341ABD">
              <w:tc>
                <w:tcPr>
                  <w:tcW w:w="3827" w:type="dxa"/>
                  <w:vAlign w:val="center"/>
                </w:tcPr>
                <w:p w:rsidR="00341ABD" w:rsidRPr="00220902" w:rsidRDefault="00341ABD" w:rsidP="00341ABD">
                  <w:pPr>
                    <w:snapToGrid w:val="0"/>
                    <w:spacing w:before="48" w:after="48" w:line="360" w:lineRule="exact"/>
                    <w:jc w:val="center"/>
                    <w:rPr>
                      <w:rFonts w:ascii="標楷體" w:eastAsia="標楷體" w:hAnsi="標楷體"/>
                      <w:szCs w:val="24"/>
                    </w:rPr>
                  </w:pPr>
                  <w:r w:rsidRPr="00220902">
                    <w:rPr>
                      <w:rFonts w:ascii="標楷體" w:eastAsia="標楷體" w:hAnsi="標楷體" w:hint="eastAsia"/>
                    </w:rPr>
                    <w:t>自殺粗死亡率下降或自殺死亡0人</w:t>
                  </w:r>
                </w:p>
              </w:tc>
              <w:tc>
                <w:tcPr>
                  <w:tcW w:w="967" w:type="dxa"/>
                  <w:vAlign w:val="center"/>
                </w:tcPr>
                <w:p w:rsidR="00341ABD" w:rsidRPr="00220902" w:rsidRDefault="00341ABD" w:rsidP="00341ABD">
                  <w:pPr>
                    <w:snapToGrid w:val="0"/>
                    <w:spacing w:before="48" w:after="48" w:line="360" w:lineRule="exact"/>
                    <w:jc w:val="center"/>
                    <w:rPr>
                      <w:rFonts w:ascii="標楷體" w:eastAsia="標楷體" w:hAnsi="標楷體"/>
                      <w:szCs w:val="24"/>
                    </w:rPr>
                  </w:pPr>
                  <w:r w:rsidRPr="00220902">
                    <w:rPr>
                      <w:rFonts w:ascii="標楷體" w:eastAsia="標楷體" w:hAnsi="標楷體" w:hint="eastAsia"/>
                    </w:rPr>
                    <w:t>得1</w:t>
                  </w:r>
                  <w:r w:rsidRPr="00220902">
                    <w:rPr>
                      <w:rFonts w:ascii="標楷體" w:eastAsia="標楷體" w:hAnsi="標楷體" w:hint="eastAsia"/>
                      <w:lang w:eastAsia="zh-HK"/>
                    </w:rPr>
                    <w:t>分</w:t>
                  </w:r>
                </w:p>
              </w:tc>
            </w:tr>
            <w:tr w:rsidR="00341ABD" w:rsidRPr="00220902" w:rsidTr="00341ABD">
              <w:tc>
                <w:tcPr>
                  <w:tcW w:w="3827" w:type="dxa"/>
                  <w:vAlign w:val="center"/>
                </w:tcPr>
                <w:p w:rsidR="00341ABD" w:rsidRPr="00220902" w:rsidRDefault="00341ABD" w:rsidP="00341ABD">
                  <w:pPr>
                    <w:snapToGrid w:val="0"/>
                    <w:spacing w:before="48" w:after="48" w:line="360" w:lineRule="exact"/>
                    <w:jc w:val="center"/>
                    <w:rPr>
                      <w:rFonts w:ascii="標楷體" w:eastAsia="標楷體" w:hAnsi="標楷體"/>
                      <w:szCs w:val="24"/>
                    </w:rPr>
                  </w:pPr>
                  <w:r w:rsidRPr="00220902">
                    <w:rPr>
                      <w:rFonts w:ascii="微軟正黑體" w:eastAsia="微軟正黑體" w:hAnsi="微軟正黑體" w:cs="微軟正黑體" w:hint="eastAsia"/>
                      <w:sz w:val="21"/>
                      <w:szCs w:val="21"/>
                      <w:shd w:val="clear" w:color="auto" w:fill="FFFFFF"/>
                    </w:rPr>
                    <w:t>≦</w:t>
                  </w:r>
                  <w:r w:rsidRPr="00220902">
                    <w:rPr>
                      <w:rFonts w:ascii="標楷體" w:eastAsia="標楷體" w:hAnsi="標楷體" w:hint="eastAsia"/>
                      <w:szCs w:val="24"/>
                    </w:rPr>
                    <w:t>全國平均</w:t>
                  </w:r>
                  <w:r w:rsidRPr="00220902">
                    <w:rPr>
                      <w:rFonts w:ascii="標楷體" w:eastAsia="標楷體" w:hAnsi="標楷體" w:hint="eastAsia"/>
                    </w:rPr>
                    <w:t>自殺粗死亡率</w:t>
                  </w:r>
                </w:p>
              </w:tc>
              <w:tc>
                <w:tcPr>
                  <w:tcW w:w="967" w:type="dxa"/>
                  <w:vAlign w:val="center"/>
                </w:tcPr>
                <w:p w:rsidR="00341ABD" w:rsidRPr="00220902" w:rsidRDefault="00341ABD" w:rsidP="00341ABD">
                  <w:pPr>
                    <w:snapToGrid w:val="0"/>
                    <w:spacing w:before="48" w:after="48" w:line="360" w:lineRule="exact"/>
                    <w:jc w:val="center"/>
                    <w:rPr>
                      <w:rFonts w:ascii="標楷體" w:eastAsia="標楷體" w:hAnsi="標楷體"/>
                      <w:szCs w:val="24"/>
                    </w:rPr>
                  </w:pPr>
                  <w:r w:rsidRPr="00220902">
                    <w:rPr>
                      <w:rFonts w:ascii="標楷體" w:eastAsia="標楷體" w:hAnsi="標楷體" w:hint="eastAsia"/>
                    </w:rPr>
                    <w:t>得1</w:t>
                  </w:r>
                  <w:r w:rsidRPr="00220902">
                    <w:rPr>
                      <w:rFonts w:ascii="標楷體" w:eastAsia="標楷體" w:hAnsi="標楷體" w:hint="eastAsia"/>
                      <w:lang w:eastAsia="zh-HK"/>
                    </w:rPr>
                    <w:t>分</w:t>
                  </w:r>
                </w:p>
              </w:tc>
            </w:tr>
          </w:tbl>
          <w:p w:rsidR="00341ABD" w:rsidRPr="00220902" w:rsidRDefault="00341ABD" w:rsidP="00341ABD">
            <w:pPr>
              <w:snapToGrid w:val="0"/>
              <w:spacing w:line="360" w:lineRule="exact"/>
              <w:ind w:left="240" w:hangingChars="100" w:hanging="240"/>
              <w:jc w:val="both"/>
              <w:rPr>
                <w:rFonts w:ascii="標楷體" w:eastAsia="標楷體" w:hAnsi="標楷體"/>
              </w:rPr>
            </w:pPr>
          </w:p>
          <w:p w:rsidR="00341ABD" w:rsidRPr="00220902" w:rsidRDefault="00341ABD" w:rsidP="00341ABD">
            <w:pPr>
              <w:snapToGrid w:val="0"/>
              <w:spacing w:line="360" w:lineRule="exact"/>
              <w:ind w:left="360" w:hangingChars="150" w:hanging="360"/>
              <w:jc w:val="both"/>
              <w:rPr>
                <w:rFonts w:ascii="標楷體" w:eastAsia="標楷體" w:hAnsi="標楷體"/>
              </w:rPr>
            </w:pPr>
            <w:r w:rsidRPr="00220902">
              <w:rPr>
                <w:rFonts w:ascii="標楷體" w:eastAsia="標楷體" w:hAnsi="標楷體" w:hint="eastAsia"/>
              </w:rPr>
              <w:t>(2)自殺關懷訪視服務成效（配分10分，計算方式詳見※註1</w:t>
            </w:r>
            <w:r w:rsidRPr="00220902">
              <w:rPr>
                <w:rFonts w:ascii="標楷體" w:eastAsia="標楷體" w:hAnsi="標楷體"/>
              </w:rPr>
              <w:t>）</w:t>
            </w:r>
            <w:r w:rsidRPr="00220902">
              <w:rPr>
                <w:rFonts w:ascii="標楷體" w:eastAsia="標楷體" w:hAnsi="標楷體" w:hint="eastAsia"/>
              </w:rPr>
              <w:t xml:space="preserve">  </w:t>
            </w:r>
          </w:p>
          <w:p w:rsidR="00341ABD" w:rsidRPr="00220902" w:rsidRDefault="00341ABD" w:rsidP="00341ABD">
            <w:pPr>
              <w:snapToGrid w:val="0"/>
              <w:spacing w:line="360" w:lineRule="exact"/>
              <w:ind w:leftChars="100" w:left="600" w:hangingChars="150" w:hanging="360"/>
              <w:jc w:val="both"/>
              <w:rPr>
                <w:rFonts w:ascii="標楷體" w:eastAsia="標楷體" w:hAnsi="標楷體"/>
              </w:rPr>
            </w:pPr>
            <w:r w:rsidRPr="00220902">
              <w:rPr>
                <w:rFonts w:ascii="標楷體" w:eastAsia="標楷體" w:hAnsi="標楷體" w:hint="eastAsia"/>
              </w:rPr>
              <w:t>(1)自殺通報關懷個案自殺粗死亡率。</w:t>
            </w:r>
          </w:p>
          <w:p w:rsidR="00341ABD" w:rsidRPr="00220902" w:rsidRDefault="00341ABD" w:rsidP="00341ABD">
            <w:pPr>
              <w:snapToGrid w:val="0"/>
              <w:spacing w:line="360" w:lineRule="exact"/>
              <w:ind w:left="240" w:hangingChars="100" w:hanging="240"/>
              <w:jc w:val="both"/>
              <w:rPr>
                <w:rFonts w:ascii="Times New Roman" w:eastAsia="標楷體" w:hAnsi="標楷體"/>
              </w:rPr>
            </w:pPr>
            <w:r w:rsidRPr="00220902">
              <w:rPr>
                <w:rFonts w:ascii="標楷體" w:eastAsia="標楷體" w:hAnsi="標楷體" w:hint="eastAsia"/>
              </w:rPr>
              <w:t xml:space="preserve">  評分標準：</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473"/>
              <w:gridCol w:w="1321"/>
            </w:tblGrid>
            <w:tr w:rsidR="00341ABD" w:rsidRPr="00220902" w:rsidTr="00341ABD">
              <w:tc>
                <w:tcPr>
                  <w:tcW w:w="3473" w:type="dxa"/>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轄區內自殺通報關懷個案</w:t>
                  </w:r>
                </w:p>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自殺粗死亡率較前一年</w:t>
                  </w:r>
                </w:p>
                <w:p w:rsidR="00341ABD" w:rsidRPr="00220902" w:rsidRDefault="00341ABD" w:rsidP="00341ABD">
                  <w:pPr>
                    <w:snapToGrid w:val="0"/>
                    <w:spacing w:before="48" w:after="48" w:line="360" w:lineRule="exact"/>
                    <w:jc w:val="center"/>
                    <w:rPr>
                      <w:rFonts w:ascii="標楷體" w:eastAsia="標楷體" w:hAnsi="標楷體"/>
                      <w:szCs w:val="24"/>
                    </w:rPr>
                  </w:pPr>
                  <w:r w:rsidRPr="00220902">
                    <w:rPr>
                      <w:rFonts w:ascii="標楷體" w:eastAsia="標楷體" w:hAnsi="標楷體" w:hint="eastAsia"/>
                      <w:lang w:eastAsia="zh-HK"/>
                    </w:rPr>
                    <w:t>(10</w:t>
                  </w:r>
                  <w:r w:rsidRPr="00220902">
                    <w:rPr>
                      <w:rFonts w:ascii="標楷體" w:eastAsia="標楷體" w:hAnsi="標楷體" w:hint="eastAsia"/>
                    </w:rPr>
                    <w:t>8</w:t>
                  </w:r>
                  <w:r w:rsidRPr="00220902">
                    <w:rPr>
                      <w:rFonts w:ascii="標楷體" w:eastAsia="標楷體" w:hAnsi="標楷體" w:hint="eastAsia"/>
                      <w:lang w:eastAsia="zh-HK"/>
                    </w:rPr>
                    <w:t>年1至8月)</w:t>
                  </w:r>
                  <w:r w:rsidRPr="00220902">
                    <w:rPr>
                      <w:rFonts w:ascii="標楷體" w:eastAsia="標楷體" w:hAnsi="標楷體" w:hint="eastAsia"/>
                    </w:rPr>
                    <w:t>下降百分比</w:t>
                  </w:r>
                </w:p>
              </w:tc>
              <w:tc>
                <w:tcPr>
                  <w:tcW w:w="1321" w:type="dxa"/>
                  <w:vAlign w:val="center"/>
                </w:tcPr>
                <w:p w:rsidR="00341ABD" w:rsidRPr="00220902" w:rsidRDefault="00341ABD" w:rsidP="00341ABD">
                  <w:pPr>
                    <w:snapToGrid w:val="0"/>
                    <w:spacing w:before="48" w:after="48" w:line="360" w:lineRule="exact"/>
                    <w:jc w:val="center"/>
                    <w:rPr>
                      <w:rFonts w:ascii="標楷體" w:eastAsia="標楷體" w:hAnsi="標楷體"/>
                      <w:szCs w:val="24"/>
                    </w:rPr>
                  </w:pPr>
                  <w:r w:rsidRPr="00220902">
                    <w:rPr>
                      <w:rFonts w:ascii="標楷體" w:eastAsia="標楷體" w:hAnsi="標楷體" w:hint="eastAsia"/>
                    </w:rPr>
                    <w:t>評分</w:t>
                  </w:r>
                </w:p>
              </w:tc>
            </w:tr>
            <w:tr w:rsidR="00341ABD" w:rsidRPr="00220902" w:rsidTr="00341ABD">
              <w:tc>
                <w:tcPr>
                  <w:tcW w:w="3473" w:type="dxa"/>
                  <w:vAlign w:val="center"/>
                </w:tcPr>
                <w:p w:rsidR="00341ABD" w:rsidRPr="00220902" w:rsidRDefault="00341ABD" w:rsidP="00341ABD">
                  <w:pPr>
                    <w:snapToGrid w:val="0"/>
                    <w:spacing w:before="48" w:after="48" w:line="360" w:lineRule="exact"/>
                    <w:jc w:val="center"/>
                    <w:rPr>
                      <w:rFonts w:ascii="標楷體" w:eastAsia="標楷體" w:hAnsi="標楷體"/>
                      <w:szCs w:val="24"/>
                    </w:rPr>
                  </w:pPr>
                  <w:r w:rsidRPr="00220902">
                    <w:rPr>
                      <w:rFonts w:ascii="標楷體" w:eastAsia="標楷體" w:hAnsi="標楷體" w:hint="eastAsia"/>
                      <w:szCs w:val="24"/>
                    </w:rPr>
                    <w:t>≧</w:t>
                  </w:r>
                  <w:r w:rsidRPr="00220902">
                    <w:rPr>
                      <w:rFonts w:ascii="標楷體" w:eastAsia="標楷體" w:hAnsi="標楷體"/>
                    </w:rPr>
                    <w:t>10%</w:t>
                  </w:r>
                  <w:r w:rsidRPr="00220902">
                    <w:rPr>
                      <w:rFonts w:ascii="標楷體" w:eastAsia="標楷體" w:hAnsi="標楷體" w:hint="eastAsia"/>
                    </w:rPr>
                    <w:t>或0人再自殺死亡</w:t>
                  </w:r>
                </w:p>
              </w:tc>
              <w:tc>
                <w:tcPr>
                  <w:tcW w:w="1321" w:type="dxa"/>
                  <w:vAlign w:val="center"/>
                </w:tcPr>
                <w:p w:rsidR="00341ABD" w:rsidRPr="00220902" w:rsidRDefault="00341ABD" w:rsidP="00341ABD">
                  <w:pPr>
                    <w:snapToGrid w:val="0"/>
                    <w:spacing w:before="48" w:after="48" w:line="360" w:lineRule="exact"/>
                    <w:jc w:val="center"/>
                    <w:rPr>
                      <w:rFonts w:ascii="標楷體" w:eastAsia="標楷體" w:hAnsi="標楷體"/>
                      <w:szCs w:val="24"/>
                    </w:rPr>
                  </w:pPr>
                  <w:r w:rsidRPr="00220902">
                    <w:rPr>
                      <w:rFonts w:ascii="標楷體" w:eastAsia="標楷體" w:hAnsi="標楷體"/>
                    </w:rPr>
                    <w:t>10</w:t>
                  </w:r>
                  <w:r w:rsidRPr="00220902">
                    <w:rPr>
                      <w:rFonts w:ascii="標楷體" w:eastAsia="標楷體" w:hAnsi="標楷體" w:hint="eastAsia"/>
                      <w:lang w:eastAsia="zh-HK"/>
                    </w:rPr>
                    <w:t>分</w:t>
                  </w:r>
                </w:p>
              </w:tc>
            </w:tr>
            <w:tr w:rsidR="00341ABD" w:rsidRPr="00220902" w:rsidTr="00341ABD">
              <w:tc>
                <w:tcPr>
                  <w:tcW w:w="3473" w:type="dxa"/>
                  <w:vAlign w:val="center"/>
                </w:tcPr>
                <w:p w:rsidR="00341ABD" w:rsidRPr="00220902" w:rsidRDefault="00341ABD" w:rsidP="00341ABD">
                  <w:pPr>
                    <w:snapToGrid w:val="0"/>
                    <w:spacing w:before="48" w:after="48" w:line="360" w:lineRule="exact"/>
                    <w:jc w:val="center"/>
                    <w:rPr>
                      <w:rFonts w:ascii="標楷體" w:eastAsia="標楷體" w:hAnsi="標楷體"/>
                      <w:szCs w:val="24"/>
                    </w:rPr>
                  </w:pPr>
                  <w:r w:rsidRPr="00220902">
                    <w:rPr>
                      <w:rFonts w:ascii="標楷體" w:eastAsia="標楷體" w:hAnsi="標楷體" w:hint="eastAsia"/>
                    </w:rPr>
                    <w:t>0~10%</w:t>
                  </w:r>
                </w:p>
              </w:tc>
              <w:tc>
                <w:tcPr>
                  <w:tcW w:w="1321" w:type="dxa"/>
                  <w:vAlign w:val="center"/>
                </w:tcPr>
                <w:p w:rsidR="00341ABD" w:rsidRPr="00220902" w:rsidRDefault="00341ABD" w:rsidP="00341ABD">
                  <w:pPr>
                    <w:snapToGrid w:val="0"/>
                    <w:spacing w:before="48" w:after="48" w:line="360" w:lineRule="exact"/>
                    <w:jc w:val="center"/>
                    <w:rPr>
                      <w:rFonts w:ascii="標楷體" w:eastAsia="標楷體" w:hAnsi="標楷體"/>
                      <w:szCs w:val="24"/>
                    </w:rPr>
                  </w:pPr>
                  <w:r w:rsidRPr="00220902">
                    <w:rPr>
                      <w:rFonts w:ascii="標楷體" w:eastAsia="標楷體" w:hAnsi="標楷體" w:hint="eastAsia"/>
                    </w:rPr>
                    <w:t>分數=</w:t>
                  </w:r>
                  <w:r w:rsidRPr="00220902">
                    <w:rPr>
                      <w:rFonts w:ascii="標楷體" w:eastAsia="標楷體" w:hAnsi="標楷體"/>
                    </w:rPr>
                    <w:t>10</w:t>
                  </w:r>
                  <w:r w:rsidRPr="00220902">
                    <w:rPr>
                      <w:rFonts w:ascii="標楷體" w:eastAsia="標楷體" w:hAnsi="標楷體" w:hint="eastAsia"/>
                    </w:rPr>
                    <w:t>分*(下降比率/100%)</w:t>
                  </w:r>
                </w:p>
              </w:tc>
            </w:tr>
            <w:tr w:rsidR="00341ABD" w:rsidRPr="00220902" w:rsidTr="00341ABD">
              <w:tc>
                <w:tcPr>
                  <w:tcW w:w="3473" w:type="dxa"/>
                  <w:vAlign w:val="center"/>
                </w:tcPr>
                <w:p w:rsidR="00341ABD" w:rsidRPr="00220902" w:rsidRDefault="00341ABD" w:rsidP="00341ABD">
                  <w:pPr>
                    <w:snapToGrid w:val="0"/>
                    <w:spacing w:before="48" w:after="48" w:line="360" w:lineRule="exact"/>
                    <w:jc w:val="center"/>
                    <w:rPr>
                      <w:rFonts w:ascii="標楷體" w:eastAsia="標楷體" w:hAnsi="標楷體"/>
                      <w:szCs w:val="24"/>
                    </w:rPr>
                  </w:pPr>
                  <w:r w:rsidRPr="00220902">
                    <w:rPr>
                      <w:rFonts w:ascii="標楷體" w:eastAsia="標楷體" w:hAnsi="標楷體" w:hint="eastAsia"/>
                    </w:rPr>
                    <w:t>未下降</w:t>
                  </w:r>
                </w:p>
              </w:tc>
              <w:tc>
                <w:tcPr>
                  <w:tcW w:w="1321" w:type="dxa"/>
                  <w:vAlign w:val="center"/>
                </w:tcPr>
                <w:p w:rsidR="00341ABD" w:rsidRPr="00220902" w:rsidRDefault="00341ABD" w:rsidP="00341ABD">
                  <w:pPr>
                    <w:snapToGrid w:val="0"/>
                    <w:spacing w:before="48" w:after="48" w:line="360" w:lineRule="exact"/>
                    <w:jc w:val="center"/>
                    <w:rPr>
                      <w:rFonts w:ascii="標楷體" w:eastAsia="標楷體" w:hAnsi="標楷體"/>
                      <w:szCs w:val="24"/>
                    </w:rPr>
                  </w:pPr>
                  <w:r w:rsidRPr="00220902">
                    <w:rPr>
                      <w:rFonts w:ascii="標楷體" w:eastAsia="標楷體" w:hAnsi="標楷體"/>
                    </w:rPr>
                    <w:t>0</w:t>
                  </w:r>
                  <w:r w:rsidRPr="00220902">
                    <w:rPr>
                      <w:rFonts w:ascii="標楷體" w:eastAsia="標楷體" w:hAnsi="標楷體" w:hint="eastAsia"/>
                    </w:rPr>
                    <w:t>分</w:t>
                  </w:r>
                </w:p>
              </w:tc>
            </w:tr>
            <w:tr w:rsidR="00341ABD" w:rsidRPr="00220902" w:rsidTr="00341ABD">
              <w:tc>
                <w:tcPr>
                  <w:tcW w:w="4794" w:type="dxa"/>
                  <w:gridSpan w:val="2"/>
                  <w:vAlign w:val="center"/>
                </w:tcPr>
                <w:p w:rsidR="00341ABD" w:rsidRPr="00220902" w:rsidRDefault="00341ABD" w:rsidP="00341ABD">
                  <w:pPr>
                    <w:tabs>
                      <w:tab w:val="left" w:pos="0"/>
                    </w:tabs>
                    <w:snapToGrid w:val="0"/>
                    <w:ind w:left="12" w:rightChars="-45" w:right="-108" w:hangingChars="5" w:hanging="12"/>
                    <w:jc w:val="both"/>
                    <w:rPr>
                      <w:rFonts w:ascii="標楷體" w:eastAsia="標楷體" w:hAnsi="標楷體"/>
                    </w:rPr>
                  </w:pPr>
                  <w:r w:rsidRPr="00220902">
                    <w:rPr>
                      <w:rFonts w:ascii="標楷體" w:eastAsia="標楷體" w:hAnsi="標楷體" w:hint="eastAsia"/>
                    </w:rPr>
                    <w:t>※註1</w:t>
                  </w:r>
                </w:p>
                <w:p w:rsidR="00341ABD" w:rsidRPr="00220902" w:rsidRDefault="00341ABD" w:rsidP="00341ABD">
                  <w:pPr>
                    <w:tabs>
                      <w:tab w:val="left" w:pos="0"/>
                    </w:tabs>
                    <w:snapToGrid w:val="0"/>
                    <w:ind w:left="12" w:rightChars="-45" w:right="-108" w:hangingChars="5" w:hanging="12"/>
                    <w:jc w:val="both"/>
                    <w:rPr>
                      <w:rFonts w:ascii="標楷體" w:eastAsia="標楷體" w:hAnsi="標楷體"/>
                    </w:rPr>
                  </w:pPr>
                  <w:r w:rsidRPr="00220902">
                    <w:rPr>
                      <w:rFonts w:ascii="標楷體" w:eastAsia="標楷體" w:hAnsi="標楷體" w:hint="eastAsia"/>
                    </w:rPr>
                    <w:t>本部統計處截至109年12月31日止之109年1月1日至109年8月31日之自殺死亡人</w:t>
                  </w:r>
                  <w:r w:rsidRPr="00220902">
                    <w:rPr>
                      <w:rFonts w:ascii="標楷體" w:eastAsia="標楷體" w:hAnsi="標楷體" w:hint="eastAsia"/>
                    </w:rPr>
                    <w:lastRenderedPageBreak/>
                    <w:t>數。(108</w:t>
                  </w:r>
                  <w:r w:rsidRPr="00220902">
                    <w:rPr>
                      <w:rFonts w:ascii="標楷體" w:eastAsia="標楷體" w:hAnsi="標楷體" w:hint="eastAsia"/>
                      <w:lang w:eastAsia="zh-HK"/>
                    </w:rPr>
                    <w:t>年亦為同期資料</w:t>
                  </w:r>
                  <w:r w:rsidRPr="00220902">
                    <w:rPr>
                      <w:rFonts w:ascii="標楷體" w:eastAsia="標楷體" w:hAnsi="標楷體" w:hint="eastAsia"/>
                    </w:rPr>
                    <w:t>)</w:t>
                  </w:r>
                </w:p>
                <w:p w:rsidR="00341ABD" w:rsidRPr="00220902" w:rsidRDefault="00341ABD" w:rsidP="00341ABD">
                  <w:pPr>
                    <w:tabs>
                      <w:tab w:val="left" w:pos="0"/>
                    </w:tabs>
                    <w:snapToGrid w:val="0"/>
                    <w:ind w:left="12" w:rightChars="-45" w:right="-108" w:hangingChars="5" w:hanging="12"/>
                    <w:jc w:val="both"/>
                    <w:rPr>
                      <w:rFonts w:ascii="標楷體" w:eastAsia="標楷體" w:hAnsi="標楷體"/>
                    </w:rPr>
                  </w:pPr>
                  <w:r w:rsidRPr="00220902">
                    <w:rPr>
                      <w:rFonts w:ascii="標楷體" w:eastAsia="標楷體" w:hAnsi="標楷體" w:hint="eastAsia"/>
                    </w:rPr>
                    <w:t>計算公式︰</w:t>
                  </w:r>
                </w:p>
                <w:p w:rsidR="00341ABD" w:rsidRPr="00220902" w:rsidRDefault="00341ABD" w:rsidP="00341ABD">
                  <w:pPr>
                    <w:tabs>
                      <w:tab w:val="left" w:pos="0"/>
                    </w:tabs>
                    <w:snapToGrid w:val="0"/>
                    <w:ind w:left="12" w:rightChars="-45" w:right="-108" w:hangingChars="5" w:hanging="12"/>
                    <w:jc w:val="both"/>
                    <w:rPr>
                      <w:rFonts w:ascii="標楷體" w:eastAsia="標楷體" w:hAnsi="標楷體"/>
                      <w:szCs w:val="24"/>
                    </w:rPr>
                  </w:pPr>
                  <w:r w:rsidRPr="00220902">
                    <w:rPr>
                      <w:rFonts w:ascii="Times New Roman" w:eastAsia="標楷體" w:hAnsi="標楷體" w:hint="eastAsia"/>
                      <w:lang w:eastAsia="zh-HK"/>
                    </w:rPr>
                    <w:t>10</w:t>
                  </w:r>
                  <w:r w:rsidRPr="00220902">
                    <w:rPr>
                      <w:rFonts w:ascii="Times New Roman" w:eastAsia="標楷體" w:hAnsi="標楷體" w:hint="eastAsia"/>
                    </w:rPr>
                    <w:t>9</w:t>
                  </w:r>
                  <w:r w:rsidRPr="00220902">
                    <w:rPr>
                      <w:rFonts w:ascii="Times New Roman" w:eastAsia="標楷體" w:hAnsi="標楷體" w:hint="eastAsia"/>
                      <w:lang w:eastAsia="zh-HK"/>
                    </w:rPr>
                    <w:t>年</w:t>
                  </w:r>
                  <w:r w:rsidRPr="00220902">
                    <w:rPr>
                      <w:rFonts w:ascii="標楷體" w:eastAsia="標楷體" w:hAnsi="標楷體" w:hint="eastAsia"/>
                    </w:rPr>
                    <w:t>自殺通報關懷個案自殺粗死亡率</w:t>
                  </w:r>
                  <m:oMath>
                    <m:r>
                      <m:rPr>
                        <m:sty m:val="p"/>
                      </m:rPr>
                      <w:rPr>
                        <w:rFonts w:ascii="Cambria Math" w:eastAsia="標楷體" w:hAnsi="Cambria Math" w:hint="eastAsia"/>
                        <w:szCs w:val="24"/>
                      </w:rPr>
                      <m:t>=</m:t>
                    </m:r>
                    <m:f>
                      <m:fPr>
                        <m:ctrlPr>
                          <w:rPr>
                            <w:rFonts w:ascii="Cambria Math" w:eastAsia="標楷體" w:hAnsi="Cambria Math"/>
                            <w:szCs w:val="24"/>
                          </w:rPr>
                        </m:ctrlPr>
                      </m:fPr>
                      <m:num>
                        <m:r>
                          <w:rPr>
                            <w:rFonts w:ascii="Cambria Math" w:eastAsia="標楷體" w:hAnsi="Cambria Math" w:hint="eastAsia"/>
                            <w:szCs w:val="24"/>
                          </w:rPr>
                          <m:t>109</m:t>
                        </m:r>
                        <m:r>
                          <m:rPr>
                            <m:sty m:val="p"/>
                          </m:rPr>
                          <w:rPr>
                            <w:rFonts w:ascii="Cambria Math" w:eastAsia="標楷體" w:hAnsi="Cambria Math" w:hint="eastAsia"/>
                            <w:szCs w:val="24"/>
                          </w:rPr>
                          <m:t>年自殺通報自殺企圖者自殺死亡人數</m:t>
                        </m:r>
                      </m:num>
                      <m:den>
                        <m:r>
                          <w:rPr>
                            <w:rFonts w:ascii="Cambria Math" w:eastAsia="標楷體" w:hAnsi="Cambria Math" w:hint="eastAsia"/>
                            <w:szCs w:val="24"/>
                          </w:rPr>
                          <m:t>109</m:t>
                        </m:r>
                        <m:r>
                          <m:rPr>
                            <m:sty m:val="p"/>
                          </m:rPr>
                          <w:rPr>
                            <w:rFonts w:ascii="Cambria Math" w:eastAsia="標楷體" w:hAnsi="Cambria Math" w:hint="eastAsia"/>
                            <w:szCs w:val="24"/>
                          </w:rPr>
                          <m:t>年自殺通報自殺企圖者人數</m:t>
                        </m:r>
                      </m:den>
                    </m:f>
                  </m:oMath>
                </w:p>
                <w:p w:rsidR="00341ABD" w:rsidRPr="00220902" w:rsidRDefault="00341ABD" w:rsidP="00341ABD">
                  <w:pPr>
                    <w:tabs>
                      <w:tab w:val="left" w:pos="0"/>
                    </w:tabs>
                    <w:snapToGrid w:val="0"/>
                    <w:ind w:left="12" w:rightChars="-45" w:right="-108" w:hangingChars="5" w:hanging="12"/>
                    <w:jc w:val="both"/>
                    <w:rPr>
                      <w:rFonts w:ascii="Times New Roman" w:eastAsia="標楷體" w:hAnsi="標楷體"/>
                      <w:lang w:eastAsia="zh-HK"/>
                    </w:rPr>
                  </w:pPr>
                </w:p>
                <w:p w:rsidR="00341ABD" w:rsidRPr="00220902" w:rsidRDefault="00341ABD" w:rsidP="00341ABD">
                  <w:pPr>
                    <w:tabs>
                      <w:tab w:val="left" w:pos="0"/>
                    </w:tabs>
                    <w:snapToGrid w:val="0"/>
                    <w:ind w:left="12" w:rightChars="-45" w:right="-108" w:hangingChars="5" w:hanging="12"/>
                    <w:jc w:val="both"/>
                    <w:rPr>
                      <w:rFonts w:ascii="標楷體" w:eastAsia="標楷體" w:hAnsi="標楷體"/>
                      <w:sz w:val="20"/>
                      <w:szCs w:val="24"/>
                    </w:rPr>
                  </w:pPr>
                  <w:r w:rsidRPr="00220902">
                    <w:rPr>
                      <w:rFonts w:ascii="Times New Roman" w:eastAsia="標楷體" w:hAnsi="標楷體" w:hint="eastAsia"/>
                      <w:lang w:eastAsia="zh-HK"/>
                    </w:rPr>
                    <w:t>10</w:t>
                  </w:r>
                  <w:r w:rsidRPr="00220902">
                    <w:rPr>
                      <w:rFonts w:ascii="Times New Roman" w:eastAsia="標楷體" w:hAnsi="標楷體" w:hint="eastAsia"/>
                    </w:rPr>
                    <w:t>8</w:t>
                  </w:r>
                  <w:r w:rsidRPr="00220902">
                    <w:rPr>
                      <w:rFonts w:ascii="Times New Roman" w:eastAsia="標楷體" w:hAnsi="標楷體" w:hint="eastAsia"/>
                      <w:lang w:eastAsia="zh-HK"/>
                    </w:rPr>
                    <w:t>年</w:t>
                  </w:r>
                  <w:r w:rsidRPr="00220902">
                    <w:rPr>
                      <w:rFonts w:ascii="標楷體" w:eastAsia="標楷體" w:hAnsi="標楷體" w:hint="eastAsia"/>
                    </w:rPr>
                    <w:t>自殺通報關懷個案自殺粗死亡率</w:t>
                  </w:r>
                  <m:oMath>
                    <m:r>
                      <m:rPr>
                        <m:sty m:val="p"/>
                      </m:rPr>
                      <w:rPr>
                        <w:rFonts w:ascii="Cambria Math" w:eastAsia="標楷體" w:hAnsi="Cambria Math" w:hint="eastAsia"/>
                        <w:szCs w:val="24"/>
                      </w:rPr>
                      <m:t>=</m:t>
                    </m:r>
                    <m:f>
                      <m:fPr>
                        <m:ctrlPr>
                          <w:rPr>
                            <w:rFonts w:ascii="Cambria Math" w:eastAsia="標楷體" w:hAnsi="Cambria Math"/>
                            <w:szCs w:val="24"/>
                          </w:rPr>
                        </m:ctrlPr>
                      </m:fPr>
                      <m:num>
                        <m:r>
                          <w:rPr>
                            <w:rFonts w:ascii="Cambria Math" w:eastAsia="標楷體" w:hAnsi="Cambria Math" w:hint="eastAsia"/>
                            <w:szCs w:val="24"/>
                          </w:rPr>
                          <m:t>108</m:t>
                        </m:r>
                        <m:r>
                          <m:rPr>
                            <m:sty m:val="p"/>
                          </m:rPr>
                          <w:rPr>
                            <w:rFonts w:ascii="Cambria Math" w:eastAsia="標楷體" w:hAnsi="Cambria Math" w:hint="eastAsia"/>
                            <w:szCs w:val="24"/>
                          </w:rPr>
                          <m:t>年自殺通報自殺企圖者自殺死亡人數</m:t>
                        </m:r>
                      </m:num>
                      <m:den>
                        <m:r>
                          <w:rPr>
                            <w:rFonts w:ascii="Cambria Math" w:eastAsia="標楷體" w:hAnsi="Cambria Math" w:hint="eastAsia"/>
                            <w:szCs w:val="24"/>
                          </w:rPr>
                          <m:t>108</m:t>
                        </m:r>
                        <m:r>
                          <m:rPr>
                            <m:sty m:val="p"/>
                          </m:rPr>
                          <w:rPr>
                            <w:rFonts w:ascii="Cambria Math" w:eastAsia="標楷體" w:hAnsi="Cambria Math" w:hint="eastAsia"/>
                            <w:szCs w:val="24"/>
                          </w:rPr>
                          <m:t>年自殺通報自殺企圖者人數</m:t>
                        </m:r>
                      </m:den>
                    </m:f>
                  </m:oMath>
                </w:p>
                <w:p w:rsidR="00341ABD" w:rsidRPr="00220902" w:rsidRDefault="00341ABD" w:rsidP="00341ABD">
                  <w:pPr>
                    <w:tabs>
                      <w:tab w:val="left" w:pos="0"/>
                    </w:tabs>
                    <w:snapToGrid w:val="0"/>
                    <w:ind w:left="12" w:rightChars="-45" w:right="-108" w:hangingChars="5" w:hanging="12"/>
                    <w:jc w:val="both"/>
                    <w:rPr>
                      <w:rFonts w:ascii="標楷體" w:eastAsia="標楷體" w:hAnsi="標楷體"/>
                    </w:rPr>
                  </w:pPr>
                </w:p>
                <w:p w:rsidR="00341ABD" w:rsidRPr="00173185" w:rsidRDefault="00341ABD" w:rsidP="00173185">
                  <w:pPr>
                    <w:tabs>
                      <w:tab w:val="left" w:pos="0"/>
                    </w:tabs>
                    <w:snapToGrid w:val="0"/>
                    <w:ind w:left="12" w:rightChars="-45" w:right="-108" w:hangingChars="5" w:hanging="12"/>
                    <w:jc w:val="both"/>
                    <w:rPr>
                      <w:rFonts w:ascii="標楷體" w:eastAsia="標楷體" w:hAnsi="標楷體"/>
                    </w:rPr>
                  </w:pPr>
                  <w:r w:rsidRPr="00220902">
                    <w:rPr>
                      <w:rFonts w:ascii="標楷體" w:eastAsia="標楷體" w:hAnsi="標楷體" w:hint="eastAsia"/>
                    </w:rPr>
                    <w:t>自殺通報關懷個案自殺粗死亡率下降百分比</w:t>
                  </w:r>
                  <m:oMath>
                    <m:r>
                      <m:rPr>
                        <m:sty m:val="p"/>
                      </m:rPr>
                      <w:rPr>
                        <w:rFonts w:ascii="Cambria Math" w:eastAsia="標楷體" w:hAnsi="Cambria Math" w:hint="eastAsia"/>
                        <w:szCs w:val="16"/>
                      </w:rPr>
                      <m:t>=</m:t>
                    </m:r>
                    <m:f>
                      <m:fPr>
                        <m:ctrlPr>
                          <w:rPr>
                            <w:rFonts w:ascii="Cambria Math" w:eastAsia="標楷體" w:hAnsi="Cambria Math"/>
                            <w:i/>
                            <w:szCs w:val="16"/>
                          </w:rPr>
                        </m:ctrlPr>
                      </m:fPr>
                      <m:num>
                        <m:r>
                          <m:rPr>
                            <m:sty m:val="p"/>
                          </m:rPr>
                          <w:rPr>
                            <w:rFonts w:ascii="Cambria Math" w:eastAsia="標楷體" w:hAnsi="Cambria Math" w:hint="eastAsia"/>
                            <w:szCs w:val="16"/>
                            <w:lang w:eastAsia="zh-HK"/>
                          </w:rPr>
                          <m:t>10</m:t>
                        </m:r>
                        <m:r>
                          <m:rPr>
                            <m:sty m:val="p"/>
                          </m:rPr>
                          <w:rPr>
                            <w:rFonts w:ascii="Cambria Math" w:eastAsia="標楷體" w:hAnsi="Cambria Math" w:hint="eastAsia"/>
                            <w:szCs w:val="16"/>
                            <w:u w:val="single"/>
                          </w:rPr>
                          <m:t>8</m:t>
                        </m:r>
                        <m:r>
                          <m:rPr>
                            <m:sty m:val="p"/>
                          </m:rPr>
                          <w:rPr>
                            <w:rFonts w:ascii="Cambria Math" w:eastAsia="標楷體" w:hAnsi="Cambria Math" w:hint="eastAsia"/>
                            <w:szCs w:val="16"/>
                            <w:lang w:eastAsia="zh-HK"/>
                          </w:rPr>
                          <m:t>年</m:t>
                        </m:r>
                        <m:r>
                          <m:rPr>
                            <m:sty m:val="p"/>
                          </m:rPr>
                          <w:rPr>
                            <w:rFonts w:ascii="Cambria Math" w:eastAsia="標楷體" w:hAnsi="Cambria Math" w:cs="MS Gothic"/>
                            <w:szCs w:val="16"/>
                          </w:rPr>
                          <m:t>-</m:t>
                        </m:r>
                        <m:r>
                          <m:rPr>
                            <m:sty m:val="p"/>
                          </m:rPr>
                          <w:rPr>
                            <w:rFonts w:ascii="Cambria Math" w:eastAsia="標楷體" w:hAnsi="Cambria Math" w:hint="eastAsia"/>
                            <w:szCs w:val="16"/>
                            <w:lang w:eastAsia="zh-HK"/>
                          </w:rPr>
                          <m:t>10</m:t>
                        </m:r>
                        <m:r>
                          <m:rPr>
                            <m:sty m:val="p"/>
                          </m:rPr>
                          <w:rPr>
                            <w:rFonts w:ascii="Cambria Math" w:eastAsia="標楷體" w:hAnsi="Cambria Math" w:hint="eastAsia"/>
                            <w:szCs w:val="16"/>
                            <w:u w:val="single"/>
                          </w:rPr>
                          <m:t>9</m:t>
                        </m:r>
                        <m:r>
                          <m:rPr>
                            <m:sty m:val="p"/>
                          </m:rPr>
                          <w:rPr>
                            <w:rFonts w:ascii="Cambria Math" w:eastAsia="標楷體" w:hAnsi="Cambria Math" w:hint="eastAsia"/>
                            <w:szCs w:val="16"/>
                            <w:lang w:eastAsia="zh-HK"/>
                          </w:rPr>
                          <m:t>年</m:t>
                        </m:r>
                        <m:r>
                          <m:rPr>
                            <m:sty m:val="p"/>
                          </m:rPr>
                          <w:rPr>
                            <w:rFonts w:ascii="Cambria Math" w:eastAsia="標楷體" w:hAnsi="Cambria Math" w:hint="eastAsia"/>
                            <w:szCs w:val="16"/>
                          </w:rPr>
                          <m:t>自殺通報關懷個案自殺粗死亡率</m:t>
                        </m:r>
                      </m:num>
                      <m:den>
                        <m:r>
                          <m:rPr>
                            <m:sty m:val="p"/>
                          </m:rPr>
                          <w:rPr>
                            <w:rFonts w:ascii="Cambria Math" w:eastAsia="標楷體" w:hAnsi="Cambria Math" w:hint="eastAsia"/>
                            <w:szCs w:val="16"/>
                            <w:lang w:eastAsia="zh-HK"/>
                          </w:rPr>
                          <m:t>10</m:t>
                        </m:r>
                        <m:r>
                          <m:rPr>
                            <m:sty m:val="p"/>
                          </m:rPr>
                          <w:rPr>
                            <w:rFonts w:ascii="Cambria Math" w:eastAsia="標楷體" w:hAnsi="Cambria Math" w:hint="eastAsia"/>
                            <w:szCs w:val="16"/>
                            <w:u w:val="single"/>
                          </w:rPr>
                          <m:t>8</m:t>
                        </m:r>
                        <m:r>
                          <m:rPr>
                            <m:sty m:val="p"/>
                          </m:rPr>
                          <w:rPr>
                            <w:rFonts w:ascii="Cambria Math" w:eastAsia="標楷體" w:hAnsi="Cambria Math" w:hint="eastAsia"/>
                            <w:szCs w:val="16"/>
                            <w:lang w:eastAsia="zh-HK"/>
                          </w:rPr>
                          <m:t>年</m:t>
                        </m:r>
                        <m:r>
                          <m:rPr>
                            <m:sty m:val="p"/>
                          </m:rPr>
                          <w:rPr>
                            <w:rFonts w:ascii="Cambria Math" w:eastAsia="標楷體" w:hAnsi="Cambria Math" w:hint="eastAsia"/>
                            <w:szCs w:val="16"/>
                          </w:rPr>
                          <m:t>自殺通報關懷個案自殺粗死亡率</m:t>
                        </m:r>
                      </m:den>
                    </m:f>
                    <m:r>
                      <w:rPr>
                        <w:rFonts w:ascii="Cambria Math" w:eastAsia="標楷體" w:hAnsi="Cambria Math"/>
                        <w:szCs w:val="16"/>
                      </w:rPr>
                      <m:t>×</m:t>
                    </m:r>
                    <m:r>
                      <w:rPr>
                        <w:rFonts w:ascii="Cambria Math" w:eastAsia="標楷體" w:hAnsi="Cambria Math" w:hint="eastAsia"/>
                        <w:szCs w:val="16"/>
                      </w:rPr>
                      <m:t>100%</m:t>
                    </m:r>
                  </m:oMath>
                </w:p>
              </w:tc>
            </w:tr>
          </w:tbl>
          <w:p w:rsidR="00341ABD" w:rsidRPr="00220902" w:rsidRDefault="00341ABD" w:rsidP="00341ABD">
            <w:pPr>
              <w:snapToGrid w:val="0"/>
              <w:spacing w:line="360" w:lineRule="exact"/>
              <w:ind w:leftChars="63" w:left="576" w:hangingChars="177" w:hanging="425"/>
              <w:jc w:val="both"/>
              <w:rPr>
                <w:rFonts w:ascii="標楷體" w:eastAsia="標楷體" w:hAnsi="標楷體"/>
              </w:rPr>
            </w:pPr>
          </w:p>
          <w:p w:rsidR="00341ABD" w:rsidRPr="00341ABD" w:rsidRDefault="00341ABD" w:rsidP="00341ABD">
            <w:pPr>
              <w:snapToGrid w:val="0"/>
              <w:spacing w:line="360" w:lineRule="exact"/>
              <w:ind w:leftChars="100" w:left="600" w:hangingChars="150" w:hanging="360"/>
              <w:jc w:val="both"/>
              <w:rPr>
                <w:rFonts w:ascii="標楷體" w:eastAsia="標楷體" w:hAnsi="標楷體"/>
              </w:rPr>
            </w:pPr>
            <w:r w:rsidRPr="00341ABD">
              <w:rPr>
                <w:rFonts w:ascii="標楷體" w:eastAsia="標楷體" w:hAnsi="標楷體" w:hint="eastAsia"/>
              </w:rPr>
              <w:t>2.加分項目(5分)</w:t>
            </w:r>
          </w:p>
          <w:p w:rsidR="00341ABD" w:rsidRPr="004B6BAD" w:rsidRDefault="00341ABD" w:rsidP="00341ABD">
            <w:pPr>
              <w:snapToGrid w:val="0"/>
              <w:spacing w:line="360" w:lineRule="exact"/>
              <w:ind w:leftChars="100" w:left="600" w:hangingChars="150" w:hanging="360"/>
              <w:jc w:val="both"/>
              <w:rPr>
                <w:rFonts w:ascii="標楷體" w:eastAsia="標楷體" w:hAnsi="標楷體"/>
              </w:rPr>
            </w:pPr>
            <w:r w:rsidRPr="004B6BAD">
              <w:rPr>
                <w:rFonts w:ascii="標楷體" w:eastAsia="標楷體" w:hAnsi="標楷體" w:hint="eastAsia"/>
              </w:rPr>
              <w:t>(1)跨單位自殺防治會之設置情形（加分項目，配分2分）</w:t>
            </w:r>
          </w:p>
          <w:tbl>
            <w:tblPr>
              <w:tblW w:w="0" w:type="auto"/>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372"/>
              <w:gridCol w:w="1250"/>
            </w:tblGrid>
            <w:tr w:rsidR="00341ABD" w:rsidRPr="00341ABD" w:rsidTr="00341ABD">
              <w:tc>
                <w:tcPr>
                  <w:tcW w:w="3372" w:type="dxa"/>
                  <w:vAlign w:val="center"/>
                </w:tcPr>
                <w:p w:rsidR="00341ABD" w:rsidRPr="00341ABD" w:rsidRDefault="00341ABD" w:rsidP="00341ABD">
                  <w:pPr>
                    <w:snapToGrid w:val="0"/>
                    <w:spacing w:before="48" w:after="48" w:line="360" w:lineRule="exact"/>
                    <w:jc w:val="center"/>
                    <w:rPr>
                      <w:rFonts w:ascii="Times New Roman" w:eastAsia="標楷體" w:hAnsi="Times New Roman"/>
                      <w:u w:val="single"/>
                    </w:rPr>
                  </w:pPr>
                  <w:r w:rsidRPr="00341ABD">
                    <w:rPr>
                      <w:rFonts w:ascii="標楷體" w:eastAsia="標楷體" w:hAnsi="標楷體" w:hint="eastAsia"/>
                      <w:u w:val="single"/>
                    </w:rPr>
                    <w:t>設置情形</w:t>
                  </w:r>
                </w:p>
              </w:tc>
              <w:tc>
                <w:tcPr>
                  <w:tcW w:w="1250" w:type="dxa"/>
                  <w:vAlign w:val="center"/>
                </w:tcPr>
                <w:p w:rsidR="00341ABD" w:rsidRPr="00341ABD" w:rsidRDefault="00341ABD" w:rsidP="00341ABD">
                  <w:pPr>
                    <w:snapToGrid w:val="0"/>
                    <w:spacing w:before="48" w:after="48" w:line="360" w:lineRule="exact"/>
                    <w:jc w:val="center"/>
                    <w:rPr>
                      <w:rFonts w:ascii="Times New Roman" w:eastAsia="標楷體" w:hAnsi="Times New Roman"/>
                      <w:u w:val="single"/>
                    </w:rPr>
                  </w:pPr>
                  <w:r w:rsidRPr="00341ABD">
                    <w:rPr>
                      <w:rFonts w:ascii="Times New Roman" w:eastAsia="標楷體" w:hAnsi="標楷體" w:hint="eastAsia"/>
                      <w:u w:val="single"/>
                    </w:rPr>
                    <w:t>評分</w:t>
                  </w:r>
                </w:p>
              </w:tc>
            </w:tr>
            <w:tr w:rsidR="00341ABD" w:rsidRPr="00341ABD" w:rsidTr="00341ABD">
              <w:tc>
                <w:tcPr>
                  <w:tcW w:w="3372" w:type="dxa"/>
                  <w:vAlign w:val="center"/>
                </w:tcPr>
                <w:p w:rsidR="00341ABD" w:rsidRPr="004B6BAD" w:rsidRDefault="00341ABD" w:rsidP="00341ABD">
                  <w:pPr>
                    <w:snapToGrid w:val="0"/>
                    <w:spacing w:before="48" w:after="48" w:line="360" w:lineRule="exact"/>
                    <w:jc w:val="both"/>
                    <w:rPr>
                      <w:rFonts w:ascii="Times New Roman" w:eastAsia="標楷體" w:hAnsi="Times New Roman"/>
                    </w:rPr>
                  </w:pPr>
                  <w:r w:rsidRPr="004B6BAD">
                    <w:rPr>
                      <w:rFonts w:ascii="Times New Roman" w:eastAsia="標楷體" w:hAnsi="Times New Roman" w:hint="eastAsia"/>
                    </w:rPr>
                    <w:t>依自殺防治法第</w:t>
                  </w:r>
                  <w:r w:rsidRPr="004B6BAD">
                    <w:rPr>
                      <w:rFonts w:ascii="Times New Roman" w:eastAsia="標楷體" w:hAnsi="Times New Roman" w:hint="eastAsia"/>
                    </w:rPr>
                    <w:t>5</w:t>
                  </w:r>
                  <w:r w:rsidRPr="004B6BAD">
                    <w:rPr>
                      <w:rFonts w:ascii="Times New Roman" w:eastAsia="標楷體" w:hAnsi="Times New Roman" w:hint="eastAsia"/>
                    </w:rPr>
                    <w:t>條第</w:t>
                  </w:r>
                  <w:r w:rsidRPr="004B6BAD">
                    <w:rPr>
                      <w:rFonts w:ascii="Times New Roman" w:eastAsia="標楷體" w:hAnsi="Times New Roman" w:hint="eastAsia"/>
                    </w:rPr>
                    <w:t>2</w:t>
                  </w:r>
                  <w:r w:rsidRPr="004B6BAD">
                    <w:rPr>
                      <w:rFonts w:ascii="Times New Roman" w:eastAsia="標楷體" w:hAnsi="Times New Roman" w:hint="eastAsia"/>
                    </w:rPr>
                    <w:t>項規定訂定自殺防治會之組成、任務、議事程序及其他應遵行事項</w:t>
                  </w:r>
                </w:p>
              </w:tc>
              <w:tc>
                <w:tcPr>
                  <w:tcW w:w="1250" w:type="dxa"/>
                  <w:vAlign w:val="center"/>
                </w:tcPr>
                <w:p w:rsidR="00341ABD" w:rsidRPr="004B6BAD" w:rsidRDefault="00341ABD" w:rsidP="00341ABD">
                  <w:pPr>
                    <w:snapToGrid w:val="0"/>
                    <w:spacing w:before="48" w:after="48" w:line="360" w:lineRule="exact"/>
                    <w:jc w:val="center"/>
                    <w:rPr>
                      <w:rFonts w:ascii="Times New Roman" w:eastAsia="標楷體" w:hAnsi="Times New Roman"/>
                    </w:rPr>
                  </w:pPr>
                  <w:r w:rsidRPr="004B6BAD">
                    <w:rPr>
                      <w:rFonts w:ascii="Times New Roman" w:eastAsia="標楷體" w:hAnsi="標楷體" w:hint="eastAsia"/>
                    </w:rPr>
                    <w:t>得</w:t>
                  </w:r>
                  <w:r w:rsidRPr="004B6BAD">
                    <w:rPr>
                      <w:rFonts w:ascii="Times New Roman" w:eastAsia="標楷體" w:hAnsi="標楷體" w:hint="eastAsia"/>
                    </w:rPr>
                    <w:t>0.5</w:t>
                  </w:r>
                  <w:r w:rsidRPr="004B6BAD">
                    <w:rPr>
                      <w:rFonts w:ascii="Times New Roman" w:eastAsia="標楷體" w:hAnsi="標楷體" w:hint="eastAsia"/>
                      <w:lang w:eastAsia="zh-HK"/>
                    </w:rPr>
                    <w:t>分</w:t>
                  </w:r>
                </w:p>
              </w:tc>
            </w:tr>
            <w:tr w:rsidR="00341ABD" w:rsidRPr="00341ABD" w:rsidTr="00341ABD">
              <w:tc>
                <w:tcPr>
                  <w:tcW w:w="3372" w:type="dxa"/>
                  <w:vAlign w:val="center"/>
                </w:tcPr>
                <w:p w:rsidR="00341ABD" w:rsidRPr="004B6BAD" w:rsidRDefault="00341ABD" w:rsidP="00341ABD">
                  <w:pPr>
                    <w:snapToGrid w:val="0"/>
                    <w:spacing w:before="48" w:after="48" w:line="360" w:lineRule="exact"/>
                    <w:jc w:val="both"/>
                    <w:rPr>
                      <w:rFonts w:ascii="Times New Roman" w:eastAsia="標楷體" w:hAnsi="Times New Roman"/>
                    </w:rPr>
                  </w:pPr>
                  <w:r w:rsidRPr="004B6BAD">
                    <w:rPr>
                      <w:rFonts w:ascii="Times New Roman" w:eastAsia="標楷體" w:hAnsi="Times New Roman" w:hint="eastAsia"/>
                    </w:rPr>
                    <w:t>召開縣市層級之跨局處</w:t>
                  </w:r>
                  <w:r w:rsidRPr="004B6BAD">
                    <w:rPr>
                      <w:rFonts w:ascii="標楷體" w:eastAsia="標楷體" w:hAnsi="標楷體" w:hint="eastAsia"/>
                    </w:rPr>
                    <w:t>自殺防治會。</w:t>
                  </w:r>
                </w:p>
              </w:tc>
              <w:tc>
                <w:tcPr>
                  <w:tcW w:w="1250" w:type="dxa"/>
                  <w:vAlign w:val="center"/>
                </w:tcPr>
                <w:p w:rsidR="00341ABD" w:rsidRPr="004B6BAD" w:rsidRDefault="00341ABD" w:rsidP="00341ABD">
                  <w:pPr>
                    <w:snapToGrid w:val="0"/>
                    <w:spacing w:before="48" w:after="48" w:line="360" w:lineRule="exact"/>
                    <w:jc w:val="center"/>
                    <w:rPr>
                      <w:rFonts w:ascii="Times New Roman" w:eastAsia="標楷體" w:hAnsi="Times New Roman"/>
                    </w:rPr>
                  </w:pPr>
                  <w:r w:rsidRPr="004B6BAD">
                    <w:rPr>
                      <w:rFonts w:ascii="Times New Roman" w:eastAsia="標楷體" w:hAnsi="標楷體" w:hint="eastAsia"/>
                    </w:rPr>
                    <w:t>得</w:t>
                  </w:r>
                  <w:r w:rsidRPr="004B6BAD">
                    <w:rPr>
                      <w:rFonts w:ascii="Times New Roman" w:eastAsia="標楷體" w:hAnsi="標楷體" w:hint="eastAsia"/>
                    </w:rPr>
                    <w:t>0.5</w:t>
                  </w:r>
                  <w:r w:rsidRPr="004B6BAD">
                    <w:rPr>
                      <w:rFonts w:ascii="Times New Roman" w:eastAsia="標楷體" w:hAnsi="標楷體" w:hint="eastAsia"/>
                      <w:lang w:eastAsia="zh-HK"/>
                    </w:rPr>
                    <w:t>分</w:t>
                  </w:r>
                </w:p>
              </w:tc>
            </w:tr>
            <w:tr w:rsidR="00341ABD" w:rsidRPr="00341ABD" w:rsidTr="00341ABD">
              <w:tc>
                <w:tcPr>
                  <w:tcW w:w="3372" w:type="dxa"/>
                  <w:vAlign w:val="center"/>
                </w:tcPr>
                <w:p w:rsidR="00341ABD" w:rsidRPr="004B6BAD" w:rsidRDefault="00341ABD" w:rsidP="00341ABD">
                  <w:pPr>
                    <w:snapToGrid w:val="0"/>
                    <w:spacing w:before="48" w:after="48" w:line="360" w:lineRule="exact"/>
                    <w:jc w:val="both"/>
                    <w:rPr>
                      <w:rFonts w:ascii="Times New Roman" w:eastAsia="標楷體" w:hAnsi="Times New Roman"/>
                    </w:rPr>
                  </w:pPr>
                  <w:r w:rsidRPr="004B6BAD">
                    <w:rPr>
                      <w:rFonts w:ascii="Times New Roman" w:eastAsia="標楷體" w:hAnsi="Times New Roman" w:hint="eastAsia"/>
                    </w:rPr>
                    <w:t>跨局處</w:t>
                  </w:r>
                  <w:r w:rsidRPr="004B6BAD">
                    <w:rPr>
                      <w:rFonts w:ascii="標楷體" w:eastAsia="標楷體" w:hAnsi="標楷體" w:hint="eastAsia"/>
                    </w:rPr>
                    <w:t>自殺防治會</w:t>
                  </w:r>
                  <w:r w:rsidRPr="004B6BAD">
                    <w:rPr>
                      <w:rFonts w:ascii="Times New Roman" w:eastAsia="標楷體" w:hAnsi="Times New Roman" w:hint="eastAsia"/>
                    </w:rPr>
                    <w:t>由地方政府主秘（秘書長）層級以上主持</w:t>
                  </w:r>
                </w:p>
              </w:tc>
              <w:tc>
                <w:tcPr>
                  <w:tcW w:w="1250" w:type="dxa"/>
                  <w:vAlign w:val="center"/>
                </w:tcPr>
                <w:p w:rsidR="00341ABD" w:rsidRPr="004B6BAD" w:rsidRDefault="00341ABD" w:rsidP="00341ABD">
                  <w:pPr>
                    <w:snapToGrid w:val="0"/>
                    <w:spacing w:before="48" w:after="48" w:line="360" w:lineRule="exact"/>
                    <w:jc w:val="center"/>
                    <w:rPr>
                      <w:rFonts w:ascii="Times New Roman" w:eastAsia="標楷體" w:hAnsi="Times New Roman"/>
                    </w:rPr>
                  </w:pPr>
                  <w:r w:rsidRPr="004B6BAD">
                    <w:rPr>
                      <w:rFonts w:ascii="Times New Roman" w:eastAsia="標楷體" w:hAnsi="標楷體" w:hint="eastAsia"/>
                    </w:rPr>
                    <w:t>得</w:t>
                  </w:r>
                  <w:r w:rsidRPr="004B6BAD">
                    <w:rPr>
                      <w:rFonts w:ascii="Times New Roman" w:eastAsia="標楷體" w:hAnsi="標楷體" w:hint="eastAsia"/>
                    </w:rPr>
                    <w:t>0.5</w:t>
                  </w:r>
                  <w:r w:rsidRPr="004B6BAD">
                    <w:rPr>
                      <w:rFonts w:ascii="Times New Roman" w:eastAsia="標楷體" w:hAnsi="標楷體" w:hint="eastAsia"/>
                      <w:lang w:eastAsia="zh-HK"/>
                    </w:rPr>
                    <w:t>分</w:t>
                  </w:r>
                </w:p>
              </w:tc>
            </w:tr>
            <w:tr w:rsidR="00341ABD" w:rsidRPr="00341ABD" w:rsidTr="00341ABD">
              <w:tc>
                <w:tcPr>
                  <w:tcW w:w="3372" w:type="dxa"/>
                  <w:vAlign w:val="center"/>
                </w:tcPr>
                <w:p w:rsidR="00341ABD" w:rsidRPr="004B6BAD" w:rsidRDefault="00341ABD" w:rsidP="00341ABD">
                  <w:pPr>
                    <w:snapToGrid w:val="0"/>
                    <w:spacing w:before="48" w:after="48" w:line="360" w:lineRule="exact"/>
                    <w:jc w:val="both"/>
                    <w:rPr>
                      <w:rFonts w:ascii="Times New Roman" w:eastAsia="標楷體" w:hAnsi="Times New Roman"/>
                    </w:rPr>
                  </w:pPr>
                  <w:r w:rsidRPr="004B6BAD">
                    <w:rPr>
                      <w:rFonts w:ascii="Times New Roman" w:eastAsia="標楷體" w:hAnsi="Times New Roman" w:hint="eastAsia"/>
                    </w:rPr>
                    <w:t>邀集跨</w:t>
                  </w:r>
                  <w:r w:rsidRPr="004B6BAD">
                    <w:rPr>
                      <w:rFonts w:ascii="Times New Roman" w:eastAsia="標楷體" w:hAnsi="Times New Roman" w:hint="eastAsia"/>
                    </w:rPr>
                    <w:t>3</w:t>
                  </w:r>
                  <w:r w:rsidRPr="004B6BAD">
                    <w:rPr>
                      <w:rFonts w:ascii="Times New Roman" w:eastAsia="標楷體" w:hAnsi="Times New Roman" w:hint="eastAsia"/>
                    </w:rPr>
                    <w:t>個以上專業類別之</w:t>
                  </w:r>
                  <w:r w:rsidRPr="004B6BAD">
                    <w:rPr>
                      <w:rFonts w:ascii="標楷體" w:eastAsia="標楷體" w:hAnsi="標楷體" w:hint="eastAsia"/>
                    </w:rPr>
                    <w:t>專家學者/民間團體擔任外部委員</w:t>
                  </w:r>
                </w:p>
              </w:tc>
              <w:tc>
                <w:tcPr>
                  <w:tcW w:w="1250" w:type="dxa"/>
                  <w:vAlign w:val="center"/>
                </w:tcPr>
                <w:p w:rsidR="00341ABD" w:rsidRPr="004B6BAD" w:rsidRDefault="00341ABD" w:rsidP="00341ABD">
                  <w:pPr>
                    <w:snapToGrid w:val="0"/>
                    <w:spacing w:before="48" w:after="48" w:line="360" w:lineRule="exact"/>
                    <w:jc w:val="center"/>
                    <w:rPr>
                      <w:rFonts w:ascii="Times New Roman" w:eastAsia="標楷體" w:hAnsi="Times New Roman"/>
                    </w:rPr>
                  </w:pPr>
                  <w:r w:rsidRPr="004B6BAD">
                    <w:rPr>
                      <w:rFonts w:ascii="Times New Roman" w:eastAsia="標楷體" w:hAnsi="標楷體" w:hint="eastAsia"/>
                    </w:rPr>
                    <w:t>得</w:t>
                  </w:r>
                  <w:r w:rsidRPr="004B6BAD">
                    <w:rPr>
                      <w:rFonts w:ascii="Times New Roman" w:eastAsia="標楷體" w:hAnsi="標楷體" w:hint="eastAsia"/>
                    </w:rPr>
                    <w:t>0.5</w:t>
                  </w:r>
                  <w:r w:rsidRPr="004B6BAD">
                    <w:rPr>
                      <w:rFonts w:ascii="Times New Roman" w:eastAsia="標楷體" w:hAnsi="標楷體" w:hint="eastAsia"/>
                      <w:lang w:eastAsia="zh-HK"/>
                    </w:rPr>
                    <w:t>分</w:t>
                  </w:r>
                </w:p>
              </w:tc>
            </w:tr>
          </w:tbl>
          <w:p w:rsidR="00341ABD" w:rsidRPr="00341ABD" w:rsidRDefault="00341ABD" w:rsidP="00341ABD">
            <w:pPr>
              <w:snapToGrid w:val="0"/>
              <w:spacing w:line="360" w:lineRule="exact"/>
              <w:ind w:leftChars="100" w:left="600" w:hangingChars="150" w:hanging="360"/>
              <w:jc w:val="both"/>
              <w:rPr>
                <w:rFonts w:ascii="標楷體" w:eastAsia="標楷體" w:hAnsi="標楷體"/>
                <w:u w:val="single"/>
              </w:rPr>
            </w:pPr>
          </w:p>
          <w:p w:rsidR="00341ABD" w:rsidRPr="004B6BAD" w:rsidRDefault="00341ABD" w:rsidP="00341ABD">
            <w:pPr>
              <w:snapToGrid w:val="0"/>
              <w:spacing w:line="360" w:lineRule="exact"/>
              <w:ind w:leftChars="100" w:left="600" w:hangingChars="150" w:hanging="360"/>
              <w:jc w:val="both"/>
              <w:rPr>
                <w:rFonts w:ascii="標楷體" w:eastAsia="標楷體" w:hAnsi="標楷體"/>
              </w:rPr>
            </w:pPr>
            <w:r w:rsidRPr="004B6BAD">
              <w:rPr>
                <w:rFonts w:ascii="標楷體" w:eastAsia="標楷體" w:hAnsi="標楷體" w:hint="eastAsia"/>
              </w:rPr>
              <w:t>(2)強化自殺防治作為（加分項目，配分3分）</w:t>
            </w:r>
          </w:p>
          <w:tbl>
            <w:tblPr>
              <w:tblW w:w="0" w:type="auto"/>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578"/>
              <w:gridCol w:w="1044"/>
            </w:tblGrid>
            <w:tr w:rsidR="00341ABD" w:rsidRPr="00341ABD" w:rsidTr="00341ABD">
              <w:tc>
                <w:tcPr>
                  <w:tcW w:w="3578" w:type="dxa"/>
                  <w:vAlign w:val="center"/>
                </w:tcPr>
                <w:p w:rsidR="00341ABD" w:rsidRPr="00341ABD" w:rsidRDefault="00341ABD" w:rsidP="00341ABD">
                  <w:pPr>
                    <w:snapToGrid w:val="0"/>
                    <w:spacing w:before="48" w:after="48" w:line="360" w:lineRule="exact"/>
                    <w:jc w:val="center"/>
                    <w:rPr>
                      <w:rFonts w:ascii="Times New Roman" w:eastAsia="標楷體" w:hAnsi="Times New Roman"/>
                    </w:rPr>
                  </w:pPr>
                  <w:r w:rsidRPr="00341ABD">
                    <w:rPr>
                      <w:rFonts w:ascii="標楷體" w:eastAsia="標楷體" w:hAnsi="標楷體" w:hint="eastAsia"/>
                    </w:rPr>
                    <w:t>設置情形</w:t>
                  </w:r>
                </w:p>
              </w:tc>
              <w:tc>
                <w:tcPr>
                  <w:tcW w:w="1044" w:type="dxa"/>
                  <w:vAlign w:val="center"/>
                </w:tcPr>
                <w:p w:rsidR="00341ABD" w:rsidRPr="00341ABD" w:rsidRDefault="00341ABD" w:rsidP="00341ABD">
                  <w:pPr>
                    <w:snapToGrid w:val="0"/>
                    <w:spacing w:before="48" w:after="48" w:line="360" w:lineRule="exact"/>
                    <w:jc w:val="center"/>
                    <w:rPr>
                      <w:rFonts w:ascii="Times New Roman" w:eastAsia="標楷體" w:hAnsi="Times New Roman"/>
                    </w:rPr>
                  </w:pPr>
                  <w:r w:rsidRPr="00341ABD">
                    <w:rPr>
                      <w:rFonts w:ascii="Times New Roman" w:eastAsia="標楷體" w:hAnsi="標楷體" w:hint="eastAsia"/>
                    </w:rPr>
                    <w:t>評分</w:t>
                  </w:r>
                </w:p>
              </w:tc>
            </w:tr>
            <w:tr w:rsidR="00341ABD" w:rsidRPr="00220902" w:rsidTr="00341ABD">
              <w:tc>
                <w:tcPr>
                  <w:tcW w:w="3578" w:type="dxa"/>
                  <w:vAlign w:val="center"/>
                </w:tcPr>
                <w:p w:rsidR="00341ABD" w:rsidRPr="00220902" w:rsidRDefault="00341ABD" w:rsidP="00341ABD">
                  <w:pPr>
                    <w:snapToGrid w:val="0"/>
                    <w:spacing w:before="48" w:after="48" w:line="360" w:lineRule="exact"/>
                    <w:rPr>
                      <w:rFonts w:ascii="Times New Roman" w:eastAsia="標楷體" w:hAnsi="Times New Roman"/>
                    </w:rPr>
                  </w:pPr>
                  <w:r w:rsidRPr="00220902">
                    <w:rPr>
                      <w:rFonts w:ascii="Times New Roman" w:eastAsia="標楷體" w:hAnsi="Times New Roman" w:hint="eastAsia"/>
                    </w:rPr>
                    <w:t>建立內</w:t>
                  </w:r>
                  <w:r w:rsidRPr="00220902">
                    <w:rPr>
                      <w:rFonts w:ascii="Times New Roman" w:eastAsia="標楷體" w:hAnsi="Times New Roman" w:hint="eastAsia"/>
                    </w:rPr>
                    <w:t>/</w:t>
                  </w:r>
                  <w:r w:rsidRPr="00220902">
                    <w:rPr>
                      <w:rFonts w:ascii="Times New Roman" w:eastAsia="標楷體" w:hAnsi="Times New Roman" w:hint="eastAsia"/>
                    </w:rPr>
                    <w:t>外部督導機制，要求關懷訪視員將困難個案（如：跨衛福部服務系統服務、重複自我傷害、拒訪、失聯</w:t>
                  </w:r>
                  <w:r w:rsidRPr="00220902">
                    <w:rPr>
                      <w:rFonts w:ascii="Times New Roman" w:eastAsia="標楷體" w:hAnsi="Times New Roman"/>
                    </w:rPr>
                    <w:t>…</w:t>
                  </w:r>
                  <w:r w:rsidRPr="00220902">
                    <w:rPr>
                      <w:rFonts w:ascii="Times New Roman" w:eastAsia="標楷體" w:hAnsi="Times New Roman" w:hint="eastAsia"/>
                    </w:rPr>
                    <w:t>等）於個案管理相關會議提出，並研商服務對</w:t>
                  </w:r>
                  <w:r w:rsidRPr="00220902">
                    <w:rPr>
                      <w:rFonts w:ascii="Times New Roman" w:eastAsia="標楷體" w:hAnsi="Times New Roman" w:hint="eastAsia"/>
                    </w:rPr>
                    <w:lastRenderedPageBreak/>
                    <w:t>策。</w:t>
                  </w:r>
                </w:p>
              </w:tc>
              <w:tc>
                <w:tcPr>
                  <w:tcW w:w="1044" w:type="dxa"/>
                  <w:vAlign w:val="center"/>
                </w:tcPr>
                <w:p w:rsidR="00341ABD" w:rsidRPr="00220902" w:rsidRDefault="00341ABD" w:rsidP="00341ABD">
                  <w:pPr>
                    <w:snapToGrid w:val="0"/>
                    <w:spacing w:before="48" w:after="48" w:line="360" w:lineRule="exact"/>
                    <w:jc w:val="center"/>
                    <w:rPr>
                      <w:rFonts w:ascii="Times New Roman" w:eastAsia="標楷體" w:hAnsi="Times New Roman"/>
                    </w:rPr>
                  </w:pPr>
                  <w:r w:rsidRPr="00220902">
                    <w:rPr>
                      <w:rFonts w:ascii="Times New Roman" w:eastAsia="標楷體" w:hAnsi="標楷體" w:hint="eastAsia"/>
                    </w:rPr>
                    <w:lastRenderedPageBreak/>
                    <w:t>得</w:t>
                  </w:r>
                  <w:r w:rsidRPr="00220902">
                    <w:rPr>
                      <w:rFonts w:ascii="Times New Roman" w:eastAsia="標楷體" w:hAnsi="標楷體" w:hint="eastAsia"/>
                    </w:rPr>
                    <w:t>1</w:t>
                  </w:r>
                  <w:r w:rsidRPr="00220902">
                    <w:rPr>
                      <w:rFonts w:ascii="Times New Roman" w:eastAsia="標楷體" w:hAnsi="標楷體" w:hint="eastAsia"/>
                      <w:lang w:eastAsia="zh-HK"/>
                    </w:rPr>
                    <w:t>分</w:t>
                  </w:r>
                </w:p>
              </w:tc>
            </w:tr>
            <w:tr w:rsidR="00341ABD" w:rsidRPr="00220902" w:rsidTr="00341ABD">
              <w:tc>
                <w:tcPr>
                  <w:tcW w:w="3578" w:type="dxa"/>
                  <w:vAlign w:val="center"/>
                </w:tcPr>
                <w:p w:rsidR="00341ABD" w:rsidRPr="00220902" w:rsidRDefault="00341ABD" w:rsidP="00341ABD">
                  <w:pPr>
                    <w:snapToGrid w:val="0"/>
                    <w:spacing w:before="48" w:after="48" w:line="360" w:lineRule="exact"/>
                    <w:rPr>
                      <w:rFonts w:ascii="Times New Roman" w:eastAsia="標楷體" w:hAnsi="Times New Roman"/>
                    </w:rPr>
                  </w:pPr>
                  <w:r w:rsidRPr="00220902">
                    <w:rPr>
                      <w:rFonts w:ascii="Times New Roman" w:eastAsia="標楷體" w:hAnsi="Times New Roman" w:hint="eastAsia"/>
                    </w:rPr>
                    <w:t>判讀地方自殺死亡及通報數據，針對特定致命性工具數據較高之地區，推動相對應之因地制宜防治策略（例如：與木炭販售業者合作推動「木炭不公開陳列」、與農業單位合作推動巴拉刈回收機制、與學校及營建單位合作推動高樓防墜及橋樑防墜</w:t>
                  </w:r>
                  <w:r w:rsidRPr="00220902">
                    <w:rPr>
                      <w:rFonts w:ascii="Times New Roman" w:eastAsia="標楷體" w:hAnsi="Times New Roman"/>
                    </w:rPr>
                    <w:t>…</w:t>
                  </w:r>
                  <w:r w:rsidRPr="00220902">
                    <w:rPr>
                      <w:rFonts w:ascii="Times New Roman" w:eastAsia="標楷體" w:hAnsi="Times New Roman" w:hint="eastAsia"/>
                    </w:rPr>
                    <w:t>等），並提出具體方案及辦理成效。</w:t>
                  </w:r>
                </w:p>
              </w:tc>
              <w:tc>
                <w:tcPr>
                  <w:tcW w:w="1044" w:type="dxa"/>
                  <w:vAlign w:val="center"/>
                </w:tcPr>
                <w:p w:rsidR="00341ABD" w:rsidRPr="004B6BAD" w:rsidRDefault="00341ABD" w:rsidP="00341ABD">
                  <w:pPr>
                    <w:snapToGrid w:val="0"/>
                    <w:spacing w:before="48" w:after="48" w:line="360" w:lineRule="exact"/>
                    <w:jc w:val="center"/>
                    <w:rPr>
                      <w:rFonts w:ascii="Times New Roman" w:eastAsia="標楷體" w:hAnsi="Times New Roman"/>
                    </w:rPr>
                  </w:pPr>
                  <w:r w:rsidRPr="004B6BAD">
                    <w:rPr>
                      <w:rFonts w:ascii="Times New Roman" w:eastAsia="標楷體" w:hAnsi="標楷體" w:hint="eastAsia"/>
                    </w:rPr>
                    <w:t>每項方案</w:t>
                  </w:r>
                  <w:r w:rsidRPr="004B6BAD">
                    <w:rPr>
                      <w:rFonts w:ascii="Times New Roman" w:eastAsia="標楷體" w:hAnsi="標楷體" w:hint="eastAsia"/>
                    </w:rPr>
                    <w:t>0.5</w:t>
                  </w:r>
                  <w:r w:rsidRPr="004B6BAD">
                    <w:rPr>
                      <w:rFonts w:ascii="Times New Roman" w:eastAsia="標楷體" w:hAnsi="標楷體" w:hint="eastAsia"/>
                    </w:rPr>
                    <w:t>分，上限</w:t>
                  </w:r>
                  <w:r w:rsidRPr="004B6BAD">
                    <w:rPr>
                      <w:rFonts w:ascii="Times New Roman" w:eastAsia="標楷體" w:hAnsi="標楷體" w:hint="eastAsia"/>
                    </w:rPr>
                    <w:t>1</w:t>
                  </w:r>
                  <w:r w:rsidRPr="004B6BAD">
                    <w:rPr>
                      <w:rFonts w:ascii="Times New Roman" w:eastAsia="標楷體" w:hAnsi="標楷體" w:hint="eastAsia"/>
                      <w:lang w:eastAsia="zh-HK"/>
                    </w:rPr>
                    <w:t>分</w:t>
                  </w:r>
                </w:p>
              </w:tc>
            </w:tr>
            <w:tr w:rsidR="00341ABD" w:rsidRPr="00220902" w:rsidTr="00341ABD">
              <w:tc>
                <w:tcPr>
                  <w:tcW w:w="3578" w:type="dxa"/>
                  <w:vAlign w:val="center"/>
                </w:tcPr>
                <w:p w:rsidR="00341ABD" w:rsidRPr="00220902" w:rsidRDefault="00341ABD" w:rsidP="00341ABD">
                  <w:pPr>
                    <w:snapToGrid w:val="0"/>
                    <w:spacing w:before="48" w:after="48" w:line="360" w:lineRule="exact"/>
                    <w:rPr>
                      <w:rFonts w:ascii="Times New Roman" w:eastAsia="標楷體" w:hAnsi="Times New Roman"/>
                    </w:rPr>
                  </w:pPr>
                  <w:r w:rsidRPr="00220902">
                    <w:rPr>
                      <w:rFonts w:ascii="Times New Roman" w:eastAsia="標楷體" w:hAnsi="Times New Roman" w:hint="eastAsia"/>
                    </w:rPr>
                    <w:t>判讀地方自殺死亡及通報數據，針對特定年齡層，推動相對應之因地制宜防治策略（例如：於</w:t>
                  </w:r>
                  <w:r w:rsidRPr="00220902">
                    <w:rPr>
                      <w:rFonts w:ascii="標楷體" w:eastAsia="標楷體" w:hAnsi="標楷體" w:hint="eastAsia"/>
                    </w:rPr>
                    <w:t>自殺防治會</w:t>
                  </w:r>
                  <w:r w:rsidRPr="00220902">
                    <w:rPr>
                      <w:rFonts w:ascii="Times New Roman" w:eastAsia="標楷體" w:hAnsi="Times New Roman" w:hint="eastAsia"/>
                    </w:rPr>
                    <w:t>訂定跨局處自殺防治工作績效指標，與長照單位、醫院、學校、警消、社政、勞動、農業</w:t>
                  </w:r>
                  <w:r w:rsidRPr="00220902">
                    <w:rPr>
                      <w:rFonts w:ascii="Times New Roman" w:eastAsia="標楷體" w:hAnsi="Times New Roman"/>
                    </w:rPr>
                    <w:t>…</w:t>
                  </w:r>
                  <w:r w:rsidRPr="00220902">
                    <w:rPr>
                      <w:rFonts w:ascii="Times New Roman" w:eastAsia="標楷體" w:hAnsi="Times New Roman" w:hint="eastAsia"/>
                    </w:rPr>
                    <w:t>等之公部門、民營企業、民間團體合作推動各場域之自殺防治），並提出具體方案及辦理成效。</w:t>
                  </w:r>
                </w:p>
              </w:tc>
              <w:tc>
                <w:tcPr>
                  <w:tcW w:w="1044" w:type="dxa"/>
                  <w:vAlign w:val="center"/>
                </w:tcPr>
                <w:p w:rsidR="00341ABD" w:rsidRPr="004B6BAD" w:rsidRDefault="00341ABD" w:rsidP="00341ABD">
                  <w:pPr>
                    <w:snapToGrid w:val="0"/>
                    <w:spacing w:before="48" w:after="48" w:line="360" w:lineRule="exact"/>
                    <w:jc w:val="center"/>
                    <w:rPr>
                      <w:rFonts w:ascii="Times New Roman" w:eastAsia="標楷體" w:hAnsi="Times New Roman"/>
                    </w:rPr>
                  </w:pPr>
                  <w:r w:rsidRPr="004B6BAD">
                    <w:rPr>
                      <w:rFonts w:ascii="Times New Roman" w:eastAsia="標楷體" w:hAnsi="標楷體" w:hint="eastAsia"/>
                    </w:rPr>
                    <w:t>每項方案</w:t>
                  </w:r>
                  <w:r w:rsidRPr="004B6BAD">
                    <w:rPr>
                      <w:rFonts w:ascii="Times New Roman" w:eastAsia="標楷體" w:hAnsi="標楷體" w:hint="eastAsia"/>
                    </w:rPr>
                    <w:t>0.5</w:t>
                  </w:r>
                  <w:r w:rsidRPr="004B6BAD">
                    <w:rPr>
                      <w:rFonts w:ascii="Times New Roman" w:eastAsia="標楷體" w:hAnsi="標楷體" w:hint="eastAsia"/>
                    </w:rPr>
                    <w:t>分，上限</w:t>
                  </w:r>
                  <w:r w:rsidRPr="004B6BAD">
                    <w:rPr>
                      <w:rFonts w:ascii="Times New Roman" w:eastAsia="標楷體" w:hAnsi="標楷體" w:hint="eastAsia"/>
                    </w:rPr>
                    <w:t>1</w:t>
                  </w:r>
                  <w:r w:rsidRPr="004B6BAD">
                    <w:rPr>
                      <w:rFonts w:ascii="Times New Roman" w:eastAsia="標楷體" w:hAnsi="標楷體" w:hint="eastAsia"/>
                      <w:lang w:eastAsia="zh-HK"/>
                    </w:rPr>
                    <w:t>分</w:t>
                  </w:r>
                </w:p>
              </w:tc>
            </w:tr>
          </w:tbl>
          <w:p w:rsidR="00341ABD" w:rsidRPr="00220902" w:rsidRDefault="00341ABD" w:rsidP="00341ABD">
            <w:pPr>
              <w:snapToGrid w:val="0"/>
              <w:spacing w:line="360" w:lineRule="exact"/>
              <w:ind w:leftChars="63" w:left="576" w:hangingChars="177" w:hanging="425"/>
              <w:jc w:val="both"/>
              <w:rPr>
                <w:rFonts w:ascii="標楷體" w:eastAsia="標楷體" w:hAnsi="標楷體"/>
              </w:rPr>
            </w:pPr>
          </w:p>
        </w:tc>
      </w:tr>
      <w:tr w:rsidR="00341ABD" w:rsidRPr="00220902" w:rsidTr="00341ABD">
        <w:trPr>
          <w:trHeight w:val="2602"/>
          <w:jc w:val="center"/>
        </w:trPr>
        <w:tc>
          <w:tcPr>
            <w:tcW w:w="1721" w:type="dxa"/>
            <w:tcBorders>
              <w:top w:val="single" w:sz="4" w:space="0" w:color="auto"/>
              <w:left w:val="single" w:sz="4" w:space="0" w:color="auto"/>
              <w:bottom w:val="single" w:sz="4" w:space="0" w:color="auto"/>
              <w:right w:val="single" w:sz="4" w:space="0" w:color="auto"/>
            </w:tcBorders>
          </w:tcPr>
          <w:p w:rsidR="00341ABD" w:rsidRPr="00220902" w:rsidRDefault="00341ABD" w:rsidP="00341ABD">
            <w:pPr>
              <w:tabs>
                <w:tab w:val="left" w:pos="360"/>
              </w:tabs>
              <w:adjustRightInd w:val="0"/>
              <w:snapToGrid w:val="0"/>
              <w:spacing w:line="360" w:lineRule="exact"/>
              <w:jc w:val="both"/>
              <w:outlineLvl w:val="2"/>
              <w:rPr>
                <w:rFonts w:ascii="標楷體" w:eastAsia="標楷體" w:hAnsi="標楷體"/>
                <w:szCs w:val="24"/>
              </w:rPr>
            </w:pPr>
            <w:r w:rsidRPr="00220902">
              <w:rPr>
                <w:rFonts w:ascii="標楷體" w:eastAsia="標楷體" w:hAnsi="標楷體" w:hint="eastAsia"/>
                <w:szCs w:val="24"/>
              </w:rPr>
              <w:lastRenderedPageBreak/>
              <w:t>貳、推動社區精神病人追蹤照護品質管理（配分25分）</w:t>
            </w:r>
          </w:p>
        </w:tc>
        <w:tc>
          <w:tcPr>
            <w:tcW w:w="2700" w:type="dxa"/>
            <w:tcBorders>
              <w:top w:val="single" w:sz="4" w:space="0" w:color="auto"/>
              <w:left w:val="single" w:sz="4" w:space="0" w:color="auto"/>
              <w:bottom w:val="single" w:sz="4" w:space="0" w:color="auto"/>
              <w:right w:val="single" w:sz="4" w:space="0" w:color="auto"/>
            </w:tcBorders>
          </w:tcPr>
          <w:p w:rsidR="00341ABD" w:rsidRPr="00220902" w:rsidRDefault="00341ABD" w:rsidP="00341ABD">
            <w:pPr>
              <w:tabs>
                <w:tab w:val="left" w:pos="0"/>
              </w:tabs>
              <w:spacing w:line="360" w:lineRule="exact"/>
              <w:ind w:leftChars="-45" w:left="-108"/>
              <w:rPr>
                <w:rFonts w:ascii="標楷體" w:eastAsia="標楷體" w:hAnsi="標楷體"/>
              </w:rPr>
            </w:pPr>
            <w:r w:rsidRPr="00220902">
              <w:rPr>
                <w:rFonts w:ascii="標楷體" w:eastAsia="標楷體" w:hAnsi="標楷體" w:hint="eastAsia"/>
                <w:szCs w:val="24"/>
              </w:rPr>
              <w:t>（三）</w:t>
            </w:r>
            <w:r w:rsidRPr="00220902">
              <w:rPr>
                <w:rFonts w:ascii="標楷體" w:eastAsia="標楷體" w:hAnsi="標楷體" w:hint="eastAsia"/>
              </w:rPr>
              <w:t>轄區內精神追蹤照護個案自殺粗死亡率較前一年下降</w:t>
            </w:r>
          </w:p>
          <w:p w:rsidR="00341ABD" w:rsidRPr="00220902" w:rsidRDefault="00341ABD" w:rsidP="00341ABD">
            <w:pPr>
              <w:tabs>
                <w:tab w:val="left" w:pos="0"/>
              </w:tabs>
              <w:spacing w:line="360" w:lineRule="exact"/>
              <w:ind w:leftChars="-45" w:left="-108"/>
              <w:rPr>
                <w:rFonts w:ascii="標楷體" w:eastAsia="標楷體" w:hAnsi="標楷體"/>
              </w:rPr>
            </w:pPr>
            <w:r w:rsidRPr="00220902">
              <w:rPr>
                <w:rFonts w:ascii="標楷體" w:eastAsia="標楷體" w:hAnsi="標楷體" w:hint="eastAsia"/>
                <w:szCs w:val="24"/>
              </w:rPr>
              <w:t xml:space="preserve"> (配分8分)</w:t>
            </w:r>
            <w:r w:rsidRPr="00220902">
              <w:rPr>
                <w:rFonts w:ascii="標楷體" w:eastAsia="標楷體" w:hAnsi="標楷體" w:hint="eastAsia"/>
              </w:rPr>
              <w:t xml:space="preserve"> </w:t>
            </w:r>
          </w:p>
        </w:tc>
        <w:tc>
          <w:tcPr>
            <w:tcW w:w="5220" w:type="dxa"/>
            <w:tcBorders>
              <w:top w:val="single" w:sz="4" w:space="0" w:color="auto"/>
              <w:left w:val="single" w:sz="4" w:space="0" w:color="auto"/>
              <w:bottom w:val="single" w:sz="4" w:space="0" w:color="auto"/>
              <w:right w:val="single" w:sz="4" w:space="0" w:color="auto"/>
            </w:tcBorders>
          </w:tcPr>
          <w:p w:rsidR="00341ABD" w:rsidRPr="00220902" w:rsidRDefault="00341ABD" w:rsidP="00341ABD">
            <w:pPr>
              <w:spacing w:line="360" w:lineRule="exact"/>
              <w:ind w:leftChars="-45" w:hanging="108"/>
              <w:rPr>
                <w:rFonts w:ascii="標楷體" w:eastAsia="標楷體" w:hAnsi="標楷體"/>
              </w:rPr>
            </w:pPr>
            <w:r w:rsidRPr="00220902">
              <w:rPr>
                <w:rFonts w:ascii="標楷體" w:eastAsia="標楷體" w:hAnsi="標楷體" w:hint="eastAsia"/>
              </w:rPr>
              <w:t>1.資料來源︰依據本部統計處提供之統計資料。</w:t>
            </w:r>
          </w:p>
          <w:p w:rsidR="00341ABD" w:rsidRPr="00220902" w:rsidRDefault="00341ABD" w:rsidP="00341ABD">
            <w:pPr>
              <w:spacing w:line="360" w:lineRule="exact"/>
              <w:ind w:leftChars="-45" w:hanging="108"/>
              <w:rPr>
                <w:rFonts w:ascii="標楷體" w:eastAsia="標楷體" w:hAnsi="標楷體"/>
              </w:rPr>
            </w:pPr>
            <w:r w:rsidRPr="00220902">
              <w:rPr>
                <w:rFonts w:ascii="標楷體" w:eastAsia="標楷體" w:hAnsi="標楷體" w:hint="eastAsia"/>
              </w:rPr>
              <w:t>2.評分標準︰</w:t>
            </w:r>
            <w:r w:rsidRPr="00220902">
              <w:rPr>
                <w:rFonts w:ascii="標楷體" w:eastAsia="標楷體" w:hAnsi="標楷體" w:hint="eastAsia"/>
                <w:szCs w:val="24"/>
              </w:rPr>
              <w:t>配分8分</w:t>
            </w:r>
          </w:p>
          <w:p w:rsidR="00341ABD" w:rsidRDefault="00341ABD" w:rsidP="00BE523D">
            <w:pPr>
              <w:spacing w:line="360" w:lineRule="exact"/>
              <w:ind w:hanging="51"/>
              <w:rPr>
                <w:rFonts w:ascii="標楷體" w:eastAsia="標楷體" w:hAnsi="標楷體"/>
              </w:rPr>
            </w:pPr>
            <w:r w:rsidRPr="00220902">
              <w:rPr>
                <w:rFonts w:ascii="標楷體" w:eastAsia="標楷體" w:hAnsi="標楷體" w:hint="eastAsia"/>
              </w:rPr>
              <w:t>有關自殺死亡人數為依據本司提供之本部統計處截至</w:t>
            </w:r>
            <w:r w:rsidRPr="00220902">
              <w:rPr>
                <w:rFonts w:ascii="標楷體" w:eastAsia="標楷體" w:hAnsi="標楷體"/>
              </w:rPr>
              <w:t>10</w:t>
            </w:r>
            <w:r w:rsidRPr="00220902">
              <w:rPr>
                <w:rFonts w:ascii="標楷體" w:eastAsia="標楷體" w:hAnsi="標楷體" w:hint="eastAsia"/>
              </w:rPr>
              <w:t>9年</w:t>
            </w:r>
            <w:r w:rsidRPr="00220902">
              <w:rPr>
                <w:rFonts w:ascii="標楷體" w:eastAsia="標楷體" w:hAnsi="標楷體"/>
              </w:rPr>
              <w:t>12</w:t>
            </w:r>
            <w:r w:rsidRPr="00220902">
              <w:rPr>
                <w:rFonts w:ascii="標楷體" w:eastAsia="標楷體" w:hAnsi="標楷體" w:hint="eastAsia"/>
              </w:rPr>
              <w:t>月</w:t>
            </w:r>
            <w:r w:rsidRPr="00220902">
              <w:rPr>
                <w:rFonts w:ascii="標楷體" w:eastAsia="標楷體" w:hAnsi="標楷體"/>
              </w:rPr>
              <w:t>31</w:t>
            </w:r>
            <w:r w:rsidRPr="00220902">
              <w:rPr>
                <w:rFonts w:ascii="標楷體" w:eastAsia="標楷體" w:hAnsi="標楷體" w:hint="eastAsia"/>
              </w:rPr>
              <w:t>日之</w:t>
            </w:r>
            <w:r w:rsidRPr="00220902">
              <w:rPr>
                <w:rFonts w:ascii="標楷體" w:eastAsia="標楷體" w:hAnsi="標楷體"/>
              </w:rPr>
              <w:t>10</w:t>
            </w:r>
            <w:r w:rsidRPr="00220902">
              <w:rPr>
                <w:rFonts w:ascii="標楷體" w:eastAsia="標楷體" w:hAnsi="標楷體" w:hint="eastAsia"/>
              </w:rPr>
              <w:t>9年</w:t>
            </w:r>
            <w:r w:rsidRPr="00220902">
              <w:rPr>
                <w:rFonts w:ascii="標楷體" w:eastAsia="標楷體" w:hAnsi="標楷體"/>
              </w:rPr>
              <w:t>1</w:t>
            </w:r>
            <w:r w:rsidRPr="00220902">
              <w:rPr>
                <w:rFonts w:ascii="標楷體" w:eastAsia="標楷體" w:hAnsi="標楷體" w:hint="eastAsia"/>
              </w:rPr>
              <w:t>至</w:t>
            </w:r>
            <w:r w:rsidRPr="00220902">
              <w:rPr>
                <w:rFonts w:ascii="標楷體" w:eastAsia="標楷體" w:hAnsi="標楷體"/>
              </w:rPr>
              <w:t>8</w:t>
            </w:r>
            <w:r w:rsidRPr="00220902">
              <w:rPr>
                <w:rFonts w:ascii="標楷體" w:eastAsia="標楷體" w:hAnsi="標楷體" w:hint="eastAsia"/>
              </w:rPr>
              <w:t>月之自殺死亡人數。(</w:t>
            </w:r>
            <w:r w:rsidRPr="00220902">
              <w:rPr>
                <w:rFonts w:ascii="標楷體" w:eastAsia="標楷體" w:hAnsi="標楷體" w:hint="eastAsia"/>
                <w:lang w:eastAsia="zh-HK"/>
              </w:rPr>
              <w:t>追蹤照護個案</w:t>
            </w:r>
            <w:r w:rsidRPr="00220902">
              <w:rPr>
                <w:rFonts w:ascii="標楷體" w:eastAsia="標楷體" w:hAnsi="標楷體" w:hint="eastAsia"/>
              </w:rPr>
              <w:t>數</w:t>
            </w:r>
            <w:r w:rsidRPr="00220902">
              <w:rPr>
                <w:rFonts w:ascii="標楷體" w:eastAsia="標楷體" w:hAnsi="標楷體" w:hint="eastAsia"/>
                <w:lang w:eastAsia="zh-HK"/>
              </w:rPr>
              <w:t>亦為同期資料</w:t>
            </w:r>
            <w:r w:rsidRPr="00220902">
              <w:rPr>
                <w:rFonts w:ascii="標楷體" w:eastAsia="標楷體" w:hAnsi="標楷體" w:hint="eastAsia"/>
              </w:rPr>
              <w:t>)</w:t>
            </w:r>
          </w:p>
          <w:p w:rsidR="00BE523D" w:rsidRPr="00BE523D" w:rsidRDefault="00BE523D" w:rsidP="00BE523D">
            <w:pPr>
              <w:spacing w:line="360" w:lineRule="exact"/>
              <w:ind w:hanging="51"/>
              <w:rPr>
                <w:rFonts w:ascii="標楷體" w:eastAsia="標楷體" w:hAnsi="標楷體"/>
              </w:rPr>
            </w:pPr>
          </w:p>
          <w:tbl>
            <w:tblPr>
              <w:tblW w:w="0" w:type="auto"/>
              <w:tblInd w:w="244" w:type="dxa"/>
              <w:tblLayout w:type="fixed"/>
              <w:tblCellMar>
                <w:left w:w="0" w:type="dxa"/>
                <w:right w:w="0" w:type="dxa"/>
              </w:tblCellMar>
              <w:tblLook w:val="04A0" w:firstRow="1" w:lastRow="0" w:firstColumn="1" w:lastColumn="0" w:noHBand="0" w:noVBand="1"/>
            </w:tblPr>
            <w:tblGrid>
              <w:gridCol w:w="3102"/>
              <w:gridCol w:w="1520"/>
            </w:tblGrid>
            <w:tr w:rsidR="00341ABD" w:rsidRPr="00220902" w:rsidTr="00341ABD">
              <w:tc>
                <w:tcPr>
                  <w:tcW w:w="31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1ABD" w:rsidRPr="00220902" w:rsidRDefault="00341ABD" w:rsidP="00341ABD">
                  <w:pPr>
                    <w:snapToGrid w:val="0"/>
                    <w:spacing w:before="48" w:after="48" w:line="360" w:lineRule="exact"/>
                    <w:jc w:val="center"/>
                    <w:rPr>
                      <w:rFonts w:ascii="標楷體" w:eastAsia="標楷體" w:hAnsi="標楷體"/>
                      <w:szCs w:val="24"/>
                    </w:rPr>
                  </w:pPr>
                  <w:r w:rsidRPr="00220902">
                    <w:rPr>
                      <w:rFonts w:ascii="標楷體" w:eastAsia="標楷體" w:hAnsi="標楷體" w:hint="eastAsia"/>
                    </w:rPr>
                    <w:t>轄區內精神追蹤照護個案自殺粗死亡率較前一年</w:t>
                  </w:r>
                  <w:r w:rsidRPr="00220902">
                    <w:rPr>
                      <w:rFonts w:ascii="標楷體" w:eastAsia="標楷體" w:hAnsi="標楷體" w:hint="eastAsia"/>
                      <w:lang w:eastAsia="zh-HK"/>
                    </w:rPr>
                    <w:t>(10</w:t>
                  </w:r>
                  <w:r w:rsidRPr="00220902">
                    <w:rPr>
                      <w:rFonts w:ascii="標楷體" w:eastAsia="標楷體" w:hAnsi="標楷體" w:hint="eastAsia"/>
                    </w:rPr>
                    <w:t>8</w:t>
                  </w:r>
                  <w:r w:rsidRPr="00220902">
                    <w:rPr>
                      <w:rFonts w:ascii="標楷體" w:eastAsia="標楷體" w:hAnsi="標楷體" w:hint="eastAsia"/>
                      <w:lang w:eastAsia="zh-HK"/>
                    </w:rPr>
                    <w:t>年1至8月)</w:t>
                  </w:r>
                  <w:r w:rsidRPr="00220902">
                    <w:rPr>
                      <w:rFonts w:ascii="標楷體" w:eastAsia="標楷體" w:hAnsi="標楷體" w:hint="eastAsia"/>
                    </w:rPr>
                    <w:t>下降百分比</w:t>
                  </w:r>
                </w:p>
              </w:tc>
              <w:tc>
                <w:tcPr>
                  <w:tcW w:w="1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1ABD" w:rsidRPr="00220902" w:rsidRDefault="00341ABD" w:rsidP="00341ABD">
                  <w:pPr>
                    <w:snapToGrid w:val="0"/>
                    <w:spacing w:before="48" w:after="48" w:line="360" w:lineRule="exact"/>
                    <w:jc w:val="center"/>
                    <w:rPr>
                      <w:rFonts w:ascii="標楷體" w:eastAsia="標楷體" w:hAnsi="標楷體"/>
                      <w:szCs w:val="24"/>
                    </w:rPr>
                  </w:pPr>
                  <w:r w:rsidRPr="00220902">
                    <w:rPr>
                      <w:rFonts w:ascii="標楷體" w:eastAsia="標楷體" w:hAnsi="標楷體" w:hint="eastAsia"/>
                    </w:rPr>
                    <w:t>評分</w:t>
                  </w:r>
                </w:p>
              </w:tc>
            </w:tr>
            <w:tr w:rsidR="00341ABD" w:rsidRPr="00220902" w:rsidTr="00341ABD">
              <w:tc>
                <w:tcPr>
                  <w:tcW w:w="3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1ABD" w:rsidRPr="00220902" w:rsidRDefault="00341ABD" w:rsidP="00341ABD">
                  <w:pPr>
                    <w:snapToGrid w:val="0"/>
                    <w:spacing w:before="48" w:after="48" w:line="360" w:lineRule="exact"/>
                    <w:jc w:val="center"/>
                    <w:rPr>
                      <w:rFonts w:ascii="標楷體" w:eastAsia="標楷體" w:hAnsi="標楷體"/>
                      <w:szCs w:val="24"/>
                    </w:rPr>
                  </w:pPr>
                  <w:r w:rsidRPr="00220902">
                    <w:rPr>
                      <w:rFonts w:ascii="標楷體" w:eastAsia="標楷體" w:hAnsi="標楷體" w:hint="eastAsia"/>
                      <w:szCs w:val="24"/>
                    </w:rPr>
                    <w:t>≧</w:t>
                  </w:r>
                  <w:r w:rsidRPr="00220902">
                    <w:rPr>
                      <w:rFonts w:ascii="標楷體" w:eastAsia="標楷體" w:hAnsi="標楷體"/>
                    </w:rPr>
                    <w:t>10%</w:t>
                  </w:r>
                  <w:r w:rsidRPr="00220902">
                    <w:rPr>
                      <w:rFonts w:ascii="標楷體" w:eastAsia="標楷體" w:hAnsi="標楷體" w:hint="eastAsia"/>
                    </w:rPr>
                    <w:t>或自殺死亡0人</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ABD" w:rsidRPr="00220902" w:rsidRDefault="00341ABD" w:rsidP="00341ABD">
                  <w:pPr>
                    <w:snapToGrid w:val="0"/>
                    <w:spacing w:before="48" w:after="48" w:line="360" w:lineRule="exact"/>
                    <w:jc w:val="center"/>
                    <w:rPr>
                      <w:rFonts w:ascii="標楷體" w:eastAsia="標楷體" w:hAnsi="標楷體"/>
                      <w:szCs w:val="24"/>
                    </w:rPr>
                  </w:pPr>
                  <w:r w:rsidRPr="00220902">
                    <w:rPr>
                      <w:rFonts w:ascii="標楷體" w:eastAsia="標楷體" w:hAnsi="標楷體" w:hint="eastAsia"/>
                    </w:rPr>
                    <w:t>8</w:t>
                  </w:r>
                  <w:r w:rsidRPr="00220902">
                    <w:rPr>
                      <w:rFonts w:ascii="標楷體" w:eastAsia="標楷體" w:hAnsi="標楷體" w:hint="eastAsia"/>
                      <w:lang w:eastAsia="zh-HK"/>
                    </w:rPr>
                    <w:t>分</w:t>
                  </w:r>
                </w:p>
              </w:tc>
            </w:tr>
            <w:tr w:rsidR="00341ABD" w:rsidRPr="00220902" w:rsidTr="00341ABD">
              <w:tc>
                <w:tcPr>
                  <w:tcW w:w="3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1ABD" w:rsidRPr="00220902" w:rsidRDefault="00341ABD" w:rsidP="00341ABD">
                  <w:pPr>
                    <w:snapToGrid w:val="0"/>
                    <w:spacing w:before="48" w:after="48" w:line="360" w:lineRule="exact"/>
                    <w:jc w:val="center"/>
                    <w:rPr>
                      <w:rFonts w:ascii="標楷體" w:eastAsia="標楷體" w:hAnsi="標楷體"/>
                      <w:szCs w:val="24"/>
                    </w:rPr>
                  </w:pPr>
                  <w:r w:rsidRPr="00220902">
                    <w:rPr>
                      <w:rFonts w:ascii="標楷體" w:eastAsia="標楷體" w:hAnsi="標楷體" w:hint="eastAsia"/>
                    </w:rPr>
                    <w:t>0~10%</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ABD" w:rsidRPr="00220902" w:rsidRDefault="00341ABD" w:rsidP="00341ABD">
                  <w:pPr>
                    <w:snapToGrid w:val="0"/>
                    <w:spacing w:before="48" w:after="48" w:line="360" w:lineRule="exact"/>
                    <w:jc w:val="center"/>
                    <w:rPr>
                      <w:rFonts w:ascii="標楷體" w:eastAsia="標楷體" w:hAnsi="標楷體"/>
                      <w:szCs w:val="24"/>
                    </w:rPr>
                  </w:pPr>
                  <w:r w:rsidRPr="00220902">
                    <w:rPr>
                      <w:rFonts w:ascii="標楷體" w:eastAsia="標楷體" w:hAnsi="標楷體" w:hint="eastAsia"/>
                    </w:rPr>
                    <w:t>分數=8分*(下降比率/10%)</w:t>
                  </w:r>
                </w:p>
              </w:tc>
            </w:tr>
            <w:tr w:rsidR="00341ABD" w:rsidRPr="00220902" w:rsidTr="00341ABD">
              <w:tc>
                <w:tcPr>
                  <w:tcW w:w="31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1ABD" w:rsidRPr="00220902" w:rsidRDefault="00341ABD" w:rsidP="00341ABD">
                  <w:pPr>
                    <w:snapToGrid w:val="0"/>
                    <w:spacing w:before="48" w:after="48" w:line="360" w:lineRule="exact"/>
                    <w:jc w:val="center"/>
                    <w:rPr>
                      <w:rFonts w:ascii="標楷體" w:eastAsia="標楷體" w:hAnsi="標楷體"/>
                      <w:szCs w:val="24"/>
                    </w:rPr>
                  </w:pPr>
                  <w:r w:rsidRPr="00220902">
                    <w:rPr>
                      <w:rFonts w:ascii="標楷體" w:eastAsia="標楷體" w:hAnsi="標楷體" w:hint="eastAsia"/>
                    </w:rPr>
                    <w:t>未下降</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ABD" w:rsidRPr="00220902" w:rsidRDefault="00341ABD" w:rsidP="00341ABD">
                  <w:pPr>
                    <w:snapToGrid w:val="0"/>
                    <w:spacing w:before="48" w:after="48" w:line="360" w:lineRule="exact"/>
                    <w:jc w:val="center"/>
                    <w:rPr>
                      <w:rFonts w:ascii="標楷體" w:eastAsia="標楷體" w:hAnsi="標楷體"/>
                      <w:szCs w:val="24"/>
                    </w:rPr>
                  </w:pPr>
                  <w:r w:rsidRPr="00220902">
                    <w:rPr>
                      <w:rFonts w:ascii="標楷體" w:eastAsia="標楷體" w:hAnsi="標楷體"/>
                    </w:rPr>
                    <w:t>0</w:t>
                  </w:r>
                  <w:r w:rsidRPr="00220902">
                    <w:rPr>
                      <w:rFonts w:ascii="標楷體" w:eastAsia="標楷體" w:hAnsi="標楷體" w:hint="eastAsia"/>
                    </w:rPr>
                    <w:t>分</w:t>
                  </w:r>
                </w:p>
              </w:tc>
            </w:tr>
          </w:tbl>
          <w:p w:rsidR="00341ABD" w:rsidRPr="00220902" w:rsidRDefault="00341ABD" w:rsidP="00341ABD">
            <w:pPr>
              <w:rPr>
                <w:rFonts w:ascii="標楷體" w:eastAsia="標楷體" w:hAnsi="標楷體" w:cs="新細明體"/>
              </w:rPr>
            </w:pPr>
          </w:p>
          <w:p w:rsidR="00341ABD" w:rsidRPr="00220902" w:rsidRDefault="00341ABD" w:rsidP="00341ABD">
            <w:pPr>
              <w:snapToGrid w:val="0"/>
              <w:ind w:left="12" w:hanging="12"/>
              <w:jc w:val="both"/>
              <w:rPr>
                <w:rFonts w:ascii="標楷體" w:eastAsia="標楷體" w:hAnsi="標楷體"/>
              </w:rPr>
            </w:pPr>
            <w:r w:rsidRPr="00220902">
              <w:rPr>
                <w:rFonts w:ascii="標楷體" w:eastAsia="標楷體" w:hAnsi="標楷體" w:hint="eastAsia"/>
              </w:rPr>
              <w:t>計算公式︰</w:t>
            </w:r>
          </w:p>
          <w:p w:rsidR="00341ABD" w:rsidRDefault="00341ABD" w:rsidP="00341ABD">
            <w:pPr>
              <w:snapToGrid w:val="0"/>
              <w:ind w:left="12" w:hanging="12"/>
              <w:jc w:val="both"/>
              <w:rPr>
                <w:rFonts w:ascii="標楷體" w:eastAsia="標楷體" w:hAnsi="標楷體"/>
              </w:rPr>
            </w:pPr>
            <w:r w:rsidRPr="00220902">
              <w:rPr>
                <w:rFonts w:ascii="標楷體" w:eastAsia="標楷體" w:hAnsi="標楷體"/>
                <w:lang w:eastAsia="zh-HK"/>
              </w:rPr>
              <w:t>10</w:t>
            </w:r>
            <w:r w:rsidRPr="00220902">
              <w:rPr>
                <w:rFonts w:ascii="標楷體" w:eastAsia="標楷體" w:hAnsi="標楷體" w:hint="eastAsia"/>
              </w:rPr>
              <w:t>9</w:t>
            </w:r>
            <w:r w:rsidRPr="00220902">
              <w:rPr>
                <w:rFonts w:ascii="標楷體" w:eastAsia="標楷體" w:hAnsi="標楷體" w:hint="eastAsia"/>
                <w:lang w:eastAsia="zh-HK"/>
              </w:rPr>
              <w:t>年</w:t>
            </w:r>
            <w:r w:rsidRPr="00220902">
              <w:rPr>
                <w:rFonts w:ascii="標楷體" w:eastAsia="標楷體" w:hAnsi="標楷體" w:hint="eastAsia"/>
              </w:rPr>
              <w:t>精神追蹤照護個案自殺粗死亡率</w:t>
            </w:r>
          </w:p>
          <w:p w:rsidR="00341ABD" w:rsidRPr="00341ABD" w:rsidRDefault="00341ABD" w:rsidP="00341ABD">
            <w:pPr>
              <w:rPr>
                <w:rFonts w:ascii="標楷體" w:eastAsia="標楷體" w:hAnsi="標楷體"/>
              </w:rPr>
            </w:pPr>
            <m:oMathPara>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hint="eastAsia"/>
                      </w:rPr>
                      <m:t>109</m:t>
                    </m:r>
                    <m:r>
                      <m:rPr>
                        <m:sty m:val="p"/>
                      </m:rPr>
                      <w:rPr>
                        <w:rFonts w:ascii="Cambria Math" w:eastAsia="標楷體" w:hAnsi="Cambria Math" w:hint="eastAsia"/>
                      </w:rPr>
                      <m:t>年</m:t>
                    </m:r>
                    <m:r>
                      <m:rPr>
                        <m:sty m:val="p"/>
                      </m:rPr>
                      <w:rPr>
                        <w:rFonts w:ascii="Cambria Math" w:eastAsia="標楷體" w:hAnsi="Cambria Math" w:hint="eastAsia"/>
                      </w:rPr>
                      <m:t>1</m:t>
                    </m:r>
                    <m:r>
                      <m:rPr>
                        <m:sty m:val="p"/>
                      </m:rPr>
                      <w:rPr>
                        <w:rFonts w:ascii="Cambria Math" w:eastAsia="標楷體" w:hAnsi="Cambria Math" w:hint="eastAsia"/>
                      </w:rPr>
                      <m:t>至</m:t>
                    </m:r>
                    <m:r>
                      <m:rPr>
                        <m:sty m:val="p"/>
                      </m:rPr>
                      <w:rPr>
                        <w:rFonts w:ascii="Cambria Math" w:eastAsia="標楷體" w:hAnsi="Cambria Math" w:hint="eastAsia"/>
                      </w:rPr>
                      <m:t>8</m:t>
                    </m:r>
                    <m:r>
                      <m:rPr>
                        <m:sty m:val="p"/>
                      </m:rPr>
                      <w:rPr>
                        <w:rFonts w:ascii="Cambria Math" w:eastAsia="標楷體" w:hAnsi="Cambria Math" w:hint="eastAsia"/>
                      </w:rPr>
                      <m:t>月精神照護個案死亡人數</m:t>
                    </m:r>
                  </m:num>
                  <m:den>
                    <m:r>
                      <m:rPr>
                        <m:sty m:val="p"/>
                      </m:rPr>
                      <w:rPr>
                        <w:rFonts w:ascii="Cambria Math" w:eastAsia="標楷體" w:hAnsi="Cambria Math" w:hint="eastAsia"/>
                      </w:rPr>
                      <m:t>109</m:t>
                    </m:r>
                    <m:r>
                      <m:rPr>
                        <m:sty m:val="p"/>
                      </m:rPr>
                      <w:rPr>
                        <w:rFonts w:ascii="Cambria Math" w:eastAsia="標楷體" w:hAnsi="Cambria Math" w:hint="eastAsia"/>
                      </w:rPr>
                      <m:t>年</m:t>
                    </m:r>
                    <m:r>
                      <m:rPr>
                        <m:sty m:val="p"/>
                      </m:rPr>
                      <w:rPr>
                        <w:rFonts w:ascii="Cambria Math" w:eastAsia="標楷體" w:hAnsi="Cambria Math" w:hint="eastAsia"/>
                      </w:rPr>
                      <m:t>1</m:t>
                    </m:r>
                    <m:r>
                      <m:rPr>
                        <m:sty m:val="p"/>
                      </m:rPr>
                      <w:rPr>
                        <w:rFonts w:ascii="Cambria Math" w:eastAsia="標楷體" w:hAnsi="Cambria Math" w:hint="eastAsia"/>
                      </w:rPr>
                      <m:t>至</m:t>
                    </m:r>
                    <m:r>
                      <m:rPr>
                        <m:sty m:val="p"/>
                      </m:rPr>
                      <w:rPr>
                        <w:rFonts w:ascii="Cambria Math" w:eastAsia="標楷體" w:hAnsi="Cambria Math" w:hint="eastAsia"/>
                      </w:rPr>
                      <m:t>8</m:t>
                    </m:r>
                    <m:r>
                      <m:rPr>
                        <m:sty m:val="p"/>
                      </m:rPr>
                      <w:rPr>
                        <w:rFonts w:ascii="Cambria Math" w:eastAsia="標楷體" w:hAnsi="Cambria Math" w:hint="eastAsia"/>
                      </w:rPr>
                      <m:t>月精神照護個案追蹤人數</m:t>
                    </m:r>
                  </m:den>
                </m:f>
              </m:oMath>
            </m:oMathPara>
          </w:p>
          <w:p w:rsidR="00341ABD" w:rsidRPr="00220902" w:rsidRDefault="00341ABD" w:rsidP="00341ABD">
            <w:pPr>
              <w:snapToGrid w:val="0"/>
              <w:ind w:left="12" w:hanging="12"/>
              <w:jc w:val="both"/>
              <w:rPr>
                <w:rFonts w:ascii="標楷體" w:eastAsia="標楷體" w:hAnsi="標楷體"/>
                <w:lang w:eastAsia="zh-HK"/>
              </w:rPr>
            </w:pPr>
          </w:p>
          <w:p w:rsidR="00341ABD" w:rsidRPr="00341ABD" w:rsidRDefault="00341ABD" w:rsidP="00341ABD">
            <w:pPr>
              <w:rPr>
                <w:rFonts w:ascii="標楷體" w:eastAsia="標楷體" w:hAnsi="標楷體"/>
              </w:rPr>
            </w:pPr>
            <w:r w:rsidRPr="00220902">
              <w:rPr>
                <w:rFonts w:ascii="標楷體" w:eastAsia="標楷體" w:hAnsi="標楷體"/>
                <w:lang w:eastAsia="zh-HK"/>
              </w:rPr>
              <w:t>10</w:t>
            </w:r>
            <w:r w:rsidRPr="00220902">
              <w:rPr>
                <w:rFonts w:ascii="標楷體" w:eastAsia="標楷體" w:hAnsi="標楷體" w:hint="eastAsia"/>
              </w:rPr>
              <w:t>8</w:t>
            </w:r>
            <w:r w:rsidRPr="00220902">
              <w:rPr>
                <w:rFonts w:ascii="標楷體" w:eastAsia="標楷體" w:hAnsi="標楷體" w:hint="eastAsia"/>
                <w:lang w:eastAsia="zh-HK"/>
              </w:rPr>
              <w:t>年</w:t>
            </w:r>
            <w:r w:rsidRPr="00220902">
              <w:rPr>
                <w:rFonts w:ascii="標楷體" w:eastAsia="標楷體" w:hAnsi="標楷體" w:hint="eastAsia"/>
              </w:rPr>
              <w:t>精神追蹤照護個案自殺</w:t>
            </w:r>
            <w:r w:rsidRPr="00715F58">
              <w:rPr>
                <w:rFonts w:ascii="標楷體" w:eastAsia="標楷體" w:hAnsi="標楷體" w:hint="eastAsia"/>
              </w:rPr>
              <w:t>粗死亡率</w:t>
            </w:r>
            <w:r w:rsidRPr="00846D2B">
              <w:rPr>
                <w:rFonts w:ascii="Cambria Math" w:eastAsia="標楷體" w:hAnsi="Cambria Math"/>
              </w:rPr>
              <w:br/>
            </w:r>
            <m:oMathPara>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hint="eastAsia"/>
                      </w:rPr>
                      <m:t>108</m:t>
                    </m:r>
                    <m:r>
                      <m:rPr>
                        <m:sty m:val="p"/>
                      </m:rPr>
                      <w:rPr>
                        <w:rFonts w:ascii="Cambria Math" w:eastAsia="標楷體" w:hAnsi="Cambria Math" w:hint="eastAsia"/>
                      </w:rPr>
                      <m:t>年</m:t>
                    </m:r>
                    <m:r>
                      <m:rPr>
                        <m:sty m:val="p"/>
                      </m:rPr>
                      <w:rPr>
                        <w:rFonts w:ascii="Cambria Math" w:eastAsia="標楷體" w:hAnsi="Cambria Math" w:hint="eastAsia"/>
                      </w:rPr>
                      <m:t>1</m:t>
                    </m:r>
                    <m:r>
                      <m:rPr>
                        <m:sty m:val="p"/>
                      </m:rPr>
                      <w:rPr>
                        <w:rFonts w:ascii="Cambria Math" w:eastAsia="標楷體" w:hAnsi="Cambria Math" w:hint="eastAsia"/>
                      </w:rPr>
                      <m:t>至</m:t>
                    </m:r>
                    <m:r>
                      <m:rPr>
                        <m:sty m:val="p"/>
                      </m:rPr>
                      <w:rPr>
                        <w:rFonts w:ascii="Cambria Math" w:eastAsia="標楷體" w:hAnsi="Cambria Math" w:hint="eastAsia"/>
                      </w:rPr>
                      <m:t>8</m:t>
                    </m:r>
                    <m:r>
                      <m:rPr>
                        <m:sty m:val="p"/>
                      </m:rPr>
                      <w:rPr>
                        <w:rFonts w:ascii="Cambria Math" w:eastAsia="標楷體" w:hAnsi="Cambria Math" w:hint="eastAsia"/>
                      </w:rPr>
                      <m:t>月精神照護個案死亡人數</m:t>
                    </m:r>
                  </m:num>
                  <m:den>
                    <m:r>
                      <m:rPr>
                        <m:sty m:val="p"/>
                      </m:rPr>
                      <w:rPr>
                        <w:rFonts w:ascii="Cambria Math" w:eastAsia="標楷體" w:hAnsi="Cambria Math" w:hint="eastAsia"/>
                      </w:rPr>
                      <m:t>108</m:t>
                    </m:r>
                    <m:r>
                      <m:rPr>
                        <m:sty m:val="p"/>
                      </m:rPr>
                      <w:rPr>
                        <w:rFonts w:ascii="Cambria Math" w:eastAsia="標楷體" w:hAnsi="Cambria Math" w:hint="eastAsia"/>
                      </w:rPr>
                      <m:t>年</m:t>
                    </m:r>
                    <m:r>
                      <m:rPr>
                        <m:sty m:val="p"/>
                      </m:rPr>
                      <w:rPr>
                        <w:rFonts w:ascii="Cambria Math" w:eastAsia="標楷體" w:hAnsi="Cambria Math" w:hint="eastAsia"/>
                      </w:rPr>
                      <m:t>1</m:t>
                    </m:r>
                    <m:r>
                      <m:rPr>
                        <m:sty m:val="p"/>
                      </m:rPr>
                      <w:rPr>
                        <w:rFonts w:ascii="Cambria Math" w:eastAsia="標楷體" w:hAnsi="Cambria Math" w:hint="eastAsia"/>
                      </w:rPr>
                      <m:t>至</m:t>
                    </m:r>
                    <m:r>
                      <m:rPr>
                        <m:sty m:val="p"/>
                      </m:rPr>
                      <w:rPr>
                        <w:rFonts w:ascii="Cambria Math" w:eastAsia="標楷體" w:hAnsi="Cambria Math" w:hint="eastAsia"/>
                      </w:rPr>
                      <m:t>8</m:t>
                    </m:r>
                    <m:r>
                      <m:rPr>
                        <m:sty m:val="p"/>
                      </m:rPr>
                      <w:rPr>
                        <w:rFonts w:ascii="Cambria Math" w:eastAsia="標楷體" w:hAnsi="Cambria Math" w:hint="eastAsia"/>
                      </w:rPr>
                      <m:t>月精神照護個案追蹤人數</m:t>
                    </m:r>
                  </m:den>
                </m:f>
              </m:oMath>
            </m:oMathPara>
          </w:p>
          <w:p w:rsidR="00341ABD" w:rsidRPr="00715F58" w:rsidRDefault="00341ABD" w:rsidP="00341ABD">
            <w:pPr>
              <w:snapToGrid w:val="0"/>
              <w:ind w:left="12" w:hanging="12"/>
              <w:jc w:val="both"/>
              <w:rPr>
                <w:rFonts w:ascii="標楷體" w:eastAsia="標楷體" w:hAnsi="標楷體" w:cs="新細明體"/>
                <w:sz w:val="20"/>
                <w:szCs w:val="20"/>
              </w:rPr>
            </w:pPr>
          </w:p>
          <w:p w:rsidR="00341ABD" w:rsidRPr="00715F58" w:rsidRDefault="00341ABD" w:rsidP="00341ABD">
            <w:pPr>
              <w:snapToGrid w:val="0"/>
              <w:ind w:left="12" w:hanging="12"/>
              <w:jc w:val="both"/>
              <w:rPr>
                <w:rFonts w:ascii="標楷體" w:eastAsia="標楷體" w:hAnsi="標楷體"/>
                <w:szCs w:val="24"/>
              </w:rPr>
            </w:pPr>
          </w:p>
          <w:p w:rsidR="00341ABD" w:rsidRPr="00BE523D" w:rsidRDefault="00341ABD" w:rsidP="00341ABD">
            <w:pPr>
              <w:rPr>
                <w:rFonts w:ascii="標楷體" w:eastAsia="標楷體" w:hAnsi="標楷體"/>
              </w:rPr>
            </w:pPr>
            <w:r w:rsidRPr="00715F58">
              <w:rPr>
                <w:rFonts w:ascii="標楷體" w:eastAsia="標楷體" w:hAnsi="標楷體" w:hint="eastAsia"/>
              </w:rPr>
              <w:t>精神追蹤照護個案自殺粗死亡率下降百分比</w:t>
            </w:r>
            <w:r w:rsidRPr="00846D2B">
              <w:rPr>
                <w:rFonts w:ascii="Cambria Math" w:eastAsia="標楷體" w:hAnsi="Cambria Math"/>
              </w:rPr>
              <w:br/>
            </w:r>
            <m:oMathPara>
              <m:oMath>
                <m:r>
                  <m:rPr>
                    <m:sty m:val="p"/>
                  </m:rPr>
                  <w:rPr>
                    <w:rFonts w:ascii="Cambria Math" w:eastAsia="標楷體" w:hAnsi="Cambria Math"/>
                    <w:sz w:val="18"/>
                    <w:szCs w:val="18"/>
                  </w:rPr>
                  <m:t>=</m:t>
                </m:r>
                <m:f>
                  <m:fPr>
                    <m:ctrlPr>
                      <w:rPr>
                        <w:rFonts w:ascii="Cambria Math" w:eastAsia="標楷體" w:hAnsi="Cambria Math"/>
                        <w:sz w:val="18"/>
                        <w:szCs w:val="18"/>
                      </w:rPr>
                    </m:ctrlPr>
                  </m:fPr>
                  <m:num>
                    <m:r>
                      <m:rPr>
                        <m:sty m:val="p"/>
                      </m:rPr>
                      <w:rPr>
                        <w:rFonts w:ascii="Cambria Math" w:eastAsia="標楷體" w:hAnsi="Cambria Math" w:hint="eastAsia"/>
                        <w:sz w:val="18"/>
                        <w:szCs w:val="18"/>
                      </w:rPr>
                      <m:t>108</m:t>
                    </m:r>
                    <m:r>
                      <m:rPr>
                        <m:sty m:val="p"/>
                      </m:rPr>
                      <w:rPr>
                        <w:rFonts w:ascii="Cambria Math" w:eastAsia="標楷體" w:hAnsi="Cambria Math" w:hint="eastAsia"/>
                        <w:sz w:val="18"/>
                        <w:szCs w:val="18"/>
                      </w:rPr>
                      <m:t>年</m:t>
                    </m:r>
                    <m:r>
                      <m:rPr>
                        <m:sty m:val="p"/>
                      </m:rPr>
                      <w:rPr>
                        <w:rFonts w:ascii="Cambria Math" w:eastAsia="MS Gothic" w:hAnsi="Cambria Math" w:cs="MS Gothic" w:hint="eastAsia"/>
                        <w:sz w:val="18"/>
                        <w:szCs w:val="18"/>
                      </w:rPr>
                      <m:t>-</m:t>
                    </m:r>
                    <m:r>
                      <m:rPr>
                        <m:sty m:val="p"/>
                      </m:rPr>
                      <w:rPr>
                        <w:rFonts w:ascii="Cambria Math" w:eastAsia="標楷體" w:hAnsi="Cambria Math"/>
                        <w:sz w:val="18"/>
                        <w:szCs w:val="18"/>
                        <w:lang w:eastAsia="zh-HK"/>
                      </w:rPr>
                      <m:t>10</m:t>
                    </m:r>
                    <m:r>
                      <m:rPr>
                        <m:sty m:val="p"/>
                      </m:rPr>
                      <w:rPr>
                        <w:rFonts w:ascii="Cambria Math" w:eastAsia="標楷體" w:hAnsi="Cambria Math" w:hint="eastAsia"/>
                        <w:sz w:val="18"/>
                        <w:szCs w:val="18"/>
                      </w:rPr>
                      <m:t>9</m:t>
                    </m:r>
                    <m:r>
                      <m:rPr>
                        <m:sty m:val="p"/>
                      </m:rPr>
                      <w:rPr>
                        <w:rFonts w:ascii="Cambria Math" w:eastAsia="標楷體" w:hAnsi="Cambria Math" w:hint="eastAsia"/>
                        <w:sz w:val="18"/>
                        <w:szCs w:val="18"/>
                        <w:lang w:eastAsia="zh-HK"/>
                      </w:rPr>
                      <m:t>年</m:t>
                    </m:r>
                    <m:r>
                      <m:rPr>
                        <m:sty m:val="p"/>
                      </m:rPr>
                      <w:rPr>
                        <w:rFonts w:ascii="Cambria Math" w:eastAsia="標楷體" w:hAnsi="Cambria Math" w:hint="eastAsia"/>
                        <w:sz w:val="18"/>
                        <w:szCs w:val="18"/>
                      </w:rPr>
                      <m:t>精神追蹤照護個案自殺粗死亡率</m:t>
                    </m:r>
                  </m:num>
                  <m:den>
                    <m:r>
                      <m:rPr>
                        <m:sty m:val="p"/>
                      </m:rPr>
                      <w:rPr>
                        <w:rFonts w:ascii="Cambria Math" w:eastAsia="標楷體" w:hAnsi="Cambria Math"/>
                        <w:sz w:val="18"/>
                        <w:szCs w:val="18"/>
                        <w:lang w:eastAsia="zh-HK"/>
                      </w:rPr>
                      <m:t>10</m:t>
                    </m:r>
                    <m:r>
                      <m:rPr>
                        <m:sty m:val="p"/>
                      </m:rPr>
                      <w:rPr>
                        <w:rFonts w:ascii="Cambria Math" w:eastAsia="標楷體" w:hAnsi="Cambria Math" w:hint="eastAsia"/>
                        <w:sz w:val="18"/>
                        <w:szCs w:val="18"/>
                      </w:rPr>
                      <m:t>8</m:t>
                    </m:r>
                    <m:r>
                      <m:rPr>
                        <m:sty m:val="p"/>
                      </m:rPr>
                      <w:rPr>
                        <w:rFonts w:ascii="Cambria Math" w:eastAsia="標楷體" w:hAnsi="Cambria Math" w:hint="eastAsia"/>
                        <w:sz w:val="18"/>
                        <w:szCs w:val="18"/>
                        <w:lang w:eastAsia="zh-HK"/>
                      </w:rPr>
                      <m:t>年</m:t>
                    </m:r>
                    <m:r>
                      <m:rPr>
                        <m:sty m:val="p"/>
                      </m:rPr>
                      <w:rPr>
                        <w:rFonts w:ascii="Cambria Math" w:eastAsia="標楷體" w:hAnsi="Cambria Math" w:hint="eastAsia"/>
                        <w:sz w:val="18"/>
                        <w:szCs w:val="18"/>
                      </w:rPr>
                      <m:t>精神追蹤照護個案自殺粗死亡率</m:t>
                    </m:r>
                  </m:den>
                </m:f>
                <m:r>
                  <w:rPr>
                    <w:rFonts w:ascii="Cambria Math" w:eastAsia="標楷體" w:hAnsi="Cambria Math"/>
                    <w:sz w:val="18"/>
                    <w:szCs w:val="18"/>
                  </w:rPr>
                  <m:t>×</m:t>
                </m:r>
                <m:r>
                  <w:rPr>
                    <w:rFonts w:ascii="Cambria Math" w:eastAsia="標楷體" w:hAnsi="Cambria Math" w:hint="eastAsia"/>
                    <w:sz w:val="18"/>
                    <w:szCs w:val="18"/>
                  </w:rPr>
                  <m:t>100%</m:t>
                </m:r>
              </m:oMath>
            </m:oMathPara>
          </w:p>
          <w:p w:rsidR="00341ABD" w:rsidRPr="00715F58" w:rsidRDefault="00341ABD" w:rsidP="00341ABD">
            <w:pPr>
              <w:snapToGrid w:val="0"/>
              <w:rPr>
                <w:rFonts w:ascii="標楷體" w:eastAsia="標楷體" w:hAnsi="標楷體"/>
                <w:sz w:val="18"/>
                <w:szCs w:val="18"/>
              </w:rPr>
            </w:pPr>
          </w:p>
          <w:p w:rsidR="00341ABD" w:rsidRPr="00220902" w:rsidRDefault="00341ABD" w:rsidP="00341ABD">
            <w:pPr>
              <w:ind w:left="240" w:hangingChars="100" w:hanging="240"/>
              <w:rPr>
                <w:rFonts w:ascii="標楷體" w:eastAsia="標楷體" w:hAnsi="標楷體"/>
                <w:szCs w:val="24"/>
              </w:rPr>
            </w:pPr>
          </w:p>
        </w:tc>
      </w:tr>
    </w:tbl>
    <w:p w:rsidR="00341ABD" w:rsidRPr="00220902" w:rsidRDefault="00341ABD" w:rsidP="00341ABD">
      <w:pPr>
        <w:widowControl/>
        <w:rPr>
          <w:rFonts w:ascii="標楷體" w:eastAsia="標楷體" w:hAnsi="標楷體"/>
        </w:rPr>
      </w:pPr>
      <w:r w:rsidRPr="00220902">
        <w:rPr>
          <w:rFonts w:ascii="標楷體" w:eastAsia="標楷體" w:hAnsi="標楷體"/>
        </w:rPr>
        <w:lastRenderedPageBreak/>
        <w:br w:type="page"/>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9"/>
        <w:gridCol w:w="1983"/>
        <w:gridCol w:w="5381"/>
      </w:tblGrid>
      <w:tr w:rsidR="00341ABD" w:rsidRPr="00220902" w:rsidTr="00341ABD">
        <w:trPr>
          <w:tblHeader/>
          <w:jc w:val="center"/>
        </w:trPr>
        <w:tc>
          <w:tcPr>
            <w:tcW w:w="1859" w:type="dxa"/>
            <w:vAlign w:val="center"/>
          </w:tcPr>
          <w:p w:rsidR="00341ABD" w:rsidRPr="00220902" w:rsidRDefault="00341ABD" w:rsidP="00341ABD">
            <w:pPr>
              <w:tabs>
                <w:tab w:val="left" w:pos="360"/>
              </w:tabs>
              <w:adjustRightInd w:val="0"/>
              <w:snapToGrid w:val="0"/>
              <w:spacing w:line="360" w:lineRule="exact"/>
              <w:jc w:val="center"/>
              <w:outlineLvl w:val="2"/>
              <w:rPr>
                <w:rFonts w:ascii="標楷體" w:eastAsia="標楷體" w:hAnsi="標楷體"/>
                <w:szCs w:val="24"/>
              </w:rPr>
            </w:pPr>
            <w:r w:rsidRPr="00220902">
              <w:rPr>
                <w:rFonts w:ascii="標楷體" w:eastAsia="標楷體" w:hAnsi="標楷體" w:hint="eastAsia"/>
                <w:szCs w:val="24"/>
              </w:rPr>
              <w:lastRenderedPageBreak/>
              <w:t>考評項目</w:t>
            </w:r>
          </w:p>
        </w:tc>
        <w:tc>
          <w:tcPr>
            <w:tcW w:w="1983" w:type="dxa"/>
            <w:vAlign w:val="center"/>
          </w:tcPr>
          <w:p w:rsidR="00341ABD" w:rsidRPr="00220902" w:rsidRDefault="00341ABD" w:rsidP="00341ABD">
            <w:pPr>
              <w:tabs>
                <w:tab w:val="left" w:pos="360"/>
              </w:tabs>
              <w:adjustRightInd w:val="0"/>
              <w:snapToGrid w:val="0"/>
              <w:spacing w:line="360" w:lineRule="exact"/>
              <w:ind w:leftChars="-45" w:rightChars="-45" w:right="-108" w:hangingChars="45" w:hanging="108"/>
              <w:jc w:val="center"/>
              <w:outlineLvl w:val="2"/>
              <w:rPr>
                <w:rFonts w:ascii="標楷體" w:eastAsia="標楷體" w:hAnsi="標楷體"/>
                <w:szCs w:val="24"/>
              </w:rPr>
            </w:pPr>
            <w:r w:rsidRPr="00220902">
              <w:rPr>
                <w:rFonts w:ascii="標楷體" w:eastAsia="標楷體" w:hAnsi="標楷體" w:hint="eastAsia"/>
                <w:szCs w:val="24"/>
              </w:rPr>
              <w:t>考評指標</w:t>
            </w:r>
          </w:p>
        </w:tc>
        <w:tc>
          <w:tcPr>
            <w:tcW w:w="5381" w:type="dxa"/>
            <w:vAlign w:val="center"/>
          </w:tcPr>
          <w:p w:rsidR="00341ABD" w:rsidRPr="00220902" w:rsidRDefault="00341ABD" w:rsidP="00341ABD">
            <w:pPr>
              <w:tabs>
                <w:tab w:val="left" w:pos="360"/>
              </w:tabs>
              <w:adjustRightInd w:val="0"/>
              <w:snapToGrid w:val="0"/>
              <w:spacing w:line="360" w:lineRule="exact"/>
              <w:jc w:val="center"/>
              <w:outlineLvl w:val="2"/>
              <w:rPr>
                <w:rFonts w:ascii="標楷體" w:eastAsia="標楷體" w:hAnsi="標楷體"/>
                <w:szCs w:val="24"/>
              </w:rPr>
            </w:pPr>
            <w:r w:rsidRPr="00220902">
              <w:rPr>
                <w:rFonts w:ascii="標楷體" w:eastAsia="標楷體" w:hAnsi="標楷體" w:hint="eastAsia"/>
                <w:szCs w:val="24"/>
              </w:rPr>
              <w:t>評分標準</w:t>
            </w:r>
          </w:p>
        </w:tc>
      </w:tr>
      <w:tr w:rsidR="00341ABD" w:rsidRPr="00220902" w:rsidTr="00341ABD">
        <w:trPr>
          <w:trHeight w:val="6066"/>
          <w:jc w:val="center"/>
        </w:trPr>
        <w:tc>
          <w:tcPr>
            <w:tcW w:w="1859" w:type="dxa"/>
            <w:vMerge w:val="restart"/>
          </w:tcPr>
          <w:p w:rsidR="00341ABD" w:rsidRPr="00220902" w:rsidRDefault="00341ABD" w:rsidP="00341ABD">
            <w:pPr>
              <w:tabs>
                <w:tab w:val="left" w:pos="360"/>
              </w:tabs>
              <w:adjustRightInd w:val="0"/>
              <w:snapToGrid w:val="0"/>
              <w:spacing w:line="360" w:lineRule="exact"/>
              <w:jc w:val="both"/>
              <w:outlineLvl w:val="2"/>
              <w:rPr>
                <w:rFonts w:ascii="標楷體" w:eastAsia="標楷體" w:hAnsi="標楷體"/>
                <w:szCs w:val="24"/>
              </w:rPr>
            </w:pPr>
            <w:r w:rsidRPr="00220902">
              <w:rPr>
                <w:rFonts w:ascii="標楷體" w:eastAsia="標楷體" w:hAnsi="標楷體" w:hint="eastAsia"/>
                <w:szCs w:val="24"/>
              </w:rPr>
              <w:t>貳、推動社區精神病人追蹤照護品質管理（配分25分）</w:t>
            </w:r>
          </w:p>
        </w:tc>
        <w:tc>
          <w:tcPr>
            <w:tcW w:w="1983" w:type="dxa"/>
          </w:tcPr>
          <w:p w:rsidR="00341ABD" w:rsidRPr="00220902" w:rsidRDefault="00341ABD" w:rsidP="00341ABD">
            <w:pPr>
              <w:tabs>
                <w:tab w:val="left" w:pos="360"/>
              </w:tabs>
              <w:adjustRightInd w:val="0"/>
              <w:snapToGrid w:val="0"/>
              <w:spacing w:line="360" w:lineRule="exact"/>
              <w:jc w:val="both"/>
              <w:outlineLvl w:val="2"/>
              <w:rPr>
                <w:rFonts w:ascii="標楷體" w:eastAsia="標楷體" w:hAnsi="標楷體"/>
                <w:szCs w:val="24"/>
              </w:rPr>
            </w:pPr>
            <w:r w:rsidRPr="00220902">
              <w:rPr>
                <w:rFonts w:ascii="標楷體" w:eastAsia="標楷體" w:hAnsi="標楷體" w:hint="eastAsia"/>
                <w:szCs w:val="24"/>
              </w:rPr>
              <w:t>（四）精神病人平均面訪</w:t>
            </w:r>
            <w:r w:rsidRPr="00220902">
              <w:rPr>
                <w:rFonts w:ascii="標楷體" w:eastAsia="標楷體" w:hAnsi="標楷體" w:hint="eastAsia"/>
                <w:b/>
                <w:szCs w:val="24"/>
              </w:rPr>
              <w:t>本人</w:t>
            </w:r>
            <w:r w:rsidRPr="00220902">
              <w:rPr>
                <w:rFonts w:ascii="標楷體" w:eastAsia="標楷體" w:hAnsi="標楷體" w:hint="eastAsia"/>
                <w:szCs w:val="24"/>
              </w:rPr>
              <w:t>次數</w:t>
            </w:r>
            <w:r w:rsidRPr="00220902">
              <w:rPr>
                <w:rFonts w:ascii="標楷體" w:eastAsia="標楷體" w:hAnsi="標楷體"/>
                <w:szCs w:val="24"/>
              </w:rPr>
              <w:t xml:space="preserve"> (</w:t>
            </w:r>
            <w:r w:rsidRPr="00220902">
              <w:rPr>
                <w:rFonts w:ascii="標楷體" w:eastAsia="標楷體" w:hAnsi="標楷體" w:hint="eastAsia"/>
                <w:szCs w:val="24"/>
              </w:rPr>
              <w:t>配分5分</w:t>
            </w:r>
            <w:r w:rsidRPr="00220902">
              <w:rPr>
                <w:rFonts w:ascii="標楷體" w:eastAsia="標楷體" w:hAnsi="標楷體"/>
                <w:szCs w:val="24"/>
              </w:rPr>
              <w:t>)</w:t>
            </w:r>
            <w:r w:rsidRPr="00220902">
              <w:rPr>
                <w:rFonts w:ascii="標楷體" w:eastAsia="標楷體" w:hAnsi="標楷體" w:hint="eastAsia"/>
                <w:szCs w:val="24"/>
              </w:rPr>
              <w:t xml:space="preserve"> </w:t>
            </w:r>
          </w:p>
        </w:tc>
        <w:tc>
          <w:tcPr>
            <w:tcW w:w="5381" w:type="dxa"/>
          </w:tcPr>
          <w:p w:rsidR="00341ABD" w:rsidRPr="00220902" w:rsidRDefault="00341ABD" w:rsidP="00341ABD">
            <w:pPr>
              <w:spacing w:line="360" w:lineRule="exact"/>
              <w:ind w:leftChars="-45" w:left="-108"/>
              <w:rPr>
                <w:rFonts w:ascii="標楷體" w:eastAsia="標楷體" w:hAnsi="標楷體"/>
                <w:szCs w:val="24"/>
              </w:rPr>
            </w:pPr>
            <w:r w:rsidRPr="00220902">
              <w:rPr>
                <w:rFonts w:ascii="標楷體" w:eastAsia="標楷體" w:hAnsi="標楷體"/>
                <w:szCs w:val="24"/>
              </w:rPr>
              <w:t>1.</w:t>
            </w:r>
            <w:r w:rsidRPr="00220902">
              <w:rPr>
                <w:rFonts w:ascii="標楷體" w:eastAsia="標楷體" w:hAnsi="標楷體" w:hint="eastAsia"/>
                <w:szCs w:val="24"/>
              </w:rPr>
              <w:t>資料來源：由本部擷取精神照護資訊管理系統之精神病人個案照護概況統計表資料</w:t>
            </w:r>
            <w:r w:rsidRPr="00220902">
              <w:rPr>
                <w:rFonts w:ascii="標楷體" w:eastAsia="標楷體" w:hAnsi="標楷體"/>
                <w:szCs w:val="24"/>
              </w:rPr>
              <w:t>(</w:t>
            </w:r>
            <w:r w:rsidRPr="00220902">
              <w:rPr>
                <w:rFonts w:ascii="標楷體" w:eastAsia="標楷體" w:hAnsi="標楷體" w:hint="eastAsia"/>
                <w:szCs w:val="24"/>
              </w:rPr>
              <w:t>統計期間</w:t>
            </w:r>
            <w:r w:rsidRPr="00220902">
              <w:rPr>
                <w:rFonts w:ascii="標楷體" w:eastAsia="標楷體" w:hAnsi="標楷體"/>
                <w:szCs w:val="24"/>
              </w:rPr>
              <w:t>10</w:t>
            </w:r>
            <w:r w:rsidRPr="00220902">
              <w:rPr>
                <w:rFonts w:ascii="標楷體" w:eastAsia="標楷體" w:hAnsi="標楷體" w:hint="eastAsia"/>
                <w:szCs w:val="24"/>
              </w:rPr>
              <w:t>9年</w:t>
            </w:r>
            <w:r w:rsidRPr="00220902">
              <w:rPr>
                <w:rFonts w:ascii="標楷體" w:eastAsia="標楷體" w:hAnsi="標楷體"/>
                <w:szCs w:val="24"/>
              </w:rPr>
              <w:t>1</w:t>
            </w:r>
            <w:r w:rsidRPr="00220902">
              <w:rPr>
                <w:rFonts w:ascii="標楷體" w:eastAsia="標楷體" w:hAnsi="標楷體" w:hint="eastAsia"/>
                <w:szCs w:val="24"/>
              </w:rPr>
              <w:t>月</w:t>
            </w:r>
            <w:r w:rsidRPr="00220902">
              <w:rPr>
                <w:rFonts w:ascii="標楷體" w:eastAsia="標楷體" w:hAnsi="標楷體"/>
                <w:szCs w:val="24"/>
              </w:rPr>
              <w:t>1</w:t>
            </w:r>
            <w:r w:rsidRPr="00220902">
              <w:rPr>
                <w:rFonts w:ascii="標楷體" w:eastAsia="標楷體" w:hAnsi="標楷體" w:hint="eastAsia"/>
                <w:szCs w:val="24"/>
              </w:rPr>
              <w:t>日</w:t>
            </w:r>
            <w:r w:rsidRPr="00220902">
              <w:rPr>
                <w:rFonts w:ascii="標楷體" w:eastAsia="標楷體" w:hAnsi="標楷體"/>
                <w:szCs w:val="24"/>
              </w:rPr>
              <w:t>-10</w:t>
            </w:r>
            <w:r w:rsidRPr="00220902">
              <w:rPr>
                <w:rFonts w:ascii="標楷體" w:eastAsia="標楷體" w:hAnsi="標楷體" w:hint="eastAsia"/>
                <w:szCs w:val="24"/>
              </w:rPr>
              <w:t>9年</w:t>
            </w:r>
            <w:r w:rsidRPr="00220902">
              <w:rPr>
                <w:rFonts w:ascii="標楷體" w:eastAsia="標楷體" w:hAnsi="標楷體"/>
                <w:szCs w:val="24"/>
              </w:rPr>
              <w:t>12</w:t>
            </w:r>
            <w:r w:rsidRPr="00220902">
              <w:rPr>
                <w:rFonts w:ascii="標楷體" w:eastAsia="標楷體" w:hAnsi="標楷體" w:hint="eastAsia"/>
                <w:szCs w:val="24"/>
              </w:rPr>
              <w:t>月</w:t>
            </w:r>
            <w:r w:rsidRPr="00220902">
              <w:rPr>
                <w:rFonts w:ascii="標楷體" w:eastAsia="標楷體" w:hAnsi="標楷體"/>
                <w:szCs w:val="24"/>
              </w:rPr>
              <w:t>31</w:t>
            </w:r>
            <w:r w:rsidRPr="00220902">
              <w:rPr>
                <w:rFonts w:ascii="標楷體" w:eastAsia="標楷體" w:hAnsi="標楷體" w:hint="eastAsia"/>
                <w:szCs w:val="24"/>
              </w:rPr>
              <w:t>日</w:t>
            </w:r>
            <w:r w:rsidRPr="00220902">
              <w:rPr>
                <w:rFonts w:ascii="標楷體" w:eastAsia="標楷體" w:hAnsi="標楷體"/>
                <w:szCs w:val="24"/>
              </w:rPr>
              <w:t>)</w:t>
            </w:r>
            <w:r w:rsidRPr="00220902">
              <w:rPr>
                <w:rFonts w:ascii="標楷體" w:eastAsia="標楷體" w:hAnsi="標楷體" w:hint="eastAsia"/>
                <w:szCs w:val="24"/>
              </w:rPr>
              <w:t>。</w:t>
            </w:r>
          </w:p>
          <w:p w:rsidR="00341ABD" w:rsidRPr="00220902" w:rsidRDefault="00341ABD" w:rsidP="00341ABD">
            <w:pPr>
              <w:tabs>
                <w:tab w:val="left" w:pos="199"/>
              </w:tabs>
              <w:spacing w:line="360" w:lineRule="exact"/>
              <w:ind w:leftChars="-45" w:left="-108"/>
              <w:rPr>
                <w:rFonts w:ascii="標楷體" w:eastAsia="標楷體" w:hAnsi="標楷體"/>
                <w:szCs w:val="24"/>
              </w:rPr>
            </w:pPr>
            <w:r w:rsidRPr="00220902">
              <w:rPr>
                <w:rFonts w:ascii="標楷體" w:eastAsia="標楷體" w:hAnsi="標楷體"/>
                <w:szCs w:val="24"/>
              </w:rPr>
              <w:t>2.</w:t>
            </w:r>
            <w:r w:rsidRPr="00220902">
              <w:rPr>
                <w:rFonts w:ascii="標楷體" w:eastAsia="標楷體" w:hAnsi="標楷體" w:hint="eastAsia"/>
                <w:szCs w:val="24"/>
              </w:rPr>
              <w:t>評分標準：配分5分，有關面訪之定義，為面訪精神病人本人之次數，無法訪視(含急性住院、收治於復健機構、訪視未遇、拒訪、失蹤、死亡、入獄服刑等)不列入分子及分母計算。</w:t>
            </w:r>
          </w:p>
          <w:p w:rsidR="00341ABD" w:rsidRPr="00220902" w:rsidRDefault="00341ABD" w:rsidP="00341ABD">
            <w:pPr>
              <w:tabs>
                <w:tab w:val="left" w:pos="199"/>
              </w:tabs>
              <w:spacing w:line="360" w:lineRule="exact"/>
              <w:ind w:leftChars="-45" w:left="-108"/>
              <w:rPr>
                <w:rFonts w:ascii="標楷體" w:eastAsia="標楷體" w:hAnsi="標楷體"/>
                <w:szCs w:val="24"/>
              </w:rPr>
            </w:pPr>
            <w:r w:rsidRPr="00220902">
              <w:rPr>
                <w:rFonts w:ascii="標楷體" w:eastAsia="標楷體" w:hAnsi="標楷體" w:hint="eastAsia"/>
                <w:szCs w:val="24"/>
              </w:rPr>
              <w:t>3.精神病人平均面訪本人次數計算方式＝該縣市衛生局面訪轄區精神病人總次數</w:t>
            </w:r>
            <w:r w:rsidRPr="00220902">
              <w:rPr>
                <w:rFonts w:ascii="標楷體" w:eastAsia="標楷體" w:hAnsi="標楷體"/>
                <w:szCs w:val="24"/>
              </w:rPr>
              <w:t>/</w:t>
            </w:r>
            <w:r w:rsidRPr="00220902">
              <w:rPr>
                <w:rFonts w:ascii="標楷體" w:eastAsia="標楷體" w:hAnsi="標楷體" w:hint="eastAsia"/>
                <w:szCs w:val="24"/>
              </w:rPr>
              <w:t>該縣市衛生局成功訪視轄區精神病人個案數。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0"/>
              <w:gridCol w:w="1089"/>
            </w:tblGrid>
            <w:tr w:rsidR="00341ABD" w:rsidRPr="00220902" w:rsidTr="00341ABD">
              <w:trPr>
                <w:trHeight w:val="625"/>
              </w:trPr>
              <w:tc>
                <w:tcPr>
                  <w:tcW w:w="3880" w:type="dxa"/>
                  <w:shd w:val="clear" w:color="auto" w:fill="auto"/>
                </w:tcPr>
                <w:p w:rsidR="00341ABD" w:rsidRPr="00220902" w:rsidRDefault="00341ABD" w:rsidP="00341ABD">
                  <w:pPr>
                    <w:spacing w:beforeLines="20" w:before="72" w:afterLines="20" w:after="72"/>
                    <w:jc w:val="center"/>
                    <w:rPr>
                      <w:rFonts w:ascii="標楷體" w:eastAsia="標楷體" w:hAnsi="標楷體"/>
                      <w:kern w:val="0"/>
                      <w:szCs w:val="24"/>
                    </w:rPr>
                  </w:pPr>
                  <w:r w:rsidRPr="00220902">
                    <w:rPr>
                      <w:rFonts w:ascii="標楷體" w:eastAsia="標楷體" w:hAnsi="標楷體" w:hint="eastAsia"/>
                      <w:kern w:val="0"/>
                      <w:szCs w:val="24"/>
                    </w:rPr>
                    <w:t>平均訪視次數</w:t>
                  </w:r>
                </w:p>
              </w:tc>
              <w:tc>
                <w:tcPr>
                  <w:tcW w:w="1089" w:type="dxa"/>
                  <w:shd w:val="clear" w:color="auto" w:fill="auto"/>
                  <w:vAlign w:val="center"/>
                </w:tcPr>
                <w:p w:rsidR="00341ABD" w:rsidRPr="00220902" w:rsidRDefault="00341ABD" w:rsidP="00341ABD">
                  <w:pPr>
                    <w:spacing w:beforeLines="20" w:before="72" w:afterLines="20" w:after="72"/>
                    <w:jc w:val="center"/>
                    <w:rPr>
                      <w:rFonts w:ascii="標楷體" w:eastAsia="標楷體" w:hAnsi="標楷體"/>
                      <w:kern w:val="0"/>
                      <w:szCs w:val="24"/>
                    </w:rPr>
                  </w:pPr>
                  <w:r w:rsidRPr="00220902">
                    <w:rPr>
                      <w:rFonts w:ascii="標楷體" w:eastAsia="標楷體" w:hAnsi="標楷體" w:hint="eastAsia"/>
                      <w:kern w:val="0"/>
                      <w:szCs w:val="24"/>
                    </w:rPr>
                    <w:t>評分</w:t>
                  </w:r>
                </w:p>
              </w:tc>
            </w:tr>
            <w:tr w:rsidR="00341ABD" w:rsidRPr="00220902" w:rsidTr="00341ABD">
              <w:trPr>
                <w:trHeight w:val="531"/>
              </w:trPr>
              <w:tc>
                <w:tcPr>
                  <w:tcW w:w="3880" w:type="dxa"/>
                  <w:shd w:val="clear" w:color="auto" w:fill="auto"/>
                </w:tcPr>
                <w:p w:rsidR="00341ABD" w:rsidRPr="00220902" w:rsidRDefault="00341ABD" w:rsidP="00341ABD">
                  <w:pPr>
                    <w:spacing w:beforeLines="20" w:before="72" w:afterLines="20" w:after="72"/>
                    <w:jc w:val="center"/>
                    <w:rPr>
                      <w:rFonts w:ascii="標楷體" w:eastAsia="標楷體" w:hAnsi="標楷體"/>
                      <w:kern w:val="0"/>
                      <w:szCs w:val="24"/>
                    </w:rPr>
                  </w:pPr>
                  <w:r w:rsidRPr="00220902">
                    <w:rPr>
                      <w:rFonts w:ascii="標楷體" w:eastAsia="標楷體" w:hAnsi="標楷體" w:hint="eastAsia"/>
                      <w:kern w:val="0"/>
                      <w:szCs w:val="24"/>
                    </w:rPr>
                    <w:t>&gt; 1.45次</w:t>
                  </w:r>
                </w:p>
              </w:tc>
              <w:tc>
                <w:tcPr>
                  <w:tcW w:w="1089" w:type="dxa"/>
                  <w:shd w:val="clear" w:color="auto" w:fill="auto"/>
                  <w:vAlign w:val="center"/>
                </w:tcPr>
                <w:p w:rsidR="00341ABD" w:rsidRPr="00220902" w:rsidRDefault="00341ABD" w:rsidP="00341ABD">
                  <w:pPr>
                    <w:spacing w:beforeLines="20" w:before="72" w:afterLines="20" w:after="72"/>
                    <w:jc w:val="center"/>
                    <w:rPr>
                      <w:rFonts w:ascii="標楷體" w:eastAsia="標楷體" w:hAnsi="標楷體"/>
                      <w:kern w:val="0"/>
                      <w:szCs w:val="24"/>
                    </w:rPr>
                  </w:pPr>
                  <w:r w:rsidRPr="00220902">
                    <w:rPr>
                      <w:rFonts w:ascii="標楷體" w:eastAsia="標楷體" w:hAnsi="標楷體" w:hint="eastAsia"/>
                      <w:kern w:val="0"/>
                      <w:szCs w:val="24"/>
                    </w:rPr>
                    <w:t>5分</w:t>
                  </w:r>
                </w:p>
              </w:tc>
            </w:tr>
            <w:tr w:rsidR="00341ABD" w:rsidRPr="00220902" w:rsidTr="00341ABD">
              <w:tc>
                <w:tcPr>
                  <w:tcW w:w="3880" w:type="dxa"/>
                  <w:shd w:val="clear" w:color="auto" w:fill="auto"/>
                </w:tcPr>
                <w:p w:rsidR="00341ABD" w:rsidRPr="00220902" w:rsidRDefault="00341ABD" w:rsidP="00341ABD">
                  <w:pPr>
                    <w:spacing w:beforeLines="20" w:before="72" w:afterLines="20" w:after="72"/>
                    <w:jc w:val="center"/>
                    <w:rPr>
                      <w:rFonts w:ascii="標楷體" w:eastAsia="標楷體" w:hAnsi="標楷體"/>
                      <w:kern w:val="0"/>
                      <w:szCs w:val="24"/>
                    </w:rPr>
                  </w:pPr>
                  <w:r w:rsidRPr="00220902">
                    <w:rPr>
                      <w:rFonts w:ascii="標楷體" w:eastAsia="標楷體" w:hAnsi="標楷體" w:hint="eastAsia"/>
                      <w:kern w:val="0"/>
                      <w:szCs w:val="24"/>
                    </w:rPr>
                    <w:t>&gt;1.35次~1.45次</w:t>
                  </w:r>
                </w:p>
              </w:tc>
              <w:tc>
                <w:tcPr>
                  <w:tcW w:w="1089" w:type="dxa"/>
                  <w:shd w:val="clear" w:color="auto" w:fill="auto"/>
                  <w:vAlign w:val="center"/>
                </w:tcPr>
                <w:p w:rsidR="00341ABD" w:rsidRPr="00220902" w:rsidRDefault="00341ABD" w:rsidP="00341ABD">
                  <w:pPr>
                    <w:spacing w:beforeLines="20" w:before="72" w:afterLines="20" w:after="72"/>
                    <w:jc w:val="center"/>
                    <w:rPr>
                      <w:rFonts w:ascii="標楷體" w:eastAsia="標楷體" w:hAnsi="標楷體"/>
                      <w:kern w:val="0"/>
                      <w:szCs w:val="24"/>
                    </w:rPr>
                  </w:pPr>
                  <w:r w:rsidRPr="00220902">
                    <w:rPr>
                      <w:rFonts w:ascii="標楷體" w:eastAsia="標楷體" w:hAnsi="標楷體" w:hint="eastAsia"/>
                      <w:kern w:val="0"/>
                      <w:szCs w:val="24"/>
                    </w:rPr>
                    <w:t>4分</w:t>
                  </w:r>
                </w:p>
              </w:tc>
            </w:tr>
            <w:tr w:rsidR="00341ABD" w:rsidRPr="00220902" w:rsidTr="00341ABD">
              <w:tc>
                <w:tcPr>
                  <w:tcW w:w="3880" w:type="dxa"/>
                  <w:shd w:val="clear" w:color="auto" w:fill="auto"/>
                </w:tcPr>
                <w:p w:rsidR="00341ABD" w:rsidRPr="00220902" w:rsidRDefault="00341ABD" w:rsidP="00341ABD">
                  <w:pPr>
                    <w:spacing w:beforeLines="20" w:before="72" w:afterLines="20" w:after="72"/>
                    <w:jc w:val="center"/>
                    <w:rPr>
                      <w:rFonts w:ascii="標楷體" w:eastAsia="標楷體" w:hAnsi="標楷體"/>
                      <w:kern w:val="0"/>
                      <w:szCs w:val="24"/>
                    </w:rPr>
                  </w:pPr>
                  <w:r w:rsidRPr="00220902">
                    <w:rPr>
                      <w:rFonts w:ascii="標楷體" w:eastAsia="標楷體" w:hAnsi="標楷體" w:hint="eastAsia"/>
                      <w:kern w:val="0"/>
                      <w:szCs w:val="24"/>
                    </w:rPr>
                    <w:t>&gt;1.25次~1.35次</w:t>
                  </w:r>
                </w:p>
              </w:tc>
              <w:tc>
                <w:tcPr>
                  <w:tcW w:w="1089" w:type="dxa"/>
                  <w:shd w:val="clear" w:color="auto" w:fill="auto"/>
                  <w:vAlign w:val="center"/>
                </w:tcPr>
                <w:p w:rsidR="00341ABD" w:rsidRPr="00220902" w:rsidRDefault="00341ABD" w:rsidP="00341ABD">
                  <w:pPr>
                    <w:spacing w:beforeLines="20" w:before="72" w:afterLines="20" w:after="72"/>
                    <w:jc w:val="center"/>
                    <w:rPr>
                      <w:rFonts w:ascii="標楷體" w:eastAsia="標楷體" w:hAnsi="標楷體"/>
                      <w:kern w:val="0"/>
                      <w:szCs w:val="24"/>
                    </w:rPr>
                  </w:pPr>
                  <w:r w:rsidRPr="00220902">
                    <w:rPr>
                      <w:rFonts w:ascii="標楷體" w:eastAsia="標楷體" w:hAnsi="標楷體" w:hint="eastAsia"/>
                      <w:kern w:val="0"/>
                      <w:szCs w:val="24"/>
                    </w:rPr>
                    <w:t>3分</w:t>
                  </w:r>
                </w:p>
              </w:tc>
            </w:tr>
            <w:tr w:rsidR="00341ABD" w:rsidRPr="00220902" w:rsidTr="00341ABD">
              <w:tc>
                <w:tcPr>
                  <w:tcW w:w="3880" w:type="dxa"/>
                  <w:shd w:val="clear" w:color="auto" w:fill="auto"/>
                </w:tcPr>
                <w:p w:rsidR="00341ABD" w:rsidRPr="00220902" w:rsidRDefault="00341ABD" w:rsidP="00341ABD">
                  <w:pPr>
                    <w:spacing w:beforeLines="20" w:before="72" w:afterLines="20" w:after="72"/>
                    <w:jc w:val="center"/>
                    <w:rPr>
                      <w:rFonts w:ascii="標楷體" w:eastAsia="標楷體" w:hAnsi="標楷體"/>
                      <w:kern w:val="0"/>
                      <w:szCs w:val="24"/>
                    </w:rPr>
                  </w:pPr>
                  <w:r w:rsidRPr="00220902">
                    <w:rPr>
                      <w:rFonts w:ascii="標楷體" w:eastAsia="標楷體" w:hAnsi="標楷體" w:hint="eastAsia"/>
                      <w:kern w:val="0"/>
                      <w:szCs w:val="24"/>
                    </w:rPr>
                    <w:t>&gt;1.15次~1.25次</w:t>
                  </w:r>
                </w:p>
              </w:tc>
              <w:tc>
                <w:tcPr>
                  <w:tcW w:w="1089" w:type="dxa"/>
                  <w:shd w:val="clear" w:color="auto" w:fill="auto"/>
                  <w:vAlign w:val="center"/>
                </w:tcPr>
                <w:p w:rsidR="00341ABD" w:rsidRPr="00220902" w:rsidRDefault="00341ABD" w:rsidP="00341ABD">
                  <w:pPr>
                    <w:tabs>
                      <w:tab w:val="left" w:pos="1485"/>
                    </w:tabs>
                    <w:snapToGrid w:val="0"/>
                    <w:spacing w:beforeLines="20" w:before="72" w:afterLines="20" w:after="72"/>
                    <w:jc w:val="center"/>
                    <w:rPr>
                      <w:rFonts w:ascii="標楷體" w:eastAsia="標楷體" w:hAnsi="標楷體"/>
                      <w:kern w:val="0"/>
                      <w:szCs w:val="24"/>
                    </w:rPr>
                  </w:pPr>
                  <w:r w:rsidRPr="00220902">
                    <w:rPr>
                      <w:rFonts w:ascii="標楷體" w:eastAsia="標楷體" w:hAnsi="標楷體" w:hint="eastAsia"/>
                      <w:kern w:val="0"/>
                      <w:szCs w:val="24"/>
                    </w:rPr>
                    <w:t>2分</w:t>
                  </w:r>
                </w:p>
              </w:tc>
            </w:tr>
            <w:tr w:rsidR="00341ABD" w:rsidRPr="00220902" w:rsidTr="00341ABD">
              <w:trPr>
                <w:trHeight w:val="661"/>
              </w:trPr>
              <w:tc>
                <w:tcPr>
                  <w:tcW w:w="3880" w:type="dxa"/>
                  <w:shd w:val="clear" w:color="auto" w:fill="auto"/>
                </w:tcPr>
                <w:p w:rsidR="00341ABD" w:rsidRPr="00220902" w:rsidRDefault="00341ABD" w:rsidP="00341ABD">
                  <w:pPr>
                    <w:spacing w:beforeLines="20" w:before="72" w:afterLines="20" w:after="72"/>
                    <w:jc w:val="center"/>
                    <w:rPr>
                      <w:rFonts w:ascii="標楷體" w:eastAsia="標楷體" w:hAnsi="標楷體"/>
                      <w:kern w:val="0"/>
                      <w:szCs w:val="24"/>
                    </w:rPr>
                  </w:pPr>
                  <w:r w:rsidRPr="00220902">
                    <w:rPr>
                      <w:rFonts w:ascii="標楷體" w:eastAsia="標楷體" w:hAnsi="標楷體" w:hint="eastAsia"/>
                      <w:kern w:val="0"/>
                      <w:szCs w:val="24"/>
                    </w:rPr>
                    <w:t>≦ 1.15次</w:t>
                  </w:r>
                </w:p>
              </w:tc>
              <w:tc>
                <w:tcPr>
                  <w:tcW w:w="1089" w:type="dxa"/>
                  <w:shd w:val="clear" w:color="auto" w:fill="auto"/>
                  <w:vAlign w:val="center"/>
                </w:tcPr>
                <w:p w:rsidR="00341ABD" w:rsidRPr="00220902" w:rsidRDefault="00341ABD" w:rsidP="00341ABD">
                  <w:pPr>
                    <w:tabs>
                      <w:tab w:val="left" w:pos="1485"/>
                    </w:tabs>
                    <w:snapToGrid w:val="0"/>
                    <w:spacing w:beforeLines="20" w:before="72" w:afterLines="20" w:after="72"/>
                    <w:jc w:val="center"/>
                    <w:rPr>
                      <w:rFonts w:ascii="標楷體" w:eastAsia="標楷體" w:hAnsi="標楷體"/>
                      <w:kern w:val="0"/>
                      <w:szCs w:val="24"/>
                    </w:rPr>
                  </w:pPr>
                  <w:r w:rsidRPr="00220902">
                    <w:rPr>
                      <w:rFonts w:ascii="標楷體" w:eastAsia="標楷體" w:hAnsi="標楷體"/>
                      <w:kern w:val="0"/>
                      <w:szCs w:val="24"/>
                    </w:rPr>
                    <w:t>0</w:t>
                  </w:r>
                  <w:r w:rsidRPr="00220902">
                    <w:rPr>
                      <w:rFonts w:ascii="標楷體" w:eastAsia="標楷體" w:hAnsi="標楷體" w:hint="eastAsia"/>
                      <w:kern w:val="0"/>
                      <w:szCs w:val="24"/>
                    </w:rPr>
                    <w:t>分</w:t>
                  </w:r>
                </w:p>
              </w:tc>
            </w:tr>
          </w:tbl>
          <w:p w:rsidR="00341ABD" w:rsidRPr="00220902" w:rsidRDefault="00341ABD" w:rsidP="00341ABD">
            <w:pPr>
              <w:tabs>
                <w:tab w:val="left" w:pos="0"/>
              </w:tabs>
              <w:spacing w:line="360" w:lineRule="exact"/>
              <w:ind w:leftChars="-45" w:left="-108"/>
              <w:rPr>
                <w:rFonts w:ascii="標楷體" w:eastAsia="標楷體" w:hAnsi="標楷體"/>
                <w:szCs w:val="24"/>
              </w:rPr>
            </w:pPr>
          </w:p>
        </w:tc>
      </w:tr>
      <w:tr w:rsidR="00341ABD" w:rsidRPr="00220902" w:rsidTr="00341ABD">
        <w:trPr>
          <w:trHeight w:val="1787"/>
          <w:jc w:val="center"/>
        </w:trPr>
        <w:tc>
          <w:tcPr>
            <w:tcW w:w="1859" w:type="dxa"/>
            <w:vMerge/>
          </w:tcPr>
          <w:p w:rsidR="00341ABD" w:rsidRPr="00220902" w:rsidRDefault="00341ABD" w:rsidP="00341ABD">
            <w:pPr>
              <w:tabs>
                <w:tab w:val="left" w:pos="0"/>
              </w:tabs>
              <w:spacing w:line="360" w:lineRule="exact"/>
              <w:ind w:leftChars="-45" w:left="-108"/>
              <w:rPr>
                <w:rFonts w:ascii="標楷體" w:eastAsia="標楷體" w:hAnsi="標楷體"/>
                <w:szCs w:val="24"/>
              </w:rPr>
            </w:pPr>
          </w:p>
        </w:tc>
        <w:tc>
          <w:tcPr>
            <w:tcW w:w="1983" w:type="dxa"/>
          </w:tcPr>
          <w:p w:rsidR="00341ABD" w:rsidRPr="00220902" w:rsidRDefault="00341ABD" w:rsidP="00341ABD">
            <w:pPr>
              <w:tabs>
                <w:tab w:val="left" w:pos="0"/>
              </w:tabs>
              <w:snapToGrid w:val="0"/>
              <w:spacing w:line="360" w:lineRule="exact"/>
              <w:ind w:leftChars="-45" w:rightChars="-35" w:right="-84" w:hangingChars="45" w:hanging="108"/>
              <w:jc w:val="both"/>
              <w:rPr>
                <w:rFonts w:ascii="標楷體" w:eastAsia="標楷體" w:hAnsi="標楷體"/>
                <w:szCs w:val="24"/>
              </w:rPr>
            </w:pPr>
            <w:r w:rsidRPr="00220902">
              <w:rPr>
                <w:rFonts w:ascii="標楷體" w:eastAsia="標楷體" w:hAnsi="標楷體" w:hint="eastAsia"/>
                <w:szCs w:val="24"/>
              </w:rPr>
              <w:t>（五）精神病人出院後2星期內完成出院準備計畫上傳精照系統比率（配分2分）</w:t>
            </w:r>
          </w:p>
        </w:tc>
        <w:tc>
          <w:tcPr>
            <w:tcW w:w="5381" w:type="dxa"/>
          </w:tcPr>
          <w:p w:rsidR="00341ABD" w:rsidRPr="00220902" w:rsidRDefault="00341ABD" w:rsidP="00341ABD">
            <w:pPr>
              <w:tabs>
                <w:tab w:val="left" w:pos="0"/>
              </w:tabs>
              <w:spacing w:line="360" w:lineRule="exact"/>
              <w:ind w:leftChars="-45" w:left="-108"/>
              <w:rPr>
                <w:rFonts w:ascii="標楷體" w:eastAsia="標楷體" w:hAnsi="標楷體"/>
                <w:szCs w:val="24"/>
              </w:rPr>
            </w:pPr>
            <w:r w:rsidRPr="00220902">
              <w:rPr>
                <w:rFonts w:ascii="標楷體" w:eastAsia="標楷體" w:hAnsi="標楷體"/>
                <w:szCs w:val="24"/>
              </w:rPr>
              <w:t>1.</w:t>
            </w:r>
            <w:r w:rsidRPr="00220902">
              <w:rPr>
                <w:rFonts w:ascii="標楷體" w:eastAsia="標楷體" w:hAnsi="標楷體" w:hint="eastAsia"/>
                <w:szCs w:val="24"/>
              </w:rPr>
              <w:t>資料來源：</w:t>
            </w:r>
          </w:p>
          <w:p w:rsidR="00341ABD" w:rsidRPr="00220902" w:rsidRDefault="00341ABD" w:rsidP="00341ABD">
            <w:pPr>
              <w:tabs>
                <w:tab w:val="left" w:pos="0"/>
              </w:tabs>
              <w:spacing w:line="360" w:lineRule="exact"/>
              <w:ind w:leftChars="55" w:left="132"/>
              <w:rPr>
                <w:rFonts w:ascii="標楷體" w:eastAsia="標楷體" w:hAnsi="標楷體"/>
                <w:szCs w:val="24"/>
              </w:rPr>
            </w:pPr>
            <w:r w:rsidRPr="00220902">
              <w:rPr>
                <w:rFonts w:ascii="標楷體" w:eastAsia="標楷體" w:hAnsi="標楷體" w:hint="eastAsia"/>
                <w:szCs w:val="24"/>
              </w:rPr>
              <w:t>由本部擷取精神照護資訊管理系統統計資料</w:t>
            </w:r>
            <w:r w:rsidRPr="00220902">
              <w:rPr>
                <w:rFonts w:ascii="標楷體" w:eastAsia="標楷體" w:hAnsi="標楷體"/>
                <w:szCs w:val="24"/>
              </w:rPr>
              <w:t>(</w:t>
            </w:r>
            <w:r w:rsidRPr="00220902">
              <w:rPr>
                <w:rFonts w:ascii="標楷體" w:eastAsia="標楷體" w:hAnsi="標楷體" w:hint="eastAsia"/>
                <w:szCs w:val="24"/>
              </w:rPr>
              <w:t>統計期間</w:t>
            </w:r>
            <w:r w:rsidRPr="00220902">
              <w:rPr>
                <w:rFonts w:ascii="標楷體" w:eastAsia="標楷體" w:hAnsi="標楷體"/>
                <w:szCs w:val="24"/>
              </w:rPr>
              <w:t>10</w:t>
            </w:r>
            <w:r w:rsidRPr="00220902">
              <w:rPr>
                <w:rFonts w:ascii="標楷體" w:eastAsia="標楷體" w:hAnsi="標楷體" w:hint="eastAsia"/>
                <w:szCs w:val="24"/>
              </w:rPr>
              <w:t>9年</w:t>
            </w:r>
            <w:r w:rsidRPr="00220902">
              <w:rPr>
                <w:rFonts w:ascii="標楷體" w:eastAsia="標楷體" w:hAnsi="標楷體"/>
                <w:szCs w:val="24"/>
              </w:rPr>
              <w:t>1</w:t>
            </w:r>
            <w:r w:rsidRPr="00220902">
              <w:rPr>
                <w:rFonts w:ascii="標楷體" w:eastAsia="標楷體" w:hAnsi="標楷體" w:hint="eastAsia"/>
                <w:szCs w:val="24"/>
              </w:rPr>
              <w:t>月</w:t>
            </w:r>
            <w:r w:rsidRPr="00220902">
              <w:rPr>
                <w:rFonts w:ascii="標楷體" w:eastAsia="標楷體" w:hAnsi="標楷體"/>
                <w:szCs w:val="24"/>
              </w:rPr>
              <w:t>1</w:t>
            </w:r>
            <w:r w:rsidRPr="00220902">
              <w:rPr>
                <w:rFonts w:ascii="標楷體" w:eastAsia="標楷體" w:hAnsi="標楷體" w:hint="eastAsia"/>
                <w:szCs w:val="24"/>
              </w:rPr>
              <w:t>日</w:t>
            </w:r>
            <w:r w:rsidRPr="00220902">
              <w:rPr>
                <w:rFonts w:ascii="標楷體" w:eastAsia="標楷體" w:hAnsi="標楷體"/>
                <w:szCs w:val="24"/>
              </w:rPr>
              <w:t>-10</w:t>
            </w:r>
            <w:r w:rsidRPr="00220902">
              <w:rPr>
                <w:rFonts w:ascii="標楷體" w:eastAsia="標楷體" w:hAnsi="標楷體" w:hint="eastAsia"/>
                <w:szCs w:val="24"/>
              </w:rPr>
              <w:t>9年</w:t>
            </w:r>
            <w:r w:rsidRPr="00220902">
              <w:rPr>
                <w:rFonts w:ascii="標楷體" w:eastAsia="標楷體" w:hAnsi="標楷體"/>
                <w:szCs w:val="24"/>
              </w:rPr>
              <w:t>12</w:t>
            </w:r>
            <w:r w:rsidRPr="00220902">
              <w:rPr>
                <w:rFonts w:ascii="標楷體" w:eastAsia="標楷體" w:hAnsi="標楷體" w:hint="eastAsia"/>
                <w:szCs w:val="24"/>
              </w:rPr>
              <w:t>月</w:t>
            </w:r>
            <w:r w:rsidRPr="00220902">
              <w:rPr>
                <w:rFonts w:ascii="標楷體" w:eastAsia="標楷體" w:hAnsi="標楷體"/>
                <w:szCs w:val="24"/>
              </w:rPr>
              <w:t>31</w:t>
            </w:r>
            <w:r w:rsidRPr="00220902">
              <w:rPr>
                <w:rFonts w:ascii="標楷體" w:eastAsia="標楷體" w:hAnsi="標楷體" w:hint="eastAsia"/>
                <w:szCs w:val="24"/>
              </w:rPr>
              <w:t>日</w:t>
            </w:r>
            <w:r w:rsidRPr="00220902">
              <w:rPr>
                <w:rFonts w:ascii="標楷體" w:eastAsia="標楷體" w:hAnsi="標楷體"/>
                <w:szCs w:val="24"/>
              </w:rPr>
              <w:t>)</w:t>
            </w:r>
            <w:r w:rsidRPr="00220902">
              <w:rPr>
                <w:rFonts w:ascii="標楷體" w:eastAsia="標楷體" w:hAnsi="標楷體" w:hint="eastAsia"/>
                <w:szCs w:val="24"/>
              </w:rPr>
              <w:t>。</w:t>
            </w:r>
          </w:p>
          <w:p w:rsidR="00341ABD" w:rsidRPr="00220902" w:rsidRDefault="00341ABD" w:rsidP="00341ABD">
            <w:pPr>
              <w:tabs>
                <w:tab w:val="left" w:pos="0"/>
              </w:tabs>
              <w:spacing w:line="360" w:lineRule="exact"/>
              <w:ind w:leftChars="-45" w:left="-108"/>
              <w:rPr>
                <w:rFonts w:ascii="標楷體" w:eastAsia="標楷體" w:hAnsi="標楷體"/>
                <w:szCs w:val="24"/>
              </w:rPr>
            </w:pPr>
            <w:r w:rsidRPr="00220902">
              <w:rPr>
                <w:rFonts w:ascii="標楷體" w:eastAsia="標楷體" w:hAnsi="標楷體"/>
                <w:szCs w:val="24"/>
              </w:rPr>
              <w:t>2.</w:t>
            </w:r>
            <w:r w:rsidRPr="00220902">
              <w:rPr>
                <w:rFonts w:ascii="標楷體" w:eastAsia="標楷體" w:hAnsi="標楷體" w:hint="eastAsia"/>
                <w:szCs w:val="24"/>
              </w:rPr>
              <w:t>評分標準：</w:t>
            </w:r>
          </w:p>
          <w:tbl>
            <w:tblPr>
              <w:tblpPr w:leftFromText="180" w:rightFromText="180" w:vertAnchor="page" w:horzAnchor="margin" w:tblpX="175" w:tblpY="20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418"/>
            </w:tblGrid>
            <w:tr w:rsidR="00341ABD" w:rsidRPr="00220902" w:rsidTr="00341ABD">
              <w:tc>
                <w:tcPr>
                  <w:tcW w:w="3397" w:type="dxa"/>
                  <w:tcBorders>
                    <w:top w:val="single" w:sz="4" w:space="0" w:color="auto"/>
                    <w:left w:val="single" w:sz="4" w:space="0" w:color="auto"/>
                    <w:bottom w:val="single" w:sz="4" w:space="0" w:color="auto"/>
                    <w:right w:val="single" w:sz="4" w:space="0" w:color="auto"/>
                  </w:tcBorders>
                  <w:vAlign w:val="center"/>
                </w:tcPr>
                <w:p w:rsidR="00341ABD" w:rsidRPr="00220902" w:rsidRDefault="00341ABD" w:rsidP="00341ABD">
                  <w:pPr>
                    <w:snapToGrid w:val="0"/>
                    <w:spacing w:before="48" w:after="48"/>
                    <w:jc w:val="center"/>
                    <w:rPr>
                      <w:rFonts w:ascii="標楷體" w:eastAsia="標楷體" w:hAnsi="標楷體"/>
                      <w:szCs w:val="24"/>
                    </w:rPr>
                  </w:pPr>
                  <w:r w:rsidRPr="00220902">
                    <w:rPr>
                      <w:rFonts w:ascii="標楷體" w:eastAsia="標楷體" w:hAnsi="標楷體" w:hint="eastAsia"/>
                      <w:szCs w:val="24"/>
                    </w:rPr>
                    <w:t>【轄區出院後2星期內上傳出院準備計畫之精神病人數/轄區出院之精神病人數】</w:t>
                  </w:r>
                  <w:r w:rsidRPr="00220902">
                    <w:rPr>
                      <w:rFonts w:ascii="標楷體" w:eastAsia="標楷體" w:hAnsi="標楷體"/>
                      <w:szCs w:val="24"/>
                    </w:rPr>
                    <w:t>×100%</w:t>
                  </w:r>
                </w:p>
              </w:tc>
              <w:tc>
                <w:tcPr>
                  <w:tcW w:w="1418" w:type="dxa"/>
                  <w:tcBorders>
                    <w:top w:val="single" w:sz="4" w:space="0" w:color="auto"/>
                    <w:left w:val="single" w:sz="4" w:space="0" w:color="auto"/>
                    <w:bottom w:val="single" w:sz="4" w:space="0" w:color="auto"/>
                    <w:right w:val="single" w:sz="4" w:space="0" w:color="auto"/>
                  </w:tcBorders>
                </w:tcPr>
                <w:p w:rsidR="00341ABD" w:rsidRPr="00220902" w:rsidRDefault="00341ABD" w:rsidP="00341ABD">
                  <w:pPr>
                    <w:snapToGrid w:val="0"/>
                    <w:spacing w:before="48" w:after="48"/>
                    <w:ind w:leftChars="-41" w:left="17" w:hangingChars="48" w:hanging="115"/>
                    <w:jc w:val="center"/>
                    <w:rPr>
                      <w:rFonts w:ascii="標楷體" w:eastAsia="標楷體" w:hAnsi="標楷體"/>
                      <w:szCs w:val="24"/>
                    </w:rPr>
                  </w:pPr>
                  <w:r w:rsidRPr="00220902">
                    <w:rPr>
                      <w:rFonts w:ascii="標楷體" w:eastAsia="標楷體" w:hAnsi="標楷體" w:hint="eastAsia"/>
                      <w:szCs w:val="24"/>
                    </w:rPr>
                    <w:t>評分</w:t>
                  </w:r>
                </w:p>
              </w:tc>
            </w:tr>
            <w:tr w:rsidR="00341ABD" w:rsidRPr="00220902" w:rsidTr="00341ABD">
              <w:tc>
                <w:tcPr>
                  <w:tcW w:w="3397" w:type="dxa"/>
                  <w:tcBorders>
                    <w:top w:val="single" w:sz="4" w:space="0" w:color="auto"/>
                    <w:left w:val="single" w:sz="4" w:space="0" w:color="auto"/>
                    <w:bottom w:val="single" w:sz="4" w:space="0" w:color="auto"/>
                    <w:right w:val="single" w:sz="4" w:space="0" w:color="auto"/>
                  </w:tcBorders>
                  <w:vAlign w:val="center"/>
                </w:tcPr>
                <w:p w:rsidR="00341ABD" w:rsidRPr="00220902" w:rsidRDefault="00341ABD" w:rsidP="00341ABD">
                  <w:pPr>
                    <w:snapToGrid w:val="0"/>
                    <w:spacing w:before="48" w:after="48" w:line="360" w:lineRule="exact"/>
                    <w:jc w:val="center"/>
                    <w:rPr>
                      <w:rFonts w:ascii="標楷體" w:eastAsia="標楷體" w:hAnsi="標楷體"/>
                      <w:szCs w:val="24"/>
                    </w:rPr>
                  </w:pPr>
                  <w:r w:rsidRPr="00220902">
                    <w:rPr>
                      <w:rFonts w:ascii="標楷體" w:eastAsia="標楷體" w:hAnsi="標楷體" w:hint="eastAsia"/>
                      <w:szCs w:val="24"/>
                    </w:rPr>
                    <w:t>≧</w:t>
                  </w:r>
                  <w:r w:rsidRPr="00220902">
                    <w:rPr>
                      <w:rFonts w:ascii="標楷體" w:eastAsia="標楷體" w:hAnsi="標楷體"/>
                      <w:szCs w:val="24"/>
                    </w:rPr>
                    <w:t xml:space="preserve"> </w:t>
                  </w:r>
                  <w:r w:rsidRPr="00220902">
                    <w:rPr>
                      <w:rFonts w:ascii="標楷體" w:eastAsia="標楷體" w:hAnsi="標楷體" w:hint="eastAsia"/>
                      <w:szCs w:val="24"/>
                    </w:rPr>
                    <w:t>7</w:t>
                  </w:r>
                  <w:r w:rsidRPr="00220902">
                    <w:rPr>
                      <w:rFonts w:ascii="標楷體" w:eastAsia="標楷體" w:hAnsi="標楷體"/>
                      <w:szCs w:val="24"/>
                    </w:rPr>
                    <w:t>0 %</w:t>
                  </w:r>
                </w:p>
              </w:tc>
              <w:tc>
                <w:tcPr>
                  <w:tcW w:w="1418" w:type="dxa"/>
                  <w:tcBorders>
                    <w:top w:val="single" w:sz="4" w:space="0" w:color="auto"/>
                    <w:left w:val="single" w:sz="4" w:space="0" w:color="auto"/>
                    <w:bottom w:val="single" w:sz="4" w:space="0" w:color="auto"/>
                    <w:right w:val="single" w:sz="4" w:space="0" w:color="auto"/>
                  </w:tcBorders>
                </w:tcPr>
                <w:p w:rsidR="00341ABD" w:rsidRPr="00220902" w:rsidRDefault="00341ABD" w:rsidP="00341ABD">
                  <w:pPr>
                    <w:tabs>
                      <w:tab w:val="left" w:pos="1485"/>
                    </w:tabs>
                    <w:snapToGrid w:val="0"/>
                    <w:spacing w:before="48" w:after="48" w:line="360" w:lineRule="exact"/>
                    <w:ind w:right="-22"/>
                    <w:jc w:val="center"/>
                    <w:rPr>
                      <w:rFonts w:ascii="標楷體" w:eastAsia="標楷體" w:hAnsi="標楷體"/>
                      <w:szCs w:val="24"/>
                    </w:rPr>
                  </w:pPr>
                  <w:r w:rsidRPr="00220902">
                    <w:rPr>
                      <w:rFonts w:ascii="標楷體" w:eastAsia="標楷體" w:hAnsi="標楷體"/>
                      <w:szCs w:val="24"/>
                    </w:rPr>
                    <w:t>2</w:t>
                  </w:r>
                  <w:r w:rsidRPr="00220902">
                    <w:rPr>
                      <w:rFonts w:ascii="標楷體" w:eastAsia="標楷體" w:hAnsi="標楷體" w:hint="eastAsia"/>
                      <w:szCs w:val="24"/>
                    </w:rPr>
                    <w:t>分</w:t>
                  </w:r>
                </w:p>
              </w:tc>
            </w:tr>
            <w:tr w:rsidR="00341ABD" w:rsidRPr="00220902" w:rsidTr="00341ABD">
              <w:tc>
                <w:tcPr>
                  <w:tcW w:w="3397" w:type="dxa"/>
                  <w:tcBorders>
                    <w:top w:val="single" w:sz="4" w:space="0" w:color="auto"/>
                    <w:left w:val="single" w:sz="4" w:space="0" w:color="auto"/>
                    <w:bottom w:val="single" w:sz="4" w:space="0" w:color="auto"/>
                    <w:right w:val="single" w:sz="4" w:space="0" w:color="auto"/>
                  </w:tcBorders>
                  <w:vAlign w:val="center"/>
                </w:tcPr>
                <w:p w:rsidR="00341ABD" w:rsidRPr="00220902" w:rsidRDefault="00341ABD" w:rsidP="00341ABD">
                  <w:pPr>
                    <w:snapToGrid w:val="0"/>
                    <w:spacing w:before="48" w:after="48" w:line="360" w:lineRule="exact"/>
                    <w:jc w:val="center"/>
                    <w:rPr>
                      <w:rFonts w:ascii="標楷體" w:eastAsia="標楷體" w:hAnsi="標楷體"/>
                      <w:szCs w:val="24"/>
                    </w:rPr>
                  </w:pPr>
                  <w:r w:rsidRPr="00220902">
                    <w:rPr>
                      <w:rFonts w:ascii="標楷體" w:eastAsia="標楷體" w:hAnsi="標楷體" w:hint="eastAsia"/>
                      <w:szCs w:val="24"/>
                    </w:rPr>
                    <w:t>60</w:t>
                  </w:r>
                  <w:r w:rsidRPr="00220902">
                    <w:rPr>
                      <w:rFonts w:ascii="標楷體" w:eastAsia="標楷體" w:hAnsi="標楷體"/>
                      <w:szCs w:val="24"/>
                    </w:rPr>
                    <w:sym w:font="Symbol" w:char="F07E"/>
                  </w:r>
                  <w:r w:rsidRPr="00220902">
                    <w:rPr>
                      <w:rFonts w:ascii="標楷體" w:eastAsia="標楷體" w:hAnsi="標楷體" w:hint="eastAsia"/>
                      <w:szCs w:val="24"/>
                    </w:rPr>
                    <w:t>70</w:t>
                  </w:r>
                  <w:r w:rsidRPr="00220902">
                    <w:rPr>
                      <w:rFonts w:ascii="標楷體" w:eastAsia="標楷體" w:hAnsi="標楷體"/>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341ABD" w:rsidRPr="00220902" w:rsidRDefault="00341ABD" w:rsidP="00341ABD">
                  <w:pPr>
                    <w:snapToGrid w:val="0"/>
                    <w:spacing w:before="48" w:after="48" w:line="360" w:lineRule="exact"/>
                    <w:ind w:right="-108"/>
                    <w:jc w:val="center"/>
                    <w:rPr>
                      <w:rFonts w:ascii="標楷體" w:eastAsia="標楷體" w:hAnsi="標楷體"/>
                      <w:szCs w:val="24"/>
                    </w:rPr>
                  </w:pPr>
                  <w:r w:rsidRPr="00220902">
                    <w:rPr>
                      <w:rFonts w:ascii="標楷體" w:eastAsia="標楷體" w:hAnsi="標楷體"/>
                      <w:szCs w:val="24"/>
                    </w:rPr>
                    <w:t>1</w:t>
                  </w:r>
                  <w:r w:rsidRPr="00220902">
                    <w:rPr>
                      <w:rFonts w:ascii="標楷體" w:eastAsia="標楷體" w:hAnsi="標楷體" w:hint="eastAsia"/>
                      <w:szCs w:val="24"/>
                    </w:rPr>
                    <w:t>分</w:t>
                  </w:r>
                </w:p>
              </w:tc>
            </w:tr>
            <w:tr w:rsidR="00341ABD" w:rsidRPr="00220902" w:rsidTr="00341ABD">
              <w:tc>
                <w:tcPr>
                  <w:tcW w:w="3397" w:type="dxa"/>
                  <w:tcBorders>
                    <w:top w:val="single" w:sz="4" w:space="0" w:color="auto"/>
                    <w:left w:val="single" w:sz="4" w:space="0" w:color="auto"/>
                    <w:bottom w:val="single" w:sz="4" w:space="0" w:color="auto"/>
                    <w:right w:val="single" w:sz="4" w:space="0" w:color="auto"/>
                  </w:tcBorders>
                  <w:vAlign w:val="center"/>
                </w:tcPr>
                <w:p w:rsidR="00341ABD" w:rsidRPr="00220902" w:rsidRDefault="00341ABD" w:rsidP="00341ABD">
                  <w:pPr>
                    <w:snapToGrid w:val="0"/>
                    <w:spacing w:before="48" w:after="48" w:line="360" w:lineRule="exact"/>
                    <w:jc w:val="center"/>
                    <w:rPr>
                      <w:rFonts w:ascii="標楷體" w:eastAsia="標楷體" w:hAnsi="標楷體"/>
                      <w:szCs w:val="24"/>
                    </w:rPr>
                  </w:pPr>
                  <w:r w:rsidRPr="00220902">
                    <w:rPr>
                      <w:rFonts w:ascii="標楷體" w:eastAsia="標楷體" w:hAnsi="標楷體" w:hint="eastAsia"/>
                      <w:szCs w:val="24"/>
                    </w:rPr>
                    <w:t>≦</w:t>
                  </w:r>
                  <w:r w:rsidRPr="00220902">
                    <w:rPr>
                      <w:rFonts w:ascii="標楷體" w:eastAsia="標楷體" w:hAnsi="標楷體"/>
                      <w:szCs w:val="24"/>
                    </w:rPr>
                    <w:t xml:space="preserve"> </w:t>
                  </w:r>
                  <w:r w:rsidRPr="00220902">
                    <w:rPr>
                      <w:rFonts w:ascii="標楷體" w:eastAsia="標楷體" w:hAnsi="標楷體" w:hint="eastAsia"/>
                      <w:szCs w:val="24"/>
                    </w:rPr>
                    <w:t>60</w:t>
                  </w:r>
                  <w:r w:rsidRPr="00220902">
                    <w:rPr>
                      <w:rFonts w:ascii="標楷體" w:eastAsia="標楷體" w:hAnsi="標楷體"/>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341ABD" w:rsidRPr="00220902" w:rsidRDefault="00341ABD" w:rsidP="00341ABD">
                  <w:pPr>
                    <w:snapToGrid w:val="0"/>
                    <w:spacing w:before="48" w:after="48" w:line="360" w:lineRule="exact"/>
                    <w:ind w:right="-108"/>
                    <w:jc w:val="center"/>
                    <w:rPr>
                      <w:rFonts w:ascii="標楷體" w:eastAsia="標楷體" w:hAnsi="標楷體"/>
                      <w:szCs w:val="24"/>
                    </w:rPr>
                  </w:pPr>
                  <w:r w:rsidRPr="00220902">
                    <w:rPr>
                      <w:rFonts w:ascii="標楷體" w:eastAsia="標楷體" w:hAnsi="標楷體"/>
                      <w:szCs w:val="24"/>
                    </w:rPr>
                    <w:t>0</w:t>
                  </w:r>
                  <w:r w:rsidRPr="00220902">
                    <w:rPr>
                      <w:rFonts w:ascii="標楷體" w:eastAsia="標楷體" w:hAnsi="標楷體" w:hint="eastAsia"/>
                      <w:szCs w:val="24"/>
                    </w:rPr>
                    <w:t>分</w:t>
                  </w:r>
                </w:p>
              </w:tc>
            </w:tr>
          </w:tbl>
          <w:p w:rsidR="00341ABD" w:rsidRPr="00220902" w:rsidRDefault="00341ABD" w:rsidP="00341ABD">
            <w:pPr>
              <w:widowControl/>
              <w:jc w:val="both"/>
              <w:rPr>
                <w:rFonts w:ascii="標楷體" w:eastAsia="標楷體" w:hAnsi="標楷體"/>
                <w:szCs w:val="24"/>
              </w:rPr>
            </w:pPr>
          </w:p>
          <w:p w:rsidR="00341ABD" w:rsidRPr="00220902" w:rsidRDefault="00341ABD" w:rsidP="00341ABD">
            <w:pPr>
              <w:widowControl/>
              <w:jc w:val="both"/>
              <w:rPr>
                <w:rFonts w:ascii="標楷體" w:eastAsia="標楷體" w:hAnsi="標楷體"/>
                <w:szCs w:val="24"/>
              </w:rPr>
            </w:pPr>
          </w:p>
        </w:tc>
      </w:tr>
      <w:tr w:rsidR="00341ABD" w:rsidRPr="00220902" w:rsidTr="00341ABD">
        <w:trPr>
          <w:trHeight w:val="708"/>
          <w:jc w:val="center"/>
        </w:trPr>
        <w:tc>
          <w:tcPr>
            <w:tcW w:w="1859" w:type="dxa"/>
            <w:vMerge/>
          </w:tcPr>
          <w:p w:rsidR="00341ABD" w:rsidRPr="00220902" w:rsidRDefault="00341ABD" w:rsidP="00341ABD">
            <w:pPr>
              <w:tabs>
                <w:tab w:val="left" w:pos="0"/>
              </w:tabs>
              <w:spacing w:line="360" w:lineRule="exact"/>
              <w:ind w:leftChars="-45" w:left="-108"/>
              <w:rPr>
                <w:rFonts w:ascii="標楷體" w:eastAsia="標楷體" w:hAnsi="標楷體"/>
                <w:szCs w:val="24"/>
              </w:rPr>
            </w:pPr>
          </w:p>
        </w:tc>
        <w:tc>
          <w:tcPr>
            <w:tcW w:w="1983" w:type="dxa"/>
          </w:tcPr>
          <w:p w:rsidR="00341ABD" w:rsidRPr="00220902" w:rsidRDefault="00341ABD" w:rsidP="00341ABD">
            <w:pPr>
              <w:pStyle w:val="Textbody"/>
              <w:snapToGrid w:val="0"/>
              <w:jc w:val="both"/>
              <w:rPr>
                <w:rFonts w:ascii="Times New Roman" w:hAnsi="Times New Roman"/>
              </w:rPr>
            </w:pPr>
            <w:r w:rsidRPr="00220902">
              <w:rPr>
                <w:rFonts w:ascii="Times New Roman" w:eastAsia="標楷體" w:hAnsi="Times New Roman"/>
                <w:szCs w:val="24"/>
              </w:rPr>
              <w:t>（六）輔導</w:t>
            </w:r>
            <w:r w:rsidRPr="00220902">
              <w:rPr>
                <w:rFonts w:ascii="Times New Roman" w:eastAsia="標楷體" w:hAnsi="Times New Roman"/>
                <w:bCs/>
                <w:szCs w:val="24"/>
              </w:rPr>
              <w:t>精神護理之家</w:t>
            </w:r>
            <w:r w:rsidRPr="00220902">
              <w:rPr>
                <w:rFonts w:ascii="Times New Roman" w:eastAsia="標楷體" w:hAnsi="Times New Roman" w:hint="eastAsia"/>
                <w:bCs/>
                <w:szCs w:val="24"/>
              </w:rPr>
              <w:t>/</w:t>
            </w:r>
            <w:r w:rsidRPr="00220902">
              <w:rPr>
                <w:rFonts w:ascii="Times New Roman" w:eastAsia="標楷體" w:hAnsi="Times New Roman" w:hint="eastAsia"/>
                <w:bCs/>
                <w:szCs w:val="24"/>
              </w:rPr>
              <w:t>精神復健機構</w:t>
            </w:r>
            <w:r w:rsidRPr="00220902">
              <w:rPr>
                <w:rFonts w:ascii="Times New Roman" w:eastAsia="標楷體" w:hAnsi="Times New Roman"/>
                <w:bCs/>
                <w:szCs w:val="24"/>
              </w:rPr>
              <w:t>辦理火災</w:t>
            </w:r>
            <w:r w:rsidRPr="00220902">
              <w:rPr>
                <w:rFonts w:ascii="Times New Roman" w:eastAsia="標楷體" w:hAnsi="Times New Roman"/>
                <w:bCs/>
                <w:szCs w:val="24"/>
              </w:rPr>
              <w:lastRenderedPageBreak/>
              <w:t>實地災害情境模擬</w:t>
            </w:r>
            <w:r w:rsidRPr="00220902">
              <w:rPr>
                <w:rFonts w:ascii="Times New Roman" w:eastAsia="標楷體" w:hAnsi="Times New Roman"/>
                <w:bCs/>
                <w:szCs w:val="24"/>
              </w:rPr>
              <w:t>(</w:t>
            </w:r>
            <w:r w:rsidRPr="00220902">
              <w:rPr>
                <w:rFonts w:ascii="Times New Roman" w:eastAsia="標楷體" w:hAnsi="Times New Roman"/>
                <w:bCs/>
                <w:szCs w:val="24"/>
              </w:rPr>
              <w:t>示範</w:t>
            </w:r>
            <w:r w:rsidRPr="00220902">
              <w:rPr>
                <w:rFonts w:ascii="Times New Roman" w:eastAsia="標楷體" w:hAnsi="Times New Roman"/>
                <w:bCs/>
                <w:szCs w:val="24"/>
              </w:rPr>
              <w:t>)</w:t>
            </w:r>
            <w:r w:rsidRPr="00220902">
              <w:rPr>
                <w:rFonts w:ascii="Times New Roman" w:eastAsia="標楷體" w:hAnsi="Times New Roman"/>
                <w:bCs/>
                <w:szCs w:val="24"/>
              </w:rPr>
              <w:t>演練及辦理防火管理種子人員培訓課程</w:t>
            </w:r>
            <w:r w:rsidRPr="00220902">
              <w:rPr>
                <w:rFonts w:ascii="標楷體" w:eastAsia="標楷體" w:hAnsi="標楷體"/>
                <w:kern w:val="2"/>
                <w:szCs w:val="24"/>
              </w:rPr>
              <w:t>(配分</w:t>
            </w:r>
            <w:r w:rsidRPr="00220902">
              <w:rPr>
                <w:rFonts w:ascii="標楷體" w:eastAsia="標楷體" w:hAnsi="標楷體" w:hint="eastAsia"/>
                <w:kern w:val="2"/>
                <w:szCs w:val="24"/>
              </w:rPr>
              <w:t>7</w:t>
            </w:r>
            <w:r w:rsidRPr="00220902">
              <w:rPr>
                <w:rFonts w:ascii="標楷體" w:eastAsia="標楷體" w:hAnsi="標楷體"/>
                <w:kern w:val="2"/>
                <w:szCs w:val="24"/>
              </w:rPr>
              <w:t>分)</w:t>
            </w:r>
          </w:p>
        </w:tc>
        <w:tc>
          <w:tcPr>
            <w:tcW w:w="5381" w:type="dxa"/>
          </w:tcPr>
          <w:p w:rsidR="00341ABD" w:rsidRPr="00911B30" w:rsidRDefault="00341ABD" w:rsidP="006C6122">
            <w:pPr>
              <w:pStyle w:val="Textbody"/>
              <w:snapToGrid w:val="0"/>
              <w:spacing w:after="0" w:line="360" w:lineRule="auto"/>
              <w:ind w:left="1292" w:hanging="1292"/>
              <w:rPr>
                <w:rFonts w:ascii="Times New Roman" w:eastAsia="標楷體" w:hAnsi="Times New Roman"/>
                <w:b/>
                <w:bCs/>
                <w:szCs w:val="24"/>
              </w:rPr>
            </w:pPr>
            <w:r w:rsidRPr="00911B30">
              <w:rPr>
                <w:rFonts w:ascii="Times New Roman" w:eastAsia="標楷體" w:hAnsi="Times New Roman"/>
                <w:b/>
                <w:bCs/>
                <w:szCs w:val="24"/>
              </w:rPr>
              <w:lastRenderedPageBreak/>
              <w:t>資料來源：</w:t>
            </w:r>
          </w:p>
          <w:p w:rsidR="006C6122" w:rsidRPr="00911B30" w:rsidRDefault="00341ABD" w:rsidP="006C6122">
            <w:pPr>
              <w:pStyle w:val="Textbody"/>
              <w:snapToGrid w:val="0"/>
              <w:spacing w:after="0" w:line="360" w:lineRule="auto"/>
              <w:rPr>
                <w:rFonts w:ascii="Times New Roman" w:eastAsia="標楷體" w:hAnsi="Times New Roman"/>
                <w:bCs/>
                <w:szCs w:val="24"/>
              </w:rPr>
            </w:pPr>
            <w:r w:rsidRPr="00911B30">
              <w:rPr>
                <w:rFonts w:ascii="Times New Roman" w:eastAsia="標楷體" w:hAnsi="Times New Roman"/>
                <w:bCs/>
                <w:szCs w:val="24"/>
              </w:rPr>
              <w:t>由衛生局提報督考指標及考核結果。</w:t>
            </w:r>
          </w:p>
          <w:p w:rsidR="006C6122" w:rsidRDefault="00341ABD" w:rsidP="006C6122">
            <w:pPr>
              <w:pStyle w:val="Textbody"/>
              <w:tabs>
                <w:tab w:val="left" w:pos="152"/>
              </w:tabs>
              <w:snapToGrid w:val="0"/>
              <w:spacing w:after="0" w:line="360" w:lineRule="auto"/>
              <w:ind w:left="252" w:hangingChars="105" w:hanging="252"/>
              <w:rPr>
                <w:rFonts w:ascii="Times New Roman" w:eastAsia="標楷體" w:hAnsi="Times New Roman"/>
                <w:bCs/>
                <w:szCs w:val="24"/>
              </w:rPr>
            </w:pPr>
            <w:r w:rsidRPr="00911B30">
              <w:rPr>
                <w:rFonts w:ascii="Times New Roman" w:eastAsia="標楷體" w:hAnsi="Times New Roman"/>
                <w:bCs/>
                <w:szCs w:val="24"/>
              </w:rPr>
              <w:t>1.</w:t>
            </w:r>
            <w:r w:rsidRPr="00911B30">
              <w:rPr>
                <w:rFonts w:ascii="Times New Roman" w:eastAsia="標楷體" w:hAnsi="Times New Roman"/>
                <w:bCs/>
                <w:szCs w:val="24"/>
              </w:rPr>
              <w:t>將精神護理之家辦理火災實地災害情境模擬演</w:t>
            </w:r>
            <w:r w:rsidRPr="00911B30">
              <w:rPr>
                <w:rFonts w:ascii="Times New Roman" w:eastAsia="標楷體" w:hAnsi="Times New Roman"/>
                <w:bCs/>
                <w:szCs w:val="24"/>
              </w:rPr>
              <w:lastRenderedPageBreak/>
              <w:t>練列入地方督導考核指標項目，須依</w:t>
            </w:r>
            <w:r w:rsidRPr="00911B30">
              <w:rPr>
                <w:rFonts w:ascii="Times New Roman" w:eastAsia="標楷體" w:hAnsi="Times New Roman"/>
                <w:bCs/>
                <w:szCs w:val="24"/>
              </w:rPr>
              <w:t>108</w:t>
            </w:r>
            <w:r w:rsidRPr="00911B30">
              <w:rPr>
                <w:rFonts w:ascii="Times New Roman" w:eastAsia="標楷體" w:hAnsi="Times New Roman"/>
                <w:bCs/>
                <w:szCs w:val="24"/>
              </w:rPr>
              <w:t>年精神護理之家評鑑實地災害情境模擬演練，至少訂有</w:t>
            </w:r>
            <w:r w:rsidRPr="00911B30">
              <w:rPr>
                <w:rFonts w:ascii="Times New Roman" w:eastAsia="標楷體" w:hAnsi="Times New Roman"/>
                <w:bCs/>
                <w:szCs w:val="24"/>
              </w:rPr>
              <w:t>3</w:t>
            </w:r>
            <w:r w:rsidRPr="00911B30">
              <w:rPr>
                <w:rFonts w:ascii="Times New Roman" w:eastAsia="標楷體" w:hAnsi="Times New Roman"/>
                <w:bCs/>
                <w:szCs w:val="24"/>
              </w:rPr>
              <w:t>項指標督導考核指標（如下表），並提報督導考核結果</w:t>
            </w:r>
            <w:r w:rsidRPr="00911B30">
              <w:rPr>
                <w:rFonts w:ascii="Times New Roman" w:eastAsia="標楷體" w:hAnsi="Times New Roman"/>
                <w:bCs/>
                <w:szCs w:val="24"/>
              </w:rPr>
              <w:t>(</w:t>
            </w:r>
            <w:r w:rsidRPr="00FF79D7">
              <w:rPr>
                <w:rFonts w:ascii="Times New Roman" w:eastAsia="標楷體" w:hAnsi="Times New Roman" w:hint="eastAsia"/>
                <w:bCs/>
                <w:szCs w:val="24"/>
              </w:rPr>
              <w:t>3</w:t>
            </w:r>
            <w:r w:rsidRPr="00911B30">
              <w:rPr>
                <w:rFonts w:ascii="Times New Roman" w:eastAsia="標楷體" w:hAnsi="Times New Roman"/>
                <w:bCs/>
                <w:szCs w:val="24"/>
              </w:rPr>
              <w:t>分</w:t>
            </w:r>
            <w:r w:rsidRPr="00911B30">
              <w:rPr>
                <w:rFonts w:ascii="Times New Roman" w:eastAsia="標楷體" w:hAnsi="Times New Roman"/>
                <w:bCs/>
                <w:szCs w:val="24"/>
              </w:rPr>
              <w:t>)</w:t>
            </w:r>
            <w:r w:rsidRPr="00911B30">
              <w:rPr>
                <w:rFonts w:ascii="Times New Roman" w:eastAsia="標楷體" w:hAnsi="Times New Roman"/>
                <w:bCs/>
                <w:szCs w:val="24"/>
              </w:rPr>
              <w:t>：</w:t>
            </w:r>
          </w:p>
          <w:p w:rsidR="00341ABD" w:rsidRPr="006C6122" w:rsidRDefault="00341ABD" w:rsidP="006C6122">
            <w:pPr>
              <w:pStyle w:val="Textbody"/>
              <w:tabs>
                <w:tab w:val="left" w:pos="152"/>
              </w:tabs>
              <w:snapToGrid w:val="0"/>
              <w:spacing w:after="0" w:line="360" w:lineRule="auto"/>
              <w:ind w:left="252" w:hangingChars="105" w:hanging="252"/>
              <w:rPr>
                <w:rFonts w:ascii="Times New Roman" w:eastAsia="標楷體" w:hAnsi="Times New Roman"/>
                <w:bCs/>
                <w:szCs w:val="24"/>
              </w:rPr>
            </w:pPr>
            <w:r w:rsidRPr="00911B30">
              <w:rPr>
                <w:rFonts w:ascii="Times New Roman" w:eastAsia="標楷體" w:hAnsi="Times New Roman"/>
                <w:b/>
                <w:bCs/>
                <w:szCs w:val="24"/>
              </w:rPr>
              <w:t>評分標準，依下表給分</w:t>
            </w:r>
            <w:r w:rsidRPr="00656987">
              <w:rPr>
                <w:rFonts w:ascii="Times New Roman" w:eastAsia="標楷體" w:hAnsi="Times New Roman" w:hint="eastAsia"/>
                <w:b/>
                <w:bCs/>
                <w:sz w:val="40"/>
                <w:szCs w:val="40"/>
                <w:vertAlign w:val="superscript"/>
              </w:rPr>
              <w:t>註</w:t>
            </w:r>
          </w:p>
          <w:tbl>
            <w:tblPr>
              <w:tblW w:w="5123" w:type="dxa"/>
              <w:tblLayout w:type="fixed"/>
              <w:tblCellMar>
                <w:left w:w="10" w:type="dxa"/>
                <w:right w:w="10" w:type="dxa"/>
              </w:tblCellMar>
              <w:tblLook w:val="04A0" w:firstRow="1" w:lastRow="0" w:firstColumn="1" w:lastColumn="0" w:noHBand="0" w:noVBand="1"/>
            </w:tblPr>
            <w:tblGrid>
              <w:gridCol w:w="4272"/>
              <w:gridCol w:w="851"/>
            </w:tblGrid>
            <w:tr w:rsidR="00341ABD" w:rsidRPr="00911B30" w:rsidTr="006C6122">
              <w:trPr>
                <w:trHeight w:val="440"/>
              </w:trPr>
              <w:tc>
                <w:tcPr>
                  <w:tcW w:w="42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41ABD" w:rsidRPr="00911B30" w:rsidRDefault="00341ABD" w:rsidP="00341ABD">
                  <w:pPr>
                    <w:pStyle w:val="Textbody"/>
                    <w:snapToGrid w:val="0"/>
                    <w:spacing w:line="360" w:lineRule="auto"/>
                    <w:rPr>
                      <w:rFonts w:ascii="Times New Roman" w:eastAsia="標楷體" w:hAnsi="Times New Roman"/>
                      <w:bCs/>
                      <w:szCs w:val="24"/>
                    </w:rPr>
                  </w:pPr>
                  <w:r w:rsidRPr="00911B30">
                    <w:rPr>
                      <w:rFonts w:ascii="Times New Roman" w:eastAsia="標楷體" w:hAnsi="Times New Roman"/>
                      <w:bCs/>
                      <w:szCs w:val="24"/>
                    </w:rPr>
                    <w:t>評比內容</w:t>
                  </w:r>
                </w:p>
              </w:tc>
              <w:tc>
                <w:tcPr>
                  <w:tcW w:w="851" w:type="dxa"/>
                  <w:tcBorders>
                    <w:top w:val="single" w:sz="8" w:space="0" w:color="000000"/>
                    <w:bottom w:val="single" w:sz="8" w:space="0" w:color="000000"/>
                    <w:right w:val="single" w:sz="8" w:space="0" w:color="000000"/>
                  </w:tcBorders>
                  <w:tcMar>
                    <w:top w:w="0" w:type="dxa"/>
                    <w:left w:w="108" w:type="dxa"/>
                    <w:bottom w:w="0" w:type="dxa"/>
                    <w:right w:w="108" w:type="dxa"/>
                  </w:tcMar>
                </w:tcPr>
                <w:p w:rsidR="00341ABD" w:rsidRPr="00911B30" w:rsidRDefault="00341ABD" w:rsidP="00341ABD">
                  <w:pPr>
                    <w:pStyle w:val="Textbody"/>
                    <w:snapToGrid w:val="0"/>
                    <w:spacing w:line="360" w:lineRule="auto"/>
                    <w:rPr>
                      <w:rFonts w:ascii="Times New Roman" w:eastAsia="標楷體" w:hAnsi="Times New Roman"/>
                      <w:bCs/>
                      <w:szCs w:val="24"/>
                    </w:rPr>
                  </w:pPr>
                  <w:r w:rsidRPr="00911B30">
                    <w:rPr>
                      <w:rFonts w:ascii="Times New Roman" w:eastAsia="標楷體" w:hAnsi="Times New Roman"/>
                      <w:bCs/>
                      <w:szCs w:val="24"/>
                    </w:rPr>
                    <w:t>評分</w:t>
                  </w:r>
                </w:p>
              </w:tc>
            </w:tr>
            <w:tr w:rsidR="00341ABD" w:rsidRPr="00911B30" w:rsidTr="00341ABD">
              <w:trPr>
                <w:trHeight w:val="792"/>
              </w:trPr>
              <w:tc>
                <w:tcPr>
                  <w:tcW w:w="4272" w:type="dxa"/>
                  <w:tcBorders>
                    <w:left w:val="single" w:sz="8" w:space="0" w:color="000000"/>
                    <w:bottom w:val="single" w:sz="8" w:space="0" w:color="000000"/>
                    <w:right w:val="single" w:sz="8" w:space="0" w:color="000000"/>
                  </w:tcBorders>
                  <w:tcMar>
                    <w:top w:w="0" w:type="dxa"/>
                    <w:left w:w="108" w:type="dxa"/>
                    <w:bottom w:w="0" w:type="dxa"/>
                    <w:right w:w="108" w:type="dxa"/>
                  </w:tcMar>
                </w:tcPr>
                <w:p w:rsidR="00341ABD" w:rsidRPr="00911B30" w:rsidRDefault="00341ABD" w:rsidP="003B5D95">
                  <w:pPr>
                    <w:pStyle w:val="Textbody"/>
                    <w:numPr>
                      <w:ilvl w:val="0"/>
                      <w:numId w:val="439"/>
                    </w:numPr>
                    <w:snapToGrid w:val="0"/>
                    <w:spacing w:after="0" w:line="360" w:lineRule="auto"/>
                    <w:ind w:left="411" w:rightChars="12" w:right="29" w:hanging="425"/>
                    <w:rPr>
                      <w:rFonts w:ascii="Times New Roman" w:eastAsia="標楷體" w:hAnsi="Times New Roman"/>
                      <w:bCs/>
                      <w:szCs w:val="24"/>
                    </w:rPr>
                  </w:pPr>
                  <w:r w:rsidRPr="00911B30">
                    <w:rPr>
                      <w:rFonts w:ascii="Times New Roman" w:eastAsia="標楷體" w:hAnsi="Times New Roman"/>
                      <w:bCs/>
                      <w:szCs w:val="24"/>
                    </w:rPr>
                    <w:t>所轄精神護理之家辦理</w:t>
                  </w:r>
                  <w:r w:rsidRPr="00911B30">
                    <w:rPr>
                      <w:rFonts w:ascii="Times New Roman" w:eastAsia="標楷體" w:hAnsi="Times New Roman"/>
                      <w:bCs/>
                      <w:szCs w:val="24"/>
                    </w:rPr>
                    <w:t>2</w:t>
                  </w:r>
                  <w:r w:rsidRPr="00911B30">
                    <w:rPr>
                      <w:rFonts w:ascii="Times New Roman" w:eastAsia="標楷體" w:hAnsi="Times New Roman"/>
                      <w:bCs/>
                      <w:szCs w:val="24"/>
                    </w:rPr>
                    <w:t>次實地災害情境模擬演練場次，其中必須包括</w:t>
                  </w:r>
                  <w:r w:rsidRPr="00911B30">
                    <w:rPr>
                      <w:rFonts w:ascii="Times New Roman" w:eastAsia="標楷體" w:hAnsi="Times New Roman"/>
                      <w:bCs/>
                      <w:szCs w:val="24"/>
                    </w:rPr>
                    <w:t>1</w:t>
                  </w:r>
                  <w:r w:rsidRPr="00911B30">
                    <w:rPr>
                      <w:rFonts w:ascii="Times New Roman" w:eastAsia="標楷體" w:hAnsi="Times New Roman"/>
                      <w:bCs/>
                      <w:szCs w:val="24"/>
                    </w:rPr>
                    <w:t>次於夜間演練。</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tcPr>
                <w:p w:rsidR="00341ABD" w:rsidRPr="00FF79D7" w:rsidRDefault="00341ABD" w:rsidP="00341ABD">
                  <w:pPr>
                    <w:pStyle w:val="Textbody"/>
                    <w:snapToGrid w:val="0"/>
                    <w:spacing w:line="360" w:lineRule="auto"/>
                    <w:jc w:val="center"/>
                    <w:rPr>
                      <w:rFonts w:ascii="Times New Roman" w:hAnsi="Times New Roman"/>
                      <w:szCs w:val="24"/>
                    </w:rPr>
                  </w:pPr>
                  <w:r w:rsidRPr="00FF79D7">
                    <w:rPr>
                      <w:rFonts w:ascii="Times New Roman" w:hAnsi="Times New Roman" w:hint="eastAsia"/>
                      <w:szCs w:val="24"/>
                    </w:rPr>
                    <w:t>0.6</w:t>
                  </w:r>
                </w:p>
              </w:tc>
            </w:tr>
            <w:tr w:rsidR="00341ABD" w:rsidRPr="00911B30" w:rsidTr="00341ABD">
              <w:trPr>
                <w:trHeight w:val="692"/>
              </w:trPr>
              <w:tc>
                <w:tcPr>
                  <w:tcW w:w="4272" w:type="dxa"/>
                  <w:tcBorders>
                    <w:left w:val="single" w:sz="8" w:space="0" w:color="000000"/>
                    <w:bottom w:val="single" w:sz="8" w:space="0" w:color="000000"/>
                    <w:right w:val="single" w:sz="8" w:space="0" w:color="000000"/>
                  </w:tcBorders>
                  <w:tcMar>
                    <w:top w:w="0" w:type="dxa"/>
                    <w:left w:w="108" w:type="dxa"/>
                    <w:bottom w:w="0" w:type="dxa"/>
                    <w:right w:w="108" w:type="dxa"/>
                  </w:tcMar>
                </w:tcPr>
                <w:p w:rsidR="00341ABD" w:rsidRPr="00911B30" w:rsidRDefault="00341ABD" w:rsidP="003B5D95">
                  <w:pPr>
                    <w:pStyle w:val="Textbody"/>
                    <w:numPr>
                      <w:ilvl w:val="0"/>
                      <w:numId w:val="439"/>
                    </w:numPr>
                    <w:tabs>
                      <w:tab w:val="left" w:pos="456"/>
                    </w:tabs>
                    <w:snapToGrid w:val="0"/>
                    <w:spacing w:after="0" w:line="360" w:lineRule="auto"/>
                    <w:ind w:left="411" w:rightChars="12" w:right="29" w:hanging="411"/>
                    <w:rPr>
                      <w:rFonts w:ascii="Times New Roman" w:eastAsia="標楷體" w:hAnsi="Times New Roman"/>
                      <w:bCs/>
                      <w:szCs w:val="24"/>
                    </w:rPr>
                  </w:pPr>
                  <w:r w:rsidRPr="00911B30">
                    <w:rPr>
                      <w:rFonts w:ascii="Times New Roman" w:eastAsia="標楷體" w:hAnsi="Times New Roman"/>
                      <w:bCs/>
                      <w:szCs w:val="24"/>
                    </w:rPr>
                    <w:t>2</w:t>
                  </w:r>
                  <w:r w:rsidRPr="00911B30">
                    <w:rPr>
                      <w:rFonts w:ascii="Times New Roman" w:eastAsia="標楷體" w:hAnsi="Times New Roman"/>
                      <w:bCs/>
                      <w:szCs w:val="24"/>
                    </w:rPr>
                    <w:t>次實地災害情境模擬演練之脚本均以本部</w:t>
                  </w:r>
                  <w:r w:rsidRPr="00911B30">
                    <w:rPr>
                      <w:rFonts w:ascii="Times New Roman" w:eastAsia="標楷體" w:hAnsi="Times New Roman"/>
                      <w:bCs/>
                      <w:szCs w:val="24"/>
                    </w:rPr>
                    <w:t>108</w:t>
                  </w:r>
                  <w:r w:rsidRPr="00911B30">
                    <w:rPr>
                      <w:rFonts w:ascii="Times New Roman" w:eastAsia="標楷體" w:hAnsi="Times New Roman"/>
                      <w:bCs/>
                      <w:szCs w:val="24"/>
                    </w:rPr>
                    <w:t>年度精神護理之家評鑑公告緊急災害應變情境模擬演練及測試作業辦理，參演人員及人數上限亦須符合該測試作業規範。</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tcPr>
                <w:p w:rsidR="00341ABD" w:rsidRPr="00FF79D7" w:rsidRDefault="00341ABD" w:rsidP="00341ABD">
                  <w:pPr>
                    <w:pStyle w:val="Textbody"/>
                    <w:snapToGrid w:val="0"/>
                    <w:spacing w:line="360" w:lineRule="auto"/>
                    <w:jc w:val="center"/>
                    <w:rPr>
                      <w:rFonts w:ascii="Times New Roman" w:hAnsi="Times New Roman"/>
                      <w:szCs w:val="24"/>
                    </w:rPr>
                  </w:pPr>
                  <w:r w:rsidRPr="00FF79D7">
                    <w:rPr>
                      <w:rFonts w:ascii="Times New Roman" w:hAnsi="Times New Roman" w:hint="eastAsia"/>
                      <w:szCs w:val="24"/>
                    </w:rPr>
                    <w:t>0.7</w:t>
                  </w:r>
                </w:p>
              </w:tc>
            </w:tr>
            <w:tr w:rsidR="00341ABD" w:rsidRPr="00911B30" w:rsidTr="00341ABD">
              <w:trPr>
                <w:trHeight w:val="385"/>
              </w:trPr>
              <w:tc>
                <w:tcPr>
                  <w:tcW w:w="4272" w:type="dxa"/>
                  <w:tcBorders>
                    <w:left w:val="single" w:sz="8" w:space="0" w:color="000000"/>
                    <w:bottom w:val="single" w:sz="8" w:space="0" w:color="000000"/>
                    <w:right w:val="single" w:sz="8" w:space="0" w:color="000000"/>
                  </w:tcBorders>
                  <w:tcMar>
                    <w:top w:w="0" w:type="dxa"/>
                    <w:left w:w="108" w:type="dxa"/>
                    <w:bottom w:w="0" w:type="dxa"/>
                    <w:right w:w="108" w:type="dxa"/>
                  </w:tcMar>
                </w:tcPr>
                <w:p w:rsidR="00341ABD" w:rsidRPr="00911B30" w:rsidRDefault="00341ABD" w:rsidP="003B5D95">
                  <w:pPr>
                    <w:pStyle w:val="Textbody"/>
                    <w:numPr>
                      <w:ilvl w:val="0"/>
                      <w:numId w:val="439"/>
                    </w:numPr>
                    <w:snapToGrid w:val="0"/>
                    <w:spacing w:after="0" w:line="360" w:lineRule="auto"/>
                    <w:ind w:left="411" w:hanging="411"/>
                    <w:jc w:val="both"/>
                    <w:rPr>
                      <w:rFonts w:ascii="Times New Roman" w:hAnsi="Times New Roman"/>
                      <w:szCs w:val="24"/>
                    </w:rPr>
                  </w:pPr>
                  <w:r w:rsidRPr="00911B30">
                    <w:rPr>
                      <w:rFonts w:ascii="Times New Roman" w:eastAsia="標楷體" w:hAnsi="Times New Roman"/>
                      <w:bCs/>
                      <w:szCs w:val="24"/>
                    </w:rPr>
                    <w:t>夜間之實地災害情境模擬演練參演人員須為機構業務負責人、輪值大小夜班</w:t>
                  </w:r>
                  <w:r w:rsidRPr="00911B30">
                    <w:rPr>
                      <w:rFonts w:ascii="Times New Roman" w:eastAsia="標楷體" w:hAnsi="Times New Roman"/>
                      <w:bCs/>
                      <w:szCs w:val="24"/>
                    </w:rPr>
                    <w:t xml:space="preserve"> (</w:t>
                  </w:r>
                  <w:r w:rsidRPr="00911B30">
                    <w:rPr>
                      <w:rFonts w:ascii="Times New Roman" w:eastAsia="標楷體" w:hAnsi="Times New Roman"/>
                      <w:bCs/>
                      <w:szCs w:val="24"/>
                    </w:rPr>
                    <w:t>排除常期白班人員</w:t>
                  </w:r>
                  <w:r w:rsidRPr="00911B30">
                    <w:rPr>
                      <w:rFonts w:ascii="Times New Roman" w:eastAsia="標楷體" w:hAnsi="Times New Roman"/>
                      <w:bCs/>
                      <w:szCs w:val="24"/>
                    </w:rPr>
                    <w:t>)</w:t>
                  </w:r>
                  <w:r w:rsidRPr="00911B30">
                    <w:rPr>
                      <w:rFonts w:ascii="Times New Roman" w:eastAsia="標楷體" w:hAnsi="Times New Roman"/>
                      <w:bCs/>
                      <w:szCs w:val="24"/>
                    </w:rPr>
                    <w:t>之護理人員與照服員</w:t>
                  </w:r>
                  <w:r w:rsidRPr="00911B30">
                    <w:rPr>
                      <w:rFonts w:ascii="Times New Roman" w:eastAsia="標楷體" w:hAnsi="Times New Roman"/>
                      <w:bCs/>
                      <w:szCs w:val="24"/>
                    </w:rPr>
                    <w:t>(</w:t>
                  </w:r>
                  <w:r w:rsidRPr="00FF79D7">
                    <w:rPr>
                      <w:rFonts w:ascii="Times New Roman" w:eastAsia="標楷體" w:hAnsi="Times New Roman" w:hint="eastAsia"/>
                      <w:bCs/>
                      <w:szCs w:val="24"/>
                    </w:rPr>
                    <w:t>含</w:t>
                  </w:r>
                  <w:r w:rsidRPr="00911B30">
                    <w:rPr>
                      <w:rFonts w:ascii="Times New Roman" w:eastAsia="標楷體" w:hAnsi="Times New Roman"/>
                      <w:bCs/>
                      <w:szCs w:val="24"/>
                    </w:rPr>
                    <w:t>外籍看護工</w:t>
                  </w:r>
                  <w:r w:rsidRPr="00911B30">
                    <w:rPr>
                      <w:rFonts w:ascii="Times New Roman" w:eastAsia="標楷體" w:hAnsi="Times New Roman"/>
                      <w:bCs/>
                      <w:szCs w:val="24"/>
                    </w:rPr>
                    <w:t xml:space="preserve">) </w:t>
                  </w:r>
                  <w:r w:rsidRPr="00911B30">
                    <w:rPr>
                      <w:rFonts w:ascii="Times New Roman" w:eastAsia="標楷體" w:hAnsi="Times New Roman"/>
                      <w:bCs/>
                      <w:szCs w:val="24"/>
                    </w:rPr>
                    <w:t>，且夜間之實地災害情境模擬演練人數是以大夜班人數為上限</w:t>
                  </w:r>
                  <w:r w:rsidRPr="00911B30">
                    <w:rPr>
                      <w:rFonts w:ascii="Times New Roman" w:eastAsia="標楷體" w:hAnsi="Times New Roman" w:hint="eastAsia"/>
                      <w:bCs/>
                      <w:szCs w:val="24"/>
                    </w:rPr>
                    <w:t>。</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tcPr>
                <w:p w:rsidR="00341ABD" w:rsidRPr="00FF79D7" w:rsidRDefault="00341ABD" w:rsidP="00341ABD">
                  <w:pPr>
                    <w:pStyle w:val="Textbody"/>
                    <w:snapToGrid w:val="0"/>
                    <w:spacing w:line="360" w:lineRule="auto"/>
                    <w:jc w:val="center"/>
                    <w:rPr>
                      <w:rFonts w:ascii="Times New Roman" w:hAnsi="Times New Roman"/>
                      <w:szCs w:val="24"/>
                    </w:rPr>
                  </w:pPr>
                  <w:r w:rsidRPr="00FF79D7">
                    <w:rPr>
                      <w:rFonts w:ascii="Times New Roman" w:hAnsi="Times New Roman" w:hint="eastAsia"/>
                      <w:szCs w:val="24"/>
                    </w:rPr>
                    <w:t>0.7</w:t>
                  </w:r>
                </w:p>
              </w:tc>
            </w:tr>
            <w:tr w:rsidR="00341ABD" w:rsidRPr="00911B30" w:rsidTr="006C6122">
              <w:trPr>
                <w:trHeight w:val="860"/>
              </w:trPr>
              <w:tc>
                <w:tcPr>
                  <w:tcW w:w="4272" w:type="dxa"/>
                  <w:tcBorders>
                    <w:left w:val="single" w:sz="8" w:space="0" w:color="000000"/>
                    <w:bottom w:val="single" w:sz="8" w:space="0" w:color="000000"/>
                    <w:right w:val="single" w:sz="8" w:space="0" w:color="000000"/>
                  </w:tcBorders>
                  <w:tcMar>
                    <w:top w:w="0" w:type="dxa"/>
                    <w:left w:w="108" w:type="dxa"/>
                    <w:bottom w:w="0" w:type="dxa"/>
                    <w:right w:w="108" w:type="dxa"/>
                  </w:tcMar>
                </w:tcPr>
                <w:p w:rsidR="00341ABD" w:rsidRPr="00911B30" w:rsidRDefault="00341ABD" w:rsidP="00341ABD">
                  <w:pPr>
                    <w:pStyle w:val="Textbody"/>
                    <w:snapToGrid w:val="0"/>
                    <w:spacing w:line="360" w:lineRule="auto"/>
                    <w:ind w:left="389" w:hangingChars="162" w:hanging="389"/>
                    <w:jc w:val="both"/>
                    <w:rPr>
                      <w:rFonts w:ascii="Times New Roman" w:eastAsia="標楷體" w:hAnsi="Times New Roman"/>
                      <w:bCs/>
                      <w:szCs w:val="24"/>
                    </w:rPr>
                  </w:pPr>
                  <w:r w:rsidRPr="00911B30">
                    <w:rPr>
                      <w:rFonts w:ascii="Times New Roman" w:eastAsia="標楷體" w:hAnsi="Times New Roman"/>
                      <w:bCs/>
                      <w:szCs w:val="24"/>
                    </w:rPr>
                    <w:t>(4)</w:t>
                  </w:r>
                  <w:r w:rsidRPr="00911B30">
                    <w:rPr>
                      <w:rFonts w:ascii="Times New Roman" w:eastAsia="標楷體" w:hAnsi="Times New Roman"/>
                      <w:bCs/>
                      <w:szCs w:val="24"/>
                    </w:rPr>
                    <w:t>針對前述</w:t>
                  </w:r>
                  <w:r w:rsidRPr="00911B30">
                    <w:rPr>
                      <w:rFonts w:ascii="Times New Roman" w:eastAsia="標楷體" w:hAnsi="Times New Roman"/>
                      <w:bCs/>
                      <w:szCs w:val="24"/>
                    </w:rPr>
                    <w:t>(1)</w:t>
                  </w:r>
                  <w:r w:rsidRPr="00911B30">
                    <w:rPr>
                      <w:rFonts w:ascii="Times New Roman" w:eastAsia="標楷體" w:hAnsi="Times New Roman"/>
                      <w:bCs/>
                      <w:szCs w:val="24"/>
                    </w:rPr>
                    <w:t>至</w:t>
                  </w:r>
                  <w:r w:rsidRPr="00911B30">
                    <w:rPr>
                      <w:rFonts w:ascii="Times New Roman" w:eastAsia="標楷體" w:hAnsi="Times New Roman"/>
                      <w:bCs/>
                      <w:szCs w:val="24"/>
                    </w:rPr>
                    <w:t>(3)</w:t>
                  </w:r>
                  <w:r w:rsidRPr="00911B30">
                    <w:rPr>
                      <w:rFonts w:ascii="Times New Roman" w:eastAsia="標楷體" w:hAnsi="Times New Roman"/>
                      <w:bCs/>
                      <w:szCs w:val="24"/>
                    </w:rPr>
                    <w:t>項訂督導考核指標提報督導考核結果</w:t>
                  </w:r>
                  <w:r w:rsidRPr="00911B30">
                    <w:rPr>
                      <w:rFonts w:ascii="Times New Roman" w:eastAsia="標楷體" w:hAnsi="Times New Roman"/>
                      <w:bCs/>
                      <w:szCs w:val="24"/>
                    </w:rPr>
                    <w:t>(</w:t>
                  </w:r>
                  <w:r w:rsidRPr="00911B30">
                    <w:rPr>
                      <w:rFonts w:ascii="Times New Roman" w:eastAsia="標楷體" w:hAnsi="Times New Roman"/>
                      <w:bCs/>
                      <w:szCs w:val="24"/>
                    </w:rPr>
                    <w:t>含分析與檢討</w:t>
                  </w:r>
                  <w:r w:rsidRPr="00911B30">
                    <w:rPr>
                      <w:rFonts w:ascii="Times New Roman" w:eastAsia="標楷體" w:hAnsi="Times New Roman"/>
                      <w:bCs/>
                      <w:szCs w:val="24"/>
                    </w:rPr>
                    <w:t>)</w:t>
                  </w:r>
                  <w:r w:rsidRPr="00911B30">
                    <w:rPr>
                      <w:rFonts w:ascii="Times New Roman" w:eastAsia="標楷體" w:hAnsi="Times New Roman" w:hint="eastAsia"/>
                      <w:bCs/>
                      <w:szCs w:val="24"/>
                    </w:rPr>
                    <w:t>。</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tcPr>
                <w:p w:rsidR="00341ABD" w:rsidRPr="00FF79D7" w:rsidRDefault="00341ABD" w:rsidP="00341ABD">
                  <w:pPr>
                    <w:pStyle w:val="Textbody"/>
                    <w:snapToGrid w:val="0"/>
                    <w:spacing w:line="360" w:lineRule="auto"/>
                    <w:jc w:val="center"/>
                    <w:rPr>
                      <w:rFonts w:ascii="Times New Roman" w:hAnsi="Times New Roman"/>
                      <w:szCs w:val="24"/>
                    </w:rPr>
                  </w:pPr>
                  <w:r w:rsidRPr="00FF79D7">
                    <w:rPr>
                      <w:rFonts w:ascii="Times New Roman" w:hAnsi="Times New Roman" w:hint="eastAsia"/>
                      <w:szCs w:val="24"/>
                    </w:rPr>
                    <w:t>1</w:t>
                  </w:r>
                </w:p>
              </w:tc>
            </w:tr>
            <w:tr w:rsidR="00341ABD" w:rsidRPr="00911B30" w:rsidTr="006C6122">
              <w:trPr>
                <w:trHeight w:val="478"/>
              </w:trPr>
              <w:tc>
                <w:tcPr>
                  <w:tcW w:w="4272" w:type="dxa"/>
                  <w:tcBorders>
                    <w:left w:val="single" w:sz="8" w:space="0" w:color="000000"/>
                    <w:bottom w:val="single" w:sz="8" w:space="0" w:color="000000"/>
                    <w:right w:val="single" w:sz="8" w:space="0" w:color="000000"/>
                  </w:tcBorders>
                  <w:tcMar>
                    <w:top w:w="0" w:type="dxa"/>
                    <w:left w:w="108" w:type="dxa"/>
                    <w:bottom w:w="0" w:type="dxa"/>
                    <w:right w:w="108" w:type="dxa"/>
                  </w:tcMar>
                </w:tcPr>
                <w:p w:rsidR="00341ABD" w:rsidRPr="00911B30" w:rsidRDefault="00341ABD" w:rsidP="00341ABD">
                  <w:pPr>
                    <w:pStyle w:val="Textbody"/>
                    <w:snapToGrid w:val="0"/>
                    <w:spacing w:line="360" w:lineRule="auto"/>
                    <w:rPr>
                      <w:rFonts w:ascii="Times New Roman" w:eastAsia="標楷體" w:hAnsi="Times New Roman"/>
                      <w:bCs/>
                      <w:szCs w:val="24"/>
                    </w:rPr>
                  </w:pPr>
                  <w:r w:rsidRPr="00911B30">
                    <w:rPr>
                      <w:rFonts w:ascii="Times New Roman" w:eastAsia="標楷體" w:hAnsi="Times New Roman"/>
                      <w:bCs/>
                      <w:szCs w:val="24"/>
                    </w:rPr>
                    <w:t>合計</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tcPr>
                <w:p w:rsidR="00341ABD" w:rsidRPr="00FF79D7" w:rsidRDefault="00341ABD" w:rsidP="00341ABD">
                  <w:pPr>
                    <w:pStyle w:val="Textbody"/>
                    <w:snapToGrid w:val="0"/>
                    <w:spacing w:line="360" w:lineRule="auto"/>
                    <w:jc w:val="center"/>
                    <w:rPr>
                      <w:rFonts w:ascii="Times New Roman" w:hAnsi="Times New Roman"/>
                      <w:szCs w:val="24"/>
                    </w:rPr>
                  </w:pPr>
                  <w:r w:rsidRPr="00FF79D7">
                    <w:rPr>
                      <w:rFonts w:ascii="Times New Roman" w:eastAsia="標楷體" w:hAnsi="Times New Roman" w:hint="eastAsia"/>
                      <w:bCs/>
                      <w:szCs w:val="24"/>
                    </w:rPr>
                    <w:t>3</w:t>
                  </w:r>
                  <w:r w:rsidRPr="00FF79D7">
                    <w:rPr>
                      <w:rFonts w:ascii="Times New Roman" w:eastAsia="標楷體" w:hAnsi="Times New Roman"/>
                      <w:bCs/>
                      <w:szCs w:val="24"/>
                    </w:rPr>
                    <w:t>分</w:t>
                  </w:r>
                </w:p>
              </w:tc>
            </w:tr>
          </w:tbl>
          <w:p w:rsidR="00341ABD" w:rsidRPr="004B6BAD" w:rsidRDefault="00341ABD" w:rsidP="00341ABD">
            <w:pPr>
              <w:pStyle w:val="Textbody"/>
              <w:snapToGrid w:val="0"/>
              <w:spacing w:line="360" w:lineRule="auto"/>
              <w:ind w:left="458" w:hanging="458"/>
              <w:jc w:val="both"/>
              <w:rPr>
                <w:rFonts w:ascii="Times New Roman" w:eastAsia="標楷體" w:hAnsi="Times New Roman"/>
                <w:b/>
                <w:bCs/>
                <w:szCs w:val="24"/>
              </w:rPr>
            </w:pPr>
            <w:r w:rsidRPr="004B6BAD">
              <w:rPr>
                <w:rFonts w:ascii="Times New Roman" w:eastAsia="標楷體" w:hAnsi="Times New Roman" w:hint="eastAsia"/>
                <w:b/>
                <w:bCs/>
                <w:szCs w:val="24"/>
              </w:rPr>
              <w:t>註：倘該轄區內無精神護理之家，則本項指標得不列入計分，按其指標項目配分之加總為滿分，調整權重計分。</w:t>
            </w:r>
          </w:p>
          <w:p w:rsidR="00341ABD" w:rsidRPr="004B6BAD" w:rsidRDefault="00341ABD" w:rsidP="00341ABD">
            <w:pPr>
              <w:pStyle w:val="Textbody"/>
              <w:snapToGrid w:val="0"/>
              <w:spacing w:line="360" w:lineRule="auto"/>
              <w:ind w:left="254" w:hangingChars="106" w:hanging="254"/>
              <w:jc w:val="both"/>
              <w:rPr>
                <w:rFonts w:ascii="標楷體" w:eastAsia="標楷體" w:hAnsi="標楷體"/>
                <w:bCs/>
                <w:sz w:val="28"/>
              </w:rPr>
            </w:pPr>
            <w:r w:rsidRPr="00911B30">
              <w:rPr>
                <w:rFonts w:ascii="Times New Roman" w:eastAsia="標楷體" w:hAnsi="Times New Roman"/>
                <w:bCs/>
              </w:rPr>
              <w:lastRenderedPageBreak/>
              <w:t>2.</w:t>
            </w:r>
            <w:r w:rsidRPr="00911B30">
              <w:rPr>
                <w:rFonts w:ascii="Times New Roman" w:eastAsia="標楷體" w:hAnsi="Times New Roman"/>
                <w:bCs/>
                <w:szCs w:val="24"/>
              </w:rPr>
              <w:t>衛生局與轄區</w:t>
            </w:r>
            <w:r w:rsidRPr="00911B30">
              <w:rPr>
                <w:rFonts w:ascii="Times New Roman" w:eastAsia="標楷體" w:hAnsi="Times New Roman" w:hint="eastAsia"/>
                <w:bCs/>
                <w:szCs w:val="24"/>
              </w:rPr>
              <w:t>精神</w:t>
            </w:r>
            <w:r w:rsidRPr="00911B30">
              <w:rPr>
                <w:rFonts w:ascii="Times New Roman" w:eastAsia="標楷體" w:hAnsi="Times New Roman"/>
                <w:bCs/>
                <w:szCs w:val="24"/>
              </w:rPr>
              <w:t>護理之家</w:t>
            </w:r>
            <w:r w:rsidRPr="00911B30">
              <w:rPr>
                <w:rFonts w:ascii="Times New Roman" w:eastAsia="標楷體" w:hAnsi="Times New Roman" w:hint="eastAsia"/>
                <w:bCs/>
                <w:szCs w:val="24"/>
              </w:rPr>
              <w:t>及精神復健機構</w:t>
            </w:r>
            <w:r w:rsidRPr="00911B30">
              <w:rPr>
                <w:rFonts w:ascii="Times New Roman" w:eastAsia="標楷體" w:hAnsi="Times New Roman"/>
                <w:bCs/>
                <w:szCs w:val="24"/>
              </w:rPr>
              <w:t>辦理夜間實地災害情境模擬示範演練及辦理防火管理種子人員培訓課程</w:t>
            </w:r>
            <w:r w:rsidRPr="00FF79D7">
              <w:rPr>
                <w:rFonts w:ascii="Times New Roman" w:eastAsia="標楷體" w:hAnsi="Times New Roman" w:hint="eastAsia"/>
                <w:bCs/>
                <w:szCs w:val="24"/>
              </w:rPr>
              <w:t>(</w:t>
            </w:r>
            <w:r w:rsidRPr="004B6BAD">
              <w:rPr>
                <w:rFonts w:ascii="Times New Roman" w:eastAsia="標楷體" w:hAnsi="Times New Roman" w:hint="eastAsia"/>
                <w:bCs/>
                <w:szCs w:val="24"/>
              </w:rPr>
              <w:t>如下表及註</w:t>
            </w:r>
            <w:r w:rsidRPr="004B6BAD">
              <w:rPr>
                <w:rFonts w:ascii="Times New Roman" w:eastAsia="標楷體" w:hAnsi="Times New Roman" w:hint="eastAsia"/>
                <w:bCs/>
                <w:szCs w:val="24"/>
              </w:rPr>
              <w:t>5</w:t>
            </w:r>
            <w:r w:rsidRPr="004B6BAD">
              <w:rPr>
                <w:rFonts w:ascii="Times New Roman" w:eastAsia="標楷體" w:hAnsi="Times New Roman" w:hint="eastAsia"/>
                <w:bCs/>
                <w:szCs w:val="24"/>
              </w:rPr>
              <w:t>說明</w:t>
            </w:r>
            <w:r w:rsidRPr="004B6BAD">
              <w:rPr>
                <w:rFonts w:ascii="Times New Roman" w:eastAsia="標楷體" w:hAnsi="Times New Roman" w:hint="eastAsia"/>
                <w:bCs/>
                <w:szCs w:val="24"/>
              </w:rPr>
              <w:t>)</w:t>
            </w:r>
            <w:r w:rsidRPr="004B6BAD">
              <w:rPr>
                <w:rFonts w:ascii="Times New Roman" w:eastAsia="標楷體" w:hAnsi="Times New Roman"/>
                <w:bCs/>
                <w:szCs w:val="24"/>
              </w:rPr>
              <w:t xml:space="preserve"> (</w:t>
            </w:r>
            <w:r w:rsidRPr="004B6BAD">
              <w:rPr>
                <w:rFonts w:ascii="Times New Roman" w:eastAsia="標楷體" w:hAnsi="Times New Roman" w:hint="eastAsia"/>
                <w:bCs/>
                <w:szCs w:val="24"/>
              </w:rPr>
              <w:t>4</w:t>
            </w:r>
            <w:r w:rsidRPr="004B6BAD">
              <w:rPr>
                <w:rFonts w:ascii="Times New Roman" w:eastAsia="標楷體" w:hAnsi="Times New Roman"/>
                <w:bCs/>
                <w:szCs w:val="24"/>
              </w:rPr>
              <w:t>分</w:t>
            </w:r>
            <w:r w:rsidRPr="004B6BAD">
              <w:rPr>
                <w:rFonts w:ascii="Times New Roman" w:eastAsia="標楷體" w:hAnsi="Times New Roman"/>
                <w:bCs/>
                <w:szCs w:val="24"/>
              </w:rPr>
              <w:t>)</w:t>
            </w:r>
            <w:r w:rsidRPr="004B6BAD">
              <w:rPr>
                <w:rFonts w:ascii="Times New Roman" w:eastAsia="標楷體" w:hAnsi="Times New Roman" w:hint="eastAsia"/>
                <w:bCs/>
                <w:szCs w:val="24"/>
              </w:rPr>
              <w:t>。</w:t>
            </w:r>
          </w:p>
          <w:p w:rsidR="00341ABD" w:rsidRPr="00911B30" w:rsidRDefault="00341ABD" w:rsidP="00341ABD">
            <w:pPr>
              <w:pStyle w:val="Textbody"/>
              <w:snapToGrid w:val="0"/>
              <w:spacing w:line="360" w:lineRule="auto"/>
              <w:rPr>
                <w:rFonts w:ascii="標楷體" w:eastAsia="標楷體" w:hAnsi="標楷體"/>
                <w:b/>
                <w:bCs/>
                <w:szCs w:val="24"/>
              </w:rPr>
            </w:pPr>
            <w:r w:rsidRPr="00911B30">
              <w:rPr>
                <w:rFonts w:ascii="標楷體" w:eastAsia="標楷體" w:hAnsi="標楷體"/>
                <w:b/>
                <w:bCs/>
                <w:szCs w:val="24"/>
              </w:rPr>
              <w:t>評分標準</w:t>
            </w:r>
            <w:r w:rsidRPr="00911B30">
              <w:rPr>
                <w:rFonts w:ascii="標楷體" w:eastAsia="標楷體" w:hAnsi="標楷體" w:hint="eastAsia"/>
                <w:b/>
                <w:bCs/>
                <w:szCs w:val="24"/>
              </w:rPr>
              <w:t>，依下表給分</w:t>
            </w:r>
            <w:r w:rsidRPr="00911B30">
              <w:rPr>
                <w:rFonts w:ascii="標楷體" w:eastAsia="標楷體" w:hAnsi="標楷體"/>
                <w:b/>
                <w:bCs/>
                <w:szCs w:val="24"/>
              </w:rPr>
              <w:t>：</w:t>
            </w:r>
          </w:p>
          <w:tbl>
            <w:tblPr>
              <w:tblW w:w="4986" w:type="dxa"/>
              <w:tblLayout w:type="fixed"/>
              <w:tblCellMar>
                <w:left w:w="10" w:type="dxa"/>
                <w:right w:w="10" w:type="dxa"/>
              </w:tblCellMar>
              <w:tblLook w:val="04A0" w:firstRow="1" w:lastRow="0" w:firstColumn="1" w:lastColumn="0" w:noHBand="0" w:noVBand="1"/>
            </w:tblPr>
            <w:tblGrid>
              <w:gridCol w:w="4277"/>
              <w:gridCol w:w="709"/>
            </w:tblGrid>
            <w:tr w:rsidR="00341ABD" w:rsidRPr="00911B30" w:rsidTr="00341ABD">
              <w:trPr>
                <w:trHeight w:val="369"/>
              </w:trPr>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1ABD" w:rsidRPr="00911B30" w:rsidRDefault="00341ABD" w:rsidP="00341ABD">
                  <w:pPr>
                    <w:pStyle w:val="Textbody"/>
                    <w:snapToGrid w:val="0"/>
                    <w:spacing w:line="360" w:lineRule="auto"/>
                    <w:jc w:val="both"/>
                    <w:rPr>
                      <w:rFonts w:ascii="標楷體" w:eastAsia="標楷體" w:hAnsi="標楷體"/>
                      <w:bCs/>
                      <w:szCs w:val="24"/>
                    </w:rPr>
                  </w:pPr>
                  <w:r w:rsidRPr="00911B30">
                    <w:rPr>
                      <w:rFonts w:ascii="標楷體" w:eastAsia="標楷體" w:hAnsi="標楷體"/>
                      <w:bCs/>
                      <w:szCs w:val="24"/>
                    </w:rPr>
                    <w:t>評比內容</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41ABD" w:rsidRPr="00911B30" w:rsidRDefault="00341ABD" w:rsidP="00341ABD">
                  <w:pPr>
                    <w:pStyle w:val="Textbody"/>
                    <w:snapToGrid w:val="0"/>
                    <w:spacing w:line="360" w:lineRule="auto"/>
                    <w:jc w:val="both"/>
                    <w:rPr>
                      <w:rFonts w:ascii="標楷體" w:eastAsia="標楷體" w:hAnsi="標楷體"/>
                      <w:bCs/>
                      <w:szCs w:val="24"/>
                    </w:rPr>
                  </w:pPr>
                  <w:r w:rsidRPr="00911B30">
                    <w:rPr>
                      <w:rFonts w:ascii="標楷體" w:eastAsia="標楷體" w:hAnsi="標楷體"/>
                      <w:bCs/>
                      <w:szCs w:val="24"/>
                    </w:rPr>
                    <w:t>分數</w:t>
                  </w:r>
                </w:p>
              </w:tc>
            </w:tr>
            <w:tr w:rsidR="00341ABD" w:rsidRPr="00911B30" w:rsidTr="00341ABD">
              <w:trPr>
                <w:trHeight w:val="387"/>
              </w:trPr>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1ABD" w:rsidRPr="00911B30" w:rsidRDefault="00341ABD" w:rsidP="00341ABD">
                  <w:pPr>
                    <w:pStyle w:val="Textbody"/>
                    <w:snapToGrid w:val="0"/>
                    <w:spacing w:line="360" w:lineRule="auto"/>
                    <w:ind w:left="314" w:hangingChars="131" w:hanging="314"/>
                    <w:rPr>
                      <w:rFonts w:ascii="Times New Roman" w:eastAsia="標楷體" w:hAnsi="Times New Roman"/>
                      <w:bCs/>
                      <w:kern w:val="0"/>
                      <w:szCs w:val="24"/>
                    </w:rPr>
                  </w:pPr>
                  <w:r w:rsidRPr="00911B30">
                    <w:rPr>
                      <w:rFonts w:ascii="Times New Roman" w:eastAsia="標楷體" w:hAnsi="Times New Roman"/>
                      <w:bCs/>
                      <w:kern w:val="0"/>
                      <w:szCs w:val="24"/>
                    </w:rPr>
                    <w:t>(1)</w:t>
                  </w:r>
                  <w:r w:rsidRPr="00911B30">
                    <w:rPr>
                      <w:rFonts w:ascii="Times New Roman" w:eastAsia="標楷體" w:hAnsi="Times New Roman"/>
                      <w:bCs/>
                      <w:kern w:val="0"/>
                      <w:szCs w:val="24"/>
                    </w:rPr>
                    <w:t>衛生局與轄區</w:t>
                  </w:r>
                  <w:r w:rsidRPr="00911B30">
                    <w:rPr>
                      <w:rFonts w:ascii="Times New Roman" w:eastAsia="標楷體" w:hAnsi="Times New Roman" w:hint="eastAsia"/>
                      <w:bCs/>
                      <w:kern w:val="0"/>
                      <w:szCs w:val="24"/>
                    </w:rPr>
                    <w:t>精神</w:t>
                  </w:r>
                  <w:r w:rsidRPr="00911B30">
                    <w:rPr>
                      <w:rFonts w:ascii="Times New Roman" w:eastAsia="標楷體" w:hAnsi="Times New Roman"/>
                      <w:bCs/>
                      <w:kern w:val="0"/>
                      <w:szCs w:val="24"/>
                    </w:rPr>
                    <w:t>護理之家</w:t>
                  </w:r>
                  <w:r w:rsidRPr="00911B30">
                    <w:rPr>
                      <w:rFonts w:ascii="Times New Roman" w:eastAsia="標楷體" w:hAnsi="Times New Roman" w:hint="eastAsia"/>
                      <w:bCs/>
                      <w:kern w:val="0"/>
                      <w:szCs w:val="24"/>
                    </w:rPr>
                    <w:t>及精神復健機構</w:t>
                  </w:r>
                  <w:r w:rsidRPr="00911B30">
                    <w:rPr>
                      <w:rFonts w:ascii="Times New Roman" w:eastAsia="標楷體" w:hAnsi="Times New Roman"/>
                      <w:bCs/>
                      <w:kern w:val="0"/>
                      <w:szCs w:val="24"/>
                    </w:rPr>
                    <w:t>辦理夜間實地之情境模擬示範演練</w:t>
                  </w:r>
                  <w:r w:rsidRPr="00911B30">
                    <w:rPr>
                      <w:rFonts w:ascii="Times New Roman" w:eastAsia="標楷體" w:hAnsi="Times New Roman" w:hint="eastAsia"/>
                      <w:bCs/>
                      <w:kern w:val="0"/>
                      <w:szCs w:val="24"/>
                    </w:rPr>
                    <w:t>：</w:t>
                  </w:r>
                </w:p>
              </w:tc>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41ABD" w:rsidRPr="00911B30" w:rsidRDefault="00341ABD" w:rsidP="00341ABD">
                  <w:pPr>
                    <w:pStyle w:val="Textbody"/>
                    <w:snapToGrid w:val="0"/>
                    <w:spacing w:line="360" w:lineRule="auto"/>
                    <w:jc w:val="center"/>
                    <w:rPr>
                      <w:rFonts w:ascii="Times New Roman" w:eastAsia="標楷體" w:hAnsi="Times New Roman"/>
                      <w:bCs/>
                      <w:kern w:val="0"/>
                      <w:szCs w:val="24"/>
                    </w:rPr>
                  </w:pPr>
                  <w:r w:rsidRPr="00FF79D7">
                    <w:rPr>
                      <w:rFonts w:ascii="Times New Roman" w:eastAsia="標楷體" w:hAnsi="Times New Roman" w:hint="eastAsia"/>
                      <w:bCs/>
                      <w:kern w:val="0"/>
                      <w:szCs w:val="24"/>
                    </w:rPr>
                    <w:t>2.5</w:t>
                  </w:r>
                </w:p>
              </w:tc>
            </w:tr>
            <w:tr w:rsidR="00341ABD" w:rsidRPr="00911B30" w:rsidTr="00341ABD">
              <w:trPr>
                <w:trHeight w:val="387"/>
              </w:trPr>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1ABD" w:rsidRPr="00911B30" w:rsidRDefault="00341ABD" w:rsidP="00341ABD">
                  <w:pPr>
                    <w:pStyle w:val="Textbody"/>
                    <w:snapToGrid w:val="0"/>
                    <w:spacing w:line="360" w:lineRule="auto"/>
                    <w:ind w:leftChars="112" w:left="269" w:rightChars="296" w:right="710" w:firstLineChars="15" w:firstLine="36"/>
                    <w:rPr>
                      <w:szCs w:val="24"/>
                    </w:rPr>
                  </w:pPr>
                  <w:r w:rsidRPr="00911B30">
                    <w:rPr>
                      <w:rFonts w:ascii="Times New Roman" w:eastAsia="標楷體" w:hAnsi="Times New Roman" w:hint="eastAsia"/>
                      <w:bCs/>
                      <w:kern w:val="0"/>
                      <w:szCs w:val="24"/>
                    </w:rPr>
                    <w:t>A</w:t>
                  </w:r>
                  <w:r w:rsidRPr="00911B30">
                    <w:rPr>
                      <w:rFonts w:ascii="Times New Roman" w:eastAsia="標楷體" w:hAnsi="Times New Roman"/>
                      <w:bCs/>
                      <w:kern w:val="0"/>
                      <w:szCs w:val="24"/>
                    </w:rPr>
                    <w:t>.</w:t>
                  </w:r>
                  <w:r w:rsidRPr="00911B30">
                    <w:rPr>
                      <w:rFonts w:ascii="Times New Roman" w:eastAsia="標楷體" w:hAnsi="Times New Roman"/>
                      <w:bCs/>
                      <w:kern w:val="0"/>
                      <w:szCs w:val="24"/>
                    </w:rPr>
                    <w:t>衛生局與轄內</w:t>
                  </w:r>
                  <w:r w:rsidRPr="00911B30">
                    <w:rPr>
                      <w:rFonts w:ascii="Times New Roman" w:eastAsia="標楷體" w:hAnsi="Times New Roman"/>
                      <w:bCs/>
                      <w:kern w:val="0"/>
                      <w:szCs w:val="24"/>
                    </w:rPr>
                    <w:t>1</w:t>
                  </w:r>
                  <w:r w:rsidRPr="00911B30">
                    <w:rPr>
                      <w:rFonts w:ascii="Times New Roman" w:eastAsia="標楷體" w:hAnsi="Times New Roman"/>
                      <w:bCs/>
                      <w:kern w:val="0"/>
                      <w:szCs w:val="24"/>
                    </w:rPr>
                    <w:t>家</w:t>
                  </w:r>
                  <w:r w:rsidRPr="00911B30">
                    <w:rPr>
                      <w:rFonts w:ascii="Times New Roman" w:eastAsia="標楷體" w:hAnsi="Times New Roman" w:hint="eastAsia"/>
                      <w:bCs/>
                      <w:kern w:val="0"/>
                      <w:szCs w:val="24"/>
                    </w:rPr>
                    <w:t>精神</w:t>
                  </w:r>
                  <w:r w:rsidRPr="00911B30">
                    <w:rPr>
                      <w:rFonts w:ascii="Times New Roman" w:eastAsia="標楷體" w:hAnsi="Times New Roman"/>
                      <w:bCs/>
                      <w:kern w:val="0"/>
                      <w:szCs w:val="24"/>
                    </w:rPr>
                    <w:t>護理之家</w:t>
                  </w:r>
                  <w:r w:rsidRPr="00911B30">
                    <w:rPr>
                      <w:rFonts w:ascii="Times New Roman" w:eastAsia="標楷體" w:hAnsi="Times New Roman" w:hint="eastAsia"/>
                      <w:bCs/>
                      <w:kern w:val="0"/>
                      <w:szCs w:val="24"/>
                    </w:rPr>
                    <w:t>及</w:t>
                  </w:r>
                  <w:r w:rsidRPr="00911B30">
                    <w:rPr>
                      <w:rFonts w:ascii="Times New Roman" w:eastAsia="標楷體" w:hAnsi="Times New Roman" w:hint="eastAsia"/>
                      <w:bCs/>
                      <w:kern w:val="0"/>
                      <w:szCs w:val="24"/>
                    </w:rPr>
                    <w:t>1</w:t>
                  </w:r>
                  <w:r w:rsidRPr="00911B30">
                    <w:rPr>
                      <w:rFonts w:ascii="Times New Roman" w:eastAsia="標楷體" w:hAnsi="Times New Roman" w:hint="eastAsia"/>
                      <w:bCs/>
                      <w:kern w:val="0"/>
                      <w:szCs w:val="24"/>
                    </w:rPr>
                    <w:t>家精神復健機構</w:t>
                  </w:r>
                  <w:r w:rsidR="00B059EC">
                    <w:rPr>
                      <w:rFonts w:ascii="Times New Roman" w:eastAsia="標楷體" w:hAnsi="Times New Roman" w:hint="eastAsia"/>
                      <w:bCs/>
                      <w:kern w:val="0"/>
                      <w:szCs w:val="24"/>
                    </w:rPr>
                    <w:t>個</w:t>
                  </w:r>
                  <w:r w:rsidRPr="00911B30">
                    <w:rPr>
                      <w:rFonts w:ascii="Times New Roman" w:eastAsia="標楷體" w:hAnsi="Times New Roman" w:hint="eastAsia"/>
                      <w:bCs/>
                      <w:kern w:val="0"/>
                      <w:szCs w:val="24"/>
                    </w:rPr>
                    <w:t>別</w:t>
                  </w:r>
                  <w:r w:rsidRPr="00911B30">
                    <w:rPr>
                      <w:rFonts w:ascii="Times New Roman" w:eastAsia="標楷體" w:hAnsi="Times New Roman"/>
                      <w:bCs/>
                      <w:kern w:val="0"/>
                      <w:szCs w:val="24"/>
                    </w:rPr>
                    <w:t>辦理夜間實地災害情境模擬示範演練</w:t>
                  </w:r>
                  <w:r w:rsidRPr="00911B30">
                    <w:rPr>
                      <w:rFonts w:ascii="Times New Roman" w:eastAsia="標楷體" w:hAnsi="Times New Roman" w:hint="eastAsia"/>
                      <w:bCs/>
                      <w:kern w:val="0"/>
                      <w:szCs w:val="24"/>
                    </w:rPr>
                    <w:t>各</w:t>
                  </w:r>
                  <w:r w:rsidRPr="00911B30">
                    <w:rPr>
                      <w:rFonts w:ascii="Times New Roman" w:eastAsia="標楷體" w:hAnsi="Times New Roman"/>
                      <w:bCs/>
                      <w:kern w:val="0"/>
                      <w:szCs w:val="24"/>
                    </w:rPr>
                    <w:t>1</w:t>
                  </w:r>
                  <w:r w:rsidRPr="00911B30">
                    <w:rPr>
                      <w:rFonts w:ascii="Times New Roman" w:eastAsia="標楷體" w:hAnsi="Times New Roman"/>
                      <w:bCs/>
                      <w:kern w:val="0"/>
                      <w:szCs w:val="24"/>
                    </w:rPr>
                    <w:t>場</w:t>
                  </w:r>
                  <w:r w:rsidRPr="00911B30">
                    <w:rPr>
                      <w:rFonts w:ascii="Times New Roman" w:eastAsia="標楷體" w:hAnsi="Times New Roman" w:hint="eastAsia"/>
                      <w:bCs/>
                      <w:kern w:val="0"/>
                      <w:szCs w:val="24"/>
                    </w:rPr>
                    <w:t>。</w:t>
                  </w:r>
                  <w:r w:rsidRPr="00911B30">
                    <w:rPr>
                      <w:rFonts w:ascii="Times New Roman" w:eastAsia="標楷體" w:hAnsi="Times New Roman" w:hint="eastAsia"/>
                      <w:bCs/>
                      <w:kern w:val="0"/>
                      <w:szCs w:val="24"/>
                    </w:rPr>
                    <w:t>(</w:t>
                  </w:r>
                  <w:r w:rsidRPr="00FF79D7">
                    <w:rPr>
                      <w:rFonts w:ascii="Times New Roman" w:eastAsia="標楷體" w:hAnsi="Times New Roman" w:hint="eastAsia"/>
                      <w:bCs/>
                      <w:kern w:val="0"/>
                      <w:szCs w:val="24"/>
                    </w:rPr>
                    <w:t>0.8</w:t>
                  </w:r>
                  <w:r w:rsidRPr="00911B30">
                    <w:rPr>
                      <w:rFonts w:ascii="Times New Roman" w:eastAsia="標楷體" w:hAnsi="Times New Roman" w:hint="eastAsia"/>
                      <w:bCs/>
                      <w:kern w:val="0"/>
                      <w:szCs w:val="24"/>
                    </w:rPr>
                    <w:t>分</w:t>
                  </w:r>
                  <w:r w:rsidRPr="00911B30">
                    <w:rPr>
                      <w:rFonts w:ascii="Times New Roman" w:eastAsia="標楷體" w:hAnsi="Times New Roman" w:hint="eastAsia"/>
                      <w:bCs/>
                      <w:kern w:val="0"/>
                      <w:szCs w:val="24"/>
                    </w:rPr>
                    <w:t>)</w:t>
                  </w:r>
                </w:p>
              </w:t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tcPr>
                <w:p w:rsidR="00341ABD" w:rsidRPr="00911B30" w:rsidRDefault="00341ABD" w:rsidP="00341ABD">
                  <w:pPr>
                    <w:pStyle w:val="Textbody"/>
                    <w:snapToGrid w:val="0"/>
                    <w:spacing w:line="360" w:lineRule="auto"/>
                    <w:rPr>
                      <w:rFonts w:ascii="Times New Roman" w:hAnsi="Times New Roman"/>
                      <w:szCs w:val="24"/>
                    </w:rPr>
                  </w:pPr>
                </w:p>
              </w:tc>
            </w:tr>
            <w:tr w:rsidR="00341ABD" w:rsidRPr="00911B30" w:rsidTr="00341ABD">
              <w:trPr>
                <w:trHeight w:val="387"/>
              </w:trPr>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1ABD" w:rsidRPr="00911B30" w:rsidRDefault="00341ABD" w:rsidP="00341ABD">
                  <w:pPr>
                    <w:pStyle w:val="Textbody"/>
                    <w:snapToGrid w:val="0"/>
                    <w:spacing w:line="360" w:lineRule="auto"/>
                    <w:ind w:leftChars="112" w:left="269" w:firstLineChars="15" w:firstLine="36"/>
                    <w:rPr>
                      <w:szCs w:val="24"/>
                    </w:rPr>
                  </w:pPr>
                  <w:r w:rsidRPr="00911B30">
                    <w:rPr>
                      <w:rFonts w:ascii="Times New Roman" w:eastAsia="標楷體" w:hAnsi="Times New Roman" w:hint="eastAsia"/>
                      <w:bCs/>
                      <w:kern w:val="0"/>
                      <w:szCs w:val="24"/>
                    </w:rPr>
                    <w:t>B</w:t>
                  </w:r>
                  <w:r w:rsidRPr="00911B30">
                    <w:rPr>
                      <w:rFonts w:ascii="Times New Roman" w:eastAsia="標楷體" w:hAnsi="Times New Roman"/>
                      <w:bCs/>
                      <w:kern w:val="0"/>
                      <w:szCs w:val="24"/>
                    </w:rPr>
                    <w:t>.</w:t>
                  </w:r>
                  <w:r w:rsidRPr="00911B30">
                    <w:rPr>
                      <w:rFonts w:ascii="Times New Roman" w:eastAsia="標楷體" w:hAnsi="Times New Roman"/>
                      <w:bCs/>
                      <w:kern w:val="0"/>
                      <w:szCs w:val="24"/>
                    </w:rPr>
                    <w:t>應檢附</w:t>
                  </w:r>
                  <w:r w:rsidRPr="00911B30">
                    <w:rPr>
                      <w:rFonts w:ascii="標楷體" w:eastAsia="標楷體" w:hAnsi="標楷體"/>
                      <w:bCs/>
                      <w:szCs w:val="24"/>
                    </w:rPr>
                    <w:t>附演練計畫、辦理情形之資料、相片與簽到表，以及演練後之檢討改善措施</w:t>
                  </w:r>
                  <w:r w:rsidRPr="00911B30">
                    <w:rPr>
                      <w:rFonts w:ascii="標楷體" w:eastAsia="標楷體" w:hAnsi="標楷體" w:hint="eastAsia"/>
                      <w:bCs/>
                      <w:szCs w:val="24"/>
                    </w:rPr>
                    <w:t>。</w:t>
                  </w:r>
                  <w:r w:rsidRPr="00911B30">
                    <w:rPr>
                      <w:rFonts w:ascii="Times New Roman" w:eastAsia="標楷體" w:hAnsi="Times New Roman"/>
                      <w:bCs/>
                      <w:szCs w:val="24"/>
                    </w:rPr>
                    <w:t>(</w:t>
                  </w:r>
                  <w:r w:rsidRPr="00FF79D7">
                    <w:rPr>
                      <w:rFonts w:ascii="Times New Roman" w:eastAsia="標楷體" w:hAnsi="Times New Roman"/>
                      <w:bCs/>
                      <w:szCs w:val="24"/>
                    </w:rPr>
                    <w:t>0.</w:t>
                  </w:r>
                  <w:r w:rsidRPr="00FF79D7">
                    <w:rPr>
                      <w:rFonts w:ascii="Times New Roman" w:eastAsia="標楷體" w:hAnsi="Times New Roman" w:hint="eastAsia"/>
                      <w:bCs/>
                      <w:szCs w:val="24"/>
                    </w:rPr>
                    <w:t>5</w:t>
                  </w:r>
                  <w:r w:rsidRPr="00911B30">
                    <w:rPr>
                      <w:rFonts w:ascii="Times New Roman" w:eastAsia="標楷體" w:hAnsi="Times New Roman"/>
                      <w:bCs/>
                      <w:szCs w:val="24"/>
                    </w:rPr>
                    <w:t>分</w:t>
                  </w:r>
                  <w:r w:rsidRPr="00911B30">
                    <w:rPr>
                      <w:rFonts w:ascii="Times New Roman" w:eastAsia="標楷體" w:hAnsi="Times New Roman"/>
                      <w:bCs/>
                      <w:szCs w:val="24"/>
                    </w:rPr>
                    <w:t>)</w:t>
                  </w:r>
                </w:p>
              </w:t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tcPr>
                <w:p w:rsidR="00341ABD" w:rsidRPr="00911B30" w:rsidRDefault="00341ABD" w:rsidP="00341ABD">
                  <w:pPr>
                    <w:pStyle w:val="Textbody"/>
                    <w:snapToGrid w:val="0"/>
                    <w:spacing w:line="360" w:lineRule="auto"/>
                    <w:rPr>
                      <w:rFonts w:ascii="Times New Roman" w:eastAsia="標楷體" w:hAnsi="Times New Roman"/>
                      <w:bCs/>
                      <w:kern w:val="0"/>
                      <w:szCs w:val="24"/>
                    </w:rPr>
                  </w:pPr>
                </w:p>
              </w:tc>
            </w:tr>
            <w:tr w:rsidR="00341ABD" w:rsidRPr="00911B30" w:rsidTr="00341ABD">
              <w:trPr>
                <w:trHeight w:val="387"/>
              </w:trPr>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1ABD" w:rsidRPr="00911B30" w:rsidRDefault="00341ABD" w:rsidP="00341ABD">
                  <w:pPr>
                    <w:pStyle w:val="Textbody"/>
                    <w:snapToGrid w:val="0"/>
                    <w:spacing w:line="360" w:lineRule="auto"/>
                    <w:ind w:leftChars="112" w:left="269" w:firstLineChars="15" w:firstLine="36"/>
                    <w:rPr>
                      <w:szCs w:val="24"/>
                    </w:rPr>
                  </w:pPr>
                  <w:r w:rsidRPr="00911B30">
                    <w:rPr>
                      <w:rFonts w:ascii="Times New Roman" w:eastAsia="標楷體" w:hAnsi="Times New Roman" w:hint="eastAsia"/>
                      <w:bCs/>
                      <w:kern w:val="0"/>
                      <w:szCs w:val="24"/>
                    </w:rPr>
                    <w:t>C</w:t>
                  </w:r>
                  <w:r w:rsidRPr="00911B30">
                    <w:rPr>
                      <w:rFonts w:ascii="Times New Roman" w:eastAsia="標楷體" w:hAnsi="Times New Roman"/>
                      <w:bCs/>
                      <w:kern w:val="0"/>
                      <w:szCs w:val="24"/>
                    </w:rPr>
                    <w:t>.</w:t>
                  </w:r>
                  <w:r w:rsidRPr="00911B30">
                    <w:rPr>
                      <w:rFonts w:ascii="Times New Roman" w:eastAsia="標楷體" w:hAnsi="Times New Roman"/>
                      <w:bCs/>
                      <w:kern w:val="0"/>
                      <w:szCs w:val="24"/>
                    </w:rPr>
                    <w:t>轄內</w:t>
                  </w:r>
                  <w:r w:rsidRPr="00911B30">
                    <w:rPr>
                      <w:rFonts w:ascii="Times New Roman" w:eastAsia="標楷體" w:hAnsi="Times New Roman" w:hint="eastAsia"/>
                      <w:bCs/>
                      <w:kern w:val="0"/>
                      <w:szCs w:val="24"/>
                    </w:rPr>
                    <w:t>精神護理之家及精神復健機構</w:t>
                  </w:r>
                  <w:r w:rsidRPr="00911B30">
                    <w:rPr>
                      <w:rFonts w:ascii="Times New Roman" w:eastAsia="標楷體" w:hAnsi="Times New Roman"/>
                      <w:bCs/>
                      <w:kern w:val="0"/>
                      <w:szCs w:val="24"/>
                    </w:rPr>
                    <w:t>出席示範演練之參與率</w:t>
                  </w:r>
                  <w:r w:rsidRPr="00911B30">
                    <w:rPr>
                      <w:rFonts w:ascii="Times New Roman" w:eastAsia="標楷體" w:hAnsi="Times New Roman" w:hint="eastAsia"/>
                      <w:bCs/>
                      <w:kern w:val="0"/>
                      <w:szCs w:val="24"/>
                    </w:rPr>
                    <w:t>各達</w:t>
                  </w:r>
                  <w:r w:rsidRPr="00911B30">
                    <w:rPr>
                      <w:rFonts w:ascii="新細明體" w:hAnsi="新細明體" w:cs="新細明體" w:hint="eastAsia"/>
                      <w:bCs/>
                      <w:kern w:val="0"/>
                      <w:szCs w:val="24"/>
                    </w:rPr>
                    <w:t>≧</w:t>
                  </w:r>
                  <w:r w:rsidRPr="00911B30">
                    <w:rPr>
                      <w:rFonts w:ascii="Times New Roman" w:eastAsia="標楷體" w:hAnsi="Times New Roman"/>
                      <w:bCs/>
                      <w:kern w:val="0"/>
                      <w:szCs w:val="24"/>
                    </w:rPr>
                    <w:t>90%</w:t>
                  </w:r>
                  <w:r w:rsidRPr="00911B30">
                    <w:rPr>
                      <w:rFonts w:ascii="Times New Roman" w:eastAsia="標楷體" w:hAnsi="Times New Roman"/>
                      <w:bCs/>
                      <w:kern w:val="0"/>
                      <w:szCs w:val="24"/>
                      <w:vertAlign w:val="superscript"/>
                    </w:rPr>
                    <w:t>註</w:t>
                  </w:r>
                  <w:r w:rsidRPr="00911B30">
                    <w:rPr>
                      <w:rFonts w:ascii="Times New Roman" w:eastAsia="標楷體" w:hAnsi="Times New Roman"/>
                      <w:bCs/>
                      <w:kern w:val="0"/>
                      <w:szCs w:val="24"/>
                      <w:vertAlign w:val="superscript"/>
                    </w:rPr>
                    <w:t>1</w:t>
                  </w:r>
                  <w:r w:rsidRPr="00911B30">
                    <w:rPr>
                      <w:rFonts w:ascii="Times New Roman" w:eastAsia="標楷體" w:hAnsi="Times New Roman"/>
                      <w:bCs/>
                      <w:kern w:val="0"/>
                      <w:szCs w:val="24"/>
                      <w:vertAlign w:val="superscript"/>
                    </w:rPr>
                    <w:t>、註</w:t>
                  </w:r>
                  <w:r w:rsidRPr="00911B30">
                    <w:rPr>
                      <w:rFonts w:ascii="Times New Roman" w:eastAsia="標楷體" w:hAnsi="Times New Roman"/>
                      <w:bCs/>
                      <w:kern w:val="0"/>
                      <w:szCs w:val="24"/>
                      <w:vertAlign w:val="superscript"/>
                    </w:rPr>
                    <w:t>2</w:t>
                  </w:r>
                  <w:r w:rsidRPr="00911B30">
                    <w:rPr>
                      <w:rFonts w:ascii="Times New Roman" w:eastAsia="標楷體" w:hAnsi="Times New Roman" w:hint="eastAsia"/>
                      <w:bCs/>
                      <w:kern w:val="0"/>
                      <w:szCs w:val="24"/>
                    </w:rPr>
                    <w:t>。</w:t>
                  </w:r>
                  <w:r w:rsidRPr="00911B30">
                    <w:rPr>
                      <w:rFonts w:ascii="Times New Roman" w:eastAsia="標楷體" w:hAnsi="Times New Roman" w:hint="eastAsia"/>
                      <w:bCs/>
                      <w:kern w:val="0"/>
                      <w:szCs w:val="24"/>
                    </w:rPr>
                    <w:t>(</w:t>
                  </w:r>
                  <w:r w:rsidRPr="00FF79D7">
                    <w:rPr>
                      <w:rFonts w:ascii="Times New Roman" w:eastAsia="標楷體" w:hAnsi="Times New Roman" w:hint="eastAsia"/>
                      <w:bCs/>
                      <w:kern w:val="0"/>
                      <w:szCs w:val="24"/>
                    </w:rPr>
                    <w:t>0.8</w:t>
                  </w:r>
                  <w:r w:rsidRPr="00911B30">
                    <w:rPr>
                      <w:rFonts w:ascii="Times New Roman" w:eastAsia="標楷體" w:hAnsi="Times New Roman" w:hint="eastAsia"/>
                      <w:bCs/>
                      <w:kern w:val="0"/>
                      <w:szCs w:val="24"/>
                    </w:rPr>
                    <w:t>分</w:t>
                  </w:r>
                  <w:r w:rsidRPr="00911B30">
                    <w:rPr>
                      <w:rFonts w:ascii="Times New Roman" w:eastAsia="標楷體" w:hAnsi="Times New Roman" w:hint="eastAsia"/>
                      <w:bCs/>
                      <w:kern w:val="0"/>
                      <w:szCs w:val="24"/>
                    </w:rPr>
                    <w:t>)</w:t>
                  </w:r>
                </w:p>
              </w:t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tcPr>
                <w:p w:rsidR="00341ABD" w:rsidRPr="00911B30" w:rsidRDefault="00341ABD" w:rsidP="00341ABD">
                  <w:pPr>
                    <w:pStyle w:val="Textbody"/>
                    <w:snapToGrid w:val="0"/>
                    <w:spacing w:line="360" w:lineRule="auto"/>
                    <w:rPr>
                      <w:rFonts w:ascii="Times New Roman" w:hAnsi="Times New Roman"/>
                      <w:szCs w:val="24"/>
                    </w:rPr>
                  </w:pPr>
                </w:p>
              </w:tc>
            </w:tr>
            <w:tr w:rsidR="00341ABD" w:rsidRPr="00911B30" w:rsidTr="00341ABD">
              <w:trPr>
                <w:trHeight w:val="387"/>
              </w:trPr>
              <w:tc>
                <w:tcPr>
                  <w:tcW w:w="4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ABD" w:rsidRPr="00911B30" w:rsidRDefault="00341ABD" w:rsidP="00341ABD">
                  <w:pPr>
                    <w:pStyle w:val="Textbody"/>
                    <w:snapToGrid w:val="0"/>
                    <w:spacing w:line="360" w:lineRule="auto"/>
                    <w:ind w:leftChars="112" w:left="269" w:firstLineChars="15" w:firstLine="36"/>
                    <w:rPr>
                      <w:rFonts w:ascii="Times New Roman" w:eastAsia="標楷體" w:hAnsi="Times New Roman"/>
                      <w:bCs/>
                      <w:kern w:val="0"/>
                      <w:szCs w:val="24"/>
                    </w:rPr>
                  </w:pPr>
                  <w:r w:rsidRPr="00911B30">
                    <w:rPr>
                      <w:rFonts w:ascii="Times New Roman" w:eastAsia="標楷體" w:hAnsi="Times New Roman" w:hint="eastAsia"/>
                      <w:bCs/>
                      <w:kern w:val="0"/>
                      <w:szCs w:val="24"/>
                    </w:rPr>
                    <w:t>D.</w:t>
                  </w:r>
                  <w:r w:rsidRPr="00911B30">
                    <w:rPr>
                      <w:rFonts w:ascii="Times New Roman" w:eastAsia="標楷體" w:hAnsi="Times New Roman" w:hint="eastAsia"/>
                      <w:bCs/>
                      <w:kern w:val="0"/>
                      <w:szCs w:val="24"/>
                    </w:rPr>
                    <w:t>有專家</w:t>
                  </w:r>
                  <w:r w:rsidRPr="00911B30">
                    <w:rPr>
                      <w:rFonts w:ascii="Times New Roman" w:eastAsia="標楷體" w:hAnsi="Times New Roman"/>
                      <w:bCs/>
                      <w:kern w:val="0"/>
                      <w:szCs w:val="24"/>
                      <w:vertAlign w:val="superscript"/>
                    </w:rPr>
                    <w:t>註</w:t>
                  </w:r>
                  <w:r w:rsidRPr="00911B30">
                    <w:rPr>
                      <w:rFonts w:ascii="Times New Roman" w:eastAsia="標楷體" w:hAnsi="Times New Roman" w:hint="eastAsia"/>
                      <w:bCs/>
                      <w:kern w:val="0"/>
                      <w:szCs w:val="24"/>
                      <w:vertAlign w:val="superscript"/>
                    </w:rPr>
                    <w:t>3</w:t>
                  </w:r>
                  <w:r w:rsidRPr="00911B30">
                    <w:rPr>
                      <w:rFonts w:ascii="Times New Roman" w:eastAsia="標楷體" w:hAnsi="Times New Roman" w:hint="eastAsia"/>
                      <w:bCs/>
                      <w:kern w:val="0"/>
                      <w:szCs w:val="24"/>
                    </w:rPr>
                    <w:t>參與示範演練</w:t>
                  </w:r>
                  <w:r w:rsidRPr="00911B30">
                    <w:rPr>
                      <w:rFonts w:ascii="Times New Roman" w:eastAsia="標楷體" w:hAnsi="Times New Roman" w:hint="eastAsia"/>
                      <w:bCs/>
                      <w:kern w:val="0"/>
                      <w:szCs w:val="24"/>
                    </w:rPr>
                    <w:t>(</w:t>
                  </w:r>
                  <w:r w:rsidRPr="00911B30">
                    <w:rPr>
                      <w:rFonts w:ascii="Times New Roman" w:eastAsia="標楷體" w:hAnsi="Times New Roman" w:hint="eastAsia"/>
                      <w:bCs/>
                      <w:kern w:val="0"/>
                      <w:szCs w:val="24"/>
                    </w:rPr>
                    <w:t>有專家參與者，始列入演練計算家數</w:t>
                  </w:r>
                  <w:r w:rsidRPr="00911B30">
                    <w:rPr>
                      <w:rFonts w:ascii="Times New Roman" w:eastAsia="標楷體" w:hAnsi="Times New Roman" w:hint="eastAsia"/>
                      <w:bCs/>
                      <w:kern w:val="0"/>
                      <w:szCs w:val="24"/>
                    </w:rPr>
                    <w:t>)</w:t>
                  </w:r>
                  <w:r w:rsidRPr="00911B30">
                    <w:rPr>
                      <w:rFonts w:ascii="Times New Roman" w:eastAsia="標楷體" w:hAnsi="Times New Roman" w:hint="eastAsia"/>
                      <w:bCs/>
                      <w:kern w:val="0"/>
                      <w:szCs w:val="24"/>
                    </w:rPr>
                    <w:t>。</w:t>
                  </w:r>
                  <w:r w:rsidRPr="00911B30">
                    <w:rPr>
                      <w:rFonts w:ascii="Times New Roman" w:eastAsia="標楷體" w:hAnsi="Times New Roman" w:hint="eastAsia"/>
                      <w:bCs/>
                      <w:kern w:val="0"/>
                      <w:szCs w:val="24"/>
                    </w:rPr>
                    <w:t>(</w:t>
                  </w:r>
                  <w:r w:rsidRPr="00FF79D7">
                    <w:rPr>
                      <w:rFonts w:ascii="Times New Roman" w:eastAsia="標楷體" w:hAnsi="Times New Roman" w:hint="eastAsia"/>
                      <w:bCs/>
                      <w:kern w:val="0"/>
                      <w:szCs w:val="24"/>
                    </w:rPr>
                    <w:t>0.4</w:t>
                  </w:r>
                  <w:r w:rsidRPr="00911B30">
                    <w:rPr>
                      <w:rFonts w:ascii="Times New Roman" w:eastAsia="標楷體" w:hAnsi="Times New Roman" w:hint="eastAsia"/>
                      <w:bCs/>
                      <w:kern w:val="0"/>
                      <w:szCs w:val="24"/>
                    </w:rPr>
                    <w:t>分</w:t>
                  </w:r>
                  <w:r w:rsidRPr="00911B30">
                    <w:rPr>
                      <w:rFonts w:ascii="Times New Roman" w:eastAsia="標楷體" w:hAnsi="Times New Roman" w:hint="eastAsia"/>
                      <w:bCs/>
                      <w:kern w:val="0"/>
                      <w:szCs w:val="24"/>
                    </w:rPr>
                    <w:t>)</w:t>
                  </w:r>
                </w:p>
              </w:tc>
              <w:tc>
                <w:tcPr>
                  <w:tcW w:w="7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1ABD" w:rsidRPr="00911B30" w:rsidRDefault="00341ABD" w:rsidP="00341ABD">
                  <w:pPr>
                    <w:pStyle w:val="Textbody"/>
                    <w:snapToGrid w:val="0"/>
                    <w:spacing w:line="360" w:lineRule="auto"/>
                    <w:rPr>
                      <w:rFonts w:ascii="Times New Roman" w:eastAsia="標楷體" w:hAnsi="Times New Roman"/>
                      <w:bCs/>
                      <w:kern w:val="0"/>
                      <w:szCs w:val="24"/>
                    </w:rPr>
                  </w:pPr>
                </w:p>
              </w:tc>
            </w:tr>
            <w:tr w:rsidR="00341ABD" w:rsidRPr="00911B30" w:rsidTr="00341ABD">
              <w:trPr>
                <w:trHeight w:val="387"/>
              </w:trPr>
              <w:tc>
                <w:tcPr>
                  <w:tcW w:w="4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ABD" w:rsidRPr="00911B30" w:rsidRDefault="00341ABD" w:rsidP="00341ABD">
                  <w:pPr>
                    <w:pStyle w:val="Textbody"/>
                    <w:snapToGrid w:val="0"/>
                    <w:spacing w:line="360" w:lineRule="auto"/>
                    <w:ind w:left="259" w:hangingChars="108" w:hanging="259"/>
                    <w:jc w:val="both"/>
                    <w:rPr>
                      <w:rFonts w:ascii="Times New Roman" w:eastAsia="標楷體" w:hAnsi="Times New Roman"/>
                      <w:bCs/>
                      <w:kern w:val="0"/>
                      <w:szCs w:val="24"/>
                    </w:rPr>
                  </w:pPr>
                  <w:r w:rsidRPr="00911B30">
                    <w:rPr>
                      <w:rFonts w:ascii="Times New Roman" w:eastAsia="標楷體" w:hAnsi="Times New Roman"/>
                      <w:bCs/>
                      <w:kern w:val="0"/>
                      <w:szCs w:val="24"/>
                    </w:rPr>
                    <w:t>(2)</w:t>
                  </w:r>
                  <w:r w:rsidRPr="00911B30">
                    <w:rPr>
                      <w:rFonts w:ascii="Times New Roman" w:eastAsia="標楷體" w:hAnsi="Times New Roman"/>
                      <w:bCs/>
                      <w:kern w:val="0"/>
                      <w:szCs w:val="24"/>
                    </w:rPr>
                    <w:t>衛生局辦理</w:t>
                  </w:r>
                  <w:r w:rsidRPr="00911B30">
                    <w:rPr>
                      <w:rFonts w:ascii="Times New Roman" w:eastAsia="標楷體" w:hAnsi="Times New Roman" w:hint="eastAsia"/>
                      <w:bCs/>
                      <w:kern w:val="0"/>
                      <w:szCs w:val="24"/>
                    </w:rPr>
                    <w:t>精神</w:t>
                  </w:r>
                  <w:r w:rsidRPr="00911B30">
                    <w:rPr>
                      <w:rFonts w:ascii="Times New Roman" w:eastAsia="標楷體" w:hAnsi="Times New Roman"/>
                      <w:bCs/>
                      <w:kern w:val="0"/>
                      <w:szCs w:val="24"/>
                    </w:rPr>
                    <w:t>護理之家</w:t>
                  </w:r>
                  <w:r w:rsidRPr="00911B30">
                    <w:rPr>
                      <w:rFonts w:ascii="Times New Roman" w:eastAsia="標楷體" w:hAnsi="Times New Roman" w:hint="eastAsia"/>
                      <w:bCs/>
                      <w:kern w:val="0"/>
                      <w:szCs w:val="24"/>
                    </w:rPr>
                    <w:t>及精神復健機構</w:t>
                  </w:r>
                  <w:r w:rsidRPr="00911B30">
                    <w:rPr>
                      <w:rFonts w:ascii="Times New Roman" w:eastAsia="標楷體" w:hAnsi="Times New Roman"/>
                      <w:bCs/>
                      <w:kern w:val="0"/>
                      <w:szCs w:val="24"/>
                    </w:rPr>
                    <w:t>防火管理種子人員培訓課程</w:t>
                  </w:r>
                  <w:r w:rsidRPr="00911B30">
                    <w:rPr>
                      <w:rFonts w:ascii="Times New Roman" w:eastAsia="標楷體" w:hAnsi="Times New Roman" w:hint="eastAsia"/>
                      <w:bCs/>
                      <w:kern w:val="0"/>
                      <w:szCs w:val="24"/>
                    </w:rPr>
                    <w:t>：</w:t>
                  </w:r>
                </w:p>
              </w:tc>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41ABD" w:rsidRPr="00FF79D7" w:rsidRDefault="00341ABD" w:rsidP="00341ABD">
                  <w:pPr>
                    <w:pStyle w:val="Textbody"/>
                    <w:snapToGrid w:val="0"/>
                    <w:spacing w:line="360" w:lineRule="auto"/>
                    <w:jc w:val="center"/>
                    <w:rPr>
                      <w:rFonts w:ascii="Times New Roman" w:eastAsia="標楷體" w:hAnsi="Times New Roman"/>
                      <w:bCs/>
                      <w:kern w:val="0"/>
                      <w:szCs w:val="24"/>
                    </w:rPr>
                  </w:pPr>
                  <w:r w:rsidRPr="00FF79D7">
                    <w:rPr>
                      <w:rFonts w:ascii="Times New Roman" w:eastAsia="標楷體" w:hAnsi="Times New Roman" w:hint="eastAsia"/>
                      <w:bCs/>
                      <w:kern w:val="0"/>
                      <w:szCs w:val="24"/>
                    </w:rPr>
                    <w:t>1.5</w:t>
                  </w:r>
                </w:p>
              </w:tc>
            </w:tr>
            <w:tr w:rsidR="00341ABD" w:rsidRPr="00911B30" w:rsidTr="00341ABD">
              <w:trPr>
                <w:trHeight w:val="387"/>
              </w:trPr>
              <w:tc>
                <w:tcPr>
                  <w:tcW w:w="4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ABD" w:rsidRPr="004B6BAD" w:rsidRDefault="00341ABD" w:rsidP="00341ABD">
                  <w:pPr>
                    <w:pStyle w:val="Textbody"/>
                    <w:snapToGrid w:val="0"/>
                    <w:spacing w:line="360" w:lineRule="auto"/>
                    <w:ind w:leftChars="112" w:left="269" w:firstLineChars="15" w:firstLine="36"/>
                    <w:rPr>
                      <w:rFonts w:ascii="Times New Roman" w:eastAsia="標楷體" w:hAnsi="Times New Roman"/>
                      <w:bCs/>
                      <w:kern w:val="0"/>
                      <w:szCs w:val="24"/>
                    </w:rPr>
                  </w:pPr>
                  <w:r w:rsidRPr="004B6BAD">
                    <w:rPr>
                      <w:rFonts w:ascii="Times New Roman" w:eastAsia="標楷體" w:hAnsi="Times New Roman" w:hint="eastAsia"/>
                      <w:bCs/>
                      <w:kern w:val="0"/>
                      <w:szCs w:val="24"/>
                    </w:rPr>
                    <w:t>A</w:t>
                  </w:r>
                  <w:r w:rsidRPr="004B6BAD">
                    <w:rPr>
                      <w:rFonts w:ascii="Times New Roman" w:eastAsia="標楷體" w:hAnsi="Times New Roman"/>
                      <w:bCs/>
                      <w:kern w:val="0"/>
                      <w:szCs w:val="24"/>
                    </w:rPr>
                    <w:t>.</w:t>
                  </w:r>
                  <w:r w:rsidRPr="004B6BAD">
                    <w:rPr>
                      <w:rFonts w:ascii="Times New Roman" w:eastAsia="標楷體" w:hAnsi="Times New Roman"/>
                      <w:bCs/>
                      <w:kern w:val="0"/>
                      <w:szCs w:val="24"/>
                    </w:rPr>
                    <w:t>衛生局辦理</w:t>
                  </w:r>
                  <w:r w:rsidRPr="004B6BAD">
                    <w:rPr>
                      <w:rFonts w:ascii="Times New Roman" w:eastAsia="標楷體" w:hAnsi="Times New Roman" w:hint="eastAsia"/>
                      <w:bCs/>
                      <w:kern w:val="0"/>
                      <w:szCs w:val="24"/>
                    </w:rPr>
                    <w:t>精神</w:t>
                  </w:r>
                  <w:r w:rsidRPr="004B6BAD">
                    <w:rPr>
                      <w:rFonts w:ascii="Times New Roman" w:eastAsia="標楷體" w:hAnsi="Times New Roman"/>
                      <w:bCs/>
                      <w:kern w:val="0"/>
                      <w:szCs w:val="24"/>
                    </w:rPr>
                    <w:t>護理之家</w:t>
                  </w:r>
                  <w:r w:rsidRPr="004B6BAD">
                    <w:rPr>
                      <w:rFonts w:ascii="Times New Roman" w:eastAsia="標楷體" w:hAnsi="Times New Roman" w:hint="eastAsia"/>
                      <w:bCs/>
                      <w:kern w:val="0"/>
                      <w:szCs w:val="24"/>
                    </w:rPr>
                    <w:t>及精神</w:t>
                  </w:r>
                  <w:r w:rsidRPr="004B6BAD">
                    <w:rPr>
                      <w:rFonts w:ascii="Times New Roman" w:eastAsia="標楷體" w:hAnsi="Times New Roman" w:hint="eastAsia"/>
                      <w:bCs/>
                      <w:kern w:val="0"/>
                      <w:szCs w:val="24"/>
                    </w:rPr>
                    <w:lastRenderedPageBreak/>
                    <w:t>復健機構</w:t>
                  </w:r>
                  <w:r w:rsidRPr="004B6BAD">
                    <w:rPr>
                      <w:rFonts w:ascii="Times New Roman" w:eastAsia="標楷體" w:hAnsi="Times New Roman"/>
                      <w:bCs/>
                      <w:kern w:val="0"/>
                      <w:szCs w:val="24"/>
                    </w:rPr>
                    <w:t>防火管理種子人員培訓課程</w:t>
                  </w:r>
                  <w:r w:rsidRPr="004B6BAD">
                    <w:rPr>
                      <w:rFonts w:ascii="Times New Roman" w:eastAsia="標楷體" w:hAnsi="Times New Roman" w:hint="eastAsia"/>
                      <w:bCs/>
                      <w:kern w:val="0"/>
                      <w:szCs w:val="24"/>
                    </w:rPr>
                    <w:t>至少</w:t>
                  </w:r>
                  <w:r w:rsidRPr="004B6BAD">
                    <w:rPr>
                      <w:rFonts w:ascii="Times New Roman" w:eastAsia="標楷體" w:hAnsi="Times New Roman"/>
                      <w:bCs/>
                      <w:kern w:val="0"/>
                      <w:szCs w:val="24"/>
                    </w:rPr>
                    <w:t>1</w:t>
                  </w:r>
                  <w:r w:rsidRPr="004B6BAD">
                    <w:rPr>
                      <w:rFonts w:ascii="Times New Roman" w:eastAsia="標楷體" w:hAnsi="Times New Roman"/>
                      <w:bCs/>
                      <w:kern w:val="0"/>
                      <w:szCs w:val="24"/>
                    </w:rPr>
                    <w:t>場</w:t>
                  </w:r>
                  <w:r w:rsidRPr="004B6BAD">
                    <w:rPr>
                      <w:rFonts w:ascii="Times New Roman" w:eastAsia="標楷體" w:hAnsi="Times New Roman" w:hint="eastAsia"/>
                      <w:bCs/>
                      <w:kern w:val="0"/>
                      <w:szCs w:val="24"/>
                    </w:rPr>
                    <w:t>。</w:t>
                  </w:r>
                  <w:r w:rsidRPr="004B6BAD">
                    <w:rPr>
                      <w:rFonts w:ascii="Times New Roman" w:eastAsia="標楷體" w:hAnsi="Times New Roman" w:hint="eastAsia"/>
                      <w:bCs/>
                      <w:kern w:val="0"/>
                      <w:szCs w:val="24"/>
                    </w:rPr>
                    <w:t>(0.7</w:t>
                  </w:r>
                  <w:r w:rsidRPr="004B6BAD">
                    <w:rPr>
                      <w:rFonts w:ascii="Times New Roman" w:eastAsia="標楷體" w:hAnsi="Times New Roman" w:hint="eastAsia"/>
                      <w:bCs/>
                      <w:kern w:val="0"/>
                      <w:szCs w:val="24"/>
                    </w:rPr>
                    <w:t>分</w:t>
                  </w:r>
                  <w:r w:rsidRPr="004B6BAD">
                    <w:rPr>
                      <w:rFonts w:ascii="Times New Roman" w:eastAsia="標楷體" w:hAnsi="Times New Roman" w:hint="eastAsia"/>
                      <w:bCs/>
                      <w:kern w:val="0"/>
                      <w:szCs w:val="24"/>
                    </w:rPr>
                    <w:t>)</w:t>
                  </w:r>
                </w:p>
              </w:t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tcPr>
                <w:p w:rsidR="00341ABD" w:rsidRPr="00FF79D7" w:rsidRDefault="00341ABD" w:rsidP="00341ABD">
                  <w:pPr>
                    <w:pStyle w:val="Textbody"/>
                    <w:snapToGrid w:val="0"/>
                    <w:spacing w:line="360" w:lineRule="auto"/>
                    <w:rPr>
                      <w:rFonts w:ascii="Times New Roman" w:hAnsi="Times New Roman"/>
                      <w:szCs w:val="24"/>
                    </w:rPr>
                  </w:pPr>
                </w:p>
              </w:tc>
            </w:tr>
            <w:tr w:rsidR="00341ABD" w:rsidRPr="00911B30" w:rsidTr="00341ABD">
              <w:trPr>
                <w:trHeight w:val="369"/>
              </w:trPr>
              <w:tc>
                <w:tcPr>
                  <w:tcW w:w="4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ABD" w:rsidRPr="00911B30" w:rsidRDefault="00341ABD" w:rsidP="00341ABD">
                  <w:pPr>
                    <w:pStyle w:val="Textbody"/>
                    <w:snapToGrid w:val="0"/>
                    <w:spacing w:line="360" w:lineRule="auto"/>
                    <w:ind w:leftChars="112" w:left="269" w:firstLineChars="15" w:firstLine="36"/>
                    <w:rPr>
                      <w:szCs w:val="24"/>
                    </w:rPr>
                  </w:pPr>
                  <w:r w:rsidRPr="00911B30">
                    <w:rPr>
                      <w:rFonts w:ascii="Times New Roman" w:eastAsia="標楷體" w:hAnsi="Times New Roman" w:hint="eastAsia"/>
                      <w:bCs/>
                      <w:kern w:val="0"/>
                      <w:szCs w:val="24"/>
                    </w:rPr>
                    <w:t>B</w:t>
                  </w:r>
                  <w:r w:rsidRPr="00911B30">
                    <w:rPr>
                      <w:rFonts w:ascii="Times New Roman" w:eastAsia="標楷體" w:hAnsi="Times New Roman"/>
                      <w:bCs/>
                      <w:kern w:val="0"/>
                      <w:szCs w:val="24"/>
                    </w:rPr>
                    <w:t>.</w:t>
                  </w:r>
                  <w:r w:rsidRPr="00911B30">
                    <w:rPr>
                      <w:rFonts w:ascii="Times New Roman" w:eastAsia="標楷體" w:hAnsi="Times New Roman"/>
                      <w:bCs/>
                      <w:kern w:val="0"/>
                      <w:szCs w:val="24"/>
                    </w:rPr>
                    <w:t>轄內</w:t>
                  </w:r>
                  <w:r w:rsidRPr="00911B30">
                    <w:rPr>
                      <w:rFonts w:ascii="Times New Roman" w:eastAsia="標楷體" w:hAnsi="Times New Roman" w:hint="eastAsia"/>
                      <w:bCs/>
                      <w:kern w:val="0"/>
                      <w:szCs w:val="24"/>
                    </w:rPr>
                    <w:t>精神</w:t>
                  </w:r>
                  <w:r w:rsidRPr="00911B30">
                    <w:rPr>
                      <w:rFonts w:ascii="Times New Roman" w:eastAsia="標楷體" w:hAnsi="Times New Roman"/>
                      <w:bCs/>
                      <w:kern w:val="0"/>
                      <w:szCs w:val="24"/>
                    </w:rPr>
                    <w:t>護理之家</w:t>
                  </w:r>
                  <w:r w:rsidRPr="00911B30">
                    <w:rPr>
                      <w:rFonts w:ascii="Times New Roman" w:eastAsia="標楷體" w:hAnsi="Times New Roman" w:hint="eastAsia"/>
                      <w:bCs/>
                      <w:kern w:val="0"/>
                      <w:szCs w:val="24"/>
                    </w:rPr>
                    <w:t>及精神復健機構</w:t>
                  </w:r>
                  <w:r w:rsidRPr="00911B30">
                    <w:rPr>
                      <w:rFonts w:ascii="Times New Roman" w:eastAsia="標楷體" w:hAnsi="Times New Roman"/>
                      <w:bCs/>
                      <w:kern w:val="0"/>
                      <w:szCs w:val="24"/>
                    </w:rPr>
                    <w:t>防火管理種子人員參與率</w:t>
                  </w:r>
                  <w:r w:rsidRPr="00911B30">
                    <w:rPr>
                      <w:rFonts w:ascii="Times New Roman" w:eastAsia="標楷體" w:hAnsi="Times New Roman" w:hint="eastAsia"/>
                      <w:bCs/>
                      <w:kern w:val="0"/>
                      <w:szCs w:val="24"/>
                    </w:rPr>
                    <w:t>各達</w:t>
                  </w:r>
                  <w:r w:rsidRPr="00911B30">
                    <w:rPr>
                      <w:rFonts w:ascii="新細明體" w:hAnsi="新細明體" w:cs="新細明體" w:hint="eastAsia"/>
                      <w:bCs/>
                      <w:kern w:val="0"/>
                      <w:szCs w:val="24"/>
                    </w:rPr>
                    <w:t>≧</w:t>
                  </w:r>
                  <w:r w:rsidRPr="00911B30">
                    <w:rPr>
                      <w:rFonts w:ascii="Times New Roman" w:eastAsia="標楷體" w:hAnsi="Times New Roman"/>
                      <w:bCs/>
                      <w:kern w:val="0"/>
                      <w:szCs w:val="24"/>
                    </w:rPr>
                    <w:t>90%</w:t>
                  </w:r>
                  <w:r w:rsidRPr="00911B30">
                    <w:rPr>
                      <w:rFonts w:ascii="Times New Roman" w:eastAsia="標楷體" w:hAnsi="Times New Roman"/>
                      <w:bCs/>
                      <w:kern w:val="0"/>
                      <w:szCs w:val="24"/>
                      <w:vertAlign w:val="superscript"/>
                    </w:rPr>
                    <w:t>註</w:t>
                  </w:r>
                  <w:r w:rsidRPr="00FF79D7">
                    <w:rPr>
                      <w:rFonts w:ascii="Times New Roman" w:eastAsia="標楷體" w:hAnsi="Times New Roman" w:hint="eastAsia"/>
                      <w:bCs/>
                      <w:kern w:val="0"/>
                      <w:szCs w:val="24"/>
                      <w:vertAlign w:val="superscript"/>
                    </w:rPr>
                    <w:t>1</w:t>
                  </w:r>
                  <w:r w:rsidRPr="00FF79D7">
                    <w:rPr>
                      <w:rFonts w:ascii="Times New Roman" w:eastAsia="標楷體" w:hAnsi="Times New Roman"/>
                      <w:bCs/>
                      <w:kern w:val="0"/>
                      <w:szCs w:val="24"/>
                      <w:vertAlign w:val="superscript"/>
                    </w:rPr>
                    <w:t>、註</w:t>
                  </w:r>
                  <w:r w:rsidRPr="00FF79D7">
                    <w:rPr>
                      <w:rFonts w:ascii="Times New Roman" w:eastAsia="標楷體" w:hAnsi="Times New Roman" w:hint="eastAsia"/>
                      <w:bCs/>
                      <w:kern w:val="0"/>
                      <w:szCs w:val="24"/>
                      <w:vertAlign w:val="superscript"/>
                    </w:rPr>
                    <w:t>4</w:t>
                  </w:r>
                  <w:r w:rsidRPr="00911B30">
                    <w:rPr>
                      <w:rFonts w:ascii="Times New Roman" w:eastAsia="標楷體" w:hAnsi="Times New Roman" w:hint="eastAsia"/>
                      <w:bCs/>
                      <w:kern w:val="0"/>
                      <w:szCs w:val="24"/>
                    </w:rPr>
                    <w:t>。</w:t>
                  </w:r>
                  <w:r w:rsidRPr="00911B30">
                    <w:rPr>
                      <w:rFonts w:ascii="Times New Roman" w:eastAsia="標楷體" w:hAnsi="Times New Roman" w:hint="eastAsia"/>
                      <w:bCs/>
                      <w:kern w:val="0"/>
                      <w:szCs w:val="24"/>
                    </w:rPr>
                    <w:t>(</w:t>
                  </w:r>
                  <w:r w:rsidRPr="00FF79D7">
                    <w:rPr>
                      <w:rFonts w:ascii="Times New Roman" w:eastAsia="標楷體" w:hAnsi="Times New Roman" w:hint="eastAsia"/>
                      <w:bCs/>
                      <w:kern w:val="0"/>
                      <w:szCs w:val="24"/>
                    </w:rPr>
                    <w:t>0.8</w:t>
                  </w:r>
                  <w:r w:rsidRPr="00911B30">
                    <w:rPr>
                      <w:rFonts w:ascii="Times New Roman" w:eastAsia="標楷體" w:hAnsi="Times New Roman" w:hint="eastAsia"/>
                      <w:bCs/>
                      <w:kern w:val="0"/>
                      <w:szCs w:val="24"/>
                    </w:rPr>
                    <w:t>分</w:t>
                  </w:r>
                  <w:r w:rsidRPr="00911B30">
                    <w:rPr>
                      <w:rFonts w:ascii="Times New Roman" w:eastAsia="標楷體" w:hAnsi="Times New Roman" w:hint="eastAsia"/>
                      <w:bCs/>
                      <w:kern w:val="0"/>
                      <w:szCs w:val="24"/>
                    </w:rPr>
                    <w:t>)</w:t>
                  </w:r>
                </w:p>
              </w:tc>
              <w:tc>
                <w:tcPr>
                  <w:tcW w:w="7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1ABD" w:rsidRPr="00FF79D7" w:rsidRDefault="00341ABD" w:rsidP="00341ABD">
                  <w:pPr>
                    <w:pStyle w:val="Textbody"/>
                    <w:snapToGrid w:val="0"/>
                    <w:spacing w:line="360" w:lineRule="auto"/>
                    <w:rPr>
                      <w:rFonts w:ascii="Times New Roman" w:hAnsi="Times New Roman"/>
                      <w:szCs w:val="24"/>
                    </w:rPr>
                  </w:pPr>
                </w:p>
              </w:tc>
            </w:tr>
            <w:tr w:rsidR="00341ABD" w:rsidRPr="00911B30" w:rsidTr="00341ABD">
              <w:trPr>
                <w:trHeight w:val="369"/>
              </w:trPr>
              <w:tc>
                <w:tcPr>
                  <w:tcW w:w="4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ABD" w:rsidRPr="00911B30" w:rsidRDefault="00341ABD" w:rsidP="00341ABD">
                  <w:pPr>
                    <w:pStyle w:val="Textbody"/>
                    <w:snapToGrid w:val="0"/>
                    <w:spacing w:line="360" w:lineRule="auto"/>
                    <w:rPr>
                      <w:rFonts w:ascii="Times New Roman" w:eastAsia="標楷體" w:hAnsi="Times New Roman"/>
                      <w:bCs/>
                      <w:kern w:val="0"/>
                      <w:szCs w:val="24"/>
                    </w:rPr>
                  </w:pPr>
                  <w:r w:rsidRPr="00911B30">
                    <w:rPr>
                      <w:rFonts w:ascii="Times New Roman" w:eastAsia="標楷體" w:hAnsi="Times New Roman"/>
                      <w:bCs/>
                      <w:kern w:val="0"/>
                      <w:szCs w:val="24"/>
                    </w:rPr>
                    <w:t>合計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1ABD" w:rsidRPr="00FF79D7" w:rsidRDefault="00341ABD" w:rsidP="00341ABD">
                  <w:pPr>
                    <w:pStyle w:val="Textbody"/>
                    <w:snapToGrid w:val="0"/>
                    <w:spacing w:line="360" w:lineRule="auto"/>
                    <w:jc w:val="center"/>
                    <w:rPr>
                      <w:rFonts w:ascii="Times New Roman" w:eastAsia="標楷體" w:hAnsi="Times New Roman"/>
                      <w:bCs/>
                      <w:kern w:val="0"/>
                      <w:szCs w:val="24"/>
                    </w:rPr>
                  </w:pPr>
                  <w:r w:rsidRPr="00FF79D7">
                    <w:rPr>
                      <w:rFonts w:ascii="Times New Roman" w:eastAsia="標楷體" w:hAnsi="Times New Roman" w:hint="eastAsia"/>
                      <w:bCs/>
                      <w:kern w:val="0"/>
                      <w:szCs w:val="24"/>
                    </w:rPr>
                    <w:t>4</w:t>
                  </w:r>
                  <w:r w:rsidRPr="00FF79D7">
                    <w:rPr>
                      <w:rFonts w:ascii="Times New Roman" w:eastAsia="標楷體" w:hAnsi="Times New Roman"/>
                      <w:bCs/>
                      <w:kern w:val="0"/>
                      <w:szCs w:val="24"/>
                    </w:rPr>
                    <w:t>分</w:t>
                  </w:r>
                </w:p>
              </w:tc>
            </w:tr>
          </w:tbl>
          <w:p w:rsidR="00341ABD" w:rsidRPr="00911B30" w:rsidRDefault="00341ABD" w:rsidP="00341ABD">
            <w:pPr>
              <w:pStyle w:val="Textbody"/>
              <w:snapToGrid w:val="0"/>
              <w:spacing w:line="360" w:lineRule="auto"/>
              <w:jc w:val="both"/>
              <w:rPr>
                <w:rFonts w:ascii="Times New Roman" w:hAnsi="Times New Roman"/>
              </w:rPr>
            </w:pPr>
            <w:r w:rsidRPr="00911B30">
              <w:rPr>
                <w:rFonts w:ascii="Times New Roman" w:eastAsia="標楷體" w:hAnsi="Times New Roman"/>
                <w:bCs/>
                <w:szCs w:val="24"/>
              </w:rPr>
              <w:t>註</w:t>
            </w:r>
            <w:r w:rsidRPr="00911B30">
              <w:rPr>
                <w:rFonts w:ascii="Times New Roman" w:eastAsia="標楷體" w:hAnsi="Times New Roman"/>
                <w:bCs/>
                <w:szCs w:val="24"/>
              </w:rPr>
              <w:t>1:</w:t>
            </w:r>
            <w:r w:rsidRPr="00911B30">
              <w:rPr>
                <w:rFonts w:ascii="Times New Roman" w:eastAsia="標楷體" w:hAnsi="Times New Roman"/>
                <w:bCs/>
                <w:szCs w:val="24"/>
              </w:rPr>
              <w:t>參與率</w:t>
            </w:r>
            <w:r w:rsidRPr="00911B30">
              <w:rPr>
                <w:rFonts w:ascii="Times New Roman" w:eastAsia="標楷體" w:hAnsi="Times New Roman"/>
                <w:bCs/>
                <w:szCs w:val="24"/>
              </w:rPr>
              <w:t>=</w:t>
            </w:r>
            <w:r w:rsidRPr="00911B30">
              <w:rPr>
                <w:rFonts w:ascii="Times New Roman" w:eastAsia="標楷體" w:hAnsi="Times New Roman"/>
                <w:bCs/>
                <w:szCs w:val="24"/>
              </w:rPr>
              <w:t>出席家數</w:t>
            </w:r>
            <w:r w:rsidRPr="00911B30">
              <w:rPr>
                <w:rFonts w:ascii="Times New Roman" w:eastAsia="標楷體" w:hAnsi="Times New Roman"/>
                <w:bCs/>
                <w:szCs w:val="24"/>
              </w:rPr>
              <w:t>/</w:t>
            </w:r>
            <w:r w:rsidRPr="00911B30">
              <w:rPr>
                <w:rFonts w:ascii="Times New Roman" w:eastAsia="標楷體" w:hAnsi="Times New Roman"/>
                <w:bCs/>
                <w:szCs w:val="24"/>
              </w:rPr>
              <w:t>轄內家數</w:t>
            </w:r>
            <w:r w:rsidRPr="00FF79D7">
              <w:rPr>
                <w:rFonts w:ascii="Times New Roman" w:eastAsia="標楷體" w:hAnsi="Times New Roman" w:hint="eastAsia"/>
                <w:bCs/>
                <w:szCs w:val="24"/>
              </w:rPr>
              <w:t>*100%</w:t>
            </w:r>
          </w:p>
          <w:p w:rsidR="00341ABD" w:rsidRPr="00911B30" w:rsidRDefault="00341ABD" w:rsidP="00341ABD">
            <w:pPr>
              <w:pStyle w:val="Textbody"/>
              <w:snapToGrid w:val="0"/>
              <w:spacing w:line="360" w:lineRule="auto"/>
              <w:jc w:val="both"/>
              <w:rPr>
                <w:rFonts w:ascii="Times New Roman" w:eastAsia="標楷體" w:hAnsi="Times New Roman"/>
                <w:bCs/>
                <w:szCs w:val="24"/>
              </w:rPr>
            </w:pPr>
            <w:r w:rsidRPr="00911B30">
              <w:rPr>
                <w:rFonts w:ascii="Times New Roman" w:eastAsia="標楷體" w:hAnsi="Times New Roman"/>
                <w:bCs/>
                <w:szCs w:val="24"/>
              </w:rPr>
              <w:t>註</w:t>
            </w:r>
            <w:r w:rsidRPr="00911B30">
              <w:rPr>
                <w:rFonts w:ascii="Times New Roman" w:eastAsia="標楷體" w:hAnsi="Times New Roman"/>
                <w:bCs/>
                <w:szCs w:val="24"/>
              </w:rPr>
              <w:t>2:</w:t>
            </w:r>
            <w:r w:rsidRPr="00911B30">
              <w:rPr>
                <w:rFonts w:ascii="Times New Roman" w:eastAsia="標楷體" w:hAnsi="Times New Roman"/>
                <w:bCs/>
                <w:szCs w:val="24"/>
              </w:rPr>
              <w:t>轄內家數以示範演練辦理時間點之當時的轄內家數，</w:t>
            </w:r>
            <w:r w:rsidRPr="00911B30">
              <w:rPr>
                <w:rFonts w:ascii="Times New Roman" w:eastAsia="標楷體" w:hAnsi="Times New Roman"/>
                <w:szCs w:val="24"/>
              </w:rPr>
              <w:t>同一機構出席僅能以一次計算</w:t>
            </w:r>
            <w:r w:rsidRPr="00911B30">
              <w:rPr>
                <w:rFonts w:ascii="Times New Roman" w:eastAsia="標楷體" w:hAnsi="Times New Roman"/>
                <w:bCs/>
                <w:szCs w:val="24"/>
              </w:rPr>
              <w:t>，不得重複計算</w:t>
            </w:r>
          </w:p>
          <w:p w:rsidR="00341ABD" w:rsidRPr="00911B30" w:rsidRDefault="00341ABD" w:rsidP="00341ABD">
            <w:pPr>
              <w:pStyle w:val="Textbody"/>
              <w:snapToGrid w:val="0"/>
              <w:spacing w:line="360" w:lineRule="auto"/>
              <w:jc w:val="both"/>
              <w:rPr>
                <w:rFonts w:ascii="Times New Roman" w:hAnsi="Times New Roman"/>
              </w:rPr>
            </w:pPr>
            <w:r w:rsidRPr="00911B30">
              <w:rPr>
                <w:rFonts w:ascii="Times New Roman" w:eastAsia="標楷體" w:hAnsi="Times New Roman"/>
                <w:bCs/>
                <w:szCs w:val="24"/>
              </w:rPr>
              <w:t>註</w:t>
            </w:r>
            <w:r w:rsidRPr="00911B30">
              <w:rPr>
                <w:rFonts w:ascii="Times New Roman" w:eastAsia="標楷體" w:hAnsi="Times New Roman"/>
                <w:bCs/>
                <w:szCs w:val="24"/>
              </w:rPr>
              <w:t>3:</w:t>
            </w:r>
            <w:r w:rsidRPr="00911B30">
              <w:rPr>
                <w:rFonts w:ascii="Times New Roman" w:eastAsia="標楷體" w:hAnsi="Times New Roman"/>
                <w:bCs/>
                <w:szCs w:val="24"/>
              </w:rPr>
              <w:t>專家係指因應災害疏散或照護個案之相關照護或消防之專家</w:t>
            </w:r>
          </w:p>
          <w:p w:rsidR="00341ABD" w:rsidRPr="006C6122" w:rsidRDefault="00341ABD" w:rsidP="00341ABD">
            <w:pPr>
              <w:pStyle w:val="Textbody"/>
              <w:snapToGrid w:val="0"/>
              <w:spacing w:line="360" w:lineRule="auto"/>
              <w:jc w:val="both"/>
              <w:rPr>
                <w:rFonts w:ascii="Times New Roman" w:hAnsi="Times New Roman"/>
              </w:rPr>
            </w:pPr>
            <w:r w:rsidRPr="00911B30">
              <w:rPr>
                <w:rFonts w:ascii="Times New Roman" w:eastAsia="標楷體" w:hAnsi="Times New Roman"/>
                <w:bCs/>
                <w:szCs w:val="24"/>
              </w:rPr>
              <w:t>註</w:t>
            </w:r>
            <w:r w:rsidRPr="00911B30">
              <w:rPr>
                <w:rFonts w:ascii="Times New Roman" w:eastAsia="標楷體" w:hAnsi="Times New Roman"/>
                <w:bCs/>
                <w:szCs w:val="24"/>
              </w:rPr>
              <w:t>4:</w:t>
            </w:r>
            <w:r w:rsidRPr="00911B30">
              <w:rPr>
                <w:rFonts w:ascii="Times New Roman" w:eastAsia="標楷體" w:hAnsi="Times New Roman"/>
                <w:bCs/>
                <w:szCs w:val="24"/>
              </w:rPr>
              <w:t>轄內家數以防火管理種子人員培訓課程辦理時間點之當時的轄內家數，</w:t>
            </w:r>
            <w:r w:rsidRPr="00911B30">
              <w:rPr>
                <w:rFonts w:ascii="Times New Roman" w:eastAsia="標楷體" w:hAnsi="Times New Roman"/>
                <w:szCs w:val="24"/>
              </w:rPr>
              <w:t>同一機構出席代表僅能</w:t>
            </w:r>
            <w:r w:rsidRPr="006C6122">
              <w:rPr>
                <w:rFonts w:ascii="Times New Roman" w:eastAsia="標楷體" w:hAnsi="Times New Roman"/>
                <w:szCs w:val="24"/>
              </w:rPr>
              <w:t>以一次計算</w:t>
            </w:r>
            <w:r w:rsidRPr="006C6122">
              <w:rPr>
                <w:rFonts w:ascii="Times New Roman" w:eastAsia="標楷體" w:hAnsi="Times New Roman"/>
                <w:bCs/>
                <w:szCs w:val="24"/>
              </w:rPr>
              <w:t>，不</w:t>
            </w:r>
            <w:r w:rsidRPr="006C6122">
              <w:rPr>
                <w:rFonts w:ascii="Times New Roman" w:eastAsia="標楷體" w:hAnsi="Times New Roman"/>
                <w:szCs w:val="24"/>
              </w:rPr>
              <w:t>得</w:t>
            </w:r>
            <w:r w:rsidRPr="006C6122">
              <w:rPr>
                <w:rFonts w:ascii="Times New Roman" w:eastAsia="標楷體" w:hAnsi="Times New Roman"/>
                <w:bCs/>
                <w:szCs w:val="24"/>
              </w:rPr>
              <w:t>重複計算。</w:t>
            </w:r>
          </w:p>
          <w:p w:rsidR="00341ABD" w:rsidRPr="004B6BAD" w:rsidRDefault="00341ABD" w:rsidP="00341ABD">
            <w:pPr>
              <w:pStyle w:val="Textbody"/>
              <w:snapToGrid w:val="0"/>
              <w:spacing w:line="360" w:lineRule="auto"/>
              <w:jc w:val="both"/>
            </w:pPr>
            <w:r w:rsidRPr="004B6BAD">
              <w:rPr>
                <w:rFonts w:ascii="Times New Roman" w:eastAsia="標楷體" w:hAnsi="標楷體" w:hint="eastAsia"/>
              </w:rPr>
              <w:t>註</w:t>
            </w:r>
            <w:r w:rsidRPr="004B6BAD">
              <w:rPr>
                <w:rFonts w:ascii="Times New Roman" w:eastAsia="標楷體" w:hAnsi="標楷體" w:hint="eastAsia"/>
              </w:rPr>
              <w:t>5:</w:t>
            </w:r>
            <w:r w:rsidRPr="004B6BAD">
              <w:rPr>
                <w:rFonts w:hint="eastAsia"/>
              </w:rPr>
              <w:t xml:space="preserve"> </w:t>
            </w:r>
          </w:p>
          <w:p w:rsidR="00341ABD" w:rsidRPr="004B6BAD" w:rsidRDefault="00341ABD" w:rsidP="00341ABD">
            <w:pPr>
              <w:pStyle w:val="Textbody"/>
              <w:snapToGrid w:val="0"/>
              <w:spacing w:line="360" w:lineRule="auto"/>
              <w:ind w:left="151" w:hangingChars="63" w:hanging="151"/>
              <w:jc w:val="both"/>
              <w:rPr>
                <w:rFonts w:ascii="Times New Roman" w:eastAsia="標楷體" w:hAnsi="標楷體"/>
              </w:rPr>
            </w:pPr>
            <w:r w:rsidRPr="004B6BAD">
              <w:rPr>
                <w:rFonts w:ascii="Times New Roman" w:eastAsia="標楷體" w:hAnsi="標楷體" w:hint="eastAsia"/>
              </w:rPr>
              <w:t>1.</w:t>
            </w:r>
            <w:r w:rsidRPr="004B6BAD">
              <w:rPr>
                <w:rFonts w:ascii="Times New Roman" w:eastAsia="標楷體" w:hAnsi="標楷體" w:hint="eastAsia"/>
              </w:rPr>
              <w:t>轄區內提供服務之精神護理之家或精神復健機構</w:t>
            </w:r>
            <w:r w:rsidRPr="004B6BAD">
              <w:rPr>
                <w:rFonts w:ascii="Times New Roman" w:eastAsia="標楷體" w:hAnsi="標楷體" w:hint="eastAsia"/>
              </w:rPr>
              <w:t>2</w:t>
            </w:r>
            <w:r w:rsidRPr="004B6BAD">
              <w:rPr>
                <w:rFonts w:ascii="Times New Roman" w:eastAsia="標楷體" w:hAnsi="標楷體" w:hint="eastAsia"/>
              </w:rPr>
              <w:t>家</w:t>
            </w:r>
            <w:r w:rsidRPr="004B6BAD">
              <w:rPr>
                <w:rFonts w:ascii="Times New Roman" w:eastAsia="標楷體" w:hAnsi="標楷體" w:hint="eastAsia"/>
              </w:rPr>
              <w:t>(</w:t>
            </w:r>
            <w:r w:rsidRPr="004B6BAD">
              <w:rPr>
                <w:rFonts w:ascii="Times New Roman" w:eastAsia="標楷體" w:hAnsi="標楷體" w:hint="eastAsia"/>
              </w:rPr>
              <w:t>含</w:t>
            </w:r>
            <w:r w:rsidRPr="004B6BAD">
              <w:rPr>
                <w:rFonts w:ascii="Times New Roman" w:eastAsia="標楷體" w:hAnsi="標楷體" w:hint="eastAsia"/>
              </w:rPr>
              <w:t>)</w:t>
            </w:r>
            <w:r w:rsidRPr="004B6BAD">
              <w:rPr>
                <w:rFonts w:ascii="Times New Roman" w:eastAsia="標楷體" w:hAnsi="標楷體" w:hint="eastAsia"/>
              </w:rPr>
              <w:t>以下之縣市得只辦理示範演練</w:t>
            </w:r>
            <w:r w:rsidRPr="004B6BAD">
              <w:rPr>
                <w:rFonts w:ascii="Times New Roman" w:eastAsia="標楷體" w:hAnsi="標楷體" w:hint="eastAsia"/>
              </w:rPr>
              <w:t>1</w:t>
            </w:r>
            <w:r w:rsidRPr="004B6BAD">
              <w:rPr>
                <w:rFonts w:ascii="Times New Roman" w:eastAsia="標楷體" w:hAnsi="標楷體" w:hint="eastAsia"/>
              </w:rPr>
              <w:t>場，惟須優先於精神護理之家辦理，若轄區無精神護理之家之縣市方得於精神復健機構辦理。</w:t>
            </w:r>
          </w:p>
          <w:p w:rsidR="00341ABD" w:rsidRPr="00FF79D7" w:rsidRDefault="00341ABD" w:rsidP="00341ABD">
            <w:pPr>
              <w:pStyle w:val="Textbody"/>
              <w:snapToGrid w:val="0"/>
              <w:spacing w:line="360" w:lineRule="auto"/>
              <w:ind w:left="151" w:hangingChars="63" w:hanging="151"/>
              <w:jc w:val="both"/>
              <w:rPr>
                <w:rFonts w:ascii="Times New Roman" w:eastAsia="標楷體" w:hAnsi="標楷體"/>
                <w:color w:val="FF0000"/>
              </w:rPr>
            </w:pPr>
            <w:r w:rsidRPr="004B6BAD">
              <w:rPr>
                <w:rFonts w:ascii="Times New Roman" w:eastAsia="標楷體" w:hAnsi="標楷體" w:hint="eastAsia"/>
              </w:rPr>
              <w:t>2.</w:t>
            </w:r>
            <w:r w:rsidRPr="004B6BAD">
              <w:rPr>
                <w:rFonts w:ascii="Times New Roman" w:eastAsia="標楷體" w:hAnsi="標楷體" w:hint="eastAsia"/>
              </w:rPr>
              <w:t>倘轄區內無設立該二類機構之縣市：第</w:t>
            </w:r>
            <w:r w:rsidRPr="004B6BAD">
              <w:rPr>
                <w:rFonts w:ascii="Times New Roman" w:eastAsia="標楷體" w:hAnsi="標楷體" w:hint="eastAsia"/>
              </w:rPr>
              <w:t>2</w:t>
            </w:r>
            <w:r w:rsidRPr="004B6BAD">
              <w:rPr>
                <w:rFonts w:ascii="Times New Roman" w:eastAsia="標楷體" w:hAnsi="標楷體" w:hint="eastAsia"/>
              </w:rPr>
              <w:t>項得不列入計分，按其他指標項目配分之加總為滿分，調整權重計分。</w:t>
            </w:r>
          </w:p>
        </w:tc>
      </w:tr>
      <w:tr w:rsidR="00341ABD" w:rsidRPr="00220902" w:rsidTr="00341ABD">
        <w:trPr>
          <w:trHeight w:val="708"/>
          <w:jc w:val="center"/>
        </w:trPr>
        <w:tc>
          <w:tcPr>
            <w:tcW w:w="1859" w:type="dxa"/>
            <w:vMerge/>
          </w:tcPr>
          <w:p w:rsidR="00341ABD" w:rsidRPr="00220902" w:rsidRDefault="00341ABD" w:rsidP="00341ABD">
            <w:pPr>
              <w:tabs>
                <w:tab w:val="left" w:pos="0"/>
              </w:tabs>
              <w:spacing w:line="360" w:lineRule="exact"/>
              <w:ind w:leftChars="-45" w:left="-108"/>
              <w:rPr>
                <w:rFonts w:ascii="標楷體" w:eastAsia="標楷體" w:hAnsi="標楷體"/>
                <w:szCs w:val="24"/>
              </w:rPr>
            </w:pPr>
          </w:p>
        </w:tc>
        <w:tc>
          <w:tcPr>
            <w:tcW w:w="1983" w:type="dxa"/>
          </w:tcPr>
          <w:p w:rsidR="00341ABD" w:rsidRPr="00220902" w:rsidRDefault="00341ABD" w:rsidP="00341ABD">
            <w:pPr>
              <w:pStyle w:val="Textbody"/>
              <w:snapToGrid w:val="0"/>
              <w:spacing w:line="360" w:lineRule="exact"/>
              <w:ind w:left="175" w:hanging="175"/>
              <w:jc w:val="both"/>
              <w:rPr>
                <w:rFonts w:ascii="Times New Roman" w:eastAsia="標楷體" w:hAnsi="Times New Roman"/>
                <w:szCs w:val="24"/>
              </w:rPr>
            </w:pPr>
            <w:r w:rsidRPr="00220902">
              <w:rPr>
                <w:rFonts w:ascii="Times New Roman" w:eastAsia="標楷體" w:hAnsi="Times New Roman"/>
                <w:szCs w:val="24"/>
              </w:rPr>
              <w:t>（七）</w:t>
            </w:r>
            <w:r w:rsidRPr="00220902">
              <w:rPr>
                <w:rFonts w:ascii="Times New Roman" w:eastAsia="標楷體" w:hAnsi="Times New Roman"/>
                <w:bCs/>
                <w:szCs w:val="24"/>
              </w:rPr>
              <w:t>配合</w:t>
            </w:r>
            <w:r w:rsidRPr="00220902">
              <w:rPr>
                <w:rFonts w:ascii="Times New Roman" w:eastAsia="標楷體" w:hAnsi="Times New Roman"/>
                <w:bCs/>
                <w:szCs w:val="24"/>
              </w:rPr>
              <w:t>109</w:t>
            </w:r>
            <w:r w:rsidRPr="00220902">
              <w:rPr>
                <w:rFonts w:ascii="Times New Roman" w:eastAsia="標楷體" w:hAnsi="Times New Roman"/>
                <w:szCs w:val="24"/>
              </w:rPr>
              <w:t>年「護理之家機構改善公共安</w:t>
            </w:r>
            <w:r w:rsidRPr="00220902">
              <w:rPr>
                <w:rFonts w:ascii="Times New Roman" w:eastAsia="標楷體" w:hAnsi="Times New Roman"/>
                <w:szCs w:val="24"/>
              </w:rPr>
              <w:lastRenderedPageBreak/>
              <w:t>全設施設備補助計畫」之推動情形</w:t>
            </w:r>
            <w:r w:rsidRPr="00220902">
              <w:rPr>
                <w:rFonts w:ascii="Times New Roman" w:eastAsia="標楷體" w:hAnsi="Times New Roman"/>
                <w:szCs w:val="24"/>
              </w:rPr>
              <w:t>(</w:t>
            </w:r>
            <w:r w:rsidRPr="00220902">
              <w:rPr>
                <w:rFonts w:ascii="Times New Roman" w:eastAsia="標楷體" w:hAnsi="Times New Roman"/>
                <w:szCs w:val="24"/>
              </w:rPr>
              <w:t>配分</w:t>
            </w:r>
            <w:r w:rsidRPr="00220902">
              <w:rPr>
                <w:rFonts w:ascii="Times New Roman" w:eastAsia="標楷體" w:hAnsi="Times New Roman" w:hint="eastAsia"/>
                <w:szCs w:val="24"/>
              </w:rPr>
              <w:t>3</w:t>
            </w:r>
            <w:r w:rsidRPr="00220902">
              <w:rPr>
                <w:rFonts w:ascii="Times New Roman" w:eastAsia="標楷體" w:hAnsi="Times New Roman"/>
                <w:szCs w:val="24"/>
              </w:rPr>
              <w:t>分</w:t>
            </w:r>
            <w:r w:rsidRPr="00220902">
              <w:rPr>
                <w:rFonts w:ascii="Times New Roman" w:eastAsia="標楷體" w:hAnsi="Times New Roman"/>
                <w:szCs w:val="24"/>
              </w:rPr>
              <w:t>)</w:t>
            </w:r>
          </w:p>
        </w:tc>
        <w:tc>
          <w:tcPr>
            <w:tcW w:w="5381" w:type="dxa"/>
          </w:tcPr>
          <w:p w:rsidR="00341ABD" w:rsidRPr="00220902" w:rsidRDefault="00341ABD" w:rsidP="00341ABD">
            <w:pPr>
              <w:pStyle w:val="Textbody"/>
              <w:snapToGrid w:val="0"/>
              <w:spacing w:line="360" w:lineRule="exact"/>
              <w:ind w:left="353" w:rightChars="176" w:right="422" w:hanging="353"/>
              <w:rPr>
                <w:rFonts w:ascii="Times New Roman" w:eastAsia="標楷體" w:hAnsi="Times New Roman"/>
                <w:b/>
                <w:bCs/>
                <w:szCs w:val="24"/>
              </w:rPr>
            </w:pPr>
            <w:r w:rsidRPr="00220902">
              <w:rPr>
                <w:rFonts w:ascii="Times New Roman" w:eastAsia="標楷體" w:hAnsi="Times New Roman"/>
                <w:b/>
                <w:bCs/>
                <w:szCs w:val="24"/>
              </w:rPr>
              <w:lastRenderedPageBreak/>
              <w:t>資料來源：</w:t>
            </w:r>
          </w:p>
          <w:p w:rsidR="00341ABD" w:rsidRPr="00220902" w:rsidRDefault="00341ABD" w:rsidP="00341ABD">
            <w:pPr>
              <w:pStyle w:val="Textbody"/>
              <w:snapToGrid w:val="0"/>
              <w:spacing w:line="360" w:lineRule="exact"/>
              <w:jc w:val="both"/>
              <w:rPr>
                <w:rFonts w:ascii="Times New Roman" w:eastAsia="標楷體" w:hAnsi="Times New Roman"/>
                <w:bCs/>
                <w:szCs w:val="24"/>
              </w:rPr>
            </w:pPr>
            <w:r w:rsidRPr="00220902">
              <w:rPr>
                <w:rFonts w:ascii="Times New Roman" w:eastAsia="標楷體" w:hAnsi="Times New Roman"/>
                <w:bCs/>
                <w:szCs w:val="24"/>
              </w:rPr>
              <w:t>本部辦理</w:t>
            </w:r>
            <w:r w:rsidRPr="00220902">
              <w:rPr>
                <w:rFonts w:ascii="Times New Roman" w:eastAsia="標楷體" w:hAnsi="Times New Roman"/>
                <w:bCs/>
                <w:szCs w:val="24"/>
              </w:rPr>
              <w:t>109</w:t>
            </w:r>
            <w:r w:rsidRPr="00220902">
              <w:rPr>
                <w:rFonts w:ascii="Times New Roman" w:eastAsia="標楷體" w:hAnsi="Times New Roman"/>
                <w:bCs/>
                <w:szCs w:val="24"/>
              </w:rPr>
              <w:t>年「護理之家機構改善公共安全設施</w:t>
            </w:r>
            <w:r w:rsidRPr="00220902">
              <w:rPr>
                <w:rFonts w:ascii="Times New Roman" w:eastAsia="標楷體" w:hAnsi="Times New Roman"/>
                <w:bCs/>
                <w:szCs w:val="24"/>
              </w:rPr>
              <w:lastRenderedPageBreak/>
              <w:t>設備補助計畫」之申請計畫及指標達成統計資料。</w:t>
            </w:r>
          </w:p>
          <w:p w:rsidR="00341ABD" w:rsidRPr="00220902" w:rsidRDefault="00341ABD" w:rsidP="00341ABD">
            <w:pPr>
              <w:pStyle w:val="Textbody"/>
              <w:snapToGrid w:val="0"/>
              <w:spacing w:line="360" w:lineRule="exact"/>
              <w:ind w:left="353" w:rightChars="176" w:right="422" w:hanging="353"/>
              <w:rPr>
                <w:rFonts w:ascii="Times New Roman" w:eastAsia="標楷體" w:hAnsi="Times New Roman"/>
                <w:b/>
                <w:bCs/>
                <w:szCs w:val="24"/>
              </w:rPr>
            </w:pPr>
            <w:r w:rsidRPr="00220902">
              <w:rPr>
                <w:rFonts w:ascii="Times New Roman" w:eastAsia="標楷體" w:hAnsi="Times New Roman"/>
                <w:b/>
                <w:bCs/>
                <w:szCs w:val="24"/>
              </w:rPr>
              <w:t>評分標準：</w:t>
            </w:r>
            <w:r w:rsidRPr="00220902">
              <w:rPr>
                <w:rFonts w:ascii="Times New Roman" w:eastAsia="標楷體" w:hAnsi="Times New Roman"/>
                <w:szCs w:val="24"/>
              </w:rPr>
              <w:t>配分</w:t>
            </w:r>
            <w:r w:rsidRPr="00220902">
              <w:rPr>
                <w:rFonts w:ascii="Times New Roman" w:eastAsia="標楷體" w:hAnsi="Times New Roman" w:hint="eastAsia"/>
                <w:szCs w:val="24"/>
              </w:rPr>
              <w:t>3</w:t>
            </w:r>
            <w:r w:rsidRPr="00220902">
              <w:rPr>
                <w:rFonts w:ascii="Times New Roman" w:eastAsia="標楷體" w:hAnsi="Times New Roman"/>
                <w:szCs w:val="24"/>
              </w:rPr>
              <w:t>分</w:t>
            </w:r>
          </w:p>
          <w:p w:rsidR="00341ABD" w:rsidRPr="00220902" w:rsidRDefault="00341ABD" w:rsidP="00341ABD">
            <w:pPr>
              <w:pStyle w:val="Textbody"/>
              <w:snapToGrid w:val="0"/>
              <w:spacing w:line="360" w:lineRule="exact"/>
              <w:ind w:rightChars="176" w:right="422"/>
              <w:jc w:val="both"/>
              <w:rPr>
                <w:rFonts w:ascii="Times New Roman" w:eastAsia="標楷體" w:hAnsi="Times New Roman"/>
                <w:szCs w:val="24"/>
              </w:rPr>
            </w:pPr>
            <w:r w:rsidRPr="00220902">
              <w:rPr>
                <w:rFonts w:ascii="標楷體" w:eastAsia="標楷體" w:hAnsi="標楷體"/>
                <w:szCs w:val="24"/>
              </w:rPr>
              <w:t>積極配合本部推展</w:t>
            </w:r>
            <w:r w:rsidRPr="00220902">
              <w:rPr>
                <w:rFonts w:ascii="標楷體" w:eastAsia="標楷體" w:hAnsi="標楷體" w:hint="eastAsia"/>
                <w:szCs w:val="24"/>
              </w:rPr>
              <w:t>「</w:t>
            </w:r>
            <w:r w:rsidRPr="00220902">
              <w:rPr>
                <w:rFonts w:ascii="標楷體" w:eastAsia="標楷體" w:hAnsi="標楷體"/>
                <w:bCs/>
                <w:szCs w:val="24"/>
              </w:rPr>
              <w:t>護理之家機構改善公共安全設施設備補助計畫</w:t>
            </w:r>
            <w:r w:rsidRPr="00220902">
              <w:rPr>
                <w:rFonts w:ascii="標楷體" w:eastAsia="標楷體" w:hAnsi="標楷體" w:hint="eastAsia"/>
                <w:bCs/>
                <w:szCs w:val="24"/>
              </w:rPr>
              <w:t>」，</w:t>
            </w:r>
            <w:r w:rsidRPr="00220902">
              <w:rPr>
                <w:rFonts w:ascii="Times New Roman" w:eastAsia="標楷體" w:hAnsi="Times New Roman"/>
                <w:szCs w:val="24"/>
              </w:rPr>
              <w:t>依下表給分</w:t>
            </w:r>
            <w:r w:rsidRPr="00220902">
              <w:rPr>
                <w:rFonts w:ascii="Times New Roman" w:eastAsia="標楷體" w:hAnsi="Times New Roman" w:hint="eastAsia"/>
                <w:szCs w:val="24"/>
              </w:rPr>
              <w:t>：</w:t>
            </w:r>
          </w:p>
          <w:tbl>
            <w:tblPr>
              <w:tblW w:w="4953" w:type="dxa"/>
              <w:tblInd w:w="175" w:type="dxa"/>
              <w:tblLayout w:type="fixed"/>
              <w:tblCellMar>
                <w:left w:w="10" w:type="dxa"/>
                <w:right w:w="10" w:type="dxa"/>
              </w:tblCellMar>
              <w:tblLook w:val="04A0" w:firstRow="1" w:lastRow="0" w:firstColumn="1" w:lastColumn="0" w:noHBand="0" w:noVBand="1"/>
            </w:tblPr>
            <w:tblGrid>
              <w:gridCol w:w="4244"/>
              <w:gridCol w:w="709"/>
            </w:tblGrid>
            <w:tr w:rsidR="00341ABD" w:rsidRPr="00220902" w:rsidTr="00341ABD">
              <w:trPr>
                <w:trHeight w:val="351"/>
              </w:trPr>
              <w:tc>
                <w:tcPr>
                  <w:tcW w:w="4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1ABD" w:rsidRPr="00220902" w:rsidRDefault="00341ABD" w:rsidP="00341ABD">
                  <w:pPr>
                    <w:pStyle w:val="Textbody"/>
                    <w:snapToGrid w:val="0"/>
                    <w:spacing w:line="360" w:lineRule="exact"/>
                    <w:ind w:rightChars="176" w:right="422"/>
                    <w:rPr>
                      <w:rFonts w:ascii="Times New Roman" w:eastAsia="標楷體" w:hAnsi="Times New Roman"/>
                      <w:szCs w:val="24"/>
                    </w:rPr>
                  </w:pPr>
                  <w:r w:rsidRPr="00220902">
                    <w:rPr>
                      <w:rFonts w:ascii="Times New Roman" w:eastAsia="標楷體" w:hAnsi="Times New Roman"/>
                      <w:szCs w:val="24"/>
                    </w:rPr>
                    <w:t>評比內容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1ABD" w:rsidRPr="00220902" w:rsidRDefault="00341ABD" w:rsidP="00341ABD">
                  <w:pPr>
                    <w:pStyle w:val="Textbody"/>
                    <w:snapToGrid w:val="0"/>
                    <w:spacing w:line="360" w:lineRule="exact"/>
                    <w:ind w:rightChars="-42" w:right="-101"/>
                    <w:rPr>
                      <w:rFonts w:ascii="Times New Roman" w:eastAsia="標楷體" w:hAnsi="Times New Roman"/>
                      <w:szCs w:val="24"/>
                    </w:rPr>
                  </w:pPr>
                  <w:r w:rsidRPr="00220902">
                    <w:rPr>
                      <w:rFonts w:ascii="Times New Roman" w:eastAsia="標楷體" w:hAnsi="Times New Roman"/>
                      <w:szCs w:val="24"/>
                    </w:rPr>
                    <w:t>評分</w:t>
                  </w:r>
                </w:p>
              </w:tc>
            </w:tr>
            <w:tr w:rsidR="00341ABD" w:rsidRPr="00220902" w:rsidTr="00341ABD">
              <w:trPr>
                <w:trHeight w:val="745"/>
              </w:trPr>
              <w:tc>
                <w:tcPr>
                  <w:tcW w:w="4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ABD" w:rsidRPr="00220902" w:rsidRDefault="00341ABD" w:rsidP="003B5D95">
                  <w:pPr>
                    <w:pStyle w:val="Textbody"/>
                    <w:numPr>
                      <w:ilvl w:val="0"/>
                      <w:numId w:val="440"/>
                    </w:numPr>
                    <w:snapToGrid w:val="0"/>
                    <w:spacing w:after="0" w:line="360" w:lineRule="exact"/>
                    <w:ind w:rightChars="12" w:right="29"/>
                    <w:jc w:val="both"/>
                    <w:rPr>
                      <w:rFonts w:ascii="Times New Roman" w:eastAsia="標楷體" w:hAnsi="Times New Roman"/>
                      <w:szCs w:val="24"/>
                    </w:rPr>
                  </w:pPr>
                  <w:r w:rsidRPr="00220902">
                    <w:rPr>
                      <w:rFonts w:ascii="Times New Roman" w:eastAsia="標楷體" w:hAnsi="Times New Roman"/>
                      <w:szCs w:val="24"/>
                    </w:rPr>
                    <w:t>自行辦理相關說明會</w:t>
                  </w:r>
                  <w:r w:rsidRPr="00220902">
                    <w:rPr>
                      <w:rFonts w:ascii="Times New Roman" w:eastAsia="標楷體" w:hAnsi="Times New Roman" w:hint="eastAsia"/>
                      <w:szCs w:val="24"/>
                    </w:rPr>
                    <w:t>邀請轄區護理之家機構</w:t>
                  </w:r>
                  <w:r w:rsidRPr="00220902">
                    <w:rPr>
                      <w:rFonts w:ascii="Times New Roman" w:eastAsia="標楷體" w:hAnsi="Times New Roman" w:hint="eastAsia"/>
                      <w:szCs w:val="24"/>
                    </w:rPr>
                    <w:t>(</w:t>
                  </w:r>
                  <w:r w:rsidRPr="00220902">
                    <w:rPr>
                      <w:rFonts w:ascii="Times New Roman" w:eastAsia="標楷體" w:hAnsi="Times New Roman" w:hint="eastAsia"/>
                      <w:szCs w:val="24"/>
                    </w:rPr>
                    <w:t>含精神護理之家</w:t>
                  </w:r>
                  <w:r w:rsidRPr="00220902">
                    <w:rPr>
                      <w:rFonts w:ascii="Times New Roman" w:eastAsia="標楷體" w:hAnsi="Times New Roman" w:hint="eastAsia"/>
                      <w:szCs w:val="24"/>
                    </w:rPr>
                    <w:t>)</w:t>
                  </w:r>
                  <w:r w:rsidRPr="00220902">
                    <w:rPr>
                      <w:rFonts w:ascii="Times New Roman" w:eastAsia="標楷體" w:hAnsi="Times New Roman" w:hint="eastAsia"/>
                      <w:szCs w:val="24"/>
                    </w:rPr>
                    <w:t>參加</w:t>
                  </w:r>
                  <w:r w:rsidRPr="00220902">
                    <w:rPr>
                      <w:rFonts w:ascii="Times New Roman" w:eastAsia="標楷體" w:hAnsi="Times New Roman"/>
                      <w:szCs w:val="24"/>
                    </w:rPr>
                    <w:t>，並有相關佐證資料</w:t>
                  </w:r>
                  <w:r w:rsidRPr="00220902">
                    <w:rPr>
                      <w:rFonts w:ascii="Times New Roman" w:eastAsia="標楷體" w:hAnsi="Times New Roman" w:hint="eastAsia"/>
                      <w:szCs w:val="24"/>
                    </w:rPr>
                    <w:t>(</w:t>
                  </w:r>
                  <w:r w:rsidRPr="00220902">
                    <w:rPr>
                      <w:rFonts w:ascii="Times New Roman" w:eastAsia="標楷體" w:hAnsi="Times New Roman" w:hint="eastAsia"/>
                      <w:szCs w:val="24"/>
                    </w:rPr>
                    <w:t>如：會議資料及簽到單</w:t>
                  </w:r>
                  <w:r w:rsidRPr="00220902">
                    <w:rPr>
                      <w:rFonts w:ascii="Times New Roman" w:eastAsia="標楷體" w:hAnsi="Times New Roman" w:hint="eastAsia"/>
                      <w:szCs w:val="24"/>
                    </w:rPr>
                    <w:t>)</w:t>
                  </w:r>
                  <w:r w:rsidRPr="00220902">
                    <w:rPr>
                      <w:rFonts w:ascii="Times New Roman" w:eastAsia="標楷體" w:hAnsi="Times New Roman" w:hint="eastAsia"/>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1ABD" w:rsidRPr="00220902" w:rsidRDefault="00341ABD" w:rsidP="00341ABD">
                  <w:pPr>
                    <w:pStyle w:val="Textbody"/>
                    <w:tabs>
                      <w:tab w:val="left" w:pos="-254"/>
                      <w:tab w:val="left" w:pos="650"/>
                    </w:tabs>
                    <w:snapToGrid w:val="0"/>
                    <w:spacing w:line="360" w:lineRule="exact"/>
                    <w:ind w:leftChars="-103" w:left="-7" w:rightChars="17" w:right="41" w:hangingChars="100" w:hanging="240"/>
                    <w:jc w:val="center"/>
                    <w:rPr>
                      <w:rFonts w:ascii="Times New Roman" w:hAnsi="Times New Roman"/>
                      <w:szCs w:val="24"/>
                    </w:rPr>
                  </w:pPr>
                  <w:r w:rsidRPr="00220902">
                    <w:rPr>
                      <w:rFonts w:ascii="Times New Roman" w:hAnsi="Times New Roman" w:hint="eastAsia"/>
                      <w:szCs w:val="24"/>
                    </w:rPr>
                    <w:t>0</w:t>
                  </w:r>
                  <w:r w:rsidRPr="00220902">
                    <w:rPr>
                      <w:rFonts w:ascii="Times New Roman" w:hAnsi="Times New Roman"/>
                      <w:szCs w:val="24"/>
                    </w:rPr>
                    <w:t>.</w:t>
                  </w:r>
                  <w:r w:rsidRPr="00220902">
                    <w:rPr>
                      <w:rFonts w:ascii="Times New Roman" w:hAnsi="Times New Roman" w:hint="eastAsia"/>
                      <w:szCs w:val="24"/>
                    </w:rPr>
                    <w:t>8</w:t>
                  </w:r>
                </w:p>
              </w:tc>
            </w:tr>
            <w:tr w:rsidR="00341ABD" w:rsidRPr="00220902" w:rsidTr="00341ABD">
              <w:trPr>
                <w:trHeight w:val="367"/>
              </w:trPr>
              <w:tc>
                <w:tcPr>
                  <w:tcW w:w="4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ABD" w:rsidRPr="00220902" w:rsidRDefault="00341ABD" w:rsidP="003B5D95">
                  <w:pPr>
                    <w:pStyle w:val="Textbody"/>
                    <w:numPr>
                      <w:ilvl w:val="0"/>
                      <w:numId w:val="440"/>
                    </w:numPr>
                    <w:snapToGrid w:val="0"/>
                    <w:spacing w:after="0" w:line="360" w:lineRule="exact"/>
                    <w:ind w:rightChars="12" w:right="29"/>
                    <w:jc w:val="both"/>
                    <w:rPr>
                      <w:rFonts w:ascii="Times New Roman" w:eastAsia="標楷體" w:hAnsi="Times New Roman"/>
                      <w:szCs w:val="24"/>
                    </w:rPr>
                  </w:pPr>
                  <w:r w:rsidRPr="00220902">
                    <w:rPr>
                      <w:rFonts w:ascii="Times New Roman" w:eastAsia="標楷體" w:hAnsi="Times New Roman" w:hint="eastAsia"/>
                      <w:szCs w:val="24"/>
                    </w:rPr>
                    <w:t>配合</w:t>
                  </w:r>
                  <w:r w:rsidRPr="00220902">
                    <w:rPr>
                      <w:rFonts w:ascii="Times New Roman" w:eastAsia="標楷體" w:hAnsi="Times New Roman"/>
                      <w:szCs w:val="24"/>
                    </w:rPr>
                    <w:t>府內補助作業申請程序及審查機制</w:t>
                  </w:r>
                  <w:r w:rsidRPr="00220902">
                    <w:rPr>
                      <w:rFonts w:ascii="Times New Roman" w:eastAsia="標楷體" w:hAnsi="Times New Roman" w:hint="eastAsia"/>
                      <w:szCs w:val="24"/>
                    </w:rPr>
                    <w:t>，建構護理之家機構</w:t>
                  </w:r>
                  <w:r w:rsidRPr="00220902">
                    <w:rPr>
                      <w:rFonts w:ascii="Times New Roman" w:eastAsia="標楷體" w:hAnsi="Times New Roman" w:hint="eastAsia"/>
                      <w:szCs w:val="24"/>
                    </w:rPr>
                    <w:t>(</w:t>
                  </w:r>
                  <w:r w:rsidRPr="00220902">
                    <w:rPr>
                      <w:rFonts w:ascii="Times New Roman" w:eastAsia="標楷體" w:hAnsi="Times New Roman" w:hint="eastAsia"/>
                      <w:szCs w:val="24"/>
                    </w:rPr>
                    <w:t>含精神護理之家</w:t>
                  </w:r>
                  <w:r w:rsidRPr="00220902">
                    <w:rPr>
                      <w:rFonts w:ascii="Times New Roman" w:eastAsia="標楷體" w:hAnsi="Times New Roman" w:hint="eastAsia"/>
                      <w:szCs w:val="24"/>
                    </w:rPr>
                    <w:t>)</w:t>
                  </w:r>
                  <w:r w:rsidRPr="00220902">
                    <w:rPr>
                      <w:rFonts w:ascii="Times New Roman" w:eastAsia="標楷體" w:hAnsi="Times New Roman"/>
                      <w:szCs w:val="24"/>
                    </w:rPr>
                    <w:t>申請流程、府內審查機制與關鍵績效指標</w:t>
                  </w:r>
                  <w:r w:rsidRPr="00220902">
                    <w:rPr>
                      <w:rFonts w:ascii="Times New Roman" w:eastAsia="標楷體" w:hAnsi="Times New Roman" w:hint="eastAsia"/>
                      <w:szCs w:val="24"/>
                    </w:rPr>
                    <w:t>；並召開府內審查會議，審查機構申請補助案件</w:t>
                  </w:r>
                  <w:r w:rsidRPr="00220902">
                    <w:rPr>
                      <w:rFonts w:ascii="Times New Roman" w:eastAsia="標楷體" w:hAnsi="Times New Roman" w:hint="eastAsia"/>
                      <w:szCs w:val="24"/>
                    </w:rPr>
                    <w:t>(</w:t>
                  </w:r>
                  <w:r w:rsidRPr="00220902">
                    <w:rPr>
                      <w:rFonts w:ascii="Times New Roman" w:eastAsia="標楷體" w:hAnsi="Times New Roman" w:hint="eastAsia"/>
                      <w:szCs w:val="24"/>
                    </w:rPr>
                    <w:t>請附相關佐證資料</w:t>
                  </w:r>
                  <w:r w:rsidRPr="00220902">
                    <w:rPr>
                      <w:rFonts w:ascii="Times New Roman" w:eastAsia="標楷體" w:hAnsi="Times New Roman" w:hint="eastAsia"/>
                      <w:szCs w:val="24"/>
                    </w:rPr>
                    <w:t>)</w:t>
                  </w:r>
                  <w:r w:rsidRPr="00220902">
                    <w:rPr>
                      <w:rFonts w:ascii="Times New Roman" w:eastAsia="標楷體" w:hAnsi="Times New Roman"/>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1ABD" w:rsidRPr="00220902" w:rsidRDefault="00341ABD" w:rsidP="00341ABD">
                  <w:pPr>
                    <w:pStyle w:val="Textbody"/>
                    <w:snapToGrid w:val="0"/>
                    <w:spacing w:line="360" w:lineRule="exact"/>
                    <w:ind w:rightChars="76" w:right="182"/>
                    <w:jc w:val="center"/>
                    <w:rPr>
                      <w:rFonts w:ascii="Times New Roman" w:hAnsi="Times New Roman"/>
                      <w:szCs w:val="24"/>
                    </w:rPr>
                  </w:pPr>
                  <w:r w:rsidRPr="00220902">
                    <w:rPr>
                      <w:rFonts w:ascii="Times New Roman" w:hAnsi="Times New Roman" w:hint="eastAsia"/>
                      <w:szCs w:val="24"/>
                    </w:rPr>
                    <w:t>0.7</w:t>
                  </w:r>
                </w:p>
              </w:tc>
            </w:tr>
            <w:tr w:rsidR="00341ABD" w:rsidRPr="00220902" w:rsidTr="00341ABD">
              <w:trPr>
                <w:trHeight w:val="367"/>
              </w:trPr>
              <w:tc>
                <w:tcPr>
                  <w:tcW w:w="4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ABD" w:rsidRPr="00220902" w:rsidRDefault="00341ABD" w:rsidP="003B5D95">
                  <w:pPr>
                    <w:pStyle w:val="Textbody"/>
                    <w:numPr>
                      <w:ilvl w:val="0"/>
                      <w:numId w:val="440"/>
                    </w:numPr>
                    <w:snapToGrid w:val="0"/>
                    <w:spacing w:after="0" w:line="360" w:lineRule="exact"/>
                    <w:ind w:rightChars="12" w:right="29"/>
                    <w:jc w:val="both"/>
                    <w:rPr>
                      <w:rFonts w:ascii="Times New Roman" w:eastAsia="標楷體" w:hAnsi="Times New Roman"/>
                      <w:szCs w:val="24"/>
                    </w:rPr>
                  </w:pPr>
                  <w:r w:rsidRPr="00220902">
                    <w:rPr>
                      <w:rFonts w:ascii="標楷體" w:eastAsia="標楷體" w:hAnsi="標楷體" w:hint="eastAsia"/>
                      <w:kern w:val="2"/>
                      <w:szCs w:val="24"/>
                    </w:rPr>
                    <w:t>轄區</w:t>
                  </w:r>
                  <w:r w:rsidRPr="00220902">
                    <w:rPr>
                      <w:rFonts w:ascii="Times New Roman" w:eastAsia="標楷體" w:hAnsi="Times New Roman" w:hint="eastAsia"/>
                      <w:szCs w:val="24"/>
                    </w:rPr>
                    <w:t>精神護理之家有申請補助需要，主動或配合</w:t>
                  </w:r>
                  <w:r w:rsidRPr="00220902">
                    <w:rPr>
                      <w:rFonts w:ascii="Times New Roman" w:eastAsia="標楷體" w:hAnsi="Times New Roman"/>
                      <w:szCs w:val="24"/>
                    </w:rPr>
                    <w:t>協調轄內跨局處資源，輔導</w:t>
                  </w:r>
                  <w:r w:rsidRPr="00220902">
                    <w:rPr>
                      <w:rFonts w:ascii="Times New Roman" w:eastAsia="標楷體" w:hAnsi="Times New Roman" w:hint="eastAsia"/>
                      <w:szCs w:val="24"/>
                    </w:rPr>
                    <w:t>精神護理之家申請或納入</w:t>
                  </w:r>
                  <w:r w:rsidRPr="00220902">
                    <w:rPr>
                      <w:rFonts w:ascii="Times New Roman" w:eastAsia="標楷體" w:hAnsi="Times New Roman"/>
                      <w:szCs w:val="24"/>
                    </w:rPr>
                    <w:t>補助</w:t>
                  </w:r>
                  <w:r w:rsidRPr="00220902">
                    <w:rPr>
                      <w:rFonts w:ascii="Times New Roman" w:eastAsia="標楷體" w:hAnsi="Times New Roman" w:hint="eastAsia"/>
                      <w:szCs w:val="24"/>
                    </w:rPr>
                    <w:t>，包括</w:t>
                  </w:r>
                  <w:r w:rsidRPr="00220902">
                    <w:rPr>
                      <w:rFonts w:ascii="Times New Roman" w:hAnsi="Times New Roman"/>
                      <w:szCs w:val="24"/>
                    </w:rPr>
                    <w:t>：</w:t>
                  </w:r>
                </w:p>
                <w:p w:rsidR="00341ABD" w:rsidRPr="00220902" w:rsidRDefault="00341ABD" w:rsidP="00341ABD">
                  <w:pPr>
                    <w:pStyle w:val="Textbody"/>
                    <w:snapToGrid w:val="0"/>
                    <w:spacing w:line="360" w:lineRule="exact"/>
                    <w:ind w:leftChars="121" w:left="573" w:rightChars="12" w:right="29" w:hangingChars="118" w:hanging="283"/>
                    <w:jc w:val="both"/>
                    <w:rPr>
                      <w:rFonts w:ascii="Times New Roman" w:eastAsia="標楷體" w:hAnsi="Times New Roman"/>
                      <w:szCs w:val="24"/>
                    </w:rPr>
                  </w:pPr>
                  <w:r w:rsidRPr="00220902">
                    <w:rPr>
                      <w:rFonts w:ascii="Times New Roman" w:eastAsia="標楷體" w:hAnsi="Times New Roman" w:hint="eastAsia"/>
                      <w:szCs w:val="24"/>
                    </w:rPr>
                    <w:t>(1)</w:t>
                  </w:r>
                  <w:r w:rsidRPr="00220902">
                    <w:rPr>
                      <w:rFonts w:ascii="Times New Roman" w:eastAsia="標楷體" w:hAnsi="Times New Roman"/>
                      <w:szCs w:val="24"/>
                    </w:rPr>
                    <w:t>成立輔導團隊並訂有輔導機制且有相關佐證資料</w:t>
                  </w:r>
                  <w:r w:rsidRPr="00220902">
                    <w:rPr>
                      <w:rFonts w:ascii="Times New Roman" w:eastAsia="標楷體" w:hAnsi="Times New Roman" w:hint="eastAsia"/>
                      <w:szCs w:val="24"/>
                    </w:rPr>
                    <w:t>(</w:t>
                  </w:r>
                  <w:r w:rsidRPr="00220902">
                    <w:rPr>
                      <w:rFonts w:ascii="Times New Roman" w:eastAsia="標楷體" w:hAnsi="Times New Roman" w:hint="eastAsia"/>
                      <w:szCs w:val="24"/>
                    </w:rPr>
                    <w:t>如：評估或輔導表單或相關計畫書</w:t>
                  </w:r>
                  <w:r w:rsidRPr="00220902">
                    <w:rPr>
                      <w:rFonts w:ascii="Times New Roman" w:eastAsia="標楷體" w:hAnsi="Times New Roman" w:hint="eastAsia"/>
                      <w:szCs w:val="24"/>
                    </w:rPr>
                    <w:t>)</w:t>
                  </w:r>
                  <w:r w:rsidRPr="00220902">
                    <w:rPr>
                      <w:rFonts w:ascii="Times New Roman" w:eastAsia="標楷體" w:hAnsi="Times New Roman"/>
                      <w:szCs w:val="24"/>
                    </w:rPr>
                    <w:t>。</w:t>
                  </w:r>
                  <w:r w:rsidRPr="00220902">
                    <w:rPr>
                      <w:rFonts w:ascii="標楷體" w:eastAsia="標楷體" w:hAnsi="標楷體" w:hint="eastAsia"/>
                      <w:kern w:val="2"/>
                      <w:szCs w:val="24"/>
                    </w:rPr>
                    <w:t>(0.8分)</w:t>
                  </w:r>
                </w:p>
                <w:p w:rsidR="00341ABD" w:rsidRPr="00220902" w:rsidRDefault="00341ABD" w:rsidP="00341ABD">
                  <w:pPr>
                    <w:pStyle w:val="Textbody"/>
                    <w:snapToGrid w:val="0"/>
                    <w:spacing w:line="360" w:lineRule="exact"/>
                    <w:ind w:leftChars="121" w:left="573" w:rightChars="12" w:right="29" w:hangingChars="118" w:hanging="283"/>
                    <w:jc w:val="both"/>
                    <w:rPr>
                      <w:rFonts w:ascii="Times New Roman" w:eastAsia="標楷體" w:hAnsi="Times New Roman"/>
                      <w:szCs w:val="24"/>
                    </w:rPr>
                  </w:pPr>
                  <w:r w:rsidRPr="00220902">
                    <w:rPr>
                      <w:rFonts w:ascii="Times New Roman" w:eastAsia="標楷體" w:hAnsi="Times New Roman" w:hint="eastAsia"/>
                      <w:szCs w:val="24"/>
                    </w:rPr>
                    <w:t>(2)</w:t>
                  </w:r>
                  <w:r w:rsidRPr="00220902">
                    <w:rPr>
                      <w:rFonts w:ascii="Times New Roman" w:eastAsia="標楷體" w:hAnsi="Times New Roman"/>
                      <w:szCs w:val="24"/>
                    </w:rPr>
                    <w:t>訂有相關鼓勵措施或簡政便民之作為</w:t>
                  </w:r>
                  <w:r w:rsidRPr="00220902">
                    <w:rPr>
                      <w:rFonts w:ascii="Times New Roman" w:eastAsia="標楷體" w:hAnsi="Times New Roman" w:hint="eastAsia"/>
                      <w:szCs w:val="24"/>
                    </w:rPr>
                    <w:t>，</w:t>
                  </w:r>
                  <w:r w:rsidRPr="00220902">
                    <w:rPr>
                      <w:rFonts w:ascii="Times New Roman" w:eastAsia="標楷體" w:hAnsi="Times New Roman"/>
                      <w:szCs w:val="24"/>
                    </w:rPr>
                    <w:t>且有相關佐證資料。</w:t>
                  </w:r>
                  <w:r w:rsidRPr="00220902">
                    <w:rPr>
                      <w:rFonts w:ascii="標楷體" w:eastAsia="標楷體" w:hAnsi="標楷體" w:hint="eastAsia"/>
                      <w:kern w:val="2"/>
                      <w:szCs w:val="24"/>
                    </w:rPr>
                    <w:t>(0.7分)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1ABD" w:rsidRPr="00220902" w:rsidRDefault="00341ABD" w:rsidP="00341ABD">
                  <w:pPr>
                    <w:pStyle w:val="Textbody"/>
                    <w:snapToGrid w:val="0"/>
                    <w:spacing w:line="360" w:lineRule="exact"/>
                    <w:ind w:rightChars="76" w:right="182"/>
                    <w:jc w:val="center"/>
                    <w:rPr>
                      <w:rFonts w:ascii="Times New Roman" w:hAnsi="Times New Roman"/>
                      <w:szCs w:val="24"/>
                    </w:rPr>
                  </w:pPr>
                  <w:r w:rsidRPr="00220902">
                    <w:rPr>
                      <w:rFonts w:ascii="Times New Roman" w:hAnsi="Times New Roman" w:hint="eastAsia"/>
                      <w:szCs w:val="24"/>
                    </w:rPr>
                    <w:t>1.5</w:t>
                  </w:r>
                </w:p>
              </w:tc>
            </w:tr>
          </w:tbl>
          <w:p w:rsidR="00341ABD" w:rsidRPr="00220902" w:rsidRDefault="00341ABD" w:rsidP="00341ABD">
            <w:pPr>
              <w:pStyle w:val="Textbody"/>
              <w:snapToGrid w:val="0"/>
              <w:spacing w:line="360" w:lineRule="exact"/>
              <w:ind w:rightChars="176" w:right="422"/>
              <w:jc w:val="both"/>
              <w:rPr>
                <w:rFonts w:ascii="Times New Roman" w:eastAsia="標楷體" w:hAnsi="Times New Roman"/>
                <w:bCs/>
                <w:szCs w:val="24"/>
                <w:lang w:eastAsia="zh-HK"/>
              </w:rPr>
            </w:pPr>
            <w:r w:rsidRPr="00220902">
              <w:rPr>
                <w:rFonts w:ascii="Times New Roman" w:eastAsia="標楷體" w:hAnsi="Times New Roman"/>
                <w:bCs/>
                <w:szCs w:val="24"/>
                <w:lang w:eastAsia="zh-HK"/>
              </w:rPr>
              <w:t>註：</w:t>
            </w:r>
          </w:p>
          <w:p w:rsidR="00341ABD" w:rsidRPr="00220902" w:rsidRDefault="00341ABD" w:rsidP="00341ABD">
            <w:pPr>
              <w:pStyle w:val="Textbody"/>
              <w:snapToGrid w:val="0"/>
              <w:spacing w:line="360" w:lineRule="exact"/>
              <w:ind w:rightChars="11" w:right="26"/>
              <w:jc w:val="both"/>
              <w:rPr>
                <w:rFonts w:ascii="Times New Roman" w:eastAsia="標楷體" w:hAnsi="Times New Roman"/>
                <w:bCs/>
                <w:szCs w:val="24"/>
              </w:rPr>
            </w:pPr>
            <w:r w:rsidRPr="00220902">
              <w:rPr>
                <w:rFonts w:ascii="Times New Roman" w:eastAsia="標楷體" w:hAnsi="Times New Roman" w:hint="eastAsia"/>
                <w:bCs/>
                <w:szCs w:val="24"/>
              </w:rPr>
              <w:t>(1)</w:t>
            </w:r>
            <w:r w:rsidRPr="00220902">
              <w:rPr>
                <w:rFonts w:ascii="Times New Roman" w:eastAsia="標楷體" w:hAnsi="Times New Roman"/>
                <w:bCs/>
                <w:szCs w:val="24"/>
                <w:lang w:eastAsia="zh-HK"/>
              </w:rPr>
              <w:t>上述護理之家機構</w:t>
            </w:r>
            <w:r w:rsidRPr="00220902">
              <w:rPr>
                <w:rFonts w:ascii="Times New Roman" w:eastAsia="標楷體" w:hAnsi="Times New Roman"/>
                <w:bCs/>
                <w:szCs w:val="24"/>
              </w:rPr>
              <w:t>需涵括</w:t>
            </w:r>
            <w:r w:rsidRPr="00220902">
              <w:rPr>
                <w:rFonts w:ascii="新細明體" w:hAnsi="新細明體" w:hint="eastAsia"/>
                <w:bCs/>
                <w:szCs w:val="24"/>
              </w:rPr>
              <w:t>「</w:t>
            </w:r>
            <w:r w:rsidRPr="00220902">
              <w:rPr>
                <w:rFonts w:ascii="Times New Roman" w:eastAsia="標楷體" w:hAnsi="Times New Roman"/>
                <w:bCs/>
                <w:szCs w:val="24"/>
              </w:rPr>
              <w:t>精神</w:t>
            </w:r>
            <w:r w:rsidRPr="00220902">
              <w:rPr>
                <w:rFonts w:ascii="Times New Roman" w:eastAsia="標楷體" w:hAnsi="Times New Roman"/>
                <w:bCs/>
                <w:szCs w:val="24"/>
                <w:lang w:eastAsia="zh-HK"/>
              </w:rPr>
              <w:t>護理之家</w:t>
            </w:r>
            <w:r w:rsidRPr="00220902">
              <w:rPr>
                <w:rFonts w:ascii="新細明體" w:hAnsi="新細明體" w:hint="eastAsia"/>
                <w:bCs/>
                <w:szCs w:val="24"/>
                <w:lang w:eastAsia="zh-HK"/>
              </w:rPr>
              <w:t>」</w:t>
            </w:r>
            <w:r w:rsidRPr="00220902">
              <w:rPr>
                <w:rFonts w:ascii="Times New Roman" w:eastAsia="標楷體" w:hAnsi="Times New Roman"/>
                <w:bCs/>
                <w:szCs w:val="24"/>
              </w:rPr>
              <w:t>。</w:t>
            </w:r>
          </w:p>
          <w:p w:rsidR="00341ABD" w:rsidRPr="00220902" w:rsidRDefault="00341ABD" w:rsidP="00341ABD">
            <w:pPr>
              <w:pStyle w:val="Textbody"/>
              <w:snapToGrid w:val="0"/>
              <w:spacing w:line="360" w:lineRule="exact"/>
              <w:ind w:left="293" w:rightChars="11" w:right="26" w:hangingChars="122" w:hanging="293"/>
              <w:jc w:val="both"/>
              <w:rPr>
                <w:rFonts w:ascii="Times New Roman" w:hAnsi="Times New Roman"/>
                <w:szCs w:val="24"/>
              </w:rPr>
            </w:pPr>
            <w:r w:rsidRPr="00220902">
              <w:rPr>
                <w:rFonts w:ascii="Times New Roman" w:eastAsia="標楷體" w:hAnsi="標楷體" w:hint="eastAsia"/>
              </w:rPr>
              <w:t>(2)</w:t>
            </w:r>
            <w:r w:rsidRPr="00220902">
              <w:rPr>
                <w:rFonts w:ascii="Times New Roman" w:eastAsia="標楷體" w:hAnsi="標楷體" w:hint="eastAsia"/>
              </w:rPr>
              <w:t>轄區內迄至</w:t>
            </w:r>
            <w:r w:rsidRPr="00220902">
              <w:rPr>
                <w:rFonts w:ascii="Times New Roman" w:eastAsia="標楷體" w:hAnsi="標楷體" w:hint="eastAsia"/>
              </w:rPr>
              <w:t>109</w:t>
            </w:r>
            <w:r w:rsidRPr="00220902">
              <w:rPr>
                <w:rFonts w:ascii="Times New Roman" w:eastAsia="標楷體" w:hAnsi="標楷體" w:hint="eastAsia"/>
              </w:rPr>
              <w:t>年</w:t>
            </w:r>
            <w:r w:rsidRPr="00220902">
              <w:rPr>
                <w:rFonts w:ascii="Times New Roman" w:eastAsia="標楷體" w:hAnsi="標楷體" w:hint="eastAsia"/>
              </w:rPr>
              <w:t>11</w:t>
            </w:r>
            <w:r w:rsidRPr="00220902">
              <w:rPr>
                <w:rFonts w:ascii="Times New Roman" w:eastAsia="標楷體" w:hAnsi="標楷體" w:hint="eastAsia"/>
              </w:rPr>
              <w:t>月</w:t>
            </w:r>
            <w:r w:rsidRPr="00220902">
              <w:rPr>
                <w:rFonts w:ascii="Times New Roman" w:eastAsia="標楷體" w:hAnsi="標楷體" w:hint="eastAsia"/>
              </w:rPr>
              <w:t>30</w:t>
            </w:r>
            <w:r w:rsidRPr="00220902">
              <w:rPr>
                <w:rFonts w:ascii="Times New Roman" w:eastAsia="標楷體" w:hAnsi="標楷體" w:hint="eastAsia"/>
              </w:rPr>
              <w:t>日前未有開業之精神護理之家、無設立是類機構或</w:t>
            </w:r>
            <w:r w:rsidRPr="00220902">
              <w:rPr>
                <w:rFonts w:ascii="Times New Roman" w:eastAsia="標楷體" w:hAnsi="標楷體" w:hint="eastAsia"/>
              </w:rPr>
              <w:t>109</w:t>
            </w:r>
            <w:r w:rsidRPr="00220902">
              <w:rPr>
                <w:rFonts w:ascii="Times New Roman" w:eastAsia="標楷體" w:hAnsi="標楷體" w:hint="eastAsia"/>
              </w:rPr>
              <w:t>年是類機構未納入本部補助計畫範疇之縣市</w:t>
            </w:r>
            <w:r w:rsidRPr="00220902">
              <w:rPr>
                <w:rFonts w:ascii="Times New Roman" w:eastAsia="標楷體" w:hAnsi="標楷體" w:hint="eastAsia"/>
              </w:rPr>
              <w:t>(</w:t>
            </w:r>
            <w:r w:rsidRPr="00220902">
              <w:rPr>
                <w:rFonts w:ascii="Times New Roman" w:eastAsia="標楷體" w:hAnsi="標楷體" w:hint="eastAsia"/>
              </w:rPr>
              <w:t>需檢附佐證資料</w:t>
            </w:r>
            <w:r w:rsidRPr="00220902">
              <w:rPr>
                <w:rFonts w:ascii="Times New Roman" w:eastAsia="標楷體" w:hAnsi="標楷體" w:hint="eastAsia"/>
              </w:rPr>
              <w:t>)</w:t>
            </w:r>
            <w:r w:rsidRPr="00220902">
              <w:rPr>
                <w:rFonts w:ascii="Times New Roman" w:eastAsia="標楷體" w:hAnsi="標楷體" w:hint="eastAsia"/>
              </w:rPr>
              <w:t>，本項不列入計分</w:t>
            </w:r>
            <w:r w:rsidRPr="00220902">
              <w:rPr>
                <w:rFonts w:ascii="Times New Roman" w:eastAsia="標楷體" w:hAnsi="標楷體" w:hint="eastAsia"/>
              </w:rPr>
              <w:t>(</w:t>
            </w:r>
            <w:r w:rsidRPr="00220902">
              <w:rPr>
                <w:rFonts w:ascii="Times New Roman" w:eastAsia="標楷體" w:hAnsi="標楷體" w:hint="eastAsia"/>
              </w:rPr>
              <w:t>不適用</w:t>
            </w:r>
            <w:r w:rsidRPr="00220902">
              <w:rPr>
                <w:rFonts w:ascii="Times New Roman" w:eastAsia="標楷體" w:hAnsi="標楷體" w:hint="eastAsia"/>
              </w:rPr>
              <w:t>)</w:t>
            </w:r>
            <w:r w:rsidRPr="00220902">
              <w:rPr>
                <w:rFonts w:ascii="Times New Roman" w:eastAsia="標楷體" w:hAnsi="標楷體" w:hint="eastAsia"/>
              </w:rPr>
              <w:t>，按其他指標項目配分之加總為滿分，調整權重計分。</w:t>
            </w:r>
          </w:p>
        </w:tc>
      </w:tr>
      <w:tr w:rsidR="00341ABD" w:rsidRPr="00220902" w:rsidTr="00341ABD">
        <w:trPr>
          <w:trHeight w:val="708"/>
          <w:jc w:val="center"/>
        </w:trPr>
        <w:tc>
          <w:tcPr>
            <w:tcW w:w="1859" w:type="dxa"/>
            <w:vMerge w:val="restart"/>
          </w:tcPr>
          <w:p w:rsidR="00341ABD" w:rsidRPr="00220902" w:rsidRDefault="00341ABD" w:rsidP="00341ABD">
            <w:pPr>
              <w:tabs>
                <w:tab w:val="left" w:pos="360"/>
              </w:tabs>
              <w:adjustRightInd w:val="0"/>
              <w:snapToGrid w:val="0"/>
              <w:spacing w:beforeLines="30" w:before="108" w:afterLines="30" w:after="108" w:line="240" w:lineRule="atLeast"/>
              <w:outlineLvl w:val="2"/>
              <w:rPr>
                <w:rFonts w:ascii="標楷體" w:eastAsia="標楷體" w:hAnsi="標楷體"/>
              </w:rPr>
            </w:pPr>
            <w:r w:rsidRPr="009D58C4">
              <w:rPr>
                <w:rFonts w:ascii="標楷體" w:eastAsia="標楷體" w:hAnsi="標楷體" w:hint="eastAsia"/>
              </w:rPr>
              <w:lastRenderedPageBreak/>
              <w:t>參、推動酒癮、網癮防治業務</w:t>
            </w:r>
            <w:r w:rsidRPr="009D58C4">
              <w:rPr>
                <w:rFonts w:ascii="標楷體" w:eastAsia="標楷體" w:hAnsi="標楷體" w:hint="eastAsia"/>
                <w:szCs w:val="24"/>
              </w:rPr>
              <w:t>（配分</w:t>
            </w:r>
            <w:r w:rsidRPr="00706CAF">
              <w:rPr>
                <w:rFonts w:ascii="標楷體" w:eastAsia="標楷體" w:hAnsi="標楷體" w:hint="eastAsia"/>
                <w:szCs w:val="24"/>
              </w:rPr>
              <w:t>13分）</w:t>
            </w:r>
          </w:p>
        </w:tc>
        <w:tc>
          <w:tcPr>
            <w:tcW w:w="1983" w:type="dxa"/>
          </w:tcPr>
          <w:p w:rsidR="00341ABD" w:rsidRPr="00220902" w:rsidRDefault="00341ABD" w:rsidP="00341ABD">
            <w:pPr>
              <w:tabs>
                <w:tab w:val="left" w:pos="360"/>
              </w:tabs>
              <w:adjustRightInd w:val="0"/>
              <w:snapToGrid w:val="0"/>
              <w:spacing w:line="360" w:lineRule="exact"/>
              <w:jc w:val="both"/>
              <w:outlineLvl w:val="2"/>
              <w:rPr>
                <w:rFonts w:ascii="標楷體" w:eastAsia="標楷體" w:hAnsi="標楷體"/>
              </w:rPr>
            </w:pPr>
            <w:r w:rsidRPr="00220902">
              <w:rPr>
                <w:rFonts w:ascii="標楷體" w:eastAsia="標楷體" w:hAnsi="標楷體" w:hint="eastAsia"/>
              </w:rPr>
              <w:t>（八）辦理酒癮防治宣導情形</w:t>
            </w:r>
            <w:r w:rsidRPr="00220902">
              <w:rPr>
                <w:rFonts w:ascii="標楷體" w:eastAsia="標楷體" w:hAnsi="標楷體" w:hint="eastAsia"/>
                <w:szCs w:val="24"/>
              </w:rPr>
              <w:t>（配分3分）</w:t>
            </w:r>
          </w:p>
          <w:p w:rsidR="00341ABD" w:rsidRPr="00220902" w:rsidRDefault="00341ABD" w:rsidP="00341ABD">
            <w:pPr>
              <w:tabs>
                <w:tab w:val="left" w:pos="360"/>
              </w:tabs>
              <w:adjustRightInd w:val="0"/>
              <w:snapToGrid w:val="0"/>
              <w:spacing w:line="360" w:lineRule="exact"/>
              <w:jc w:val="both"/>
              <w:outlineLvl w:val="2"/>
              <w:rPr>
                <w:rFonts w:ascii="標楷體" w:eastAsia="標楷體" w:hAnsi="標楷體"/>
              </w:rPr>
            </w:pPr>
          </w:p>
        </w:tc>
        <w:tc>
          <w:tcPr>
            <w:tcW w:w="5381" w:type="dxa"/>
          </w:tcPr>
          <w:p w:rsidR="00341ABD" w:rsidRPr="00220902" w:rsidRDefault="00341ABD" w:rsidP="00341ABD">
            <w:pPr>
              <w:adjustRightInd w:val="0"/>
              <w:snapToGrid w:val="0"/>
              <w:spacing w:beforeLines="30" w:before="108" w:afterLines="30" w:after="108" w:line="240" w:lineRule="atLeast"/>
              <w:ind w:left="240" w:hangingChars="100" w:hanging="240"/>
              <w:jc w:val="both"/>
              <w:outlineLvl w:val="2"/>
              <w:rPr>
                <w:rFonts w:ascii="標楷體" w:eastAsia="標楷體" w:hAnsi="標楷體"/>
              </w:rPr>
            </w:pPr>
            <w:r w:rsidRPr="00220902">
              <w:rPr>
                <w:rFonts w:ascii="標楷體" w:eastAsia="標楷體" w:hAnsi="標楷體"/>
              </w:rPr>
              <w:t>1.</w:t>
            </w:r>
            <w:r w:rsidRPr="00220902">
              <w:rPr>
                <w:rFonts w:ascii="標楷體" w:eastAsia="標楷體" w:hAnsi="標楷體" w:hint="eastAsia"/>
              </w:rPr>
              <w:t>訂有酒癮防治宣導年度計畫，且計畫內容應至少包含計畫目的、實施對象與宣導</w:t>
            </w:r>
            <w:r w:rsidRPr="00220902">
              <w:rPr>
                <w:rFonts w:ascii="標楷體" w:eastAsia="標楷體" w:hAnsi="標楷體" w:hint="eastAsia"/>
                <w:lang w:eastAsia="zh-HK"/>
              </w:rPr>
              <w:t>主軸</w:t>
            </w:r>
            <w:r w:rsidRPr="00220902">
              <w:rPr>
                <w:rFonts w:ascii="標楷體" w:eastAsia="標楷體" w:hAnsi="標楷體" w:hint="eastAsia"/>
              </w:rPr>
              <w:t>（配分1分）。</w:t>
            </w:r>
          </w:p>
          <w:p w:rsidR="00341ABD" w:rsidRPr="00220902" w:rsidRDefault="00341ABD" w:rsidP="00341ABD">
            <w:pPr>
              <w:adjustRightInd w:val="0"/>
              <w:snapToGrid w:val="0"/>
              <w:spacing w:beforeLines="30" w:before="108" w:afterLines="30" w:after="108" w:line="240" w:lineRule="atLeast"/>
              <w:ind w:left="240" w:hangingChars="100" w:hanging="240"/>
              <w:jc w:val="both"/>
              <w:outlineLvl w:val="2"/>
              <w:rPr>
                <w:rFonts w:ascii="標楷體" w:eastAsia="標楷體" w:hAnsi="標楷體"/>
              </w:rPr>
            </w:pPr>
            <w:r w:rsidRPr="00220902">
              <w:rPr>
                <w:rFonts w:ascii="標楷體" w:eastAsia="標楷體" w:hAnsi="標楷體" w:hint="eastAsia"/>
              </w:rPr>
              <w:t>2.統計及分析酒癮防治宣導年度執行成果（</w:t>
            </w:r>
            <w:r w:rsidRPr="00220902">
              <w:rPr>
                <w:rFonts w:ascii="標楷體" w:eastAsia="標楷體" w:hAnsi="標楷體" w:hint="eastAsia"/>
                <w:lang w:eastAsia="zh-HK"/>
              </w:rPr>
              <w:t>含宣導對</w:t>
            </w:r>
            <w:r w:rsidRPr="00220902">
              <w:rPr>
                <w:rFonts w:ascii="標楷體" w:eastAsia="標楷體" w:hAnsi="標楷體" w:hint="eastAsia"/>
              </w:rPr>
              <w:t>象、</w:t>
            </w:r>
            <w:r w:rsidRPr="00220902">
              <w:rPr>
                <w:rFonts w:ascii="標楷體" w:eastAsia="標楷體" w:hAnsi="標楷體" w:hint="eastAsia"/>
                <w:lang w:eastAsia="zh-HK"/>
              </w:rPr>
              <w:t>場次</w:t>
            </w:r>
            <w:r w:rsidRPr="00220902">
              <w:rPr>
                <w:rFonts w:ascii="標楷體" w:eastAsia="標楷體" w:hAnsi="標楷體" w:hint="eastAsia"/>
              </w:rPr>
              <w:t>、</w:t>
            </w:r>
            <w:r w:rsidRPr="00220902">
              <w:rPr>
                <w:rFonts w:ascii="標楷體" w:eastAsia="標楷體" w:hAnsi="標楷體" w:hint="eastAsia"/>
                <w:lang w:eastAsia="zh-HK"/>
              </w:rPr>
              <w:t>受益人數</w:t>
            </w:r>
            <w:r w:rsidRPr="00220902">
              <w:rPr>
                <w:rFonts w:ascii="標楷體" w:eastAsia="標楷體" w:hAnsi="標楷體" w:hint="eastAsia"/>
              </w:rPr>
              <w:t>（</w:t>
            </w:r>
            <w:r w:rsidRPr="00220902">
              <w:rPr>
                <w:rFonts w:ascii="標楷體" w:eastAsia="標楷體" w:hAnsi="標楷體" w:hint="eastAsia"/>
                <w:lang w:eastAsia="zh-HK"/>
              </w:rPr>
              <w:t>次</w:t>
            </w:r>
            <w:r w:rsidRPr="00220902">
              <w:rPr>
                <w:rFonts w:ascii="標楷體" w:eastAsia="標楷體" w:hAnsi="標楷體" w:hint="eastAsia"/>
              </w:rPr>
              <w:t>）</w:t>
            </w:r>
            <w:r w:rsidRPr="00220902">
              <w:rPr>
                <w:rFonts w:ascii="標楷體" w:eastAsia="標楷體" w:hAnsi="標楷體" w:hint="eastAsia"/>
                <w:lang w:eastAsia="zh-HK"/>
              </w:rPr>
              <w:t>等</w:t>
            </w:r>
            <w:r w:rsidRPr="00220902">
              <w:rPr>
                <w:rFonts w:ascii="標楷體" w:eastAsia="標楷體" w:hAnsi="標楷體" w:hint="eastAsia"/>
              </w:rPr>
              <w:t>）（1分）。</w:t>
            </w:r>
          </w:p>
          <w:p w:rsidR="00341ABD" w:rsidRPr="00220902" w:rsidRDefault="00341ABD" w:rsidP="00341ABD">
            <w:pPr>
              <w:adjustRightInd w:val="0"/>
              <w:snapToGrid w:val="0"/>
              <w:spacing w:beforeLines="30" w:before="108" w:afterLines="30" w:after="108" w:line="240" w:lineRule="atLeast"/>
              <w:ind w:left="240" w:hangingChars="100" w:hanging="240"/>
              <w:jc w:val="both"/>
              <w:outlineLvl w:val="2"/>
              <w:rPr>
                <w:rFonts w:ascii="標楷體" w:eastAsia="標楷體" w:hAnsi="標楷體"/>
              </w:rPr>
            </w:pPr>
            <w:r w:rsidRPr="00220902">
              <w:rPr>
                <w:rFonts w:ascii="標楷體" w:eastAsia="標楷體" w:hAnsi="標楷體" w:hint="eastAsia"/>
              </w:rPr>
              <w:t>3.善用媒體資源進行宣導，擴大衛教效益（1分）：</w:t>
            </w:r>
          </w:p>
          <w:p w:rsidR="00341ABD" w:rsidRPr="00220902" w:rsidRDefault="00341ABD" w:rsidP="00341ABD">
            <w:pPr>
              <w:tabs>
                <w:tab w:val="left" w:pos="360"/>
              </w:tabs>
              <w:adjustRightInd w:val="0"/>
              <w:snapToGrid w:val="0"/>
              <w:spacing w:beforeLines="30" w:before="108" w:line="240" w:lineRule="atLeast"/>
              <w:ind w:leftChars="100" w:left="240"/>
              <w:outlineLvl w:val="2"/>
              <w:rPr>
                <w:rFonts w:ascii="標楷體" w:eastAsia="標楷體" w:hAnsi="標楷體"/>
              </w:rPr>
            </w:pPr>
            <w:r w:rsidRPr="00220902">
              <w:rPr>
                <w:rFonts w:ascii="標楷體" w:eastAsia="標楷體" w:hAnsi="標楷體" w:hint="eastAsia"/>
              </w:rPr>
              <w:t>評分標準：請提供露出素材及宣導清冊（含：露出時間、位置、媒體種類、照片）1份，俾供評核。</w:t>
            </w:r>
          </w:p>
          <w:tbl>
            <w:tblPr>
              <w:tblpPr w:leftFromText="180" w:rightFromText="180" w:vertAnchor="text" w:horzAnchor="margin" w:tblpXSpec="center" w:tblpY="163"/>
              <w:tblOverlap w:val="never"/>
              <w:tblW w:w="0" w:type="auto"/>
              <w:tblLayout w:type="fixed"/>
              <w:tblCellMar>
                <w:left w:w="0" w:type="dxa"/>
                <w:right w:w="0" w:type="dxa"/>
              </w:tblCellMar>
              <w:tblLook w:val="00A0" w:firstRow="1" w:lastRow="0" w:firstColumn="1" w:lastColumn="0" w:noHBand="0" w:noVBand="0"/>
            </w:tblPr>
            <w:tblGrid>
              <w:gridCol w:w="4070"/>
              <w:gridCol w:w="740"/>
            </w:tblGrid>
            <w:tr w:rsidR="00341ABD" w:rsidRPr="00220902" w:rsidTr="00341ABD">
              <w:trPr>
                <w:trHeight w:val="435"/>
              </w:trPr>
              <w:tc>
                <w:tcPr>
                  <w:tcW w:w="4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1ABD" w:rsidRPr="00220902" w:rsidRDefault="00341ABD" w:rsidP="00341ABD">
                  <w:pPr>
                    <w:tabs>
                      <w:tab w:val="left" w:pos="0"/>
                    </w:tabs>
                    <w:snapToGrid w:val="0"/>
                    <w:spacing w:beforeLines="20" w:before="72" w:afterLines="20" w:after="72" w:line="240" w:lineRule="atLeast"/>
                    <w:jc w:val="center"/>
                    <w:rPr>
                      <w:rFonts w:ascii="標楷體" w:eastAsia="標楷體" w:hAnsi="標楷體" w:cs="Arial"/>
                    </w:rPr>
                  </w:pPr>
                  <w:r w:rsidRPr="00220902">
                    <w:rPr>
                      <w:rFonts w:ascii="標楷體" w:eastAsia="標楷體" w:hAnsi="標楷體" w:hint="eastAsia"/>
                    </w:rPr>
                    <w:t>善用媒體資源</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1ABD" w:rsidRPr="00220902" w:rsidRDefault="00341ABD" w:rsidP="00341ABD">
                  <w:pPr>
                    <w:tabs>
                      <w:tab w:val="left" w:pos="0"/>
                    </w:tabs>
                    <w:snapToGrid w:val="0"/>
                    <w:spacing w:beforeLines="20" w:before="72" w:afterLines="20" w:after="72" w:line="240" w:lineRule="atLeast"/>
                    <w:jc w:val="center"/>
                    <w:rPr>
                      <w:rFonts w:ascii="標楷體" w:eastAsia="標楷體" w:hAnsi="標楷體" w:cs="Arial"/>
                    </w:rPr>
                  </w:pPr>
                  <w:r w:rsidRPr="00220902">
                    <w:rPr>
                      <w:rFonts w:ascii="標楷體" w:eastAsia="標楷體" w:hAnsi="標楷體" w:cs="Arial" w:hint="eastAsia"/>
                    </w:rPr>
                    <w:t>評分</w:t>
                  </w:r>
                </w:p>
              </w:tc>
            </w:tr>
            <w:tr w:rsidR="00341ABD" w:rsidRPr="00220902" w:rsidTr="00341ABD">
              <w:trPr>
                <w:trHeight w:val="435"/>
              </w:trPr>
              <w:tc>
                <w:tcPr>
                  <w:tcW w:w="4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41ABD" w:rsidRPr="00220902" w:rsidRDefault="00341ABD" w:rsidP="00341ABD">
                  <w:pPr>
                    <w:tabs>
                      <w:tab w:val="left" w:pos="0"/>
                    </w:tabs>
                    <w:snapToGrid w:val="0"/>
                    <w:spacing w:beforeLines="20" w:before="72" w:afterLines="20" w:after="72" w:line="240" w:lineRule="atLeast"/>
                    <w:rPr>
                      <w:rFonts w:ascii="標楷體" w:eastAsia="標楷體" w:hAnsi="標楷體" w:cs="Arial"/>
                    </w:rPr>
                  </w:pPr>
                  <w:r w:rsidRPr="00220902">
                    <w:rPr>
                      <w:rFonts w:ascii="標楷體" w:eastAsia="標楷體" w:hAnsi="標楷體" w:cs="Arial" w:hint="eastAsia"/>
                      <w:b/>
                    </w:rPr>
                    <w:t>媒體宣導方式或種類：</w:t>
                  </w:r>
                  <w:r w:rsidRPr="00220902">
                    <w:rPr>
                      <w:rFonts w:ascii="標楷體" w:eastAsia="標楷體" w:hAnsi="標楷體" w:cs="Arial" w:hint="eastAsia"/>
                    </w:rPr>
                    <w:t>電視託播、網路託播、戶外託播、廣播、公車、燈箱、平面媒體。</w:t>
                  </w:r>
                </w:p>
                <w:p w:rsidR="00341ABD" w:rsidRPr="00220902" w:rsidRDefault="00341ABD" w:rsidP="00341ABD">
                  <w:pPr>
                    <w:tabs>
                      <w:tab w:val="left" w:pos="0"/>
                    </w:tabs>
                    <w:snapToGrid w:val="0"/>
                    <w:spacing w:beforeLines="20" w:before="72" w:afterLines="20" w:after="72" w:line="240" w:lineRule="atLeast"/>
                    <w:rPr>
                      <w:rFonts w:ascii="標楷體" w:eastAsia="標楷體" w:hAnsi="標楷體" w:cs="Arial"/>
                      <w:b/>
                    </w:rPr>
                  </w:pPr>
                  <w:r w:rsidRPr="00220902">
                    <w:rPr>
                      <w:rFonts w:ascii="標楷體" w:eastAsia="標楷體" w:hAnsi="標楷體" w:cs="Arial" w:hint="eastAsia"/>
                      <w:b/>
                    </w:rPr>
                    <w:t>每執行上述任一媒體宣導方式或種類，可得0.5分，至多1分。</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tcPr>
                <w:p w:rsidR="00341ABD" w:rsidRPr="00220902" w:rsidRDefault="00341ABD" w:rsidP="00341ABD">
                  <w:pPr>
                    <w:tabs>
                      <w:tab w:val="left" w:pos="0"/>
                    </w:tabs>
                    <w:snapToGrid w:val="0"/>
                    <w:spacing w:beforeLines="20" w:before="72" w:afterLines="20" w:after="72" w:line="240" w:lineRule="atLeast"/>
                    <w:jc w:val="center"/>
                    <w:rPr>
                      <w:rFonts w:ascii="標楷體" w:eastAsia="標楷體" w:hAnsi="標楷體" w:cs="Arial"/>
                    </w:rPr>
                  </w:pPr>
                  <w:r w:rsidRPr="00220902">
                    <w:rPr>
                      <w:rFonts w:ascii="標楷體" w:eastAsia="標楷體" w:hAnsi="標楷體" w:hint="eastAsia"/>
                    </w:rPr>
                    <w:t xml:space="preserve">1 </w:t>
                  </w:r>
                </w:p>
              </w:tc>
            </w:tr>
          </w:tbl>
          <w:p w:rsidR="00341ABD" w:rsidRPr="00220902" w:rsidRDefault="00341ABD" w:rsidP="00341ABD">
            <w:pPr>
              <w:tabs>
                <w:tab w:val="left" w:pos="360"/>
              </w:tabs>
              <w:adjustRightInd w:val="0"/>
              <w:snapToGrid w:val="0"/>
              <w:spacing w:line="240" w:lineRule="atLeast"/>
              <w:ind w:leftChars="100" w:left="240"/>
              <w:outlineLvl w:val="2"/>
              <w:rPr>
                <w:rFonts w:ascii="標楷體" w:eastAsia="標楷體" w:hAnsi="標楷體"/>
              </w:rPr>
            </w:pPr>
          </w:p>
          <w:p w:rsidR="00341ABD" w:rsidRPr="00220902" w:rsidRDefault="00341ABD" w:rsidP="00341ABD">
            <w:pPr>
              <w:tabs>
                <w:tab w:val="left" w:pos="360"/>
              </w:tabs>
              <w:adjustRightInd w:val="0"/>
              <w:snapToGrid w:val="0"/>
              <w:spacing w:line="240" w:lineRule="atLeast"/>
              <w:ind w:leftChars="100" w:left="240"/>
              <w:outlineLvl w:val="2"/>
              <w:rPr>
                <w:rFonts w:ascii="標楷體" w:eastAsia="標楷體" w:hAnsi="標楷體"/>
              </w:rPr>
            </w:pPr>
            <w:r w:rsidRPr="00220902">
              <w:rPr>
                <w:rFonts w:ascii="標楷體" w:eastAsia="標楷體" w:hAnsi="標楷體" w:hint="eastAsia"/>
                <w:szCs w:val="24"/>
              </w:rPr>
              <w:t>評分標準：</w:t>
            </w:r>
            <w:r w:rsidRPr="00220902">
              <w:rPr>
                <w:rFonts w:ascii="標楷體" w:eastAsia="標楷體" w:hAnsi="標楷體" w:hint="eastAsia"/>
                <w:lang w:eastAsia="zh-HK"/>
              </w:rPr>
              <w:t>請提供年度酒癮防治宣導計畫書及成果報告（活動照片、文宣資料或衛教素材等）</w:t>
            </w:r>
            <w:r w:rsidRPr="00220902">
              <w:rPr>
                <w:rFonts w:ascii="標楷體" w:eastAsia="標楷體" w:hAnsi="標楷體"/>
                <w:lang w:eastAsia="zh-HK"/>
              </w:rPr>
              <w:t xml:space="preserve">1 </w:t>
            </w:r>
            <w:r w:rsidRPr="00220902">
              <w:rPr>
                <w:rFonts w:ascii="標楷體" w:eastAsia="標楷體" w:hAnsi="標楷體" w:hint="eastAsia"/>
                <w:lang w:eastAsia="zh-HK"/>
              </w:rPr>
              <w:t>份，俾供評核。</w:t>
            </w:r>
          </w:p>
        </w:tc>
      </w:tr>
      <w:tr w:rsidR="00341ABD" w:rsidRPr="00220902" w:rsidTr="00341ABD">
        <w:trPr>
          <w:trHeight w:val="708"/>
          <w:jc w:val="center"/>
        </w:trPr>
        <w:tc>
          <w:tcPr>
            <w:tcW w:w="1859" w:type="dxa"/>
            <w:vMerge/>
          </w:tcPr>
          <w:p w:rsidR="00341ABD" w:rsidRPr="00220902" w:rsidRDefault="00341ABD" w:rsidP="00341ABD">
            <w:pPr>
              <w:tabs>
                <w:tab w:val="left" w:pos="0"/>
              </w:tabs>
              <w:spacing w:line="360" w:lineRule="exact"/>
              <w:ind w:leftChars="-45" w:left="-108"/>
              <w:rPr>
                <w:rFonts w:ascii="標楷體" w:eastAsia="標楷體" w:hAnsi="標楷體"/>
                <w:szCs w:val="24"/>
              </w:rPr>
            </w:pPr>
          </w:p>
        </w:tc>
        <w:tc>
          <w:tcPr>
            <w:tcW w:w="1983" w:type="dxa"/>
          </w:tcPr>
          <w:p w:rsidR="00341ABD" w:rsidRPr="00220902" w:rsidRDefault="00341ABD" w:rsidP="00341ABD">
            <w:pPr>
              <w:tabs>
                <w:tab w:val="left" w:pos="360"/>
              </w:tabs>
              <w:adjustRightInd w:val="0"/>
              <w:snapToGrid w:val="0"/>
              <w:spacing w:line="360" w:lineRule="exact"/>
              <w:jc w:val="both"/>
              <w:outlineLvl w:val="2"/>
              <w:rPr>
                <w:rFonts w:ascii="標楷體" w:eastAsia="標楷體" w:hAnsi="標楷體"/>
              </w:rPr>
            </w:pPr>
            <w:r w:rsidRPr="00220902">
              <w:rPr>
                <w:rFonts w:ascii="標楷體" w:eastAsia="標楷體" w:hAnsi="標楷體" w:cs="Arial" w:hint="eastAsia"/>
                <w:szCs w:val="24"/>
              </w:rPr>
              <w:t>(九)建立轄內酒癮治療轉介機制，並統計轉介人數與治療人數。（配分</w:t>
            </w:r>
            <w:r w:rsidRPr="00220902">
              <w:rPr>
                <w:rFonts w:ascii="標楷體" w:eastAsia="標楷體" w:hAnsi="標楷體" w:cs="Arial"/>
                <w:szCs w:val="24"/>
              </w:rPr>
              <w:t>3</w:t>
            </w:r>
            <w:r w:rsidRPr="00220902">
              <w:rPr>
                <w:rFonts w:ascii="標楷體" w:eastAsia="標楷體" w:hAnsi="標楷體" w:cs="Arial" w:hint="eastAsia"/>
                <w:szCs w:val="24"/>
              </w:rPr>
              <w:t>分）</w:t>
            </w:r>
          </w:p>
        </w:tc>
        <w:tc>
          <w:tcPr>
            <w:tcW w:w="5381" w:type="dxa"/>
          </w:tcPr>
          <w:p w:rsidR="00341ABD" w:rsidRPr="00220902" w:rsidRDefault="00341ABD" w:rsidP="00341ABD">
            <w:pPr>
              <w:adjustRightInd w:val="0"/>
              <w:snapToGrid w:val="0"/>
              <w:spacing w:beforeLines="30" w:before="108" w:afterLines="30" w:after="108" w:line="240" w:lineRule="atLeast"/>
              <w:ind w:left="240" w:hangingChars="100" w:hanging="240"/>
              <w:jc w:val="both"/>
              <w:outlineLvl w:val="2"/>
              <w:rPr>
                <w:rFonts w:ascii="標楷體" w:eastAsia="標楷體" w:hAnsi="標楷體"/>
                <w:szCs w:val="24"/>
              </w:rPr>
            </w:pPr>
            <w:r w:rsidRPr="00220902">
              <w:rPr>
                <w:rFonts w:ascii="標楷體" w:eastAsia="標楷體" w:hAnsi="標楷體" w:hint="eastAsia"/>
                <w:szCs w:val="24"/>
              </w:rPr>
              <w:t>1.訂有跨網絡（如：地檢署、監理站、社會局/處、勞動檢查處等）酒癮個案轉介機制（</w:t>
            </w:r>
            <w:r w:rsidRPr="00220902">
              <w:rPr>
                <w:rFonts w:ascii="標楷體" w:eastAsia="標楷體" w:hAnsi="標楷體"/>
                <w:szCs w:val="24"/>
              </w:rPr>
              <w:t>2</w:t>
            </w:r>
            <w:r w:rsidRPr="00220902">
              <w:rPr>
                <w:rFonts w:ascii="標楷體" w:eastAsia="標楷體" w:hAnsi="標楷體" w:hint="eastAsia"/>
                <w:szCs w:val="24"/>
              </w:rPr>
              <w:t>分）。</w:t>
            </w:r>
          </w:p>
          <w:p w:rsidR="00341ABD" w:rsidRPr="00220902" w:rsidRDefault="00341ABD" w:rsidP="00341ABD">
            <w:pPr>
              <w:tabs>
                <w:tab w:val="left" w:pos="360"/>
              </w:tabs>
              <w:adjustRightInd w:val="0"/>
              <w:snapToGrid w:val="0"/>
              <w:spacing w:line="240" w:lineRule="atLeast"/>
              <w:ind w:leftChars="100" w:left="240"/>
              <w:outlineLvl w:val="2"/>
              <w:rPr>
                <w:rFonts w:ascii="標楷體" w:eastAsia="標楷體" w:hAnsi="標楷體"/>
                <w:szCs w:val="24"/>
              </w:rPr>
            </w:pPr>
            <w:r w:rsidRPr="00220902">
              <w:rPr>
                <w:rFonts w:ascii="標楷體" w:eastAsia="標楷體" w:hAnsi="標楷體" w:hint="eastAsia"/>
                <w:szCs w:val="24"/>
              </w:rPr>
              <w:t>評分標準：與1網絡單位建立轉介機制可得1分，至多</w:t>
            </w:r>
            <w:r w:rsidRPr="00220902">
              <w:rPr>
                <w:rFonts w:ascii="標楷體" w:eastAsia="標楷體" w:hAnsi="標楷體"/>
                <w:szCs w:val="24"/>
              </w:rPr>
              <w:t>2</w:t>
            </w:r>
            <w:r w:rsidRPr="00220902">
              <w:rPr>
                <w:rFonts w:ascii="標楷體" w:eastAsia="標楷體" w:hAnsi="標楷體" w:hint="eastAsia"/>
                <w:szCs w:val="24"/>
              </w:rPr>
              <w:t>分，請提供流程圖、轉介單俾供評核。</w:t>
            </w:r>
          </w:p>
          <w:p w:rsidR="00341ABD" w:rsidRPr="00220902" w:rsidRDefault="00341ABD" w:rsidP="00341ABD">
            <w:pPr>
              <w:tabs>
                <w:tab w:val="left" w:pos="360"/>
              </w:tabs>
              <w:adjustRightInd w:val="0"/>
              <w:snapToGrid w:val="0"/>
              <w:spacing w:line="240" w:lineRule="atLeast"/>
              <w:jc w:val="both"/>
              <w:outlineLvl w:val="2"/>
              <w:rPr>
                <w:rFonts w:ascii="標楷體" w:eastAsia="標楷體" w:hAnsi="標楷體"/>
              </w:rPr>
            </w:pPr>
            <w:r w:rsidRPr="00220902">
              <w:rPr>
                <w:rFonts w:ascii="標楷體" w:eastAsia="標楷體" w:hAnsi="標楷體" w:hint="eastAsia"/>
                <w:szCs w:val="24"/>
              </w:rPr>
              <w:t>2.統計分析轉介人數與實際開案治療人數（1分）。</w:t>
            </w:r>
          </w:p>
        </w:tc>
      </w:tr>
      <w:tr w:rsidR="00341ABD" w:rsidRPr="00220902" w:rsidTr="00341ABD">
        <w:trPr>
          <w:trHeight w:val="708"/>
          <w:jc w:val="center"/>
        </w:trPr>
        <w:tc>
          <w:tcPr>
            <w:tcW w:w="1859" w:type="dxa"/>
            <w:vMerge/>
          </w:tcPr>
          <w:p w:rsidR="00341ABD" w:rsidRPr="00220902" w:rsidRDefault="00341ABD" w:rsidP="00341ABD">
            <w:pPr>
              <w:tabs>
                <w:tab w:val="left" w:pos="0"/>
              </w:tabs>
              <w:spacing w:line="360" w:lineRule="exact"/>
              <w:ind w:leftChars="-45" w:left="-108"/>
              <w:rPr>
                <w:rFonts w:ascii="標楷體" w:eastAsia="標楷體" w:hAnsi="標楷體"/>
                <w:szCs w:val="24"/>
              </w:rPr>
            </w:pPr>
          </w:p>
        </w:tc>
        <w:tc>
          <w:tcPr>
            <w:tcW w:w="1983" w:type="dxa"/>
          </w:tcPr>
          <w:p w:rsidR="00341ABD" w:rsidRPr="00220902" w:rsidRDefault="00341ABD" w:rsidP="00341ABD">
            <w:pPr>
              <w:snapToGrid w:val="0"/>
              <w:spacing w:line="440" w:lineRule="exact"/>
              <w:jc w:val="both"/>
              <w:rPr>
                <w:rFonts w:ascii="標楷體" w:eastAsia="標楷體" w:hAnsi="標楷體"/>
                <w:szCs w:val="24"/>
              </w:rPr>
            </w:pPr>
            <w:r w:rsidRPr="00220902">
              <w:rPr>
                <w:rFonts w:ascii="標楷體" w:eastAsia="標楷體" w:hAnsi="標楷體" w:cs="Arial" w:hint="eastAsia"/>
                <w:szCs w:val="24"/>
              </w:rPr>
              <w:t>(十)轄內辦理酒癮治療服務執行機構之年度訪查率：【當年度完成訪查且追蹤改善情形之機構數/受貴轄指定辦理酒癮治療服務之醫療機構數】（配</w:t>
            </w:r>
            <w:r w:rsidRPr="00220902">
              <w:rPr>
                <w:rFonts w:ascii="標楷體" w:eastAsia="標楷體" w:hAnsi="標楷體" w:cs="Arial" w:hint="eastAsia"/>
                <w:szCs w:val="24"/>
              </w:rPr>
              <w:lastRenderedPageBreak/>
              <w:t>分4分）</w:t>
            </w:r>
          </w:p>
        </w:tc>
        <w:tc>
          <w:tcPr>
            <w:tcW w:w="5381" w:type="dxa"/>
          </w:tcPr>
          <w:p w:rsidR="00341ABD" w:rsidRPr="00220902" w:rsidRDefault="00341ABD" w:rsidP="00341ABD">
            <w:pPr>
              <w:tabs>
                <w:tab w:val="left" w:pos="360"/>
              </w:tabs>
              <w:adjustRightInd w:val="0"/>
              <w:snapToGrid w:val="0"/>
              <w:spacing w:beforeLines="30" w:before="108" w:line="200" w:lineRule="exact"/>
              <w:outlineLvl w:val="2"/>
              <w:rPr>
                <w:rFonts w:ascii="標楷體" w:eastAsia="標楷體" w:hAnsi="標楷體"/>
              </w:rPr>
            </w:pPr>
            <w:r w:rsidRPr="00220902">
              <w:rPr>
                <w:rFonts w:ascii="標楷體" w:eastAsia="標楷體" w:hAnsi="標楷體" w:hint="eastAsia"/>
                <w:lang w:eastAsia="zh-HK"/>
              </w:rPr>
              <w:lastRenderedPageBreak/>
              <w:t>評分標準</w:t>
            </w:r>
            <w:r w:rsidRPr="00220902">
              <w:rPr>
                <w:rFonts w:ascii="標楷體" w:eastAsia="標楷體" w:hAnsi="標楷體" w:hint="eastAsia"/>
              </w:rPr>
              <w:t>：</w:t>
            </w:r>
          </w:p>
          <w:tbl>
            <w:tblPr>
              <w:tblpPr w:leftFromText="180" w:rightFromText="180" w:vertAnchor="text" w:horzAnchor="margin" w:tblpY="119"/>
              <w:tblOverlap w:val="never"/>
              <w:tblW w:w="4961" w:type="dxa"/>
              <w:tblLayout w:type="fixed"/>
              <w:tblCellMar>
                <w:left w:w="0" w:type="dxa"/>
                <w:right w:w="0" w:type="dxa"/>
              </w:tblCellMar>
              <w:tblLook w:val="00A0" w:firstRow="1" w:lastRow="0" w:firstColumn="1" w:lastColumn="0" w:noHBand="0" w:noVBand="0"/>
            </w:tblPr>
            <w:tblGrid>
              <w:gridCol w:w="3965"/>
              <w:gridCol w:w="996"/>
            </w:tblGrid>
            <w:tr w:rsidR="00341ABD" w:rsidRPr="00220902" w:rsidTr="00341ABD">
              <w:trPr>
                <w:trHeight w:val="244"/>
              </w:trPr>
              <w:tc>
                <w:tcPr>
                  <w:tcW w:w="3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1ABD" w:rsidRPr="00220902" w:rsidRDefault="00341ABD" w:rsidP="00341ABD">
                  <w:pPr>
                    <w:tabs>
                      <w:tab w:val="left" w:pos="0"/>
                    </w:tabs>
                    <w:snapToGrid w:val="0"/>
                    <w:spacing w:beforeLines="20" w:before="72" w:afterLines="20" w:after="72" w:line="0" w:lineRule="atLeast"/>
                    <w:jc w:val="center"/>
                    <w:rPr>
                      <w:rFonts w:ascii="標楷體" w:eastAsia="標楷體" w:hAnsi="標楷體" w:cs="Arial"/>
                    </w:rPr>
                  </w:pPr>
                  <w:r w:rsidRPr="00220902">
                    <w:rPr>
                      <w:rFonts w:ascii="標楷體" w:eastAsia="標楷體" w:hAnsi="標楷體" w:hint="eastAsia"/>
                    </w:rPr>
                    <w:t>年度訪查率</w:t>
                  </w:r>
                </w:p>
              </w:tc>
              <w:tc>
                <w:tcPr>
                  <w:tcW w:w="9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1ABD" w:rsidRPr="00220902" w:rsidRDefault="00341ABD" w:rsidP="00341ABD">
                  <w:pPr>
                    <w:tabs>
                      <w:tab w:val="left" w:pos="0"/>
                    </w:tabs>
                    <w:snapToGrid w:val="0"/>
                    <w:spacing w:beforeLines="20" w:before="72" w:afterLines="20" w:after="72" w:line="0" w:lineRule="atLeast"/>
                    <w:jc w:val="center"/>
                    <w:rPr>
                      <w:rFonts w:ascii="標楷體" w:eastAsia="標楷體" w:hAnsi="標楷體" w:cs="Arial"/>
                    </w:rPr>
                  </w:pPr>
                  <w:r w:rsidRPr="00220902">
                    <w:rPr>
                      <w:rFonts w:ascii="標楷體" w:eastAsia="標楷體" w:hAnsi="標楷體" w:cs="Arial" w:hint="eastAsia"/>
                    </w:rPr>
                    <w:t>評分</w:t>
                  </w:r>
                </w:p>
              </w:tc>
            </w:tr>
            <w:tr w:rsidR="00341ABD" w:rsidRPr="00220902" w:rsidTr="00341ABD">
              <w:trPr>
                <w:trHeight w:val="409"/>
              </w:trPr>
              <w:tc>
                <w:tcPr>
                  <w:tcW w:w="3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41ABD" w:rsidRPr="00220902" w:rsidRDefault="00341ABD" w:rsidP="00341ABD">
                  <w:pPr>
                    <w:tabs>
                      <w:tab w:val="left" w:pos="0"/>
                    </w:tabs>
                    <w:snapToGrid w:val="0"/>
                    <w:spacing w:beforeLines="20" w:before="72" w:afterLines="20" w:after="72" w:line="0" w:lineRule="atLeast"/>
                    <w:jc w:val="center"/>
                    <w:rPr>
                      <w:rFonts w:ascii="標楷體" w:eastAsia="標楷體" w:hAnsi="標楷體" w:cs="Arial"/>
                    </w:rPr>
                  </w:pPr>
                  <w:r w:rsidRPr="00220902">
                    <w:rPr>
                      <w:rFonts w:ascii="標楷體" w:eastAsia="標楷體" w:hAnsi="標楷體" w:cs="Arial" w:hint="eastAsia"/>
                    </w:rPr>
                    <w:t>達100%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341ABD" w:rsidRPr="00220902" w:rsidRDefault="00341ABD" w:rsidP="00341ABD">
                  <w:pPr>
                    <w:tabs>
                      <w:tab w:val="left" w:pos="0"/>
                    </w:tabs>
                    <w:snapToGrid w:val="0"/>
                    <w:spacing w:beforeLines="20" w:before="72" w:afterLines="20" w:after="72" w:line="0" w:lineRule="atLeast"/>
                    <w:jc w:val="center"/>
                    <w:rPr>
                      <w:rFonts w:ascii="標楷體" w:eastAsia="標楷體" w:hAnsi="標楷體" w:cs="Arial"/>
                    </w:rPr>
                  </w:pPr>
                  <w:r w:rsidRPr="00220902">
                    <w:rPr>
                      <w:rFonts w:ascii="標楷體" w:eastAsia="標楷體" w:hAnsi="標楷體" w:cs="Arial" w:hint="eastAsia"/>
                    </w:rPr>
                    <w:t>4</w:t>
                  </w:r>
                </w:p>
              </w:tc>
            </w:tr>
            <w:tr w:rsidR="00341ABD" w:rsidRPr="00220902" w:rsidTr="00341ABD">
              <w:trPr>
                <w:trHeight w:val="301"/>
              </w:trPr>
              <w:tc>
                <w:tcPr>
                  <w:tcW w:w="3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41ABD" w:rsidRPr="00220902" w:rsidRDefault="00341ABD" w:rsidP="00341ABD">
                  <w:pPr>
                    <w:tabs>
                      <w:tab w:val="left" w:pos="0"/>
                    </w:tabs>
                    <w:snapToGrid w:val="0"/>
                    <w:spacing w:beforeLines="20" w:before="72" w:afterLines="20" w:after="72" w:line="0" w:lineRule="atLeast"/>
                    <w:jc w:val="center"/>
                    <w:rPr>
                      <w:rFonts w:ascii="標楷體" w:eastAsia="標楷體" w:hAnsi="標楷體" w:cs="Arial"/>
                    </w:rPr>
                  </w:pPr>
                  <w:r w:rsidRPr="00220902">
                    <w:rPr>
                      <w:rFonts w:ascii="標楷體" w:eastAsia="標楷體" w:hAnsi="標楷體" w:cs="Arial" w:hint="eastAsia"/>
                    </w:rPr>
                    <w:t>達75%以上，未達100%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341ABD" w:rsidRPr="00220902" w:rsidRDefault="00341ABD" w:rsidP="00341ABD">
                  <w:pPr>
                    <w:tabs>
                      <w:tab w:val="left" w:pos="0"/>
                    </w:tabs>
                    <w:snapToGrid w:val="0"/>
                    <w:spacing w:beforeLines="20" w:before="72" w:afterLines="20" w:after="72" w:line="0" w:lineRule="atLeast"/>
                    <w:jc w:val="center"/>
                    <w:rPr>
                      <w:rFonts w:ascii="標楷體" w:eastAsia="標楷體" w:hAnsi="標楷體" w:cs="Arial"/>
                    </w:rPr>
                  </w:pPr>
                  <w:r w:rsidRPr="00220902">
                    <w:rPr>
                      <w:rFonts w:ascii="標楷體" w:eastAsia="標楷體" w:hAnsi="標楷體" w:cs="Arial" w:hint="eastAsia"/>
                    </w:rPr>
                    <w:t>3</w:t>
                  </w:r>
                </w:p>
              </w:tc>
            </w:tr>
            <w:tr w:rsidR="00341ABD" w:rsidRPr="00220902" w:rsidTr="00341ABD">
              <w:trPr>
                <w:trHeight w:val="379"/>
              </w:trPr>
              <w:tc>
                <w:tcPr>
                  <w:tcW w:w="3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41ABD" w:rsidRPr="00220902" w:rsidRDefault="00341ABD" w:rsidP="00341ABD">
                  <w:pPr>
                    <w:tabs>
                      <w:tab w:val="left" w:pos="0"/>
                    </w:tabs>
                    <w:snapToGrid w:val="0"/>
                    <w:spacing w:beforeLines="20" w:before="72" w:afterLines="20" w:after="72" w:line="0" w:lineRule="atLeast"/>
                    <w:jc w:val="center"/>
                    <w:rPr>
                      <w:rFonts w:ascii="標楷體" w:eastAsia="標楷體" w:hAnsi="標楷體" w:cs="Arial"/>
                    </w:rPr>
                  </w:pPr>
                  <w:r w:rsidRPr="00220902">
                    <w:rPr>
                      <w:rFonts w:ascii="標楷體" w:eastAsia="標楷體" w:hAnsi="標楷體" w:cs="Arial" w:hint="eastAsia"/>
                    </w:rPr>
                    <w:t>達50%以上，未達75%</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341ABD" w:rsidRPr="00220902" w:rsidRDefault="00341ABD" w:rsidP="00341ABD">
                  <w:pPr>
                    <w:tabs>
                      <w:tab w:val="left" w:pos="0"/>
                    </w:tabs>
                    <w:snapToGrid w:val="0"/>
                    <w:spacing w:beforeLines="20" w:before="72" w:afterLines="20" w:after="72" w:line="0" w:lineRule="atLeast"/>
                    <w:jc w:val="center"/>
                    <w:rPr>
                      <w:rFonts w:ascii="標楷體" w:eastAsia="標楷體" w:hAnsi="標楷體" w:cs="Arial"/>
                    </w:rPr>
                  </w:pPr>
                  <w:r w:rsidRPr="00220902">
                    <w:rPr>
                      <w:rFonts w:ascii="標楷體" w:eastAsia="標楷體" w:hAnsi="標楷體" w:cs="Arial" w:hint="eastAsia"/>
                    </w:rPr>
                    <w:t>2</w:t>
                  </w:r>
                </w:p>
              </w:tc>
            </w:tr>
            <w:tr w:rsidR="00341ABD" w:rsidRPr="00220902" w:rsidTr="00341ABD">
              <w:trPr>
                <w:trHeight w:val="409"/>
              </w:trPr>
              <w:tc>
                <w:tcPr>
                  <w:tcW w:w="3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41ABD" w:rsidRPr="00220902" w:rsidRDefault="00341ABD" w:rsidP="00341ABD">
                  <w:pPr>
                    <w:tabs>
                      <w:tab w:val="left" w:pos="0"/>
                    </w:tabs>
                    <w:snapToGrid w:val="0"/>
                    <w:spacing w:beforeLines="20" w:before="72" w:afterLines="20" w:after="72" w:line="0" w:lineRule="atLeast"/>
                    <w:jc w:val="center"/>
                    <w:rPr>
                      <w:rFonts w:ascii="標楷體" w:eastAsia="標楷體" w:hAnsi="標楷體" w:cs="Arial"/>
                    </w:rPr>
                  </w:pPr>
                  <w:r w:rsidRPr="00220902">
                    <w:rPr>
                      <w:rFonts w:ascii="標楷體" w:eastAsia="標楷體" w:hAnsi="標楷體" w:cs="Arial" w:hint="eastAsia"/>
                    </w:rPr>
                    <w:t>未達50%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341ABD" w:rsidRPr="00220902" w:rsidRDefault="00341ABD" w:rsidP="00341ABD">
                  <w:pPr>
                    <w:tabs>
                      <w:tab w:val="left" w:pos="0"/>
                    </w:tabs>
                    <w:snapToGrid w:val="0"/>
                    <w:spacing w:beforeLines="20" w:before="72" w:afterLines="20" w:after="72" w:line="0" w:lineRule="atLeast"/>
                    <w:jc w:val="center"/>
                    <w:rPr>
                      <w:rFonts w:ascii="標楷體" w:eastAsia="標楷體" w:hAnsi="標楷體" w:cs="Arial"/>
                    </w:rPr>
                  </w:pPr>
                  <w:r w:rsidRPr="00220902">
                    <w:rPr>
                      <w:rFonts w:ascii="標楷體" w:eastAsia="標楷體" w:hAnsi="標楷體" w:cs="Arial" w:hint="eastAsia"/>
                    </w:rPr>
                    <w:t>1</w:t>
                  </w:r>
                </w:p>
              </w:tc>
            </w:tr>
          </w:tbl>
          <w:p w:rsidR="00341ABD" w:rsidRPr="00220902" w:rsidRDefault="00341ABD" w:rsidP="00341ABD">
            <w:pPr>
              <w:rPr>
                <w:rFonts w:ascii="標楷體" w:eastAsia="標楷體" w:hAnsi="標楷體"/>
              </w:rPr>
            </w:pPr>
            <w:r w:rsidRPr="00220902">
              <w:rPr>
                <w:rFonts w:ascii="標楷體" w:eastAsia="標楷體" w:hAnsi="標楷體" w:hint="eastAsia"/>
                <w:szCs w:val="24"/>
              </w:rPr>
              <w:t>請提供辦理酒癮治療服務訪查及追蹤改善情形之紀錄，俾供評核。</w:t>
            </w:r>
          </w:p>
        </w:tc>
      </w:tr>
      <w:tr w:rsidR="00341ABD" w:rsidRPr="00220902" w:rsidTr="00341ABD">
        <w:trPr>
          <w:trHeight w:val="708"/>
          <w:jc w:val="center"/>
        </w:trPr>
        <w:tc>
          <w:tcPr>
            <w:tcW w:w="1859" w:type="dxa"/>
            <w:vMerge/>
          </w:tcPr>
          <w:p w:rsidR="00341ABD" w:rsidRPr="00220902" w:rsidRDefault="00341ABD" w:rsidP="00341ABD">
            <w:pPr>
              <w:tabs>
                <w:tab w:val="left" w:pos="0"/>
              </w:tabs>
              <w:spacing w:line="360" w:lineRule="exact"/>
              <w:ind w:leftChars="-45" w:left="-108"/>
              <w:rPr>
                <w:rFonts w:ascii="標楷體" w:eastAsia="標楷體" w:hAnsi="標楷體"/>
                <w:szCs w:val="24"/>
              </w:rPr>
            </w:pPr>
          </w:p>
        </w:tc>
        <w:tc>
          <w:tcPr>
            <w:tcW w:w="1983" w:type="dxa"/>
          </w:tcPr>
          <w:p w:rsidR="00341ABD" w:rsidRPr="00220902" w:rsidRDefault="00341ABD" w:rsidP="00341ABD">
            <w:pPr>
              <w:snapToGrid w:val="0"/>
              <w:spacing w:line="440" w:lineRule="exact"/>
              <w:jc w:val="both"/>
              <w:rPr>
                <w:rFonts w:ascii="標楷體" w:eastAsia="標楷體" w:hAnsi="標楷體"/>
                <w:szCs w:val="24"/>
              </w:rPr>
            </w:pPr>
            <w:r w:rsidRPr="00220902">
              <w:rPr>
                <w:rFonts w:ascii="標楷體" w:eastAsia="標楷體" w:hAnsi="標楷體" w:cs="Arial" w:hint="eastAsia"/>
                <w:szCs w:val="24"/>
              </w:rPr>
              <w:t>（十一）建立網路成癮防治合作網絡</w:t>
            </w:r>
            <w:r w:rsidRPr="00220902">
              <w:rPr>
                <w:rFonts w:ascii="標楷體" w:eastAsia="標楷體" w:hAnsi="標楷體" w:cs="Arial"/>
                <w:szCs w:val="24"/>
              </w:rPr>
              <w:t>（配分</w:t>
            </w:r>
            <w:r w:rsidRPr="00220902">
              <w:rPr>
                <w:rFonts w:ascii="標楷體" w:eastAsia="標楷體" w:hAnsi="標楷體" w:cs="Arial" w:hint="eastAsia"/>
                <w:szCs w:val="24"/>
              </w:rPr>
              <w:t>3</w:t>
            </w:r>
            <w:r w:rsidRPr="00220902">
              <w:rPr>
                <w:rFonts w:ascii="標楷體" w:eastAsia="標楷體" w:hAnsi="標楷體" w:cs="Arial"/>
                <w:szCs w:val="24"/>
              </w:rPr>
              <w:t>分）</w:t>
            </w:r>
          </w:p>
        </w:tc>
        <w:tc>
          <w:tcPr>
            <w:tcW w:w="5381" w:type="dxa"/>
          </w:tcPr>
          <w:p w:rsidR="00341ABD" w:rsidRPr="00541693" w:rsidRDefault="00341ABD" w:rsidP="00341ABD">
            <w:pPr>
              <w:snapToGrid w:val="0"/>
              <w:spacing w:line="360" w:lineRule="auto"/>
              <w:ind w:left="240" w:hangingChars="100" w:hanging="240"/>
              <w:jc w:val="both"/>
              <w:rPr>
                <w:rFonts w:ascii="標楷體" w:eastAsia="標楷體" w:hAnsi="標楷體" w:cs="Arial"/>
                <w:szCs w:val="24"/>
              </w:rPr>
            </w:pPr>
            <w:r>
              <w:rPr>
                <w:rFonts w:ascii="標楷體" w:eastAsia="標楷體" w:hAnsi="標楷體" w:cs="Arial" w:hint="eastAsia"/>
                <w:szCs w:val="24"/>
              </w:rPr>
              <w:t>1.</w:t>
            </w:r>
            <w:r w:rsidRPr="00541693">
              <w:rPr>
                <w:rFonts w:ascii="標楷體" w:eastAsia="標楷體" w:hAnsi="標楷體" w:cs="Arial" w:hint="eastAsia"/>
                <w:szCs w:val="24"/>
              </w:rPr>
              <w:t>建立衛生單位、醫療院所、教育單位合作之網路成癮防治網絡，訂定並推動網路成癮</w:t>
            </w:r>
            <w:r>
              <w:rPr>
                <w:rFonts w:ascii="標楷體" w:eastAsia="標楷體" w:hAnsi="標楷體" w:cs="Arial" w:hint="eastAsia"/>
                <w:szCs w:val="24"/>
              </w:rPr>
              <w:t>防治</w:t>
            </w:r>
            <w:r w:rsidRPr="00541693">
              <w:rPr>
                <w:rFonts w:ascii="標楷體" w:eastAsia="標楷體" w:hAnsi="標楷體" w:cs="Arial" w:hint="eastAsia"/>
                <w:szCs w:val="24"/>
              </w:rPr>
              <w:t>合作轉介流程。</w:t>
            </w:r>
          </w:p>
          <w:p w:rsidR="00341ABD" w:rsidRPr="00541693" w:rsidRDefault="00341ABD" w:rsidP="00341ABD">
            <w:pPr>
              <w:snapToGrid w:val="0"/>
              <w:spacing w:line="360" w:lineRule="auto"/>
              <w:ind w:left="240" w:hangingChars="100" w:hanging="240"/>
              <w:jc w:val="both"/>
              <w:rPr>
                <w:rFonts w:ascii="標楷體" w:eastAsia="標楷體" w:hAnsi="標楷體" w:cs="Arial"/>
                <w:szCs w:val="24"/>
              </w:rPr>
            </w:pPr>
            <w:r w:rsidRPr="00541693">
              <w:rPr>
                <w:rFonts w:ascii="標楷體" w:eastAsia="標楷體" w:hAnsi="標楷體" w:cs="Arial"/>
                <w:szCs w:val="24"/>
              </w:rPr>
              <w:t>2.</w:t>
            </w:r>
            <w:r w:rsidRPr="00541693">
              <w:rPr>
                <w:rFonts w:ascii="標楷體" w:eastAsia="標楷體" w:hAnsi="標楷體" w:cs="Arial" w:hint="eastAsia"/>
                <w:szCs w:val="24"/>
              </w:rPr>
              <w:t>評分標準：</w:t>
            </w:r>
            <w:r w:rsidRPr="00541693">
              <w:rPr>
                <w:rFonts w:ascii="標楷體" w:eastAsia="標楷體" w:hAnsi="標楷體" w:cs="Arial"/>
                <w:szCs w:val="24"/>
              </w:rPr>
              <w:t>（配分</w:t>
            </w:r>
            <w:r w:rsidRPr="00541693">
              <w:rPr>
                <w:rFonts w:ascii="標楷體" w:eastAsia="標楷體" w:hAnsi="標楷體" w:cs="Arial" w:hint="eastAsia"/>
                <w:szCs w:val="24"/>
              </w:rPr>
              <w:t>3</w:t>
            </w:r>
            <w:r w:rsidRPr="00541693">
              <w:rPr>
                <w:rFonts w:ascii="標楷體" w:eastAsia="標楷體" w:hAnsi="標楷體" w:cs="Arial"/>
                <w:szCs w:val="24"/>
              </w:rPr>
              <w:t>分</w:t>
            </w:r>
            <w:r w:rsidRPr="00541693">
              <w:rPr>
                <w:rFonts w:ascii="標楷體" w:eastAsia="標楷體" w:hAnsi="標楷體" w:cs="Arial" w:hint="eastAsia"/>
                <w:szCs w:val="24"/>
              </w:rPr>
              <w:t>，為各項評分之得分加總</w:t>
            </w:r>
            <w:r w:rsidRPr="00541693">
              <w:rPr>
                <w:rFonts w:ascii="標楷體" w:eastAsia="標楷體" w:hAnsi="標楷體" w:cs="Arial"/>
                <w:szCs w:val="24"/>
              </w:rPr>
              <w:t>）</w:t>
            </w:r>
          </w:p>
          <w:tbl>
            <w:tblPr>
              <w:tblW w:w="4981" w:type="dxa"/>
              <w:tblLayout w:type="fixed"/>
              <w:tblCellMar>
                <w:left w:w="0" w:type="dxa"/>
                <w:right w:w="0" w:type="dxa"/>
              </w:tblCellMar>
              <w:tblLook w:val="00A0" w:firstRow="1" w:lastRow="0" w:firstColumn="1" w:lastColumn="0" w:noHBand="0" w:noVBand="0"/>
            </w:tblPr>
            <w:tblGrid>
              <w:gridCol w:w="3989"/>
              <w:gridCol w:w="992"/>
            </w:tblGrid>
            <w:tr w:rsidR="00341ABD" w:rsidRPr="00541693" w:rsidTr="00341ABD">
              <w:trPr>
                <w:trHeight w:val="244"/>
              </w:trPr>
              <w:tc>
                <w:tcPr>
                  <w:tcW w:w="3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1ABD" w:rsidRPr="00706CAF" w:rsidRDefault="00341ABD" w:rsidP="00341ABD">
                  <w:pPr>
                    <w:spacing w:line="360" w:lineRule="auto"/>
                    <w:ind w:left="180" w:hangingChars="75" w:hanging="180"/>
                    <w:jc w:val="center"/>
                    <w:rPr>
                      <w:rFonts w:ascii="標楷體" w:eastAsia="標楷體" w:hAnsi="標楷體" w:cs="Arial"/>
                      <w:szCs w:val="24"/>
                    </w:rPr>
                  </w:pPr>
                  <w:r w:rsidRPr="00706CAF">
                    <w:rPr>
                      <w:rFonts w:ascii="標楷體" w:eastAsia="標楷體" w:hAnsi="標楷體" w:cs="Arial" w:hint="eastAsia"/>
                      <w:szCs w:val="24"/>
                    </w:rPr>
                    <w:t>推動情形</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1ABD" w:rsidRPr="00706CAF" w:rsidRDefault="00341ABD" w:rsidP="00341ABD">
                  <w:pPr>
                    <w:spacing w:line="360" w:lineRule="auto"/>
                    <w:ind w:left="180" w:hangingChars="75" w:hanging="180"/>
                    <w:rPr>
                      <w:rFonts w:ascii="標楷體" w:eastAsia="標楷體" w:hAnsi="標楷體" w:cs="Arial"/>
                      <w:szCs w:val="24"/>
                    </w:rPr>
                  </w:pPr>
                  <w:r w:rsidRPr="00706CAF">
                    <w:rPr>
                      <w:rFonts w:ascii="標楷體" w:eastAsia="標楷體" w:hAnsi="標楷體" w:cs="Arial" w:hint="eastAsia"/>
                      <w:szCs w:val="24"/>
                    </w:rPr>
                    <w:t>評分</w:t>
                  </w:r>
                </w:p>
              </w:tc>
            </w:tr>
            <w:tr w:rsidR="00341ABD" w:rsidRPr="00541693" w:rsidTr="00341ABD">
              <w:trPr>
                <w:trHeight w:val="379"/>
              </w:trPr>
              <w:tc>
                <w:tcPr>
                  <w:tcW w:w="3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41ABD" w:rsidRPr="00706CAF" w:rsidRDefault="00341ABD" w:rsidP="00341ABD">
                  <w:pPr>
                    <w:spacing w:line="360" w:lineRule="auto"/>
                    <w:ind w:left="180" w:hangingChars="75" w:hanging="180"/>
                    <w:rPr>
                      <w:rFonts w:ascii="標楷體" w:eastAsia="標楷體" w:hAnsi="標楷體" w:cs="Arial"/>
                      <w:b/>
                      <w:szCs w:val="24"/>
                    </w:rPr>
                  </w:pPr>
                  <w:r w:rsidRPr="00706CAF">
                    <w:rPr>
                      <w:rFonts w:ascii="標楷體" w:eastAsia="標楷體" w:hAnsi="標楷體" w:cs="Arial" w:hint="eastAsia"/>
                      <w:b/>
                      <w:szCs w:val="24"/>
                    </w:rPr>
                    <w:t>(一)召開網路成癮防治會議：</w:t>
                  </w:r>
                </w:p>
                <w:p w:rsidR="00341ABD" w:rsidRPr="00706CAF" w:rsidRDefault="00341ABD" w:rsidP="00341ABD">
                  <w:pPr>
                    <w:spacing w:line="360" w:lineRule="auto"/>
                    <w:ind w:left="180" w:hangingChars="75" w:hanging="180"/>
                    <w:rPr>
                      <w:rFonts w:ascii="標楷體" w:eastAsia="標楷體" w:hAnsi="標楷體" w:cs="Arial"/>
                      <w:szCs w:val="24"/>
                    </w:rPr>
                  </w:pPr>
                  <w:r w:rsidRPr="00706CAF">
                    <w:rPr>
                      <w:rFonts w:ascii="標楷體" w:eastAsia="標楷體" w:hAnsi="標楷體" w:cs="Arial" w:hint="eastAsia"/>
                      <w:szCs w:val="24"/>
                    </w:rPr>
                    <w:t>1.定期盤點、更新轄內提供網路成癮治療服務之醫療院所，提供各單位及民眾瀏覽、查閱。</w:t>
                  </w:r>
                </w:p>
                <w:p w:rsidR="00341ABD" w:rsidRPr="00706CAF" w:rsidRDefault="00341ABD" w:rsidP="00341ABD">
                  <w:pPr>
                    <w:spacing w:line="360" w:lineRule="auto"/>
                    <w:ind w:left="180" w:hangingChars="75" w:hanging="180"/>
                    <w:rPr>
                      <w:rFonts w:ascii="標楷體" w:eastAsia="標楷體" w:hAnsi="標楷體" w:cs="Arial"/>
                      <w:szCs w:val="24"/>
                    </w:rPr>
                  </w:pPr>
                  <w:r w:rsidRPr="00706CAF">
                    <w:rPr>
                      <w:rFonts w:ascii="標楷體" w:eastAsia="標楷體" w:hAnsi="標楷體" w:cs="Arial" w:hint="eastAsia"/>
                      <w:szCs w:val="24"/>
                    </w:rPr>
                    <w:t>2.需邀請上述醫療院所及教育單位出席網路成癮防治會議。</w:t>
                  </w:r>
                </w:p>
                <w:p w:rsidR="00341ABD" w:rsidRPr="00706CAF" w:rsidRDefault="00341ABD" w:rsidP="00341ABD">
                  <w:pPr>
                    <w:spacing w:line="360" w:lineRule="auto"/>
                    <w:ind w:left="180" w:hangingChars="75" w:hanging="180"/>
                    <w:rPr>
                      <w:rFonts w:ascii="標楷體" w:eastAsia="標楷體" w:hAnsi="標楷體" w:cs="Arial"/>
                      <w:szCs w:val="24"/>
                    </w:rPr>
                  </w:pPr>
                  <w:r w:rsidRPr="00706CAF">
                    <w:rPr>
                      <w:rFonts w:ascii="標楷體" w:eastAsia="標楷體" w:hAnsi="標楷體" w:cs="Arial" w:hint="eastAsia"/>
                      <w:szCs w:val="24"/>
                    </w:rPr>
                    <w:t>3.蒐集相關單位之意見。</w:t>
                  </w:r>
                </w:p>
                <w:p w:rsidR="00341ABD" w:rsidRPr="00706CAF" w:rsidRDefault="00341ABD" w:rsidP="00341ABD">
                  <w:pPr>
                    <w:spacing w:line="360" w:lineRule="auto"/>
                    <w:ind w:left="180" w:hangingChars="75" w:hanging="180"/>
                    <w:rPr>
                      <w:rFonts w:ascii="標楷體" w:eastAsia="標楷體" w:hAnsi="標楷體" w:cs="Arial"/>
                      <w:szCs w:val="24"/>
                    </w:rPr>
                  </w:pPr>
                  <w:r w:rsidRPr="00706CAF">
                    <w:rPr>
                      <w:rFonts w:ascii="標楷體" w:eastAsia="標楷體" w:hAnsi="標楷體" w:cs="Arial" w:hint="eastAsia"/>
                      <w:szCs w:val="24"/>
                    </w:rPr>
                    <w:t>4</w:t>
                  </w:r>
                  <w:r w:rsidRPr="00706CAF">
                    <w:rPr>
                      <w:rFonts w:ascii="標楷體" w:eastAsia="標楷體" w:hAnsi="標楷體" w:cs="Arial"/>
                      <w:szCs w:val="24"/>
                    </w:rPr>
                    <w:t>.</w:t>
                  </w:r>
                  <w:r w:rsidRPr="00706CAF">
                    <w:rPr>
                      <w:rFonts w:ascii="標楷體" w:eastAsia="標楷體" w:hAnsi="標楷體" w:cs="Arial" w:hint="eastAsia"/>
                      <w:szCs w:val="24"/>
                    </w:rPr>
                    <w:t>檢附佐證資料如會議紀錄。</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341ABD" w:rsidRPr="00706CAF" w:rsidRDefault="00341ABD" w:rsidP="00341ABD">
                  <w:pPr>
                    <w:spacing w:line="360" w:lineRule="auto"/>
                    <w:ind w:left="180" w:hangingChars="75" w:hanging="180"/>
                    <w:rPr>
                      <w:rFonts w:ascii="標楷體" w:eastAsia="標楷體" w:hAnsi="標楷體" w:cs="Arial"/>
                      <w:szCs w:val="24"/>
                    </w:rPr>
                  </w:pPr>
                  <w:r w:rsidRPr="00706CAF">
                    <w:rPr>
                      <w:rFonts w:ascii="標楷體" w:eastAsia="標楷體" w:hAnsi="標楷體" w:cs="Arial" w:hint="eastAsia"/>
                      <w:szCs w:val="24"/>
                    </w:rPr>
                    <w:t>得1分</w:t>
                  </w:r>
                </w:p>
              </w:tc>
            </w:tr>
            <w:tr w:rsidR="00341ABD" w:rsidRPr="00541693" w:rsidTr="00341ABD">
              <w:trPr>
                <w:trHeight w:val="409"/>
              </w:trPr>
              <w:tc>
                <w:tcPr>
                  <w:tcW w:w="3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41ABD" w:rsidRPr="00706CAF" w:rsidRDefault="00341ABD" w:rsidP="00341ABD">
                  <w:pPr>
                    <w:spacing w:line="360" w:lineRule="auto"/>
                    <w:rPr>
                      <w:rFonts w:ascii="標楷體" w:eastAsia="標楷體" w:hAnsi="標楷體" w:cs="Arial"/>
                      <w:b/>
                      <w:szCs w:val="24"/>
                    </w:rPr>
                  </w:pPr>
                  <w:r w:rsidRPr="00706CAF">
                    <w:rPr>
                      <w:rFonts w:ascii="標楷體" w:eastAsia="標楷體" w:hAnsi="標楷體" w:cs="Arial" w:hint="eastAsia"/>
                      <w:b/>
                      <w:szCs w:val="24"/>
                    </w:rPr>
                    <w:t>(二)會同醫療院所及教育單位訂定具共識之網路成癮防治合作轉介流程。</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341ABD" w:rsidRPr="00706CAF" w:rsidRDefault="00341ABD" w:rsidP="00341ABD">
                  <w:pPr>
                    <w:spacing w:line="360" w:lineRule="auto"/>
                    <w:ind w:left="180" w:hangingChars="75" w:hanging="180"/>
                    <w:rPr>
                      <w:rFonts w:ascii="標楷體" w:eastAsia="標楷體" w:hAnsi="標楷體" w:cs="Arial"/>
                      <w:szCs w:val="24"/>
                    </w:rPr>
                  </w:pPr>
                  <w:r w:rsidRPr="00706CAF">
                    <w:rPr>
                      <w:rFonts w:ascii="標楷體" w:eastAsia="標楷體" w:hAnsi="標楷體" w:cs="Arial" w:hint="eastAsia"/>
                      <w:szCs w:val="24"/>
                    </w:rPr>
                    <w:t>得2分</w:t>
                  </w:r>
                </w:p>
              </w:tc>
            </w:tr>
          </w:tbl>
          <w:p w:rsidR="00341ABD" w:rsidRPr="00220902" w:rsidRDefault="00341ABD" w:rsidP="00341ABD">
            <w:pPr>
              <w:tabs>
                <w:tab w:val="left" w:pos="360"/>
              </w:tabs>
              <w:adjustRightInd w:val="0"/>
              <w:snapToGrid w:val="0"/>
              <w:spacing w:beforeLines="30" w:before="108" w:afterLines="30" w:after="108" w:line="200" w:lineRule="exact"/>
              <w:outlineLvl w:val="2"/>
              <w:rPr>
                <w:rFonts w:ascii="標楷體" w:eastAsia="標楷體" w:hAnsi="標楷體"/>
              </w:rPr>
            </w:pPr>
          </w:p>
        </w:tc>
      </w:tr>
      <w:tr w:rsidR="00341ABD" w:rsidRPr="00220902" w:rsidTr="00341ABD">
        <w:trPr>
          <w:trHeight w:val="708"/>
          <w:jc w:val="center"/>
        </w:trPr>
        <w:tc>
          <w:tcPr>
            <w:tcW w:w="1859" w:type="dxa"/>
            <w:vMerge w:val="restart"/>
          </w:tcPr>
          <w:p w:rsidR="00341ABD" w:rsidRPr="00220902" w:rsidRDefault="00341ABD" w:rsidP="00341ABD">
            <w:pPr>
              <w:tabs>
                <w:tab w:val="left" w:pos="360"/>
              </w:tabs>
              <w:adjustRightInd w:val="0"/>
              <w:snapToGrid w:val="0"/>
              <w:spacing w:beforeLines="30" w:before="108" w:afterLines="30" w:after="108" w:line="240" w:lineRule="atLeast"/>
              <w:outlineLvl w:val="2"/>
              <w:rPr>
                <w:rFonts w:ascii="標楷體" w:eastAsia="標楷體" w:hAnsi="標楷體"/>
              </w:rPr>
            </w:pPr>
            <w:r w:rsidRPr="00220902">
              <w:rPr>
                <w:rFonts w:ascii="標楷體" w:eastAsia="標楷體" w:hAnsi="標楷體" w:hint="eastAsia"/>
              </w:rPr>
              <w:t>肆、</w:t>
            </w:r>
            <w:r w:rsidRPr="00220902">
              <w:rPr>
                <w:rFonts w:ascii="標楷體" w:eastAsia="標楷體" w:hAnsi="標楷體"/>
              </w:rPr>
              <w:t>推動家庭暴力</w:t>
            </w:r>
            <w:r w:rsidRPr="00220902">
              <w:rPr>
                <w:rFonts w:ascii="標楷體" w:eastAsia="標楷體" w:hAnsi="標楷體" w:hint="eastAsia"/>
              </w:rPr>
              <w:t>及</w:t>
            </w:r>
            <w:r w:rsidRPr="00220902">
              <w:rPr>
                <w:rFonts w:ascii="標楷體" w:eastAsia="標楷體" w:hAnsi="標楷體"/>
              </w:rPr>
              <w:t>性侵害防治網絡業務（配分</w:t>
            </w:r>
            <w:r w:rsidRPr="00220902">
              <w:rPr>
                <w:rFonts w:ascii="標楷體" w:eastAsia="標楷體" w:hAnsi="標楷體" w:hint="eastAsia"/>
              </w:rPr>
              <w:t>20</w:t>
            </w:r>
            <w:r w:rsidRPr="00220902">
              <w:rPr>
                <w:rFonts w:ascii="標楷體" w:eastAsia="標楷體" w:hAnsi="標楷體"/>
              </w:rPr>
              <w:t>分）</w:t>
            </w:r>
          </w:p>
        </w:tc>
        <w:tc>
          <w:tcPr>
            <w:tcW w:w="1983" w:type="dxa"/>
          </w:tcPr>
          <w:p w:rsidR="00341ABD" w:rsidRPr="00220902" w:rsidRDefault="00341ABD" w:rsidP="00341ABD">
            <w:pPr>
              <w:snapToGrid w:val="0"/>
              <w:spacing w:line="440" w:lineRule="exact"/>
              <w:jc w:val="both"/>
              <w:rPr>
                <w:rFonts w:ascii="標楷體" w:eastAsia="標楷體" w:hAnsi="標楷體" w:cs="Arial"/>
                <w:szCs w:val="24"/>
              </w:rPr>
            </w:pPr>
            <w:r w:rsidRPr="00220902">
              <w:rPr>
                <w:rFonts w:ascii="標楷體" w:eastAsia="標楷體" w:hAnsi="標楷體" w:cs="Arial" w:hint="eastAsia"/>
                <w:szCs w:val="24"/>
              </w:rPr>
              <w:t>（十二）</w:t>
            </w:r>
            <w:r w:rsidRPr="00220902">
              <w:rPr>
                <w:rFonts w:ascii="標楷體" w:eastAsia="標楷體" w:hAnsi="標楷體" w:cs="Arial"/>
                <w:szCs w:val="24"/>
              </w:rPr>
              <w:t>期滿出監中高</w:t>
            </w:r>
            <w:r w:rsidRPr="00220902">
              <w:rPr>
                <w:rFonts w:ascii="標楷體" w:eastAsia="標楷體" w:hAnsi="標楷體" w:cs="Arial" w:hint="eastAsia"/>
                <w:szCs w:val="24"/>
              </w:rPr>
              <w:t>以上</w:t>
            </w:r>
            <w:r w:rsidRPr="00220902">
              <w:rPr>
                <w:rFonts w:ascii="標楷體" w:eastAsia="標楷體" w:hAnsi="標楷體" w:cs="Arial"/>
                <w:szCs w:val="24"/>
              </w:rPr>
              <w:t>再犯性侵害加害人2週內執行社區處遇比率</w:t>
            </w:r>
            <w:r w:rsidRPr="00220902">
              <w:rPr>
                <w:rFonts w:ascii="標楷體" w:eastAsia="標楷體" w:hAnsi="標楷體"/>
                <w:szCs w:val="24"/>
              </w:rPr>
              <w:t>（配分</w:t>
            </w:r>
            <w:r w:rsidRPr="00220902">
              <w:rPr>
                <w:rFonts w:ascii="標楷體" w:eastAsia="標楷體" w:hAnsi="標楷體" w:hint="eastAsia"/>
                <w:szCs w:val="24"/>
              </w:rPr>
              <w:t>4</w:t>
            </w:r>
            <w:r w:rsidRPr="00220902">
              <w:rPr>
                <w:rFonts w:ascii="標楷體" w:eastAsia="標楷體" w:hAnsi="標楷體"/>
                <w:szCs w:val="24"/>
              </w:rPr>
              <w:t>分）</w:t>
            </w:r>
          </w:p>
        </w:tc>
        <w:tc>
          <w:tcPr>
            <w:tcW w:w="5381" w:type="dxa"/>
          </w:tcPr>
          <w:p w:rsidR="00341ABD" w:rsidRPr="00220902" w:rsidRDefault="00341ABD" w:rsidP="00341ABD">
            <w:pPr>
              <w:tabs>
                <w:tab w:val="left" w:pos="709"/>
              </w:tabs>
              <w:snapToGrid w:val="0"/>
              <w:spacing w:line="440" w:lineRule="exact"/>
              <w:ind w:left="216" w:hangingChars="90" w:hanging="216"/>
              <w:rPr>
                <w:rFonts w:ascii="標楷體" w:eastAsia="標楷體" w:hAnsi="標楷體" w:cs="Arial"/>
                <w:szCs w:val="24"/>
              </w:rPr>
            </w:pPr>
            <w:r w:rsidRPr="00220902">
              <w:rPr>
                <w:rFonts w:ascii="標楷體" w:eastAsia="標楷體" w:hAnsi="標楷體" w:cs="Arial" w:hint="eastAsia"/>
                <w:szCs w:val="24"/>
              </w:rPr>
              <w:t>1.</w:t>
            </w:r>
            <w:r w:rsidRPr="00220902">
              <w:rPr>
                <w:rFonts w:ascii="標楷體" w:eastAsia="標楷體" w:hAnsi="標楷體" w:cs="Arial"/>
                <w:szCs w:val="24"/>
              </w:rPr>
              <w:t>目標值：期滿出監中高</w:t>
            </w:r>
            <w:r w:rsidRPr="00220902">
              <w:rPr>
                <w:rFonts w:ascii="標楷體" w:eastAsia="標楷體" w:hAnsi="標楷體" w:hint="eastAsia"/>
                <w:szCs w:val="24"/>
              </w:rPr>
              <w:t>以上</w:t>
            </w:r>
            <w:r w:rsidRPr="00220902">
              <w:rPr>
                <w:rFonts w:ascii="標楷體" w:eastAsia="標楷體" w:hAnsi="標楷體" w:cs="Arial"/>
                <w:szCs w:val="24"/>
              </w:rPr>
              <w:t>再犯性侵害加害人2週內執行社區處遇比率達</w:t>
            </w:r>
            <w:r w:rsidRPr="00220902">
              <w:rPr>
                <w:rFonts w:ascii="標楷體" w:eastAsia="標楷體" w:hAnsi="標楷體" w:cs="Arial" w:hint="eastAsia"/>
                <w:szCs w:val="24"/>
              </w:rPr>
              <w:t>8</w:t>
            </w:r>
            <w:r w:rsidRPr="00220902">
              <w:rPr>
                <w:rFonts w:ascii="標楷體" w:eastAsia="標楷體" w:hAnsi="標楷體" w:cs="Arial"/>
                <w:szCs w:val="24"/>
              </w:rPr>
              <w:t>0%。</w:t>
            </w:r>
          </w:p>
          <w:p w:rsidR="00341ABD" w:rsidRPr="00220902" w:rsidRDefault="00341ABD" w:rsidP="00341ABD">
            <w:pPr>
              <w:snapToGrid w:val="0"/>
              <w:spacing w:line="440" w:lineRule="exact"/>
              <w:rPr>
                <w:rFonts w:ascii="標楷體" w:eastAsia="標楷體" w:hAnsi="標楷體" w:cs="Arial"/>
                <w:szCs w:val="24"/>
              </w:rPr>
            </w:pPr>
            <w:r w:rsidRPr="00220902">
              <w:rPr>
                <w:rFonts w:ascii="標楷體" w:eastAsia="標楷體" w:hAnsi="標楷體" w:cs="Arial" w:hint="eastAsia"/>
                <w:szCs w:val="24"/>
              </w:rPr>
              <w:t>2.</w:t>
            </w:r>
            <w:r w:rsidRPr="00220902">
              <w:rPr>
                <w:rFonts w:ascii="標楷體" w:eastAsia="標楷體" w:hAnsi="標楷體" w:cs="Arial"/>
                <w:szCs w:val="24"/>
              </w:rPr>
              <w:t>計算公式：</w:t>
            </w:r>
          </w:p>
          <w:p w:rsidR="00341ABD" w:rsidRPr="00220902" w:rsidRDefault="00341ABD" w:rsidP="00341ABD">
            <w:pPr>
              <w:adjustRightInd w:val="0"/>
              <w:snapToGrid w:val="0"/>
              <w:spacing w:line="440" w:lineRule="exact"/>
              <w:ind w:left="360" w:hangingChars="150" w:hanging="360"/>
              <w:rPr>
                <w:rFonts w:ascii="標楷體" w:eastAsia="標楷體" w:hAnsi="標楷體" w:cs="Arial"/>
                <w:szCs w:val="24"/>
              </w:rPr>
            </w:pPr>
            <w:r w:rsidRPr="00220902">
              <w:rPr>
                <w:rFonts w:ascii="標楷體" w:eastAsia="標楷體" w:hAnsi="標楷體" w:cs="Arial" w:hint="eastAsia"/>
                <w:szCs w:val="24"/>
              </w:rPr>
              <w:t>(1)</w:t>
            </w:r>
            <w:r w:rsidRPr="00220902">
              <w:rPr>
                <w:rFonts w:ascii="標楷體" w:eastAsia="標楷體" w:hAnsi="標楷體" w:cs="Arial"/>
                <w:szCs w:val="24"/>
              </w:rPr>
              <w:t>處遇比率A＝期滿出監中高</w:t>
            </w:r>
            <w:r w:rsidRPr="00220902">
              <w:rPr>
                <w:rFonts w:ascii="標楷體" w:eastAsia="標楷體" w:hAnsi="標楷體" w:cs="Arial" w:hint="eastAsia"/>
                <w:szCs w:val="24"/>
              </w:rPr>
              <w:t>以上</w:t>
            </w:r>
            <w:r w:rsidRPr="00220902">
              <w:rPr>
                <w:rFonts w:ascii="標楷體" w:eastAsia="標楷體" w:hAnsi="標楷體" w:cs="Arial"/>
                <w:szCs w:val="24"/>
              </w:rPr>
              <w:t>再犯性侵害加害人2週內執行社區處遇人數／期滿出監中高</w:t>
            </w:r>
            <w:r w:rsidRPr="00220902">
              <w:rPr>
                <w:rFonts w:ascii="標楷體" w:eastAsia="標楷體" w:hAnsi="標楷體" w:cs="Arial" w:hint="eastAsia"/>
                <w:szCs w:val="24"/>
              </w:rPr>
              <w:t>以上</w:t>
            </w:r>
            <w:r w:rsidRPr="00220902">
              <w:rPr>
                <w:rFonts w:ascii="標楷體" w:eastAsia="標楷體" w:hAnsi="標楷體" w:cs="Arial"/>
                <w:szCs w:val="24"/>
              </w:rPr>
              <w:t>再犯性侵害加害人應執行社區處遇人數。</w:t>
            </w:r>
          </w:p>
          <w:p w:rsidR="00341ABD" w:rsidRPr="00220902" w:rsidRDefault="00341ABD" w:rsidP="00341ABD">
            <w:pPr>
              <w:adjustRightInd w:val="0"/>
              <w:snapToGrid w:val="0"/>
              <w:spacing w:line="440" w:lineRule="exact"/>
              <w:ind w:left="360" w:hangingChars="150" w:hanging="360"/>
              <w:rPr>
                <w:rFonts w:ascii="標楷體" w:eastAsia="標楷體" w:hAnsi="標楷體" w:cs="Arial"/>
                <w:szCs w:val="24"/>
              </w:rPr>
            </w:pPr>
            <w:r w:rsidRPr="00220902">
              <w:rPr>
                <w:rFonts w:ascii="標楷體" w:eastAsia="標楷體" w:hAnsi="標楷體" w:cs="Arial" w:hint="eastAsia"/>
                <w:szCs w:val="24"/>
              </w:rPr>
              <w:t>(2)</w:t>
            </w:r>
            <w:r w:rsidRPr="00220902">
              <w:rPr>
                <w:rFonts w:ascii="標楷體" w:eastAsia="標楷體" w:hAnsi="標楷體" w:cs="Arial"/>
                <w:szCs w:val="24"/>
              </w:rPr>
              <w:t>應執行社區處遇人數</w:t>
            </w:r>
            <w:r w:rsidRPr="00220902">
              <w:rPr>
                <w:rFonts w:ascii="標楷體" w:eastAsia="標楷體" w:hAnsi="標楷體" w:cs="Arial" w:hint="eastAsia"/>
                <w:szCs w:val="24"/>
              </w:rPr>
              <w:t>︰</w:t>
            </w:r>
            <w:r w:rsidRPr="00220902">
              <w:rPr>
                <w:rFonts w:ascii="標楷體" w:eastAsia="標楷體" w:hAnsi="標楷體" w:cs="Arial"/>
                <w:szCs w:val="24"/>
              </w:rPr>
              <w:t>排除加害人出監後，</w:t>
            </w:r>
            <w:r w:rsidRPr="00220902">
              <w:rPr>
                <w:rFonts w:ascii="標楷體" w:eastAsia="標楷體" w:hAnsi="標楷體" w:cs="Arial" w:hint="eastAsia"/>
                <w:szCs w:val="24"/>
              </w:rPr>
              <w:t>即因故結案或暫停處遇者。</w:t>
            </w:r>
          </w:p>
          <w:p w:rsidR="00341ABD" w:rsidRPr="00220902" w:rsidRDefault="00341ABD" w:rsidP="00341ABD">
            <w:pPr>
              <w:tabs>
                <w:tab w:val="left" w:pos="709"/>
              </w:tabs>
              <w:snapToGrid w:val="0"/>
              <w:spacing w:line="440" w:lineRule="exact"/>
              <w:ind w:left="240" w:hangingChars="100" w:hanging="240"/>
              <w:rPr>
                <w:rFonts w:ascii="標楷體" w:eastAsia="標楷體" w:hAnsi="標楷體" w:cs="Arial"/>
                <w:szCs w:val="24"/>
              </w:rPr>
            </w:pPr>
            <w:r w:rsidRPr="00220902">
              <w:rPr>
                <w:rFonts w:ascii="標楷體" w:eastAsia="標楷體" w:hAnsi="標楷體" w:cs="Arial" w:hint="eastAsia"/>
                <w:szCs w:val="24"/>
              </w:rPr>
              <w:t>3.</w:t>
            </w:r>
            <w:r w:rsidRPr="00220902">
              <w:rPr>
                <w:rFonts w:ascii="標楷體" w:eastAsia="標楷體" w:hAnsi="標楷體" w:cs="Arial"/>
                <w:szCs w:val="24"/>
              </w:rPr>
              <w:t>評分標準：</w:t>
            </w:r>
            <w:r w:rsidRPr="00220902">
              <w:rPr>
                <w:rFonts w:ascii="標楷體" w:eastAsia="標楷體" w:hAnsi="標楷體" w:cs="Arial" w:hint="eastAsia"/>
                <w:szCs w:val="24"/>
              </w:rPr>
              <w:t>依縣市政府衛生局達成本項考評指</w:t>
            </w:r>
            <w:r w:rsidRPr="00220902">
              <w:rPr>
                <w:rFonts w:ascii="標楷體" w:eastAsia="標楷體" w:hAnsi="標楷體" w:cs="Arial" w:hint="eastAsia"/>
                <w:szCs w:val="24"/>
              </w:rPr>
              <w:lastRenderedPageBreak/>
              <w:t>標目標值情形，按比例評分；本項考評指標之評分，</w:t>
            </w:r>
            <w:r w:rsidRPr="00220902">
              <w:rPr>
                <w:rFonts w:ascii="標楷體" w:eastAsia="標楷體" w:hAnsi="標楷體" w:hint="eastAsia"/>
                <w:szCs w:val="24"/>
              </w:rPr>
              <w:t>最高為4分</w:t>
            </w:r>
            <w:r w:rsidRPr="00220902">
              <w:rPr>
                <w:rFonts w:ascii="標楷體" w:eastAsia="標楷體" w:hAnsi="標楷體" w:cs="Arial"/>
                <w:szCs w:val="24"/>
              </w:rPr>
              <w:t>。</w:t>
            </w:r>
          </w:p>
          <w:p w:rsidR="00341ABD" w:rsidRPr="00220902" w:rsidRDefault="00341ABD" w:rsidP="00341ABD">
            <w:pPr>
              <w:snapToGrid w:val="0"/>
              <w:spacing w:afterLines="30" w:after="108" w:line="440" w:lineRule="exact"/>
              <w:ind w:leftChars="95" w:left="228" w:firstLine="2"/>
              <w:rPr>
                <w:rFonts w:ascii="標楷體" w:eastAsia="標楷體" w:hAnsi="標楷體" w:cs="Arial"/>
                <w:szCs w:val="24"/>
              </w:rPr>
            </w:pPr>
            <w:r w:rsidRPr="00220902">
              <w:rPr>
                <w:rFonts w:ascii="標楷體" w:eastAsia="標楷體" w:hAnsi="標楷體" w:cs="Arial"/>
                <w:szCs w:val="24"/>
              </w:rPr>
              <w:t>評分＝</w:t>
            </w:r>
            <w:r w:rsidRPr="00220902">
              <w:rPr>
                <w:rFonts w:ascii="標楷體" w:eastAsia="標楷體" w:hAnsi="標楷體" w:cs="Arial" w:hint="eastAsia"/>
                <w:szCs w:val="24"/>
              </w:rPr>
              <w:t>4</w:t>
            </w:r>
            <w:r w:rsidRPr="00220902">
              <w:rPr>
                <w:rFonts w:ascii="標楷體" w:eastAsia="標楷體" w:hAnsi="標楷體" w:cs="Arial"/>
                <w:szCs w:val="24"/>
              </w:rPr>
              <w:t>分</w:t>
            </w:r>
            <w:r w:rsidRPr="00220902">
              <w:rPr>
                <w:rFonts w:ascii="標楷體" w:eastAsia="標楷體" w:hAnsi="標楷體" w:cs="細明體" w:hint="eastAsia"/>
                <w:szCs w:val="24"/>
              </w:rPr>
              <w:sym w:font="Symbol" w:char="F0B4"/>
            </w:r>
            <w:r w:rsidRPr="00220902">
              <w:rPr>
                <w:rFonts w:ascii="標楷體" w:eastAsia="標楷體" w:hAnsi="標楷體" w:cs="Arial" w:hint="eastAsia"/>
                <w:szCs w:val="24"/>
              </w:rPr>
              <w:t>（</w:t>
            </w:r>
            <w:r w:rsidRPr="00220902">
              <w:rPr>
                <w:rFonts w:ascii="標楷體" w:eastAsia="標楷體" w:hAnsi="標楷體" w:cs="Arial"/>
                <w:szCs w:val="24"/>
              </w:rPr>
              <w:t>處遇比率A／處遇比率</w:t>
            </w:r>
            <w:r w:rsidRPr="00220902">
              <w:rPr>
                <w:rFonts w:ascii="標楷體" w:eastAsia="標楷體" w:hAnsi="標楷體" w:cs="Arial" w:hint="eastAsia"/>
                <w:szCs w:val="24"/>
              </w:rPr>
              <w:t>目標值80%）</w:t>
            </w:r>
          </w:p>
        </w:tc>
      </w:tr>
      <w:tr w:rsidR="00341ABD" w:rsidRPr="00220902" w:rsidTr="00341ABD">
        <w:trPr>
          <w:trHeight w:val="708"/>
          <w:jc w:val="center"/>
        </w:trPr>
        <w:tc>
          <w:tcPr>
            <w:tcW w:w="1859" w:type="dxa"/>
            <w:vMerge/>
          </w:tcPr>
          <w:p w:rsidR="00341ABD" w:rsidRPr="00220902" w:rsidRDefault="00341ABD" w:rsidP="00341ABD">
            <w:pPr>
              <w:tabs>
                <w:tab w:val="left" w:pos="0"/>
              </w:tabs>
              <w:spacing w:line="360" w:lineRule="exact"/>
              <w:ind w:leftChars="-45" w:left="-108"/>
              <w:rPr>
                <w:rFonts w:ascii="標楷體" w:eastAsia="標楷體" w:hAnsi="標楷體"/>
                <w:szCs w:val="24"/>
              </w:rPr>
            </w:pPr>
          </w:p>
        </w:tc>
        <w:tc>
          <w:tcPr>
            <w:tcW w:w="1983" w:type="dxa"/>
          </w:tcPr>
          <w:p w:rsidR="00341ABD" w:rsidRPr="00220902" w:rsidRDefault="00341ABD" w:rsidP="00341ABD">
            <w:pPr>
              <w:snapToGrid w:val="0"/>
              <w:spacing w:line="440" w:lineRule="exact"/>
              <w:rPr>
                <w:rFonts w:ascii="標楷體" w:eastAsia="標楷體" w:hAnsi="標楷體" w:cs="Arial"/>
                <w:szCs w:val="24"/>
              </w:rPr>
            </w:pPr>
            <w:r w:rsidRPr="00220902">
              <w:rPr>
                <w:rFonts w:ascii="標楷體" w:eastAsia="標楷體" w:hAnsi="標楷體" w:cs="Arial"/>
                <w:szCs w:val="24"/>
              </w:rPr>
              <w:t>（十</w:t>
            </w:r>
            <w:r w:rsidRPr="00220902">
              <w:rPr>
                <w:rFonts w:ascii="標楷體" w:eastAsia="標楷體" w:hAnsi="標楷體" w:cs="Arial" w:hint="eastAsia"/>
                <w:szCs w:val="24"/>
              </w:rPr>
              <w:t>三</w:t>
            </w:r>
            <w:r w:rsidRPr="00220902">
              <w:rPr>
                <w:rFonts w:ascii="標楷體" w:eastAsia="標楷體" w:hAnsi="標楷體" w:cs="Arial"/>
                <w:szCs w:val="24"/>
              </w:rPr>
              <w:t>）家庭暴力與性侵害加害人處遇執行人員</w:t>
            </w:r>
            <w:r w:rsidRPr="00220902">
              <w:rPr>
                <w:rFonts w:ascii="標楷體" w:eastAsia="標楷體" w:hAnsi="標楷體" w:cs="Arial" w:hint="eastAsia"/>
                <w:szCs w:val="24"/>
              </w:rPr>
              <w:t>專業督導涵蓋率</w:t>
            </w:r>
            <w:r w:rsidRPr="00220902">
              <w:rPr>
                <w:rFonts w:ascii="標楷體" w:eastAsia="標楷體" w:hAnsi="標楷體" w:cs="Arial"/>
                <w:szCs w:val="24"/>
              </w:rPr>
              <w:t>（配分</w:t>
            </w:r>
            <w:r w:rsidRPr="00220902">
              <w:rPr>
                <w:rFonts w:ascii="標楷體" w:eastAsia="標楷體" w:hAnsi="標楷體" w:cs="Arial" w:hint="eastAsia"/>
                <w:szCs w:val="24"/>
              </w:rPr>
              <w:t>8</w:t>
            </w:r>
            <w:r w:rsidRPr="00220902">
              <w:rPr>
                <w:rFonts w:ascii="標楷體" w:eastAsia="標楷體" w:hAnsi="標楷體" w:cs="Arial"/>
                <w:szCs w:val="24"/>
              </w:rPr>
              <w:t>分）</w:t>
            </w:r>
            <w:r w:rsidRPr="00220902">
              <w:rPr>
                <w:rFonts w:ascii="標楷體" w:eastAsia="標楷體" w:hAnsi="標楷體" w:cs="Arial"/>
                <w:szCs w:val="24"/>
              </w:rPr>
              <w:br/>
            </w:r>
          </w:p>
        </w:tc>
        <w:tc>
          <w:tcPr>
            <w:tcW w:w="5381" w:type="dxa"/>
          </w:tcPr>
          <w:p w:rsidR="00341ABD" w:rsidRPr="00273B5F" w:rsidRDefault="00341ABD" w:rsidP="00341ABD">
            <w:pPr>
              <w:snapToGrid w:val="0"/>
              <w:spacing w:line="440" w:lineRule="exact"/>
              <w:ind w:left="192" w:hangingChars="80" w:hanging="192"/>
              <w:jc w:val="both"/>
              <w:rPr>
                <w:rFonts w:ascii="標楷體" w:eastAsia="標楷體" w:hAnsi="標楷體" w:cs="Arial"/>
                <w:szCs w:val="24"/>
              </w:rPr>
            </w:pPr>
            <w:r w:rsidRPr="00273B5F">
              <w:rPr>
                <w:rFonts w:ascii="標楷體" w:eastAsia="標楷體" w:hAnsi="標楷體" w:cs="Arial" w:hint="eastAsia"/>
                <w:szCs w:val="24"/>
              </w:rPr>
              <w:t>1.</w:t>
            </w:r>
            <w:r w:rsidRPr="00273B5F">
              <w:rPr>
                <w:rFonts w:ascii="標楷體" w:eastAsia="標楷體" w:hAnsi="標楷體" w:cs="Arial"/>
                <w:szCs w:val="24"/>
              </w:rPr>
              <w:t>目標值：</w:t>
            </w:r>
            <w:r w:rsidRPr="00273B5F">
              <w:rPr>
                <w:rFonts w:ascii="標楷體" w:eastAsia="標楷體" w:hAnsi="標楷體" w:cs="Arial" w:hint="eastAsia"/>
                <w:szCs w:val="24"/>
              </w:rPr>
              <w:t>專業督導涵蓋率應達100%</w:t>
            </w:r>
          </w:p>
          <w:p w:rsidR="00341ABD" w:rsidRPr="00273B5F" w:rsidRDefault="00341ABD" w:rsidP="00341ABD">
            <w:pPr>
              <w:snapToGrid w:val="0"/>
              <w:spacing w:line="440" w:lineRule="exact"/>
              <w:ind w:left="192" w:hangingChars="80" w:hanging="192"/>
              <w:jc w:val="both"/>
              <w:rPr>
                <w:rFonts w:ascii="標楷體" w:eastAsia="標楷體" w:hAnsi="標楷體" w:cs="Arial"/>
                <w:szCs w:val="24"/>
              </w:rPr>
            </w:pPr>
            <w:r w:rsidRPr="00273B5F">
              <w:rPr>
                <w:rFonts w:ascii="標楷體" w:eastAsia="標楷體" w:hAnsi="標楷體" w:cs="Arial" w:hint="eastAsia"/>
                <w:szCs w:val="24"/>
              </w:rPr>
              <w:t>2.計算公式：</w:t>
            </w:r>
          </w:p>
          <w:p w:rsidR="00341ABD" w:rsidRPr="00706CAF" w:rsidRDefault="00341ABD" w:rsidP="00341ABD">
            <w:pPr>
              <w:adjustRightInd w:val="0"/>
              <w:snapToGrid w:val="0"/>
              <w:spacing w:line="440" w:lineRule="exact"/>
              <w:ind w:left="360" w:hangingChars="150" w:hanging="360"/>
              <w:rPr>
                <w:rFonts w:ascii="標楷體" w:eastAsia="標楷體" w:hAnsi="標楷體" w:cs="Arial"/>
                <w:szCs w:val="24"/>
              </w:rPr>
            </w:pPr>
            <w:r w:rsidRPr="00273B5F">
              <w:rPr>
                <w:rFonts w:ascii="標楷體" w:eastAsia="標楷體" w:hAnsi="標楷體" w:cs="Arial"/>
                <w:szCs w:val="24"/>
              </w:rPr>
              <w:t>(1)</w:t>
            </w:r>
            <w:r w:rsidRPr="00706CAF">
              <w:rPr>
                <w:rFonts w:ascii="標楷體" w:eastAsia="標楷體" w:hAnsi="標楷體" w:cs="Arial" w:hint="eastAsia"/>
                <w:szCs w:val="24"/>
              </w:rPr>
              <w:t>家庭暴力處遇執行人員專業督導涵蓋率B：處遇年資未達5年之家庭暴力處遇執行人員每年接受6小時以上督導之人數／處遇年資未達5年之家庭暴力處遇執行人員總數</w:t>
            </w:r>
            <w:r w:rsidRPr="00706CAF">
              <w:rPr>
                <w:rFonts w:ascii="標楷體" w:eastAsia="標楷體" w:hAnsi="標楷體" w:cs="細明體" w:hint="eastAsia"/>
                <w:szCs w:val="24"/>
              </w:rPr>
              <w:sym w:font="Symbol" w:char="F0B4"/>
            </w:r>
            <w:r w:rsidRPr="00706CAF">
              <w:rPr>
                <w:rFonts w:ascii="標楷體" w:eastAsia="標楷體" w:hAnsi="標楷體" w:cs="Arial"/>
                <w:szCs w:val="24"/>
              </w:rPr>
              <w:t>100%</w:t>
            </w:r>
            <w:r w:rsidRPr="00706CAF">
              <w:rPr>
                <w:rFonts w:ascii="標楷體" w:eastAsia="標楷體" w:hAnsi="標楷體" w:cs="Arial" w:hint="eastAsia"/>
                <w:szCs w:val="24"/>
              </w:rPr>
              <w:t>。</w:t>
            </w:r>
          </w:p>
          <w:p w:rsidR="00341ABD" w:rsidRPr="00706CAF" w:rsidRDefault="00341ABD" w:rsidP="00341ABD">
            <w:pPr>
              <w:adjustRightInd w:val="0"/>
              <w:snapToGrid w:val="0"/>
              <w:spacing w:line="440" w:lineRule="exact"/>
              <w:ind w:left="360" w:hangingChars="150" w:hanging="360"/>
              <w:rPr>
                <w:rFonts w:ascii="標楷體" w:eastAsia="標楷體" w:hAnsi="標楷體" w:cs="Arial"/>
                <w:szCs w:val="24"/>
              </w:rPr>
            </w:pPr>
            <w:r w:rsidRPr="00706CAF">
              <w:rPr>
                <w:rFonts w:ascii="標楷體" w:eastAsia="標楷體" w:hAnsi="標楷體" w:cs="Arial" w:hint="eastAsia"/>
                <w:szCs w:val="24"/>
              </w:rPr>
              <w:t>(2)性侵害處遇執行人員專業督導涵蓋率C：處遇年資未達5年之</w:t>
            </w:r>
            <w:r w:rsidRPr="00706CAF">
              <w:rPr>
                <w:rFonts w:ascii="標楷體" w:eastAsia="標楷體" w:hAnsi="標楷體" w:cs="Arial"/>
                <w:szCs w:val="24"/>
              </w:rPr>
              <w:t>性侵害</w:t>
            </w:r>
            <w:r w:rsidRPr="00706CAF">
              <w:rPr>
                <w:rFonts w:ascii="標楷體" w:eastAsia="標楷體" w:hAnsi="標楷體" w:cs="Arial" w:hint="eastAsia"/>
                <w:szCs w:val="24"/>
              </w:rPr>
              <w:t>處遇執行人員每年接受6小時以上督導之人數/處遇年資未達5年之</w:t>
            </w:r>
            <w:r w:rsidRPr="00706CAF">
              <w:rPr>
                <w:rFonts w:ascii="標楷體" w:eastAsia="標楷體" w:hAnsi="標楷體" w:cs="Arial"/>
                <w:szCs w:val="24"/>
              </w:rPr>
              <w:t>性侵害</w:t>
            </w:r>
            <w:r w:rsidRPr="00706CAF">
              <w:rPr>
                <w:rFonts w:ascii="標楷體" w:eastAsia="標楷體" w:hAnsi="標楷體" w:cs="Arial" w:hint="eastAsia"/>
                <w:szCs w:val="24"/>
              </w:rPr>
              <w:t>處遇執行人員數總</w:t>
            </w:r>
            <w:r w:rsidRPr="00706CAF">
              <w:rPr>
                <w:rFonts w:ascii="標楷體" w:eastAsia="標楷體" w:hAnsi="標楷體" w:cs="細明體" w:hint="eastAsia"/>
                <w:szCs w:val="24"/>
              </w:rPr>
              <w:sym w:font="Symbol" w:char="F0B4"/>
            </w:r>
            <w:r w:rsidRPr="00706CAF">
              <w:rPr>
                <w:rFonts w:ascii="標楷體" w:eastAsia="標楷體" w:hAnsi="標楷體" w:cs="Arial"/>
                <w:szCs w:val="24"/>
              </w:rPr>
              <w:t>100%</w:t>
            </w:r>
            <w:r w:rsidRPr="00706CAF">
              <w:rPr>
                <w:rFonts w:ascii="標楷體" w:eastAsia="標楷體" w:hAnsi="標楷體" w:cs="Arial" w:hint="eastAsia"/>
                <w:szCs w:val="24"/>
              </w:rPr>
              <w:t>。</w:t>
            </w:r>
          </w:p>
          <w:p w:rsidR="00341ABD" w:rsidRPr="00273B5F" w:rsidRDefault="00341ABD" w:rsidP="00341ABD">
            <w:pPr>
              <w:tabs>
                <w:tab w:val="left" w:pos="709"/>
              </w:tabs>
              <w:snapToGrid w:val="0"/>
              <w:spacing w:line="440" w:lineRule="exact"/>
              <w:ind w:left="240" w:hangingChars="100" w:hanging="240"/>
              <w:rPr>
                <w:rFonts w:ascii="標楷體" w:eastAsia="標楷體" w:hAnsi="標楷體" w:cs="Arial"/>
                <w:szCs w:val="24"/>
              </w:rPr>
            </w:pPr>
            <w:r w:rsidRPr="006C6122">
              <w:rPr>
                <w:rFonts w:ascii="標楷體" w:eastAsia="標楷體" w:hAnsi="標楷體" w:cs="Arial" w:hint="eastAsia"/>
                <w:szCs w:val="24"/>
              </w:rPr>
              <w:t>3</w:t>
            </w:r>
            <w:r w:rsidRPr="006C6122">
              <w:rPr>
                <w:rFonts w:ascii="標楷體" w:eastAsia="標楷體" w:hAnsi="標楷體" w:cs="Arial"/>
                <w:szCs w:val="24"/>
              </w:rPr>
              <w:t>.評分標準（家庭暴力及性侵害處遇人員</w:t>
            </w:r>
            <w:r w:rsidRPr="00273B5F">
              <w:rPr>
                <w:rFonts w:ascii="標楷體" w:eastAsia="標楷體" w:hAnsi="標楷體" w:cs="Arial"/>
                <w:szCs w:val="24"/>
              </w:rPr>
              <w:t>分開計算）：配分</w:t>
            </w:r>
            <w:r w:rsidRPr="00273B5F">
              <w:rPr>
                <w:rFonts w:ascii="標楷體" w:eastAsia="標楷體" w:hAnsi="標楷體" w:cs="Arial" w:hint="eastAsia"/>
                <w:szCs w:val="24"/>
              </w:rPr>
              <w:t>8</w:t>
            </w:r>
            <w:r w:rsidRPr="00273B5F">
              <w:rPr>
                <w:rFonts w:ascii="標楷體" w:eastAsia="標楷體" w:hAnsi="標楷體" w:cs="Arial"/>
                <w:szCs w:val="24"/>
              </w:rPr>
              <w:t>分</w:t>
            </w:r>
          </w:p>
          <w:p w:rsidR="00341ABD" w:rsidRPr="00273B5F" w:rsidRDefault="00341ABD" w:rsidP="00341ABD">
            <w:pPr>
              <w:adjustRightInd w:val="0"/>
              <w:snapToGrid w:val="0"/>
              <w:spacing w:line="440" w:lineRule="exact"/>
              <w:ind w:left="360" w:hangingChars="150" w:hanging="360"/>
              <w:rPr>
                <w:rFonts w:ascii="標楷體" w:eastAsia="標楷體" w:hAnsi="標楷體" w:cs="Arial"/>
                <w:szCs w:val="24"/>
              </w:rPr>
            </w:pPr>
            <w:r w:rsidRPr="00273B5F">
              <w:rPr>
                <w:rFonts w:ascii="標楷體" w:eastAsia="標楷體" w:hAnsi="標楷體" w:cs="Arial"/>
                <w:szCs w:val="24"/>
              </w:rPr>
              <w:t>(1)</w:t>
            </w:r>
            <w:r w:rsidRPr="00273B5F">
              <w:rPr>
                <w:rFonts w:ascii="標楷體" w:eastAsia="標楷體" w:hAnsi="標楷體" w:cs="Arial"/>
              </w:rPr>
              <w:t>依</w:t>
            </w:r>
            <w:r w:rsidRPr="00273B5F">
              <w:rPr>
                <w:rFonts w:ascii="標楷體" w:eastAsia="標楷體" w:hAnsi="標楷體" w:cs="Arial"/>
                <w:szCs w:val="24"/>
              </w:rPr>
              <w:t>「家庭暴力加害人認知與親職教育輔導執行人員資格條件及訓練課程基準」及「性侵害加害人身心治療及輔導教育辦法」規定，處遇執行人員每人每年接受繼續教育時數須達6小時，未達6小時者，本項考評指標之評分為0分。</w:t>
            </w:r>
          </w:p>
          <w:p w:rsidR="00341ABD" w:rsidRPr="00706CAF" w:rsidRDefault="00341ABD" w:rsidP="00341ABD">
            <w:pPr>
              <w:adjustRightInd w:val="0"/>
              <w:snapToGrid w:val="0"/>
              <w:spacing w:line="440" w:lineRule="exact"/>
              <w:ind w:left="360" w:hangingChars="150" w:hanging="360"/>
              <w:rPr>
                <w:rFonts w:ascii="標楷體" w:eastAsia="標楷體" w:hAnsi="標楷體" w:cs="Arial"/>
                <w:szCs w:val="24"/>
              </w:rPr>
            </w:pPr>
            <w:r w:rsidRPr="00273B5F">
              <w:rPr>
                <w:rFonts w:ascii="標楷體" w:eastAsia="標楷體" w:hAnsi="標楷體" w:cs="Arial"/>
                <w:szCs w:val="24"/>
              </w:rPr>
              <w:t>(2)</w:t>
            </w:r>
            <w:r w:rsidRPr="00706CAF">
              <w:rPr>
                <w:rFonts w:ascii="標楷體" w:eastAsia="標楷體" w:hAnsi="標楷體" w:cs="Arial"/>
                <w:szCs w:val="24"/>
              </w:rPr>
              <w:t>督導</w:t>
            </w:r>
            <w:r w:rsidRPr="00706CAF">
              <w:rPr>
                <w:rFonts w:ascii="標楷體" w:eastAsia="標楷體" w:hAnsi="標楷體" w:cs="Arial" w:hint="eastAsia"/>
                <w:szCs w:val="24"/>
              </w:rPr>
              <w:t>方</w:t>
            </w:r>
            <w:r w:rsidRPr="00706CAF">
              <w:rPr>
                <w:rFonts w:ascii="標楷體" w:eastAsia="標楷體" w:hAnsi="標楷體" w:cs="Arial"/>
                <w:szCs w:val="24"/>
              </w:rPr>
              <w:t>式以個案</w:t>
            </w:r>
            <w:r w:rsidRPr="00706CAF">
              <w:rPr>
                <w:rFonts w:ascii="標楷體" w:eastAsia="標楷體" w:hAnsi="標楷體" w:cs="Arial" w:hint="eastAsia"/>
                <w:szCs w:val="24"/>
              </w:rPr>
              <w:t>或團體案例</w:t>
            </w:r>
            <w:r w:rsidRPr="00706CAF">
              <w:rPr>
                <w:rFonts w:ascii="標楷體" w:eastAsia="標楷體" w:hAnsi="標楷體" w:cs="Arial"/>
                <w:szCs w:val="24"/>
              </w:rPr>
              <w:t>研討</w:t>
            </w:r>
            <w:r w:rsidRPr="00706CAF">
              <w:rPr>
                <w:rFonts w:ascii="標楷體" w:eastAsia="標楷體" w:hAnsi="標楷體" w:cs="Arial" w:hint="eastAsia"/>
                <w:szCs w:val="24"/>
              </w:rPr>
              <w:t>者，始納入</w:t>
            </w:r>
            <w:r w:rsidRPr="00706CAF">
              <w:rPr>
                <w:rFonts w:ascii="標楷體" w:eastAsia="標楷體" w:hAnsi="標楷體" w:cs="Arial"/>
                <w:szCs w:val="24"/>
              </w:rPr>
              <w:t>督導</w:t>
            </w:r>
            <w:r w:rsidRPr="00706CAF">
              <w:rPr>
                <w:rFonts w:ascii="標楷體" w:eastAsia="標楷體" w:hAnsi="標楷體" w:cs="Arial" w:hint="eastAsia"/>
                <w:szCs w:val="24"/>
              </w:rPr>
              <w:t>時數計算</w:t>
            </w:r>
            <w:r w:rsidRPr="00706CAF">
              <w:rPr>
                <w:rFonts w:ascii="標楷體" w:eastAsia="標楷體" w:hAnsi="標楷體" w:cs="Arial"/>
                <w:szCs w:val="24"/>
              </w:rPr>
              <w:t>。</w:t>
            </w:r>
          </w:p>
          <w:p w:rsidR="00341ABD" w:rsidRPr="00273B5F" w:rsidRDefault="00341ABD" w:rsidP="00341ABD">
            <w:pPr>
              <w:adjustRightInd w:val="0"/>
              <w:snapToGrid w:val="0"/>
              <w:spacing w:line="440" w:lineRule="exact"/>
              <w:ind w:left="360" w:hangingChars="150" w:hanging="360"/>
              <w:rPr>
                <w:rFonts w:ascii="標楷體" w:eastAsia="標楷體" w:hAnsi="標楷體" w:cs="Arial"/>
                <w:szCs w:val="24"/>
              </w:rPr>
            </w:pPr>
            <w:r w:rsidRPr="006C6122">
              <w:rPr>
                <w:rFonts w:ascii="標楷體" w:eastAsia="標楷體" w:hAnsi="標楷體" w:cs="Arial"/>
                <w:szCs w:val="24"/>
              </w:rPr>
              <w:t>(</w:t>
            </w:r>
            <w:r w:rsidRPr="006C6122">
              <w:rPr>
                <w:rFonts w:ascii="標楷體" w:eastAsia="標楷體" w:hAnsi="標楷體" w:cs="Arial" w:hint="eastAsia"/>
                <w:szCs w:val="24"/>
              </w:rPr>
              <w:t>3</w:t>
            </w:r>
            <w:r w:rsidRPr="006C6122">
              <w:rPr>
                <w:rFonts w:ascii="標楷體" w:eastAsia="標楷體" w:hAnsi="標楷體" w:cs="Arial"/>
                <w:szCs w:val="24"/>
              </w:rPr>
              <w:t>)實務工作經驗未達5年</w:t>
            </w:r>
            <w:r w:rsidRPr="006C6122">
              <w:rPr>
                <w:rFonts w:ascii="標楷體" w:eastAsia="標楷體" w:hAnsi="標楷體" w:cs="Arial" w:hint="eastAsia"/>
                <w:szCs w:val="24"/>
              </w:rPr>
              <w:t>之</w:t>
            </w:r>
            <w:r w:rsidRPr="006C6122">
              <w:rPr>
                <w:rFonts w:ascii="標楷體" w:eastAsia="標楷體" w:hAnsi="標楷體" w:cs="Arial"/>
                <w:szCs w:val="24"/>
              </w:rPr>
              <w:t>家庭暴力及性侵害處遇執行人員</w:t>
            </w:r>
            <w:r w:rsidRPr="006C6122">
              <w:rPr>
                <w:rFonts w:ascii="標楷體" w:eastAsia="標楷體" w:hAnsi="標楷體" w:cs="Arial" w:hint="eastAsia"/>
                <w:szCs w:val="24"/>
              </w:rPr>
              <w:t>，</w:t>
            </w:r>
            <w:r w:rsidRPr="006C6122">
              <w:rPr>
                <w:rFonts w:ascii="標楷體" w:eastAsia="標楷體" w:hAnsi="標楷體" w:cs="Arial"/>
                <w:szCs w:val="24"/>
              </w:rPr>
              <w:t>每人每年</w:t>
            </w:r>
            <w:r w:rsidRPr="006C6122">
              <w:rPr>
                <w:rFonts w:ascii="標楷體" w:eastAsia="標楷體" w:hAnsi="標楷體" w:cs="Arial" w:hint="eastAsia"/>
                <w:szCs w:val="24"/>
              </w:rPr>
              <w:t>應</w:t>
            </w:r>
            <w:r w:rsidRPr="006C6122">
              <w:rPr>
                <w:rFonts w:ascii="標楷體" w:eastAsia="標楷體" w:hAnsi="標楷體" w:cs="Arial"/>
                <w:szCs w:val="24"/>
              </w:rPr>
              <w:t>接受</w:t>
            </w:r>
            <w:r w:rsidRPr="006C6122">
              <w:rPr>
                <w:rFonts w:ascii="標楷體" w:eastAsia="標楷體" w:hAnsi="標楷體" w:cs="Arial" w:hint="eastAsia"/>
                <w:szCs w:val="24"/>
              </w:rPr>
              <w:t>6小時</w:t>
            </w:r>
            <w:r w:rsidRPr="006C6122">
              <w:rPr>
                <w:rFonts w:ascii="標楷體" w:eastAsia="標楷體" w:hAnsi="標楷體" w:cs="Arial"/>
                <w:szCs w:val="24"/>
              </w:rPr>
              <w:t>督導時數</w:t>
            </w:r>
            <w:r w:rsidRPr="006C6122">
              <w:rPr>
                <w:rFonts w:ascii="標楷體" w:eastAsia="標楷體" w:hAnsi="標楷體" w:cs="Arial" w:hint="eastAsia"/>
                <w:szCs w:val="24"/>
              </w:rPr>
              <w:t>，須檢附督導紀錄及</w:t>
            </w:r>
            <w:r w:rsidRPr="006C6122">
              <w:rPr>
                <w:rFonts w:ascii="標楷體" w:eastAsia="標楷體" w:hAnsi="標楷體" w:cs="Arial" w:hint="eastAsia"/>
                <w:szCs w:val="24"/>
                <w:u w:val="single"/>
              </w:rPr>
              <w:t>案例</w:t>
            </w:r>
            <w:r w:rsidRPr="006C6122">
              <w:rPr>
                <w:rFonts w:ascii="標楷體" w:eastAsia="標楷體" w:hAnsi="標楷體" w:cs="Arial" w:hint="eastAsia"/>
                <w:szCs w:val="24"/>
              </w:rPr>
              <w:t>報告查核</w:t>
            </w:r>
            <w:r w:rsidRPr="00273B5F">
              <w:rPr>
                <w:rFonts w:ascii="標楷體" w:eastAsia="標楷體" w:hAnsi="標楷體" w:cs="Arial"/>
                <w:szCs w:val="24"/>
              </w:rPr>
              <w:t>。</w:t>
            </w:r>
          </w:p>
          <w:p w:rsidR="00341ABD" w:rsidRPr="00220902" w:rsidRDefault="00341ABD" w:rsidP="00341ABD">
            <w:pPr>
              <w:adjustRightInd w:val="0"/>
              <w:snapToGrid w:val="0"/>
              <w:spacing w:line="440" w:lineRule="exact"/>
              <w:ind w:leftChars="130" w:left="1032" w:hangingChars="300" w:hanging="720"/>
              <w:jc w:val="both"/>
              <w:rPr>
                <w:rFonts w:ascii="標楷體" w:eastAsia="標楷體" w:hAnsi="標楷體" w:cs="Arial"/>
                <w:szCs w:val="24"/>
              </w:rPr>
            </w:pPr>
            <w:r w:rsidRPr="00273B5F">
              <w:rPr>
                <w:rFonts w:ascii="標楷體" w:eastAsia="標楷體" w:hAnsi="標楷體" w:cs="Arial"/>
                <w:szCs w:val="24"/>
              </w:rPr>
              <w:t>評分＝</w:t>
            </w:r>
            <w:r w:rsidRPr="00273B5F">
              <w:rPr>
                <w:rFonts w:ascii="標楷體" w:eastAsia="標楷體" w:hAnsi="標楷體" w:cs="Arial" w:hint="eastAsia"/>
                <w:szCs w:val="24"/>
              </w:rPr>
              <w:t>4</w:t>
            </w:r>
            <w:r w:rsidRPr="00273B5F">
              <w:rPr>
                <w:rFonts w:ascii="標楷體" w:eastAsia="標楷體" w:hAnsi="標楷體" w:cs="Arial"/>
                <w:szCs w:val="24"/>
              </w:rPr>
              <w:t>分</w:t>
            </w:r>
            <w:r w:rsidRPr="00273B5F">
              <w:rPr>
                <w:rFonts w:ascii="標楷體" w:eastAsia="標楷體" w:hAnsi="標楷體" w:cs="Arial" w:hint="eastAsia"/>
                <w:szCs w:val="24"/>
              </w:rPr>
              <w:sym w:font="Symbol" w:char="F0B4"/>
            </w:r>
            <w:r w:rsidRPr="00273B5F">
              <w:rPr>
                <w:rFonts w:ascii="標楷體" w:eastAsia="標楷體" w:hAnsi="標楷體" w:cs="Arial" w:hint="eastAsia"/>
                <w:szCs w:val="24"/>
              </w:rPr>
              <w:t>家庭暴力處遇執行人員專業督導涵蓋率B＋4</w:t>
            </w:r>
            <w:r w:rsidRPr="00273B5F">
              <w:rPr>
                <w:rFonts w:ascii="標楷體" w:eastAsia="標楷體" w:hAnsi="標楷體" w:cs="Arial"/>
                <w:szCs w:val="24"/>
              </w:rPr>
              <w:t>分</w:t>
            </w:r>
            <w:r w:rsidRPr="00273B5F">
              <w:rPr>
                <w:rFonts w:ascii="標楷體" w:eastAsia="標楷體" w:hAnsi="標楷體" w:cs="Arial" w:hint="eastAsia"/>
                <w:szCs w:val="24"/>
              </w:rPr>
              <w:sym w:font="Symbol" w:char="F0B4"/>
            </w:r>
            <w:r w:rsidRPr="00273B5F">
              <w:rPr>
                <w:rFonts w:ascii="標楷體" w:eastAsia="標楷體" w:hAnsi="標楷體" w:cs="Arial" w:hint="eastAsia"/>
                <w:szCs w:val="24"/>
              </w:rPr>
              <w:t>性侵害處遇執行人員專業督導涵蓋率C</w:t>
            </w:r>
          </w:p>
        </w:tc>
      </w:tr>
      <w:tr w:rsidR="00341ABD" w:rsidRPr="00220902" w:rsidTr="00341ABD">
        <w:trPr>
          <w:trHeight w:val="708"/>
          <w:jc w:val="center"/>
        </w:trPr>
        <w:tc>
          <w:tcPr>
            <w:tcW w:w="1859" w:type="dxa"/>
          </w:tcPr>
          <w:p w:rsidR="00341ABD" w:rsidRPr="00220902" w:rsidRDefault="00341ABD" w:rsidP="00341ABD">
            <w:pPr>
              <w:tabs>
                <w:tab w:val="left" w:pos="0"/>
              </w:tabs>
              <w:spacing w:line="360" w:lineRule="exact"/>
              <w:ind w:leftChars="-45" w:left="-108"/>
              <w:rPr>
                <w:rFonts w:ascii="標楷體" w:eastAsia="標楷體" w:hAnsi="標楷體"/>
                <w:szCs w:val="24"/>
              </w:rPr>
            </w:pPr>
          </w:p>
        </w:tc>
        <w:tc>
          <w:tcPr>
            <w:tcW w:w="1983" w:type="dxa"/>
          </w:tcPr>
          <w:p w:rsidR="00341ABD" w:rsidRPr="00220902" w:rsidRDefault="00341ABD" w:rsidP="00341ABD">
            <w:pPr>
              <w:snapToGrid w:val="0"/>
              <w:spacing w:line="440" w:lineRule="exact"/>
              <w:jc w:val="both"/>
              <w:rPr>
                <w:rFonts w:ascii="標楷體" w:eastAsia="標楷體" w:hAnsi="標楷體" w:cs="Arial"/>
                <w:szCs w:val="24"/>
              </w:rPr>
            </w:pPr>
            <w:r w:rsidRPr="00220902">
              <w:rPr>
                <w:rFonts w:ascii="標楷體" w:eastAsia="標楷體" w:hAnsi="標楷體" w:cs="Arial"/>
                <w:szCs w:val="24"/>
              </w:rPr>
              <w:t>（十</w:t>
            </w:r>
            <w:r w:rsidRPr="00220902">
              <w:rPr>
                <w:rFonts w:ascii="標楷體" w:eastAsia="標楷體" w:hAnsi="標楷體" w:cs="Arial" w:hint="eastAsia"/>
                <w:szCs w:val="24"/>
              </w:rPr>
              <w:t>四</w:t>
            </w:r>
            <w:r w:rsidRPr="00220902">
              <w:rPr>
                <w:rFonts w:ascii="標楷體" w:eastAsia="標楷體" w:hAnsi="標楷體" w:cs="Arial"/>
                <w:szCs w:val="24"/>
              </w:rPr>
              <w:t>）</w:t>
            </w:r>
            <w:r w:rsidRPr="00220902">
              <w:rPr>
                <w:rFonts w:ascii="標楷體" w:eastAsia="標楷體" w:hAnsi="標楷體" w:cs="Arial" w:hint="eastAsia"/>
                <w:szCs w:val="24"/>
              </w:rPr>
              <w:t>強化社會安全網計畫策略三－整合加害人合併精神疾病與自殺防治服務社工人力進用率</w:t>
            </w:r>
            <w:r w:rsidRPr="00220902">
              <w:rPr>
                <w:rFonts w:ascii="標楷體" w:eastAsia="標楷體" w:hAnsi="標楷體" w:cs="Arial"/>
                <w:szCs w:val="24"/>
              </w:rPr>
              <w:t>（配分</w:t>
            </w:r>
            <w:r w:rsidRPr="00220902">
              <w:rPr>
                <w:rFonts w:ascii="標楷體" w:eastAsia="標楷體" w:hAnsi="標楷體" w:cs="Arial" w:hint="eastAsia"/>
                <w:szCs w:val="24"/>
              </w:rPr>
              <w:t>4</w:t>
            </w:r>
            <w:r w:rsidRPr="00220902">
              <w:rPr>
                <w:rFonts w:ascii="標楷體" w:eastAsia="標楷體" w:hAnsi="標楷體" w:cs="Arial"/>
                <w:szCs w:val="24"/>
              </w:rPr>
              <w:t>分）</w:t>
            </w:r>
          </w:p>
        </w:tc>
        <w:tc>
          <w:tcPr>
            <w:tcW w:w="5381" w:type="dxa"/>
          </w:tcPr>
          <w:p w:rsidR="00341ABD" w:rsidRPr="00220902" w:rsidRDefault="00341ABD" w:rsidP="00341ABD">
            <w:pPr>
              <w:tabs>
                <w:tab w:val="left" w:pos="709"/>
              </w:tabs>
              <w:snapToGrid w:val="0"/>
              <w:spacing w:line="440" w:lineRule="exact"/>
              <w:ind w:left="240" w:hangingChars="100" w:hanging="240"/>
              <w:rPr>
                <w:rFonts w:ascii="標楷體" w:eastAsia="標楷體" w:hAnsi="標楷體" w:cs="Arial"/>
                <w:szCs w:val="24"/>
              </w:rPr>
            </w:pPr>
            <w:r w:rsidRPr="00220902">
              <w:rPr>
                <w:rFonts w:ascii="標楷體" w:eastAsia="標楷體" w:hAnsi="標楷體" w:cs="Arial" w:hint="eastAsia"/>
                <w:szCs w:val="24"/>
              </w:rPr>
              <w:t>1.</w:t>
            </w:r>
            <w:r w:rsidRPr="00220902">
              <w:rPr>
                <w:rFonts w:ascii="標楷體" w:eastAsia="標楷體" w:hAnsi="標楷體" w:cs="Arial"/>
                <w:szCs w:val="24"/>
              </w:rPr>
              <w:t>目標值</w:t>
            </w:r>
            <w:r w:rsidRPr="00220902">
              <w:rPr>
                <w:rFonts w:ascii="標楷體" w:eastAsia="標楷體" w:hAnsi="標楷體" w:cs="Arial" w:hint="eastAsia"/>
                <w:szCs w:val="24"/>
              </w:rPr>
              <w:t>：強化社會安全網計畫策略三－整合加害人合併精神疾病與自殺防治服務社工人力進用率達</w:t>
            </w:r>
            <w:r w:rsidRPr="00220902">
              <w:rPr>
                <w:rFonts w:ascii="標楷體" w:eastAsia="標楷體" w:hAnsi="標楷體" w:cs="Arial"/>
                <w:szCs w:val="24"/>
              </w:rPr>
              <w:t>90</w:t>
            </w:r>
            <w:r w:rsidRPr="00220902">
              <w:rPr>
                <w:rFonts w:ascii="標楷體" w:eastAsia="標楷體" w:hAnsi="標楷體" w:cs="Arial" w:hint="eastAsia"/>
                <w:szCs w:val="24"/>
              </w:rPr>
              <w:t>%。</w:t>
            </w:r>
          </w:p>
          <w:p w:rsidR="00341ABD" w:rsidRPr="00220902" w:rsidRDefault="00341ABD" w:rsidP="00341ABD">
            <w:pPr>
              <w:snapToGrid w:val="0"/>
              <w:spacing w:line="440" w:lineRule="exact"/>
              <w:ind w:left="192" w:hangingChars="80" w:hanging="192"/>
              <w:jc w:val="both"/>
              <w:rPr>
                <w:rFonts w:ascii="標楷體" w:eastAsia="標楷體" w:hAnsi="標楷體" w:cs="Arial"/>
                <w:szCs w:val="24"/>
              </w:rPr>
            </w:pPr>
            <w:r w:rsidRPr="00220902">
              <w:rPr>
                <w:rFonts w:ascii="標楷體" w:eastAsia="標楷體" w:hAnsi="標楷體" w:cs="Arial" w:hint="eastAsia"/>
                <w:szCs w:val="24"/>
              </w:rPr>
              <w:t>2.計算公式：</w:t>
            </w:r>
            <w:r w:rsidRPr="00220902">
              <w:rPr>
                <w:rFonts w:ascii="標楷體" w:eastAsia="標楷體" w:hAnsi="標楷體" w:cs="Arial"/>
                <w:szCs w:val="24"/>
              </w:rPr>
              <w:t xml:space="preserve"> </w:t>
            </w:r>
          </w:p>
          <w:p w:rsidR="00341ABD" w:rsidRPr="00220902" w:rsidRDefault="00341ABD" w:rsidP="00341ABD">
            <w:pPr>
              <w:adjustRightInd w:val="0"/>
              <w:snapToGrid w:val="0"/>
              <w:spacing w:line="440" w:lineRule="exact"/>
              <w:ind w:left="360" w:hangingChars="150" w:hanging="360"/>
              <w:rPr>
                <w:rFonts w:ascii="標楷體" w:eastAsia="標楷體" w:hAnsi="標楷體" w:cs="Arial"/>
                <w:szCs w:val="24"/>
              </w:rPr>
            </w:pPr>
            <w:r w:rsidRPr="00220902">
              <w:rPr>
                <w:rFonts w:ascii="標楷體" w:eastAsia="標楷體" w:hAnsi="標楷體" w:cs="Arial"/>
                <w:szCs w:val="24"/>
              </w:rPr>
              <w:t>(1)</w:t>
            </w:r>
            <w:r w:rsidRPr="00220902">
              <w:rPr>
                <w:rFonts w:ascii="標楷體" w:eastAsia="標楷體" w:hAnsi="標楷體" w:cs="Arial" w:hint="eastAsia"/>
                <w:szCs w:val="24"/>
              </w:rPr>
              <w:t>心理衛生社工(含督導)進用率D＝心理衛生社工(含督導)實際進用人數／核定補助人數</w:t>
            </w:r>
            <w:r w:rsidRPr="00220902">
              <w:rPr>
                <w:rFonts w:ascii="標楷體" w:eastAsia="標楷體" w:hAnsi="標楷體" w:cs="Arial" w:hint="eastAsia"/>
                <w:szCs w:val="24"/>
              </w:rPr>
              <w:sym w:font="Symbol" w:char="F0B4"/>
            </w:r>
            <w:r w:rsidRPr="00220902">
              <w:rPr>
                <w:rFonts w:ascii="標楷體" w:eastAsia="標楷體" w:hAnsi="標楷體" w:cs="Arial"/>
                <w:szCs w:val="24"/>
              </w:rPr>
              <w:t>100%</w:t>
            </w:r>
            <w:r w:rsidRPr="00220902">
              <w:rPr>
                <w:rFonts w:ascii="標楷體" w:eastAsia="標楷體" w:hAnsi="標楷體" w:cs="Arial" w:hint="eastAsia"/>
                <w:szCs w:val="24"/>
              </w:rPr>
              <w:t>。</w:t>
            </w:r>
          </w:p>
          <w:p w:rsidR="00341ABD" w:rsidRPr="00220902" w:rsidRDefault="00341ABD" w:rsidP="00341ABD">
            <w:pPr>
              <w:adjustRightInd w:val="0"/>
              <w:snapToGrid w:val="0"/>
              <w:spacing w:line="440" w:lineRule="exact"/>
              <w:ind w:left="360" w:hangingChars="150" w:hanging="360"/>
              <w:rPr>
                <w:rFonts w:ascii="標楷體" w:eastAsia="標楷體" w:hAnsi="標楷體" w:cs="Arial"/>
                <w:szCs w:val="24"/>
              </w:rPr>
            </w:pPr>
            <w:r w:rsidRPr="00220902">
              <w:rPr>
                <w:rFonts w:ascii="標楷體" w:eastAsia="標楷體" w:hAnsi="標楷體" w:cs="Arial" w:hint="eastAsia"/>
                <w:szCs w:val="24"/>
              </w:rPr>
              <w:t>(</w:t>
            </w:r>
            <w:r w:rsidRPr="00220902">
              <w:rPr>
                <w:rFonts w:ascii="標楷體" w:eastAsia="標楷體" w:hAnsi="標楷體" w:cs="Arial"/>
                <w:szCs w:val="24"/>
              </w:rPr>
              <w:t>2)</w:t>
            </w:r>
            <w:r w:rsidRPr="00220902">
              <w:rPr>
                <w:rFonts w:ascii="標楷體" w:eastAsia="標楷體" w:hAnsi="標楷體" w:cs="Arial" w:hint="eastAsia"/>
                <w:szCs w:val="24"/>
              </w:rPr>
              <w:t>處遇協調社工(含督導)進用率E=處遇協調社工(含督導)實際進用人數／核定補助人數</w:t>
            </w:r>
            <w:r w:rsidRPr="00220902">
              <w:rPr>
                <w:rFonts w:ascii="標楷體" w:eastAsia="標楷體" w:hAnsi="標楷體" w:cs="Arial" w:hint="eastAsia"/>
                <w:szCs w:val="24"/>
              </w:rPr>
              <w:sym w:font="Symbol" w:char="F0B4"/>
            </w:r>
            <w:r w:rsidRPr="00220902">
              <w:rPr>
                <w:rFonts w:ascii="標楷體" w:eastAsia="標楷體" w:hAnsi="標楷體" w:cs="Arial"/>
                <w:szCs w:val="24"/>
              </w:rPr>
              <w:t>100%</w:t>
            </w:r>
            <w:r w:rsidRPr="00220902">
              <w:rPr>
                <w:rFonts w:ascii="標楷體" w:eastAsia="標楷體" w:hAnsi="標楷體" w:cs="Arial" w:hint="eastAsia"/>
                <w:szCs w:val="24"/>
              </w:rPr>
              <w:t>。</w:t>
            </w:r>
          </w:p>
          <w:p w:rsidR="00341ABD" w:rsidRPr="00220902" w:rsidRDefault="00341ABD" w:rsidP="00341ABD">
            <w:pPr>
              <w:tabs>
                <w:tab w:val="left" w:pos="709"/>
              </w:tabs>
              <w:snapToGrid w:val="0"/>
              <w:spacing w:line="440" w:lineRule="exact"/>
              <w:ind w:left="240" w:hangingChars="100" w:hanging="240"/>
              <w:rPr>
                <w:rFonts w:ascii="標楷體" w:eastAsia="標楷體" w:hAnsi="標楷體" w:cs="Arial"/>
                <w:szCs w:val="24"/>
              </w:rPr>
            </w:pPr>
            <w:r w:rsidRPr="00220902">
              <w:rPr>
                <w:rFonts w:ascii="標楷體" w:eastAsia="標楷體" w:hAnsi="標楷體" w:cs="Arial" w:hint="eastAsia"/>
                <w:szCs w:val="24"/>
              </w:rPr>
              <w:t>3</w:t>
            </w:r>
            <w:r w:rsidRPr="00220902">
              <w:rPr>
                <w:rFonts w:ascii="標楷體" w:eastAsia="標楷體" w:hAnsi="標楷體" w:cs="Arial"/>
                <w:szCs w:val="24"/>
              </w:rPr>
              <w:t>.評分標準（</w:t>
            </w:r>
            <w:r w:rsidRPr="00220902">
              <w:rPr>
                <w:rFonts w:ascii="標楷體" w:eastAsia="標楷體" w:hAnsi="標楷體" w:cs="Arial" w:hint="eastAsia"/>
                <w:szCs w:val="24"/>
              </w:rPr>
              <w:t>依不同人力進用率，採</w:t>
            </w:r>
            <w:r w:rsidRPr="00220902">
              <w:rPr>
                <w:rFonts w:ascii="標楷體" w:eastAsia="標楷體" w:hAnsi="標楷體" w:cs="Arial"/>
                <w:szCs w:val="24"/>
              </w:rPr>
              <w:t>分開計算</w:t>
            </w:r>
            <w:r w:rsidRPr="00220902">
              <w:rPr>
                <w:rFonts w:ascii="標楷體" w:eastAsia="標楷體" w:hAnsi="標楷體" w:cs="Arial" w:hint="eastAsia"/>
                <w:szCs w:val="24"/>
              </w:rPr>
              <w:t>評分</w:t>
            </w:r>
            <w:r w:rsidRPr="00220902">
              <w:rPr>
                <w:rFonts w:ascii="標楷體" w:eastAsia="標楷體" w:hAnsi="標楷體" w:cs="Arial"/>
                <w:szCs w:val="24"/>
              </w:rPr>
              <w:t>）：配分</w:t>
            </w:r>
            <w:r w:rsidRPr="00220902">
              <w:rPr>
                <w:rFonts w:ascii="標楷體" w:eastAsia="標楷體" w:hAnsi="標楷體" w:cs="Arial" w:hint="eastAsia"/>
                <w:szCs w:val="24"/>
              </w:rPr>
              <w:t>4</w:t>
            </w:r>
            <w:r w:rsidRPr="00220902">
              <w:rPr>
                <w:rFonts w:ascii="標楷體" w:eastAsia="標楷體" w:hAnsi="標楷體" w:cs="Arial"/>
                <w:szCs w:val="24"/>
              </w:rPr>
              <w:t>分</w:t>
            </w:r>
          </w:p>
          <w:p w:rsidR="00341ABD" w:rsidRPr="00220902" w:rsidRDefault="00341ABD" w:rsidP="00341ABD">
            <w:pPr>
              <w:snapToGrid w:val="0"/>
              <w:spacing w:afterLines="30" w:after="108" w:line="440" w:lineRule="exact"/>
              <w:ind w:leftChars="83" w:left="895" w:hangingChars="290" w:hanging="696"/>
              <w:rPr>
                <w:rFonts w:ascii="標楷體" w:eastAsia="標楷體" w:hAnsi="標楷體" w:cs="Arial"/>
                <w:szCs w:val="24"/>
              </w:rPr>
            </w:pPr>
            <w:r w:rsidRPr="00220902">
              <w:rPr>
                <w:rFonts w:ascii="標楷體" w:eastAsia="標楷體" w:hAnsi="標楷體" w:cs="Arial"/>
                <w:szCs w:val="24"/>
              </w:rPr>
              <w:t>評分</w:t>
            </w:r>
            <w:r w:rsidRPr="00220902">
              <w:rPr>
                <w:rFonts w:ascii="標楷體" w:eastAsia="標楷體" w:hAnsi="標楷體" w:cs="Arial"/>
                <w:w w:val="90"/>
                <w:szCs w:val="24"/>
              </w:rPr>
              <w:t>＝</w:t>
            </w:r>
            <w:r w:rsidRPr="00220902">
              <w:rPr>
                <w:rFonts w:ascii="標楷體" w:eastAsia="標楷體" w:hAnsi="標楷體" w:cs="Arial" w:hint="eastAsia"/>
                <w:w w:val="90"/>
                <w:szCs w:val="24"/>
              </w:rPr>
              <w:t>2</w:t>
            </w:r>
            <w:r w:rsidRPr="00220902">
              <w:rPr>
                <w:rFonts w:ascii="標楷體" w:eastAsia="標楷體" w:hAnsi="標楷體" w:cs="Arial"/>
                <w:w w:val="90"/>
                <w:szCs w:val="24"/>
              </w:rPr>
              <w:t>分</w:t>
            </w:r>
            <w:r w:rsidRPr="00220902">
              <w:rPr>
                <w:rFonts w:ascii="標楷體" w:eastAsia="標楷體" w:hAnsi="標楷體" w:cs="Arial" w:hint="eastAsia"/>
                <w:szCs w:val="24"/>
              </w:rPr>
              <w:sym w:font="Symbol" w:char="F0B4"/>
            </w:r>
            <w:r w:rsidRPr="00220902">
              <w:rPr>
                <w:rFonts w:ascii="標楷體" w:eastAsia="標楷體" w:hAnsi="標楷體" w:cs="Arial" w:hint="eastAsia"/>
                <w:szCs w:val="24"/>
              </w:rPr>
              <w:t>心理衛生社工(含督導)進用率</w:t>
            </w:r>
            <w:r w:rsidRPr="00220902">
              <w:rPr>
                <w:rFonts w:ascii="標楷體" w:eastAsia="標楷體" w:hAnsi="標楷體" w:cs="Arial" w:hint="eastAsia"/>
                <w:w w:val="90"/>
                <w:szCs w:val="24"/>
              </w:rPr>
              <w:t>D／90%＋2</w:t>
            </w:r>
            <w:r w:rsidRPr="00220902">
              <w:rPr>
                <w:rFonts w:ascii="標楷體" w:eastAsia="標楷體" w:hAnsi="標楷體" w:cs="Arial"/>
                <w:w w:val="90"/>
                <w:szCs w:val="24"/>
              </w:rPr>
              <w:t>分</w:t>
            </w:r>
            <w:r w:rsidRPr="00220902">
              <w:rPr>
                <w:rFonts w:ascii="標楷體" w:eastAsia="標楷體" w:hAnsi="標楷體" w:cs="Arial" w:hint="eastAsia"/>
                <w:szCs w:val="24"/>
              </w:rPr>
              <w:sym w:font="Symbol" w:char="F0B4"/>
            </w:r>
            <w:r w:rsidRPr="00220902">
              <w:rPr>
                <w:rFonts w:ascii="標楷體" w:eastAsia="標楷體" w:hAnsi="標楷體" w:cs="Arial" w:hint="eastAsia"/>
                <w:szCs w:val="24"/>
              </w:rPr>
              <w:t>處遇協調社工(含督導)進用率</w:t>
            </w:r>
            <w:r w:rsidRPr="00220902">
              <w:rPr>
                <w:rFonts w:ascii="標楷體" w:eastAsia="標楷體" w:hAnsi="標楷體" w:cs="Arial" w:hint="eastAsia"/>
                <w:w w:val="90"/>
                <w:szCs w:val="24"/>
              </w:rPr>
              <w:t>E／90%</w:t>
            </w:r>
          </w:p>
        </w:tc>
      </w:tr>
      <w:tr w:rsidR="00341ABD" w:rsidRPr="00220902" w:rsidTr="00341ABD">
        <w:trPr>
          <w:trHeight w:val="708"/>
          <w:jc w:val="center"/>
        </w:trPr>
        <w:tc>
          <w:tcPr>
            <w:tcW w:w="1859" w:type="dxa"/>
          </w:tcPr>
          <w:p w:rsidR="00341ABD" w:rsidRPr="00220902" w:rsidRDefault="00341ABD" w:rsidP="00341ABD">
            <w:pPr>
              <w:tabs>
                <w:tab w:val="left" w:pos="0"/>
              </w:tabs>
              <w:spacing w:line="360" w:lineRule="exact"/>
              <w:ind w:leftChars="-45" w:left="-108"/>
              <w:rPr>
                <w:rFonts w:ascii="標楷體" w:eastAsia="標楷體" w:hAnsi="標楷體"/>
                <w:szCs w:val="24"/>
              </w:rPr>
            </w:pPr>
          </w:p>
        </w:tc>
        <w:tc>
          <w:tcPr>
            <w:tcW w:w="1983" w:type="dxa"/>
          </w:tcPr>
          <w:p w:rsidR="00341ABD" w:rsidRPr="00220902" w:rsidRDefault="00341ABD" w:rsidP="00341ABD">
            <w:pPr>
              <w:snapToGrid w:val="0"/>
              <w:spacing w:line="440" w:lineRule="exact"/>
              <w:jc w:val="both"/>
              <w:rPr>
                <w:rFonts w:ascii="標楷體" w:eastAsia="標楷體" w:hAnsi="標楷體" w:cs="Arial"/>
                <w:szCs w:val="24"/>
              </w:rPr>
            </w:pPr>
            <w:r w:rsidRPr="00220902">
              <w:rPr>
                <w:rFonts w:ascii="標楷體" w:eastAsia="標楷體" w:hAnsi="標楷體" w:cs="Arial"/>
                <w:szCs w:val="24"/>
              </w:rPr>
              <w:t>（十</w:t>
            </w:r>
            <w:r w:rsidRPr="00220902">
              <w:rPr>
                <w:rFonts w:ascii="標楷體" w:eastAsia="標楷體" w:hAnsi="標楷體" w:cs="Arial" w:hint="eastAsia"/>
                <w:szCs w:val="24"/>
              </w:rPr>
              <w:t>五</w:t>
            </w:r>
            <w:r w:rsidRPr="00220902">
              <w:rPr>
                <w:rFonts w:ascii="標楷體" w:eastAsia="標楷體" w:hAnsi="標楷體" w:cs="Arial"/>
                <w:szCs w:val="24"/>
              </w:rPr>
              <w:t>）家庭暴力</w:t>
            </w:r>
            <w:r w:rsidRPr="00220902">
              <w:rPr>
                <w:rFonts w:ascii="標楷體" w:eastAsia="標楷體" w:hAnsi="標楷體" w:cs="Arial" w:hint="eastAsia"/>
                <w:szCs w:val="24"/>
              </w:rPr>
              <w:t>及</w:t>
            </w:r>
            <w:r w:rsidRPr="00220902">
              <w:rPr>
                <w:rFonts w:ascii="標楷體" w:eastAsia="標楷體" w:hAnsi="標楷體" w:cs="Arial"/>
                <w:szCs w:val="24"/>
              </w:rPr>
              <w:t>性侵害加害人處遇</w:t>
            </w:r>
            <w:r w:rsidRPr="00220902">
              <w:rPr>
                <w:rFonts w:ascii="標楷體" w:eastAsia="標楷體" w:hAnsi="標楷體" w:cs="Arial" w:hint="eastAsia"/>
                <w:szCs w:val="24"/>
              </w:rPr>
              <w:t>行政業務之人力配置情形</w:t>
            </w:r>
            <w:r w:rsidRPr="00220902">
              <w:rPr>
                <w:rFonts w:ascii="標楷體" w:eastAsia="標楷體" w:hAnsi="標楷體" w:cs="Arial"/>
                <w:szCs w:val="24"/>
              </w:rPr>
              <w:t>（配分</w:t>
            </w:r>
            <w:r w:rsidRPr="00220902">
              <w:rPr>
                <w:rFonts w:ascii="標楷體" w:eastAsia="標楷體" w:hAnsi="標楷體" w:cs="Arial" w:hint="eastAsia"/>
                <w:szCs w:val="24"/>
              </w:rPr>
              <w:t>4</w:t>
            </w:r>
            <w:r w:rsidRPr="00220902">
              <w:rPr>
                <w:rFonts w:ascii="標楷體" w:eastAsia="標楷體" w:hAnsi="標楷體" w:cs="Arial"/>
                <w:szCs w:val="24"/>
              </w:rPr>
              <w:t>分）</w:t>
            </w:r>
          </w:p>
        </w:tc>
        <w:tc>
          <w:tcPr>
            <w:tcW w:w="5381" w:type="dxa"/>
          </w:tcPr>
          <w:p w:rsidR="00341ABD" w:rsidRPr="00273B5F" w:rsidRDefault="00341ABD" w:rsidP="00341ABD">
            <w:pPr>
              <w:tabs>
                <w:tab w:val="left" w:pos="709"/>
              </w:tabs>
              <w:snapToGrid w:val="0"/>
              <w:spacing w:line="440" w:lineRule="exact"/>
              <w:ind w:left="240" w:hangingChars="100" w:hanging="240"/>
              <w:rPr>
                <w:rFonts w:ascii="標楷體" w:eastAsia="標楷體" w:hAnsi="標楷體" w:cs="Arial"/>
                <w:szCs w:val="24"/>
              </w:rPr>
            </w:pPr>
            <w:r w:rsidRPr="00273B5F">
              <w:rPr>
                <w:rFonts w:ascii="標楷體" w:eastAsia="標楷體" w:hAnsi="標楷體" w:cs="Arial" w:hint="eastAsia"/>
                <w:szCs w:val="24"/>
              </w:rPr>
              <w:t>1.</w:t>
            </w:r>
            <w:r w:rsidRPr="00273B5F">
              <w:rPr>
                <w:rFonts w:ascii="標楷體" w:eastAsia="標楷體" w:hAnsi="標楷體" w:cs="Arial"/>
                <w:szCs w:val="24"/>
              </w:rPr>
              <w:t>目標值：家庭暴力</w:t>
            </w:r>
            <w:r w:rsidRPr="00273B5F">
              <w:rPr>
                <w:rFonts w:ascii="標楷體" w:eastAsia="標楷體" w:hAnsi="標楷體" w:cs="Arial" w:hint="eastAsia"/>
                <w:szCs w:val="24"/>
              </w:rPr>
              <w:t>及</w:t>
            </w:r>
            <w:r w:rsidRPr="00273B5F">
              <w:rPr>
                <w:rFonts w:ascii="標楷體" w:eastAsia="標楷體" w:hAnsi="標楷體" w:cs="Arial"/>
                <w:szCs w:val="24"/>
              </w:rPr>
              <w:t>性侵害加害人處遇</w:t>
            </w:r>
            <w:r w:rsidRPr="00273B5F">
              <w:rPr>
                <w:rFonts w:ascii="標楷體" w:eastAsia="標楷體" w:hAnsi="標楷體" w:cs="Arial" w:hint="eastAsia"/>
                <w:szCs w:val="24"/>
              </w:rPr>
              <w:t>行政業務實際人力配置率達90%。</w:t>
            </w:r>
          </w:p>
          <w:p w:rsidR="00341ABD" w:rsidRPr="00273B5F" w:rsidRDefault="00341ABD" w:rsidP="00341ABD">
            <w:pPr>
              <w:snapToGrid w:val="0"/>
              <w:spacing w:line="440" w:lineRule="exact"/>
              <w:ind w:left="192" w:hangingChars="80" w:hanging="192"/>
              <w:jc w:val="both"/>
              <w:rPr>
                <w:rFonts w:ascii="標楷體" w:eastAsia="標楷體" w:hAnsi="標楷體" w:cs="Arial"/>
                <w:szCs w:val="24"/>
              </w:rPr>
            </w:pPr>
            <w:r w:rsidRPr="00273B5F">
              <w:rPr>
                <w:rFonts w:ascii="標楷體" w:eastAsia="標楷體" w:hAnsi="標楷體" w:cs="Arial" w:hint="eastAsia"/>
                <w:szCs w:val="24"/>
              </w:rPr>
              <w:t>2.計算公式：</w:t>
            </w:r>
          </w:p>
          <w:p w:rsidR="00341ABD" w:rsidRPr="00273B5F" w:rsidRDefault="00341ABD" w:rsidP="00341ABD">
            <w:pPr>
              <w:adjustRightInd w:val="0"/>
              <w:snapToGrid w:val="0"/>
              <w:spacing w:line="440" w:lineRule="exact"/>
              <w:ind w:leftChars="100" w:left="240"/>
              <w:jc w:val="both"/>
              <w:rPr>
                <w:rFonts w:ascii="標楷體" w:eastAsia="標楷體" w:hAnsi="標楷體" w:cs="Arial"/>
                <w:szCs w:val="24"/>
              </w:rPr>
            </w:pPr>
            <w:r w:rsidRPr="00273B5F">
              <w:rPr>
                <w:rFonts w:ascii="標楷體" w:eastAsia="標楷體" w:hAnsi="標楷體" w:cs="Arial"/>
                <w:szCs w:val="24"/>
              </w:rPr>
              <w:t>處遇</w:t>
            </w:r>
            <w:r w:rsidRPr="00273B5F">
              <w:rPr>
                <w:rFonts w:ascii="標楷體" w:eastAsia="標楷體" w:hAnsi="標楷體" w:cs="Arial" w:hint="eastAsia"/>
                <w:szCs w:val="24"/>
              </w:rPr>
              <w:t>行政業務人力配置率F</w:t>
            </w:r>
            <w:r w:rsidRPr="00273B5F">
              <w:rPr>
                <w:rFonts w:ascii="標楷體" w:eastAsia="標楷體" w:hAnsi="標楷體" w:cs="Arial"/>
                <w:szCs w:val="24"/>
              </w:rPr>
              <w:t>=處遇</w:t>
            </w:r>
            <w:r w:rsidRPr="00273B5F">
              <w:rPr>
                <w:rFonts w:ascii="標楷體" w:eastAsia="標楷體" w:hAnsi="標楷體" w:cs="Arial" w:hint="eastAsia"/>
                <w:szCs w:val="24"/>
              </w:rPr>
              <w:t>行政業務實際人力配置數／</w:t>
            </w:r>
            <w:r w:rsidRPr="00273B5F">
              <w:rPr>
                <w:rFonts w:ascii="標楷體" w:eastAsia="標楷體" w:hAnsi="標楷體" w:cs="Arial"/>
                <w:szCs w:val="24"/>
              </w:rPr>
              <w:t>處遇</w:t>
            </w:r>
            <w:r w:rsidRPr="00273B5F">
              <w:rPr>
                <w:rFonts w:ascii="標楷體" w:eastAsia="標楷體" w:hAnsi="標楷體" w:cs="Arial" w:hint="eastAsia"/>
                <w:szCs w:val="24"/>
              </w:rPr>
              <w:t>行政業務應配置人數x</w:t>
            </w:r>
            <w:r w:rsidRPr="00273B5F">
              <w:rPr>
                <w:rFonts w:ascii="標楷體" w:eastAsia="標楷體" w:hAnsi="標楷體" w:cs="Arial"/>
                <w:szCs w:val="24"/>
              </w:rPr>
              <w:t>100%</w:t>
            </w:r>
            <w:r w:rsidRPr="00273B5F">
              <w:rPr>
                <w:rFonts w:ascii="標楷體" w:eastAsia="標楷體" w:hAnsi="標楷體" w:cs="Arial" w:hint="eastAsia"/>
                <w:szCs w:val="24"/>
              </w:rPr>
              <w:t>。</w:t>
            </w:r>
          </w:p>
          <w:p w:rsidR="00341ABD" w:rsidRPr="00273B5F" w:rsidRDefault="00341ABD" w:rsidP="00341ABD">
            <w:pPr>
              <w:adjustRightInd w:val="0"/>
              <w:snapToGrid w:val="0"/>
              <w:spacing w:line="440" w:lineRule="exact"/>
              <w:ind w:left="360" w:hangingChars="150" w:hanging="360"/>
              <w:rPr>
                <w:rFonts w:ascii="標楷體" w:eastAsia="標楷體" w:hAnsi="標楷體" w:cs="Arial"/>
                <w:szCs w:val="24"/>
              </w:rPr>
            </w:pPr>
            <w:r w:rsidRPr="00273B5F">
              <w:rPr>
                <w:rFonts w:ascii="標楷體" w:eastAsia="標楷體" w:hAnsi="標楷體" w:cs="Arial" w:hint="eastAsia"/>
                <w:szCs w:val="24"/>
              </w:rPr>
              <w:t>(1)</w:t>
            </w:r>
            <w:r w:rsidRPr="00273B5F">
              <w:rPr>
                <w:rFonts w:ascii="標楷體" w:eastAsia="標楷體" w:hAnsi="標楷體" w:cs="Arial"/>
                <w:szCs w:val="24"/>
              </w:rPr>
              <w:t>處遇</w:t>
            </w:r>
            <w:r w:rsidRPr="00273B5F">
              <w:rPr>
                <w:rFonts w:ascii="標楷體" w:eastAsia="標楷體" w:hAnsi="標楷體" w:cs="Arial" w:hint="eastAsia"/>
                <w:szCs w:val="24"/>
              </w:rPr>
              <w:t>行政業務實際人力配置數：家庭暴力及性侵害加害人處遇行政業務人力之主責個案數中尚未結案個案數介於50案至120案者始列計。（離島不受此限</w:t>
            </w:r>
            <w:r w:rsidRPr="00273B5F">
              <w:rPr>
                <w:rFonts w:ascii="標楷體" w:eastAsia="標楷體" w:hAnsi="標楷體" w:cs="Arial"/>
                <w:szCs w:val="24"/>
              </w:rPr>
              <w:t>）</w:t>
            </w:r>
          </w:p>
          <w:p w:rsidR="00341ABD" w:rsidRPr="00706CAF" w:rsidRDefault="00341ABD" w:rsidP="00341ABD">
            <w:pPr>
              <w:adjustRightInd w:val="0"/>
              <w:snapToGrid w:val="0"/>
              <w:spacing w:line="440" w:lineRule="exact"/>
              <w:ind w:left="360" w:hangingChars="150" w:hanging="360"/>
              <w:rPr>
                <w:rFonts w:ascii="標楷體" w:eastAsia="標楷體" w:hAnsi="標楷體" w:cs="Arial"/>
                <w:szCs w:val="24"/>
              </w:rPr>
            </w:pPr>
            <w:r w:rsidRPr="00273B5F">
              <w:rPr>
                <w:rFonts w:ascii="標楷體" w:eastAsia="標楷體" w:hAnsi="標楷體" w:cs="Arial" w:hint="eastAsia"/>
                <w:szCs w:val="24"/>
              </w:rPr>
              <w:t>(2)</w:t>
            </w:r>
            <w:r w:rsidRPr="00706CAF">
              <w:rPr>
                <w:rFonts w:ascii="標楷體" w:eastAsia="標楷體" w:hAnsi="標楷體" w:cs="Arial"/>
                <w:szCs w:val="24"/>
              </w:rPr>
              <w:t>處遇</w:t>
            </w:r>
            <w:r w:rsidRPr="00706CAF">
              <w:rPr>
                <w:rFonts w:ascii="標楷體" w:eastAsia="標楷體" w:hAnsi="標楷體" w:cs="Arial" w:hint="eastAsia"/>
                <w:szCs w:val="24"/>
              </w:rPr>
              <w:t>行政業務應配置人數：依強化社會安全網計畫（1</w:t>
            </w:r>
            <w:r w:rsidRPr="00706CAF">
              <w:rPr>
                <w:rFonts w:ascii="標楷體" w:eastAsia="標楷體" w:hAnsi="標楷體" w:cs="Arial"/>
                <w:szCs w:val="24"/>
              </w:rPr>
              <w:t>07-109</w:t>
            </w:r>
            <w:r w:rsidRPr="00706CAF">
              <w:rPr>
                <w:rFonts w:ascii="標楷體" w:eastAsia="標楷體" w:hAnsi="標楷體" w:cs="Arial" w:hint="eastAsia"/>
                <w:szCs w:val="24"/>
              </w:rPr>
              <w:t>年</w:t>
            </w:r>
            <w:r w:rsidRPr="00706CAF">
              <w:rPr>
                <w:rFonts w:ascii="標楷體" w:eastAsia="標楷體" w:hAnsi="標楷體" w:cs="Arial"/>
                <w:szCs w:val="24"/>
              </w:rPr>
              <w:t>）</w:t>
            </w:r>
            <w:r w:rsidRPr="00706CAF">
              <w:rPr>
                <w:rFonts w:ascii="標楷體" w:eastAsia="標楷體" w:hAnsi="標楷體" w:cs="Arial" w:hint="eastAsia"/>
                <w:szCs w:val="24"/>
              </w:rPr>
              <w:t>核定本「附錄表：強化社會安全網計畫整體人力一覽表」（P</w:t>
            </w:r>
            <w:r w:rsidR="004F5036" w:rsidRPr="00706CAF">
              <w:rPr>
                <w:rFonts w:ascii="標楷體" w:eastAsia="標楷體" w:hAnsi="標楷體" w:cs="Arial" w:hint="eastAsia"/>
                <w:szCs w:val="24"/>
              </w:rPr>
              <w:t>.</w:t>
            </w:r>
            <w:r w:rsidRPr="00706CAF">
              <w:rPr>
                <w:rFonts w:ascii="標楷體" w:eastAsia="標楷體" w:hAnsi="標楷體" w:cs="Arial" w:hint="eastAsia"/>
                <w:szCs w:val="24"/>
              </w:rPr>
              <w:t>140-141</w:t>
            </w:r>
            <w:r w:rsidRPr="00706CAF">
              <w:rPr>
                <w:rFonts w:ascii="標楷體" w:eastAsia="標楷體" w:hAnsi="標楷體" w:cs="Arial"/>
                <w:szCs w:val="24"/>
              </w:rPr>
              <w:t>）</w:t>
            </w:r>
            <w:r w:rsidRPr="00706CAF">
              <w:rPr>
                <w:rFonts w:ascii="標楷體" w:eastAsia="標楷體" w:hAnsi="標楷體" w:cs="Arial" w:hint="eastAsia"/>
                <w:szCs w:val="24"/>
              </w:rPr>
              <w:t>之縣市「加害人處遇協調服務人力」欄所列社工人數計算。</w:t>
            </w:r>
          </w:p>
          <w:p w:rsidR="00341ABD" w:rsidRPr="00273B5F" w:rsidRDefault="00341ABD" w:rsidP="00341ABD">
            <w:pPr>
              <w:tabs>
                <w:tab w:val="left" w:pos="709"/>
              </w:tabs>
              <w:snapToGrid w:val="0"/>
              <w:spacing w:line="440" w:lineRule="exact"/>
              <w:ind w:left="240" w:hangingChars="100" w:hanging="240"/>
              <w:rPr>
                <w:rFonts w:ascii="標楷體" w:eastAsia="標楷體" w:hAnsi="標楷體" w:cs="Arial"/>
                <w:szCs w:val="24"/>
              </w:rPr>
            </w:pPr>
            <w:r>
              <w:rPr>
                <w:rFonts w:ascii="標楷體" w:eastAsia="標楷體" w:hAnsi="標楷體" w:cs="Arial" w:hint="eastAsia"/>
                <w:szCs w:val="24"/>
              </w:rPr>
              <w:t>3</w:t>
            </w:r>
            <w:r w:rsidRPr="00273B5F">
              <w:rPr>
                <w:rFonts w:ascii="標楷體" w:eastAsia="標楷體" w:hAnsi="標楷體" w:cs="Arial" w:hint="eastAsia"/>
                <w:szCs w:val="24"/>
              </w:rPr>
              <w:t>.</w:t>
            </w:r>
            <w:r w:rsidRPr="00273B5F">
              <w:rPr>
                <w:rFonts w:ascii="標楷體" w:eastAsia="標楷體" w:hAnsi="標楷體" w:cs="Arial"/>
                <w:szCs w:val="24"/>
              </w:rPr>
              <w:t>評分標準：配分</w:t>
            </w:r>
            <w:r w:rsidRPr="00273B5F">
              <w:rPr>
                <w:rFonts w:ascii="標楷體" w:eastAsia="標楷體" w:hAnsi="標楷體" w:cs="Arial" w:hint="eastAsia"/>
                <w:szCs w:val="24"/>
              </w:rPr>
              <w:t>4</w:t>
            </w:r>
            <w:r w:rsidRPr="00273B5F">
              <w:rPr>
                <w:rFonts w:ascii="標楷體" w:eastAsia="標楷體" w:hAnsi="標楷體" w:cs="Arial"/>
                <w:szCs w:val="24"/>
              </w:rPr>
              <w:t>分</w:t>
            </w:r>
            <w:r w:rsidRPr="00273B5F">
              <w:rPr>
                <w:rFonts w:ascii="標楷體" w:eastAsia="標楷體" w:hAnsi="標楷體" w:cs="Arial" w:hint="eastAsia"/>
                <w:szCs w:val="24"/>
              </w:rPr>
              <w:t>，自本部保護資訊系統每</w:t>
            </w:r>
            <w:r w:rsidRPr="00273B5F">
              <w:rPr>
                <w:rFonts w:ascii="標楷體" w:eastAsia="標楷體" w:hAnsi="標楷體" w:cs="Arial" w:hint="eastAsia"/>
                <w:szCs w:val="24"/>
              </w:rPr>
              <w:lastRenderedPageBreak/>
              <w:t>季報表，依縣市政府衛生局達成本項考評指標目標值情形，按比例評分；本項考評指標之評分，最高為4分。</w:t>
            </w:r>
          </w:p>
          <w:p w:rsidR="00341ABD" w:rsidRPr="00220902" w:rsidRDefault="00341ABD" w:rsidP="00341ABD">
            <w:pPr>
              <w:adjustRightInd w:val="0"/>
              <w:snapToGrid w:val="0"/>
              <w:spacing w:line="440" w:lineRule="exact"/>
              <w:ind w:leftChars="100" w:left="240"/>
              <w:jc w:val="both"/>
              <w:rPr>
                <w:rFonts w:ascii="標楷體" w:eastAsia="標楷體" w:hAnsi="標楷體" w:cs="Arial"/>
                <w:szCs w:val="24"/>
              </w:rPr>
            </w:pPr>
            <w:r w:rsidRPr="00273B5F">
              <w:rPr>
                <w:rFonts w:ascii="標楷體" w:eastAsia="標楷體" w:hAnsi="標楷體" w:cs="Arial"/>
                <w:szCs w:val="24"/>
              </w:rPr>
              <w:t>評分＝</w:t>
            </w:r>
            <w:r w:rsidRPr="00273B5F">
              <w:rPr>
                <w:rFonts w:ascii="標楷體" w:eastAsia="標楷體" w:hAnsi="標楷體" w:cs="Arial" w:hint="eastAsia"/>
                <w:szCs w:val="24"/>
              </w:rPr>
              <w:t>4</w:t>
            </w:r>
            <w:r w:rsidRPr="00273B5F">
              <w:rPr>
                <w:rFonts w:ascii="標楷體" w:eastAsia="標楷體" w:hAnsi="標楷體" w:cs="Arial"/>
                <w:szCs w:val="24"/>
              </w:rPr>
              <w:t>分</w:t>
            </w:r>
            <w:r w:rsidRPr="00273B5F">
              <w:rPr>
                <w:rFonts w:ascii="標楷體" w:eastAsia="標楷體" w:hAnsi="標楷體" w:cs="細明體" w:hint="eastAsia"/>
                <w:szCs w:val="24"/>
              </w:rPr>
              <w:sym w:font="Symbol" w:char="F0B4"/>
            </w:r>
            <w:r w:rsidRPr="00273B5F">
              <w:rPr>
                <w:rFonts w:ascii="標楷體" w:eastAsia="標楷體" w:hAnsi="標楷體" w:cs="Arial" w:hint="eastAsia"/>
                <w:szCs w:val="24"/>
              </w:rPr>
              <w:t>（配置比率F</w:t>
            </w:r>
            <w:r w:rsidRPr="00273B5F">
              <w:rPr>
                <w:rFonts w:ascii="標楷體" w:eastAsia="標楷體" w:hAnsi="標楷體" w:cs="Arial"/>
                <w:szCs w:val="24"/>
              </w:rPr>
              <w:t>／</w:t>
            </w:r>
            <w:r w:rsidRPr="00273B5F">
              <w:rPr>
                <w:rFonts w:ascii="標楷體" w:eastAsia="標楷體" w:hAnsi="標楷體" w:cs="Arial" w:hint="eastAsia"/>
                <w:szCs w:val="24"/>
              </w:rPr>
              <w:t>配置</w:t>
            </w:r>
            <w:r w:rsidRPr="00273B5F">
              <w:rPr>
                <w:rFonts w:ascii="標楷體" w:eastAsia="標楷體" w:hAnsi="標楷體" w:cs="Arial"/>
                <w:szCs w:val="24"/>
              </w:rPr>
              <w:t>比率</w:t>
            </w:r>
            <w:r w:rsidRPr="00273B5F">
              <w:rPr>
                <w:rFonts w:ascii="標楷體" w:eastAsia="標楷體" w:hAnsi="標楷體" w:cs="Arial" w:hint="eastAsia"/>
                <w:szCs w:val="24"/>
              </w:rPr>
              <w:t>目標值90%）</w:t>
            </w:r>
          </w:p>
        </w:tc>
      </w:tr>
      <w:tr w:rsidR="00341ABD" w:rsidRPr="00220902" w:rsidTr="00341ABD">
        <w:trPr>
          <w:trHeight w:val="708"/>
          <w:jc w:val="center"/>
        </w:trPr>
        <w:tc>
          <w:tcPr>
            <w:tcW w:w="1859" w:type="dxa"/>
            <w:vMerge w:val="restart"/>
          </w:tcPr>
          <w:p w:rsidR="00341ABD" w:rsidRPr="00220902" w:rsidRDefault="00341ABD" w:rsidP="00341ABD">
            <w:pPr>
              <w:adjustRightInd w:val="0"/>
              <w:snapToGrid w:val="0"/>
              <w:spacing w:before="72" w:after="72" w:line="360" w:lineRule="exact"/>
              <w:ind w:leftChars="-47" w:left="-108" w:rightChars="-45" w:right="-108" w:hangingChars="2" w:hanging="5"/>
              <w:rPr>
                <w:rFonts w:ascii="標楷體" w:eastAsia="標楷體" w:hAnsi="標楷體"/>
              </w:rPr>
            </w:pPr>
            <w:r w:rsidRPr="00220902">
              <w:rPr>
                <w:rFonts w:ascii="標楷體" w:eastAsia="標楷體" w:hAnsi="標楷體" w:hint="eastAsia"/>
              </w:rPr>
              <w:lastRenderedPageBreak/>
              <w:t>伍、推動口腔健康促進及特殊族群口腔健康照護</w:t>
            </w:r>
            <w:r w:rsidRPr="00220902">
              <w:rPr>
                <w:rFonts w:ascii="標楷體" w:eastAsia="標楷體" w:hAnsi="標楷體" w:hint="eastAsia"/>
                <w:szCs w:val="24"/>
              </w:rPr>
              <w:t>（配分20分）</w:t>
            </w:r>
          </w:p>
        </w:tc>
        <w:tc>
          <w:tcPr>
            <w:tcW w:w="1983" w:type="dxa"/>
          </w:tcPr>
          <w:p w:rsidR="00341ABD" w:rsidRPr="00220902" w:rsidRDefault="00341ABD" w:rsidP="00341ABD">
            <w:pPr>
              <w:snapToGrid w:val="0"/>
              <w:spacing w:line="360" w:lineRule="atLeast"/>
              <w:ind w:left="240" w:rightChars="-45" w:right="-108" w:hangingChars="100" w:hanging="240"/>
              <w:jc w:val="both"/>
              <w:rPr>
                <w:rFonts w:ascii="Times New Roman" w:eastAsia="標楷體" w:hAnsi="標楷體"/>
                <w:szCs w:val="24"/>
              </w:rPr>
            </w:pPr>
            <w:r w:rsidRPr="00220902">
              <w:rPr>
                <w:rFonts w:ascii="Times New Roman" w:eastAsia="標楷體" w:hAnsi="標楷體" w:hint="eastAsia"/>
              </w:rPr>
              <w:t>（十六）</w:t>
            </w:r>
            <w:r w:rsidRPr="00220902">
              <w:rPr>
                <w:rFonts w:eastAsia="標楷體" w:hAnsi="標楷體" w:hint="eastAsia"/>
              </w:rPr>
              <w:t>各縣（市）輔導所轄醫療機構開設身心障礙者牙科服務門診之情形。</w:t>
            </w:r>
          </w:p>
          <w:p w:rsidR="00341ABD" w:rsidRPr="00220902" w:rsidRDefault="00341ABD" w:rsidP="00341ABD">
            <w:pPr>
              <w:snapToGrid w:val="0"/>
              <w:spacing w:line="360" w:lineRule="atLeast"/>
              <w:ind w:left="240" w:rightChars="-45" w:right="-108" w:hangingChars="100" w:hanging="240"/>
              <w:jc w:val="both"/>
              <w:rPr>
                <w:rFonts w:ascii="Times New Roman" w:eastAsia="標楷體" w:hAnsi="標楷體"/>
                <w:szCs w:val="24"/>
              </w:rPr>
            </w:pPr>
            <w:r w:rsidRPr="00220902">
              <w:rPr>
                <w:rFonts w:ascii="Times New Roman" w:eastAsia="標楷體" w:hAnsi="標楷體" w:hint="eastAsia"/>
                <w:szCs w:val="24"/>
              </w:rPr>
              <w:t>（配分</w:t>
            </w:r>
            <w:r w:rsidRPr="00220902">
              <w:rPr>
                <w:rFonts w:ascii="Times New Roman" w:eastAsia="標楷體" w:hAnsi="標楷體" w:hint="eastAsia"/>
                <w:szCs w:val="24"/>
              </w:rPr>
              <w:t>6</w:t>
            </w:r>
            <w:r w:rsidRPr="00220902">
              <w:rPr>
                <w:rFonts w:ascii="Times New Roman" w:eastAsia="標楷體" w:hAnsi="標楷體" w:hint="eastAsia"/>
                <w:szCs w:val="24"/>
              </w:rPr>
              <w:t>分）</w:t>
            </w:r>
          </w:p>
          <w:p w:rsidR="00341ABD" w:rsidRPr="00220902" w:rsidRDefault="00341ABD" w:rsidP="00341ABD">
            <w:pPr>
              <w:snapToGrid w:val="0"/>
              <w:spacing w:line="360" w:lineRule="atLeast"/>
              <w:ind w:left="240" w:rightChars="-45" w:right="-108" w:hangingChars="100" w:hanging="240"/>
              <w:jc w:val="both"/>
              <w:rPr>
                <w:rFonts w:ascii="Times New Roman" w:eastAsia="標楷體" w:hAnsi="標楷體"/>
              </w:rPr>
            </w:pPr>
          </w:p>
        </w:tc>
        <w:tc>
          <w:tcPr>
            <w:tcW w:w="5381" w:type="dxa"/>
          </w:tcPr>
          <w:p w:rsidR="00341ABD" w:rsidRPr="00220902" w:rsidRDefault="00341ABD" w:rsidP="00341ABD">
            <w:pPr>
              <w:tabs>
                <w:tab w:val="left" w:pos="0"/>
              </w:tabs>
              <w:adjustRightInd w:val="0"/>
              <w:snapToGrid w:val="0"/>
              <w:spacing w:before="72" w:after="72" w:line="360" w:lineRule="exact"/>
              <w:ind w:leftChars="3" w:left="7"/>
              <w:rPr>
                <w:rFonts w:eastAsia="標楷體"/>
              </w:rPr>
            </w:pPr>
            <w:r w:rsidRPr="00220902">
              <w:rPr>
                <w:rFonts w:eastAsia="標楷體" w:hAnsi="標楷體" w:hint="eastAsia"/>
              </w:rPr>
              <w:t>所轄醫療機構開設身心障礙者牙科服務門診之情形，至多</w:t>
            </w:r>
            <w:r w:rsidRPr="00220902">
              <w:rPr>
                <w:rFonts w:eastAsia="標楷體" w:hAnsi="標楷體" w:hint="eastAsia"/>
              </w:rPr>
              <w:t>6</w:t>
            </w:r>
            <w:r w:rsidRPr="00220902">
              <w:rPr>
                <w:rFonts w:eastAsia="標楷體" w:hAnsi="標楷體" w:hint="eastAsia"/>
              </w:rPr>
              <w:t>分：</w:t>
            </w:r>
          </w:p>
          <w:p w:rsidR="00341ABD" w:rsidRPr="00220902" w:rsidRDefault="00341ABD" w:rsidP="00341ABD">
            <w:pPr>
              <w:adjustRightInd w:val="0"/>
              <w:snapToGrid w:val="0"/>
              <w:spacing w:before="72" w:after="72" w:line="360" w:lineRule="exact"/>
              <w:ind w:leftChars="100" w:left="480" w:hangingChars="100" w:hanging="240"/>
              <w:rPr>
                <w:rFonts w:eastAsia="標楷體"/>
              </w:rPr>
            </w:pPr>
            <w:r w:rsidRPr="00220902">
              <w:rPr>
                <w:rFonts w:eastAsia="標楷體"/>
              </w:rPr>
              <w:t>1.</w:t>
            </w:r>
            <w:r w:rsidRPr="00220902">
              <w:rPr>
                <w:rFonts w:eastAsia="標楷體" w:hAnsi="標楷體" w:hint="eastAsia"/>
              </w:rPr>
              <w:t>本項指標計算「特別門診診次」係指該時段僅接受身心障礙者就診。請提供轄區內各醫院之公開特別門診資訊</w:t>
            </w:r>
            <w:r w:rsidRPr="00220902">
              <w:rPr>
                <w:rFonts w:eastAsia="標楷體" w:hAnsi="標楷體" w:hint="eastAsia"/>
              </w:rPr>
              <w:t>(</w:t>
            </w:r>
            <w:r w:rsidRPr="00220902">
              <w:rPr>
                <w:rFonts w:eastAsia="標楷體" w:hAnsi="標楷體" w:hint="eastAsia"/>
              </w:rPr>
              <w:t>如網路門診表、實體門診表等</w:t>
            </w:r>
            <w:r w:rsidRPr="00220902">
              <w:rPr>
                <w:rFonts w:eastAsia="標楷體" w:hAnsi="標楷體" w:hint="eastAsia"/>
              </w:rPr>
              <w:t>)1</w:t>
            </w:r>
            <w:r w:rsidRPr="00220902">
              <w:rPr>
                <w:rFonts w:eastAsia="標楷體" w:hAnsi="標楷體" w:hint="eastAsia"/>
              </w:rPr>
              <w:t>份，俾供評核。</w:t>
            </w:r>
          </w:p>
          <w:p w:rsidR="00341ABD" w:rsidRPr="00220902" w:rsidRDefault="00341ABD" w:rsidP="00341ABD">
            <w:pPr>
              <w:adjustRightInd w:val="0"/>
              <w:snapToGrid w:val="0"/>
              <w:spacing w:before="72" w:after="72" w:line="360" w:lineRule="exact"/>
              <w:ind w:leftChars="92" w:left="461" w:hangingChars="100" w:hanging="240"/>
              <w:rPr>
                <w:rFonts w:eastAsia="標楷體"/>
              </w:rPr>
            </w:pPr>
            <w:r w:rsidRPr="00220902">
              <w:rPr>
                <w:rFonts w:eastAsia="標楷體"/>
              </w:rPr>
              <w:t>2.</w:t>
            </w:r>
            <w:r w:rsidRPr="00220902">
              <w:rPr>
                <w:rFonts w:eastAsia="標楷體" w:hAnsi="標楷體" w:hint="eastAsia"/>
              </w:rPr>
              <w:t>每萬人口每週診次數之計算方式為：【各縣（市）輔導所轄醫療機構</w:t>
            </w:r>
            <w:r w:rsidRPr="00220902">
              <w:rPr>
                <w:rFonts w:ascii="Times New Roman" w:eastAsia="標楷體" w:hAnsi="Times New Roman" w:hint="eastAsia"/>
              </w:rPr>
              <w:t>每週</w:t>
            </w:r>
            <w:r w:rsidRPr="00220902">
              <w:rPr>
                <w:rFonts w:eastAsia="標楷體" w:hAnsi="標楷體" w:hint="eastAsia"/>
              </w:rPr>
              <w:t>開設身心障礙者牙科服務門診總數】</w:t>
            </w:r>
            <w:r w:rsidRPr="00220902">
              <w:rPr>
                <w:rFonts w:eastAsia="標楷體"/>
              </w:rPr>
              <w:t>÷</w:t>
            </w:r>
            <w:r w:rsidRPr="00220902">
              <w:rPr>
                <w:rFonts w:eastAsia="標楷體" w:hAnsi="標楷體" w:hint="eastAsia"/>
              </w:rPr>
              <w:t>【該縣（市）</w:t>
            </w:r>
            <w:r w:rsidRPr="00220902">
              <w:rPr>
                <w:rFonts w:eastAsia="標楷體" w:hAnsi="標楷體"/>
              </w:rPr>
              <w:t>10</w:t>
            </w:r>
            <w:r w:rsidRPr="00220902">
              <w:rPr>
                <w:rFonts w:eastAsia="標楷體" w:hAnsi="標楷體" w:hint="eastAsia"/>
              </w:rPr>
              <w:t>8</w:t>
            </w:r>
            <w:r w:rsidRPr="00220902">
              <w:rPr>
                <w:rFonts w:eastAsia="標楷體" w:hAnsi="標楷體" w:hint="eastAsia"/>
              </w:rPr>
              <w:t>年度身心障礙者人數】</w:t>
            </w:r>
            <w:r w:rsidRPr="00220902">
              <w:rPr>
                <w:rFonts w:eastAsia="標楷體"/>
              </w:rPr>
              <w:t>×10,000</w:t>
            </w:r>
            <w:r w:rsidRPr="00220902">
              <w:rPr>
                <w:rFonts w:eastAsia="標楷體" w:hAnsi="標楷體" w:hint="eastAsia"/>
              </w:rPr>
              <w:t>。</w:t>
            </w:r>
          </w:p>
          <w:p w:rsidR="00341ABD" w:rsidRPr="00220902" w:rsidRDefault="00341ABD" w:rsidP="00341ABD">
            <w:pPr>
              <w:adjustRightInd w:val="0"/>
              <w:snapToGrid w:val="0"/>
              <w:spacing w:before="72" w:after="72" w:line="360" w:lineRule="exact"/>
              <w:ind w:left="-48"/>
              <w:rPr>
                <w:rFonts w:eastAsia="標楷體"/>
              </w:rPr>
            </w:pPr>
            <w:r w:rsidRPr="00220902">
              <w:rPr>
                <w:rFonts w:eastAsia="標楷體" w:hAnsi="標楷體" w:hint="eastAsia"/>
              </w:rPr>
              <w:t>（</w:t>
            </w:r>
            <w:r w:rsidRPr="00220902">
              <w:rPr>
                <w:rFonts w:eastAsia="標楷體"/>
              </w:rPr>
              <w:t>1</w:t>
            </w:r>
            <w:r w:rsidRPr="00220902">
              <w:rPr>
                <w:rFonts w:eastAsia="標楷體" w:hAnsi="標楷體" w:hint="eastAsia"/>
              </w:rPr>
              <w:t>）澎湖縣、金門縣、連江縣以外縣</w:t>
            </w:r>
            <w:r w:rsidRPr="00220902">
              <w:rPr>
                <w:rFonts w:eastAsia="標楷體"/>
              </w:rPr>
              <w:t>(</w:t>
            </w:r>
            <w:r w:rsidRPr="00220902">
              <w:rPr>
                <w:rFonts w:eastAsia="標楷體" w:hAnsi="標楷體" w:hint="eastAsia"/>
              </w:rPr>
              <w:t>市</w:t>
            </w:r>
            <w:r w:rsidRPr="00220902">
              <w:rPr>
                <w:rFonts w:eastAsia="標楷體"/>
              </w:rPr>
              <w:t>)</w:t>
            </w:r>
            <w:r w:rsidRPr="00220902">
              <w:rPr>
                <w:rFonts w:eastAsia="標楷體" w:hAnsi="標楷體" w:hint="eastAsia"/>
              </w:rPr>
              <w:t>：</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080"/>
            </w:tblGrid>
            <w:tr w:rsidR="00341ABD" w:rsidRPr="00220902" w:rsidTr="00341ABD">
              <w:trPr>
                <w:tblHeader/>
              </w:trPr>
              <w:tc>
                <w:tcPr>
                  <w:tcW w:w="2520" w:type="dxa"/>
                  <w:tcBorders>
                    <w:top w:val="single" w:sz="4" w:space="0" w:color="auto"/>
                    <w:left w:val="single" w:sz="4" w:space="0" w:color="auto"/>
                    <w:bottom w:val="single" w:sz="4" w:space="0" w:color="auto"/>
                    <w:right w:val="single" w:sz="4" w:space="0" w:color="auto"/>
                  </w:tcBorders>
                </w:tcPr>
                <w:p w:rsidR="00341ABD" w:rsidRPr="00220902" w:rsidRDefault="00341ABD" w:rsidP="00341ABD">
                  <w:pPr>
                    <w:snapToGrid w:val="0"/>
                    <w:spacing w:beforeLines="30" w:before="108" w:afterLines="30" w:after="108" w:line="240" w:lineRule="atLeast"/>
                    <w:jc w:val="center"/>
                    <w:rPr>
                      <w:rFonts w:ascii="Times New Roman" w:eastAsia="標楷體" w:hAnsi="Times New Roman"/>
                    </w:rPr>
                  </w:pPr>
                  <w:r w:rsidRPr="00220902">
                    <w:rPr>
                      <w:rFonts w:ascii="Times New Roman" w:eastAsia="標楷體" w:hAnsi="標楷體" w:hint="eastAsia"/>
                    </w:rPr>
                    <w:t>每萬人口每週診次數</w:t>
                  </w:r>
                </w:p>
              </w:tc>
              <w:tc>
                <w:tcPr>
                  <w:tcW w:w="1080" w:type="dxa"/>
                  <w:tcBorders>
                    <w:top w:val="single" w:sz="4" w:space="0" w:color="auto"/>
                    <w:left w:val="single" w:sz="4" w:space="0" w:color="auto"/>
                    <w:bottom w:val="single" w:sz="4" w:space="0" w:color="auto"/>
                    <w:right w:val="single" w:sz="4" w:space="0" w:color="auto"/>
                  </w:tcBorders>
                </w:tcPr>
                <w:p w:rsidR="00341ABD" w:rsidRPr="00220902" w:rsidRDefault="00341ABD" w:rsidP="00341ABD">
                  <w:pPr>
                    <w:snapToGrid w:val="0"/>
                    <w:spacing w:beforeLines="30" w:before="108" w:afterLines="30" w:after="108" w:line="240" w:lineRule="atLeast"/>
                    <w:jc w:val="center"/>
                    <w:rPr>
                      <w:rFonts w:ascii="Times New Roman" w:eastAsia="標楷體" w:hAnsi="Times New Roman"/>
                    </w:rPr>
                  </w:pPr>
                  <w:r w:rsidRPr="00220902">
                    <w:rPr>
                      <w:rFonts w:ascii="Times New Roman" w:eastAsia="標楷體" w:hAnsi="Times New Roman" w:hint="eastAsia"/>
                    </w:rPr>
                    <w:t>評分</w:t>
                  </w:r>
                </w:p>
              </w:tc>
            </w:tr>
            <w:tr w:rsidR="00341ABD" w:rsidRPr="00220902" w:rsidTr="00341ABD">
              <w:tc>
                <w:tcPr>
                  <w:tcW w:w="2520" w:type="dxa"/>
                  <w:tcBorders>
                    <w:top w:val="single" w:sz="4" w:space="0" w:color="auto"/>
                    <w:left w:val="single" w:sz="4" w:space="0" w:color="auto"/>
                    <w:bottom w:val="single" w:sz="4" w:space="0" w:color="auto"/>
                    <w:right w:val="single" w:sz="4" w:space="0" w:color="auto"/>
                  </w:tcBorders>
                  <w:vAlign w:val="center"/>
                </w:tcPr>
                <w:p w:rsidR="00341ABD" w:rsidRPr="00220902" w:rsidRDefault="00341ABD" w:rsidP="00341ABD">
                  <w:pPr>
                    <w:adjustRightInd w:val="0"/>
                    <w:snapToGrid w:val="0"/>
                    <w:spacing w:before="72" w:after="72" w:line="360" w:lineRule="exact"/>
                    <w:ind w:leftChars="-45" w:left="-108"/>
                    <w:jc w:val="center"/>
                    <w:rPr>
                      <w:rFonts w:ascii="Times New Roman" w:eastAsia="標楷體" w:hAnsi="Times New Roman"/>
                    </w:rPr>
                  </w:pPr>
                  <w:r w:rsidRPr="00220902">
                    <w:rPr>
                      <w:rFonts w:ascii="Times New Roman" w:eastAsia="標楷體" w:hAnsi="Times New Roman"/>
                    </w:rPr>
                    <w:t>6</w:t>
                  </w:r>
                  <w:r w:rsidRPr="00220902">
                    <w:rPr>
                      <w:rFonts w:ascii="Times New Roman" w:eastAsia="標楷體" w:hAnsi="Times New Roman"/>
                    </w:rPr>
                    <w:t>次</w:t>
                  </w:r>
                  <w:r w:rsidRPr="00220902">
                    <w:rPr>
                      <w:rFonts w:ascii="Times New Roman" w:eastAsia="標楷體" w:hAnsi="Times New Roman"/>
                    </w:rPr>
                    <w:t>(</w:t>
                  </w:r>
                  <w:r w:rsidRPr="00220902">
                    <w:rPr>
                      <w:rFonts w:ascii="Times New Roman" w:eastAsia="標楷體" w:hAnsi="Times New Roman"/>
                    </w:rPr>
                    <w:t>以上</w:t>
                  </w:r>
                  <w:r w:rsidRPr="00220902">
                    <w:rPr>
                      <w:rFonts w:ascii="Times New Roman" w:eastAsia="標楷體" w:hAnsi="Times New Roman"/>
                    </w:rPr>
                    <w:t>)</w:t>
                  </w:r>
                </w:p>
              </w:tc>
              <w:tc>
                <w:tcPr>
                  <w:tcW w:w="1080" w:type="dxa"/>
                  <w:tcBorders>
                    <w:top w:val="single" w:sz="4" w:space="0" w:color="auto"/>
                    <w:left w:val="single" w:sz="4" w:space="0" w:color="auto"/>
                    <w:bottom w:val="single" w:sz="4" w:space="0" w:color="auto"/>
                    <w:right w:val="single" w:sz="4" w:space="0" w:color="auto"/>
                  </w:tcBorders>
                  <w:vAlign w:val="center"/>
                </w:tcPr>
                <w:p w:rsidR="00341ABD" w:rsidRPr="00220902" w:rsidRDefault="00341ABD" w:rsidP="00341ABD">
                  <w:pPr>
                    <w:adjustRightInd w:val="0"/>
                    <w:snapToGrid w:val="0"/>
                    <w:spacing w:before="72" w:after="72" w:line="360" w:lineRule="exact"/>
                    <w:ind w:leftChars="-45" w:left="-108"/>
                    <w:jc w:val="center"/>
                    <w:rPr>
                      <w:rFonts w:ascii="Times New Roman" w:eastAsia="標楷體" w:hAnsi="Times New Roman"/>
                    </w:rPr>
                  </w:pPr>
                  <w:r w:rsidRPr="00220902">
                    <w:rPr>
                      <w:rFonts w:ascii="Times New Roman" w:eastAsia="標楷體" w:hAnsi="Times New Roman"/>
                    </w:rPr>
                    <w:t>6</w:t>
                  </w:r>
                  <w:r w:rsidRPr="00220902">
                    <w:rPr>
                      <w:rFonts w:ascii="Times New Roman" w:eastAsia="標楷體" w:hAnsi="Times New Roman"/>
                    </w:rPr>
                    <w:t>分</w:t>
                  </w:r>
                </w:p>
              </w:tc>
            </w:tr>
            <w:tr w:rsidR="00341ABD" w:rsidRPr="00220902" w:rsidTr="00341ABD">
              <w:tc>
                <w:tcPr>
                  <w:tcW w:w="2520" w:type="dxa"/>
                  <w:tcBorders>
                    <w:top w:val="single" w:sz="4" w:space="0" w:color="auto"/>
                    <w:left w:val="single" w:sz="4" w:space="0" w:color="auto"/>
                    <w:bottom w:val="single" w:sz="4" w:space="0" w:color="auto"/>
                    <w:right w:val="single" w:sz="4" w:space="0" w:color="auto"/>
                  </w:tcBorders>
                  <w:vAlign w:val="center"/>
                </w:tcPr>
                <w:p w:rsidR="00341ABD" w:rsidRPr="00220902" w:rsidRDefault="00341ABD" w:rsidP="00341ABD">
                  <w:pPr>
                    <w:adjustRightInd w:val="0"/>
                    <w:snapToGrid w:val="0"/>
                    <w:spacing w:before="72" w:after="72" w:line="360" w:lineRule="exact"/>
                    <w:ind w:leftChars="-45" w:left="-108"/>
                    <w:jc w:val="center"/>
                    <w:rPr>
                      <w:rFonts w:ascii="Times New Roman" w:eastAsia="標楷體" w:hAnsi="Times New Roman"/>
                    </w:rPr>
                  </w:pPr>
                  <w:r w:rsidRPr="00220902">
                    <w:rPr>
                      <w:rFonts w:ascii="Times New Roman" w:eastAsia="標楷體" w:hAnsi="Times New Roman" w:hint="eastAsia"/>
                    </w:rPr>
                    <w:t>5</w:t>
                  </w:r>
                  <w:r w:rsidRPr="00220902">
                    <w:rPr>
                      <w:rFonts w:ascii="Times New Roman" w:eastAsia="標楷體" w:hAnsi="Times New Roman" w:hint="eastAsia"/>
                    </w:rPr>
                    <w:t>次</w:t>
                  </w:r>
                </w:p>
              </w:tc>
              <w:tc>
                <w:tcPr>
                  <w:tcW w:w="1080" w:type="dxa"/>
                  <w:tcBorders>
                    <w:top w:val="single" w:sz="4" w:space="0" w:color="auto"/>
                    <w:left w:val="single" w:sz="4" w:space="0" w:color="auto"/>
                    <w:bottom w:val="single" w:sz="4" w:space="0" w:color="auto"/>
                    <w:right w:val="single" w:sz="4" w:space="0" w:color="auto"/>
                  </w:tcBorders>
                  <w:vAlign w:val="center"/>
                </w:tcPr>
                <w:p w:rsidR="00341ABD" w:rsidRPr="00220902" w:rsidRDefault="00341ABD" w:rsidP="00341ABD">
                  <w:pPr>
                    <w:adjustRightInd w:val="0"/>
                    <w:snapToGrid w:val="0"/>
                    <w:spacing w:before="72" w:after="72" w:line="360" w:lineRule="exact"/>
                    <w:ind w:leftChars="-45" w:left="-108"/>
                    <w:jc w:val="center"/>
                    <w:rPr>
                      <w:rFonts w:ascii="Times New Roman" w:eastAsia="標楷體" w:hAnsi="Times New Roman"/>
                    </w:rPr>
                  </w:pPr>
                  <w:r w:rsidRPr="00220902">
                    <w:rPr>
                      <w:rFonts w:ascii="Times New Roman" w:eastAsia="標楷體" w:hAnsi="Times New Roman" w:hint="eastAsia"/>
                    </w:rPr>
                    <w:t>5</w:t>
                  </w:r>
                  <w:r w:rsidRPr="00220902">
                    <w:rPr>
                      <w:rFonts w:ascii="Times New Roman" w:eastAsia="標楷體" w:hAnsi="Times New Roman" w:hint="eastAsia"/>
                    </w:rPr>
                    <w:t>分</w:t>
                  </w:r>
                </w:p>
              </w:tc>
            </w:tr>
            <w:tr w:rsidR="00341ABD" w:rsidRPr="00220902" w:rsidTr="00341ABD">
              <w:tc>
                <w:tcPr>
                  <w:tcW w:w="2520" w:type="dxa"/>
                  <w:tcBorders>
                    <w:top w:val="single" w:sz="4" w:space="0" w:color="auto"/>
                    <w:left w:val="single" w:sz="4" w:space="0" w:color="auto"/>
                    <w:bottom w:val="single" w:sz="4" w:space="0" w:color="auto"/>
                    <w:right w:val="single" w:sz="4" w:space="0" w:color="auto"/>
                  </w:tcBorders>
                  <w:vAlign w:val="center"/>
                </w:tcPr>
                <w:p w:rsidR="00341ABD" w:rsidRPr="00220902" w:rsidRDefault="00341ABD" w:rsidP="00341ABD">
                  <w:pPr>
                    <w:adjustRightInd w:val="0"/>
                    <w:snapToGrid w:val="0"/>
                    <w:spacing w:before="72" w:after="72" w:line="360" w:lineRule="exact"/>
                    <w:ind w:leftChars="-45" w:left="-108"/>
                    <w:jc w:val="center"/>
                    <w:rPr>
                      <w:rFonts w:ascii="Times New Roman" w:eastAsia="標楷體" w:hAnsi="Times New Roman"/>
                    </w:rPr>
                  </w:pPr>
                  <w:r w:rsidRPr="00220902">
                    <w:rPr>
                      <w:rFonts w:ascii="Times New Roman" w:eastAsia="標楷體" w:hAnsi="Times New Roman" w:hint="eastAsia"/>
                    </w:rPr>
                    <w:t>4</w:t>
                  </w:r>
                  <w:r w:rsidRPr="00220902">
                    <w:rPr>
                      <w:rFonts w:ascii="Times New Roman" w:eastAsia="標楷體" w:hAnsi="Times New Roman" w:hint="eastAsia"/>
                    </w:rPr>
                    <w:t>次</w:t>
                  </w:r>
                </w:p>
              </w:tc>
              <w:tc>
                <w:tcPr>
                  <w:tcW w:w="1080" w:type="dxa"/>
                  <w:tcBorders>
                    <w:top w:val="single" w:sz="4" w:space="0" w:color="auto"/>
                    <w:left w:val="single" w:sz="4" w:space="0" w:color="auto"/>
                    <w:bottom w:val="single" w:sz="4" w:space="0" w:color="auto"/>
                    <w:right w:val="single" w:sz="4" w:space="0" w:color="auto"/>
                  </w:tcBorders>
                  <w:vAlign w:val="center"/>
                </w:tcPr>
                <w:p w:rsidR="00341ABD" w:rsidRPr="00220902" w:rsidRDefault="00341ABD" w:rsidP="00341ABD">
                  <w:pPr>
                    <w:adjustRightInd w:val="0"/>
                    <w:snapToGrid w:val="0"/>
                    <w:spacing w:before="72" w:after="72" w:line="360" w:lineRule="exact"/>
                    <w:ind w:leftChars="-45" w:left="-108"/>
                    <w:jc w:val="center"/>
                    <w:rPr>
                      <w:rFonts w:ascii="Times New Roman" w:eastAsia="標楷體" w:hAnsi="Times New Roman"/>
                    </w:rPr>
                  </w:pPr>
                  <w:r w:rsidRPr="00220902">
                    <w:rPr>
                      <w:rFonts w:ascii="Times New Roman" w:eastAsia="標楷體" w:hAnsi="Times New Roman" w:hint="eastAsia"/>
                    </w:rPr>
                    <w:t>4</w:t>
                  </w:r>
                  <w:r w:rsidRPr="00220902">
                    <w:rPr>
                      <w:rFonts w:ascii="Times New Roman" w:eastAsia="標楷體" w:hAnsi="Times New Roman" w:hint="eastAsia"/>
                    </w:rPr>
                    <w:t>分</w:t>
                  </w:r>
                </w:p>
              </w:tc>
            </w:tr>
            <w:tr w:rsidR="00341ABD" w:rsidRPr="00220902" w:rsidTr="00341ABD">
              <w:tc>
                <w:tcPr>
                  <w:tcW w:w="2520" w:type="dxa"/>
                  <w:tcBorders>
                    <w:top w:val="single" w:sz="4" w:space="0" w:color="auto"/>
                    <w:left w:val="single" w:sz="4" w:space="0" w:color="auto"/>
                    <w:bottom w:val="single" w:sz="4" w:space="0" w:color="auto"/>
                    <w:right w:val="single" w:sz="4" w:space="0" w:color="auto"/>
                  </w:tcBorders>
                  <w:vAlign w:val="center"/>
                </w:tcPr>
                <w:p w:rsidR="00341ABD" w:rsidRPr="00220902" w:rsidRDefault="00341ABD" w:rsidP="00341ABD">
                  <w:pPr>
                    <w:adjustRightInd w:val="0"/>
                    <w:snapToGrid w:val="0"/>
                    <w:spacing w:before="72" w:after="72" w:line="360" w:lineRule="exact"/>
                    <w:ind w:leftChars="-45" w:left="-108"/>
                    <w:jc w:val="center"/>
                    <w:rPr>
                      <w:rFonts w:ascii="Times New Roman" w:eastAsia="標楷體" w:hAnsi="Times New Roman"/>
                    </w:rPr>
                  </w:pPr>
                  <w:r w:rsidRPr="00220902">
                    <w:rPr>
                      <w:rFonts w:ascii="Times New Roman" w:eastAsia="標楷體" w:hAnsi="Times New Roman" w:hint="eastAsia"/>
                    </w:rPr>
                    <w:t>3</w:t>
                  </w:r>
                  <w:r w:rsidRPr="00220902">
                    <w:rPr>
                      <w:rFonts w:ascii="Times New Roman" w:eastAsia="標楷體" w:hAnsi="Times New Roman" w:hint="eastAsia"/>
                    </w:rPr>
                    <w:t>次</w:t>
                  </w:r>
                </w:p>
              </w:tc>
              <w:tc>
                <w:tcPr>
                  <w:tcW w:w="1080" w:type="dxa"/>
                  <w:tcBorders>
                    <w:top w:val="single" w:sz="4" w:space="0" w:color="auto"/>
                    <w:left w:val="single" w:sz="4" w:space="0" w:color="auto"/>
                    <w:bottom w:val="single" w:sz="4" w:space="0" w:color="auto"/>
                    <w:right w:val="single" w:sz="4" w:space="0" w:color="auto"/>
                  </w:tcBorders>
                  <w:vAlign w:val="center"/>
                </w:tcPr>
                <w:p w:rsidR="00341ABD" w:rsidRPr="00220902" w:rsidRDefault="00341ABD" w:rsidP="00341ABD">
                  <w:pPr>
                    <w:adjustRightInd w:val="0"/>
                    <w:snapToGrid w:val="0"/>
                    <w:spacing w:before="72" w:after="72" w:line="360" w:lineRule="exact"/>
                    <w:ind w:leftChars="-45" w:left="-108"/>
                    <w:jc w:val="center"/>
                    <w:rPr>
                      <w:rFonts w:ascii="Times New Roman" w:eastAsia="標楷體" w:hAnsi="Times New Roman"/>
                    </w:rPr>
                  </w:pPr>
                  <w:r w:rsidRPr="00220902">
                    <w:rPr>
                      <w:rFonts w:ascii="Times New Roman" w:eastAsia="標楷體" w:hAnsi="Times New Roman" w:hint="eastAsia"/>
                    </w:rPr>
                    <w:t>3</w:t>
                  </w:r>
                  <w:r w:rsidRPr="00220902">
                    <w:rPr>
                      <w:rFonts w:ascii="Times New Roman" w:eastAsia="標楷體" w:hAnsi="Times New Roman" w:hint="eastAsia"/>
                    </w:rPr>
                    <w:t>分</w:t>
                  </w:r>
                </w:p>
              </w:tc>
            </w:tr>
            <w:tr w:rsidR="00341ABD" w:rsidRPr="00220902" w:rsidTr="00341ABD">
              <w:tc>
                <w:tcPr>
                  <w:tcW w:w="2520" w:type="dxa"/>
                  <w:tcBorders>
                    <w:top w:val="single" w:sz="4" w:space="0" w:color="auto"/>
                    <w:left w:val="single" w:sz="4" w:space="0" w:color="auto"/>
                    <w:bottom w:val="single" w:sz="4" w:space="0" w:color="auto"/>
                    <w:right w:val="single" w:sz="4" w:space="0" w:color="auto"/>
                  </w:tcBorders>
                  <w:vAlign w:val="center"/>
                </w:tcPr>
                <w:p w:rsidR="00341ABD" w:rsidRPr="00220902" w:rsidRDefault="00341ABD" w:rsidP="00341ABD">
                  <w:pPr>
                    <w:adjustRightInd w:val="0"/>
                    <w:snapToGrid w:val="0"/>
                    <w:spacing w:before="72" w:after="72" w:line="360" w:lineRule="exact"/>
                    <w:ind w:leftChars="-45" w:left="-108"/>
                    <w:jc w:val="center"/>
                    <w:rPr>
                      <w:rFonts w:ascii="Times New Roman" w:eastAsia="標楷體" w:hAnsi="Times New Roman"/>
                    </w:rPr>
                  </w:pPr>
                  <w:r w:rsidRPr="00220902">
                    <w:rPr>
                      <w:rFonts w:ascii="Times New Roman" w:eastAsia="標楷體" w:hAnsi="Times New Roman" w:hint="eastAsia"/>
                    </w:rPr>
                    <w:t>2</w:t>
                  </w:r>
                  <w:r w:rsidRPr="00220902">
                    <w:rPr>
                      <w:rFonts w:ascii="Times New Roman" w:eastAsia="標楷體" w:hAnsi="Times New Roman" w:hint="eastAsia"/>
                    </w:rPr>
                    <w:t>次</w:t>
                  </w:r>
                </w:p>
              </w:tc>
              <w:tc>
                <w:tcPr>
                  <w:tcW w:w="1080" w:type="dxa"/>
                  <w:tcBorders>
                    <w:top w:val="single" w:sz="4" w:space="0" w:color="auto"/>
                    <w:left w:val="single" w:sz="4" w:space="0" w:color="auto"/>
                    <w:bottom w:val="single" w:sz="4" w:space="0" w:color="auto"/>
                    <w:right w:val="single" w:sz="4" w:space="0" w:color="auto"/>
                  </w:tcBorders>
                  <w:vAlign w:val="center"/>
                </w:tcPr>
                <w:p w:rsidR="00341ABD" w:rsidRPr="00220902" w:rsidRDefault="00341ABD" w:rsidP="00341ABD">
                  <w:pPr>
                    <w:adjustRightInd w:val="0"/>
                    <w:snapToGrid w:val="0"/>
                    <w:spacing w:before="72" w:after="72" w:line="360" w:lineRule="exact"/>
                    <w:ind w:leftChars="-45" w:left="-108"/>
                    <w:jc w:val="center"/>
                    <w:rPr>
                      <w:rFonts w:ascii="Times New Roman" w:eastAsia="標楷體" w:hAnsi="Times New Roman"/>
                    </w:rPr>
                  </w:pPr>
                  <w:r w:rsidRPr="00220902">
                    <w:rPr>
                      <w:rFonts w:ascii="Times New Roman" w:eastAsia="標楷體" w:hAnsi="Times New Roman" w:hint="eastAsia"/>
                    </w:rPr>
                    <w:t>2</w:t>
                  </w:r>
                  <w:r w:rsidRPr="00220902">
                    <w:rPr>
                      <w:rFonts w:ascii="Times New Roman" w:eastAsia="標楷體" w:hAnsi="Times New Roman" w:hint="eastAsia"/>
                    </w:rPr>
                    <w:t>分</w:t>
                  </w:r>
                </w:p>
              </w:tc>
            </w:tr>
            <w:tr w:rsidR="00341ABD" w:rsidRPr="00220902" w:rsidTr="00341ABD">
              <w:tc>
                <w:tcPr>
                  <w:tcW w:w="2520" w:type="dxa"/>
                  <w:tcBorders>
                    <w:top w:val="single" w:sz="4" w:space="0" w:color="auto"/>
                    <w:left w:val="single" w:sz="4" w:space="0" w:color="auto"/>
                    <w:bottom w:val="single" w:sz="4" w:space="0" w:color="auto"/>
                    <w:right w:val="single" w:sz="4" w:space="0" w:color="auto"/>
                  </w:tcBorders>
                  <w:vAlign w:val="center"/>
                </w:tcPr>
                <w:p w:rsidR="00341ABD" w:rsidRPr="00220902" w:rsidRDefault="00341ABD" w:rsidP="00341ABD">
                  <w:pPr>
                    <w:adjustRightInd w:val="0"/>
                    <w:snapToGrid w:val="0"/>
                    <w:spacing w:before="72" w:after="72" w:line="360" w:lineRule="exact"/>
                    <w:ind w:leftChars="-45" w:left="-108"/>
                    <w:jc w:val="center"/>
                    <w:rPr>
                      <w:rFonts w:ascii="Times New Roman" w:eastAsia="標楷體" w:hAnsi="Times New Roman"/>
                    </w:rPr>
                  </w:pPr>
                  <w:r w:rsidRPr="00220902">
                    <w:rPr>
                      <w:rFonts w:ascii="Times New Roman" w:eastAsia="標楷體" w:hAnsi="Times New Roman" w:hint="eastAsia"/>
                    </w:rPr>
                    <w:t>1</w:t>
                  </w:r>
                  <w:r w:rsidRPr="00220902">
                    <w:rPr>
                      <w:rFonts w:ascii="Times New Roman" w:eastAsia="標楷體" w:hAnsi="Times New Roman" w:hint="eastAsia"/>
                    </w:rPr>
                    <w:t>次</w:t>
                  </w:r>
                </w:p>
              </w:tc>
              <w:tc>
                <w:tcPr>
                  <w:tcW w:w="1080" w:type="dxa"/>
                  <w:tcBorders>
                    <w:top w:val="single" w:sz="4" w:space="0" w:color="auto"/>
                    <w:left w:val="single" w:sz="4" w:space="0" w:color="auto"/>
                    <w:bottom w:val="single" w:sz="4" w:space="0" w:color="auto"/>
                    <w:right w:val="single" w:sz="4" w:space="0" w:color="auto"/>
                  </w:tcBorders>
                  <w:vAlign w:val="center"/>
                </w:tcPr>
                <w:p w:rsidR="00341ABD" w:rsidRPr="00220902" w:rsidRDefault="00341ABD" w:rsidP="00341ABD">
                  <w:pPr>
                    <w:adjustRightInd w:val="0"/>
                    <w:snapToGrid w:val="0"/>
                    <w:spacing w:before="72" w:after="72" w:line="360" w:lineRule="exact"/>
                    <w:ind w:leftChars="-45" w:left="-108"/>
                    <w:jc w:val="center"/>
                    <w:rPr>
                      <w:rFonts w:ascii="Times New Roman" w:eastAsia="標楷體" w:hAnsi="Times New Roman"/>
                    </w:rPr>
                  </w:pPr>
                  <w:r w:rsidRPr="00220902">
                    <w:rPr>
                      <w:rFonts w:ascii="Times New Roman" w:eastAsia="標楷體" w:hAnsi="Times New Roman" w:hint="eastAsia"/>
                    </w:rPr>
                    <w:t>1</w:t>
                  </w:r>
                  <w:r w:rsidRPr="00220902">
                    <w:rPr>
                      <w:rFonts w:ascii="Times New Roman" w:eastAsia="標楷體" w:hAnsi="Times New Roman" w:hint="eastAsia"/>
                    </w:rPr>
                    <w:t>分</w:t>
                  </w:r>
                </w:p>
              </w:tc>
            </w:tr>
            <w:tr w:rsidR="00341ABD" w:rsidRPr="00220902" w:rsidTr="00341ABD">
              <w:tc>
                <w:tcPr>
                  <w:tcW w:w="2520" w:type="dxa"/>
                  <w:tcBorders>
                    <w:top w:val="single" w:sz="4" w:space="0" w:color="auto"/>
                    <w:left w:val="single" w:sz="4" w:space="0" w:color="auto"/>
                    <w:bottom w:val="single" w:sz="4" w:space="0" w:color="auto"/>
                    <w:right w:val="single" w:sz="4" w:space="0" w:color="auto"/>
                  </w:tcBorders>
                  <w:vAlign w:val="center"/>
                </w:tcPr>
                <w:p w:rsidR="00341ABD" w:rsidRPr="00220902" w:rsidRDefault="00341ABD" w:rsidP="00341ABD">
                  <w:pPr>
                    <w:adjustRightInd w:val="0"/>
                    <w:snapToGrid w:val="0"/>
                    <w:spacing w:before="72" w:after="72" w:line="360" w:lineRule="exact"/>
                    <w:ind w:leftChars="-45" w:left="-108"/>
                    <w:jc w:val="center"/>
                    <w:rPr>
                      <w:rFonts w:ascii="Times New Roman" w:eastAsia="標楷體" w:hAnsi="Times New Roman"/>
                    </w:rPr>
                  </w:pPr>
                  <w:r w:rsidRPr="00220902">
                    <w:rPr>
                      <w:rFonts w:ascii="Times New Roman" w:eastAsia="標楷體" w:hAnsi="Times New Roman"/>
                    </w:rPr>
                    <w:t>0</w:t>
                  </w:r>
                  <w:r w:rsidRPr="00220902">
                    <w:rPr>
                      <w:rFonts w:ascii="Times New Roman" w:eastAsia="標楷體" w:hAnsi="Times New Roman" w:hint="eastAsia"/>
                    </w:rPr>
                    <w:t>次</w:t>
                  </w:r>
                </w:p>
              </w:tc>
              <w:tc>
                <w:tcPr>
                  <w:tcW w:w="1080" w:type="dxa"/>
                  <w:tcBorders>
                    <w:top w:val="single" w:sz="4" w:space="0" w:color="auto"/>
                    <w:left w:val="single" w:sz="4" w:space="0" w:color="auto"/>
                    <w:bottom w:val="single" w:sz="4" w:space="0" w:color="auto"/>
                    <w:right w:val="single" w:sz="4" w:space="0" w:color="auto"/>
                  </w:tcBorders>
                  <w:vAlign w:val="center"/>
                </w:tcPr>
                <w:p w:rsidR="00341ABD" w:rsidRPr="00220902" w:rsidRDefault="00341ABD" w:rsidP="00341ABD">
                  <w:pPr>
                    <w:adjustRightInd w:val="0"/>
                    <w:snapToGrid w:val="0"/>
                    <w:spacing w:before="72" w:after="72" w:line="360" w:lineRule="exact"/>
                    <w:ind w:leftChars="-45" w:left="-108"/>
                    <w:jc w:val="center"/>
                    <w:rPr>
                      <w:rFonts w:ascii="Times New Roman" w:eastAsia="標楷體" w:hAnsi="Times New Roman"/>
                    </w:rPr>
                  </w:pPr>
                  <w:r w:rsidRPr="00220902">
                    <w:rPr>
                      <w:rFonts w:ascii="Times New Roman" w:eastAsia="標楷體" w:hAnsi="Times New Roman"/>
                    </w:rPr>
                    <w:t>0</w:t>
                  </w:r>
                  <w:r w:rsidRPr="00220902">
                    <w:rPr>
                      <w:rFonts w:ascii="Times New Roman" w:eastAsia="標楷體" w:hAnsi="Times New Roman" w:hint="eastAsia"/>
                    </w:rPr>
                    <w:t>分</w:t>
                  </w:r>
                </w:p>
              </w:tc>
            </w:tr>
          </w:tbl>
          <w:p w:rsidR="00341ABD" w:rsidRPr="00220902" w:rsidRDefault="00341ABD" w:rsidP="00341ABD">
            <w:pPr>
              <w:adjustRightInd w:val="0"/>
              <w:snapToGrid w:val="0"/>
              <w:spacing w:before="72" w:after="72" w:line="360" w:lineRule="exact"/>
              <w:ind w:leftChars="-45" w:left="-108"/>
              <w:rPr>
                <w:rFonts w:eastAsia="標楷體"/>
              </w:rPr>
            </w:pPr>
            <w:r w:rsidRPr="00220902">
              <w:rPr>
                <w:rFonts w:eastAsia="標楷體" w:hAnsi="標楷體" w:hint="eastAsia"/>
              </w:rPr>
              <w:t>（</w:t>
            </w:r>
            <w:r w:rsidRPr="00220902">
              <w:rPr>
                <w:rFonts w:eastAsia="標楷體"/>
              </w:rPr>
              <w:t>2</w:t>
            </w:r>
            <w:r w:rsidRPr="00220902">
              <w:rPr>
                <w:rFonts w:eastAsia="標楷體" w:hAnsi="標楷體" w:hint="eastAsia"/>
              </w:rPr>
              <w:t>）澎湖縣、金門縣、連江縣：</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080"/>
            </w:tblGrid>
            <w:tr w:rsidR="00341ABD" w:rsidRPr="00220902" w:rsidTr="00341ABD">
              <w:tc>
                <w:tcPr>
                  <w:tcW w:w="2520" w:type="dxa"/>
                  <w:tcBorders>
                    <w:top w:val="single" w:sz="4" w:space="0" w:color="auto"/>
                    <w:left w:val="single" w:sz="4" w:space="0" w:color="auto"/>
                    <w:bottom w:val="single" w:sz="4" w:space="0" w:color="auto"/>
                    <w:right w:val="single" w:sz="4" w:space="0" w:color="auto"/>
                  </w:tcBorders>
                </w:tcPr>
                <w:p w:rsidR="00341ABD" w:rsidRPr="00220902" w:rsidRDefault="00341ABD" w:rsidP="00341ABD">
                  <w:pPr>
                    <w:snapToGrid w:val="0"/>
                    <w:spacing w:beforeLines="30" w:before="108" w:afterLines="30" w:after="108" w:line="240" w:lineRule="atLeast"/>
                    <w:jc w:val="center"/>
                    <w:rPr>
                      <w:rFonts w:ascii="Times New Roman" w:eastAsia="標楷體" w:hAnsi="Times New Roman"/>
                    </w:rPr>
                  </w:pPr>
                  <w:r w:rsidRPr="00220902">
                    <w:rPr>
                      <w:rFonts w:ascii="Times New Roman" w:eastAsia="標楷體" w:hAnsi="Times New Roman" w:hint="eastAsia"/>
                    </w:rPr>
                    <w:t>每週診次數</w:t>
                  </w:r>
                </w:p>
              </w:tc>
              <w:tc>
                <w:tcPr>
                  <w:tcW w:w="1080" w:type="dxa"/>
                  <w:tcBorders>
                    <w:top w:val="single" w:sz="4" w:space="0" w:color="auto"/>
                    <w:left w:val="single" w:sz="4" w:space="0" w:color="auto"/>
                    <w:bottom w:val="single" w:sz="4" w:space="0" w:color="auto"/>
                    <w:right w:val="single" w:sz="4" w:space="0" w:color="auto"/>
                  </w:tcBorders>
                </w:tcPr>
                <w:p w:rsidR="00341ABD" w:rsidRPr="00220902" w:rsidRDefault="00341ABD" w:rsidP="00341ABD">
                  <w:pPr>
                    <w:snapToGrid w:val="0"/>
                    <w:spacing w:beforeLines="30" w:before="108" w:afterLines="30" w:after="108" w:line="240" w:lineRule="atLeast"/>
                    <w:jc w:val="center"/>
                    <w:rPr>
                      <w:rFonts w:ascii="Times New Roman" w:eastAsia="標楷體" w:hAnsi="Times New Roman"/>
                    </w:rPr>
                  </w:pPr>
                  <w:r w:rsidRPr="00220902">
                    <w:rPr>
                      <w:rFonts w:ascii="Times New Roman" w:eastAsia="標楷體" w:hAnsi="Times New Roman" w:hint="eastAsia"/>
                    </w:rPr>
                    <w:t>評分</w:t>
                  </w:r>
                </w:p>
              </w:tc>
            </w:tr>
            <w:tr w:rsidR="00341ABD" w:rsidRPr="00220902" w:rsidTr="00341ABD">
              <w:tc>
                <w:tcPr>
                  <w:tcW w:w="2520" w:type="dxa"/>
                  <w:tcBorders>
                    <w:top w:val="single" w:sz="4" w:space="0" w:color="auto"/>
                    <w:left w:val="single" w:sz="4" w:space="0" w:color="auto"/>
                    <w:bottom w:val="single" w:sz="4" w:space="0" w:color="auto"/>
                    <w:right w:val="single" w:sz="4" w:space="0" w:color="auto"/>
                  </w:tcBorders>
                  <w:vAlign w:val="center"/>
                </w:tcPr>
                <w:p w:rsidR="00341ABD" w:rsidRPr="00220902" w:rsidRDefault="00341ABD" w:rsidP="00341ABD">
                  <w:pPr>
                    <w:adjustRightInd w:val="0"/>
                    <w:snapToGrid w:val="0"/>
                    <w:spacing w:line="360" w:lineRule="exact"/>
                    <w:ind w:leftChars="-45" w:left="-108"/>
                    <w:jc w:val="center"/>
                    <w:rPr>
                      <w:rFonts w:ascii="Times New Roman" w:eastAsia="標楷體" w:hAnsi="Times New Roman"/>
                    </w:rPr>
                  </w:pPr>
                  <w:r w:rsidRPr="00220902">
                    <w:rPr>
                      <w:rFonts w:ascii="標楷體" w:eastAsia="標楷體" w:hAnsi="標楷體" w:hint="eastAsia"/>
                    </w:rPr>
                    <w:t>≧</w:t>
                  </w:r>
                  <w:r w:rsidRPr="00220902">
                    <w:rPr>
                      <w:rFonts w:ascii="標楷體" w:eastAsia="標楷體" w:hAnsi="標楷體"/>
                    </w:rPr>
                    <w:t xml:space="preserve"> </w:t>
                  </w:r>
                  <w:r w:rsidRPr="00220902">
                    <w:rPr>
                      <w:rFonts w:ascii="Times New Roman" w:eastAsia="標楷體" w:hAnsi="Times New Roman"/>
                    </w:rPr>
                    <w:t>3</w:t>
                  </w:r>
                  <w:r w:rsidRPr="00220902">
                    <w:rPr>
                      <w:rFonts w:ascii="Times New Roman" w:eastAsia="標楷體" w:hAnsi="Times New Roman" w:hint="eastAsia"/>
                    </w:rPr>
                    <w:t>次</w:t>
                  </w:r>
                </w:p>
              </w:tc>
              <w:tc>
                <w:tcPr>
                  <w:tcW w:w="1080" w:type="dxa"/>
                  <w:tcBorders>
                    <w:top w:val="single" w:sz="4" w:space="0" w:color="auto"/>
                    <w:left w:val="single" w:sz="4" w:space="0" w:color="auto"/>
                    <w:bottom w:val="single" w:sz="4" w:space="0" w:color="auto"/>
                    <w:right w:val="single" w:sz="4" w:space="0" w:color="auto"/>
                  </w:tcBorders>
                  <w:vAlign w:val="center"/>
                </w:tcPr>
                <w:p w:rsidR="00341ABD" w:rsidRPr="00220902" w:rsidRDefault="00341ABD" w:rsidP="00341ABD">
                  <w:pPr>
                    <w:adjustRightInd w:val="0"/>
                    <w:snapToGrid w:val="0"/>
                    <w:spacing w:line="360" w:lineRule="exact"/>
                    <w:ind w:leftChars="-45" w:left="-108"/>
                    <w:jc w:val="center"/>
                    <w:rPr>
                      <w:rFonts w:ascii="Times New Roman" w:eastAsia="標楷體" w:hAnsi="Times New Roman"/>
                    </w:rPr>
                  </w:pPr>
                  <w:r w:rsidRPr="00220902">
                    <w:rPr>
                      <w:rFonts w:ascii="Times New Roman" w:eastAsia="標楷體" w:hAnsi="Times New Roman" w:hint="eastAsia"/>
                    </w:rPr>
                    <w:t>6</w:t>
                  </w:r>
                  <w:r w:rsidRPr="00220902">
                    <w:rPr>
                      <w:rFonts w:ascii="Times New Roman" w:eastAsia="標楷體" w:hAnsi="Times New Roman" w:hint="eastAsia"/>
                    </w:rPr>
                    <w:t>分</w:t>
                  </w:r>
                </w:p>
              </w:tc>
            </w:tr>
            <w:tr w:rsidR="00341ABD" w:rsidRPr="00220902" w:rsidTr="00341ABD">
              <w:tc>
                <w:tcPr>
                  <w:tcW w:w="2520" w:type="dxa"/>
                  <w:tcBorders>
                    <w:top w:val="single" w:sz="4" w:space="0" w:color="auto"/>
                    <w:left w:val="single" w:sz="4" w:space="0" w:color="auto"/>
                    <w:bottom w:val="single" w:sz="4" w:space="0" w:color="auto"/>
                    <w:right w:val="single" w:sz="4" w:space="0" w:color="auto"/>
                  </w:tcBorders>
                  <w:vAlign w:val="center"/>
                </w:tcPr>
                <w:p w:rsidR="00341ABD" w:rsidRPr="00220902" w:rsidRDefault="00341ABD" w:rsidP="00341ABD">
                  <w:pPr>
                    <w:adjustRightInd w:val="0"/>
                    <w:snapToGrid w:val="0"/>
                    <w:spacing w:line="360" w:lineRule="exact"/>
                    <w:ind w:leftChars="-45" w:left="-108"/>
                    <w:jc w:val="center"/>
                    <w:rPr>
                      <w:rFonts w:ascii="Times New Roman" w:eastAsia="標楷體" w:hAnsi="Times New Roman"/>
                    </w:rPr>
                  </w:pPr>
                  <w:r w:rsidRPr="00220902">
                    <w:rPr>
                      <w:rFonts w:ascii="Times New Roman" w:eastAsia="標楷體" w:hAnsi="Times New Roman" w:hint="eastAsia"/>
                    </w:rPr>
                    <w:t>1-</w:t>
                  </w:r>
                  <w:r w:rsidRPr="00220902">
                    <w:rPr>
                      <w:rFonts w:ascii="Times New Roman" w:eastAsia="標楷體" w:hAnsi="Times New Roman"/>
                    </w:rPr>
                    <w:t>2</w:t>
                  </w:r>
                  <w:r w:rsidRPr="00220902">
                    <w:rPr>
                      <w:rFonts w:ascii="Times New Roman" w:eastAsia="標楷體" w:hAnsi="Times New Roman" w:hint="eastAsia"/>
                    </w:rPr>
                    <w:t>次</w:t>
                  </w:r>
                </w:p>
              </w:tc>
              <w:tc>
                <w:tcPr>
                  <w:tcW w:w="1080" w:type="dxa"/>
                  <w:tcBorders>
                    <w:top w:val="single" w:sz="4" w:space="0" w:color="auto"/>
                    <w:left w:val="single" w:sz="4" w:space="0" w:color="auto"/>
                    <w:bottom w:val="single" w:sz="4" w:space="0" w:color="auto"/>
                    <w:right w:val="single" w:sz="4" w:space="0" w:color="auto"/>
                  </w:tcBorders>
                  <w:vAlign w:val="center"/>
                </w:tcPr>
                <w:p w:rsidR="00341ABD" w:rsidRPr="00220902" w:rsidRDefault="00341ABD" w:rsidP="00341ABD">
                  <w:pPr>
                    <w:adjustRightInd w:val="0"/>
                    <w:snapToGrid w:val="0"/>
                    <w:spacing w:line="360" w:lineRule="exact"/>
                    <w:ind w:leftChars="-45" w:left="-108"/>
                    <w:jc w:val="center"/>
                    <w:rPr>
                      <w:rFonts w:ascii="Times New Roman" w:eastAsia="標楷體" w:hAnsi="Times New Roman"/>
                    </w:rPr>
                  </w:pPr>
                  <w:r w:rsidRPr="00220902">
                    <w:rPr>
                      <w:rFonts w:ascii="Times New Roman" w:eastAsia="標楷體" w:hAnsi="Times New Roman" w:hint="eastAsia"/>
                    </w:rPr>
                    <w:t>3</w:t>
                  </w:r>
                  <w:r w:rsidRPr="00220902">
                    <w:rPr>
                      <w:rFonts w:ascii="Times New Roman" w:eastAsia="標楷體" w:hAnsi="Times New Roman" w:hint="eastAsia"/>
                    </w:rPr>
                    <w:t>分</w:t>
                  </w:r>
                </w:p>
              </w:tc>
            </w:tr>
            <w:tr w:rsidR="00341ABD" w:rsidRPr="00220902" w:rsidTr="00341ABD">
              <w:tc>
                <w:tcPr>
                  <w:tcW w:w="2520" w:type="dxa"/>
                  <w:tcBorders>
                    <w:top w:val="single" w:sz="4" w:space="0" w:color="auto"/>
                    <w:left w:val="single" w:sz="4" w:space="0" w:color="auto"/>
                    <w:bottom w:val="single" w:sz="4" w:space="0" w:color="auto"/>
                    <w:right w:val="single" w:sz="4" w:space="0" w:color="auto"/>
                  </w:tcBorders>
                  <w:vAlign w:val="center"/>
                </w:tcPr>
                <w:p w:rsidR="00341ABD" w:rsidRPr="00220902" w:rsidRDefault="00341ABD" w:rsidP="00341ABD">
                  <w:pPr>
                    <w:adjustRightInd w:val="0"/>
                    <w:snapToGrid w:val="0"/>
                    <w:spacing w:line="360" w:lineRule="exact"/>
                    <w:ind w:leftChars="-45" w:left="-108"/>
                    <w:jc w:val="center"/>
                    <w:rPr>
                      <w:rFonts w:ascii="Times New Roman" w:eastAsia="標楷體" w:hAnsi="Times New Roman"/>
                    </w:rPr>
                  </w:pPr>
                  <w:r w:rsidRPr="00220902">
                    <w:rPr>
                      <w:rFonts w:ascii="Times New Roman" w:eastAsia="標楷體" w:hAnsi="Times New Roman"/>
                    </w:rPr>
                    <w:t>0</w:t>
                  </w:r>
                  <w:r w:rsidRPr="00220902">
                    <w:rPr>
                      <w:rFonts w:ascii="Times New Roman" w:eastAsia="標楷體" w:hAnsi="Times New Roman" w:hint="eastAsia"/>
                    </w:rPr>
                    <w:t>次</w:t>
                  </w:r>
                </w:p>
              </w:tc>
              <w:tc>
                <w:tcPr>
                  <w:tcW w:w="1080" w:type="dxa"/>
                  <w:tcBorders>
                    <w:top w:val="single" w:sz="4" w:space="0" w:color="auto"/>
                    <w:left w:val="single" w:sz="4" w:space="0" w:color="auto"/>
                    <w:bottom w:val="single" w:sz="4" w:space="0" w:color="auto"/>
                    <w:right w:val="single" w:sz="4" w:space="0" w:color="auto"/>
                  </w:tcBorders>
                  <w:vAlign w:val="center"/>
                </w:tcPr>
                <w:p w:rsidR="00341ABD" w:rsidRPr="00220902" w:rsidRDefault="00341ABD" w:rsidP="00341ABD">
                  <w:pPr>
                    <w:adjustRightInd w:val="0"/>
                    <w:snapToGrid w:val="0"/>
                    <w:spacing w:line="360" w:lineRule="exact"/>
                    <w:ind w:leftChars="-45" w:left="-108"/>
                    <w:jc w:val="center"/>
                    <w:rPr>
                      <w:rFonts w:ascii="Times New Roman" w:eastAsia="標楷體" w:hAnsi="Times New Roman"/>
                    </w:rPr>
                  </w:pPr>
                  <w:r w:rsidRPr="00220902">
                    <w:rPr>
                      <w:rFonts w:ascii="Times New Roman" w:eastAsia="標楷體" w:hAnsi="Times New Roman"/>
                    </w:rPr>
                    <w:t>0</w:t>
                  </w:r>
                  <w:r w:rsidRPr="00220902">
                    <w:rPr>
                      <w:rFonts w:ascii="Times New Roman" w:eastAsia="標楷體" w:hAnsi="Times New Roman" w:hint="eastAsia"/>
                    </w:rPr>
                    <w:t>分</w:t>
                  </w:r>
                </w:p>
              </w:tc>
            </w:tr>
          </w:tbl>
          <w:p w:rsidR="00341ABD" w:rsidRPr="00220902" w:rsidRDefault="00341ABD" w:rsidP="00341ABD">
            <w:pPr>
              <w:adjustRightInd w:val="0"/>
              <w:snapToGrid w:val="0"/>
              <w:ind w:leftChars="27" w:left="838" w:rightChars="-45" w:right="-108" w:hangingChars="322" w:hanging="773"/>
              <w:rPr>
                <w:rFonts w:ascii="標楷體" w:eastAsia="標楷體" w:hAnsi="標楷體"/>
              </w:rPr>
            </w:pPr>
            <w:r w:rsidRPr="00220902">
              <w:rPr>
                <w:rFonts w:ascii="標楷體" w:eastAsia="標楷體" w:hAnsi="標楷體" w:hint="eastAsia"/>
              </w:rPr>
              <w:t>附註：各縣（市）輔導所轄醫療機構開設身心障礙者牙科服務門診之情形說明</w:t>
            </w:r>
          </w:p>
          <w:p w:rsidR="00341ABD" w:rsidRPr="00220902" w:rsidRDefault="00341ABD" w:rsidP="00341ABD">
            <w:pPr>
              <w:adjustRightInd w:val="0"/>
              <w:snapToGrid w:val="0"/>
              <w:ind w:leftChars="27" w:left="238" w:rightChars="-45" w:right="-108" w:hangingChars="72" w:hanging="173"/>
              <w:rPr>
                <w:rFonts w:ascii="標楷體" w:eastAsia="標楷體" w:hAnsi="標楷體"/>
              </w:rPr>
            </w:pPr>
            <w:r w:rsidRPr="00220902">
              <w:rPr>
                <w:rFonts w:ascii="標楷體" w:eastAsia="標楷體" w:hAnsi="標楷體"/>
              </w:rPr>
              <w:t>1.</w:t>
            </w:r>
            <w:r w:rsidRPr="00220902">
              <w:rPr>
                <w:rFonts w:ascii="標楷體" w:eastAsia="標楷體" w:hAnsi="標楷體" w:hint="eastAsia"/>
              </w:rPr>
              <w:t>小數點不予進位。</w:t>
            </w:r>
          </w:p>
          <w:p w:rsidR="00341ABD" w:rsidRPr="00220902" w:rsidRDefault="00341ABD" w:rsidP="00341ABD">
            <w:pPr>
              <w:adjustRightInd w:val="0"/>
              <w:snapToGrid w:val="0"/>
              <w:ind w:leftChars="27" w:left="238" w:rightChars="-45" w:right="-108" w:hangingChars="72" w:hanging="173"/>
              <w:rPr>
                <w:rFonts w:ascii="標楷體" w:eastAsia="標楷體" w:hAnsi="標楷體"/>
              </w:rPr>
            </w:pPr>
            <w:r w:rsidRPr="00220902">
              <w:rPr>
                <w:rFonts w:ascii="標楷體" w:eastAsia="標楷體" w:hAnsi="標楷體"/>
              </w:rPr>
              <w:lastRenderedPageBreak/>
              <w:t>2.</w:t>
            </w:r>
            <w:r w:rsidRPr="00220902">
              <w:rPr>
                <w:rFonts w:ascii="標楷體" w:eastAsia="標楷體" w:hAnsi="標楷體" w:hint="eastAsia"/>
              </w:rPr>
              <w:t>符合下列各項條件之醫療機構，其開設之服務門診數得納入計算：</w:t>
            </w:r>
          </w:p>
          <w:p w:rsidR="00341ABD" w:rsidRPr="00220902" w:rsidRDefault="00341ABD" w:rsidP="00341ABD">
            <w:pPr>
              <w:adjustRightInd w:val="0"/>
              <w:snapToGrid w:val="0"/>
              <w:spacing w:line="360" w:lineRule="exact"/>
              <w:ind w:leftChars="27" w:left="598" w:rightChars="-45" w:right="-108" w:hangingChars="222" w:hanging="533"/>
              <w:rPr>
                <w:rFonts w:ascii="標楷體" w:eastAsia="標楷體" w:hAnsi="標楷體"/>
              </w:rPr>
            </w:pPr>
            <w:r w:rsidRPr="00220902">
              <w:rPr>
                <w:rFonts w:ascii="標楷體" w:eastAsia="標楷體" w:hAnsi="標楷體" w:hint="eastAsia"/>
              </w:rPr>
              <w:t>（</w:t>
            </w:r>
            <w:r w:rsidRPr="00220902">
              <w:rPr>
                <w:rFonts w:ascii="標楷體" w:eastAsia="標楷體" w:hAnsi="標楷體"/>
              </w:rPr>
              <w:t>1</w:t>
            </w:r>
            <w:r w:rsidRPr="00220902">
              <w:rPr>
                <w:rFonts w:ascii="標楷體" w:eastAsia="標楷體" w:hAnsi="標楷體" w:hint="eastAsia"/>
              </w:rPr>
              <w:t>）與經衛生局指定開設特別門診之醫院合作，建構身心障礙者牙科醫療服務網絡。</w:t>
            </w:r>
          </w:p>
          <w:p w:rsidR="006C6122" w:rsidRDefault="00341ABD" w:rsidP="006C6122">
            <w:pPr>
              <w:adjustRightInd w:val="0"/>
              <w:snapToGrid w:val="0"/>
              <w:spacing w:line="360" w:lineRule="exact"/>
              <w:ind w:leftChars="27" w:left="718" w:rightChars="-45" w:right="-108" w:hangingChars="272" w:hanging="653"/>
              <w:rPr>
                <w:rFonts w:ascii="標楷體" w:eastAsia="標楷體" w:hAnsi="標楷體"/>
              </w:rPr>
            </w:pPr>
            <w:r w:rsidRPr="00220902">
              <w:rPr>
                <w:rFonts w:ascii="標楷體" w:eastAsia="標楷體" w:hAnsi="標楷體" w:hint="eastAsia"/>
              </w:rPr>
              <w:t>（</w:t>
            </w:r>
            <w:r w:rsidRPr="00220902">
              <w:rPr>
                <w:rFonts w:ascii="標楷體" w:eastAsia="標楷體" w:hAnsi="標楷體"/>
              </w:rPr>
              <w:t>2</w:t>
            </w:r>
            <w:r w:rsidRPr="00220902">
              <w:rPr>
                <w:rFonts w:ascii="標楷體" w:eastAsia="標楷體" w:hAnsi="標楷體" w:hint="eastAsia"/>
              </w:rPr>
              <w:t>）經直轄市、縣</w:t>
            </w:r>
            <w:r w:rsidRPr="00220902">
              <w:rPr>
                <w:rFonts w:ascii="標楷體" w:eastAsia="標楷體" w:hAnsi="標楷體"/>
              </w:rPr>
              <w:t>(</w:t>
            </w:r>
            <w:r w:rsidRPr="00220902">
              <w:rPr>
                <w:rFonts w:ascii="標楷體" w:eastAsia="標楷體" w:hAnsi="標楷體" w:hint="eastAsia"/>
              </w:rPr>
              <w:t>市</w:t>
            </w:r>
            <w:r w:rsidRPr="00220902">
              <w:rPr>
                <w:rFonts w:ascii="標楷體" w:eastAsia="標楷體" w:hAnsi="標楷體"/>
              </w:rPr>
              <w:t>)</w:t>
            </w:r>
            <w:r w:rsidRPr="00220902">
              <w:rPr>
                <w:rFonts w:ascii="標楷體" w:eastAsia="標楷體" w:hAnsi="標楷體" w:hint="eastAsia"/>
              </w:rPr>
              <w:t>衛生主管機關輔導或合作開設服務門診之</w:t>
            </w:r>
            <w:r w:rsidRPr="00220902">
              <w:rPr>
                <w:rFonts w:ascii="Times New Roman" w:eastAsia="標楷體" w:hAnsi="標楷體" w:hint="eastAsia"/>
              </w:rPr>
              <w:t>醫療機構</w:t>
            </w:r>
            <w:r w:rsidRPr="00220902">
              <w:rPr>
                <w:rFonts w:ascii="標楷體" w:eastAsia="標楷體" w:hAnsi="標楷體" w:hint="eastAsia"/>
              </w:rPr>
              <w:t>。</w:t>
            </w:r>
          </w:p>
          <w:p w:rsidR="00341ABD" w:rsidRPr="006C6122" w:rsidRDefault="00341ABD" w:rsidP="006C6122">
            <w:pPr>
              <w:adjustRightInd w:val="0"/>
              <w:snapToGrid w:val="0"/>
              <w:spacing w:line="360" w:lineRule="exact"/>
              <w:ind w:leftChars="27" w:left="718" w:rightChars="-45" w:right="-108" w:hangingChars="272" w:hanging="653"/>
              <w:rPr>
                <w:rFonts w:ascii="標楷體" w:eastAsia="標楷體" w:hAnsi="標楷體"/>
              </w:rPr>
            </w:pPr>
            <w:r w:rsidRPr="00220902">
              <w:rPr>
                <w:rFonts w:ascii="標楷體" w:eastAsia="標楷體" w:hAnsi="標楷體" w:hint="eastAsia"/>
              </w:rPr>
              <w:t>（</w:t>
            </w:r>
            <w:r w:rsidRPr="00220902">
              <w:rPr>
                <w:rFonts w:ascii="標楷體" w:eastAsia="標楷體" w:hAnsi="標楷體"/>
              </w:rPr>
              <w:t>3</w:t>
            </w:r>
            <w:r w:rsidRPr="00220902">
              <w:rPr>
                <w:rFonts w:ascii="標楷體" w:eastAsia="標楷體" w:hAnsi="標楷體" w:hint="eastAsia"/>
              </w:rPr>
              <w:t>）如每週無特別看診時段，係隨到隨看，且已於公開門診資訊</w:t>
            </w:r>
            <w:r w:rsidRPr="00220902">
              <w:rPr>
                <w:rFonts w:ascii="標楷體" w:eastAsia="標楷體" w:hAnsi="標楷體"/>
              </w:rPr>
              <w:t>(</w:t>
            </w:r>
            <w:r w:rsidRPr="00220902">
              <w:rPr>
                <w:rFonts w:ascii="標楷體" w:eastAsia="標楷體" w:hAnsi="標楷體" w:hint="eastAsia"/>
              </w:rPr>
              <w:t>如網路門診表、實體門診表等</w:t>
            </w:r>
            <w:r w:rsidRPr="00220902">
              <w:rPr>
                <w:rFonts w:ascii="標楷體" w:eastAsia="標楷體" w:hAnsi="標楷體"/>
              </w:rPr>
              <w:t>)</w:t>
            </w:r>
            <w:r w:rsidRPr="00220902">
              <w:rPr>
                <w:rFonts w:ascii="標楷體" w:eastAsia="標楷體" w:hAnsi="標楷體" w:hint="eastAsia"/>
              </w:rPr>
              <w:t>，揭露各時段均接受身心障礙者就診，每週診次以</w:t>
            </w:r>
            <w:r w:rsidRPr="00220902">
              <w:rPr>
                <w:rFonts w:ascii="標楷體" w:eastAsia="標楷體" w:hAnsi="標楷體"/>
              </w:rPr>
              <w:t>3</w:t>
            </w:r>
            <w:r w:rsidRPr="00220902">
              <w:rPr>
                <w:rFonts w:ascii="標楷體" w:eastAsia="標楷體" w:hAnsi="標楷體" w:hint="eastAsia"/>
              </w:rPr>
              <w:t>診計。</w:t>
            </w:r>
          </w:p>
        </w:tc>
      </w:tr>
      <w:tr w:rsidR="00341ABD" w:rsidRPr="00220902" w:rsidTr="00341ABD">
        <w:trPr>
          <w:trHeight w:val="708"/>
          <w:jc w:val="center"/>
        </w:trPr>
        <w:tc>
          <w:tcPr>
            <w:tcW w:w="1859" w:type="dxa"/>
            <w:vMerge/>
          </w:tcPr>
          <w:p w:rsidR="00341ABD" w:rsidRPr="00220902" w:rsidRDefault="00341ABD" w:rsidP="00341ABD">
            <w:pPr>
              <w:adjustRightInd w:val="0"/>
              <w:snapToGrid w:val="0"/>
              <w:spacing w:before="72" w:after="72" w:line="360" w:lineRule="exact"/>
              <w:ind w:leftChars="-47" w:left="-108" w:rightChars="-45" w:right="-108" w:hangingChars="2" w:hanging="5"/>
              <w:rPr>
                <w:rFonts w:ascii="標楷體" w:eastAsia="標楷體" w:hAnsi="標楷體"/>
              </w:rPr>
            </w:pPr>
          </w:p>
        </w:tc>
        <w:tc>
          <w:tcPr>
            <w:tcW w:w="1983" w:type="dxa"/>
            <w:tcBorders>
              <w:bottom w:val="single" w:sz="4" w:space="0" w:color="auto"/>
            </w:tcBorders>
          </w:tcPr>
          <w:p w:rsidR="00341ABD" w:rsidRPr="00220902" w:rsidRDefault="00341ABD" w:rsidP="00341ABD">
            <w:pPr>
              <w:snapToGrid w:val="0"/>
              <w:spacing w:line="360" w:lineRule="atLeast"/>
              <w:ind w:rightChars="20" w:right="48"/>
              <w:jc w:val="both"/>
              <w:rPr>
                <w:rFonts w:ascii="Times New Roman" w:eastAsia="標楷體" w:hAnsi="標楷體"/>
              </w:rPr>
            </w:pPr>
            <w:r w:rsidRPr="00220902">
              <w:rPr>
                <w:rFonts w:ascii="Times New Roman" w:eastAsia="標楷體" w:hAnsi="標楷體" w:hint="eastAsia"/>
                <w:szCs w:val="24"/>
              </w:rPr>
              <w:t>（十七）</w:t>
            </w:r>
            <w:r w:rsidRPr="00220902">
              <w:rPr>
                <w:rFonts w:ascii="Times New Roman" w:eastAsia="標楷體" w:hAnsi="標楷體" w:hint="eastAsia"/>
              </w:rPr>
              <w:t>辦理</w:t>
            </w:r>
            <w:r w:rsidRPr="00220902">
              <w:rPr>
                <w:rFonts w:eastAsia="標楷體" w:hAnsi="標楷體" w:hint="eastAsia"/>
                <w:szCs w:val="24"/>
              </w:rPr>
              <w:t>氟鹽宣導及使用情形</w:t>
            </w:r>
            <w:r w:rsidRPr="00220902">
              <w:rPr>
                <w:rFonts w:ascii="Times New Roman" w:eastAsia="標楷體" w:hAnsi="標楷體" w:hint="eastAsia"/>
                <w:szCs w:val="24"/>
              </w:rPr>
              <w:t>（配分</w:t>
            </w:r>
            <w:r w:rsidRPr="00220902">
              <w:rPr>
                <w:rFonts w:ascii="Times New Roman" w:eastAsia="標楷體" w:hAnsi="標楷體" w:hint="eastAsia"/>
                <w:szCs w:val="24"/>
              </w:rPr>
              <w:t>8</w:t>
            </w:r>
            <w:r w:rsidRPr="00220902">
              <w:rPr>
                <w:rFonts w:ascii="Times New Roman" w:eastAsia="標楷體" w:hAnsi="標楷體" w:hint="eastAsia"/>
                <w:szCs w:val="24"/>
              </w:rPr>
              <w:t>分）</w:t>
            </w:r>
          </w:p>
        </w:tc>
        <w:tc>
          <w:tcPr>
            <w:tcW w:w="5381" w:type="dxa"/>
          </w:tcPr>
          <w:p w:rsidR="00341ABD" w:rsidRPr="00220902" w:rsidRDefault="00341ABD" w:rsidP="00341ABD">
            <w:pPr>
              <w:tabs>
                <w:tab w:val="left" w:pos="0"/>
              </w:tabs>
              <w:adjustRightInd w:val="0"/>
              <w:snapToGrid w:val="0"/>
              <w:spacing w:before="72" w:after="72" w:line="360" w:lineRule="exact"/>
              <w:ind w:leftChars="3" w:left="7"/>
              <w:rPr>
                <w:rFonts w:ascii="標楷體" w:eastAsia="標楷體" w:hAnsi="標楷體"/>
              </w:rPr>
            </w:pPr>
            <w:r w:rsidRPr="00220902">
              <w:rPr>
                <w:rFonts w:eastAsia="標楷體" w:hAnsi="標楷體" w:hint="eastAsia"/>
              </w:rPr>
              <w:t>1.</w:t>
            </w:r>
            <w:r w:rsidRPr="00220902">
              <w:rPr>
                <w:rFonts w:eastAsia="標楷體" w:hAnsi="標楷體" w:hint="eastAsia"/>
              </w:rPr>
              <w:t>善用媒體資源或活動進行宣導，提倡「氟鹽防齲」之口腔保健觀念</w:t>
            </w:r>
            <w:r w:rsidRPr="00220902">
              <w:rPr>
                <w:rFonts w:eastAsia="標楷體" w:hAnsi="標楷體" w:hint="eastAsia"/>
              </w:rPr>
              <w:t>(6</w:t>
            </w:r>
            <w:r w:rsidRPr="00220902">
              <w:rPr>
                <w:rFonts w:eastAsia="標楷體" w:hAnsi="標楷體" w:hint="eastAsia"/>
              </w:rPr>
              <w:t>分</w:t>
            </w:r>
            <w:r w:rsidRPr="00220902">
              <w:rPr>
                <w:rFonts w:eastAsia="標楷體" w:hAnsi="標楷體" w:hint="eastAsia"/>
              </w:rPr>
              <w:t>)</w:t>
            </w:r>
            <w:r w:rsidRPr="00220902">
              <w:rPr>
                <w:rFonts w:eastAsia="標楷體" w:hAnsi="標楷體" w:hint="eastAsia"/>
              </w:rPr>
              <w:t>及所轄國民小學營養午餐</w:t>
            </w:r>
            <w:r w:rsidRPr="00220902">
              <w:rPr>
                <w:rFonts w:eastAsia="標楷體" w:hAnsi="標楷體" w:hint="eastAsia"/>
              </w:rPr>
              <w:t>(</w:t>
            </w:r>
            <w:r w:rsidRPr="00220902">
              <w:rPr>
                <w:rFonts w:eastAsia="標楷體" w:hAnsi="標楷體" w:hint="eastAsia"/>
              </w:rPr>
              <w:t>團膳</w:t>
            </w:r>
            <w:r w:rsidRPr="00220902">
              <w:rPr>
                <w:rFonts w:eastAsia="標楷體" w:hAnsi="標楷體" w:hint="eastAsia"/>
              </w:rPr>
              <w:t>)</w:t>
            </w:r>
            <w:r w:rsidRPr="00220902">
              <w:rPr>
                <w:rFonts w:eastAsia="標楷體" w:hAnsi="標楷體" w:hint="eastAsia"/>
              </w:rPr>
              <w:t>之氟鹽使用情形</w:t>
            </w:r>
            <w:r w:rsidRPr="00220902">
              <w:rPr>
                <w:rFonts w:eastAsia="標楷體" w:hAnsi="標楷體" w:hint="eastAsia"/>
              </w:rPr>
              <w:t>(</w:t>
            </w:r>
            <w:r w:rsidRPr="00220902">
              <w:rPr>
                <w:rFonts w:eastAsia="標楷體" w:hAnsi="標楷體" w:hint="eastAsia"/>
              </w:rPr>
              <w:t>配分</w:t>
            </w:r>
            <w:r w:rsidRPr="00220902">
              <w:rPr>
                <w:rFonts w:eastAsia="標楷體" w:hAnsi="標楷體" w:hint="eastAsia"/>
              </w:rPr>
              <w:t>2</w:t>
            </w:r>
            <w:r w:rsidRPr="00220902">
              <w:rPr>
                <w:rFonts w:eastAsia="標楷體" w:hAnsi="標楷體" w:hint="eastAsia"/>
              </w:rPr>
              <w:t>分</w:t>
            </w:r>
            <w:r w:rsidRPr="00220902">
              <w:rPr>
                <w:rFonts w:eastAsia="標楷體" w:hAnsi="標楷體" w:hint="eastAsia"/>
              </w:rPr>
              <w:t>)</w:t>
            </w:r>
            <w:r w:rsidRPr="00220902">
              <w:rPr>
                <w:rFonts w:ascii="標楷體" w:eastAsia="標楷體" w:hAnsi="標楷體" w:hint="eastAsia"/>
              </w:rPr>
              <w:t>：</w:t>
            </w:r>
          </w:p>
          <w:p w:rsidR="00341ABD" w:rsidRPr="00220902" w:rsidRDefault="00341ABD" w:rsidP="00341ABD">
            <w:pPr>
              <w:tabs>
                <w:tab w:val="left" w:pos="0"/>
              </w:tabs>
              <w:adjustRightInd w:val="0"/>
              <w:snapToGrid w:val="0"/>
              <w:spacing w:before="72" w:after="72" w:line="360" w:lineRule="exact"/>
              <w:ind w:leftChars="3" w:left="7"/>
              <w:rPr>
                <w:rFonts w:ascii="標楷體" w:eastAsia="標楷體" w:hAnsi="標楷體"/>
              </w:rPr>
            </w:pPr>
            <w:r w:rsidRPr="00220902">
              <w:rPr>
                <w:rFonts w:eastAsia="標楷體" w:hAnsi="標楷體" w:hint="eastAsia"/>
              </w:rPr>
              <w:t>2.</w:t>
            </w:r>
            <w:r w:rsidRPr="00220902">
              <w:rPr>
                <w:rFonts w:eastAsia="標楷體" w:hAnsi="標楷體" w:hint="eastAsia"/>
              </w:rPr>
              <w:t>評分標準</w:t>
            </w:r>
            <w:r w:rsidRPr="00220902">
              <w:rPr>
                <w:rFonts w:ascii="標楷體" w:eastAsia="標楷體" w:hAnsi="標楷體" w:hint="eastAsia"/>
              </w:rPr>
              <w:t>：</w:t>
            </w:r>
          </w:p>
          <w:p w:rsidR="00341ABD" w:rsidRPr="00220902" w:rsidRDefault="00341ABD" w:rsidP="00341ABD">
            <w:pPr>
              <w:tabs>
                <w:tab w:val="left" w:pos="0"/>
              </w:tabs>
              <w:adjustRightInd w:val="0"/>
              <w:snapToGrid w:val="0"/>
              <w:spacing w:before="72" w:after="72" w:line="360" w:lineRule="exact"/>
              <w:ind w:leftChars="3" w:left="7"/>
              <w:rPr>
                <w:rFonts w:eastAsia="標楷體" w:hAnsi="標楷體"/>
                <w:b/>
              </w:rPr>
            </w:pPr>
            <w:r w:rsidRPr="00220902">
              <w:rPr>
                <w:rFonts w:ascii="標楷體" w:eastAsia="標楷體" w:hAnsi="標楷體" w:hint="eastAsia"/>
              </w:rPr>
              <w:t>(1)</w:t>
            </w:r>
            <w:r w:rsidRPr="00220902">
              <w:rPr>
                <w:rFonts w:eastAsia="標楷體" w:hAnsi="標楷體" w:hint="eastAsia"/>
              </w:rPr>
              <w:t>請提供露出素材及宣導清冊</w:t>
            </w:r>
            <w:r w:rsidRPr="00220902">
              <w:rPr>
                <w:rFonts w:eastAsia="標楷體" w:hAnsi="標楷體" w:hint="eastAsia"/>
              </w:rPr>
              <w:t>(</w:t>
            </w:r>
            <w:r w:rsidRPr="00220902">
              <w:rPr>
                <w:rFonts w:eastAsia="標楷體" w:hAnsi="標楷體" w:hint="eastAsia"/>
              </w:rPr>
              <w:t>含</w:t>
            </w:r>
            <w:r w:rsidRPr="00220902">
              <w:rPr>
                <w:rFonts w:ascii="標楷體" w:eastAsia="標楷體" w:hAnsi="標楷體" w:hint="eastAsia"/>
              </w:rPr>
              <w:t>：</w:t>
            </w:r>
            <w:r w:rsidRPr="00220902">
              <w:rPr>
                <w:rFonts w:eastAsia="標楷體" w:hAnsi="標楷體" w:hint="eastAsia"/>
              </w:rPr>
              <w:t>露出時間、位置、媒體種類、照片</w:t>
            </w:r>
            <w:r w:rsidRPr="00220902">
              <w:rPr>
                <w:rFonts w:eastAsia="標楷體" w:hAnsi="標楷體" w:hint="eastAsia"/>
              </w:rPr>
              <w:t>)1</w:t>
            </w:r>
            <w:r w:rsidRPr="00220902">
              <w:rPr>
                <w:rFonts w:eastAsia="標楷體" w:hAnsi="標楷體" w:hint="eastAsia"/>
              </w:rPr>
              <w:t>份，俾供評核。</w:t>
            </w:r>
            <w:r w:rsidRPr="00220902">
              <w:rPr>
                <w:rFonts w:eastAsia="標楷體" w:hAnsi="標楷體" w:hint="eastAsia"/>
                <w:b/>
              </w:rPr>
              <w:t>(</w:t>
            </w:r>
            <w:r w:rsidRPr="00220902">
              <w:rPr>
                <w:rFonts w:eastAsia="標楷體" w:hAnsi="標楷體" w:hint="eastAsia"/>
                <w:b/>
              </w:rPr>
              <w:t>備註</w:t>
            </w:r>
            <w:r w:rsidRPr="00220902">
              <w:rPr>
                <w:rFonts w:ascii="標楷體" w:eastAsia="標楷體" w:hAnsi="標楷體" w:hint="eastAsia"/>
                <w:b/>
              </w:rPr>
              <w:t>：同天、同一主題、不同方式露出，僅計1次得分)。</w:t>
            </w:r>
          </w:p>
          <w:tbl>
            <w:tblPr>
              <w:tblpPr w:leftFromText="180" w:rightFromText="180" w:vertAnchor="text" w:horzAnchor="margin" w:tblpY="63"/>
              <w:tblOverlap w:val="never"/>
              <w:tblW w:w="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5"/>
              <w:gridCol w:w="836"/>
            </w:tblGrid>
            <w:tr w:rsidR="00341ABD" w:rsidRPr="00220902" w:rsidTr="00341ABD">
              <w:tc>
                <w:tcPr>
                  <w:tcW w:w="4175" w:type="dxa"/>
                  <w:shd w:val="clear" w:color="auto" w:fill="auto"/>
                  <w:vAlign w:val="center"/>
                </w:tcPr>
                <w:p w:rsidR="00341ABD" w:rsidRPr="00220902" w:rsidRDefault="00341ABD" w:rsidP="00341ABD">
                  <w:pPr>
                    <w:tabs>
                      <w:tab w:val="left" w:pos="0"/>
                    </w:tabs>
                    <w:adjustRightInd w:val="0"/>
                    <w:snapToGrid w:val="0"/>
                    <w:spacing w:before="72" w:after="72" w:line="360" w:lineRule="exact"/>
                    <w:jc w:val="center"/>
                    <w:rPr>
                      <w:rFonts w:ascii="標楷體" w:eastAsia="標楷體" w:hAnsi="標楷體"/>
                      <w:kern w:val="0"/>
                      <w:szCs w:val="24"/>
                    </w:rPr>
                  </w:pPr>
                  <w:r w:rsidRPr="00220902">
                    <w:rPr>
                      <w:rFonts w:ascii="標楷體" w:eastAsia="標楷體" w:hAnsi="標楷體" w:hint="eastAsia"/>
                      <w:kern w:val="0"/>
                      <w:szCs w:val="24"/>
                    </w:rPr>
                    <w:t>氟鹽宣導情形</w:t>
                  </w:r>
                </w:p>
              </w:tc>
              <w:tc>
                <w:tcPr>
                  <w:tcW w:w="836" w:type="dxa"/>
                  <w:shd w:val="clear" w:color="auto" w:fill="auto"/>
                  <w:vAlign w:val="center"/>
                </w:tcPr>
                <w:p w:rsidR="00341ABD" w:rsidRPr="00220902" w:rsidRDefault="00341ABD" w:rsidP="00341ABD">
                  <w:pPr>
                    <w:tabs>
                      <w:tab w:val="left" w:pos="0"/>
                    </w:tabs>
                    <w:adjustRightInd w:val="0"/>
                    <w:snapToGrid w:val="0"/>
                    <w:spacing w:before="72" w:after="72" w:line="360" w:lineRule="exact"/>
                    <w:jc w:val="center"/>
                    <w:rPr>
                      <w:rFonts w:ascii="標楷體" w:eastAsia="標楷體" w:hAnsi="標楷體"/>
                      <w:kern w:val="0"/>
                      <w:szCs w:val="24"/>
                    </w:rPr>
                  </w:pPr>
                  <w:r w:rsidRPr="00220902">
                    <w:rPr>
                      <w:rFonts w:ascii="標楷體" w:eastAsia="標楷體" w:hAnsi="標楷體" w:hint="eastAsia"/>
                      <w:kern w:val="0"/>
                      <w:szCs w:val="24"/>
                    </w:rPr>
                    <w:t>評分</w:t>
                  </w:r>
                </w:p>
              </w:tc>
            </w:tr>
            <w:tr w:rsidR="00341ABD" w:rsidRPr="00220902" w:rsidTr="00341ABD">
              <w:tc>
                <w:tcPr>
                  <w:tcW w:w="4175" w:type="dxa"/>
                  <w:shd w:val="clear" w:color="auto" w:fill="auto"/>
                </w:tcPr>
                <w:p w:rsidR="00341ABD" w:rsidRPr="00220902" w:rsidRDefault="00341ABD" w:rsidP="00341ABD">
                  <w:pPr>
                    <w:tabs>
                      <w:tab w:val="left" w:pos="0"/>
                    </w:tabs>
                    <w:adjustRightInd w:val="0"/>
                    <w:snapToGrid w:val="0"/>
                    <w:spacing w:before="72" w:after="72" w:line="360" w:lineRule="exact"/>
                    <w:jc w:val="both"/>
                    <w:rPr>
                      <w:rFonts w:ascii="標楷體" w:eastAsia="標楷體" w:hAnsi="標楷體"/>
                      <w:b/>
                      <w:kern w:val="0"/>
                      <w:szCs w:val="24"/>
                    </w:rPr>
                  </w:pPr>
                  <w:r w:rsidRPr="00220902">
                    <w:rPr>
                      <w:rFonts w:ascii="標楷體" w:eastAsia="標楷體" w:hAnsi="標楷體" w:hint="eastAsia"/>
                      <w:b/>
                      <w:kern w:val="0"/>
                      <w:szCs w:val="24"/>
                    </w:rPr>
                    <w:t>宣導方式或種類</w:t>
                  </w:r>
                  <w:r w:rsidRPr="00220902">
                    <w:rPr>
                      <w:rFonts w:ascii="標楷體" w:eastAsia="標楷體" w:hAnsi="標楷體" w:hint="eastAsia"/>
                      <w:kern w:val="0"/>
                      <w:szCs w:val="24"/>
                    </w:rPr>
                    <w:t>：記者會、電視託播、網路託播、戶外託播、廣播、公車、燈箱、平面媒體等。</w:t>
                  </w:r>
                </w:p>
                <w:p w:rsidR="00341ABD" w:rsidRPr="00220902" w:rsidRDefault="00341ABD" w:rsidP="00341ABD">
                  <w:pPr>
                    <w:tabs>
                      <w:tab w:val="left" w:pos="0"/>
                    </w:tabs>
                    <w:adjustRightInd w:val="0"/>
                    <w:snapToGrid w:val="0"/>
                    <w:spacing w:before="72" w:after="72" w:line="360" w:lineRule="exact"/>
                    <w:jc w:val="both"/>
                    <w:rPr>
                      <w:rFonts w:ascii="標楷體" w:eastAsia="標楷體" w:hAnsi="標楷體"/>
                      <w:b/>
                      <w:kern w:val="0"/>
                      <w:szCs w:val="24"/>
                    </w:rPr>
                  </w:pPr>
                  <w:r w:rsidRPr="00220902">
                    <w:rPr>
                      <w:rFonts w:ascii="標楷體" w:eastAsia="標楷體" w:hAnsi="標楷體" w:hint="eastAsia"/>
                      <w:b/>
                      <w:kern w:val="0"/>
                      <w:szCs w:val="24"/>
                    </w:rPr>
                    <w:t>每執行上述任一宣導方式或種類，可得</w:t>
                  </w:r>
                  <w:r w:rsidRPr="00220902">
                    <w:rPr>
                      <w:rFonts w:ascii="Times New Roman" w:eastAsia="標楷體" w:hAnsi="Times New Roman"/>
                      <w:b/>
                      <w:kern w:val="0"/>
                      <w:szCs w:val="24"/>
                    </w:rPr>
                    <w:t>1</w:t>
                  </w:r>
                  <w:r w:rsidRPr="00220902">
                    <w:rPr>
                      <w:rFonts w:ascii="標楷體" w:eastAsia="標楷體" w:hAnsi="標楷體" w:hint="eastAsia"/>
                      <w:kern w:val="0"/>
                      <w:szCs w:val="24"/>
                    </w:rPr>
                    <w:t>分</w:t>
                  </w:r>
                  <w:r w:rsidRPr="00220902">
                    <w:rPr>
                      <w:rFonts w:ascii="標楷體" w:eastAsia="標楷體" w:hAnsi="標楷體" w:hint="eastAsia"/>
                      <w:b/>
                      <w:kern w:val="0"/>
                      <w:szCs w:val="24"/>
                    </w:rPr>
                    <w:t>，至多6分。</w:t>
                  </w:r>
                </w:p>
              </w:tc>
              <w:tc>
                <w:tcPr>
                  <w:tcW w:w="836" w:type="dxa"/>
                  <w:shd w:val="clear" w:color="auto" w:fill="auto"/>
                  <w:vAlign w:val="center"/>
                </w:tcPr>
                <w:p w:rsidR="00341ABD" w:rsidRPr="00220902" w:rsidRDefault="00341ABD" w:rsidP="00341ABD">
                  <w:pPr>
                    <w:tabs>
                      <w:tab w:val="left" w:pos="0"/>
                    </w:tabs>
                    <w:adjustRightInd w:val="0"/>
                    <w:snapToGrid w:val="0"/>
                    <w:spacing w:before="72" w:after="72" w:line="360" w:lineRule="exact"/>
                    <w:jc w:val="center"/>
                    <w:rPr>
                      <w:rFonts w:ascii="標楷體" w:eastAsia="標楷體" w:hAnsi="標楷體"/>
                      <w:b/>
                      <w:kern w:val="0"/>
                      <w:szCs w:val="24"/>
                    </w:rPr>
                  </w:pPr>
                  <w:r w:rsidRPr="00220902">
                    <w:rPr>
                      <w:rFonts w:ascii="標楷體" w:eastAsia="標楷體" w:hAnsi="標楷體" w:hint="eastAsia"/>
                      <w:b/>
                      <w:kern w:val="0"/>
                      <w:szCs w:val="24"/>
                    </w:rPr>
                    <w:t>6</w:t>
                  </w:r>
                </w:p>
              </w:tc>
            </w:tr>
          </w:tbl>
          <w:p w:rsidR="00341ABD" w:rsidRPr="00220902" w:rsidRDefault="00341ABD" w:rsidP="00341ABD">
            <w:pPr>
              <w:tabs>
                <w:tab w:val="left" w:pos="0"/>
              </w:tabs>
              <w:adjustRightInd w:val="0"/>
              <w:snapToGrid w:val="0"/>
              <w:spacing w:before="72" w:after="72" w:line="360" w:lineRule="exact"/>
              <w:ind w:leftChars="3" w:left="7"/>
              <w:rPr>
                <w:rFonts w:eastAsia="標楷體" w:hAnsi="標楷體"/>
                <w:b/>
              </w:rPr>
            </w:pPr>
          </w:p>
          <w:p w:rsidR="00341ABD" w:rsidRPr="00220902" w:rsidRDefault="00341ABD" w:rsidP="00341ABD">
            <w:pPr>
              <w:tabs>
                <w:tab w:val="left" w:pos="0"/>
              </w:tabs>
              <w:adjustRightInd w:val="0"/>
              <w:snapToGrid w:val="0"/>
              <w:spacing w:before="72" w:after="72" w:line="360" w:lineRule="exact"/>
              <w:ind w:leftChars="3" w:left="7"/>
              <w:rPr>
                <w:rFonts w:ascii="Times New Roman" w:eastAsia="標楷體" w:hAnsi="Times New Roman"/>
              </w:rPr>
            </w:pPr>
            <w:r w:rsidRPr="00220902">
              <w:rPr>
                <w:rFonts w:ascii="Times New Roman" w:eastAsia="標楷體" w:hAnsi="Times New Roman"/>
              </w:rPr>
              <w:t xml:space="preserve">(2) </w:t>
            </w:r>
            <w:r w:rsidRPr="00220902">
              <w:rPr>
                <w:rFonts w:ascii="Times New Roman" w:eastAsia="標楷體" w:hAnsi="Times New Roman"/>
              </w:rPr>
              <w:t>提供所轄國民小學營養午餐</w:t>
            </w:r>
            <w:r w:rsidRPr="00220902">
              <w:rPr>
                <w:rFonts w:ascii="Times New Roman" w:eastAsia="標楷體" w:hAnsi="Times New Roman"/>
              </w:rPr>
              <w:t>(</w:t>
            </w:r>
            <w:r w:rsidRPr="00220902">
              <w:rPr>
                <w:rFonts w:ascii="Times New Roman" w:eastAsia="標楷體" w:hAnsi="Times New Roman"/>
              </w:rPr>
              <w:t>團膳</w:t>
            </w:r>
            <w:r w:rsidRPr="00220902">
              <w:rPr>
                <w:rFonts w:ascii="Times New Roman" w:eastAsia="標楷體" w:hAnsi="Times New Roman"/>
              </w:rPr>
              <w:t>)</w:t>
            </w:r>
            <w:r w:rsidRPr="00220902">
              <w:rPr>
                <w:rFonts w:ascii="Times New Roman" w:eastAsia="標楷體" w:hAnsi="Times New Roman"/>
              </w:rPr>
              <w:t>之氟鹽使用情形</w:t>
            </w:r>
            <w:r w:rsidRPr="00220902">
              <w:rPr>
                <w:rFonts w:ascii="Times New Roman" w:eastAsia="標楷體" w:hAnsi="Times New Roman" w:hint="eastAsia"/>
              </w:rPr>
              <w:t>，請提供招標需求說明書</w:t>
            </w:r>
            <w:r w:rsidRPr="006C6122">
              <w:rPr>
                <w:rFonts w:ascii="Times New Roman" w:eastAsia="標楷體" w:hAnsi="Times New Roman" w:hint="eastAsia"/>
              </w:rPr>
              <w:t>或</w:t>
            </w:r>
            <w:r w:rsidRPr="00706CAF">
              <w:rPr>
                <w:rFonts w:ascii="Times New Roman" w:eastAsia="標楷體" w:hAnsi="Times New Roman" w:hint="eastAsia"/>
              </w:rPr>
              <w:t>廠商進貨單</w:t>
            </w:r>
            <w:r w:rsidRPr="006C6122">
              <w:rPr>
                <w:rFonts w:ascii="Times New Roman" w:eastAsia="標楷體" w:hAnsi="Times New Roman" w:hint="eastAsia"/>
              </w:rPr>
              <w:t>1</w:t>
            </w:r>
            <w:r w:rsidRPr="00220902">
              <w:rPr>
                <w:rFonts w:ascii="Times New Roman" w:eastAsia="標楷體" w:hAnsi="Times New Roman" w:hint="eastAsia"/>
              </w:rPr>
              <w:t>份，俾供評核</w:t>
            </w:r>
            <w:r w:rsidRPr="00220902">
              <w:rPr>
                <w:rFonts w:ascii="Times New Roman" w:eastAsia="標楷體" w:hAnsi="Times New Roman"/>
              </w:rPr>
              <w:t xml:space="preserve"> (</w:t>
            </w:r>
            <w:r w:rsidRPr="00220902">
              <w:rPr>
                <w:rFonts w:ascii="Times New Roman" w:eastAsia="標楷體" w:hAnsi="Times New Roman"/>
              </w:rPr>
              <w:t>至多</w:t>
            </w:r>
            <w:r w:rsidRPr="00220902">
              <w:rPr>
                <w:rFonts w:ascii="Times New Roman" w:eastAsia="標楷體" w:hAnsi="Times New Roman"/>
              </w:rPr>
              <w:t>2</w:t>
            </w:r>
            <w:r w:rsidRPr="00220902">
              <w:rPr>
                <w:rFonts w:ascii="Times New Roman" w:eastAsia="標楷體" w:hAnsi="Times New Roman"/>
              </w:rPr>
              <w:t>分</w:t>
            </w:r>
            <w:r w:rsidRPr="00220902">
              <w:rPr>
                <w:rFonts w:ascii="Times New Roman" w:eastAsia="標楷體" w:hAnsi="Times New Roman"/>
              </w:rPr>
              <w:t>)</w:t>
            </w:r>
            <w:r w:rsidRPr="00220902">
              <w:rPr>
                <w:rFonts w:ascii="Times New Roman" w:eastAsia="標楷體" w:hAnsi="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9"/>
              <w:gridCol w:w="917"/>
            </w:tblGrid>
            <w:tr w:rsidR="00341ABD" w:rsidRPr="00220902" w:rsidTr="00341ABD">
              <w:trPr>
                <w:trHeight w:hRule="exact" w:val="737"/>
                <w:jc w:val="center"/>
              </w:trPr>
              <w:tc>
                <w:tcPr>
                  <w:tcW w:w="3599" w:type="dxa"/>
                  <w:tcBorders>
                    <w:top w:val="single" w:sz="4" w:space="0" w:color="auto"/>
                    <w:left w:val="single" w:sz="4" w:space="0" w:color="auto"/>
                    <w:bottom w:val="single" w:sz="4" w:space="0" w:color="auto"/>
                    <w:right w:val="single" w:sz="4" w:space="0" w:color="auto"/>
                  </w:tcBorders>
                </w:tcPr>
                <w:p w:rsidR="00341ABD" w:rsidRPr="00220902" w:rsidRDefault="00341ABD" w:rsidP="00341ABD">
                  <w:pPr>
                    <w:snapToGrid w:val="0"/>
                    <w:spacing w:beforeLines="30" w:before="108" w:afterLines="30" w:after="108" w:line="240" w:lineRule="atLeast"/>
                    <w:jc w:val="center"/>
                    <w:rPr>
                      <w:rFonts w:ascii="Times New Roman" w:eastAsia="標楷體" w:hAnsi="Times New Roman"/>
                    </w:rPr>
                  </w:pPr>
                  <w:r w:rsidRPr="00220902">
                    <w:rPr>
                      <w:rFonts w:eastAsia="標楷體" w:hAnsi="標楷體" w:hint="eastAsia"/>
                    </w:rPr>
                    <w:t>國民小學營養午餐</w:t>
                  </w:r>
                  <w:r w:rsidRPr="00220902">
                    <w:rPr>
                      <w:rFonts w:eastAsia="標楷體" w:hAnsi="標楷體" w:hint="eastAsia"/>
                    </w:rPr>
                    <w:t>(</w:t>
                  </w:r>
                  <w:r w:rsidRPr="00220902">
                    <w:rPr>
                      <w:rFonts w:eastAsia="標楷體" w:hAnsi="標楷體" w:hint="eastAsia"/>
                    </w:rPr>
                    <w:t>團膳</w:t>
                  </w:r>
                  <w:r w:rsidRPr="00220902">
                    <w:rPr>
                      <w:rFonts w:eastAsia="標楷體" w:hAnsi="標楷體" w:hint="eastAsia"/>
                    </w:rPr>
                    <w:t>)</w:t>
                  </w:r>
                  <w:r w:rsidRPr="00220902">
                    <w:rPr>
                      <w:rFonts w:eastAsia="標楷體" w:hAnsi="標楷體" w:hint="eastAsia"/>
                    </w:rPr>
                    <w:t>之氟鹽使用情形</w:t>
                  </w:r>
                </w:p>
              </w:tc>
              <w:tc>
                <w:tcPr>
                  <w:tcW w:w="917" w:type="dxa"/>
                  <w:tcBorders>
                    <w:top w:val="single" w:sz="4" w:space="0" w:color="auto"/>
                    <w:left w:val="single" w:sz="4" w:space="0" w:color="auto"/>
                    <w:bottom w:val="single" w:sz="4" w:space="0" w:color="auto"/>
                    <w:right w:val="single" w:sz="4" w:space="0" w:color="auto"/>
                  </w:tcBorders>
                  <w:vAlign w:val="center"/>
                </w:tcPr>
                <w:p w:rsidR="00341ABD" w:rsidRPr="00220902" w:rsidRDefault="00341ABD" w:rsidP="00341ABD">
                  <w:pPr>
                    <w:snapToGrid w:val="0"/>
                    <w:spacing w:beforeLines="30" w:before="108" w:afterLines="30" w:after="108" w:line="240" w:lineRule="atLeast"/>
                    <w:jc w:val="center"/>
                    <w:rPr>
                      <w:rFonts w:ascii="Times New Roman" w:eastAsia="標楷體" w:hAnsi="Times New Roman"/>
                    </w:rPr>
                  </w:pPr>
                  <w:r w:rsidRPr="00220902">
                    <w:rPr>
                      <w:rFonts w:ascii="Times New Roman" w:eastAsia="標楷體" w:hAnsi="Times New Roman" w:hint="eastAsia"/>
                    </w:rPr>
                    <w:t>評分</w:t>
                  </w:r>
                </w:p>
              </w:tc>
            </w:tr>
            <w:tr w:rsidR="00341ABD" w:rsidRPr="00220902" w:rsidTr="00341ABD">
              <w:trPr>
                <w:jc w:val="center"/>
              </w:trPr>
              <w:tc>
                <w:tcPr>
                  <w:tcW w:w="3599" w:type="dxa"/>
                  <w:tcBorders>
                    <w:top w:val="single" w:sz="4" w:space="0" w:color="auto"/>
                    <w:left w:val="single" w:sz="4" w:space="0" w:color="auto"/>
                    <w:bottom w:val="single" w:sz="4" w:space="0" w:color="auto"/>
                    <w:right w:val="single" w:sz="4" w:space="0" w:color="auto"/>
                  </w:tcBorders>
                  <w:vAlign w:val="center"/>
                </w:tcPr>
                <w:p w:rsidR="00341ABD" w:rsidRPr="00220902" w:rsidRDefault="00341ABD" w:rsidP="00341ABD">
                  <w:pPr>
                    <w:adjustRightInd w:val="0"/>
                    <w:snapToGrid w:val="0"/>
                    <w:spacing w:line="360" w:lineRule="exact"/>
                    <w:jc w:val="center"/>
                    <w:rPr>
                      <w:rFonts w:ascii="Times New Roman" w:eastAsia="標楷體" w:hAnsi="Times New Roman"/>
                    </w:rPr>
                  </w:pPr>
                  <w:r w:rsidRPr="00220902">
                    <w:rPr>
                      <w:rFonts w:ascii="細明體" w:eastAsia="細明體" w:hAnsi="細明體" w:cs="細明體" w:hint="eastAsia"/>
                      <w:shd w:val="clear" w:color="auto" w:fill="FFFFFF"/>
                    </w:rPr>
                    <w:t>≧</w:t>
                  </w:r>
                  <w:r w:rsidRPr="00220902">
                    <w:rPr>
                      <w:rFonts w:ascii="Times New Roman" w:eastAsia="標楷體" w:hAnsi="Times New Roman" w:hint="eastAsia"/>
                    </w:rPr>
                    <w:t xml:space="preserve"> 20%</w:t>
                  </w:r>
                  <w:r w:rsidRPr="00220902">
                    <w:rPr>
                      <w:rFonts w:ascii="Times New Roman" w:eastAsia="標楷體" w:hAnsi="Times New Roman" w:hint="eastAsia"/>
                    </w:rPr>
                    <w:t>目標值</w:t>
                  </w:r>
                </w:p>
              </w:tc>
              <w:tc>
                <w:tcPr>
                  <w:tcW w:w="917" w:type="dxa"/>
                  <w:tcBorders>
                    <w:top w:val="single" w:sz="4" w:space="0" w:color="auto"/>
                    <w:left w:val="single" w:sz="4" w:space="0" w:color="auto"/>
                    <w:bottom w:val="single" w:sz="4" w:space="0" w:color="auto"/>
                    <w:right w:val="single" w:sz="4" w:space="0" w:color="auto"/>
                  </w:tcBorders>
                  <w:vAlign w:val="center"/>
                </w:tcPr>
                <w:p w:rsidR="00341ABD" w:rsidRPr="00220902" w:rsidRDefault="00341ABD" w:rsidP="00341ABD">
                  <w:pPr>
                    <w:adjustRightInd w:val="0"/>
                    <w:snapToGrid w:val="0"/>
                    <w:spacing w:line="360" w:lineRule="exact"/>
                    <w:ind w:leftChars="-45" w:left="-108"/>
                    <w:jc w:val="center"/>
                    <w:rPr>
                      <w:rFonts w:ascii="Times New Roman" w:eastAsia="標楷體" w:hAnsi="Times New Roman"/>
                    </w:rPr>
                  </w:pPr>
                  <w:r w:rsidRPr="00220902">
                    <w:rPr>
                      <w:rFonts w:ascii="Times New Roman" w:eastAsia="標楷體" w:hAnsi="Times New Roman" w:hint="eastAsia"/>
                    </w:rPr>
                    <w:t>2</w:t>
                  </w:r>
                  <w:r w:rsidRPr="00220902">
                    <w:rPr>
                      <w:rFonts w:ascii="Times New Roman" w:eastAsia="標楷體" w:hAnsi="Times New Roman" w:hint="eastAsia"/>
                    </w:rPr>
                    <w:t>分</w:t>
                  </w:r>
                </w:p>
              </w:tc>
            </w:tr>
            <w:tr w:rsidR="00341ABD" w:rsidRPr="00220902" w:rsidTr="00341ABD">
              <w:trPr>
                <w:jc w:val="center"/>
              </w:trPr>
              <w:tc>
                <w:tcPr>
                  <w:tcW w:w="3599" w:type="dxa"/>
                  <w:tcBorders>
                    <w:top w:val="single" w:sz="4" w:space="0" w:color="auto"/>
                    <w:left w:val="single" w:sz="4" w:space="0" w:color="auto"/>
                    <w:bottom w:val="single" w:sz="4" w:space="0" w:color="auto"/>
                    <w:right w:val="single" w:sz="4" w:space="0" w:color="auto"/>
                  </w:tcBorders>
                  <w:vAlign w:val="center"/>
                </w:tcPr>
                <w:p w:rsidR="00341ABD" w:rsidRPr="00220902" w:rsidRDefault="00341ABD" w:rsidP="00341ABD">
                  <w:pPr>
                    <w:adjustRightInd w:val="0"/>
                    <w:snapToGrid w:val="0"/>
                    <w:spacing w:line="360" w:lineRule="exact"/>
                    <w:ind w:leftChars="-45" w:left="-108"/>
                    <w:jc w:val="center"/>
                    <w:rPr>
                      <w:rFonts w:ascii="Times New Roman" w:eastAsia="標楷體" w:hAnsi="Times New Roman"/>
                    </w:rPr>
                  </w:pPr>
                  <w:r w:rsidRPr="00220902">
                    <w:rPr>
                      <w:rFonts w:ascii="細明體" w:eastAsia="細明體" w:hAnsi="細明體" w:cs="細明體" w:hint="eastAsia"/>
                      <w:shd w:val="clear" w:color="auto" w:fill="FFFFFF"/>
                    </w:rPr>
                    <w:t>≧</w:t>
                  </w:r>
                  <w:r w:rsidRPr="00220902">
                    <w:rPr>
                      <w:rFonts w:ascii="Times New Roman" w:eastAsia="標楷體" w:hAnsi="Times New Roman" w:hint="eastAsia"/>
                    </w:rPr>
                    <w:t xml:space="preserve"> 10%</w:t>
                  </w:r>
                  <w:r w:rsidRPr="00220902">
                    <w:rPr>
                      <w:rFonts w:ascii="Times New Roman" w:eastAsia="標楷體" w:hAnsi="Times New Roman" w:hint="eastAsia"/>
                    </w:rPr>
                    <w:t>目標值，</w:t>
                  </w:r>
                  <w:r w:rsidRPr="00220902">
                    <w:rPr>
                      <w:rFonts w:ascii="Times New Roman" w:eastAsia="標楷體" w:hAnsi="Times New Roman" w:hint="eastAsia"/>
                    </w:rPr>
                    <w:t>&lt; 20%</w:t>
                  </w:r>
                  <w:r w:rsidRPr="00220902">
                    <w:rPr>
                      <w:rFonts w:ascii="Times New Roman" w:eastAsia="標楷體" w:hAnsi="Times New Roman" w:hint="eastAsia"/>
                    </w:rPr>
                    <w:t>目標值</w:t>
                  </w:r>
                </w:p>
              </w:tc>
              <w:tc>
                <w:tcPr>
                  <w:tcW w:w="917" w:type="dxa"/>
                  <w:tcBorders>
                    <w:top w:val="single" w:sz="4" w:space="0" w:color="auto"/>
                    <w:left w:val="single" w:sz="4" w:space="0" w:color="auto"/>
                    <w:bottom w:val="single" w:sz="4" w:space="0" w:color="auto"/>
                    <w:right w:val="single" w:sz="4" w:space="0" w:color="auto"/>
                  </w:tcBorders>
                  <w:vAlign w:val="center"/>
                </w:tcPr>
                <w:p w:rsidR="00341ABD" w:rsidRPr="00220902" w:rsidRDefault="00341ABD" w:rsidP="00341ABD">
                  <w:pPr>
                    <w:adjustRightInd w:val="0"/>
                    <w:snapToGrid w:val="0"/>
                    <w:spacing w:line="360" w:lineRule="exact"/>
                    <w:ind w:leftChars="-45" w:left="-108"/>
                    <w:jc w:val="center"/>
                    <w:rPr>
                      <w:rFonts w:ascii="Times New Roman" w:eastAsia="標楷體" w:hAnsi="Times New Roman"/>
                    </w:rPr>
                  </w:pPr>
                  <w:r w:rsidRPr="00220902">
                    <w:rPr>
                      <w:rFonts w:ascii="Times New Roman" w:eastAsia="標楷體" w:hAnsi="Times New Roman" w:hint="eastAsia"/>
                    </w:rPr>
                    <w:t>1</w:t>
                  </w:r>
                  <w:r w:rsidRPr="00220902">
                    <w:rPr>
                      <w:rFonts w:ascii="Times New Roman" w:eastAsia="標楷體" w:hAnsi="Times New Roman" w:hint="eastAsia"/>
                    </w:rPr>
                    <w:t>分</w:t>
                  </w:r>
                </w:p>
              </w:tc>
            </w:tr>
            <w:tr w:rsidR="00341ABD" w:rsidRPr="00220902" w:rsidTr="00341ABD">
              <w:trPr>
                <w:jc w:val="center"/>
              </w:trPr>
              <w:tc>
                <w:tcPr>
                  <w:tcW w:w="3599" w:type="dxa"/>
                  <w:tcBorders>
                    <w:top w:val="single" w:sz="4" w:space="0" w:color="auto"/>
                    <w:left w:val="single" w:sz="4" w:space="0" w:color="auto"/>
                    <w:bottom w:val="single" w:sz="4" w:space="0" w:color="auto"/>
                    <w:right w:val="single" w:sz="4" w:space="0" w:color="auto"/>
                  </w:tcBorders>
                  <w:vAlign w:val="center"/>
                </w:tcPr>
                <w:p w:rsidR="00341ABD" w:rsidRPr="00220902" w:rsidRDefault="00341ABD" w:rsidP="00341ABD">
                  <w:pPr>
                    <w:adjustRightInd w:val="0"/>
                    <w:snapToGrid w:val="0"/>
                    <w:spacing w:line="360" w:lineRule="exact"/>
                    <w:ind w:leftChars="-45" w:left="-108"/>
                    <w:jc w:val="center"/>
                    <w:rPr>
                      <w:rFonts w:ascii="Times New Roman" w:eastAsia="標楷體" w:hAnsi="Times New Roman"/>
                    </w:rPr>
                  </w:pPr>
                  <w:r w:rsidRPr="00220902">
                    <w:rPr>
                      <w:rFonts w:ascii="Times New Roman" w:eastAsia="標楷體" w:hAnsi="Times New Roman" w:hint="eastAsia"/>
                    </w:rPr>
                    <w:t>&lt; 10%</w:t>
                  </w:r>
                  <w:r w:rsidRPr="00220902">
                    <w:rPr>
                      <w:rFonts w:ascii="Times New Roman" w:eastAsia="標楷體" w:hAnsi="Times New Roman" w:hint="eastAsia"/>
                    </w:rPr>
                    <w:t>目標值</w:t>
                  </w:r>
                </w:p>
              </w:tc>
              <w:tc>
                <w:tcPr>
                  <w:tcW w:w="917" w:type="dxa"/>
                  <w:tcBorders>
                    <w:top w:val="single" w:sz="4" w:space="0" w:color="auto"/>
                    <w:left w:val="single" w:sz="4" w:space="0" w:color="auto"/>
                    <w:bottom w:val="single" w:sz="4" w:space="0" w:color="auto"/>
                    <w:right w:val="single" w:sz="4" w:space="0" w:color="auto"/>
                  </w:tcBorders>
                  <w:vAlign w:val="center"/>
                </w:tcPr>
                <w:p w:rsidR="00341ABD" w:rsidRPr="00220902" w:rsidRDefault="00341ABD" w:rsidP="00341ABD">
                  <w:pPr>
                    <w:adjustRightInd w:val="0"/>
                    <w:snapToGrid w:val="0"/>
                    <w:spacing w:line="360" w:lineRule="exact"/>
                    <w:ind w:leftChars="-45" w:left="-108"/>
                    <w:jc w:val="center"/>
                    <w:rPr>
                      <w:rFonts w:ascii="Times New Roman" w:eastAsia="標楷體" w:hAnsi="Times New Roman"/>
                    </w:rPr>
                  </w:pPr>
                  <w:r w:rsidRPr="00220902">
                    <w:rPr>
                      <w:rFonts w:ascii="Times New Roman" w:eastAsia="標楷體" w:hAnsi="Times New Roman"/>
                    </w:rPr>
                    <w:t>0</w:t>
                  </w:r>
                  <w:r w:rsidRPr="00220902">
                    <w:rPr>
                      <w:rFonts w:ascii="Times New Roman" w:eastAsia="標楷體" w:hAnsi="Times New Roman" w:hint="eastAsia"/>
                    </w:rPr>
                    <w:t>分</w:t>
                  </w:r>
                </w:p>
              </w:tc>
            </w:tr>
          </w:tbl>
          <w:p w:rsidR="00341ABD" w:rsidRPr="00220902" w:rsidRDefault="00341ABD" w:rsidP="00341ABD">
            <w:pPr>
              <w:adjustRightInd w:val="0"/>
              <w:snapToGrid w:val="0"/>
              <w:ind w:leftChars="27" w:left="238" w:rightChars="-45" w:right="-108" w:hangingChars="72" w:hanging="173"/>
              <w:rPr>
                <w:rFonts w:ascii="標楷體" w:eastAsia="標楷體" w:hAnsi="標楷體"/>
              </w:rPr>
            </w:pPr>
          </w:p>
          <w:p w:rsidR="00341ABD" w:rsidRPr="00220902" w:rsidRDefault="00341ABD" w:rsidP="00341ABD">
            <w:pPr>
              <w:tabs>
                <w:tab w:val="left" w:pos="0"/>
              </w:tabs>
              <w:snapToGrid w:val="0"/>
              <w:ind w:left="12" w:rightChars="-45" w:right="-108" w:hangingChars="5" w:hanging="12"/>
              <w:jc w:val="both"/>
              <w:rPr>
                <w:rFonts w:ascii="標楷體" w:eastAsia="標楷體" w:hAnsi="標楷體"/>
              </w:rPr>
            </w:pPr>
            <w:r w:rsidRPr="00220902">
              <w:rPr>
                <w:rFonts w:ascii="標楷體" w:eastAsia="標楷體" w:hAnsi="標楷體" w:hint="eastAsia"/>
              </w:rPr>
              <w:lastRenderedPageBreak/>
              <w:t>計算公式︰</w:t>
            </w:r>
          </w:p>
          <w:tbl>
            <w:tblPr>
              <w:tblW w:w="5150" w:type="dxa"/>
              <w:tblInd w:w="12" w:type="dxa"/>
              <w:tblLayout w:type="fixed"/>
              <w:tblLook w:val="04A0" w:firstRow="1" w:lastRow="0" w:firstColumn="1" w:lastColumn="0" w:noHBand="0" w:noVBand="1"/>
            </w:tblPr>
            <w:tblGrid>
              <w:gridCol w:w="1716"/>
              <w:gridCol w:w="489"/>
              <w:gridCol w:w="2945"/>
            </w:tblGrid>
            <w:tr w:rsidR="00341ABD" w:rsidRPr="00220902" w:rsidTr="00341ABD">
              <w:trPr>
                <w:trHeight w:val="866"/>
              </w:trPr>
              <w:tc>
                <w:tcPr>
                  <w:tcW w:w="1716" w:type="dxa"/>
                  <w:vMerge w:val="restart"/>
                  <w:shd w:val="clear" w:color="auto" w:fill="auto"/>
                  <w:vAlign w:val="center"/>
                </w:tcPr>
                <w:p w:rsidR="00341ABD" w:rsidRPr="00220902" w:rsidRDefault="00341ABD" w:rsidP="00341ABD">
                  <w:pPr>
                    <w:tabs>
                      <w:tab w:val="left" w:pos="0"/>
                    </w:tabs>
                    <w:snapToGrid w:val="0"/>
                    <w:ind w:left="13" w:rightChars="-45" w:right="-108" w:hangingChars="5" w:hanging="13"/>
                    <w:rPr>
                      <w:rFonts w:ascii="標楷體" w:eastAsia="標楷體" w:hAnsi="標楷體"/>
                      <w:kern w:val="0"/>
                      <w:sz w:val="26"/>
                      <w:szCs w:val="26"/>
                    </w:rPr>
                  </w:pPr>
                  <w:r w:rsidRPr="00220902">
                    <w:rPr>
                      <w:rFonts w:eastAsia="標楷體" w:hAnsi="標楷體" w:hint="eastAsia"/>
                      <w:kern w:val="0"/>
                      <w:sz w:val="26"/>
                      <w:szCs w:val="26"/>
                    </w:rPr>
                    <w:t>109</w:t>
                  </w:r>
                  <w:r w:rsidRPr="00220902">
                    <w:rPr>
                      <w:rFonts w:eastAsia="標楷體" w:hAnsi="標楷體" w:hint="eastAsia"/>
                      <w:kern w:val="0"/>
                      <w:sz w:val="26"/>
                      <w:szCs w:val="26"/>
                    </w:rPr>
                    <w:t>年轄區內使用氟鹽於國民小學營養午餐</w:t>
                  </w:r>
                  <w:r w:rsidRPr="00220902">
                    <w:rPr>
                      <w:rFonts w:eastAsia="標楷體" w:hAnsi="標楷體" w:hint="eastAsia"/>
                      <w:kern w:val="0"/>
                      <w:sz w:val="26"/>
                      <w:szCs w:val="26"/>
                    </w:rPr>
                    <w:t>(</w:t>
                  </w:r>
                  <w:r w:rsidRPr="00220902">
                    <w:rPr>
                      <w:rFonts w:eastAsia="標楷體" w:hAnsi="標楷體" w:hint="eastAsia"/>
                      <w:kern w:val="0"/>
                      <w:sz w:val="26"/>
                      <w:szCs w:val="26"/>
                    </w:rPr>
                    <w:t>團膳</w:t>
                  </w:r>
                  <w:r w:rsidRPr="00220902">
                    <w:rPr>
                      <w:rFonts w:eastAsia="標楷體" w:hAnsi="標楷體" w:hint="eastAsia"/>
                      <w:kern w:val="0"/>
                      <w:sz w:val="26"/>
                      <w:szCs w:val="26"/>
                    </w:rPr>
                    <w:t>)</w:t>
                  </w:r>
                  <w:r w:rsidRPr="00220902">
                    <w:rPr>
                      <w:rFonts w:eastAsia="標楷體" w:hAnsi="標楷體" w:hint="eastAsia"/>
                      <w:kern w:val="0"/>
                      <w:sz w:val="26"/>
                      <w:szCs w:val="26"/>
                    </w:rPr>
                    <w:t>之校數</w:t>
                  </w:r>
                </w:p>
              </w:tc>
              <w:tc>
                <w:tcPr>
                  <w:tcW w:w="489" w:type="dxa"/>
                  <w:vMerge w:val="restart"/>
                  <w:shd w:val="clear" w:color="auto" w:fill="auto"/>
                  <w:vAlign w:val="center"/>
                </w:tcPr>
                <w:p w:rsidR="00341ABD" w:rsidRPr="00220902" w:rsidRDefault="00341ABD" w:rsidP="00341ABD">
                  <w:pPr>
                    <w:tabs>
                      <w:tab w:val="left" w:pos="0"/>
                    </w:tabs>
                    <w:snapToGrid w:val="0"/>
                    <w:ind w:rightChars="-45" w:right="-108"/>
                    <w:jc w:val="both"/>
                    <w:rPr>
                      <w:rFonts w:ascii="標楷體" w:eastAsia="標楷體" w:hAnsi="標楷體"/>
                      <w:kern w:val="0"/>
                      <w:sz w:val="36"/>
                      <w:szCs w:val="36"/>
                    </w:rPr>
                  </w:pPr>
                  <w:r w:rsidRPr="00220902">
                    <w:rPr>
                      <w:rFonts w:ascii="標楷體" w:eastAsia="標楷體" w:hAnsi="標楷體" w:hint="eastAsia"/>
                      <w:kern w:val="0"/>
                      <w:sz w:val="36"/>
                      <w:szCs w:val="36"/>
                    </w:rPr>
                    <w:t>&gt;</w:t>
                  </w:r>
                </w:p>
              </w:tc>
              <w:tc>
                <w:tcPr>
                  <w:tcW w:w="2945" w:type="dxa"/>
                  <w:shd w:val="clear" w:color="auto" w:fill="auto"/>
                  <w:vAlign w:val="center"/>
                </w:tcPr>
                <w:p w:rsidR="00341ABD" w:rsidRPr="00220902" w:rsidRDefault="00341ABD" w:rsidP="00341ABD">
                  <w:pPr>
                    <w:tabs>
                      <w:tab w:val="left" w:pos="0"/>
                    </w:tabs>
                    <w:snapToGrid w:val="0"/>
                    <w:ind w:rightChars="-45" w:right="-108"/>
                    <w:jc w:val="center"/>
                    <w:rPr>
                      <w:rFonts w:ascii="標楷體" w:eastAsia="標楷體" w:hAnsi="標楷體"/>
                      <w:kern w:val="0"/>
                      <w:sz w:val="26"/>
                      <w:szCs w:val="26"/>
                    </w:rPr>
                  </w:pPr>
                  <w:r w:rsidRPr="00220902">
                    <w:rPr>
                      <w:rFonts w:ascii="Times New Roman" w:eastAsia="標楷體" w:hAnsi="Times New Roman"/>
                      <w:kern w:val="0"/>
                      <w:sz w:val="26"/>
                      <w:szCs w:val="26"/>
                    </w:rPr>
                    <w:t>108</w:t>
                  </w:r>
                  <w:r w:rsidRPr="00220902">
                    <w:rPr>
                      <w:rFonts w:ascii="Times New Roman" w:eastAsia="標楷體" w:hAnsi="Times New Roman"/>
                      <w:kern w:val="0"/>
                      <w:sz w:val="26"/>
                      <w:szCs w:val="26"/>
                    </w:rPr>
                    <w:t>學年轄區內全部國民小學校數</w:t>
                  </w:r>
                  <w:r w:rsidRPr="00220902">
                    <w:rPr>
                      <w:rFonts w:ascii="Times New Roman" w:eastAsia="標楷體" w:hAnsi="Times New Roman" w:hint="eastAsia"/>
                      <w:kern w:val="0"/>
                      <w:sz w:val="26"/>
                      <w:szCs w:val="26"/>
                    </w:rPr>
                    <w:t>*10%</w:t>
                  </w:r>
                </w:p>
              </w:tc>
            </w:tr>
            <w:tr w:rsidR="00341ABD" w:rsidRPr="00220902" w:rsidTr="00341ABD">
              <w:trPr>
                <w:trHeight w:val="947"/>
              </w:trPr>
              <w:tc>
                <w:tcPr>
                  <w:tcW w:w="1716" w:type="dxa"/>
                  <w:vMerge/>
                  <w:shd w:val="clear" w:color="auto" w:fill="auto"/>
                  <w:vAlign w:val="center"/>
                </w:tcPr>
                <w:p w:rsidR="00341ABD" w:rsidRPr="00220902" w:rsidRDefault="00341ABD" w:rsidP="00341ABD">
                  <w:pPr>
                    <w:tabs>
                      <w:tab w:val="left" w:pos="0"/>
                    </w:tabs>
                    <w:snapToGrid w:val="0"/>
                    <w:ind w:left="13" w:rightChars="-45" w:right="-108" w:hangingChars="5" w:hanging="13"/>
                    <w:jc w:val="center"/>
                    <w:rPr>
                      <w:rFonts w:eastAsia="標楷體" w:hAnsi="標楷體"/>
                      <w:kern w:val="0"/>
                      <w:sz w:val="26"/>
                      <w:szCs w:val="26"/>
                    </w:rPr>
                  </w:pPr>
                </w:p>
              </w:tc>
              <w:tc>
                <w:tcPr>
                  <w:tcW w:w="489" w:type="dxa"/>
                  <w:vMerge/>
                  <w:shd w:val="clear" w:color="auto" w:fill="auto"/>
                  <w:vAlign w:val="center"/>
                </w:tcPr>
                <w:p w:rsidR="00341ABD" w:rsidRPr="00220902" w:rsidRDefault="00341ABD" w:rsidP="00341ABD">
                  <w:pPr>
                    <w:tabs>
                      <w:tab w:val="left" w:pos="0"/>
                    </w:tabs>
                    <w:snapToGrid w:val="0"/>
                    <w:ind w:rightChars="-45" w:right="-108"/>
                    <w:jc w:val="center"/>
                    <w:rPr>
                      <w:rFonts w:ascii="標楷體" w:eastAsia="標楷體" w:hAnsi="標楷體"/>
                      <w:kern w:val="0"/>
                      <w:sz w:val="26"/>
                      <w:szCs w:val="26"/>
                    </w:rPr>
                  </w:pPr>
                </w:p>
              </w:tc>
              <w:tc>
                <w:tcPr>
                  <w:tcW w:w="2945" w:type="dxa"/>
                  <w:shd w:val="clear" w:color="auto" w:fill="auto"/>
                  <w:vAlign w:val="center"/>
                </w:tcPr>
                <w:p w:rsidR="00341ABD" w:rsidRPr="00220902" w:rsidRDefault="00341ABD" w:rsidP="00341ABD">
                  <w:pPr>
                    <w:tabs>
                      <w:tab w:val="left" w:pos="0"/>
                    </w:tabs>
                    <w:snapToGrid w:val="0"/>
                    <w:ind w:rightChars="-45" w:right="-108"/>
                    <w:jc w:val="center"/>
                    <w:rPr>
                      <w:rFonts w:ascii="標楷體" w:eastAsia="標楷體" w:hAnsi="標楷體"/>
                      <w:kern w:val="0"/>
                      <w:sz w:val="26"/>
                      <w:szCs w:val="26"/>
                    </w:rPr>
                  </w:pPr>
                  <w:r w:rsidRPr="00220902">
                    <w:rPr>
                      <w:rFonts w:ascii="Times New Roman" w:eastAsia="標楷體" w:hAnsi="Times New Roman" w:hint="eastAsia"/>
                      <w:kern w:val="0"/>
                      <w:sz w:val="26"/>
                      <w:szCs w:val="26"/>
                    </w:rPr>
                    <w:t xml:space="preserve">or </w:t>
                  </w:r>
                  <w:r w:rsidRPr="00220902">
                    <w:rPr>
                      <w:rFonts w:ascii="Times New Roman" w:eastAsia="標楷體" w:hAnsi="Times New Roman"/>
                      <w:kern w:val="0"/>
                      <w:sz w:val="26"/>
                      <w:szCs w:val="26"/>
                    </w:rPr>
                    <w:t>108</w:t>
                  </w:r>
                  <w:r w:rsidRPr="00220902">
                    <w:rPr>
                      <w:rFonts w:ascii="Times New Roman" w:eastAsia="標楷體" w:hAnsi="Times New Roman"/>
                      <w:kern w:val="0"/>
                      <w:sz w:val="26"/>
                      <w:szCs w:val="26"/>
                    </w:rPr>
                    <w:t>學年轄區內全部國民小學校數</w:t>
                  </w:r>
                  <w:r w:rsidRPr="00220902">
                    <w:rPr>
                      <w:rFonts w:ascii="Times New Roman" w:eastAsia="標楷體" w:hAnsi="Times New Roman" w:hint="eastAsia"/>
                      <w:kern w:val="0"/>
                      <w:sz w:val="26"/>
                      <w:szCs w:val="26"/>
                    </w:rPr>
                    <w:t>*20%</w:t>
                  </w:r>
                </w:p>
              </w:tc>
            </w:tr>
          </w:tbl>
          <w:p w:rsidR="00341ABD" w:rsidRPr="00220902" w:rsidRDefault="00341ABD" w:rsidP="00341ABD">
            <w:pPr>
              <w:tabs>
                <w:tab w:val="left" w:pos="0"/>
              </w:tabs>
              <w:snapToGrid w:val="0"/>
              <w:ind w:left="12" w:rightChars="-45" w:right="-108" w:hangingChars="5" w:hanging="12"/>
              <w:jc w:val="both"/>
              <w:rPr>
                <w:rFonts w:ascii="標楷體" w:eastAsia="標楷體" w:hAnsi="標楷體"/>
              </w:rPr>
            </w:pPr>
          </w:p>
          <w:p w:rsidR="00341ABD" w:rsidRPr="00220902" w:rsidRDefault="00341ABD" w:rsidP="00341ABD">
            <w:pPr>
              <w:adjustRightInd w:val="0"/>
              <w:snapToGrid w:val="0"/>
              <w:spacing w:line="360" w:lineRule="exact"/>
              <w:ind w:leftChars="7" w:left="17" w:rightChars="-45" w:right="-108"/>
              <w:rPr>
                <w:rFonts w:ascii="Times New Roman" w:eastAsia="標楷體" w:hAnsi="Times New Roman"/>
                <w:szCs w:val="24"/>
              </w:rPr>
            </w:pPr>
            <w:r w:rsidRPr="00220902">
              <w:rPr>
                <w:rFonts w:ascii="Times New Roman" w:eastAsia="標楷體" w:hAnsi="Times New Roman"/>
                <w:szCs w:val="24"/>
              </w:rPr>
              <w:t>1.</w:t>
            </w:r>
            <w:r w:rsidRPr="00220902">
              <w:rPr>
                <w:rFonts w:ascii="Times New Roman" w:eastAsia="標楷體" w:hAnsi="Times New Roman"/>
                <w:szCs w:val="24"/>
              </w:rPr>
              <w:t>小數點四捨五入，如</w:t>
            </w:r>
            <w:r w:rsidRPr="00220902">
              <w:rPr>
                <w:rFonts w:ascii="Times New Roman" w:eastAsia="標楷體" w:hAnsi="Times New Roman"/>
                <w:szCs w:val="24"/>
              </w:rPr>
              <w:t>18</w:t>
            </w:r>
            <w:r w:rsidRPr="00220902">
              <w:rPr>
                <w:rFonts w:ascii="Times New Roman" w:eastAsia="標楷體" w:hAnsi="Times New Roman"/>
                <w:szCs w:val="24"/>
              </w:rPr>
              <w:t>校</w:t>
            </w:r>
            <w:r w:rsidRPr="00220902">
              <w:rPr>
                <w:rFonts w:ascii="Times New Roman" w:eastAsia="標楷體" w:hAnsi="Times New Roman"/>
                <w:szCs w:val="24"/>
              </w:rPr>
              <w:t>x 10%=1.8</w:t>
            </w:r>
            <w:r w:rsidRPr="00220902">
              <w:rPr>
                <w:rFonts w:ascii="Times New Roman" w:eastAsia="標楷體" w:hAnsi="Times New Roman"/>
                <w:szCs w:val="24"/>
              </w:rPr>
              <w:t>校</w:t>
            </w:r>
            <w:r w:rsidRPr="00220902">
              <w:rPr>
                <w:rFonts w:ascii="Times New Roman" w:eastAsia="標楷體" w:hAnsi="Times New Roman" w:hint="eastAsia"/>
                <w:szCs w:val="24"/>
              </w:rPr>
              <w:t>，</w:t>
            </w:r>
            <w:r w:rsidRPr="00220902">
              <w:rPr>
                <w:rFonts w:ascii="Times New Roman" w:eastAsia="標楷體" w:hAnsi="Times New Roman"/>
                <w:szCs w:val="24"/>
              </w:rPr>
              <w:t>計為</w:t>
            </w:r>
            <w:r w:rsidRPr="00220902">
              <w:rPr>
                <w:rFonts w:ascii="Times New Roman" w:eastAsia="標楷體" w:hAnsi="Times New Roman"/>
                <w:szCs w:val="24"/>
              </w:rPr>
              <w:t>2</w:t>
            </w:r>
            <w:r w:rsidRPr="00220902">
              <w:rPr>
                <w:rFonts w:ascii="Times New Roman" w:eastAsia="標楷體" w:hAnsi="Times New Roman"/>
                <w:szCs w:val="24"/>
              </w:rPr>
              <w:t>校。</w:t>
            </w:r>
          </w:p>
          <w:p w:rsidR="00341ABD" w:rsidRPr="00220902" w:rsidRDefault="00341ABD" w:rsidP="00341ABD">
            <w:pPr>
              <w:tabs>
                <w:tab w:val="left" w:pos="0"/>
              </w:tabs>
              <w:adjustRightInd w:val="0"/>
              <w:snapToGrid w:val="0"/>
              <w:spacing w:before="72" w:after="72" w:line="360" w:lineRule="exact"/>
              <w:ind w:leftChars="3" w:left="7"/>
              <w:rPr>
                <w:rFonts w:eastAsia="標楷體" w:hAnsi="標楷體"/>
                <w:shd w:val="pct15" w:color="auto" w:fill="FFFFFF"/>
              </w:rPr>
            </w:pPr>
            <w:r w:rsidRPr="00220902">
              <w:rPr>
                <w:rFonts w:ascii="Times New Roman" w:eastAsia="標楷體" w:hAnsi="Times New Roman"/>
                <w:szCs w:val="24"/>
              </w:rPr>
              <w:t>2. 108</w:t>
            </w:r>
            <w:r w:rsidRPr="00220902">
              <w:rPr>
                <w:rFonts w:ascii="Times New Roman" w:eastAsia="標楷體" w:hAnsi="Times New Roman"/>
                <w:szCs w:val="24"/>
              </w:rPr>
              <w:t>學年轄區內全部國民小學校數，採用教育部統計處</w:t>
            </w:r>
            <w:r w:rsidRPr="00220902">
              <w:rPr>
                <w:rFonts w:ascii="Times New Roman" w:eastAsia="標楷體" w:hAnsi="Times New Roman"/>
                <w:szCs w:val="24"/>
              </w:rPr>
              <w:t>108</w:t>
            </w:r>
            <w:r w:rsidRPr="00220902">
              <w:rPr>
                <w:rFonts w:ascii="Times New Roman" w:eastAsia="標楷體" w:hAnsi="Times New Roman"/>
                <w:szCs w:val="24"/>
              </w:rPr>
              <w:t>學年</w:t>
            </w:r>
            <w:r w:rsidRPr="00220902">
              <w:rPr>
                <w:rFonts w:ascii="Times New Roman" w:eastAsia="標楷體" w:hAnsi="Times New Roman" w:hint="eastAsia"/>
                <w:szCs w:val="24"/>
              </w:rPr>
              <w:t>(</w:t>
            </w:r>
            <w:hyperlink r:id="rId20" w:history="1">
              <w:r w:rsidRPr="00220902">
                <w:rPr>
                  <w:rStyle w:val="af"/>
                  <w:rFonts w:ascii="Times New Roman" w:eastAsia="標楷體" w:hAnsi="Times New Roman"/>
                  <w:color w:val="auto"/>
                  <w:szCs w:val="24"/>
                  <w:u w:val="none"/>
                </w:rPr>
                <w:t>國民小學縣市別校數</w:t>
              </w:r>
            </w:hyperlink>
            <w:r w:rsidRPr="00220902">
              <w:rPr>
                <w:rFonts w:ascii="Times New Roman" w:eastAsia="標楷體" w:hAnsi="Times New Roman" w:hint="eastAsia"/>
                <w:szCs w:val="24"/>
              </w:rPr>
              <w:t xml:space="preserve"> + </w:t>
            </w:r>
            <w:hyperlink r:id="rId21" w:history="1">
              <w:r w:rsidRPr="00220902">
                <w:rPr>
                  <w:rStyle w:val="af"/>
                  <w:rFonts w:ascii="Times New Roman" w:eastAsia="標楷體" w:hAnsi="Times New Roman"/>
                  <w:color w:val="auto"/>
                  <w:szCs w:val="24"/>
                  <w:u w:val="none"/>
                </w:rPr>
                <w:t>附設國民小學縣市別校數</w:t>
              </w:r>
            </w:hyperlink>
            <w:r w:rsidRPr="00220902">
              <w:rPr>
                <w:rFonts w:ascii="Times New Roman" w:eastAsia="標楷體" w:hAnsi="Times New Roman" w:hint="eastAsia"/>
                <w:szCs w:val="24"/>
              </w:rPr>
              <w:t>)</w:t>
            </w:r>
            <w:r w:rsidRPr="00220902">
              <w:rPr>
                <w:rFonts w:ascii="標楷體" w:eastAsia="標楷體" w:hAnsi="標楷體" w:hint="eastAsia"/>
                <w:szCs w:val="24"/>
              </w:rPr>
              <w:t>。</w:t>
            </w:r>
          </w:p>
        </w:tc>
      </w:tr>
      <w:tr w:rsidR="00341ABD" w:rsidRPr="00220902" w:rsidTr="00341ABD">
        <w:trPr>
          <w:trHeight w:val="708"/>
          <w:jc w:val="center"/>
        </w:trPr>
        <w:tc>
          <w:tcPr>
            <w:tcW w:w="1859" w:type="dxa"/>
            <w:vMerge/>
          </w:tcPr>
          <w:p w:rsidR="00341ABD" w:rsidRPr="00220902" w:rsidRDefault="00341ABD" w:rsidP="00341ABD">
            <w:pPr>
              <w:adjustRightInd w:val="0"/>
              <w:snapToGrid w:val="0"/>
              <w:spacing w:before="72" w:after="72" w:line="360" w:lineRule="exact"/>
              <w:ind w:leftChars="-47" w:left="-108" w:rightChars="-45" w:right="-108" w:hangingChars="2" w:hanging="5"/>
              <w:rPr>
                <w:rFonts w:ascii="標楷體" w:eastAsia="標楷體" w:hAnsi="標楷體"/>
              </w:rPr>
            </w:pPr>
          </w:p>
        </w:tc>
        <w:tc>
          <w:tcPr>
            <w:tcW w:w="1983" w:type="dxa"/>
            <w:shd w:val="clear" w:color="auto" w:fill="auto"/>
          </w:tcPr>
          <w:p w:rsidR="00341ABD" w:rsidRPr="004048D0" w:rsidRDefault="00341ABD" w:rsidP="00341ABD">
            <w:pPr>
              <w:snapToGrid w:val="0"/>
              <w:spacing w:line="360" w:lineRule="atLeast"/>
              <w:ind w:rightChars="-45" w:right="-108"/>
              <w:jc w:val="both"/>
              <w:rPr>
                <w:rFonts w:ascii="Times New Roman" w:eastAsia="標楷體" w:hAnsi="標楷體"/>
                <w:szCs w:val="24"/>
              </w:rPr>
            </w:pPr>
            <w:r w:rsidRPr="004048D0">
              <w:rPr>
                <w:rFonts w:ascii="標楷體" w:eastAsia="標楷體" w:hAnsi="標楷體" w:hint="eastAsia"/>
                <w:szCs w:val="24"/>
              </w:rPr>
              <w:t>(十八) 兒童牙齒塗氟社區巡迴不定期</w:t>
            </w:r>
            <w:r w:rsidRPr="00706CAF">
              <w:rPr>
                <w:rFonts w:ascii="標楷體" w:eastAsia="標楷體" w:hAnsi="標楷體" w:hint="eastAsia"/>
                <w:szCs w:val="24"/>
              </w:rPr>
              <w:t>訪視</w:t>
            </w:r>
            <w:r w:rsidRPr="004048D0">
              <w:rPr>
                <w:rFonts w:ascii="標楷體" w:eastAsia="標楷體" w:hAnsi="標楷體" w:hint="eastAsia"/>
                <w:szCs w:val="24"/>
              </w:rPr>
              <w:t>(</w:t>
            </w:r>
            <w:r w:rsidRPr="004048D0">
              <w:rPr>
                <w:rFonts w:ascii="Times New Roman" w:eastAsia="標楷體" w:hAnsi="標楷體" w:hint="eastAsia"/>
                <w:szCs w:val="24"/>
              </w:rPr>
              <w:t>配分</w:t>
            </w:r>
            <w:r w:rsidRPr="004048D0">
              <w:rPr>
                <w:rFonts w:ascii="標楷體" w:eastAsia="標楷體" w:hAnsi="標楷體" w:hint="eastAsia"/>
                <w:szCs w:val="24"/>
              </w:rPr>
              <w:t>6分)</w:t>
            </w:r>
          </w:p>
        </w:tc>
        <w:tc>
          <w:tcPr>
            <w:tcW w:w="5381" w:type="dxa"/>
          </w:tcPr>
          <w:p w:rsidR="00341ABD" w:rsidRPr="004048D0" w:rsidRDefault="00341ABD" w:rsidP="00341ABD">
            <w:pPr>
              <w:tabs>
                <w:tab w:val="left" w:pos="0"/>
              </w:tabs>
              <w:adjustRightInd w:val="0"/>
              <w:snapToGrid w:val="0"/>
              <w:spacing w:before="72" w:after="72" w:line="360" w:lineRule="exact"/>
              <w:rPr>
                <w:rFonts w:ascii="標楷體" w:eastAsia="標楷體" w:hAnsi="標楷體"/>
                <w:szCs w:val="24"/>
              </w:rPr>
            </w:pPr>
            <w:r w:rsidRPr="004048D0">
              <w:rPr>
                <w:rFonts w:ascii="標楷體" w:eastAsia="標楷體" w:hAnsi="標楷體" w:hint="eastAsia"/>
                <w:szCs w:val="24"/>
              </w:rPr>
              <w:t>針對所轄醫療機構執行兒童牙齒塗氟社區巡迴進行</w:t>
            </w:r>
            <w:r w:rsidRPr="00706CAF">
              <w:rPr>
                <w:rFonts w:ascii="標楷體" w:eastAsia="標楷體" w:hAnsi="標楷體" w:hint="eastAsia"/>
                <w:szCs w:val="24"/>
              </w:rPr>
              <w:t>訪視</w:t>
            </w:r>
            <w:r w:rsidRPr="004048D0">
              <w:rPr>
                <w:rFonts w:ascii="標楷體" w:eastAsia="標楷體" w:hAnsi="標楷體" w:hint="eastAsia"/>
                <w:szCs w:val="24"/>
              </w:rPr>
              <w:t>(至多6分)：</w:t>
            </w:r>
          </w:p>
          <w:p w:rsidR="00341ABD" w:rsidRPr="004048D0" w:rsidRDefault="00341ABD" w:rsidP="00341ABD">
            <w:pPr>
              <w:tabs>
                <w:tab w:val="left" w:pos="0"/>
              </w:tabs>
              <w:adjustRightInd w:val="0"/>
              <w:snapToGrid w:val="0"/>
              <w:spacing w:before="72" w:after="72" w:line="360" w:lineRule="exact"/>
              <w:ind w:leftChars="3" w:left="7"/>
              <w:rPr>
                <w:rFonts w:eastAsia="標楷體" w:hAnsi="標楷體"/>
                <w:shd w:val="pct15" w:color="auto" w:fill="FFFFFF"/>
              </w:rPr>
            </w:pPr>
            <w:r w:rsidRPr="004048D0">
              <w:rPr>
                <w:rFonts w:eastAsia="標楷體" w:hAnsi="標楷體" w:hint="eastAsia"/>
              </w:rPr>
              <w:t>評分標準</w:t>
            </w:r>
            <w:r w:rsidRPr="004048D0">
              <w:rPr>
                <w:rFonts w:ascii="標楷體" w:eastAsia="標楷體" w:hAnsi="標楷體" w:hint="eastAsia"/>
              </w:rPr>
              <w:t>：</w:t>
            </w:r>
            <w:r w:rsidRPr="004048D0">
              <w:rPr>
                <w:rFonts w:eastAsia="標楷體" w:hAnsi="標楷體" w:hint="eastAsia"/>
              </w:rPr>
              <w:t>請提供填畢之</w:t>
            </w:r>
            <w:r w:rsidRPr="00706CAF">
              <w:rPr>
                <w:rFonts w:ascii="標楷體" w:eastAsia="標楷體" w:hAnsi="標楷體" w:hint="eastAsia"/>
                <w:szCs w:val="24"/>
              </w:rPr>
              <w:t>訪視</w:t>
            </w:r>
            <w:r w:rsidRPr="004048D0">
              <w:rPr>
                <w:rFonts w:eastAsia="標楷體" w:hAnsi="標楷體" w:hint="eastAsia"/>
              </w:rPr>
              <w:t>評估表</w:t>
            </w:r>
            <w:r w:rsidRPr="004048D0">
              <w:rPr>
                <w:rFonts w:eastAsia="標楷體" w:hAnsi="標楷體" w:hint="eastAsia"/>
              </w:rPr>
              <w:t>(</w:t>
            </w:r>
            <w:r w:rsidRPr="004048D0">
              <w:rPr>
                <w:rFonts w:eastAsia="標楷體" w:hAnsi="標楷體" w:hint="eastAsia"/>
              </w:rPr>
              <w:t>如附件</w:t>
            </w:r>
            <w:r w:rsidRPr="004048D0">
              <w:rPr>
                <w:rFonts w:eastAsia="標楷體" w:hAnsi="標楷體" w:hint="eastAsia"/>
              </w:rPr>
              <w:t>3)</w:t>
            </w:r>
            <w:r w:rsidRPr="004048D0">
              <w:rPr>
                <w:rFonts w:eastAsia="標楷體" w:hAnsi="標楷體" w:hint="eastAsia"/>
              </w:rPr>
              <w:t>及現場照片，俾供評核。</w:t>
            </w:r>
            <w:r w:rsidRPr="004048D0">
              <w:rPr>
                <w:rFonts w:eastAsia="標楷體" w:hAnsi="標楷體" w:hint="eastAsia"/>
                <w:b/>
              </w:rPr>
              <w:t>(</w:t>
            </w:r>
            <w:r w:rsidRPr="004048D0">
              <w:rPr>
                <w:rFonts w:eastAsia="標楷體" w:hAnsi="標楷體" w:hint="eastAsia"/>
                <w:b/>
              </w:rPr>
              <w:t>備註</w:t>
            </w:r>
            <w:r w:rsidRPr="004048D0">
              <w:rPr>
                <w:rFonts w:ascii="標楷體" w:eastAsia="標楷體" w:hAnsi="標楷體" w:hint="eastAsia"/>
                <w:b/>
              </w:rPr>
              <w:t>：同時段、同場所、不同醫師，僅計1場得分</w:t>
            </w:r>
            <w:r w:rsidRPr="004048D0">
              <w:rPr>
                <w:rFonts w:eastAsia="標楷體" w:hAnsi="標楷體" w:hint="eastAsia"/>
                <w:b/>
              </w:rPr>
              <w:t>)</w:t>
            </w:r>
            <w:r w:rsidRPr="004048D0">
              <w:rPr>
                <w:rFonts w:eastAsia="標楷體" w:hAnsi="標楷體" w:hint="eastAsia"/>
                <w:b/>
              </w:rPr>
              <w:t>。</w:t>
            </w:r>
          </w:p>
          <w:p w:rsidR="00341ABD" w:rsidRPr="004048D0" w:rsidRDefault="00341ABD" w:rsidP="00341ABD">
            <w:pPr>
              <w:adjustRightInd w:val="0"/>
              <w:snapToGrid w:val="0"/>
              <w:spacing w:before="72" w:after="72" w:line="360" w:lineRule="exact"/>
              <w:ind w:left="-48"/>
              <w:rPr>
                <w:rFonts w:eastAsia="標楷體"/>
              </w:rPr>
            </w:pPr>
            <w:r w:rsidRPr="004048D0">
              <w:rPr>
                <w:rFonts w:eastAsia="標楷體" w:hAnsi="標楷體" w:hint="eastAsia"/>
              </w:rPr>
              <w:t>（</w:t>
            </w:r>
            <w:r w:rsidRPr="004048D0">
              <w:rPr>
                <w:rFonts w:eastAsia="標楷體"/>
              </w:rPr>
              <w:t>1</w:t>
            </w:r>
            <w:r w:rsidRPr="004048D0">
              <w:rPr>
                <w:rFonts w:eastAsia="標楷體" w:hAnsi="標楷體" w:hint="eastAsia"/>
              </w:rPr>
              <w:t>）澎湖縣、金門縣、連江縣以外縣</w:t>
            </w:r>
            <w:r w:rsidRPr="004048D0">
              <w:rPr>
                <w:rFonts w:eastAsia="標楷體"/>
              </w:rPr>
              <w:t>(</w:t>
            </w:r>
            <w:r w:rsidRPr="004048D0">
              <w:rPr>
                <w:rFonts w:eastAsia="標楷體" w:hAnsi="標楷體" w:hint="eastAsia"/>
              </w:rPr>
              <w:t>市</w:t>
            </w:r>
            <w:r w:rsidRPr="004048D0">
              <w:rPr>
                <w:rFonts w:eastAsia="標楷體"/>
              </w:rPr>
              <w:t>)</w:t>
            </w:r>
            <w:r w:rsidRPr="004048D0">
              <w:rPr>
                <w:rFonts w:eastAsia="標楷體" w:hAnsi="標楷體" w:hint="eastAsia"/>
              </w:rPr>
              <w:t>：</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080"/>
            </w:tblGrid>
            <w:tr w:rsidR="00341ABD" w:rsidRPr="004048D0" w:rsidTr="00341ABD">
              <w:trPr>
                <w:trHeight w:hRule="exact" w:val="737"/>
                <w:tblHeader/>
              </w:trPr>
              <w:tc>
                <w:tcPr>
                  <w:tcW w:w="2520" w:type="dxa"/>
                  <w:tcBorders>
                    <w:top w:val="single" w:sz="4" w:space="0" w:color="auto"/>
                    <w:left w:val="single" w:sz="4" w:space="0" w:color="auto"/>
                    <w:bottom w:val="single" w:sz="4" w:space="0" w:color="auto"/>
                    <w:right w:val="single" w:sz="4" w:space="0" w:color="auto"/>
                  </w:tcBorders>
                </w:tcPr>
                <w:p w:rsidR="00341ABD" w:rsidRPr="00706CAF" w:rsidRDefault="00341ABD" w:rsidP="00341ABD">
                  <w:pPr>
                    <w:snapToGrid w:val="0"/>
                    <w:spacing w:beforeLines="30" w:before="108" w:afterLines="30" w:after="108" w:line="240" w:lineRule="atLeast"/>
                    <w:jc w:val="center"/>
                    <w:rPr>
                      <w:rFonts w:ascii="Times New Roman" w:eastAsia="標楷體" w:hAnsi="Times New Roman"/>
                    </w:rPr>
                  </w:pPr>
                  <w:r w:rsidRPr="00706CAF">
                    <w:rPr>
                      <w:rFonts w:ascii="Times New Roman" w:eastAsia="標楷體" w:hAnsi="標楷體" w:hint="eastAsia"/>
                    </w:rPr>
                    <w:t>兒童牙齒塗氟社區巡迴</w:t>
                  </w:r>
                  <w:r w:rsidRPr="00706CAF">
                    <w:rPr>
                      <w:rFonts w:ascii="標楷體" w:eastAsia="標楷體" w:hAnsi="標楷體" w:hint="eastAsia"/>
                      <w:szCs w:val="24"/>
                    </w:rPr>
                    <w:t>訪視</w:t>
                  </w:r>
                  <w:r w:rsidRPr="00706CAF">
                    <w:rPr>
                      <w:rFonts w:ascii="Times New Roman" w:eastAsia="標楷體" w:hAnsi="標楷體" w:hint="eastAsia"/>
                    </w:rPr>
                    <w:t>情形</w:t>
                  </w:r>
                </w:p>
              </w:tc>
              <w:tc>
                <w:tcPr>
                  <w:tcW w:w="1080" w:type="dxa"/>
                  <w:tcBorders>
                    <w:top w:val="single" w:sz="4" w:space="0" w:color="auto"/>
                    <w:left w:val="single" w:sz="4" w:space="0" w:color="auto"/>
                    <w:bottom w:val="single" w:sz="4" w:space="0" w:color="auto"/>
                    <w:right w:val="single" w:sz="4" w:space="0" w:color="auto"/>
                  </w:tcBorders>
                </w:tcPr>
                <w:p w:rsidR="00341ABD" w:rsidRPr="004048D0" w:rsidRDefault="00341ABD" w:rsidP="00341ABD">
                  <w:pPr>
                    <w:snapToGrid w:val="0"/>
                    <w:spacing w:beforeLines="30" w:before="108" w:afterLines="30" w:after="108" w:line="240" w:lineRule="atLeast"/>
                    <w:jc w:val="center"/>
                    <w:rPr>
                      <w:rFonts w:ascii="Times New Roman" w:eastAsia="標楷體" w:hAnsi="Times New Roman"/>
                    </w:rPr>
                  </w:pPr>
                  <w:r w:rsidRPr="004048D0">
                    <w:rPr>
                      <w:rFonts w:ascii="Times New Roman" w:eastAsia="標楷體" w:hAnsi="Times New Roman" w:hint="eastAsia"/>
                    </w:rPr>
                    <w:t>評分</w:t>
                  </w:r>
                </w:p>
              </w:tc>
            </w:tr>
            <w:tr w:rsidR="00341ABD" w:rsidRPr="004048D0" w:rsidTr="00341ABD">
              <w:trPr>
                <w:trHeight w:hRule="exact" w:val="454"/>
              </w:trPr>
              <w:tc>
                <w:tcPr>
                  <w:tcW w:w="2520" w:type="dxa"/>
                  <w:tcBorders>
                    <w:top w:val="single" w:sz="4" w:space="0" w:color="auto"/>
                    <w:left w:val="single" w:sz="4" w:space="0" w:color="auto"/>
                    <w:bottom w:val="single" w:sz="4" w:space="0" w:color="auto"/>
                    <w:right w:val="single" w:sz="4" w:space="0" w:color="auto"/>
                  </w:tcBorders>
                  <w:vAlign w:val="center"/>
                </w:tcPr>
                <w:p w:rsidR="00341ABD" w:rsidRPr="004048D0" w:rsidRDefault="00341ABD" w:rsidP="00341ABD">
                  <w:pPr>
                    <w:adjustRightInd w:val="0"/>
                    <w:snapToGrid w:val="0"/>
                    <w:spacing w:before="72" w:after="72" w:line="360" w:lineRule="exact"/>
                    <w:ind w:leftChars="-45" w:left="-108"/>
                    <w:jc w:val="center"/>
                    <w:rPr>
                      <w:rFonts w:ascii="Times New Roman" w:eastAsia="標楷體" w:hAnsi="Times New Roman"/>
                    </w:rPr>
                  </w:pPr>
                  <w:r w:rsidRPr="004048D0">
                    <w:rPr>
                      <w:rFonts w:ascii="Times New Roman" w:eastAsia="標楷體" w:hAnsi="Times New Roman"/>
                    </w:rPr>
                    <w:t>6</w:t>
                  </w:r>
                  <w:r w:rsidRPr="004048D0">
                    <w:rPr>
                      <w:rFonts w:ascii="Times New Roman" w:eastAsia="標楷體" w:hAnsi="Times New Roman" w:hint="eastAsia"/>
                    </w:rPr>
                    <w:t>場</w:t>
                  </w:r>
                  <w:r w:rsidRPr="004048D0">
                    <w:rPr>
                      <w:rFonts w:ascii="Times New Roman" w:eastAsia="標楷體" w:hAnsi="Times New Roman"/>
                    </w:rPr>
                    <w:t>(</w:t>
                  </w:r>
                  <w:r w:rsidRPr="004048D0">
                    <w:rPr>
                      <w:rFonts w:ascii="Times New Roman" w:eastAsia="標楷體" w:hAnsi="Times New Roman"/>
                    </w:rPr>
                    <w:t>以上</w:t>
                  </w:r>
                  <w:r w:rsidRPr="004048D0">
                    <w:rPr>
                      <w:rFonts w:ascii="Times New Roman" w:eastAsia="標楷體" w:hAnsi="Times New Roman"/>
                    </w:rPr>
                    <w:t>)</w:t>
                  </w:r>
                </w:p>
              </w:tc>
              <w:tc>
                <w:tcPr>
                  <w:tcW w:w="1080" w:type="dxa"/>
                  <w:tcBorders>
                    <w:top w:val="single" w:sz="4" w:space="0" w:color="auto"/>
                    <w:left w:val="single" w:sz="4" w:space="0" w:color="auto"/>
                    <w:bottom w:val="single" w:sz="4" w:space="0" w:color="auto"/>
                    <w:right w:val="single" w:sz="4" w:space="0" w:color="auto"/>
                  </w:tcBorders>
                  <w:vAlign w:val="center"/>
                </w:tcPr>
                <w:p w:rsidR="00341ABD" w:rsidRPr="004048D0" w:rsidRDefault="00341ABD" w:rsidP="00341ABD">
                  <w:pPr>
                    <w:adjustRightInd w:val="0"/>
                    <w:snapToGrid w:val="0"/>
                    <w:spacing w:before="72" w:after="72" w:line="360" w:lineRule="exact"/>
                    <w:ind w:leftChars="-45" w:left="-108"/>
                    <w:jc w:val="center"/>
                    <w:rPr>
                      <w:rFonts w:ascii="Times New Roman" w:eastAsia="標楷體" w:hAnsi="Times New Roman"/>
                      <w:b/>
                    </w:rPr>
                  </w:pPr>
                  <w:r w:rsidRPr="004048D0">
                    <w:rPr>
                      <w:rFonts w:ascii="Times New Roman" w:eastAsia="標楷體" w:hAnsi="Times New Roman"/>
                      <w:b/>
                    </w:rPr>
                    <w:t>6</w:t>
                  </w:r>
                  <w:r w:rsidRPr="004048D0">
                    <w:rPr>
                      <w:rFonts w:ascii="Times New Roman" w:eastAsia="標楷體" w:hAnsi="Times New Roman"/>
                      <w:b/>
                    </w:rPr>
                    <w:t>分</w:t>
                  </w:r>
                </w:p>
              </w:tc>
            </w:tr>
            <w:tr w:rsidR="00341ABD" w:rsidRPr="004048D0" w:rsidTr="00341ABD">
              <w:trPr>
                <w:trHeight w:hRule="exact" w:val="454"/>
              </w:trPr>
              <w:tc>
                <w:tcPr>
                  <w:tcW w:w="2520" w:type="dxa"/>
                  <w:tcBorders>
                    <w:top w:val="single" w:sz="4" w:space="0" w:color="auto"/>
                    <w:left w:val="single" w:sz="4" w:space="0" w:color="auto"/>
                    <w:bottom w:val="single" w:sz="4" w:space="0" w:color="auto"/>
                    <w:right w:val="single" w:sz="4" w:space="0" w:color="auto"/>
                  </w:tcBorders>
                  <w:vAlign w:val="center"/>
                </w:tcPr>
                <w:p w:rsidR="00341ABD" w:rsidRPr="004048D0" w:rsidRDefault="00341ABD" w:rsidP="00341ABD">
                  <w:pPr>
                    <w:adjustRightInd w:val="0"/>
                    <w:snapToGrid w:val="0"/>
                    <w:spacing w:before="72" w:after="72" w:line="360" w:lineRule="exact"/>
                    <w:ind w:leftChars="-45" w:left="-108"/>
                    <w:jc w:val="center"/>
                    <w:rPr>
                      <w:rFonts w:ascii="Times New Roman" w:eastAsia="標楷體" w:hAnsi="Times New Roman"/>
                    </w:rPr>
                  </w:pPr>
                  <w:r w:rsidRPr="004048D0">
                    <w:rPr>
                      <w:rFonts w:ascii="Times New Roman" w:eastAsia="標楷體" w:hAnsi="Times New Roman"/>
                    </w:rPr>
                    <w:t>5</w:t>
                  </w:r>
                  <w:r w:rsidRPr="004048D0">
                    <w:rPr>
                      <w:rFonts w:ascii="Times New Roman" w:eastAsia="標楷體" w:hAnsi="Times New Roman" w:hint="eastAsia"/>
                    </w:rPr>
                    <w:t>場</w:t>
                  </w:r>
                </w:p>
              </w:tc>
              <w:tc>
                <w:tcPr>
                  <w:tcW w:w="1080" w:type="dxa"/>
                  <w:tcBorders>
                    <w:top w:val="single" w:sz="4" w:space="0" w:color="auto"/>
                    <w:left w:val="single" w:sz="4" w:space="0" w:color="auto"/>
                    <w:bottom w:val="single" w:sz="4" w:space="0" w:color="auto"/>
                    <w:right w:val="single" w:sz="4" w:space="0" w:color="auto"/>
                  </w:tcBorders>
                  <w:vAlign w:val="center"/>
                </w:tcPr>
                <w:p w:rsidR="00341ABD" w:rsidRPr="004048D0" w:rsidRDefault="00341ABD" w:rsidP="00341ABD">
                  <w:pPr>
                    <w:adjustRightInd w:val="0"/>
                    <w:snapToGrid w:val="0"/>
                    <w:spacing w:before="72" w:after="72" w:line="360" w:lineRule="exact"/>
                    <w:ind w:leftChars="-45" w:left="-108"/>
                    <w:jc w:val="center"/>
                    <w:rPr>
                      <w:rFonts w:ascii="Times New Roman" w:eastAsia="標楷體" w:hAnsi="Times New Roman"/>
                      <w:b/>
                    </w:rPr>
                  </w:pPr>
                  <w:r w:rsidRPr="004048D0">
                    <w:rPr>
                      <w:rFonts w:ascii="Times New Roman" w:eastAsia="標楷體" w:hAnsi="Times New Roman"/>
                      <w:b/>
                    </w:rPr>
                    <w:t>5</w:t>
                  </w:r>
                  <w:r w:rsidRPr="004048D0">
                    <w:rPr>
                      <w:rFonts w:ascii="Times New Roman" w:eastAsia="標楷體" w:hAnsi="Times New Roman"/>
                      <w:b/>
                    </w:rPr>
                    <w:t>分</w:t>
                  </w:r>
                </w:p>
              </w:tc>
            </w:tr>
            <w:tr w:rsidR="00341ABD" w:rsidRPr="004048D0" w:rsidTr="00341ABD">
              <w:trPr>
                <w:trHeight w:hRule="exact" w:val="454"/>
              </w:trPr>
              <w:tc>
                <w:tcPr>
                  <w:tcW w:w="2520" w:type="dxa"/>
                  <w:tcBorders>
                    <w:top w:val="single" w:sz="4" w:space="0" w:color="auto"/>
                    <w:left w:val="single" w:sz="4" w:space="0" w:color="auto"/>
                    <w:bottom w:val="single" w:sz="4" w:space="0" w:color="auto"/>
                    <w:right w:val="single" w:sz="4" w:space="0" w:color="auto"/>
                  </w:tcBorders>
                  <w:vAlign w:val="center"/>
                </w:tcPr>
                <w:p w:rsidR="00341ABD" w:rsidRPr="004048D0" w:rsidRDefault="00341ABD" w:rsidP="00341ABD">
                  <w:pPr>
                    <w:adjustRightInd w:val="0"/>
                    <w:snapToGrid w:val="0"/>
                    <w:spacing w:before="72" w:after="72" w:line="360" w:lineRule="exact"/>
                    <w:ind w:leftChars="-45" w:left="-108"/>
                    <w:jc w:val="center"/>
                    <w:rPr>
                      <w:rFonts w:ascii="Times New Roman" w:eastAsia="標楷體" w:hAnsi="Times New Roman"/>
                    </w:rPr>
                  </w:pPr>
                  <w:r w:rsidRPr="004048D0">
                    <w:rPr>
                      <w:rFonts w:ascii="Times New Roman" w:eastAsia="標楷體" w:hAnsi="Times New Roman"/>
                    </w:rPr>
                    <w:t>4</w:t>
                  </w:r>
                  <w:r w:rsidRPr="004048D0">
                    <w:rPr>
                      <w:rFonts w:ascii="Times New Roman" w:eastAsia="標楷體" w:hAnsi="Times New Roman" w:hint="eastAsia"/>
                    </w:rPr>
                    <w:t>場</w:t>
                  </w:r>
                </w:p>
              </w:tc>
              <w:tc>
                <w:tcPr>
                  <w:tcW w:w="1080" w:type="dxa"/>
                  <w:tcBorders>
                    <w:top w:val="single" w:sz="4" w:space="0" w:color="auto"/>
                    <w:left w:val="single" w:sz="4" w:space="0" w:color="auto"/>
                    <w:bottom w:val="single" w:sz="4" w:space="0" w:color="auto"/>
                    <w:right w:val="single" w:sz="4" w:space="0" w:color="auto"/>
                  </w:tcBorders>
                  <w:vAlign w:val="center"/>
                </w:tcPr>
                <w:p w:rsidR="00341ABD" w:rsidRPr="004048D0" w:rsidRDefault="00341ABD" w:rsidP="00341ABD">
                  <w:pPr>
                    <w:adjustRightInd w:val="0"/>
                    <w:snapToGrid w:val="0"/>
                    <w:spacing w:before="72" w:after="72" w:line="360" w:lineRule="exact"/>
                    <w:ind w:leftChars="-45" w:left="-108"/>
                    <w:jc w:val="center"/>
                    <w:rPr>
                      <w:rFonts w:ascii="Times New Roman" w:eastAsia="標楷體" w:hAnsi="Times New Roman"/>
                      <w:b/>
                    </w:rPr>
                  </w:pPr>
                  <w:r w:rsidRPr="004048D0">
                    <w:rPr>
                      <w:rFonts w:ascii="Times New Roman" w:eastAsia="標楷體" w:hAnsi="Times New Roman"/>
                      <w:b/>
                    </w:rPr>
                    <w:t>4</w:t>
                  </w:r>
                  <w:r w:rsidRPr="004048D0">
                    <w:rPr>
                      <w:rFonts w:ascii="Times New Roman" w:eastAsia="標楷體" w:hAnsi="Times New Roman"/>
                      <w:b/>
                    </w:rPr>
                    <w:t>分</w:t>
                  </w:r>
                </w:p>
              </w:tc>
            </w:tr>
            <w:tr w:rsidR="00341ABD" w:rsidRPr="004048D0" w:rsidTr="00341ABD">
              <w:trPr>
                <w:trHeight w:hRule="exact" w:val="454"/>
              </w:trPr>
              <w:tc>
                <w:tcPr>
                  <w:tcW w:w="2520" w:type="dxa"/>
                  <w:tcBorders>
                    <w:top w:val="single" w:sz="4" w:space="0" w:color="auto"/>
                    <w:left w:val="single" w:sz="4" w:space="0" w:color="auto"/>
                    <w:bottom w:val="single" w:sz="4" w:space="0" w:color="auto"/>
                    <w:right w:val="single" w:sz="4" w:space="0" w:color="auto"/>
                  </w:tcBorders>
                  <w:vAlign w:val="center"/>
                </w:tcPr>
                <w:p w:rsidR="00341ABD" w:rsidRPr="004048D0" w:rsidRDefault="00341ABD" w:rsidP="00341ABD">
                  <w:pPr>
                    <w:adjustRightInd w:val="0"/>
                    <w:snapToGrid w:val="0"/>
                    <w:spacing w:before="72" w:after="72" w:line="360" w:lineRule="exact"/>
                    <w:ind w:leftChars="-45" w:left="-108"/>
                    <w:jc w:val="center"/>
                    <w:rPr>
                      <w:rFonts w:ascii="Times New Roman" w:eastAsia="標楷體" w:hAnsi="Times New Roman"/>
                    </w:rPr>
                  </w:pPr>
                  <w:r w:rsidRPr="004048D0">
                    <w:rPr>
                      <w:rFonts w:ascii="Times New Roman" w:eastAsia="標楷體" w:hAnsi="Times New Roman"/>
                    </w:rPr>
                    <w:t>3</w:t>
                  </w:r>
                  <w:r w:rsidRPr="004048D0">
                    <w:rPr>
                      <w:rFonts w:ascii="Times New Roman" w:eastAsia="標楷體" w:hAnsi="Times New Roman" w:hint="eastAsia"/>
                    </w:rPr>
                    <w:t>場</w:t>
                  </w:r>
                </w:p>
              </w:tc>
              <w:tc>
                <w:tcPr>
                  <w:tcW w:w="1080" w:type="dxa"/>
                  <w:tcBorders>
                    <w:top w:val="single" w:sz="4" w:space="0" w:color="auto"/>
                    <w:left w:val="single" w:sz="4" w:space="0" w:color="auto"/>
                    <w:bottom w:val="single" w:sz="4" w:space="0" w:color="auto"/>
                    <w:right w:val="single" w:sz="4" w:space="0" w:color="auto"/>
                  </w:tcBorders>
                  <w:vAlign w:val="center"/>
                </w:tcPr>
                <w:p w:rsidR="00341ABD" w:rsidRPr="004048D0" w:rsidRDefault="00341ABD" w:rsidP="00341ABD">
                  <w:pPr>
                    <w:adjustRightInd w:val="0"/>
                    <w:snapToGrid w:val="0"/>
                    <w:spacing w:before="72" w:after="72" w:line="360" w:lineRule="exact"/>
                    <w:ind w:leftChars="-45" w:left="-108"/>
                    <w:jc w:val="center"/>
                    <w:rPr>
                      <w:rFonts w:ascii="Times New Roman" w:eastAsia="標楷體" w:hAnsi="Times New Roman"/>
                      <w:b/>
                    </w:rPr>
                  </w:pPr>
                  <w:r w:rsidRPr="004048D0">
                    <w:rPr>
                      <w:rFonts w:ascii="Times New Roman" w:eastAsia="標楷體" w:hAnsi="Times New Roman"/>
                      <w:b/>
                    </w:rPr>
                    <w:t>3</w:t>
                  </w:r>
                  <w:r w:rsidRPr="004048D0">
                    <w:rPr>
                      <w:rFonts w:ascii="Times New Roman" w:eastAsia="標楷體" w:hAnsi="Times New Roman"/>
                      <w:b/>
                    </w:rPr>
                    <w:t>分</w:t>
                  </w:r>
                </w:p>
              </w:tc>
            </w:tr>
            <w:tr w:rsidR="00341ABD" w:rsidRPr="004048D0" w:rsidTr="00341ABD">
              <w:trPr>
                <w:trHeight w:hRule="exact" w:val="454"/>
              </w:trPr>
              <w:tc>
                <w:tcPr>
                  <w:tcW w:w="2520" w:type="dxa"/>
                  <w:tcBorders>
                    <w:top w:val="single" w:sz="4" w:space="0" w:color="auto"/>
                    <w:left w:val="single" w:sz="4" w:space="0" w:color="auto"/>
                    <w:bottom w:val="single" w:sz="4" w:space="0" w:color="auto"/>
                    <w:right w:val="single" w:sz="4" w:space="0" w:color="auto"/>
                  </w:tcBorders>
                  <w:vAlign w:val="center"/>
                </w:tcPr>
                <w:p w:rsidR="00341ABD" w:rsidRPr="004048D0" w:rsidRDefault="00341ABD" w:rsidP="00341ABD">
                  <w:pPr>
                    <w:adjustRightInd w:val="0"/>
                    <w:snapToGrid w:val="0"/>
                    <w:spacing w:line="360" w:lineRule="exact"/>
                    <w:ind w:leftChars="-45" w:left="-108"/>
                    <w:jc w:val="center"/>
                    <w:rPr>
                      <w:rFonts w:ascii="Times New Roman" w:eastAsia="標楷體" w:hAnsi="Times New Roman"/>
                    </w:rPr>
                  </w:pPr>
                  <w:r w:rsidRPr="004048D0">
                    <w:rPr>
                      <w:rFonts w:ascii="Times New Roman" w:eastAsia="標楷體" w:hAnsi="Times New Roman"/>
                    </w:rPr>
                    <w:t>2</w:t>
                  </w:r>
                  <w:r w:rsidRPr="004048D0">
                    <w:rPr>
                      <w:rFonts w:ascii="Times New Roman" w:eastAsia="標楷體" w:hAnsi="Times New Roman" w:hint="eastAsia"/>
                    </w:rPr>
                    <w:t>場</w:t>
                  </w:r>
                </w:p>
              </w:tc>
              <w:tc>
                <w:tcPr>
                  <w:tcW w:w="1080" w:type="dxa"/>
                  <w:tcBorders>
                    <w:top w:val="single" w:sz="4" w:space="0" w:color="auto"/>
                    <w:left w:val="single" w:sz="4" w:space="0" w:color="auto"/>
                    <w:bottom w:val="single" w:sz="4" w:space="0" w:color="auto"/>
                    <w:right w:val="single" w:sz="4" w:space="0" w:color="auto"/>
                  </w:tcBorders>
                  <w:vAlign w:val="center"/>
                </w:tcPr>
                <w:p w:rsidR="00341ABD" w:rsidRPr="004048D0" w:rsidRDefault="00341ABD" w:rsidP="00341ABD">
                  <w:pPr>
                    <w:adjustRightInd w:val="0"/>
                    <w:snapToGrid w:val="0"/>
                    <w:spacing w:line="360" w:lineRule="exact"/>
                    <w:ind w:leftChars="-45" w:left="-108"/>
                    <w:jc w:val="center"/>
                    <w:rPr>
                      <w:rFonts w:ascii="Times New Roman" w:eastAsia="標楷體" w:hAnsi="Times New Roman"/>
                      <w:b/>
                    </w:rPr>
                  </w:pPr>
                  <w:r w:rsidRPr="004048D0">
                    <w:rPr>
                      <w:rFonts w:ascii="Times New Roman" w:eastAsia="標楷體" w:hAnsi="Times New Roman" w:hint="eastAsia"/>
                      <w:b/>
                    </w:rPr>
                    <w:t>2</w:t>
                  </w:r>
                  <w:r w:rsidRPr="004048D0">
                    <w:rPr>
                      <w:rFonts w:ascii="Times New Roman" w:eastAsia="標楷體" w:hAnsi="Times New Roman"/>
                      <w:b/>
                    </w:rPr>
                    <w:t>分</w:t>
                  </w:r>
                </w:p>
              </w:tc>
            </w:tr>
            <w:tr w:rsidR="00341ABD" w:rsidRPr="004048D0" w:rsidTr="00341ABD">
              <w:trPr>
                <w:trHeight w:hRule="exact" w:val="454"/>
              </w:trPr>
              <w:tc>
                <w:tcPr>
                  <w:tcW w:w="2520" w:type="dxa"/>
                  <w:tcBorders>
                    <w:top w:val="single" w:sz="4" w:space="0" w:color="auto"/>
                    <w:left w:val="single" w:sz="4" w:space="0" w:color="auto"/>
                    <w:bottom w:val="single" w:sz="4" w:space="0" w:color="auto"/>
                    <w:right w:val="single" w:sz="4" w:space="0" w:color="auto"/>
                  </w:tcBorders>
                  <w:vAlign w:val="center"/>
                </w:tcPr>
                <w:p w:rsidR="00341ABD" w:rsidRPr="004048D0" w:rsidRDefault="00341ABD" w:rsidP="00341ABD">
                  <w:pPr>
                    <w:adjustRightInd w:val="0"/>
                    <w:snapToGrid w:val="0"/>
                    <w:spacing w:line="360" w:lineRule="exact"/>
                    <w:ind w:leftChars="-45" w:left="-108"/>
                    <w:jc w:val="center"/>
                    <w:rPr>
                      <w:rFonts w:ascii="Times New Roman" w:eastAsia="標楷體" w:hAnsi="Times New Roman"/>
                    </w:rPr>
                  </w:pPr>
                  <w:r w:rsidRPr="004048D0">
                    <w:rPr>
                      <w:rFonts w:ascii="Times New Roman" w:eastAsia="標楷體" w:hAnsi="Times New Roman"/>
                    </w:rPr>
                    <w:t>1</w:t>
                  </w:r>
                  <w:r w:rsidRPr="004048D0">
                    <w:rPr>
                      <w:rFonts w:ascii="Times New Roman" w:eastAsia="標楷體" w:hAnsi="Times New Roman" w:hint="eastAsia"/>
                    </w:rPr>
                    <w:t>場</w:t>
                  </w:r>
                </w:p>
              </w:tc>
              <w:tc>
                <w:tcPr>
                  <w:tcW w:w="1080" w:type="dxa"/>
                  <w:tcBorders>
                    <w:top w:val="single" w:sz="4" w:space="0" w:color="auto"/>
                    <w:left w:val="single" w:sz="4" w:space="0" w:color="auto"/>
                    <w:bottom w:val="single" w:sz="4" w:space="0" w:color="auto"/>
                    <w:right w:val="single" w:sz="4" w:space="0" w:color="auto"/>
                  </w:tcBorders>
                  <w:vAlign w:val="center"/>
                </w:tcPr>
                <w:p w:rsidR="00341ABD" w:rsidRPr="004048D0" w:rsidRDefault="00341ABD" w:rsidP="00341ABD">
                  <w:pPr>
                    <w:adjustRightInd w:val="0"/>
                    <w:snapToGrid w:val="0"/>
                    <w:spacing w:line="360" w:lineRule="exact"/>
                    <w:ind w:leftChars="-45" w:left="-108"/>
                    <w:jc w:val="center"/>
                    <w:rPr>
                      <w:rFonts w:ascii="Times New Roman" w:eastAsia="標楷體" w:hAnsi="Times New Roman"/>
                      <w:b/>
                    </w:rPr>
                  </w:pPr>
                  <w:r w:rsidRPr="004048D0">
                    <w:rPr>
                      <w:rFonts w:ascii="Times New Roman" w:eastAsia="標楷體" w:hAnsi="Times New Roman" w:hint="eastAsia"/>
                      <w:b/>
                    </w:rPr>
                    <w:t>1</w:t>
                  </w:r>
                  <w:r w:rsidRPr="004048D0">
                    <w:rPr>
                      <w:rFonts w:ascii="Times New Roman" w:eastAsia="標楷體" w:hAnsi="Times New Roman"/>
                      <w:b/>
                    </w:rPr>
                    <w:t>分</w:t>
                  </w:r>
                </w:p>
              </w:tc>
            </w:tr>
            <w:tr w:rsidR="00341ABD" w:rsidRPr="004048D0" w:rsidTr="00341ABD">
              <w:trPr>
                <w:trHeight w:hRule="exact" w:val="454"/>
              </w:trPr>
              <w:tc>
                <w:tcPr>
                  <w:tcW w:w="2520" w:type="dxa"/>
                  <w:tcBorders>
                    <w:top w:val="single" w:sz="4" w:space="0" w:color="auto"/>
                    <w:left w:val="single" w:sz="4" w:space="0" w:color="auto"/>
                    <w:bottom w:val="single" w:sz="4" w:space="0" w:color="auto"/>
                    <w:right w:val="single" w:sz="4" w:space="0" w:color="auto"/>
                  </w:tcBorders>
                  <w:vAlign w:val="center"/>
                </w:tcPr>
                <w:p w:rsidR="00341ABD" w:rsidRPr="004048D0" w:rsidRDefault="00341ABD" w:rsidP="00341ABD">
                  <w:pPr>
                    <w:adjustRightInd w:val="0"/>
                    <w:snapToGrid w:val="0"/>
                    <w:spacing w:line="360" w:lineRule="exact"/>
                    <w:ind w:leftChars="-45" w:left="-108"/>
                    <w:jc w:val="center"/>
                    <w:rPr>
                      <w:rFonts w:ascii="Times New Roman" w:eastAsia="標楷體" w:hAnsi="Times New Roman"/>
                    </w:rPr>
                  </w:pPr>
                  <w:r w:rsidRPr="004048D0">
                    <w:rPr>
                      <w:rFonts w:ascii="Times New Roman" w:eastAsia="標楷體" w:hAnsi="Times New Roman"/>
                    </w:rPr>
                    <w:t>0</w:t>
                  </w:r>
                  <w:r w:rsidRPr="004048D0">
                    <w:rPr>
                      <w:rFonts w:ascii="Times New Roman" w:eastAsia="標楷體" w:hAnsi="Times New Roman" w:hint="eastAsia"/>
                    </w:rPr>
                    <w:t>場</w:t>
                  </w:r>
                </w:p>
              </w:tc>
              <w:tc>
                <w:tcPr>
                  <w:tcW w:w="1080" w:type="dxa"/>
                  <w:tcBorders>
                    <w:top w:val="single" w:sz="4" w:space="0" w:color="auto"/>
                    <w:left w:val="single" w:sz="4" w:space="0" w:color="auto"/>
                    <w:bottom w:val="single" w:sz="4" w:space="0" w:color="auto"/>
                    <w:right w:val="single" w:sz="4" w:space="0" w:color="auto"/>
                  </w:tcBorders>
                  <w:vAlign w:val="center"/>
                </w:tcPr>
                <w:p w:rsidR="00341ABD" w:rsidRPr="004048D0" w:rsidRDefault="00341ABD" w:rsidP="00341ABD">
                  <w:pPr>
                    <w:adjustRightInd w:val="0"/>
                    <w:snapToGrid w:val="0"/>
                    <w:spacing w:line="360" w:lineRule="exact"/>
                    <w:ind w:leftChars="-45" w:left="-108"/>
                    <w:jc w:val="center"/>
                    <w:rPr>
                      <w:rFonts w:ascii="Times New Roman" w:eastAsia="標楷體" w:hAnsi="Times New Roman"/>
                      <w:b/>
                    </w:rPr>
                  </w:pPr>
                  <w:r w:rsidRPr="004048D0">
                    <w:rPr>
                      <w:rFonts w:ascii="Times New Roman" w:eastAsia="標楷體" w:hAnsi="Times New Roman"/>
                      <w:b/>
                    </w:rPr>
                    <w:t>0</w:t>
                  </w:r>
                  <w:r w:rsidRPr="004048D0">
                    <w:rPr>
                      <w:rFonts w:ascii="Times New Roman" w:eastAsia="標楷體" w:hAnsi="Times New Roman"/>
                      <w:b/>
                    </w:rPr>
                    <w:t>分</w:t>
                  </w:r>
                </w:p>
              </w:tc>
            </w:tr>
          </w:tbl>
          <w:p w:rsidR="00341ABD" w:rsidRPr="004048D0" w:rsidRDefault="00341ABD" w:rsidP="00341ABD">
            <w:pPr>
              <w:adjustRightInd w:val="0"/>
              <w:snapToGrid w:val="0"/>
              <w:spacing w:before="72" w:after="72" w:line="360" w:lineRule="exact"/>
              <w:ind w:leftChars="-45" w:left="-108"/>
              <w:rPr>
                <w:rFonts w:ascii="Times New Roman" w:eastAsia="標楷體" w:hAnsi="Times New Roman"/>
              </w:rPr>
            </w:pPr>
            <w:r w:rsidRPr="004048D0">
              <w:rPr>
                <w:rFonts w:ascii="Times New Roman" w:eastAsia="標楷體" w:hAnsi="Times New Roman"/>
              </w:rPr>
              <w:t>（</w:t>
            </w:r>
            <w:r w:rsidRPr="004048D0">
              <w:rPr>
                <w:rFonts w:ascii="Times New Roman" w:eastAsia="標楷體" w:hAnsi="Times New Roman"/>
              </w:rPr>
              <w:t>2</w:t>
            </w:r>
            <w:r w:rsidRPr="004048D0">
              <w:rPr>
                <w:rFonts w:ascii="Times New Roman" w:eastAsia="標楷體" w:hAnsi="Times New Roman"/>
              </w:rPr>
              <w:t>）澎湖縣、金門縣、連江縣：</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080"/>
            </w:tblGrid>
            <w:tr w:rsidR="00341ABD" w:rsidRPr="004048D0" w:rsidTr="00341ABD">
              <w:trPr>
                <w:trHeight w:hRule="exact" w:val="737"/>
              </w:trPr>
              <w:tc>
                <w:tcPr>
                  <w:tcW w:w="2520" w:type="dxa"/>
                  <w:tcBorders>
                    <w:top w:val="single" w:sz="4" w:space="0" w:color="auto"/>
                    <w:left w:val="single" w:sz="4" w:space="0" w:color="auto"/>
                    <w:bottom w:val="single" w:sz="4" w:space="0" w:color="auto"/>
                    <w:right w:val="single" w:sz="4" w:space="0" w:color="auto"/>
                  </w:tcBorders>
                </w:tcPr>
                <w:p w:rsidR="00341ABD" w:rsidRPr="00706CAF" w:rsidRDefault="00341ABD" w:rsidP="00341ABD">
                  <w:pPr>
                    <w:snapToGrid w:val="0"/>
                    <w:spacing w:beforeLines="30" w:before="108" w:afterLines="30" w:after="108" w:line="240" w:lineRule="atLeast"/>
                    <w:jc w:val="center"/>
                    <w:rPr>
                      <w:rFonts w:ascii="Times New Roman" w:eastAsia="標楷體" w:hAnsi="Times New Roman"/>
                    </w:rPr>
                  </w:pPr>
                  <w:r w:rsidRPr="00706CAF">
                    <w:rPr>
                      <w:rFonts w:ascii="Times New Roman" w:eastAsia="標楷體" w:hAnsi="標楷體" w:hint="eastAsia"/>
                    </w:rPr>
                    <w:t>兒童牙齒塗氟社區巡迴</w:t>
                  </w:r>
                  <w:r w:rsidRPr="00706CAF">
                    <w:rPr>
                      <w:rFonts w:ascii="標楷體" w:eastAsia="標楷體" w:hAnsi="標楷體" w:hint="eastAsia"/>
                      <w:szCs w:val="24"/>
                    </w:rPr>
                    <w:t>訪視</w:t>
                  </w:r>
                  <w:r w:rsidRPr="00706CAF">
                    <w:rPr>
                      <w:rFonts w:ascii="Times New Roman" w:eastAsia="標楷體" w:hAnsi="標楷體" w:hint="eastAsia"/>
                    </w:rPr>
                    <w:t>情形</w:t>
                  </w:r>
                </w:p>
              </w:tc>
              <w:tc>
                <w:tcPr>
                  <w:tcW w:w="1080" w:type="dxa"/>
                  <w:tcBorders>
                    <w:top w:val="single" w:sz="4" w:space="0" w:color="auto"/>
                    <w:left w:val="single" w:sz="4" w:space="0" w:color="auto"/>
                    <w:bottom w:val="single" w:sz="4" w:space="0" w:color="auto"/>
                    <w:right w:val="single" w:sz="4" w:space="0" w:color="auto"/>
                  </w:tcBorders>
                </w:tcPr>
                <w:p w:rsidR="00341ABD" w:rsidRPr="004048D0" w:rsidRDefault="00341ABD" w:rsidP="00341ABD">
                  <w:pPr>
                    <w:snapToGrid w:val="0"/>
                    <w:spacing w:beforeLines="30" w:before="108" w:afterLines="30" w:after="108" w:line="240" w:lineRule="atLeast"/>
                    <w:jc w:val="center"/>
                    <w:rPr>
                      <w:rFonts w:ascii="Times New Roman" w:eastAsia="標楷體" w:hAnsi="Times New Roman"/>
                    </w:rPr>
                  </w:pPr>
                  <w:r w:rsidRPr="004048D0">
                    <w:rPr>
                      <w:rFonts w:ascii="Times New Roman" w:eastAsia="標楷體" w:hAnsi="Times New Roman"/>
                    </w:rPr>
                    <w:t>評分</w:t>
                  </w:r>
                </w:p>
              </w:tc>
            </w:tr>
            <w:tr w:rsidR="00341ABD" w:rsidRPr="004048D0" w:rsidTr="00341ABD">
              <w:tc>
                <w:tcPr>
                  <w:tcW w:w="2520" w:type="dxa"/>
                  <w:tcBorders>
                    <w:top w:val="single" w:sz="4" w:space="0" w:color="auto"/>
                    <w:left w:val="single" w:sz="4" w:space="0" w:color="auto"/>
                    <w:bottom w:val="single" w:sz="4" w:space="0" w:color="auto"/>
                    <w:right w:val="single" w:sz="4" w:space="0" w:color="auto"/>
                  </w:tcBorders>
                  <w:vAlign w:val="center"/>
                </w:tcPr>
                <w:p w:rsidR="00341ABD" w:rsidRPr="004048D0" w:rsidRDefault="00341ABD" w:rsidP="00341ABD">
                  <w:pPr>
                    <w:adjustRightInd w:val="0"/>
                    <w:snapToGrid w:val="0"/>
                    <w:spacing w:line="360" w:lineRule="exact"/>
                    <w:ind w:leftChars="-45" w:left="-108"/>
                    <w:jc w:val="center"/>
                    <w:rPr>
                      <w:rFonts w:ascii="Times New Roman" w:eastAsia="標楷體" w:hAnsi="Times New Roman"/>
                    </w:rPr>
                  </w:pPr>
                  <w:r w:rsidRPr="004048D0">
                    <w:rPr>
                      <w:rFonts w:ascii="Times New Roman" w:eastAsia="標楷體" w:hAnsi="Times New Roman"/>
                    </w:rPr>
                    <w:t>2</w:t>
                  </w:r>
                  <w:r w:rsidRPr="004048D0">
                    <w:rPr>
                      <w:rFonts w:ascii="Times New Roman" w:eastAsia="標楷體" w:hAnsi="Times New Roman" w:hint="eastAsia"/>
                    </w:rPr>
                    <w:t>場</w:t>
                  </w:r>
                  <w:r w:rsidRPr="004048D0">
                    <w:rPr>
                      <w:rFonts w:ascii="Times New Roman" w:eastAsia="標楷體" w:hAnsi="Times New Roman"/>
                    </w:rPr>
                    <w:t>(</w:t>
                  </w:r>
                  <w:r w:rsidRPr="004048D0">
                    <w:rPr>
                      <w:rFonts w:ascii="Times New Roman" w:eastAsia="標楷體" w:hAnsi="Times New Roman"/>
                    </w:rPr>
                    <w:t>以上</w:t>
                  </w:r>
                  <w:r w:rsidRPr="004048D0">
                    <w:rPr>
                      <w:rFonts w:ascii="Times New Roman" w:eastAsia="標楷體" w:hAnsi="Times New Roman"/>
                    </w:rPr>
                    <w:t>)</w:t>
                  </w:r>
                </w:p>
              </w:tc>
              <w:tc>
                <w:tcPr>
                  <w:tcW w:w="1080" w:type="dxa"/>
                  <w:tcBorders>
                    <w:top w:val="single" w:sz="4" w:space="0" w:color="auto"/>
                    <w:left w:val="single" w:sz="4" w:space="0" w:color="auto"/>
                    <w:bottom w:val="single" w:sz="4" w:space="0" w:color="auto"/>
                    <w:right w:val="single" w:sz="4" w:space="0" w:color="auto"/>
                  </w:tcBorders>
                  <w:vAlign w:val="center"/>
                </w:tcPr>
                <w:p w:rsidR="00341ABD" w:rsidRPr="004048D0" w:rsidRDefault="00341ABD" w:rsidP="00341ABD">
                  <w:pPr>
                    <w:adjustRightInd w:val="0"/>
                    <w:snapToGrid w:val="0"/>
                    <w:spacing w:line="360" w:lineRule="exact"/>
                    <w:ind w:leftChars="-45" w:left="-108"/>
                    <w:jc w:val="center"/>
                    <w:rPr>
                      <w:rFonts w:ascii="Times New Roman" w:eastAsia="標楷體" w:hAnsi="Times New Roman"/>
                      <w:b/>
                    </w:rPr>
                  </w:pPr>
                  <w:r w:rsidRPr="004048D0">
                    <w:rPr>
                      <w:rFonts w:ascii="Times New Roman" w:eastAsia="標楷體" w:hAnsi="Times New Roman"/>
                      <w:b/>
                    </w:rPr>
                    <w:t>6</w:t>
                  </w:r>
                  <w:r w:rsidRPr="004048D0">
                    <w:rPr>
                      <w:rFonts w:ascii="Times New Roman" w:eastAsia="標楷體" w:hAnsi="Times New Roman"/>
                      <w:b/>
                    </w:rPr>
                    <w:t>分</w:t>
                  </w:r>
                </w:p>
              </w:tc>
            </w:tr>
            <w:tr w:rsidR="00341ABD" w:rsidRPr="004048D0" w:rsidTr="00341ABD">
              <w:tc>
                <w:tcPr>
                  <w:tcW w:w="2520" w:type="dxa"/>
                  <w:tcBorders>
                    <w:top w:val="single" w:sz="4" w:space="0" w:color="auto"/>
                    <w:left w:val="single" w:sz="4" w:space="0" w:color="auto"/>
                    <w:bottom w:val="single" w:sz="4" w:space="0" w:color="auto"/>
                    <w:right w:val="single" w:sz="4" w:space="0" w:color="auto"/>
                  </w:tcBorders>
                  <w:vAlign w:val="center"/>
                </w:tcPr>
                <w:p w:rsidR="00341ABD" w:rsidRPr="004048D0" w:rsidRDefault="00341ABD" w:rsidP="00341ABD">
                  <w:pPr>
                    <w:adjustRightInd w:val="0"/>
                    <w:snapToGrid w:val="0"/>
                    <w:spacing w:line="360" w:lineRule="exact"/>
                    <w:ind w:leftChars="-45" w:left="-108"/>
                    <w:jc w:val="center"/>
                    <w:rPr>
                      <w:rFonts w:ascii="Times New Roman" w:eastAsia="標楷體" w:hAnsi="Times New Roman"/>
                    </w:rPr>
                  </w:pPr>
                  <w:r w:rsidRPr="004048D0">
                    <w:rPr>
                      <w:rFonts w:ascii="Times New Roman" w:eastAsia="標楷體" w:hAnsi="Times New Roman"/>
                    </w:rPr>
                    <w:t>1</w:t>
                  </w:r>
                  <w:r w:rsidRPr="004048D0">
                    <w:rPr>
                      <w:rFonts w:ascii="Times New Roman" w:eastAsia="標楷體" w:hAnsi="Times New Roman" w:hint="eastAsia"/>
                    </w:rPr>
                    <w:t>場</w:t>
                  </w:r>
                </w:p>
              </w:tc>
              <w:tc>
                <w:tcPr>
                  <w:tcW w:w="1080" w:type="dxa"/>
                  <w:tcBorders>
                    <w:top w:val="single" w:sz="4" w:space="0" w:color="auto"/>
                    <w:left w:val="single" w:sz="4" w:space="0" w:color="auto"/>
                    <w:bottom w:val="single" w:sz="4" w:space="0" w:color="auto"/>
                    <w:right w:val="single" w:sz="4" w:space="0" w:color="auto"/>
                  </w:tcBorders>
                  <w:vAlign w:val="center"/>
                </w:tcPr>
                <w:p w:rsidR="00341ABD" w:rsidRPr="004048D0" w:rsidRDefault="00341ABD" w:rsidP="00341ABD">
                  <w:pPr>
                    <w:adjustRightInd w:val="0"/>
                    <w:snapToGrid w:val="0"/>
                    <w:spacing w:line="360" w:lineRule="exact"/>
                    <w:ind w:leftChars="-45" w:left="-108"/>
                    <w:jc w:val="center"/>
                    <w:rPr>
                      <w:rFonts w:ascii="Times New Roman" w:eastAsia="標楷體" w:hAnsi="Times New Roman"/>
                      <w:b/>
                    </w:rPr>
                  </w:pPr>
                  <w:r w:rsidRPr="004048D0">
                    <w:rPr>
                      <w:rFonts w:ascii="Times New Roman" w:eastAsia="標楷體" w:hAnsi="Times New Roman"/>
                      <w:b/>
                    </w:rPr>
                    <w:t>3</w:t>
                  </w:r>
                  <w:r w:rsidRPr="004048D0">
                    <w:rPr>
                      <w:rFonts w:ascii="Times New Roman" w:eastAsia="標楷體" w:hAnsi="Times New Roman"/>
                      <w:b/>
                    </w:rPr>
                    <w:t>分</w:t>
                  </w:r>
                </w:p>
              </w:tc>
            </w:tr>
            <w:tr w:rsidR="00341ABD" w:rsidRPr="004048D0" w:rsidTr="00341ABD">
              <w:tc>
                <w:tcPr>
                  <w:tcW w:w="2520" w:type="dxa"/>
                  <w:tcBorders>
                    <w:top w:val="single" w:sz="4" w:space="0" w:color="auto"/>
                    <w:left w:val="single" w:sz="4" w:space="0" w:color="auto"/>
                    <w:bottom w:val="single" w:sz="4" w:space="0" w:color="auto"/>
                    <w:right w:val="single" w:sz="4" w:space="0" w:color="auto"/>
                  </w:tcBorders>
                  <w:vAlign w:val="center"/>
                </w:tcPr>
                <w:p w:rsidR="00341ABD" w:rsidRPr="004048D0" w:rsidRDefault="00341ABD" w:rsidP="00341ABD">
                  <w:pPr>
                    <w:adjustRightInd w:val="0"/>
                    <w:snapToGrid w:val="0"/>
                    <w:spacing w:line="360" w:lineRule="exact"/>
                    <w:ind w:leftChars="-45" w:left="-108"/>
                    <w:jc w:val="center"/>
                    <w:rPr>
                      <w:rFonts w:ascii="Times New Roman" w:eastAsia="標楷體" w:hAnsi="Times New Roman"/>
                    </w:rPr>
                  </w:pPr>
                  <w:r w:rsidRPr="004048D0">
                    <w:rPr>
                      <w:rFonts w:ascii="Times New Roman" w:eastAsia="標楷體" w:hAnsi="Times New Roman"/>
                    </w:rPr>
                    <w:t>0</w:t>
                  </w:r>
                  <w:r w:rsidRPr="004048D0">
                    <w:rPr>
                      <w:rFonts w:ascii="Times New Roman" w:eastAsia="標楷體" w:hAnsi="Times New Roman" w:hint="eastAsia"/>
                    </w:rPr>
                    <w:t>場</w:t>
                  </w:r>
                </w:p>
              </w:tc>
              <w:tc>
                <w:tcPr>
                  <w:tcW w:w="1080" w:type="dxa"/>
                  <w:tcBorders>
                    <w:top w:val="single" w:sz="4" w:space="0" w:color="auto"/>
                    <w:left w:val="single" w:sz="4" w:space="0" w:color="auto"/>
                    <w:bottom w:val="single" w:sz="4" w:space="0" w:color="auto"/>
                    <w:right w:val="single" w:sz="4" w:space="0" w:color="auto"/>
                  </w:tcBorders>
                  <w:vAlign w:val="center"/>
                </w:tcPr>
                <w:p w:rsidR="00341ABD" w:rsidRPr="004048D0" w:rsidRDefault="00341ABD" w:rsidP="00341ABD">
                  <w:pPr>
                    <w:adjustRightInd w:val="0"/>
                    <w:snapToGrid w:val="0"/>
                    <w:spacing w:line="360" w:lineRule="exact"/>
                    <w:ind w:leftChars="-45" w:left="-108"/>
                    <w:jc w:val="center"/>
                    <w:rPr>
                      <w:rFonts w:ascii="Times New Roman" w:eastAsia="標楷體" w:hAnsi="Times New Roman"/>
                      <w:b/>
                    </w:rPr>
                  </w:pPr>
                  <w:r w:rsidRPr="004048D0">
                    <w:rPr>
                      <w:rFonts w:ascii="Times New Roman" w:eastAsia="標楷體" w:hAnsi="Times New Roman"/>
                      <w:b/>
                    </w:rPr>
                    <w:t>0</w:t>
                  </w:r>
                  <w:r w:rsidRPr="004048D0">
                    <w:rPr>
                      <w:rFonts w:ascii="Times New Roman" w:eastAsia="標楷體" w:hAnsi="Times New Roman"/>
                      <w:b/>
                    </w:rPr>
                    <w:t>分</w:t>
                  </w:r>
                </w:p>
              </w:tc>
            </w:tr>
          </w:tbl>
          <w:p w:rsidR="00341ABD" w:rsidRPr="004048D0" w:rsidRDefault="00341ABD" w:rsidP="00341ABD">
            <w:pPr>
              <w:tabs>
                <w:tab w:val="left" w:pos="0"/>
              </w:tabs>
              <w:adjustRightInd w:val="0"/>
              <w:snapToGrid w:val="0"/>
              <w:spacing w:before="72" w:after="72" w:line="360" w:lineRule="exact"/>
              <w:ind w:leftChars="3" w:left="7"/>
              <w:rPr>
                <w:rFonts w:eastAsia="標楷體" w:hAnsi="標楷體"/>
              </w:rPr>
            </w:pPr>
          </w:p>
        </w:tc>
      </w:tr>
      <w:tr w:rsidR="00341ABD" w:rsidRPr="00220902" w:rsidTr="00341ABD">
        <w:trPr>
          <w:trHeight w:val="708"/>
          <w:jc w:val="center"/>
        </w:trPr>
        <w:tc>
          <w:tcPr>
            <w:tcW w:w="1859" w:type="dxa"/>
          </w:tcPr>
          <w:p w:rsidR="00341ABD" w:rsidRPr="00706CAF" w:rsidRDefault="00341ABD" w:rsidP="00341ABD">
            <w:pPr>
              <w:spacing w:line="360" w:lineRule="auto"/>
              <w:jc w:val="both"/>
              <w:rPr>
                <w:rFonts w:ascii="標楷體" w:eastAsia="標楷體" w:hAnsi="標楷體" w:cs="Arial"/>
                <w:szCs w:val="24"/>
              </w:rPr>
            </w:pPr>
            <w:r w:rsidRPr="00706CAF">
              <w:rPr>
                <w:rFonts w:ascii="標楷體" w:eastAsia="標楷體" w:hAnsi="標楷體" w:cs="Arial" w:hint="eastAsia"/>
                <w:szCs w:val="24"/>
              </w:rPr>
              <w:lastRenderedPageBreak/>
              <w:t>陸、心理與口腔健康創新方案 (加分項目5分)</w:t>
            </w:r>
          </w:p>
        </w:tc>
        <w:tc>
          <w:tcPr>
            <w:tcW w:w="1983" w:type="dxa"/>
            <w:shd w:val="clear" w:color="auto" w:fill="auto"/>
          </w:tcPr>
          <w:p w:rsidR="00341ABD" w:rsidRPr="00706CAF" w:rsidRDefault="00341ABD" w:rsidP="00341ABD">
            <w:pPr>
              <w:spacing w:line="360" w:lineRule="auto"/>
              <w:ind w:left="192" w:hangingChars="80" w:hanging="192"/>
              <w:jc w:val="both"/>
              <w:rPr>
                <w:rFonts w:ascii="標楷體" w:eastAsia="標楷體" w:hAnsi="標楷體" w:cs="Arial"/>
                <w:szCs w:val="24"/>
              </w:rPr>
            </w:pPr>
            <w:r w:rsidRPr="00706CAF">
              <w:rPr>
                <w:rFonts w:ascii="標楷體" w:eastAsia="標楷體" w:hAnsi="標楷體" w:hint="eastAsia"/>
                <w:szCs w:val="24"/>
              </w:rPr>
              <w:t>(十九)</w:t>
            </w:r>
            <w:r w:rsidRPr="00706CAF">
              <w:rPr>
                <w:rFonts w:ascii="標楷體" w:eastAsia="標楷體" w:hAnsi="標楷體" w:cs="Arial" w:hint="eastAsia"/>
                <w:szCs w:val="24"/>
              </w:rPr>
              <w:t>創新方案</w:t>
            </w:r>
            <w:r w:rsidRPr="00706CAF">
              <w:rPr>
                <w:rFonts w:ascii="標楷體" w:eastAsia="標楷體" w:hAnsi="標楷體" w:hint="eastAsia"/>
                <w:szCs w:val="24"/>
              </w:rPr>
              <w:t>(</w:t>
            </w:r>
            <w:r w:rsidRPr="00706CAF">
              <w:rPr>
                <w:rFonts w:ascii="標楷體" w:eastAsia="標楷體" w:hAnsi="標楷體" w:cs="Arial" w:hint="eastAsia"/>
                <w:szCs w:val="24"/>
              </w:rPr>
              <w:t>加分5分</w:t>
            </w:r>
            <w:r w:rsidRPr="00706CAF">
              <w:rPr>
                <w:rFonts w:ascii="標楷體" w:eastAsia="標楷體" w:hAnsi="標楷體" w:hint="eastAsia"/>
                <w:szCs w:val="24"/>
              </w:rPr>
              <w:t>)</w:t>
            </w:r>
          </w:p>
        </w:tc>
        <w:tc>
          <w:tcPr>
            <w:tcW w:w="5381" w:type="dxa"/>
          </w:tcPr>
          <w:p w:rsidR="00341ABD" w:rsidRPr="00706CAF" w:rsidRDefault="00341ABD" w:rsidP="00341ABD">
            <w:pPr>
              <w:spacing w:line="360" w:lineRule="auto"/>
              <w:ind w:left="247" w:hangingChars="103" w:hanging="247"/>
              <w:jc w:val="both"/>
              <w:rPr>
                <w:rFonts w:ascii="標楷體" w:eastAsia="標楷體" w:hAnsi="標楷體" w:cs="Arial"/>
                <w:szCs w:val="24"/>
              </w:rPr>
            </w:pPr>
            <w:r w:rsidRPr="00706CAF">
              <w:rPr>
                <w:rFonts w:ascii="標楷體" w:eastAsia="標楷體" w:hAnsi="標楷體" w:cs="Arial"/>
                <w:szCs w:val="24"/>
              </w:rPr>
              <w:t>1.</w:t>
            </w:r>
            <w:r w:rsidRPr="00706CAF">
              <w:rPr>
                <w:rFonts w:ascii="標楷體" w:eastAsia="標楷體" w:hAnsi="標楷體" w:cs="Arial" w:hint="eastAsia"/>
                <w:szCs w:val="24"/>
              </w:rPr>
              <w:t>可依其地方資源及特性提出創新方案。</w:t>
            </w:r>
          </w:p>
          <w:p w:rsidR="00341ABD" w:rsidRPr="00706CAF" w:rsidRDefault="00341ABD" w:rsidP="00341ABD">
            <w:pPr>
              <w:spacing w:line="360" w:lineRule="auto"/>
              <w:ind w:left="247" w:hangingChars="103" w:hanging="247"/>
              <w:jc w:val="both"/>
              <w:rPr>
                <w:rFonts w:ascii="標楷體" w:eastAsia="標楷體" w:hAnsi="標楷體" w:cs="Arial"/>
                <w:szCs w:val="24"/>
              </w:rPr>
            </w:pPr>
            <w:r w:rsidRPr="00706CAF">
              <w:rPr>
                <w:rFonts w:ascii="標楷體" w:eastAsia="標楷體" w:hAnsi="標楷體" w:cs="Arial" w:hint="eastAsia"/>
                <w:szCs w:val="24"/>
              </w:rPr>
              <w:t>2.評分標準：提報計畫成果報告1份，由心口司科長級以上人員評分(配分5分，評分為各項得分加總)</w:t>
            </w:r>
          </w:p>
          <w:tbl>
            <w:tblPr>
              <w:tblW w:w="4768"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6"/>
              <w:gridCol w:w="992"/>
            </w:tblGrid>
            <w:tr w:rsidR="00035C72" w:rsidRPr="00706CAF" w:rsidTr="00341ABD">
              <w:tc>
                <w:tcPr>
                  <w:tcW w:w="3776" w:type="dxa"/>
                  <w:tcBorders>
                    <w:top w:val="single" w:sz="4" w:space="0" w:color="auto"/>
                    <w:left w:val="single" w:sz="4" w:space="0" w:color="auto"/>
                    <w:bottom w:val="single" w:sz="4" w:space="0" w:color="auto"/>
                    <w:right w:val="single" w:sz="4" w:space="0" w:color="auto"/>
                  </w:tcBorders>
                  <w:vAlign w:val="center"/>
                </w:tcPr>
                <w:p w:rsidR="00035C72" w:rsidRPr="00706CAF" w:rsidRDefault="00035C72" w:rsidP="00035C72">
                  <w:pPr>
                    <w:spacing w:line="360" w:lineRule="auto"/>
                    <w:jc w:val="center"/>
                    <w:rPr>
                      <w:rFonts w:ascii="標楷體" w:eastAsia="標楷體" w:hAnsi="標楷體" w:cs="Arial"/>
                      <w:szCs w:val="24"/>
                    </w:rPr>
                  </w:pPr>
                  <w:r w:rsidRPr="00706CAF">
                    <w:rPr>
                      <w:rFonts w:ascii="標楷體" w:eastAsia="標楷體" w:hAnsi="標楷體" w:cs="Arial" w:hint="eastAsia"/>
                      <w:szCs w:val="24"/>
                    </w:rPr>
                    <w:t>評分項目</w:t>
                  </w:r>
                </w:p>
              </w:tc>
              <w:tc>
                <w:tcPr>
                  <w:tcW w:w="992" w:type="dxa"/>
                  <w:tcBorders>
                    <w:top w:val="single" w:sz="4" w:space="0" w:color="auto"/>
                    <w:left w:val="single" w:sz="4" w:space="0" w:color="auto"/>
                    <w:bottom w:val="single" w:sz="4" w:space="0" w:color="auto"/>
                    <w:right w:val="single" w:sz="4" w:space="0" w:color="auto"/>
                  </w:tcBorders>
                  <w:vAlign w:val="center"/>
                </w:tcPr>
                <w:p w:rsidR="00035C72" w:rsidRPr="00706CAF" w:rsidRDefault="00035C72" w:rsidP="00035C72">
                  <w:pPr>
                    <w:spacing w:line="360" w:lineRule="auto"/>
                    <w:jc w:val="center"/>
                    <w:rPr>
                      <w:rFonts w:ascii="標楷體" w:eastAsia="標楷體" w:hAnsi="標楷體" w:cs="Arial"/>
                      <w:szCs w:val="24"/>
                    </w:rPr>
                  </w:pPr>
                  <w:r w:rsidRPr="00706CAF">
                    <w:rPr>
                      <w:rFonts w:ascii="標楷體" w:eastAsia="標楷體" w:hAnsi="標楷體" w:cs="Arial" w:hint="eastAsia"/>
                      <w:szCs w:val="24"/>
                    </w:rPr>
                    <w:t>評分</w:t>
                  </w:r>
                </w:p>
              </w:tc>
            </w:tr>
            <w:tr w:rsidR="00035C72" w:rsidRPr="00706CAF" w:rsidTr="00341ABD">
              <w:tc>
                <w:tcPr>
                  <w:tcW w:w="3776" w:type="dxa"/>
                  <w:tcBorders>
                    <w:top w:val="single" w:sz="4" w:space="0" w:color="auto"/>
                    <w:left w:val="single" w:sz="4" w:space="0" w:color="auto"/>
                    <w:bottom w:val="single" w:sz="4" w:space="0" w:color="auto"/>
                    <w:right w:val="single" w:sz="4" w:space="0" w:color="auto"/>
                  </w:tcBorders>
                  <w:vAlign w:val="center"/>
                </w:tcPr>
                <w:p w:rsidR="00035C72" w:rsidRPr="00706CAF" w:rsidRDefault="00035C72" w:rsidP="00035C72">
                  <w:pPr>
                    <w:pStyle w:val="aff1"/>
                    <w:numPr>
                      <w:ilvl w:val="0"/>
                      <w:numId w:val="441"/>
                    </w:numPr>
                    <w:spacing w:line="360" w:lineRule="auto"/>
                    <w:ind w:leftChars="0"/>
                    <w:rPr>
                      <w:rFonts w:ascii="標楷體" w:eastAsia="標楷體" w:hAnsi="標楷體" w:cs="Arial"/>
                      <w:szCs w:val="24"/>
                    </w:rPr>
                  </w:pPr>
                  <w:r w:rsidRPr="00706CAF">
                    <w:rPr>
                      <w:rFonts w:ascii="標楷體" w:eastAsia="標楷體" w:hAnsi="標楷體" w:cs="Arial" w:hint="eastAsia"/>
                      <w:szCs w:val="24"/>
                    </w:rPr>
                    <w:t>計畫亮點與創新</w:t>
                  </w:r>
                </w:p>
                <w:p w:rsidR="00035C72" w:rsidRPr="00706CAF" w:rsidRDefault="00035C72" w:rsidP="00035C72">
                  <w:pPr>
                    <w:pStyle w:val="aff1"/>
                    <w:spacing w:line="360" w:lineRule="auto"/>
                    <w:ind w:leftChars="0" w:left="360"/>
                    <w:rPr>
                      <w:rFonts w:ascii="標楷體" w:eastAsia="標楷體" w:hAnsi="標楷體" w:cs="Arial"/>
                      <w:szCs w:val="24"/>
                    </w:rPr>
                  </w:pPr>
                  <w:r w:rsidRPr="00706CAF">
                    <w:rPr>
                      <w:rFonts w:ascii="標楷體" w:eastAsia="標楷體" w:hAnsi="標楷體" w:cs="Arial" w:hint="eastAsia"/>
                      <w:szCs w:val="24"/>
                    </w:rPr>
                    <w:t>如：為縣市所獨特、具地方特色及方案數量規模。</w:t>
                  </w:r>
                </w:p>
              </w:tc>
              <w:tc>
                <w:tcPr>
                  <w:tcW w:w="992" w:type="dxa"/>
                  <w:tcBorders>
                    <w:top w:val="single" w:sz="4" w:space="0" w:color="auto"/>
                    <w:left w:val="single" w:sz="4" w:space="0" w:color="auto"/>
                    <w:bottom w:val="single" w:sz="4" w:space="0" w:color="auto"/>
                    <w:right w:val="single" w:sz="4" w:space="0" w:color="auto"/>
                  </w:tcBorders>
                  <w:vAlign w:val="center"/>
                </w:tcPr>
                <w:p w:rsidR="00035C72" w:rsidRPr="00706CAF" w:rsidRDefault="00035C72" w:rsidP="00035C72">
                  <w:pPr>
                    <w:spacing w:line="360" w:lineRule="auto"/>
                    <w:jc w:val="center"/>
                    <w:rPr>
                      <w:rFonts w:ascii="標楷體" w:eastAsia="標楷體" w:hAnsi="標楷體" w:cs="Arial"/>
                      <w:szCs w:val="24"/>
                    </w:rPr>
                  </w:pPr>
                  <w:r w:rsidRPr="00706CAF">
                    <w:rPr>
                      <w:rFonts w:ascii="標楷體" w:eastAsia="標楷體" w:hAnsi="標楷體" w:cs="Arial" w:hint="eastAsia"/>
                      <w:szCs w:val="24"/>
                    </w:rPr>
                    <w:t>得1分</w:t>
                  </w:r>
                </w:p>
              </w:tc>
            </w:tr>
            <w:tr w:rsidR="00035C72" w:rsidRPr="00706CAF" w:rsidTr="00341ABD">
              <w:tc>
                <w:tcPr>
                  <w:tcW w:w="3776" w:type="dxa"/>
                  <w:tcBorders>
                    <w:top w:val="single" w:sz="4" w:space="0" w:color="auto"/>
                    <w:left w:val="single" w:sz="4" w:space="0" w:color="auto"/>
                    <w:bottom w:val="single" w:sz="4" w:space="0" w:color="auto"/>
                    <w:right w:val="single" w:sz="4" w:space="0" w:color="auto"/>
                  </w:tcBorders>
                  <w:vAlign w:val="center"/>
                </w:tcPr>
                <w:p w:rsidR="00035C72" w:rsidRPr="00706CAF" w:rsidRDefault="00035C72" w:rsidP="00035C72">
                  <w:pPr>
                    <w:pStyle w:val="aff1"/>
                    <w:spacing w:line="360" w:lineRule="auto"/>
                    <w:ind w:leftChars="0" w:left="0"/>
                    <w:rPr>
                      <w:rFonts w:ascii="標楷體" w:eastAsia="標楷體" w:hAnsi="標楷體" w:cs="Arial"/>
                      <w:szCs w:val="24"/>
                    </w:rPr>
                  </w:pPr>
                  <w:r w:rsidRPr="00706CAF">
                    <w:rPr>
                      <w:rFonts w:ascii="標楷體" w:eastAsia="標楷體" w:hAnsi="標楷體" w:cs="Arial" w:hint="eastAsia"/>
                      <w:szCs w:val="24"/>
                    </w:rPr>
                    <w:t>(2)計畫內容具體明確</w:t>
                  </w:r>
                </w:p>
                <w:p w:rsidR="00035C72" w:rsidRPr="00706CAF" w:rsidRDefault="00035C72" w:rsidP="00035C72">
                  <w:pPr>
                    <w:pStyle w:val="aff1"/>
                    <w:spacing w:line="360" w:lineRule="auto"/>
                    <w:ind w:leftChars="157" w:left="379" w:hanging="2"/>
                    <w:rPr>
                      <w:rFonts w:ascii="標楷體" w:eastAsia="標楷體" w:hAnsi="標楷體" w:cs="Arial"/>
                      <w:szCs w:val="24"/>
                    </w:rPr>
                  </w:pPr>
                  <w:r w:rsidRPr="00706CAF">
                    <w:rPr>
                      <w:rFonts w:ascii="標楷體" w:eastAsia="標楷體" w:hAnsi="標楷體" w:cs="Arial" w:hint="eastAsia"/>
                      <w:szCs w:val="24"/>
                    </w:rPr>
                    <w:t>如：計畫目標、解決問題、投入資源(行政、專業或學術)、執行步驟、方法或經費預算等。</w:t>
                  </w:r>
                </w:p>
              </w:tc>
              <w:tc>
                <w:tcPr>
                  <w:tcW w:w="992" w:type="dxa"/>
                  <w:tcBorders>
                    <w:top w:val="single" w:sz="4" w:space="0" w:color="auto"/>
                    <w:left w:val="single" w:sz="4" w:space="0" w:color="auto"/>
                    <w:bottom w:val="single" w:sz="4" w:space="0" w:color="auto"/>
                    <w:right w:val="single" w:sz="4" w:space="0" w:color="auto"/>
                  </w:tcBorders>
                  <w:vAlign w:val="center"/>
                </w:tcPr>
                <w:p w:rsidR="00035C72" w:rsidRPr="00706CAF" w:rsidRDefault="00035C72" w:rsidP="00035C72">
                  <w:pPr>
                    <w:spacing w:line="360" w:lineRule="auto"/>
                    <w:jc w:val="center"/>
                    <w:rPr>
                      <w:rFonts w:ascii="標楷體" w:eastAsia="標楷體" w:hAnsi="標楷體" w:cs="Arial"/>
                      <w:szCs w:val="24"/>
                    </w:rPr>
                  </w:pPr>
                  <w:r w:rsidRPr="00706CAF">
                    <w:rPr>
                      <w:rFonts w:ascii="標楷體" w:eastAsia="標楷體" w:hAnsi="標楷體" w:cs="Arial" w:hint="eastAsia"/>
                      <w:szCs w:val="24"/>
                    </w:rPr>
                    <w:t>得1分</w:t>
                  </w:r>
                </w:p>
              </w:tc>
            </w:tr>
            <w:tr w:rsidR="00035C72" w:rsidRPr="00706CAF" w:rsidTr="00341ABD">
              <w:tc>
                <w:tcPr>
                  <w:tcW w:w="3776" w:type="dxa"/>
                  <w:tcBorders>
                    <w:top w:val="single" w:sz="4" w:space="0" w:color="auto"/>
                    <w:left w:val="single" w:sz="4" w:space="0" w:color="auto"/>
                    <w:bottom w:val="single" w:sz="4" w:space="0" w:color="auto"/>
                    <w:right w:val="single" w:sz="4" w:space="0" w:color="auto"/>
                  </w:tcBorders>
                  <w:vAlign w:val="center"/>
                </w:tcPr>
                <w:p w:rsidR="00035C72" w:rsidRPr="00706CAF" w:rsidRDefault="00035C72" w:rsidP="00035C72">
                  <w:pPr>
                    <w:pStyle w:val="aff1"/>
                    <w:spacing w:line="360" w:lineRule="auto"/>
                    <w:ind w:leftChars="0" w:left="0"/>
                    <w:rPr>
                      <w:rFonts w:ascii="標楷體" w:eastAsia="標楷體" w:hAnsi="標楷體" w:cs="Arial"/>
                      <w:szCs w:val="24"/>
                    </w:rPr>
                  </w:pPr>
                  <w:r w:rsidRPr="00706CAF">
                    <w:rPr>
                      <w:rFonts w:ascii="標楷體" w:eastAsia="標楷體" w:hAnsi="標楷體" w:cs="Arial" w:hint="eastAsia"/>
                      <w:szCs w:val="24"/>
                    </w:rPr>
                    <w:t>(3)有具體量化或質化成果</w:t>
                  </w:r>
                </w:p>
              </w:tc>
              <w:tc>
                <w:tcPr>
                  <w:tcW w:w="992" w:type="dxa"/>
                  <w:tcBorders>
                    <w:top w:val="single" w:sz="4" w:space="0" w:color="auto"/>
                    <w:left w:val="single" w:sz="4" w:space="0" w:color="auto"/>
                    <w:bottom w:val="single" w:sz="4" w:space="0" w:color="auto"/>
                    <w:right w:val="single" w:sz="4" w:space="0" w:color="auto"/>
                  </w:tcBorders>
                  <w:vAlign w:val="center"/>
                </w:tcPr>
                <w:p w:rsidR="00035C72" w:rsidRPr="00706CAF" w:rsidRDefault="00035C72" w:rsidP="00035C72">
                  <w:pPr>
                    <w:spacing w:line="360" w:lineRule="auto"/>
                    <w:jc w:val="center"/>
                    <w:rPr>
                      <w:rFonts w:ascii="標楷體" w:eastAsia="標楷體" w:hAnsi="標楷體" w:cs="Arial"/>
                      <w:szCs w:val="24"/>
                    </w:rPr>
                  </w:pPr>
                  <w:r w:rsidRPr="00706CAF">
                    <w:rPr>
                      <w:rFonts w:ascii="標楷體" w:eastAsia="標楷體" w:hAnsi="標楷體" w:cs="Arial" w:hint="eastAsia"/>
                      <w:szCs w:val="24"/>
                    </w:rPr>
                    <w:t>得1分</w:t>
                  </w:r>
                </w:p>
              </w:tc>
            </w:tr>
            <w:tr w:rsidR="00035C72" w:rsidRPr="00706CAF" w:rsidTr="00341ABD">
              <w:tc>
                <w:tcPr>
                  <w:tcW w:w="3776" w:type="dxa"/>
                  <w:tcBorders>
                    <w:top w:val="single" w:sz="4" w:space="0" w:color="auto"/>
                    <w:left w:val="single" w:sz="4" w:space="0" w:color="auto"/>
                    <w:bottom w:val="single" w:sz="4" w:space="0" w:color="auto"/>
                    <w:right w:val="single" w:sz="4" w:space="0" w:color="auto"/>
                  </w:tcBorders>
                  <w:vAlign w:val="center"/>
                </w:tcPr>
                <w:p w:rsidR="00035C72" w:rsidRPr="00706CAF" w:rsidRDefault="00035C72" w:rsidP="00035C72">
                  <w:pPr>
                    <w:pStyle w:val="aff1"/>
                    <w:spacing w:line="360" w:lineRule="auto"/>
                    <w:ind w:leftChars="0" w:left="0"/>
                    <w:rPr>
                      <w:rFonts w:ascii="標楷體" w:eastAsia="標楷體" w:hAnsi="標楷體" w:cs="Arial"/>
                      <w:szCs w:val="24"/>
                    </w:rPr>
                  </w:pPr>
                  <w:r w:rsidRPr="00706CAF">
                    <w:rPr>
                      <w:rFonts w:ascii="標楷體" w:eastAsia="標楷體" w:hAnsi="標楷體" w:hint="eastAsia"/>
                    </w:rPr>
                    <w:t>(4)</w:t>
                  </w:r>
                  <w:r w:rsidRPr="00706CAF">
                    <w:rPr>
                      <w:rFonts w:eastAsia="標楷體" w:hint="eastAsia"/>
                    </w:rPr>
                    <w:t>具系統性改善</w:t>
                  </w:r>
                  <w:r w:rsidRPr="00706CAF">
                    <w:rPr>
                      <w:rFonts w:eastAsia="標楷體" w:hint="eastAsia"/>
                    </w:rPr>
                    <w:t>(</w:t>
                  </w:r>
                  <w:r w:rsidRPr="00706CAF">
                    <w:rPr>
                      <w:rFonts w:eastAsia="標楷體" w:hint="eastAsia"/>
                    </w:rPr>
                    <w:t>方案可以縣市為單位全面執行</w:t>
                  </w:r>
                  <w:r w:rsidRPr="00706CAF">
                    <w:rPr>
                      <w:rFonts w:eastAsia="標楷體" w:hint="eastAsia"/>
                    </w:rPr>
                    <w:t>)</w:t>
                  </w:r>
                  <w:r w:rsidRPr="00706CAF">
                    <w:rPr>
                      <w:rFonts w:ascii="標楷體" w:eastAsia="標楷體" w:hAnsi="標楷體" w:cs="Arial" w:hint="eastAsia"/>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35C72" w:rsidRPr="00706CAF" w:rsidRDefault="00035C72" w:rsidP="00035C72">
                  <w:pPr>
                    <w:spacing w:line="360" w:lineRule="auto"/>
                    <w:jc w:val="center"/>
                    <w:rPr>
                      <w:rFonts w:ascii="標楷體" w:eastAsia="標楷體" w:hAnsi="標楷體" w:cs="Arial"/>
                      <w:szCs w:val="24"/>
                    </w:rPr>
                  </w:pPr>
                  <w:r w:rsidRPr="00706CAF">
                    <w:rPr>
                      <w:rFonts w:ascii="標楷體" w:eastAsia="標楷體" w:hAnsi="標楷體" w:cs="Arial" w:hint="eastAsia"/>
                      <w:szCs w:val="24"/>
                    </w:rPr>
                    <w:t>得1分</w:t>
                  </w:r>
                </w:p>
              </w:tc>
            </w:tr>
            <w:tr w:rsidR="00035C72" w:rsidRPr="00706CAF" w:rsidTr="00341ABD">
              <w:tc>
                <w:tcPr>
                  <w:tcW w:w="3776" w:type="dxa"/>
                  <w:tcBorders>
                    <w:top w:val="single" w:sz="4" w:space="0" w:color="auto"/>
                    <w:left w:val="single" w:sz="4" w:space="0" w:color="auto"/>
                    <w:bottom w:val="single" w:sz="4" w:space="0" w:color="auto"/>
                    <w:right w:val="single" w:sz="4" w:space="0" w:color="auto"/>
                  </w:tcBorders>
                  <w:vAlign w:val="center"/>
                </w:tcPr>
                <w:p w:rsidR="00035C72" w:rsidRPr="00706CAF" w:rsidRDefault="00035C72" w:rsidP="00035C72">
                  <w:pPr>
                    <w:spacing w:line="360" w:lineRule="auto"/>
                    <w:rPr>
                      <w:rFonts w:ascii="Times New Roman" w:eastAsia="標楷體" w:hAnsi="Times New Roman"/>
                    </w:rPr>
                  </w:pPr>
                  <w:r w:rsidRPr="00706CAF">
                    <w:rPr>
                      <w:rFonts w:ascii="標楷體" w:eastAsia="標楷體" w:hAnsi="標楷體" w:cs="Arial" w:hint="eastAsia"/>
                      <w:szCs w:val="24"/>
                    </w:rPr>
                    <w:t>(5)計畫可複製（或平行轉移）推展至其他縣市</w:t>
                  </w:r>
                </w:p>
              </w:tc>
              <w:tc>
                <w:tcPr>
                  <w:tcW w:w="992" w:type="dxa"/>
                  <w:tcBorders>
                    <w:top w:val="single" w:sz="4" w:space="0" w:color="auto"/>
                    <w:left w:val="single" w:sz="4" w:space="0" w:color="auto"/>
                    <w:bottom w:val="single" w:sz="4" w:space="0" w:color="auto"/>
                    <w:right w:val="single" w:sz="4" w:space="0" w:color="auto"/>
                  </w:tcBorders>
                  <w:vAlign w:val="center"/>
                </w:tcPr>
                <w:p w:rsidR="00035C72" w:rsidRPr="00706CAF" w:rsidRDefault="00035C72" w:rsidP="00035C72">
                  <w:pPr>
                    <w:spacing w:line="360" w:lineRule="auto"/>
                    <w:jc w:val="center"/>
                    <w:rPr>
                      <w:rFonts w:ascii="Times New Roman" w:eastAsia="標楷體" w:hAnsi="Times New Roman"/>
                    </w:rPr>
                  </w:pPr>
                  <w:r w:rsidRPr="00706CAF">
                    <w:rPr>
                      <w:rFonts w:ascii="標楷體" w:eastAsia="標楷體" w:hAnsi="標楷體" w:cs="Arial" w:hint="eastAsia"/>
                      <w:szCs w:val="24"/>
                    </w:rPr>
                    <w:t>得1分</w:t>
                  </w:r>
                </w:p>
              </w:tc>
            </w:tr>
          </w:tbl>
          <w:p w:rsidR="00341ABD" w:rsidRPr="00706CAF" w:rsidRDefault="00341ABD" w:rsidP="00341ABD">
            <w:pPr>
              <w:spacing w:line="360" w:lineRule="auto"/>
              <w:jc w:val="both"/>
              <w:rPr>
                <w:rFonts w:ascii="標楷體" w:eastAsia="標楷體" w:hAnsi="標楷體" w:cs="Arial"/>
                <w:szCs w:val="24"/>
              </w:rPr>
            </w:pPr>
          </w:p>
        </w:tc>
      </w:tr>
    </w:tbl>
    <w:p w:rsidR="00341ABD" w:rsidRPr="00220902" w:rsidRDefault="00341ABD" w:rsidP="00341ABD">
      <w:pPr>
        <w:widowControl/>
        <w:rPr>
          <w:rFonts w:ascii="標楷體" w:eastAsia="標楷體" w:hAnsi="標楷體" w:cs="DFKaiShu-SB-Estd-BF"/>
          <w:kern w:val="0"/>
          <w:sz w:val="28"/>
          <w:szCs w:val="28"/>
        </w:rPr>
      </w:pPr>
      <w:r w:rsidRPr="00220902">
        <w:rPr>
          <w:rFonts w:ascii="標楷體" w:eastAsia="標楷體" w:hAnsi="標楷體" w:cs="DFKaiShu-SB-Estd-BF"/>
          <w:kern w:val="0"/>
          <w:sz w:val="28"/>
          <w:szCs w:val="28"/>
        </w:rPr>
        <w:br w:type="page"/>
      </w:r>
    </w:p>
    <w:p w:rsidR="00341ABD" w:rsidRPr="00220902" w:rsidRDefault="00341ABD" w:rsidP="00341ABD">
      <w:pPr>
        <w:widowControl/>
        <w:jc w:val="center"/>
        <w:rPr>
          <w:rFonts w:ascii="標楷體" w:eastAsia="標楷體" w:hAnsi="標楷體"/>
          <w:b/>
          <w:szCs w:val="24"/>
        </w:rPr>
      </w:pPr>
      <w:r w:rsidRPr="00220902">
        <w:rPr>
          <w:noProof/>
        </w:rPr>
        <w:lastRenderedPageBreak/>
        <mc:AlternateContent>
          <mc:Choice Requires="wps">
            <w:drawing>
              <wp:anchor distT="0" distB="0" distL="114300" distR="114300" simplePos="0" relativeHeight="251725824" behindDoc="0" locked="0" layoutInCell="1" allowOverlap="1">
                <wp:simplePos x="0" y="0"/>
                <wp:positionH relativeFrom="column">
                  <wp:posOffset>95250</wp:posOffset>
                </wp:positionH>
                <wp:positionV relativeFrom="paragraph">
                  <wp:posOffset>-300990</wp:posOffset>
                </wp:positionV>
                <wp:extent cx="769620" cy="320040"/>
                <wp:effectExtent l="0" t="0" r="0"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320040"/>
                        </a:xfrm>
                        <a:prstGeom prst="rect">
                          <a:avLst/>
                        </a:prstGeom>
                        <a:solidFill>
                          <a:srgbClr val="FFFFFF"/>
                        </a:solidFill>
                        <a:ln w="9525">
                          <a:noFill/>
                          <a:miter lim="800000"/>
                          <a:headEnd/>
                          <a:tailEnd/>
                        </a:ln>
                      </wps:spPr>
                      <wps:txbx>
                        <w:txbxContent>
                          <w:p w:rsidR="00F37804" w:rsidRPr="00DB07CE" w:rsidRDefault="00F37804" w:rsidP="00341ABD">
                            <w:pPr>
                              <w:rPr>
                                <w:rFonts w:ascii="Times New Roman" w:eastAsia="標楷體" w:hAnsi="標楷體"/>
                                <w:b/>
                                <w:szCs w:val="24"/>
                              </w:rPr>
                            </w:pPr>
                            <w:r w:rsidRPr="00DB07CE">
                              <w:rPr>
                                <w:rFonts w:ascii="Times New Roman" w:eastAsia="標楷體" w:hAnsi="標楷體" w:hint="eastAsia"/>
                                <w:b/>
                                <w:szCs w:val="24"/>
                              </w:rPr>
                              <w:t>附件</w:t>
                            </w:r>
                            <w:r w:rsidRPr="00DB07CE">
                              <w:rPr>
                                <w:rFonts w:ascii="標楷體" w:eastAsia="標楷體" w:hAnsi="標楷體" w:hint="eastAsia"/>
                                <w:b/>
                                <w:szCs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16" o:spid="_x0000_s1027" type="#_x0000_t202" style="position:absolute;left:0;text-align:left;margin-left:7.5pt;margin-top:-23.7pt;width:60.6pt;height:25.2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" stroked="f">
                <v:textbox style="mso-fit-shape-to-text:t">
                  <w:txbxContent>
                    <w:p w:rsidR="00F37804" w:rsidRPr="00DB07CE" w:rsidRDefault="00F37804" w:rsidP="00341ABD">
                      <w:pPr>
                        <w:rPr>
                          <w:rFonts w:ascii="Times New Roman" w:eastAsia="標楷體" w:hAnsi="標楷體"/>
                          <w:b/>
                          <w:szCs w:val="24"/>
                        </w:rPr>
                      </w:pPr>
                      <w:r w:rsidRPr="00DB07CE">
                        <w:rPr>
                          <w:rFonts w:ascii="Times New Roman" w:eastAsia="標楷體" w:hAnsi="標楷體" w:hint="eastAsia"/>
                          <w:b/>
                          <w:szCs w:val="24"/>
                        </w:rPr>
                        <w:t>附件</w:t>
                      </w:r>
                      <w:r w:rsidRPr="00DB07CE">
                        <w:rPr>
                          <w:rFonts w:ascii="標楷體" w:eastAsia="標楷體" w:hAnsi="標楷體" w:hint="eastAsia"/>
                          <w:b/>
                          <w:szCs w:val="24"/>
                        </w:rPr>
                        <w:t>1</w:t>
                      </w:r>
                    </w:p>
                  </w:txbxContent>
                </v:textbox>
              </v:shape>
            </w:pict>
          </mc:Fallback>
        </mc:AlternateContent>
      </w:r>
      <w:r w:rsidRPr="00220902">
        <w:rPr>
          <w:rFonts w:ascii="標楷體" w:eastAsia="標楷體" w:hAnsi="標楷體"/>
          <w:b/>
          <w:sz w:val="28"/>
          <w:szCs w:val="28"/>
        </w:rPr>
        <w:t>109</w:t>
      </w:r>
      <w:r w:rsidRPr="00220902">
        <w:rPr>
          <w:rFonts w:ascii="標楷體" w:eastAsia="標楷體" w:hAnsi="標楷體" w:hint="eastAsia"/>
          <w:b/>
          <w:sz w:val="28"/>
          <w:szCs w:val="28"/>
        </w:rPr>
        <w:t>年心理及口腔健康業務考評資料檢核</w:t>
      </w:r>
      <w:r w:rsidRPr="00220902">
        <w:rPr>
          <w:rFonts w:ascii="標楷體" w:eastAsia="標楷體" w:hAnsi="標楷體" w:hint="eastAsia"/>
          <w:b/>
          <w:sz w:val="28"/>
          <w:szCs w:val="24"/>
        </w:rPr>
        <w:t>表</w:t>
      </w:r>
    </w:p>
    <w:p w:rsidR="00341ABD" w:rsidRPr="00220902" w:rsidRDefault="00341ABD" w:rsidP="00341ABD">
      <w:pPr>
        <w:widowControl/>
        <w:rPr>
          <w:rFonts w:ascii="標楷體" w:eastAsia="標楷體" w:hAnsi="標楷體"/>
          <w:b/>
          <w:szCs w:val="24"/>
        </w:rPr>
      </w:pPr>
    </w:p>
    <w:p w:rsidR="00341ABD" w:rsidRPr="00220902" w:rsidRDefault="00341ABD" w:rsidP="00341ABD">
      <w:pPr>
        <w:widowControl/>
        <w:spacing w:beforeLines="50" w:before="180" w:afterLines="50" w:after="180"/>
        <w:rPr>
          <w:rFonts w:ascii="標楷體" w:eastAsia="標楷體" w:hAnsi="標楷體"/>
          <w:b/>
          <w:szCs w:val="24"/>
        </w:rPr>
      </w:pPr>
      <w:r w:rsidRPr="00220902">
        <w:rPr>
          <w:rFonts w:ascii="標楷體" w:eastAsia="標楷體" w:hAnsi="標楷體" w:hint="eastAsia"/>
          <w:b/>
          <w:szCs w:val="24"/>
        </w:rPr>
        <w:t>衛生局、單位︰                        聯絡人︰</w:t>
      </w:r>
    </w:p>
    <w:p w:rsidR="00341ABD" w:rsidRPr="00220902" w:rsidRDefault="00341ABD" w:rsidP="00341ABD">
      <w:pPr>
        <w:widowControl/>
        <w:spacing w:beforeLines="50" w:before="180" w:afterLines="50" w:after="180"/>
        <w:rPr>
          <w:rFonts w:ascii="標楷體" w:eastAsia="標楷體" w:hAnsi="標楷體"/>
          <w:b/>
          <w:szCs w:val="24"/>
        </w:rPr>
      </w:pPr>
      <w:r w:rsidRPr="00220902">
        <w:rPr>
          <w:rFonts w:ascii="標楷體" w:eastAsia="標楷體" w:hAnsi="標楷體" w:hint="eastAsia"/>
          <w:b/>
          <w:szCs w:val="24"/>
        </w:rPr>
        <w:t>電話︰                                電子信箱︰</w:t>
      </w:r>
    </w:p>
    <w:p w:rsidR="00341ABD" w:rsidRPr="00220902" w:rsidRDefault="00341ABD" w:rsidP="00341ABD">
      <w:pPr>
        <w:widowControl/>
        <w:rPr>
          <w:rFonts w:ascii="標楷體" w:eastAsia="標楷體" w:hAnsi="標楷體"/>
          <w:b/>
          <w:szCs w:val="24"/>
        </w:rPr>
      </w:pPr>
    </w:p>
    <w:p w:rsidR="00341ABD" w:rsidRPr="00220902" w:rsidRDefault="00341ABD" w:rsidP="00341ABD">
      <w:pPr>
        <w:widowControl/>
        <w:rPr>
          <w:rFonts w:ascii="標楷體" w:eastAsia="標楷體" w:hAnsi="標楷體"/>
          <w:b/>
          <w:szCs w:val="24"/>
        </w:rPr>
      </w:pPr>
      <w:r w:rsidRPr="00220902">
        <w:rPr>
          <w:rFonts w:ascii="標楷體" w:eastAsia="標楷體" w:hAnsi="標楷體" w:hint="eastAsia"/>
          <w:b/>
          <w:szCs w:val="24"/>
        </w:rPr>
        <w:t>--------------------------------------------------------------------------------</w:t>
      </w:r>
    </w:p>
    <w:p w:rsidR="00341ABD" w:rsidRPr="00220902" w:rsidRDefault="00341ABD" w:rsidP="00341ABD">
      <w:pPr>
        <w:widowControl/>
        <w:ind w:left="283" w:hangingChars="118" w:hanging="283"/>
        <w:rPr>
          <w:rFonts w:ascii="標楷體" w:eastAsia="標楷體" w:hAnsi="標楷體"/>
          <w:b/>
          <w:szCs w:val="24"/>
        </w:rPr>
      </w:pPr>
      <w:r w:rsidRPr="00220902">
        <w:rPr>
          <w:rFonts w:ascii="標楷體" w:eastAsia="標楷體" w:hAnsi="標楷體" w:hint="eastAsia"/>
          <w:b/>
          <w:szCs w:val="24"/>
        </w:rPr>
        <w:t>※請逐項勾選(V)檢查，並填自評分數。</w:t>
      </w:r>
    </w:p>
    <w:p w:rsidR="00341ABD" w:rsidRPr="00220902" w:rsidRDefault="00341ABD" w:rsidP="003B5D95">
      <w:pPr>
        <w:pStyle w:val="aff1"/>
        <w:numPr>
          <w:ilvl w:val="0"/>
          <w:numId w:val="81"/>
        </w:numPr>
        <w:spacing w:line="500" w:lineRule="exact"/>
        <w:ind w:leftChars="0"/>
        <w:jc w:val="both"/>
        <w:rPr>
          <w:rFonts w:ascii="標楷體" w:eastAsia="標楷體" w:hAnsi="標楷體"/>
          <w:b/>
          <w:szCs w:val="24"/>
        </w:rPr>
      </w:pPr>
      <w:r w:rsidRPr="00706CAF">
        <w:rPr>
          <w:rFonts w:ascii="標楷體" w:eastAsia="標楷體" w:hAnsi="標楷體" w:hint="eastAsia"/>
          <w:b/>
          <w:szCs w:val="24"/>
        </w:rPr>
        <w:t>已分為19冊</w:t>
      </w:r>
      <w:r w:rsidRPr="00220902">
        <w:rPr>
          <w:rFonts w:ascii="標楷體" w:eastAsia="標楷體" w:hAnsi="標楷體" w:hint="eastAsia"/>
          <w:b/>
          <w:szCs w:val="24"/>
        </w:rPr>
        <w:t>。</w:t>
      </w:r>
    </w:p>
    <w:p w:rsidR="00341ABD" w:rsidRPr="00220902" w:rsidRDefault="00341ABD" w:rsidP="003B5D95">
      <w:pPr>
        <w:pStyle w:val="aff1"/>
        <w:numPr>
          <w:ilvl w:val="0"/>
          <w:numId w:val="81"/>
        </w:numPr>
        <w:spacing w:line="500" w:lineRule="exact"/>
        <w:ind w:leftChars="0"/>
        <w:jc w:val="both"/>
        <w:rPr>
          <w:rFonts w:ascii="標楷體" w:eastAsia="標楷體" w:hAnsi="標楷體"/>
          <w:b/>
          <w:szCs w:val="24"/>
        </w:rPr>
      </w:pPr>
      <w:r w:rsidRPr="00220902">
        <w:rPr>
          <w:rFonts w:ascii="標楷體" w:eastAsia="標楷體" w:hAnsi="標楷體" w:hint="eastAsia"/>
          <w:b/>
          <w:szCs w:val="24"/>
        </w:rPr>
        <w:t>每冊資料已用釘書機雙針、膠裝或雙尾夾二側固定好。</w:t>
      </w:r>
    </w:p>
    <w:p w:rsidR="00341ABD" w:rsidRPr="00220902" w:rsidRDefault="00341ABD" w:rsidP="003B5D95">
      <w:pPr>
        <w:pStyle w:val="aff1"/>
        <w:numPr>
          <w:ilvl w:val="0"/>
          <w:numId w:val="81"/>
        </w:numPr>
        <w:spacing w:line="500" w:lineRule="exact"/>
        <w:ind w:leftChars="0"/>
        <w:jc w:val="both"/>
        <w:rPr>
          <w:rFonts w:ascii="標楷體" w:eastAsia="標楷體" w:hAnsi="標楷體"/>
          <w:b/>
          <w:szCs w:val="24"/>
        </w:rPr>
      </w:pPr>
      <w:r w:rsidRPr="00220902">
        <w:rPr>
          <w:rFonts w:ascii="標楷體" w:eastAsia="標楷體" w:hAnsi="標楷體" w:hint="eastAsia"/>
          <w:b/>
          <w:szCs w:val="24"/>
        </w:rPr>
        <w:t>未以透明資料袋裝或將幾項指標資料裝訂成冊。</w:t>
      </w:r>
    </w:p>
    <w:p w:rsidR="00341ABD" w:rsidRPr="00220902" w:rsidRDefault="00341ABD" w:rsidP="003B5D95">
      <w:pPr>
        <w:pStyle w:val="aff1"/>
        <w:numPr>
          <w:ilvl w:val="0"/>
          <w:numId w:val="81"/>
        </w:numPr>
        <w:spacing w:line="500" w:lineRule="exact"/>
        <w:ind w:leftChars="0"/>
        <w:jc w:val="both"/>
        <w:rPr>
          <w:rFonts w:ascii="標楷體" w:eastAsia="標楷體" w:hAnsi="標楷體"/>
          <w:b/>
          <w:szCs w:val="24"/>
        </w:rPr>
      </w:pPr>
      <w:r w:rsidRPr="00220902">
        <w:rPr>
          <w:rFonts w:ascii="標楷體" w:eastAsia="標楷體" w:hAnsi="標楷體" w:hint="eastAsia"/>
          <w:b/>
          <w:szCs w:val="24"/>
        </w:rPr>
        <w:t>各冊指標考評資料已包括：封面、考評評分表及佐證資料。</w:t>
      </w:r>
    </w:p>
    <w:p w:rsidR="00341ABD" w:rsidRPr="00220902" w:rsidRDefault="00341ABD" w:rsidP="003B5D95">
      <w:pPr>
        <w:pStyle w:val="aff1"/>
        <w:numPr>
          <w:ilvl w:val="0"/>
          <w:numId w:val="81"/>
        </w:numPr>
        <w:spacing w:line="500" w:lineRule="exact"/>
        <w:ind w:leftChars="0"/>
        <w:jc w:val="both"/>
        <w:rPr>
          <w:rFonts w:ascii="標楷體" w:eastAsia="標楷體" w:hAnsi="標楷體"/>
          <w:b/>
          <w:szCs w:val="24"/>
        </w:rPr>
      </w:pPr>
      <w:r w:rsidRPr="00220902">
        <w:rPr>
          <w:rFonts w:ascii="標楷體" w:eastAsia="標楷體" w:hAnsi="標楷體" w:hint="eastAsia"/>
          <w:b/>
          <w:szCs w:val="24"/>
        </w:rPr>
        <w:t xml:space="preserve">書面考評資料依序檢查 </w:t>
      </w: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3152"/>
        <w:gridCol w:w="814"/>
        <w:gridCol w:w="1072"/>
        <w:gridCol w:w="887"/>
        <w:gridCol w:w="865"/>
      </w:tblGrid>
      <w:tr w:rsidR="00341ABD" w:rsidRPr="00220902" w:rsidTr="00341ABD">
        <w:trPr>
          <w:trHeight w:val="717"/>
          <w:tblHeader/>
          <w:jc w:val="center"/>
        </w:trPr>
        <w:tc>
          <w:tcPr>
            <w:tcW w:w="2071" w:type="dxa"/>
            <w:vAlign w:val="center"/>
          </w:tcPr>
          <w:p w:rsidR="00341ABD" w:rsidRPr="00220902" w:rsidRDefault="00341ABD" w:rsidP="00341ABD">
            <w:pPr>
              <w:spacing w:line="400" w:lineRule="exact"/>
              <w:ind w:left="240" w:hangingChars="100" w:hanging="240"/>
              <w:jc w:val="both"/>
              <w:rPr>
                <w:rFonts w:ascii="標楷體" w:eastAsia="標楷體" w:hAnsi="標楷體"/>
                <w:szCs w:val="24"/>
              </w:rPr>
            </w:pPr>
            <w:r w:rsidRPr="00220902">
              <w:rPr>
                <w:rFonts w:ascii="標楷體" w:eastAsia="標楷體" w:hAnsi="標楷體" w:hint="eastAsia"/>
                <w:b/>
                <w:szCs w:val="24"/>
              </w:rPr>
              <w:t>考評項目</w:t>
            </w:r>
          </w:p>
        </w:tc>
        <w:tc>
          <w:tcPr>
            <w:tcW w:w="3152" w:type="dxa"/>
            <w:vAlign w:val="center"/>
          </w:tcPr>
          <w:p w:rsidR="00341ABD" w:rsidRPr="00220902" w:rsidRDefault="00341ABD" w:rsidP="00341ABD">
            <w:pPr>
              <w:spacing w:line="400" w:lineRule="exact"/>
              <w:jc w:val="both"/>
              <w:rPr>
                <w:rFonts w:ascii="標楷體" w:eastAsia="標楷體" w:hAnsi="標楷體"/>
                <w:b/>
                <w:szCs w:val="24"/>
              </w:rPr>
            </w:pPr>
            <w:r w:rsidRPr="00220902">
              <w:rPr>
                <w:rFonts w:ascii="標楷體" w:eastAsia="標楷體" w:hAnsi="標楷體" w:hint="eastAsia"/>
                <w:b/>
                <w:szCs w:val="24"/>
              </w:rPr>
              <w:t>考</w:t>
            </w:r>
            <w:r w:rsidRPr="00220902">
              <w:rPr>
                <w:rFonts w:ascii="標楷體" w:eastAsia="標楷體" w:hAnsi="標楷體"/>
                <w:b/>
                <w:szCs w:val="24"/>
              </w:rPr>
              <w:t xml:space="preserve"> </w:t>
            </w:r>
            <w:r w:rsidRPr="00220902">
              <w:rPr>
                <w:rFonts w:ascii="標楷體" w:eastAsia="標楷體" w:hAnsi="標楷體" w:hint="eastAsia"/>
                <w:b/>
                <w:szCs w:val="24"/>
              </w:rPr>
              <w:t>評</w:t>
            </w:r>
            <w:r w:rsidRPr="00220902">
              <w:rPr>
                <w:rFonts w:ascii="標楷體" w:eastAsia="標楷體" w:hAnsi="標楷體"/>
                <w:b/>
                <w:szCs w:val="24"/>
              </w:rPr>
              <w:t xml:space="preserve"> </w:t>
            </w:r>
            <w:r w:rsidRPr="00220902">
              <w:rPr>
                <w:rFonts w:ascii="標楷體" w:eastAsia="標楷體" w:hAnsi="標楷體" w:hint="eastAsia"/>
                <w:b/>
                <w:szCs w:val="24"/>
              </w:rPr>
              <w:t>指</w:t>
            </w:r>
            <w:r w:rsidRPr="00220902">
              <w:rPr>
                <w:rFonts w:ascii="標楷體" w:eastAsia="標楷體" w:hAnsi="標楷體"/>
                <w:b/>
                <w:szCs w:val="24"/>
              </w:rPr>
              <w:t xml:space="preserve"> </w:t>
            </w:r>
            <w:r w:rsidRPr="00220902">
              <w:rPr>
                <w:rFonts w:ascii="標楷體" w:eastAsia="標楷體" w:hAnsi="標楷體" w:hint="eastAsia"/>
                <w:b/>
                <w:szCs w:val="24"/>
              </w:rPr>
              <w:t>標</w:t>
            </w:r>
          </w:p>
        </w:tc>
        <w:tc>
          <w:tcPr>
            <w:tcW w:w="814" w:type="dxa"/>
            <w:vAlign w:val="center"/>
          </w:tcPr>
          <w:p w:rsidR="00341ABD" w:rsidRPr="00220902" w:rsidRDefault="00341ABD" w:rsidP="00341ABD">
            <w:pPr>
              <w:spacing w:line="400" w:lineRule="exact"/>
              <w:jc w:val="center"/>
              <w:rPr>
                <w:rFonts w:ascii="標楷體" w:eastAsia="標楷體" w:hAnsi="標楷體"/>
                <w:szCs w:val="24"/>
              </w:rPr>
            </w:pPr>
            <w:r w:rsidRPr="00220902">
              <w:rPr>
                <w:rFonts w:ascii="標楷體" w:eastAsia="標楷體" w:hAnsi="標楷體" w:hint="eastAsia"/>
                <w:szCs w:val="24"/>
              </w:rPr>
              <w:t>封面</w:t>
            </w:r>
          </w:p>
        </w:tc>
        <w:tc>
          <w:tcPr>
            <w:tcW w:w="1072" w:type="dxa"/>
            <w:vAlign w:val="center"/>
          </w:tcPr>
          <w:p w:rsidR="00341ABD" w:rsidRPr="00220902" w:rsidRDefault="00341ABD" w:rsidP="00341ABD">
            <w:pPr>
              <w:spacing w:line="400" w:lineRule="exact"/>
              <w:jc w:val="center"/>
              <w:rPr>
                <w:rFonts w:ascii="標楷體" w:eastAsia="標楷體" w:hAnsi="標楷體"/>
                <w:szCs w:val="24"/>
              </w:rPr>
            </w:pPr>
            <w:r w:rsidRPr="00220902">
              <w:rPr>
                <w:rFonts w:ascii="標楷體" w:eastAsia="標楷體" w:hAnsi="標楷體" w:hint="eastAsia"/>
                <w:szCs w:val="24"/>
              </w:rPr>
              <w:t>考評</w:t>
            </w:r>
          </w:p>
          <w:p w:rsidR="00341ABD" w:rsidRPr="00220902" w:rsidRDefault="00341ABD" w:rsidP="00341ABD">
            <w:pPr>
              <w:spacing w:line="400" w:lineRule="exact"/>
              <w:jc w:val="center"/>
              <w:rPr>
                <w:rFonts w:ascii="標楷體" w:eastAsia="標楷體" w:hAnsi="標楷體"/>
                <w:szCs w:val="24"/>
              </w:rPr>
            </w:pPr>
            <w:r w:rsidRPr="00220902">
              <w:rPr>
                <w:rFonts w:ascii="標楷體" w:eastAsia="標楷體" w:hAnsi="標楷體" w:hint="eastAsia"/>
                <w:szCs w:val="24"/>
              </w:rPr>
              <w:t>評分表</w:t>
            </w:r>
          </w:p>
        </w:tc>
        <w:tc>
          <w:tcPr>
            <w:tcW w:w="887" w:type="dxa"/>
            <w:vAlign w:val="center"/>
          </w:tcPr>
          <w:p w:rsidR="00341ABD" w:rsidRPr="00220902" w:rsidRDefault="00341ABD" w:rsidP="00341ABD">
            <w:pPr>
              <w:spacing w:line="400" w:lineRule="exact"/>
              <w:jc w:val="center"/>
              <w:rPr>
                <w:rFonts w:ascii="標楷體" w:eastAsia="標楷體" w:hAnsi="標楷體"/>
                <w:szCs w:val="24"/>
              </w:rPr>
            </w:pPr>
            <w:r w:rsidRPr="00220902">
              <w:rPr>
                <w:rFonts w:ascii="標楷體" w:eastAsia="標楷體" w:hAnsi="標楷體" w:hint="eastAsia"/>
                <w:szCs w:val="24"/>
              </w:rPr>
              <w:t>佐證資料</w:t>
            </w:r>
          </w:p>
        </w:tc>
        <w:tc>
          <w:tcPr>
            <w:tcW w:w="865" w:type="dxa"/>
          </w:tcPr>
          <w:p w:rsidR="00341ABD" w:rsidRPr="00220902" w:rsidRDefault="00341ABD" w:rsidP="00341ABD">
            <w:pPr>
              <w:spacing w:line="400" w:lineRule="exact"/>
              <w:jc w:val="center"/>
              <w:rPr>
                <w:rFonts w:ascii="標楷體" w:eastAsia="標楷體" w:hAnsi="標楷體"/>
                <w:szCs w:val="24"/>
              </w:rPr>
            </w:pPr>
            <w:r w:rsidRPr="00220902">
              <w:rPr>
                <w:rFonts w:ascii="標楷體" w:eastAsia="標楷體" w:hAnsi="標楷體" w:hint="eastAsia"/>
                <w:szCs w:val="24"/>
              </w:rPr>
              <w:t>自評分數</w:t>
            </w:r>
          </w:p>
        </w:tc>
      </w:tr>
      <w:tr w:rsidR="00341ABD" w:rsidRPr="00220902" w:rsidTr="00341ABD">
        <w:trPr>
          <w:trHeight w:val="717"/>
          <w:jc w:val="center"/>
        </w:trPr>
        <w:tc>
          <w:tcPr>
            <w:tcW w:w="2071" w:type="dxa"/>
            <w:vMerge w:val="restart"/>
            <w:vAlign w:val="center"/>
          </w:tcPr>
          <w:p w:rsidR="00341ABD" w:rsidRPr="00220902" w:rsidRDefault="00341ABD" w:rsidP="00341ABD">
            <w:pPr>
              <w:spacing w:line="400" w:lineRule="exact"/>
              <w:ind w:left="240" w:hangingChars="100" w:hanging="240"/>
              <w:jc w:val="both"/>
              <w:rPr>
                <w:rFonts w:ascii="標楷體" w:eastAsia="標楷體" w:hAnsi="標楷體"/>
              </w:rPr>
            </w:pPr>
            <w:r w:rsidRPr="00220902">
              <w:rPr>
                <w:rFonts w:ascii="標楷體" w:eastAsia="標楷體" w:hAnsi="標楷體" w:hint="eastAsia"/>
              </w:rPr>
              <w:t>壹、推動心理健康促進及自殺防治業務（22分+5分）</w:t>
            </w:r>
          </w:p>
        </w:tc>
        <w:tc>
          <w:tcPr>
            <w:tcW w:w="3152" w:type="dxa"/>
            <w:vAlign w:val="center"/>
          </w:tcPr>
          <w:p w:rsidR="00341ABD" w:rsidRPr="00220902" w:rsidRDefault="00341ABD" w:rsidP="00341ABD">
            <w:pPr>
              <w:spacing w:line="400" w:lineRule="exact"/>
              <w:ind w:leftChars="-30" w:hangingChars="30" w:hanging="72"/>
              <w:jc w:val="both"/>
              <w:rPr>
                <w:rFonts w:ascii="標楷體" w:eastAsia="標楷體" w:hAnsi="標楷體"/>
              </w:rPr>
            </w:pPr>
            <w:r w:rsidRPr="00220902">
              <w:rPr>
                <w:rFonts w:ascii="標楷體" w:eastAsia="標楷體" w:hAnsi="標楷體" w:hint="eastAsia"/>
              </w:rPr>
              <w:t>(一)提供免費（或優惠）心理健康諮商服務情形(10分)</w:t>
            </w:r>
          </w:p>
        </w:tc>
        <w:tc>
          <w:tcPr>
            <w:tcW w:w="814" w:type="dxa"/>
            <w:vAlign w:val="center"/>
          </w:tcPr>
          <w:p w:rsidR="00341ABD" w:rsidRPr="00220902" w:rsidRDefault="00341ABD" w:rsidP="00341ABD">
            <w:pPr>
              <w:spacing w:line="400" w:lineRule="exact"/>
              <w:jc w:val="center"/>
              <w:rPr>
                <w:rFonts w:ascii="標楷體" w:eastAsia="標楷體" w:hAnsi="標楷體"/>
                <w:szCs w:val="24"/>
              </w:rPr>
            </w:pPr>
          </w:p>
        </w:tc>
        <w:tc>
          <w:tcPr>
            <w:tcW w:w="1072" w:type="dxa"/>
            <w:vAlign w:val="center"/>
          </w:tcPr>
          <w:p w:rsidR="00341ABD" w:rsidRPr="00220902" w:rsidRDefault="00341ABD" w:rsidP="00341ABD">
            <w:pPr>
              <w:spacing w:line="400" w:lineRule="exact"/>
              <w:jc w:val="center"/>
              <w:rPr>
                <w:rFonts w:ascii="標楷體" w:eastAsia="標楷體" w:hAnsi="標楷體"/>
                <w:szCs w:val="24"/>
              </w:rPr>
            </w:pPr>
          </w:p>
        </w:tc>
        <w:tc>
          <w:tcPr>
            <w:tcW w:w="887" w:type="dxa"/>
            <w:vAlign w:val="center"/>
          </w:tcPr>
          <w:p w:rsidR="00341ABD" w:rsidRPr="00220902" w:rsidRDefault="00341ABD" w:rsidP="00341ABD">
            <w:pPr>
              <w:spacing w:line="400" w:lineRule="exact"/>
              <w:jc w:val="center"/>
              <w:rPr>
                <w:rFonts w:ascii="標楷體" w:eastAsia="標楷體" w:hAnsi="標楷體"/>
                <w:szCs w:val="24"/>
              </w:rPr>
            </w:pPr>
          </w:p>
        </w:tc>
        <w:tc>
          <w:tcPr>
            <w:tcW w:w="865" w:type="dxa"/>
          </w:tcPr>
          <w:p w:rsidR="00341ABD" w:rsidRPr="00220902" w:rsidRDefault="00341ABD" w:rsidP="00341ABD">
            <w:pPr>
              <w:spacing w:line="400" w:lineRule="exact"/>
              <w:jc w:val="center"/>
              <w:rPr>
                <w:rFonts w:ascii="標楷體" w:eastAsia="標楷體" w:hAnsi="標楷體"/>
                <w:szCs w:val="24"/>
              </w:rPr>
            </w:pPr>
          </w:p>
        </w:tc>
      </w:tr>
      <w:tr w:rsidR="00341ABD" w:rsidRPr="00220902" w:rsidTr="00341ABD">
        <w:trPr>
          <w:trHeight w:val="742"/>
          <w:jc w:val="center"/>
        </w:trPr>
        <w:tc>
          <w:tcPr>
            <w:tcW w:w="2071" w:type="dxa"/>
            <w:vMerge/>
            <w:vAlign w:val="center"/>
          </w:tcPr>
          <w:p w:rsidR="00341ABD" w:rsidRPr="00220902" w:rsidRDefault="00341ABD" w:rsidP="00341ABD">
            <w:pPr>
              <w:spacing w:line="400" w:lineRule="exact"/>
              <w:ind w:left="240" w:hangingChars="100" w:hanging="240"/>
              <w:jc w:val="both"/>
              <w:rPr>
                <w:rFonts w:ascii="標楷體" w:eastAsia="標楷體" w:hAnsi="標楷體"/>
                <w:szCs w:val="24"/>
              </w:rPr>
            </w:pPr>
          </w:p>
        </w:tc>
        <w:tc>
          <w:tcPr>
            <w:tcW w:w="3152" w:type="dxa"/>
            <w:vAlign w:val="center"/>
          </w:tcPr>
          <w:p w:rsidR="00341ABD" w:rsidRPr="00220902" w:rsidRDefault="00341ABD" w:rsidP="00341ABD">
            <w:pPr>
              <w:spacing w:line="400" w:lineRule="exact"/>
              <w:ind w:leftChars="-5" w:hangingChars="5" w:hanging="12"/>
              <w:jc w:val="both"/>
              <w:rPr>
                <w:rFonts w:ascii="標楷體" w:eastAsia="標楷體" w:hAnsi="標楷體"/>
              </w:rPr>
            </w:pPr>
            <w:r w:rsidRPr="00220902">
              <w:rPr>
                <w:rFonts w:ascii="標楷體" w:eastAsia="標楷體" w:hAnsi="標楷體" w:hint="eastAsia"/>
              </w:rPr>
              <w:t>(二) 自殺防治業務推動成果(12+5分)</w:t>
            </w:r>
          </w:p>
        </w:tc>
        <w:tc>
          <w:tcPr>
            <w:tcW w:w="814" w:type="dxa"/>
            <w:vAlign w:val="center"/>
          </w:tcPr>
          <w:p w:rsidR="00341ABD" w:rsidRPr="00220902" w:rsidRDefault="00341ABD" w:rsidP="00341ABD">
            <w:pPr>
              <w:spacing w:line="400" w:lineRule="exact"/>
              <w:jc w:val="center"/>
              <w:rPr>
                <w:rFonts w:ascii="標楷體" w:eastAsia="標楷體" w:hAnsi="標楷體"/>
                <w:szCs w:val="24"/>
              </w:rPr>
            </w:pPr>
          </w:p>
        </w:tc>
        <w:tc>
          <w:tcPr>
            <w:tcW w:w="1072" w:type="dxa"/>
            <w:vAlign w:val="center"/>
          </w:tcPr>
          <w:p w:rsidR="00341ABD" w:rsidRPr="00220902" w:rsidRDefault="00341ABD" w:rsidP="00341ABD">
            <w:pPr>
              <w:spacing w:line="400" w:lineRule="exact"/>
              <w:jc w:val="center"/>
              <w:rPr>
                <w:rFonts w:ascii="標楷體" w:eastAsia="標楷體" w:hAnsi="標楷體"/>
                <w:szCs w:val="24"/>
              </w:rPr>
            </w:pPr>
          </w:p>
        </w:tc>
        <w:tc>
          <w:tcPr>
            <w:tcW w:w="887" w:type="dxa"/>
            <w:vAlign w:val="center"/>
          </w:tcPr>
          <w:p w:rsidR="00341ABD" w:rsidRPr="00220902" w:rsidRDefault="00341ABD" w:rsidP="00341ABD">
            <w:pPr>
              <w:spacing w:line="400" w:lineRule="exact"/>
              <w:jc w:val="center"/>
              <w:rPr>
                <w:rFonts w:ascii="標楷體" w:eastAsia="標楷體" w:hAnsi="標楷體"/>
                <w:szCs w:val="24"/>
              </w:rPr>
            </w:pPr>
          </w:p>
        </w:tc>
        <w:tc>
          <w:tcPr>
            <w:tcW w:w="865" w:type="dxa"/>
          </w:tcPr>
          <w:p w:rsidR="00341ABD" w:rsidRPr="00220902" w:rsidRDefault="00341ABD" w:rsidP="00341ABD">
            <w:pPr>
              <w:spacing w:line="400" w:lineRule="exact"/>
              <w:jc w:val="center"/>
              <w:rPr>
                <w:rFonts w:ascii="標楷體" w:eastAsia="標楷體" w:hAnsi="標楷體"/>
                <w:szCs w:val="24"/>
              </w:rPr>
            </w:pPr>
          </w:p>
        </w:tc>
      </w:tr>
      <w:tr w:rsidR="00341ABD" w:rsidRPr="00220902" w:rsidTr="00341ABD">
        <w:trPr>
          <w:trHeight w:val="681"/>
          <w:jc w:val="center"/>
        </w:trPr>
        <w:tc>
          <w:tcPr>
            <w:tcW w:w="2071" w:type="dxa"/>
            <w:vMerge w:val="restart"/>
            <w:vAlign w:val="center"/>
          </w:tcPr>
          <w:p w:rsidR="00341ABD" w:rsidRPr="00220902" w:rsidRDefault="00341ABD" w:rsidP="00341ABD">
            <w:pPr>
              <w:spacing w:line="400" w:lineRule="exact"/>
              <w:ind w:left="240" w:hangingChars="100" w:hanging="240"/>
              <w:jc w:val="both"/>
              <w:rPr>
                <w:rFonts w:ascii="標楷體" w:eastAsia="標楷體" w:hAnsi="標楷體"/>
              </w:rPr>
            </w:pPr>
            <w:r w:rsidRPr="00220902">
              <w:rPr>
                <w:rFonts w:ascii="標楷體" w:eastAsia="標楷體" w:hAnsi="標楷體" w:hint="eastAsia"/>
              </w:rPr>
              <w:t>貳、推動社區精神病人追蹤照護管理業務（25分）</w:t>
            </w:r>
          </w:p>
        </w:tc>
        <w:tc>
          <w:tcPr>
            <w:tcW w:w="3152" w:type="dxa"/>
            <w:vAlign w:val="center"/>
          </w:tcPr>
          <w:p w:rsidR="00341ABD" w:rsidRPr="00220902" w:rsidRDefault="00341ABD" w:rsidP="00341ABD">
            <w:pPr>
              <w:tabs>
                <w:tab w:val="left" w:pos="0"/>
              </w:tabs>
              <w:spacing w:line="360" w:lineRule="exact"/>
              <w:ind w:leftChars="-45" w:hangingChars="45" w:hanging="108"/>
              <w:rPr>
                <w:rFonts w:ascii="標楷體" w:eastAsia="標楷體" w:hAnsi="標楷體"/>
              </w:rPr>
            </w:pPr>
            <w:r w:rsidRPr="00220902">
              <w:rPr>
                <w:rFonts w:ascii="標楷體" w:eastAsia="標楷體" w:hAnsi="標楷體" w:hint="eastAsia"/>
              </w:rPr>
              <w:t xml:space="preserve"> (三)轄區內精神追蹤照護個案自殺粗死亡率較前一年下降(8分)</w:t>
            </w:r>
          </w:p>
        </w:tc>
        <w:tc>
          <w:tcPr>
            <w:tcW w:w="814" w:type="dxa"/>
            <w:vAlign w:val="center"/>
          </w:tcPr>
          <w:p w:rsidR="00341ABD" w:rsidRPr="00220902" w:rsidRDefault="00341ABD" w:rsidP="00341ABD">
            <w:pPr>
              <w:spacing w:line="400" w:lineRule="exact"/>
              <w:jc w:val="center"/>
              <w:rPr>
                <w:rFonts w:ascii="標楷體" w:eastAsia="標楷體" w:hAnsi="標楷體"/>
                <w:szCs w:val="24"/>
              </w:rPr>
            </w:pPr>
          </w:p>
        </w:tc>
        <w:tc>
          <w:tcPr>
            <w:tcW w:w="1072" w:type="dxa"/>
            <w:vAlign w:val="center"/>
          </w:tcPr>
          <w:p w:rsidR="00341ABD" w:rsidRPr="00220902" w:rsidRDefault="00341ABD" w:rsidP="00341ABD">
            <w:pPr>
              <w:spacing w:line="400" w:lineRule="exact"/>
              <w:jc w:val="center"/>
              <w:rPr>
                <w:rFonts w:ascii="標楷體" w:eastAsia="標楷體" w:hAnsi="標楷體"/>
                <w:szCs w:val="24"/>
              </w:rPr>
            </w:pPr>
          </w:p>
        </w:tc>
        <w:tc>
          <w:tcPr>
            <w:tcW w:w="887" w:type="dxa"/>
            <w:vAlign w:val="center"/>
          </w:tcPr>
          <w:p w:rsidR="00341ABD" w:rsidRPr="00220902" w:rsidRDefault="00341ABD" w:rsidP="00341ABD">
            <w:pPr>
              <w:spacing w:line="400" w:lineRule="exact"/>
              <w:jc w:val="center"/>
              <w:rPr>
                <w:rFonts w:ascii="標楷體" w:eastAsia="標楷體" w:hAnsi="標楷體"/>
                <w:szCs w:val="24"/>
              </w:rPr>
            </w:pPr>
          </w:p>
        </w:tc>
        <w:tc>
          <w:tcPr>
            <w:tcW w:w="865" w:type="dxa"/>
          </w:tcPr>
          <w:p w:rsidR="00341ABD" w:rsidRPr="00220902" w:rsidRDefault="00341ABD" w:rsidP="00341ABD">
            <w:pPr>
              <w:spacing w:line="400" w:lineRule="exact"/>
              <w:jc w:val="center"/>
              <w:rPr>
                <w:rFonts w:ascii="標楷體" w:eastAsia="標楷體" w:hAnsi="標楷體"/>
                <w:szCs w:val="24"/>
              </w:rPr>
            </w:pPr>
          </w:p>
        </w:tc>
      </w:tr>
      <w:tr w:rsidR="00341ABD" w:rsidRPr="00220902" w:rsidTr="00341ABD">
        <w:trPr>
          <w:trHeight w:val="701"/>
          <w:jc w:val="center"/>
        </w:trPr>
        <w:tc>
          <w:tcPr>
            <w:tcW w:w="2071" w:type="dxa"/>
            <w:vMerge/>
            <w:vAlign w:val="center"/>
          </w:tcPr>
          <w:p w:rsidR="00341ABD" w:rsidRPr="00220902" w:rsidRDefault="00341ABD" w:rsidP="00341ABD">
            <w:pPr>
              <w:spacing w:line="400" w:lineRule="exact"/>
              <w:ind w:left="240" w:hangingChars="100" w:hanging="240"/>
              <w:jc w:val="both"/>
              <w:rPr>
                <w:rFonts w:ascii="標楷體" w:eastAsia="標楷體" w:hAnsi="標楷體"/>
                <w:szCs w:val="24"/>
              </w:rPr>
            </w:pPr>
          </w:p>
        </w:tc>
        <w:tc>
          <w:tcPr>
            <w:tcW w:w="3152" w:type="dxa"/>
            <w:vAlign w:val="center"/>
          </w:tcPr>
          <w:p w:rsidR="00341ABD" w:rsidRPr="00220902" w:rsidRDefault="00341ABD" w:rsidP="00341ABD">
            <w:pPr>
              <w:adjustRightInd w:val="0"/>
              <w:snapToGrid w:val="0"/>
              <w:spacing w:line="360" w:lineRule="exact"/>
              <w:jc w:val="both"/>
              <w:outlineLvl w:val="2"/>
              <w:rPr>
                <w:rFonts w:ascii="標楷體" w:eastAsia="標楷體" w:hAnsi="標楷體"/>
                <w:szCs w:val="24"/>
              </w:rPr>
            </w:pPr>
            <w:r w:rsidRPr="00220902">
              <w:rPr>
                <w:rFonts w:ascii="標楷體" w:eastAsia="標楷體" w:hAnsi="標楷體" w:hint="eastAsia"/>
              </w:rPr>
              <w:t>(四)精神病人平均面訪次數(5分)</w:t>
            </w:r>
          </w:p>
        </w:tc>
        <w:tc>
          <w:tcPr>
            <w:tcW w:w="814" w:type="dxa"/>
            <w:vAlign w:val="center"/>
          </w:tcPr>
          <w:p w:rsidR="00341ABD" w:rsidRPr="00220902" w:rsidRDefault="00341ABD" w:rsidP="00341ABD">
            <w:pPr>
              <w:spacing w:line="400" w:lineRule="exact"/>
              <w:jc w:val="center"/>
              <w:rPr>
                <w:rFonts w:ascii="標楷體" w:eastAsia="標楷體" w:hAnsi="標楷體"/>
                <w:szCs w:val="24"/>
              </w:rPr>
            </w:pPr>
          </w:p>
        </w:tc>
        <w:tc>
          <w:tcPr>
            <w:tcW w:w="1072" w:type="dxa"/>
            <w:vAlign w:val="center"/>
          </w:tcPr>
          <w:p w:rsidR="00341ABD" w:rsidRPr="00220902" w:rsidRDefault="00341ABD" w:rsidP="00341ABD">
            <w:pPr>
              <w:spacing w:line="400" w:lineRule="exact"/>
              <w:jc w:val="center"/>
              <w:rPr>
                <w:rFonts w:ascii="標楷體" w:eastAsia="標楷體" w:hAnsi="標楷體"/>
                <w:szCs w:val="24"/>
              </w:rPr>
            </w:pPr>
          </w:p>
        </w:tc>
        <w:tc>
          <w:tcPr>
            <w:tcW w:w="887" w:type="dxa"/>
            <w:vAlign w:val="center"/>
          </w:tcPr>
          <w:p w:rsidR="00341ABD" w:rsidRPr="00220902" w:rsidRDefault="00341ABD" w:rsidP="00341ABD">
            <w:pPr>
              <w:spacing w:line="400" w:lineRule="exact"/>
              <w:jc w:val="center"/>
              <w:rPr>
                <w:rFonts w:ascii="標楷體" w:eastAsia="標楷體" w:hAnsi="標楷體"/>
                <w:szCs w:val="24"/>
              </w:rPr>
            </w:pPr>
          </w:p>
        </w:tc>
        <w:tc>
          <w:tcPr>
            <w:tcW w:w="865" w:type="dxa"/>
          </w:tcPr>
          <w:p w:rsidR="00341ABD" w:rsidRPr="00220902" w:rsidRDefault="00341ABD" w:rsidP="00341ABD">
            <w:pPr>
              <w:spacing w:line="400" w:lineRule="exact"/>
              <w:jc w:val="center"/>
              <w:rPr>
                <w:rFonts w:ascii="標楷體" w:eastAsia="標楷體" w:hAnsi="標楷體"/>
                <w:szCs w:val="24"/>
              </w:rPr>
            </w:pPr>
          </w:p>
        </w:tc>
      </w:tr>
      <w:tr w:rsidR="00341ABD" w:rsidRPr="00220902" w:rsidTr="00341ABD">
        <w:trPr>
          <w:jc w:val="center"/>
        </w:trPr>
        <w:tc>
          <w:tcPr>
            <w:tcW w:w="2071" w:type="dxa"/>
            <w:vMerge/>
            <w:vAlign w:val="center"/>
          </w:tcPr>
          <w:p w:rsidR="00341ABD" w:rsidRPr="00220902" w:rsidRDefault="00341ABD" w:rsidP="00341ABD">
            <w:pPr>
              <w:spacing w:line="400" w:lineRule="exact"/>
              <w:ind w:left="240" w:hangingChars="100" w:hanging="240"/>
              <w:jc w:val="both"/>
              <w:rPr>
                <w:rFonts w:ascii="標楷體" w:eastAsia="標楷體" w:hAnsi="標楷體"/>
                <w:szCs w:val="24"/>
              </w:rPr>
            </w:pPr>
          </w:p>
        </w:tc>
        <w:tc>
          <w:tcPr>
            <w:tcW w:w="3152" w:type="dxa"/>
            <w:vAlign w:val="center"/>
          </w:tcPr>
          <w:p w:rsidR="00341ABD" w:rsidRPr="00220902" w:rsidRDefault="00341ABD" w:rsidP="00341ABD">
            <w:pPr>
              <w:spacing w:line="400" w:lineRule="exact"/>
              <w:ind w:left="2" w:firstLine="2"/>
              <w:jc w:val="both"/>
              <w:rPr>
                <w:rFonts w:ascii="標楷體" w:eastAsia="標楷體" w:hAnsi="標楷體"/>
                <w:szCs w:val="24"/>
              </w:rPr>
            </w:pPr>
            <w:r w:rsidRPr="00220902">
              <w:rPr>
                <w:rFonts w:ascii="標楷體" w:eastAsia="標楷體" w:hAnsi="標楷體" w:hint="eastAsia"/>
                <w:szCs w:val="24"/>
              </w:rPr>
              <w:t>(五)精神病人出院後2星期內完成出院準備計畫上傳精照系統比率(2分)</w:t>
            </w:r>
          </w:p>
        </w:tc>
        <w:tc>
          <w:tcPr>
            <w:tcW w:w="814" w:type="dxa"/>
            <w:vAlign w:val="center"/>
          </w:tcPr>
          <w:p w:rsidR="00341ABD" w:rsidRPr="00220902" w:rsidRDefault="00341ABD" w:rsidP="00341ABD">
            <w:pPr>
              <w:spacing w:line="400" w:lineRule="exact"/>
              <w:jc w:val="center"/>
              <w:rPr>
                <w:rFonts w:ascii="標楷體" w:eastAsia="標楷體" w:hAnsi="標楷體"/>
                <w:szCs w:val="24"/>
              </w:rPr>
            </w:pPr>
          </w:p>
        </w:tc>
        <w:tc>
          <w:tcPr>
            <w:tcW w:w="1072" w:type="dxa"/>
            <w:vAlign w:val="center"/>
          </w:tcPr>
          <w:p w:rsidR="00341ABD" w:rsidRPr="00220902" w:rsidRDefault="00341ABD" w:rsidP="00341ABD">
            <w:pPr>
              <w:spacing w:line="400" w:lineRule="exact"/>
              <w:jc w:val="center"/>
              <w:rPr>
                <w:rFonts w:ascii="標楷體" w:eastAsia="標楷體" w:hAnsi="標楷體"/>
                <w:szCs w:val="24"/>
              </w:rPr>
            </w:pPr>
          </w:p>
        </w:tc>
        <w:tc>
          <w:tcPr>
            <w:tcW w:w="887" w:type="dxa"/>
            <w:vAlign w:val="center"/>
          </w:tcPr>
          <w:p w:rsidR="00341ABD" w:rsidRPr="00220902" w:rsidRDefault="00341ABD" w:rsidP="00341ABD">
            <w:pPr>
              <w:spacing w:line="400" w:lineRule="exact"/>
              <w:jc w:val="center"/>
              <w:rPr>
                <w:rFonts w:ascii="標楷體" w:eastAsia="標楷體" w:hAnsi="標楷體"/>
                <w:szCs w:val="24"/>
              </w:rPr>
            </w:pPr>
          </w:p>
        </w:tc>
        <w:tc>
          <w:tcPr>
            <w:tcW w:w="865" w:type="dxa"/>
          </w:tcPr>
          <w:p w:rsidR="00341ABD" w:rsidRPr="00220902" w:rsidRDefault="00341ABD" w:rsidP="00341ABD">
            <w:pPr>
              <w:spacing w:line="400" w:lineRule="exact"/>
              <w:jc w:val="center"/>
              <w:rPr>
                <w:rFonts w:ascii="標楷體" w:eastAsia="標楷體" w:hAnsi="標楷體"/>
                <w:szCs w:val="24"/>
              </w:rPr>
            </w:pPr>
          </w:p>
        </w:tc>
      </w:tr>
      <w:tr w:rsidR="00341ABD" w:rsidRPr="00220902" w:rsidTr="00341ABD">
        <w:trPr>
          <w:trHeight w:val="810"/>
          <w:jc w:val="center"/>
        </w:trPr>
        <w:tc>
          <w:tcPr>
            <w:tcW w:w="2071" w:type="dxa"/>
            <w:vMerge/>
            <w:vAlign w:val="center"/>
          </w:tcPr>
          <w:p w:rsidR="00341ABD" w:rsidRPr="00220902" w:rsidRDefault="00341ABD" w:rsidP="00341ABD">
            <w:pPr>
              <w:spacing w:line="400" w:lineRule="exact"/>
              <w:ind w:left="240" w:hangingChars="100" w:hanging="240"/>
              <w:jc w:val="both"/>
              <w:rPr>
                <w:rFonts w:ascii="標楷體" w:eastAsia="標楷體" w:hAnsi="標楷體"/>
                <w:szCs w:val="24"/>
              </w:rPr>
            </w:pPr>
          </w:p>
        </w:tc>
        <w:tc>
          <w:tcPr>
            <w:tcW w:w="3152" w:type="dxa"/>
          </w:tcPr>
          <w:p w:rsidR="00341ABD" w:rsidRPr="00220902" w:rsidRDefault="00341ABD" w:rsidP="00341ABD">
            <w:pPr>
              <w:pStyle w:val="Textbody"/>
              <w:snapToGrid w:val="0"/>
              <w:jc w:val="both"/>
              <w:rPr>
                <w:rFonts w:ascii="Times New Roman" w:hAnsi="Times New Roman"/>
              </w:rPr>
            </w:pPr>
            <w:r w:rsidRPr="00220902">
              <w:rPr>
                <w:rFonts w:ascii="Times New Roman" w:eastAsia="標楷體" w:hAnsi="Times New Roman"/>
                <w:szCs w:val="24"/>
              </w:rPr>
              <w:t>（六）輔導</w:t>
            </w:r>
            <w:r w:rsidRPr="00220902">
              <w:rPr>
                <w:rFonts w:ascii="Times New Roman" w:eastAsia="標楷體" w:hAnsi="Times New Roman"/>
                <w:bCs/>
                <w:szCs w:val="24"/>
              </w:rPr>
              <w:t>精神護理之家</w:t>
            </w:r>
            <w:r w:rsidRPr="00220902">
              <w:rPr>
                <w:rFonts w:ascii="Times New Roman" w:eastAsia="標楷體" w:hAnsi="Times New Roman" w:hint="eastAsia"/>
                <w:bCs/>
                <w:szCs w:val="24"/>
              </w:rPr>
              <w:t>/</w:t>
            </w:r>
            <w:r w:rsidRPr="00220902">
              <w:rPr>
                <w:rFonts w:ascii="Times New Roman" w:eastAsia="標楷體" w:hAnsi="Times New Roman" w:hint="eastAsia"/>
                <w:bCs/>
                <w:szCs w:val="24"/>
              </w:rPr>
              <w:t>精神復健機構</w:t>
            </w:r>
            <w:r w:rsidRPr="00220902">
              <w:rPr>
                <w:rFonts w:ascii="Times New Roman" w:eastAsia="標楷體" w:hAnsi="Times New Roman"/>
                <w:bCs/>
                <w:szCs w:val="24"/>
              </w:rPr>
              <w:t>辦理火災實地災害情境模擬</w:t>
            </w:r>
            <w:r w:rsidRPr="00220902">
              <w:rPr>
                <w:rFonts w:ascii="Times New Roman" w:eastAsia="標楷體" w:hAnsi="Times New Roman"/>
                <w:bCs/>
                <w:szCs w:val="24"/>
              </w:rPr>
              <w:t>(</w:t>
            </w:r>
            <w:r w:rsidRPr="00220902">
              <w:rPr>
                <w:rFonts w:ascii="Times New Roman" w:eastAsia="標楷體" w:hAnsi="Times New Roman"/>
                <w:bCs/>
                <w:szCs w:val="24"/>
              </w:rPr>
              <w:t>示範</w:t>
            </w:r>
            <w:r w:rsidRPr="00220902">
              <w:rPr>
                <w:rFonts w:ascii="Times New Roman" w:eastAsia="標楷體" w:hAnsi="Times New Roman"/>
                <w:bCs/>
                <w:szCs w:val="24"/>
              </w:rPr>
              <w:t>)</w:t>
            </w:r>
            <w:r w:rsidRPr="00220902">
              <w:rPr>
                <w:rFonts w:ascii="Times New Roman" w:eastAsia="標楷體" w:hAnsi="Times New Roman"/>
                <w:bCs/>
                <w:szCs w:val="24"/>
              </w:rPr>
              <w:t>演練及辦理防火管理種子人員培訓課程</w:t>
            </w:r>
            <w:r w:rsidRPr="00220902">
              <w:rPr>
                <w:rFonts w:ascii="Times New Roman" w:eastAsia="標楷體" w:hAnsi="Times New Roman"/>
                <w:bCs/>
                <w:szCs w:val="24"/>
              </w:rPr>
              <w:t>(</w:t>
            </w:r>
            <w:r w:rsidRPr="00220902">
              <w:rPr>
                <w:rFonts w:ascii="Times New Roman" w:eastAsia="標楷體" w:hAnsi="Times New Roman" w:hint="eastAsia"/>
                <w:bCs/>
                <w:szCs w:val="24"/>
              </w:rPr>
              <w:t>7</w:t>
            </w:r>
            <w:r w:rsidRPr="00220902">
              <w:rPr>
                <w:rFonts w:ascii="Times New Roman" w:eastAsia="標楷體" w:hAnsi="Times New Roman"/>
                <w:bCs/>
                <w:szCs w:val="24"/>
              </w:rPr>
              <w:t>分</w:t>
            </w:r>
            <w:r w:rsidRPr="00220902">
              <w:rPr>
                <w:rFonts w:ascii="Times New Roman" w:eastAsia="標楷體" w:hAnsi="Times New Roman"/>
                <w:bCs/>
                <w:szCs w:val="24"/>
              </w:rPr>
              <w:t>)</w:t>
            </w:r>
          </w:p>
        </w:tc>
        <w:tc>
          <w:tcPr>
            <w:tcW w:w="814" w:type="dxa"/>
            <w:vAlign w:val="center"/>
          </w:tcPr>
          <w:p w:rsidR="00341ABD" w:rsidRPr="00220902" w:rsidRDefault="00341ABD" w:rsidP="00341ABD">
            <w:pPr>
              <w:spacing w:line="400" w:lineRule="exact"/>
              <w:jc w:val="center"/>
              <w:rPr>
                <w:rFonts w:ascii="標楷體" w:eastAsia="標楷體" w:hAnsi="標楷體"/>
                <w:szCs w:val="24"/>
              </w:rPr>
            </w:pPr>
          </w:p>
        </w:tc>
        <w:tc>
          <w:tcPr>
            <w:tcW w:w="1072" w:type="dxa"/>
            <w:vAlign w:val="center"/>
          </w:tcPr>
          <w:p w:rsidR="00341ABD" w:rsidRPr="00220902" w:rsidRDefault="00341ABD" w:rsidP="00341ABD">
            <w:pPr>
              <w:spacing w:line="400" w:lineRule="exact"/>
              <w:jc w:val="center"/>
              <w:rPr>
                <w:rFonts w:ascii="標楷體" w:eastAsia="標楷體" w:hAnsi="標楷體"/>
                <w:szCs w:val="24"/>
              </w:rPr>
            </w:pPr>
          </w:p>
        </w:tc>
        <w:tc>
          <w:tcPr>
            <w:tcW w:w="887" w:type="dxa"/>
            <w:vAlign w:val="center"/>
          </w:tcPr>
          <w:p w:rsidR="00341ABD" w:rsidRPr="00220902" w:rsidRDefault="00341ABD" w:rsidP="00341ABD">
            <w:pPr>
              <w:spacing w:line="400" w:lineRule="exact"/>
              <w:jc w:val="center"/>
              <w:rPr>
                <w:rFonts w:ascii="標楷體" w:eastAsia="標楷體" w:hAnsi="標楷體"/>
                <w:szCs w:val="24"/>
              </w:rPr>
            </w:pPr>
          </w:p>
        </w:tc>
        <w:tc>
          <w:tcPr>
            <w:tcW w:w="865" w:type="dxa"/>
          </w:tcPr>
          <w:p w:rsidR="00341ABD" w:rsidRPr="00220902" w:rsidRDefault="00341ABD" w:rsidP="00341ABD">
            <w:pPr>
              <w:spacing w:line="400" w:lineRule="exact"/>
              <w:jc w:val="center"/>
              <w:rPr>
                <w:rFonts w:ascii="標楷體" w:eastAsia="標楷體" w:hAnsi="標楷體"/>
                <w:szCs w:val="24"/>
              </w:rPr>
            </w:pPr>
          </w:p>
        </w:tc>
      </w:tr>
      <w:tr w:rsidR="00341ABD" w:rsidRPr="00220902" w:rsidTr="00341ABD">
        <w:trPr>
          <w:trHeight w:val="810"/>
          <w:jc w:val="center"/>
        </w:trPr>
        <w:tc>
          <w:tcPr>
            <w:tcW w:w="2071" w:type="dxa"/>
            <w:vMerge/>
            <w:vAlign w:val="center"/>
          </w:tcPr>
          <w:p w:rsidR="00341ABD" w:rsidRPr="00220902" w:rsidRDefault="00341ABD" w:rsidP="00341ABD">
            <w:pPr>
              <w:spacing w:line="400" w:lineRule="exact"/>
              <w:ind w:left="240" w:hangingChars="100" w:hanging="240"/>
              <w:jc w:val="both"/>
              <w:rPr>
                <w:rFonts w:ascii="標楷體" w:eastAsia="標楷體" w:hAnsi="標楷體"/>
                <w:szCs w:val="24"/>
              </w:rPr>
            </w:pPr>
          </w:p>
        </w:tc>
        <w:tc>
          <w:tcPr>
            <w:tcW w:w="3152" w:type="dxa"/>
          </w:tcPr>
          <w:p w:rsidR="00341ABD" w:rsidRPr="00220902" w:rsidRDefault="00341ABD" w:rsidP="00341ABD">
            <w:pPr>
              <w:pStyle w:val="Textbody"/>
              <w:snapToGrid w:val="0"/>
              <w:spacing w:line="360" w:lineRule="exact"/>
              <w:jc w:val="both"/>
              <w:rPr>
                <w:rFonts w:ascii="Times New Roman" w:hAnsi="Times New Roman"/>
                <w:szCs w:val="24"/>
              </w:rPr>
            </w:pPr>
            <w:r w:rsidRPr="00220902">
              <w:rPr>
                <w:rFonts w:ascii="Times New Roman" w:eastAsia="標楷體" w:hAnsi="Times New Roman"/>
                <w:szCs w:val="24"/>
              </w:rPr>
              <w:t>（七）</w:t>
            </w:r>
            <w:r w:rsidRPr="00220902">
              <w:rPr>
                <w:rFonts w:ascii="Times New Roman" w:eastAsia="標楷體" w:hAnsi="Times New Roman"/>
                <w:bCs/>
                <w:szCs w:val="24"/>
              </w:rPr>
              <w:t>配合</w:t>
            </w:r>
            <w:r w:rsidRPr="00220902">
              <w:rPr>
                <w:rFonts w:ascii="Times New Roman" w:eastAsia="標楷體" w:hAnsi="Times New Roman"/>
                <w:bCs/>
                <w:szCs w:val="24"/>
              </w:rPr>
              <w:t>109</w:t>
            </w:r>
            <w:r w:rsidRPr="00220902">
              <w:rPr>
                <w:rFonts w:ascii="Times New Roman" w:eastAsia="標楷體" w:hAnsi="Times New Roman"/>
                <w:szCs w:val="24"/>
              </w:rPr>
              <w:t>年「護理之家機構改善公共安全設施設備補助計畫」之推動情形</w:t>
            </w:r>
            <w:r w:rsidRPr="00220902">
              <w:rPr>
                <w:rFonts w:ascii="Times New Roman" w:eastAsia="標楷體" w:hAnsi="Times New Roman"/>
                <w:szCs w:val="24"/>
              </w:rPr>
              <w:t>(</w:t>
            </w:r>
            <w:r w:rsidRPr="00220902">
              <w:rPr>
                <w:rFonts w:ascii="Times New Roman" w:eastAsia="標楷體" w:hAnsi="Times New Roman" w:hint="eastAsia"/>
                <w:szCs w:val="24"/>
              </w:rPr>
              <w:t>3</w:t>
            </w:r>
            <w:r w:rsidRPr="00220902">
              <w:rPr>
                <w:rFonts w:ascii="Times New Roman" w:eastAsia="標楷體" w:hAnsi="Times New Roman"/>
                <w:szCs w:val="24"/>
              </w:rPr>
              <w:t>分</w:t>
            </w:r>
            <w:r w:rsidRPr="00220902">
              <w:rPr>
                <w:rFonts w:ascii="Times New Roman" w:eastAsia="標楷體" w:hAnsi="Times New Roman"/>
                <w:szCs w:val="24"/>
              </w:rPr>
              <w:t>)</w:t>
            </w:r>
          </w:p>
        </w:tc>
        <w:tc>
          <w:tcPr>
            <w:tcW w:w="814" w:type="dxa"/>
            <w:vAlign w:val="center"/>
          </w:tcPr>
          <w:p w:rsidR="00341ABD" w:rsidRPr="00220902" w:rsidRDefault="00341ABD" w:rsidP="00341ABD">
            <w:pPr>
              <w:spacing w:line="400" w:lineRule="exact"/>
              <w:jc w:val="center"/>
              <w:rPr>
                <w:rFonts w:ascii="標楷體" w:eastAsia="標楷體" w:hAnsi="標楷體"/>
                <w:szCs w:val="24"/>
              </w:rPr>
            </w:pPr>
          </w:p>
        </w:tc>
        <w:tc>
          <w:tcPr>
            <w:tcW w:w="1072" w:type="dxa"/>
            <w:vAlign w:val="center"/>
          </w:tcPr>
          <w:p w:rsidR="00341ABD" w:rsidRPr="00220902" w:rsidRDefault="00341ABD" w:rsidP="00341ABD">
            <w:pPr>
              <w:spacing w:line="400" w:lineRule="exact"/>
              <w:jc w:val="center"/>
              <w:rPr>
                <w:rFonts w:ascii="標楷體" w:eastAsia="標楷體" w:hAnsi="標楷體"/>
                <w:szCs w:val="24"/>
              </w:rPr>
            </w:pPr>
          </w:p>
        </w:tc>
        <w:tc>
          <w:tcPr>
            <w:tcW w:w="887" w:type="dxa"/>
            <w:vAlign w:val="center"/>
          </w:tcPr>
          <w:p w:rsidR="00341ABD" w:rsidRPr="00220902" w:rsidRDefault="00341ABD" w:rsidP="00341ABD">
            <w:pPr>
              <w:spacing w:line="400" w:lineRule="exact"/>
              <w:jc w:val="center"/>
              <w:rPr>
                <w:rFonts w:ascii="標楷體" w:eastAsia="標楷體" w:hAnsi="標楷體"/>
                <w:szCs w:val="24"/>
              </w:rPr>
            </w:pPr>
          </w:p>
        </w:tc>
        <w:tc>
          <w:tcPr>
            <w:tcW w:w="865" w:type="dxa"/>
          </w:tcPr>
          <w:p w:rsidR="00341ABD" w:rsidRPr="00220902" w:rsidRDefault="00341ABD" w:rsidP="00341ABD">
            <w:pPr>
              <w:spacing w:line="400" w:lineRule="exact"/>
              <w:jc w:val="center"/>
              <w:rPr>
                <w:rFonts w:ascii="標楷體" w:eastAsia="標楷體" w:hAnsi="標楷體"/>
                <w:szCs w:val="24"/>
              </w:rPr>
            </w:pPr>
          </w:p>
        </w:tc>
      </w:tr>
      <w:tr w:rsidR="00341ABD" w:rsidRPr="00220902" w:rsidTr="00341ABD">
        <w:trPr>
          <w:trHeight w:val="810"/>
          <w:jc w:val="center"/>
        </w:trPr>
        <w:tc>
          <w:tcPr>
            <w:tcW w:w="2071" w:type="dxa"/>
            <w:vMerge w:val="restart"/>
            <w:vAlign w:val="center"/>
          </w:tcPr>
          <w:p w:rsidR="00341ABD" w:rsidRPr="00220902" w:rsidRDefault="00341ABD" w:rsidP="00341ABD">
            <w:pPr>
              <w:spacing w:line="400" w:lineRule="exact"/>
              <w:ind w:leftChars="7" w:left="257" w:hangingChars="100" w:hanging="240"/>
              <w:jc w:val="both"/>
              <w:rPr>
                <w:rFonts w:ascii="標楷體" w:eastAsia="標楷體" w:hAnsi="標楷體"/>
              </w:rPr>
            </w:pPr>
            <w:r w:rsidRPr="00220902">
              <w:rPr>
                <w:rFonts w:ascii="標楷體" w:eastAsia="標楷體" w:hAnsi="標楷體" w:hint="eastAsia"/>
              </w:rPr>
              <w:t>參、推動酒癮、網癮防治業務</w:t>
            </w:r>
            <w:r w:rsidRPr="00220902">
              <w:rPr>
                <w:rFonts w:ascii="標楷體" w:eastAsia="標楷體" w:hAnsi="標楷體"/>
              </w:rPr>
              <w:t>(</w:t>
            </w:r>
            <w:r w:rsidRPr="00220902">
              <w:rPr>
                <w:rFonts w:ascii="標楷體" w:eastAsia="標楷體" w:hAnsi="標楷體" w:hint="eastAsia"/>
              </w:rPr>
              <w:t>13分</w:t>
            </w:r>
            <w:r w:rsidRPr="00220902">
              <w:rPr>
                <w:rFonts w:ascii="標楷體" w:eastAsia="標楷體" w:hAnsi="標楷體"/>
              </w:rPr>
              <w:t>)</w:t>
            </w:r>
          </w:p>
        </w:tc>
        <w:tc>
          <w:tcPr>
            <w:tcW w:w="3152" w:type="dxa"/>
          </w:tcPr>
          <w:p w:rsidR="00341ABD" w:rsidRPr="00220902" w:rsidRDefault="00341ABD" w:rsidP="00341ABD">
            <w:pPr>
              <w:tabs>
                <w:tab w:val="left" w:pos="360"/>
              </w:tabs>
              <w:adjustRightInd w:val="0"/>
              <w:snapToGrid w:val="0"/>
              <w:spacing w:line="360" w:lineRule="exact"/>
              <w:jc w:val="both"/>
              <w:outlineLvl w:val="2"/>
              <w:rPr>
                <w:rFonts w:ascii="標楷體" w:eastAsia="標楷體" w:hAnsi="標楷體"/>
              </w:rPr>
            </w:pPr>
            <w:r w:rsidRPr="00220902">
              <w:rPr>
                <w:rFonts w:ascii="標楷體" w:eastAsia="標楷體" w:hAnsi="標楷體" w:hint="eastAsia"/>
              </w:rPr>
              <w:t>（八）辦理酒癮防治宣導情形</w:t>
            </w:r>
            <w:r w:rsidRPr="00220902">
              <w:rPr>
                <w:rFonts w:ascii="標楷體" w:eastAsia="標楷體" w:hAnsi="標楷體" w:hint="eastAsia"/>
                <w:szCs w:val="24"/>
              </w:rPr>
              <w:t>（</w:t>
            </w:r>
            <w:r w:rsidRPr="00220902">
              <w:rPr>
                <w:rFonts w:ascii="Times New Roman" w:eastAsia="標楷體" w:hAnsi="Times New Roman" w:hint="eastAsia"/>
                <w:kern w:val="3"/>
                <w:szCs w:val="24"/>
              </w:rPr>
              <w:t>3</w:t>
            </w:r>
            <w:r w:rsidRPr="00220902">
              <w:rPr>
                <w:rFonts w:ascii="標楷體" w:eastAsia="標楷體" w:hAnsi="標楷體" w:hint="eastAsia"/>
                <w:szCs w:val="24"/>
              </w:rPr>
              <w:t>分）</w:t>
            </w:r>
          </w:p>
        </w:tc>
        <w:tc>
          <w:tcPr>
            <w:tcW w:w="814" w:type="dxa"/>
            <w:vAlign w:val="center"/>
          </w:tcPr>
          <w:p w:rsidR="00341ABD" w:rsidRPr="00220902" w:rsidRDefault="00341ABD" w:rsidP="00341ABD">
            <w:pPr>
              <w:spacing w:line="400" w:lineRule="exact"/>
              <w:jc w:val="center"/>
              <w:rPr>
                <w:rFonts w:ascii="標楷體" w:eastAsia="標楷體" w:hAnsi="標楷體"/>
                <w:szCs w:val="24"/>
              </w:rPr>
            </w:pPr>
          </w:p>
        </w:tc>
        <w:tc>
          <w:tcPr>
            <w:tcW w:w="1072" w:type="dxa"/>
            <w:vAlign w:val="center"/>
          </w:tcPr>
          <w:p w:rsidR="00341ABD" w:rsidRPr="00220902" w:rsidRDefault="00341ABD" w:rsidP="00341ABD">
            <w:pPr>
              <w:spacing w:line="400" w:lineRule="exact"/>
              <w:jc w:val="center"/>
              <w:rPr>
                <w:rFonts w:ascii="標楷體" w:eastAsia="標楷體" w:hAnsi="標楷體"/>
                <w:szCs w:val="24"/>
              </w:rPr>
            </w:pPr>
          </w:p>
        </w:tc>
        <w:tc>
          <w:tcPr>
            <w:tcW w:w="887" w:type="dxa"/>
            <w:vAlign w:val="center"/>
          </w:tcPr>
          <w:p w:rsidR="00341ABD" w:rsidRPr="00220902" w:rsidRDefault="00341ABD" w:rsidP="00341ABD">
            <w:pPr>
              <w:spacing w:line="400" w:lineRule="exact"/>
              <w:jc w:val="center"/>
              <w:rPr>
                <w:rFonts w:ascii="標楷體" w:eastAsia="標楷體" w:hAnsi="標楷體"/>
                <w:szCs w:val="24"/>
              </w:rPr>
            </w:pPr>
          </w:p>
        </w:tc>
        <w:tc>
          <w:tcPr>
            <w:tcW w:w="865" w:type="dxa"/>
          </w:tcPr>
          <w:p w:rsidR="00341ABD" w:rsidRPr="00220902" w:rsidRDefault="00341ABD" w:rsidP="00341ABD">
            <w:pPr>
              <w:spacing w:line="400" w:lineRule="exact"/>
              <w:jc w:val="center"/>
              <w:rPr>
                <w:rFonts w:ascii="標楷體" w:eastAsia="標楷體" w:hAnsi="標楷體"/>
                <w:szCs w:val="24"/>
              </w:rPr>
            </w:pPr>
          </w:p>
        </w:tc>
      </w:tr>
      <w:tr w:rsidR="00341ABD" w:rsidRPr="00220902" w:rsidTr="00341ABD">
        <w:trPr>
          <w:trHeight w:val="733"/>
          <w:jc w:val="center"/>
        </w:trPr>
        <w:tc>
          <w:tcPr>
            <w:tcW w:w="2071" w:type="dxa"/>
            <w:vMerge/>
            <w:vAlign w:val="center"/>
          </w:tcPr>
          <w:p w:rsidR="00341ABD" w:rsidRPr="00220902" w:rsidRDefault="00341ABD" w:rsidP="00341ABD">
            <w:pPr>
              <w:spacing w:line="400" w:lineRule="exact"/>
              <w:ind w:leftChars="7" w:left="257" w:hangingChars="100" w:hanging="240"/>
              <w:jc w:val="both"/>
              <w:rPr>
                <w:rFonts w:ascii="標楷體" w:eastAsia="標楷體" w:hAnsi="標楷體"/>
                <w:szCs w:val="24"/>
              </w:rPr>
            </w:pPr>
          </w:p>
        </w:tc>
        <w:tc>
          <w:tcPr>
            <w:tcW w:w="3152" w:type="dxa"/>
          </w:tcPr>
          <w:p w:rsidR="00341ABD" w:rsidRPr="00220902" w:rsidRDefault="00341ABD" w:rsidP="00341ABD">
            <w:pPr>
              <w:spacing w:line="400" w:lineRule="exact"/>
              <w:ind w:leftChars="-25" w:left="-12" w:hangingChars="20" w:hanging="48"/>
              <w:jc w:val="both"/>
              <w:rPr>
                <w:rFonts w:ascii="標楷體" w:eastAsia="標楷體" w:hAnsi="標楷體"/>
                <w:szCs w:val="24"/>
              </w:rPr>
            </w:pPr>
            <w:r w:rsidRPr="00220902">
              <w:rPr>
                <w:rFonts w:ascii="標楷體" w:eastAsia="標楷體" w:hAnsi="標楷體" w:cs="Arial" w:hint="eastAsia"/>
                <w:szCs w:val="24"/>
              </w:rPr>
              <w:t>(九)建立轄內酒癮治療轉介機制，並統計轉介人數與治療人數</w:t>
            </w:r>
            <w:r w:rsidRPr="00220902">
              <w:rPr>
                <w:rFonts w:ascii="標楷體" w:eastAsia="標楷體" w:hAnsi="標楷體" w:hint="eastAsia"/>
                <w:szCs w:val="24"/>
              </w:rPr>
              <w:t>（</w:t>
            </w:r>
            <w:r w:rsidRPr="00220902">
              <w:rPr>
                <w:rFonts w:ascii="標楷體" w:eastAsia="標楷體" w:hAnsi="標楷體"/>
                <w:szCs w:val="24"/>
              </w:rPr>
              <w:t>3</w:t>
            </w:r>
            <w:r w:rsidRPr="00220902">
              <w:rPr>
                <w:rFonts w:ascii="標楷體" w:eastAsia="標楷體" w:hAnsi="標楷體" w:hint="eastAsia"/>
                <w:szCs w:val="24"/>
              </w:rPr>
              <w:t>分）</w:t>
            </w:r>
          </w:p>
        </w:tc>
        <w:tc>
          <w:tcPr>
            <w:tcW w:w="814" w:type="dxa"/>
            <w:vAlign w:val="center"/>
          </w:tcPr>
          <w:p w:rsidR="00341ABD" w:rsidRPr="00220902" w:rsidRDefault="00341ABD" w:rsidP="00341ABD">
            <w:pPr>
              <w:spacing w:line="400" w:lineRule="exact"/>
              <w:jc w:val="center"/>
              <w:rPr>
                <w:rFonts w:ascii="標楷體" w:eastAsia="標楷體" w:hAnsi="標楷體"/>
                <w:szCs w:val="24"/>
              </w:rPr>
            </w:pPr>
          </w:p>
        </w:tc>
        <w:tc>
          <w:tcPr>
            <w:tcW w:w="1072" w:type="dxa"/>
            <w:vAlign w:val="center"/>
          </w:tcPr>
          <w:p w:rsidR="00341ABD" w:rsidRPr="00220902" w:rsidRDefault="00341ABD" w:rsidP="00341ABD">
            <w:pPr>
              <w:spacing w:line="400" w:lineRule="exact"/>
              <w:jc w:val="center"/>
              <w:rPr>
                <w:rFonts w:ascii="標楷體" w:eastAsia="標楷體" w:hAnsi="標楷體"/>
                <w:szCs w:val="24"/>
              </w:rPr>
            </w:pPr>
          </w:p>
        </w:tc>
        <w:tc>
          <w:tcPr>
            <w:tcW w:w="887" w:type="dxa"/>
            <w:vAlign w:val="center"/>
          </w:tcPr>
          <w:p w:rsidR="00341ABD" w:rsidRPr="00220902" w:rsidRDefault="00341ABD" w:rsidP="00341ABD">
            <w:pPr>
              <w:spacing w:line="400" w:lineRule="exact"/>
              <w:jc w:val="center"/>
              <w:rPr>
                <w:rFonts w:ascii="標楷體" w:eastAsia="標楷體" w:hAnsi="標楷體"/>
                <w:szCs w:val="24"/>
              </w:rPr>
            </w:pPr>
          </w:p>
        </w:tc>
        <w:tc>
          <w:tcPr>
            <w:tcW w:w="865" w:type="dxa"/>
          </w:tcPr>
          <w:p w:rsidR="00341ABD" w:rsidRPr="00220902" w:rsidRDefault="00341ABD" w:rsidP="00341ABD">
            <w:pPr>
              <w:spacing w:line="400" w:lineRule="exact"/>
              <w:jc w:val="center"/>
              <w:rPr>
                <w:rFonts w:ascii="標楷體" w:eastAsia="標楷體" w:hAnsi="標楷體"/>
                <w:szCs w:val="24"/>
              </w:rPr>
            </w:pPr>
          </w:p>
        </w:tc>
      </w:tr>
      <w:tr w:rsidR="00341ABD" w:rsidRPr="00220902" w:rsidTr="00341ABD">
        <w:trPr>
          <w:trHeight w:val="733"/>
          <w:jc w:val="center"/>
        </w:trPr>
        <w:tc>
          <w:tcPr>
            <w:tcW w:w="2071" w:type="dxa"/>
            <w:vMerge/>
            <w:vAlign w:val="center"/>
          </w:tcPr>
          <w:p w:rsidR="00341ABD" w:rsidRPr="00220902" w:rsidRDefault="00341ABD" w:rsidP="00341ABD">
            <w:pPr>
              <w:spacing w:line="400" w:lineRule="exact"/>
              <w:ind w:leftChars="7" w:left="257" w:hangingChars="100" w:hanging="240"/>
              <w:jc w:val="both"/>
              <w:rPr>
                <w:rFonts w:ascii="標楷體" w:eastAsia="標楷體" w:hAnsi="標楷體"/>
                <w:szCs w:val="24"/>
              </w:rPr>
            </w:pPr>
          </w:p>
        </w:tc>
        <w:tc>
          <w:tcPr>
            <w:tcW w:w="3152" w:type="dxa"/>
          </w:tcPr>
          <w:p w:rsidR="00341ABD" w:rsidRPr="00220902" w:rsidRDefault="00341ABD" w:rsidP="00341ABD">
            <w:pPr>
              <w:spacing w:line="400" w:lineRule="exact"/>
              <w:ind w:leftChars="-25" w:left="-12" w:hangingChars="20" w:hanging="48"/>
              <w:jc w:val="both"/>
              <w:rPr>
                <w:rFonts w:ascii="標楷體" w:eastAsia="標楷體" w:hAnsi="標楷體"/>
              </w:rPr>
            </w:pPr>
            <w:r w:rsidRPr="00220902">
              <w:rPr>
                <w:rFonts w:ascii="標楷體" w:eastAsia="標楷體" w:hAnsi="標楷體" w:hint="eastAsia"/>
              </w:rPr>
              <w:t>（十）轄內辦理酒癮治療服務執行機構之年度訪查率（4分）</w:t>
            </w:r>
          </w:p>
        </w:tc>
        <w:tc>
          <w:tcPr>
            <w:tcW w:w="814" w:type="dxa"/>
            <w:vAlign w:val="center"/>
          </w:tcPr>
          <w:p w:rsidR="00341ABD" w:rsidRPr="00220902" w:rsidRDefault="00341ABD" w:rsidP="00341ABD">
            <w:pPr>
              <w:spacing w:line="400" w:lineRule="exact"/>
              <w:jc w:val="center"/>
              <w:rPr>
                <w:rFonts w:ascii="標楷體" w:eastAsia="標楷體" w:hAnsi="標楷體"/>
                <w:szCs w:val="24"/>
              </w:rPr>
            </w:pPr>
          </w:p>
        </w:tc>
        <w:tc>
          <w:tcPr>
            <w:tcW w:w="1072" w:type="dxa"/>
            <w:vAlign w:val="center"/>
          </w:tcPr>
          <w:p w:rsidR="00341ABD" w:rsidRPr="00220902" w:rsidRDefault="00341ABD" w:rsidP="00341ABD">
            <w:pPr>
              <w:spacing w:line="400" w:lineRule="exact"/>
              <w:jc w:val="center"/>
              <w:rPr>
                <w:rFonts w:ascii="標楷體" w:eastAsia="標楷體" w:hAnsi="標楷體"/>
                <w:szCs w:val="24"/>
              </w:rPr>
            </w:pPr>
          </w:p>
        </w:tc>
        <w:tc>
          <w:tcPr>
            <w:tcW w:w="887" w:type="dxa"/>
            <w:vAlign w:val="center"/>
          </w:tcPr>
          <w:p w:rsidR="00341ABD" w:rsidRPr="00220902" w:rsidRDefault="00341ABD" w:rsidP="00341ABD">
            <w:pPr>
              <w:spacing w:line="400" w:lineRule="exact"/>
              <w:jc w:val="center"/>
              <w:rPr>
                <w:rFonts w:ascii="標楷體" w:eastAsia="標楷體" w:hAnsi="標楷體"/>
                <w:szCs w:val="24"/>
              </w:rPr>
            </w:pPr>
          </w:p>
        </w:tc>
        <w:tc>
          <w:tcPr>
            <w:tcW w:w="865" w:type="dxa"/>
          </w:tcPr>
          <w:p w:rsidR="00341ABD" w:rsidRPr="00220902" w:rsidRDefault="00341ABD" w:rsidP="00341ABD">
            <w:pPr>
              <w:spacing w:line="400" w:lineRule="exact"/>
              <w:jc w:val="center"/>
              <w:rPr>
                <w:rFonts w:ascii="標楷體" w:eastAsia="標楷體" w:hAnsi="標楷體"/>
                <w:szCs w:val="24"/>
              </w:rPr>
            </w:pPr>
          </w:p>
        </w:tc>
      </w:tr>
      <w:tr w:rsidR="00341ABD" w:rsidRPr="00220902" w:rsidTr="00341ABD">
        <w:trPr>
          <w:trHeight w:val="733"/>
          <w:jc w:val="center"/>
        </w:trPr>
        <w:tc>
          <w:tcPr>
            <w:tcW w:w="2071" w:type="dxa"/>
            <w:vMerge/>
            <w:vAlign w:val="center"/>
          </w:tcPr>
          <w:p w:rsidR="00341ABD" w:rsidRPr="00220902" w:rsidRDefault="00341ABD" w:rsidP="00341ABD">
            <w:pPr>
              <w:spacing w:line="400" w:lineRule="exact"/>
              <w:ind w:leftChars="7" w:left="257" w:hangingChars="100" w:hanging="240"/>
              <w:jc w:val="both"/>
              <w:rPr>
                <w:rFonts w:ascii="標楷體" w:eastAsia="標楷體" w:hAnsi="標楷體"/>
                <w:szCs w:val="24"/>
              </w:rPr>
            </w:pPr>
          </w:p>
        </w:tc>
        <w:tc>
          <w:tcPr>
            <w:tcW w:w="3152" w:type="dxa"/>
            <w:vAlign w:val="center"/>
          </w:tcPr>
          <w:p w:rsidR="00341ABD" w:rsidRPr="00220902" w:rsidRDefault="00341ABD" w:rsidP="00341ABD">
            <w:pPr>
              <w:spacing w:line="400" w:lineRule="exact"/>
              <w:ind w:leftChars="-62" w:left="-12" w:hangingChars="57" w:hanging="137"/>
              <w:jc w:val="both"/>
              <w:rPr>
                <w:rFonts w:ascii="標楷體" w:eastAsia="標楷體" w:hAnsi="標楷體"/>
                <w:szCs w:val="24"/>
              </w:rPr>
            </w:pPr>
            <w:r w:rsidRPr="00220902">
              <w:rPr>
                <w:rFonts w:ascii="標楷體" w:eastAsia="標楷體" w:hAnsi="標楷體" w:hint="eastAsia"/>
              </w:rPr>
              <w:t>（十一）建立網路成癮防治合作網絡（3分）</w:t>
            </w:r>
          </w:p>
        </w:tc>
        <w:tc>
          <w:tcPr>
            <w:tcW w:w="814" w:type="dxa"/>
            <w:vAlign w:val="center"/>
          </w:tcPr>
          <w:p w:rsidR="00341ABD" w:rsidRPr="00220902" w:rsidRDefault="00341ABD" w:rsidP="00341ABD">
            <w:pPr>
              <w:spacing w:line="400" w:lineRule="exact"/>
              <w:jc w:val="center"/>
              <w:rPr>
                <w:rFonts w:ascii="標楷體" w:eastAsia="標楷體" w:hAnsi="標楷體"/>
                <w:szCs w:val="24"/>
              </w:rPr>
            </w:pPr>
          </w:p>
        </w:tc>
        <w:tc>
          <w:tcPr>
            <w:tcW w:w="1072" w:type="dxa"/>
            <w:vAlign w:val="center"/>
          </w:tcPr>
          <w:p w:rsidR="00341ABD" w:rsidRPr="00220902" w:rsidRDefault="00341ABD" w:rsidP="00341ABD">
            <w:pPr>
              <w:spacing w:line="400" w:lineRule="exact"/>
              <w:jc w:val="center"/>
              <w:rPr>
                <w:rFonts w:ascii="標楷體" w:eastAsia="標楷體" w:hAnsi="標楷體"/>
                <w:szCs w:val="24"/>
              </w:rPr>
            </w:pPr>
          </w:p>
        </w:tc>
        <w:tc>
          <w:tcPr>
            <w:tcW w:w="887" w:type="dxa"/>
            <w:vAlign w:val="center"/>
          </w:tcPr>
          <w:p w:rsidR="00341ABD" w:rsidRPr="00220902" w:rsidRDefault="00341ABD" w:rsidP="00341ABD">
            <w:pPr>
              <w:spacing w:line="400" w:lineRule="exact"/>
              <w:jc w:val="center"/>
              <w:rPr>
                <w:rFonts w:ascii="標楷體" w:eastAsia="標楷體" w:hAnsi="標楷體"/>
                <w:szCs w:val="24"/>
              </w:rPr>
            </w:pPr>
          </w:p>
        </w:tc>
        <w:tc>
          <w:tcPr>
            <w:tcW w:w="865" w:type="dxa"/>
          </w:tcPr>
          <w:p w:rsidR="00341ABD" w:rsidRPr="00220902" w:rsidRDefault="00341ABD" w:rsidP="00341ABD">
            <w:pPr>
              <w:spacing w:line="400" w:lineRule="exact"/>
              <w:jc w:val="center"/>
              <w:rPr>
                <w:rFonts w:ascii="標楷體" w:eastAsia="標楷體" w:hAnsi="標楷體"/>
                <w:szCs w:val="24"/>
              </w:rPr>
            </w:pPr>
          </w:p>
        </w:tc>
      </w:tr>
      <w:tr w:rsidR="00341ABD" w:rsidRPr="00220902" w:rsidTr="00341ABD">
        <w:trPr>
          <w:trHeight w:val="714"/>
          <w:jc w:val="center"/>
        </w:trPr>
        <w:tc>
          <w:tcPr>
            <w:tcW w:w="2071" w:type="dxa"/>
            <w:vMerge w:val="restart"/>
            <w:vAlign w:val="center"/>
          </w:tcPr>
          <w:p w:rsidR="00341ABD" w:rsidRPr="00220902" w:rsidRDefault="00341ABD" w:rsidP="00341ABD">
            <w:pPr>
              <w:spacing w:line="400" w:lineRule="exact"/>
              <w:ind w:leftChars="7" w:left="257" w:hangingChars="100" w:hanging="240"/>
              <w:jc w:val="both"/>
              <w:rPr>
                <w:rFonts w:ascii="標楷體" w:eastAsia="標楷體" w:hAnsi="標楷體"/>
                <w:bCs/>
              </w:rPr>
            </w:pPr>
            <w:r w:rsidRPr="00220902">
              <w:rPr>
                <w:rFonts w:ascii="標楷體" w:eastAsia="標楷體" w:hAnsi="標楷體" w:hint="eastAsia"/>
              </w:rPr>
              <w:t>肆、推動家庭暴力、性侵害防治業務（20分）</w:t>
            </w:r>
          </w:p>
        </w:tc>
        <w:tc>
          <w:tcPr>
            <w:tcW w:w="3152" w:type="dxa"/>
          </w:tcPr>
          <w:p w:rsidR="00341ABD" w:rsidRPr="00220902" w:rsidRDefault="00341ABD" w:rsidP="00341ABD">
            <w:pPr>
              <w:snapToGrid w:val="0"/>
              <w:spacing w:line="440" w:lineRule="exact"/>
              <w:ind w:leftChars="-29" w:left="69" w:hangingChars="58" w:hanging="139"/>
              <w:jc w:val="both"/>
              <w:rPr>
                <w:rFonts w:ascii="標楷體" w:eastAsia="標楷體" w:hAnsi="標楷體" w:cs="Arial"/>
                <w:szCs w:val="24"/>
              </w:rPr>
            </w:pPr>
            <w:r w:rsidRPr="00220902">
              <w:rPr>
                <w:rFonts w:ascii="標楷體" w:eastAsia="標楷體" w:hAnsi="標楷體" w:cs="Arial" w:hint="eastAsia"/>
                <w:szCs w:val="24"/>
              </w:rPr>
              <w:t>（十二）</w:t>
            </w:r>
            <w:r w:rsidRPr="00220902">
              <w:rPr>
                <w:rFonts w:ascii="標楷體" w:eastAsia="標楷體" w:hAnsi="標楷體" w:cs="Arial"/>
                <w:szCs w:val="24"/>
              </w:rPr>
              <w:t>期滿出監中高</w:t>
            </w:r>
            <w:r w:rsidRPr="00220902">
              <w:rPr>
                <w:rFonts w:ascii="標楷體" w:eastAsia="標楷體" w:hAnsi="標楷體" w:cs="Arial" w:hint="eastAsia"/>
                <w:szCs w:val="24"/>
              </w:rPr>
              <w:t>以上</w:t>
            </w:r>
            <w:r w:rsidRPr="00220902">
              <w:rPr>
                <w:rFonts w:ascii="標楷體" w:eastAsia="標楷體" w:hAnsi="標楷體" w:cs="Arial"/>
                <w:szCs w:val="24"/>
              </w:rPr>
              <w:t>再犯性侵害加害人2</w:t>
            </w:r>
            <w:r>
              <w:rPr>
                <w:rFonts w:ascii="標楷體" w:eastAsia="標楷體" w:hAnsi="標楷體" w:cs="Arial"/>
                <w:szCs w:val="24"/>
              </w:rPr>
              <w:t>週內執行社區處遇比率（</w:t>
            </w:r>
            <w:r w:rsidRPr="00220902">
              <w:rPr>
                <w:rFonts w:ascii="標楷體" w:eastAsia="標楷體" w:hAnsi="標楷體" w:cs="Arial" w:hint="eastAsia"/>
                <w:szCs w:val="24"/>
              </w:rPr>
              <w:t>4</w:t>
            </w:r>
            <w:r w:rsidRPr="00220902">
              <w:rPr>
                <w:rFonts w:ascii="標楷體" w:eastAsia="標楷體" w:hAnsi="標楷體" w:cs="Arial"/>
                <w:szCs w:val="24"/>
              </w:rPr>
              <w:t>分）</w:t>
            </w:r>
          </w:p>
        </w:tc>
        <w:tc>
          <w:tcPr>
            <w:tcW w:w="814" w:type="dxa"/>
            <w:vAlign w:val="center"/>
          </w:tcPr>
          <w:p w:rsidR="00341ABD" w:rsidRPr="00220902" w:rsidRDefault="00341ABD" w:rsidP="00341ABD">
            <w:pPr>
              <w:spacing w:line="400" w:lineRule="exact"/>
              <w:jc w:val="center"/>
              <w:rPr>
                <w:rFonts w:ascii="標楷體" w:eastAsia="標楷體" w:hAnsi="標楷體"/>
                <w:szCs w:val="24"/>
              </w:rPr>
            </w:pPr>
          </w:p>
        </w:tc>
        <w:tc>
          <w:tcPr>
            <w:tcW w:w="1072" w:type="dxa"/>
            <w:vAlign w:val="center"/>
          </w:tcPr>
          <w:p w:rsidR="00341ABD" w:rsidRPr="00220902" w:rsidRDefault="00341ABD" w:rsidP="00341ABD">
            <w:pPr>
              <w:spacing w:line="400" w:lineRule="exact"/>
              <w:jc w:val="center"/>
              <w:rPr>
                <w:rFonts w:ascii="標楷體" w:eastAsia="標楷體" w:hAnsi="標楷體"/>
                <w:szCs w:val="24"/>
              </w:rPr>
            </w:pPr>
          </w:p>
        </w:tc>
        <w:tc>
          <w:tcPr>
            <w:tcW w:w="887" w:type="dxa"/>
            <w:vAlign w:val="center"/>
          </w:tcPr>
          <w:p w:rsidR="00341ABD" w:rsidRPr="00220902" w:rsidRDefault="00341ABD" w:rsidP="00341ABD">
            <w:pPr>
              <w:spacing w:line="400" w:lineRule="exact"/>
              <w:jc w:val="center"/>
              <w:rPr>
                <w:rFonts w:ascii="標楷體" w:eastAsia="標楷體" w:hAnsi="標楷體"/>
                <w:szCs w:val="24"/>
              </w:rPr>
            </w:pPr>
          </w:p>
        </w:tc>
        <w:tc>
          <w:tcPr>
            <w:tcW w:w="865" w:type="dxa"/>
          </w:tcPr>
          <w:p w:rsidR="00341ABD" w:rsidRPr="00220902" w:rsidRDefault="00341ABD" w:rsidP="00341ABD">
            <w:pPr>
              <w:spacing w:line="400" w:lineRule="exact"/>
              <w:jc w:val="center"/>
              <w:rPr>
                <w:rFonts w:ascii="標楷體" w:eastAsia="標楷體" w:hAnsi="標楷體"/>
                <w:szCs w:val="24"/>
              </w:rPr>
            </w:pPr>
          </w:p>
        </w:tc>
      </w:tr>
      <w:tr w:rsidR="00341ABD" w:rsidRPr="00220902" w:rsidTr="00341ABD">
        <w:trPr>
          <w:jc w:val="center"/>
        </w:trPr>
        <w:tc>
          <w:tcPr>
            <w:tcW w:w="2071" w:type="dxa"/>
            <w:vMerge/>
          </w:tcPr>
          <w:p w:rsidR="00341ABD" w:rsidRPr="00220902" w:rsidRDefault="00341ABD" w:rsidP="00341ABD">
            <w:pPr>
              <w:spacing w:line="400" w:lineRule="exact"/>
              <w:jc w:val="center"/>
              <w:rPr>
                <w:rFonts w:ascii="標楷體" w:eastAsia="標楷體" w:hAnsi="標楷體"/>
                <w:szCs w:val="24"/>
              </w:rPr>
            </w:pPr>
          </w:p>
        </w:tc>
        <w:tc>
          <w:tcPr>
            <w:tcW w:w="3152" w:type="dxa"/>
          </w:tcPr>
          <w:p w:rsidR="00341ABD" w:rsidRPr="00220902" w:rsidRDefault="00341ABD" w:rsidP="00341ABD">
            <w:pPr>
              <w:spacing w:line="400" w:lineRule="exact"/>
              <w:jc w:val="both"/>
              <w:rPr>
                <w:rFonts w:ascii="標楷體" w:eastAsia="標楷體" w:hAnsi="標楷體"/>
                <w:szCs w:val="24"/>
              </w:rPr>
            </w:pPr>
            <w:r w:rsidRPr="00220902">
              <w:rPr>
                <w:rFonts w:ascii="標楷體" w:eastAsia="標楷體" w:hAnsi="標楷體" w:cs="Arial"/>
                <w:szCs w:val="24"/>
              </w:rPr>
              <w:t>（十</w:t>
            </w:r>
            <w:r w:rsidRPr="00220902">
              <w:rPr>
                <w:rFonts w:ascii="標楷體" w:eastAsia="標楷體" w:hAnsi="標楷體" w:cs="Arial" w:hint="eastAsia"/>
                <w:szCs w:val="24"/>
              </w:rPr>
              <w:t>三</w:t>
            </w:r>
            <w:r w:rsidRPr="00220902">
              <w:rPr>
                <w:rFonts w:ascii="標楷體" w:eastAsia="標楷體" w:hAnsi="標楷體" w:cs="Arial"/>
                <w:szCs w:val="24"/>
              </w:rPr>
              <w:t>）家庭暴力與性侵害加害人處遇執行人員</w:t>
            </w:r>
            <w:r w:rsidRPr="00220902">
              <w:rPr>
                <w:rFonts w:ascii="標楷體" w:eastAsia="標楷體" w:hAnsi="標楷體" w:cs="Arial" w:hint="eastAsia"/>
                <w:szCs w:val="24"/>
              </w:rPr>
              <w:t>專業督導涵蓋率</w:t>
            </w:r>
            <w:r>
              <w:rPr>
                <w:rFonts w:ascii="標楷體" w:eastAsia="標楷體" w:hAnsi="標楷體" w:cs="Arial"/>
                <w:szCs w:val="24"/>
              </w:rPr>
              <w:t>（</w:t>
            </w:r>
            <w:r w:rsidRPr="00220902">
              <w:rPr>
                <w:rFonts w:ascii="標楷體" w:eastAsia="標楷體" w:hAnsi="標楷體" w:cs="Arial" w:hint="eastAsia"/>
                <w:szCs w:val="24"/>
              </w:rPr>
              <w:t>8</w:t>
            </w:r>
            <w:r w:rsidRPr="00220902">
              <w:rPr>
                <w:rFonts w:ascii="標楷體" w:eastAsia="標楷體" w:hAnsi="標楷體" w:cs="Arial"/>
                <w:szCs w:val="24"/>
              </w:rPr>
              <w:t>分）</w:t>
            </w:r>
          </w:p>
        </w:tc>
        <w:tc>
          <w:tcPr>
            <w:tcW w:w="814" w:type="dxa"/>
            <w:vAlign w:val="center"/>
          </w:tcPr>
          <w:p w:rsidR="00341ABD" w:rsidRPr="00220902" w:rsidRDefault="00341ABD" w:rsidP="00341ABD">
            <w:pPr>
              <w:spacing w:line="400" w:lineRule="exact"/>
              <w:jc w:val="center"/>
              <w:rPr>
                <w:rFonts w:ascii="標楷體" w:eastAsia="標楷體" w:hAnsi="標楷體"/>
                <w:szCs w:val="24"/>
              </w:rPr>
            </w:pPr>
          </w:p>
        </w:tc>
        <w:tc>
          <w:tcPr>
            <w:tcW w:w="1072" w:type="dxa"/>
            <w:vAlign w:val="center"/>
          </w:tcPr>
          <w:p w:rsidR="00341ABD" w:rsidRPr="00220902" w:rsidRDefault="00341ABD" w:rsidP="00341ABD">
            <w:pPr>
              <w:spacing w:line="400" w:lineRule="exact"/>
              <w:jc w:val="center"/>
              <w:rPr>
                <w:rFonts w:ascii="標楷體" w:eastAsia="標楷體" w:hAnsi="標楷體"/>
                <w:szCs w:val="24"/>
              </w:rPr>
            </w:pPr>
          </w:p>
        </w:tc>
        <w:tc>
          <w:tcPr>
            <w:tcW w:w="887" w:type="dxa"/>
            <w:vAlign w:val="center"/>
          </w:tcPr>
          <w:p w:rsidR="00341ABD" w:rsidRPr="00220902" w:rsidRDefault="00341ABD" w:rsidP="00341ABD">
            <w:pPr>
              <w:spacing w:line="400" w:lineRule="exact"/>
              <w:jc w:val="center"/>
              <w:rPr>
                <w:rFonts w:ascii="標楷體" w:eastAsia="標楷體" w:hAnsi="標楷體"/>
                <w:szCs w:val="24"/>
              </w:rPr>
            </w:pPr>
          </w:p>
        </w:tc>
        <w:tc>
          <w:tcPr>
            <w:tcW w:w="865" w:type="dxa"/>
          </w:tcPr>
          <w:p w:rsidR="00341ABD" w:rsidRPr="00220902" w:rsidRDefault="00341ABD" w:rsidP="00341ABD">
            <w:pPr>
              <w:spacing w:line="400" w:lineRule="exact"/>
              <w:jc w:val="center"/>
              <w:rPr>
                <w:rFonts w:ascii="標楷體" w:eastAsia="標楷體" w:hAnsi="標楷體"/>
                <w:szCs w:val="24"/>
              </w:rPr>
            </w:pPr>
          </w:p>
        </w:tc>
      </w:tr>
      <w:tr w:rsidR="00341ABD" w:rsidRPr="00220902" w:rsidTr="00341ABD">
        <w:trPr>
          <w:jc w:val="center"/>
        </w:trPr>
        <w:tc>
          <w:tcPr>
            <w:tcW w:w="2071" w:type="dxa"/>
            <w:vMerge/>
          </w:tcPr>
          <w:p w:rsidR="00341ABD" w:rsidRPr="00220902" w:rsidRDefault="00341ABD" w:rsidP="00341ABD">
            <w:pPr>
              <w:spacing w:line="400" w:lineRule="exact"/>
              <w:jc w:val="center"/>
              <w:rPr>
                <w:rFonts w:ascii="標楷體" w:eastAsia="標楷體" w:hAnsi="標楷體"/>
                <w:szCs w:val="24"/>
              </w:rPr>
            </w:pPr>
          </w:p>
        </w:tc>
        <w:tc>
          <w:tcPr>
            <w:tcW w:w="3152" w:type="dxa"/>
          </w:tcPr>
          <w:p w:rsidR="00341ABD" w:rsidRPr="00220902" w:rsidRDefault="00341ABD" w:rsidP="00341ABD">
            <w:pPr>
              <w:spacing w:line="400" w:lineRule="exact"/>
              <w:jc w:val="both"/>
              <w:rPr>
                <w:rFonts w:ascii="標楷體" w:eastAsia="標楷體" w:hAnsi="標楷體"/>
                <w:szCs w:val="24"/>
              </w:rPr>
            </w:pPr>
            <w:r w:rsidRPr="00220902">
              <w:rPr>
                <w:rFonts w:ascii="標楷體" w:eastAsia="標楷體" w:hAnsi="標楷體" w:cs="Arial"/>
                <w:szCs w:val="24"/>
              </w:rPr>
              <w:t>（十</w:t>
            </w:r>
            <w:r w:rsidRPr="00220902">
              <w:rPr>
                <w:rFonts w:ascii="標楷體" w:eastAsia="標楷體" w:hAnsi="標楷體" w:cs="Arial" w:hint="eastAsia"/>
                <w:szCs w:val="24"/>
              </w:rPr>
              <w:t>四</w:t>
            </w:r>
            <w:r w:rsidRPr="00220902">
              <w:rPr>
                <w:rFonts w:ascii="標楷體" w:eastAsia="標楷體" w:hAnsi="標楷體" w:cs="Arial"/>
                <w:szCs w:val="24"/>
              </w:rPr>
              <w:t>）</w:t>
            </w:r>
            <w:r w:rsidRPr="00220902">
              <w:rPr>
                <w:rFonts w:ascii="標楷體" w:eastAsia="標楷體" w:hAnsi="標楷體" w:cs="Arial" w:hint="eastAsia"/>
                <w:szCs w:val="24"/>
              </w:rPr>
              <w:t>強化社會安全網計畫策略三－整合加害人合併精神疾病與自殺防治服務社工人力進用率</w:t>
            </w:r>
            <w:r>
              <w:rPr>
                <w:rFonts w:ascii="標楷體" w:eastAsia="標楷體" w:hAnsi="標楷體" w:cs="Arial"/>
                <w:szCs w:val="24"/>
              </w:rPr>
              <w:t>（</w:t>
            </w:r>
            <w:r w:rsidRPr="00220902">
              <w:rPr>
                <w:rFonts w:ascii="標楷體" w:eastAsia="標楷體" w:hAnsi="標楷體" w:cs="Arial" w:hint="eastAsia"/>
                <w:szCs w:val="24"/>
              </w:rPr>
              <w:t>4</w:t>
            </w:r>
            <w:r w:rsidRPr="00220902">
              <w:rPr>
                <w:rFonts w:ascii="標楷體" w:eastAsia="標楷體" w:hAnsi="標楷體" w:cs="Arial"/>
                <w:szCs w:val="24"/>
              </w:rPr>
              <w:t>分）</w:t>
            </w:r>
          </w:p>
        </w:tc>
        <w:tc>
          <w:tcPr>
            <w:tcW w:w="814" w:type="dxa"/>
            <w:vAlign w:val="center"/>
          </w:tcPr>
          <w:p w:rsidR="00341ABD" w:rsidRPr="00220902" w:rsidRDefault="00341ABD" w:rsidP="00341ABD">
            <w:pPr>
              <w:spacing w:line="400" w:lineRule="exact"/>
              <w:jc w:val="center"/>
              <w:rPr>
                <w:rFonts w:ascii="標楷體" w:eastAsia="標楷體" w:hAnsi="標楷體"/>
                <w:szCs w:val="24"/>
              </w:rPr>
            </w:pPr>
          </w:p>
        </w:tc>
        <w:tc>
          <w:tcPr>
            <w:tcW w:w="1072" w:type="dxa"/>
            <w:vAlign w:val="center"/>
          </w:tcPr>
          <w:p w:rsidR="00341ABD" w:rsidRPr="00220902" w:rsidRDefault="00341ABD" w:rsidP="00341ABD">
            <w:pPr>
              <w:spacing w:line="400" w:lineRule="exact"/>
              <w:jc w:val="center"/>
              <w:rPr>
                <w:rFonts w:ascii="標楷體" w:eastAsia="標楷體" w:hAnsi="標楷體"/>
                <w:szCs w:val="24"/>
              </w:rPr>
            </w:pPr>
          </w:p>
        </w:tc>
        <w:tc>
          <w:tcPr>
            <w:tcW w:w="887" w:type="dxa"/>
            <w:vAlign w:val="center"/>
          </w:tcPr>
          <w:p w:rsidR="00341ABD" w:rsidRPr="00220902" w:rsidRDefault="00341ABD" w:rsidP="00341ABD">
            <w:pPr>
              <w:spacing w:line="400" w:lineRule="exact"/>
              <w:jc w:val="center"/>
              <w:rPr>
                <w:rFonts w:ascii="標楷體" w:eastAsia="標楷體" w:hAnsi="標楷體"/>
                <w:szCs w:val="24"/>
              </w:rPr>
            </w:pPr>
          </w:p>
        </w:tc>
        <w:tc>
          <w:tcPr>
            <w:tcW w:w="865" w:type="dxa"/>
          </w:tcPr>
          <w:p w:rsidR="00341ABD" w:rsidRPr="00220902" w:rsidRDefault="00341ABD" w:rsidP="00341ABD">
            <w:pPr>
              <w:spacing w:line="400" w:lineRule="exact"/>
              <w:jc w:val="center"/>
              <w:rPr>
                <w:rFonts w:ascii="標楷體" w:eastAsia="標楷體" w:hAnsi="標楷體"/>
                <w:szCs w:val="24"/>
              </w:rPr>
            </w:pPr>
          </w:p>
        </w:tc>
      </w:tr>
      <w:tr w:rsidR="00341ABD" w:rsidRPr="00220902" w:rsidTr="00341ABD">
        <w:trPr>
          <w:jc w:val="center"/>
        </w:trPr>
        <w:tc>
          <w:tcPr>
            <w:tcW w:w="2071" w:type="dxa"/>
            <w:vMerge/>
          </w:tcPr>
          <w:p w:rsidR="00341ABD" w:rsidRPr="00220902" w:rsidRDefault="00341ABD" w:rsidP="00341ABD">
            <w:pPr>
              <w:spacing w:line="400" w:lineRule="exact"/>
              <w:jc w:val="center"/>
              <w:rPr>
                <w:rFonts w:ascii="標楷體" w:eastAsia="標楷體" w:hAnsi="標楷體"/>
                <w:szCs w:val="24"/>
              </w:rPr>
            </w:pPr>
          </w:p>
        </w:tc>
        <w:tc>
          <w:tcPr>
            <w:tcW w:w="3152" w:type="dxa"/>
          </w:tcPr>
          <w:p w:rsidR="00341ABD" w:rsidRPr="00220902" w:rsidRDefault="00341ABD" w:rsidP="00341ABD">
            <w:pPr>
              <w:tabs>
                <w:tab w:val="left" w:pos="0"/>
              </w:tabs>
              <w:spacing w:line="400" w:lineRule="exact"/>
              <w:rPr>
                <w:rFonts w:ascii="標楷體" w:eastAsia="標楷體" w:hAnsi="標楷體"/>
              </w:rPr>
            </w:pPr>
            <w:r w:rsidRPr="00220902">
              <w:rPr>
                <w:rFonts w:ascii="標楷體" w:eastAsia="標楷體" w:hAnsi="標楷體" w:cs="Arial"/>
                <w:szCs w:val="24"/>
              </w:rPr>
              <w:t>（十</w:t>
            </w:r>
            <w:r w:rsidRPr="00220902">
              <w:rPr>
                <w:rFonts w:ascii="標楷體" w:eastAsia="標楷體" w:hAnsi="標楷體" w:cs="Arial" w:hint="eastAsia"/>
                <w:szCs w:val="24"/>
              </w:rPr>
              <w:t>五</w:t>
            </w:r>
            <w:r w:rsidRPr="00220902">
              <w:rPr>
                <w:rFonts w:ascii="標楷體" w:eastAsia="標楷體" w:hAnsi="標楷體" w:cs="Arial"/>
                <w:szCs w:val="24"/>
              </w:rPr>
              <w:t>）家庭暴力</w:t>
            </w:r>
            <w:r w:rsidRPr="00220902">
              <w:rPr>
                <w:rFonts w:ascii="標楷體" w:eastAsia="標楷體" w:hAnsi="標楷體" w:cs="Arial" w:hint="eastAsia"/>
                <w:szCs w:val="24"/>
              </w:rPr>
              <w:t>及</w:t>
            </w:r>
            <w:r w:rsidRPr="00220902">
              <w:rPr>
                <w:rFonts w:ascii="標楷體" w:eastAsia="標楷體" w:hAnsi="標楷體" w:cs="Arial"/>
                <w:szCs w:val="24"/>
              </w:rPr>
              <w:t>性侵害加害人處遇</w:t>
            </w:r>
            <w:r w:rsidRPr="00220902">
              <w:rPr>
                <w:rFonts w:ascii="標楷體" w:eastAsia="標楷體" w:hAnsi="標楷體" w:cs="Arial" w:hint="eastAsia"/>
                <w:szCs w:val="24"/>
              </w:rPr>
              <w:t>行政業務之人力配置情形</w:t>
            </w:r>
            <w:r>
              <w:rPr>
                <w:rFonts w:ascii="標楷體" w:eastAsia="標楷體" w:hAnsi="標楷體" w:cs="Arial"/>
                <w:szCs w:val="24"/>
              </w:rPr>
              <w:t>（</w:t>
            </w:r>
            <w:r w:rsidRPr="00220902">
              <w:rPr>
                <w:rFonts w:ascii="標楷體" w:eastAsia="標楷體" w:hAnsi="標楷體" w:cs="Arial" w:hint="eastAsia"/>
                <w:szCs w:val="24"/>
              </w:rPr>
              <w:t>4</w:t>
            </w:r>
            <w:r w:rsidRPr="00220902">
              <w:rPr>
                <w:rFonts w:ascii="標楷體" w:eastAsia="標楷體" w:hAnsi="標楷體" w:cs="Arial"/>
                <w:szCs w:val="24"/>
              </w:rPr>
              <w:t>分）</w:t>
            </w:r>
          </w:p>
        </w:tc>
        <w:tc>
          <w:tcPr>
            <w:tcW w:w="814" w:type="dxa"/>
            <w:vAlign w:val="center"/>
          </w:tcPr>
          <w:p w:rsidR="00341ABD" w:rsidRPr="00220902" w:rsidRDefault="00341ABD" w:rsidP="00341ABD">
            <w:pPr>
              <w:spacing w:line="400" w:lineRule="exact"/>
              <w:jc w:val="center"/>
              <w:rPr>
                <w:rFonts w:ascii="標楷體" w:eastAsia="標楷體" w:hAnsi="標楷體"/>
                <w:szCs w:val="24"/>
              </w:rPr>
            </w:pPr>
          </w:p>
        </w:tc>
        <w:tc>
          <w:tcPr>
            <w:tcW w:w="1072" w:type="dxa"/>
            <w:vAlign w:val="center"/>
          </w:tcPr>
          <w:p w:rsidR="00341ABD" w:rsidRPr="00220902" w:rsidRDefault="00341ABD" w:rsidP="00341ABD">
            <w:pPr>
              <w:spacing w:line="400" w:lineRule="exact"/>
              <w:jc w:val="center"/>
              <w:rPr>
                <w:rFonts w:ascii="標楷體" w:eastAsia="標楷體" w:hAnsi="標楷體"/>
                <w:szCs w:val="24"/>
              </w:rPr>
            </w:pPr>
          </w:p>
        </w:tc>
        <w:tc>
          <w:tcPr>
            <w:tcW w:w="887" w:type="dxa"/>
            <w:vAlign w:val="center"/>
          </w:tcPr>
          <w:p w:rsidR="00341ABD" w:rsidRPr="00220902" w:rsidRDefault="00341ABD" w:rsidP="00341ABD">
            <w:pPr>
              <w:spacing w:line="400" w:lineRule="exact"/>
              <w:jc w:val="center"/>
              <w:rPr>
                <w:rFonts w:ascii="標楷體" w:eastAsia="標楷體" w:hAnsi="標楷體"/>
                <w:szCs w:val="24"/>
              </w:rPr>
            </w:pPr>
          </w:p>
        </w:tc>
        <w:tc>
          <w:tcPr>
            <w:tcW w:w="865" w:type="dxa"/>
          </w:tcPr>
          <w:p w:rsidR="00341ABD" w:rsidRPr="00220902" w:rsidRDefault="00341ABD" w:rsidP="00341ABD">
            <w:pPr>
              <w:spacing w:line="400" w:lineRule="exact"/>
              <w:jc w:val="center"/>
              <w:rPr>
                <w:rFonts w:ascii="標楷體" w:eastAsia="標楷體" w:hAnsi="標楷體"/>
                <w:szCs w:val="24"/>
              </w:rPr>
            </w:pPr>
          </w:p>
        </w:tc>
      </w:tr>
      <w:tr w:rsidR="00341ABD" w:rsidRPr="00220902" w:rsidTr="00341ABD">
        <w:trPr>
          <w:jc w:val="center"/>
        </w:trPr>
        <w:tc>
          <w:tcPr>
            <w:tcW w:w="2071" w:type="dxa"/>
            <w:vMerge w:val="restart"/>
            <w:vAlign w:val="center"/>
          </w:tcPr>
          <w:p w:rsidR="00341ABD" w:rsidRPr="00220902" w:rsidRDefault="00341ABD" w:rsidP="00341ABD">
            <w:pPr>
              <w:spacing w:line="400" w:lineRule="exact"/>
              <w:ind w:left="278" w:hangingChars="116" w:hanging="278"/>
              <w:jc w:val="center"/>
              <w:rPr>
                <w:rFonts w:ascii="標楷體" w:eastAsia="標楷體" w:hAnsi="標楷體"/>
              </w:rPr>
            </w:pPr>
            <w:r w:rsidRPr="00220902">
              <w:rPr>
                <w:rFonts w:ascii="標楷體" w:eastAsia="標楷體" w:hAnsi="標楷體" w:hint="eastAsia"/>
              </w:rPr>
              <w:t>伍、推動口腔健康促進及特殊族群口腔健康照護（20分）</w:t>
            </w:r>
          </w:p>
        </w:tc>
        <w:tc>
          <w:tcPr>
            <w:tcW w:w="3152" w:type="dxa"/>
          </w:tcPr>
          <w:p w:rsidR="00341ABD" w:rsidRPr="00220902" w:rsidRDefault="00341ABD" w:rsidP="00341ABD">
            <w:pPr>
              <w:snapToGrid w:val="0"/>
              <w:spacing w:line="360" w:lineRule="atLeast"/>
              <w:ind w:left="70" w:rightChars="-45" w:right="-108" w:hangingChars="29" w:hanging="70"/>
              <w:jc w:val="both"/>
              <w:rPr>
                <w:rFonts w:ascii="標楷體" w:eastAsia="標楷體" w:hAnsi="標楷體"/>
              </w:rPr>
            </w:pPr>
            <w:r w:rsidRPr="00220902">
              <w:rPr>
                <w:rFonts w:ascii="標楷體" w:eastAsia="標楷體" w:hAnsi="標楷體" w:cs="Arial" w:hint="eastAsia"/>
                <w:szCs w:val="24"/>
              </w:rPr>
              <w:t>（十六）</w:t>
            </w:r>
            <w:r w:rsidRPr="00220902">
              <w:rPr>
                <w:rFonts w:ascii="標楷體" w:eastAsia="標楷體" w:hAnsi="標楷體" w:hint="eastAsia"/>
              </w:rPr>
              <w:t>各縣（市）輔導所轄醫療機構開設身心障礙者牙科服務門診之情形(6分)</w:t>
            </w:r>
          </w:p>
        </w:tc>
        <w:tc>
          <w:tcPr>
            <w:tcW w:w="814" w:type="dxa"/>
            <w:vAlign w:val="center"/>
          </w:tcPr>
          <w:p w:rsidR="00341ABD" w:rsidRPr="00220902" w:rsidRDefault="00341ABD" w:rsidP="00341ABD">
            <w:pPr>
              <w:spacing w:line="400" w:lineRule="exact"/>
              <w:jc w:val="center"/>
              <w:rPr>
                <w:rFonts w:ascii="標楷體" w:eastAsia="標楷體" w:hAnsi="標楷體"/>
                <w:szCs w:val="24"/>
              </w:rPr>
            </w:pPr>
          </w:p>
        </w:tc>
        <w:tc>
          <w:tcPr>
            <w:tcW w:w="1072" w:type="dxa"/>
            <w:vAlign w:val="center"/>
          </w:tcPr>
          <w:p w:rsidR="00341ABD" w:rsidRPr="00220902" w:rsidRDefault="00341ABD" w:rsidP="00341ABD">
            <w:pPr>
              <w:spacing w:line="400" w:lineRule="exact"/>
              <w:jc w:val="center"/>
              <w:rPr>
                <w:rFonts w:ascii="標楷體" w:eastAsia="標楷體" w:hAnsi="標楷體"/>
                <w:szCs w:val="24"/>
              </w:rPr>
            </w:pPr>
          </w:p>
        </w:tc>
        <w:tc>
          <w:tcPr>
            <w:tcW w:w="887" w:type="dxa"/>
            <w:vAlign w:val="center"/>
          </w:tcPr>
          <w:p w:rsidR="00341ABD" w:rsidRPr="00220902" w:rsidRDefault="00341ABD" w:rsidP="00341ABD">
            <w:pPr>
              <w:spacing w:line="400" w:lineRule="exact"/>
              <w:jc w:val="center"/>
              <w:rPr>
                <w:rFonts w:ascii="標楷體" w:eastAsia="標楷體" w:hAnsi="標楷體"/>
                <w:szCs w:val="24"/>
              </w:rPr>
            </w:pPr>
          </w:p>
        </w:tc>
        <w:tc>
          <w:tcPr>
            <w:tcW w:w="865" w:type="dxa"/>
          </w:tcPr>
          <w:p w:rsidR="00341ABD" w:rsidRPr="00220902" w:rsidRDefault="00341ABD" w:rsidP="00341ABD">
            <w:pPr>
              <w:spacing w:line="400" w:lineRule="exact"/>
              <w:jc w:val="center"/>
              <w:rPr>
                <w:rFonts w:ascii="標楷體" w:eastAsia="標楷體" w:hAnsi="標楷體"/>
                <w:szCs w:val="24"/>
              </w:rPr>
            </w:pPr>
          </w:p>
        </w:tc>
      </w:tr>
      <w:tr w:rsidR="00341ABD" w:rsidRPr="00220902" w:rsidTr="00341ABD">
        <w:trPr>
          <w:trHeight w:val="773"/>
          <w:jc w:val="center"/>
        </w:trPr>
        <w:tc>
          <w:tcPr>
            <w:tcW w:w="2071" w:type="dxa"/>
            <w:vMerge/>
            <w:vAlign w:val="center"/>
          </w:tcPr>
          <w:p w:rsidR="00341ABD" w:rsidRPr="00220902" w:rsidRDefault="00341ABD" w:rsidP="00341ABD">
            <w:pPr>
              <w:spacing w:line="400" w:lineRule="exact"/>
              <w:ind w:left="278" w:hangingChars="116" w:hanging="278"/>
              <w:jc w:val="center"/>
              <w:rPr>
                <w:rFonts w:ascii="標楷體" w:eastAsia="標楷體" w:hAnsi="標楷體"/>
                <w:szCs w:val="24"/>
              </w:rPr>
            </w:pPr>
          </w:p>
        </w:tc>
        <w:tc>
          <w:tcPr>
            <w:tcW w:w="3152" w:type="dxa"/>
          </w:tcPr>
          <w:p w:rsidR="00341ABD" w:rsidRPr="00220902" w:rsidRDefault="00341ABD" w:rsidP="00341ABD">
            <w:pPr>
              <w:snapToGrid w:val="0"/>
              <w:spacing w:line="360" w:lineRule="atLeast"/>
              <w:ind w:rightChars="20" w:right="48"/>
              <w:jc w:val="both"/>
              <w:rPr>
                <w:rFonts w:ascii="Times New Roman" w:eastAsia="標楷體" w:hAnsi="標楷體"/>
              </w:rPr>
            </w:pPr>
            <w:r w:rsidRPr="00220902">
              <w:rPr>
                <w:rFonts w:ascii="標楷體" w:eastAsia="標楷體" w:hAnsi="標楷體" w:cs="Arial" w:hint="eastAsia"/>
                <w:szCs w:val="24"/>
              </w:rPr>
              <w:t>（十七）</w:t>
            </w:r>
            <w:r w:rsidRPr="00220902">
              <w:rPr>
                <w:rFonts w:ascii="標楷體" w:eastAsia="標楷體" w:hAnsi="標楷體" w:hint="eastAsia"/>
              </w:rPr>
              <w:t>辦理</w:t>
            </w:r>
            <w:r w:rsidRPr="00220902">
              <w:rPr>
                <w:rFonts w:ascii="標楷體" w:eastAsia="標楷體" w:hAnsi="標楷體" w:hint="eastAsia"/>
                <w:szCs w:val="24"/>
              </w:rPr>
              <w:t>氟鹽宣導</w:t>
            </w:r>
            <w:r w:rsidRPr="00220902">
              <w:rPr>
                <w:rFonts w:eastAsia="標楷體" w:hAnsi="標楷體" w:hint="eastAsia"/>
              </w:rPr>
              <w:t>及使用</w:t>
            </w:r>
            <w:r w:rsidRPr="00220902">
              <w:rPr>
                <w:rFonts w:ascii="標楷體" w:eastAsia="標楷體" w:hAnsi="標楷體" w:hint="eastAsia"/>
                <w:szCs w:val="24"/>
              </w:rPr>
              <w:t>情形(8分)</w:t>
            </w:r>
          </w:p>
        </w:tc>
        <w:tc>
          <w:tcPr>
            <w:tcW w:w="814" w:type="dxa"/>
            <w:vAlign w:val="center"/>
          </w:tcPr>
          <w:p w:rsidR="00341ABD" w:rsidRPr="00220902" w:rsidRDefault="00341ABD" w:rsidP="00341ABD">
            <w:pPr>
              <w:spacing w:line="400" w:lineRule="exact"/>
              <w:jc w:val="center"/>
              <w:rPr>
                <w:rFonts w:ascii="標楷體" w:eastAsia="標楷體" w:hAnsi="標楷體"/>
                <w:szCs w:val="24"/>
              </w:rPr>
            </w:pPr>
          </w:p>
        </w:tc>
        <w:tc>
          <w:tcPr>
            <w:tcW w:w="1072" w:type="dxa"/>
            <w:vAlign w:val="center"/>
          </w:tcPr>
          <w:p w:rsidR="00341ABD" w:rsidRPr="00220902" w:rsidRDefault="00341ABD" w:rsidP="00341ABD">
            <w:pPr>
              <w:spacing w:line="400" w:lineRule="exact"/>
              <w:jc w:val="center"/>
              <w:rPr>
                <w:rFonts w:ascii="標楷體" w:eastAsia="標楷體" w:hAnsi="標楷體"/>
                <w:szCs w:val="24"/>
              </w:rPr>
            </w:pPr>
          </w:p>
        </w:tc>
        <w:tc>
          <w:tcPr>
            <w:tcW w:w="887" w:type="dxa"/>
            <w:vAlign w:val="center"/>
          </w:tcPr>
          <w:p w:rsidR="00341ABD" w:rsidRPr="00220902" w:rsidRDefault="00341ABD" w:rsidP="00341ABD">
            <w:pPr>
              <w:spacing w:line="400" w:lineRule="exact"/>
              <w:jc w:val="center"/>
              <w:rPr>
                <w:rFonts w:ascii="標楷體" w:eastAsia="標楷體" w:hAnsi="標楷體"/>
                <w:szCs w:val="24"/>
              </w:rPr>
            </w:pPr>
          </w:p>
        </w:tc>
        <w:tc>
          <w:tcPr>
            <w:tcW w:w="865" w:type="dxa"/>
          </w:tcPr>
          <w:p w:rsidR="00341ABD" w:rsidRPr="00220902" w:rsidRDefault="00341ABD" w:rsidP="00341ABD">
            <w:pPr>
              <w:spacing w:line="400" w:lineRule="exact"/>
              <w:jc w:val="center"/>
              <w:rPr>
                <w:rFonts w:ascii="標楷體" w:eastAsia="標楷體" w:hAnsi="標楷體"/>
                <w:szCs w:val="24"/>
              </w:rPr>
            </w:pPr>
          </w:p>
        </w:tc>
      </w:tr>
      <w:tr w:rsidR="00341ABD" w:rsidRPr="00220902" w:rsidTr="00341ABD">
        <w:trPr>
          <w:trHeight w:val="773"/>
          <w:jc w:val="center"/>
        </w:trPr>
        <w:tc>
          <w:tcPr>
            <w:tcW w:w="2071" w:type="dxa"/>
            <w:vMerge/>
            <w:vAlign w:val="center"/>
          </w:tcPr>
          <w:p w:rsidR="00341ABD" w:rsidRPr="00220902" w:rsidRDefault="00341ABD" w:rsidP="00341ABD">
            <w:pPr>
              <w:spacing w:line="400" w:lineRule="exact"/>
              <w:ind w:left="278" w:hangingChars="116" w:hanging="278"/>
              <w:jc w:val="center"/>
              <w:rPr>
                <w:rFonts w:ascii="標楷體" w:eastAsia="標楷體" w:hAnsi="標楷體"/>
                <w:szCs w:val="24"/>
              </w:rPr>
            </w:pPr>
          </w:p>
        </w:tc>
        <w:tc>
          <w:tcPr>
            <w:tcW w:w="3152" w:type="dxa"/>
          </w:tcPr>
          <w:p w:rsidR="00341ABD" w:rsidRPr="004048D0" w:rsidRDefault="00341ABD" w:rsidP="00341ABD">
            <w:pPr>
              <w:snapToGrid w:val="0"/>
              <w:spacing w:line="360" w:lineRule="atLeast"/>
              <w:ind w:rightChars="-45" w:right="-108"/>
              <w:jc w:val="both"/>
              <w:rPr>
                <w:rFonts w:ascii="Times New Roman" w:eastAsia="標楷體" w:hAnsi="標楷體"/>
                <w:szCs w:val="24"/>
              </w:rPr>
            </w:pPr>
            <w:r w:rsidRPr="004048D0">
              <w:rPr>
                <w:rFonts w:ascii="標楷體" w:eastAsia="標楷體" w:hAnsi="標楷體" w:cs="Arial" w:hint="eastAsia"/>
                <w:szCs w:val="24"/>
              </w:rPr>
              <w:t>(十八)</w:t>
            </w:r>
            <w:r w:rsidRPr="004048D0">
              <w:rPr>
                <w:rFonts w:ascii="標楷體" w:eastAsia="標楷體" w:hAnsi="標楷體" w:hint="eastAsia"/>
                <w:szCs w:val="24"/>
              </w:rPr>
              <w:t>兒童牙齒塗氟社區巡迴不定期</w:t>
            </w:r>
            <w:r w:rsidRPr="00706CAF">
              <w:rPr>
                <w:rFonts w:ascii="標楷體" w:eastAsia="標楷體" w:hAnsi="標楷體" w:hint="eastAsia"/>
                <w:szCs w:val="24"/>
              </w:rPr>
              <w:t>訪視</w:t>
            </w:r>
            <w:r w:rsidRPr="004048D0">
              <w:rPr>
                <w:rFonts w:ascii="標楷體" w:eastAsia="標楷體" w:hAnsi="標楷體" w:hint="eastAsia"/>
                <w:szCs w:val="24"/>
              </w:rPr>
              <w:t>(</w:t>
            </w:r>
            <w:r w:rsidRPr="004048D0">
              <w:rPr>
                <w:rFonts w:ascii="Times New Roman" w:eastAsia="標楷體" w:hAnsi="Times New Roman"/>
                <w:szCs w:val="24"/>
              </w:rPr>
              <w:t>6</w:t>
            </w:r>
            <w:r w:rsidRPr="004048D0">
              <w:rPr>
                <w:rFonts w:ascii="標楷體" w:eastAsia="標楷體" w:hAnsi="標楷體" w:hint="eastAsia"/>
                <w:szCs w:val="24"/>
              </w:rPr>
              <w:t>分)</w:t>
            </w:r>
          </w:p>
        </w:tc>
        <w:tc>
          <w:tcPr>
            <w:tcW w:w="814" w:type="dxa"/>
            <w:vAlign w:val="center"/>
          </w:tcPr>
          <w:p w:rsidR="00341ABD" w:rsidRPr="00220902" w:rsidRDefault="00341ABD" w:rsidP="00341ABD">
            <w:pPr>
              <w:spacing w:line="400" w:lineRule="exact"/>
              <w:jc w:val="center"/>
              <w:rPr>
                <w:rFonts w:ascii="標楷體" w:eastAsia="標楷體" w:hAnsi="標楷體"/>
                <w:szCs w:val="24"/>
              </w:rPr>
            </w:pPr>
          </w:p>
        </w:tc>
        <w:tc>
          <w:tcPr>
            <w:tcW w:w="1072" w:type="dxa"/>
            <w:vAlign w:val="center"/>
          </w:tcPr>
          <w:p w:rsidR="00341ABD" w:rsidRPr="00220902" w:rsidRDefault="00341ABD" w:rsidP="00341ABD">
            <w:pPr>
              <w:spacing w:line="400" w:lineRule="exact"/>
              <w:jc w:val="center"/>
              <w:rPr>
                <w:rFonts w:ascii="標楷體" w:eastAsia="標楷體" w:hAnsi="標楷體"/>
                <w:szCs w:val="24"/>
              </w:rPr>
            </w:pPr>
          </w:p>
        </w:tc>
        <w:tc>
          <w:tcPr>
            <w:tcW w:w="887" w:type="dxa"/>
            <w:vAlign w:val="center"/>
          </w:tcPr>
          <w:p w:rsidR="00341ABD" w:rsidRPr="00220902" w:rsidRDefault="00341ABD" w:rsidP="00341ABD">
            <w:pPr>
              <w:spacing w:line="400" w:lineRule="exact"/>
              <w:jc w:val="center"/>
              <w:rPr>
                <w:rFonts w:ascii="標楷體" w:eastAsia="標楷體" w:hAnsi="標楷體"/>
                <w:szCs w:val="24"/>
              </w:rPr>
            </w:pPr>
          </w:p>
        </w:tc>
        <w:tc>
          <w:tcPr>
            <w:tcW w:w="865" w:type="dxa"/>
          </w:tcPr>
          <w:p w:rsidR="00341ABD" w:rsidRPr="00220902" w:rsidRDefault="00341ABD" w:rsidP="00341ABD">
            <w:pPr>
              <w:spacing w:line="400" w:lineRule="exact"/>
              <w:jc w:val="center"/>
              <w:rPr>
                <w:rFonts w:ascii="標楷體" w:eastAsia="標楷體" w:hAnsi="標楷體"/>
                <w:szCs w:val="24"/>
              </w:rPr>
            </w:pPr>
          </w:p>
        </w:tc>
      </w:tr>
      <w:tr w:rsidR="00341ABD" w:rsidRPr="00220902" w:rsidTr="00341ABD">
        <w:trPr>
          <w:trHeight w:val="773"/>
          <w:jc w:val="center"/>
        </w:trPr>
        <w:tc>
          <w:tcPr>
            <w:tcW w:w="2071" w:type="dxa"/>
            <w:vAlign w:val="center"/>
          </w:tcPr>
          <w:p w:rsidR="00341ABD" w:rsidRPr="00706CAF" w:rsidRDefault="00341ABD" w:rsidP="00341ABD">
            <w:pPr>
              <w:spacing w:line="400" w:lineRule="exact"/>
              <w:ind w:left="278" w:hangingChars="116" w:hanging="278"/>
              <w:jc w:val="center"/>
              <w:rPr>
                <w:rFonts w:ascii="標楷體" w:eastAsia="標楷體" w:hAnsi="標楷體"/>
                <w:color w:val="FF0000"/>
                <w:szCs w:val="24"/>
              </w:rPr>
            </w:pPr>
            <w:r w:rsidRPr="00706CAF">
              <w:rPr>
                <w:rFonts w:ascii="標楷體" w:eastAsia="標楷體" w:hAnsi="標楷體" w:hint="eastAsia"/>
                <w:szCs w:val="24"/>
              </w:rPr>
              <w:t>陸、心理與口腔健康創新方案（+5分）</w:t>
            </w:r>
          </w:p>
        </w:tc>
        <w:tc>
          <w:tcPr>
            <w:tcW w:w="3152" w:type="dxa"/>
            <w:vAlign w:val="center"/>
          </w:tcPr>
          <w:p w:rsidR="00341ABD" w:rsidRPr="00706CAF" w:rsidRDefault="00341ABD" w:rsidP="00341ABD">
            <w:pPr>
              <w:snapToGrid w:val="0"/>
              <w:spacing w:line="360" w:lineRule="atLeast"/>
              <w:ind w:left="70" w:rightChars="-45" w:right="-108" w:hangingChars="29" w:hanging="70"/>
              <w:jc w:val="both"/>
              <w:rPr>
                <w:rFonts w:ascii="標楷體" w:eastAsia="標楷體" w:hAnsi="標楷體"/>
              </w:rPr>
            </w:pPr>
            <w:r w:rsidRPr="00706CAF">
              <w:rPr>
                <w:rFonts w:ascii="標楷體" w:eastAsia="標楷體" w:hAnsi="標楷體" w:cs="Arial" w:hint="eastAsia"/>
                <w:szCs w:val="24"/>
              </w:rPr>
              <w:t>(十九)</w:t>
            </w:r>
            <w:r w:rsidRPr="00706CAF">
              <w:rPr>
                <w:rFonts w:ascii="標楷體" w:eastAsia="標楷體" w:hAnsi="標楷體" w:hint="eastAsia"/>
                <w:szCs w:val="24"/>
              </w:rPr>
              <w:t>創新方案（+5分）</w:t>
            </w:r>
          </w:p>
        </w:tc>
        <w:tc>
          <w:tcPr>
            <w:tcW w:w="814" w:type="dxa"/>
            <w:vAlign w:val="center"/>
          </w:tcPr>
          <w:p w:rsidR="00341ABD" w:rsidRPr="00220902" w:rsidRDefault="00341ABD" w:rsidP="00341ABD">
            <w:pPr>
              <w:spacing w:line="400" w:lineRule="exact"/>
              <w:jc w:val="center"/>
              <w:rPr>
                <w:rFonts w:ascii="標楷體" w:eastAsia="標楷體" w:hAnsi="標楷體"/>
                <w:szCs w:val="24"/>
              </w:rPr>
            </w:pPr>
          </w:p>
        </w:tc>
        <w:tc>
          <w:tcPr>
            <w:tcW w:w="1072" w:type="dxa"/>
            <w:vAlign w:val="center"/>
          </w:tcPr>
          <w:p w:rsidR="00341ABD" w:rsidRPr="00220902" w:rsidRDefault="00341ABD" w:rsidP="00341ABD">
            <w:pPr>
              <w:spacing w:line="400" w:lineRule="exact"/>
              <w:jc w:val="center"/>
              <w:rPr>
                <w:rFonts w:ascii="標楷體" w:eastAsia="標楷體" w:hAnsi="標楷體"/>
                <w:szCs w:val="24"/>
              </w:rPr>
            </w:pPr>
          </w:p>
        </w:tc>
        <w:tc>
          <w:tcPr>
            <w:tcW w:w="887" w:type="dxa"/>
            <w:vAlign w:val="center"/>
          </w:tcPr>
          <w:p w:rsidR="00341ABD" w:rsidRPr="00220902" w:rsidRDefault="00341ABD" w:rsidP="00341ABD">
            <w:pPr>
              <w:spacing w:line="400" w:lineRule="exact"/>
              <w:jc w:val="center"/>
              <w:rPr>
                <w:rFonts w:ascii="標楷體" w:eastAsia="標楷體" w:hAnsi="標楷體"/>
                <w:szCs w:val="24"/>
              </w:rPr>
            </w:pPr>
          </w:p>
        </w:tc>
        <w:tc>
          <w:tcPr>
            <w:tcW w:w="865" w:type="dxa"/>
          </w:tcPr>
          <w:p w:rsidR="00341ABD" w:rsidRPr="00220902" w:rsidRDefault="00341ABD" w:rsidP="00341ABD">
            <w:pPr>
              <w:spacing w:line="400" w:lineRule="exact"/>
              <w:jc w:val="center"/>
              <w:rPr>
                <w:rFonts w:ascii="標楷體" w:eastAsia="標楷體" w:hAnsi="標楷體"/>
                <w:szCs w:val="24"/>
              </w:rPr>
            </w:pPr>
          </w:p>
        </w:tc>
      </w:tr>
      <w:tr w:rsidR="00341ABD" w:rsidRPr="00220902" w:rsidTr="00341ABD">
        <w:trPr>
          <w:trHeight w:val="830"/>
          <w:jc w:val="center"/>
        </w:trPr>
        <w:tc>
          <w:tcPr>
            <w:tcW w:w="5223" w:type="dxa"/>
            <w:gridSpan w:val="2"/>
            <w:vAlign w:val="center"/>
          </w:tcPr>
          <w:p w:rsidR="00341ABD" w:rsidRPr="00220902" w:rsidRDefault="00341ABD" w:rsidP="00341ABD">
            <w:pPr>
              <w:spacing w:line="400" w:lineRule="exact"/>
              <w:ind w:left="965" w:hangingChars="402" w:hanging="965"/>
              <w:jc w:val="center"/>
              <w:rPr>
                <w:rFonts w:ascii="標楷體" w:eastAsia="標楷體" w:hAnsi="標楷體"/>
                <w:szCs w:val="24"/>
              </w:rPr>
            </w:pPr>
            <w:r w:rsidRPr="00220902">
              <w:rPr>
                <w:rFonts w:ascii="標楷體" w:eastAsia="標楷體" w:hAnsi="標楷體" w:hint="eastAsia"/>
                <w:szCs w:val="24"/>
              </w:rPr>
              <w:t>合計</w:t>
            </w:r>
          </w:p>
        </w:tc>
        <w:tc>
          <w:tcPr>
            <w:tcW w:w="814" w:type="dxa"/>
            <w:vAlign w:val="center"/>
          </w:tcPr>
          <w:p w:rsidR="00341ABD" w:rsidRPr="00220902" w:rsidRDefault="00341ABD" w:rsidP="00341ABD">
            <w:pPr>
              <w:spacing w:line="400" w:lineRule="exact"/>
              <w:jc w:val="center"/>
              <w:rPr>
                <w:rFonts w:ascii="標楷體" w:eastAsia="標楷體" w:hAnsi="標楷體"/>
                <w:szCs w:val="24"/>
              </w:rPr>
            </w:pPr>
          </w:p>
        </w:tc>
        <w:tc>
          <w:tcPr>
            <w:tcW w:w="1072" w:type="dxa"/>
            <w:vAlign w:val="center"/>
          </w:tcPr>
          <w:p w:rsidR="00341ABD" w:rsidRPr="00220902" w:rsidRDefault="00341ABD" w:rsidP="00341ABD">
            <w:pPr>
              <w:spacing w:line="400" w:lineRule="exact"/>
              <w:jc w:val="center"/>
              <w:rPr>
                <w:rFonts w:ascii="標楷體" w:eastAsia="標楷體" w:hAnsi="標楷體"/>
                <w:szCs w:val="24"/>
              </w:rPr>
            </w:pPr>
          </w:p>
        </w:tc>
        <w:tc>
          <w:tcPr>
            <w:tcW w:w="887" w:type="dxa"/>
            <w:vAlign w:val="center"/>
          </w:tcPr>
          <w:p w:rsidR="00341ABD" w:rsidRPr="00220902" w:rsidRDefault="00341ABD" w:rsidP="00341ABD">
            <w:pPr>
              <w:spacing w:line="400" w:lineRule="exact"/>
              <w:jc w:val="center"/>
              <w:rPr>
                <w:rFonts w:ascii="標楷體" w:eastAsia="標楷體" w:hAnsi="標楷體"/>
                <w:szCs w:val="24"/>
              </w:rPr>
            </w:pPr>
          </w:p>
        </w:tc>
        <w:tc>
          <w:tcPr>
            <w:tcW w:w="865" w:type="dxa"/>
          </w:tcPr>
          <w:p w:rsidR="00341ABD" w:rsidRPr="00220902" w:rsidRDefault="00341ABD" w:rsidP="00341ABD">
            <w:pPr>
              <w:spacing w:line="400" w:lineRule="exact"/>
              <w:jc w:val="center"/>
              <w:rPr>
                <w:rFonts w:ascii="標楷體" w:eastAsia="標楷體" w:hAnsi="標楷體"/>
                <w:szCs w:val="24"/>
              </w:rPr>
            </w:pPr>
          </w:p>
        </w:tc>
      </w:tr>
    </w:tbl>
    <w:p w:rsidR="00341ABD" w:rsidRPr="00220902" w:rsidRDefault="00341ABD" w:rsidP="00341ABD">
      <w:pPr>
        <w:widowControl/>
        <w:spacing w:beforeLines="50" w:before="180" w:afterLines="50" w:after="180"/>
        <w:rPr>
          <w:rFonts w:ascii="標楷體" w:eastAsia="標楷體" w:hAnsi="標楷體"/>
          <w:b/>
          <w:szCs w:val="24"/>
        </w:rPr>
      </w:pPr>
      <w:r w:rsidRPr="00220902">
        <w:rPr>
          <w:rFonts w:ascii="標楷體" w:eastAsia="標楷體" w:hAnsi="標楷體" w:hint="eastAsia"/>
          <w:b/>
          <w:szCs w:val="24"/>
        </w:rPr>
        <w:t>註︰</w:t>
      </w:r>
    </w:p>
    <w:p w:rsidR="00341ABD" w:rsidRPr="00220902" w:rsidRDefault="00341ABD" w:rsidP="00341ABD">
      <w:pPr>
        <w:widowControl/>
        <w:spacing w:beforeLines="50" w:before="180" w:afterLines="50" w:after="180"/>
        <w:ind w:firstLineChars="118" w:firstLine="283"/>
        <w:rPr>
          <w:rFonts w:ascii="標楷體" w:eastAsia="標楷體" w:hAnsi="標楷體"/>
          <w:b/>
          <w:szCs w:val="24"/>
        </w:rPr>
      </w:pPr>
      <w:r w:rsidRPr="00220902">
        <w:rPr>
          <w:rFonts w:ascii="標楷體" w:eastAsia="標楷體" w:hAnsi="標楷體" w:hint="eastAsia"/>
          <w:b/>
          <w:szCs w:val="24"/>
        </w:rPr>
        <w:t>1.加分項目5分，惟若得分高於100分者，仍以100分計。</w:t>
      </w:r>
    </w:p>
    <w:p w:rsidR="00341ABD" w:rsidRPr="00220902" w:rsidRDefault="00341ABD" w:rsidP="00341ABD">
      <w:pPr>
        <w:widowControl/>
        <w:spacing w:beforeLines="50" w:before="180" w:afterLines="50" w:after="180"/>
        <w:ind w:firstLineChars="118" w:firstLine="283"/>
        <w:rPr>
          <w:rFonts w:ascii="標楷體" w:eastAsia="標楷體" w:hAnsi="標楷體"/>
          <w:b/>
          <w:szCs w:val="24"/>
        </w:rPr>
      </w:pPr>
      <w:r w:rsidRPr="00220902">
        <w:rPr>
          <w:rFonts w:ascii="標楷體" w:eastAsia="標楷體" w:hAnsi="標楷體" w:hint="eastAsia"/>
          <w:b/>
          <w:szCs w:val="24"/>
        </w:rPr>
        <w:t>2.若有遲交考評資料，以指標得分總分每日扣0.5分，最多扣2分。</w:t>
      </w:r>
    </w:p>
    <w:p w:rsidR="00341ABD" w:rsidRPr="00220902" w:rsidRDefault="00341ABD" w:rsidP="00341ABD">
      <w:pPr>
        <w:widowControl/>
        <w:spacing w:beforeLines="50" w:before="180" w:afterLines="50" w:after="180"/>
        <w:ind w:leftChars="118" w:left="425" w:hangingChars="59" w:hanging="142"/>
        <w:rPr>
          <w:rFonts w:ascii="標楷體" w:eastAsia="標楷體" w:hAnsi="標楷體"/>
          <w:b/>
          <w:szCs w:val="24"/>
        </w:rPr>
      </w:pPr>
      <w:r w:rsidRPr="00220902">
        <w:rPr>
          <w:rFonts w:ascii="標楷體" w:eastAsia="標楷體" w:hAnsi="標楷體" w:hint="eastAsia"/>
          <w:b/>
          <w:szCs w:val="24"/>
        </w:rPr>
        <w:t>3.考評資料一律紙本發文(需含考評資料)，請勿發電子文!請於</w:t>
      </w:r>
      <w:r w:rsidRPr="00220902">
        <w:rPr>
          <w:rFonts w:ascii="標楷體" w:eastAsia="標楷體" w:hAnsi="標楷體"/>
          <w:b/>
          <w:szCs w:val="24"/>
        </w:rPr>
        <w:t>110</w:t>
      </w:r>
      <w:r w:rsidRPr="00220902">
        <w:rPr>
          <w:rFonts w:ascii="標楷體" w:eastAsia="標楷體" w:hAnsi="標楷體" w:hint="eastAsia"/>
          <w:b/>
          <w:szCs w:val="24"/>
        </w:rPr>
        <w:t>年1月16日前寄送至本部，以本部收文日為準。</w:t>
      </w:r>
    </w:p>
    <w:p w:rsidR="00341ABD" w:rsidRPr="00220902" w:rsidRDefault="00341ABD" w:rsidP="00341ABD">
      <w:pPr>
        <w:adjustRightInd w:val="0"/>
        <w:spacing w:line="500" w:lineRule="exact"/>
        <w:ind w:rightChars="-45" w:right="-108"/>
        <w:rPr>
          <w:rFonts w:ascii="標楷體" w:eastAsia="標楷體" w:hAnsi="標楷體"/>
          <w:b/>
          <w:sz w:val="28"/>
          <w:szCs w:val="28"/>
        </w:rPr>
      </w:pPr>
    </w:p>
    <w:p w:rsidR="00341ABD" w:rsidRPr="00220902" w:rsidRDefault="00341ABD" w:rsidP="00341ABD">
      <w:pPr>
        <w:spacing w:line="500" w:lineRule="exact"/>
        <w:ind w:leftChars="-77" w:left="1759" w:hangingChars="810" w:hanging="1944"/>
        <w:jc w:val="both"/>
        <w:rPr>
          <w:rFonts w:ascii="標楷體" w:eastAsia="標楷體" w:hAnsi="標楷體"/>
          <w:szCs w:val="24"/>
        </w:rPr>
      </w:pPr>
    </w:p>
    <w:p w:rsidR="00341ABD" w:rsidRPr="00220902" w:rsidRDefault="00341ABD" w:rsidP="00341ABD">
      <w:pPr>
        <w:widowControl/>
        <w:jc w:val="center"/>
        <w:rPr>
          <w:rFonts w:ascii="標楷體" w:eastAsia="標楷體" w:hAnsi="標楷體" w:cs="DFKaiShu-SB-Estd-BF"/>
          <w:kern w:val="0"/>
          <w:sz w:val="28"/>
          <w:szCs w:val="28"/>
        </w:rPr>
      </w:pPr>
      <w:r w:rsidRPr="00220902">
        <w:rPr>
          <w:rFonts w:ascii="標楷體" w:eastAsia="標楷體" w:hAnsi="標楷體" w:cs="DFKaiShu-SB-Estd-BF"/>
          <w:kern w:val="0"/>
          <w:sz w:val="28"/>
          <w:szCs w:val="28"/>
        </w:rPr>
        <w:br w:type="page"/>
      </w:r>
    </w:p>
    <w:p w:rsidR="00341ABD" w:rsidRPr="00220902" w:rsidRDefault="00341ABD" w:rsidP="00341ABD">
      <w:pPr>
        <w:widowControl/>
        <w:jc w:val="center"/>
        <w:rPr>
          <w:rFonts w:ascii="標楷體" w:eastAsia="標楷體" w:hAnsi="標楷體" w:cs="DFKaiShu-SB-Estd-BF"/>
          <w:kern w:val="0"/>
          <w:sz w:val="28"/>
          <w:szCs w:val="28"/>
        </w:rPr>
      </w:pPr>
      <w:r w:rsidRPr="00220902">
        <w:rPr>
          <w:noProof/>
        </w:rPr>
        <w:lastRenderedPageBreak/>
        <mc:AlternateContent>
          <mc:Choice Requires="wps">
            <w:drawing>
              <wp:anchor distT="0" distB="0" distL="114300" distR="114300" simplePos="0" relativeHeight="251728896" behindDoc="0" locked="0" layoutInCell="1" allowOverlap="1">
                <wp:simplePos x="0" y="0"/>
                <wp:positionH relativeFrom="column">
                  <wp:posOffset>4598670</wp:posOffset>
                </wp:positionH>
                <wp:positionV relativeFrom="paragraph">
                  <wp:posOffset>-255270</wp:posOffset>
                </wp:positionV>
                <wp:extent cx="1455420" cy="678180"/>
                <wp:effectExtent l="0" t="0" r="0" b="762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678180"/>
                        </a:xfrm>
                        <a:prstGeom prst="rect">
                          <a:avLst/>
                        </a:prstGeom>
                        <a:solidFill>
                          <a:srgbClr val="FFFFFF"/>
                        </a:solidFill>
                        <a:ln w="9525">
                          <a:noFill/>
                          <a:miter lim="800000"/>
                          <a:headEnd/>
                          <a:tailEnd/>
                        </a:ln>
                      </wps:spPr>
                      <wps:txbx>
                        <w:txbxContent>
                          <w:p w:rsidR="00F37804" w:rsidRPr="00966559" w:rsidRDefault="00F37804" w:rsidP="00341ABD">
                            <w:pPr>
                              <w:rPr>
                                <w:rFonts w:ascii="Times New Roman" w:eastAsia="標楷體" w:hAnsi="標楷體"/>
                                <w:b/>
                                <w:sz w:val="40"/>
                                <w:szCs w:val="40"/>
                              </w:rPr>
                            </w:pPr>
                            <w:r w:rsidRPr="00966559">
                              <w:rPr>
                                <w:rFonts w:ascii="Times New Roman" w:eastAsia="標楷體" w:hAnsi="標楷體" w:hint="eastAsia"/>
                                <w:b/>
                                <w:sz w:val="40"/>
                                <w:szCs w:val="40"/>
                              </w:rPr>
                              <w:t>編號</w:t>
                            </w:r>
                            <w:proofErr w:type="gramStart"/>
                            <w:r>
                              <w:rPr>
                                <w:rFonts w:ascii="標楷體" w:eastAsia="標楷體" w:hAnsi="標楷體" w:hint="eastAsia"/>
                                <w:b/>
                                <w:sz w:val="40"/>
                                <w:szCs w:val="40"/>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15" o:spid="_x0000_s1028" type="#_x0000_t202" style="position:absolute;left:0;text-align:left;margin-left:362.1pt;margin-top:-20.1pt;width:114.6pt;height:5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" stroked="f">
                <v:textbox>
                  <w:txbxContent>
                    <w:p w:rsidR="00F37804" w:rsidRPr="00966559" w:rsidRDefault="00F37804" w:rsidP="00341ABD">
                      <w:pPr>
                        <w:rPr>
                          <w:rFonts w:ascii="Times New Roman" w:eastAsia="標楷體" w:hAnsi="標楷體"/>
                          <w:b/>
                          <w:sz w:val="40"/>
                          <w:szCs w:val="40"/>
                        </w:rPr>
                      </w:pPr>
                      <w:r w:rsidRPr="00966559">
                        <w:rPr>
                          <w:rFonts w:ascii="Times New Roman" w:eastAsia="標楷體" w:hAnsi="標楷體" w:hint="eastAsia"/>
                          <w:b/>
                          <w:sz w:val="40"/>
                          <w:szCs w:val="40"/>
                        </w:rPr>
                        <w:t>編號</w:t>
                      </w:r>
                      <w:proofErr w:type="gramStart"/>
                      <w:r>
                        <w:rPr>
                          <w:rFonts w:ascii="標楷體" w:eastAsia="標楷體" w:hAnsi="標楷體" w:hint="eastAsia"/>
                          <w:b/>
                          <w:sz w:val="40"/>
                          <w:szCs w:val="40"/>
                        </w:rPr>
                        <w:t>︰</w:t>
                      </w:r>
                      <w:proofErr w:type="gramEnd"/>
                    </w:p>
                  </w:txbxContent>
                </v:textbox>
              </v:shape>
            </w:pict>
          </mc:Fallback>
        </mc:AlternateContent>
      </w:r>
      <w:r w:rsidRPr="00220902">
        <w:rPr>
          <w:noProof/>
        </w:rPr>
        <mc:AlternateContent>
          <mc:Choice Requires="wps">
            <w:drawing>
              <wp:anchor distT="0" distB="0" distL="114300" distR="114300" simplePos="0" relativeHeight="251726848" behindDoc="0" locked="0" layoutInCell="1" allowOverlap="1">
                <wp:simplePos x="0" y="0"/>
                <wp:positionH relativeFrom="column">
                  <wp:posOffset>57150</wp:posOffset>
                </wp:positionH>
                <wp:positionV relativeFrom="paragraph">
                  <wp:posOffset>-203200</wp:posOffset>
                </wp:positionV>
                <wp:extent cx="1295400" cy="32004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20040"/>
                        </a:xfrm>
                        <a:prstGeom prst="rect">
                          <a:avLst/>
                        </a:prstGeom>
                        <a:solidFill>
                          <a:srgbClr val="FFFFFF"/>
                        </a:solidFill>
                        <a:ln w="9525">
                          <a:noFill/>
                          <a:miter lim="800000"/>
                          <a:headEnd/>
                          <a:tailEnd/>
                        </a:ln>
                      </wps:spPr>
                      <wps:txbx>
                        <w:txbxContent>
                          <w:p w:rsidR="00F37804" w:rsidRPr="00DB07CE" w:rsidRDefault="00F37804" w:rsidP="00341ABD">
                            <w:pPr>
                              <w:rPr>
                                <w:rFonts w:ascii="Times New Roman" w:eastAsia="標楷體" w:hAnsi="標楷體"/>
                                <w:b/>
                                <w:szCs w:val="24"/>
                              </w:rPr>
                            </w:pPr>
                            <w:r w:rsidRPr="00DB07CE">
                              <w:rPr>
                                <w:rFonts w:ascii="Times New Roman" w:eastAsia="標楷體" w:hAnsi="標楷體" w:hint="eastAsia"/>
                                <w:b/>
                                <w:szCs w:val="24"/>
                              </w:rPr>
                              <w:t>附件</w:t>
                            </w:r>
                            <w:r>
                              <w:rPr>
                                <w:rFonts w:ascii="標楷體" w:eastAsia="標楷體" w:hAnsi="標楷體" w:hint="eastAsia"/>
                                <w:b/>
                                <w:szCs w:val="24"/>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14" o:spid="_x0000_s1029" type="#_x0000_t202" style="position:absolute;left:0;text-align:left;margin-left:4.5pt;margin-top:-16pt;width:102pt;height:25.2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" stroked="f">
                <v:textbox style="mso-fit-shape-to-text:t">
                  <w:txbxContent>
                    <w:p w:rsidR="00F37804" w:rsidRPr="00DB07CE" w:rsidRDefault="00F37804" w:rsidP="00341ABD">
                      <w:pPr>
                        <w:rPr>
                          <w:rFonts w:ascii="Times New Roman" w:eastAsia="標楷體" w:hAnsi="標楷體"/>
                          <w:b/>
                          <w:szCs w:val="24"/>
                        </w:rPr>
                      </w:pPr>
                      <w:r w:rsidRPr="00DB07CE">
                        <w:rPr>
                          <w:rFonts w:ascii="Times New Roman" w:eastAsia="標楷體" w:hAnsi="標楷體" w:hint="eastAsia"/>
                          <w:b/>
                          <w:szCs w:val="24"/>
                        </w:rPr>
                        <w:t>附件</w:t>
                      </w:r>
                      <w:r>
                        <w:rPr>
                          <w:rFonts w:ascii="標楷體" w:eastAsia="標楷體" w:hAnsi="標楷體" w:hint="eastAsia"/>
                          <w:b/>
                          <w:szCs w:val="24"/>
                        </w:rPr>
                        <w:t>2</w:t>
                      </w:r>
                    </w:p>
                  </w:txbxContent>
                </v:textbox>
              </v:shape>
            </w:pict>
          </mc:Fallback>
        </mc:AlternateContent>
      </w:r>
    </w:p>
    <w:p w:rsidR="00341ABD" w:rsidRPr="00220902" w:rsidRDefault="00341ABD" w:rsidP="00341ABD">
      <w:pPr>
        <w:widowControl/>
        <w:jc w:val="center"/>
        <w:rPr>
          <w:rFonts w:ascii="標楷體" w:eastAsia="標楷體" w:hAnsi="標楷體" w:cs="DFKaiShu-SB-Estd-BF"/>
          <w:kern w:val="0"/>
          <w:sz w:val="28"/>
          <w:szCs w:val="28"/>
        </w:rPr>
      </w:pPr>
      <w:r w:rsidRPr="00220902">
        <w:rPr>
          <w:rFonts w:ascii="標楷體" w:eastAsia="標楷體" w:hAnsi="標楷體"/>
          <w:b/>
          <w:sz w:val="40"/>
          <w:szCs w:val="40"/>
        </w:rPr>
        <w:t>109</w:t>
      </w:r>
      <w:r w:rsidRPr="00220902">
        <w:rPr>
          <w:rFonts w:ascii="標楷體" w:eastAsia="標楷體" w:hAnsi="標楷體" w:hint="eastAsia"/>
          <w:b/>
          <w:sz w:val="40"/>
          <w:szCs w:val="40"/>
        </w:rPr>
        <w:t>年度心理及口腔健康業務考評資料</w:t>
      </w:r>
    </w:p>
    <w:p w:rsidR="00341ABD" w:rsidRPr="00220902" w:rsidRDefault="00341ABD" w:rsidP="00341ABD">
      <w:pPr>
        <w:tabs>
          <w:tab w:val="left" w:pos="567"/>
        </w:tabs>
        <w:autoSpaceDE w:val="0"/>
        <w:autoSpaceDN w:val="0"/>
        <w:adjustRightInd w:val="0"/>
        <w:spacing w:beforeLines="10" w:before="36" w:line="480" w:lineRule="exact"/>
        <w:rPr>
          <w:rFonts w:ascii="標楷體" w:eastAsia="標楷體" w:hAnsi="標楷體"/>
          <w:sz w:val="40"/>
          <w:szCs w:val="40"/>
        </w:rPr>
      </w:pPr>
    </w:p>
    <w:p w:rsidR="00341ABD" w:rsidRPr="00220902" w:rsidRDefault="00341ABD" w:rsidP="00341ABD">
      <w:pPr>
        <w:tabs>
          <w:tab w:val="left" w:pos="567"/>
        </w:tabs>
        <w:autoSpaceDE w:val="0"/>
        <w:autoSpaceDN w:val="0"/>
        <w:adjustRightInd w:val="0"/>
        <w:spacing w:beforeLines="10" w:before="36" w:line="480" w:lineRule="exact"/>
        <w:jc w:val="center"/>
        <w:rPr>
          <w:rFonts w:ascii="標楷體" w:eastAsia="標楷體" w:hAnsi="標楷體"/>
          <w:b/>
          <w:sz w:val="40"/>
          <w:szCs w:val="40"/>
        </w:rPr>
      </w:pPr>
      <w:r w:rsidRPr="00220902">
        <w:rPr>
          <w:rFonts w:ascii="標楷體" w:eastAsia="標楷體" w:hAnsi="標楷體" w:hint="eastAsia"/>
          <w:b/>
          <w:sz w:val="40"/>
          <w:szCs w:val="40"/>
        </w:rPr>
        <w:t>○○○○衛生局</w:t>
      </w:r>
    </w:p>
    <w:p w:rsidR="00341ABD" w:rsidRPr="00220902" w:rsidRDefault="00341ABD" w:rsidP="00341ABD">
      <w:pPr>
        <w:tabs>
          <w:tab w:val="left" w:pos="567"/>
        </w:tabs>
        <w:autoSpaceDE w:val="0"/>
        <w:autoSpaceDN w:val="0"/>
        <w:adjustRightInd w:val="0"/>
        <w:spacing w:beforeLines="10" w:before="36" w:line="480" w:lineRule="exact"/>
        <w:jc w:val="center"/>
        <w:rPr>
          <w:rFonts w:ascii="標楷體" w:eastAsia="標楷體" w:hAnsi="標楷體"/>
          <w:sz w:val="40"/>
          <w:szCs w:val="40"/>
        </w:rPr>
      </w:pPr>
    </w:p>
    <w:p w:rsidR="00341ABD" w:rsidRPr="00220902" w:rsidRDefault="00341ABD" w:rsidP="00341ABD">
      <w:pPr>
        <w:tabs>
          <w:tab w:val="left" w:pos="567"/>
        </w:tabs>
        <w:autoSpaceDE w:val="0"/>
        <w:autoSpaceDN w:val="0"/>
        <w:adjustRightInd w:val="0"/>
        <w:spacing w:beforeLines="10" w:before="36" w:line="480" w:lineRule="exact"/>
        <w:jc w:val="center"/>
        <w:rPr>
          <w:rFonts w:ascii="標楷體" w:eastAsia="標楷體" w:hAnsi="標楷體"/>
          <w:sz w:val="40"/>
          <w:szCs w:val="40"/>
        </w:rPr>
      </w:pPr>
      <w:r w:rsidRPr="00220902">
        <w:rPr>
          <w:noProof/>
        </w:rPr>
        <mc:AlternateContent>
          <mc:Choice Requires="wps">
            <w:drawing>
              <wp:anchor distT="0" distB="0" distL="114300" distR="114300" simplePos="0" relativeHeight="251727872" behindDoc="0" locked="0" layoutInCell="1" allowOverlap="1">
                <wp:simplePos x="0" y="0"/>
                <wp:positionH relativeFrom="column">
                  <wp:posOffset>2251710</wp:posOffset>
                </wp:positionH>
                <wp:positionV relativeFrom="paragraph">
                  <wp:posOffset>148590</wp:posOffset>
                </wp:positionV>
                <wp:extent cx="1760220" cy="1623060"/>
                <wp:effectExtent l="0" t="0" r="11430" b="15240"/>
                <wp:wrapNone/>
                <wp:docPr id="13" name="橢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0220" cy="1623060"/>
                        </a:xfrm>
                        <a:prstGeom prst="ellipse">
                          <a:avLst/>
                        </a:prstGeom>
                        <a:noFill/>
                        <a:ln w="2540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F598652" id="橢圓 13" o:spid="_x0000_s1026" style="position:absolute;margin-left:177.3pt;margin-top:11.7pt;width:138.6pt;height:12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" filled="f" strokecolor="#385d8a" strokeweight="2pt">
                <v:stroke dashstyle="dash"/>
                <v:path arrowok="t"/>
              </v:oval>
            </w:pict>
          </mc:Fallback>
        </mc:AlternateContent>
      </w:r>
    </w:p>
    <w:p w:rsidR="00341ABD" w:rsidRPr="00220902" w:rsidRDefault="00341ABD" w:rsidP="00341ABD">
      <w:pPr>
        <w:tabs>
          <w:tab w:val="left" w:pos="567"/>
        </w:tabs>
        <w:autoSpaceDE w:val="0"/>
        <w:autoSpaceDN w:val="0"/>
        <w:adjustRightInd w:val="0"/>
        <w:spacing w:beforeLines="10" w:before="36" w:line="480" w:lineRule="exact"/>
        <w:jc w:val="center"/>
        <w:rPr>
          <w:rFonts w:ascii="標楷體" w:eastAsia="標楷體" w:hAnsi="標楷體"/>
          <w:sz w:val="40"/>
          <w:szCs w:val="40"/>
        </w:rPr>
      </w:pPr>
    </w:p>
    <w:p w:rsidR="00341ABD" w:rsidRPr="00220902" w:rsidRDefault="00341ABD" w:rsidP="00341ABD">
      <w:pPr>
        <w:tabs>
          <w:tab w:val="left" w:pos="567"/>
        </w:tabs>
        <w:autoSpaceDE w:val="0"/>
        <w:autoSpaceDN w:val="0"/>
        <w:adjustRightInd w:val="0"/>
        <w:spacing w:beforeLines="10" w:before="36" w:line="480" w:lineRule="exact"/>
        <w:jc w:val="center"/>
        <w:rPr>
          <w:rFonts w:ascii="標楷體" w:eastAsia="標楷體" w:hAnsi="標楷體"/>
          <w:sz w:val="40"/>
          <w:szCs w:val="40"/>
        </w:rPr>
      </w:pPr>
      <w:r w:rsidRPr="00220902">
        <w:rPr>
          <w:rFonts w:ascii="標楷體" w:eastAsia="標楷體" w:hAnsi="標楷體" w:hint="eastAsia"/>
          <w:sz w:val="40"/>
          <w:szCs w:val="40"/>
        </w:rPr>
        <w:t>局徽</w:t>
      </w:r>
    </w:p>
    <w:p w:rsidR="00341ABD" w:rsidRPr="00220902" w:rsidRDefault="00341ABD" w:rsidP="00341ABD">
      <w:pPr>
        <w:tabs>
          <w:tab w:val="left" w:pos="567"/>
        </w:tabs>
        <w:autoSpaceDE w:val="0"/>
        <w:autoSpaceDN w:val="0"/>
        <w:adjustRightInd w:val="0"/>
        <w:spacing w:beforeLines="10" w:before="36" w:line="480" w:lineRule="exact"/>
        <w:ind w:left="567" w:firstLineChars="107" w:firstLine="428"/>
        <w:rPr>
          <w:rFonts w:ascii="標楷體" w:eastAsia="標楷體" w:hAnsi="標楷體"/>
          <w:b/>
          <w:sz w:val="40"/>
          <w:szCs w:val="40"/>
        </w:rPr>
      </w:pPr>
    </w:p>
    <w:p w:rsidR="00341ABD" w:rsidRPr="00220902" w:rsidRDefault="00341ABD" w:rsidP="00341ABD">
      <w:pPr>
        <w:tabs>
          <w:tab w:val="left" w:pos="567"/>
        </w:tabs>
        <w:autoSpaceDE w:val="0"/>
        <w:autoSpaceDN w:val="0"/>
        <w:adjustRightInd w:val="0"/>
        <w:spacing w:beforeLines="10" w:before="36" w:line="480" w:lineRule="exact"/>
        <w:ind w:left="567" w:firstLineChars="107" w:firstLine="428"/>
        <w:rPr>
          <w:rFonts w:ascii="標楷體" w:eastAsia="標楷體" w:hAnsi="標楷體"/>
          <w:b/>
          <w:sz w:val="40"/>
          <w:szCs w:val="40"/>
        </w:rPr>
      </w:pPr>
    </w:p>
    <w:p w:rsidR="00341ABD" w:rsidRPr="00220902" w:rsidRDefault="00341ABD" w:rsidP="00341ABD">
      <w:pPr>
        <w:tabs>
          <w:tab w:val="left" w:pos="567"/>
        </w:tabs>
        <w:autoSpaceDE w:val="0"/>
        <w:autoSpaceDN w:val="0"/>
        <w:adjustRightInd w:val="0"/>
        <w:spacing w:beforeLines="10" w:before="36" w:line="480" w:lineRule="exact"/>
        <w:ind w:left="567" w:firstLineChars="107" w:firstLine="428"/>
        <w:rPr>
          <w:rFonts w:ascii="標楷體" w:eastAsia="標楷體" w:hAnsi="標楷體"/>
          <w:b/>
          <w:sz w:val="40"/>
          <w:szCs w:val="40"/>
        </w:rPr>
      </w:pPr>
    </w:p>
    <w:p w:rsidR="00341ABD" w:rsidRPr="00220902" w:rsidRDefault="00341ABD" w:rsidP="00341ABD">
      <w:pPr>
        <w:tabs>
          <w:tab w:val="left" w:pos="567"/>
        </w:tabs>
        <w:autoSpaceDE w:val="0"/>
        <w:autoSpaceDN w:val="0"/>
        <w:adjustRightInd w:val="0"/>
        <w:spacing w:beforeLines="10" w:before="36" w:line="480" w:lineRule="exact"/>
        <w:ind w:left="567" w:firstLineChars="107" w:firstLine="428"/>
        <w:rPr>
          <w:rFonts w:ascii="標楷體" w:eastAsia="標楷體" w:hAnsi="標楷體"/>
          <w:b/>
          <w:sz w:val="40"/>
          <w:szCs w:val="40"/>
        </w:rPr>
      </w:pPr>
    </w:p>
    <w:p w:rsidR="00341ABD" w:rsidRPr="00220902" w:rsidRDefault="00341ABD" w:rsidP="00341ABD">
      <w:pPr>
        <w:tabs>
          <w:tab w:val="left" w:pos="567"/>
        </w:tabs>
        <w:autoSpaceDE w:val="0"/>
        <w:autoSpaceDN w:val="0"/>
        <w:adjustRightInd w:val="0"/>
        <w:spacing w:beforeLines="10" w:before="36" w:line="480" w:lineRule="exact"/>
        <w:ind w:left="567" w:firstLineChars="107" w:firstLine="386"/>
        <w:rPr>
          <w:rFonts w:ascii="標楷體" w:eastAsia="標楷體" w:hAnsi="標楷體"/>
          <w:sz w:val="36"/>
          <w:szCs w:val="36"/>
        </w:rPr>
      </w:pPr>
      <w:r w:rsidRPr="00220902">
        <w:rPr>
          <w:rFonts w:ascii="標楷體" w:eastAsia="標楷體" w:hAnsi="標楷體" w:hint="eastAsia"/>
          <w:b/>
          <w:sz w:val="36"/>
          <w:szCs w:val="36"/>
        </w:rPr>
        <w:t>考評項目︰壹、推動心理健康促進及自殺防治業務</w:t>
      </w:r>
    </w:p>
    <w:p w:rsidR="00341ABD" w:rsidRPr="00220902" w:rsidRDefault="00341ABD" w:rsidP="00341ABD">
      <w:pPr>
        <w:tabs>
          <w:tab w:val="left" w:pos="567"/>
        </w:tabs>
        <w:autoSpaceDE w:val="0"/>
        <w:autoSpaceDN w:val="0"/>
        <w:adjustRightInd w:val="0"/>
        <w:spacing w:beforeLines="10" w:before="36" w:line="480" w:lineRule="exact"/>
        <w:ind w:left="567" w:firstLineChars="107" w:firstLine="386"/>
        <w:rPr>
          <w:rFonts w:ascii="標楷體" w:eastAsia="標楷體" w:hAnsi="標楷體"/>
          <w:b/>
          <w:sz w:val="36"/>
          <w:szCs w:val="36"/>
        </w:rPr>
      </w:pPr>
    </w:p>
    <w:p w:rsidR="00341ABD" w:rsidRPr="00220902" w:rsidRDefault="00341ABD" w:rsidP="00341ABD">
      <w:pPr>
        <w:tabs>
          <w:tab w:val="left" w:pos="567"/>
        </w:tabs>
        <w:autoSpaceDE w:val="0"/>
        <w:autoSpaceDN w:val="0"/>
        <w:adjustRightInd w:val="0"/>
        <w:spacing w:beforeLines="10" w:before="36" w:line="480" w:lineRule="exact"/>
        <w:ind w:left="567" w:firstLineChars="107" w:firstLine="386"/>
        <w:rPr>
          <w:rFonts w:ascii="標楷體" w:eastAsia="標楷體" w:hAnsi="標楷體"/>
          <w:b/>
          <w:sz w:val="36"/>
          <w:szCs w:val="36"/>
        </w:rPr>
      </w:pPr>
    </w:p>
    <w:p w:rsidR="00341ABD" w:rsidRPr="00220902" w:rsidRDefault="00341ABD" w:rsidP="00341ABD">
      <w:pPr>
        <w:autoSpaceDE w:val="0"/>
        <w:autoSpaceDN w:val="0"/>
        <w:adjustRightInd w:val="0"/>
        <w:spacing w:beforeLines="10" w:before="36" w:line="480" w:lineRule="exact"/>
        <w:rPr>
          <w:rFonts w:ascii="標楷體" w:eastAsia="標楷體" w:hAnsi="標楷體"/>
          <w:sz w:val="36"/>
          <w:szCs w:val="36"/>
        </w:rPr>
      </w:pPr>
      <w:r w:rsidRPr="00220902">
        <w:rPr>
          <w:rFonts w:ascii="標楷體" w:eastAsia="標楷體" w:hAnsi="標楷體" w:hint="eastAsia"/>
          <w:b/>
          <w:sz w:val="36"/>
          <w:szCs w:val="36"/>
        </w:rPr>
        <w:t>考評指標︰(一) 提供免費（或優惠）心理健康諮商服務情形</w:t>
      </w:r>
    </w:p>
    <w:p w:rsidR="00341ABD" w:rsidRPr="00220902" w:rsidRDefault="00341ABD" w:rsidP="00341ABD">
      <w:pPr>
        <w:tabs>
          <w:tab w:val="left" w:pos="567"/>
        </w:tabs>
        <w:autoSpaceDE w:val="0"/>
        <w:autoSpaceDN w:val="0"/>
        <w:adjustRightInd w:val="0"/>
        <w:spacing w:beforeLines="10" w:before="36" w:line="480" w:lineRule="exact"/>
        <w:ind w:left="567" w:firstLineChars="107" w:firstLine="385"/>
        <w:rPr>
          <w:rFonts w:ascii="標楷體" w:eastAsia="標楷體" w:hAnsi="標楷體"/>
          <w:sz w:val="36"/>
          <w:szCs w:val="36"/>
        </w:rPr>
      </w:pPr>
    </w:p>
    <w:p w:rsidR="00341ABD" w:rsidRPr="00220902" w:rsidRDefault="00341ABD" w:rsidP="00341ABD">
      <w:pPr>
        <w:tabs>
          <w:tab w:val="left" w:pos="567"/>
        </w:tabs>
        <w:autoSpaceDE w:val="0"/>
        <w:autoSpaceDN w:val="0"/>
        <w:adjustRightInd w:val="0"/>
        <w:spacing w:beforeLines="10" w:before="36" w:line="480" w:lineRule="exact"/>
        <w:ind w:left="567" w:firstLineChars="107" w:firstLine="385"/>
        <w:rPr>
          <w:rFonts w:ascii="標楷體" w:eastAsia="標楷體" w:hAnsi="標楷體"/>
          <w:sz w:val="36"/>
          <w:szCs w:val="36"/>
        </w:rPr>
      </w:pPr>
    </w:p>
    <w:p w:rsidR="00341ABD" w:rsidRPr="00220902" w:rsidRDefault="00341ABD" w:rsidP="00341ABD">
      <w:pPr>
        <w:tabs>
          <w:tab w:val="left" w:pos="567"/>
        </w:tabs>
        <w:autoSpaceDE w:val="0"/>
        <w:autoSpaceDN w:val="0"/>
        <w:adjustRightInd w:val="0"/>
        <w:spacing w:beforeLines="10" w:before="36" w:line="480" w:lineRule="exact"/>
        <w:ind w:left="567" w:firstLineChars="107" w:firstLine="386"/>
        <w:rPr>
          <w:rFonts w:ascii="標楷體" w:eastAsia="標楷體" w:hAnsi="標楷體"/>
          <w:sz w:val="36"/>
          <w:szCs w:val="36"/>
        </w:rPr>
      </w:pPr>
      <w:r w:rsidRPr="00220902">
        <w:rPr>
          <w:rFonts w:ascii="標楷體" w:eastAsia="標楷體" w:hAnsi="標楷體" w:hint="eastAsia"/>
          <w:b/>
          <w:sz w:val="36"/>
          <w:szCs w:val="36"/>
        </w:rPr>
        <w:t>承辦單位︰○○○科(處)○○股</w:t>
      </w:r>
    </w:p>
    <w:p w:rsidR="00341ABD" w:rsidRPr="00220902" w:rsidRDefault="00341ABD" w:rsidP="00341ABD">
      <w:pPr>
        <w:tabs>
          <w:tab w:val="left" w:pos="567"/>
        </w:tabs>
        <w:autoSpaceDE w:val="0"/>
        <w:autoSpaceDN w:val="0"/>
        <w:adjustRightInd w:val="0"/>
        <w:spacing w:beforeLines="10" w:before="36" w:line="480" w:lineRule="exact"/>
        <w:ind w:left="567" w:firstLineChars="107" w:firstLine="385"/>
        <w:rPr>
          <w:rFonts w:ascii="標楷體" w:eastAsia="標楷體" w:hAnsi="標楷體"/>
          <w:sz w:val="36"/>
          <w:szCs w:val="36"/>
        </w:rPr>
      </w:pPr>
    </w:p>
    <w:p w:rsidR="00341ABD" w:rsidRPr="00220902" w:rsidRDefault="00341ABD" w:rsidP="00341ABD">
      <w:pPr>
        <w:tabs>
          <w:tab w:val="left" w:pos="567"/>
        </w:tabs>
        <w:autoSpaceDE w:val="0"/>
        <w:autoSpaceDN w:val="0"/>
        <w:adjustRightInd w:val="0"/>
        <w:spacing w:beforeLines="10" w:before="36" w:line="480" w:lineRule="exact"/>
        <w:ind w:left="567" w:firstLineChars="107" w:firstLine="385"/>
        <w:rPr>
          <w:rFonts w:ascii="標楷體" w:eastAsia="標楷體" w:hAnsi="標楷體"/>
          <w:sz w:val="36"/>
          <w:szCs w:val="36"/>
        </w:rPr>
      </w:pPr>
    </w:p>
    <w:p w:rsidR="00341ABD" w:rsidRPr="00220902" w:rsidRDefault="00341ABD" w:rsidP="00341ABD">
      <w:pPr>
        <w:tabs>
          <w:tab w:val="left" w:pos="567"/>
        </w:tabs>
        <w:autoSpaceDE w:val="0"/>
        <w:autoSpaceDN w:val="0"/>
        <w:adjustRightInd w:val="0"/>
        <w:spacing w:beforeLines="10" w:before="36" w:line="480" w:lineRule="exact"/>
        <w:ind w:left="567" w:firstLineChars="107" w:firstLine="386"/>
        <w:rPr>
          <w:rFonts w:ascii="標楷體" w:eastAsia="標楷體" w:hAnsi="標楷體"/>
          <w:b/>
          <w:sz w:val="36"/>
          <w:szCs w:val="36"/>
        </w:rPr>
      </w:pPr>
      <w:r w:rsidRPr="00220902">
        <w:rPr>
          <w:rFonts w:ascii="標楷體" w:eastAsia="標楷體" w:hAnsi="標楷體" w:hint="eastAsia"/>
          <w:b/>
          <w:sz w:val="36"/>
          <w:szCs w:val="36"/>
        </w:rPr>
        <w:t>聯絡人資料︰(姓名、電話、電子信箱)</w:t>
      </w:r>
    </w:p>
    <w:p w:rsidR="00341ABD" w:rsidRPr="00220902" w:rsidRDefault="00341ABD" w:rsidP="00341ABD">
      <w:pPr>
        <w:widowControl/>
        <w:rPr>
          <w:rFonts w:ascii="標楷體" w:eastAsia="標楷體" w:hAnsi="標楷體"/>
          <w:b/>
          <w:sz w:val="40"/>
          <w:szCs w:val="40"/>
        </w:rPr>
      </w:pPr>
      <w:r w:rsidRPr="00220902">
        <w:rPr>
          <w:rFonts w:ascii="標楷體" w:eastAsia="標楷體" w:hAnsi="標楷體"/>
          <w:b/>
          <w:sz w:val="40"/>
          <w:szCs w:val="40"/>
        </w:rPr>
        <w:br w:type="page"/>
      </w:r>
    </w:p>
    <w:p w:rsidR="00341ABD" w:rsidRPr="00220902" w:rsidRDefault="00341ABD" w:rsidP="00341ABD">
      <w:pPr>
        <w:tabs>
          <w:tab w:val="left" w:pos="567"/>
        </w:tabs>
        <w:autoSpaceDE w:val="0"/>
        <w:autoSpaceDN w:val="0"/>
        <w:adjustRightInd w:val="0"/>
        <w:spacing w:beforeLines="10" w:before="36" w:line="480" w:lineRule="exact"/>
        <w:rPr>
          <w:rFonts w:ascii="標楷體" w:eastAsia="標楷體" w:hAnsi="標楷體"/>
          <w:b/>
          <w:sz w:val="32"/>
          <w:szCs w:val="32"/>
        </w:rPr>
      </w:pPr>
      <w:r w:rsidRPr="00220902">
        <w:rPr>
          <w:rFonts w:ascii="標楷體" w:eastAsia="標楷體" w:hAnsi="標楷體" w:hint="eastAsia"/>
          <w:b/>
          <w:sz w:val="40"/>
          <w:szCs w:val="40"/>
        </w:rPr>
        <w:lastRenderedPageBreak/>
        <w:t xml:space="preserve">                      </w:t>
      </w:r>
      <w:r w:rsidRPr="00220902">
        <w:rPr>
          <w:rFonts w:ascii="標楷體" w:eastAsia="標楷體" w:hAnsi="標楷體" w:hint="eastAsia"/>
          <w:b/>
          <w:sz w:val="32"/>
          <w:szCs w:val="32"/>
        </w:rPr>
        <w:t>目  錄</w:t>
      </w:r>
    </w:p>
    <w:p w:rsidR="00341ABD" w:rsidRPr="00220902" w:rsidRDefault="00341ABD" w:rsidP="00341ABD">
      <w:pPr>
        <w:widowControl/>
        <w:jc w:val="center"/>
        <w:rPr>
          <w:rFonts w:ascii="標楷體" w:eastAsia="標楷體" w:hAnsi="標楷體"/>
          <w:b/>
          <w:sz w:val="32"/>
          <w:szCs w:val="32"/>
        </w:rPr>
      </w:pPr>
      <w:r w:rsidRPr="00220902">
        <w:rPr>
          <w:rFonts w:ascii="標楷體" w:eastAsia="標楷體" w:hAnsi="標楷體" w:hint="eastAsia"/>
          <w:b/>
          <w:sz w:val="28"/>
          <w:szCs w:val="28"/>
        </w:rPr>
        <w:t xml:space="preserve">                                                                  頁碼</w:t>
      </w:r>
      <w:r w:rsidRPr="00220902">
        <w:rPr>
          <w:rFonts w:ascii="標楷體" w:eastAsia="標楷體" w:hAnsi="標楷體"/>
          <w:b/>
          <w:szCs w:val="24"/>
        </w:rPr>
        <w:br w:type="page"/>
      </w:r>
      <w:r w:rsidRPr="00220902">
        <w:rPr>
          <w:rFonts w:ascii="標楷體" w:eastAsia="標楷體" w:hAnsi="標楷體" w:hint="eastAsia"/>
          <w:b/>
          <w:sz w:val="32"/>
          <w:szCs w:val="32"/>
        </w:rPr>
        <w:lastRenderedPageBreak/>
        <w:t>考評評分表</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103"/>
        <w:gridCol w:w="2835"/>
        <w:gridCol w:w="709"/>
      </w:tblGrid>
      <w:tr w:rsidR="00341ABD" w:rsidRPr="00220902" w:rsidTr="00341ABD">
        <w:trPr>
          <w:tblHeader/>
        </w:trPr>
        <w:tc>
          <w:tcPr>
            <w:tcW w:w="1384" w:type="dxa"/>
            <w:vAlign w:val="center"/>
          </w:tcPr>
          <w:p w:rsidR="00341ABD" w:rsidRPr="00220902" w:rsidRDefault="00341ABD" w:rsidP="00341ABD">
            <w:pPr>
              <w:tabs>
                <w:tab w:val="left" w:pos="360"/>
              </w:tabs>
              <w:adjustRightInd w:val="0"/>
              <w:snapToGrid w:val="0"/>
              <w:spacing w:line="360" w:lineRule="exact"/>
              <w:ind w:leftChars="-45" w:rightChars="-45" w:right="-108" w:hangingChars="45" w:hanging="108"/>
              <w:jc w:val="center"/>
              <w:outlineLvl w:val="2"/>
              <w:rPr>
                <w:rFonts w:ascii="標楷體" w:eastAsia="標楷體" w:hAnsi="標楷體"/>
              </w:rPr>
            </w:pPr>
            <w:r w:rsidRPr="00220902">
              <w:rPr>
                <w:rFonts w:ascii="標楷體" w:eastAsia="標楷體" w:hAnsi="標楷體" w:hint="eastAsia"/>
              </w:rPr>
              <w:t>考評指標</w:t>
            </w:r>
          </w:p>
        </w:tc>
        <w:tc>
          <w:tcPr>
            <w:tcW w:w="5103" w:type="dxa"/>
            <w:vAlign w:val="center"/>
          </w:tcPr>
          <w:p w:rsidR="00341ABD" w:rsidRPr="00220902" w:rsidRDefault="00341ABD" w:rsidP="00341ABD">
            <w:pPr>
              <w:tabs>
                <w:tab w:val="left" w:pos="360"/>
              </w:tabs>
              <w:adjustRightInd w:val="0"/>
              <w:snapToGrid w:val="0"/>
              <w:spacing w:line="360" w:lineRule="exact"/>
              <w:jc w:val="center"/>
              <w:outlineLvl w:val="2"/>
              <w:rPr>
                <w:rFonts w:ascii="標楷體" w:eastAsia="標楷體" w:hAnsi="標楷體"/>
              </w:rPr>
            </w:pPr>
            <w:r w:rsidRPr="00220902">
              <w:rPr>
                <w:rFonts w:ascii="標楷體" w:eastAsia="標楷體" w:hAnsi="標楷體" w:hint="eastAsia"/>
              </w:rPr>
              <w:t>評分標準</w:t>
            </w:r>
          </w:p>
        </w:tc>
        <w:tc>
          <w:tcPr>
            <w:tcW w:w="2835" w:type="dxa"/>
          </w:tcPr>
          <w:p w:rsidR="00341ABD" w:rsidRPr="00220902" w:rsidRDefault="00341ABD" w:rsidP="00341ABD">
            <w:pPr>
              <w:tabs>
                <w:tab w:val="left" w:pos="360"/>
              </w:tabs>
              <w:adjustRightInd w:val="0"/>
              <w:snapToGrid w:val="0"/>
              <w:spacing w:line="360" w:lineRule="exact"/>
              <w:jc w:val="center"/>
              <w:outlineLvl w:val="2"/>
              <w:rPr>
                <w:rFonts w:ascii="標楷體" w:eastAsia="標楷體" w:hAnsi="標楷體"/>
              </w:rPr>
            </w:pPr>
            <w:r w:rsidRPr="00220902">
              <w:rPr>
                <w:rFonts w:ascii="標楷體" w:eastAsia="標楷體" w:hAnsi="標楷體" w:hint="eastAsia"/>
              </w:rPr>
              <w:t>說明</w:t>
            </w:r>
          </w:p>
        </w:tc>
        <w:tc>
          <w:tcPr>
            <w:tcW w:w="709" w:type="dxa"/>
          </w:tcPr>
          <w:p w:rsidR="00341ABD" w:rsidRPr="00220902" w:rsidRDefault="00341ABD" w:rsidP="00341ABD">
            <w:pPr>
              <w:tabs>
                <w:tab w:val="left" w:pos="360"/>
              </w:tabs>
              <w:adjustRightInd w:val="0"/>
              <w:snapToGrid w:val="0"/>
              <w:spacing w:line="360" w:lineRule="exact"/>
              <w:jc w:val="center"/>
              <w:outlineLvl w:val="2"/>
              <w:rPr>
                <w:rFonts w:ascii="標楷體" w:eastAsia="標楷體" w:hAnsi="標楷體"/>
              </w:rPr>
            </w:pPr>
            <w:r w:rsidRPr="00220902">
              <w:rPr>
                <w:rFonts w:ascii="標楷體" w:eastAsia="標楷體" w:hAnsi="標楷體" w:hint="eastAsia"/>
              </w:rPr>
              <w:t>自評</w:t>
            </w:r>
          </w:p>
          <w:p w:rsidR="00341ABD" w:rsidRPr="00220902" w:rsidRDefault="00341ABD" w:rsidP="00341ABD">
            <w:pPr>
              <w:tabs>
                <w:tab w:val="left" w:pos="360"/>
              </w:tabs>
              <w:adjustRightInd w:val="0"/>
              <w:snapToGrid w:val="0"/>
              <w:spacing w:line="360" w:lineRule="exact"/>
              <w:jc w:val="center"/>
              <w:outlineLvl w:val="2"/>
              <w:rPr>
                <w:rFonts w:ascii="標楷體" w:eastAsia="標楷體" w:hAnsi="標楷體"/>
              </w:rPr>
            </w:pPr>
            <w:r w:rsidRPr="00220902">
              <w:rPr>
                <w:rFonts w:ascii="標楷體" w:eastAsia="標楷體" w:hAnsi="標楷體" w:hint="eastAsia"/>
              </w:rPr>
              <w:t>分數</w:t>
            </w:r>
          </w:p>
        </w:tc>
      </w:tr>
      <w:tr w:rsidR="00341ABD" w:rsidRPr="00220902" w:rsidTr="00341ABD">
        <w:trPr>
          <w:trHeight w:val="708"/>
        </w:trPr>
        <w:tc>
          <w:tcPr>
            <w:tcW w:w="1384" w:type="dxa"/>
            <w:tcBorders>
              <w:top w:val="single" w:sz="4" w:space="0" w:color="auto"/>
              <w:left w:val="single" w:sz="4" w:space="0" w:color="auto"/>
              <w:bottom w:val="single" w:sz="4" w:space="0" w:color="auto"/>
              <w:right w:val="single" w:sz="4" w:space="0" w:color="auto"/>
            </w:tcBorders>
          </w:tcPr>
          <w:p w:rsidR="00341ABD" w:rsidRPr="00220902" w:rsidRDefault="00341ABD" w:rsidP="00341ABD">
            <w:pPr>
              <w:tabs>
                <w:tab w:val="left" w:pos="0"/>
              </w:tabs>
              <w:snapToGrid w:val="0"/>
              <w:spacing w:line="360" w:lineRule="exact"/>
              <w:ind w:left="12" w:rightChars="-45" w:right="-108" w:hangingChars="5" w:hanging="12"/>
              <w:jc w:val="both"/>
              <w:rPr>
                <w:rFonts w:ascii="標楷體" w:eastAsia="標楷體" w:hAnsi="標楷體"/>
              </w:rPr>
            </w:pPr>
            <w:r w:rsidRPr="00220902">
              <w:rPr>
                <w:rFonts w:ascii="標楷體" w:eastAsia="標楷體" w:hAnsi="標楷體" w:hint="eastAsia"/>
              </w:rPr>
              <w:t>（一）提供免費（或優惠）心理健康諮商服務情形</w:t>
            </w:r>
          </w:p>
          <w:p w:rsidR="00341ABD" w:rsidRPr="00220902" w:rsidRDefault="00341ABD" w:rsidP="00341ABD">
            <w:pPr>
              <w:tabs>
                <w:tab w:val="left" w:pos="0"/>
              </w:tabs>
              <w:snapToGrid w:val="0"/>
              <w:spacing w:line="360" w:lineRule="exact"/>
              <w:ind w:left="12" w:rightChars="-45" w:right="-108" w:hangingChars="5" w:hanging="12"/>
              <w:jc w:val="both"/>
              <w:rPr>
                <w:rFonts w:ascii="標楷體" w:eastAsia="標楷體" w:hAnsi="標楷體"/>
              </w:rPr>
            </w:pPr>
            <w:r w:rsidRPr="00220902">
              <w:rPr>
                <w:rFonts w:ascii="標楷體" w:eastAsia="標楷體" w:hAnsi="標楷體" w:hint="eastAsia"/>
              </w:rPr>
              <w:t>（配分10分）</w:t>
            </w:r>
          </w:p>
        </w:tc>
        <w:tc>
          <w:tcPr>
            <w:tcW w:w="5103" w:type="dxa"/>
            <w:tcBorders>
              <w:top w:val="single" w:sz="4" w:space="0" w:color="auto"/>
              <w:left w:val="single" w:sz="4" w:space="0" w:color="auto"/>
              <w:bottom w:val="single" w:sz="4" w:space="0" w:color="auto"/>
              <w:right w:val="single" w:sz="4" w:space="0" w:color="auto"/>
            </w:tcBorders>
          </w:tcPr>
          <w:p w:rsidR="00341ABD" w:rsidRPr="00220902" w:rsidRDefault="00341ABD" w:rsidP="00341ABD">
            <w:pPr>
              <w:snapToGrid w:val="0"/>
              <w:spacing w:line="360" w:lineRule="exact"/>
              <w:ind w:left="240" w:hangingChars="100" w:hanging="240"/>
              <w:jc w:val="both"/>
              <w:rPr>
                <w:rFonts w:ascii="標楷體" w:eastAsia="標楷體" w:hAnsi="標楷體"/>
              </w:rPr>
            </w:pPr>
            <w:r w:rsidRPr="00220902">
              <w:rPr>
                <w:rFonts w:ascii="標楷體" w:eastAsia="標楷體" w:hAnsi="標楷體"/>
              </w:rPr>
              <w:t>1.</w:t>
            </w:r>
            <w:r w:rsidRPr="00220902">
              <w:rPr>
                <w:rFonts w:ascii="標楷體" w:eastAsia="標楷體" w:hAnsi="標楷體" w:hint="eastAsia"/>
              </w:rPr>
              <w:t>提供</w:t>
            </w:r>
            <w:r w:rsidRPr="00220902">
              <w:rPr>
                <w:rFonts w:ascii="標楷體" w:eastAsia="標楷體" w:hAnsi="標楷體" w:hint="eastAsia"/>
                <w:lang w:eastAsia="zh-HK"/>
              </w:rPr>
              <w:t>民眾</w:t>
            </w:r>
            <w:r w:rsidRPr="00220902">
              <w:rPr>
                <w:rFonts w:ascii="標楷體" w:eastAsia="標楷體" w:hAnsi="標楷體" w:hint="eastAsia"/>
              </w:rPr>
              <w:t>可近性之社區心理諮商服務。</w:t>
            </w:r>
          </w:p>
          <w:p w:rsidR="00341ABD" w:rsidRPr="00220902" w:rsidRDefault="00341ABD" w:rsidP="00341ABD">
            <w:pPr>
              <w:snapToGrid w:val="0"/>
              <w:spacing w:line="360" w:lineRule="exact"/>
              <w:ind w:left="194" w:hangingChars="81" w:hanging="194"/>
              <w:jc w:val="both"/>
              <w:rPr>
                <w:rFonts w:ascii="標楷體" w:eastAsia="標楷體" w:hAnsi="標楷體"/>
              </w:rPr>
            </w:pPr>
            <w:r w:rsidRPr="00220902">
              <w:rPr>
                <w:rFonts w:ascii="標楷體" w:eastAsia="標楷體" w:hAnsi="標楷體"/>
              </w:rPr>
              <w:t>2.</w:t>
            </w:r>
            <w:r w:rsidRPr="00220902">
              <w:rPr>
                <w:rFonts w:ascii="標楷體" w:eastAsia="標楷體" w:hAnsi="標楷體" w:hint="eastAsia"/>
              </w:rPr>
              <w:t>評分標準：請提供網站公告各行政區域有提供免費（或優惠）心理諮商服務之訊息及</w:t>
            </w:r>
            <w:r w:rsidRPr="00220902">
              <w:rPr>
                <w:rFonts w:ascii="標楷體" w:eastAsia="標楷體" w:hAnsi="標楷體" w:hint="eastAsia"/>
                <w:lang w:eastAsia="zh-HK"/>
              </w:rPr>
              <w:t>提供</w:t>
            </w:r>
            <w:r w:rsidRPr="00220902">
              <w:rPr>
                <w:rFonts w:ascii="標楷體" w:eastAsia="標楷體" w:hAnsi="標楷體" w:hint="eastAsia"/>
              </w:rPr>
              <w:t>服務成果報告</w:t>
            </w:r>
            <w:r w:rsidRPr="00220902">
              <w:rPr>
                <w:rFonts w:ascii="標楷體" w:eastAsia="標楷體" w:hAnsi="標楷體" w:hint="eastAsia"/>
                <w:lang w:eastAsia="zh-HK"/>
              </w:rPr>
              <w:t>（格式如附件</w:t>
            </w:r>
            <w:r w:rsidRPr="00220902">
              <w:rPr>
                <w:rFonts w:ascii="標楷體" w:eastAsia="標楷體" w:hAnsi="標楷體" w:hint="eastAsia"/>
              </w:rPr>
              <w:t>3</w:t>
            </w:r>
            <w:r w:rsidRPr="00220902">
              <w:rPr>
                <w:rFonts w:ascii="標楷體" w:eastAsia="標楷體" w:hAnsi="標楷體" w:hint="eastAsia"/>
                <w:lang w:eastAsia="zh-HK"/>
              </w:rPr>
              <w:t>）</w:t>
            </w:r>
            <w:r w:rsidRPr="00220902">
              <w:rPr>
                <w:rFonts w:ascii="標楷體" w:eastAsia="標楷體" w:hAnsi="標楷體" w:hint="eastAsia"/>
              </w:rPr>
              <w:t>，俾供評核。</w:t>
            </w:r>
          </w:p>
          <w:tbl>
            <w:tblPr>
              <w:tblpPr w:leftFromText="180" w:rightFromText="180" w:vertAnchor="text" w:horzAnchor="margin" w:tblpY="770"/>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037"/>
              <w:gridCol w:w="2035"/>
              <w:gridCol w:w="740"/>
            </w:tblGrid>
            <w:tr w:rsidR="00341ABD" w:rsidRPr="00220902" w:rsidTr="00341ABD">
              <w:trPr>
                <w:trHeight w:val="435"/>
              </w:trPr>
              <w:tc>
                <w:tcPr>
                  <w:tcW w:w="4072" w:type="dxa"/>
                  <w:gridSpan w:val="2"/>
                  <w:tcMar>
                    <w:top w:w="0" w:type="dxa"/>
                    <w:left w:w="108" w:type="dxa"/>
                    <w:bottom w:w="0" w:type="dxa"/>
                    <w:right w:w="108" w:type="dxa"/>
                  </w:tcMar>
                  <w:vAlign w:val="center"/>
                </w:tcPr>
                <w:p w:rsidR="00341ABD" w:rsidRPr="00220902" w:rsidRDefault="00341ABD" w:rsidP="00341ABD">
                  <w:pPr>
                    <w:snapToGrid w:val="0"/>
                    <w:spacing w:line="360" w:lineRule="exact"/>
                    <w:rPr>
                      <w:rFonts w:ascii="標楷體" w:eastAsia="標楷體" w:hAnsi="標楷體"/>
                    </w:rPr>
                  </w:pPr>
                  <w:r w:rsidRPr="00220902">
                    <w:rPr>
                      <w:rFonts w:ascii="標楷體" w:eastAsia="標楷體" w:hAnsi="標楷體" w:hint="eastAsia"/>
                    </w:rPr>
                    <w:t>實際有提供免費（或優惠）心理諮商服務行政區域涵蓋率</w:t>
                  </w:r>
                </w:p>
                <w:p w:rsidR="00341ABD" w:rsidRPr="00220902" w:rsidRDefault="00341ABD" w:rsidP="00341ABD">
                  <w:pPr>
                    <w:snapToGrid w:val="0"/>
                    <w:spacing w:line="360" w:lineRule="exact"/>
                    <w:rPr>
                      <w:rFonts w:ascii="標楷體" w:eastAsia="標楷體" w:hAnsi="標楷體"/>
                    </w:rPr>
                  </w:pPr>
                  <w:r w:rsidRPr="00220902">
                    <w:rPr>
                      <w:rFonts w:ascii="標楷體" w:eastAsia="標楷體" w:hAnsi="標楷體" w:hint="eastAsia"/>
                    </w:rPr>
                    <w:t>X=(有提供服務行政區/全部行政區)</w:t>
                  </w:r>
                </w:p>
              </w:tc>
              <w:tc>
                <w:tcPr>
                  <w:tcW w:w="740" w:type="dxa"/>
                  <w:tcMar>
                    <w:top w:w="0" w:type="dxa"/>
                    <w:left w:w="108" w:type="dxa"/>
                    <w:bottom w:w="0" w:type="dxa"/>
                    <w:right w:w="108" w:type="dxa"/>
                  </w:tcMar>
                  <w:vAlign w:val="center"/>
                </w:tcPr>
                <w:p w:rsidR="00341ABD" w:rsidRPr="00220902" w:rsidRDefault="00341ABD" w:rsidP="00341ABD">
                  <w:pPr>
                    <w:snapToGrid w:val="0"/>
                    <w:spacing w:line="360" w:lineRule="exact"/>
                    <w:jc w:val="both"/>
                    <w:rPr>
                      <w:rFonts w:ascii="標楷體" w:eastAsia="標楷體" w:hAnsi="標楷體"/>
                    </w:rPr>
                  </w:pPr>
                  <w:r w:rsidRPr="00220902">
                    <w:rPr>
                      <w:rFonts w:ascii="標楷體" w:eastAsia="標楷體" w:hAnsi="標楷體" w:hint="eastAsia"/>
                    </w:rPr>
                    <w:t>評分</w:t>
                  </w:r>
                </w:p>
              </w:tc>
            </w:tr>
            <w:tr w:rsidR="00341ABD" w:rsidRPr="00220902" w:rsidTr="00341ABD">
              <w:trPr>
                <w:trHeight w:val="435"/>
              </w:trPr>
              <w:tc>
                <w:tcPr>
                  <w:tcW w:w="2037" w:type="dxa"/>
                  <w:tcMar>
                    <w:top w:w="0" w:type="dxa"/>
                    <w:left w:w="108" w:type="dxa"/>
                    <w:bottom w:w="0" w:type="dxa"/>
                    <w:right w:w="108" w:type="dxa"/>
                  </w:tcMar>
                  <w:vAlign w:val="center"/>
                </w:tcPr>
                <w:p w:rsidR="00341ABD" w:rsidRPr="00220902" w:rsidRDefault="00341ABD" w:rsidP="00341ABD">
                  <w:pPr>
                    <w:snapToGrid w:val="0"/>
                    <w:spacing w:line="360" w:lineRule="exact"/>
                    <w:jc w:val="center"/>
                    <w:rPr>
                      <w:rFonts w:ascii="標楷體" w:eastAsia="標楷體" w:hAnsi="標楷體"/>
                    </w:rPr>
                  </w:pPr>
                  <w:r w:rsidRPr="00220902">
                    <w:rPr>
                      <w:rFonts w:ascii="標楷體" w:eastAsia="標楷體" w:hAnsi="標楷體" w:hint="eastAsia"/>
                    </w:rPr>
                    <w:t>台灣本島縣市</w:t>
                  </w:r>
                </w:p>
              </w:tc>
              <w:tc>
                <w:tcPr>
                  <w:tcW w:w="2035" w:type="dxa"/>
                  <w:vAlign w:val="center"/>
                </w:tcPr>
                <w:p w:rsidR="00341ABD" w:rsidRPr="00220902" w:rsidRDefault="00341ABD" w:rsidP="00341ABD">
                  <w:pPr>
                    <w:snapToGrid w:val="0"/>
                    <w:spacing w:line="360" w:lineRule="exact"/>
                    <w:jc w:val="center"/>
                    <w:rPr>
                      <w:rFonts w:ascii="標楷體" w:eastAsia="標楷體" w:hAnsi="標楷體"/>
                    </w:rPr>
                  </w:pPr>
                  <w:r w:rsidRPr="00220902">
                    <w:rPr>
                      <w:rFonts w:ascii="標楷體" w:eastAsia="標楷體" w:hAnsi="標楷體" w:hint="eastAsia"/>
                    </w:rPr>
                    <w:t>屏花東及離島</w:t>
                  </w:r>
                </w:p>
              </w:tc>
              <w:tc>
                <w:tcPr>
                  <w:tcW w:w="740" w:type="dxa"/>
                  <w:tcMar>
                    <w:top w:w="0" w:type="dxa"/>
                    <w:left w:w="108" w:type="dxa"/>
                    <w:bottom w:w="0" w:type="dxa"/>
                    <w:right w:w="108" w:type="dxa"/>
                  </w:tcMar>
                  <w:vAlign w:val="center"/>
                </w:tcPr>
                <w:p w:rsidR="00341ABD" w:rsidRPr="00220902" w:rsidRDefault="00341ABD" w:rsidP="00341ABD">
                  <w:pPr>
                    <w:snapToGrid w:val="0"/>
                    <w:spacing w:line="360" w:lineRule="exact"/>
                    <w:jc w:val="both"/>
                    <w:rPr>
                      <w:rFonts w:ascii="標楷體" w:eastAsia="標楷體" w:hAnsi="標楷體"/>
                    </w:rPr>
                  </w:pPr>
                </w:p>
              </w:tc>
            </w:tr>
            <w:tr w:rsidR="00341ABD" w:rsidRPr="00220902" w:rsidTr="00341ABD">
              <w:trPr>
                <w:trHeight w:val="435"/>
              </w:trPr>
              <w:tc>
                <w:tcPr>
                  <w:tcW w:w="2037" w:type="dxa"/>
                  <w:tcBorders>
                    <w:right w:val="single" w:sz="4" w:space="0" w:color="auto"/>
                  </w:tcBorders>
                  <w:tcMar>
                    <w:top w:w="0" w:type="dxa"/>
                    <w:left w:w="108" w:type="dxa"/>
                    <w:bottom w:w="0" w:type="dxa"/>
                    <w:right w:w="108" w:type="dxa"/>
                  </w:tcMar>
                  <w:vAlign w:val="center"/>
                </w:tcPr>
                <w:p w:rsidR="00341ABD" w:rsidRPr="00220902" w:rsidRDefault="00341ABD" w:rsidP="00341ABD">
                  <w:pPr>
                    <w:snapToGrid w:val="0"/>
                    <w:spacing w:line="360" w:lineRule="exact"/>
                    <w:ind w:left="240"/>
                    <w:rPr>
                      <w:rFonts w:ascii="標楷體" w:eastAsia="標楷體" w:hAnsi="標楷體"/>
                    </w:rPr>
                  </w:pPr>
                  <w:r w:rsidRPr="00220902">
                    <w:rPr>
                      <w:rFonts w:ascii="標楷體" w:eastAsia="標楷體" w:hAnsi="標楷體" w:hint="eastAsia"/>
                    </w:rPr>
                    <w:t>X ≧ 80%</w:t>
                  </w:r>
                  <w:r w:rsidRPr="00220902">
                    <w:rPr>
                      <w:rFonts w:ascii="標楷體" w:eastAsia="標楷體" w:hAnsi="標楷體" w:hint="eastAsia"/>
                      <w:lang w:eastAsia="zh-HK"/>
                    </w:rPr>
                    <w:t>以上</w:t>
                  </w:r>
                </w:p>
              </w:tc>
              <w:tc>
                <w:tcPr>
                  <w:tcW w:w="2035" w:type="dxa"/>
                  <w:tcBorders>
                    <w:right w:val="single" w:sz="4" w:space="0" w:color="auto"/>
                  </w:tcBorders>
                  <w:vAlign w:val="center"/>
                </w:tcPr>
                <w:p w:rsidR="00341ABD" w:rsidRPr="00220902" w:rsidRDefault="00341ABD" w:rsidP="00341ABD">
                  <w:pPr>
                    <w:snapToGrid w:val="0"/>
                    <w:spacing w:line="360" w:lineRule="exact"/>
                    <w:ind w:left="240"/>
                    <w:rPr>
                      <w:rFonts w:ascii="標楷體" w:eastAsia="標楷體" w:hAnsi="標楷體"/>
                    </w:rPr>
                  </w:pPr>
                  <w:r w:rsidRPr="00220902">
                    <w:rPr>
                      <w:rFonts w:ascii="標楷體" w:eastAsia="標楷體" w:hAnsi="標楷體" w:hint="eastAsia"/>
                    </w:rPr>
                    <w:t>X≧50%</w:t>
                  </w:r>
                </w:p>
              </w:tc>
              <w:tc>
                <w:tcPr>
                  <w:tcW w:w="740" w:type="dxa"/>
                  <w:tcMar>
                    <w:top w:w="0" w:type="dxa"/>
                    <w:left w:w="108" w:type="dxa"/>
                    <w:bottom w:w="0" w:type="dxa"/>
                    <w:right w:w="108" w:type="dxa"/>
                  </w:tcMar>
                  <w:vAlign w:val="center"/>
                </w:tcPr>
                <w:p w:rsidR="00341ABD" w:rsidRPr="00220902" w:rsidRDefault="00341ABD" w:rsidP="00341ABD">
                  <w:pPr>
                    <w:snapToGrid w:val="0"/>
                    <w:spacing w:line="360" w:lineRule="exact"/>
                    <w:jc w:val="center"/>
                    <w:rPr>
                      <w:rFonts w:ascii="標楷體" w:eastAsia="標楷體" w:hAnsi="標楷體"/>
                    </w:rPr>
                  </w:pPr>
                  <w:r w:rsidRPr="00220902">
                    <w:rPr>
                      <w:rFonts w:ascii="標楷體" w:eastAsia="標楷體" w:hAnsi="標楷體" w:hint="eastAsia"/>
                    </w:rPr>
                    <w:t>6分</w:t>
                  </w:r>
                </w:p>
              </w:tc>
            </w:tr>
            <w:tr w:rsidR="00341ABD" w:rsidRPr="00220902" w:rsidTr="00341ABD">
              <w:trPr>
                <w:trHeight w:val="435"/>
              </w:trPr>
              <w:tc>
                <w:tcPr>
                  <w:tcW w:w="2037" w:type="dxa"/>
                  <w:tcBorders>
                    <w:right w:val="single" w:sz="4" w:space="0" w:color="auto"/>
                  </w:tcBorders>
                  <w:tcMar>
                    <w:top w:w="0" w:type="dxa"/>
                    <w:left w:w="108" w:type="dxa"/>
                    <w:bottom w:w="0" w:type="dxa"/>
                    <w:right w:w="108" w:type="dxa"/>
                  </w:tcMar>
                  <w:vAlign w:val="center"/>
                </w:tcPr>
                <w:p w:rsidR="00341ABD" w:rsidRPr="00220902" w:rsidRDefault="00341ABD" w:rsidP="00341ABD">
                  <w:pPr>
                    <w:snapToGrid w:val="0"/>
                    <w:spacing w:line="360" w:lineRule="exact"/>
                    <w:ind w:left="240"/>
                    <w:rPr>
                      <w:rFonts w:ascii="標楷體" w:eastAsia="標楷體" w:hAnsi="標楷體"/>
                    </w:rPr>
                  </w:pPr>
                  <w:r w:rsidRPr="00220902">
                    <w:rPr>
                      <w:rFonts w:ascii="標楷體" w:eastAsia="標楷體" w:hAnsi="標楷體" w:hint="eastAsia"/>
                    </w:rPr>
                    <w:t>≧66%</w:t>
                  </w:r>
                </w:p>
              </w:tc>
              <w:tc>
                <w:tcPr>
                  <w:tcW w:w="2035" w:type="dxa"/>
                  <w:tcBorders>
                    <w:right w:val="single" w:sz="4" w:space="0" w:color="auto"/>
                  </w:tcBorders>
                  <w:vAlign w:val="center"/>
                </w:tcPr>
                <w:p w:rsidR="00341ABD" w:rsidRPr="00220902" w:rsidRDefault="00341ABD" w:rsidP="00341ABD">
                  <w:pPr>
                    <w:snapToGrid w:val="0"/>
                    <w:spacing w:line="360" w:lineRule="exact"/>
                    <w:ind w:left="240"/>
                    <w:rPr>
                      <w:rFonts w:ascii="標楷體" w:eastAsia="標楷體" w:hAnsi="標楷體"/>
                    </w:rPr>
                  </w:pPr>
                  <w:r w:rsidRPr="00220902">
                    <w:rPr>
                      <w:rFonts w:ascii="標楷體" w:eastAsia="標楷體" w:hAnsi="標楷體" w:hint="eastAsia"/>
                    </w:rPr>
                    <w:t>X≧40%</w:t>
                  </w:r>
                </w:p>
              </w:tc>
              <w:tc>
                <w:tcPr>
                  <w:tcW w:w="740" w:type="dxa"/>
                  <w:tcMar>
                    <w:top w:w="0" w:type="dxa"/>
                    <w:left w:w="108" w:type="dxa"/>
                    <w:bottom w:w="0" w:type="dxa"/>
                    <w:right w:w="108" w:type="dxa"/>
                  </w:tcMar>
                  <w:vAlign w:val="center"/>
                </w:tcPr>
                <w:p w:rsidR="00341ABD" w:rsidRPr="00220902" w:rsidRDefault="00341ABD" w:rsidP="00341ABD">
                  <w:pPr>
                    <w:snapToGrid w:val="0"/>
                    <w:spacing w:line="360" w:lineRule="exact"/>
                    <w:jc w:val="center"/>
                    <w:rPr>
                      <w:rFonts w:ascii="標楷體" w:eastAsia="標楷體" w:hAnsi="標楷體"/>
                    </w:rPr>
                  </w:pPr>
                  <w:r w:rsidRPr="00220902">
                    <w:rPr>
                      <w:rFonts w:ascii="標楷體" w:eastAsia="標楷體" w:hAnsi="標楷體" w:hint="eastAsia"/>
                    </w:rPr>
                    <w:t>5分</w:t>
                  </w:r>
                </w:p>
              </w:tc>
            </w:tr>
            <w:tr w:rsidR="00341ABD" w:rsidRPr="00220902" w:rsidTr="00341ABD">
              <w:trPr>
                <w:trHeight w:val="435"/>
              </w:trPr>
              <w:tc>
                <w:tcPr>
                  <w:tcW w:w="2037" w:type="dxa"/>
                  <w:tcBorders>
                    <w:right w:val="single" w:sz="4" w:space="0" w:color="auto"/>
                  </w:tcBorders>
                  <w:tcMar>
                    <w:top w:w="0" w:type="dxa"/>
                    <w:left w:w="108" w:type="dxa"/>
                    <w:bottom w:w="0" w:type="dxa"/>
                    <w:right w:w="108" w:type="dxa"/>
                  </w:tcMar>
                  <w:vAlign w:val="center"/>
                </w:tcPr>
                <w:p w:rsidR="00341ABD" w:rsidRPr="00220902" w:rsidRDefault="00341ABD" w:rsidP="00341ABD">
                  <w:pPr>
                    <w:snapToGrid w:val="0"/>
                    <w:spacing w:line="360" w:lineRule="exact"/>
                    <w:ind w:left="240"/>
                    <w:rPr>
                      <w:rFonts w:ascii="標楷體" w:eastAsia="標楷體" w:hAnsi="標楷體"/>
                    </w:rPr>
                  </w:pPr>
                  <w:r w:rsidRPr="00220902">
                    <w:rPr>
                      <w:rFonts w:ascii="標楷體" w:eastAsia="標楷體" w:hAnsi="標楷體" w:hint="eastAsia"/>
                    </w:rPr>
                    <w:t>≧50%</w:t>
                  </w:r>
                </w:p>
              </w:tc>
              <w:tc>
                <w:tcPr>
                  <w:tcW w:w="2035" w:type="dxa"/>
                  <w:tcBorders>
                    <w:right w:val="single" w:sz="4" w:space="0" w:color="auto"/>
                  </w:tcBorders>
                  <w:vAlign w:val="center"/>
                </w:tcPr>
                <w:p w:rsidR="00341ABD" w:rsidRPr="00220902" w:rsidRDefault="00341ABD" w:rsidP="00341ABD">
                  <w:pPr>
                    <w:snapToGrid w:val="0"/>
                    <w:spacing w:line="360" w:lineRule="exact"/>
                    <w:ind w:left="240"/>
                    <w:rPr>
                      <w:rFonts w:ascii="標楷體" w:eastAsia="標楷體" w:hAnsi="標楷體"/>
                    </w:rPr>
                  </w:pPr>
                  <w:r w:rsidRPr="00220902">
                    <w:rPr>
                      <w:rFonts w:ascii="標楷體" w:eastAsia="標楷體" w:hAnsi="標楷體" w:hint="eastAsia"/>
                    </w:rPr>
                    <w:t>X≧30%</w:t>
                  </w:r>
                </w:p>
              </w:tc>
              <w:tc>
                <w:tcPr>
                  <w:tcW w:w="740" w:type="dxa"/>
                  <w:tcMar>
                    <w:top w:w="0" w:type="dxa"/>
                    <w:left w:w="108" w:type="dxa"/>
                    <w:bottom w:w="0" w:type="dxa"/>
                    <w:right w:w="108" w:type="dxa"/>
                  </w:tcMar>
                  <w:vAlign w:val="center"/>
                </w:tcPr>
                <w:p w:rsidR="00341ABD" w:rsidRPr="00220902" w:rsidRDefault="00341ABD" w:rsidP="00341ABD">
                  <w:pPr>
                    <w:snapToGrid w:val="0"/>
                    <w:spacing w:line="360" w:lineRule="exact"/>
                    <w:jc w:val="center"/>
                    <w:rPr>
                      <w:rFonts w:ascii="標楷體" w:eastAsia="標楷體" w:hAnsi="標楷體"/>
                    </w:rPr>
                  </w:pPr>
                  <w:r w:rsidRPr="00220902">
                    <w:rPr>
                      <w:rFonts w:ascii="標楷體" w:eastAsia="標楷體" w:hAnsi="標楷體" w:hint="eastAsia"/>
                    </w:rPr>
                    <w:t>4分</w:t>
                  </w:r>
                </w:p>
              </w:tc>
            </w:tr>
            <w:tr w:rsidR="00341ABD" w:rsidRPr="00220902" w:rsidTr="00341ABD">
              <w:trPr>
                <w:trHeight w:val="435"/>
              </w:trPr>
              <w:tc>
                <w:tcPr>
                  <w:tcW w:w="2037" w:type="dxa"/>
                  <w:tcBorders>
                    <w:right w:val="single" w:sz="4" w:space="0" w:color="auto"/>
                  </w:tcBorders>
                  <w:tcMar>
                    <w:top w:w="0" w:type="dxa"/>
                    <w:left w:w="108" w:type="dxa"/>
                    <w:bottom w:w="0" w:type="dxa"/>
                    <w:right w:w="108" w:type="dxa"/>
                  </w:tcMar>
                  <w:vAlign w:val="center"/>
                </w:tcPr>
                <w:p w:rsidR="00341ABD" w:rsidRPr="00220902" w:rsidRDefault="00341ABD" w:rsidP="00341ABD">
                  <w:pPr>
                    <w:snapToGrid w:val="0"/>
                    <w:spacing w:line="360" w:lineRule="exact"/>
                    <w:ind w:left="240"/>
                    <w:rPr>
                      <w:rFonts w:ascii="標楷體" w:eastAsia="標楷體" w:hAnsi="標楷體"/>
                    </w:rPr>
                  </w:pPr>
                  <w:r w:rsidRPr="00220902">
                    <w:rPr>
                      <w:rFonts w:ascii="標楷體" w:eastAsia="標楷體" w:hAnsi="標楷體" w:hint="eastAsia"/>
                    </w:rPr>
                    <w:t>≧33%</w:t>
                  </w:r>
                </w:p>
              </w:tc>
              <w:tc>
                <w:tcPr>
                  <w:tcW w:w="2035" w:type="dxa"/>
                  <w:tcBorders>
                    <w:right w:val="single" w:sz="4" w:space="0" w:color="auto"/>
                  </w:tcBorders>
                  <w:vAlign w:val="center"/>
                </w:tcPr>
                <w:p w:rsidR="00341ABD" w:rsidRPr="00220902" w:rsidRDefault="00341ABD" w:rsidP="00341ABD">
                  <w:pPr>
                    <w:snapToGrid w:val="0"/>
                    <w:spacing w:line="360" w:lineRule="exact"/>
                    <w:ind w:left="240"/>
                    <w:rPr>
                      <w:rFonts w:ascii="標楷體" w:eastAsia="標楷體" w:hAnsi="標楷體"/>
                    </w:rPr>
                  </w:pPr>
                  <w:r w:rsidRPr="00220902">
                    <w:rPr>
                      <w:rFonts w:ascii="標楷體" w:eastAsia="標楷體" w:hAnsi="標楷體" w:hint="eastAsia"/>
                    </w:rPr>
                    <w:t>X≧20%</w:t>
                  </w:r>
                </w:p>
              </w:tc>
              <w:tc>
                <w:tcPr>
                  <w:tcW w:w="740" w:type="dxa"/>
                  <w:tcMar>
                    <w:top w:w="0" w:type="dxa"/>
                    <w:left w:w="108" w:type="dxa"/>
                    <w:bottom w:w="0" w:type="dxa"/>
                    <w:right w:w="108" w:type="dxa"/>
                  </w:tcMar>
                  <w:vAlign w:val="center"/>
                </w:tcPr>
                <w:p w:rsidR="00341ABD" w:rsidRPr="00220902" w:rsidRDefault="00341ABD" w:rsidP="00341ABD">
                  <w:pPr>
                    <w:snapToGrid w:val="0"/>
                    <w:spacing w:line="360" w:lineRule="exact"/>
                    <w:jc w:val="center"/>
                    <w:rPr>
                      <w:rFonts w:ascii="標楷體" w:eastAsia="標楷體" w:hAnsi="標楷體"/>
                    </w:rPr>
                  </w:pPr>
                  <w:r w:rsidRPr="00220902">
                    <w:rPr>
                      <w:rFonts w:ascii="標楷體" w:eastAsia="標楷體" w:hAnsi="標楷體" w:hint="eastAsia"/>
                    </w:rPr>
                    <w:t>3分</w:t>
                  </w:r>
                </w:p>
              </w:tc>
            </w:tr>
            <w:tr w:rsidR="00341ABD" w:rsidRPr="00220902" w:rsidTr="00341ABD">
              <w:trPr>
                <w:trHeight w:val="435"/>
              </w:trPr>
              <w:tc>
                <w:tcPr>
                  <w:tcW w:w="2037" w:type="dxa"/>
                  <w:tcBorders>
                    <w:right w:val="single" w:sz="4" w:space="0" w:color="auto"/>
                  </w:tcBorders>
                  <w:tcMar>
                    <w:top w:w="0" w:type="dxa"/>
                    <w:left w:w="108" w:type="dxa"/>
                    <w:bottom w:w="0" w:type="dxa"/>
                    <w:right w:w="108" w:type="dxa"/>
                  </w:tcMar>
                  <w:vAlign w:val="center"/>
                </w:tcPr>
                <w:p w:rsidR="00341ABD" w:rsidRPr="00220902" w:rsidRDefault="00341ABD" w:rsidP="00341ABD">
                  <w:pPr>
                    <w:snapToGrid w:val="0"/>
                    <w:spacing w:line="360" w:lineRule="exact"/>
                    <w:ind w:left="240"/>
                    <w:rPr>
                      <w:rFonts w:ascii="標楷體" w:eastAsia="標楷體" w:hAnsi="標楷體"/>
                    </w:rPr>
                  </w:pPr>
                  <w:r w:rsidRPr="00220902">
                    <w:rPr>
                      <w:rFonts w:ascii="標楷體" w:eastAsia="標楷體" w:hAnsi="標楷體" w:hint="eastAsia"/>
                    </w:rPr>
                    <w:t>≧20%</w:t>
                  </w:r>
                </w:p>
              </w:tc>
              <w:tc>
                <w:tcPr>
                  <w:tcW w:w="2035" w:type="dxa"/>
                  <w:tcBorders>
                    <w:right w:val="single" w:sz="4" w:space="0" w:color="auto"/>
                  </w:tcBorders>
                  <w:vAlign w:val="center"/>
                </w:tcPr>
                <w:p w:rsidR="00341ABD" w:rsidRPr="00220902" w:rsidRDefault="00341ABD" w:rsidP="00341ABD">
                  <w:pPr>
                    <w:snapToGrid w:val="0"/>
                    <w:spacing w:line="360" w:lineRule="exact"/>
                    <w:ind w:left="240"/>
                    <w:rPr>
                      <w:rFonts w:ascii="標楷體" w:eastAsia="標楷體" w:hAnsi="標楷體"/>
                    </w:rPr>
                  </w:pPr>
                  <w:r w:rsidRPr="00220902">
                    <w:rPr>
                      <w:rFonts w:ascii="標楷體" w:eastAsia="標楷體" w:hAnsi="標楷體" w:hint="eastAsia"/>
                    </w:rPr>
                    <w:t>X≧10%</w:t>
                  </w:r>
                </w:p>
              </w:tc>
              <w:tc>
                <w:tcPr>
                  <w:tcW w:w="740" w:type="dxa"/>
                  <w:tcMar>
                    <w:top w:w="0" w:type="dxa"/>
                    <w:left w:w="108" w:type="dxa"/>
                    <w:bottom w:w="0" w:type="dxa"/>
                    <w:right w:w="108" w:type="dxa"/>
                  </w:tcMar>
                  <w:vAlign w:val="center"/>
                </w:tcPr>
                <w:p w:rsidR="00341ABD" w:rsidRPr="00220902" w:rsidRDefault="00341ABD" w:rsidP="00341ABD">
                  <w:pPr>
                    <w:snapToGrid w:val="0"/>
                    <w:spacing w:line="360" w:lineRule="exact"/>
                    <w:jc w:val="center"/>
                    <w:rPr>
                      <w:rFonts w:ascii="標楷體" w:eastAsia="標楷體" w:hAnsi="標楷體"/>
                    </w:rPr>
                  </w:pPr>
                  <w:r w:rsidRPr="00220902">
                    <w:rPr>
                      <w:rFonts w:ascii="標楷體" w:eastAsia="標楷體" w:hAnsi="標楷體" w:hint="eastAsia"/>
                    </w:rPr>
                    <w:t>2分</w:t>
                  </w:r>
                </w:p>
              </w:tc>
            </w:tr>
            <w:tr w:rsidR="00341ABD" w:rsidRPr="00220902" w:rsidTr="00341ABD">
              <w:trPr>
                <w:trHeight w:val="435"/>
              </w:trPr>
              <w:tc>
                <w:tcPr>
                  <w:tcW w:w="2037" w:type="dxa"/>
                  <w:tcBorders>
                    <w:right w:val="single" w:sz="4" w:space="0" w:color="auto"/>
                  </w:tcBorders>
                  <w:tcMar>
                    <w:top w:w="0" w:type="dxa"/>
                    <w:left w:w="108" w:type="dxa"/>
                    <w:bottom w:w="0" w:type="dxa"/>
                    <w:right w:w="108" w:type="dxa"/>
                  </w:tcMar>
                  <w:vAlign w:val="center"/>
                </w:tcPr>
                <w:p w:rsidR="00341ABD" w:rsidRPr="00220902" w:rsidRDefault="00341ABD" w:rsidP="00341ABD">
                  <w:pPr>
                    <w:snapToGrid w:val="0"/>
                    <w:spacing w:line="360" w:lineRule="exact"/>
                    <w:ind w:left="240"/>
                    <w:rPr>
                      <w:rFonts w:ascii="標楷體" w:eastAsia="標楷體" w:hAnsi="標楷體"/>
                    </w:rPr>
                  </w:pPr>
                  <w:r w:rsidRPr="00220902">
                    <w:rPr>
                      <w:rFonts w:ascii="標楷體" w:eastAsia="標楷體" w:hAnsi="標楷體" w:hint="eastAsia"/>
                    </w:rPr>
                    <w:t>≧10%</w:t>
                  </w:r>
                </w:p>
              </w:tc>
              <w:tc>
                <w:tcPr>
                  <w:tcW w:w="2035" w:type="dxa"/>
                  <w:tcBorders>
                    <w:right w:val="single" w:sz="4" w:space="0" w:color="auto"/>
                  </w:tcBorders>
                  <w:vAlign w:val="center"/>
                </w:tcPr>
                <w:p w:rsidR="00341ABD" w:rsidRPr="00220902" w:rsidRDefault="00341ABD" w:rsidP="00341ABD">
                  <w:pPr>
                    <w:snapToGrid w:val="0"/>
                    <w:spacing w:line="360" w:lineRule="exact"/>
                    <w:ind w:left="240"/>
                    <w:rPr>
                      <w:rFonts w:ascii="標楷體" w:eastAsia="標楷體" w:hAnsi="標楷體"/>
                    </w:rPr>
                  </w:pPr>
                  <w:r w:rsidRPr="00220902">
                    <w:rPr>
                      <w:rFonts w:ascii="標楷體" w:eastAsia="標楷體" w:hAnsi="標楷體" w:hint="eastAsia"/>
                    </w:rPr>
                    <w:t>X≧ 5%</w:t>
                  </w:r>
                </w:p>
              </w:tc>
              <w:tc>
                <w:tcPr>
                  <w:tcW w:w="740" w:type="dxa"/>
                  <w:tcMar>
                    <w:top w:w="0" w:type="dxa"/>
                    <w:left w:w="108" w:type="dxa"/>
                    <w:bottom w:w="0" w:type="dxa"/>
                    <w:right w:w="108" w:type="dxa"/>
                  </w:tcMar>
                  <w:vAlign w:val="center"/>
                </w:tcPr>
                <w:p w:rsidR="00341ABD" w:rsidRPr="00220902" w:rsidRDefault="00341ABD" w:rsidP="00341ABD">
                  <w:pPr>
                    <w:snapToGrid w:val="0"/>
                    <w:spacing w:line="360" w:lineRule="exact"/>
                    <w:jc w:val="center"/>
                    <w:rPr>
                      <w:rFonts w:ascii="標楷體" w:eastAsia="標楷體" w:hAnsi="標楷體"/>
                    </w:rPr>
                  </w:pPr>
                  <w:r w:rsidRPr="00220902">
                    <w:rPr>
                      <w:rFonts w:ascii="標楷體" w:eastAsia="標楷體" w:hAnsi="標楷體" w:hint="eastAsia"/>
                    </w:rPr>
                    <w:t>1分</w:t>
                  </w:r>
                </w:p>
              </w:tc>
            </w:tr>
            <w:tr w:rsidR="00341ABD" w:rsidRPr="00220902" w:rsidTr="00341ABD">
              <w:trPr>
                <w:trHeight w:val="435"/>
              </w:trPr>
              <w:tc>
                <w:tcPr>
                  <w:tcW w:w="2037" w:type="dxa"/>
                  <w:tcBorders>
                    <w:right w:val="single" w:sz="4" w:space="0" w:color="auto"/>
                  </w:tcBorders>
                  <w:tcMar>
                    <w:top w:w="0" w:type="dxa"/>
                    <w:left w:w="108" w:type="dxa"/>
                    <w:bottom w:w="0" w:type="dxa"/>
                    <w:right w:w="108" w:type="dxa"/>
                  </w:tcMar>
                  <w:vAlign w:val="center"/>
                </w:tcPr>
                <w:p w:rsidR="00341ABD" w:rsidRPr="00220902" w:rsidRDefault="00341ABD" w:rsidP="00341ABD">
                  <w:pPr>
                    <w:snapToGrid w:val="0"/>
                    <w:spacing w:line="360" w:lineRule="exact"/>
                    <w:ind w:left="240"/>
                    <w:rPr>
                      <w:rFonts w:ascii="標楷體" w:eastAsia="標楷體" w:hAnsi="標楷體"/>
                    </w:rPr>
                  </w:pPr>
                  <w:r w:rsidRPr="00220902">
                    <w:rPr>
                      <w:rFonts w:ascii="標楷體" w:eastAsia="標楷體" w:hAnsi="標楷體" w:hint="eastAsia"/>
                    </w:rPr>
                    <w:t>0</w:t>
                  </w:r>
                </w:p>
              </w:tc>
              <w:tc>
                <w:tcPr>
                  <w:tcW w:w="2035" w:type="dxa"/>
                  <w:tcBorders>
                    <w:right w:val="single" w:sz="4" w:space="0" w:color="auto"/>
                  </w:tcBorders>
                  <w:vAlign w:val="center"/>
                </w:tcPr>
                <w:p w:rsidR="00341ABD" w:rsidRPr="00220902" w:rsidRDefault="00341ABD" w:rsidP="00341ABD">
                  <w:pPr>
                    <w:snapToGrid w:val="0"/>
                    <w:spacing w:line="360" w:lineRule="exact"/>
                    <w:ind w:left="240"/>
                    <w:rPr>
                      <w:rFonts w:ascii="標楷體" w:eastAsia="標楷體" w:hAnsi="標楷體"/>
                    </w:rPr>
                  </w:pPr>
                  <w:r w:rsidRPr="00220902">
                    <w:rPr>
                      <w:rFonts w:ascii="標楷體" w:eastAsia="標楷體" w:hAnsi="標楷體" w:hint="eastAsia"/>
                    </w:rPr>
                    <w:t>0</w:t>
                  </w:r>
                </w:p>
              </w:tc>
              <w:tc>
                <w:tcPr>
                  <w:tcW w:w="740" w:type="dxa"/>
                  <w:tcMar>
                    <w:top w:w="0" w:type="dxa"/>
                    <w:left w:w="108" w:type="dxa"/>
                    <w:bottom w:w="0" w:type="dxa"/>
                    <w:right w:w="108" w:type="dxa"/>
                  </w:tcMar>
                  <w:vAlign w:val="center"/>
                </w:tcPr>
                <w:p w:rsidR="00341ABD" w:rsidRPr="00220902" w:rsidRDefault="00341ABD" w:rsidP="00341ABD">
                  <w:pPr>
                    <w:snapToGrid w:val="0"/>
                    <w:spacing w:line="360" w:lineRule="exact"/>
                    <w:jc w:val="center"/>
                    <w:rPr>
                      <w:rFonts w:ascii="標楷體" w:eastAsia="標楷體" w:hAnsi="標楷體"/>
                    </w:rPr>
                  </w:pPr>
                  <w:r w:rsidRPr="00220902">
                    <w:rPr>
                      <w:rFonts w:ascii="標楷體" w:eastAsia="標楷體" w:hAnsi="標楷體"/>
                    </w:rPr>
                    <w:t>0</w:t>
                  </w:r>
                  <w:r w:rsidRPr="00220902">
                    <w:rPr>
                      <w:rFonts w:ascii="標楷體" w:eastAsia="標楷體" w:hAnsi="標楷體" w:hint="eastAsia"/>
                    </w:rPr>
                    <w:t>分</w:t>
                  </w:r>
                </w:p>
              </w:tc>
            </w:tr>
          </w:tbl>
          <w:p w:rsidR="00341ABD" w:rsidRPr="00220902" w:rsidRDefault="00341ABD" w:rsidP="00341ABD">
            <w:pPr>
              <w:snapToGrid w:val="0"/>
              <w:spacing w:line="360" w:lineRule="exact"/>
              <w:ind w:leftChars="63" w:left="576" w:hangingChars="177" w:hanging="425"/>
              <w:jc w:val="both"/>
              <w:rPr>
                <w:rFonts w:ascii="標楷體" w:eastAsia="標楷體" w:hAnsi="標楷體"/>
                <w:lang w:eastAsia="zh-HK"/>
              </w:rPr>
            </w:pPr>
          </w:p>
          <w:p w:rsidR="00341ABD" w:rsidRPr="00220902" w:rsidRDefault="00341ABD" w:rsidP="00341ABD">
            <w:pPr>
              <w:snapToGrid w:val="0"/>
              <w:spacing w:line="360" w:lineRule="exact"/>
              <w:ind w:leftChars="63" w:left="576" w:hangingChars="177" w:hanging="425"/>
              <w:jc w:val="both"/>
              <w:rPr>
                <w:rFonts w:ascii="標楷體" w:eastAsia="標楷體" w:hAnsi="標楷體"/>
              </w:rPr>
            </w:pPr>
            <w:r w:rsidRPr="00220902">
              <w:rPr>
                <w:rFonts w:ascii="標楷體" w:eastAsia="標楷體" w:hAnsi="標楷體" w:hint="eastAsia"/>
                <w:lang w:eastAsia="zh-HK"/>
              </w:rPr>
              <w:t>(</w:t>
            </w:r>
            <w:r w:rsidRPr="00220902">
              <w:rPr>
                <w:rFonts w:ascii="標楷體" w:eastAsia="標楷體" w:hAnsi="標楷體"/>
                <w:lang w:eastAsia="zh-HK"/>
              </w:rPr>
              <w:t>1</w:t>
            </w:r>
            <w:r w:rsidRPr="00220902">
              <w:rPr>
                <w:rFonts w:ascii="標楷體" w:eastAsia="標楷體" w:hAnsi="標楷體" w:hint="eastAsia"/>
                <w:lang w:eastAsia="zh-HK"/>
              </w:rPr>
              <w:t>)提供心理</w:t>
            </w:r>
            <w:r w:rsidRPr="00220902">
              <w:rPr>
                <w:rFonts w:ascii="標楷體" w:eastAsia="標楷體" w:hAnsi="標楷體" w:hint="eastAsia"/>
              </w:rPr>
              <w:t>諮商</w:t>
            </w:r>
            <w:r w:rsidRPr="00220902">
              <w:rPr>
                <w:rFonts w:ascii="標楷體" w:eastAsia="標楷體" w:hAnsi="標楷體" w:hint="eastAsia"/>
                <w:lang w:eastAsia="zh-HK"/>
              </w:rPr>
              <w:t>服務涵蓋率</w:t>
            </w:r>
            <w:r w:rsidRPr="00220902">
              <w:rPr>
                <w:rFonts w:ascii="標楷體" w:eastAsia="標楷體" w:hAnsi="標楷體" w:hint="eastAsia"/>
              </w:rPr>
              <w:t>（配分6分）。</w:t>
            </w:r>
          </w:p>
          <w:p w:rsidR="00341ABD" w:rsidRPr="00220902" w:rsidRDefault="00341ABD" w:rsidP="00341ABD">
            <w:pPr>
              <w:snapToGrid w:val="0"/>
              <w:spacing w:beforeLines="50" w:before="180" w:line="280" w:lineRule="exact"/>
              <w:ind w:leftChars="63" w:left="720" w:hangingChars="237" w:hanging="569"/>
              <w:jc w:val="both"/>
              <w:rPr>
                <w:rFonts w:ascii="標楷體" w:eastAsia="標楷體" w:hAnsi="標楷體"/>
                <w:lang w:eastAsia="zh-HK"/>
              </w:rPr>
            </w:pPr>
            <w:r w:rsidRPr="00220902">
              <w:rPr>
                <w:rFonts w:ascii="標楷體" w:eastAsia="標楷體" w:hAnsi="標楷體"/>
              </w:rPr>
              <w:t>(2)</w:t>
            </w:r>
            <w:r w:rsidRPr="00220902">
              <w:rPr>
                <w:rFonts w:ascii="標楷體" w:eastAsia="標楷體" w:hAnsi="標楷體" w:hint="eastAsia"/>
              </w:rPr>
              <w:t>提供心理諮商人次(配分4分)</w:t>
            </w:r>
          </w:p>
          <w:p w:rsidR="00341ABD" w:rsidRPr="00220902" w:rsidRDefault="00341ABD" w:rsidP="00341ABD">
            <w:pPr>
              <w:snapToGrid w:val="0"/>
              <w:spacing w:before="240" w:line="360" w:lineRule="exact"/>
              <w:ind w:leftChars="63" w:left="720" w:hangingChars="237" w:hanging="569"/>
              <w:jc w:val="both"/>
              <w:rPr>
                <w:rFonts w:ascii="標楷體" w:eastAsia="標楷體" w:hAnsi="標楷體"/>
                <w:lang w:eastAsia="zh-HK"/>
              </w:rPr>
            </w:pPr>
          </w:p>
          <w:tbl>
            <w:tblPr>
              <w:tblpPr w:leftFromText="180" w:rightFromText="180" w:vertAnchor="text" w:horzAnchor="margin" w:tblpY="-140"/>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29"/>
              <w:gridCol w:w="1703"/>
              <w:gridCol w:w="1068"/>
            </w:tblGrid>
            <w:tr w:rsidR="00341ABD" w:rsidRPr="00220902" w:rsidTr="00341ABD">
              <w:tc>
                <w:tcPr>
                  <w:tcW w:w="3732" w:type="dxa"/>
                  <w:gridSpan w:val="2"/>
                  <w:vAlign w:val="center"/>
                </w:tcPr>
                <w:p w:rsidR="00341ABD" w:rsidRPr="00220902" w:rsidRDefault="00341ABD" w:rsidP="00341ABD">
                  <w:pPr>
                    <w:snapToGrid w:val="0"/>
                    <w:spacing w:after="48" w:line="360" w:lineRule="exact"/>
                    <w:rPr>
                      <w:rFonts w:ascii="標楷體" w:eastAsia="標楷體" w:hAnsi="標楷體"/>
                    </w:rPr>
                  </w:pPr>
                  <w:r w:rsidRPr="00220902">
                    <w:rPr>
                      <w:rFonts w:ascii="標楷體" w:eastAsia="標楷體" w:hAnsi="標楷體" w:hint="eastAsia"/>
                    </w:rPr>
                    <w:t xml:space="preserve">每10萬人口心理諮商人次 </w:t>
                  </w:r>
                </w:p>
                <w:p w:rsidR="00341ABD" w:rsidRPr="00220902" w:rsidRDefault="00341ABD" w:rsidP="00341ABD">
                  <w:pPr>
                    <w:snapToGrid w:val="0"/>
                    <w:spacing w:before="48" w:after="48" w:line="360" w:lineRule="exact"/>
                    <w:rPr>
                      <w:rFonts w:ascii="標楷體" w:eastAsia="標楷體" w:hAnsi="標楷體"/>
                    </w:rPr>
                  </w:pPr>
                  <w:r w:rsidRPr="00220902">
                    <w:rPr>
                      <w:rFonts w:ascii="標楷體" w:eastAsia="標楷體" w:hAnsi="標楷體" w:hint="eastAsia"/>
                    </w:rPr>
                    <w:t>Y=全年服務人次/(人口數/10萬)</w:t>
                  </w:r>
                </w:p>
              </w:tc>
              <w:tc>
                <w:tcPr>
                  <w:tcW w:w="1068" w:type="dxa"/>
                  <w:vMerge w:val="restart"/>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評分</w:t>
                  </w:r>
                </w:p>
              </w:tc>
            </w:tr>
            <w:tr w:rsidR="00341ABD" w:rsidRPr="00220902" w:rsidTr="00341ABD">
              <w:tc>
                <w:tcPr>
                  <w:tcW w:w="2029" w:type="dxa"/>
                  <w:tcBorders>
                    <w:right w:val="single" w:sz="4" w:space="0" w:color="auto"/>
                  </w:tcBorders>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lang w:eastAsia="zh-HK"/>
                    </w:rPr>
                    <w:t>臺灣本島縣市</w:t>
                  </w:r>
                </w:p>
              </w:tc>
              <w:tc>
                <w:tcPr>
                  <w:tcW w:w="1703" w:type="dxa"/>
                  <w:tcBorders>
                    <w:left w:val="single" w:sz="4" w:space="0" w:color="auto"/>
                  </w:tcBorders>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屏花東及</w:t>
                  </w:r>
                  <w:r w:rsidRPr="00220902">
                    <w:rPr>
                      <w:rFonts w:ascii="標楷體" w:eastAsia="標楷體" w:hAnsi="標楷體" w:hint="eastAsia"/>
                      <w:lang w:eastAsia="zh-HK"/>
                    </w:rPr>
                    <w:t>離島</w:t>
                  </w:r>
                </w:p>
              </w:tc>
              <w:tc>
                <w:tcPr>
                  <w:tcW w:w="1068" w:type="dxa"/>
                  <w:vMerge/>
                  <w:vAlign w:val="center"/>
                </w:tcPr>
                <w:p w:rsidR="00341ABD" w:rsidRPr="00220902" w:rsidRDefault="00341ABD" w:rsidP="00341ABD">
                  <w:pPr>
                    <w:snapToGrid w:val="0"/>
                    <w:spacing w:before="48" w:after="48" w:line="360" w:lineRule="exact"/>
                    <w:jc w:val="center"/>
                    <w:rPr>
                      <w:rFonts w:ascii="標楷體" w:eastAsia="標楷體" w:hAnsi="標楷體"/>
                    </w:rPr>
                  </w:pPr>
                </w:p>
              </w:tc>
            </w:tr>
            <w:tr w:rsidR="00341ABD" w:rsidRPr="00220902" w:rsidTr="00341ABD">
              <w:tc>
                <w:tcPr>
                  <w:tcW w:w="2029" w:type="dxa"/>
                  <w:tcBorders>
                    <w:right w:val="single" w:sz="4" w:space="0" w:color="auto"/>
                  </w:tcBorders>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Y≧25</w:t>
                  </w:r>
                </w:p>
              </w:tc>
              <w:tc>
                <w:tcPr>
                  <w:tcW w:w="1703" w:type="dxa"/>
                  <w:tcBorders>
                    <w:left w:val="single" w:sz="4" w:space="0" w:color="auto"/>
                  </w:tcBorders>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≧20</w:t>
                  </w:r>
                </w:p>
              </w:tc>
              <w:tc>
                <w:tcPr>
                  <w:tcW w:w="1068" w:type="dxa"/>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4</w:t>
                  </w:r>
                  <w:r w:rsidRPr="00220902">
                    <w:rPr>
                      <w:rFonts w:ascii="標楷體" w:eastAsia="標楷體" w:hAnsi="標楷體" w:hint="eastAsia"/>
                      <w:lang w:eastAsia="zh-HK"/>
                    </w:rPr>
                    <w:t>分</w:t>
                  </w:r>
                </w:p>
              </w:tc>
            </w:tr>
            <w:tr w:rsidR="00341ABD" w:rsidRPr="00220902" w:rsidTr="00341ABD">
              <w:tc>
                <w:tcPr>
                  <w:tcW w:w="2029" w:type="dxa"/>
                  <w:tcBorders>
                    <w:right w:val="single" w:sz="4" w:space="0" w:color="auto"/>
                  </w:tcBorders>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Y≧20</w:t>
                  </w:r>
                </w:p>
              </w:tc>
              <w:tc>
                <w:tcPr>
                  <w:tcW w:w="1703" w:type="dxa"/>
                  <w:tcBorders>
                    <w:left w:val="single" w:sz="4" w:space="0" w:color="auto"/>
                  </w:tcBorders>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≧15</w:t>
                  </w:r>
                </w:p>
              </w:tc>
              <w:tc>
                <w:tcPr>
                  <w:tcW w:w="1068" w:type="dxa"/>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3分</w:t>
                  </w:r>
                </w:p>
              </w:tc>
            </w:tr>
            <w:tr w:rsidR="00341ABD" w:rsidRPr="00220902" w:rsidTr="00341ABD">
              <w:tc>
                <w:tcPr>
                  <w:tcW w:w="2029" w:type="dxa"/>
                  <w:tcBorders>
                    <w:right w:val="single" w:sz="4" w:space="0" w:color="auto"/>
                  </w:tcBorders>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Y≧15</w:t>
                  </w:r>
                </w:p>
              </w:tc>
              <w:tc>
                <w:tcPr>
                  <w:tcW w:w="1703" w:type="dxa"/>
                  <w:tcBorders>
                    <w:left w:val="single" w:sz="4" w:space="0" w:color="auto"/>
                  </w:tcBorders>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≧10</w:t>
                  </w:r>
                </w:p>
              </w:tc>
              <w:tc>
                <w:tcPr>
                  <w:tcW w:w="1068" w:type="dxa"/>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2分</w:t>
                  </w:r>
                </w:p>
              </w:tc>
            </w:tr>
            <w:tr w:rsidR="00341ABD" w:rsidRPr="00220902" w:rsidTr="00341ABD">
              <w:tc>
                <w:tcPr>
                  <w:tcW w:w="2029" w:type="dxa"/>
                  <w:tcBorders>
                    <w:right w:val="single" w:sz="4" w:space="0" w:color="auto"/>
                  </w:tcBorders>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Y≧10</w:t>
                  </w:r>
                </w:p>
              </w:tc>
              <w:tc>
                <w:tcPr>
                  <w:tcW w:w="1703" w:type="dxa"/>
                  <w:tcBorders>
                    <w:left w:val="single" w:sz="4" w:space="0" w:color="auto"/>
                  </w:tcBorders>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≧5</w:t>
                  </w:r>
                </w:p>
              </w:tc>
              <w:tc>
                <w:tcPr>
                  <w:tcW w:w="1068" w:type="dxa"/>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1分</w:t>
                  </w:r>
                </w:p>
              </w:tc>
            </w:tr>
            <w:tr w:rsidR="00341ABD" w:rsidRPr="00220902" w:rsidTr="00341ABD">
              <w:tc>
                <w:tcPr>
                  <w:tcW w:w="2029" w:type="dxa"/>
                  <w:tcBorders>
                    <w:right w:val="single" w:sz="4" w:space="0" w:color="auto"/>
                  </w:tcBorders>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0</w:t>
                  </w:r>
                </w:p>
              </w:tc>
              <w:tc>
                <w:tcPr>
                  <w:tcW w:w="1703" w:type="dxa"/>
                  <w:tcBorders>
                    <w:left w:val="single" w:sz="4" w:space="0" w:color="auto"/>
                  </w:tcBorders>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rPr>
                    <w:t>0</w:t>
                  </w:r>
                </w:p>
              </w:tc>
              <w:tc>
                <w:tcPr>
                  <w:tcW w:w="1068" w:type="dxa"/>
                  <w:vAlign w:val="center"/>
                </w:tcPr>
                <w:p w:rsidR="00341ABD" w:rsidRPr="00220902" w:rsidRDefault="00341ABD" w:rsidP="00341ABD">
                  <w:pPr>
                    <w:snapToGrid w:val="0"/>
                    <w:spacing w:before="48" w:after="48" w:line="360" w:lineRule="exact"/>
                    <w:jc w:val="center"/>
                    <w:rPr>
                      <w:rFonts w:ascii="標楷體" w:eastAsia="標楷體" w:hAnsi="標楷體"/>
                    </w:rPr>
                  </w:pPr>
                  <w:r w:rsidRPr="00220902">
                    <w:rPr>
                      <w:rFonts w:ascii="標楷體" w:eastAsia="標楷體" w:hAnsi="標楷體" w:hint="eastAsia"/>
                    </w:rPr>
                    <w:t>0分</w:t>
                  </w:r>
                </w:p>
              </w:tc>
            </w:tr>
          </w:tbl>
          <w:p w:rsidR="00341ABD" w:rsidRPr="00220902" w:rsidRDefault="00341ABD" w:rsidP="00341ABD">
            <w:pPr>
              <w:snapToGrid w:val="0"/>
              <w:spacing w:line="360" w:lineRule="exact"/>
              <w:ind w:left="240" w:hangingChars="100" w:hanging="240"/>
              <w:jc w:val="both"/>
              <w:rPr>
                <w:rFonts w:ascii="標楷體" w:eastAsia="標楷體" w:hAnsi="標楷體"/>
              </w:rPr>
            </w:pPr>
          </w:p>
        </w:tc>
        <w:tc>
          <w:tcPr>
            <w:tcW w:w="2835" w:type="dxa"/>
            <w:tcBorders>
              <w:top w:val="single" w:sz="4" w:space="0" w:color="auto"/>
              <w:left w:val="single" w:sz="4" w:space="0" w:color="auto"/>
              <w:bottom w:val="single" w:sz="4" w:space="0" w:color="auto"/>
              <w:right w:val="single" w:sz="4" w:space="0" w:color="auto"/>
            </w:tcBorders>
          </w:tcPr>
          <w:p w:rsidR="00341ABD" w:rsidRPr="00220902" w:rsidRDefault="00341ABD" w:rsidP="00341ABD">
            <w:pPr>
              <w:snapToGrid w:val="0"/>
              <w:spacing w:line="360" w:lineRule="exact"/>
              <w:ind w:left="240" w:hangingChars="100" w:hanging="240"/>
              <w:jc w:val="both"/>
              <w:rPr>
                <w:rFonts w:ascii="標楷體" w:eastAsia="標楷體" w:hAnsi="標楷體"/>
              </w:rPr>
            </w:pPr>
            <w:r w:rsidRPr="00220902">
              <w:rPr>
                <w:rFonts w:ascii="標楷體" w:eastAsia="標楷體" w:hAnsi="標楷體" w:hint="eastAsia"/>
              </w:rPr>
              <w:t>1.本局提供民眾有關心理諮商服務之網址為:</w:t>
            </w:r>
          </w:p>
          <w:p w:rsidR="00341ABD" w:rsidRPr="00220902" w:rsidRDefault="00341ABD" w:rsidP="00341ABD">
            <w:pPr>
              <w:snapToGrid w:val="0"/>
              <w:spacing w:line="360" w:lineRule="exact"/>
              <w:ind w:left="240" w:hangingChars="100" w:hanging="240"/>
              <w:jc w:val="both"/>
              <w:rPr>
                <w:rFonts w:ascii="標楷體" w:eastAsia="標楷體" w:hAnsi="標楷體"/>
              </w:rPr>
            </w:pPr>
            <w:r w:rsidRPr="00220902">
              <w:rPr>
                <w:rFonts w:ascii="標楷體" w:eastAsia="標楷體" w:hAnsi="標楷體" w:hint="eastAsia"/>
              </w:rPr>
              <w:t xml:space="preserve">                    </w:t>
            </w:r>
          </w:p>
          <w:p w:rsidR="00341ABD" w:rsidRPr="00220902" w:rsidRDefault="00341ABD" w:rsidP="00341ABD">
            <w:pPr>
              <w:snapToGrid w:val="0"/>
              <w:spacing w:line="360" w:lineRule="exact"/>
              <w:ind w:left="240" w:hangingChars="100" w:hanging="240"/>
              <w:jc w:val="both"/>
              <w:rPr>
                <w:rFonts w:ascii="標楷體" w:eastAsia="標楷體" w:hAnsi="標楷體"/>
              </w:rPr>
            </w:pPr>
            <w:r w:rsidRPr="00220902">
              <w:rPr>
                <w:rFonts w:ascii="標楷體" w:eastAsia="標楷體" w:hAnsi="標楷體" w:hint="eastAsia"/>
              </w:rPr>
              <w:t>2.本轄年度內有提供心理諮商服務的據點計有    個，佔總轄區數的    %。</w:t>
            </w:r>
          </w:p>
          <w:p w:rsidR="00341ABD" w:rsidRPr="00220902" w:rsidRDefault="00341ABD" w:rsidP="00341ABD">
            <w:pPr>
              <w:snapToGrid w:val="0"/>
              <w:spacing w:line="360" w:lineRule="exact"/>
              <w:ind w:left="240" w:hangingChars="100" w:hanging="240"/>
              <w:jc w:val="both"/>
              <w:rPr>
                <w:rFonts w:ascii="標楷體" w:eastAsia="標楷體" w:hAnsi="標楷體"/>
              </w:rPr>
            </w:pPr>
            <w:r w:rsidRPr="00220902">
              <w:rPr>
                <w:rFonts w:ascii="標楷體" w:eastAsia="標楷體" w:hAnsi="標楷體" w:hint="eastAsia"/>
              </w:rPr>
              <w:t>3.本轄去年共提供    人次心理諮商，總人口數為     人，換算可得每十萬人提供   人次服務。</w:t>
            </w:r>
          </w:p>
        </w:tc>
        <w:tc>
          <w:tcPr>
            <w:tcW w:w="709" w:type="dxa"/>
            <w:tcBorders>
              <w:top w:val="single" w:sz="4" w:space="0" w:color="auto"/>
              <w:left w:val="single" w:sz="4" w:space="0" w:color="auto"/>
              <w:bottom w:val="single" w:sz="4" w:space="0" w:color="auto"/>
              <w:right w:val="single" w:sz="4" w:space="0" w:color="auto"/>
            </w:tcBorders>
          </w:tcPr>
          <w:p w:rsidR="00341ABD" w:rsidRPr="00220902" w:rsidRDefault="00341ABD" w:rsidP="00341ABD">
            <w:pPr>
              <w:snapToGrid w:val="0"/>
              <w:spacing w:line="360" w:lineRule="exact"/>
              <w:ind w:left="240" w:hangingChars="100" w:hanging="240"/>
              <w:jc w:val="both"/>
              <w:rPr>
                <w:rFonts w:ascii="標楷體" w:eastAsia="標楷體" w:hAnsi="標楷體"/>
              </w:rPr>
            </w:pPr>
          </w:p>
        </w:tc>
      </w:tr>
    </w:tbl>
    <w:p w:rsidR="00341ABD" w:rsidRPr="00220902" w:rsidRDefault="00341ABD" w:rsidP="00341ABD">
      <w:pPr>
        <w:widowControl/>
        <w:rPr>
          <w:rFonts w:ascii="標楷體" w:eastAsia="標楷體" w:hAnsi="標楷體"/>
          <w:b/>
          <w:sz w:val="28"/>
          <w:szCs w:val="28"/>
        </w:rPr>
      </w:pPr>
      <w:r w:rsidRPr="00220902">
        <w:rPr>
          <w:rFonts w:ascii="標楷體" w:eastAsia="標楷體" w:hAnsi="標楷體"/>
          <w:b/>
          <w:sz w:val="28"/>
          <w:szCs w:val="28"/>
        </w:rPr>
        <w:br w:type="page"/>
      </w:r>
      <w:r w:rsidRPr="00220902">
        <w:rPr>
          <w:rFonts w:ascii="標楷體" w:eastAsia="標楷體" w:hAnsi="標楷體" w:hint="eastAsia"/>
          <w:b/>
          <w:sz w:val="28"/>
          <w:szCs w:val="28"/>
        </w:rPr>
        <w:lastRenderedPageBreak/>
        <w:t>佐證資料(附件) ︰</w:t>
      </w:r>
    </w:p>
    <w:p w:rsidR="00341ABD" w:rsidRPr="00220902" w:rsidRDefault="00341ABD" w:rsidP="00341ABD">
      <w:pPr>
        <w:widowControl/>
        <w:rPr>
          <w:rFonts w:ascii="標楷體" w:eastAsia="標楷體" w:hAnsi="標楷體"/>
          <w:b/>
          <w:sz w:val="28"/>
          <w:szCs w:val="28"/>
        </w:rPr>
      </w:pPr>
      <w:r w:rsidRPr="00220902">
        <w:rPr>
          <w:rFonts w:ascii="標楷體" w:eastAsia="標楷體" w:hAnsi="標楷體"/>
          <w:b/>
          <w:sz w:val="28"/>
          <w:szCs w:val="28"/>
        </w:rPr>
        <w:br w:type="page"/>
      </w:r>
    </w:p>
    <w:p w:rsidR="00341ABD" w:rsidRPr="004048D0" w:rsidRDefault="00341ABD" w:rsidP="00341ABD">
      <w:pPr>
        <w:kinsoku w:val="0"/>
        <w:adjustRightInd w:val="0"/>
        <w:snapToGrid w:val="0"/>
        <w:spacing w:beforeLines="50" w:before="180" w:afterLines="50" w:after="180" w:line="400" w:lineRule="exact"/>
        <w:jc w:val="center"/>
        <w:rPr>
          <w:rFonts w:ascii="標楷體" w:eastAsia="標楷體" w:hAnsi="Courier New"/>
          <w:b/>
          <w:bCs/>
          <w:sz w:val="36"/>
          <w:szCs w:val="36"/>
        </w:rPr>
      </w:pPr>
      <w:r w:rsidRPr="004048D0">
        <w:rPr>
          <w:noProof/>
        </w:rPr>
        <w:lastRenderedPageBreak/>
        <mc:AlternateContent>
          <mc:Choice Requires="wps">
            <w:drawing>
              <wp:anchor distT="0" distB="0" distL="114300" distR="114300" simplePos="0" relativeHeight="251729920" behindDoc="0" locked="0" layoutInCell="1" allowOverlap="1">
                <wp:simplePos x="0" y="0"/>
                <wp:positionH relativeFrom="margin">
                  <wp:align>left</wp:align>
                </wp:positionH>
                <wp:positionV relativeFrom="paragraph">
                  <wp:posOffset>-114300</wp:posOffset>
                </wp:positionV>
                <wp:extent cx="695325" cy="320040"/>
                <wp:effectExtent l="0" t="0" r="9525"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20040"/>
                        </a:xfrm>
                        <a:prstGeom prst="rect">
                          <a:avLst/>
                        </a:prstGeom>
                        <a:solidFill>
                          <a:srgbClr val="FFFFFF"/>
                        </a:solidFill>
                        <a:ln w="9525">
                          <a:noFill/>
                          <a:miter lim="800000"/>
                          <a:headEnd/>
                          <a:tailEnd/>
                        </a:ln>
                      </wps:spPr>
                      <wps:txbx>
                        <w:txbxContent>
                          <w:p w:rsidR="00F37804" w:rsidRPr="00DB07CE" w:rsidRDefault="00F37804" w:rsidP="00341ABD">
                            <w:pPr>
                              <w:rPr>
                                <w:rFonts w:ascii="Times New Roman" w:eastAsia="標楷體" w:hAnsi="標楷體"/>
                                <w:b/>
                                <w:szCs w:val="24"/>
                              </w:rPr>
                            </w:pPr>
                            <w:r w:rsidRPr="00DB07CE">
                              <w:rPr>
                                <w:rFonts w:ascii="Times New Roman" w:eastAsia="標楷體" w:hAnsi="標楷體" w:hint="eastAsia"/>
                                <w:b/>
                                <w:szCs w:val="24"/>
                              </w:rPr>
                              <w:t>附件</w:t>
                            </w:r>
                            <w:r>
                              <w:rPr>
                                <w:rFonts w:ascii="Times New Roman" w:eastAsia="標楷體" w:hAnsi="標楷體" w:hint="eastAsia"/>
                                <w:b/>
                                <w:szCs w:val="24"/>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12" o:spid="_x0000_s1030" type="#_x0000_t202" style="position:absolute;left:0;text-align:left;margin-left:0;margin-top:-9pt;width:54.75pt;height:25.2pt;z-index:25172992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" stroked="f">
                <v:textbox style="mso-fit-shape-to-text:t">
                  <w:txbxContent>
                    <w:p w:rsidR="00F37804" w:rsidRPr="00DB07CE" w:rsidRDefault="00F37804" w:rsidP="00341ABD">
                      <w:pPr>
                        <w:rPr>
                          <w:rFonts w:ascii="Times New Roman" w:eastAsia="標楷體" w:hAnsi="標楷體"/>
                          <w:b/>
                          <w:szCs w:val="24"/>
                        </w:rPr>
                      </w:pPr>
                      <w:r w:rsidRPr="00DB07CE">
                        <w:rPr>
                          <w:rFonts w:ascii="Times New Roman" w:eastAsia="標楷體" w:hAnsi="標楷體" w:hint="eastAsia"/>
                          <w:b/>
                          <w:szCs w:val="24"/>
                        </w:rPr>
                        <w:t>附件</w:t>
                      </w:r>
                      <w:r>
                        <w:rPr>
                          <w:rFonts w:ascii="Times New Roman" w:eastAsia="標楷體" w:hAnsi="標楷體" w:hint="eastAsia"/>
                          <w:b/>
                          <w:szCs w:val="24"/>
                        </w:rPr>
                        <w:t>3</w:t>
                      </w:r>
                    </w:p>
                  </w:txbxContent>
                </v:textbox>
                <w10:wrap anchorx="margin"/>
              </v:shape>
            </w:pict>
          </mc:Fallback>
        </mc:AlternateContent>
      </w:r>
      <w:r w:rsidRPr="004048D0">
        <w:rPr>
          <w:rFonts w:ascii="標楷體" w:eastAsia="標楷體" w:hAnsi="Courier New" w:hint="eastAsia"/>
          <w:b/>
          <w:bCs/>
          <w:sz w:val="36"/>
          <w:szCs w:val="36"/>
        </w:rPr>
        <w:t>兒童牙齒塗氟服務品質</w:t>
      </w:r>
      <w:r w:rsidRPr="00706CAF">
        <w:rPr>
          <w:rFonts w:ascii="標楷體" w:eastAsia="標楷體" w:hAnsi="標楷體" w:hint="eastAsia"/>
          <w:b/>
          <w:sz w:val="36"/>
          <w:szCs w:val="36"/>
        </w:rPr>
        <w:t>訪視</w:t>
      </w:r>
      <w:r w:rsidRPr="00706CAF">
        <w:rPr>
          <w:rFonts w:ascii="標楷體" w:eastAsia="標楷體" w:hAnsi="Courier New" w:hint="eastAsia"/>
          <w:b/>
          <w:bCs/>
          <w:sz w:val="36"/>
          <w:szCs w:val="36"/>
        </w:rPr>
        <w:t>評</w:t>
      </w:r>
      <w:r w:rsidRPr="004048D0">
        <w:rPr>
          <w:rFonts w:ascii="標楷體" w:eastAsia="標楷體" w:hAnsi="Courier New" w:hint="eastAsia"/>
          <w:b/>
          <w:bCs/>
          <w:sz w:val="36"/>
          <w:szCs w:val="36"/>
        </w:rPr>
        <w:t>估表【衛生局版】</w:t>
      </w:r>
    </w:p>
    <w:tbl>
      <w:tblPr>
        <w:tblW w:w="1075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05"/>
        <w:gridCol w:w="2053"/>
        <w:gridCol w:w="1284"/>
        <w:gridCol w:w="1417"/>
        <w:gridCol w:w="715"/>
        <w:gridCol w:w="1127"/>
        <w:gridCol w:w="7"/>
        <w:gridCol w:w="426"/>
        <w:gridCol w:w="525"/>
        <w:gridCol w:w="1899"/>
      </w:tblGrid>
      <w:tr w:rsidR="00341ABD" w:rsidRPr="004048D0" w:rsidTr="00341ABD">
        <w:trPr>
          <w:trHeight w:val="510"/>
          <w:jc w:val="center"/>
        </w:trPr>
        <w:tc>
          <w:tcPr>
            <w:tcW w:w="1305" w:type="dxa"/>
            <w:shd w:val="clear" w:color="auto" w:fill="auto"/>
            <w:vAlign w:val="center"/>
          </w:tcPr>
          <w:p w:rsidR="00341ABD" w:rsidRPr="00706CAF" w:rsidRDefault="00341ABD" w:rsidP="00341ABD">
            <w:pPr>
              <w:spacing w:line="280" w:lineRule="exact"/>
              <w:jc w:val="center"/>
              <w:rPr>
                <w:rFonts w:ascii="標楷體" w:eastAsia="標楷體" w:hAnsi="標楷體"/>
                <w:kern w:val="0"/>
                <w:sz w:val="20"/>
                <w:szCs w:val="24"/>
              </w:rPr>
            </w:pPr>
            <w:r w:rsidRPr="00706CAF">
              <w:rPr>
                <w:rFonts w:ascii="標楷體" w:eastAsia="標楷體" w:hAnsi="標楷體" w:hint="eastAsia"/>
                <w:kern w:val="0"/>
                <w:sz w:val="20"/>
                <w:szCs w:val="24"/>
              </w:rPr>
              <w:t>縣市別</w:t>
            </w:r>
          </w:p>
        </w:tc>
        <w:tc>
          <w:tcPr>
            <w:tcW w:w="2053" w:type="dxa"/>
            <w:shd w:val="clear" w:color="auto" w:fill="auto"/>
            <w:vAlign w:val="center"/>
          </w:tcPr>
          <w:p w:rsidR="00341ABD" w:rsidRPr="00706CAF" w:rsidRDefault="00341ABD" w:rsidP="00341ABD">
            <w:pPr>
              <w:spacing w:line="280" w:lineRule="exact"/>
              <w:jc w:val="center"/>
              <w:rPr>
                <w:rFonts w:ascii="標楷體" w:eastAsia="標楷體" w:hAnsi="標楷體"/>
                <w:kern w:val="0"/>
                <w:sz w:val="20"/>
                <w:szCs w:val="24"/>
              </w:rPr>
            </w:pPr>
          </w:p>
        </w:tc>
        <w:tc>
          <w:tcPr>
            <w:tcW w:w="1284" w:type="dxa"/>
            <w:shd w:val="clear" w:color="auto" w:fill="auto"/>
            <w:vAlign w:val="center"/>
          </w:tcPr>
          <w:p w:rsidR="00341ABD" w:rsidRPr="00706CAF" w:rsidRDefault="00341ABD" w:rsidP="00341ABD">
            <w:pPr>
              <w:spacing w:line="280" w:lineRule="exact"/>
              <w:jc w:val="center"/>
              <w:rPr>
                <w:rFonts w:ascii="標楷體" w:eastAsia="標楷體" w:hAnsi="標楷體"/>
                <w:kern w:val="0"/>
                <w:sz w:val="20"/>
                <w:szCs w:val="24"/>
              </w:rPr>
            </w:pPr>
            <w:r w:rsidRPr="00706CAF">
              <w:rPr>
                <w:rFonts w:ascii="標楷體" w:eastAsia="標楷體" w:hAnsi="標楷體" w:hint="eastAsia"/>
                <w:kern w:val="0"/>
                <w:sz w:val="20"/>
                <w:szCs w:val="24"/>
              </w:rPr>
              <w:t>訪視園所</w:t>
            </w:r>
          </w:p>
        </w:tc>
        <w:tc>
          <w:tcPr>
            <w:tcW w:w="2132" w:type="dxa"/>
            <w:gridSpan w:val="2"/>
            <w:shd w:val="clear" w:color="auto" w:fill="auto"/>
            <w:vAlign w:val="center"/>
          </w:tcPr>
          <w:p w:rsidR="00341ABD" w:rsidRPr="00706CAF" w:rsidRDefault="00341ABD" w:rsidP="00341ABD">
            <w:pPr>
              <w:spacing w:line="280" w:lineRule="exact"/>
              <w:jc w:val="center"/>
              <w:rPr>
                <w:rFonts w:ascii="標楷體" w:eastAsia="標楷體" w:hAnsi="標楷體"/>
                <w:kern w:val="0"/>
                <w:sz w:val="20"/>
                <w:szCs w:val="24"/>
              </w:rPr>
            </w:pPr>
          </w:p>
        </w:tc>
        <w:tc>
          <w:tcPr>
            <w:tcW w:w="1560" w:type="dxa"/>
            <w:gridSpan w:val="3"/>
            <w:shd w:val="clear" w:color="auto" w:fill="auto"/>
            <w:vAlign w:val="center"/>
          </w:tcPr>
          <w:p w:rsidR="00341ABD" w:rsidRPr="00706CAF" w:rsidRDefault="00341ABD" w:rsidP="00341ABD">
            <w:pPr>
              <w:spacing w:line="280" w:lineRule="exact"/>
              <w:jc w:val="center"/>
              <w:rPr>
                <w:rFonts w:ascii="標楷體" w:eastAsia="標楷體" w:hAnsi="標楷體"/>
                <w:kern w:val="0"/>
                <w:sz w:val="20"/>
                <w:szCs w:val="24"/>
              </w:rPr>
            </w:pPr>
            <w:r w:rsidRPr="00706CAF">
              <w:rPr>
                <w:rFonts w:ascii="標楷體" w:eastAsia="標楷體" w:hAnsi="標楷體" w:hint="eastAsia"/>
                <w:kern w:val="0"/>
                <w:sz w:val="20"/>
                <w:szCs w:val="24"/>
              </w:rPr>
              <w:t>訪視日期</w:t>
            </w:r>
          </w:p>
        </w:tc>
        <w:tc>
          <w:tcPr>
            <w:tcW w:w="2424" w:type="dxa"/>
            <w:gridSpan w:val="2"/>
            <w:shd w:val="clear" w:color="auto" w:fill="auto"/>
            <w:vAlign w:val="center"/>
          </w:tcPr>
          <w:p w:rsidR="00341ABD" w:rsidRPr="00706CAF" w:rsidRDefault="00341ABD" w:rsidP="00341ABD">
            <w:pPr>
              <w:spacing w:line="280" w:lineRule="exact"/>
              <w:rPr>
                <w:rFonts w:ascii="標楷體" w:eastAsia="標楷體" w:hAnsi="標楷體"/>
                <w:kern w:val="0"/>
                <w:sz w:val="20"/>
                <w:szCs w:val="24"/>
              </w:rPr>
            </w:pPr>
            <w:r w:rsidRPr="00706CAF">
              <w:rPr>
                <w:rFonts w:ascii="標楷體" w:eastAsia="標楷體" w:hAnsi="標楷體" w:hint="eastAsia"/>
                <w:kern w:val="0"/>
                <w:sz w:val="20"/>
                <w:szCs w:val="24"/>
              </w:rPr>
              <w:t xml:space="preserve">　　年　　月　　日</w:t>
            </w:r>
          </w:p>
        </w:tc>
      </w:tr>
      <w:tr w:rsidR="00341ABD" w:rsidRPr="004048D0" w:rsidTr="00341ABD">
        <w:trPr>
          <w:trHeight w:val="510"/>
          <w:jc w:val="center"/>
        </w:trPr>
        <w:tc>
          <w:tcPr>
            <w:tcW w:w="1305" w:type="dxa"/>
            <w:shd w:val="clear" w:color="auto" w:fill="auto"/>
            <w:vAlign w:val="center"/>
          </w:tcPr>
          <w:p w:rsidR="00341ABD" w:rsidRPr="00706CAF" w:rsidRDefault="00341ABD" w:rsidP="00341ABD">
            <w:pPr>
              <w:spacing w:line="280" w:lineRule="exact"/>
              <w:jc w:val="center"/>
              <w:rPr>
                <w:rFonts w:ascii="標楷體" w:eastAsia="標楷體" w:hAnsi="標楷體"/>
                <w:kern w:val="0"/>
                <w:sz w:val="20"/>
                <w:szCs w:val="24"/>
              </w:rPr>
            </w:pPr>
            <w:r w:rsidRPr="00706CAF">
              <w:rPr>
                <w:rFonts w:ascii="標楷體" w:eastAsia="標楷體" w:hAnsi="標楷體" w:hint="eastAsia"/>
                <w:kern w:val="0"/>
                <w:sz w:val="20"/>
                <w:szCs w:val="24"/>
              </w:rPr>
              <w:t>訪視人員</w:t>
            </w:r>
          </w:p>
        </w:tc>
        <w:tc>
          <w:tcPr>
            <w:tcW w:w="2053" w:type="dxa"/>
            <w:shd w:val="clear" w:color="auto" w:fill="auto"/>
            <w:vAlign w:val="center"/>
          </w:tcPr>
          <w:p w:rsidR="00341ABD" w:rsidRPr="00706CAF" w:rsidRDefault="00341ABD" w:rsidP="00341ABD">
            <w:pPr>
              <w:spacing w:line="280" w:lineRule="exact"/>
              <w:jc w:val="center"/>
              <w:rPr>
                <w:rFonts w:ascii="標楷體" w:eastAsia="標楷體" w:hAnsi="標楷體"/>
                <w:kern w:val="0"/>
                <w:sz w:val="20"/>
                <w:szCs w:val="24"/>
              </w:rPr>
            </w:pPr>
          </w:p>
        </w:tc>
        <w:tc>
          <w:tcPr>
            <w:tcW w:w="1284" w:type="dxa"/>
            <w:shd w:val="clear" w:color="auto" w:fill="auto"/>
            <w:vAlign w:val="center"/>
          </w:tcPr>
          <w:p w:rsidR="00341ABD" w:rsidRPr="00706CAF" w:rsidRDefault="00341ABD" w:rsidP="00341ABD">
            <w:pPr>
              <w:spacing w:line="280" w:lineRule="exact"/>
              <w:jc w:val="center"/>
              <w:rPr>
                <w:rFonts w:ascii="標楷體" w:eastAsia="標楷體" w:hAnsi="標楷體"/>
                <w:kern w:val="0"/>
                <w:sz w:val="20"/>
                <w:szCs w:val="24"/>
              </w:rPr>
            </w:pPr>
            <w:r w:rsidRPr="00706CAF">
              <w:rPr>
                <w:rFonts w:ascii="標楷體" w:eastAsia="標楷體" w:hAnsi="標楷體" w:hint="eastAsia"/>
                <w:kern w:val="0"/>
                <w:sz w:val="20"/>
                <w:szCs w:val="24"/>
              </w:rPr>
              <w:t>職稱</w:t>
            </w:r>
          </w:p>
        </w:tc>
        <w:tc>
          <w:tcPr>
            <w:tcW w:w="2132" w:type="dxa"/>
            <w:gridSpan w:val="2"/>
            <w:shd w:val="clear" w:color="auto" w:fill="auto"/>
            <w:vAlign w:val="center"/>
          </w:tcPr>
          <w:p w:rsidR="00341ABD" w:rsidRPr="00706CAF" w:rsidRDefault="00341ABD" w:rsidP="00341ABD">
            <w:pPr>
              <w:spacing w:line="280" w:lineRule="exact"/>
              <w:jc w:val="center"/>
              <w:rPr>
                <w:rFonts w:ascii="標楷體" w:eastAsia="標楷體" w:hAnsi="標楷體"/>
                <w:kern w:val="0"/>
                <w:sz w:val="20"/>
                <w:szCs w:val="24"/>
              </w:rPr>
            </w:pPr>
          </w:p>
        </w:tc>
        <w:tc>
          <w:tcPr>
            <w:tcW w:w="1560" w:type="dxa"/>
            <w:gridSpan w:val="3"/>
            <w:shd w:val="clear" w:color="auto" w:fill="auto"/>
            <w:vAlign w:val="center"/>
          </w:tcPr>
          <w:p w:rsidR="00341ABD" w:rsidRPr="00706CAF" w:rsidRDefault="00341ABD" w:rsidP="00341ABD">
            <w:pPr>
              <w:spacing w:line="280" w:lineRule="exact"/>
              <w:jc w:val="center"/>
              <w:rPr>
                <w:rFonts w:ascii="標楷體" w:eastAsia="標楷體" w:hAnsi="標楷體"/>
                <w:kern w:val="0"/>
                <w:sz w:val="20"/>
                <w:szCs w:val="24"/>
              </w:rPr>
            </w:pPr>
            <w:r w:rsidRPr="00706CAF">
              <w:rPr>
                <w:rFonts w:ascii="標楷體" w:eastAsia="標楷體" w:hAnsi="標楷體" w:hint="eastAsia"/>
                <w:kern w:val="0"/>
                <w:sz w:val="20"/>
                <w:szCs w:val="24"/>
              </w:rPr>
              <w:t>訪視時間</w:t>
            </w:r>
          </w:p>
        </w:tc>
        <w:tc>
          <w:tcPr>
            <w:tcW w:w="2424" w:type="dxa"/>
            <w:gridSpan w:val="2"/>
            <w:shd w:val="clear" w:color="auto" w:fill="auto"/>
            <w:vAlign w:val="center"/>
          </w:tcPr>
          <w:p w:rsidR="00341ABD" w:rsidRPr="00706CAF" w:rsidRDefault="00341ABD" w:rsidP="00341ABD">
            <w:pPr>
              <w:spacing w:line="280" w:lineRule="exact"/>
              <w:jc w:val="center"/>
              <w:rPr>
                <w:rFonts w:ascii="標楷體" w:eastAsia="標楷體" w:hAnsi="標楷體"/>
                <w:kern w:val="0"/>
                <w:sz w:val="20"/>
                <w:szCs w:val="24"/>
              </w:rPr>
            </w:pPr>
            <w:r w:rsidRPr="00706CAF">
              <w:rPr>
                <w:rFonts w:ascii="標楷體" w:eastAsia="標楷體" w:hAnsi="標楷體" w:hint="eastAsia"/>
                <w:kern w:val="0"/>
                <w:sz w:val="20"/>
                <w:szCs w:val="24"/>
              </w:rPr>
              <w:t>上/下午   時至   時</w:t>
            </w:r>
          </w:p>
        </w:tc>
      </w:tr>
      <w:tr w:rsidR="00341ABD" w:rsidRPr="004048D0" w:rsidTr="00341ABD">
        <w:trPr>
          <w:trHeight w:val="510"/>
          <w:jc w:val="center"/>
        </w:trPr>
        <w:tc>
          <w:tcPr>
            <w:tcW w:w="1305" w:type="dxa"/>
            <w:shd w:val="clear" w:color="auto" w:fill="auto"/>
            <w:vAlign w:val="center"/>
          </w:tcPr>
          <w:p w:rsidR="00341ABD" w:rsidRPr="00706CAF" w:rsidRDefault="00341ABD" w:rsidP="00341ABD">
            <w:pPr>
              <w:spacing w:line="280" w:lineRule="exact"/>
              <w:jc w:val="center"/>
              <w:rPr>
                <w:rFonts w:ascii="標楷體" w:eastAsia="標楷體" w:hAnsi="標楷體"/>
                <w:kern w:val="0"/>
                <w:sz w:val="20"/>
                <w:szCs w:val="24"/>
              </w:rPr>
            </w:pPr>
            <w:r w:rsidRPr="00706CAF">
              <w:rPr>
                <w:rFonts w:ascii="標楷體" w:eastAsia="標楷體" w:hAnsi="標楷體" w:hint="eastAsia"/>
                <w:kern w:val="0"/>
                <w:sz w:val="20"/>
                <w:szCs w:val="24"/>
              </w:rPr>
              <w:t>塗氟人數</w:t>
            </w:r>
          </w:p>
        </w:tc>
        <w:tc>
          <w:tcPr>
            <w:tcW w:w="2053" w:type="dxa"/>
            <w:shd w:val="clear" w:color="auto" w:fill="auto"/>
            <w:vAlign w:val="center"/>
          </w:tcPr>
          <w:p w:rsidR="00341ABD" w:rsidRPr="00706CAF" w:rsidRDefault="00341ABD" w:rsidP="00341ABD">
            <w:pPr>
              <w:spacing w:line="280" w:lineRule="exact"/>
              <w:jc w:val="center"/>
              <w:rPr>
                <w:rFonts w:ascii="標楷體" w:eastAsia="標楷體" w:hAnsi="標楷體"/>
                <w:kern w:val="0"/>
                <w:sz w:val="20"/>
                <w:szCs w:val="24"/>
              </w:rPr>
            </w:pPr>
          </w:p>
        </w:tc>
        <w:tc>
          <w:tcPr>
            <w:tcW w:w="1284" w:type="dxa"/>
            <w:shd w:val="clear" w:color="auto" w:fill="auto"/>
            <w:vAlign w:val="center"/>
          </w:tcPr>
          <w:p w:rsidR="00341ABD" w:rsidRPr="00706CAF" w:rsidRDefault="00341ABD" w:rsidP="00341ABD">
            <w:pPr>
              <w:spacing w:line="280" w:lineRule="exact"/>
              <w:jc w:val="center"/>
              <w:rPr>
                <w:rFonts w:ascii="標楷體" w:eastAsia="標楷體" w:hAnsi="標楷體"/>
                <w:kern w:val="0"/>
                <w:sz w:val="20"/>
                <w:szCs w:val="24"/>
              </w:rPr>
            </w:pPr>
            <w:r w:rsidRPr="00706CAF">
              <w:rPr>
                <w:rFonts w:ascii="標楷體" w:eastAsia="標楷體" w:hAnsi="標楷體" w:hint="eastAsia"/>
                <w:kern w:val="0"/>
                <w:sz w:val="20"/>
                <w:szCs w:val="24"/>
              </w:rPr>
              <w:t>塗氟醫師</w:t>
            </w:r>
          </w:p>
        </w:tc>
        <w:tc>
          <w:tcPr>
            <w:tcW w:w="2132" w:type="dxa"/>
            <w:gridSpan w:val="2"/>
            <w:shd w:val="clear" w:color="auto" w:fill="auto"/>
            <w:vAlign w:val="center"/>
          </w:tcPr>
          <w:p w:rsidR="00341ABD" w:rsidRPr="00706CAF" w:rsidRDefault="00341ABD" w:rsidP="00341ABD">
            <w:pPr>
              <w:spacing w:line="280" w:lineRule="exact"/>
              <w:jc w:val="center"/>
              <w:rPr>
                <w:rFonts w:ascii="標楷體" w:eastAsia="標楷體" w:hAnsi="標楷體"/>
                <w:kern w:val="0"/>
                <w:sz w:val="20"/>
                <w:szCs w:val="24"/>
              </w:rPr>
            </w:pPr>
          </w:p>
        </w:tc>
        <w:tc>
          <w:tcPr>
            <w:tcW w:w="1560" w:type="dxa"/>
            <w:gridSpan w:val="3"/>
            <w:shd w:val="clear" w:color="auto" w:fill="auto"/>
            <w:vAlign w:val="center"/>
          </w:tcPr>
          <w:p w:rsidR="00341ABD" w:rsidRPr="00706CAF" w:rsidRDefault="00341ABD" w:rsidP="00341ABD">
            <w:pPr>
              <w:spacing w:line="280" w:lineRule="exact"/>
              <w:jc w:val="center"/>
              <w:rPr>
                <w:rFonts w:ascii="標楷體" w:eastAsia="標楷體" w:hAnsi="標楷體"/>
                <w:kern w:val="0"/>
                <w:sz w:val="20"/>
                <w:szCs w:val="24"/>
              </w:rPr>
            </w:pPr>
          </w:p>
        </w:tc>
        <w:tc>
          <w:tcPr>
            <w:tcW w:w="2424" w:type="dxa"/>
            <w:gridSpan w:val="2"/>
            <w:shd w:val="clear" w:color="auto" w:fill="auto"/>
            <w:vAlign w:val="center"/>
          </w:tcPr>
          <w:p w:rsidR="00341ABD" w:rsidRPr="00706CAF" w:rsidRDefault="00341ABD" w:rsidP="00341ABD">
            <w:pPr>
              <w:spacing w:line="280" w:lineRule="exact"/>
              <w:jc w:val="both"/>
              <w:rPr>
                <w:rFonts w:ascii="標楷體" w:eastAsia="標楷體" w:hAnsi="標楷體"/>
                <w:kern w:val="0"/>
                <w:sz w:val="20"/>
                <w:szCs w:val="24"/>
              </w:rPr>
            </w:pPr>
          </w:p>
        </w:tc>
      </w:tr>
      <w:tr w:rsidR="00341ABD" w:rsidRPr="004048D0" w:rsidTr="00341ABD">
        <w:trPr>
          <w:trHeight w:val="454"/>
          <w:jc w:val="center"/>
        </w:trPr>
        <w:tc>
          <w:tcPr>
            <w:tcW w:w="7908" w:type="dxa"/>
            <w:gridSpan w:val="7"/>
            <w:shd w:val="clear" w:color="auto" w:fill="auto"/>
            <w:vAlign w:val="center"/>
          </w:tcPr>
          <w:p w:rsidR="00341ABD" w:rsidRPr="00706CAF" w:rsidRDefault="00341ABD" w:rsidP="00341ABD">
            <w:pPr>
              <w:spacing w:line="360" w:lineRule="exact"/>
              <w:jc w:val="center"/>
              <w:rPr>
                <w:rFonts w:ascii="標楷體" w:eastAsia="標楷體" w:hAnsi="標楷體"/>
                <w:kern w:val="0"/>
                <w:sz w:val="32"/>
                <w:szCs w:val="32"/>
              </w:rPr>
            </w:pPr>
            <w:r w:rsidRPr="00706CAF">
              <w:rPr>
                <w:rFonts w:ascii="標楷體" w:eastAsia="標楷體" w:hAnsi="標楷體" w:hint="eastAsia"/>
                <w:kern w:val="0"/>
                <w:sz w:val="32"/>
                <w:szCs w:val="32"/>
              </w:rPr>
              <w:t>訪視項目</w:t>
            </w:r>
          </w:p>
        </w:tc>
        <w:tc>
          <w:tcPr>
            <w:tcW w:w="951" w:type="dxa"/>
            <w:gridSpan w:val="2"/>
            <w:shd w:val="clear" w:color="auto" w:fill="auto"/>
            <w:vAlign w:val="center"/>
          </w:tcPr>
          <w:p w:rsidR="00341ABD" w:rsidRPr="004048D0" w:rsidRDefault="00341ABD" w:rsidP="00341ABD">
            <w:pPr>
              <w:spacing w:line="360" w:lineRule="exact"/>
              <w:jc w:val="center"/>
              <w:rPr>
                <w:rFonts w:ascii="標楷體" w:eastAsia="標楷體" w:hAnsi="標楷體"/>
                <w:kern w:val="0"/>
                <w:sz w:val="32"/>
                <w:szCs w:val="32"/>
              </w:rPr>
            </w:pPr>
            <w:r w:rsidRPr="004048D0">
              <w:rPr>
                <w:rFonts w:ascii="標楷體" w:eastAsia="標楷體" w:hAnsi="標楷體" w:hint="eastAsia"/>
                <w:kern w:val="0"/>
                <w:sz w:val="32"/>
                <w:szCs w:val="32"/>
              </w:rPr>
              <w:t>不符</w:t>
            </w:r>
          </w:p>
        </w:tc>
        <w:tc>
          <w:tcPr>
            <w:tcW w:w="1899" w:type="dxa"/>
            <w:shd w:val="clear" w:color="auto" w:fill="auto"/>
            <w:vAlign w:val="center"/>
          </w:tcPr>
          <w:p w:rsidR="00341ABD" w:rsidRPr="004048D0" w:rsidRDefault="00341ABD" w:rsidP="00341ABD">
            <w:pPr>
              <w:spacing w:line="360" w:lineRule="exact"/>
              <w:jc w:val="center"/>
              <w:rPr>
                <w:rFonts w:ascii="標楷體" w:eastAsia="標楷體" w:hAnsi="標楷體"/>
                <w:kern w:val="0"/>
                <w:sz w:val="32"/>
                <w:szCs w:val="32"/>
              </w:rPr>
            </w:pPr>
            <w:r w:rsidRPr="004048D0">
              <w:rPr>
                <w:rFonts w:ascii="標楷體" w:eastAsia="標楷體" w:hAnsi="標楷體" w:hint="eastAsia"/>
                <w:kern w:val="0"/>
                <w:sz w:val="32"/>
                <w:szCs w:val="32"/>
              </w:rPr>
              <w:t>備註</w:t>
            </w:r>
          </w:p>
        </w:tc>
      </w:tr>
      <w:tr w:rsidR="00341ABD" w:rsidRPr="004048D0" w:rsidTr="00341ABD">
        <w:trPr>
          <w:trHeight w:val="454"/>
          <w:jc w:val="center"/>
        </w:trPr>
        <w:tc>
          <w:tcPr>
            <w:tcW w:w="10758" w:type="dxa"/>
            <w:gridSpan w:val="10"/>
            <w:shd w:val="clear" w:color="auto" w:fill="auto"/>
            <w:vAlign w:val="center"/>
          </w:tcPr>
          <w:p w:rsidR="00341ABD" w:rsidRPr="004048D0" w:rsidRDefault="00341ABD" w:rsidP="00341ABD">
            <w:pPr>
              <w:pStyle w:val="afffffffc"/>
              <w:adjustRightInd w:val="0"/>
              <w:snapToGrid w:val="0"/>
              <w:spacing w:line="300" w:lineRule="exact"/>
              <w:jc w:val="both"/>
              <w:rPr>
                <w:rFonts w:hAnsi="標楷體"/>
                <w:bCs w:val="0"/>
                <w:kern w:val="0"/>
                <w:sz w:val="28"/>
                <w:szCs w:val="28"/>
              </w:rPr>
            </w:pPr>
            <w:r w:rsidRPr="004048D0">
              <w:rPr>
                <w:rFonts w:hAnsi="標楷體" w:hint="eastAsia"/>
                <w:bCs w:val="0"/>
                <w:kern w:val="0"/>
                <w:sz w:val="28"/>
                <w:szCs w:val="28"/>
              </w:rPr>
              <w:t>不符1項即屬不符塗氟執行標準，須提報衛生福利部心理及口腔健康司</w:t>
            </w:r>
          </w:p>
        </w:tc>
      </w:tr>
      <w:tr w:rsidR="00341ABD" w:rsidRPr="004048D0" w:rsidTr="00341ABD">
        <w:trPr>
          <w:trHeight w:val="198"/>
          <w:jc w:val="center"/>
        </w:trPr>
        <w:tc>
          <w:tcPr>
            <w:tcW w:w="7908" w:type="dxa"/>
            <w:gridSpan w:val="7"/>
            <w:shd w:val="clear" w:color="auto" w:fill="auto"/>
            <w:vAlign w:val="center"/>
          </w:tcPr>
          <w:p w:rsidR="00341ABD" w:rsidRPr="004048D0" w:rsidRDefault="00341ABD" w:rsidP="00341ABD">
            <w:pPr>
              <w:spacing w:line="300" w:lineRule="exact"/>
              <w:jc w:val="both"/>
              <w:rPr>
                <w:rFonts w:ascii="標楷體" w:eastAsia="標楷體" w:hAnsi="標楷體"/>
                <w:kern w:val="0"/>
                <w:sz w:val="20"/>
                <w:szCs w:val="28"/>
              </w:rPr>
            </w:pPr>
            <w:r w:rsidRPr="004048D0">
              <w:rPr>
                <w:rFonts w:ascii="標楷體" w:eastAsia="標楷體" w:hAnsi="標楷體" w:hint="eastAsia"/>
                <w:kern w:val="0"/>
                <w:sz w:val="20"/>
                <w:szCs w:val="28"/>
              </w:rPr>
              <w:t>1.家長(照顧者)簽具同意書後進行塗氟施作</w:t>
            </w:r>
          </w:p>
        </w:tc>
        <w:tc>
          <w:tcPr>
            <w:tcW w:w="951" w:type="dxa"/>
            <w:gridSpan w:val="2"/>
            <w:shd w:val="clear" w:color="auto" w:fill="auto"/>
            <w:vAlign w:val="center"/>
          </w:tcPr>
          <w:p w:rsidR="00341ABD" w:rsidRPr="004048D0" w:rsidRDefault="00341ABD" w:rsidP="00341ABD">
            <w:pPr>
              <w:spacing w:line="200" w:lineRule="exact"/>
              <w:jc w:val="both"/>
              <w:rPr>
                <w:rFonts w:ascii="標楷體" w:eastAsia="標楷體" w:hAnsi="標楷體"/>
                <w:kern w:val="0"/>
                <w:sz w:val="20"/>
                <w:szCs w:val="28"/>
              </w:rPr>
            </w:pPr>
          </w:p>
          <w:p w:rsidR="00341ABD" w:rsidRPr="004048D0" w:rsidRDefault="00341ABD" w:rsidP="00341ABD">
            <w:pPr>
              <w:spacing w:line="200" w:lineRule="exact"/>
              <w:jc w:val="both"/>
              <w:rPr>
                <w:rFonts w:ascii="標楷體" w:eastAsia="標楷體" w:hAnsi="標楷體"/>
                <w:kern w:val="0"/>
                <w:sz w:val="20"/>
                <w:szCs w:val="28"/>
              </w:rPr>
            </w:pPr>
          </w:p>
          <w:p w:rsidR="00341ABD" w:rsidRPr="004048D0" w:rsidRDefault="00341ABD" w:rsidP="00341ABD">
            <w:pPr>
              <w:spacing w:line="200" w:lineRule="exact"/>
              <w:jc w:val="both"/>
              <w:rPr>
                <w:rFonts w:ascii="標楷體" w:eastAsia="標楷體" w:hAnsi="標楷體"/>
                <w:kern w:val="0"/>
                <w:sz w:val="20"/>
                <w:szCs w:val="28"/>
              </w:rPr>
            </w:pPr>
          </w:p>
        </w:tc>
        <w:tc>
          <w:tcPr>
            <w:tcW w:w="1899" w:type="dxa"/>
            <w:shd w:val="clear" w:color="auto" w:fill="auto"/>
            <w:vAlign w:val="center"/>
          </w:tcPr>
          <w:p w:rsidR="00341ABD" w:rsidRPr="004048D0" w:rsidRDefault="00341ABD" w:rsidP="00341ABD">
            <w:pPr>
              <w:spacing w:line="300" w:lineRule="exact"/>
              <w:jc w:val="both"/>
              <w:rPr>
                <w:rFonts w:ascii="標楷體" w:eastAsia="標楷體" w:hAnsi="標楷體"/>
                <w:kern w:val="0"/>
                <w:sz w:val="20"/>
                <w:szCs w:val="28"/>
              </w:rPr>
            </w:pPr>
          </w:p>
        </w:tc>
      </w:tr>
      <w:tr w:rsidR="00341ABD" w:rsidRPr="004048D0" w:rsidTr="00341ABD">
        <w:trPr>
          <w:trHeight w:val="198"/>
          <w:jc w:val="center"/>
        </w:trPr>
        <w:tc>
          <w:tcPr>
            <w:tcW w:w="7908" w:type="dxa"/>
            <w:gridSpan w:val="7"/>
            <w:shd w:val="clear" w:color="auto" w:fill="auto"/>
            <w:vAlign w:val="center"/>
          </w:tcPr>
          <w:p w:rsidR="00341ABD" w:rsidRPr="004048D0" w:rsidRDefault="00341ABD" w:rsidP="00341ABD">
            <w:pPr>
              <w:spacing w:line="300" w:lineRule="exact"/>
              <w:jc w:val="both"/>
              <w:rPr>
                <w:rFonts w:ascii="標楷體" w:eastAsia="標楷體" w:hAnsi="標楷體"/>
                <w:kern w:val="0"/>
                <w:sz w:val="20"/>
                <w:szCs w:val="28"/>
              </w:rPr>
            </w:pPr>
            <w:r w:rsidRPr="004048D0">
              <w:rPr>
                <w:rFonts w:ascii="標楷體" w:eastAsia="標楷體" w:hAnsi="標楷體" w:hint="eastAsia"/>
                <w:kern w:val="0"/>
                <w:sz w:val="20"/>
                <w:szCs w:val="28"/>
              </w:rPr>
              <w:t>2.使用濃度達22600PPM以上之合格氟漆(具衛署字號且未過期)</w:t>
            </w:r>
          </w:p>
        </w:tc>
        <w:tc>
          <w:tcPr>
            <w:tcW w:w="951" w:type="dxa"/>
            <w:gridSpan w:val="2"/>
            <w:shd w:val="clear" w:color="auto" w:fill="auto"/>
            <w:vAlign w:val="center"/>
          </w:tcPr>
          <w:p w:rsidR="00341ABD" w:rsidRPr="004048D0" w:rsidRDefault="00341ABD" w:rsidP="00341ABD">
            <w:pPr>
              <w:spacing w:line="200" w:lineRule="exact"/>
              <w:jc w:val="both"/>
              <w:rPr>
                <w:rFonts w:ascii="標楷體" w:eastAsia="標楷體" w:hAnsi="標楷體"/>
                <w:kern w:val="0"/>
                <w:sz w:val="20"/>
                <w:szCs w:val="28"/>
              </w:rPr>
            </w:pPr>
          </w:p>
          <w:p w:rsidR="00341ABD" w:rsidRPr="004048D0" w:rsidRDefault="00341ABD" w:rsidP="00341ABD">
            <w:pPr>
              <w:spacing w:line="200" w:lineRule="exact"/>
              <w:jc w:val="both"/>
              <w:rPr>
                <w:rFonts w:ascii="標楷體" w:eastAsia="標楷體" w:hAnsi="標楷體"/>
                <w:kern w:val="0"/>
                <w:sz w:val="20"/>
                <w:szCs w:val="28"/>
              </w:rPr>
            </w:pPr>
          </w:p>
          <w:p w:rsidR="00341ABD" w:rsidRPr="004048D0" w:rsidRDefault="00341ABD" w:rsidP="00341ABD">
            <w:pPr>
              <w:spacing w:line="200" w:lineRule="exact"/>
              <w:jc w:val="both"/>
              <w:rPr>
                <w:rFonts w:ascii="標楷體" w:eastAsia="標楷體" w:hAnsi="標楷體"/>
                <w:kern w:val="0"/>
                <w:sz w:val="20"/>
                <w:szCs w:val="28"/>
              </w:rPr>
            </w:pPr>
          </w:p>
        </w:tc>
        <w:tc>
          <w:tcPr>
            <w:tcW w:w="1899" w:type="dxa"/>
            <w:shd w:val="clear" w:color="auto" w:fill="auto"/>
            <w:vAlign w:val="center"/>
          </w:tcPr>
          <w:p w:rsidR="00341ABD" w:rsidRPr="004048D0" w:rsidRDefault="00341ABD" w:rsidP="00341ABD">
            <w:pPr>
              <w:spacing w:line="300" w:lineRule="exact"/>
              <w:jc w:val="both"/>
              <w:rPr>
                <w:rFonts w:ascii="標楷體" w:eastAsia="標楷體" w:hAnsi="標楷體"/>
                <w:kern w:val="0"/>
                <w:sz w:val="20"/>
                <w:szCs w:val="28"/>
              </w:rPr>
            </w:pPr>
          </w:p>
        </w:tc>
      </w:tr>
      <w:tr w:rsidR="00341ABD" w:rsidRPr="004048D0" w:rsidTr="00341ABD">
        <w:trPr>
          <w:trHeight w:val="454"/>
          <w:jc w:val="center"/>
        </w:trPr>
        <w:tc>
          <w:tcPr>
            <w:tcW w:w="10758" w:type="dxa"/>
            <w:gridSpan w:val="10"/>
            <w:shd w:val="clear" w:color="auto" w:fill="auto"/>
            <w:vAlign w:val="center"/>
          </w:tcPr>
          <w:p w:rsidR="00341ABD" w:rsidRPr="004048D0" w:rsidRDefault="00341ABD" w:rsidP="00341ABD">
            <w:pPr>
              <w:spacing w:line="300" w:lineRule="exact"/>
              <w:jc w:val="both"/>
              <w:rPr>
                <w:rFonts w:ascii="標楷體" w:eastAsia="標楷體" w:hAnsi="標楷體"/>
                <w:kern w:val="0"/>
                <w:sz w:val="20"/>
                <w:szCs w:val="28"/>
              </w:rPr>
            </w:pPr>
            <w:r w:rsidRPr="004048D0">
              <w:rPr>
                <w:rFonts w:ascii="標楷體" w:eastAsia="標楷體" w:hAnsi="標楷體" w:hint="eastAsia"/>
                <w:b/>
                <w:kern w:val="0"/>
                <w:sz w:val="28"/>
                <w:szCs w:val="28"/>
              </w:rPr>
              <w:t>不符5項即屬不符塗氟執行標準，須提報衛生福利部心理及口腔健康司</w:t>
            </w:r>
          </w:p>
        </w:tc>
      </w:tr>
      <w:tr w:rsidR="00341ABD" w:rsidRPr="004048D0" w:rsidTr="00341ABD">
        <w:trPr>
          <w:jc w:val="center"/>
        </w:trPr>
        <w:tc>
          <w:tcPr>
            <w:tcW w:w="10758" w:type="dxa"/>
            <w:gridSpan w:val="10"/>
            <w:shd w:val="clear" w:color="auto" w:fill="auto"/>
            <w:vAlign w:val="center"/>
          </w:tcPr>
          <w:p w:rsidR="00341ABD" w:rsidRPr="004048D0" w:rsidRDefault="00341ABD" w:rsidP="00341ABD">
            <w:pPr>
              <w:spacing w:line="300" w:lineRule="exact"/>
              <w:jc w:val="both"/>
              <w:rPr>
                <w:rFonts w:ascii="標楷體" w:eastAsia="標楷體" w:hAnsi="標楷體"/>
                <w:kern w:val="0"/>
                <w:sz w:val="20"/>
                <w:szCs w:val="28"/>
              </w:rPr>
            </w:pPr>
            <w:r w:rsidRPr="004048D0">
              <w:rPr>
                <w:rFonts w:ascii="標楷體" w:eastAsia="標楷體" w:hAnsi="標楷體" w:hint="eastAsia"/>
                <w:kern w:val="0"/>
                <w:sz w:val="20"/>
                <w:szCs w:val="28"/>
              </w:rPr>
              <w:t>3.口腔檢查</w:t>
            </w:r>
          </w:p>
        </w:tc>
      </w:tr>
      <w:tr w:rsidR="00341ABD" w:rsidRPr="004048D0" w:rsidTr="00341ABD">
        <w:trPr>
          <w:jc w:val="center"/>
        </w:trPr>
        <w:tc>
          <w:tcPr>
            <w:tcW w:w="7908" w:type="dxa"/>
            <w:gridSpan w:val="7"/>
            <w:shd w:val="clear" w:color="auto" w:fill="auto"/>
            <w:vAlign w:val="center"/>
          </w:tcPr>
          <w:p w:rsidR="00341ABD" w:rsidRPr="004048D0" w:rsidRDefault="00341ABD" w:rsidP="00341ABD">
            <w:pPr>
              <w:pStyle w:val="afffffffc"/>
              <w:adjustRightInd w:val="0"/>
              <w:snapToGrid w:val="0"/>
              <w:spacing w:line="300" w:lineRule="exact"/>
              <w:ind w:firstLineChars="100" w:firstLine="240"/>
              <w:jc w:val="both"/>
              <w:rPr>
                <w:rFonts w:hAnsi="標楷體"/>
                <w:b w:val="0"/>
                <w:bCs w:val="0"/>
                <w:kern w:val="0"/>
                <w:sz w:val="24"/>
                <w:szCs w:val="28"/>
              </w:rPr>
            </w:pPr>
            <w:r w:rsidRPr="004048D0">
              <w:rPr>
                <w:rFonts w:hAnsi="標楷體" w:hint="eastAsia"/>
                <w:b w:val="0"/>
                <w:bCs w:val="0"/>
                <w:kern w:val="0"/>
                <w:sz w:val="24"/>
                <w:szCs w:val="28"/>
              </w:rPr>
              <w:t>3-1.進行一般性口腔檢查與問診</w:t>
            </w:r>
          </w:p>
        </w:tc>
        <w:tc>
          <w:tcPr>
            <w:tcW w:w="951" w:type="dxa"/>
            <w:gridSpan w:val="2"/>
            <w:shd w:val="clear" w:color="auto" w:fill="auto"/>
            <w:vAlign w:val="center"/>
          </w:tcPr>
          <w:p w:rsidR="00341ABD" w:rsidRPr="004048D0" w:rsidRDefault="00341ABD" w:rsidP="00341ABD">
            <w:pPr>
              <w:spacing w:line="200" w:lineRule="exact"/>
              <w:jc w:val="both"/>
              <w:rPr>
                <w:rFonts w:ascii="標楷體" w:eastAsia="標楷體" w:hAnsi="標楷體"/>
                <w:kern w:val="0"/>
                <w:sz w:val="20"/>
                <w:szCs w:val="28"/>
              </w:rPr>
            </w:pPr>
          </w:p>
          <w:p w:rsidR="00341ABD" w:rsidRPr="004048D0" w:rsidRDefault="00341ABD" w:rsidP="00341ABD">
            <w:pPr>
              <w:pStyle w:val="afffffffc"/>
              <w:adjustRightInd w:val="0"/>
              <w:snapToGrid w:val="0"/>
              <w:spacing w:line="200" w:lineRule="exact"/>
              <w:jc w:val="both"/>
              <w:rPr>
                <w:rFonts w:hAnsi="標楷體"/>
                <w:b w:val="0"/>
                <w:bCs w:val="0"/>
                <w:kern w:val="0"/>
                <w:sz w:val="24"/>
                <w:szCs w:val="28"/>
              </w:rPr>
            </w:pPr>
          </w:p>
          <w:p w:rsidR="00341ABD" w:rsidRPr="004048D0" w:rsidRDefault="00341ABD" w:rsidP="00341ABD">
            <w:pPr>
              <w:pStyle w:val="afffffffc"/>
              <w:adjustRightInd w:val="0"/>
              <w:snapToGrid w:val="0"/>
              <w:spacing w:line="200" w:lineRule="exact"/>
              <w:jc w:val="both"/>
              <w:rPr>
                <w:rFonts w:hAnsi="標楷體"/>
                <w:b w:val="0"/>
                <w:bCs w:val="0"/>
                <w:kern w:val="0"/>
                <w:sz w:val="24"/>
                <w:szCs w:val="28"/>
              </w:rPr>
            </w:pPr>
          </w:p>
        </w:tc>
        <w:tc>
          <w:tcPr>
            <w:tcW w:w="1899" w:type="dxa"/>
            <w:shd w:val="clear" w:color="auto" w:fill="auto"/>
            <w:vAlign w:val="center"/>
          </w:tcPr>
          <w:p w:rsidR="00341ABD" w:rsidRPr="004048D0" w:rsidRDefault="00341ABD" w:rsidP="00341ABD">
            <w:pPr>
              <w:pStyle w:val="afffffffc"/>
              <w:adjustRightInd w:val="0"/>
              <w:snapToGrid w:val="0"/>
              <w:spacing w:line="300" w:lineRule="exact"/>
              <w:jc w:val="both"/>
              <w:rPr>
                <w:rFonts w:hAnsi="標楷體"/>
                <w:b w:val="0"/>
                <w:bCs w:val="0"/>
                <w:kern w:val="0"/>
                <w:sz w:val="24"/>
                <w:szCs w:val="28"/>
              </w:rPr>
            </w:pPr>
          </w:p>
        </w:tc>
      </w:tr>
      <w:tr w:rsidR="00341ABD" w:rsidRPr="004048D0" w:rsidTr="00341ABD">
        <w:trPr>
          <w:jc w:val="center"/>
        </w:trPr>
        <w:tc>
          <w:tcPr>
            <w:tcW w:w="7908" w:type="dxa"/>
            <w:gridSpan w:val="7"/>
            <w:shd w:val="clear" w:color="auto" w:fill="auto"/>
            <w:vAlign w:val="center"/>
          </w:tcPr>
          <w:p w:rsidR="00341ABD" w:rsidRPr="004048D0" w:rsidRDefault="00341ABD" w:rsidP="00341ABD">
            <w:pPr>
              <w:kinsoku w:val="0"/>
              <w:adjustRightInd w:val="0"/>
              <w:snapToGrid w:val="0"/>
              <w:spacing w:line="300" w:lineRule="exact"/>
              <w:ind w:firstLineChars="100" w:firstLine="200"/>
              <w:jc w:val="both"/>
              <w:rPr>
                <w:rFonts w:ascii="標楷體" w:eastAsia="標楷體" w:hAnsi="標楷體"/>
                <w:kern w:val="0"/>
                <w:sz w:val="20"/>
                <w:szCs w:val="28"/>
              </w:rPr>
            </w:pPr>
            <w:r w:rsidRPr="004048D0">
              <w:rPr>
                <w:rFonts w:ascii="標楷體" w:eastAsia="標楷體" w:hAnsi="標楷體" w:hint="eastAsia"/>
                <w:kern w:val="0"/>
                <w:sz w:val="20"/>
                <w:szCs w:val="28"/>
              </w:rPr>
              <w:t>3-2.發現蛀牙提醒兒童或家長(照顧者)前往牙醫院所做進一步診治</w:t>
            </w:r>
          </w:p>
        </w:tc>
        <w:tc>
          <w:tcPr>
            <w:tcW w:w="951" w:type="dxa"/>
            <w:gridSpan w:val="2"/>
            <w:shd w:val="clear" w:color="auto" w:fill="auto"/>
            <w:vAlign w:val="center"/>
          </w:tcPr>
          <w:p w:rsidR="00341ABD" w:rsidRPr="004048D0" w:rsidRDefault="00341ABD" w:rsidP="00341ABD">
            <w:pPr>
              <w:spacing w:line="200" w:lineRule="exact"/>
              <w:jc w:val="both"/>
              <w:rPr>
                <w:rFonts w:ascii="標楷體" w:eastAsia="標楷體" w:hAnsi="標楷體"/>
                <w:kern w:val="0"/>
                <w:sz w:val="20"/>
                <w:szCs w:val="28"/>
              </w:rPr>
            </w:pPr>
          </w:p>
          <w:p w:rsidR="00341ABD" w:rsidRPr="004048D0" w:rsidRDefault="00341ABD" w:rsidP="00341ABD">
            <w:pPr>
              <w:spacing w:line="200" w:lineRule="exact"/>
              <w:jc w:val="both"/>
              <w:rPr>
                <w:rFonts w:ascii="標楷體" w:eastAsia="標楷體" w:hAnsi="標楷體"/>
                <w:kern w:val="0"/>
                <w:sz w:val="20"/>
                <w:szCs w:val="28"/>
              </w:rPr>
            </w:pPr>
          </w:p>
          <w:p w:rsidR="00341ABD" w:rsidRPr="004048D0" w:rsidRDefault="00341ABD" w:rsidP="00341ABD">
            <w:pPr>
              <w:spacing w:line="200" w:lineRule="exact"/>
              <w:jc w:val="both"/>
              <w:rPr>
                <w:rFonts w:ascii="標楷體" w:eastAsia="標楷體" w:hAnsi="標楷體"/>
                <w:kern w:val="0"/>
                <w:sz w:val="20"/>
                <w:szCs w:val="28"/>
              </w:rPr>
            </w:pPr>
          </w:p>
        </w:tc>
        <w:tc>
          <w:tcPr>
            <w:tcW w:w="1899" w:type="dxa"/>
            <w:shd w:val="clear" w:color="auto" w:fill="auto"/>
            <w:vAlign w:val="center"/>
          </w:tcPr>
          <w:p w:rsidR="00341ABD" w:rsidRPr="004048D0" w:rsidRDefault="00341ABD" w:rsidP="00341ABD">
            <w:pPr>
              <w:spacing w:line="300" w:lineRule="exact"/>
              <w:jc w:val="both"/>
              <w:rPr>
                <w:rFonts w:ascii="標楷體" w:eastAsia="標楷體" w:hAnsi="標楷體"/>
                <w:kern w:val="0"/>
                <w:sz w:val="20"/>
                <w:szCs w:val="28"/>
              </w:rPr>
            </w:pPr>
          </w:p>
        </w:tc>
      </w:tr>
      <w:tr w:rsidR="00341ABD" w:rsidRPr="004048D0" w:rsidTr="00341ABD">
        <w:trPr>
          <w:jc w:val="center"/>
        </w:trPr>
        <w:tc>
          <w:tcPr>
            <w:tcW w:w="10758" w:type="dxa"/>
            <w:gridSpan w:val="10"/>
            <w:shd w:val="clear" w:color="auto" w:fill="auto"/>
            <w:vAlign w:val="center"/>
          </w:tcPr>
          <w:p w:rsidR="00341ABD" w:rsidRPr="004048D0" w:rsidRDefault="00341ABD" w:rsidP="00341ABD">
            <w:pPr>
              <w:spacing w:line="300" w:lineRule="exact"/>
              <w:jc w:val="both"/>
              <w:rPr>
                <w:rFonts w:ascii="標楷體" w:eastAsia="標楷體" w:hAnsi="標楷體"/>
                <w:kern w:val="0"/>
                <w:sz w:val="20"/>
                <w:szCs w:val="28"/>
              </w:rPr>
            </w:pPr>
            <w:r w:rsidRPr="004048D0">
              <w:rPr>
                <w:rFonts w:ascii="標楷體" w:eastAsia="標楷體" w:hAnsi="標楷體" w:hint="eastAsia"/>
                <w:kern w:val="0"/>
                <w:sz w:val="20"/>
                <w:szCs w:val="28"/>
              </w:rPr>
              <w:t>4.口腔衛教</w:t>
            </w:r>
          </w:p>
        </w:tc>
      </w:tr>
      <w:tr w:rsidR="00341ABD" w:rsidRPr="004048D0" w:rsidTr="00341ABD">
        <w:trPr>
          <w:jc w:val="center"/>
        </w:trPr>
        <w:tc>
          <w:tcPr>
            <w:tcW w:w="7908" w:type="dxa"/>
            <w:gridSpan w:val="7"/>
            <w:shd w:val="clear" w:color="auto" w:fill="auto"/>
            <w:vAlign w:val="center"/>
          </w:tcPr>
          <w:p w:rsidR="00341ABD" w:rsidRPr="004048D0" w:rsidRDefault="00341ABD" w:rsidP="00341ABD">
            <w:pPr>
              <w:spacing w:line="300" w:lineRule="exact"/>
              <w:ind w:firstLineChars="100" w:firstLine="200"/>
              <w:jc w:val="both"/>
              <w:rPr>
                <w:rFonts w:ascii="標楷體" w:eastAsia="標楷體" w:hAnsi="標楷體"/>
                <w:kern w:val="0"/>
                <w:sz w:val="20"/>
                <w:szCs w:val="28"/>
              </w:rPr>
            </w:pPr>
            <w:r w:rsidRPr="004048D0">
              <w:rPr>
                <w:rFonts w:ascii="標楷體" w:eastAsia="標楷體" w:hAnsi="標楷體" w:hint="eastAsia"/>
                <w:kern w:val="0"/>
                <w:sz w:val="20"/>
                <w:szCs w:val="28"/>
              </w:rPr>
              <w:t>4-1.對兒童或家長(照顧者)口腔衛教指導或提供口腔衛教宣導資料</w:t>
            </w:r>
          </w:p>
          <w:p w:rsidR="00341ABD" w:rsidRPr="004048D0" w:rsidRDefault="00341ABD" w:rsidP="00341ABD">
            <w:pPr>
              <w:spacing w:line="300" w:lineRule="exact"/>
              <w:ind w:firstLineChars="200" w:firstLine="400"/>
              <w:jc w:val="both"/>
              <w:rPr>
                <w:rFonts w:ascii="標楷體" w:eastAsia="標楷體" w:hAnsi="標楷體"/>
                <w:kern w:val="0"/>
                <w:sz w:val="20"/>
                <w:szCs w:val="28"/>
              </w:rPr>
            </w:pPr>
            <w:r w:rsidRPr="004048D0">
              <w:rPr>
                <w:rFonts w:ascii="標楷體" w:eastAsia="標楷體" w:hAnsi="標楷體" w:hint="eastAsia"/>
                <w:kern w:val="0"/>
                <w:sz w:val="20"/>
                <w:szCs w:val="28"/>
              </w:rPr>
              <w:t>（包含：氟化物基本知識及兒童口腔保健方式）</w:t>
            </w:r>
          </w:p>
        </w:tc>
        <w:tc>
          <w:tcPr>
            <w:tcW w:w="951" w:type="dxa"/>
            <w:gridSpan w:val="2"/>
            <w:shd w:val="clear" w:color="auto" w:fill="auto"/>
            <w:vAlign w:val="center"/>
          </w:tcPr>
          <w:p w:rsidR="00341ABD" w:rsidRPr="004048D0" w:rsidRDefault="00341ABD" w:rsidP="00341ABD">
            <w:pPr>
              <w:spacing w:line="200" w:lineRule="exact"/>
              <w:jc w:val="both"/>
              <w:rPr>
                <w:rFonts w:ascii="標楷體" w:eastAsia="標楷體" w:hAnsi="標楷體"/>
                <w:kern w:val="0"/>
                <w:sz w:val="20"/>
                <w:szCs w:val="28"/>
              </w:rPr>
            </w:pPr>
          </w:p>
          <w:p w:rsidR="00341ABD" w:rsidRPr="004048D0" w:rsidRDefault="00341ABD" w:rsidP="00341ABD">
            <w:pPr>
              <w:spacing w:line="200" w:lineRule="exact"/>
              <w:jc w:val="both"/>
              <w:rPr>
                <w:rFonts w:ascii="標楷體" w:eastAsia="標楷體" w:hAnsi="標楷體"/>
                <w:kern w:val="0"/>
                <w:sz w:val="20"/>
                <w:szCs w:val="28"/>
              </w:rPr>
            </w:pPr>
          </w:p>
          <w:p w:rsidR="00341ABD" w:rsidRPr="004048D0" w:rsidRDefault="00341ABD" w:rsidP="00341ABD">
            <w:pPr>
              <w:spacing w:line="200" w:lineRule="exact"/>
              <w:jc w:val="both"/>
              <w:rPr>
                <w:rFonts w:ascii="標楷體" w:eastAsia="標楷體" w:hAnsi="標楷體"/>
                <w:kern w:val="0"/>
                <w:sz w:val="20"/>
                <w:szCs w:val="28"/>
              </w:rPr>
            </w:pPr>
          </w:p>
        </w:tc>
        <w:tc>
          <w:tcPr>
            <w:tcW w:w="1899" w:type="dxa"/>
            <w:shd w:val="clear" w:color="auto" w:fill="auto"/>
            <w:vAlign w:val="center"/>
          </w:tcPr>
          <w:p w:rsidR="00341ABD" w:rsidRPr="004048D0" w:rsidRDefault="00341ABD" w:rsidP="00341ABD">
            <w:pPr>
              <w:spacing w:line="300" w:lineRule="exact"/>
              <w:jc w:val="both"/>
              <w:rPr>
                <w:rFonts w:ascii="標楷體" w:eastAsia="標楷體" w:hAnsi="標楷體"/>
                <w:kern w:val="0"/>
                <w:sz w:val="20"/>
                <w:szCs w:val="28"/>
              </w:rPr>
            </w:pPr>
          </w:p>
        </w:tc>
      </w:tr>
      <w:tr w:rsidR="00341ABD" w:rsidRPr="004048D0" w:rsidTr="00341ABD">
        <w:trPr>
          <w:jc w:val="center"/>
        </w:trPr>
        <w:tc>
          <w:tcPr>
            <w:tcW w:w="7908" w:type="dxa"/>
            <w:gridSpan w:val="7"/>
            <w:shd w:val="clear" w:color="auto" w:fill="auto"/>
            <w:vAlign w:val="center"/>
          </w:tcPr>
          <w:p w:rsidR="00341ABD" w:rsidRPr="004048D0" w:rsidRDefault="00341ABD" w:rsidP="00341ABD">
            <w:pPr>
              <w:spacing w:line="300" w:lineRule="exact"/>
              <w:ind w:firstLineChars="100" w:firstLine="200"/>
              <w:jc w:val="both"/>
              <w:rPr>
                <w:rFonts w:ascii="標楷體" w:eastAsia="標楷體" w:hAnsi="標楷體"/>
                <w:kern w:val="0"/>
                <w:sz w:val="20"/>
                <w:szCs w:val="28"/>
              </w:rPr>
            </w:pPr>
            <w:r w:rsidRPr="004048D0">
              <w:rPr>
                <w:rFonts w:ascii="標楷體" w:eastAsia="標楷體" w:hAnsi="標楷體" w:hint="eastAsia"/>
                <w:kern w:val="0"/>
                <w:sz w:val="20"/>
                <w:szCs w:val="28"/>
              </w:rPr>
              <w:t>4-2.提醒兒童或家長(照顧者)術後半小時內勿飲食或漱口</w:t>
            </w:r>
          </w:p>
        </w:tc>
        <w:tc>
          <w:tcPr>
            <w:tcW w:w="951" w:type="dxa"/>
            <w:gridSpan w:val="2"/>
            <w:shd w:val="clear" w:color="auto" w:fill="auto"/>
            <w:vAlign w:val="center"/>
          </w:tcPr>
          <w:p w:rsidR="00341ABD" w:rsidRPr="004048D0" w:rsidRDefault="00341ABD" w:rsidP="00341ABD">
            <w:pPr>
              <w:spacing w:line="200" w:lineRule="exact"/>
              <w:jc w:val="both"/>
              <w:rPr>
                <w:rFonts w:ascii="標楷體" w:eastAsia="標楷體" w:hAnsi="標楷體"/>
                <w:kern w:val="0"/>
                <w:sz w:val="20"/>
                <w:szCs w:val="28"/>
              </w:rPr>
            </w:pPr>
          </w:p>
          <w:p w:rsidR="00341ABD" w:rsidRPr="004048D0" w:rsidRDefault="00341ABD" w:rsidP="00341ABD">
            <w:pPr>
              <w:spacing w:line="200" w:lineRule="exact"/>
              <w:jc w:val="both"/>
              <w:rPr>
                <w:rFonts w:ascii="標楷體" w:eastAsia="標楷體" w:hAnsi="標楷體"/>
                <w:kern w:val="0"/>
                <w:sz w:val="20"/>
                <w:szCs w:val="28"/>
              </w:rPr>
            </w:pPr>
          </w:p>
          <w:p w:rsidR="00341ABD" w:rsidRPr="004048D0" w:rsidRDefault="00341ABD" w:rsidP="00341ABD">
            <w:pPr>
              <w:spacing w:line="200" w:lineRule="exact"/>
              <w:jc w:val="both"/>
              <w:rPr>
                <w:rFonts w:ascii="標楷體" w:eastAsia="標楷體" w:hAnsi="標楷體"/>
                <w:kern w:val="0"/>
                <w:sz w:val="20"/>
                <w:szCs w:val="28"/>
              </w:rPr>
            </w:pPr>
          </w:p>
        </w:tc>
        <w:tc>
          <w:tcPr>
            <w:tcW w:w="1899" w:type="dxa"/>
            <w:shd w:val="clear" w:color="auto" w:fill="auto"/>
            <w:vAlign w:val="center"/>
          </w:tcPr>
          <w:p w:rsidR="00341ABD" w:rsidRPr="004048D0" w:rsidRDefault="00341ABD" w:rsidP="00341ABD">
            <w:pPr>
              <w:spacing w:line="300" w:lineRule="exact"/>
              <w:jc w:val="both"/>
              <w:rPr>
                <w:rFonts w:ascii="標楷體" w:eastAsia="標楷體" w:hAnsi="標楷體"/>
                <w:kern w:val="0"/>
                <w:sz w:val="20"/>
                <w:szCs w:val="28"/>
              </w:rPr>
            </w:pPr>
          </w:p>
        </w:tc>
      </w:tr>
      <w:tr w:rsidR="00341ABD" w:rsidRPr="004048D0" w:rsidTr="00341ABD">
        <w:trPr>
          <w:jc w:val="center"/>
        </w:trPr>
        <w:tc>
          <w:tcPr>
            <w:tcW w:w="7908" w:type="dxa"/>
            <w:gridSpan w:val="7"/>
            <w:shd w:val="clear" w:color="auto" w:fill="auto"/>
            <w:vAlign w:val="center"/>
          </w:tcPr>
          <w:p w:rsidR="00341ABD" w:rsidRPr="004048D0" w:rsidRDefault="00341ABD" w:rsidP="00341ABD">
            <w:pPr>
              <w:spacing w:line="300" w:lineRule="exact"/>
              <w:ind w:firstLineChars="100" w:firstLine="200"/>
              <w:jc w:val="both"/>
              <w:rPr>
                <w:rFonts w:ascii="標楷體" w:eastAsia="標楷體" w:hAnsi="標楷體"/>
                <w:kern w:val="0"/>
                <w:sz w:val="20"/>
                <w:szCs w:val="28"/>
              </w:rPr>
            </w:pPr>
            <w:r w:rsidRPr="004048D0">
              <w:rPr>
                <w:rFonts w:ascii="標楷體" w:eastAsia="標楷體" w:hAnsi="標楷體" w:hint="eastAsia"/>
                <w:kern w:val="0"/>
                <w:sz w:val="20"/>
                <w:szCs w:val="28"/>
              </w:rPr>
              <w:t>4-3.提醒兒童或家長(照顧者)術後當天不刷牙與食用較粗糙之食物</w:t>
            </w:r>
          </w:p>
        </w:tc>
        <w:tc>
          <w:tcPr>
            <w:tcW w:w="951" w:type="dxa"/>
            <w:gridSpan w:val="2"/>
            <w:shd w:val="clear" w:color="auto" w:fill="auto"/>
            <w:vAlign w:val="center"/>
          </w:tcPr>
          <w:p w:rsidR="00341ABD" w:rsidRPr="004048D0" w:rsidRDefault="00341ABD" w:rsidP="00341ABD">
            <w:pPr>
              <w:spacing w:line="200" w:lineRule="exact"/>
              <w:jc w:val="both"/>
              <w:rPr>
                <w:rFonts w:ascii="標楷體" w:eastAsia="標楷體" w:hAnsi="標楷體"/>
                <w:kern w:val="0"/>
                <w:sz w:val="20"/>
                <w:szCs w:val="28"/>
              </w:rPr>
            </w:pPr>
          </w:p>
          <w:p w:rsidR="00341ABD" w:rsidRPr="004048D0" w:rsidRDefault="00341ABD" w:rsidP="00341ABD">
            <w:pPr>
              <w:spacing w:line="200" w:lineRule="exact"/>
              <w:jc w:val="both"/>
              <w:rPr>
                <w:rFonts w:ascii="標楷體" w:eastAsia="標楷體" w:hAnsi="標楷體"/>
                <w:kern w:val="0"/>
                <w:sz w:val="20"/>
                <w:szCs w:val="28"/>
              </w:rPr>
            </w:pPr>
          </w:p>
          <w:p w:rsidR="00341ABD" w:rsidRPr="004048D0" w:rsidRDefault="00341ABD" w:rsidP="00341ABD">
            <w:pPr>
              <w:spacing w:line="200" w:lineRule="exact"/>
              <w:jc w:val="both"/>
              <w:rPr>
                <w:rFonts w:ascii="標楷體" w:eastAsia="標楷體" w:hAnsi="標楷體"/>
                <w:kern w:val="0"/>
                <w:sz w:val="20"/>
                <w:szCs w:val="28"/>
              </w:rPr>
            </w:pPr>
          </w:p>
        </w:tc>
        <w:tc>
          <w:tcPr>
            <w:tcW w:w="1899" w:type="dxa"/>
            <w:shd w:val="clear" w:color="auto" w:fill="auto"/>
            <w:vAlign w:val="center"/>
          </w:tcPr>
          <w:p w:rsidR="00341ABD" w:rsidRPr="004048D0" w:rsidRDefault="00341ABD" w:rsidP="00341ABD">
            <w:pPr>
              <w:spacing w:line="300" w:lineRule="exact"/>
              <w:jc w:val="both"/>
              <w:rPr>
                <w:rFonts w:ascii="標楷體" w:eastAsia="標楷體" w:hAnsi="標楷體"/>
                <w:kern w:val="0"/>
                <w:sz w:val="20"/>
                <w:szCs w:val="28"/>
              </w:rPr>
            </w:pPr>
          </w:p>
        </w:tc>
      </w:tr>
      <w:tr w:rsidR="00341ABD" w:rsidRPr="004048D0" w:rsidTr="00341ABD">
        <w:trPr>
          <w:jc w:val="center"/>
        </w:trPr>
        <w:tc>
          <w:tcPr>
            <w:tcW w:w="7908" w:type="dxa"/>
            <w:gridSpan w:val="7"/>
            <w:shd w:val="clear" w:color="auto" w:fill="auto"/>
            <w:vAlign w:val="center"/>
          </w:tcPr>
          <w:p w:rsidR="00341ABD" w:rsidRPr="004048D0" w:rsidRDefault="00341ABD" w:rsidP="00341ABD">
            <w:pPr>
              <w:spacing w:line="300" w:lineRule="exact"/>
              <w:ind w:firstLineChars="100" w:firstLine="200"/>
              <w:jc w:val="both"/>
              <w:rPr>
                <w:rFonts w:ascii="標楷體" w:eastAsia="標楷體" w:hAnsi="標楷體"/>
                <w:kern w:val="0"/>
                <w:sz w:val="20"/>
                <w:szCs w:val="28"/>
              </w:rPr>
            </w:pPr>
            <w:r w:rsidRPr="004048D0">
              <w:rPr>
                <w:rFonts w:ascii="標楷體" w:eastAsia="標楷體" w:hAnsi="標楷體" w:hint="eastAsia"/>
                <w:kern w:val="0"/>
                <w:sz w:val="20"/>
                <w:szCs w:val="28"/>
              </w:rPr>
              <w:t>4-4.提供家長(照顧者)「兒童牙齒塗氟保健社區巡迴服務回覆單」</w:t>
            </w:r>
          </w:p>
        </w:tc>
        <w:tc>
          <w:tcPr>
            <w:tcW w:w="951" w:type="dxa"/>
            <w:gridSpan w:val="2"/>
            <w:shd w:val="clear" w:color="auto" w:fill="auto"/>
            <w:vAlign w:val="center"/>
          </w:tcPr>
          <w:p w:rsidR="00341ABD" w:rsidRPr="004048D0" w:rsidRDefault="00341ABD" w:rsidP="00341ABD">
            <w:pPr>
              <w:spacing w:line="200" w:lineRule="exact"/>
              <w:jc w:val="both"/>
              <w:rPr>
                <w:rFonts w:ascii="標楷體" w:eastAsia="標楷體" w:hAnsi="標楷體"/>
                <w:kern w:val="0"/>
                <w:sz w:val="20"/>
                <w:szCs w:val="28"/>
              </w:rPr>
            </w:pPr>
          </w:p>
          <w:p w:rsidR="00341ABD" w:rsidRPr="004048D0" w:rsidRDefault="00341ABD" w:rsidP="00341ABD">
            <w:pPr>
              <w:spacing w:line="200" w:lineRule="exact"/>
              <w:jc w:val="both"/>
              <w:rPr>
                <w:rFonts w:ascii="標楷體" w:eastAsia="標楷體" w:hAnsi="標楷體"/>
                <w:kern w:val="0"/>
                <w:sz w:val="20"/>
                <w:szCs w:val="28"/>
              </w:rPr>
            </w:pPr>
          </w:p>
          <w:p w:rsidR="00341ABD" w:rsidRPr="004048D0" w:rsidRDefault="00341ABD" w:rsidP="00341ABD">
            <w:pPr>
              <w:spacing w:line="200" w:lineRule="exact"/>
              <w:jc w:val="both"/>
              <w:rPr>
                <w:rFonts w:ascii="標楷體" w:eastAsia="標楷體" w:hAnsi="標楷體"/>
                <w:kern w:val="0"/>
                <w:sz w:val="20"/>
                <w:szCs w:val="28"/>
              </w:rPr>
            </w:pPr>
          </w:p>
        </w:tc>
        <w:tc>
          <w:tcPr>
            <w:tcW w:w="1899" w:type="dxa"/>
            <w:shd w:val="clear" w:color="auto" w:fill="auto"/>
            <w:vAlign w:val="center"/>
          </w:tcPr>
          <w:p w:rsidR="00341ABD" w:rsidRPr="004048D0" w:rsidRDefault="00341ABD" w:rsidP="00341ABD">
            <w:pPr>
              <w:spacing w:line="300" w:lineRule="exact"/>
              <w:jc w:val="both"/>
              <w:rPr>
                <w:rFonts w:ascii="標楷體" w:eastAsia="標楷體" w:hAnsi="標楷體"/>
                <w:kern w:val="0"/>
                <w:sz w:val="20"/>
                <w:szCs w:val="28"/>
              </w:rPr>
            </w:pPr>
          </w:p>
        </w:tc>
      </w:tr>
      <w:tr w:rsidR="00341ABD" w:rsidRPr="004048D0" w:rsidTr="00341ABD">
        <w:trPr>
          <w:jc w:val="center"/>
        </w:trPr>
        <w:tc>
          <w:tcPr>
            <w:tcW w:w="10758" w:type="dxa"/>
            <w:gridSpan w:val="10"/>
            <w:shd w:val="clear" w:color="auto" w:fill="auto"/>
            <w:vAlign w:val="center"/>
          </w:tcPr>
          <w:p w:rsidR="00341ABD" w:rsidRPr="004048D0" w:rsidRDefault="00341ABD" w:rsidP="00341ABD">
            <w:pPr>
              <w:spacing w:line="300" w:lineRule="exact"/>
              <w:jc w:val="both"/>
              <w:rPr>
                <w:rFonts w:ascii="標楷體" w:eastAsia="標楷體" w:hAnsi="標楷體"/>
                <w:kern w:val="0"/>
                <w:sz w:val="20"/>
                <w:szCs w:val="28"/>
              </w:rPr>
            </w:pPr>
            <w:r w:rsidRPr="004048D0">
              <w:rPr>
                <w:rFonts w:ascii="標楷體" w:eastAsia="標楷體" w:hAnsi="標楷體" w:hint="eastAsia"/>
                <w:kern w:val="0"/>
                <w:sz w:val="20"/>
                <w:szCs w:val="28"/>
              </w:rPr>
              <w:t>5.專業塗氟</w:t>
            </w:r>
          </w:p>
        </w:tc>
      </w:tr>
      <w:tr w:rsidR="00341ABD" w:rsidRPr="004048D0" w:rsidTr="00341ABD">
        <w:trPr>
          <w:trHeight w:val="397"/>
          <w:jc w:val="center"/>
        </w:trPr>
        <w:tc>
          <w:tcPr>
            <w:tcW w:w="7908" w:type="dxa"/>
            <w:gridSpan w:val="7"/>
            <w:shd w:val="clear" w:color="auto" w:fill="auto"/>
            <w:vAlign w:val="center"/>
          </w:tcPr>
          <w:p w:rsidR="00341ABD" w:rsidRPr="004048D0" w:rsidRDefault="00341ABD" w:rsidP="00341ABD">
            <w:pPr>
              <w:spacing w:line="300" w:lineRule="exact"/>
              <w:ind w:firstLineChars="100" w:firstLine="200"/>
              <w:jc w:val="both"/>
              <w:rPr>
                <w:rFonts w:ascii="標楷體" w:eastAsia="標楷體" w:hAnsi="標楷體"/>
                <w:kern w:val="0"/>
                <w:sz w:val="20"/>
                <w:szCs w:val="28"/>
              </w:rPr>
            </w:pPr>
            <w:r w:rsidRPr="004048D0">
              <w:rPr>
                <w:rFonts w:ascii="標楷體" w:eastAsia="標楷體" w:hAnsi="標楷體" w:hint="eastAsia"/>
                <w:kern w:val="0"/>
                <w:sz w:val="20"/>
                <w:szCs w:val="28"/>
              </w:rPr>
              <w:t>5-1.施作前隔濕</w:t>
            </w:r>
          </w:p>
        </w:tc>
        <w:tc>
          <w:tcPr>
            <w:tcW w:w="951" w:type="dxa"/>
            <w:gridSpan w:val="2"/>
            <w:shd w:val="clear" w:color="auto" w:fill="auto"/>
            <w:vAlign w:val="center"/>
          </w:tcPr>
          <w:p w:rsidR="00341ABD" w:rsidRPr="004048D0" w:rsidRDefault="00341ABD" w:rsidP="00341ABD">
            <w:pPr>
              <w:spacing w:line="200" w:lineRule="exact"/>
              <w:jc w:val="both"/>
              <w:rPr>
                <w:rFonts w:ascii="標楷體" w:eastAsia="標楷體" w:hAnsi="標楷體"/>
                <w:kern w:val="0"/>
                <w:sz w:val="20"/>
                <w:szCs w:val="28"/>
              </w:rPr>
            </w:pPr>
          </w:p>
          <w:p w:rsidR="00341ABD" w:rsidRPr="004048D0" w:rsidRDefault="00341ABD" w:rsidP="00341ABD">
            <w:pPr>
              <w:spacing w:line="200" w:lineRule="exact"/>
              <w:jc w:val="both"/>
              <w:rPr>
                <w:rFonts w:ascii="標楷體" w:eastAsia="標楷體" w:hAnsi="標楷體"/>
                <w:kern w:val="0"/>
                <w:sz w:val="20"/>
                <w:szCs w:val="28"/>
              </w:rPr>
            </w:pPr>
          </w:p>
          <w:p w:rsidR="00341ABD" w:rsidRPr="004048D0" w:rsidRDefault="00341ABD" w:rsidP="00341ABD">
            <w:pPr>
              <w:spacing w:line="200" w:lineRule="exact"/>
              <w:jc w:val="both"/>
              <w:rPr>
                <w:rFonts w:ascii="標楷體" w:eastAsia="標楷體" w:hAnsi="標楷體"/>
                <w:kern w:val="0"/>
                <w:sz w:val="20"/>
                <w:szCs w:val="28"/>
              </w:rPr>
            </w:pPr>
          </w:p>
        </w:tc>
        <w:tc>
          <w:tcPr>
            <w:tcW w:w="1899" w:type="dxa"/>
            <w:shd w:val="clear" w:color="auto" w:fill="auto"/>
            <w:vAlign w:val="center"/>
          </w:tcPr>
          <w:p w:rsidR="00341ABD" w:rsidRPr="004048D0" w:rsidRDefault="00341ABD" w:rsidP="00341ABD">
            <w:pPr>
              <w:spacing w:line="300" w:lineRule="exact"/>
              <w:jc w:val="both"/>
              <w:rPr>
                <w:rFonts w:ascii="標楷體" w:eastAsia="標楷體" w:hAnsi="標楷體"/>
                <w:kern w:val="0"/>
                <w:sz w:val="20"/>
                <w:szCs w:val="28"/>
              </w:rPr>
            </w:pPr>
          </w:p>
        </w:tc>
      </w:tr>
      <w:tr w:rsidR="00341ABD" w:rsidRPr="004048D0" w:rsidTr="00341ABD">
        <w:trPr>
          <w:trHeight w:val="397"/>
          <w:jc w:val="center"/>
        </w:trPr>
        <w:tc>
          <w:tcPr>
            <w:tcW w:w="7908" w:type="dxa"/>
            <w:gridSpan w:val="7"/>
            <w:shd w:val="clear" w:color="auto" w:fill="auto"/>
            <w:vAlign w:val="center"/>
          </w:tcPr>
          <w:p w:rsidR="00341ABD" w:rsidRPr="004048D0" w:rsidRDefault="00341ABD" w:rsidP="00341ABD">
            <w:pPr>
              <w:spacing w:line="300" w:lineRule="exact"/>
              <w:ind w:firstLineChars="100" w:firstLine="200"/>
              <w:jc w:val="both"/>
              <w:rPr>
                <w:rFonts w:ascii="標楷體" w:eastAsia="標楷體" w:hAnsi="標楷體"/>
                <w:kern w:val="0"/>
                <w:sz w:val="20"/>
                <w:szCs w:val="28"/>
              </w:rPr>
            </w:pPr>
            <w:r w:rsidRPr="004048D0">
              <w:rPr>
                <w:rFonts w:ascii="標楷體" w:eastAsia="標楷體" w:hAnsi="標楷體" w:hint="eastAsia"/>
                <w:kern w:val="0"/>
                <w:sz w:val="20"/>
                <w:szCs w:val="28"/>
              </w:rPr>
              <w:t>5-2.使用小毛刷塗佈氟漆</w:t>
            </w:r>
          </w:p>
        </w:tc>
        <w:tc>
          <w:tcPr>
            <w:tcW w:w="951" w:type="dxa"/>
            <w:gridSpan w:val="2"/>
            <w:shd w:val="clear" w:color="auto" w:fill="auto"/>
            <w:vAlign w:val="center"/>
          </w:tcPr>
          <w:p w:rsidR="00341ABD" w:rsidRPr="004048D0" w:rsidRDefault="00341ABD" w:rsidP="00341ABD">
            <w:pPr>
              <w:spacing w:line="200" w:lineRule="exact"/>
              <w:jc w:val="both"/>
              <w:rPr>
                <w:rFonts w:ascii="標楷體" w:eastAsia="標楷體" w:hAnsi="標楷體"/>
                <w:kern w:val="0"/>
                <w:sz w:val="20"/>
                <w:szCs w:val="28"/>
              </w:rPr>
            </w:pPr>
          </w:p>
          <w:p w:rsidR="00341ABD" w:rsidRPr="004048D0" w:rsidRDefault="00341ABD" w:rsidP="00341ABD">
            <w:pPr>
              <w:spacing w:line="200" w:lineRule="exact"/>
              <w:jc w:val="both"/>
              <w:rPr>
                <w:rFonts w:ascii="標楷體" w:eastAsia="標楷體" w:hAnsi="標楷體"/>
                <w:kern w:val="0"/>
                <w:sz w:val="20"/>
                <w:szCs w:val="28"/>
              </w:rPr>
            </w:pPr>
          </w:p>
          <w:p w:rsidR="00341ABD" w:rsidRPr="004048D0" w:rsidRDefault="00341ABD" w:rsidP="00341ABD">
            <w:pPr>
              <w:spacing w:line="200" w:lineRule="exact"/>
              <w:jc w:val="both"/>
              <w:rPr>
                <w:rFonts w:ascii="標楷體" w:eastAsia="標楷體" w:hAnsi="標楷體"/>
                <w:kern w:val="0"/>
                <w:sz w:val="20"/>
                <w:szCs w:val="28"/>
              </w:rPr>
            </w:pPr>
          </w:p>
        </w:tc>
        <w:tc>
          <w:tcPr>
            <w:tcW w:w="1899" w:type="dxa"/>
            <w:shd w:val="clear" w:color="auto" w:fill="auto"/>
            <w:vAlign w:val="center"/>
          </w:tcPr>
          <w:p w:rsidR="00341ABD" w:rsidRPr="004048D0" w:rsidRDefault="00341ABD" w:rsidP="00341ABD">
            <w:pPr>
              <w:spacing w:line="300" w:lineRule="exact"/>
              <w:jc w:val="both"/>
              <w:rPr>
                <w:rFonts w:ascii="標楷體" w:eastAsia="標楷體" w:hAnsi="標楷體"/>
                <w:kern w:val="0"/>
                <w:sz w:val="20"/>
                <w:szCs w:val="28"/>
              </w:rPr>
            </w:pPr>
          </w:p>
        </w:tc>
      </w:tr>
      <w:tr w:rsidR="00341ABD" w:rsidRPr="004048D0" w:rsidTr="00341ABD">
        <w:trPr>
          <w:jc w:val="center"/>
        </w:trPr>
        <w:tc>
          <w:tcPr>
            <w:tcW w:w="7908" w:type="dxa"/>
            <w:gridSpan w:val="7"/>
            <w:shd w:val="clear" w:color="auto" w:fill="auto"/>
            <w:vAlign w:val="center"/>
          </w:tcPr>
          <w:p w:rsidR="00341ABD" w:rsidRPr="004048D0" w:rsidRDefault="00341ABD" w:rsidP="00341ABD">
            <w:pPr>
              <w:spacing w:line="300" w:lineRule="exact"/>
              <w:ind w:firstLineChars="100" w:firstLine="200"/>
              <w:jc w:val="both"/>
              <w:rPr>
                <w:rFonts w:ascii="標楷體" w:eastAsia="標楷體" w:hAnsi="標楷體"/>
                <w:kern w:val="0"/>
                <w:sz w:val="20"/>
                <w:szCs w:val="28"/>
              </w:rPr>
            </w:pPr>
            <w:r w:rsidRPr="004048D0">
              <w:rPr>
                <w:rFonts w:ascii="標楷體" w:eastAsia="標楷體" w:hAnsi="標楷體" w:hint="eastAsia"/>
                <w:kern w:val="0"/>
                <w:sz w:val="20"/>
                <w:szCs w:val="28"/>
              </w:rPr>
              <w:t>5-3.每次施作使用適量氟漆</w:t>
            </w:r>
          </w:p>
        </w:tc>
        <w:tc>
          <w:tcPr>
            <w:tcW w:w="951" w:type="dxa"/>
            <w:gridSpan w:val="2"/>
            <w:shd w:val="clear" w:color="auto" w:fill="auto"/>
            <w:vAlign w:val="center"/>
          </w:tcPr>
          <w:p w:rsidR="00341ABD" w:rsidRPr="004048D0" w:rsidRDefault="00341ABD" w:rsidP="00341ABD">
            <w:pPr>
              <w:spacing w:line="200" w:lineRule="exact"/>
              <w:jc w:val="both"/>
              <w:rPr>
                <w:rFonts w:ascii="標楷體" w:eastAsia="標楷體" w:hAnsi="標楷體"/>
                <w:kern w:val="0"/>
                <w:sz w:val="20"/>
                <w:szCs w:val="28"/>
              </w:rPr>
            </w:pPr>
          </w:p>
          <w:p w:rsidR="00341ABD" w:rsidRPr="004048D0" w:rsidRDefault="00341ABD" w:rsidP="00341ABD">
            <w:pPr>
              <w:spacing w:line="200" w:lineRule="exact"/>
              <w:jc w:val="both"/>
              <w:rPr>
                <w:rFonts w:ascii="標楷體" w:eastAsia="標楷體" w:hAnsi="標楷體"/>
                <w:kern w:val="0"/>
                <w:sz w:val="20"/>
                <w:szCs w:val="28"/>
              </w:rPr>
            </w:pPr>
          </w:p>
          <w:p w:rsidR="00341ABD" w:rsidRPr="004048D0" w:rsidRDefault="00341ABD" w:rsidP="00341ABD">
            <w:pPr>
              <w:spacing w:line="200" w:lineRule="exact"/>
              <w:jc w:val="both"/>
              <w:rPr>
                <w:rFonts w:ascii="標楷體" w:eastAsia="標楷體" w:hAnsi="標楷體"/>
                <w:kern w:val="0"/>
                <w:sz w:val="20"/>
                <w:szCs w:val="28"/>
              </w:rPr>
            </w:pPr>
          </w:p>
        </w:tc>
        <w:tc>
          <w:tcPr>
            <w:tcW w:w="1899" w:type="dxa"/>
            <w:shd w:val="clear" w:color="auto" w:fill="auto"/>
            <w:vAlign w:val="center"/>
          </w:tcPr>
          <w:p w:rsidR="00341ABD" w:rsidRPr="004048D0" w:rsidRDefault="00341ABD" w:rsidP="00341ABD">
            <w:pPr>
              <w:spacing w:line="300" w:lineRule="exact"/>
              <w:jc w:val="both"/>
              <w:rPr>
                <w:rFonts w:ascii="標楷體" w:eastAsia="標楷體" w:hAnsi="標楷體"/>
                <w:kern w:val="0"/>
                <w:sz w:val="20"/>
                <w:szCs w:val="28"/>
              </w:rPr>
            </w:pPr>
          </w:p>
        </w:tc>
      </w:tr>
      <w:tr w:rsidR="00341ABD" w:rsidRPr="004048D0" w:rsidTr="00341ABD">
        <w:trPr>
          <w:jc w:val="center"/>
        </w:trPr>
        <w:tc>
          <w:tcPr>
            <w:tcW w:w="7908" w:type="dxa"/>
            <w:gridSpan w:val="7"/>
            <w:shd w:val="clear" w:color="auto" w:fill="auto"/>
            <w:vAlign w:val="center"/>
          </w:tcPr>
          <w:p w:rsidR="00341ABD" w:rsidRPr="004048D0" w:rsidRDefault="00341ABD" w:rsidP="00341ABD">
            <w:pPr>
              <w:spacing w:line="300" w:lineRule="exact"/>
              <w:ind w:firstLineChars="100" w:firstLine="200"/>
              <w:jc w:val="both"/>
              <w:rPr>
                <w:rFonts w:ascii="標楷體" w:eastAsia="標楷體" w:hAnsi="標楷體"/>
                <w:kern w:val="0"/>
                <w:sz w:val="20"/>
                <w:szCs w:val="28"/>
              </w:rPr>
            </w:pPr>
            <w:r w:rsidRPr="004048D0">
              <w:rPr>
                <w:rFonts w:ascii="標楷體" w:eastAsia="標楷體" w:hAnsi="標楷體" w:hint="eastAsia"/>
                <w:kern w:val="0"/>
                <w:sz w:val="20"/>
                <w:szCs w:val="28"/>
              </w:rPr>
              <w:t>5-4.塗佈氟漆至每顆牙齒每個面</w:t>
            </w:r>
          </w:p>
          <w:p w:rsidR="00341ABD" w:rsidRPr="004048D0" w:rsidRDefault="00341ABD" w:rsidP="00341ABD">
            <w:pPr>
              <w:spacing w:line="300" w:lineRule="exact"/>
              <w:ind w:firstLineChars="200" w:firstLine="400"/>
              <w:jc w:val="both"/>
              <w:rPr>
                <w:rFonts w:ascii="標楷體" w:eastAsia="標楷體" w:hAnsi="標楷體"/>
                <w:kern w:val="0"/>
                <w:sz w:val="20"/>
                <w:szCs w:val="28"/>
              </w:rPr>
            </w:pPr>
            <w:r w:rsidRPr="004048D0">
              <w:rPr>
                <w:rFonts w:ascii="標楷體" w:eastAsia="標楷體" w:hAnsi="標楷體" w:hint="eastAsia"/>
                <w:kern w:val="0"/>
                <w:sz w:val="20"/>
                <w:szCs w:val="28"/>
              </w:rPr>
              <w:t>(包含：鄰接面、頰側面、舌側面及咬合面)</w:t>
            </w:r>
          </w:p>
        </w:tc>
        <w:tc>
          <w:tcPr>
            <w:tcW w:w="951" w:type="dxa"/>
            <w:gridSpan w:val="2"/>
            <w:shd w:val="clear" w:color="auto" w:fill="auto"/>
            <w:vAlign w:val="center"/>
          </w:tcPr>
          <w:p w:rsidR="00341ABD" w:rsidRPr="004048D0" w:rsidRDefault="00341ABD" w:rsidP="00341ABD">
            <w:pPr>
              <w:spacing w:line="200" w:lineRule="exact"/>
              <w:jc w:val="both"/>
              <w:rPr>
                <w:rFonts w:ascii="標楷體" w:eastAsia="標楷體" w:hAnsi="標楷體"/>
                <w:kern w:val="0"/>
                <w:sz w:val="20"/>
                <w:szCs w:val="28"/>
              </w:rPr>
            </w:pPr>
          </w:p>
          <w:p w:rsidR="00341ABD" w:rsidRPr="004048D0" w:rsidRDefault="00341ABD" w:rsidP="00341ABD">
            <w:pPr>
              <w:spacing w:line="200" w:lineRule="exact"/>
              <w:jc w:val="both"/>
              <w:rPr>
                <w:rFonts w:ascii="標楷體" w:eastAsia="標楷體" w:hAnsi="標楷體"/>
                <w:kern w:val="0"/>
                <w:sz w:val="20"/>
                <w:szCs w:val="28"/>
              </w:rPr>
            </w:pPr>
          </w:p>
          <w:p w:rsidR="00341ABD" w:rsidRPr="004048D0" w:rsidRDefault="00341ABD" w:rsidP="00341ABD">
            <w:pPr>
              <w:spacing w:line="200" w:lineRule="exact"/>
              <w:jc w:val="both"/>
              <w:rPr>
                <w:rFonts w:ascii="標楷體" w:eastAsia="標楷體" w:hAnsi="標楷體"/>
                <w:kern w:val="0"/>
                <w:sz w:val="20"/>
                <w:szCs w:val="28"/>
              </w:rPr>
            </w:pPr>
          </w:p>
        </w:tc>
        <w:tc>
          <w:tcPr>
            <w:tcW w:w="1899" w:type="dxa"/>
            <w:shd w:val="clear" w:color="auto" w:fill="auto"/>
            <w:vAlign w:val="center"/>
          </w:tcPr>
          <w:p w:rsidR="00341ABD" w:rsidRPr="004048D0" w:rsidRDefault="00341ABD" w:rsidP="00341ABD">
            <w:pPr>
              <w:spacing w:line="300" w:lineRule="exact"/>
              <w:jc w:val="both"/>
              <w:rPr>
                <w:rFonts w:ascii="標楷體" w:eastAsia="標楷體" w:hAnsi="標楷體"/>
                <w:kern w:val="0"/>
                <w:sz w:val="20"/>
                <w:szCs w:val="28"/>
              </w:rPr>
            </w:pPr>
          </w:p>
        </w:tc>
      </w:tr>
      <w:tr w:rsidR="00341ABD" w:rsidRPr="004048D0" w:rsidTr="00341ABD">
        <w:trPr>
          <w:jc w:val="center"/>
        </w:trPr>
        <w:tc>
          <w:tcPr>
            <w:tcW w:w="7908" w:type="dxa"/>
            <w:gridSpan w:val="7"/>
            <w:shd w:val="clear" w:color="auto" w:fill="auto"/>
            <w:vAlign w:val="center"/>
          </w:tcPr>
          <w:p w:rsidR="00341ABD" w:rsidRPr="004048D0" w:rsidRDefault="00341ABD" w:rsidP="00341ABD">
            <w:pPr>
              <w:spacing w:line="300" w:lineRule="exact"/>
              <w:ind w:firstLineChars="100" w:firstLine="200"/>
              <w:jc w:val="both"/>
              <w:rPr>
                <w:rFonts w:ascii="標楷體" w:eastAsia="標楷體" w:hAnsi="標楷體"/>
                <w:kern w:val="0"/>
                <w:sz w:val="20"/>
                <w:szCs w:val="28"/>
              </w:rPr>
            </w:pPr>
            <w:r w:rsidRPr="004048D0">
              <w:rPr>
                <w:rFonts w:ascii="標楷體" w:eastAsia="標楷體" w:hAnsi="標楷體" w:hint="eastAsia"/>
                <w:kern w:val="0"/>
                <w:sz w:val="20"/>
                <w:szCs w:val="28"/>
              </w:rPr>
              <w:t>5-5.確實填寫及留存「兒童牙齒塗氟保健社區巡迴服務回覆單」</w:t>
            </w:r>
          </w:p>
        </w:tc>
        <w:tc>
          <w:tcPr>
            <w:tcW w:w="951" w:type="dxa"/>
            <w:gridSpan w:val="2"/>
            <w:shd w:val="clear" w:color="auto" w:fill="auto"/>
            <w:vAlign w:val="center"/>
          </w:tcPr>
          <w:p w:rsidR="00341ABD" w:rsidRPr="004048D0" w:rsidRDefault="00341ABD" w:rsidP="00341ABD">
            <w:pPr>
              <w:spacing w:line="200" w:lineRule="exact"/>
              <w:jc w:val="both"/>
              <w:rPr>
                <w:rFonts w:ascii="標楷體" w:eastAsia="標楷體" w:hAnsi="標楷體"/>
                <w:kern w:val="0"/>
                <w:sz w:val="20"/>
                <w:szCs w:val="28"/>
              </w:rPr>
            </w:pPr>
          </w:p>
          <w:p w:rsidR="00341ABD" w:rsidRPr="004048D0" w:rsidRDefault="00341ABD" w:rsidP="00341ABD">
            <w:pPr>
              <w:spacing w:line="200" w:lineRule="exact"/>
              <w:jc w:val="both"/>
              <w:rPr>
                <w:rFonts w:ascii="標楷體" w:eastAsia="標楷體" w:hAnsi="標楷體"/>
                <w:kern w:val="0"/>
                <w:sz w:val="20"/>
                <w:szCs w:val="28"/>
              </w:rPr>
            </w:pPr>
          </w:p>
          <w:p w:rsidR="00341ABD" w:rsidRPr="004048D0" w:rsidRDefault="00341ABD" w:rsidP="00341ABD">
            <w:pPr>
              <w:spacing w:line="200" w:lineRule="exact"/>
              <w:jc w:val="both"/>
              <w:rPr>
                <w:rFonts w:ascii="標楷體" w:eastAsia="標楷體" w:hAnsi="標楷體"/>
                <w:kern w:val="0"/>
                <w:sz w:val="20"/>
                <w:szCs w:val="28"/>
              </w:rPr>
            </w:pPr>
          </w:p>
        </w:tc>
        <w:tc>
          <w:tcPr>
            <w:tcW w:w="1899" w:type="dxa"/>
            <w:shd w:val="clear" w:color="auto" w:fill="auto"/>
            <w:vAlign w:val="center"/>
          </w:tcPr>
          <w:p w:rsidR="00341ABD" w:rsidRPr="004048D0" w:rsidRDefault="00341ABD" w:rsidP="00341ABD">
            <w:pPr>
              <w:spacing w:line="300" w:lineRule="exact"/>
              <w:jc w:val="both"/>
              <w:rPr>
                <w:rFonts w:ascii="標楷體" w:eastAsia="標楷體" w:hAnsi="標楷體"/>
                <w:kern w:val="0"/>
                <w:sz w:val="20"/>
                <w:szCs w:val="28"/>
              </w:rPr>
            </w:pPr>
          </w:p>
        </w:tc>
      </w:tr>
      <w:tr w:rsidR="00341ABD" w:rsidRPr="004048D0" w:rsidTr="00341ABD">
        <w:trPr>
          <w:jc w:val="center"/>
        </w:trPr>
        <w:tc>
          <w:tcPr>
            <w:tcW w:w="7908" w:type="dxa"/>
            <w:gridSpan w:val="7"/>
            <w:shd w:val="clear" w:color="auto" w:fill="auto"/>
            <w:vAlign w:val="center"/>
          </w:tcPr>
          <w:p w:rsidR="00341ABD" w:rsidRPr="004048D0" w:rsidRDefault="00341ABD" w:rsidP="00341ABD">
            <w:pPr>
              <w:spacing w:line="300" w:lineRule="exact"/>
              <w:ind w:firstLineChars="100" w:firstLine="200"/>
              <w:jc w:val="both"/>
              <w:rPr>
                <w:rFonts w:ascii="標楷體" w:eastAsia="標楷體" w:hAnsi="標楷體"/>
                <w:kern w:val="0"/>
                <w:sz w:val="20"/>
                <w:szCs w:val="28"/>
              </w:rPr>
            </w:pPr>
            <w:r w:rsidRPr="004048D0">
              <w:rPr>
                <w:rFonts w:ascii="標楷體" w:eastAsia="標楷體" w:hAnsi="標楷體" w:hint="eastAsia"/>
                <w:kern w:val="0"/>
                <w:sz w:val="20"/>
                <w:szCs w:val="28"/>
              </w:rPr>
              <w:t>5-6.施作過程遵從感染控制之規範</w:t>
            </w:r>
          </w:p>
          <w:p w:rsidR="00341ABD" w:rsidRPr="004048D0" w:rsidRDefault="00341ABD" w:rsidP="00341ABD">
            <w:pPr>
              <w:spacing w:line="300" w:lineRule="exact"/>
              <w:ind w:firstLineChars="200" w:firstLine="400"/>
              <w:jc w:val="both"/>
              <w:rPr>
                <w:rFonts w:ascii="標楷體" w:eastAsia="標楷體" w:hAnsi="標楷體"/>
                <w:kern w:val="0"/>
                <w:sz w:val="20"/>
                <w:szCs w:val="28"/>
              </w:rPr>
            </w:pPr>
            <w:r w:rsidRPr="004048D0">
              <w:rPr>
                <w:rFonts w:ascii="標楷體" w:eastAsia="標楷體" w:hAnsi="標楷體" w:hint="eastAsia"/>
                <w:kern w:val="0"/>
                <w:sz w:val="20"/>
                <w:szCs w:val="28"/>
              </w:rPr>
              <w:t>(包含：手套、個人專用器械及醫療廢棄物統一收集帶回)</w:t>
            </w:r>
          </w:p>
        </w:tc>
        <w:tc>
          <w:tcPr>
            <w:tcW w:w="951" w:type="dxa"/>
            <w:gridSpan w:val="2"/>
            <w:shd w:val="clear" w:color="auto" w:fill="auto"/>
            <w:vAlign w:val="center"/>
          </w:tcPr>
          <w:p w:rsidR="00341ABD" w:rsidRPr="004048D0" w:rsidRDefault="00341ABD" w:rsidP="00341ABD">
            <w:pPr>
              <w:spacing w:line="200" w:lineRule="exact"/>
              <w:jc w:val="both"/>
              <w:rPr>
                <w:rFonts w:ascii="標楷體" w:eastAsia="標楷體" w:hAnsi="標楷體"/>
                <w:kern w:val="0"/>
                <w:sz w:val="20"/>
                <w:szCs w:val="28"/>
              </w:rPr>
            </w:pPr>
          </w:p>
          <w:p w:rsidR="00341ABD" w:rsidRPr="004048D0" w:rsidRDefault="00341ABD" w:rsidP="00341ABD">
            <w:pPr>
              <w:spacing w:line="200" w:lineRule="exact"/>
              <w:jc w:val="both"/>
              <w:rPr>
                <w:rFonts w:ascii="標楷體" w:eastAsia="標楷體" w:hAnsi="標楷體"/>
                <w:kern w:val="0"/>
                <w:sz w:val="20"/>
                <w:szCs w:val="28"/>
              </w:rPr>
            </w:pPr>
          </w:p>
          <w:p w:rsidR="00341ABD" w:rsidRPr="004048D0" w:rsidRDefault="00341ABD" w:rsidP="00341ABD">
            <w:pPr>
              <w:spacing w:line="200" w:lineRule="exact"/>
              <w:jc w:val="both"/>
              <w:rPr>
                <w:rFonts w:ascii="標楷體" w:eastAsia="標楷體" w:hAnsi="標楷體"/>
                <w:kern w:val="0"/>
                <w:sz w:val="20"/>
                <w:szCs w:val="28"/>
              </w:rPr>
            </w:pPr>
          </w:p>
        </w:tc>
        <w:tc>
          <w:tcPr>
            <w:tcW w:w="1899" w:type="dxa"/>
            <w:shd w:val="clear" w:color="auto" w:fill="auto"/>
            <w:vAlign w:val="center"/>
          </w:tcPr>
          <w:p w:rsidR="00341ABD" w:rsidRPr="004048D0" w:rsidRDefault="00341ABD" w:rsidP="00341ABD">
            <w:pPr>
              <w:spacing w:line="300" w:lineRule="exact"/>
              <w:jc w:val="both"/>
              <w:rPr>
                <w:rFonts w:ascii="標楷體" w:eastAsia="標楷體" w:hAnsi="標楷體"/>
                <w:kern w:val="0"/>
                <w:sz w:val="20"/>
                <w:szCs w:val="28"/>
              </w:rPr>
            </w:pPr>
          </w:p>
        </w:tc>
      </w:tr>
      <w:tr w:rsidR="00341ABD" w:rsidRPr="004048D0" w:rsidTr="00341ABD">
        <w:trPr>
          <w:trHeight w:val="794"/>
          <w:jc w:val="center"/>
        </w:trPr>
        <w:tc>
          <w:tcPr>
            <w:tcW w:w="6059" w:type="dxa"/>
            <w:gridSpan w:val="4"/>
            <w:vMerge w:val="restart"/>
            <w:tcBorders>
              <w:bottom w:val="single" w:sz="4" w:space="0" w:color="auto"/>
            </w:tcBorders>
            <w:shd w:val="clear" w:color="auto" w:fill="auto"/>
          </w:tcPr>
          <w:p w:rsidR="00341ABD" w:rsidRPr="004048D0" w:rsidRDefault="00341ABD" w:rsidP="00341ABD">
            <w:pPr>
              <w:pStyle w:val="afffffffc"/>
              <w:adjustRightInd w:val="0"/>
              <w:snapToGrid w:val="0"/>
              <w:spacing w:line="320" w:lineRule="exact"/>
              <w:jc w:val="both"/>
              <w:rPr>
                <w:rFonts w:hAnsi="標楷體"/>
                <w:bCs w:val="0"/>
                <w:kern w:val="0"/>
                <w:sz w:val="24"/>
                <w:szCs w:val="24"/>
              </w:rPr>
            </w:pPr>
            <w:r w:rsidRPr="004048D0">
              <w:rPr>
                <w:rFonts w:hAnsi="標楷體" w:hint="eastAsia"/>
                <w:bCs w:val="0"/>
                <w:kern w:val="0"/>
                <w:sz w:val="28"/>
                <w:szCs w:val="28"/>
              </w:rPr>
              <w:lastRenderedPageBreak/>
              <w:t>建議與其他紀錄：</w:t>
            </w:r>
          </w:p>
        </w:tc>
        <w:tc>
          <w:tcPr>
            <w:tcW w:w="1842" w:type="dxa"/>
            <w:gridSpan w:val="2"/>
            <w:tcBorders>
              <w:bottom w:val="single" w:sz="4" w:space="0" w:color="auto"/>
            </w:tcBorders>
            <w:shd w:val="clear" w:color="auto" w:fill="auto"/>
            <w:vAlign w:val="center"/>
          </w:tcPr>
          <w:p w:rsidR="00341ABD" w:rsidRPr="00706CAF" w:rsidRDefault="00341ABD" w:rsidP="00341ABD">
            <w:pPr>
              <w:pStyle w:val="afffffffc"/>
              <w:adjustRightInd w:val="0"/>
              <w:snapToGrid w:val="0"/>
              <w:spacing w:line="360" w:lineRule="exact"/>
              <w:jc w:val="left"/>
              <w:rPr>
                <w:rFonts w:hAnsi="標楷體"/>
                <w:bCs w:val="0"/>
                <w:kern w:val="0"/>
                <w:sz w:val="24"/>
                <w:szCs w:val="24"/>
              </w:rPr>
            </w:pPr>
            <w:r w:rsidRPr="00706CAF">
              <w:rPr>
                <w:rFonts w:hAnsi="標楷體" w:hint="eastAsia"/>
                <w:bCs w:val="0"/>
                <w:kern w:val="0"/>
                <w:sz w:val="24"/>
                <w:szCs w:val="24"/>
              </w:rPr>
              <w:t>訪視人員簽名</w:t>
            </w:r>
          </w:p>
        </w:tc>
        <w:tc>
          <w:tcPr>
            <w:tcW w:w="2857" w:type="dxa"/>
            <w:gridSpan w:val="4"/>
            <w:tcBorders>
              <w:bottom w:val="single" w:sz="4" w:space="0" w:color="auto"/>
            </w:tcBorders>
            <w:shd w:val="clear" w:color="auto" w:fill="auto"/>
          </w:tcPr>
          <w:p w:rsidR="00341ABD" w:rsidRPr="004048D0" w:rsidRDefault="00341ABD" w:rsidP="00341ABD">
            <w:pPr>
              <w:pStyle w:val="afffffffc"/>
              <w:adjustRightInd w:val="0"/>
              <w:snapToGrid w:val="0"/>
              <w:spacing w:line="360" w:lineRule="exact"/>
              <w:jc w:val="left"/>
              <w:rPr>
                <w:rFonts w:hAnsi="標楷體"/>
                <w:bCs w:val="0"/>
                <w:kern w:val="0"/>
                <w:sz w:val="20"/>
                <w:szCs w:val="24"/>
              </w:rPr>
            </w:pPr>
          </w:p>
          <w:p w:rsidR="00341ABD" w:rsidRPr="004048D0" w:rsidRDefault="00341ABD" w:rsidP="00341ABD">
            <w:pPr>
              <w:pStyle w:val="afffffffc"/>
              <w:adjustRightInd w:val="0"/>
              <w:snapToGrid w:val="0"/>
              <w:spacing w:line="360" w:lineRule="exact"/>
              <w:jc w:val="left"/>
              <w:rPr>
                <w:rFonts w:hAnsi="標楷體"/>
                <w:bCs w:val="0"/>
                <w:kern w:val="0"/>
                <w:sz w:val="20"/>
                <w:szCs w:val="24"/>
              </w:rPr>
            </w:pPr>
          </w:p>
          <w:p w:rsidR="00341ABD" w:rsidRPr="004048D0" w:rsidRDefault="00341ABD" w:rsidP="00341ABD">
            <w:pPr>
              <w:pStyle w:val="afffffffc"/>
              <w:adjustRightInd w:val="0"/>
              <w:snapToGrid w:val="0"/>
              <w:spacing w:line="360" w:lineRule="exact"/>
              <w:jc w:val="left"/>
              <w:rPr>
                <w:rFonts w:hAnsi="標楷體"/>
                <w:bCs w:val="0"/>
                <w:kern w:val="0"/>
                <w:sz w:val="20"/>
                <w:szCs w:val="24"/>
              </w:rPr>
            </w:pPr>
          </w:p>
        </w:tc>
      </w:tr>
      <w:tr w:rsidR="00341ABD" w:rsidRPr="004048D0" w:rsidTr="00341ABD">
        <w:trPr>
          <w:trHeight w:val="1079"/>
          <w:jc w:val="center"/>
        </w:trPr>
        <w:tc>
          <w:tcPr>
            <w:tcW w:w="6059" w:type="dxa"/>
            <w:gridSpan w:val="4"/>
            <w:vMerge/>
            <w:shd w:val="clear" w:color="auto" w:fill="auto"/>
          </w:tcPr>
          <w:p w:rsidR="00341ABD" w:rsidRPr="004048D0" w:rsidRDefault="00341ABD" w:rsidP="00341ABD">
            <w:pPr>
              <w:pStyle w:val="afffffffc"/>
              <w:adjustRightInd w:val="0"/>
              <w:snapToGrid w:val="0"/>
              <w:spacing w:line="320" w:lineRule="exact"/>
              <w:rPr>
                <w:rFonts w:hAnsi="標楷體"/>
                <w:bCs w:val="0"/>
                <w:kern w:val="0"/>
                <w:sz w:val="24"/>
                <w:szCs w:val="24"/>
              </w:rPr>
            </w:pPr>
          </w:p>
        </w:tc>
        <w:tc>
          <w:tcPr>
            <w:tcW w:w="1842" w:type="dxa"/>
            <w:gridSpan w:val="2"/>
            <w:shd w:val="clear" w:color="auto" w:fill="auto"/>
            <w:vAlign w:val="center"/>
          </w:tcPr>
          <w:p w:rsidR="00341ABD" w:rsidRPr="00706CAF" w:rsidRDefault="00341ABD" w:rsidP="00341ABD">
            <w:pPr>
              <w:pStyle w:val="afffffffc"/>
              <w:adjustRightInd w:val="0"/>
              <w:snapToGrid w:val="0"/>
              <w:spacing w:line="320" w:lineRule="exact"/>
              <w:jc w:val="left"/>
              <w:rPr>
                <w:rFonts w:hAnsi="標楷體"/>
                <w:bCs w:val="0"/>
                <w:kern w:val="0"/>
                <w:sz w:val="24"/>
                <w:szCs w:val="24"/>
              </w:rPr>
            </w:pPr>
            <w:r w:rsidRPr="00706CAF">
              <w:rPr>
                <w:rFonts w:hAnsi="標楷體" w:hint="eastAsia"/>
                <w:bCs w:val="0"/>
                <w:kern w:val="0"/>
                <w:sz w:val="24"/>
                <w:szCs w:val="24"/>
              </w:rPr>
              <w:t>塗氟醫師簽名</w:t>
            </w:r>
          </w:p>
        </w:tc>
        <w:tc>
          <w:tcPr>
            <w:tcW w:w="2857" w:type="dxa"/>
            <w:gridSpan w:val="4"/>
            <w:shd w:val="clear" w:color="auto" w:fill="auto"/>
          </w:tcPr>
          <w:p w:rsidR="00341ABD" w:rsidRPr="004048D0" w:rsidRDefault="00341ABD" w:rsidP="00341ABD">
            <w:pPr>
              <w:widowControl/>
              <w:rPr>
                <w:rFonts w:ascii="標楷體" w:eastAsia="標楷體" w:hAnsi="標楷體"/>
                <w:b/>
                <w:kern w:val="0"/>
                <w:sz w:val="20"/>
                <w:szCs w:val="24"/>
              </w:rPr>
            </w:pPr>
          </w:p>
          <w:p w:rsidR="00341ABD" w:rsidRPr="004048D0" w:rsidRDefault="00341ABD" w:rsidP="00341ABD">
            <w:pPr>
              <w:pStyle w:val="afffffffc"/>
              <w:adjustRightInd w:val="0"/>
              <w:snapToGrid w:val="0"/>
              <w:spacing w:line="360" w:lineRule="exact"/>
              <w:jc w:val="left"/>
              <w:rPr>
                <w:rFonts w:hAnsi="標楷體"/>
                <w:bCs w:val="0"/>
                <w:kern w:val="0"/>
                <w:sz w:val="20"/>
                <w:szCs w:val="24"/>
              </w:rPr>
            </w:pPr>
          </w:p>
          <w:p w:rsidR="00341ABD" w:rsidRPr="004048D0" w:rsidRDefault="00341ABD" w:rsidP="00341ABD">
            <w:pPr>
              <w:pStyle w:val="afffffffc"/>
              <w:adjustRightInd w:val="0"/>
              <w:snapToGrid w:val="0"/>
              <w:spacing w:line="360" w:lineRule="exact"/>
              <w:jc w:val="left"/>
              <w:rPr>
                <w:rFonts w:hAnsi="標楷體"/>
                <w:bCs w:val="0"/>
                <w:kern w:val="0"/>
                <w:sz w:val="20"/>
                <w:szCs w:val="24"/>
              </w:rPr>
            </w:pPr>
          </w:p>
        </w:tc>
      </w:tr>
    </w:tbl>
    <w:p w:rsidR="004518D0" w:rsidRPr="00D43766" w:rsidRDefault="004518D0" w:rsidP="00DB3E76">
      <w:pPr>
        <w:widowControl/>
        <w:rPr>
          <w:rFonts w:ascii="Times New Roman" w:eastAsia="標楷體" w:hAnsi="Times New Roman"/>
          <w:b/>
          <w:sz w:val="96"/>
          <w:szCs w:val="96"/>
        </w:rPr>
        <w:sectPr w:rsidR="004518D0" w:rsidRPr="00D43766" w:rsidSect="00341ABD">
          <w:pgSz w:w="11906" w:h="16838"/>
          <w:pgMar w:top="1440" w:right="707" w:bottom="1440" w:left="1134" w:header="851" w:footer="992" w:gutter="0"/>
          <w:cols w:space="425"/>
          <w:docGrid w:type="lines" w:linePitch="360"/>
        </w:sectPr>
      </w:pPr>
    </w:p>
    <w:p w:rsidR="005B6EB5" w:rsidRPr="00D43766" w:rsidRDefault="005B6EB5" w:rsidP="00DB3E76">
      <w:pPr>
        <w:widowControl/>
        <w:rPr>
          <w:rFonts w:ascii="Times New Roman" w:eastAsia="標楷體" w:hAnsi="Times New Roman"/>
          <w:b/>
          <w:sz w:val="96"/>
          <w:szCs w:val="96"/>
        </w:rPr>
        <w:sectPr w:rsidR="005B6EB5" w:rsidRPr="00D43766" w:rsidSect="005B6EB5">
          <w:pgSz w:w="11906" w:h="16838"/>
          <w:pgMar w:top="1440" w:right="707" w:bottom="1440" w:left="1134" w:header="851" w:footer="992" w:gutter="0"/>
          <w:cols w:space="425"/>
          <w:docGrid w:type="lines" w:linePitch="360"/>
        </w:sectPr>
      </w:pPr>
      <w:r w:rsidRPr="00D43766">
        <w:rPr>
          <w:rFonts w:ascii="Times New Roman" w:eastAsia="標楷體" w:hAnsi="Times New Roman"/>
          <w:b/>
          <w:sz w:val="96"/>
          <w:szCs w:val="96"/>
        </w:rPr>
        <w:lastRenderedPageBreak/>
        <w:br w:type="page"/>
      </w:r>
    </w:p>
    <w:p w:rsidR="00DB3E76" w:rsidRPr="00D43766" w:rsidRDefault="00DB3E76" w:rsidP="00DB3E76">
      <w:pPr>
        <w:widowControl/>
        <w:rPr>
          <w:rFonts w:ascii="Times New Roman" w:eastAsia="標楷體" w:hAnsi="Times New Roman"/>
          <w:b/>
          <w:sz w:val="96"/>
          <w:szCs w:val="96"/>
        </w:rPr>
      </w:pPr>
    </w:p>
    <w:p w:rsidR="004048D0" w:rsidRDefault="004048D0" w:rsidP="007C1A1E">
      <w:pPr>
        <w:widowControl/>
        <w:jc w:val="center"/>
        <w:rPr>
          <w:rFonts w:ascii="標楷體" w:eastAsia="標楷體" w:hAnsi="標楷體"/>
          <w:sz w:val="72"/>
          <w:szCs w:val="72"/>
        </w:rPr>
      </w:pPr>
    </w:p>
    <w:p w:rsidR="004048D0" w:rsidRDefault="004048D0" w:rsidP="007C1A1E">
      <w:pPr>
        <w:widowControl/>
        <w:jc w:val="center"/>
        <w:rPr>
          <w:rFonts w:ascii="標楷體" w:eastAsia="標楷體" w:hAnsi="標楷體"/>
          <w:sz w:val="72"/>
          <w:szCs w:val="72"/>
        </w:rPr>
      </w:pPr>
    </w:p>
    <w:p w:rsidR="004048D0" w:rsidRDefault="004048D0" w:rsidP="007C1A1E">
      <w:pPr>
        <w:widowControl/>
        <w:jc w:val="center"/>
        <w:rPr>
          <w:rFonts w:ascii="標楷體" w:eastAsia="標楷體" w:hAnsi="標楷體"/>
          <w:sz w:val="72"/>
          <w:szCs w:val="72"/>
        </w:rPr>
      </w:pPr>
    </w:p>
    <w:p w:rsidR="004048D0" w:rsidRDefault="004048D0" w:rsidP="007C1A1E">
      <w:pPr>
        <w:widowControl/>
        <w:jc w:val="center"/>
        <w:rPr>
          <w:rFonts w:ascii="標楷體" w:eastAsia="標楷體" w:hAnsi="標楷體"/>
          <w:sz w:val="72"/>
          <w:szCs w:val="72"/>
        </w:rPr>
      </w:pPr>
    </w:p>
    <w:p w:rsidR="00DC7B8A" w:rsidRPr="00D43766" w:rsidRDefault="00DC7B8A" w:rsidP="007C1A1E">
      <w:pPr>
        <w:widowControl/>
        <w:jc w:val="center"/>
        <w:rPr>
          <w:rFonts w:ascii="標楷體" w:eastAsia="標楷體" w:hAnsi="標楷體"/>
          <w:sz w:val="72"/>
          <w:szCs w:val="72"/>
        </w:rPr>
      </w:pPr>
      <w:r w:rsidRPr="00D43766">
        <w:rPr>
          <w:rFonts w:ascii="標楷體" w:eastAsia="標楷體" w:hAnsi="標楷體" w:hint="eastAsia"/>
          <w:sz w:val="72"/>
          <w:szCs w:val="72"/>
        </w:rPr>
        <w:t>考評指標</w:t>
      </w:r>
    </w:p>
    <w:p w:rsidR="00DB3E76" w:rsidRPr="00D43766" w:rsidRDefault="00FF67BE" w:rsidP="004756F6">
      <w:pPr>
        <w:widowControl/>
        <w:jc w:val="center"/>
        <w:outlineLvl w:val="1"/>
        <w:rPr>
          <w:rFonts w:ascii="標楷體" w:eastAsia="標楷體" w:hAnsi="標楷體"/>
          <w:sz w:val="72"/>
          <w:szCs w:val="72"/>
        </w:rPr>
      </w:pPr>
      <w:bookmarkStart w:id="15" w:name="_Toc26353167"/>
      <w:bookmarkStart w:id="16" w:name="_Toc26428605"/>
      <w:r w:rsidRPr="00D43766">
        <w:rPr>
          <w:rFonts w:ascii="標楷體" w:eastAsia="標楷體" w:hAnsi="標楷體" w:hint="eastAsia"/>
          <w:sz w:val="72"/>
          <w:szCs w:val="72"/>
        </w:rPr>
        <w:t>五</w:t>
      </w:r>
      <w:r w:rsidR="00DC7B8A" w:rsidRPr="00D43766">
        <w:rPr>
          <w:rFonts w:ascii="標楷體" w:eastAsia="標楷體" w:hAnsi="標楷體" w:hint="eastAsia"/>
          <w:sz w:val="72"/>
          <w:szCs w:val="72"/>
        </w:rPr>
        <w:t>、衛教</w:t>
      </w:r>
      <w:r w:rsidR="00A04E09" w:rsidRPr="00D43766">
        <w:rPr>
          <w:rFonts w:ascii="標楷體" w:eastAsia="標楷體" w:hAnsi="標楷體" w:hint="eastAsia"/>
          <w:sz w:val="72"/>
          <w:szCs w:val="72"/>
        </w:rPr>
        <w:t>宣導</w:t>
      </w:r>
      <w:r w:rsidR="00DC7B8A" w:rsidRPr="00D43766">
        <w:rPr>
          <w:rFonts w:ascii="標楷體" w:eastAsia="標楷體" w:hAnsi="標楷體" w:hint="eastAsia"/>
          <w:sz w:val="72"/>
          <w:szCs w:val="72"/>
        </w:rPr>
        <w:t>業務</w:t>
      </w:r>
      <w:bookmarkEnd w:id="15"/>
      <w:bookmarkEnd w:id="16"/>
    </w:p>
    <w:p w:rsidR="00DB3E76" w:rsidRPr="00D43766" w:rsidRDefault="00DB3E76">
      <w:pPr>
        <w:widowControl/>
        <w:rPr>
          <w:rFonts w:ascii="標楷體" w:eastAsia="標楷體" w:hAnsi="標楷體"/>
          <w:sz w:val="72"/>
          <w:szCs w:val="72"/>
        </w:rPr>
      </w:pPr>
      <w:r w:rsidRPr="00D43766">
        <w:rPr>
          <w:rFonts w:ascii="標楷體" w:eastAsia="標楷體" w:hAnsi="標楷體"/>
          <w:sz w:val="72"/>
          <w:szCs w:val="72"/>
        </w:rPr>
        <w:br w:type="page"/>
      </w:r>
    </w:p>
    <w:p w:rsidR="00DB3E76" w:rsidRPr="00D43766" w:rsidRDefault="00DB3E76">
      <w:pPr>
        <w:widowControl/>
        <w:rPr>
          <w:rFonts w:ascii="標楷體" w:eastAsia="標楷體" w:hAnsi="標楷體"/>
          <w:sz w:val="72"/>
          <w:szCs w:val="72"/>
        </w:rPr>
      </w:pPr>
      <w:r w:rsidRPr="00D43766">
        <w:rPr>
          <w:rFonts w:ascii="標楷體" w:eastAsia="標楷體" w:hAnsi="標楷體"/>
          <w:sz w:val="72"/>
          <w:szCs w:val="72"/>
        </w:rPr>
        <w:lastRenderedPageBreak/>
        <w:br w:type="page"/>
      </w:r>
    </w:p>
    <w:p w:rsidR="00CC12F3" w:rsidRPr="00D43766" w:rsidRDefault="00CC12F3" w:rsidP="00DC7B8A">
      <w:pPr>
        <w:widowControl/>
        <w:jc w:val="center"/>
        <w:rPr>
          <w:rFonts w:ascii="標楷體" w:eastAsia="標楷體" w:hAnsi="標楷體"/>
          <w:sz w:val="72"/>
          <w:szCs w:val="72"/>
        </w:rPr>
        <w:sectPr w:rsidR="00CC12F3" w:rsidRPr="00D43766" w:rsidSect="005B6EB5">
          <w:pgSz w:w="11906" w:h="16838"/>
          <w:pgMar w:top="1440" w:right="707" w:bottom="1440" w:left="1134" w:header="851" w:footer="992" w:gutter="0"/>
          <w:cols w:space="425"/>
          <w:docGrid w:type="lines" w:linePitch="360"/>
        </w:sectPr>
      </w:pPr>
    </w:p>
    <w:p w:rsidR="00490FF1" w:rsidRPr="00D87CBB" w:rsidRDefault="00490FF1" w:rsidP="00490FF1">
      <w:pPr>
        <w:spacing w:line="440" w:lineRule="exact"/>
        <w:jc w:val="center"/>
        <w:rPr>
          <w:rFonts w:ascii="Times New Roman" w:eastAsia="標楷體" w:hAnsi="Times New Roman"/>
          <w:b/>
          <w:color w:val="000000" w:themeColor="text1"/>
          <w:sz w:val="36"/>
          <w:szCs w:val="36"/>
        </w:rPr>
      </w:pPr>
      <w:r w:rsidRPr="00D87CBB">
        <w:rPr>
          <w:rFonts w:ascii="Times New Roman" w:eastAsia="標楷體" w:hAnsi="Times New Roman"/>
          <w:b/>
          <w:color w:val="000000" w:themeColor="text1"/>
          <w:sz w:val="36"/>
          <w:szCs w:val="36"/>
        </w:rPr>
        <w:lastRenderedPageBreak/>
        <w:t>109</w:t>
      </w:r>
      <w:r w:rsidRPr="00D87CBB">
        <w:rPr>
          <w:rFonts w:ascii="Times New Roman" w:eastAsia="標楷體" w:hAnsi="Times New Roman"/>
          <w:b/>
          <w:color w:val="000000" w:themeColor="text1"/>
          <w:sz w:val="36"/>
          <w:szCs w:val="36"/>
        </w:rPr>
        <w:t>年地方衛生局衛生教育業務考評</w:t>
      </w:r>
      <w:r w:rsidRPr="00D87CBB">
        <w:rPr>
          <w:rFonts w:ascii="Times New Roman" w:eastAsia="標楷體" w:hAnsi="Times New Roman" w:hint="eastAsia"/>
          <w:b/>
          <w:color w:val="000000" w:themeColor="text1"/>
          <w:sz w:val="36"/>
          <w:szCs w:val="36"/>
        </w:rPr>
        <w:t>項目及評分標準表</w:t>
      </w:r>
    </w:p>
    <w:p w:rsidR="00490FF1" w:rsidRPr="00D87CBB" w:rsidRDefault="00490FF1" w:rsidP="003B5D95">
      <w:pPr>
        <w:numPr>
          <w:ilvl w:val="0"/>
          <w:numId w:val="51"/>
        </w:numPr>
        <w:tabs>
          <w:tab w:val="left" w:pos="709"/>
        </w:tabs>
        <w:spacing w:line="440" w:lineRule="exact"/>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考評單位:衛生福利部綜合規劃司</w:t>
      </w:r>
    </w:p>
    <w:p w:rsidR="00490FF1" w:rsidRPr="00D87CBB" w:rsidRDefault="00490FF1" w:rsidP="003B5D95">
      <w:pPr>
        <w:numPr>
          <w:ilvl w:val="0"/>
          <w:numId w:val="51"/>
        </w:numPr>
        <w:tabs>
          <w:tab w:val="left" w:pos="709"/>
        </w:tabs>
        <w:spacing w:line="440" w:lineRule="exact"/>
        <w:ind w:left="709" w:hanging="709"/>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考評目的:考核地方政府衛生局109年衛生教育宣導業務之執行成效</w:t>
      </w:r>
    </w:p>
    <w:p w:rsidR="00490FF1" w:rsidRPr="00D87CBB" w:rsidRDefault="00490FF1" w:rsidP="003B5D95">
      <w:pPr>
        <w:numPr>
          <w:ilvl w:val="0"/>
          <w:numId w:val="51"/>
        </w:numPr>
        <w:tabs>
          <w:tab w:val="left" w:pos="709"/>
        </w:tabs>
        <w:spacing w:line="440" w:lineRule="exact"/>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受評機關:各地方政府衛生局</w:t>
      </w:r>
    </w:p>
    <w:p w:rsidR="00490FF1" w:rsidRPr="00D87CBB" w:rsidRDefault="00490FF1" w:rsidP="003B5D95">
      <w:pPr>
        <w:numPr>
          <w:ilvl w:val="0"/>
          <w:numId w:val="51"/>
        </w:numPr>
        <w:tabs>
          <w:tab w:val="left" w:pos="709"/>
        </w:tabs>
        <w:spacing w:line="440" w:lineRule="exact"/>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受評時間:109年1月1日至109年12月31日</w:t>
      </w:r>
    </w:p>
    <w:p w:rsidR="00490FF1" w:rsidRPr="00D87CBB" w:rsidRDefault="00490FF1" w:rsidP="003B5D95">
      <w:pPr>
        <w:numPr>
          <w:ilvl w:val="0"/>
          <w:numId w:val="51"/>
        </w:numPr>
        <w:tabs>
          <w:tab w:val="left" w:pos="709"/>
        </w:tabs>
        <w:spacing w:line="440" w:lineRule="exact"/>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考評方式:書面考評</w:t>
      </w:r>
    </w:p>
    <w:p w:rsidR="00490FF1" w:rsidRPr="00D87CBB" w:rsidRDefault="00490FF1" w:rsidP="003B5D95">
      <w:pPr>
        <w:numPr>
          <w:ilvl w:val="0"/>
          <w:numId w:val="54"/>
        </w:numPr>
        <w:tabs>
          <w:tab w:val="left" w:pos="1134"/>
        </w:tabs>
        <w:spacing w:line="440" w:lineRule="exact"/>
        <w:ind w:hanging="708"/>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地方衛生局自提年度衛教主軸業務宣導之書面成果報告，並由本部邀集委員針對書面成果進行綜合評分</w:t>
      </w:r>
    </w:p>
    <w:p w:rsidR="00490FF1" w:rsidRPr="00D87CBB" w:rsidRDefault="00490FF1" w:rsidP="003B5D95">
      <w:pPr>
        <w:numPr>
          <w:ilvl w:val="0"/>
          <w:numId w:val="54"/>
        </w:numPr>
        <w:tabs>
          <w:tab w:val="left" w:pos="1134"/>
        </w:tabs>
        <w:spacing w:line="440" w:lineRule="exact"/>
        <w:ind w:hanging="708"/>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考評分數計算，四捨五入取自小數點後一位</w:t>
      </w:r>
    </w:p>
    <w:p w:rsidR="00490FF1" w:rsidRPr="00D87CBB" w:rsidRDefault="00490FF1" w:rsidP="003B5D95">
      <w:pPr>
        <w:numPr>
          <w:ilvl w:val="0"/>
          <w:numId w:val="51"/>
        </w:numPr>
        <w:tabs>
          <w:tab w:val="left" w:pos="709"/>
        </w:tabs>
        <w:spacing w:line="440" w:lineRule="exact"/>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成果提繳時間:110年1月</w:t>
      </w:r>
      <w:r w:rsidRPr="007F4E59">
        <w:rPr>
          <w:rFonts w:ascii="標楷體" w:eastAsia="標楷體" w:hAnsi="標楷體"/>
          <w:sz w:val="28"/>
          <w:szCs w:val="28"/>
        </w:rPr>
        <w:t>13</w:t>
      </w:r>
      <w:r w:rsidRPr="007F4E59">
        <w:rPr>
          <w:rFonts w:ascii="標楷體" w:eastAsia="標楷體" w:hAnsi="標楷體" w:hint="eastAsia"/>
          <w:sz w:val="28"/>
          <w:szCs w:val="28"/>
        </w:rPr>
        <w:t>日</w:t>
      </w:r>
    </w:p>
    <w:p w:rsidR="00490FF1" w:rsidRPr="00D87CBB" w:rsidRDefault="00490FF1" w:rsidP="003B5D95">
      <w:pPr>
        <w:numPr>
          <w:ilvl w:val="0"/>
          <w:numId w:val="51"/>
        </w:numPr>
        <w:tabs>
          <w:tab w:val="left" w:pos="709"/>
        </w:tabs>
        <w:spacing w:line="440" w:lineRule="exact"/>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評比組別:</w:t>
      </w:r>
    </w:p>
    <w:tbl>
      <w:tblPr>
        <w:tblStyle w:val="261"/>
        <w:tblW w:w="0" w:type="auto"/>
        <w:tblInd w:w="480" w:type="dxa"/>
        <w:tblLook w:val="04A0" w:firstRow="1" w:lastRow="0" w:firstColumn="1" w:lastColumn="0" w:noHBand="0" w:noVBand="1"/>
      </w:tblPr>
      <w:tblGrid>
        <w:gridCol w:w="1471"/>
        <w:gridCol w:w="6833"/>
      </w:tblGrid>
      <w:tr w:rsidR="00490FF1" w:rsidRPr="00D87CBB" w:rsidTr="00DB701F">
        <w:tc>
          <w:tcPr>
            <w:tcW w:w="1471" w:type="dxa"/>
          </w:tcPr>
          <w:p w:rsidR="00490FF1" w:rsidRPr="00D87CBB" w:rsidRDefault="00490FF1" w:rsidP="00DB701F">
            <w:pPr>
              <w:jc w:val="center"/>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組別</w:t>
            </w:r>
          </w:p>
        </w:tc>
        <w:tc>
          <w:tcPr>
            <w:tcW w:w="6833" w:type="dxa"/>
          </w:tcPr>
          <w:p w:rsidR="00490FF1" w:rsidRPr="00D87CBB" w:rsidRDefault="00490FF1" w:rsidP="00DB701F">
            <w:pPr>
              <w:jc w:val="both"/>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縣市別</w:t>
            </w:r>
          </w:p>
        </w:tc>
      </w:tr>
      <w:tr w:rsidR="00490FF1" w:rsidRPr="00D87CBB" w:rsidTr="00DB701F">
        <w:tc>
          <w:tcPr>
            <w:tcW w:w="1471" w:type="dxa"/>
          </w:tcPr>
          <w:p w:rsidR="00490FF1" w:rsidRPr="00D87CBB" w:rsidRDefault="00490FF1" w:rsidP="00DB701F">
            <w:pPr>
              <w:jc w:val="center"/>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第一組</w:t>
            </w:r>
          </w:p>
        </w:tc>
        <w:tc>
          <w:tcPr>
            <w:tcW w:w="6833" w:type="dxa"/>
          </w:tcPr>
          <w:p w:rsidR="00490FF1" w:rsidRPr="00D87CBB" w:rsidRDefault="00490FF1" w:rsidP="00DB701F">
            <w:pPr>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臺北市、新北市、桃園市、臺中市、臺南市、高雄市</w:t>
            </w:r>
          </w:p>
        </w:tc>
      </w:tr>
      <w:tr w:rsidR="00490FF1" w:rsidRPr="00D87CBB" w:rsidTr="00DB701F">
        <w:tc>
          <w:tcPr>
            <w:tcW w:w="1471" w:type="dxa"/>
          </w:tcPr>
          <w:p w:rsidR="00490FF1" w:rsidRPr="00D87CBB" w:rsidRDefault="00490FF1" w:rsidP="00DB701F">
            <w:pPr>
              <w:jc w:val="center"/>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第二組</w:t>
            </w:r>
          </w:p>
        </w:tc>
        <w:tc>
          <w:tcPr>
            <w:tcW w:w="6833" w:type="dxa"/>
          </w:tcPr>
          <w:p w:rsidR="00490FF1" w:rsidRPr="00D87CBB" w:rsidRDefault="00490FF1" w:rsidP="00DB701F">
            <w:pPr>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新竹縣、彰化縣、雲林縣、屏東縣</w:t>
            </w:r>
          </w:p>
        </w:tc>
      </w:tr>
      <w:tr w:rsidR="00490FF1" w:rsidRPr="00D87CBB" w:rsidTr="00DB701F">
        <w:tc>
          <w:tcPr>
            <w:tcW w:w="1471" w:type="dxa"/>
          </w:tcPr>
          <w:p w:rsidR="00490FF1" w:rsidRPr="00D87CBB" w:rsidRDefault="00490FF1" w:rsidP="00DB701F">
            <w:pPr>
              <w:jc w:val="center"/>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第三組</w:t>
            </w:r>
          </w:p>
        </w:tc>
        <w:tc>
          <w:tcPr>
            <w:tcW w:w="6833" w:type="dxa"/>
          </w:tcPr>
          <w:p w:rsidR="00490FF1" w:rsidRPr="00D87CBB" w:rsidRDefault="00490FF1" w:rsidP="00DB701F">
            <w:pPr>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基隆市、宜蘭縣、新竹市、苗栗縣、嘉義市、嘉義縣</w:t>
            </w:r>
          </w:p>
        </w:tc>
      </w:tr>
      <w:tr w:rsidR="00490FF1" w:rsidRPr="00D87CBB" w:rsidTr="00DB701F">
        <w:tc>
          <w:tcPr>
            <w:tcW w:w="1471" w:type="dxa"/>
          </w:tcPr>
          <w:p w:rsidR="00490FF1" w:rsidRPr="00D87CBB" w:rsidRDefault="00490FF1" w:rsidP="00DB701F">
            <w:pPr>
              <w:jc w:val="center"/>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第四組</w:t>
            </w:r>
          </w:p>
        </w:tc>
        <w:tc>
          <w:tcPr>
            <w:tcW w:w="6833" w:type="dxa"/>
          </w:tcPr>
          <w:p w:rsidR="00490FF1" w:rsidRPr="00D87CBB" w:rsidRDefault="00490FF1" w:rsidP="00DB701F">
            <w:pPr>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花蓮縣、臺東縣、南投縣、澎湖縣、金門縣、連江縣</w:t>
            </w:r>
          </w:p>
        </w:tc>
      </w:tr>
    </w:tbl>
    <w:p w:rsidR="00490FF1" w:rsidRPr="00D87CBB" w:rsidRDefault="00490FF1" w:rsidP="003B5D95">
      <w:pPr>
        <w:numPr>
          <w:ilvl w:val="0"/>
          <w:numId w:val="51"/>
        </w:numPr>
        <w:tabs>
          <w:tab w:val="left" w:pos="709"/>
        </w:tabs>
        <w:spacing w:line="440" w:lineRule="exact"/>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考評項目摘要表:</w:t>
      </w:r>
    </w:p>
    <w:tbl>
      <w:tblPr>
        <w:tblStyle w:val="261"/>
        <w:tblW w:w="10207" w:type="dxa"/>
        <w:tblLook w:val="04A0" w:firstRow="1" w:lastRow="0" w:firstColumn="1" w:lastColumn="0" w:noHBand="0" w:noVBand="1"/>
      </w:tblPr>
      <w:tblGrid>
        <w:gridCol w:w="1385"/>
        <w:gridCol w:w="5102"/>
        <w:gridCol w:w="1221"/>
        <w:gridCol w:w="2499"/>
      </w:tblGrid>
      <w:tr w:rsidR="00490FF1" w:rsidRPr="00D87CBB" w:rsidTr="00DB701F">
        <w:trPr>
          <w:trHeight w:val="968"/>
        </w:trPr>
        <w:tc>
          <w:tcPr>
            <w:tcW w:w="1385" w:type="dxa"/>
            <w:vAlign w:val="center"/>
          </w:tcPr>
          <w:p w:rsidR="00490FF1" w:rsidRPr="00D87CBB" w:rsidRDefault="00490FF1" w:rsidP="00DB701F">
            <w:pPr>
              <w:adjustRightInd w:val="0"/>
              <w:snapToGrid w:val="0"/>
              <w:spacing w:line="0" w:lineRule="atLeast"/>
              <w:jc w:val="center"/>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考評項目</w:t>
            </w:r>
          </w:p>
        </w:tc>
        <w:tc>
          <w:tcPr>
            <w:tcW w:w="5102" w:type="dxa"/>
            <w:vAlign w:val="center"/>
          </w:tcPr>
          <w:p w:rsidR="00490FF1" w:rsidRPr="00D87CBB" w:rsidRDefault="00490FF1" w:rsidP="00DB701F">
            <w:pPr>
              <w:adjustRightInd w:val="0"/>
              <w:snapToGrid w:val="0"/>
              <w:spacing w:line="0" w:lineRule="atLeast"/>
              <w:jc w:val="center"/>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考評指標</w:t>
            </w:r>
          </w:p>
        </w:tc>
        <w:tc>
          <w:tcPr>
            <w:tcW w:w="1221" w:type="dxa"/>
            <w:vAlign w:val="center"/>
          </w:tcPr>
          <w:p w:rsidR="00490FF1" w:rsidRPr="00D87CBB" w:rsidRDefault="00490FF1" w:rsidP="00DB701F">
            <w:pPr>
              <w:adjustRightInd w:val="0"/>
              <w:snapToGrid w:val="0"/>
              <w:spacing w:line="0" w:lineRule="atLeast"/>
              <w:jc w:val="center"/>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指標細項數目</w:t>
            </w:r>
          </w:p>
        </w:tc>
        <w:tc>
          <w:tcPr>
            <w:tcW w:w="2499" w:type="dxa"/>
            <w:vAlign w:val="center"/>
          </w:tcPr>
          <w:p w:rsidR="00490FF1" w:rsidRPr="00D87CBB" w:rsidRDefault="00490FF1" w:rsidP="00DB701F">
            <w:pPr>
              <w:adjustRightInd w:val="0"/>
              <w:snapToGrid w:val="0"/>
              <w:spacing w:line="0" w:lineRule="atLeast"/>
              <w:jc w:val="center"/>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配分</w:t>
            </w:r>
          </w:p>
        </w:tc>
      </w:tr>
      <w:tr w:rsidR="00490FF1" w:rsidRPr="00D87CBB" w:rsidTr="00DB701F">
        <w:tc>
          <w:tcPr>
            <w:tcW w:w="1385" w:type="dxa"/>
            <w:vMerge w:val="restart"/>
            <w:vAlign w:val="center"/>
          </w:tcPr>
          <w:p w:rsidR="00490FF1" w:rsidRPr="00D87CBB" w:rsidRDefault="00490FF1" w:rsidP="00DB701F">
            <w:pPr>
              <w:spacing w:line="440" w:lineRule="exact"/>
              <w:jc w:val="center"/>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衛生教育推動業務</w:t>
            </w:r>
          </w:p>
        </w:tc>
        <w:tc>
          <w:tcPr>
            <w:tcW w:w="5102" w:type="dxa"/>
          </w:tcPr>
          <w:p w:rsidR="00490FF1" w:rsidRPr="00D87CBB" w:rsidRDefault="00490FF1" w:rsidP="003B5D95">
            <w:pPr>
              <w:numPr>
                <w:ilvl w:val="0"/>
                <w:numId w:val="52"/>
              </w:numPr>
              <w:spacing w:line="440" w:lineRule="exact"/>
              <w:ind w:left="317" w:hanging="317"/>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教材及文宣製作物之設計與運用情形(含加分機制)</w:t>
            </w:r>
          </w:p>
        </w:tc>
        <w:tc>
          <w:tcPr>
            <w:tcW w:w="1221" w:type="dxa"/>
          </w:tcPr>
          <w:p w:rsidR="00490FF1" w:rsidRPr="00D87CBB" w:rsidRDefault="00490FF1" w:rsidP="00DB701F">
            <w:pPr>
              <w:spacing w:line="440" w:lineRule="exact"/>
              <w:jc w:val="center"/>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3</w:t>
            </w:r>
          </w:p>
        </w:tc>
        <w:tc>
          <w:tcPr>
            <w:tcW w:w="2499" w:type="dxa"/>
            <w:vAlign w:val="center"/>
          </w:tcPr>
          <w:p w:rsidR="00490FF1" w:rsidRPr="00D87CBB" w:rsidRDefault="00490FF1" w:rsidP="00DB701F">
            <w:pPr>
              <w:spacing w:line="440" w:lineRule="exact"/>
              <w:jc w:val="center"/>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30+2</w:t>
            </w:r>
          </w:p>
        </w:tc>
      </w:tr>
      <w:tr w:rsidR="00490FF1" w:rsidRPr="00D87CBB" w:rsidTr="00DB701F">
        <w:tc>
          <w:tcPr>
            <w:tcW w:w="1385" w:type="dxa"/>
            <w:vMerge/>
            <w:vAlign w:val="center"/>
          </w:tcPr>
          <w:p w:rsidR="00490FF1" w:rsidRPr="00D87CBB" w:rsidRDefault="00490FF1" w:rsidP="00DB701F">
            <w:pPr>
              <w:spacing w:line="440" w:lineRule="exact"/>
              <w:jc w:val="center"/>
              <w:rPr>
                <w:rFonts w:ascii="標楷體" w:eastAsia="標楷體" w:hAnsi="標楷體"/>
                <w:color w:val="000000" w:themeColor="text1"/>
                <w:sz w:val="28"/>
                <w:szCs w:val="28"/>
              </w:rPr>
            </w:pPr>
          </w:p>
        </w:tc>
        <w:tc>
          <w:tcPr>
            <w:tcW w:w="5102" w:type="dxa"/>
          </w:tcPr>
          <w:p w:rsidR="00490FF1" w:rsidRPr="00D87CBB" w:rsidRDefault="00490FF1" w:rsidP="003B5D95">
            <w:pPr>
              <w:numPr>
                <w:ilvl w:val="0"/>
                <w:numId w:val="52"/>
              </w:numPr>
              <w:spacing w:line="440" w:lineRule="exact"/>
              <w:ind w:left="317" w:hanging="317"/>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年度衛生教育宣導辦理情形</w:t>
            </w:r>
          </w:p>
          <w:p w:rsidR="00490FF1" w:rsidRPr="00D87CBB" w:rsidRDefault="00490FF1" w:rsidP="00DB701F">
            <w:pPr>
              <w:spacing w:line="440" w:lineRule="exact"/>
              <w:ind w:left="317"/>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(含加分機制)</w:t>
            </w:r>
          </w:p>
        </w:tc>
        <w:tc>
          <w:tcPr>
            <w:tcW w:w="1221" w:type="dxa"/>
          </w:tcPr>
          <w:p w:rsidR="00490FF1" w:rsidRPr="00D87CBB" w:rsidRDefault="00490FF1" w:rsidP="00DB701F">
            <w:pPr>
              <w:spacing w:line="440" w:lineRule="exact"/>
              <w:jc w:val="center"/>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4</w:t>
            </w:r>
          </w:p>
        </w:tc>
        <w:tc>
          <w:tcPr>
            <w:tcW w:w="2499" w:type="dxa"/>
            <w:vAlign w:val="center"/>
          </w:tcPr>
          <w:p w:rsidR="00490FF1" w:rsidRPr="00D87CBB" w:rsidRDefault="00490FF1" w:rsidP="00DB701F">
            <w:pPr>
              <w:spacing w:line="440" w:lineRule="exact"/>
              <w:jc w:val="center"/>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33+2</w:t>
            </w:r>
          </w:p>
        </w:tc>
      </w:tr>
      <w:tr w:rsidR="00490FF1" w:rsidRPr="00D87CBB" w:rsidTr="00DB701F">
        <w:tc>
          <w:tcPr>
            <w:tcW w:w="1385" w:type="dxa"/>
            <w:vMerge/>
            <w:vAlign w:val="center"/>
          </w:tcPr>
          <w:p w:rsidR="00490FF1" w:rsidRPr="00D87CBB" w:rsidRDefault="00490FF1" w:rsidP="00DB701F">
            <w:pPr>
              <w:spacing w:line="440" w:lineRule="exact"/>
              <w:jc w:val="center"/>
              <w:rPr>
                <w:rFonts w:ascii="標楷體" w:eastAsia="標楷體" w:hAnsi="標楷體"/>
                <w:color w:val="000000" w:themeColor="text1"/>
                <w:sz w:val="28"/>
                <w:szCs w:val="28"/>
              </w:rPr>
            </w:pPr>
          </w:p>
        </w:tc>
        <w:tc>
          <w:tcPr>
            <w:tcW w:w="5102" w:type="dxa"/>
          </w:tcPr>
          <w:p w:rsidR="00490FF1" w:rsidRPr="00D87CBB" w:rsidRDefault="00490FF1" w:rsidP="003B5D95">
            <w:pPr>
              <w:numPr>
                <w:ilvl w:val="0"/>
                <w:numId w:val="52"/>
              </w:numPr>
              <w:spacing w:line="440" w:lineRule="exact"/>
              <w:ind w:left="317" w:hanging="317"/>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成效評價及各通路露出情形</w:t>
            </w:r>
          </w:p>
        </w:tc>
        <w:tc>
          <w:tcPr>
            <w:tcW w:w="1221" w:type="dxa"/>
          </w:tcPr>
          <w:p w:rsidR="00490FF1" w:rsidRPr="00D87CBB" w:rsidRDefault="00490FF1" w:rsidP="00DB701F">
            <w:pPr>
              <w:spacing w:line="440" w:lineRule="exact"/>
              <w:jc w:val="center"/>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3</w:t>
            </w:r>
          </w:p>
        </w:tc>
        <w:tc>
          <w:tcPr>
            <w:tcW w:w="2499" w:type="dxa"/>
            <w:vAlign w:val="center"/>
          </w:tcPr>
          <w:p w:rsidR="00490FF1" w:rsidRPr="00D87CBB" w:rsidRDefault="00490FF1" w:rsidP="00DB701F">
            <w:pPr>
              <w:spacing w:line="440" w:lineRule="exact"/>
              <w:jc w:val="center"/>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35</w:t>
            </w:r>
          </w:p>
        </w:tc>
      </w:tr>
      <w:tr w:rsidR="00490FF1" w:rsidRPr="00D87CBB" w:rsidTr="00DB701F">
        <w:trPr>
          <w:trHeight w:val="556"/>
        </w:trPr>
        <w:tc>
          <w:tcPr>
            <w:tcW w:w="1385" w:type="dxa"/>
            <w:vMerge/>
            <w:tcBorders>
              <w:bottom w:val="double" w:sz="4" w:space="0" w:color="auto"/>
            </w:tcBorders>
            <w:vAlign w:val="center"/>
          </w:tcPr>
          <w:p w:rsidR="00490FF1" w:rsidRPr="00D87CBB" w:rsidRDefault="00490FF1" w:rsidP="00DB701F">
            <w:pPr>
              <w:spacing w:line="440" w:lineRule="exact"/>
              <w:jc w:val="center"/>
              <w:rPr>
                <w:rFonts w:ascii="標楷體" w:eastAsia="標楷體" w:hAnsi="標楷體"/>
                <w:color w:val="000000" w:themeColor="text1"/>
                <w:sz w:val="28"/>
                <w:szCs w:val="28"/>
              </w:rPr>
            </w:pPr>
          </w:p>
        </w:tc>
        <w:tc>
          <w:tcPr>
            <w:tcW w:w="5102" w:type="dxa"/>
            <w:tcBorders>
              <w:bottom w:val="double" w:sz="4" w:space="0" w:color="auto"/>
            </w:tcBorders>
          </w:tcPr>
          <w:p w:rsidR="00490FF1" w:rsidRPr="00D87CBB" w:rsidRDefault="00490FF1" w:rsidP="003B5D95">
            <w:pPr>
              <w:numPr>
                <w:ilvl w:val="0"/>
                <w:numId w:val="52"/>
              </w:numPr>
              <w:spacing w:line="440" w:lineRule="exact"/>
              <w:ind w:left="317" w:hanging="317"/>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中央與地方夥伴關係</w:t>
            </w:r>
          </w:p>
        </w:tc>
        <w:tc>
          <w:tcPr>
            <w:tcW w:w="1221" w:type="dxa"/>
            <w:tcBorders>
              <w:bottom w:val="double" w:sz="4" w:space="0" w:color="auto"/>
            </w:tcBorders>
          </w:tcPr>
          <w:p w:rsidR="00490FF1" w:rsidRPr="00D87CBB" w:rsidRDefault="00490FF1" w:rsidP="00DB701F">
            <w:pPr>
              <w:spacing w:line="440" w:lineRule="exact"/>
              <w:jc w:val="center"/>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1</w:t>
            </w:r>
          </w:p>
        </w:tc>
        <w:tc>
          <w:tcPr>
            <w:tcW w:w="2499" w:type="dxa"/>
            <w:tcBorders>
              <w:bottom w:val="double" w:sz="4" w:space="0" w:color="auto"/>
            </w:tcBorders>
            <w:vAlign w:val="center"/>
          </w:tcPr>
          <w:p w:rsidR="00490FF1" w:rsidRPr="00D87CBB" w:rsidRDefault="00490FF1" w:rsidP="00DB701F">
            <w:pPr>
              <w:spacing w:line="440" w:lineRule="exact"/>
              <w:jc w:val="center"/>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2</w:t>
            </w:r>
          </w:p>
        </w:tc>
      </w:tr>
      <w:tr w:rsidR="00490FF1" w:rsidRPr="00D87CBB" w:rsidTr="00DB701F">
        <w:tc>
          <w:tcPr>
            <w:tcW w:w="1385" w:type="dxa"/>
            <w:tcBorders>
              <w:top w:val="double" w:sz="4" w:space="0" w:color="auto"/>
            </w:tcBorders>
            <w:vAlign w:val="center"/>
          </w:tcPr>
          <w:p w:rsidR="00490FF1" w:rsidRPr="00D87CBB" w:rsidRDefault="00490FF1" w:rsidP="00DB701F">
            <w:pPr>
              <w:spacing w:line="440" w:lineRule="exact"/>
              <w:jc w:val="center"/>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總計</w:t>
            </w:r>
          </w:p>
        </w:tc>
        <w:tc>
          <w:tcPr>
            <w:tcW w:w="5102" w:type="dxa"/>
            <w:tcBorders>
              <w:top w:val="double" w:sz="4" w:space="0" w:color="auto"/>
            </w:tcBorders>
          </w:tcPr>
          <w:p w:rsidR="00490FF1" w:rsidRPr="00D87CBB" w:rsidRDefault="00490FF1" w:rsidP="00DB701F">
            <w:pPr>
              <w:spacing w:line="440" w:lineRule="exact"/>
              <w:rPr>
                <w:rFonts w:ascii="標楷體" w:eastAsia="標楷體" w:hAnsi="標楷體"/>
                <w:color w:val="000000" w:themeColor="text1"/>
                <w:sz w:val="28"/>
                <w:szCs w:val="28"/>
              </w:rPr>
            </w:pPr>
          </w:p>
        </w:tc>
        <w:tc>
          <w:tcPr>
            <w:tcW w:w="1221" w:type="dxa"/>
            <w:tcBorders>
              <w:top w:val="double" w:sz="4" w:space="0" w:color="auto"/>
            </w:tcBorders>
          </w:tcPr>
          <w:p w:rsidR="00490FF1" w:rsidRPr="00D87CBB" w:rsidRDefault="00490FF1" w:rsidP="00DB701F">
            <w:pPr>
              <w:spacing w:line="440" w:lineRule="exact"/>
              <w:jc w:val="center"/>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11</w:t>
            </w:r>
          </w:p>
        </w:tc>
        <w:tc>
          <w:tcPr>
            <w:tcW w:w="2499" w:type="dxa"/>
            <w:tcBorders>
              <w:top w:val="double" w:sz="4" w:space="0" w:color="auto"/>
            </w:tcBorders>
            <w:vAlign w:val="center"/>
          </w:tcPr>
          <w:p w:rsidR="00490FF1" w:rsidRPr="00D87CBB" w:rsidRDefault="00490FF1" w:rsidP="00DB701F">
            <w:pPr>
              <w:spacing w:line="440" w:lineRule="exact"/>
              <w:jc w:val="center"/>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100+4分</w:t>
            </w:r>
          </w:p>
        </w:tc>
      </w:tr>
    </w:tbl>
    <w:p w:rsidR="00490FF1" w:rsidRPr="00D87CBB" w:rsidRDefault="00490FF1" w:rsidP="00490FF1">
      <w:pPr>
        <w:tabs>
          <w:tab w:val="left" w:pos="709"/>
        </w:tabs>
        <w:spacing w:line="440" w:lineRule="exact"/>
        <w:ind w:left="480"/>
        <w:rPr>
          <w:rFonts w:ascii="標楷體" w:eastAsia="標楷體" w:hAnsi="標楷體"/>
          <w:color w:val="000000" w:themeColor="text1"/>
          <w:sz w:val="28"/>
          <w:szCs w:val="28"/>
        </w:rPr>
      </w:pPr>
    </w:p>
    <w:p w:rsidR="00490FF1" w:rsidRPr="00D87CBB" w:rsidRDefault="00490FF1" w:rsidP="003B5D95">
      <w:pPr>
        <w:numPr>
          <w:ilvl w:val="0"/>
          <w:numId w:val="51"/>
        </w:numPr>
        <w:tabs>
          <w:tab w:val="left" w:pos="709"/>
        </w:tabs>
        <w:spacing w:line="440" w:lineRule="exact"/>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lastRenderedPageBreak/>
        <w:t>考評項目內容</w:t>
      </w:r>
    </w:p>
    <w:tbl>
      <w:tblPr>
        <w:tblStyle w:val="261"/>
        <w:tblpPr w:leftFromText="180" w:rightFromText="180" w:vertAnchor="text" w:horzAnchor="margin" w:tblpX="-289" w:tblpY="122"/>
        <w:tblW w:w="10490" w:type="dxa"/>
        <w:tblLayout w:type="fixed"/>
        <w:tblLook w:val="04A0" w:firstRow="1" w:lastRow="0" w:firstColumn="1" w:lastColumn="0" w:noHBand="0" w:noVBand="1"/>
      </w:tblPr>
      <w:tblGrid>
        <w:gridCol w:w="1413"/>
        <w:gridCol w:w="7371"/>
        <w:gridCol w:w="1706"/>
      </w:tblGrid>
      <w:tr w:rsidR="00490FF1" w:rsidRPr="00D87CBB" w:rsidTr="00052D53">
        <w:tc>
          <w:tcPr>
            <w:tcW w:w="1413" w:type="dxa"/>
          </w:tcPr>
          <w:p w:rsidR="00490FF1" w:rsidRPr="00D87CBB" w:rsidRDefault="00490FF1" w:rsidP="00052D53">
            <w:pPr>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考評指標</w:t>
            </w:r>
          </w:p>
        </w:tc>
        <w:tc>
          <w:tcPr>
            <w:tcW w:w="7371" w:type="dxa"/>
          </w:tcPr>
          <w:p w:rsidR="00490FF1" w:rsidRPr="00D87CBB" w:rsidRDefault="00490FF1" w:rsidP="00052D53">
            <w:pPr>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資料來源與評分標準</w:t>
            </w:r>
          </w:p>
        </w:tc>
        <w:tc>
          <w:tcPr>
            <w:tcW w:w="1706" w:type="dxa"/>
          </w:tcPr>
          <w:p w:rsidR="00490FF1" w:rsidRPr="00D87CBB" w:rsidRDefault="00490FF1" w:rsidP="00052D53">
            <w:pPr>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備註</w:t>
            </w:r>
          </w:p>
        </w:tc>
      </w:tr>
      <w:tr w:rsidR="00490FF1" w:rsidRPr="00D87CBB" w:rsidTr="00052D53">
        <w:trPr>
          <w:trHeight w:val="841"/>
        </w:trPr>
        <w:tc>
          <w:tcPr>
            <w:tcW w:w="1413" w:type="dxa"/>
          </w:tcPr>
          <w:p w:rsidR="00490FF1" w:rsidRPr="00D87CBB" w:rsidRDefault="00490FF1" w:rsidP="00052D53">
            <w:pPr>
              <w:spacing w:line="440" w:lineRule="exact"/>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衛生教育推動業務</w:t>
            </w:r>
          </w:p>
        </w:tc>
        <w:tc>
          <w:tcPr>
            <w:tcW w:w="7371" w:type="dxa"/>
          </w:tcPr>
          <w:p w:rsidR="00490FF1" w:rsidRPr="00D87CBB" w:rsidRDefault="00490FF1" w:rsidP="00052D53">
            <w:pPr>
              <w:spacing w:line="440" w:lineRule="exact"/>
              <w:rPr>
                <w:rFonts w:ascii="標楷體" w:eastAsia="標楷體" w:hAnsi="標楷體"/>
                <w:b/>
                <w:color w:val="000000" w:themeColor="text1"/>
                <w:sz w:val="28"/>
                <w:szCs w:val="28"/>
              </w:rPr>
            </w:pPr>
            <w:r w:rsidRPr="00D87CBB">
              <w:rPr>
                <w:rFonts w:ascii="標楷體" w:eastAsia="標楷體" w:hAnsi="標楷體" w:hint="eastAsia"/>
                <w:b/>
                <w:color w:val="000000" w:themeColor="text1"/>
                <w:sz w:val="28"/>
                <w:szCs w:val="28"/>
              </w:rPr>
              <w:t>資料來源:</w:t>
            </w:r>
          </w:p>
          <w:p w:rsidR="00490FF1" w:rsidRPr="00D87CBB" w:rsidRDefault="00490FF1" w:rsidP="00052D53">
            <w:pPr>
              <w:spacing w:line="440" w:lineRule="exact"/>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由地方衛生局自提本年度衛教主軸業務推動之書面成果（內容需包含各項指標內容，以利委員評分）。</w:t>
            </w:r>
          </w:p>
          <w:p w:rsidR="00490FF1" w:rsidRPr="00D87CBB" w:rsidRDefault="00490FF1" w:rsidP="00052D53">
            <w:pPr>
              <w:spacing w:line="440" w:lineRule="exact"/>
              <w:rPr>
                <w:rFonts w:ascii="標楷體" w:eastAsia="標楷體" w:hAnsi="標楷體"/>
                <w:b/>
                <w:color w:val="000000" w:themeColor="text1"/>
                <w:sz w:val="28"/>
                <w:szCs w:val="28"/>
              </w:rPr>
            </w:pPr>
            <w:r w:rsidRPr="00D87CBB">
              <w:rPr>
                <w:rFonts w:ascii="標楷體" w:eastAsia="標楷體" w:hAnsi="標楷體" w:hint="eastAsia"/>
                <w:b/>
                <w:color w:val="000000" w:themeColor="text1"/>
                <w:sz w:val="28"/>
                <w:szCs w:val="28"/>
              </w:rPr>
              <w:t>評分標準:</w:t>
            </w:r>
          </w:p>
          <w:p w:rsidR="00490FF1" w:rsidRPr="00D87CBB" w:rsidRDefault="00490FF1" w:rsidP="00052D53">
            <w:pPr>
              <w:numPr>
                <w:ilvl w:val="0"/>
                <w:numId w:val="53"/>
              </w:numPr>
              <w:tabs>
                <w:tab w:val="left" w:pos="601"/>
              </w:tabs>
              <w:spacing w:line="440" w:lineRule="exact"/>
              <w:ind w:left="567" w:hanging="567"/>
              <w:rPr>
                <w:rFonts w:ascii="標楷體" w:eastAsia="標楷體" w:hAnsi="標楷體"/>
                <w:b/>
                <w:color w:val="000000" w:themeColor="text1"/>
                <w:sz w:val="28"/>
                <w:szCs w:val="28"/>
              </w:rPr>
            </w:pPr>
            <w:r w:rsidRPr="00D87CBB">
              <w:rPr>
                <w:rFonts w:ascii="標楷體" w:eastAsia="標楷體" w:hAnsi="標楷體" w:hint="eastAsia"/>
                <w:b/>
                <w:color w:val="000000" w:themeColor="text1"/>
                <w:sz w:val="28"/>
                <w:szCs w:val="28"/>
              </w:rPr>
              <w:t>教材及文宣製作物之設計與運用情形(30+2分):</w:t>
            </w:r>
          </w:p>
          <w:tbl>
            <w:tblPr>
              <w:tblStyle w:val="261"/>
              <w:tblW w:w="0" w:type="auto"/>
              <w:jc w:val="center"/>
              <w:tblLayout w:type="fixed"/>
              <w:tblLook w:val="04A0" w:firstRow="1" w:lastRow="0" w:firstColumn="1" w:lastColumn="0" w:noHBand="0" w:noVBand="1"/>
            </w:tblPr>
            <w:tblGrid>
              <w:gridCol w:w="2438"/>
              <w:gridCol w:w="4536"/>
            </w:tblGrid>
            <w:tr w:rsidR="00490FF1" w:rsidRPr="00D87CBB" w:rsidTr="00052D53">
              <w:trPr>
                <w:jc w:val="center"/>
              </w:trPr>
              <w:tc>
                <w:tcPr>
                  <w:tcW w:w="2438" w:type="dxa"/>
                </w:tcPr>
                <w:p w:rsidR="00490FF1" w:rsidRPr="00D87CBB" w:rsidRDefault="00490FF1" w:rsidP="001F3F6C">
                  <w:pPr>
                    <w:framePr w:hSpace="180" w:wrap="around" w:vAnchor="text" w:hAnchor="margin" w:x="-289" w:y="122"/>
                    <w:tabs>
                      <w:tab w:val="left" w:pos="601"/>
                    </w:tabs>
                    <w:spacing w:line="400" w:lineRule="exact"/>
                    <w:rPr>
                      <w:rFonts w:ascii="標楷體" w:eastAsia="標楷體" w:hAnsi="標楷體"/>
                      <w:b/>
                      <w:color w:val="000000" w:themeColor="text1"/>
                      <w:sz w:val="28"/>
                      <w:szCs w:val="28"/>
                    </w:rPr>
                  </w:pPr>
                  <w:r w:rsidRPr="00D87CBB">
                    <w:rPr>
                      <w:rFonts w:ascii="標楷體" w:eastAsia="標楷體" w:hAnsi="標楷體" w:hint="eastAsia"/>
                      <w:b/>
                      <w:color w:val="000000" w:themeColor="text1"/>
                      <w:sz w:val="28"/>
                      <w:szCs w:val="28"/>
                    </w:rPr>
                    <w:t>項目</w:t>
                  </w:r>
                </w:p>
              </w:tc>
              <w:tc>
                <w:tcPr>
                  <w:tcW w:w="4536" w:type="dxa"/>
                </w:tcPr>
                <w:p w:rsidR="00490FF1" w:rsidRPr="00D87CBB" w:rsidRDefault="00490FF1" w:rsidP="001F3F6C">
                  <w:pPr>
                    <w:framePr w:hSpace="180" w:wrap="around" w:vAnchor="text" w:hAnchor="margin" w:x="-289" w:y="122"/>
                    <w:tabs>
                      <w:tab w:val="left" w:pos="601"/>
                    </w:tabs>
                    <w:spacing w:line="400" w:lineRule="exact"/>
                    <w:rPr>
                      <w:rFonts w:ascii="標楷體" w:eastAsia="標楷體" w:hAnsi="標楷體"/>
                      <w:b/>
                      <w:color w:val="000000" w:themeColor="text1"/>
                      <w:sz w:val="28"/>
                      <w:szCs w:val="28"/>
                    </w:rPr>
                  </w:pPr>
                  <w:r w:rsidRPr="00D87CBB">
                    <w:rPr>
                      <w:rFonts w:ascii="標楷體" w:eastAsia="標楷體" w:hAnsi="標楷體" w:hint="eastAsia"/>
                      <w:b/>
                      <w:color w:val="000000" w:themeColor="text1"/>
                      <w:sz w:val="28"/>
                      <w:szCs w:val="28"/>
                    </w:rPr>
                    <w:t>內容</w:t>
                  </w:r>
                </w:p>
              </w:tc>
            </w:tr>
            <w:tr w:rsidR="00490FF1" w:rsidRPr="00D87CBB" w:rsidTr="00052D53">
              <w:trPr>
                <w:jc w:val="center"/>
              </w:trPr>
              <w:tc>
                <w:tcPr>
                  <w:tcW w:w="2438" w:type="dxa"/>
                  <w:vAlign w:val="center"/>
                </w:tcPr>
                <w:p w:rsidR="00490FF1" w:rsidRPr="00D87CBB" w:rsidRDefault="00490FF1" w:rsidP="001F3F6C">
                  <w:pPr>
                    <w:framePr w:hSpace="180" w:wrap="around" w:vAnchor="text" w:hAnchor="margin" w:x="-289" w:y="122"/>
                    <w:tabs>
                      <w:tab w:val="left" w:pos="425"/>
                    </w:tabs>
                    <w:spacing w:line="400" w:lineRule="exact"/>
                    <w:ind w:left="-5"/>
                    <w:jc w:val="both"/>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(一)運用本部衛教主軸相關教材及文宣製作物之情形，0-15分</w:t>
                  </w:r>
                </w:p>
              </w:tc>
              <w:tc>
                <w:tcPr>
                  <w:tcW w:w="4536" w:type="dxa"/>
                  <w:vAlign w:val="center"/>
                </w:tcPr>
                <w:p w:rsidR="00490FF1" w:rsidRPr="00D87CBB" w:rsidRDefault="00490FF1" w:rsidP="001F3F6C">
                  <w:pPr>
                    <w:pStyle w:val="aff1"/>
                    <w:framePr w:hSpace="180" w:wrap="around" w:vAnchor="text" w:hAnchor="margin" w:x="-289" w:y="122"/>
                    <w:numPr>
                      <w:ilvl w:val="0"/>
                      <w:numId w:val="84"/>
                    </w:numPr>
                    <w:tabs>
                      <w:tab w:val="left" w:pos="283"/>
                    </w:tabs>
                    <w:spacing w:line="400" w:lineRule="exact"/>
                    <w:ind w:leftChars="0" w:left="283" w:hanging="283"/>
                    <w:jc w:val="both"/>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自行於主軸相關單位網站下載電子檔運用，並於報告中標明該教材或文宣製作物之名稱、運用情形。</w:t>
                  </w:r>
                </w:p>
                <w:p w:rsidR="00490FF1" w:rsidRPr="00D87CBB" w:rsidRDefault="00490FF1" w:rsidP="001F3F6C">
                  <w:pPr>
                    <w:pStyle w:val="aff1"/>
                    <w:framePr w:hSpace="180" w:wrap="around" w:vAnchor="text" w:hAnchor="margin" w:x="-289" w:y="122"/>
                    <w:numPr>
                      <w:ilvl w:val="0"/>
                      <w:numId w:val="84"/>
                    </w:numPr>
                    <w:tabs>
                      <w:tab w:val="left" w:pos="283"/>
                    </w:tabs>
                    <w:spacing w:line="400" w:lineRule="exact"/>
                    <w:ind w:leftChars="0" w:left="283" w:hanging="283"/>
                    <w:jc w:val="both"/>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運用本部所提供之教材或宣導物。</w:t>
                  </w:r>
                </w:p>
              </w:tc>
            </w:tr>
            <w:tr w:rsidR="00490FF1" w:rsidRPr="00D87CBB" w:rsidTr="00052D53">
              <w:trPr>
                <w:jc w:val="center"/>
              </w:trPr>
              <w:tc>
                <w:tcPr>
                  <w:tcW w:w="2438" w:type="dxa"/>
                  <w:vAlign w:val="center"/>
                </w:tcPr>
                <w:p w:rsidR="00490FF1" w:rsidRPr="00D87CBB" w:rsidRDefault="00490FF1" w:rsidP="001F3F6C">
                  <w:pPr>
                    <w:framePr w:hSpace="180" w:wrap="around" w:vAnchor="text" w:hAnchor="margin" w:x="-289" w:y="122"/>
                    <w:tabs>
                      <w:tab w:val="left" w:pos="601"/>
                    </w:tabs>
                    <w:spacing w:line="400" w:lineRule="exact"/>
                    <w:jc w:val="both"/>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(二)衛生局自行</w:t>
                  </w:r>
                </w:p>
                <w:p w:rsidR="00490FF1" w:rsidRPr="00D87CBB" w:rsidRDefault="00490FF1" w:rsidP="001F3F6C">
                  <w:pPr>
                    <w:framePr w:hSpace="180" w:wrap="around" w:vAnchor="text" w:hAnchor="margin" w:x="-289" w:y="122"/>
                    <w:tabs>
                      <w:tab w:val="left" w:pos="601"/>
                    </w:tabs>
                    <w:spacing w:line="400" w:lineRule="exact"/>
                    <w:jc w:val="both"/>
                    <w:rPr>
                      <w:rFonts w:ascii="標楷體" w:eastAsia="標楷體" w:hAnsi="標楷體"/>
                      <w:b/>
                      <w:color w:val="000000" w:themeColor="text1"/>
                      <w:sz w:val="28"/>
                      <w:szCs w:val="28"/>
                    </w:rPr>
                  </w:pPr>
                  <w:r w:rsidRPr="00D87CBB">
                    <w:rPr>
                      <w:rFonts w:ascii="標楷體" w:eastAsia="標楷體" w:hAnsi="標楷體" w:hint="eastAsia"/>
                      <w:color w:val="000000" w:themeColor="text1"/>
                      <w:sz w:val="28"/>
                      <w:szCs w:val="28"/>
                    </w:rPr>
                    <w:t>設計之教材及文宣製作物，0-15分</w:t>
                  </w:r>
                </w:p>
              </w:tc>
              <w:tc>
                <w:tcPr>
                  <w:tcW w:w="4536" w:type="dxa"/>
                  <w:vAlign w:val="center"/>
                </w:tcPr>
                <w:p w:rsidR="00490FF1" w:rsidRPr="00D87CBB" w:rsidRDefault="00490FF1" w:rsidP="001F3F6C">
                  <w:pPr>
                    <w:pStyle w:val="aff1"/>
                    <w:framePr w:hSpace="180" w:wrap="around" w:vAnchor="text" w:hAnchor="margin" w:x="-289" w:y="122"/>
                    <w:numPr>
                      <w:ilvl w:val="1"/>
                      <w:numId w:val="54"/>
                    </w:numPr>
                    <w:tabs>
                      <w:tab w:val="left" w:pos="283"/>
                    </w:tabs>
                    <w:spacing w:line="400" w:lineRule="exact"/>
                    <w:ind w:leftChars="0" w:left="283" w:hanging="283"/>
                    <w:jc w:val="both"/>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分眾設計符合對象程度或所需資訊之教材。</w:t>
                  </w:r>
                </w:p>
                <w:p w:rsidR="00490FF1" w:rsidRPr="00D87CBB" w:rsidRDefault="00490FF1" w:rsidP="001F3F6C">
                  <w:pPr>
                    <w:pStyle w:val="aff1"/>
                    <w:framePr w:hSpace="180" w:wrap="around" w:vAnchor="text" w:hAnchor="margin" w:x="-289" w:y="122"/>
                    <w:numPr>
                      <w:ilvl w:val="1"/>
                      <w:numId w:val="54"/>
                    </w:numPr>
                    <w:tabs>
                      <w:tab w:val="left" w:pos="283"/>
                    </w:tabs>
                    <w:spacing w:line="400" w:lineRule="exact"/>
                    <w:ind w:leftChars="0" w:left="283" w:hanging="283"/>
                    <w:jc w:val="both"/>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是否分眾設計多樣宣導物、依據衛教主軸設計創意宣導物或設計符合在地特色包裝等。</w:t>
                  </w:r>
                </w:p>
              </w:tc>
            </w:tr>
            <w:tr w:rsidR="00490FF1" w:rsidRPr="00D87CBB" w:rsidTr="00052D53">
              <w:trPr>
                <w:trHeight w:val="1327"/>
                <w:jc w:val="center"/>
              </w:trPr>
              <w:tc>
                <w:tcPr>
                  <w:tcW w:w="2438" w:type="dxa"/>
                  <w:vAlign w:val="center"/>
                </w:tcPr>
                <w:p w:rsidR="00490FF1" w:rsidRPr="00D87CBB" w:rsidRDefault="00490FF1" w:rsidP="001F3F6C">
                  <w:pPr>
                    <w:framePr w:hSpace="180" w:wrap="around" w:vAnchor="text" w:hAnchor="margin" w:x="-289" w:y="122"/>
                    <w:tabs>
                      <w:tab w:val="left" w:pos="601"/>
                    </w:tabs>
                    <w:spacing w:line="400" w:lineRule="exact"/>
                    <w:jc w:val="both"/>
                    <w:rPr>
                      <w:rFonts w:ascii="標楷體" w:eastAsia="標楷體" w:hAnsi="標楷體"/>
                      <w:color w:val="000000" w:themeColor="text1"/>
                      <w:sz w:val="28"/>
                      <w:szCs w:val="28"/>
                      <w:u w:val="single"/>
                    </w:rPr>
                  </w:pPr>
                  <w:r w:rsidRPr="00D87CBB">
                    <w:rPr>
                      <w:rFonts w:ascii="標楷體" w:eastAsia="標楷體" w:hAnsi="標楷體" w:hint="eastAsia"/>
                      <w:color w:val="000000" w:themeColor="text1"/>
                      <w:sz w:val="28"/>
                      <w:szCs w:val="28"/>
                      <w:u w:val="single"/>
                    </w:rPr>
                    <w:t>(三)推動雙語國家政策之執行情形，</w:t>
                  </w:r>
                  <w:r>
                    <w:rPr>
                      <w:rFonts w:ascii="標楷體" w:eastAsia="標楷體" w:hAnsi="標楷體" w:hint="eastAsia"/>
                      <w:color w:val="000000" w:themeColor="text1"/>
                      <w:sz w:val="28"/>
                      <w:szCs w:val="28"/>
                      <w:u w:val="single"/>
                    </w:rPr>
                    <w:t>加分</w:t>
                  </w:r>
                  <w:r w:rsidRPr="00D87CBB">
                    <w:rPr>
                      <w:rFonts w:ascii="標楷體" w:eastAsia="標楷體" w:hAnsi="標楷體" w:hint="eastAsia"/>
                      <w:color w:val="000000" w:themeColor="text1"/>
                      <w:sz w:val="28"/>
                      <w:szCs w:val="28"/>
                      <w:u w:val="single"/>
                    </w:rPr>
                    <w:t>0-2分</w:t>
                  </w:r>
                </w:p>
              </w:tc>
              <w:tc>
                <w:tcPr>
                  <w:tcW w:w="4536" w:type="dxa"/>
                  <w:vAlign w:val="center"/>
                </w:tcPr>
                <w:p w:rsidR="00490FF1" w:rsidRPr="00D87CBB" w:rsidRDefault="00490FF1" w:rsidP="001F3F6C">
                  <w:pPr>
                    <w:framePr w:hSpace="180" w:wrap="around" w:vAnchor="text" w:hAnchor="margin" w:x="-289" w:y="122"/>
                    <w:tabs>
                      <w:tab w:val="left" w:pos="283"/>
                    </w:tabs>
                    <w:spacing w:line="400" w:lineRule="exact"/>
                    <w:jc w:val="both"/>
                    <w:rPr>
                      <w:rFonts w:ascii="標楷體" w:eastAsia="標楷體" w:hAnsi="標楷體"/>
                      <w:color w:val="000000" w:themeColor="text1"/>
                      <w:sz w:val="28"/>
                      <w:szCs w:val="28"/>
                      <w:u w:val="single"/>
                    </w:rPr>
                  </w:pPr>
                  <w:r w:rsidRPr="00D87CBB">
                    <w:rPr>
                      <w:rFonts w:ascii="標楷體" w:eastAsia="標楷體" w:hAnsi="標楷體" w:hint="eastAsia"/>
                      <w:color w:val="000000" w:themeColor="text1"/>
                      <w:sz w:val="28"/>
                      <w:szCs w:val="28"/>
                      <w:u w:val="single"/>
                    </w:rPr>
                    <w:t>為推動雙語國家，提昇英語力，請陳述目前之規劃及辦理情形</w:t>
                  </w:r>
                </w:p>
                <w:p w:rsidR="00490FF1" w:rsidRPr="00D87CBB" w:rsidRDefault="00490FF1" w:rsidP="001F3F6C">
                  <w:pPr>
                    <w:framePr w:hSpace="180" w:wrap="around" w:vAnchor="text" w:hAnchor="margin" w:x="-289" w:y="122"/>
                    <w:tabs>
                      <w:tab w:val="left" w:pos="283"/>
                    </w:tabs>
                    <w:spacing w:line="400" w:lineRule="exact"/>
                    <w:jc w:val="both"/>
                    <w:rPr>
                      <w:rFonts w:ascii="標楷體" w:eastAsia="標楷體" w:hAnsi="標楷體"/>
                      <w:color w:val="000000" w:themeColor="text1"/>
                      <w:sz w:val="28"/>
                      <w:szCs w:val="28"/>
                      <w:u w:val="single"/>
                    </w:rPr>
                  </w:pPr>
                  <w:r w:rsidRPr="00D87CBB">
                    <w:rPr>
                      <w:rFonts w:ascii="標楷體" w:eastAsia="標楷體" w:hAnsi="標楷體" w:hint="eastAsia"/>
                      <w:color w:val="000000" w:themeColor="text1"/>
                      <w:sz w:val="28"/>
                      <w:szCs w:val="28"/>
                      <w:u w:val="single"/>
                    </w:rPr>
                    <w:t>(若加分後總分超過100分，以100分計算)</w:t>
                  </w:r>
                </w:p>
              </w:tc>
            </w:tr>
          </w:tbl>
          <w:p w:rsidR="00490FF1" w:rsidRPr="00D87CBB" w:rsidRDefault="00490FF1" w:rsidP="00052D53">
            <w:pPr>
              <w:numPr>
                <w:ilvl w:val="0"/>
                <w:numId w:val="53"/>
              </w:numPr>
              <w:tabs>
                <w:tab w:val="left" w:pos="601"/>
              </w:tabs>
              <w:spacing w:line="440" w:lineRule="exact"/>
              <w:rPr>
                <w:rFonts w:ascii="標楷體" w:eastAsia="標楷體" w:hAnsi="標楷體"/>
                <w:b/>
                <w:color w:val="000000" w:themeColor="text1"/>
                <w:sz w:val="28"/>
                <w:szCs w:val="28"/>
              </w:rPr>
            </w:pPr>
            <w:r w:rsidRPr="00D87CBB">
              <w:rPr>
                <w:rFonts w:ascii="標楷體" w:eastAsia="標楷體" w:hAnsi="標楷體" w:hint="eastAsia"/>
                <w:b/>
                <w:color w:val="000000" w:themeColor="text1"/>
                <w:sz w:val="28"/>
                <w:szCs w:val="28"/>
              </w:rPr>
              <w:t>年度衛生教育宣導辦理情形 (33+2分):</w:t>
            </w:r>
          </w:p>
          <w:tbl>
            <w:tblPr>
              <w:tblStyle w:val="261"/>
              <w:tblW w:w="0" w:type="auto"/>
              <w:jc w:val="center"/>
              <w:tblLayout w:type="fixed"/>
              <w:tblLook w:val="04A0" w:firstRow="1" w:lastRow="0" w:firstColumn="1" w:lastColumn="0" w:noHBand="0" w:noVBand="1"/>
            </w:tblPr>
            <w:tblGrid>
              <w:gridCol w:w="2438"/>
              <w:gridCol w:w="4536"/>
            </w:tblGrid>
            <w:tr w:rsidR="00490FF1" w:rsidRPr="00D87CBB" w:rsidTr="00052D53">
              <w:trPr>
                <w:jc w:val="center"/>
              </w:trPr>
              <w:tc>
                <w:tcPr>
                  <w:tcW w:w="2438" w:type="dxa"/>
                </w:tcPr>
                <w:p w:rsidR="00490FF1" w:rsidRPr="00D87CBB" w:rsidRDefault="00490FF1" w:rsidP="001F3F6C">
                  <w:pPr>
                    <w:framePr w:hSpace="180" w:wrap="around" w:vAnchor="text" w:hAnchor="margin" w:x="-289" w:y="122"/>
                    <w:tabs>
                      <w:tab w:val="left" w:pos="601"/>
                    </w:tabs>
                    <w:spacing w:line="440" w:lineRule="exact"/>
                    <w:rPr>
                      <w:rFonts w:ascii="標楷體" w:eastAsia="標楷體" w:hAnsi="標楷體"/>
                      <w:b/>
                      <w:color w:val="000000" w:themeColor="text1"/>
                      <w:sz w:val="28"/>
                      <w:szCs w:val="28"/>
                    </w:rPr>
                  </w:pPr>
                  <w:r w:rsidRPr="00D87CBB">
                    <w:rPr>
                      <w:rFonts w:ascii="標楷體" w:eastAsia="標楷體" w:hAnsi="標楷體" w:hint="eastAsia"/>
                      <w:b/>
                      <w:color w:val="000000" w:themeColor="text1"/>
                      <w:sz w:val="28"/>
                      <w:szCs w:val="28"/>
                    </w:rPr>
                    <w:t>項目</w:t>
                  </w:r>
                </w:p>
              </w:tc>
              <w:tc>
                <w:tcPr>
                  <w:tcW w:w="4536" w:type="dxa"/>
                </w:tcPr>
                <w:p w:rsidR="00490FF1" w:rsidRPr="00D87CBB" w:rsidRDefault="00490FF1" w:rsidP="001F3F6C">
                  <w:pPr>
                    <w:framePr w:hSpace="180" w:wrap="around" w:vAnchor="text" w:hAnchor="margin" w:x="-289" w:y="122"/>
                    <w:tabs>
                      <w:tab w:val="left" w:pos="601"/>
                    </w:tabs>
                    <w:spacing w:line="440" w:lineRule="exact"/>
                    <w:rPr>
                      <w:rFonts w:ascii="標楷體" w:eastAsia="標楷體" w:hAnsi="標楷體"/>
                      <w:b/>
                      <w:color w:val="000000" w:themeColor="text1"/>
                      <w:sz w:val="28"/>
                      <w:szCs w:val="28"/>
                    </w:rPr>
                  </w:pPr>
                  <w:r w:rsidRPr="00D87CBB">
                    <w:rPr>
                      <w:rFonts w:ascii="標楷體" w:eastAsia="標楷體" w:hAnsi="標楷體" w:hint="eastAsia"/>
                      <w:b/>
                      <w:color w:val="000000" w:themeColor="text1"/>
                      <w:sz w:val="28"/>
                      <w:szCs w:val="28"/>
                    </w:rPr>
                    <w:t>內容</w:t>
                  </w:r>
                </w:p>
              </w:tc>
            </w:tr>
            <w:tr w:rsidR="00490FF1" w:rsidRPr="00D87CBB" w:rsidTr="00052D53">
              <w:trPr>
                <w:jc w:val="center"/>
              </w:trPr>
              <w:tc>
                <w:tcPr>
                  <w:tcW w:w="2438" w:type="dxa"/>
                  <w:vMerge w:val="restart"/>
                </w:tcPr>
                <w:p w:rsidR="00490FF1" w:rsidRPr="00D87CBB" w:rsidRDefault="00490FF1" w:rsidP="001F3F6C">
                  <w:pPr>
                    <w:framePr w:hSpace="180" w:wrap="around" w:vAnchor="text" w:hAnchor="margin" w:x="-289" w:y="122"/>
                    <w:tabs>
                      <w:tab w:val="left" w:pos="-1"/>
                      <w:tab w:val="left" w:pos="448"/>
                    </w:tabs>
                    <w:spacing w:line="400" w:lineRule="exact"/>
                    <w:ind w:left="-1"/>
                    <w:jc w:val="both"/>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(一)年度衛教主軸宣導，0-12分:</w:t>
                  </w:r>
                </w:p>
                <w:p w:rsidR="00490FF1" w:rsidRPr="00D87CBB" w:rsidRDefault="00490FF1" w:rsidP="001F3F6C">
                  <w:pPr>
                    <w:pStyle w:val="aff1"/>
                    <w:framePr w:hSpace="180" w:wrap="around" w:vAnchor="text" w:hAnchor="margin" w:x="-289" w:y="122"/>
                    <w:numPr>
                      <w:ilvl w:val="0"/>
                      <w:numId w:val="85"/>
                    </w:numPr>
                    <w:tabs>
                      <w:tab w:val="left" w:pos="317"/>
                    </w:tabs>
                    <w:spacing w:line="400" w:lineRule="exact"/>
                    <w:ind w:leftChars="0"/>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宣導方式4</w:t>
                  </w:r>
                </w:p>
                <w:p w:rsidR="00490FF1" w:rsidRPr="00D87CBB" w:rsidRDefault="00490FF1" w:rsidP="001F3F6C">
                  <w:pPr>
                    <w:pStyle w:val="aff1"/>
                    <w:framePr w:hSpace="180" w:wrap="around" w:vAnchor="text" w:hAnchor="margin" w:x="-289" w:y="122"/>
                    <w:numPr>
                      <w:ilvl w:val="0"/>
                      <w:numId w:val="85"/>
                    </w:numPr>
                    <w:tabs>
                      <w:tab w:val="left" w:pos="317"/>
                    </w:tabs>
                    <w:spacing w:line="400" w:lineRule="exact"/>
                    <w:ind w:leftChars="0"/>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參與人數4</w:t>
                  </w:r>
                </w:p>
                <w:p w:rsidR="00490FF1" w:rsidRPr="00D87CBB" w:rsidRDefault="00490FF1" w:rsidP="001F3F6C">
                  <w:pPr>
                    <w:pStyle w:val="aff1"/>
                    <w:framePr w:hSpace="180" w:wrap="around" w:vAnchor="text" w:hAnchor="margin" w:x="-289" w:y="122"/>
                    <w:numPr>
                      <w:ilvl w:val="0"/>
                      <w:numId w:val="85"/>
                    </w:numPr>
                    <w:tabs>
                      <w:tab w:val="left" w:pos="317"/>
                    </w:tabs>
                    <w:spacing w:line="400" w:lineRule="exact"/>
                    <w:ind w:leftChars="0"/>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場域4分</w:t>
                  </w:r>
                </w:p>
                <w:p w:rsidR="00490FF1" w:rsidRPr="00D87CBB" w:rsidRDefault="00490FF1" w:rsidP="001F3F6C">
                  <w:pPr>
                    <w:framePr w:hSpace="180" w:wrap="around" w:vAnchor="text" w:hAnchor="margin" w:x="-289" w:y="122"/>
                    <w:tabs>
                      <w:tab w:val="left" w:pos="317"/>
                    </w:tabs>
                    <w:spacing w:line="400" w:lineRule="exact"/>
                    <w:rPr>
                      <w:rFonts w:ascii="標楷體" w:eastAsia="標楷體" w:hAnsi="標楷體"/>
                      <w:color w:val="000000" w:themeColor="text1"/>
                      <w:sz w:val="28"/>
                      <w:szCs w:val="28"/>
                    </w:rPr>
                  </w:pPr>
                </w:p>
                <w:p w:rsidR="00490FF1" w:rsidRPr="00D87CBB" w:rsidRDefault="00490FF1" w:rsidP="001F3F6C">
                  <w:pPr>
                    <w:framePr w:hSpace="180" w:wrap="around" w:vAnchor="text" w:hAnchor="margin" w:x="-289" w:y="122"/>
                    <w:tabs>
                      <w:tab w:val="left" w:pos="317"/>
                    </w:tabs>
                    <w:spacing w:line="400" w:lineRule="exact"/>
                    <w:rPr>
                      <w:rFonts w:ascii="標楷體" w:eastAsia="標楷體" w:hAnsi="標楷體"/>
                      <w:color w:val="000000" w:themeColor="text1"/>
                      <w:sz w:val="28"/>
                      <w:szCs w:val="28"/>
                    </w:rPr>
                  </w:pPr>
                </w:p>
              </w:tc>
              <w:tc>
                <w:tcPr>
                  <w:tcW w:w="4536" w:type="dxa"/>
                </w:tcPr>
                <w:p w:rsidR="00490FF1" w:rsidRPr="00D87CBB" w:rsidRDefault="00490FF1" w:rsidP="001F3F6C">
                  <w:pPr>
                    <w:pStyle w:val="aff1"/>
                    <w:framePr w:hSpace="180" w:wrap="around" w:vAnchor="text" w:hAnchor="margin" w:x="-289" w:y="122"/>
                    <w:numPr>
                      <w:ilvl w:val="0"/>
                      <w:numId w:val="114"/>
                    </w:numPr>
                    <w:tabs>
                      <w:tab w:val="left" w:pos="317"/>
                    </w:tabs>
                    <w:spacing w:line="400" w:lineRule="exact"/>
                    <w:ind w:leftChars="0"/>
                    <w:rPr>
                      <w:rFonts w:ascii="標楷體" w:eastAsia="標楷體" w:hAnsi="標楷體"/>
                      <w:b/>
                      <w:color w:val="000000" w:themeColor="text1"/>
                      <w:sz w:val="28"/>
                      <w:szCs w:val="28"/>
                    </w:rPr>
                  </w:pPr>
                  <w:r w:rsidRPr="00D87CBB">
                    <w:rPr>
                      <w:rFonts w:ascii="標楷體" w:eastAsia="標楷體" w:hAnsi="標楷體" w:hint="eastAsia"/>
                      <w:color w:val="000000" w:themeColor="text1"/>
                      <w:sz w:val="28"/>
                      <w:szCs w:val="28"/>
                    </w:rPr>
                    <w:t>宣導方式(4分):</w:t>
                  </w:r>
                </w:p>
                <w:p w:rsidR="00490FF1" w:rsidRPr="00D87CBB" w:rsidRDefault="00490FF1" w:rsidP="001F3F6C">
                  <w:pPr>
                    <w:framePr w:hSpace="180" w:wrap="around" w:vAnchor="text" w:hAnchor="margin" w:x="-289" w:y="122"/>
                    <w:tabs>
                      <w:tab w:val="left" w:pos="317"/>
                      <w:tab w:val="left" w:pos="459"/>
                    </w:tabs>
                    <w:spacing w:line="400" w:lineRule="exact"/>
                    <w:ind w:left="34"/>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傳統式講授法、視聽輔助、角色扮演、實地參訪等等。</w:t>
                  </w:r>
                </w:p>
                <w:p w:rsidR="00490FF1" w:rsidRPr="00D87CBB" w:rsidRDefault="00490FF1" w:rsidP="001F3F6C">
                  <w:pPr>
                    <w:pStyle w:val="aff1"/>
                    <w:framePr w:hSpace="180" w:wrap="around" w:vAnchor="text" w:hAnchor="margin" w:x="-289" w:y="122"/>
                    <w:numPr>
                      <w:ilvl w:val="0"/>
                      <w:numId w:val="47"/>
                    </w:numPr>
                    <w:tabs>
                      <w:tab w:val="left" w:pos="425"/>
                    </w:tabs>
                    <w:spacing w:line="400" w:lineRule="exact"/>
                    <w:ind w:leftChars="0" w:hanging="1364"/>
                    <w:jc w:val="both"/>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1種方式1分</w:t>
                  </w:r>
                </w:p>
                <w:p w:rsidR="00490FF1" w:rsidRPr="00D87CBB" w:rsidRDefault="00490FF1" w:rsidP="001F3F6C">
                  <w:pPr>
                    <w:pStyle w:val="aff1"/>
                    <w:framePr w:hSpace="180" w:wrap="around" w:vAnchor="text" w:hAnchor="margin" w:x="-289" w:y="122"/>
                    <w:numPr>
                      <w:ilvl w:val="0"/>
                      <w:numId w:val="47"/>
                    </w:numPr>
                    <w:tabs>
                      <w:tab w:val="left" w:pos="425"/>
                    </w:tabs>
                    <w:spacing w:line="400" w:lineRule="exact"/>
                    <w:ind w:leftChars="0" w:hanging="1364"/>
                    <w:jc w:val="both"/>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2-3種方式2分</w:t>
                  </w:r>
                </w:p>
                <w:p w:rsidR="00490FF1" w:rsidRPr="00D87CBB" w:rsidRDefault="00490FF1" w:rsidP="001F3F6C">
                  <w:pPr>
                    <w:pStyle w:val="aff1"/>
                    <w:framePr w:hSpace="180" w:wrap="around" w:vAnchor="text" w:hAnchor="margin" w:x="-289" w:y="122"/>
                    <w:numPr>
                      <w:ilvl w:val="0"/>
                      <w:numId w:val="47"/>
                    </w:numPr>
                    <w:tabs>
                      <w:tab w:val="left" w:pos="425"/>
                    </w:tabs>
                    <w:spacing w:line="400" w:lineRule="exact"/>
                    <w:ind w:leftChars="0" w:hanging="1364"/>
                    <w:jc w:val="both"/>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4-5種方式3分</w:t>
                  </w:r>
                </w:p>
                <w:p w:rsidR="00490FF1" w:rsidRPr="00D87CBB" w:rsidRDefault="00490FF1" w:rsidP="001F3F6C">
                  <w:pPr>
                    <w:pStyle w:val="aff1"/>
                    <w:framePr w:hSpace="180" w:wrap="around" w:vAnchor="text" w:hAnchor="margin" w:x="-289" w:y="122"/>
                    <w:numPr>
                      <w:ilvl w:val="0"/>
                      <w:numId w:val="47"/>
                    </w:numPr>
                    <w:tabs>
                      <w:tab w:val="left" w:pos="425"/>
                    </w:tabs>
                    <w:spacing w:line="400" w:lineRule="exact"/>
                    <w:ind w:leftChars="0" w:hanging="1364"/>
                    <w:jc w:val="both"/>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6種方式以上4分</w:t>
                  </w:r>
                </w:p>
              </w:tc>
            </w:tr>
            <w:tr w:rsidR="00490FF1" w:rsidRPr="00D87CBB" w:rsidTr="00052D53">
              <w:trPr>
                <w:jc w:val="center"/>
              </w:trPr>
              <w:tc>
                <w:tcPr>
                  <w:tcW w:w="2438" w:type="dxa"/>
                  <w:vMerge/>
                  <w:tcBorders>
                    <w:bottom w:val="nil"/>
                  </w:tcBorders>
                </w:tcPr>
                <w:p w:rsidR="00490FF1" w:rsidRPr="00D87CBB" w:rsidRDefault="00490FF1" w:rsidP="001F3F6C">
                  <w:pPr>
                    <w:framePr w:hSpace="180" w:wrap="around" w:vAnchor="text" w:hAnchor="margin" w:x="-289" w:y="122"/>
                    <w:tabs>
                      <w:tab w:val="left" w:pos="601"/>
                    </w:tabs>
                    <w:spacing w:line="400" w:lineRule="exact"/>
                    <w:rPr>
                      <w:rFonts w:ascii="標楷體" w:eastAsia="標楷體" w:hAnsi="標楷體"/>
                      <w:color w:val="000000" w:themeColor="text1"/>
                      <w:sz w:val="28"/>
                      <w:szCs w:val="28"/>
                    </w:rPr>
                  </w:pPr>
                </w:p>
              </w:tc>
              <w:tc>
                <w:tcPr>
                  <w:tcW w:w="4536" w:type="dxa"/>
                </w:tcPr>
                <w:p w:rsidR="00490FF1" w:rsidRPr="00D87CBB" w:rsidRDefault="00490FF1" w:rsidP="001F3F6C">
                  <w:pPr>
                    <w:pStyle w:val="aff1"/>
                    <w:framePr w:hSpace="180" w:wrap="around" w:vAnchor="text" w:hAnchor="margin" w:x="-289" w:y="122"/>
                    <w:numPr>
                      <w:ilvl w:val="0"/>
                      <w:numId w:val="114"/>
                    </w:numPr>
                    <w:tabs>
                      <w:tab w:val="left" w:pos="317"/>
                    </w:tabs>
                    <w:spacing w:line="400" w:lineRule="exact"/>
                    <w:ind w:leftChars="0"/>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參與人數(4分):</w:t>
                  </w:r>
                </w:p>
                <w:p w:rsidR="00490FF1" w:rsidRPr="00D87CBB" w:rsidRDefault="00490FF1" w:rsidP="001F3F6C">
                  <w:pPr>
                    <w:framePr w:hSpace="180" w:wrap="around" w:vAnchor="text" w:hAnchor="margin" w:x="-289" w:y="122"/>
                    <w:tabs>
                      <w:tab w:val="left" w:pos="317"/>
                      <w:tab w:val="left" w:pos="459"/>
                    </w:tabs>
                    <w:spacing w:line="400" w:lineRule="exact"/>
                    <w:ind w:left="34"/>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以內政部統計處7月份各縣市</w:t>
                  </w:r>
                  <w:r w:rsidRPr="00D87CBB">
                    <w:rPr>
                      <w:rFonts w:ascii="標楷體" w:eastAsia="標楷體" w:hAnsi="標楷體" w:hint="eastAsia"/>
                      <w:color w:val="000000" w:themeColor="text1"/>
                      <w:sz w:val="28"/>
                      <w:szCs w:val="28"/>
                      <w:u w:val="single"/>
                    </w:rPr>
                    <w:t>設籍</w:t>
                  </w:r>
                  <w:r w:rsidRPr="00D87CBB">
                    <w:rPr>
                      <w:rFonts w:ascii="標楷體" w:eastAsia="標楷體" w:hAnsi="標楷體" w:hint="eastAsia"/>
                      <w:color w:val="000000" w:themeColor="text1"/>
                      <w:sz w:val="28"/>
                      <w:szCs w:val="28"/>
                    </w:rPr>
                    <w:t>人數比例計算人次。</w:t>
                  </w:r>
                </w:p>
                <w:p w:rsidR="00490FF1" w:rsidRPr="00D87CBB" w:rsidRDefault="00490FF1" w:rsidP="001F3F6C">
                  <w:pPr>
                    <w:framePr w:hSpace="180" w:wrap="around" w:vAnchor="text" w:hAnchor="margin" w:x="-289" w:y="122"/>
                    <w:numPr>
                      <w:ilvl w:val="0"/>
                      <w:numId w:val="47"/>
                    </w:numPr>
                    <w:tabs>
                      <w:tab w:val="left" w:pos="1735"/>
                    </w:tabs>
                    <w:spacing w:line="400" w:lineRule="exact"/>
                    <w:ind w:left="425" w:hanging="425"/>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整年度參與人次達</w:t>
                  </w:r>
                  <w:r>
                    <w:rPr>
                      <w:rFonts w:ascii="標楷體" w:eastAsia="標楷體" w:hAnsi="標楷體" w:hint="eastAsia"/>
                      <w:color w:val="000000" w:themeColor="text1"/>
                      <w:sz w:val="28"/>
                      <w:szCs w:val="28"/>
                    </w:rPr>
                    <w:t>戶籍</w:t>
                  </w:r>
                  <w:r w:rsidRPr="00D87CBB">
                    <w:rPr>
                      <w:rFonts w:ascii="標楷體" w:eastAsia="標楷體" w:hAnsi="標楷體" w:hint="eastAsia"/>
                      <w:color w:val="000000" w:themeColor="text1"/>
                      <w:sz w:val="28"/>
                      <w:szCs w:val="28"/>
                    </w:rPr>
                    <w:t>人數15%得1分。(含15%)</w:t>
                  </w:r>
                </w:p>
                <w:p w:rsidR="00490FF1" w:rsidRPr="00D87CBB" w:rsidRDefault="00490FF1" w:rsidP="001F3F6C">
                  <w:pPr>
                    <w:framePr w:hSpace="180" w:wrap="around" w:vAnchor="text" w:hAnchor="margin" w:x="-289" w:y="122"/>
                    <w:numPr>
                      <w:ilvl w:val="0"/>
                      <w:numId w:val="47"/>
                    </w:numPr>
                    <w:tabs>
                      <w:tab w:val="left" w:pos="1735"/>
                    </w:tabs>
                    <w:spacing w:line="400" w:lineRule="exact"/>
                    <w:ind w:left="425" w:hanging="425"/>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整年度參與人次達</w:t>
                  </w:r>
                  <w:r>
                    <w:rPr>
                      <w:rFonts w:ascii="標楷體" w:eastAsia="標楷體" w:hAnsi="標楷體" w:hint="eastAsia"/>
                      <w:color w:val="000000" w:themeColor="text1"/>
                      <w:sz w:val="28"/>
                      <w:szCs w:val="28"/>
                    </w:rPr>
                    <w:t>戶籍</w:t>
                  </w:r>
                  <w:r w:rsidRPr="00D87CBB">
                    <w:rPr>
                      <w:rFonts w:ascii="標楷體" w:eastAsia="標楷體" w:hAnsi="標楷體" w:hint="eastAsia"/>
                      <w:color w:val="000000" w:themeColor="text1"/>
                      <w:sz w:val="28"/>
                      <w:szCs w:val="28"/>
                    </w:rPr>
                    <w:t>人數15-17.5%得2分。(&gt;15%)</w:t>
                  </w:r>
                </w:p>
                <w:p w:rsidR="00490FF1" w:rsidRPr="00D87CBB" w:rsidRDefault="00490FF1" w:rsidP="001F3F6C">
                  <w:pPr>
                    <w:framePr w:hSpace="180" w:wrap="around" w:vAnchor="text" w:hAnchor="margin" w:x="-289" w:y="122"/>
                    <w:numPr>
                      <w:ilvl w:val="0"/>
                      <w:numId w:val="47"/>
                    </w:numPr>
                    <w:tabs>
                      <w:tab w:val="left" w:pos="1735"/>
                    </w:tabs>
                    <w:spacing w:line="400" w:lineRule="exact"/>
                    <w:ind w:left="425" w:hanging="425"/>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整年度參與人次達</w:t>
                  </w:r>
                  <w:r>
                    <w:rPr>
                      <w:rFonts w:ascii="標楷體" w:eastAsia="標楷體" w:hAnsi="標楷體" w:hint="eastAsia"/>
                      <w:color w:val="000000" w:themeColor="text1"/>
                      <w:sz w:val="28"/>
                      <w:szCs w:val="28"/>
                    </w:rPr>
                    <w:t>戶籍</w:t>
                  </w:r>
                  <w:r w:rsidRPr="00D87CBB">
                    <w:rPr>
                      <w:rFonts w:ascii="標楷體" w:eastAsia="標楷體" w:hAnsi="標楷體" w:hint="eastAsia"/>
                      <w:color w:val="000000" w:themeColor="text1"/>
                      <w:sz w:val="28"/>
                      <w:szCs w:val="28"/>
                    </w:rPr>
                    <w:t>人數17.5-20%得3分。(&gt;17.5%)</w:t>
                  </w:r>
                </w:p>
                <w:p w:rsidR="00490FF1" w:rsidRPr="00D87CBB" w:rsidRDefault="00490FF1" w:rsidP="001F3F6C">
                  <w:pPr>
                    <w:framePr w:hSpace="180" w:wrap="around" w:vAnchor="text" w:hAnchor="margin" w:x="-289" w:y="122"/>
                    <w:numPr>
                      <w:ilvl w:val="0"/>
                      <w:numId w:val="47"/>
                    </w:numPr>
                    <w:tabs>
                      <w:tab w:val="left" w:pos="1735"/>
                    </w:tabs>
                    <w:spacing w:line="400" w:lineRule="exact"/>
                    <w:ind w:left="425" w:hanging="425"/>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整年度參與人次達</w:t>
                  </w:r>
                  <w:r>
                    <w:rPr>
                      <w:rFonts w:ascii="標楷體" w:eastAsia="標楷體" w:hAnsi="標楷體" w:hint="eastAsia"/>
                      <w:color w:val="000000" w:themeColor="text1"/>
                      <w:sz w:val="28"/>
                      <w:szCs w:val="28"/>
                    </w:rPr>
                    <w:t>戶籍</w:t>
                  </w:r>
                  <w:r w:rsidRPr="00D87CBB">
                    <w:rPr>
                      <w:rFonts w:ascii="標楷體" w:eastAsia="標楷體" w:hAnsi="標楷體" w:hint="eastAsia"/>
                      <w:color w:val="000000" w:themeColor="text1"/>
                      <w:sz w:val="28"/>
                      <w:szCs w:val="28"/>
                    </w:rPr>
                    <w:t>人數20%以上得4分。(&gt;20%)</w:t>
                  </w:r>
                </w:p>
              </w:tc>
            </w:tr>
            <w:tr w:rsidR="00490FF1" w:rsidRPr="00D87CBB" w:rsidTr="00052D53">
              <w:trPr>
                <w:jc w:val="center"/>
              </w:trPr>
              <w:tc>
                <w:tcPr>
                  <w:tcW w:w="2438" w:type="dxa"/>
                  <w:tcBorders>
                    <w:top w:val="nil"/>
                  </w:tcBorders>
                </w:tcPr>
                <w:p w:rsidR="00490FF1" w:rsidRPr="00D87CBB" w:rsidRDefault="00490FF1" w:rsidP="001F3F6C">
                  <w:pPr>
                    <w:framePr w:hSpace="180" w:wrap="around" w:vAnchor="text" w:hAnchor="margin" w:x="-289" w:y="122"/>
                    <w:tabs>
                      <w:tab w:val="left" w:pos="601"/>
                    </w:tabs>
                    <w:spacing w:line="400" w:lineRule="exact"/>
                    <w:rPr>
                      <w:rFonts w:ascii="標楷體" w:eastAsia="標楷體" w:hAnsi="標楷體"/>
                      <w:color w:val="000000" w:themeColor="text1"/>
                      <w:sz w:val="28"/>
                      <w:szCs w:val="28"/>
                    </w:rPr>
                  </w:pPr>
                </w:p>
              </w:tc>
              <w:tc>
                <w:tcPr>
                  <w:tcW w:w="4536" w:type="dxa"/>
                </w:tcPr>
                <w:p w:rsidR="00490FF1" w:rsidRPr="00D87CBB" w:rsidRDefault="00490FF1" w:rsidP="001F3F6C">
                  <w:pPr>
                    <w:pStyle w:val="aff1"/>
                    <w:framePr w:hSpace="180" w:wrap="around" w:vAnchor="text" w:hAnchor="margin" w:x="-289" w:y="122"/>
                    <w:numPr>
                      <w:ilvl w:val="0"/>
                      <w:numId w:val="114"/>
                    </w:numPr>
                    <w:tabs>
                      <w:tab w:val="left" w:pos="317"/>
                    </w:tabs>
                    <w:spacing w:line="400" w:lineRule="exact"/>
                    <w:ind w:leftChars="0"/>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場域(4分):</w:t>
                  </w:r>
                </w:p>
                <w:p w:rsidR="00490FF1" w:rsidRPr="00D87CBB" w:rsidRDefault="00490FF1" w:rsidP="001F3F6C">
                  <w:pPr>
                    <w:framePr w:hSpace="180" w:wrap="around" w:vAnchor="text" w:hAnchor="margin" w:x="-289" w:y="122"/>
                    <w:tabs>
                      <w:tab w:val="left" w:pos="317"/>
                      <w:tab w:val="left" w:pos="459"/>
                    </w:tabs>
                    <w:spacing w:line="400" w:lineRule="exact"/>
                    <w:ind w:left="34"/>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企業、學校、政府、特殊場域、醫療院所、志工團體等。</w:t>
                  </w:r>
                </w:p>
                <w:p w:rsidR="00490FF1" w:rsidRPr="00D87CBB" w:rsidRDefault="00490FF1" w:rsidP="001F3F6C">
                  <w:pPr>
                    <w:framePr w:hSpace="180" w:wrap="around" w:vAnchor="text" w:hAnchor="margin" w:x="-289" w:y="122"/>
                    <w:numPr>
                      <w:ilvl w:val="0"/>
                      <w:numId w:val="47"/>
                    </w:numPr>
                    <w:tabs>
                      <w:tab w:val="left" w:pos="1735"/>
                    </w:tabs>
                    <w:spacing w:line="400" w:lineRule="exact"/>
                    <w:ind w:left="425" w:hanging="425"/>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於2種場域宣導1分</w:t>
                  </w:r>
                </w:p>
                <w:p w:rsidR="00490FF1" w:rsidRPr="00D87CBB" w:rsidRDefault="00490FF1" w:rsidP="001F3F6C">
                  <w:pPr>
                    <w:framePr w:hSpace="180" w:wrap="around" w:vAnchor="text" w:hAnchor="margin" w:x="-289" w:y="122"/>
                    <w:numPr>
                      <w:ilvl w:val="0"/>
                      <w:numId w:val="47"/>
                    </w:numPr>
                    <w:tabs>
                      <w:tab w:val="left" w:pos="1735"/>
                    </w:tabs>
                    <w:spacing w:line="400" w:lineRule="exact"/>
                    <w:ind w:left="425" w:hanging="425"/>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3-4種場域2分</w:t>
                  </w:r>
                </w:p>
                <w:p w:rsidR="00490FF1" w:rsidRPr="00D87CBB" w:rsidRDefault="00490FF1" w:rsidP="001F3F6C">
                  <w:pPr>
                    <w:framePr w:hSpace="180" w:wrap="around" w:vAnchor="text" w:hAnchor="margin" w:x="-289" w:y="122"/>
                    <w:numPr>
                      <w:ilvl w:val="0"/>
                      <w:numId w:val="47"/>
                    </w:numPr>
                    <w:tabs>
                      <w:tab w:val="left" w:pos="1735"/>
                    </w:tabs>
                    <w:spacing w:line="400" w:lineRule="exact"/>
                    <w:ind w:left="425" w:hanging="425"/>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5-6種場域3分</w:t>
                  </w:r>
                </w:p>
                <w:p w:rsidR="00490FF1" w:rsidRPr="00D87CBB" w:rsidRDefault="00490FF1" w:rsidP="001F3F6C">
                  <w:pPr>
                    <w:framePr w:hSpace="180" w:wrap="around" w:vAnchor="text" w:hAnchor="margin" w:x="-289" w:y="122"/>
                    <w:numPr>
                      <w:ilvl w:val="0"/>
                      <w:numId w:val="47"/>
                    </w:numPr>
                    <w:tabs>
                      <w:tab w:val="left" w:pos="1735"/>
                    </w:tabs>
                    <w:spacing w:line="400" w:lineRule="exact"/>
                    <w:ind w:left="425" w:hanging="425"/>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7種場域以上4分</w:t>
                  </w:r>
                </w:p>
              </w:tc>
            </w:tr>
            <w:tr w:rsidR="00490FF1" w:rsidRPr="00D87CBB" w:rsidTr="00052D53">
              <w:trPr>
                <w:jc w:val="center"/>
              </w:trPr>
              <w:tc>
                <w:tcPr>
                  <w:tcW w:w="2438" w:type="dxa"/>
                </w:tcPr>
                <w:p w:rsidR="00490FF1" w:rsidRPr="00D87CBB" w:rsidRDefault="00490FF1" w:rsidP="001F3F6C">
                  <w:pPr>
                    <w:framePr w:hSpace="180" w:wrap="around" w:vAnchor="text" w:hAnchor="margin" w:x="-289" w:y="122"/>
                    <w:tabs>
                      <w:tab w:val="left" w:pos="601"/>
                    </w:tabs>
                    <w:spacing w:line="400" w:lineRule="exact"/>
                    <w:jc w:val="both"/>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(二)主管支持度，0-6分</w:t>
                  </w:r>
                </w:p>
              </w:tc>
              <w:tc>
                <w:tcPr>
                  <w:tcW w:w="4536" w:type="dxa"/>
                </w:tcPr>
                <w:p w:rsidR="00490FF1" w:rsidRPr="00D87CBB" w:rsidRDefault="00490FF1" w:rsidP="001F3F6C">
                  <w:pPr>
                    <w:framePr w:hSpace="180" w:wrap="around" w:vAnchor="text" w:hAnchor="margin" w:x="-289" w:y="122"/>
                    <w:spacing w:line="440" w:lineRule="exact"/>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主管於整年度衛教宣導扮演之角色(如:是否定期召開討論會議給予相關建議等)、衛教活動參與情況。</w:t>
                  </w:r>
                </w:p>
                <w:p w:rsidR="00490FF1" w:rsidRPr="00D87CBB" w:rsidRDefault="00490FF1" w:rsidP="001F3F6C">
                  <w:pPr>
                    <w:framePr w:hSpace="180" w:wrap="around" w:vAnchor="text" w:hAnchor="margin" w:x="-289" w:y="122"/>
                    <w:numPr>
                      <w:ilvl w:val="0"/>
                      <w:numId w:val="47"/>
                    </w:numPr>
                    <w:tabs>
                      <w:tab w:val="left" w:pos="1735"/>
                    </w:tabs>
                    <w:spacing w:line="400" w:lineRule="exact"/>
                    <w:ind w:left="283" w:hanging="283"/>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副局長以上之長官組成衛生教育推動小組或相關組織1分。</w:t>
                  </w:r>
                </w:p>
                <w:p w:rsidR="00490FF1" w:rsidRPr="00D87CBB" w:rsidRDefault="00490FF1" w:rsidP="001F3F6C">
                  <w:pPr>
                    <w:framePr w:hSpace="180" w:wrap="around" w:vAnchor="text" w:hAnchor="margin" w:x="-289" w:y="122"/>
                    <w:numPr>
                      <w:ilvl w:val="0"/>
                      <w:numId w:val="47"/>
                    </w:numPr>
                    <w:tabs>
                      <w:tab w:val="left" w:pos="1735"/>
                    </w:tabs>
                    <w:spacing w:line="400" w:lineRule="exact"/>
                    <w:ind w:left="283" w:hanging="283"/>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第1項小組會議定期召開與衛教主軸有關會議1分(1年至少2次以上)。</w:t>
                  </w:r>
                </w:p>
                <w:p w:rsidR="00490FF1" w:rsidRPr="00D87CBB" w:rsidRDefault="00490FF1" w:rsidP="001F3F6C">
                  <w:pPr>
                    <w:framePr w:hSpace="180" w:wrap="around" w:vAnchor="text" w:hAnchor="margin" w:x="-289" w:y="122"/>
                    <w:numPr>
                      <w:ilvl w:val="0"/>
                      <w:numId w:val="47"/>
                    </w:numPr>
                    <w:tabs>
                      <w:tab w:val="left" w:pos="1735"/>
                    </w:tabs>
                    <w:spacing w:line="400" w:lineRule="exact"/>
                    <w:ind w:left="283" w:hanging="283"/>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縣市秘書長以上長官參與衛教主軸相關宣導2分(秘書長1場0.5分/正</w:t>
                  </w:r>
                  <w:r>
                    <w:rPr>
                      <w:rFonts w:ascii="標楷體" w:eastAsia="標楷體" w:hAnsi="標楷體" w:hint="eastAsia"/>
                      <w:color w:val="000000" w:themeColor="text1"/>
                      <w:sz w:val="28"/>
                      <w:szCs w:val="28"/>
                    </w:rPr>
                    <w:t>、</w:t>
                  </w:r>
                  <w:r w:rsidRPr="00D87CBB">
                    <w:rPr>
                      <w:rFonts w:ascii="標楷體" w:eastAsia="標楷體" w:hAnsi="標楷體" w:hint="eastAsia"/>
                      <w:color w:val="000000" w:themeColor="text1"/>
                      <w:sz w:val="28"/>
                      <w:szCs w:val="28"/>
                    </w:rPr>
                    <w:t>副首長1場1分，1場次最多得1分)。</w:t>
                  </w:r>
                </w:p>
                <w:p w:rsidR="00490FF1" w:rsidRPr="00D87CBB" w:rsidRDefault="00490FF1" w:rsidP="001F3F6C">
                  <w:pPr>
                    <w:framePr w:hSpace="180" w:wrap="around" w:vAnchor="text" w:hAnchor="margin" w:x="-289" w:y="122"/>
                    <w:numPr>
                      <w:ilvl w:val="0"/>
                      <w:numId w:val="47"/>
                    </w:numPr>
                    <w:tabs>
                      <w:tab w:val="left" w:pos="1735"/>
                    </w:tabs>
                    <w:spacing w:line="400" w:lineRule="exact"/>
                    <w:ind w:left="283" w:hanging="283"/>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 xml:space="preserve">衛生局正、副局長出席與衛教主軸相關宣導4場以上1分，各主軸皆有出席另得1分。 </w:t>
                  </w:r>
                </w:p>
              </w:tc>
            </w:tr>
            <w:tr w:rsidR="00490FF1" w:rsidRPr="00D87CBB" w:rsidTr="00052D53">
              <w:trPr>
                <w:jc w:val="center"/>
              </w:trPr>
              <w:tc>
                <w:tcPr>
                  <w:tcW w:w="2438" w:type="dxa"/>
                </w:tcPr>
                <w:p w:rsidR="00490FF1" w:rsidRPr="00D87CBB" w:rsidRDefault="00490FF1" w:rsidP="001F3F6C">
                  <w:pPr>
                    <w:framePr w:hSpace="180" w:wrap="around" w:vAnchor="text" w:hAnchor="margin" w:x="-289" w:y="122"/>
                    <w:tabs>
                      <w:tab w:val="left" w:pos="601"/>
                    </w:tabs>
                    <w:spacing w:line="400" w:lineRule="exact"/>
                    <w:jc w:val="both"/>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lastRenderedPageBreak/>
                    <w:t>(三)各項資源</w:t>
                  </w:r>
                  <w:r>
                    <w:rPr>
                      <w:rFonts w:ascii="標楷體" w:eastAsia="標楷體" w:hAnsi="標楷體" w:hint="eastAsia"/>
                      <w:color w:val="000000" w:themeColor="text1"/>
                      <w:sz w:val="28"/>
                      <w:szCs w:val="28"/>
                    </w:rPr>
                    <w:t>整</w:t>
                  </w:r>
                </w:p>
                <w:p w:rsidR="00490FF1" w:rsidRPr="00D87CBB" w:rsidRDefault="00490FF1" w:rsidP="001F3F6C">
                  <w:pPr>
                    <w:framePr w:hSpace="180" w:wrap="around" w:vAnchor="text" w:hAnchor="margin" w:x="-289" w:y="122"/>
                    <w:tabs>
                      <w:tab w:val="left" w:pos="601"/>
                    </w:tabs>
                    <w:spacing w:line="400" w:lineRule="exact"/>
                    <w:jc w:val="both"/>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合辦理情形，0-15分</w:t>
                  </w:r>
                </w:p>
              </w:tc>
              <w:tc>
                <w:tcPr>
                  <w:tcW w:w="4536" w:type="dxa"/>
                </w:tcPr>
                <w:p w:rsidR="00490FF1" w:rsidRPr="00D87CBB" w:rsidRDefault="00490FF1" w:rsidP="001F3F6C">
                  <w:pPr>
                    <w:framePr w:hSpace="180" w:wrap="around" w:vAnchor="text" w:hAnchor="margin" w:x="-289" w:y="122"/>
                    <w:spacing w:line="440" w:lineRule="exact"/>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是否藉助其他局處活動，辦理相關衛生教育課程或結合學校、醫院等內外資源共同辦理。</w:t>
                  </w:r>
                </w:p>
              </w:tc>
            </w:tr>
            <w:tr w:rsidR="00490FF1" w:rsidRPr="00D87CBB" w:rsidTr="00052D53">
              <w:trPr>
                <w:jc w:val="center"/>
              </w:trPr>
              <w:tc>
                <w:tcPr>
                  <w:tcW w:w="2438" w:type="dxa"/>
                </w:tcPr>
                <w:p w:rsidR="00490FF1" w:rsidRPr="00D87CBB" w:rsidRDefault="00490FF1" w:rsidP="001F3F6C">
                  <w:pPr>
                    <w:framePr w:hSpace="180" w:wrap="around" w:vAnchor="text" w:hAnchor="margin" w:x="-289" w:y="122"/>
                    <w:tabs>
                      <w:tab w:val="left" w:pos="601"/>
                    </w:tabs>
                    <w:spacing w:line="400" w:lineRule="exact"/>
                    <w:jc w:val="both"/>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(四)地方亮點特色，加分0-2分</w:t>
                  </w:r>
                </w:p>
              </w:tc>
              <w:tc>
                <w:tcPr>
                  <w:tcW w:w="4536" w:type="dxa"/>
                </w:tcPr>
                <w:p w:rsidR="00490FF1" w:rsidRPr="00D87CBB" w:rsidRDefault="00490FF1" w:rsidP="001F3F6C">
                  <w:pPr>
                    <w:framePr w:hSpace="180" w:wrap="around" w:vAnchor="text" w:hAnchor="margin" w:x="-289" w:y="122"/>
                    <w:spacing w:line="440" w:lineRule="exact"/>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請於成果報告中提報地方亮點特色。(若加分後總分超過100分，以100分計算)</w:t>
                  </w:r>
                </w:p>
              </w:tc>
            </w:tr>
          </w:tbl>
          <w:p w:rsidR="00490FF1" w:rsidRPr="00D87CBB" w:rsidRDefault="00490FF1" w:rsidP="00052D53">
            <w:pPr>
              <w:numPr>
                <w:ilvl w:val="0"/>
                <w:numId w:val="53"/>
              </w:numPr>
              <w:tabs>
                <w:tab w:val="left" w:pos="601"/>
              </w:tabs>
              <w:spacing w:line="400" w:lineRule="exact"/>
              <w:rPr>
                <w:rFonts w:ascii="標楷體" w:eastAsia="標楷體" w:hAnsi="標楷體"/>
                <w:color w:val="000000" w:themeColor="text1"/>
                <w:sz w:val="28"/>
                <w:szCs w:val="28"/>
              </w:rPr>
            </w:pPr>
            <w:r w:rsidRPr="00D87CBB">
              <w:rPr>
                <w:rFonts w:ascii="標楷體" w:eastAsia="標楷體" w:hAnsi="標楷體" w:hint="eastAsia"/>
                <w:b/>
                <w:color w:val="000000" w:themeColor="text1"/>
                <w:sz w:val="28"/>
                <w:szCs w:val="28"/>
              </w:rPr>
              <w:t>成效評價及各通路露出情形(35分):</w:t>
            </w:r>
          </w:p>
          <w:tbl>
            <w:tblPr>
              <w:tblStyle w:val="261"/>
              <w:tblW w:w="0" w:type="auto"/>
              <w:jc w:val="center"/>
              <w:tblLayout w:type="fixed"/>
              <w:tblLook w:val="04A0" w:firstRow="1" w:lastRow="0" w:firstColumn="1" w:lastColumn="0" w:noHBand="0" w:noVBand="1"/>
            </w:tblPr>
            <w:tblGrid>
              <w:gridCol w:w="2438"/>
              <w:gridCol w:w="4536"/>
            </w:tblGrid>
            <w:tr w:rsidR="00490FF1" w:rsidRPr="00D87CBB" w:rsidTr="00052D53">
              <w:trPr>
                <w:jc w:val="center"/>
              </w:trPr>
              <w:tc>
                <w:tcPr>
                  <w:tcW w:w="2438" w:type="dxa"/>
                </w:tcPr>
                <w:p w:rsidR="00490FF1" w:rsidRPr="00D87CBB" w:rsidRDefault="00490FF1" w:rsidP="001F3F6C">
                  <w:pPr>
                    <w:framePr w:hSpace="180" w:wrap="around" w:vAnchor="text" w:hAnchor="margin" w:x="-289" w:y="122"/>
                    <w:tabs>
                      <w:tab w:val="left" w:pos="601"/>
                    </w:tabs>
                    <w:spacing w:line="400" w:lineRule="exact"/>
                    <w:rPr>
                      <w:rFonts w:ascii="標楷體" w:eastAsia="標楷體" w:hAnsi="標楷體"/>
                      <w:b/>
                      <w:color w:val="000000" w:themeColor="text1"/>
                      <w:sz w:val="28"/>
                      <w:szCs w:val="28"/>
                    </w:rPr>
                  </w:pPr>
                  <w:r w:rsidRPr="00D87CBB">
                    <w:rPr>
                      <w:rFonts w:ascii="標楷體" w:eastAsia="標楷體" w:hAnsi="標楷體" w:hint="eastAsia"/>
                      <w:b/>
                      <w:color w:val="000000" w:themeColor="text1"/>
                      <w:sz w:val="28"/>
                      <w:szCs w:val="28"/>
                    </w:rPr>
                    <w:t>項目</w:t>
                  </w:r>
                </w:p>
              </w:tc>
              <w:tc>
                <w:tcPr>
                  <w:tcW w:w="4536" w:type="dxa"/>
                </w:tcPr>
                <w:p w:rsidR="00490FF1" w:rsidRPr="00D87CBB" w:rsidRDefault="00490FF1" w:rsidP="001F3F6C">
                  <w:pPr>
                    <w:framePr w:hSpace="180" w:wrap="around" w:vAnchor="text" w:hAnchor="margin" w:x="-289" w:y="122"/>
                    <w:tabs>
                      <w:tab w:val="left" w:pos="601"/>
                    </w:tabs>
                    <w:spacing w:line="400" w:lineRule="exact"/>
                    <w:rPr>
                      <w:rFonts w:ascii="標楷體" w:eastAsia="標楷體" w:hAnsi="標楷體"/>
                      <w:b/>
                      <w:color w:val="000000" w:themeColor="text1"/>
                      <w:sz w:val="28"/>
                      <w:szCs w:val="28"/>
                    </w:rPr>
                  </w:pPr>
                  <w:r w:rsidRPr="00D87CBB">
                    <w:rPr>
                      <w:rFonts w:ascii="標楷體" w:eastAsia="標楷體" w:hAnsi="標楷體" w:hint="eastAsia"/>
                      <w:b/>
                      <w:color w:val="000000" w:themeColor="text1"/>
                      <w:sz w:val="28"/>
                      <w:szCs w:val="28"/>
                    </w:rPr>
                    <w:t>內容</w:t>
                  </w:r>
                </w:p>
              </w:tc>
            </w:tr>
            <w:tr w:rsidR="00490FF1" w:rsidRPr="00D87CBB" w:rsidTr="00052D53">
              <w:trPr>
                <w:jc w:val="center"/>
              </w:trPr>
              <w:tc>
                <w:tcPr>
                  <w:tcW w:w="2438" w:type="dxa"/>
                </w:tcPr>
                <w:p w:rsidR="00490FF1" w:rsidRPr="00D87CBB" w:rsidRDefault="00490FF1" w:rsidP="001F3F6C">
                  <w:pPr>
                    <w:framePr w:hSpace="180" w:wrap="around" w:vAnchor="text" w:hAnchor="margin" w:x="-289" w:y="122"/>
                    <w:tabs>
                      <w:tab w:val="left" w:pos="601"/>
                    </w:tabs>
                    <w:spacing w:line="400" w:lineRule="exact"/>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(一)計畫是否設定評價機制，0-15分</w:t>
                  </w:r>
                </w:p>
              </w:tc>
              <w:tc>
                <w:tcPr>
                  <w:tcW w:w="4536" w:type="dxa"/>
                </w:tcPr>
                <w:p w:rsidR="00490FF1" w:rsidRPr="00D87CBB" w:rsidRDefault="00490FF1" w:rsidP="001F3F6C">
                  <w:pPr>
                    <w:framePr w:hSpace="180" w:wrap="around" w:vAnchor="text" w:hAnchor="margin" w:x="-289" w:y="122"/>
                    <w:spacing w:line="440" w:lineRule="exact"/>
                    <w:jc w:val="both"/>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是否針對轄內人口進行分析、設立預期目標、評價方式、評價是否包含過程指標及結果指標、改進策略等。(請於成果報告中呈現)</w:t>
                  </w:r>
                </w:p>
              </w:tc>
            </w:tr>
            <w:tr w:rsidR="00490FF1" w:rsidRPr="00D87CBB" w:rsidTr="00052D53">
              <w:trPr>
                <w:jc w:val="center"/>
              </w:trPr>
              <w:tc>
                <w:tcPr>
                  <w:tcW w:w="2438" w:type="dxa"/>
                </w:tcPr>
                <w:p w:rsidR="00490FF1" w:rsidRPr="00D87CBB" w:rsidRDefault="00490FF1" w:rsidP="001F3F6C">
                  <w:pPr>
                    <w:framePr w:hSpace="180" w:wrap="around" w:vAnchor="text" w:hAnchor="margin" w:x="-289" w:y="122"/>
                    <w:tabs>
                      <w:tab w:val="left" w:pos="601"/>
                    </w:tabs>
                    <w:spacing w:line="400" w:lineRule="exact"/>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(二) 媒體通路露出、行銷及宣導情形，0-15分</w:t>
                  </w:r>
                </w:p>
              </w:tc>
              <w:tc>
                <w:tcPr>
                  <w:tcW w:w="4536" w:type="dxa"/>
                </w:tcPr>
                <w:p w:rsidR="00490FF1" w:rsidRPr="00AB345B" w:rsidRDefault="00490FF1" w:rsidP="001F3F6C">
                  <w:pPr>
                    <w:framePr w:hSpace="180" w:wrap="around" w:vAnchor="text" w:hAnchor="margin" w:x="-289" w:y="122"/>
                    <w:spacing w:line="400" w:lineRule="exact"/>
                    <w:rPr>
                      <w:rFonts w:ascii="標楷體" w:eastAsia="標楷體" w:hAnsi="標楷體"/>
                      <w:color w:val="FF0000"/>
                      <w:sz w:val="28"/>
                      <w:szCs w:val="28"/>
                      <w:u w:val="single"/>
                    </w:rPr>
                  </w:pPr>
                  <w:r w:rsidRPr="00D87CBB">
                    <w:rPr>
                      <w:rFonts w:ascii="標楷體" w:eastAsia="標楷體" w:hAnsi="標楷體" w:hint="eastAsia"/>
                      <w:color w:val="000000" w:themeColor="text1"/>
                      <w:sz w:val="28"/>
                      <w:szCs w:val="28"/>
                    </w:rPr>
                    <w:t>利用官方網站電子布告系統、line官方帳號、官方youtube帳號經營、臉書、地方電台、各局處/學校/醫院跑馬燈、鄰里廣播系統、定點發送衛教單張、張貼海報等方式露出訊息。</w:t>
                  </w:r>
                  <w:r w:rsidRPr="00D87CBB">
                    <w:rPr>
                      <w:rFonts w:ascii="標楷體" w:eastAsia="標楷體" w:hAnsi="標楷體" w:hint="eastAsia"/>
                      <w:color w:val="000000" w:themeColor="text1"/>
                      <w:sz w:val="28"/>
                      <w:szCs w:val="28"/>
                      <w:u w:val="single"/>
                    </w:rPr>
                    <w:t>(包含露出之型式</w:t>
                  </w:r>
                  <w:r w:rsidRPr="00F56D45">
                    <w:rPr>
                      <w:rFonts w:ascii="標楷體" w:eastAsia="標楷體" w:hAnsi="標楷體" w:hint="eastAsia"/>
                      <w:sz w:val="28"/>
                      <w:szCs w:val="28"/>
                      <w:u w:val="single"/>
                    </w:rPr>
                    <w:t>及露出</w:t>
                  </w:r>
                  <w:r w:rsidRPr="00D87CBB">
                    <w:rPr>
                      <w:rFonts w:ascii="標楷體" w:eastAsia="標楷體" w:hAnsi="標楷體" w:hint="eastAsia"/>
                      <w:color w:val="000000" w:themeColor="text1"/>
                      <w:sz w:val="28"/>
                      <w:szCs w:val="28"/>
                      <w:u w:val="single"/>
                    </w:rPr>
                    <w:t>數量等)</w:t>
                  </w:r>
                </w:p>
              </w:tc>
            </w:tr>
            <w:tr w:rsidR="00490FF1" w:rsidRPr="00D87CBB" w:rsidTr="00052D53">
              <w:trPr>
                <w:jc w:val="center"/>
              </w:trPr>
              <w:tc>
                <w:tcPr>
                  <w:tcW w:w="2438" w:type="dxa"/>
                </w:tcPr>
                <w:p w:rsidR="00490FF1" w:rsidRPr="00D87CBB" w:rsidRDefault="00490FF1" w:rsidP="001F3F6C">
                  <w:pPr>
                    <w:framePr w:hSpace="180" w:wrap="around" w:vAnchor="text" w:hAnchor="margin" w:x="-289" w:y="122"/>
                    <w:tabs>
                      <w:tab w:val="left" w:pos="601"/>
                    </w:tabs>
                    <w:spacing w:line="400" w:lineRule="exact"/>
                    <w:rPr>
                      <w:rFonts w:ascii="標楷體" w:eastAsia="標楷體" w:hAnsi="標楷體"/>
                      <w:color w:val="000000" w:themeColor="text1"/>
                      <w:sz w:val="28"/>
                      <w:szCs w:val="28"/>
                      <w:u w:val="single"/>
                    </w:rPr>
                  </w:pPr>
                  <w:r w:rsidRPr="00D87CBB">
                    <w:rPr>
                      <w:rFonts w:ascii="標楷體" w:eastAsia="標楷體" w:hAnsi="標楷體" w:hint="eastAsia"/>
                      <w:color w:val="000000" w:themeColor="text1"/>
                      <w:sz w:val="28"/>
                      <w:szCs w:val="28"/>
                      <w:u w:val="single"/>
                    </w:rPr>
                    <w:t>(三)內容呈現及資料整理，0-5分</w:t>
                  </w:r>
                </w:p>
              </w:tc>
              <w:tc>
                <w:tcPr>
                  <w:tcW w:w="4536" w:type="dxa"/>
                </w:tcPr>
                <w:p w:rsidR="00490FF1" w:rsidRPr="00D87CBB" w:rsidRDefault="00490FF1" w:rsidP="001F3F6C">
                  <w:pPr>
                    <w:framePr w:hSpace="180" w:wrap="around" w:vAnchor="text" w:hAnchor="margin" w:x="-289" w:y="122"/>
                    <w:spacing w:line="400" w:lineRule="exact"/>
                    <w:rPr>
                      <w:rFonts w:ascii="標楷體" w:eastAsia="標楷體" w:hAnsi="標楷體"/>
                      <w:color w:val="000000" w:themeColor="text1"/>
                      <w:sz w:val="28"/>
                      <w:szCs w:val="28"/>
                      <w:u w:val="single"/>
                    </w:rPr>
                  </w:pPr>
                  <w:r w:rsidRPr="00D87CBB">
                    <w:rPr>
                      <w:rFonts w:ascii="標楷體" w:eastAsia="標楷體" w:hAnsi="標楷體" w:hint="eastAsia"/>
                      <w:color w:val="000000" w:themeColor="text1"/>
                      <w:sz w:val="28"/>
                      <w:szCs w:val="28"/>
                      <w:u w:val="single"/>
                    </w:rPr>
                    <w:t>報告品質之呈現及資料彙整能力，據評分標準之項目依序陳述，內容包含摘要、整體執行之統計表及相關資料等</w:t>
                  </w:r>
                </w:p>
              </w:tc>
            </w:tr>
          </w:tbl>
          <w:p w:rsidR="00490FF1" w:rsidRPr="00FC0650" w:rsidRDefault="00490FF1" w:rsidP="00052D53">
            <w:pPr>
              <w:pStyle w:val="aff1"/>
              <w:numPr>
                <w:ilvl w:val="0"/>
                <w:numId w:val="53"/>
              </w:numPr>
              <w:spacing w:line="400" w:lineRule="exact"/>
              <w:ind w:leftChars="0" w:left="567" w:hanging="567"/>
              <w:rPr>
                <w:rFonts w:ascii="標楷體" w:eastAsia="標楷體" w:hAnsi="標楷體"/>
                <w:b/>
                <w:color w:val="000000" w:themeColor="text1"/>
                <w:sz w:val="28"/>
                <w:szCs w:val="28"/>
              </w:rPr>
            </w:pPr>
            <w:r w:rsidRPr="00FC0650">
              <w:rPr>
                <w:rFonts w:ascii="標楷體" w:eastAsia="標楷體" w:hAnsi="標楷體" w:hint="eastAsia"/>
                <w:b/>
                <w:color w:val="000000" w:themeColor="text1"/>
                <w:sz w:val="28"/>
                <w:szCs w:val="28"/>
              </w:rPr>
              <w:t>中央與地方夥伴關係(2分)</w:t>
            </w:r>
          </w:p>
          <w:tbl>
            <w:tblPr>
              <w:tblStyle w:val="aff"/>
              <w:tblW w:w="0" w:type="auto"/>
              <w:jc w:val="center"/>
              <w:tblLayout w:type="fixed"/>
              <w:tblLook w:val="04A0" w:firstRow="1" w:lastRow="0" w:firstColumn="1" w:lastColumn="0" w:noHBand="0" w:noVBand="1"/>
            </w:tblPr>
            <w:tblGrid>
              <w:gridCol w:w="2438"/>
              <w:gridCol w:w="4536"/>
            </w:tblGrid>
            <w:tr w:rsidR="00490FF1" w:rsidRPr="00D87CBB" w:rsidTr="00052D53">
              <w:trPr>
                <w:jc w:val="center"/>
              </w:trPr>
              <w:tc>
                <w:tcPr>
                  <w:tcW w:w="2438" w:type="dxa"/>
                </w:tcPr>
                <w:p w:rsidR="00490FF1" w:rsidRPr="00D87CBB" w:rsidRDefault="00490FF1" w:rsidP="001F3F6C">
                  <w:pPr>
                    <w:pStyle w:val="aff1"/>
                    <w:framePr w:hSpace="180" w:wrap="around" w:vAnchor="text" w:hAnchor="margin" w:x="-289" w:y="122"/>
                    <w:spacing w:line="400" w:lineRule="exact"/>
                    <w:ind w:leftChars="0" w:left="0"/>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(一)行政處理時效，0-2分</w:t>
                  </w:r>
                </w:p>
              </w:tc>
              <w:tc>
                <w:tcPr>
                  <w:tcW w:w="4536" w:type="dxa"/>
                </w:tcPr>
                <w:p w:rsidR="00490FF1" w:rsidRPr="00D87CBB" w:rsidRDefault="00490FF1" w:rsidP="001F3F6C">
                  <w:pPr>
                    <w:pStyle w:val="aff1"/>
                    <w:framePr w:hSpace="180" w:wrap="around" w:vAnchor="text" w:hAnchor="margin" w:x="-289" w:y="122"/>
                    <w:spacing w:line="400" w:lineRule="exact"/>
                    <w:ind w:leftChars="0" w:left="0"/>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函請縣市提報「年度衛教推動成果報告書」，依下列情形給分:</w:t>
                  </w:r>
                </w:p>
                <w:p w:rsidR="00490FF1" w:rsidRPr="00D87CBB" w:rsidRDefault="00490FF1" w:rsidP="001F3F6C">
                  <w:pPr>
                    <w:pStyle w:val="aff1"/>
                    <w:framePr w:hSpace="180" w:wrap="around" w:vAnchor="text" w:hAnchor="margin" w:x="-289" w:y="122"/>
                    <w:numPr>
                      <w:ilvl w:val="0"/>
                      <w:numId w:val="82"/>
                    </w:numPr>
                    <w:spacing w:line="400" w:lineRule="exact"/>
                    <w:ind w:leftChars="0"/>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於提報期限內繳交得2分。</w:t>
                  </w:r>
                </w:p>
                <w:p w:rsidR="00490FF1" w:rsidRPr="00D87CBB" w:rsidRDefault="00490FF1" w:rsidP="001F3F6C">
                  <w:pPr>
                    <w:pStyle w:val="aff1"/>
                    <w:framePr w:hSpace="180" w:wrap="around" w:vAnchor="text" w:hAnchor="margin" w:x="-289" w:y="122"/>
                    <w:numPr>
                      <w:ilvl w:val="0"/>
                      <w:numId w:val="82"/>
                    </w:numPr>
                    <w:spacing w:line="400" w:lineRule="exact"/>
                    <w:ind w:leftChars="0"/>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逾提報期限3工作日內(含)繳交得1分。</w:t>
                  </w:r>
                </w:p>
                <w:p w:rsidR="00490FF1" w:rsidRPr="00D87CBB" w:rsidRDefault="00490FF1" w:rsidP="001F3F6C">
                  <w:pPr>
                    <w:pStyle w:val="aff1"/>
                    <w:framePr w:hSpace="180" w:wrap="around" w:vAnchor="text" w:hAnchor="margin" w:x="-289" w:y="122"/>
                    <w:numPr>
                      <w:ilvl w:val="0"/>
                      <w:numId w:val="83"/>
                    </w:numPr>
                    <w:spacing w:line="400" w:lineRule="exact"/>
                    <w:ind w:leftChars="0"/>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公文以縣市發文日期為憑，惟如需紙本正本，則以附件送達本部收文日為憑。</w:t>
                  </w:r>
                </w:p>
              </w:tc>
            </w:tr>
          </w:tbl>
          <w:p w:rsidR="00490FF1" w:rsidRPr="00D87CBB" w:rsidRDefault="00490FF1" w:rsidP="00052D53">
            <w:pPr>
              <w:spacing w:line="400" w:lineRule="exact"/>
              <w:rPr>
                <w:rFonts w:ascii="標楷體" w:eastAsia="標楷體" w:hAnsi="標楷體"/>
                <w:color w:val="000000" w:themeColor="text1"/>
                <w:sz w:val="28"/>
                <w:szCs w:val="28"/>
              </w:rPr>
            </w:pPr>
          </w:p>
        </w:tc>
        <w:tc>
          <w:tcPr>
            <w:tcW w:w="1706" w:type="dxa"/>
          </w:tcPr>
          <w:p w:rsidR="00490FF1" w:rsidRPr="00D87CBB" w:rsidRDefault="00490FF1" w:rsidP="00052D53">
            <w:pPr>
              <w:spacing w:line="440" w:lineRule="exact"/>
              <w:jc w:val="both"/>
              <w:rPr>
                <w:rFonts w:ascii="標楷體" w:eastAsia="標楷體" w:hAnsi="標楷體"/>
                <w:color w:val="000000" w:themeColor="text1"/>
                <w:sz w:val="28"/>
                <w:szCs w:val="28"/>
              </w:rPr>
            </w:pPr>
            <w:r w:rsidRPr="00D87CBB">
              <w:rPr>
                <w:rFonts w:ascii="標楷體" w:eastAsia="標楷體" w:hAnsi="標楷體"/>
                <w:b/>
                <w:bCs/>
                <w:color w:val="000000" w:themeColor="text1"/>
                <w:sz w:val="28"/>
                <w:szCs w:val="28"/>
              </w:rPr>
              <w:lastRenderedPageBreak/>
              <w:t>*年齡範圍:</w:t>
            </w:r>
          </w:p>
          <w:p w:rsidR="00490FF1" w:rsidRPr="00D87CBB" w:rsidRDefault="00490FF1" w:rsidP="00052D53">
            <w:pPr>
              <w:spacing w:line="440" w:lineRule="exact"/>
              <w:jc w:val="both"/>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全年齡。</w:t>
            </w:r>
          </w:p>
          <w:p w:rsidR="00490FF1" w:rsidRPr="00D87CBB" w:rsidRDefault="00490FF1" w:rsidP="00052D53">
            <w:pPr>
              <w:spacing w:line="440" w:lineRule="exact"/>
              <w:jc w:val="both"/>
              <w:rPr>
                <w:rFonts w:ascii="標楷體" w:eastAsia="標楷體" w:hAnsi="標楷體"/>
                <w:color w:val="000000" w:themeColor="text1"/>
                <w:sz w:val="28"/>
                <w:szCs w:val="28"/>
              </w:rPr>
            </w:pPr>
            <w:r w:rsidRPr="00D87CBB">
              <w:rPr>
                <w:rFonts w:ascii="標楷體" w:eastAsia="標楷體" w:hAnsi="標楷體"/>
                <w:b/>
                <w:bCs/>
                <w:color w:val="000000" w:themeColor="text1"/>
                <w:sz w:val="28"/>
                <w:szCs w:val="28"/>
              </w:rPr>
              <w:t>*參與人次提供:</w:t>
            </w:r>
          </w:p>
          <w:p w:rsidR="00490FF1" w:rsidRPr="00D87CBB" w:rsidRDefault="00490FF1" w:rsidP="00052D53">
            <w:pPr>
              <w:spacing w:line="440" w:lineRule="exact"/>
              <w:jc w:val="both"/>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以照片佐證</w:t>
            </w:r>
            <w:r w:rsidRPr="00D87CBB">
              <w:rPr>
                <w:rFonts w:ascii="標楷體" w:eastAsia="標楷體" w:hAnsi="標楷體"/>
                <w:color w:val="000000" w:themeColor="text1"/>
                <w:sz w:val="28"/>
                <w:szCs w:val="28"/>
              </w:rPr>
              <w:t>(</w:t>
            </w:r>
            <w:r w:rsidRPr="00D87CBB">
              <w:rPr>
                <w:rFonts w:ascii="標楷體" w:eastAsia="標楷體" w:hAnsi="標楷體" w:hint="eastAsia"/>
                <w:color w:val="000000" w:themeColor="text1"/>
                <w:sz w:val="28"/>
                <w:szCs w:val="28"/>
              </w:rPr>
              <w:t>全場景</w:t>
            </w:r>
            <w:r w:rsidRPr="00D87CBB">
              <w:rPr>
                <w:rFonts w:ascii="標楷體" w:eastAsia="標楷體" w:hAnsi="標楷體"/>
                <w:color w:val="000000" w:themeColor="text1"/>
                <w:sz w:val="28"/>
                <w:szCs w:val="28"/>
              </w:rPr>
              <w:t>)</w:t>
            </w:r>
            <w:r w:rsidRPr="00D87CBB">
              <w:rPr>
                <w:rFonts w:ascii="標楷體" w:eastAsia="標楷體" w:hAnsi="標楷體" w:hint="eastAsia"/>
                <w:color w:val="000000" w:themeColor="text1"/>
                <w:sz w:val="28"/>
                <w:szCs w:val="28"/>
              </w:rPr>
              <w:t>。</w:t>
            </w:r>
          </w:p>
          <w:p w:rsidR="00490FF1" w:rsidRPr="00D87CBB" w:rsidRDefault="00490FF1" w:rsidP="00052D53">
            <w:pPr>
              <w:spacing w:line="440" w:lineRule="exact"/>
              <w:jc w:val="both"/>
              <w:rPr>
                <w:rFonts w:ascii="標楷體" w:eastAsia="標楷體" w:hAnsi="標楷體"/>
                <w:color w:val="000000" w:themeColor="text1"/>
                <w:sz w:val="28"/>
                <w:szCs w:val="28"/>
              </w:rPr>
            </w:pPr>
            <w:r w:rsidRPr="00D87CBB">
              <w:rPr>
                <w:rFonts w:ascii="標楷體" w:eastAsia="標楷體" w:hAnsi="標楷體"/>
                <w:b/>
                <w:bCs/>
                <w:color w:val="000000" w:themeColor="text1"/>
                <w:sz w:val="28"/>
                <w:szCs w:val="28"/>
              </w:rPr>
              <w:t>*人次計算方式:</w:t>
            </w:r>
          </w:p>
          <w:p w:rsidR="00490FF1" w:rsidRPr="00D87CBB" w:rsidRDefault="00490FF1" w:rsidP="00052D53">
            <w:pPr>
              <w:spacing w:line="440" w:lineRule="exact"/>
              <w:jc w:val="both"/>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1.全部主軸議題合計。</w:t>
            </w:r>
          </w:p>
          <w:p w:rsidR="00490FF1" w:rsidRPr="00D87CBB" w:rsidRDefault="00490FF1" w:rsidP="00052D53">
            <w:pPr>
              <w:spacing w:line="440" w:lineRule="exact"/>
              <w:jc w:val="both"/>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2.影片觀看人數，以日期為截切點。</w:t>
            </w:r>
          </w:p>
          <w:p w:rsidR="00490FF1" w:rsidRPr="00D87CBB" w:rsidRDefault="00490FF1" w:rsidP="00052D53">
            <w:pPr>
              <w:spacing w:line="440" w:lineRule="exact"/>
              <w:jc w:val="both"/>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3.委託媒體拍攝影片之民眾點閱數。</w:t>
            </w:r>
          </w:p>
          <w:p w:rsidR="00490FF1" w:rsidRPr="00D87CBB" w:rsidRDefault="00490FF1" w:rsidP="00052D53">
            <w:pPr>
              <w:spacing w:line="440" w:lineRule="exact"/>
              <w:jc w:val="both"/>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4.篩檢、檢查、服務人數等。</w:t>
            </w:r>
            <w:r w:rsidRPr="00D87CBB">
              <w:rPr>
                <w:rFonts w:ascii="標楷體" w:eastAsia="標楷體" w:hAnsi="標楷體"/>
                <w:color w:val="000000" w:themeColor="text1"/>
                <w:sz w:val="28"/>
                <w:szCs w:val="28"/>
              </w:rPr>
              <w:t>(</w:t>
            </w:r>
            <w:r w:rsidRPr="00D87CBB">
              <w:rPr>
                <w:rFonts w:ascii="標楷體" w:eastAsia="標楷體" w:hAnsi="標楷體" w:hint="eastAsia"/>
                <w:color w:val="000000" w:themeColor="text1"/>
                <w:sz w:val="28"/>
                <w:szCs w:val="28"/>
              </w:rPr>
              <w:t>視主軸而定</w:t>
            </w:r>
            <w:r w:rsidRPr="00D87CBB">
              <w:rPr>
                <w:rFonts w:ascii="標楷體" w:eastAsia="標楷體" w:hAnsi="標楷體"/>
                <w:color w:val="000000" w:themeColor="text1"/>
                <w:sz w:val="28"/>
                <w:szCs w:val="28"/>
              </w:rPr>
              <w:t>)</w:t>
            </w:r>
          </w:p>
          <w:p w:rsidR="00490FF1" w:rsidRPr="00D87CBB" w:rsidRDefault="00490FF1" w:rsidP="00052D53">
            <w:pPr>
              <w:spacing w:line="440" w:lineRule="exact"/>
              <w:jc w:val="both"/>
              <w:rPr>
                <w:rFonts w:ascii="標楷體" w:eastAsia="標楷體" w:hAnsi="標楷體"/>
                <w:color w:val="000000" w:themeColor="text1"/>
                <w:sz w:val="28"/>
                <w:szCs w:val="28"/>
              </w:rPr>
            </w:pPr>
            <w:r w:rsidRPr="00D87CBB">
              <w:rPr>
                <w:rFonts w:ascii="標楷體" w:eastAsia="標楷體" w:hAnsi="標楷體"/>
                <w:b/>
                <w:bCs/>
                <w:color w:val="000000" w:themeColor="text1"/>
                <w:sz w:val="28"/>
                <w:szCs w:val="28"/>
              </w:rPr>
              <w:t>*場域:</w:t>
            </w:r>
          </w:p>
          <w:p w:rsidR="00490FF1" w:rsidRPr="00D87CBB" w:rsidRDefault="00490FF1" w:rsidP="00052D53">
            <w:pPr>
              <w:spacing w:line="440" w:lineRule="exact"/>
              <w:jc w:val="both"/>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不同族群衛教對象之場所皆獨立算</w:t>
            </w:r>
            <w:r w:rsidRPr="00D87CBB">
              <w:rPr>
                <w:rFonts w:ascii="標楷體" w:eastAsia="標楷體" w:hAnsi="標楷體"/>
                <w:color w:val="000000" w:themeColor="text1"/>
                <w:sz w:val="28"/>
                <w:szCs w:val="28"/>
              </w:rPr>
              <w:t>1</w:t>
            </w:r>
            <w:r w:rsidRPr="00D87CBB">
              <w:rPr>
                <w:rFonts w:ascii="標楷體" w:eastAsia="標楷體" w:hAnsi="標楷體" w:hint="eastAsia"/>
                <w:color w:val="000000" w:themeColor="text1"/>
                <w:sz w:val="28"/>
                <w:szCs w:val="28"/>
              </w:rPr>
              <w:t>種場域。</w:t>
            </w:r>
            <w:r w:rsidRPr="00D87CBB">
              <w:rPr>
                <w:rFonts w:ascii="標楷體" w:eastAsia="標楷體" w:hAnsi="標楷體"/>
                <w:color w:val="000000" w:themeColor="text1"/>
                <w:sz w:val="28"/>
                <w:szCs w:val="28"/>
              </w:rPr>
              <w:t>(</w:t>
            </w:r>
            <w:r w:rsidRPr="00D87CBB">
              <w:rPr>
                <w:rFonts w:ascii="標楷體" w:eastAsia="標楷體" w:hAnsi="標楷體" w:hint="eastAsia"/>
                <w:color w:val="000000" w:themeColor="text1"/>
                <w:sz w:val="28"/>
                <w:szCs w:val="28"/>
              </w:rPr>
              <w:t>如</w:t>
            </w:r>
            <w:r w:rsidRPr="00D87CBB">
              <w:rPr>
                <w:rFonts w:ascii="標楷體" w:eastAsia="標楷體" w:hAnsi="標楷體"/>
                <w:color w:val="000000" w:themeColor="text1"/>
                <w:sz w:val="28"/>
                <w:szCs w:val="28"/>
              </w:rPr>
              <w:t>:</w:t>
            </w:r>
            <w:r w:rsidRPr="00D87CBB">
              <w:rPr>
                <w:rFonts w:ascii="標楷體" w:eastAsia="標楷體" w:hAnsi="標楷體" w:hint="eastAsia"/>
                <w:color w:val="000000" w:themeColor="text1"/>
                <w:sz w:val="28"/>
                <w:szCs w:val="28"/>
              </w:rPr>
              <w:t>養護中</w:t>
            </w:r>
            <w:r w:rsidRPr="00D87CBB">
              <w:rPr>
                <w:rFonts w:ascii="標楷體" w:eastAsia="標楷體" w:hAnsi="標楷體" w:hint="eastAsia"/>
                <w:color w:val="000000" w:themeColor="text1"/>
                <w:sz w:val="28"/>
                <w:szCs w:val="28"/>
              </w:rPr>
              <w:lastRenderedPageBreak/>
              <w:t>心、育幼院、中途之家、廟口等等</w:t>
            </w:r>
            <w:r w:rsidRPr="00D87CBB">
              <w:rPr>
                <w:rFonts w:ascii="標楷體" w:eastAsia="標楷體" w:hAnsi="標楷體"/>
                <w:color w:val="000000" w:themeColor="text1"/>
                <w:sz w:val="28"/>
                <w:szCs w:val="28"/>
              </w:rPr>
              <w:t>)</w:t>
            </w:r>
          </w:p>
          <w:p w:rsidR="00490FF1" w:rsidRPr="00D87CBB" w:rsidRDefault="00490FF1" w:rsidP="00052D53">
            <w:pPr>
              <w:spacing w:line="400" w:lineRule="exact"/>
              <w:jc w:val="both"/>
              <w:rPr>
                <w:rFonts w:ascii="標楷體" w:eastAsia="標楷體" w:hAnsi="標楷體"/>
                <w:color w:val="000000" w:themeColor="text1"/>
                <w:sz w:val="28"/>
                <w:szCs w:val="28"/>
              </w:rPr>
            </w:pPr>
            <w:r w:rsidRPr="00D87CBB">
              <w:rPr>
                <w:rFonts w:ascii="標楷體" w:eastAsia="標楷體" w:hAnsi="標楷體" w:hint="eastAsia"/>
                <w:color w:val="000000" w:themeColor="text1"/>
                <w:sz w:val="28"/>
                <w:szCs w:val="28"/>
              </w:rPr>
              <w:t>特殊場域</w:t>
            </w:r>
            <w:r w:rsidRPr="00D87CBB">
              <w:rPr>
                <w:rFonts w:ascii="標楷體" w:eastAsia="標楷體" w:hAnsi="標楷體"/>
                <w:color w:val="000000" w:themeColor="text1"/>
                <w:sz w:val="28"/>
                <w:szCs w:val="28"/>
              </w:rPr>
              <w:t>:</w:t>
            </w:r>
            <w:r w:rsidRPr="00D87CBB">
              <w:rPr>
                <w:rFonts w:ascii="標楷體" w:eastAsia="標楷體" w:hAnsi="標楷體" w:hint="eastAsia"/>
                <w:color w:val="000000" w:themeColor="text1"/>
                <w:sz w:val="28"/>
                <w:szCs w:val="28"/>
              </w:rPr>
              <w:t>如</w:t>
            </w:r>
            <w:r w:rsidRPr="00D87CBB">
              <w:rPr>
                <w:rFonts w:ascii="標楷體" w:eastAsia="標楷體" w:hAnsi="標楷體"/>
                <w:color w:val="000000" w:themeColor="text1"/>
                <w:sz w:val="28"/>
                <w:szCs w:val="28"/>
              </w:rPr>
              <w:t>KTV</w:t>
            </w:r>
            <w:r w:rsidRPr="00D87CBB">
              <w:rPr>
                <w:rFonts w:ascii="標楷體" w:eastAsia="標楷體" w:hAnsi="標楷體" w:hint="eastAsia"/>
                <w:color w:val="000000" w:themeColor="text1"/>
                <w:sz w:val="28"/>
                <w:szCs w:val="28"/>
              </w:rPr>
              <w:t>、同志酒吧、監獄等皆可單獨列為</w:t>
            </w:r>
            <w:r w:rsidRPr="00D87CBB">
              <w:rPr>
                <w:rFonts w:ascii="標楷體" w:eastAsia="標楷體" w:hAnsi="標楷體"/>
                <w:color w:val="000000" w:themeColor="text1"/>
                <w:sz w:val="28"/>
                <w:szCs w:val="28"/>
              </w:rPr>
              <w:t>1</w:t>
            </w:r>
            <w:r w:rsidRPr="00D87CBB">
              <w:rPr>
                <w:rFonts w:ascii="標楷體" w:eastAsia="標楷體" w:hAnsi="標楷體" w:hint="eastAsia"/>
                <w:color w:val="000000" w:themeColor="text1"/>
                <w:sz w:val="28"/>
                <w:szCs w:val="28"/>
              </w:rPr>
              <w:t>項。</w:t>
            </w:r>
            <w:r w:rsidRPr="00D87CBB">
              <w:rPr>
                <w:rFonts w:ascii="標楷體" w:eastAsia="標楷體" w:hAnsi="標楷體"/>
                <w:color w:val="000000" w:themeColor="text1"/>
                <w:sz w:val="28"/>
                <w:szCs w:val="28"/>
              </w:rPr>
              <w:t>(</w:t>
            </w:r>
            <w:r w:rsidRPr="00D87CBB">
              <w:rPr>
                <w:rFonts w:ascii="標楷體" w:eastAsia="標楷體" w:hAnsi="標楷體" w:hint="eastAsia"/>
                <w:color w:val="000000" w:themeColor="text1"/>
                <w:sz w:val="28"/>
                <w:szCs w:val="28"/>
              </w:rPr>
              <w:t>視主軸而定</w:t>
            </w:r>
            <w:r w:rsidRPr="00D87CBB">
              <w:rPr>
                <w:rFonts w:ascii="標楷體" w:eastAsia="標楷體" w:hAnsi="標楷體"/>
                <w:color w:val="000000" w:themeColor="text1"/>
                <w:sz w:val="28"/>
                <w:szCs w:val="28"/>
              </w:rPr>
              <w:t>)</w:t>
            </w:r>
          </w:p>
          <w:p w:rsidR="00490FF1" w:rsidRPr="00D87CBB" w:rsidRDefault="00490FF1" w:rsidP="00052D53">
            <w:pPr>
              <w:spacing w:line="400" w:lineRule="exact"/>
              <w:rPr>
                <w:rFonts w:ascii="標楷體" w:eastAsia="標楷體" w:hAnsi="標楷體"/>
                <w:color w:val="000000" w:themeColor="text1"/>
                <w:sz w:val="28"/>
                <w:szCs w:val="28"/>
              </w:rPr>
            </w:pPr>
          </w:p>
        </w:tc>
      </w:tr>
    </w:tbl>
    <w:p w:rsidR="00490FF1" w:rsidRDefault="00490FF1">
      <w:pPr>
        <w:widowControl/>
        <w:rPr>
          <w:rFonts w:eastAsia="標楷體" w:cs="Calibri"/>
          <w:sz w:val="72"/>
          <w:szCs w:val="72"/>
        </w:rPr>
      </w:pPr>
    </w:p>
    <w:p w:rsidR="00EA141C" w:rsidRDefault="00EA141C" w:rsidP="00EA141C">
      <w:pPr>
        <w:widowControl/>
        <w:jc w:val="center"/>
        <w:rPr>
          <w:rFonts w:eastAsia="標楷體" w:cs="Calibri"/>
          <w:sz w:val="72"/>
          <w:szCs w:val="72"/>
        </w:rPr>
      </w:pPr>
    </w:p>
    <w:p w:rsidR="00EA141C" w:rsidRDefault="00EA141C" w:rsidP="00EA141C">
      <w:pPr>
        <w:widowControl/>
        <w:jc w:val="center"/>
        <w:rPr>
          <w:rFonts w:eastAsia="標楷體" w:cs="Calibri"/>
          <w:sz w:val="72"/>
          <w:szCs w:val="72"/>
        </w:rPr>
      </w:pPr>
    </w:p>
    <w:p w:rsidR="00EA141C" w:rsidRDefault="00EA141C" w:rsidP="00EA141C">
      <w:pPr>
        <w:widowControl/>
        <w:jc w:val="center"/>
        <w:rPr>
          <w:rFonts w:eastAsia="標楷體" w:cs="Calibri"/>
          <w:sz w:val="72"/>
          <w:szCs w:val="72"/>
        </w:rPr>
      </w:pPr>
    </w:p>
    <w:p w:rsidR="00EA141C" w:rsidRDefault="00EA141C" w:rsidP="00EA141C">
      <w:pPr>
        <w:widowControl/>
        <w:jc w:val="center"/>
        <w:rPr>
          <w:rFonts w:eastAsia="標楷體" w:cs="Calibri"/>
          <w:sz w:val="72"/>
          <w:szCs w:val="72"/>
        </w:rPr>
      </w:pPr>
    </w:p>
    <w:p w:rsidR="005D2C77" w:rsidRPr="00EA141C" w:rsidRDefault="005D2C77" w:rsidP="00EA141C">
      <w:pPr>
        <w:widowControl/>
        <w:jc w:val="center"/>
        <w:rPr>
          <w:rFonts w:eastAsia="標楷體" w:cs="Calibri"/>
          <w:sz w:val="72"/>
          <w:szCs w:val="72"/>
        </w:rPr>
      </w:pPr>
      <w:r w:rsidRPr="00D43766">
        <w:rPr>
          <w:rFonts w:ascii="標楷體" w:eastAsia="標楷體" w:hAnsi="標楷體"/>
          <w:sz w:val="72"/>
          <w:szCs w:val="72"/>
        </w:rPr>
        <w:t>考評指標</w:t>
      </w:r>
    </w:p>
    <w:p w:rsidR="005D2C77" w:rsidRPr="00D43766" w:rsidRDefault="00953692" w:rsidP="004756F6">
      <w:pPr>
        <w:widowControl/>
        <w:jc w:val="center"/>
        <w:outlineLvl w:val="1"/>
        <w:rPr>
          <w:rFonts w:ascii="標楷體" w:eastAsia="標楷體" w:hAnsi="標楷體"/>
          <w:sz w:val="72"/>
          <w:szCs w:val="72"/>
        </w:rPr>
      </w:pPr>
      <w:bookmarkStart w:id="17" w:name="_Toc26353168"/>
      <w:bookmarkStart w:id="18" w:name="_Toc26428606"/>
      <w:r w:rsidRPr="00D43766">
        <w:rPr>
          <w:rFonts w:ascii="標楷體" w:eastAsia="標楷體" w:hAnsi="標楷體" w:hint="eastAsia"/>
          <w:sz w:val="72"/>
          <w:szCs w:val="72"/>
        </w:rPr>
        <w:t>六</w:t>
      </w:r>
      <w:r w:rsidR="003D539C" w:rsidRPr="00D43766">
        <w:rPr>
          <w:rFonts w:ascii="標楷體" w:eastAsia="標楷體" w:hAnsi="標楷體" w:hint="eastAsia"/>
          <w:sz w:val="72"/>
          <w:szCs w:val="72"/>
        </w:rPr>
        <w:t>、</w:t>
      </w:r>
      <w:r w:rsidR="005D2C77" w:rsidRPr="00D43766">
        <w:rPr>
          <w:rFonts w:ascii="標楷體" w:eastAsia="標楷體" w:hAnsi="標楷體"/>
          <w:sz w:val="72"/>
          <w:szCs w:val="72"/>
        </w:rPr>
        <w:t>食品藥物業務</w:t>
      </w:r>
      <w:bookmarkEnd w:id="17"/>
      <w:bookmarkEnd w:id="18"/>
    </w:p>
    <w:p w:rsidR="005D2C77" w:rsidRPr="00D43766" w:rsidRDefault="005D2C77" w:rsidP="003D539C">
      <w:pPr>
        <w:widowControl/>
        <w:jc w:val="center"/>
        <w:rPr>
          <w:rFonts w:ascii="標楷體" w:eastAsia="標楷體" w:hAnsi="標楷體"/>
          <w:sz w:val="72"/>
          <w:szCs w:val="72"/>
        </w:rPr>
      </w:pPr>
    </w:p>
    <w:p w:rsidR="005D2C77" w:rsidRPr="00D43766" w:rsidRDefault="005D2C77" w:rsidP="005D2C77">
      <w:pPr>
        <w:jc w:val="center"/>
        <w:rPr>
          <w:rFonts w:eastAsia="標楷體" w:cs="Calibri"/>
          <w:sz w:val="44"/>
          <w:szCs w:val="72"/>
        </w:rPr>
      </w:pPr>
    </w:p>
    <w:p w:rsidR="005D2C77" w:rsidRPr="00D43766" w:rsidRDefault="005D2C77" w:rsidP="005D2C77">
      <w:pPr>
        <w:jc w:val="center"/>
        <w:rPr>
          <w:rFonts w:eastAsia="標楷體" w:cs="Calibri"/>
          <w:sz w:val="44"/>
          <w:szCs w:val="72"/>
        </w:rPr>
      </w:pPr>
    </w:p>
    <w:p w:rsidR="005D2C77" w:rsidRPr="00D43766" w:rsidRDefault="005D2C77" w:rsidP="005D2C77">
      <w:pPr>
        <w:jc w:val="center"/>
        <w:rPr>
          <w:rFonts w:eastAsia="標楷體" w:cs="Calibri"/>
          <w:sz w:val="44"/>
          <w:szCs w:val="72"/>
        </w:rPr>
      </w:pPr>
    </w:p>
    <w:p w:rsidR="00CC12F3" w:rsidRPr="00D43766" w:rsidRDefault="005D2C77" w:rsidP="00A03B12">
      <w:pPr>
        <w:jc w:val="center"/>
        <w:rPr>
          <w:rFonts w:eastAsia="標楷體" w:cs="Calibri"/>
          <w:sz w:val="44"/>
          <w:szCs w:val="72"/>
        </w:rPr>
        <w:sectPr w:rsidR="00CC12F3" w:rsidRPr="00D43766" w:rsidSect="005F3D50">
          <w:pgSz w:w="11906" w:h="16838"/>
          <w:pgMar w:top="1440" w:right="707" w:bottom="1440" w:left="1134" w:header="851" w:footer="992" w:gutter="0"/>
          <w:cols w:space="425"/>
          <w:docGrid w:type="lines" w:linePitch="360"/>
        </w:sectPr>
      </w:pPr>
      <w:r w:rsidRPr="00D43766">
        <w:rPr>
          <w:rFonts w:eastAsia="標楷體" w:cs="Calibri"/>
          <w:sz w:val="44"/>
          <w:szCs w:val="72"/>
        </w:rPr>
        <w:br w:type="page"/>
      </w:r>
    </w:p>
    <w:p w:rsidR="00CC12F3" w:rsidRPr="00D43766" w:rsidRDefault="00CC12F3" w:rsidP="00A03B12">
      <w:pPr>
        <w:jc w:val="center"/>
        <w:rPr>
          <w:rFonts w:eastAsia="標楷體" w:cs="Calibri"/>
          <w:sz w:val="40"/>
          <w:szCs w:val="40"/>
        </w:rPr>
        <w:sectPr w:rsidR="00CC12F3" w:rsidRPr="00D43766" w:rsidSect="005F3D50">
          <w:pgSz w:w="11906" w:h="16838"/>
          <w:pgMar w:top="1440" w:right="707" w:bottom="1440" w:left="1134" w:header="851" w:footer="992" w:gutter="0"/>
          <w:cols w:space="425"/>
          <w:docGrid w:type="lines" w:linePitch="360"/>
        </w:sectPr>
      </w:pPr>
    </w:p>
    <w:p w:rsidR="001547FD" w:rsidRPr="001547FD" w:rsidRDefault="001547FD" w:rsidP="001547FD">
      <w:pPr>
        <w:jc w:val="center"/>
        <w:rPr>
          <w:rFonts w:ascii="Times New Roman" w:eastAsia="標楷體" w:hAnsi="Times New Roman"/>
          <w:sz w:val="40"/>
          <w:szCs w:val="40"/>
        </w:rPr>
      </w:pPr>
      <w:r w:rsidRPr="001547FD">
        <w:rPr>
          <w:rFonts w:ascii="Times New Roman" w:eastAsia="標楷體" w:hAnsi="Times New Roman"/>
          <w:sz w:val="40"/>
          <w:szCs w:val="40"/>
        </w:rPr>
        <w:lastRenderedPageBreak/>
        <w:t>10</w:t>
      </w:r>
      <w:r w:rsidRPr="001547FD">
        <w:rPr>
          <w:rFonts w:ascii="Times New Roman" w:eastAsia="標楷體" w:hAnsi="Times New Roman" w:hint="eastAsia"/>
          <w:sz w:val="40"/>
          <w:szCs w:val="40"/>
        </w:rPr>
        <w:t>9</w:t>
      </w:r>
      <w:r w:rsidRPr="001547FD">
        <w:rPr>
          <w:rFonts w:ascii="Times New Roman" w:eastAsia="標楷體" w:hAnsi="Times New Roman"/>
          <w:sz w:val="40"/>
          <w:szCs w:val="40"/>
        </w:rPr>
        <w:t>年度地方衛生機關</w:t>
      </w:r>
      <w:r w:rsidRPr="001547FD">
        <w:rPr>
          <w:rFonts w:ascii="Times New Roman" w:eastAsia="標楷體" w:hAnsi="Times New Roman"/>
          <w:b/>
          <w:bCs/>
          <w:sz w:val="40"/>
          <w:szCs w:val="40"/>
        </w:rPr>
        <w:t>食品藥物業務</w:t>
      </w:r>
      <w:r w:rsidRPr="001547FD">
        <w:rPr>
          <w:rFonts w:ascii="Times New Roman" w:eastAsia="標楷體" w:hAnsi="Times New Roman"/>
          <w:sz w:val="40"/>
          <w:szCs w:val="40"/>
        </w:rPr>
        <w:t>考評指標</w:t>
      </w:r>
    </w:p>
    <w:p w:rsidR="001547FD" w:rsidRPr="001547FD" w:rsidRDefault="001547FD" w:rsidP="003B5D95">
      <w:pPr>
        <w:numPr>
          <w:ilvl w:val="0"/>
          <w:numId w:val="70"/>
        </w:numPr>
        <w:tabs>
          <w:tab w:val="left" w:pos="426"/>
          <w:tab w:val="left" w:pos="567"/>
        </w:tabs>
        <w:adjustRightInd w:val="0"/>
        <w:snapToGrid w:val="0"/>
        <w:spacing w:afterLines="50" w:after="180"/>
        <w:ind w:left="567" w:hanging="567"/>
        <w:rPr>
          <w:rFonts w:ascii="Times New Roman" w:eastAsia="標楷體" w:hAnsi="Times New Roman"/>
          <w:sz w:val="28"/>
          <w:szCs w:val="24"/>
        </w:rPr>
      </w:pPr>
      <w:r w:rsidRPr="001547FD">
        <w:rPr>
          <w:rFonts w:ascii="Times New Roman" w:eastAsia="標楷體" w:hAnsi="Times New Roman"/>
          <w:sz w:val="28"/>
          <w:szCs w:val="24"/>
        </w:rPr>
        <w:t>考評單位：衛生福利部食品藥物管理署、衛生福利部中醫藥司</w:t>
      </w:r>
    </w:p>
    <w:p w:rsidR="001547FD" w:rsidRPr="001547FD" w:rsidRDefault="001547FD" w:rsidP="003B5D95">
      <w:pPr>
        <w:numPr>
          <w:ilvl w:val="0"/>
          <w:numId w:val="70"/>
        </w:numPr>
        <w:tabs>
          <w:tab w:val="left" w:pos="567"/>
          <w:tab w:val="left" w:pos="993"/>
        </w:tabs>
        <w:adjustRightInd w:val="0"/>
        <w:snapToGrid w:val="0"/>
        <w:spacing w:afterLines="50" w:after="180"/>
        <w:ind w:left="567" w:hanging="567"/>
        <w:rPr>
          <w:rFonts w:ascii="Times New Roman" w:eastAsia="標楷體" w:hAnsi="Times New Roman"/>
          <w:sz w:val="28"/>
          <w:szCs w:val="24"/>
        </w:rPr>
      </w:pPr>
      <w:r w:rsidRPr="001547FD">
        <w:rPr>
          <w:rFonts w:ascii="Times New Roman" w:eastAsia="標楷體" w:hAnsi="Times New Roman"/>
          <w:sz w:val="28"/>
          <w:szCs w:val="28"/>
        </w:rPr>
        <w:t>考評目的：考核地方政府衛生局</w:t>
      </w:r>
      <w:r w:rsidRPr="001547FD">
        <w:rPr>
          <w:rFonts w:ascii="Times New Roman" w:eastAsia="標楷體" w:hAnsi="Times New Roman"/>
          <w:sz w:val="28"/>
          <w:szCs w:val="28"/>
        </w:rPr>
        <w:t>109</w:t>
      </w:r>
      <w:r w:rsidRPr="001547FD">
        <w:rPr>
          <w:rFonts w:ascii="Times New Roman" w:eastAsia="標楷體" w:hAnsi="Times New Roman"/>
          <w:sz w:val="28"/>
          <w:szCs w:val="28"/>
        </w:rPr>
        <w:t>年食品藥物類業務之執行成效</w:t>
      </w:r>
    </w:p>
    <w:p w:rsidR="001547FD" w:rsidRPr="001547FD" w:rsidRDefault="001547FD" w:rsidP="003B5D95">
      <w:pPr>
        <w:numPr>
          <w:ilvl w:val="0"/>
          <w:numId w:val="70"/>
        </w:numPr>
        <w:tabs>
          <w:tab w:val="left" w:pos="567"/>
          <w:tab w:val="left" w:pos="993"/>
        </w:tabs>
        <w:adjustRightInd w:val="0"/>
        <w:snapToGrid w:val="0"/>
        <w:spacing w:afterLines="50" w:after="180"/>
        <w:ind w:left="567" w:hanging="567"/>
        <w:rPr>
          <w:rFonts w:ascii="Times New Roman" w:eastAsia="標楷體" w:hAnsi="Times New Roman"/>
          <w:sz w:val="28"/>
          <w:szCs w:val="24"/>
        </w:rPr>
      </w:pPr>
      <w:r w:rsidRPr="001547FD">
        <w:rPr>
          <w:rFonts w:ascii="Times New Roman" w:eastAsia="標楷體" w:hAnsi="Times New Roman"/>
          <w:sz w:val="28"/>
          <w:szCs w:val="28"/>
        </w:rPr>
        <w:t>受評機關：地方政府衛生局</w:t>
      </w:r>
      <w:r w:rsidRPr="001547FD">
        <w:rPr>
          <w:rFonts w:ascii="Times New Roman" w:eastAsia="標楷體" w:hAnsi="Times New Roman"/>
          <w:sz w:val="28"/>
          <w:szCs w:val="28"/>
        </w:rPr>
        <w:t>(</w:t>
      </w:r>
      <w:r w:rsidRPr="001547FD">
        <w:rPr>
          <w:rFonts w:ascii="Times New Roman" w:eastAsia="標楷體" w:hAnsi="Times New Roman"/>
          <w:sz w:val="28"/>
          <w:szCs w:val="28"/>
        </w:rPr>
        <w:t>以下簡稱衛生局</w:t>
      </w:r>
      <w:r w:rsidRPr="001547FD">
        <w:rPr>
          <w:rFonts w:ascii="Times New Roman" w:eastAsia="標楷體" w:hAnsi="Times New Roman"/>
          <w:sz w:val="28"/>
          <w:szCs w:val="28"/>
        </w:rPr>
        <w:t>)</w:t>
      </w:r>
    </w:p>
    <w:p w:rsidR="001547FD" w:rsidRPr="001547FD" w:rsidRDefault="001547FD" w:rsidP="003B5D95">
      <w:pPr>
        <w:numPr>
          <w:ilvl w:val="0"/>
          <w:numId w:val="70"/>
        </w:numPr>
        <w:tabs>
          <w:tab w:val="left" w:pos="567"/>
          <w:tab w:val="left" w:pos="993"/>
        </w:tabs>
        <w:adjustRightInd w:val="0"/>
        <w:snapToGrid w:val="0"/>
        <w:spacing w:afterLines="50" w:after="180"/>
        <w:ind w:left="567" w:hanging="567"/>
        <w:rPr>
          <w:rFonts w:ascii="Times New Roman" w:eastAsia="標楷體" w:hAnsi="Times New Roman"/>
          <w:sz w:val="28"/>
          <w:szCs w:val="24"/>
        </w:rPr>
      </w:pPr>
      <w:r w:rsidRPr="001547FD">
        <w:rPr>
          <w:rFonts w:ascii="Times New Roman" w:eastAsia="標楷體" w:hAnsi="Times New Roman"/>
          <w:sz w:val="28"/>
          <w:szCs w:val="28"/>
        </w:rPr>
        <w:t>受評時間：</w:t>
      </w:r>
      <w:r w:rsidRPr="001547FD">
        <w:rPr>
          <w:rFonts w:ascii="Times New Roman" w:eastAsia="標楷體" w:hAnsi="Times New Roman"/>
          <w:sz w:val="28"/>
          <w:szCs w:val="28"/>
        </w:rPr>
        <w:t>109</w:t>
      </w:r>
      <w:r w:rsidRPr="001547FD">
        <w:rPr>
          <w:rFonts w:ascii="Times New Roman" w:eastAsia="標楷體" w:hAnsi="Times New Roman"/>
          <w:sz w:val="28"/>
          <w:szCs w:val="28"/>
        </w:rPr>
        <w:t>年</w:t>
      </w:r>
      <w:r w:rsidRPr="001547FD">
        <w:rPr>
          <w:rFonts w:ascii="Times New Roman" w:eastAsia="標楷體" w:hAnsi="Times New Roman"/>
          <w:sz w:val="28"/>
          <w:szCs w:val="28"/>
        </w:rPr>
        <w:t>1</w:t>
      </w:r>
      <w:r w:rsidRPr="001547FD">
        <w:rPr>
          <w:rFonts w:ascii="Times New Roman" w:eastAsia="標楷體" w:hAnsi="Times New Roman"/>
          <w:sz w:val="28"/>
          <w:szCs w:val="28"/>
        </w:rPr>
        <w:t>月</w:t>
      </w:r>
      <w:r w:rsidRPr="001547FD">
        <w:rPr>
          <w:rFonts w:ascii="Times New Roman" w:eastAsia="標楷體" w:hAnsi="Times New Roman"/>
          <w:sz w:val="28"/>
          <w:szCs w:val="28"/>
        </w:rPr>
        <w:t>1</w:t>
      </w:r>
      <w:r w:rsidRPr="001547FD">
        <w:rPr>
          <w:rFonts w:ascii="Times New Roman" w:eastAsia="標楷體" w:hAnsi="Times New Roman"/>
          <w:sz w:val="28"/>
          <w:szCs w:val="28"/>
        </w:rPr>
        <w:t>日至</w:t>
      </w:r>
      <w:r w:rsidRPr="001547FD">
        <w:rPr>
          <w:rFonts w:ascii="Times New Roman" w:eastAsia="標楷體" w:hAnsi="Times New Roman"/>
          <w:sz w:val="28"/>
          <w:szCs w:val="28"/>
        </w:rPr>
        <w:t>109</w:t>
      </w:r>
      <w:r w:rsidRPr="001547FD">
        <w:rPr>
          <w:rFonts w:ascii="Times New Roman" w:eastAsia="標楷體" w:hAnsi="Times New Roman"/>
          <w:sz w:val="28"/>
          <w:szCs w:val="28"/>
        </w:rPr>
        <w:t>年</w:t>
      </w:r>
      <w:r w:rsidRPr="001547FD">
        <w:rPr>
          <w:rFonts w:ascii="Times New Roman" w:eastAsia="標楷體" w:hAnsi="Times New Roman"/>
          <w:sz w:val="28"/>
          <w:szCs w:val="28"/>
        </w:rPr>
        <w:t>12</w:t>
      </w:r>
      <w:r w:rsidRPr="001547FD">
        <w:rPr>
          <w:rFonts w:ascii="Times New Roman" w:eastAsia="標楷體" w:hAnsi="Times New Roman"/>
          <w:sz w:val="28"/>
          <w:szCs w:val="28"/>
        </w:rPr>
        <w:t>月</w:t>
      </w:r>
      <w:r w:rsidRPr="001547FD">
        <w:rPr>
          <w:rFonts w:ascii="Times New Roman" w:eastAsia="標楷體" w:hAnsi="Times New Roman"/>
          <w:sz w:val="28"/>
          <w:szCs w:val="28"/>
        </w:rPr>
        <w:t>31</w:t>
      </w:r>
      <w:r w:rsidRPr="001547FD">
        <w:rPr>
          <w:rFonts w:ascii="Times New Roman" w:eastAsia="標楷體" w:hAnsi="Times New Roman"/>
          <w:sz w:val="28"/>
          <w:szCs w:val="28"/>
        </w:rPr>
        <w:t>日</w:t>
      </w:r>
    </w:p>
    <w:p w:rsidR="001547FD" w:rsidRPr="001547FD" w:rsidRDefault="001547FD" w:rsidP="003B5D95">
      <w:pPr>
        <w:numPr>
          <w:ilvl w:val="0"/>
          <w:numId w:val="70"/>
        </w:numPr>
        <w:tabs>
          <w:tab w:val="left" w:pos="567"/>
          <w:tab w:val="left" w:pos="993"/>
        </w:tabs>
        <w:adjustRightInd w:val="0"/>
        <w:snapToGrid w:val="0"/>
        <w:spacing w:afterLines="50" w:after="180"/>
        <w:ind w:left="567" w:hanging="567"/>
        <w:rPr>
          <w:rFonts w:ascii="Times New Roman" w:eastAsia="標楷體" w:hAnsi="Times New Roman"/>
          <w:sz w:val="28"/>
          <w:szCs w:val="24"/>
        </w:rPr>
      </w:pPr>
      <w:r w:rsidRPr="001547FD">
        <w:rPr>
          <w:rFonts w:ascii="Times New Roman" w:eastAsia="標楷體" w:hAnsi="Times New Roman"/>
          <w:sz w:val="28"/>
          <w:szCs w:val="28"/>
        </w:rPr>
        <w:t>受評方式：</w:t>
      </w:r>
      <w:r w:rsidRPr="001547FD">
        <w:rPr>
          <w:rFonts w:ascii="Times New Roman" w:eastAsia="標楷體" w:hAnsi="Times New Roman"/>
          <w:sz w:val="28"/>
          <w:szCs w:val="24"/>
        </w:rPr>
        <w:t>由食藥業務相關</w:t>
      </w:r>
      <w:r w:rsidRPr="001547FD">
        <w:rPr>
          <w:rFonts w:ascii="Times New Roman" w:eastAsia="標楷體" w:hAnsi="Times New Roman"/>
          <w:sz w:val="28"/>
          <w:szCs w:val="24"/>
          <w:u w:val="single"/>
        </w:rPr>
        <w:t>管理系統之統計結果</w:t>
      </w:r>
      <w:r w:rsidRPr="001547FD">
        <w:rPr>
          <w:rFonts w:ascii="Times New Roman" w:eastAsia="標楷體" w:hAnsi="Times New Roman"/>
          <w:sz w:val="28"/>
          <w:szCs w:val="24"/>
        </w:rPr>
        <w:t>及</w:t>
      </w:r>
      <w:r w:rsidRPr="001547FD">
        <w:rPr>
          <w:rFonts w:ascii="Times New Roman" w:eastAsia="標楷體" w:hAnsi="Times New Roman"/>
          <w:sz w:val="28"/>
          <w:szCs w:val="24"/>
          <w:u w:val="single"/>
        </w:rPr>
        <w:t>書面資料</w:t>
      </w:r>
      <w:r w:rsidRPr="001547FD">
        <w:rPr>
          <w:rFonts w:ascii="Times New Roman" w:eastAsia="標楷體" w:hAnsi="Times New Roman"/>
          <w:sz w:val="28"/>
          <w:szCs w:val="24"/>
        </w:rPr>
        <w:t>考核</w:t>
      </w:r>
      <w:r w:rsidRPr="001547FD">
        <w:rPr>
          <w:rFonts w:ascii="Times New Roman" w:eastAsia="標楷體" w:hAnsi="Times New Roman"/>
          <w:sz w:val="28"/>
          <w:szCs w:val="24"/>
        </w:rPr>
        <w:t xml:space="preserve"> </w:t>
      </w:r>
    </w:p>
    <w:p w:rsidR="001547FD" w:rsidRPr="001547FD" w:rsidRDefault="001547FD" w:rsidP="001547FD">
      <w:pPr>
        <w:tabs>
          <w:tab w:val="left" w:pos="567"/>
          <w:tab w:val="left" w:pos="993"/>
        </w:tabs>
        <w:adjustRightInd w:val="0"/>
        <w:snapToGrid w:val="0"/>
        <w:ind w:left="567"/>
        <w:rPr>
          <w:rFonts w:ascii="Times New Roman" w:eastAsia="標楷體" w:hAnsi="Times New Roman"/>
          <w:sz w:val="28"/>
          <w:szCs w:val="28"/>
        </w:rPr>
      </w:pPr>
      <w:r w:rsidRPr="001547FD">
        <w:rPr>
          <w:rFonts w:ascii="Times New Roman" w:eastAsia="標楷體" w:hAnsi="Times New Roman"/>
          <w:sz w:val="28"/>
          <w:szCs w:val="24"/>
        </w:rPr>
        <w:t>(</w:t>
      </w:r>
      <w:r w:rsidRPr="001547FD">
        <w:rPr>
          <w:rFonts w:ascii="Times New Roman" w:eastAsia="標楷體" w:hAnsi="Times New Roman"/>
          <w:sz w:val="28"/>
          <w:szCs w:val="24"/>
        </w:rPr>
        <w:t>一</w:t>
      </w:r>
      <w:r w:rsidRPr="001547FD">
        <w:rPr>
          <w:rFonts w:ascii="Times New Roman" w:eastAsia="標楷體" w:hAnsi="Times New Roman"/>
          <w:sz w:val="28"/>
          <w:szCs w:val="24"/>
        </w:rPr>
        <w:t>)</w:t>
      </w:r>
      <w:r w:rsidRPr="001547FD">
        <w:rPr>
          <w:rFonts w:ascii="Times New Roman" w:eastAsia="標楷體" w:hAnsi="Times New Roman"/>
          <w:sz w:val="28"/>
          <w:szCs w:val="24"/>
        </w:rPr>
        <w:t>由食品藥物管理署及中醫藥司評分</w:t>
      </w:r>
      <w:r w:rsidRPr="001547FD">
        <w:rPr>
          <w:rFonts w:ascii="Times New Roman" w:eastAsia="標楷體" w:hAnsi="Times New Roman"/>
          <w:sz w:val="28"/>
          <w:szCs w:val="28"/>
        </w:rPr>
        <w:t>。</w:t>
      </w:r>
    </w:p>
    <w:p w:rsidR="001547FD" w:rsidRPr="001547FD" w:rsidRDefault="001547FD" w:rsidP="001547FD">
      <w:pPr>
        <w:tabs>
          <w:tab w:val="left" w:pos="567"/>
          <w:tab w:val="left" w:pos="993"/>
        </w:tabs>
        <w:adjustRightInd w:val="0"/>
        <w:snapToGrid w:val="0"/>
        <w:ind w:left="567"/>
        <w:rPr>
          <w:rFonts w:ascii="Times New Roman" w:eastAsia="標楷體" w:hAnsi="Times New Roman"/>
          <w:sz w:val="28"/>
          <w:szCs w:val="28"/>
        </w:rPr>
      </w:pPr>
      <w:r w:rsidRPr="001547FD">
        <w:rPr>
          <w:rFonts w:ascii="Times New Roman" w:eastAsia="標楷體" w:hAnsi="Times New Roman"/>
          <w:sz w:val="28"/>
          <w:szCs w:val="24"/>
        </w:rPr>
        <w:t>(</w:t>
      </w:r>
      <w:r w:rsidRPr="001547FD">
        <w:rPr>
          <w:rFonts w:ascii="Times New Roman" w:eastAsia="標楷體" w:hAnsi="Times New Roman"/>
          <w:sz w:val="28"/>
          <w:szCs w:val="24"/>
        </w:rPr>
        <w:t>二</w:t>
      </w:r>
      <w:r w:rsidRPr="001547FD">
        <w:rPr>
          <w:rFonts w:ascii="Times New Roman" w:eastAsia="標楷體" w:hAnsi="Times New Roman"/>
          <w:sz w:val="28"/>
          <w:szCs w:val="24"/>
        </w:rPr>
        <w:t>)</w:t>
      </w:r>
      <w:r w:rsidRPr="001547FD">
        <w:rPr>
          <w:rFonts w:ascii="Times New Roman" w:eastAsia="標楷體" w:hAnsi="Times New Roman"/>
          <w:sz w:val="28"/>
          <w:szCs w:val="24"/>
        </w:rPr>
        <w:t>各項</w:t>
      </w:r>
      <w:r w:rsidRPr="001547FD">
        <w:rPr>
          <w:rFonts w:ascii="Times New Roman" w:eastAsia="標楷體" w:hAnsi="Times New Roman"/>
          <w:sz w:val="28"/>
          <w:szCs w:val="28"/>
        </w:rPr>
        <w:t>考評分數計算，四捨五入取小數點後一位。</w:t>
      </w:r>
    </w:p>
    <w:p w:rsidR="00D359A7" w:rsidRDefault="001547FD" w:rsidP="00D359A7">
      <w:pPr>
        <w:tabs>
          <w:tab w:val="left" w:pos="567"/>
          <w:tab w:val="left" w:pos="993"/>
        </w:tabs>
        <w:adjustRightInd w:val="0"/>
        <w:snapToGrid w:val="0"/>
        <w:ind w:left="567"/>
        <w:rPr>
          <w:rFonts w:ascii="Times New Roman" w:eastAsia="標楷體" w:hAnsi="Times New Roman"/>
          <w:sz w:val="28"/>
          <w:szCs w:val="24"/>
        </w:rPr>
      </w:pPr>
      <w:r w:rsidRPr="001547FD">
        <w:rPr>
          <w:rFonts w:ascii="Times New Roman" w:eastAsia="標楷體" w:hAnsi="Times New Roman"/>
          <w:sz w:val="28"/>
          <w:szCs w:val="24"/>
        </w:rPr>
        <w:t>(</w:t>
      </w:r>
      <w:r w:rsidRPr="001547FD">
        <w:rPr>
          <w:rFonts w:ascii="Times New Roman" w:eastAsia="標楷體" w:hAnsi="Times New Roman"/>
          <w:sz w:val="28"/>
          <w:szCs w:val="24"/>
        </w:rPr>
        <w:t>三</w:t>
      </w:r>
      <w:r w:rsidRPr="001547FD">
        <w:rPr>
          <w:rFonts w:ascii="Times New Roman" w:eastAsia="標楷體" w:hAnsi="Times New Roman"/>
          <w:sz w:val="28"/>
          <w:szCs w:val="24"/>
        </w:rPr>
        <w:t>)</w:t>
      </w:r>
      <w:r w:rsidRPr="001547FD">
        <w:rPr>
          <w:rFonts w:ascii="Times New Roman" w:eastAsia="標楷體" w:hAnsi="Times New Roman"/>
          <w:sz w:val="28"/>
          <w:szCs w:val="24"/>
        </w:rPr>
        <w:t>成果報告依各項指標之考評資料來源說明格式提供。</w:t>
      </w:r>
    </w:p>
    <w:p w:rsidR="00D359A7" w:rsidRDefault="00D359A7" w:rsidP="00D359A7">
      <w:pPr>
        <w:tabs>
          <w:tab w:val="left" w:pos="567"/>
          <w:tab w:val="left" w:pos="993"/>
        </w:tabs>
        <w:adjustRightInd w:val="0"/>
        <w:snapToGrid w:val="0"/>
        <w:ind w:left="420" w:hangingChars="150" w:hanging="420"/>
        <w:rPr>
          <w:rFonts w:ascii="Times New Roman" w:eastAsia="標楷體" w:hAnsi="Times New Roman"/>
          <w:sz w:val="28"/>
          <w:szCs w:val="28"/>
        </w:rPr>
      </w:pPr>
      <w:r>
        <w:rPr>
          <w:rFonts w:ascii="Times New Roman" w:eastAsia="標楷體" w:hAnsi="Times New Roman" w:hint="eastAsia"/>
          <w:sz w:val="28"/>
          <w:szCs w:val="24"/>
        </w:rPr>
        <w:t xml:space="preserve">    </w:t>
      </w:r>
      <w:r w:rsidR="001547FD" w:rsidRPr="001547FD">
        <w:rPr>
          <w:rFonts w:ascii="Times New Roman" w:eastAsia="標楷體" w:hAnsi="Times New Roman"/>
          <w:sz w:val="28"/>
          <w:szCs w:val="24"/>
        </w:rPr>
        <w:t>(</w:t>
      </w:r>
      <w:r w:rsidR="001547FD" w:rsidRPr="001547FD">
        <w:rPr>
          <w:rFonts w:ascii="Times New Roman" w:eastAsia="標楷體" w:hAnsi="Times New Roman"/>
          <w:sz w:val="28"/>
          <w:szCs w:val="24"/>
        </w:rPr>
        <w:t>四</w:t>
      </w:r>
      <w:r w:rsidR="001547FD" w:rsidRPr="001547FD">
        <w:rPr>
          <w:rFonts w:ascii="Times New Roman" w:eastAsia="標楷體" w:hAnsi="Times New Roman"/>
          <w:sz w:val="28"/>
          <w:szCs w:val="24"/>
        </w:rPr>
        <w:t>)</w:t>
      </w:r>
      <w:r w:rsidR="001547FD" w:rsidRPr="001547FD">
        <w:rPr>
          <w:rFonts w:ascii="Times New Roman" w:eastAsia="標楷體" w:hAnsi="Times New Roman"/>
          <w:sz w:val="28"/>
          <w:szCs w:val="24"/>
        </w:rPr>
        <w:t>如有書面資料之提供，請</w:t>
      </w:r>
      <w:r w:rsidR="001547FD" w:rsidRPr="001547FD">
        <w:rPr>
          <w:rFonts w:ascii="Times New Roman" w:eastAsia="標楷體" w:hAnsi="Times New Roman"/>
          <w:b/>
          <w:sz w:val="28"/>
          <w:szCs w:val="24"/>
        </w:rPr>
        <w:t>分序號分冊</w:t>
      </w:r>
      <w:r w:rsidR="001547FD" w:rsidRPr="001547FD">
        <w:rPr>
          <w:rFonts w:ascii="Times New Roman" w:eastAsia="標楷體" w:hAnsi="Times New Roman"/>
          <w:sz w:val="28"/>
          <w:szCs w:val="24"/>
        </w:rPr>
        <w:t>於</w:t>
      </w:r>
      <w:r w:rsidR="001547FD" w:rsidRPr="001547FD">
        <w:rPr>
          <w:rFonts w:ascii="Times New Roman" w:eastAsia="標楷體" w:hAnsi="Times New Roman"/>
          <w:sz w:val="28"/>
          <w:szCs w:val="28"/>
        </w:rPr>
        <w:t>110</w:t>
      </w:r>
      <w:r w:rsidR="001547FD" w:rsidRPr="001547FD">
        <w:rPr>
          <w:rFonts w:ascii="Times New Roman" w:eastAsia="標楷體" w:hAnsi="Times New Roman"/>
          <w:sz w:val="28"/>
          <w:szCs w:val="28"/>
        </w:rPr>
        <w:t>年</w:t>
      </w:r>
      <w:r w:rsidR="001547FD" w:rsidRPr="001547FD">
        <w:rPr>
          <w:rFonts w:ascii="Times New Roman" w:eastAsia="標楷體" w:hAnsi="Times New Roman"/>
          <w:sz w:val="28"/>
          <w:szCs w:val="28"/>
        </w:rPr>
        <w:t>1</w:t>
      </w:r>
      <w:r w:rsidR="001547FD" w:rsidRPr="001547FD">
        <w:rPr>
          <w:rFonts w:ascii="Times New Roman" w:eastAsia="標楷體" w:hAnsi="Times New Roman"/>
          <w:sz w:val="28"/>
          <w:szCs w:val="28"/>
        </w:rPr>
        <w:t>月</w:t>
      </w:r>
      <w:r w:rsidR="001547FD" w:rsidRPr="001547FD">
        <w:rPr>
          <w:rFonts w:ascii="Times New Roman" w:eastAsia="標楷體" w:hAnsi="Times New Roman"/>
          <w:sz w:val="28"/>
          <w:szCs w:val="28"/>
        </w:rPr>
        <w:t>16</w:t>
      </w:r>
      <w:r w:rsidR="001547FD" w:rsidRPr="001547FD">
        <w:rPr>
          <w:rFonts w:ascii="Times New Roman" w:eastAsia="標楷體" w:hAnsi="Times New Roman"/>
          <w:sz w:val="28"/>
          <w:szCs w:val="28"/>
        </w:rPr>
        <w:t>日前備函逕送本部</w:t>
      </w:r>
    </w:p>
    <w:p w:rsidR="001547FD" w:rsidRPr="001547FD" w:rsidRDefault="00D359A7" w:rsidP="00D359A7">
      <w:pPr>
        <w:tabs>
          <w:tab w:val="left" w:pos="567"/>
          <w:tab w:val="left" w:pos="993"/>
        </w:tabs>
        <w:adjustRightInd w:val="0"/>
        <w:snapToGrid w:val="0"/>
        <w:ind w:left="420" w:hangingChars="150" w:hanging="420"/>
        <w:rPr>
          <w:rFonts w:ascii="Times New Roman" w:eastAsia="標楷體" w:hAnsi="Times New Roman"/>
          <w:sz w:val="28"/>
          <w:szCs w:val="24"/>
        </w:rPr>
      </w:pPr>
      <w:r>
        <w:rPr>
          <w:rFonts w:ascii="Times New Roman" w:eastAsia="標楷體" w:hAnsi="Times New Roman" w:hint="eastAsia"/>
          <w:sz w:val="28"/>
          <w:szCs w:val="28"/>
        </w:rPr>
        <w:t xml:space="preserve">       </w:t>
      </w:r>
      <w:r w:rsidR="001547FD" w:rsidRPr="001547FD">
        <w:rPr>
          <w:rFonts w:ascii="Times New Roman" w:eastAsia="標楷體" w:hAnsi="Times New Roman"/>
          <w:sz w:val="28"/>
          <w:szCs w:val="24"/>
        </w:rPr>
        <w:t>食品藥物管理署或中醫藥司</w:t>
      </w:r>
      <w:r w:rsidR="001547FD" w:rsidRPr="001547FD">
        <w:rPr>
          <w:rFonts w:ascii="Times New Roman" w:eastAsia="標楷體" w:hAnsi="Times New Roman"/>
          <w:sz w:val="28"/>
          <w:szCs w:val="24"/>
        </w:rPr>
        <w:t>(</w:t>
      </w:r>
      <w:r w:rsidR="001547FD" w:rsidRPr="001547FD">
        <w:rPr>
          <w:rFonts w:ascii="Times New Roman" w:eastAsia="標楷體" w:hAnsi="Times New Roman"/>
          <w:sz w:val="28"/>
          <w:szCs w:val="24"/>
        </w:rPr>
        <w:t>中藥業務</w:t>
      </w:r>
      <w:r w:rsidR="001547FD" w:rsidRPr="001547FD">
        <w:rPr>
          <w:rFonts w:ascii="Times New Roman" w:eastAsia="標楷體" w:hAnsi="Times New Roman"/>
          <w:sz w:val="28"/>
          <w:szCs w:val="24"/>
        </w:rPr>
        <w:t>)</w:t>
      </w:r>
      <w:r w:rsidR="001547FD" w:rsidRPr="001547FD">
        <w:rPr>
          <w:rFonts w:ascii="Times New Roman" w:eastAsia="標楷體" w:hAnsi="Times New Roman"/>
          <w:sz w:val="28"/>
          <w:szCs w:val="24"/>
        </w:rPr>
        <w:t>。</w:t>
      </w:r>
    </w:p>
    <w:p w:rsidR="001547FD" w:rsidRPr="001547FD" w:rsidRDefault="001547FD" w:rsidP="003B5D95">
      <w:pPr>
        <w:numPr>
          <w:ilvl w:val="0"/>
          <w:numId w:val="70"/>
        </w:numPr>
        <w:tabs>
          <w:tab w:val="left" w:pos="567"/>
          <w:tab w:val="left" w:pos="993"/>
        </w:tabs>
        <w:adjustRightInd w:val="0"/>
        <w:snapToGrid w:val="0"/>
        <w:spacing w:afterLines="50" w:after="180"/>
        <w:ind w:left="567" w:hanging="567"/>
        <w:rPr>
          <w:rFonts w:ascii="Times New Roman" w:eastAsia="標楷體" w:hAnsi="Times New Roman"/>
          <w:sz w:val="28"/>
          <w:szCs w:val="24"/>
        </w:rPr>
      </w:pPr>
      <w:r w:rsidRPr="001547FD">
        <w:rPr>
          <w:rFonts w:ascii="Times New Roman" w:eastAsia="標楷體" w:hAnsi="Times New Roman"/>
          <w:sz w:val="28"/>
          <w:szCs w:val="28"/>
        </w:rPr>
        <w:t>109</w:t>
      </w:r>
      <w:r w:rsidRPr="001547FD">
        <w:rPr>
          <w:rFonts w:ascii="Times New Roman" w:eastAsia="標楷體" w:hAnsi="Times New Roman"/>
          <w:sz w:val="28"/>
          <w:szCs w:val="24"/>
        </w:rPr>
        <w:t>年地方衛生機關業務考評項目及配分：</w:t>
      </w:r>
    </w:p>
    <w:tbl>
      <w:tblPr>
        <w:tblW w:w="103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954"/>
        <w:gridCol w:w="850"/>
        <w:gridCol w:w="1843"/>
        <w:gridCol w:w="844"/>
      </w:tblGrid>
      <w:tr w:rsidR="001547FD" w:rsidRPr="001547FD" w:rsidTr="001547FD">
        <w:trPr>
          <w:trHeight w:val="439"/>
          <w:tblHeader/>
        </w:trPr>
        <w:tc>
          <w:tcPr>
            <w:tcW w:w="851" w:type="dxa"/>
            <w:shd w:val="clear" w:color="auto" w:fill="auto"/>
            <w:vAlign w:val="center"/>
          </w:tcPr>
          <w:p w:rsidR="001547FD" w:rsidRPr="001547FD" w:rsidRDefault="001547FD" w:rsidP="001547FD">
            <w:pPr>
              <w:spacing w:line="320" w:lineRule="exact"/>
              <w:jc w:val="center"/>
              <w:rPr>
                <w:rFonts w:ascii="Times New Roman" w:eastAsia="標楷體" w:hAnsi="Times New Roman"/>
                <w:sz w:val="28"/>
              </w:rPr>
            </w:pPr>
            <w:r w:rsidRPr="001547FD">
              <w:rPr>
                <w:rFonts w:ascii="Times New Roman" w:eastAsia="標楷體" w:hAnsi="Times New Roman"/>
                <w:sz w:val="28"/>
              </w:rPr>
              <w:t>序號</w:t>
            </w:r>
          </w:p>
        </w:tc>
        <w:tc>
          <w:tcPr>
            <w:tcW w:w="5954" w:type="dxa"/>
            <w:vAlign w:val="center"/>
          </w:tcPr>
          <w:p w:rsidR="001547FD" w:rsidRPr="001547FD" w:rsidRDefault="001547FD" w:rsidP="001547FD">
            <w:pPr>
              <w:spacing w:line="320" w:lineRule="exact"/>
              <w:jc w:val="center"/>
              <w:rPr>
                <w:rFonts w:ascii="Times New Roman" w:eastAsia="標楷體" w:hAnsi="Times New Roman"/>
                <w:sz w:val="28"/>
              </w:rPr>
            </w:pPr>
            <w:r w:rsidRPr="001547FD">
              <w:rPr>
                <w:rFonts w:ascii="Times New Roman" w:eastAsia="標楷體" w:hAnsi="Times New Roman"/>
                <w:sz w:val="28"/>
              </w:rPr>
              <w:t>考評指標</w:t>
            </w:r>
          </w:p>
        </w:tc>
        <w:tc>
          <w:tcPr>
            <w:tcW w:w="850" w:type="dxa"/>
          </w:tcPr>
          <w:p w:rsidR="001547FD" w:rsidRPr="001547FD" w:rsidRDefault="001547FD" w:rsidP="001547FD">
            <w:pPr>
              <w:spacing w:line="320" w:lineRule="exact"/>
              <w:jc w:val="center"/>
              <w:rPr>
                <w:rFonts w:ascii="Times New Roman" w:eastAsia="標楷體" w:hAnsi="Times New Roman"/>
                <w:sz w:val="28"/>
              </w:rPr>
            </w:pPr>
            <w:r w:rsidRPr="001547FD">
              <w:rPr>
                <w:rFonts w:ascii="Times New Roman" w:eastAsia="標楷體" w:hAnsi="Times New Roman"/>
                <w:sz w:val="28"/>
              </w:rPr>
              <w:t>項數</w:t>
            </w:r>
          </w:p>
        </w:tc>
        <w:tc>
          <w:tcPr>
            <w:tcW w:w="1843" w:type="dxa"/>
            <w:shd w:val="clear" w:color="auto" w:fill="auto"/>
            <w:vAlign w:val="center"/>
          </w:tcPr>
          <w:p w:rsidR="001547FD" w:rsidRPr="001547FD" w:rsidRDefault="001547FD" w:rsidP="001547FD">
            <w:pPr>
              <w:spacing w:line="320" w:lineRule="exact"/>
              <w:jc w:val="center"/>
              <w:rPr>
                <w:rFonts w:ascii="Times New Roman" w:eastAsia="標楷體" w:hAnsi="Times New Roman"/>
                <w:sz w:val="28"/>
              </w:rPr>
            </w:pPr>
            <w:r w:rsidRPr="001547FD">
              <w:rPr>
                <w:rFonts w:ascii="Times New Roman" w:eastAsia="標楷體" w:hAnsi="Times New Roman"/>
                <w:sz w:val="28"/>
              </w:rPr>
              <w:t>洽詢窗口</w:t>
            </w:r>
          </w:p>
        </w:tc>
        <w:tc>
          <w:tcPr>
            <w:tcW w:w="844" w:type="dxa"/>
            <w:vAlign w:val="center"/>
          </w:tcPr>
          <w:p w:rsidR="001547FD" w:rsidRPr="001547FD" w:rsidRDefault="001547FD" w:rsidP="001547FD">
            <w:pPr>
              <w:spacing w:line="320" w:lineRule="exact"/>
              <w:jc w:val="center"/>
              <w:rPr>
                <w:rFonts w:ascii="Times New Roman" w:eastAsia="標楷體" w:hAnsi="Times New Roman"/>
                <w:sz w:val="28"/>
              </w:rPr>
            </w:pPr>
            <w:r w:rsidRPr="001547FD">
              <w:rPr>
                <w:rFonts w:ascii="Times New Roman" w:eastAsia="標楷體" w:hAnsi="Times New Roman"/>
                <w:sz w:val="28"/>
              </w:rPr>
              <w:t>配分</w:t>
            </w:r>
          </w:p>
        </w:tc>
      </w:tr>
      <w:tr w:rsidR="001547FD" w:rsidRPr="001547FD" w:rsidTr="002513D1">
        <w:trPr>
          <w:trHeight w:val="407"/>
        </w:trPr>
        <w:tc>
          <w:tcPr>
            <w:tcW w:w="9498" w:type="dxa"/>
            <w:gridSpan w:val="4"/>
            <w:shd w:val="clear" w:color="auto" w:fill="auto"/>
          </w:tcPr>
          <w:p w:rsidR="001547FD" w:rsidRPr="001547FD" w:rsidRDefault="001547FD" w:rsidP="001547FD">
            <w:pPr>
              <w:spacing w:line="320" w:lineRule="exact"/>
              <w:jc w:val="center"/>
              <w:rPr>
                <w:rFonts w:ascii="Times New Roman" w:eastAsia="標楷體" w:hAnsi="Times New Roman"/>
                <w:b/>
                <w:kern w:val="0"/>
                <w:sz w:val="28"/>
                <w:szCs w:val="28"/>
              </w:rPr>
            </w:pPr>
            <w:r w:rsidRPr="001547FD">
              <w:rPr>
                <w:rFonts w:ascii="Times New Roman" w:eastAsia="標楷體" w:hAnsi="Times New Roman"/>
                <w:b/>
                <w:sz w:val="28"/>
                <w:szCs w:val="28"/>
              </w:rPr>
              <w:t>藥政業務</w:t>
            </w:r>
          </w:p>
        </w:tc>
        <w:tc>
          <w:tcPr>
            <w:tcW w:w="844" w:type="dxa"/>
            <w:vAlign w:val="center"/>
          </w:tcPr>
          <w:p w:rsidR="001547FD" w:rsidRPr="001547FD" w:rsidRDefault="001547FD" w:rsidP="001547FD">
            <w:pPr>
              <w:spacing w:line="320" w:lineRule="exact"/>
              <w:jc w:val="center"/>
              <w:rPr>
                <w:rFonts w:ascii="Times New Roman" w:eastAsia="標楷體" w:hAnsi="Times New Roman"/>
                <w:b/>
                <w:kern w:val="0"/>
                <w:sz w:val="28"/>
                <w:szCs w:val="28"/>
              </w:rPr>
            </w:pPr>
            <w:r w:rsidRPr="001547FD">
              <w:rPr>
                <w:rFonts w:ascii="Times New Roman" w:eastAsia="標楷體" w:hAnsi="Times New Roman"/>
                <w:b/>
                <w:kern w:val="0"/>
                <w:sz w:val="28"/>
                <w:szCs w:val="28"/>
              </w:rPr>
              <w:t>76</w:t>
            </w:r>
          </w:p>
        </w:tc>
      </w:tr>
      <w:tr w:rsidR="001547FD" w:rsidRPr="001547FD" w:rsidTr="001547FD">
        <w:trPr>
          <w:trHeight w:val="558"/>
        </w:trPr>
        <w:tc>
          <w:tcPr>
            <w:tcW w:w="851" w:type="dxa"/>
            <w:shd w:val="clear" w:color="auto" w:fill="auto"/>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szCs w:val="24"/>
              </w:rPr>
              <w:t>1</w:t>
            </w:r>
          </w:p>
        </w:tc>
        <w:tc>
          <w:tcPr>
            <w:tcW w:w="5954" w:type="dxa"/>
            <w:vAlign w:val="center"/>
          </w:tcPr>
          <w:p w:rsidR="001547FD" w:rsidRPr="001547FD" w:rsidRDefault="001547FD" w:rsidP="001547FD">
            <w:pPr>
              <w:autoSpaceDE w:val="0"/>
              <w:autoSpaceDN w:val="0"/>
              <w:adjustRightInd w:val="0"/>
              <w:spacing w:line="320" w:lineRule="exact"/>
              <w:jc w:val="both"/>
              <w:rPr>
                <w:rFonts w:ascii="Times New Roman" w:eastAsia="標楷體" w:hAnsi="Times New Roman"/>
                <w:kern w:val="0"/>
                <w:szCs w:val="24"/>
              </w:rPr>
            </w:pPr>
            <w:r w:rsidRPr="001547FD">
              <w:rPr>
                <w:rFonts w:ascii="Times New Roman" w:eastAsia="標楷體" w:hAnsi="Times New Roman"/>
                <w:kern w:val="0"/>
                <w:szCs w:val="24"/>
              </w:rPr>
              <w:t>稽查未經醫師處方販售處方藥品成效</w:t>
            </w:r>
          </w:p>
        </w:tc>
        <w:tc>
          <w:tcPr>
            <w:tcW w:w="850" w:type="dxa"/>
            <w:vMerge w:val="restart"/>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12</w:t>
            </w:r>
          </w:p>
        </w:tc>
        <w:tc>
          <w:tcPr>
            <w:tcW w:w="1843" w:type="dxa"/>
            <w:vMerge w:val="restart"/>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kern w:val="0"/>
                <w:szCs w:val="24"/>
              </w:rPr>
              <w:t>藥品組</w:t>
            </w:r>
          </w:p>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盧秋燕</w:t>
            </w:r>
          </w:p>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分機</w:t>
            </w:r>
            <w:r w:rsidRPr="001547FD">
              <w:rPr>
                <w:rFonts w:ascii="Times New Roman" w:eastAsia="標楷體" w:hAnsi="Times New Roman"/>
                <w:kern w:val="0"/>
                <w:szCs w:val="24"/>
              </w:rPr>
              <w:t>7495</w:t>
            </w:r>
          </w:p>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廖瓊禾</w:t>
            </w:r>
          </w:p>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分機</w:t>
            </w:r>
            <w:r w:rsidRPr="001547FD">
              <w:rPr>
                <w:rFonts w:ascii="Times New Roman" w:eastAsia="標楷體" w:hAnsi="Times New Roman"/>
                <w:kern w:val="0"/>
                <w:szCs w:val="24"/>
              </w:rPr>
              <w:t>7438</w:t>
            </w:r>
          </w:p>
        </w:tc>
        <w:tc>
          <w:tcPr>
            <w:tcW w:w="844" w:type="dxa"/>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5</w:t>
            </w:r>
          </w:p>
        </w:tc>
      </w:tr>
      <w:tr w:rsidR="001547FD" w:rsidRPr="001547FD" w:rsidTr="001547FD">
        <w:trPr>
          <w:trHeight w:val="296"/>
        </w:trPr>
        <w:tc>
          <w:tcPr>
            <w:tcW w:w="851" w:type="dxa"/>
            <w:shd w:val="clear" w:color="auto" w:fill="auto"/>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szCs w:val="24"/>
              </w:rPr>
              <w:t>2</w:t>
            </w:r>
          </w:p>
        </w:tc>
        <w:tc>
          <w:tcPr>
            <w:tcW w:w="5954" w:type="dxa"/>
            <w:vAlign w:val="center"/>
          </w:tcPr>
          <w:p w:rsidR="001547FD" w:rsidRPr="001547FD" w:rsidRDefault="001547FD" w:rsidP="001547FD">
            <w:pPr>
              <w:spacing w:line="320" w:lineRule="exact"/>
              <w:jc w:val="both"/>
              <w:rPr>
                <w:rFonts w:ascii="Times New Roman" w:eastAsia="標楷體" w:hAnsi="Times New Roman"/>
                <w:szCs w:val="24"/>
              </w:rPr>
            </w:pPr>
            <w:r w:rsidRPr="001547FD">
              <w:rPr>
                <w:rFonts w:ascii="Times New Roman" w:eastAsia="標楷體" w:hAnsi="Times New Roman"/>
                <w:kern w:val="0"/>
                <w:szCs w:val="24"/>
              </w:rPr>
              <w:t>稽查</w:t>
            </w:r>
            <w:r w:rsidRPr="001547FD">
              <w:rPr>
                <w:rFonts w:ascii="Times New Roman" w:eastAsia="標楷體" w:hAnsi="Times New Roman"/>
                <w:szCs w:val="24"/>
              </w:rPr>
              <w:t>無照藥商及不法藥品查核</w:t>
            </w:r>
            <w:r w:rsidRPr="001547FD">
              <w:rPr>
                <w:rFonts w:ascii="Times New Roman" w:eastAsia="標楷體" w:hAnsi="Times New Roman"/>
                <w:kern w:val="0"/>
                <w:szCs w:val="24"/>
              </w:rPr>
              <w:t>成效</w:t>
            </w:r>
          </w:p>
        </w:tc>
        <w:tc>
          <w:tcPr>
            <w:tcW w:w="850"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1843"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844" w:type="dxa"/>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5</w:t>
            </w:r>
          </w:p>
        </w:tc>
      </w:tr>
      <w:tr w:rsidR="001547FD" w:rsidRPr="001547FD" w:rsidTr="001547FD">
        <w:trPr>
          <w:trHeight w:val="313"/>
        </w:trPr>
        <w:tc>
          <w:tcPr>
            <w:tcW w:w="851" w:type="dxa"/>
            <w:shd w:val="clear" w:color="auto" w:fill="auto"/>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szCs w:val="24"/>
              </w:rPr>
              <w:t>3</w:t>
            </w:r>
          </w:p>
        </w:tc>
        <w:tc>
          <w:tcPr>
            <w:tcW w:w="5954" w:type="dxa"/>
            <w:vAlign w:val="center"/>
          </w:tcPr>
          <w:p w:rsidR="001547FD" w:rsidRPr="001547FD" w:rsidRDefault="001547FD" w:rsidP="001547FD">
            <w:pPr>
              <w:spacing w:line="320" w:lineRule="exact"/>
              <w:jc w:val="both"/>
              <w:rPr>
                <w:rFonts w:ascii="Times New Roman" w:eastAsia="標楷體" w:hAnsi="Times New Roman"/>
                <w:kern w:val="0"/>
                <w:szCs w:val="24"/>
              </w:rPr>
            </w:pPr>
            <w:r w:rsidRPr="001547FD">
              <w:rPr>
                <w:rFonts w:ascii="Times New Roman" w:eastAsia="標楷體" w:hAnsi="Times New Roman"/>
                <w:szCs w:val="24"/>
              </w:rPr>
              <w:t>藥品追溯追蹤之管理成效及稽查藥品合法來源</w:t>
            </w:r>
          </w:p>
        </w:tc>
        <w:tc>
          <w:tcPr>
            <w:tcW w:w="850"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1843"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844" w:type="dxa"/>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hint="eastAsia"/>
                <w:kern w:val="0"/>
                <w:szCs w:val="24"/>
              </w:rPr>
              <w:t>6</w:t>
            </w:r>
          </w:p>
        </w:tc>
      </w:tr>
      <w:tr w:rsidR="001547FD" w:rsidRPr="001547FD" w:rsidTr="001547FD">
        <w:trPr>
          <w:trHeight w:val="321"/>
        </w:trPr>
        <w:tc>
          <w:tcPr>
            <w:tcW w:w="851" w:type="dxa"/>
            <w:shd w:val="clear" w:color="auto" w:fill="auto"/>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szCs w:val="24"/>
              </w:rPr>
              <w:t>4</w:t>
            </w:r>
          </w:p>
        </w:tc>
        <w:tc>
          <w:tcPr>
            <w:tcW w:w="5954" w:type="dxa"/>
            <w:vAlign w:val="center"/>
          </w:tcPr>
          <w:p w:rsidR="001547FD" w:rsidRPr="001547FD" w:rsidRDefault="001547FD" w:rsidP="001547FD">
            <w:pPr>
              <w:spacing w:line="320" w:lineRule="exact"/>
              <w:jc w:val="both"/>
              <w:rPr>
                <w:rFonts w:ascii="Times New Roman" w:eastAsia="標楷體" w:hAnsi="Times New Roman"/>
                <w:szCs w:val="24"/>
              </w:rPr>
            </w:pPr>
            <w:r w:rsidRPr="001547FD">
              <w:rPr>
                <w:rFonts w:ascii="Times New Roman" w:eastAsia="標楷體" w:hAnsi="Times New Roman"/>
                <w:szCs w:val="24"/>
              </w:rPr>
              <w:t>執行自用原料查核</w:t>
            </w:r>
          </w:p>
        </w:tc>
        <w:tc>
          <w:tcPr>
            <w:tcW w:w="850"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1843"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844" w:type="dxa"/>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hint="eastAsia"/>
                <w:kern w:val="0"/>
                <w:szCs w:val="24"/>
              </w:rPr>
              <w:t>1</w:t>
            </w:r>
          </w:p>
        </w:tc>
      </w:tr>
      <w:tr w:rsidR="001547FD" w:rsidRPr="001547FD" w:rsidTr="001547FD">
        <w:trPr>
          <w:trHeight w:val="681"/>
        </w:trPr>
        <w:tc>
          <w:tcPr>
            <w:tcW w:w="851" w:type="dxa"/>
            <w:shd w:val="clear" w:color="auto" w:fill="auto"/>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szCs w:val="24"/>
              </w:rPr>
              <w:t>5</w:t>
            </w:r>
          </w:p>
        </w:tc>
        <w:tc>
          <w:tcPr>
            <w:tcW w:w="5954" w:type="dxa"/>
            <w:vAlign w:val="center"/>
          </w:tcPr>
          <w:p w:rsidR="001547FD" w:rsidRPr="001547FD" w:rsidRDefault="001547FD" w:rsidP="001547FD">
            <w:pPr>
              <w:spacing w:line="320" w:lineRule="exact"/>
              <w:jc w:val="both"/>
              <w:rPr>
                <w:rFonts w:ascii="Times New Roman" w:eastAsia="標楷體" w:hAnsi="Times New Roman"/>
                <w:szCs w:val="24"/>
              </w:rPr>
            </w:pPr>
            <w:r w:rsidRPr="001547FD">
              <w:rPr>
                <w:rFonts w:ascii="Times New Roman" w:eastAsia="標楷體" w:hAnsi="Times New Roman" w:hint="eastAsia"/>
                <w:kern w:val="0"/>
                <w:szCs w:val="24"/>
              </w:rPr>
              <w:t>標示稽查暨各縣市醫療器材不良反應通報情形</w:t>
            </w:r>
          </w:p>
        </w:tc>
        <w:tc>
          <w:tcPr>
            <w:tcW w:w="850"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1843" w:type="dxa"/>
            <w:vMerge w:val="restart"/>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醫粧組</w:t>
            </w:r>
          </w:p>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鄭宇哲</w:t>
            </w:r>
          </w:p>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分機</w:t>
            </w:r>
            <w:r w:rsidRPr="001547FD">
              <w:rPr>
                <w:rFonts w:ascii="Times New Roman" w:eastAsia="標楷體" w:hAnsi="Times New Roman"/>
                <w:kern w:val="0"/>
                <w:szCs w:val="24"/>
              </w:rPr>
              <w:t>7524</w:t>
            </w:r>
          </w:p>
        </w:tc>
        <w:tc>
          <w:tcPr>
            <w:tcW w:w="844" w:type="dxa"/>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5</w:t>
            </w:r>
          </w:p>
        </w:tc>
      </w:tr>
      <w:tr w:rsidR="001547FD" w:rsidRPr="001547FD" w:rsidTr="001547FD">
        <w:trPr>
          <w:trHeight w:val="407"/>
        </w:trPr>
        <w:tc>
          <w:tcPr>
            <w:tcW w:w="851" w:type="dxa"/>
            <w:shd w:val="clear" w:color="auto" w:fill="auto"/>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szCs w:val="24"/>
              </w:rPr>
              <w:t>6</w:t>
            </w:r>
          </w:p>
        </w:tc>
        <w:tc>
          <w:tcPr>
            <w:tcW w:w="5954" w:type="dxa"/>
            <w:vAlign w:val="center"/>
          </w:tcPr>
          <w:p w:rsidR="001547FD" w:rsidRPr="001547FD" w:rsidRDefault="001547FD" w:rsidP="001547FD">
            <w:pPr>
              <w:spacing w:line="320" w:lineRule="exact"/>
              <w:jc w:val="both"/>
              <w:rPr>
                <w:rFonts w:ascii="Times New Roman" w:eastAsia="標楷體" w:hAnsi="Times New Roman"/>
                <w:kern w:val="0"/>
                <w:szCs w:val="24"/>
              </w:rPr>
            </w:pPr>
            <w:r w:rsidRPr="001547FD">
              <w:rPr>
                <w:rFonts w:ascii="Times New Roman" w:eastAsia="標楷體" w:hAnsi="Times New Roman"/>
                <w:kern w:val="0"/>
                <w:szCs w:val="24"/>
              </w:rPr>
              <w:t>稽查市售化粧品與輔導化粧品業者登錄「</w:t>
            </w:r>
            <w:r w:rsidRPr="001547FD">
              <w:rPr>
                <w:rFonts w:ascii="Times New Roman" w:eastAsia="標楷體" w:hAnsi="Times New Roman"/>
                <w:szCs w:val="24"/>
              </w:rPr>
              <w:t>化粧品產品登錄平台系統</w:t>
            </w:r>
            <w:r w:rsidRPr="001547FD">
              <w:rPr>
                <w:rFonts w:ascii="Times New Roman" w:eastAsia="標楷體" w:hAnsi="Times New Roman"/>
                <w:kern w:val="0"/>
                <w:szCs w:val="24"/>
              </w:rPr>
              <w:t>」</w:t>
            </w:r>
            <w:r w:rsidRPr="001547FD">
              <w:rPr>
                <w:rFonts w:ascii="Times New Roman" w:eastAsia="標楷體" w:hAnsi="Times New Roman" w:hint="eastAsia"/>
                <w:kern w:val="0"/>
                <w:szCs w:val="24"/>
              </w:rPr>
              <w:t>及新法宣導活動</w:t>
            </w:r>
            <w:r w:rsidRPr="001547FD">
              <w:rPr>
                <w:rFonts w:ascii="Times New Roman" w:eastAsia="標楷體" w:hAnsi="Times New Roman"/>
                <w:kern w:val="0"/>
                <w:szCs w:val="24"/>
              </w:rPr>
              <w:t>成效</w:t>
            </w:r>
          </w:p>
        </w:tc>
        <w:tc>
          <w:tcPr>
            <w:tcW w:w="850"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1843"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844" w:type="dxa"/>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5</w:t>
            </w:r>
          </w:p>
        </w:tc>
      </w:tr>
      <w:tr w:rsidR="001547FD" w:rsidRPr="001547FD" w:rsidTr="001547FD">
        <w:trPr>
          <w:trHeight w:val="675"/>
        </w:trPr>
        <w:tc>
          <w:tcPr>
            <w:tcW w:w="851" w:type="dxa"/>
            <w:shd w:val="clear" w:color="auto" w:fill="auto"/>
            <w:vAlign w:val="center"/>
          </w:tcPr>
          <w:p w:rsidR="001547FD" w:rsidRPr="001547FD" w:rsidRDefault="001547FD" w:rsidP="001547FD">
            <w:pPr>
              <w:spacing w:line="320" w:lineRule="exact"/>
              <w:jc w:val="center"/>
              <w:rPr>
                <w:rFonts w:ascii="Times New Roman" w:eastAsia="標楷體" w:hAnsi="Times New Roman"/>
                <w:strike/>
                <w:szCs w:val="24"/>
              </w:rPr>
            </w:pPr>
            <w:r w:rsidRPr="001547FD">
              <w:rPr>
                <w:rFonts w:ascii="Times New Roman" w:eastAsia="標楷體" w:hAnsi="Times New Roman"/>
                <w:szCs w:val="24"/>
              </w:rPr>
              <w:t>7</w:t>
            </w:r>
          </w:p>
        </w:tc>
        <w:tc>
          <w:tcPr>
            <w:tcW w:w="5954" w:type="dxa"/>
            <w:vAlign w:val="center"/>
          </w:tcPr>
          <w:p w:rsidR="001547FD" w:rsidRPr="001547FD" w:rsidRDefault="001547FD" w:rsidP="001547FD">
            <w:pPr>
              <w:spacing w:line="320" w:lineRule="exact"/>
              <w:jc w:val="both"/>
              <w:rPr>
                <w:rFonts w:ascii="Times New Roman" w:eastAsia="標楷體" w:hAnsi="Times New Roman"/>
                <w:strike/>
                <w:kern w:val="0"/>
                <w:szCs w:val="24"/>
              </w:rPr>
            </w:pPr>
            <w:r w:rsidRPr="001547FD">
              <w:rPr>
                <w:rFonts w:ascii="Times New Roman" w:eastAsia="標楷體" w:hAnsi="Times New Roman"/>
                <w:szCs w:val="24"/>
              </w:rPr>
              <w:t>違規藥物、化粧品廣告監控與查處</w:t>
            </w:r>
          </w:p>
        </w:tc>
        <w:tc>
          <w:tcPr>
            <w:tcW w:w="850"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1843" w:type="dxa"/>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企科組</w:t>
            </w:r>
          </w:p>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陳伯翊</w:t>
            </w:r>
          </w:p>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分機</w:t>
            </w:r>
            <w:r w:rsidRPr="001547FD">
              <w:rPr>
                <w:rFonts w:ascii="Times New Roman" w:eastAsia="標楷體" w:hAnsi="Times New Roman"/>
                <w:kern w:val="0"/>
                <w:szCs w:val="24"/>
              </w:rPr>
              <w:t>7234</w:t>
            </w:r>
          </w:p>
        </w:tc>
        <w:tc>
          <w:tcPr>
            <w:tcW w:w="844" w:type="dxa"/>
            <w:vAlign w:val="center"/>
          </w:tcPr>
          <w:p w:rsidR="001547FD" w:rsidRPr="001547FD" w:rsidRDefault="001547FD" w:rsidP="001547FD">
            <w:pPr>
              <w:spacing w:line="320" w:lineRule="exact"/>
              <w:jc w:val="center"/>
              <w:rPr>
                <w:rFonts w:ascii="Times New Roman" w:eastAsia="標楷體" w:hAnsi="Times New Roman"/>
                <w:strike/>
                <w:kern w:val="0"/>
                <w:szCs w:val="24"/>
              </w:rPr>
            </w:pPr>
            <w:r w:rsidRPr="001547FD">
              <w:rPr>
                <w:rFonts w:ascii="Times New Roman" w:eastAsia="標楷體" w:hAnsi="Times New Roman"/>
                <w:kern w:val="0"/>
                <w:szCs w:val="24"/>
              </w:rPr>
              <w:t>4</w:t>
            </w:r>
          </w:p>
        </w:tc>
      </w:tr>
      <w:tr w:rsidR="001547FD" w:rsidRPr="001547FD" w:rsidTr="001547FD">
        <w:trPr>
          <w:trHeight w:val="320"/>
        </w:trPr>
        <w:tc>
          <w:tcPr>
            <w:tcW w:w="851" w:type="dxa"/>
            <w:shd w:val="clear" w:color="auto" w:fill="auto"/>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szCs w:val="24"/>
              </w:rPr>
              <w:t>8</w:t>
            </w:r>
          </w:p>
        </w:tc>
        <w:tc>
          <w:tcPr>
            <w:tcW w:w="5954" w:type="dxa"/>
            <w:vAlign w:val="center"/>
          </w:tcPr>
          <w:p w:rsidR="001547FD" w:rsidRPr="001547FD" w:rsidRDefault="001547FD" w:rsidP="001547FD">
            <w:pPr>
              <w:spacing w:line="320" w:lineRule="exact"/>
              <w:jc w:val="both"/>
              <w:rPr>
                <w:rFonts w:ascii="Times New Roman" w:eastAsia="標楷體" w:hAnsi="Times New Roman"/>
                <w:szCs w:val="24"/>
              </w:rPr>
            </w:pPr>
            <w:r w:rsidRPr="001547FD">
              <w:rPr>
                <w:rFonts w:ascii="Times New Roman" w:eastAsia="標楷體" w:hAnsi="Times New Roman"/>
              </w:rPr>
              <w:t>食藥署指定之藥政專案稽查，不合格案件裁處罰鍰率</w:t>
            </w:r>
          </w:p>
        </w:tc>
        <w:tc>
          <w:tcPr>
            <w:tcW w:w="850"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1843" w:type="dxa"/>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區管中心</w:t>
            </w:r>
          </w:p>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張嘉綺</w:t>
            </w:r>
          </w:p>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分機</w:t>
            </w:r>
            <w:r w:rsidRPr="001547FD">
              <w:rPr>
                <w:rFonts w:ascii="Times New Roman" w:eastAsia="標楷體" w:hAnsi="Times New Roman"/>
                <w:kern w:val="0"/>
                <w:szCs w:val="24"/>
              </w:rPr>
              <w:t>8311</w:t>
            </w:r>
          </w:p>
        </w:tc>
        <w:tc>
          <w:tcPr>
            <w:tcW w:w="844" w:type="dxa"/>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5</w:t>
            </w:r>
          </w:p>
        </w:tc>
      </w:tr>
      <w:tr w:rsidR="001547FD" w:rsidRPr="001547FD" w:rsidTr="001547FD">
        <w:trPr>
          <w:trHeight w:val="963"/>
        </w:trPr>
        <w:tc>
          <w:tcPr>
            <w:tcW w:w="851" w:type="dxa"/>
            <w:shd w:val="clear" w:color="auto" w:fill="auto"/>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szCs w:val="24"/>
              </w:rPr>
              <w:t>9</w:t>
            </w:r>
          </w:p>
        </w:tc>
        <w:tc>
          <w:tcPr>
            <w:tcW w:w="5954" w:type="dxa"/>
            <w:vAlign w:val="center"/>
          </w:tcPr>
          <w:p w:rsidR="001547FD" w:rsidRPr="001547FD" w:rsidRDefault="001547FD" w:rsidP="001547FD">
            <w:pPr>
              <w:spacing w:line="320" w:lineRule="exact"/>
              <w:jc w:val="both"/>
              <w:rPr>
                <w:rFonts w:ascii="Times New Roman" w:eastAsia="標楷體" w:hAnsi="Times New Roman"/>
                <w:kern w:val="0"/>
                <w:szCs w:val="24"/>
              </w:rPr>
            </w:pPr>
            <w:r w:rsidRPr="001547FD">
              <w:rPr>
                <w:rFonts w:ascii="Times New Roman" w:eastAsia="標楷體" w:hAnsi="Times New Roman"/>
                <w:szCs w:val="24"/>
              </w:rPr>
              <w:t>協助執行西藥製造業者及領有藥品許可證之販賣業業者檢查</w:t>
            </w:r>
          </w:p>
        </w:tc>
        <w:tc>
          <w:tcPr>
            <w:tcW w:w="850"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1843" w:type="dxa"/>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監管組</w:t>
            </w:r>
          </w:p>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陳怡彰</w:t>
            </w:r>
            <w:r w:rsidRPr="001547FD">
              <w:rPr>
                <w:rFonts w:ascii="Times New Roman" w:eastAsia="標楷體" w:hAnsi="Times New Roman"/>
                <w:kern w:val="0"/>
                <w:szCs w:val="24"/>
              </w:rPr>
              <w:t>/</w:t>
            </w:r>
            <w:r w:rsidRPr="001547FD">
              <w:rPr>
                <w:rFonts w:ascii="Times New Roman" w:eastAsia="標楷體" w:hAnsi="Times New Roman"/>
                <w:kern w:val="0"/>
                <w:szCs w:val="24"/>
              </w:rPr>
              <w:t>陳靖農</w:t>
            </w:r>
          </w:p>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分機</w:t>
            </w:r>
            <w:r w:rsidRPr="001547FD">
              <w:rPr>
                <w:rFonts w:ascii="Times New Roman" w:eastAsia="標楷體" w:hAnsi="Times New Roman"/>
                <w:kern w:val="0"/>
                <w:szCs w:val="24"/>
              </w:rPr>
              <w:t>7161/7133</w:t>
            </w:r>
          </w:p>
        </w:tc>
        <w:tc>
          <w:tcPr>
            <w:tcW w:w="844" w:type="dxa"/>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kern w:val="0"/>
                <w:szCs w:val="24"/>
              </w:rPr>
              <w:t>12</w:t>
            </w:r>
          </w:p>
        </w:tc>
      </w:tr>
      <w:tr w:rsidR="001547FD" w:rsidRPr="001547FD" w:rsidTr="001547FD">
        <w:trPr>
          <w:trHeight w:val="389"/>
        </w:trPr>
        <w:tc>
          <w:tcPr>
            <w:tcW w:w="851" w:type="dxa"/>
            <w:shd w:val="clear" w:color="auto" w:fill="auto"/>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szCs w:val="24"/>
              </w:rPr>
              <w:t>10</w:t>
            </w:r>
          </w:p>
        </w:tc>
        <w:tc>
          <w:tcPr>
            <w:tcW w:w="5954" w:type="dxa"/>
            <w:vAlign w:val="center"/>
          </w:tcPr>
          <w:p w:rsidR="001547FD" w:rsidRPr="001547FD" w:rsidRDefault="001547FD" w:rsidP="001547FD">
            <w:pPr>
              <w:spacing w:line="320" w:lineRule="exact"/>
              <w:jc w:val="both"/>
              <w:rPr>
                <w:rFonts w:ascii="Times New Roman" w:eastAsia="標楷體" w:hAnsi="Times New Roman"/>
                <w:kern w:val="0"/>
                <w:szCs w:val="24"/>
              </w:rPr>
            </w:pPr>
            <w:r w:rsidRPr="001547FD">
              <w:rPr>
                <w:rFonts w:ascii="Times New Roman" w:eastAsia="標楷體" w:hAnsi="Times New Roman"/>
                <w:kern w:val="0"/>
                <w:szCs w:val="24"/>
              </w:rPr>
              <w:t>執行管制藥品證照管理</w:t>
            </w:r>
          </w:p>
        </w:tc>
        <w:tc>
          <w:tcPr>
            <w:tcW w:w="850"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1843" w:type="dxa"/>
            <w:vMerge w:val="restart"/>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kern w:val="0"/>
                <w:szCs w:val="24"/>
              </w:rPr>
              <w:t>管藥組</w:t>
            </w:r>
          </w:p>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kern w:val="0"/>
                <w:szCs w:val="24"/>
              </w:rPr>
              <w:t>楊惠華</w:t>
            </w:r>
          </w:p>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分機</w:t>
            </w:r>
            <w:r w:rsidRPr="001547FD">
              <w:rPr>
                <w:rFonts w:ascii="Times New Roman" w:eastAsia="標楷體" w:hAnsi="Times New Roman"/>
                <w:kern w:val="0"/>
                <w:szCs w:val="24"/>
              </w:rPr>
              <w:t>7622</w:t>
            </w:r>
          </w:p>
        </w:tc>
        <w:tc>
          <w:tcPr>
            <w:tcW w:w="844" w:type="dxa"/>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kern w:val="0"/>
                <w:szCs w:val="24"/>
              </w:rPr>
              <w:t>6</w:t>
            </w:r>
          </w:p>
        </w:tc>
      </w:tr>
      <w:tr w:rsidR="001547FD" w:rsidRPr="001547FD" w:rsidTr="001547FD">
        <w:trPr>
          <w:trHeight w:val="409"/>
        </w:trPr>
        <w:tc>
          <w:tcPr>
            <w:tcW w:w="851" w:type="dxa"/>
            <w:shd w:val="clear" w:color="auto" w:fill="auto"/>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szCs w:val="24"/>
              </w:rPr>
              <w:t>11</w:t>
            </w:r>
          </w:p>
        </w:tc>
        <w:tc>
          <w:tcPr>
            <w:tcW w:w="5954" w:type="dxa"/>
            <w:vAlign w:val="center"/>
          </w:tcPr>
          <w:p w:rsidR="001547FD" w:rsidRPr="001547FD" w:rsidRDefault="001547FD" w:rsidP="001547FD">
            <w:pPr>
              <w:spacing w:line="320" w:lineRule="exact"/>
              <w:jc w:val="both"/>
              <w:rPr>
                <w:rFonts w:ascii="Times New Roman" w:eastAsia="標楷體" w:hAnsi="Times New Roman"/>
                <w:kern w:val="0"/>
                <w:szCs w:val="24"/>
              </w:rPr>
            </w:pPr>
            <w:r w:rsidRPr="001547FD">
              <w:rPr>
                <w:rFonts w:ascii="Times New Roman" w:eastAsia="標楷體" w:hAnsi="Times New Roman"/>
                <w:kern w:val="0"/>
                <w:szCs w:val="24"/>
              </w:rPr>
              <w:t>稽核管制藥品流通及醫療處方使用情形</w:t>
            </w:r>
          </w:p>
        </w:tc>
        <w:tc>
          <w:tcPr>
            <w:tcW w:w="850"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1843"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844" w:type="dxa"/>
            <w:vAlign w:val="center"/>
          </w:tcPr>
          <w:p w:rsidR="001547FD" w:rsidRPr="001547FD" w:rsidRDefault="001547FD" w:rsidP="001547FD">
            <w:pPr>
              <w:spacing w:line="320" w:lineRule="exact"/>
              <w:jc w:val="center"/>
              <w:rPr>
                <w:rFonts w:ascii="Times New Roman" w:eastAsia="標楷體" w:hAnsi="Times New Roman"/>
                <w:b/>
                <w:kern w:val="0"/>
                <w:szCs w:val="24"/>
              </w:rPr>
            </w:pPr>
            <w:r w:rsidRPr="001547FD">
              <w:rPr>
                <w:rFonts w:ascii="Times New Roman" w:eastAsia="標楷體" w:hAnsi="Times New Roman"/>
                <w:b/>
                <w:kern w:val="0"/>
                <w:szCs w:val="24"/>
              </w:rPr>
              <w:t>13</w:t>
            </w:r>
          </w:p>
        </w:tc>
      </w:tr>
      <w:tr w:rsidR="001547FD" w:rsidRPr="001547FD" w:rsidTr="001547FD">
        <w:trPr>
          <w:trHeight w:val="557"/>
        </w:trPr>
        <w:tc>
          <w:tcPr>
            <w:tcW w:w="851" w:type="dxa"/>
            <w:shd w:val="clear" w:color="auto" w:fill="auto"/>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szCs w:val="24"/>
              </w:rPr>
              <w:t>12</w:t>
            </w:r>
          </w:p>
        </w:tc>
        <w:tc>
          <w:tcPr>
            <w:tcW w:w="5954" w:type="dxa"/>
            <w:vAlign w:val="center"/>
          </w:tcPr>
          <w:p w:rsidR="001547FD" w:rsidRPr="001547FD" w:rsidRDefault="001547FD" w:rsidP="001547FD">
            <w:pPr>
              <w:spacing w:line="320" w:lineRule="exact"/>
              <w:jc w:val="both"/>
              <w:rPr>
                <w:rFonts w:ascii="Times New Roman" w:eastAsia="標楷體" w:hAnsi="Times New Roman"/>
                <w:kern w:val="0"/>
                <w:szCs w:val="24"/>
              </w:rPr>
            </w:pPr>
            <w:r w:rsidRPr="001547FD">
              <w:rPr>
                <w:rFonts w:ascii="Times New Roman" w:eastAsia="標楷體" w:hAnsi="Times New Roman"/>
                <w:kern w:val="0"/>
                <w:szCs w:val="24"/>
              </w:rPr>
              <w:t>執行管制藥品申報及濫用通報作業</w:t>
            </w:r>
          </w:p>
        </w:tc>
        <w:tc>
          <w:tcPr>
            <w:tcW w:w="850"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1843"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844" w:type="dxa"/>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kern w:val="0"/>
                <w:szCs w:val="24"/>
              </w:rPr>
              <w:t>9</w:t>
            </w:r>
          </w:p>
        </w:tc>
      </w:tr>
      <w:tr w:rsidR="001547FD" w:rsidRPr="001547FD" w:rsidTr="001547FD">
        <w:trPr>
          <w:trHeight w:val="533"/>
        </w:trPr>
        <w:tc>
          <w:tcPr>
            <w:tcW w:w="9498" w:type="dxa"/>
            <w:gridSpan w:val="4"/>
            <w:shd w:val="clear" w:color="auto" w:fill="auto"/>
            <w:vAlign w:val="center"/>
          </w:tcPr>
          <w:p w:rsidR="001547FD" w:rsidRPr="001547FD" w:rsidRDefault="001547FD" w:rsidP="001547FD">
            <w:pPr>
              <w:spacing w:line="320" w:lineRule="exact"/>
              <w:jc w:val="center"/>
              <w:rPr>
                <w:rFonts w:ascii="Times New Roman" w:eastAsia="標楷體" w:hAnsi="Times New Roman"/>
                <w:kern w:val="0"/>
                <w:szCs w:val="24"/>
                <w:shd w:val="pct15" w:color="auto" w:fill="FFFFFF"/>
              </w:rPr>
            </w:pPr>
            <w:r w:rsidRPr="001547FD">
              <w:rPr>
                <w:rFonts w:ascii="Times New Roman" w:eastAsia="標楷體" w:hAnsi="Times New Roman"/>
                <w:b/>
                <w:sz w:val="28"/>
                <w:szCs w:val="28"/>
              </w:rPr>
              <w:lastRenderedPageBreak/>
              <w:t>中藥藥政業務</w:t>
            </w:r>
            <w:r w:rsidRPr="001547FD">
              <w:rPr>
                <w:rFonts w:ascii="Times New Roman" w:eastAsia="標楷體" w:hAnsi="Times New Roman" w:hint="eastAsia"/>
                <w:b/>
                <w:sz w:val="28"/>
                <w:szCs w:val="28"/>
              </w:rPr>
              <w:t>(</w:t>
            </w:r>
            <w:r w:rsidRPr="001547FD">
              <w:rPr>
                <w:rFonts w:ascii="Times New Roman" w:eastAsia="標楷體" w:hAnsi="Times New Roman" w:hint="eastAsia"/>
                <w:b/>
                <w:sz w:val="28"/>
                <w:szCs w:val="28"/>
              </w:rPr>
              <w:t>中醫藥司</w:t>
            </w:r>
            <w:r w:rsidRPr="001547FD">
              <w:rPr>
                <w:rFonts w:ascii="Times New Roman" w:eastAsia="標楷體" w:hAnsi="Times New Roman" w:hint="eastAsia"/>
                <w:b/>
                <w:sz w:val="28"/>
                <w:szCs w:val="28"/>
              </w:rPr>
              <w:t>)</w:t>
            </w:r>
          </w:p>
        </w:tc>
        <w:tc>
          <w:tcPr>
            <w:tcW w:w="844" w:type="dxa"/>
            <w:vAlign w:val="center"/>
          </w:tcPr>
          <w:p w:rsidR="001547FD" w:rsidRPr="001547FD" w:rsidRDefault="001547FD" w:rsidP="001547FD">
            <w:pPr>
              <w:spacing w:line="320" w:lineRule="exact"/>
              <w:jc w:val="center"/>
              <w:rPr>
                <w:rFonts w:ascii="Times New Roman" w:eastAsia="標楷體" w:hAnsi="Times New Roman"/>
                <w:kern w:val="0"/>
                <w:szCs w:val="24"/>
                <w:shd w:val="pct15" w:color="auto" w:fill="FFFFFF"/>
              </w:rPr>
            </w:pPr>
            <w:r w:rsidRPr="001547FD">
              <w:rPr>
                <w:rFonts w:ascii="Times New Roman" w:eastAsia="標楷體" w:hAnsi="Times New Roman"/>
                <w:b/>
                <w:kern w:val="0"/>
                <w:sz w:val="28"/>
                <w:szCs w:val="28"/>
              </w:rPr>
              <w:t>24</w:t>
            </w:r>
          </w:p>
        </w:tc>
      </w:tr>
      <w:tr w:rsidR="001547FD" w:rsidRPr="001547FD" w:rsidTr="001547FD">
        <w:trPr>
          <w:trHeight w:val="533"/>
        </w:trPr>
        <w:tc>
          <w:tcPr>
            <w:tcW w:w="851" w:type="dxa"/>
            <w:shd w:val="clear" w:color="auto" w:fill="auto"/>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szCs w:val="24"/>
              </w:rPr>
              <w:t>13</w:t>
            </w:r>
          </w:p>
        </w:tc>
        <w:tc>
          <w:tcPr>
            <w:tcW w:w="5954" w:type="dxa"/>
            <w:vAlign w:val="center"/>
          </w:tcPr>
          <w:p w:rsidR="001547FD" w:rsidRPr="001547FD" w:rsidRDefault="001547FD" w:rsidP="001547FD">
            <w:pPr>
              <w:spacing w:line="320" w:lineRule="exact"/>
              <w:jc w:val="both"/>
              <w:rPr>
                <w:rFonts w:ascii="Times New Roman" w:eastAsia="標楷體" w:hAnsi="Times New Roman"/>
                <w:kern w:val="0"/>
                <w:szCs w:val="24"/>
              </w:rPr>
            </w:pPr>
            <w:r w:rsidRPr="001547FD">
              <w:rPr>
                <w:rFonts w:ascii="Times New Roman" w:eastAsia="標楷體" w:hAnsi="Times New Roman" w:hint="eastAsia"/>
                <w:kern w:val="0"/>
                <w:szCs w:val="24"/>
              </w:rPr>
              <w:t>違規中藥廣告查核情形</w:t>
            </w:r>
          </w:p>
        </w:tc>
        <w:tc>
          <w:tcPr>
            <w:tcW w:w="850" w:type="dxa"/>
            <w:vMerge w:val="restart"/>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3</w:t>
            </w:r>
          </w:p>
        </w:tc>
        <w:tc>
          <w:tcPr>
            <w:tcW w:w="1843" w:type="dxa"/>
            <w:vMerge w:val="restart"/>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中醫藥司</w:t>
            </w:r>
          </w:p>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黃先生</w:t>
            </w:r>
          </w:p>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85907261</w:t>
            </w:r>
          </w:p>
        </w:tc>
        <w:tc>
          <w:tcPr>
            <w:tcW w:w="844" w:type="dxa"/>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9</w:t>
            </w:r>
          </w:p>
        </w:tc>
      </w:tr>
      <w:tr w:rsidR="001547FD" w:rsidRPr="001547FD" w:rsidTr="001547FD">
        <w:trPr>
          <w:trHeight w:val="543"/>
        </w:trPr>
        <w:tc>
          <w:tcPr>
            <w:tcW w:w="851" w:type="dxa"/>
            <w:shd w:val="clear" w:color="auto" w:fill="auto"/>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szCs w:val="24"/>
              </w:rPr>
              <w:t>14</w:t>
            </w:r>
          </w:p>
        </w:tc>
        <w:tc>
          <w:tcPr>
            <w:tcW w:w="5954" w:type="dxa"/>
            <w:vAlign w:val="center"/>
          </w:tcPr>
          <w:p w:rsidR="001547FD" w:rsidRPr="001547FD" w:rsidRDefault="001547FD" w:rsidP="001547FD">
            <w:pPr>
              <w:spacing w:line="320" w:lineRule="exact"/>
              <w:jc w:val="both"/>
              <w:rPr>
                <w:rFonts w:ascii="Times New Roman" w:eastAsia="標楷體" w:hAnsi="Times New Roman"/>
                <w:kern w:val="0"/>
                <w:szCs w:val="24"/>
              </w:rPr>
            </w:pPr>
            <w:r w:rsidRPr="001547FD">
              <w:rPr>
                <w:rFonts w:ascii="Times New Roman" w:eastAsia="標楷體" w:hAnsi="Times New Roman" w:hint="eastAsia"/>
                <w:kern w:val="0"/>
                <w:szCs w:val="24"/>
              </w:rPr>
              <w:t>中藥藥政管理執行成效</w:t>
            </w:r>
          </w:p>
        </w:tc>
        <w:tc>
          <w:tcPr>
            <w:tcW w:w="850"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1843"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844" w:type="dxa"/>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12</w:t>
            </w:r>
          </w:p>
        </w:tc>
      </w:tr>
      <w:tr w:rsidR="001547FD" w:rsidRPr="001547FD" w:rsidTr="001547FD">
        <w:trPr>
          <w:trHeight w:val="563"/>
        </w:trPr>
        <w:tc>
          <w:tcPr>
            <w:tcW w:w="851" w:type="dxa"/>
            <w:shd w:val="clear" w:color="auto" w:fill="auto"/>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szCs w:val="24"/>
              </w:rPr>
              <w:t>15</w:t>
            </w:r>
          </w:p>
        </w:tc>
        <w:tc>
          <w:tcPr>
            <w:tcW w:w="5954" w:type="dxa"/>
            <w:vAlign w:val="center"/>
          </w:tcPr>
          <w:p w:rsidR="001547FD" w:rsidRPr="001547FD" w:rsidRDefault="001547FD" w:rsidP="001547FD">
            <w:pPr>
              <w:spacing w:line="320" w:lineRule="exact"/>
              <w:jc w:val="both"/>
              <w:rPr>
                <w:rFonts w:ascii="Times New Roman" w:eastAsia="標楷體" w:hAnsi="Times New Roman"/>
                <w:szCs w:val="24"/>
              </w:rPr>
            </w:pPr>
            <w:r w:rsidRPr="001547FD">
              <w:rPr>
                <w:rFonts w:ascii="Times New Roman" w:eastAsia="標楷體" w:hAnsi="Times New Roman" w:hint="eastAsia"/>
                <w:szCs w:val="24"/>
              </w:rPr>
              <w:t>辦理中藥相關宣導</w:t>
            </w:r>
          </w:p>
        </w:tc>
        <w:tc>
          <w:tcPr>
            <w:tcW w:w="850"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1843"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844" w:type="dxa"/>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3</w:t>
            </w:r>
          </w:p>
        </w:tc>
      </w:tr>
      <w:tr w:rsidR="001547FD" w:rsidRPr="001547FD" w:rsidTr="002513D1">
        <w:trPr>
          <w:trHeight w:val="441"/>
        </w:trPr>
        <w:tc>
          <w:tcPr>
            <w:tcW w:w="9498" w:type="dxa"/>
            <w:gridSpan w:val="4"/>
            <w:shd w:val="clear" w:color="auto" w:fill="auto"/>
          </w:tcPr>
          <w:p w:rsidR="001547FD" w:rsidRPr="001547FD" w:rsidRDefault="001547FD" w:rsidP="001547FD">
            <w:pPr>
              <w:spacing w:line="320" w:lineRule="exact"/>
              <w:jc w:val="center"/>
              <w:rPr>
                <w:rFonts w:ascii="Times New Roman" w:eastAsia="標楷體" w:hAnsi="Times New Roman"/>
                <w:b/>
                <w:kern w:val="0"/>
                <w:sz w:val="28"/>
                <w:szCs w:val="28"/>
              </w:rPr>
            </w:pPr>
            <w:r w:rsidRPr="001547FD">
              <w:rPr>
                <w:rFonts w:ascii="Times New Roman" w:eastAsia="標楷體" w:hAnsi="Times New Roman"/>
                <w:b/>
                <w:sz w:val="28"/>
                <w:szCs w:val="28"/>
              </w:rPr>
              <w:t>食品業務</w:t>
            </w:r>
          </w:p>
        </w:tc>
        <w:tc>
          <w:tcPr>
            <w:tcW w:w="844" w:type="dxa"/>
            <w:vAlign w:val="center"/>
          </w:tcPr>
          <w:p w:rsidR="001547FD" w:rsidRPr="001547FD" w:rsidRDefault="001547FD" w:rsidP="001547FD">
            <w:pPr>
              <w:spacing w:line="320" w:lineRule="exact"/>
              <w:jc w:val="center"/>
              <w:rPr>
                <w:rFonts w:ascii="Times New Roman" w:eastAsia="標楷體" w:hAnsi="Times New Roman"/>
                <w:kern w:val="0"/>
                <w:sz w:val="28"/>
                <w:szCs w:val="28"/>
              </w:rPr>
            </w:pPr>
            <w:r w:rsidRPr="001547FD">
              <w:rPr>
                <w:rFonts w:ascii="Times New Roman" w:eastAsia="標楷體" w:hAnsi="Times New Roman"/>
                <w:kern w:val="0"/>
                <w:sz w:val="28"/>
                <w:szCs w:val="28"/>
              </w:rPr>
              <w:t>100</w:t>
            </w:r>
          </w:p>
        </w:tc>
      </w:tr>
      <w:tr w:rsidR="001547FD" w:rsidRPr="001547FD" w:rsidTr="001547FD">
        <w:trPr>
          <w:trHeight w:val="668"/>
        </w:trPr>
        <w:tc>
          <w:tcPr>
            <w:tcW w:w="851" w:type="dxa"/>
            <w:shd w:val="clear" w:color="auto" w:fill="auto"/>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szCs w:val="24"/>
              </w:rPr>
              <w:t>16</w:t>
            </w:r>
          </w:p>
        </w:tc>
        <w:tc>
          <w:tcPr>
            <w:tcW w:w="5954" w:type="dxa"/>
            <w:vAlign w:val="center"/>
          </w:tcPr>
          <w:p w:rsidR="001547FD" w:rsidRPr="001547FD" w:rsidRDefault="001547FD" w:rsidP="001547FD">
            <w:pPr>
              <w:spacing w:line="320" w:lineRule="exact"/>
              <w:jc w:val="both"/>
              <w:rPr>
                <w:rFonts w:ascii="Times New Roman" w:eastAsia="標楷體" w:hAnsi="Times New Roman"/>
                <w:szCs w:val="24"/>
              </w:rPr>
            </w:pPr>
            <w:r w:rsidRPr="001547FD">
              <w:rPr>
                <w:rFonts w:ascii="Times New Roman" w:eastAsia="標楷體" w:hAnsi="Times New Roman"/>
                <w:kern w:val="0"/>
                <w:szCs w:val="24"/>
              </w:rPr>
              <w:t>食品業者登錄之確認率及善用食品業者登錄平台之成效</w:t>
            </w:r>
          </w:p>
        </w:tc>
        <w:tc>
          <w:tcPr>
            <w:tcW w:w="850" w:type="dxa"/>
            <w:vMerge w:val="restart"/>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1</w:t>
            </w:r>
            <w:r w:rsidRPr="001547FD">
              <w:rPr>
                <w:rFonts w:ascii="Times New Roman" w:eastAsia="標楷體" w:hAnsi="Times New Roman" w:hint="eastAsia"/>
                <w:kern w:val="0"/>
                <w:szCs w:val="24"/>
              </w:rPr>
              <w:t>5</w:t>
            </w:r>
          </w:p>
        </w:tc>
        <w:tc>
          <w:tcPr>
            <w:tcW w:w="1843" w:type="dxa"/>
            <w:vMerge w:val="restart"/>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食品組</w:t>
            </w:r>
          </w:p>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林敬浩</w:t>
            </w:r>
          </w:p>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分機</w:t>
            </w:r>
            <w:r w:rsidRPr="001547FD">
              <w:rPr>
                <w:rFonts w:ascii="Times New Roman" w:eastAsia="標楷體" w:hAnsi="Times New Roman"/>
                <w:kern w:val="0"/>
                <w:szCs w:val="24"/>
              </w:rPr>
              <w:t>7397</w:t>
            </w:r>
          </w:p>
        </w:tc>
        <w:tc>
          <w:tcPr>
            <w:tcW w:w="844" w:type="dxa"/>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4</w:t>
            </w:r>
          </w:p>
        </w:tc>
      </w:tr>
      <w:tr w:rsidR="001547FD" w:rsidRPr="001547FD" w:rsidTr="001547FD">
        <w:trPr>
          <w:trHeight w:val="665"/>
        </w:trPr>
        <w:tc>
          <w:tcPr>
            <w:tcW w:w="851" w:type="dxa"/>
            <w:shd w:val="clear" w:color="auto" w:fill="auto"/>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szCs w:val="24"/>
              </w:rPr>
              <w:t>17</w:t>
            </w:r>
          </w:p>
        </w:tc>
        <w:tc>
          <w:tcPr>
            <w:tcW w:w="5954" w:type="dxa"/>
            <w:vAlign w:val="center"/>
          </w:tcPr>
          <w:p w:rsidR="001547FD" w:rsidRPr="001547FD" w:rsidRDefault="001547FD" w:rsidP="001547FD">
            <w:pPr>
              <w:spacing w:line="320" w:lineRule="exact"/>
              <w:jc w:val="both"/>
              <w:rPr>
                <w:rFonts w:ascii="Times New Roman" w:eastAsia="標楷體" w:hAnsi="Times New Roman"/>
              </w:rPr>
            </w:pPr>
            <w:r w:rsidRPr="001547FD">
              <w:rPr>
                <w:rFonts w:ascii="Times New Roman" w:eastAsia="標楷體" w:hAnsi="Times New Roman"/>
              </w:rPr>
              <w:t>食品追溯追蹤電子上傳非追不可完成率</w:t>
            </w:r>
          </w:p>
        </w:tc>
        <w:tc>
          <w:tcPr>
            <w:tcW w:w="850"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1843"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844" w:type="dxa"/>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2</w:t>
            </w:r>
          </w:p>
        </w:tc>
      </w:tr>
      <w:tr w:rsidR="001547FD" w:rsidRPr="001547FD" w:rsidTr="001547FD">
        <w:trPr>
          <w:trHeight w:val="509"/>
        </w:trPr>
        <w:tc>
          <w:tcPr>
            <w:tcW w:w="851" w:type="dxa"/>
            <w:shd w:val="clear" w:color="auto" w:fill="auto"/>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szCs w:val="24"/>
              </w:rPr>
              <w:t>18</w:t>
            </w:r>
          </w:p>
        </w:tc>
        <w:tc>
          <w:tcPr>
            <w:tcW w:w="5954" w:type="dxa"/>
            <w:vAlign w:val="center"/>
          </w:tcPr>
          <w:p w:rsidR="001547FD" w:rsidRPr="001547FD" w:rsidRDefault="001547FD" w:rsidP="001547FD">
            <w:pPr>
              <w:spacing w:line="320" w:lineRule="exact"/>
              <w:jc w:val="both"/>
              <w:rPr>
                <w:rFonts w:ascii="Times New Roman" w:eastAsia="標楷體" w:hAnsi="Times New Roman"/>
                <w:kern w:val="0"/>
                <w:szCs w:val="24"/>
              </w:rPr>
            </w:pPr>
            <w:r w:rsidRPr="001547FD">
              <w:rPr>
                <w:rFonts w:ascii="Times New Roman" w:eastAsia="標楷體" w:hAnsi="Times New Roman"/>
                <w:kern w:val="0"/>
                <w:szCs w:val="24"/>
              </w:rPr>
              <w:t>辦理食品中毒案件結案績效</w:t>
            </w:r>
          </w:p>
        </w:tc>
        <w:tc>
          <w:tcPr>
            <w:tcW w:w="850"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1843"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844" w:type="dxa"/>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3</w:t>
            </w:r>
          </w:p>
        </w:tc>
      </w:tr>
      <w:tr w:rsidR="001547FD" w:rsidRPr="001547FD" w:rsidTr="001547FD">
        <w:trPr>
          <w:trHeight w:val="509"/>
        </w:trPr>
        <w:tc>
          <w:tcPr>
            <w:tcW w:w="851" w:type="dxa"/>
            <w:shd w:val="clear" w:color="auto" w:fill="auto"/>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szCs w:val="24"/>
              </w:rPr>
              <w:t>19</w:t>
            </w:r>
          </w:p>
        </w:tc>
        <w:tc>
          <w:tcPr>
            <w:tcW w:w="5954" w:type="dxa"/>
            <w:vAlign w:val="center"/>
          </w:tcPr>
          <w:p w:rsidR="001547FD" w:rsidRPr="001547FD" w:rsidRDefault="001547FD" w:rsidP="001547FD">
            <w:pPr>
              <w:spacing w:line="320" w:lineRule="exact"/>
              <w:rPr>
                <w:rFonts w:ascii="Times New Roman" w:eastAsia="標楷體" w:hAnsi="Times New Roman"/>
              </w:rPr>
            </w:pPr>
            <w:r w:rsidRPr="001547FD">
              <w:rPr>
                <w:rFonts w:ascii="Times New Roman" w:eastAsia="標楷體" w:hAnsi="Times New Roman"/>
                <w:szCs w:val="24"/>
              </w:rPr>
              <w:t>強化食品添加物販售業者自主管理</w:t>
            </w:r>
            <w:r w:rsidRPr="001547FD">
              <w:rPr>
                <w:rFonts w:ascii="Times New Roman" w:eastAsia="標楷體" w:hAnsi="Times New Roman" w:hint="eastAsia"/>
                <w:szCs w:val="24"/>
              </w:rPr>
              <w:t>能力</w:t>
            </w:r>
          </w:p>
        </w:tc>
        <w:tc>
          <w:tcPr>
            <w:tcW w:w="850"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1843"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844" w:type="dxa"/>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4</w:t>
            </w:r>
          </w:p>
        </w:tc>
      </w:tr>
      <w:tr w:rsidR="001547FD" w:rsidRPr="001547FD" w:rsidTr="001547FD">
        <w:trPr>
          <w:trHeight w:val="509"/>
        </w:trPr>
        <w:tc>
          <w:tcPr>
            <w:tcW w:w="851" w:type="dxa"/>
            <w:shd w:val="clear" w:color="auto" w:fill="auto"/>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szCs w:val="24"/>
              </w:rPr>
              <w:t>20</w:t>
            </w:r>
          </w:p>
        </w:tc>
        <w:tc>
          <w:tcPr>
            <w:tcW w:w="5954" w:type="dxa"/>
            <w:vAlign w:val="center"/>
          </w:tcPr>
          <w:p w:rsidR="001547FD" w:rsidRPr="001547FD" w:rsidRDefault="001547FD" w:rsidP="001547FD">
            <w:pPr>
              <w:spacing w:line="320" w:lineRule="exact"/>
              <w:rPr>
                <w:rFonts w:ascii="Times New Roman" w:eastAsia="標楷體" w:hAnsi="Times New Roman"/>
              </w:rPr>
            </w:pPr>
            <w:r w:rsidRPr="001547FD">
              <w:rPr>
                <w:rFonts w:ascii="Times New Roman" w:eastAsia="標楷體" w:hAnsi="Times New Roman" w:hint="eastAsia"/>
              </w:rPr>
              <w:t>食品輸入業者法規政策輔導績效</w:t>
            </w:r>
          </w:p>
        </w:tc>
        <w:tc>
          <w:tcPr>
            <w:tcW w:w="850"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1843"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844" w:type="dxa"/>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2</w:t>
            </w:r>
          </w:p>
        </w:tc>
      </w:tr>
      <w:tr w:rsidR="001547FD" w:rsidRPr="001547FD" w:rsidTr="001547FD">
        <w:trPr>
          <w:trHeight w:val="475"/>
        </w:trPr>
        <w:tc>
          <w:tcPr>
            <w:tcW w:w="851" w:type="dxa"/>
            <w:shd w:val="clear" w:color="auto" w:fill="auto"/>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szCs w:val="24"/>
              </w:rPr>
              <w:t>21</w:t>
            </w:r>
          </w:p>
        </w:tc>
        <w:tc>
          <w:tcPr>
            <w:tcW w:w="5954" w:type="dxa"/>
            <w:vAlign w:val="center"/>
          </w:tcPr>
          <w:p w:rsidR="001547FD" w:rsidRPr="001547FD" w:rsidRDefault="001547FD" w:rsidP="001547FD">
            <w:pPr>
              <w:spacing w:line="320" w:lineRule="exact"/>
              <w:jc w:val="both"/>
              <w:rPr>
                <w:rFonts w:ascii="Times New Roman" w:eastAsia="標楷體" w:hAnsi="Times New Roman"/>
                <w:kern w:val="0"/>
                <w:szCs w:val="24"/>
              </w:rPr>
            </w:pPr>
            <w:r w:rsidRPr="001547FD">
              <w:rPr>
                <w:rFonts w:ascii="Times New Roman" w:eastAsia="標楷體" w:hAnsi="Times New Roman"/>
                <w:kern w:val="0"/>
                <w:szCs w:val="24"/>
              </w:rPr>
              <w:t>學校午餐稽查成效</w:t>
            </w:r>
          </w:p>
        </w:tc>
        <w:tc>
          <w:tcPr>
            <w:tcW w:w="850"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1843" w:type="dxa"/>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區管</w:t>
            </w:r>
            <w:r w:rsidRPr="001547FD">
              <w:rPr>
                <w:rFonts w:ascii="Times New Roman" w:eastAsia="標楷體" w:hAnsi="Times New Roman" w:hint="eastAsia"/>
                <w:kern w:val="0"/>
                <w:szCs w:val="24"/>
              </w:rPr>
              <w:t>理</w:t>
            </w:r>
            <w:r w:rsidRPr="001547FD">
              <w:rPr>
                <w:rFonts w:ascii="Times New Roman" w:eastAsia="標楷體" w:hAnsi="Times New Roman"/>
                <w:kern w:val="0"/>
                <w:szCs w:val="24"/>
              </w:rPr>
              <w:t>中心</w:t>
            </w:r>
          </w:p>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hint="eastAsia"/>
                <w:kern w:val="0"/>
                <w:szCs w:val="24"/>
              </w:rPr>
              <w:t>莊沛樺</w:t>
            </w:r>
          </w:p>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hint="eastAsia"/>
                <w:kern w:val="0"/>
                <w:szCs w:val="24"/>
              </w:rPr>
              <w:t>04-23693192</w:t>
            </w:r>
          </w:p>
        </w:tc>
        <w:tc>
          <w:tcPr>
            <w:tcW w:w="844" w:type="dxa"/>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6</w:t>
            </w:r>
          </w:p>
        </w:tc>
      </w:tr>
      <w:tr w:rsidR="001547FD" w:rsidRPr="001547FD" w:rsidTr="001547FD">
        <w:trPr>
          <w:trHeight w:val="475"/>
        </w:trPr>
        <w:tc>
          <w:tcPr>
            <w:tcW w:w="851" w:type="dxa"/>
            <w:shd w:val="clear" w:color="auto" w:fill="auto"/>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szCs w:val="24"/>
              </w:rPr>
              <w:t>22</w:t>
            </w:r>
          </w:p>
        </w:tc>
        <w:tc>
          <w:tcPr>
            <w:tcW w:w="5954" w:type="dxa"/>
            <w:vAlign w:val="center"/>
          </w:tcPr>
          <w:p w:rsidR="001547FD" w:rsidRPr="001547FD" w:rsidRDefault="001547FD" w:rsidP="001547FD">
            <w:pPr>
              <w:spacing w:line="320" w:lineRule="exact"/>
              <w:jc w:val="both"/>
              <w:rPr>
                <w:rFonts w:ascii="Times New Roman" w:eastAsia="標楷體" w:hAnsi="Times New Roman"/>
                <w:szCs w:val="24"/>
              </w:rPr>
            </w:pPr>
            <w:r w:rsidRPr="001547FD">
              <w:rPr>
                <w:rFonts w:ascii="Times New Roman" w:eastAsia="標楷體" w:hAnsi="Times New Roman"/>
              </w:rPr>
              <w:t>專案查驗及應處分案件之辦理時效</w:t>
            </w:r>
          </w:p>
        </w:tc>
        <w:tc>
          <w:tcPr>
            <w:tcW w:w="850"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1843" w:type="dxa"/>
            <w:vMerge w:val="restart"/>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區管中心</w:t>
            </w:r>
          </w:p>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張嘉綺</w:t>
            </w:r>
          </w:p>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分機</w:t>
            </w:r>
            <w:r w:rsidRPr="001547FD">
              <w:rPr>
                <w:rFonts w:ascii="Times New Roman" w:eastAsia="標楷體" w:hAnsi="Times New Roman"/>
                <w:kern w:val="0"/>
                <w:szCs w:val="24"/>
              </w:rPr>
              <w:t>8311</w:t>
            </w:r>
          </w:p>
        </w:tc>
        <w:tc>
          <w:tcPr>
            <w:tcW w:w="844" w:type="dxa"/>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hint="eastAsia"/>
                <w:kern w:val="0"/>
                <w:szCs w:val="24"/>
              </w:rPr>
              <w:t>18</w:t>
            </w:r>
          </w:p>
        </w:tc>
      </w:tr>
      <w:tr w:rsidR="001547FD" w:rsidRPr="001547FD" w:rsidTr="001547FD">
        <w:trPr>
          <w:trHeight w:val="475"/>
        </w:trPr>
        <w:tc>
          <w:tcPr>
            <w:tcW w:w="851" w:type="dxa"/>
            <w:shd w:val="clear" w:color="auto" w:fill="auto"/>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szCs w:val="24"/>
              </w:rPr>
              <w:t>23</w:t>
            </w:r>
          </w:p>
        </w:tc>
        <w:tc>
          <w:tcPr>
            <w:tcW w:w="5954" w:type="dxa"/>
            <w:vAlign w:val="center"/>
          </w:tcPr>
          <w:p w:rsidR="001547FD" w:rsidRPr="001547FD" w:rsidRDefault="001547FD" w:rsidP="001547FD">
            <w:pPr>
              <w:spacing w:line="320" w:lineRule="exact"/>
              <w:jc w:val="both"/>
              <w:rPr>
                <w:rFonts w:ascii="Times New Roman" w:eastAsia="標楷體" w:hAnsi="Times New Roman"/>
                <w:szCs w:val="24"/>
              </w:rPr>
            </w:pPr>
            <w:r w:rsidRPr="001547FD">
              <w:rPr>
                <w:rFonts w:ascii="Times New Roman" w:eastAsia="標楷體" w:hAnsi="Times New Roman"/>
              </w:rPr>
              <w:t>後市場產品監測計畫辦理時效</w:t>
            </w:r>
          </w:p>
        </w:tc>
        <w:tc>
          <w:tcPr>
            <w:tcW w:w="850"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1843"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844" w:type="dxa"/>
            <w:vAlign w:val="center"/>
          </w:tcPr>
          <w:p w:rsidR="001547FD" w:rsidRPr="001547FD" w:rsidDel="007776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12</w:t>
            </w:r>
          </w:p>
        </w:tc>
      </w:tr>
      <w:tr w:rsidR="001547FD" w:rsidRPr="001547FD" w:rsidTr="001547FD">
        <w:trPr>
          <w:trHeight w:val="695"/>
        </w:trPr>
        <w:tc>
          <w:tcPr>
            <w:tcW w:w="851" w:type="dxa"/>
            <w:shd w:val="clear" w:color="auto" w:fill="auto"/>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szCs w:val="24"/>
              </w:rPr>
              <w:t>24</w:t>
            </w:r>
          </w:p>
        </w:tc>
        <w:tc>
          <w:tcPr>
            <w:tcW w:w="5954" w:type="dxa"/>
            <w:vAlign w:val="center"/>
          </w:tcPr>
          <w:p w:rsidR="001547FD" w:rsidRPr="001547FD" w:rsidRDefault="001547FD" w:rsidP="001547FD">
            <w:pPr>
              <w:spacing w:line="320" w:lineRule="exact"/>
              <w:jc w:val="both"/>
              <w:rPr>
                <w:rFonts w:ascii="Times New Roman" w:eastAsia="標楷體" w:hAnsi="Times New Roman"/>
              </w:rPr>
            </w:pPr>
            <w:r w:rsidRPr="001547FD">
              <w:rPr>
                <w:rFonts w:ascii="Times New Roman" w:eastAsia="標楷體" w:hAnsi="Times New Roman"/>
              </w:rPr>
              <w:t>外銷產品製造工廠查核及檢警衛合作案件回報時效</w:t>
            </w:r>
          </w:p>
        </w:tc>
        <w:tc>
          <w:tcPr>
            <w:tcW w:w="850"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1843"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844" w:type="dxa"/>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8</w:t>
            </w:r>
          </w:p>
        </w:tc>
      </w:tr>
      <w:tr w:rsidR="001547FD" w:rsidRPr="001547FD" w:rsidTr="001547FD">
        <w:trPr>
          <w:trHeight w:val="695"/>
        </w:trPr>
        <w:tc>
          <w:tcPr>
            <w:tcW w:w="851" w:type="dxa"/>
            <w:shd w:val="clear" w:color="auto" w:fill="auto"/>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szCs w:val="24"/>
              </w:rPr>
              <w:t>25</w:t>
            </w:r>
          </w:p>
        </w:tc>
        <w:tc>
          <w:tcPr>
            <w:tcW w:w="5954" w:type="dxa"/>
            <w:vAlign w:val="center"/>
          </w:tcPr>
          <w:p w:rsidR="001547FD" w:rsidRPr="001547FD" w:rsidRDefault="001547FD" w:rsidP="001547FD">
            <w:pPr>
              <w:spacing w:line="320" w:lineRule="exact"/>
              <w:jc w:val="both"/>
              <w:rPr>
                <w:rFonts w:ascii="Times New Roman" w:eastAsia="標楷體" w:hAnsi="Times New Roman"/>
              </w:rPr>
            </w:pPr>
            <w:r w:rsidRPr="001547FD">
              <w:rPr>
                <w:rFonts w:ascii="Times New Roman" w:eastAsia="標楷體" w:hAnsi="Times New Roman"/>
              </w:rPr>
              <w:t>落實產品通路管理資訊系統</w:t>
            </w:r>
            <w:r w:rsidRPr="001547FD">
              <w:rPr>
                <w:rFonts w:ascii="Times New Roman" w:eastAsia="標楷體" w:hAnsi="Times New Roman"/>
              </w:rPr>
              <w:t>(PMDS)</w:t>
            </w:r>
            <w:r w:rsidRPr="001547FD">
              <w:rPr>
                <w:rFonts w:ascii="Times New Roman" w:eastAsia="標楷體" w:hAnsi="Times New Roman"/>
              </w:rPr>
              <w:t>業者資料整併</w:t>
            </w:r>
          </w:p>
        </w:tc>
        <w:tc>
          <w:tcPr>
            <w:tcW w:w="850"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1843"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844" w:type="dxa"/>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hint="eastAsia"/>
                <w:kern w:val="0"/>
                <w:szCs w:val="24"/>
              </w:rPr>
              <w:t>6</w:t>
            </w:r>
          </w:p>
        </w:tc>
      </w:tr>
      <w:tr w:rsidR="001547FD" w:rsidRPr="001547FD" w:rsidTr="001547FD">
        <w:trPr>
          <w:trHeight w:val="993"/>
        </w:trPr>
        <w:tc>
          <w:tcPr>
            <w:tcW w:w="851" w:type="dxa"/>
            <w:shd w:val="clear" w:color="auto" w:fill="auto"/>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szCs w:val="24"/>
              </w:rPr>
              <w:t>26</w:t>
            </w:r>
          </w:p>
        </w:tc>
        <w:tc>
          <w:tcPr>
            <w:tcW w:w="5954" w:type="dxa"/>
            <w:vAlign w:val="center"/>
          </w:tcPr>
          <w:p w:rsidR="001547FD" w:rsidRPr="001547FD" w:rsidRDefault="001547FD" w:rsidP="001547FD">
            <w:pPr>
              <w:spacing w:line="320" w:lineRule="exact"/>
              <w:jc w:val="both"/>
              <w:rPr>
                <w:rFonts w:ascii="Times New Roman" w:eastAsia="標楷體" w:hAnsi="Times New Roman"/>
                <w:kern w:val="0"/>
                <w:szCs w:val="24"/>
              </w:rPr>
            </w:pPr>
            <w:r w:rsidRPr="001547FD">
              <w:rPr>
                <w:rFonts w:ascii="Times New Roman" w:eastAsia="標楷體" w:hAnsi="Times New Roman"/>
                <w:szCs w:val="24"/>
              </w:rPr>
              <w:t>「</w:t>
            </w:r>
            <w:r w:rsidRPr="001547FD">
              <w:rPr>
                <w:rFonts w:ascii="Times New Roman" w:eastAsia="標楷體" w:hAnsi="Times New Roman"/>
                <w:szCs w:val="24"/>
              </w:rPr>
              <w:t>108</w:t>
            </w:r>
            <w:r w:rsidRPr="001547FD">
              <w:rPr>
                <w:rFonts w:ascii="Times New Roman" w:eastAsia="標楷體" w:hAnsi="Times New Roman"/>
                <w:szCs w:val="24"/>
              </w:rPr>
              <w:t>年獎勵地方政府落實推動食安五環改革政策計畫」強化方案之獎勵金使用</w:t>
            </w:r>
          </w:p>
        </w:tc>
        <w:tc>
          <w:tcPr>
            <w:tcW w:w="850"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1843" w:type="dxa"/>
            <w:vMerge w:val="restart"/>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企科組</w:t>
            </w:r>
          </w:p>
          <w:p w:rsidR="001547FD" w:rsidRPr="001547FD" w:rsidRDefault="001547FD" w:rsidP="001547FD">
            <w:pPr>
              <w:spacing w:line="320" w:lineRule="exact"/>
              <w:ind w:left="480" w:hanging="480"/>
              <w:jc w:val="center"/>
              <w:rPr>
                <w:rFonts w:ascii="Times New Roman" w:eastAsia="標楷體" w:hAnsi="Times New Roman"/>
                <w:kern w:val="0"/>
                <w:szCs w:val="24"/>
              </w:rPr>
            </w:pPr>
            <w:r w:rsidRPr="001547FD">
              <w:rPr>
                <w:rFonts w:ascii="Times New Roman" w:eastAsia="標楷體" w:hAnsi="Times New Roman" w:hint="eastAsia"/>
                <w:kern w:val="0"/>
                <w:szCs w:val="24"/>
              </w:rPr>
              <w:t>吳佳霖</w:t>
            </w:r>
          </w:p>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分機</w:t>
            </w:r>
            <w:r w:rsidRPr="001547FD">
              <w:rPr>
                <w:rFonts w:ascii="Times New Roman" w:eastAsia="標楷體" w:hAnsi="Times New Roman"/>
                <w:kern w:val="0"/>
                <w:szCs w:val="24"/>
              </w:rPr>
              <w:t>721</w:t>
            </w:r>
            <w:r w:rsidRPr="001547FD">
              <w:rPr>
                <w:rFonts w:ascii="Times New Roman" w:eastAsia="標楷體" w:hAnsi="Times New Roman" w:hint="eastAsia"/>
                <w:kern w:val="0"/>
                <w:szCs w:val="24"/>
              </w:rPr>
              <w:t>8</w:t>
            </w:r>
          </w:p>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吳怡萱</w:t>
            </w:r>
          </w:p>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分機</w:t>
            </w:r>
            <w:r w:rsidRPr="001547FD">
              <w:rPr>
                <w:rFonts w:ascii="Times New Roman" w:eastAsia="標楷體" w:hAnsi="Times New Roman"/>
                <w:kern w:val="0"/>
                <w:szCs w:val="24"/>
              </w:rPr>
              <w:t>7232</w:t>
            </w:r>
          </w:p>
        </w:tc>
        <w:tc>
          <w:tcPr>
            <w:tcW w:w="844" w:type="dxa"/>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4</w:t>
            </w:r>
          </w:p>
        </w:tc>
      </w:tr>
      <w:tr w:rsidR="001547FD" w:rsidRPr="001547FD" w:rsidTr="001547FD">
        <w:trPr>
          <w:trHeight w:val="830"/>
        </w:trPr>
        <w:tc>
          <w:tcPr>
            <w:tcW w:w="851" w:type="dxa"/>
            <w:shd w:val="clear" w:color="auto" w:fill="auto"/>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szCs w:val="24"/>
              </w:rPr>
              <w:t>27</w:t>
            </w:r>
          </w:p>
        </w:tc>
        <w:tc>
          <w:tcPr>
            <w:tcW w:w="5954" w:type="dxa"/>
            <w:vAlign w:val="center"/>
          </w:tcPr>
          <w:p w:rsidR="001547FD" w:rsidRPr="001547FD" w:rsidRDefault="001547FD" w:rsidP="001547FD">
            <w:pPr>
              <w:spacing w:line="320" w:lineRule="exact"/>
              <w:jc w:val="both"/>
              <w:rPr>
                <w:rFonts w:ascii="Times New Roman" w:eastAsia="標楷體" w:hAnsi="Times New Roman"/>
                <w:szCs w:val="24"/>
              </w:rPr>
            </w:pPr>
            <w:r w:rsidRPr="001547FD">
              <w:rPr>
                <w:rFonts w:ascii="Times New Roman" w:eastAsia="標楷體" w:hAnsi="Times New Roman"/>
                <w:szCs w:val="24"/>
              </w:rPr>
              <w:t>違規食品廣告監控與查處</w:t>
            </w:r>
          </w:p>
        </w:tc>
        <w:tc>
          <w:tcPr>
            <w:tcW w:w="850"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1843"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844" w:type="dxa"/>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6</w:t>
            </w:r>
          </w:p>
        </w:tc>
      </w:tr>
      <w:tr w:rsidR="001547FD" w:rsidRPr="001547FD" w:rsidTr="001547FD">
        <w:trPr>
          <w:trHeight w:val="535"/>
        </w:trPr>
        <w:tc>
          <w:tcPr>
            <w:tcW w:w="851" w:type="dxa"/>
            <w:shd w:val="clear" w:color="auto" w:fill="auto"/>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szCs w:val="24"/>
              </w:rPr>
              <w:t>28</w:t>
            </w:r>
          </w:p>
        </w:tc>
        <w:tc>
          <w:tcPr>
            <w:tcW w:w="5954" w:type="dxa"/>
            <w:vAlign w:val="center"/>
          </w:tcPr>
          <w:p w:rsidR="001547FD" w:rsidRPr="001547FD" w:rsidRDefault="001547FD" w:rsidP="001547FD">
            <w:pPr>
              <w:spacing w:line="320" w:lineRule="exact"/>
              <w:jc w:val="both"/>
              <w:rPr>
                <w:rFonts w:ascii="Times New Roman" w:eastAsia="標楷體" w:hAnsi="Times New Roman"/>
                <w:kern w:val="0"/>
                <w:szCs w:val="24"/>
              </w:rPr>
            </w:pPr>
            <w:r w:rsidRPr="001547FD">
              <w:rPr>
                <w:rFonts w:ascii="Times New Roman" w:eastAsia="標楷體" w:hAnsi="Times New Roman"/>
                <w:kern w:val="0"/>
                <w:szCs w:val="24"/>
              </w:rPr>
              <w:t>聯合分工及自行檢驗之成效</w:t>
            </w:r>
          </w:p>
        </w:tc>
        <w:tc>
          <w:tcPr>
            <w:tcW w:w="850"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1843" w:type="dxa"/>
            <w:vMerge w:val="restart"/>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監管組</w:t>
            </w:r>
          </w:p>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陳緯綾</w:t>
            </w:r>
            <w:r w:rsidRPr="001547FD">
              <w:rPr>
                <w:rFonts w:ascii="Times New Roman" w:eastAsia="標楷體" w:hAnsi="Times New Roman"/>
                <w:kern w:val="0"/>
                <w:szCs w:val="24"/>
              </w:rPr>
              <w:t>/</w:t>
            </w:r>
            <w:r w:rsidRPr="001547FD">
              <w:rPr>
                <w:rFonts w:ascii="Times New Roman" w:eastAsia="標楷體" w:hAnsi="Times New Roman"/>
                <w:kern w:val="0"/>
                <w:szCs w:val="24"/>
              </w:rPr>
              <w:t>張維芬</w:t>
            </w:r>
          </w:p>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分機</w:t>
            </w:r>
            <w:r w:rsidRPr="001547FD">
              <w:rPr>
                <w:rFonts w:ascii="Times New Roman" w:eastAsia="標楷體" w:hAnsi="Times New Roman"/>
                <w:kern w:val="0"/>
                <w:szCs w:val="24"/>
              </w:rPr>
              <w:t>712</w:t>
            </w:r>
            <w:r w:rsidRPr="001547FD">
              <w:rPr>
                <w:rFonts w:ascii="Times New Roman" w:eastAsia="標楷體" w:hAnsi="Times New Roman" w:hint="eastAsia"/>
                <w:kern w:val="0"/>
                <w:szCs w:val="24"/>
              </w:rPr>
              <w:t>3</w:t>
            </w:r>
            <w:r w:rsidRPr="001547FD">
              <w:rPr>
                <w:rFonts w:ascii="Times New Roman" w:eastAsia="標楷體" w:hAnsi="Times New Roman"/>
                <w:kern w:val="0"/>
                <w:szCs w:val="24"/>
              </w:rPr>
              <w:t>/7125</w:t>
            </w:r>
          </w:p>
        </w:tc>
        <w:tc>
          <w:tcPr>
            <w:tcW w:w="844" w:type="dxa"/>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7</w:t>
            </w:r>
          </w:p>
        </w:tc>
      </w:tr>
      <w:tr w:rsidR="001547FD" w:rsidRPr="001547FD" w:rsidTr="001547FD">
        <w:trPr>
          <w:trHeight w:val="320"/>
        </w:trPr>
        <w:tc>
          <w:tcPr>
            <w:tcW w:w="851" w:type="dxa"/>
            <w:shd w:val="clear" w:color="auto" w:fill="auto"/>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szCs w:val="24"/>
              </w:rPr>
              <w:t>29</w:t>
            </w:r>
          </w:p>
        </w:tc>
        <w:tc>
          <w:tcPr>
            <w:tcW w:w="5954" w:type="dxa"/>
            <w:vAlign w:val="center"/>
          </w:tcPr>
          <w:p w:rsidR="001547FD" w:rsidRPr="001547FD" w:rsidRDefault="001547FD" w:rsidP="001547FD">
            <w:pPr>
              <w:spacing w:line="320" w:lineRule="exact"/>
              <w:jc w:val="both"/>
              <w:rPr>
                <w:rFonts w:ascii="Times New Roman" w:eastAsia="標楷體" w:hAnsi="Times New Roman"/>
                <w:kern w:val="0"/>
                <w:szCs w:val="24"/>
              </w:rPr>
            </w:pPr>
            <w:r w:rsidRPr="001547FD">
              <w:rPr>
                <w:rFonts w:ascii="Times New Roman" w:eastAsia="標楷體" w:hAnsi="Times New Roman"/>
                <w:kern w:val="0"/>
                <w:szCs w:val="24"/>
              </w:rPr>
              <w:t>提升檢驗品質之成效</w:t>
            </w:r>
          </w:p>
        </w:tc>
        <w:tc>
          <w:tcPr>
            <w:tcW w:w="850" w:type="dxa"/>
            <w:vMerge/>
          </w:tcPr>
          <w:p w:rsidR="001547FD" w:rsidRPr="001547FD" w:rsidRDefault="001547FD" w:rsidP="001547FD">
            <w:pPr>
              <w:spacing w:line="320" w:lineRule="exact"/>
              <w:jc w:val="center"/>
              <w:rPr>
                <w:rFonts w:ascii="Times New Roman" w:eastAsia="標楷體" w:hAnsi="Times New Roman"/>
                <w:kern w:val="0"/>
                <w:szCs w:val="24"/>
              </w:rPr>
            </w:pPr>
          </w:p>
        </w:tc>
        <w:tc>
          <w:tcPr>
            <w:tcW w:w="1843" w:type="dxa"/>
            <w:vMerge/>
            <w:vAlign w:val="center"/>
          </w:tcPr>
          <w:p w:rsidR="001547FD" w:rsidRPr="001547FD" w:rsidRDefault="001547FD" w:rsidP="001547FD">
            <w:pPr>
              <w:spacing w:line="320" w:lineRule="exact"/>
              <w:jc w:val="center"/>
              <w:rPr>
                <w:rFonts w:ascii="Times New Roman" w:eastAsia="標楷體" w:hAnsi="Times New Roman"/>
                <w:kern w:val="0"/>
                <w:szCs w:val="24"/>
              </w:rPr>
            </w:pPr>
          </w:p>
        </w:tc>
        <w:tc>
          <w:tcPr>
            <w:tcW w:w="844" w:type="dxa"/>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12</w:t>
            </w:r>
          </w:p>
        </w:tc>
      </w:tr>
      <w:tr w:rsidR="001547FD" w:rsidRPr="001547FD" w:rsidTr="001547FD">
        <w:trPr>
          <w:trHeight w:val="320"/>
        </w:trPr>
        <w:tc>
          <w:tcPr>
            <w:tcW w:w="851" w:type="dxa"/>
            <w:shd w:val="clear" w:color="auto" w:fill="auto"/>
            <w:vAlign w:val="center"/>
          </w:tcPr>
          <w:p w:rsidR="001547FD" w:rsidRPr="001547FD" w:rsidRDefault="001547FD" w:rsidP="001547FD">
            <w:pPr>
              <w:spacing w:line="320" w:lineRule="exact"/>
              <w:jc w:val="center"/>
              <w:rPr>
                <w:rFonts w:ascii="Times New Roman" w:eastAsia="標楷體" w:hAnsi="Times New Roman"/>
                <w:szCs w:val="24"/>
              </w:rPr>
            </w:pPr>
            <w:r w:rsidRPr="001547FD">
              <w:rPr>
                <w:rFonts w:ascii="Times New Roman" w:eastAsia="標楷體" w:hAnsi="Times New Roman" w:hint="eastAsia"/>
                <w:szCs w:val="24"/>
              </w:rPr>
              <w:t>30</w:t>
            </w:r>
          </w:p>
        </w:tc>
        <w:tc>
          <w:tcPr>
            <w:tcW w:w="5954" w:type="dxa"/>
            <w:vAlign w:val="center"/>
          </w:tcPr>
          <w:p w:rsidR="001547FD" w:rsidRPr="001547FD" w:rsidRDefault="001547FD" w:rsidP="001547FD">
            <w:pPr>
              <w:spacing w:line="320" w:lineRule="exact"/>
              <w:jc w:val="both"/>
              <w:rPr>
                <w:rFonts w:ascii="Times New Roman" w:eastAsia="標楷體" w:hAnsi="Times New Roman"/>
                <w:kern w:val="0"/>
                <w:szCs w:val="24"/>
              </w:rPr>
            </w:pPr>
            <w:r w:rsidRPr="001547FD">
              <w:rPr>
                <w:rFonts w:ascii="Times New Roman" w:eastAsia="標楷體" w:hAnsi="Times New Roman"/>
                <w:kern w:val="0"/>
                <w:szCs w:val="24"/>
              </w:rPr>
              <w:t>食安情資蒐集運用及食安稽查會同參與</w:t>
            </w:r>
          </w:p>
        </w:tc>
        <w:tc>
          <w:tcPr>
            <w:tcW w:w="850" w:type="dxa"/>
            <w:vMerge/>
          </w:tcPr>
          <w:p w:rsidR="001547FD" w:rsidRPr="001547FD" w:rsidRDefault="001547FD" w:rsidP="001547FD">
            <w:pPr>
              <w:spacing w:line="320" w:lineRule="exact"/>
              <w:jc w:val="center"/>
              <w:rPr>
                <w:rFonts w:ascii="Times New Roman" w:eastAsia="標楷體" w:hAnsi="Times New Roman"/>
                <w:kern w:val="0"/>
                <w:szCs w:val="24"/>
              </w:rPr>
            </w:pPr>
          </w:p>
        </w:tc>
        <w:tc>
          <w:tcPr>
            <w:tcW w:w="1843" w:type="dxa"/>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政風室</w:t>
            </w:r>
          </w:p>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洪銘志</w:t>
            </w:r>
          </w:p>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分機</w:t>
            </w:r>
            <w:r w:rsidRPr="001547FD">
              <w:rPr>
                <w:rFonts w:ascii="Times New Roman" w:eastAsia="標楷體" w:hAnsi="Times New Roman"/>
                <w:kern w:val="0"/>
                <w:szCs w:val="24"/>
              </w:rPr>
              <w:t>7971</w:t>
            </w:r>
          </w:p>
        </w:tc>
        <w:tc>
          <w:tcPr>
            <w:tcW w:w="844" w:type="dxa"/>
            <w:vAlign w:val="center"/>
          </w:tcPr>
          <w:p w:rsidR="001547FD" w:rsidRPr="001547FD" w:rsidRDefault="001547FD" w:rsidP="001547FD">
            <w:pPr>
              <w:spacing w:line="320" w:lineRule="exact"/>
              <w:jc w:val="center"/>
              <w:rPr>
                <w:rFonts w:ascii="Times New Roman" w:eastAsia="標楷體" w:hAnsi="Times New Roman"/>
                <w:kern w:val="0"/>
                <w:szCs w:val="24"/>
              </w:rPr>
            </w:pPr>
            <w:r w:rsidRPr="001547FD">
              <w:rPr>
                <w:rFonts w:ascii="Times New Roman" w:eastAsia="標楷體" w:hAnsi="Times New Roman"/>
                <w:kern w:val="0"/>
                <w:szCs w:val="24"/>
              </w:rPr>
              <w:t>6</w:t>
            </w:r>
          </w:p>
        </w:tc>
      </w:tr>
    </w:tbl>
    <w:p w:rsidR="001547FD" w:rsidRPr="001547FD" w:rsidRDefault="001547FD" w:rsidP="001547FD">
      <w:pPr>
        <w:rPr>
          <w:rFonts w:ascii="Times New Roman" w:eastAsia="標楷體" w:hAnsi="Times New Roman"/>
        </w:rPr>
      </w:pPr>
    </w:p>
    <w:p w:rsidR="002513D1" w:rsidRDefault="002513D1" w:rsidP="001547FD">
      <w:pPr>
        <w:jc w:val="center"/>
        <w:rPr>
          <w:rFonts w:ascii="Times New Roman" w:eastAsia="標楷體" w:hAnsi="Times New Roman"/>
          <w:sz w:val="40"/>
          <w:szCs w:val="40"/>
        </w:rPr>
      </w:pPr>
    </w:p>
    <w:p w:rsidR="002513D1" w:rsidRDefault="002513D1" w:rsidP="001547FD">
      <w:pPr>
        <w:jc w:val="center"/>
        <w:rPr>
          <w:rFonts w:ascii="Times New Roman" w:eastAsia="標楷體" w:hAnsi="Times New Roman"/>
          <w:sz w:val="40"/>
          <w:szCs w:val="40"/>
        </w:rPr>
      </w:pPr>
    </w:p>
    <w:p w:rsidR="001547FD" w:rsidRPr="001547FD" w:rsidRDefault="001547FD" w:rsidP="001547FD">
      <w:pPr>
        <w:jc w:val="center"/>
        <w:rPr>
          <w:rFonts w:ascii="Times New Roman" w:eastAsia="標楷體" w:hAnsi="Times New Roman"/>
          <w:sz w:val="40"/>
          <w:szCs w:val="40"/>
        </w:rPr>
      </w:pPr>
      <w:r w:rsidRPr="001547FD">
        <w:rPr>
          <w:rFonts w:ascii="Times New Roman" w:eastAsia="標楷體" w:hAnsi="Times New Roman"/>
          <w:sz w:val="40"/>
          <w:szCs w:val="40"/>
        </w:rPr>
        <w:t>食品藥物管理署食品藥物類業務考評指標</w:t>
      </w:r>
      <w:r w:rsidRPr="001547FD">
        <w:rPr>
          <w:rFonts w:ascii="Times New Roman" w:eastAsia="標楷體" w:hAnsi="Times New Roman"/>
          <w:sz w:val="40"/>
          <w:szCs w:val="40"/>
        </w:rPr>
        <w:t>—</w:t>
      </w:r>
      <w:r w:rsidRPr="001547FD">
        <w:rPr>
          <w:rFonts w:ascii="Times New Roman" w:eastAsia="標楷體" w:hAnsi="Times New Roman"/>
          <w:sz w:val="40"/>
          <w:szCs w:val="40"/>
        </w:rPr>
        <w:t>藥政業務</w:t>
      </w:r>
    </w:p>
    <w:p w:rsidR="001547FD" w:rsidRPr="001547FD" w:rsidRDefault="001547FD" w:rsidP="001547FD">
      <w:pPr>
        <w:rPr>
          <w:rFonts w:ascii="Times New Roman" w:eastAsia="標楷體" w:hAnsi="Times New Roman"/>
          <w:szCs w:val="40"/>
        </w:rPr>
      </w:pPr>
      <w:r w:rsidRPr="001547FD">
        <w:rPr>
          <w:rFonts w:ascii="Times New Roman" w:eastAsia="標楷體" w:hAnsi="Times New Roman"/>
          <w:szCs w:val="40"/>
        </w:rPr>
        <w:t>【藥品組】</w:t>
      </w: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135"/>
        <w:gridCol w:w="1134"/>
        <w:gridCol w:w="6140"/>
        <w:gridCol w:w="1353"/>
      </w:tblGrid>
      <w:tr w:rsidR="001547FD" w:rsidRPr="001547FD" w:rsidTr="001547FD">
        <w:trPr>
          <w:jc w:val="center"/>
        </w:trPr>
        <w:tc>
          <w:tcPr>
            <w:tcW w:w="520" w:type="dxa"/>
            <w:shd w:val="clear" w:color="auto" w:fill="auto"/>
            <w:vAlign w:val="center"/>
          </w:tcPr>
          <w:p w:rsidR="001547FD" w:rsidRPr="001547FD" w:rsidRDefault="001547FD" w:rsidP="001547FD">
            <w:pPr>
              <w:spacing w:line="320" w:lineRule="exact"/>
              <w:jc w:val="center"/>
              <w:rPr>
                <w:rFonts w:ascii="Times New Roman" w:eastAsia="標楷體" w:hAnsi="Times New Roman"/>
                <w:sz w:val="28"/>
              </w:rPr>
            </w:pPr>
            <w:r w:rsidRPr="001547FD">
              <w:rPr>
                <w:rFonts w:ascii="Times New Roman" w:eastAsia="標楷體" w:hAnsi="Times New Roman"/>
              </w:rPr>
              <w:br w:type="page"/>
            </w:r>
            <w:r w:rsidRPr="001547FD">
              <w:rPr>
                <w:rFonts w:ascii="Times New Roman" w:eastAsia="標楷體" w:hAnsi="Times New Roman"/>
                <w:sz w:val="28"/>
              </w:rPr>
              <w:t>序號</w:t>
            </w:r>
          </w:p>
        </w:tc>
        <w:tc>
          <w:tcPr>
            <w:tcW w:w="1135" w:type="dxa"/>
            <w:shd w:val="clear" w:color="auto" w:fill="auto"/>
            <w:vAlign w:val="center"/>
          </w:tcPr>
          <w:p w:rsidR="001547FD" w:rsidRPr="001547FD" w:rsidRDefault="001547FD" w:rsidP="001547FD">
            <w:pPr>
              <w:spacing w:line="320" w:lineRule="exact"/>
              <w:jc w:val="center"/>
              <w:rPr>
                <w:rFonts w:ascii="Times New Roman" w:eastAsia="標楷體" w:hAnsi="Times New Roman"/>
                <w:sz w:val="28"/>
              </w:rPr>
            </w:pPr>
            <w:r w:rsidRPr="001547FD">
              <w:rPr>
                <w:rFonts w:ascii="Times New Roman" w:eastAsia="標楷體" w:hAnsi="Times New Roman"/>
                <w:sz w:val="28"/>
              </w:rPr>
              <w:t>考評</w:t>
            </w:r>
          </w:p>
          <w:p w:rsidR="001547FD" w:rsidRPr="001547FD" w:rsidRDefault="001547FD" w:rsidP="001547FD">
            <w:pPr>
              <w:spacing w:line="320" w:lineRule="exact"/>
              <w:jc w:val="center"/>
              <w:rPr>
                <w:rFonts w:ascii="Times New Roman" w:eastAsia="標楷體" w:hAnsi="Times New Roman"/>
                <w:sz w:val="28"/>
              </w:rPr>
            </w:pPr>
            <w:r w:rsidRPr="001547FD">
              <w:rPr>
                <w:rFonts w:ascii="Times New Roman" w:eastAsia="標楷體" w:hAnsi="Times New Roman"/>
                <w:sz w:val="28"/>
              </w:rPr>
              <w:t>項目</w:t>
            </w:r>
          </w:p>
        </w:tc>
        <w:tc>
          <w:tcPr>
            <w:tcW w:w="1134" w:type="dxa"/>
            <w:shd w:val="clear" w:color="auto" w:fill="auto"/>
            <w:vAlign w:val="center"/>
          </w:tcPr>
          <w:p w:rsidR="001547FD" w:rsidRPr="001547FD" w:rsidRDefault="001547FD" w:rsidP="001547FD">
            <w:pPr>
              <w:spacing w:line="320" w:lineRule="exact"/>
              <w:jc w:val="center"/>
              <w:rPr>
                <w:rFonts w:ascii="Times New Roman" w:eastAsia="標楷體" w:hAnsi="Times New Roman"/>
                <w:sz w:val="28"/>
              </w:rPr>
            </w:pPr>
            <w:r w:rsidRPr="001547FD">
              <w:rPr>
                <w:rFonts w:ascii="Times New Roman" w:eastAsia="標楷體" w:hAnsi="Times New Roman"/>
                <w:sz w:val="28"/>
              </w:rPr>
              <w:t>考評</w:t>
            </w:r>
          </w:p>
          <w:p w:rsidR="001547FD" w:rsidRPr="001547FD" w:rsidRDefault="001547FD" w:rsidP="001547FD">
            <w:pPr>
              <w:spacing w:line="320" w:lineRule="exact"/>
              <w:jc w:val="center"/>
              <w:rPr>
                <w:rFonts w:ascii="Times New Roman" w:eastAsia="標楷體" w:hAnsi="Times New Roman"/>
                <w:sz w:val="28"/>
              </w:rPr>
            </w:pPr>
            <w:r w:rsidRPr="001547FD">
              <w:rPr>
                <w:rFonts w:ascii="Times New Roman" w:eastAsia="標楷體" w:hAnsi="Times New Roman"/>
                <w:sz w:val="28"/>
              </w:rPr>
              <w:t>指標</w:t>
            </w:r>
          </w:p>
        </w:tc>
        <w:tc>
          <w:tcPr>
            <w:tcW w:w="6140" w:type="dxa"/>
            <w:shd w:val="clear" w:color="auto" w:fill="auto"/>
            <w:vAlign w:val="center"/>
          </w:tcPr>
          <w:p w:rsidR="001547FD" w:rsidRPr="001547FD" w:rsidRDefault="001547FD" w:rsidP="001547FD">
            <w:pPr>
              <w:spacing w:line="320" w:lineRule="exact"/>
              <w:jc w:val="center"/>
              <w:rPr>
                <w:rFonts w:ascii="Times New Roman" w:eastAsia="標楷體" w:hAnsi="Times New Roman"/>
                <w:sz w:val="28"/>
              </w:rPr>
            </w:pPr>
            <w:r w:rsidRPr="001547FD">
              <w:rPr>
                <w:rFonts w:ascii="Times New Roman" w:eastAsia="標楷體" w:hAnsi="Times New Roman"/>
                <w:sz w:val="28"/>
              </w:rPr>
              <w:t>評分標準</w:t>
            </w:r>
          </w:p>
          <w:p w:rsidR="001547FD" w:rsidRPr="001547FD" w:rsidRDefault="001547FD" w:rsidP="001547FD">
            <w:pPr>
              <w:spacing w:line="320" w:lineRule="exact"/>
              <w:jc w:val="center"/>
              <w:rPr>
                <w:rFonts w:ascii="Times New Roman" w:eastAsia="標楷體" w:hAnsi="Times New Roman"/>
                <w:sz w:val="20"/>
                <w:szCs w:val="20"/>
              </w:rPr>
            </w:pPr>
            <w:r w:rsidRPr="001547FD">
              <w:rPr>
                <w:rFonts w:ascii="Times New Roman" w:eastAsia="標楷體" w:hAnsi="Times New Roman"/>
                <w:sz w:val="20"/>
                <w:szCs w:val="20"/>
              </w:rPr>
              <w:t>說明：計算得分方式</w:t>
            </w:r>
          </w:p>
        </w:tc>
        <w:tc>
          <w:tcPr>
            <w:tcW w:w="1353" w:type="dxa"/>
            <w:shd w:val="clear" w:color="auto" w:fill="auto"/>
            <w:vAlign w:val="center"/>
          </w:tcPr>
          <w:p w:rsidR="001547FD" w:rsidRPr="001547FD" w:rsidRDefault="001547FD" w:rsidP="001547FD">
            <w:pPr>
              <w:spacing w:line="320" w:lineRule="exact"/>
              <w:jc w:val="center"/>
              <w:rPr>
                <w:rFonts w:ascii="Times New Roman" w:eastAsia="標楷體" w:hAnsi="Times New Roman"/>
                <w:sz w:val="20"/>
                <w:szCs w:val="20"/>
              </w:rPr>
            </w:pPr>
            <w:r w:rsidRPr="001547FD">
              <w:rPr>
                <w:rFonts w:ascii="Times New Roman" w:eastAsia="標楷體" w:hAnsi="Times New Roman"/>
                <w:sz w:val="28"/>
              </w:rPr>
              <w:t>考評資料來源</w:t>
            </w:r>
          </w:p>
        </w:tc>
      </w:tr>
      <w:tr w:rsidR="001547FD" w:rsidRPr="001547FD" w:rsidTr="001547FD">
        <w:trPr>
          <w:jc w:val="center"/>
        </w:trPr>
        <w:tc>
          <w:tcPr>
            <w:tcW w:w="520" w:type="dxa"/>
            <w:shd w:val="clear" w:color="auto" w:fill="auto"/>
          </w:tcPr>
          <w:p w:rsidR="001547FD" w:rsidRPr="001547FD" w:rsidRDefault="001547FD" w:rsidP="001547FD">
            <w:pPr>
              <w:spacing w:line="240" w:lineRule="exact"/>
              <w:jc w:val="center"/>
              <w:rPr>
                <w:rFonts w:ascii="Times New Roman" w:eastAsia="標楷體" w:hAnsi="Times New Roman"/>
                <w:szCs w:val="24"/>
              </w:rPr>
            </w:pPr>
            <w:r w:rsidRPr="001547FD">
              <w:rPr>
                <w:rFonts w:ascii="Times New Roman" w:eastAsia="標楷體" w:hAnsi="Times New Roman"/>
                <w:szCs w:val="24"/>
              </w:rPr>
              <w:t>1</w:t>
            </w:r>
          </w:p>
        </w:tc>
        <w:tc>
          <w:tcPr>
            <w:tcW w:w="1135" w:type="dxa"/>
            <w:shd w:val="clear" w:color="auto" w:fill="auto"/>
          </w:tcPr>
          <w:p w:rsidR="001547FD" w:rsidRPr="001547FD" w:rsidRDefault="001547FD" w:rsidP="001547FD">
            <w:pPr>
              <w:spacing w:line="280" w:lineRule="exact"/>
              <w:jc w:val="both"/>
              <w:rPr>
                <w:rFonts w:ascii="Times New Roman" w:eastAsia="標楷體" w:hAnsi="Times New Roman"/>
                <w:szCs w:val="24"/>
              </w:rPr>
            </w:pPr>
            <w:r w:rsidRPr="001547FD">
              <w:rPr>
                <w:rFonts w:ascii="Times New Roman" w:eastAsia="標楷體" w:hAnsi="Times New Roman"/>
                <w:szCs w:val="24"/>
              </w:rPr>
              <w:t>加強無處方販售處方藥之管理及藥品流向之查緝</w:t>
            </w:r>
          </w:p>
        </w:tc>
        <w:tc>
          <w:tcPr>
            <w:tcW w:w="1134" w:type="dxa"/>
            <w:shd w:val="clear" w:color="auto" w:fill="auto"/>
          </w:tcPr>
          <w:p w:rsidR="001547FD" w:rsidRPr="001547FD" w:rsidRDefault="001547FD" w:rsidP="001547FD">
            <w:pPr>
              <w:autoSpaceDE w:val="0"/>
              <w:autoSpaceDN w:val="0"/>
              <w:adjustRightInd w:val="0"/>
              <w:spacing w:line="280" w:lineRule="exact"/>
              <w:jc w:val="both"/>
              <w:rPr>
                <w:rFonts w:ascii="Times New Roman" w:eastAsia="標楷體" w:hAnsi="Times New Roman"/>
                <w:kern w:val="0"/>
                <w:szCs w:val="24"/>
              </w:rPr>
            </w:pPr>
            <w:r w:rsidRPr="001547FD">
              <w:rPr>
                <w:rFonts w:ascii="Times New Roman" w:eastAsia="標楷體" w:hAnsi="Times New Roman"/>
                <w:kern w:val="0"/>
                <w:szCs w:val="24"/>
              </w:rPr>
              <w:t>稽查未經醫師處方販售處方藥品成效</w:t>
            </w:r>
          </w:p>
          <w:p w:rsidR="001547FD" w:rsidRPr="001547FD" w:rsidRDefault="001547FD" w:rsidP="001547FD">
            <w:pPr>
              <w:autoSpaceDE w:val="0"/>
              <w:autoSpaceDN w:val="0"/>
              <w:adjustRightInd w:val="0"/>
              <w:spacing w:line="280" w:lineRule="exact"/>
              <w:jc w:val="both"/>
              <w:rPr>
                <w:rFonts w:ascii="Times New Roman" w:eastAsia="標楷體" w:hAnsi="Times New Roman"/>
                <w:kern w:val="0"/>
                <w:szCs w:val="24"/>
              </w:rPr>
            </w:pPr>
            <w:r w:rsidRPr="001547FD">
              <w:rPr>
                <w:rFonts w:ascii="Times New Roman" w:eastAsia="標楷體" w:hAnsi="Times New Roman"/>
                <w:kern w:val="0"/>
                <w:szCs w:val="24"/>
              </w:rPr>
              <w:t>(5</w:t>
            </w:r>
            <w:r w:rsidRPr="001547FD">
              <w:rPr>
                <w:rFonts w:ascii="Times New Roman" w:eastAsia="標楷體" w:hAnsi="Times New Roman"/>
                <w:kern w:val="0"/>
                <w:szCs w:val="24"/>
              </w:rPr>
              <w:t>分</w:t>
            </w:r>
            <w:r w:rsidRPr="001547FD">
              <w:rPr>
                <w:rFonts w:ascii="Times New Roman" w:eastAsia="標楷體" w:hAnsi="Times New Roman"/>
                <w:kern w:val="0"/>
                <w:szCs w:val="24"/>
              </w:rPr>
              <w:t>)</w:t>
            </w:r>
          </w:p>
        </w:tc>
        <w:tc>
          <w:tcPr>
            <w:tcW w:w="6140" w:type="dxa"/>
            <w:shd w:val="clear" w:color="auto" w:fill="auto"/>
          </w:tcPr>
          <w:p w:rsidR="001547FD" w:rsidRPr="001547FD" w:rsidRDefault="001547FD" w:rsidP="001547FD">
            <w:pPr>
              <w:spacing w:line="280" w:lineRule="exact"/>
              <w:ind w:left="31" w:hangingChars="13" w:hanging="31"/>
              <w:rPr>
                <w:rFonts w:ascii="Times New Roman" w:eastAsia="標楷體" w:hAnsi="Times New Roman"/>
                <w:b/>
                <w:kern w:val="0"/>
                <w:szCs w:val="24"/>
              </w:rPr>
            </w:pPr>
            <w:r w:rsidRPr="001547FD">
              <w:rPr>
                <w:rFonts w:ascii="Times New Roman" w:eastAsia="標楷體" w:hAnsi="Times New Roman"/>
                <w:kern w:val="0"/>
                <w:szCs w:val="24"/>
              </w:rPr>
              <w:t>依行政裁處案件中，未經醫師處方販售之處方藥品計分，計分標準如下</w:t>
            </w:r>
            <w:r w:rsidRPr="001547FD">
              <w:rPr>
                <w:rFonts w:ascii="Times New Roman" w:eastAsia="標楷體" w:hAnsi="Times New Roman"/>
                <w:kern w:val="0"/>
                <w:szCs w:val="24"/>
              </w:rPr>
              <w:t>(</w:t>
            </w:r>
            <w:r w:rsidRPr="001547FD">
              <w:rPr>
                <w:rFonts w:ascii="Times New Roman" w:eastAsia="標楷體" w:hAnsi="Times New Roman" w:hint="eastAsia"/>
                <w:kern w:val="0"/>
                <w:szCs w:val="24"/>
              </w:rPr>
              <w:t>上限</w:t>
            </w:r>
            <w:r w:rsidRPr="001547FD">
              <w:rPr>
                <w:rFonts w:ascii="Times New Roman" w:eastAsia="標楷體" w:hAnsi="Times New Roman"/>
                <w:kern w:val="0"/>
                <w:szCs w:val="24"/>
              </w:rPr>
              <w:t>5</w:t>
            </w:r>
            <w:r w:rsidRPr="001547FD">
              <w:rPr>
                <w:rFonts w:ascii="Times New Roman" w:eastAsia="標楷體" w:hAnsi="Times New Roman"/>
                <w:kern w:val="0"/>
                <w:szCs w:val="24"/>
              </w:rPr>
              <w:t>分</w:t>
            </w:r>
            <w:r w:rsidRPr="001547FD">
              <w:rPr>
                <w:rFonts w:ascii="Times New Roman" w:eastAsia="標楷體" w:hAnsi="Times New Roman"/>
                <w:kern w:val="0"/>
                <w:szCs w:val="24"/>
              </w:rPr>
              <w:t>)</w:t>
            </w:r>
            <w:r w:rsidRPr="001547FD">
              <w:rPr>
                <w:rFonts w:ascii="Times New Roman" w:eastAsia="標楷體" w:hAnsi="Times New Roman"/>
                <w:kern w:val="0"/>
                <w:szCs w:val="24"/>
              </w:rPr>
              <w:t>：</w:t>
            </w: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992"/>
              <w:gridCol w:w="992"/>
              <w:gridCol w:w="992"/>
              <w:gridCol w:w="993"/>
            </w:tblGrid>
            <w:tr w:rsidR="001547FD" w:rsidRPr="001547FD" w:rsidTr="001547FD">
              <w:tc>
                <w:tcPr>
                  <w:tcW w:w="2013" w:type="dxa"/>
                  <w:shd w:val="clear" w:color="auto" w:fill="auto"/>
                  <w:vAlign w:val="center"/>
                </w:tcPr>
                <w:p w:rsidR="001547FD" w:rsidRPr="001547FD" w:rsidRDefault="001547FD" w:rsidP="001547FD">
                  <w:pPr>
                    <w:autoSpaceDE w:val="0"/>
                    <w:autoSpaceDN w:val="0"/>
                    <w:adjustRightInd w:val="0"/>
                    <w:spacing w:line="280" w:lineRule="exact"/>
                    <w:rPr>
                      <w:rFonts w:ascii="Times New Roman" w:eastAsia="標楷體" w:hAnsi="Times New Roman"/>
                      <w:kern w:val="0"/>
                      <w:szCs w:val="20"/>
                    </w:rPr>
                  </w:pPr>
                </w:p>
              </w:tc>
              <w:tc>
                <w:tcPr>
                  <w:tcW w:w="992" w:type="dxa"/>
                  <w:shd w:val="clear" w:color="auto" w:fill="auto"/>
                </w:tcPr>
                <w:p w:rsidR="001547FD" w:rsidRPr="001547FD" w:rsidRDefault="001547FD" w:rsidP="001547FD">
                  <w:pPr>
                    <w:spacing w:line="280" w:lineRule="exact"/>
                    <w:jc w:val="center"/>
                    <w:rPr>
                      <w:rFonts w:ascii="Times New Roman" w:eastAsia="標楷體" w:hAnsi="Times New Roman"/>
                      <w:szCs w:val="20"/>
                    </w:rPr>
                  </w:pPr>
                  <w:r w:rsidRPr="001547FD">
                    <w:rPr>
                      <w:rFonts w:ascii="Times New Roman" w:eastAsia="標楷體" w:hAnsi="Times New Roman"/>
                      <w:szCs w:val="20"/>
                    </w:rPr>
                    <w:t>第一組</w:t>
                  </w:r>
                </w:p>
              </w:tc>
              <w:tc>
                <w:tcPr>
                  <w:tcW w:w="992" w:type="dxa"/>
                  <w:shd w:val="clear" w:color="auto" w:fill="auto"/>
                </w:tcPr>
                <w:p w:rsidR="001547FD" w:rsidRPr="001547FD" w:rsidRDefault="001547FD" w:rsidP="001547FD">
                  <w:pPr>
                    <w:spacing w:line="280" w:lineRule="exact"/>
                    <w:jc w:val="center"/>
                    <w:rPr>
                      <w:rFonts w:ascii="Times New Roman" w:eastAsia="標楷體" w:hAnsi="Times New Roman"/>
                      <w:szCs w:val="20"/>
                    </w:rPr>
                  </w:pPr>
                  <w:r w:rsidRPr="001547FD">
                    <w:rPr>
                      <w:rFonts w:ascii="Times New Roman" w:eastAsia="標楷體" w:hAnsi="Times New Roman"/>
                      <w:szCs w:val="20"/>
                    </w:rPr>
                    <w:t>第二組</w:t>
                  </w:r>
                </w:p>
              </w:tc>
              <w:tc>
                <w:tcPr>
                  <w:tcW w:w="992" w:type="dxa"/>
                  <w:shd w:val="clear" w:color="auto" w:fill="auto"/>
                </w:tcPr>
                <w:p w:rsidR="001547FD" w:rsidRPr="001547FD" w:rsidRDefault="001547FD" w:rsidP="001547FD">
                  <w:pPr>
                    <w:spacing w:line="280" w:lineRule="exact"/>
                    <w:jc w:val="center"/>
                    <w:rPr>
                      <w:rFonts w:ascii="Times New Roman" w:eastAsia="標楷體" w:hAnsi="Times New Roman"/>
                      <w:szCs w:val="20"/>
                    </w:rPr>
                  </w:pPr>
                  <w:r w:rsidRPr="001547FD">
                    <w:rPr>
                      <w:rFonts w:ascii="Times New Roman" w:eastAsia="標楷體" w:hAnsi="Times New Roman"/>
                      <w:szCs w:val="20"/>
                    </w:rPr>
                    <w:t>第三組</w:t>
                  </w:r>
                </w:p>
              </w:tc>
              <w:tc>
                <w:tcPr>
                  <w:tcW w:w="993" w:type="dxa"/>
                  <w:shd w:val="clear" w:color="auto" w:fill="auto"/>
                </w:tcPr>
                <w:p w:rsidR="001547FD" w:rsidRPr="001547FD" w:rsidRDefault="001547FD" w:rsidP="001547FD">
                  <w:pPr>
                    <w:spacing w:line="280" w:lineRule="exact"/>
                    <w:jc w:val="center"/>
                    <w:rPr>
                      <w:rFonts w:ascii="Times New Roman" w:eastAsia="標楷體" w:hAnsi="Times New Roman"/>
                      <w:szCs w:val="20"/>
                    </w:rPr>
                  </w:pPr>
                  <w:r w:rsidRPr="001547FD">
                    <w:rPr>
                      <w:rFonts w:ascii="Times New Roman" w:eastAsia="標楷體" w:hAnsi="Times New Roman"/>
                      <w:szCs w:val="20"/>
                    </w:rPr>
                    <w:t>第四組</w:t>
                  </w:r>
                </w:p>
              </w:tc>
            </w:tr>
            <w:tr w:rsidR="001547FD" w:rsidRPr="001547FD" w:rsidTr="001547FD">
              <w:trPr>
                <w:trHeight w:val="319"/>
              </w:trPr>
              <w:tc>
                <w:tcPr>
                  <w:tcW w:w="2013" w:type="dxa"/>
                  <w:shd w:val="clear" w:color="auto" w:fill="auto"/>
                  <w:vAlign w:val="center"/>
                </w:tcPr>
                <w:p w:rsidR="001547FD" w:rsidRPr="001547FD" w:rsidRDefault="001547FD" w:rsidP="001547FD">
                  <w:pPr>
                    <w:spacing w:line="280" w:lineRule="exact"/>
                    <w:rPr>
                      <w:rFonts w:ascii="Times New Roman" w:eastAsia="標楷體" w:hAnsi="Times New Roman"/>
                      <w:szCs w:val="20"/>
                    </w:rPr>
                  </w:pPr>
                  <w:r w:rsidRPr="001547FD">
                    <w:rPr>
                      <w:rFonts w:ascii="Times New Roman" w:eastAsia="標楷體" w:hAnsi="Times New Roman"/>
                      <w:szCs w:val="20"/>
                    </w:rPr>
                    <w:t>麻黃素、抗生素、注射劑、避孕藥、壯陽減肥類藥品</w:t>
                  </w:r>
                </w:p>
              </w:tc>
              <w:tc>
                <w:tcPr>
                  <w:tcW w:w="992" w:type="dxa"/>
                  <w:shd w:val="clear" w:color="auto" w:fill="auto"/>
                  <w:vAlign w:val="center"/>
                </w:tcPr>
                <w:p w:rsidR="001547FD" w:rsidRPr="001547FD" w:rsidRDefault="001547FD" w:rsidP="001547FD">
                  <w:pPr>
                    <w:spacing w:line="280" w:lineRule="exact"/>
                    <w:jc w:val="center"/>
                    <w:rPr>
                      <w:rFonts w:ascii="Times New Roman" w:eastAsia="標楷體" w:hAnsi="Times New Roman"/>
                      <w:szCs w:val="20"/>
                    </w:rPr>
                  </w:pPr>
                  <w:r w:rsidRPr="001547FD">
                    <w:rPr>
                      <w:rFonts w:ascii="Times New Roman" w:eastAsia="標楷體" w:hAnsi="Times New Roman"/>
                      <w:szCs w:val="20"/>
                    </w:rPr>
                    <w:t>0.4</w:t>
                  </w:r>
                </w:p>
              </w:tc>
              <w:tc>
                <w:tcPr>
                  <w:tcW w:w="992" w:type="dxa"/>
                  <w:shd w:val="clear" w:color="auto" w:fill="auto"/>
                  <w:vAlign w:val="center"/>
                </w:tcPr>
                <w:p w:rsidR="001547FD" w:rsidRPr="001547FD" w:rsidRDefault="001547FD" w:rsidP="001547FD">
                  <w:pPr>
                    <w:spacing w:line="280" w:lineRule="exact"/>
                    <w:jc w:val="center"/>
                    <w:rPr>
                      <w:rFonts w:ascii="Times New Roman" w:eastAsia="標楷體" w:hAnsi="Times New Roman"/>
                      <w:szCs w:val="20"/>
                    </w:rPr>
                  </w:pPr>
                  <w:r w:rsidRPr="001547FD">
                    <w:rPr>
                      <w:rFonts w:ascii="Times New Roman" w:eastAsia="標楷體" w:hAnsi="Times New Roman"/>
                      <w:szCs w:val="20"/>
                    </w:rPr>
                    <w:t>0.5</w:t>
                  </w:r>
                </w:p>
              </w:tc>
              <w:tc>
                <w:tcPr>
                  <w:tcW w:w="992" w:type="dxa"/>
                  <w:shd w:val="clear" w:color="auto" w:fill="auto"/>
                  <w:vAlign w:val="center"/>
                </w:tcPr>
                <w:p w:rsidR="001547FD" w:rsidRPr="001547FD" w:rsidRDefault="001547FD" w:rsidP="001547FD">
                  <w:pPr>
                    <w:spacing w:line="280" w:lineRule="exact"/>
                    <w:jc w:val="center"/>
                    <w:rPr>
                      <w:rFonts w:ascii="Times New Roman" w:eastAsia="標楷體" w:hAnsi="Times New Roman"/>
                      <w:szCs w:val="20"/>
                    </w:rPr>
                  </w:pPr>
                  <w:r w:rsidRPr="001547FD">
                    <w:rPr>
                      <w:rFonts w:ascii="Times New Roman" w:eastAsia="標楷體" w:hAnsi="Times New Roman"/>
                      <w:szCs w:val="20"/>
                    </w:rPr>
                    <w:t>0.8</w:t>
                  </w:r>
                </w:p>
              </w:tc>
              <w:tc>
                <w:tcPr>
                  <w:tcW w:w="993" w:type="dxa"/>
                  <w:shd w:val="clear" w:color="auto" w:fill="auto"/>
                  <w:vAlign w:val="center"/>
                </w:tcPr>
                <w:p w:rsidR="001547FD" w:rsidRPr="001547FD" w:rsidRDefault="001547FD" w:rsidP="001547FD">
                  <w:pPr>
                    <w:spacing w:line="280" w:lineRule="exact"/>
                    <w:jc w:val="center"/>
                    <w:rPr>
                      <w:rFonts w:ascii="Times New Roman" w:eastAsia="標楷體" w:hAnsi="Times New Roman"/>
                      <w:szCs w:val="20"/>
                    </w:rPr>
                  </w:pPr>
                  <w:r w:rsidRPr="001547FD">
                    <w:rPr>
                      <w:rFonts w:ascii="Times New Roman" w:eastAsia="標楷體" w:hAnsi="Times New Roman"/>
                      <w:szCs w:val="20"/>
                    </w:rPr>
                    <w:t>1</w:t>
                  </w:r>
                </w:p>
              </w:tc>
            </w:tr>
            <w:tr w:rsidR="001547FD" w:rsidRPr="001547FD" w:rsidTr="001547FD">
              <w:trPr>
                <w:trHeight w:val="419"/>
              </w:trPr>
              <w:tc>
                <w:tcPr>
                  <w:tcW w:w="2013" w:type="dxa"/>
                  <w:shd w:val="clear" w:color="auto" w:fill="auto"/>
                  <w:vAlign w:val="center"/>
                </w:tcPr>
                <w:p w:rsidR="001547FD" w:rsidRPr="001547FD" w:rsidRDefault="001547FD" w:rsidP="001547FD">
                  <w:pPr>
                    <w:spacing w:line="280" w:lineRule="exact"/>
                    <w:ind w:leftChars="-35" w:rightChars="-40" w:right="-96" w:hangingChars="35" w:hanging="84"/>
                    <w:rPr>
                      <w:rFonts w:ascii="Times New Roman" w:eastAsia="標楷體" w:hAnsi="Times New Roman"/>
                      <w:szCs w:val="20"/>
                    </w:rPr>
                  </w:pPr>
                  <w:r w:rsidRPr="001547FD">
                    <w:rPr>
                      <w:rFonts w:ascii="Times New Roman" w:eastAsia="標楷體" w:hAnsi="Times New Roman"/>
                      <w:szCs w:val="20"/>
                    </w:rPr>
                    <w:t>其他藥品</w:t>
                  </w:r>
                </w:p>
              </w:tc>
              <w:tc>
                <w:tcPr>
                  <w:tcW w:w="992" w:type="dxa"/>
                  <w:shd w:val="clear" w:color="auto" w:fill="auto"/>
                  <w:vAlign w:val="center"/>
                </w:tcPr>
                <w:p w:rsidR="001547FD" w:rsidRPr="001547FD" w:rsidRDefault="001547FD" w:rsidP="001547FD">
                  <w:pPr>
                    <w:spacing w:line="280" w:lineRule="exact"/>
                    <w:jc w:val="center"/>
                    <w:rPr>
                      <w:rFonts w:ascii="Times New Roman" w:eastAsia="標楷體" w:hAnsi="Times New Roman"/>
                      <w:szCs w:val="20"/>
                    </w:rPr>
                  </w:pPr>
                  <w:r w:rsidRPr="001547FD">
                    <w:rPr>
                      <w:rFonts w:ascii="Times New Roman" w:eastAsia="標楷體" w:hAnsi="Times New Roman"/>
                      <w:szCs w:val="20"/>
                    </w:rPr>
                    <w:t>0.3</w:t>
                  </w:r>
                </w:p>
              </w:tc>
              <w:tc>
                <w:tcPr>
                  <w:tcW w:w="992" w:type="dxa"/>
                  <w:shd w:val="clear" w:color="auto" w:fill="auto"/>
                  <w:vAlign w:val="center"/>
                </w:tcPr>
                <w:p w:rsidR="001547FD" w:rsidRPr="001547FD" w:rsidRDefault="001547FD" w:rsidP="001547FD">
                  <w:pPr>
                    <w:spacing w:line="280" w:lineRule="exact"/>
                    <w:jc w:val="center"/>
                    <w:rPr>
                      <w:rFonts w:ascii="Times New Roman" w:eastAsia="標楷體" w:hAnsi="Times New Roman"/>
                      <w:szCs w:val="20"/>
                    </w:rPr>
                  </w:pPr>
                  <w:r w:rsidRPr="001547FD">
                    <w:rPr>
                      <w:rFonts w:ascii="Times New Roman" w:eastAsia="標楷體" w:hAnsi="Times New Roman"/>
                      <w:szCs w:val="20"/>
                    </w:rPr>
                    <w:t>0.4</w:t>
                  </w:r>
                </w:p>
              </w:tc>
              <w:tc>
                <w:tcPr>
                  <w:tcW w:w="992" w:type="dxa"/>
                  <w:shd w:val="clear" w:color="auto" w:fill="auto"/>
                  <w:vAlign w:val="center"/>
                </w:tcPr>
                <w:p w:rsidR="001547FD" w:rsidRPr="001547FD" w:rsidRDefault="001547FD" w:rsidP="001547FD">
                  <w:pPr>
                    <w:spacing w:line="280" w:lineRule="exact"/>
                    <w:jc w:val="center"/>
                    <w:rPr>
                      <w:rFonts w:ascii="Times New Roman" w:eastAsia="標楷體" w:hAnsi="Times New Roman"/>
                      <w:szCs w:val="20"/>
                    </w:rPr>
                  </w:pPr>
                  <w:r w:rsidRPr="001547FD">
                    <w:rPr>
                      <w:rFonts w:ascii="Times New Roman" w:eastAsia="標楷體" w:hAnsi="Times New Roman"/>
                      <w:szCs w:val="20"/>
                    </w:rPr>
                    <w:t>0.5</w:t>
                  </w:r>
                </w:p>
              </w:tc>
              <w:tc>
                <w:tcPr>
                  <w:tcW w:w="993" w:type="dxa"/>
                  <w:shd w:val="clear" w:color="auto" w:fill="auto"/>
                  <w:vAlign w:val="center"/>
                </w:tcPr>
                <w:p w:rsidR="001547FD" w:rsidRPr="001547FD" w:rsidRDefault="001547FD" w:rsidP="001547FD">
                  <w:pPr>
                    <w:spacing w:line="280" w:lineRule="exact"/>
                    <w:jc w:val="center"/>
                    <w:rPr>
                      <w:rFonts w:ascii="Times New Roman" w:eastAsia="標楷體" w:hAnsi="Times New Roman"/>
                      <w:szCs w:val="20"/>
                    </w:rPr>
                  </w:pPr>
                  <w:r w:rsidRPr="001547FD">
                    <w:rPr>
                      <w:rFonts w:ascii="Times New Roman" w:eastAsia="標楷體" w:hAnsi="Times New Roman"/>
                      <w:szCs w:val="20"/>
                    </w:rPr>
                    <w:t>0.8</w:t>
                  </w:r>
                </w:p>
              </w:tc>
            </w:tr>
          </w:tbl>
          <w:p w:rsidR="001547FD" w:rsidRPr="001547FD" w:rsidRDefault="001547FD" w:rsidP="001547FD">
            <w:pPr>
              <w:autoSpaceDE w:val="0"/>
              <w:autoSpaceDN w:val="0"/>
              <w:adjustRightInd w:val="0"/>
              <w:spacing w:line="280" w:lineRule="exact"/>
              <w:rPr>
                <w:rFonts w:ascii="Times New Roman" w:eastAsia="標楷體" w:hAnsi="Times New Roman"/>
                <w:kern w:val="0"/>
                <w:szCs w:val="24"/>
              </w:rPr>
            </w:pPr>
            <w:r w:rsidRPr="001547FD">
              <w:rPr>
                <w:rFonts w:ascii="Times New Roman" w:eastAsia="標楷體" w:hAnsi="Times New Roman"/>
                <w:kern w:val="0"/>
                <w:szCs w:val="24"/>
              </w:rPr>
              <w:t>備註：</w:t>
            </w:r>
          </w:p>
          <w:p w:rsidR="001547FD" w:rsidRPr="001547FD" w:rsidRDefault="001547FD" w:rsidP="003B5D95">
            <w:pPr>
              <w:numPr>
                <w:ilvl w:val="0"/>
                <w:numId w:val="185"/>
              </w:numPr>
              <w:autoSpaceDE w:val="0"/>
              <w:autoSpaceDN w:val="0"/>
              <w:adjustRightInd w:val="0"/>
              <w:spacing w:line="280" w:lineRule="exact"/>
              <w:ind w:left="255" w:hanging="255"/>
              <w:rPr>
                <w:rFonts w:ascii="Times New Roman" w:eastAsia="標楷體" w:hAnsi="Times New Roman"/>
                <w:kern w:val="0"/>
                <w:szCs w:val="24"/>
              </w:rPr>
            </w:pPr>
            <w:r w:rsidRPr="001547FD">
              <w:rPr>
                <w:rFonts w:ascii="Times New Roman" w:eastAsia="標楷體" w:hAnsi="Times New Roman"/>
                <w:kern w:val="0"/>
                <w:szCs w:val="24"/>
              </w:rPr>
              <w:t>衛生局應將處分資料擇一鍵入或介接至『衛生福利部醫事管理系統』或『</w:t>
            </w:r>
            <w:r w:rsidRPr="001547FD">
              <w:rPr>
                <w:rFonts w:ascii="Times New Roman" w:eastAsia="標楷體" w:hAnsi="Times New Roman"/>
                <w:kern w:val="0"/>
                <w:szCs w:val="24"/>
              </w:rPr>
              <w:t>PMDS</w:t>
            </w:r>
            <w:r w:rsidRPr="001547FD">
              <w:rPr>
                <w:rFonts w:ascii="Times New Roman" w:eastAsia="標楷體" w:hAnsi="Times New Roman"/>
                <w:kern w:val="0"/>
                <w:szCs w:val="24"/>
              </w:rPr>
              <w:t>系統』，始予採計。</w:t>
            </w:r>
          </w:p>
          <w:p w:rsidR="001547FD" w:rsidRPr="001547FD" w:rsidRDefault="001547FD" w:rsidP="003B5D95">
            <w:pPr>
              <w:numPr>
                <w:ilvl w:val="0"/>
                <w:numId w:val="185"/>
              </w:numPr>
              <w:autoSpaceDE w:val="0"/>
              <w:autoSpaceDN w:val="0"/>
              <w:adjustRightInd w:val="0"/>
              <w:spacing w:line="280" w:lineRule="exact"/>
              <w:ind w:left="255" w:hanging="255"/>
              <w:rPr>
                <w:rFonts w:ascii="Times New Roman" w:eastAsia="標楷體" w:hAnsi="Times New Roman"/>
                <w:kern w:val="0"/>
                <w:szCs w:val="24"/>
              </w:rPr>
            </w:pPr>
            <w:r w:rsidRPr="001547FD">
              <w:rPr>
                <w:rFonts w:ascii="Times New Roman" w:eastAsia="標楷體" w:hAnsi="Times New Roman"/>
                <w:kern w:val="0"/>
                <w:szCs w:val="24"/>
              </w:rPr>
              <w:t>本項未經醫師處方販售處方藥品之其他藥品類得分以</w:t>
            </w:r>
            <w:r w:rsidRPr="001547FD">
              <w:rPr>
                <w:rFonts w:ascii="Times New Roman" w:eastAsia="標楷體" w:hAnsi="Times New Roman"/>
                <w:kern w:val="0"/>
                <w:szCs w:val="24"/>
              </w:rPr>
              <w:t>2</w:t>
            </w:r>
            <w:r w:rsidRPr="001547FD">
              <w:rPr>
                <w:rFonts w:ascii="Times New Roman" w:eastAsia="標楷體" w:hAnsi="Times New Roman"/>
                <w:kern w:val="0"/>
                <w:szCs w:val="24"/>
              </w:rPr>
              <w:t>分為限，超過</w:t>
            </w:r>
            <w:r w:rsidRPr="001547FD">
              <w:rPr>
                <w:rFonts w:ascii="Times New Roman" w:eastAsia="標楷體" w:hAnsi="Times New Roman"/>
                <w:kern w:val="0"/>
                <w:szCs w:val="24"/>
              </w:rPr>
              <w:t>2</w:t>
            </w:r>
            <w:r w:rsidRPr="001547FD">
              <w:rPr>
                <w:rFonts w:ascii="Times New Roman" w:eastAsia="標楷體" w:hAnsi="Times New Roman"/>
                <w:kern w:val="0"/>
                <w:szCs w:val="24"/>
              </w:rPr>
              <w:t>分者，以</w:t>
            </w:r>
            <w:r w:rsidRPr="001547FD">
              <w:rPr>
                <w:rFonts w:ascii="Times New Roman" w:eastAsia="標楷體" w:hAnsi="Times New Roman"/>
                <w:kern w:val="0"/>
                <w:szCs w:val="24"/>
              </w:rPr>
              <w:t>2</w:t>
            </w:r>
            <w:r w:rsidRPr="001547FD">
              <w:rPr>
                <w:rFonts w:ascii="Times New Roman" w:eastAsia="標楷體" w:hAnsi="Times New Roman"/>
                <w:kern w:val="0"/>
                <w:szCs w:val="24"/>
              </w:rPr>
              <w:t>分計算。</w:t>
            </w:r>
          </w:p>
          <w:p w:rsidR="001547FD" w:rsidRPr="001547FD" w:rsidRDefault="001547FD" w:rsidP="003B5D95">
            <w:pPr>
              <w:numPr>
                <w:ilvl w:val="0"/>
                <w:numId w:val="185"/>
              </w:numPr>
              <w:autoSpaceDE w:val="0"/>
              <w:autoSpaceDN w:val="0"/>
              <w:adjustRightInd w:val="0"/>
              <w:spacing w:line="280" w:lineRule="exact"/>
              <w:ind w:left="255" w:hanging="255"/>
              <w:rPr>
                <w:rFonts w:ascii="Times New Roman" w:eastAsia="標楷體" w:hAnsi="Times New Roman"/>
                <w:kern w:val="0"/>
                <w:szCs w:val="24"/>
              </w:rPr>
            </w:pPr>
            <w:r w:rsidRPr="001547FD">
              <w:rPr>
                <w:rFonts w:ascii="Times New Roman" w:eastAsia="標楷體" w:hAnsi="Times New Roman"/>
                <w:kern w:val="0"/>
                <w:szCs w:val="24"/>
              </w:rPr>
              <w:t>如有資料錯誤或重複填報之情形，不予計分。</w:t>
            </w:r>
          </w:p>
          <w:p w:rsidR="001547FD" w:rsidRPr="001547FD" w:rsidRDefault="001547FD" w:rsidP="003B5D95">
            <w:pPr>
              <w:numPr>
                <w:ilvl w:val="0"/>
                <w:numId w:val="185"/>
              </w:numPr>
              <w:autoSpaceDE w:val="0"/>
              <w:autoSpaceDN w:val="0"/>
              <w:adjustRightInd w:val="0"/>
              <w:spacing w:line="280" w:lineRule="exact"/>
              <w:ind w:left="255" w:hanging="255"/>
              <w:rPr>
                <w:rFonts w:ascii="Times New Roman" w:eastAsia="標楷體" w:hAnsi="Times New Roman"/>
                <w:kern w:val="0"/>
                <w:szCs w:val="24"/>
              </w:rPr>
            </w:pPr>
            <w:r w:rsidRPr="001547FD">
              <w:rPr>
                <w:rFonts w:ascii="Times New Roman" w:eastAsia="標楷體" w:hAnsi="Times New Roman"/>
                <w:kern w:val="0"/>
                <w:szCs w:val="24"/>
              </w:rPr>
              <w:t>轄區內如無藥商、藥局，本項不予計分，以「序號</w:t>
            </w:r>
            <w:r w:rsidRPr="001547FD">
              <w:rPr>
                <w:rFonts w:ascii="Times New Roman" w:eastAsia="標楷體" w:hAnsi="Times New Roman"/>
                <w:kern w:val="0"/>
                <w:szCs w:val="24"/>
              </w:rPr>
              <w:t>2</w:t>
            </w:r>
            <w:r w:rsidRPr="001547FD">
              <w:rPr>
                <w:rFonts w:ascii="Times New Roman" w:eastAsia="標楷體" w:hAnsi="Times New Roman"/>
                <w:kern w:val="0"/>
                <w:szCs w:val="24"/>
              </w:rPr>
              <w:t>稽查無照藥商及不法藥品稽查成效」得分計。</w:t>
            </w:r>
          </w:p>
        </w:tc>
        <w:tc>
          <w:tcPr>
            <w:tcW w:w="1353" w:type="dxa"/>
            <w:shd w:val="clear" w:color="auto" w:fill="auto"/>
          </w:tcPr>
          <w:p w:rsidR="001547FD" w:rsidRPr="001547FD" w:rsidRDefault="001547FD" w:rsidP="001547FD">
            <w:pPr>
              <w:spacing w:line="280" w:lineRule="exact"/>
              <w:jc w:val="both"/>
              <w:rPr>
                <w:rFonts w:ascii="Times New Roman" w:eastAsia="標楷體" w:hAnsi="Times New Roman"/>
              </w:rPr>
            </w:pPr>
            <w:r w:rsidRPr="001547FD">
              <w:rPr>
                <w:rFonts w:ascii="Times New Roman" w:eastAsia="標楷體" w:hAnsi="Times New Roman"/>
              </w:rPr>
              <w:t>衛生局依處分書系統填報下列報表</w:t>
            </w:r>
          </w:p>
          <w:p w:rsidR="001547FD" w:rsidRPr="001547FD" w:rsidRDefault="001547FD" w:rsidP="003B5D95">
            <w:pPr>
              <w:numPr>
                <w:ilvl w:val="0"/>
                <w:numId w:val="186"/>
              </w:numPr>
              <w:spacing w:line="280" w:lineRule="exact"/>
              <w:ind w:left="255" w:hanging="255"/>
              <w:jc w:val="both"/>
              <w:rPr>
                <w:rFonts w:ascii="Times New Roman" w:eastAsia="標楷體" w:hAnsi="Times New Roman"/>
              </w:rPr>
            </w:pPr>
            <w:r w:rsidRPr="001547FD">
              <w:rPr>
                <w:rFonts w:ascii="Times New Roman" w:eastAsia="標楷體" w:hAnsi="Times New Roman"/>
                <w:kern w:val="0"/>
              </w:rPr>
              <w:t>未經醫師處方販售處方藥品</w:t>
            </w:r>
            <w:r w:rsidRPr="001547FD">
              <w:rPr>
                <w:rFonts w:ascii="Times New Roman" w:eastAsia="標楷體" w:hAnsi="Times New Roman"/>
              </w:rPr>
              <w:t>稽查結果統計表</w:t>
            </w:r>
            <w:r w:rsidRPr="001547FD">
              <w:rPr>
                <w:rFonts w:ascii="Times New Roman" w:eastAsia="標楷體" w:hAnsi="Times New Roman"/>
                <w:u w:val="single"/>
              </w:rPr>
              <w:t>(</w:t>
            </w:r>
            <w:r w:rsidRPr="001547FD">
              <w:rPr>
                <w:rFonts w:ascii="Times New Roman" w:eastAsia="標楷體" w:hAnsi="Times New Roman"/>
              </w:rPr>
              <w:t>附表</w:t>
            </w:r>
            <w:r w:rsidRPr="001547FD">
              <w:rPr>
                <w:rFonts w:ascii="Times New Roman" w:eastAsia="標楷體" w:hAnsi="Times New Roman"/>
              </w:rPr>
              <w:t>1)</w:t>
            </w:r>
          </w:p>
          <w:p w:rsidR="001547FD" w:rsidRPr="001547FD" w:rsidRDefault="001547FD" w:rsidP="003B5D95">
            <w:pPr>
              <w:numPr>
                <w:ilvl w:val="0"/>
                <w:numId w:val="186"/>
              </w:numPr>
              <w:spacing w:line="280" w:lineRule="exact"/>
              <w:ind w:left="255" w:hanging="255"/>
              <w:jc w:val="both"/>
              <w:rPr>
                <w:rFonts w:ascii="Times New Roman" w:eastAsia="標楷體" w:hAnsi="Times New Roman"/>
              </w:rPr>
            </w:pPr>
            <w:r w:rsidRPr="001547FD">
              <w:rPr>
                <w:rFonts w:ascii="Times New Roman" w:eastAsia="標楷體" w:hAnsi="Times New Roman"/>
              </w:rPr>
              <w:t>處分結果清冊</w:t>
            </w:r>
            <w:r w:rsidRPr="001547FD">
              <w:rPr>
                <w:rFonts w:ascii="Times New Roman" w:eastAsia="標楷體" w:hAnsi="Times New Roman"/>
              </w:rPr>
              <w:t>(</w:t>
            </w:r>
            <w:r w:rsidRPr="001547FD">
              <w:rPr>
                <w:rFonts w:ascii="Times New Roman" w:eastAsia="標楷體" w:hAnsi="Times New Roman"/>
              </w:rPr>
              <w:t>附表</w:t>
            </w:r>
            <w:r w:rsidRPr="001547FD">
              <w:rPr>
                <w:rFonts w:ascii="Times New Roman" w:eastAsia="標楷體" w:hAnsi="Times New Roman" w:hint="eastAsia"/>
              </w:rPr>
              <w:t>5</w:t>
            </w:r>
            <w:r w:rsidRPr="001547FD">
              <w:rPr>
                <w:rFonts w:ascii="Times New Roman" w:eastAsia="標楷體" w:hAnsi="Times New Roman"/>
              </w:rPr>
              <w:t>)</w:t>
            </w:r>
          </w:p>
        </w:tc>
      </w:tr>
      <w:tr w:rsidR="001547FD" w:rsidRPr="001547FD" w:rsidTr="001547FD">
        <w:trPr>
          <w:jc w:val="center"/>
        </w:trPr>
        <w:tc>
          <w:tcPr>
            <w:tcW w:w="520" w:type="dxa"/>
            <w:shd w:val="clear" w:color="auto" w:fill="auto"/>
          </w:tcPr>
          <w:p w:rsidR="001547FD" w:rsidRPr="001547FD" w:rsidRDefault="001547FD" w:rsidP="001547FD">
            <w:pPr>
              <w:spacing w:line="240" w:lineRule="exact"/>
              <w:jc w:val="center"/>
              <w:rPr>
                <w:rFonts w:ascii="Times New Roman" w:eastAsia="標楷體" w:hAnsi="Times New Roman"/>
                <w:szCs w:val="24"/>
              </w:rPr>
            </w:pPr>
            <w:r w:rsidRPr="001547FD">
              <w:rPr>
                <w:rFonts w:ascii="Times New Roman" w:eastAsia="標楷體" w:hAnsi="Times New Roman"/>
                <w:szCs w:val="24"/>
              </w:rPr>
              <w:t>2</w:t>
            </w:r>
          </w:p>
        </w:tc>
        <w:tc>
          <w:tcPr>
            <w:tcW w:w="1135" w:type="dxa"/>
            <w:shd w:val="clear" w:color="auto" w:fill="auto"/>
          </w:tcPr>
          <w:p w:rsidR="001547FD" w:rsidRPr="001547FD" w:rsidRDefault="001547FD" w:rsidP="001547FD">
            <w:pPr>
              <w:spacing w:line="280" w:lineRule="exact"/>
              <w:jc w:val="both"/>
              <w:rPr>
                <w:rFonts w:ascii="Times New Roman" w:eastAsia="標楷體" w:hAnsi="Times New Roman"/>
                <w:szCs w:val="24"/>
              </w:rPr>
            </w:pPr>
            <w:r w:rsidRPr="001547FD">
              <w:rPr>
                <w:rFonts w:ascii="Times New Roman" w:eastAsia="標楷體" w:hAnsi="Times New Roman"/>
                <w:szCs w:val="24"/>
              </w:rPr>
              <w:t>加強</w:t>
            </w:r>
            <w:r w:rsidRPr="001547FD">
              <w:rPr>
                <w:rFonts w:ascii="Times New Roman" w:eastAsia="標楷體" w:hAnsi="Times New Roman" w:hint="eastAsia"/>
                <w:szCs w:val="24"/>
              </w:rPr>
              <w:t>查緝</w:t>
            </w:r>
            <w:r w:rsidRPr="001547FD">
              <w:rPr>
                <w:rFonts w:ascii="Times New Roman" w:eastAsia="標楷體" w:hAnsi="Times New Roman"/>
                <w:szCs w:val="24"/>
              </w:rPr>
              <w:t>無照藥商</w:t>
            </w:r>
            <w:r w:rsidRPr="001547FD">
              <w:rPr>
                <w:rFonts w:ascii="Times New Roman" w:eastAsia="標楷體" w:hAnsi="Times New Roman"/>
                <w:kern w:val="0"/>
                <w:szCs w:val="24"/>
              </w:rPr>
              <w:t>成效</w:t>
            </w:r>
          </w:p>
        </w:tc>
        <w:tc>
          <w:tcPr>
            <w:tcW w:w="1134" w:type="dxa"/>
            <w:shd w:val="clear" w:color="auto" w:fill="auto"/>
          </w:tcPr>
          <w:p w:rsidR="001547FD" w:rsidRPr="001547FD" w:rsidRDefault="001547FD" w:rsidP="001547FD">
            <w:pPr>
              <w:spacing w:line="280" w:lineRule="exact"/>
              <w:jc w:val="both"/>
              <w:rPr>
                <w:rFonts w:ascii="Times New Roman" w:eastAsia="標楷體" w:hAnsi="Times New Roman"/>
                <w:szCs w:val="24"/>
              </w:rPr>
            </w:pPr>
            <w:r w:rsidRPr="001547FD">
              <w:rPr>
                <w:rFonts w:ascii="Times New Roman" w:eastAsia="標楷體" w:hAnsi="Times New Roman"/>
                <w:kern w:val="0"/>
                <w:szCs w:val="24"/>
              </w:rPr>
              <w:t>稽查</w:t>
            </w:r>
            <w:r w:rsidRPr="001547FD">
              <w:rPr>
                <w:rFonts w:ascii="Times New Roman" w:eastAsia="標楷體" w:hAnsi="Times New Roman"/>
                <w:szCs w:val="24"/>
              </w:rPr>
              <w:t>無照藥商及不法藥品查核</w:t>
            </w:r>
            <w:r w:rsidRPr="001547FD">
              <w:rPr>
                <w:rFonts w:ascii="Times New Roman" w:eastAsia="標楷體" w:hAnsi="Times New Roman"/>
                <w:kern w:val="0"/>
                <w:szCs w:val="24"/>
              </w:rPr>
              <w:t>成效</w:t>
            </w:r>
            <w:r w:rsidRPr="001547FD">
              <w:rPr>
                <w:rFonts w:ascii="Times New Roman" w:eastAsia="標楷體" w:hAnsi="Times New Roman"/>
                <w:kern w:val="0"/>
                <w:szCs w:val="24"/>
              </w:rPr>
              <w:t>(</w:t>
            </w:r>
            <w:r w:rsidRPr="001547FD">
              <w:rPr>
                <w:rFonts w:ascii="Times New Roman" w:eastAsia="標楷體" w:hAnsi="Times New Roman" w:hint="eastAsia"/>
                <w:kern w:val="0"/>
                <w:szCs w:val="24"/>
              </w:rPr>
              <w:t>5</w:t>
            </w:r>
            <w:r w:rsidRPr="001547FD">
              <w:rPr>
                <w:rFonts w:ascii="Times New Roman" w:eastAsia="標楷體" w:hAnsi="Times New Roman"/>
                <w:kern w:val="0"/>
                <w:szCs w:val="24"/>
              </w:rPr>
              <w:t>分</w:t>
            </w:r>
            <w:r w:rsidRPr="001547FD">
              <w:rPr>
                <w:rFonts w:ascii="Times New Roman" w:eastAsia="標楷體" w:hAnsi="Times New Roman"/>
                <w:kern w:val="0"/>
                <w:szCs w:val="24"/>
              </w:rPr>
              <w:t>)</w:t>
            </w:r>
          </w:p>
        </w:tc>
        <w:tc>
          <w:tcPr>
            <w:tcW w:w="6140" w:type="dxa"/>
            <w:shd w:val="clear" w:color="auto" w:fill="auto"/>
          </w:tcPr>
          <w:p w:rsidR="001547FD" w:rsidRPr="001547FD" w:rsidRDefault="001547FD" w:rsidP="001547FD">
            <w:pPr>
              <w:spacing w:line="280" w:lineRule="exact"/>
              <w:ind w:left="31" w:hangingChars="13" w:hanging="31"/>
              <w:rPr>
                <w:rFonts w:ascii="Times New Roman" w:eastAsia="標楷體" w:hAnsi="Times New Roman"/>
                <w:kern w:val="0"/>
                <w:szCs w:val="24"/>
              </w:rPr>
            </w:pPr>
            <w:r w:rsidRPr="001547FD">
              <w:rPr>
                <w:rFonts w:ascii="Times New Roman" w:eastAsia="標楷體" w:hAnsi="Times New Roman"/>
                <w:kern w:val="0"/>
                <w:szCs w:val="24"/>
              </w:rPr>
              <w:t>評分項目共二項，計分標準如下：</w:t>
            </w:r>
          </w:p>
          <w:p w:rsidR="001547FD" w:rsidRPr="001547FD" w:rsidRDefault="001547FD" w:rsidP="003B5D95">
            <w:pPr>
              <w:numPr>
                <w:ilvl w:val="0"/>
                <w:numId w:val="182"/>
              </w:numPr>
              <w:spacing w:line="280" w:lineRule="exact"/>
              <w:rPr>
                <w:rFonts w:ascii="Times New Roman" w:eastAsia="標楷體" w:hAnsi="Times New Roman"/>
                <w:kern w:val="0"/>
                <w:szCs w:val="24"/>
              </w:rPr>
            </w:pPr>
            <w:r w:rsidRPr="001547FD">
              <w:rPr>
                <w:rFonts w:ascii="Times New Roman" w:eastAsia="標楷體" w:hAnsi="Times New Roman"/>
                <w:kern w:val="0"/>
                <w:szCs w:val="24"/>
              </w:rPr>
              <w:t>依行政裁處案件中，無照藥商販售藥</w:t>
            </w:r>
            <w:r w:rsidRPr="001547FD">
              <w:rPr>
                <w:rFonts w:ascii="Times New Roman" w:eastAsia="標楷體" w:hAnsi="Times New Roman" w:hint="eastAsia"/>
                <w:kern w:val="0"/>
                <w:szCs w:val="24"/>
              </w:rPr>
              <w:t>物</w:t>
            </w:r>
            <w:r w:rsidRPr="001547FD">
              <w:rPr>
                <w:rFonts w:ascii="Times New Roman" w:eastAsia="標楷體" w:hAnsi="Times New Roman"/>
                <w:kern w:val="0"/>
                <w:szCs w:val="24"/>
              </w:rPr>
              <w:t>計分，計分標準如下</w:t>
            </w:r>
            <w:r w:rsidRPr="001547FD">
              <w:rPr>
                <w:rFonts w:ascii="Times New Roman" w:eastAsia="標楷體" w:hAnsi="Times New Roman"/>
                <w:kern w:val="0"/>
                <w:szCs w:val="24"/>
              </w:rPr>
              <w:t>(</w:t>
            </w:r>
            <w:r w:rsidRPr="001547FD">
              <w:rPr>
                <w:rFonts w:ascii="Times New Roman" w:eastAsia="標楷體" w:hAnsi="Times New Roman" w:hint="eastAsia"/>
                <w:kern w:val="0"/>
                <w:szCs w:val="24"/>
              </w:rPr>
              <w:t>上限</w:t>
            </w:r>
            <w:r w:rsidRPr="001547FD">
              <w:rPr>
                <w:rFonts w:ascii="Times New Roman" w:eastAsia="標楷體" w:hAnsi="Times New Roman" w:hint="eastAsia"/>
                <w:kern w:val="0"/>
                <w:szCs w:val="24"/>
              </w:rPr>
              <w:t>3</w:t>
            </w:r>
            <w:r w:rsidRPr="001547FD">
              <w:rPr>
                <w:rFonts w:ascii="Times New Roman" w:eastAsia="標楷體" w:hAnsi="Times New Roman"/>
                <w:kern w:val="0"/>
                <w:szCs w:val="24"/>
              </w:rPr>
              <w:t>分</w:t>
            </w:r>
            <w:r w:rsidRPr="001547FD">
              <w:rPr>
                <w:rFonts w:ascii="Times New Roman" w:eastAsia="標楷體" w:hAnsi="Times New Roman"/>
                <w:kern w:val="0"/>
                <w:szCs w:val="24"/>
              </w:rPr>
              <w:t>)</w:t>
            </w:r>
            <w:r w:rsidRPr="001547FD">
              <w:rPr>
                <w:rFonts w:ascii="Times New Roman" w:eastAsia="標楷體" w:hAnsi="Times New Roman"/>
                <w:kern w:val="0"/>
                <w:szCs w:val="24"/>
              </w:rPr>
              <w:t>：</w:t>
            </w: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992"/>
              <w:gridCol w:w="992"/>
              <w:gridCol w:w="992"/>
              <w:gridCol w:w="993"/>
            </w:tblGrid>
            <w:tr w:rsidR="001547FD" w:rsidRPr="001547FD" w:rsidTr="001547FD">
              <w:tc>
                <w:tcPr>
                  <w:tcW w:w="2013" w:type="dxa"/>
                  <w:shd w:val="clear" w:color="auto" w:fill="auto"/>
                  <w:vAlign w:val="center"/>
                </w:tcPr>
                <w:p w:rsidR="001547FD" w:rsidRPr="001547FD" w:rsidRDefault="001547FD" w:rsidP="001547FD">
                  <w:pPr>
                    <w:autoSpaceDE w:val="0"/>
                    <w:autoSpaceDN w:val="0"/>
                    <w:adjustRightInd w:val="0"/>
                    <w:spacing w:line="280" w:lineRule="exact"/>
                    <w:ind w:leftChars="-150" w:hangingChars="150" w:hanging="360"/>
                    <w:rPr>
                      <w:rFonts w:ascii="Times New Roman" w:eastAsia="標楷體" w:hAnsi="Times New Roman"/>
                      <w:kern w:val="0"/>
                      <w:szCs w:val="20"/>
                    </w:rPr>
                  </w:pPr>
                </w:p>
              </w:tc>
              <w:tc>
                <w:tcPr>
                  <w:tcW w:w="992" w:type="dxa"/>
                  <w:shd w:val="clear" w:color="auto" w:fill="auto"/>
                  <w:vAlign w:val="center"/>
                </w:tcPr>
                <w:p w:rsidR="001547FD" w:rsidRPr="001547FD" w:rsidRDefault="001547FD" w:rsidP="001547FD">
                  <w:pPr>
                    <w:autoSpaceDE w:val="0"/>
                    <w:autoSpaceDN w:val="0"/>
                    <w:adjustRightInd w:val="0"/>
                    <w:spacing w:line="280" w:lineRule="exact"/>
                    <w:jc w:val="center"/>
                    <w:rPr>
                      <w:rFonts w:ascii="Times New Roman" w:eastAsia="標楷體" w:hAnsi="Times New Roman"/>
                      <w:kern w:val="0"/>
                      <w:szCs w:val="20"/>
                    </w:rPr>
                  </w:pPr>
                  <w:r w:rsidRPr="001547FD">
                    <w:rPr>
                      <w:rFonts w:ascii="Times New Roman" w:eastAsia="標楷體" w:hAnsi="Times New Roman"/>
                      <w:kern w:val="0"/>
                      <w:szCs w:val="20"/>
                    </w:rPr>
                    <w:t>第一組</w:t>
                  </w:r>
                </w:p>
              </w:tc>
              <w:tc>
                <w:tcPr>
                  <w:tcW w:w="992" w:type="dxa"/>
                  <w:shd w:val="clear" w:color="auto" w:fill="auto"/>
                  <w:vAlign w:val="center"/>
                </w:tcPr>
                <w:p w:rsidR="001547FD" w:rsidRPr="001547FD" w:rsidRDefault="001547FD" w:rsidP="001547FD">
                  <w:pPr>
                    <w:autoSpaceDE w:val="0"/>
                    <w:autoSpaceDN w:val="0"/>
                    <w:adjustRightInd w:val="0"/>
                    <w:spacing w:line="280" w:lineRule="exact"/>
                    <w:jc w:val="center"/>
                    <w:rPr>
                      <w:rFonts w:ascii="Times New Roman" w:eastAsia="標楷體" w:hAnsi="Times New Roman"/>
                      <w:kern w:val="0"/>
                      <w:szCs w:val="20"/>
                    </w:rPr>
                  </w:pPr>
                  <w:r w:rsidRPr="001547FD">
                    <w:rPr>
                      <w:rFonts w:ascii="Times New Roman" w:eastAsia="標楷體" w:hAnsi="Times New Roman"/>
                      <w:kern w:val="0"/>
                      <w:szCs w:val="20"/>
                    </w:rPr>
                    <w:t>第二組</w:t>
                  </w:r>
                </w:p>
              </w:tc>
              <w:tc>
                <w:tcPr>
                  <w:tcW w:w="992" w:type="dxa"/>
                  <w:shd w:val="clear" w:color="auto" w:fill="auto"/>
                  <w:vAlign w:val="center"/>
                </w:tcPr>
                <w:p w:rsidR="001547FD" w:rsidRPr="001547FD" w:rsidRDefault="001547FD" w:rsidP="001547FD">
                  <w:pPr>
                    <w:autoSpaceDE w:val="0"/>
                    <w:autoSpaceDN w:val="0"/>
                    <w:adjustRightInd w:val="0"/>
                    <w:spacing w:line="280" w:lineRule="exact"/>
                    <w:jc w:val="center"/>
                    <w:rPr>
                      <w:rFonts w:ascii="Times New Roman" w:eastAsia="標楷體" w:hAnsi="Times New Roman"/>
                      <w:kern w:val="0"/>
                      <w:szCs w:val="20"/>
                    </w:rPr>
                  </w:pPr>
                  <w:r w:rsidRPr="001547FD">
                    <w:rPr>
                      <w:rFonts w:ascii="Times New Roman" w:eastAsia="標楷體" w:hAnsi="Times New Roman"/>
                      <w:kern w:val="0"/>
                      <w:szCs w:val="20"/>
                    </w:rPr>
                    <w:t>第三組</w:t>
                  </w:r>
                </w:p>
              </w:tc>
              <w:tc>
                <w:tcPr>
                  <w:tcW w:w="993" w:type="dxa"/>
                  <w:shd w:val="clear" w:color="auto" w:fill="auto"/>
                  <w:vAlign w:val="center"/>
                </w:tcPr>
                <w:p w:rsidR="001547FD" w:rsidRPr="001547FD" w:rsidRDefault="001547FD" w:rsidP="001547FD">
                  <w:pPr>
                    <w:autoSpaceDE w:val="0"/>
                    <w:autoSpaceDN w:val="0"/>
                    <w:adjustRightInd w:val="0"/>
                    <w:spacing w:line="280" w:lineRule="exact"/>
                    <w:jc w:val="center"/>
                    <w:rPr>
                      <w:rFonts w:ascii="Times New Roman" w:eastAsia="標楷體" w:hAnsi="Times New Roman"/>
                      <w:kern w:val="0"/>
                      <w:szCs w:val="20"/>
                    </w:rPr>
                  </w:pPr>
                  <w:r w:rsidRPr="001547FD">
                    <w:rPr>
                      <w:rFonts w:ascii="Times New Roman" w:eastAsia="標楷體" w:hAnsi="Times New Roman"/>
                      <w:kern w:val="0"/>
                      <w:szCs w:val="20"/>
                    </w:rPr>
                    <w:t>第四組</w:t>
                  </w:r>
                </w:p>
              </w:tc>
            </w:tr>
            <w:tr w:rsidR="001547FD" w:rsidRPr="001547FD" w:rsidTr="001547FD">
              <w:tc>
                <w:tcPr>
                  <w:tcW w:w="2013" w:type="dxa"/>
                  <w:shd w:val="clear" w:color="auto" w:fill="auto"/>
                  <w:vAlign w:val="center"/>
                </w:tcPr>
                <w:p w:rsidR="001547FD" w:rsidRPr="001547FD" w:rsidRDefault="001547FD" w:rsidP="001547FD">
                  <w:pPr>
                    <w:spacing w:line="280" w:lineRule="exact"/>
                    <w:rPr>
                      <w:rFonts w:ascii="Times New Roman" w:eastAsia="標楷體" w:hAnsi="Times New Roman"/>
                      <w:szCs w:val="20"/>
                    </w:rPr>
                  </w:pPr>
                  <w:r w:rsidRPr="001547FD">
                    <w:rPr>
                      <w:rFonts w:ascii="Times New Roman" w:eastAsia="標楷體" w:hAnsi="Times New Roman"/>
                      <w:szCs w:val="20"/>
                    </w:rPr>
                    <w:t>含酒精內服液劑</w:t>
                  </w:r>
                </w:p>
              </w:tc>
              <w:tc>
                <w:tcPr>
                  <w:tcW w:w="992" w:type="dxa"/>
                  <w:shd w:val="clear" w:color="auto" w:fill="auto"/>
                  <w:vAlign w:val="center"/>
                </w:tcPr>
                <w:p w:rsidR="001547FD" w:rsidRPr="001547FD" w:rsidRDefault="001547FD" w:rsidP="001547FD">
                  <w:pPr>
                    <w:spacing w:line="280" w:lineRule="exact"/>
                    <w:jc w:val="center"/>
                    <w:rPr>
                      <w:rFonts w:ascii="Times New Roman" w:eastAsia="標楷體" w:hAnsi="Times New Roman"/>
                      <w:szCs w:val="20"/>
                    </w:rPr>
                  </w:pPr>
                  <w:r w:rsidRPr="001547FD">
                    <w:rPr>
                      <w:rFonts w:ascii="Times New Roman" w:eastAsia="標楷體" w:hAnsi="Times New Roman"/>
                      <w:szCs w:val="20"/>
                    </w:rPr>
                    <w:t>0.3</w:t>
                  </w:r>
                </w:p>
              </w:tc>
              <w:tc>
                <w:tcPr>
                  <w:tcW w:w="992" w:type="dxa"/>
                  <w:shd w:val="clear" w:color="auto" w:fill="auto"/>
                  <w:vAlign w:val="center"/>
                </w:tcPr>
                <w:p w:rsidR="001547FD" w:rsidRPr="001547FD" w:rsidRDefault="001547FD" w:rsidP="001547FD">
                  <w:pPr>
                    <w:spacing w:line="280" w:lineRule="exact"/>
                    <w:jc w:val="center"/>
                    <w:rPr>
                      <w:rFonts w:ascii="Times New Roman" w:eastAsia="標楷體" w:hAnsi="Times New Roman"/>
                      <w:szCs w:val="20"/>
                    </w:rPr>
                  </w:pPr>
                  <w:r w:rsidRPr="001547FD">
                    <w:rPr>
                      <w:rFonts w:ascii="Times New Roman" w:eastAsia="標楷體" w:hAnsi="Times New Roman"/>
                      <w:szCs w:val="20"/>
                    </w:rPr>
                    <w:t>0.4</w:t>
                  </w:r>
                </w:p>
              </w:tc>
              <w:tc>
                <w:tcPr>
                  <w:tcW w:w="992" w:type="dxa"/>
                  <w:shd w:val="clear" w:color="auto" w:fill="auto"/>
                  <w:vAlign w:val="center"/>
                </w:tcPr>
                <w:p w:rsidR="001547FD" w:rsidRPr="001547FD" w:rsidRDefault="001547FD" w:rsidP="001547FD">
                  <w:pPr>
                    <w:spacing w:line="280" w:lineRule="exact"/>
                    <w:jc w:val="center"/>
                    <w:rPr>
                      <w:rFonts w:ascii="Times New Roman" w:eastAsia="標楷體" w:hAnsi="Times New Roman"/>
                      <w:szCs w:val="20"/>
                    </w:rPr>
                  </w:pPr>
                  <w:r w:rsidRPr="001547FD">
                    <w:rPr>
                      <w:rFonts w:ascii="Times New Roman" w:eastAsia="標楷體" w:hAnsi="Times New Roman"/>
                      <w:szCs w:val="20"/>
                    </w:rPr>
                    <w:t>0.6</w:t>
                  </w:r>
                </w:p>
              </w:tc>
              <w:tc>
                <w:tcPr>
                  <w:tcW w:w="993" w:type="dxa"/>
                  <w:shd w:val="clear" w:color="auto" w:fill="auto"/>
                  <w:vAlign w:val="center"/>
                </w:tcPr>
                <w:p w:rsidR="001547FD" w:rsidRPr="001547FD" w:rsidRDefault="001547FD" w:rsidP="001547FD">
                  <w:pPr>
                    <w:spacing w:line="280" w:lineRule="exact"/>
                    <w:jc w:val="center"/>
                    <w:rPr>
                      <w:rFonts w:ascii="Times New Roman" w:eastAsia="標楷體" w:hAnsi="Times New Roman"/>
                      <w:szCs w:val="20"/>
                    </w:rPr>
                  </w:pPr>
                  <w:r w:rsidRPr="001547FD">
                    <w:rPr>
                      <w:rFonts w:ascii="Times New Roman" w:eastAsia="標楷體" w:hAnsi="Times New Roman"/>
                      <w:szCs w:val="20"/>
                    </w:rPr>
                    <w:t>1</w:t>
                  </w:r>
                </w:p>
              </w:tc>
            </w:tr>
            <w:tr w:rsidR="001547FD" w:rsidRPr="001547FD" w:rsidTr="001547FD">
              <w:tc>
                <w:tcPr>
                  <w:tcW w:w="2013" w:type="dxa"/>
                  <w:shd w:val="clear" w:color="auto" w:fill="auto"/>
                  <w:vAlign w:val="center"/>
                </w:tcPr>
                <w:p w:rsidR="001547FD" w:rsidRPr="001547FD" w:rsidRDefault="001547FD" w:rsidP="001547FD">
                  <w:pPr>
                    <w:spacing w:line="280" w:lineRule="exact"/>
                    <w:rPr>
                      <w:rFonts w:ascii="Times New Roman" w:eastAsia="標楷體" w:hAnsi="Times New Roman"/>
                      <w:szCs w:val="20"/>
                    </w:rPr>
                  </w:pPr>
                  <w:r w:rsidRPr="001547FD">
                    <w:rPr>
                      <w:rFonts w:ascii="Times New Roman" w:eastAsia="標楷體" w:hAnsi="Times New Roman"/>
                      <w:szCs w:val="20"/>
                    </w:rPr>
                    <w:t>其他藥</w:t>
                  </w:r>
                  <w:r w:rsidRPr="001547FD">
                    <w:rPr>
                      <w:rFonts w:ascii="Times New Roman" w:eastAsia="標楷體" w:hAnsi="Times New Roman" w:hint="eastAsia"/>
                      <w:szCs w:val="20"/>
                    </w:rPr>
                    <w:t>物</w:t>
                  </w:r>
                </w:p>
              </w:tc>
              <w:tc>
                <w:tcPr>
                  <w:tcW w:w="992" w:type="dxa"/>
                  <w:shd w:val="clear" w:color="auto" w:fill="auto"/>
                  <w:vAlign w:val="center"/>
                </w:tcPr>
                <w:p w:rsidR="001547FD" w:rsidRPr="001547FD" w:rsidRDefault="001547FD" w:rsidP="001547FD">
                  <w:pPr>
                    <w:spacing w:line="280" w:lineRule="exact"/>
                    <w:jc w:val="center"/>
                    <w:rPr>
                      <w:rFonts w:ascii="Times New Roman" w:eastAsia="標楷體" w:hAnsi="Times New Roman"/>
                      <w:szCs w:val="20"/>
                    </w:rPr>
                  </w:pPr>
                  <w:r w:rsidRPr="001547FD">
                    <w:rPr>
                      <w:rFonts w:ascii="Times New Roman" w:eastAsia="標楷體" w:hAnsi="Times New Roman"/>
                      <w:szCs w:val="20"/>
                    </w:rPr>
                    <w:t>0.2</w:t>
                  </w:r>
                </w:p>
              </w:tc>
              <w:tc>
                <w:tcPr>
                  <w:tcW w:w="992" w:type="dxa"/>
                  <w:shd w:val="clear" w:color="auto" w:fill="auto"/>
                  <w:vAlign w:val="center"/>
                </w:tcPr>
                <w:p w:rsidR="001547FD" w:rsidRPr="001547FD" w:rsidRDefault="001547FD" w:rsidP="001547FD">
                  <w:pPr>
                    <w:spacing w:line="280" w:lineRule="exact"/>
                    <w:jc w:val="center"/>
                    <w:rPr>
                      <w:rFonts w:ascii="Times New Roman" w:eastAsia="標楷體" w:hAnsi="Times New Roman"/>
                      <w:szCs w:val="20"/>
                    </w:rPr>
                  </w:pPr>
                  <w:r w:rsidRPr="001547FD">
                    <w:rPr>
                      <w:rFonts w:ascii="Times New Roman" w:eastAsia="標楷體" w:hAnsi="Times New Roman"/>
                      <w:szCs w:val="20"/>
                    </w:rPr>
                    <w:t>0.3</w:t>
                  </w:r>
                </w:p>
              </w:tc>
              <w:tc>
                <w:tcPr>
                  <w:tcW w:w="992" w:type="dxa"/>
                  <w:shd w:val="clear" w:color="auto" w:fill="auto"/>
                  <w:vAlign w:val="center"/>
                </w:tcPr>
                <w:p w:rsidR="001547FD" w:rsidRPr="001547FD" w:rsidRDefault="001547FD" w:rsidP="001547FD">
                  <w:pPr>
                    <w:spacing w:line="280" w:lineRule="exact"/>
                    <w:jc w:val="center"/>
                    <w:rPr>
                      <w:rFonts w:ascii="Times New Roman" w:eastAsia="標楷體" w:hAnsi="Times New Roman"/>
                      <w:szCs w:val="20"/>
                    </w:rPr>
                  </w:pPr>
                  <w:r w:rsidRPr="001547FD">
                    <w:rPr>
                      <w:rFonts w:ascii="Times New Roman" w:eastAsia="標楷體" w:hAnsi="Times New Roman"/>
                      <w:szCs w:val="20"/>
                    </w:rPr>
                    <w:t>0.4</w:t>
                  </w:r>
                </w:p>
              </w:tc>
              <w:tc>
                <w:tcPr>
                  <w:tcW w:w="993" w:type="dxa"/>
                  <w:shd w:val="clear" w:color="auto" w:fill="auto"/>
                  <w:vAlign w:val="center"/>
                </w:tcPr>
                <w:p w:rsidR="001547FD" w:rsidRPr="001547FD" w:rsidRDefault="001547FD" w:rsidP="001547FD">
                  <w:pPr>
                    <w:spacing w:line="280" w:lineRule="exact"/>
                    <w:jc w:val="center"/>
                    <w:rPr>
                      <w:rFonts w:ascii="Times New Roman" w:eastAsia="標楷體" w:hAnsi="Times New Roman"/>
                      <w:szCs w:val="20"/>
                    </w:rPr>
                  </w:pPr>
                  <w:r w:rsidRPr="001547FD">
                    <w:rPr>
                      <w:rFonts w:ascii="Times New Roman" w:eastAsia="標楷體" w:hAnsi="Times New Roman"/>
                      <w:szCs w:val="20"/>
                    </w:rPr>
                    <w:t>0.8</w:t>
                  </w:r>
                </w:p>
              </w:tc>
            </w:tr>
            <w:tr w:rsidR="001547FD" w:rsidRPr="001547FD" w:rsidTr="001547FD">
              <w:tc>
                <w:tcPr>
                  <w:tcW w:w="2013" w:type="dxa"/>
                  <w:shd w:val="clear" w:color="auto" w:fill="auto"/>
                  <w:vAlign w:val="center"/>
                </w:tcPr>
                <w:p w:rsidR="001547FD" w:rsidRPr="001547FD" w:rsidRDefault="001547FD" w:rsidP="001547FD">
                  <w:pPr>
                    <w:spacing w:line="280" w:lineRule="exact"/>
                    <w:rPr>
                      <w:rFonts w:ascii="Times New Roman" w:eastAsia="標楷體" w:hAnsi="Times New Roman"/>
                      <w:szCs w:val="20"/>
                    </w:rPr>
                  </w:pPr>
                  <w:r w:rsidRPr="001547FD">
                    <w:rPr>
                      <w:rFonts w:ascii="Times New Roman" w:eastAsia="標楷體" w:hAnsi="Times New Roman"/>
                      <w:szCs w:val="20"/>
                    </w:rPr>
                    <w:t>網路案件</w:t>
                  </w:r>
                </w:p>
              </w:tc>
              <w:tc>
                <w:tcPr>
                  <w:tcW w:w="992" w:type="dxa"/>
                  <w:shd w:val="clear" w:color="auto" w:fill="auto"/>
                  <w:vAlign w:val="center"/>
                </w:tcPr>
                <w:p w:rsidR="001547FD" w:rsidRPr="001547FD" w:rsidRDefault="001547FD" w:rsidP="001547FD">
                  <w:pPr>
                    <w:spacing w:line="280" w:lineRule="exact"/>
                    <w:jc w:val="center"/>
                    <w:rPr>
                      <w:rFonts w:ascii="Times New Roman" w:eastAsia="標楷體" w:hAnsi="Times New Roman"/>
                      <w:szCs w:val="20"/>
                    </w:rPr>
                  </w:pPr>
                  <w:r w:rsidRPr="001547FD">
                    <w:rPr>
                      <w:rFonts w:ascii="Times New Roman" w:eastAsia="標楷體" w:hAnsi="Times New Roman"/>
                      <w:szCs w:val="20"/>
                    </w:rPr>
                    <w:t>0.15</w:t>
                  </w:r>
                </w:p>
              </w:tc>
              <w:tc>
                <w:tcPr>
                  <w:tcW w:w="992" w:type="dxa"/>
                  <w:shd w:val="clear" w:color="auto" w:fill="auto"/>
                  <w:vAlign w:val="center"/>
                </w:tcPr>
                <w:p w:rsidR="001547FD" w:rsidRPr="001547FD" w:rsidRDefault="001547FD" w:rsidP="001547FD">
                  <w:pPr>
                    <w:spacing w:line="280" w:lineRule="exact"/>
                    <w:jc w:val="center"/>
                    <w:rPr>
                      <w:rFonts w:ascii="Times New Roman" w:eastAsia="標楷體" w:hAnsi="Times New Roman"/>
                      <w:szCs w:val="20"/>
                    </w:rPr>
                  </w:pPr>
                  <w:r w:rsidRPr="001547FD">
                    <w:rPr>
                      <w:rFonts w:ascii="Times New Roman" w:eastAsia="標楷體" w:hAnsi="Times New Roman"/>
                      <w:szCs w:val="20"/>
                    </w:rPr>
                    <w:t>0.2</w:t>
                  </w:r>
                </w:p>
              </w:tc>
              <w:tc>
                <w:tcPr>
                  <w:tcW w:w="992" w:type="dxa"/>
                  <w:shd w:val="clear" w:color="auto" w:fill="auto"/>
                  <w:vAlign w:val="center"/>
                </w:tcPr>
                <w:p w:rsidR="001547FD" w:rsidRPr="001547FD" w:rsidRDefault="001547FD" w:rsidP="001547FD">
                  <w:pPr>
                    <w:spacing w:line="280" w:lineRule="exact"/>
                    <w:jc w:val="center"/>
                    <w:rPr>
                      <w:rFonts w:ascii="Times New Roman" w:eastAsia="標楷體" w:hAnsi="Times New Roman"/>
                      <w:szCs w:val="20"/>
                    </w:rPr>
                  </w:pPr>
                  <w:r w:rsidRPr="001547FD">
                    <w:rPr>
                      <w:rFonts w:ascii="Times New Roman" w:eastAsia="標楷體" w:hAnsi="Times New Roman"/>
                      <w:szCs w:val="20"/>
                    </w:rPr>
                    <w:t>0.3</w:t>
                  </w:r>
                </w:p>
              </w:tc>
              <w:tc>
                <w:tcPr>
                  <w:tcW w:w="993" w:type="dxa"/>
                  <w:shd w:val="clear" w:color="auto" w:fill="auto"/>
                  <w:vAlign w:val="center"/>
                </w:tcPr>
                <w:p w:rsidR="001547FD" w:rsidRPr="001547FD" w:rsidRDefault="001547FD" w:rsidP="001547FD">
                  <w:pPr>
                    <w:spacing w:line="280" w:lineRule="exact"/>
                    <w:jc w:val="center"/>
                    <w:rPr>
                      <w:rFonts w:ascii="Times New Roman" w:eastAsia="標楷體" w:hAnsi="Times New Roman"/>
                      <w:szCs w:val="20"/>
                    </w:rPr>
                  </w:pPr>
                  <w:r w:rsidRPr="001547FD">
                    <w:rPr>
                      <w:rFonts w:ascii="Times New Roman" w:eastAsia="標楷體" w:hAnsi="Times New Roman"/>
                      <w:szCs w:val="20"/>
                    </w:rPr>
                    <w:t>0.6</w:t>
                  </w:r>
                </w:p>
              </w:tc>
            </w:tr>
          </w:tbl>
          <w:p w:rsidR="001547FD" w:rsidRPr="001547FD" w:rsidRDefault="001547FD" w:rsidP="003B5D95">
            <w:pPr>
              <w:numPr>
                <w:ilvl w:val="0"/>
                <w:numId w:val="182"/>
              </w:numPr>
              <w:spacing w:line="280" w:lineRule="exact"/>
              <w:rPr>
                <w:rFonts w:ascii="Times New Roman" w:eastAsia="標楷體" w:hAnsi="Times New Roman"/>
                <w:kern w:val="0"/>
                <w:szCs w:val="24"/>
              </w:rPr>
            </w:pPr>
            <w:r w:rsidRPr="001547FD">
              <w:rPr>
                <w:rFonts w:ascii="Times New Roman" w:eastAsia="標楷體" w:hAnsi="Times New Roman"/>
                <w:kern w:val="0"/>
                <w:szCs w:val="24"/>
              </w:rPr>
              <w:t>依行政裁處案件中，查獲售賣供應藥品屬偽藥、劣藥、禁藥計分，計分標準如下</w:t>
            </w:r>
            <w:r w:rsidRPr="001547FD">
              <w:rPr>
                <w:rFonts w:ascii="Times New Roman" w:eastAsia="標楷體" w:hAnsi="Times New Roman"/>
                <w:kern w:val="0"/>
                <w:szCs w:val="24"/>
              </w:rPr>
              <w:t>(</w:t>
            </w:r>
            <w:r w:rsidRPr="001547FD">
              <w:rPr>
                <w:rFonts w:ascii="Times New Roman" w:eastAsia="標楷體" w:hAnsi="Times New Roman" w:hint="eastAsia"/>
                <w:kern w:val="0"/>
                <w:szCs w:val="24"/>
              </w:rPr>
              <w:t>上限</w:t>
            </w:r>
            <w:r w:rsidRPr="001547FD">
              <w:rPr>
                <w:rFonts w:ascii="Times New Roman" w:eastAsia="標楷體" w:hAnsi="Times New Roman"/>
                <w:kern w:val="0"/>
                <w:szCs w:val="24"/>
              </w:rPr>
              <w:t>2</w:t>
            </w:r>
            <w:r w:rsidRPr="001547FD">
              <w:rPr>
                <w:rFonts w:ascii="Times New Roman" w:eastAsia="標楷體" w:hAnsi="Times New Roman"/>
                <w:kern w:val="0"/>
                <w:szCs w:val="24"/>
              </w:rPr>
              <w:t>分</w:t>
            </w:r>
            <w:r w:rsidRPr="001547FD">
              <w:rPr>
                <w:rFonts w:ascii="Times New Roman" w:eastAsia="標楷體" w:hAnsi="Times New Roman"/>
                <w:kern w:val="0"/>
                <w:szCs w:val="24"/>
              </w:rPr>
              <w:t>)</w:t>
            </w:r>
            <w:r w:rsidRPr="001547FD">
              <w:rPr>
                <w:rFonts w:ascii="Times New Roman" w:eastAsia="標楷體" w:hAnsi="Times New Roman"/>
                <w:kern w:val="0"/>
                <w:szCs w:val="24"/>
              </w:rPr>
              <w:t>：</w:t>
            </w: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992"/>
              <w:gridCol w:w="992"/>
              <w:gridCol w:w="992"/>
              <w:gridCol w:w="993"/>
            </w:tblGrid>
            <w:tr w:rsidR="001547FD" w:rsidRPr="001547FD" w:rsidTr="001547FD">
              <w:tc>
                <w:tcPr>
                  <w:tcW w:w="2013" w:type="dxa"/>
                  <w:shd w:val="clear" w:color="auto" w:fill="auto"/>
                  <w:vAlign w:val="center"/>
                </w:tcPr>
                <w:p w:rsidR="001547FD" w:rsidRPr="001547FD" w:rsidRDefault="001547FD" w:rsidP="001547FD">
                  <w:pPr>
                    <w:autoSpaceDE w:val="0"/>
                    <w:autoSpaceDN w:val="0"/>
                    <w:adjustRightInd w:val="0"/>
                    <w:spacing w:line="280" w:lineRule="exact"/>
                    <w:ind w:leftChars="-150" w:hangingChars="150" w:hanging="360"/>
                    <w:rPr>
                      <w:rFonts w:ascii="Times New Roman" w:eastAsia="標楷體" w:hAnsi="Times New Roman"/>
                      <w:kern w:val="0"/>
                      <w:szCs w:val="20"/>
                    </w:rPr>
                  </w:pPr>
                </w:p>
              </w:tc>
              <w:tc>
                <w:tcPr>
                  <w:tcW w:w="992" w:type="dxa"/>
                  <w:shd w:val="clear" w:color="auto" w:fill="auto"/>
                  <w:vAlign w:val="center"/>
                </w:tcPr>
                <w:p w:rsidR="001547FD" w:rsidRPr="001547FD" w:rsidRDefault="001547FD" w:rsidP="001547FD">
                  <w:pPr>
                    <w:autoSpaceDE w:val="0"/>
                    <w:autoSpaceDN w:val="0"/>
                    <w:adjustRightInd w:val="0"/>
                    <w:spacing w:line="280" w:lineRule="exact"/>
                    <w:jc w:val="center"/>
                    <w:rPr>
                      <w:rFonts w:ascii="Times New Roman" w:eastAsia="標楷體" w:hAnsi="Times New Roman"/>
                      <w:kern w:val="0"/>
                      <w:szCs w:val="20"/>
                    </w:rPr>
                  </w:pPr>
                  <w:r w:rsidRPr="001547FD">
                    <w:rPr>
                      <w:rFonts w:ascii="Times New Roman" w:eastAsia="標楷體" w:hAnsi="Times New Roman"/>
                      <w:kern w:val="0"/>
                      <w:szCs w:val="20"/>
                    </w:rPr>
                    <w:t>第一組</w:t>
                  </w:r>
                </w:p>
              </w:tc>
              <w:tc>
                <w:tcPr>
                  <w:tcW w:w="992" w:type="dxa"/>
                  <w:shd w:val="clear" w:color="auto" w:fill="auto"/>
                  <w:vAlign w:val="center"/>
                </w:tcPr>
                <w:p w:rsidR="001547FD" w:rsidRPr="001547FD" w:rsidRDefault="001547FD" w:rsidP="001547FD">
                  <w:pPr>
                    <w:autoSpaceDE w:val="0"/>
                    <w:autoSpaceDN w:val="0"/>
                    <w:adjustRightInd w:val="0"/>
                    <w:spacing w:line="280" w:lineRule="exact"/>
                    <w:jc w:val="center"/>
                    <w:rPr>
                      <w:rFonts w:ascii="Times New Roman" w:eastAsia="標楷體" w:hAnsi="Times New Roman"/>
                      <w:kern w:val="0"/>
                      <w:szCs w:val="20"/>
                    </w:rPr>
                  </w:pPr>
                  <w:r w:rsidRPr="001547FD">
                    <w:rPr>
                      <w:rFonts w:ascii="Times New Roman" w:eastAsia="標楷體" w:hAnsi="Times New Roman"/>
                      <w:kern w:val="0"/>
                      <w:szCs w:val="20"/>
                    </w:rPr>
                    <w:t>第二組</w:t>
                  </w:r>
                </w:p>
              </w:tc>
              <w:tc>
                <w:tcPr>
                  <w:tcW w:w="992" w:type="dxa"/>
                  <w:shd w:val="clear" w:color="auto" w:fill="auto"/>
                  <w:vAlign w:val="center"/>
                </w:tcPr>
                <w:p w:rsidR="001547FD" w:rsidRPr="001547FD" w:rsidRDefault="001547FD" w:rsidP="001547FD">
                  <w:pPr>
                    <w:autoSpaceDE w:val="0"/>
                    <w:autoSpaceDN w:val="0"/>
                    <w:adjustRightInd w:val="0"/>
                    <w:spacing w:line="280" w:lineRule="exact"/>
                    <w:jc w:val="center"/>
                    <w:rPr>
                      <w:rFonts w:ascii="Times New Roman" w:eastAsia="標楷體" w:hAnsi="Times New Roman"/>
                      <w:kern w:val="0"/>
                      <w:szCs w:val="20"/>
                    </w:rPr>
                  </w:pPr>
                  <w:r w:rsidRPr="001547FD">
                    <w:rPr>
                      <w:rFonts w:ascii="Times New Roman" w:eastAsia="標楷體" w:hAnsi="Times New Roman"/>
                      <w:kern w:val="0"/>
                      <w:szCs w:val="20"/>
                    </w:rPr>
                    <w:t>第三組</w:t>
                  </w:r>
                </w:p>
              </w:tc>
              <w:tc>
                <w:tcPr>
                  <w:tcW w:w="993" w:type="dxa"/>
                  <w:shd w:val="clear" w:color="auto" w:fill="auto"/>
                  <w:vAlign w:val="center"/>
                </w:tcPr>
                <w:p w:rsidR="001547FD" w:rsidRPr="001547FD" w:rsidRDefault="001547FD" w:rsidP="001547FD">
                  <w:pPr>
                    <w:autoSpaceDE w:val="0"/>
                    <w:autoSpaceDN w:val="0"/>
                    <w:adjustRightInd w:val="0"/>
                    <w:spacing w:line="280" w:lineRule="exact"/>
                    <w:jc w:val="center"/>
                    <w:rPr>
                      <w:rFonts w:ascii="Times New Roman" w:eastAsia="標楷體" w:hAnsi="Times New Roman"/>
                      <w:kern w:val="0"/>
                      <w:szCs w:val="20"/>
                    </w:rPr>
                  </w:pPr>
                  <w:r w:rsidRPr="001547FD">
                    <w:rPr>
                      <w:rFonts w:ascii="Times New Roman" w:eastAsia="標楷體" w:hAnsi="Times New Roman"/>
                      <w:kern w:val="0"/>
                      <w:szCs w:val="20"/>
                    </w:rPr>
                    <w:t>第四組</w:t>
                  </w:r>
                </w:p>
              </w:tc>
            </w:tr>
            <w:tr w:rsidR="001547FD" w:rsidRPr="001547FD" w:rsidTr="001547FD">
              <w:tc>
                <w:tcPr>
                  <w:tcW w:w="2013" w:type="dxa"/>
                  <w:shd w:val="clear" w:color="auto" w:fill="auto"/>
                  <w:vAlign w:val="center"/>
                </w:tcPr>
                <w:p w:rsidR="001547FD" w:rsidRPr="001547FD" w:rsidRDefault="001547FD" w:rsidP="001547FD">
                  <w:pPr>
                    <w:spacing w:line="280" w:lineRule="exact"/>
                    <w:rPr>
                      <w:rFonts w:ascii="Times New Roman" w:eastAsia="標楷體" w:hAnsi="Times New Roman"/>
                      <w:b/>
                      <w:szCs w:val="20"/>
                    </w:rPr>
                  </w:pPr>
                  <w:r w:rsidRPr="001547FD">
                    <w:rPr>
                      <w:rFonts w:ascii="Times New Roman" w:eastAsia="標楷體" w:hAnsi="Times New Roman"/>
                      <w:szCs w:val="20"/>
                    </w:rPr>
                    <w:t>查獲售賣供應藥品屬偽藥、劣藥、禁藥</w:t>
                  </w:r>
                </w:p>
              </w:tc>
              <w:tc>
                <w:tcPr>
                  <w:tcW w:w="992" w:type="dxa"/>
                  <w:shd w:val="clear" w:color="auto" w:fill="auto"/>
                  <w:vAlign w:val="center"/>
                </w:tcPr>
                <w:p w:rsidR="001547FD" w:rsidRPr="001547FD" w:rsidRDefault="001547FD" w:rsidP="001547FD">
                  <w:pPr>
                    <w:spacing w:line="280" w:lineRule="exact"/>
                    <w:jc w:val="center"/>
                    <w:rPr>
                      <w:rFonts w:ascii="Times New Roman" w:eastAsia="標楷體" w:hAnsi="Times New Roman"/>
                      <w:szCs w:val="20"/>
                    </w:rPr>
                  </w:pPr>
                  <w:r w:rsidRPr="001547FD">
                    <w:rPr>
                      <w:rFonts w:ascii="Times New Roman" w:eastAsia="標楷體" w:hAnsi="Times New Roman"/>
                      <w:szCs w:val="20"/>
                    </w:rPr>
                    <w:t>0</w:t>
                  </w:r>
                  <w:r w:rsidRPr="001547FD">
                    <w:rPr>
                      <w:rFonts w:ascii="Times New Roman" w:eastAsia="標楷體" w:hAnsi="Times New Roman" w:hint="eastAsia"/>
                      <w:szCs w:val="20"/>
                    </w:rPr>
                    <w:t>.15</w:t>
                  </w:r>
                </w:p>
              </w:tc>
              <w:tc>
                <w:tcPr>
                  <w:tcW w:w="992" w:type="dxa"/>
                  <w:shd w:val="clear" w:color="auto" w:fill="auto"/>
                  <w:vAlign w:val="center"/>
                </w:tcPr>
                <w:p w:rsidR="001547FD" w:rsidRPr="001547FD" w:rsidRDefault="001547FD" w:rsidP="001547FD">
                  <w:pPr>
                    <w:spacing w:line="280" w:lineRule="exact"/>
                    <w:jc w:val="center"/>
                    <w:rPr>
                      <w:rFonts w:ascii="Times New Roman" w:eastAsia="標楷體" w:hAnsi="Times New Roman"/>
                      <w:szCs w:val="20"/>
                    </w:rPr>
                  </w:pPr>
                  <w:r w:rsidRPr="001547FD">
                    <w:rPr>
                      <w:rFonts w:ascii="Times New Roman" w:eastAsia="標楷體" w:hAnsi="Times New Roman" w:hint="eastAsia"/>
                      <w:szCs w:val="20"/>
                    </w:rPr>
                    <w:t>0.3</w:t>
                  </w:r>
                </w:p>
              </w:tc>
              <w:tc>
                <w:tcPr>
                  <w:tcW w:w="992" w:type="dxa"/>
                  <w:shd w:val="clear" w:color="auto" w:fill="auto"/>
                  <w:vAlign w:val="center"/>
                </w:tcPr>
                <w:p w:rsidR="001547FD" w:rsidRPr="001547FD" w:rsidRDefault="001547FD" w:rsidP="001547FD">
                  <w:pPr>
                    <w:spacing w:line="280" w:lineRule="exact"/>
                    <w:jc w:val="center"/>
                    <w:rPr>
                      <w:rFonts w:ascii="Times New Roman" w:eastAsia="標楷體" w:hAnsi="Times New Roman"/>
                      <w:szCs w:val="20"/>
                    </w:rPr>
                  </w:pPr>
                  <w:r w:rsidRPr="001547FD">
                    <w:rPr>
                      <w:rFonts w:ascii="Times New Roman" w:eastAsia="標楷體" w:hAnsi="Times New Roman" w:hint="eastAsia"/>
                      <w:szCs w:val="20"/>
                    </w:rPr>
                    <w:t>0.4</w:t>
                  </w:r>
                </w:p>
              </w:tc>
              <w:tc>
                <w:tcPr>
                  <w:tcW w:w="993" w:type="dxa"/>
                  <w:shd w:val="clear" w:color="auto" w:fill="auto"/>
                  <w:vAlign w:val="center"/>
                </w:tcPr>
                <w:p w:rsidR="001547FD" w:rsidRPr="001547FD" w:rsidRDefault="001547FD" w:rsidP="001547FD">
                  <w:pPr>
                    <w:spacing w:line="280" w:lineRule="exact"/>
                    <w:jc w:val="center"/>
                    <w:rPr>
                      <w:rFonts w:ascii="Times New Roman" w:eastAsia="標楷體" w:hAnsi="Times New Roman"/>
                      <w:szCs w:val="20"/>
                    </w:rPr>
                  </w:pPr>
                  <w:r w:rsidRPr="001547FD">
                    <w:rPr>
                      <w:rFonts w:ascii="Times New Roman" w:eastAsia="標楷體" w:hAnsi="Times New Roman" w:hint="eastAsia"/>
                      <w:szCs w:val="20"/>
                    </w:rPr>
                    <w:t>0.7</w:t>
                  </w:r>
                </w:p>
              </w:tc>
            </w:tr>
          </w:tbl>
          <w:p w:rsidR="001547FD" w:rsidRPr="001547FD" w:rsidRDefault="001547FD" w:rsidP="001547FD">
            <w:pPr>
              <w:autoSpaceDE w:val="0"/>
              <w:autoSpaceDN w:val="0"/>
              <w:adjustRightInd w:val="0"/>
              <w:spacing w:line="280" w:lineRule="exact"/>
              <w:rPr>
                <w:rFonts w:ascii="Times New Roman" w:eastAsia="標楷體" w:hAnsi="Times New Roman"/>
                <w:kern w:val="0"/>
                <w:szCs w:val="24"/>
              </w:rPr>
            </w:pPr>
            <w:r w:rsidRPr="001547FD">
              <w:rPr>
                <w:rFonts w:ascii="Times New Roman" w:eastAsia="標楷體" w:hAnsi="Times New Roman"/>
                <w:kern w:val="0"/>
                <w:szCs w:val="24"/>
              </w:rPr>
              <w:t>備註：</w:t>
            </w:r>
          </w:p>
          <w:p w:rsidR="001547FD" w:rsidRPr="001547FD" w:rsidRDefault="001547FD" w:rsidP="003B5D95">
            <w:pPr>
              <w:numPr>
                <w:ilvl w:val="0"/>
                <w:numId w:val="188"/>
              </w:numPr>
              <w:autoSpaceDE w:val="0"/>
              <w:autoSpaceDN w:val="0"/>
              <w:adjustRightInd w:val="0"/>
              <w:spacing w:line="280" w:lineRule="exact"/>
              <w:ind w:left="255" w:hanging="255"/>
              <w:rPr>
                <w:rFonts w:ascii="Times New Roman" w:eastAsia="標楷體" w:hAnsi="Times New Roman"/>
                <w:kern w:val="0"/>
                <w:szCs w:val="24"/>
              </w:rPr>
            </w:pPr>
            <w:r w:rsidRPr="001547FD">
              <w:rPr>
                <w:rFonts w:ascii="Times New Roman" w:eastAsia="標楷體" w:hAnsi="Times New Roman"/>
                <w:kern w:val="0"/>
              </w:rPr>
              <w:t>衛生局應將處分資料擇一鍵入或介接至『衛生福利部醫事管理系統』或『</w:t>
            </w:r>
            <w:r w:rsidRPr="001547FD">
              <w:rPr>
                <w:rFonts w:ascii="Times New Roman" w:eastAsia="標楷體" w:hAnsi="Times New Roman"/>
                <w:kern w:val="0"/>
              </w:rPr>
              <w:t>PMDS</w:t>
            </w:r>
            <w:r w:rsidRPr="001547FD">
              <w:rPr>
                <w:rFonts w:ascii="Times New Roman" w:eastAsia="標楷體" w:hAnsi="Times New Roman"/>
                <w:kern w:val="0"/>
              </w:rPr>
              <w:t>系統』，始予採計。</w:t>
            </w:r>
          </w:p>
          <w:p w:rsidR="001547FD" w:rsidRPr="001547FD" w:rsidRDefault="001547FD" w:rsidP="003B5D95">
            <w:pPr>
              <w:numPr>
                <w:ilvl w:val="0"/>
                <w:numId w:val="188"/>
              </w:numPr>
              <w:autoSpaceDE w:val="0"/>
              <w:autoSpaceDN w:val="0"/>
              <w:adjustRightInd w:val="0"/>
              <w:spacing w:line="280" w:lineRule="exact"/>
              <w:ind w:left="255" w:hanging="255"/>
              <w:rPr>
                <w:rFonts w:ascii="Times New Roman" w:eastAsia="標楷體" w:hAnsi="Times New Roman"/>
                <w:kern w:val="0"/>
                <w:szCs w:val="24"/>
              </w:rPr>
            </w:pPr>
            <w:r w:rsidRPr="001547FD">
              <w:rPr>
                <w:rFonts w:ascii="Times New Roman" w:eastAsia="標楷體" w:hAnsi="Times New Roman"/>
                <w:kern w:val="0"/>
                <w:szCs w:val="24"/>
              </w:rPr>
              <w:t>本考評項目以查獲無照藥商為主，</w:t>
            </w:r>
            <w:r w:rsidRPr="001547FD">
              <w:rPr>
                <w:rFonts w:ascii="Times New Roman" w:eastAsia="標楷體" w:hAnsi="Times New Roman" w:hint="eastAsia"/>
                <w:kern w:val="0"/>
                <w:szCs w:val="24"/>
              </w:rPr>
              <w:t>查獲販售醫材案件上限計分以</w:t>
            </w:r>
            <w:r w:rsidRPr="001547FD">
              <w:rPr>
                <w:rFonts w:ascii="Times New Roman" w:eastAsia="標楷體" w:hAnsi="Times New Roman" w:hint="eastAsia"/>
                <w:kern w:val="0"/>
                <w:szCs w:val="24"/>
              </w:rPr>
              <w:t>1.5</w:t>
            </w:r>
            <w:r w:rsidRPr="001547FD">
              <w:rPr>
                <w:rFonts w:ascii="Times New Roman" w:eastAsia="標楷體" w:hAnsi="Times New Roman" w:hint="eastAsia"/>
                <w:kern w:val="0"/>
                <w:szCs w:val="24"/>
              </w:rPr>
              <w:t>分計，查獲中藥案件則不予計分</w:t>
            </w:r>
            <w:r w:rsidRPr="001547FD">
              <w:rPr>
                <w:rFonts w:ascii="Times New Roman" w:eastAsia="標楷體" w:hAnsi="Times New Roman"/>
                <w:kern w:val="0"/>
                <w:szCs w:val="24"/>
              </w:rPr>
              <w:t>。</w:t>
            </w:r>
          </w:p>
          <w:p w:rsidR="001547FD" w:rsidRPr="001547FD" w:rsidRDefault="001547FD" w:rsidP="003B5D95">
            <w:pPr>
              <w:numPr>
                <w:ilvl w:val="0"/>
                <w:numId w:val="188"/>
              </w:numPr>
              <w:autoSpaceDE w:val="0"/>
              <w:autoSpaceDN w:val="0"/>
              <w:adjustRightInd w:val="0"/>
              <w:spacing w:line="280" w:lineRule="exact"/>
              <w:ind w:left="255" w:hanging="255"/>
              <w:rPr>
                <w:rFonts w:ascii="Times New Roman" w:eastAsia="標楷體" w:hAnsi="Times New Roman"/>
                <w:kern w:val="0"/>
                <w:szCs w:val="24"/>
              </w:rPr>
            </w:pPr>
            <w:r w:rsidRPr="001547FD">
              <w:rPr>
                <w:rFonts w:ascii="Times New Roman" w:eastAsia="標楷體" w:hAnsi="Times New Roman"/>
                <w:kern w:val="0"/>
                <w:szCs w:val="24"/>
              </w:rPr>
              <w:t>查獲西藥品屬藥事法第</w:t>
            </w:r>
            <w:r w:rsidRPr="001547FD">
              <w:rPr>
                <w:rFonts w:ascii="Times New Roman" w:eastAsia="標楷體" w:hAnsi="Times New Roman"/>
                <w:kern w:val="0"/>
                <w:szCs w:val="24"/>
              </w:rPr>
              <w:t>20</w:t>
            </w:r>
            <w:r w:rsidRPr="001547FD">
              <w:rPr>
                <w:rFonts w:ascii="Times New Roman" w:eastAsia="標楷體" w:hAnsi="Times New Roman"/>
                <w:kern w:val="0"/>
                <w:szCs w:val="24"/>
              </w:rPr>
              <w:t>、</w:t>
            </w:r>
            <w:r w:rsidRPr="001547FD">
              <w:rPr>
                <w:rFonts w:ascii="Times New Roman" w:eastAsia="標楷體" w:hAnsi="Times New Roman"/>
                <w:kern w:val="0"/>
                <w:szCs w:val="24"/>
              </w:rPr>
              <w:t>21</w:t>
            </w:r>
            <w:r w:rsidRPr="001547FD">
              <w:rPr>
                <w:rFonts w:ascii="Times New Roman" w:eastAsia="標楷體" w:hAnsi="Times New Roman"/>
                <w:kern w:val="0"/>
                <w:szCs w:val="24"/>
              </w:rPr>
              <w:t>、</w:t>
            </w:r>
            <w:r w:rsidRPr="001547FD">
              <w:rPr>
                <w:rFonts w:ascii="Times New Roman" w:eastAsia="標楷體" w:hAnsi="Times New Roman"/>
                <w:kern w:val="0"/>
                <w:szCs w:val="24"/>
              </w:rPr>
              <w:t>22</w:t>
            </w:r>
            <w:r w:rsidRPr="001547FD">
              <w:rPr>
                <w:rFonts w:ascii="Times New Roman" w:eastAsia="標楷體" w:hAnsi="Times New Roman"/>
                <w:kern w:val="0"/>
                <w:szCs w:val="24"/>
              </w:rPr>
              <w:t>條所稱之偽藥、劣藥、禁藥，經移送檢警調偵辦，或經不起訴處分移請地方衛生局依藥事法裁處經確認者，得予計分。</w:t>
            </w:r>
          </w:p>
          <w:p w:rsidR="001547FD" w:rsidRPr="001547FD" w:rsidRDefault="001547FD" w:rsidP="003B5D95">
            <w:pPr>
              <w:numPr>
                <w:ilvl w:val="0"/>
                <w:numId w:val="182"/>
              </w:numPr>
              <w:spacing w:line="280" w:lineRule="exact"/>
              <w:rPr>
                <w:rFonts w:ascii="Times New Roman" w:eastAsia="標楷體" w:hAnsi="Times New Roman"/>
                <w:szCs w:val="24"/>
              </w:rPr>
            </w:pPr>
            <w:r w:rsidRPr="001547FD">
              <w:rPr>
                <w:rFonts w:ascii="Times New Roman" w:eastAsia="標楷體" w:hAnsi="Times New Roman" w:hint="eastAsia"/>
                <w:szCs w:val="24"/>
              </w:rPr>
              <w:t>【</w:t>
            </w:r>
            <w:r w:rsidRPr="001547FD">
              <w:rPr>
                <w:rFonts w:ascii="Times New Roman" w:eastAsia="標楷體" w:hAnsi="Times New Roman"/>
                <w:szCs w:val="24"/>
              </w:rPr>
              <w:t>加分項目</w:t>
            </w:r>
            <w:r w:rsidRPr="001547FD">
              <w:rPr>
                <w:rFonts w:ascii="Times New Roman" w:eastAsia="標楷體" w:hAnsi="Times New Roman"/>
                <w:szCs w:val="24"/>
              </w:rPr>
              <w:t>(</w:t>
            </w:r>
            <w:r w:rsidRPr="001547FD">
              <w:rPr>
                <w:rFonts w:ascii="Times New Roman" w:eastAsia="標楷體" w:hAnsi="Times New Roman" w:hint="eastAsia"/>
                <w:szCs w:val="24"/>
              </w:rPr>
              <w:t>上限</w:t>
            </w:r>
            <w:r w:rsidRPr="001547FD">
              <w:rPr>
                <w:rFonts w:ascii="Times New Roman" w:eastAsia="標楷體" w:hAnsi="Times New Roman"/>
                <w:szCs w:val="24"/>
              </w:rPr>
              <w:t>1</w:t>
            </w:r>
            <w:r w:rsidRPr="001547FD">
              <w:rPr>
                <w:rFonts w:ascii="Times New Roman" w:eastAsia="標楷體" w:hAnsi="Times New Roman"/>
                <w:szCs w:val="24"/>
              </w:rPr>
              <w:t>分</w:t>
            </w:r>
            <w:r w:rsidRPr="001547FD">
              <w:rPr>
                <w:rFonts w:ascii="Times New Roman" w:eastAsia="標楷體" w:hAnsi="Times New Roman"/>
                <w:szCs w:val="24"/>
              </w:rPr>
              <w:t>)</w:t>
            </w:r>
            <w:r w:rsidRPr="001547FD">
              <w:rPr>
                <w:rFonts w:ascii="Times New Roman" w:eastAsia="標楷體" w:hAnsi="Times New Roman" w:hint="eastAsia"/>
                <w:szCs w:val="24"/>
              </w:rPr>
              <w:t>】</w:t>
            </w:r>
          </w:p>
          <w:p w:rsidR="001547FD" w:rsidRDefault="001547FD" w:rsidP="002513D1">
            <w:pPr>
              <w:autoSpaceDE w:val="0"/>
              <w:autoSpaceDN w:val="0"/>
              <w:adjustRightInd w:val="0"/>
              <w:spacing w:line="280" w:lineRule="exact"/>
              <w:ind w:leftChars="-11" w:left="-26" w:firstLineChars="10" w:firstLine="24"/>
              <w:rPr>
                <w:rFonts w:ascii="Times New Roman" w:eastAsia="標楷體" w:hAnsi="Times New Roman"/>
                <w:kern w:val="0"/>
                <w:szCs w:val="24"/>
              </w:rPr>
            </w:pPr>
            <w:r w:rsidRPr="001547FD">
              <w:rPr>
                <w:rFonts w:ascii="Times New Roman" w:eastAsia="標楷體" w:hAnsi="Times New Roman"/>
                <w:szCs w:val="24"/>
              </w:rPr>
              <w:t>抽查診所肉毒桿菌毒素</w:t>
            </w:r>
            <w:r w:rsidRPr="001547FD">
              <w:rPr>
                <w:rFonts w:ascii="Times New Roman" w:eastAsia="標楷體" w:hAnsi="Times New Roman" w:hint="eastAsia"/>
                <w:szCs w:val="24"/>
              </w:rPr>
              <w:t>、胎盤素…等藥品</w:t>
            </w:r>
            <w:r w:rsidRPr="001547FD">
              <w:rPr>
                <w:rFonts w:ascii="Times New Roman" w:eastAsia="標楷體" w:hAnsi="Times New Roman"/>
                <w:szCs w:val="24"/>
              </w:rPr>
              <w:t>購入來源，查獲進貨異常</w:t>
            </w:r>
            <w:r w:rsidRPr="001547FD">
              <w:rPr>
                <w:rFonts w:ascii="Times New Roman" w:eastAsia="標楷體" w:hAnsi="Times New Roman"/>
                <w:szCs w:val="24"/>
              </w:rPr>
              <w:t>(</w:t>
            </w:r>
            <w:r w:rsidRPr="001547FD">
              <w:rPr>
                <w:rFonts w:ascii="Times New Roman" w:eastAsia="標楷體" w:hAnsi="Times New Roman"/>
                <w:szCs w:val="24"/>
              </w:rPr>
              <w:t>如未向合法藥商進貨，或</w:t>
            </w:r>
            <w:r w:rsidRPr="001547FD">
              <w:rPr>
                <w:rFonts w:ascii="Times New Roman" w:eastAsia="標楷體" w:hAnsi="Times New Roman" w:hint="eastAsia"/>
                <w:szCs w:val="24"/>
              </w:rPr>
              <w:t>非經本署核可之藥</w:t>
            </w:r>
            <w:r w:rsidRPr="001547FD">
              <w:rPr>
                <w:rFonts w:ascii="Times New Roman" w:eastAsia="標楷體" w:hAnsi="Times New Roman" w:hint="eastAsia"/>
                <w:szCs w:val="24"/>
              </w:rPr>
              <w:lastRenderedPageBreak/>
              <w:t>品</w:t>
            </w:r>
            <w:r w:rsidRPr="001547FD">
              <w:rPr>
                <w:rFonts w:ascii="Times New Roman" w:eastAsia="標楷體" w:hAnsi="Times New Roman"/>
                <w:szCs w:val="24"/>
              </w:rPr>
              <w:t>)</w:t>
            </w:r>
            <w:r w:rsidRPr="001547FD">
              <w:rPr>
                <w:rFonts w:ascii="Times New Roman" w:eastAsia="標楷體" w:hAnsi="Times New Roman"/>
                <w:szCs w:val="24"/>
              </w:rPr>
              <w:t>，</w:t>
            </w:r>
            <w:r w:rsidRPr="001547FD">
              <w:rPr>
                <w:rFonts w:ascii="Times New Roman" w:eastAsia="標楷體" w:hAnsi="Times New Roman"/>
                <w:kern w:val="0"/>
                <w:szCs w:val="24"/>
              </w:rPr>
              <w:t>經移送檢警調偵辦，或經不起訴處分移請地方衛生局依藥事法裁處經確認者，得予計分。</w:t>
            </w:r>
          </w:p>
          <w:p w:rsidR="002513D1" w:rsidRPr="002513D1" w:rsidRDefault="002513D1" w:rsidP="002513D1">
            <w:pPr>
              <w:autoSpaceDE w:val="0"/>
              <w:autoSpaceDN w:val="0"/>
              <w:adjustRightInd w:val="0"/>
              <w:spacing w:line="280" w:lineRule="exact"/>
              <w:ind w:leftChars="-11" w:left="-26" w:firstLineChars="10" w:firstLine="24"/>
              <w:rPr>
                <w:rFonts w:ascii="Times New Roman" w:eastAsia="標楷體" w:hAnsi="Times New Roman"/>
                <w:kern w:val="0"/>
                <w:szCs w:val="24"/>
              </w:rPr>
            </w:pP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1883"/>
              <w:gridCol w:w="1843"/>
            </w:tblGrid>
            <w:tr w:rsidR="001547FD" w:rsidRPr="001547FD" w:rsidTr="001547FD">
              <w:trPr>
                <w:trHeight w:val="223"/>
              </w:trPr>
              <w:tc>
                <w:tcPr>
                  <w:tcW w:w="2256" w:type="dxa"/>
                  <w:shd w:val="clear" w:color="auto" w:fill="auto"/>
                  <w:vAlign w:val="center"/>
                </w:tcPr>
                <w:p w:rsidR="001547FD" w:rsidRPr="001547FD" w:rsidRDefault="001547FD" w:rsidP="001547FD">
                  <w:pPr>
                    <w:autoSpaceDE w:val="0"/>
                    <w:autoSpaceDN w:val="0"/>
                    <w:adjustRightInd w:val="0"/>
                    <w:spacing w:line="280" w:lineRule="exact"/>
                    <w:ind w:leftChars="-150" w:hangingChars="150" w:hanging="360"/>
                    <w:rPr>
                      <w:rFonts w:ascii="Times New Roman" w:eastAsia="標楷體" w:hAnsi="Times New Roman"/>
                      <w:kern w:val="0"/>
                      <w:szCs w:val="20"/>
                    </w:rPr>
                  </w:pPr>
                </w:p>
              </w:tc>
              <w:tc>
                <w:tcPr>
                  <w:tcW w:w="1883" w:type="dxa"/>
                  <w:shd w:val="clear" w:color="auto" w:fill="auto"/>
                  <w:vAlign w:val="center"/>
                </w:tcPr>
                <w:p w:rsidR="001547FD" w:rsidRPr="001547FD" w:rsidRDefault="001547FD" w:rsidP="001547FD">
                  <w:pPr>
                    <w:autoSpaceDE w:val="0"/>
                    <w:autoSpaceDN w:val="0"/>
                    <w:adjustRightInd w:val="0"/>
                    <w:spacing w:line="280" w:lineRule="exact"/>
                    <w:jc w:val="center"/>
                    <w:rPr>
                      <w:rFonts w:ascii="Times New Roman" w:eastAsia="標楷體" w:hAnsi="Times New Roman"/>
                      <w:kern w:val="0"/>
                      <w:szCs w:val="20"/>
                    </w:rPr>
                  </w:pPr>
                  <w:r w:rsidRPr="001547FD">
                    <w:rPr>
                      <w:rFonts w:ascii="Times New Roman" w:eastAsia="標楷體" w:hAnsi="Times New Roman"/>
                      <w:kern w:val="0"/>
                      <w:szCs w:val="20"/>
                    </w:rPr>
                    <w:t>第一組、第二組</w:t>
                  </w:r>
                </w:p>
              </w:tc>
              <w:tc>
                <w:tcPr>
                  <w:tcW w:w="1843" w:type="dxa"/>
                  <w:shd w:val="clear" w:color="auto" w:fill="auto"/>
                  <w:vAlign w:val="center"/>
                </w:tcPr>
                <w:p w:rsidR="001547FD" w:rsidRPr="001547FD" w:rsidRDefault="001547FD" w:rsidP="001547FD">
                  <w:pPr>
                    <w:autoSpaceDE w:val="0"/>
                    <w:autoSpaceDN w:val="0"/>
                    <w:adjustRightInd w:val="0"/>
                    <w:spacing w:line="280" w:lineRule="exact"/>
                    <w:rPr>
                      <w:rFonts w:ascii="Times New Roman" w:eastAsia="標楷體" w:hAnsi="Times New Roman"/>
                      <w:kern w:val="0"/>
                      <w:szCs w:val="20"/>
                    </w:rPr>
                  </w:pPr>
                  <w:r w:rsidRPr="001547FD">
                    <w:rPr>
                      <w:rFonts w:ascii="Times New Roman" w:eastAsia="標楷體" w:hAnsi="Times New Roman"/>
                      <w:kern w:val="0"/>
                      <w:szCs w:val="20"/>
                    </w:rPr>
                    <w:t>第三組、第四組</w:t>
                  </w:r>
                </w:p>
              </w:tc>
            </w:tr>
            <w:tr w:rsidR="001547FD" w:rsidRPr="001547FD" w:rsidTr="001547FD">
              <w:trPr>
                <w:trHeight w:val="538"/>
              </w:trPr>
              <w:tc>
                <w:tcPr>
                  <w:tcW w:w="2256" w:type="dxa"/>
                  <w:shd w:val="clear" w:color="auto" w:fill="auto"/>
                  <w:vAlign w:val="center"/>
                </w:tcPr>
                <w:p w:rsidR="001547FD" w:rsidRPr="001547FD" w:rsidRDefault="001547FD" w:rsidP="001547FD">
                  <w:pPr>
                    <w:spacing w:line="280" w:lineRule="exact"/>
                    <w:jc w:val="both"/>
                    <w:rPr>
                      <w:rFonts w:ascii="Times New Roman" w:eastAsia="標楷體" w:hAnsi="Times New Roman"/>
                      <w:szCs w:val="20"/>
                    </w:rPr>
                  </w:pPr>
                  <w:r w:rsidRPr="001547FD">
                    <w:rPr>
                      <w:rFonts w:ascii="Times New Roman" w:eastAsia="標楷體" w:hAnsi="Times New Roman" w:hint="eastAsia"/>
                      <w:szCs w:val="20"/>
                    </w:rPr>
                    <w:t>查獲異常來源之</w:t>
                  </w:r>
                  <w:r w:rsidRPr="001547FD">
                    <w:rPr>
                      <w:rFonts w:ascii="Times New Roman" w:eastAsia="標楷體" w:hAnsi="Times New Roman"/>
                      <w:szCs w:val="20"/>
                    </w:rPr>
                    <w:t>肉毒桿菌毒素</w:t>
                  </w:r>
                  <w:r w:rsidRPr="001547FD">
                    <w:rPr>
                      <w:rFonts w:ascii="Times New Roman" w:eastAsia="標楷體" w:hAnsi="Times New Roman" w:hint="eastAsia"/>
                      <w:szCs w:val="20"/>
                    </w:rPr>
                    <w:t>、胎盤素…等藥品</w:t>
                  </w:r>
                </w:p>
              </w:tc>
              <w:tc>
                <w:tcPr>
                  <w:tcW w:w="1883" w:type="dxa"/>
                  <w:shd w:val="clear" w:color="auto" w:fill="auto"/>
                  <w:vAlign w:val="center"/>
                </w:tcPr>
                <w:p w:rsidR="001547FD" w:rsidRPr="001547FD" w:rsidRDefault="001547FD" w:rsidP="001547FD">
                  <w:pPr>
                    <w:spacing w:line="280" w:lineRule="exact"/>
                    <w:jc w:val="center"/>
                    <w:rPr>
                      <w:rFonts w:ascii="Times New Roman" w:eastAsia="標楷體" w:hAnsi="Times New Roman"/>
                      <w:szCs w:val="20"/>
                    </w:rPr>
                  </w:pPr>
                  <w:r w:rsidRPr="001547FD">
                    <w:rPr>
                      <w:rFonts w:ascii="Times New Roman" w:eastAsia="標楷體" w:hAnsi="Times New Roman"/>
                      <w:szCs w:val="20"/>
                    </w:rPr>
                    <w:t>0.5</w:t>
                  </w:r>
                </w:p>
              </w:tc>
              <w:tc>
                <w:tcPr>
                  <w:tcW w:w="1843" w:type="dxa"/>
                  <w:shd w:val="clear" w:color="auto" w:fill="auto"/>
                  <w:vAlign w:val="center"/>
                </w:tcPr>
                <w:p w:rsidR="001547FD" w:rsidRPr="001547FD" w:rsidRDefault="001547FD" w:rsidP="001547FD">
                  <w:pPr>
                    <w:spacing w:line="280" w:lineRule="exact"/>
                    <w:jc w:val="center"/>
                    <w:rPr>
                      <w:rFonts w:ascii="Times New Roman" w:eastAsia="標楷體" w:hAnsi="Times New Roman"/>
                      <w:szCs w:val="20"/>
                    </w:rPr>
                  </w:pPr>
                  <w:r w:rsidRPr="001547FD">
                    <w:rPr>
                      <w:rFonts w:ascii="Times New Roman" w:eastAsia="標楷體" w:hAnsi="Times New Roman"/>
                      <w:szCs w:val="20"/>
                    </w:rPr>
                    <w:t>1</w:t>
                  </w:r>
                </w:p>
              </w:tc>
            </w:tr>
          </w:tbl>
          <w:p w:rsidR="001547FD" w:rsidRPr="001547FD" w:rsidRDefault="001547FD" w:rsidP="001547FD">
            <w:pPr>
              <w:spacing w:line="280" w:lineRule="exact"/>
              <w:jc w:val="both"/>
              <w:rPr>
                <w:rFonts w:ascii="Times New Roman" w:eastAsia="標楷體" w:hAnsi="Times New Roman"/>
                <w:szCs w:val="24"/>
              </w:rPr>
            </w:pPr>
            <w:r w:rsidRPr="001547FD">
              <w:rPr>
                <w:rFonts w:ascii="Times New Roman" w:eastAsia="標楷體" w:hAnsi="Times New Roman"/>
                <w:szCs w:val="24"/>
              </w:rPr>
              <w:t>備註：</w:t>
            </w:r>
          </w:p>
          <w:p w:rsidR="001547FD" w:rsidRPr="001547FD" w:rsidRDefault="001547FD" w:rsidP="001547FD">
            <w:pPr>
              <w:autoSpaceDE w:val="0"/>
              <w:autoSpaceDN w:val="0"/>
              <w:adjustRightInd w:val="0"/>
              <w:spacing w:line="280" w:lineRule="exact"/>
              <w:ind w:left="170" w:hangingChars="71" w:hanging="170"/>
              <w:rPr>
                <w:rFonts w:ascii="Times New Roman" w:eastAsia="標楷體" w:hAnsi="Times New Roman"/>
                <w:kern w:val="0"/>
                <w:szCs w:val="24"/>
              </w:rPr>
            </w:pPr>
            <w:r w:rsidRPr="001547FD">
              <w:rPr>
                <w:rFonts w:ascii="Times New Roman" w:eastAsia="標楷體" w:hAnsi="Times New Roman"/>
                <w:kern w:val="0"/>
                <w:szCs w:val="24"/>
              </w:rPr>
              <w:t>1.</w:t>
            </w:r>
            <w:r w:rsidRPr="001547FD">
              <w:rPr>
                <w:rFonts w:ascii="Times New Roman" w:eastAsia="標楷體" w:hAnsi="Times New Roman"/>
                <w:kern w:val="0"/>
                <w:szCs w:val="24"/>
              </w:rPr>
              <w:t>此項為額外提供加分項目，加總後總分超過</w:t>
            </w:r>
            <w:r w:rsidRPr="001547FD">
              <w:rPr>
                <w:rFonts w:ascii="Times New Roman" w:eastAsia="標楷體" w:hAnsi="Times New Roman" w:hint="eastAsia"/>
                <w:kern w:val="0"/>
                <w:szCs w:val="24"/>
              </w:rPr>
              <w:t>指標</w:t>
            </w:r>
            <w:r w:rsidRPr="001547FD">
              <w:rPr>
                <w:rFonts w:ascii="Times New Roman" w:eastAsia="標楷體" w:hAnsi="Times New Roman"/>
                <w:kern w:val="0"/>
                <w:szCs w:val="24"/>
              </w:rPr>
              <w:t>序號</w:t>
            </w:r>
            <w:r w:rsidRPr="001547FD">
              <w:rPr>
                <w:rFonts w:ascii="Times New Roman" w:eastAsia="標楷體" w:hAnsi="Times New Roman"/>
                <w:kern w:val="0"/>
                <w:szCs w:val="24"/>
              </w:rPr>
              <w:t>1-3</w:t>
            </w:r>
            <w:r w:rsidRPr="001547FD">
              <w:rPr>
                <w:rFonts w:ascii="Times New Roman" w:eastAsia="標楷體" w:hAnsi="Times New Roman"/>
                <w:kern w:val="0"/>
                <w:szCs w:val="24"/>
              </w:rPr>
              <w:t>總分</w:t>
            </w:r>
            <w:r w:rsidRPr="001547FD">
              <w:rPr>
                <w:rFonts w:ascii="Times New Roman" w:eastAsia="標楷體" w:hAnsi="Times New Roman" w:hint="eastAsia"/>
                <w:szCs w:val="24"/>
              </w:rPr>
              <w:t>16</w:t>
            </w:r>
            <w:r w:rsidRPr="001547FD">
              <w:rPr>
                <w:rFonts w:ascii="Times New Roman" w:eastAsia="標楷體" w:hAnsi="Times New Roman"/>
                <w:kern w:val="0"/>
                <w:szCs w:val="24"/>
              </w:rPr>
              <w:t>分者，以</w:t>
            </w:r>
            <w:r w:rsidRPr="001547FD">
              <w:rPr>
                <w:rFonts w:ascii="Times New Roman" w:eastAsia="標楷體" w:hAnsi="Times New Roman" w:hint="eastAsia"/>
                <w:szCs w:val="24"/>
              </w:rPr>
              <w:t>16</w:t>
            </w:r>
            <w:r w:rsidRPr="001547FD">
              <w:rPr>
                <w:rFonts w:ascii="Times New Roman" w:eastAsia="標楷體" w:hAnsi="Times New Roman"/>
                <w:kern w:val="0"/>
                <w:szCs w:val="24"/>
              </w:rPr>
              <w:t>分計算。</w:t>
            </w:r>
          </w:p>
          <w:p w:rsidR="001547FD" w:rsidRPr="001547FD" w:rsidRDefault="001547FD" w:rsidP="001547FD">
            <w:pPr>
              <w:autoSpaceDE w:val="0"/>
              <w:autoSpaceDN w:val="0"/>
              <w:adjustRightInd w:val="0"/>
              <w:spacing w:line="280" w:lineRule="exact"/>
              <w:ind w:left="170" w:hangingChars="71" w:hanging="170"/>
              <w:rPr>
                <w:rFonts w:ascii="Times New Roman" w:eastAsia="標楷體" w:hAnsi="Times New Roman"/>
                <w:szCs w:val="24"/>
              </w:rPr>
            </w:pPr>
            <w:r w:rsidRPr="001547FD">
              <w:rPr>
                <w:rFonts w:ascii="Times New Roman" w:eastAsia="標楷體" w:hAnsi="Times New Roman"/>
                <w:kern w:val="0"/>
                <w:szCs w:val="24"/>
              </w:rPr>
              <w:t>2.</w:t>
            </w:r>
            <w:r w:rsidRPr="001547FD">
              <w:rPr>
                <w:rFonts w:ascii="Times New Roman" w:eastAsia="標楷體" w:hAnsi="Times New Roman"/>
                <w:kern w:val="0"/>
                <w:szCs w:val="24"/>
              </w:rPr>
              <w:t>處分資料請擇一鍵入或介接至『衛生福利部醫事管理系統』或『</w:t>
            </w:r>
            <w:r w:rsidRPr="001547FD">
              <w:rPr>
                <w:rFonts w:ascii="Times New Roman" w:eastAsia="標楷體" w:hAnsi="Times New Roman"/>
                <w:kern w:val="0"/>
                <w:szCs w:val="24"/>
              </w:rPr>
              <w:t>PMDS</w:t>
            </w:r>
            <w:r w:rsidRPr="001547FD">
              <w:rPr>
                <w:rFonts w:ascii="Times New Roman" w:eastAsia="標楷體" w:hAnsi="Times New Roman"/>
                <w:kern w:val="0"/>
                <w:szCs w:val="24"/>
              </w:rPr>
              <w:t>系統』。</w:t>
            </w:r>
          </w:p>
        </w:tc>
        <w:tc>
          <w:tcPr>
            <w:tcW w:w="1353" w:type="dxa"/>
            <w:shd w:val="clear" w:color="auto" w:fill="auto"/>
          </w:tcPr>
          <w:p w:rsidR="001547FD" w:rsidRPr="001547FD" w:rsidRDefault="001547FD" w:rsidP="001547FD">
            <w:pPr>
              <w:spacing w:line="280" w:lineRule="exact"/>
              <w:jc w:val="both"/>
              <w:rPr>
                <w:rFonts w:ascii="Times New Roman" w:eastAsia="標楷體" w:hAnsi="Times New Roman"/>
              </w:rPr>
            </w:pPr>
            <w:r w:rsidRPr="001547FD">
              <w:rPr>
                <w:rFonts w:ascii="Times New Roman" w:eastAsia="標楷體" w:hAnsi="Times New Roman"/>
              </w:rPr>
              <w:lastRenderedPageBreak/>
              <w:t>衛生局依處分書系統填報下列報表</w:t>
            </w:r>
          </w:p>
          <w:p w:rsidR="001547FD" w:rsidRPr="001547FD" w:rsidRDefault="001547FD" w:rsidP="003B5D95">
            <w:pPr>
              <w:numPr>
                <w:ilvl w:val="0"/>
                <w:numId w:val="187"/>
              </w:numPr>
              <w:spacing w:line="280" w:lineRule="exact"/>
              <w:ind w:left="255" w:hanging="255"/>
              <w:jc w:val="both"/>
              <w:rPr>
                <w:rFonts w:ascii="Times New Roman" w:eastAsia="標楷體" w:hAnsi="Times New Roman"/>
              </w:rPr>
            </w:pPr>
            <w:r w:rsidRPr="001547FD">
              <w:rPr>
                <w:rFonts w:ascii="Times New Roman" w:eastAsia="標楷體" w:hAnsi="Times New Roman"/>
              </w:rPr>
              <w:t>稽查結果統計表</w:t>
            </w:r>
            <w:r w:rsidRPr="001547FD">
              <w:rPr>
                <w:rFonts w:ascii="Times New Roman" w:eastAsia="標楷體" w:hAnsi="Times New Roman"/>
              </w:rPr>
              <w:t>(</w:t>
            </w:r>
            <w:r w:rsidRPr="001547FD">
              <w:rPr>
                <w:rFonts w:ascii="Times New Roman" w:eastAsia="標楷體" w:hAnsi="Times New Roman"/>
              </w:rPr>
              <w:t>附表</w:t>
            </w:r>
            <w:r w:rsidRPr="001547FD">
              <w:rPr>
                <w:rFonts w:ascii="Times New Roman" w:eastAsia="標楷體" w:hAnsi="Times New Roman"/>
              </w:rPr>
              <w:t>2)</w:t>
            </w:r>
          </w:p>
          <w:p w:rsidR="001547FD" w:rsidRPr="001547FD" w:rsidRDefault="001547FD" w:rsidP="003B5D95">
            <w:pPr>
              <w:numPr>
                <w:ilvl w:val="0"/>
                <w:numId w:val="187"/>
              </w:numPr>
              <w:spacing w:line="280" w:lineRule="exact"/>
              <w:ind w:left="255" w:hanging="255"/>
              <w:jc w:val="both"/>
              <w:rPr>
                <w:rFonts w:ascii="Times New Roman" w:eastAsia="標楷體" w:hAnsi="Times New Roman"/>
                <w:szCs w:val="24"/>
              </w:rPr>
            </w:pPr>
            <w:r w:rsidRPr="001547FD">
              <w:rPr>
                <w:rFonts w:ascii="Times New Roman" w:eastAsia="標楷體" w:hAnsi="Times New Roman"/>
              </w:rPr>
              <w:t>處分結果清冊</w:t>
            </w:r>
            <w:r w:rsidRPr="001547FD">
              <w:rPr>
                <w:rFonts w:ascii="Times New Roman" w:eastAsia="標楷體" w:hAnsi="Times New Roman"/>
              </w:rPr>
              <w:t>(</w:t>
            </w:r>
            <w:r w:rsidRPr="001547FD">
              <w:rPr>
                <w:rFonts w:ascii="Times New Roman" w:eastAsia="標楷體" w:hAnsi="Times New Roman"/>
              </w:rPr>
              <w:t>附表</w:t>
            </w:r>
            <w:r w:rsidRPr="001547FD">
              <w:rPr>
                <w:rFonts w:ascii="Times New Roman" w:eastAsia="標楷體" w:hAnsi="Times New Roman" w:hint="eastAsia"/>
              </w:rPr>
              <w:t>5</w:t>
            </w:r>
            <w:r w:rsidRPr="001547FD">
              <w:rPr>
                <w:rFonts w:ascii="Times New Roman" w:eastAsia="標楷體" w:hAnsi="Times New Roman"/>
              </w:rPr>
              <w:t>)</w:t>
            </w:r>
          </w:p>
        </w:tc>
      </w:tr>
      <w:tr w:rsidR="001547FD" w:rsidRPr="001547FD" w:rsidTr="001547FD">
        <w:trPr>
          <w:jc w:val="center"/>
        </w:trPr>
        <w:tc>
          <w:tcPr>
            <w:tcW w:w="520" w:type="dxa"/>
            <w:shd w:val="clear" w:color="auto" w:fill="auto"/>
          </w:tcPr>
          <w:p w:rsidR="001547FD" w:rsidRPr="001547FD" w:rsidRDefault="001547FD" w:rsidP="001547FD">
            <w:pPr>
              <w:spacing w:line="0" w:lineRule="atLeast"/>
              <w:jc w:val="center"/>
              <w:rPr>
                <w:rFonts w:ascii="Times New Roman" w:eastAsia="標楷體" w:hAnsi="Times New Roman"/>
                <w:szCs w:val="24"/>
              </w:rPr>
            </w:pPr>
            <w:r w:rsidRPr="001547FD">
              <w:rPr>
                <w:rFonts w:ascii="Times New Roman" w:eastAsia="標楷體" w:hAnsi="Times New Roman"/>
                <w:szCs w:val="24"/>
              </w:rPr>
              <w:t>3</w:t>
            </w:r>
          </w:p>
        </w:tc>
        <w:tc>
          <w:tcPr>
            <w:tcW w:w="1135" w:type="dxa"/>
            <w:shd w:val="clear" w:color="auto" w:fill="auto"/>
          </w:tcPr>
          <w:p w:rsidR="001547FD" w:rsidRPr="001547FD" w:rsidRDefault="001547FD" w:rsidP="001547FD">
            <w:pPr>
              <w:spacing w:line="280" w:lineRule="exact"/>
              <w:jc w:val="both"/>
              <w:rPr>
                <w:rFonts w:ascii="Times New Roman" w:eastAsia="標楷體" w:hAnsi="Times New Roman"/>
                <w:szCs w:val="24"/>
              </w:rPr>
            </w:pPr>
            <w:r w:rsidRPr="001547FD">
              <w:rPr>
                <w:rFonts w:ascii="Times New Roman" w:eastAsia="標楷體" w:hAnsi="Times New Roman"/>
                <w:szCs w:val="24"/>
              </w:rPr>
              <w:t>完成業者藥品追溯追蹤之申報</w:t>
            </w:r>
          </w:p>
        </w:tc>
        <w:tc>
          <w:tcPr>
            <w:tcW w:w="1134" w:type="dxa"/>
            <w:shd w:val="clear" w:color="auto" w:fill="auto"/>
          </w:tcPr>
          <w:p w:rsidR="001547FD" w:rsidRPr="001547FD" w:rsidRDefault="001547FD" w:rsidP="001547FD">
            <w:pPr>
              <w:spacing w:line="280" w:lineRule="exact"/>
              <w:jc w:val="both"/>
              <w:rPr>
                <w:rFonts w:ascii="Times New Roman" w:eastAsia="標楷體" w:hAnsi="Times New Roman"/>
                <w:szCs w:val="24"/>
              </w:rPr>
            </w:pPr>
            <w:r w:rsidRPr="001547FD">
              <w:rPr>
                <w:rFonts w:ascii="Times New Roman" w:eastAsia="標楷體" w:hAnsi="Times New Roman"/>
                <w:szCs w:val="24"/>
              </w:rPr>
              <w:t>藥品追溯追蹤之管理成效及稽查藥品合法來源</w:t>
            </w:r>
            <w:r w:rsidRPr="001547FD">
              <w:rPr>
                <w:rFonts w:ascii="Times New Roman" w:eastAsia="標楷體" w:hAnsi="Times New Roman"/>
                <w:szCs w:val="24"/>
              </w:rPr>
              <w:t>(</w:t>
            </w:r>
            <w:r w:rsidRPr="001547FD">
              <w:rPr>
                <w:rFonts w:ascii="Times New Roman" w:eastAsia="標楷體" w:hAnsi="Times New Roman" w:hint="eastAsia"/>
                <w:szCs w:val="24"/>
              </w:rPr>
              <w:t>6</w:t>
            </w:r>
            <w:r w:rsidRPr="001547FD">
              <w:rPr>
                <w:rFonts w:ascii="Times New Roman" w:eastAsia="標楷體" w:hAnsi="Times New Roman"/>
                <w:szCs w:val="24"/>
              </w:rPr>
              <w:t>分</w:t>
            </w:r>
            <w:r w:rsidRPr="001547FD">
              <w:rPr>
                <w:rFonts w:ascii="Times New Roman" w:eastAsia="標楷體" w:hAnsi="Times New Roman"/>
                <w:szCs w:val="24"/>
              </w:rPr>
              <w:t>)</w:t>
            </w:r>
          </w:p>
        </w:tc>
        <w:tc>
          <w:tcPr>
            <w:tcW w:w="6140" w:type="dxa"/>
            <w:shd w:val="clear" w:color="auto" w:fill="auto"/>
          </w:tcPr>
          <w:p w:rsidR="001547FD" w:rsidRPr="001547FD" w:rsidRDefault="001547FD" w:rsidP="003B5D95">
            <w:pPr>
              <w:numPr>
                <w:ilvl w:val="0"/>
                <w:numId w:val="183"/>
              </w:numPr>
              <w:spacing w:line="280" w:lineRule="exact"/>
              <w:ind w:rightChars="191" w:right="458"/>
              <w:jc w:val="both"/>
              <w:rPr>
                <w:rFonts w:ascii="Times New Roman" w:eastAsia="標楷體" w:hAnsi="Times New Roman"/>
                <w:szCs w:val="24"/>
              </w:rPr>
            </w:pPr>
            <w:r w:rsidRPr="001547FD">
              <w:rPr>
                <w:rFonts w:ascii="Times New Roman" w:eastAsia="標楷體" w:hAnsi="Times New Roman"/>
                <w:szCs w:val="24"/>
              </w:rPr>
              <w:t>輔導應申報藥品類別品項之藥商業者於追溯追蹤系統</w:t>
            </w:r>
            <w:r w:rsidRPr="001547FD">
              <w:rPr>
                <w:rFonts w:ascii="Times New Roman" w:eastAsia="標楷體" w:hAnsi="Times New Roman"/>
                <w:szCs w:val="24"/>
              </w:rPr>
              <w:t>(</w:t>
            </w:r>
            <w:r w:rsidRPr="001547FD">
              <w:rPr>
                <w:rFonts w:ascii="Times New Roman" w:eastAsia="標楷體" w:hAnsi="Times New Roman"/>
                <w:szCs w:val="24"/>
              </w:rPr>
              <w:t>非追不可系統</w:t>
            </w:r>
            <w:r w:rsidRPr="001547FD">
              <w:rPr>
                <w:rFonts w:ascii="Times New Roman" w:eastAsia="標楷體" w:hAnsi="Times New Roman"/>
                <w:szCs w:val="24"/>
              </w:rPr>
              <w:t>)</w:t>
            </w:r>
            <w:r w:rsidRPr="001547FD">
              <w:rPr>
                <w:rFonts w:ascii="Times New Roman" w:eastAsia="標楷體" w:hAnsi="Times New Roman"/>
                <w:szCs w:val="24"/>
              </w:rPr>
              <w:t>申報達成率</w:t>
            </w:r>
            <w:r w:rsidRPr="001547FD">
              <w:rPr>
                <w:rFonts w:ascii="Times New Roman" w:eastAsia="標楷體" w:hAnsi="Times New Roman"/>
                <w:kern w:val="0"/>
                <w:szCs w:val="24"/>
              </w:rPr>
              <w:t>(</w:t>
            </w:r>
            <w:r w:rsidRPr="001547FD">
              <w:rPr>
                <w:rFonts w:ascii="Times New Roman" w:eastAsia="標楷體" w:hAnsi="Times New Roman" w:hint="eastAsia"/>
                <w:kern w:val="0"/>
                <w:szCs w:val="24"/>
              </w:rPr>
              <w:t>上限</w:t>
            </w:r>
            <w:r w:rsidRPr="001547FD">
              <w:rPr>
                <w:rFonts w:ascii="Times New Roman" w:eastAsia="標楷體" w:hAnsi="Times New Roman"/>
                <w:kern w:val="0"/>
                <w:szCs w:val="24"/>
              </w:rPr>
              <w:t>2</w:t>
            </w:r>
            <w:r w:rsidRPr="001547FD">
              <w:rPr>
                <w:rFonts w:ascii="Times New Roman" w:eastAsia="標楷體" w:hAnsi="Times New Roman"/>
                <w:kern w:val="0"/>
                <w:szCs w:val="24"/>
              </w:rPr>
              <w:t>分</w:t>
            </w:r>
            <w:r w:rsidRPr="001547FD">
              <w:rPr>
                <w:rFonts w:ascii="Times New Roman" w:eastAsia="標楷體" w:hAnsi="Times New Roman"/>
                <w:kern w:val="0"/>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6"/>
              <w:gridCol w:w="1016"/>
            </w:tblGrid>
            <w:tr w:rsidR="001547FD" w:rsidRPr="001547FD" w:rsidTr="001547FD">
              <w:trPr>
                <w:jc w:val="center"/>
              </w:trPr>
              <w:tc>
                <w:tcPr>
                  <w:tcW w:w="3516" w:type="dxa"/>
                  <w:shd w:val="clear" w:color="auto" w:fill="auto"/>
                </w:tcPr>
                <w:p w:rsidR="001547FD" w:rsidRPr="001547FD" w:rsidRDefault="001547FD" w:rsidP="001547FD">
                  <w:pPr>
                    <w:spacing w:line="280" w:lineRule="exact"/>
                    <w:jc w:val="center"/>
                    <w:rPr>
                      <w:rFonts w:ascii="Times New Roman" w:eastAsia="標楷體" w:hAnsi="Times New Roman"/>
                      <w:szCs w:val="24"/>
                    </w:rPr>
                  </w:pPr>
                  <w:r w:rsidRPr="001547FD">
                    <w:rPr>
                      <w:rFonts w:ascii="Times New Roman" w:eastAsia="標楷體" w:hAnsi="Times New Roman"/>
                      <w:szCs w:val="24"/>
                    </w:rPr>
                    <w:t>得分基準</w:t>
                  </w:r>
                </w:p>
              </w:tc>
              <w:tc>
                <w:tcPr>
                  <w:tcW w:w="1016" w:type="dxa"/>
                  <w:shd w:val="clear" w:color="auto" w:fill="auto"/>
                </w:tcPr>
                <w:p w:rsidR="001547FD" w:rsidRPr="001547FD" w:rsidRDefault="001547FD" w:rsidP="001547FD">
                  <w:pPr>
                    <w:spacing w:line="280" w:lineRule="exact"/>
                    <w:jc w:val="center"/>
                    <w:rPr>
                      <w:rFonts w:ascii="Times New Roman" w:eastAsia="標楷體" w:hAnsi="Times New Roman"/>
                      <w:szCs w:val="24"/>
                    </w:rPr>
                  </w:pPr>
                  <w:r w:rsidRPr="001547FD">
                    <w:rPr>
                      <w:rFonts w:ascii="Times New Roman" w:eastAsia="標楷體" w:hAnsi="Times New Roman"/>
                      <w:szCs w:val="24"/>
                    </w:rPr>
                    <w:t>分</w:t>
                  </w:r>
                  <w:r w:rsidRPr="001547FD">
                    <w:rPr>
                      <w:rFonts w:ascii="Times New Roman" w:eastAsia="標楷體" w:hAnsi="Times New Roman" w:hint="eastAsia"/>
                      <w:szCs w:val="24"/>
                    </w:rPr>
                    <w:t>數</w:t>
                  </w:r>
                </w:p>
              </w:tc>
            </w:tr>
            <w:tr w:rsidR="001547FD" w:rsidRPr="001547FD" w:rsidTr="001547FD">
              <w:trPr>
                <w:jc w:val="center"/>
              </w:trPr>
              <w:tc>
                <w:tcPr>
                  <w:tcW w:w="3516" w:type="dxa"/>
                  <w:shd w:val="clear" w:color="auto" w:fill="auto"/>
                </w:tcPr>
                <w:p w:rsidR="001547FD" w:rsidRPr="001547FD" w:rsidRDefault="001547FD" w:rsidP="001547FD">
                  <w:pPr>
                    <w:spacing w:line="280" w:lineRule="exact"/>
                    <w:jc w:val="both"/>
                    <w:rPr>
                      <w:rFonts w:ascii="Times New Roman" w:eastAsia="標楷體" w:hAnsi="Times New Roman"/>
                      <w:szCs w:val="24"/>
                    </w:rPr>
                  </w:pPr>
                  <w:r w:rsidRPr="001547FD">
                    <w:rPr>
                      <w:rFonts w:ascii="Times New Roman" w:eastAsia="標楷體" w:hAnsi="Times New Roman"/>
                      <w:szCs w:val="24"/>
                    </w:rPr>
                    <w:t>藥商業者</w:t>
                  </w:r>
                  <w:r w:rsidRPr="001547FD">
                    <w:rPr>
                      <w:rFonts w:ascii="新細明體" w:hAnsi="新細明體" w:cs="新細明體" w:hint="eastAsia"/>
                      <w:szCs w:val="24"/>
                    </w:rPr>
                    <w:t>≧</w:t>
                  </w:r>
                  <w:r w:rsidRPr="001547FD">
                    <w:rPr>
                      <w:rFonts w:ascii="Times New Roman" w:eastAsia="標楷體" w:hAnsi="Times New Roman"/>
                      <w:szCs w:val="24"/>
                    </w:rPr>
                    <w:t>90%</w:t>
                  </w:r>
                  <w:r w:rsidRPr="001547FD">
                    <w:rPr>
                      <w:rFonts w:ascii="Times New Roman" w:eastAsia="標楷體" w:hAnsi="Times New Roman"/>
                      <w:szCs w:val="24"/>
                    </w:rPr>
                    <w:t>完成申報</w:t>
                  </w:r>
                </w:p>
              </w:tc>
              <w:tc>
                <w:tcPr>
                  <w:tcW w:w="1016" w:type="dxa"/>
                  <w:shd w:val="clear" w:color="auto" w:fill="auto"/>
                </w:tcPr>
                <w:p w:rsidR="001547FD" w:rsidRPr="001547FD" w:rsidRDefault="001547FD" w:rsidP="001547FD">
                  <w:pPr>
                    <w:spacing w:line="280" w:lineRule="exact"/>
                    <w:jc w:val="center"/>
                    <w:rPr>
                      <w:rFonts w:ascii="Times New Roman" w:eastAsia="標楷體" w:hAnsi="Times New Roman"/>
                      <w:szCs w:val="24"/>
                    </w:rPr>
                  </w:pPr>
                  <w:r w:rsidRPr="001547FD">
                    <w:rPr>
                      <w:rFonts w:ascii="Times New Roman" w:eastAsia="標楷體" w:hAnsi="Times New Roman"/>
                      <w:szCs w:val="24"/>
                    </w:rPr>
                    <w:t>2.0</w:t>
                  </w:r>
                  <w:r w:rsidRPr="001547FD">
                    <w:rPr>
                      <w:rFonts w:ascii="Times New Roman" w:eastAsia="標楷體" w:hAnsi="Times New Roman"/>
                      <w:szCs w:val="24"/>
                    </w:rPr>
                    <w:t>分</w:t>
                  </w:r>
                </w:p>
              </w:tc>
            </w:tr>
            <w:tr w:rsidR="001547FD" w:rsidRPr="001547FD" w:rsidTr="001547FD">
              <w:trPr>
                <w:jc w:val="center"/>
              </w:trPr>
              <w:tc>
                <w:tcPr>
                  <w:tcW w:w="3516" w:type="dxa"/>
                  <w:shd w:val="clear" w:color="auto" w:fill="auto"/>
                </w:tcPr>
                <w:p w:rsidR="001547FD" w:rsidRPr="001547FD" w:rsidRDefault="001547FD" w:rsidP="001547FD">
                  <w:pPr>
                    <w:spacing w:line="280" w:lineRule="exact"/>
                    <w:jc w:val="both"/>
                    <w:rPr>
                      <w:rFonts w:ascii="Times New Roman" w:eastAsia="標楷體" w:hAnsi="Times New Roman"/>
                      <w:szCs w:val="24"/>
                    </w:rPr>
                  </w:pPr>
                  <w:r w:rsidRPr="001547FD">
                    <w:rPr>
                      <w:rFonts w:ascii="Times New Roman" w:eastAsia="標楷體" w:hAnsi="Times New Roman"/>
                      <w:szCs w:val="24"/>
                    </w:rPr>
                    <w:t>藥商業者</w:t>
                  </w:r>
                  <w:r w:rsidRPr="001547FD">
                    <w:rPr>
                      <w:rFonts w:ascii="新細明體" w:hAnsi="新細明體" w:cs="新細明體" w:hint="eastAsia"/>
                      <w:szCs w:val="24"/>
                    </w:rPr>
                    <w:t>≧</w:t>
                  </w:r>
                  <w:r w:rsidRPr="001547FD">
                    <w:rPr>
                      <w:rFonts w:ascii="Times New Roman" w:eastAsia="標楷體" w:hAnsi="Times New Roman"/>
                      <w:szCs w:val="24"/>
                    </w:rPr>
                    <w:t>85%</w:t>
                  </w:r>
                  <w:r w:rsidRPr="001547FD">
                    <w:rPr>
                      <w:rFonts w:ascii="Times New Roman" w:eastAsia="標楷體" w:hAnsi="Times New Roman"/>
                      <w:szCs w:val="24"/>
                    </w:rPr>
                    <w:t>完成申報</w:t>
                  </w:r>
                </w:p>
              </w:tc>
              <w:tc>
                <w:tcPr>
                  <w:tcW w:w="1016" w:type="dxa"/>
                  <w:shd w:val="clear" w:color="auto" w:fill="auto"/>
                </w:tcPr>
                <w:p w:rsidR="001547FD" w:rsidRPr="001547FD" w:rsidRDefault="001547FD" w:rsidP="001547FD">
                  <w:pPr>
                    <w:spacing w:line="280" w:lineRule="exact"/>
                    <w:jc w:val="center"/>
                    <w:rPr>
                      <w:rFonts w:ascii="Times New Roman" w:eastAsia="標楷體" w:hAnsi="Times New Roman"/>
                      <w:szCs w:val="24"/>
                    </w:rPr>
                  </w:pPr>
                  <w:r w:rsidRPr="001547FD">
                    <w:rPr>
                      <w:rFonts w:ascii="Times New Roman" w:eastAsia="標楷體" w:hAnsi="Times New Roman"/>
                      <w:szCs w:val="24"/>
                    </w:rPr>
                    <w:t>1.5</w:t>
                  </w:r>
                  <w:r w:rsidRPr="001547FD">
                    <w:rPr>
                      <w:rFonts w:ascii="Times New Roman" w:eastAsia="標楷體" w:hAnsi="Times New Roman"/>
                      <w:szCs w:val="24"/>
                    </w:rPr>
                    <w:t>分</w:t>
                  </w:r>
                </w:p>
              </w:tc>
            </w:tr>
            <w:tr w:rsidR="001547FD" w:rsidRPr="001547FD" w:rsidTr="001547FD">
              <w:trPr>
                <w:jc w:val="center"/>
              </w:trPr>
              <w:tc>
                <w:tcPr>
                  <w:tcW w:w="3516" w:type="dxa"/>
                  <w:shd w:val="clear" w:color="auto" w:fill="auto"/>
                </w:tcPr>
                <w:p w:rsidR="001547FD" w:rsidRPr="001547FD" w:rsidRDefault="001547FD" w:rsidP="001547FD">
                  <w:pPr>
                    <w:spacing w:line="280" w:lineRule="exact"/>
                    <w:jc w:val="both"/>
                    <w:rPr>
                      <w:rFonts w:ascii="Times New Roman" w:eastAsia="標楷體" w:hAnsi="Times New Roman"/>
                      <w:szCs w:val="24"/>
                    </w:rPr>
                  </w:pPr>
                  <w:r w:rsidRPr="001547FD">
                    <w:rPr>
                      <w:rFonts w:ascii="Times New Roman" w:eastAsia="標楷體" w:hAnsi="Times New Roman"/>
                      <w:szCs w:val="24"/>
                    </w:rPr>
                    <w:t>藥商業者</w:t>
                  </w:r>
                  <w:r w:rsidRPr="001547FD">
                    <w:rPr>
                      <w:rFonts w:ascii="新細明體" w:hAnsi="新細明體" w:cs="新細明體" w:hint="eastAsia"/>
                      <w:szCs w:val="24"/>
                    </w:rPr>
                    <w:t>≧</w:t>
                  </w:r>
                  <w:r w:rsidRPr="001547FD">
                    <w:rPr>
                      <w:rFonts w:ascii="Times New Roman" w:eastAsia="標楷體" w:hAnsi="Times New Roman"/>
                      <w:szCs w:val="24"/>
                    </w:rPr>
                    <w:t>80%</w:t>
                  </w:r>
                  <w:r w:rsidRPr="001547FD">
                    <w:rPr>
                      <w:rFonts w:ascii="Times New Roman" w:eastAsia="標楷體" w:hAnsi="Times New Roman"/>
                      <w:szCs w:val="24"/>
                    </w:rPr>
                    <w:t>完成申報</w:t>
                  </w:r>
                </w:p>
              </w:tc>
              <w:tc>
                <w:tcPr>
                  <w:tcW w:w="1016" w:type="dxa"/>
                  <w:shd w:val="clear" w:color="auto" w:fill="auto"/>
                </w:tcPr>
                <w:p w:rsidR="001547FD" w:rsidRPr="001547FD" w:rsidRDefault="001547FD" w:rsidP="001547FD">
                  <w:pPr>
                    <w:spacing w:line="280" w:lineRule="exact"/>
                    <w:jc w:val="center"/>
                    <w:rPr>
                      <w:rFonts w:ascii="Times New Roman" w:eastAsia="標楷體" w:hAnsi="Times New Roman"/>
                      <w:szCs w:val="24"/>
                    </w:rPr>
                  </w:pPr>
                  <w:r w:rsidRPr="001547FD">
                    <w:rPr>
                      <w:rFonts w:ascii="Times New Roman" w:eastAsia="標楷體" w:hAnsi="Times New Roman"/>
                      <w:szCs w:val="24"/>
                    </w:rPr>
                    <w:t>1.0</w:t>
                  </w:r>
                  <w:r w:rsidRPr="001547FD">
                    <w:rPr>
                      <w:rFonts w:ascii="Times New Roman" w:eastAsia="標楷體" w:hAnsi="Times New Roman"/>
                      <w:szCs w:val="24"/>
                    </w:rPr>
                    <w:t>分</w:t>
                  </w:r>
                </w:p>
              </w:tc>
            </w:tr>
          </w:tbl>
          <w:p w:rsidR="001547FD" w:rsidRPr="001547FD" w:rsidRDefault="001547FD" w:rsidP="003B5D95">
            <w:pPr>
              <w:numPr>
                <w:ilvl w:val="0"/>
                <w:numId w:val="181"/>
              </w:numPr>
              <w:spacing w:line="280" w:lineRule="exact"/>
              <w:jc w:val="both"/>
              <w:rPr>
                <w:rFonts w:ascii="Times New Roman" w:eastAsia="標楷體" w:hAnsi="Times New Roman"/>
                <w:szCs w:val="24"/>
              </w:rPr>
            </w:pPr>
            <w:r w:rsidRPr="001547FD">
              <w:rPr>
                <w:rFonts w:ascii="Times New Roman" w:eastAsia="標楷體" w:hAnsi="Times New Roman"/>
                <w:szCs w:val="24"/>
              </w:rPr>
              <w:t>藥品追溯追蹤申報達成率</w:t>
            </w:r>
            <w:r w:rsidRPr="001547FD">
              <w:rPr>
                <w:rFonts w:ascii="Times New Roman" w:eastAsia="標楷體" w:hAnsi="Times New Roman"/>
                <w:szCs w:val="24"/>
              </w:rPr>
              <w:t>=</w:t>
            </w:r>
            <w:r w:rsidRPr="001547FD">
              <w:rPr>
                <w:rFonts w:ascii="Times New Roman" w:eastAsia="標楷體" w:hAnsi="Times New Roman"/>
                <w:szCs w:val="24"/>
              </w:rPr>
              <w:t>統計按月完成申報之業者家數</w:t>
            </w:r>
            <w:r w:rsidRPr="001547FD">
              <w:rPr>
                <w:rFonts w:ascii="Times New Roman" w:eastAsia="標楷體" w:hAnsi="Times New Roman"/>
                <w:szCs w:val="24"/>
              </w:rPr>
              <w:t>/</w:t>
            </w:r>
            <w:r w:rsidRPr="001547FD">
              <w:rPr>
                <w:rFonts w:ascii="Times New Roman" w:eastAsia="標楷體" w:hAnsi="Times New Roman"/>
                <w:szCs w:val="24"/>
              </w:rPr>
              <w:t>經公告應實施申報之業者家數，每季進行結算</w:t>
            </w:r>
            <w:r w:rsidRPr="001547FD">
              <w:rPr>
                <w:rFonts w:ascii="Times New Roman" w:eastAsia="標楷體" w:hAnsi="Times New Roman"/>
                <w:szCs w:val="24"/>
              </w:rPr>
              <w:t>(109</w:t>
            </w:r>
            <w:r w:rsidRPr="001547FD">
              <w:rPr>
                <w:rFonts w:ascii="Times New Roman" w:eastAsia="標楷體" w:hAnsi="Times New Roman"/>
                <w:szCs w:val="24"/>
              </w:rPr>
              <w:t>年</w:t>
            </w:r>
            <w:r w:rsidRPr="001547FD">
              <w:rPr>
                <w:rFonts w:ascii="Times New Roman" w:eastAsia="標楷體" w:hAnsi="Times New Roman"/>
                <w:szCs w:val="24"/>
              </w:rPr>
              <w:t>1</w:t>
            </w:r>
            <w:r w:rsidRPr="001547FD">
              <w:rPr>
                <w:rFonts w:ascii="Times New Roman" w:eastAsia="標楷體" w:hAnsi="Times New Roman"/>
                <w:szCs w:val="24"/>
              </w:rPr>
              <w:t>月起算</w:t>
            </w:r>
            <w:r w:rsidRPr="001547FD">
              <w:rPr>
                <w:rFonts w:ascii="Times New Roman" w:eastAsia="標楷體" w:hAnsi="Times New Roman"/>
                <w:szCs w:val="24"/>
              </w:rPr>
              <w:t>)</w:t>
            </w:r>
            <w:r w:rsidRPr="001547FD">
              <w:rPr>
                <w:rFonts w:ascii="Times New Roman" w:eastAsia="標楷體" w:hAnsi="Times New Roman"/>
                <w:szCs w:val="24"/>
              </w:rPr>
              <w:t>。上述業者申報情形以本署「藥品追溯追蹤」系統查詢結果為準。</w:t>
            </w:r>
          </w:p>
          <w:p w:rsidR="001547FD" w:rsidRPr="001547FD" w:rsidRDefault="001547FD" w:rsidP="003B5D95">
            <w:pPr>
              <w:numPr>
                <w:ilvl w:val="0"/>
                <w:numId w:val="181"/>
              </w:numPr>
              <w:spacing w:line="280" w:lineRule="exact"/>
              <w:jc w:val="both"/>
              <w:rPr>
                <w:rFonts w:ascii="Times New Roman" w:eastAsia="標楷體" w:hAnsi="Times New Roman"/>
                <w:kern w:val="0"/>
              </w:rPr>
            </w:pPr>
            <w:r w:rsidRPr="001547FD">
              <w:rPr>
                <w:rFonts w:ascii="Times New Roman" w:eastAsia="標楷體" w:hAnsi="Times New Roman" w:hint="eastAsia"/>
                <w:szCs w:val="24"/>
              </w:rPr>
              <w:t>【</w:t>
            </w:r>
            <w:r w:rsidRPr="001547FD">
              <w:rPr>
                <w:rFonts w:ascii="Times New Roman" w:eastAsia="標楷體" w:hAnsi="Times New Roman"/>
                <w:szCs w:val="24"/>
              </w:rPr>
              <w:t>加分項目</w:t>
            </w:r>
            <w:r w:rsidRPr="001547FD">
              <w:rPr>
                <w:rFonts w:ascii="Times New Roman" w:eastAsia="標楷體" w:hAnsi="Times New Roman"/>
                <w:kern w:val="0"/>
              </w:rPr>
              <w:t>(1</w:t>
            </w:r>
            <w:r w:rsidRPr="001547FD">
              <w:rPr>
                <w:rFonts w:ascii="Times New Roman" w:eastAsia="標楷體" w:hAnsi="Times New Roman"/>
                <w:kern w:val="0"/>
              </w:rPr>
              <w:t>分</w:t>
            </w:r>
            <w:r w:rsidRPr="001547FD">
              <w:rPr>
                <w:rFonts w:ascii="Times New Roman" w:eastAsia="標楷體" w:hAnsi="Times New Roman"/>
                <w:kern w:val="0"/>
              </w:rPr>
              <w:t>)</w:t>
            </w:r>
            <w:r w:rsidRPr="001547FD">
              <w:rPr>
                <w:rFonts w:ascii="Times New Roman" w:eastAsia="標楷體" w:hAnsi="Times New Roman" w:hint="eastAsia"/>
                <w:szCs w:val="24"/>
              </w:rPr>
              <w:t>】</w:t>
            </w:r>
          </w:p>
          <w:p w:rsidR="001547FD" w:rsidRPr="001547FD" w:rsidRDefault="001547FD" w:rsidP="001547FD">
            <w:pPr>
              <w:spacing w:line="280" w:lineRule="exact"/>
              <w:ind w:left="480"/>
              <w:jc w:val="both"/>
              <w:rPr>
                <w:rFonts w:ascii="Times New Roman" w:eastAsia="標楷體" w:hAnsi="Times New Roman"/>
                <w:kern w:val="0"/>
              </w:rPr>
            </w:pPr>
            <w:r w:rsidRPr="001547FD">
              <w:rPr>
                <w:rFonts w:ascii="Times New Roman" w:eastAsia="標楷體" w:hAnsi="Times New Roman"/>
                <w:kern w:val="0"/>
              </w:rPr>
              <w:t>針對</w:t>
            </w:r>
            <w:r w:rsidRPr="001547FD">
              <w:rPr>
                <w:rFonts w:ascii="Times New Roman" w:eastAsia="標楷體" w:hAnsi="Times New Roman"/>
                <w:szCs w:val="24"/>
              </w:rPr>
              <w:t>轄內應進行藥品追溯追蹤申報之業者，</w:t>
            </w:r>
            <w:r w:rsidRPr="001547FD">
              <w:rPr>
                <w:rFonts w:ascii="Times New Roman" w:eastAsia="標楷體" w:hAnsi="Times New Roman"/>
                <w:kern w:val="0"/>
              </w:rPr>
              <w:t>經輔導而未能依法申報者，經裁處者每件</w:t>
            </w:r>
            <w:r w:rsidRPr="001547FD">
              <w:rPr>
                <w:rFonts w:ascii="Times New Roman" w:eastAsia="標楷體" w:hAnsi="Times New Roman" w:hint="eastAsia"/>
                <w:kern w:val="0"/>
              </w:rPr>
              <w:t>：</w:t>
            </w:r>
            <w:r w:rsidRPr="001547FD">
              <w:rPr>
                <w:rFonts w:ascii="Times New Roman" w:eastAsia="標楷體" w:hAnsi="Times New Roman"/>
                <w:kern w:val="0"/>
              </w:rPr>
              <w:t>0.3</w:t>
            </w:r>
            <w:r w:rsidRPr="001547FD">
              <w:rPr>
                <w:rFonts w:ascii="Times New Roman" w:eastAsia="標楷體" w:hAnsi="Times New Roman"/>
                <w:kern w:val="0"/>
              </w:rPr>
              <w:t>分</w:t>
            </w:r>
            <w:r w:rsidRPr="001547FD">
              <w:rPr>
                <w:rFonts w:ascii="Times New Roman" w:eastAsia="標楷體" w:hAnsi="Times New Roman" w:hint="eastAsia"/>
                <w:kern w:val="0"/>
              </w:rPr>
              <w:t>/</w:t>
            </w:r>
            <w:r w:rsidRPr="001547FD">
              <w:rPr>
                <w:rFonts w:ascii="Times New Roman" w:eastAsia="標楷體" w:hAnsi="Times New Roman" w:hint="eastAsia"/>
                <w:kern w:val="0"/>
              </w:rPr>
              <w:t>件</w:t>
            </w:r>
            <w:r w:rsidRPr="001547FD">
              <w:rPr>
                <w:rFonts w:ascii="Times New Roman" w:eastAsia="標楷體" w:hAnsi="Times New Roman"/>
                <w:kern w:val="0"/>
              </w:rPr>
              <w:t>。</w:t>
            </w:r>
          </w:p>
          <w:p w:rsidR="001547FD" w:rsidRPr="001547FD" w:rsidRDefault="001547FD" w:rsidP="003B5D95">
            <w:pPr>
              <w:numPr>
                <w:ilvl w:val="0"/>
                <w:numId w:val="183"/>
              </w:numPr>
              <w:spacing w:line="280" w:lineRule="exact"/>
              <w:ind w:rightChars="191" w:right="458"/>
              <w:jc w:val="both"/>
              <w:rPr>
                <w:rFonts w:ascii="Times New Roman" w:eastAsia="標楷體" w:hAnsi="Times New Roman"/>
                <w:szCs w:val="24"/>
              </w:rPr>
            </w:pPr>
            <w:r w:rsidRPr="001547FD">
              <w:rPr>
                <w:rFonts w:ascii="Times New Roman" w:eastAsia="標楷體" w:hAnsi="Times New Roman"/>
                <w:szCs w:val="24"/>
              </w:rPr>
              <w:t>提升藥品追溯追蹤申報資料正確性</w:t>
            </w:r>
            <w:r w:rsidRPr="001547FD">
              <w:rPr>
                <w:rFonts w:ascii="Times New Roman" w:eastAsia="標楷體" w:hAnsi="Times New Roman"/>
                <w:szCs w:val="24"/>
              </w:rPr>
              <w:t>(</w:t>
            </w:r>
            <w:r w:rsidRPr="001547FD">
              <w:rPr>
                <w:rFonts w:ascii="Times New Roman" w:eastAsia="標楷體" w:hAnsi="Times New Roman"/>
                <w:szCs w:val="24"/>
              </w:rPr>
              <w:t>得分基準</w:t>
            </w:r>
            <w:r w:rsidRPr="001547FD">
              <w:rPr>
                <w:rFonts w:ascii="Times New Roman" w:eastAsia="標楷體" w:hAnsi="Times New Roman"/>
                <w:szCs w:val="24"/>
              </w:rPr>
              <w:t>)</w:t>
            </w:r>
            <w:r w:rsidRPr="001547FD">
              <w:rPr>
                <w:rFonts w:ascii="Times New Roman" w:eastAsia="標楷體" w:hAnsi="Times New Roman" w:hint="eastAsia"/>
                <w:szCs w:val="24"/>
              </w:rPr>
              <w:t>(3</w:t>
            </w:r>
            <w:r w:rsidRPr="001547FD">
              <w:rPr>
                <w:rFonts w:ascii="Times New Roman" w:eastAsia="標楷體" w:hAnsi="Times New Roman" w:hint="eastAsia"/>
                <w:szCs w:val="24"/>
              </w:rPr>
              <w:t>分</w:t>
            </w:r>
            <w:r w:rsidRPr="001547FD">
              <w:rPr>
                <w:rFonts w:ascii="Times New Roman" w:eastAsia="標楷體" w:hAnsi="Times New Roman" w:hint="eastAsia"/>
                <w:szCs w:val="24"/>
              </w:rPr>
              <w:t>)</w:t>
            </w:r>
            <w:r w:rsidRPr="001547FD">
              <w:rPr>
                <w:rFonts w:ascii="Times New Roman" w:eastAsia="標楷體" w:hAnsi="Times New Roman"/>
                <w:szCs w:val="24"/>
              </w:rPr>
              <w:t>：</w:t>
            </w:r>
          </w:p>
          <w:tbl>
            <w:tblPr>
              <w:tblW w:w="5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379"/>
              <w:gridCol w:w="1348"/>
              <w:gridCol w:w="1576"/>
              <w:gridCol w:w="1080"/>
            </w:tblGrid>
            <w:tr w:rsidR="001547FD" w:rsidRPr="001547FD" w:rsidTr="001547FD">
              <w:tc>
                <w:tcPr>
                  <w:tcW w:w="359" w:type="pct"/>
                  <w:shd w:val="clear" w:color="auto" w:fill="auto"/>
                </w:tcPr>
                <w:p w:rsidR="001547FD" w:rsidRPr="001547FD" w:rsidRDefault="001547FD" w:rsidP="001547FD">
                  <w:pPr>
                    <w:spacing w:line="280" w:lineRule="exact"/>
                    <w:jc w:val="center"/>
                    <w:rPr>
                      <w:rFonts w:ascii="Times New Roman" w:eastAsia="標楷體" w:hAnsi="Times New Roman"/>
                      <w:kern w:val="0"/>
                      <w:sz w:val="20"/>
                      <w:szCs w:val="20"/>
                    </w:rPr>
                  </w:pPr>
                  <w:r w:rsidRPr="001547FD">
                    <w:rPr>
                      <w:rFonts w:ascii="Times New Roman" w:eastAsia="標楷體" w:hAnsi="Times New Roman"/>
                      <w:kern w:val="0"/>
                      <w:sz w:val="20"/>
                      <w:szCs w:val="20"/>
                    </w:rPr>
                    <w:t>分組</w:t>
                  </w:r>
                </w:p>
              </w:tc>
              <w:tc>
                <w:tcPr>
                  <w:tcW w:w="1189" w:type="pct"/>
                  <w:shd w:val="clear" w:color="auto" w:fill="auto"/>
                </w:tcPr>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轄內申報業者</w:t>
                  </w:r>
                </w:p>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家數</w:t>
                  </w:r>
                  <w:r w:rsidRPr="001547FD">
                    <w:rPr>
                      <w:rFonts w:ascii="Times New Roman" w:eastAsia="標楷體" w:hAnsi="Times New Roman"/>
                      <w:kern w:val="0"/>
                      <w:sz w:val="18"/>
                      <w:szCs w:val="20"/>
                    </w:rPr>
                    <w:t>&gt;30</w:t>
                  </w:r>
                  <w:r w:rsidRPr="001547FD">
                    <w:rPr>
                      <w:rFonts w:ascii="Times New Roman" w:eastAsia="標楷體" w:hAnsi="Times New Roman"/>
                      <w:kern w:val="0"/>
                      <w:sz w:val="18"/>
                      <w:szCs w:val="20"/>
                    </w:rPr>
                    <w:t>家者</w:t>
                  </w:r>
                </w:p>
              </w:tc>
              <w:tc>
                <w:tcPr>
                  <w:tcW w:w="1162" w:type="pct"/>
                  <w:shd w:val="clear" w:color="auto" w:fill="auto"/>
                </w:tcPr>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轄內申報業者</w:t>
                  </w:r>
                </w:p>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家數</w:t>
                  </w:r>
                  <w:r w:rsidRPr="001547FD">
                    <w:rPr>
                      <w:rFonts w:ascii="Times New Roman" w:eastAsia="標楷體" w:hAnsi="Times New Roman"/>
                      <w:kern w:val="0"/>
                      <w:sz w:val="18"/>
                      <w:szCs w:val="20"/>
                    </w:rPr>
                    <w:t>&gt;20</w:t>
                  </w:r>
                  <w:r w:rsidRPr="001547FD">
                    <w:rPr>
                      <w:rFonts w:ascii="Times New Roman" w:eastAsia="標楷體" w:hAnsi="Times New Roman"/>
                      <w:kern w:val="0"/>
                      <w:sz w:val="18"/>
                      <w:szCs w:val="20"/>
                    </w:rPr>
                    <w:t>家者</w:t>
                  </w:r>
                </w:p>
              </w:tc>
              <w:tc>
                <w:tcPr>
                  <w:tcW w:w="1359" w:type="pct"/>
                  <w:shd w:val="clear" w:color="auto" w:fill="auto"/>
                </w:tcPr>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轄內申報業者</w:t>
                  </w:r>
                </w:p>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家數</w:t>
                  </w:r>
                  <w:r w:rsidRPr="001547FD">
                    <w:rPr>
                      <w:rFonts w:ascii="Times New Roman" w:eastAsia="標楷體" w:hAnsi="Times New Roman"/>
                      <w:kern w:val="0"/>
                      <w:sz w:val="18"/>
                      <w:szCs w:val="20"/>
                    </w:rPr>
                    <w:t>&lt;20</w:t>
                  </w:r>
                  <w:r w:rsidRPr="001547FD">
                    <w:rPr>
                      <w:rFonts w:ascii="Times New Roman" w:eastAsia="標楷體" w:hAnsi="Times New Roman"/>
                      <w:kern w:val="0"/>
                      <w:sz w:val="18"/>
                      <w:szCs w:val="20"/>
                    </w:rPr>
                    <w:t>家者</w:t>
                  </w:r>
                </w:p>
              </w:tc>
              <w:tc>
                <w:tcPr>
                  <w:tcW w:w="931" w:type="pct"/>
                  <w:shd w:val="clear" w:color="auto" w:fill="auto"/>
                  <w:vAlign w:val="center"/>
                </w:tcPr>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分</w:t>
                  </w:r>
                  <w:r w:rsidRPr="001547FD">
                    <w:rPr>
                      <w:rFonts w:ascii="Times New Roman" w:eastAsia="標楷體" w:hAnsi="Times New Roman" w:hint="eastAsia"/>
                      <w:kern w:val="0"/>
                      <w:sz w:val="18"/>
                      <w:szCs w:val="20"/>
                    </w:rPr>
                    <w:t>數</w:t>
                  </w:r>
                </w:p>
              </w:tc>
            </w:tr>
            <w:tr w:rsidR="001547FD" w:rsidRPr="001547FD" w:rsidTr="001547FD">
              <w:tc>
                <w:tcPr>
                  <w:tcW w:w="359" w:type="pct"/>
                  <w:vMerge w:val="restart"/>
                  <w:shd w:val="clear" w:color="auto" w:fill="auto"/>
                  <w:vAlign w:val="center"/>
                </w:tcPr>
                <w:p w:rsidR="001547FD" w:rsidRPr="001547FD" w:rsidRDefault="001547FD" w:rsidP="001547FD">
                  <w:pPr>
                    <w:spacing w:line="280" w:lineRule="exact"/>
                    <w:jc w:val="center"/>
                    <w:rPr>
                      <w:rFonts w:ascii="Times New Roman" w:eastAsia="標楷體" w:hAnsi="Times New Roman"/>
                      <w:kern w:val="0"/>
                      <w:sz w:val="20"/>
                      <w:szCs w:val="20"/>
                    </w:rPr>
                  </w:pPr>
                  <w:r w:rsidRPr="001547FD">
                    <w:rPr>
                      <w:rFonts w:ascii="Times New Roman" w:eastAsia="標楷體" w:hAnsi="Times New Roman"/>
                      <w:kern w:val="0"/>
                      <w:sz w:val="20"/>
                      <w:szCs w:val="20"/>
                    </w:rPr>
                    <w:t>抽查家次</w:t>
                  </w:r>
                </w:p>
              </w:tc>
              <w:tc>
                <w:tcPr>
                  <w:tcW w:w="1189" w:type="pct"/>
                  <w:shd w:val="clear" w:color="auto" w:fill="auto"/>
                </w:tcPr>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&gt;</w:t>
                  </w:r>
                  <w:r w:rsidRPr="001547FD">
                    <w:rPr>
                      <w:rFonts w:ascii="Times New Roman" w:eastAsia="標楷體" w:hAnsi="Times New Roman" w:hint="eastAsia"/>
                      <w:kern w:val="0"/>
                      <w:sz w:val="18"/>
                      <w:szCs w:val="20"/>
                    </w:rPr>
                    <w:t>5</w:t>
                  </w:r>
                  <w:r w:rsidRPr="001547FD">
                    <w:rPr>
                      <w:rFonts w:ascii="Times New Roman" w:eastAsia="標楷體" w:hAnsi="Times New Roman"/>
                      <w:kern w:val="0"/>
                      <w:sz w:val="18"/>
                      <w:szCs w:val="20"/>
                    </w:rPr>
                    <w:t>0</w:t>
                  </w:r>
                  <w:r w:rsidRPr="001547FD">
                    <w:rPr>
                      <w:rFonts w:ascii="Times New Roman" w:eastAsia="標楷體" w:hAnsi="Times New Roman"/>
                      <w:kern w:val="0"/>
                      <w:sz w:val="18"/>
                      <w:szCs w:val="20"/>
                    </w:rPr>
                    <w:t>家次</w:t>
                  </w:r>
                </w:p>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或</w:t>
                  </w:r>
                </w:p>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轄內</w:t>
                  </w:r>
                  <w:r w:rsidRPr="001547FD">
                    <w:rPr>
                      <w:rFonts w:ascii="Times New Roman" w:eastAsia="標楷體" w:hAnsi="Times New Roman" w:hint="eastAsia"/>
                      <w:kern w:val="0"/>
                      <w:sz w:val="18"/>
                      <w:szCs w:val="20"/>
                    </w:rPr>
                    <w:t>95</w:t>
                  </w:r>
                  <w:r w:rsidRPr="001547FD">
                    <w:rPr>
                      <w:rFonts w:ascii="Times New Roman" w:eastAsia="標楷體" w:hAnsi="Times New Roman"/>
                      <w:kern w:val="0"/>
                      <w:sz w:val="18"/>
                      <w:szCs w:val="20"/>
                    </w:rPr>
                    <w:t>%</w:t>
                  </w:r>
                  <w:r w:rsidRPr="001547FD">
                    <w:rPr>
                      <w:rFonts w:ascii="Times New Roman" w:eastAsia="標楷體" w:hAnsi="Times New Roman"/>
                      <w:kern w:val="0"/>
                      <w:sz w:val="18"/>
                      <w:szCs w:val="20"/>
                    </w:rPr>
                    <w:t>應申報業者家數</w:t>
                  </w:r>
                </w:p>
              </w:tc>
              <w:tc>
                <w:tcPr>
                  <w:tcW w:w="1162" w:type="pct"/>
                  <w:shd w:val="clear" w:color="auto" w:fill="auto"/>
                </w:tcPr>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&gt;</w:t>
                  </w:r>
                  <w:r w:rsidRPr="001547FD">
                    <w:rPr>
                      <w:rFonts w:ascii="Times New Roman" w:eastAsia="標楷體" w:hAnsi="Times New Roman" w:hint="eastAsia"/>
                      <w:kern w:val="0"/>
                      <w:sz w:val="18"/>
                      <w:szCs w:val="20"/>
                    </w:rPr>
                    <w:t>4</w:t>
                  </w:r>
                  <w:r w:rsidRPr="001547FD">
                    <w:rPr>
                      <w:rFonts w:ascii="Times New Roman" w:eastAsia="標楷體" w:hAnsi="Times New Roman"/>
                      <w:kern w:val="0"/>
                      <w:sz w:val="18"/>
                      <w:szCs w:val="20"/>
                    </w:rPr>
                    <w:t>0</w:t>
                  </w:r>
                  <w:r w:rsidRPr="001547FD">
                    <w:rPr>
                      <w:rFonts w:ascii="Times New Roman" w:eastAsia="標楷體" w:hAnsi="Times New Roman"/>
                      <w:kern w:val="0"/>
                      <w:sz w:val="18"/>
                      <w:szCs w:val="20"/>
                    </w:rPr>
                    <w:t>家次</w:t>
                  </w:r>
                </w:p>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或</w:t>
                  </w:r>
                </w:p>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轄內</w:t>
                  </w:r>
                  <w:r w:rsidRPr="001547FD">
                    <w:rPr>
                      <w:rFonts w:ascii="Times New Roman" w:eastAsia="標楷體" w:hAnsi="Times New Roman" w:hint="eastAsia"/>
                      <w:kern w:val="0"/>
                      <w:sz w:val="18"/>
                      <w:szCs w:val="20"/>
                    </w:rPr>
                    <w:t>95</w:t>
                  </w:r>
                  <w:r w:rsidRPr="001547FD">
                    <w:rPr>
                      <w:rFonts w:ascii="Times New Roman" w:eastAsia="標楷體" w:hAnsi="Times New Roman"/>
                      <w:kern w:val="0"/>
                      <w:sz w:val="18"/>
                      <w:szCs w:val="20"/>
                    </w:rPr>
                    <w:t>%</w:t>
                  </w:r>
                  <w:r w:rsidRPr="001547FD">
                    <w:rPr>
                      <w:rFonts w:ascii="Times New Roman" w:eastAsia="標楷體" w:hAnsi="Times New Roman"/>
                      <w:kern w:val="0"/>
                      <w:sz w:val="18"/>
                      <w:szCs w:val="20"/>
                    </w:rPr>
                    <w:t>應申報業者家數</w:t>
                  </w:r>
                </w:p>
              </w:tc>
              <w:tc>
                <w:tcPr>
                  <w:tcW w:w="1359" w:type="pct"/>
                  <w:shd w:val="clear" w:color="auto" w:fill="auto"/>
                </w:tcPr>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&gt;</w:t>
                  </w:r>
                  <w:r w:rsidRPr="001547FD">
                    <w:rPr>
                      <w:rFonts w:ascii="Times New Roman" w:eastAsia="標楷體" w:hAnsi="Times New Roman" w:hint="eastAsia"/>
                      <w:kern w:val="0"/>
                      <w:sz w:val="18"/>
                      <w:szCs w:val="20"/>
                    </w:rPr>
                    <w:t>3</w:t>
                  </w:r>
                  <w:r w:rsidRPr="001547FD">
                    <w:rPr>
                      <w:rFonts w:ascii="Times New Roman" w:eastAsia="標楷體" w:hAnsi="Times New Roman"/>
                      <w:kern w:val="0"/>
                      <w:sz w:val="18"/>
                      <w:szCs w:val="20"/>
                    </w:rPr>
                    <w:t>0</w:t>
                  </w:r>
                  <w:r w:rsidRPr="001547FD">
                    <w:rPr>
                      <w:rFonts w:ascii="Times New Roman" w:eastAsia="標楷體" w:hAnsi="Times New Roman"/>
                      <w:kern w:val="0"/>
                      <w:sz w:val="18"/>
                      <w:szCs w:val="20"/>
                    </w:rPr>
                    <w:t>家次</w:t>
                  </w:r>
                </w:p>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或</w:t>
                  </w:r>
                </w:p>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轄內</w:t>
                  </w:r>
                  <w:r w:rsidRPr="001547FD">
                    <w:rPr>
                      <w:rFonts w:ascii="Times New Roman" w:eastAsia="標楷體" w:hAnsi="Times New Roman" w:hint="eastAsia"/>
                      <w:kern w:val="0"/>
                      <w:sz w:val="18"/>
                      <w:szCs w:val="20"/>
                    </w:rPr>
                    <w:t>95</w:t>
                  </w:r>
                  <w:r w:rsidRPr="001547FD">
                    <w:rPr>
                      <w:rFonts w:ascii="Times New Roman" w:eastAsia="標楷體" w:hAnsi="Times New Roman"/>
                      <w:kern w:val="0"/>
                      <w:sz w:val="18"/>
                      <w:szCs w:val="20"/>
                    </w:rPr>
                    <w:t>%</w:t>
                  </w:r>
                  <w:r w:rsidRPr="001547FD">
                    <w:rPr>
                      <w:rFonts w:ascii="Times New Roman" w:eastAsia="標楷體" w:hAnsi="Times New Roman"/>
                      <w:kern w:val="0"/>
                      <w:sz w:val="18"/>
                      <w:szCs w:val="20"/>
                    </w:rPr>
                    <w:t>應申報業者家數</w:t>
                  </w:r>
                </w:p>
              </w:tc>
              <w:tc>
                <w:tcPr>
                  <w:tcW w:w="931" w:type="pct"/>
                  <w:shd w:val="clear" w:color="auto" w:fill="auto"/>
                  <w:vAlign w:val="center"/>
                </w:tcPr>
                <w:p w:rsidR="001547FD" w:rsidRPr="001547FD" w:rsidRDefault="001547FD" w:rsidP="001547FD">
                  <w:pPr>
                    <w:spacing w:line="280" w:lineRule="exact"/>
                    <w:jc w:val="center"/>
                    <w:rPr>
                      <w:rFonts w:ascii="Times New Roman" w:eastAsia="標楷體" w:hAnsi="Times New Roman"/>
                      <w:kern w:val="0"/>
                      <w:sz w:val="20"/>
                      <w:szCs w:val="20"/>
                    </w:rPr>
                  </w:pPr>
                  <w:r w:rsidRPr="001547FD">
                    <w:rPr>
                      <w:rFonts w:ascii="Times New Roman" w:eastAsia="標楷體" w:hAnsi="Times New Roman" w:hint="eastAsia"/>
                      <w:kern w:val="0"/>
                      <w:sz w:val="20"/>
                      <w:szCs w:val="20"/>
                    </w:rPr>
                    <w:t>3</w:t>
                  </w:r>
                </w:p>
              </w:tc>
            </w:tr>
            <w:tr w:rsidR="001547FD" w:rsidRPr="001547FD" w:rsidTr="001547FD">
              <w:tc>
                <w:tcPr>
                  <w:tcW w:w="359" w:type="pct"/>
                  <w:vMerge/>
                  <w:shd w:val="clear" w:color="auto" w:fill="auto"/>
                </w:tcPr>
                <w:p w:rsidR="001547FD" w:rsidRPr="001547FD" w:rsidRDefault="001547FD" w:rsidP="001547FD">
                  <w:pPr>
                    <w:spacing w:line="280" w:lineRule="exact"/>
                    <w:jc w:val="center"/>
                    <w:rPr>
                      <w:rFonts w:ascii="Times New Roman" w:eastAsia="標楷體" w:hAnsi="Times New Roman"/>
                      <w:kern w:val="0"/>
                      <w:sz w:val="20"/>
                      <w:szCs w:val="20"/>
                    </w:rPr>
                  </w:pPr>
                </w:p>
              </w:tc>
              <w:tc>
                <w:tcPr>
                  <w:tcW w:w="1189" w:type="pct"/>
                  <w:shd w:val="clear" w:color="auto" w:fill="auto"/>
                </w:tcPr>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&gt;4</w:t>
                  </w:r>
                  <w:r w:rsidRPr="001547FD">
                    <w:rPr>
                      <w:rFonts w:ascii="Times New Roman" w:eastAsia="標楷體" w:hAnsi="Times New Roman" w:hint="eastAsia"/>
                      <w:kern w:val="0"/>
                      <w:sz w:val="18"/>
                      <w:szCs w:val="20"/>
                    </w:rPr>
                    <w:t>5</w:t>
                  </w:r>
                  <w:r w:rsidRPr="001547FD">
                    <w:rPr>
                      <w:rFonts w:ascii="Times New Roman" w:eastAsia="標楷體" w:hAnsi="Times New Roman"/>
                      <w:kern w:val="0"/>
                      <w:sz w:val="18"/>
                      <w:szCs w:val="20"/>
                    </w:rPr>
                    <w:t>家次</w:t>
                  </w:r>
                </w:p>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或</w:t>
                  </w:r>
                </w:p>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轄內</w:t>
                  </w:r>
                  <w:r w:rsidRPr="001547FD">
                    <w:rPr>
                      <w:rFonts w:ascii="Times New Roman" w:eastAsia="標楷體" w:hAnsi="Times New Roman"/>
                      <w:kern w:val="0"/>
                      <w:sz w:val="18"/>
                      <w:szCs w:val="20"/>
                    </w:rPr>
                    <w:t>90%</w:t>
                  </w:r>
                  <w:r w:rsidRPr="001547FD">
                    <w:rPr>
                      <w:rFonts w:ascii="Times New Roman" w:eastAsia="標楷體" w:hAnsi="Times New Roman"/>
                      <w:kern w:val="0"/>
                      <w:sz w:val="18"/>
                      <w:szCs w:val="20"/>
                    </w:rPr>
                    <w:t>應申報業者家數</w:t>
                  </w:r>
                </w:p>
              </w:tc>
              <w:tc>
                <w:tcPr>
                  <w:tcW w:w="1162" w:type="pct"/>
                  <w:shd w:val="clear" w:color="auto" w:fill="auto"/>
                </w:tcPr>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&gt;3</w:t>
                  </w:r>
                  <w:r w:rsidRPr="001547FD">
                    <w:rPr>
                      <w:rFonts w:ascii="Times New Roman" w:eastAsia="標楷體" w:hAnsi="Times New Roman" w:hint="eastAsia"/>
                      <w:kern w:val="0"/>
                      <w:sz w:val="18"/>
                      <w:szCs w:val="20"/>
                    </w:rPr>
                    <w:t>5</w:t>
                  </w:r>
                  <w:r w:rsidRPr="001547FD">
                    <w:rPr>
                      <w:rFonts w:ascii="Times New Roman" w:eastAsia="標楷體" w:hAnsi="Times New Roman"/>
                      <w:kern w:val="0"/>
                      <w:sz w:val="18"/>
                      <w:szCs w:val="20"/>
                    </w:rPr>
                    <w:t>家次</w:t>
                  </w:r>
                </w:p>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或</w:t>
                  </w:r>
                </w:p>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轄內</w:t>
                  </w:r>
                  <w:r w:rsidRPr="001547FD">
                    <w:rPr>
                      <w:rFonts w:ascii="Times New Roman" w:eastAsia="標楷體" w:hAnsi="Times New Roman"/>
                      <w:kern w:val="0"/>
                      <w:sz w:val="18"/>
                      <w:szCs w:val="20"/>
                    </w:rPr>
                    <w:t>90%</w:t>
                  </w:r>
                  <w:r w:rsidRPr="001547FD">
                    <w:rPr>
                      <w:rFonts w:ascii="Times New Roman" w:eastAsia="標楷體" w:hAnsi="Times New Roman"/>
                      <w:kern w:val="0"/>
                      <w:sz w:val="18"/>
                      <w:szCs w:val="20"/>
                    </w:rPr>
                    <w:t>應申報業者家數</w:t>
                  </w:r>
                </w:p>
              </w:tc>
              <w:tc>
                <w:tcPr>
                  <w:tcW w:w="1359" w:type="pct"/>
                  <w:shd w:val="clear" w:color="auto" w:fill="auto"/>
                </w:tcPr>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&gt;2</w:t>
                  </w:r>
                  <w:r w:rsidRPr="001547FD">
                    <w:rPr>
                      <w:rFonts w:ascii="Times New Roman" w:eastAsia="標楷體" w:hAnsi="Times New Roman" w:hint="eastAsia"/>
                      <w:kern w:val="0"/>
                      <w:sz w:val="18"/>
                      <w:szCs w:val="20"/>
                    </w:rPr>
                    <w:t>5</w:t>
                  </w:r>
                  <w:r w:rsidRPr="001547FD">
                    <w:rPr>
                      <w:rFonts w:ascii="Times New Roman" w:eastAsia="標楷體" w:hAnsi="Times New Roman"/>
                      <w:kern w:val="0"/>
                      <w:sz w:val="18"/>
                      <w:szCs w:val="20"/>
                    </w:rPr>
                    <w:t>家次</w:t>
                  </w:r>
                </w:p>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或</w:t>
                  </w:r>
                </w:p>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轄內</w:t>
                  </w:r>
                  <w:r w:rsidRPr="001547FD">
                    <w:rPr>
                      <w:rFonts w:ascii="Times New Roman" w:eastAsia="標楷體" w:hAnsi="Times New Roman"/>
                      <w:kern w:val="0"/>
                      <w:sz w:val="18"/>
                      <w:szCs w:val="20"/>
                    </w:rPr>
                    <w:t>90%</w:t>
                  </w:r>
                  <w:r w:rsidRPr="001547FD">
                    <w:rPr>
                      <w:rFonts w:ascii="Times New Roman" w:eastAsia="標楷體" w:hAnsi="Times New Roman"/>
                      <w:kern w:val="0"/>
                      <w:sz w:val="18"/>
                      <w:szCs w:val="20"/>
                    </w:rPr>
                    <w:t>應申報業者家數</w:t>
                  </w:r>
                </w:p>
              </w:tc>
              <w:tc>
                <w:tcPr>
                  <w:tcW w:w="931" w:type="pct"/>
                  <w:shd w:val="clear" w:color="auto" w:fill="auto"/>
                  <w:vAlign w:val="center"/>
                </w:tcPr>
                <w:p w:rsidR="001547FD" w:rsidRPr="001547FD" w:rsidRDefault="001547FD" w:rsidP="001547FD">
                  <w:pPr>
                    <w:spacing w:line="280" w:lineRule="exact"/>
                    <w:jc w:val="center"/>
                    <w:rPr>
                      <w:rFonts w:ascii="Times New Roman" w:eastAsia="標楷體" w:hAnsi="Times New Roman"/>
                      <w:kern w:val="0"/>
                      <w:sz w:val="20"/>
                      <w:szCs w:val="20"/>
                    </w:rPr>
                  </w:pPr>
                  <w:r w:rsidRPr="001547FD">
                    <w:rPr>
                      <w:rFonts w:ascii="Times New Roman" w:eastAsia="標楷體" w:hAnsi="Times New Roman" w:hint="eastAsia"/>
                      <w:kern w:val="0"/>
                      <w:sz w:val="20"/>
                      <w:szCs w:val="20"/>
                    </w:rPr>
                    <w:t>2.5</w:t>
                  </w:r>
                </w:p>
              </w:tc>
            </w:tr>
            <w:tr w:rsidR="001547FD" w:rsidRPr="001547FD" w:rsidTr="001547FD">
              <w:tc>
                <w:tcPr>
                  <w:tcW w:w="359" w:type="pct"/>
                  <w:vMerge/>
                  <w:shd w:val="clear" w:color="auto" w:fill="auto"/>
                </w:tcPr>
                <w:p w:rsidR="001547FD" w:rsidRPr="001547FD" w:rsidRDefault="001547FD" w:rsidP="001547FD">
                  <w:pPr>
                    <w:spacing w:line="280" w:lineRule="exact"/>
                    <w:jc w:val="center"/>
                    <w:rPr>
                      <w:rFonts w:ascii="Times New Roman" w:eastAsia="標楷體" w:hAnsi="Times New Roman"/>
                      <w:kern w:val="0"/>
                      <w:sz w:val="20"/>
                      <w:szCs w:val="20"/>
                    </w:rPr>
                  </w:pPr>
                </w:p>
              </w:tc>
              <w:tc>
                <w:tcPr>
                  <w:tcW w:w="1189" w:type="pct"/>
                  <w:shd w:val="clear" w:color="auto" w:fill="auto"/>
                </w:tcPr>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&gt;</w:t>
                  </w:r>
                  <w:r w:rsidRPr="001547FD">
                    <w:rPr>
                      <w:rFonts w:ascii="Times New Roman" w:eastAsia="標楷體" w:hAnsi="Times New Roman" w:hint="eastAsia"/>
                      <w:kern w:val="0"/>
                      <w:sz w:val="18"/>
                      <w:szCs w:val="20"/>
                    </w:rPr>
                    <w:t>40</w:t>
                  </w:r>
                  <w:r w:rsidRPr="001547FD">
                    <w:rPr>
                      <w:rFonts w:ascii="Times New Roman" w:eastAsia="標楷體" w:hAnsi="Times New Roman"/>
                      <w:kern w:val="0"/>
                      <w:sz w:val="18"/>
                      <w:szCs w:val="20"/>
                    </w:rPr>
                    <w:t>家次</w:t>
                  </w:r>
                </w:p>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或</w:t>
                  </w:r>
                </w:p>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轄內</w:t>
                  </w:r>
                  <w:r w:rsidRPr="001547FD">
                    <w:rPr>
                      <w:rFonts w:ascii="Times New Roman" w:eastAsia="標楷體" w:hAnsi="Times New Roman"/>
                      <w:kern w:val="0"/>
                      <w:sz w:val="18"/>
                      <w:szCs w:val="20"/>
                    </w:rPr>
                    <w:t>8</w:t>
                  </w:r>
                  <w:r w:rsidRPr="001547FD">
                    <w:rPr>
                      <w:rFonts w:ascii="Times New Roman" w:eastAsia="標楷體" w:hAnsi="Times New Roman" w:hint="eastAsia"/>
                      <w:kern w:val="0"/>
                      <w:sz w:val="18"/>
                      <w:szCs w:val="20"/>
                    </w:rPr>
                    <w:t>5</w:t>
                  </w:r>
                  <w:r w:rsidRPr="001547FD">
                    <w:rPr>
                      <w:rFonts w:ascii="Times New Roman" w:eastAsia="標楷體" w:hAnsi="Times New Roman"/>
                      <w:kern w:val="0"/>
                      <w:sz w:val="18"/>
                      <w:szCs w:val="20"/>
                    </w:rPr>
                    <w:t>%</w:t>
                  </w:r>
                  <w:r w:rsidRPr="001547FD">
                    <w:rPr>
                      <w:rFonts w:ascii="Times New Roman" w:eastAsia="標楷體" w:hAnsi="Times New Roman"/>
                      <w:kern w:val="0"/>
                      <w:sz w:val="18"/>
                      <w:szCs w:val="20"/>
                    </w:rPr>
                    <w:t>應申報業者家數</w:t>
                  </w:r>
                </w:p>
              </w:tc>
              <w:tc>
                <w:tcPr>
                  <w:tcW w:w="1162" w:type="pct"/>
                  <w:shd w:val="clear" w:color="auto" w:fill="auto"/>
                </w:tcPr>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&gt;</w:t>
                  </w:r>
                  <w:r w:rsidRPr="001547FD">
                    <w:rPr>
                      <w:rFonts w:ascii="Times New Roman" w:eastAsia="標楷體" w:hAnsi="Times New Roman" w:hint="eastAsia"/>
                      <w:kern w:val="0"/>
                      <w:sz w:val="18"/>
                      <w:szCs w:val="20"/>
                    </w:rPr>
                    <w:t>30</w:t>
                  </w:r>
                  <w:r w:rsidRPr="001547FD">
                    <w:rPr>
                      <w:rFonts w:ascii="Times New Roman" w:eastAsia="標楷體" w:hAnsi="Times New Roman"/>
                      <w:kern w:val="0"/>
                      <w:sz w:val="18"/>
                      <w:szCs w:val="20"/>
                    </w:rPr>
                    <w:t>家次</w:t>
                  </w:r>
                </w:p>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或</w:t>
                  </w:r>
                </w:p>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轄內</w:t>
                  </w:r>
                  <w:r w:rsidRPr="001547FD">
                    <w:rPr>
                      <w:rFonts w:ascii="Times New Roman" w:eastAsia="標楷體" w:hAnsi="Times New Roman"/>
                      <w:kern w:val="0"/>
                      <w:sz w:val="18"/>
                      <w:szCs w:val="20"/>
                    </w:rPr>
                    <w:t>8</w:t>
                  </w:r>
                  <w:r w:rsidRPr="001547FD">
                    <w:rPr>
                      <w:rFonts w:ascii="Times New Roman" w:eastAsia="標楷體" w:hAnsi="Times New Roman" w:hint="eastAsia"/>
                      <w:kern w:val="0"/>
                      <w:sz w:val="18"/>
                      <w:szCs w:val="20"/>
                    </w:rPr>
                    <w:t>5</w:t>
                  </w:r>
                  <w:r w:rsidRPr="001547FD">
                    <w:rPr>
                      <w:rFonts w:ascii="Times New Roman" w:eastAsia="標楷體" w:hAnsi="Times New Roman"/>
                      <w:kern w:val="0"/>
                      <w:sz w:val="18"/>
                      <w:szCs w:val="20"/>
                    </w:rPr>
                    <w:t>%</w:t>
                  </w:r>
                  <w:r w:rsidRPr="001547FD">
                    <w:rPr>
                      <w:rFonts w:ascii="Times New Roman" w:eastAsia="標楷體" w:hAnsi="Times New Roman"/>
                      <w:kern w:val="0"/>
                      <w:sz w:val="18"/>
                      <w:szCs w:val="20"/>
                    </w:rPr>
                    <w:t>應申報業者家數</w:t>
                  </w:r>
                </w:p>
              </w:tc>
              <w:tc>
                <w:tcPr>
                  <w:tcW w:w="1359" w:type="pct"/>
                  <w:shd w:val="clear" w:color="auto" w:fill="auto"/>
                </w:tcPr>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&gt;</w:t>
                  </w:r>
                  <w:r w:rsidRPr="001547FD">
                    <w:rPr>
                      <w:rFonts w:ascii="Times New Roman" w:eastAsia="標楷體" w:hAnsi="Times New Roman" w:hint="eastAsia"/>
                      <w:kern w:val="0"/>
                      <w:sz w:val="18"/>
                      <w:szCs w:val="20"/>
                    </w:rPr>
                    <w:t>20</w:t>
                  </w:r>
                  <w:r w:rsidRPr="001547FD">
                    <w:rPr>
                      <w:rFonts w:ascii="Times New Roman" w:eastAsia="標楷體" w:hAnsi="Times New Roman"/>
                      <w:kern w:val="0"/>
                      <w:sz w:val="18"/>
                      <w:szCs w:val="20"/>
                    </w:rPr>
                    <w:t>家次</w:t>
                  </w:r>
                </w:p>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或</w:t>
                  </w:r>
                </w:p>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轄內</w:t>
                  </w:r>
                  <w:r w:rsidRPr="001547FD">
                    <w:rPr>
                      <w:rFonts w:ascii="Times New Roman" w:eastAsia="標楷體" w:hAnsi="Times New Roman"/>
                      <w:kern w:val="0"/>
                      <w:sz w:val="18"/>
                      <w:szCs w:val="20"/>
                    </w:rPr>
                    <w:t>8</w:t>
                  </w:r>
                  <w:r w:rsidRPr="001547FD">
                    <w:rPr>
                      <w:rFonts w:ascii="Times New Roman" w:eastAsia="標楷體" w:hAnsi="Times New Roman" w:hint="eastAsia"/>
                      <w:kern w:val="0"/>
                      <w:sz w:val="18"/>
                      <w:szCs w:val="20"/>
                    </w:rPr>
                    <w:t>5</w:t>
                  </w:r>
                  <w:r w:rsidRPr="001547FD">
                    <w:rPr>
                      <w:rFonts w:ascii="Times New Roman" w:eastAsia="標楷體" w:hAnsi="Times New Roman"/>
                      <w:kern w:val="0"/>
                      <w:sz w:val="18"/>
                      <w:szCs w:val="20"/>
                    </w:rPr>
                    <w:t>%</w:t>
                  </w:r>
                  <w:r w:rsidRPr="001547FD">
                    <w:rPr>
                      <w:rFonts w:ascii="Times New Roman" w:eastAsia="標楷體" w:hAnsi="Times New Roman"/>
                      <w:kern w:val="0"/>
                      <w:sz w:val="18"/>
                      <w:szCs w:val="20"/>
                    </w:rPr>
                    <w:t>應申報業者家數</w:t>
                  </w:r>
                </w:p>
              </w:tc>
              <w:tc>
                <w:tcPr>
                  <w:tcW w:w="931" w:type="pct"/>
                  <w:shd w:val="clear" w:color="auto" w:fill="auto"/>
                  <w:vAlign w:val="center"/>
                </w:tcPr>
                <w:p w:rsidR="001547FD" w:rsidRPr="001547FD" w:rsidRDefault="001547FD" w:rsidP="001547FD">
                  <w:pPr>
                    <w:spacing w:line="280" w:lineRule="exact"/>
                    <w:jc w:val="center"/>
                    <w:rPr>
                      <w:rFonts w:ascii="Times New Roman" w:eastAsia="標楷體" w:hAnsi="Times New Roman"/>
                      <w:strike/>
                      <w:kern w:val="0"/>
                      <w:sz w:val="20"/>
                      <w:szCs w:val="20"/>
                    </w:rPr>
                  </w:pPr>
                  <w:r w:rsidRPr="001547FD">
                    <w:rPr>
                      <w:rFonts w:ascii="Times New Roman" w:eastAsia="標楷體" w:hAnsi="Times New Roman" w:hint="eastAsia"/>
                      <w:kern w:val="0"/>
                      <w:sz w:val="20"/>
                      <w:szCs w:val="20"/>
                    </w:rPr>
                    <w:t>2.0</w:t>
                  </w:r>
                </w:p>
              </w:tc>
            </w:tr>
            <w:tr w:rsidR="001547FD" w:rsidRPr="001547FD" w:rsidTr="001547FD">
              <w:tc>
                <w:tcPr>
                  <w:tcW w:w="359" w:type="pct"/>
                  <w:vMerge/>
                  <w:shd w:val="clear" w:color="auto" w:fill="auto"/>
                </w:tcPr>
                <w:p w:rsidR="001547FD" w:rsidRPr="001547FD" w:rsidRDefault="001547FD" w:rsidP="001547FD">
                  <w:pPr>
                    <w:spacing w:line="280" w:lineRule="exact"/>
                    <w:jc w:val="center"/>
                    <w:rPr>
                      <w:rFonts w:ascii="Times New Roman" w:eastAsia="標楷體" w:hAnsi="Times New Roman"/>
                      <w:kern w:val="0"/>
                      <w:sz w:val="20"/>
                      <w:szCs w:val="20"/>
                    </w:rPr>
                  </w:pPr>
                </w:p>
              </w:tc>
              <w:tc>
                <w:tcPr>
                  <w:tcW w:w="1189" w:type="pct"/>
                  <w:shd w:val="clear" w:color="auto" w:fill="auto"/>
                </w:tcPr>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&gt;</w:t>
                  </w:r>
                  <w:r w:rsidRPr="001547FD">
                    <w:rPr>
                      <w:rFonts w:ascii="Times New Roman" w:eastAsia="標楷體" w:hAnsi="Times New Roman" w:hint="eastAsia"/>
                      <w:kern w:val="0"/>
                      <w:sz w:val="18"/>
                      <w:szCs w:val="20"/>
                    </w:rPr>
                    <w:t>35</w:t>
                  </w:r>
                  <w:r w:rsidRPr="001547FD">
                    <w:rPr>
                      <w:rFonts w:ascii="Times New Roman" w:eastAsia="標楷體" w:hAnsi="Times New Roman"/>
                      <w:kern w:val="0"/>
                      <w:sz w:val="18"/>
                      <w:szCs w:val="20"/>
                    </w:rPr>
                    <w:t>家次</w:t>
                  </w:r>
                </w:p>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或</w:t>
                  </w:r>
                </w:p>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轄內</w:t>
                  </w:r>
                  <w:r w:rsidRPr="001547FD">
                    <w:rPr>
                      <w:rFonts w:ascii="Times New Roman" w:eastAsia="標楷體" w:hAnsi="Times New Roman"/>
                      <w:kern w:val="0"/>
                      <w:sz w:val="18"/>
                      <w:szCs w:val="20"/>
                    </w:rPr>
                    <w:t>80%</w:t>
                  </w:r>
                  <w:r w:rsidRPr="001547FD">
                    <w:rPr>
                      <w:rFonts w:ascii="Times New Roman" w:eastAsia="標楷體" w:hAnsi="Times New Roman"/>
                      <w:kern w:val="0"/>
                      <w:sz w:val="18"/>
                      <w:szCs w:val="20"/>
                    </w:rPr>
                    <w:t>應申報業者家數</w:t>
                  </w:r>
                </w:p>
              </w:tc>
              <w:tc>
                <w:tcPr>
                  <w:tcW w:w="1162" w:type="pct"/>
                  <w:shd w:val="clear" w:color="auto" w:fill="auto"/>
                </w:tcPr>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&gt;</w:t>
                  </w:r>
                  <w:r w:rsidRPr="001547FD">
                    <w:rPr>
                      <w:rFonts w:ascii="Times New Roman" w:eastAsia="標楷體" w:hAnsi="Times New Roman" w:hint="eastAsia"/>
                      <w:kern w:val="0"/>
                      <w:sz w:val="18"/>
                      <w:szCs w:val="20"/>
                    </w:rPr>
                    <w:t>25</w:t>
                  </w:r>
                  <w:r w:rsidRPr="001547FD">
                    <w:rPr>
                      <w:rFonts w:ascii="Times New Roman" w:eastAsia="標楷體" w:hAnsi="Times New Roman"/>
                      <w:kern w:val="0"/>
                      <w:sz w:val="18"/>
                      <w:szCs w:val="20"/>
                    </w:rPr>
                    <w:t>家次</w:t>
                  </w:r>
                </w:p>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或</w:t>
                  </w:r>
                </w:p>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轄內</w:t>
                  </w:r>
                  <w:r w:rsidRPr="001547FD">
                    <w:rPr>
                      <w:rFonts w:ascii="Times New Roman" w:eastAsia="標楷體" w:hAnsi="Times New Roman"/>
                      <w:kern w:val="0"/>
                      <w:sz w:val="18"/>
                      <w:szCs w:val="20"/>
                    </w:rPr>
                    <w:t>80%</w:t>
                  </w:r>
                  <w:r w:rsidRPr="001547FD">
                    <w:rPr>
                      <w:rFonts w:ascii="Times New Roman" w:eastAsia="標楷體" w:hAnsi="Times New Roman"/>
                      <w:kern w:val="0"/>
                      <w:sz w:val="18"/>
                      <w:szCs w:val="20"/>
                    </w:rPr>
                    <w:t>應申報業者家數</w:t>
                  </w:r>
                </w:p>
              </w:tc>
              <w:tc>
                <w:tcPr>
                  <w:tcW w:w="1359" w:type="pct"/>
                  <w:shd w:val="clear" w:color="auto" w:fill="auto"/>
                </w:tcPr>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&gt;</w:t>
                  </w:r>
                  <w:r w:rsidRPr="001547FD">
                    <w:rPr>
                      <w:rFonts w:ascii="Times New Roman" w:eastAsia="標楷體" w:hAnsi="Times New Roman" w:hint="eastAsia"/>
                      <w:kern w:val="0"/>
                      <w:sz w:val="18"/>
                      <w:szCs w:val="20"/>
                    </w:rPr>
                    <w:t>15</w:t>
                  </w:r>
                  <w:r w:rsidRPr="001547FD">
                    <w:rPr>
                      <w:rFonts w:ascii="Times New Roman" w:eastAsia="標楷體" w:hAnsi="Times New Roman"/>
                      <w:kern w:val="0"/>
                      <w:sz w:val="18"/>
                      <w:szCs w:val="20"/>
                    </w:rPr>
                    <w:t>家次</w:t>
                  </w:r>
                </w:p>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或</w:t>
                  </w:r>
                </w:p>
                <w:p w:rsidR="001547FD" w:rsidRPr="001547FD" w:rsidRDefault="001547FD" w:rsidP="001547FD">
                  <w:pPr>
                    <w:spacing w:line="280" w:lineRule="exact"/>
                    <w:jc w:val="center"/>
                    <w:rPr>
                      <w:rFonts w:ascii="Times New Roman" w:eastAsia="標楷體" w:hAnsi="Times New Roman"/>
                      <w:kern w:val="0"/>
                      <w:sz w:val="18"/>
                      <w:szCs w:val="20"/>
                    </w:rPr>
                  </w:pPr>
                  <w:r w:rsidRPr="001547FD">
                    <w:rPr>
                      <w:rFonts w:ascii="Times New Roman" w:eastAsia="標楷體" w:hAnsi="Times New Roman"/>
                      <w:kern w:val="0"/>
                      <w:sz w:val="18"/>
                      <w:szCs w:val="20"/>
                    </w:rPr>
                    <w:t>轄內</w:t>
                  </w:r>
                  <w:r w:rsidRPr="001547FD">
                    <w:rPr>
                      <w:rFonts w:ascii="Times New Roman" w:eastAsia="標楷體" w:hAnsi="Times New Roman"/>
                      <w:kern w:val="0"/>
                      <w:sz w:val="18"/>
                      <w:szCs w:val="20"/>
                    </w:rPr>
                    <w:t>80%</w:t>
                  </w:r>
                  <w:r w:rsidRPr="001547FD">
                    <w:rPr>
                      <w:rFonts w:ascii="Times New Roman" w:eastAsia="標楷體" w:hAnsi="Times New Roman"/>
                      <w:kern w:val="0"/>
                      <w:sz w:val="18"/>
                      <w:szCs w:val="20"/>
                    </w:rPr>
                    <w:t>應申報業者家數</w:t>
                  </w:r>
                </w:p>
              </w:tc>
              <w:tc>
                <w:tcPr>
                  <w:tcW w:w="931" w:type="pct"/>
                  <w:shd w:val="clear" w:color="auto" w:fill="auto"/>
                  <w:vAlign w:val="center"/>
                </w:tcPr>
                <w:p w:rsidR="001547FD" w:rsidRPr="001547FD" w:rsidRDefault="001547FD" w:rsidP="001547FD">
                  <w:pPr>
                    <w:spacing w:line="280" w:lineRule="exact"/>
                    <w:jc w:val="center"/>
                    <w:rPr>
                      <w:rFonts w:ascii="Times New Roman" w:eastAsia="標楷體" w:hAnsi="Times New Roman"/>
                      <w:strike/>
                      <w:kern w:val="0"/>
                      <w:sz w:val="20"/>
                      <w:szCs w:val="20"/>
                    </w:rPr>
                  </w:pPr>
                  <w:r w:rsidRPr="001547FD">
                    <w:rPr>
                      <w:rFonts w:ascii="Times New Roman" w:eastAsia="標楷體" w:hAnsi="Times New Roman" w:hint="eastAsia"/>
                      <w:kern w:val="0"/>
                      <w:sz w:val="20"/>
                      <w:szCs w:val="20"/>
                    </w:rPr>
                    <w:t>1.5</w:t>
                  </w:r>
                </w:p>
              </w:tc>
            </w:tr>
          </w:tbl>
          <w:p w:rsidR="001547FD" w:rsidRPr="001547FD" w:rsidRDefault="001547FD" w:rsidP="001547FD">
            <w:pPr>
              <w:autoSpaceDE w:val="0"/>
              <w:autoSpaceDN w:val="0"/>
              <w:adjustRightInd w:val="0"/>
              <w:spacing w:line="280" w:lineRule="exact"/>
              <w:rPr>
                <w:rFonts w:ascii="Times New Roman" w:eastAsia="標楷體" w:hAnsi="Times New Roman"/>
                <w:szCs w:val="24"/>
              </w:rPr>
            </w:pPr>
            <w:r w:rsidRPr="001547FD">
              <w:rPr>
                <w:rFonts w:ascii="Times New Roman" w:eastAsia="標楷體" w:hAnsi="Times New Roman"/>
                <w:szCs w:val="24"/>
              </w:rPr>
              <w:t>備註：</w:t>
            </w:r>
          </w:p>
          <w:p w:rsidR="001547FD" w:rsidRPr="001547FD" w:rsidRDefault="001547FD" w:rsidP="003B5D95">
            <w:pPr>
              <w:numPr>
                <w:ilvl w:val="0"/>
                <w:numId w:val="90"/>
              </w:numPr>
              <w:spacing w:line="280" w:lineRule="exact"/>
              <w:ind w:left="258" w:hanging="258"/>
              <w:jc w:val="both"/>
              <w:rPr>
                <w:rFonts w:ascii="Times New Roman" w:eastAsia="標楷體" w:hAnsi="Times New Roman"/>
                <w:b/>
                <w:szCs w:val="24"/>
              </w:rPr>
            </w:pPr>
            <w:r w:rsidRPr="001547FD">
              <w:rPr>
                <w:rFonts w:ascii="Times New Roman" w:eastAsia="標楷體" w:hAnsi="Times New Roman"/>
                <w:szCs w:val="24"/>
              </w:rPr>
              <w:t>衛生局於考評年度內，抽查轄內應進行藥品追溯追蹤申報之業者</w:t>
            </w:r>
            <w:r w:rsidRPr="001547FD">
              <w:rPr>
                <w:rFonts w:ascii="Times New Roman" w:eastAsia="標楷體" w:hAnsi="Times New Roman"/>
                <w:szCs w:val="24"/>
              </w:rPr>
              <w:t>(</w:t>
            </w:r>
            <w:r w:rsidRPr="001547FD">
              <w:rPr>
                <w:rFonts w:ascii="Times New Roman" w:eastAsia="標楷體" w:hAnsi="Times New Roman"/>
                <w:szCs w:val="24"/>
              </w:rPr>
              <w:t>業者家數依</w:t>
            </w:r>
            <w:r w:rsidRPr="001547FD">
              <w:rPr>
                <w:rFonts w:ascii="Times New Roman" w:eastAsia="標楷體" w:hAnsi="Times New Roman"/>
                <w:szCs w:val="24"/>
              </w:rPr>
              <w:t>109</w:t>
            </w:r>
            <w:r w:rsidRPr="001547FD">
              <w:rPr>
                <w:rFonts w:ascii="Times New Roman" w:eastAsia="標楷體" w:hAnsi="Times New Roman"/>
                <w:szCs w:val="24"/>
              </w:rPr>
              <w:t>年</w:t>
            </w:r>
            <w:r w:rsidRPr="001547FD">
              <w:rPr>
                <w:rFonts w:ascii="Times New Roman" w:eastAsia="標楷體" w:hAnsi="Times New Roman"/>
                <w:szCs w:val="24"/>
              </w:rPr>
              <w:t>1</w:t>
            </w:r>
            <w:r w:rsidRPr="001547FD">
              <w:rPr>
                <w:rFonts w:ascii="Times New Roman" w:eastAsia="標楷體" w:hAnsi="Times New Roman"/>
                <w:szCs w:val="24"/>
              </w:rPr>
              <w:t>月應申報業者家數計算</w:t>
            </w:r>
            <w:r w:rsidRPr="001547FD">
              <w:rPr>
                <w:rFonts w:ascii="Times New Roman" w:eastAsia="標楷體" w:hAnsi="Times New Roman"/>
                <w:szCs w:val="24"/>
              </w:rPr>
              <w:t>)</w:t>
            </w:r>
            <w:r w:rsidRPr="001547FD">
              <w:rPr>
                <w:rFonts w:ascii="Times New Roman" w:eastAsia="標楷體" w:hAnsi="Times New Roman"/>
                <w:szCs w:val="24"/>
              </w:rPr>
              <w:t>，配合業者至本署藥品追溯追蹤系統申報之資料以</w:t>
            </w:r>
            <w:r w:rsidRPr="001547FD">
              <w:rPr>
                <w:rFonts w:ascii="Times New Roman" w:eastAsia="標楷體" w:hAnsi="Times New Roman"/>
                <w:szCs w:val="24"/>
              </w:rPr>
              <w:lastRenderedPageBreak/>
              <w:t>及業者依其產業模式建立藥品來源及流向之追溯或追蹤系統</w:t>
            </w:r>
            <w:r w:rsidRPr="001547FD">
              <w:rPr>
                <w:rFonts w:ascii="Times New Roman" w:eastAsia="標楷體" w:hAnsi="Times New Roman"/>
                <w:szCs w:val="24"/>
              </w:rPr>
              <w:t>(</w:t>
            </w:r>
            <w:r w:rsidRPr="001547FD">
              <w:rPr>
                <w:rFonts w:ascii="Times New Roman" w:eastAsia="標楷體" w:hAnsi="Times New Roman"/>
                <w:szCs w:val="24"/>
              </w:rPr>
              <w:t>如保留相關憑證、銷貨單文件或其他資料等</w:t>
            </w:r>
            <w:r w:rsidRPr="001547FD">
              <w:rPr>
                <w:rFonts w:ascii="Times New Roman" w:eastAsia="標楷體" w:hAnsi="Times New Roman"/>
                <w:szCs w:val="24"/>
              </w:rPr>
              <w:t>)</w:t>
            </w:r>
            <w:r w:rsidRPr="001547FD">
              <w:rPr>
                <w:rFonts w:ascii="Times New Roman" w:eastAsia="標楷體" w:hAnsi="Times New Roman"/>
                <w:szCs w:val="24"/>
              </w:rPr>
              <w:t>，隨機抽查業者填報資料之正確性，本署會於</w:t>
            </w:r>
            <w:r w:rsidRPr="001547FD">
              <w:rPr>
                <w:rFonts w:ascii="Times New Roman" w:eastAsia="標楷體" w:hAnsi="Times New Roman"/>
                <w:szCs w:val="24"/>
              </w:rPr>
              <w:t>109</w:t>
            </w:r>
            <w:r w:rsidRPr="001547FD">
              <w:rPr>
                <w:rFonts w:ascii="Times New Roman" w:eastAsia="標楷體" w:hAnsi="Times New Roman"/>
                <w:szCs w:val="24"/>
              </w:rPr>
              <w:t>年上、下半年行文衛生局提供查核情形。</w:t>
            </w:r>
          </w:p>
          <w:p w:rsidR="001547FD" w:rsidRPr="001547FD" w:rsidRDefault="001547FD" w:rsidP="003B5D95">
            <w:pPr>
              <w:numPr>
                <w:ilvl w:val="0"/>
                <w:numId w:val="90"/>
              </w:numPr>
              <w:spacing w:line="280" w:lineRule="exact"/>
              <w:ind w:left="258" w:hanging="258"/>
              <w:jc w:val="both"/>
              <w:rPr>
                <w:rFonts w:ascii="Times New Roman" w:eastAsia="標楷體" w:hAnsi="Times New Roman"/>
                <w:szCs w:val="24"/>
              </w:rPr>
            </w:pPr>
            <w:r w:rsidRPr="001547FD">
              <w:rPr>
                <w:rFonts w:ascii="Times New Roman" w:eastAsia="標楷體" w:hAnsi="Times New Roman"/>
                <w:szCs w:val="24"/>
              </w:rPr>
              <w:t>倘經查業者有異常申報之情事</w:t>
            </w:r>
            <w:r w:rsidRPr="001547FD">
              <w:rPr>
                <w:rFonts w:ascii="Times New Roman" w:eastAsia="標楷體" w:hAnsi="Times New Roman"/>
                <w:szCs w:val="24"/>
              </w:rPr>
              <w:t>(</w:t>
            </w:r>
            <w:r w:rsidRPr="001547FD">
              <w:rPr>
                <w:rFonts w:ascii="Times New Roman" w:eastAsia="標楷體" w:hAnsi="Times New Roman"/>
                <w:szCs w:val="24"/>
              </w:rPr>
              <w:t>如：查有無不實申報或漏報等</w:t>
            </w:r>
            <w:r w:rsidRPr="001547FD">
              <w:rPr>
                <w:rFonts w:ascii="Times New Roman" w:eastAsia="標楷體" w:hAnsi="Times New Roman"/>
                <w:szCs w:val="24"/>
              </w:rPr>
              <w:t>)</w:t>
            </w:r>
            <w:r w:rsidRPr="001547FD">
              <w:rPr>
                <w:rFonts w:ascii="Times New Roman" w:eastAsia="標楷體" w:hAnsi="Times New Roman"/>
                <w:szCs w:val="24"/>
              </w:rPr>
              <w:t>，請衛生局斟酌實際情形予以卓處。</w:t>
            </w:r>
          </w:p>
          <w:p w:rsidR="001547FD" w:rsidRPr="001547FD" w:rsidRDefault="001547FD" w:rsidP="003B5D95">
            <w:pPr>
              <w:numPr>
                <w:ilvl w:val="0"/>
                <w:numId w:val="90"/>
              </w:numPr>
              <w:spacing w:line="280" w:lineRule="exact"/>
              <w:ind w:left="258" w:hanging="258"/>
              <w:jc w:val="both"/>
              <w:rPr>
                <w:rFonts w:ascii="Times New Roman" w:eastAsia="標楷體" w:hAnsi="Times New Roman"/>
                <w:szCs w:val="24"/>
              </w:rPr>
            </w:pPr>
            <w:r w:rsidRPr="001547FD">
              <w:rPr>
                <w:rFonts w:ascii="Times New Roman" w:eastAsia="標楷體" w:hAnsi="Times New Roman"/>
                <w:szCs w:val="24"/>
              </w:rPr>
              <w:t>轄內無業者須進行藥品追溯追蹤申報者，序號</w:t>
            </w:r>
            <w:r w:rsidRPr="001547FD">
              <w:rPr>
                <w:rFonts w:ascii="Times New Roman" w:eastAsia="標楷體" w:hAnsi="Times New Roman"/>
                <w:szCs w:val="24"/>
              </w:rPr>
              <w:t>3</w:t>
            </w:r>
            <w:r w:rsidRPr="001547FD">
              <w:rPr>
                <w:rFonts w:ascii="Times New Roman" w:eastAsia="標楷體" w:hAnsi="Times New Roman"/>
                <w:szCs w:val="24"/>
              </w:rPr>
              <w:t>之第</w:t>
            </w:r>
            <w:r w:rsidRPr="001547FD">
              <w:rPr>
                <w:rFonts w:ascii="Times New Roman" w:eastAsia="標楷體" w:hAnsi="Times New Roman"/>
                <w:szCs w:val="24"/>
              </w:rPr>
              <w:t>1</w:t>
            </w:r>
            <w:r w:rsidRPr="001547FD">
              <w:rPr>
                <w:rFonts w:ascii="Times New Roman" w:eastAsia="標楷體" w:hAnsi="Times New Roman"/>
                <w:szCs w:val="24"/>
              </w:rPr>
              <w:t>、</w:t>
            </w:r>
            <w:r w:rsidRPr="001547FD">
              <w:rPr>
                <w:rFonts w:ascii="Times New Roman" w:eastAsia="標楷體" w:hAnsi="Times New Roman"/>
                <w:szCs w:val="24"/>
              </w:rPr>
              <w:t>2</w:t>
            </w:r>
            <w:r w:rsidRPr="001547FD">
              <w:rPr>
                <w:rFonts w:ascii="Times New Roman" w:eastAsia="標楷體" w:hAnsi="Times New Roman"/>
                <w:szCs w:val="24"/>
              </w:rPr>
              <w:t>項計分將以序號</w:t>
            </w:r>
            <w:r w:rsidRPr="001547FD">
              <w:rPr>
                <w:rFonts w:ascii="Times New Roman" w:eastAsia="標楷體" w:hAnsi="Times New Roman"/>
                <w:szCs w:val="24"/>
              </w:rPr>
              <w:t>1</w:t>
            </w:r>
            <w:r w:rsidRPr="001547FD">
              <w:rPr>
                <w:rFonts w:ascii="Times New Roman" w:eastAsia="標楷體" w:hAnsi="Times New Roman"/>
                <w:szCs w:val="24"/>
              </w:rPr>
              <w:t>得分來計分。</w:t>
            </w:r>
          </w:p>
          <w:p w:rsidR="001547FD" w:rsidRPr="001547FD" w:rsidRDefault="001547FD" w:rsidP="003B5D95">
            <w:pPr>
              <w:numPr>
                <w:ilvl w:val="0"/>
                <w:numId w:val="90"/>
              </w:numPr>
              <w:spacing w:line="280" w:lineRule="exact"/>
              <w:ind w:left="258" w:hanging="258"/>
              <w:jc w:val="both"/>
              <w:rPr>
                <w:rFonts w:ascii="Times New Roman" w:eastAsia="標楷體" w:hAnsi="Times New Roman"/>
                <w:szCs w:val="24"/>
              </w:rPr>
            </w:pPr>
            <w:r w:rsidRPr="001547FD">
              <w:rPr>
                <w:rFonts w:ascii="Times New Roman" w:eastAsia="標楷體" w:hAnsi="Times New Roman"/>
                <w:szCs w:val="24"/>
              </w:rPr>
              <w:t>有關序號</w:t>
            </w:r>
            <w:r w:rsidRPr="001547FD">
              <w:rPr>
                <w:rFonts w:ascii="Times New Roman" w:eastAsia="標楷體" w:hAnsi="Times New Roman"/>
                <w:szCs w:val="24"/>
              </w:rPr>
              <w:t>3</w:t>
            </w:r>
            <w:r w:rsidRPr="001547FD">
              <w:rPr>
                <w:rFonts w:ascii="Times New Roman" w:eastAsia="標楷體" w:hAnsi="Times New Roman"/>
                <w:szCs w:val="24"/>
              </w:rPr>
              <w:t>第</w:t>
            </w:r>
            <w:r w:rsidRPr="001547FD">
              <w:rPr>
                <w:rFonts w:ascii="Times New Roman" w:eastAsia="標楷體" w:hAnsi="Times New Roman"/>
                <w:szCs w:val="24"/>
              </w:rPr>
              <w:t>1</w:t>
            </w:r>
            <w:r w:rsidRPr="001547FD">
              <w:rPr>
                <w:rFonts w:ascii="Times New Roman" w:eastAsia="標楷體" w:hAnsi="Times New Roman"/>
                <w:szCs w:val="24"/>
              </w:rPr>
              <w:t>項、第</w:t>
            </w:r>
            <w:r w:rsidRPr="001547FD">
              <w:rPr>
                <w:rFonts w:ascii="Times New Roman" w:eastAsia="標楷體" w:hAnsi="Times New Roman"/>
                <w:szCs w:val="24"/>
              </w:rPr>
              <w:t>2</w:t>
            </w:r>
            <w:r w:rsidRPr="001547FD">
              <w:rPr>
                <w:rFonts w:ascii="Times New Roman" w:eastAsia="標楷體" w:hAnsi="Times New Roman"/>
                <w:szCs w:val="24"/>
              </w:rPr>
              <w:t>項，可至本署藥品追溯追蹤系統後台「申報狀況統計」及「勾稽統計」進行查詢運用，並可與本署考評窗口聯繫</w:t>
            </w:r>
            <w:r w:rsidRPr="001547FD">
              <w:rPr>
                <w:rFonts w:ascii="Times New Roman" w:eastAsia="標楷體" w:hAnsi="Times New Roman"/>
                <w:szCs w:val="24"/>
              </w:rPr>
              <w:t>(2787-7495)</w:t>
            </w:r>
            <w:r w:rsidRPr="001547FD">
              <w:rPr>
                <w:rFonts w:ascii="Times New Roman" w:eastAsia="標楷體" w:hAnsi="Times New Roman"/>
                <w:szCs w:val="24"/>
              </w:rPr>
              <w:t>。</w:t>
            </w:r>
          </w:p>
          <w:p w:rsidR="001547FD" w:rsidRPr="001547FD" w:rsidRDefault="001547FD" w:rsidP="003B5D95">
            <w:pPr>
              <w:numPr>
                <w:ilvl w:val="0"/>
                <w:numId w:val="183"/>
              </w:numPr>
              <w:spacing w:line="280" w:lineRule="exact"/>
              <w:jc w:val="both"/>
              <w:rPr>
                <w:rFonts w:ascii="標楷體" w:eastAsia="標楷體" w:hAnsi="標楷體"/>
                <w:szCs w:val="24"/>
              </w:rPr>
            </w:pPr>
            <w:r w:rsidRPr="001547FD">
              <w:rPr>
                <w:rFonts w:ascii="標楷體" w:eastAsia="標楷體" w:hAnsi="標楷體" w:hint="eastAsia"/>
                <w:szCs w:val="24"/>
              </w:rPr>
              <w:t>抽查藥局、藥商、醫療機構之處方藥品購入來源合格率(得提出發票、單據等向合法藥商進貨)，每縣(市)共查核至少50家或轄內50%以上之藥局、藥商、診所家數，總計應完成至少250件西藥處方藥品品項之稽查，評分標準如下</w:t>
            </w:r>
            <w:r w:rsidRPr="001547FD">
              <w:rPr>
                <w:rFonts w:ascii="Times New Roman" w:eastAsia="標楷體" w:hAnsi="Times New Roman"/>
                <w:szCs w:val="24"/>
              </w:rPr>
              <w:t>(1</w:t>
            </w:r>
            <w:r w:rsidRPr="001547FD">
              <w:rPr>
                <w:rFonts w:ascii="Times New Roman" w:eastAsia="標楷體" w:hAnsi="Times New Roman"/>
                <w:szCs w:val="24"/>
              </w:rPr>
              <w:t>分</w:t>
            </w:r>
            <w:r w:rsidRPr="001547FD">
              <w:rPr>
                <w:rFonts w:ascii="Times New Roman" w:eastAsia="標楷體" w:hAnsi="Times New Roman"/>
                <w:szCs w:val="24"/>
              </w:rPr>
              <w:t>)</w:t>
            </w:r>
            <w:r w:rsidRPr="001547FD">
              <w:rPr>
                <w:rFonts w:ascii="標楷體" w:eastAsia="標楷體" w:hAnsi="標楷體" w:hint="eastAsia"/>
                <w:szCs w:val="24"/>
              </w:rPr>
              <w:t>：</w:t>
            </w:r>
          </w:p>
          <w:p w:rsidR="001547FD" w:rsidRPr="001547FD" w:rsidRDefault="001547FD" w:rsidP="001547FD">
            <w:pPr>
              <w:spacing w:line="280" w:lineRule="exact"/>
              <w:ind w:left="480"/>
              <w:jc w:val="both"/>
              <w:rPr>
                <w:rFonts w:ascii="標楷體" w:eastAsia="標楷體" w:hAnsi="標楷體"/>
                <w:szCs w:val="24"/>
              </w:rPr>
            </w:pPr>
            <w:r w:rsidRPr="001547FD">
              <w:rPr>
                <w:rFonts w:ascii="標楷體" w:eastAsia="標楷體" w:hAnsi="標楷體" w:hint="eastAsia"/>
                <w:szCs w:val="24"/>
              </w:rPr>
              <w:t>查核合格品項數/查核品項數X100%</w:t>
            </w:r>
          </w:p>
          <w:tbl>
            <w:tblPr>
              <w:tblStyle w:val="aff"/>
              <w:tblW w:w="4903" w:type="dxa"/>
              <w:jc w:val="center"/>
              <w:tblLayout w:type="fixed"/>
              <w:tblLook w:val="04A0" w:firstRow="1" w:lastRow="0" w:firstColumn="1" w:lastColumn="0" w:noHBand="0" w:noVBand="1"/>
            </w:tblPr>
            <w:tblGrid>
              <w:gridCol w:w="3686"/>
              <w:gridCol w:w="1217"/>
            </w:tblGrid>
            <w:tr w:rsidR="001547FD" w:rsidRPr="001547FD" w:rsidTr="001547FD">
              <w:trPr>
                <w:trHeight w:val="302"/>
                <w:jc w:val="center"/>
              </w:trPr>
              <w:tc>
                <w:tcPr>
                  <w:tcW w:w="3686" w:type="dxa"/>
                </w:tcPr>
                <w:p w:rsidR="001547FD" w:rsidRPr="001547FD" w:rsidRDefault="001547FD" w:rsidP="001547FD">
                  <w:pPr>
                    <w:spacing w:line="280" w:lineRule="exact"/>
                    <w:jc w:val="center"/>
                    <w:rPr>
                      <w:rFonts w:ascii="Times New Roman" w:eastAsia="標楷體" w:hAnsi="Times New Roman"/>
                      <w:sz w:val="24"/>
                      <w:szCs w:val="24"/>
                    </w:rPr>
                  </w:pPr>
                  <w:r w:rsidRPr="001547FD">
                    <w:rPr>
                      <w:rFonts w:ascii="Times New Roman" w:eastAsia="標楷體" w:hAnsi="Times New Roman" w:hint="eastAsia"/>
                      <w:sz w:val="24"/>
                      <w:szCs w:val="24"/>
                    </w:rPr>
                    <w:t>合格率</w:t>
                  </w:r>
                </w:p>
              </w:tc>
              <w:tc>
                <w:tcPr>
                  <w:tcW w:w="1217" w:type="dxa"/>
                </w:tcPr>
                <w:p w:rsidR="001547FD" w:rsidRPr="001547FD" w:rsidRDefault="001547FD" w:rsidP="001547FD">
                  <w:pPr>
                    <w:spacing w:line="280" w:lineRule="exact"/>
                    <w:jc w:val="center"/>
                    <w:rPr>
                      <w:rFonts w:ascii="標楷體" w:eastAsia="標楷體" w:hAnsi="標楷體"/>
                      <w:sz w:val="24"/>
                      <w:szCs w:val="24"/>
                    </w:rPr>
                  </w:pPr>
                  <w:r w:rsidRPr="001547FD">
                    <w:rPr>
                      <w:rFonts w:ascii="標楷體" w:eastAsia="標楷體" w:hAnsi="標楷體" w:hint="eastAsia"/>
                      <w:sz w:val="24"/>
                      <w:szCs w:val="24"/>
                    </w:rPr>
                    <w:t>分數</w:t>
                  </w:r>
                </w:p>
              </w:tc>
            </w:tr>
            <w:tr w:rsidR="001547FD" w:rsidRPr="001547FD" w:rsidTr="001547FD">
              <w:trPr>
                <w:trHeight w:val="290"/>
                <w:jc w:val="center"/>
              </w:trPr>
              <w:tc>
                <w:tcPr>
                  <w:tcW w:w="3686" w:type="dxa"/>
                </w:tcPr>
                <w:p w:rsidR="001547FD" w:rsidRPr="001547FD" w:rsidRDefault="001547FD" w:rsidP="001547FD">
                  <w:pPr>
                    <w:autoSpaceDE w:val="0"/>
                    <w:autoSpaceDN w:val="0"/>
                    <w:adjustRightInd w:val="0"/>
                    <w:spacing w:line="280" w:lineRule="exact"/>
                    <w:jc w:val="center"/>
                    <w:rPr>
                      <w:rFonts w:ascii="標楷體" w:eastAsia="標楷體" w:hAnsi="標楷體"/>
                      <w:sz w:val="24"/>
                      <w:szCs w:val="24"/>
                    </w:rPr>
                  </w:pPr>
                  <w:r w:rsidRPr="001547FD">
                    <w:rPr>
                      <w:rFonts w:ascii="標楷體" w:eastAsia="標楷體" w:hAnsi="標楷體" w:hint="eastAsia"/>
                      <w:sz w:val="24"/>
                      <w:szCs w:val="24"/>
                    </w:rPr>
                    <w:t>100%</w:t>
                  </w:r>
                </w:p>
              </w:tc>
              <w:tc>
                <w:tcPr>
                  <w:tcW w:w="1217" w:type="dxa"/>
                </w:tcPr>
                <w:p w:rsidR="001547FD" w:rsidRPr="001547FD" w:rsidRDefault="001547FD" w:rsidP="001547FD">
                  <w:pPr>
                    <w:autoSpaceDE w:val="0"/>
                    <w:autoSpaceDN w:val="0"/>
                    <w:adjustRightInd w:val="0"/>
                    <w:spacing w:line="280" w:lineRule="exact"/>
                    <w:jc w:val="center"/>
                    <w:rPr>
                      <w:rFonts w:ascii="標楷體" w:eastAsia="標楷體" w:hAnsi="標楷體"/>
                      <w:sz w:val="24"/>
                      <w:szCs w:val="24"/>
                    </w:rPr>
                  </w:pPr>
                  <w:r w:rsidRPr="001547FD">
                    <w:rPr>
                      <w:rFonts w:ascii="標楷體" w:eastAsia="標楷體" w:hAnsi="標楷體" w:hint="eastAsia"/>
                      <w:sz w:val="24"/>
                      <w:szCs w:val="24"/>
                    </w:rPr>
                    <w:t>1.0分</w:t>
                  </w:r>
                </w:p>
              </w:tc>
            </w:tr>
            <w:tr w:rsidR="001547FD" w:rsidRPr="001547FD" w:rsidTr="001547FD">
              <w:trPr>
                <w:trHeight w:val="290"/>
                <w:jc w:val="center"/>
              </w:trPr>
              <w:tc>
                <w:tcPr>
                  <w:tcW w:w="3686" w:type="dxa"/>
                </w:tcPr>
                <w:p w:rsidR="001547FD" w:rsidRPr="001547FD" w:rsidRDefault="001547FD" w:rsidP="001547FD">
                  <w:pPr>
                    <w:autoSpaceDE w:val="0"/>
                    <w:autoSpaceDN w:val="0"/>
                    <w:adjustRightInd w:val="0"/>
                    <w:spacing w:line="280" w:lineRule="exact"/>
                    <w:jc w:val="center"/>
                    <w:rPr>
                      <w:rFonts w:ascii="標楷體" w:eastAsia="標楷體" w:hAnsi="標楷體"/>
                      <w:sz w:val="24"/>
                      <w:szCs w:val="24"/>
                    </w:rPr>
                  </w:pPr>
                  <w:r w:rsidRPr="001547FD">
                    <w:rPr>
                      <w:rFonts w:ascii="標楷體" w:eastAsia="標楷體" w:hAnsi="標楷體" w:hint="eastAsia"/>
                      <w:sz w:val="24"/>
                      <w:szCs w:val="24"/>
                    </w:rPr>
                    <w:t>≧95%，＜100%</w:t>
                  </w:r>
                </w:p>
              </w:tc>
              <w:tc>
                <w:tcPr>
                  <w:tcW w:w="1217" w:type="dxa"/>
                </w:tcPr>
                <w:p w:rsidR="001547FD" w:rsidRPr="001547FD" w:rsidRDefault="001547FD" w:rsidP="001547FD">
                  <w:pPr>
                    <w:autoSpaceDE w:val="0"/>
                    <w:autoSpaceDN w:val="0"/>
                    <w:adjustRightInd w:val="0"/>
                    <w:spacing w:line="280" w:lineRule="exact"/>
                    <w:jc w:val="center"/>
                    <w:rPr>
                      <w:rFonts w:ascii="標楷體" w:eastAsia="標楷體" w:hAnsi="標楷體"/>
                      <w:sz w:val="24"/>
                      <w:szCs w:val="24"/>
                    </w:rPr>
                  </w:pPr>
                  <w:r w:rsidRPr="001547FD">
                    <w:rPr>
                      <w:rFonts w:ascii="標楷體" w:eastAsia="標楷體" w:hAnsi="標楷體" w:hint="eastAsia"/>
                      <w:sz w:val="24"/>
                      <w:szCs w:val="24"/>
                    </w:rPr>
                    <w:t>0.75分</w:t>
                  </w:r>
                </w:p>
              </w:tc>
            </w:tr>
            <w:tr w:rsidR="001547FD" w:rsidRPr="001547FD" w:rsidTr="001547FD">
              <w:trPr>
                <w:trHeight w:val="302"/>
                <w:jc w:val="center"/>
              </w:trPr>
              <w:tc>
                <w:tcPr>
                  <w:tcW w:w="3686" w:type="dxa"/>
                </w:tcPr>
                <w:p w:rsidR="001547FD" w:rsidRPr="001547FD" w:rsidRDefault="001547FD" w:rsidP="001547FD">
                  <w:pPr>
                    <w:autoSpaceDE w:val="0"/>
                    <w:autoSpaceDN w:val="0"/>
                    <w:adjustRightInd w:val="0"/>
                    <w:spacing w:line="280" w:lineRule="exact"/>
                    <w:jc w:val="center"/>
                    <w:rPr>
                      <w:rFonts w:ascii="標楷體" w:eastAsia="標楷體" w:hAnsi="標楷體"/>
                      <w:sz w:val="24"/>
                      <w:szCs w:val="24"/>
                    </w:rPr>
                  </w:pPr>
                  <w:r w:rsidRPr="001547FD">
                    <w:rPr>
                      <w:rFonts w:ascii="標楷體" w:eastAsia="標楷體" w:hAnsi="標楷體" w:hint="eastAsia"/>
                      <w:sz w:val="24"/>
                      <w:szCs w:val="24"/>
                    </w:rPr>
                    <w:t>≦90%</w:t>
                  </w:r>
                </w:p>
              </w:tc>
              <w:tc>
                <w:tcPr>
                  <w:tcW w:w="1217" w:type="dxa"/>
                </w:tcPr>
                <w:p w:rsidR="001547FD" w:rsidRPr="001547FD" w:rsidRDefault="001547FD" w:rsidP="001547FD">
                  <w:pPr>
                    <w:autoSpaceDE w:val="0"/>
                    <w:autoSpaceDN w:val="0"/>
                    <w:adjustRightInd w:val="0"/>
                    <w:spacing w:line="280" w:lineRule="exact"/>
                    <w:jc w:val="center"/>
                    <w:rPr>
                      <w:rFonts w:ascii="標楷體" w:eastAsia="標楷體" w:hAnsi="標楷體"/>
                      <w:sz w:val="24"/>
                      <w:szCs w:val="24"/>
                    </w:rPr>
                  </w:pPr>
                  <w:r w:rsidRPr="001547FD">
                    <w:rPr>
                      <w:rFonts w:ascii="標楷體" w:eastAsia="標楷體" w:hAnsi="標楷體" w:hint="eastAsia"/>
                      <w:sz w:val="24"/>
                      <w:szCs w:val="24"/>
                    </w:rPr>
                    <w:t>0.5分</w:t>
                  </w:r>
                </w:p>
              </w:tc>
            </w:tr>
          </w:tbl>
          <w:p w:rsidR="001547FD" w:rsidRPr="001547FD" w:rsidRDefault="001547FD" w:rsidP="003B5D95">
            <w:pPr>
              <w:numPr>
                <w:ilvl w:val="0"/>
                <w:numId w:val="183"/>
              </w:numPr>
              <w:spacing w:line="280" w:lineRule="exact"/>
              <w:jc w:val="both"/>
              <w:rPr>
                <w:rFonts w:ascii="Times New Roman" w:eastAsia="標楷體" w:hAnsi="Times New Roman"/>
                <w:szCs w:val="24"/>
              </w:rPr>
            </w:pPr>
            <w:r w:rsidRPr="001547FD">
              <w:rPr>
                <w:rFonts w:ascii="Times New Roman" w:eastAsia="標楷體" w:hAnsi="Times New Roman" w:hint="eastAsia"/>
                <w:szCs w:val="24"/>
              </w:rPr>
              <w:t>【</w:t>
            </w:r>
            <w:r w:rsidRPr="001547FD">
              <w:rPr>
                <w:rFonts w:ascii="Times New Roman" w:eastAsia="標楷體" w:hAnsi="Times New Roman"/>
                <w:szCs w:val="24"/>
              </w:rPr>
              <w:t>加分項目</w:t>
            </w:r>
            <w:r w:rsidRPr="001547FD">
              <w:rPr>
                <w:rFonts w:ascii="Times New Roman" w:eastAsia="標楷體" w:hAnsi="Times New Roman"/>
                <w:szCs w:val="24"/>
              </w:rPr>
              <w:t>(</w:t>
            </w:r>
            <w:r w:rsidRPr="001547FD">
              <w:rPr>
                <w:rFonts w:ascii="Times New Roman" w:eastAsia="標楷體" w:hAnsi="Times New Roman"/>
                <w:szCs w:val="24"/>
              </w:rPr>
              <w:t>上限</w:t>
            </w:r>
            <w:r w:rsidRPr="001547FD">
              <w:rPr>
                <w:rFonts w:ascii="Times New Roman" w:eastAsia="標楷體" w:hAnsi="Times New Roman"/>
                <w:szCs w:val="24"/>
              </w:rPr>
              <w:t>1</w:t>
            </w:r>
            <w:r w:rsidRPr="001547FD">
              <w:rPr>
                <w:rFonts w:ascii="Times New Roman" w:eastAsia="標楷體" w:hAnsi="Times New Roman"/>
                <w:szCs w:val="24"/>
              </w:rPr>
              <w:t>分</w:t>
            </w:r>
            <w:r w:rsidRPr="001547FD">
              <w:rPr>
                <w:rFonts w:ascii="Times New Roman" w:eastAsia="標楷體" w:hAnsi="Times New Roman"/>
                <w:szCs w:val="24"/>
              </w:rPr>
              <w:t>)</w:t>
            </w:r>
            <w:r w:rsidRPr="001547FD">
              <w:rPr>
                <w:rFonts w:ascii="Times New Roman" w:eastAsia="標楷體" w:hAnsi="Times New Roman" w:hint="eastAsia"/>
                <w:szCs w:val="24"/>
              </w:rPr>
              <w:t>】</w:t>
            </w:r>
          </w:p>
          <w:p w:rsidR="001547FD" w:rsidRPr="001547FD" w:rsidRDefault="001547FD" w:rsidP="001547FD">
            <w:pPr>
              <w:spacing w:line="280" w:lineRule="exact"/>
              <w:jc w:val="both"/>
              <w:rPr>
                <w:rFonts w:ascii="Times New Roman" w:eastAsia="標楷體" w:hAnsi="Times New Roman"/>
                <w:szCs w:val="24"/>
              </w:rPr>
            </w:pPr>
            <w:r w:rsidRPr="001547FD">
              <w:rPr>
                <w:rFonts w:ascii="Times New Roman" w:eastAsia="標楷體" w:hAnsi="Times New Roman"/>
                <w:szCs w:val="24"/>
              </w:rPr>
              <w:t>抽查藥局、零售藥商</w:t>
            </w:r>
            <w:r w:rsidRPr="001547FD">
              <w:rPr>
                <w:rFonts w:ascii="Times New Roman" w:eastAsia="標楷體" w:hAnsi="Times New Roman"/>
                <w:szCs w:val="24"/>
              </w:rPr>
              <w:t>(</w:t>
            </w:r>
            <w:r w:rsidRPr="001547FD">
              <w:rPr>
                <w:rFonts w:ascii="Times New Roman" w:eastAsia="標楷體" w:hAnsi="Times New Roman"/>
                <w:szCs w:val="24"/>
              </w:rPr>
              <w:t>如：屈臣氏、康是美</w:t>
            </w:r>
            <w:r w:rsidRPr="001547FD">
              <w:rPr>
                <w:rFonts w:ascii="Times New Roman" w:eastAsia="標楷體" w:hAnsi="Times New Roman"/>
                <w:szCs w:val="24"/>
              </w:rPr>
              <w:t>…</w:t>
            </w:r>
            <w:r w:rsidRPr="001547FD">
              <w:rPr>
                <w:rFonts w:ascii="Times New Roman" w:eastAsia="標楷體" w:hAnsi="Times New Roman"/>
                <w:szCs w:val="24"/>
              </w:rPr>
              <w:t>等</w:t>
            </w:r>
            <w:r w:rsidRPr="001547FD">
              <w:rPr>
                <w:rFonts w:ascii="Times New Roman" w:eastAsia="標楷體" w:hAnsi="Times New Roman"/>
                <w:szCs w:val="24"/>
              </w:rPr>
              <w:t>)</w:t>
            </w:r>
            <w:r w:rsidRPr="001547FD">
              <w:rPr>
                <w:rFonts w:ascii="Times New Roman" w:eastAsia="標楷體" w:hAnsi="Times New Roman"/>
                <w:szCs w:val="24"/>
              </w:rPr>
              <w:t>含麻黃素類（</w:t>
            </w:r>
            <w:r w:rsidRPr="001547FD">
              <w:rPr>
                <w:rFonts w:ascii="Times New Roman" w:eastAsia="標楷體" w:hAnsi="Times New Roman"/>
                <w:szCs w:val="24"/>
              </w:rPr>
              <w:t>Pseudoephedrine</w:t>
            </w:r>
            <w:r w:rsidRPr="001547FD">
              <w:rPr>
                <w:rFonts w:ascii="Times New Roman" w:eastAsia="標楷體" w:hAnsi="Times New Roman"/>
                <w:szCs w:val="24"/>
              </w:rPr>
              <w:t>、</w:t>
            </w:r>
            <w:r w:rsidRPr="001547FD">
              <w:rPr>
                <w:rFonts w:ascii="Times New Roman" w:eastAsia="標楷體" w:hAnsi="Times New Roman"/>
                <w:szCs w:val="24"/>
              </w:rPr>
              <w:t>ephedrine</w:t>
            </w:r>
            <w:r w:rsidRPr="001547FD">
              <w:rPr>
                <w:rFonts w:ascii="Times New Roman" w:eastAsia="標楷體" w:hAnsi="Times New Roman"/>
                <w:szCs w:val="24"/>
              </w:rPr>
              <w:t>）指示藥品之</w:t>
            </w:r>
            <w:r w:rsidRPr="001547FD">
              <w:rPr>
                <w:rFonts w:ascii="Times New Roman" w:eastAsia="標楷體" w:hAnsi="Times New Roman" w:hint="eastAsia"/>
                <w:szCs w:val="24"/>
              </w:rPr>
              <w:t>流向</w:t>
            </w:r>
            <w:r w:rsidRPr="001547FD">
              <w:rPr>
                <w:rFonts w:ascii="Times New Roman" w:eastAsia="標楷體" w:hAnsi="Times New Roman"/>
                <w:szCs w:val="24"/>
              </w:rPr>
              <w:t>，如查獲銷售異常</w:t>
            </w:r>
            <w:r w:rsidRPr="001547FD">
              <w:rPr>
                <w:rFonts w:ascii="Times New Roman" w:eastAsia="標楷體" w:hAnsi="Times New Roman"/>
                <w:kern w:val="0"/>
                <w:szCs w:val="24"/>
              </w:rPr>
              <w:t>經地方衛生局裁處</w:t>
            </w:r>
            <w:r w:rsidRPr="001547FD">
              <w:rPr>
                <w:rFonts w:ascii="Times New Roman" w:eastAsia="標楷體" w:hAnsi="Times New Roman"/>
                <w:kern w:val="0"/>
                <w:szCs w:val="24"/>
              </w:rPr>
              <w:t>(</w:t>
            </w:r>
            <w:r w:rsidRPr="001547FD">
              <w:rPr>
                <w:rFonts w:ascii="Times New Roman" w:eastAsia="標楷體" w:hAnsi="Times New Roman"/>
                <w:kern w:val="0"/>
                <w:szCs w:val="24"/>
              </w:rPr>
              <w:t>含移送檢警調偵辦，以移送書行政文件為依據</w:t>
            </w:r>
            <w:r w:rsidRPr="001547FD">
              <w:rPr>
                <w:rFonts w:ascii="Times New Roman" w:eastAsia="標楷體" w:hAnsi="Times New Roman"/>
                <w:kern w:val="0"/>
                <w:szCs w:val="24"/>
              </w:rPr>
              <w:t>)</w:t>
            </w:r>
            <w:r w:rsidRPr="001547FD">
              <w:rPr>
                <w:rFonts w:ascii="Times New Roman" w:eastAsia="標楷體" w:hAnsi="Times New Roman"/>
                <w:kern w:val="0"/>
                <w:szCs w:val="24"/>
              </w:rPr>
              <w:t>，得予計分。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985"/>
              <w:gridCol w:w="1843"/>
            </w:tblGrid>
            <w:tr w:rsidR="001547FD" w:rsidRPr="001547FD" w:rsidTr="001547FD">
              <w:trPr>
                <w:jc w:val="center"/>
              </w:trPr>
              <w:tc>
                <w:tcPr>
                  <w:tcW w:w="1879" w:type="dxa"/>
                  <w:shd w:val="clear" w:color="auto" w:fill="auto"/>
                  <w:vAlign w:val="center"/>
                </w:tcPr>
                <w:p w:rsidR="001547FD" w:rsidRPr="001547FD" w:rsidRDefault="001547FD" w:rsidP="001547FD">
                  <w:pPr>
                    <w:autoSpaceDE w:val="0"/>
                    <w:autoSpaceDN w:val="0"/>
                    <w:adjustRightInd w:val="0"/>
                    <w:spacing w:line="280" w:lineRule="exact"/>
                    <w:ind w:leftChars="-150" w:hangingChars="150" w:hanging="360"/>
                    <w:rPr>
                      <w:rFonts w:ascii="Times New Roman" w:eastAsia="標楷體" w:hAnsi="Times New Roman"/>
                      <w:kern w:val="0"/>
                      <w:szCs w:val="20"/>
                    </w:rPr>
                  </w:pPr>
                </w:p>
              </w:tc>
              <w:tc>
                <w:tcPr>
                  <w:tcW w:w="1985" w:type="dxa"/>
                  <w:shd w:val="clear" w:color="auto" w:fill="auto"/>
                  <w:vAlign w:val="center"/>
                </w:tcPr>
                <w:p w:rsidR="001547FD" w:rsidRPr="001547FD" w:rsidRDefault="001547FD" w:rsidP="001547FD">
                  <w:pPr>
                    <w:autoSpaceDE w:val="0"/>
                    <w:autoSpaceDN w:val="0"/>
                    <w:adjustRightInd w:val="0"/>
                    <w:spacing w:line="280" w:lineRule="exact"/>
                    <w:jc w:val="center"/>
                    <w:rPr>
                      <w:rFonts w:ascii="Times New Roman" w:eastAsia="標楷體" w:hAnsi="Times New Roman"/>
                      <w:kern w:val="0"/>
                      <w:szCs w:val="20"/>
                    </w:rPr>
                  </w:pPr>
                  <w:r w:rsidRPr="001547FD">
                    <w:rPr>
                      <w:rFonts w:ascii="Times New Roman" w:eastAsia="標楷體" w:hAnsi="Times New Roman"/>
                      <w:kern w:val="0"/>
                      <w:szCs w:val="20"/>
                    </w:rPr>
                    <w:t>第一組、第二組</w:t>
                  </w:r>
                </w:p>
              </w:tc>
              <w:tc>
                <w:tcPr>
                  <w:tcW w:w="1843" w:type="dxa"/>
                  <w:shd w:val="clear" w:color="auto" w:fill="auto"/>
                  <w:vAlign w:val="center"/>
                </w:tcPr>
                <w:p w:rsidR="001547FD" w:rsidRPr="001547FD" w:rsidRDefault="001547FD" w:rsidP="001547FD">
                  <w:pPr>
                    <w:autoSpaceDE w:val="0"/>
                    <w:autoSpaceDN w:val="0"/>
                    <w:adjustRightInd w:val="0"/>
                    <w:spacing w:line="280" w:lineRule="exact"/>
                    <w:rPr>
                      <w:rFonts w:ascii="Times New Roman" w:eastAsia="標楷體" w:hAnsi="Times New Roman"/>
                      <w:kern w:val="0"/>
                      <w:szCs w:val="20"/>
                    </w:rPr>
                  </w:pPr>
                  <w:r w:rsidRPr="001547FD">
                    <w:rPr>
                      <w:rFonts w:ascii="Times New Roman" w:eastAsia="標楷體" w:hAnsi="Times New Roman"/>
                      <w:kern w:val="0"/>
                      <w:szCs w:val="20"/>
                    </w:rPr>
                    <w:t>第三組、第四組</w:t>
                  </w:r>
                </w:p>
              </w:tc>
            </w:tr>
            <w:tr w:rsidR="001547FD" w:rsidRPr="001547FD" w:rsidTr="001547FD">
              <w:trPr>
                <w:trHeight w:val="560"/>
                <w:jc w:val="center"/>
              </w:trPr>
              <w:tc>
                <w:tcPr>
                  <w:tcW w:w="1879" w:type="dxa"/>
                  <w:shd w:val="clear" w:color="auto" w:fill="auto"/>
                  <w:vAlign w:val="center"/>
                </w:tcPr>
                <w:p w:rsidR="001547FD" w:rsidRPr="001547FD" w:rsidRDefault="001547FD" w:rsidP="001547FD">
                  <w:pPr>
                    <w:spacing w:line="280" w:lineRule="exact"/>
                    <w:jc w:val="both"/>
                    <w:rPr>
                      <w:rFonts w:ascii="Times New Roman" w:eastAsia="標楷體" w:hAnsi="Times New Roman"/>
                      <w:szCs w:val="20"/>
                    </w:rPr>
                  </w:pPr>
                  <w:r w:rsidRPr="001547FD">
                    <w:rPr>
                      <w:rFonts w:ascii="Times New Roman" w:eastAsia="標楷體" w:hAnsi="Times New Roman"/>
                      <w:szCs w:val="20"/>
                    </w:rPr>
                    <w:t>查獲含麻黃素類之指示藥品</w:t>
                  </w:r>
                  <w:r w:rsidRPr="001547FD">
                    <w:rPr>
                      <w:rFonts w:ascii="Times New Roman" w:eastAsia="標楷體" w:hAnsi="Times New Roman" w:hint="eastAsia"/>
                      <w:szCs w:val="20"/>
                    </w:rPr>
                    <w:t>流向</w:t>
                  </w:r>
                  <w:r w:rsidRPr="001547FD">
                    <w:rPr>
                      <w:rFonts w:ascii="Times New Roman" w:eastAsia="標楷體" w:hAnsi="Times New Roman"/>
                      <w:szCs w:val="20"/>
                    </w:rPr>
                    <w:t>異常</w:t>
                  </w:r>
                </w:p>
              </w:tc>
              <w:tc>
                <w:tcPr>
                  <w:tcW w:w="1985" w:type="dxa"/>
                  <w:shd w:val="clear" w:color="auto" w:fill="auto"/>
                  <w:vAlign w:val="center"/>
                </w:tcPr>
                <w:p w:rsidR="001547FD" w:rsidRPr="001547FD" w:rsidRDefault="001547FD" w:rsidP="001547FD">
                  <w:pPr>
                    <w:spacing w:line="280" w:lineRule="exact"/>
                    <w:jc w:val="center"/>
                    <w:rPr>
                      <w:rFonts w:ascii="Times New Roman" w:eastAsia="標楷體" w:hAnsi="Times New Roman"/>
                      <w:szCs w:val="20"/>
                    </w:rPr>
                  </w:pPr>
                  <w:r w:rsidRPr="001547FD">
                    <w:rPr>
                      <w:rFonts w:ascii="Times New Roman" w:eastAsia="標楷體" w:hAnsi="Times New Roman"/>
                      <w:szCs w:val="20"/>
                    </w:rPr>
                    <w:t>0.5</w:t>
                  </w:r>
                </w:p>
              </w:tc>
              <w:tc>
                <w:tcPr>
                  <w:tcW w:w="1843" w:type="dxa"/>
                  <w:shd w:val="clear" w:color="auto" w:fill="auto"/>
                  <w:vAlign w:val="center"/>
                </w:tcPr>
                <w:p w:rsidR="001547FD" w:rsidRPr="001547FD" w:rsidRDefault="001547FD" w:rsidP="001547FD">
                  <w:pPr>
                    <w:spacing w:line="280" w:lineRule="exact"/>
                    <w:jc w:val="center"/>
                    <w:rPr>
                      <w:rFonts w:ascii="Times New Roman" w:eastAsia="標楷體" w:hAnsi="Times New Roman"/>
                      <w:szCs w:val="20"/>
                    </w:rPr>
                  </w:pPr>
                  <w:r w:rsidRPr="001547FD">
                    <w:rPr>
                      <w:rFonts w:ascii="Times New Roman" w:eastAsia="標楷體" w:hAnsi="Times New Roman"/>
                      <w:szCs w:val="20"/>
                    </w:rPr>
                    <w:t>1</w:t>
                  </w:r>
                </w:p>
              </w:tc>
            </w:tr>
          </w:tbl>
          <w:p w:rsidR="001547FD" w:rsidRPr="001547FD" w:rsidRDefault="001547FD" w:rsidP="001547FD">
            <w:pPr>
              <w:spacing w:line="280" w:lineRule="exact"/>
              <w:jc w:val="both"/>
              <w:rPr>
                <w:rFonts w:ascii="Times New Roman" w:eastAsia="標楷體" w:hAnsi="Times New Roman"/>
                <w:szCs w:val="24"/>
              </w:rPr>
            </w:pPr>
            <w:r w:rsidRPr="001547FD">
              <w:rPr>
                <w:rFonts w:ascii="Times New Roman" w:eastAsia="標楷體" w:hAnsi="Times New Roman"/>
                <w:szCs w:val="24"/>
              </w:rPr>
              <w:t>備註：</w:t>
            </w:r>
          </w:p>
          <w:p w:rsidR="001547FD" w:rsidRPr="001547FD" w:rsidRDefault="001547FD" w:rsidP="003B5D95">
            <w:pPr>
              <w:numPr>
                <w:ilvl w:val="0"/>
                <w:numId w:val="130"/>
              </w:numPr>
              <w:spacing w:line="280" w:lineRule="exact"/>
              <w:ind w:left="258" w:hanging="258"/>
              <w:jc w:val="both"/>
              <w:rPr>
                <w:rFonts w:ascii="Times New Roman" w:eastAsia="標楷體" w:hAnsi="Times New Roman"/>
                <w:szCs w:val="24"/>
              </w:rPr>
            </w:pPr>
            <w:r w:rsidRPr="001547FD">
              <w:rPr>
                <w:rFonts w:ascii="Times New Roman" w:eastAsia="標楷體" w:hAnsi="Times New Roman"/>
                <w:szCs w:val="24"/>
              </w:rPr>
              <w:t>此項為額外提供加分項目，加總後總分如超過序號</w:t>
            </w:r>
            <w:r w:rsidRPr="001547FD">
              <w:rPr>
                <w:rFonts w:ascii="Times New Roman" w:eastAsia="標楷體" w:hAnsi="Times New Roman"/>
                <w:szCs w:val="24"/>
              </w:rPr>
              <w:t>1-3</w:t>
            </w:r>
            <w:r w:rsidRPr="001547FD">
              <w:rPr>
                <w:rFonts w:ascii="Times New Roman" w:eastAsia="標楷體" w:hAnsi="Times New Roman"/>
                <w:szCs w:val="24"/>
              </w:rPr>
              <w:t>總分</w:t>
            </w:r>
            <w:r w:rsidRPr="001547FD">
              <w:rPr>
                <w:rFonts w:ascii="Times New Roman" w:eastAsia="標楷體" w:hAnsi="Times New Roman" w:hint="eastAsia"/>
                <w:szCs w:val="24"/>
              </w:rPr>
              <w:t>16</w:t>
            </w:r>
            <w:r w:rsidRPr="001547FD">
              <w:rPr>
                <w:rFonts w:ascii="Times New Roman" w:eastAsia="標楷體" w:hAnsi="Times New Roman"/>
                <w:szCs w:val="24"/>
              </w:rPr>
              <w:t>分者，則以</w:t>
            </w:r>
            <w:r w:rsidRPr="001547FD">
              <w:rPr>
                <w:rFonts w:ascii="Times New Roman" w:eastAsia="標楷體" w:hAnsi="Times New Roman" w:hint="eastAsia"/>
                <w:szCs w:val="24"/>
              </w:rPr>
              <w:t>16</w:t>
            </w:r>
            <w:r w:rsidRPr="001547FD">
              <w:rPr>
                <w:rFonts w:ascii="Times New Roman" w:eastAsia="標楷體" w:hAnsi="Times New Roman"/>
                <w:szCs w:val="24"/>
              </w:rPr>
              <w:t>分計算。</w:t>
            </w:r>
          </w:p>
          <w:p w:rsidR="001547FD" w:rsidRPr="001547FD" w:rsidRDefault="001547FD" w:rsidP="003B5D95">
            <w:pPr>
              <w:numPr>
                <w:ilvl w:val="0"/>
                <w:numId w:val="130"/>
              </w:numPr>
              <w:spacing w:line="280" w:lineRule="exact"/>
              <w:ind w:left="258" w:hanging="258"/>
              <w:jc w:val="both"/>
              <w:rPr>
                <w:rFonts w:ascii="Times New Roman" w:eastAsia="標楷體" w:hAnsi="Times New Roman"/>
                <w:szCs w:val="24"/>
              </w:rPr>
            </w:pPr>
            <w:r w:rsidRPr="001547FD">
              <w:rPr>
                <w:rFonts w:ascii="Times New Roman" w:eastAsia="標楷體" w:hAnsi="Times New Roman"/>
                <w:szCs w:val="24"/>
              </w:rPr>
              <w:t>處分資料請擇一鍵入或介接至『衛生福利部醫事管理系統』或『</w:t>
            </w:r>
            <w:r w:rsidRPr="001547FD">
              <w:rPr>
                <w:rFonts w:ascii="Times New Roman" w:eastAsia="標楷體" w:hAnsi="Times New Roman"/>
                <w:szCs w:val="24"/>
              </w:rPr>
              <w:t>PMDS</w:t>
            </w:r>
            <w:r w:rsidRPr="001547FD">
              <w:rPr>
                <w:rFonts w:ascii="Times New Roman" w:eastAsia="標楷體" w:hAnsi="Times New Roman"/>
                <w:szCs w:val="24"/>
              </w:rPr>
              <w:t>系統』。</w:t>
            </w:r>
          </w:p>
        </w:tc>
        <w:tc>
          <w:tcPr>
            <w:tcW w:w="1353" w:type="dxa"/>
            <w:shd w:val="clear" w:color="auto" w:fill="auto"/>
          </w:tcPr>
          <w:p w:rsidR="001547FD" w:rsidRPr="001547FD" w:rsidRDefault="001547FD" w:rsidP="003B5D95">
            <w:pPr>
              <w:numPr>
                <w:ilvl w:val="0"/>
                <w:numId w:val="184"/>
              </w:numPr>
              <w:spacing w:line="280" w:lineRule="exact"/>
              <w:ind w:left="255" w:hanging="255"/>
              <w:jc w:val="both"/>
              <w:rPr>
                <w:rFonts w:ascii="Times New Roman" w:eastAsia="標楷體" w:hAnsi="Times New Roman"/>
                <w:szCs w:val="24"/>
                <w:u w:val="single"/>
              </w:rPr>
            </w:pPr>
            <w:r w:rsidRPr="001547FD">
              <w:rPr>
                <w:rFonts w:ascii="Times New Roman" w:eastAsia="標楷體" w:hAnsi="Times New Roman"/>
                <w:szCs w:val="24"/>
              </w:rPr>
              <w:lastRenderedPageBreak/>
              <w:t>衛生局依查核結果填報下列報表：衛生局稽查提升藥品追溯追蹤申報資料正確性清冊</w:t>
            </w:r>
            <w:r w:rsidRPr="001547FD">
              <w:rPr>
                <w:rFonts w:ascii="Times New Roman" w:eastAsia="標楷體" w:hAnsi="Times New Roman"/>
                <w:szCs w:val="24"/>
              </w:rPr>
              <w:t>(</w:t>
            </w:r>
            <w:r w:rsidRPr="001547FD">
              <w:rPr>
                <w:rFonts w:ascii="Times New Roman" w:eastAsia="標楷體" w:hAnsi="Times New Roman"/>
                <w:szCs w:val="24"/>
              </w:rPr>
              <w:t>附表</w:t>
            </w:r>
            <w:r w:rsidRPr="001547FD">
              <w:rPr>
                <w:rFonts w:ascii="Times New Roman" w:eastAsia="標楷體" w:hAnsi="Times New Roman"/>
                <w:szCs w:val="24"/>
              </w:rPr>
              <w:t>3)</w:t>
            </w:r>
          </w:p>
          <w:p w:rsidR="001547FD" w:rsidRPr="001547FD" w:rsidRDefault="001547FD" w:rsidP="003B5D95">
            <w:pPr>
              <w:numPr>
                <w:ilvl w:val="0"/>
                <w:numId w:val="184"/>
              </w:numPr>
              <w:spacing w:line="280" w:lineRule="exact"/>
              <w:ind w:left="255" w:hanging="255"/>
              <w:jc w:val="both"/>
              <w:rPr>
                <w:rFonts w:ascii="Times New Roman" w:eastAsia="標楷體" w:hAnsi="Times New Roman"/>
                <w:szCs w:val="24"/>
              </w:rPr>
            </w:pPr>
            <w:r w:rsidRPr="001547FD">
              <w:rPr>
                <w:rFonts w:ascii="Times New Roman" w:eastAsia="標楷體" w:hAnsi="Times New Roman" w:hint="eastAsia"/>
                <w:szCs w:val="24"/>
              </w:rPr>
              <w:t>衛生局依查核填報下列報表：藥品購入來源查核表單</w:t>
            </w:r>
            <w:r w:rsidRPr="001547FD">
              <w:rPr>
                <w:rFonts w:ascii="Times New Roman" w:eastAsia="標楷體" w:hAnsi="Times New Roman" w:hint="eastAsia"/>
                <w:szCs w:val="24"/>
              </w:rPr>
              <w:t>(</w:t>
            </w:r>
            <w:r w:rsidRPr="001547FD">
              <w:rPr>
                <w:rFonts w:ascii="Times New Roman" w:eastAsia="標楷體" w:hAnsi="Times New Roman" w:hint="eastAsia"/>
                <w:szCs w:val="24"/>
              </w:rPr>
              <w:t>附表</w:t>
            </w:r>
            <w:r w:rsidRPr="001547FD">
              <w:rPr>
                <w:rFonts w:ascii="Times New Roman" w:eastAsia="標楷體" w:hAnsi="Times New Roman" w:hint="eastAsia"/>
                <w:szCs w:val="24"/>
              </w:rPr>
              <w:t>4)</w:t>
            </w:r>
          </w:p>
          <w:p w:rsidR="001547FD" w:rsidRPr="001547FD" w:rsidRDefault="001547FD" w:rsidP="003B5D95">
            <w:pPr>
              <w:numPr>
                <w:ilvl w:val="0"/>
                <w:numId w:val="184"/>
              </w:numPr>
              <w:spacing w:line="280" w:lineRule="exact"/>
              <w:ind w:left="255" w:hanging="255"/>
              <w:jc w:val="both"/>
              <w:rPr>
                <w:rFonts w:ascii="Times New Roman" w:eastAsia="標楷體" w:hAnsi="Times New Roman"/>
                <w:szCs w:val="24"/>
              </w:rPr>
            </w:pPr>
            <w:r w:rsidRPr="001547FD">
              <w:rPr>
                <w:rFonts w:ascii="Times New Roman" w:eastAsia="標楷體" w:hAnsi="Times New Roman"/>
                <w:szCs w:val="24"/>
              </w:rPr>
              <w:t>加分項目如有查獲請填報處分結果清冊</w:t>
            </w:r>
            <w:r w:rsidRPr="001547FD">
              <w:rPr>
                <w:rFonts w:ascii="Times New Roman" w:eastAsia="標楷體" w:hAnsi="Times New Roman"/>
                <w:szCs w:val="24"/>
              </w:rPr>
              <w:t>(</w:t>
            </w:r>
            <w:r w:rsidRPr="001547FD">
              <w:rPr>
                <w:rFonts w:ascii="Times New Roman" w:eastAsia="標楷體" w:hAnsi="Times New Roman"/>
                <w:szCs w:val="24"/>
              </w:rPr>
              <w:t>附表</w:t>
            </w:r>
            <w:r w:rsidRPr="001547FD">
              <w:rPr>
                <w:rFonts w:ascii="Times New Roman" w:eastAsia="標楷體" w:hAnsi="Times New Roman" w:hint="eastAsia"/>
                <w:szCs w:val="24"/>
              </w:rPr>
              <w:t>5</w:t>
            </w:r>
            <w:r w:rsidRPr="001547FD">
              <w:rPr>
                <w:rFonts w:ascii="Times New Roman" w:eastAsia="標楷體" w:hAnsi="Times New Roman"/>
                <w:szCs w:val="24"/>
              </w:rPr>
              <w:t>)</w:t>
            </w:r>
          </w:p>
        </w:tc>
      </w:tr>
      <w:tr w:rsidR="001547FD" w:rsidRPr="001547FD" w:rsidTr="001547FD">
        <w:trPr>
          <w:jc w:val="center"/>
        </w:trPr>
        <w:tc>
          <w:tcPr>
            <w:tcW w:w="520" w:type="dxa"/>
            <w:shd w:val="clear" w:color="auto" w:fill="auto"/>
          </w:tcPr>
          <w:p w:rsidR="001547FD" w:rsidRPr="001547FD" w:rsidRDefault="001547FD" w:rsidP="001547FD">
            <w:pPr>
              <w:spacing w:line="260" w:lineRule="exact"/>
              <w:jc w:val="center"/>
              <w:rPr>
                <w:rFonts w:ascii="Times New Roman" w:eastAsia="標楷體" w:hAnsi="Times New Roman"/>
                <w:strike/>
                <w:szCs w:val="24"/>
              </w:rPr>
            </w:pPr>
            <w:r w:rsidRPr="001547FD">
              <w:rPr>
                <w:rFonts w:ascii="Times New Roman" w:eastAsia="標楷體" w:hAnsi="Times New Roman"/>
                <w:strike/>
                <w:szCs w:val="24"/>
              </w:rPr>
              <w:t>4</w:t>
            </w:r>
          </w:p>
        </w:tc>
        <w:tc>
          <w:tcPr>
            <w:tcW w:w="1135" w:type="dxa"/>
            <w:shd w:val="clear" w:color="auto" w:fill="auto"/>
          </w:tcPr>
          <w:p w:rsidR="001547FD" w:rsidRPr="001547FD" w:rsidRDefault="001547FD" w:rsidP="001547FD">
            <w:pPr>
              <w:spacing w:line="280" w:lineRule="exact"/>
              <w:ind w:rightChars="54" w:right="130"/>
              <w:jc w:val="both"/>
              <w:rPr>
                <w:rFonts w:ascii="Times New Roman" w:eastAsia="標楷體" w:hAnsi="Times New Roman"/>
                <w:szCs w:val="24"/>
              </w:rPr>
            </w:pPr>
            <w:r w:rsidRPr="001547FD">
              <w:rPr>
                <w:rFonts w:ascii="Times New Roman" w:eastAsia="標楷體" w:hAnsi="Times New Roman"/>
                <w:bCs/>
                <w:szCs w:val="24"/>
              </w:rPr>
              <w:t>杜絕自用原料非法流用</w:t>
            </w:r>
          </w:p>
        </w:tc>
        <w:tc>
          <w:tcPr>
            <w:tcW w:w="1134" w:type="dxa"/>
            <w:shd w:val="clear" w:color="auto" w:fill="auto"/>
          </w:tcPr>
          <w:p w:rsidR="001547FD" w:rsidRPr="001547FD" w:rsidRDefault="001547FD" w:rsidP="001547FD">
            <w:pPr>
              <w:spacing w:line="280" w:lineRule="exact"/>
              <w:jc w:val="both"/>
              <w:rPr>
                <w:rFonts w:ascii="Times New Roman" w:eastAsia="標楷體" w:hAnsi="Times New Roman"/>
                <w:szCs w:val="24"/>
              </w:rPr>
            </w:pPr>
            <w:r w:rsidRPr="001547FD">
              <w:rPr>
                <w:rFonts w:ascii="Times New Roman" w:eastAsia="標楷體" w:hAnsi="Times New Roman"/>
                <w:szCs w:val="24"/>
              </w:rPr>
              <w:t>執行自用原料查核</w:t>
            </w:r>
            <w:r w:rsidRPr="001547FD">
              <w:rPr>
                <w:rFonts w:ascii="Times New Roman" w:eastAsia="標楷體" w:hAnsi="Times New Roman"/>
                <w:kern w:val="0"/>
                <w:szCs w:val="24"/>
              </w:rPr>
              <w:t>(</w:t>
            </w:r>
            <w:r w:rsidRPr="001547FD">
              <w:rPr>
                <w:rFonts w:ascii="Times New Roman" w:eastAsia="標楷體" w:hAnsi="Times New Roman" w:hint="eastAsia"/>
                <w:kern w:val="0"/>
                <w:szCs w:val="24"/>
              </w:rPr>
              <w:t>1</w:t>
            </w:r>
            <w:r w:rsidRPr="001547FD">
              <w:rPr>
                <w:rFonts w:ascii="Times New Roman" w:eastAsia="標楷體" w:hAnsi="Times New Roman"/>
                <w:kern w:val="0"/>
                <w:szCs w:val="24"/>
              </w:rPr>
              <w:t>分</w:t>
            </w:r>
            <w:r w:rsidRPr="001547FD">
              <w:rPr>
                <w:rFonts w:ascii="Times New Roman" w:eastAsia="標楷體" w:hAnsi="Times New Roman"/>
                <w:kern w:val="0"/>
                <w:szCs w:val="24"/>
              </w:rPr>
              <w:t>)</w:t>
            </w:r>
          </w:p>
        </w:tc>
        <w:tc>
          <w:tcPr>
            <w:tcW w:w="6140" w:type="dxa"/>
            <w:shd w:val="clear" w:color="auto" w:fill="auto"/>
          </w:tcPr>
          <w:p w:rsidR="001547FD" w:rsidRPr="001547FD" w:rsidRDefault="001547FD" w:rsidP="003B5D95">
            <w:pPr>
              <w:numPr>
                <w:ilvl w:val="0"/>
                <w:numId w:val="180"/>
              </w:numPr>
              <w:spacing w:line="280" w:lineRule="exact"/>
              <w:ind w:left="482" w:hanging="482"/>
              <w:rPr>
                <w:rFonts w:ascii="Times New Roman" w:eastAsia="標楷體" w:hAnsi="Times New Roman"/>
                <w:szCs w:val="24"/>
              </w:rPr>
            </w:pPr>
            <w:r w:rsidRPr="001547FD">
              <w:rPr>
                <w:rFonts w:ascii="Times New Roman" w:eastAsia="標楷體" w:hAnsi="Times New Roman"/>
                <w:szCs w:val="24"/>
              </w:rPr>
              <w:t>評分標準</w:t>
            </w:r>
            <w:r w:rsidRPr="001547FD">
              <w:rPr>
                <w:rFonts w:ascii="Times New Roman" w:eastAsia="標楷體" w:hAnsi="Times New Roman"/>
                <w:szCs w:val="24"/>
              </w:rPr>
              <w:t>(</w:t>
            </w:r>
            <w:r w:rsidRPr="001547FD">
              <w:rPr>
                <w:rFonts w:ascii="Times New Roman" w:eastAsia="標楷體" w:hAnsi="Times New Roman"/>
                <w:szCs w:val="24"/>
              </w:rPr>
              <w:t>上限</w:t>
            </w:r>
            <w:r w:rsidRPr="001547FD">
              <w:rPr>
                <w:rFonts w:ascii="Times New Roman" w:eastAsia="標楷體" w:hAnsi="Times New Roman"/>
                <w:szCs w:val="24"/>
              </w:rPr>
              <w:t>1</w:t>
            </w:r>
            <w:r w:rsidRPr="001547FD">
              <w:rPr>
                <w:rFonts w:ascii="Times New Roman" w:eastAsia="標楷體" w:hAnsi="Times New Roman"/>
                <w:szCs w:val="24"/>
              </w:rPr>
              <w:t>分</w:t>
            </w:r>
            <w:r w:rsidRPr="001547FD">
              <w:rPr>
                <w:rFonts w:ascii="Times New Roman" w:eastAsia="標楷體" w:hAnsi="Times New Roman"/>
                <w:szCs w:val="24"/>
              </w:rPr>
              <w:t>)</w:t>
            </w:r>
            <w:r w:rsidRPr="001547FD">
              <w:rPr>
                <w:rFonts w:ascii="Times New Roman" w:eastAsia="標楷體" w:hAnsi="Times New Roman"/>
                <w:szCs w:val="24"/>
              </w:rPr>
              <w:t>：</w:t>
            </w:r>
          </w:p>
          <w:p w:rsidR="001547FD" w:rsidRPr="00A445EE" w:rsidRDefault="002513D1" w:rsidP="00A445EE">
            <w:pPr>
              <w:spacing w:line="280" w:lineRule="exact"/>
              <w:ind w:left="425" w:hanging="425"/>
              <w:jc w:val="both"/>
              <w:rPr>
                <w:rFonts w:ascii="Times New Roman" w:eastAsia="標楷體" w:hAnsi="Times New Roman"/>
                <w:szCs w:val="24"/>
              </w:rPr>
            </w:pPr>
            <w:r w:rsidRPr="00A445EE">
              <w:rPr>
                <w:rFonts w:ascii="Times New Roman" w:eastAsia="標楷體" w:hAnsi="Times New Roman"/>
                <w:szCs w:val="24"/>
              </w:rPr>
              <w:t>(</w:t>
            </w:r>
            <w:r w:rsidRPr="00A445EE">
              <w:rPr>
                <w:rFonts w:ascii="Times New Roman" w:eastAsia="標楷體" w:hAnsi="Times New Roman"/>
                <w:szCs w:val="24"/>
              </w:rPr>
              <w:t>一</w:t>
            </w:r>
            <w:r w:rsidRPr="00A445EE">
              <w:rPr>
                <w:rFonts w:ascii="Times New Roman" w:eastAsia="標楷體" w:hAnsi="Times New Roman"/>
                <w:szCs w:val="24"/>
              </w:rPr>
              <w:t>)</w:t>
            </w:r>
            <w:r w:rsidR="001547FD" w:rsidRPr="00A445EE">
              <w:rPr>
                <w:rFonts w:ascii="Times New Roman" w:eastAsia="標楷體" w:hAnsi="Times New Roman"/>
                <w:szCs w:val="24"/>
              </w:rPr>
              <w:t>轄區內有</w:t>
            </w:r>
            <w:r w:rsidR="001547FD" w:rsidRPr="00A445EE">
              <w:rPr>
                <w:rFonts w:ascii="Times New Roman" w:eastAsia="標楷體" w:hAnsi="Times New Roman"/>
                <w:szCs w:val="24"/>
              </w:rPr>
              <w:t>GMP</w:t>
            </w:r>
            <w:r w:rsidR="001547FD" w:rsidRPr="00A445EE">
              <w:rPr>
                <w:rFonts w:ascii="Times New Roman" w:eastAsia="標楷體" w:hAnsi="Times New Roman"/>
                <w:szCs w:val="24"/>
              </w:rPr>
              <w:t>西藥製藥廠者，依查核該轄區前一年度申請之自用原料使用情形進行分組，申請自用原料品項數</w:t>
            </w:r>
            <w:r w:rsidR="001547FD" w:rsidRPr="00A445EE">
              <w:rPr>
                <w:rFonts w:ascii="Times New Roman" w:eastAsia="標楷體" w:hAnsi="Times New Roman"/>
                <w:szCs w:val="24"/>
              </w:rPr>
              <w:t>500</w:t>
            </w:r>
            <w:r w:rsidR="001547FD" w:rsidRPr="00A445EE">
              <w:rPr>
                <w:rFonts w:ascii="Times New Roman" w:eastAsia="標楷體" w:hAnsi="Times New Roman"/>
                <w:szCs w:val="24"/>
              </w:rPr>
              <w:t>項以上為甲組，</w:t>
            </w:r>
            <w:r w:rsidR="001547FD" w:rsidRPr="00A445EE">
              <w:rPr>
                <w:rFonts w:ascii="Times New Roman" w:eastAsia="標楷體" w:hAnsi="Times New Roman"/>
                <w:szCs w:val="24"/>
              </w:rPr>
              <w:t>101-499</w:t>
            </w:r>
            <w:r w:rsidR="001547FD" w:rsidRPr="00A445EE">
              <w:rPr>
                <w:rFonts w:ascii="Times New Roman" w:eastAsia="標楷體" w:hAnsi="Times New Roman"/>
                <w:szCs w:val="24"/>
              </w:rPr>
              <w:t>項為乙組，</w:t>
            </w:r>
            <w:r w:rsidR="001547FD" w:rsidRPr="00A445EE">
              <w:rPr>
                <w:rFonts w:ascii="Times New Roman" w:eastAsia="標楷體" w:hAnsi="Times New Roman"/>
                <w:szCs w:val="24"/>
              </w:rPr>
              <w:t>100</w:t>
            </w:r>
            <w:r w:rsidR="001547FD" w:rsidRPr="00A445EE">
              <w:rPr>
                <w:rFonts w:ascii="Times New Roman" w:eastAsia="標楷體" w:hAnsi="Times New Roman"/>
                <w:szCs w:val="24"/>
              </w:rPr>
              <w:t>項以下為丙組，無申請自用原料品項數者為丁組。</w:t>
            </w:r>
          </w:p>
          <w:p w:rsidR="001547FD" w:rsidRPr="00A445EE" w:rsidRDefault="002513D1" w:rsidP="00A445EE">
            <w:pPr>
              <w:spacing w:line="280" w:lineRule="exact"/>
              <w:ind w:left="425" w:hanging="425"/>
              <w:jc w:val="both"/>
              <w:rPr>
                <w:rFonts w:ascii="Times New Roman" w:eastAsia="標楷體" w:hAnsi="Times New Roman"/>
                <w:szCs w:val="24"/>
              </w:rPr>
            </w:pPr>
            <w:r w:rsidRPr="00A445EE">
              <w:rPr>
                <w:rFonts w:ascii="Times New Roman" w:eastAsia="標楷體" w:hAnsi="Times New Roman"/>
                <w:szCs w:val="24"/>
              </w:rPr>
              <w:t>(</w:t>
            </w:r>
            <w:r w:rsidRPr="00A445EE">
              <w:rPr>
                <w:rFonts w:ascii="Times New Roman" w:eastAsia="標楷體" w:hAnsi="Times New Roman"/>
                <w:szCs w:val="24"/>
              </w:rPr>
              <w:t>二</w:t>
            </w:r>
            <w:r w:rsidRPr="00A445EE">
              <w:rPr>
                <w:rFonts w:ascii="Times New Roman" w:eastAsia="標楷體" w:hAnsi="Times New Roman"/>
                <w:szCs w:val="24"/>
              </w:rPr>
              <w:t>)</w:t>
            </w:r>
            <w:r w:rsidR="001547FD" w:rsidRPr="00A445EE">
              <w:rPr>
                <w:rFonts w:ascii="Times New Roman" w:eastAsia="標楷體" w:hAnsi="Times New Roman"/>
                <w:szCs w:val="24"/>
              </w:rPr>
              <w:t>甲至丙組考評依據公式計算給分，丁組本項無法計分，故以考評項目「加強稽查無照藥商」之得分</w:t>
            </w:r>
            <w:r w:rsidR="001547FD" w:rsidRPr="00A445EE">
              <w:rPr>
                <w:rFonts w:ascii="Times New Roman" w:eastAsia="標楷體" w:hAnsi="Times New Roman"/>
                <w:szCs w:val="24"/>
              </w:rPr>
              <w:t>x0.2</w:t>
            </w:r>
            <w:r w:rsidR="001547FD" w:rsidRPr="00A445EE">
              <w:rPr>
                <w:rFonts w:ascii="Times New Roman" w:eastAsia="標楷體" w:hAnsi="Times New Roman"/>
                <w:szCs w:val="24"/>
              </w:rPr>
              <w:t>列計給分。</w:t>
            </w:r>
          </w:p>
          <w:p w:rsidR="00D359A7" w:rsidRPr="00A445EE" w:rsidRDefault="002513D1" w:rsidP="00A445EE">
            <w:pPr>
              <w:spacing w:line="280" w:lineRule="exact"/>
              <w:ind w:left="425" w:hanging="425"/>
              <w:jc w:val="both"/>
              <w:rPr>
                <w:rFonts w:ascii="Times New Roman" w:eastAsia="標楷體" w:hAnsi="Times New Roman"/>
              </w:rPr>
            </w:pPr>
            <w:r w:rsidRPr="00A445EE">
              <w:rPr>
                <w:rFonts w:ascii="Times New Roman" w:eastAsia="標楷體" w:hAnsi="Times New Roman"/>
                <w:szCs w:val="24"/>
              </w:rPr>
              <w:t>(</w:t>
            </w:r>
            <w:r w:rsidRPr="00A445EE">
              <w:rPr>
                <w:rFonts w:ascii="Times New Roman" w:eastAsia="標楷體" w:hAnsi="Times New Roman"/>
                <w:szCs w:val="24"/>
              </w:rPr>
              <w:t>三</w:t>
            </w:r>
            <w:r w:rsidRPr="00A445EE">
              <w:rPr>
                <w:rFonts w:ascii="Times New Roman" w:eastAsia="標楷體" w:hAnsi="Times New Roman"/>
                <w:szCs w:val="24"/>
              </w:rPr>
              <w:t>)</w:t>
            </w:r>
            <w:r w:rsidR="001547FD" w:rsidRPr="00A445EE">
              <w:rPr>
                <w:rFonts w:ascii="Times New Roman" w:eastAsia="標楷體" w:hAnsi="Times New Roman"/>
                <w:szCs w:val="24"/>
              </w:rPr>
              <w:t>甲</w:t>
            </w:r>
            <w:r w:rsidR="001547FD" w:rsidRPr="00A445EE">
              <w:rPr>
                <w:rFonts w:ascii="Times New Roman" w:eastAsia="標楷體" w:hAnsi="Times New Roman"/>
                <w:szCs w:val="24"/>
              </w:rPr>
              <w:t>-</w:t>
            </w:r>
            <w:r w:rsidR="001547FD" w:rsidRPr="00A445EE">
              <w:rPr>
                <w:rFonts w:ascii="Times New Roman" w:eastAsia="標楷體" w:hAnsi="Times New Roman"/>
                <w:szCs w:val="24"/>
              </w:rPr>
              <w:t>丙組【查核品項數</w:t>
            </w:r>
            <w:r w:rsidR="001547FD" w:rsidRPr="00A445EE">
              <w:rPr>
                <w:rFonts w:ascii="Times New Roman" w:eastAsia="標楷體" w:hAnsi="Times New Roman"/>
                <w:szCs w:val="24"/>
              </w:rPr>
              <w:t>/</w:t>
            </w:r>
            <w:r w:rsidR="001547FD" w:rsidRPr="00A445EE">
              <w:rPr>
                <w:rFonts w:ascii="Times New Roman" w:eastAsia="標楷體" w:hAnsi="Times New Roman"/>
                <w:szCs w:val="24"/>
              </w:rPr>
              <w:t>總品項數】</w:t>
            </w:r>
            <w:r w:rsidR="001547FD" w:rsidRPr="00A445EE">
              <w:rPr>
                <w:rFonts w:ascii="Times New Roman" w:eastAsia="標楷體" w:hAnsi="Times New Roman"/>
                <w:szCs w:val="24"/>
              </w:rPr>
              <w:t>×100</w:t>
            </w:r>
            <w:r w:rsidR="001547FD" w:rsidRPr="00A445EE">
              <w:rPr>
                <w:rFonts w:ascii="Times New Roman" w:eastAsia="標楷體" w:hAnsi="Times New Roman"/>
                <w:szCs w:val="24"/>
              </w:rPr>
              <w:t>％</w:t>
            </w:r>
          </w:p>
          <w:tbl>
            <w:tblPr>
              <w:tblW w:w="5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798"/>
              <w:gridCol w:w="798"/>
              <w:gridCol w:w="798"/>
              <w:gridCol w:w="798"/>
              <w:gridCol w:w="799"/>
              <w:gridCol w:w="982"/>
            </w:tblGrid>
            <w:tr w:rsidR="001547FD" w:rsidRPr="001547FD" w:rsidTr="001547FD">
              <w:trPr>
                <w:trHeight w:val="246"/>
              </w:trPr>
              <w:tc>
                <w:tcPr>
                  <w:tcW w:w="1596" w:type="dxa"/>
                  <w:gridSpan w:val="2"/>
                  <w:shd w:val="clear" w:color="auto" w:fill="auto"/>
                  <w:vAlign w:val="center"/>
                </w:tcPr>
                <w:p w:rsidR="001547FD" w:rsidRPr="001547FD" w:rsidRDefault="001547FD" w:rsidP="001547FD">
                  <w:pPr>
                    <w:adjustRightInd w:val="0"/>
                    <w:spacing w:line="280" w:lineRule="exact"/>
                    <w:jc w:val="center"/>
                    <w:rPr>
                      <w:rFonts w:ascii="Times New Roman" w:eastAsia="標楷體" w:hAnsi="Times New Roman"/>
                      <w:szCs w:val="24"/>
                    </w:rPr>
                  </w:pPr>
                  <w:r w:rsidRPr="001547FD">
                    <w:rPr>
                      <w:rFonts w:ascii="Times New Roman" w:eastAsia="標楷體" w:hAnsi="Times New Roman"/>
                      <w:szCs w:val="24"/>
                    </w:rPr>
                    <w:t>甲組</w:t>
                  </w:r>
                </w:p>
              </w:tc>
              <w:tc>
                <w:tcPr>
                  <w:tcW w:w="1596" w:type="dxa"/>
                  <w:gridSpan w:val="2"/>
                  <w:shd w:val="clear" w:color="auto" w:fill="auto"/>
                  <w:vAlign w:val="center"/>
                </w:tcPr>
                <w:p w:rsidR="001547FD" w:rsidRPr="001547FD" w:rsidRDefault="001547FD" w:rsidP="001547FD">
                  <w:pPr>
                    <w:adjustRightInd w:val="0"/>
                    <w:spacing w:line="280" w:lineRule="exact"/>
                    <w:jc w:val="center"/>
                    <w:rPr>
                      <w:rFonts w:ascii="Times New Roman" w:eastAsia="標楷體" w:hAnsi="Times New Roman"/>
                      <w:szCs w:val="24"/>
                    </w:rPr>
                  </w:pPr>
                  <w:r w:rsidRPr="001547FD">
                    <w:rPr>
                      <w:rFonts w:ascii="Times New Roman" w:eastAsia="標楷體" w:hAnsi="Times New Roman"/>
                      <w:szCs w:val="24"/>
                    </w:rPr>
                    <w:t>乙組</w:t>
                  </w:r>
                </w:p>
              </w:tc>
              <w:tc>
                <w:tcPr>
                  <w:tcW w:w="1597" w:type="dxa"/>
                  <w:gridSpan w:val="2"/>
                  <w:shd w:val="clear" w:color="auto" w:fill="auto"/>
                  <w:vAlign w:val="center"/>
                </w:tcPr>
                <w:p w:rsidR="001547FD" w:rsidRPr="001547FD" w:rsidRDefault="001547FD" w:rsidP="001547FD">
                  <w:pPr>
                    <w:adjustRightInd w:val="0"/>
                    <w:spacing w:line="280" w:lineRule="exact"/>
                    <w:jc w:val="center"/>
                    <w:rPr>
                      <w:rFonts w:ascii="Times New Roman" w:eastAsia="標楷體" w:hAnsi="Times New Roman"/>
                      <w:szCs w:val="24"/>
                    </w:rPr>
                  </w:pPr>
                  <w:r w:rsidRPr="001547FD">
                    <w:rPr>
                      <w:rFonts w:ascii="Times New Roman" w:eastAsia="標楷體" w:hAnsi="Times New Roman"/>
                      <w:szCs w:val="24"/>
                    </w:rPr>
                    <w:t>丙組</w:t>
                  </w:r>
                </w:p>
              </w:tc>
              <w:tc>
                <w:tcPr>
                  <w:tcW w:w="982" w:type="dxa"/>
                  <w:shd w:val="clear" w:color="auto" w:fill="auto"/>
                  <w:vAlign w:val="center"/>
                </w:tcPr>
                <w:p w:rsidR="001547FD" w:rsidRPr="001547FD" w:rsidRDefault="001547FD" w:rsidP="001547FD">
                  <w:pPr>
                    <w:adjustRightInd w:val="0"/>
                    <w:spacing w:line="280" w:lineRule="exact"/>
                    <w:jc w:val="center"/>
                    <w:rPr>
                      <w:rFonts w:ascii="Times New Roman" w:eastAsia="標楷體" w:hAnsi="Times New Roman"/>
                      <w:szCs w:val="24"/>
                    </w:rPr>
                  </w:pPr>
                  <w:r w:rsidRPr="001547FD">
                    <w:rPr>
                      <w:rFonts w:ascii="Times New Roman" w:eastAsia="標楷體" w:hAnsi="Times New Roman"/>
                      <w:szCs w:val="24"/>
                    </w:rPr>
                    <w:t>丁組</w:t>
                  </w:r>
                </w:p>
              </w:tc>
            </w:tr>
            <w:tr w:rsidR="001547FD" w:rsidRPr="001547FD" w:rsidTr="001547FD">
              <w:trPr>
                <w:trHeight w:val="583"/>
              </w:trPr>
              <w:tc>
                <w:tcPr>
                  <w:tcW w:w="798" w:type="dxa"/>
                  <w:shd w:val="clear" w:color="auto" w:fill="auto"/>
                  <w:vAlign w:val="center"/>
                </w:tcPr>
                <w:p w:rsidR="001547FD" w:rsidRPr="001547FD" w:rsidRDefault="001547FD" w:rsidP="001547FD">
                  <w:pPr>
                    <w:adjustRightInd w:val="0"/>
                    <w:spacing w:line="280" w:lineRule="exact"/>
                    <w:ind w:leftChars="-46" w:hangingChars="55" w:hanging="110"/>
                    <w:jc w:val="center"/>
                    <w:rPr>
                      <w:rFonts w:ascii="Times New Roman" w:eastAsia="標楷體" w:hAnsi="Times New Roman"/>
                      <w:sz w:val="20"/>
                      <w:szCs w:val="14"/>
                    </w:rPr>
                  </w:pPr>
                  <w:r w:rsidRPr="001547FD">
                    <w:rPr>
                      <w:rFonts w:ascii="新細明體" w:hAnsi="新細明體" w:cs="新細明體" w:hint="eastAsia"/>
                      <w:sz w:val="20"/>
                      <w:szCs w:val="14"/>
                    </w:rPr>
                    <w:t>≧</w:t>
                  </w:r>
                  <w:r w:rsidRPr="001547FD">
                    <w:rPr>
                      <w:rFonts w:ascii="Times New Roman" w:eastAsia="標楷體" w:hAnsi="Times New Roman"/>
                      <w:sz w:val="20"/>
                      <w:szCs w:val="14"/>
                    </w:rPr>
                    <w:t>95</w:t>
                  </w:r>
                  <w:r w:rsidRPr="001547FD">
                    <w:rPr>
                      <w:rFonts w:ascii="Times New Roman" w:eastAsia="標楷體" w:hAnsi="Times New Roman"/>
                      <w:sz w:val="20"/>
                      <w:szCs w:val="14"/>
                    </w:rPr>
                    <w:t>％</w:t>
                  </w:r>
                </w:p>
              </w:tc>
              <w:tc>
                <w:tcPr>
                  <w:tcW w:w="798" w:type="dxa"/>
                  <w:shd w:val="clear" w:color="auto" w:fill="auto"/>
                  <w:vAlign w:val="center"/>
                </w:tcPr>
                <w:p w:rsidR="001547FD" w:rsidRPr="001547FD" w:rsidRDefault="001547FD" w:rsidP="001547FD">
                  <w:pPr>
                    <w:adjustRightInd w:val="0"/>
                    <w:spacing w:line="280" w:lineRule="exact"/>
                    <w:ind w:left="-46"/>
                    <w:jc w:val="center"/>
                    <w:rPr>
                      <w:rFonts w:ascii="Times New Roman" w:eastAsia="標楷體" w:hAnsi="Times New Roman"/>
                      <w:sz w:val="20"/>
                      <w:szCs w:val="14"/>
                    </w:rPr>
                  </w:pPr>
                  <w:r w:rsidRPr="001547FD">
                    <w:rPr>
                      <w:rFonts w:ascii="Times New Roman" w:eastAsia="標楷體" w:hAnsi="Times New Roman" w:hint="eastAsia"/>
                      <w:sz w:val="20"/>
                      <w:szCs w:val="14"/>
                    </w:rPr>
                    <w:t>1</w:t>
                  </w:r>
                  <w:r w:rsidRPr="001547FD">
                    <w:rPr>
                      <w:rFonts w:ascii="Times New Roman" w:eastAsia="標楷體" w:hAnsi="Times New Roman"/>
                      <w:sz w:val="20"/>
                      <w:szCs w:val="14"/>
                    </w:rPr>
                    <w:t>分</w:t>
                  </w:r>
                </w:p>
              </w:tc>
              <w:tc>
                <w:tcPr>
                  <w:tcW w:w="798" w:type="dxa"/>
                  <w:shd w:val="clear" w:color="auto" w:fill="auto"/>
                  <w:vAlign w:val="center"/>
                </w:tcPr>
                <w:p w:rsidR="001547FD" w:rsidRPr="001547FD" w:rsidRDefault="001547FD" w:rsidP="001547FD">
                  <w:pPr>
                    <w:adjustRightInd w:val="0"/>
                    <w:spacing w:line="280" w:lineRule="exact"/>
                    <w:ind w:leftChars="-46" w:hangingChars="55" w:hanging="110"/>
                    <w:jc w:val="center"/>
                    <w:rPr>
                      <w:rFonts w:ascii="Times New Roman" w:eastAsia="標楷體" w:hAnsi="Times New Roman"/>
                      <w:sz w:val="20"/>
                      <w:szCs w:val="14"/>
                    </w:rPr>
                  </w:pPr>
                  <w:r w:rsidRPr="001547FD">
                    <w:rPr>
                      <w:rFonts w:ascii="Times New Roman" w:eastAsia="標楷體" w:hAnsi="Times New Roman"/>
                      <w:sz w:val="20"/>
                      <w:szCs w:val="14"/>
                    </w:rPr>
                    <w:t>=100</w:t>
                  </w:r>
                  <w:r w:rsidRPr="001547FD">
                    <w:rPr>
                      <w:rFonts w:ascii="Times New Roman" w:eastAsia="標楷體" w:hAnsi="Times New Roman"/>
                      <w:sz w:val="20"/>
                      <w:szCs w:val="14"/>
                    </w:rPr>
                    <w:t>％</w:t>
                  </w:r>
                </w:p>
              </w:tc>
              <w:tc>
                <w:tcPr>
                  <w:tcW w:w="798" w:type="dxa"/>
                  <w:shd w:val="clear" w:color="auto" w:fill="auto"/>
                  <w:vAlign w:val="center"/>
                </w:tcPr>
                <w:p w:rsidR="001547FD" w:rsidRPr="001547FD" w:rsidRDefault="001547FD" w:rsidP="001547FD">
                  <w:pPr>
                    <w:adjustRightInd w:val="0"/>
                    <w:spacing w:line="280" w:lineRule="exact"/>
                    <w:ind w:left="-46"/>
                    <w:jc w:val="center"/>
                    <w:rPr>
                      <w:rFonts w:ascii="Times New Roman" w:eastAsia="標楷體" w:hAnsi="Times New Roman"/>
                      <w:sz w:val="20"/>
                      <w:szCs w:val="14"/>
                    </w:rPr>
                  </w:pPr>
                  <w:r w:rsidRPr="001547FD">
                    <w:rPr>
                      <w:rFonts w:ascii="Times New Roman" w:eastAsia="標楷體" w:hAnsi="Times New Roman" w:hint="eastAsia"/>
                      <w:sz w:val="20"/>
                      <w:szCs w:val="14"/>
                    </w:rPr>
                    <w:t>1</w:t>
                  </w:r>
                  <w:r w:rsidRPr="001547FD">
                    <w:rPr>
                      <w:rFonts w:ascii="Times New Roman" w:eastAsia="標楷體" w:hAnsi="Times New Roman"/>
                      <w:sz w:val="20"/>
                      <w:szCs w:val="14"/>
                    </w:rPr>
                    <w:t>分</w:t>
                  </w:r>
                </w:p>
              </w:tc>
              <w:tc>
                <w:tcPr>
                  <w:tcW w:w="798" w:type="dxa"/>
                  <w:shd w:val="clear" w:color="auto" w:fill="auto"/>
                  <w:vAlign w:val="center"/>
                </w:tcPr>
                <w:p w:rsidR="001547FD" w:rsidRPr="001547FD" w:rsidRDefault="001547FD" w:rsidP="001547FD">
                  <w:pPr>
                    <w:adjustRightInd w:val="0"/>
                    <w:spacing w:line="280" w:lineRule="exact"/>
                    <w:ind w:leftChars="-46" w:hangingChars="55" w:hanging="110"/>
                    <w:jc w:val="center"/>
                    <w:rPr>
                      <w:rFonts w:ascii="Times New Roman" w:eastAsia="標楷體" w:hAnsi="Times New Roman"/>
                      <w:sz w:val="20"/>
                      <w:szCs w:val="14"/>
                    </w:rPr>
                  </w:pPr>
                  <w:r w:rsidRPr="001547FD">
                    <w:rPr>
                      <w:rFonts w:ascii="Times New Roman" w:eastAsia="標楷體" w:hAnsi="Times New Roman"/>
                      <w:sz w:val="20"/>
                      <w:szCs w:val="14"/>
                    </w:rPr>
                    <w:t>=100</w:t>
                  </w:r>
                  <w:r w:rsidRPr="001547FD">
                    <w:rPr>
                      <w:rFonts w:ascii="Times New Roman" w:eastAsia="標楷體" w:hAnsi="Times New Roman"/>
                      <w:sz w:val="20"/>
                      <w:szCs w:val="14"/>
                    </w:rPr>
                    <w:t>％</w:t>
                  </w:r>
                </w:p>
              </w:tc>
              <w:tc>
                <w:tcPr>
                  <w:tcW w:w="799" w:type="dxa"/>
                  <w:shd w:val="clear" w:color="auto" w:fill="auto"/>
                  <w:vAlign w:val="center"/>
                </w:tcPr>
                <w:p w:rsidR="001547FD" w:rsidRPr="001547FD" w:rsidRDefault="001547FD" w:rsidP="001547FD">
                  <w:pPr>
                    <w:adjustRightInd w:val="0"/>
                    <w:spacing w:line="280" w:lineRule="exact"/>
                    <w:ind w:left="-46"/>
                    <w:jc w:val="center"/>
                    <w:rPr>
                      <w:rFonts w:ascii="Times New Roman" w:eastAsia="標楷體" w:hAnsi="Times New Roman"/>
                      <w:sz w:val="20"/>
                      <w:szCs w:val="14"/>
                    </w:rPr>
                  </w:pPr>
                  <w:r w:rsidRPr="001547FD">
                    <w:rPr>
                      <w:rFonts w:ascii="Times New Roman" w:eastAsia="標楷體" w:hAnsi="Times New Roman" w:hint="eastAsia"/>
                      <w:sz w:val="20"/>
                      <w:szCs w:val="14"/>
                    </w:rPr>
                    <w:t>1</w:t>
                  </w:r>
                  <w:r w:rsidRPr="001547FD">
                    <w:rPr>
                      <w:rFonts w:ascii="Times New Roman" w:eastAsia="標楷體" w:hAnsi="Times New Roman"/>
                      <w:sz w:val="20"/>
                      <w:szCs w:val="14"/>
                    </w:rPr>
                    <w:t>分</w:t>
                  </w:r>
                </w:p>
              </w:tc>
              <w:tc>
                <w:tcPr>
                  <w:tcW w:w="982" w:type="dxa"/>
                  <w:vMerge w:val="restart"/>
                  <w:shd w:val="clear" w:color="auto" w:fill="auto"/>
                </w:tcPr>
                <w:p w:rsidR="001547FD" w:rsidRPr="001547FD" w:rsidRDefault="001547FD" w:rsidP="001547FD">
                  <w:pPr>
                    <w:adjustRightInd w:val="0"/>
                    <w:spacing w:line="280" w:lineRule="exact"/>
                    <w:rPr>
                      <w:rFonts w:ascii="Times New Roman" w:eastAsia="標楷體" w:hAnsi="Times New Roman"/>
                    </w:rPr>
                  </w:pPr>
                  <w:r w:rsidRPr="001547FD">
                    <w:rPr>
                      <w:rFonts w:ascii="Times New Roman" w:eastAsia="標楷體" w:hAnsi="Times New Roman"/>
                      <w:sz w:val="22"/>
                    </w:rPr>
                    <w:t>本項得分以考</w:t>
                  </w:r>
                  <w:r w:rsidRPr="001547FD">
                    <w:rPr>
                      <w:rFonts w:ascii="Times New Roman" w:eastAsia="標楷體" w:hAnsi="Times New Roman"/>
                      <w:sz w:val="22"/>
                    </w:rPr>
                    <w:lastRenderedPageBreak/>
                    <w:t>評項目「加強稽查無照藥商」之得分列計。</w:t>
                  </w:r>
                </w:p>
              </w:tc>
            </w:tr>
            <w:tr w:rsidR="001547FD" w:rsidRPr="001547FD" w:rsidTr="001547FD">
              <w:trPr>
                <w:trHeight w:val="583"/>
              </w:trPr>
              <w:tc>
                <w:tcPr>
                  <w:tcW w:w="798" w:type="dxa"/>
                  <w:shd w:val="clear" w:color="auto" w:fill="auto"/>
                  <w:vAlign w:val="center"/>
                </w:tcPr>
                <w:p w:rsidR="001547FD" w:rsidRPr="001547FD" w:rsidRDefault="001547FD" w:rsidP="001547FD">
                  <w:pPr>
                    <w:adjustRightInd w:val="0"/>
                    <w:spacing w:line="280" w:lineRule="exact"/>
                    <w:ind w:leftChars="-46" w:hangingChars="55" w:hanging="110"/>
                    <w:jc w:val="center"/>
                    <w:rPr>
                      <w:rFonts w:ascii="Times New Roman" w:eastAsia="標楷體" w:hAnsi="Times New Roman"/>
                      <w:sz w:val="20"/>
                      <w:szCs w:val="14"/>
                    </w:rPr>
                  </w:pPr>
                  <w:r w:rsidRPr="001547FD">
                    <w:rPr>
                      <w:rFonts w:ascii="新細明體" w:hAnsi="新細明體" w:cs="新細明體" w:hint="eastAsia"/>
                      <w:sz w:val="20"/>
                      <w:szCs w:val="14"/>
                    </w:rPr>
                    <w:lastRenderedPageBreak/>
                    <w:t>≧</w:t>
                  </w:r>
                  <w:r w:rsidRPr="001547FD">
                    <w:rPr>
                      <w:rFonts w:ascii="Times New Roman" w:eastAsia="標楷體" w:hAnsi="Times New Roman"/>
                      <w:sz w:val="20"/>
                      <w:szCs w:val="14"/>
                    </w:rPr>
                    <w:t>90</w:t>
                  </w:r>
                  <w:r w:rsidRPr="001547FD">
                    <w:rPr>
                      <w:rFonts w:ascii="Times New Roman" w:eastAsia="標楷體" w:hAnsi="Times New Roman"/>
                      <w:sz w:val="20"/>
                      <w:szCs w:val="14"/>
                    </w:rPr>
                    <w:t>％</w:t>
                  </w:r>
                </w:p>
              </w:tc>
              <w:tc>
                <w:tcPr>
                  <w:tcW w:w="798" w:type="dxa"/>
                  <w:shd w:val="clear" w:color="auto" w:fill="auto"/>
                  <w:vAlign w:val="center"/>
                </w:tcPr>
                <w:p w:rsidR="001547FD" w:rsidRPr="001547FD" w:rsidRDefault="001547FD" w:rsidP="001547FD">
                  <w:pPr>
                    <w:adjustRightInd w:val="0"/>
                    <w:spacing w:line="280" w:lineRule="exact"/>
                    <w:ind w:left="-46"/>
                    <w:jc w:val="center"/>
                    <w:rPr>
                      <w:rFonts w:ascii="Times New Roman" w:eastAsia="標楷體" w:hAnsi="Times New Roman"/>
                      <w:sz w:val="20"/>
                      <w:szCs w:val="14"/>
                    </w:rPr>
                  </w:pPr>
                  <w:r w:rsidRPr="001547FD">
                    <w:rPr>
                      <w:rFonts w:ascii="Times New Roman" w:eastAsia="標楷體" w:hAnsi="Times New Roman" w:hint="eastAsia"/>
                      <w:sz w:val="20"/>
                      <w:szCs w:val="14"/>
                    </w:rPr>
                    <w:t>0.75</w:t>
                  </w:r>
                  <w:r w:rsidRPr="001547FD">
                    <w:rPr>
                      <w:rFonts w:ascii="Times New Roman" w:eastAsia="標楷體" w:hAnsi="Times New Roman"/>
                      <w:sz w:val="20"/>
                      <w:szCs w:val="14"/>
                    </w:rPr>
                    <w:t>分</w:t>
                  </w:r>
                </w:p>
              </w:tc>
              <w:tc>
                <w:tcPr>
                  <w:tcW w:w="798" w:type="dxa"/>
                  <w:shd w:val="clear" w:color="auto" w:fill="auto"/>
                  <w:vAlign w:val="center"/>
                </w:tcPr>
                <w:p w:rsidR="001547FD" w:rsidRPr="001547FD" w:rsidRDefault="001547FD" w:rsidP="001547FD">
                  <w:pPr>
                    <w:adjustRightInd w:val="0"/>
                    <w:spacing w:line="280" w:lineRule="exact"/>
                    <w:ind w:leftChars="-46" w:hangingChars="55" w:hanging="110"/>
                    <w:jc w:val="center"/>
                    <w:rPr>
                      <w:rFonts w:ascii="Times New Roman" w:eastAsia="標楷體" w:hAnsi="Times New Roman"/>
                      <w:sz w:val="20"/>
                      <w:szCs w:val="14"/>
                    </w:rPr>
                  </w:pPr>
                  <w:r w:rsidRPr="001547FD">
                    <w:rPr>
                      <w:rFonts w:ascii="新細明體" w:hAnsi="新細明體" w:cs="新細明體" w:hint="eastAsia"/>
                      <w:sz w:val="20"/>
                      <w:szCs w:val="14"/>
                    </w:rPr>
                    <w:t>≧</w:t>
                  </w:r>
                  <w:r w:rsidRPr="001547FD">
                    <w:rPr>
                      <w:rFonts w:ascii="Times New Roman" w:eastAsia="標楷體" w:hAnsi="Times New Roman"/>
                      <w:sz w:val="20"/>
                      <w:szCs w:val="14"/>
                    </w:rPr>
                    <w:t>95</w:t>
                  </w:r>
                  <w:r w:rsidRPr="001547FD">
                    <w:rPr>
                      <w:rFonts w:ascii="Times New Roman" w:eastAsia="標楷體" w:hAnsi="Times New Roman"/>
                      <w:sz w:val="20"/>
                      <w:szCs w:val="14"/>
                    </w:rPr>
                    <w:t>％</w:t>
                  </w:r>
                </w:p>
              </w:tc>
              <w:tc>
                <w:tcPr>
                  <w:tcW w:w="798" w:type="dxa"/>
                  <w:shd w:val="clear" w:color="auto" w:fill="auto"/>
                  <w:vAlign w:val="center"/>
                </w:tcPr>
                <w:p w:rsidR="001547FD" w:rsidRPr="001547FD" w:rsidRDefault="001547FD" w:rsidP="001547FD">
                  <w:pPr>
                    <w:adjustRightInd w:val="0"/>
                    <w:spacing w:line="280" w:lineRule="exact"/>
                    <w:ind w:left="-46"/>
                    <w:jc w:val="center"/>
                    <w:rPr>
                      <w:rFonts w:ascii="Times New Roman" w:eastAsia="標楷體" w:hAnsi="Times New Roman"/>
                      <w:sz w:val="20"/>
                      <w:szCs w:val="14"/>
                    </w:rPr>
                  </w:pPr>
                  <w:r w:rsidRPr="001547FD">
                    <w:rPr>
                      <w:rFonts w:ascii="Times New Roman" w:eastAsia="標楷體" w:hAnsi="Times New Roman" w:hint="eastAsia"/>
                      <w:sz w:val="20"/>
                      <w:szCs w:val="14"/>
                    </w:rPr>
                    <w:t>0.75</w:t>
                  </w:r>
                  <w:r w:rsidRPr="001547FD">
                    <w:rPr>
                      <w:rFonts w:ascii="Times New Roman" w:eastAsia="標楷體" w:hAnsi="Times New Roman"/>
                      <w:sz w:val="20"/>
                      <w:szCs w:val="14"/>
                    </w:rPr>
                    <w:t>分</w:t>
                  </w:r>
                </w:p>
              </w:tc>
              <w:tc>
                <w:tcPr>
                  <w:tcW w:w="798" w:type="dxa"/>
                  <w:shd w:val="clear" w:color="auto" w:fill="auto"/>
                  <w:vAlign w:val="center"/>
                </w:tcPr>
                <w:p w:rsidR="001547FD" w:rsidRPr="001547FD" w:rsidRDefault="001547FD" w:rsidP="001547FD">
                  <w:pPr>
                    <w:adjustRightInd w:val="0"/>
                    <w:spacing w:line="280" w:lineRule="exact"/>
                    <w:ind w:leftChars="-46" w:hangingChars="55" w:hanging="110"/>
                    <w:jc w:val="center"/>
                    <w:rPr>
                      <w:rFonts w:ascii="Times New Roman" w:eastAsia="標楷體" w:hAnsi="Times New Roman"/>
                      <w:sz w:val="20"/>
                      <w:szCs w:val="14"/>
                    </w:rPr>
                  </w:pPr>
                  <w:r w:rsidRPr="001547FD">
                    <w:rPr>
                      <w:rFonts w:ascii="新細明體" w:hAnsi="新細明體" w:cs="新細明體" w:hint="eastAsia"/>
                      <w:sz w:val="20"/>
                      <w:szCs w:val="14"/>
                    </w:rPr>
                    <w:t>≧</w:t>
                  </w:r>
                  <w:r w:rsidRPr="001547FD">
                    <w:rPr>
                      <w:rFonts w:ascii="Times New Roman" w:eastAsia="標楷體" w:hAnsi="Times New Roman"/>
                      <w:sz w:val="20"/>
                      <w:szCs w:val="14"/>
                    </w:rPr>
                    <w:t>95</w:t>
                  </w:r>
                  <w:r w:rsidRPr="001547FD">
                    <w:rPr>
                      <w:rFonts w:ascii="Times New Roman" w:eastAsia="標楷體" w:hAnsi="Times New Roman"/>
                      <w:sz w:val="20"/>
                      <w:szCs w:val="14"/>
                    </w:rPr>
                    <w:t>％</w:t>
                  </w:r>
                </w:p>
              </w:tc>
              <w:tc>
                <w:tcPr>
                  <w:tcW w:w="799" w:type="dxa"/>
                  <w:shd w:val="clear" w:color="auto" w:fill="auto"/>
                  <w:vAlign w:val="center"/>
                </w:tcPr>
                <w:p w:rsidR="001547FD" w:rsidRPr="001547FD" w:rsidRDefault="001547FD" w:rsidP="001547FD">
                  <w:pPr>
                    <w:adjustRightInd w:val="0"/>
                    <w:spacing w:line="280" w:lineRule="exact"/>
                    <w:ind w:left="-46"/>
                    <w:jc w:val="center"/>
                    <w:rPr>
                      <w:rFonts w:ascii="Times New Roman" w:eastAsia="標楷體" w:hAnsi="Times New Roman"/>
                      <w:sz w:val="20"/>
                      <w:szCs w:val="14"/>
                    </w:rPr>
                  </w:pPr>
                  <w:r w:rsidRPr="001547FD">
                    <w:rPr>
                      <w:rFonts w:ascii="Times New Roman" w:eastAsia="標楷體" w:hAnsi="Times New Roman" w:hint="eastAsia"/>
                      <w:sz w:val="20"/>
                      <w:szCs w:val="14"/>
                    </w:rPr>
                    <w:t>0.75</w:t>
                  </w:r>
                  <w:r w:rsidRPr="001547FD">
                    <w:rPr>
                      <w:rFonts w:ascii="Times New Roman" w:eastAsia="標楷體" w:hAnsi="Times New Roman"/>
                      <w:sz w:val="20"/>
                      <w:szCs w:val="14"/>
                    </w:rPr>
                    <w:t>分</w:t>
                  </w:r>
                </w:p>
              </w:tc>
              <w:tc>
                <w:tcPr>
                  <w:tcW w:w="982" w:type="dxa"/>
                  <w:vMerge/>
                  <w:shd w:val="clear" w:color="auto" w:fill="auto"/>
                </w:tcPr>
                <w:p w:rsidR="001547FD" w:rsidRPr="001547FD" w:rsidRDefault="001547FD" w:rsidP="001547FD">
                  <w:pPr>
                    <w:adjustRightInd w:val="0"/>
                    <w:spacing w:line="280" w:lineRule="exact"/>
                    <w:rPr>
                      <w:rFonts w:ascii="Times New Roman" w:eastAsia="標楷體" w:hAnsi="Times New Roman"/>
                    </w:rPr>
                  </w:pPr>
                </w:p>
              </w:tc>
            </w:tr>
            <w:tr w:rsidR="001547FD" w:rsidRPr="001547FD" w:rsidTr="001547FD">
              <w:trPr>
                <w:trHeight w:val="583"/>
              </w:trPr>
              <w:tc>
                <w:tcPr>
                  <w:tcW w:w="798" w:type="dxa"/>
                  <w:shd w:val="clear" w:color="auto" w:fill="auto"/>
                  <w:vAlign w:val="center"/>
                </w:tcPr>
                <w:p w:rsidR="001547FD" w:rsidRPr="001547FD" w:rsidRDefault="001547FD" w:rsidP="001547FD">
                  <w:pPr>
                    <w:adjustRightInd w:val="0"/>
                    <w:spacing w:line="280" w:lineRule="exact"/>
                    <w:ind w:leftChars="-46" w:hangingChars="55" w:hanging="110"/>
                    <w:jc w:val="center"/>
                    <w:rPr>
                      <w:rFonts w:ascii="Times New Roman" w:eastAsia="標楷體" w:hAnsi="Times New Roman"/>
                      <w:sz w:val="20"/>
                      <w:szCs w:val="14"/>
                    </w:rPr>
                  </w:pPr>
                  <w:r w:rsidRPr="001547FD">
                    <w:rPr>
                      <w:rFonts w:ascii="新細明體" w:hAnsi="新細明體" w:cs="新細明體" w:hint="eastAsia"/>
                      <w:sz w:val="20"/>
                      <w:szCs w:val="14"/>
                    </w:rPr>
                    <w:t>≧</w:t>
                  </w:r>
                  <w:r w:rsidRPr="001547FD">
                    <w:rPr>
                      <w:rFonts w:ascii="Times New Roman" w:eastAsia="標楷體" w:hAnsi="Times New Roman"/>
                      <w:sz w:val="20"/>
                      <w:szCs w:val="14"/>
                    </w:rPr>
                    <w:t>85</w:t>
                  </w:r>
                  <w:r w:rsidRPr="001547FD">
                    <w:rPr>
                      <w:rFonts w:ascii="Times New Roman" w:eastAsia="標楷體" w:hAnsi="Times New Roman"/>
                      <w:sz w:val="20"/>
                      <w:szCs w:val="14"/>
                    </w:rPr>
                    <w:t>％</w:t>
                  </w:r>
                </w:p>
              </w:tc>
              <w:tc>
                <w:tcPr>
                  <w:tcW w:w="798" w:type="dxa"/>
                  <w:shd w:val="clear" w:color="auto" w:fill="auto"/>
                  <w:vAlign w:val="center"/>
                </w:tcPr>
                <w:p w:rsidR="001547FD" w:rsidRPr="001547FD" w:rsidRDefault="001547FD" w:rsidP="001547FD">
                  <w:pPr>
                    <w:adjustRightInd w:val="0"/>
                    <w:spacing w:line="280" w:lineRule="exact"/>
                    <w:ind w:left="-46"/>
                    <w:jc w:val="center"/>
                    <w:rPr>
                      <w:rFonts w:ascii="Times New Roman" w:eastAsia="標楷體" w:hAnsi="Times New Roman"/>
                      <w:sz w:val="20"/>
                      <w:szCs w:val="14"/>
                    </w:rPr>
                  </w:pPr>
                  <w:r w:rsidRPr="001547FD">
                    <w:rPr>
                      <w:rFonts w:ascii="Times New Roman" w:eastAsia="標楷體" w:hAnsi="Times New Roman" w:hint="eastAsia"/>
                      <w:sz w:val="20"/>
                      <w:szCs w:val="14"/>
                    </w:rPr>
                    <w:t>0.5</w:t>
                  </w:r>
                  <w:r w:rsidRPr="001547FD">
                    <w:rPr>
                      <w:rFonts w:ascii="Times New Roman" w:eastAsia="標楷體" w:hAnsi="Times New Roman"/>
                      <w:sz w:val="20"/>
                      <w:szCs w:val="14"/>
                    </w:rPr>
                    <w:t>分</w:t>
                  </w:r>
                </w:p>
              </w:tc>
              <w:tc>
                <w:tcPr>
                  <w:tcW w:w="798" w:type="dxa"/>
                  <w:shd w:val="clear" w:color="auto" w:fill="auto"/>
                  <w:vAlign w:val="center"/>
                </w:tcPr>
                <w:p w:rsidR="001547FD" w:rsidRPr="001547FD" w:rsidRDefault="001547FD" w:rsidP="001547FD">
                  <w:pPr>
                    <w:adjustRightInd w:val="0"/>
                    <w:spacing w:line="280" w:lineRule="exact"/>
                    <w:ind w:leftChars="-46" w:hangingChars="55" w:hanging="110"/>
                    <w:jc w:val="center"/>
                    <w:rPr>
                      <w:rFonts w:ascii="Times New Roman" w:eastAsia="標楷體" w:hAnsi="Times New Roman"/>
                      <w:sz w:val="20"/>
                      <w:szCs w:val="14"/>
                    </w:rPr>
                  </w:pPr>
                  <w:r w:rsidRPr="001547FD">
                    <w:rPr>
                      <w:rFonts w:ascii="新細明體" w:hAnsi="新細明體" w:cs="新細明體" w:hint="eastAsia"/>
                      <w:sz w:val="20"/>
                      <w:szCs w:val="14"/>
                    </w:rPr>
                    <w:t>≧</w:t>
                  </w:r>
                  <w:r w:rsidRPr="001547FD">
                    <w:rPr>
                      <w:rFonts w:ascii="Times New Roman" w:eastAsia="標楷體" w:hAnsi="Times New Roman"/>
                      <w:sz w:val="20"/>
                      <w:szCs w:val="14"/>
                    </w:rPr>
                    <w:t>90</w:t>
                  </w:r>
                  <w:r w:rsidRPr="001547FD">
                    <w:rPr>
                      <w:rFonts w:ascii="Times New Roman" w:eastAsia="標楷體" w:hAnsi="Times New Roman"/>
                      <w:sz w:val="20"/>
                      <w:szCs w:val="14"/>
                    </w:rPr>
                    <w:t>％</w:t>
                  </w:r>
                </w:p>
              </w:tc>
              <w:tc>
                <w:tcPr>
                  <w:tcW w:w="798" w:type="dxa"/>
                  <w:shd w:val="clear" w:color="auto" w:fill="auto"/>
                  <w:vAlign w:val="center"/>
                </w:tcPr>
                <w:p w:rsidR="001547FD" w:rsidRPr="001547FD" w:rsidRDefault="001547FD" w:rsidP="001547FD">
                  <w:pPr>
                    <w:adjustRightInd w:val="0"/>
                    <w:spacing w:line="280" w:lineRule="exact"/>
                    <w:ind w:left="-46"/>
                    <w:jc w:val="center"/>
                    <w:rPr>
                      <w:rFonts w:ascii="Times New Roman" w:eastAsia="標楷體" w:hAnsi="Times New Roman"/>
                      <w:sz w:val="20"/>
                      <w:szCs w:val="14"/>
                    </w:rPr>
                  </w:pPr>
                  <w:r w:rsidRPr="001547FD">
                    <w:rPr>
                      <w:rFonts w:ascii="Times New Roman" w:eastAsia="標楷體" w:hAnsi="Times New Roman" w:hint="eastAsia"/>
                      <w:sz w:val="20"/>
                      <w:szCs w:val="14"/>
                    </w:rPr>
                    <w:t>0.5</w:t>
                  </w:r>
                  <w:r w:rsidRPr="001547FD">
                    <w:rPr>
                      <w:rFonts w:ascii="Times New Roman" w:eastAsia="標楷體" w:hAnsi="Times New Roman"/>
                      <w:sz w:val="20"/>
                      <w:szCs w:val="14"/>
                    </w:rPr>
                    <w:t>分</w:t>
                  </w:r>
                </w:p>
              </w:tc>
              <w:tc>
                <w:tcPr>
                  <w:tcW w:w="798" w:type="dxa"/>
                  <w:shd w:val="clear" w:color="auto" w:fill="auto"/>
                  <w:vAlign w:val="center"/>
                </w:tcPr>
                <w:p w:rsidR="001547FD" w:rsidRPr="001547FD" w:rsidRDefault="001547FD" w:rsidP="001547FD">
                  <w:pPr>
                    <w:adjustRightInd w:val="0"/>
                    <w:spacing w:line="280" w:lineRule="exact"/>
                    <w:ind w:leftChars="-46" w:hangingChars="55" w:hanging="110"/>
                    <w:jc w:val="center"/>
                    <w:rPr>
                      <w:rFonts w:ascii="Times New Roman" w:eastAsia="標楷體" w:hAnsi="Times New Roman"/>
                      <w:sz w:val="20"/>
                      <w:szCs w:val="14"/>
                    </w:rPr>
                  </w:pPr>
                  <w:r w:rsidRPr="001547FD">
                    <w:rPr>
                      <w:rFonts w:ascii="新細明體" w:hAnsi="新細明體" w:cs="新細明體" w:hint="eastAsia"/>
                      <w:sz w:val="20"/>
                      <w:szCs w:val="14"/>
                    </w:rPr>
                    <w:t>≧</w:t>
                  </w:r>
                  <w:r w:rsidRPr="001547FD">
                    <w:rPr>
                      <w:rFonts w:ascii="Times New Roman" w:eastAsia="標楷體" w:hAnsi="Times New Roman"/>
                      <w:sz w:val="20"/>
                      <w:szCs w:val="14"/>
                    </w:rPr>
                    <w:t>90</w:t>
                  </w:r>
                  <w:r w:rsidRPr="001547FD">
                    <w:rPr>
                      <w:rFonts w:ascii="Times New Roman" w:eastAsia="標楷體" w:hAnsi="Times New Roman"/>
                      <w:sz w:val="20"/>
                      <w:szCs w:val="14"/>
                    </w:rPr>
                    <w:t>％</w:t>
                  </w:r>
                </w:p>
              </w:tc>
              <w:tc>
                <w:tcPr>
                  <w:tcW w:w="799" w:type="dxa"/>
                  <w:shd w:val="clear" w:color="auto" w:fill="auto"/>
                  <w:vAlign w:val="center"/>
                </w:tcPr>
                <w:p w:rsidR="001547FD" w:rsidRPr="001547FD" w:rsidRDefault="001547FD" w:rsidP="001547FD">
                  <w:pPr>
                    <w:adjustRightInd w:val="0"/>
                    <w:spacing w:line="280" w:lineRule="exact"/>
                    <w:ind w:left="-46"/>
                    <w:jc w:val="center"/>
                    <w:rPr>
                      <w:rFonts w:ascii="Times New Roman" w:eastAsia="標楷體" w:hAnsi="Times New Roman"/>
                      <w:sz w:val="20"/>
                      <w:szCs w:val="14"/>
                    </w:rPr>
                  </w:pPr>
                  <w:r w:rsidRPr="001547FD">
                    <w:rPr>
                      <w:rFonts w:ascii="Times New Roman" w:eastAsia="標楷體" w:hAnsi="Times New Roman" w:hint="eastAsia"/>
                      <w:sz w:val="20"/>
                      <w:szCs w:val="14"/>
                    </w:rPr>
                    <w:t>0.5</w:t>
                  </w:r>
                  <w:r w:rsidRPr="001547FD">
                    <w:rPr>
                      <w:rFonts w:ascii="Times New Roman" w:eastAsia="標楷體" w:hAnsi="Times New Roman"/>
                      <w:sz w:val="20"/>
                      <w:szCs w:val="14"/>
                    </w:rPr>
                    <w:t>分</w:t>
                  </w:r>
                </w:p>
              </w:tc>
              <w:tc>
                <w:tcPr>
                  <w:tcW w:w="982" w:type="dxa"/>
                  <w:vMerge/>
                  <w:shd w:val="clear" w:color="auto" w:fill="auto"/>
                </w:tcPr>
                <w:p w:rsidR="001547FD" w:rsidRPr="001547FD" w:rsidRDefault="001547FD" w:rsidP="001547FD">
                  <w:pPr>
                    <w:adjustRightInd w:val="0"/>
                    <w:spacing w:line="280" w:lineRule="exact"/>
                    <w:rPr>
                      <w:rFonts w:ascii="Times New Roman" w:eastAsia="標楷體" w:hAnsi="Times New Roman"/>
                    </w:rPr>
                  </w:pPr>
                </w:p>
              </w:tc>
            </w:tr>
            <w:tr w:rsidR="001547FD" w:rsidRPr="001547FD" w:rsidTr="001547FD">
              <w:trPr>
                <w:trHeight w:val="583"/>
              </w:trPr>
              <w:tc>
                <w:tcPr>
                  <w:tcW w:w="798" w:type="dxa"/>
                  <w:shd w:val="clear" w:color="auto" w:fill="auto"/>
                  <w:vAlign w:val="center"/>
                </w:tcPr>
                <w:p w:rsidR="001547FD" w:rsidRPr="001547FD" w:rsidRDefault="001547FD" w:rsidP="001547FD">
                  <w:pPr>
                    <w:adjustRightInd w:val="0"/>
                    <w:spacing w:line="280" w:lineRule="exact"/>
                    <w:ind w:leftChars="-46" w:hangingChars="55" w:hanging="110"/>
                    <w:jc w:val="center"/>
                    <w:rPr>
                      <w:rFonts w:ascii="Times New Roman" w:eastAsia="標楷體" w:hAnsi="Times New Roman"/>
                      <w:sz w:val="20"/>
                      <w:szCs w:val="14"/>
                    </w:rPr>
                  </w:pPr>
                  <w:r w:rsidRPr="001547FD">
                    <w:rPr>
                      <w:rFonts w:ascii="新細明體" w:hAnsi="新細明體" w:cs="新細明體" w:hint="eastAsia"/>
                      <w:sz w:val="20"/>
                      <w:szCs w:val="14"/>
                    </w:rPr>
                    <w:t>≧</w:t>
                  </w:r>
                  <w:r w:rsidRPr="001547FD">
                    <w:rPr>
                      <w:rFonts w:ascii="Times New Roman" w:eastAsia="標楷體" w:hAnsi="Times New Roman"/>
                      <w:sz w:val="20"/>
                      <w:szCs w:val="14"/>
                    </w:rPr>
                    <w:t>80</w:t>
                  </w:r>
                  <w:r w:rsidRPr="001547FD">
                    <w:rPr>
                      <w:rFonts w:ascii="Times New Roman" w:eastAsia="標楷體" w:hAnsi="Times New Roman"/>
                      <w:sz w:val="20"/>
                      <w:szCs w:val="14"/>
                    </w:rPr>
                    <w:t>％</w:t>
                  </w:r>
                </w:p>
              </w:tc>
              <w:tc>
                <w:tcPr>
                  <w:tcW w:w="798" w:type="dxa"/>
                  <w:shd w:val="clear" w:color="auto" w:fill="auto"/>
                  <w:vAlign w:val="center"/>
                </w:tcPr>
                <w:p w:rsidR="001547FD" w:rsidRPr="001547FD" w:rsidRDefault="001547FD" w:rsidP="001547FD">
                  <w:pPr>
                    <w:adjustRightInd w:val="0"/>
                    <w:spacing w:line="280" w:lineRule="exact"/>
                    <w:ind w:left="-46"/>
                    <w:jc w:val="center"/>
                    <w:rPr>
                      <w:rFonts w:ascii="Times New Roman" w:eastAsia="標楷體" w:hAnsi="Times New Roman"/>
                      <w:sz w:val="20"/>
                      <w:szCs w:val="14"/>
                    </w:rPr>
                  </w:pPr>
                  <w:r w:rsidRPr="001547FD">
                    <w:rPr>
                      <w:rFonts w:ascii="Times New Roman" w:eastAsia="標楷體" w:hAnsi="Times New Roman" w:hint="eastAsia"/>
                      <w:sz w:val="20"/>
                      <w:szCs w:val="14"/>
                    </w:rPr>
                    <w:t>0.25</w:t>
                  </w:r>
                  <w:r w:rsidRPr="001547FD">
                    <w:rPr>
                      <w:rFonts w:ascii="Times New Roman" w:eastAsia="標楷體" w:hAnsi="Times New Roman"/>
                      <w:sz w:val="20"/>
                      <w:szCs w:val="14"/>
                    </w:rPr>
                    <w:t>分</w:t>
                  </w:r>
                </w:p>
              </w:tc>
              <w:tc>
                <w:tcPr>
                  <w:tcW w:w="798" w:type="dxa"/>
                  <w:shd w:val="clear" w:color="auto" w:fill="auto"/>
                  <w:vAlign w:val="center"/>
                </w:tcPr>
                <w:p w:rsidR="001547FD" w:rsidRPr="001547FD" w:rsidRDefault="001547FD" w:rsidP="001547FD">
                  <w:pPr>
                    <w:adjustRightInd w:val="0"/>
                    <w:spacing w:line="280" w:lineRule="exact"/>
                    <w:ind w:leftChars="-46" w:hangingChars="55" w:hanging="110"/>
                    <w:jc w:val="center"/>
                    <w:rPr>
                      <w:rFonts w:ascii="Times New Roman" w:eastAsia="標楷體" w:hAnsi="Times New Roman"/>
                      <w:sz w:val="20"/>
                      <w:szCs w:val="14"/>
                    </w:rPr>
                  </w:pPr>
                  <w:r w:rsidRPr="001547FD">
                    <w:rPr>
                      <w:rFonts w:ascii="新細明體" w:hAnsi="新細明體" w:cs="新細明體" w:hint="eastAsia"/>
                      <w:sz w:val="20"/>
                      <w:szCs w:val="14"/>
                    </w:rPr>
                    <w:t>≧</w:t>
                  </w:r>
                  <w:r w:rsidRPr="001547FD">
                    <w:rPr>
                      <w:rFonts w:ascii="Times New Roman" w:eastAsia="標楷體" w:hAnsi="Times New Roman"/>
                      <w:sz w:val="20"/>
                      <w:szCs w:val="14"/>
                    </w:rPr>
                    <w:t>85</w:t>
                  </w:r>
                  <w:r w:rsidRPr="001547FD">
                    <w:rPr>
                      <w:rFonts w:ascii="Times New Roman" w:eastAsia="標楷體" w:hAnsi="Times New Roman"/>
                      <w:sz w:val="20"/>
                      <w:szCs w:val="14"/>
                    </w:rPr>
                    <w:t>％</w:t>
                  </w:r>
                </w:p>
              </w:tc>
              <w:tc>
                <w:tcPr>
                  <w:tcW w:w="798" w:type="dxa"/>
                  <w:shd w:val="clear" w:color="auto" w:fill="auto"/>
                  <w:vAlign w:val="center"/>
                </w:tcPr>
                <w:p w:rsidR="001547FD" w:rsidRPr="001547FD" w:rsidRDefault="001547FD" w:rsidP="001547FD">
                  <w:pPr>
                    <w:adjustRightInd w:val="0"/>
                    <w:spacing w:line="280" w:lineRule="exact"/>
                    <w:ind w:left="-46"/>
                    <w:jc w:val="center"/>
                    <w:rPr>
                      <w:rFonts w:ascii="Times New Roman" w:eastAsia="標楷體" w:hAnsi="Times New Roman"/>
                      <w:sz w:val="20"/>
                      <w:szCs w:val="14"/>
                    </w:rPr>
                  </w:pPr>
                  <w:r w:rsidRPr="001547FD">
                    <w:rPr>
                      <w:rFonts w:ascii="Times New Roman" w:eastAsia="標楷體" w:hAnsi="Times New Roman" w:hint="eastAsia"/>
                      <w:sz w:val="20"/>
                      <w:szCs w:val="14"/>
                    </w:rPr>
                    <w:t>0.25</w:t>
                  </w:r>
                  <w:r w:rsidRPr="001547FD">
                    <w:rPr>
                      <w:rFonts w:ascii="Times New Roman" w:eastAsia="標楷體" w:hAnsi="Times New Roman"/>
                      <w:sz w:val="20"/>
                      <w:szCs w:val="14"/>
                    </w:rPr>
                    <w:t>分</w:t>
                  </w:r>
                </w:p>
              </w:tc>
              <w:tc>
                <w:tcPr>
                  <w:tcW w:w="798" w:type="dxa"/>
                  <w:shd w:val="clear" w:color="auto" w:fill="auto"/>
                  <w:vAlign w:val="center"/>
                </w:tcPr>
                <w:p w:rsidR="001547FD" w:rsidRPr="001547FD" w:rsidRDefault="001547FD" w:rsidP="001547FD">
                  <w:pPr>
                    <w:adjustRightInd w:val="0"/>
                    <w:spacing w:line="280" w:lineRule="exact"/>
                    <w:ind w:leftChars="-46" w:hangingChars="55" w:hanging="110"/>
                    <w:jc w:val="center"/>
                    <w:rPr>
                      <w:rFonts w:ascii="Times New Roman" w:eastAsia="標楷體" w:hAnsi="Times New Roman"/>
                      <w:sz w:val="20"/>
                      <w:szCs w:val="14"/>
                    </w:rPr>
                  </w:pPr>
                  <w:r w:rsidRPr="001547FD">
                    <w:rPr>
                      <w:rFonts w:ascii="Times New Roman" w:eastAsia="標楷體" w:hAnsi="Times New Roman"/>
                      <w:sz w:val="20"/>
                      <w:szCs w:val="14"/>
                    </w:rPr>
                    <w:t>&lt; 90</w:t>
                  </w:r>
                  <w:r w:rsidRPr="001547FD">
                    <w:rPr>
                      <w:rFonts w:ascii="Times New Roman" w:eastAsia="標楷體" w:hAnsi="Times New Roman"/>
                      <w:sz w:val="20"/>
                      <w:szCs w:val="14"/>
                    </w:rPr>
                    <w:t>％</w:t>
                  </w:r>
                </w:p>
              </w:tc>
              <w:tc>
                <w:tcPr>
                  <w:tcW w:w="799" w:type="dxa"/>
                  <w:shd w:val="clear" w:color="auto" w:fill="auto"/>
                  <w:vAlign w:val="center"/>
                </w:tcPr>
                <w:p w:rsidR="001547FD" w:rsidRPr="001547FD" w:rsidRDefault="001547FD" w:rsidP="001547FD">
                  <w:pPr>
                    <w:adjustRightInd w:val="0"/>
                    <w:spacing w:line="280" w:lineRule="exact"/>
                    <w:ind w:left="-46"/>
                    <w:jc w:val="center"/>
                    <w:rPr>
                      <w:rFonts w:ascii="Times New Roman" w:eastAsia="標楷體" w:hAnsi="Times New Roman"/>
                      <w:sz w:val="20"/>
                      <w:szCs w:val="14"/>
                    </w:rPr>
                  </w:pPr>
                  <w:r w:rsidRPr="001547FD">
                    <w:rPr>
                      <w:rFonts w:ascii="Times New Roman" w:eastAsia="標楷體" w:hAnsi="Times New Roman"/>
                      <w:sz w:val="20"/>
                      <w:szCs w:val="14"/>
                    </w:rPr>
                    <w:t>0</w:t>
                  </w:r>
                  <w:r w:rsidRPr="001547FD">
                    <w:rPr>
                      <w:rFonts w:ascii="Times New Roman" w:eastAsia="標楷體" w:hAnsi="Times New Roman"/>
                      <w:sz w:val="20"/>
                      <w:szCs w:val="14"/>
                    </w:rPr>
                    <w:t>分</w:t>
                  </w:r>
                </w:p>
              </w:tc>
              <w:tc>
                <w:tcPr>
                  <w:tcW w:w="982" w:type="dxa"/>
                  <w:vMerge/>
                  <w:shd w:val="clear" w:color="auto" w:fill="auto"/>
                </w:tcPr>
                <w:p w:rsidR="001547FD" w:rsidRPr="001547FD" w:rsidRDefault="001547FD" w:rsidP="001547FD">
                  <w:pPr>
                    <w:adjustRightInd w:val="0"/>
                    <w:spacing w:line="280" w:lineRule="exact"/>
                    <w:rPr>
                      <w:rFonts w:ascii="Times New Roman" w:eastAsia="標楷體" w:hAnsi="Times New Roman"/>
                    </w:rPr>
                  </w:pPr>
                </w:p>
              </w:tc>
            </w:tr>
            <w:tr w:rsidR="001547FD" w:rsidRPr="001547FD" w:rsidTr="001547FD">
              <w:trPr>
                <w:trHeight w:val="583"/>
              </w:trPr>
              <w:tc>
                <w:tcPr>
                  <w:tcW w:w="798" w:type="dxa"/>
                  <w:shd w:val="clear" w:color="auto" w:fill="auto"/>
                  <w:vAlign w:val="center"/>
                </w:tcPr>
                <w:p w:rsidR="001547FD" w:rsidRPr="001547FD" w:rsidRDefault="001547FD" w:rsidP="001547FD">
                  <w:pPr>
                    <w:adjustRightInd w:val="0"/>
                    <w:spacing w:line="280" w:lineRule="exact"/>
                    <w:ind w:leftChars="-46" w:hangingChars="55" w:hanging="110"/>
                    <w:jc w:val="center"/>
                    <w:rPr>
                      <w:rFonts w:ascii="Times New Roman" w:eastAsia="標楷體" w:hAnsi="Times New Roman"/>
                      <w:sz w:val="20"/>
                      <w:szCs w:val="14"/>
                    </w:rPr>
                  </w:pPr>
                  <w:r w:rsidRPr="001547FD">
                    <w:rPr>
                      <w:rFonts w:ascii="Times New Roman" w:eastAsia="標楷體" w:hAnsi="Times New Roman"/>
                      <w:sz w:val="20"/>
                      <w:szCs w:val="14"/>
                    </w:rPr>
                    <w:t>&lt; 80</w:t>
                  </w:r>
                  <w:r w:rsidRPr="001547FD">
                    <w:rPr>
                      <w:rFonts w:ascii="Times New Roman" w:eastAsia="標楷體" w:hAnsi="Times New Roman"/>
                      <w:sz w:val="20"/>
                      <w:szCs w:val="14"/>
                    </w:rPr>
                    <w:t>％</w:t>
                  </w:r>
                </w:p>
              </w:tc>
              <w:tc>
                <w:tcPr>
                  <w:tcW w:w="798" w:type="dxa"/>
                  <w:shd w:val="clear" w:color="auto" w:fill="auto"/>
                  <w:vAlign w:val="center"/>
                </w:tcPr>
                <w:p w:rsidR="001547FD" w:rsidRPr="001547FD" w:rsidRDefault="001547FD" w:rsidP="001547FD">
                  <w:pPr>
                    <w:adjustRightInd w:val="0"/>
                    <w:spacing w:line="280" w:lineRule="exact"/>
                    <w:ind w:left="-46"/>
                    <w:jc w:val="center"/>
                    <w:rPr>
                      <w:rFonts w:ascii="Times New Roman" w:eastAsia="標楷體" w:hAnsi="Times New Roman"/>
                      <w:sz w:val="20"/>
                      <w:szCs w:val="14"/>
                    </w:rPr>
                  </w:pPr>
                  <w:r w:rsidRPr="001547FD">
                    <w:rPr>
                      <w:rFonts w:ascii="Times New Roman" w:eastAsia="標楷體" w:hAnsi="Times New Roman"/>
                      <w:sz w:val="20"/>
                      <w:szCs w:val="14"/>
                    </w:rPr>
                    <w:t>0</w:t>
                  </w:r>
                  <w:r w:rsidRPr="001547FD">
                    <w:rPr>
                      <w:rFonts w:ascii="Times New Roman" w:eastAsia="標楷體" w:hAnsi="Times New Roman"/>
                      <w:sz w:val="20"/>
                      <w:szCs w:val="14"/>
                    </w:rPr>
                    <w:t>分</w:t>
                  </w:r>
                </w:p>
              </w:tc>
              <w:tc>
                <w:tcPr>
                  <w:tcW w:w="798" w:type="dxa"/>
                  <w:shd w:val="clear" w:color="auto" w:fill="auto"/>
                  <w:vAlign w:val="center"/>
                </w:tcPr>
                <w:p w:rsidR="001547FD" w:rsidRPr="001547FD" w:rsidRDefault="001547FD" w:rsidP="001547FD">
                  <w:pPr>
                    <w:adjustRightInd w:val="0"/>
                    <w:spacing w:line="280" w:lineRule="exact"/>
                    <w:ind w:leftChars="-46" w:hangingChars="55" w:hanging="110"/>
                    <w:jc w:val="center"/>
                    <w:rPr>
                      <w:rFonts w:ascii="Times New Roman" w:eastAsia="標楷體" w:hAnsi="Times New Roman"/>
                      <w:sz w:val="20"/>
                      <w:szCs w:val="14"/>
                    </w:rPr>
                  </w:pPr>
                  <w:r w:rsidRPr="001547FD">
                    <w:rPr>
                      <w:rFonts w:ascii="Times New Roman" w:eastAsia="標楷體" w:hAnsi="Times New Roman"/>
                      <w:sz w:val="20"/>
                      <w:szCs w:val="14"/>
                    </w:rPr>
                    <w:t>&lt; 80</w:t>
                  </w:r>
                  <w:r w:rsidRPr="001547FD">
                    <w:rPr>
                      <w:rFonts w:ascii="Times New Roman" w:eastAsia="標楷體" w:hAnsi="Times New Roman"/>
                      <w:sz w:val="20"/>
                      <w:szCs w:val="14"/>
                    </w:rPr>
                    <w:t>％</w:t>
                  </w:r>
                </w:p>
              </w:tc>
              <w:tc>
                <w:tcPr>
                  <w:tcW w:w="798" w:type="dxa"/>
                  <w:shd w:val="clear" w:color="auto" w:fill="auto"/>
                  <w:vAlign w:val="center"/>
                </w:tcPr>
                <w:p w:rsidR="001547FD" w:rsidRPr="001547FD" w:rsidRDefault="001547FD" w:rsidP="001547FD">
                  <w:pPr>
                    <w:adjustRightInd w:val="0"/>
                    <w:spacing w:line="280" w:lineRule="exact"/>
                    <w:ind w:left="-46"/>
                    <w:jc w:val="center"/>
                    <w:rPr>
                      <w:rFonts w:ascii="Times New Roman" w:eastAsia="標楷體" w:hAnsi="Times New Roman"/>
                      <w:sz w:val="20"/>
                      <w:szCs w:val="14"/>
                    </w:rPr>
                  </w:pPr>
                  <w:r w:rsidRPr="001547FD">
                    <w:rPr>
                      <w:rFonts w:ascii="Times New Roman" w:eastAsia="標楷體" w:hAnsi="Times New Roman"/>
                      <w:sz w:val="20"/>
                      <w:szCs w:val="14"/>
                    </w:rPr>
                    <w:t>0</w:t>
                  </w:r>
                  <w:r w:rsidRPr="001547FD">
                    <w:rPr>
                      <w:rFonts w:ascii="Times New Roman" w:eastAsia="標楷體" w:hAnsi="Times New Roman"/>
                      <w:sz w:val="20"/>
                      <w:szCs w:val="14"/>
                    </w:rPr>
                    <w:t>分</w:t>
                  </w:r>
                </w:p>
              </w:tc>
              <w:tc>
                <w:tcPr>
                  <w:tcW w:w="798" w:type="dxa"/>
                  <w:shd w:val="clear" w:color="auto" w:fill="auto"/>
                  <w:vAlign w:val="center"/>
                </w:tcPr>
                <w:p w:rsidR="001547FD" w:rsidRPr="001547FD" w:rsidRDefault="001547FD" w:rsidP="001547FD">
                  <w:pPr>
                    <w:adjustRightInd w:val="0"/>
                    <w:spacing w:line="280" w:lineRule="exact"/>
                    <w:ind w:leftChars="-46" w:hangingChars="55" w:hanging="110"/>
                    <w:jc w:val="center"/>
                    <w:rPr>
                      <w:rFonts w:ascii="Times New Roman" w:eastAsia="標楷體" w:hAnsi="Times New Roman"/>
                      <w:sz w:val="20"/>
                      <w:szCs w:val="14"/>
                    </w:rPr>
                  </w:pPr>
                  <w:r w:rsidRPr="001547FD">
                    <w:rPr>
                      <w:rFonts w:ascii="Times New Roman" w:eastAsia="標楷體" w:hAnsi="Times New Roman" w:hint="eastAsia"/>
                      <w:sz w:val="20"/>
                      <w:szCs w:val="14"/>
                    </w:rPr>
                    <w:t>-</w:t>
                  </w:r>
                </w:p>
              </w:tc>
              <w:tc>
                <w:tcPr>
                  <w:tcW w:w="799" w:type="dxa"/>
                  <w:shd w:val="clear" w:color="auto" w:fill="auto"/>
                  <w:vAlign w:val="center"/>
                </w:tcPr>
                <w:p w:rsidR="001547FD" w:rsidRPr="001547FD" w:rsidRDefault="001547FD" w:rsidP="001547FD">
                  <w:pPr>
                    <w:adjustRightInd w:val="0"/>
                    <w:spacing w:line="280" w:lineRule="exact"/>
                    <w:ind w:left="-46"/>
                    <w:jc w:val="center"/>
                    <w:rPr>
                      <w:rFonts w:ascii="Times New Roman" w:eastAsia="標楷體" w:hAnsi="Times New Roman"/>
                      <w:sz w:val="20"/>
                      <w:szCs w:val="14"/>
                    </w:rPr>
                  </w:pPr>
                  <w:r w:rsidRPr="001547FD">
                    <w:rPr>
                      <w:rFonts w:ascii="Times New Roman" w:eastAsia="標楷體" w:hAnsi="Times New Roman" w:hint="eastAsia"/>
                      <w:sz w:val="20"/>
                      <w:szCs w:val="14"/>
                    </w:rPr>
                    <w:t>-</w:t>
                  </w:r>
                </w:p>
              </w:tc>
              <w:tc>
                <w:tcPr>
                  <w:tcW w:w="982" w:type="dxa"/>
                  <w:vMerge/>
                  <w:shd w:val="clear" w:color="auto" w:fill="auto"/>
                </w:tcPr>
                <w:p w:rsidR="001547FD" w:rsidRPr="001547FD" w:rsidRDefault="001547FD" w:rsidP="001547FD">
                  <w:pPr>
                    <w:adjustRightInd w:val="0"/>
                    <w:spacing w:line="280" w:lineRule="exact"/>
                    <w:rPr>
                      <w:rFonts w:ascii="Times New Roman" w:eastAsia="標楷體" w:hAnsi="Times New Roman"/>
                    </w:rPr>
                  </w:pPr>
                </w:p>
              </w:tc>
            </w:tr>
          </w:tbl>
          <w:p w:rsidR="001547FD" w:rsidRPr="001547FD" w:rsidRDefault="001547FD" w:rsidP="003B5D95">
            <w:pPr>
              <w:numPr>
                <w:ilvl w:val="0"/>
                <w:numId w:val="180"/>
              </w:numPr>
              <w:spacing w:line="280" w:lineRule="exact"/>
              <w:ind w:left="482" w:hanging="482"/>
              <w:rPr>
                <w:rFonts w:ascii="Times New Roman" w:eastAsia="標楷體" w:hAnsi="Times New Roman"/>
                <w:szCs w:val="24"/>
              </w:rPr>
            </w:pPr>
            <w:r w:rsidRPr="001547FD">
              <w:rPr>
                <w:rFonts w:ascii="Times New Roman" w:eastAsia="標楷體" w:hAnsi="Times New Roman"/>
                <w:szCs w:val="24"/>
              </w:rPr>
              <w:t>評分說明：</w:t>
            </w:r>
          </w:p>
          <w:p w:rsidR="001547FD" w:rsidRPr="002513D1" w:rsidRDefault="002513D1" w:rsidP="00A445EE">
            <w:pPr>
              <w:spacing w:line="280" w:lineRule="exact"/>
              <w:ind w:left="425" w:hanging="425"/>
              <w:jc w:val="both"/>
              <w:rPr>
                <w:rFonts w:ascii="標楷體" w:eastAsia="標楷體" w:hAnsi="標楷體"/>
                <w:szCs w:val="24"/>
              </w:rPr>
            </w:pPr>
            <w:r w:rsidRPr="00A445EE">
              <w:rPr>
                <w:rFonts w:ascii="Times New Roman" w:eastAsia="標楷體" w:hAnsi="Times New Roman"/>
                <w:szCs w:val="24"/>
              </w:rPr>
              <w:t>(</w:t>
            </w:r>
            <w:r w:rsidRPr="00A445EE">
              <w:rPr>
                <w:rFonts w:ascii="Times New Roman" w:eastAsia="標楷體" w:hAnsi="Times New Roman"/>
                <w:szCs w:val="24"/>
              </w:rPr>
              <w:t>一</w:t>
            </w:r>
            <w:r w:rsidRPr="00A445EE">
              <w:rPr>
                <w:rFonts w:ascii="Times New Roman" w:eastAsia="標楷體" w:hAnsi="Times New Roman"/>
                <w:szCs w:val="24"/>
              </w:rPr>
              <w:t>)</w:t>
            </w:r>
            <w:r w:rsidR="001547FD" w:rsidRPr="002513D1">
              <w:rPr>
                <w:rFonts w:ascii="標楷體" w:eastAsia="標楷體" w:hAnsi="標楷體"/>
                <w:szCs w:val="24"/>
              </w:rPr>
              <w:t>各縣市衛生局需於該年度</w:t>
            </w:r>
            <w:r w:rsidR="001547FD" w:rsidRPr="002513D1">
              <w:rPr>
                <w:rFonts w:ascii="標楷體" w:eastAsia="標楷體" w:hAnsi="標楷體" w:hint="eastAsia"/>
                <w:szCs w:val="24"/>
              </w:rPr>
              <w:t>9</w:t>
            </w:r>
            <w:r w:rsidR="001547FD" w:rsidRPr="002513D1">
              <w:rPr>
                <w:rFonts w:ascii="標楷體" w:eastAsia="標楷體" w:hAnsi="標楷體"/>
                <w:szCs w:val="24"/>
              </w:rPr>
              <w:t>月底前查核完畢各縣市轄區內之自用原料使用情形及自用原料使用異常之後續處理(含行政處分)，並回報查核情況。</w:t>
            </w:r>
          </w:p>
          <w:p w:rsidR="001547FD" w:rsidRPr="002513D1" w:rsidRDefault="002513D1" w:rsidP="00A445EE">
            <w:pPr>
              <w:spacing w:line="280" w:lineRule="exact"/>
              <w:ind w:left="425" w:hanging="425"/>
              <w:jc w:val="both"/>
              <w:rPr>
                <w:rFonts w:ascii="標楷體" w:eastAsia="標楷體" w:hAnsi="標楷體"/>
                <w:szCs w:val="24"/>
              </w:rPr>
            </w:pPr>
            <w:r w:rsidRPr="00A445EE">
              <w:rPr>
                <w:rFonts w:ascii="Times New Roman" w:eastAsia="標楷體" w:hAnsi="Times New Roman"/>
                <w:szCs w:val="24"/>
              </w:rPr>
              <w:t>(</w:t>
            </w:r>
            <w:r w:rsidRPr="00A445EE">
              <w:rPr>
                <w:rFonts w:ascii="Times New Roman" w:eastAsia="標楷體" w:hAnsi="Times New Roman"/>
                <w:szCs w:val="24"/>
              </w:rPr>
              <w:t>二</w:t>
            </w:r>
            <w:r w:rsidRPr="00A445EE">
              <w:rPr>
                <w:rFonts w:ascii="Times New Roman" w:eastAsia="標楷體" w:hAnsi="Times New Roman"/>
                <w:szCs w:val="24"/>
              </w:rPr>
              <w:t>)</w:t>
            </w:r>
            <w:r w:rsidR="001547FD" w:rsidRPr="002513D1">
              <w:rPr>
                <w:rFonts w:ascii="標楷體" w:eastAsia="標楷體" w:hAnsi="標楷體"/>
                <w:szCs w:val="24"/>
              </w:rPr>
              <w:t>接獲他縣市移入之自用原料使用異常後續處理案件需於該年度10月底前查核完畢並回報情況(含行政處分)，未於期限內處辦及回報之案件，得酌予扣分，每件扣</w:t>
            </w:r>
            <w:r w:rsidR="001547FD" w:rsidRPr="002513D1">
              <w:rPr>
                <w:rFonts w:ascii="標楷體" w:eastAsia="標楷體" w:hAnsi="標楷體" w:hint="eastAsia"/>
                <w:szCs w:val="24"/>
              </w:rPr>
              <w:t>0.1</w:t>
            </w:r>
            <w:r w:rsidR="001547FD" w:rsidRPr="002513D1">
              <w:rPr>
                <w:rFonts w:ascii="標楷體" w:eastAsia="標楷體" w:hAnsi="標楷體"/>
                <w:szCs w:val="24"/>
              </w:rPr>
              <w:t>分。</w:t>
            </w:r>
          </w:p>
          <w:p w:rsidR="001547FD" w:rsidRPr="001547FD" w:rsidRDefault="002513D1" w:rsidP="00A445EE">
            <w:pPr>
              <w:spacing w:line="280" w:lineRule="exact"/>
              <w:ind w:left="425" w:hanging="425"/>
              <w:jc w:val="both"/>
              <w:rPr>
                <w:rFonts w:ascii="Times New Roman" w:eastAsia="標楷體" w:hAnsi="Times New Roman"/>
              </w:rPr>
            </w:pPr>
            <w:r w:rsidRPr="00A445EE">
              <w:rPr>
                <w:rFonts w:ascii="Times New Roman" w:eastAsia="標楷體" w:hAnsi="Times New Roman"/>
                <w:szCs w:val="24"/>
              </w:rPr>
              <w:t>(</w:t>
            </w:r>
            <w:r w:rsidRPr="00A445EE">
              <w:rPr>
                <w:rFonts w:ascii="Times New Roman" w:eastAsia="標楷體" w:hAnsi="Times New Roman"/>
                <w:szCs w:val="24"/>
              </w:rPr>
              <w:t>三</w:t>
            </w:r>
            <w:r w:rsidRPr="00A445EE">
              <w:rPr>
                <w:rFonts w:ascii="Times New Roman" w:eastAsia="標楷體" w:hAnsi="Times New Roman"/>
                <w:szCs w:val="24"/>
              </w:rPr>
              <w:t>)</w:t>
            </w:r>
            <w:r w:rsidR="001547FD" w:rsidRPr="002513D1">
              <w:rPr>
                <w:rFonts w:ascii="標楷體" w:eastAsia="標楷體" w:hAnsi="標楷體"/>
                <w:szCs w:val="24"/>
              </w:rPr>
              <w:t>如經食藥署查核藥廠發現與衛生局回報自用原料查核情形不符時，得酌</w:t>
            </w:r>
            <w:r w:rsidR="001547FD" w:rsidRPr="001547FD">
              <w:rPr>
                <w:rFonts w:ascii="Times New Roman" w:eastAsia="標楷體" w:hAnsi="Times New Roman"/>
                <w:szCs w:val="24"/>
              </w:rPr>
              <w:t>予扣分，每查獲一件扣</w:t>
            </w:r>
            <w:r w:rsidR="001547FD" w:rsidRPr="001547FD">
              <w:rPr>
                <w:rFonts w:ascii="Times New Roman" w:eastAsia="標楷體" w:hAnsi="Times New Roman"/>
                <w:szCs w:val="24"/>
              </w:rPr>
              <w:t>0.2</w:t>
            </w:r>
            <w:r w:rsidR="001547FD" w:rsidRPr="001547FD">
              <w:rPr>
                <w:rFonts w:ascii="Times New Roman" w:eastAsia="標楷體" w:hAnsi="Times New Roman" w:hint="eastAsia"/>
                <w:szCs w:val="24"/>
              </w:rPr>
              <w:t>5</w:t>
            </w:r>
            <w:r w:rsidR="001547FD" w:rsidRPr="001547FD">
              <w:rPr>
                <w:rFonts w:ascii="Times New Roman" w:eastAsia="標楷體" w:hAnsi="Times New Roman"/>
                <w:szCs w:val="24"/>
              </w:rPr>
              <w:t>分。</w:t>
            </w:r>
          </w:p>
        </w:tc>
        <w:tc>
          <w:tcPr>
            <w:tcW w:w="1353" w:type="dxa"/>
            <w:shd w:val="clear" w:color="auto" w:fill="auto"/>
          </w:tcPr>
          <w:p w:rsidR="001547FD" w:rsidRPr="001547FD" w:rsidRDefault="001547FD" w:rsidP="001547FD">
            <w:pPr>
              <w:spacing w:line="280" w:lineRule="exact"/>
              <w:jc w:val="both"/>
              <w:rPr>
                <w:rFonts w:ascii="Times New Roman" w:eastAsia="標楷體" w:hAnsi="Times New Roman"/>
              </w:rPr>
            </w:pPr>
            <w:r w:rsidRPr="001547FD">
              <w:rPr>
                <w:rFonts w:ascii="Times New Roman" w:eastAsia="標楷體" w:hAnsi="Times New Roman"/>
              </w:rPr>
              <w:lastRenderedPageBreak/>
              <w:t>自用原料每二個月以電子檔傳送查核結果</w:t>
            </w:r>
            <w:r w:rsidRPr="001547FD">
              <w:rPr>
                <w:rFonts w:ascii="Times New Roman" w:eastAsia="標楷體" w:hAnsi="Times New Roman"/>
              </w:rPr>
              <w:t>(</w:t>
            </w:r>
            <w:r w:rsidRPr="001547FD">
              <w:rPr>
                <w:rFonts w:ascii="Times New Roman" w:eastAsia="標楷體" w:hAnsi="Times New Roman"/>
              </w:rPr>
              <w:t>附表</w:t>
            </w:r>
            <w:r w:rsidRPr="001547FD">
              <w:rPr>
                <w:rFonts w:ascii="Times New Roman" w:eastAsia="標楷體" w:hAnsi="Times New Roman" w:hint="eastAsia"/>
              </w:rPr>
              <w:t>6</w:t>
            </w:r>
            <w:r w:rsidRPr="001547FD">
              <w:rPr>
                <w:rFonts w:ascii="Times New Roman" w:eastAsia="標楷體" w:hAnsi="Times New Roman"/>
              </w:rPr>
              <w:t>)</w:t>
            </w:r>
            <w:r w:rsidRPr="001547FD">
              <w:rPr>
                <w:rFonts w:ascii="Times New Roman" w:eastAsia="標楷體" w:hAnsi="Times New Roman"/>
              </w:rPr>
              <w:t>。</w:t>
            </w:r>
          </w:p>
        </w:tc>
      </w:tr>
    </w:tbl>
    <w:p w:rsidR="001547FD" w:rsidRPr="001547FD" w:rsidRDefault="001547FD" w:rsidP="001547FD">
      <w:pPr>
        <w:rPr>
          <w:rFonts w:ascii="Times New Roman" w:eastAsia="標楷體" w:hAnsi="Times New Roman"/>
        </w:rPr>
      </w:pPr>
    </w:p>
    <w:p w:rsidR="001547FD" w:rsidRPr="001547FD" w:rsidRDefault="001547FD" w:rsidP="001547FD">
      <w:pPr>
        <w:rPr>
          <w:rFonts w:ascii="Times New Roman" w:eastAsia="標楷體" w:hAnsi="Times New Roman"/>
        </w:rPr>
      </w:pPr>
      <w:r w:rsidRPr="001547FD">
        <w:rPr>
          <w:rFonts w:ascii="Times New Roman" w:eastAsia="標楷體" w:hAnsi="Times New Roman"/>
        </w:rPr>
        <w:br w:type="page"/>
      </w:r>
      <w:r w:rsidRPr="001547FD">
        <w:rPr>
          <w:rFonts w:ascii="Times New Roman" w:eastAsia="標楷體" w:hAnsi="Times New Roman"/>
        </w:rPr>
        <w:lastRenderedPageBreak/>
        <w:t>【醫粧組】</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568"/>
        <w:gridCol w:w="1134"/>
        <w:gridCol w:w="1134"/>
        <w:gridCol w:w="6095"/>
        <w:gridCol w:w="1417"/>
      </w:tblGrid>
      <w:tr w:rsidR="001547FD" w:rsidRPr="001547FD" w:rsidTr="005B321D">
        <w:trPr>
          <w:jc w:val="center"/>
        </w:trPr>
        <w:tc>
          <w:tcPr>
            <w:tcW w:w="568" w:type="dxa"/>
            <w:shd w:val="clear" w:color="auto" w:fill="auto"/>
            <w:vAlign w:val="center"/>
          </w:tcPr>
          <w:p w:rsidR="001547FD" w:rsidRPr="001547FD" w:rsidRDefault="001547FD" w:rsidP="001547FD">
            <w:pPr>
              <w:spacing w:line="280" w:lineRule="exact"/>
              <w:jc w:val="center"/>
              <w:rPr>
                <w:rFonts w:ascii="Times New Roman" w:eastAsia="標楷體" w:hAnsi="Times New Roman"/>
                <w:sz w:val="28"/>
              </w:rPr>
            </w:pPr>
            <w:r w:rsidRPr="001547FD">
              <w:rPr>
                <w:rFonts w:ascii="Times New Roman" w:eastAsia="標楷體" w:hAnsi="Times New Roman"/>
              </w:rPr>
              <w:br w:type="page"/>
            </w:r>
            <w:r w:rsidRPr="001547FD">
              <w:rPr>
                <w:rFonts w:ascii="Times New Roman" w:eastAsia="標楷體" w:hAnsi="Times New Roman"/>
                <w:sz w:val="28"/>
              </w:rPr>
              <w:t>序號</w:t>
            </w:r>
          </w:p>
        </w:tc>
        <w:tc>
          <w:tcPr>
            <w:tcW w:w="1134" w:type="dxa"/>
            <w:shd w:val="clear" w:color="auto" w:fill="auto"/>
            <w:vAlign w:val="center"/>
          </w:tcPr>
          <w:p w:rsidR="001547FD" w:rsidRPr="001547FD" w:rsidRDefault="001547FD" w:rsidP="001547FD">
            <w:pPr>
              <w:spacing w:line="280" w:lineRule="exact"/>
              <w:jc w:val="center"/>
              <w:rPr>
                <w:rFonts w:ascii="Times New Roman" w:eastAsia="標楷體" w:hAnsi="Times New Roman"/>
                <w:sz w:val="28"/>
              </w:rPr>
            </w:pPr>
            <w:r w:rsidRPr="001547FD">
              <w:rPr>
                <w:rFonts w:ascii="Times New Roman" w:eastAsia="標楷體" w:hAnsi="Times New Roman"/>
                <w:sz w:val="28"/>
              </w:rPr>
              <w:t>考評</w:t>
            </w:r>
          </w:p>
          <w:p w:rsidR="001547FD" w:rsidRPr="001547FD" w:rsidRDefault="001547FD" w:rsidP="001547FD">
            <w:pPr>
              <w:spacing w:line="280" w:lineRule="exact"/>
              <w:jc w:val="center"/>
              <w:rPr>
                <w:rFonts w:ascii="Times New Roman" w:eastAsia="標楷體" w:hAnsi="Times New Roman"/>
                <w:sz w:val="28"/>
              </w:rPr>
            </w:pPr>
            <w:r w:rsidRPr="001547FD">
              <w:rPr>
                <w:rFonts w:ascii="Times New Roman" w:eastAsia="標楷體" w:hAnsi="Times New Roman"/>
                <w:sz w:val="28"/>
              </w:rPr>
              <w:t>項目</w:t>
            </w:r>
          </w:p>
        </w:tc>
        <w:tc>
          <w:tcPr>
            <w:tcW w:w="1134" w:type="dxa"/>
            <w:shd w:val="clear" w:color="auto" w:fill="auto"/>
            <w:vAlign w:val="center"/>
          </w:tcPr>
          <w:p w:rsidR="001547FD" w:rsidRPr="001547FD" w:rsidRDefault="001547FD" w:rsidP="001547FD">
            <w:pPr>
              <w:spacing w:line="280" w:lineRule="exact"/>
              <w:jc w:val="center"/>
              <w:rPr>
                <w:rFonts w:ascii="Times New Roman" w:eastAsia="標楷體" w:hAnsi="Times New Roman"/>
                <w:sz w:val="28"/>
              </w:rPr>
            </w:pPr>
            <w:r w:rsidRPr="001547FD">
              <w:rPr>
                <w:rFonts w:ascii="Times New Roman" w:eastAsia="標楷體" w:hAnsi="Times New Roman"/>
                <w:sz w:val="28"/>
              </w:rPr>
              <w:t>考評</w:t>
            </w:r>
          </w:p>
          <w:p w:rsidR="001547FD" w:rsidRPr="001547FD" w:rsidRDefault="001547FD" w:rsidP="001547FD">
            <w:pPr>
              <w:spacing w:line="280" w:lineRule="exact"/>
              <w:jc w:val="center"/>
              <w:rPr>
                <w:rFonts w:ascii="Times New Roman" w:eastAsia="標楷體" w:hAnsi="Times New Roman"/>
                <w:sz w:val="28"/>
              </w:rPr>
            </w:pPr>
            <w:r w:rsidRPr="001547FD">
              <w:rPr>
                <w:rFonts w:ascii="Times New Roman" w:eastAsia="標楷體" w:hAnsi="Times New Roman"/>
                <w:sz w:val="28"/>
              </w:rPr>
              <w:t>指標</w:t>
            </w:r>
          </w:p>
        </w:tc>
        <w:tc>
          <w:tcPr>
            <w:tcW w:w="6095" w:type="dxa"/>
            <w:shd w:val="clear" w:color="auto" w:fill="auto"/>
            <w:vAlign w:val="center"/>
          </w:tcPr>
          <w:p w:rsidR="001547FD" w:rsidRPr="001547FD" w:rsidRDefault="001547FD" w:rsidP="001547FD">
            <w:pPr>
              <w:spacing w:line="280" w:lineRule="exact"/>
              <w:jc w:val="center"/>
              <w:rPr>
                <w:rFonts w:ascii="Times New Roman" w:eastAsia="標楷體" w:hAnsi="Times New Roman"/>
                <w:sz w:val="28"/>
              </w:rPr>
            </w:pPr>
            <w:r w:rsidRPr="001547FD">
              <w:rPr>
                <w:rFonts w:ascii="Times New Roman" w:eastAsia="標楷體" w:hAnsi="Times New Roman"/>
                <w:sz w:val="28"/>
              </w:rPr>
              <w:t>評分標準</w:t>
            </w:r>
          </w:p>
          <w:p w:rsidR="001547FD" w:rsidRPr="001547FD" w:rsidRDefault="001547FD" w:rsidP="001547FD">
            <w:pPr>
              <w:spacing w:line="280" w:lineRule="exact"/>
              <w:jc w:val="center"/>
              <w:rPr>
                <w:rFonts w:ascii="Times New Roman" w:eastAsia="標楷體" w:hAnsi="Times New Roman"/>
                <w:sz w:val="20"/>
                <w:szCs w:val="20"/>
              </w:rPr>
            </w:pPr>
            <w:r w:rsidRPr="001547FD">
              <w:rPr>
                <w:rFonts w:ascii="Times New Roman" w:eastAsia="標楷體" w:hAnsi="Times New Roman"/>
                <w:sz w:val="20"/>
                <w:szCs w:val="20"/>
              </w:rPr>
              <w:t>說明：計算得分方式</w:t>
            </w:r>
          </w:p>
        </w:tc>
        <w:tc>
          <w:tcPr>
            <w:tcW w:w="1417" w:type="dxa"/>
            <w:shd w:val="clear" w:color="auto" w:fill="auto"/>
            <w:vAlign w:val="center"/>
          </w:tcPr>
          <w:p w:rsidR="001547FD" w:rsidRPr="001547FD" w:rsidRDefault="001547FD" w:rsidP="001547FD">
            <w:pPr>
              <w:spacing w:line="280" w:lineRule="exact"/>
              <w:jc w:val="center"/>
              <w:rPr>
                <w:rFonts w:ascii="Times New Roman" w:eastAsia="標楷體" w:hAnsi="Times New Roman"/>
                <w:sz w:val="20"/>
                <w:szCs w:val="20"/>
              </w:rPr>
            </w:pPr>
            <w:r w:rsidRPr="001547FD">
              <w:rPr>
                <w:rFonts w:ascii="Times New Roman" w:eastAsia="標楷體" w:hAnsi="Times New Roman"/>
                <w:sz w:val="28"/>
              </w:rPr>
              <w:t>考評資料來源</w:t>
            </w:r>
          </w:p>
        </w:tc>
      </w:tr>
      <w:tr w:rsidR="005B321D" w:rsidRPr="001547FD" w:rsidTr="005B321D">
        <w:trPr>
          <w:jc w:val="center"/>
        </w:trPr>
        <w:tc>
          <w:tcPr>
            <w:tcW w:w="568" w:type="dxa"/>
            <w:shd w:val="clear" w:color="auto" w:fill="auto"/>
          </w:tcPr>
          <w:p w:rsidR="005B321D" w:rsidRPr="00061FD2" w:rsidRDefault="005B321D" w:rsidP="005B321D">
            <w:pPr>
              <w:spacing w:line="280" w:lineRule="exact"/>
              <w:jc w:val="center"/>
              <w:rPr>
                <w:rFonts w:ascii="Times New Roman" w:eastAsia="標楷體" w:hAnsi="Times New Roman"/>
                <w:szCs w:val="24"/>
              </w:rPr>
            </w:pPr>
            <w:r w:rsidRPr="00061FD2">
              <w:rPr>
                <w:rFonts w:ascii="Times New Roman" w:eastAsia="標楷體" w:hAnsi="Times New Roman"/>
                <w:szCs w:val="24"/>
              </w:rPr>
              <w:t>5</w:t>
            </w:r>
          </w:p>
        </w:tc>
        <w:tc>
          <w:tcPr>
            <w:tcW w:w="1134" w:type="dxa"/>
            <w:shd w:val="clear" w:color="auto" w:fill="auto"/>
          </w:tcPr>
          <w:p w:rsidR="005B321D" w:rsidRPr="00061FD2" w:rsidRDefault="005B321D" w:rsidP="005B321D">
            <w:pPr>
              <w:spacing w:line="280" w:lineRule="exact"/>
              <w:jc w:val="both"/>
              <w:rPr>
                <w:rFonts w:ascii="Times New Roman" w:eastAsia="標楷體" w:hAnsi="Times New Roman"/>
                <w:kern w:val="0"/>
                <w:szCs w:val="24"/>
              </w:rPr>
            </w:pPr>
            <w:r w:rsidRPr="00061FD2">
              <w:rPr>
                <w:rFonts w:ascii="Times New Roman" w:eastAsia="標楷體" w:hAnsi="Times New Roman"/>
                <w:kern w:val="0"/>
                <w:szCs w:val="24"/>
              </w:rPr>
              <w:t>加強醫療器材產品上市後之品質監控及管理及不法醫材處辦</w:t>
            </w:r>
          </w:p>
        </w:tc>
        <w:tc>
          <w:tcPr>
            <w:tcW w:w="1134" w:type="dxa"/>
            <w:shd w:val="clear" w:color="auto" w:fill="auto"/>
          </w:tcPr>
          <w:p w:rsidR="005B321D" w:rsidRPr="00061FD2" w:rsidRDefault="005B321D" w:rsidP="005B321D">
            <w:pPr>
              <w:spacing w:line="280" w:lineRule="exact"/>
              <w:jc w:val="both"/>
              <w:rPr>
                <w:rFonts w:ascii="Times New Roman" w:eastAsia="標楷體" w:hAnsi="Times New Roman"/>
                <w:kern w:val="0"/>
                <w:szCs w:val="24"/>
              </w:rPr>
            </w:pPr>
            <w:r w:rsidRPr="00061FD2">
              <w:rPr>
                <w:rFonts w:ascii="Times New Roman" w:eastAsia="標楷體" w:hAnsi="Times New Roman"/>
                <w:kern w:val="0"/>
                <w:szCs w:val="24"/>
              </w:rPr>
              <w:t>標示稽查暨各縣市醫療器材不良反應通報情形</w:t>
            </w:r>
            <w:r w:rsidRPr="00061FD2">
              <w:rPr>
                <w:rFonts w:ascii="Times New Roman" w:eastAsia="標楷體" w:hAnsi="Times New Roman"/>
                <w:kern w:val="0"/>
                <w:szCs w:val="24"/>
              </w:rPr>
              <w:t>(5</w:t>
            </w:r>
            <w:r w:rsidRPr="00061FD2">
              <w:rPr>
                <w:rFonts w:ascii="Times New Roman" w:eastAsia="標楷體" w:hAnsi="Times New Roman"/>
                <w:kern w:val="0"/>
                <w:szCs w:val="24"/>
              </w:rPr>
              <w:t>分</w:t>
            </w:r>
            <w:r w:rsidRPr="00061FD2">
              <w:rPr>
                <w:rFonts w:ascii="Times New Roman" w:eastAsia="標楷體" w:hAnsi="Times New Roman"/>
                <w:kern w:val="0"/>
                <w:szCs w:val="24"/>
              </w:rPr>
              <w:t>)</w:t>
            </w:r>
          </w:p>
        </w:tc>
        <w:tc>
          <w:tcPr>
            <w:tcW w:w="6095" w:type="dxa"/>
            <w:shd w:val="clear" w:color="auto" w:fill="auto"/>
          </w:tcPr>
          <w:p w:rsidR="005B321D" w:rsidRPr="00061FD2" w:rsidRDefault="005B321D" w:rsidP="003B5D95">
            <w:pPr>
              <w:pStyle w:val="aff1"/>
              <w:numPr>
                <w:ilvl w:val="0"/>
                <w:numId w:val="132"/>
              </w:numPr>
              <w:spacing w:line="280" w:lineRule="exact"/>
              <w:ind w:leftChars="0" w:left="566" w:hanging="566"/>
              <w:jc w:val="both"/>
              <w:rPr>
                <w:rFonts w:ascii="Times New Roman" w:eastAsia="標楷體" w:hAnsi="Times New Roman"/>
                <w:szCs w:val="24"/>
              </w:rPr>
            </w:pPr>
            <w:r w:rsidRPr="00061FD2">
              <w:rPr>
                <w:rFonts w:ascii="Times New Roman" w:eastAsia="標楷體" w:hAnsi="Times New Roman"/>
                <w:szCs w:val="24"/>
              </w:rPr>
              <w:t>標示稽查</w:t>
            </w:r>
            <w:r w:rsidRPr="00061FD2">
              <w:rPr>
                <w:rFonts w:ascii="Times New Roman" w:eastAsia="標楷體" w:hAnsi="Times New Roman"/>
                <w:szCs w:val="24"/>
              </w:rPr>
              <w:t>(</w:t>
            </w:r>
            <w:r w:rsidRPr="00061FD2">
              <w:rPr>
                <w:rFonts w:ascii="Times New Roman" w:eastAsia="標楷體" w:hAnsi="Times New Roman"/>
                <w:szCs w:val="24"/>
              </w:rPr>
              <w:t>上限</w:t>
            </w:r>
            <w:r w:rsidRPr="00061FD2">
              <w:rPr>
                <w:rFonts w:ascii="Times New Roman" w:eastAsia="標楷體" w:hAnsi="Times New Roman"/>
                <w:szCs w:val="24"/>
              </w:rPr>
              <w:t>3</w:t>
            </w:r>
            <w:r w:rsidRPr="00061FD2">
              <w:rPr>
                <w:rFonts w:ascii="Times New Roman" w:eastAsia="標楷體" w:hAnsi="Times New Roman"/>
                <w:szCs w:val="24"/>
              </w:rPr>
              <w:t>分</w:t>
            </w:r>
            <w:r w:rsidRPr="00061FD2">
              <w:rPr>
                <w:rFonts w:ascii="Times New Roman" w:eastAsia="標楷體" w:hAnsi="Times New Roman"/>
                <w:szCs w:val="24"/>
              </w:rPr>
              <w:t>)</w:t>
            </w:r>
          </w:p>
          <w:p w:rsidR="005B321D" w:rsidRPr="00061FD2" w:rsidRDefault="005B321D" w:rsidP="003B5D95">
            <w:pPr>
              <w:pStyle w:val="aff1"/>
              <w:numPr>
                <w:ilvl w:val="0"/>
                <w:numId w:val="131"/>
              </w:numPr>
              <w:spacing w:line="280" w:lineRule="exact"/>
              <w:ind w:leftChars="0" w:left="850" w:hanging="567"/>
              <w:jc w:val="both"/>
              <w:rPr>
                <w:rFonts w:ascii="Times New Roman" w:eastAsia="標楷體" w:hAnsi="Times New Roman"/>
                <w:szCs w:val="24"/>
              </w:rPr>
            </w:pPr>
            <w:r w:rsidRPr="00061FD2">
              <w:rPr>
                <w:rFonts w:ascii="Times New Roman" w:eastAsia="標楷體" w:hAnsi="Times New Roman"/>
                <w:szCs w:val="24"/>
              </w:rPr>
              <w:t>年稽查販賣業或製造業家次</w:t>
            </w:r>
            <w:r w:rsidRPr="00061FD2">
              <w:rPr>
                <w:rFonts w:ascii="Times New Roman" w:eastAsia="標楷體" w:hAnsi="Times New Roman"/>
                <w:szCs w:val="24"/>
              </w:rPr>
              <w:t>(1</w:t>
            </w:r>
            <w:r w:rsidRPr="00061FD2">
              <w:rPr>
                <w:rFonts w:ascii="Times New Roman" w:eastAsia="標楷體" w:hAnsi="Times New Roman"/>
                <w:szCs w:val="24"/>
              </w:rPr>
              <w:t>分</w:t>
            </w:r>
            <w:r w:rsidRPr="00061FD2">
              <w:rPr>
                <w:rFonts w:ascii="Times New Roman" w:eastAsia="標楷體" w:hAnsi="Times New Roman"/>
                <w:szCs w:val="24"/>
              </w:rPr>
              <w:t>)</w:t>
            </w: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971"/>
              <w:gridCol w:w="943"/>
              <w:gridCol w:w="944"/>
              <w:gridCol w:w="943"/>
              <w:gridCol w:w="808"/>
            </w:tblGrid>
            <w:tr w:rsidR="005B321D" w:rsidRPr="00061FD2" w:rsidTr="00A30880">
              <w:trPr>
                <w:trHeight w:val="128"/>
              </w:trPr>
              <w:tc>
                <w:tcPr>
                  <w:tcW w:w="674" w:type="dxa"/>
                  <w:shd w:val="clear" w:color="auto" w:fill="auto"/>
                </w:tcPr>
                <w:p w:rsidR="005B321D" w:rsidRPr="00061FD2" w:rsidRDefault="005B321D" w:rsidP="005B321D">
                  <w:pPr>
                    <w:spacing w:line="280" w:lineRule="exact"/>
                    <w:jc w:val="both"/>
                    <w:rPr>
                      <w:rFonts w:ascii="Times New Roman" w:eastAsia="標楷體" w:hAnsi="Times New Roman"/>
                    </w:rPr>
                  </w:pPr>
                  <w:r w:rsidRPr="00061FD2">
                    <w:rPr>
                      <w:rFonts w:ascii="Times New Roman" w:eastAsia="標楷體" w:hAnsi="Times New Roman"/>
                    </w:rPr>
                    <w:t>組別</w:t>
                  </w:r>
                </w:p>
              </w:tc>
              <w:tc>
                <w:tcPr>
                  <w:tcW w:w="971" w:type="dxa"/>
                  <w:shd w:val="clear" w:color="auto" w:fill="auto"/>
                </w:tcPr>
                <w:p w:rsidR="005B321D" w:rsidRPr="00061FD2" w:rsidRDefault="005B321D" w:rsidP="005B321D">
                  <w:pPr>
                    <w:spacing w:line="280" w:lineRule="exact"/>
                    <w:jc w:val="both"/>
                    <w:rPr>
                      <w:rFonts w:ascii="Times New Roman" w:eastAsia="標楷體" w:hAnsi="Times New Roman"/>
                    </w:rPr>
                  </w:pPr>
                  <w:r w:rsidRPr="00061FD2">
                    <w:rPr>
                      <w:rFonts w:ascii="Times New Roman" w:eastAsia="標楷體" w:hAnsi="Times New Roman"/>
                    </w:rPr>
                    <w:t>第一組</w:t>
                  </w:r>
                </w:p>
              </w:tc>
              <w:tc>
                <w:tcPr>
                  <w:tcW w:w="943" w:type="dxa"/>
                  <w:shd w:val="clear" w:color="auto" w:fill="auto"/>
                </w:tcPr>
                <w:p w:rsidR="005B321D" w:rsidRPr="00061FD2" w:rsidRDefault="005B321D" w:rsidP="005B321D">
                  <w:pPr>
                    <w:spacing w:line="280" w:lineRule="exact"/>
                    <w:jc w:val="both"/>
                    <w:rPr>
                      <w:rFonts w:ascii="Times New Roman" w:eastAsia="標楷體" w:hAnsi="Times New Roman"/>
                    </w:rPr>
                  </w:pPr>
                  <w:r w:rsidRPr="00061FD2">
                    <w:rPr>
                      <w:rFonts w:ascii="Times New Roman" w:eastAsia="標楷體" w:hAnsi="Times New Roman"/>
                    </w:rPr>
                    <w:t>第二組</w:t>
                  </w:r>
                </w:p>
              </w:tc>
              <w:tc>
                <w:tcPr>
                  <w:tcW w:w="944" w:type="dxa"/>
                  <w:shd w:val="clear" w:color="auto" w:fill="auto"/>
                </w:tcPr>
                <w:p w:rsidR="005B321D" w:rsidRPr="00061FD2" w:rsidRDefault="005B321D" w:rsidP="005B321D">
                  <w:pPr>
                    <w:spacing w:line="280" w:lineRule="exact"/>
                    <w:jc w:val="both"/>
                    <w:rPr>
                      <w:rFonts w:ascii="Times New Roman" w:eastAsia="標楷體" w:hAnsi="Times New Roman"/>
                    </w:rPr>
                  </w:pPr>
                  <w:r w:rsidRPr="00061FD2">
                    <w:rPr>
                      <w:rFonts w:ascii="Times New Roman" w:eastAsia="標楷體" w:hAnsi="Times New Roman"/>
                    </w:rPr>
                    <w:t>第三組</w:t>
                  </w:r>
                </w:p>
              </w:tc>
              <w:tc>
                <w:tcPr>
                  <w:tcW w:w="943" w:type="dxa"/>
                  <w:shd w:val="clear" w:color="auto" w:fill="auto"/>
                </w:tcPr>
                <w:p w:rsidR="005B321D" w:rsidRPr="00061FD2" w:rsidRDefault="005B321D" w:rsidP="005B321D">
                  <w:pPr>
                    <w:spacing w:line="280" w:lineRule="exact"/>
                    <w:jc w:val="both"/>
                    <w:rPr>
                      <w:rFonts w:ascii="Times New Roman" w:eastAsia="標楷體" w:hAnsi="Times New Roman"/>
                    </w:rPr>
                  </w:pPr>
                  <w:r w:rsidRPr="00061FD2">
                    <w:rPr>
                      <w:rFonts w:ascii="Times New Roman" w:eastAsia="標楷體" w:hAnsi="Times New Roman"/>
                    </w:rPr>
                    <w:t>第四組</w:t>
                  </w:r>
                </w:p>
              </w:tc>
              <w:tc>
                <w:tcPr>
                  <w:tcW w:w="808" w:type="dxa"/>
                  <w:shd w:val="clear" w:color="auto" w:fill="auto"/>
                </w:tcPr>
                <w:p w:rsidR="005B321D" w:rsidRPr="00061FD2" w:rsidRDefault="005B321D" w:rsidP="005B321D">
                  <w:pPr>
                    <w:spacing w:line="280" w:lineRule="exact"/>
                    <w:jc w:val="both"/>
                    <w:rPr>
                      <w:rFonts w:ascii="Times New Roman" w:eastAsia="標楷體" w:hAnsi="Times New Roman"/>
                    </w:rPr>
                  </w:pPr>
                  <w:r w:rsidRPr="00061FD2">
                    <w:rPr>
                      <w:rFonts w:ascii="Times New Roman" w:eastAsia="標楷體" w:hAnsi="Times New Roman"/>
                    </w:rPr>
                    <w:t>分數</w:t>
                  </w:r>
                </w:p>
              </w:tc>
            </w:tr>
            <w:tr w:rsidR="005B321D" w:rsidRPr="00061FD2" w:rsidTr="00A30880">
              <w:trPr>
                <w:trHeight w:val="121"/>
              </w:trPr>
              <w:tc>
                <w:tcPr>
                  <w:tcW w:w="674" w:type="dxa"/>
                  <w:vMerge w:val="restart"/>
                  <w:shd w:val="clear" w:color="auto" w:fill="auto"/>
                  <w:textDirection w:val="tbRlV"/>
                  <w:vAlign w:val="center"/>
                </w:tcPr>
                <w:p w:rsidR="005B321D" w:rsidRPr="00061FD2" w:rsidRDefault="005B321D" w:rsidP="005B321D">
                  <w:pPr>
                    <w:spacing w:line="280" w:lineRule="exact"/>
                    <w:ind w:left="113" w:right="113"/>
                    <w:jc w:val="center"/>
                    <w:rPr>
                      <w:rFonts w:ascii="Times New Roman" w:eastAsia="標楷體" w:hAnsi="Times New Roman"/>
                    </w:rPr>
                  </w:pPr>
                  <w:r w:rsidRPr="00061FD2">
                    <w:rPr>
                      <w:rFonts w:ascii="Times New Roman" w:eastAsia="標楷體" w:hAnsi="Times New Roman"/>
                    </w:rPr>
                    <w:t>家次</w:t>
                  </w:r>
                </w:p>
              </w:tc>
              <w:tc>
                <w:tcPr>
                  <w:tcW w:w="971" w:type="dxa"/>
                  <w:shd w:val="clear" w:color="auto" w:fill="auto"/>
                </w:tcPr>
                <w:p w:rsidR="005B321D" w:rsidRPr="00061FD2" w:rsidRDefault="005B321D" w:rsidP="005B321D">
                  <w:pPr>
                    <w:spacing w:line="280" w:lineRule="exact"/>
                    <w:jc w:val="center"/>
                    <w:rPr>
                      <w:rFonts w:ascii="Times New Roman" w:eastAsia="標楷體" w:hAnsi="Times New Roman"/>
                    </w:rPr>
                  </w:pPr>
                  <w:r w:rsidRPr="00061FD2">
                    <w:rPr>
                      <w:rFonts w:ascii="Times New Roman" w:eastAsia="標楷體" w:hAnsi="Times New Roman"/>
                    </w:rPr>
                    <w:t>300</w:t>
                  </w:r>
                </w:p>
              </w:tc>
              <w:tc>
                <w:tcPr>
                  <w:tcW w:w="943" w:type="dxa"/>
                  <w:shd w:val="clear" w:color="auto" w:fill="auto"/>
                </w:tcPr>
                <w:p w:rsidR="005B321D" w:rsidRPr="00061FD2" w:rsidRDefault="005B321D" w:rsidP="005B321D">
                  <w:pPr>
                    <w:spacing w:line="280" w:lineRule="exact"/>
                    <w:jc w:val="center"/>
                    <w:rPr>
                      <w:rFonts w:ascii="Times New Roman" w:eastAsia="標楷體" w:hAnsi="Times New Roman"/>
                    </w:rPr>
                  </w:pPr>
                  <w:r w:rsidRPr="00061FD2">
                    <w:rPr>
                      <w:rFonts w:ascii="Times New Roman" w:eastAsia="標楷體" w:hAnsi="Times New Roman"/>
                    </w:rPr>
                    <w:t>150</w:t>
                  </w:r>
                </w:p>
              </w:tc>
              <w:tc>
                <w:tcPr>
                  <w:tcW w:w="944" w:type="dxa"/>
                  <w:shd w:val="clear" w:color="auto" w:fill="auto"/>
                </w:tcPr>
                <w:p w:rsidR="005B321D" w:rsidRPr="00061FD2" w:rsidRDefault="005B321D" w:rsidP="005B321D">
                  <w:pPr>
                    <w:spacing w:line="280" w:lineRule="exact"/>
                    <w:jc w:val="center"/>
                    <w:rPr>
                      <w:rFonts w:ascii="Times New Roman" w:eastAsia="標楷體" w:hAnsi="Times New Roman"/>
                    </w:rPr>
                  </w:pPr>
                  <w:r w:rsidRPr="00061FD2">
                    <w:rPr>
                      <w:rFonts w:ascii="Times New Roman" w:eastAsia="標楷體" w:hAnsi="Times New Roman"/>
                    </w:rPr>
                    <w:t>75</w:t>
                  </w:r>
                </w:p>
              </w:tc>
              <w:tc>
                <w:tcPr>
                  <w:tcW w:w="943" w:type="dxa"/>
                  <w:shd w:val="clear" w:color="auto" w:fill="auto"/>
                </w:tcPr>
                <w:p w:rsidR="005B321D" w:rsidRPr="00061FD2" w:rsidRDefault="005B321D" w:rsidP="005B321D">
                  <w:pPr>
                    <w:spacing w:line="280" w:lineRule="exact"/>
                    <w:jc w:val="center"/>
                    <w:rPr>
                      <w:rFonts w:ascii="Times New Roman" w:eastAsia="標楷體" w:hAnsi="Times New Roman"/>
                    </w:rPr>
                  </w:pPr>
                  <w:r w:rsidRPr="00061FD2">
                    <w:rPr>
                      <w:rFonts w:ascii="Times New Roman" w:eastAsia="標楷體" w:hAnsi="Times New Roman"/>
                    </w:rPr>
                    <w:t>50</w:t>
                  </w:r>
                </w:p>
              </w:tc>
              <w:tc>
                <w:tcPr>
                  <w:tcW w:w="808" w:type="dxa"/>
                  <w:shd w:val="clear" w:color="auto" w:fill="auto"/>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1</w:t>
                  </w:r>
                  <w:r w:rsidRPr="00061FD2">
                    <w:rPr>
                      <w:rFonts w:ascii="Times New Roman" w:eastAsia="標楷體" w:hAnsi="Times New Roman"/>
                      <w:szCs w:val="20"/>
                    </w:rPr>
                    <w:t>分</w:t>
                  </w:r>
                </w:p>
              </w:tc>
            </w:tr>
            <w:tr w:rsidR="005B321D" w:rsidRPr="00061FD2" w:rsidTr="00A30880">
              <w:trPr>
                <w:trHeight w:val="65"/>
              </w:trPr>
              <w:tc>
                <w:tcPr>
                  <w:tcW w:w="674" w:type="dxa"/>
                  <w:vMerge/>
                  <w:shd w:val="clear" w:color="auto" w:fill="auto"/>
                </w:tcPr>
                <w:p w:rsidR="005B321D" w:rsidRPr="00061FD2" w:rsidRDefault="005B321D" w:rsidP="005B321D">
                  <w:pPr>
                    <w:spacing w:line="280" w:lineRule="exact"/>
                    <w:jc w:val="both"/>
                    <w:rPr>
                      <w:rFonts w:ascii="Times New Roman" w:eastAsia="標楷體" w:hAnsi="Times New Roman"/>
                    </w:rPr>
                  </w:pPr>
                </w:p>
              </w:tc>
              <w:tc>
                <w:tcPr>
                  <w:tcW w:w="971" w:type="dxa"/>
                  <w:shd w:val="clear" w:color="auto" w:fill="auto"/>
                </w:tcPr>
                <w:p w:rsidR="005B321D" w:rsidRPr="00061FD2" w:rsidRDefault="005B321D" w:rsidP="005B321D">
                  <w:pPr>
                    <w:spacing w:line="280" w:lineRule="exact"/>
                    <w:jc w:val="center"/>
                    <w:rPr>
                      <w:rFonts w:ascii="Times New Roman" w:eastAsia="標楷體" w:hAnsi="Times New Roman"/>
                    </w:rPr>
                  </w:pPr>
                  <w:r w:rsidRPr="00061FD2">
                    <w:rPr>
                      <w:rFonts w:ascii="Times New Roman" w:eastAsia="標楷體" w:hAnsi="Times New Roman"/>
                    </w:rPr>
                    <w:t>230</w:t>
                  </w:r>
                </w:p>
              </w:tc>
              <w:tc>
                <w:tcPr>
                  <w:tcW w:w="943" w:type="dxa"/>
                  <w:shd w:val="clear" w:color="auto" w:fill="auto"/>
                </w:tcPr>
                <w:p w:rsidR="005B321D" w:rsidRPr="00061FD2" w:rsidRDefault="005B321D" w:rsidP="005B321D">
                  <w:pPr>
                    <w:spacing w:line="280" w:lineRule="exact"/>
                    <w:jc w:val="center"/>
                    <w:rPr>
                      <w:rFonts w:ascii="Times New Roman" w:eastAsia="標楷體" w:hAnsi="Times New Roman"/>
                    </w:rPr>
                  </w:pPr>
                  <w:r w:rsidRPr="00061FD2">
                    <w:rPr>
                      <w:rFonts w:ascii="Times New Roman" w:eastAsia="標楷體" w:hAnsi="Times New Roman"/>
                    </w:rPr>
                    <w:t>115</w:t>
                  </w:r>
                </w:p>
              </w:tc>
              <w:tc>
                <w:tcPr>
                  <w:tcW w:w="944" w:type="dxa"/>
                  <w:shd w:val="clear" w:color="auto" w:fill="auto"/>
                </w:tcPr>
                <w:p w:rsidR="005B321D" w:rsidRPr="00061FD2" w:rsidRDefault="005B321D" w:rsidP="005B321D">
                  <w:pPr>
                    <w:spacing w:line="280" w:lineRule="exact"/>
                    <w:jc w:val="center"/>
                    <w:rPr>
                      <w:rFonts w:ascii="Times New Roman" w:eastAsia="標楷體" w:hAnsi="Times New Roman"/>
                    </w:rPr>
                  </w:pPr>
                  <w:r w:rsidRPr="00061FD2">
                    <w:rPr>
                      <w:rFonts w:ascii="Times New Roman" w:eastAsia="標楷體" w:hAnsi="Times New Roman"/>
                    </w:rPr>
                    <w:t>55</w:t>
                  </w:r>
                </w:p>
              </w:tc>
              <w:tc>
                <w:tcPr>
                  <w:tcW w:w="943" w:type="dxa"/>
                  <w:shd w:val="clear" w:color="auto" w:fill="auto"/>
                </w:tcPr>
                <w:p w:rsidR="005B321D" w:rsidRPr="00061FD2" w:rsidRDefault="005B321D" w:rsidP="005B321D">
                  <w:pPr>
                    <w:spacing w:line="280" w:lineRule="exact"/>
                    <w:jc w:val="center"/>
                    <w:rPr>
                      <w:rFonts w:ascii="Times New Roman" w:eastAsia="標楷體" w:hAnsi="Times New Roman"/>
                    </w:rPr>
                  </w:pPr>
                  <w:r w:rsidRPr="00061FD2">
                    <w:rPr>
                      <w:rFonts w:ascii="Times New Roman" w:eastAsia="標楷體" w:hAnsi="Times New Roman"/>
                    </w:rPr>
                    <w:t>35</w:t>
                  </w:r>
                </w:p>
              </w:tc>
              <w:tc>
                <w:tcPr>
                  <w:tcW w:w="808" w:type="dxa"/>
                  <w:shd w:val="clear" w:color="auto" w:fill="auto"/>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0.8</w:t>
                  </w:r>
                  <w:r w:rsidRPr="00061FD2">
                    <w:rPr>
                      <w:rFonts w:ascii="Times New Roman" w:eastAsia="標楷體" w:hAnsi="Times New Roman"/>
                      <w:szCs w:val="20"/>
                    </w:rPr>
                    <w:t>分</w:t>
                  </w:r>
                </w:p>
              </w:tc>
            </w:tr>
            <w:tr w:rsidR="005B321D" w:rsidRPr="00061FD2" w:rsidTr="00A30880">
              <w:trPr>
                <w:trHeight w:val="65"/>
              </w:trPr>
              <w:tc>
                <w:tcPr>
                  <w:tcW w:w="674" w:type="dxa"/>
                  <w:vMerge/>
                  <w:shd w:val="clear" w:color="auto" w:fill="auto"/>
                </w:tcPr>
                <w:p w:rsidR="005B321D" w:rsidRPr="00061FD2" w:rsidRDefault="005B321D" w:rsidP="005B321D">
                  <w:pPr>
                    <w:spacing w:line="280" w:lineRule="exact"/>
                    <w:jc w:val="both"/>
                    <w:rPr>
                      <w:rFonts w:ascii="Times New Roman" w:eastAsia="標楷體" w:hAnsi="Times New Roman"/>
                    </w:rPr>
                  </w:pPr>
                </w:p>
              </w:tc>
              <w:tc>
                <w:tcPr>
                  <w:tcW w:w="971" w:type="dxa"/>
                  <w:shd w:val="clear" w:color="auto" w:fill="auto"/>
                </w:tcPr>
                <w:p w:rsidR="005B321D" w:rsidRPr="00061FD2" w:rsidRDefault="005B321D" w:rsidP="005B321D">
                  <w:pPr>
                    <w:spacing w:line="280" w:lineRule="exact"/>
                    <w:jc w:val="center"/>
                    <w:rPr>
                      <w:rFonts w:ascii="Times New Roman" w:eastAsia="標楷體" w:hAnsi="Times New Roman"/>
                    </w:rPr>
                  </w:pPr>
                  <w:r w:rsidRPr="00061FD2">
                    <w:rPr>
                      <w:rFonts w:ascii="Times New Roman" w:eastAsia="標楷體" w:hAnsi="Times New Roman"/>
                    </w:rPr>
                    <w:t>170</w:t>
                  </w:r>
                </w:p>
              </w:tc>
              <w:tc>
                <w:tcPr>
                  <w:tcW w:w="943" w:type="dxa"/>
                  <w:shd w:val="clear" w:color="auto" w:fill="auto"/>
                </w:tcPr>
                <w:p w:rsidR="005B321D" w:rsidRPr="00061FD2" w:rsidRDefault="005B321D" w:rsidP="005B321D">
                  <w:pPr>
                    <w:spacing w:line="280" w:lineRule="exact"/>
                    <w:jc w:val="center"/>
                    <w:rPr>
                      <w:rFonts w:ascii="Times New Roman" w:eastAsia="標楷體" w:hAnsi="Times New Roman"/>
                    </w:rPr>
                  </w:pPr>
                  <w:r w:rsidRPr="00061FD2">
                    <w:rPr>
                      <w:rFonts w:ascii="Times New Roman" w:eastAsia="標楷體" w:hAnsi="Times New Roman"/>
                    </w:rPr>
                    <w:t>85</w:t>
                  </w:r>
                </w:p>
              </w:tc>
              <w:tc>
                <w:tcPr>
                  <w:tcW w:w="944" w:type="dxa"/>
                  <w:shd w:val="clear" w:color="auto" w:fill="auto"/>
                </w:tcPr>
                <w:p w:rsidR="005B321D" w:rsidRPr="00061FD2" w:rsidRDefault="005B321D" w:rsidP="005B321D">
                  <w:pPr>
                    <w:spacing w:line="280" w:lineRule="exact"/>
                    <w:jc w:val="center"/>
                    <w:rPr>
                      <w:rFonts w:ascii="Times New Roman" w:eastAsia="標楷體" w:hAnsi="Times New Roman"/>
                    </w:rPr>
                  </w:pPr>
                  <w:r w:rsidRPr="00061FD2">
                    <w:rPr>
                      <w:rFonts w:ascii="Times New Roman" w:eastAsia="標楷體" w:hAnsi="Times New Roman"/>
                    </w:rPr>
                    <w:t>40</w:t>
                  </w:r>
                </w:p>
              </w:tc>
              <w:tc>
                <w:tcPr>
                  <w:tcW w:w="943" w:type="dxa"/>
                  <w:shd w:val="clear" w:color="auto" w:fill="auto"/>
                </w:tcPr>
                <w:p w:rsidR="005B321D" w:rsidRPr="00061FD2" w:rsidRDefault="005B321D" w:rsidP="005B321D">
                  <w:pPr>
                    <w:spacing w:line="280" w:lineRule="exact"/>
                    <w:jc w:val="center"/>
                    <w:rPr>
                      <w:rFonts w:ascii="Times New Roman" w:eastAsia="標楷體" w:hAnsi="Times New Roman"/>
                    </w:rPr>
                  </w:pPr>
                  <w:r w:rsidRPr="00061FD2">
                    <w:rPr>
                      <w:rFonts w:ascii="Times New Roman" w:eastAsia="標楷體" w:hAnsi="Times New Roman"/>
                    </w:rPr>
                    <w:t>25</w:t>
                  </w:r>
                </w:p>
              </w:tc>
              <w:tc>
                <w:tcPr>
                  <w:tcW w:w="808" w:type="dxa"/>
                  <w:shd w:val="clear" w:color="auto" w:fill="auto"/>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0.7</w:t>
                  </w:r>
                  <w:r w:rsidRPr="00061FD2">
                    <w:rPr>
                      <w:rFonts w:ascii="Times New Roman" w:eastAsia="標楷體" w:hAnsi="Times New Roman"/>
                      <w:szCs w:val="20"/>
                    </w:rPr>
                    <w:t>分</w:t>
                  </w:r>
                </w:p>
              </w:tc>
            </w:tr>
            <w:tr w:rsidR="005B321D" w:rsidRPr="00061FD2" w:rsidTr="00A30880">
              <w:trPr>
                <w:trHeight w:val="65"/>
              </w:trPr>
              <w:tc>
                <w:tcPr>
                  <w:tcW w:w="674" w:type="dxa"/>
                  <w:vMerge/>
                  <w:shd w:val="clear" w:color="auto" w:fill="auto"/>
                </w:tcPr>
                <w:p w:rsidR="005B321D" w:rsidRPr="00061FD2" w:rsidRDefault="005B321D" w:rsidP="005B321D">
                  <w:pPr>
                    <w:spacing w:line="280" w:lineRule="exact"/>
                    <w:jc w:val="both"/>
                    <w:rPr>
                      <w:rFonts w:ascii="Times New Roman" w:eastAsia="標楷體" w:hAnsi="Times New Roman"/>
                    </w:rPr>
                  </w:pPr>
                </w:p>
              </w:tc>
              <w:tc>
                <w:tcPr>
                  <w:tcW w:w="971" w:type="dxa"/>
                  <w:shd w:val="clear" w:color="auto" w:fill="auto"/>
                </w:tcPr>
                <w:p w:rsidR="005B321D" w:rsidRPr="00061FD2" w:rsidRDefault="005B321D" w:rsidP="005B321D">
                  <w:pPr>
                    <w:spacing w:line="280" w:lineRule="exact"/>
                    <w:jc w:val="center"/>
                    <w:rPr>
                      <w:rFonts w:ascii="Times New Roman" w:eastAsia="標楷體" w:hAnsi="Times New Roman"/>
                    </w:rPr>
                  </w:pPr>
                  <w:r w:rsidRPr="00061FD2">
                    <w:rPr>
                      <w:rFonts w:ascii="Times New Roman" w:eastAsia="標楷體" w:hAnsi="Times New Roman"/>
                    </w:rPr>
                    <w:t>100</w:t>
                  </w:r>
                </w:p>
              </w:tc>
              <w:tc>
                <w:tcPr>
                  <w:tcW w:w="943" w:type="dxa"/>
                  <w:shd w:val="clear" w:color="auto" w:fill="auto"/>
                </w:tcPr>
                <w:p w:rsidR="005B321D" w:rsidRPr="00061FD2" w:rsidRDefault="005B321D" w:rsidP="005B321D">
                  <w:pPr>
                    <w:spacing w:line="280" w:lineRule="exact"/>
                    <w:jc w:val="center"/>
                    <w:rPr>
                      <w:rFonts w:ascii="Times New Roman" w:eastAsia="標楷體" w:hAnsi="Times New Roman"/>
                    </w:rPr>
                  </w:pPr>
                  <w:r w:rsidRPr="00061FD2">
                    <w:rPr>
                      <w:rFonts w:ascii="Times New Roman" w:eastAsia="標楷體" w:hAnsi="Times New Roman"/>
                    </w:rPr>
                    <w:t>50</w:t>
                  </w:r>
                </w:p>
              </w:tc>
              <w:tc>
                <w:tcPr>
                  <w:tcW w:w="944" w:type="dxa"/>
                  <w:shd w:val="clear" w:color="auto" w:fill="auto"/>
                </w:tcPr>
                <w:p w:rsidR="005B321D" w:rsidRPr="00061FD2" w:rsidRDefault="005B321D" w:rsidP="005B321D">
                  <w:pPr>
                    <w:spacing w:line="280" w:lineRule="exact"/>
                    <w:jc w:val="center"/>
                    <w:rPr>
                      <w:rFonts w:ascii="Times New Roman" w:eastAsia="標楷體" w:hAnsi="Times New Roman"/>
                    </w:rPr>
                  </w:pPr>
                  <w:r w:rsidRPr="00061FD2">
                    <w:rPr>
                      <w:rFonts w:ascii="Times New Roman" w:eastAsia="標楷體" w:hAnsi="Times New Roman"/>
                    </w:rPr>
                    <w:t>25</w:t>
                  </w:r>
                </w:p>
              </w:tc>
              <w:tc>
                <w:tcPr>
                  <w:tcW w:w="943" w:type="dxa"/>
                  <w:shd w:val="clear" w:color="auto" w:fill="auto"/>
                </w:tcPr>
                <w:p w:rsidR="005B321D" w:rsidRPr="00061FD2" w:rsidRDefault="005B321D" w:rsidP="005B321D">
                  <w:pPr>
                    <w:spacing w:line="280" w:lineRule="exact"/>
                    <w:jc w:val="center"/>
                    <w:rPr>
                      <w:rFonts w:ascii="Times New Roman" w:eastAsia="標楷體" w:hAnsi="Times New Roman"/>
                    </w:rPr>
                  </w:pPr>
                  <w:r w:rsidRPr="00061FD2">
                    <w:rPr>
                      <w:rFonts w:ascii="Times New Roman" w:eastAsia="標楷體" w:hAnsi="Times New Roman"/>
                    </w:rPr>
                    <w:t>15</w:t>
                  </w:r>
                </w:p>
              </w:tc>
              <w:tc>
                <w:tcPr>
                  <w:tcW w:w="808" w:type="dxa"/>
                  <w:shd w:val="clear" w:color="auto" w:fill="auto"/>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0.5</w:t>
                  </w:r>
                  <w:r w:rsidRPr="00061FD2">
                    <w:rPr>
                      <w:rFonts w:ascii="Times New Roman" w:eastAsia="標楷體" w:hAnsi="Times New Roman"/>
                      <w:szCs w:val="20"/>
                    </w:rPr>
                    <w:t>分</w:t>
                  </w:r>
                </w:p>
              </w:tc>
            </w:tr>
          </w:tbl>
          <w:p w:rsidR="005B321D" w:rsidRPr="00061FD2" w:rsidRDefault="005B321D" w:rsidP="003B5D95">
            <w:pPr>
              <w:pStyle w:val="aff1"/>
              <w:numPr>
                <w:ilvl w:val="0"/>
                <w:numId w:val="131"/>
              </w:numPr>
              <w:spacing w:line="280" w:lineRule="exact"/>
              <w:ind w:leftChars="0" w:left="850" w:hanging="567"/>
              <w:jc w:val="both"/>
              <w:rPr>
                <w:rFonts w:ascii="Times New Roman" w:eastAsia="標楷體" w:hAnsi="Times New Roman"/>
                <w:szCs w:val="24"/>
              </w:rPr>
            </w:pPr>
            <w:r w:rsidRPr="00061FD2">
              <w:rPr>
                <w:rFonts w:ascii="Times New Roman" w:eastAsia="標楷體" w:hAnsi="Times New Roman"/>
                <w:szCs w:val="24"/>
              </w:rPr>
              <w:t>年稽查醫療器材品項數</w:t>
            </w:r>
            <w:r w:rsidRPr="00061FD2">
              <w:rPr>
                <w:rFonts w:ascii="Times New Roman" w:eastAsia="標楷體" w:hAnsi="Times New Roman"/>
                <w:szCs w:val="24"/>
              </w:rPr>
              <w:t>(1</w:t>
            </w:r>
            <w:r w:rsidRPr="00061FD2">
              <w:rPr>
                <w:rFonts w:ascii="Times New Roman" w:eastAsia="標楷體" w:hAnsi="Times New Roman"/>
                <w:szCs w:val="24"/>
              </w:rPr>
              <w:t>分</w:t>
            </w:r>
            <w:r w:rsidRPr="00061FD2">
              <w:rPr>
                <w:rFonts w:ascii="Times New Roman" w:eastAsia="標楷體" w:hAnsi="Times New Roman"/>
                <w:szCs w:val="24"/>
              </w:rPr>
              <w:t>)</w:t>
            </w: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941"/>
              <w:gridCol w:w="941"/>
              <w:gridCol w:w="942"/>
              <w:gridCol w:w="941"/>
              <w:gridCol w:w="806"/>
            </w:tblGrid>
            <w:tr w:rsidR="005B321D" w:rsidRPr="00061FD2" w:rsidTr="00A30880">
              <w:trPr>
                <w:trHeight w:val="120"/>
              </w:trPr>
              <w:tc>
                <w:tcPr>
                  <w:tcW w:w="700" w:type="dxa"/>
                  <w:shd w:val="clear" w:color="auto" w:fill="auto"/>
                </w:tcPr>
                <w:p w:rsidR="005B321D" w:rsidRPr="00061FD2" w:rsidRDefault="005B321D" w:rsidP="005B321D">
                  <w:pPr>
                    <w:spacing w:line="280" w:lineRule="exact"/>
                    <w:jc w:val="both"/>
                    <w:rPr>
                      <w:rFonts w:ascii="Times New Roman" w:eastAsia="標楷體" w:hAnsi="Times New Roman"/>
                      <w:szCs w:val="21"/>
                    </w:rPr>
                  </w:pPr>
                  <w:r w:rsidRPr="00061FD2">
                    <w:rPr>
                      <w:rFonts w:ascii="Times New Roman" w:eastAsia="標楷體" w:hAnsi="Times New Roman"/>
                      <w:szCs w:val="21"/>
                    </w:rPr>
                    <w:t>組別</w:t>
                  </w:r>
                </w:p>
              </w:tc>
              <w:tc>
                <w:tcPr>
                  <w:tcW w:w="941" w:type="dxa"/>
                  <w:shd w:val="clear" w:color="auto" w:fill="auto"/>
                </w:tcPr>
                <w:p w:rsidR="005B321D" w:rsidRPr="00061FD2" w:rsidRDefault="005B321D" w:rsidP="005B321D">
                  <w:pPr>
                    <w:spacing w:line="280" w:lineRule="exact"/>
                    <w:jc w:val="both"/>
                    <w:rPr>
                      <w:rFonts w:ascii="Times New Roman" w:eastAsia="標楷體" w:hAnsi="Times New Roman"/>
                      <w:szCs w:val="21"/>
                    </w:rPr>
                  </w:pPr>
                  <w:r w:rsidRPr="00061FD2">
                    <w:rPr>
                      <w:rFonts w:ascii="Times New Roman" w:eastAsia="標楷體" w:hAnsi="Times New Roman"/>
                      <w:szCs w:val="21"/>
                    </w:rPr>
                    <w:t>第一組</w:t>
                  </w:r>
                </w:p>
              </w:tc>
              <w:tc>
                <w:tcPr>
                  <w:tcW w:w="941" w:type="dxa"/>
                  <w:shd w:val="clear" w:color="auto" w:fill="auto"/>
                </w:tcPr>
                <w:p w:rsidR="005B321D" w:rsidRPr="00061FD2" w:rsidRDefault="005B321D" w:rsidP="005B321D">
                  <w:pPr>
                    <w:spacing w:line="280" w:lineRule="exact"/>
                    <w:jc w:val="both"/>
                    <w:rPr>
                      <w:rFonts w:ascii="Times New Roman" w:eastAsia="標楷體" w:hAnsi="Times New Roman"/>
                      <w:szCs w:val="21"/>
                    </w:rPr>
                  </w:pPr>
                  <w:r w:rsidRPr="00061FD2">
                    <w:rPr>
                      <w:rFonts w:ascii="Times New Roman" w:eastAsia="標楷體" w:hAnsi="Times New Roman"/>
                      <w:szCs w:val="21"/>
                    </w:rPr>
                    <w:t>第二組</w:t>
                  </w:r>
                </w:p>
              </w:tc>
              <w:tc>
                <w:tcPr>
                  <w:tcW w:w="942" w:type="dxa"/>
                  <w:shd w:val="clear" w:color="auto" w:fill="auto"/>
                </w:tcPr>
                <w:p w:rsidR="005B321D" w:rsidRPr="00061FD2" w:rsidRDefault="005B321D" w:rsidP="005B321D">
                  <w:pPr>
                    <w:spacing w:line="280" w:lineRule="exact"/>
                    <w:jc w:val="both"/>
                    <w:rPr>
                      <w:rFonts w:ascii="Times New Roman" w:eastAsia="標楷體" w:hAnsi="Times New Roman"/>
                      <w:szCs w:val="21"/>
                    </w:rPr>
                  </w:pPr>
                  <w:r w:rsidRPr="00061FD2">
                    <w:rPr>
                      <w:rFonts w:ascii="Times New Roman" w:eastAsia="標楷體" w:hAnsi="Times New Roman"/>
                      <w:szCs w:val="21"/>
                    </w:rPr>
                    <w:t>第三組</w:t>
                  </w:r>
                </w:p>
              </w:tc>
              <w:tc>
                <w:tcPr>
                  <w:tcW w:w="941" w:type="dxa"/>
                  <w:shd w:val="clear" w:color="auto" w:fill="auto"/>
                </w:tcPr>
                <w:p w:rsidR="005B321D" w:rsidRPr="00061FD2" w:rsidRDefault="005B321D" w:rsidP="005B321D">
                  <w:pPr>
                    <w:spacing w:line="280" w:lineRule="exact"/>
                    <w:jc w:val="both"/>
                    <w:rPr>
                      <w:rFonts w:ascii="Times New Roman" w:eastAsia="標楷體" w:hAnsi="Times New Roman"/>
                      <w:szCs w:val="21"/>
                    </w:rPr>
                  </w:pPr>
                  <w:r w:rsidRPr="00061FD2">
                    <w:rPr>
                      <w:rFonts w:ascii="Times New Roman" w:eastAsia="標楷體" w:hAnsi="Times New Roman"/>
                      <w:szCs w:val="21"/>
                    </w:rPr>
                    <w:t>第四組</w:t>
                  </w:r>
                </w:p>
              </w:tc>
              <w:tc>
                <w:tcPr>
                  <w:tcW w:w="806" w:type="dxa"/>
                  <w:shd w:val="clear" w:color="auto" w:fill="auto"/>
                </w:tcPr>
                <w:p w:rsidR="005B321D" w:rsidRPr="00061FD2" w:rsidRDefault="005B321D" w:rsidP="005B321D">
                  <w:pPr>
                    <w:spacing w:line="280" w:lineRule="exact"/>
                    <w:jc w:val="both"/>
                    <w:rPr>
                      <w:rFonts w:ascii="Times New Roman" w:eastAsia="標楷體" w:hAnsi="Times New Roman"/>
                      <w:szCs w:val="21"/>
                    </w:rPr>
                  </w:pPr>
                  <w:r w:rsidRPr="00061FD2">
                    <w:rPr>
                      <w:rFonts w:ascii="Times New Roman" w:eastAsia="標楷體" w:hAnsi="Times New Roman"/>
                    </w:rPr>
                    <w:t>分數</w:t>
                  </w:r>
                </w:p>
              </w:tc>
            </w:tr>
            <w:tr w:rsidR="005B321D" w:rsidRPr="00061FD2" w:rsidTr="00A30880">
              <w:trPr>
                <w:trHeight w:val="114"/>
              </w:trPr>
              <w:tc>
                <w:tcPr>
                  <w:tcW w:w="700" w:type="dxa"/>
                  <w:vMerge w:val="restart"/>
                  <w:shd w:val="clear" w:color="auto" w:fill="auto"/>
                  <w:textDirection w:val="tbRlV"/>
                  <w:vAlign w:val="center"/>
                </w:tcPr>
                <w:p w:rsidR="005B321D" w:rsidRPr="00061FD2" w:rsidRDefault="005B321D" w:rsidP="005B321D">
                  <w:pPr>
                    <w:spacing w:line="280" w:lineRule="exact"/>
                    <w:jc w:val="center"/>
                    <w:rPr>
                      <w:rFonts w:ascii="Times New Roman" w:eastAsia="標楷體" w:hAnsi="Times New Roman"/>
                      <w:szCs w:val="21"/>
                    </w:rPr>
                  </w:pPr>
                  <w:r w:rsidRPr="00061FD2">
                    <w:rPr>
                      <w:rFonts w:ascii="Times New Roman" w:eastAsia="標楷體" w:hAnsi="Times New Roman"/>
                      <w:szCs w:val="21"/>
                    </w:rPr>
                    <w:t>品項數</w:t>
                  </w:r>
                </w:p>
              </w:tc>
              <w:tc>
                <w:tcPr>
                  <w:tcW w:w="941" w:type="dxa"/>
                  <w:shd w:val="clear" w:color="auto" w:fill="auto"/>
                </w:tcPr>
                <w:p w:rsidR="005B321D" w:rsidRPr="00061FD2" w:rsidRDefault="005B321D" w:rsidP="005B321D">
                  <w:pPr>
                    <w:spacing w:line="280" w:lineRule="exact"/>
                    <w:jc w:val="center"/>
                    <w:rPr>
                      <w:rFonts w:ascii="Times New Roman" w:eastAsia="標楷體" w:hAnsi="Times New Roman"/>
                      <w:szCs w:val="21"/>
                    </w:rPr>
                  </w:pPr>
                  <w:r w:rsidRPr="00061FD2">
                    <w:rPr>
                      <w:rFonts w:ascii="Times New Roman" w:eastAsia="標楷體" w:hAnsi="Times New Roman"/>
                      <w:szCs w:val="21"/>
                    </w:rPr>
                    <w:t>800</w:t>
                  </w:r>
                </w:p>
              </w:tc>
              <w:tc>
                <w:tcPr>
                  <w:tcW w:w="941" w:type="dxa"/>
                  <w:shd w:val="clear" w:color="auto" w:fill="auto"/>
                </w:tcPr>
                <w:p w:rsidR="005B321D" w:rsidRPr="00061FD2" w:rsidRDefault="005B321D" w:rsidP="005B321D">
                  <w:pPr>
                    <w:spacing w:line="280" w:lineRule="exact"/>
                    <w:jc w:val="center"/>
                    <w:rPr>
                      <w:rFonts w:ascii="Times New Roman" w:eastAsia="標楷體" w:hAnsi="Times New Roman"/>
                      <w:szCs w:val="21"/>
                    </w:rPr>
                  </w:pPr>
                  <w:r w:rsidRPr="00061FD2">
                    <w:rPr>
                      <w:rFonts w:ascii="Times New Roman" w:eastAsia="標楷體" w:hAnsi="Times New Roman"/>
                      <w:szCs w:val="21"/>
                    </w:rPr>
                    <w:t>400</w:t>
                  </w:r>
                </w:p>
              </w:tc>
              <w:tc>
                <w:tcPr>
                  <w:tcW w:w="942" w:type="dxa"/>
                  <w:shd w:val="clear" w:color="auto" w:fill="auto"/>
                </w:tcPr>
                <w:p w:rsidR="005B321D" w:rsidRPr="00061FD2" w:rsidRDefault="005B321D" w:rsidP="005B321D">
                  <w:pPr>
                    <w:spacing w:line="280" w:lineRule="exact"/>
                    <w:jc w:val="center"/>
                    <w:rPr>
                      <w:rFonts w:ascii="Times New Roman" w:eastAsia="標楷體" w:hAnsi="Times New Roman"/>
                      <w:szCs w:val="21"/>
                    </w:rPr>
                  </w:pPr>
                  <w:r w:rsidRPr="00061FD2">
                    <w:rPr>
                      <w:rFonts w:ascii="Times New Roman" w:eastAsia="標楷體" w:hAnsi="Times New Roman"/>
                      <w:szCs w:val="21"/>
                    </w:rPr>
                    <w:t>200</w:t>
                  </w:r>
                </w:p>
              </w:tc>
              <w:tc>
                <w:tcPr>
                  <w:tcW w:w="941" w:type="dxa"/>
                  <w:shd w:val="clear" w:color="auto" w:fill="auto"/>
                </w:tcPr>
                <w:p w:rsidR="005B321D" w:rsidRPr="00061FD2" w:rsidRDefault="005B321D" w:rsidP="005B321D">
                  <w:pPr>
                    <w:spacing w:line="280" w:lineRule="exact"/>
                    <w:jc w:val="center"/>
                    <w:rPr>
                      <w:rFonts w:ascii="Times New Roman" w:eastAsia="標楷體" w:hAnsi="Times New Roman"/>
                      <w:szCs w:val="21"/>
                    </w:rPr>
                  </w:pPr>
                  <w:r w:rsidRPr="00061FD2">
                    <w:rPr>
                      <w:rFonts w:ascii="Times New Roman" w:eastAsia="標楷體" w:hAnsi="Times New Roman"/>
                      <w:szCs w:val="21"/>
                    </w:rPr>
                    <w:t>100</w:t>
                  </w:r>
                </w:p>
              </w:tc>
              <w:tc>
                <w:tcPr>
                  <w:tcW w:w="806" w:type="dxa"/>
                  <w:shd w:val="clear" w:color="auto" w:fill="auto"/>
                </w:tcPr>
                <w:p w:rsidR="005B321D" w:rsidRPr="00061FD2" w:rsidRDefault="005B321D" w:rsidP="005B321D">
                  <w:pPr>
                    <w:spacing w:line="280" w:lineRule="exact"/>
                    <w:jc w:val="both"/>
                    <w:rPr>
                      <w:rFonts w:ascii="Times New Roman" w:eastAsia="標楷體" w:hAnsi="Times New Roman"/>
                      <w:szCs w:val="21"/>
                    </w:rPr>
                  </w:pPr>
                  <w:r w:rsidRPr="00061FD2">
                    <w:rPr>
                      <w:rFonts w:ascii="Times New Roman" w:eastAsia="標楷體" w:hAnsi="Times New Roman"/>
                      <w:szCs w:val="21"/>
                    </w:rPr>
                    <w:t>1</w:t>
                  </w:r>
                  <w:r w:rsidRPr="00061FD2">
                    <w:rPr>
                      <w:rFonts w:ascii="Times New Roman" w:eastAsia="標楷體" w:hAnsi="Times New Roman"/>
                      <w:szCs w:val="21"/>
                    </w:rPr>
                    <w:t>分</w:t>
                  </w:r>
                </w:p>
              </w:tc>
            </w:tr>
            <w:tr w:rsidR="005B321D" w:rsidRPr="00061FD2" w:rsidTr="00A30880">
              <w:trPr>
                <w:trHeight w:val="61"/>
              </w:trPr>
              <w:tc>
                <w:tcPr>
                  <w:tcW w:w="700" w:type="dxa"/>
                  <w:vMerge/>
                  <w:shd w:val="clear" w:color="auto" w:fill="auto"/>
                </w:tcPr>
                <w:p w:rsidR="005B321D" w:rsidRPr="00061FD2" w:rsidRDefault="005B321D" w:rsidP="005B321D">
                  <w:pPr>
                    <w:spacing w:line="280" w:lineRule="exact"/>
                    <w:jc w:val="both"/>
                    <w:rPr>
                      <w:rFonts w:ascii="Times New Roman" w:eastAsia="標楷體" w:hAnsi="Times New Roman"/>
                      <w:szCs w:val="21"/>
                    </w:rPr>
                  </w:pPr>
                </w:p>
              </w:tc>
              <w:tc>
                <w:tcPr>
                  <w:tcW w:w="941" w:type="dxa"/>
                  <w:shd w:val="clear" w:color="auto" w:fill="auto"/>
                </w:tcPr>
                <w:p w:rsidR="005B321D" w:rsidRPr="00061FD2" w:rsidRDefault="005B321D" w:rsidP="005B321D">
                  <w:pPr>
                    <w:spacing w:line="280" w:lineRule="exact"/>
                    <w:jc w:val="center"/>
                    <w:rPr>
                      <w:rFonts w:ascii="Times New Roman" w:eastAsia="標楷體" w:hAnsi="Times New Roman"/>
                      <w:szCs w:val="21"/>
                    </w:rPr>
                  </w:pPr>
                  <w:r w:rsidRPr="00061FD2">
                    <w:rPr>
                      <w:rFonts w:ascii="Times New Roman" w:eastAsia="標楷體" w:hAnsi="Times New Roman"/>
                      <w:szCs w:val="21"/>
                    </w:rPr>
                    <w:t>600</w:t>
                  </w:r>
                </w:p>
              </w:tc>
              <w:tc>
                <w:tcPr>
                  <w:tcW w:w="941" w:type="dxa"/>
                  <w:shd w:val="clear" w:color="auto" w:fill="auto"/>
                </w:tcPr>
                <w:p w:rsidR="005B321D" w:rsidRPr="00061FD2" w:rsidRDefault="005B321D" w:rsidP="005B321D">
                  <w:pPr>
                    <w:spacing w:line="280" w:lineRule="exact"/>
                    <w:jc w:val="center"/>
                    <w:rPr>
                      <w:rFonts w:ascii="Times New Roman" w:eastAsia="標楷體" w:hAnsi="Times New Roman"/>
                      <w:szCs w:val="21"/>
                    </w:rPr>
                  </w:pPr>
                  <w:r w:rsidRPr="00061FD2">
                    <w:rPr>
                      <w:rFonts w:ascii="Times New Roman" w:eastAsia="標楷體" w:hAnsi="Times New Roman"/>
                      <w:szCs w:val="21"/>
                    </w:rPr>
                    <w:t>300</w:t>
                  </w:r>
                </w:p>
              </w:tc>
              <w:tc>
                <w:tcPr>
                  <w:tcW w:w="942" w:type="dxa"/>
                  <w:shd w:val="clear" w:color="auto" w:fill="auto"/>
                </w:tcPr>
                <w:p w:rsidR="005B321D" w:rsidRPr="00061FD2" w:rsidRDefault="005B321D" w:rsidP="005B321D">
                  <w:pPr>
                    <w:spacing w:line="280" w:lineRule="exact"/>
                    <w:jc w:val="center"/>
                    <w:rPr>
                      <w:rFonts w:ascii="Times New Roman" w:eastAsia="標楷體" w:hAnsi="Times New Roman"/>
                      <w:szCs w:val="21"/>
                    </w:rPr>
                  </w:pPr>
                  <w:r w:rsidRPr="00061FD2">
                    <w:rPr>
                      <w:rFonts w:ascii="Times New Roman" w:eastAsia="標楷體" w:hAnsi="Times New Roman"/>
                      <w:szCs w:val="21"/>
                    </w:rPr>
                    <w:t>150</w:t>
                  </w:r>
                </w:p>
              </w:tc>
              <w:tc>
                <w:tcPr>
                  <w:tcW w:w="941" w:type="dxa"/>
                  <w:shd w:val="clear" w:color="auto" w:fill="auto"/>
                </w:tcPr>
                <w:p w:rsidR="005B321D" w:rsidRPr="00061FD2" w:rsidRDefault="005B321D" w:rsidP="005B321D">
                  <w:pPr>
                    <w:spacing w:line="280" w:lineRule="exact"/>
                    <w:jc w:val="center"/>
                    <w:rPr>
                      <w:rFonts w:ascii="Times New Roman" w:eastAsia="標楷體" w:hAnsi="Times New Roman"/>
                      <w:szCs w:val="21"/>
                    </w:rPr>
                  </w:pPr>
                  <w:r w:rsidRPr="00061FD2">
                    <w:rPr>
                      <w:rFonts w:ascii="Times New Roman" w:eastAsia="標楷體" w:hAnsi="Times New Roman"/>
                      <w:szCs w:val="21"/>
                    </w:rPr>
                    <w:t>70</w:t>
                  </w:r>
                </w:p>
              </w:tc>
              <w:tc>
                <w:tcPr>
                  <w:tcW w:w="806" w:type="dxa"/>
                  <w:shd w:val="clear" w:color="auto" w:fill="auto"/>
                </w:tcPr>
                <w:p w:rsidR="005B321D" w:rsidRPr="00061FD2" w:rsidRDefault="005B321D" w:rsidP="005B321D">
                  <w:pPr>
                    <w:spacing w:line="280" w:lineRule="exact"/>
                    <w:jc w:val="both"/>
                    <w:rPr>
                      <w:rFonts w:ascii="Times New Roman" w:eastAsia="標楷體" w:hAnsi="Times New Roman"/>
                      <w:szCs w:val="21"/>
                    </w:rPr>
                  </w:pPr>
                  <w:r w:rsidRPr="00061FD2">
                    <w:rPr>
                      <w:rFonts w:ascii="Times New Roman" w:eastAsia="標楷體" w:hAnsi="Times New Roman"/>
                      <w:szCs w:val="21"/>
                    </w:rPr>
                    <w:t>0.8</w:t>
                  </w:r>
                  <w:r w:rsidRPr="00061FD2">
                    <w:rPr>
                      <w:rFonts w:ascii="Times New Roman" w:eastAsia="標楷體" w:hAnsi="Times New Roman"/>
                      <w:szCs w:val="21"/>
                    </w:rPr>
                    <w:t>分</w:t>
                  </w:r>
                </w:p>
              </w:tc>
            </w:tr>
            <w:tr w:rsidR="005B321D" w:rsidRPr="00061FD2" w:rsidTr="00A30880">
              <w:trPr>
                <w:trHeight w:val="61"/>
              </w:trPr>
              <w:tc>
                <w:tcPr>
                  <w:tcW w:w="700" w:type="dxa"/>
                  <w:vMerge/>
                  <w:shd w:val="clear" w:color="auto" w:fill="auto"/>
                </w:tcPr>
                <w:p w:rsidR="005B321D" w:rsidRPr="00061FD2" w:rsidRDefault="005B321D" w:rsidP="005B321D">
                  <w:pPr>
                    <w:spacing w:line="280" w:lineRule="exact"/>
                    <w:jc w:val="both"/>
                    <w:rPr>
                      <w:rFonts w:ascii="Times New Roman" w:eastAsia="標楷體" w:hAnsi="Times New Roman"/>
                      <w:szCs w:val="21"/>
                    </w:rPr>
                  </w:pPr>
                </w:p>
              </w:tc>
              <w:tc>
                <w:tcPr>
                  <w:tcW w:w="941" w:type="dxa"/>
                  <w:shd w:val="clear" w:color="auto" w:fill="auto"/>
                </w:tcPr>
                <w:p w:rsidR="005B321D" w:rsidRPr="00061FD2" w:rsidRDefault="005B321D" w:rsidP="005B321D">
                  <w:pPr>
                    <w:spacing w:line="280" w:lineRule="exact"/>
                    <w:jc w:val="center"/>
                    <w:rPr>
                      <w:rFonts w:ascii="Times New Roman" w:eastAsia="標楷體" w:hAnsi="Times New Roman"/>
                      <w:szCs w:val="21"/>
                    </w:rPr>
                  </w:pPr>
                  <w:r w:rsidRPr="00061FD2">
                    <w:rPr>
                      <w:rFonts w:ascii="Times New Roman" w:eastAsia="標楷體" w:hAnsi="Times New Roman"/>
                      <w:szCs w:val="21"/>
                    </w:rPr>
                    <w:t>400</w:t>
                  </w:r>
                </w:p>
              </w:tc>
              <w:tc>
                <w:tcPr>
                  <w:tcW w:w="941" w:type="dxa"/>
                  <w:shd w:val="clear" w:color="auto" w:fill="auto"/>
                </w:tcPr>
                <w:p w:rsidR="005B321D" w:rsidRPr="00061FD2" w:rsidRDefault="005B321D" w:rsidP="005B321D">
                  <w:pPr>
                    <w:spacing w:line="280" w:lineRule="exact"/>
                    <w:jc w:val="center"/>
                    <w:rPr>
                      <w:rFonts w:ascii="Times New Roman" w:eastAsia="標楷體" w:hAnsi="Times New Roman"/>
                      <w:szCs w:val="21"/>
                    </w:rPr>
                  </w:pPr>
                  <w:r w:rsidRPr="00061FD2">
                    <w:rPr>
                      <w:rFonts w:ascii="Times New Roman" w:eastAsia="標楷體" w:hAnsi="Times New Roman"/>
                      <w:szCs w:val="21"/>
                    </w:rPr>
                    <w:t>200</w:t>
                  </w:r>
                </w:p>
              </w:tc>
              <w:tc>
                <w:tcPr>
                  <w:tcW w:w="942" w:type="dxa"/>
                  <w:shd w:val="clear" w:color="auto" w:fill="auto"/>
                </w:tcPr>
                <w:p w:rsidR="005B321D" w:rsidRPr="00061FD2" w:rsidRDefault="005B321D" w:rsidP="005B321D">
                  <w:pPr>
                    <w:spacing w:line="280" w:lineRule="exact"/>
                    <w:jc w:val="center"/>
                    <w:rPr>
                      <w:rFonts w:ascii="Times New Roman" w:eastAsia="標楷體" w:hAnsi="Times New Roman"/>
                      <w:szCs w:val="21"/>
                    </w:rPr>
                  </w:pPr>
                  <w:r w:rsidRPr="00061FD2">
                    <w:rPr>
                      <w:rFonts w:ascii="Times New Roman" w:eastAsia="標楷體" w:hAnsi="Times New Roman"/>
                      <w:szCs w:val="21"/>
                    </w:rPr>
                    <w:t>100</w:t>
                  </w:r>
                </w:p>
              </w:tc>
              <w:tc>
                <w:tcPr>
                  <w:tcW w:w="941" w:type="dxa"/>
                  <w:shd w:val="clear" w:color="auto" w:fill="auto"/>
                </w:tcPr>
                <w:p w:rsidR="005B321D" w:rsidRPr="00061FD2" w:rsidRDefault="005B321D" w:rsidP="005B321D">
                  <w:pPr>
                    <w:spacing w:line="280" w:lineRule="exact"/>
                    <w:jc w:val="center"/>
                    <w:rPr>
                      <w:rFonts w:ascii="Times New Roman" w:eastAsia="標楷體" w:hAnsi="Times New Roman"/>
                      <w:szCs w:val="21"/>
                    </w:rPr>
                  </w:pPr>
                  <w:r w:rsidRPr="00061FD2">
                    <w:rPr>
                      <w:rFonts w:ascii="Times New Roman" w:eastAsia="標楷體" w:hAnsi="Times New Roman"/>
                      <w:szCs w:val="21"/>
                    </w:rPr>
                    <w:t>50</w:t>
                  </w:r>
                </w:p>
              </w:tc>
              <w:tc>
                <w:tcPr>
                  <w:tcW w:w="806" w:type="dxa"/>
                  <w:shd w:val="clear" w:color="auto" w:fill="auto"/>
                </w:tcPr>
                <w:p w:rsidR="005B321D" w:rsidRPr="00061FD2" w:rsidRDefault="005B321D" w:rsidP="005B321D">
                  <w:pPr>
                    <w:spacing w:line="280" w:lineRule="exact"/>
                    <w:jc w:val="both"/>
                    <w:rPr>
                      <w:rFonts w:ascii="Times New Roman" w:eastAsia="標楷體" w:hAnsi="Times New Roman"/>
                      <w:szCs w:val="21"/>
                    </w:rPr>
                  </w:pPr>
                  <w:r w:rsidRPr="00061FD2">
                    <w:rPr>
                      <w:rFonts w:ascii="Times New Roman" w:eastAsia="標楷體" w:hAnsi="Times New Roman"/>
                      <w:szCs w:val="21"/>
                    </w:rPr>
                    <w:t>0.7</w:t>
                  </w:r>
                  <w:r w:rsidRPr="00061FD2">
                    <w:rPr>
                      <w:rFonts w:ascii="Times New Roman" w:eastAsia="標楷體" w:hAnsi="Times New Roman"/>
                      <w:szCs w:val="21"/>
                    </w:rPr>
                    <w:t>分</w:t>
                  </w:r>
                </w:p>
              </w:tc>
            </w:tr>
            <w:tr w:rsidR="005B321D" w:rsidRPr="00061FD2" w:rsidTr="00A30880">
              <w:trPr>
                <w:trHeight w:val="61"/>
              </w:trPr>
              <w:tc>
                <w:tcPr>
                  <w:tcW w:w="700" w:type="dxa"/>
                  <w:vMerge/>
                  <w:shd w:val="clear" w:color="auto" w:fill="auto"/>
                </w:tcPr>
                <w:p w:rsidR="005B321D" w:rsidRPr="00061FD2" w:rsidRDefault="005B321D" w:rsidP="005B321D">
                  <w:pPr>
                    <w:spacing w:line="280" w:lineRule="exact"/>
                    <w:jc w:val="both"/>
                    <w:rPr>
                      <w:rFonts w:ascii="Times New Roman" w:eastAsia="標楷體" w:hAnsi="Times New Roman"/>
                      <w:szCs w:val="21"/>
                    </w:rPr>
                  </w:pPr>
                </w:p>
              </w:tc>
              <w:tc>
                <w:tcPr>
                  <w:tcW w:w="941" w:type="dxa"/>
                  <w:shd w:val="clear" w:color="auto" w:fill="auto"/>
                </w:tcPr>
                <w:p w:rsidR="005B321D" w:rsidRPr="00061FD2" w:rsidRDefault="005B321D" w:rsidP="005B321D">
                  <w:pPr>
                    <w:spacing w:line="280" w:lineRule="exact"/>
                    <w:jc w:val="center"/>
                    <w:rPr>
                      <w:rFonts w:ascii="Times New Roman" w:eastAsia="標楷體" w:hAnsi="Times New Roman"/>
                      <w:szCs w:val="21"/>
                    </w:rPr>
                  </w:pPr>
                  <w:r w:rsidRPr="00061FD2">
                    <w:rPr>
                      <w:rFonts w:ascii="Times New Roman" w:eastAsia="標楷體" w:hAnsi="Times New Roman"/>
                      <w:szCs w:val="21"/>
                    </w:rPr>
                    <w:t>200</w:t>
                  </w:r>
                </w:p>
              </w:tc>
              <w:tc>
                <w:tcPr>
                  <w:tcW w:w="941" w:type="dxa"/>
                  <w:shd w:val="clear" w:color="auto" w:fill="auto"/>
                </w:tcPr>
                <w:p w:rsidR="005B321D" w:rsidRPr="00061FD2" w:rsidRDefault="005B321D" w:rsidP="005B321D">
                  <w:pPr>
                    <w:spacing w:line="280" w:lineRule="exact"/>
                    <w:jc w:val="center"/>
                    <w:rPr>
                      <w:rFonts w:ascii="Times New Roman" w:eastAsia="標楷體" w:hAnsi="Times New Roman"/>
                      <w:szCs w:val="21"/>
                    </w:rPr>
                  </w:pPr>
                  <w:r w:rsidRPr="00061FD2">
                    <w:rPr>
                      <w:rFonts w:ascii="Times New Roman" w:eastAsia="標楷體" w:hAnsi="Times New Roman"/>
                      <w:szCs w:val="21"/>
                    </w:rPr>
                    <w:t>100</w:t>
                  </w:r>
                </w:p>
              </w:tc>
              <w:tc>
                <w:tcPr>
                  <w:tcW w:w="942" w:type="dxa"/>
                  <w:shd w:val="clear" w:color="auto" w:fill="auto"/>
                </w:tcPr>
                <w:p w:rsidR="005B321D" w:rsidRPr="00061FD2" w:rsidRDefault="005B321D" w:rsidP="005B321D">
                  <w:pPr>
                    <w:spacing w:line="280" w:lineRule="exact"/>
                    <w:jc w:val="center"/>
                    <w:rPr>
                      <w:rFonts w:ascii="Times New Roman" w:eastAsia="標楷體" w:hAnsi="Times New Roman"/>
                      <w:szCs w:val="21"/>
                    </w:rPr>
                  </w:pPr>
                  <w:r w:rsidRPr="00061FD2">
                    <w:rPr>
                      <w:rFonts w:ascii="Times New Roman" w:eastAsia="標楷體" w:hAnsi="Times New Roman"/>
                      <w:szCs w:val="21"/>
                    </w:rPr>
                    <w:t>50</w:t>
                  </w:r>
                </w:p>
              </w:tc>
              <w:tc>
                <w:tcPr>
                  <w:tcW w:w="941" w:type="dxa"/>
                  <w:shd w:val="clear" w:color="auto" w:fill="auto"/>
                </w:tcPr>
                <w:p w:rsidR="005B321D" w:rsidRPr="00061FD2" w:rsidRDefault="005B321D" w:rsidP="005B321D">
                  <w:pPr>
                    <w:spacing w:line="280" w:lineRule="exact"/>
                    <w:jc w:val="center"/>
                    <w:rPr>
                      <w:rFonts w:ascii="Times New Roman" w:eastAsia="標楷體" w:hAnsi="Times New Roman"/>
                      <w:szCs w:val="21"/>
                    </w:rPr>
                  </w:pPr>
                  <w:r w:rsidRPr="00061FD2">
                    <w:rPr>
                      <w:rFonts w:ascii="Times New Roman" w:eastAsia="標楷體" w:hAnsi="Times New Roman"/>
                      <w:szCs w:val="21"/>
                    </w:rPr>
                    <w:t>30</w:t>
                  </w:r>
                </w:p>
              </w:tc>
              <w:tc>
                <w:tcPr>
                  <w:tcW w:w="806" w:type="dxa"/>
                  <w:shd w:val="clear" w:color="auto" w:fill="auto"/>
                </w:tcPr>
                <w:p w:rsidR="005B321D" w:rsidRPr="00061FD2" w:rsidRDefault="005B321D" w:rsidP="005B321D">
                  <w:pPr>
                    <w:spacing w:line="280" w:lineRule="exact"/>
                    <w:jc w:val="both"/>
                    <w:rPr>
                      <w:rFonts w:ascii="Times New Roman" w:eastAsia="標楷體" w:hAnsi="Times New Roman"/>
                      <w:szCs w:val="21"/>
                    </w:rPr>
                  </w:pPr>
                  <w:r w:rsidRPr="00061FD2">
                    <w:rPr>
                      <w:rFonts w:ascii="Times New Roman" w:eastAsia="標楷體" w:hAnsi="Times New Roman"/>
                      <w:szCs w:val="21"/>
                    </w:rPr>
                    <w:t>0.5</w:t>
                  </w:r>
                  <w:r w:rsidRPr="00061FD2">
                    <w:rPr>
                      <w:rFonts w:ascii="Times New Roman" w:eastAsia="標楷體" w:hAnsi="Times New Roman"/>
                      <w:szCs w:val="21"/>
                    </w:rPr>
                    <w:t>分</w:t>
                  </w:r>
                </w:p>
              </w:tc>
            </w:tr>
          </w:tbl>
          <w:p w:rsidR="005B321D" w:rsidRPr="00061FD2" w:rsidRDefault="005B321D" w:rsidP="003B5D95">
            <w:pPr>
              <w:pStyle w:val="aff1"/>
              <w:numPr>
                <w:ilvl w:val="0"/>
                <w:numId w:val="131"/>
              </w:numPr>
              <w:spacing w:line="280" w:lineRule="exact"/>
              <w:ind w:leftChars="0" w:left="850" w:hanging="567"/>
              <w:jc w:val="both"/>
              <w:rPr>
                <w:rFonts w:ascii="Times New Roman" w:eastAsia="標楷體" w:hAnsi="Times New Roman"/>
                <w:szCs w:val="24"/>
              </w:rPr>
            </w:pPr>
            <w:r w:rsidRPr="00061FD2">
              <w:rPr>
                <w:rFonts w:ascii="Times New Roman" w:eastAsia="標楷體" w:hAnsi="Times New Roman"/>
                <w:szCs w:val="24"/>
              </w:rPr>
              <w:t>標示與許可證刊載不符者處分得分</w:t>
            </w:r>
            <w:r w:rsidRPr="00061FD2">
              <w:rPr>
                <w:rFonts w:ascii="Times New Roman" w:eastAsia="標楷體" w:hAnsi="Times New Roman"/>
                <w:szCs w:val="24"/>
              </w:rPr>
              <w:t>(1</w:t>
            </w:r>
            <w:r w:rsidRPr="00061FD2">
              <w:rPr>
                <w:rFonts w:ascii="Times New Roman" w:eastAsia="標楷體" w:hAnsi="Times New Roman"/>
                <w:szCs w:val="24"/>
              </w:rPr>
              <w:t>分</w:t>
            </w:r>
            <w:r w:rsidRPr="00061FD2">
              <w:rPr>
                <w:rFonts w:ascii="Times New Roman" w:eastAsia="標楷體" w:hAnsi="Times New Roman"/>
                <w:szCs w:val="24"/>
              </w:rPr>
              <w:t>)</w:t>
            </w:r>
          </w:p>
          <w:p w:rsidR="005B321D" w:rsidRPr="00061FD2" w:rsidRDefault="005B321D" w:rsidP="003B5D95">
            <w:pPr>
              <w:pStyle w:val="aff1"/>
              <w:numPr>
                <w:ilvl w:val="0"/>
                <w:numId w:val="141"/>
              </w:numPr>
              <w:spacing w:line="280" w:lineRule="exact"/>
              <w:ind w:leftChars="0" w:left="708" w:hanging="283"/>
              <w:jc w:val="both"/>
              <w:rPr>
                <w:rFonts w:ascii="Times New Roman" w:eastAsia="標楷體" w:hAnsi="Times New Roman"/>
                <w:szCs w:val="24"/>
              </w:rPr>
            </w:pPr>
            <w:r w:rsidRPr="00061FD2">
              <w:rPr>
                <w:rFonts w:ascii="Times New Roman" w:eastAsia="標楷體" w:hAnsi="Times New Roman"/>
                <w:szCs w:val="24"/>
              </w:rPr>
              <w:t>移送外縣市涉違規案件者</w:t>
            </w:r>
            <w:r w:rsidRPr="00061FD2">
              <w:rPr>
                <w:rFonts w:ascii="Times New Roman" w:eastAsia="標楷體" w:hAnsi="Times New Roman"/>
                <w:szCs w:val="24"/>
              </w:rPr>
              <w:t>:</w:t>
            </w:r>
            <w:r w:rsidRPr="00061FD2">
              <w:rPr>
                <w:rFonts w:ascii="Times New Roman" w:eastAsia="標楷體" w:hAnsi="Times New Roman"/>
                <w:szCs w:val="24"/>
              </w:rPr>
              <w:t>每件</w:t>
            </w:r>
            <w:r w:rsidRPr="00061FD2">
              <w:rPr>
                <w:rFonts w:ascii="Times New Roman" w:eastAsia="標楷體" w:hAnsi="Times New Roman"/>
                <w:szCs w:val="24"/>
              </w:rPr>
              <w:t>0.2</w:t>
            </w:r>
            <w:r w:rsidRPr="00061FD2">
              <w:rPr>
                <w:rFonts w:ascii="Times New Roman" w:eastAsia="標楷體" w:hAnsi="Times New Roman"/>
                <w:szCs w:val="24"/>
              </w:rPr>
              <w:t>分</w:t>
            </w:r>
          </w:p>
          <w:p w:rsidR="005B321D" w:rsidRPr="00061FD2" w:rsidRDefault="005B321D" w:rsidP="003B5D95">
            <w:pPr>
              <w:pStyle w:val="aff1"/>
              <w:numPr>
                <w:ilvl w:val="0"/>
                <w:numId w:val="141"/>
              </w:numPr>
              <w:spacing w:line="280" w:lineRule="exact"/>
              <w:ind w:leftChars="0" w:left="708" w:hanging="283"/>
              <w:jc w:val="both"/>
              <w:rPr>
                <w:rFonts w:ascii="Times New Roman" w:eastAsia="標楷體" w:hAnsi="Times New Roman"/>
                <w:szCs w:val="24"/>
              </w:rPr>
            </w:pPr>
            <w:r w:rsidRPr="00061FD2">
              <w:rPr>
                <w:rFonts w:ascii="Times New Roman" w:eastAsia="標楷體" w:hAnsi="Times New Roman"/>
                <w:szCs w:val="24"/>
              </w:rPr>
              <w:t>自行裁處或移至轄內裁處者</w:t>
            </w:r>
            <w:r w:rsidRPr="00061FD2">
              <w:rPr>
                <w:rFonts w:ascii="Times New Roman" w:eastAsia="標楷體" w:hAnsi="Times New Roman"/>
                <w:szCs w:val="24"/>
              </w:rPr>
              <w:t>:</w:t>
            </w:r>
            <w:r w:rsidRPr="00061FD2">
              <w:rPr>
                <w:rFonts w:ascii="Times New Roman" w:eastAsia="標楷體" w:hAnsi="Times New Roman"/>
                <w:szCs w:val="24"/>
              </w:rPr>
              <w:t>每件</w:t>
            </w:r>
            <w:r w:rsidRPr="00061FD2">
              <w:rPr>
                <w:rFonts w:ascii="Times New Roman" w:eastAsia="標楷體" w:hAnsi="Times New Roman"/>
                <w:szCs w:val="24"/>
              </w:rPr>
              <w:t>0.3</w:t>
            </w:r>
            <w:r w:rsidRPr="00061FD2">
              <w:rPr>
                <w:rFonts w:ascii="Times New Roman" w:eastAsia="標楷體" w:hAnsi="Times New Roman"/>
                <w:szCs w:val="24"/>
              </w:rPr>
              <w:t>分</w:t>
            </w:r>
          </w:p>
          <w:p w:rsidR="005B321D" w:rsidRPr="00061FD2" w:rsidRDefault="005B321D" w:rsidP="003B5D95">
            <w:pPr>
              <w:pStyle w:val="aff1"/>
              <w:numPr>
                <w:ilvl w:val="0"/>
                <w:numId w:val="141"/>
              </w:numPr>
              <w:spacing w:line="280" w:lineRule="exact"/>
              <w:ind w:leftChars="0" w:left="708" w:hanging="283"/>
              <w:jc w:val="both"/>
              <w:rPr>
                <w:rFonts w:ascii="Times New Roman" w:eastAsia="標楷體" w:hAnsi="Times New Roman"/>
                <w:szCs w:val="24"/>
              </w:rPr>
            </w:pPr>
            <w:r w:rsidRPr="00061FD2">
              <w:rPr>
                <w:rFonts w:ascii="Times New Roman" w:eastAsia="標楷體" w:hAnsi="Times New Roman"/>
                <w:szCs w:val="24"/>
              </w:rPr>
              <w:t>另移送或裁處竄改或偽造製造日期、有效日期或保存期限標示案件</w:t>
            </w:r>
            <w:r w:rsidRPr="00061FD2">
              <w:rPr>
                <w:rFonts w:ascii="Times New Roman" w:eastAsia="標楷體" w:hAnsi="Times New Roman"/>
                <w:szCs w:val="24"/>
              </w:rPr>
              <w:t>:</w:t>
            </w:r>
            <w:r w:rsidRPr="00061FD2">
              <w:rPr>
                <w:rFonts w:ascii="Times New Roman" w:eastAsia="標楷體" w:hAnsi="Times New Roman"/>
                <w:szCs w:val="24"/>
              </w:rPr>
              <w:t>每件</w:t>
            </w:r>
            <w:r w:rsidRPr="00061FD2">
              <w:rPr>
                <w:rFonts w:ascii="Times New Roman" w:eastAsia="標楷體" w:hAnsi="Times New Roman"/>
                <w:szCs w:val="24"/>
              </w:rPr>
              <w:t>1</w:t>
            </w:r>
            <w:r w:rsidRPr="00061FD2">
              <w:rPr>
                <w:rFonts w:ascii="Times New Roman" w:eastAsia="標楷體" w:hAnsi="Times New Roman"/>
                <w:szCs w:val="24"/>
              </w:rPr>
              <w:t>分。</w:t>
            </w:r>
          </w:p>
          <w:p w:rsidR="005B321D" w:rsidRPr="00061FD2" w:rsidRDefault="005B321D" w:rsidP="003B5D95">
            <w:pPr>
              <w:pStyle w:val="aff1"/>
              <w:numPr>
                <w:ilvl w:val="0"/>
                <w:numId w:val="132"/>
              </w:numPr>
              <w:spacing w:line="280" w:lineRule="exact"/>
              <w:ind w:leftChars="0" w:left="566" w:hanging="566"/>
              <w:jc w:val="both"/>
              <w:rPr>
                <w:rFonts w:ascii="Times New Roman" w:eastAsia="標楷體" w:hAnsi="Times New Roman"/>
                <w:szCs w:val="24"/>
              </w:rPr>
            </w:pPr>
            <w:r w:rsidRPr="00061FD2">
              <w:rPr>
                <w:rFonts w:ascii="Times New Roman" w:eastAsia="標楷體" w:hAnsi="Times New Roman"/>
                <w:szCs w:val="24"/>
              </w:rPr>
              <w:t>各縣市醫療器材不良反應通報情形</w:t>
            </w:r>
            <w:r w:rsidRPr="00061FD2">
              <w:rPr>
                <w:rFonts w:ascii="Times New Roman" w:eastAsia="標楷體" w:hAnsi="Times New Roman"/>
                <w:szCs w:val="24"/>
              </w:rPr>
              <w:t>(</w:t>
            </w:r>
            <w:r w:rsidRPr="00061FD2">
              <w:rPr>
                <w:rFonts w:ascii="Times New Roman" w:eastAsia="標楷體" w:hAnsi="Times New Roman"/>
                <w:szCs w:val="24"/>
              </w:rPr>
              <w:t>上限</w:t>
            </w:r>
            <w:r w:rsidRPr="00061FD2">
              <w:rPr>
                <w:rFonts w:ascii="Times New Roman" w:eastAsia="標楷體" w:hAnsi="Times New Roman"/>
                <w:szCs w:val="24"/>
              </w:rPr>
              <w:t>2</w:t>
            </w:r>
            <w:r w:rsidRPr="00061FD2">
              <w:rPr>
                <w:rFonts w:ascii="Times New Roman" w:eastAsia="標楷體" w:hAnsi="Times New Roman"/>
                <w:szCs w:val="24"/>
              </w:rPr>
              <w:t>分</w:t>
            </w:r>
            <w:r w:rsidRPr="00061FD2">
              <w:rPr>
                <w:rFonts w:ascii="Times New Roman" w:eastAsia="標楷體" w:hAnsi="Times New Roman"/>
                <w:szCs w:val="24"/>
              </w:rPr>
              <w:t>)</w:t>
            </w:r>
          </w:p>
          <w:p w:rsidR="005B321D" w:rsidRPr="00061FD2" w:rsidRDefault="005B321D" w:rsidP="005B321D">
            <w:pPr>
              <w:pStyle w:val="aff1"/>
              <w:spacing w:line="280" w:lineRule="exact"/>
              <w:ind w:leftChars="0" w:left="566"/>
              <w:jc w:val="both"/>
              <w:rPr>
                <w:rFonts w:ascii="Times New Roman" w:eastAsia="標楷體" w:hAnsi="Times New Roman"/>
                <w:szCs w:val="24"/>
              </w:rPr>
            </w:pPr>
            <w:r w:rsidRPr="00061FD2">
              <w:rPr>
                <w:rFonts w:ascii="Times New Roman" w:eastAsia="標楷體" w:hAnsi="Times New Roman"/>
                <w:szCs w:val="24"/>
              </w:rPr>
              <w:t>（</w:t>
            </w:r>
            <w:r w:rsidRPr="00061FD2">
              <w:rPr>
                <w:rFonts w:ascii="Times New Roman" w:eastAsia="標楷體" w:hAnsi="Times New Roman"/>
                <w:szCs w:val="24"/>
              </w:rPr>
              <w:t>a</w:t>
            </w:r>
            <w:r w:rsidRPr="00061FD2">
              <w:rPr>
                <w:rFonts w:ascii="Times New Roman" w:eastAsia="標楷體" w:hAnsi="Times New Roman"/>
                <w:szCs w:val="24"/>
              </w:rPr>
              <w:t>：今年度之通報件數，</w:t>
            </w:r>
            <w:r w:rsidRPr="00061FD2">
              <w:rPr>
                <w:rFonts w:ascii="Times New Roman" w:eastAsia="標楷體" w:hAnsi="Times New Roman"/>
                <w:szCs w:val="24"/>
              </w:rPr>
              <w:t>b</w:t>
            </w:r>
            <w:r w:rsidRPr="00061FD2">
              <w:rPr>
                <w:rFonts w:ascii="Times New Roman" w:eastAsia="標楷體" w:hAnsi="Times New Roman"/>
                <w:szCs w:val="24"/>
              </w:rPr>
              <w:t>：前一年度通報件數，</w:t>
            </w:r>
            <w:r w:rsidRPr="00061FD2">
              <w:rPr>
                <w:rFonts w:ascii="Times New Roman" w:eastAsia="標楷體" w:hAnsi="Times New Roman"/>
                <w:szCs w:val="24"/>
              </w:rPr>
              <w:t>N</w:t>
            </w:r>
            <w:r w:rsidRPr="00061FD2">
              <w:rPr>
                <w:rFonts w:ascii="Times New Roman" w:eastAsia="標楷體" w:hAnsi="Times New Roman"/>
                <w:szCs w:val="24"/>
              </w:rPr>
              <w:t>：今年度之通報件數除以前一年度通報件數之比率，</w:t>
            </w:r>
            <w:r w:rsidRPr="00061FD2">
              <w:rPr>
                <w:rFonts w:ascii="Times New Roman" w:eastAsia="標楷體" w:hAnsi="Times New Roman"/>
                <w:szCs w:val="24"/>
              </w:rPr>
              <w:t>N=(a/b)</w:t>
            </w:r>
            <w:r w:rsidRPr="00061FD2">
              <w:rPr>
                <w:rFonts w:ascii="Times New Roman" w:eastAsia="標楷體" w:hAnsi="Times New Roman"/>
              </w:rPr>
              <w:t>×</w:t>
            </w:r>
            <w:r w:rsidRPr="00061FD2">
              <w:rPr>
                <w:rFonts w:ascii="Times New Roman" w:eastAsia="標楷體" w:hAnsi="Times New Roman"/>
                <w:szCs w:val="24"/>
              </w:rPr>
              <w:t>100%</w:t>
            </w:r>
            <w:r w:rsidRPr="00061FD2">
              <w:rPr>
                <w:rFonts w:ascii="Times New Roman" w:eastAsia="標楷體" w:hAnsi="Times New Roman"/>
                <w:szCs w:val="24"/>
              </w:rPr>
              <w:t>）</w:t>
            </w:r>
          </w:p>
          <w:tbl>
            <w:tblPr>
              <w:tblStyle w:val="aff"/>
              <w:tblW w:w="5661" w:type="dxa"/>
              <w:jc w:val="center"/>
              <w:tblLayout w:type="fixed"/>
              <w:tblLook w:val="04A0" w:firstRow="1" w:lastRow="0" w:firstColumn="1" w:lastColumn="0" w:noHBand="0" w:noVBand="1"/>
            </w:tblPr>
            <w:tblGrid>
              <w:gridCol w:w="2042"/>
              <w:gridCol w:w="2715"/>
              <w:gridCol w:w="904"/>
            </w:tblGrid>
            <w:tr w:rsidR="005B321D" w:rsidRPr="00061FD2" w:rsidTr="00A30880">
              <w:trPr>
                <w:trHeight w:val="491"/>
                <w:jc w:val="center"/>
              </w:trPr>
              <w:tc>
                <w:tcPr>
                  <w:tcW w:w="2042" w:type="dxa"/>
                  <w:vAlign w:val="center"/>
                </w:tcPr>
                <w:p w:rsidR="005B321D" w:rsidRPr="00061FD2" w:rsidRDefault="005B321D" w:rsidP="005B321D">
                  <w:pPr>
                    <w:pStyle w:val="aff1"/>
                    <w:spacing w:line="280" w:lineRule="exact"/>
                    <w:ind w:leftChars="0" w:left="0"/>
                    <w:jc w:val="both"/>
                    <w:rPr>
                      <w:rFonts w:ascii="Times New Roman" w:eastAsia="標楷體" w:hAnsi="Times New Roman"/>
                      <w:sz w:val="24"/>
                      <w:szCs w:val="21"/>
                    </w:rPr>
                  </w:pPr>
                  <w:r w:rsidRPr="00061FD2">
                    <w:rPr>
                      <w:rFonts w:ascii="Times New Roman" w:eastAsia="標楷體" w:hAnsi="Times New Roman"/>
                      <w:sz w:val="24"/>
                      <w:szCs w:val="21"/>
                    </w:rPr>
                    <w:t>前一年度通報件數（</w:t>
                  </w:r>
                  <w:r w:rsidRPr="00061FD2">
                    <w:rPr>
                      <w:rFonts w:ascii="Times New Roman" w:eastAsia="標楷體" w:hAnsi="Times New Roman"/>
                      <w:sz w:val="24"/>
                      <w:szCs w:val="21"/>
                    </w:rPr>
                    <w:t>b</w:t>
                  </w:r>
                  <w:r w:rsidRPr="00061FD2">
                    <w:rPr>
                      <w:rFonts w:ascii="Times New Roman" w:eastAsia="標楷體" w:hAnsi="Times New Roman"/>
                      <w:sz w:val="24"/>
                      <w:szCs w:val="21"/>
                    </w:rPr>
                    <w:t>）</w:t>
                  </w:r>
                </w:p>
              </w:tc>
              <w:tc>
                <w:tcPr>
                  <w:tcW w:w="2715" w:type="dxa"/>
                  <w:vAlign w:val="center"/>
                </w:tcPr>
                <w:p w:rsidR="005B321D" w:rsidRPr="00061FD2" w:rsidRDefault="005B321D" w:rsidP="005B321D">
                  <w:pPr>
                    <w:pStyle w:val="aff1"/>
                    <w:spacing w:line="280" w:lineRule="exact"/>
                    <w:ind w:leftChars="0" w:left="0"/>
                    <w:jc w:val="both"/>
                    <w:rPr>
                      <w:rFonts w:ascii="Times New Roman" w:eastAsia="標楷體" w:hAnsi="Times New Roman"/>
                      <w:sz w:val="24"/>
                      <w:szCs w:val="21"/>
                    </w:rPr>
                  </w:pPr>
                  <w:r w:rsidRPr="00061FD2">
                    <w:rPr>
                      <w:rFonts w:ascii="Times New Roman" w:eastAsia="標楷體" w:hAnsi="Times New Roman"/>
                      <w:sz w:val="24"/>
                      <w:szCs w:val="21"/>
                    </w:rPr>
                    <w:t>今年度之通報件數（</w:t>
                  </w:r>
                  <w:r w:rsidRPr="00061FD2">
                    <w:rPr>
                      <w:rFonts w:ascii="Times New Roman" w:eastAsia="標楷體" w:hAnsi="Times New Roman"/>
                      <w:sz w:val="24"/>
                      <w:szCs w:val="21"/>
                    </w:rPr>
                    <w:t>a</w:t>
                  </w:r>
                  <w:r w:rsidRPr="00061FD2">
                    <w:rPr>
                      <w:rFonts w:ascii="Times New Roman" w:eastAsia="標楷體" w:hAnsi="Times New Roman"/>
                      <w:sz w:val="24"/>
                      <w:szCs w:val="21"/>
                    </w:rPr>
                    <w:t>）或今年度之通報件數除以前一年度通報件數之比率（</w:t>
                  </w:r>
                  <w:r w:rsidRPr="00061FD2">
                    <w:rPr>
                      <w:rFonts w:ascii="Times New Roman" w:eastAsia="標楷體" w:hAnsi="Times New Roman"/>
                      <w:sz w:val="24"/>
                      <w:szCs w:val="21"/>
                    </w:rPr>
                    <w:t>N</w:t>
                  </w:r>
                  <w:r w:rsidRPr="00061FD2">
                    <w:rPr>
                      <w:rFonts w:ascii="Times New Roman" w:eastAsia="標楷體" w:hAnsi="Times New Roman"/>
                      <w:sz w:val="24"/>
                      <w:szCs w:val="21"/>
                    </w:rPr>
                    <w:t>）</w:t>
                  </w:r>
                </w:p>
              </w:tc>
              <w:tc>
                <w:tcPr>
                  <w:tcW w:w="904" w:type="dxa"/>
                  <w:vAlign w:val="center"/>
                </w:tcPr>
                <w:p w:rsidR="005B321D" w:rsidRPr="00061FD2" w:rsidRDefault="005B321D" w:rsidP="005B321D">
                  <w:pPr>
                    <w:pStyle w:val="aff1"/>
                    <w:spacing w:line="280" w:lineRule="exact"/>
                    <w:ind w:leftChars="0" w:left="0"/>
                    <w:jc w:val="center"/>
                    <w:rPr>
                      <w:rFonts w:ascii="Times New Roman" w:eastAsia="標楷體" w:hAnsi="Times New Roman"/>
                      <w:sz w:val="24"/>
                      <w:szCs w:val="21"/>
                    </w:rPr>
                  </w:pPr>
                  <w:r w:rsidRPr="00061FD2">
                    <w:rPr>
                      <w:rFonts w:ascii="Times New Roman" w:eastAsia="標楷體" w:hAnsi="Times New Roman"/>
                      <w:sz w:val="24"/>
                      <w:szCs w:val="21"/>
                    </w:rPr>
                    <w:t>分數</w:t>
                  </w:r>
                </w:p>
              </w:tc>
            </w:tr>
            <w:tr w:rsidR="005B321D" w:rsidRPr="00061FD2" w:rsidTr="00A30880">
              <w:trPr>
                <w:trHeight w:val="126"/>
                <w:jc w:val="center"/>
              </w:trPr>
              <w:tc>
                <w:tcPr>
                  <w:tcW w:w="2042" w:type="dxa"/>
                  <w:vMerge w:val="restart"/>
                  <w:vAlign w:val="center"/>
                </w:tcPr>
                <w:p w:rsidR="005B321D" w:rsidRPr="00061FD2" w:rsidRDefault="005B321D" w:rsidP="005B321D">
                  <w:pPr>
                    <w:pStyle w:val="aff1"/>
                    <w:spacing w:line="280" w:lineRule="exact"/>
                    <w:ind w:leftChars="0" w:left="0"/>
                    <w:jc w:val="center"/>
                    <w:rPr>
                      <w:rFonts w:ascii="Times New Roman" w:eastAsia="標楷體" w:hAnsi="Times New Roman"/>
                      <w:sz w:val="24"/>
                      <w:szCs w:val="21"/>
                    </w:rPr>
                  </w:pPr>
                  <w:r w:rsidRPr="00061FD2">
                    <w:rPr>
                      <w:rFonts w:ascii="Times New Roman" w:eastAsia="標楷體" w:hAnsi="Times New Roman"/>
                      <w:sz w:val="24"/>
                      <w:szCs w:val="21"/>
                    </w:rPr>
                    <w:t>b≤5</w:t>
                  </w:r>
                  <w:r w:rsidRPr="00061FD2">
                    <w:rPr>
                      <w:rFonts w:ascii="Times New Roman" w:eastAsia="標楷體" w:hAnsi="Times New Roman"/>
                      <w:sz w:val="24"/>
                      <w:szCs w:val="21"/>
                    </w:rPr>
                    <w:t>件</w:t>
                  </w:r>
                </w:p>
              </w:tc>
              <w:tc>
                <w:tcPr>
                  <w:tcW w:w="2715" w:type="dxa"/>
                </w:tcPr>
                <w:p w:rsidR="005B321D" w:rsidRPr="00061FD2" w:rsidRDefault="005B321D" w:rsidP="005B321D">
                  <w:pPr>
                    <w:pStyle w:val="aff1"/>
                    <w:spacing w:line="280" w:lineRule="exact"/>
                    <w:ind w:leftChars="0" w:left="0"/>
                    <w:jc w:val="both"/>
                    <w:rPr>
                      <w:rFonts w:ascii="Times New Roman" w:eastAsia="標楷體" w:hAnsi="Times New Roman"/>
                      <w:sz w:val="24"/>
                      <w:szCs w:val="21"/>
                    </w:rPr>
                  </w:pPr>
                  <w:r w:rsidRPr="00061FD2">
                    <w:rPr>
                      <w:rFonts w:ascii="Times New Roman" w:eastAsia="標楷體" w:hAnsi="Times New Roman"/>
                      <w:sz w:val="24"/>
                      <w:szCs w:val="21"/>
                    </w:rPr>
                    <w:t>6</w:t>
                  </w:r>
                  <w:r w:rsidRPr="00061FD2">
                    <w:rPr>
                      <w:rFonts w:ascii="Times New Roman" w:eastAsia="標楷體" w:hAnsi="Times New Roman"/>
                      <w:sz w:val="24"/>
                      <w:szCs w:val="21"/>
                    </w:rPr>
                    <w:t>件</w:t>
                  </w:r>
                  <w:r w:rsidRPr="00061FD2">
                    <w:rPr>
                      <w:rFonts w:ascii="Times New Roman" w:eastAsia="標楷體" w:hAnsi="Times New Roman"/>
                      <w:sz w:val="24"/>
                      <w:szCs w:val="21"/>
                    </w:rPr>
                    <w:t>≤ a</w:t>
                  </w:r>
                </w:p>
              </w:tc>
              <w:tc>
                <w:tcPr>
                  <w:tcW w:w="904" w:type="dxa"/>
                  <w:vAlign w:val="center"/>
                </w:tcPr>
                <w:p w:rsidR="005B321D" w:rsidRPr="00061FD2" w:rsidRDefault="005B321D" w:rsidP="005B321D">
                  <w:pPr>
                    <w:pStyle w:val="aff1"/>
                    <w:spacing w:line="280" w:lineRule="exact"/>
                    <w:ind w:leftChars="0" w:left="0"/>
                    <w:jc w:val="right"/>
                    <w:rPr>
                      <w:rFonts w:ascii="Times New Roman" w:eastAsia="標楷體" w:hAnsi="Times New Roman"/>
                      <w:sz w:val="24"/>
                      <w:szCs w:val="21"/>
                    </w:rPr>
                  </w:pPr>
                  <w:r w:rsidRPr="00061FD2">
                    <w:rPr>
                      <w:rFonts w:ascii="Times New Roman" w:eastAsia="標楷體" w:hAnsi="Times New Roman"/>
                      <w:sz w:val="24"/>
                      <w:szCs w:val="21"/>
                    </w:rPr>
                    <w:t>2</w:t>
                  </w:r>
                  <w:r w:rsidRPr="00061FD2">
                    <w:rPr>
                      <w:rFonts w:ascii="Times New Roman" w:eastAsia="標楷體" w:hAnsi="Times New Roman"/>
                      <w:sz w:val="24"/>
                      <w:szCs w:val="21"/>
                    </w:rPr>
                    <w:t>分</w:t>
                  </w:r>
                </w:p>
              </w:tc>
            </w:tr>
            <w:tr w:rsidR="005B321D" w:rsidRPr="00061FD2" w:rsidTr="00A30880">
              <w:trPr>
                <w:trHeight w:val="65"/>
                <w:jc w:val="center"/>
              </w:trPr>
              <w:tc>
                <w:tcPr>
                  <w:tcW w:w="2042" w:type="dxa"/>
                  <w:vMerge/>
                  <w:vAlign w:val="center"/>
                </w:tcPr>
                <w:p w:rsidR="005B321D" w:rsidRPr="00061FD2" w:rsidRDefault="005B321D" w:rsidP="005B321D">
                  <w:pPr>
                    <w:pStyle w:val="aff1"/>
                    <w:spacing w:line="280" w:lineRule="exact"/>
                    <w:ind w:leftChars="0" w:left="0"/>
                    <w:jc w:val="center"/>
                    <w:rPr>
                      <w:rFonts w:ascii="Times New Roman" w:eastAsia="標楷體" w:hAnsi="Times New Roman"/>
                      <w:sz w:val="24"/>
                      <w:szCs w:val="21"/>
                    </w:rPr>
                  </w:pPr>
                </w:p>
              </w:tc>
              <w:tc>
                <w:tcPr>
                  <w:tcW w:w="2715" w:type="dxa"/>
                </w:tcPr>
                <w:p w:rsidR="005B321D" w:rsidRPr="00061FD2" w:rsidRDefault="005B321D" w:rsidP="005B321D">
                  <w:pPr>
                    <w:pStyle w:val="aff1"/>
                    <w:spacing w:line="280" w:lineRule="exact"/>
                    <w:ind w:leftChars="0" w:left="0"/>
                    <w:jc w:val="both"/>
                    <w:rPr>
                      <w:rFonts w:ascii="Times New Roman" w:eastAsia="標楷體" w:hAnsi="Times New Roman"/>
                      <w:sz w:val="24"/>
                      <w:szCs w:val="21"/>
                    </w:rPr>
                  </w:pPr>
                  <w:r w:rsidRPr="00061FD2">
                    <w:rPr>
                      <w:rFonts w:ascii="Times New Roman" w:eastAsia="標楷體" w:hAnsi="Times New Roman"/>
                      <w:sz w:val="24"/>
                      <w:szCs w:val="21"/>
                    </w:rPr>
                    <w:t>a</w:t>
                  </w:r>
                  <w:r w:rsidRPr="00061FD2">
                    <w:rPr>
                      <w:rFonts w:ascii="Times New Roman" w:eastAsia="標楷體" w:hAnsi="Times New Roman"/>
                      <w:sz w:val="24"/>
                      <w:szCs w:val="21"/>
                    </w:rPr>
                    <w:t>：</w:t>
                  </w:r>
                  <w:r w:rsidRPr="00061FD2">
                    <w:rPr>
                      <w:rFonts w:ascii="Times New Roman" w:eastAsia="標楷體" w:hAnsi="Times New Roman"/>
                      <w:sz w:val="24"/>
                      <w:szCs w:val="21"/>
                    </w:rPr>
                    <w:t>4~5</w:t>
                  </w:r>
                  <w:r w:rsidRPr="00061FD2">
                    <w:rPr>
                      <w:rFonts w:ascii="Times New Roman" w:eastAsia="標楷體" w:hAnsi="Times New Roman"/>
                      <w:sz w:val="24"/>
                      <w:szCs w:val="21"/>
                    </w:rPr>
                    <w:t>件</w:t>
                  </w:r>
                </w:p>
              </w:tc>
              <w:tc>
                <w:tcPr>
                  <w:tcW w:w="904" w:type="dxa"/>
                  <w:vAlign w:val="center"/>
                </w:tcPr>
                <w:p w:rsidR="005B321D" w:rsidRPr="00061FD2" w:rsidRDefault="005B321D" w:rsidP="005B321D">
                  <w:pPr>
                    <w:pStyle w:val="aff1"/>
                    <w:spacing w:line="280" w:lineRule="exact"/>
                    <w:ind w:leftChars="0" w:left="0"/>
                    <w:jc w:val="right"/>
                    <w:rPr>
                      <w:rFonts w:ascii="Times New Roman" w:eastAsia="標楷體" w:hAnsi="Times New Roman"/>
                      <w:sz w:val="24"/>
                      <w:szCs w:val="21"/>
                    </w:rPr>
                  </w:pPr>
                  <w:r w:rsidRPr="00061FD2">
                    <w:rPr>
                      <w:rFonts w:ascii="Times New Roman" w:eastAsia="標楷體" w:hAnsi="Times New Roman"/>
                      <w:sz w:val="24"/>
                      <w:szCs w:val="21"/>
                    </w:rPr>
                    <w:t>1.5</w:t>
                  </w:r>
                  <w:r w:rsidRPr="00061FD2">
                    <w:rPr>
                      <w:rFonts w:ascii="Times New Roman" w:eastAsia="標楷體" w:hAnsi="Times New Roman"/>
                      <w:sz w:val="24"/>
                      <w:szCs w:val="21"/>
                    </w:rPr>
                    <w:t>分</w:t>
                  </w:r>
                </w:p>
              </w:tc>
            </w:tr>
            <w:tr w:rsidR="005B321D" w:rsidRPr="00061FD2" w:rsidTr="00A30880">
              <w:trPr>
                <w:trHeight w:val="65"/>
                <w:jc w:val="center"/>
              </w:trPr>
              <w:tc>
                <w:tcPr>
                  <w:tcW w:w="2042" w:type="dxa"/>
                  <w:vMerge/>
                  <w:vAlign w:val="center"/>
                </w:tcPr>
                <w:p w:rsidR="005B321D" w:rsidRPr="00061FD2" w:rsidRDefault="005B321D" w:rsidP="005B321D">
                  <w:pPr>
                    <w:pStyle w:val="aff1"/>
                    <w:spacing w:line="280" w:lineRule="exact"/>
                    <w:ind w:leftChars="0" w:left="0"/>
                    <w:jc w:val="center"/>
                    <w:rPr>
                      <w:rFonts w:ascii="Times New Roman" w:eastAsia="標楷體" w:hAnsi="Times New Roman"/>
                      <w:szCs w:val="21"/>
                    </w:rPr>
                  </w:pPr>
                </w:p>
              </w:tc>
              <w:tc>
                <w:tcPr>
                  <w:tcW w:w="2715" w:type="dxa"/>
                  <w:vAlign w:val="center"/>
                </w:tcPr>
                <w:p w:rsidR="005B321D" w:rsidRPr="00061FD2" w:rsidRDefault="005B321D" w:rsidP="005B321D">
                  <w:pPr>
                    <w:pStyle w:val="aff1"/>
                    <w:spacing w:line="280" w:lineRule="exact"/>
                    <w:ind w:leftChars="0" w:left="0"/>
                    <w:jc w:val="both"/>
                    <w:rPr>
                      <w:rFonts w:ascii="Times New Roman" w:eastAsia="標楷體" w:hAnsi="Times New Roman"/>
                      <w:szCs w:val="21"/>
                    </w:rPr>
                  </w:pPr>
                  <w:r w:rsidRPr="00061FD2">
                    <w:rPr>
                      <w:rFonts w:ascii="Times New Roman" w:eastAsia="標楷體" w:hAnsi="Times New Roman"/>
                      <w:sz w:val="24"/>
                      <w:szCs w:val="21"/>
                    </w:rPr>
                    <w:t>a</w:t>
                  </w:r>
                  <w:r w:rsidRPr="00061FD2">
                    <w:rPr>
                      <w:rFonts w:ascii="Times New Roman" w:eastAsia="標楷體" w:hAnsi="Times New Roman"/>
                      <w:sz w:val="24"/>
                      <w:szCs w:val="21"/>
                    </w:rPr>
                    <w:t>：</w:t>
                  </w:r>
                  <w:r w:rsidRPr="00061FD2">
                    <w:rPr>
                      <w:rFonts w:ascii="Times New Roman" w:eastAsia="標楷體" w:hAnsi="Times New Roman"/>
                      <w:sz w:val="24"/>
                      <w:szCs w:val="21"/>
                    </w:rPr>
                    <w:t>2~3</w:t>
                  </w:r>
                  <w:r w:rsidRPr="00061FD2">
                    <w:rPr>
                      <w:rFonts w:ascii="Times New Roman" w:eastAsia="標楷體" w:hAnsi="Times New Roman"/>
                      <w:sz w:val="24"/>
                      <w:szCs w:val="21"/>
                    </w:rPr>
                    <w:t>件</w:t>
                  </w:r>
                </w:p>
              </w:tc>
              <w:tc>
                <w:tcPr>
                  <w:tcW w:w="904" w:type="dxa"/>
                  <w:vAlign w:val="center"/>
                </w:tcPr>
                <w:p w:rsidR="005B321D" w:rsidRPr="00061FD2" w:rsidRDefault="005B321D" w:rsidP="005B321D">
                  <w:pPr>
                    <w:pStyle w:val="aff1"/>
                    <w:spacing w:line="280" w:lineRule="exact"/>
                    <w:ind w:leftChars="0" w:left="0"/>
                    <w:jc w:val="right"/>
                    <w:rPr>
                      <w:rFonts w:ascii="Times New Roman" w:eastAsia="標楷體" w:hAnsi="Times New Roman"/>
                      <w:szCs w:val="21"/>
                    </w:rPr>
                  </w:pPr>
                  <w:r w:rsidRPr="00061FD2">
                    <w:rPr>
                      <w:rFonts w:ascii="Times New Roman" w:eastAsia="標楷體" w:hAnsi="Times New Roman"/>
                      <w:sz w:val="24"/>
                      <w:szCs w:val="21"/>
                    </w:rPr>
                    <w:t>1</w:t>
                  </w:r>
                  <w:r w:rsidRPr="00061FD2">
                    <w:rPr>
                      <w:rFonts w:ascii="Times New Roman" w:eastAsia="標楷體" w:hAnsi="Times New Roman"/>
                      <w:sz w:val="24"/>
                      <w:szCs w:val="21"/>
                    </w:rPr>
                    <w:t>分</w:t>
                  </w:r>
                </w:p>
              </w:tc>
            </w:tr>
            <w:tr w:rsidR="005B321D" w:rsidRPr="00061FD2" w:rsidTr="00A30880">
              <w:trPr>
                <w:trHeight w:val="65"/>
                <w:jc w:val="center"/>
              </w:trPr>
              <w:tc>
                <w:tcPr>
                  <w:tcW w:w="2042" w:type="dxa"/>
                  <w:vMerge/>
                  <w:vAlign w:val="center"/>
                </w:tcPr>
                <w:p w:rsidR="005B321D" w:rsidRPr="00061FD2" w:rsidRDefault="005B321D" w:rsidP="005B321D">
                  <w:pPr>
                    <w:pStyle w:val="aff1"/>
                    <w:spacing w:line="280" w:lineRule="exact"/>
                    <w:ind w:leftChars="0" w:left="0"/>
                    <w:jc w:val="center"/>
                    <w:rPr>
                      <w:rFonts w:ascii="Times New Roman" w:eastAsia="標楷體" w:hAnsi="Times New Roman"/>
                      <w:sz w:val="24"/>
                      <w:szCs w:val="21"/>
                    </w:rPr>
                  </w:pPr>
                </w:p>
              </w:tc>
              <w:tc>
                <w:tcPr>
                  <w:tcW w:w="2715" w:type="dxa"/>
                  <w:vAlign w:val="center"/>
                </w:tcPr>
                <w:p w:rsidR="005B321D" w:rsidRPr="00061FD2" w:rsidRDefault="005B321D" w:rsidP="005B321D">
                  <w:pPr>
                    <w:pStyle w:val="aff1"/>
                    <w:spacing w:line="280" w:lineRule="exact"/>
                    <w:ind w:leftChars="0" w:left="0"/>
                    <w:jc w:val="both"/>
                    <w:rPr>
                      <w:rFonts w:ascii="Times New Roman" w:eastAsia="標楷體" w:hAnsi="Times New Roman"/>
                      <w:sz w:val="24"/>
                      <w:szCs w:val="21"/>
                    </w:rPr>
                  </w:pPr>
                  <w:r w:rsidRPr="00061FD2">
                    <w:rPr>
                      <w:rFonts w:ascii="Times New Roman" w:eastAsia="標楷體" w:hAnsi="Times New Roman"/>
                      <w:sz w:val="24"/>
                      <w:szCs w:val="21"/>
                    </w:rPr>
                    <w:t>a</w:t>
                  </w:r>
                  <w:r w:rsidRPr="00061FD2">
                    <w:rPr>
                      <w:rFonts w:ascii="Times New Roman" w:eastAsia="標楷體" w:hAnsi="Times New Roman"/>
                      <w:sz w:val="24"/>
                      <w:szCs w:val="21"/>
                    </w:rPr>
                    <w:t>：</w:t>
                  </w:r>
                  <w:r w:rsidRPr="00061FD2">
                    <w:rPr>
                      <w:rFonts w:ascii="Times New Roman" w:eastAsia="標楷體" w:hAnsi="Times New Roman"/>
                      <w:sz w:val="24"/>
                      <w:szCs w:val="21"/>
                    </w:rPr>
                    <w:t>1</w:t>
                  </w:r>
                  <w:r w:rsidRPr="00061FD2">
                    <w:rPr>
                      <w:rFonts w:ascii="Times New Roman" w:eastAsia="標楷體" w:hAnsi="Times New Roman"/>
                      <w:sz w:val="24"/>
                      <w:szCs w:val="21"/>
                    </w:rPr>
                    <w:t>件</w:t>
                  </w:r>
                </w:p>
              </w:tc>
              <w:tc>
                <w:tcPr>
                  <w:tcW w:w="904" w:type="dxa"/>
                  <w:vAlign w:val="center"/>
                </w:tcPr>
                <w:p w:rsidR="005B321D" w:rsidRPr="00061FD2" w:rsidRDefault="005B321D" w:rsidP="005B321D">
                  <w:pPr>
                    <w:pStyle w:val="aff1"/>
                    <w:spacing w:line="280" w:lineRule="exact"/>
                    <w:ind w:leftChars="0" w:left="0"/>
                    <w:jc w:val="right"/>
                    <w:rPr>
                      <w:rFonts w:ascii="Times New Roman" w:eastAsia="標楷體" w:hAnsi="Times New Roman"/>
                      <w:sz w:val="24"/>
                      <w:szCs w:val="21"/>
                    </w:rPr>
                  </w:pPr>
                  <w:r w:rsidRPr="00061FD2">
                    <w:rPr>
                      <w:rFonts w:ascii="Times New Roman" w:eastAsia="標楷體" w:hAnsi="Times New Roman"/>
                      <w:sz w:val="24"/>
                      <w:szCs w:val="21"/>
                    </w:rPr>
                    <w:t>0.5</w:t>
                  </w:r>
                  <w:r w:rsidRPr="00061FD2">
                    <w:rPr>
                      <w:rFonts w:ascii="Times New Roman" w:eastAsia="標楷體" w:hAnsi="Times New Roman"/>
                      <w:sz w:val="24"/>
                      <w:szCs w:val="21"/>
                    </w:rPr>
                    <w:t>分</w:t>
                  </w:r>
                </w:p>
              </w:tc>
            </w:tr>
            <w:tr w:rsidR="005B321D" w:rsidRPr="00061FD2" w:rsidTr="00A30880">
              <w:trPr>
                <w:trHeight w:val="65"/>
                <w:jc w:val="center"/>
              </w:trPr>
              <w:tc>
                <w:tcPr>
                  <w:tcW w:w="2042" w:type="dxa"/>
                  <w:vMerge w:val="restart"/>
                  <w:vAlign w:val="center"/>
                </w:tcPr>
                <w:p w:rsidR="005B321D" w:rsidRPr="00061FD2" w:rsidRDefault="005B321D" w:rsidP="005B321D">
                  <w:pPr>
                    <w:pStyle w:val="aff1"/>
                    <w:spacing w:line="280" w:lineRule="exact"/>
                    <w:ind w:leftChars="0" w:left="0"/>
                    <w:jc w:val="center"/>
                    <w:rPr>
                      <w:rFonts w:ascii="Times New Roman" w:eastAsia="標楷體" w:hAnsi="Times New Roman"/>
                      <w:sz w:val="24"/>
                      <w:szCs w:val="21"/>
                    </w:rPr>
                  </w:pPr>
                  <w:r w:rsidRPr="00061FD2">
                    <w:rPr>
                      <w:rFonts w:ascii="Times New Roman" w:eastAsia="標楷體" w:hAnsi="Times New Roman"/>
                      <w:sz w:val="24"/>
                      <w:szCs w:val="21"/>
                    </w:rPr>
                    <w:t>5</w:t>
                  </w:r>
                  <w:r w:rsidRPr="00061FD2">
                    <w:rPr>
                      <w:rFonts w:ascii="Times New Roman" w:eastAsia="標楷體" w:hAnsi="Times New Roman"/>
                      <w:sz w:val="24"/>
                      <w:szCs w:val="21"/>
                    </w:rPr>
                    <w:t>件</w:t>
                  </w:r>
                  <w:r w:rsidRPr="00061FD2">
                    <w:rPr>
                      <w:rFonts w:ascii="Times New Roman" w:eastAsia="標楷體" w:hAnsi="Times New Roman"/>
                      <w:sz w:val="24"/>
                      <w:szCs w:val="21"/>
                    </w:rPr>
                    <w:t>&lt;b&lt;100</w:t>
                  </w:r>
                  <w:r w:rsidRPr="00061FD2">
                    <w:rPr>
                      <w:rFonts w:ascii="Times New Roman" w:eastAsia="標楷體" w:hAnsi="Times New Roman"/>
                      <w:sz w:val="24"/>
                      <w:szCs w:val="21"/>
                    </w:rPr>
                    <w:t>件</w:t>
                  </w:r>
                </w:p>
              </w:tc>
              <w:tc>
                <w:tcPr>
                  <w:tcW w:w="2715" w:type="dxa"/>
                  <w:vAlign w:val="center"/>
                </w:tcPr>
                <w:p w:rsidR="005B321D" w:rsidRPr="00061FD2" w:rsidRDefault="005B321D" w:rsidP="005B321D">
                  <w:pPr>
                    <w:pStyle w:val="aff1"/>
                    <w:spacing w:line="280" w:lineRule="exact"/>
                    <w:ind w:leftChars="0" w:left="0"/>
                    <w:jc w:val="both"/>
                    <w:rPr>
                      <w:rFonts w:ascii="Times New Roman" w:eastAsia="標楷體" w:hAnsi="Times New Roman"/>
                      <w:sz w:val="24"/>
                      <w:szCs w:val="21"/>
                    </w:rPr>
                  </w:pPr>
                  <w:r w:rsidRPr="00061FD2">
                    <w:rPr>
                      <w:rFonts w:ascii="Times New Roman" w:eastAsia="標楷體" w:hAnsi="Times New Roman"/>
                      <w:sz w:val="24"/>
                      <w:szCs w:val="21"/>
                    </w:rPr>
                    <w:t>80% &lt; N</w:t>
                  </w:r>
                </w:p>
              </w:tc>
              <w:tc>
                <w:tcPr>
                  <w:tcW w:w="904" w:type="dxa"/>
                  <w:vAlign w:val="center"/>
                </w:tcPr>
                <w:p w:rsidR="005B321D" w:rsidRPr="00061FD2" w:rsidRDefault="005B321D" w:rsidP="005B321D">
                  <w:pPr>
                    <w:pStyle w:val="aff1"/>
                    <w:spacing w:line="280" w:lineRule="exact"/>
                    <w:ind w:leftChars="0" w:left="0"/>
                    <w:jc w:val="right"/>
                    <w:rPr>
                      <w:rFonts w:ascii="Times New Roman" w:eastAsia="標楷體" w:hAnsi="Times New Roman"/>
                      <w:sz w:val="24"/>
                      <w:szCs w:val="21"/>
                    </w:rPr>
                  </w:pPr>
                  <w:r w:rsidRPr="00061FD2">
                    <w:rPr>
                      <w:rFonts w:ascii="Times New Roman" w:eastAsia="標楷體" w:hAnsi="Times New Roman"/>
                      <w:sz w:val="24"/>
                      <w:szCs w:val="21"/>
                    </w:rPr>
                    <w:t>2</w:t>
                  </w:r>
                  <w:r w:rsidRPr="00061FD2">
                    <w:rPr>
                      <w:rFonts w:ascii="Times New Roman" w:eastAsia="標楷體" w:hAnsi="Times New Roman"/>
                      <w:sz w:val="24"/>
                      <w:szCs w:val="21"/>
                    </w:rPr>
                    <w:t>分</w:t>
                  </w:r>
                </w:p>
              </w:tc>
            </w:tr>
            <w:tr w:rsidR="005B321D" w:rsidRPr="00061FD2" w:rsidTr="00A30880">
              <w:trPr>
                <w:trHeight w:val="101"/>
                <w:jc w:val="center"/>
              </w:trPr>
              <w:tc>
                <w:tcPr>
                  <w:tcW w:w="2042" w:type="dxa"/>
                  <w:vMerge/>
                  <w:vAlign w:val="center"/>
                </w:tcPr>
                <w:p w:rsidR="005B321D" w:rsidRPr="00061FD2" w:rsidRDefault="005B321D" w:rsidP="005B321D">
                  <w:pPr>
                    <w:pStyle w:val="aff1"/>
                    <w:spacing w:line="280" w:lineRule="exact"/>
                    <w:ind w:leftChars="0" w:left="0"/>
                    <w:jc w:val="center"/>
                    <w:rPr>
                      <w:rFonts w:ascii="Times New Roman" w:eastAsia="標楷體" w:hAnsi="Times New Roman"/>
                      <w:szCs w:val="21"/>
                    </w:rPr>
                  </w:pPr>
                </w:p>
              </w:tc>
              <w:tc>
                <w:tcPr>
                  <w:tcW w:w="2715" w:type="dxa"/>
                  <w:vAlign w:val="center"/>
                </w:tcPr>
                <w:p w:rsidR="005B321D" w:rsidRPr="00061FD2" w:rsidRDefault="005B321D" w:rsidP="005B321D">
                  <w:pPr>
                    <w:pStyle w:val="aff1"/>
                    <w:spacing w:line="280" w:lineRule="exact"/>
                    <w:ind w:leftChars="0" w:left="0"/>
                    <w:jc w:val="both"/>
                    <w:rPr>
                      <w:rFonts w:ascii="Times New Roman" w:eastAsia="標楷體" w:hAnsi="Times New Roman"/>
                      <w:szCs w:val="21"/>
                    </w:rPr>
                  </w:pPr>
                  <w:r w:rsidRPr="00061FD2">
                    <w:rPr>
                      <w:rFonts w:ascii="Times New Roman" w:eastAsia="標楷體" w:hAnsi="Times New Roman"/>
                      <w:sz w:val="24"/>
                      <w:szCs w:val="21"/>
                    </w:rPr>
                    <w:t>60% &lt; N ≤ 80%</w:t>
                  </w:r>
                </w:p>
              </w:tc>
              <w:tc>
                <w:tcPr>
                  <w:tcW w:w="904" w:type="dxa"/>
                  <w:vAlign w:val="center"/>
                </w:tcPr>
                <w:p w:rsidR="005B321D" w:rsidRPr="00061FD2" w:rsidRDefault="005B321D" w:rsidP="005B321D">
                  <w:pPr>
                    <w:pStyle w:val="aff1"/>
                    <w:spacing w:line="280" w:lineRule="exact"/>
                    <w:ind w:leftChars="0" w:left="0"/>
                    <w:jc w:val="right"/>
                    <w:rPr>
                      <w:rFonts w:ascii="Times New Roman" w:eastAsia="標楷體" w:hAnsi="Times New Roman"/>
                      <w:szCs w:val="21"/>
                    </w:rPr>
                  </w:pPr>
                  <w:r w:rsidRPr="00061FD2">
                    <w:rPr>
                      <w:rFonts w:ascii="Times New Roman" w:eastAsia="標楷體" w:hAnsi="Times New Roman"/>
                      <w:sz w:val="24"/>
                      <w:szCs w:val="21"/>
                    </w:rPr>
                    <w:t>1.5</w:t>
                  </w:r>
                  <w:r w:rsidRPr="00061FD2">
                    <w:rPr>
                      <w:rFonts w:ascii="Times New Roman" w:eastAsia="標楷體" w:hAnsi="Times New Roman"/>
                      <w:sz w:val="24"/>
                      <w:szCs w:val="21"/>
                    </w:rPr>
                    <w:t>分</w:t>
                  </w:r>
                </w:p>
              </w:tc>
            </w:tr>
            <w:tr w:rsidR="005B321D" w:rsidRPr="00061FD2" w:rsidTr="00A30880">
              <w:trPr>
                <w:trHeight w:val="101"/>
                <w:jc w:val="center"/>
              </w:trPr>
              <w:tc>
                <w:tcPr>
                  <w:tcW w:w="2042" w:type="dxa"/>
                  <w:vMerge/>
                  <w:vAlign w:val="center"/>
                </w:tcPr>
                <w:p w:rsidR="005B321D" w:rsidRPr="00061FD2" w:rsidRDefault="005B321D" w:rsidP="005B321D">
                  <w:pPr>
                    <w:pStyle w:val="aff1"/>
                    <w:spacing w:line="280" w:lineRule="exact"/>
                    <w:ind w:leftChars="0" w:left="0"/>
                    <w:jc w:val="center"/>
                    <w:rPr>
                      <w:rFonts w:ascii="Times New Roman" w:eastAsia="標楷體" w:hAnsi="Times New Roman"/>
                      <w:sz w:val="24"/>
                      <w:szCs w:val="21"/>
                    </w:rPr>
                  </w:pPr>
                </w:p>
              </w:tc>
              <w:tc>
                <w:tcPr>
                  <w:tcW w:w="2715" w:type="dxa"/>
                  <w:vAlign w:val="center"/>
                </w:tcPr>
                <w:p w:rsidR="005B321D" w:rsidRPr="00061FD2" w:rsidRDefault="005B321D" w:rsidP="005B321D">
                  <w:pPr>
                    <w:pStyle w:val="aff1"/>
                    <w:spacing w:line="280" w:lineRule="exact"/>
                    <w:ind w:leftChars="0" w:left="0"/>
                    <w:jc w:val="both"/>
                    <w:rPr>
                      <w:rFonts w:ascii="Times New Roman" w:eastAsia="標楷體" w:hAnsi="Times New Roman"/>
                      <w:sz w:val="24"/>
                      <w:szCs w:val="21"/>
                    </w:rPr>
                  </w:pPr>
                  <w:r w:rsidRPr="00061FD2">
                    <w:rPr>
                      <w:rFonts w:ascii="Times New Roman" w:eastAsia="標楷體" w:hAnsi="Times New Roman"/>
                      <w:sz w:val="24"/>
                      <w:szCs w:val="21"/>
                    </w:rPr>
                    <w:t>0% &lt; N ≤ 60%</w:t>
                  </w:r>
                </w:p>
              </w:tc>
              <w:tc>
                <w:tcPr>
                  <w:tcW w:w="904" w:type="dxa"/>
                  <w:vAlign w:val="center"/>
                </w:tcPr>
                <w:p w:rsidR="005B321D" w:rsidRPr="00061FD2" w:rsidRDefault="005B321D" w:rsidP="005B321D">
                  <w:pPr>
                    <w:pStyle w:val="aff1"/>
                    <w:spacing w:line="280" w:lineRule="exact"/>
                    <w:ind w:leftChars="0" w:left="0"/>
                    <w:jc w:val="right"/>
                    <w:rPr>
                      <w:rFonts w:ascii="Times New Roman" w:eastAsia="標楷體" w:hAnsi="Times New Roman"/>
                      <w:sz w:val="24"/>
                      <w:szCs w:val="21"/>
                    </w:rPr>
                  </w:pPr>
                  <w:r w:rsidRPr="00061FD2">
                    <w:rPr>
                      <w:rFonts w:ascii="Times New Roman" w:eastAsia="標楷體" w:hAnsi="Times New Roman"/>
                      <w:sz w:val="24"/>
                      <w:szCs w:val="21"/>
                    </w:rPr>
                    <w:t>1</w:t>
                  </w:r>
                  <w:r w:rsidRPr="00061FD2">
                    <w:rPr>
                      <w:rFonts w:ascii="Times New Roman" w:eastAsia="標楷體" w:hAnsi="Times New Roman"/>
                      <w:sz w:val="24"/>
                      <w:szCs w:val="21"/>
                    </w:rPr>
                    <w:t>分</w:t>
                  </w:r>
                </w:p>
              </w:tc>
            </w:tr>
            <w:tr w:rsidR="005B321D" w:rsidRPr="00061FD2" w:rsidTr="00A30880">
              <w:trPr>
                <w:trHeight w:val="101"/>
                <w:jc w:val="center"/>
              </w:trPr>
              <w:tc>
                <w:tcPr>
                  <w:tcW w:w="2042" w:type="dxa"/>
                  <w:vMerge w:val="restart"/>
                  <w:vAlign w:val="center"/>
                </w:tcPr>
                <w:p w:rsidR="005B321D" w:rsidRPr="00061FD2" w:rsidRDefault="005B321D" w:rsidP="005B321D">
                  <w:pPr>
                    <w:pStyle w:val="aff1"/>
                    <w:spacing w:line="280" w:lineRule="exact"/>
                    <w:ind w:leftChars="0" w:left="0"/>
                    <w:jc w:val="center"/>
                    <w:rPr>
                      <w:rFonts w:ascii="Times New Roman" w:eastAsia="標楷體" w:hAnsi="Times New Roman"/>
                      <w:sz w:val="24"/>
                      <w:szCs w:val="21"/>
                    </w:rPr>
                  </w:pPr>
                  <w:r w:rsidRPr="00061FD2">
                    <w:rPr>
                      <w:rFonts w:ascii="Times New Roman" w:eastAsia="標楷體" w:hAnsi="Times New Roman"/>
                      <w:sz w:val="24"/>
                      <w:szCs w:val="21"/>
                    </w:rPr>
                    <w:t>100</w:t>
                  </w:r>
                  <w:r w:rsidRPr="00061FD2">
                    <w:rPr>
                      <w:rFonts w:ascii="Times New Roman" w:eastAsia="標楷體" w:hAnsi="Times New Roman"/>
                      <w:sz w:val="24"/>
                      <w:szCs w:val="21"/>
                    </w:rPr>
                    <w:t>件</w:t>
                  </w:r>
                  <w:r w:rsidRPr="00061FD2">
                    <w:rPr>
                      <w:rFonts w:ascii="Times New Roman" w:eastAsia="標楷體" w:hAnsi="Times New Roman"/>
                      <w:sz w:val="24"/>
                      <w:szCs w:val="21"/>
                    </w:rPr>
                    <w:t>≤ b</w:t>
                  </w:r>
                </w:p>
              </w:tc>
              <w:tc>
                <w:tcPr>
                  <w:tcW w:w="2715" w:type="dxa"/>
                  <w:vAlign w:val="center"/>
                </w:tcPr>
                <w:p w:rsidR="005B321D" w:rsidRPr="00061FD2" w:rsidRDefault="005B321D" w:rsidP="005B321D">
                  <w:pPr>
                    <w:pStyle w:val="aff1"/>
                    <w:spacing w:line="280" w:lineRule="exact"/>
                    <w:ind w:leftChars="0" w:left="0"/>
                    <w:jc w:val="both"/>
                    <w:rPr>
                      <w:rFonts w:ascii="Times New Roman" w:eastAsia="標楷體" w:hAnsi="Times New Roman"/>
                      <w:sz w:val="24"/>
                      <w:szCs w:val="21"/>
                    </w:rPr>
                  </w:pPr>
                  <w:r w:rsidRPr="00061FD2">
                    <w:rPr>
                      <w:rFonts w:ascii="Times New Roman" w:eastAsia="標楷體" w:hAnsi="Times New Roman"/>
                      <w:sz w:val="24"/>
                      <w:szCs w:val="21"/>
                    </w:rPr>
                    <w:t>70% &lt; N</w:t>
                  </w:r>
                </w:p>
              </w:tc>
              <w:tc>
                <w:tcPr>
                  <w:tcW w:w="904" w:type="dxa"/>
                  <w:vAlign w:val="center"/>
                </w:tcPr>
                <w:p w:rsidR="005B321D" w:rsidRPr="00061FD2" w:rsidRDefault="005B321D" w:rsidP="005B321D">
                  <w:pPr>
                    <w:pStyle w:val="aff1"/>
                    <w:spacing w:line="280" w:lineRule="exact"/>
                    <w:ind w:leftChars="0" w:left="0"/>
                    <w:jc w:val="right"/>
                    <w:rPr>
                      <w:rFonts w:ascii="Times New Roman" w:eastAsia="標楷體" w:hAnsi="Times New Roman"/>
                      <w:sz w:val="24"/>
                      <w:szCs w:val="21"/>
                    </w:rPr>
                  </w:pPr>
                  <w:r w:rsidRPr="00061FD2">
                    <w:rPr>
                      <w:rFonts w:ascii="Times New Roman" w:eastAsia="標楷體" w:hAnsi="Times New Roman"/>
                      <w:sz w:val="24"/>
                      <w:szCs w:val="21"/>
                    </w:rPr>
                    <w:t>2</w:t>
                  </w:r>
                  <w:r w:rsidRPr="00061FD2">
                    <w:rPr>
                      <w:rFonts w:ascii="Times New Roman" w:eastAsia="標楷體" w:hAnsi="Times New Roman"/>
                      <w:sz w:val="24"/>
                      <w:szCs w:val="21"/>
                    </w:rPr>
                    <w:t>分</w:t>
                  </w:r>
                </w:p>
              </w:tc>
            </w:tr>
            <w:tr w:rsidR="005B321D" w:rsidRPr="00061FD2" w:rsidTr="00A30880">
              <w:trPr>
                <w:trHeight w:val="101"/>
                <w:jc w:val="center"/>
              </w:trPr>
              <w:tc>
                <w:tcPr>
                  <w:tcW w:w="2042" w:type="dxa"/>
                  <w:vMerge/>
                </w:tcPr>
                <w:p w:rsidR="005B321D" w:rsidRPr="00061FD2" w:rsidRDefault="005B321D" w:rsidP="005B321D">
                  <w:pPr>
                    <w:pStyle w:val="aff1"/>
                    <w:spacing w:line="280" w:lineRule="exact"/>
                    <w:ind w:leftChars="0" w:left="0"/>
                    <w:jc w:val="both"/>
                    <w:rPr>
                      <w:rFonts w:ascii="Times New Roman" w:eastAsia="標楷體" w:hAnsi="Times New Roman"/>
                      <w:szCs w:val="21"/>
                    </w:rPr>
                  </w:pPr>
                </w:p>
              </w:tc>
              <w:tc>
                <w:tcPr>
                  <w:tcW w:w="2715" w:type="dxa"/>
                  <w:vAlign w:val="center"/>
                </w:tcPr>
                <w:p w:rsidR="005B321D" w:rsidRPr="00061FD2" w:rsidRDefault="005B321D" w:rsidP="005B321D">
                  <w:pPr>
                    <w:pStyle w:val="aff1"/>
                    <w:spacing w:line="280" w:lineRule="exact"/>
                    <w:ind w:leftChars="0" w:left="0"/>
                    <w:jc w:val="both"/>
                    <w:rPr>
                      <w:rFonts w:ascii="Times New Roman" w:eastAsia="標楷體" w:hAnsi="Times New Roman"/>
                      <w:szCs w:val="21"/>
                    </w:rPr>
                  </w:pPr>
                  <w:r w:rsidRPr="00061FD2">
                    <w:rPr>
                      <w:rFonts w:ascii="Times New Roman" w:eastAsia="標楷體" w:hAnsi="Times New Roman"/>
                      <w:sz w:val="24"/>
                      <w:szCs w:val="21"/>
                    </w:rPr>
                    <w:t>50% &lt; N ≤ 70%</w:t>
                  </w:r>
                </w:p>
              </w:tc>
              <w:tc>
                <w:tcPr>
                  <w:tcW w:w="904" w:type="dxa"/>
                  <w:vAlign w:val="center"/>
                </w:tcPr>
                <w:p w:rsidR="005B321D" w:rsidRPr="00061FD2" w:rsidRDefault="005B321D" w:rsidP="005B321D">
                  <w:pPr>
                    <w:pStyle w:val="aff1"/>
                    <w:spacing w:line="280" w:lineRule="exact"/>
                    <w:ind w:leftChars="0" w:left="0"/>
                    <w:jc w:val="right"/>
                    <w:rPr>
                      <w:rFonts w:ascii="Times New Roman" w:eastAsia="標楷體" w:hAnsi="Times New Roman"/>
                      <w:szCs w:val="21"/>
                    </w:rPr>
                  </w:pPr>
                  <w:r w:rsidRPr="00061FD2">
                    <w:rPr>
                      <w:rFonts w:ascii="Times New Roman" w:eastAsia="標楷體" w:hAnsi="Times New Roman"/>
                      <w:sz w:val="24"/>
                      <w:szCs w:val="21"/>
                    </w:rPr>
                    <w:t>1.5</w:t>
                  </w:r>
                  <w:r w:rsidRPr="00061FD2">
                    <w:rPr>
                      <w:rFonts w:ascii="Times New Roman" w:eastAsia="標楷體" w:hAnsi="Times New Roman"/>
                      <w:sz w:val="24"/>
                      <w:szCs w:val="21"/>
                    </w:rPr>
                    <w:t>分</w:t>
                  </w:r>
                </w:p>
              </w:tc>
            </w:tr>
            <w:tr w:rsidR="005B321D" w:rsidRPr="00061FD2" w:rsidTr="00A30880">
              <w:trPr>
                <w:trHeight w:val="101"/>
                <w:jc w:val="center"/>
              </w:trPr>
              <w:tc>
                <w:tcPr>
                  <w:tcW w:w="2042" w:type="dxa"/>
                  <w:vMerge/>
                </w:tcPr>
                <w:p w:rsidR="005B321D" w:rsidRPr="00061FD2" w:rsidRDefault="005B321D" w:rsidP="005B321D">
                  <w:pPr>
                    <w:pStyle w:val="aff1"/>
                    <w:spacing w:line="280" w:lineRule="exact"/>
                    <w:ind w:leftChars="0" w:left="0"/>
                    <w:jc w:val="both"/>
                    <w:rPr>
                      <w:rFonts w:ascii="Times New Roman" w:eastAsia="標楷體" w:hAnsi="Times New Roman"/>
                      <w:szCs w:val="21"/>
                    </w:rPr>
                  </w:pPr>
                </w:p>
              </w:tc>
              <w:tc>
                <w:tcPr>
                  <w:tcW w:w="2715" w:type="dxa"/>
                  <w:vAlign w:val="center"/>
                </w:tcPr>
                <w:p w:rsidR="005B321D" w:rsidRPr="00061FD2" w:rsidRDefault="005B321D" w:rsidP="005B321D">
                  <w:pPr>
                    <w:pStyle w:val="aff1"/>
                    <w:spacing w:line="280" w:lineRule="exact"/>
                    <w:ind w:leftChars="0" w:left="0"/>
                    <w:jc w:val="both"/>
                    <w:rPr>
                      <w:rFonts w:ascii="Times New Roman" w:eastAsia="標楷體" w:hAnsi="Times New Roman"/>
                      <w:szCs w:val="21"/>
                    </w:rPr>
                  </w:pPr>
                  <w:r w:rsidRPr="00061FD2">
                    <w:rPr>
                      <w:rFonts w:ascii="Times New Roman" w:eastAsia="標楷體" w:hAnsi="Times New Roman"/>
                      <w:sz w:val="24"/>
                      <w:szCs w:val="21"/>
                    </w:rPr>
                    <w:t>0% &lt; N ≤ 50%</w:t>
                  </w:r>
                </w:p>
              </w:tc>
              <w:tc>
                <w:tcPr>
                  <w:tcW w:w="904" w:type="dxa"/>
                  <w:vAlign w:val="center"/>
                </w:tcPr>
                <w:p w:rsidR="005B321D" w:rsidRPr="00061FD2" w:rsidRDefault="005B321D" w:rsidP="005B321D">
                  <w:pPr>
                    <w:pStyle w:val="aff1"/>
                    <w:spacing w:line="280" w:lineRule="exact"/>
                    <w:ind w:leftChars="0" w:left="0"/>
                    <w:jc w:val="right"/>
                    <w:rPr>
                      <w:rFonts w:ascii="Times New Roman" w:eastAsia="標楷體" w:hAnsi="Times New Roman"/>
                      <w:szCs w:val="21"/>
                    </w:rPr>
                  </w:pPr>
                  <w:r w:rsidRPr="00061FD2">
                    <w:rPr>
                      <w:rFonts w:ascii="Times New Roman" w:eastAsia="標楷體" w:hAnsi="Times New Roman"/>
                      <w:sz w:val="24"/>
                      <w:szCs w:val="21"/>
                    </w:rPr>
                    <w:t>1</w:t>
                  </w:r>
                  <w:r w:rsidRPr="00061FD2">
                    <w:rPr>
                      <w:rFonts w:ascii="Times New Roman" w:eastAsia="標楷體" w:hAnsi="Times New Roman"/>
                      <w:sz w:val="24"/>
                      <w:szCs w:val="21"/>
                    </w:rPr>
                    <w:t>分</w:t>
                  </w:r>
                </w:p>
              </w:tc>
            </w:tr>
          </w:tbl>
          <w:p w:rsidR="005B321D" w:rsidRPr="00061FD2" w:rsidRDefault="005B321D" w:rsidP="005B321D">
            <w:pPr>
              <w:spacing w:line="280" w:lineRule="exact"/>
              <w:jc w:val="both"/>
              <w:rPr>
                <w:rFonts w:ascii="Times New Roman" w:eastAsia="標楷體" w:hAnsi="Times New Roman"/>
                <w:szCs w:val="24"/>
              </w:rPr>
            </w:pPr>
            <w:r w:rsidRPr="00061FD2">
              <w:rPr>
                <w:rFonts w:ascii="Times New Roman" w:eastAsia="標楷體" w:hAnsi="Times New Roman"/>
                <w:szCs w:val="24"/>
              </w:rPr>
              <w:t>備註：</w:t>
            </w:r>
          </w:p>
          <w:p w:rsidR="005B321D" w:rsidRPr="00061FD2" w:rsidRDefault="005B321D" w:rsidP="003B5D95">
            <w:pPr>
              <w:numPr>
                <w:ilvl w:val="0"/>
                <w:numId w:val="142"/>
              </w:numPr>
              <w:spacing w:line="280" w:lineRule="exact"/>
              <w:ind w:left="240" w:hangingChars="100" w:hanging="240"/>
              <w:rPr>
                <w:rFonts w:ascii="Times New Roman" w:eastAsia="標楷體" w:hAnsi="Times New Roman"/>
                <w:szCs w:val="24"/>
              </w:rPr>
            </w:pPr>
            <w:r w:rsidRPr="00061FD2">
              <w:rPr>
                <w:rFonts w:ascii="Times New Roman" w:eastAsia="標楷體" w:hAnsi="Times New Roman"/>
                <w:szCs w:val="24"/>
              </w:rPr>
              <w:t>衛生局將第一項標示稽查不合格產品之相關資料及處分資料鍵入『</w:t>
            </w:r>
            <w:r w:rsidRPr="00061FD2">
              <w:rPr>
                <w:rFonts w:ascii="Times New Roman" w:eastAsia="標楷體" w:hAnsi="Times New Roman"/>
                <w:szCs w:val="24"/>
              </w:rPr>
              <w:t>PMDS</w:t>
            </w:r>
            <w:r w:rsidRPr="00061FD2">
              <w:rPr>
                <w:rFonts w:ascii="Times New Roman" w:eastAsia="標楷體" w:hAnsi="Times New Roman"/>
                <w:szCs w:val="24"/>
              </w:rPr>
              <w:t>系統』者，始予採計得分。</w:t>
            </w:r>
          </w:p>
          <w:p w:rsidR="005B321D" w:rsidRPr="00061FD2" w:rsidRDefault="005B321D" w:rsidP="00D359A7">
            <w:pPr>
              <w:spacing w:line="280" w:lineRule="exact"/>
              <w:ind w:left="240" w:hangingChars="100" w:hanging="240"/>
              <w:rPr>
                <w:rFonts w:ascii="Times New Roman" w:eastAsia="標楷體" w:hAnsi="Times New Roman"/>
                <w:szCs w:val="24"/>
              </w:rPr>
            </w:pPr>
            <w:r w:rsidRPr="00061FD2">
              <w:rPr>
                <w:rFonts w:ascii="Times New Roman" w:eastAsia="標楷體" w:hAnsi="Times New Roman"/>
                <w:szCs w:val="24"/>
              </w:rPr>
              <w:t>「標示稽查（含處分）」：由</w:t>
            </w:r>
            <w:r w:rsidRPr="00061FD2">
              <w:rPr>
                <w:rFonts w:ascii="Times New Roman" w:eastAsia="標楷體" w:hAnsi="Times New Roman"/>
                <w:szCs w:val="24"/>
              </w:rPr>
              <w:t>PMDS</w:t>
            </w:r>
            <w:r w:rsidRPr="00061FD2">
              <w:rPr>
                <w:rFonts w:ascii="Times New Roman" w:eastAsia="標楷體" w:hAnsi="Times New Roman"/>
                <w:szCs w:val="24"/>
              </w:rPr>
              <w:t>系統中查詢（路徑：</w:t>
            </w:r>
            <w:r w:rsidRPr="00061FD2">
              <w:rPr>
                <w:rFonts w:ascii="Times New Roman" w:eastAsia="標楷體" w:hAnsi="Times New Roman"/>
                <w:szCs w:val="24"/>
              </w:rPr>
              <w:t>PMDS</w:t>
            </w:r>
            <w:r w:rsidRPr="00061FD2">
              <w:rPr>
                <w:rFonts w:ascii="Times New Roman" w:eastAsia="標楷體" w:hAnsi="Times New Roman"/>
                <w:szCs w:val="24"/>
              </w:rPr>
              <w:t>首頁</w:t>
            </w:r>
            <w:r w:rsidRPr="00061FD2">
              <w:rPr>
                <w:rFonts w:ascii="Times New Roman" w:eastAsia="標楷體" w:hAnsi="Times New Roman"/>
                <w:szCs w:val="24"/>
              </w:rPr>
              <w:t>&gt;</w:t>
            </w:r>
            <w:r w:rsidRPr="00061FD2">
              <w:rPr>
                <w:rFonts w:ascii="Times New Roman" w:eastAsia="標楷體" w:hAnsi="Times New Roman"/>
                <w:szCs w:val="24"/>
              </w:rPr>
              <w:t>藥粧稽查紀錄</w:t>
            </w:r>
            <w:r w:rsidRPr="00061FD2">
              <w:rPr>
                <w:rFonts w:ascii="Times New Roman" w:eastAsia="標楷體" w:hAnsi="Times New Roman"/>
                <w:szCs w:val="24"/>
              </w:rPr>
              <w:t>&gt;</w:t>
            </w:r>
            <w:r w:rsidRPr="00061FD2">
              <w:rPr>
                <w:rFonts w:ascii="Times New Roman" w:eastAsia="標楷體" w:hAnsi="Times New Roman"/>
                <w:szCs w:val="24"/>
              </w:rPr>
              <w:t>醫療器材稽查紀錄）</w:t>
            </w:r>
            <w:r w:rsidRPr="00061FD2">
              <w:rPr>
                <w:rFonts w:ascii="Times New Roman" w:eastAsia="標楷體" w:hAnsi="Times New Roman" w:hint="eastAsia"/>
                <w:szCs w:val="24"/>
              </w:rPr>
              <w:t>。</w:t>
            </w:r>
          </w:p>
        </w:tc>
        <w:tc>
          <w:tcPr>
            <w:tcW w:w="1417" w:type="dxa"/>
            <w:shd w:val="clear" w:color="auto" w:fill="auto"/>
          </w:tcPr>
          <w:p w:rsidR="005B321D" w:rsidRPr="00061FD2" w:rsidRDefault="005B321D" w:rsidP="003B5D95">
            <w:pPr>
              <w:pStyle w:val="aff1"/>
              <w:numPr>
                <w:ilvl w:val="0"/>
                <w:numId w:val="192"/>
              </w:numPr>
              <w:autoSpaceDE w:val="0"/>
              <w:autoSpaceDN w:val="0"/>
              <w:adjustRightInd w:val="0"/>
              <w:spacing w:line="280" w:lineRule="exact"/>
              <w:ind w:leftChars="0" w:left="212" w:hanging="212"/>
              <w:jc w:val="both"/>
              <w:rPr>
                <w:rFonts w:ascii="Times New Roman" w:eastAsia="標楷體" w:hAnsi="Times New Roman"/>
                <w:kern w:val="0"/>
                <w:szCs w:val="24"/>
              </w:rPr>
            </w:pPr>
            <w:r w:rsidRPr="00061FD2">
              <w:rPr>
                <w:rFonts w:ascii="Times New Roman" w:eastAsia="標楷體" w:hAnsi="Times New Roman"/>
                <w:kern w:val="0"/>
                <w:szCs w:val="24"/>
              </w:rPr>
              <w:t>標示稽查，由衛生局提交結果統計表</w:t>
            </w:r>
            <w:r w:rsidRPr="00061FD2">
              <w:rPr>
                <w:rFonts w:ascii="Times New Roman" w:eastAsia="標楷體" w:hAnsi="Times New Roman"/>
                <w:kern w:val="0"/>
                <w:szCs w:val="24"/>
              </w:rPr>
              <w:t>(</w:t>
            </w:r>
            <w:r w:rsidRPr="00061FD2">
              <w:rPr>
                <w:rFonts w:ascii="Times New Roman" w:eastAsia="標楷體" w:hAnsi="Times New Roman"/>
                <w:kern w:val="0"/>
                <w:szCs w:val="24"/>
              </w:rPr>
              <w:t>附表</w:t>
            </w:r>
            <w:r w:rsidRPr="00061FD2">
              <w:rPr>
                <w:rFonts w:ascii="Times New Roman" w:eastAsia="標楷體" w:hAnsi="Times New Roman"/>
                <w:kern w:val="0"/>
                <w:szCs w:val="24"/>
              </w:rPr>
              <w:t>7)</w:t>
            </w:r>
            <w:r w:rsidRPr="00061FD2">
              <w:rPr>
                <w:rFonts w:ascii="Times New Roman" w:eastAsia="標楷體" w:hAnsi="Times New Roman"/>
                <w:kern w:val="0"/>
                <w:szCs w:val="24"/>
              </w:rPr>
              <w:t>，必要時得依食藥署要求提供相關佐證資料。</w:t>
            </w:r>
          </w:p>
          <w:p w:rsidR="005B321D" w:rsidRPr="00061FD2" w:rsidRDefault="005B321D" w:rsidP="003B5D95">
            <w:pPr>
              <w:pStyle w:val="aff1"/>
              <w:numPr>
                <w:ilvl w:val="0"/>
                <w:numId w:val="192"/>
              </w:numPr>
              <w:autoSpaceDE w:val="0"/>
              <w:autoSpaceDN w:val="0"/>
              <w:adjustRightInd w:val="0"/>
              <w:spacing w:line="280" w:lineRule="exact"/>
              <w:ind w:leftChars="0" w:left="212" w:hanging="212"/>
              <w:jc w:val="both"/>
              <w:rPr>
                <w:rFonts w:ascii="Times New Roman" w:eastAsia="標楷體" w:hAnsi="Times New Roman"/>
                <w:kern w:val="0"/>
                <w:szCs w:val="24"/>
              </w:rPr>
            </w:pPr>
            <w:r w:rsidRPr="00061FD2">
              <w:rPr>
                <w:rFonts w:ascii="Times New Roman" w:eastAsia="標楷體" w:hAnsi="Times New Roman"/>
                <w:kern w:val="0"/>
                <w:szCs w:val="24"/>
              </w:rPr>
              <w:t>不良反應通報情形由食藥署直接自衛生福利部全國藥物不良反應通報中心資料庫評分，不需檢附資料。</w:t>
            </w:r>
          </w:p>
          <w:p w:rsidR="005B321D" w:rsidRPr="00061FD2" w:rsidRDefault="005B321D" w:rsidP="005B321D">
            <w:pPr>
              <w:autoSpaceDE w:val="0"/>
              <w:autoSpaceDN w:val="0"/>
              <w:adjustRightInd w:val="0"/>
              <w:spacing w:line="280" w:lineRule="exact"/>
              <w:jc w:val="both"/>
              <w:rPr>
                <w:rFonts w:ascii="Times New Roman" w:eastAsia="標楷體" w:hAnsi="Times New Roman"/>
                <w:kern w:val="0"/>
                <w:szCs w:val="24"/>
              </w:rPr>
            </w:pPr>
          </w:p>
        </w:tc>
      </w:tr>
      <w:tr w:rsidR="005B321D" w:rsidRPr="001547FD" w:rsidTr="005B321D">
        <w:trPr>
          <w:jc w:val="center"/>
        </w:trPr>
        <w:tc>
          <w:tcPr>
            <w:tcW w:w="568" w:type="dxa"/>
            <w:shd w:val="clear" w:color="auto" w:fill="auto"/>
          </w:tcPr>
          <w:p w:rsidR="005B321D" w:rsidRPr="001547FD" w:rsidRDefault="005B321D" w:rsidP="005B321D">
            <w:pPr>
              <w:spacing w:line="280" w:lineRule="exact"/>
              <w:jc w:val="center"/>
              <w:rPr>
                <w:rFonts w:ascii="Times New Roman" w:eastAsia="標楷體" w:hAnsi="Times New Roman"/>
                <w:szCs w:val="24"/>
              </w:rPr>
            </w:pPr>
          </w:p>
        </w:tc>
        <w:tc>
          <w:tcPr>
            <w:tcW w:w="1134" w:type="dxa"/>
            <w:shd w:val="clear" w:color="auto" w:fill="auto"/>
          </w:tcPr>
          <w:p w:rsidR="005B321D" w:rsidRPr="001547FD" w:rsidRDefault="005B321D" w:rsidP="005B321D">
            <w:pPr>
              <w:spacing w:line="280" w:lineRule="exact"/>
              <w:jc w:val="both"/>
              <w:rPr>
                <w:rFonts w:ascii="Times New Roman" w:eastAsia="標楷體" w:hAnsi="Times New Roman"/>
                <w:kern w:val="0"/>
                <w:szCs w:val="24"/>
              </w:rPr>
            </w:pPr>
          </w:p>
        </w:tc>
        <w:tc>
          <w:tcPr>
            <w:tcW w:w="1134" w:type="dxa"/>
            <w:shd w:val="clear" w:color="auto" w:fill="auto"/>
          </w:tcPr>
          <w:p w:rsidR="005B321D" w:rsidRPr="00061FD2" w:rsidRDefault="005B321D" w:rsidP="005B321D">
            <w:pPr>
              <w:spacing w:line="280" w:lineRule="exact"/>
              <w:jc w:val="both"/>
              <w:rPr>
                <w:rFonts w:ascii="Times New Roman" w:eastAsia="標楷體" w:hAnsi="Times New Roman"/>
                <w:kern w:val="0"/>
                <w:szCs w:val="24"/>
              </w:rPr>
            </w:pPr>
            <w:r w:rsidRPr="00061FD2">
              <w:rPr>
                <w:rFonts w:ascii="Times New Roman" w:eastAsia="標楷體" w:hAnsi="Times New Roman"/>
                <w:kern w:val="0"/>
                <w:szCs w:val="24"/>
              </w:rPr>
              <w:t>後市場不良醫材回收行動確認</w:t>
            </w:r>
            <w:r w:rsidRPr="00061FD2">
              <w:rPr>
                <w:rFonts w:ascii="Times New Roman" w:eastAsia="標楷體" w:hAnsi="Times New Roman" w:hint="eastAsia"/>
                <w:kern w:val="0"/>
                <w:szCs w:val="24"/>
              </w:rPr>
              <w:t>暨</w:t>
            </w:r>
            <w:r w:rsidRPr="00061FD2">
              <w:rPr>
                <w:rFonts w:ascii="Times New Roman" w:eastAsia="標楷體" w:hAnsi="Times New Roman"/>
                <w:kern w:val="0"/>
                <w:szCs w:val="24"/>
              </w:rPr>
              <w:t>不法醫材處辦</w:t>
            </w:r>
            <w:r w:rsidRPr="00061FD2">
              <w:rPr>
                <w:rFonts w:ascii="Times New Roman" w:eastAsia="標楷體" w:hAnsi="Times New Roman" w:hint="eastAsia"/>
                <w:szCs w:val="24"/>
              </w:rPr>
              <w:t>及回收行動確認</w:t>
            </w:r>
            <w:r w:rsidRPr="00061FD2">
              <w:rPr>
                <w:rFonts w:ascii="Times New Roman" w:eastAsia="標楷體" w:hAnsi="Times New Roman"/>
                <w:kern w:val="0"/>
                <w:szCs w:val="24"/>
              </w:rPr>
              <w:t>（加分項目</w:t>
            </w:r>
            <w:r w:rsidRPr="00061FD2">
              <w:rPr>
                <w:rFonts w:ascii="Times New Roman" w:eastAsia="標楷體" w:hAnsi="Times New Roman" w:hint="eastAsia"/>
                <w:kern w:val="0"/>
                <w:szCs w:val="24"/>
              </w:rPr>
              <w:t>2</w:t>
            </w:r>
            <w:r w:rsidRPr="00061FD2">
              <w:rPr>
                <w:rFonts w:ascii="Times New Roman" w:eastAsia="標楷體" w:hAnsi="Times New Roman"/>
                <w:kern w:val="0"/>
                <w:szCs w:val="24"/>
              </w:rPr>
              <w:t>分）</w:t>
            </w:r>
          </w:p>
        </w:tc>
        <w:tc>
          <w:tcPr>
            <w:tcW w:w="6095" w:type="dxa"/>
            <w:shd w:val="clear" w:color="auto" w:fill="auto"/>
          </w:tcPr>
          <w:p w:rsidR="005B321D" w:rsidRPr="00061FD2" w:rsidRDefault="005B321D" w:rsidP="003B5D95">
            <w:pPr>
              <w:pStyle w:val="aff1"/>
              <w:numPr>
                <w:ilvl w:val="0"/>
                <w:numId w:val="194"/>
              </w:numPr>
              <w:ind w:leftChars="0"/>
              <w:rPr>
                <w:rFonts w:ascii="Times New Roman" w:eastAsia="標楷體" w:hAnsi="Times New Roman"/>
                <w:szCs w:val="24"/>
              </w:rPr>
            </w:pPr>
            <w:r w:rsidRPr="00061FD2">
              <w:rPr>
                <w:rFonts w:ascii="Times New Roman" w:eastAsia="標楷體" w:hAnsi="Times New Roman" w:hint="eastAsia"/>
                <w:szCs w:val="24"/>
              </w:rPr>
              <w:t>【加分項目</w:t>
            </w:r>
            <w:r w:rsidRPr="00061FD2">
              <w:rPr>
                <w:rFonts w:ascii="Times New Roman" w:eastAsia="標楷體" w:hAnsi="Times New Roman" w:hint="eastAsia"/>
                <w:szCs w:val="24"/>
              </w:rPr>
              <w:t>(</w:t>
            </w:r>
            <w:r w:rsidRPr="00061FD2">
              <w:rPr>
                <w:rFonts w:ascii="Times New Roman" w:eastAsia="標楷體" w:hAnsi="Times New Roman" w:hint="eastAsia"/>
                <w:szCs w:val="24"/>
              </w:rPr>
              <w:t>上限</w:t>
            </w:r>
            <w:r w:rsidRPr="00061FD2">
              <w:rPr>
                <w:rFonts w:ascii="Times New Roman" w:eastAsia="標楷體" w:hAnsi="Times New Roman" w:hint="eastAsia"/>
                <w:szCs w:val="24"/>
              </w:rPr>
              <w:t>1</w:t>
            </w:r>
            <w:r w:rsidRPr="00061FD2">
              <w:rPr>
                <w:rFonts w:ascii="Times New Roman" w:eastAsia="標楷體" w:hAnsi="Times New Roman" w:hint="eastAsia"/>
                <w:szCs w:val="24"/>
              </w:rPr>
              <w:t>分</w:t>
            </w:r>
            <w:r w:rsidRPr="00061FD2">
              <w:rPr>
                <w:rFonts w:ascii="Times New Roman" w:eastAsia="標楷體" w:hAnsi="Times New Roman" w:hint="eastAsia"/>
                <w:szCs w:val="24"/>
              </w:rPr>
              <w:t>)</w:t>
            </w:r>
            <w:r w:rsidRPr="00061FD2">
              <w:rPr>
                <w:rFonts w:ascii="Times New Roman" w:eastAsia="標楷體" w:hAnsi="Times New Roman" w:hint="eastAsia"/>
                <w:szCs w:val="24"/>
              </w:rPr>
              <w:t>】</w:t>
            </w:r>
          </w:p>
          <w:p w:rsidR="005B321D" w:rsidRPr="00061FD2" w:rsidRDefault="005B321D" w:rsidP="005B321D">
            <w:pPr>
              <w:pStyle w:val="aff1"/>
              <w:spacing w:line="280" w:lineRule="exact"/>
              <w:ind w:leftChars="0"/>
              <w:jc w:val="both"/>
              <w:rPr>
                <w:rFonts w:ascii="Times New Roman" w:eastAsia="標楷體" w:hAnsi="Times New Roman"/>
                <w:szCs w:val="24"/>
              </w:rPr>
            </w:pPr>
            <w:r w:rsidRPr="00061FD2">
              <w:rPr>
                <w:rFonts w:ascii="Times New Roman" w:eastAsia="標楷體" w:hAnsi="Times New Roman"/>
                <w:szCs w:val="24"/>
              </w:rPr>
              <w:t>後市場監測不合格或經裁處之不良醫材回收行動確認</w:t>
            </w:r>
          </w:p>
          <w:p w:rsidR="005B321D" w:rsidRPr="00061FD2" w:rsidRDefault="005B321D" w:rsidP="003B5D95">
            <w:pPr>
              <w:pStyle w:val="aff1"/>
              <w:numPr>
                <w:ilvl w:val="0"/>
                <w:numId w:val="193"/>
              </w:numPr>
              <w:spacing w:line="280" w:lineRule="exact"/>
              <w:ind w:leftChars="50" w:left="602" w:hanging="482"/>
              <w:jc w:val="both"/>
              <w:rPr>
                <w:rFonts w:ascii="Times New Roman" w:eastAsia="標楷體" w:hAnsi="Times New Roman"/>
                <w:szCs w:val="24"/>
              </w:rPr>
            </w:pPr>
            <w:r w:rsidRPr="00061FD2">
              <w:rPr>
                <w:rFonts w:ascii="Times New Roman" w:eastAsia="標楷體" w:hAnsi="Times New Roman"/>
                <w:szCs w:val="24"/>
              </w:rPr>
              <w:t>依轄內藥商之回收計畫書，通知販賣回收產品之販賣業者所在縣市衛生局，並確認轄內藥商完成回收行動及上傳回收成果報告書至「藥物食品化粧品上市後品質管理系統」，每件</w:t>
            </w:r>
            <w:r w:rsidRPr="00061FD2">
              <w:rPr>
                <w:rFonts w:ascii="Times New Roman" w:eastAsia="標楷體" w:hAnsi="Times New Roman"/>
                <w:szCs w:val="24"/>
              </w:rPr>
              <w:t>0.2</w:t>
            </w:r>
            <w:r w:rsidRPr="00061FD2">
              <w:rPr>
                <w:rFonts w:ascii="Times New Roman" w:eastAsia="標楷體" w:hAnsi="Times New Roman"/>
                <w:szCs w:val="24"/>
              </w:rPr>
              <w:t>分。</w:t>
            </w:r>
          </w:p>
          <w:p w:rsidR="005B321D" w:rsidRPr="00D359A7" w:rsidRDefault="005B321D" w:rsidP="003B5D95">
            <w:pPr>
              <w:pStyle w:val="aff1"/>
              <w:numPr>
                <w:ilvl w:val="0"/>
                <w:numId w:val="193"/>
              </w:numPr>
              <w:spacing w:line="280" w:lineRule="exact"/>
              <w:ind w:leftChars="50" w:left="602" w:hanging="482"/>
              <w:jc w:val="both"/>
              <w:rPr>
                <w:rFonts w:ascii="Times New Roman" w:eastAsia="標楷體" w:hAnsi="Times New Roman"/>
                <w:szCs w:val="24"/>
              </w:rPr>
            </w:pPr>
            <w:r w:rsidRPr="00061FD2">
              <w:rPr>
                <w:rFonts w:ascii="Times New Roman" w:eastAsia="標楷體" w:hAnsi="Times New Roman"/>
                <w:szCs w:val="24"/>
              </w:rPr>
              <w:t>稽查販賣回收產品之販賣業者家次，每家</w:t>
            </w:r>
            <w:r w:rsidRPr="00061FD2">
              <w:rPr>
                <w:rFonts w:ascii="Times New Roman" w:eastAsia="標楷體" w:hAnsi="Times New Roman"/>
                <w:szCs w:val="24"/>
              </w:rPr>
              <w:t>0.2</w:t>
            </w:r>
            <w:r w:rsidRPr="00061FD2">
              <w:rPr>
                <w:rFonts w:ascii="Times New Roman" w:eastAsia="標楷體" w:hAnsi="Times New Roman"/>
                <w:szCs w:val="24"/>
              </w:rPr>
              <w:t>分。</w:t>
            </w:r>
          </w:p>
          <w:p w:rsidR="005B321D" w:rsidRPr="00061FD2" w:rsidRDefault="005B321D" w:rsidP="003B5D95">
            <w:pPr>
              <w:pStyle w:val="aff1"/>
              <w:numPr>
                <w:ilvl w:val="0"/>
                <w:numId w:val="194"/>
              </w:numPr>
              <w:ind w:leftChars="0"/>
              <w:rPr>
                <w:rFonts w:ascii="Times New Roman" w:eastAsia="標楷體" w:hAnsi="Times New Roman"/>
                <w:szCs w:val="24"/>
              </w:rPr>
            </w:pPr>
            <w:r w:rsidRPr="00061FD2">
              <w:rPr>
                <w:rFonts w:ascii="Times New Roman" w:eastAsia="標楷體" w:hAnsi="Times New Roman" w:hint="eastAsia"/>
                <w:szCs w:val="24"/>
              </w:rPr>
              <w:t>【加分項目</w:t>
            </w:r>
            <w:r w:rsidRPr="00061FD2">
              <w:rPr>
                <w:rFonts w:ascii="Times New Roman" w:eastAsia="標楷體" w:hAnsi="Times New Roman" w:hint="eastAsia"/>
                <w:szCs w:val="24"/>
              </w:rPr>
              <w:t>(</w:t>
            </w:r>
            <w:r w:rsidRPr="00061FD2">
              <w:rPr>
                <w:rFonts w:ascii="Times New Roman" w:eastAsia="標楷體" w:hAnsi="Times New Roman" w:hint="eastAsia"/>
                <w:szCs w:val="24"/>
              </w:rPr>
              <w:t>上限</w:t>
            </w:r>
            <w:r w:rsidRPr="00061FD2">
              <w:rPr>
                <w:rFonts w:ascii="Times New Roman" w:eastAsia="標楷體" w:hAnsi="Times New Roman" w:hint="eastAsia"/>
                <w:szCs w:val="24"/>
              </w:rPr>
              <w:t>1</w:t>
            </w:r>
            <w:r w:rsidRPr="00061FD2">
              <w:rPr>
                <w:rFonts w:ascii="Times New Roman" w:eastAsia="標楷體" w:hAnsi="Times New Roman" w:hint="eastAsia"/>
                <w:szCs w:val="24"/>
              </w:rPr>
              <w:t>分</w:t>
            </w:r>
            <w:r w:rsidRPr="00061FD2">
              <w:rPr>
                <w:rFonts w:ascii="Times New Roman" w:eastAsia="標楷體" w:hAnsi="Times New Roman" w:hint="eastAsia"/>
                <w:szCs w:val="24"/>
              </w:rPr>
              <w:t>)</w:t>
            </w:r>
            <w:r w:rsidRPr="00061FD2">
              <w:rPr>
                <w:rFonts w:ascii="Times New Roman" w:eastAsia="標楷體" w:hAnsi="Times New Roman" w:hint="eastAsia"/>
                <w:szCs w:val="24"/>
              </w:rPr>
              <w:t>】</w:t>
            </w:r>
          </w:p>
          <w:p w:rsidR="005B321D" w:rsidRPr="00061FD2" w:rsidRDefault="005B321D" w:rsidP="005B321D">
            <w:pPr>
              <w:pStyle w:val="aff1"/>
              <w:spacing w:line="280" w:lineRule="exact"/>
              <w:ind w:leftChars="0" w:left="566"/>
              <w:jc w:val="both"/>
              <w:rPr>
                <w:rFonts w:ascii="Times New Roman" w:eastAsia="標楷體" w:hAnsi="Times New Roman"/>
                <w:szCs w:val="24"/>
              </w:rPr>
            </w:pPr>
            <w:r w:rsidRPr="00061FD2">
              <w:rPr>
                <w:rFonts w:ascii="Times New Roman" w:eastAsia="標楷體" w:hAnsi="Times New Roman"/>
                <w:szCs w:val="24"/>
              </w:rPr>
              <w:t>未經核准擅自製造或輸入醫材</w:t>
            </w:r>
            <w:r w:rsidRPr="00061FD2">
              <w:rPr>
                <w:rFonts w:ascii="Times New Roman" w:eastAsia="標楷體" w:hAnsi="Times New Roman" w:hint="eastAsia"/>
                <w:szCs w:val="24"/>
              </w:rPr>
              <w:t>之處辦及回收行動確認</w:t>
            </w:r>
          </w:p>
          <w:p w:rsidR="005B321D" w:rsidRPr="00061FD2" w:rsidRDefault="005B321D" w:rsidP="003B5D95">
            <w:pPr>
              <w:pStyle w:val="aff1"/>
              <w:numPr>
                <w:ilvl w:val="0"/>
                <w:numId w:val="195"/>
              </w:numPr>
              <w:spacing w:line="280" w:lineRule="exact"/>
              <w:ind w:leftChars="50" w:left="602" w:hanging="482"/>
              <w:jc w:val="both"/>
              <w:rPr>
                <w:rFonts w:ascii="Times New Roman" w:eastAsia="標楷體" w:hAnsi="Times New Roman"/>
                <w:szCs w:val="24"/>
              </w:rPr>
            </w:pPr>
            <w:r w:rsidRPr="00061FD2">
              <w:rPr>
                <w:rFonts w:ascii="Times New Roman" w:eastAsia="標楷體" w:hAnsi="Times New Roman"/>
                <w:szCs w:val="24"/>
              </w:rPr>
              <w:t>查獲未經核准擅自製造或輸入醫材經地方衛生局裁處者</w:t>
            </w:r>
            <w:r w:rsidRPr="00061FD2">
              <w:rPr>
                <w:rFonts w:ascii="Times New Roman" w:eastAsia="標楷體" w:hAnsi="Times New Roman"/>
                <w:szCs w:val="24"/>
              </w:rPr>
              <w:t>(</w:t>
            </w:r>
            <w:r w:rsidRPr="00061FD2">
              <w:rPr>
                <w:rFonts w:ascii="Times New Roman" w:eastAsia="標楷體" w:hAnsi="Times New Roman"/>
                <w:szCs w:val="24"/>
              </w:rPr>
              <w:t>含移請它縣市續辦並裁處</w:t>
            </w:r>
            <w:r w:rsidRPr="00061FD2">
              <w:rPr>
                <w:rFonts w:ascii="Times New Roman" w:eastAsia="標楷體" w:hAnsi="Times New Roman"/>
                <w:kern w:val="0"/>
                <w:szCs w:val="24"/>
              </w:rPr>
              <w:t>或移檢調偵辦</w:t>
            </w:r>
            <w:r w:rsidRPr="00061FD2">
              <w:rPr>
                <w:rFonts w:ascii="Times New Roman" w:eastAsia="標楷體" w:hAnsi="Times New Roman"/>
                <w:szCs w:val="24"/>
              </w:rPr>
              <w:t>者</w:t>
            </w:r>
            <w:r w:rsidRPr="00061FD2">
              <w:rPr>
                <w:rFonts w:ascii="Times New Roman" w:eastAsia="標楷體" w:hAnsi="Times New Roman"/>
                <w:szCs w:val="24"/>
              </w:rPr>
              <w:t>)</w:t>
            </w:r>
            <w:r w:rsidRPr="00061FD2">
              <w:rPr>
                <w:rFonts w:ascii="Times New Roman" w:eastAsia="標楷體" w:hAnsi="Times New Roman"/>
                <w:szCs w:val="24"/>
              </w:rPr>
              <w:t>，</w:t>
            </w:r>
            <w:r w:rsidRPr="00061FD2">
              <w:rPr>
                <w:rFonts w:ascii="Times New Roman" w:eastAsia="標楷體" w:hAnsi="Times New Roman"/>
                <w:kern w:val="0"/>
                <w:szCs w:val="24"/>
              </w:rPr>
              <w:t>或移檢調偵辦</w:t>
            </w:r>
            <w:r w:rsidRPr="00061FD2">
              <w:rPr>
                <w:rFonts w:ascii="Times New Roman" w:eastAsia="標楷體" w:hAnsi="Times New Roman"/>
                <w:szCs w:val="24"/>
              </w:rPr>
              <w:t>者，每件</w:t>
            </w:r>
            <w:r w:rsidRPr="00061FD2">
              <w:rPr>
                <w:rFonts w:ascii="Times New Roman" w:eastAsia="標楷體" w:hAnsi="Times New Roman"/>
                <w:szCs w:val="24"/>
              </w:rPr>
              <w:t>0.2</w:t>
            </w:r>
            <w:r w:rsidRPr="00061FD2">
              <w:rPr>
                <w:rFonts w:ascii="Times New Roman" w:eastAsia="標楷體" w:hAnsi="Times New Roman"/>
                <w:szCs w:val="24"/>
              </w:rPr>
              <w:t>分。</w:t>
            </w:r>
          </w:p>
          <w:p w:rsidR="005B321D" w:rsidRPr="00061FD2" w:rsidRDefault="005B321D" w:rsidP="003B5D95">
            <w:pPr>
              <w:pStyle w:val="aff1"/>
              <w:numPr>
                <w:ilvl w:val="0"/>
                <w:numId w:val="195"/>
              </w:numPr>
              <w:spacing w:line="280" w:lineRule="exact"/>
              <w:ind w:leftChars="50" w:left="602" w:hanging="482"/>
              <w:jc w:val="both"/>
              <w:rPr>
                <w:rFonts w:ascii="Times New Roman" w:eastAsia="標楷體" w:hAnsi="Times New Roman"/>
                <w:szCs w:val="24"/>
              </w:rPr>
            </w:pPr>
            <w:r w:rsidRPr="00061FD2">
              <w:rPr>
                <w:rFonts w:ascii="Times New Roman" w:eastAsia="標楷體" w:hAnsi="Times New Roman"/>
                <w:szCs w:val="24"/>
              </w:rPr>
              <w:t>依轄內藥商之回收計畫書，通知販賣回收產品之販賣業者所在縣市衛生局，並確認轄內藥商完成回收行動，每件</w:t>
            </w:r>
            <w:r w:rsidRPr="00061FD2">
              <w:rPr>
                <w:rFonts w:ascii="Times New Roman" w:eastAsia="標楷體" w:hAnsi="Times New Roman"/>
                <w:szCs w:val="24"/>
              </w:rPr>
              <w:t>0.2</w:t>
            </w:r>
            <w:r w:rsidRPr="00061FD2">
              <w:rPr>
                <w:rFonts w:ascii="Times New Roman" w:eastAsia="標楷體" w:hAnsi="Times New Roman"/>
                <w:szCs w:val="24"/>
              </w:rPr>
              <w:t>分。</w:t>
            </w:r>
          </w:p>
          <w:p w:rsidR="005B321D" w:rsidRPr="00061FD2" w:rsidRDefault="005B321D" w:rsidP="003B5D95">
            <w:pPr>
              <w:pStyle w:val="aff1"/>
              <w:numPr>
                <w:ilvl w:val="0"/>
                <w:numId w:val="195"/>
              </w:numPr>
              <w:spacing w:line="280" w:lineRule="exact"/>
              <w:ind w:leftChars="50" w:left="602" w:hanging="482"/>
              <w:jc w:val="both"/>
              <w:rPr>
                <w:rFonts w:ascii="Times New Roman" w:eastAsia="標楷體" w:hAnsi="Times New Roman"/>
                <w:szCs w:val="24"/>
              </w:rPr>
            </w:pPr>
            <w:r w:rsidRPr="00061FD2">
              <w:rPr>
                <w:rFonts w:ascii="Times New Roman" w:eastAsia="標楷體" w:hAnsi="Times New Roman"/>
                <w:szCs w:val="24"/>
              </w:rPr>
              <w:t>稽查販賣回收產品之販賣業者家次，每家</w:t>
            </w:r>
            <w:r w:rsidRPr="00061FD2">
              <w:rPr>
                <w:rFonts w:ascii="Times New Roman" w:eastAsia="標楷體" w:hAnsi="Times New Roman"/>
                <w:szCs w:val="24"/>
              </w:rPr>
              <w:t>0.2</w:t>
            </w:r>
            <w:r w:rsidRPr="00061FD2">
              <w:rPr>
                <w:rFonts w:ascii="Times New Roman" w:eastAsia="標楷體" w:hAnsi="Times New Roman"/>
                <w:szCs w:val="24"/>
              </w:rPr>
              <w:t>分。</w:t>
            </w:r>
          </w:p>
          <w:p w:rsidR="005B321D" w:rsidRPr="00061FD2" w:rsidRDefault="005B321D" w:rsidP="005B321D">
            <w:pPr>
              <w:spacing w:line="280" w:lineRule="exact"/>
              <w:jc w:val="both"/>
              <w:rPr>
                <w:rFonts w:ascii="Times New Roman" w:eastAsia="標楷體" w:hAnsi="Times New Roman"/>
                <w:szCs w:val="24"/>
                <w:shd w:val="pct15" w:color="auto" w:fill="FFFFFF"/>
              </w:rPr>
            </w:pPr>
            <w:r w:rsidRPr="00061FD2">
              <w:rPr>
                <w:rFonts w:ascii="Times New Roman" w:eastAsia="標楷體" w:hAnsi="Times New Roman"/>
                <w:szCs w:val="24"/>
              </w:rPr>
              <w:t>備註：此項為額外提供加分項目，加總後總分如超過序號</w:t>
            </w:r>
            <w:r w:rsidRPr="00061FD2">
              <w:rPr>
                <w:rFonts w:ascii="Times New Roman" w:eastAsia="標楷體" w:hAnsi="Times New Roman"/>
                <w:szCs w:val="24"/>
              </w:rPr>
              <w:t>5</w:t>
            </w:r>
            <w:r w:rsidRPr="00061FD2">
              <w:rPr>
                <w:rFonts w:ascii="Times New Roman" w:eastAsia="標楷體" w:hAnsi="Times New Roman"/>
                <w:szCs w:val="24"/>
              </w:rPr>
              <w:t>總分</w:t>
            </w:r>
            <w:r w:rsidRPr="00061FD2">
              <w:rPr>
                <w:rFonts w:ascii="Times New Roman" w:eastAsia="標楷體" w:hAnsi="Times New Roman"/>
                <w:szCs w:val="24"/>
              </w:rPr>
              <w:t>5</w:t>
            </w:r>
            <w:r w:rsidRPr="00061FD2">
              <w:rPr>
                <w:rFonts w:ascii="Times New Roman" w:eastAsia="標楷體" w:hAnsi="Times New Roman"/>
                <w:szCs w:val="24"/>
              </w:rPr>
              <w:t>分者，則以</w:t>
            </w:r>
            <w:r w:rsidRPr="00061FD2">
              <w:rPr>
                <w:rFonts w:ascii="Times New Roman" w:eastAsia="標楷體" w:hAnsi="Times New Roman"/>
                <w:szCs w:val="24"/>
              </w:rPr>
              <w:t>5</w:t>
            </w:r>
            <w:r w:rsidRPr="00061FD2">
              <w:rPr>
                <w:rFonts w:ascii="Times New Roman" w:eastAsia="標楷體" w:hAnsi="Times New Roman"/>
                <w:szCs w:val="24"/>
              </w:rPr>
              <w:t>分計算。</w:t>
            </w:r>
          </w:p>
        </w:tc>
        <w:tc>
          <w:tcPr>
            <w:tcW w:w="1417" w:type="dxa"/>
            <w:shd w:val="clear" w:color="auto" w:fill="auto"/>
          </w:tcPr>
          <w:p w:rsidR="005B321D" w:rsidRPr="00061FD2" w:rsidRDefault="005B321D" w:rsidP="005B321D">
            <w:pPr>
              <w:spacing w:line="280" w:lineRule="exact"/>
              <w:jc w:val="both"/>
              <w:rPr>
                <w:rFonts w:ascii="Times New Roman" w:eastAsia="標楷體" w:hAnsi="Times New Roman"/>
                <w:kern w:val="0"/>
                <w:szCs w:val="24"/>
              </w:rPr>
            </w:pPr>
            <w:r w:rsidRPr="00061FD2">
              <w:rPr>
                <w:rFonts w:ascii="Times New Roman" w:eastAsia="標楷體" w:hAnsi="Times New Roman"/>
                <w:kern w:val="0"/>
                <w:szCs w:val="24"/>
              </w:rPr>
              <w:t>後市場不良醫材回收行動確認及不法醫材處辦</w:t>
            </w:r>
            <w:r w:rsidRPr="00061FD2">
              <w:rPr>
                <w:rFonts w:ascii="Times New Roman" w:eastAsia="標楷體" w:hAnsi="Times New Roman" w:hint="eastAsia"/>
                <w:szCs w:val="24"/>
              </w:rPr>
              <w:t>及回收行動確認</w:t>
            </w:r>
            <w:r w:rsidRPr="00061FD2">
              <w:rPr>
                <w:rFonts w:ascii="Times New Roman" w:eastAsia="標楷體" w:hAnsi="Times New Roman"/>
                <w:kern w:val="0"/>
                <w:szCs w:val="24"/>
              </w:rPr>
              <w:t>，由衛生局提交結果統計表（附表</w:t>
            </w:r>
            <w:r w:rsidRPr="00061FD2">
              <w:rPr>
                <w:rFonts w:ascii="Times New Roman" w:eastAsia="標楷體" w:hAnsi="Times New Roman"/>
                <w:kern w:val="0"/>
                <w:szCs w:val="24"/>
              </w:rPr>
              <w:t>7</w:t>
            </w:r>
            <w:r w:rsidRPr="00061FD2">
              <w:rPr>
                <w:rFonts w:ascii="Times New Roman" w:eastAsia="標楷體" w:hAnsi="Times New Roman"/>
                <w:kern w:val="0"/>
                <w:szCs w:val="24"/>
              </w:rPr>
              <w:t>），必要時得依食藥署要求提供相關佐證資料。</w:t>
            </w:r>
          </w:p>
        </w:tc>
      </w:tr>
      <w:tr w:rsidR="005B321D" w:rsidRPr="001547FD" w:rsidTr="005B321D">
        <w:trPr>
          <w:jc w:val="center"/>
        </w:trPr>
        <w:tc>
          <w:tcPr>
            <w:tcW w:w="568" w:type="dxa"/>
            <w:vMerge w:val="restart"/>
            <w:shd w:val="clear" w:color="auto" w:fill="auto"/>
          </w:tcPr>
          <w:p w:rsidR="005B321D" w:rsidRPr="00061FD2" w:rsidRDefault="005B321D" w:rsidP="005B321D">
            <w:pPr>
              <w:spacing w:line="280" w:lineRule="exact"/>
              <w:jc w:val="center"/>
              <w:rPr>
                <w:rFonts w:ascii="Times New Roman" w:eastAsia="標楷體" w:hAnsi="Times New Roman"/>
                <w:szCs w:val="24"/>
              </w:rPr>
            </w:pPr>
            <w:r w:rsidRPr="00061FD2">
              <w:rPr>
                <w:rFonts w:ascii="Times New Roman" w:eastAsia="標楷體" w:hAnsi="Times New Roman"/>
                <w:szCs w:val="24"/>
              </w:rPr>
              <w:t>6</w:t>
            </w:r>
          </w:p>
        </w:tc>
        <w:tc>
          <w:tcPr>
            <w:tcW w:w="1134" w:type="dxa"/>
            <w:vMerge w:val="restart"/>
            <w:shd w:val="clear" w:color="auto" w:fill="auto"/>
          </w:tcPr>
          <w:p w:rsidR="005B321D" w:rsidRPr="00061FD2" w:rsidRDefault="005B321D" w:rsidP="005B321D">
            <w:pPr>
              <w:spacing w:line="280" w:lineRule="exact"/>
              <w:jc w:val="both"/>
              <w:rPr>
                <w:rFonts w:ascii="Times New Roman" w:eastAsia="標楷體" w:hAnsi="Times New Roman"/>
                <w:szCs w:val="24"/>
              </w:rPr>
            </w:pPr>
            <w:r w:rsidRPr="00061FD2">
              <w:rPr>
                <w:rFonts w:ascii="Times New Roman" w:eastAsia="標楷體" w:hAnsi="Times New Roman"/>
                <w:szCs w:val="24"/>
              </w:rPr>
              <w:t>強化市售化粧品衛生安全管理</w:t>
            </w:r>
          </w:p>
        </w:tc>
        <w:tc>
          <w:tcPr>
            <w:tcW w:w="1134" w:type="dxa"/>
            <w:shd w:val="clear" w:color="auto" w:fill="auto"/>
          </w:tcPr>
          <w:p w:rsidR="005B321D" w:rsidRPr="00061FD2" w:rsidRDefault="005B321D" w:rsidP="005B321D">
            <w:pPr>
              <w:autoSpaceDE w:val="0"/>
              <w:autoSpaceDN w:val="0"/>
              <w:adjustRightInd w:val="0"/>
              <w:spacing w:line="280" w:lineRule="exact"/>
              <w:jc w:val="both"/>
              <w:rPr>
                <w:rFonts w:ascii="Times New Roman" w:eastAsia="標楷體" w:hAnsi="Times New Roman"/>
                <w:kern w:val="0"/>
                <w:szCs w:val="24"/>
              </w:rPr>
            </w:pPr>
            <w:r w:rsidRPr="00061FD2">
              <w:rPr>
                <w:rFonts w:ascii="Times New Roman" w:eastAsia="標楷體" w:hAnsi="Times New Roman"/>
                <w:kern w:val="0"/>
                <w:szCs w:val="24"/>
              </w:rPr>
              <w:t>稽查市售化粧品成效</w:t>
            </w:r>
            <w:r w:rsidRPr="00061FD2">
              <w:rPr>
                <w:rFonts w:ascii="Times New Roman" w:eastAsia="標楷體" w:hAnsi="Times New Roman"/>
                <w:kern w:val="0"/>
                <w:szCs w:val="24"/>
              </w:rPr>
              <w:t>(5</w:t>
            </w:r>
            <w:r w:rsidRPr="00061FD2">
              <w:rPr>
                <w:rFonts w:ascii="Times New Roman" w:eastAsia="標楷體" w:hAnsi="Times New Roman"/>
                <w:kern w:val="0"/>
                <w:szCs w:val="24"/>
              </w:rPr>
              <w:t>分</w:t>
            </w:r>
            <w:r w:rsidRPr="00061FD2">
              <w:rPr>
                <w:rFonts w:ascii="Times New Roman" w:eastAsia="標楷體" w:hAnsi="Times New Roman"/>
                <w:kern w:val="0"/>
                <w:szCs w:val="24"/>
              </w:rPr>
              <w:t>)</w:t>
            </w:r>
          </w:p>
        </w:tc>
        <w:tc>
          <w:tcPr>
            <w:tcW w:w="6095" w:type="dxa"/>
            <w:shd w:val="clear" w:color="auto" w:fill="auto"/>
          </w:tcPr>
          <w:p w:rsidR="005B321D" w:rsidRPr="00061FD2" w:rsidRDefault="005B321D" w:rsidP="003B5D95">
            <w:pPr>
              <w:pStyle w:val="aff1"/>
              <w:numPr>
                <w:ilvl w:val="0"/>
                <w:numId w:val="144"/>
              </w:numPr>
              <w:spacing w:line="280" w:lineRule="exact"/>
              <w:ind w:leftChars="0"/>
              <w:rPr>
                <w:rFonts w:ascii="Times New Roman" w:eastAsia="標楷體" w:hAnsi="Times New Roman"/>
                <w:szCs w:val="24"/>
              </w:rPr>
            </w:pPr>
            <w:r w:rsidRPr="00061FD2">
              <w:rPr>
                <w:rFonts w:ascii="Times New Roman" w:eastAsia="標楷體" w:hAnsi="Times New Roman"/>
                <w:kern w:val="0"/>
                <w:szCs w:val="24"/>
              </w:rPr>
              <w:t>年稽查販賣業</w:t>
            </w:r>
            <w:r w:rsidRPr="00061FD2">
              <w:rPr>
                <w:rFonts w:eastAsia="標楷體" w:cs="Calibri"/>
                <w:kern w:val="0"/>
                <w:szCs w:val="24"/>
              </w:rPr>
              <w:t>或製造業</w:t>
            </w:r>
            <w:r w:rsidRPr="00061FD2">
              <w:rPr>
                <w:rFonts w:ascii="Times New Roman" w:eastAsia="標楷體" w:hAnsi="Times New Roman"/>
                <w:kern w:val="0"/>
                <w:szCs w:val="24"/>
              </w:rPr>
              <w:t>家次</w:t>
            </w:r>
            <w:r w:rsidRPr="00061FD2">
              <w:rPr>
                <w:rFonts w:ascii="Times New Roman" w:eastAsia="標楷體" w:hAnsi="Times New Roman"/>
                <w:kern w:val="0"/>
                <w:szCs w:val="24"/>
              </w:rPr>
              <w:t xml:space="preserve"> (1</w:t>
            </w:r>
            <w:r w:rsidRPr="00061FD2">
              <w:rPr>
                <w:rFonts w:ascii="Times New Roman" w:eastAsia="標楷體" w:hAnsi="Times New Roman"/>
                <w:kern w:val="0"/>
                <w:szCs w:val="24"/>
              </w:rPr>
              <w:t>分</w:t>
            </w:r>
            <w:r w:rsidRPr="00061FD2">
              <w:rPr>
                <w:rFonts w:ascii="Times New Roman" w:eastAsia="標楷體" w:hAnsi="Times New Roman"/>
                <w:kern w:val="0"/>
                <w:szCs w:val="24"/>
              </w:rPr>
              <w:t>)</w:t>
            </w:r>
          </w:p>
          <w:tbl>
            <w:tblPr>
              <w:tblW w:w="5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963"/>
              <w:gridCol w:w="964"/>
              <w:gridCol w:w="964"/>
              <w:gridCol w:w="964"/>
              <w:gridCol w:w="964"/>
            </w:tblGrid>
            <w:tr w:rsidR="005B321D" w:rsidRPr="00061FD2" w:rsidTr="00A30880">
              <w:trPr>
                <w:trHeight w:val="240"/>
                <w:jc w:val="center"/>
              </w:trPr>
              <w:tc>
                <w:tcPr>
                  <w:tcW w:w="731"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組別</w:t>
                  </w:r>
                </w:p>
              </w:tc>
              <w:tc>
                <w:tcPr>
                  <w:tcW w:w="963" w:type="dxa"/>
                </w:tcPr>
                <w:p w:rsidR="005B321D" w:rsidRPr="00061FD2" w:rsidRDefault="005B321D" w:rsidP="005B321D">
                  <w:pPr>
                    <w:spacing w:line="280" w:lineRule="exact"/>
                    <w:rPr>
                      <w:rFonts w:ascii="Times New Roman" w:eastAsia="標楷體" w:hAnsi="Times New Roman"/>
                      <w:szCs w:val="20"/>
                    </w:rPr>
                  </w:pPr>
                  <w:r w:rsidRPr="00061FD2">
                    <w:rPr>
                      <w:rFonts w:ascii="Times New Roman" w:eastAsia="標楷體" w:hAnsi="Times New Roman"/>
                      <w:szCs w:val="20"/>
                    </w:rPr>
                    <w:t>第一組</w:t>
                  </w:r>
                </w:p>
              </w:tc>
              <w:tc>
                <w:tcPr>
                  <w:tcW w:w="964" w:type="dxa"/>
                </w:tcPr>
                <w:p w:rsidR="005B321D" w:rsidRPr="00061FD2" w:rsidRDefault="005B321D" w:rsidP="005B321D">
                  <w:pPr>
                    <w:spacing w:line="280" w:lineRule="exact"/>
                    <w:rPr>
                      <w:rFonts w:ascii="Times New Roman" w:eastAsia="標楷體" w:hAnsi="Times New Roman"/>
                      <w:kern w:val="0"/>
                      <w:szCs w:val="20"/>
                    </w:rPr>
                  </w:pPr>
                  <w:r w:rsidRPr="00061FD2">
                    <w:rPr>
                      <w:rFonts w:ascii="Times New Roman" w:eastAsia="標楷體" w:hAnsi="Times New Roman"/>
                      <w:kern w:val="0"/>
                      <w:szCs w:val="20"/>
                    </w:rPr>
                    <w:t>第二組</w:t>
                  </w:r>
                </w:p>
              </w:tc>
              <w:tc>
                <w:tcPr>
                  <w:tcW w:w="964" w:type="dxa"/>
                </w:tcPr>
                <w:p w:rsidR="005B321D" w:rsidRPr="00061FD2" w:rsidRDefault="005B321D" w:rsidP="005B321D">
                  <w:pPr>
                    <w:spacing w:line="280" w:lineRule="exact"/>
                    <w:rPr>
                      <w:rFonts w:ascii="Times New Roman" w:eastAsia="標楷體" w:hAnsi="Times New Roman"/>
                      <w:kern w:val="0"/>
                      <w:szCs w:val="20"/>
                    </w:rPr>
                  </w:pPr>
                  <w:r w:rsidRPr="00061FD2">
                    <w:rPr>
                      <w:rFonts w:ascii="Times New Roman" w:eastAsia="標楷體" w:hAnsi="Times New Roman"/>
                      <w:kern w:val="0"/>
                      <w:szCs w:val="20"/>
                    </w:rPr>
                    <w:t>第三組</w:t>
                  </w:r>
                </w:p>
              </w:tc>
              <w:tc>
                <w:tcPr>
                  <w:tcW w:w="964" w:type="dxa"/>
                </w:tcPr>
                <w:p w:rsidR="005B321D" w:rsidRPr="00061FD2" w:rsidRDefault="005B321D" w:rsidP="005B321D">
                  <w:pPr>
                    <w:spacing w:line="280" w:lineRule="exact"/>
                    <w:rPr>
                      <w:rFonts w:ascii="Times New Roman" w:eastAsia="標楷體" w:hAnsi="Times New Roman"/>
                      <w:kern w:val="0"/>
                      <w:szCs w:val="20"/>
                    </w:rPr>
                  </w:pPr>
                  <w:r w:rsidRPr="00061FD2">
                    <w:rPr>
                      <w:rFonts w:ascii="Times New Roman" w:eastAsia="標楷體" w:hAnsi="Times New Roman"/>
                      <w:kern w:val="0"/>
                      <w:szCs w:val="20"/>
                    </w:rPr>
                    <w:t>第四組</w:t>
                  </w:r>
                </w:p>
              </w:tc>
              <w:tc>
                <w:tcPr>
                  <w:tcW w:w="964" w:type="dxa"/>
                  <w:shd w:val="clear" w:color="auto" w:fill="auto"/>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rPr>
                    <w:t>分</w:t>
                  </w:r>
                  <w:r w:rsidRPr="00061FD2">
                    <w:rPr>
                      <w:rFonts w:ascii="Times New Roman" w:eastAsia="標楷體" w:hAnsi="Times New Roman" w:hint="eastAsia"/>
                    </w:rPr>
                    <w:t>數</w:t>
                  </w:r>
                </w:p>
              </w:tc>
            </w:tr>
            <w:tr w:rsidR="005B321D" w:rsidRPr="00061FD2" w:rsidTr="00A30880">
              <w:trPr>
                <w:trHeight w:val="240"/>
                <w:jc w:val="center"/>
              </w:trPr>
              <w:tc>
                <w:tcPr>
                  <w:tcW w:w="731" w:type="dxa"/>
                  <w:vMerge w:val="restart"/>
                  <w:textDirection w:val="tbRlV"/>
                  <w:vAlign w:val="center"/>
                </w:tcPr>
                <w:p w:rsidR="005B321D" w:rsidRPr="00061FD2" w:rsidRDefault="005B321D" w:rsidP="005B321D">
                  <w:pPr>
                    <w:spacing w:line="280" w:lineRule="exact"/>
                    <w:ind w:left="113" w:right="113"/>
                    <w:jc w:val="center"/>
                    <w:rPr>
                      <w:rFonts w:ascii="Times New Roman" w:eastAsia="標楷體" w:hAnsi="Times New Roman"/>
                      <w:szCs w:val="20"/>
                    </w:rPr>
                  </w:pPr>
                  <w:r w:rsidRPr="00061FD2">
                    <w:rPr>
                      <w:rFonts w:ascii="Times New Roman" w:eastAsia="標楷體" w:hAnsi="Times New Roman"/>
                      <w:szCs w:val="20"/>
                    </w:rPr>
                    <w:t>家次</w:t>
                  </w:r>
                </w:p>
              </w:tc>
              <w:tc>
                <w:tcPr>
                  <w:tcW w:w="963"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1000</w:t>
                  </w:r>
                </w:p>
              </w:tc>
              <w:tc>
                <w:tcPr>
                  <w:tcW w:w="964"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500</w:t>
                  </w:r>
                </w:p>
              </w:tc>
              <w:tc>
                <w:tcPr>
                  <w:tcW w:w="964"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200</w:t>
                  </w:r>
                </w:p>
              </w:tc>
              <w:tc>
                <w:tcPr>
                  <w:tcW w:w="964"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100</w:t>
                  </w:r>
                </w:p>
              </w:tc>
              <w:tc>
                <w:tcPr>
                  <w:tcW w:w="964" w:type="dxa"/>
                  <w:shd w:val="clear" w:color="auto" w:fill="auto"/>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1</w:t>
                  </w:r>
                  <w:r w:rsidRPr="00061FD2">
                    <w:rPr>
                      <w:rFonts w:ascii="Times New Roman" w:eastAsia="標楷體" w:hAnsi="Times New Roman"/>
                      <w:szCs w:val="20"/>
                    </w:rPr>
                    <w:t>分</w:t>
                  </w:r>
                </w:p>
              </w:tc>
            </w:tr>
            <w:tr w:rsidR="005B321D" w:rsidRPr="00061FD2" w:rsidTr="00A30880">
              <w:trPr>
                <w:trHeight w:val="240"/>
                <w:jc w:val="center"/>
              </w:trPr>
              <w:tc>
                <w:tcPr>
                  <w:tcW w:w="731" w:type="dxa"/>
                  <w:vMerge/>
                </w:tcPr>
                <w:p w:rsidR="005B321D" w:rsidRPr="00061FD2" w:rsidRDefault="005B321D" w:rsidP="005B321D">
                  <w:pPr>
                    <w:spacing w:line="280" w:lineRule="exact"/>
                    <w:jc w:val="center"/>
                    <w:rPr>
                      <w:rFonts w:ascii="Times New Roman" w:eastAsia="標楷體" w:hAnsi="Times New Roman"/>
                      <w:szCs w:val="20"/>
                    </w:rPr>
                  </w:pPr>
                </w:p>
              </w:tc>
              <w:tc>
                <w:tcPr>
                  <w:tcW w:w="963"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750</w:t>
                  </w:r>
                </w:p>
              </w:tc>
              <w:tc>
                <w:tcPr>
                  <w:tcW w:w="964"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300</w:t>
                  </w:r>
                </w:p>
              </w:tc>
              <w:tc>
                <w:tcPr>
                  <w:tcW w:w="964"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160</w:t>
                  </w:r>
                </w:p>
              </w:tc>
              <w:tc>
                <w:tcPr>
                  <w:tcW w:w="964"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80</w:t>
                  </w:r>
                </w:p>
              </w:tc>
              <w:tc>
                <w:tcPr>
                  <w:tcW w:w="964" w:type="dxa"/>
                  <w:shd w:val="clear" w:color="auto" w:fill="auto"/>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0.8</w:t>
                  </w:r>
                  <w:r w:rsidRPr="00061FD2">
                    <w:rPr>
                      <w:rFonts w:ascii="Times New Roman" w:eastAsia="標楷體" w:hAnsi="Times New Roman"/>
                      <w:szCs w:val="20"/>
                    </w:rPr>
                    <w:t>分</w:t>
                  </w:r>
                </w:p>
              </w:tc>
            </w:tr>
            <w:tr w:rsidR="005B321D" w:rsidRPr="00061FD2" w:rsidTr="00A30880">
              <w:trPr>
                <w:trHeight w:val="251"/>
                <w:jc w:val="center"/>
              </w:trPr>
              <w:tc>
                <w:tcPr>
                  <w:tcW w:w="731" w:type="dxa"/>
                  <w:vMerge/>
                </w:tcPr>
                <w:p w:rsidR="005B321D" w:rsidRPr="00061FD2" w:rsidRDefault="005B321D" w:rsidP="005B321D">
                  <w:pPr>
                    <w:spacing w:line="280" w:lineRule="exact"/>
                    <w:jc w:val="center"/>
                    <w:rPr>
                      <w:rFonts w:ascii="Times New Roman" w:eastAsia="標楷體" w:hAnsi="Times New Roman"/>
                      <w:szCs w:val="20"/>
                    </w:rPr>
                  </w:pPr>
                </w:p>
              </w:tc>
              <w:tc>
                <w:tcPr>
                  <w:tcW w:w="963"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500</w:t>
                  </w:r>
                </w:p>
              </w:tc>
              <w:tc>
                <w:tcPr>
                  <w:tcW w:w="964"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200</w:t>
                  </w:r>
                </w:p>
              </w:tc>
              <w:tc>
                <w:tcPr>
                  <w:tcW w:w="964"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100</w:t>
                  </w:r>
                </w:p>
              </w:tc>
              <w:tc>
                <w:tcPr>
                  <w:tcW w:w="964"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50</w:t>
                  </w:r>
                </w:p>
              </w:tc>
              <w:tc>
                <w:tcPr>
                  <w:tcW w:w="964" w:type="dxa"/>
                  <w:shd w:val="clear" w:color="auto" w:fill="auto"/>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0.5</w:t>
                  </w:r>
                  <w:r w:rsidRPr="00061FD2">
                    <w:rPr>
                      <w:rFonts w:ascii="Times New Roman" w:eastAsia="標楷體" w:hAnsi="Times New Roman"/>
                      <w:szCs w:val="20"/>
                    </w:rPr>
                    <w:t>分</w:t>
                  </w:r>
                </w:p>
              </w:tc>
            </w:tr>
            <w:tr w:rsidR="005B321D" w:rsidRPr="00061FD2" w:rsidTr="00A30880">
              <w:trPr>
                <w:trHeight w:val="251"/>
                <w:jc w:val="center"/>
              </w:trPr>
              <w:tc>
                <w:tcPr>
                  <w:tcW w:w="731" w:type="dxa"/>
                  <w:vMerge/>
                </w:tcPr>
                <w:p w:rsidR="005B321D" w:rsidRPr="00061FD2" w:rsidRDefault="005B321D" w:rsidP="005B321D">
                  <w:pPr>
                    <w:spacing w:line="280" w:lineRule="exact"/>
                    <w:jc w:val="center"/>
                    <w:rPr>
                      <w:rFonts w:ascii="Times New Roman" w:eastAsia="標楷體" w:hAnsi="Times New Roman"/>
                      <w:szCs w:val="20"/>
                    </w:rPr>
                  </w:pPr>
                </w:p>
              </w:tc>
              <w:tc>
                <w:tcPr>
                  <w:tcW w:w="963"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300</w:t>
                  </w:r>
                </w:p>
              </w:tc>
              <w:tc>
                <w:tcPr>
                  <w:tcW w:w="964"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150</w:t>
                  </w:r>
                </w:p>
              </w:tc>
              <w:tc>
                <w:tcPr>
                  <w:tcW w:w="964"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80</w:t>
                  </w:r>
                </w:p>
              </w:tc>
              <w:tc>
                <w:tcPr>
                  <w:tcW w:w="964"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20</w:t>
                  </w:r>
                </w:p>
              </w:tc>
              <w:tc>
                <w:tcPr>
                  <w:tcW w:w="964" w:type="dxa"/>
                  <w:shd w:val="clear" w:color="auto" w:fill="auto"/>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0.3</w:t>
                  </w:r>
                  <w:r w:rsidRPr="00061FD2">
                    <w:rPr>
                      <w:rFonts w:ascii="Times New Roman" w:eastAsia="標楷體" w:hAnsi="Times New Roman"/>
                      <w:szCs w:val="20"/>
                    </w:rPr>
                    <w:t>分</w:t>
                  </w:r>
                </w:p>
              </w:tc>
            </w:tr>
          </w:tbl>
          <w:p w:rsidR="005B321D" w:rsidRPr="00061FD2" w:rsidRDefault="005B321D" w:rsidP="003B5D95">
            <w:pPr>
              <w:pStyle w:val="aff1"/>
              <w:numPr>
                <w:ilvl w:val="0"/>
                <w:numId w:val="144"/>
              </w:numPr>
              <w:spacing w:line="280" w:lineRule="exact"/>
              <w:ind w:leftChars="0" w:left="482" w:hanging="482"/>
              <w:rPr>
                <w:rFonts w:ascii="Times New Roman" w:eastAsia="標楷體" w:hAnsi="Times New Roman"/>
                <w:szCs w:val="24"/>
              </w:rPr>
            </w:pPr>
            <w:r w:rsidRPr="00061FD2">
              <w:rPr>
                <w:rFonts w:ascii="Times New Roman" w:eastAsia="標楷體" w:hAnsi="Times New Roman"/>
                <w:szCs w:val="24"/>
              </w:rPr>
              <w:t>年稽查販賣業</w:t>
            </w:r>
            <w:r w:rsidRPr="00061FD2">
              <w:rPr>
                <w:rFonts w:eastAsia="標楷體" w:cs="Calibri"/>
                <w:kern w:val="0"/>
                <w:szCs w:val="24"/>
              </w:rPr>
              <w:t>或製造業</w:t>
            </w:r>
            <w:r w:rsidRPr="00061FD2">
              <w:rPr>
                <w:rFonts w:ascii="Times New Roman" w:eastAsia="標楷體" w:hAnsi="Times New Roman"/>
                <w:szCs w:val="24"/>
              </w:rPr>
              <w:t>販售之化粧品品項數</w:t>
            </w:r>
            <w:r w:rsidRPr="00061FD2">
              <w:rPr>
                <w:rFonts w:ascii="Times New Roman" w:eastAsia="標楷體" w:hAnsi="Times New Roman"/>
                <w:szCs w:val="24"/>
              </w:rPr>
              <w:t>(1</w:t>
            </w:r>
            <w:r w:rsidRPr="00061FD2">
              <w:rPr>
                <w:rFonts w:ascii="Times New Roman" w:eastAsia="標楷體" w:hAnsi="Times New Roman"/>
                <w:szCs w:val="24"/>
              </w:rPr>
              <w:t>分</w:t>
            </w:r>
            <w:r w:rsidRPr="00061FD2">
              <w:rPr>
                <w:rFonts w:ascii="Times New Roman" w:eastAsia="標楷體" w:hAnsi="Times New Roman"/>
                <w:szCs w:val="24"/>
              </w:rPr>
              <w:t>)</w:t>
            </w:r>
          </w:p>
          <w:tbl>
            <w:tblPr>
              <w:tblW w:w="5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950"/>
              <w:gridCol w:w="951"/>
              <w:gridCol w:w="950"/>
              <w:gridCol w:w="951"/>
              <w:gridCol w:w="951"/>
            </w:tblGrid>
            <w:tr w:rsidR="005B321D" w:rsidRPr="00061FD2" w:rsidTr="00A30880">
              <w:trPr>
                <w:trHeight w:val="240"/>
                <w:jc w:val="center"/>
              </w:trPr>
              <w:tc>
                <w:tcPr>
                  <w:tcW w:w="757" w:type="dxa"/>
                </w:tcPr>
                <w:p w:rsidR="005B321D" w:rsidRPr="00061FD2" w:rsidRDefault="005B321D" w:rsidP="005B321D">
                  <w:pPr>
                    <w:spacing w:line="280" w:lineRule="exact"/>
                    <w:jc w:val="center"/>
                    <w:rPr>
                      <w:rFonts w:ascii="Times New Roman" w:eastAsia="標楷體" w:hAnsi="Times New Roman"/>
                      <w:szCs w:val="24"/>
                    </w:rPr>
                  </w:pPr>
                  <w:r w:rsidRPr="00061FD2">
                    <w:rPr>
                      <w:rFonts w:ascii="Times New Roman" w:eastAsia="標楷體" w:hAnsi="Times New Roman"/>
                      <w:szCs w:val="24"/>
                    </w:rPr>
                    <w:t>組別</w:t>
                  </w:r>
                </w:p>
              </w:tc>
              <w:tc>
                <w:tcPr>
                  <w:tcW w:w="950" w:type="dxa"/>
                </w:tcPr>
                <w:p w:rsidR="005B321D" w:rsidRPr="00061FD2" w:rsidRDefault="005B321D" w:rsidP="005B321D">
                  <w:pPr>
                    <w:spacing w:line="280" w:lineRule="exact"/>
                    <w:rPr>
                      <w:rFonts w:ascii="Times New Roman" w:eastAsia="標楷體" w:hAnsi="Times New Roman"/>
                      <w:szCs w:val="24"/>
                    </w:rPr>
                  </w:pPr>
                  <w:r w:rsidRPr="00061FD2">
                    <w:rPr>
                      <w:rFonts w:ascii="Times New Roman" w:eastAsia="標楷體" w:hAnsi="Times New Roman"/>
                      <w:szCs w:val="24"/>
                    </w:rPr>
                    <w:t>第一組</w:t>
                  </w:r>
                </w:p>
              </w:tc>
              <w:tc>
                <w:tcPr>
                  <w:tcW w:w="951" w:type="dxa"/>
                </w:tcPr>
                <w:p w:rsidR="005B321D" w:rsidRPr="00061FD2" w:rsidRDefault="005B321D" w:rsidP="005B321D">
                  <w:pPr>
                    <w:spacing w:line="280" w:lineRule="exact"/>
                    <w:rPr>
                      <w:rFonts w:ascii="Times New Roman" w:eastAsia="標楷體" w:hAnsi="Times New Roman"/>
                      <w:kern w:val="0"/>
                      <w:szCs w:val="24"/>
                    </w:rPr>
                  </w:pPr>
                  <w:r w:rsidRPr="00061FD2">
                    <w:rPr>
                      <w:rFonts w:ascii="Times New Roman" w:eastAsia="標楷體" w:hAnsi="Times New Roman"/>
                      <w:kern w:val="0"/>
                      <w:szCs w:val="24"/>
                    </w:rPr>
                    <w:t>第二組</w:t>
                  </w:r>
                </w:p>
              </w:tc>
              <w:tc>
                <w:tcPr>
                  <w:tcW w:w="950" w:type="dxa"/>
                </w:tcPr>
                <w:p w:rsidR="005B321D" w:rsidRPr="00061FD2" w:rsidRDefault="005B321D" w:rsidP="005B321D">
                  <w:pPr>
                    <w:spacing w:line="280" w:lineRule="exact"/>
                    <w:rPr>
                      <w:rFonts w:ascii="Times New Roman" w:eastAsia="標楷體" w:hAnsi="Times New Roman"/>
                      <w:kern w:val="0"/>
                      <w:szCs w:val="24"/>
                    </w:rPr>
                  </w:pPr>
                  <w:r w:rsidRPr="00061FD2">
                    <w:rPr>
                      <w:rFonts w:ascii="Times New Roman" w:eastAsia="標楷體" w:hAnsi="Times New Roman"/>
                      <w:kern w:val="0"/>
                      <w:szCs w:val="24"/>
                    </w:rPr>
                    <w:t>第三組</w:t>
                  </w:r>
                </w:p>
              </w:tc>
              <w:tc>
                <w:tcPr>
                  <w:tcW w:w="951" w:type="dxa"/>
                </w:tcPr>
                <w:p w:rsidR="005B321D" w:rsidRPr="00061FD2" w:rsidRDefault="005B321D" w:rsidP="005B321D">
                  <w:pPr>
                    <w:spacing w:line="280" w:lineRule="exact"/>
                    <w:rPr>
                      <w:rFonts w:ascii="Times New Roman" w:eastAsia="標楷體" w:hAnsi="Times New Roman"/>
                      <w:kern w:val="0"/>
                      <w:szCs w:val="24"/>
                    </w:rPr>
                  </w:pPr>
                  <w:r w:rsidRPr="00061FD2">
                    <w:rPr>
                      <w:rFonts w:ascii="Times New Roman" w:eastAsia="標楷體" w:hAnsi="Times New Roman"/>
                      <w:kern w:val="0"/>
                      <w:szCs w:val="24"/>
                    </w:rPr>
                    <w:t>第四組</w:t>
                  </w:r>
                </w:p>
              </w:tc>
              <w:tc>
                <w:tcPr>
                  <w:tcW w:w="951" w:type="dxa"/>
                  <w:shd w:val="clear" w:color="auto" w:fill="auto"/>
                </w:tcPr>
                <w:p w:rsidR="005B321D" w:rsidRPr="00061FD2" w:rsidRDefault="005B321D" w:rsidP="005B321D">
                  <w:pPr>
                    <w:spacing w:line="280" w:lineRule="exact"/>
                    <w:jc w:val="center"/>
                    <w:rPr>
                      <w:rFonts w:ascii="Times New Roman" w:eastAsia="標楷體" w:hAnsi="Times New Roman"/>
                      <w:szCs w:val="24"/>
                    </w:rPr>
                  </w:pPr>
                  <w:r w:rsidRPr="00061FD2">
                    <w:rPr>
                      <w:rFonts w:ascii="Times New Roman" w:eastAsia="標楷體" w:hAnsi="Times New Roman"/>
                    </w:rPr>
                    <w:t>分</w:t>
                  </w:r>
                  <w:r w:rsidRPr="00061FD2">
                    <w:rPr>
                      <w:rFonts w:ascii="Times New Roman" w:eastAsia="標楷體" w:hAnsi="Times New Roman" w:hint="eastAsia"/>
                    </w:rPr>
                    <w:t>數</w:t>
                  </w:r>
                </w:p>
              </w:tc>
            </w:tr>
            <w:tr w:rsidR="005B321D" w:rsidRPr="00061FD2" w:rsidTr="00A30880">
              <w:trPr>
                <w:trHeight w:val="240"/>
                <w:jc w:val="center"/>
              </w:trPr>
              <w:tc>
                <w:tcPr>
                  <w:tcW w:w="757" w:type="dxa"/>
                  <w:vMerge w:val="restart"/>
                  <w:textDirection w:val="tbRlV"/>
                  <w:vAlign w:val="center"/>
                </w:tcPr>
                <w:p w:rsidR="005B321D" w:rsidRPr="00061FD2" w:rsidRDefault="005B321D" w:rsidP="005B321D">
                  <w:pPr>
                    <w:spacing w:line="280" w:lineRule="exact"/>
                    <w:ind w:left="113" w:right="113"/>
                    <w:jc w:val="center"/>
                    <w:rPr>
                      <w:rFonts w:ascii="Times New Roman" w:eastAsia="標楷體" w:hAnsi="Times New Roman"/>
                      <w:szCs w:val="24"/>
                    </w:rPr>
                  </w:pPr>
                  <w:r w:rsidRPr="00061FD2">
                    <w:rPr>
                      <w:rFonts w:ascii="Times New Roman" w:eastAsia="標楷體" w:hAnsi="Times New Roman"/>
                      <w:szCs w:val="24"/>
                    </w:rPr>
                    <w:t>品項數</w:t>
                  </w:r>
                </w:p>
              </w:tc>
              <w:tc>
                <w:tcPr>
                  <w:tcW w:w="950" w:type="dxa"/>
                </w:tcPr>
                <w:p w:rsidR="005B321D" w:rsidRPr="00061FD2" w:rsidRDefault="005B321D" w:rsidP="005B321D">
                  <w:pPr>
                    <w:spacing w:line="280" w:lineRule="exact"/>
                    <w:jc w:val="center"/>
                    <w:rPr>
                      <w:rFonts w:ascii="Times New Roman" w:eastAsia="標楷體" w:hAnsi="Times New Roman"/>
                      <w:szCs w:val="24"/>
                    </w:rPr>
                  </w:pPr>
                  <w:r w:rsidRPr="00061FD2">
                    <w:rPr>
                      <w:rFonts w:ascii="Times New Roman" w:eastAsia="標楷體" w:hAnsi="Times New Roman"/>
                      <w:szCs w:val="24"/>
                    </w:rPr>
                    <w:t>2000</w:t>
                  </w:r>
                </w:p>
              </w:tc>
              <w:tc>
                <w:tcPr>
                  <w:tcW w:w="951" w:type="dxa"/>
                </w:tcPr>
                <w:p w:rsidR="005B321D" w:rsidRPr="00061FD2" w:rsidRDefault="005B321D" w:rsidP="005B321D">
                  <w:pPr>
                    <w:spacing w:line="280" w:lineRule="exact"/>
                    <w:jc w:val="center"/>
                    <w:rPr>
                      <w:rFonts w:ascii="Times New Roman" w:eastAsia="標楷體" w:hAnsi="Times New Roman"/>
                      <w:szCs w:val="24"/>
                    </w:rPr>
                  </w:pPr>
                  <w:r w:rsidRPr="00061FD2">
                    <w:rPr>
                      <w:rFonts w:ascii="Times New Roman" w:eastAsia="標楷體" w:hAnsi="Times New Roman"/>
                      <w:szCs w:val="24"/>
                    </w:rPr>
                    <w:t>800</w:t>
                  </w:r>
                </w:p>
              </w:tc>
              <w:tc>
                <w:tcPr>
                  <w:tcW w:w="950" w:type="dxa"/>
                </w:tcPr>
                <w:p w:rsidR="005B321D" w:rsidRPr="00061FD2" w:rsidRDefault="005B321D" w:rsidP="005B321D">
                  <w:pPr>
                    <w:spacing w:line="280" w:lineRule="exact"/>
                    <w:jc w:val="center"/>
                    <w:rPr>
                      <w:rFonts w:ascii="Times New Roman" w:eastAsia="標楷體" w:hAnsi="Times New Roman"/>
                      <w:szCs w:val="24"/>
                    </w:rPr>
                  </w:pPr>
                  <w:r w:rsidRPr="00061FD2">
                    <w:rPr>
                      <w:rFonts w:ascii="Times New Roman" w:eastAsia="標楷體" w:hAnsi="Times New Roman"/>
                      <w:szCs w:val="24"/>
                    </w:rPr>
                    <w:t>600</w:t>
                  </w:r>
                </w:p>
              </w:tc>
              <w:tc>
                <w:tcPr>
                  <w:tcW w:w="951" w:type="dxa"/>
                </w:tcPr>
                <w:p w:rsidR="005B321D" w:rsidRPr="00061FD2" w:rsidRDefault="005B321D" w:rsidP="005B321D">
                  <w:pPr>
                    <w:spacing w:line="280" w:lineRule="exact"/>
                    <w:jc w:val="center"/>
                    <w:rPr>
                      <w:rFonts w:ascii="Times New Roman" w:eastAsia="標楷體" w:hAnsi="Times New Roman"/>
                      <w:szCs w:val="24"/>
                    </w:rPr>
                  </w:pPr>
                  <w:r w:rsidRPr="00061FD2">
                    <w:rPr>
                      <w:rFonts w:ascii="Times New Roman" w:eastAsia="標楷體" w:hAnsi="Times New Roman"/>
                      <w:szCs w:val="24"/>
                    </w:rPr>
                    <w:t>200</w:t>
                  </w:r>
                </w:p>
              </w:tc>
              <w:tc>
                <w:tcPr>
                  <w:tcW w:w="951" w:type="dxa"/>
                  <w:shd w:val="clear" w:color="auto" w:fill="auto"/>
                </w:tcPr>
                <w:p w:rsidR="005B321D" w:rsidRPr="00061FD2" w:rsidRDefault="005B321D" w:rsidP="005B321D">
                  <w:pPr>
                    <w:spacing w:line="280" w:lineRule="exact"/>
                    <w:jc w:val="center"/>
                    <w:rPr>
                      <w:rFonts w:ascii="Times New Roman" w:eastAsia="標楷體" w:hAnsi="Times New Roman"/>
                      <w:szCs w:val="24"/>
                    </w:rPr>
                  </w:pPr>
                  <w:r w:rsidRPr="00061FD2">
                    <w:rPr>
                      <w:rFonts w:ascii="Times New Roman" w:eastAsia="標楷體" w:hAnsi="Times New Roman"/>
                      <w:szCs w:val="24"/>
                    </w:rPr>
                    <w:t>1</w:t>
                  </w:r>
                  <w:r w:rsidRPr="00061FD2">
                    <w:rPr>
                      <w:rFonts w:ascii="Times New Roman" w:eastAsia="標楷體" w:hAnsi="Times New Roman"/>
                      <w:szCs w:val="24"/>
                    </w:rPr>
                    <w:t>分</w:t>
                  </w:r>
                </w:p>
              </w:tc>
            </w:tr>
            <w:tr w:rsidR="005B321D" w:rsidRPr="00061FD2" w:rsidTr="00A30880">
              <w:trPr>
                <w:trHeight w:val="240"/>
                <w:jc w:val="center"/>
              </w:trPr>
              <w:tc>
                <w:tcPr>
                  <w:tcW w:w="757" w:type="dxa"/>
                  <w:vMerge/>
                </w:tcPr>
                <w:p w:rsidR="005B321D" w:rsidRPr="00061FD2" w:rsidRDefault="005B321D" w:rsidP="005B321D">
                  <w:pPr>
                    <w:spacing w:line="280" w:lineRule="exact"/>
                    <w:jc w:val="center"/>
                    <w:rPr>
                      <w:rFonts w:ascii="Times New Roman" w:eastAsia="標楷體" w:hAnsi="Times New Roman"/>
                      <w:szCs w:val="24"/>
                    </w:rPr>
                  </w:pPr>
                </w:p>
              </w:tc>
              <w:tc>
                <w:tcPr>
                  <w:tcW w:w="950" w:type="dxa"/>
                </w:tcPr>
                <w:p w:rsidR="005B321D" w:rsidRPr="00061FD2" w:rsidRDefault="005B321D" w:rsidP="005B321D">
                  <w:pPr>
                    <w:spacing w:line="280" w:lineRule="exact"/>
                    <w:jc w:val="center"/>
                    <w:rPr>
                      <w:rFonts w:ascii="Times New Roman" w:eastAsia="標楷體" w:hAnsi="Times New Roman"/>
                      <w:szCs w:val="24"/>
                    </w:rPr>
                  </w:pPr>
                  <w:r w:rsidRPr="00061FD2">
                    <w:rPr>
                      <w:rFonts w:ascii="Times New Roman" w:eastAsia="標楷體" w:hAnsi="Times New Roman"/>
                      <w:szCs w:val="24"/>
                    </w:rPr>
                    <w:t>1500</w:t>
                  </w:r>
                </w:p>
              </w:tc>
              <w:tc>
                <w:tcPr>
                  <w:tcW w:w="951" w:type="dxa"/>
                </w:tcPr>
                <w:p w:rsidR="005B321D" w:rsidRPr="00061FD2" w:rsidRDefault="005B321D" w:rsidP="005B321D">
                  <w:pPr>
                    <w:spacing w:line="280" w:lineRule="exact"/>
                    <w:jc w:val="center"/>
                    <w:rPr>
                      <w:rFonts w:ascii="Times New Roman" w:eastAsia="標楷體" w:hAnsi="Times New Roman"/>
                      <w:szCs w:val="24"/>
                    </w:rPr>
                  </w:pPr>
                  <w:r w:rsidRPr="00061FD2">
                    <w:rPr>
                      <w:rFonts w:ascii="Times New Roman" w:eastAsia="標楷體" w:hAnsi="Times New Roman"/>
                      <w:szCs w:val="24"/>
                    </w:rPr>
                    <w:t>600</w:t>
                  </w:r>
                </w:p>
              </w:tc>
              <w:tc>
                <w:tcPr>
                  <w:tcW w:w="950" w:type="dxa"/>
                </w:tcPr>
                <w:p w:rsidR="005B321D" w:rsidRPr="00061FD2" w:rsidRDefault="005B321D" w:rsidP="005B321D">
                  <w:pPr>
                    <w:spacing w:line="280" w:lineRule="exact"/>
                    <w:jc w:val="center"/>
                    <w:rPr>
                      <w:rFonts w:ascii="Times New Roman" w:eastAsia="標楷體" w:hAnsi="Times New Roman"/>
                      <w:szCs w:val="24"/>
                    </w:rPr>
                  </w:pPr>
                  <w:r w:rsidRPr="00061FD2">
                    <w:rPr>
                      <w:rFonts w:ascii="Times New Roman" w:eastAsia="標楷體" w:hAnsi="Times New Roman"/>
                      <w:szCs w:val="24"/>
                    </w:rPr>
                    <w:t>300</w:t>
                  </w:r>
                </w:p>
              </w:tc>
              <w:tc>
                <w:tcPr>
                  <w:tcW w:w="951" w:type="dxa"/>
                </w:tcPr>
                <w:p w:rsidR="005B321D" w:rsidRPr="00061FD2" w:rsidRDefault="005B321D" w:rsidP="005B321D">
                  <w:pPr>
                    <w:spacing w:line="280" w:lineRule="exact"/>
                    <w:jc w:val="center"/>
                    <w:rPr>
                      <w:rFonts w:ascii="Times New Roman" w:eastAsia="標楷體" w:hAnsi="Times New Roman"/>
                      <w:szCs w:val="24"/>
                    </w:rPr>
                  </w:pPr>
                  <w:r w:rsidRPr="00061FD2">
                    <w:rPr>
                      <w:rFonts w:ascii="Times New Roman" w:eastAsia="標楷體" w:hAnsi="Times New Roman"/>
                      <w:szCs w:val="24"/>
                    </w:rPr>
                    <w:t>160</w:t>
                  </w:r>
                </w:p>
              </w:tc>
              <w:tc>
                <w:tcPr>
                  <w:tcW w:w="951" w:type="dxa"/>
                  <w:shd w:val="clear" w:color="auto" w:fill="auto"/>
                </w:tcPr>
                <w:p w:rsidR="005B321D" w:rsidRPr="00061FD2" w:rsidRDefault="005B321D" w:rsidP="005B321D">
                  <w:pPr>
                    <w:spacing w:line="280" w:lineRule="exact"/>
                    <w:jc w:val="center"/>
                    <w:rPr>
                      <w:rFonts w:ascii="Times New Roman" w:eastAsia="標楷體" w:hAnsi="Times New Roman"/>
                      <w:szCs w:val="24"/>
                    </w:rPr>
                  </w:pPr>
                  <w:r w:rsidRPr="00061FD2">
                    <w:rPr>
                      <w:rFonts w:ascii="Times New Roman" w:eastAsia="標楷體" w:hAnsi="Times New Roman"/>
                      <w:szCs w:val="24"/>
                    </w:rPr>
                    <w:t>0.8</w:t>
                  </w:r>
                  <w:r w:rsidRPr="00061FD2">
                    <w:rPr>
                      <w:rFonts w:ascii="Times New Roman" w:eastAsia="標楷體" w:hAnsi="Times New Roman"/>
                      <w:szCs w:val="24"/>
                    </w:rPr>
                    <w:t>分</w:t>
                  </w:r>
                </w:p>
              </w:tc>
            </w:tr>
            <w:tr w:rsidR="005B321D" w:rsidRPr="00061FD2" w:rsidTr="00A30880">
              <w:trPr>
                <w:trHeight w:val="251"/>
                <w:jc w:val="center"/>
              </w:trPr>
              <w:tc>
                <w:tcPr>
                  <w:tcW w:w="757" w:type="dxa"/>
                  <w:vMerge/>
                </w:tcPr>
                <w:p w:rsidR="005B321D" w:rsidRPr="00061FD2" w:rsidRDefault="005B321D" w:rsidP="005B321D">
                  <w:pPr>
                    <w:spacing w:line="280" w:lineRule="exact"/>
                    <w:jc w:val="center"/>
                    <w:rPr>
                      <w:rFonts w:ascii="Times New Roman" w:eastAsia="標楷體" w:hAnsi="Times New Roman"/>
                      <w:szCs w:val="24"/>
                    </w:rPr>
                  </w:pPr>
                </w:p>
              </w:tc>
              <w:tc>
                <w:tcPr>
                  <w:tcW w:w="950" w:type="dxa"/>
                </w:tcPr>
                <w:p w:rsidR="005B321D" w:rsidRPr="00061FD2" w:rsidRDefault="005B321D" w:rsidP="005B321D">
                  <w:pPr>
                    <w:spacing w:line="280" w:lineRule="exact"/>
                    <w:jc w:val="center"/>
                    <w:rPr>
                      <w:rFonts w:ascii="Times New Roman" w:eastAsia="標楷體" w:hAnsi="Times New Roman"/>
                      <w:szCs w:val="24"/>
                    </w:rPr>
                  </w:pPr>
                  <w:r w:rsidRPr="00061FD2">
                    <w:rPr>
                      <w:rFonts w:ascii="Times New Roman" w:eastAsia="標楷體" w:hAnsi="Times New Roman"/>
                      <w:szCs w:val="24"/>
                    </w:rPr>
                    <w:t>1000</w:t>
                  </w:r>
                </w:p>
              </w:tc>
              <w:tc>
                <w:tcPr>
                  <w:tcW w:w="951" w:type="dxa"/>
                </w:tcPr>
                <w:p w:rsidR="005B321D" w:rsidRPr="00061FD2" w:rsidRDefault="005B321D" w:rsidP="005B321D">
                  <w:pPr>
                    <w:spacing w:line="280" w:lineRule="exact"/>
                    <w:jc w:val="center"/>
                    <w:rPr>
                      <w:rFonts w:ascii="Times New Roman" w:eastAsia="標楷體" w:hAnsi="Times New Roman"/>
                      <w:szCs w:val="24"/>
                    </w:rPr>
                  </w:pPr>
                  <w:r w:rsidRPr="00061FD2">
                    <w:rPr>
                      <w:rFonts w:ascii="Times New Roman" w:eastAsia="標楷體" w:hAnsi="Times New Roman"/>
                      <w:szCs w:val="24"/>
                    </w:rPr>
                    <w:t>300</w:t>
                  </w:r>
                </w:p>
              </w:tc>
              <w:tc>
                <w:tcPr>
                  <w:tcW w:w="950" w:type="dxa"/>
                </w:tcPr>
                <w:p w:rsidR="005B321D" w:rsidRPr="00061FD2" w:rsidRDefault="005B321D" w:rsidP="005B321D">
                  <w:pPr>
                    <w:spacing w:line="280" w:lineRule="exact"/>
                    <w:jc w:val="center"/>
                    <w:rPr>
                      <w:rFonts w:ascii="Times New Roman" w:eastAsia="標楷體" w:hAnsi="Times New Roman"/>
                      <w:szCs w:val="24"/>
                    </w:rPr>
                  </w:pPr>
                  <w:r w:rsidRPr="00061FD2">
                    <w:rPr>
                      <w:rFonts w:ascii="Times New Roman" w:eastAsia="標楷體" w:hAnsi="Times New Roman"/>
                      <w:szCs w:val="24"/>
                    </w:rPr>
                    <w:t>200</w:t>
                  </w:r>
                </w:p>
              </w:tc>
              <w:tc>
                <w:tcPr>
                  <w:tcW w:w="951" w:type="dxa"/>
                </w:tcPr>
                <w:p w:rsidR="005B321D" w:rsidRPr="00061FD2" w:rsidRDefault="005B321D" w:rsidP="005B321D">
                  <w:pPr>
                    <w:spacing w:line="280" w:lineRule="exact"/>
                    <w:jc w:val="center"/>
                    <w:rPr>
                      <w:rFonts w:ascii="Times New Roman" w:eastAsia="標楷體" w:hAnsi="Times New Roman"/>
                      <w:szCs w:val="24"/>
                    </w:rPr>
                  </w:pPr>
                  <w:r w:rsidRPr="00061FD2">
                    <w:rPr>
                      <w:rFonts w:ascii="Times New Roman" w:eastAsia="標楷體" w:hAnsi="Times New Roman"/>
                      <w:szCs w:val="24"/>
                    </w:rPr>
                    <w:t>80</w:t>
                  </w:r>
                </w:p>
              </w:tc>
              <w:tc>
                <w:tcPr>
                  <w:tcW w:w="951" w:type="dxa"/>
                  <w:shd w:val="clear" w:color="auto" w:fill="auto"/>
                </w:tcPr>
                <w:p w:rsidR="005B321D" w:rsidRPr="00061FD2" w:rsidRDefault="005B321D" w:rsidP="005B321D">
                  <w:pPr>
                    <w:spacing w:line="280" w:lineRule="exact"/>
                    <w:jc w:val="center"/>
                    <w:rPr>
                      <w:rFonts w:ascii="Times New Roman" w:eastAsia="標楷體" w:hAnsi="Times New Roman"/>
                      <w:szCs w:val="24"/>
                    </w:rPr>
                  </w:pPr>
                  <w:r w:rsidRPr="00061FD2">
                    <w:rPr>
                      <w:rFonts w:ascii="Times New Roman" w:eastAsia="標楷體" w:hAnsi="Times New Roman"/>
                      <w:szCs w:val="24"/>
                    </w:rPr>
                    <w:t>0.5</w:t>
                  </w:r>
                  <w:r w:rsidRPr="00061FD2">
                    <w:rPr>
                      <w:rFonts w:ascii="Times New Roman" w:eastAsia="標楷體" w:hAnsi="Times New Roman"/>
                      <w:szCs w:val="24"/>
                    </w:rPr>
                    <w:t>分</w:t>
                  </w:r>
                </w:p>
              </w:tc>
            </w:tr>
            <w:tr w:rsidR="005B321D" w:rsidRPr="00061FD2" w:rsidTr="00A30880">
              <w:trPr>
                <w:trHeight w:val="251"/>
                <w:jc w:val="center"/>
              </w:trPr>
              <w:tc>
                <w:tcPr>
                  <w:tcW w:w="757" w:type="dxa"/>
                  <w:vMerge/>
                </w:tcPr>
                <w:p w:rsidR="005B321D" w:rsidRPr="00061FD2" w:rsidRDefault="005B321D" w:rsidP="005B321D">
                  <w:pPr>
                    <w:spacing w:line="280" w:lineRule="exact"/>
                    <w:jc w:val="center"/>
                    <w:rPr>
                      <w:rFonts w:ascii="Times New Roman" w:eastAsia="標楷體" w:hAnsi="Times New Roman"/>
                      <w:szCs w:val="24"/>
                    </w:rPr>
                  </w:pPr>
                </w:p>
              </w:tc>
              <w:tc>
                <w:tcPr>
                  <w:tcW w:w="950" w:type="dxa"/>
                </w:tcPr>
                <w:p w:rsidR="005B321D" w:rsidRPr="00061FD2" w:rsidRDefault="005B321D" w:rsidP="005B321D">
                  <w:pPr>
                    <w:spacing w:line="280" w:lineRule="exact"/>
                    <w:jc w:val="center"/>
                    <w:rPr>
                      <w:rFonts w:ascii="Times New Roman" w:eastAsia="標楷體" w:hAnsi="Times New Roman"/>
                      <w:szCs w:val="24"/>
                    </w:rPr>
                  </w:pPr>
                  <w:r w:rsidRPr="00061FD2">
                    <w:rPr>
                      <w:rFonts w:ascii="Times New Roman" w:eastAsia="標楷體" w:hAnsi="Times New Roman"/>
                      <w:szCs w:val="24"/>
                    </w:rPr>
                    <w:t>500</w:t>
                  </w:r>
                </w:p>
              </w:tc>
              <w:tc>
                <w:tcPr>
                  <w:tcW w:w="951" w:type="dxa"/>
                </w:tcPr>
                <w:p w:rsidR="005B321D" w:rsidRPr="00061FD2" w:rsidRDefault="005B321D" w:rsidP="005B321D">
                  <w:pPr>
                    <w:spacing w:line="280" w:lineRule="exact"/>
                    <w:jc w:val="center"/>
                    <w:rPr>
                      <w:rFonts w:ascii="Times New Roman" w:eastAsia="標楷體" w:hAnsi="Times New Roman"/>
                      <w:szCs w:val="24"/>
                    </w:rPr>
                  </w:pPr>
                  <w:r w:rsidRPr="00061FD2">
                    <w:rPr>
                      <w:rFonts w:ascii="Times New Roman" w:eastAsia="標楷體" w:hAnsi="Times New Roman"/>
                      <w:szCs w:val="24"/>
                    </w:rPr>
                    <w:t>200</w:t>
                  </w:r>
                </w:p>
              </w:tc>
              <w:tc>
                <w:tcPr>
                  <w:tcW w:w="950" w:type="dxa"/>
                </w:tcPr>
                <w:p w:rsidR="005B321D" w:rsidRPr="00061FD2" w:rsidRDefault="005B321D" w:rsidP="005B321D">
                  <w:pPr>
                    <w:spacing w:line="280" w:lineRule="exact"/>
                    <w:jc w:val="center"/>
                    <w:rPr>
                      <w:rFonts w:ascii="Times New Roman" w:eastAsia="標楷體" w:hAnsi="Times New Roman"/>
                      <w:szCs w:val="24"/>
                    </w:rPr>
                  </w:pPr>
                  <w:r w:rsidRPr="00061FD2">
                    <w:rPr>
                      <w:rFonts w:ascii="Times New Roman" w:eastAsia="標楷體" w:hAnsi="Times New Roman"/>
                      <w:szCs w:val="24"/>
                    </w:rPr>
                    <w:t>160</w:t>
                  </w:r>
                </w:p>
              </w:tc>
              <w:tc>
                <w:tcPr>
                  <w:tcW w:w="951" w:type="dxa"/>
                </w:tcPr>
                <w:p w:rsidR="005B321D" w:rsidRPr="00061FD2" w:rsidRDefault="005B321D" w:rsidP="005B321D">
                  <w:pPr>
                    <w:spacing w:line="280" w:lineRule="exact"/>
                    <w:jc w:val="center"/>
                    <w:rPr>
                      <w:rFonts w:ascii="Times New Roman" w:eastAsia="標楷體" w:hAnsi="Times New Roman"/>
                      <w:szCs w:val="24"/>
                    </w:rPr>
                  </w:pPr>
                  <w:r w:rsidRPr="00061FD2">
                    <w:rPr>
                      <w:rFonts w:ascii="Times New Roman" w:eastAsia="標楷體" w:hAnsi="Times New Roman"/>
                      <w:szCs w:val="24"/>
                    </w:rPr>
                    <w:t>40</w:t>
                  </w:r>
                </w:p>
              </w:tc>
              <w:tc>
                <w:tcPr>
                  <w:tcW w:w="951" w:type="dxa"/>
                  <w:shd w:val="clear" w:color="auto" w:fill="auto"/>
                </w:tcPr>
                <w:p w:rsidR="005B321D" w:rsidRPr="00061FD2" w:rsidRDefault="005B321D" w:rsidP="005B321D">
                  <w:pPr>
                    <w:spacing w:line="280" w:lineRule="exact"/>
                    <w:jc w:val="center"/>
                    <w:rPr>
                      <w:rFonts w:ascii="Times New Roman" w:eastAsia="標楷體" w:hAnsi="Times New Roman"/>
                      <w:szCs w:val="24"/>
                    </w:rPr>
                  </w:pPr>
                  <w:r w:rsidRPr="00061FD2">
                    <w:rPr>
                      <w:rFonts w:ascii="Times New Roman" w:eastAsia="標楷體" w:hAnsi="Times New Roman"/>
                      <w:szCs w:val="24"/>
                    </w:rPr>
                    <w:t>0.3</w:t>
                  </w:r>
                  <w:r w:rsidRPr="00061FD2">
                    <w:rPr>
                      <w:rFonts w:ascii="Times New Roman" w:eastAsia="標楷體" w:hAnsi="Times New Roman"/>
                      <w:szCs w:val="24"/>
                    </w:rPr>
                    <w:t>分</w:t>
                  </w:r>
                </w:p>
              </w:tc>
            </w:tr>
          </w:tbl>
          <w:p w:rsidR="005B321D" w:rsidRPr="00061FD2" w:rsidRDefault="005B321D" w:rsidP="005B321D">
            <w:pPr>
              <w:spacing w:line="280" w:lineRule="exact"/>
              <w:ind w:left="708" w:hangingChars="295" w:hanging="708"/>
              <w:rPr>
                <w:rFonts w:ascii="Times New Roman" w:eastAsia="標楷體" w:hAnsi="Times New Roman"/>
                <w:szCs w:val="24"/>
              </w:rPr>
            </w:pPr>
            <w:r w:rsidRPr="00061FD2">
              <w:rPr>
                <w:rFonts w:ascii="Times New Roman" w:eastAsia="標楷體" w:hAnsi="Times New Roman"/>
                <w:szCs w:val="24"/>
              </w:rPr>
              <w:t>備註：年度稽查販賣業販售之化粧品品項數不得與夜市、攤販或網路品項數重複計算。</w:t>
            </w:r>
          </w:p>
          <w:p w:rsidR="005B321D" w:rsidRPr="00061FD2" w:rsidRDefault="005B321D" w:rsidP="003B5D95">
            <w:pPr>
              <w:pStyle w:val="aff1"/>
              <w:numPr>
                <w:ilvl w:val="0"/>
                <w:numId w:val="144"/>
              </w:numPr>
              <w:spacing w:line="280" w:lineRule="exact"/>
              <w:ind w:leftChars="0" w:left="482" w:hanging="482"/>
              <w:rPr>
                <w:rFonts w:ascii="Times New Roman" w:eastAsia="標楷體" w:hAnsi="Times New Roman"/>
                <w:szCs w:val="24"/>
              </w:rPr>
            </w:pPr>
            <w:r w:rsidRPr="00061FD2">
              <w:rPr>
                <w:rFonts w:ascii="Times New Roman" w:eastAsia="標楷體" w:hAnsi="Times New Roman"/>
                <w:szCs w:val="24"/>
              </w:rPr>
              <w:t>稽查夜市、攤販及電子媒體品項數</w:t>
            </w:r>
            <w:r w:rsidRPr="00061FD2">
              <w:rPr>
                <w:rFonts w:ascii="Times New Roman" w:eastAsia="標楷體" w:hAnsi="Times New Roman"/>
                <w:szCs w:val="24"/>
              </w:rPr>
              <w:t>(2</w:t>
            </w:r>
            <w:r w:rsidRPr="00061FD2">
              <w:rPr>
                <w:rFonts w:ascii="Times New Roman" w:eastAsia="標楷體" w:hAnsi="Times New Roman"/>
                <w:szCs w:val="24"/>
              </w:rPr>
              <w:t>分</w:t>
            </w:r>
            <w:r w:rsidRPr="00061FD2">
              <w:rPr>
                <w:rFonts w:ascii="Times New Roman" w:eastAsia="標楷體" w:hAnsi="Times New Roman"/>
                <w:szCs w:val="24"/>
              </w:rPr>
              <w:t>)</w:t>
            </w:r>
          </w:p>
          <w:p w:rsidR="005B321D" w:rsidRPr="00061FD2" w:rsidRDefault="005B321D" w:rsidP="003B5D95">
            <w:pPr>
              <w:pStyle w:val="aff1"/>
              <w:numPr>
                <w:ilvl w:val="0"/>
                <w:numId w:val="147"/>
              </w:numPr>
              <w:spacing w:line="280" w:lineRule="exact"/>
              <w:ind w:leftChars="50" w:left="602" w:hanging="482"/>
              <w:rPr>
                <w:rFonts w:ascii="Times New Roman" w:eastAsia="標楷體" w:hAnsi="Times New Roman"/>
                <w:szCs w:val="24"/>
              </w:rPr>
            </w:pPr>
            <w:r w:rsidRPr="00061FD2">
              <w:rPr>
                <w:rFonts w:ascii="Times New Roman" w:eastAsia="標楷體" w:hAnsi="Times New Roman"/>
                <w:szCs w:val="24"/>
              </w:rPr>
              <w:t>稽查夜市、攤販品項數</w:t>
            </w:r>
            <w:r w:rsidRPr="00061FD2">
              <w:rPr>
                <w:rFonts w:ascii="Times New Roman" w:eastAsia="標楷體" w:hAnsi="Times New Roman"/>
                <w:szCs w:val="24"/>
              </w:rPr>
              <w:t>(</w:t>
            </w:r>
            <w:r w:rsidRPr="00061FD2">
              <w:rPr>
                <w:rFonts w:ascii="Times New Roman" w:eastAsia="標楷體" w:hAnsi="Times New Roman"/>
                <w:szCs w:val="24"/>
              </w:rPr>
              <w:t>上限</w:t>
            </w:r>
            <w:r w:rsidRPr="00061FD2">
              <w:rPr>
                <w:rFonts w:ascii="Times New Roman" w:eastAsia="標楷體" w:hAnsi="Times New Roman"/>
                <w:szCs w:val="24"/>
              </w:rPr>
              <w:t>0.5</w:t>
            </w:r>
            <w:r w:rsidRPr="00061FD2">
              <w:rPr>
                <w:rFonts w:ascii="Times New Roman" w:eastAsia="標楷體" w:hAnsi="Times New Roman"/>
                <w:szCs w:val="24"/>
              </w:rPr>
              <w:t>分</w:t>
            </w:r>
            <w:r w:rsidRPr="00061FD2">
              <w:rPr>
                <w:rFonts w:ascii="Times New Roman" w:eastAsia="標楷體" w:hAnsi="Times New Roman"/>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93"/>
            </w:tblGrid>
            <w:tr w:rsidR="005B321D" w:rsidRPr="00061FD2" w:rsidTr="00A30880">
              <w:trPr>
                <w:jc w:val="center"/>
              </w:trPr>
              <w:tc>
                <w:tcPr>
                  <w:tcW w:w="1439" w:type="dxa"/>
                  <w:shd w:val="clear" w:color="auto" w:fill="auto"/>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品項數</w:t>
                  </w:r>
                </w:p>
              </w:tc>
              <w:tc>
                <w:tcPr>
                  <w:tcW w:w="1293" w:type="dxa"/>
                  <w:shd w:val="clear" w:color="auto" w:fill="auto"/>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分數</w:t>
                  </w:r>
                </w:p>
              </w:tc>
            </w:tr>
            <w:tr w:rsidR="005B321D" w:rsidRPr="00061FD2" w:rsidTr="00A30880">
              <w:trPr>
                <w:jc w:val="center"/>
              </w:trPr>
              <w:tc>
                <w:tcPr>
                  <w:tcW w:w="1439" w:type="dxa"/>
                  <w:shd w:val="clear" w:color="auto" w:fill="auto"/>
                </w:tcPr>
                <w:p w:rsidR="005B321D" w:rsidRPr="00061FD2" w:rsidRDefault="005B321D" w:rsidP="005B321D">
                  <w:pPr>
                    <w:spacing w:line="280" w:lineRule="exact"/>
                    <w:jc w:val="center"/>
                    <w:rPr>
                      <w:rFonts w:ascii="Times New Roman" w:eastAsia="標楷體" w:hAnsi="Times New Roman"/>
                      <w:szCs w:val="20"/>
                    </w:rPr>
                  </w:pPr>
                  <w:r w:rsidRPr="00061FD2">
                    <w:rPr>
                      <w:rFonts w:ascii="新細明體" w:hAnsi="新細明體" w:cs="新細明體" w:hint="eastAsia"/>
                      <w:szCs w:val="20"/>
                    </w:rPr>
                    <w:t>≧</w:t>
                  </w:r>
                  <w:r w:rsidRPr="00061FD2">
                    <w:rPr>
                      <w:rFonts w:ascii="Times New Roman" w:eastAsia="標楷體" w:hAnsi="Times New Roman"/>
                      <w:szCs w:val="20"/>
                    </w:rPr>
                    <w:t>70</w:t>
                  </w:r>
                </w:p>
              </w:tc>
              <w:tc>
                <w:tcPr>
                  <w:tcW w:w="1293" w:type="dxa"/>
                  <w:shd w:val="clear" w:color="auto" w:fill="auto"/>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0.5</w:t>
                  </w:r>
                  <w:r w:rsidRPr="00061FD2">
                    <w:rPr>
                      <w:rFonts w:ascii="Times New Roman" w:eastAsia="標楷體" w:hAnsi="Times New Roman"/>
                      <w:szCs w:val="20"/>
                    </w:rPr>
                    <w:t>分</w:t>
                  </w:r>
                </w:p>
              </w:tc>
            </w:tr>
            <w:tr w:rsidR="005B321D" w:rsidRPr="00061FD2" w:rsidTr="00A30880">
              <w:trPr>
                <w:jc w:val="center"/>
              </w:trPr>
              <w:tc>
                <w:tcPr>
                  <w:tcW w:w="1439" w:type="dxa"/>
                  <w:shd w:val="clear" w:color="auto" w:fill="auto"/>
                </w:tcPr>
                <w:p w:rsidR="005B321D" w:rsidRPr="00061FD2" w:rsidRDefault="005B321D" w:rsidP="005B321D">
                  <w:pPr>
                    <w:spacing w:line="280" w:lineRule="exact"/>
                    <w:jc w:val="center"/>
                    <w:rPr>
                      <w:rFonts w:ascii="Times New Roman" w:eastAsia="標楷體" w:hAnsi="Times New Roman"/>
                      <w:szCs w:val="20"/>
                    </w:rPr>
                  </w:pPr>
                  <w:r w:rsidRPr="00061FD2">
                    <w:rPr>
                      <w:rFonts w:ascii="新細明體" w:hAnsi="新細明體" w:cs="新細明體" w:hint="eastAsia"/>
                      <w:szCs w:val="20"/>
                    </w:rPr>
                    <w:t>≧</w:t>
                  </w:r>
                  <w:r w:rsidRPr="00061FD2">
                    <w:rPr>
                      <w:rFonts w:ascii="Times New Roman" w:eastAsia="標楷體" w:hAnsi="Times New Roman"/>
                      <w:szCs w:val="20"/>
                    </w:rPr>
                    <w:t>50</w:t>
                  </w:r>
                </w:p>
              </w:tc>
              <w:tc>
                <w:tcPr>
                  <w:tcW w:w="1293" w:type="dxa"/>
                  <w:shd w:val="clear" w:color="auto" w:fill="auto"/>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0.4</w:t>
                  </w:r>
                  <w:r w:rsidRPr="00061FD2">
                    <w:rPr>
                      <w:rFonts w:ascii="Times New Roman" w:eastAsia="標楷體" w:hAnsi="Times New Roman"/>
                      <w:szCs w:val="20"/>
                    </w:rPr>
                    <w:t>分</w:t>
                  </w:r>
                </w:p>
              </w:tc>
            </w:tr>
            <w:tr w:rsidR="005B321D" w:rsidRPr="00061FD2" w:rsidTr="00A30880">
              <w:trPr>
                <w:jc w:val="center"/>
              </w:trPr>
              <w:tc>
                <w:tcPr>
                  <w:tcW w:w="1439" w:type="dxa"/>
                  <w:shd w:val="clear" w:color="auto" w:fill="auto"/>
                </w:tcPr>
                <w:p w:rsidR="005B321D" w:rsidRPr="00061FD2" w:rsidRDefault="005B321D" w:rsidP="005B321D">
                  <w:pPr>
                    <w:spacing w:line="280" w:lineRule="exact"/>
                    <w:jc w:val="center"/>
                    <w:rPr>
                      <w:rFonts w:ascii="Times New Roman" w:eastAsia="標楷體" w:hAnsi="Times New Roman"/>
                      <w:szCs w:val="20"/>
                    </w:rPr>
                  </w:pPr>
                  <w:r w:rsidRPr="00061FD2">
                    <w:rPr>
                      <w:rFonts w:ascii="新細明體" w:hAnsi="新細明體" w:cs="新細明體" w:hint="eastAsia"/>
                      <w:szCs w:val="20"/>
                    </w:rPr>
                    <w:t>≧</w:t>
                  </w:r>
                  <w:r w:rsidRPr="00061FD2">
                    <w:rPr>
                      <w:rFonts w:ascii="Times New Roman" w:eastAsia="標楷體" w:hAnsi="Times New Roman"/>
                      <w:szCs w:val="20"/>
                    </w:rPr>
                    <w:t>20</w:t>
                  </w:r>
                </w:p>
              </w:tc>
              <w:tc>
                <w:tcPr>
                  <w:tcW w:w="1293" w:type="dxa"/>
                  <w:shd w:val="clear" w:color="auto" w:fill="auto"/>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0.3</w:t>
                  </w:r>
                  <w:r w:rsidRPr="00061FD2">
                    <w:rPr>
                      <w:rFonts w:ascii="Times New Roman" w:eastAsia="標楷體" w:hAnsi="Times New Roman"/>
                      <w:szCs w:val="20"/>
                    </w:rPr>
                    <w:t>分</w:t>
                  </w:r>
                </w:p>
              </w:tc>
            </w:tr>
            <w:tr w:rsidR="005B321D" w:rsidRPr="00061FD2" w:rsidTr="00A30880">
              <w:trPr>
                <w:jc w:val="center"/>
              </w:trPr>
              <w:tc>
                <w:tcPr>
                  <w:tcW w:w="1439" w:type="dxa"/>
                  <w:shd w:val="clear" w:color="auto" w:fill="auto"/>
                </w:tcPr>
                <w:p w:rsidR="005B321D" w:rsidRPr="00061FD2" w:rsidRDefault="005B321D" w:rsidP="005B321D">
                  <w:pPr>
                    <w:spacing w:line="280" w:lineRule="exact"/>
                    <w:jc w:val="center"/>
                    <w:rPr>
                      <w:rFonts w:ascii="Times New Roman" w:eastAsia="標楷體" w:hAnsi="Times New Roman"/>
                      <w:szCs w:val="20"/>
                    </w:rPr>
                  </w:pPr>
                  <w:r w:rsidRPr="00061FD2">
                    <w:rPr>
                      <w:rFonts w:ascii="新細明體" w:hAnsi="新細明體" w:cs="新細明體" w:hint="eastAsia"/>
                      <w:szCs w:val="20"/>
                    </w:rPr>
                    <w:t>≧</w:t>
                  </w:r>
                  <w:r w:rsidRPr="00061FD2">
                    <w:rPr>
                      <w:rFonts w:ascii="Times New Roman" w:eastAsia="標楷體" w:hAnsi="Times New Roman"/>
                      <w:szCs w:val="20"/>
                    </w:rPr>
                    <w:t>10</w:t>
                  </w:r>
                </w:p>
              </w:tc>
              <w:tc>
                <w:tcPr>
                  <w:tcW w:w="1293" w:type="dxa"/>
                  <w:shd w:val="clear" w:color="auto" w:fill="auto"/>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0.2</w:t>
                  </w:r>
                  <w:r w:rsidRPr="00061FD2">
                    <w:rPr>
                      <w:rFonts w:ascii="Times New Roman" w:eastAsia="標楷體" w:hAnsi="Times New Roman"/>
                      <w:szCs w:val="20"/>
                    </w:rPr>
                    <w:t>分</w:t>
                  </w:r>
                </w:p>
              </w:tc>
            </w:tr>
          </w:tbl>
          <w:p w:rsidR="005B321D" w:rsidRPr="00061FD2" w:rsidRDefault="005B321D" w:rsidP="003B5D95">
            <w:pPr>
              <w:pStyle w:val="aff1"/>
              <w:numPr>
                <w:ilvl w:val="0"/>
                <w:numId w:val="147"/>
              </w:numPr>
              <w:spacing w:line="280" w:lineRule="exact"/>
              <w:ind w:leftChars="50" w:left="602" w:hanging="482"/>
              <w:rPr>
                <w:rFonts w:ascii="Times New Roman" w:eastAsia="標楷體" w:hAnsi="Times New Roman"/>
                <w:szCs w:val="24"/>
              </w:rPr>
            </w:pPr>
            <w:r w:rsidRPr="00061FD2">
              <w:rPr>
                <w:rFonts w:ascii="Times New Roman" w:eastAsia="標楷體" w:hAnsi="Times New Roman"/>
                <w:szCs w:val="24"/>
              </w:rPr>
              <w:t>稽查電子媒體</w:t>
            </w:r>
            <w:r w:rsidRPr="00061FD2">
              <w:rPr>
                <w:rFonts w:ascii="Times New Roman" w:eastAsia="標楷體" w:hAnsi="Times New Roman"/>
                <w:szCs w:val="24"/>
              </w:rPr>
              <w:t>(</w:t>
            </w:r>
            <w:r w:rsidRPr="00061FD2">
              <w:rPr>
                <w:rFonts w:ascii="Times New Roman" w:eastAsia="標楷體" w:hAnsi="Times New Roman"/>
                <w:szCs w:val="24"/>
              </w:rPr>
              <w:t>網路、電視購物等</w:t>
            </w:r>
            <w:r w:rsidRPr="00061FD2">
              <w:rPr>
                <w:rFonts w:ascii="Times New Roman" w:eastAsia="標楷體" w:hAnsi="Times New Roman"/>
                <w:szCs w:val="24"/>
              </w:rPr>
              <w:t>)</w:t>
            </w:r>
            <w:r w:rsidRPr="00061FD2">
              <w:rPr>
                <w:rFonts w:ascii="Times New Roman" w:eastAsia="標楷體" w:hAnsi="Times New Roman"/>
                <w:szCs w:val="24"/>
              </w:rPr>
              <w:t>品項數</w:t>
            </w:r>
            <w:r w:rsidRPr="00061FD2">
              <w:rPr>
                <w:rFonts w:ascii="Times New Roman" w:eastAsia="標楷體" w:hAnsi="Times New Roman"/>
                <w:szCs w:val="24"/>
              </w:rPr>
              <w:t>(1.5</w:t>
            </w:r>
            <w:r w:rsidRPr="00061FD2">
              <w:rPr>
                <w:rFonts w:ascii="Times New Roman" w:eastAsia="標楷體" w:hAnsi="Times New Roman"/>
                <w:szCs w:val="24"/>
              </w:rPr>
              <w:t>分</w:t>
            </w:r>
            <w:r w:rsidRPr="00061FD2">
              <w:rPr>
                <w:rFonts w:ascii="Times New Roman" w:eastAsia="標楷體" w:hAnsi="Times New Roman"/>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93"/>
            </w:tblGrid>
            <w:tr w:rsidR="005B321D" w:rsidRPr="00061FD2" w:rsidTr="00A30880">
              <w:trPr>
                <w:jc w:val="center"/>
              </w:trPr>
              <w:tc>
                <w:tcPr>
                  <w:tcW w:w="1439" w:type="dxa"/>
                  <w:shd w:val="clear" w:color="auto" w:fill="auto"/>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品項數</w:t>
                  </w:r>
                </w:p>
              </w:tc>
              <w:tc>
                <w:tcPr>
                  <w:tcW w:w="1293" w:type="dxa"/>
                  <w:shd w:val="clear" w:color="auto" w:fill="auto"/>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分數</w:t>
                  </w:r>
                </w:p>
              </w:tc>
            </w:tr>
            <w:tr w:rsidR="005B321D" w:rsidRPr="00061FD2" w:rsidTr="00A30880">
              <w:trPr>
                <w:jc w:val="center"/>
              </w:trPr>
              <w:tc>
                <w:tcPr>
                  <w:tcW w:w="1439" w:type="dxa"/>
                  <w:shd w:val="clear" w:color="auto" w:fill="auto"/>
                </w:tcPr>
                <w:p w:rsidR="005B321D" w:rsidRPr="00061FD2" w:rsidRDefault="005B321D" w:rsidP="005B321D">
                  <w:pPr>
                    <w:spacing w:line="280" w:lineRule="exact"/>
                    <w:jc w:val="center"/>
                    <w:rPr>
                      <w:rFonts w:ascii="Times New Roman" w:eastAsia="標楷體" w:hAnsi="Times New Roman"/>
                      <w:szCs w:val="20"/>
                    </w:rPr>
                  </w:pPr>
                  <w:r w:rsidRPr="00061FD2">
                    <w:rPr>
                      <w:rFonts w:ascii="新細明體" w:hAnsi="新細明體" w:cs="新細明體" w:hint="eastAsia"/>
                      <w:szCs w:val="20"/>
                    </w:rPr>
                    <w:t>≧</w:t>
                  </w:r>
                  <w:r w:rsidRPr="00061FD2">
                    <w:rPr>
                      <w:rFonts w:ascii="Times New Roman" w:eastAsia="標楷體" w:hAnsi="Times New Roman" w:hint="eastAsia"/>
                      <w:szCs w:val="20"/>
                    </w:rPr>
                    <w:t>20</w:t>
                  </w:r>
                </w:p>
              </w:tc>
              <w:tc>
                <w:tcPr>
                  <w:tcW w:w="1293" w:type="dxa"/>
                  <w:shd w:val="clear" w:color="auto" w:fill="auto"/>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1.5</w:t>
                  </w:r>
                  <w:r w:rsidRPr="00061FD2">
                    <w:rPr>
                      <w:rFonts w:ascii="Times New Roman" w:eastAsia="標楷體" w:hAnsi="Times New Roman"/>
                      <w:szCs w:val="20"/>
                    </w:rPr>
                    <w:t>分</w:t>
                  </w:r>
                </w:p>
              </w:tc>
            </w:tr>
            <w:tr w:rsidR="005B321D" w:rsidRPr="00061FD2" w:rsidTr="00A30880">
              <w:trPr>
                <w:jc w:val="center"/>
              </w:trPr>
              <w:tc>
                <w:tcPr>
                  <w:tcW w:w="1439" w:type="dxa"/>
                  <w:shd w:val="clear" w:color="auto" w:fill="auto"/>
                </w:tcPr>
                <w:p w:rsidR="005B321D" w:rsidRPr="00061FD2" w:rsidRDefault="005B321D" w:rsidP="005B321D">
                  <w:pPr>
                    <w:spacing w:line="280" w:lineRule="exact"/>
                    <w:jc w:val="center"/>
                    <w:rPr>
                      <w:rFonts w:ascii="Times New Roman" w:eastAsia="標楷體" w:hAnsi="Times New Roman"/>
                      <w:szCs w:val="20"/>
                    </w:rPr>
                  </w:pPr>
                  <w:r w:rsidRPr="00061FD2">
                    <w:rPr>
                      <w:rFonts w:ascii="新細明體" w:hAnsi="新細明體" w:cs="新細明體" w:hint="eastAsia"/>
                      <w:szCs w:val="20"/>
                    </w:rPr>
                    <w:t>≧</w:t>
                  </w:r>
                  <w:r w:rsidRPr="00061FD2">
                    <w:rPr>
                      <w:rFonts w:ascii="Times New Roman" w:eastAsia="標楷體" w:hAnsi="Times New Roman" w:hint="eastAsia"/>
                      <w:szCs w:val="20"/>
                    </w:rPr>
                    <w:t>10</w:t>
                  </w:r>
                </w:p>
              </w:tc>
              <w:tc>
                <w:tcPr>
                  <w:tcW w:w="1293" w:type="dxa"/>
                  <w:shd w:val="clear" w:color="auto" w:fill="auto"/>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1.0</w:t>
                  </w:r>
                  <w:r w:rsidRPr="00061FD2">
                    <w:rPr>
                      <w:rFonts w:ascii="Times New Roman" w:eastAsia="標楷體" w:hAnsi="Times New Roman"/>
                      <w:szCs w:val="20"/>
                    </w:rPr>
                    <w:t>分</w:t>
                  </w:r>
                </w:p>
              </w:tc>
            </w:tr>
            <w:tr w:rsidR="005B321D" w:rsidRPr="00061FD2" w:rsidTr="00A30880">
              <w:trPr>
                <w:jc w:val="center"/>
              </w:trPr>
              <w:tc>
                <w:tcPr>
                  <w:tcW w:w="1439" w:type="dxa"/>
                  <w:shd w:val="clear" w:color="auto" w:fill="auto"/>
                </w:tcPr>
                <w:p w:rsidR="005B321D" w:rsidRPr="00061FD2" w:rsidRDefault="005B321D" w:rsidP="005B321D">
                  <w:pPr>
                    <w:spacing w:line="280" w:lineRule="exact"/>
                    <w:jc w:val="center"/>
                    <w:rPr>
                      <w:rFonts w:ascii="Times New Roman" w:eastAsia="標楷體" w:hAnsi="Times New Roman"/>
                      <w:szCs w:val="20"/>
                    </w:rPr>
                  </w:pPr>
                  <w:r w:rsidRPr="00061FD2">
                    <w:rPr>
                      <w:rFonts w:ascii="新細明體" w:hAnsi="新細明體" w:cs="新細明體" w:hint="eastAsia"/>
                      <w:szCs w:val="20"/>
                    </w:rPr>
                    <w:t>≧</w:t>
                  </w:r>
                  <w:r w:rsidRPr="00061FD2">
                    <w:rPr>
                      <w:rFonts w:ascii="Times New Roman" w:eastAsia="標楷體" w:hAnsi="Times New Roman" w:hint="eastAsia"/>
                      <w:szCs w:val="20"/>
                    </w:rPr>
                    <w:t>5</w:t>
                  </w:r>
                </w:p>
              </w:tc>
              <w:tc>
                <w:tcPr>
                  <w:tcW w:w="1293" w:type="dxa"/>
                  <w:shd w:val="clear" w:color="auto" w:fill="auto"/>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0.5</w:t>
                  </w:r>
                  <w:r w:rsidRPr="00061FD2">
                    <w:rPr>
                      <w:rFonts w:ascii="Times New Roman" w:eastAsia="標楷體" w:hAnsi="Times New Roman"/>
                      <w:szCs w:val="20"/>
                    </w:rPr>
                    <w:t>分</w:t>
                  </w:r>
                </w:p>
              </w:tc>
            </w:tr>
          </w:tbl>
          <w:p w:rsidR="005B321D" w:rsidRPr="00061FD2" w:rsidRDefault="005B321D" w:rsidP="005B321D">
            <w:pPr>
              <w:spacing w:line="280" w:lineRule="exact"/>
              <w:ind w:left="720" w:hangingChars="300" w:hanging="720"/>
              <w:rPr>
                <w:rFonts w:ascii="Times New Roman" w:eastAsia="標楷體" w:hAnsi="Times New Roman"/>
                <w:szCs w:val="24"/>
              </w:rPr>
            </w:pPr>
            <w:r w:rsidRPr="00061FD2">
              <w:rPr>
                <w:rFonts w:ascii="Times New Roman" w:eastAsia="標楷體" w:hAnsi="Times New Roman"/>
                <w:szCs w:val="24"/>
              </w:rPr>
              <w:t>備註：年稽查販賣業販售之化粧品品項數不得與夜市、攤販或電子媒體品項重複計算。</w:t>
            </w:r>
          </w:p>
          <w:p w:rsidR="005B321D" w:rsidRPr="00061FD2" w:rsidRDefault="005B321D" w:rsidP="003B5D95">
            <w:pPr>
              <w:pStyle w:val="aff1"/>
              <w:numPr>
                <w:ilvl w:val="0"/>
                <w:numId w:val="144"/>
              </w:numPr>
              <w:spacing w:line="280" w:lineRule="exact"/>
              <w:ind w:leftChars="0" w:left="482" w:hanging="482"/>
              <w:rPr>
                <w:rFonts w:ascii="Times New Roman" w:eastAsia="標楷體" w:hAnsi="Times New Roman"/>
                <w:szCs w:val="24"/>
              </w:rPr>
            </w:pPr>
            <w:r w:rsidRPr="00061FD2">
              <w:rPr>
                <w:rFonts w:ascii="Times New Roman" w:eastAsia="標楷體" w:hAnsi="Times New Roman"/>
                <w:szCs w:val="24"/>
              </w:rPr>
              <w:lastRenderedPageBreak/>
              <w:t>處分數得分</w:t>
            </w:r>
            <w:r w:rsidRPr="00061FD2">
              <w:rPr>
                <w:rFonts w:ascii="Times New Roman" w:eastAsia="標楷體" w:hAnsi="Times New Roman"/>
                <w:szCs w:val="24"/>
              </w:rPr>
              <w:t>(1</w:t>
            </w:r>
            <w:r w:rsidRPr="00061FD2">
              <w:rPr>
                <w:rFonts w:ascii="Times New Roman" w:eastAsia="標楷體" w:hAnsi="Times New Roman"/>
                <w:szCs w:val="24"/>
              </w:rPr>
              <w:t>分</w:t>
            </w:r>
            <w:r w:rsidRPr="00061FD2">
              <w:rPr>
                <w:rFonts w:ascii="Times New Roman" w:eastAsia="標楷體" w:hAnsi="Times New Roman"/>
                <w:szCs w:val="24"/>
              </w:rPr>
              <w:t>)</w:t>
            </w:r>
          </w:p>
          <w:p w:rsidR="005B321D" w:rsidRPr="00061FD2" w:rsidRDefault="005B321D" w:rsidP="003B5D95">
            <w:pPr>
              <w:pStyle w:val="aff1"/>
              <w:numPr>
                <w:ilvl w:val="0"/>
                <w:numId w:val="148"/>
              </w:numPr>
              <w:spacing w:line="280" w:lineRule="exact"/>
              <w:ind w:leftChars="50" w:left="602" w:hanging="482"/>
              <w:rPr>
                <w:rFonts w:ascii="Times New Roman" w:eastAsia="標楷體" w:hAnsi="Times New Roman"/>
                <w:szCs w:val="24"/>
              </w:rPr>
            </w:pPr>
            <w:r w:rsidRPr="00061FD2">
              <w:rPr>
                <w:rFonts w:ascii="Times New Roman" w:eastAsia="標楷體" w:hAnsi="Times New Roman"/>
                <w:szCs w:val="24"/>
              </w:rPr>
              <w:t>移外縣市疑涉違規案件者：每件</w:t>
            </w:r>
            <w:r w:rsidRPr="00061FD2">
              <w:rPr>
                <w:rFonts w:ascii="Times New Roman" w:eastAsia="標楷體" w:hAnsi="Times New Roman"/>
                <w:szCs w:val="24"/>
              </w:rPr>
              <w:t>0.1</w:t>
            </w:r>
            <w:r w:rsidRPr="00061FD2">
              <w:rPr>
                <w:rFonts w:ascii="Times New Roman" w:eastAsia="標楷體" w:hAnsi="Times New Roman"/>
                <w:szCs w:val="24"/>
              </w:rPr>
              <w:t>分。</w:t>
            </w:r>
          </w:p>
          <w:p w:rsidR="005B321D" w:rsidRPr="00061FD2" w:rsidRDefault="005B321D" w:rsidP="003B5D95">
            <w:pPr>
              <w:pStyle w:val="aff1"/>
              <w:numPr>
                <w:ilvl w:val="0"/>
                <w:numId w:val="148"/>
              </w:numPr>
              <w:spacing w:line="280" w:lineRule="exact"/>
              <w:ind w:leftChars="50" w:left="602" w:hanging="482"/>
              <w:rPr>
                <w:rFonts w:ascii="Times New Roman" w:eastAsia="標楷體" w:hAnsi="Times New Roman"/>
                <w:szCs w:val="24"/>
              </w:rPr>
            </w:pPr>
            <w:r w:rsidRPr="00061FD2">
              <w:rPr>
                <w:rFonts w:ascii="Times New Roman" w:eastAsia="標楷體" w:hAnsi="Times New Roman"/>
                <w:szCs w:val="24"/>
              </w:rPr>
              <w:t>自行裁處者：每件</w:t>
            </w:r>
            <w:r w:rsidRPr="00061FD2">
              <w:rPr>
                <w:rFonts w:ascii="Times New Roman" w:eastAsia="標楷體" w:hAnsi="Times New Roman"/>
                <w:szCs w:val="24"/>
              </w:rPr>
              <w:t>0.2</w:t>
            </w:r>
            <w:r w:rsidRPr="00061FD2">
              <w:rPr>
                <w:rFonts w:ascii="Times New Roman" w:eastAsia="標楷體" w:hAnsi="Times New Roman"/>
                <w:szCs w:val="24"/>
              </w:rPr>
              <w:t>分。</w:t>
            </w:r>
          </w:p>
          <w:p w:rsidR="005B321D" w:rsidRPr="00061FD2" w:rsidRDefault="005B321D" w:rsidP="003B5D95">
            <w:pPr>
              <w:pStyle w:val="aff1"/>
              <w:numPr>
                <w:ilvl w:val="0"/>
                <w:numId w:val="148"/>
              </w:numPr>
              <w:spacing w:line="280" w:lineRule="exact"/>
              <w:ind w:leftChars="50" w:left="602" w:hanging="482"/>
              <w:rPr>
                <w:rFonts w:ascii="Times New Roman" w:eastAsia="標楷體" w:hAnsi="Times New Roman"/>
                <w:szCs w:val="24"/>
              </w:rPr>
            </w:pPr>
            <w:r w:rsidRPr="00061FD2">
              <w:rPr>
                <w:rFonts w:ascii="Times New Roman" w:eastAsia="標楷體" w:hAnsi="Times New Roman"/>
                <w:szCs w:val="24"/>
              </w:rPr>
              <w:t>移送檢調案件者：每件</w:t>
            </w:r>
            <w:r w:rsidRPr="00061FD2">
              <w:rPr>
                <w:rFonts w:ascii="Times New Roman" w:eastAsia="標楷體" w:hAnsi="Times New Roman"/>
                <w:szCs w:val="24"/>
              </w:rPr>
              <w:t>0.3</w:t>
            </w:r>
            <w:r w:rsidRPr="00061FD2">
              <w:rPr>
                <w:rFonts w:ascii="Times New Roman" w:eastAsia="標楷體" w:hAnsi="Times New Roman"/>
                <w:szCs w:val="24"/>
              </w:rPr>
              <w:t>分。</w:t>
            </w:r>
          </w:p>
          <w:p w:rsidR="005B321D" w:rsidRPr="00061FD2" w:rsidRDefault="005B321D" w:rsidP="003B5D95">
            <w:pPr>
              <w:pStyle w:val="aff1"/>
              <w:numPr>
                <w:ilvl w:val="0"/>
                <w:numId w:val="148"/>
              </w:numPr>
              <w:spacing w:line="280" w:lineRule="exact"/>
              <w:ind w:leftChars="50" w:left="602" w:hanging="482"/>
              <w:rPr>
                <w:rFonts w:ascii="Times New Roman" w:eastAsia="標楷體" w:hAnsi="Times New Roman"/>
                <w:szCs w:val="24"/>
              </w:rPr>
            </w:pPr>
            <w:r w:rsidRPr="00061FD2">
              <w:rPr>
                <w:rFonts w:ascii="Times New Roman" w:eastAsia="標楷體" w:hAnsi="Times New Roman"/>
                <w:szCs w:val="24"/>
              </w:rPr>
              <w:t>稽查製造日期、有效期間或保存期限遭竄改而移檢調案件者：每件</w:t>
            </w:r>
            <w:r w:rsidRPr="00061FD2">
              <w:rPr>
                <w:rFonts w:ascii="Times New Roman" w:eastAsia="標楷體" w:hAnsi="Times New Roman"/>
                <w:szCs w:val="24"/>
              </w:rPr>
              <w:t>0.4</w:t>
            </w:r>
            <w:r w:rsidRPr="00061FD2">
              <w:rPr>
                <w:rFonts w:ascii="Times New Roman" w:eastAsia="標楷體" w:hAnsi="Times New Roman"/>
                <w:szCs w:val="24"/>
              </w:rPr>
              <w:t>分。</w:t>
            </w:r>
          </w:p>
          <w:p w:rsidR="005B321D" w:rsidRPr="00061FD2" w:rsidRDefault="005B321D" w:rsidP="005B321D">
            <w:pPr>
              <w:spacing w:line="280" w:lineRule="exact"/>
              <w:ind w:left="720" w:hangingChars="300" w:hanging="720"/>
              <w:rPr>
                <w:rFonts w:ascii="Times New Roman" w:eastAsia="標楷體" w:hAnsi="Times New Roman"/>
                <w:szCs w:val="24"/>
              </w:rPr>
            </w:pPr>
            <w:r w:rsidRPr="00061FD2">
              <w:rPr>
                <w:rFonts w:ascii="Times New Roman" w:eastAsia="標楷體" w:hAnsi="Times New Roman"/>
                <w:szCs w:val="24"/>
              </w:rPr>
              <w:t>備註：衛生局將處分資料鍵入『</w:t>
            </w:r>
            <w:r w:rsidRPr="00061FD2">
              <w:rPr>
                <w:rFonts w:ascii="Times New Roman" w:eastAsia="標楷體" w:hAnsi="Times New Roman"/>
                <w:szCs w:val="24"/>
              </w:rPr>
              <w:t>PMDS</w:t>
            </w:r>
            <w:r w:rsidRPr="00061FD2">
              <w:rPr>
                <w:rFonts w:ascii="Times New Roman" w:eastAsia="標楷體" w:hAnsi="Times New Roman"/>
                <w:szCs w:val="24"/>
              </w:rPr>
              <w:t>系統』者，始予採計處分得分。</w:t>
            </w:r>
          </w:p>
        </w:tc>
        <w:tc>
          <w:tcPr>
            <w:tcW w:w="1417" w:type="dxa"/>
            <w:shd w:val="clear" w:color="auto" w:fill="auto"/>
          </w:tcPr>
          <w:p w:rsidR="005B321D" w:rsidRPr="00061FD2" w:rsidRDefault="005B321D" w:rsidP="003B5D95">
            <w:pPr>
              <w:numPr>
                <w:ilvl w:val="0"/>
                <w:numId w:val="143"/>
              </w:numPr>
              <w:spacing w:line="280" w:lineRule="exact"/>
              <w:ind w:left="238" w:hanging="238"/>
              <w:jc w:val="both"/>
              <w:rPr>
                <w:rFonts w:ascii="Times New Roman" w:eastAsia="標楷體" w:hAnsi="Times New Roman"/>
                <w:kern w:val="0"/>
                <w:szCs w:val="24"/>
              </w:rPr>
            </w:pPr>
            <w:r w:rsidRPr="00061FD2">
              <w:rPr>
                <w:rFonts w:ascii="Times New Roman" w:eastAsia="標楷體" w:hAnsi="Times New Roman"/>
                <w:kern w:val="0"/>
                <w:szCs w:val="24"/>
              </w:rPr>
              <w:lastRenderedPageBreak/>
              <w:t>衛生局提交：成效統計表</w:t>
            </w:r>
            <w:r w:rsidRPr="00061FD2">
              <w:rPr>
                <w:rFonts w:ascii="Times New Roman" w:eastAsia="標楷體" w:hAnsi="Times New Roman"/>
                <w:kern w:val="0"/>
                <w:szCs w:val="24"/>
              </w:rPr>
              <w:t>(</w:t>
            </w:r>
            <w:r w:rsidRPr="00061FD2">
              <w:rPr>
                <w:rFonts w:ascii="Times New Roman" w:eastAsia="標楷體" w:hAnsi="Times New Roman"/>
                <w:kern w:val="0"/>
                <w:szCs w:val="24"/>
              </w:rPr>
              <w:t>附表</w:t>
            </w:r>
            <w:r w:rsidRPr="00061FD2">
              <w:rPr>
                <w:rFonts w:ascii="Times New Roman" w:eastAsia="標楷體" w:hAnsi="Times New Roman" w:hint="eastAsia"/>
                <w:kern w:val="0"/>
                <w:szCs w:val="24"/>
              </w:rPr>
              <w:t>8</w:t>
            </w:r>
            <w:r w:rsidRPr="00061FD2">
              <w:rPr>
                <w:rFonts w:ascii="Times New Roman" w:eastAsia="標楷體" w:hAnsi="Times New Roman"/>
                <w:kern w:val="0"/>
                <w:szCs w:val="24"/>
              </w:rPr>
              <w:t>)</w:t>
            </w:r>
            <w:r w:rsidRPr="00061FD2">
              <w:rPr>
                <w:rFonts w:ascii="Times New Roman" w:eastAsia="標楷體" w:hAnsi="Times New Roman"/>
                <w:kern w:val="0"/>
                <w:szCs w:val="24"/>
              </w:rPr>
              <w:t>。</w:t>
            </w:r>
          </w:p>
          <w:p w:rsidR="005B321D" w:rsidRPr="00061FD2" w:rsidRDefault="005B321D" w:rsidP="003B5D95">
            <w:pPr>
              <w:numPr>
                <w:ilvl w:val="0"/>
                <w:numId w:val="143"/>
              </w:numPr>
              <w:spacing w:line="280" w:lineRule="exact"/>
              <w:ind w:left="238" w:hanging="238"/>
              <w:jc w:val="both"/>
              <w:rPr>
                <w:rFonts w:ascii="Times New Roman" w:eastAsia="標楷體" w:hAnsi="Times New Roman"/>
                <w:kern w:val="0"/>
                <w:szCs w:val="24"/>
              </w:rPr>
            </w:pPr>
            <w:r w:rsidRPr="00061FD2">
              <w:rPr>
                <w:rFonts w:ascii="Times New Roman" w:eastAsia="標楷體" w:hAnsi="Times New Roman"/>
                <w:kern w:val="0"/>
                <w:szCs w:val="24"/>
              </w:rPr>
              <w:t>必要時食品藥物管理署得要求提供處分書、移送檢警調公文、起訴書等影本作為考評佐證資料。</w:t>
            </w:r>
          </w:p>
          <w:p w:rsidR="005B321D" w:rsidRPr="00061FD2" w:rsidRDefault="005B321D" w:rsidP="003B5D95">
            <w:pPr>
              <w:numPr>
                <w:ilvl w:val="0"/>
                <w:numId w:val="143"/>
              </w:numPr>
              <w:spacing w:line="280" w:lineRule="exact"/>
              <w:ind w:left="238" w:hanging="238"/>
              <w:jc w:val="both"/>
              <w:rPr>
                <w:rFonts w:ascii="Times New Roman" w:eastAsia="標楷體" w:hAnsi="Times New Roman"/>
                <w:kern w:val="0"/>
                <w:szCs w:val="24"/>
              </w:rPr>
            </w:pPr>
            <w:r w:rsidRPr="00061FD2">
              <w:rPr>
                <w:rFonts w:ascii="Times New Roman" w:eastAsia="標楷體" w:hAnsi="Times New Roman"/>
                <w:szCs w:val="24"/>
              </w:rPr>
              <w:t>完成化粧品產品登錄件數，由食品藥物管理署直接統計件數，不需檢附資料。倘欲先查詢轄區內化粧品業者已完成登錄件數，食</w:t>
            </w:r>
            <w:r w:rsidRPr="00061FD2">
              <w:rPr>
                <w:rFonts w:ascii="Times New Roman" w:eastAsia="標楷體" w:hAnsi="Times New Roman"/>
                <w:szCs w:val="24"/>
              </w:rPr>
              <w:lastRenderedPageBreak/>
              <w:t>藥署亦可提供已完成登錄件數，供地方衛生局參考。</w:t>
            </w:r>
          </w:p>
        </w:tc>
      </w:tr>
      <w:tr w:rsidR="005B321D" w:rsidRPr="001547FD" w:rsidTr="005B321D">
        <w:trPr>
          <w:jc w:val="center"/>
        </w:trPr>
        <w:tc>
          <w:tcPr>
            <w:tcW w:w="568" w:type="dxa"/>
            <w:vMerge/>
            <w:shd w:val="clear" w:color="auto" w:fill="auto"/>
          </w:tcPr>
          <w:p w:rsidR="005B321D" w:rsidRPr="001547FD" w:rsidRDefault="005B321D" w:rsidP="005B321D">
            <w:pPr>
              <w:spacing w:line="280" w:lineRule="exact"/>
              <w:jc w:val="center"/>
              <w:rPr>
                <w:rFonts w:ascii="Times New Roman" w:eastAsia="標楷體" w:hAnsi="Times New Roman"/>
                <w:szCs w:val="24"/>
              </w:rPr>
            </w:pPr>
          </w:p>
        </w:tc>
        <w:tc>
          <w:tcPr>
            <w:tcW w:w="1134" w:type="dxa"/>
            <w:vMerge/>
            <w:shd w:val="clear" w:color="auto" w:fill="auto"/>
          </w:tcPr>
          <w:p w:rsidR="005B321D" w:rsidRPr="001547FD" w:rsidRDefault="005B321D" w:rsidP="005B321D">
            <w:pPr>
              <w:spacing w:line="280" w:lineRule="exact"/>
              <w:rPr>
                <w:rFonts w:ascii="Times New Roman" w:eastAsia="標楷體" w:hAnsi="Times New Roman"/>
                <w:szCs w:val="24"/>
              </w:rPr>
            </w:pPr>
          </w:p>
        </w:tc>
        <w:tc>
          <w:tcPr>
            <w:tcW w:w="1134" w:type="dxa"/>
            <w:shd w:val="clear" w:color="auto" w:fill="auto"/>
          </w:tcPr>
          <w:p w:rsidR="005B321D" w:rsidRPr="00061FD2" w:rsidRDefault="005B321D" w:rsidP="005B321D">
            <w:pPr>
              <w:autoSpaceDE w:val="0"/>
              <w:autoSpaceDN w:val="0"/>
              <w:adjustRightInd w:val="0"/>
              <w:spacing w:line="280" w:lineRule="exact"/>
              <w:jc w:val="both"/>
              <w:rPr>
                <w:rFonts w:ascii="Times New Roman" w:eastAsia="標楷體" w:hAnsi="Times New Roman"/>
                <w:szCs w:val="24"/>
              </w:rPr>
            </w:pPr>
            <w:r w:rsidRPr="00061FD2">
              <w:rPr>
                <w:rFonts w:ascii="Times New Roman" w:eastAsia="標楷體" w:hAnsi="Times New Roman"/>
                <w:szCs w:val="24"/>
              </w:rPr>
              <w:t>輔導化粧品業者登錄「化粧品產品登錄平台系統」及新法宣導活動成效</w:t>
            </w:r>
          </w:p>
        </w:tc>
        <w:tc>
          <w:tcPr>
            <w:tcW w:w="6095" w:type="dxa"/>
            <w:shd w:val="clear" w:color="auto" w:fill="auto"/>
          </w:tcPr>
          <w:p w:rsidR="005B321D" w:rsidRPr="00061FD2" w:rsidRDefault="005B321D" w:rsidP="003B5D95">
            <w:pPr>
              <w:pStyle w:val="aff1"/>
              <w:numPr>
                <w:ilvl w:val="0"/>
                <w:numId w:val="145"/>
              </w:numPr>
              <w:spacing w:line="280" w:lineRule="exact"/>
              <w:ind w:leftChars="0"/>
              <w:rPr>
                <w:rFonts w:ascii="Times New Roman" w:eastAsia="標楷體" w:hAnsi="Times New Roman"/>
                <w:szCs w:val="24"/>
              </w:rPr>
            </w:pPr>
            <w:r w:rsidRPr="00061FD2">
              <w:rPr>
                <w:rFonts w:ascii="Times New Roman" w:eastAsia="標楷體" w:hAnsi="Times New Roman" w:hint="eastAsia"/>
                <w:szCs w:val="24"/>
              </w:rPr>
              <w:t>【加分項目</w:t>
            </w:r>
            <w:r w:rsidRPr="00061FD2">
              <w:rPr>
                <w:rFonts w:ascii="Times New Roman" w:eastAsia="標楷體" w:hAnsi="Times New Roman" w:hint="eastAsia"/>
                <w:szCs w:val="24"/>
              </w:rPr>
              <w:t>(2</w:t>
            </w:r>
            <w:r w:rsidRPr="00061FD2">
              <w:rPr>
                <w:rFonts w:ascii="Times New Roman" w:eastAsia="標楷體" w:hAnsi="Times New Roman" w:hint="eastAsia"/>
                <w:szCs w:val="24"/>
              </w:rPr>
              <w:t>分</w:t>
            </w:r>
            <w:r w:rsidRPr="00061FD2">
              <w:rPr>
                <w:rFonts w:ascii="Times New Roman" w:eastAsia="標楷體" w:hAnsi="Times New Roman" w:hint="eastAsia"/>
                <w:szCs w:val="24"/>
              </w:rPr>
              <w:t>)</w:t>
            </w:r>
            <w:r w:rsidRPr="00061FD2">
              <w:rPr>
                <w:rFonts w:ascii="Times New Roman" w:eastAsia="標楷體" w:hAnsi="Times New Roman" w:hint="eastAsia"/>
                <w:szCs w:val="24"/>
              </w:rPr>
              <w:t>】</w:t>
            </w:r>
          </w:p>
          <w:p w:rsidR="005B321D" w:rsidRPr="00061FD2" w:rsidRDefault="005B321D" w:rsidP="005B321D">
            <w:pPr>
              <w:pStyle w:val="aff1"/>
              <w:spacing w:line="280" w:lineRule="exact"/>
              <w:ind w:leftChars="0"/>
              <w:rPr>
                <w:rFonts w:ascii="Times New Roman" w:eastAsia="標楷體" w:hAnsi="Times New Roman"/>
                <w:szCs w:val="24"/>
              </w:rPr>
            </w:pPr>
            <w:r w:rsidRPr="00061FD2">
              <w:rPr>
                <w:rFonts w:ascii="Times New Roman" w:eastAsia="標楷體" w:hAnsi="Times New Roman"/>
                <w:szCs w:val="24"/>
              </w:rPr>
              <w:t>輔導轄區內化粧品業者登錄「化粧品產品登錄平台系統」，並完成產品登錄件數。</w:t>
            </w:r>
          </w:p>
          <w:tbl>
            <w:tblPr>
              <w:tblW w:w="5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992"/>
              <w:gridCol w:w="993"/>
              <w:gridCol w:w="992"/>
              <w:gridCol w:w="992"/>
              <w:gridCol w:w="847"/>
            </w:tblGrid>
            <w:tr w:rsidR="005B321D" w:rsidRPr="00061FD2" w:rsidTr="00A30880">
              <w:trPr>
                <w:trHeight w:val="240"/>
                <w:jc w:val="center"/>
              </w:trPr>
              <w:tc>
                <w:tcPr>
                  <w:tcW w:w="716"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組別</w:t>
                  </w:r>
                </w:p>
              </w:tc>
              <w:tc>
                <w:tcPr>
                  <w:tcW w:w="992" w:type="dxa"/>
                </w:tcPr>
                <w:p w:rsidR="005B321D" w:rsidRPr="00061FD2" w:rsidRDefault="005B321D" w:rsidP="005B321D">
                  <w:pPr>
                    <w:spacing w:line="280" w:lineRule="exact"/>
                    <w:rPr>
                      <w:rFonts w:ascii="Times New Roman" w:eastAsia="標楷體" w:hAnsi="Times New Roman"/>
                      <w:szCs w:val="20"/>
                    </w:rPr>
                  </w:pPr>
                  <w:r w:rsidRPr="00061FD2">
                    <w:rPr>
                      <w:rFonts w:ascii="Times New Roman" w:eastAsia="標楷體" w:hAnsi="Times New Roman"/>
                      <w:szCs w:val="20"/>
                    </w:rPr>
                    <w:t>第一組</w:t>
                  </w:r>
                </w:p>
              </w:tc>
              <w:tc>
                <w:tcPr>
                  <w:tcW w:w="993" w:type="dxa"/>
                </w:tcPr>
                <w:p w:rsidR="005B321D" w:rsidRPr="00061FD2" w:rsidRDefault="005B321D" w:rsidP="005B321D">
                  <w:pPr>
                    <w:spacing w:line="280" w:lineRule="exact"/>
                    <w:rPr>
                      <w:rFonts w:ascii="Times New Roman" w:eastAsia="標楷體" w:hAnsi="Times New Roman"/>
                      <w:kern w:val="0"/>
                      <w:szCs w:val="20"/>
                    </w:rPr>
                  </w:pPr>
                  <w:r w:rsidRPr="00061FD2">
                    <w:rPr>
                      <w:rFonts w:ascii="Times New Roman" w:eastAsia="標楷體" w:hAnsi="Times New Roman"/>
                      <w:kern w:val="0"/>
                      <w:szCs w:val="20"/>
                    </w:rPr>
                    <w:t>第二組</w:t>
                  </w:r>
                </w:p>
              </w:tc>
              <w:tc>
                <w:tcPr>
                  <w:tcW w:w="992" w:type="dxa"/>
                </w:tcPr>
                <w:p w:rsidR="005B321D" w:rsidRPr="00061FD2" w:rsidRDefault="005B321D" w:rsidP="005B321D">
                  <w:pPr>
                    <w:spacing w:line="280" w:lineRule="exact"/>
                    <w:rPr>
                      <w:rFonts w:ascii="Times New Roman" w:eastAsia="標楷體" w:hAnsi="Times New Roman"/>
                      <w:kern w:val="0"/>
                      <w:szCs w:val="20"/>
                    </w:rPr>
                  </w:pPr>
                  <w:r w:rsidRPr="00061FD2">
                    <w:rPr>
                      <w:rFonts w:ascii="Times New Roman" w:eastAsia="標楷體" w:hAnsi="Times New Roman"/>
                      <w:kern w:val="0"/>
                      <w:szCs w:val="20"/>
                    </w:rPr>
                    <w:t>第三組</w:t>
                  </w:r>
                </w:p>
              </w:tc>
              <w:tc>
                <w:tcPr>
                  <w:tcW w:w="992" w:type="dxa"/>
                </w:tcPr>
                <w:p w:rsidR="005B321D" w:rsidRPr="00061FD2" w:rsidRDefault="005B321D" w:rsidP="005B321D">
                  <w:pPr>
                    <w:spacing w:line="280" w:lineRule="exact"/>
                    <w:rPr>
                      <w:rFonts w:ascii="Times New Roman" w:eastAsia="標楷體" w:hAnsi="Times New Roman"/>
                      <w:kern w:val="0"/>
                      <w:szCs w:val="20"/>
                    </w:rPr>
                  </w:pPr>
                  <w:r w:rsidRPr="00061FD2">
                    <w:rPr>
                      <w:rFonts w:ascii="Times New Roman" w:eastAsia="標楷體" w:hAnsi="Times New Roman"/>
                      <w:kern w:val="0"/>
                      <w:szCs w:val="20"/>
                    </w:rPr>
                    <w:t>第四組</w:t>
                  </w:r>
                </w:p>
              </w:tc>
              <w:tc>
                <w:tcPr>
                  <w:tcW w:w="847" w:type="dxa"/>
                  <w:shd w:val="clear" w:color="auto" w:fill="auto"/>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分數</w:t>
                  </w:r>
                </w:p>
              </w:tc>
            </w:tr>
            <w:tr w:rsidR="005B321D" w:rsidRPr="00061FD2" w:rsidTr="00A30880">
              <w:trPr>
                <w:trHeight w:val="240"/>
                <w:jc w:val="center"/>
              </w:trPr>
              <w:tc>
                <w:tcPr>
                  <w:tcW w:w="716" w:type="dxa"/>
                  <w:vMerge w:val="restart"/>
                  <w:vAlign w:val="center"/>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件數</w:t>
                  </w:r>
                </w:p>
              </w:tc>
              <w:tc>
                <w:tcPr>
                  <w:tcW w:w="992"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800</w:t>
                  </w:r>
                </w:p>
              </w:tc>
              <w:tc>
                <w:tcPr>
                  <w:tcW w:w="993"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100</w:t>
                  </w:r>
                </w:p>
              </w:tc>
              <w:tc>
                <w:tcPr>
                  <w:tcW w:w="992"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50</w:t>
                  </w:r>
                </w:p>
              </w:tc>
              <w:tc>
                <w:tcPr>
                  <w:tcW w:w="992"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10</w:t>
                  </w:r>
                </w:p>
              </w:tc>
              <w:tc>
                <w:tcPr>
                  <w:tcW w:w="847" w:type="dxa"/>
                  <w:shd w:val="clear" w:color="auto" w:fill="auto"/>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2</w:t>
                  </w:r>
                  <w:r w:rsidRPr="00061FD2">
                    <w:rPr>
                      <w:rFonts w:ascii="Times New Roman" w:eastAsia="標楷體" w:hAnsi="Times New Roman"/>
                      <w:szCs w:val="20"/>
                    </w:rPr>
                    <w:t>分</w:t>
                  </w:r>
                </w:p>
              </w:tc>
            </w:tr>
            <w:tr w:rsidR="005B321D" w:rsidRPr="00061FD2" w:rsidTr="00A30880">
              <w:trPr>
                <w:trHeight w:val="240"/>
                <w:jc w:val="center"/>
              </w:trPr>
              <w:tc>
                <w:tcPr>
                  <w:tcW w:w="716" w:type="dxa"/>
                  <w:vMerge/>
                </w:tcPr>
                <w:p w:rsidR="005B321D" w:rsidRPr="00061FD2" w:rsidRDefault="005B321D" w:rsidP="005B321D">
                  <w:pPr>
                    <w:spacing w:line="280" w:lineRule="exact"/>
                    <w:jc w:val="center"/>
                    <w:rPr>
                      <w:rFonts w:ascii="Times New Roman" w:eastAsia="標楷體" w:hAnsi="Times New Roman"/>
                      <w:szCs w:val="20"/>
                    </w:rPr>
                  </w:pPr>
                </w:p>
              </w:tc>
              <w:tc>
                <w:tcPr>
                  <w:tcW w:w="992"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600</w:t>
                  </w:r>
                </w:p>
              </w:tc>
              <w:tc>
                <w:tcPr>
                  <w:tcW w:w="993"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80</w:t>
                  </w:r>
                </w:p>
              </w:tc>
              <w:tc>
                <w:tcPr>
                  <w:tcW w:w="992"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30</w:t>
                  </w:r>
                </w:p>
              </w:tc>
              <w:tc>
                <w:tcPr>
                  <w:tcW w:w="992"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8</w:t>
                  </w:r>
                </w:p>
              </w:tc>
              <w:tc>
                <w:tcPr>
                  <w:tcW w:w="847" w:type="dxa"/>
                  <w:shd w:val="clear" w:color="auto" w:fill="auto"/>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1.5</w:t>
                  </w:r>
                  <w:r w:rsidRPr="00061FD2">
                    <w:rPr>
                      <w:rFonts w:ascii="Times New Roman" w:eastAsia="標楷體" w:hAnsi="Times New Roman"/>
                      <w:szCs w:val="20"/>
                    </w:rPr>
                    <w:t>分</w:t>
                  </w:r>
                </w:p>
              </w:tc>
            </w:tr>
            <w:tr w:rsidR="005B321D" w:rsidRPr="00061FD2" w:rsidTr="00A30880">
              <w:trPr>
                <w:trHeight w:val="251"/>
                <w:jc w:val="center"/>
              </w:trPr>
              <w:tc>
                <w:tcPr>
                  <w:tcW w:w="716" w:type="dxa"/>
                  <w:vMerge/>
                </w:tcPr>
                <w:p w:rsidR="005B321D" w:rsidRPr="00061FD2" w:rsidRDefault="005B321D" w:rsidP="005B321D">
                  <w:pPr>
                    <w:spacing w:line="280" w:lineRule="exact"/>
                    <w:jc w:val="center"/>
                    <w:rPr>
                      <w:rFonts w:ascii="Times New Roman" w:eastAsia="標楷體" w:hAnsi="Times New Roman"/>
                      <w:szCs w:val="20"/>
                    </w:rPr>
                  </w:pPr>
                </w:p>
              </w:tc>
              <w:tc>
                <w:tcPr>
                  <w:tcW w:w="992"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400</w:t>
                  </w:r>
                </w:p>
              </w:tc>
              <w:tc>
                <w:tcPr>
                  <w:tcW w:w="993"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40</w:t>
                  </w:r>
                </w:p>
              </w:tc>
              <w:tc>
                <w:tcPr>
                  <w:tcW w:w="992"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20</w:t>
                  </w:r>
                </w:p>
              </w:tc>
              <w:tc>
                <w:tcPr>
                  <w:tcW w:w="992"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4</w:t>
                  </w:r>
                </w:p>
              </w:tc>
              <w:tc>
                <w:tcPr>
                  <w:tcW w:w="847" w:type="dxa"/>
                  <w:shd w:val="clear" w:color="auto" w:fill="auto"/>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1</w:t>
                  </w:r>
                  <w:r w:rsidRPr="00061FD2">
                    <w:rPr>
                      <w:rFonts w:ascii="Times New Roman" w:eastAsia="標楷體" w:hAnsi="Times New Roman"/>
                      <w:szCs w:val="20"/>
                    </w:rPr>
                    <w:t>分</w:t>
                  </w:r>
                </w:p>
              </w:tc>
            </w:tr>
            <w:tr w:rsidR="005B321D" w:rsidRPr="00061FD2" w:rsidTr="00A30880">
              <w:trPr>
                <w:trHeight w:val="251"/>
                <w:jc w:val="center"/>
              </w:trPr>
              <w:tc>
                <w:tcPr>
                  <w:tcW w:w="716" w:type="dxa"/>
                  <w:vMerge/>
                </w:tcPr>
                <w:p w:rsidR="005B321D" w:rsidRPr="00061FD2" w:rsidRDefault="005B321D" w:rsidP="005B321D">
                  <w:pPr>
                    <w:spacing w:line="280" w:lineRule="exact"/>
                    <w:jc w:val="center"/>
                    <w:rPr>
                      <w:rFonts w:ascii="Times New Roman" w:eastAsia="標楷體" w:hAnsi="Times New Roman"/>
                      <w:szCs w:val="20"/>
                    </w:rPr>
                  </w:pPr>
                </w:p>
              </w:tc>
              <w:tc>
                <w:tcPr>
                  <w:tcW w:w="992"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200</w:t>
                  </w:r>
                </w:p>
              </w:tc>
              <w:tc>
                <w:tcPr>
                  <w:tcW w:w="993"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20</w:t>
                  </w:r>
                </w:p>
              </w:tc>
              <w:tc>
                <w:tcPr>
                  <w:tcW w:w="992"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16</w:t>
                  </w:r>
                </w:p>
              </w:tc>
              <w:tc>
                <w:tcPr>
                  <w:tcW w:w="992" w:type="dxa"/>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2</w:t>
                  </w:r>
                </w:p>
              </w:tc>
              <w:tc>
                <w:tcPr>
                  <w:tcW w:w="847" w:type="dxa"/>
                  <w:shd w:val="clear" w:color="auto" w:fill="auto"/>
                </w:tcPr>
                <w:p w:rsidR="005B321D" w:rsidRPr="00061FD2" w:rsidRDefault="005B321D" w:rsidP="005B321D">
                  <w:pPr>
                    <w:spacing w:line="280" w:lineRule="exact"/>
                    <w:jc w:val="center"/>
                    <w:rPr>
                      <w:rFonts w:ascii="Times New Roman" w:eastAsia="標楷體" w:hAnsi="Times New Roman"/>
                      <w:szCs w:val="20"/>
                    </w:rPr>
                  </w:pPr>
                  <w:r w:rsidRPr="00061FD2">
                    <w:rPr>
                      <w:rFonts w:ascii="Times New Roman" w:eastAsia="標楷體" w:hAnsi="Times New Roman"/>
                      <w:szCs w:val="20"/>
                    </w:rPr>
                    <w:t>0.5</w:t>
                  </w:r>
                  <w:r w:rsidRPr="00061FD2">
                    <w:rPr>
                      <w:rFonts w:ascii="Times New Roman" w:eastAsia="標楷體" w:hAnsi="Times New Roman"/>
                      <w:szCs w:val="20"/>
                    </w:rPr>
                    <w:t>分</w:t>
                  </w:r>
                </w:p>
              </w:tc>
            </w:tr>
          </w:tbl>
          <w:p w:rsidR="005B321D" w:rsidRPr="00061FD2" w:rsidRDefault="005B321D" w:rsidP="003B5D95">
            <w:pPr>
              <w:pStyle w:val="aff1"/>
              <w:numPr>
                <w:ilvl w:val="0"/>
                <w:numId w:val="145"/>
              </w:numPr>
              <w:spacing w:line="280" w:lineRule="exact"/>
              <w:ind w:leftChars="0"/>
              <w:rPr>
                <w:rFonts w:ascii="Times New Roman" w:eastAsia="標楷體" w:hAnsi="Times New Roman"/>
                <w:szCs w:val="24"/>
              </w:rPr>
            </w:pPr>
            <w:r w:rsidRPr="00061FD2">
              <w:rPr>
                <w:rFonts w:ascii="Times New Roman" w:eastAsia="標楷體" w:hAnsi="Times New Roman" w:hint="eastAsia"/>
                <w:szCs w:val="24"/>
              </w:rPr>
              <w:t>【加分項目</w:t>
            </w:r>
            <w:r w:rsidRPr="00061FD2">
              <w:rPr>
                <w:rFonts w:ascii="Times New Roman" w:eastAsia="標楷體" w:hAnsi="Times New Roman" w:hint="eastAsia"/>
                <w:szCs w:val="24"/>
              </w:rPr>
              <w:t>(</w:t>
            </w:r>
            <w:r w:rsidRPr="00061FD2">
              <w:rPr>
                <w:rFonts w:ascii="Times New Roman" w:eastAsia="標楷體" w:hAnsi="Times New Roman" w:hint="eastAsia"/>
                <w:szCs w:val="24"/>
              </w:rPr>
              <w:t>上限</w:t>
            </w:r>
            <w:r w:rsidRPr="00061FD2">
              <w:rPr>
                <w:rFonts w:ascii="Times New Roman" w:eastAsia="標楷體" w:hAnsi="Times New Roman" w:hint="eastAsia"/>
                <w:szCs w:val="24"/>
              </w:rPr>
              <w:t>1</w:t>
            </w:r>
            <w:r w:rsidRPr="00061FD2">
              <w:rPr>
                <w:rFonts w:ascii="Times New Roman" w:eastAsia="標楷體" w:hAnsi="Times New Roman" w:hint="eastAsia"/>
                <w:szCs w:val="24"/>
              </w:rPr>
              <w:t>分</w:t>
            </w:r>
            <w:r w:rsidRPr="00061FD2">
              <w:rPr>
                <w:rFonts w:ascii="Times New Roman" w:eastAsia="標楷體" w:hAnsi="Times New Roman" w:hint="eastAsia"/>
                <w:szCs w:val="24"/>
              </w:rPr>
              <w:t>)</w:t>
            </w:r>
            <w:r w:rsidRPr="00061FD2">
              <w:rPr>
                <w:rFonts w:ascii="Times New Roman" w:eastAsia="標楷體" w:hAnsi="Times New Roman" w:hint="eastAsia"/>
                <w:szCs w:val="24"/>
              </w:rPr>
              <w:t>】</w:t>
            </w:r>
          </w:p>
          <w:p w:rsidR="005B321D" w:rsidRPr="00061FD2" w:rsidRDefault="005B321D" w:rsidP="005B321D">
            <w:pPr>
              <w:pStyle w:val="aff1"/>
              <w:spacing w:line="280" w:lineRule="exact"/>
              <w:ind w:leftChars="0"/>
              <w:rPr>
                <w:rFonts w:ascii="Times New Roman" w:eastAsia="標楷體" w:hAnsi="Times New Roman"/>
                <w:szCs w:val="24"/>
              </w:rPr>
            </w:pPr>
            <w:r w:rsidRPr="00061FD2">
              <w:rPr>
                <w:rFonts w:ascii="Times New Roman" w:eastAsia="標楷體" w:hAnsi="Times New Roman"/>
                <w:szCs w:val="24"/>
              </w:rPr>
              <w:t>辦理轄區內化粧品業者就化粧品衛生安全管理法議題之宣導活動，每場</w:t>
            </w:r>
            <w:r w:rsidRPr="00061FD2">
              <w:rPr>
                <w:rFonts w:ascii="Times New Roman" w:eastAsia="標楷體" w:hAnsi="Times New Roman"/>
                <w:szCs w:val="24"/>
              </w:rPr>
              <w:t>0.5</w:t>
            </w:r>
            <w:r w:rsidRPr="00061FD2">
              <w:rPr>
                <w:rFonts w:ascii="Times New Roman" w:eastAsia="標楷體" w:hAnsi="Times New Roman"/>
                <w:szCs w:val="24"/>
              </w:rPr>
              <w:t>分</w:t>
            </w:r>
            <w:r w:rsidRPr="00061FD2">
              <w:rPr>
                <w:rFonts w:ascii="Times New Roman" w:eastAsia="標楷體" w:hAnsi="Times New Roman" w:hint="eastAsia"/>
                <w:szCs w:val="24"/>
              </w:rPr>
              <w:t>，若該場宣導活動搭配自行製作之英文宣導品或其他英文宣導方式，每場</w:t>
            </w:r>
            <w:r w:rsidRPr="00061FD2">
              <w:rPr>
                <w:rFonts w:ascii="Times New Roman" w:eastAsia="標楷體" w:hAnsi="Times New Roman" w:hint="eastAsia"/>
                <w:szCs w:val="24"/>
              </w:rPr>
              <w:t>1</w:t>
            </w:r>
            <w:r w:rsidRPr="00061FD2">
              <w:rPr>
                <w:rFonts w:ascii="Times New Roman" w:eastAsia="標楷體" w:hAnsi="Times New Roman" w:hint="eastAsia"/>
                <w:szCs w:val="24"/>
              </w:rPr>
              <w:t>分</w:t>
            </w:r>
            <w:r w:rsidRPr="00061FD2">
              <w:rPr>
                <w:rFonts w:ascii="Times New Roman" w:eastAsia="標楷體" w:hAnsi="Times New Roman"/>
                <w:szCs w:val="24"/>
              </w:rPr>
              <w:t>。</w:t>
            </w:r>
          </w:p>
          <w:p w:rsidR="005B321D" w:rsidRPr="00061FD2" w:rsidRDefault="005B321D" w:rsidP="005B321D">
            <w:pPr>
              <w:spacing w:line="280" w:lineRule="exact"/>
              <w:rPr>
                <w:rFonts w:ascii="Times New Roman" w:eastAsia="標楷體" w:hAnsi="Times New Roman"/>
                <w:szCs w:val="24"/>
              </w:rPr>
            </w:pPr>
            <w:r w:rsidRPr="00061FD2">
              <w:rPr>
                <w:rFonts w:ascii="Times New Roman" w:eastAsia="標楷體" w:hAnsi="Times New Roman"/>
                <w:szCs w:val="24"/>
              </w:rPr>
              <w:t>備註：</w:t>
            </w:r>
          </w:p>
          <w:p w:rsidR="005B321D" w:rsidRPr="00061FD2" w:rsidRDefault="005B321D" w:rsidP="003B5D95">
            <w:pPr>
              <w:pStyle w:val="aff1"/>
              <w:numPr>
                <w:ilvl w:val="1"/>
                <w:numId w:val="146"/>
              </w:numPr>
              <w:spacing w:line="280" w:lineRule="exact"/>
              <w:ind w:leftChars="0" w:left="238" w:hanging="238"/>
              <w:jc w:val="both"/>
              <w:rPr>
                <w:rFonts w:ascii="Times New Roman" w:eastAsia="標楷體" w:hAnsi="Times New Roman"/>
                <w:szCs w:val="24"/>
              </w:rPr>
            </w:pPr>
            <w:r w:rsidRPr="00061FD2">
              <w:rPr>
                <w:rFonts w:ascii="Times New Roman" w:eastAsia="標楷體" w:hAnsi="Times New Roman"/>
                <w:szCs w:val="24"/>
              </w:rPr>
              <w:t>輔導轄內化粧品輸入與製造業者於化粧品產品登錄平台系統登錄其產品資料。</w:t>
            </w:r>
          </w:p>
          <w:p w:rsidR="005B321D" w:rsidRPr="00061FD2" w:rsidRDefault="005B321D" w:rsidP="003B5D95">
            <w:pPr>
              <w:pStyle w:val="aff1"/>
              <w:numPr>
                <w:ilvl w:val="1"/>
                <w:numId w:val="146"/>
              </w:numPr>
              <w:spacing w:line="280" w:lineRule="exact"/>
              <w:ind w:leftChars="0" w:left="238" w:hanging="238"/>
              <w:jc w:val="both"/>
              <w:rPr>
                <w:rFonts w:ascii="Times New Roman" w:eastAsia="標楷體" w:hAnsi="Times New Roman"/>
                <w:szCs w:val="24"/>
              </w:rPr>
            </w:pPr>
            <w:r w:rsidRPr="00061FD2">
              <w:rPr>
                <w:rFonts w:ascii="Times New Roman" w:eastAsia="標楷體" w:hAnsi="Times New Roman"/>
                <w:szCs w:val="24"/>
              </w:rPr>
              <w:t>此項為額外提供加分項目，加總</w:t>
            </w:r>
            <w:r w:rsidRPr="00061FD2">
              <w:rPr>
                <w:rFonts w:ascii="Times New Roman" w:eastAsia="標楷體" w:hAnsi="Times New Roman" w:hint="eastAsia"/>
                <w:szCs w:val="24"/>
              </w:rPr>
              <w:t>以不得</w:t>
            </w:r>
            <w:r w:rsidRPr="00061FD2">
              <w:rPr>
                <w:rFonts w:ascii="Times New Roman" w:eastAsia="標楷體" w:hAnsi="Times New Roman"/>
                <w:szCs w:val="24"/>
              </w:rPr>
              <w:t>超過</w:t>
            </w:r>
            <w:r w:rsidRPr="00061FD2">
              <w:rPr>
                <w:rFonts w:ascii="Times New Roman" w:eastAsia="標楷體" w:hAnsi="Times New Roman" w:hint="eastAsia"/>
                <w:szCs w:val="24"/>
              </w:rPr>
              <w:t>本指標</w:t>
            </w:r>
            <w:r w:rsidRPr="00061FD2">
              <w:rPr>
                <w:rFonts w:ascii="Times New Roman" w:eastAsia="標楷體" w:hAnsi="Times New Roman"/>
                <w:szCs w:val="24"/>
              </w:rPr>
              <w:t>5</w:t>
            </w:r>
            <w:r w:rsidRPr="00061FD2">
              <w:rPr>
                <w:rFonts w:ascii="Times New Roman" w:eastAsia="標楷體" w:hAnsi="Times New Roman"/>
                <w:szCs w:val="24"/>
              </w:rPr>
              <w:t>分者</w:t>
            </w:r>
            <w:r w:rsidRPr="00061FD2">
              <w:rPr>
                <w:rFonts w:ascii="Times New Roman" w:eastAsia="標楷體" w:hAnsi="Times New Roman" w:hint="eastAsia"/>
                <w:szCs w:val="24"/>
              </w:rPr>
              <w:t>為限</w:t>
            </w:r>
            <w:r w:rsidRPr="00061FD2">
              <w:rPr>
                <w:rFonts w:ascii="Times New Roman" w:eastAsia="標楷體" w:hAnsi="Times New Roman"/>
                <w:szCs w:val="24"/>
              </w:rPr>
              <w:t>。</w:t>
            </w:r>
          </w:p>
        </w:tc>
        <w:tc>
          <w:tcPr>
            <w:tcW w:w="1417" w:type="dxa"/>
            <w:shd w:val="clear" w:color="auto" w:fill="auto"/>
          </w:tcPr>
          <w:p w:rsidR="005B321D" w:rsidRPr="00061FD2" w:rsidRDefault="005B321D" w:rsidP="005B321D">
            <w:pPr>
              <w:spacing w:line="280" w:lineRule="exact"/>
              <w:jc w:val="both"/>
              <w:rPr>
                <w:rFonts w:ascii="Times New Roman" w:eastAsia="標楷體" w:hAnsi="Times New Roman"/>
                <w:kern w:val="0"/>
                <w:szCs w:val="24"/>
              </w:rPr>
            </w:pPr>
            <w:r w:rsidRPr="00061FD2">
              <w:rPr>
                <w:rFonts w:ascii="Times New Roman" w:eastAsia="標楷體" w:hAnsi="Times New Roman"/>
                <w:kern w:val="0"/>
                <w:szCs w:val="24"/>
              </w:rPr>
              <w:t>衛生局提交：</w:t>
            </w:r>
          </w:p>
          <w:p w:rsidR="005B321D" w:rsidRPr="00061FD2" w:rsidRDefault="005B321D" w:rsidP="005B321D">
            <w:pPr>
              <w:spacing w:line="280" w:lineRule="exact"/>
              <w:jc w:val="both"/>
              <w:rPr>
                <w:rFonts w:ascii="Times New Roman" w:eastAsia="標楷體" w:hAnsi="Times New Roman"/>
                <w:kern w:val="0"/>
                <w:szCs w:val="24"/>
              </w:rPr>
            </w:pPr>
            <w:r w:rsidRPr="00061FD2">
              <w:rPr>
                <w:rFonts w:ascii="Times New Roman" w:eastAsia="標楷體" w:hAnsi="Times New Roman"/>
                <w:kern w:val="0"/>
                <w:szCs w:val="24"/>
              </w:rPr>
              <w:t>成效統計表</w:t>
            </w:r>
            <w:r w:rsidRPr="00061FD2">
              <w:rPr>
                <w:rFonts w:ascii="Times New Roman" w:eastAsia="標楷體" w:hAnsi="Times New Roman"/>
                <w:kern w:val="0"/>
                <w:szCs w:val="24"/>
              </w:rPr>
              <w:t>(</w:t>
            </w:r>
            <w:r w:rsidRPr="00061FD2">
              <w:rPr>
                <w:rFonts w:ascii="Times New Roman" w:eastAsia="標楷體" w:hAnsi="Times New Roman"/>
                <w:kern w:val="0"/>
                <w:szCs w:val="24"/>
              </w:rPr>
              <w:t>附表</w:t>
            </w:r>
            <w:r w:rsidRPr="00061FD2">
              <w:rPr>
                <w:rFonts w:ascii="Times New Roman" w:eastAsia="標楷體" w:hAnsi="Times New Roman" w:hint="eastAsia"/>
                <w:kern w:val="0"/>
                <w:szCs w:val="24"/>
              </w:rPr>
              <w:t>8</w:t>
            </w:r>
            <w:r w:rsidRPr="00061FD2">
              <w:rPr>
                <w:rFonts w:ascii="Times New Roman" w:eastAsia="標楷體" w:hAnsi="Times New Roman"/>
                <w:kern w:val="0"/>
                <w:szCs w:val="24"/>
              </w:rPr>
              <w:t>)</w:t>
            </w:r>
            <w:r w:rsidRPr="00061FD2">
              <w:rPr>
                <w:rFonts w:ascii="Times New Roman" w:eastAsia="標楷體" w:hAnsi="Times New Roman"/>
                <w:kern w:val="0"/>
                <w:szCs w:val="24"/>
              </w:rPr>
              <w:t>。</w:t>
            </w:r>
          </w:p>
        </w:tc>
      </w:tr>
    </w:tbl>
    <w:p w:rsidR="005B321D" w:rsidRPr="005B321D" w:rsidRDefault="001547FD" w:rsidP="005B321D">
      <w:pPr>
        <w:rPr>
          <w:rFonts w:ascii="Times New Roman" w:eastAsia="標楷體" w:hAnsi="Times New Roman"/>
        </w:rPr>
      </w:pPr>
      <w:r w:rsidRPr="001547FD">
        <w:rPr>
          <w:rFonts w:ascii="Times New Roman" w:eastAsia="標楷體" w:hAnsi="Times New Roman"/>
        </w:rPr>
        <w:br w:type="page"/>
      </w:r>
      <w:r w:rsidR="005B321D" w:rsidRPr="005B321D">
        <w:rPr>
          <w:rFonts w:ascii="Times New Roman" w:eastAsia="標楷體" w:hAnsi="Times New Roman"/>
        </w:rPr>
        <w:lastRenderedPageBreak/>
        <w:t>【企科組】</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568"/>
        <w:gridCol w:w="1134"/>
        <w:gridCol w:w="1134"/>
        <w:gridCol w:w="6095"/>
        <w:gridCol w:w="1417"/>
      </w:tblGrid>
      <w:tr w:rsidR="005B321D" w:rsidRPr="005B321D" w:rsidTr="00A30880">
        <w:trPr>
          <w:jc w:val="center"/>
        </w:trPr>
        <w:tc>
          <w:tcPr>
            <w:tcW w:w="568"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br w:type="page"/>
            </w:r>
            <w:r w:rsidRPr="005B321D">
              <w:rPr>
                <w:rFonts w:ascii="Times New Roman" w:eastAsia="標楷體" w:hAnsi="Times New Roman"/>
                <w:szCs w:val="24"/>
              </w:rPr>
              <w:t>序號</w:t>
            </w:r>
          </w:p>
        </w:tc>
        <w:tc>
          <w:tcPr>
            <w:tcW w:w="1134"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考評</w:t>
            </w:r>
          </w:p>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項目</w:t>
            </w:r>
          </w:p>
        </w:tc>
        <w:tc>
          <w:tcPr>
            <w:tcW w:w="1134"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考評</w:t>
            </w:r>
          </w:p>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指標</w:t>
            </w:r>
          </w:p>
        </w:tc>
        <w:tc>
          <w:tcPr>
            <w:tcW w:w="6095"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評分標準</w:t>
            </w:r>
          </w:p>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說明：計算得分方式</w:t>
            </w:r>
          </w:p>
        </w:tc>
        <w:tc>
          <w:tcPr>
            <w:tcW w:w="1417"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考評資料來源</w:t>
            </w:r>
          </w:p>
        </w:tc>
      </w:tr>
      <w:tr w:rsidR="005B321D" w:rsidRPr="005B321D" w:rsidTr="00A30880">
        <w:trPr>
          <w:jc w:val="center"/>
        </w:trPr>
        <w:tc>
          <w:tcPr>
            <w:tcW w:w="568" w:type="dxa"/>
            <w:shd w:val="clear" w:color="auto" w:fill="auto"/>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7</w:t>
            </w:r>
          </w:p>
        </w:tc>
        <w:tc>
          <w:tcPr>
            <w:tcW w:w="1134" w:type="dxa"/>
            <w:shd w:val="clear" w:color="auto" w:fill="auto"/>
          </w:tcPr>
          <w:p w:rsidR="005B321D" w:rsidRPr="005B321D" w:rsidRDefault="005B321D" w:rsidP="005B321D">
            <w:pPr>
              <w:spacing w:line="280" w:lineRule="exact"/>
              <w:rPr>
                <w:rFonts w:ascii="Times New Roman" w:eastAsia="標楷體" w:hAnsi="Times New Roman"/>
                <w:szCs w:val="24"/>
              </w:rPr>
            </w:pPr>
            <w:r w:rsidRPr="005B321D">
              <w:rPr>
                <w:rFonts w:ascii="Times New Roman" w:eastAsia="標楷體" w:hAnsi="Times New Roman"/>
                <w:szCs w:val="24"/>
              </w:rPr>
              <w:t>藥物、化粧品廣告違規率下降</w:t>
            </w:r>
          </w:p>
        </w:tc>
        <w:tc>
          <w:tcPr>
            <w:tcW w:w="1134" w:type="dxa"/>
            <w:shd w:val="clear" w:color="auto" w:fill="auto"/>
          </w:tcPr>
          <w:p w:rsidR="005B321D" w:rsidRPr="005B321D" w:rsidRDefault="005B321D" w:rsidP="005B321D">
            <w:pPr>
              <w:spacing w:line="280" w:lineRule="exact"/>
              <w:rPr>
                <w:rFonts w:ascii="Times New Roman" w:eastAsia="標楷體" w:hAnsi="Times New Roman"/>
                <w:szCs w:val="24"/>
              </w:rPr>
            </w:pPr>
            <w:r w:rsidRPr="005B321D">
              <w:rPr>
                <w:rFonts w:ascii="Times New Roman" w:eastAsia="標楷體" w:hAnsi="Times New Roman"/>
                <w:szCs w:val="24"/>
              </w:rPr>
              <w:t>違規藥物、化粧品廣告監控與查處</w:t>
            </w:r>
            <w:r w:rsidRPr="005B321D">
              <w:rPr>
                <w:rFonts w:ascii="Times New Roman" w:eastAsia="標楷體" w:hAnsi="Times New Roman"/>
                <w:kern w:val="0"/>
                <w:szCs w:val="24"/>
              </w:rPr>
              <w:t>(4</w:t>
            </w:r>
            <w:r w:rsidRPr="005B321D">
              <w:rPr>
                <w:rFonts w:ascii="Times New Roman" w:eastAsia="標楷體" w:hAnsi="Times New Roman"/>
                <w:kern w:val="0"/>
                <w:szCs w:val="24"/>
              </w:rPr>
              <w:t>分</w:t>
            </w:r>
            <w:r w:rsidRPr="005B321D">
              <w:rPr>
                <w:rFonts w:ascii="Times New Roman" w:eastAsia="標楷體" w:hAnsi="Times New Roman"/>
                <w:kern w:val="0"/>
                <w:szCs w:val="24"/>
              </w:rPr>
              <w:t>)</w:t>
            </w:r>
          </w:p>
        </w:tc>
        <w:tc>
          <w:tcPr>
            <w:tcW w:w="6095" w:type="dxa"/>
            <w:shd w:val="clear" w:color="auto" w:fill="auto"/>
          </w:tcPr>
          <w:p w:rsidR="005B321D" w:rsidRPr="005B321D" w:rsidRDefault="005B321D" w:rsidP="003B5D95">
            <w:pPr>
              <w:numPr>
                <w:ilvl w:val="0"/>
                <w:numId w:val="149"/>
              </w:numPr>
              <w:spacing w:line="280" w:lineRule="exact"/>
              <w:rPr>
                <w:rFonts w:ascii="Times New Roman" w:eastAsia="標楷體" w:hAnsi="Times New Roman"/>
                <w:szCs w:val="24"/>
              </w:rPr>
            </w:pPr>
            <w:r w:rsidRPr="005B321D">
              <w:rPr>
                <w:rFonts w:ascii="Times New Roman" w:eastAsia="標楷體" w:hAnsi="Times New Roman" w:hint="eastAsia"/>
                <w:szCs w:val="24"/>
              </w:rPr>
              <w:t>強化違規廣告監控與裁處</w:t>
            </w:r>
            <w:r w:rsidRPr="005B321D">
              <w:rPr>
                <w:rFonts w:ascii="Times New Roman" w:eastAsia="標楷體" w:hAnsi="Times New Roman" w:hint="eastAsia"/>
                <w:szCs w:val="24"/>
              </w:rPr>
              <w:t>(3</w:t>
            </w:r>
            <w:r w:rsidRPr="005B321D">
              <w:rPr>
                <w:rFonts w:ascii="Times New Roman" w:eastAsia="標楷體" w:hAnsi="Times New Roman" w:hint="eastAsia"/>
                <w:szCs w:val="24"/>
              </w:rPr>
              <w:t>分</w:t>
            </w:r>
            <w:r w:rsidRPr="005B321D">
              <w:rPr>
                <w:rFonts w:ascii="Times New Roman" w:eastAsia="標楷體" w:hAnsi="Times New Roman" w:hint="eastAsia"/>
                <w:szCs w:val="24"/>
              </w:rPr>
              <w:t>)</w:t>
            </w:r>
          </w:p>
          <w:p w:rsidR="005B321D" w:rsidRPr="005B321D" w:rsidRDefault="005B321D" w:rsidP="003B5D95">
            <w:pPr>
              <w:numPr>
                <w:ilvl w:val="0"/>
                <w:numId w:val="190"/>
              </w:numPr>
              <w:spacing w:line="280" w:lineRule="exact"/>
              <w:ind w:leftChars="50" w:left="602" w:hanging="482"/>
              <w:rPr>
                <w:rFonts w:ascii="Times New Roman" w:eastAsia="標楷體" w:hAnsi="Times New Roman"/>
                <w:szCs w:val="24"/>
              </w:rPr>
            </w:pPr>
            <w:r w:rsidRPr="005B321D">
              <w:rPr>
                <w:rFonts w:ascii="Times New Roman" w:eastAsia="標楷體" w:hAnsi="Times New Roman"/>
                <w:szCs w:val="24"/>
              </w:rPr>
              <w:t>衛生局自行查獲現場聚眾、說明會違規廣告每案計</w:t>
            </w:r>
            <w:r w:rsidRPr="005B321D">
              <w:rPr>
                <w:rFonts w:ascii="Times New Roman" w:eastAsia="標楷體" w:hAnsi="Times New Roman"/>
                <w:szCs w:val="24"/>
              </w:rPr>
              <w:t>8</w:t>
            </w:r>
            <w:r w:rsidRPr="005B321D">
              <w:rPr>
                <w:rFonts w:ascii="Times New Roman" w:eastAsia="標楷體" w:hAnsi="Times New Roman"/>
                <w:szCs w:val="24"/>
              </w:rPr>
              <w:t>點；電臺違規廣告每案計</w:t>
            </w:r>
            <w:r w:rsidRPr="005B321D">
              <w:rPr>
                <w:rFonts w:ascii="Times New Roman" w:eastAsia="標楷體" w:hAnsi="Times New Roman"/>
                <w:szCs w:val="24"/>
              </w:rPr>
              <w:t>6</w:t>
            </w:r>
            <w:r w:rsidRPr="005B321D">
              <w:rPr>
                <w:rFonts w:ascii="Times New Roman" w:eastAsia="標楷體" w:hAnsi="Times New Roman"/>
                <w:szCs w:val="24"/>
              </w:rPr>
              <w:t>點；電視每案計</w:t>
            </w:r>
            <w:r w:rsidRPr="005B321D">
              <w:rPr>
                <w:rFonts w:ascii="Times New Roman" w:eastAsia="標楷體" w:hAnsi="Times New Roman"/>
                <w:szCs w:val="24"/>
              </w:rPr>
              <w:t>4</w:t>
            </w:r>
            <w:r w:rsidRPr="005B321D">
              <w:rPr>
                <w:rFonts w:ascii="Times New Roman" w:eastAsia="標楷體" w:hAnsi="Times New Roman"/>
                <w:szCs w:val="24"/>
              </w:rPr>
              <w:t>點；報章雜誌（中醫藥司已納入監控標的之報章雜誌不列入計分）、傳單、看板等違規廣告每案計</w:t>
            </w:r>
            <w:r w:rsidRPr="005B321D">
              <w:rPr>
                <w:rFonts w:ascii="Times New Roman" w:eastAsia="標楷體" w:hAnsi="Times New Roman"/>
                <w:szCs w:val="24"/>
              </w:rPr>
              <w:t>2</w:t>
            </w:r>
            <w:r w:rsidRPr="005B321D">
              <w:rPr>
                <w:rFonts w:ascii="Times New Roman" w:eastAsia="標楷體" w:hAnsi="Times New Roman"/>
                <w:szCs w:val="24"/>
              </w:rPr>
              <w:t>點，查獲網路之違規廣告每案計</w:t>
            </w:r>
            <w:r w:rsidRPr="005B321D">
              <w:rPr>
                <w:rFonts w:ascii="Times New Roman" w:eastAsia="標楷體" w:hAnsi="Times New Roman"/>
                <w:szCs w:val="24"/>
              </w:rPr>
              <w:t>1</w:t>
            </w:r>
            <w:r w:rsidRPr="005B321D">
              <w:rPr>
                <w:rFonts w:ascii="Times New Roman" w:eastAsia="標楷體" w:hAnsi="Times New Roman"/>
                <w:szCs w:val="24"/>
              </w:rPr>
              <w:t>點。</w:t>
            </w:r>
          </w:p>
          <w:p w:rsidR="005B321D" w:rsidRPr="005B321D" w:rsidRDefault="005B321D" w:rsidP="003B5D95">
            <w:pPr>
              <w:numPr>
                <w:ilvl w:val="0"/>
                <w:numId w:val="190"/>
              </w:numPr>
              <w:spacing w:line="280" w:lineRule="exact"/>
              <w:ind w:leftChars="50" w:left="602" w:hanging="482"/>
              <w:rPr>
                <w:rFonts w:ascii="Times New Roman" w:eastAsia="標楷體" w:hAnsi="Times New Roman"/>
                <w:szCs w:val="24"/>
              </w:rPr>
            </w:pPr>
            <w:r w:rsidRPr="005B321D">
              <w:rPr>
                <w:rFonts w:ascii="Times New Roman" w:eastAsia="標楷體" w:hAnsi="Times New Roman"/>
                <w:szCs w:val="24"/>
              </w:rPr>
              <w:t>衛生局處分薦證代言人，每案計</w:t>
            </w:r>
            <w:r w:rsidRPr="005B321D">
              <w:rPr>
                <w:rFonts w:ascii="Times New Roman" w:eastAsia="標楷體" w:hAnsi="Times New Roman"/>
                <w:szCs w:val="24"/>
              </w:rPr>
              <w:t>20</w:t>
            </w:r>
            <w:r w:rsidRPr="005B321D">
              <w:rPr>
                <w:rFonts w:ascii="Times New Roman" w:eastAsia="標楷體" w:hAnsi="Times New Roman"/>
                <w:szCs w:val="24"/>
              </w:rPr>
              <w:t>點；傳播媒體，每案計</w:t>
            </w:r>
            <w:r w:rsidRPr="005B321D">
              <w:rPr>
                <w:rFonts w:ascii="Times New Roman" w:eastAsia="標楷體" w:hAnsi="Times New Roman"/>
                <w:szCs w:val="24"/>
              </w:rPr>
              <w:t>10</w:t>
            </w:r>
            <w:r w:rsidRPr="005B321D">
              <w:rPr>
                <w:rFonts w:ascii="Times New Roman" w:eastAsia="標楷體" w:hAnsi="Times New Roman"/>
                <w:szCs w:val="24"/>
              </w:rPr>
              <w:t>點；違規廣告託播業者，每案計</w:t>
            </w:r>
            <w:r w:rsidRPr="005B321D">
              <w:rPr>
                <w:rFonts w:ascii="Times New Roman" w:eastAsia="標楷體" w:hAnsi="Times New Roman"/>
                <w:szCs w:val="24"/>
              </w:rPr>
              <w:t>5</w:t>
            </w:r>
            <w:r w:rsidRPr="005B321D">
              <w:rPr>
                <w:rFonts w:ascii="Times New Roman" w:eastAsia="標楷體" w:hAnsi="Times New Roman"/>
                <w:szCs w:val="24"/>
              </w:rPr>
              <w:t>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5"/>
              <w:gridCol w:w="850"/>
            </w:tblGrid>
            <w:tr w:rsidR="005B321D" w:rsidRPr="005B321D" w:rsidTr="00A30880">
              <w:trPr>
                <w:jc w:val="center"/>
              </w:trPr>
              <w:tc>
                <w:tcPr>
                  <w:tcW w:w="4735" w:type="dxa"/>
                  <w:shd w:val="clear" w:color="auto" w:fill="auto"/>
                </w:tcPr>
                <w:p w:rsidR="005B321D" w:rsidRPr="005B321D" w:rsidRDefault="005B321D" w:rsidP="005B321D">
                  <w:pPr>
                    <w:spacing w:line="280" w:lineRule="exact"/>
                    <w:jc w:val="center"/>
                    <w:rPr>
                      <w:rFonts w:ascii="Times New Roman" w:eastAsia="標楷體" w:hAnsi="Times New Roman"/>
                      <w:szCs w:val="24"/>
                      <w:highlight w:val="yellow"/>
                    </w:rPr>
                  </w:pPr>
                  <w:r w:rsidRPr="005B321D">
                    <w:rPr>
                      <w:rFonts w:ascii="Times New Roman" w:eastAsia="標楷體" w:hAnsi="Times New Roman" w:hint="eastAsia"/>
                      <w:szCs w:val="24"/>
                    </w:rPr>
                    <w:t>累積點數</w:t>
                  </w:r>
                </w:p>
              </w:tc>
              <w:tc>
                <w:tcPr>
                  <w:tcW w:w="850"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分</w:t>
                  </w:r>
                  <w:r w:rsidRPr="005B321D">
                    <w:rPr>
                      <w:rFonts w:ascii="Times New Roman" w:eastAsia="標楷體" w:hAnsi="Times New Roman" w:hint="eastAsia"/>
                      <w:szCs w:val="24"/>
                    </w:rPr>
                    <w:t>數</w:t>
                  </w:r>
                </w:p>
              </w:tc>
            </w:tr>
            <w:tr w:rsidR="005B321D" w:rsidRPr="005B321D" w:rsidTr="00A30880">
              <w:trPr>
                <w:jc w:val="center"/>
              </w:trPr>
              <w:tc>
                <w:tcPr>
                  <w:tcW w:w="4735" w:type="dxa"/>
                  <w:shd w:val="clear" w:color="auto" w:fill="auto"/>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1-150</w:t>
                  </w:r>
                  <w:r w:rsidRPr="005B321D">
                    <w:rPr>
                      <w:rFonts w:ascii="Times New Roman" w:eastAsia="標楷體" w:hAnsi="Times New Roman"/>
                      <w:szCs w:val="24"/>
                    </w:rPr>
                    <w:t>點</w:t>
                  </w:r>
                </w:p>
              </w:tc>
              <w:tc>
                <w:tcPr>
                  <w:tcW w:w="850"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1</w:t>
                  </w:r>
                  <w:r w:rsidRPr="005B321D">
                    <w:rPr>
                      <w:rFonts w:ascii="Times New Roman" w:eastAsia="標楷體" w:hAnsi="Times New Roman"/>
                      <w:szCs w:val="24"/>
                    </w:rPr>
                    <w:t>分</w:t>
                  </w:r>
                </w:p>
              </w:tc>
            </w:tr>
            <w:tr w:rsidR="005B321D" w:rsidRPr="005B321D" w:rsidTr="00A30880">
              <w:trPr>
                <w:jc w:val="center"/>
              </w:trPr>
              <w:tc>
                <w:tcPr>
                  <w:tcW w:w="4735" w:type="dxa"/>
                  <w:shd w:val="clear" w:color="auto" w:fill="auto"/>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151-300</w:t>
                  </w:r>
                  <w:r w:rsidRPr="005B321D">
                    <w:rPr>
                      <w:rFonts w:ascii="Times New Roman" w:eastAsia="標楷體" w:hAnsi="Times New Roman"/>
                      <w:szCs w:val="24"/>
                    </w:rPr>
                    <w:t>點</w:t>
                  </w:r>
                </w:p>
              </w:tc>
              <w:tc>
                <w:tcPr>
                  <w:tcW w:w="850"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2</w:t>
                  </w:r>
                  <w:r w:rsidRPr="005B321D">
                    <w:rPr>
                      <w:rFonts w:ascii="Times New Roman" w:eastAsia="標楷體" w:hAnsi="Times New Roman"/>
                      <w:szCs w:val="24"/>
                    </w:rPr>
                    <w:t>分</w:t>
                  </w:r>
                </w:p>
              </w:tc>
            </w:tr>
            <w:tr w:rsidR="005B321D" w:rsidRPr="005B321D" w:rsidTr="00A30880">
              <w:trPr>
                <w:trHeight w:val="249"/>
                <w:jc w:val="center"/>
              </w:trPr>
              <w:tc>
                <w:tcPr>
                  <w:tcW w:w="4735" w:type="dxa"/>
                  <w:shd w:val="clear" w:color="auto" w:fill="auto"/>
                </w:tcPr>
                <w:p w:rsidR="005B321D" w:rsidRPr="005B321D" w:rsidRDefault="005B321D" w:rsidP="005B321D">
                  <w:pPr>
                    <w:spacing w:line="280" w:lineRule="exact"/>
                    <w:jc w:val="center"/>
                    <w:rPr>
                      <w:rFonts w:ascii="Times New Roman" w:eastAsia="標楷體" w:hAnsi="Times New Roman"/>
                      <w:b/>
                      <w:szCs w:val="24"/>
                      <w:vertAlign w:val="subscript"/>
                    </w:rPr>
                  </w:pPr>
                  <w:r w:rsidRPr="005B321D">
                    <w:rPr>
                      <w:rFonts w:ascii="Times New Roman" w:eastAsia="標楷體" w:hAnsi="Times New Roman"/>
                      <w:szCs w:val="24"/>
                    </w:rPr>
                    <w:t>301</w:t>
                  </w:r>
                  <w:r w:rsidRPr="005B321D">
                    <w:rPr>
                      <w:rFonts w:ascii="Times New Roman" w:eastAsia="標楷體" w:hAnsi="Times New Roman"/>
                      <w:szCs w:val="24"/>
                    </w:rPr>
                    <w:t>點以上</w:t>
                  </w:r>
                </w:p>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hint="eastAsia"/>
                      <w:sz w:val="18"/>
                      <w:szCs w:val="24"/>
                    </w:rPr>
                    <w:t>處分或檢具相關資料移送涉及違規之薦證代言人至少</w:t>
                  </w:r>
                  <w:r w:rsidRPr="005B321D">
                    <w:rPr>
                      <w:rFonts w:ascii="Times New Roman" w:eastAsia="標楷體" w:hAnsi="Times New Roman" w:hint="eastAsia"/>
                      <w:sz w:val="18"/>
                      <w:szCs w:val="24"/>
                    </w:rPr>
                    <w:t>1</w:t>
                  </w:r>
                  <w:r w:rsidRPr="005B321D">
                    <w:rPr>
                      <w:rFonts w:ascii="Times New Roman" w:eastAsia="標楷體" w:hAnsi="Times New Roman" w:hint="eastAsia"/>
                      <w:sz w:val="18"/>
                      <w:szCs w:val="24"/>
                    </w:rPr>
                    <w:t>件</w:t>
                  </w:r>
                </w:p>
              </w:tc>
              <w:tc>
                <w:tcPr>
                  <w:tcW w:w="850"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3</w:t>
                  </w:r>
                  <w:r w:rsidRPr="005B321D">
                    <w:rPr>
                      <w:rFonts w:ascii="Times New Roman" w:eastAsia="標楷體" w:hAnsi="Times New Roman"/>
                      <w:szCs w:val="24"/>
                    </w:rPr>
                    <w:t>分</w:t>
                  </w:r>
                </w:p>
              </w:tc>
            </w:tr>
          </w:tbl>
          <w:p w:rsidR="005B321D" w:rsidRPr="005B321D" w:rsidRDefault="005B321D" w:rsidP="003B5D95">
            <w:pPr>
              <w:numPr>
                <w:ilvl w:val="0"/>
                <w:numId w:val="149"/>
              </w:numPr>
              <w:spacing w:line="280" w:lineRule="exact"/>
              <w:rPr>
                <w:rFonts w:ascii="Times New Roman" w:eastAsia="標楷體" w:hAnsi="Times New Roman"/>
                <w:szCs w:val="24"/>
              </w:rPr>
            </w:pPr>
            <w:r w:rsidRPr="005B321D">
              <w:rPr>
                <w:rFonts w:ascii="Times New Roman" w:eastAsia="標楷體" w:hAnsi="Times New Roman" w:hint="eastAsia"/>
                <w:szCs w:val="24"/>
              </w:rPr>
              <w:t>加強違規廣告議題之宣導</w:t>
            </w:r>
            <w:r w:rsidRPr="005B321D">
              <w:rPr>
                <w:rFonts w:ascii="Times New Roman" w:eastAsia="標楷體" w:hAnsi="Times New Roman" w:hint="eastAsia"/>
                <w:szCs w:val="24"/>
              </w:rPr>
              <w:t>(</w:t>
            </w:r>
            <w:r w:rsidRPr="005B321D">
              <w:rPr>
                <w:rFonts w:ascii="Times New Roman" w:eastAsia="標楷體" w:hAnsi="Times New Roman" w:hint="eastAsia"/>
                <w:szCs w:val="24"/>
              </w:rPr>
              <w:t>上限</w:t>
            </w:r>
            <w:r w:rsidRPr="005B321D">
              <w:rPr>
                <w:rFonts w:ascii="Times New Roman" w:eastAsia="標楷體" w:hAnsi="Times New Roman" w:hint="eastAsia"/>
                <w:szCs w:val="24"/>
              </w:rPr>
              <w:t>1</w:t>
            </w:r>
            <w:r w:rsidRPr="005B321D">
              <w:rPr>
                <w:rFonts w:ascii="Times New Roman" w:eastAsia="標楷體" w:hAnsi="Times New Roman" w:hint="eastAsia"/>
                <w:szCs w:val="24"/>
              </w:rPr>
              <w:t>分</w:t>
            </w:r>
            <w:r w:rsidRPr="005B321D">
              <w:rPr>
                <w:rFonts w:ascii="Times New Roman" w:eastAsia="標楷體" w:hAnsi="Times New Roman" w:hint="eastAsia"/>
                <w:szCs w:val="24"/>
              </w:rPr>
              <w:t>)</w:t>
            </w:r>
          </w:p>
          <w:p w:rsidR="005B321D" w:rsidRPr="005B321D" w:rsidRDefault="005B321D" w:rsidP="005B321D">
            <w:pPr>
              <w:spacing w:line="280" w:lineRule="exact"/>
              <w:ind w:left="480"/>
              <w:rPr>
                <w:rFonts w:ascii="Times New Roman" w:eastAsia="標楷體" w:hAnsi="Times New Roman"/>
                <w:szCs w:val="24"/>
              </w:rPr>
            </w:pPr>
            <w:r w:rsidRPr="005B321D">
              <w:rPr>
                <w:rFonts w:ascii="Times New Roman" w:eastAsia="標楷體" w:hAnsi="Times New Roman"/>
                <w:szCs w:val="24"/>
              </w:rPr>
              <w:t>針對所轄之藥物、化粧品違規廣告議題，發布新聞稿、宣導圖文、電子報、召開記者會或民眾宣導活動，新聞稿、宣導圖文或電子報每則</w:t>
            </w:r>
            <w:r w:rsidRPr="005B321D">
              <w:rPr>
                <w:rFonts w:ascii="Times New Roman" w:eastAsia="標楷體" w:hAnsi="Times New Roman"/>
                <w:szCs w:val="24"/>
              </w:rPr>
              <w:t>0.2</w:t>
            </w:r>
            <w:r w:rsidRPr="005B321D">
              <w:rPr>
                <w:rFonts w:ascii="Times New Roman" w:eastAsia="標楷體" w:hAnsi="Times New Roman"/>
                <w:szCs w:val="24"/>
              </w:rPr>
              <w:t>分，記者會或民眾宣導活動每場</w:t>
            </w:r>
            <w:r w:rsidRPr="005B321D">
              <w:rPr>
                <w:rFonts w:ascii="Times New Roman" w:eastAsia="標楷體" w:hAnsi="Times New Roman"/>
                <w:szCs w:val="24"/>
              </w:rPr>
              <w:t>0.4</w:t>
            </w:r>
            <w:r w:rsidRPr="005B321D">
              <w:rPr>
                <w:rFonts w:ascii="Times New Roman" w:eastAsia="標楷體" w:hAnsi="Times New Roman"/>
                <w:szCs w:val="24"/>
              </w:rPr>
              <w:t>分。</w:t>
            </w:r>
          </w:p>
        </w:tc>
        <w:tc>
          <w:tcPr>
            <w:tcW w:w="1417" w:type="dxa"/>
            <w:shd w:val="clear" w:color="auto" w:fill="auto"/>
          </w:tcPr>
          <w:p w:rsidR="005B321D" w:rsidRPr="005B321D" w:rsidRDefault="005B321D" w:rsidP="005B321D">
            <w:pPr>
              <w:spacing w:line="280" w:lineRule="exact"/>
              <w:jc w:val="both"/>
              <w:rPr>
                <w:rFonts w:ascii="Times New Roman" w:eastAsia="標楷體" w:hAnsi="Times New Roman"/>
                <w:szCs w:val="24"/>
              </w:rPr>
            </w:pPr>
            <w:r w:rsidRPr="005B321D">
              <w:rPr>
                <w:rFonts w:ascii="Times New Roman" w:eastAsia="標楷體" w:hAnsi="Times New Roman"/>
                <w:szCs w:val="24"/>
              </w:rPr>
              <w:t>FDA</w:t>
            </w:r>
            <w:r w:rsidRPr="005B321D">
              <w:rPr>
                <w:rFonts w:ascii="Times New Roman" w:eastAsia="標楷體" w:hAnsi="Times New Roman"/>
                <w:szCs w:val="24"/>
              </w:rPr>
              <w:t>違規食品藥物化粧品廣告作業管理系統</w:t>
            </w:r>
            <w:r w:rsidRPr="005B321D">
              <w:rPr>
                <w:rFonts w:ascii="Times New Roman" w:eastAsia="標楷體" w:hAnsi="Times New Roman"/>
                <w:szCs w:val="24"/>
              </w:rPr>
              <w:t xml:space="preserve"> </w:t>
            </w:r>
            <w:r w:rsidRPr="005B321D">
              <w:rPr>
                <w:rFonts w:ascii="Times New Roman" w:eastAsia="標楷體" w:hAnsi="Times New Roman"/>
                <w:szCs w:val="24"/>
              </w:rPr>
              <w:t>（資訊系統產生）。</w:t>
            </w:r>
          </w:p>
        </w:tc>
      </w:tr>
    </w:tbl>
    <w:p w:rsidR="005B321D" w:rsidRPr="005B321D" w:rsidRDefault="005B321D" w:rsidP="005B321D">
      <w:pPr>
        <w:rPr>
          <w:rFonts w:ascii="Times New Roman" w:eastAsia="標楷體" w:hAnsi="Times New Roman"/>
        </w:rPr>
      </w:pPr>
    </w:p>
    <w:p w:rsidR="005B321D" w:rsidRPr="005B321D" w:rsidRDefault="005B321D" w:rsidP="005B321D">
      <w:pPr>
        <w:rPr>
          <w:rFonts w:ascii="Times New Roman" w:eastAsia="標楷體" w:hAnsi="Times New Roman"/>
        </w:rPr>
      </w:pPr>
      <w:r w:rsidRPr="005B321D">
        <w:rPr>
          <w:rFonts w:ascii="Times New Roman" w:eastAsia="標楷體" w:hAnsi="Times New Roman"/>
        </w:rPr>
        <w:t>【區管中心】</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568"/>
        <w:gridCol w:w="1134"/>
        <w:gridCol w:w="1134"/>
        <w:gridCol w:w="6095"/>
        <w:gridCol w:w="1417"/>
      </w:tblGrid>
      <w:tr w:rsidR="005B321D" w:rsidRPr="005B321D" w:rsidTr="00A30880">
        <w:trPr>
          <w:jc w:val="center"/>
        </w:trPr>
        <w:tc>
          <w:tcPr>
            <w:tcW w:w="568"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rPr>
              <w:br w:type="page"/>
            </w:r>
            <w:r w:rsidRPr="005B321D">
              <w:rPr>
                <w:rFonts w:ascii="Times New Roman" w:eastAsia="標楷體" w:hAnsi="Times New Roman"/>
                <w:sz w:val="28"/>
              </w:rPr>
              <w:t>序號</w:t>
            </w:r>
          </w:p>
        </w:tc>
        <w:tc>
          <w:tcPr>
            <w:tcW w:w="1134"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考評</w:t>
            </w:r>
          </w:p>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項目</w:t>
            </w:r>
          </w:p>
        </w:tc>
        <w:tc>
          <w:tcPr>
            <w:tcW w:w="1134"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考評</w:t>
            </w:r>
          </w:p>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指標</w:t>
            </w:r>
          </w:p>
        </w:tc>
        <w:tc>
          <w:tcPr>
            <w:tcW w:w="6095"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評分標準</w:t>
            </w:r>
          </w:p>
          <w:p w:rsidR="005B321D" w:rsidRPr="005B321D" w:rsidRDefault="005B321D" w:rsidP="005B321D">
            <w:pPr>
              <w:spacing w:line="280" w:lineRule="exact"/>
              <w:jc w:val="center"/>
              <w:rPr>
                <w:rFonts w:ascii="Times New Roman" w:eastAsia="標楷體" w:hAnsi="Times New Roman"/>
                <w:sz w:val="20"/>
                <w:szCs w:val="20"/>
              </w:rPr>
            </w:pPr>
            <w:r w:rsidRPr="005B321D">
              <w:rPr>
                <w:rFonts w:ascii="Times New Roman" w:eastAsia="標楷體" w:hAnsi="Times New Roman"/>
                <w:sz w:val="20"/>
                <w:szCs w:val="20"/>
              </w:rPr>
              <w:t>說明：計算得分方式</w:t>
            </w:r>
          </w:p>
        </w:tc>
        <w:tc>
          <w:tcPr>
            <w:tcW w:w="1417"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0"/>
                <w:szCs w:val="20"/>
              </w:rPr>
            </w:pPr>
            <w:r w:rsidRPr="005B321D">
              <w:rPr>
                <w:rFonts w:ascii="Times New Roman" w:eastAsia="標楷體" w:hAnsi="Times New Roman"/>
                <w:sz w:val="28"/>
              </w:rPr>
              <w:t>考評資料來源</w:t>
            </w:r>
          </w:p>
        </w:tc>
      </w:tr>
      <w:tr w:rsidR="005B321D" w:rsidRPr="005B321D" w:rsidTr="00A30880">
        <w:trPr>
          <w:jc w:val="center"/>
        </w:trPr>
        <w:tc>
          <w:tcPr>
            <w:tcW w:w="568" w:type="dxa"/>
            <w:shd w:val="clear" w:color="auto" w:fill="auto"/>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8</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rPr>
            </w:pPr>
            <w:r w:rsidRPr="005B321D">
              <w:rPr>
                <w:rFonts w:ascii="Times New Roman" w:eastAsia="標楷體" w:hAnsi="Times New Roman"/>
              </w:rPr>
              <w:t>落實藥政後市場稽查成效</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rPr>
            </w:pPr>
            <w:r w:rsidRPr="005B321D">
              <w:rPr>
                <w:rFonts w:ascii="Times New Roman" w:eastAsia="標楷體" w:hAnsi="Times New Roman"/>
              </w:rPr>
              <w:t>食藥署指定之藥政專案稽查，不合格案件裁處罰鍰率</w:t>
            </w:r>
            <w:r w:rsidRPr="005B321D">
              <w:rPr>
                <w:rFonts w:ascii="Times New Roman" w:eastAsia="標楷體" w:hAnsi="Times New Roman"/>
              </w:rPr>
              <w:t>(5</w:t>
            </w:r>
            <w:r w:rsidRPr="005B321D">
              <w:rPr>
                <w:rFonts w:ascii="Times New Roman" w:eastAsia="標楷體" w:hAnsi="Times New Roman"/>
              </w:rPr>
              <w:t>分</w:t>
            </w:r>
            <w:r w:rsidRPr="005B321D">
              <w:rPr>
                <w:rFonts w:ascii="Times New Roman" w:eastAsia="標楷體" w:hAnsi="Times New Roman"/>
              </w:rPr>
              <w:t>)</w:t>
            </w:r>
          </w:p>
        </w:tc>
        <w:tc>
          <w:tcPr>
            <w:tcW w:w="6095" w:type="dxa"/>
            <w:shd w:val="clear" w:color="auto" w:fill="auto"/>
          </w:tcPr>
          <w:p w:rsidR="005B321D" w:rsidRPr="005B321D" w:rsidRDefault="005B321D" w:rsidP="003B5D95">
            <w:pPr>
              <w:numPr>
                <w:ilvl w:val="0"/>
                <w:numId w:val="150"/>
              </w:numPr>
              <w:spacing w:line="280" w:lineRule="exact"/>
              <w:ind w:left="482" w:hanging="482"/>
              <w:rPr>
                <w:rFonts w:ascii="Times New Roman" w:eastAsia="標楷體" w:hAnsi="Times New Roman"/>
              </w:rPr>
            </w:pPr>
            <w:r w:rsidRPr="005B321D">
              <w:rPr>
                <w:rFonts w:ascii="Times New Roman" w:eastAsia="標楷體" w:hAnsi="Times New Roman"/>
              </w:rPr>
              <w:t>食藥署指定之藥政專案稽查，不合格案件營業登記所轄衛生局裁處罰鍰率。</w:t>
            </w:r>
          </w:p>
          <w:p w:rsidR="005B321D" w:rsidRPr="005B321D" w:rsidRDefault="005B321D" w:rsidP="003B5D95">
            <w:pPr>
              <w:numPr>
                <w:ilvl w:val="0"/>
                <w:numId w:val="150"/>
              </w:numPr>
              <w:spacing w:line="280" w:lineRule="exact"/>
              <w:ind w:left="482" w:hanging="482"/>
              <w:rPr>
                <w:rFonts w:ascii="Times New Roman" w:eastAsia="標楷體" w:hAnsi="Times New Roman"/>
              </w:rPr>
            </w:pPr>
            <w:r w:rsidRPr="005B321D">
              <w:rPr>
                <w:rFonts w:ascii="Times New Roman" w:eastAsia="標楷體" w:hAnsi="Times New Roman"/>
              </w:rPr>
              <w:t>若該縣市無應裁處罰鍰案件，本項分數則依藥政業務指標總得分比，依比例給分。</w:t>
            </w:r>
          </w:p>
          <w:p w:rsidR="005B321D" w:rsidRPr="005B321D" w:rsidRDefault="005B321D" w:rsidP="003B5D95">
            <w:pPr>
              <w:numPr>
                <w:ilvl w:val="0"/>
                <w:numId w:val="150"/>
              </w:numPr>
              <w:spacing w:line="280" w:lineRule="exact"/>
              <w:ind w:left="482" w:hanging="482"/>
              <w:rPr>
                <w:rFonts w:ascii="Times New Roman" w:eastAsia="標楷體" w:hAnsi="Times New Roman"/>
              </w:rPr>
            </w:pPr>
            <w:r w:rsidRPr="005B321D">
              <w:rPr>
                <w:rFonts w:ascii="Times New Roman" w:eastAsia="標楷體" w:hAnsi="Times New Roman"/>
              </w:rPr>
              <w:t>評分標準</w:t>
            </w:r>
            <w:r w:rsidRPr="005B321D">
              <w:rPr>
                <w:rFonts w:ascii="Times New Roman" w:eastAsia="標楷體" w:hAnsi="Times New Roman" w:hint="eastAsia"/>
              </w:rPr>
              <w:t>(</w:t>
            </w:r>
            <w:r w:rsidRPr="005B321D">
              <w:rPr>
                <w:rFonts w:ascii="Times New Roman" w:eastAsia="標楷體" w:hAnsi="Times New Roman" w:hint="eastAsia"/>
                <w:szCs w:val="24"/>
              </w:rPr>
              <w:t>5</w:t>
            </w:r>
            <w:r w:rsidRPr="005B321D">
              <w:rPr>
                <w:rFonts w:ascii="Times New Roman" w:eastAsia="標楷體" w:hAnsi="Times New Roman" w:hint="eastAsia"/>
                <w:szCs w:val="24"/>
              </w:rPr>
              <w:t>分</w:t>
            </w:r>
            <w:r w:rsidRPr="005B321D">
              <w:rPr>
                <w:rFonts w:ascii="Times New Roman" w:eastAsia="標楷體" w:hAnsi="Times New Roman" w:hint="eastAsia"/>
              </w:rPr>
              <w:t>)</w:t>
            </w:r>
            <w:r w:rsidRPr="005B321D">
              <w:rPr>
                <w:rFonts w:ascii="Times New Roman" w:eastAsia="標楷體" w:hAnsi="Times New Roman"/>
              </w:rPr>
              <w:t>：</w:t>
            </w:r>
          </w:p>
          <w:p w:rsidR="005B321D" w:rsidRPr="005B321D" w:rsidRDefault="005B321D" w:rsidP="005B321D">
            <w:pPr>
              <w:spacing w:line="280" w:lineRule="exact"/>
              <w:ind w:left="482"/>
              <w:rPr>
                <w:rFonts w:ascii="Times New Roman" w:eastAsia="標楷體" w:hAnsi="Times New Roman"/>
              </w:rPr>
            </w:pPr>
            <w:r w:rsidRPr="005B321D">
              <w:rPr>
                <w:rFonts w:ascii="Times New Roman" w:eastAsia="標楷體" w:hAnsi="Times New Roman" w:hint="eastAsia"/>
                <w:sz w:val="22"/>
              </w:rPr>
              <w:t>(</w:t>
            </w:r>
            <w:r w:rsidRPr="005B321D">
              <w:rPr>
                <w:rFonts w:ascii="Times New Roman" w:eastAsia="標楷體" w:hAnsi="Times New Roman"/>
                <w:sz w:val="22"/>
              </w:rPr>
              <w:t>實際裁處罰鍰件數</w:t>
            </w:r>
            <w:r w:rsidRPr="005B321D">
              <w:rPr>
                <w:rFonts w:ascii="Times New Roman" w:eastAsia="標楷體" w:hAnsi="Times New Roman"/>
                <w:sz w:val="22"/>
              </w:rPr>
              <w:t>/</w:t>
            </w:r>
            <w:r w:rsidRPr="005B321D">
              <w:rPr>
                <w:rFonts w:ascii="Times New Roman" w:eastAsia="標楷體" w:hAnsi="Times New Roman"/>
                <w:sz w:val="22"/>
              </w:rPr>
              <w:t>依法應裁處罰鍰件數</w:t>
            </w:r>
            <w:r w:rsidRPr="005B321D">
              <w:rPr>
                <w:rFonts w:ascii="Times New Roman" w:eastAsia="標楷體" w:hAnsi="Times New Roman"/>
                <w:sz w:val="22"/>
              </w:rPr>
              <w:t>x100%</w:t>
            </w:r>
            <w:r w:rsidRPr="005B321D">
              <w:rPr>
                <w:rFonts w:ascii="Times New Roman" w:eastAsia="標楷體" w:hAnsi="Times New Roman" w:hint="eastAsia"/>
                <w:sz w:val="22"/>
              </w:rPr>
              <w:t>)</w:t>
            </w:r>
          </w:p>
          <w:tbl>
            <w:tblPr>
              <w:tblpPr w:leftFromText="180" w:rightFromText="180" w:vertAnchor="text" w:horzAnchor="margin" w:tblpXSpec="center" w:tblpY="133"/>
              <w:tblOverlap w:val="neve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15"/>
              <w:gridCol w:w="992"/>
            </w:tblGrid>
            <w:tr w:rsidR="005B321D" w:rsidRPr="005B321D" w:rsidTr="00A30880">
              <w:trPr>
                <w:trHeight w:val="371"/>
              </w:trPr>
              <w:tc>
                <w:tcPr>
                  <w:tcW w:w="4815"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hint="eastAsia"/>
                      <w:szCs w:val="24"/>
                    </w:rPr>
                    <w:t>不合格案件裁處罰鍰率</w:t>
                  </w:r>
                </w:p>
              </w:tc>
              <w:tc>
                <w:tcPr>
                  <w:tcW w:w="992"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spacing w:line="280" w:lineRule="exact"/>
                    <w:jc w:val="center"/>
                    <w:rPr>
                      <w:rFonts w:ascii="Times New Roman" w:eastAsia="標楷體" w:hAnsi="Times New Roman"/>
                    </w:rPr>
                  </w:pPr>
                  <w:r w:rsidRPr="005B321D">
                    <w:rPr>
                      <w:rFonts w:ascii="Times New Roman" w:eastAsia="標楷體" w:hAnsi="Times New Roman" w:hint="eastAsia"/>
                    </w:rPr>
                    <w:t>分數</w:t>
                  </w:r>
                </w:p>
              </w:tc>
            </w:tr>
            <w:tr w:rsidR="005B321D" w:rsidRPr="005B321D" w:rsidTr="00A30880">
              <w:trPr>
                <w:trHeight w:val="307"/>
              </w:trPr>
              <w:tc>
                <w:tcPr>
                  <w:tcW w:w="4815" w:type="dxa"/>
                  <w:tcBorders>
                    <w:top w:val="single" w:sz="4" w:space="0" w:color="auto"/>
                    <w:left w:val="single" w:sz="4" w:space="0" w:color="auto"/>
                    <w:bottom w:val="single" w:sz="4" w:space="0" w:color="auto"/>
                    <w:right w:val="single" w:sz="4" w:space="0" w:color="auto"/>
                  </w:tcBorders>
                  <w:vAlign w:val="center"/>
                  <w:hideMark/>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100%</w:t>
                  </w:r>
                </w:p>
              </w:tc>
              <w:tc>
                <w:tcPr>
                  <w:tcW w:w="992"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tabs>
                      <w:tab w:val="left" w:pos="360"/>
                    </w:tabs>
                    <w:spacing w:line="280" w:lineRule="exact"/>
                    <w:jc w:val="center"/>
                    <w:rPr>
                      <w:rFonts w:ascii="Times New Roman" w:eastAsia="標楷體" w:hAnsi="Times New Roman"/>
                    </w:rPr>
                  </w:pPr>
                  <w:r w:rsidRPr="005B321D">
                    <w:rPr>
                      <w:rFonts w:ascii="Times New Roman" w:eastAsia="標楷體" w:hAnsi="Times New Roman"/>
                    </w:rPr>
                    <w:t>5.0</w:t>
                  </w:r>
                  <w:r w:rsidRPr="005B321D">
                    <w:rPr>
                      <w:rFonts w:ascii="Times New Roman" w:eastAsia="標楷體" w:hAnsi="Times New Roman"/>
                    </w:rPr>
                    <w:t>分</w:t>
                  </w:r>
                </w:p>
              </w:tc>
            </w:tr>
            <w:tr w:rsidR="005B321D" w:rsidRPr="005B321D" w:rsidTr="00A30880">
              <w:trPr>
                <w:trHeight w:val="307"/>
              </w:trPr>
              <w:tc>
                <w:tcPr>
                  <w:tcW w:w="4815"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90%</w:t>
                  </w:r>
                  <w:r w:rsidRPr="005B321D">
                    <w:rPr>
                      <w:rFonts w:ascii="Times New Roman" w:eastAsia="標楷體" w:hAnsi="Times New Roman"/>
                      <w:szCs w:val="24"/>
                    </w:rPr>
                    <w:t>，＜</w:t>
                  </w:r>
                  <w:r w:rsidRPr="005B321D">
                    <w:rPr>
                      <w:rFonts w:ascii="Times New Roman" w:eastAsia="標楷體" w:hAnsi="Times New Roman"/>
                      <w:szCs w:val="24"/>
                    </w:rPr>
                    <w:t>100%</w:t>
                  </w:r>
                </w:p>
              </w:tc>
              <w:tc>
                <w:tcPr>
                  <w:tcW w:w="992"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tabs>
                      <w:tab w:val="left" w:pos="360"/>
                    </w:tabs>
                    <w:spacing w:line="280" w:lineRule="exact"/>
                    <w:jc w:val="center"/>
                    <w:rPr>
                      <w:rFonts w:ascii="Times New Roman" w:eastAsia="標楷體" w:hAnsi="Times New Roman"/>
                    </w:rPr>
                  </w:pPr>
                  <w:r w:rsidRPr="005B321D">
                    <w:rPr>
                      <w:rFonts w:ascii="Times New Roman" w:eastAsia="標楷體" w:hAnsi="Times New Roman"/>
                    </w:rPr>
                    <w:t>4.5</w:t>
                  </w:r>
                  <w:r w:rsidRPr="005B321D">
                    <w:rPr>
                      <w:rFonts w:ascii="Times New Roman" w:eastAsia="標楷體" w:hAnsi="Times New Roman"/>
                    </w:rPr>
                    <w:t>分</w:t>
                  </w:r>
                </w:p>
              </w:tc>
            </w:tr>
            <w:tr w:rsidR="005B321D" w:rsidRPr="005B321D" w:rsidTr="00A30880">
              <w:trPr>
                <w:trHeight w:val="307"/>
              </w:trPr>
              <w:tc>
                <w:tcPr>
                  <w:tcW w:w="4815"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80%</w:t>
                  </w:r>
                  <w:r w:rsidRPr="005B321D">
                    <w:rPr>
                      <w:rFonts w:ascii="Times New Roman" w:eastAsia="標楷體" w:hAnsi="Times New Roman"/>
                      <w:szCs w:val="24"/>
                    </w:rPr>
                    <w:t>，＜</w:t>
                  </w:r>
                  <w:r w:rsidRPr="005B321D">
                    <w:rPr>
                      <w:rFonts w:ascii="Times New Roman" w:eastAsia="標楷體" w:hAnsi="Times New Roman"/>
                      <w:szCs w:val="24"/>
                    </w:rPr>
                    <w:t>90%</w:t>
                  </w:r>
                </w:p>
              </w:tc>
              <w:tc>
                <w:tcPr>
                  <w:tcW w:w="992"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tabs>
                      <w:tab w:val="left" w:pos="360"/>
                    </w:tabs>
                    <w:spacing w:line="280" w:lineRule="exact"/>
                    <w:jc w:val="center"/>
                    <w:rPr>
                      <w:rFonts w:ascii="Times New Roman" w:eastAsia="標楷體" w:hAnsi="Times New Roman"/>
                    </w:rPr>
                  </w:pPr>
                  <w:r w:rsidRPr="005B321D">
                    <w:rPr>
                      <w:rFonts w:ascii="Times New Roman" w:eastAsia="標楷體" w:hAnsi="Times New Roman"/>
                    </w:rPr>
                    <w:t>4.0</w:t>
                  </w:r>
                  <w:r w:rsidRPr="005B321D">
                    <w:rPr>
                      <w:rFonts w:ascii="Times New Roman" w:eastAsia="標楷體" w:hAnsi="Times New Roman"/>
                    </w:rPr>
                    <w:t>分</w:t>
                  </w:r>
                </w:p>
              </w:tc>
            </w:tr>
            <w:tr w:rsidR="005B321D" w:rsidRPr="005B321D" w:rsidTr="00A30880">
              <w:trPr>
                <w:trHeight w:val="307"/>
              </w:trPr>
              <w:tc>
                <w:tcPr>
                  <w:tcW w:w="4815"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60%</w:t>
                  </w:r>
                  <w:r w:rsidRPr="005B321D">
                    <w:rPr>
                      <w:rFonts w:ascii="Times New Roman" w:eastAsia="標楷體" w:hAnsi="Times New Roman"/>
                      <w:szCs w:val="24"/>
                    </w:rPr>
                    <w:t>，＜</w:t>
                  </w:r>
                  <w:r w:rsidRPr="005B321D">
                    <w:rPr>
                      <w:rFonts w:ascii="Times New Roman" w:eastAsia="標楷體" w:hAnsi="Times New Roman"/>
                      <w:szCs w:val="24"/>
                    </w:rPr>
                    <w:t>80%</w:t>
                  </w:r>
                </w:p>
              </w:tc>
              <w:tc>
                <w:tcPr>
                  <w:tcW w:w="992"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tabs>
                      <w:tab w:val="left" w:pos="360"/>
                    </w:tabs>
                    <w:spacing w:line="280" w:lineRule="exact"/>
                    <w:jc w:val="center"/>
                    <w:rPr>
                      <w:rFonts w:ascii="Times New Roman" w:eastAsia="標楷體" w:hAnsi="Times New Roman"/>
                    </w:rPr>
                  </w:pPr>
                  <w:r w:rsidRPr="005B321D">
                    <w:rPr>
                      <w:rFonts w:ascii="Times New Roman" w:eastAsia="標楷體" w:hAnsi="Times New Roman"/>
                    </w:rPr>
                    <w:t>3.5</w:t>
                  </w:r>
                  <w:r w:rsidRPr="005B321D">
                    <w:rPr>
                      <w:rFonts w:ascii="Times New Roman" w:eastAsia="標楷體" w:hAnsi="Times New Roman"/>
                    </w:rPr>
                    <w:t>分</w:t>
                  </w:r>
                </w:p>
              </w:tc>
            </w:tr>
            <w:tr w:rsidR="005B321D" w:rsidRPr="005B321D" w:rsidTr="00A30880">
              <w:trPr>
                <w:trHeight w:val="307"/>
              </w:trPr>
              <w:tc>
                <w:tcPr>
                  <w:tcW w:w="4815"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40%</w:t>
                  </w:r>
                  <w:r w:rsidRPr="005B321D">
                    <w:rPr>
                      <w:rFonts w:ascii="Times New Roman" w:eastAsia="標楷體" w:hAnsi="Times New Roman"/>
                      <w:szCs w:val="24"/>
                    </w:rPr>
                    <w:t>，＜</w:t>
                  </w:r>
                  <w:r w:rsidRPr="005B321D">
                    <w:rPr>
                      <w:rFonts w:ascii="Times New Roman" w:eastAsia="標楷體" w:hAnsi="Times New Roman"/>
                      <w:szCs w:val="24"/>
                    </w:rPr>
                    <w:t>60%</w:t>
                  </w:r>
                </w:p>
              </w:tc>
              <w:tc>
                <w:tcPr>
                  <w:tcW w:w="992"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tabs>
                      <w:tab w:val="left" w:pos="360"/>
                    </w:tabs>
                    <w:spacing w:line="280" w:lineRule="exact"/>
                    <w:jc w:val="center"/>
                    <w:rPr>
                      <w:rFonts w:ascii="Times New Roman" w:eastAsia="標楷體" w:hAnsi="Times New Roman"/>
                    </w:rPr>
                  </w:pPr>
                  <w:r w:rsidRPr="005B321D">
                    <w:rPr>
                      <w:rFonts w:ascii="Times New Roman" w:eastAsia="標楷體" w:hAnsi="Times New Roman"/>
                    </w:rPr>
                    <w:t>3.0</w:t>
                  </w:r>
                  <w:r w:rsidRPr="005B321D">
                    <w:rPr>
                      <w:rFonts w:ascii="Times New Roman" w:eastAsia="標楷體" w:hAnsi="Times New Roman"/>
                    </w:rPr>
                    <w:t>分</w:t>
                  </w:r>
                </w:p>
              </w:tc>
            </w:tr>
            <w:tr w:rsidR="005B321D" w:rsidRPr="005B321D" w:rsidTr="00A30880">
              <w:trPr>
                <w:trHeight w:val="307"/>
              </w:trPr>
              <w:tc>
                <w:tcPr>
                  <w:tcW w:w="4815"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20%</w:t>
                  </w:r>
                  <w:r w:rsidRPr="005B321D">
                    <w:rPr>
                      <w:rFonts w:ascii="Times New Roman" w:eastAsia="標楷體" w:hAnsi="Times New Roman"/>
                      <w:szCs w:val="24"/>
                    </w:rPr>
                    <w:t>，＜</w:t>
                  </w:r>
                  <w:r w:rsidRPr="005B321D">
                    <w:rPr>
                      <w:rFonts w:ascii="Times New Roman" w:eastAsia="標楷體" w:hAnsi="Times New Roman"/>
                      <w:szCs w:val="24"/>
                    </w:rPr>
                    <w:t>40%</w:t>
                  </w:r>
                </w:p>
              </w:tc>
              <w:tc>
                <w:tcPr>
                  <w:tcW w:w="992"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tabs>
                      <w:tab w:val="left" w:pos="360"/>
                    </w:tabs>
                    <w:spacing w:line="280" w:lineRule="exact"/>
                    <w:jc w:val="center"/>
                    <w:rPr>
                      <w:rFonts w:ascii="Times New Roman" w:eastAsia="標楷體" w:hAnsi="Times New Roman"/>
                    </w:rPr>
                  </w:pPr>
                  <w:r w:rsidRPr="005B321D">
                    <w:rPr>
                      <w:rFonts w:ascii="Times New Roman" w:eastAsia="標楷體" w:hAnsi="Times New Roman"/>
                    </w:rPr>
                    <w:t>2.0</w:t>
                  </w:r>
                  <w:r w:rsidRPr="005B321D">
                    <w:rPr>
                      <w:rFonts w:ascii="Times New Roman" w:eastAsia="標楷體" w:hAnsi="Times New Roman"/>
                    </w:rPr>
                    <w:t>分</w:t>
                  </w:r>
                </w:p>
              </w:tc>
            </w:tr>
            <w:tr w:rsidR="005B321D" w:rsidRPr="005B321D" w:rsidTr="00A30880">
              <w:trPr>
                <w:trHeight w:val="307"/>
              </w:trPr>
              <w:tc>
                <w:tcPr>
                  <w:tcW w:w="4815"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0%</w:t>
                  </w:r>
                  <w:r w:rsidRPr="005B321D">
                    <w:rPr>
                      <w:rFonts w:ascii="Times New Roman" w:eastAsia="標楷體" w:hAnsi="Times New Roman"/>
                      <w:szCs w:val="24"/>
                    </w:rPr>
                    <w:t>，＜</w:t>
                  </w:r>
                  <w:r w:rsidRPr="005B321D">
                    <w:rPr>
                      <w:rFonts w:ascii="Times New Roman" w:eastAsia="標楷體" w:hAnsi="Times New Roman"/>
                      <w:szCs w:val="24"/>
                    </w:rPr>
                    <w:t>20%</w:t>
                  </w:r>
                </w:p>
              </w:tc>
              <w:tc>
                <w:tcPr>
                  <w:tcW w:w="992"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tabs>
                      <w:tab w:val="left" w:pos="360"/>
                    </w:tabs>
                    <w:spacing w:line="280" w:lineRule="exact"/>
                    <w:jc w:val="center"/>
                    <w:rPr>
                      <w:rFonts w:ascii="Times New Roman" w:eastAsia="標楷體" w:hAnsi="Times New Roman"/>
                    </w:rPr>
                  </w:pPr>
                  <w:r w:rsidRPr="005B321D">
                    <w:rPr>
                      <w:rFonts w:ascii="Times New Roman" w:eastAsia="標楷體" w:hAnsi="Times New Roman"/>
                    </w:rPr>
                    <w:t>1.0</w:t>
                  </w:r>
                  <w:r w:rsidRPr="005B321D">
                    <w:rPr>
                      <w:rFonts w:ascii="Times New Roman" w:eastAsia="標楷體" w:hAnsi="Times New Roman"/>
                    </w:rPr>
                    <w:t>分</w:t>
                  </w:r>
                </w:p>
              </w:tc>
            </w:tr>
            <w:tr w:rsidR="005B321D" w:rsidRPr="005B321D" w:rsidTr="00A30880">
              <w:trPr>
                <w:trHeight w:val="307"/>
              </w:trPr>
              <w:tc>
                <w:tcPr>
                  <w:tcW w:w="4815"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0%</w:t>
                  </w:r>
                </w:p>
              </w:tc>
              <w:tc>
                <w:tcPr>
                  <w:tcW w:w="992"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tabs>
                      <w:tab w:val="left" w:pos="360"/>
                    </w:tabs>
                    <w:spacing w:line="280" w:lineRule="exact"/>
                    <w:jc w:val="center"/>
                    <w:rPr>
                      <w:rFonts w:ascii="Times New Roman" w:eastAsia="標楷體" w:hAnsi="Times New Roman"/>
                    </w:rPr>
                  </w:pPr>
                  <w:r w:rsidRPr="005B321D">
                    <w:rPr>
                      <w:rFonts w:ascii="Times New Roman" w:eastAsia="標楷體" w:hAnsi="Times New Roman"/>
                    </w:rPr>
                    <w:t>0</w:t>
                  </w:r>
                  <w:r w:rsidRPr="005B321D">
                    <w:rPr>
                      <w:rFonts w:ascii="Times New Roman" w:eastAsia="標楷體" w:hAnsi="Times New Roman"/>
                    </w:rPr>
                    <w:t>分</w:t>
                  </w:r>
                </w:p>
              </w:tc>
            </w:tr>
          </w:tbl>
          <w:p w:rsidR="005B321D" w:rsidRPr="005B321D" w:rsidRDefault="005B321D" w:rsidP="005B321D">
            <w:pPr>
              <w:spacing w:line="280" w:lineRule="exact"/>
              <w:rPr>
                <w:rFonts w:ascii="Times New Roman" w:eastAsia="標楷體" w:hAnsi="Times New Roman"/>
              </w:rPr>
            </w:pPr>
          </w:p>
        </w:tc>
        <w:tc>
          <w:tcPr>
            <w:tcW w:w="1417" w:type="dxa"/>
            <w:shd w:val="clear" w:color="auto" w:fill="auto"/>
          </w:tcPr>
          <w:p w:rsidR="005B321D" w:rsidRPr="005B321D" w:rsidRDefault="005B321D" w:rsidP="005B321D">
            <w:pPr>
              <w:spacing w:line="280" w:lineRule="exact"/>
              <w:jc w:val="both"/>
              <w:rPr>
                <w:rFonts w:ascii="Times New Roman" w:eastAsia="標楷體" w:hAnsi="Times New Roman"/>
              </w:rPr>
            </w:pPr>
            <w:r w:rsidRPr="005B321D">
              <w:rPr>
                <w:rFonts w:ascii="Times New Roman" w:eastAsia="標楷體" w:hAnsi="Times New Roman"/>
              </w:rPr>
              <w:t>本項由食藥署依區管理中心稽查工作或專案計畫之資料直接評分，不需檢送資料。</w:t>
            </w:r>
          </w:p>
        </w:tc>
      </w:tr>
    </w:tbl>
    <w:p w:rsidR="005B321D" w:rsidRPr="005B321D" w:rsidRDefault="005B321D" w:rsidP="005B321D">
      <w:pPr>
        <w:rPr>
          <w:rFonts w:ascii="Times New Roman" w:eastAsia="標楷體" w:hAnsi="Times New Roman"/>
        </w:rPr>
      </w:pPr>
    </w:p>
    <w:p w:rsidR="005B321D" w:rsidRPr="005B321D" w:rsidRDefault="005B321D" w:rsidP="005B321D">
      <w:pPr>
        <w:rPr>
          <w:rFonts w:ascii="Times New Roman" w:eastAsia="標楷體" w:hAnsi="Times New Roman"/>
        </w:rPr>
      </w:pPr>
    </w:p>
    <w:p w:rsidR="005B321D" w:rsidRPr="005B321D" w:rsidRDefault="005B321D" w:rsidP="005B321D">
      <w:pPr>
        <w:rPr>
          <w:rFonts w:ascii="Times New Roman" w:eastAsia="標楷體" w:hAnsi="Times New Roman"/>
        </w:rPr>
      </w:pPr>
      <w:r w:rsidRPr="005B321D">
        <w:rPr>
          <w:rFonts w:ascii="Times New Roman" w:eastAsia="標楷體" w:hAnsi="Times New Roman"/>
        </w:rPr>
        <w:br w:type="page"/>
      </w:r>
      <w:r w:rsidRPr="005B321D">
        <w:rPr>
          <w:rFonts w:ascii="Times New Roman" w:eastAsia="標楷體" w:hAnsi="Times New Roman"/>
        </w:rPr>
        <w:lastRenderedPageBreak/>
        <w:t>【監管組】</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1134"/>
        <w:gridCol w:w="6095"/>
        <w:gridCol w:w="1458"/>
      </w:tblGrid>
      <w:tr w:rsidR="005B321D" w:rsidRPr="005B321D" w:rsidTr="00A30880">
        <w:trPr>
          <w:jc w:val="center"/>
        </w:trPr>
        <w:tc>
          <w:tcPr>
            <w:tcW w:w="568"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rPr>
              <w:br w:type="page"/>
            </w:r>
            <w:r w:rsidRPr="005B321D">
              <w:rPr>
                <w:rFonts w:ascii="Times New Roman" w:eastAsia="標楷體" w:hAnsi="Times New Roman"/>
                <w:sz w:val="28"/>
              </w:rPr>
              <w:t>序號</w:t>
            </w:r>
          </w:p>
        </w:tc>
        <w:tc>
          <w:tcPr>
            <w:tcW w:w="1134"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考評</w:t>
            </w:r>
          </w:p>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項目</w:t>
            </w:r>
          </w:p>
        </w:tc>
        <w:tc>
          <w:tcPr>
            <w:tcW w:w="1134"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考評</w:t>
            </w:r>
          </w:p>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指標</w:t>
            </w:r>
          </w:p>
        </w:tc>
        <w:tc>
          <w:tcPr>
            <w:tcW w:w="6095"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評分標準</w:t>
            </w:r>
          </w:p>
          <w:p w:rsidR="005B321D" w:rsidRPr="005B321D" w:rsidRDefault="005B321D" w:rsidP="005B321D">
            <w:pPr>
              <w:spacing w:line="280" w:lineRule="exact"/>
              <w:jc w:val="center"/>
              <w:rPr>
                <w:rFonts w:ascii="Times New Roman" w:eastAsia="標楷體" w:hAnsi="Times New Roman"/>
                <w:sz w:val="20"/>
                <w:szCs w:val="20"/>
              </w:rPr>
            </w:pPr>
            <w:r w:rsidRPr="005B321D">
              <w:rPr>
                <w:rFonts w:ascii="Times New Roman" w:eastAsia="標楷體" w:hAnsi="Times New Roman"/>
                <w:sz w:val="20"/>
                <w:szCs w:val="20"/>
              </w:rPr>
              <w:t>說明：計算得分方式</w:t>
            </w:r>
          </w:p>
        </w:tc>
        <w:tc>
          <w:tcPr>
            <w:tcW w:w="1458"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0"/>
                <w:szCs w:val="20"/>
              </w:rPr>
            </w:pPr>
            <w:r w:rsidRPr="005B321D">
              <w:rPr>
                <w:rFonts w:ascii="Times New Roman" w:eastAsia="標楷體" w:hAnsi="Times New Roman"/>
                <w:sz w:val="28"/>
              </w:rPr>
              <w:t>考評資料來源</w:t>
            </w:r>
          </w:p>
        </w:tc>
      </w:tr>
      <w:tr w:rsidR="005B321D" w:rsidRPr="005B321D" w:rsidTr="00A30880">
        <w:trPr>
          <w:jc w:val="center"/>
        </w:trPr>
        <w:tc>
          <w:tcPr>
            <w:tcW w:w="568" w:type="dxa"/>
            <w:shd w:val="clear" w:color="auto" w:fill="auto"/>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9</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szCs w:val="24"/>
              </w:rPr>
            </w:pPr>
            <w:r w:rsidRPr="005B321D">
              <w:rPr>
                <w:rFonts w:ascii="Times New Roman" w:eastAsia="標楷體" w:hAnsi="Times New Roman"/>
                <w:szCs w:val="24"/>
              </w:rPr>
              <w:t>確保藥廠</w:t>
            </w:r>
            <w:r w:rsidRPr="005B321D">
              <w:rPr>
                <w:rFonts w:ascii="Times New Roman" w:eastAsia="標楷體" w:hAnsi="Times New Roman"/>
                <w:szCs w:val="24"/>
              </w:rPr>
              <w:t>GMP</w:t>
            </w:r>
            <w:r w:rsidRPr="005B321D">
              <w:rPr>
                <w:rFonts w:ascii="Times New Roman" w:eastAsia="標楷體" w:hAnsi="Times New Roman"/>
                <w:szCs w:val="24"/>
              </w:rPr>
              <w:t>之執行與回收藥品未於市面上販售及領有藥品許可證藥商</w:t>
            </w:r>
            <w:r w:rsidRPr="005B321D">
              <w:rPr>
                <w:rFonts w:ascii="Times New Roman" w:eastAsia="標楷體" w:hAnsi="Times New Roman"/>
                <w:szCs w:val="24"/>
              </w:rPr>
              <w:t>GDP</w:t>
            </w:r>
            <w:r w:rsidRPr="005B321D">
              <w:rPr>
                <w:rFonts w:ascii="Times New Roman" w:eastAsia="標楷體" w:hAnsi="Times New Roman"/>
                <w:szCs w:val="24"/>
              </w:rPr>
              <w:t>之執行</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szCs w:val="24"/>
              </w:rPr>
            </w:pPr>
            <w:r w:rsidRPr="005B321D">
              <w:rPr>
                <w:rFonts w:ascii="Times New Roman" w:eastAsia="標楷體" w:hAnsi="Times New Roman"/>
                <w:szCs w:val="24"/>
              </w:rPr>
              <w:t>協助執行西藥製造業者及領有藥品許可證之販賣業業者檢查</w:t>
            </w:r>
            <w:r w:rsidRPr="005B321D">
              <w:rPr>
                <w:rFonts w:ascii="Times New Roman" w:eastAsia="標楷體" w:hAnsi="Times New Roman"/>
                <w:kern w:val="0"/>
                <w:szCs w:val="24"/>
              </w:rPr>
              <w:t>(12</w:t>
            </w:r>
            <w:r w:rsidRPr="005B321D">
              <w:rPr>
                <w:rFonts w:ascii="Times New Roman" w:eastAsia="標楷體" w:hAnsi="Times New Roman"/>
                <w:kern w:val="0"/>
                <w:szCs w:val="24"/>
              </w:rPr>
              <w:t>分</w:t>
            </w:r>
            <w:r w:rsidRPr="005B321D">
              <w:rPr>
                <w:rFonts w:ascii="Times New Roman" w:eastAsia="標楷體" w:hAnsi="Times New Roman"/>
                <w:kern w:val="0"/>
                <w:szCs w:val="24"/>
              </w:rPr>
              <w:t>)</w:t>
            </w:r>
          </w:p>
        </w:tc>
        <w:tc>
          <w:tcPr>
            <w:tcW w:w="6095" w:type="dxa"/>
            <w:shd w:val="clear" w:color="auto" w:fill="auto"/>
          </w:tcPr>
          <w:p w:rsidR="005B321D" w:rsidRPr="005B321D" w:rsidRDefault="005B321D" w:rsidP="003B5D95">
            <w:pPr>
              <w:numPr>
                <w:ilvl w:val="0"/>
                <w:numId w:val="136"/>
              </w:numPr>
              <w:spacing w:line="280" w:lineRule="exact"/>
              <w:ind w:left="482" w:hanging="482"/>
              <w:rPr>
                <w:rFonts w:ascii="Times New Roman" w:eastAsia="標楷體" w:hAnsi="Times New Roman"/>
                <w:szCs w:val="24"/>
              </w:rPr>
            </w:pPr>
            <w:r w:rsidRPr="005B321D">
              <w:rPr>
                <w:rFonts w:ascii="Times New Roman" w:eastAsia="標楷體" w:hAnsi="Times New Roman"/>
                <w:szCs w:val="24"/>
              </w:rPr>
              <w:t>協助執行西藥製造業者檢查</w:t>
            </w:r>
            <w:r w:rsidRPr="005B321D">
              <w:rPr>
                <w:rFonts w:ascii="Times New Roman" w:eastAsia="標楷體" w:hAnsi="Times New Roman"/>
                <w:szCs w:val="24"/>
              </w:rPr>
              <w:t>(4</w:t>
            </w:r>
            <w:r w:rsidRPr="005B321D">
              <w:rPr>
                <w:rFonts w:ascii="Times New Roman" w:eastAsia="標楷體" w:hAnsi="Times New Roman"/>
                <w:szCs w:val="24"/>
              </w:rPr>
              <w:t>分</w:t>
            </w:r>
            <w:r w:rsidRPr="005B321D">
              <w:rPr>
                <w:rFonts w:ascii="Times New Roman" w:eastAsia="標楷體" w:hAnsi="Times New Roman"/>
                <w:szCs w:val="24"/>
              </w:rPr>
              <w:t>)</w:t>
            </w:r>
          </w:p>
          <w:p w:rsidR="005B321D" w:rsidRPr="005B321D" w:rsidRDefault="005B321D" w:rsidP="003B5D95">
            <w:pPr>
              <w:numPr>
                <w:ilvl w:val="0"/>
                <w:numId w:val="151"/>
              </w:numPr>
              <w:spacing w:line="280" w:lineRule="exact"/>
              <w:ind w:leftChars="50" w:left="602" w:hanging="482"/>
              <w:rPr>
                <w:rFonts w:ascii="Times New Roman" w:eastAsia="標楷體" w:hAnsi="Times New Roman"/>
                <w:szCs w:val="24"/>
              </w:rPr>
            </w:pPr>
            <w:r w:rsidRPr="005B321D">
              <w:rPr>
                <w:rFonts w:ascii="Times New Roman" w:eastAsia="標楷體" w:hAnsi="Times New Roman"/>
                <w:szCs w:val="24"/>
              </w:rPr>
              <w:t>依據當年度食品藥物管理署至各縣市執行</w:t>
            </w:r>
            <w:r w:rsidRPr="005B321D">
              <w:rPr>
                <w:rFonts w:ascii="Times New Roman" w:eastAsia="標楷體" w:hAnsi="Times New Roman"/>
                <w:szCs w:val="24"/>
              </w:rPr>
              <w:t>GMP/GDP</w:t>
            </w:r>
            <w:r w:rsidRPr="005B321D">
              <w:rPr>
                <w:rFonts w:ascii="Times New Roman" w:eastAsia="標楷體" w:hAnsi="Times New Roman"/>
                <w:szCs w:val="24"/>
              </w:rPr>
              <w:t>查核廠數分組。</w:t>
            </w:r>
          </w:p>
          <w:p w:rsidR="005B321D" w:rsidRPr="005B321D" w:rsidRDefault="005B321D" w:rsidP="003B5D95">
            <w:pPr>
              <w:numPr>
                <w:ilvl w:val="0"/>
                <w:numId w:val="151"/>
              </w:numPr>
              <w:spacing w:line="280" w:lineRule="exact"/>
              <w:ind w:leftChars="50" w:left="602" w:hanging="482"/>
              <w:rPr>
                <w:rFonts w:ascii="Times New Roman" w:eastAsia="標楷體" w:hAnsi="Times New Roman"/>
                <w:sz w:val="22"/>
              </w:rPr>
            </w:pPr>
            <w:r w:rsidRPr="005B321D">
              <w:rPr>
                <w:rFonts w:ascii="Times New Roman" w:eastAsia="標楷體" w:hAnsi="Times New Roman" w:hint="eastAsia"/>
                <w:szCs w:val="24"/>
              </w:rPr>
              <w:t>甲</w:t>
            </w:r>
            <w:r w:rsidRPr="005B321D">
              <w:rPr>
                <w:rFonts w:ascii="Times New Roman" w:eastAsia="標楷體" w:hAnsi="Times New Roman"/>
                <w:szCs w:val="24"/>
              </w:rPr>
              <w:t>-</w:t>
            </w:r>
            <w:r w:rsidRPr="005B321D">
              <w:rPr>
                <w:rFonts w:ascii="Times New Roman" w:eastAsia="標楷體" w:hAnsi="Times New Roman" w:hint="eastAsia"/>
                <w:szCs w:val="24"/>
              </w:rPr>
              <w:t>丙</w:t>
            </w:r>
            <w:r w:rsidRPr="005B321D">
              <w:rPr>
                <w:rFonts w:ascii="Times New Roman" w:eastAsia="標楷體" w:hAnsi="Times New Roman"/>
                <w:szCs w:val="24"/>
              </w:rPr>
              <w:t>組依據協助配合</w:t>
            </w:r>
            <w:r w:rsidRPr="005B321D">
              <w:rPr>
                <w:rFonts w:ascii="Times New Roman" w:eastAsia="標楷體" w:hAnsi="Times New Roman"/>
                <w:szCs w:val="24"/>
              </w:rPr>
              <w:t>GMP</w:t>
            </w:r>
            <w:r w:rsidRPr="005B321D">
              <w:rPr>
                <w:rFonts w:ascii="Times New Roman" w:eastAsia="標楷體" w:hAnsi="Times New Roman"/>
                <w:szCs w:val="24"/>
              </w:rPr>
              <w:t>查核時執行相關作業</w:t>
            </w:r>
            <w:r w:rsidRPr="005B321D">
              <w:rPr>
                <w:rFonts w:ascii="Times New Roman" w:eastAsia="標楷體" w:hAnsi="Times New Roman"/>
                <w:szCs w:val="24"/>
              </w:rPr>
              <w:t>(</w:t>
            </w:r>
            <w:r w:rsidRPr="005B321D">
              <w:rPr>
                <w:rFonts w:ascii="Times New Roman" w:eastAsia="標楷體" w:hAnsi="Times New Roman"/>
                <w:szCs w:val="24"/>
              </w:rPr>
              <w:t>如</w:t>
            </w:r>
            <w:r w:rsidRPr="005B321D">
              <w:rPr>
                <w:rFonts w:ascii="Times New Roman" w:eastAsia="標楷體" w:hAnsi="Times New Roman"/>
                <w:szCs w:val="24"/>
              </w:rPr>
              <w:t>:</w:t>
            </w:r>
            <w:r w:rsidRPr="005B321D">
              <w:rPr>
                <w:rFonts w:ascii="Times New Roman" w:eastAsia="標楷體" w:hAnsi="Times New Roman"/>
                <w:szCs w:val="24"/>
              </w:rPr>
              <w:t>封存、查封、抽樣等</w:t>
            </w:r>
            <w:r w:rsidRPr="005B321D">
              <w:rPr>
                <w:rFonts w:ascii="Times New Roman" w:eastAsia="標楷體" w:hAnsi="Times New Roman"/>
                <w:szCs w:val="24"/>
              </w:rPr>
              <w:t>)</w:t>
            </w:r>
            <w:r w:rsidRPr="005B321D">
              <w:rPr>
                <w:rFonts w:ascii="Times New Roman" w:eastAsia="標楷體" w:hAnsi="Times New Roman"/>
                <w:szCs w:val="24"/>
              </w:rPr>
              <w:t>及查核之後續處理</w:t>
            </w:r>
            <w:r w:rsidRPr="005B321D">
              <w:rPr>
                <w:rFonts w:ascii="Times New Roman" w:eastAsia="標楷體" w:hAnsi="Times New Roman"/>
                <w:szCs w:val="24"/>
              </w:rPr>
              <w:t>(</w:t>
            </w:r>
            <w:r w:rsidRPr="005B321D">
              <w:rPr>
                <w:rFonts w:ascii="Times New Roman" w:eastAsia="標楷體" w:hAnsi="Times New Roman"/>
                <w:szCs w:val="24"/>
              </w:rPr>
              <w:t>行政處分或監督藥品回收與銷毀</w:t>
            </w:r>
            <w:r w:rsidRPr="005B321D">
              <w:rPr>
                <w:rFonts w:ascii="Times New Roman" w:eastAsia="標楷體" w:hAnsi="Times New Roman"/>
                <w:szCs w:val="24"/>
              </w:rPr>
              <w:t>)</w:t>
            </w:r>
            <w:r w:rsidRPr="005B321D">
              <w:rPr>
                <w:rFonts w:ascii="Times New Roman" w:eastAsia="標楷體" w:hAnsi="Times New Roman"/>
                <w:szCs w:val="24"/>
              </w:rPr>
              <w:t>之相關資料及出席次數給分。</w:t>
            </w:r>
            <w:r w:rsidRPr="005B321D">
              <w:rPr>
                <w:rFonts w:ascii="Times New Roman" w:eastAsia="標楷體" w:hAnsi="Times New Roman" w:hint="eastAsia"/>
                <w:szCs w:val="24"/>
              </w:rPr>
              <w:t>丁</w:t>
            </w:r>
            <w:r w:rsidRPr="005B321D">
              <w:rPr>
                <w:rFonts w:ascii="Times New Roman" w:eastAsia="標楷體" w:hAnsi="Times New Roman"/>
                <w:szCs w:val="24"/>
              </w:rPr>
              <w:t>組</w:t>
            </w:r>
            <w:r w:rsidRPr="005B321D">
              <w:rPr>
                <w:rFonts w:ascii="Times New Roman" w:eastAsia="標楷體" w:hAnsi="Times New Roman" w:hint="eastAsia"/>
                <w:szCs w:val="24"/>
              </w:rPr>
              <w:t>依</w:t>
            </w:r>
            <w:r w:rsidRPr="005B321D">
              <w:rPr>
                <w:rFonts w:ascii="Times New Roman" w:eastAsia="標楷體" w:hAnsi="Times New Roman"/>
                <w:szCs w:val="24"/>
              </w:rPr>
              <w:t>全年度應回收件數全數執行得</w:t>
            </w:r>
            <w:r w:rsidRPr="005B321D">
              <w:rPr>
                <w:rFonts w:ascii="Times New Roman" w:eastAsia="標楷體" w:hAnsi="Times New Roman"/>
                <w:szCs w:val="24"/>
              </w:rPr>
              <w:t>4</w:t>
            </w:r>
            <w:r w:rsidRPr="005B321D">
              <w:rPr>
                <w:rFonts w:ascii="Times New Roman" w:eastAsia="標楷體" w:hAnsi="Times New Roman"/>
                <w:szCs w:val="24"/>
              </w:rPr>
              <w:t>分，未配合執行扣</w:t>
            </w:r>
            <w:r w:rsidRPr="005B321D">
              <w:rPr>
                <w:rFonts w:ascii="Times New Roman" w:eastAsia="標楷體" w:hAnsi="Times New Roman"/>
                <w:szCs w:val="24"/>
              </w:rPr>
              <w:t>0.4</w:t>
            </w:r>
            <w:r w:rsidRPr="005B321D">
              <w:rPr>
                <w:rFonts w:ascii="Times New Roman" w:eastAsia="標楷體" w:hAnsi="Times New Roman"/>
                <w:szCs w:val="24"/>
              </w:rPr>
              <w:t>分</w:t>
            </w:r>
            <w:r w:rsidRPr="005B321D">
              <w:rPr>
                <w:rFonts w:ascii="Times New Roman" w:eastAsia="標楷體" w:hAnsi="Times New Roman"/>
                <w:szCs w:val="24"/>
              </w:rPr>
              <w:t>/</w:t>
            </w:r>
            <w:r w:rsidRPr="005B321D">
              <w:rPr>
                <w:rFonts w:ascii="Times New Roman" w:eastAsia="標楷體" w:hAnsi="Times New Roman"/>
                <w:szCs w:val="24"/>
              </w:rPr>
              <w:t>件，未於期限內完成執行扣</w:t>
            </w:r>
            <w:r w:rsidRPr="005B321D">
              <w:rPr>
                <w:rFonts w:ascii="Times New Roman" w:eastAsia="標楷體" w:hAnsi="Times New Roman"/>
                <w:szCs w:val="24"/>
              </w:rPr>
              <w:t>0.2</w:t>
            </w:r>
            <w:r w:rsidRPr="005B321D">
              <w:rPr>
                <w:rFonts w:ascii="Times New Roman" w:eastAsia="標楷體" w:hAnsi="Times New Roman"/>
                <w:szCs w:val="24"/>
              </w:rPr>
              <w:t>分</w:t>
            </w:r>
            <w:r w:rsidRPr="005B321D">
              <w:rPr>
                <w:rFonts w:ascii="Times New Roman" w:eastAsia="標楷體" w:hAnsi="Times New Roman"/>
                <w:szCs w:val="24"/>
              </w:rPr>
              <w:t>/</w:t>
            </w:r>
            <w:r w:rsidRPr="005B321D">
              <w:rPr>
                <w:rFonts w:ascii="Times New Roman" w:eastAsia="標楷體" w:hAnsi="Times New Roman"/>
                <w:szCs w:val="24"/>
              </w:rPr>
              <w:t>件</w:t>
            </w:r>
            <w:r w:rsidRPr="005B321D">
              <w:rPr>
                <w:rFonts w:ascii="Times New Roman" w:eastAsia="標楷體" w:hAnsi="Times New Roman" w:hint="eastAsia"/>
                <w:szCs w:val="24"/>
              </w:rPr>
              <w:t>。</w:t>
            </w:r>
          </w:p>
          <w:p w:rsidR="005B321D" w:rsidRPr="005B321D" w:rsidRDefault="005B321D" w:rsidP="003B5D95">
            <w:pPr>
              <w:numPr>
                <w:ilvl w:val="0"/>
                <w:numId w:val="151"/>
              </w:numPr>
              <w:spacing w:line="280" w:lineRule="exact"/>
              <w:ind w:left="602" w:hanging="482"/>
              <w:rPr>
                <w:rFonts w:ascii="Times New Roman" w:eastAsia="標楷體" w:hAnsi="Times New Roman"/>
                <w:sz w:val="22"/>
              </w:rPr>
            </w:pPr>
            <w:r w:rsidRPr="005B321D">
              <w:rPr>
                <w:rFonts w:ascii="Times New Roman" w:eastAsia="標楷體" w:hAnsi="Times New Roman" w:hint="eastAsia"/>
              </w:rPr>
              <w:t>評分標準：</w:t>
            </w:r>
          </w:p>
          <w:p w:rsidR="005B321D" w:rsidRPr="005B321D" w:rsidRDefault="005B321D" w:rsidP="005B321D">
            <w:pPr>
              <w:spacing w:line="280" w:lineRule="exact"/>
              <w:ind w:left="602"/>
              <w:rPr>
                <w:rFonts w:ascii="Times New Roman" w:eastAsia="標楷體" w:hAnsi="Times New Roman"/>
                <w:sz w:val="22"/>
              </w:rPr>
            </w:pPr>
            <w:r w:rsidRPr="005B321D">
              <w:rPr>
                <w:rFonts w:ascii="Times New Roman" w:eastAsia="標楷體" w:hAnsi="Times New Roman" w:hint="eastAsia"/>
                <w:sz w:val="22"/>
              </w:rPr>
              <w:t>(</w:t>
            </w:r>
            <w:r w:rsidRPr="005B321D">
              <w:rPr>
                <w:rFonts w:ascii="Times New Roman" w:eastAsia="標楷體" w:hAnsi="Times New Roman" w:hint="eastAsia"/>
                <w:sz w:val="22"/>
              </w:rPr>
              <w:t>協助查廠次數</w:t>
            </w:r>
            <w:r w:rsidRPr="005B321D">
              <w:rPr>
                <w:rFonts w:ascii="Times New Roman" w:eastAsia="標楷體" w:hAnsi="Times New Roman" w:hint="eastAsia"/>
                <w:sz w:val="22"/>
              </w:rPr>
              <w:t>/</w:t>
            </w:r>
            <w:r w:rsidRPr="005B321D">
              <w:rPr>
                <w:rFonts w:ascii="Times New Roman" w:eastAsia="標楷體" w:hAnsi="Times New Roman" w:hint="eastAsia"/>
                <w:sz w:val="22"/>
              </w:rPr>
              <w:t>當年度該轄區查廠次數</w:t>
            </w:r>
            <w:r w:rsidRPr="005B321D">
              <w:rPr>
                <w:rFonts w:ascii="Times New Roman" w:eastAsia="標楷體" w:hAnsi="Times New Roman" w:hint="eastAsia"/>
                <w:sz w:val="22"/>
              </w:rPr>
              <w:t>)</w:t>
            </w:r>
            <w:r w:rsidRPr="005B321D">
              <w:rPr>
                <w:rFonts w:ascii="Times New Roman" w:eastAsia="標楷體" w:hAnsi="Times New Roman" w:hint="eastAsia"/>
                <w:sz w:val="22"/>
              </w:rPr>
              <w:t>×</w:t>
            </w:r>
            <w:r w:rsidRPr="005B321D">
              <w:rPr>
                <w:rFonts w:ascii="Times New Roman" w:eastAsia="標楷體" w:hAnsi="Times New Roman" w:hint="eastAsia"/>
                <w:sz w:val="22"/>
              </w:rPr>
              <w:t>100</w:t>
            </w:r>
            <w:r w:rsidRPr="005B321D">
              <w:rPr>
                <w:rFonts w:ascii="Times New Roman" w:eastAsia="標楷體" w:hAnsi="Times New Roman" w:hint="eastAsia"/>
                <w:sz w:val="22"/>
              </w:rPr>
              <w:t>％</w:t>
            </w:r>
          </w:p>
          <w:tbl>
            <w:tblPr>
              <w:tblW w:w="5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791"/>
              <w:gridCol w:w="790"/>
              <w:gridCol w:w="791"/>
              <w:gridCol w:w="790"/>
              <w:gridCol w:w="791"/>
              <w:gridCol w:w="955"/>
            </w:tblGrid>
            <w:tr w:rsidR="005B321D" w:rsidRPr="005B321D" w:rsidTr="00A30880">
              <w:trPr>
                <w:jc w:val="center"/>
              </w:trPr>
              <w:tc>
                <w:tcPr>
                  <w:tcW w:w="1581" w:type="dxa"/>
                  <w:gridSpan w:val="2"/>
                  <w:shd w:val="clear" w:color="auto" w:fill="auto"/>
                  <w:vAlign w:val="center"/>
                </w:tcPr>
                <w:p w:rsidR="005B321D" w:rsidRPr="005B321D" w:rsidRDefault="005B321D" w:rsidP="005B321D">
                  <w:pPr>
                    <w:spacing w:line="280" w:lineRule="exact"/>
                    <w:jc w:val="center"/>
                    <w:rPr>
                      <w:rFonts w:ascii="Times New Roman" w:eastAsia="標楷體" w:hAnsi="Times New Roman"/>
                      <w:sz w:val="22"/>
                      <w:szCs w:val="24"/>
                    </w:rPr>
                  </w:pPr>
                  <w:r w:rsidRPr="005B321D">
                    <w:rPr>
                      <w:rFonts w:ascii="Times New Roman" w:eastAsia="標楷體" w:hAnsi="Times New Roman"/>
                      <w:sz w:val="22"/>
                      <w:szCs w:val="24"/>
                    </w:rPr>
                    <w:t>甲組</w:t>
                  </w:r>
                </w:p>
              </w:tc>
              <w:tc>
                <w:tcPr>
                  <w:tcW w:w="1581" w:type="dxa"/>
                  <w:gridSpan w:val="2"/>
                  <w:shd w:val="clear" w:color="auto" w:fill="auto"/>
                  <w:vAlign w:val="center"/>
                </w:tcPr>
                <w:p w:rsidR="005B321D" w:rsidRPr="005B321D" w:rsidRDefault="005B321D" w:rsidP="005B321D">
                  <w:pPr>
                    <w:spacing w:line="280" w:lineRule="exact"/>
                    <w:jc w:val="center"/>
                    <w:rPr>
                      <w:rFonts w:ascii="Times New Roman" w:eastAsia="標楷體" w:hAnsi="Times New Roman"/>
                      <w:sz w:val="22"/>
                      <w:szCs w:val="24"/>
                    </w:rPr>
                  </w:pPr>
                  <w:r w:rsidRPr="005B321D">
                    <w:rPr>
                      <w:rFonts w:ascii="Times New Roman" w:eastAsia="標楷體" w:hAnsi="Times New Roman"/>
                      <w:sz w:val="22"/>
                      <w:szCs w:val="24"/>
                    </w:rPr>
                    <w:t>乙組</w:t>
                  </w:r>
                </w:p>
              </w:tc>
              <w:tc>
                <w:tcPr>
                  <w:tcW w:w="1581" w:type="dxa"/>
                  <w:gridSpan w:val="2"/>
                  <w:shd w:val="clear" w:color="auto" w:fill="auto"/>
                  <w:vAlign w:val="center"/>
                </w:tcPr>
                <w:p w:rsidR="005B321D" w:rsidRPr="005B321D" w:rsidRDefault="005B321D" w:rsidP="005B321D">
                  <w:pPr>
                    <w:spacing w:line="280" w:lineRule="exact"/>
                    <w:jc w:val="center"/>
                    <w:rPr>
                      <w:rFonts w:ascii="Times New Roman" w:eastAsia="標楷體" w:hAnsi="Times New Roman"/>
                      <w:sz w:val="22"/>
                      <w:szCs w:val="24"/>
                    </w:rPr>
                  </w:pPr>
                  <w:r w:rsidRPr="005B321D">
                    <w:rPr>
                      <w:rFonts w:ascii="Times New Roman" w:eastAsia="標楷體" w:hAnsi="Times New Roman"/>
                      <w:sz w:val="22"/>
                      <w:szCs w:val="24"/>
                    </w:rPr>
                    <w:t>丙組</w:t>
                  </w:r>
                </w:p>
              </w:tc>
              <w:tc>
                <w:tcPr>
                  <w:tcW w:w="955"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2"/>
                      <w:szCs w:val="24"/>
                    </w:rPr>
                  </w:pPr>
                  <w:r w:rsidRPr="005B321D">
                    <w:rPr>
                      <w:rFonts w:ascii="Times New Roman" w:eastAsia="標楷體" w:hAnsi="Times New Roman"/>
                      <w:sz w:val="22"/>
                      <w:szCs w:val="24"/>
                    </w:rPr>
                    <w:t>丁組</w:t>
                  </w:r>
                </w:p>
              </w:tc>
            </w:tr>
            <w:tr w:rsidR="005B321D" w:rsidRPr="005B321D" w:rsidTr="00A30880">
              <w:trPr>
                <w:trHeight w:val="720"/>
                <w:jc w:val="center"/>
              </w:trPr>
              <w:tc>
                <w:tcPr>
                  <w:tcW w:w="790" w:type="dxa"/>
                  <w:shd w:val="clear" w:color="auto" w:fill="auto"/>
                  <w:vAlign w:val="center"/>
                </w:tcPr>
                <w:p w:rsidR="005B321D" w:rsidRPr="005B321D" w:rsidRDefault="005B321D" w:rsidP="005B321D">
                  <w:pPr>
                    <w:spacing w:line="280" w:lineRule="exact"/>
                    <w:ind w:leftChars="-46" w:left="-9" w:hangingChars="46" w:hanging="101"/>
                    <w:jc w:val="center"/>
                    <w:rPr>
                      <w:rFonts w:ascii="Times New Roman" w:eastAsia="標楷體" w:hAnsi="Times New Roman"/>
                      <w:sz w:val="22"/>
                    </w:rPr>
                  </w:pPr>
                  <w:r w:rsidRPr="005B321D">
                    <w:rPr>
                      <w:rFonts w:ascii="新細明體" w:hAnsi="新細明體" w:cs="新細明體" w:hint="eastAsia"/>
                      <w:sz w:val="22"/>
                    </w:rPr>
                    <w:t>≧</w:t>
                  </w:r>
                  <w:r w:rsidRPr="005B321D">
                    <w:rPr>
                      <w:rFonts w:ascii="Times New Roman" w:eastAsia="標楷體" w:hAnsi="Times New Roman"/>
                      <w:sz w:val="22"/>
                    </w:rPr>
                    <w:t>90</w:t>
                  </w:r>
                  <w:r w:rsidRPr="005B321D">
                    <w:rPr>
                      <w:rFonts w:ascii="Times New Roman" w:eastAsia="標楷體" w:hAnsi="Times New Roman"/>
                      <w:sz w:val="22"/>
                    </w:rPr>
                    <w:t>％</w:t>
                  </w:r>
                </w:p>
              </w:tc>
              <w:tc>
                <w:tcPr>
                  <w:tcW w:w="791"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2"/>
                    </w:rPr>
                  </w:pPr>
                  <w:r w:rsidRPr="005B321D">
                    <w:rPr>
                      <w:rFonts w:ascii="Times New Roman" w:eastAsia="標楷體" w:hAnsi="Times New Roman"/>
                      <w:sz w:val="22"/>
                    </w:rPr>
                    <w:t>4</w:t>
                  </w:r>
                  <w:r w:rsidRPr="005B321D">
                    <w:rPr>
                      <w:rFonts w:ascii="Times New Roman" w:eastAsia="標楷體" w:hAnsi="Times New Roman"/>
                      <w:sz w:val="22"/>
                    </w:rPr>
                    <w:t>分</w:t>
                  </w:r>
                </w:p>
              </w:tc>
              <w:tc>
                <w:tcPr>
                  <w:tcW w:w="790" w:type="dxa"/>
                  <w:shd w:val="clear" w:color="auto" w:fill="auto"/>
                  <w:vAlign w:val="center"/>
                </w:tcPr>
                <w:p w:rsidR="005B321D" w:rsidRPr="005B321D" w:rsidRDefault="005B321D" w:rsidP="005B321D">
                  <w:pPr>
                    <w:spacing w:line="280" w:lineRule="exact"/>
                    <w:ind w:leftChars="-46" w:left="-9" w:hangingChars="46" w:hanging="101"/>
                    <w:jc w:val="center"/>
                    <w:rPr>
                      <w:rFonts w:ascii="Times New Roman" w:eastAsia="標楷體" w:hAnsi="Times New Roman"/>
                      <w:sz w:val="22"/>
                    </w:rPr>
                  </w:pPr>
                  <w:r w:rsidRPr="005B321D">
                    <w:rPr>
                      <w:rFonts w:ascii="新細明體" w:hAnsi="新細明體" w:cs="新細明體" w:hint="eastAsia"/>
                      <w:sz w:val="22"/>
                    </w:rPr>
                    <w:t>≧</w:t>
                  </w:r>
                  <w:r w:rsidRPr="005B321D">
                    <w:rPr>
                      <w:rFonts w:ascii="Times New Roman" w:eastAsia="標楷體" w:hAnsi="Times New Roman"/>
                      <w:sz w:val="22"/>
                    </w:rPr>
                    <w:t>95</w:t>
                  </w:r>
                  <w:r w:rsidRPr="005B321D">
                    <w:rPr>
                      <w:rFonts w:ascii="Times New Roman" w:eastAsia="標楷體" w:hAnsi="Times New Roman"/>
                      <w:sz w:val="22"/>
                    </w:rPr>
                    <w:t>％</w:t>
                  </w:r>
                </w:p>
              </w:tc>
              <w:tc>
                <w:tcPr>
                  <w:tcW w:w="791"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2"/>
                    </w:rPr>
                  </w:pPr>
                  <w:r w:rsidRPr="005B321D">
                    <w:rPr>
                      <w:rFonts w:ascii="Times New Roman" w:eastAsia="標楷體" w:hAnsi="Times New Roman"/>
                      <w:sz w:val="22"/>
                    </w:rPr>
                    <w:t>4</w:t>
                  </w:r>
                  <w:r w:rsidRPr="005B321D">
                    <w:rPr>
                      <w:rFonts w:ascii="Times New Roman" w:eastAsia="標楷體" w:hAnsi="Times New Roman"/>
                      <w:sz w:val="22"/>
                    </w:rPr>
                    <w:t>分</w:t>
                  </w:r>
                </w:p>
              </w:tc>
              <w:tc>
                <w:tcPr>
                  <w:tcW w:w="790" w:type="dxa"/>
                  <w:shd w:val="clear" w:color="auto" w:fill="auto"/>
                  <w:vAlign w:val="center"/>
                </w:tcPr>
                <w:p w:rsidR="005B321D" w:rsidRPr="005B321D" w:rsidRDefault="005B321D" w:rsidP="005B321D">
                  <w:pPr>
                    <w:spacing w:line="280" w:lineRule="exact"/>
                    <w:ind w:leftChars="-46" w:left="-9" w:hangingChars="46" w:hanging="101"/>
                    <w:jc w:val="center"/>
                    <w:rPr>
                      <w:rFonts w:ascii="Times New Roman" w:eastAsia="標楷體" w:hAnsi="Times New Roman"/>
                      <w:sz w:val="22"/>
                    </w:rPr>
                  </w:pPr>
                  <w:r w:rsidRPr="005B321D">
                    <w:rPr>
                      <w:rFonts w:ascii="Times New Roman" w:eastAsia="標楷體" w:hAnsi="Times New Roman"/>
                      <w:sz w:val="22"/>
                    </w:rPr>
                    <w:t>100</w:t>
                  </w:r>
                  <w:r w:rsidRPr="005B321D">
                    <w:rPr>
                      <w:rFonts w:ascii="Times New Roman" w:eastAsia="標楷體" w:hAnsi="Times New Roman"/>
                      <w:sz w:val="22"/>
                    </w:rPr>
                    <w:t>％</w:t>
                  </w:r>
                </w:p>
              </w:tc>
              <w:tc>
                <w:tcPr>
                  <w:tcW w:w="791"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2"/>
                    </w:rPr>
                  </w:pPr>
                  <w:r w:rsidRPr="005B321D">
                    <w:rPr>
                      <w:rFonts w:ascii="Times New Roman" w:eastAsia="標楷體" w:hAnsi="Times New Roman"/>
                      <w:sz w:val="22"/>
                    </w:rPr>
                    <w:t>4</w:t>
                  </w:r>
                  <w:r w:rsidRPr="005B321D">
                    <w:rPr>
                      <w:rFonts w:ascii="Times New Roman" w:eastAsia="標楷體" w:hAnsi="Times New Roman"/>
                      <w:sz w:val="22"/>
                    </w:rPr>
                    <w:t>分</w:t>
                  </w:r>
                </w:p>
              </w:tc>
              <w:tc>
                <w:tcPr>
                  <w:tcW w:w="955" w:type="dxa"/>
                  <w:vMerge w:val="restart"/>
                  <w:shd w:val="clear" w:color="auto" w:fill="auto"/>
                </w:tcPr>
                <w:p w:rsidR="005B321D" w:rsidRPr="005B321D" w:rsidRDefault="005B321D" w:rsidP="005B321D">
                  <w:pPr>
                    <w:spacing w:line="280" w:lineRule="exact"/>
                    <w:rPr>
                      <w:rFonts w:ascii="Times New Roman" w:eastAsia="標楷體" w:hAnsi="Times New Roman"/>
                      <w:sz w:val="22"/>
                      <w:szCs w:val="24"/>
                    </w:rPr>
                  </w:pPr>
                  <w:r w:rsidRPr="005B321D">
                    <w:rPr>
                      <w:rFonts w:ascii="Times New Roman" w:eastAsia="標楷體" w:hAnsi="Times New Roman" w:hint="eastAsia"/>
                      <w:sz w:val="22"/>
                      <w:szCs w:val="24"/>
                    </w:rPr>
                    <w:t>當年度無查核廠數者及該縣市無西藥製造業者，依據執行藥品回收之相關作業計分。</w:t>
                  </w:r>
                </w:p>
              </w:tc>
            </w:tr>
            <w:tr w:rsidR="005B321D" w:rsidRPr="005B321D" w:rsidTr="00A30880">
              <w:trPr>
                <w:trHeight w:val="720"/>
                <w:jc w:val="center"/>
              </w:trPr>
              <w:tc>
                <w:tcPr>
                  <w:tcW w:w="790" w:type="dxa"/>
                  <w:shd w:val="clear" w:color="auto" w:fill="auto"/>
                  <w:vAlign w:val="center"/>
                </w:tcPr>
                <w:p w:rsidR="005B321D" w:rsidRPr="005B321D" w:rsidRDefault="005B321D" w:rsidP="005B321D">
                  <w:pPr>
                    <w:spacing w:line="280" w:lineRule="exact"/>
                    <w:ind w:leftChars="-46" w:left="-9" w:hangingChars="46" w:hanging="101"/>
                    <w:jc w:val="center"/>
                    <w:rPr>
                      <w:rFonts w:ascii="Times New Roman" w:eastAsia="標楷體" w:hAnsi="Times New Roman"/>
                      <w:sz w:val="22"/>
                    </w:rPr>
                  </w:pPr>
                  <w:r w:rsidRPr="005B321D">
                    <w:rPr>
                      <w:rFonts w:ascii="新細明體" w:hAnsi="新細明體" w:cs="新細明體" w:hint="eastAsia"/>
                      <w:sz w:val="22"/>
                    </w:rPr>
                    <w:t>≧</w:t>
                  </w:r>
                  <w:r w:rsidRPr="005B321D">
                    <w:rPr>
                      <w:rFonts w:ascii="Times New Roman" w:eastAsia="標楷體" w:hAnsi="Times New Roman"/>
                      <w:sz w:val="22"/>
                    </w:rPr>
                    <w:t>80</w:t>
                  </w:r>
                  <w:r w:rsidRPr="005B321D">
                    <w:rPr>
                      <w:rFonts w:ascii="Times New Roman" w:eastAsia="標楷體" w:hAnsi="Times New Roman"/>
                      <w:sz w:val="22"/>
                    </w:rPr>
                    <w:t>％</w:t>
                  </w:r>
                </w:p>
              </w:tc>
              <w:tc>
                <w:tcPr>
                  <w:tcW w:w="791"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2"/>
                    </w:rPr>
                  </w:pPr>
                  <w:r w:rsidRPr="005B321D">
                    <w:rPr>
                      <w:rFonts w:ascii="Times New Roman" w:eastAsia="標楷體" w:hAnsi="Times New Roman"/>
                      <w:sz w:val="22"/>
                    </w:rPr>
                    <w:t>3</w:t>
                  </w:r>
                  <w:r w:rsidRPr="005B321D">
                    <w:rPr>
                      <w:rFonts w:ascii="Times New Roman" w:eastAsia="標楷體" w:hAnsi="Times New Roman"/>
                      <w:sz w:val="22"/>
                    </w:rPr>
                    <w:t>分</w:t>
                  </w:r>
                </w:p>
              </w:tc>
              <w:tc>
                <w:tcPr>
                  <w:tcW w:w="790" w:type="dxa"/>
                  <w:shd w:val="clear" w:color="auto" w:fill="auto"/>
                  <w:vAlign w:val="center"/>
                </w:tcPr>
                <w:p w:rsidR="005B321D" w:rsidRPr="005B321D" w:rsidRDefault="005B321D" w:rsidP="005B321D">
                  <w:pPr>
                    <w:spacing w:line="280" w:lineRule="exact"/>
                    <w:ind w:leftChars="-46" w:left="-9" w:hangingChars="46" w:hanging="101"/>
                    <w:jc w:val="center"/>
                    <w:rPr>
                      <w:rFonts w:ascii="Times New Roman" w:eastAsia="標楷體" w:hAnsi="Times New Roman"/>
                      <w:sz w:val="22"/>
                    </w:rPr>
                  </w:pPr>
                  <w:r w:rsidRPr="005B321D">
                    <w:rPr>
                      <w:rFonts w:ascii="新細明體" w:hAnsi="新細明體" w:cs="新細明體" w:hint="eastAsia"/>
                      <w:sz w:val="22"/>
                    </w:rPr>
                    <w:t>≧</w:t>
                  </w:r>
                  <w:r w:rsidRPr="005B321D">
                    <w:rPr>
                      <w:rFonts w:ascii="Times New Roman" w:eastAsia="標楷體" w:hAnsi="Times New Roman"/>
                      <w:sz w:val="22"/>
                    </w:rPr>
                    <w:t>85</w:t>
                  </w:r>
                  <w:r w:rsidRPr="005B321D">
                    <w:rPr>
                      <w:rFonts w:ascii="Times New Roman" w:eastAsia="標楷體" w:hAnsi="Times New Roman"/>
                      <w:sz w:val="22"/>
                    </w:rPr>
                    <w:t>％</w:t>
                  </w:r>
                </w:p>
              </w:tc>
              <w:tc>
                <w:tcPr>
                  <w:tcW w:w="791"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2"/>
                    </w:rPr>
                  </w:pPr>
                  <w:r w:rsidRPr="005B321D">
                    <w:rPr>
                      <w:rFonts w:ascii="Times New Roman" w:eastAsia="標楷體" w:hAnsi="Times New Roman"/>
                      <w:sz w:val="22"/>
                    </w:rPr>
                    <w:t>3</w:t>
                  </w:r>
                  <w:r w:rsidRPr="005B321D">
                    <w:rPr>
                      <w:rFonts w:ascii="Times New Roman" w:eastAsia="標楷體" w:hAnsi="Times New Roman"/>
                      <w:sz w:val="22"/>
                    </w:rPr>
                    <w:t>分</w:t>
                  </w:r>
                </w:p>
              </w:tc>
              <w:tc>
                <w:tcPr>
                  <w:tcW w:w="790" w:type="dxa"/>
                  <w:shd w:val="clear" w:color="auto" w:fill="auto"/>
                  <w:vAlign w:val="center"/>
                </w:tcPr>
                <w:p w:rsidR="005B321D" w:rsidRPr="005B321D" w:rsidRDefault="005B321D" w:rsidP="005B321D">
                  <w:pPr>
                    <w:spacing w:line="280" w:lineRule="exact"/>
                    <w:ind w:leftChars="-46" w:left="-9" w:hangingChars="46" w:hanging="101"/>
                    <w:jc w:val="center"/>
                    <w:rPr>
                      <w:rFonts w:ascii="Times New Roman" w:eastAsia="標楷體" w:hAnsi="Times New Roman"/>
                      <w:sz w:val="22"/>
                    </w:rPr>
                  </w:pPr>
                  <w:r w:rsidRPr="005B321D">
                    <w:rPr>
                      <w:rFonts w:ascii="新細明體" w:hAnsi="新細明體" w:cs="新細明體" w:hint="eastAsia"/>
                      <w:sz w:val="22"/>
                    </w:rPr>
                    <w:t>≧</w:t>
                  </w:r>
                  <w:r w:rsidRPr="005B321D">
                    <w:rPr>
                      <w:rFonts w:ascii="Times New Roman" w:eastAsia="標楷體" w:hAnsi="Times New Roman"/>
                      <w:sz w:val="22"/>
                    </w:rPr>
                    <w:t>90</w:t>
                  </w:r>
                  <w:r w:rsidRPr="005B321D">
                    <w:rPr>
                      <w:rFonts w:ascii="Times New Roman" w:eastAsia="標楷體" w:hAnsi="Times New Roman"/>
                      <w:sz w:val="22"/>
                    </w:rPr>
                    <w:t>％</w:t>
                  </w:r>
                </w:p>
              </w:tc>
              <w:tc>
                <w:tcPr>
                  <w:tcW w:w="791"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2"/>
                    </w:rPr>
                  </w:pPr>
                  <w:r w:rsidRPr="005B321D">
                    <w:rPr>
                      <w:rFonts w:ascii="Times New Roman" w:eastAsia="標楷體" w:hAnsi="Times New Roman"/>
                      <w:sz w:val="22"/>
                    </w:rPr>
                    <w:t>2</w:t>
                  </w:r>
                  <w:r w:rsidRPr="005B321D">
                    <w:rPr>
                      <w:rFonts w:ascii="Times New Roman" w:eastAsia="標楷體" w:hAnsi="Times New Roman"/>
                      <w:sz w:val="22"/>
                    </w:rPr>
                    <w:t>分</w:t>
                  </w:r>
                </w:p>
              </w:tc>
              <w:tc>
                <w:tcPr>
                  <w:tcW w:w="955" w:type="dxa"/>
                  <w:vMerge/>
                  <w:shd w:val="clear" w:color="auto" w:fill="auto"/>
                </w:tcPr>
                <w:p w:rsidR="005B321D" w:rsidRPr="005B321D" w:rsidRDefault="005B321D" w:rsidP="005B321D">
                  <w:pPr>
                    <w:spacing w:line="280" w:lineRule="exact"/>
                    <w:rPr>
                      <w:rFonts w:ascii="Times New Roman" w:eastAsia="標楷體" w:hAnsi="Times New Roman"/>
                      <w:sz w:val="22"/>
                      <w:szCs w:val="24"/>
                    </w:rPr>
                  </w:pPr>
                </w:p>
              </w:tc>
            </w:tr>
            <w:tr w:rsidR="005B321D" w:rsidRPr="005B321D" w:rsidTr="00A30880">
              <w:trPr>
                <w:trHeight w:val="720"/>
                <w:jc w:val="center"/>
              </w:trPr>
              <w:tc>
                <w:tcPr>
                  <w:tcW w:w="790" w:type="dxa"/>
                  <w:shd w:val="clear" w:color="auto" w:fill="auto"/>
                  <w:vAlign w:val="center"/>
                </w:tcPr>
                <w:p w:rsidR="005B321D" w:rsidRPr="005B321D" w:rsidRDefault="005B321D" w:rsidP="005B321D">
                  <w:pPr>
                    <w:spacing w:line="280" w:lineRule="exact"/>
                    <w:ind w:leftChars="-46" w:left="-9" w:hangingChars="46" w:hanging="101"/>
                    <w:jc w:val="center"/>
                    <w:rPr>
                      <w:rFonts w:ascii="Times New Roman" w:eastAsia="標楷體" w:hAnsi="Times New Roman"/>
                      <w:sz w:val="22"/>
                    </w:rPr>
                  </w:pPr>
                  <w:r w:rsidRPr="005B321D">
                    <w:rPr>
                      <w:rFonts w:ascii="新細明體" w:hAnsi="新細明體" w:cs="新細明體" w:hint="eastAsia"/>
                      <w:sz w:val="22"/>
                    </w:rPr>
                    <w:t>≧</w:t>
                  </w:r>
                  <w:r w:rsidRPr="005B321D">
                    <w:rPr>
                      <w:rFonts w:ascii="Times New Roman" w:eastAsia="標楷體" w:hAnsi="Times New Roman"/>
                      <w:sz w:val="22"/>
                    </w:rPr>
                    <w:t>70</w:t>
                  </w:r>
                  <w:r w:rsidRPr="005B321D">
                    <w:rPr>
                      <w:rFonts w:ascii="Times New Roman" w:eastAsia="標楷體" w:hAnsi="Times New Roman"/>
                      <w:sz w:val="22"/>
                    </w:rPr>
                    <w:t>％</w:t>
                  </w:r>
                </w:p>
              </w:tc>
              <w:tc>
                <w:tcPr>
                  <w:tcW w:w="791"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2"/>
                    </w:rPr>
                  </w:pPr>
                  <w:r w:rsidRPr="005B321D">
                    <w:rPr>
                      <w:rFonts w:ascii="Times New Roman" w:eastAsia="標楷體" w:hAnsi="Times New Roman"/>
                      <w:sz w:val="22"/>
                    </w:rPr>
                    <w:t>2</w:t>
                  </w:r>
                  <w:r w:rsidRPr="005B321D">
                    <w:rPr>
                      <w:rFonts w:ascii="Times New Roman" w:eastAsia="標楷體" w:hAnsi="Times New Roman"/>
                      <w:sz w:val="22"/>
                    </w:rPr>
                    <w:t>分</w:t>
                  </w:r>
                </w:p>
              </w:tc>
              <w:tc>
                <w:tcPr>
                  <w:tcW w:w="790" w:type="dxa"/>
                  <w:shd w:val="clear" w:color="auto" w:fill="auto"/>
                  <w:vAlign w:val="center"/>
                </w:tcPr>
                <w:p w:rsidR="005B321D" w:rsidRPr="005B321D" w:rsidRDefault="005B321D" w:rsidP="005B321D">
                  <w:pPr>
                    <w:spacing w:line="280" w:lineRule="exact"/>
                    <w:ind w:leftChars="-46" w:left="-9" w:hangingChars="46" w:hanging="101"/>
                    <w:jc w:val="center"/>
                    <w:rPr>
                      <w:rFonts w:ascii="Times New Roman" w:eastAsia="標楷體" w:hAnsi="Times New Roman"/>
                      <w:sz w:val="22"/>
                    </w:rPr>
                  </w:pPr>
                  <w:r w:rsidRPr="005B321D">
                    <w:rPr>
                      <w:rFonts w:ascii="新細明體" w:hAnsi="新細明體" w:cs="新細明體" w:hint="eastAsia"/>
                      <w:sz w:val="22"/>
                    </w:rPr>
                    <w:t>≧</w:t>
                  </w:r>
                  <w:r w:rsidRPr="005B321D">
                    <w:rPr>
                      <w:rFonts w:ascii="Times New Roman" w:eastAsia="標楷體" w:hAnsi="Times New Roman"/>
                      <w:sz w:val="22"/>
                    </w:rPr>
                    <w:t>75</w:t>
                  </w:r>
                  <w:r w:rsidRPr="005B321D">
                    <w:rPr>
                      <w:rFonts w:ascii="Times New Roman" w:eastAsia="標楷體" w:hAnsi="Times New Roman"/>
                      <w:sz w:val="22"/>
                    </w:rPr>
                    <w:t>％</w:t>
                  </w:r>
                </w:p>
              </w:tc>
              <w:tc>
                <w:tcPr>
                  <w:tcW w:w="791"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2"/>
                    </w:rPr>
                  </w:pPr>
                  <w:r w:rsidRPr="005B321D">
                    <w:rPr>
                      <w:rFonts w:ascii="Times New Roman" w:eastAsia="標楷體" w:hAnsi="Times New Roman"/>
                      <w:sz w:val="22"/>
                    </w:rPr>
                    <w:t>2</w:t>
                  </w:r>
                  <w:r w:rsidRPr="005B321D">
                    <w:rPr>
                      <w:rFonts w:ascii="Times New Roman" w:eastAsia="標楷體" w:hAnsi="Times New Roman"/>
                      <w:sz w:val="22"/>
                    </w:rPr>
                    <w:t>分</w:t>
                  </w:r>
                </w:p>
              </w:tc>
              <w:tc>
                <w:tcPr>
                  <w:tcW w:w="790" w:type="dxa"/>
                  <w:shd w:val="clear" w:color="auto" w:fill="auto"/>
                  <w:vAlign w:val="center"/>
                </w:tcPr>
                <w:p w:rsidR="005B321D" w:rsidRPr="005B321D" w:rsidRDefault="005B321D" w:rsidP="005B321D">
                  <w:pPr>
                    <w:spacing w:line="280" w:lineRule="exact"/>
                    <w:ind w:leftChars="-46" w:left="-9" w:hangingChars="46" w:hanging="101"/>
                    <w:jc w:val="center"/>
                    <w:rPr>
                      <w:rFonts w:ascii="Times New Roman" w:eastAsia="標楷體" w:hAnsi="Times New Roman"/>
                      <w:sz w:val="22"/>
                    </w:rPr>
                  </w:pPr>
                  <w:r w:rsidRPr="005B321D">
                    <w:rPr>
                      <w:rFonts w:ascii="Times New Roman" w:eastAsia="標楷體" w:hAnsi="Times New Roman"/>
                      <w:sz w:val="22"/>
                    </w:rPr>
                    <w:t>&lt; 90</w:t>
                  </w:r>
                  <w:r w:rsidRPr="005B321D">
                    <w:rPr>
                      <w:rFonts w:ascii="Times New Roman" w:eastAsia="標楷體" w:hAnsi="Times New Roman"/>
                      <w:sz w:val="22"/>
                    </w:rPr>
                    <w:t>％</w:t>
                  </w:r>
                </w:p>
              </w:tc>
              <w:tc>
                <w:tcPr>
                  <w:tcW w:w="791"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2"/>
                    </w:rPr>
                  </w:pPr>
                  <w:r w:rsidRPr="005B321D">
                    <w:rPr>
                      <w:rFonts w:ascii="Times New Roman" w:eastAsia="標楷體" w:hAnsi="Times New Roman"/>
                      <w:sz w:val="22"/>
                    </w:rPr>
                    <w:t>0</w:t>
                  </w:r>
                  <w:r w:rsidRPr="005B321D">
                    <w:rPr>
                      <w:rFonts w:ascii="Times New Roman" w:eastAsia="標楷體" w:hAnsi="Times New Roman"/>
                      <w:sz w:val="22"/>
                    </w:rPr>
                    <w:t>分</w:t>
                  </w:r>
                </w:p>
              </w:tc>
              <w:tc>
                <w:tcPr>
                  <w:tcW w:w="955" w:type="dxa"/>
                  <w:vMerge/>
                  <w:shd w:val="clear" w:color="auto" w:fill="auto"/>
                </w:tcPr>
                <w:p w:rsidR="005B321D" w:rsidRPr="005B321D" w:rsidRDefault="005B321D" w:rsidP="005B321D">
                  <w:pPr>
                    <w:spacing w:line="280" w:lineRule="exact"/>
                    <w:rPr>
                      <w:rFonts w:ascii="Times New Roman" w:eastAsia="標楷體" w:hAnsi="Times New Roman"/>
                      <w:sz w:val="22"/>
                      <w:szCs w:val="24"/>
                    </w:rPr>
                  </w:pPr>
                </w:p>
              </w:tc>
            </w:tr>
            <w:tr w:rsidR="005B321D" w:rsidRPr="005B321D" w:rsidTr="00A30880">
              <w:trPr>
                <w:trHeight w:val="720"/>
                <w:jc w:val="center"/>
              </w:trPr>
              <w:tc>
                <w:tcPr>
                  <w:tcW w:w="790" w:type="dxa"/>
                  <w:shd w:val="clear" w:color="auto" w:fill="auto"/>
                  <w:vAlign w:val="center"/>
                </w:tcPr>
                <w:p w:rsidR="005B321D" w:rsidRPr="005B321D" w:rsidRDefault="005B321D" w:rsidP="005B321D">
                  <w:pPr>
                    <w:spacing w:line="280" w:lineRule="exact"/>
                    <w:ind w:leftChars="-46" w:left="-9" w:hangingChars="46" w:hanging="101"/>
                    <w:jc w:val="center"/>
                    <w:rPr>
                      <w:rFonts w:ascii="Times New Roman" w:eastAsia="標楷體" w:hAnsi="Times New Roman"/>
                      <w:sz w:val="22"/>
                    </w:rPr>
                  </w:pPr>
                  <w:r w:rsidRPr="005B321D">
                    <w:rPr>
                      <w:rFonts w:ascii="新細明體" w:hAnsi="新細明體" w:cs="新細明體" w:hint="eastAsia"/>
                      <w:sz w:val="22"/>
                    </w:rPr>
                    <w:t>≧</w:t>
                  </w:r>
                  <w:r w:rsidRPr="005B321D">
                    <w:rPr>
                      <w:rFonts w:ascii="Times New Roman" w:eastAsia="標楷體" w:hAnsi="Times New Roman"/>
                      <w:sz w:val="22"/>
                    </w:rPr>
                    <w:t>60</w:t>
                  </w:r>
                  <w:r w:rsidRPr="005B321D">
                    <w:rPr>
                      <w:rFonts w:ascii="Times New Roman" w:eastAsia="標楷體" w:hAnsi="Times New Roman"/>
                      <w:sz w:val="22"/>
                    </w:rPr>
                    <w:t>％</w:t>
                  </w:r>
                </w:p>
              </w:tc>
              <w:tc>
                <w:tcPr>
                  <w:tcW w:w="791"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2"/>
                    </w:rPr>
                  </w:pPr>
                  <w:r w:rsidRPr="005B321D">
                    <w:rPr>
                      <w:rFonts w:ascii="Times New Roman" w:eastAsia="標楷體" w:hAnsi="Times New Roman"/>
                      <w:sz w:val="22"/>
                    </w:rPr>
                    <w:t>1</w:t>
                  </w:r>
                  <w:r w:rsidRPr="005B321D">
                    <w:rPr>
                      <w:rFonts w:ascii="Times New Roman" w:eastAsia="標楷體" w:hAnsi="Times New Roman"/>
                      <w:sz w:val="22"/>
                    </w:rPr>
                    <w:t>分</w:t>
                  </w:r>
                </w:p>
              </w:tc>
              <w:tc>
                <w:tcPr>
                  <w:tcW w:w="790" w:type="dxa"/>
                  <w:shd w:val="clear" w:color="auto" w:fill="auto"/>
                  <w:vAlign w:val="center"/>
                </w:tcPr>
                <w:p w:rsidR="005B321D" w:rsidRPr="005B321D" w:rsidRDefault="005B321D" w:rsidP="005B321D">
                  <w:pPr>
                    <w:spacing w:line="280" w:lineRule="exact"/>
                    <w:ind w:leftChars="-46" w:left="-9" w:hangingChars="46" w:hanging="101"/>
                    <w:jc w:val="center"/>
                    <w:rPr>
                      <w:rFonts w:ascii="Times New Roman" w:eastAsia="標楷體" w:hAnsi="Times New Roman"/>
                      <w:sz w:val="22"/>
                    </w:rPr>
                  </w:pPr>
                  <w:r w:rsidRPr="005B321D">
                    <w:rPr>
                      <w:rFonts w:ascii="新細明體" w:hAnsi="新細明體" w:cs="新細明體" w:hint="eastAsia"/>
                      <w:sz w:val="22"/>
                    </w:rPr>
                    <w:t>≧</w:t>
                  </w:r>
                  <w:r w:rsidRPr="005B321D">
                    <w:rPr>
                      <w:rFonts w:ascii="Times New Roman" w:eastAsia="標楷體" w:hAnsi="Times New Roman"/>
                      <w:sz w:val="22"/>
                    </w:rPr>
                    <w:t>65</w:t>
                  </w:r>
                  <w:r w:rsidRPr="005B321D">
                    <w:rPr>
                      <w:rFonts w:ascii="Times New Roman" w:eastAsia="標楷體" w:hAnsi="Times New Roman"/>
                      <w:sz w:val="22"/>
                    </w:rPr>
                    <w:t>％</w:t>
                  </w:r>
                </w:p>
              </w:tc>
              <w:tc>
                <w:tcPr>
                  <w:tcW w:w="791"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2"/>
                    </w:rPr>
                  </w:pPr>
                  <w:r w:rsidRPr="005B321D">
                    <w:rPr>
                      <w:rFonts w:ascii="Times New Roman" w:eastAsia="標楷體" w:hAnsi="Times New Roman"/>
                      <w:sz w:val="22"/>
                    </w:rPr>
                    <w:t>1</w:t>
                  </w:r>
                  <w:r w:rsidRPr="005B321D">
                    <w:rPr>
                      <w:rFonts w:ascii="Times New Roman" w:eastAsia="標楷體" w:hAnsi="Times New Roman"/>
                      <w:sz w:val="22"/>
                    </w:rPr>
                    <w:t>分</w:t>
                  </w:r>
                </w:p>
              </w:tc>
              <w:tc>
                <w:tcPr>
                  <w:tcW w:w="790"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2"/>
                    </w:rPr>
                  </w:pPr>
                  <w:r w:rsidRPr="005B321D">
                    <w:rPr>
                      <w:rFonts w:ascii="Times New Roman" w:eastAsia="標楷體" w:hAnsi="Times New Roman" w:hint="eastAsia"/>
                      <w:sz w:val="22"/>
                    </w:rPr>
                    <w:t>-</w:t>
                  </w:r>
                </w:p>
              </w:tc>
              <w:tc>
                <w:tcPr>
                  <w:tcW w:w="791"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2"/>
                    </w:rPr>
                  </w:pPr>
                  <w:r w:rsidRPr="005B321D">
                    <w:rPr>
                      <w:rFonts w:ascii="Times New Roman" w:eastAsia="標楷體" w:hAnsi="Times New Roman" w:hint="eastAsia"/>
                      <w:sz w:val="22"/>
                    </w:rPr>
                    <w:t>-</w:t>
                  </w:r>
                </w:p>
              </w:tc>
              <w:tc>
                <w:tcPr>
                  <w:tcW w:w="955" w:type="dxa"/>
                  <w:vMerge/>
                  <w:shd w:val="clear" w:color="auto" w:fill="auto"/>
                </w:tcPr>
                <w:p w:rsidR="005B321D" w:rsidRPr="005B321D" w:rsidRDefault="005B321D" w:rsidP="005B321D">
                  <w:pPr>
                    <w:spacing w:line="280" w:lineRule="exact"/>
                    <w:rPr>
                      <w:rFonts w:ascii="Times New Roman" w:eastAsia="標楷體" w:hAnsi="Times New Roman"/>
                      <w:sz w:val="22"/>
                      <w:szCs w:val="24"/>
                    </w:rPr>
                  </w:pPr>
                </w:p>
              </w:tc>
            </w:tr>
            <w:tr w:rsidR="005B321D" w:rsidRPr="005B321D" w:rsidTr="00A30880">
              <w:trPr>
                <w:trHeight w:val="720"/>
                <w:jc w:val="center"/>
              </w:trPr>
              <w:tc>
                <w:tcPr>
                  <w:tcW w:w="790" w:type="dxa"/>
                  <w:shd w:val="clear" w:color="auto" w:fill="auto"/>
                  <w:vAlign w:val="center"/>
                </w:tcPr>
                <w:p w:rsidR="005B321D" w:rsidRPr="005B321D" w:rsidRDefault="005B321D" w:rsidP="005B321D">
                  <w:pPr>
                    <w:spacing w:line="280" w:lineRule="exact"/>
                    <w:ind w:leftChars="-46" w:left="-9" w:hangingChars="46" w:hanging="101"/>
                    <w:jc w:val="center"/>
                    <w:rPr>
                      <w:rFonts w:ascii="Times New Roman" w:eastAsia="標楷體" w:hAnsi="Times New Roman"/>
                      <w:sz w:val="22"/>
                    </w:rPr>
                  </w:pPr>
                  <w:r w:rsidRPr="005B321D">
                    <w:rPr>
                      <w:rFonts w:ascii="Times New Roman" w:eastAsia="標楷體" w:hAnsi="Times New Roman"/>
                      <w:sz w:val="22"/>
                    </w:rPr>
                    <w:t>&lt; 60</w:t>
                  </w:r>
                  <w:r w:rsidRPr="005B321D">
                    <w:rPr>
                      <w:rFonts w:ascii="Times New Roman" w:eastAsia="標楷體" w:hAnsi="Times New Roman"/>
                      <w:sz w:val="22"/>
                    </w:rPr>
                    <w:t>％</w:t>
                  </w:r>
                </w:p>
              </w:tc>
              <w:tc>
                <w:tcPr>
                  <w:tcW w:w="791"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2"/>
                    </w:rPr>
                  </w:pPr>
                  <w:r w:rsidRPr="005B321D">
                    <w:rPr>
                      <w:rFonts w:ascii="Times New Roman" w:eastAsia="標楷體" w:hAnsi="Times New Roman"/>
                      <w:sz w:val="22"/>
                    </w:rPr>
                    <w:t>0</w:t>
                  </w:r>
                  <w:r w:rsidRPr="005B321D">
                    <w:rPr>
                      <w:rFonts w:ascii="Times New Roman" w:eastAsia="標楷體" w:hAnsi="Times New Roman"/>
                      <w:sz w:val="22"/>
                    </w:rPr>
                    <w:t>分</w:t>
                  </w:r>
                </w:p>
              </w:tc>
              <w:tc>
                <w:tcPr>
                  <w:tcW w:w="790" w:type="dxa"/>
                  <w:shd w:val="clear" w:color="auto" w:fill="auto"/>
                  <w:vAlign w:val="center"/>
                </w:tcPr>
                <w:p w:rsidR="005B321D" w:rsidRPr="005B321D" w:rsidRDefault="005B321D" w:rsidP="005B321D">
                  <w:pPr>
                    <w:spacing w:line="280" w:lineRule="exact"/>
                    <w:ind w:leftChars="-46" w:left="-9" w:hangingChars="46" w:hanging="101"/>
                    <w:jc w:val="center"/>
                    <w:rPr>
                      <w:rFonts w:ascii="Times New Roman" w:eastAsia="標楷體" w:hAnsi="Times New Roman"/>
                      <w:sz w:val="22"/>
                    </w:rPr>
                  </w:pPr>
                  <w:r w:rsidRPr="005B321D">
                    <w:rPr>
                      <w:rFonts w:ascii="Times New Roman" w:eastAsia="標楷體" w:hAnsi="Times New Roman"/>
                      <w:sz w:val="22"/>
                    </w:rPr>
                    <w:t>&lt; 65</w:t>
                  </w:r>
                  <w:r w:rsidRPr="005B321D">
                    <w:rPr>
                      <w:rFonts w:ascii="Times New Roman" w:eastAsia="標楷體" w:hAnsi="Times New Roman"/>
                      <w:sz w:val="22"/>
                    </w:rPr>
                    <w:t>％</w:t>
                  </w:r>
                </w:p>
              </w:tc>
              <w:tc>
                <w:tcPr>
                  <w:tcW w:w="791"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2"/>
                    </w:rPr>
                  </w:pPr>
                  <w:r w:rsidRPr="005B321D">
                    <w:rPr>
                      <w:rFonts w:ascii="Times New Roman" w:eastAsia="標楷體" w:hAnsi="Times New Roman"/>
                      <w:sz w:val="22"/>
                    </w:rPr>
                    <w:t>0</w:t>
                  </w:r>
                  <w:r w:rsidRPr="005B321D">
                    <w:rPr>
                      <w:rFonts w:ascii="Times New Roman" w:eastAsia="標楷體" w:hAnsi="Times New Roman"/>
                      <w:sz w:val="22"/>
                    </w:rPr>
                    <w:t>分</w:t>
                  </w:r>
                </w:p>
              </w:tc>
              <w:tc>
                <w:tcPr>
                  <w:tcW w:w="790"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2"/>
                    </w:rPr>
                  </w:pPr>
                  <w:r w:rsidRPr="005B321D">
                    <w:rPr>
                      <w:rFonts w:ascii="Times New Roman" w:eastAsia="標楷體" w:hAnsi="Times New Roman" w:hint="eastAsia"/>
                      <w:sz w:val="22"/>
                    </w:rPr>
                    <w:t>-</w:t>
                  </w:r>
                </w:p>
              </w:tc>
              <w:tc>
                <w:tcPr>
                  <w:tcW w:w="791"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2"/>
                    </w:rPr>
                  </w:pPr>
                  <w:r w:rsidRPr="005B321D">
                    <w:rPr>
                      <w:rFonts w:ascii="Times New Roman" w:eastAsia="標楷體" w:hAnsi="Times New Roman" w:hint="eastAsia"/>
                      <w:sz w:val="22"/>
                    </w:rPr>
                    <w:t>-</w:t>
                  </w:r>
                </w:p>
              </w:tc>
              <w:tc>
                <w:tcPr>
                  <w:tcW w:w="955" w:type="dxa"/>
                  <w:vMerge/>
                  <w:shd w:val="clear" w:color="auto" w:fill="auto"/>
                </w:tcPr>
                <w:p w:rsidR="005B321D" w:rsidRPr="005B321D" w:rsidRDefault="005B321D" w:rsidP="005B321D">
                  <w:pPr>
                    <w:spacing w:line="280" w:lineRule="exact"/>
                    <w:rPr>
                      <w:rFonts w:ascii="Times New Roman" w:eastAsia="標楷體" w:hAnsi="Times New Roman"/>
                      <w:sz w:val="22"/>
                      <w:szCs w:val="24"/>
                    </w:rPr>
                  </w:pPr>
                </w:p>
              </w:tc>
            </w:tr>
          </w:tbl>
          <w:p w:rsidR="005B321D" w:rsidRPr="005B321D" w:rsidRDefault="005B321D" w:rsidP="00C34782">
            <w:pPr>
              <w:spacing w:line="300" w:lineRule="exact"/>
              <w:ind w:left="720" w:hangingChars="300" w:hanging="720"/>
              <w:jc w:val="both"/>
              <w:rPr>
                <w:rFonts w:ascii="Times New Roman" w:eastAsia="標楷體" w:hAnsi="Times New Roman"/>
                <w:szCs w:val="24"/>
              </w:rPr>
            </w:pPr>
            <w:r w:rsidRPr="005B321D">
              <w:rPr>
                <w:rFonts w:ascii="Times New Roman" w:eastAsia="標楷體" w:hAnsi="Times New Roman" w:hint="eastAsia"/>
                <w:szCs w:val="24"/>
              </w:rPr>
              <w:t>備註：查核廠數</w:t>
            </w:r>
            <w:r w:rsidRPr="005B321D">
              <w:rPr>
                <w:rFonts w:ascii="Times New Roman" w:eastAsia="標楷體" w:hAnsi="Times New Roman" w:hint="eastAsia"/>
                <w:szCs w:val="24"/>
              </w:rPr>
              <w:t>15</w:t>
            </w:r>
            <w:r w:rsidRPr="005B321D">
              <w:rPr>
                <w:rFonts w:ascii="Times New Roman" w:eastAsia="標楷體" w:hAnsi="Times New Roman" w:hint="eastAsia"/>
                <w:szCs w:val="24"/>
              </w:rPr>
              <w:t>家以上為甲組，</w:t>
            </w:r>
            <w:r w:rsidRPr="005B321D">
              <w:rPr>
                <w:rFonts w:ascii="Times New Roman" w:eastAsia="標楷體" w:hAnsi="Times New Roman" w:hint="eastAsia"/>
                <w:szCs w:val="24"/>
              </w:rPr>
              <w:t>7-14</w:t>
            </w:r>
            <w:r w:rsidRPr="005B321D">
              <w:rPr>
                <w:rFonts w:ascii="Times New Roman" w:eastAsia="標楷體" w:hAnsi="Times New Roman" w:hint="eastAsia"/>
                <w:szCs w:val="24"/>
              </w:rPr>
              <w:t>家為乙組，</w:t>
            </w:r>
            <w:r w:rsidRPr="005B321D">
              <w:rPr>
                <w:rFonts w:ascii="Times New Roman" w:eastAsia="標楷體" w:hAnsi="Times New Roman" w:hint="eastAsia"/>
                <w:szCs w:val="24"/>
              </w:rPr>
              <w:t>1-6</w:t>
            </w:r>
            <w:r w:rsidRPr="005B321D">
              <w:rPr>
                <w:rFonts w:ascii="Times New Roman" w:eastAsia="標楷體" w:hAnsi="Times New Roman" w:hint="eastAsia"/>
                <w:szCs w:val="24"/>
              </w:rPr>
              <w:t>家為丙組。</w:t>
            </w:r>
          </w:p>
          <w:p w:rsidR="005B321D" w:rsidRPr="005B321D" w:rsidRDefault="005B321D" w:rsidP="003B5D95">
            <w:pPr>
              <w:numPr>
                <w:ilvl w:val="0"/>
                <w:numId w:val="151"/>
              </w:numPr>
              <w:spacing w:line="280" w:lineRule="exact"/>
              <w:ind w:leftChars="50" w:left="602" w:hanging="482"/>
              <w:rPr>
                <w:rFonts w:ascii="Times New Roman" w:eastAsia="標楷體" w:hAnsi="Times New Roman"/>
                <w:szCs w:val="24"/>
              </w:rPr>
            </w:pPr>
            <w:r w:rsidRPr="005B321D">
              <w:rPr>
                <w:rFonts w:ascii="Times New Roman" w:eastAsia="標楷體" w:hAnsi="Times New Roman"/>
                <w:szCs w:val="24"/>
              </w:rPr>
              <w:t>評分說明：有關配合</w:t>
            </w:r>
            <w:r w:rsidRPr="005B321D">
              <w:rPr>
                <w:rFonts w:ascii="Times New Roman" w:eastAsia="標楷體" w:hAnsi="Times New Roman"/>
                <w:szCs w:val="24"/>
              </w:rPr>
              <w:t>GMP</w:t>
            </w:r>
            <w:r w:rsidRPr="005B321D">
              <w:rPr>
                <w:rFonts w:ascii="Times New Roman" w:eastAsia="標楷體" w:hAnsi="Times New Roman"/>
                <w:szCs w:val="24"/>
              </w:rPr>
              <w:t>查核後續處理，若藥廠被判定嚴重違反</w:t>
            </w:r>
            <w:r w:rsidRPr="005B321D">
              <w:rPr>
                <w:rFonts w:ascii="Times New Roman" w:eastAsia="標楷體" w:hAnsi="Times New Roman"/>
                <w:szCs w:val="24"/>
              </w:rPr>
              <w:t>GMP</w:t>
            </w:r>
            <w:r w:rsidRPr="005B321D">
              <w:rPr>
                <w:rFonts w:ascii="Times New Roman" w:eastAsia="標楷體" w:hAnsi="Times New Roman"/>
                <w:szCs w:val="24"/>
              </w:rPr>
              <w:t>，於食藥署發文日二個月內完成行政裁處，未完成行政裁處者一件酌扣</w:t>
            </w:r>
            <w:r w:rsidRPr="005B321D">
              <w:rPr>
                <w:rFonts w:ascii="Times New Roman" w:eastAsia="標楷體" w:hAnsi="Times New Roman"/>
                <w:szCs w:val="24"/>
              </w:rPr>
              <w:t>0.2</w:t>
            </w:r>
            <w:r w:rsidRPr="005B321D">
              <w:rPr>
                <w:rFonts w:ascii="Times New Roman" w:eastAsia="標楷體" w:hAnsi="Times New Roman"/>
                <w:szCs w:val="24"/>
              </w:rPr>
              <w:t>分，如藥廠被連續判定嚴重違反</w:t>
            </w:r>
            <w:r w:rsidRPr="005B321D">
              <w:rPr>
                <w:rFonts w:ascii="Times New Roman" w:eastAsia="標楷體" w:hAnsi="Times New Roman"/>
                <w:szCs w:val="24"/>
              </w:rPr>
              <w:t>GMP</w:t>
            </w:r>
            <w:r w:rsidRPr="005B321D">
              <w:rPr>
                <w:rFonts w:ascii="Times New Roman" w:eastAsia="標楷體" w:hAnsi="Times New Roman"/>
                <w:szCs w:val="24"/>
              </w:rPr>
              <w:t>，須加重其行政裁處，未加重裁處者一件酌扣</w:t>
            </w:r>
            <w:r w:rsidRPr="005B321D">
              <w:rPr>
                <w:rFonts w:ascii="Times New Roman" w:eastAsia="標楷體" w:hAnsi="Times New Roman"/>
                <w:szCs w:val="24"/>
              </w:rPr>
              <w:t>0.1</w:t>
            </w:r>
            <w:r w:rsidRPr="005B321D">
              <w:rPr>
                <w:rFonts w:ascii="Times New Roman" w:eastAsia="標楷體" w:hAnsi="Times New Roman"/>
                <w:szCs w:val="24"/>
              </w:rPr>
              <w:t>分，案件計算截至當年度</w:t>
            </w:r>
            <w:r w:rsidRPr="005B321D">
              <w:rPr>
                <w:rFonts w:ascii="Times New Roman" w:eastAsia="標楷體" w:hAnsi="Times New Roman"/>
                <w:szCs w:val="24"/>
              </w:rPr>
              <w:t>11</w:t>
            </w:r>
            <w:r w:rsidRPr="005B321D">
              <w:rPr>
                <w:rFonts w:ascii="Times New Roman" w:eastAsia="標楷體" w:hAnsi="Times New Roman"/>
                <w:szCs w:val="24"/>
              </w:rPr>
              <w:t>月底，</w:t>
            </w:r>
            <w:r w:rsidRPr="005B321D">
              <w:rPr>
                <w:rFonts w:ascii="Times New Roman" w:eastAsia="標楷體" w:hAnsi="Times New Roman"/>
                <w:szCs w:val="24"/>
              </w:rPr>
              <w:t>12</w:t>
            </w:r>
            <w:r w:rsidRPr="005B321D">
              <w:rPr>
                <w:rFonts w:ascii="Times New Roman" w:eastAsia="標楷體" w:hAnsi="Times New Roman"/>
                <w:szCs w:val="24"/>
              </w:rPr>
              <w:t>月份之案件數列入下年度之評分計算。</w:t>
            </w:r>
          </w:p>
          <w:p w:rsidR="005B321D" w:rsidRPr="005B321D" w:rsidRDefault="005B321D" w:rsidP="003B5D95">
            <w:pPr>
              <w:numPr>
                <w:ilvl w:val="0"/>
                <w:numId w:val="136"/>
              </w:numPr>
              <w:spacing w:line="280" w:lineRule="exact"/>
              <w:ind w:left="482" w:hanging="482"/>
              <w:rPr>
                <w:rFonts w:ascii="Times New Roman" w:eastAsia="標楷體" w:hAnsi="Times New Roman"/>
                <w:szCs w:val="24"/>
              </w:rPr>
            </w:pPr>
            <w:r w:rsidRPr="005B321D">
              <w:rPr>
                <w:rFonts w:ascii="Times New Roman" w:eastAsia="標楷體" w:hAnsi="Times New Roman"/>
                <w:szCs w:val="24"/>
              </w:rPr>
              <w:t>協助執行</w:t>
            </w:r>
            <w:r w:rsidRPr="005B321D">
              <w:rPr>
                <w:rFonts w:ascii="Times New Roman" w:eastAsia="標楷體" w:hAnsi="Times New Roman"/>
                <w:szCs w:val="24"/>
              </w:rPr>
              <w:t>GDP</w:t>
            </w:r>
            <w:r w:rsidRPr="005B321D">
              <w:rPr>
                <w:rFonts w:ascii="Times New Roman" w:eastAsia="標楷體" w:hAnsi="Times New Roman"/>
                <w:szCs w:val="24"/>
              </w:rPr>
              <w:t>符合性評鑑：</w:t>
            </w:r>
            <w:r w:rsidRPr="005B321D">
              <w:rPr>
                <w:rFonts w:ascii="Times New Roman" w:eastAsia="標楷體" w:hAnsi="Times New Roman"/>
                <w:szCs w:val="24"/>
              </w:rPr>
              <w:t>(</w:t>
            </w:r>
            <w:r w:rsidRPr="005B321D">
              <w:rPr>
                <w:rFonts w:ascii="Times New Roman" w:eastAsia="標楷體" w:hAnsi="Times New Roman" w:hint="eastAsia"/>
                <w:szCs w:val="24"/>
              </w:rPr>
              <w:t>上限</w:t>
            </w:r>
            <w:r w:rsidRPr="005B321D">
              <w:rPr>
                <w:rFonts w:ascii="Times New Roman" w:eastAsia="標楷體" w:hAnsi="Times New Roman" w:hint="eastAsia"/>
                <w:szCs w:val="24"/>
              </w:rPr>
              <w:t>5</w:t>
            </w:r>
            <w:r w:rsidRPr="005B321D">
              <w:rPr>
                <w:rFonts w:ascii="Times New Roman" w:eastAsia="標楷體" w:hAnsi="Times New Roman"/>
                <w:szCs w:val="24"/>
              </w:rPr>
              <w:t>分</w:t>
            </w:r>
            <w:r w:rsidRPr="005B321D">
              <w:rPr>
                <w:rFonts w:ascii="Times New Roman" w:eastAsia="標楷體" w:hAnsi="Times New Roman"/>
                <w:szCs w:val="24"/>
              </w:rPr>
              <w:t>)</w:t>
            </w:r>
          </w:p>
          <w:p w:rsidR="005B321D" w:rsidRPr="005B321D" w:rsidRDefault="005B321D" w:rsidP="003B5D95">
            <w:pPr>
              <w:numPr>
                <w:ilvl w:val="0"/>
                <w:numId w:val="153"/>
              </w:numPr>
              <w:spacing w:line="280" w:lineRule="exact"/>
              <w:ind w:leftChars="50" w:left="602" w:hanging="482"/>
              <w:rPr>
                <w:rFonts w:ascii="Times New Roman" w:eastAsia="標楷體" w:hAnsi="Times New Roman"/>
                <w:szCs w:val="24"/>
              </w:rPr>
            </w:pPr>
            <w:r w:rsidRPr="005B321D">
              <w:rPr>
                <w:rFonts w:ascii="Times New Roman" w:eastAsia="標楷體" w:hAnsi="Times New Roman"/>
                <w:szCs w:val="24"/>
              </w:rPr>
              <w:t>依據當年度食品藥物管理署至各縣市執行</w:t>
            </w:r>
            <w:r w:rsidRPr="005B321D">
              <w:rPr>
                <w:rFonts w:ascii="Times New Roman" w:eastAsia="標楷體" w:hAnsi="Times New Roman"/>
                <w:szCs w:val="24"/>
              </w:rPr>
              <w:t>GDP</w:t>
            </w:r>
            <w:r w:rsidRPr="005B321D">
              <w:rPr>
                <w:rFonts w:ascii="Times New Roman" w:eastAsia="標楷體" w:hAnsi="Times New Roman"/>
                <w:szCs w:val="24"/>
              </w:rPr>
              <w:t>查核家數分組。</w:t>
            </w:r>
          </w:p>
          <w:p w:rsidR="005B321D" w:rsidRPr="005B321D" w:rsidRDefault="005B321D" w:rsidP="003B5D95">
            <w:pPr>
              <w:numPr>
                <w:ilvl w:val="0"/>
                <w:numId w:val="153"/>
              </w:numPr>
              <w:spacing w:line="280" w:lineRule="exact"/>
              <w:ind w:leftChars="50" w:left="602" w:hanging="482"/>
              <w:rPr>
                <w:rFonts w:ascii="Times New Roman" w:eastAsia="標楷體" w:hAnsi="Times New Roman"/>
                <w:szCs w:val="24"/>
              </w:rPr>
            </w:pPr>
            <w:r w:rsidRPr="005B321D">
              <w:rPr>
                <w:rFonts w:ascii="Times New Roman" w:eastAsia="標楷體" w:hAnsi="Times New Roman" w:hint="eastAsia"/>
                <w:szCs w:val="24"/>
              </w:rPr>
              <w:t>甲</w:t>
            </w:r>
            <w:r w:rsidRPr="005B321D">
              <w:rPr>
                <w:rFonts w:ascii="Times New Roman" w:eastAsia="標楷體" w:hAnsi="Times New Roman"/>
                <w:szCs w:val="24"/>
              </w:rPr>
              <w:t>至</w:t>
            </w:r>
            <w:r w:rsidRPr="005B321D">
              <w:rPr>
                <w:rFonts w:ascii="Times New Roman" w:eastAsia="標楷體" w:hAnsi="Times New Roman" w:hint="eastAsia"/>
                <w:szCs w:val="24"/>
              </w:rPr>
              <w:t>丙</w:t>
            </w:r>
            <w:r w:rsidRPr="005B321D">
              <w:rPr>
                <w:rFonts w:ascii="Times New Roman" w:eastAsia="標楷體" w:hAnsi="Times New Roman"/>
                <w:szCs w:val="24"/>
              </w:rPr>
              <w:t>組考評依據執行率以公式計算給分。</w:t>
            </w:r>
          </w:p>
          <w:tbl>
            <w:tblPr>
              <w:tblW w:w="5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791"/>
              <w:gridCol w:w="790"/>
              <w:gridCol w:w="791"/>
              <w:gridCol w:w="790"/>
              <w:gridCol w:w="791"/>
              <w:gridCol w:w="955"/>
            </w:tblGrid>
            <w:tr w:rsidR="005B321D" w:rsidRPr="005B321D" w:rsidTr="00A30880">
              <w:trPr>
                <w:jc w:val="center"/>
              </w:trPr>
              <w:tc>
                <w:tcPr>
                  <w:tcW w:w="1581" w:type="dxa"/>
                  <w:gridSpan w:val="2"/>
                  <w:shd w:val="clear" w:color="auto" w:fill="auto"/>
                  <w:vAlign w:val="center"/>
                </w:tcPr>
                <w:p w:rsidR="005B321D" w:rsidRPr="005B321D" w:rsidRDefault="005B321D" w:rsidP="005B321D">
                  <w:pPr>
                    <w:spacing w:line="280" w:lineRule="exact"/>
                    <w:jc w:val="center"/>
                    <w:rPr>
                      <w:rFonts w:ascii="Times New Roman" w:eastAsia="標楷體" w:hAnsi="Times New Roman"/>
                      <w:sz w:val="22"/>
                      <w:szCs w:val="24"/>
                    </w:rPr>
                  </w:pPr>
                  <w:r w:rsidRPr="005B321D">
                    <w:rPr>
                      <w:rFonts w:ascii="Times New Roman" w:eastAsia="標楷體" w:hAnsi="Times New Roman"/>
                      <w:sz w:val="22"/>
                      <w:szCs w:val="24"/>
                    </w:rPr>
                    <w:t>甲組</w:t>
                  </w:r>
                </w:p>
              </w:tc>
              <w:tc>
                <w:tcPr>
                  <w:tcW w:w="1581" w:type="dxa"/>
                  <w:gridSpan w:val="2"/>
                  <w:shd w:val="clear" w:color="auto" w:fill="auto"/>
                  <w:vAlign w:val="center"/>
                </w:tcPr>
                <w:p w:rsidR="005B321D" w:rsidRPr="005B321D" w:rsidRDefault="005B321D" w:rsidP="005B321D">
                  <w:pPr>
                    <w:spacing w:line="280" w:lineRule="exact"/>
                    <w:jc w:val="center"/>
                    <w:rPr>
                      <w:rFonts w:ascii="Times New Roman" w:eastAsia="標楷體" w:hAnsi="Times New Roman"/>
                      <w:sz w:val="22"/>
                      <w:szCs w:val="24"/>
                    </w:rPr>
                  </w:pPr>
                  <w:r w:rsidRPr="005B321D">
                    <w:rPr>
                      <w:rFonts w:ascii="Times New Roman" w:eastAsia="標楷體" w:hAnsi="Times New Roman"/>
                      <w:sz w:val="22"/>
                      <w:szCs w:val="24"/>
                    </w:rPr>
                    <w:t>乙組</w:t>
                  </w:r>
                </w:p>
              </w:tc>
              <w:tc>
                <w:tcPr>
                  <w:tcW w:w="1581" w:type="dxa"/>
                  <w:gridSpan w:val="2"/>
                  <w:shd w:val="clear" w:color="auto" w:fill="auto"/>
                  <w:vAlign w:val="center"/>
                </w:tcPr>
                <w:p w:rsidR="005B321D" w:rsidRPr="005B321D" w:rsidRDefault="005B321D" w:rsidP="005B321D">
                  <w:pPr>
                    <w:spacing w:line="280" w:lineRule="exact"/>
                    <w:jc w:val="center"/>
                    <w:rPr>
                      <w:rFonts w:ascii="Times New Roman" w:eastAsia="標楷體" w:hAnsi="Times New Roman"/>
                      <w:sz w:val="22"/>
                      <w:szCs w:val="24"/>
                    </w:rPr>
                  </w:pPr>
                  <w:r w:rsidRPr="005B321D">
                    <w:rPr>
                      <w:rFonts w:ascii="Times New Roman" w:eastAsia="標楷體" w:hAnsi="Times New Roman"/>
                      <w:sz w:val="22"/>
                      <w:szCs w:val="24"/>
                    </w:rPr>
                    <w:t>丙組</w:t>
                  </w:r>
                </w:p>
              </w:tc>
              <w:tc>
                <w:tcPr>
                  <w:tcW w:w="955" w:type="dxa"/>
                  <w:vMerge w:val="restart"/>
                  <w:shd w:val="clear" w:color="auto" w:fill="auto"/>
                  <w:vAlign w:val="center"/>
                </w:tcPr>
                <w:p w:rsidR="005B321D" w:rsidRPr="005B321D" w:rsidRDefault="005B321D" w:rsidP="005B321D">
                  <w:pPr>
                    <w:spacing w:line="280" w:lineRule="exact"/>
                    <w:jc w:val="center"/>
                    <w:rPr>
                      <w:rFonts w:ascii="Times New Roman" w:eastAsia="標楷體" w:hAnsi="Times New Roman"/>
                      <w:sz w:val="22"/>
                      <w:szCs w:val="24"/>
                    </w:rPr>
                  </w:pPr>
                  <w:r w:rsidRPr="005B321D">
                    <w:rPr>
                      <w:rFonts w:ascii="Times New Roman" w:eastAsia="標楷體" w:hAnsi="Times New Roman"/>
                      <w:sz w:val="22"/>
                      <w:szCs w:val="24"/>
                    </w:rPr>
                    <w:t>丁組</w:t>
                  </w:r>
                </w:p>
              </w:tc>
            </w:tr>
            <w:tr w:rsidR="005B321D" w:rsidRPr="005B321D" w:rsidTr="00A30880">
              <w:trPr>
                <w:trHeight w:val="314"/>
                <w:jc w:val="center"/>
              </w:trPr>
              <w:tc>
                <w:tcPr>
                  <w:tcW w:w="4743" w:type="dxa"/>
                  <w:gridSpan w:val="6"/>
                  <w:shd w:val="clear" w:color="auto" w:fill="auto"/>
                </w:tcPr>
                <w:p w:rsidR="005B321D" w:rsidRPr="005B321D" w:rsidRDefault="005B321D" w:rsidP="005B321D">
                  <w:pPr>
                    <w:spacing w:line="280" w:lineRule="exact"/>
                    <w:jc w:val="center"/>
                    <w:rPr>
                      <w:rFonts w:ascii="Times New Roman" w:eastAsia="標楷體" w:hAnsi="Times New Roman"/>
                      <w:sz w:val="22"/>
                    </w:rPr>
                  </w:pPr>
                  <w:r w:rsidRPr="005B321D">
                    <w:rPr>
                      <w:rFonts w:ascii="Times New Roman" w:eastAsia="標楷體" w:hAnsi="Times New Roman" w:hint="eastAsia"/>
                      <w:sz w:val="22"/>
                    </w:rPr>
                    <w:t>(</w:t>
                  </w:r>
                  <w:r w:rsidRPr="005B321D">
                    <w:rPr>
                      <w:rFonts w:ascii="Times New Roman" w:eastAsia="標楷體" w:hAnsi="Times New Roman" w:hint="eastAsia"/>
                      <w:sz w:val="22"/>
                    </w:rPr>
                    <w:t>協助查核次數</w:t>
                  </w:r>
                  <w:r w:rsidRPr="005B321D">
                    <w:rPr>
                      <w:rFonts w:ascii="Times New Roman" w:eastAsia="標楷體" w:hAnsi="Times New Roman" w:hint="eastAsia"/>
                      <w:sz w:val="22"/>
                    </w:rPr>
                    <w:t>/</w:t>
                  </w:r>
                  <w:r w:rsidRPr="005B321D">
                    <w:rPr>
                      <w:rFonts w:ascii="Times New Roman" w:eastAsia="標楷體" w:hAnsi="Times New Roman" w:hint="eastAsia"/>
                      <w:sz w:val="22"/>
                    </w:rPr>
                    <w:t>當年度該轄區查核次數</w:t>
                  </w:r>
                  <w:r w:rsidRPr="005B321D">
                    <w:rPr>
                      <w:rFonts w:ascii="Times New Roman" w:eastAsia="標楷體" w:hAnsi="Times New Roman" w:hint="eastAsia"/>
                      <w:sz w:val="22"/>
                    </w:rPr>
                    <w:t>)</w:t>
                  </w:r>
                  <w:r w:rsidRPr="005B321D">
                    <w:rPr>
                      <w:rFonts w:ascii="Times New Roman" w:eastAsia="標楷體" w:hAnsi="Times New Roman" w:hint="eastAsia"/>
                      <w:sz w:val="22"/>
                    </w:rPr>
                    <w:t>×</w:t>
                  </w:r>
                  <w:r w:rsidRPr="005B321D">
                    <w:rPr>
                      <w:rFonts w:ascii="Times New Roman" w:eastAsia="標楷體" w:hAnsi="Times New Roman" w:hint="eastAsia"/>
                      <w:sz w:val="22"/>
                    </w:rPr>
                    <w:t>100</w:t>
                  </w:r>
                  <w:r w:rsidRPr="005B321D">
                    <w:rPr>
                      <w:rFonts w:ascii="Times New Roman" w:eastAsia="標楷體" w:hAnsi="Times New Roman" w:hint="eastAsia"/>
                      <w:sz w:val="22"/>
                    </w:rPr>
                    <w:t>％</w:t>
                  </w:r>
                </w:p>
              </w:tc>
              <w:tc>
                <w:tcPr>
                  <w:tcW w:w="955" w:type="dxa"/>
                  <w:vMerge/>
                  <w:shd w:val="clear" w:color="auto" w:fill="auto"/>
                </w:tcPr>
                <w:p w:rsidR="005B321D" w:rsidRPr="005B321D" w:rsidRDefault="005B321D" w:rsidP="005B321D">
                  <w:pPr>
                    <w:spacing w:line="280" w:lineRule="exact"/>
                    <w:rPr>
                      <w:rFonts w:ascii="Times New Roman" w:eastAsia="標楷體" w:hAnsi="Times New Roman"/>
                      <w:sz w:val="22"/>
                      <w:szCs w:val="24"/>
                    </w:rPr>
                  </w:pPr>
                </w:p>
              </w:tc>
            </w:tr>
            <w:tr w:rsidR="005B321D" w:rsidRPr="005B321D" w:rsidTr="00A30880">
              <w:trPr>
                <w:trHeight w:val="888"/>
                <w:jc w:val="center"/>
              </w:trPr>
              <w:tc>
                <w:tcPr>
                  <w:tcW w:w="790" w:type="dxa"/>
                  <w:shd w:val="clear" w:color="auto" w:fill="auto"/>
                  <w:vAlign w:val="center"/>
                </w:tcPr>
                <w:p w:rsidR="005B321D" w:rsidRPr="006077EC" w:rsidRDefault="005B321D" w:rsidP="005B321D">
                  <w:pPr>
                    <w:spacing w:line="280" w:lineRule="exact"/>
                    <w:ind w:leftChars="-46" w:left="-9" w:hangingChars="46" w:hanging="101"/>
                    <w:jc w:val="center"/>
                    <w:rPr>
                      <w:rFonts w:ascii="Times New Roman" w:eastAsia="標楷體" w:hAnsi="Times New Roman"/>
                      <w:sz w:val="22"/>
                    </w:rPr>
                  </w:pPr>
                  <w:r w:rsidRPr="006077EC">
                    <w:rPr>
                      <w:rFonts w:ascii="新細明體" w:hAnsi="新細明體" w:cs="新細明體" w:hint="eastAsia"/>
                      <w:sz w:val="22"/>
                    </w:rPr>
                    <w:t>≧</w:t>
                  </w:r>
                  <w:r w:rsidRPr="006077EC">
                    <w:rPr>
                      <w:rFonts w:ascii="Times New Roman" w:eastAsia="標楷體" w:hAnsi="Times New Roman"/>
                      <w:sz w:val="22"/>
                    </w:rPr>
                    <w:t>70</w:t>
                  </w:r>
                  <w:r w:rsidRPr="006077EC">
                    <w:rPr>
                      <w:rFonts w:ascii="Times New Roman" w:eastAsia="標楷體" w:hAnsi="Times New Roman"/>
                      <w:sz w:val="22"/>
                    </w:rPr>
                    <w:t>％</w:t>
                  </w:r>
                </w:p>
              </w:tc>
              <w:tc>
                <w:tcPr>
                  <w:tcW w:w="791" w:type="dxa"/>
                  <w:shd w:val="clear" w:color="auto" w:fill="auto"/>
                  <w:vAlign w:val="center"/>
                </w:tcPr>
                <w:p w:rsidR="005B321D" w:rsidRPr="006077EC" w:rsidRDefault="005B321D" w:rsidP="005B321D">
                  <w:pPr>
                    <w:spacing w:line="280" w:lineRule="exact"/>
                    <w:ind w:leftChars="-46" w:left="-9" w:hangingChars="46" w:hanging="101"/>
                    <w:jc w:val="center"/>
                    <w:rPr>
                      <w:rFonts w:ascii="Times New Roman" w:eastAsia="標楷體" w:hAnsi="Times New Roman"/>
                      <w:sz w:val="22"/>
                    </w:rPr>
                  </w:pPr>
                  <w:r w:rsidRPr="006077EC">
                    <w:rPr>
                      <w:rFonts w:ascii="Times New Roman" w:eastAsia="標楷體" w:hAnsi="Times New Roman"/>
                      <w:sz w:val="22"/>
                    </w:rPr>
                    <w:t>5</w:t>
                  </w:r>
                  <w:r w:rsidRPr="006077EC">
                    <w:rPr>
                      <w:rFonts w:ascii="Times New Roman" w:eastAsia="標楷體" w:hAnsi="Times New Roman"/>
                      <w:sz w:val="22"/>
                    </w:rPr>
                    <w:t>分</w:t>
                  </w:r>
                </w:p>
              </w:tc>
              <w:tc>
                <w:tcPr>
                  <w:tcW w:w="790" w:type="dxa"/>
                  <w:shd w:val="clear" w:color="auto" w:fill="auto"/>
                  <w:vAlign w:val="center"/>
                </w:tcPr>
                <w:p w:rsidR="005B321D" w:rsidRPr="006077EC" w:rsidRDefault="005B321D" w:rsidP="005B321D">
                  <w:pPr>
                    <w:spacing w:line="280" w:lineRule="exact"/>
                    <w:ind w:leftChars="-46" w:left="-9" w:hangingChars="46" w:hanging="101"/>
                    <w:jc w:val="center"/>
                    <w:rPr>
                      <w:rFonts w:ascii="Times New Roman" w:eastAsia="標楷體" w:hAnsi="Times New Roman"/>
                      <w:sz w:val="22"/>
                    </w:rPr>
                  </w:pPr>
                  <w:r w:rsidRPr="006077EC">
                    <w:rPr>
                      <w:rFonts w:ascii="新細明體" w:hAnsi="新細明體" w:cs="新細明體" w:hint="eastAsia"/>
                      <w:sz w:val="22"/>
                    </w:rPr>
                    <w:t>≧</w:t>
                  </w:r>
                  <w:r w:rsidRPr="006077EC">
                    <w:rPr>
                      <w:rFonts w:ascii="Times New Roman" w:eastAsia="標楷體" w:hAnsi="Times New Roman"/>
                      <w:sz w:val="22"/>
                    </w:rPr>
                    <w:t>75</w:t>
                  </w:r>
                  <w:r w:rsidRPr="006077EC">
                    <w:rPr>
                      <w:rFonts w:ascii="Times New Roman" w:eastAsia="標楷體" w:hAnsi="Times New Roman"/>
                      <w:sz w:val="22"/>
                    </w:rPr>
                    <w:t>％</w:t>
                  </w:r>
                </w:p>
              </w:tc>
              <w:tc>
                <w:tcPr>
                  <w:tcW w:w="791" w:type="dxa"/>
                  <w:shd w:val="clear" w:color="auto" w:fill="auto"/>
                  <w:vAlign w:val="center"/>
                </w:tcPr>
                <w:p w:rsidR="005B321D" w:rsidRPr="006077EC" w:rsidRDefault="005B321D" w:rsidP="005B321D">
                  <w:pPr>
                    <w:spacing w:line="280" w:lineRule="exact"/>
                    <w:ind w:leftChars="-46" w:left="-9" w:hangingChars="46" w:hanging="101"/>
                    <w:jc w:val="center"/>
                    <w:rPr>
                      <w:rFonts w:ascii="Times New Roman" w:eastAsia="標楷體" w:hAnsi="Times New Roman"/>
                      <w:sz w:val="22"/>
                    </w:rPr>
                  </w:pPr>
                  <w:r w:rsidRPr="006077EC">
                    <w:rPr>
                      <w:rFonts w:ascii="Times New Roman" w:eastAsia="標楷體" w:hAnsi="Times New Roman"/>
                      <w:sz w:val="22"/>
                    </w:rPr>
                    <w:t>5</w:t>
                  </w:r>
                  <w:r w:rsidRPr="006077EC">
                    <w:rPr>
                      <w:rFonts w:ascii="Times New Roman" w:eastAsia="標楷體" w:hAnsi="Times New Roman"/>
                      <w:sz w:val="22"/>
                    </w:rPr>
                    <w:t>分</w:t>
                  </w:r>
                </w:p>
              </w:tc>
              <w:tc>
                <w:tcPr>
                  <w:tcW w:w="790" w:type="dxa"/>
                  <w:shd w:val="clear" w:color="auto" w:fill="auto"/>
                  <w:vAlign w:val="center"/>
                </w:tcPr>
                <w:p w:rsidR="005B321D" w:rsidRPr="006077EC" w:rsidRDefault="005B321D" w:rsidP="005B321D">
                  <w:pPr>
                    <w:spacing w:line="280" w:lineRule="exact"/>
                    <w:ind w:leftChars="-46" w:left="-9" w:hangingChars="46" w:hanging="101"/>
                    <w:jc w:val="center"/>
                    <w:rPr>
                      <w:rFonts w:ascii="Times New Roman" w:eastAsia="標楷體" w:hAnsi="Times New Roman"/>
                      <w:sz w:val="22"/>
                    </w:rPr>
                  </w:pPr>
                  <w:r w:rsidRPr="006077EC">
                    <w:rPr>
                      <w:rFonts w:ascii="新細明體" w:hAnsi="新細明體" w:cs="新細明體" w:hint="eastAsia"/>
                      <w:sz w:val="22"/>
                    </w:rPr>
                    <w:t>≧</w:t>
                  </w:r>
                  <w:r w:rsidRPr="006077EC">
                    <w:rPr>
                      <w:rFonts w:ascii="Times New Roman" w:eastAsia="標楷體" w:hAnsi="Times New Roman"/>
                      <w:sz w:val="22"/>
                    </w:rPr>
                    <w:t>90</w:t>
                  </w:r>
                  <w:r w:rsidRPr="006077EC">
                    <w:rPr>
                      <w:rFonts w:ascii="Times New Roman" w:eastAsia="標楷體" w:hAnsi="Times New Roman"/>
                      <w:sz w:val="22"/>
                    </w:rPr>
                    <w:t>％</w:t>
                  </w:r>
                </w:p>
              </w:tc>
              <w:tc>
                <w:tcPr>
                  <w:tcW w:w="791" w:type="dxa"/>
                  <w:shd w:val="clear" w:color="auto" w:fill="auto"/>
                  <w:vAlign w:val="center"/>
                </w:tcPr>
                <w:p w:rsidR="005B321D" w:rsidRPr="006077EC" w:rsidRDefault="005B321D" w:rsidP="005B321D">
                  <w:pPr>
                    <w:spacing w:line="280" w:lineRule="exact"/>
                    <w:ind w:leftChars="-46" w:left="-9" w:hangingChars="46" w:hanging="101"/>
                    <w:jc w:val="center"/>
                    <w:rPr>
                      <w:rFonts w:ascii="Times New Roman" w:eastAsia="標楷體" w:hAnsi="Times New Roman"/>
                      <w:sz w:val="22"/>
                    </w:rPr>
                  </w:pPr>
                  <w:r w:rsidRPr="006077EC">
                    <w:rPr>
                      <w:rFonts w:ascii="Times New Roman" w:eastAsia="標楷體" w:hAnsi="Times New Roman"/>
                      <w:sz w:val="22"/>
                    </w:rPr>
                    <w:t>5</w:t>
                  </w:r>
                  <w:r w:rsidRPr="006077EC">
                    <w:rPr>
                      <w:rFonts w:ascii="Times New Roman" w:eastAsia="標楷體" w:hAnsi="Times New Roman"/>
                      <w:sz w:val="22"/>
                    </w:rPr>
                    <w:t>分</w:t>
                  </w:r>
                </w:p>
              </w:tc>
              <w:tc>
                <w:tcPr>
                  <w:tcW w:w="955" w:type="dxa"/>
                  <w:vMerge w:val="restart"/>
                  <w:shd w:val="clear" w:color="auto" w:fill="auto"/>
                  <w:vAlign w:val="center"/>
                </w:tcPr>
                <w:p w:rsidR="005B321D" w:rsidRPr="005B321D" w:rsidRDefault="005B321D" w:rsidP="005B321D">
                  <w:pPr>
                    <w:spacing w:line="280" w:lineRule="exact"/>
                    <w:jc w:val="center"/>
                    <w:rPr>
                      <w:rFonts w:ascii="Times New Roman" w:eastAsia="標楷體" w:hAnsi="Times New Roman"/>
                      <w:sz w:val="22"/>
                      <w:szCs w:val="24"/>
                    </w:rPr>
                  </w:pPr>
                  <w:r w:rsidRPr="005B321D">
                    <w:rPr>
                      <w:rFonts w:ascii="Times New Roman" w:eastAsia="標楷體" w:hAnsi="Times New Roman" w:hint="eastAsia"/>
                      <w:sz w:val="22"/>
                      <w:szCs w:val="24"/>
                    </w:rPr>
                    <w:t>當年度無查核家數者及該縣市無西藥販賣</w:t>
                  </w:r>
                  <w:r w:rsidRPr="005B321D">
                    <w:rPr>
                      <w:rFonts w:ascii="Times New Roman" w:eastAsia="標楷體" w:hAnsi="Times New Roman" w:hint="eastAsia"/>
                      <w:sz w:val="22"/>
                      <w:szCs w:val="24"/>
                    </w:rPr>
                    <w:lastRenderedPageBreak/>
                    <w:t>業者，依據「協助執行西藥製造業者檢查」之得分列計給分。</w:t>
                  </w:r>
                </w:p>
              </w:tc>
            </w:tr>
            <w:tr w:rsidR="005B321D" w:rsidRPr="005B321D" w:rsidTr="00A30880">
              <w:trPr>
                <w:trHeight w:val="888"/>
                <w:jc w:val="center"/>
              </w:trPr>
              <w:tc>
                <w:tcPr>
                  <w:tcW w:w="790" w:type="dxa"/>
                  <w:shd w:val="clear" w:color="auto" w:fill="auto"/>
                  <w:vAlign w:val="center"/>
                </w:tcPr>
                <w:p w:rsidR="005B321D" w:rsidRPr="006077EC" w:rsidRDefault="005B321D" w:rsidP="005B321D">
                  <w:pPr>
                    <w:spacing w:line="280" w:lineRule="exact"/>
                    <w:ind w:leftChars="-46" w:left="-9" w:hangingChars="46" w:hanging="101"/>
                    <w:jc w:val="center"/>
                    <w:rPr>
                      <w:rFonts w:ascii="Times New Roman" w:eastAsia="標楷體" w:hAnsi="Times New Roman"/>
                      <w:sz w:val="22"/>
                    </w:rPr>
                  </w:pPr>
                  <w:r w:rsidRPr="006077EC">
                    <w:rPr>
                      <w:rFonts w:ascii="新細明體" w:hAnsi="新細明體" w:cs="新細明體" w:hint="eastAsia"/>
                      <w:sz w:val="22"/>
                    </w:rPr>
                    <w:t>≧</w:t>
                  </w:r>
                  <w:r w:rsidRPr="006077EC">
                    <w:rPr>
                      <w:rFonts w:ascii="Times New Roman" w:eastAsia="標楷體" w:hAnsi="Times New Roman"/>
                      <w:sz w:val="22"/>
                    </w:rPr>
                    <w:t>60</w:t>
                  </w:r>
                  <w:r w:rsidRPr="006077EC">
                    <w:rPr>
                      <w:rFonts w:ascii="Times New Roman" w:eastAsia="標楷體" w:hAnsi="Times New Roman"/>
                      <w:sz w:val="22"/>
                    </w:rPr>
                    <w:t>％</w:t>
                  </w:r>
                </w:p>
              </w:tc>
              <w:tc>
                <w:tcPr>
                  <w:tcW w:w="791" w:type="dxa"/>
                  <w:shd w:val="clear" w:color="auto" w:fill="auto"/>
                  <w:vAlign w:val="center"/>
                </w:tcPr>
                <w:p w:rsidR="005B321D" w:rsidRPr="006077EC" w:rsidRDefault="005B321D" w:rsidP="005B321D">
                  <w:pPr>
                    <w:spacing w:line="280" w:lineRule="exact"/>
                    <w:ind w:leftChars="-46" w:left="-9" w:hangingChars="46" w:hanging="101"/>
                    <w:jc w:val="center"/>
                    <w:rPr>
                      <w:rFonts w:ascii="Times New Roman" w:eastAsia="標楷體" w:hAnsi="Times New Roman"/>
                      <w:sz w:val="22"/>
                    </w:rPr>
                  </w:pPr>
                  <w:r w:rsidRPr="006077EC">
                    <w:rPr>
                      <w:rFonts w:ascii="Times New Roman" w:eastAsia="標楷體" w:hAnsi="Times New Roman"/>
                      <w:sz w:val="22"/>
                    </w:rPr>
                    <w:t>4</w:t>
                  </w:r>
                  <w:r w:rsidRPr="006077EC">
                    <w:rPr>
                      <w:rFonts w:ascii="Times New Roman" w:eastAsia="標楷體" w:hAnsi="Times New Roman"/>
                      <w:sz w:val="22"/>
                    </w:rPr>
                    <w:t>分</w:t>
                  </w:r>
                </w:p>
              </w:tc>
              <w:tc>
                <w:tcPr>
                  <w:tcW w:w="790" w:type="dxa"/>
                  <w:shd w:val="clear" w:color="auto" w:fill="auto"/>
                  <w:vAlign w:val="center"/>
                </w:tcPr>
                <w:p w:rsidR="005B321D" w:rsidRPr="006077EC" w:rsidRDefault="005B321D" w:rsidP="005B321D">
                  <w:pPr>
                    <w:spacing w:line="280" w:lineRule="exact"/>
                    <w:ind w:leftChars="-46" w:left="-9" w:hangingChars="46" w:hanging="101"/>
                    <w:jc w:val="center"/>
                    <w:rPr>
                      <w:rFonts w:ascii="Times New Roman" w:eastAsia="標楷體" w:hAnsi="Times New Roman"/>
                      <w:sz w:val="22"/>
                    </w:rPr>
                  </w:pPr>
                  <w:r w:rsidRPr="006077EC">
                    <w:rPr>
                      <w:rFonts w:ascii="新細明體" w:hAnsi="新細明體" w:cs="新細明體" w:hint="eastAsia"/>
                      <w:sz w:val="22"/>
                    </w:rPr>
                    <w:t>≧</w:t>
                  </w:r>
                  <w:r w:rsidRPr="006077EC">
                    <w:rPr>
                      <w:rFonts w:ascii="Times New Roman" w:eastAsia="標楷體" w:hAnsi="Times New Roman"/>
                      <w:sz w:val="22"/>
                    </w:rPr>
                    <w:t>65</w:t>
                  </w:r>
                  <w:r w:rsidRPr="006077EC">
                    <w:rPr>
                      <w:rFonts w:ascii="Times New Roman" w:eastAsia="標楷體" w:hAnsi="Times New Roman"/>
                      <w:sz w:val="22"/>
                    </w:rPr>
                    <w:t>％</w:t>
                  </w:r>
                </w:p>
              </w:tc>
              <w:tc>
                <w:tcPr>
                  <w:tcW w:w="791" w:type="dxa"/>
                  <w:shd w:val="clear" w:color="auto" w:fill="auto"/>
                  <w:vAlign w:val="center"/>
                </w:tcPr>
                <w:p w:rsidR="005B321D" w:rsidRPr="006077EC" w:rsidRDefault="005B321D" w:rsidP="005B321D">
                  <w:pPr>
                    <w:spacing w:line="280" w:lineRule="exact"/>
                    <w:ind w:leftChars="-46" w:left="-9" w:hangingChars="46" w:hanging="101"/>
                    <w:jc w:val="center"/>
                    <w:rPr>
                      <w:rFonts w:ascii="Times New Roman" w:eastAsia="標楷體" w:hAnsi="Times New Roman"/>
                      <w:sz w:val="22"/>
                    </w:rPr>
                  </w:pPr>
                  <w:r w:rsidRPr="006077EC">
                    <w:rPr>
                      <w:rFonts w:ascii="Times New Roman" w:eastAsia="標楷體" w:hAnsi="Times New Roman"/>
                      <w:sz w:val="22"/>
                    </w:rPr>
                    <w:t>4</w:t>
                  </w:r>
                  <w:r w:rsidRPr="006077EC">
                    <w:rPr>
                      <w:rFonts w:ascii="Times New Roman" w:eastAsia="標楷體" w:hAnsi="Times New Roman"/>
                      <w:sz w:val="22"/>
                    </w:rPr>
                    <w:t>分</w:t>
                  </w:r>
                </w:p>
              </w:tc>
              <w:tc>
                <w:tcPr>
                  <w:tcW w:w="790" w:type="dxa"/>
                  <w:shd w:val="clear" w:color="auto" w:fill="auto"/>
                  <w:vAlign w:val="center"/>
                </w:tcPr>
                <w:p w:rsidR="005B321D" w:rsidRPr="006077EC" w:rsidRDefault="005B321D" w:rsidP="005B321D">
                  <w:pPr>
                    <w:spacing w:line="280" w:lineRule="exact"/>
                    <w:ind w:leftChars="-46" w:left="-9" w:hangingChars="46" w:hanging="101"/>
                    <w:jc w:val="center"/>
                    <w:rPr>
                      <w:rFonts w:ascii="Times New Roman" w:eastAsia="標楷體" w:hAnsi="Times New Roman"/>
                      <w:sz w:val="22"/>
                    </w:rPr>
                  </w:pPr>
                  <w:r w:rsidRPr="006077EC">
                    <w:rPr>
                      <w:rFonts w:ascii="新細明體" w:hAnsi="新細明體" w:cs="新細明體" w:hint="eastAsia"/>
                      <w:sz w:val="22"/>
                    </w:rPr>
                    <w:t>≧</w:t>
                  </w:r>
                  <w:r w:rsidRPr="006077EC">
                    <w:rPr>
                      <w:rFonts w:ascii="Times New Roman" w:eastAsia="標楷體" w:hAnsi="Times New Roman"/>
                      <w:sz w:val="22"/>
                    </w:rPr>
                    <w:t>80</w:t>
                  </w:r>
                  <w:r w:rsidRPr="006077EC">
                    <w:rPr>
                      <w:rFonts w:ascii="Times New Roman" w:eastAsia="標楷體" w:hAnsi="Times New Roman"/>
                      <w:sz w:val="22"/>
                    </w:rPr>
                    <w:t>％</w:t>
                  </w:r>
                </w:p>
              </w:tc>
              <w:tc>
                <w:tcPr>
                  <w:tcW w:w="791" w:type="dxa"/>
                  <w:shd w:val="clear" w:color="auto" w:fill="auto"/>
                  <w:vAlign w:val="center"/>
                </w:tcPr>
                <w:p w:rsidR="005B321D" w:rsidRPr="006077EC" w:rsidRDefault="005B321D" w:rsidP="005B321D">
                  <w:pPr>
                    <w:spacing w:line="280" w:lineRule="exact"/>
                    <w:ind w:leftChars="-46" w:left="-9" w:hangingChars="46" w:hanging="101"/>
                    <w:jc w:val="center"/>
                    <w:rPr>
                      <w:rFonts w:ascii="Times New Roman" w:eastAsia="標楷體" w:hAnsi="Times New Roman"/>
                      <w:sz w:val="22"/>
                    </w:rPr>
                  </w:pPr>
                  <w:r w:rsidRPr="006077EC">
                    <w:rPr>
                      <w:rFonts w:ascii="Times New Roman" w:eastAsia="標楷體" w:hAnsi="Times New Roman"/>
                      <w:sz w:val="22"/>
                    </w:rPr>
                    <w:t>4</w:t>
                  </w:r>
                  <w:r w:rsidRPr="006077EC">
                    <w:rPr>
                      <w:rFonts w:ascii="Times New Roman" w:eastAsia="標楷體" w:hAnsi="Times New Roman"/>
                      <w:sz w:val="22"/>
                    </w:rPr>
                    <w:t>分</w:t>
                  </w:r>
                </w:p>
              </w:tc>
              <w:tc>
                <w:tcPr>
                  <w:tcW w:w="955" w:type="dxa"/>
                  <w:vMerge/>
                  <w:shd w:val="clear" w:color="auto" w:fill="auto"/>
                  <w:vAlign w:val="center"/>
                </w:tcPr>
                <w:p w:rsidR="005B321D" w:rsidRPr="005B321D" w:rsidRDefault="005B321D" w:rsidP="005B321D">
                  <w:pPr>
                    <w:spacing w:line="280" w:lineRule="exact"/>
                    <w:jc w:val="center"/>
                    <w:rPr>
                      <w:rFonts w:ascii="Times New Roman" w:eastAsia="標楷體" w:hAnsi="Times New Roman"/>
                      <w:sz w:val="22"/>
                      <w:szCs w:val="24"/>
                    </w:rPr>
                  </w:pPr>
                </w:p>
              </w:tc>
            </w:tr>
            <w:tr w:rsidR="005B321D" w:rsidRPr="005B321D" w:rsidTr="00A30880">
              <w:trPr>
                <w:trHeight w:val="888"/>
                <w:jc w:val="center"/>
              </w:trPr>
              <w:tc>
                <w:tcPr>
                  <w:tcW w:w="790" w:type="dxa"/>
                  <w:shd w:val="clear" w:color="auto" w:fill="auto"/>
                  <w:vAlign w:val="center"/>
                </w:tcPr>
                <w:p w:rsidR="005B321D" w:rsidRPr="006077EC" w:rsidRDefault="005B321D" w:rsidP="005B321D">
                  <w:pPr>
                    <w:spacing w:line="280" w:lineRule="exact"/>
                    <w:ind w:leftChars="-46" w:left="-9" w:hangingChars="46" w:hanging="101"/>
                    <w:jc w:val="center"/>
                    <w:rPr>
                      <w:rFonts w:ascii="Times New Roman" w:eastAsia="標楷體" w:hAnsi="Times New Roman"/>
                      <w:sz w:val="22"/>
                    </w:rPr>
                  </w:pPr>
                  <w:r w:rsidRPr="006077EC">
                    <w:rPr>
                      <w:rFonts w:ascii="新細明體" w:hAnsi="新細明體" w:cs="新細明體" w:hint="eastAsia"/>
                      <w:sz w:val="22"/>
                    </w:rPr>
                    <w:lastRenderedPageBreak/>
                    <w:t>≧</w:t>
                  </w:r>
                  <w:r w:rsidRPr="006077EC">
                    <w:rPr>
                      <w:rFonts w:ascii="Times New Roman" w:eastAsia="標楷體" w:hAnsi="Times New Roman"/>
                      <w:sz w:val="22"/>
                    </w:rPr>
                    <w:t>50</w:t>
                  </w:r>
                  <w:r w:rsidRPr="006077EC">
                    <w:rPr>
                      <w:rFonts w:ascii="Times New Roman" w:eastAsia="標楷體" w:hAnsi="Times New Roman"/>
                      <w:sz w:val="22"/>
                    </w:rPr>
                    <w:t>％</w:t>
                  </w:r>
                </w:p>
              </w:tc>
              <w:tc>
                <w:tcPr>
                  <w:tcW w:w="791" w:type="dxa"/>
                  <w:shd w:val="clear" w:color="auto" w:fill="auto"/>
                  <w:vAlign w:val="center"/>
                </w:tcPr>
                <w:p w:rsidR="005B321D" w:rsidRPr="006077EC" w:rsidRDefault="005B321D" w:rsidP="005B321D">
                  <w:pPr>
                    <w:spacing w:line="280" w:lineRule="exact"/>
                    <w:ind w:leftChars="-46" w:left="-9" w:hangingChars="46" w:hanging="101"/>
                    <w:jc w:val="center"/>
                    <w:rPr>
                      <w:rFonts w:ascii="Times New Roman" w:eastAsia="標楷體" w:hAnsi="Times New Roman"/>
                      <w:sz w:val="22"/>
                    </w:rPr>
                  </w:pPr>
                  <w:r w:rsidRPr="006077EC">
                    <w:rPr>
                      <w:rFonts w:ascii="Times New Roman" w:eastAsia="標楷體" w:hAnsi="Times New Roman"/>
                      <w:sz w:val="22"/>
                    </w:rPr>
                    <w:t>3</w:t>
                  </w:r>
                  <w:r w:rsidRPr="006077EC">
                    <w:rPr>
                      <w:rFonts w:ascii="Times New Roman" w:eastAsia="標楷體" w:hAnsi="Times New Roman"/>
                      <w:sz w:val="22"/>
                    </w:rPr>
                    <w:t>分</w:t>
                  </w:r>
                </w:p>
              </w:tc>
              <w:tc>
                <w:tcPr>
                  <w:tcW w:w="790" w:type="dxa"/>
                  <w:shd w:val="clear" w:color="auto" w:fill="auto"/>
                  <w:vAlign w:val="center"/>
                </w:tcPr>
                <w:p w:rsidR="005B321D" w:rsidRPr="006077EC" w:rsidRDefault="005B321D" w:rsidP="005B321D">
                  <w:pPr>
                    <w:spacing w:line="280" w:lineRule="exact"/>
                    <w:ind w:leftChars="-46" w:left="-9" w:hangingChars="46" w:hanging="101"/>
                    <w:jc w:val="center"/>
                    <w:rPr>
                      <w:rFonts w:ascii="Times New Roman" w:eastAsia="標楷體" w:hAnsi="Times New Roman"/>
                      <w:sz w:val="22"/>
                    </w:rPr>
                  </w:pPr>
                  <w:r w:rsidRPr="006077EC">
                    <w:rPr>
                      <w:rFonts w:ascii="新細明體" w:hAnsi="新細明體" w:cs="新細明體" w:hint="eastAsia"/>
                      <w:sz w:val="22"/>
                    </w:rPr>
                    <w:t>≧</w:t>
                  </w:r>
                  <w:r w:rsidRPr="006077EC">
                    <w:rPr>
                      <w:rFonts w:ascii="Times New Roman" w:eastAsia="標楷體" w:hAnsi="Times New Roman"/>
                      <w:sz w:val="22"/>
                    </w:rPr>
                    <w:t>55</w:t>
                  </w:r>
                  <w:r w:rsidRPr="006077EC">
                    <w:rPr>
                      <w:rFonts w:ascii="Times New Roman" w:eastAsia="標楷體" w:hAnsi="Times New Roman"/>
                      <w:sz w:val="22"/>
                    </w:rPr>
                    <w:t>％</w:t>
                  </w:r>
                </w:p>
              </w:tc>
              <w:tc>
                <w:tcPr>
                  <w:tcW w:w="791" w:type="dxa"/>
                  <w:shd w:val="clear" w:color="auto" w:fill="auto"/>
                  <w:vAlign w:val="center"/>
                </w:tcPr>
                <w:p w:rsidR="005B321D" w:rsidRPr="006077EC" w:rsidRDefault="005B321D" w:rsidP="005B321D">
                  <w:pPr>
                    <w:spacing w:line="280" w:lineRule="exact"/>
                    <w:ind w:leftChars="-46" w:left="-9" w:hangingChars="46" w:hanging="101"/>
                    <w:jc w:val="center"/>
                    <w:rPr>
                      <w:rFonts w:ascii="Times New Roman" w:eastAsia="標楷體" w:hAnsi="Times New Roman"/>
                      <w:sz w:val="22"/>
                    </w:rPr>
                  </w:pPr>
                  <w:r w:rsidRPr="006077EC">
                    <w:rPr>
                      <w:rFonts w:ascii="Times New Roman" w:eastAsia="標楷體" w:hAnsi="Times New Roman"/>
                      <w:sz w:val="22"/>
                    </w:rPr>
                    <w:t>3</w:t>
                  </w:r>
                  <w:r w:rsidRPr="006077EC">
                    <w:rPr>
                      <w:rFonts w:ascii="Times New Roman" w:eastAsia="標楷體" w:hAnsi="Times New Roman"/>
                      <w:sz w:val="22"/>
                    </w:rPr>
                    <w:t>分</w:t>
                  </w:r>
                </w:p>
              </w:tc>
              <w:tc>
                <w:tcPr>
                  <w:tcW w:w="790" w:type="dxa"/>
                  <w:shd w:val="clear" w:color="auto" w:fill="auto"/>
                  <w:vAlign w:val="center"/>
                </w:tcPr>
                <w:p w:rsidR="005B321D" w:rsidRPr="006077EC" w:rsidRDefault="005B321D" w:rsidP="005B321D">
                  <w:pPr>
                    <w:spacing w:line="280" w:lineRule="exact"/>
                    <w:ind w:leftChars="-46" w:left="-9" w:hangingChars="46" w:hanging="101"/>
                    <w:jc w:val="center"/>
                    <w:rPr>
                      <w:rFonts w:ascii="Times New Roman" w:eastAsia="標楷體" w:hAnsi="Times New Roman"/>
                      <w:sz w:val="22"/>
                    </w:rPr>
                  </w:pPr>
                  <w:r w:rsidRPr="006077EC">
                    <w:rPr>
                      <w:rFonts w:ascii="新細明體" w:hAnsi="新細明體" w:cs="新細明體" w:hint="eastAsia"/>
                      <w:sz w:val="22"/>
                    </w:rPr>
                    <w:t>≧</w:t>
                  </w:r>
                  <w:r w:rsidRPr="006077EC">
                    <w:rPr>
                      <w:rFonts w:ascii="Times New Roman" w:eastAsia="標楷體" w:hAnsi="Times New Roman"/>
                      <w:sz w:val="22"/>
                    </w:rPr>
                    <w:t>70</w:t>
                  </w:r>
                  <w:r w:rsidRPr="006077EC">
                    <w:rPr>
                      <w:rFonts w:ascii="Times New Roman" w:eastAsia="標楷體" w:hAnsi="Times New Roman"/>
                      <w:sz w:val="22"/>
                    </w:rPr>
                    <w:t>％</w:t>
                  </w:r>
                </w:p>
              </w:tc>
              <w:tc>
                <w:tcPr>
                  <w:tcW w:w="791" w:type="dxa"/>
                  <w:shd w:val="clear" w:color="auto" w:fill="auto"/>
                  <w:vAlign w:val="center"/>
                </w:tcPr>
                <w:p w:rsidR="005B321D" w:rsidRPr="006077EC" w:rsidRDefault="005B321D" w:rsidP="005B321D">
                  <w:pPr>
                    <w:spacing w:line="280" w:lineRule="exact"/>
                    <w:ind w:leftChars="-46" w:left="-9" w:hangingChars="46" w:hanging="101"/>
                    <w:jc w:val="center"/>
                    <w:rPr>
                      <w:rFonts w:ascii="Times New Roman" w:eastAsia="標楷體" w:hAnsi="Times New Roman"/>
                      <w:sz w:val="22"/>
                    </w:rPr>
                  </w:pPr>
                  <w:r w:rsidRPr="006077EC">
                    <w:rPr>
                      <w:rFonts w:ascii="Times New Roman" w:eastAsia="標楷體" w:hAnsi="Times New Roman"/>
                      <w:sz w:val="22"/>
                    </w:rPr>
                    <w:t>3</w:t>
                  </w:r>
                  <w:r w:rsidRPr="006077EC">
                    <w:rPr>
                      <w:rFonts w:ascii="Times New Roman" w:eastAsia="標楷體" w:hAnsi="Times New Roman"/>
                      <w:sz w:val="22"/>
                    </w:rPr>
                    <w:t>分</w:t>
                  </w:r>
                </w:p>
              </w:tc>
              <w:tc>
                <w:tcPr>
                  <w:tcW w:w="955" w:type="dxa"/>
                  <w:vMerge/>
                  <w:shd w:val="clear" w:color="auto" w:fill="auto"/>
                  <w:vAlign w:val="center"/>
                </w:tcPr>
                <w:p w:rsidR="005B321D" w:rsidRPr="005B321D" w:rsidRDefault="005B321D" w:rsidP="005B321D">
                  <w:pPr>
                    <w:spacing w:line="280" w:lineRule="exact"/>
                    <w:jc w:val="center"/>
                    <w:rPr>
                      <w:rFonts w:ascii="Times New Roman" w:eastAsia="標楷體" w:hAnsi="Times New Roman"/>
                      <w:sz w:val="22"/>
                      <w:szCs w:val="24"/>
                    </w:rPr>
                  </w:pPr>
                </w:p>
              </w:tc>
            </w:tr>
            <w:tr w:rsidR="005B321D" w:rsidRPr="005B321D" w:rsidTr="00A30880">
              <w:trPr>
                <w:trHeight w:val="888"/>
                <w:jc w:val="center"/>
              </w:trPr>
              <w:tc>
                <w:tcPr>
                  <w:tcW w:w="790" w:type="dxa"/>
                  <w:shd w:val="clear" w:color="auto" w:fill="auto"/>
                  <w:vAlign w:val="center"/>
                </w:tcPr>
                <w:p w:rsidR="005B321D" w:rsidRPr="006077EC" w:rsidRDefault="005B321D" w:rsidP="005B321D">
                  <w:pPr>
                    <w:spacing w:line="280" w:lineRule="exact"/>
                    <w:ind w:leftChars="-46" w:left="-9" w:hangingChars="46" w:hanging="101"/>
                    <w:jc w:val="center"/>
                    <w:rPr>
                      <w:rFonts w:ascii="Times New Roman" w:eastAsia="標楷體" w:hAnsi="Times New Roman"/>
                      <w:sz w:val="22"/>
                    </w:rPr>
                  </w:pPr>
                  <w:r w:rsidRPr="006077EC">
                    <w:rPr>
                      <w:rFonts w:ascii="新細明體" w:hAnsi="新細明體" w:cs="新細明體" w:hint="eastAsia"/>
                      <w:sz w:val="22"/>
                    </w:rPr>
                    <w:t>≧</w:t>
                  </w:r>
                  <w:r w:rsidRPr="006077EC">
                    <w:rPr>
                      <w:rFonts w:ascii="Times New Roman" w:eastAsia="標楷體" w:hAnsi="Times New Roman"/>
                      <w:sz w:val="22"/>
                    </w:rPr>
                    <w:t>40</w:t>
                  </w:r>
                  <w:r w:rsidRPr="006077EC">
                    <w:rPr>
                      <w:rFonts w:ascii="Times New Roman" w:eastAsia="標楷體" w:hAnsi="Times New Roman"/>
                      <w:sz w:val="22"/>
                    </w:rPr>
                    <w:t>％</w:t>
                  </w:r>
                </w:p>
              </w:tc>
              <w:tc>
                <w:tcPr>
                  <w:tcW w:w="791" w:type="dxa"/>
                  <w:shd w:val="clear" w:color="auto" w:fill="auto"/>
                  <w:vAlign w:val="center"/>
                </w:tcPr>
                <w:p w:rsidR="005B321D" w:rsidRPr="006077EC" w:rsidRDefault="005B321D" w:rsidP="005B321D">
                  <w:pPr>
                    <w:spacing w:line="280" w:lineRule="exact"/>
                    <w:ind w:leftChars="-46" w:left="-9" w:hangingChars="46" w:hanging="101"/>
                    <w:jc w:val="center"/>
                    <w:rPr>
                      <w:rFonts w:ascii="Times New Roman" w:eastAsia="標楷體" w:hAnsi="Times New Roman"/>
                      <w:sz w:val="22"/>
                    </w:rPr>
                  </w:pPr>
                  <w:r w:rsidRPr="006077EC">
                    <w:rPr>
                      <w:rFonts w:ascii="Times New Roman" w:eastAsia="標楷體" w:hAnsi="Times New Roman"/>
                      <w:sz w:val="22"/>
                    </w:rPr>
                    <w:t>2</w:t>
                  </w:r>
                  <w:r w:rsidRPr="006077EC">
                    <w:rPr>
                      <w:rFonts w:ascii="Times New Roman" w:eastAsia="標楷體" w:hAnsi="Times New Roman"/>
                      <w:sz w:val="22"/>
                    </w:rPr>
                    <w:t>分</w:t>
                  </w:r>
                </w:p>
              </w:tc>
              <w:tc>
                <w:tcPr>
                  <w:tcW w:w="790" w:type="dxa"/>
                  <w:shd w:val="clear" w:color="auto" w:fill="auto"/>
                  <w:vAlign w:val="center"/>
                </w:tcPr>
                <w:p w:rsidR="005B321D" w:rsidRPr="006077EC" w:rsidRDefault="005B321D" w:rsidP="005B321D">
                  <w:pPr>
                    <w:spacing w:line="280" w:lineRule="exact"/>
                    <w:ind w:leftChars="-46" w:left="-9" w:hangingChars="46" w:hanging="101"/>
                    <w:jc w:val="center"/>
                    <w:rPr>
                      <w:rFonts w:ascii="Times New Roman" w:eastAsia="標楷體" w:hAnsi="Times New Roman"/>
                      <w:sz w:val="22"/>
                    </w:rPr>
                  </w:pPr>
                  <w:r w:rsidRPr="006077EC">
                    <w:rPr>
                      <w:rFonts w:ascii="新細明體" w:hAnsi="新細明體" w:cs="新細明體" w:hint="eastAsia"/>
                      <w:sz w:val="22"/>
                    </w:rPr>
                    <w:t>≧</w:t>
                  </w:r>
                  <w:r w:rsidRPr="006077EC">
                    <w:rPr>
                      <w:rFonts w:ascii="Times New Roman" w:eastAsia="標楷體" w:hAnsi="Times New Roman"/>
                      <w:sz w:val="22"/>
                    </w:rPr>
                    <w:t>45</w:t>
                  </w:r>
                  <w:r w:rsidRPr="006077EC">
                    <w:rPr>
                      <w:rFonts w:ascii="Times New Roman" w:eastAsia="標楷體" w:hAnsi="Times New Roman"/>
                      <w:sz w:val="22"/>
                    </w:rPr>
                    <w:t>％</w:t>
                  </w:r>
                </w:p>
              </w:tc>
              <w:tc>
                <w:tcPr>
                  <w:tcW w:w="791" w:type="dxa"/>
                  <w:shd w:val="clear" w:color="auto" w:fill="auto"/>
                  <w:vAlign w:val="center"/>
                </w:tcPr>
                <w:p w:rsidR="005B321D" w:rsidRPr="006077EC" w:rsidRDefault="005B321D" w:rsidP="005B321D">
                  <w:pPr>
                    <w:spacing w:line="280" w:lineRule="exact"/>
                    <w:ind w:leftChars="-46" w:left="-9" w:hangingChars="46" w:hanging="101"/>
                    <w:jc w:val="center"/>
                    <w:rPr>
                      <w:rFonts w:ascii="Times New Roman" w:eastAsia="標楷體" w:hAnsi="Times New Roman"/>
                      <w:sz w:val="22"/>
                    </w:rPr>
                  </w:pPr>
                  <w:r w:rsidRPr="006077EC">
                    <w:rPr>
                      <w:rFonts w:ascii="Times New Roman" w:eastAsia="標楷體" w:hAnsi="Times New Roman"/>
                      <w:sz w:val="22"/>
                    </w:rPr>
                    <w:t>2</w:t>
                  </w:r>
                  <w:r w:rsidRPr="006077EC">
                    <w:rPr>
                      <w:rFonts w:ascii="Times New Roman" w:eastAsia="標楷體" w:hAnsi="Times New Roman"/>
                      <w:sz w:val="22"/>
                    </w:rPr>
                    <w:t>分</w:t>
                  </w:r>
                </w:p>
              </w:tc>
              <w:tc>
                <w:tcPr>
                  <w:tcW w:w="790" w:type="dxa"/>
                  <w:shd w:val="clear" w:color="auto" w:fill="auto"/>
                  <w:vAlign w:val="center"/>
                </w:tcPr>
                <w:p w:rsidR="005B321D" w:rsidRPr="006077EC" w:rsidRDefault="005B321D" w:rsidP="005B321D">
                  <w:pPr>
                    <w:spacing w:line="280" w:lineRule="exact"/>
                    <w:ind w:leftChars="-46" w:left="-9" w:hangingChars="46" w:hanging="101"/>
                    <w:jc w:val="center"/>
                    <w:rPr>
                      <w:rFonts w:ascii="Times New Roman" w:eastAsia="標楷體" w:hAnsi="Times New Roman"/>
                      <w:sz w:val="22"/>
                    </w:rPr>
                  </w:pPr>
                  <w:r w:rsidRPr="006077EC">
                    <w:rPr>
                      <w:rFonts w:ascii="新細明體" w:hAnsi="新細明體" w:cs="新細明體" w:hint="eastAsia"/>
                      <w:sz w:val="22"/>
                    </w:rPr>
                    <w:t>≧</w:t>
                  </w:r>
                  <w:r w:rsidRPr="006077EC">
                    <w:rPr>
                      <w:rFonts w:ascii="Times New Roman" w:eastAsia="標楷體" w:hAnsi="Times New Roman"/>
                      <w:sz w:val="22"/>
                    </w:rPr>
                    <w:t>70</w:t>
                  </w:r>
                  <w:r w:rsidRPr="006077EC">
                    <w:rPr>
                      <w:rFonts w:ascii="Times New Roman" w:eastAsia="標楷體" w:hAnsi="Times New Roman"/>
                      <w:sz w:val="22"/>
                    </w:rPr>
                    <w:t>％</w:t>
                  </w:r>
                </w:p>
              </w:tc>
              <w:tc>
                <w:tcPr>
                  <w:tcW w:w="791" w:type="dxa"/>
                  <w:shd w:val="clear" w:color="auto" w:fill="auto"/>
                  <w:vAlign w:val="center"/>
                </w:tcPr>
                <w:p w:rsidR="005B321D" w:rsidRPr="006077EC" w:rsidRDefault="005B321D" w:rsidP="005B321D">
                  <w:pPr>
                    <w:spacing w:line="280" w:lineRule="exact"/>
                    <w:ind w:leftChars="-46" w:left="-9" w:hangingChars="46" w:hanging="101"/>
                    <w:jc w:val="center"/>
                    <w:rPr>
                      <w:rFonts w:ascii="Times New Roman" w:eastAsia="標楷體" w:hAnsi="Times New Roman"/>
                      <w:sz w:val="22"/>
                    </w:rPr>
                  </w:pPr>
                  <w:r w:rsidRPr="006077EC">
                    <w:rPr>
                      <w:rFonts w:ascii="Times New Roman" w:eastAsia="標楷體" w:hAnsi="Times New Roman"/>
                      <w:sz w:val="22"/>
                    </w:rPr>
                    <w:t>2</w:t>
                  </w:r>
                  <w:r w:rsidRPr="006077EC">
                    <w:rPr>
                      <w:rFonts w:ascii="Times New Roman" w:eastAsia="標楷體" w:hAnsi="Times New Roman"/>
                      <w:sz w:val="22"/>
                    </w:rPr>
                    <w:t>分</w:t>
                  </w:r>
                </w:p>
              </w:tc>
              <w:tc>
                <w:tcPr>
                  <w:tcW w:w="955" w:type="dxa"/>
                  <w:vMerge/>
                  <w:shd w:val="clear" w:color="auto" w:fill="auto"/>
                  <w:vAlign w:val="center"/>
                </w:tcPr>
                <w:p w:rsidR="005B321D" w:rsidRPr="005B321D" w:rsidRDefault="005B321D" w:rsidP="005B321D">
                  <w:pPr>
                    <w:spacing w:line="280" w:lineRule="exact"/>
                    <w:jc w:val="center"/>
                    <w:rPr>
                      <w:rFonts w:ascii="Times New Roman" w:eastAsia="標楷體" w:hAnsi="Times New Roman"/>
                      <w:sz w:val="22"/>
                      <w:szCs w:val="24"/>
                    </w:rPr>
                  </w:pPr>
                </w:p>
              </w:tc>
            </w:tr>
            <w:tr w:rsidR="005B321D" w:rsidRPr="005B321D" w:rsidTr="00A30880">
              <w:trPr>
                <w:trHeight w:val="888"/>
                <w:jc w:val="center"/>
              </w:trPr>
              <w:tc>
                <w:tcPr>
                  <w:tcW w:w="790" w:type="dxa"/>
                  <w:shd w:val="clear" w:color="auto" w:fill="auto"/>
                  <w:vAlign w:val="center"/>
                </w:tcPr>
                <w:p w:rsidR="005B321D" w:rsidRPr="006077EC" w:rsidRDefault="005B321D" w:rsidP="005B321D">
                  <w:pPr>
                    <w:spacing w:line="280" w:lineRule="exact"/>
                    <w:ind w:leftChars="-46" w:left="-9" w:hangingChars="46" w:hanging="101"/>
                    <w:jc w:val="center"/>
                    <w:rPr>
                      <w:rFonts w:ascii="Times New Roman" w:eastAsia="標楷體" w:hAnsi="Times New Roman"/>
                      <w:sz w:val="22"/>
                    </w:rPr>
                  </w:pPr>
                  <w:r w:rsidRPr="006077EC">
                    <w:rPr>
                      <w:rFonts w:ascii="Times New Roman" w:eastAsia="標楷體" w:hAnsi="Times New Roman"/>
                      <w:sz w:val="22"/>
                    </w:rPr>
                    <w:t>&lt;40</w:t>
                  </w:r>
                  <w:r w:rsidRPr="006077EC">
                    <w:rPr>
                      <w:rFonts w:ascii="Times New Roman" w:eastAsia="標楷體" w:hAnsi="Times New Roman"/>
                      <w:sz w:val="22"/>
                    </w:rPr>
                    <w:t>％</w:t>
                  </w:r>
                </w:p>
              </w:tc>
              <w:tc>
                <w:tcPr>
                  <w:tcW w:w="791" w:type="dxa"/>
                  <w:shd w:val="clear" w:color="auto" w:fill="auto"/>
                  <w:vAlign w:val="center"/>
                </w:tcPr>
                <w:p w:rsidR="005B321D" w:rsidRPr="006077EC" w:rsidRDefault="005B321D" w:rsidP="005B321D">
                  <w:pPr>
                    <w:spacing w:line="280" w:lineRule="exact"/>
                    <w:ind w:leftChars="-46" w:left="-9" w:hangingChars="46" w:hanging="101"/>
                    <w:jc w:val="center"/>
                    <w:rPr>
                      <w:rFonts w:ascii="Times New Roman" w:eastAsia="標楷體" w:hAnsi="Times New Roman"/>
                      <w:sz w:val="22"/>
                    </w:rPr>
                  </w:pPr>
                  <w:r w:rsidRPr="006077EC">
                    <w:rPr>
                      <w:rFonts w:ascii="Times New Roman" w:eastAsia="標楷體" w:hAnsi="Times New Roman"/>
                      <w:sz w:val="22"/>
                    </w:rPr>
                    <w:t>0</w:t>
                  </w:r>
                  <w:r w:rsidRPr="006077EC">
                    <w:rPr>
                      <w:rFonts w:ascii="Times New Roman" w:eastAsia="標楷體" w:hAnsi="Times New Roman"/>
                      <w:sz w:val="22"/>
                    </w:rPr>
                    <w:t>分</w:t>
                  </w:r>
                </w:p>
              </w:tc>
              <w:tc>
                <w:tcPr>
                  <w:tcW w:w="790" w:type="dxa"/>
                  <w:shd w:val="clear" w:color="auto" w:fill="auto"/>
                  <w:vAlign w:val="center"/>
                </w:tcPr>
                <w:p w:rsidR="005B321D" w:rsidRPr="006077EC" w:rsidRDefault="005B321D" w:rsidP="005B321D">
                  <w:pPr>
                    <w:spacing w:line="280" w:lineRule="exact"/>
                    <w:ind w:leftChars="-46" w:left="-9" w:hangingChars="46" w:hanging="101"/>
                    <w:jc w:val="center"/>
                    <w:rPr>
                      <w:rFonts w:ascii="Times New Roman" w:eastAsia="標楷體" w:hAnsi="Times New Roman"/>
                      <w:sz w:val="22"/>
                    </w:rPr>
                  </w:pPr>
                  <w:r w:rsidRPr="006077EC">
                    <w:rPr>
                      <w:rFonts w:ascii="Times New Roman" w:eastAsia="標楷體" w:hAnsi="Times New Roman"/>
                      <w:sz w:val="22"/>
                    </w:rPr>
                    <w:t>&lt;45</w:t>
                  </w:r>
                  <w:r w:rsidRPr="006077EC">
                    <w:rPr>
                      <w:rFonts w:ascii="Times New Roman" w:eastAsia="標楷體" w:hAnsi="Times New Roman"/>
                      <w:sz w:val="22"/>
                    </w:rPr>
                    <w:t>％</w:t>
                  </w:r>
                </w:p>
              </w:tc>
              <w:tc>
                <w:tcPr>
                  <w:tcW w:w="791" w:type="dxa"/>
                  <w:shd w:val="clear" w:color="auto" w:fill="auto"/>
                  <w:vAlign w:val="center"/>
                </w:tcPr>
                <w:p w:rsidR="005B321D" w:rsidRPr="006077EC" w:rsidRDefault="005B321D" w:rsidP="005B321D">
                  <w:pPr>
                    <w:spacing w:line="280" w:lineRule="exact"/>
                    <w:ind w:leftChars="-46" w:left="-9" w:hangingChars="46" w:hanging="101"/>
                    <w:jc w:val="center"/>
                    <w:rPr>
                      <w:rFonts w:ascii="Times New Roman" w:eastAsia="標楷體" w:hAnsi="Times New Roman"/>
                      <w:sz w:val="22"/>
                    </w:rPr>
                  </w:pPr>
                  <w:r w:rsidRPr="006077EC">
                    <w:rPr>
                      <w:rFonts w:ascii="Times New Roman" w:eastAsia="標楷體" w:hAnsi="Times New Roman"/>
                      <w:sz w:val="22"/>
                    </w:rPr>
                    <w:t>0</w:t>
                  </w:r>
                  <w:r w:rsidRPr="006077EC">
                    <w:rPr>
                      <w:rFonts w:ascii="Times New Roman" w:eastAsia="標楷體" w:hAnsi="Times New Roman"/>
                      <w:sz w:val="22"/>
                    </w:rPr>
                    <w:t>分</w:t>
                  </w:r>
                </w:p>
              </w:tc>
              <w:tc>
                <w:tcPr>
                  <w:tcW w:w="790" w:type="dxa"/>
                  <w:shd w:val="clear" w:color="auto" w:fill="auto"/>
                  <w:vAlign w:val="center"/>
                </w:tcPr>
                <w:p w:rsidR="005B321D" w:rsidRPr="006077EC" w:rsidRDefault="005B321D" w:rsidP="005B321D">
                  <w:pPr>
                    <w:spacing w:line="280" w:lineRule="exact"/>
                    <w:ind w:leftChars="-46" w:left="-9" w:hangingChars="46" w:hanging="101"/>
                    <w:jc w:val="center"/>
                    <w:rPr>
                      <w:rFonts w:ascii="Times New Roman" w:eastAsia="標楷體" w:hAnsi="Times New Roman"/>
                      <w:sz w:val="22"/>
                    </w:rPr>
                  </w:pPr>
                  <w:r w:rsidRPr="006077EC">
                    <w:rPr>
                      <w:rFonts w:ascii="Times New Roman" w:eastAsia="標楷體" w:hAnsi="Times New Roman"/>
                      <w:sz w:val="22"/>
                    </w:rPr>
                    <w:t>&lt;60</w:t>
                  </w:r>
                  <w:r w:rsidRPr="006077EC">
                    <w:rPr>
                      <w:rFonts w:ascii="Times New Roman" w:eastAsia="標楷體" w:hAnsi="Times New Roman"/>
                      <w:sz w:val="22"/>
                    </w:rPr>
                    <w:t>％</w:t>
                  </w:r>
                </w:p>
              </w:tc>
              <w:tc>
                <w:tcPr>
                  <w:tcW w:w="791" w:type="dxa"/>
                  <w:shd w:val="clear" w:color="auto" w:fill="auto"/>
                  <w:vAlign w:val="center"/>
                </w:tcPr>
                <w:p w:rsidR="005B321D" w:rsidRPr="006077EC" w:rsidRDefault="005B321D" w:rsidP="005B321D">
                  <w:pPr>
                    <w:spacing w:line="280" w:lineRule="exact"/>
                    <w:ind w:leftChars="-46" w:left="-9" w:hangingChars="46" w:hanging="101"/>
                    <w:jc w:val="center"/>
                    <w:rPr>
                      <w:rFonts w:ascii="Times New Roman" w:eastAsia="標楷體" w:hAnsi="Times New Roman"/>
                      <w:sz w:val="22"/>
                    </w:rPr>
                  </w:pPr>
                  <w:r w:rsidRPr="006077EC">
                    <w:rPr>
                      <w:rFonts w:ascii="Times New Roman" w:eastAsia="標楷體" w:hAnsi="Times New Roman"/>
                      <w:sz w:val="22"/>
                    </w:rPr>
                    <w:t>0</w:t>
                  </w:r>
                  <w:r w:rsidRPr="006077EC">
                    <w:rPr>
                      <w:rFonts w:ascii="Times New Roman" w:eastAsia="標楷體" w:hAnsi="Times New Roman"/>
                      <w:sz w:val="22"/>
                    </w:rPr>
                    <w:t>分</w:t>
                  </w:r>
                </w:p>
              </w:tc>
              <w:tc>
                <w:tcPr>
                  <w:tcW w:w="955" w:type="dxa"/>
                  <w:vMerge/>
                  <w:shd w:val="clear" w:color="auto" w:fill="auto"/>
                  <w:vAlign w:val="center"/>
                </w:tcPr>
                <w:p w:rsidR="005B321D" w:rsidRPr="005B321D" w:rsidRDefault="005B321D" w:rsidP="005B321D">
                  <w:pPr>
                    <w:spacing w:line="280" w:lineRule="exact"/>
                    <w:jc w:val="center"/>
                    <w:rPr>
                      <w:rFonts w:ascii="Times New Roman" w:eastAsia="標楷體" w:hAnsi="Times New Roman"/>
                      <w:sz w:val="22"/>
                      <w:szCs w:val="24"/>
                    </w:rPr>
                  </w:pPr>
                </w:p>
              </w:tc>
            </w:tr>
          </w:tbl>
          <w:p w:rsidR="005B321D" w:rsidRPr="005B321D" w:rsidRDefault="005B321D" w:rsidP="005B321D">
            <w:pPr>
              <w:spacing w:line="280" w:lineRule="exact"/>
              <w:ind w:left="742" w:hangingChars="309" w:hanging="742"/>
              <w:rPr>
                <w:rFonts w:ascii="Times New Roman" w:eastAsia="標楷體" w:hAnsi="Times New Roman"/>
                <w:szCs w:val="24"/>
              </w:rPr>
            </w:pPr>
            <w:r w:rsidRPr="005B321D">
              <w:rPr>
                <w:rFonts w:ascii="Times New Roman" w:eastAsia="標楷體" w:hAnsi="Times New Roman" w:hint="eastAsia"/>
                <w:szCs w:val="24"/>
              </w:rPr>
              <w:t>備註：查核家數</w:t>
            </w:r>
            <w:r w:rsidRPr="005B321D">
              <w:rPr>
                <w:rFonts w:ascii="Times New Roman" w:eastAsia="標楷體" w:hAnsi="Times New Roman" w:hint="eastAsia"/>
                <w:szCs w:val="24"/>
              </w:rPr>
              <w:t>30</w:t>
            </w:r>
            <w:r w:rsidRPr="005B321D">
              <w:rPr>
                <w:rFonts w:ascii="Times New Roman" w:eastAsia="標楷體" w:hAnsi="Times New Roman" w:hint="eastAsia"/>
                <w:szCs w:val="24"/>
              </w:rPr>
              <w:t>家以上為甲組，</w:t>
            </w:r>
            <w:r w:rsidRPr="005B321D">
              <w:rPr>
                <w:rFonts w:ascii="Times New Roman" w:eastAsia="標楷體" w:hAnsi="Times New Roman" w:hint="eastAsia"/>
                <w:szCs w:val="24"/>
              </w:rPr>
              <w:t>10-29</w:t>
            </w:r>
            <w:r w:rsidRPr="005B321D">
              <w:rPr>
                <w:rFonts w:ascii="Times New Roman" w:eastAsia="標楷體" w:hAnsi="Times New Roman" w:hint="eastAsia"/>
                <w:szCs w:val="24"/>
              </w:rPr>
              <w:t>家為乙組，</w:t>
            </w:r>
            <w:r w:rsidRPr="005B321D">
              <w:rPr>
                <w:rFonts w:ascii="Times New Roman" w:eastAsia="標楷體" w:hAnsi="Times New Roman" w:hint="eastAsia"/>
                <w:szCs w:val="24"/>
              </w:rPr>
              <w:t>1-9</w:t>
            </w:r>
            <w:r w:rsidRPr="005B321D">
              <w:rPr>
                <w:rFonts w:ascii="Times New Roman" w:eastAsia="標楷體" w:hAnsi="Times New Roman" w:hint="eastAsia"/>
                <w:szCs w:val="24"/>
              </w:rPr>
              <w:t>家為丙組。</w:t>
            </w:r>
          </w:p>
          <w:p w:rsidR="005B321D" w:rsidRPr="005B321D" w:rsidRDefault="005B321D" w:rsidP="003B5D95">
            <w:pPr>
              <w:numPr>
                <w:ilvl w:val="0"/>
                <w:numId w:val="153"/>
              </w:numPr>
              <w:spacing w:line="280" w:lineRule="exact"/>
              <w:ind w:leftChars="50" w:left="602" w:hanging="482"/>
              <w:rPr>
                <w:rFonts w:ascii="Times New Roman" w:eastAsia="標楷體" w:hAnsi="Times New Roman"/>
                <w:b/>
                <w:szCs w:val="24"/>
              </w:rPr>
            </w:pPr>
            <w:r w:rsidRPr="005B321D">
              <w:rPr>
                <w:rFonts w:ascii="Times New Roman" w:eastAsia="標楷體" w:hAnsi="Times New Roman" w:hint="eastAsia"/>
                <w:szCs w:val="24"/>
              </w:rPr>
              <w:t>【加分項目】</w:t>
            </w:r>
            <w:r w:rsidRPr="005B321D">
              <w:rPr>
                <w:rFonts w:ascii="Times New Roman" w:eastAsia="標楷體" w:hAnsi="Times New Roman"/>
                <w:szCs w:val="24"/>
              </w:rPr>
              <w:t>配合食藥署協助調查重大新聞或檢舉案件，每件酌加</w:t>
            </w:r>
            <w:r w:rsidRPr="005B321D">
              <w:rPr>
                <w:rFonts w:ascii="Times New Roman" w:eastAsia="標楷體" w:hAnsi="Times New Roman"/>
                <w:szCs w:val="24"/>
              </w:rPr>
              <w:t>0.3</w:t>
            </w:r>
            <w:r w:rsidRPr="005B321D">
              <w:rPr>
                <w:rFonts w:ascii="Times New Roman" w:eastAsia="標楷體" w:hAnsi="Times New Roman"/>
                <w:szCs w:val="24"/>
              </w:rPr>
              <w:t>分。另，例行藥商普查</w:t>
            </w:r>
            <w:r w:rsidRPr="005B321D">
              <w:rPr>
                <w:rFonts w:ascii="Times New Roman" w:eastAsia="標楷體" w:hAnsi="Times New Roman" w:hint="eastAsia"/>
                <w:szCs w:val="24"/>
              </w:rPr>
              <w:t>或稽查</w:t>
            </w:r>
            <w:r w:rsidRPr="005B321D">
              <w:rPr>
                <w:rFonts w:ascii="Times New Roman" w:eastAsia="標楷體" w:hAnsi="Times New Roman"/>
                <w:szCs w:val="24"/>
              </w:rPr>
              <w:t>時，查獲</w:t>
            </w:r>
            <w:r w:rsidRPr="005B321D">
              <w:rPr>
                <w:rFonts w:ascii="Times New Roman" w:eastAsia="標楷體" w:hAnsi="Times New Roman" w:hint="eastAsia"/>
                <w:szCs w:val="24"/>
              </w:rPr>
              <w:t>藥商</w:t>
            </w:r>
            <w:r w:rsidRPr="005B321D">
              <w:rPr>
                <w:rFonts w:ascii="Times New Roman" w:eastAsia="標楷體" w:hAnsi="Times New Roman"/>
                <w:szCs w:val="24"/>
              </w:rPr>
              <w:t>違規情形</w:t>
            </w:r>
            <w:r w:rsidRPr="005B321D">
              <w:rPr>
                <w:rFonts w:ascii="Times New Roman" w:eastAsia="標楷體" w:hAnsi="Times New Roman"/>
                <w:szCs w:val="24"/>
              </w:rPr>
              <w:t>(</w:t>
            </w:r>
            <w:r w:rsidRPr="005B321D">
              <w:rPr>
                <w:rFonts w:ascii="Times New Roman" w:eastAsia="標楷體" w:hAnsi="Times New Roman"/>
                <w:szCs w:val="24"/>
              </w:rPr>
              <w:t>如實際作業與</w:t>
            </w:r>
            <w:r w:rsidRPr="005B321D">
              <w:rPr>
                <w:rFonts w:ascii="Times New Roman" w:eastAsia="標楷體" w:hAnsi="Times New Roman"/>
                <w:szCs w:val="24"/>
              </w:rPr>
              <w:t>GDP</w:t>
            </w:r>
            <w:r w:rsidRPr="005B321D">
              <w:rPr>
                <w:rFonts w:ascii="Times New Roman" w:eastAsia="標楷體" w:hAnsi="Times New Roman"/>
                <w:szCs w:val="24"/>
              </w:rPr>
              <w:t>登記事項不一致、冷藏藥品未依規定置於冷藏處、倉儲地點未報備、運銷紀錄不實、過期藥品未妥適處置等</w:t>
            </w:r>
            <w:r w:rsidRPr="005B321D">
              <w:rPr>
                <w:rFonts w:ascii="Times New Roman" w:eastAsia="標楷體" w:hAnsi="Times New Roman"/>
                <w:szCs w:val="24"/>
              </w:rPr>
              <w:t>)</w:t>
            </w:r>
            <w:r w:rsidRPr="005B321D">
              <w:rPr>
                <w:rFonts w:ascii="Times New Roman" w:eastAsia="標楷體" w:hAnsi="Times New Roman"/>
                <w:szCs w:val="24"/>
              </w:rPr>
              <w:t>得酌予加分，每件加</w:t>
            </w:r>
            <w:r w:rsidRPr="005B321D">
              <w:rPr>
                <w:rFonts w:ascii="Times New Roman" w:eastAsia="標楷體" w:hAnsi="Times New Roman"/>
                <w:szCs w:val="24"/>
              </w:rPr>
              <w:t>0.</w:t>
            </w:r>
            <w:r w:rsidRPr="005B321D">
              <w:rPr>
                <w:rFonts w:ascii="Times New Roman" w:eastAsia="標楷體" w:hAnsi="Times New Roman" w:hint="eastAsia"/>
                <w:szCs w:val="24"/>
              </w:rPr>
              <w:t>4</w:t>
            </w:r>
            <w:r w:rsidRPr="005B321D">
              <w:rPr>
                <w:rFonts w:ascii="Times New Roman" w:eastAsia="標楷體" w:hAnsi="Times New Roman"/>
                <w:szCs w:val="24"/>
              </w:rPr>
              <w:t>分，並且對於違規事項裁處者，每件加</w:t>
            </w:r>
            <w:r w:rsidRPr="005B321D">
              <w:rPr>
                <w:rFonts w:ascii="Times New Roman" w:eastAsia="標楷體" w:hAnsi="Times New Roman"/>
                <w:szCs w:val="24"/>
              </w:rPr>
              <w:t>0.</w:t>
            </w:r>
            <w:r w:rsidRPr="005B321D">
              <w:rPr>
                <w:rFonts w:ascii="Times New Roman" w:eastAsia="標楷體" w:hAnsi="Times New Roman" w:hint="eastAsia"/>
                <w:szCs w:val="24"/>
              </w:rPr>
              <w:t>6</w:t>
            </w:r>
            <w:r w:rsidRPr="005B321D">
              <w:rPr>
                <w:rFonts w:ascii="Times New Roman" w:eastAsia="標楷體" w:hAnsi="Times New Roman"/>
                <w:szCs w:val="24"/>
              </w:rPr>
              <w:t>分，加分以不超過</w:t>
            </w:r>
            <w:r w:rsidRPr="005B321D">
              <w:rPr>
                <w:rFonts w:ascii="Times New Roman" w:eastAsia="標楷體" w:hAnsi="Times New Roman" w:hint="eastAsia"/>
                <w:szCs w:val="24"/>
              </w:rPr>
              <w:t>5</w:t>
            </w:r>
            <w:r w:rsidRPr="005B321D">
              <w:rPr>
                <w:rFonts w:ascii="Times New Roman" w:eastAsia="標楷體" w:hAnsi="Times New Roman"/>
                <w:szCs w:val="24"/>
              </w:rPr>
              <w:t>分為限，案件計算截至當年度</w:t>
            </w:r>
            <w:r w:rsidRPr="005B321D">
              <w:rPr>
                <w:rFonts w:ascii="Times New Roman" w:eastAsia="標楷體" w:hAnsi="Times New Roman"/>
                <w:szCs w:val="24"/>
              </w:rPr>
              <w:t>11</w:t>
            </w:r>
            <w:r w:rsidRPr="005B321D">
              <w:rPr>
                <w:rFonts w:ascii="Times New Roman" w:eastAsia="標楷體" w:hAnsi="Times New Roman"/>
                <w:szCs w:val="24"/>
              </w:rPr>
              <w:t>月底，</w:t>
            </w:r>
            <w:r w:rsidRPr="005B321D">
              <w:rPr>
                <w:rFonts w:ascii="Times New Roman" w:eastAsia="標楷體" w:hAnsi="Times New Roman"/>
                <w:szCs w:val="24"/>
              </w:rPr>
              <w:t>12</w:t>
            </w:r>
            <w:r w:rsidRPr="005B321D">
              <w:rPr>
                <w:rFonts w:ascii="Times New Roman" w:eastAsia="標楷體" w:hAnsi="Times New Roman"/>
                <w:szCs w:val="24"/>
              </w:rPr>
              <w:t>月份之案件數列入下年度之評分計算。</w:t>
            </w:r>
          </w:p>
          <w:p w:rsidR="005B321D" w:rsidRPr="005B321D" w:rsidRDefault="005B321D" w:rsidP="003B5D95">
            <w:pPr>
              <w:numPr>
                <w:ilvl w:val="0"/>
                <w:numId w:val="136"/>
              </w:numPr>
              <w:spacing w:line="280" w:lineRule="exact"/>
              <w:ind w:left="482" w:hanging="482"/>
              <w:rPr>
                <w:rFonts w:ascii="Times New Roman" w:eastAsia="標楷體" w:hAnsi="Times New Roman"/>
                <w:szCs w:val="24"/>
              </w:rPr>
            </w:pPr>
            <w:r w:rsidRPr="005B321D">
              <w:rPr>
                <w:rFonts w:ascii="Times New Roman" w:eastAsia="標楷體" w:hAnsi="Times New Roman"/>
                <w:szCs w:val="24"/>
              </w:rPr>
              <w:t>監督藥品回收與銷毀：</w:t>
            </w:r>
            <w:r w:rsidRPr="005B321D">
              <w:rPr>
                <w:rFonts w:ascii="Times New Roman" w:eastAsia="標楷體" w:hAnsi="Times New Roman"/>
                <w:szCs w:val="24"/>
              </w:rPr>
              <w:t>(</w:t>
            </w:r>
            <w:r w:rsidRPr="005B321D">
              <w:rPr>
                <w:rFonts w:ascii="Times New Roman" w:eastAsia="標楷體" w:hAnsi="Times New Roman" w:hint="eastAsia"/>
                <w:szCs w:val="24"/>
              </w:rPr>
              <w:t>上限</w:t>
            </w:r>
            <w:r w:rsidRPr="005B321D">
              <w:rPr>
                <w:rFonts w:ascii="Times New Roman" w:eastAsia="標楷體" w:hAnsi="Times New Roman" w:hint="eastAsia"/>
                <w:szCs w:val="24"/>
              </w:rPr>
              <w:t>3</w:t>
            </w:r>
            <w:r w:rsidRPr="005B321D">
              <w:rPr>
                <w:rFonts w:ascii="Times New Roman" w:eastAsia="標楷體" w:hAnsi="Times New Roman"/>
                <w:szCs w:val="24"/>
              </w:rPr>
              <w:t>分</w:t>
            </w:r>
            <w:r w:rsidRPr="005B321D">
              <w:rPr>
                <w:rFonts w:ascii="Times New Roman" w:eastAsia="標楷體" w:hAnsi="Times New Roman"/>
                <w:szCs w:val="24"/>
              </w:rPr>
              <w:t>)</w:t>
            </w:r>
          </w:p>
          <w:p w:rsidR="005B321D" w:rsidRPr="005B321D" w:rsidRDefault="005B321D" w:rsidP="003B5D95">
            <w:pPr>
              <w:numPr>
                <w:ilvl w:val="0"/>
                <w:numId w:val="152"/>
              </w:numPr>
              <w:spacing w:line="280" w:lineRule="exact"/>
              <w:ind w:leftChars="50" w:left="602" w:hanging="482"/>
              <w:rPr>
                <w:rFonts w:ascii="Times New Roman" w:eastAsia="標楷體" w:hAnsi="Times New Roman"/>
                <w:szCs w:val="24"/>
              </w:rPr>
            </w:pPr>
            <w:r w:rsidRPr="005B321D">
              <w:rPr>
                <w:rFonts w:ascii="Times New Roman" w:eastAsia="標楷體" w:hAnsi="Times New Roman"/>
                <w:szCs w:val="24"/>
              </w:rPr>
              <w:t>當執行</w:t>
            </w:r>
            <w:r w:rsidRPr="005B321D">
              <w:rPr>
                <w:rFonts w:ascii="Times New Roman" w:eastAsia="標楷體" w:hAnsi="Times New Roman"/>
                <w:szCs w:val="24"/>
              </w:rPr>
              <w:t>GMP/GDP</w:t>
            </w:r>
            <w:r w:rsidRPr="005B321D">
              <w:rPr>
                <w:rFonts w:ascii="Times New Roman" w:eastAsia="標楷體" w:hAnsi="Times New Roman"/>
                <w:szCs w:val="24"/>
              </w:rPr>
              <w:t>查核結果發現廠商有藥品需進行回收作業，依據食品藥物管理署</w:t>
            </w:r>
            <w:r w:rsidRPr="005B321D">
              <w:rPr>
                <w:rFonts w:ascii="Times New Roman" w:eastAsia="標楷體" w:hAnsi="Times New Roman" w:hint="eastAsia"/>
                <w:szCs w:val="24"/>
              </w:rPr>
              <w:t>監</w:t>
            </w:r>
            <w:r w:rsidRPr="005B321D">
              <w:rPr>
                <w:rFonts w:ascii="Times New Roman" w:eastAsia="標楷體" w:hAnsi="Times New Roman"/>
                <w:szCs w:val="24"/>
              </w:rPr>
              <w:t>管組提供回收藥品之回收成果報告書</w:t>
            </w:r>
            <w:r w:rsidRPr="005B321D">
              <w:rPr>
                <w:rFonts w:ascii="Times New Roman" w:eastAsia="標楷體" w:hAnsi="Times New Roman"/>
                <w:szCs w:val="24"/>
              </w:rPr>
              <w:t>(</w:t>
            </w:r>
            <w:r w:rsidRPr="005B321D">
              <w:rPr>
                <w:rFonts w:ascii="Times New Roman" w:eastAsia="標楷體" w:hAnsi="Times New Roman"/>
                <w:szCs w:val="24"/>
              </w:rPr>
              <w:t>含運銷紀錄</w:t>
            </w:r>
            <w:r w:rsidRPr="005B321D">
              <w:rPr>
                <w:rFonts w:ascii="Times New Roman" w:eastAsia="標楷體" w:hAnsi="Times New Roman"/>
                <w:szCs w:val="24"/>
              </w:rPr>
              <w:t>)</w:t>
            </w:r>
            <w:r w:rsidRPr="005B321D">
              <w:rPr>
                <w:rFonts w:ascii="Times New Roman" w:eastAsia="標楷體" w:hAnsi="Times New Roman"/>
                <w:szCs w:val="24"/>
              </w:rPr>
              <w:t>，衛生局針對每項藥品之運銷紀錄中轄區內各醫療院所、藥局及藥房實地抽查其中至少</w:t>
            </w:r>
            <w:r w:rsidRPr="005B321D">
              <w:rPr>
                <w:rFonts w:ascii="Times New Roman" w:eastAsia="標楷體" w:hAnsi="Times New Roman"/>
                <w:szCs w:val="24"/>
              </w:rPr>
              <w:t>3</w:t>
            </w:r>
            <w:r w:rsidRPr="005B321D">
              <w:rPr>
                <w:rFonts w:ascii="Times New Roman" w:eastAsia="標楷體" w:hAnsi="Times New Roman"/>
                <w:szCs w:val="24"/>
              </w:rPr>
              <w:t>家，監督確認是否落實完成回收，並於食藥署發文日起</w:t>
            </w:r>
            <w:r w:rsidRPr="005B321D">
              <w:rPr>
                <w:rFonts w:ascii="Times New Roman" w:eastAsia="標楷體" w:hAnsi="Times New Roman"/>
                <w:szCs w:val="24"/>
              </w:rPr>
              <w:t>3</w:t>
            </w:r>
            <w:r w:rsidRPr="005B321D">
              <w:rPr>
                <w:rFonts w:ascii="Times New Roman" w:eastAsia="標楷體" w:hAnsi="Times New Roman"/>
                <w:szCs w:val="24"/>
              </w:rPr>
              <w:t>個月內至線上資訊系統填寫查核結果</w:t>
            </w:r>
            <w:r w:rsidRPr="005B321D">
              <w:rPr>
                <w:rFonts w:ascii="Times New Roman" w:eastAsia="標楷體" w:hAnsi="Times New Roman"/>
                <w:szCs w:val="24"/>
              </w:rPr>
              <w:t>(</w:t>
            </w:r>
            <w:r w:rsidRPr="005B321D">
              <w:rPr>
                <w:rFonts w:ascii="Times New Roman" w:eastAsia="標楷體" w:hAnsi="Times New Roman"/>
                <w:szCs w:val="24"/>
              </w:rPr>
              <w:t>如運銷紀錄中轄區內各醫療院所、藥局及藥房未滿</w:t>
            </w:r>
            <w:r w:rsidRPr="005B321D">
              <w:rPr>
                <w:rFonts w:ascii="Times New Roman" w:eastAsia="標楷體" w:hAnsi="Times New Roman"/>
                <w:szCs w:val="24"/>
              </w:rPr>
              <w:t>3</w:t>
            </w:r>
            <w:r w:rsidRPr="005B321D">
              <w:rPr>
                <w:rFonts w:ascii="Times New Roman" w:eastAsia="標楷體" w:hAnsi="Times New Roman"/>
                <w:szCs w:val="24"/>
              </w:rPr>
              <w:t>家者，需全數查核完畢</w:t>
            </w:r>
            <w:r w:rsidRPr="005B321D">
              <w:rPr>
                <w:rFonts w:ascii="Times New Roman" w:eastAsia="標楷體" w:hAnsi="Times New Roman"/>
                <w:szCs w:val="24"/>
              </w:rPr>
              <w:t>)</w:t>
            </w:r>
            <w:r w:rsidRPr="005B321D">
              <w:rPr>
                <w:rFonts w:ascii="Times New Roman" w:eastAsia="標楷體" w:hAnsi="Times New Roman"/>
                <w:szCs w:val="24"/>
              </w:rPr>
              <w:t>，未完成實地查核每件酌扣</w:t>
            </w:r>
            <w:r w:rsidRPr="005B321D">
              <w:rPr>
                <w:rFonts w:ascii="Times New Roman" w:eastAsia="標楷體" w:hAnsi="Times New Roman"/>
                <w:szCs w:val="24"/>
              </w:rPr>
              <w:t>0.2</w:t>
            </w:r>
            <w:r w:rsidRPr="005B321D">
              <w:rPr>
                <w:rFonts w:ascii="Times New Roman" w:eastAsia="標楷體" w:hAnsi="Times New Roman"/>
                <w:szCs w:val="24"/>
              </w:rPr>
              <w:t>分，案件計算截至當年度</w:t>
            </w:r>
            <w:r w:rsidRPr="005B321D">
              <w:rPr>
                <w:rFonts w:ascii="Times New Roman" w:eastAsia="標楷體" w:hAnsi="Times New Roman"/>
                <w:szCs w:val="24"/>
              </w:rPr>
              <w:t>10</w:t>
            </w:r>
            <w:r w:rsidRPr="005B321D">
              <w:rPr>
                <w:rFonts w:ascii="Times New Roman" w:eastAsia="標楷體" w:hAnsi="Times New Roman"/>
                <w:szCs w:val="24"/>
              </w:rPr>
              <w:t>月底，</w:t>
            </w:r>
            <w:r w:rsidRPr="005B321D">
              <w:rPr>
                <w:rFonts w:ascii="Times New Roman" w:eastAsia="標楷體" w:hAnsi="Times New Roman"/>
                <w:szCs w:val="24"/>
              </w:rPr>
              <w:t>11</w:t>
            </w:r>
            <w:r w:rsidRPr="005B321D">
              <w:rPr>
                <w:rFonts w:ascii="Times New Roman" w:eastAsia="標楷體" w:hAnsi="Times New Roman"/>
                <w:szCs w:val="24"/>
              </w:rPr>
              <w:t>至</w:t>
            </w:r>
            <w:r w:rsidRPr="005B321D">
              <w:rPr>
                <w:rFonts w:ascii="Times New Roman" w:eastAsia="標楷體" w:hAnsi="Times New Roman"/>
                <w:szCs w:val="24"/>
              </w:rPr>
              <w:t>12</w:t>
            </w:r>
            <w:r w:rsidRPr="005B321D">
              <w:rPr>
                <w:rFonts w:ascii="Times New Roman" w:eastAsia="標楷體" w:hAnsi="Times New Roman"/>
                <w:szCs w:val="24"/>
              </w:rPr>
              <w:t>月份之案件數列入下年度之評分計算。</w:t>
            </w:r>
          </w:p>
          <w:p w:rsidR="005B321D" w:rsidRPr="005B321D" w:rsidRDefault="006077EC" w:rsidP="006077EC">
            <w:pPr>
              <w:spacing w:line="280" w:lineRule="exact"/>
              <w:ind w:leftChars="200" w:left="720" w:hangingChars="100" w:hanging="240"/>
              <w:rPr>
                <w:rFonts w:ascii="Times New Roman" w:eastAsia="標楷體" w:hAnsi="Times New Roman"/>
                <w:szCs w:val="24"/>
              </w:rPr>
            </w:pPr>
            <w:r>
              <w:rPr>
                <w:rFonts w:ascii="標楷體" w:eastAsia="標楷體" w:hAnsi="標楷體" w:hint="eastAsia"/>
                <w:szCs w:val="24"/>
              </w:rPr>
              <w:t>※</w:t>
            </w:r>
            <w:r w:rsidR="005B321D" w:rsidRPr="005B321D">
              <w:rPr>
                <w:rFonts w:ascii="Times New Roman" w:eastAsia="標楷體" w:hAnsi="Times New Roman"/>
                <w:szCs w:val="24"/>
              </w:rPr>
              <w:t>109</w:t>
            </w:r>
            <w:r w:rsidR="005B321D" w:rsidRPr="005B321D">
              <w:rPr>
                <w:rFonts w:ascii="Times New Roman" w:eastAsia="標楷體" w:hAnsi="Times New Roman"/>
                <w:szCs w:val="24"/>
              </w:rPr>
              <w:t>年依據各地方衛生局在</w:t>
            </w:r>
            <w:r w:rsidR="005B321D" w:rsidRPr="005B321D">
              <w:rPr>
                <w:rFonts w:ascii="Times New Roman" w:eastAsia="標楷體" w:hAnsi="Times New Roman"/>
                <w:szCs w:val="24"/>
              </w:rPr>
              <w:t>(PMDS)</w:t>
            </w:r>
            <w:r w:rsidR="005B321D" w:rsidRPr="005B321D">
              <w:rPr>
                <w:rFonts w:ascii="Times New Roman" w:eastAsia="標楷體" w:hAnsi="Times New Roman"/>
                <w:szCs w:val="24"/>
              </w:rPr>
              <w:t>回報查核結果進行考評，不須再發文回覆食藥署，若查核發現有與運銷紀錄不實之情事，再另函通知食藥署。</w:t>
            </w:r>
          </w:p>
          <w:p w:rsidR="005B321D" w:rsidRPr="005B321D" w:rsidRDefault="005B321D" w:rsidP="003B5D95">
            <w:pPr>
              <w:numPr>
                <w:ilvl w:val="0"/>
                <w:numId w:val="152"/>
              </w:numPr>
              <w:spacing w:line="280" w:lineRule="exact"/>
              <w:ind w:leftChars="50" w:left="602" w:hanging="482"/>
              <w:rPr>
                <w:rFonts w:ascii="Times New Roman" w:eastAsia="標楷體" w:hAnsi="Times New Roman"/>
                <w:szCs w:val="24"/>
              </w:rPr>
            </w:pPr>
            <w:r w:rsidRPr="005B321D">
              <w:rPr>
                <w:rFonts w:ascii="Times New Roman" w:eastAsia="標楷體" w:hAnsi="Times New Roman" w:hint="eastAsia"/>
                <w:szCs w:val="24"/>
              </w:rPr>
              <w:t>【加分項目】</w:t>
            </w:r>
            <w:r w:rsidRPr="005B321D">
              <w:rPr>
                <w:rFonts w:ascii="Times New Roman" w:eastAsia="標楷體" w:hAnsi="Times New Roman"/>
                <w:szCs w:val="24"/>
              </w:rPr>
              <w:t>衛生局執行藥品回收相關作業時，查獲違規事項</w:t>
            </w:r>
            <w:r w:rsidRPr="005B321D">
              <w:rPr>
                <w:rFonts w:ascii="Times New Roman" w:eastAsia="標楷體" w:hAnsi="Times New Roman"/>
                <w:szCs w:val="24"/>
              </w:rPr>
              <w:t>(</w:t>
            </w:r>
            <w:r w:rsidRPr="005B321D">
              <w:rPr>
                <w:rFonts w:ascii="Times New Roman" w:eastAsia="標楷體" w:hAnsi="Times New Roman"/>
                <w:szCs w:val="24"/>
              </w:rPr>
              <w:t>如運銷紀錄不實、未確實回收、違規販賣或使用應回收藥品、</w:t>
            </w:r>
            <w:r w:rsidRPr="005B321D">
              <w:rPr>
                <w:rFonts w:ascii="Times New Roman" w:eastAsia="標楷體" w:hAnsi="Times New Roman"/>
                <w:bCs/>
                <w:szCs w:val="24"/>
              </w:rPr>
              <w:t>過期藥品未妥適處置等</w:t>
            </w:r>
            <w:r w:rsidRPr="005B321D">
              <w:rPr>
                <w:rFonts w:ascii="Times New Roman" w:eastAsia="標楷體" w:hAnsi="Times New Roman"/>
                <w:szCs w:val="24"/>
              </w:rPr>
              <w:t>)</w:t>
            </w:r>
            <w:r w:rsidRPr="005B321D">
              <w:rPr>
                <w:rFonts w:ascii="Times New Roman" w:eastAsia="標楷體" w:hAnsi="Times New Roman"/>
                <w:szCs w:val="24"/>
              </w:rPr>
              <w:t>得酌予加分，每件加</w:t>
            </w:r>
            <w:r w:rsidRPr="005B321D">
              <w:rPr>
                <w:rFonts w:ascii="Times New Roman" w:eastAsia="標楷體" w:hAnsi="Times New Roman"/>
                <w:szCs w:val="24"/>
              </w:rPr>
              <w:t>0.2</w:t>
            </w:r>
            <w:r w:rsidRPr="005B321D">
              <w:rPr>
                <w:rFonts w:ascii="Times New Roman" w:eastAsia="標楷體" w:hAnsi="Times New Roman"/>
                <w:szCs w:val="24"/>
              </w:rPr>
              <w:t>分，並且對於違規事項裁處者，每件加</w:t>
            </w:r>
            <w:r w:rsidRPr="005B321D">
              <w:rPr>
                <w:rFonts w:ascii="Times New Roman" w:eastAsia="標楷體" w:hAnsi="Times New Roman"/>
                <w:szCs w:val="24"/>
              </w:rPr>
              <w:t>0.4</w:t>
            </w:r>
            <w:r w:rsidRPr="005B321D">
              <w:rPr>
                <w:rFonts w:ascii="Times New Roman" w:eastAsia="標楷體" w:hAnsi="Times New Roman"/>
                <w:szCs w:val="24"/>
              </w:rPr>
              <w:t>分，加分以不超過</w:t>
            </w:r>
            <w:r w:rsidRPr="005B321D">
              <w:rPr>
                <w:rFonts w:ascii="Times New Roman" w:eastAsia="標楷體" w:hAnsi="Times New Roman" w:hint="eastAsia"/>
                <w:szCs w:val="24"/>
              </w:rPr>
              <w:t>3</w:t>
            </w:r>
            <w:r w:rsidRPr="005B321D">
              <w:rPr>
                <w:rFonts w:ascii="Times New Roman" w:eastAsia="標楷體" w:hAnsi="Times New Roman"/>
                <w:szCs w:val="24"/>
              </w:rPr>
              <w:t>分為限。</w:t>
            </w:r>
          </w:p>
          <w:p w:rsidR="005B321D" w:rsidRPr="005B321D" w:rsidRDefault="005B321D" w:rsidP="003B5D95">
            <w:pPr>
              <w:numPr>
                <w:ilvl w:val="0"/>
                <w:numId w:val="152"/>
              </w:numPr>
              <w:spacing w:line="280" w:lineRule="exact"/>
              <w:ind w:leftChars="50" w:left="602" w:hanging="482"/>
              <w:rPr>
                <w:rFonts w:ascii="Times New Roman" w:eastAsia="標楷體" w:hAnsi="Times New Roman"/>
                <w:szCs w:val="24"/>
              </w:rPr>
            </w:pPr>
            <w:r w:rsidRPr="005B321D">
              <w:rPr>
                <w:rFonts w:ascii="Times New Roman" w:eastAsia="標楷體" w:hAnsi="Times New Roman" w:hint="eastAsia"/>
                <w:szCs w:val="24"/>
              </w:rPr>
              <w:t>【加分項目】</w:t>
            </w:r>
            <w:r w:rsidRPr="005B321D">
              <w:rPr>
                <w:rFonts w:ascii="Times New Roman" w:eastAsia="標楷體" w:hAnsi="Times New Roman"/>
                <w:szCs w:val="24"/>
              </w:rPr>
              <w:t>配合食藥署協助調查重大新聞或檢舉案件，每件酌加</w:t>
            </w:r>
            <w:r w:rsidRPr="005B321D">
              <w:rPr>
                <w:rFonts w:ascii="Times New Roman" w:eastAsia="標楷體" w:hAnsi="Times New Roman"/>
                <w:szCs w:val="24"/>
              </w:rPr>
              <w:t>0.4</w:t>
            </w:r>
            <w:r w:rsidRPr="005B321D">
              <w:rPr>
                <w:rFonts w:ascii="Times New Roman" w:eastAsia="標楷體" w:hAnsi="Times New Roman"/>
                <w:szCs w:val="24"/>
              </w:rPr>
              <w:t>分，加分以不超過</w:t>
            </w:r>
            <w:r w:rsidRPr="005B321D">
              <w:rPr>
                <w:rFonts w:ascii="Times New Roman" w:eastAsia="標楷體" w:hAnsi="Times New Roman" w:hint="eastAsia"/>
                <w:szCs w:val="24"/>
              </w:rPr>
              <w:t>3</w:t>
            </w:r>
            <w:r w:rsidRPr="005B321D">
              <w:rPr>
                <w:rFonts w:ascii="Times New Roman" w:eastAsia="標楷體" w:hAnsi="Times New Roman"/>
                <w:szCs w:val="24"/>
              </w:rPr>
              <w:t>分為限，案件計算截至當年度</w:t>
            </w:r>
            <w:r w:rsidRPr="005B321D">
              <w:rPr>
                <w:rFonts w:ascii="Times New Roman" w:eastAsia="標楷體" w:hAnsi="Times New Roman"/>
                <w:szCs w:val="24"/>
              </w:rPr>
              <w:t>11</w:t>
            </w:r>
            <w:r w:rsidRPr="005B321D">
              <w:rPr>
                <w:rFonts w:ascii="Times New Roman" w:eastAsia="標楷體" w:hAnsi="Times New Roman"/>
                <w:szCs w:val="24"/>
              </w:rPr>
              <w:t>月底，</w:t>
            </w:r>
            <w:r w:rsidRPr="005B321D">
              <w:rPr>
                <w:rFonts w:ascii="Times New Roman" w:eastAsia="標楷體" w:hAnsi="Times New Roman"/>
                <w:szCs w:val="24"/>
              </w:rPr>
              <w:t>12</w:t>
            </w:r>
            <w:r w:rsidRPr="005B321D">
              <w:rPr>
                <w:rFonts w:ascii="Times New Roman" w:eastAsia="標楷體" w:hAnsi="Times New Roman"/>
                <w:szCs w:val="24"/>
              </w:rPr>
              <w:t>月份之案件數列入下年度之評分計算。</w:t>
            </w:r>
          </w:p>
        </w:tc>
        <w:tc>
          <w:tcPr>
            <w:tcW w:w="1458" w:type="dxa"/>
            <w:shd w:val="clear" w:color="auto" w:fill="auto"/>
          </w:tcPr>
          <w:p w:rsidR="005B321D" w:rsidRPr="005B321D" w:rsidRDefault="005B321D" w:rsidP="005B321D">
            <w:pPr>
              <w:spacing w:line="280" w:lineRule="exact"/>
              <w:rPr>
                <w:rFonts w:ascii="Times New Roman" w:eastAsia="標楷體" w:hAnsi="Times New Roman"/>
              </w:rPr>
            </w:pPr>
            <w:r w:rsidRPr="005B321D">
              <w:rPr>
                <w:rFonts w:ascii="Times New Roman" w:eastAsia="標楷體" w:hAnsi="Times New Roman"/>
              </w:rPr>
              <w:lastRenderedPageBreak/>
              <w:t>109</w:t>
            </w:r>
            <w:r w:rsidRPr="005B321D">
              <w:rPr>
                <w:rFonts w:ascii="Times New Roman" w:eastAsia="標楷體" w:hAnsi="Times New Roman"/>
              </w:rPr>
              <w:t>年藥品回收相關作業由資訊系統產生</w:t>
            </w:r>
            <w:r w:rsidRPr="005B321D">
              <w:rPr>
                <w:rFonts w:ascii="Times New Roman" w:eastAsia="標楷體" w:hAnsi="Times New Roman"/>
              </w:rPr>
              <w:t>(PMDS)</w:t>
            </w:r>
            <w:r w:rsidRPr="005B321D">
              <w:rPr>
                <w:rFonts w:ascii="Times New Roman" w:eastAsia="標楷體" w:hAnsi="Times New Roman"/>
              </w:rPr>
              <w:t>。</w:t>
            </w:r>
          </w:p>
          <w:p w:rsidR="005B321D" w:rsidRPr="005B321D" w:rsidRDefault="005B321D" w:rsidP="005B321D">
            <w:pPr>
              <w:spacing w:line="280" w:lineRule="exact"/>
              <w:rPr>
                <w:rFonts w:ascii="Times New Roman" w:eastAsia="標楷體" w:hAnsi="Times New Roman"/>
              </w:rPr>
            </w:pPr>
            <w:r w:rsidRPr="005B321D">
              <w:rPr>
                <w:rFonts w:ascii="Times New Roman" w:eastAsia="標楷體" w:hAnsi="Times New Roman"/>
                <w:szCs w:val="24"/>
              </w:rPr>
              <w:t>【</w:t>
            </w:r>
            <w:r w:rsidRPr="005B321D">
              <w:rPr>
                <w:rFonts w:ascii="Times New Roman" w:eastAsia="標楷體" w:hAnsi="Times New Roman"/>
                <w:szCs w:val="24"/>
              </w:rPr>
              <w:t>PMDS</w:t>
            </w:r>
            <w:r w:rsidRPr="005B321D">
              <w:rPr>
                <w:rFonts w:ascii="Times New Roman" w:eastAsia="標楷體" w:hAnsi="Times New Roman"/>
                <w:szCs w:val="24"/>
              </w:rPr>
              <w:t>系統下載考評之途徑為</w:t>
            </w:r>
            <w:r w:rsidRPr="005B321D">
              <w:rPr>
                <w:rFonts w:ascii="Times New Roman" w:eastAsia="標楷體" w:hAnsi="Times New Roman"/>
                <w:szCs w:val="24"/>
              </w:rPr>
              <w:t>http://appmdsweb.fda.gov.tw/Manage/Rpt_Drr_Statistics.aspx?nodeID=421</w:t>
            </w:r>
            <w:r w:rsidRPr="005B321D">
              <w:rPr>
                <w:rFonts w:ascii="Times New Roman" w:eastAsia="標楷體" w:hAnsi="Times New Roman"/>
                <w:szCs w:val="24"/>
              </w:rPr>
              <w:t>】</w:t>
            </w:r>
          </w:p>
        </w:tc>
      </w:tr>
    </w:tbl>
    <w:p w:rsidR="00A445EE" w:rsidRDefault="00A445EE" w:rsidP="005B321D">
      <w:pPr>
        <w:rPr>
          <w:rFonts w:ascii="Times New Roman" w:eastAsia="標楷體" w:hAnsi="Times New Roman"/>
        </w:rPr>
      </w:pPr>
    </w:p>
    <w:p w:rsidR="00A445EE" w:rsidRDefault="00A445EE" w:rsidP="005B321D">
      <w:pPr>
        <w:rPr>
          <w:rFonts w:ascii="Times New Roman" w:eastAsia="標楷體" w:hAnsi="Times New Roman"/>
        </w:rPr>
      </w:pPr>
    </w:p>
    <w:p w:rsidR="00A445EE" w:rsidRDefault="00A445EE" w:rsidP="005B321D">
      <w:pPr>
        <w:rPr>
          <w:rFonts w:ascii="Times New Roman" w:eastAsia="標楷體" w:hAnsi="Times New Roman"/>
        </w:rPr>
      </w:pPr>
    </w:p>
    <w:p w:rsidR="005B321D" w:rsidRPr="005B321D" w:rsidRDefault="005B321D" w:rsidP="005B321D">
      <w:pPr>
        <w:rPr>
          <w:rFonts w:ascii="Times New Roman" w:eastAsia="標楷體" w:hAnsi="Times New Roman"/>
        </w:rPr>
      </w:pPr>
      <w:r w:rsidRPr="005B321D">
        <w:rPr>
          <w:rFonts w:ascii="Times New Roman" w:eastAsia="標楷體" w:hAnsi="Times New Roman"/>
        </w:rPr>
        <w:lastRenderedPageBreak/>
        <w:t>【管藥組】</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68"/>
        <w:gridCol w:w="1134"/>
        <w:gridCol w:w="1134"/>
        <w:gridCol w:w="6095"/>
        <w:gridCol w:w="1417"/>
      </w:tblGrid>
      <w:tr w:rsidR="005B321D" w:rsidRPr="005B321D" w:rsidTr="00A30880">
        <w:tc>
          <w:tcPr>
            <w:tcW w:w="568"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br w:type="page"/>
            </w:r>
            <w:r w:rsidRPr="005B321D">
              <w:rPr>
                <w:rFonts w:ascii="Times New Roman" w:eastAsia="標楷體" w:hAnsi="Times New Roman"/>
                <w:szCs w:val="24"/>
              </w:rPr>
              <w:t>序號</w:t>
            </w:r>
          </w:p>
        </w:tc>
        <w:tc>
          <w:tcPr>
            <w:tcW w:w="1134"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考評項目</w:t>
            </w:r>
          </w:p>
        </w:tc>
        <w:tc>
          <w:tcPr>
            <w:tcW w:w="1134"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考評</w:t>
            </w:r>
          </w:p>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指標</w:t>
            </w:r>
          </w:p>
        </w:tc>
        <w:tc>
          <w:tcPr>
            <w:tcW w:w="6095"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評分標準</w:t>
            </w:r>
          </w:p>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說明：計算得分方式</w:t>
            </w:r>
          </w:p>
        </w:tc>
        <w:tc>
          <w:tcPr>
            <w:tcW w:w="1417"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考評資料來源</w:t>
            </w:r>
          </w:p>
        </w:tc>
      </w:tr>
      <w:tr w:rsidR="005B321D" w:rsidRPr="005B321D" w:rsidTr="00A30880">
        <w:tc>
          <w:tcPr>
            <w:tcW w:w="568" w:type="dxa"/>
            <w:shd w:val="clear" w:color="auto" w:fill="auto"/>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10</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szCs w:val="24"/>
              </w:rPr>
            </w:pPr>
            <w:r w:rsidRPr="005B321D">
              <w:rPr>
                <w:rFonts w:ascii="Times New Roman" w:eastAsia="標楷體" w:hAnsi="Times New Roman"/>
                <w:szCs w:val="24"/>
              </w:rPr>
              <w:t>落實管制藥品證照管理制度</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szCs w:val="24"/>
                <w:highlight w:val="yellow"/>
              </w:rPr>
            </w:pPr>
            <w:r w:rsidRPr="005B321D">
              <w:rPr>
                <w:rFonts w:ascii="Times New Roman" w:eastAsia="標楷體" w:hAnsi="Times New Roman"/>
                <w:szCs w:val="24"/>
              </w:rPr>
              <w:t>執行管制藥品證照管理</w:t>
            </w:r>
            <w:r w:rsidRPr="005B321D">
              <w:rPr>
                <w:rFonts w:ascii="Times New Roman" w:eastAsia="標楷體" w:hAnsi="Times New Roman"/>
                <w:kern w:val="0"/>
                <w:szCs w:val="24"/>
              </w:rPr>
              <w:t>(6</w:t>
            </w:r>
            <w:r w:rsidRPr="005B321D">
              <w:rPr>
                <w:rFonts w:ascii="Times New Roman" w:eastAsia="標楷體" w:hAnsi="Times New Roman"/>
                <w:kern w:val="0"/>
                <w:szCs w:val="24"/>
              </w:rPr>
              <w:t>分</w:t>
            </w:r>
            <w:r w:rsidRPr="005B321D">
              <w:rPr>
                <w:rFonts w:ascii="Times New Roman" w:eastAsia="標楷體" w:hAnsi="Times New Roman"/>
                <w:kern w:val="0"/>
                <w:szCs w:val="24"/>
              </w:rPr>
              <w:t>)</w:t>
            </w:r>
          </w:p>
        </w:tc>
        <w:tc>
          <w:tcPr>
            <w:tcW w:w="6095" w:type="dxa"/>
            <w:shd w:val="clear" w:color="auto" w:fill="auto"/>
          </w:tcPr>
          <w:p w:rsidR="005B321D" w:rsidRPr="005B321D" w:rsidRDefault="005B321D" w:rsidP="005B321D">
            <w:pPr>
              <w:spacing w:line="280" w:lineRule="exact"/>
              <w:rPr>
                <w:rFonts w:ascii="Times New Roman" w:eastAsia="標楷體" w:hAnsi="Times New Roman"/>
                <w:szCs w:val="24"/>
              </w:rPr>
            </w:pPr>
            <w:r w:rsidRPr="005B321D">
              <w:rPr>
                <w:rFonts w:ascii="Times New Roman" w:eastAsia="標楷體" w:hAnsi="Times New Roman"/>
                <w:szCs w:val="24"/>
              </w:rPr>
              <w:t>配合管制藥品證照作業正確率</w:t>
            </w:r>
            <w:r w:rsidRPr="005B321D">
              <w:rPr>
                <w:rFonts w:ascii="Times New Roman" w:eastAsia="標楷體" w:hAnsi="Times New Roman"/>
                <w:szCs w:val="24"/>
              </w:rPr>
              <w:t>(6</w:t>
            </w:r>
            <w:r w:rsidRPr="005B321D">
              <w:rPr>
                <w:rFonts w:ascii="Times New Roman" w:eastAsia="標楷體" w:hAnsi="Times New Roman"/>
                <w:szCs w:val="24"/>
              </w:rPr>
              <w:t>分</w:t>
            </w:r>
            <w:r w:rsidRPr="005B321D">
              <w:rPr>
                <w:rFonts w:ascii="Times New Roman" w:eastAsia="標楷體" w:hAnsi="Times New Roman"/>
                <w:szCs w:val="24"/>
              </w:rPr>
              <w:t>)</w:t>
            </w:r>
          </w:p>
          <w:p w:rsidR="005B321D" w:rsidRPr="005B321D" w:rsidRDefault="005B321D" w:rsidP="005B321D">
            <w:pPr>
              <w:spacing w:line="280" w:lineRule="exact"/>
              <w:rPr>
                <w:rFonts w:ascii="Times New Roman" w:eastAsia="標楷體" w:hAnsi="Times New Roman"/>
                <w:szCs w:val="24"/>
              </w:rPr>
            </w:pPr>
            <w:r w:rsidRPr="005B321D">
              <w:rPr>
                <w:rFonts w:ascii="Times New Roman" w:eastAsia="標楷體" w:hAnsi="Times New Roman"/>
                <w:szCs w:val="24"/>
              </w:rPr>
              <w:t>=</w:t>
            </w:r>
            <w:r w:rsidRPr="005B321D">
              <w:rPr>
                <w:rFonts w:ascii="Times New Roman" w:eastAsia="標楷體" w:hAnsi="Times New Roman"/>
                <w:szCs w:val="24"/>
              </w:rPr>
              <w:t>（</w:t>
            </w:r>
            <w:r w:rsidRPr="005B321D">
              <w:rPr>
                <w:rFonts w:ascii="Times New Roman" w:eastAsia="標楷體" w:hAnsi="Times New Roman"/>
                <w:szCs w:val="24"/>
              </w:rPr>
              <w:t>1-</w:t>
            </w:r>
            <w:r w:rsidRPr="005B321D">
              <w:rPr>
                <w:rFonts w:ascii="Times New Roman" w:eastAsia="標楷體" w:hAnsi="Times New Roman"/>
                <w:szCs w:val="24"/>
              </w:rPr>
              <w:t>轄區機構業者辦理登記證變更、停歇業者其資料檢具不齊全數</w:t>
            </w:r>
            <w:r w:rsidRPr="005B321D">
              <w:rPr>
                <w:rFonts w:ascii="Times New Roman" w:eastAsia="標楷體" w:hAnsi="Times New Roman"/>
                <w:szCs w:val="24"/>
              </w:rPr>
              <w:t>/</w:t>
            </w:r>
            <w:r w:rsidRPr="005B321D">
              <w:rPr>
                <w:rFonts w:ascii="Times New Roman" w:eastAsia="標楷體" w:hAnsi="Times New Roman"/>
                <w:szCs w:val="24"/>
              </w:rPr>
              <w:t>轄區</w:t>
            </w:r>
            <w:r w:rsidRPr="005B321D">
              <w:rPr>
                <w:rFonts w:ascii="Times New Roman" w:eastAsia="標楷體" w:hAnsi="Times New Roman"/>
                <w:szCs w:val="24"/>
              </w:rPr>
              <w:t>109</w:t>
            </w:r>
            <w:r w:rsidRPr="005B321D">
              <w:rPr>
                <w:rFonts w:ascii="Times New Roman" w:eastAsia="標楷體" w:hAnsi="Times New Roman"/>
                <w:szCs w:val="24"/>
              </w:rPr>
              <w:t>年度登記證變更及廢止數）</w:t>
            </w:r>
            <w:r w:rsidRPr="005B321D">
              <w:rPr>
                <w:rFonts w:ascii="Times New Roman" w:eastAsia="標楷體" w:hAnsi="Times New Roman"/>
                <w:szCs w:val="24"/>
              </w:rPr>
              <w:t>×100%</w:t>
            </w:r>
          </w:p>
          <w:tbl>
            <w:tblPr>
              <w:tblW w:w="4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240"/>
              <w:gridCol w:w="1240"/>
              <w:gridCol w:w="1241"/>
            </w:tblGrid>
            <w:tr w:rsidR="005B321D" w:rsidRPr="005B321D" w:rsidTr="00A30880">
              <w:trPr>
                <w:jc w:val="center"/>
              </w:trPr>
              <w:tc>
                <w:tcPr>
                  <w:tcW w:w="2480" w:type="dxa"/>
                  <w:gridSpan w:val="2"/>
                  <w:shd w:val="clear" w:color="auto" w:fill="auto"/>
                  <w:vAlign w:val="center"/>
                </w:tcPr>
                <w:p w:rsidR="005B321D" w:rsidRPr="005B321D" w:rsidRDefault="005B321D" w:rsidP="005B321D">
                  <w:pPr>
                    <w:spacing w:line="280" w:lineRule="exact"/>
                    <w:ind w:left="2"/>
                    <w:jc w:val="center"/>
                    <w:rPr>
                      <w:rFonts w:ascii="Times New Roman" w:eastAsia="標楷體" w:hAnsi="Times New Roman"/>
                      <w:szCs w:val="24"/>
                    </w:rPr>
                  </w:pPr>
                  <w:r w:rsidRPr="005B321D">
                    <w:rPr>
                      <w:rFonts w:ascii="Times New Roman" w:eastAsia="標楷體" w:hAnsi="Times New Roman"/>
                      <w:szCs w:val="24"/>
                    </w:rPr>
                    <w:t>有辦理管制藥品法規宣導或講習會者</w:t>
                  </w:r>
                </w:p>
              </w:tc>
              <w:tc>
                <w:tcPr>
                  <w:tcW w:w="2481" w:type="dxa"/>
                  <w:gridSpan w:val="2"/>
                  <w:shd w:val="clear" w:color="auto" w:fill="auto"/>
                  <w:vAlign w:val="center"/>
                </w:tcPr>
                <w:p w:rsidR="005B321D" w:rsidRPr="005B321D" w:rsidRDefault="005B321D" w:rsidP="005B321D">
                  <w:pPr>
                    <w:spacing w:line="280" w:lineRule="exact"/>
                    <w:ind w:left="2"/>
                    <w:jc w:val="center"/>
                    <w:rPr>
                      <w:rFonts w:ascii="Times New Roman" w:eastAsia="標楷體" w:hAnsi="Times New Roman"/>
                      <w:szCs w:val="24"/>
                    </w:rPr>
                  </w:pPr>
                  <w:r w:rsidRPr="005B321D">
                    <w:rPr>
                      <w:rFonts w:ascii="Times New Roman" w:eastAsia="標楷體" w:hAnsi="Times New Roman"/>
                      <w:szCs w:val="24"/>
                    </w:rPr>
                    <w:t>未辦理管制藥品法規宣導或講習會者</w:t>
                  </w:r>
                </w:p>
              </w:tc>
            </w:tr>
            <w:tr w:rsidR="005B321D" w:rsidRPr="005B321D" w:rsidTr="00A30880">
              <w:trPr>
                <w:trHeight w:hRule="exact" w:val="340"/>
                <w:jc w:val="center"/>
              </w:trPr>
              <w:tc>
                <w:tcPr>
                  <w:tcW w:w="1240"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正確率</w:t>
                  </w:r>
                  <w:r w:rsidRPr="005B321D">
                    <w:rPr>
                      <w:rFonts w:ascii="Times New Roman" w:eastAsia="標楷體" w:hAnsi="Times New Roman"/>
                      <w:szCs w:val="24"/>
                    </w:rPr>
                    <w:t>%</w:t>
                  </w:r>
                </w:p>
              </w:tc>
              <w:tc>
                <w:tcPr>
                  <w:tcW w:w="1240" w:type="dxa"/>
                  <w:shd w:val="clear" w:color="auto" w:fill="auto"/>
                  <w:vAlign w:val="center"/>
                </w:tcPr>
                <w:p w:rsidR="005B321D" w:rsidRPr="005B321D" w:rsidRDefault="005B321D" w:rsidP="005B321D">
                  <w:pPr>
                    <w:tabs>
                      <w:tab w:val="left" w:pos="325"/>
                    </w:tabs>
                    <w:spacing w:line="280" w:lineRule="exact"/>
                    <w:jc w:val="center"/>
                    <w:rPr>
                      <w:rFonts w:ascii="Times New Roman" w:eastAsia="標楷體" w:hAnsi="Times New Roman"/>
                      <w:szCs w:val="24"/>
                    </w:rPr>
                  </w:pPr>
                  <w:r w:rsidRPr="005B321D">
                    <w:rPr>
                      <w:rFonts w:ascii="Times New Roman" w:eastAsia="標楷體" w:hAnsi="Times New Roman"/>
                      <w:szCs w:val="24"/>
                    </w:rPr>
                    <w:t>分</w:t>
                  </w:r>
                  <w:r w:rsidRPr="005B321D">
                    <w:rPr>
                      <w:rFonts w:ascii="Times New Roman" w:eastAsia="標楷體" w:hAnsi="Times New Roman" w:hint="eastAsia"/>
                      <w:szCs w:val="24"/>
                    </w:rPr>
                    <w:t>數</w:t>
                  </w:r>
                </w:p>
              </w:tc>
              <w:tc>
                <w:tcPr>
                  <w:tcW w:w="1240"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正確率</w:t>
                  </w:r>
                  <w:r w:rsidRPr="005B321D">
                    <w:rPr>
                      <w:rFonts w:ascii="Times New Roman" w:eastAsia="標楷體" w:hAnsi="Times New Roman"/>
                      <w:szCs w:val="24"/>
                    </w:rPr>
                    <w:t>%</w:t>
                  </w:r>
                </w:p>
              </w:tc>
              <w:tc>
                <w:tcPr>
                  <w:tcW w:w="1241" w:type="dxa"/>
                  <w:shd w:val="clear" w:color="auto" w:fill="auto"/>
                  <w:vAlign w:val="center"/>
                </w:tcPr>
                <w:p w:rsidR="005B321D" w:rsidRPr="005B321D" w:rsidRDefault="005B321D" w:rsidP="005B321D">
                  <w:pPr>
                    <w:tabs>
                      <w:tab w:val="left" w:pos="325"/>
                    </w:tabs>
                    <w:spacing w:line="280" w:lineRule="exact"/>
                    <w:jc w:val="center"/>
                    <w:rPr>
                      <w:rFonts w:ascii="Times New Roman" w:eastAsia="標楷體" w:hAnsi="Times New Roman"/>
                      <w:szCs w:val="24"/>
                    </w:rPr>
                  </w:pPr>
                  <w:r w:rsidRPr="005B321D">
                    <w:rPr>
                      <w:rFonts w:ascii="Times New Roman" w:eastAsia="標楷體" w:hAnsi="Times New Roman"/>
                      <w:szCs w:val="24"/>
                    </w:rPr>
                    <w:t>分</w:t>
                  </w:r>
                  <w:r w:rsidRPr="005B321D">
                    <w:rPr>
                      <w:rFonts w:ascii="Times New Roman" w:eastAsia="標楷體" w:hAnsi="Times New Roman" w:hint="eastAsia"/>
                      <w:szCs w:val="24"/>
                    </w:rPr>
                    <w:t>數</w:t>
                  </w:r>
                </w:p>
              </w:tc>
            </w:tr>
            <w:tr w:rsidR="005B321D" w:rsidRPr="005B321D" w:rsidTr="00A30880">
              <w:trPr>
                <w:trHeight w:hRule="exact" w:val="340"/>
                <w:jc w:val="center"/>
              </w:trPr>
              <w:tc>
                <w:tcPr>
                  <w:tcW w:w="1240" w:type="dxa"/>
                  <w:shd w:val="clear" w:color="auto" w:fill="auto"/>
                  <w:vAlign w:val="center"/>
                </w:tcPr>
                <w:p w:rsidR="005B321D" w:rsidRPr="005B321D" w:rsidRDefault="005B321D" w:rsidP="005B321D">
                  <w:pPr>
                    <w:spacing w:line="280" w:lineRule="exact"/>
                    <w:ind w:right="240"/>
                    <w:jc w:val="right"/>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99%</w:t>
                  </w:r>
                </w:p>
              </w:tc>
              <w:tc>
                <w:tcPr>
                  <w:tcW w:w="1240" w:type="dxa"/>
                  <w:shd w:val="clear" w:color="auto" w:fill="auto"/>
                  <w:vAlign w:val="center"/>
                </w:tcPr>
                <w:p w:rsidR="005B321D" w:rsidRPr="005B321D" w:rsidRDefault="005B321D" w:rsidP="005B321D">
                  <w:pPr>
                    <w:tabs>
                      <w:tab w:val="left" w:pos="325"/>
                    </w:tabs>
                    <w:spacing w:line="280" w:lineRule="exact"/>
                    <w:jc w:val="center"/>
                    <w:rPr>
                      <w:rFonts w:ascii="Times New Roman" w:eastAsia="標楷體" w:hAnsi="Times New Roman"/>
                      <w:szCs w:val="24"/>
                    </w:rPr>
                  </w:pPr>
                  <w:r w:rsidRPr="005B321D">
                    <w:rPr>
                      <w:rFonts w:ascii="Times New Roman" w:eastAsia="標楷體" w:hAnsi="Times New Roman"/>
                      <w:szCs w:val="24"/>
                    </w:rPr>
                    <w:t>6</w:t>
                  </w:r>
                </w:p>
              </w:tc>
              <w:tc>
                <w:tcPr>
                  <w:tcW w:w="1240"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hAnsi="Times New Roman"/>
                      <w:szCs w:val="24"/>
                    </w:rPr>
                    <w:t>100</w:t>
                  </w:r>
                  <w:r w:rsidRPr="005B321D">
                    <w:rPr>
                      <w:rFonts w:ascii="Times New Roman" w:eastAsia="標楷體" w:hAnsi="Times New Roman"/>
                      <w:szCs w:val="24"/>
                    </w:rPr>
                    <w:t>%</w:t>
                  </w:r>
                </w:p>
              </w:tc>
              <w:tc>
                <w:tcPr>
                  <w:tcW w:w="1241" w:type="dxa"/>
                  <w:shd w:val="clear" w:color="auto" w:fill="auto"/>
                  <w:vAlign w:val="center"/>
                </w:tcPr>
                <w:p w:rsidR="005B321D" w:rsidRPr="005B321D" w:rsidRDefault="005B321D" w:rsidP="005B321D">
                  <w:pPr>
                    <w:tabs>
                      <w:tab w:val="left" w:pos="325"/>
                    </w:tabs>
                    <w:spacing w:line="280" w:lineRule="exact"/>
                    <w:ind w:right="480"/>
                    <w:jc w:val="right"/>
                    <w:rPr>
                      <w:rFonts w:ascii="Times New Roman" w:eastAsia="標楷體" w:hAnsi="Times New Roman"/>
                      <w:szCs w:val="24"/>
                    </w:rPr>
                  </w:pPr>
                  <w:r w:rsidRPr="005B321D">
                    <w:rPr>
                      <w:rFonts w:ascii="Times New Roman" w:eastAsia="標楷體" w:hAnsi="Times New Roman"/>
                      <w:szCs w:val="24"/>
                    </w:rPr>
                    <w:t>6</w:t>
                  </w:r>
                </w:p>
              </w:tc>
            </w:tr>
            <w:tr w:rsidR="005B321D" w:rsidRPr="005B321D" w:rsidTr="00A30880">
              <w:trPr>
                <w:trHeight w:hRule="exact" w:val="340"/>
                <w:jc w:val="center"/>
              </w:trPr>
              <w:tc>
                <w:tcPr>
                  <w:tcW w:w="1240" w:type="dxa"/>
                  <w:shd w:val="clear" w:color="auto" w:fill="auto"/>
                  <w:vAlign w:val="center"/>
                </w:tcPr>
                <w:p w:rsidR="005B321D" w:rsidRPr="005B321D" w:rsidRDefault="005B321D" w:rsidP="005B321D">
                  <w:pPr>
                    <w:spacing w:line="280" w:lineRule="exact"/>
                    <w:ind w:right="240"/>
                    <w:jc w:val="right"/>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95%</w:t>
                  </w:r>
                </w:p>
              </w:tc>
              <w:tc>
                <w:tcPr>
                  <w:tcW w:w="1240"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5</w:t>
                  </w:r>
                </w:p>
              </w:tc>
              <w:tc>
                <w:tcPr>
                  <w:tcW w:w="1240" w:type="dxa"/>
                  <w:shd w:val="clear" w:color="auto" w:fill="auto"/>
                  <w:vAlign w:val="center"/>
                </w:tcPr>
                <w:p w:rsidR="005B321D" w:rsidRPr="005B321D" w:rsidRDefault="005B321D" w:rsidP="005B321D">
                  <w:pPr>
                    <w:spacing w:line="280" w:lineRule="exact"/>
                    <w:ind w:right="240"/>
                    <w:jc w:val="right"/>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99%</w:t>
                  </w:r>
                </w:p>
              </w:tc>
              <w:tc>
                <w:tcPr>
                  <w:tcW w:w="1241" w:type="dxa"/>
                  <w:shd w:val="clear" w:color="auto" w:fill="auto"/>
                  <w:vAlign w:val="center"/>
                </w:tcPr>
                <w:p w:rsidR="005B321D" w:rsidRPr="005B321D" w:rsidRDefault="005B321D" w:rsidP="005B321D">
                  <w:pPr>
                    <w:spacing w:line="280" w:lineRule="exact"/>
                    <w:ind w:right="480"/>
                    <w:jc w:val="right"/>
                    <w:rPr>
                      <w:rFonts w:ascii="Times New Roman" w:eastAsia="標楷體" w:hAnsi="Times New Roman"/>
                      <w:szCs w:val="24"/>
                    </w:rPr>
                  </w:pPr>
                  <w:r w:rsidRPr="005B321D">
                    <w:rPr>
                      <w:rFonts w:ascii="Times New Roman" w:eastAsia="標楷體" w:hAnsi="Times New Roman"/>
                      <w:szCs w:val="24"/>
                    </w:rPr>
                    <w:t>4.5</w:t>
                  </w:r>
                </w:p>
              </w:tc>
            </w:tr>
            <w:tr w:rsidR="005B321D" w:rsidRPr="005B321D" w:rsidTr="00A30880">
              <w:trPr>
                <w:trHeight w:hRule="exact" w:val="340"/>
                <w:jc w:val="center"/>
              </w:trPr>
              <w:tc>
                <w:tcPr>
                  <w:tcW w:w="1240" w:type="dxa"/>
                  <w:shd w:val="clear" w:color="auto" w:fill="auto"/>
                  <w:vAlign w:val="center"/>
                </w:tcPr>
                <w:p w:rsidR="005B321D" w:rsidRPr="005B321D" w:rsidRDefault="005B321D" w:rsidP="005B321D">
                  <w:pPr>
                    <w:spacing w:line="280" w:lineRule="exact"/>
                    <w:ind w:right="240"/>
                    <w:jc w:val="right"/>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90%</w:t>
                  </w:r>
                </w:p>
              </w:tc>
              <w:tc>
                <w:tcPr>
                  <w:tcW w:w="1240"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4</w:t>
                  </w:r>
                </w:p>
              </w:tc>
              <w:tc>
                <w:tcPr>
                  <w:tcW w:w="1240" w:type="dxa"/>
                  <w:shd w:val="clear" w:color="auto" w:fill="auto"/>
                  <w:vAlign w:val="center"/>
                </w:tcPr>
                <w:p w:rsidR="005B321D" w:rsidRPr="005B321D" w:rsidRDefault="005B321D" w:rsidP="005B321D">
                  <w:pPr>
                    <w:spacing w:line="280" w:lineRule="exact"/>
                    <w:ind w:right="240"/>
                    <w:jc w:val="right"/>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95%</w:t>
                  </w:r>
                </w:p>
              </w:tc>
              <w:tc>
                <w:tcPr>
                  <w:tcW w:w="1241" w:type="dxa"/>
                  <w:shd w:val="clear" w:color="auto" w:fill="auto"/>
                  <w:vAlign w:val="center"/>
                </w:tcPr>
                <w:p w:rsidR="005B321D" w:rsidRPr="005B321D" w:rsidRDefault="005B321D" w:rsidP="005B321D">
                  <w:pPr>
                    <w:spacing w:line="280" w:lineRule="exact"/>
                    <w:ind w:right="480"/>
                    <w:jc w:val="right"/>
                    <w:rPr>
                      <w:rFonts w:ascii="Times New Roman" w:eastAsia="標楷體" w:hAnsi="Times New Roman"/>
                      <w:szCs w:val="24"/>
                    </w:rPr>
                  </w:pPr>
                  <w:r w:rsidRPr="005B321D">
                    <w:rPr>
                      <w:rFonts w:ascii="Times New Roman" w:eastAsia="標楷體" w:hAnsi="Times New Roman"/>
                      <w:szCs w:val="24"/>
                    </w:rPr>
                    <w:t>3</w:t>
                  </w:r>
                </w:p>
              </w:tc>
            </w:tr>
            <w:tr w:rsidR="005B321D" w:rsidRPr="005B321D" w:rsidTr="00A30880">
              <w:trPr>
                <w:trHeight w:hRule="exact" w:val="340"/>
                <w:jc w:val="center"/>
              </w:trPr>
              <w:tc>
                <w:tcPr>
                  <w:tcW w:w="1240" w:type="dxa"/>
                  <w:shd w:val="clear" w:color="auto" w:fill="auto"/>
                  <w:vAlign w:val="center"/>
                </w:tcPr>
                <w:p w:rsidR="005B321D" w:rsidRPr="005B321D" w:rsidRDefault="005B321D" w:rsidP="005B321D">
                  <w:pPr>
                    <w:spacing w:line="280" w:lineRule="exact"/>
                    <w:ind w:right="240"/>
                    <w:jc w:val="right"/>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 xml:space="preserve">80% </w:t>
                  </w:r>
                </w:p>
              </w:tc>
              <w:tc>
                <w:tcPr>
                  <w:tcW w:w="1240"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3</w:t>
                  </w:r>
                </w:p>
              </w:tc>
              <w:tc>
                <w:tcPr>
                  <w:tcW w:w="1240" w:type="dxa"/>
                  <w:shd w:val="clear" w:color="auto" w:fill="auto"/>
                  <w:vAlign w:val="center"/>
                </w:tcPr>
                <w:p w:rsidR="005B321D" w:rsidRPr="005B321D" w:rsidRDefault="005B321D" w:rsidP="005B321D">
                  <w:pPr>
                    <w:spacing w:line="280" w:lineRule="exact"/>
                    <w:ind w:right="240"/>
                    <w:jc w:val="right"/>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 xml:space="preserve">90% </w:t>
                  </w:r>
                </w:p>
              </w:tc>
              <w:tc>
                <w:tcPr>
                  <w:tcW w:w="1241" w:type="dxa"/>
                  <w:shd w:val="clear" w:color="auto" w:fill="auto"/>
                  <w:vAlign w:val="center"/>
                </w:tcPr>
                <w:p w:rsidR="005B321D" w:rsidRPr="005B321D" w:rsidRDefault="005B321D" w:rsidP="005B321D">
                  <w:pPr>
                    <w:spacing w:line="280" w:lineRule="exact"/>
                    <w:ind w:right="480"/>
                    <w:jc w:val="right"/>
                    <w:rPr>
                      <w:rFonts w:ascii="Times New Roman" w:eastAsia="標楷體" w:hAnsi="Times New Roman"/>
                      <w:szCs w:val="24"/>
                    </w:rPr>
                  </w:pPr>
                  <w:r w:rsidRPr="005B321D">
                    <w:rPr>
                      <w:rFonts w:ascii="Times New Roman" w:eastAsia="標楷體" w:hAnsi="Times New Roman"/>
                      <w:szCs w:val="24"/>
                    </w:rPr>
                    <w:t>2</w:t>
                  </w:r>
                </w:p>
              </w:tc>
            </w:tr>
            <w:tr w:rsidR="005B321D" w:rsidRPr="005B321D" w:rsidTr="00A30880">
              <w:trPr>
                <w:trHeight w:hRule="exact" w:val="340"/>
                <w:jc w:val="center"/>
              </w:trPr>
              <w:tc>
                <w:tcPr>
                  <w:tcW w:w="1240" w:type="dxa"/>
                  <w:shd w:val="clear" w:color="auto" w:fill="auto"/>
                  <w:vAlign w:val="center"/>
                </w:tcPr>
                <w:p w:rsidR="005B321D" w:rsidRPr="005B321D" w:rsidRDefault="005B321D" w:rsidP="005B321D">
                  <w:pPr>
                    <w:spacing w:line="280" w:lineRule="exact"/>
                    <w:ind w:right="240"/>
                    <w:jc w:val="right"/>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70%</w:t>
                  </w:r>
                </w:p>
              </w:tc>
              <w:tc>
                <w:tcPr>
                  <w:tcW w:w="1240"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2</w:t>
                  </w:r>
                </w:p>
              </w:tc>
              <w:tc>
                <w:tcPr>
                  <w:tcW w:w="1240" w:type="dxa"/>
                  <w:shd w:val="clear" w:color="auto" w:fill="auto"/>
                  <w:vAlign w:val="center"/>
                </w:tcPr>
                <w:p w:rsidR="005B321D" w:rsidRPr="005B321D" w:rsidRDefault="005B321D" w:rsidP="005B321D">
                  <w:pPr>
                    <w:spacing w:line="280" w:lineRule="exact"/>
                    <w:ind w:right="240"/>
                    <w:jc w:val="right"/>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80%</w:t>
                  </w:r>
                </w:p>
              </w:tc>
              <w:tc>
                <w:tcPr>
                  <w:tcW w:w="1241" w:type="dxa"/>
                  <w:shd w:val="clear" w:color="auto" w:fill="auto"/>
                  <w:vAlign w:val="center"/>
                </w:tcPr>
                <w:p w:rsidR="005B321D" w:rsidRPr="005B321D" w:rsidRDefault="005B321D" w:rsidP="005B321D">
                  <w:pPr>
                    <w:spacing w:line="280" w:lineRule="exact"/>
                    <w:ind w:right="480"/>
                    <w:jc w:val="right"/>
                    <w:rPr>
                      <w:rFonts w:ascii="Times New Roman" w:eastAsia="標楷體" w:hAnsi="Times New Roman"/>
                      <w:szCs w:val="24"/>
                    </w:rPr>
                  </w:pPr>
                  <w:r w:rsidRPr="005B321D">
                    <w:rPr>
                      <w:rFonts w:ascii="Times New Roman" w:eastAsia="標楷體" w:hAnsi="Times New Roman"/>
                      <w:szCs w:val="24"/>
                    </w:rPr>
                    <w:t>1</w:t>
                  </w:r>
                </w:p>
              </w:tc>
            </w:tr>
            <w:tr w:rsidR="005B321D" w:rsidRPr="005B321D" w:rsidTr="00A30880">
              <w:trPr>
                <w:trHeight w:hRule="exact" w:val="340"/>
                <w:jc w:val="center"/>
              </w:trPr>
              <w:tc>
                <w:tcPr>
                  <w:tcW w:w="1240" w:type="dxa"/>
                  <w:shd w:val="clear" w:color="auto" w:fill="auto"/>
                  <w:vAlign w:val="center"/>
                </w:tcPr>
                <w:p w:rsidR="005B321D" w:rsidRPr="005B321D" w:rsidRDefault="005B321D" w:rsidP="005B321D">
                  <w:pPr>
                    <w:spacing w:line="280" w:lineRule="exact"/>
                    <w:ind w:right="240"/>
                    <w:jc w:val="right"/>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60%</w:t>
                  </w:r>
                </w:p>
              </w:tc>
              <w:tc>
                <w:tcPr>
                  <w:tcW w:w="1240"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1</w:t>
                  </w:r>
                </w:p>
              </w:tc>
              <w:tc>
                <w:tcPr>
                  <w:tcW w:w="1240" w:type="dxa"/>
                  <w:shd w:val="clear" w:color="auto" w:fill="auto"/>
                  <w:vAlign w:val="center"/>
                </w:tcPr>
                <w:p w:rsidR="005B321D" w:rsidRPr="005B321D" w:rsidRDefault="005B321D" w:rsidP="005B321D">
                  <w:pPr>
                    <w:spacing w:line="280" w:lineRule="exact"/>
                    <w:ind w:right="240"/>
                    <w:jc w:val="right"/>
                    <w:rPr>
                      <w:rFonts w:ascii="Times New Roman" w:eastAsia="標楷體" w:hAnsi="Times New Roman"/>
                      <w:szCs w:val="24"/>
                    </w:rPr>
                  </w:pPr>
                  <w:r w:rsidRPr="005B321D">
                    <w:rPr>
                      <w:rFonts w:ascii="Times New Roman" w:eastAsia="標楷體" w:hAnsi="Times New Roman"/>
                      <w:szCs w:val="24"/>
                    </w:rPr>
                    <w:t>＜</w:t>
                  </w:r>
                  <w:r w:rsidRPr="005B321D">
                    <w:rPr>
                      <w:rFonts w:ascii="Times New Roman" w:eastAsia="標楷體" w:hAnsi="Times New Roman"/>
                      <w:szCs w:val="24"/>
                    </w:rPr>
                    <w:t>80%</w:t>
                  </w:r>
                </w:p>
              </w:tc>
              <w:tc>
                <w:tcPr>
                  <w:tcW w:w="1241" w:type="dxa"/>
                  <w:shd w:val="clear" w:color="auto" w:fill="auto"/>
                  <w:vAlign w:val="center"/>
                </w:tcPr>
                <w:p w:rsidR="005B321D" w:rsidRPr="005B321D" w:rsidRDefault="005B321D" w:rsidP="005B321D">
                  <w:pPr>
                    <w:spacing w:line="280" w:lineRule="exact"/>
                    <w:ind w:right="480"/>
                    <w:jc w:val="right"/>
                    <w:rPr>
                      <w:rFonts w:ascii="Times New Roman" w:eastAsia="標楷體" w:hAnsi="Times New Roman"/>
                      <w:szCs w:val="24"/>
                    </w:rPr>
                  </w:pPr>
                  <w:r w:rsidRPr="005B321D">
                    <w:rPr>
                      <w:rFonts w:ascii="Times New Roman" w:eastAsia="標楷體" w:hAnsi="Times New Roman"/>
                      <w:szCs w:val="24"/>
                    </w:rPr>
                    <w:t>0</w:t>
                  </w:r>
                </w:p>
              </w:tc>
            </w:tr>
            <w:tr w:rsidR="005B321D" w:rsidRPr="005B321D" w:rsidTr="00A30880">
              <w:trPr>
                <w:trHeight w:hRule="exact" w:val="340"/>
                <w:jc w:val="center"/>
              </w:trPr>
              <w:tc>
                <w:tcPr>
                  <w:tcW w:w="1240" w:type="dxa"/>
                  <w:shd w:val="clear" w:color="auto" w:fill="auto"/>
                  <w:vAlign w:val="center"/>
                </w:tcPr>
                <w:p w:rsidR="005B321D" w:rsidRPr="005B321D" w:rsidRDefault="005B321D" w:rsidP="005B321D">
                  <w:pPr>
                    <w:spacing w:line="280" w:lineRule="exact"/>
                    <w:ind w:right="240"/>
                    <w:jc w:val="right"/>
                    <w:rPr>
                      <w:rFonts w:ascii="Times New Roman" w:eastAsia="標楷體" w:hAnsi="Times New Roman"/>
                      <w:szCs w:val="24"/>
                    </w:rPr>
                  </w:pPr>
                  <w:r w:rsidRPr="005B321D">
                    <w:rPr>
                      <w:rFonts w:ascii="Times New Roman" w:eastAsia="標楷體" w:hAnsi="Times New Roman"/>
                      <w:szCs w:val="24"/>
                    </w:rPr>
                    <w:t>＜</w:t>
                  </w:r>
                  <w:r w:rsidRPr="005B321D">
                    <w:rPr>
                      <w:rFonts w:ascii="Times New Roman" w:eastAsia="標楷體" w:hAnsi="Times New Roman"/>
                      <w:szCs w:val="24"/>
                    </w:rPr>
                    <w:t>60%</w:t>
                  </w:r>
                </w:p>
              </w:tc>
              <w:tc>
                <w:tcPr>
                  <w:tcW w:w="1240"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0</w:t>
                  </w:r>
                </w:p>
              </w:tc>
              <w:tc>
                <w:tcPr>
                  <w:tcW w:w="1240"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hint="eastAsia"/>
                      <w:szCs w:val="24"/>
                    </w:rPr>
                    <w:t>-</w:t>
                  </w:r>
                </w:p>
              </w:tc>
              <w:tc>
                <w:tcPr>
                  <w:tcW w:w="1241"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hint="eastAsia"/>
                      <w:szCs w:val="24"/>
                    </w:rPr>
                    <w:t>-</w:t>
                  </w:r>
                </w:p>
              </w:tc>
            </w:tr>
          </w:tbl>
          <w:p w:rsidR="005B321D" w:rsidRPr="005B321D" w:rsidRDefault="005B321D" w:rsidP="005B321D">
            <w:pPr>
              <w:spacing w:line="280" w:lineRule="exact"/>
              <w:ind w:left="720" w:hangingChars="300" w:hanging="720"/>
              <w:jc w:val="both"/>
              <w:rPr>
                <w:rFonts w:ascii="Times New Roman" w:eastAsia="標楷體" w:hAnsi="Times New Roman"/>
                <w:szCs w:val="24"/>
              </w:rPr>
            </w:pPr>
            <w:r w:rsidRPr="005B321D">
              <w:rPr>
                <w:rFonts w:ascii="Times New Roman" w:eastAsia="標楷體" w:hAnsi="Times New Roman"/>
                <w:szCs w:val="24"/>
              </w:rPr>
              <w:t>備註：</w:t>
            </w:r>
          </w:p>
          <w:p w:rsidR="005B321D" w:rsidRPr="005B321D" w:rsidRDefault="005B321D" w:rsidP="003B5D95">
            <w:pPr>
              <w:numPr>
                <w:ilvl w:val="0"/>
                <w:numId w:val="154"/>
              </w:numPr>
              <w:spacing w:line="280" w:lineRule="exact"/>
              <w:ind w:left="238" w:hanging="238"/>
              <w:jc w:val="both"/>
              <w:rPr>
                <w:rFonts w:ascii="Times New Roman" w:eastAsia="標楷體" w:hAnsi="Times New Roman"/>
                <w:szCs w:val="24"/>
                <w:u w:val="single"/>
              </w:rPr>
            </w:pPr>
            <w:r w:rsidRPr="005B321D">
              <w:rPr>
                <w:rFonts w:ascii="Times New Roman" w:eastAsia="標楷體" w:hAnsi="Times New Roman"/>
                <w:szCs w:val="24"/>
              </w:rPr>
              <w:t>有辦理管制藥品法規宣導或講習會者是指「（</w:t>
            </w:r>
            <w:r w:rsidRPr="005B321D">
              <w:rPr>
                <w:rFonts w:ascii="Times New Roman" w:eastAsia="標楷體" w:hAnsi="Times New Roman"/>
                <w:szCs w:val="24"/>
              </w:rPr>
              <w:t>109</w:t>
            </w:r>
            <w:r w:rsidRPr="005B321D">
              <w:rPr>
                <w:rFonts w:ascii="Times New Roman" w:eastAsia="標楷體" w:hAnsi="Times New Roman"/>
                <w:szCs w:val="24"/>
              </w:rPr>
              <w:t>年度宣導講習家數</w:t>
            </w:r>
            <w:r w:rsidRPr="005B321D">
              <w:rPr>
                <w:rFonts w:ascii="Times New Roman" w:eastAsia="標楷體" w:hAnsi="Times New Roman"/>
                <w:szCs w:val="24"/>
              </w:rPr>
              <w:t>/108</w:t>
            </w:r>
            <w:r w:rsidRPr="005B321D">
              <w:rPr>
                <w:rFonts w:ascii="Times New Roman" w:eastAsia="標楷體" w:hAnsi="Times New Roman"/>
                <w:szCs w:val="24"/>
              </w:rPr>
              <w:t>年度新申辦及變更登記證家數之比率）</w:t>
            </w:r>
            <w:r w:rsidRPr="005B321D">
              <w:rPr>
                <w:rFonts w:ascii="新細明體" w:hAnsi="新細明體" w:cs="新細明體" w:hint="eastAsia"/>
                <w:szCs w:val="24"/>
              </w:rPr>
              <w:t>≧</w:t>
            </w:r>
            <w:r w:rsidRPr="005B321D">
              <w:rPr>
                <w:rFonts w:ascii="Times New Roman" w:eastAsia="標楷體" w:hAnsi="Times New Roman"/>
                <w:szCs w:val="24"/>
              </w:rPr>
              <w:t>50 %</w:t>
            </w:r>
            <w:r w:rsidRPr="005B321D">
              <w:rPr>
                <w:rFonts w:ascii="Times New Roman" w:eastAsia="標楷體" w:hAnsi="Times New Roman"/>
                <w:szCs w:val="24"/>
              </w:rPr>
              <w:t>」。</w:t>
            </w:r>
            <w:r w:rsidRPr="005B321D">
              <w:rPr>
                <w:rFonts w:ascii="Times New Roman" w:eastAsia="標楷體" w:hAnsi="Times New Roman"/>
                <w:szCs w:val="24"/>
              </w:rPr>
              <w:t>(</w:t>
            </w:r>
            <w:r w:rsidRPr="005B321D">
              <w:rPr>
                <w:rFonts w:ascii="Times New Roman" w:eastAsia="標楷體" w:hAnsi="Times New Roman"/>
                <w:szCs w:val="24"/>
              </w:rPr>
              <w:t>如衛生局可證明上網觀看者之所屬機構業者，確認其完成管制藥品法規之課程，並列表回報，亦可認定</w:t>
            </w:r>
            <w:r w:rsidRPr="005B321D">
              <w:rPr>
                <w:rFonts w:ascii="Times New Roman" w:eastAsia="標楷體" w:hAnsi="Times New Roman"/>
                <w:szCs w:val="24"/>
              </w:rPr>
              <w:t>)</w:t>
            </w:r>
          </w:p>
          <w:p w:rsidR="005B321D" w:rsidRPr="005B321D" w:rsidRDefault="005B321D" w:rsidP="003B5D95">
            <w:pPr>
              <w:numPr>
                <w:ilvl w:val="0"/>
                <w:numId w:val="154"/>
              </w:numPr>
              <w:adjustRightInd w:val="0"/>
              <w:snapToGrid w:val="0"/>
              <w:spacing w:line="280" w:lineRule="exact"/>
              <w:ind w:left="238" w:hanging="238"/>
              <w:jc w:val="both"/>
              <w:rPr>
                <w:rFonts w:ascii="Times New Roman" w:eastAsia="標楷體" w:hAnsi="Times New Roman"/>
                <w:szCs w:val="24"/>
              </w:rPr>
            </w:pPr>
            <w:r w:rsidRPr="005B321D">
              <w:rPr>
                <w:rFonts w:ascii="Times New Roman" w:eastAsia="標楷體" w:hAnsi="Times New Roman"/>
                <w:szCs w:val="24"/>
              </w:rPr>
              <w:t>轄區之機構業者</w:t>
            </w:r>
            <w:r w:rsidRPr="005B321D">
              <w:rPr>
                <w:rFonts w:ascii="Times New Roman" w:eastAsia="標楷體" w:hAnsi="Times New Roman"/>
                <w:szCs w:val="24"/>
              </w:rPr>
              <w:t>(</w:t>
            </w:r>
            <w:r w:rsidRPr="005B321D">
              <w:rPr>
                <w:rFonts w:ascii="Times New Roman" w:eastAsia="標楷體" w:hAnsi="Times New Roman"/>
                <w:szCs w:val="24"/>
              </w:rPr>
              <w:t>不包含畜牧獸醫機構業者及醫藥教育研究試驗機構</w:t>
            </w:r>
            <w:r w:rsidRPr="005B321D">
              <w:rPr>
                <w:rFonts w:ascii="Times New Roman" w:eastAsia="標楷體" w:hAnsi="Times New Roman"/>
                <w:szCs w:val="24"/>
              </w:rPr>
              <w:t>)</w:t>
            </w:r>
            <w:r w:rsidRPr="005B321D">
              <w:rPr>
                <w:rFonts w:ascii="Times New Roman" w:eastAsia="標楷體" w:hAnsi="Times New Roman"/>
                <w:szCs w:val="24"/>
              </w:rPr>
              <w:t>未依法定期限內辦理管制藥品登記證變更之件數，每件扣</w:t>
            </w:r>
            <w:r w:rsidRPr="005B321D">
              <w:rPr>
                <w:rFonts w:ascii="Times New Roman" w:eastAsia="標楷體" w:hAnsi="Times New Roman"/>
                <w:szCs w:val="24"/>
              </w:rPr>
              <w:t>0.1</w:t>
            </w:r>
            <w:r w:rsidRPr="005B321D">
              <w:rPr>
                <w:rFonts w:ascii="Times New Roman" w:eastAsia="標楷體" w:hAnsi="Times New Roman"/>
                <w:szCs w:val="24"/>
              </w:rPr>
              <w:t>分。</w:t>
            </w:r>
          </w:p>
          <w:p w:rsidR="005B321D" w:rsidRPr="005B321D" w:rsidRDefault="005B321D" w:rsidP="003B5D95">
            <w:pPr>
              <w:numPr>
                <w:ilvl w:val="0"/>
                <w:numId w:val="154"/>
              </w:numPr>
              <w:adjustRightInd w:val="0"/>
              <w:snapToGrid w:val="0"/>
              <w:spacing w:line="280" w:lineRule="exact"/>
              <w:ind w:left="238" w:hanging="238"/>
              <w:jc w:val="both"/>
              <w:rPr>
                <w:rFonts w:ascii="Times New Roman" w:eastAsia="標楷體" w:hAnsi="Times New Roman"/>
                <w:szCs w:val="24"/>
              </w:rPr>
            </w:pPr>
            <w:r w:rsidRPr="005B321D">
              <w:rPr>
                <w:rFonts w:ascii="Times New Roman" w:eastAsia="標楷體" w:hAnsi="Times New Roman"/>
                <w:szCs w:val="24"/>
              </w:rPr>
              <w:t>涉管制藥品轉讓之新舊承接業者</w:t>
            </w:r>
            <w:r w:rsidRPr="005B321D">
              <w:rPr>
                <w:rFonts w:ascii="Times New Roman" w:eastAsia="標楷體" w:hAnsi="Times New Roman"/>
                <w:szCs w:val="24"/>
              </w:rPr>
              <w:t>(</w:t>
            </w:r>
            <w:r w:rsidRPr="005B321D">
              <w:rPr>
                <w:rFonts w:ascii="Times New Roman" w:eastAsia="標楷體" w:hAnsi="Times New Roman"/>
                <w:szCs w:val="24"/>
              </w:rPr>
              <w:t>不包含畜牧獸醫機構業者及醫藥教育研究試驗機構</w:t>
            </w:r>
            <w:r w:rsidRPr="005B321D">
              <w:rPr>
                <w:rFonts w:ascii="Times New Roman" w:eastAsia="標楷體" w:hAnsi="Times New Roman"/>
                <w:szCs w:val="24"/>
              </w:rPr>
              <w:t>)</w:t>
            </w:r>
            <w:r w:rsidRPr="005B321D">
              <w:rPr>
                <w:rFonts w:ascii="Times New Roman" w:eastAsia="標楷體" w:hAnsi="Times New Roman"/>
                <w:szCs w:val="24"/>
              </w:rPr>
              <w:t>涉管制藥品轉讓時，未同時寄送之件數，每件扣</w:t>
            </w:r>
            <w:r w:rsidRPr="005B321D">
              <w:rPr>
                <w:rFonts w:ascii="Times New Roman" w:eastAsia="標楷體" w:hAnsi="Times New Roman"/>
                <w:szCs w:val="24"/>
              </w:rPr>
              <w:t>0.3</w:t>
            </w:r>
            <w:r w:rsidRPr="005B321D">
              <w:rPr>
                <w:rFonts w:ascii="Times New Roman" w:eastAsia="標楷體" w:hAnsi="Times New Roman"/>
                <w:szCs w:val="24"/>
              </w:rPr>
              <w:t>分。</w:t>
            </w:r>
          </w:p>
        </w:tc>
        <w:tc>
          <w:tcPr>
            <w:tcW w:w="1417" w:type="dxa"/>
            <w:shd w:val="clear" w:color="auto" w:fill="auto"/>
          </w:tcPr>
          <w:p w:rsidR="005B321D" w:rsidRPr="005B321D" w:rsidRDefault="005B321D" w:rsidP="005B321D">
            <w:pPr>
              <w:spacing w:line="280" w:lineRule="exact"/>
              <w:rPr>
                <w:rFonts w:ascii="Times New Roman" w:eastAsia="標楷體" w:hAnsi="Times New Roman"/>
                <w:szCs w:val="24"/>
                <w:shd w:val="pct15" w:color="auto" w:fill="FFFFFF"/>
              </w:rPr>
            </w:pPr>
            <w:r w:rsidRPr="005B321D">
              <w:rPr>
                <w:rFonts w:ascii="Times New Roman" w:eastAsia="標楷體" w:hAnsi="Times New Roman"/>
                <w:szCs w:val="24"/>
              </w:rPr>
              <w:t>衛生局平日受理人民申請案件時，即會隨時寄送至食品藥物管理署續辦，年底時食藥署再從「管制藥品管理資訊系統」彙整資料。</w:t>
            </w:r>
          </w:p>
        </w:tc>
      </w:tr>
      <w:tr w:rsidR="005B321D" w:rsidRPr="005B321D" w:rsidTr="00A30880">
        <w:tc>
          <w:tcPr>
            <w:tcW w:w="568" w:type="dxa"/>
            <w:shd w:val="clear" w:color="auto" w:fill="auto"/>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11</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szCs w:val="24"/>
              </w:rPr>
            </w:pPr>
            <w:r w:rsidRPr="005B321D">
              <w:rPr>
                <w:rFonts w:ascii="Times New Roman" w:eastAsia="標楷體" w:hAnsi="Times New Roman"/>
                <w:szCs w:val="24"/>
              </w:rPr>
              <w:t>強化管制藥品流通管理及處方合理性之查核，避免醫源性成癮</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szCs w:val="24"/>
              </w:rPr>
            </w:pPr>
            <w:r w:rsidRPr="005B321D">
              <w:rPr>
                <w:rFonts w:ascii="Times New Roman" w:eastAsia="標楷體" w:hAnsi="Times New Roman"/>
                <w:szCs w:val="24"/>
              </w:rPr>
              <w:t>稽核管制藥品流通及醫療處方使用情形</w:t>
            </w:r>
            <w:r w:rsidRPr="005B321D">
              <w:rPr>
                <w:rFonts w:ascii="Times New Roman" w:eastAsia="標楷體" w:hAnsi="Times New Roman"/>
                <w:szCs w:val="24"/>
              </w:rPr>
              <w:t>(13</w:t>
            </w:r>
            <w:r w:rsidRPr="005B321D">
              <w:rPr>
                <w:rFonts w:ascii="Times New Roman" w:eastAsia="標楷體" w:hAnsi="Times New Roman"/>
                <w:szCs w:val="24"/>
              </w:rPr>
              <w:t>分</w:t>
            </w:r>
            <w:r w:rsidRPr="005B321D">
              <w:rPr>
                <w:rFonts w:ascii="Times New Roman" w:eastAsia="標楷體" w:hAnsi="Times New Roman"/>
                <w:szCs w:val="24"/>
              </w:rPr>
              <w:t>)</w:t>
            </w:r>
          </w:p>
        </w:tc>
        <w:tc>
          <w:tcPr>
            <w:tcW w:w="6095" w:type="dxa"/>
            <w:shd w:val="clear" w:color="auto" w:fill="auto"/>
          </w:tcPr>
          <w:p w:rsidR="005B321D" w:rsidRPr="005B321D" w:rsidRDefault="00A445EE" w:rsidP="00A445EE">
            <w:pPr>
              <w:spacing w:line="280" w:lineRule="exact"/>
              <w:rPr>
                <w:rFonts w:ascii="Times New Roman" w:eastAsia="標楷體" w:hAnsi="Times New Roman"/>
                <w:szCs w:val="24"/>
              </w:rPr>
            </w:pPr>
            <w:r>
              <w:rPr>
                <w:rFonts w:ascii="Times New Roman" w:eastAsia="標楷體" w:hAnsi="Times New Roman" w:hint="eastAsia"/>
                <w:szCs w:val="24"/>
              </w:rPr>
              <w:t>一、</w:t>
            </w:r>
            <w:r w:rsidR="005B321D" w:rsidRPr="005B321D">
              <w:rPr>
                <w:rFonts w:ascii="Times New Roman" w:eastAsia="標楷體" w:hAnsi="Times New Roman"/>
                <w:szCs w:val="24"/>
              </w:rPr>
              <w:t>實地稽核之執行率</w:t>
            </w:r>
            <w:r w:rsidR="005B321D" w:rsidRPr="005B321D">
              <w:rPr>
                <w:rFonts w:ascii="Times New Roman" w:eastAsia="標楷體" w:hAnsi="Times New Roman"/>
                <w:szCs w:val="24"/>
              </w:rPr>
              <w:t>(5</w:t>
            </w:r>
            <w:r w:rsidR="005B321D" w:rsidRPr="005B321D">
              <w:rPr>
                <w:rFonts w:ascii="Times New Roman" w:eastAsia="標楷體" w:hAnsi="Times New Roman"/>
                <w:szCs w:val="24"/>
              </w:rPr>
              <w:t>分</w:t>
            </w:r>
            <w:r w:rsidR="005B321D" w:rsidRPr="005B321D">
              <w:rPr>
                <w:rFonts w:ascii="Times New Roman" w:eastAsia="標楷體" w:hAnsi="Times New Roman"/>
                <w:szCs w:val="24"/>
              </w:rPr>
              <w:t>)</w:t>
            </w:r>
          </w:p>
          <w:tbl>
            <w:tblPr>
              <w:tblW w:w="5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1833"/>
              <w:gridCol w:w="2043"/>
            </w:tblGrid>
            <w:tr w:rsidR="005B321D" w:rsidRPr="005B321D" w:rsidTr="00A30880">
              <w:trPr>
                <w:jc w:val="center"/>
              </w:trPr>
              <w:tc>
                <w:tcPr>
                  <w:tcW w:w="1769" w:type="dxa"/>
                  <w:shd w:val="clear" w:color="auto" w:fill="auto"/>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稽核有證比率</w:t>
                  </w:r>
                </w:p>
              </w:tc>
              <w:tc>
                <w:tcPr>
                  <w:tcW w:w="1833" w:type="dxa"/>
                  <w:shd w:val="clear" w:color="auto" w:fill="auto"/>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稽核無證比率</w:t>
                  </w:r>
                </w:p>
                <w:p w:rsidR="005B321D" w:rsidRPr="005B321D" w:rsidRDefault="005B321D" w:rsidP="005B321D">
                  <w:pPr>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hAnsi="Times New Roman"/>
                      <w:szCs w:val="24"/>
                    </w:rPr>
                    <w:t>10%</w:t>
                  </w:r>
                  <w:r w:rsidRPr="005B321D">
                    <w:rPr>
                      <w:rFonts w:ascii="Times New Roman" w:eastAsia="標楷體" w:hAnsi="Times New Roman"/>
                      <w:szCs w:val="24"/>
                    </w:rPr>
                    <w:t>之得分</w:t>
                  </w:r>
                </w:p>
              </w:tc>
              <w:tc>
                <w:tcPr>
                  <w:tcW w:w="2043" w:type="dxa"/>
                  <w:shd w:val="clear" w:color="auto" w:fill="auto"/>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稽核無證比率</w:t>
                  </w:r>
                </w:p>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w:t>
                  </w:r>
                  <w:r w:rsidRPr="005B321D">
                    <w:rPr>
                      <w:rFonts w:ascii="Times New Roman" w:eastAsia="標楷體" w:hAnsi="Times New Roman"/>
                      <w:szCs w:val="24"/>
                    </w:rPr>
                    <w:t>10</w:t>
                  </w:r>
                  <w:r w:rsidRPr="005B321D">
                    <w:rPr>
                      <w:rFonts w:ascii="Times New Roman" w:eastAsia="標楷體" w:hAnsi="Times New Roman"/>
                      <w:szCs w:val="24"/>
                    </w:rPr>
                    <w:t>％之得分</w:t>
                  </w:r>
                </w:p>
              </w:tc>
            </w:tr>
            <w:tr w:rsidR="005B321D" w:rsidRPr="005B321D" w:rsidTr="00A30880">
              <w:trPr>
                <w:trHeight w:hRule="exact" w:val="340"/>
                <w:jc w:val="center"/>
              </w:trPr>
              <w:tc>
                <w:tcPr>
                  <w:tcW w:w="1769"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hint="eastAsia"/>
                      <w:szCs w:val="24"/>
                    </w:rPr>
                    <w:t>50</w:t>
                  </w:r>
                  <w:r w:rsidRPr="005B321D">
                    <w:rPr>
                      <w:rFonts w:ascii="Times New Roman" w:eastAsia="標楷體" w:hAnsi="Times New Roman"/>
                      <w:szCs w:val="24"/>
                    </w:rPr>
                    <w:t>％</w:t>
                  </w:r>
                </w:p>
              </w:tc>
              <w:tc>
                <w:tcPr>
                  <w:tcW w:w="1833"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5</w:t>
                  </w:r>
                  <w:r w:rsidRPr="005B321D">
                    <w:rPr>
                      <w:rFonts w:ascii="Times New Roman" w:eastAsia="標楷體" w:hAnsi="Times New Roman"/>
                      <w:szCs w:val="24"/>
                    </w:rPr>
                    <w:t>分</w:t>
                  </w:r>
                </w:p>
              </w:tc>
              <w:tc>
                <w:tcPr>
                  <w:tcW w:w="2043"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4</w:t>
                  </w:r>
                  <w:r w:rsidRPr="005B321D">
                    <w:rPr>
                      <w:rFonts w:ascii="Times New Roman" w:eastAsia="標楷體" w:hAnsi="Times New Roman"/>
                      <w:szCs w:val="24"/>
                    </w:rPr>
                    <w:t>分</w:t>
                  </w:r>
                </w:p>
              </w:tc>
            </w:tr>
            <w:tr w:rsidR="005B321D" w:rsidRPr="005B321D" w:rsidTr="00A30880">
              <w:trPr>
                <w:trHeight w:hRule="exact" w:val="340"/>
                <w:jc w:val="center"/>
              </w:trPr>
              <w:tc>
                <w:tcPr>
                  <w:tcW w:w="1769"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hint="eastAsia"/>
                      <w:szCs w:val="24"/>
                    </w:rPr>
                    <w:t>4</w:t>
                  </w:r>
                  <w:r w:rsidRPr="005B321D">
                    <w:rPr>
                      <w:rFonts w:ascii="Times New Roman" w:eastAsia="標楷體" w:hAnsi="Times New Roman"/>
                      <w:szCs w:val="24"/>
                    </w:rPr>
                    <w:t>8</w:t>
                  </w:r>
                  <w:r w:rsidRPr="005B321D">
                    <w:rPr>
                      <w:rFonts w:ascii="Times New Roman" w:eastAsia="標楷體" w:hAnsi="Times New Roman"/>
                      <w:szCs w:val="24"/>
                    </w:rPr>
                    <w:t>％</w:t>
                  </w:r>
                </w:p>
              </w:tc>
              <w:tc>
                <w:tcPr>
                  <w:tcW w:w="1833"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4</w:t>
                  </w:r>
                  <w:r w:rsidRPr="005B321D">
                    <w:rPr>
                      <w:rFonts w:ascii="Times New Roman" w:eastAsia="標楷體" w:hAnsi="Times New Roman"/>
                      <w:szCs w:val="24"/>
                    </w:rPr>
                    <w:t>分</w:t>
                  </w:r>
                </w:p>
              </w:tc>
              <w:tc>
                <w:tcPr>
                  <w:tcW w:w="2043"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3</w:t>
                  </w:r>
                  <w:r w:rsidRPr="005B321D">
                    <w:rPr>
                      <w:rFonts w:ascii="Times New Roman" w:eastAsia="標楷體" w:hAnsi="Times New Roman"/>
                      <w:szCs w:val="24"/>
                    </w:rPr>
                    <w:t>分</w:t>
                  </w:r>
                </w:p>
              </w:tc>
            </w:tr>
            <w:tr w:rsidR="005B321D" w:rsidRPr="005B321D" w:rsidTr="00A30880">
              <w:trPr>
                <w:trHeight w:hRule="exact" w:val="340"/>
                <w:jc w:val="center"/>
              </w:trPr>
              <w:tc>
                <w:tcPr>
                  <w:tcW w:w="1769"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hint="eastAsia"/>
                      <w:szCs w:val="24"/>
                    </w:rPr>
                    <w:t>4</w:t>
                  </w:r>
                  <w:r w:rsidRPr="005B321D">
                    <w:rPr>
                      <w:rFonts w:ascii="Times New Roman" w:eastAsia="標楷體" w:hAnsi="Times New Roman"/>
                      <w:szCs w:val="24"/>
                    </w:rPr>
                    <w:t>5</w:t>
                  </w:r>
                  <w:r w:rsidRPr="005B321D">
                    <w:rPr>
                      <w:rFonts w:ascii="Times New Roman" w:eastAsia="標楷體" w:hAnsi="Times New Roman"/>
                      <w:szCs w:val="24"/>
                    </w:rPr>
                    <w:t>％</w:t>
                  </w:r>
                </w:p>
              </w:tc>
              <w:tc>
                <w:tcPr>
                  <w:tcW w:w="1833"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3</w:t>
                  </w:r>
                  <w:r w:rsidRPr="005B321D">
                    <w:rPr>
                      <w:rFonts w:ascii="Times New Roman" w:eastAsia="標楷體" w:hAnsi="Times New Roman"/>
                      <w:szCs w:val="24"/>
                    </w:rPr>
                    <w:t>分</w:t>
                  </w:r>
                </w:p>
              </w:tc>
              <w:tc>
                <w:tcPr>
                  <w:tcW w:w="2043"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2</w:t>
                  </w:r>
                  <w:r w:rsidRPr="005B321D">
                    <w:rPr>
                      <w:rFonts w:ascii="Times New Roman" w:eastAsia="標楷體" w:hAnsi="Times New Roman"/>
                      <w:szCs w:val="24"/>
                    </w:rPr>
                    <w:t>分</w:t>
                  </w:r>
                </w:p>
              </w:tc>
            </w:tr>
            <w:tr w:rsidR="005B321D" w:rsidRPr="005B321D" w:rsidTr="00A30880">
              <w:trPr>
                <w:trHeight w:hRule="exact" w:val="340"/>
                <w:jc w:val="center"/>
              </w:trPr>
              <w:tc>
                <w:tcPr>
                  <w:tcW w:w="1769"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hint="eastAsia"/>
                      <w:szCs w:val="24"/>
                    </w:rPr>
                    <w:t>4</w:t>
                  </w:r>
                  <w:r w:rsidRPr="005B321D">
                    <w:rPr>
                      <w:rFonts w:ascii="Times New Roman" w:eastAsia="標楷體" w:hAnsi="Times New Roman"/>
                      <w:szCs w:val="24"/>
                    </w:rPr>
                    <w:t>0</w:t>
                  </w:r>
                  <w:r w:rsidRPr="005B321D">
                    <w:rPr>
                      <w:rFonts w:ascii="Times New Roman" w:eastAsia="標楷體" w:hAnsi="Times New Roman"/>
                      <w:szCs w:val="24"/>
                    </w:rPr>
                    <w:t>％</w:t>
                  </w:r>
                </w:p>
              </w:tc>
              <w:tc>
                <w:tcPr>
                  <w:tcW w:w="1833"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2</w:t>
                  </w:r>
                  <w:r w:rsidRPr="005B321D">
                    <w:rPr>
                      <w:rFonts w:ascii="Times New Roman" w:eastAsia="標楷體" w:hAnsi="Times New Roman"/>
                      <w:szCs w:val="24"/>
                    </w:rPr>
                    <w:t>分</w:t>
                  </w:r>
                </w:p>
              </w:tc>
              <w:tc>
                <w:tcPr>
                  <w:tcW w:w="2043"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1</w:t>
                  </w:r>
                  <w:r w:rsidRPr="005B321D">
                    <w:rPr>
                      <w:rFonts w:ascii="Times New Roman" w:eastAsia="標楷體" w:hAnsi="Times New Roman"/>
                      <w:szCs w:val="24"/>
                    </w:rPr>
                    <w:t>分</w:t>
                  </w:r>
                </w:p>
              </w:tc>
            </w:tr>
            <w:tr w:rsidR="005B321D" w:rsidRPr="005B321D" w:rsidTr="00A30880">
              <w:trPr>
                <w:trHeight w:hRule="exact" w:val="340"/>
                <w:jc w:val="center"/>
              </w:trPr>
              <w:tc>
                <w:tcPr>
                  <w:tcW w:w="1769"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w:t>
                  </w:r>
                  <w:r w:rsidRPr="005B321D">
                    <w:rPr>
                      <w:rFonts w:ascii="Times New Roman" w:eastAsia="標楷體" w:hAnsi="Times New Roman" w:hint="eastAsia"/>
                      <w:szCs w:val="24"/>
                    </w:rPr>
                    <w:t>40</w:t>
                  </w:r>
                  <w:r w:rsidRPr="005B321D">
                    <w:rPr>
                      <w:rFonts w:ascii="Times New Roman" w:eastAsia="標楷體" w:hAnsi="Times New Roman"/>
                      <w:szCs w:val="24"/>
                    </w:rPr>
                    <w:t>％</w:t>
                  </w:r>
                </w:p>
              </w:tc>
              <w:tc>
                <w:tcPr>
                  <w:tcW w:w="1833"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1</w:t>
                  </w:r>
                  <w:r w:rsidRPr="005B321D">
                    <w:rPr>
                      <w:rFonts w:ascii="Times New Roman" w:eastAsia="標楷體" w:hAnsi="Times New Roman"/>
                      <w:szCs w:val="24"/>
                    </w:rPr>
                    <w:t>分</w:t>
                  </w:r>
                </w:p>
              </w:tc>
              <w:tc>
                <w:tcPr>
                  <w:tcW w:w="2043"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0.5</w:t>
                  </w:r>
                  <w:r w:rsidRPr="005B321D">
                    <w:rPr>
                      <w:rFonts w:ascii="Times New Roman" w:eastAsia="標楷體" w:hAnsi="Times New Roman"/>
                      <w:szCs w:val="24"/>
                    </w:rPr>
                    <w:t>分</w:t>
                  </w:r>
                </w:p>
              </w:tc>
            </w:tr>
          </w:tbl>
          <w:p w:rsidR="005B321D" w:rsidRPr="005B321D" w:rsidRDefault="005B321D" w:rsidP="005B321D">
            <w:pPr>
              <w:spacing w:line="280" w:lineRule="exact"/>
              <w:ind w:left="720" w:hangingChars="300" w:hanging="720"/>
              <w:jc w:val="both"/>
              <w:rPr>
                <w:rFonts w:ascii="Times New Roman" w:eastAsia="標楷體" w:hAnsi="Times New Roman"/>
                <w:szCs w:val="24"/>
              </w:rPr>
            </w:pPr>
            <w:r w:rsidRPr="005B321D">
              <w:rPr>
                <w:rFonts w:ascii="Times New Roman" w:eastAsia="標楷體" w:hAnsi="Times New Roman"/>
                <w:szCs w:val="24"/>
              </w:rPr>
              <w:t>備註：</w:t>
            </w:r>
          </w:p>
          <w:p w:rsidR="005B321D" w:rsidRPr="005B321D" w:rsidRDefault="005B321D" w:rsidP="003B5D95">
            <w:pPr>
              <w:numPr>
                <w:ilvl w:val="0"/>
                <w:numId w:val="155"/>
              </w:numPr>
              <w:spacing w:line="280" w:lineRule="exact"/>
              <w:ind w:left="238" w:hanging="238"/>
              <w:jc w:val="both"/>
              <w:rPr>
                <w:rFonts w:ascii="Times New Roman" w:eastAsia="標楷體" w:hAnsi="Times New Roman"/>
                <w:strike/>
                <w:szCs w:val="24"/>
              </w:rPr>
            </w:pPr>
            <w:r w:rsidRPr="005B321D">
              <w:rPr>
                <w:rFonts w:ascii="Times New Roman" w:eastAsia="標楷體" w:hAnsi="Times New Roman"/>
                <w:szCs w:val="24"/>
              </w:rPr>
              <w:t>稽核有證比率：（實地稽核領有管制藥品登記證之家數</w:t>
            </w:r>
            <w:r w:rsidRPr="005B321D">
              <w:rPr>
                <w:rFonts w:ascii="Times New Roman" w:eastAsia="標楷體" w:hAnsi="Times New Roman"/>
                <w:szCs w:val="24"/>
              </w:rPr>
              <w:t>/</w:t>
            </w:r>
            <w:r w:rsidRPr="005B321D">
              <w:rPr>
                <w:rFonts w:ascii="Times New Roman" w:eastAsia="標楷體" w:hAnsi="Times New Roman"/>
                <w:szCs w:val="24"/>
              </w:rPr>
              <w:t>轄區領有管制藥品登記證之家數）</w:t>
            </w:r>
            <w:r w:rsidRPr="005B321D">
              <w:rPr>
                <w:rFonts w:ascii="Times New Roman" w:eastAsia="標楷體" w:hAnsi="Times New Roman"/>
                <w:szCs w:val="24"/>
              </w:rPr>
              <w:t>×100%</w:t>
            </w:r>
          </w:p>
          <w:p w:rsidR="005B321D" w:rsidRPr="005B321D" w:rsidRDefault="005B321D" w:rsidP="005B321D">
            <w:pPr>
              <w:spacing w:line="280" w:lineRule="exact"/>
              <w:ind w:left="238"/>
              <w:jc w:val="both"/>
              <w:rPr>
                <w:rFonts w:ascii="Times New Roman" w:eastAsia="標楷體" w:hAnsi="Times New Roman"/>
                <w:szCs w:val="24"/>
              </w:rPr>
            </w:pPr>
            <w:r w:rsidRPr="005B321D">
              <w:rPr>
                <w:rFonts w:ascii="Times New Roman" w:eastAsia="標楷體" w:hAnsi="Times New Roman"/>
                <w:szCs w:val="24"/>
              </w:rPr>
              <w:t>稽核無證比率：（實地稽核未領有管制藥品登記證之家數</w:t>
            </w:r>
            <w:r w:rsidRPr="005B321D">
              <w:rPr>
                <w:rFonts w:ascii="Times New Roman" w:eastAsia="標楷體" w:hAnsi="Times New Roman"/>
                <w:szCs w:val="24"/>
              </w:rPr>
              <w:t>/</w:t>
            </w:r>
            <w:r w:rsidRPr="005B321D">
              <w:rPr>
                <w:rFonts w:ascii="Times New Roman" w:eastAsia="標楷體" w:hAnsi="Times New Roman"/>
                <w:szCs w:val="24"/>
              </w:rPr>
              <w:t>轄區領有管制藥品登記證之家數）</w:t>
            </w:r>
            <w:r w:rsidRPr="005B321D">
              <w:rPr>
                <w:rFonts w:ascii="Times New Roman" w:eastAsia="標楷體" w:hAnsi="Times New Roman"/>
                <w:szCs w:val="24"/>
              </w:rPr>
              <w:t>×100%</w:t>
            </w:r>
          </w:p>
          <w:p w:rsidR="005B321D" w:rsidRPr="005B321D" w:rsidRDefault="005B321D" w:rsidP="003B5D95">
            <w:pPr>
              <w:numPr>
                <w:ilvl w:val="0"/>
                <w:numId w:val="155"/>
              </w:numPr>
              <w:spacing w:line="280" w:lineRule="exact"/>
              <w:ind w:left="238" w:hanging="238"/>
              <w:jc w:val="both"/>
              <w:rPr>
                <w:rFonts w:ascii="Times New Roman" w:eastAsia="標楷體" w:hAnsi="Times New Roman"/>
                <w:szCs w:val="24"/>
              </w:rPr>
            </w:pPr>
            <w:r w:rsidRPr="005B321D">
              <w:rPr>
                <w:rFonts w:ascii="Times New Roman" w:eastAsia="標楷體" w:hAnsi="Times New Roman"/>
                <w:szCs w:val="24"/>
              </w:rPr>
              <w:t>實地稽核</w:t>
            </w:r>
            <w:r w:rsidRPr="005B321D">
              <w:rPr>
                <w:rFonts w:ascii="Times New Roman" w:eastAsia="標楷體" w:hAnsi="Times New Roman" w:hint="eastAsia"/>
                <w:szCs w:val="24"/>
              </w:rPr>
              <w:t>有證</w:t>
            </w:r>
            <w:r w:rsidRPr="005B321D">
              <w:rPr>
                <w:rFonts w:ascii="Times New Roman" w:eastAsia="標楷體" w:hAnsi="Times New Roman"/>
                <w:szCs w:val="24"/>
              </w:rPr>
              <w:t>家數達</w:t>
            </w:r>
            <w:r w:rsidRPr="005B321D">
              <w:rPr>
                <w:rFonts w:ascii="Times New Roman" w:eastAsia="標楷體" w:hAnsi="Times New Roman"/>
                <w:szCs w:val="24"/>
              </w:rPr>
              <w:t>50</w:t>
            </w:r>
            <w:r w:rsidRPr="005B321D">
              <w:rPr>
                <w:rFonts w:ascii="Times New Roman" w:eastAsia="標楷體" w:hAnsi="Times New Roman"/>
                <w:szCs w:val="24"/>
              </w:rPr>
              <w:t>﹪以上，如有</w:t>
            </w:r>
            <w:r w:rsidRPr="005B321D">
              <w:rPr>
                <w:rFonts w:ascii="Times New Roman" w:eastAsia="標楷體" w:hAnsi="Times New Roman"/>
                <w:szCs w:val="24"/>
              </w:rPr>
              <w:t>10</w:t>
            </w:r>
            <w:r w:rsidRPr="005B321D">
              <w:rPr>
                <w:rFonts w:ascii="Times New Roman" w:eastAsia="標楷體" w:hAnsi="Times New Roman" w:hint="eastAsia"/>
                <w:szCs w:val="24"/>
              </w:rPr>
              <w:t>8</w:t>
            </w:r>
            <w:r w:rsidRPr="005B321D">
              <w:rPr>
                <w:rFonts w:ascii="Times New Roman" w:eastAsia="標楷體" w:hAnsi="Times New Roman"/>
                <w:szCs w:val="24"/>
              </w:rPr>
              <w:t>年至</w:t>
            </w:r>
            <w:r w:rsidRPr="005B321D">
              <w:rPr>
                <w:rFonts w:ascii="Times New Roman" w:eastAsia="標楷體" w:hAnsi="Times New Roman"/>
                <w:szCs w:val="24"/>
              </w:rPr>
              <w:t>10</w:t>
            </w:r>
            <w:r w:rsidRPr="005B321D">
              <w:rPr>
                <w:rFonts w:ascii="Times New Roman" w:eastAsia="標楷體" w:hAnsi="Times New Roman" w:hint="eastAsia"/>
                <w:szCs w:val="24"/>
              </w:rPr>
              <w:t>9</w:t>
            </w:r>
            <w:r w:rsidRPr="005B321D">
              <w:rPr>
                <w:rFonts w:ascii="Times New Roman" w:eastAsia="標楷體" w:hAnsi="Times New Roman"/>
                <w:szCs w:val="24"/>
              </w:rPr>
              <w:t>年未曾查核過乙次之家數（不含</w:t>
            </w:r>
            <w:r w:rsidRPr="005B321D">
              <w:rPr>
                <w:rFonts w:ascii="Times New Roman" w:eastAsia="標楷體" w:hAnsi="Times New Roman"/>
                <w:szCs w:val="24"/>
              </w:rPr>
              <w:t>109</w:t>
            </w:r>
            <w:r w:rsidRPr="005B321D">
              <w:rPr>
                <w:rFonts w:ascii="Times New Roman" w:eastAsia="標楷體" w:hAnsi="Times New Roman"/>
                <w:szCs w:val="24"/>
              </w:rPr>
              <w:t>年度新領證之家數），每家酌扣</w:t>
            </w:r>
            <w:r w:rsidRPr="005B321D">
              <w:rPr>
                <w:rFonts w:ascii="Times New Roman" w:eastAsia="標楷體" w:hAnsi="Times New Roman"/>
                <w:szCs w:val="24"/>
              </w:rPr>
              <w:t>0.3</w:t>
            </w:r>
            <w:r w:rsidRPr="005B321D">
              <w:rPr>
                <w:rFonts w:ascii="Times New Roman" w:eastAsia="標楷體" w:hAnsi="Times New Roman"/>
                <w:szCs w:val="24"/>
              </w:rPr>
              <w:t>分，最多扣</w:t>
            </w:r>
            <w:r w:rsidRPr="005B321D">
              <w:rPr>
                <w:rFonts w:ascii="Times New Roman" w:eastAsia="標楷體" w:hAnsi="Times New Roman"/>
                <w:szCs w:val="24"/>
              </w:rPr>
              <w:t>4</w:t>
            </w:r>
            <w:r w:rsidRPr="005B321D">
              <w:rPr>
                <w:rFonts w:ascii="Times New Roman" w:eastAsia="標楷體" w:hAnsi="Times New Roman"/>
                <w:szCs w:val="24"/>
              </w:rPr>
              <w:t>分。</w:t>
            </w:r>
          </w:p>
          <w:p w:rsidR="005B321D" w:rsidRPr="005B321D" w:rsidRDefault="005B321D" w:rsidP="003B5D95">
            <w:pPr>
              <w:numPr>
                <w:ilvl w:val="0"/>
                <w:numId w:val="155"/>
              </w:numPr>
              <w:spacing w:line="280" w:lineRule="exact"/>
              <w:ind w:left="238" w:hanging="238"/>
              <w:jc w:val="both"/>
              <w:rPr>
                <w:rFonts w:ascii="Times New Roman" w:eastAsia="標楷體" w:hAnsi="Times New Roman"/>
                <w:szCs w:val="24"/>
              </w:rPr>
            </w:pPr>
            <w:r w:rsidRPr="005B321D">
              <w:rPr>
                <w:rFonts w:ascii="Times New Roman" w:eastAsia="標楷體" w:hAnsi="Times New Roman"/>
                <w:szCs w:val="24"/>
              </w:rPr>
              <w:t>未領有管制藥品登記證者以醫療院所及其營業項目含西藥之機構業者為限。</w:t>
            </w:r>
          </w:p>
          <w:p w:rsidR="00087C8B" w:rsidRPr="005B321D" w:rsidRDefault="00A445EE" w:rsidP="00087C8B">
            <w:pPr>
              <w:spacing w:line="280" w:lineRule="exact"/>
              <w:rPr>
                <w:rFonts w:ascii="Times New Roman" w:eastAsia="標楷體" w:hAnsi="Times New Roman"/>
                <w:szCs w:val="24"/>
              </w:rPr>
            </w:pPr>
            <w:r>
              <w:rPr>
                <w:rFonts w:ascii="Times New Roman" w:eastAsia="標楷體" w:hAnsi="Times New Roman" w:hint="eastAsia"/>
                <w:szCs w:val="24"/>
              </w:rPr>
              <w:lastRenderedPageBreak/>
              <w:t>二、</w:t>
            </w:r>
            <w:r w:rsidR="005B321D" w:rsidRPr="005B321D">
              <w:rPr>
                <w:rFonts w:ascii="Times New Roman" w:eastAsia="標楷體" w:hAnsi="Times New Roman"/>
                <w:szCs w:val="24"/>
              </w:rPr>
              <w:t>實地稽核之違規率</w:t>
            </w:r>
            <w:r w:rsidR="005B321D" w:rsidRPr="005B321D">
              <w:rPr>
                <w:rFonts w:ascii="Times New Roman" w:eastAsia="標楷體" w:hAnsi="Times New Roman"/>
                <w:szCs w:val="24"/>
              </w:rPr>
              <w:t>(5</w:t>
            </w:r>
            <w:r w:rsidR="005B321D" w:rsidRPr="005B321D">
              <w:rPr>
                <w:rFonts w:ascii="Times New Roman" w:eastAsia="標楷體" w:hAnsi="Times New Roman"/>
                <w:szCs w:val="24"/>
              </w:rPr>
              <w:t>分</w:t>
            </w:r>
            <w:r w:rsidR="005B321D" w:rsidRPr="005B321D">
              <w:rPr>
                <w:rFonts w:ascii="Times New Roman" w:eastAsia="標楷體" w:hAnsi="Times New Roman"/>
                <w:szCs w:val="24"/>
              </w:rPr>
              <w:t xml:space="preserve">) </w:t>
            </w:r>
            <w:r w:rsidR="005B321D" w:rsidRPr="005B321D">
              <w:rPr>
                <w:rFonts w:ascii="Times New Roman" w:eastAsia="標楷體" w:hAnsi="Times New Roman" w:hint="eastAsia"/>
                <w:szCs w:val="24"/>
              </w:rPr>
              <w:br/>
            </w:r>
            <w:r w:rsidR="00087C8B" w:rsidRPr="005B321D">
              <w:rPr>
                <w:rFonts w:ascii="Times New Roman" w:eastAsia="標楷體" w:hAnsi="Times New Roman"/>
                <w:szCs w:val="24"/>
              </w:rPr>
              <w:t>（一般實地稽核違規家數</w:t>
            </w:r>
            <w:r w:rsidR="00087C8B" w:rsidRPr="005B321D">
              <w:rPr>
                <w:rFonts w:ascii="Times New Roman" w:eastAsia="標楷體" w:hAnsi="Times New Roman"/>
                <w:szCs w:val="24"/>
              </w:rPr>
              <w:t>/</w:t>
            </w:r>
            <w:r w:rsidR="00087C8B" w:rsidRPr="005B321D">
              <w:rPr>
                <w:rFonts w:ascii="Times New Roman" w:eastAsia="標楷體" w:hAnsi="Times New Roman"/>
                <w:szCs w:val="24"/>
              </w:rPr>
              <w:t>一般實地稽核總家數）</w:t>
            </w:r>
            <w:r w:rsidR="00087C8B" w:rsidRPr="005B321D">
              <w:rPr>
                <w:rFonts w:ascii="Times New Roman" w:eastAsia="標楷體" w:hAnsi="Times New Roman"/>
                <w:szCs w:val="24"/>
              </w:rPr>
              <w:t>×100%</w:t>
            </w:r>
          </w:p>
          <w:p w:rsidR="00087C8B" w:rsidRPr="00786F62" w:rsidRDefault="00087C8B" w:rsidP="00087C8B">
            <w:pPr>
              <w:numPr>
                <w:ilvl w:val="0"/>
                <w:numId w:val="189"/>
              </w:numPr>
              <w:ind w:leftChars="50" w:left="602" w:hanging="482"/>
              <w:rPr>
                <w:rFonts w:ascii="Times New Roman" w:eastAsia="標楷體" w:hAnsi="Times New Roman"/>
                <w:szCs w:val="24"/>
              </w:rPr>
            </w:pPr>
            <w:r w:rsidRPr="00786F62">
              <w:rPr>
                <w:rFonts w:ascii="Times New Roman" w:eastAsia="標楷體" w:hAnsi="Times New Roman" w:hint="eastAsia"/>
                <w:szCs w:val="24"/>
              </w:rPr>
              <w:t>採各組各自評比</w:t>
            </w:r>
            <w:r w:rsidRPr="00786F62">
              <w:rPr>
                <w:rFonts w:ascii="Times New Roman" w:eastAsia="標楷體" w:hAnsi="Times New Roman" w:hint="eastAsia"/>
                <w:szCs w:val="24"/>
              </w:rPr>
              <w:t>(</w:t>
            </w:r>
            <w:r w:rsidRPr="00786F62">
              <w:rPr>
                <w:rFonts w:ascii="Times New Roman" w:eastAsia="標楷體" w:hAnsi="Times New Roman" w:hint="eastAsia"/>
                <w:szCs w:val="24"/>
              </w:rPr>
              <w:t>共</w:t>
            </w:r>
            <w:r w:rsidRPr="00786F62">
              <w:rPr>
                <w:rFonts w:ascii="Times New Roman" w:eastAsia="標楷體" w:hAnsi="Times New Roman" w:hint="eastAsia"/>
                <w:szCs w:val="24"/>
              </w:rPr>
              <w:t>4</w:t>
            </w:r>
            <w:r w:rsidRPr="00786F62">
              <w:rPr>
                <w:rFonts w:ascii="Times New Roman" w:eastAsia="標楷體" w:hAnsi="Times New Roman" w:hint="eastAsia"/>
                <w:szCs w:val="24"/>
              </w:rPr>
              <w:t>組</w:t>
            </w:r>
            <w:r w:rsidRPr="00786F62">
              <w:rPr>
                <w:rFonts w:ascii="Times New Roman" w:eastAsia="標楷體" w:hAnsi="Times New Roman" w:hint="eastAsia"/>
                <w:szCs w:val="24"/>
              </w:rPr>
              <w:t>)</w:t>
            </w:r>
            <w:r w:rsidRPr="00786F62">
              <w:rPr>
                <w:rFonts w:ascii="Times New Roman" w:eastAsia="標楷體" w:hAnsi="Times New Roman" w:hint="eastAsia"/>
                <w:szCs w:val="24"/>
              </w:rPr>
              <w:t>，計分方式有</w:t>
            </w:r>
            <w:r w:rsidRPr="00786F62">
              <w:rPr>
                <w:rFonts w:ascii="Times New Roman" w:eastAsia="標楷體" w:hAnsi="Times New Roman" w:hint="eastAsia"/>
                <w:szCs w:val="24"/>
              </w:rPr>
              <w:t>2</w:t>
            </w:r>
            <w:r w:rsidRPr="00786F62">
              <w:rPr>
                <w:rFonts w:ascii="Times New Roman" w:eastAsia="標楷體" w:hAnsi="Times New Roman" w:hint="eastAsia"/>
                <w:szCs w:val="24"/>
              </w:rPr>
              <w:t>種，以分數高者為準。</w:t>
            </w:r>
          </w:p>
          <w:p w:rsidR="00087C8B" w:rsidRPr="00786F62" w:rsidRDefault="00087C8B" w:rsidP="00087C8B">
            <w:pPr>
              <w:numPr>
                <w:ilvl w:val="0"/>
                <w:numId w:val="197"/>
              </w:numPr>
              <w:ind w:left="885" w:hanging="283"/>
              <w:rPr>
                <w:rFonts w:ascii="Times New Roman" w:eastAsia="標楷體" w:hAnsi="Times New Roman"/>
                <w:szCs w:val="24"/>
              </w:rPr>
            </w:pPr>
            <w:r w:rsidRPr="00786F62">
              <w:rPr>
                <w:rFonts w:ascii="Times New Roman" w:eastAsia="標楷體" w:hAnsi="Times New Roman" w:hint="eastAsia"/>
                <w:szCs w:val="24"/>
              </w:rPr>
              <w:t>依分組排名給分。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3009"/>
              <w:gridCol w:w="1091"/>
            </w:tblGrid>
            <w:tr w:rsidR="00087C8B" w:rsidRPr="00786F62" w:rsidTr="00087C8B">
              <w:trPr>
                <w:trHeight w:hRule="exact" w:val="340"/>
                <w:jc w:val="center"/>
              </w:trPr>
              <w:tc>
                <w:tcPr>
                  <w:tcW w:w="840" w:type="dxa"/>
                  <w:shd w:val="clear" w:color="auto" w:fill="auto"/>
                  <w:vAlign w:val="center"/>
                </w:tcPr>
                <w:p w:rsidR="00087C8B" w:rsidRPr="00786F62" w:rsidRDefault="00087C8B" w:rsidP="00087C8B">
                  <w:pPr>
                    <w:adjustRightInd w:val="0"/>
                    <w:snapToGrid w:val="0"/>
                    <w:spacing w:line="280" w:lineRule="exact"/>
                    <w:jc w:val="center"/>
                    <w:rPr>
                      <w:rFonts w:ascii="Times New Roman" w:eastAsia="標楷體" w:hAnsi="Times New Roman"/>
                      <w:szCs w:val="24"/>
                    </w:rPr>
                  </w:pPr>
                  <w:r w:rsidRPr="00786F62">
                    <w:rPr>
                      <w:rFonts w:ascii="Times New Roman" w:eastAsia="標楷體" w:hAnsi="Times New Roman"/>
                      <w:szCs w:val="24"/>
                    </w:rPr>
                    <w:t>排名</w:t>
                  </w:r>
                </w:p>
              </w:tc>
              <w:tc>
                <w:tcPr>
                  <w:tcW w:w="3009" w:type="dxa"/>
                  <w:shd w:val="clear" w:color="auto" w:fill="auto"/>
                  <w:vAlign w:val="center"/>
                </w:tcPr>
                <w:p w:rsidR="00087C8B" w:rsidRPr="00786F62" w:rsidRDefault="00087C8B" w:rsidP="00087C8B">
                  <w:pPr>
                    <w:spacing w:line="280" w:lineRule="exact"/>
                    <w:rPr>
                      <w:rFonts w:ascii="Times New Roman" w:eastAsia="標楷體" w:hAnsi="Times New Roman"/>
                      <w:szCs w:val="24"/>
                    </w:rPr>
                  </w:pPr>
                  <w:r w:rsidRPr="00786F62">
                    <w:rPr>
                      <w:rFonts w:ascii="Times New Roman" w:eastAsia="標楷體" w:hAnsi="Times New Roman"/>
                      <w:szCs w:val="24"/>
                    </w:rPr>
                    <w:t>第一組、第三組、第四組</w:t>
                  </w:r>
                </w:p>
              </w:tc>
              <w:tc>
                <w:tcPr>
                  <w:tcW w:w="1091" w:type="dxa"/>
                  <w:shd w:val="clear" w:color="auto" w:fill="auto"/>
                  <w:vAlign w:val="center"/>
                </w:tcPr>
                <w:p w:rsidR="00087C8B" w:rsidRPr="00786F62" w:rsidRDefault="00087C8B" w:rsidP="00087C8B">
                  <w:pPr>
                    <w:spacing w:line="280" w:lineRule="exact"/>
                    <w:rPr>
                      <w:rFonts w:ascii="Times New Roman" w:eastAsia="標楷體" w:hAnsi="Times New Roman"/>
                      <w:szCs w:val="24"/>
                    </w:rPr>
                  </w:pPr>
                  <w:r w:rsidRPr="00786F62">
                    <w:rPr>
                      <w:rFonts w:ascii="Times New Roman" w:eastAsia="標楷體" w:hAnsi="Times New Roman"/>
                      <w:szCs w:val="24"/>
                    </w:rPr>
                    <w:t>第二組</w:t>
                  </w:r>
                </w:p>
              </w:tc>
            </w:tr>
            <w:tr w:rsidR="00087C8B" w:rsidRPr="00786F62" w:rsidTr="00087C8B">
              <w:trPr>
                <w:trHeight w:hRule="exact" w:val="340"/>
                <w:jc w:val="center"/>
              </w:trPr>
              <w:tc>
                <w:tcPr>
                  <w:tcW w:w="840" w:type="dxa"/>
                  <w:shd w:val="clear" w:color="auto" w:fill="auto"/>
                  <w:vAlign w:val="center"/>
                </w:tcPr>
                <w:p w:rsidR="00087C8B" w:rsidRPr="00786F62" w:rsidRDefault="00087C8B" w:rsidP="00087C8B">
                  <w:pPr>
                    <w:adjustRightInd w:val="0"/>
                    <w:snapToGrid w:val="0"/>
                    <w:spacing w:line="280" w:lineRule="exact"/>
                    <w:jc w:val="center"/>
                    <w:rPr>
                      <w:rFonts w:ascii="Times New Roman" w:eastAsia="標楷體" w:hAnsi="Times New Roman"/>
                      <w:szCs w:val="24"/>
                    </w:rPr>
                  </w:pPr>
                  <w:r w:rsidRPr="00786F62">
                    <w:rPr>
                      <w:rFonts w:ascii="Times New Roman" w:eastAsia="標楷體" w:hAnsi="Times New Roman"/>
                      <w:szCs w:val="24"/>
                    </w:rPr>
                    <w:t>1</w:t>
                  </w:r>
                </w:p>
              </w:tc>
              <w:tc>
                <w:tcPr>
                  <w:tcW w:w="3009" w:type="dxa"/>
                  <w:shd w:val="clear" w:color="auto" w:fill="auto"/>
                  <w:vAlign w:val="center"/>
                </w:tcPr>
                <w:p w:rsidR="00087C8B" w:rsidRPr="00786F62" w:rsidRDefault="00087C8B" w:rsidP="00087C8B">
                  <w:pPr>
                    <w:spacing w:line="280" w:lineRule="exact"/>
                    <w:jc w:val="center"/>
                    <w:rPr>
                      <w:rFonts w:ascii="Times New Roman" w:eastAsia="標楷體" w:hAnsi="Times New Roman"/>
                      <w:szCs w:val="24"/>
                    </w:rPr>
                  </w:pPr>
                  <w:r w:rsidRPr="00786F62">
                    <w:rPr>
                      <w:rFonts w:ascii="Times New Roman" w:eastAsia="標楷體" w:hAnsi="Times New Roman"/>
                      <w:szCs w:val="24"/>
                    </w:rPr>
                    <w:t>5</w:t>
                  </w:r>
                  <w:r w:rsidRPr="00786F62">
                    <w:rPr>
                      <w:rFonts w:ascii="Times New Roman" w:eastAsia="標楷體" w:hAnsi="Times New Roman"/>
                      <w:szCs w:val="24"/>
                    </w:rPr>
                    <w:t>分</w:t>
                  </w:r>
                </w:p>
              </w:tc>
              <w:tc>
                <w:tcPr>
                  <w:tcW w:w="1091" w:type="dxa"/>
                  <w:shd w:val="clear" w:color="auto" w:fill="auto"/>
                  <w:vAlign w:val="center"/>
                </w:tcPr>
                <w:p w:rsidR="00087C8B" w:rsidRPr="00786F62" w:rsidRDefault="00087C8B" w:rsidP="00087C8B">
                  <w:pPr>
                    <w:spacing w:line="280" w:lineRule="exact"/>
                    <w:jc w:val="center"/>
                    <w:rPr>
                      <w:rFonts w:ascii="Times New Roman" w:eastAsia="標楷體" w:hAnsi="Times New Roman"/>
                      <w:szCs w:val="24"/>
                    </w:rPr>
                  </w:pPr>
                  <w:r w:rsidRPr="00786F62">
                    <w:rPr>
                      <w:rFonts w:ascii="Times New Roman" w:eastAsia="標楷體" w:hAnsi="Times New Roman"/>
                      <w:szCs w:val="24"/>
                    </w:rPr>
                    <w:t>5</w:t>
                  </w:r>
                  <w:r w:rsidRPr="00786F62">
                    <w:rPr>
                      <w:rFonts w:ascii="Times New Roman" w:eastAsia="標楷體" w:hAnsi="Times New Roman"/>
                      <w:szCs w:val="24"/>
                    </w:rPr>
                    <w:t>分</w:t>
                  </w:r>
                </w:p>
              </w:tc>
            </w:tr>
            <w:tr w:rsidR="00087C8B" w:rsidRPr="00786F62" w:rsidTr="00087C8B">
              <w:trPr>
                <w:trHeight w:hRule="exact" w:val="340"/>
                <w:jc w:val="center"/>
              </w:trPr>
              <w:tc>
                <w:tcPr>
                  <w:tcW w:w="840" w:type="dxa"/>
                  <w:shd w:val="clear" w:color="auto" w:fill="auto"/>
                  <w:vAlign w:val="center"/>
                </w:tcPr>
                <w:p w:rsidR="00087C8B" w:rsidRPr="00786F62" w:rsidRDefault="00087C8B" w:rsidP="00087C8B">
                  <w:pPr>
                    <w:adjustRightInd w:val="0"/>
                    <w:snapToGrid w:val="0"/>
                    <w:spacing w:line="280" w:lineRule="exact"/>
                    <w:jc w:val="center"/>
                    <w:rPr>
                      <w:rFonts w:ascii="Times New Roman" w:eastAsia="標楷體" w:hAnsi="Times New Roman"/>
                      <w:szCs w:val="24"/>
                    </w:rPr>
                  </w:pPr>
                  <w:r w:rsidRPr="00786F62">
                    <w:rPr>
                      <w:rFonts w:ascii="Times New Roman" w:eastAsia="標楷體" w:hAnsi="Times New Roman"/>
                      <w:szCs w:val="24"/>
                    </w:rPr>
                    <w:t>2</w:t>
                  </w:r>
                </w:p>
              </w:tc>
              <w:tc>
                <w:tcPr>
                  <w:tcW w:w="3009" w:type="dxa"/>
                  <w:shd w:val="clear" w:color="auto" w:fill="auto"/>
                  <w:vAlign w:val="center"/>
                </w:tcPr>
                <w:p w:rsidR="00087C8B" w:rsidRPr="00786F62" w:rsidRDefault="00087C8B" w:rsidP="00087C8B">
                  <w:pPr>
                    <w:spacing w:line="280" w:lineRule="exact"/>
                    <w:jc w:val="center"/>
                    <w:rPr>
                      <w:rFonts w:ascii="Times New Roman" w:eastAsia="標楷體" w:hAnsi="Times New Roman"/>
                      <w:szCs w:val="24"/>
                    </w:rPr>
                  </w:pPr>
                  <w:r w:rsidRPr="00786F62">
                    <w:rPr>
                      <w:rFonts w:ascii="Times New Roman" w:eastAsia="標楷體" w:hAnsi="Times New Roman" w:hint="eastAsia"/>
                      <w:szCs w:val="24"/>
                    </w:rPr>
                    <w:t>4.4</w:t>
                  </w:r>
                  <w:r w:rsidRPr="00786F62">
                    <w:rPr>
                      <w:rFonts w:ascii="Times New Roman" w:eastAsia="標楷體" w:hAnsi="Times New Roman"/>
                      <w:szCs w:val="24"/>
                    </w:rPr>
                    <w:t>分</w:t>
                  </w:r>
                </w:p>
              </w:tc>
              <w:tc>
                <w:tcPr>
                  <w:tcW w:w="1091" w:type="dxa"/>
                  <w:shd w:val="clear" w:color="auto" w:fill="auto"/>
                  <w:vAlign w:val="center"/>
                </w:tcPr>
                <w:p w:rsidR="00087C8B" w:rsidRPr="00786F62" w:rsidRDefault="00087C8B" w:rsidP="00087C8B">
                  <w:pPr>
                    <w:spacing w:line="280" w:lineRule="exact"/>
                    <w:jc w:val="center"/>
                    <w:rPr>
                      <w:rFonts w:ascii="Times New Roman" w:eastAsia="標楷體" w:hAnsi="Times New Roman"/>
                      <w:szCs w:val="24"/>
                    </w:rPr>
                  </w:pPr>
                  <w:r w:rsidRPr="00786F62">
                    <w:rPr>
                      <w:rFonts w:ascii="Times New Roman" w:eastAsia="標楷體" w:hAnsi="Times New Roman" w:hint="eastAsia"/>
                      <w:szCs w:val="24"/>
                    </w:rPr>
                    <w:t>4</w:t>
                  </w:r>
                  <w:r w:rsidRPr="00786F62">
                    <w:rPr>
                      <w:rFonts w:ascii="Times New Roman" w:eastAsia="標楷體" w:hAnsi="Times New Roman"/>
                      <w:szCs w:val="24"/>
                    </w:rPr>
                    <w:t>分</w:t>
                  </w:r>
                </w:p>
              </w:tc>
            </w:tr>
            <w:tr w:rsidR="00087C8B" w:rsidRPr="00786F62" w:rsidTr="00087C8B">
              <w:trPr>
                <w:trHeight w:hRule="exact" w:val="340"/>
                <w:jc w:val="center"/>
              </w:trPr>
              <w:tc>
                <w:tcPr>
                  <w:tcW w:w="840" w:type="dxa"/>
                  <w:shd w:val="clear" w:color="auto" w:fill="auto"/>
                  <w:vAlign w:val="center"/>
                </w:tcPr>
                <w:p w:rsidR="00087C8B" w:rsidRPr="00786F62" w:rsidRDefault="00087C8B" w:rsidP="00087C8B">
                  <w:pPr>
                    <w:adjustRightInd w:val="0"/>
                    <w:snapToGrid w:val="0"/>
                    <w:spacing w:line="280" w:lineRule="exact"/>
                    <w:jc w:val="center"/>
                    <w:rPr>
                      <w:rFonts w:ascii="Times New Roman" w:eastAsia="標楷體" w:hAnsi="Times New Roman"/>
                      <w:szCs w:val="24"/>
                    </w:rPr>
                  </w:pPr>
                  <w:r w:rsidRPr="00786F62">
                    <w:rPr>
                      <w:rFonts w:ascii="Times New Roman" w:eastAsia="標楷體" w:hAnsi="Times New Roman"/>
                      <w:szCs w:val="24"/>
                    </w:rPr>
                    <w:t>3</w:t>
                  </w:r>
                </w:p>
              </w:tc>
              <w:tc>
                <w:tcPr>
                  <w:tcW w:w="3009" w:type="dxa"/>
                  <w:shd w:val="clear" w:color="auto" w:fill="auto"/>
                  <w:vAlign w:val="center"/>
                </w:tcPr>
                <w:p w:rsidR="00087C8B" w:rsidRPr="00786F62" w:rsidRDefault="00087C8B" w:rsidP="00087C8B">
                  <w:pPr>
                    <w:spacing w:line="280" w:lineRule="exact"/>
                    <w:jc w:val="center"/>
                    <w:rPr>
                      <w:rFonts w:ascii="Times New Roman" w:eastAsia="標楷體" w:hAnsi="Times New Roman"/>
                      <w:szCs w:val="24"/>
                    </w:rPr>
                  </w:pPr>
                  <w:r w:rsidRPr="00786F62">
                    <w:rPr>
                      <w:rFonts w:ascii="Times New Roman" w:eastAsia="標楷體" w:hAnsi="Times New Roman" w:hint="eastAsia"/>
                      <w:szCs w:val="24"/>
                    </w:rPr>
                    <w:t>3.8</w:t>
                  </w:r>
                  <w:r w:rsidRPr="00786F62">
                    <w:rPr>
                      <w:rFonts w:ascii="Times New Roman" w:eastAsia="標楷體" w:hAnsi="Times New Roman"/>
                      <w:szCs w:val="24"/>
                    </w:rPr>
                    <w:t>分</w:t>
                  </w:r>
                </w:p>
              </w:tc>
              <w:tc>
                <w:tcPr>
                  <w:tcW w:w="1091" w:type="dxa"/>
                  <w:shd w:val="clear" w:color="auto" w:fill="auto"/>
                  <w:vAlign w:val="center"/>
                </w:tcPr>
                <w:p w:rsidR="00087C8B" w:rsidRPr="00786F62" w:rsidRDefault="00087C8B" w:rsidP="00087C8B">
                  <w:pPr>
                    <w:spacing w:line="280" w:lineRule="exact"/>
                    <w:jc w:val="center"/>
                    <w:rPr>
                      <w:rFonts w:ascii="Times New Roman" w:eastAsia="標楷體" w:hAnsi="Times New Roman"/>
                      <w:szCs w:val="24"/>
                    </w:rPr>
                  </w:pPr>
                  <w:r w:rsidRPr="00786F62">
                    <w:rPr>
                      <w:rFonts w:ascii="Times New Roman" w:eastAsia="標楷體" w:hAnsi="Times New Roman" w:hint="eastAsia"/>
                      <w:szCs w:val="24"/>
                    </w:rPr>
                    <w:t>3</w:t>
                  </w:r>
                  <w:r w:rsidRPr="00786F62">
                    <w:rPr>
                      <w:rFonts w:ascii="Times New Roman" w:eastAsia="標楷體" w:hAnsi="Times New Roman"/>
                      <w:szCs w:val="24"/>
                    </w:rPr>
                    <w:t>分</w:t>
                  </w:r>
                </w:p>
              </w:tc>
            </w:tr>
            <w:tr w:rsidR="00087C8B" w:rsidRPr="00786F62" w:rsidTr="00087C8B">
              <w:trPr>
                <w:trHeight w:hRule="exact" w:val="340"/>
                <w:jc w:val="center"/>
              </w:trPr>
              <w:tc>
                <w:tcPr>
                  <w:tcW w:w="840" w:type="dxa"/>
                  <w:shd w:val="clear" w:color="auto" w:fill="auto"/>
                  <w:vAlign w:val="center"/>
                </w:tcPr>
                <w:p w:rsidR="00087C8B" w:rsidRPr="00786F62" w:rsidRDefault="00087C8B" w:rsidP="00087C8B">
                  <w:pPr>
                    <w:adjustRightInd w:val="0"/>
                    <w:snapToGrid w:val="0"/>
                    <w:spacing w:line="280" w:lineRule="exact"/>
                    <w:jc w:val="center"/>
                    <w:rPr>
                      <w:rFonts w:ascii="Times New Roman" w:eastAsia="標楷體" w:hAnsi="Times New Roman"/>
                      <w:szCs w:val="24"/>
                    </w:rPr>
                  </w:pPr>
                  <w:r w:rsidRPr="00786F62">
                    <w:rPr>
                      <w:rFonts w:ascii="Times New Roman" w:eastAsia="標楷體" w:hAnsi="Times New Roman"/>
                      <w:szCs w:val="24"/>
                    </w:rPr>
                    <w:t>4</w:t>
                  </w:r>
                </w:p>
              </w:tc>
              <w:tc>
                <w:tcPr>
                  <w:tcW w:w="3009" w:type="dxa"/>
                  <w:shd w:val="clear" w:color="auto" w:fill="auto"/>
                  <w:vAlign w:val="center"/>
                </w:tcPr>
                <w:p w:rsidR="00087C8B" w:rsidRPr="00786F62" w:rsidRDefault="00087C8B" w:rsidP="00087C8B">
                  <w:pPr>
                    <w:spacing w:line="280" w:lineRule="exact"/>
                    <w:jc w:val="center"/>
                    <w:rPr>
                      <w:rFonts w:ascii="Times New Roman" w:eastAsia="標楷體" w:hAnsi="Times New Roman"/>
                      <w:szCs w:val="24"/>
                    </w:rPr>
                  </w:pPr>
                  <w:r w:rsidRPr="00786F62">
                    <w:rPr>
                      <w:rFonts w:ascii="Times New Roman" w:eastAsia="標楷體" w:hAnsi="Times New Roman" w:hint="eastAsia"/>
                      <w:szCs w:val="24"/>
                    </w:rPr>
                    <w:t>3.2</w:t>
                  </w:r>
                  <w:r w:rsidRPr="00786F62">
                    <w:rPr>
                      <w:rFonts w:ascii="Times New Roman" w:eastAsia="標楷體" w:hAnsi="Times New Roman"/>
                      <w:szCs w:val="24"/>
                    </w:rPr>
                    <w:t>分</w:t>
                  </w:r>
                </w:p>
              </w:tc>
              <w:tc>
                <w:tcPr>
                  <w:tcW w:w="1091" w:type="dxa"/>
                  <w:shd w:val="clear" w:color="auto" w:fill="auto"/>
                  <w:vAlign w:val="center"/>
                </w:tcPr>
                <w:p w:rsidR="00087C8B" w:rsidRPr="00786F62" w:rsidRDefault="00087C8B" w:rsidP="00087C8B">
                  <w:pPr>
                    <w:spacing w:line="280" w:lineRule="exact"/>
                    <w:jc w:val="center"/>
                    <w:rPr>
                      <w:rFonts w:ascii="Times New Roman" w:eastAsia="標楷體" w:hAnsi="Times New Roman"/>
                      <w:szCs w:val="24"/>
                    </w:rPr>
                  </w:pPr>
                  <w:r w:rsidRPr="00786F62">
                    <w:rPr>
                      <w:rFonts w:ascii="Times New Roman" w:eastAsia="標楷體" w:hAnsi="Times New Roman" w:hint="eastAsia"/>
                      <w:szCs w:val="24"/>
                    </w:rPr>
                    <w:t>2</w:t>
                  </w:r>
                  <w:r w:rsidRPr="00786F62">
                    <w:rPr>
                      <w:rFonts w:ascii="Times New Roman" w:eastAsia="標楷體" w:hAnsi="Times New Roman"/>
                      <w:szCs w:val="24"/>
                    </w:rPr>
                    <w:t>分</w:t>
                  </w:r>
                </w:p>
              </w:tc>
            </w:tr>
            <w:tr w:rsidR="00087C8B" w:rsidRPr="00786F62" w:rsidTr="00087C8B">
              <w:trPr>
                <w:trHeight w:hRule="exact" w:val="340"/>
                <w:jc w:val="center"/>
              </w:trPr>
              <w:tc>
                <w:tcPr>
                  <w:tcW w:w="840" w:type="dxa"/>
                  <w:shd w:val="clear" w:color="auto" w:fill="auto"/>
                  <w:vAlign w:val="center"/>
                </w:tcPr>
                <w:p w:rsidR="00087C8B" w:rsidRPr="00786F62" w:rsidRDefault="00087C8B" w:rsidP="00087C8B">
                  <w:pPr>
                    <w:adjustRightInd w:val="0"/>
                    <w:snapToGrid w:val="0"/>
                    <w:spacing w:line="280" w:lineRule="exact"/>
                    <w:jc w:val="center"/>
                    <w:rPr>
                      <w:rFonts w:ascii="Times New Roman" w:eastAsia="標楷體" w:hAnsi="Times New Roman"/>
                      <w:szCs w:val="24"/>
                    </w:rPr>
                  </w:pPr>
                  <w:r w:rsidRPr="00786F62">
                    <w:rPr>
                      <w:rFonts w:ascii="Times New Roman" w:eastAsia="標楷體" w:hAnsi="Times New Roman"/>
                      <w:szCs w:val="24"/>
                    </w:rPr>
                    <w:t>5</w:t>
                  </w:r>
                </w:p>
              </w:tc>
              <w:tc>
                <w:tcPr>
                  <w:tcW w:w="3009" w:type="dxa"/>
                  <w:shd w:val="clear" w:color="auto" w:fill="auto"/>
                  <w:vAlign w:val="center"/>
                </w:tcPr>
                <w:p w:rsidR="00087C8B" w:rsidRPr="00786F62" w:rsidRDefault="00087C8B" w:rsidP="00087C8B">
                  <w:pPr>
                    <w:spacing w:line="280" w:lineRule="exact"/>
                    <w:jc w:val="center"/>
                    <w:rPr>
                      <w:rFonts w:ascii="Times New Roman" w:eastAsia="標楷體" w:hAnsi="Times New Roman"/>
                      <w:szCs w:val="24"/>
                    </w:rPr>
                  </w:pPr>
                  <w:r w:rsidRPr="00786F62">
                    <w:rPr>
                      <w:rFonts w:ascii="Times New Roman" w:eastAsia="標楷體" w:hAnsi="Times New Roman" w:hint="eastAsia"/>
                      <w:szCs w:val="24"/>
                    </w:rPr>
                    <w:t>2.6</w:t>
                  </w:r>
                  <w:r w:rsidRPr="00786F62">
                    <w:rPr>
                      <w:rFonts w:ascii="Times New Roman" w:eastAsia="標楷體" w:hAnsi="Times New Roman"/>
                      <w:szCs w:val="24"/>
                    </w:rPr>
                    <w:t>分</w:t>
                  </w:r>
                </w:p>
              </w:tc>
              <w:tc>
                <w:tcPr>
                  <w:tcW w:w="1091" w:type="dxa"/>
                  <w:shd w:val="clear" w:color="auto" w:fill="auto"/>
                  <w:vAlign w:val="center"/>
                </w:tcPr>
                <w:p w:rsidR="00087C8B" w:rsidRPr="00786F62" w:rsidRDefault="00087C8B" w:rsidP="00087C8B">
                  <w:pPr>
                    <w:spacing w:line="280" w:lineRule="exact"/>
                    <w:jc w:val="center"/>
                    <w:rPr>
                      <w:rFonts w:ascii="Times New Roman" w:eastAsia="標楷體" w:hAnsi="Times New Roman"/>
                      <w:szCs w:val="24"/>
                    </w:rPr>
                  </w:pPr>
                  <w:r w:rsidRPr="00786F62">
                    <w:rPr>
                      <w:rFonts w:ascii="Times New Roman" w:eastAsia="標楷體" w:hAnsi="Times New Roman"/>
                      <w:szCs w:val="24"/>
                    </w:rPr>
                    <w:t>-</w:t>
                  </w:r>
                </w:p>
              </w:tc>
            </w:tr>
            <w:tr w:rsidR="00087C8B" w:rsidRPr="00786F62" w:rsidTr="00087C8B">
              <w:trPr>
                <w:trHeight w:hRule="exact" w:val="340"/>
                <w:jc w:val="center"/>
              </w:trPr>
              <w:tc>
                <w:tcPr>
                  <w:tcW w:w="840" w:type="dxa"/>
                  <w:shd w:val="clear" w:color="auto" w:fill="auto"/>
                  <w:vAlign w:val="center"/>
                </w:tcPr>
                <w:p w:rsidR="00087C8B" w:rsidRPr="00786F62" w:rsidRDefault="00087C8B" w:rsidP="00087C8B">
                  <w:pPr>
                    <w:adjustRightInd w:val="0"/>
                    <w:snapToGrid w:val="0"/>
                    <w:spacing w:line="280" w:lineRule="exact"/>
                    <w:jc w:val="center"/>
                    <w:rPr>
                      <w:rFonts w:ascii="Times New Roman" w:eastAsia="標楷體" w:hAnsi="Times New Roman"/>
                      <w:szCs w:val="24"/>
                    </w:rPr>
                  </w:pPr>
                  <w:r w:rsidRPr="00786F62">
                    <w:rPr>
                      <w:rFonts w:ascii="Times New Roman" w:eastAsia="標楷體" w:hAnsi="Times New Roman"/>
                      <w:szCs w:val="24"/>
                    </w:rPr>
                    <w:t>6</w:t>
                  </w:r>
                </w:p>
              </w:tc>
              <w:tc>
                <w:tcPr>
                  <w:tcW w:w="3009" w:type="dxa"/>
                  <w:shd w:val="clear" w:color="auto" w:fill="auto"/>
                  <w:vAlign w:val="center"/>
                </w:tcPr>
                <w:p w:rsidR="00087C8B" w:rsidRPr="00786F62" w:rsidRDefault="00087C8B" w:rsidP="00087C8B">
                  <w:pPr>
                    <w:spacing w:line="280" w:lineRule="exact"/>
                    <w:jc w:val="center"/>
                    <w:rPr>
                      <w:rFonts w:ascii="Times New Roman" w:eastAsia="標楷體" w:hAnsi="Times New Roman"/>
                      <w:szCs w:val="24"/>
                    </w:rPr>
                  </w:pPr>
                  <w:r w:rsidRPr="00786F62">
                    <w:rPr>
                      <w:rFonts w:ascii="Times New Roman" w:eastAsia="標楷體" w:hAnsi="Times New Roman" w:hint="eastAsia"/>
                      <w:szCs w:val="24"/>
                    </w:rPr>
                    <w:t>2</w:t>
                  </w:r>
                  <w:r w:rsidRPr="00786F62">
                    <w:rPr>
                      <w:rFonts w:ascii="Times New Roman" w:eastAsia="標楷體" w:hAnsi="Times New Roman"/>
                      <w:szCs w:val="24"/>
                    </w:rPr>
                    <w:t>分</w:t>
                  </w:r>
                </w:p>
              </w:tc>
              <w:tc>
                <w:tcPr>
                  <w:tcW w:w="1091" w:type="dxa"/>
                  <w:shd w:val="clear" w:color="auto" w:fill="auto"/>
                  <w:vAlign w:val="center"/>
                </w:tcPr>
                <w:p w:rsidR="00087C8B" w:rsidRPr="00786F62" w:rsidRDefault="00087C8B" w:rsidP="00087C8B">
                  <w:pPr>
                    <w:spacing w:line="280" w:lineRule="exact"/>
                    <w:jc w:val="center"/>
                    <w:rPr>
                      <w:rFonts w:ascii="Times New Roman" w:eastAsia="標楷體" w:hAnsi="Times New Roman"/>
                      <w:szCs w:val="24"/>
                    </w:rPr>
                  </w:pPr>
                  <w:r w:rsidRPr="00786F62">
                    <w:rPr>
                      <w:rFonts w:ascii="Times New Roman" w:eastAsia="標楷體" w:hAnsi="Times New Roman"/>
                      <w:szCs w:val="24"/>
                    </w:rPr>
                    <w:t>-</w:t>
                  </w:r>
                </w:p>
              </w:tc>
            </w:tr>
          </w:tbl>
          <w:p w:rsidR="00087C8B" w:rsidRPr="00786F62" w:rsidRDefault="00087C8B" w:rsidP="00087C8B">
            <w:pPr>
              <w:spacing w:line="280" w:lineRule="exact"/>
              <w:ind w:leftChars="250" w:left="840" w:hangingChars="100" w:hanging="240"/>
              <w:rPr>
                <w:rFonts w:ascii="Times New Roman" w:eastAsia="標楷體" w:hAnsi="Times New Roman"/>
                <w:szCs w:val="24"/>
              </w:rPr>
            </w:pPr>
            <w:r w:rsidRPr="00786F62">
              <w:rPr>
                <w:rFonts w:ascii="Times New Roman" w:eastAsia="標楷體" w:hAnsi="Times New Roman" w:hint="eastAsia"/>
                <w:szCs w:val="24"/>
              </w:rPr>
              <w:t xml:space="preserve">2. </w:t>
            </w:r>
            <w:r w:rsidRPr="00786F62">
              <w:rPr>
                <w:rFonts w:ascii="Times New Roman" w:eastAsia="標楷體" w:hAnsi="Times New Roman" w:hint="eastAsia"/>
                <w:szCs w:val="24"/>
              </w:rPr>
              <w:t>依各分組違規率按比例給分，最高</w:t>
            </w:r>
            <w:r w:rsidRPr="00786F62">
              <w:rPr>
                <w:rFonts w:ascii="Times New Roman" w:eastAsia="標楷體" w:hAnsi="Times New Roman" w:hint="eastAsia"/>
                <w:szCs w:val="24"/>
              </w:rPr>
              <w:t>5</w:t>
            </w:r>
            <w:r w:rsidRPr="00786F62">
              <w:rPr>
                <w:rFonts w:ascii="Times New Roman" w:eastAsia="標楷體" w:hAnsi="Times New Roman" w:hint="eastAsia"/>
                <w:szCs w:val="24"/>
              </w:rPr>
              <w:t>分，四捨五入計算至小數點</w:t>
            </w:r>
            <w:r w:rsidRPr="00786F62">
              <w:rPr>
                <w:rFonts w:ascii="Times New Roman" w:eastAsia="標楷體" w:hAnsi="Times New Roman" w:hint="eastAsia"/>
                <w:szCs w:val="24"/>
              </w:rPr>
              <w:t>1</w:t>
            </w:r>
            <w:r w:rsidRPr="00786F62">
              <w:rPr>
                <w:rFonts w:ascii="Times New Roman" w:eastAsia="標楷體" w:hAnsi="Times New Roman" w:hint="eastAsia"/>
                <w:szCs w:val="24"/>
              </w:rPr>
              <w:t>位。</w:t>
            </w:r>
          </w:p>
          <w:tbl>
            <w:tblPr>
              <w:tblStyle w:val="aff"/>
              <w:tblW w:w="0" w:type="auto"/>
              <w:tblInd w:w="643" w:type="dxa"/>
              <w:tblLayout w:type="fixed"/>
              <w:tblLook w:val="04A0" w:firstRow="1" w:lastRow="0" w:firstColumn="1" w:lastColumn="0" w:noHBand="0" w:noVBand="1"/>
            </w:tblPr>
            <w:tblGrid>
              <w:gridCol w:w="1925"/>
              <w:gridCol w:w="1574"/>
            </w:tblGrid>
            <w:tr w:rsidR="00087C8B" w:rsidRPr="00786F62" w:rsidTr="00087C8B">
              <w:trPr>
                <w:trHeight w:val="258"/>
              </w:trPr>
              <w:tc>
                <w:tcPr>
                  <w:tcW w:w="1925" w:type="dxa"/>
                </w:tcPr>
                <w:p w:rsidR="00087C8B" w:rsidRPr="00786F62" w:rsidRDefault="00087C8B" w:rsidP="00087C8B">
                  <w:pPr>
                    <w:spacing w:line="320" w:lineRule="exact"/>
                    <w:jc w:val="center"/>
                    <w:rPr>
                      <w:rFonts w:ascii="Times New Roman" w:eastAsia="標楷體" w:hAnsi="Times New Roman"/>
                      <w:sz w:val="24"/>
                      <w:szCs w:val="24"/>
                    </w:rPr>
                  </w:pPr>
                  <w:r w:rsidRPr="00786F62">
                    <w:rPr>
                      <w:rFonts w:ascii="Times New Roman" w:eastAsia="標楷體" w:hAnsi="Times New Roman" w:hint="eastAsia"/>
                      <w:sz w:val="24"/>
                      <w:szCs w:val="24"/>
                    </w:rPr>
                    <w:t>分組</w:t>
                  </w:r>
                </w:p>
              </w:tc>
              <w:tc>
                <w:tcPr>
                  <w:tcW w:w="1574" w:type="dxa"/>
                </w:tcPr>
                <w:p w:rsidR="00087C8B" w:rsidRPr="00786F62" w:rsidRDefault="00087C8B" w:rsidP="00087C8B">
                  <w:pPr>
                    <w:spacing w:line="320" w:lineRule="exact"/>
                    <w:jc w:val="center"/>
                    <w:rPr>
                      <w:rFonts w:ascii="Times New Roman" w:eastAsia="標楷體" w:hAnsi="Times New Roman"/>
                      <w:sz w:val="24"/>
                      <w:szCs w:val="24"/>
                    </w:rPr>
                  </w:pPr>
                  <w:r w:rsidRPr="00786F62">
                    <w:rPr>
                      <w:rFonts w:ascii="Times New Roman" w:eastAsia="標楷體" w:hAnsi="Times New Roman" w:hint="eastAsia"/>
                      <w:sz w:val="24"/>
                      <w:szCs w:val="24"/>
                    </w:rPr>
                    <w:t>違規率</w:t>
                  </w:r>
                </w:p>
              </w:tc>
            </w:tr>
            <w:tr w:rsidR="00087C8B" w:rsidRPr="00786F62" w:rsidTr="00087C8B">
              <w:trPr>
                <w:trHeight w:val="258"/>
              </w:trPr>
              <w:tc>
                <w:tcPr>
                  <w:tcW w:w="1925" w:type="dxa"/>
                </w:tcPr>
                <w:p w:rsidR="00087C8B" w:rsidRPr="00786F62" w:rsidRDefault="00087C8B" w:rsidP="00087C8B">
                  <w:pPr>
                    <w:spacing w:line="320" w:lineRule="exact"/>
                    <w:jc w:val="center"/>
                    <w:rPr>
                      <w:rFonts w:ascii="Times New Roman" w:eastAsia="標楷體" w:hAnsi="Times New Roman"/>
                      <w:sz w:val="24"/>
                      <w:szCs w:val="24"/>
                    </w:rPr>
                  </w:pPr>
                  <w:r w:rsidRPr="00786F62">
                    <w:rPr>
                      <w:rFonts w:ascii="Times New Roman" w:eastAsia="標楷體" w:hAnsi="Times New Roman" w:hint="eastAsia"/>
                      <w:sz w:val="24"/>
                      <w:szCs w:val="24"/>
                    </w:rPr>
                    <w:t>第一組</w:t>
                  </w:r>
                </w:p>
              </w:tc>
              <w:tc>
                <w:tcPr>
                  <w:tcW w:w="1574" w:type="dxa"/>
                </w:tcPr>
                <w:p w:rsidR="00087C8B" w:rsidRPr="00786F62" w:rsidRDefault="00087C8B" w:rsidP="00087C8B">
                  <w:pPr>
                    <w:spacing w:line="320" w:lineRule="exact"/>
                    <w:jc w:val="center"/>
                    <w:rPr>
                      <w:rFonts w:ascii="Times New Roman" w:eastAsia="標楷體" w:hAnsi="Times New Roman"/>
                      <w:sz w:val="24"/>
                      <w:szCs w:val="24"/>
                    </w:rPr>
                  </w:pPr>
                  <w:r w:rsidRPr="00786F62">
                    <w:rPr>
                      <w:rFonts w:ascii="Times New Roman" w:eastAsia="標楷體" w:hAnsi="Times New Roman" w:hint="eastAsia"/>
                      <w:sz w:val="24"/>
                      <w:szCs w:val="24"/>
                    </w:rPr>
                    <w:t>3%</w:t>
                  </w:r>
                </w:p>
              </w:tc>
            </w:tr>
            <w:tr w:rsidR="00087C8B" w:rsidRPr="00786F62" w:rsidTr="00087C8B">
              <w:trPr>
                <w:trHeight w:val="269"/>
              </w:trPr>
              <w:tc>
                <w:tcPr>
                  <w:tcW w:w="1925" w:type="dxa"/>
                </w:tcPr>
                <w:p w:rsidR="00087C8B" w:rsidRPr="00786F62" w:rsidRDefault="00087C8B" w:rsidP="00087C8B">
                  <w:pPr>
                    <w:spacing w:line="320" w:lineRule="exact"/>
                    <w:jc w:val="center"/>
                    <w:rPr>
                      <w:rFonts w:ascii="Times New Roman" w:eastAsia="標楷體" w:hAnsi="Times New Roman"/>
                      <w:sz w:val="24"/>
                      <w:szCs w:val="24"/>
                    </w:rPr>
                  </w:pPr>
                  <w:r w:rsidRPr="00786F62">
                    <w:rPr>
                      <w:rFonts w:ascii="Times New Roman" w:eastAsia="標楷體" w:hAnsi="Times New Roman" w:hint="eastAsia"/>
                      <w:sz w:val="24"/>
                      <w:szCs w:val="24"/>
                    </w:rPr>
                    <w:t>第二組</w:t>
                  </w:r>
                </w:p>
              </w:tc>
              <w:tc>
                <w:tcPr>
                  <w:tcW w:w="1574" w:type="dxa"/>
                </w:tcPr>
                <w:p w:rsidR="00087C8B" w:rsidRPr="00786F62" w:rsidRDefault="00087C8B" w:rsidP="00087C8B">
                  <w:pPr>
                    <w:spacing w:line="320" w:lineRule="exact"/>
                    <w:jc w:val="center"/>
                    <w:rPr>
                      <w:rFonts w:ascii="Times New Roman" w:eastAsia="標楷體" w:hAnsi="Times New Roman"/>
                      <w:sz w:val="24"/>
                      <w:szCs w:val="24"/>
                    </w:rPr>
                  </w:pPr>
                  <w:r w:rsidRPr="00786F62">
                    <w:rPr>
                      <w:rFonts w:ascii="Times New Roman" w:eastAsia="標楷體" w:hAnsi="Times New Roman" w:hint="eastAsia"/>
                      <w:sz w:val="24"/>
                      <w:szCs w:val="24"/>
                    </w:rPr>
                    <w:t>2%</w:t>
                  </w:r>
                </w:p>
              </w:tc>
            </w:tr>
            <w:tr w:rsidR="00087C8B" w:rsidRPr="00786F62" w:rsidTr="00087C8B">
              <w:trPr>
                <w:trHeight w:val="258"/>
              </w:trPr>
              <w:tc>
                <w:tcPr>
                  <w:tcW w:w="1925" w:type="dxa"/>
                </w:tcPr>
                <w:p w:rsidR="00087C8B" w:rsidRPr="00786F62" w:rsidRDefault="00087C8B" w:rsidP="00087C8B">
                  <w:pPr>
                    <w:spacing w:line="320" w:lineRule="exact"/>
                    <w:jc w:val="center"/>
                    <w:rPr>
                      <w:rFonts w:ascii="Times New Roman" w:eastAsia="標楷體" w:hAnsi="Times New Roman"/>
                      <w:sz w:val="24"/>
                      <w:szCs w:val="24"/>
                    </w:rPr>
                  </w:pPr>
                  <w:r w:rsidRPr="00786F62">
                    <w:rPr>
                      <w:rFonts w:ascii="Times New Roman" w:eastAsia="標楷體" w:hAnsi="Times New Roman" w:hint="eastAsia"/>
                      <w:sz w:val="24"/>
                      <w:szCs w:val="24"/>
                    </w:rPr>
                    <w:t>第三組</w:t>
                  </w:r>
                </w:p>
              </w:tc>
              <w:tc>
                <w:tcPr>
                  <w:tcW w:w="1574" w:type="dxa"/>
                </w:tcPr>
                <w:p w:rsidR="00087C8B" w:rsidRPr="00786F62" w:rsidRDefault="00087C8B" w:rsidP="00087C8B">
                  <w:pPr>
                    <w:spacing w:line="320" w:lineRule="exact"/>
                    <w:jc w:val="center"/>
                    <w:rPr>
                      <w:rFonts w:ascii="Times New Roman" w:eastAsia="標楷體" w:hAnsi="Times New Roman"/>
                      <w:sz w:val="24"/>
                      <w:szCs w:val="24"/>
                    </w:rPr>
                  </w:pPr>
                  <w:r w:rsidRPr="00786F62">
                    <w:rPr>
                      <w:rFonts w:ascii="Times New Roman" w:eastAsia="標楷體" w:hAnsi="Times New Roman" w:hint="eastAsia"/>
                      <w:sz w:val="24"/>
                      <w:szCs w:val="24"/>
                    </w:rPr>
                    <w:t>1%</w:t>
                  </w:r>
                </w:p>
              </w:tc>
            </w:tr>
            <w:tr w:rsidR="00087C8B" w:rsidRPr="00786F62" w:rsidTr="00087C8B">
              <w:trPr>
                <w:trHeight w:val="269"/>
              </w:trPr>
              <w:tc>
                <w:tcPr>
                  <w:tcW w:w="1925" w:type="dxa"/>
                </w:tcPr>
                <w:p w:rsidR="00087C8B" w:rsidRPr="00786F62" w:rsidRDefault="00087C8B" w:rsidP="00087C8B">
                  <w:pPr>
                    <w:spacing w:line="320" w:lineRule="exact"/>
                    <w:jc w:val="center"/>
                    <w:rPr>
                      <w:rFonts w:ascii="Times New Roman" w:eastAsia="標楷體" w:hAnsi="Times New Roman"/>
                      <w:sz w:val="24"/>
                      <w:szCs w:val="24"/>
                    </w:rPr>
                  </w:pPr>
                  <w:r w:rsidRPr="00786F62">
                    <w:rPr>
                      <w:rFonts w:ascii="Times New Roman" w:eastAsia="標楷體" w:hAnsi="Times New Roman" w:hint="eastAsia"/>
                      <w:sz w:val="24"/>
                      <w:szCs w:val="24"/>
                    </w:rPr>
                    <w:t>第四組</w:t>
                  </w:r>
                </w:p>
              </w:tc>
              <w:tc>
                <w:tcPr>
                  <w:tcW w:w="1574" w:type="dxa"/>
                </w:tcPr>
                <w:p w:rsidR="00087C8B" w:rsidRPr="00786F62" w:rsidRDefault="00087C8B" w:rsidP="00087C8B">
                  <w:pPr>
                    <w:spacing w:line="320" w:lineRule="exact"/>
                    <w:jc w:val="center"/>
                    <w:rPr>
                      <w:rFonts w:ascii="Times New Roman" w:eastAsia="標楷體" w:hAnsi="Times New Roman"/>
                      <w:sz w:val="24"/>
                      <w:szCs w:val="24"/>
                    </w:rPr>
                  </w:pPr>
                  <w:r w:rsidRPr="00786F62">
                    <w:rPr>
                      <w:rFonts w:ascii="Times New Roman" w:eastAsia="標楷體" w:hAnsi="Times New Roman" w:hint="eastAsia"/>
                      <w:sz w:val="24"/>
                      <w:szCs w:val="24"/>
                    </w:rPr>
                    <w:t>0.5%</w:t>
                  </w:r>
                </w:p>
              </w:tc>
            </w:tr>
          </w:tbl>
          <w:p w:rsidR="005B321D" w:rsidRPr="005B321D" w:rsidRDefault="005B321D" w:rsidP="005B321D">
            <w:pPr>
              <w:spacing w:line="280" w:lineRule="exact"/>
              <w:rPr>
                <w:rFonts w:ascii="Times New Roman" w:eastAsia="標楷體" w:hAnsi="Times New Roman"/>
                <w:szCs w:val="24"/>
              </w:rPr>
            </w:pPr>
            <w:r w:rsidRPr="005B321D">
              <w:rPr>
                <w:rFonts w:ascii="Times New Roman" w:eastAsia="標楷體" w:hAnsi="Times New Roman"/>
                <w:szCs w:val="24"/>
              </w:rPr>
              <w:t>備註：</w:t>
            </w:r>
          </w:p>
          <w:p w:rsidR="005B321D" w:rsidRPr="005B321D" w:rsidRDefault="005B321D" w:rsidP="003B5D95">
            <w:pPr>
              <w:numPr>
                <w:ilvl w:val="0"/>
                <w:numId w:val="156"/>
              </w:numPr>
              <w:spacing w:line="280" w:lineRule="exact"/>
              <w:ind w:left="238" w:hanging="238"/>
              <w:rPr>
                <w:rFonts w:ascii="Times New Roman" w:eastAsia="標楷體" w:hAnsi="Times New Roman"/>
                <w:szCs w:val="24"/>
              </w:rPr>
            </w:pPr>
            <w:r w:rsidRPr="005B321D">
              <w:rPr>
                <w:rFonts w:ascii="Times New Roman" w:eastAsia="標楷體" w:hAnsi="Times New Roman"/>
                <w:szCs w:val="24"/>
              </w:rPr>
              <w:t>一般實地稽核查獲違規家數，不得與其他食品藥物類考評指標重複採計。</w:t>
            </w:r>
          </w:p>
          <w:p w:rsidR="005B321D" w:rsidRPr="005B321D" w:rsidRDefault="005B321D" w:rsidP="003B5D95">
            <w:pPr>
              <w:numPr>
                <w:ilvl w:val="0"/>
                <w:numId w:val="156"/>
              </w:numPr>
              <w:spacing w:line="280" w:lineRule="exact"/>
              <w:ind w:left="238" w:hanging="238"/>
              <w:rPr>
                <w:rFonts w:ascii="Times New Roman" w:eastAsia="標楷體" w:hAnsi="Times New Roman"/>
                <w:szCs w:val="24"/>
              </w:rPr>
            </w:pPr>
            <w:r w:rsidRPr="005B321D">
              <w:rPr>
                <w:rFonts w:ascii="Times New Roman" w:eastAsia="標楷體" w:hAnsi="Times New Roman"/>
                <w:szCs w:val="24"/>
              </w:rPr>
              <w:t>稽核結果註記為「有缺失」者，係指依「管制藥品管理條例」完成裁處者，倘以口頭輔導、函告等改善方式處理者，則不列入</w:t>
            </w:r>
            <w:r w:rsidRPr="005B321D">
              <w:rPr>
                <w:rFonts w:ascii="Times New Roman" w:eastAsia="標楷體" w:hAnsi="Times New Roman" w:hint="eastAsia"/>
                <w:szCs w:val="24"/>
              </w:rPr>
              <w:t>違規家數</w:t>
            </w:r>
            <w:r w:rsidRPr="005B321D">
              <w:rPr>
                <w:rFonts w:ascii="Times New Roman" w:eastAsia="標楷體" w:hAnsi="Times New Roman"/>
                <w:szCs w:val="24"/>
              </w:rPr>
              <w:t>計算。</w:t>
            </w:r>
          </w:p>
          <w:p w:rsidR="00087C8B" w:rsidRPr="005B321D" w:rsidRDefault="00087C8B" w:rsidP="00087C8B">
            <w:pPr>
              <w:spacing w:line="280" w:lineRule="exact"/>
              <w:ind w:left="960" w:hangingChars="400" w:hanging="960"/>
              <w:rPr>
                <w:rFonts w:ascii="Times New Roman" w:eastAsia="標楷體" w:hAnsi="Times New Roman"/>
                <w:szCs w:val="24"/>
              </w:rPr>
            </w:pPr>
            <w:r w:rsidRPr="005B321D">
              <w:rPr>
                <w:rFonts w:ascii="微軟正黑體" w:eastAsia="微軟正黑體" w:hAnsi="微軟正黑體" w:hint="eastAsia"/>
                <w:szCs w:val="24"/>
              </w:rPr>
              <w:t>※</w:t>
            </w:r>
            <w:r w:rsidRPr="00D97B0E">
              <w:rPr>
                <w:rFonts w:ascii="Times New Roman" w:eastAsia="標楷體" w:hAnsi="Times New Roman" w:hint="eastAsia"/>
                <w:szCs w:val="24"/>
              </w:rPr>
              <w:t>計分</w:t>
            </w:r>
            <w:r w:rsidRPr="005B321D">
              <w:rPr>
                <w:rFonts w:ascii="Times New Roman" w:eastAsia="標楷體" w:hAnsi="Times New Roman" w:hint="eastAsia"/>
                <w:szCs w:val="24"/>
              </w:rPr>
              <w:t>範例：</w:t>
            </w:r>
          </w:p>
          <w:p w:rsidR="00087C8B" w:rsidRPr="00786F62" w:rsidRDefault="00087C8B" w:rsidP="00087C8B">
            <w:pPr>
              <w:numPr>
                <w:ilvl w:val="0"/>
                <w:numId w:val="198"/>
              </w:numPr>
              <w:spacing w:line="280" w:lineRule="exact"/>
              <w:ind w:left="238" w:hanging="238"/>
              <w:rPr>
                <w:rFonts w:ascii="Times New Roman" w:eastAsia="標楷體" w:hAnsi="Times New Roman"/>
                <w:szCs w:val="24"/>
              </w:rPr>
            </w:pPr>
            <w:r w:rsidRPr="00786F62">
              <w:rPr>
                <w:rFonts w:ascii="Times New Roman" w:eastAsia="標楷體" w:hAnsi="Times New Roman" w:hint="eastAsia"/>
                <w:szCs w:val="24"/>
              </w:rPr>
              <w:t>第一組第</w:t>
            </w:r>
            <w:r w:rsidRPr="00786F62">
              <w:rPr>
                <w:rFonts w:ascii="Times New Roman" w:eastAsia="標楷體" w:hAnsi="Times New Roman" w:hint="eastAsia"/>
                <w:szCs w:val="24"/>
              </w:rPr>
              <w:t>1</w:t>
            </w:r>
            <w:r w:rsidRPr="00786F62">
              <w:rPr>
                <w:rFonts w:ascii="Times New Roman" w:eastAsia="標楷體" w:hAnsi="Times New Roman" w:hint="eastAsia"/>
                <w:szCs w:val="24"/>
              </w:rPr>
              <w:t>名違規率</w:t>
            </w:r>
            <w:r w:rsidRPr="00786F62">
              <w:rPr>
                <w:rFonts w:ascii="Times New Roman" w:eastAsia="標楷體" w:hAnsi="Times New Roman" w:hint="eastAsia"/>
                <w:szCs w:val="24"/>
              </w:rPr>
              <w:t>3.5%</w:t>
            </w:r>
            <w:r w:rsidRPr="00786F62">
              <w:rPr>
                <w:rFonts w:ascii="Times New Roman" w:eastAsia="標楷體" w:hAnsi="Times New Roman" w:hint="eastAsia"/>
                <w:szCs w:val="24"/>
              </w:rPr>
              <w:t>，其依分組排名得分為</w:t>
            </w:r>
            <w:r w:rsidRPr="00786F62">
              <w:rPr>
                <w:rFonts w:ascii="Times New Roman" w:eastAsia="標楷體" w:hAnsi="Times New Roman" w:hint="eastAsia"/>
                <w:szCs w:val="24"/>
              </w:rPr>
              <w:t>5</w:t>
            </w:r>
            <w:r w:rsidRPr="00786F62">
              <w:rPr>
                <w:rFonts w:ascii="Times New Roman" w:eastAsia="標楷體" w:hAnsi="Times New Roman" w:hint="eastAsia"/>
                <w:szCs w:val="24"/>
              </w:rPr>
              <w:t>分，其依分組違規率按比例得分為</w:t>
            </w:r>
            <w:r w:rsidRPr="00786F62">
              <w:rPr>
                <w:rFonts w:ascii="Times New Roman" w:eastAsia="標楷體" w:hAnsi="Times New Roman" w:hint="eastAsia"/>
                <w:szCs w:val="24"/>
              </w:rPr>
              <w:t>5</w:t>
            </w:r>
            <w:r w:rsidRPr="00786F62">
              <w:rPr>
                <w:rFonts w:ascii="Times New Roman" w:eastAsia="標楷體" w:hAnsi="Times New Roman" w:hint="eastAsia"/>
                <w:szCs w:val="24"/>
              </w:rPr>
              <w:t>分，前揭計分方式擇分數高者為準，得分為</w:t>
            </w:r>
            <w:r w:rsidRPr="00786F62">
              <w:rPr>
                <w:rFonts w:ascii="Times New Roman" w:eastAsia="標楷體" w:hAnsi="Times New Roman" w:hint="eastAsia"/>
                <w:szCs w:val="24"/>
              </w:rPr>
              <w:t>5</w:t>
            </w:r>
            <w:r w:rsidRPr="00786F62">
              <w:rPr>
                <w:rFonts w:ascii="Times New Roman" w:eastAsia="標楷體" w:hAnsi="Times New Roman" w:hint="eastAsia"/>
                <w:szCs w:val="24"/>
              </w:rPr>
              <w:t>分。</w:t>
            </w:r>
          </w:p>
          <w:p w:rsidR="00087C8B" w:rsidRPr="00786F62" w:rsidRDefault="00087C8B" w:rsidP="00087C8B">
            <w:pPr>
              <w:numPr>
                <w:ilvl w:val="0"/>
                <w:numId w:val="198"/>
              </w:numPr>
              <w:spacing w:line="280" w:lineRule="exact"/>
              <w:ind w:left="238" w:hanging="238"/>
              <w:rPr>
                <w:rFonts w:ascii="Times New Roman" w:eastAsia="標楷體" w:hAnsi="Times New Roman"/>
                <w:szCs w:val="24"/>
              </w:rPr>
            </w:pPr>
            <w:r w:rsidRPr="00786F62">
              <w:rPr>
                <w:rFonts w:ascii="Times New Roman" w:eastAsia="標楷體" w:hAnsi="Times New Roman" w:hint="eastAsia"/>
                <w:szCs w:val="24"/>
              </w:rPr>
              <w:t>第一組第</w:t>
            </w:r>
            <w:r w:rsidRPr="00786F62">
              <w:rPr>
                <w:rFonts w:ascii="Times New Roman" w:eastAsia="標楷體" w:hAnsi="Times New Roman" w:hint="eastAsia"/>
                <w:szCs w:val="24"/>
              </w:rPr>
              <w:t>2</w:t>
            </w:r>
            <w:r w:rsidRPr="00786F62">
              <w:rPr>
                <w:rFonts w:ascii="Times New Roman" w:eastAsia="標楷體" w:hAnsi="Times New Roman" w:hint="eastAsia"/>
                <w:szCs w:val="24"/>
              </w:rPr>
              <w:t>名違規率</w:t>
            </w:r>
            <w:r w:rsidRPr="00786F62">
              <w:rPr>
                <w:rFonts w:ascii="Times New Roman" w:eastAsia="標楷體" w:hAnsi="Times New Roman" w:hint="eastAsia"/>
                <w:szCs w:val="24"/>
              </w:rPr>
              <w:t>3.2%</w:t>
            </w:r>
            <w:r w:rsidRPr="00786F62">
              <w:rPr>
                <w:rFonts w:ascii="Times New Roman" w:eastAsia="標楷體" w:hAnsi="Times New Roman" w:hint="eastAsia"/>
                <w:szCs w:val="24"/>
              </w:rPr>
              <w:t>，其依分組違規率按比例得分為</w:t>
            </w:r>
            <w:r w:rsidRPr="00786F62">
              <w:rPr>
                <w:rFonts w:ascii="Times New Roman" w:eastAsia="標楷體" w:hAnsi="Times New Roman" w:hint="eastAsia"/>
                <w:szCs w:val="24"/>
              </w:rPr>
              <w:t>5</w:t>
            </w:r>
            <w:r w:rsidRPr="00786F62">
              <w:rPr>
                <w:rFonts w:ascii="Times New Roman" w:eastAsia="標楷體" w:hAnsi="Times New Roman" w:hint="eastAsia"/>
                <w:szCs w:val="24"/>
              </w:rPr>
              <w:t>分，其依分組排名得分為</w:t>
            </w:r>
            <w:r w:rsidRPr="00786F62">
              <w:rPr>
                <w:rFonts w:ascii="Times New Roman" w:eastAsia="標楷體" w:hAnsi="Times New Roman" w:hint="eastAsia"/>
                <w:szCs w:val="24"/>
              </w:rPr>
              <w:t>4.4</w:t>
            </w:r>
            <w:r w:rsidRPr="00786F62">
              <w:rPr>
                <w:rFonts w:ascii="Times New Roman" w:eastAsia="標楷體" w:hAnsi="Times New Roman" w:hint="eastAsia"/>
                <w:szCs w:val="24"/>
              </w:rPr>
              <w:t>分，前揭計分方式擇分數高者為準，故依分組違規率按比例方式計分，得分為</w:t>
            </w:r>
            <w:r w:rsidRPr="00786F62">
              <w:rPr>
                <w:rFonts w:ascii="Times New Roman" w:eastAsia="標楷體" w:hAnsi="Times New Roman" w:hint="eastAsia"/>
                <w:szCs w:val="24"/>
              </w:rPr>
              <w:t>5</w:t>
            </w:r>
            <w:r w:rsidRPr="00786F62">
              <w:rPr>
                <w:rFonts w:ascii="Times New Roman" w:eastAsia="標楷體" w:hAnsi="Times New Roman" w:hint="eastAsia"/>
                <w:szCs w:val="24"/>
              </w:rPr>
              <w:t>分。</w:t>
            </w:r>
          </w:p>
          <w:p w:rsidR="005B321D" w:rsidRPr="00786F62" w:rsidRDefault="00087C8B" w:rsidP="00087C8B">
            <w:pPr>
              <w:numPr>
                <w:ilvl w:val="0"/>
                <w:numId w:val="198"/>
              </w:numPr>
              <w:spacing w:line="280" w:lineRule="exact"/>
              <w:ind w:left="238" w:hanging="238"/>
              <w:rPr>
                <w:rFonts w:ascii="Times New Roman" w:eastAsia="標楷體" w:hAnsi="Times New Roman"/>
                <w:szCs w:val="24"/>
              </w:rPr>
            </w:pPr>
            <w:r w:rsidRPr="00786F62">
              <w:rPr>
                <w:rFonts w:ascii="Times New Roman" w:eastAsia="標楷體" w:hAnsi="Times New Roman" w:hint="eastAsia"/>
                <w:szCs w:val="24"/>
              </w:rPr>
              <w:t>第一組第</w:t>
            </w:r>
            <w:r w:rsidRPr="00786F62">
              <w:rPr>
                <w:rFonts w:ascii="Times New Roman" w:eastAsia="標楷體" w:hAnsi="Times New Roman" w:hint="eastAsia"/>
                <w:szCs w:val="24"/>
              </w:rPr>
              <w:t>3</w:t>
            </w:r>
            <w:r w:rsidRPr="00786F62">
              <w:rPr>
                <w:rFonts w:ascii="Times New Roman" w:eastAsia="標楷體" w:hAnsi="Times New Roman" w:hint="eastAsia"/>
                <w:szCs w:val="24"/>
              </w:rPr>
              <w:t>名違規率</w:t>
            </w:r>
            <w:r w:rsidRPr="00786F62">
              <w:rPr>
                <w:rFonts w:ascii="Times New Roman" w:eastAsia="標楷體" w:hAnsi="Times New Roman" w:hint="eastAsia"/>
                <w:szCs w:val="24"/>
              </w:rPr>
              <w:t>2.2%</w:t>
            </w:r>
            <w:r w:rsidRPr="00786F62">
              <w:rPr>
                <w:rFonts w:ascii="Times New Roman" w:eastAsia="標楷體" w:hAnsi="Times New Roman" w:hint="eastAsia"/>
                <w:szCs w:val="24"/>
              </w:rPr>
              <w:t>，其依分組違規率按比例得分為</w:t>
            </w:r>
            <w:r w:rsidRPr="00786F62">
              <w:rPr>
                <w:rFonts w:ascii="Times New Roman" w:eastAsia="標楷體" w:hAnsi="Times New Roman" w:hint="eastAsia"/>
                <w:szCs w:val="24"/>
              </w:rPr>
              <w:t>3.7</w:t>
            </w:r>
            <w:r w:rsidRPr="00786F62">
              <w:rPr>
                <w:rFonts w:ascii="Times New Roman" w:eastAsia="標楷體" w:hAnsi="Times New Roman" w:hint="eastAsia"/>
                <w:szCs w:val="24"/>
              </w:rPr>
              <w:t>分</w:t>
            </w:r>
            <w:r w:rsidRPr="00786F62">
              <w:rPr>
                <w:rFonts w:ascii="Times New Roman" w:eastAsia="標楷體" w:hAnsi="Times New Roman" w:hint="eastAsia"/>
                <w:szCs w:val="24"/>
              </w:rPr>
              <w:t>[(2.2%*5)/3%]</w:t>
            </w:r>
            <w:r w:rsidRPr="00786F62">
              <w:rPr>
                <w:rFonts w:ascii="Times New Roman" w:eastAsia="標楷體" w:hAnsi="Times New Roman" w:hint="eastAsia"/>
                <w:szCs w:val="24"/>
              </w:rPr>
              <w:t>，其依分組排名得分為</w:t>
            </w:r>
            <w:r w:rsidRPr="00786F62">
              <w:rPr>
                <w:rFonts w:ascii="Times New Roman" w:eastAsia="標楷體" w:hAnsi="Times New Roman" w:hint="eastAsia"/>
                <w:szCs w:val="24"/>
              </w:rPr>
              <w:t>3.8</w:t>
            </w:r>
            <w:r w:rsidRPr="00786F62">
              <w:rPr>
                <w:rFonts w:ascii="Times New Roman" w:eastAsia="標楷體" w:hAnsi="Times New Roman" w:hint="eastAsia"/>
                <w:szCs w:val="24"/>
              </w:rPr>
              <w:t>分，前揭計分方式擇分數高者為準，故依分組排名方式計分，得分為</w:t>
            </w:r>
            <w:r w:rsidRPr="00786F62">
              <w:rPr>
                <w:rFonts w:ascii="Times New Roman" w:eastAsia="標楷體" w:hAnsi="Times New Roman" w:hint="eastAsia"/>
                <w:szCs w:val="24"/>
              </w:rPr>
              <w:t>3.8</w:t>
            </w:r>
            <w:r w:rsidRPr="00786F62">
              <w:rPr>
                <w:rFonts w:ascii="Times New Roman" w:eastAsia="標楷體" w:hAnsi="Times New Roman" w:hint="eastAsia"/>
                <w:szCs w:val="24"/>
              </w:rPr>
              <w:t>分。</w:t>
            </w:r>
          </w:p>
          <w:p w:rsidR="005B321D" w:rsidRPr="005B321D" w:rsidRDefault="005B321D" w:rsidP="003B5D95">
            <w:pPr>
              <w:numPr>
                <w:ilvl w:val="0"/>
                <w:numId w:val="189"/>
              </w:numPr>
              <w:ind w:leftChars="50" w:left="602" w:hanging="482"/>
              <w:rPr>
                <w:rFonts w:ascii="Times New Roman" w:eastAsia="標楷體" w:hAnsi="Times New Roman"/>
                <w:szCs w:val="24"/>
              </w:rPr>
            </w:pPr>
            <w:r w:rsidRPr="005B321D">
              <w:rPr>
                <w:rFonts w:ascii="Times New Roman" w:eastAsia="標楷體" w:hAnsi="Times New Roman" w:hint="eastAsia"/>
                <w:szCs w:val="24"/>
              </w:rPr>
              <w:t>【加分項目</w:t>
            </w:r>
            <w:r w:rsidRPr="005B321D">
              <w:rPr>
                <w:rFonts w:ascii="Times New Roman" w:eastAsia="標楷體" w:hAnsi="Times New Roman" w:hint="eastAsia"/>
                <w:szCs w:val="24"/>
              </w:rPr>
              <w:t>(</w:t>
            </w:r>
            <w:r w:rsidRPr="005B321D">
              <w:rPr>
                <w:rFonts w:ascii="Times New Roman" w:eastAsia="標楷體" w:hAnsi="Times New Roman" w:hint="eastAsia"/>
                <w:szCs w:val="24"/>
              </w:rPr>
              <w:t>上限</w:t>
            </w:r>
            <w:r w:rsidRPr="005B321D">
              <w:rPr>
                <w:rFonts w:ascii="Times New Roman" w:eastAsia="標楷體" w:hAnsi="Times New Roman" w:hint="eastAsia"/>
                <w:szCs w:val="24"/>
              </w:rPr>
              <w:t>2</w:t>
            </w:r>
            <w:r w:rsidRPr="005B321D">
              <w:rPr>
                <w:rFonts w:ascii="Times New Roman" w:eastAsia="標楷體" w:hAnsi="Times New Roman" w:hint="eastAsia"/>
                <w:szCs w:val="24"/>
              </w:rPr>
              <w:t>分</w:t>
            </w:r>
            <w:r w:rsidRPr="005B321D">
              <w:rPr>
                <w:rFonts w:ascii="Times New Roman" w:eastAsia="標楷體" w:hAnsi="Times New Roman" w:hint="eastAsia"/>
                <w:szCs w:val="24"/>
              </w:rPr>
              <w:t>)</w:t>
            </w:r>
            <w:r w:rsidRPr="005B321D">
              <w:rPr>
                <w:rFonts w:ascii="Times New Roman" w:eastAsia="標楷體" w:hAnsi="Times New Roman" w:hint="eastAsia"/>
                <w:szCs w:val="24"/>
              </w:rPr>
              <w:t>】</w:t>
            </w:r>
          </w:p>
          <w:p w:rsidR="005B321D" w:rsidRPr="005B321D" w:rsidRDefault="005B321D" w:rsidP="005B321D">
            <w:pPr>
              <w:adjustRightInd w:val="0"/>
              <w:snapToGrid w:val="0"/>
              <w:spacing w:line="280" w:lineRule="exact"/>
              <w:ind w:left="482"/>
              <w:jc w:val="both"/>
              <w:rPr>
                <w:rFonts w:ascii="Times New Roman" w:eastAsia="標楷體" w:hAnsi="Times New Roman"/>
                <w:szCs w:val="24"/>
              </w:rPr>
            </w:pPr>
            <w:r w:rsidRPr="005B321D">
              <w:rPr>
                <w:rFonts w:ascii="Times New Roman" w:eastAsia="標楷體" w:hAnsi="Times New Roman" w:hint="eastAsia"/>
                <w:szCs w:val="24"/>
              </w:rPr>
              <w:t>實地稽核未領有管制藥品登記證經查獲違規並裁處者，每家加</w:t>
            </w:r>
            <w:r w:rsidRPr="005B321D">
              <w:rPr>
                <w:rFonts w:ascii="Times New Roman" w:eastAsia="標楷體" w:hAnsi="Times New Roman" w:hint="eastAsia"/>
                <w:szCs w:val="24"/>
              </w:rPr>
              <w:t>0.2</w:t>
            </w:r>
            <w:r w:rsidRPr="005B321D">
              <w:rPr>
                <w:rFonts w:ascii="Times New Roman" w:eastAsia="標楷體" w:hAnsi="Times New Roman" w:hint="eastAsia"/>
                <w:szCs w:val="24"/>
              </w:rPr>
              <w:t>分。與前項加總，以不得超過本項</w:t>
            </w:r>
            <w:r w:rsidRPr="005B321D">
              <w:rPr>
                <w:rFonts w:ascii="Times New Roman" w:eastAsia="標楷體" w:hAnsi="Times New Roman" w:hint="eastAsia"/>
                <w:szCs w:val="24"/>
              </w:rPr>
              <w:t>5</w:t>
            </w:r>
            <w:r w:rsidRPr="005B321D">
              <w:rPr>
                <w:rFonts w:ascii="Times New Roman" w:eastAsia="標楷體" w:hAnsi="Times New Roman" w:hint="eastAsia"/>
                <w:szCs w:val="24"/>
              </w:rPr>
              <w:t>分為限。</w:t>
            </w:r>
          </w:p>
          <w:p w:rsidR="005B321D" w:rsidRPr="005B321D" w:rsidRDefault="00A445EE" w:rsidP="00A445EE">
            <w:pPr>
              <w:spacing w:line="280" w:lineRule="exact"/>
              <w:rPr>
                <w:rFonts w:ascii="Times New Roman" w:eastAsia="標楷體" w:hAnsi="Times New Roman"/>
                <w:szCs w:val="24"/>
              </w:rPr>
            </w:pPr>
            <w:r>
              <w:rPr>
                <w:rFonts w:ascii="Times New Roman" w:eastAsia="標楷體" w:hAnsi="Times New Roman" w:hint="eastAsia"/>
                <w:szCs w:val="24"/>
              </w:rPr>
              <w:t>三、</w:t>
            </w:r>
            <w:r w:rsidR="005B321D" w:rsidRPr="005B321D">
              <w:rPr>
                <w:rFonts w:ascii="Times New Roman" w:eastAsia="標楷體" w:hAnsi="Times New Roman"/>
                <w:szCs w:val="24"/>
              </w:rPr>
              <w:t>管制藥品處方合理性查核</w:t>
            </w:r>
            <w:r w:rsidR="005B321D" w:rsidRPr="005B321D">
              <w:rPr>
                <w:rFonts w:ascii="Times New Roman" w:eastAsia="標楷體" w:hAnsi="Times New Roman"/>
                <w:szCs w:val="24"/>
              </w:rPr>
              <w:t>(3</w:t>
            </w:r>
            <w:r w:rsidR="005B321D" w:rsidRPr="005B321D">
              <w:rPr>
                <w:rFonts w:ascii="Times New Roman" w:eastAsia="標楷體" w:hAnsi="Times New Roman"/>
                <w:szCs w:val="24"/>
              </w:rPr>
              <w:t>分</w:t>
            </w:r>
            <w:r w:rsidR="005B321D" w:rsidRPr="005B321D">
              <w:rPr>
                <w:rFonts w:ascii="Times New Roman" w:eastAsia="標楷體" w:hAnsi="Times New Roman"/>
                <w:szCs w:val="24"/>
              </w:rPr>
              <w:t>)</w:t>
            </w:r>
          </w:p>
          <w:p w:rsidR="005B321D" w:rsidRPr="005B321D" w:rsidRDefault="005B321D" w:rsidP="003B5D95">
            <w:pPr>
              <w:numPr>
                <w:ilvl w:val="0"/>
                <w:numId w:val="157"/>
              </w:numPr>
              <w:spacing w:line="280" w:lineRule="exact"/>
              <w:ind w:leftChars="50" w:left="602" w:hanging="482"/>
              <w:rPr>
                <w:rFonts w:ascii="Times New Roman" w:eastAsia="標楷體" w:hAnsi="Times New Roman"/>
                <w:szCs w:val="24"/>
              </w:rPr>
            </w:pPr>
            <w:r w:rsidRPr="005B321D">
              <w:rPr>
                <w:rFonts w:ascii="Times New Roman" w:eastAsia="標楷體" w:hAnsi="Times New Roman"/>
                <w:szCs w:val="24"/>
              </w:rPr>
              <w:t>管制藥品處方查核執行率</w:t>
            </w:r>
            <w:r w:rsidRPr="005B321D">
              <w:rPr>
                <w:rFonts w:ascii="Times New Roman" w:eastAsia="標楷體" w:hAnsi="Times New Roman"/>
                <w:szCs w:val="24"/>
              </w:rPr>
              <w:t>(</w:t>
            </w:r>
            <w:r w:rsidRPr="005B321D">
              <w:rPr>
                <w:rFonts w:ascii="Times New Roman" w:eastAsia="標楷體" w:hAnsi="Times New Roman" w:hint="eastAsia"/>
                <w:szCs w:val="24"/>
              </w:rPr>
              <w:t>2</w:t>
            </w:r>
            <w:r w:rsidRPr="005B321D">
              <w:rPr>
                <w:rFonts w:ascii="Times New Roman" w:eastAsia="標楷體" w:hAnsi="Times New Roman"/>
                <w:szCs w:val="24"/>
              </w:rPr>
              <w:t>分</w:t>
            </w:r>
            <w:r w:rsidRPr="005B321D">
              <w:rPr>
                <w:rFonts w:ascii="Times New Roman" w:eastAsia="標楷體" w:hAnsi="Times New Roman"/>
                <w:szCs w:val="24"/>
              </w:rPr>
              <w:t>)</w:t>
            </w:r>
          </w:p>
          <w:tbl>
            <w:tblPr>
              <w:tblStyle w:val="aff"/>
              <w:tblW w:w="0" w:type="auto"/>
              <w:tblInd w:w="28" w:type="dxa"/>
              <w:tblLayout w:type="fixed"/>
              <w:tblLook w:val="04A0" w:firstRow="1" w:lastRow="0" w:firstColumn="1" w:lastColumn="0" w:noHBand="0" w:noVBand="1"/>
            </w:tblPr>
            <w:tblGrid>
              <w:gridCol w:w="1701"/>
              <w:gridCol w:w="1030"/>
              <w:gridCol w:w="1031"/>
              <w:gridCol w:w="1030"/>
              <w:gridCol w:w="1031"/>
            </w:tblGrid>
            <w:tr w:rsidR="005B321D" w:rsidRPr="005B321D" w:rsidTr="00A30880">
              <w:trPr>
                <w:trHeight w:val="270"/>
              </w:trPr>
              <w:tc>
                <w:tcPr>
                  <w:tcW w:w="1701" w:type="dxa"/>
                </w:tcPr>
                <w:p w:rsidR="005B321D" w:rsidRPr="005B321D" w:rsidRDefault="005B321D" w:rsidP="005B321D">
                  <w:pPr>
                    <w:spacing w:line="280" w:lineRule="exact"/>
                    <w:rPr>
                      <w:rFonts w:ascii="Times New Roman" w:eastAsia="標楷體" w:hAnsi="Times New Roman"/>
                      <w:sz w:val="24"/>
                      <w:szCs w:val="24"/>
                    </w:rPr>
                  </w:pPr>
                  <w:r w:rsidRPr="005B321D">
                    <w:rPr>
                      <w:rFonts w:ascii="Times New Roman" w:eastAsia="標楷體" w:hAnsi="Times New Roman"/>
                      <w:sz w:val="24"/>
                      <w:szCs w:val="24"/>
                    </w:rPr>
                    <w:t>組別</w:t>
                  </w:r>
                </w:p>
              </w:tc>
              <w:tc>
                <w:tcPr>
                  <w:tcW w:w="1030" w:type="dxa"/>
                </w:tcPr>
                <w:p w:rsidR="005B321D" w:rsidRPr="005B321D" w:rsidRDefault="005B321D" w:rsidP="005B321D">
                  <w:pPr>
                    <w:spacing w:line="280" w:lineRule="exact"/>
                    <w:rPr>
                      <w:rFonts w:ascii="Times New Roman" w:eastAsia="標楷體" w:hAnsi="Times New Roman"/>
                      <w:sz w:val="24"/>
                      <w:szCs w:val="24"/>
                    </w:rPr>
                  </w:pPr>
                  <w:r w:rsidRPr="005B321D">
                    <w:rPr>
                      <w:rFonts w:ascii="Times New Roman" w:eastAsia="標楷體" w:hAnsi="Times New Roman"/>
                      <w:sz w:val="24"/>
                      <w:szCs w:val="24"/>
                    </w:rPr>
                    <w:t>第一組</w:t>
                  </w:r>
                </w:p>
              </w:tc>
              <w:tc>
                <w:tcPr>
                  <w:tcW w:w="1031" w:type="dxa"/>
                </w:tcPr>
                <w:p w:rsidR="005B321D" w:rsidRPr="005B321D" w:rsidRDefault="005B321D" w:rsidP="005B321D">
                  <w:pPr>
                    <w:spacing w:line="280" w:lineRule="exact"/>
                    <w:rPr>
                      <w:rFonts w:ascii="Times New Roman" w:eastAsia="標楷體" w:hAnsi="Times New Roman"/>
                      <w:sz w:val="24"/>
                      <w:szCs w:val="24"/>
                    </w:rPr>
                  </w:pPr>
                  <w:r w:rsidRPr="005B321D">
                    <w:rPr>
                      <w:rFonts w:ascii="Times New Roman" w:eastAsia="標楷體" w:hAnsi="Times New Roman"/>
                      <w:sz w:val="24"/>
                      <w:szCs w:val="24"/>
                    </w:rPr>
                    <w:t>第二組</w:t>
                  </w:r>
                </w:p>
              </w:tc>
              <w:tc>
                <w:tcPr>
                  <w:tcW w:w="1030" w:type="dxa"/>
                </w:tcPr>
                <w:p w:rsidR="005B321D" w:rsidRPr="005B321D" w:rsidRDefault="005B321D" w:rsidP="005B321D">
                  <w:pPr>
                    <w:spacing w:line="280" w:lineRule="exact"/>
                    <w:rPr>
                      <w:rFonts w:ascii="Times New Roman" w:eastAsia="標楷體" w:hAnsi="Times New Roman"/>
                      <w:sz w:val="24"/>
                      <w:szCs w:val="24"/>
                    </w:rPr>
                  </w:pPr>
                  <w:r w:rsidRPr="005B321D">
                    <w:rPr>
                      <w:rFonts w:ascii="Times New Roman" w:eastAsia="標楷體" w:hAnsi="Times New Roman"/>
                      <w:sz w:val="24"/>
                      <w:szCs w:val="24"/>
                    </w:rPr>
                    <w:t>第三組</w:t>
                  </w:r>
                </w:p>
              </w:tc>
              <w:tc>
                <w:tcPr>
                  <w:tcW w:w="1031" w:type="dxa"/>
                </w:tcPr>
                <w:p w:rsidR="005B321D" w:rsidRPr="005B321D" w:rsidRDefault="005B321D" w:rsidP="005B321D">
                  <w:pPr>
                    <w:spacing w:line="280" w:lineRule="exact"/>
                    <w:rPr>
                      <w:rFonts w:ascii="Times New Roman" w:eastAsia="標楷體" w:hAnsi="Times New Roman"/>
                      <w:sz w:val="24"/>
                      <w:szCs w:val="24"/>
                    </w:rPr>
                  </w:pPr>
                  <w:r w:rsidRPr="005B321D">
                    <w:rPr>
                      <w:rFonts w:ascii="Times New Roman" w:eastAsia="標楷體" w:hAnsi="Times New Roman"/>
                      <w:sz w:val="24"/>
                      <w:szCs w:val="24"/>
                    </w:rPr>
                    <w:t>第四組</w:t>
                  </w:r>
                </w:p>
              </w:tc>
            </w:tr>
            <w:tr w:rsidR="005B321D" w:rsidRPr="005B321D" w:rsidTr="00A30880">
              <w:trPr>
                <w:trHeight w:val="282"/>
              </w:trPr>
              <w:tc>
                <w:tcPr>
                  <w:tcW w:w="1701" w:type="dxa"/>
                </w:tcPr>
                <w:p w:rsidR="005B321D" w:rsidRPr="005B321D" w:rsidRDefault="005B321D" w:rsidP="005B321D">
                  <w:pPr>
                    <w:spacing w:line="280" w:lineRule="exact"/>
                    <w:rPr>
                      <w:rFonts w:ascii="Times New Roman" w:eastAsia="標楷體" w:hAnsi="Times New Roman"/>
                      <w:sz w:val="24"/>
                      <w:szCs w:val="24"/>
                    </w:rPr>
                  </w:pPr>
                  <w:r w:rsidRPr="005B321D">
                    <w:rPr>
                      <w:rFonts w:ascii="Times New Roman" w:eastAsia="標楷體" w:hAnsi="Times New Roman"/>
                      <w:sz w:val="24"/>
                      <w:szCs w:val="24"/>
                    </w:rPr>
                    <w:t>查核家數比率</w:t>
                  </w:r>
                </w:p>
              </w:tc>
              <w:tc>
                <w:tcPr>
                  <w:tcW w:w="1030" w:type="dxa"/>
                </w:tcPr>
                <w:p w:rsidR="005B321D" w:rsidRPr="005B321D" w:rsidRDefault="005B321D" w:rsidP="005B321D">
                  <w:pPr>
                    <w:spacing w:line="280" w:lineRule="exact"/>
                    <w:rPr>
                      <w:rFonts w:ascii="Times New Roman" w:eastAsia="標楷體" w:hAnsi="Times New Roman"/>
                      <w:sz w:val="24"/>
                      <w:szCs w:val="24"/>
                    </w:rPr>
                  </w:pPr>
                  <w:r w:rsidRPr="005B321D">
                    <w:rPr>
                      <w:rFonts w:ascii="新細明體" w:hAnsi="新細明體" w:cs="新細明體" w:hint="eastAsia"/>
                      <w:sz w:val="24"/>
                      <w:szCs w:val="24"/>
                    </w:rPr>
                    <w:t>≧</w:t>
                  </w:r>
                  <w:r w:rsidRPr="005B321D">
                    <w:rPr>
                      <w:rFonts w:ascii="Times New Roman" w:eastAsia="標楷體" w:hAnsi="Times New Roman" w:hint="eastAsia"/>
                      <w:sz w:val="24"/>
                      <w:szCs w:val="24"/>
                    </w:rPr>
                    <w:t>3</w:t>
                  </w:r>
                  <w:r w:rsidRPr="005B321D">
                    <w:rPr>
                      <w:rFonts w:ascii="Times New Roman" w:eastAsia="標楷體" w:hAnsi="Times New Roman"/>
                      <w:sz w:val="24"/>
                      <w:szCs w:val="24"/>
                    </w:rPr>
                    <w:t>%</w:t>
                  </w:r>
                </w:p>
              </w:tc>
              <w:tc>
                <w:tcPr>
                  <w:tcW w:w="1031" w:type="dxa"/>
                </w:tcPr>
                <w:p w:rsidR="005B321D" w:rsidRPr="005B321D" w:rsidRDefault="005B321D" w:rsidP="005B321D">
                  <w:pPr>
                    <w:spacing w:line="280" w:lineRule="exact"/>
                    <w:rPr>
                      <w:rFonts w:ascii="Times New Roman" w:eastAsia="標楷體" w:hAnsi="Times New Roman"/>
                      <w:sz w:val="24"/>
                      <w:szCs w:val="24"/>
                    </w:rPr>
                  </w:pPr>
                  <w:r w:rsidRPr="005B321D">
                    <w:rPr>
                      <w:rFonts w:ascii="新細明體" w:hAnsi="新細明體" w:cs="新細明體" w:hint="eastAsia"/>
                      <w:sz w:val="24"/>
                      <w:szCs w:val="24"/>
                    </w:rPr>
                    <w:t>≧</w:t>
                  </w:r>
                  <w:r w:rsidRPr="005B321D">
                    <w:rPr>
                      <w:rFonts w:ascii="Times New Roman" w:eastAsia="標楷體" w:hAnsi="Times New Roman"/>
                      <w:sz w:val="24"/>
                      <w:szCs w:val="24"/>
                    </w:rPr>
                    <w:t>5%</w:t>
                  </w:r>
                </w:p>
              </w:tc>
              <w:tc>
                <w:tcPr>
                  <w:tcW w:w="1030" w:type="dxa"/>
                </w:tcPr>
                <w:p w:rsidR="005B321D" w:rsidRPr="005B321D" w:rsidRDefault="005B321D" w:rsidP="005B321D">
                  <w:pPr>
                    <w:spacing w:line="280" w:lineRule="exact"/>
                    <w:rPr>
                      <w:rFonts w:ascii="Times New Roman" w:eastAsia="標楷體" w:hAnsi="Times New Roman"/>
                      <w:sz w:val="24"/>
                      <w:szCs w:val="24"/>
                    </w:rPr>
                  </w:pPr>
                  <w:r w:rsidRPr="005B321D">
                    <w:rPr>
                      <w:rFonts w:ascii="新細明體" w:hAnsi="新細明體" w:cs="新細明體" w:hint="eastAsia"/>
                      <w:sz w:val="24"/>
                      <w:szCs w:val="24"/>
                    </w:rPr>
                    <w:t>≧</w:t>
                  </w:r>
                  <w:r w:rsidRPr="005B321D">
                    <w:rPr>
                      <w:rFonts w:ascii="Times New Roman" w:eastAsia="標楷體" w:hAnsi="Times New Roman"/>
                      <w:sz w:val="24"/>
                      <w:szCs w:val="24"/>
                    </w:rPr>
                    <w:t>6%</w:t>
                  </w:r>
                </w:p>
              </w:tc>
              <w:tc>
                <w:tcPr>
                  <w:tcW w:w="1031" w:type="dxa"/>
                </w:tcPr>
                <w:p w:rsidR="005B321D" w:rsidRPr="005B321D" w:rsidRDefault="005B321D" w:rsidP="005B321D">
                  <w:pPr>
                    <w:spacing w:line="280" w:lineRule="exact"/>
                    <w:rPr>
                      <w:rFonts w:ascii="Times New Roman" w:eastAsia="標楷體" w:hAnsi="Times New Roman"/>
                      <w:sz w:val="24"/>
                      <w:szCs w:val="24"/>
                    </w:rPr>
                  </w:pPr>
                  <w:r w:rsidRPr="005B321D">
                    <w:rPr>
                      <w:rFonts w:ascii="新細明體" w:hAnsi="新細明體" w:cs="新細明體" w:hint="eastAsia"/>
                      <w:sz w:val="24"/>
                      <w:szCs w:val="24"/>
                    </w:rPr>
                    <w:t>≧</w:t>
                  </w:r>
                  <w:r w:rsidRPr="005B321D">
                    <w:rPr>
                      <w:rFonts w:ascii="Times New Roman" w:eastAsia="標楷體" w:hAnsi="Times New Roman"/>
                      <w:sz w:val="24"/>
                      <w:szCs w:val="24"/>
                    </w:rPr>
                    <w:t>6%</w:t>
                  </w:r>
                </w:p>
              </w:tc>
            </w:tr>
          </w:tbl>
          <w:p w:rsidR="005B321D" w:rsidRPr="005B321D" w:rsidRDefault="005B321D" w:rsidP="005B321D">
            <w:pPr>
              <w:spacing w:line="280" w:lineRule="exact"/>
              <w:rPr>
                <w:rFonts w:ascii="Times New Roman" w:eastAsia="標楷體" w:hAnsi="Times New Roman"/>
                <w:szCs w:val="24"/>
              </w:rPr>
            </w:pPr>
            <w:r w:rsidRPr="005B321D">
              <w:rPr>
                <w:rFonts w:ascii="Times New Roman" w:eastAsia="標楷體" w:hAnsi="Times New Roman"/>
                <w:szCs w:val="24"/>
              </w:rPr>
              <w:t>備註：</w:t>
            </w:r>
          </w:p>
          <w:p w:rsidR="005B321D" w:rsidRPr="005B321D" w:rsidRDefault="005B321D" w:rsidP="003B5D95">
            <w:pPr>
              <w:numPr>
                <w:ilvl w:val="0"/>
                <w:numId w:val="158"/>
              </w:numPr>
              <w:spacing w:line="280" w:lineRule="exact"/>
              <w:ind w:left="238" w:hanging="238"/>
              <w:rPr>
                <w:rFonts w:ascii="Times New Roman" w:eastAsia="標楷體" w:hAnsi="Times New Roman"/>
                <w:szCs w:val="24"/>
              </w:rPr>
            </w:pPr>
            <w:r w:rsidRPr="005B321D">
              <w:rPr>
                <w:rFonts w:ascii="Times New Roman" w:eastAsia="標楷體" w:hAnsi="Times New Roman"/>
                <w:szCs w:val="24"/>
              </w:rPr>
              <w:lastRenderedPageBreak/>
              <w:t>各分組查核家數比率以轄區領有管制藥品登記證之家數計算，至少</w:t>
            </w:r>
            <w:r w:rsidRPr="005B321D">
              <w:rPr>
                <w:rFonts w:ascii="Times New Roman" w:eastAsia="標楷體" w:hAnsi="Times New Roman"/>
                <w:szCs w:val="24"/>
              </w:rPr>
              <w:t>1</w:t>
            </w:r>
            <w:r w:rsidRPr="005B321D">
              <w:rPr>
                <w:rFonts w:ascii="Times New Roman" w:eastAsia="標楷體" w:hAnsi="Times New Roman"/>
                <w:szCs w:val="24"/>
              </w:rPr>
              <w:t>家。</w:t>
            </w:r>
          </w:p>
          <w:p w:rsidR="005B321D" w:rsidRPr="005B321D" w:rsidRDefault="005B321D" w:rsidP="003B5D95">
            <w:pPr>
              <w:numPr>
                <w:ilvl w:val="0"/>
                <w:numId w:val="158"/>
              </w:numPr>
              <w:spacing w:line="280" w:lineRule="exact"/>
              <w:ind w:left="238" w:hanging="238"/>
              <w:rPr>
                <w:rFonts w:ascii="Times New Roman" w:eastAsia="標楷體" w:hAnsi="Times New Roman"/>
                <w:szCs w:val="24"/>
              </w:rPr>
            </w:pPr>
            <w:r w:rsidRPr="005B321D">
              <w:rPr>
                <w:rFonts w:ascii="Times New Roman" w:eastAsia="標楷體" w:hAnsi="Times New Roman"/>
                <w:szCs w:val="24"/>
              </w:rPr>
              <w:t>每家至少執行</w:t>
            </w:r>
            <w:r w:rsidRPr="005B321D">
              <w:rPr>
                <w:rFonts w:ascii="Times New Roman" w:eastAsia="標楷體" w:hAnsi="Times New Roman"/>
                <w:szCs w:val="24"/>
              </w:rPr>
              <w:t>1</w:t>
            </w:r>
            <w:r w:rsidRPr="005B321D">
              <w:rPr>
                <w:rFonts w:ascii="Times New Roman" w:eastAsia="標楷體" w:hAnsi="Times New Roman"/>
                <w:szCs w:val="24"/>
              </w:rPr>
              <w:t>項管制藥品之處方查核並填寫「管制藥品查核紀錄表」及「實地稽核現場紀錄表」，函送食藥署。回查處方來源之醫療機構，亦列入查核家數計算。</w:t>
            </w:r>
          </w:p>
          <w:p w:rsidR="005B321D" w:rsidRPr="005B321D" w:rsidRDefault="005B321D" w:rsidP="003B5D95">
            <w:pPr>
              <w:numPr>
                <w:ilvl w:val="0"/>
                <w:numId w:val="158"/>
              </w:numPr>
              <w:spacing w:line="280" w:lineRule="exact"/>
              <w:ind w:left="238" w:hanging="238"/>
              <w:rPr>
                <w:rFonts w:ascii="Times New Roman" w:eastAsia="標楷體" w:hAnsi="Times New Roman"/>
                <w:szCs w:val="24"/>
              </w:rPr>
            </w:pPr>
            <w:r w:rsidRPr="005B321D">
              <w:rPr>
                <w:rFonts w:ascii="Times New Roman" w:eastAsia="標楷體" w:hAnsi="Times New Roman"/>
                <w:szCs w:val="24"/>
              </w:rPr>
              <w:t>由食藥署會同稽查之家數，不列入計算。</w:t>
            </w:r>
          </w:p>
          <w:p w:rsidR="005B321D" w:rsidRPr="005B321D" w:rsidRDefault="005B321D" w:rsidP="003B5D95">
            <w:pPr>
              <w:numPr>
                <w:ilvl w:val="0"/>
                <w:numId w:val="158"/>
              </w:numPr>
              <w:spacing w:line="280" w:lineRule="exact"/>
              <w:ind w:left="238" w:hanging="238"/>
              <w:rPr>
                <w:rFonts w:ascii="Times New Roman" w:eastAsia="標楷體" w:hAnsi="Times New Roman"/>
                <w:szCs w:val="24"/>
              </w:rPr>
            </w:pPr>
            <w:r w:rsidRPr="005B321D">
              <w:rPr>
                <w:rFonts w:ascii="Times New Roman" w:eastAsia="標楷體" w:hAnsi="Times New Roman" w:hint="eastAsia"/>
                <w:szCs w:val="24"/>
              </w:rPr>
              <w:t>未達查核家數比率者，按該分組比率計算，四捨五入計算至小數點</w:t>
            </w:r>
            <w:r w:rsidRPr="005B321D">
              <w:rPr>
                <w:rFonts w:ascii="Times New Roman" w:eastAsia="標楷體" w:hAnsi="Times New Roman" w:hint="eastAsia"/>
                <w:szCs w:val="24"/>
              </w:rPr>
              <w:t>1</w:t>
            </w:r>
            <w:r w:rsidRPr="005B321D">
              <w:rPr>
                <w:rFonts w:ascii="Times New Roman" w:eastAsia="標楷體" w:hAnsi="Times New Roman" w:hint="eastAsia"/>
                <w:szCs w:val="24"/>
              </w:rPr>
              <w:t>位。</w:t>
            </w:r>
          </w:p>
          <w:p w:rsidR="005B321D" w:rsidRPr="005B321D" w:rsidRDefault="005B321D" w:rsidP="005B321D">
            <w:pPr>
              <w:spacing w:line="280" w:lineRule="exact"/>
              <w:rPr>
                <w:rFonts w:ascii="Times New Roman" w:eastAsia="標楷體" w:hAnsi="Times New Roman"/>
                <w:szCs w:val="24"/>
              </w:rPr>
            </w:pPr>
            <w:r w:rsidRPr="005B321D">
              <w:rPr>
                <w:rFonts w:ascii="微軟正黑體" w:eastAsia="微軟正黑體" w:hAnsi="微軟正黑體" w:hint="eastAsia"/>
                <w:szCs w:val="24"/>
              </w:rPr>
              <w:t>※</w:t>
            </w:r>
            <w:r w:rsidRPr="005B321D">
              <w:rPr>
                <w:rFonts w:ascii="Times New Roman" w:eastAsia="標楷體" w:hAnsi="Times New Roman" w:hint="eastAsia"/>
                <w:szCs w:val="24"/>
              </w:rPr>
              <w:t>範例：第一組查核家數比率</w:t>
            </w:r>
            <w:r w:rsidRPr="005B321D">
              <w:rPr>
                <w:rFonts w:ascii="Times New Roman" w:eastAsia="標楷體" w:hAnsi="Times New Roman" w:hint="eastAsia"/>
                <w:szCs w:val="24"/>
              </w:rPr>
              <w:t>2.8%</w:t>
            </w:r>
            <w:r w:rsidRPr="005B321D">
              <w:rPr>
                <w:rFonts w:ascii="Times New Roman" w:eastAsia="標楷體" w:hAnsi="Times New Roman" w:hint="eastAsia"/>
                <w:szCs w:val="24"/>
              </w:rPr>
              <w:t>者，得分為</w:t>
            </w:r>
            <w:r w:rsidRPr="005B321D">
              <w:rPr>
                <w:rFonts w:ascii="Times New Roman" w:eastAsia="標楷體" w:hAnsi="Times New Roman" w:hint="eastAsia"/>
                <w:szCs w:val="24"/>
              </w:rPr>
              <w:t>1.9</w:t>
            </w:r>
            <w:r w:rsidRPr="005B321D">
              <w:rPr>
                <w:rFonts w:ascii="Times New Roman" w:eastAsia="標楷體" w:hAnsi="Times New Roman" w:hint="eastAsia"/>
                <w:szCs w:val="24"/>
              </w:rPr>
              <w:t>分</w:t>
            </w:r>
            <w:r w:rsidRPr="005B321D">
              <w:rPr>
                <w:rFonts w:ascii="Times New Roman" w:eastAsia="標楷體" w:hAnsi="Times New Roman" w:hint="eastAsia"/>
                <w:szCs w:val="24"/>
              </w:rPr>
              <w:t>[(2.8%*2)/3%]</w:t>
            </w:r>
            <w:r w:rsidRPr="005B321D">
              <w:rPr>
                <w:rFonts w:ascii="Times New Roman" w:eastAsia="標楷體" w:hAnsi="Times New Roman" w:hint="eastAsia"/>
                <w:szCs w:val="24"/>
              </w:rPr>
              <w:t>。</w:t>
            </w:r>
          </w:p>
          <w:p w:rsidR="005B321D" w:rsidRPr="005B321D" w:rsidRDefault="005B321D" w:rsidP="003B5D95">
            <w:pPr>
              <w:numPr>
                <w:ilvl w:val="0"/>
                <w:numId w:val="157"/>
              </w:numPr>
              <w:spacing w:line="280" w:lineRule="exact"/>
              <w:ind w:leftChars="50" w:left="602" w:hanging="482"/>
              <w:rPr>
                <w:rFonts w:ascii="Times New Roman" w:eastAsia="標楷體" w:hAnsi="Times New Roman"/>
                <w:szCs w:val="24"/>
              </w:rPr>
            </w:pPr>
            <w:r w:rsidRPr="005B321D">
              <w:rPr>
                <w:rFonts w:ascii="Times New Roman" w:eastAsia="標楷體" w:hAnsi="Times New Roman"/>
                <w:szCs w:val="24"/>
              </w:rPr>
              <w:t>查獲醫療使用管制藥品不當案件數</w:t>
            </w:r>
            <w:r w:rsidRPr="005B321D">
              <w:rPr>
                <w:rFonts w:ascii="Times New Roman" w:eastAsia="標楷體" w:hAnsi="Times New Roman" w:hint="eastAsia"/>
                <w:szCs w:val="24"/>
              </w:rPr>
              <w:t>(1</w:t>
            </w:r>
            <w:r w:rsidRPr="005B321D">
              <w:rPr>
                <w:rFonts w:ascii="Times New Roman" w:eastAsia="標楷體" w:hAnsi="Times New Roman" w:hint="eastAsia"/>
                <w:szCs w:val="24"/>
              </w:rPr>
              <w:t>分</w:t>
            </w:r>
            <w:r w:rsidRPr="005B321D">
              <w:rPr>
                <w:rFonts w:ascii="Times New Roman" w:eastAsia="標楷體" w:hAnsi="Times New Roman" w:hint="eastAsia"/>
                <w:szCs w:val="24"/>
              </w:rPr>
              <w:t>)</w:t>
            </w:r>
            <w:r w:rsidRPr="005B321D">
              <w:rPr>
                <w:rFonts w:ascii="Times New Roman" w:eastAsia="標楷體" w:hAnsi="Times New Roman" w:hint="eastAsia"/>
                <w:szCs w:val="24"/>
              </w:rPr>
              <w:t>【同時列為加分項目】</w:t>
            </w:r>
          </w:p>
          <w:tbl>
            <w:tblPr>
              <w:tblStyle w:val="aff"/>
              <w:tblW w:w="0" w:type="auto"/>
              <w:tblLayout w:type="fixed"/>
              <w:tblLook w:val="04A0" w:firstRow="1" w:lastRow="0" w:firstColumn="1" w:lastColumn="0" w:noHBand="0" w:noVBand="1"/>
            </w:tblPr>
            <w:tblGrid>
              <w:gridCol w:w="454"/>
              <w:gridCol w:w="2409"/>
              <w:gridCol w:w="1701"/>
              <w:gridCol w:w="1300"/>
            </w:tblGrid>
            <w:tr w:rsidR="005B321D" w:rsidRPr="005B321D" w:rsidTr="00A30880">
              <w:tc>
                <w:tcPr>
                  <w:tcW w:w="2863" w:type="dxa"/>
                  <w:gridSpan w:val="2"/>
                </w:tcPr>
                <w:p w:rsidR="005B321D" w:rsidRPr="005B321D" w:rsidRDefault="005B321D" w:rsidP="005B321D">
                  <w:pPr>
                    <w:spacing w:line="280" w:lineRule="exact"/>
                    <w:jc w:val="center"/>
                    <w:rPr>
                      <w:rFonts w:ascii="Times New Roman" w:eastAsia="標楷體" w:hAnsi="Times New Roman"/>
                      <w:sz w:val="24"/>
                      <w:szCs w:val="24"/>
                    </w:rPr>
                  </w:pPr>
                  <w:r w:rsidRPr="005B321D">
                    <w:rPr>
                      <w:rFonts w:ascii="標楷體" w:eastAsia="標楷體" w:hAnsi="標楷體" w:hint="eastAsia"/>
                      <w:sz w:val="24"/>
                      <w:szCs w:val="24"/>
                    </w:rPr>
                    <w:t>項目</w:t>
                  </w:r>
                </w:p>
              </w:tc>
              <w:tc>
                <w:tcPr>
                  <w:tcW w:w="1701" w:type="dxa"/>
                </w:tcPr>
                <w:p w:rsidR="005B321D" w:rsidRPr="005B321D" w:rsidRDefault="005B321D" w:rsidP="005B321D">
                  <w:pPr>
                    <w:spacing w:line="280" w:lineRule="exact"/>
                    <w:jc w:val="center"/>
                    <w:rPr>
                      <w:rFonts w:ascii="Times New Roman" w:eastAsia="標楷體" w:hAnsi="Times New Roman"/>
                      <w:sz w:val="24"/>
                      <w:szCs w:val="24"/>
                    </w:rPr>
                  </w:pPr>
                  <w:r w:rsidRPr="005B321D">
                    <w:rPr>
                      <w:rFonts w:ascii="標楷體" w:eastAsia="標楷體" w:hAnsi="標楷體" w:hint="eastAsia"/>
                      <w:sz w:val="24"/>
                      <w:szCs w:val="24"/>
                    </w:rPr>
                    <w:t>類別</w:t>
                  </w:r>
                </w:p>
              </w:tc>
              <w:tc>
                <w:tcPr>
                  <w:tcW w:w="1300" w:type="dxa"/>
                </w:tcPr>
                <w:p w:rsidR="005B321D" w:rsidRPr="005B321D" w:rsidRDefault="005B321D" w:rsidP="005B321D">
                  <w:pPr>
                    <w:spacing w:line="280" w:lineRule="exact"/>
                    <w:jc w:val="center"/>
                    <w:rPr>
                      <w:rFonts w:ascii="Times New Roman" w:eastAsia="標楷體" w:hAnsi="Times New Roman"/>
                      <w:sz w:val="24"/>
                      <w:szCs w:val="24"/>
                    </w:rPr>
                  </w:pPr>
                  <w:r w:rsidRPr="005B321D">
                    <w:rPr>
                      <w:rFonts w:ascii="標楷體" w:eastAsia="標楷體" w:hAnsi="標楷體" w:hint="eastAsia"/>
                      <w:sz w:val="24"/>
                      <w:szCs w:val="24"/>
                    </w:rPr>
                    <w:t>分數</w:t>
                  </w:r>
                </w:p>
              </w:tc>
            </w:tr>
            <w:tr w:rsidR="005B321D" w:rsidRPr="005B321D" w:rsidTr="00A30880">
              <w:tc>
                <w:tcPr>
                  <w:tcW w:w="454" w:type="dxa"/>
                  <w:vMerge w:val="restart"/>
                  <w:vAlign w:val="center"/>
                </w:tcPr>
                <w:p w:rsidR="005B321D" w:rsidRPr="005B321D" w:rsidRDefault="005B321D" w:rsidP="005B321D">
                  <w:pPr>
                    <w:spacing w:line="280" w:lineRule="exact"/>
                    <w:jc w:val="both"/>
                    <w:rPr>
                      <w:rFonts w:ascii="Times New Roman" w:eastAsia="標楷體" w:hAnsi="Times New Roman"/>
                      <w:szCs w:val="24"/>
                    </w:rPr>
                  </w:pPr>
                  <w:r w:rsidRPr="005B321D">
                    <w:rPr>
                      <w:rFonts w:ascii="標楷體" w:eastAsia="標楷體" w:hAnsi="標楷體" w:hint="eastAsia"/>
                      <w:sz w:val="24"/>
                      <w:szCs w:val="24"/>
                    </w:rPr>
                    <w:t>行政處分</w:t>
                  </w:r>
                </w:p>
              </w:tc>
              <w:tc>
                <w:tcPr>
                  <w:tcW w:w="2409" w:type="dxa"/>
                  <w:vMerge w:val="restart"/>
                  <w:vAlign w:val="center"/>
                </w:tcPr>
                <w:p w:rsidR="005B321D" w:rsidRPr="005B321D" w:rsidRDefault="005B321D" w:rsidP="005B321D">
                  <w:pPr>
                    <w:spacing w:line="280" w:lineRule="exact"/>
                    <w:jc w:val="both"/>
                    <w:rPr>
                      <w:rFonts w:ascii="Times New Roman" w:eastAsia="標楷體" w:hAnsi="Times New Roman"/>
                      <w:sz w:val="24"/>
                      <w:szCs w:val="24"/>
                    </w:rPr>
                  </w:pPr>
                  <w:r w:rsidRPr="005B321D">
                    <w:rPr>
                      <w:rFonts w:ascii="標楷體" w:eastAsia="標楷體" w:hAnsi="標楷體"/>
                      <w:sz w:val="24"/>
                      <w:szCs w:val="24"/>
                    </w:rPr>
                    <w:t>裁處醫師或醫療機構罰鍰</w:t>
                  </w:r>
                </w:p>
              </w:tc>
              <w:tc>
                <w:tcPr>
                  <w:tcW w:w="1701" w:type="dxa"/>
                  <w:vAlign w:val="center"/>
                </w:tcPr>
                <w:p w:rsidR="005B321D" w:rsidRPr="005B321D" w:rsidRDefault="005B321D" w:rsidP="005B321D">
                  <w:pPr>
                    <w:spacing w:line="280" w:lineRule="exact"/>
                    <w:jc w:val="both"/>
                    <w:rPr>
                      <w:rFonts w:ascii="Times New Roman" w:eastAsia="標楷體" w:hAnsi="Times New Roman"/>
                      <w:sz w:val="24"/>
                      <w:szCs w:val="24"/>
                    </w:rPr>
                  </w:pPr>
                  <w:r w:rsidRPr="005B321D">
                    <w:rPr>
                      <w:rFonts w:ascii="標楷體" w:eastAsia="標楷體" w:hAnsi="標楷體"/>
                      <w:kern w:val="2"/>
                      <w:sz w:val="24"/>
                      <w:szCs w:val="24"/>
                    </w:rPr>
                    <w:t>自行查獲案</w:t>
                  </w:r>
                </w:p>
              </w:tc>
              <w:tc>
                <w:tcPr>
                  <w:tcW w:w="1300" w:type="dxa"/>
                  <w:vAlign w:val="center"/>
                </w:tcPr>
                <w:p w:rsidR="005B321D" w:rsidRPr="006077EC" w:rsidRDefault="005B321D" w:rsidP="006077EC">
                  <w:pPr>
                    <w:spacing w:line="280" w:lineRule="exact"/>
                    <w:jc w:val="center"/>
                    <w:rPr>
                      <w:rFonts w:ascii="Times New Roman" w:eastAsia="標楷體" w:hAnsi="Times New Roman"/>
                      <w:sz w:val="24"/>
                      <w:szCs w:val="24"/>
                    </w:rPr>
                  </w:pPr>
                  <w:r w:rsidRPr="006077EC">
                    <w:rPr>
                      <w:rFonts w:ascii="Times New Roman" w:eastAsia="標楷體" w:hAnsi="Times New Roman"/>
                      <w:kern w:val="2"/>
                      <w:sz w:val="24"/>
                      <w:szCs w:val="24"/>
                    </w:rPr>
                    <w:t>0.8</w:t>
                  </w:r>
                  <w:r w:rsidRPr="006077EC">
                    <w:rPr>
                      <w:rFonts w:ascii="Times New Roman" w:eastAsia="標楷體" w:hAnsi="Times New Roman"/>
                      <w:sz w:val="24"/>
                      <w:szCs w:val="24"/>
                    </w:rPr>
                    <w:t>分</w:t>
                  </w:r>
                  <w:r w:rsidRPr="006077EC">
                    <w:rPr>
                      <w:rFonts w:ascii="Times New Roman" w:eastAsia="標楷體" w:hAnsi="Times New Roman"/>
                      <w:sz w:val="24"/>
                      <w:szCs w:val="24"/>
                    </w:rPr>
                    <w:t>/</w:t>
                  </w:r>
                  <w:r w:rsidRPr="006077EC">
                    <w:rPr>
                      <w:rFonts w:ascii="Times New Roman" w:eastAsia="標楷體" w:hAnsi="Times New Roman"/>
                      <w:sz w:val="24"/>
                      <w:szCs w:val="24"/>
                    </w:rPr>
                    <w:t>案</w:t>
                  </w:r>
                </w:p>
              </w:tc>
            </w:tr>
            <w:tr w:rsidR="005B321D" w:rsidRPr="005B321D" w:rsidTr="00A30880">
              <w:tc>
                <w:tcPr>
                  <w:tcW w:w="454" w:type="dxa"/>
                  <w:vMerge/>
                  <w:vAlign w:val="center"/>
                </w:tcPr>
                <w:p w:rsidR="005B321D" w:rsidRPr="005B321D" w:rsidRDefault="005B321D" w:rsidP="005B321D">
                  <w:pPr>
                    <w:spacing w:line="280" w:lineRule="exact"/>
                    <w:jc w:val="both"/>
                    <w:rPr>
                      <w:rFonts w:ascii="Times New Roman" w:eastAsia="標楷體" w:hAnsi="Times New Roman"/>
                      <w:szCs w:val="24"/>
                    </w:rPr>
                  </w:pPr>
                </w:p>
              </w:tc>
              <w:tc>
                <w:tcPr>
                  <w:tcW w:w="2409" w:type="dxa"/>
                  <w:vMerge/>
                  <w:vAlign w:val="center"/>
                </w:tcPr>
                <w:p w:rsidR="005B321D" w:rsidRPr="005B321D" w:rsidRDefault="005B321D" w:rsidP="005B321D">
                  <w:pPr>
                    <w:spacing w:line="280" w:lineRule="exact"/>
                    <w:jc w:val="both"/>
                    <w:rPr>
                      <w:rFonts w:ascii="標楷體" w:eastAsia="標楷體" w:hAnsi="標楷體"/>
                      <w:sz w:val="24"/>
                      <w:szCs w:val="24"/>
                    </w:rPr>
                  </w:pPr>
                </w:p>
              </w:tc>
              <w:tc>
                <w:tcPr>
                  <w:tcW w:w="1701" w:type="dxa"/>
                  <w:vAlign w:val="center"/>
                </w:tcPr>
                <w:p w:rsidR="005B321D" w:rsidRPr="005B321D" w:rsidRDefault="005B321D" w:rsidP="005B321D">
                  <w:pPr>
                    <w:spacing w:line="280" w:lineRule="exact"/>
                    <w:jc w:val="both"/>
                    <w:rPr>
                      <w:rFonts w:ascii="標楷體" w:eastAsia="標楷體" w:hAnsi="標楷體"/>
                      <w:sz w:val="24"/>
                      <w:szCs w:val="24"/>
                    </w:rPr>
                  </w:pPr>
                  <w:r w:rsidRPr="005B321D">
                    <w:rPr>
                      <w:rFonts w:ascii="標楷體" w:eastAsia="標楷體" w:hAnsi="標楷體" w:hint="eastAsia"/>
                      <w:kern w:val="2"/>
                      <w:sz w:val="24"/>
                      <w:szCs w:val="24"/>
                    </w:rPr>
                    <w:t>非自行查獲案</w:t>
                  </w:r>
                </w:p>
              </w:tc>
              <w:tc>
                <w:tcPr>
                  <w:tcW w:w="1300" w:type="dxa"/>
                  <w:vAlign w:val="center"/>
                </w:tcPr>
                <w:p w:rsidR="005B321D" w:rsidRPr="006077EC" w:rsidRDefault="005B321D" w:rsidP="006077EC">
                  <w:pPr>
                    <w:spacing w:line="280" w:lineRule="exact"/>
                    <w:jc w:val="center"/>
                    <w:rPr>
                      <w:rFonts w:ascii="Times New Roman" w:eastAsia="標楷體" w:hAnsi="Times New Roman"/>
                      <w:sz w:val="24"/>
                      <w:szCs w:val="24"/>
                    </w:rPr>
                  </w:pPr>
                  <w:r w:rsidRPr="006077EC">
                    <w:rPr>
                      <w:rFonts w:ascii="Times New Roman" w:eastAsia="標楷體" w:hAnsi="Times New Roman"/>
                      <w:kern w:val="2"/>
                      <w:sz w:val="24"/>
                      <w:szCs w:val="24"/>
                    </w:rPr>
                    <w:t>0.4</w:t>
                  </w:r>
                  <w:r w:rsidRPr="006077EC">
                    <w:rPr>
                      <w:rFonts w:ascii="Times New Roman" w:eastAsia="標楷體" w:hAnsi="Times New Roman"/>
                      <w:sz w:val="24"/>
                      <w:szCs w:val="24"/>
                    </w:rPr>
                    <w:t>分</w:t>
                  </w:r>
                  <w:r w:rsidRPr="006077EC">
                    <w:rPr>
                      <w:rFonts w:ascii="Times New Roman" w:eastAsia="標楷體" w:hAnsi="Times New Roman"/>
                      <w:sz w:val="24"/>
                      <w:szCs w:val="24"/>
                    </w:rPr>
                    <w:t>/</w:t>
                  </w:r>
                  <w:r w:rsidRPr="006077EC">
                    <w:rPr>
                      <w:rFonts w:ascii="Times New Roman" w:eastAsia="標楷體" w:hAnsi="Times New Roman"/>
                      <w:sz w:val="24"/>
                      <w:szCs w:val="24"/>
                    </w:rPr>
                    <w:t>案</w:t>
                  </w:r>
                </w:p>
              </w:tc>
            </w:tr>
            <w:tr w:rsidR="005B321D" w:rsidRPr="005B321D" w:rsidTr="00A30880">
              <w:trPr>
                <w:trHeight w:val="517"/>
              </w:trPr>
              <w:tc>
                <w:tcPr>
                  <w:tcW w:w="454" w:type="dxa"/>
                  <w:vMerge/>
                  <w:vAlign w:val="center"/>
                </w:tcPr>
                <w:p w:rsidR="005B321D" w:rsidRPr="005B321D" w:rsidRDefault="005B321D" w:rsidP="005B321D">
                  <w:pPr>
                    <w:spacing w:line="280" w:lineRule="exact"/>
                    <w:jc w:val="both"/>
                    <w:rPr>
                      <w:rFonts w:ascii="Times New Roman" w:eastAsia="標楷體" w:hAnsi="Times New Roman"/>
                      <w:szCs w:val="24"/>
                    </w:rPr>
                  </w:pPr>
                </w:p>
              </w:tc>
              <w:tc>
                <w:tcPr>
                  <w:tcW w:w="2409" w:type="dxa"/>
                  <w:vMerge w:val="restart"/>
                  <w:vAlign w:val="center"/>
                </w:tcPr>
                <w:p w:rsidR="005B321D" w:rsidRPr="005B321D" w:rsidRDefault="005B321D" w:rsidP="005B321D">
                  <w:pPr>
                    <w:spacing w:line="280" w:lineRule="exact"/>
                    <w:jc w:val="both"/>
                    <w:rPr>
                      <w:rFonts w:ascii="標楷體" w:eastAsia="標楷體" w:hAnsi="標楷體"/>
                      <w:sz w:val="24"/>
                      <w:szCs w:val="24"/>
                    </w:rPr>
                  </w:pPr>
                  <w:r w:rsidRPr="005B321D">
                    <w:rPr>
                      <w:rFonts w:ascii="標楷體" w:eastAsia="標楷體" w:hAnsi="標楷體"/>
                      <w:sz w:val="24"/>
                      <w:szCs w:val="24"/>
                    </w:rPr>
                    <w:t>裁處罰鍰併停止醫師處方、使用或調劑管制藥品</w:t>
                  </w:r>
                </w:p>
              </w:tc>
              <w:tc>
                <w:tcPr>
                  <w:tcW w:w="1701" w:type="dxa"/>
                  <w:vAlign w:val="center"/>
                </w:tcPr>
                <w:p w:rsidR="005B321D" w:rsidRPr="005B321D" w:rsidRDefault="005B321D" w:rsidP="005B321D">
                  <w:pPr>
                    <w:spacing w:line="280" w:lineRule="exact"/>
                    <w:jc w:val="both"/>
                    <w:rPr>
                      <w:rFonts w:ascii="標楷體" w:eastAsia="標楷體" w:hAnsi="標楷體"/>
                      <w:sz w:val="24"/>
                      <w:szCs w:val="24"/>
                    </w:rPr>
                  </w:pPr>
                  <w:r w:rsidRPr="005B321D">
                    <w:rPr>
                      <w:rFonts w:ascii="標楷體" w:eastAsia="標楷體" w:hAnsi="標楷體" w:hint="eastAsia"/>
                      <w:kern w:val="2"/>
                      <w:sz w:val="24"/>
                      <w:szCs w:val="24"/>
                    </w:rPr>
                    <w:t>自行查獲案</w:t>
                  </w:r>
                </w:p>
              </w:tc>
              <w:tc>
                <w:tcPr>
                  <w:tcW w:w="1300" w:type="dxa"/>
                  <w:vAlign w:val="center"/>
                </w:tcPr>
                <w:p w:rsidR="005B321D" w:rsidRPr="006077EC" w:rsidRDefault="005B321D" w:rsidP="006077EC">
                  <w:pPr>
                    <w:spacing w:line="280" w:lineRule="exact"/>
                    <w:jc w:val="center"/>
                    <w:rPr>
                      <w:rFonts w:ascii="Times New Roman" w:eastAsia="標楷體" w:hAnsi="Times New Roman"/>
                      <w:sz w:val="24"/>
                      <w:szCs w:val="24"/>
                    </w:rPr>
                  </w:pPr>
                  <w:r w:rsidRPr="006077EC">
                    <w:rPr>
                      <w:rFonts w:ascii="Times New Roman" w:eastAsia="標楷體" w:hAnsi="Times New Roman"/>
                      <w:sz w:val="24"/>
                      <w:szCs w:val="24"/>
                    </w:rPr>
                    <w:t>1</w:t>
                  </w:r>
                  <w:r w:rsidRPr="006077EC">
                    <w:rPr>
                      <w:rFonts w:ascii="Times New Roman" w:eastAsia="標楷體" w:hAnsi="Times New Roman"/>
                      <w:sz w:val="24"/>
                      <w:szCs w:val="24"/>
                    </w:rPr>
                    <w:t>分</w:t>
                  </w:r>
                  <w:r w:rsidRPr="006077EC">
                    <w:rPr>
                      <w:rFonts w:ascii="Times New Roman" w:eastAsia="標楷體" w:hAnsi="Times New Roman"/>
                      <w:sz w:val="24"/>
                      <w:szCs w:val="24"/>
                    </w:rPr>
                    <w:t>/</w:t>
                  </w:r>
                  <w:r w:rsidRPr="006077EC">
                    <w:rPr>
                      <w:rFonts w:ascii="Times New Roman" w:eastAsia="標楷體" w:hAnsi="Times New Roman"/>
                      <w:sz w:val="24"/>
                      <w:szCs w:val="24"/>
                    </w:rPr>
                    <w:t>案</w:t>
                  </w:r>
                </w:p>
              </w:tc>
            </w:tr>
            <w:tr w:rsidR="005B321D" w:rsidRPr="005B321D" w:rsidTr="00A30880">
              <w:tc>
                <w:tcPr>
                  <w:tcW w:w="454" w:type="dxa"/>
                  <w:vMerge/>
                  <w:vAlign w:val="center"/>
                </w:tcPr>
                <w:p w:rsidR="005B321D" w:rsidRPr="005B321D" w:rsidRDefault="005B321D" w:rsidP="005B321D">
                  <w:pPr>
                    <w:spacing w:line="280" w:lineRule="exact"/>
                    <w:jc w:val="both"/>
                    <w:rPr>
                      <w:rFonts w:ascii="Times New Roman" w:eastAsia="標楷體" w:hAnsi="Times New Roman"/>
                      <w:szCs w:val="24"/>
                    </w:rPr>
                  </w:pPr>
                </w:p>
              </w:tc>
              <w:tc>
                <w:tcPr>
                  <w:tcW w:w="2409" w:type="dxa"/>
                  <w:vMerge/>
                  <w:vAlign w:val="center"/>
                </w:tcPr>
                <w:p w:rsidR="005B321D" w:rsidRPr="005B321D" w:rsidRDefault="005B321D" w:rsidP="005B321D">
                  <w:pPr>
                    <w:spacing w:line="280" w:lineRule="exact"/>
                    <w:jc w:val="both"/>
                    <w:rPr>
                      <w:rFonts w:ascii="Times New Roman" w:eastAsia="標楷體" w:hAnsi="Times New Roman"/>
                      <w:sz w:val="24"/>
                      <w:szCs w:val="24"/>
                    </w:rPr>
                  </w:pPr>
                </w:p>
              </w:tc>
              <w:tc>
                <w:tcPr>
                  <w:tcW w:w="1701" w:type="dxa"/>
                  <w:vAlign w:val="center"/>
                </w:tcPr>
                <w:p w:rsidR="005B321D" w:rsidRPr="005B321D" w:rsidRDefault="005B321D" w:rsidP="005B321D">
                  <w:pPr>
                    <w:spacing w:line="280" w:lineRule="exact"/>
                    <w:jc w:val="both"/>
                    <w:rPr>
                      <w:rFonts w:ascii="Times New Roman" w:eastAsia="標楷體" w:hAnsi="Times New Roman"/>
                      <w:sz w:val="24"/>
                      <w:szCs w:val="24"/>
                    </w:rPr>
                  </w:pPr>
                  <w:r w:rsidRPr="005B321D">
                    <w:rPr>
                      <w:rFonts w:ascii="標楷體" w:eastAsia="標楷體" w:hAnsi="標楷體" w:hint="eastAsia"/>
                      <w:kern w:val="2"/>
                      <w:sz w:val="24"/>
                      <w:szCs w:val="24"/>
                    </w:rPr>
                    <w:t>非自行查獲案</w:t>
                  </w:r>
                </w:p>
              </w:tc>
              <w:tc>
                <w:tcPr>
                  <w:tcW w:w="1300" w:type="dxa"/>
                  <w:vAlign w:val="center"/>
                </w:tcPr>
                <w:p w:rsidR="005B321D" w:rsidRPr="006077EC" w:rsidRDefault="005B321D" w:rsidP="006077EC">
                  <w:pPr>
                    <w:spacing w:line="280" w:lineRule="exact"/>
                    <w:jc w:val="center"/>
                    <w:rPr>
                      <w:rFonts w:ascii="Times New Roman" w:eastAsia="標楷體" w:hAnsi="Times New Roman"/>
                      <w:sz w:val="24"/>
                      <w:szCs w:val="24"/>
                    </w:rPr>
                  </w:pPr>
                  <w:r w:rsidRPr="006077EC">
                    <w:rPr>
                      <w:rFonts w:ascii="Times New Roman" w:eastAsia="標楷體" w:hAnsi="Times New Roman"/>
                      <w:kern w:val="2"/>
                      <w:sz w:val="24"/>
                      <w:szCs w:val="24"/>
                    </w:rPr>
                    <w:t>0.5</w:t>
                  </w:r>
                  <w:r w:rsidRPr="006077EC">
                    <w:rPr>
                      <w:rFonts w:ascii="Times New Roman" w:eastAsia="標楷體" w:hAnsi="Times New Roman"/>
                      <w:sz w:val="24"/>
                      <w:szCs w:val="24"/>
                    </w:rPr>
                    <w:t>分</w:t>
                  </w:r>
                  <w:r w:rsidRPr="006077EC">
                    <w:rPr>
                      <w:rFonts w:ascii="Times New Roman" w:eastAsia="標楷體" w:hAnsi="Times New Roman"/>
                      <w:sz w:val="24"/>
                      <w:szCs w:val="24"/>
                    </w:rPr>
                    <w:t>/</w:t>
                  </w:r>
                  <w:r w:rsidRPr="006077EC">
                    <w:rPr>
                      <w:rFonts w:ascii="Times New Roman" w:eastAsia="標楷體" w:hAnsi="Times New Roman"/>
                      <w:sz w:val="24"/>
                      <w:szCs w:val="24"/>
                    </w:rPr>
                    <w:t>案</w:t>
                  </w:r>
                </w:p>
              </w:tc>
            </w:tr>
            <w:tr w:rsidR="005B321D" w:rsidRPr="005B321D" w:rsidTr="00A30880">
              <w:trPr>
                <w:trHeight w:val="657"/>
              </w:trPr>
              <w:tc>
                <w:tcPr>
                  <w:tcW w:w="454" w:type="dxa"/>
                  <w:vMerge w:val="restart"/>
                  <w:vAlign w:val="center"/>
                </w:tcPr>
                <w:p w:rsidR="005B321D" w:rsidRPr="005B321D" w:rsidRDefault="005B321D" w:rsidP="005B321D">
                  <w:pPr>
                    <w:spacing w:line="280" w:lineRule="exact"/>
                    <w:jc w:val="both"/>
                    <w:rPr>
                      <w:rFonts w:ascii="Times New Roman" w:eastAsia="標楷體" w:hAnsi="Times New Roman"/>
                      <w:szCs w:val="24"/>
                    </w:rPr>
                  </w:pPr>
                  <w:r w:rsidRPr="005B321D">
                    <w:rPr>
                      <w:rFonts w:ascii="標楷體" w:eastAsia="標楷體" w:hAnsi="標楷體" w:hint="eastAsia"/>
                      <w:sz w:val="24"/>
                      <w:szCs w:val="24"/>
                    </w:rPr>
                    <w:t>懲戒決議</w:t>
                  </w:r>
                </w:p>
              </w:tc>
              <w:tc>
                <w:tcPr>
                  <w:tcW w:w="2409" w:type="dxa"/>
                  <w:vMerge w:val="restart"/>
                  <w:vAlign w:val="center"/>
                </w:tcPr>
                <w:p w:rsidR="005B321D" w:rsidRPr="005B321D" w:rsidRDefault="005B321D" w:rsidP="005B321D">
                  <w:pPr>
                    <w:spacing w:line="280" w:lineRule="exact"/>
                    <w:jc w:val="both"/>
                    <w:rPr>
                      <w:rFonts w:ascii="Times New Roman" w:eastAsia="標楷體" w:hAnsi="Times New Roman"/>
                      <w:sz w:val="24"/>
                      <w:szCs w:val="24"/>
                    </w:rPr>
                  </w:pPr>
                  <w:r w:rsidRPr="005B321D">
                    <w:rPr>
                      <w:rFonts w:ascii="標楷體" w:eastAsia="標楷體" w:hAnsi="標楷體"/>
                      <w:sz w:val="24"/>
                      <w:szCs w:val="24"/>
                    </w:rPr>
                    <w:t>限制執業範圍或停業一個月以上一年以下/廢止執業執照/廢止醫師證書</w:t>
                  </w:r>
                </w:p>
              </w:tc>
              <w:tc>
                <w:tcPr>
                  <w:tcW w:w="1701" w:type="dxa"/>
                  <w:vAlign w:val="center"/>
                </w:tcPr>
                <w:p w:rsidR="005B321D" w:rsidRPr="005B321D" w:rsidRDefault="005B321D" w:rsidP="005B321D">
                  <w:pPr>
                    <w:spacing w:line="280" w:lineRule="exact"/>
                    <w:jc w:val="both"/>
                    <w:rPr>
                      <w:rFonts w:ascii="Times New Roman" w:eastAsia="標楷體" w:hAnsi="Times New Roman"/>
                      <w:sz w:val="24"/>
                      <w:szCs w:val="24"/>
                    </w:rPr>
                  </w:pPr>
                  <w:r w:rsidRPr="005B321D">
                    <w:rPr>
                      <w:rFonts w:ascii="標楷體" w:eastAsia="標楷體" w:hAnsi="標楷體" w:hint="eastAsia"/>
                      <w:kern w:val="2"/>
                      <w:sz w:val="24"/>
                      <w:szCs w:val="24"/>
                    </w:rPr>
                    <w:t>自行查獲案</w:t>
                  </w:r>
                </w:p>
              </w:tc>
              <w:tc>
                <w:tcPr>
                  <w:tcW w:w="1300" w:type="dxa"/>
                  <w:vAlign w:val="center"/>
                </w:tcPr>
                <w:p w:rsidR="005B321D" w:rsidRPr="006077EC" w:rsidRDefault="005B321D" w:rsidP="006077EC">
                  <w:pPr>
                    <w:spacing w:line="280" w:lineRule="exact"/>
                    <w:jc w:val="center"/>
                    <w:rPr>
                      <w:rFonts w:ascii="Times New Roman" w:eastAsia="標楷體" w:hAnsi="Times New Roman"/>
                      <w:sz w:val="24"/>
                      <w:szCs w:val="24"/>
                    </w:rPr>
                  </w:pPr>
                  <w:r w:rsidRPr="006077EC">
                    <w:rPr>
                      <w:rFonts w:ascii="Times New Roman" w:eastAsia="標楷體" w:hAnsi="Times New Roman"/>
                      <w:sz w:val="24"/>
                      <w:szCs w:val="24"/>
                    </w:rPr>
                    <w:t>1</w:t>
                  </w:r>
                  <w:r w:rsidRPr="006077EC">
                    <w:rPr>
                      <w:rFonts w:ascii="Times New Roman" w:eastAsia="標楷體" w:hAnsi="Times New Roman"/>
                      <w:sz w:val="24"/>
                      <w:szCs w:val="24"/>
                    </w:rPr>
                    <w:t>分</w:t>
                  </w:r>
                  <w:r w:rsidRPr="006077EC">
                    <w:rPr>
                      <w:rFonts w:ascii="Times New Roman" w:eastAsia="標楷體" w:hAnsi="Times New Roman"/>
                      <w:sz w:val="24"/>
                      <w:szCs w:val="24"/>
                    </w:rPr>
                    <w:t>/</w:t>
                  </w:r>
                  <w:r w:rsidRPr="006077EC">
                    <w:rPr>
                      <w:rFonts w:ascii="Times New Roman" w:eastAsia="標楷體" w:hAnsi="Times New Roman"/>
                      <w:sz w:val="24"/>
                      <w:szCs w:val="24"/>
                    </w:rPr>
                    <w:t>案</w:t>
                  </w:r>
                </w:p>
              </w:tc>
            </w:tr>
            <w:tr w:rsidR="005B321D" w:rsidRPr="005B321D" w:rsidTr="00A30880">
              <w:tc>
                <w:tcPr>
                  <w:tcW w:w="454" w:type="dxa"/>
                  <w:vMerge/>
                  <w:vAlign w:val="center"/>
                </w:tcPr>
                <w:p w:rsidR="005B321D" w:rsidRPr="005B321D" w:rsidRDefault="005B321D" w:rsidP="005B321D">
                  <w:pPr>
                    <w:spacing w:line="280" w:lineRule="exact"/>
                    <w:jc w:val="both"/>
                    <w:rPr>
                      <w:rFonts w:ascii="Times New Roman" w:eastAsia="標楷體" w:hAnsi="Times New Roman"/>
                      <w:szCs w:val="24"/>
                    </w:rPr>
                  </w:pPr>
                </w:p>
              </w:tc>
              <w:tc>
                <w:tcPr>
                  <w:tcW w:w="2409" w:type="dxa"/>
                  <w:vMerge/>
                  <w:vAlign w:val="center"/>
                </w:tcPr>
                <w:p w:rsidR="005B321D" w:rsidRPr="005B321D" w:rsidRDefault="005B321D" w:rsidP="005B321D">
                  <w:pPr>
                    <w:spacing w:line="280" w:lineRule="exact"/>
                    <w:jc w:val="both"/>
                    <w:rPr>
                      <w:rFonts w:ascii="Times New Roman" w:eastAsia="標楷體" w:hAnsi="Times New Roman"/>
                      <w:sz w:val="24"/>
                      <w:szCs w:val="24"/>
                    </w:rPr>
                  </w:pPr>
                </w:p>
              </w:tc>
              <w:tc>
                <w:tcPr>
                  <w:tcW w:w="1701" w:type="dxa"/>
                  <w:vAlign w:val="center"/>
                </w:tcPr>
                <w:p w:rsidR="005B321D" w:rsidRPr="005B321D" w:rsidRDefault="005B321D" w:rsidP="005B321D">
                  <w:pPr>
                    <w:spacing w:line="280" w:lineRule="exact"/>
                    <w:jc w:val="both"/>
                    <w:rPr>
                      <w:rFonts w:ascii="Times New Roman" w:eastAsia="標楷體" w:hAnsi="Times New Roman"/>
                      <w:sz w:val="24"/>
                      <w:szCs w:val="24"/>
                    </w:rPr>
                  </w:pPr>
                  <w:r w:rsidRPr="005B321D">
                    <w:rPr>
                      <w:rFonts w:ascii="標楷體" w:eastAsia="標楷體" w:hAnsi="標楷體" w:hint="eastAsia"/>
                      <w:kern w:val="2"/>
                      <w:sz w:val="24"/>
                      <w:szCs w:val="24"/>
                    </w:rPr>
                    <w:t>非自行查獲案</w:t>
                  </w:r>
                </w:p>
              </w:tc>
              <w:tc>
                <w:tcPr>
                  <w:tcW w:w="1300" w:type="dxa"/>
                  <w:vAlign w:val="center"/>
                </w:tcPr>
                <w:p w:rsidR="005B321D" w:rsidRPr="006077EC" w:rsidRDefault="005B321D" w:rsidP="006077EC">
                  <w:pPr>
                    <w:spacing w:line="280" w:lineRule="exact"/>
                    <w:jc w:val="center"/>
                    <w:rPr>
                      <w:rFonts w:ascii="Times New Roman" w:eastAsia="標楷體" w:hAnsi="Times New Roman"/>
                      <w:sz w:val="24"/>
                      <w:szCs w:val="24"/>
                    </w:rPr>
                  </w:pPr>
                  <w:r w:rsidRPr="006077EC">
                    <w:rPr>
                      <w:rFonts w:ascii="Times New Roman" w:eastAsia="標楷體" w:hAnsi="Times New Roman"/>
                      <w:kern w:val="2"/>
                      <w:sz w:val="24"/>
                      <w:szCs w:val="24"/>
                    </w:rPr>
                    <w:t>0.5</w:t>
                  </w:r>
                  <w:r w:rsidRPr="006077EC">
                    <w:rPr>
                      <w:rFonts w:ascii="Times New Roman" w:eastAsia="標楷體" w:hAnsi="Times New Roman"/>
                      <w:sz w:val="24"/>
                      <w:szCs w:val="24"/>
                    </w:rPr>
                    <w:t>分</w:t>
                  </w:r>
                  <w:r w:rsidRPr="006077EC">
                    <w:rPr>
                      <w:rFonts w:ascii="Times New Roman" w:eastAsia="標楷體" w:hAnsi="Times New Roman"/>
                      <w:sz w:val="24"/>
                      <w:szCs w:val="24"/>
                    </w:rPr>
                    <w:t>/</w:t>
                  </w:r>
                  <w:r w:rsidRPr="006077EC">
                    <w:rPr>
                      <w:rFonts w:ascii="Times New Roman" w:eastAsia="標楷體" w:hAnsi="Times New Roman"/>
                      <w:sz w:val="24"/>
                      <w:szCs w:val="24"/>
                    </w:rPr>
                    <w:t>案</w:t>
                  </w:r>
                </w:p>
              </w:tc>
            </w:tr>
            <w:tr w:rsidR="005B321D" w:rsidRPr="005B321D" w:rsidTr="00A30880">
              <w:tc>
                <w:tcPr>
                  <w:tcW w:w="2863" w:type="dxa"/>
                  <w:gridSpan w:val="2"/>
                  <w:vMerge w:val="restart"/>
                  <w:vAlign w:val="center"/>
                </w:tcPr>
                <w:p w:rsidR="005B321D" w:rsidRPr="005B321D" w:rsidRDefault="005B321D" w:rsidP="005B321D">
                  <w:pPr>
                    <w:spacing w:line="280" w:lineRule="exact"/>
                    <w:jc w:val="both"/>
                    <w:rPr>
                      <w:rFonts w:ascii="Times New Roman" w:eastAsia="標楷體" w:hAnsi="Times New Roman"/>
                      <w:sz w:val="24"/>
                      <w:szCs w:val="24"/>
                    </w:rPr>
                  </w:pPr>
                  <w:r w:rsidRPr="005B321D">
                    <w:rPr>
                      <w:rFonts w:ascii="標楷體" w:eastAsia="標楷體" w:hAnsi="標楷體" w:hint="eastAsia"/>
                      <w:sz w:val="24"/>
                      <w:szCs w:val="24"/>
                    </w:rPr>
                    <w:t>移送司法(警察)機關</w:t>
                  </w:r>
                </w:p>
              </w:tc>
              <w:tc>
                <w:tcPr>
                  <w:tcW w:w="1701" w:type="dxa"/>
                  <w:vAlign w:val="center"/>
                </w:tcPr>
                <w:p w:rsidR="005B321D" w:rsidRPr="005B321D" w:rsidRDefault="005B321D" w:rsidP="005B321D">
                  <w:pPr>
                    <w:spacing w:line="280" w:lineRule="exact"/>
                    <w:jc w:val="both"/>
                    <w:rPr>
                      <w:rFonts w:ascii="Times New Roman" w:eastAsia="標楷體" w:hAnsi="Times New Roman"/>
                      <w:sz w:val="24"/>
                      <w:szCs w:val="24"/>
                    </w:rPr>
                  </w:pPr>
                  <w:r w:rsidRPr="005B321D">
                    <w:rPr>
                      <w:rFonts w:ascii="標楷體" w:eastAsia="標楷體" w:hAnsi="標楷體" w:hint="eastAsia"/>
                      <w:kern w:val="2"/>
                      <w:sz w:val="24"/>
                      <w:szCs w:val="24"/>
                    </w:rPr>
                    <w:t>自行查獲案</w:t>
                  </w:r>
                </w:p>
              </w:tc>
              <w:tc>
                <w:tcPr>
                  <w:tcW w:w="1300" w:type="dxa"/>
                  <w:vAlign w:val="center"/>
                </w:tcPr>
                <w:p w:rsidR="005B321D" w:rsidRPr="006077EC" w:rsidRDefault="005B321D" w:rsidP="006077EC">
                  <w:pPr>
                    <w:spacing w:line="280" w:lineRule="exact"/>
                    <w:jc w:val="center"/>
                    <w:rPr>
                      <w:rFonts w:ascii="Times New Roman" w:eastAsia="標楷體" w:hAnsi="Times New Roman"/>
                      <w:sz w:val="24"/>
                      <w:szCs w:val="24"/>
                    </w:rPr>
                  </w:pPr>
                  <w:r w:rsidRPr="006077EC">
                    <w:rPr>
                      <w:rFonts w:ascii="Times New Roman" w:eastAsia="標楷體" w:hAnsi="Times New Roman"/>
                      <w:sz w:val="24"/>
                      <w:szCs w:val="24"/>
                    </w:rPr>
                    <w:t>1</w:t>
                  </w:r>
                  <w:r w:rsidRPr="006077EC">
                    <w:rPr>
                      <w:rFonts w:ascii="Times New Roman" w:eastAsia="標楷體" w:hAnsi="Times New Roman"/>
                      <w:sz w:val="24"/>
                      <w:szCs w:val="24"/>
                    </w:rPr>
                    <w:t>分</w:t>
                  </w:r>
                  <w:r w:rsidRPr="006077EC">
                    <w:rPr>
                      <w:rFonts w:ascii="Times New Roman" w:eastAsia="標楷體" w:hAnsi="Times New Roman"/>
                      <w:sz w:val="24"/>
                      <w:szCs w:val="24"/>
                    </w:rPr>
                    <w:t>/</w:t>
                  </w:r>
                  <w:r w:rsidRPr="006077EC">
                    <w:rPr>
                      <w:rFonts w:ascii="Times New Roman" w:eastAsia="標楷體" w:hAnsi="Times New Roman"/>
                      <w:sz w:val="24"/>
                      <w:szCs w:val="24"/>
                    </w:rPr>
                    <w:t>案</w:t>
                  </w:r>
                </w:p>
              </w:tc>
            </w:tr>
            <w:tr w:rsidR="005B321D" w:rsidRPr="005B321D" w:rsidTr="00A30880">
              <w:tc>
                <w:tcPr>
                  <w:tcW w:w="2863" w:type="dxa"/>
                  <w:gridSpan w:val="2"/>
                  <w:vMerge/>
                  <w:vAlign w:val="center"/>
                </w:tcPr>
                <w:p w:rsidR="005B321D" w:rsidRPr="005B321D" w:rsidRDefault="005B321D" w:rsidP="005B321D">
                  <w:pPr>
                    <w:spacing w:line="280" w:lineRule="exact"/>
                    <w:jc w:val="both"/>
                    <w:rPr>
                      <w:rFonts w:ascii="標楷體" w:eastAsia="標楷體" w:hAnsi="標楷體"/>
                      <w:sz w:val="24"/>
                      <w:szCs w:val="24"/>
                    </w:rPr>
                  </w:pPr>
                </w:p>
              </w:tc>
              <w:tc>
                <w:tcPr>
                  <w:tcW w:w="1701" w:type="dxa"/>
                  <w:vAlign w:val="center"/>
                </w:tcPr>
                <w:p w:rsidR="005B321D" w:rsidRPr="005B321D" w:rsidRDefault="005B321D" w:rsidP="005B321D">
                  <w:pPr>
                    <w:spacing w:line="280" w:lineRule="exact"/>
                    <w:jc w:val="both"/>
                    <w:rPr>
                      <w:rFonts w:ascii="標楷體" w:eastAsia="標楷體" w:hAnsi="標楷體"/>
                      <w:sz w:val="24"/>
                      <w:szCs w:val="24"/>
                    </w:rPr>
                  </w:pPr>
                  <w:r w:rsidRPr="005B321D">
                    <w:rPr>
                      <w:rFonts w:ascii="標楷體" w:eastAsia="標楷體" w:hAnsi="標楷體" w:hint="eastAsia"/>
                      <w:kern w:val="2"/>
                      <w:sz w:val="24"/>
                      <w:szCs w:val="24"/>
                    </w:rPr>
                    <w:t>非自行查獲案</w:t>
                  </w:r>
                </w:p>
              </w:tc>
              <w:tc>
                <w:tcPr>
                  <w:tcW w:w="1300" w:type="dxa"/>
                  <w:vAlign w:val="center"/>
                </w:tcPr>
                <w:p w:rsidR="005B321D" w:rsidRPr="006077EC" w:rsidRDefault="005B321D" w:rsidP="006077EC">
                  <w:pPr>
                    <w:spacing w:line="280" w:lineRule="exact"/>
                    <w:jc w:val="center"/>
                    <w:rPr>
                      <w:rFonts w:ascii="Times New Roman" w:eastAsia="標楷體" w:hAnsi="Times New Roman"/>
                      <w:sz w:val="24"/>
                      <w:szCs w:val="24"/>
                    </w:rPr>
                  </w:pPr>
                  <w:r w:rsidRPr="006077EC">
                    <w:rPr>
                      <w:rFonts w:ascii="Times New Roman" w:eastAsia="標楷體" w:hAnsi="Times New Roman"/>
                      <w:kern w:val="2"/>
                      <w:sz w:val="24"/>
                      <w:szCs w:val="24"/>
                    </w:rPr>
                    <w:t>0.5</w:t>
                  </w:r>
                  <w:r w:rsidRPr="006077EC">
                    <w:rPr>
                      <w:rFonts w:ascii="Times New Roman" w:eastAsia="標楷體" w:hAnsi="Times New Roman"/>
                      <w:sz w:val="24"/>
                      <w:szCs w:val="24"/>
                    </w:rPr>
                    <w:t>分</w:t>
                  </w:r>
                  <w:r w:rsidRPr="006077EC">
                    <w:rPr>
                      <w:rFonts w:ascii="Times New Roman" w:eastAsia="標楷體" w:hAnsi="Times New Roman"/>
                      <w:sz w:val="24"/>
                      <w:szCs w:val="24"/>
                    </w:rPr>
                    <w:t>/</w:t>
                  </w:r>
                  <w:r w:rsidRPr="006077EC">
                    <w:rPr>
                      <w:rFonts w:ascii="Times New Roman" w:eastAsia="標楷體" w:hAnsi="Times New Roman"/>
                      <w:sz w:val="24"/>
                      <w:szCs w:val="24"/>
                    </w:rPr>
                    <w:t>案</w:t>
                  </w:r>
                </w:p>
              </w:tc>
            </w:tr>
          </w:tbl>
          <w:p w:rsidR="005B321D" w:rsidRPr="005B321D" w:rsidRDefault="005B321D" w:rsidP="005B321D">
            <w:pPr>
              <w:spacing w:line="280" w:lineRule="exact"/>
              <w:rPr>
                <w:rFonts w:ascii="Times New Roman" w:eastAsia="標楷體" w:hAnsi="Times New Roman"/>
                <w:szCs w:val="24"/>
              </w:rPr>
            </w:pPr>
            <w:r w:rsidRPr="005B321D">
              <w:rPr>
                <w:rFonts w:ascii="Times New Roman" w:eastAsia="標楷體" w:hAnsi="Times New Roman"/>
                <w:szCs w:val="24"/>
              </w:rPr>
              <w:t>備註：</w:t>
            </w:r>
          </w:p>
          <w:p w:rsidR="005B321D" w:rsidRPr="005B321D" w:rsidRDefault="005B321D" w:rsidP="003B5D95">
            <w:pPr>
              <w:numPr>
                <w:ilvl w:val="0"/>
                <w:numId w:val="159"/>
              </w:numPr>
              <w:spacing w:line="280" w:lineRule="exact"/>
              <w:ind w:left="238" w:hanging="238"/>
              <w:rPr>
                <w:rFonts w:ascii="Times New Roman" w:eastAsia="標楷體" w:hAnsi="Times New Roman"/>
                <w:szCs w:val="24"/>
              </w:rPr>
            </w:pPr>
            <w:r w:rsidRPr="005B321D">
              <w:rPr>
                <w:rFonts w:ascii="Times New Roman" w:eastAsia="標楷體" w:hAnsi="Times New Roman"/>
                <w:szCs w:val="24"/>
              </w:rPr>
              <w:t>「稽核結果登錄」中，由衛生局自行查獲</w:t>
            </w:r>
            <w:r w:rsidRPr="005B321D">
              <w:rPr>
                <w:rFonts w:ascii="Times New Roman" w:eastAsia="標楷體" w:hAnsi="Times New Roman"/>
                <w:szCs w:val="24"/>
              </w:rPr>
              <w:t>(</w:t>
            </w:r>
            <w:r w:rsidRPr="005B321D">
              <w:rPr>
                <w:rFonts w:ascii="Times New Roman" w:eastAsia="標楷體" w:hAnsi="Times New Roman"/>
                <w:szCs w:val="24"/>
              </w:rPr>
              <w:t>非會同食藥署人員</w:t>
            </w:r>
            <w:r w:rsidRPr="005B321D">
              <w:rPr>
                <w:rFonts w:ascii="Times New Roman" w:eastAsia="標楷體" w:hAnsi="Times New Roman"/>
                <w:szCs w:val="24"/>
              </w:rPr>
              <w:t>)</w:t>
            </w:r>
            <w:r w:rsidRPr="005B321D">
              <w:rPr>
                <w:rFonts w:ascii="Times New Roman" w:eastAsia="標楷體" w:hAnsi="Times New Roman"/>
                <w:szCs w:val="24"/>
              </w:rPr>
              <w:t>因涉醫療使用管制藥品不當情事而裁處、移付懲戒或因此查獲流用情事而移送司法（警察）機關案。另會同食藥署人員執行管制藥品稽核專案計畫所查獲之醫療使用管制藥品不當案件，則屬「非自行查獲案」。</w:t>
            </w:r>
          </w:p>
          <w:p w:rsidR="005B321D" w:rsidRPr="005B321D" w:rsidRDefault="005B321D" w:rsidP="003B5D95">
            <w:pPr>
              <w:numPr>
                <w:ilvl w:val="0"/>
                <w:numId w:val="159"/>
              </w:numPr>
              <w:spacing w:line="280" w:lineRule="exact"/>
              <w:ind w:left="238" w:hanging="238"/>
              <w:rPr>
                <w:rFonts w:ascii="Times New Roman" w:eastAsia="標楷體" w:hAnsi="Times New Roman"/>
                <w:szCs w:val="24"/>
              </w:rPr>
            </w:pPr>
            <w:r w:rsidRPr="005B321D">
              <w:rPr>
                <w:rFonts w:ascii="Times New Roman" w:eastAsia="標楷體" w:hAnsi="Times New Roman"/>
                <w:szCs w:val="24"/>
              </w:rPr>
              <w:t>同案涉多項裁處時，採得分較高之項目計分，並以計分一次為限。</w:t>
            </w:r>
          </w:p>
          <w:p w:rsidR="005B321D" w:rsidRPr="005B321D" w:rsidRDefault="005B321D" w:rsidP="003B5D95">
            <w:pPr>
              <w:numPr>
                <w:ilvl w:val="0"/>
                <w:numId w:val="159"/>
              </w:numPr>
              <w:spacing w:line="280" w:lineRule="exact"/>
              <w:ind w:left="238" w:hanging="238"/>
              <w:rPr>
                <w:rFonts w:ascii="Times New Roman" w:eastAsia="標楷體" w:hAnsi="Times New Roman"/>
                <w:szCs w:val="24"/>
              </w:rPr>
            </w:pPr>
            <w:r w:rsidRPr="005B321D">
              <w:rPr>
                <w:rFonts w:ascii="Times New Roman" w:eastAsia="標楷體" w:hAnsi="Times New Roman"/>
                <w:szCs w:val="24"/>
              </w:rPr>
              <w:t>移送食品藥物管理署審議案件之資料應齊全，如有因資料不全，須食品藥物管理署再函請補件情事，第</w:t>
            </w:r>
            <w:r w:rsidRPr="005B321D">
              <w:rPr>
                <w:rFonts w:ascii="Times New Roman" w:eastAsia="標楷體" w:hAnsi="Times New Roman"/>
                <w:szCs w:val="24"/>
              </w:rPr>
              <w:t>1</w:t>
            </w:r>
            <w:r w:rsidRPr="005B321D">
              <w:rPr>
                <w:rFonts w:ascii="Times New Roman" w:eastAsia="標楷體" w:hAnsi="Times New Roman"/>
                <w:szCs w:val="24"/>
              </w:rPr>
              <w:t>次補全者，該案分數核給</w:t>
            </w:r>
            <w:r w:rsidRPr="005B321D">
              <w:rPr>
                <w:rFonts w:ascii="Times New Roman" w:eastAsia="標楷體" w:hAnsi="Times New Roman"/>
                <w:szCs w:val="24"/>
              </w:rPr>
              <w:t>75%</w:t>
            </w:r>
            <w:r w:rsidRPr="005B321D">
              <w:rPr>
                <w:rFonts w:ascii="Times New Roman" w:eastAsia="標楷體" w:hAnsi="Times New Roman"/>
                <w:szCs w:val="24"/>
              </w:rPr>
              <w:t>，第</w:t>
            </w:r>
            <w:r w:rsidRPr="005B321D">
              <w:rPr>
                <w:rFonts w:ascii="Times New Roman" w:eastAsia="標楷體" w:hAnsi="Times New Roman"/>
                <w:szCs w:val="24"/>
              </w:rPr>
              <w:t>2</w:t>
            </w:r>
            <w:r w:rsidRPr="005B321D">
              <w:rPr>
                <w:rFonts w:ascii="Times New Roman" w:eastAsia="標楷體" w:hAnsi="Times New Roman"/>
                <w:szCs w:val="24"/>
              </w:rPr>
              <w:t>次始補全者，該案分數折半核給。資料齊全係指所送資料</w:t>
            </w:r>
            <w:r w:rsidRPr="005B321D">
              <w:rPr>
                <w:rFonts w:ascii="Times New Roman" w:eastAsia="標楷體" w:hAnsi="Times New Roman"/>
                <w:szCs w:val="24"/>
              </w:rPr>
              <w:t>(</w:t>
            </w:r>
            <w:r w:rsidRPr="005B321D">
              <w:rPr>
                <w:rFonts w:ascii="Times New Roman" w:eastAsia="標楷體" w:hAnsi="Times New Roman"/>
                <w:szCs w:val="24"/>
              </w:rPr>
              <w:t>如簿冊、病歷、詳細用藥統計、處方醫師診治說明</w:t>
            </w:r>
            <w:r w:rsidRPr="005B321D">
              <w:rPr>
                <w:rFonts w:ascii="Times New Roman" w:eastAsia="標楷體" w:hAnsi="Times New Roman"/>
                <w:szCs w:val="24"/>
              </w:rPr>
              <w:t>…</w:t>
            </w:r>
            <w:r w:rsidRPr="005B321D">
              <w:rPr>
                <w:rFonts w:ascii="Times New Roman" w:eastAsia="標楷體" w:hAnsi="Times New Roman"/>
                <w:szCs w:val="24"/>
              </w:rPr>
              <w:t>等</w:t>
            </w:r>
            <w:r w:rsidRPr="005B321D">
              <w:rPr>
                <w:rFonts w:ascii="Times New Roman" w:eastAsia="標楷體" w:hAnsi="Times New Roman"/>
                <w:szCs w:val="24"/>
              </w:rPr>
              <w:t>)</w:t>
            </w:r>
            <w:r w:rsidRPr="005B321D">
              <w:rPr>
                <w:rFonts w:ascii="Times New Roman" w:eastAsia="標楷體" w:hAnsi="Times New Roman"/>
                <w:szCs w:val="24"/>
              </w:rPr>
              <w:t>，應足以提供審議其不當及輕重程度所需。</w:t>
            </w:r>
          </w:p>
          <w:p w:rsidR="005B321D" w:rsidRPr="005B321D" w:rsidRDefault="005B321D" w:rsidP="003B5D95">
            <w:pPr>
              <w:numPr>
                <w:ilvl w:val="0"/>
                <w:numId w:val="159"/>
              </w:numPr>
              <w:spacing w:line="280" w:lineRule="exact"/>
              <w:ind w:left="238" w:hanging="238"/>
              <w:rPr>
                <w:rFonts w:ascii="Times New Roman" w:eastAsia="標楷體" w:hAnsi="Times New Roman"/>
                <w:szCs w:val="24"/>
              </w:rPr>
            </w:pPr>
            <w:r w:rsidRPr="005B321D">
              <w:rPr>
                <w:rFonts w:ascii="Times New Roman" w:eastAsia="標楷體" w:hAnsi="Times New Roman" w:hint="eastAsia"/>
                <w:szCs w:val="24"/>
              </w:rPr>
              <w:t>本項亦同時列為加分項目，加總總分以不得超過本指標</w:t>
            </w:r>
            <w:r w:rsidRPr="005B321D">
              <w:rPr>
                <w:rFonts w:ascii="Times New Roman" w:eastAsia="標楷體" w:hAnsi="Times New Roman" w:hint="eastAsia"/>
                <w:szCs w:val="24"/>
              </w:rPr>
              <w:t>13</w:t>
            </w:r>
            <w:r w:rsidRPr="005B321D">
              <w:rPr>
                <w:rFonts w:ascii="Times New Roman" w:eastAsia="標楷體" w:hAnsi="Times New Roman" w:hint="eastAsia"/>
                <w:szCs w:val="24"/>
              </w:rPr>
              <w:t>分為限。</w:t>
            </w:r>
          </w:p>
        </w:tc>
        <w:tc>
          <w:tcPr>
            <w:tcW w:w="1417" w:type="dxa"/>
            <w:shd w:val="clear" w:color="auto" w:fill="auto"/>
          </w:tcPr>
          <w:p w:rsidR="005B321D" w:rsidRPr="005B321D" w:rsidRDefault="005B321D" w:rsidP="005B321D">
            <w:pPr>
              <w:numPr>
                <w:ilvl w:val="0"/>
                <w:numId w:val="30"/>
              </w:numPr>
              <w:spacing w:line="280" w:lineRule="exact"/>
              <w:ind w:left="218" w:rightChars="-38" w:right="-91" w:hanging="218"/>
              <w:rPr>
                <w:rFonts w:ascii="Times New Roman" w:eastAsia="標楷體" w:hAnsi="Times New Roman"/>
                <w:szCs w:val="24"/>
              </w:rPr>
            </w:pPr>
            <w:r w:rsidRPr="005B321D">
              <w:rPr>
                <w:rFonts w:ascii="Times New Roman" w:eastAsia="標楷體" w:hAnsi="Times New Roman"/>
                <w:szCs w:val="24"/>
              </w:rPr>
              <w:lastRenderedPageBreak/>
              <w:t>縣市衛生局按月將執行一般稽核結果鍵入「管制藥品管理資訊系統」，由食品藥物管理署從該資訊系統彙整資料。</w:t>
            </w:r>
          </w:p>
          <w:p w:rsidR="005B321D" w:rsidRPr="005B321D" w:rsidRDefault="005B321D" w:rsidP="005B321D">
            <w:pPr>
              <w:numPr>
                <w:ilvl w:val="0"/>
                <w:numId w:val="30"/>
              </w:numPr>
              <w:spacing w:line="280" w:lineRule="exact"/>
              <w:ind w:left="218" w:rightChars="-38" w:right="-91" w:hanging="218"/>
              <w:rPr>
                <w:rFonts w:ascii="Times New Roman" w:eastAsia="標楷體" w:hAnsi="Times New Roman"/>
                <w:szCs w:val="24"/>
              </w:rPr>
            </w:pPr>
            <w:r w:rsidRPr="005B321D">
              <w:rPr>
                <w:rFonts w:ascii="Times New Roman" w:eastAsia="標楷體" w:hAnsi="Times New Roman"/>
                <w:szCs w:val="24"/>
              </w:rPr>
              <w:t>轄區領有管制藥品登記證之家數以</w:t>
            </w:r>
            <w:r w:rsidRPr="005B321D">
              <w:rPr>
                <w:rFonts w:ascii="Times New Roman" w:eastAsia="標楷體" w:hAnsi="Times New Roman"/>
                <w:szCs w:val="24"/>
              </w:rPr>
              <w:t>109</w:t>
            </w:r>
            <w:r w:rsidRPr="005B321D">
              <w:rPr>
                <w:rFonts w:ascii="Times New Roman" w:eastAsia="標楷體" w:hAnsi="Times New Roman"/>
                <w:szCs w:val="24"/>
              </w:rPr>
              <w:t>年</w:t>
            </w:r>
            <w:r w:rsidRPr="005B321D">
              <w:rPr>
                <w:rFonts w:ascii="Times New Roman" w:eastAsia="標楷體" w:hAnsi="Times New Roman"/>
                <w:szCs w:val="24"/>
              </w:rPr>
              <w:t>1</w:t>
            </w:r>
            <w:r w:rsidRPr="005B321D">
              <w:rPr>
                <w:rFonts w:ascii="Times New Roman" w:eastAsia="標楷體" w:hAnsi="Times New Roman"/>
                <w:szCs w:val="24"/>
              </w:rPr>
              <w:t>月</w:t>
            </w:r>
            <w:r w:rsidRPr="005B321D">
              <w:rPr>
                <w:rFonts w:ascii="Times New Roman" w:eastAsia="標楷體" w:hAnsi="Times New Roman"/>
                <w:szCs w:val="24"/>
              </w:rPr>
              <w:t>1</w:t>
            </w:r>
            <w:r w:rsidRPr="005B321D">
              <w:rPr>
                <w:rFonts w:ascii="Times New Roman" w:eastAsia="標楷體" w:hAnsi="Times New Roman"/>
                <w:szCs w:val="24"/>
              </w:rPr>
              <w:t>日管</w:t>
            </w:r>
            <w:r w:rsidRPr="005B321D">
              <w:rPr>
                <w:rFonts w:ascii="Times New Roman" w:eastAsia="標楷體" w:hAnsi="Times New Roman"/>
                <w:szCs w:val="24"/>
              </w:rPr>
              <w:lastRenderedPageBreak/>
              <w:t>制藥品登記證之家數為準。</w:t>
            </w:r>
          </w:p>
          <w:p w:rsidR="005B321D" w:rsidRPr="005B321D" w:rsidRDefault="005B321D" w:rsidP="005B321D">
            <w:pPr>
              <w:numPr>
                <w:ilvl w:val="0"/>
                <w:numId w:val="30"/>
              </w:numPr>
              <w:spacing w:line="280" w:lineRule="exact"/>
              <w:ind w:left="218" w:rightChars="-38" w:right="-91" w:hanging="218"/>
              <w:rPr>
                <w:rFonts w:ascii="Times New Roman" w:eastAsia="標楷體" w:hAnsi="Times New Roman"/>
                <w:szCs w:val="24"/>
              </w:rPr>
            </w:pPr>
            <w:r w:rsidRPr="005B321D">
              <w:rPr>
                <w:rFonts w:ascii="Times New Roman" w:eastAsia="標楷體" w:hAnsi="Times New Roman"/>
                <w:szCs w:val="24"/>
              </w:rPr>
              <w:t>各項考評資料如未於</w:t>
            </w:r>
            <w:r w:rsidRPr="005B321D">
              <w:rPr>
                <w:rFonts w:ascii="Times New Roman" w:eastAsia="標楷體" w:hAnsi="Times New Roman"/>
                <w:szCs w:val="24"/>
              </w:rPr>
              <w:t>110</w:t>
            </w:r>
            <w:r w:rsidRPr="005B321D">
              <w:rPr>
                <w:rFonts w:ascii="Times New Roman" w:eastAsia="標楷體" w:hAnsi="Times New Roman"/>
                <w:szCs w:val="24"/>
              </w:rPr>
              <w:t>年</w:t>
            </w:r>
            <w:r w:rsidRPr="005B321D">
              <w:rPr>
                <w:rFonts w:ascii="Times New Roman" w:eastAsia="標楷體" w:hAnsi="Times New Roman"/>
                <w:szCs w:val="24"/>
              </w:rPr>
              <w:t>1</w:t>
            </w:r>
            <w:r w:rsidRPr="005B321D">
              <w:rPr>
                <w:rFonts w:ascii="Times New Roman" w:eastAsia="標楷體" w:hAnsi="Times New Roman"/>
                <w:szCs w:val="24"/>
              </w:rPr>
              <w:t>月</w:t>
            </w:r>
            <w:r w:rsidRPr="005B321D">
              <w:rPr>
                <w:rFonts w:ascii="Times New Roman" w:eastAsia="標楷體" w:hAnsi="Times New Roman"/>
                <w:szCs w:val="24"/>
              </w:rPr>
              <w:t>1</w:t>
            </w:r>
            <w:r w:rsidRPr="005B321D">
              <w:rPr>
                <w:rFonts w:ascii="Times New Roman" w:eastAsia="標楷體" w:hAnsi="Times New Roman"/>
                <w:szCs w:val="24"/>
              </w:rPr>
              <w:t>日鍵入「管制藥品管理資訊系統」，則不予計分。</w:t>
            </w:r>
          </w:p>
          <w:p w:rsidR="005B321D" w:rsidRPr="005B321D" w:rsidRDefault="005B321D" w:rsidP="005B321D">
            <w:pPr>
              <w:numPr>
                <w:ilvl w:val="0"/>
                <w:numId w:val="30"/>
              </w:numPr>
              <w:spacing w:line="280" w:lineRule="exact"/>
              <w:ind w:left="218" w:rightChars="-38" w:right="-91" w:hanging="218"/>
              <w:rPr>
                <w:rFonts w:ascii="Times New Roman" w:eastAsia="標楷體" w:hAnsi="Times New Roman"/>
                <w:szCs w:val="24"/>
              </w:rPr>
            </w:pPr>
            <w:r w:rsidRPr="005B321D">
              <w:rPr>
                <w:rFonts w:ascii="Times New Roman" w:eastAsia="標楷體" w:hAnsi="Times New Roman"/>
                <w:szCs w:val="24"/>
              </w:rPr>
              <w:t>自行查獲之醫療使用管制藥品不當案件，以實際裁處年度計算得分。</w:t>
            </w:r>
          </w:p>
        </w:tc>
      </w:tr>
      <w:tr w:rsidR="005B321D" w:rsidRPr="005B321D" w:rsidTr="00A30880">
        <w:trPr>
          <w:trHeight w:val="416"/>
        </w:trPr>
        <w:tc>
          <w:tcPr>
            <w:tcW w:w="568" w:type="dxa"/>
            <w:shd w:val="clear" w:color="auto" w:fill="auto"/>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lastRenderedPageBreak/>
              <w:t>12</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szCs w:val="24"/>
              </w:rPr>
            </w:pPr>
            <w:r w:rsidRPr="005B321D">
              <w:rPr>
                <w:rFonts w:ascii="Times New Roman" w:eastAsia="標楷體" w:hAnsi="Times New Roman"/>
                <w:szCs w:val="24"/>
              </w:rPr>
              <w:t>提升管制藥品相關資訊管理成效</w:t>
            </w:r>
          </w:p>
          <w:p w:rsidR="005B321D" w:rsidRPr="005B321D" w:rsidRDefault="005B321D" w:rsidP="005B321D">
            <w:pPr>
              <w:spacing w:line="280" w:lineRule="exact"/>
              <w:jc w:val="both"/>
              <w:rPr>
                <w:rFonts w:ascii="Times New Roman" w:eastAsia="標楷體" w:hAnsi="Times New Roman"/>
                <w:szCs w:val="24"/>
              </w:rPr>
            </w:pP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szCs w:val="24"/>
              </w:rPr>
            </w:pPr>
            <w:r w:rsidRPr="005B321D">
              <w:rPr>
                <w:rFonts w:ascii="Times New Roman" w:eastAsia="標楷體" w:hAnsi="Times New Roman"/>
                <w:szCs w:val="24"/>
              </w:rPr>
              <w:t>執行管制藥品申報及濫用通報作業</w:t>
            </w:r>
            <w:r w:rsidRPr="005B321D">
              <w:rPr>
                <w:rFonts w:ascii="Times New Roman" w:eastAsia="標楷體" w:hAnsi="Times New Roman"/>
                <w:szCs w:val="24"/>
              </w:rPr>
              <w:t>(9</w:t>
            </w:r>
            <w:r w:rsidRPr="005B321D">
              <w:rPr>
                <w:rFonts w:ascii="Times New Roman" w:eastAsia="標楷體" w:hAnsi="Times New Roman"/>
                <w:szCs w:val="24"/>
              </w:rPr>
              <w:t>分</w:t>
            </w:r>
            <w:r w:rsidRPr="005B321D">
              <w:rPr>
                <w:rFonts w:ascii="Times New Roman" w:eastAsia="標楷體" w:hAnsi="Times New Roman"/>
                <w:szCs w:val="24"/>
              </w:rPr>
              <w:t>)</w:t>
            </w:r>
          </w:p>
        </w:tc>
        <w:tc>
          <w:tcPr>
            <w:tcW w:w="6095" w:type="dxa"/>
            <w:shd w:val="clear" w:color="auto" w:fill="auto"/>
          </w:tcPr>
          <w:p w:rsidR="005B321D" w:rsidRPr="005B321D" w:rsidRDefault="005B321D" w:rsidP="003B5D95">
            <w:pPr>
              <w:numPr>
                <w:ilvl w:val="0"/>
                <w:numId w:val="161"/>
              </w:numPr>
              <w:spacing w:line="280" w:lineRule="exact"/>
              <w:ind w:left="482" w:hanging="482"/>
              <w:rPr>
                <w:rFonts w:ascii="Times New Roman" w:eastAsia="標楷體" w:hAnsi="Times New Roman"/>
                <w:szCs w:val="24"/>
              </w:rPr>
            </w:pPr>
            <w:r w:rsidRPr="005B321D">
              <w:rPr>
                <w:rFonts w:ascii="Times New Roman" w:eastAsia="標楷體" w:hAnsi="Times New Roman"/>
                <w:szCs w:val="24"/>
              </w:rPr>
              <w:t>管制藥品申報資料勾稽完成率</w:t>
            </w:r>
            <w:r w:rsidRPr="005B321D">
              <w:rPr>
                <w:rFonts w:ascii="Times New Roman" w:eastAsia="標楷體" w:hAnsi="Times New Roman"/>
                <w:szCs w:val="24"/>
              </w:rPr>
              <w:t>(5</w:t>
            </w:r>
            <w:r w:rsidRPr="005B321D">
              <w:rPr>
                <w:rFonts w:ascii="Times New Roman" w:eastAsia="標楷體" w:hAnsi="Times New Roman"/>
                <w:szCs w:val="24"/>
              </w:rPr>
              <w:t>分</w:t>
            </w:r>
            <w:r w:rsidRPr="005B321D">
              <w:rPr>
                <w:rFonts w:ascii="Times New Roman" w:eastAsia="標楷體" w:hAnsi="Times New Roman"/>
                <w:szCs w:val="24"/>
              </w:rPr>
              <w:t>)</w:t>
            </w:r>
          </w:p>
          <w:p w:rsidR="005B321D" w:rsidRPr="005B321D" w:rsidRDefault="005B321D" w:rsidP="005B321D">
            <w:pPr>
              <w:spacing w:line="280" w:lineRule="exact"/>
              <w:ind w:left="357"/>
              <w:rPr>
                <w:rFonts w:ascii="Times New Roman" w:eastAsia="標楷體" w:hAnsi="Times New Roman"/>
                <w:szCs w:val="24"/>
              </w:rPr>
            </w:pPr>
            <w:r w:rsidRPr="005B321D">
              <w:rPr>
                <w:rFonts w:ascii="Times New Roman" w:eastAsia="標楷體" w:hAnsi="Times New Roman"/>
                <w:szCs w:val="24"/>
              </w:rPr>
              <w:t>= 1- (</w:t>
            </w:r>
            <w:r w:rsidRPr="005B321D">
              <w:rPr>
                <w:rFonts w:ascii="Times New Roman" w:eastAsia="標楷體" w:hAnsi="Times New Roman"/>
                <w:szCs w:val="24"/>
              </w:rPr>
              <w:t>執行</w:t>
            </w:r>
            <w:r w:rsidRPr="005B321D">
              <w:rPr>
                <w:rFonts w:ascii="Times New Roman" w:eastAsia="標楷體" w:hAnsi="Times New Roman"/>
                <w:szCs w:val="24"/>
              </w:rPr>
              <w:t>107</w:t>
            </w:r>
            <w:r w:rsidRPr="005B321D">
              <w:rPr>
                <w:rFonts w:ascii="Times New Roman" w:eastAsia="標楷體" w:hAnsi="Times New Roman"/>
                <w:szCs w:val="24"/>
              </w:rPr>
              <w:t>年至</w:t>
            </w:r>
            <w:r w:rsidRPr="005B321D">
              <w:rPr>
                <w:rFonts w:ascii="Times New Roman" w:eastAsia="標楷體" w:hAnsi="Times New Roman"/>
                <w:szCs w:val="24"/>
              </w:rPr>
              <w:t>108</w:t>
            </w:r>
            <w:r w:rsidRPr="005B321D">
              <w:rPr>
                <w:rFonts w:ascii="Times New Roman" w:eastAsia="標楷體" w:hAnsi="Times New Roman"/>
                <w:szCs w:val="24"/>
              </w:rPr>
              <w:t>年申報資料勾稽未完成之家數</w:t>
            </w:r>
            <w:r w:rsidRPr="005B321D">
              <w:rPr>
                <w:rFonts w:ascii="Times New Roman" w:eastAsia="標楷體" w:hAnsi="Times New Roman"/>
                <w:szCs w:val="24"/>
              </w:rPr>
              <w:t>/</w:t>
            </w:r>
            <w:r w:rsidRPr="005B321D">
              <w:rPr>
                <w:rFonts w:ascii="Times New Roman" w:eastAsia="標楷體" w:hAnsi="Times New Roman"/>
                <w:szCs w:val="24"/>
              </w:rPr>
              <w:t>轄區領有管制藥品登記證之家數</w:t>
            </w:r>
            <w:r w:rsidRPr="005B321D">
              <w:rPr>
                <w:rFonts w:ascii="Times New Roman" w:eastAsia="標楷體" w:hAnsi="Times New Roman"/>
                <w:szCs w:val="24"/>
              </w:rPr>
              <w:t>)×100%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079"/>
            </w:tblGrid>
            <w:tr w:rsidR="005B321D" w:rsidRPr="005B321D" w:rsidTr="00A30880">
              <w:trPr>
                <w:trHeight w:hRule="exact" w:val="340"/>
                <w:jc w:val="center"/>
              </w:trPr>
              <w:tc>
                <w:tcPr>
                  <w:tcW w:w="2014"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勾稽完成率</w:t>
                  </w:r>
                </w:p>
              </w:tc>
              <w:tc>
                <w:tcPr>
                  <w:tcW w:w="1079"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分</w:t>
                  </w:r>
                  <w:r w:rsidRPr="005B321D">
                    <w:rPr>
                      <w:rFonts w:ascii="Times New Roman" w:eastAsia="標楷體" w:hAnsi="Times New Roman" w:hint="eastAsia"/>
                      <w:szCs w:val="24"/>
                    </w:rPr>
                    <w:t>數</w:t>
                  </w:r>
                </w:p>
              </w:tc>
            </w:tr>
            <w:tr w:rsidR="005B321D" w:rsidRPr="005B321D" w:rsidTr="00A30880">
              <w:trPr>
                <w:trHeight w:hRule="exact" w:val="340"/>
                <w:jc w:val="center"/>
              </w:trPr>
              <w:tc>
                <w:tcPr>
                  <w:tcW w:w="2014"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100</w:t>
                  </w:r>
                  <w:r w:rsidRPr="005B321D">
                    <w:rPr>
                      <w:rFonts w:ascii="Times New Roman" w:eastAsia="標楷體" w:hAnsi="Times New Roman"/>
                      <w:szCs w:val="24"/>
                    </w:rPr>
                    <w:t>％</w:t>
                  </w:r>
                </w:p>
              </w:tc>
              <w:tc>
                <w:tcPr>
                  <w:tcW w:w="1079"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5</w:t>
                  </w:r>
                  <w:r w:rsidRPr="005B321D">
                    <w:rPr>
                      <w:rFonts w:ascii="Times New Roman" w:eastAsia="標楷體" w:hAnsi="Times New Roman"/>
                      <w:szCs w:val="24"/>
                    </w:rPr>
                    <w:t>分</w:t>
                  </w:r>
                </w:p>
              </w:tc>
            </w:tr>
            <w:tr w:rsidR="005B321D" w:rsidRPr="005B321D" w:rsidTr="00A30880">
              <w:trPr>
                <w:trHeight w:hRule="exact" w:val="340"/>
                <w:jc w:val="center"/>
              </w:trPr>
              <w:tc>
                <w:tcPr>
                  <w:tcW w:w="2014"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99</w:t>
                  </w:r>
                  <w:r w:rsidRPr="005B321D">
                    <w:rPr>
                      <w:rFonts w:ascii="Times New Roman" w:eastAsia="標楷體" w:hAnsi="Times New Roman"/>
                      <w:szCs w:val="24"/>
                    </w:rPr>
                    <w:t>％</w:t>
                  </w:r>
                </w:p>
              </w:tc>
              <w:tc>
                <w:tcPr>
                  <w:tcW w:w="1079"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4</w:t>
                  </w:r>
                  <w:r w:rsidRPr="005B321D">
                    <w:rPr>
                      <w:rFonts w:ascii="Times New Roman" w:eastAsia="標楷體" w:hAnsi="Times New Roman"/>
                      <w:szCs w:val="24"/>
                    </w:rPr>
                    <w:t>分</w:t>
                  </w:r>
                </w:p>
              </w:tc>
            </w:tr>
            <w:tr w:rsidR="005B321D" w:rsidRPr="005B321D" w:rsidTr="00A30880">
              <w:trPr>
                <w:trHeight w:hRule="exact" w:val="340"/>
                <w:jc w:val="center"/>
              </w:trPr>
              <w:tc>
                <w:tcPr>
                  <w:tcW w:w="2014"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新細明體" w:hAnsi="新細明體" w:cs="新細明體" w:hint="eastAsia"/>
                      <w:szCs w:val="24"/>
                    </w:rPr>
                    <w:lastRenderedPageBreak/>
                    <w:t>≧</w:t>
                  </w:r>
                  <w:r w:rsidRPr="005B321D">
                    <w:rPr>
                      <w:rFonts w:ascii="Times New Roman" w:eastAsia="標楷體" w:hAnsi="Times New Roman"/>
                      <w:szCs w:val="24"/>
                    </w:rPr>
                    <w:t>98</w:t>
                  </w:r>
                  <w:r w:rsidRPr="005B321D">
                    <w:rPr>
                      <w:rFonts w:ascii="Times New Roman" w:eastAsia="標楷體" w:hAnsi="Times New Roman"/>
                      <w:szCs w:val="24"/>
                    </w:rPr>
                    <w:t>％</w:t>
                  </w:r>
                </w:p>
              </w:tc>
              <w:tc>
                <w:tcPr>
                  <w:tcW w:w="1079"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3</w:t>
                  </w:r>
                  <w:r w:rsidRPr="005B321D">
                    <w:rPr>
                      <w:rFonts w:ascii="Times New Roman" w:eastAsia="標楷體" w:hAnsi="Times New Roman"/>
                      <w:szCs w:val="24"/>
                    </w:rPr>
                    <w:t>分</w:t>
                  </w:r>
                </w:p>
              </w:tc>
            </w:tr>
            <w:tr w:rsidR="005B321D" w:rsidRPr="005B321D" w:rsidTr="00A30880">
              <w:trPr>
                <w:trHeight w:hRule="exact" w:val="340"/>
                <w:jc w:val="center"/>
              </w:trPr>
              <w:tc>
                <w:tcPr>
                  <w:tcW w:w="2014"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95</w:t>
                  </w:r>
                  <w:r w:rsidRPr="005B321D">
                    <w:rPr>
                      <w:rFonts w:ascii="Times New Roman" w:eastAsia="標楷體" w:hAnsi="Times New Roman"/>
                      <w:szCs w:val="24"/>
                    </w:rPr>
                    <w:t>％</w:t>
                  </w:r>
                </w:p>
              </w:tc>
              <w:tc>
                <w:tcPr>
                  <w:tcW w:w="1079"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2</w:t>
                  </w:r>
                  <w:r w:rsidRPr="005B321D">
                    <w:rPr>
                      <w:rFonts w:ascii="Times New Roman" w:eastAsia="標楷體" w:hAnsi="Times New Roman"/>
                      <w:szCs w:val="24"/>
                    </w:rPr>
                    <w:t>分</w:t>
                  </w:r>
                </w:p>
              </w:tc>
            </w:tr>
            <w:tr w:rsidR="005B321D" w:rsidRPr="005B321D" w:rsidTr="00A30880">
              <w:trPr>
                <w:trHeight w:hRule="exact" w:val="340"/>
                <w:jc w:val="center"/>
              </w:trPr>
              <w:tc>
                <w:tcPr>
                  <w:tcW w:w="2014"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90</w:t>
                  </w:r>
                  <w:r w:rsidRPr="005B321D">
                    <w:rPr>
                      <w:rFonts w:ascii="Times New Roman" w:eastAsia="標楷體" w:hAnsi="Times New Roman"/>
                      <w:szCs w:val="24"/>
                    </w:rPr>
                    <w:t>％</w:t>
                  </w:r>
                </w:p>
              </w:tc>
              <w:tc>
                <w:tcPr>
                  <w:tcW w:w="1079"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1</w:t>
                  </w:r>
                  <w:r w:rsidRPr="005B321D">
                    <w:rPr>
                      <w:rFonts w:ascii="Times New Roman" w:eastAsia="標楷體" w:hAnsi="Times New Roman"/>
                      <w:szCs w:val="24"/>
                    </w:rPr>
                    <w:t>分</w:t>
                  </w:r>
                </w:p>
              </w:tc>
            </w:tr>
            <w:tr w:rsidR="005B321D" w:rsidRPr="005B321D" w:rsidTr="00A30880">
              <w:trPr>
                <w:trHeight w:hRule="exact" w:val="340"/>
                <w:jc w:val="center"/>
              </w:trPr>
              <w:tc>
                <w:tcPr>
                  <w:tcW w:w="2014"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w:t>
                  </w:r>
                  <w:r w:rsidRPr="005B321D">
                    <w:rPr>
                      <w:rFonts w:ascii="Times New Roman" w:eastAsia="標楷體" w:hAnsi="Times New Roman"/>
                      <w:szCs w:val="24"/>
                    </w:rPr>
                    <w:t>90</w:t>
                  </w:r>
                  <w:r w:rsidRPr="005B321D">
                    <w:rPr>
                      <w:rFonts w:ascii="Times New Roman" w:eastAsia="標楷體" w:hAnsi="Times New Roman"/>
                      <w:szCs w:val="24"/>
                    </w:rPr>
                    <w:t>％</w:t>
                  </w:r>
                </w:p>
              </w:tc>
              <w:tc>
                <w:tcPr>
                  <w:tcW w:w="1079"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0.5</w:t>
                  </w:r>
                  <w:r w:rsidRPr="005B321D">
                    <w:rPr>
                      <w:rFonts w:ascii="Times New Roman" w:eastAsia="標楷體" w:hAnsi="Times New Roman"/>
                      <w:szCs w:val="24"/>
                    </w:rPr>
                    <w:t>分</w:t>
                  </w:r>
                </w:p>
              </w:tc>
            </w:tr>
          </w:tbl>
          <w:p w:rsidR="005B321D" w:rsidRPr="005B321D" w:rsidRDefault="005B321D" w:rsidP="005B321D">
            <w:pPr>
              <w:spacing w:line="280" w:lineRule="exact"/>
              <w:ind w:left="499" w:hangingChars="208" w:hanging="499"/>
              <w:jc w:val="both"/>
              <w:rPr>
                <w:rFonts w:ascii="Times New Roman" w:eastAsia="標楷體" w:hAnsi="Times New Roman"/>
                <w:szCs w:val="24"/>
              </w:rPr>
            </w:pPr>
            <w:r w:rsidRPr="005B321D">
              <w:rPr>
                <w:rFonts w:ascii="Times New Roman" w:eastAsia="標楷體" w:hAnsi="Times New Roman"/>
                <w:szCs w:val="24"/>
              </w:rPr>
              <w:t>備註：</w:t>
            </w:r>
          </w:p>
          <w:p w:rsidR="005B321D" w:rsidRPr="005B321D" w:rsidRDefault="005B321D" w:rsidP="003B5D95">
            <w:pPr>
              <w:numPr>
                <w:ilvl w:val="0"/>
                <w:numId w:val="162"/>
              </w:numPr>
              <w:spacing w:line="280" w:lineRule="exact"/>
              <w:ind w:left="238" w:hanging="238"/>
              <w:jc w:val="both"/>
              <w:rPr>
                <w:rFonts w:ascii="Times New Roman" w:eastAsia="標楷體" w:hAnsi="Times New Roman"/>
                <w:szCs w:val="24"/>
              </w:rPr>
            </w:pPr>
            <w:r w:rsidRPr="005B321D">
              <w:rPr>
                <w:rFonts w:ascii="Times New Roman" w:eastAsia="標楷體" w:hAnsi="Times New Roman"/>
                <w:szCs w:val="24"/>
              </w:rPr>
              <w:t>執行</w:t>
            </w:r>
            <w:r w:rsidRPr="005B321D">
              <w:rPr>
                <w:rFonts w:ascii="Times New Roman" w:eastAsia="標楷體" w:hAnsi="Times New Roman"/>
                <w:szCs w:val="24"/>
              </w:rPr>
              <w:t>107</w:t>
            </w:r>
            <w:r w:rsidRPr="005B321D">
              <w:rPr>
                <w:rFonts w:ascii="Times New Roman" w:eastAsia="標楷體" w:hAnsi="Times New Roman"/>
                <w:szCs w:val="24"/>
              </w:rPr>
              <w:t>至</w:t>
            </w:r>
            <w:r w:rsidRPr="005B321D">
              <w:rPr>
                <w:rFonts w:ascii="Times New Roman" w:eastAsia="標楷體" w:hAnsi="Times New Roman"/>
                <w:szCs w:val="24"/>
              </w:rPr>
              <w:t>108</w:t>
            </w:r>
            <w:r w:rsidRPr="005B321D">
              <w:rPr>
                <w:rFonts w:ascii="Times New Roman" w:eastAsia="標楷體" w:hAnsi="Times New Roman" w:hint="eastAsia"/>
                <w:szCs w:val="24"/>
              </w:rPr>
              <w:t>年</w:t>
            </w:r>
            <w:r w:rsidRPr="005B321D">
              <w:rPr>
                <w:rFonts w:ascii="Times New Roman" w:eastAsia="標楷體" w:hAnsi="Times New Roman"/>
                <w:szCs w:val="24"/>
              </w:rPr>
              <w:t>申報資料勾稽未完成之家數係指</w:t>
            </w:r>
            <w:r w:rsidRPr="005B321D">
              <w:rPr>
                <w:rFonts w:ascii="Times New Roman" w:eastAsia="標楷體" w:hAnsi="Times New Roman"/>
                <w:szCs w:val="24"/>
              </w:rPr>
              <w:t>(1)</w:t>
            </w:r>
            <w:r w:rsidRPr="005B321D">
              <w:rPr>
                <w:rFonts w:ascii="Times New Roman" w:eastAsia="標楷體" w:hAnsi="Times New Roman"/>
                <w:szCs w:val="24"/>
              </w:rPr>
              <w:t>未勾稽</w:t>
            </w:r>
            <w:r w:rsidRPr="005B321D">
              <w:rPr>
                <w:rFonts w:ascii="Times New Roman" w:eastAsia="標楷體" w:hAnsi="Times New Roman"/>
                <w:szCs w:val="24"/>
              </w:rPr>
              <w:t xml:space="preserve"> (2)</w:t>
            </w:r>
            <w:r w:rsidRPr="005B321D">
              <w:rPr>
                <w:rFonts w:ascii="Times New Roman" w:eastAsia="標楷體" w:hAnsi="Times New Roman"/>
                <w:szCs w:val="24"/>
              </w:rPr>
              <w:t>已勾稽惟未處理完成</w:t>
            </w:r>
            <w:r w:rsidRPr="005B321D">
              <w:rPr>
                <w:rFonts w:ascii="Times New Roman" w:eastAsia="標楷體" w:hAnsi="Times New Roman"/>
                <w:szCs w:val="24"/>
              </w:rPr>
              <w:t>(3)</w:t>
            </w:r>
            <w:r w:rsidRPr="005B321D">
              <w:rPr>
                <w:rFonts w:ascii="Times New Roman" w:eastAsia="標楷體" w:hAnsi="Times New Roman"/>
                <w:szCs w:val="24"/>
              </w:rPr>
              <w:t>食藥署由勾稽結果註記已勾稽且處理完成之家數中抽查</w:t>
            </w:r>
            <w:r w:rsidRPr="005B321D">
              <w:rPr>
                <w:rFonts w:ascii="Times New Roman" w:eastAsia="標楷體" w:hAnsi="Times New Roman"/>
                <w:szCs w:val="24"/>
              </w:rPr>
              <w:t>10%</w:t>
            </w:r>
            <w:r w:rsidRPr="005B321D">
              <w:rPr>
                <w:rFonts w:ascii="Times New Roman" w:eastAsia="標楷體" w:hAnsi="Times New Roman"/>
                <w:szCs w:val="24"/>
              </w:rPr>
              <w:t>不符之</w:t>
            </w:r>
            <w:r w:rsidRPr="005B321D">
              <w:rPr>
                <w:rFonts w:ascii="Times New Roman" w:eastAsia="標楷體" w:hAnsi="Times New Roman"/>
                <w:szCs w:val="24"/>
              </w:rPr>
              <w:t>4</w:t>
            </w:r>
            <w:r w:rsidRPr="005B321D">
              <w:rPr>
                <w:rFonts w:ascii="Times New Roman" w:eastAsia="標楷體" w:hAnsi="Times New Roman"/>
                <w:szCs w:val="24"/>
              </w:rPr>
              <w:t>倍家數。</w:t>
            </w:r>
          </w:p>
          <w:p w:rsidR="005B321D" w:rsidRPr="005B321D" w:rsidRDefault="005B321D" w:rsidP="003B5D95">
            <w:pPr>
              <w:numPr>
                <w:ilvl w:val="0"/>
                <w:numId w:val="162"/>
              </w:numPr>
              <w:spacing w:line="280" w:lineRule="exact"/>
              <w:ind w:left="238" w:hanging="238"/>
              <w:jc w:val="both"/>
              <w:rPr>
                <w:rFonts w:ascii="Times New Roman" w:eastAsia="標楷體" w:hAnsi="Times New Roman"/>
                <w:szCs w:val="24"/>
              </w:rPr>
            </w:pPr>
            <w:r w:rsidRPr="005B321D">
              <w:rPr>
                <w:rFonts w:ascii="Times New Roman" w:eastAsia="標楷體" w:hAnsi="Times New Roman"/>
                <w:szCs w:val="24"/>
              </w:rPr>
              <w:t>104</w:t>
            </w:r>
            <w:r w:rsidRPr="005B321D">
              <w:rPr>
                <w:rFonts w:ascii="Times New Roman" w:eastAsia="標楷體" w:hAnsi="Times New Roman"/>
                <w:szCs w:val="24"/>
              </w:rPr>
              <w:t>至</w:t>
            </w:r>
            <w:r w:rsidRPr="005B321D">
              <w:rPr>
                <w:rFonts w:ascii="Times New Roman" w:eastAsia="標楷體" w:hAnsi="Times New Roman"/>
                <w:szCs w:val="24"/>
              </w:rPr>
              <w:t>106</w:t>
            </w:r>
            <w:r w:rsidRPr="005B321D">
              <w:rPr>
                <w:rFonts w:ascii="Times New Roman" w:eastAsia="標楷體" w:hAnsi="Times New Roman"/>
                <w:szCs w:val="24"/>
              </w:rPr>
              <w:t>年申報資料，如有任何</w:t>
            </w:r>
            <w:r w:rsidRPr="005B321D">
              <w:rPr>
                <w:rFonts w:ascii="Times New Roman" w:eastAsia="標楷體" w:hAnsi="Times New Roman"/>
                <w:szCs w:val="24"/>
              </w:rPr>
              <w:t>1</w:t>
            </w:r>
            <w:r w:rsidRPr="005B321D">
              <w:rPr>
                <w:rFonts w:ascii="Times New Roman" w:eastAsia="標楷體" w:hAnsi="Times New Roman"/>
                <w:szCs w:val="24"/>
              </w:rPr>
              <w:t>年未曾勾稽過或勾稽抽查不合格或勾稽異常未處理之機構業者家數，每家酌扣</w:t>
            </w:r>
            <w:r w:rsidRPr="005B321D">
              <w:rPr>
                <w:rFonts w:ascii="Times New Roman" w:eastAsia="標楷體" w:hAnsi="Times New Roman"/>
                <w:szCs w:val="24"/>
              </w:rPr>
              <w:t>0.1</w:t>
            </w:r>
            <w:r w:rsidRPr="005B321D">
              <w:rPr>
                <w:rFonts w:ascii="Times New Roman" w:eastAsia="標楷體" w:hAnsi="Times New Roman"/>
                <w:szCs w:val="24"/>
              </w:rPr>
              <w:t>分，最多扣至</w:t>
            </w:r>
            <w:r w:rsidRPr="005B321D">
              <w:rPr>
                <w:rFonts w:ascii="Times New Roman" w:eastAsia="標楷體" w:hAnsi="Times New Roman"/>
                <w:szCs w:val="24"/>
              </w:rPr>
              <w:t>3</w:t>
            </w:r>
            <w:r w:rsidRPr="005B321D">
              <w:rPr>
                <w:rFonts w:ascii="Times New Roman" w:eastAsia="標楷體" w:hAnsi="Times New Roman"/>
                <w:szCs w:val="24"/>
              </w:rPr>
              <w:t>分。如有因未積極處理勾稽異常而產生問題，惟已超過裁罰時效之案件，每件扣</w:t>
            </w:r>
            <w:r w:rsidRPr="005B321D">
              <w:rPr>
                <w:rFonts w:ascii="Times New Roman" w:eastAsia="標楷體" w:hAnsi="Times New Roman"/>
                <w:szCs w:val="24"/>
              </w:rPr>
              <w:t>0.5</w:t>
            </w:r>
            <w:r w:rsidRPr="005B321D">
              <w:rPr>
                <w:rFonts w:ascii="Times New Roman" w:eastAsia="標楷體" w:hAnsi="Times New Roman"/>
                <w:szCs w:val="24"/>
              </w:rPr>
              <w:t>分。</w:t>
            </w:r>
          </w:p>
          <w:p w:rsidR="005B321D" w:rsidRPr="005B321D" w:rsidRDefault="005B321D" w:rsidP="003B5D95">
            <w:pPr>
              <w:numPr>
                <w:ilvl w:val="0"/>
                <w:numId w:val="162"/>
              </w:numPr>
              <w:spacing w:line="280" w:lineRule="exact"/>
              <w:ind w:left="238" w:hanging="238"/>
              <w:jc w:val="both"/>
              <w:rPr>
                <w:rFonts w:ascii="Times New Roman" w:eastAsia="標楷體" w:hAnsi="Times New Roman"/>
                <w:szCs w:val="24"/>
              </w:rPr>
            </w:pPr>
            <w:r w:rsidRPr="005B321D">
              <w:rPr>
                <w:rFonts w:ascii="Times New Roman" w:eastAsia="標楷體" w:hAnsi="Times New Roman"/>
                <w:szCs w:val="24"/>
              </w:rPr>
              <w:t>機構業者寄至食品藥物管理署更正申報資料有誤或未完整，每家酌扣</w:t>
            </w:r>
            <w:r w:rsidRPr="005B321D">
              <w:rPr>
                <w:rFonts w:ascii="Times New Roman" w:eastAsia="標楷體" w:hAnsi="Times New Roman"/>
                <w:szCs w:val="24"/>
              </w:rPr>
              <w:t>0.1</w:t>
            </w:r>
            <w:r w:rsidRPr="005B321D">
              <w:rPr>
                <w:rFonts w:ascii="Times New Roman" w:eastAsia="標楷體" w:hAnsi="Times New Roman"/>
                <w:szCs w:val="24"/>
              </w:rPr>
              <w:t>分，最多扣至</w:t>
            </w:r>
            <w:r w:rsidRPr="005B321D">
              <w:rPr>
                <w:rFonts w:ascii="Times New Roman" w:eastAsia="標楷體" w:hAnsi="Times New Roman"/>
                <w:szCs w:val="24"/>
              </w:rPr>
              <w:t>3</w:t>
            </w:r>
            <w:r w:rsidRPr="005B321D">
              <w:rPr>
                <w:rFonts w:ascii="Times New Roman" w:eastAsia="標楷體" w:hAnsi="Times New Roman"/>
                <w:szCs w:val="24"/>
              </w:rPr>
              <w:t>分。有誤或未完整係指</w:t>
            </w:r>
            <w:r w:rsidRPr="005B321D">
              <w:rPr>
                <w:rFonts w:ascii="Times New Roman" w:eastAsia="標楷體" w:hAnsi="Times New Roman"/>
                <w:szCs w:val="24"/>
              </w:rPr>
              <w:t>(1)</w:t>
            </w:r>
            <w:r w:rsidRPr="005B321D">
              <w:rPr>
                <w:rFonts w:ascii="Times New Roman" w:eastAsia="標楷體" w:hAnsi="Times New Roman"/>
                <w:szCs w:val="24"/>
              </w:rPr>
              <w:t>經衛生局查核無誤後寄至食品藥物管理署之更正申報資料仍不完整致無法更正，須再聯繫機構業者。</w:t>
            </w:r>
            <w:r w:rsidRPr="005B321D">
              <w:rPr>
                <w:rFonts w:ascii="Times New Roman" w:eastAsia="標楷體" w:hAnsi="Times New Roman"/>
                <w:szCs w:val="24"/>
              </w:rPr>
              <w:t>(2)</w:t>
            </w:r>
            <w:r w:rsidRPr="005B321D">
              <w:rPr>
                <w:rFonts w:ascii="Times New Roman" w:eastAsia="標楷體" w:hAnsi="Times New Roman"/>
                <w:szCs w:val="24"/>
              </w:rPr>
              <w:t>機構業者經衛生局查核無誤後自行寄出之更正申報資料仍不完整致無法更正，須再聯繫機構業者。</w:t>
            </w:r>
          </w:p>
          <w:p w:rsidR="005B321D" w:rsidRPr="005B321D" w:rsidRDefault="005B321D" w:rsidP="003B5D95">
            <w:pPr>
              <w:numPr>
                <w:ilvl w:val="0"/>
                <w:numId w:val="161"/>
              </w:numPr>
              <w:spacing w:line="280" w:lineRule="exact"/>
              <w:ind w:left="482" w:hanging="482"/>
              <w:rPr>
                <w:rFonts w:ascii="Times New Roman" w:eastAsia="標楷體" w:hAnsi="Times New Roman"/>
                <w:szCs w:val="24"/>
              </w:rPr>
            </w:pPr>
            <w:r w:rsidRPr="005B321D">
              <w:rPr>
                <w:rFonts w:ascii="Times New Roman" w:eastAsia="標楷體" w:hAnsi="Times New Roman"/>
                <w:szCs w:val="24"/>
              </w:rPr>
              <w:t>輔導及查核轄區內有申請「管制藥品濫用通報資訊系統」帳號之醫療院所每月完成通報作業之百分比</w:t>
            </w:r>
            <w:r w:rsidRPr="005B321D">
              <w:rPr>
                <w:rFonts w:ascii="Times New Roman" w:eastAsia="標楷體" w:hAnsi="Times New Roman"/>
                <w:szCs w:val="24"/>
              </w:rPr>
              <w:t>(3</w:t>
            </w:r>
            <w:r w:rsidRPr="005B321D">
              <w:rPr>
                <w:rFonts w:ascii="Times New Roman" w:eastAsia="標楷體" w:hAnsi="Times New Roman"/>
                <w:szCs w:val="24"/>
              </w:rPr>
              <w:t>分</w:t>
            </w:r>
            <w:r w:rsidRPr="005B321D">
              <w:rPr>
                <w:rFonts w:ascii="Times New Roman" w:eastAsia="標楷體" w:hAnsi="Times New Roman"/>
                <w:szCs w:val="24"/>
              </w:rPr>
              <w:t>)</w:t>
            </w:r>
          </w:p>
          <w:p w:rsidR="005B321D" w:rsidRPr="005B321D" w:rsidRDefault="005B321D" w:rsidP="005B321D">
            <w:pPr>
              <w:spacing w:line="280" w:lineRule="exact"/>
              <w:ind w:left="357"/>
              <w:rPr>
                <w:rFonts w:ascii="Times New Roman" w:eastAsia="標楷體" w:hAnsi="Times New Roman"/>
                <w:szCs w:val="24"/>
              </w:rPr>
            </w:pPr>
            <w:r w:rsidRPr="005B321D">
              <w:rPr>
                <w:rFonts w:ascii="Times New Roman" w:eastAsia="標楷體" w:hAnsi="Times New Roman"/>
                <w:szCs w:val="24"/>
              </w:rPr>
              <w:t>=(</w:t>
            </w:r>
            <w:r w:rsidRPr="005B321D">
              <w:rPr>
                <w:rFonts w:ascii="Times New Roman" w:eastAsia="標楷體" w:hAnsi="Times New Roman"/>
                <w:szCs w:val="24"/>
              </w:rPr>
              <w:t>轄區內申請帳號之醫療院所每月完成通報家數</w:t>
            </w:r>
            <w:r w:rsidRPr="005B321D">
              <w:rPr>
                <w:rFonts w:ascii="Times New Roman" w:eastAsia="標楷體" w:hAnsi="Times New Roman"/>
                <w:szCs w:val="24"/>
              </w:rPr>
              <w:t>/</w:t>
            </w:r>
            <w:r w:rsidRPr="005B321D">
              <w:rPr>
                <w:rFonts w:ascii="Times New Roman" w:eastAsia="標楷體" w:hAnsi="Times New Roman"/>
                <w:szCs w:val="24"/>
              </w:rPr>
              <w:t>轄區有申請帳號之醫療院所家數</w:t>
            </w:r>
            <w:r w:rsidRPr="005B321D">
              <w:rPr>
                <w:rFonts w:ascii="Times New Roman" w:eastAsia="標楷體" w:hAnsi="Times New Roman"/>
                <w:szCs w:val="24"/>
              </w:rPr>
              <w:t>)×100%</w:t>
            </w:r>
            <w:r w:rsidRPr="005B321D">
              <w:rPr>
                <w:rFonts w:ascii="Times New Roman" w:eastAsia="標楷體" w:hAnsi="Times New Roman"/>
                <w:szCs w:val="24"/>
              </w:rPr>
              <w:t>之每月平均值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1156"/>
            </w:tblGrid>
            <w:tr w:rsidR="005B321D" w:rsidRPr="005B321D" w:rsidTr="00A30880">
              <w:trPr>
                <w:trHeight w:hRule="exact" w:val="340"/>
                <w:jc w:val="center"/>
              </w:trPr>
              <w:tc>
                <w:tcPr>
                  <w:tcW w:w="1958"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完成率</w:t>
                  </w:r>
                </w:p>
              </w:tc>
              <w:tc>
                <w:tcPr>
                  <w:tcW w:w="1156"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分</w:t>
                  </w:r>
                  <w:r w:rsidRPr="005B321D">
                    <w:rPr>
                      <w:rFonts w:ascii="Times New Roman" w:eastAsia="標楷體" w:hAnsi="Times New Roman" w:hint="eastAsia"/>
                      <w:szCs w:val="24"/>
                    </w:rPr>
                    <w:t>數</w:t>
                  </w:r>
                </w:p>
              </w:tc>
            </w:tr>
            <w:tr w:rsidR="005B321D" w:rsidRPr="005B321D" w:rsidTr="00A30880">
              <w:trPr>
                <w:trHeight w:hRule="exact" w:val="340"/>
                <w:jc w:val="center"/>
              </w:trPr>
              <w:tc>
                <w:tcPr>
                  <w:tcW w:w="1958"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100%</w:t>
                  </w:r>
                </w:p>
              </w:tc>
              <w:tc>
                <w:tcPr>
                  <w:tcW w:w="1156"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3</w:t>
                  </w:r>
                  <w:r w:rsidRPr="005B321D">
                    <w:rPr>
                      <w:rFonts w:ascii="Times New Roman" w:eastAsia="標楷體" w:hAnsi="Times New Roman"/>
                      <w:szCs w:val="24"/>
                    </w:rPr>
                    <w:t>分</w:t>
                  </w:r>
                </w:p>
              </w:tc>
            </w:tr>
            <w:tr w:rsidR="005B321D" w:rsidRPr="005B321D" w:rsidTr="00A30880">
              <w:trPr>
                <w:trHeight w:hRule="exact" w:val="340"/>
                <w:jc w:val="center"/>
              </w:trPr>
              <w:tc>
                <w:tcPr>
                  <w:tcW w:w="1958"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98%</w:t>
                  </w:r>
                </w:p>
              </w:tc>
              <w:tc>
                <w:tcPr>
                  <w:tcW w:w="1156"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2.5</w:t>
                  </w:r>
                  <w:r w:rsidRPr="005B321D">
                    <w:rPr>
                      <w:rFonts w:ascii="Times New Roman" w:eastAsia="標楷體" w:hAnsi="Times New Roman"/>
                      <w:szCs w:val="24"/>
                    </w:rPr>
                    <w:t>分</w:t>
                  </w:r>
                </w:p>
              </w:tc>
            </w:tr>
            <w:tr w:rsidR="005B321D" w:rsidRPr="005B321D" w:rsidTr="00A30880">
              <w:trPr>
                <w:trHeight w:hRule="exact" w:val="340"/>
                <w:jc w:val="center"/>
              </w:trPr>
              <w:tc>
                <w:tcPr>
                  <w:tcW w:w="1958"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96%</w:t>
                  </w:r>
                </w:p>
              </w:tc>
              <w:tc>
                <w:tcPr>
                  <w:tcW w:w="1156"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2</w:t>
                  </w:r>
                  <w:r w:rsidRPr="005B321D">
                    <w:rPr>
                      <w:rFonts w:ascii="Times New Roman" w:eastAsia="標楷體" w:hAnsi="Times New Roman"/>
                      <w:szCs w:val="24"/>
                    </w:rPr>
                    <w:t>分</w:t>
                  </w:r>
                </w:p>
              </w:tc>
            </w:tr>
            <w:tr w:rsidR="005B321D" w:rsidRPr="005B321D" w:rsidTr="00A30880">
              <w:trPr>
                <w:trHeight w:hRule="exact" w:val="340"/>
                <w:jc w:val="center"/>
              </w:trPr>
              <w:tc>
                <w:tcPr>
                  <w:tcW w:w="1958"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90%</w:t>
                  </w:r>
                </w:p>
              </w:tc>
              <w:tc>
                <w:tcPr>
                  <w:tcW w:w="1156"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1.5</w:t>
                  </w:r>
                  <w:r w:rsidRPr="005B321D">
                    <w:rPr>
                      <w:rFonts w:ascii="Times New Roman" w:eastAsia="標楷體" w:hAnsi="Times New Roman"/>
                      <w:szCs w:val="24"/>
                    </w:rPr>
                    <w:t>分</w:t>
                  </w:r>
                </w:p>
              </w:tc>
            </w:tr>
            <w:tr w:rsidR="005B321D" w:rsidRPr="005B321D" w:rsidTr="00A30880">
              <w:trPr>
                <w:trHeight w:hRule="exact" w:val="340"/>
                <w:jc w:val="center"/>
              </w:trPr>
              <w:tc>
                <w:tcPr>
                  <w:tcW w:w="1958"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70%</w:t>
                  </w:r>
                </w:p>
              </w:tc>
              <w:tc>
                <w:tcPr>
                  <w:tcW w:w="1156"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1</w:t>
                  </w:r>
                  <w:r w:rsidRPr="005B321D">
                    <w:rPr>
                      <w:rFonts w:ascii="Times New Roman" w:eastAsia="標楷體" w:hAnsi="Times New Roman"/>
                      <w:szCs w:val="24"/>
                    </w:rPr>
                    <w:t>分</w:t>
                  </w:r>
                </w:p>
              </w:tc>
            </w:tr>
            <w:tr w:rsidR="005B321D" w:rsidRPr="005B321D" w:rsidTr="00A30880">
              <w:trPr>
                <w:trHeight w:hRule="exact" w:val="340"/>
                <w:jc w:val="center"/>
              </w:trPr>
              <w:tc>
                <w:tcPr>
                  <w:tcW w:w="1958"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w:t>
                  </w:r>
                  <w:r w:rsidRPr="005B321D">
                    <w:rPr>
                      <w:rFonts w:ascii="Times New Roman" w:eastAsia="標楷體" w:hAnsi="Times New Roman"/>
                      <w:szCs w:val="24"/>
                    </w:rPr>
                    <w:t>70%</w:t>
                  </w:r>
                </w:p>
              </w:tc>
              <w:tc>
                <w:tcPr>
                  <w:tcW w:w="1156"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0.5</w:t>
                  </w:r>
                  <w:r w:rsidRPr="005B321D">
                    <w:rPr>
                      <w:rFonts w:ascii="Times New Roman" w:eastAsia="標楷體" w:hAnsi="Times New Roman"/>
                      <w:szCs w:val="24"/>
                    </w:rPr>
                    <w:t>分</w:t>
                  </w:r>
                </w:p>
              </w:tc>
            </w:tr>
          </w:tbl>
          <w:p w:rsidR="005B321D" w:rsidRPr="005B321D" w:rsidRDefault="005B321D" w:rsidP="00A445EE">
            <w:pPr>
              <w:spacing w:line="280" w:lineRule="exact"/>
              <w:ind w:left="720" w:hangingChars="300" w:hanging="720"/>
              <w:rPr>
                <w:rFonts w:ascii="Times New Roman" w:eastAsia="標楷體" w:hAnsi="Times New Roman"/>
                <w:szCs w:val="24"/>
              </w:rPr>
            </w:pPr>
            <w:r w:rsidRPr="005B321D">
              <w:rPr>
                <w:rFonts w:ascii="Times New Roman" w:eastAsia="標楷體" w:hAnsi="Times New Roman"/>
                <w:szCs w:val="24"/>
              </w:rPr>
              <w:t>備註：機構即使該月無到院就診之濫用藥物個案，亦應到本資訊系統完成「本月無通報個案」確認作業，始稱完成通報作業。</w:t>
            </w:r>
          </w:p>
          <w:p w:rsidR="005B321D" w:rsidRPr="005B321D" w:rsidRDefault="005B321D" w:rsidP="003B5D95">
            <w:pPr>
              <w:numPr>
                <w:ilvl w:val="0"/>
                <w:numId w:val="161"/>
              </w:numPr>
              <w:spacing w:line="280" w:lineRule="exact"/>
              <w:ind w:left="482" w:hanging="482"/>
              <w:rPr>
                <w:rFonts w:ascii="Times New Roman" w:eastAsia="標楷體" w:hAnsi="Times New Roman"/>
                <w:szCs w:val="24"/>
              </w:rPr>
            </w:pPr>
            <w:r w:rsidRPr="005B321D">
              <w:rPr>
                <w:rFonts w:ascii="Times New Roman" w:eastAsia="標楷體" w:hAnsi="Times New Roman"/>
                <w:szCs w:val="24"/>
              </w:rPr>
              <w:t>輔導轄區指定藥癮戒治機構參與「管制藥品濫用通報資訊系統」之家數百分比</w:t>
            </w:r>
            <w:r w:rsidRPr="005B321D">
              <w:rPr>
                <w:rFonts w:ascii="Times New Roman" w:eastAsia="標楷體" w:hAnsi="Times New Roman"/>
                <w:szCs w:val="24"/>
              </w:rPr>
              <w:t>(1</w:t>
            </w:r>
            <w:r w:rsidRPr="005B321D">
              <w:rPr>
                <w:rFonts w:ascii="Times New Roman" w:eastAsia="標楷體" w:hAnsi="Times New Roman"/>
                <w:szCs w:val="24"/>
              </w:rPr>
              <w:t>分</w:t>
            </w:r>
            <w:r w:rsidRPr="005B321D">
              <w:rPr>
                <w:rFonts w:ascii="Times New Roman" w:eastAsia="標楷體" w:hAnsi="Times New Roman"/>
                <w:szCs w:val="24"/>
              </w:rPr>
              <w:t>)</w:t>
            </w:r>
          </w:p>
          <w:p w:rsidR="005B321D" w:rsidRPr="005B321D" w:rsidRDefault="005B321D" w:rsidP="005B321D">
            <w:pPr>
              <w:spacing w:line="280" w:lineRule="exact"/>
              <w:ind w:left="360"/>
              <w:rPr>
                <w:rFonts w:ascii="Times New Roman" w:eastAsia="標楷體" w:hAnsi="Times New Roman"/>
                <w:szCs w:val="24"/>
              </w:rPr>
            </w:pPr>
            <w:r w:rsidRPr="005B321D">
              <w:rPr>
                <w:rFonts w:ascii="Times New Roman" w:eastAsia="標楷體" w:hAnsi="Times New Roman"/>
                <w:szCs w:val="24"/>
              </w:rPr>
              <w:t>= (</w:t>
            </w:r>
            <w:r w:rsidRPr="005B321D">
              <w:rPr>
                <w:rFonts w:ascii="Times New Roman" w:eastAsia="標楷體" w:hAnsi="Times New Roman"/>
                <w:szCs w:val="24"/>
              </w:rPr>
              <w:t>轄區內申請帳號之指定藥癮戒治機構家數</w:t>
            </w:r>
            <w:r w:rsidRPr="005B321D">
              <w:rPr>
                <w:rFonts w:ascii="Times New Roman" w:eastAsia="標楷體" w:hAnsi="Times New Roman"/>
                <w:szCs w:val="24"/>
              </w:rPr>
              <w:t>/</w:t>
            </w:r>
            <w:r w:rsidRPr="005B321D">
              <w:rPr>
                <w:rFonts w:ascii="Times New Roman" w:eastAsia="標楷體" w:hAnsi="Times New Roman"/>
                <w:szCs w:val="24"/>
              </w:rPr>
              <w:t>轄區之指定藥癮戒治機構家數</w:t>
            </w:r>
            <w:r w:rsidRPr="005B321D">
              <w:rPr>
                <w:rFonts w:ascii="Times New Roman" w:eastAsia="標楷體" w:hAnsi="Times New Roman"/>
                <w:szCs w:val="24"/>
              </w:rPr>
              <w:t>)×100%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1156"/>
            </w:tblGrid>
            <w:tr w:rsidR="005B321D" w:rsidRPr="005B321D" w:rsidTr="00A30880">
              <w:trPr>
                <w:trHeight w:hRule="exact" w:val="340"/>
                <w:jc w:val="center"/>
              </w:trPr>
              <w:tc>
                <w:tcPr>
                  <w:tcW w:w="1958"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申請率</w:t>
                  </w:r>
                </w:p>
              </w:tc>
              <w:tc>
                <w:tcPr>
                  <w:tcW w:w="1156"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分</w:t>
                  </w:r>
                  <w:r w:rsidRPr="005B321D">
                    <w:rPr>
                      <w:rFonts w:ascii="Times New Roman" w:eastAsia="標楷體" w:hAnsi="Times New Roman" w:hint="eastAsia"/>
                      <w:szCs w:val="24"/>
                    </w:rPr>
                    <w:t>數</w:t>
                  </w:r>
                </w:p>
              </w:tc>
            </w:tr>
            <w:tr w:rsidR="005B321D" w:rsidRPr="005B321D" w:rsidTr="00A30880">
              <w:trPr>
                <w:trHeight w:hRule="exact" w:val="340"/>
                <w:jc w:val="center"/>
              </w:trPr>
              <w:tc>
                <w:tcPr>
                  <w:tcW w:w="1958"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100%</w:t>
                  </w:r>
                </w:p>
              </w:tc>
              <w:tc>
                <w:tcPr>
                  <w:tcW w:w="1156"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1</w:t>
                  </w:r>
                  <w:r w:rsidRPr="005B321D">
                    <w:rPr>
                      <w:rFonts w:ascii="Times New Roman" w:eastAsia="標楷體" w:hAnsi="Times New Roman"/>
                      <w:szCs w:val="24"/>
                    </w:rPr>
                    <w:t>分</w:t>
                  </w:r>
                </w:p>
              </w:tc>
            </w:tr>
            <w:tr w:rsidR="005B321D" w:rsidRPr="005B321D" w:rsidTr="00A30880">
              <w:trPr>
                <w:trHeight w:hRule="exact" w:val="340"/>
                <w:jc w:val="center"/>
              </w:trPr>
              <w:tc>
                <w:tcPr>
                  <w:tcW w:w="1958"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95%</w:t>
                  </w:r>
                </w:p>
              </w:tc>
              <w:tc>
                <w:tcPr>
                  <w:tcW w:w="1156"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0.9</w:t>
                  </w:r>
                  <w:r w:rsidRPr="005B321D">
                    <w:rPr>
                      <w:rFonts w:ascii="Times New Roman" w:eastAsia="標楷體" w:hAnsi="Times New Roman"/>
                      <w:szCs w:val="24"/>
                    </w:rPr>
                    <w:t>分</w:t>
                  </w:r>
                </w:p>
              </w:tc>
            </w:tr>
            <w:tr w:rsidR="005B321D" w:rsidRPr="005B321D" w:rsidTr="00A30880">
              <w:trPr>
                <w:trHeight w:hRule="exact" w:val="340"/>
                <w:jc w:val="center"/>
              </w:trPr>
              <w:tc>
                <w:tcPr>
                  <w:tcW w:w="1958"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90%</w:t>
                  </w:r>
                </w:p>
              </w:tc>
              <w:tc>
                <w:tcPr>
                  <w:tcW w:w="1156"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0.8</w:t>
                  </w:r>
                  <w:r w:rsidRPr="005B321D">
                    <w:rPr>
                      <w:rFonts w:ascii="Times New Roman" w:eastAsia="標楷體" w:hAnsi="Times New Roman"/>
                      <w:szCs w:val="24"/>
                    </w:rPr>
                    <w:t>分</w:t>
                  </w:r>
                </w:p>
              </w:tc>
            </w:tr>
            <w:tr w:rsidR="005B321D" w:rsidRPr="005B321D" w:rsidTr="00A30880">
              <w:trPr>
                <w:trHeight w:hRule="exact" w:val="340"/>
                <w:jc w:val="center"/>
              </w:trPr>
              <w:tc>
                <w:tcPr>
                  <w:tcW w:w="1958"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70%</w:t>
                  </w:r>
                </w:p>
              </w:tc>
              <w:tc>
                <w:tcPr>
                  <w:tcW w:w="1156"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0.7</w:t>
                  </w:r>
                  <w:r w:rsidRPr="005B321D">
                    <w:rPr>
                      <w:rFonts w:ascii="Times New Roman" w:eastAsia="標楷體" w:hAnsi="Times New Roman"/>
                      <w:szCs w:val="24"/>
                    </w:rPr>
                    <w:t>分</w:t>
                  </w:r>
                </w:p>
              </w:tc>
            </w:tr>
            <w:tr w:rsidR="005B321D" w:rsidRPr="005B321D" w:rsidTr="00A30880">
              <w:trPr>
                <w:trHeight w:hRule="exact" w:val="340"/>
                <w:jc w:val="center"/>
              </w:trPr>
              <w:tc>
                <w:tcPr>
                  <w:tcW w:w="1958"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w:t>
                  </w:r>
                  <w:r w:rsidRPr="005B321D">
                    <w:rPr>
                      <w:rFonts w:ascii="Times New Roman" w:eastAsia="標楷體" w:hAnsi="Times New Roman"/>
                      <w:szCs w:val="24"/>
                    </w:rPr>
                    <w:t>70%</w:t>
                  </w:r>
                </w:p>
              </w:tc>
              <w:tc>
                <w:tcPr>
                  <w:tcW w:w="1156"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0.5</w:t>
                  </w:r>
                  <w:r w:rsidRPr="005B321D">
                    <w:rPr>
                      <w:rFonts w:ascii="Times New Roman" w:eastAsia="標楷體" w:hAnsi="Times New Roman"/>
                      <w:szCs w:val="24"/>
                    </w:rPr>
                    <w:t>分</w:t>
                  </w:r>
                </w:p>
              </w:tc>
            </w:tr>
          </w:tbl>
          <w:p w:rsidR="005B321D" w:rsidRPr="005B321D" w:rsidRDefault="005B321D" w:rsidP="005B321D">
            <w:pPr>
              <w:spacing w:line="280" w:lineRule="exact"/>
              <w:rPr>
                <w:rFonts w:ascii="Times New Roman" w:eastAsia="標楷體" w:hAnsi="Times New Roman"/>
                <w:szCs w:val="24"/>
              </w:rPr>
            </w:pPr>
            <w:r w:rsidRPr="005B321D">
              <w:rPr>
                <w:rFonts w:ascii="Times New Roman" w:eastAsia="標楷體" w:hAnsi="Times New Roman"/>
                <w:szCs w:val="24"/>
              </w:rPr>
              <w:t>備註：</w:t>
            </w:r>
          </w:p>
          <w:p w:rsidR="005B321D" w:rsidRPr="005B321D" w:rsidRDefault="005B321D" w:rsidP="003B5D95">
            <w:pPr>
              <w:numPr>
                <w:ilvl w:val="0"/>
                <w:numId w:val="160"/>
              </w:numPr>
              <w:spacing w:line="280" w:lineRule="exact"/>
              <w:ind w:left="238" w:hanging="238"/>
              <w:jc w:val="both"/>
              <w:rPr>
                <w:rFonts w:ascii="Times New Roman" w:eastAsia="標楷體" w:hAnsi="Times New Roman"/>
                <w:szCs w:val="24"/>
              </w:rPr>
            </w:pPr>
            <w:r w:rsidRPr="005B321D">
              <w:rPr>
                <w:rFonts w:ascii="Times New Roman" w:eastAsia="標楷體" w:hAnsi="Times New Roman"/>
                <w:szCs w:val="24"/>
              </w:rPr>
              <w:lastRenderedPageBreak/>
              <w:t>「轄區之指定藥癮戒治機構」以衛生福利部心理及口腔健康司之「</w:t>
            </w:r>
            <w:r w:rsidRPr="005B321D">
              <w:rPr>
                <w:rFonts w:ascii="Times New Roman" w:eastAsia="標楷體" w:hAnsi="Times New Roman"/>
                <w:szCs w:val="24"/>
              </w:rPr>
              <w:t>108-110</w:t>
            </w:r>
            <w:r w:rsidRPr="005B321D">
              <w:rPr>
                <w:rFonts w:ascii="Times New Roman" w:eastAsia="標楷體" w:hAnsi="Times New Roman"/>
                <w:szCs w:val="24"/>
              </w:rPr>
              <w:t>年度衛生福利部指定藥癮戒治機構」</w:t>
            </w:r>
            <w:r w:rsidRPr="005B321D">
              <w:rPr>
                <w:rFonts w:ascii="Times New Roman" w:eastAsia="標楷體" w:hAnsi="Times New Roman"/>
                <w:szCs w:val="24"/>
              </w:rPr>
              <w:t>109</w:t>
            </w:r>
            <w:r w:rsidRPr="005B321D">
              <w:rPr>
                <w:rFonts w:ascii="Times New Roman" w:eastAsia="標楷體" w:hAnsi="Times New Roman"/>
                <w:szCs w:val="24"/>
              </w:rPr>
              <w:t>年</w:t>
            </w:r>
            <w:r w:rsidRPr="005B321D">
              <w:rPr>
                <w:rFonts w:ascii="Times New Roman" w:eastAsia="標楷體" w:hAnsi="Times New Roman"/>
                <w:szCs w:val="24"/>
              </w:rPr>
              <w:t>1</w:t>
            </w:r>
            <w:r w:rsidRPr="005B321D">
              <w:rPr>
                <w:rFonts w:ascii="Times New Roman" w:eastAsia="標楷體" w:hAnsi="Times New Roman"/>
                <w:szCs w:val="24"/>
              </w:rPr>
              <w:t>月</w:t>
            </w:r>
            <w:r w:rsidRPr="005B321D">
              <w:rPr>
                <w:rFonts w:ascii="Times New Roman" w:eastAsia="標楷體" w:hAnsi="Times New Roman"/>
                <w:szCs w:val="24"/>
              </w:rPr>
              <w:t>1</w:t>
            </w:r>
            <w:r w:rsidRPr="005B321D">
              <w:rPr>
                <w:rFonts w:ascii="Times New Roman" w:eastAsia="標楷體" w:hAnsi="Times New Roman"/>
                <w:szCs w:val="24"/>
              </w:rPr>
              <w:t>日官網公告名單為準。</w:t>
            </w:r>
          </w:p>
          <w:p w:rsidR="005B321D" w:rsidRPr="005B321D" w:rsidRDefault="005B321D" w:rsidP="003B5D95">
            <w:pPr>
              <w:numPr>
                <w:ilvl w:val="0"/>
                <w:numId w:val="160"/>
              </w:numPr>
              <w:spacing w:line="280" w:lineRule="exact"/>
              <w:ind w:left="238" w:hanging="238"/>
              <w:jc w:val="both"/>
              <w:rPr>
                <w:rFonts w:ascii="Times New Roman" w:eastAsia="標楷體" w:hAnsi="Times New Roman"/>
                <w:szCs w:val="24"/>
              </w:rPr>
            </w:pPr>
            <w:r w:rsidRPr="005B321D">
              <w:rPr>
                <w:rFonts w:ascii="Times New Roman" w:eastAsia="標楷體" w:hAnsi="Times New Roman"/>
                <w:szCs w:val="24"/>
              </w:rPr>
              <w:t>「轄區內申請帳號之指定藥癮戒治機構」係指</w:t>
            </w:r>
            <w:r w:rsidRPr="005B321D">
              <w:rPr>
                <w:rFonts w:ascii="Times New Roman" w:eastAsia="標楷體" w:hAnsi="Times New Roman"/>
                <w:szCs w:val="24"/>
              </w:rPr>
              <w:t>109</w:t>
            </w:r>
            <w:r w:rsidRPr="005B321D">
              <w:rPr>
                <w:rFonts w:ascii="Times New Roman" w:eastAsia="標楷體" w:hAnsi="Times New Roman"/>
                <w:szCs w:val="24"/>
              </w:rPr>
              <w:t>年</w:t>
            </w:r>
            <w:r w:rsidRPr="005B321D">
              <w:rPr>
                <w:rFonts w:ascii="Times New Roman" w:eastAsia="標楷體" w:hAnsi="Times New Roman"/>
                <w:szCs w:val="24"/>
              </w:rPr>
              <w:t>12</w:t>
            </w:r>
            <w:r w:rsidRPr="005B321D">
              <w:rPr>
                <w:rFonts w:ascii="Times New Roman" w:eastAsia="標楷體" w:hAnsi="Times New Roman"/>
                <w:szCs w:val="24"/>
              </w:rPr>
              <w:t>月</w:t>
            </w:r>
            <w:r w:rsidRPr="005B321D">
              <w:rPr>
                <w:rFonts w:ascii="Times New Roman" w:eastAsia="標楷體" w:hAnsi="Times New Roman"/>
                <w:szCs w:val="24"/>
              </w:rPr>
              <w:t>31</w:t>
            </w:r>
            <w:r w:rsidRPr="005B321D">
              <w:rPr>
                <w:rFonts w:ascii="Times New Roman" w:eastAsia="標楷體" w:hAnsi="Times New Roman"/>
                <w:szCs w:val="24"/>
              </w:rPr>
              <w:t>日有「管制藥品濫用通報資訊系統」有效帳號之指定藥癮戒治機構。</w:t>
            </w:r>
          </w:p>
          <w:p w:rsidR="005B321D" w:rsidRPr="005B321D" w:rsidRDefault="005B321D" w:rsidP="003B5D95">
            <w:pPr>
              <w:numPr>
                <w:ilvl w:val="0"/>
                <w:numId w:val="160"/>
              </w:numPr>
              <w:spacing w:line="280" w:lineRule="exact"/>
              <w:ind w:left="238" w:hanging="238"/>
              <w:rPr>
                <w:rFonts w:ascii="Times New Roman" w:eastAsia="標楷體" w:hAnsi="Times New Roman"/>
                <w:szCs w:val="24"/>
              </w:rPr>
            </w:pPr>
            <w:r w:rsidRPr="005B321D">
              <w:rPr>
                <w:rFonts w:ascii="Times New Roman" w:eastAsia="標楷體" w:hAnsi="Times New Roman"/>
                <w:szCs w:val="24"/>
              </w:rPr>
              <w:t>轄區無指定藥癮戒治機構者，依前項轄區醫療院所每月完成通報作業百分比，按比例計算本項得分。</w:t>
            </w:r>
          </w:p>
        </w:tc>
        <w:tc>
          <w:tcPr>
            <w:tcW w:w="1417" w:type="dxa"/>
            <w:shd w:val="clear" w:color="auto" w:fill="auto"/>
          </w:tcPr>
          <w:p w:rsidR="005B321D" w:rsidRPr="005B321D" w:rsidRDefault="005B321D" w:rsidP="005B321D">
            <w:pPr>
              <w:spacing w:line="280" w:lineRule="exact"/>
              <w:rPr>
                <w:rFonts w:ascii="Times New Roman" w:eastAsia="標楷體" w:hAnsi="Times New Roman"/>
                <w:szCs w:val="24"/>
              </w:rPr>
            </w:pPr>
            <w:r w:rsidRPr="005B321D">
              <w:rPr>
                <w:rFonts w:ascii="Times New Roman" w:eastAsia="標楷體" w:hAnsi="Times New Roman"/>
                <w:szCs w:val="24"/>
              </w:rPr>
              <w:lastRenderedPageBreak/>
              <w:t>資訊系統產生：</w:t>
            </w:r>
          </w:p>
          <w:p w:rsidR="005B321D" w:rsidRPr="005B321D" w:rsidRDefault="005B321D" w:rsidP="003B5D95">
            <w:pPr>
              <w:numPr>
                <w:ilvl w:val="0"/>
                <w:numId w:val="65"/>
              </w:numPr>
              <w:spacing w:line="280" w:lineRule="exact"/>
              <w:ind w:left="218" w:hanging="218"/>
              <w:rPr>
                <w:rFonts w:ascii="Times New Roman" w:eastAsia="標楷體" w:hAnsi="Times New Roman"/>
                <w:szCs w:val="24"/>
              </w:rPr>
            </w:pPr>
            <w:r w:rsidRPr="005B321D">
              <w:rPr>
                <w:rFonts w:ascii="Times New Roman" w:eastAsia="標楷體" w:hAnsi="Times New Roman"/>
                <w:szCs w:val="24"/>
              </w:rPr>
              <w:t>相關執行結果皆鍵入「管制藥品管理資訊系</w:t>
            </w:r>
            <w:r w:rsidRPr="005B321D">
              <w:rPr>
                <w:rFonts w:ascii="Times New Roman" w:eastAsia="標楷體" w:hAnsi="Times New Roman"/>
                <w:szCs w:val="24"/>
              </w:rPr>
              <w:lastRenderedPageBreak/>
              <w:t>統」或「管制藥品濫用通報資訊系統」，由食品藥物管理署從該等資訊系統彙整資料。</w:t>
            </w:r>
          </w:p>
          <w:p w:rsidR="005B321D" w:rsidRPr="005B321D" w:rsidRDefault="005B321D" w:rsidP="003B5D95">
            <w:pPr>
              <w:numPr>
                <w:ilvl w:val="0"/>
                <w:numId w:val="65"/>
              </w:numPr>
              <w:spacing w:line="280" w:lineRule="exact"/>
              <w:ind w:left="218" w:hanging="218"/>
              <w:rPr>
                <w:rFonts w:ascii="Times New Roman" w:eastAsia="標楷體" w:hAnsi="Times New Roman"/>
                <w:szCs w:val="24"/>
              </w:rPr>
            </w:pPr>
            <w:r w:rsidRPr="005B321D">
              <w:rPr>
                <w:rFonts w:ascii="Times New Roman" w:eastAsia="標楷體" w:hAnsi="Times New Roman"/>
                <w:szCs w:val="24"/>
              </w:rPr>
              <w:t>轄區領有管制藥品登記證之家數以</w:t>
            </w:r>
            <w:r w:rsidRPr="005B321D">
              <w:rPr>
                <w:rFonts w:ascii="Times New Roman" w:eastAsia="標楷體" w:hAnsi="Times New Roman"/>
                <w:szCs w:val="24"/>
              </w:rPr>
              <w:t>109</w:t>
            </w:r>
            <w:r w:rsidRPr="005B321D">
              <w:rPr>
                <w:rFonts w:ascii="Times New Roman" w:eastAsia="標楷體" w:hAnsi="Times New Roman"/>
                <w:szCs w:val="24"/>
              </w:rPr>
              <w:t>年</w:t>
            </w:r>
            <w:r w:rsidRPr="005B321D">
              <w:rPr>
                <w:rFonts w:ascii="Times New Roman" w:eastAsia="標楷體" w:hAnsi="Times New Roman"/>
                <w:szCs w:val="24"/>
              </w:rPr>
              <w:t>1</w:t>
            </w:r>
            <w:r w:rsidRPr="005B321D">
              <w:rPr>
                <w:rFonts w:ascii="Times New Roman" w:eastAsia="標楷體" w:hAnsi="Times New Roman"/>
                <w:szCs w:val="24"/>
              </w:rPr>
              <w:t>月</w:t>
            </w:r>
            <w:r w:rsidRPr="005B321D">
              <w:rPr>
                <w:rFonts w:ascii="Times New Roman" w:eastAsia="標楷體" w:hAnsi="Times New Roman"/>
                <w:szCs w:val="24"/>
              </w:rPr>
              <w:t>1</w:t>
            </w:r>
            <w:r w:rsidRPr="005B321D">
              <w:rPr>
                <w:rFonts w:ascii="Times New Roman" w:eastAsia="標楷體" w:hAnsi="Times New Roman"/>
                <w:szCs w:val="24"/>
              </w:rPr>
              <w:t>日管制藥品登記證之家數為準。</w:t>
            </w:r>
          </w:p>
          <w:p w:rsidR="005B321D" w:rsidRPr="005B321D" w:rsidRDefault="005B321D" w:rsidP="003B5D95">
            <w:pPr>
              <w:numPr>
                <w:ilvl w:val="0"/>
                <w:numId w:val="65"/>
              </w:numPr>
              <w:spacing w:line="280" w:lineRule="exact"/>
              <w:ind w:left="218" w:hanging="218"/>
              <w:rPr>
                <w:rFonts w:ascii="Times New Roman" w:eastAsia="標楷體" w:hAnsi="Times New Roman"/>
                <w:szCs w:val="24"/>
              </w:rPr>
            </w:pPr>
            <w:r w:rsidRPr="005B321D">
              <w:rPr>
                <w:rFonts w:ascii="Times New Roman" w:eastAsia="標楷體" w:hAnsi="Times New Roman"/>
                <w:szCs w:val="24"/>
              </w:rPr>
              <w:t>需鍵入「管制藥品管理資訊系統」之各項考評資料如未於</w:t>
            </w:r>
            <w:r w:rsidRPr="005B321D">
              <w:rPr>
                <w:rFonts w:ascii="Times New Roman" w:eastAsia="標楷體" w:hAnsi="Times New Roman"/>
                <w:szCs w:val="24"/>
              </w:rPr>
              <w:t>110</w:t>
            </w:r>
            <w:r w:rsidRPr="005B321D">
              <w:rPr>
                <w:rFonts w:ascii="Times New Roman" w:eastAsia="標楷體" w:hAnsi="Times New Roman"/>
                <w:szCs w:val="24"/>
              </w:rPr>
              <w:t>年</w:t>
            </w:r>
            <w:r w:rsidRPr="005B321D">
              <w:rPr>
                <w:rFonts w:ascii="Times New Roman" w:eastAsia="標楷體" w:hAnsi="Times New Roman"/>
                <w:szCs w:val="24"/>
              </w:rPr>
              <w:t>1</w:t>
            </w:r>
            <w:r w:rsidRPr="005B321D">
              <w:rPr>
                <w:rFonts w:ascii="Times New Roman" w:eastAsia="標楷體" w:hAnsi="Times New Roman"/>
                <w:szCs w:val="24"/>
              </w:rPr>
              <w:t>月</w:t>
            </w:r>
            <w:r w:rsidRPr="005B321D">
              <w:rPr>
                <w:rFonts w:ascii="Times New Roman" w:eastAsia="標楷體" w:hAnsi="Times New Roman"/>
                <w:szCs w:val="24"/>
              </w:rPr>
              <w:t>1</w:t>
            </w:r>
            <w:r w:rsidRPr="005B321D">
              <w:rPr>
                <w:rFonts w:ascii="Times New Roman" w:eastAsia="標楷體" w:hAnsi="Times New Roman"/>
                <w:szCs w:val="24"/>
              </w:rPr>
              <w:t>日鍵入，則不予計分。</w:t>
            </w:r>
          </w:p>
        </w:tc>
      </w:tr>
    </w:tbl>
    <w:p w:rsidR="00087C8B" w:rsidRDefault="00087C8B" w:rsidP="00A445EE">
      <w:pPr>
        <w:widowControl/>
        <w:jc w:val="center"/>
        <w:rPr>
          <w:rFonts w:ascii="Times New Roman" w:eastAsia="標楷體" w:hAnsi="Times New Roman"/>
          <w:sz w:val="40"/>
          <w:szCs w:val="40"/>
        </w:rPr>
      </w:pPr>
    </w:p>
    <w:p w:rsidR="00087C8B" w:rsidRDefault="00087C8B" w:rsidP="00A445EE">
      <w:pPr>
        <w:widowControl/>
        <w:jc w:val="center"/>
        <w:rPr>
          <w:rFonts w:ascii="Times New Roman" w:eastAsia="標楷體" w:hAnsi="Times New Roman"/>
          <w:sz w:val="40"/>
          <w:szCs w:val="40"/>
        </w:rPr>
      </w:pPr>
    </w:p>
    <w:p w:rsidR="00087C8B" w:rsidRDefault="00087C8B" w:rsidP="00A445EE">
      <w:pPr>
        <w:widowControl/>
        <w:jc w:val="center"/>
        <w:rPr>
          <w:rFonts w:ascii="Times New Roman" w:eastAsia="標楷體" w:hAnsi="Times New Roman"/>
          <w:sz w:val="40"/>
          <w:szCs w:val="40"/>
        </w:rPr>
      </w:pPr>
    </w:p>
    <w:p w:rsidR="00087C8B" w:rsidRDefault="00087C8B" w:rsidP="00A445EE">
      <w:pPr>
        <w:widowControl/>
        <w:jc w:val="center"/>
        <w:rPr>
          <w:rFonts w:ascii="Times New Roman" w:eastAsia="標楷體" w:hAnsi="Times New Roman"/>
          <w:sz w:val="40"/>
          <w:szCs w:val="40"/>
        </w:rPr>
      </w:pPr>
    </w:p>
    <w:p w:rsidR="00087C8B" w:rsidRDefault="00087C8B" w:rsidP="00A445EE">
      <w:pPr>
        <w:widowControl/>
        <w:jc w:val="center"/>
        <w:rPr>
          <w:rFonts w:ascii="Times New Roman" w:eastAsia="標楷體" w:hAnsi="Times New Roman"/>
          <w:sz w:val="40"/>
          <w:szCs w:val="40"/>
        </w:rPr>
      </w:pPr>
    </w:p>
    <w:p w:rsidR="00087C8B" w:rsidRDefault="00087C8B" w:rsidP="00A445EE">
      <w:pPr>
        <w:widowControl/>
        <w:jc w:val="center"/>
        <w:rPr>
          <w:rFonts w:ascii="Times New Roman" w:eastAsia="標楷體" w:hAnsi="Times New Roman"/>
          <w:sz w:val="40"/>
          <w:szCs w:val="40"/>
        </w:rPr>
      </w:pPr>
    </w:p>
    <w:p w:rsidR="00087C8B" w:rsidRDefault="00087C8B" w:rsidP="00A445EE">
      <w:pPr>
        <w:widowControl/>
        <w:jc w:val="center"/>
        <w:rPr>
          <w:rFonts w:ascii="Times New Roman" w:eastAsia="標楷體" w:hAnsi="Times New Roman"/>
          <w:sz w:val="40"/>
          <w:szCs w:val="40"/>
        </w:rPr>
      </w:pPr>
    </w:p>
    <w:p w:rsidR="00087C8B" w:rsidRDefault="00087C8B" w:rsidP="00A445EE">
      <w:pPr>
        <w:widowControl/>
        <w:jc w:val="center"/>
        <w:rPr>
          <w:rFonts w:ascii="Times New Roman" w:eastAsia="標楷體" w:hAnsi="Times New Roman"/>
          <w:sz w:val="40"/>
          <w:szCs w:val="40"/>
        </w:rPr>
      </w:pPr>
    </w:p>
    <w:p w:rsidR="00087C8B" w:rsidRDefault="00087C8B" w:rsidP="00A445EE">
      <w:pPr>
        <w:widowControl/>
        <w:jc w:val="center"/>
        <w:rPr>
          <w:rFonts w:ascii="Times New Roman" w:eastAsia="標楷體" w:hAnsi="Times New Roman"/>
          <w:sz w:val="40"/>
          <w:szCs w:val="40"/>
        </w:rPr>
      </w:pPr>
    </w:p>
    <w:p w:rsidR="00087C8B" w:rsidRDefault="00087C8B" w:rsidP="00A445EE">
      <w:pPr>
        <w:widowControl/>
        <w:jc w:val="center"/>
        <w:rPr>
          <w:rFonts w:ascii="Times New Roman" w:eastAsia="標楷體" w:hAnsi="Times New Roman"/>
          <w:sz w:val="40"/>
          <w:szCs w:val="40"/>
        </w:rPr>
      </w:pPr>
    </w:p>
    <w:p w:rsidR="00087C8B" w:rsidRDefault="00087C8B" w:rsidP="00A445EE">
      <w:pPr>
        <w:widowControl/>
        <w:jc w:val="center"/>
        <w:rPr>
          <w:rFonts w:ascii="Times New Roman" w:eastAsia="標楷體" w:hAnsi="Times New Roman"/>
          <w:sz w:val="40"/>
          <w:szCs w:val="40"/>
        </w:rPr>
      </w:pPr>
    </w:p>
    <w:p w:rsidR="00087C8B" w:rsidRDefault="00087C8B" w:rsidP="00A445EE">
      <w:pPr>
        <w:widowControl/>
        <w:jc w:val="center"/>
        <w:rPr>
          <w:rFonts w:ascii="Times New Roman" w:eastAsia="標楷體" w:hAnsi="Times New Roman"/>
          <w:sz w:val="40"/>
          <w:szCs w:val="40"/>
        </w:rPr>
      </w:pPr>
    </w:p>
    <w:p w:rsidR="00087C8B" w:rsidRDefault="00087C8B" w:rsidP="00A445EE">
      <w:pPr>
        <w:widowControl/>
        <w:jc w:val="center"/>
        <w:rPr>
          <w:rFonts w:ascii="Times New Roman" w:eastAsia="標楷體" w:hAnsi="Times New Roman"/>
          <w:sz w:val="40"/>
          <w:szCs w:val="40"/>
        </w:rPr>
      </w:pPr>
    </w:p>
    <w:p w:rsidR="00087C8B" w:rsidRDefault="00087C8B" w:rsidP="00A445EE">
      <w:pPr>
        <w:widowControl/>
        <w:jc w:val="center"/>
        <w:rPr>
          <w:rFonts w:ascii="Times New Roman" w:eastAsia="標楷體" w:hAnsi="Times New Roman"/>
          <w:sz w:val="40"/>
          <w:szCs w:val="40"/>
        </w:rPr>
      </w:pPr>
    </w:p>
    <w:p w:rsidR="00087C8B" w:rsidRDefault="00087C8B" w:rsidP="00A445EE">
      <w:pPr>
        <w:widowControl/>
        <w:jc w:val="center"/>
        <w:rPr>
          <w:rFonts w:ascii="Times New Roman" w:eastAsia="標楷體" w:hAnsi="Times New Roman"/>
          <w:sz w:val="40"/>
          <w:szCs w:val="40"/>
        </w:rPr>
      </w:pPr>
    </w:p>
    <w:p w:rsidR="00087C8B" w:rsidRDefault="00087C8B" w:rsidP="00A445EE">
      <w:pPr>
        <w:widowControl/>
        <w:jc w:val="center"/>
        <w:rPr>
          <w:rFonts w:ascii="Times New Roman" w:eastAsia="標楷體" w:hAnsi="Times New Roman"/>
          <w:sz w:val="40"/>
          <w:szCs w:val="40"/>
        </w:rPr>
      </w:pPr>
    </w:p>
    <w:p w:rsidR="005B321D" w:rsidRPr="006077EC" w:rsidRDefault="005B321D" w:rsidP="00A445EE">
      <w:pPr>
        <w:widowControl/>
        <w:jc w:val="center"/>
        <w:rPr>
          <w:rFonts w:ascii="Times New Roman" w:eastAsia="標楷體" w:hAnsi="Times New Roman"/>
        </w:rPr>
      </w:pPr>
      <w:r w:rsidRPr="005B321D">
        <w:rPr>
          <w:rFonts w:ascii="Times New Roman" w:eastAsia="標楷體" w:hAnsi="Times New Roman" w:hint="eastAsia"/>
          <w:sz w:val="40"/>
          <w:szCs w:val="40"/>
        </w:rPr>
        <w:lastRenderedPageBreak/>
        <w:t>衛福部中醫藥司</w:t>
      </w:r>
      <w:r w:rsidRPr="005B321D">
        <w:rPr>
          <w:rFonts w:ascii="Times New Roman" w:eastAsia="標楷體" w:hAnsi="Times New Roman" w:hint="eastAsia"/>
          <w:sz w:val="40"/>
          <w:szCs w:val="40"/>
        </w:rPr>
        <w:t>-</w:t>
      </w:r>
      <w:r w:rsidRPr="005B321D">
        <w:rPr>
          <w:rFonts w:ascii="Times New Roman" w:eastAsia="標楷體" w:hAnsi="Times New Roman" w:hint="eastAsia"/>
          <w:sz w:val="40"/>
          <w:szCs w:val="40"/>
        </w:rPr>
        <w:t>中藥藥政業務</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68"/>
        <w:gridCol w:w="1134"/>
        <w:gridCol w:w="1134"/>
        <w:gridCol w:w="7512"/>
      </w:tblGrid>
      <w:tr w:rsidR="005B321D" w:rsidRPr="005B321D" w:rsidTr="00A30880">
        <w:tc>
          <w:tcPr>
            <w:tcW w:w="568"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br w:type="page"/>
            </w:r>
            <w:r w:rsidRPr="005B321D">
              <w:rPr>
                <w:rFonts w:ascii="Times New Roman" w:eastAsia="標楷體" w:hAnsi="Times New Roman"/>
                <w:szCs w:val="24"/>
              </w:rPr>
              <w:t>序號</w:t>
            </w:r>
          </w:p>
        </w:tc>
        <w:tc>
          <w:tcPr>
            <w:tcW w:w="1134" w:type="dxa"/>
            <w:shd w:val="clear" w:color="auto" w:fill="auto"/>
            <w:vAlign w:val="center"/>
          </w:tcPr>
          <w:p w:rsidR="006077EC"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考評</w:t>
            </w:r>
          </w:p>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項目</w:t>
            </w:r>
          </w:p>
        </w:tc>
        <w:tc>
          <w:tcPr>
            <w:tcW w:w="1134"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考評</w:t>
            </w:r>
          </w:p>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指標</w:t>
            </w:r>
          </w:p>
        </w:tc>
        <w:tc>
          <w:tcPr>
            <w:tcW w:w="7512"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評分標準</w:t>
            </w:r>
          </w:p>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說明：計算得分方式</w:t>
            </w:r>
          </w:p>
        </w:tc>
      </w:tr>
      <w:tr w:rsidR="005B321D" w:rsidRPr="005B321D" w:rsidTr="00A30880">
        <w:tc>
          <w:tcPr>
            <w:tcW w:w="568" w:type="dxa"/>
            <w:vMerge w:val="restart"/>
            <w:shd w:val="clear" w:color="auto" w:fill="auto"/>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13</w:t>
            </w:r>
          </w:p>
        </w:tc>
        <w:tc>
          <w:tcPr>
            <w:tcW w:w="1134" w:type="dxa"/>
            <w:vMerge w:val="restart"/>
            <w:shd w:val="clear" w:color="auto" w:fill="auto"/>
          </w:tcPr>
          <w:p w:rsidR="005B321D" w:rsidRPr="005B321D" w:rsidRDefault="005B321D" w:rsidP="005B321D">
            <w:pPr>
              <w:rPr>
                <w:rFonts w:ascii="Times New Roman" w:eastAsia="標楷體" w:hAnsi="Times New Roman"/>
                <w:b/>
              </w:rPr>
            </w:pPr>
            <w:r w:rsidRPr="005B321D">
              <w:rPr>
                <w:rFonts w:ascii="Times New Roman" w:eastAsia="標楷體" w:hAnsi="Times New Roman"/>
                <w:b/>
              </w:rPr>
              <w:t>違規中藥廣告查核情形</w:t>
            </w:r>
            <w:r w:rsidRPr="005B321D">
              <w:rPr>
                <w:rFonts w:ascii="Times New Roman" w:eastAsia="標楷體" w:hAnsi="Times New Roman"/>
                <w:b/>
              </w:rPr>
              <w:t>(9</w:t>
            </w:r>
            <w:r w:rsidRPr="005B321D">
              <w:rPr>
                <w:rFonts w:ascii="Times New Roman" w:eastAsia="標楷體" w:hAnsi="Times New Roman"/>
                <w:b/>
              </w:rPr>
              <w:t>分</w:t>
            </w:r>
            <w:r w:rsidRPr="005B321D">
              <w:rPr>
                <w:rFonts w:ascii="Times New Roman" w:eastAsia="標楷體" w:hAnsi="Times New Roman"/>
                <w:b/>
              </w:rPr>
              <w:t>)</w:t>
            </w:r>
          </w:p>
        </w:tc>
        <w:tc>
          <w:tcPr>
            <w:tcW w:w="1134" w:type="dxa"/>
            <w:shd w:val="clear" w:color="auto" w:fill="auto"/>
          </w:tcPr>
          <w:p w:rsidR="005B321D" w:rsidRPr="005B321D" w:rsidRDefault="005B321D" w:rsidP="005B321D">
            <w:pPr>
              <w:rPr>
                <w:rFonts w:ascii="Times New Roman" w:eastAsia="標楷體" w:hAnsi="Times New Roman"/>
                <w:b/>
              </w:rPr>
            </w:pPr>
            <w:r w:rsidRPr="005B321D">
              <w:rPr>
                <w:rFonts w:ascii="Times New Roman" w:eastAsia="標楷體" w:hAnsi="Times New Roman"/>
                <w:b/>
              </w:rPr>
              <w:t>1-1</w:t>
            </w:r>
            <w:r w:rsidRPr="005B321D">
              <w:rPr>
                <w:rFonts w:ascii="Times New Roman" w:eastAsia="標楷體" w:hAnsi="Times New Roman"/>
                <w:b/>
              </w:rPr>
              <w:t>違規中藥廣告查處</w:t>
            </w:r>
            <w:r w:rsidRPr="005B321D">
              <w:rPr>
                <w:rFonts w:ascii="Times New Roman" w:eastAsia="標楷體" w:hAnsi="Times New Roman"/>
                <w:b/>
              </w:rPr>
              <w:t>(7</w:t>
            </w:r>
            <w:r w:rsidRPr="005B321D">
              <w:rPr>
                <w:rFonts w:ascii="Times New Roman" w:eastAsia="標楷體" w:hAnsi="Times New Roman"/>
                <w:b/>
              </w:rPr>
              <w:t>分</w:t>
            </w:r>
            <w:r w:rsidRPr="005B321D">
              <w:rPr>
                <w:rFonts w:ascii="Times New Roman" w:eastAsia="標楷體" w:hAnsi="Times New Roman"/>
                <w:b/>
              </w:rPr>
              <w:t>)</w:t>
            </w:r>
          </w:p>
        </w:tc>
        <w:tc>
          <w:tcPr>
            <w:tcW w:w="7512" w:type="dxa"/>
            <w:shd w:val="clear" w:color="auto" w:fill="auto"/>
          </w:tcPr>
          <w:p w:rsidR="005B321D" w:rsidRPr="005B321D" w:rsidRDefault="005B321D" w:rsidP="005B321D">
            <w:pPr>
              <w:adjustRightInd w:val="0"/>
              <w:snapToGrid w:val="0"/>
              <w:rPr>
                <w:rFonts w:ascii="Times New Roman" w:eastAsia="標楷體" w:hAnsi="Times New Roman"/>
                <w:b/>
                <w:szCs w:val="24"/>
              </w:rPr>
            </w:pPr>
            <w:r w:rsidRPr="005B321D">
              <w:rPr>
                <w:rFonts w:ascii="Times New Roman" w:eastAsia="標楷體" w:hAnsi="Times New Roman"/>
                <w:b/>
                <w:szCs w:val="24"/>
              </w:rPr>
              <w:t>1.</w:t>
            </w:r>
            <w:r w:rsidRPr="005B321D">
              <w:rPr>
                <w:rFonts w:ascii="Times New Roman" w:eastAsia="標楷體" w:hAnsi="Times New Roman"/>
                <w:b/>
                <w:szCs w:val="24"/>
              </w:rPr>
              <w:t>違規中藥廣告查核情形</w:t>
            </w:r>
            <w:r w:rsidRPr="005B321D">
              <w:rPr>
                <w:rFonts w:ascii="Times New Roman" w:eastAsia="標楷體" w:hAnsi="Times New Roman"/>
                <w:b/>
                <w:szCs w:val="24"/>
              </w:rPr>
              <w:t>(9</w:t>
            </w:r>
            <w:r w:rsidRPr="005B321D">
              <w:rPr>
                <w:rFonts w:ascii="Times New Roman" w:eastAsia="標楷體" w:hAnsi="Times New Roman"/>
                <w:b/>
                <w:szCs w:val="24"/>
              </w:rPr>
              <w:t>分</w:t>
            </w:r>
            <w:r w:rsidRPr="005B321D">
              <w:rPr>
                <w:rFonts w:ascii="Times New Roman" w:eastAsia="標楷體" w:hAnsi="Times New Roman"/>
                <w:b/>
                <w:szCs w:val="24"/>
              </w:rPr>
              <w:t>)</w:t>
            </w:r>
          </w:p>
          <w:p w:rsidR="005B321D" w:rsidRPr="005B321D" w:rsidRDefault="005B321D" w:rsidP="005B321D">
            <w:pPr>
              <w:adjustRightInd w:val="0"/>
              <w:snapToGrid w:val="0"/>
              <w:rPr>
                <w:rFonts w:ascii="Times New Roman" w:eastAsia="標楷體" w:hAnsi="Times New Roman"/>
                <w:b/>
                <w:szCs w:val="24"/>
              </w:rPr>
            </w:pPr>
            <w:r w:rsidRPr="005B321D">
              <w:rPr>
                <w:rFonts w:ascii="Times New Roman" w:eastAsia="標楷體" w:hAnsi="Times New Roman"/>
                <w:b/>
                <w:szCs w:val="24"/>
              </w:rPr>
              <w:t xml:space="preserve"> 1-1</w:t>
            </w:r>
            <w:r w:rsidRPr="005B321D">
              <w:rPr>
                <w:rFonts w:ascii="Times New Roman" w:eastAsia="標楷體" w:hAnsi="Times New Roman"/>
                <w:b/>
                <w:szCs w:val="24"/>
              </w:rPr>
              <w:t>違規中藥廣告查處</w:t>
            </w:r>
            <w:r w:rsidRPr="005B321D">
              <w:rPr>
                <w:rFonts w:ascii="Times New Roman" w:eastAsia="標楷體" w:hAnsi="Times New Roman"/>
                <w:b/>
                <w:szCs w:val="24"/>
              </w:rPr>
              <w:t>(</w:t>
            </w:r>
            <w:r w:rsidRPr="005B321D">
              <w:rPr>
                <w:rFonts w:ascii="Times New Roman" w:eastAsia="標楷體" w:hAnsi="Times New Roman"/>
                <w:b/>
                <w:szCs w:val="24"/>
                <w:u w:val="single"/>
              </w:rPr>
              <w:t>7</w:t>
            </w:r>
            <w:r w:rsidRPr="005B321D">
              <w:rPr>
                <w:rFonts w:ascii="Times New Roman" w:eastAsia="標楷體" w:hAnsi="Times New Roman"/>
                <w:b/>
                <w:szCs w:val="24"/>
              </w:rPr>
              <w:t>分</w:t>
            </w:r>
            <w:r w:rsidRPr="005B321D">
              <w:rPr>
                <w:rFonts w:ascii="Times New Roman" w:eastAsia="標楷體" w:hAnsi="Times New Roman"/>
                <w:b/>
                <w:szCs w:val="24"/>
              </w:rPr>
              <w:t>)</w:t>
            </w:r>
          </w:p>
          <w:p w:rsidR="005B321D" w:rsidRPr="005B321D" w:rsidRDefault="005B321D" w:rsidP="005B321D">
            <w:pPr>
              <w:adjustRightInd w:val="0"/>
              <w:snapToGrid w:val="0"/>
              <w:rPr>
                <w:rFonts w:ascii="Times New Roman" w:eastAsia="標楷體" w:hAnsi="Times New Roman"/>
                <w:szCs w:val="24"/>
              </w:rPr>
            </w:pPr>
            <w:r w:rsidRPr="005B321D">
              <w:rPr>
                <w:rFonts w:ascii="Times New Roman" w:eastAsia="標楷體" w:hAnsi="Times New Roman"/>
                <w:szCs w:val="24"/>
              </w:rPr>
              <w:t>【新增案件</w:t>
            </w:r>
            <w:r w:rsidRPr="005B321D">
              <w:rPr>
                <w:rFonts w:ascii="Times New Roman" w:eastAsia="標楷體" w:hAnsi="Times New Roman"/>
                <w:szCs w:val="24"/>
              </w:rPr>
              <w:t>×7</w:t>
            </w:r>
            <w:r w:rsidRPr="005B321D">
              <w:rPr>
                <w:rFonts w:ascii="Times New Roman" w:eastAsia="標楷體" w:hAnsi="Times New Roman"/>
                <w:szCs w:val="24"/>
              </w:rPr>
              <w:t>＋移入案件</w:t>
            </w:r>
            <w:r w:rsidRPr="005B321D">
              <w:rPr>
                <w:rFonts w:ascii="Times New Roman" w:eastAsia="標楷體" w:hAnsi="Times New Roman"/>
                <w:szCs w:val="24"/>
              </w:rPr>
              <w:t>×1</w:t>
            </w:r>
            <w:r w:rsidRPr="005B321D">
              <w:rPr>
                <w:rFonts w:ascii="Times New Roman" w:eastAsia="標楷體" w:hAnsi="Times New Roman"/>
                <w:szCs w:val="24"/>
              </w:rPr>
              <w:t>＋刑事移送案件</w:t>
            </w:r>
            <w:r w:rsidRPr="005B321D">
              <w:rPr>
                <w:rFonts w:ascii="Times New Roman" w:eastAsia="標楷體" w:hAnsi="Times New Roman"/>
                <w:szCs w:val="24"/>
              </w:rPr>
              <w:t>×30</w:t>
            </w:r>
            <w:r w:rsidRPr="005B321D">
              <w:rPr>
                <w:rFonts w:ascii="Times New Roman" w:eastAsia="標楷體" w:hAnsi="Times New Roman"/>
                <w:szCs w:val="24"/>
              </w:rPr>
              <w:t>＋行政處分案件</w:t>
            </w:r>
            <w:r w:rsidRPr="005B321D">
              <w:rPr>
                <w:rFonts w:ascii="Times New Roman" w:eastAsia="標楷體" w:hAnsi="Times New Roman"/>
                <w:szCs w:val="24"/>
              </w:rPr>
              <w:t>×25</w:t>
            </w:r>
            <w:r w:rsidRPr="005B321D">
              <w:rPr>
                <w:rFonts w:ascii="Times New Roman" w:eastAsia="標楷體" w:hAnsi="Times New Roman"/>
                <w:szCs w:val="24"/>
              </w:rPr>
              <w:t>】</w:t>
            </w:r>
          </w:p>
          <w:p w:rsidR="005B321D" w:rsidRPr="005B321D" w:rsidRDefault="005B321D" w:rsidP="005B321D">
            <w:pPr>
              <w:adjustRightInd w:val="0"/>
              <w:snapToGrid w:val="0"/>
              <w:rPr>
                <w:rFonts w:ascii="Times New Roman" w:eastAsia="標楷體" w:hAnsi="Times New Roman"/>
                <w:szCs w:val="24"/>
              </w:rPr>
            </w:pPr>
          </w:p>
          <w:tbl>
            <w:tblPr>
              <w:tblW w:w="7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866"/>
              <w:gridCol w:w="1090"/>
              <w:gridCol w:w="817"/>
              <w:gridCol w:w="867"/>
              <w:gridCol w:w="867"/>
              <w:gridCol w:w="867"/>
              <w:gridCol w:w="868"/>
            </w:tblGrid>
            <w:tr w:rsidR="005B321D" w:rsidRPr="005B321D" w:rsidTr="00A30880">
              <w:trPr>
                <w:trHeight w:val="252"/>
              </w:trPr>
              <w:tc>
                <w:tcPr>
                  <w:tcW w:w="1872" w:type="dxa"/>
                  <w:gridSpan w:val="2"/>
                  <w:shd w:val="clear" w:color="auto" w:fill="auto"/>
                </w:tcPr>
                <w:p w:rsidR="005B321D" w:rsidRPr="005B321D" w:rsidRDefault="005B321D" w:rsidP="005B321D">
                  <w:pPr>
                    <w:spacing w:line="320" w:lineRule="exact"/>
                    <w:jc w:val="center"/>
                    <w:rPr>
                      <w:rFonts w:ascii="Times New Roman" w:eastAsia="標楷體" w:hAnsi="Times New Roman"/>
                      <w:szCs w:val="24"/>
                    </w:rPr>
                  </w:pPr>
                  <w:r w:rsidRPr="005B321D">
                    <w:rPr>
                      <w:rFonts w:ascii="Times New Roman" w:eastAsia="標楷體" w:hAnsi="Times New Roman"/>
                      <w:b/>
                      <w:szCs w:val="24"/>
                    </w:rPr>
                    <w:t>第一組</w:t>
                  </w:r>
                </w:p>
              </w:tc>
              <w:tc>
                <w:tcPr>
                  <w:tcW w:w="1907" w:type="dxa"/>
                  <w:gridSpan w:val="2"/>
                  <w:shd w:val="clear" w:color="auto" w:fill="auto"/>
                </w:tcPr>
                <w:p w:rsidR="005B321D" w:rsidRPr="005B321D" w:rsidRDefault="005B321D" w:rsidP="005B321D">
                  <w:pPr>
                    <w:spacing w:line="320" w:lineRule="exact"/>
                    <w:jc w:val="center"/>
                    <w:rPr>
                      <w:rFonts w:ascii="Times New Roman" w:eastAsia="標楷體" w:hAnsi="Times New Roman"/>
                      <w:szCs w:val="24"/>
                    </w:rPr>
                  </w:pPr>
                  <w:r w:rsidRPr="005B321D">
                    <w:rPr>
                      <w:rFonts w:ascii="Times New Roman" w:eastAsia="標楷體" w:hAnsi="Times New Roman"/>
                      <w:b/>
                      <w:szCs w:val="24"/>
                    </w:rPr>
                    <w:t>第二組</w:t>
                  </w:r>
                </w:p>
              </w:tc>
              <w:tc>
                <w:tcPr>
                  <w:tcW w:w="1733" w:type="dxa"/>
                  <w:gridSpan w:val="2"/>
                  <w:shd w:val="clear" w:color="auto" w:fill="auto"/>
                </w:tcPr>
                <w:p w:rsidR="005B321D" w:rsidRPr="005B321D" w:rsidRDefault="005B321D" w:rsidP="005B321D">
                  <w:pPr>
                    <w:spacing w:line="320" w:lineRule="exact"/>
                    <w:jc w:val="center"/>
                    <w:rPr>
                      <w:rFonts w:ascii="Times New Roman" w:eastAsia="標楷體" w:hAnsi="Times New Roman"/>
                      <w:szCs w:val="24"/>
                    </w:rPr>
                  </w:pPr>
                  <w:r w:rsidRPr="005B321D">
                    <w:rPr>
                      <w:rFonts w:ascii="Times New Roman" w:eastAsia="標楷體" w:hAnsi="Times New Roman"/>
                      <w:b/>
                      <w:szCs w:val="24"/>
                    </w:rPr>
                    <w:t>第三組</w:t>
                  </w:r>
                </w:p>
              </w:tc>
              <w:tc>
                <w:tcPr>
                  <w:tcW w:w="1734" w:type="dxa"/>
                  <w:gridSpan w:val="2"/>
                  <w:shd w:val="clear" w:color="auto" w:fill="auto"/>
                </w:tcPr>
                <w:p w:rsidR="005B321D" w:rsidRPr="005B321D" w:rsidRDefault="005B321D" w:rsidP="005B321D">
                  <w:pPr>
                    <w:spacing w:line="320" w:lineRule="exact"/>
                    <w:jc w:val="center"/>
                    <w:rPr>
                      <w:rFonts w:ascii="Times New Roman" w:eastAsia="標楷體" w:hAnsi="Times New Roman"/>
                      <w:szCs w:val="24"/>
                    </w:rPr>
                  </w:pPr>
                  <w:r w:rsidRPr="005B321D">
                    <w:rPr>
                      <w:rFonts w:ascii="Times New Roman" w:eastAsia="標楷體" w:hAnsi="Times New Roman"/>
                      <w:b/>
                      <w:szCs w:val="24"/>
                    </w:rPr>
                    <w:t>第四組</w:t>
                  </w:r>
                </w:p>
              </w:tc>
            </w:tr>
            <w:tr w:rsidR="005B321D" w:rsidRPr="005B321D" w:rsidTr="00A30880">
              <w:trPr>
                <w:trHeight w:val="486"/>
              </w:trPr>
              <w:tc>
                <w:tcPr>
                  <w:tcW w:w="1007" w:type="dxa"/>
                  <w:shd w:val="clear" w:color="auto" w:fill="auto"/>
                </w:tcPr>
                <w:p w:rsidR="005B321D" w:rsidRPr="005B321D" w:rsidRDefault="005B321D" w:rsidP="006077EC">
                  <w:pPr>
                    <w:tabs>
                      <w:tab w:val="left" w:pos="1290"/>
                    </w:tabs>
                    <w:spacing w:line="320" w:lineRule="exact"/>
                    <w:ind w:leftChars="-31" w:left="17" w:hangingChars="38" w:hanging="91"/>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u w:val="single"/>
                    </w:rPr>
                    <w:t>1,000</w:t>
                  </w:r>
                </w:p>
              </w:tc>
              <w:tc>
                <w:tcPr>
                  <w:tcW w:w="866"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7</w:t>
                  </w:r>
                  <w:r w:rsidRPr="005B321D">
                    <w:rPr>
                      <w:rFonts w:ascii="Times New Roman" w:eastAsia="標楷體" w:hAnsi="Times New Roman"/>
                      <w:szCs w:val="24"/>
                    </w:rPr>
                    <w:t>分</w:t>
                  </w:r>
                </w:p>
              </w:tc>
              <w:tc>
                <w:tcPr>
                  <w:tcW w:w="1090"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u w:val="single"/>
                    </w:rPr>
                  </w:pPr>
                  <w:r w:rsidRPr="005B321D">
                    <w:rPr>
                      <w:rFonts w:ascii="新細明體" w:hAnsi="新細明體" w:cs="新細明體" w:hint="eastAsia"/>
                      <w:szCs w:val="24"/>
                    </w:rPr>
                    <w:t>≧</w:t>
                  </w:r>
                  <w:r w:rsidRPr="005B321D">
                    <w:rPr>
                      <w:rFonts w:ascii="Times New Roman" w:eastAsia="標楷體" w:hAnsi="Times New Roman"/>
                      <w:szCs w:val="24"/>
                      <w:u w:val="single"/>
                    </w:rPr>
                    <w:t>800</w:t>
                  </w:r>
                </w:p>
              </w:tc>
              <w:tc>
                <w:tcPr>
                  <w:tcW w:w="816"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7</w:t>
                  </w:r>
                  <w:r w:rsidRPr="005B321D">
                    <w:rPr>
                      <w:rFonts w:ascii="Times New Roman" w:eastAsia="標楷體" w:hAnsi="Times New Roman"/>
                      <w:szCs w:val="24"/>
                    </w:rPr>
                    <w:t>分</w:t>
                  </w:r>
                </w:p>
              </w:tc>
              <w:tc>
                <w:tcPr>
                  <w:tcW w:w="867" w:type="dxa"/>
                  <w:shd w:val="clear" w:color="auto" w:fill="auto"/>
                </w:tcPr>
                <w:p w:rsidR="005B321D" w:rsidRPr="005B321D" w:rsidRDefault="005B321D" w:rsidP="006077EC">
                  <w:pPr>
                    <w:tabs>
                      <w:tab w:val="left" w:pos="1290"/>
                    </w:tabs>
                    <w:spacing w:line="320" w:lineRule="exact"/>
                    <w:ind w:leftChars="-36" w:left="20" w:hangingChars="44" w:hanging="106"/>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u w:val="single"/>
                    </w:rPr>
                    <w:t>600</w:t>
                  </w:r>
                </w:p>
              </w:tc>
              <w:tc>
                <w:tcPr>
                  <w:tcW w:w="867"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7</w:t>
                  </w:r>
                  <w:r w:rsidRPr="005B321D">
                    <w:rPr>
                      <w:rFonts w:ascii="Times New Roman" w:eastAsia="標楷體" w:hAnsi="Times New Roman"/>
                      <w:szCs w:val="24"/>
                    </w:rPr>
                    <w:t>分</w:t>
                  </w:r>
                </w:p>
              </w:tc>
              <w:tc>
                <w:tcPr>
                  <w:tcW w:w="867" w:type="dxa"/>
                  <w:shd w:val="clear" w:color="auto" w:fill="auto"/>
                </w:tcPr>
                <w:p w:rsidR="005B321D" w:rsidRPr="005B321D" w:rsidRDefault="005B321D" w:rsidP="006077EC">
                  <w:pPr>
                    <w:tabs>
                      <w:tab w:val="left" w:pos="1290"/>
                    </w:tabs>
                    <w:spacing w:line="320" w:lineRule="exact"/>
                    <w:ind w:leftChars="-36" w:left="20" w:hangingChars="44" w:hanging="106"/>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400</w:t>
                  </w:r>
                </w:p>
              </w:tc>
              <w:tc>
                <w:tcPr>
                  <w:tcW w:w="868"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7</w:t>
                  </w:r>
                  <w:r w:rsidRPr="005B321D">
                    <w:rPr>
                      <w:rFonts w:ascii="Times New Roman" w:eastAsia="標楷體" w:hAnsi="Times New Roman"/>
                      <w:szCs w:val="24"/>
                    </w:rPr>
                    <w:t>分</w:t>
                  </w:r>
                </w:p>
              </w:tc>
            </w:tr>
            <w:tr w:rsidR="005B321D" w:rsidRPr="005B321D" w:rsidTr="00A30880">
              <w:trPr>
                <w:trHeight w:val="486"/>
              </w:trPr>
              <w:tc>
                <w:tcPr>
                  <w:tcW w:w="1007" w:type="dxa"/>
                  <w:shd w:val="clear" w:color="auto" w:fill="auto"/>
                </w:tcPr>
                <w:p w:rsidR="005B321D" w:rsidRPr="005B321D" w:rsidRDefault="005B321D" w:rsidP="006077EC">
                  <w:pPr>
                    <w:tabs>
                      <w:tab w:val="left" w:pos="1290"/>
                    </w:tabs>
                    <w:spacing w:line="320" w:lineRule="exact"/>
                    <w:ind w:leftChars="-31" w:left="17" w:hangingChars="38" w:hanging="91"/>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u w:val="single"/>
                    </w:rPr>
                    <w:t>900</w:t>
                  </w:r>
                </w:p>
              </w:tc>
              <w:tc>
                <w:tcPr>
                  <w:tcW w:w="866"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6</w:t>
                  </w:r>
                  <w:r w:rsidRPr="005B321D">
                    <w:rPr>
                      <w:rFonts w:ascii="Times New Roman" w:eastAsia="標楷體" w:hAnsi="Times New Roman"/>
                      <w:szCs w:val="24"/>
                    </w:rPr>
                    <w:t>分</w:t>
                  </w:r>
                </w:p>
              </w:tc>
              <w:tc>
                <w:tcPr>
                  <w:tcW w:w="1090"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u w:val="single"/>
                    </w:rPr>
                  </w:pPr>
                  <w:r w:rsidRPr="005B321D">
                    <w:rPr>
                      <w:rFonts w:ascii="新細明體" w:hAnsi="新細明體" w:cs="新細明體" w:hint="eastAsia"/>
                      <w:szCs w:val="24"/>
                    </w:rPr>
                    <w:t>≧</w:t>
                  </w:r>
                  <w:r w:rsidRPr="005B321D">
                    <w:rPr>
                      <w:rFonts w:ascii="Times New Roman" w:eastAsia="標楷體" w:hAnsi="Times New Roman"/>
                      <w:szCs w:val="24"/>
                      <w:u w:val="single"/>
                    </w:rPr>
                    <w:t>700</w:t>
                  </w:r>
                </w:p>
              </w:tc>
              <w:tc>
                <w:tcPr>
                  <w:tcW w:w="816"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6</w:t>
                  </w:r>
                  <w:r w:rsidRPr="005B321D">
                    <w:rPr>
                      <w:rFonts w:ascii="Times New Roman" w:eastAsia="標楷體" w:hAnsi="Times New Roman"/>
                      <w:szCs w:val="24"/>
                    </w:rPr>
                    <w:t>分</w:t>
                  </w:r>
                </w:p>
              </w:tc>
              <w:tc>
                <w:tcPr>
                  <w:tcW w:w="867" w:type="dxa"/>
                  <w:shd w:val="clear" w:color="auto" w:fill="auto"/>
                </w:tcPr>
                <w:p w:rsidR="005B321D" w:rsidRPr="005B321D" w:rsidRDefault="005B321D" w:rsidP="006077EC">
                  <w:pPr>
                    <w:tabs>
                      <w:tab w:val="left" w:pos="1290"/>
                    </w:tabs>
                    <w:spacing w:line="320" w:lineRule="exact"/>
                    <w:ind w:leftChars="-36" w:left="20" w:hangingChars="44" w:hanging="106"/>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u w:val="single"/>
                    </w:rPr>
                    <w:t>500</w:t>
                  </w:r>
                </w:p>
              </w:tc>
              <w:tc>
                <w:tcPr>
                  <w:tcW w:w="867"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6</w:t>
                  </w:r>
                  <w:r w:rsidRPr="005B321D">
                    <w:rPr>
                      <w:rFonts w:ascii="Times New Roman" w:eastAsia="標楷體" w:hAnsi="Times New Roman"/>
                      <w:szCs w:val="24"/>
                    </w:rPr>
                    <w:t>分</w:t>
                  </w:r>
                </w:p>
              </w:tc>
              <w:tc>
                <w:tcPr>
                  <w:tcW w:w="867" w:type="dxa"/>
                  <w:shd w:val="clear" w:color="auto" w:fill="auto"/>
                </w:tcPr>
                <w:p w:rsidR="005B321D" w:rsidRPr="005B321D" w:rsidRDefault="005B321D" w:rsidP="006077EC">
                  <w:pPr>
                    <w:tabs>
                      <w:tab w:val="left" w:pos="1290"/>
                    </w:tabs>
                    <w:spacing w:line="320" w:lineRule="exact"/>
                    <w:ind w:leftChars="-36" w:left="20" w:hangingChars="44" w:hanging="106"/>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300</w:t>
                  </w:r>
                </w:p>
              </w:tc>
              <w:tc>
                <w:tcPr>
                  <w:tcW w:w="868"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6</w:t>
                  </w:r>
                  <w:r w:rsidRPr="005B321D">
                    <w:rPr>
                      <w:rFonts w:ascii="Times New Roman" w:eastAsia="標楷體" w:hAnsi="Times New Roman"/>
                      <w:szCs w:val="24"/>
                    </w:rPr>
                    <w:t>分</w:t>
                  </w:r>
                </w:p>
              </w:tc>
            </w:tr>
            <w:tr w:rsidR="005B321D" w:rsidRPr="005B321D" w:rsidTr="00A30880">
              <w:trPr>
                <w:trHeight w:val="486"/>
              </w:trPr>
              <w:tc>
                <w:tcPr>
                  <w:tcW w:w="1007" w:type="dxa"/>
                  <w:shd w:val="clear" w:color="auto" w:fill="auto"/>
                </w:tcPr>
                <w:p w:rsidR="005B321D" w:rsidRPr="005B321D" w:rsidRDefault="005B321D" w:rsidP="006077EC">
                  <w:pPr>
                    <w:tabs>
                      <w:tab w:val="left" w:pos="1290"/>
                    </w:tabs>
                    <w:spacing w:line="320" w:lineRule="exact"/>
                    <w:ind w:leftChars="-31" w:left="17" w:hangingChars="38" w:hanging="91"/>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u w:val="single"/>
                    </w:rPr>
                    <w:t>800</w:t>
                  </w:r>
                </w:p>
              </w:tc>
              <w:tc>
                <w:tcPr>
                  <w:tcW w:w="866"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5</w:t>
                  </w:r>
                  <w:r w:rsidRPr="005B321D">
                    <w:rPr>
                      <w:rFonts w:ascii="Times New Roman" w:eastAsia="標楷體" w:hAnsi="Times New Roman"/>
                      <w:szCs w:val="24"/>
                    </w:rPr>
                    <w:t>分</w:t>
                  </w:r>
                </w:p>
              </w:tc>
              <w:tc>
                <w:tcPr>
                  <w:tcW w:w="1090"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u w:val="single"/>
                    </w:rPr>
                  </w:pPr>
                  <w:r w:rsidRPr="005B321D">
                    <w:rPr>
                      <w:rFonts w:ascii="新細明體" w:hAnsi="新細明體" w:cs="新細明體" w:hint="eastAsia"/>
                      <w:szCs w:val="24"/>
                    </w:rPr>
                    <w:t>≧</w:t>
                  </w:r>
                  <w:r w:rsidRPr="005B321D">
                    <w:rPr>
                      <w:rFonts w:ascii="Times New Roman" w:eastAsia="標楷體" w:hAnsi="Times New Roman"/>
                      <w:szCs w:val="24"/>
                      <w:u w:val="single"/>
                    </w:rPr>
                    <w:t>600</w:t>
                  </w:r>
                </w:p>
              </w:tc>
              <w:tc>
                <w:tcPr>
                  <w:tcW w:w="816"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5</w:t>
                  </w:r>
                  <w:r w:rsidRPr="005B321D">
                    <w:rPr>
                      <w:rFonts w:ascii="Times New Roman" w:eastAsia="標楷體" w:hAnsi="Times New Roman"/>
                      <w:szCs w:val="24"/>
                    </w:rPr>
                    <w:t>分</w:t>
                  </w:r>
                </w:p>
              </w:tc>
              <w:tc>
                <w:tcPr>
                  <w:tcW w:w="867" w:type="dxa"/>
                  <w:shd w:val="clear" w:color="auto" w:fill="auto"/>
                </w:tcPr>
                <w:p w:rsidR="005B321D" w:rsidRPr="005B321D" w:rsidRDefault="005B321D" w:rsidP="006077EC">
                  <w:pPr>
                    <w:tabs>
                      <w:tab w:val="left" w:pos="1290"/>
                    </w:tabs>
                    <w:spacing w:line="320" w:lineRule="exact"/>
                    <w:ind w:leftChars="-36" w:left="20" w:hangingChars="44" w:hanging="106"/>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u w:val="single"/>
                    </w:rPr>
                    <w:t>400</w:t>
                  </w:r>
                </w:p>
              </w:tc>
              <w:tc>
                <w:tcPr>
                  <w:tcW w:w="867"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5</w:t>
                  </w:r>
                  <w:r w:rsidRPr="005B321D">
                    <w:rPr>
                      <w:rFonts w:ascii="Times New Roman" w:eastAsia="標楷體" w:hAnsi="Times New Roman"/>
                      <w:szCs w:val="24"/>
                    </w:rPr>
                    <w:t>分</w:t>
                  </w:r>
                </w:p>
              </w:tc>
              <w:tc>
                <w:tcPr>
                  <w:tcW w:w="867" w:type="dxa"/>
                  <w:shd w:val="clear" w:color="auto" w:fill="auto"/>
                </w:tcPr>
                <w:p w:rsidR="005B321D" w:rsidRPr="005B321D" w:rsidRDefault="005B321D" w:rsidP="006077EC">
                  <w:pPr>
                    <w:tabs>
                      <w:tab w:val="left" w:pos="1290"/>
                    </w:tabs>
                    <w:spacing w:line="320" w:lineRule="exact"/>
                    <w:ind w:leftChars="-36" w:left="20" w:hangingChars="44" w:hanging="106"/>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200</w:t>
                  </w:r>
                </w:p>
              </w:tc>
              <w:tc>
                <w:tcPr>
                  <w:tcW w:w="868"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5</w:t>
                  </w:r>
                  <w:r w:rsidRPr="005B321D">
                    <w:rPr>
                      <w:rFonts w:ascii="Times New Roman" w:eastAsia="標楷體" w:hAnsi="Times New Roman"/>
                      <w:szCs w:val="24"/>
                    </w:rPr>
                    <w:t>分</w:t>
                  </w:r>
                </w:p>
              </w:tc>
            </w:tr>
            <w:tr w:rsidR="005B321D" w:rsidRPr="005B321D" w:rsidTr="00A30880">
              <w:trPr>
                <w:trHeight w:val="486"/>
              </w:trPr>
              <w:tc>
                <w:tcPr>
                  <w:tcW w:w="1007" w:type="dxa"/>
                  <w:shd w:val="clear" w:color="auto" w:fill="auto"/>
                </w:tcPr>
                <w:p w:rsidR="005B321D" w:rsidRPr="005B321D" w:rsidRDefault="005B321D" w:rsidP="006077EC">
                  <w:pPr>
                    <w:tabs>
                      <w:tab w:val="left" w:pos="1290"/>
                    </w:tabs>
                    <w:spacing w:line="320" w:lineRule="exact"/>
                    <w:ind w:leftChars="-31" w:left="17" w:hangingChars="38" w:hanging="91"/>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u w:val="single"/>
                    </w:rPr>
                    <w:t>700</w:t>
                  </w:r>
                </w:p>
              </w:tc>
              <w:tc>
                <w:tcPr>
                  <w:tcW w:w="866"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4</w:t>
                  </w:r>
                  <w:r w:rsidRPr="005B321D">
                    <w:rPr>
                      <w:rFonts w:ascii="Times New Roman" w:eastAsia="標楷體" w:hAnsi="Times New Roman"/>
                      <w:szCs w:val="24"/>
                    </w:rPr>
                    <w:t>分</w:t>
                  </w:r>
                </w:p>
              </w:tc>
              <w:tc>
                <w:tcPr>
                  <w:tcW w:w="1090"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u w:val="single"/>
                    </w:rPr>
                  </w:pPr>
                  <w:r w:rsidRPr="005B321D">
                    <w:rPr>
                      <w:rFonts w:ascii="新細明體" w:hAnsi="新細明體" w:cs="新細明體" w:hint="eastAsia"/>
                      <w:szCs w:val="24"/>
                    </w:rPr>
                    <w:t>≧</w:t>
                  </w:r>
                  <w:r w:rsidRPr="005B321D">
                    <w:rPr>
                      <w:rFonts w:ascii="Times New Roman" w:eastAsia="標楷體" w:hAnsi="Times New Roman"/>
                      <w:szCs w:val="24"/>
                      <w:u w:val="single"/>
                    </w:rPr>
                    <w:t>500</w:t>
                  </w:r>
                </w:p>
              </w:tc>
              <w:tc>
                <w:tcPr>
                  <w:tcW w:w="816"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4</w:t>
                  </w:r>
                  <w:r w:rsidRPr="005B321D">
                    <w:rPr>
                      <w:rFonts w:ascii="Times New Roman" w:eastAsia="標楷體" w:hAnsi="Times New Roman"/>
                      <w:szCs w:val="24"/>
                    </w:rPr>
                    <w:t>分</w:t>
                  </w:r>
                </w:p>
              </w:tc>
              <w:tc>
                <w:tcPr>
                  <w:tcW w:w="867" w:type="dxa"/>
                  <w:shd w:val="clear" w:color="auto" w:fill="auto"/>
                </w:tcPr>
                <w:p w:rsidR="005B321D" w:rsidRPr="005B321D" w:rsidRDefault="005B321D" w:rsidP="006077EC">
                  <w:pPr>
                    <w:tabs>
                      <w:tab w:val="left" w:pos="1290"/>
                    </w:tabs>
                    <w:spacing w:line="320" w:lineRule="exact"/>
                    <w:ind w:leftChars="-36" w:left="20" w:hangingChars="44" w:hanging="106"/>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u w:val="single"/>
                    </w:rPr>
                    <w:t>300</w:t>
                  </w:r>
                </w:p>
              </w:tc>
              <w:tc>
                <w:tcPr>
                  <w:tcW w:w="867"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4</w:t>
                  </w:r>
                  <w:r w:rsidRPr="005B321D">
                    <w:rPr>
                      <w:rFonts w:ascii="Times New Roman" w:eastAsia="標楷體" w:hAnsi="Times New Roman"/>
                      <w:szCs w:val="24"/>
                    </w:rPr>
                    <w:t>分</w:t>
                  </w:r>
                </w:p>
              </w:tc>
              <w:tc>
                <w:tcPr>
                  <w:tcW w:w="867" w:type="dxa"/>
                  <w:shd w:val="clear" w:color="auto" w:fill="auto"/>
                </w:tcPr>
                <w:p w:rsidR="005B321D" w:rsidRPr="005B321D" w:rsidRDefault="005B321D" w:rsidP="006077EC">
                  <w:pPr>
                    <w:tabs>
                      <w:tab w:val="left" w:pos="1290"/>
                    </w:tabs>
                    <w:spacing w:line="320" w:lineRule="exact"/>
                    <w:ind w:leftChars="-36" w:left="20" w:hangingChars="44" w:hanging="106"/>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100</w:t>
                  </w:r>
                </w:p>
              </w:tc>
              <w:tc>
                <w:tcPr>
                  <w:tcW w:w="868"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4</w:t>
                  </w:r>
                  <w:r w:rsidRPr="005B321D">
                    <w:rPr>
                      <w:rFonts w:ascii="Times New Roman" w:eastAsia="標楷體" w:hAnsi="Times New Roman"/>
                      <w:szCs w:val="24"/>
                    </w:rPr>
                    <w:t>分</w:t>
                  </w:r>
                </w:p>
              </w:tc>
            </w:tr>
            <w:tr w:rsidR="005B321D" w:rsidRPr="005B321D" w:rsidTr="00A30880">
              <w:trPr>
                <w:trHeight w:val="486"/>
              </w:trPr>
              <w:tc>
                <w:tcPr>
                  <w:tcW w:w="1007" w:type="dxa"/>
                  <w:shd w:val="clear" w:color="auto" w:fill="auto"/>
                </w:tcPr>
                <w:p w:rsidR="005B321D" w:rsidRPr="005B321D" w:rsidRDefault="005B321D" w:rsidP="006077EC">
                  <w:pPr>
                    <w:tabs>
                      <w:tab w:val="left" w:pos="1290"/>
                    </w:tabs>
                    <w:spacing w:line="320" w:lineRule="exact"/>
                    <w:ind w:leftChars="-31" w:left="17" w:hangingChars="38" w:hanging="91"/>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u w:val="single"/>
                    </w:rPr>
                    <w:t>500</w:t>
                  </w:r>
                </w:p>
              </w:tc>
              <w:tc>
                <w:tcPr>
                  <w:tcW w:w="866"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3</w:t>
                  </w:r>
                  <w:r w:rsidRPr="005B321D">
                    <w:rPr>
                      <w:rFonts w:ascii="Times New Roman" w:eastAsia="標楷體" w:hAnsi="Times New Roman"/>
                      <w:szCs w:val="24"/>
                    </w:rPr>
                    <w:t>分</w:t>
                  </w:r>
                </w:p>
              </w:tc>
              <w:tc>
                <w:tcPr>
                  <w:tcW w:w="1090"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u w:val="single"/>
                    </w:rPr>
                  </w:pPr>
                  <w:r w:rsidRPr="005B321D">
                    <w:rPr>
                      <w:rFonts w:ascii="新細明體" w:hAnsi="新細明體" w:cs="新細明體" w:hint="eastAsia"/>
                      <w:szCs w:val="24"/>
                    </w:rPr>
                    <w:t>≧</w:t>
                  </w:r>
                  <w:r w:rsidRPr="005B321D">
                    <w:rPr>
                      <w:rFonts w:ascii="Times New Roman" w:eastAsia="標楷體" w:hAnsi="Times New Roman"/>
                      <w:szCs w:val="24"/>
                      <w:u w:val="single"/>
                    </w:rPr>
                    <w:t>300</w:t>
                  </w:r>
                </w:p>
              </w:tc>
              <w:tc>
                <w:tcPr>
                  <w:tcW w:w="816"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3</w:t>
                  </w:r>
                  <w:r w:rsidRPr="005B321D">
                    <w:rPr>
                      <w:rFonts w:ascii="Times New Roman" w:eastAsia="標楷體" w:hAnsi="Times New Roman"/>
                      <w:szCs w:val="24"/>
                    </w:rPr>
                    <w:t>分</w:t>
                  </w:r>
                </w:p>
              </w:tc>
              <w:tc>
                <w:tcPr>
                  <w:tcW w:w="867" w:type="dxa"/>
                  <w:shd w:val="clear" w:color="auto" w:fill="auto"/>
                </w:tcPr>
                <w:p w:rsidR="005B321D" w:rsidRPr="005B321D" w:rsidRDefault="005B321D" w:rsidP="006077EC">
                  <w:pPr>
                    <w:tabs>
                      <w:tab w:val="left" w:pos="1290"/>
                    </w:tabs>
                    <w:spacing w:line="320" w:lineRule="exact"/>
                    <w:ind w:leftChars="-36" w:left="20" w:hangingChars="44" w:hanging="106"/>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u w:val="single"/>
                    </w:rPr>
                    <w:t>100</w:t>
                  </w:r>
                </w:p>
              </w:tc>
              <w:tc>
                <w:tcPr>
                  <w:tcW w:w="867"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3</w:t>
                  </w:r>
                  <w:r w:rsidRPr="005B321D">
                    <w:rPr>
                      <w:rFonts w:ascii="Times New Roman" w:eastAsia="標楷體" w:hAnsi="Times New Roman"/>
                      <w:szCs w:val="24"/>
                    </w:rPr>
                    <w:t>分</w:t>
                  </w:r>
                </w:p>
              </w:tc>
              <w:tc>
                <w:tcPr>
                  <w:tcW w:w="867" w:type="dxa"/>
                  <w:shd w:val="clear" w:color="auto" w:fill="auto"/>
                </w:tcPr>
                <w:p w:rsidR="005B321D" w:rsidRPr="005B321D" w:rsidRDefault="005B321D" w:rsidP="006077EC">
                  <w:pPr>
                    <w:tabs>
                      <w:tab w:val="left" w:pos="1290"/>
                    </w:tabs>
                    <w:spacing w:line="320" w:lineRule="exact"/>
                    <w:ind w:leftChars="-36" w:left="20" w:hangingChars="44" w:hanging="106"/>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u w:val="single"/>
                    </w:rPr>
                    <w:t>75</w:t>
                  </w:r>
                </w:p>
              </w:tc>
              <w:tc>
                <w:tcPr>
                  <w:tcW w:w="868"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3</w:t>
                  </w:r>
                  <w:r w:rsidRPr="005B321D">
                    <w:rPr>
                      <w:rFonts w:ascii="Times New Roman" w:eastAsia="標楷體" w:hAnsi="Times New Roman"/>
                      <w:szCs w:val="24"/>
                    </w:rPr>
                    <w:t>分</w:t>
                  </w:r>
                </w:p>
              </w:tc>
            </w:tr>
            <w:tr w:rsidR="005B321D" w:rsidRPr="005B321D" w:rsidTr="00A30880">
              <w:trPr>
                <w:trHeight w:val="486"/>
              </w:trPr>
              <w:tc>
                <w:tcPr>
                  <w:tcW w:w="1007" w:type="dxa"/>
                  <w:shd w:val="clear" w:color="auto" w:fill="auto"/>
                </w:tcPr>
                <w:p w:rsidR="005B321D" w:rsidRPr="005B321D" w:rsidRDefault="005B321D" w:rsidP="006077EC">
                  <w:pPr>
                    <w:tabs>
                      <w:tab w:val="left" w:pos="1290"/>
                    </w:tabs>
                    <w:spacing w:line="320" w:lineRule="exact"/>
                    <w:ind w:leftChars="-31" w:left="17" w:hangingChars="38" w:hanging="91"/>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u w:val="single"/>
                    </w:rPr>
                    <w:t>300</w:t>
                  </w:r>
                </w:p>
              </w:tc>
              <w:tc>
                <w:tcPr>
                  <w:tcW w:w="866"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2</w:t>
                  </w:r>
                  <w:r w:rsidRPr="005B321D">
                    <w:rPr>
                      <w:rFonts w:ascii="Times New Roman" w:eastAsia="標楷體" w:hAnsi="Times New Roman"/>
                      <w:szCs w:val="24"/>
                    </w:rPr>
                    <w:t>分</w:t>
                  </w:r>
                </w:p>
              </w:tc>
              <w:tc>
                <w:tcPr>
                  <w:tcW w:w="1090"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u w:val="single"/>
                    </w:rPr>
                  </w:pPr>
                  <w:r w:rsidRPr="005B321D">
                    <w:rPr>
                      <w:rFonts w:ascii="新細明體" w:hAnsi="新細明體" w:cs="新細明體" w:hint="eastAsia"/>
                      <w:szCs w:val="24"/>
                    </w:rPr>
                    <w:t>≧</w:t>
                  </w:r>
                  <w:r w:rsidRPr="005B321D">
                    <w:rPr>
                      <w:rFonts w:ascii="Times New Roman" w:eastAsia="標楷體" w:hAnsi="Times New Roman"/>
                      <w:szCs w:val="24"/>
                      <w:u w:val="single"/>
                    </w:rPr>
                    <w:t>100</w:t>
                  </w:r>
                </w:p>
              </w:tc>
              <w:tc>
                <w:tcPr>
                  <w:tcW w:w="816"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2</w:t>
                  </w:r>
                  <w:r w:rsidRPr="005B321D">
                    <w:rPr>
                      <w:rFonts w:ascii="Times New Roman" w:eastAsia="標楷體" w:hAnsi="Times New Roman"/>
                      <w:szCs w:val="24"/>
                    </w:rPr>
                    <w:t>分</w:t>
                  </w:r>
                </w:p>
              </w:tc>
              <w:tc>
                <w:tcPr>
                  <w:tcW w:w="867" w:type="dxa"/>
                  <w:shd w:val="clear" w:color="auto" w:fill="auto"/>
                </w:tcPr>
                <w:p w:rsidR="005B321D" w:rsidRPr="005B321D" w:rsidRDefault="005B321D" w:rsidP="006077EC">
                  <w:pPr>
                    <w:tabs>
                      <w:tab w:val="left" w:pos="1290"/>
                    </w:tabs>
                    <w:spacing w:line="320" w:lineRule="exact"/>
                    <w:ind w:leftChars="-36" w:left="20" w:hangingChars="44" w:hanging="106"/>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u w:val="single"/>
                    </w:rPr>
                    <w:t>50</w:t>
                  </w:r>
                </w:p>
              </w:tc>
              <w:tc>
                <w:tcPr>
                  <w:tcW w:w="867"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2</w:t>
                  </w:r>
                  <w:r w:rsidRPr="005B321D">
                    <w:rPr>
                      <w:rFonts w:ascii="Times New Roman" w:eastAsia="標楷體" w:hAnsi="Times New Roman"/>
                      <w:szCs w:val="24"/>
                    </w:rPr>
                    <w:t>分</w:t>
                  </w:r>
                </w:p>
              </w:tc>
              <w:tc>
                <w:tcPr>
                  <w:tcW w:w="867" w:type="dxa"/>
                  <w:shd w:val="clear" w:color="auto" w:fill="auto"/>
                </w:tcPr>
                <w:p w:rsidR="005B321D" w:rsidRPr="005B321D" w:rsidRDefault="005B321D" w:rsidP="006077EC">
                  <w:pPr>
                    <w:tabs>
                      <w:tab w:val="left" w:pos="1290"/>
                    </w:tabs>
                    <w:spacing w:line="320" w:lineRule="exact"/>
                    <w:ind w:leftChars="-36" w:left="20" w:hangingChars="44" w:hanging="106"/>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u w:val="single"/>
                    </w:rPr>
                    <w:t>25</w:t>
                  </w:r>
                </w:p>
              </w:tc>
              <w:tc>
                <w:tcPr>
                  <w:tcW w:w="868"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2</w:t>
                  </w:r>
                  <w:r w:rsidRPr="005B321D">
                    <w:rPr>
                      <w:rFonts w:ascii="Times New Roman" w:eastAsia="標楷體" w:hAnsi="Times New Roman"/>
                      <w:szCs w:val="24"/>
                    </w:rPr>
                    <w:t>分</w:t>
                  </w:r>
                </w:p>
              </w:tc>
            </w:tr>
            <w:tr w:rsidR="005B321D" w:rsidRPr="005B321D" w:rsidTr="00A30880">
              <w:trPr>
                <w:trHeight w:val="486"/>
              </w:trPr>
              <w:tc>
                <w:tcPr>
                  <w:tcW w:w="1007" w:type="dxa"/>
                  <w:shd w:val="clear" w:color="auto" w:fill="auto"/>
                </w:tcPr>
                <w:p w:rsidR="005B321D" w:rsidRPr="005B321D" w:rsidRDefault="005B321D" w:rsidP="006077EC">
                  <w:pPr>
                    <w:tabs>
                      <w:tab w:val="left" w:pos="1290"/>
                    </w:tabs>
                    <w:spacing w:line="320" w:lineRule="exact"/>
                    <w:ind w:leftChars="-31" w:left="17" w:hangingChars="38" w:hanging="91"/>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u w:val="single"/>
                    </w:rPr>
                    <w:t>100</w:t>
                  </w:r>
                </w:p>
              </w:tc>
              <w:tc>
                <w:tcPr>
                  <w:tcW w:w="866"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1</w:t>
                  </w:r>
                  <w:r w:rsidRPr="005B321D">
                    <w:rPr>
                      <w:rFonts w:ascii="Times New Roman" w:eastAsia="標楷體" w:hAnsi="Times New Roman"/>
                      <w:szCs w:val="24"/>
                    </w:rPr>
                    <w:t>分</w:t>
                  </w:r>
                </w:p>
              </w:tc>
              <w:tc>
                <w:tcPr>
                  <w:tcW w:w="1090"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u w:val="single"/>
                    </w:rPr>
                  </w:pPr>
                  <w:r w:rsidRPr="005B321D">
                    <w:rPr>
                      <w:rFonts w:ascii="新細明體" w:hAnsi="新細明體" w:cs="新細明體" w:hint="eastAsia"/>
                      <w:szCs w:val="24"/>
                    </w:rPr>
                    <w:t>≧</w:t>
                  </w:r>
                  <w:r w:rsidRPr="005B321D">
                    <w:rPr>
                      <w:rFonts w:ascii="Times New Roman" w:eastAsia="標楷體" w:hAnsi="Times New Roman"/>
                      <w:szCs w:val="24"/>
                      <w:u w:val="single"/>
                    </w:rPr>
                    <w:t>50</w:t>
                  </w:r>
                </w:p>
              </w:tc>
              <w:tc>
                <w:tcPr>
                  <w:tcW w:w="816"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1</w:t>
                  </w:r>
                  <w:r w:rsidRPr="005B321D">
                    <w:rPr>
                      <w:rFonts w:ascii="Times New Roman" w:eastAsia="標楷體" w:hAnsi="Times New Roman"/>
                      <w:szCs w:val="24"/>
                    </w:rPr>
                    <w:t>分</w:t>
                  </w:r>
                </w:p>
              </w:tc>
              <w:tc>
                <w:tcPr>
                  <w:tcW w:w="867" w:type="dxa"/>
                  <w:shd w:val="clear" w:color="auto" w:fill="auto"/>
                </w:tcPr>
                <w:p w:rsidR="005B321D" w:rsidRPr="005B321D" w:rsidRDefault="005B321D" w:rsidP="006077EC">
                  <w:pPr>
                    <w:tabs>
                      <w:tab w:val="left" w:pos="1290"/>
                    </w:tabs>
                    <w:spacing w:line="320" w:lineRule="exact"/>
                    <w:ind w:leftChars="-36" w:left="20" w:hangingChars="44" w:hanging="106"/>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u w:val="single"/>
                    </w:rPr>
                    <w:t>25</w:t>
                  </w:r>
                </w:p>
              </w:tc>
              <w:tc>
                <w:tcPr>
                  <w:tcW w:w="867"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1</w:t>
                  </w:r>
                  <w:r w:rsidRPr="005B321D">
                    <w:rPr>
                      <w:rFonts w:ascii="Times New Roman" w:eastAsia="標楷體" w:hAnsi="Times New Roman"/>
                      <w:szCs w:val="24"/>
                    </w:rPr>
                    <w:t>分</w:t>
                  </w:r>
                </w:p>
              </w:tc>
              <w:tc>
                <w:tcPr>
                  <w:tcW w:w="867" w:type="dxa"/>
                  <w:shd w:val="clear" w:color="auto" w:fill="auto"/>
                </w:tcPr>
                <w:p w:rsidR="005B321D" w:rsidRPr="005B321D" w:rsidRDefault="005B321D" w:rsidP="006077EC">
                  <w:pPr>
                    <w:tabs>
                      <w:tab w:val="left" w:pos="1290"/>
                    </w:tabs>
                    <w:spacing w:line="320" w:lineRule="exact"/>
                    <w:ind w:leftChars="-36" w:left="20" w:hangingChars="44" w:hanging="106"/>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u w:val="single"/>
                    </w:rPr>
                    <w:t>10</w:t>
                  </w:r>
                </w:p>
              </w:tc>
              <w:tc>
                <w:tcPr>
                  <w:tcW w:w="868"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1</w:t>
                  </w:r>
                  <w:r w:rsidRPr="005B321D">
                    <w:rPr>
                      <w:rFonts w:ascii="Times New Roman" w:eastAsia="標楷體" w:hAnsi="Times New Roman"/>
                      <w:szCs w:val="24"/>
                    </w:rPr>
                    <w:t>分</w:t>
                  </w:r>
                </w:p>
              </w:tc>
            </w:tr>
            <w:tr w:rsidR="005B321D" w:rsidRPr="005B321D" w:rsidTr="00A30880">
              <w:trPr>
                <w:trHeight w:val="486"/>
              </w:trPr>
              <w:tc>
                <w:tcPr>
                  <w:tcW w:w="1007" w:type="dxa"/>
                  <w:shd w:val="clear" w:color="auto" w:fill="auto"/>
                </w:tcPr>
                <w:p w:rsidR="005B321D" w:rsidRPr="005B321D" w:rsidRDefault="005B321D" w:rsidP="006077EC">
                  <w:pPr>
                    <w:tabs>
                      <w:tab w:val="left" w:pos="1290"/>
                    </w:tabs>
                    <w:spacing w:line="320" w:lineRule="exact"/>
                    <w:ind w:leftChars="-31" w:left="17" w:hangingChars="38" w:hanging="91"/>
                    <w:jc w:val="center"/>
                    <w:rPr>
                      <w:rFonts w:ascii="Times New Roman" w:eastAsia="標楷體" w:hAnsi="Times New Roman"/>
                      <w:szCs w:val="24"/>
                    </w:rPr>
                  </w:pPr>
                  <w:r w:rsidRPr="005B321D">
                    <w:rPr>
                      <w:rFonts w:ascii="Times New Roman" w:eastAsia="標楷體" w:hAnsi="Times New Roman"/>
                      <w:szCs w:val="24"/>
                    </w:rPr>
                    <w:t>＜</w:t>
                  </w:r>
                  <w:r w:rsidRPr="005B321D">
                    <w:rPr>
                      <w:rFonts w:ascii="Times New Roman" w:eastAsia="標楷體" w:hAnsi="Times New Roman"/>
                      <w:szCs w:val="24"/>
                      <w:u w:val="single"/>
                    </w:rPr>
                    <w:t>100</w:t>
                  </w:r>
                </w:p>
              </w:tc>
              <w:tc>
                <w:tcPr>
                  <w:tcW w:w="866"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u w:val="single"/>
                    </w:rPr>
                  </w:pPr>
                  <w:r w:rsidRPr="005B321D">
                    <w:rPr>
                      <w:rFonts w:ascii="Times New Roman" w:eastAsia="標楷體" w:hAnsi="Times New Roman"/>
                      <w:szCs w:val="24"/>
                      <w:u w:val="single"/>
                    </w:rPr>
                    <w:t>0</w:t>
                  </w:r>
                  <w:r w:rsidRPr="005B321D">
                    <w:rPr>
                      <w:rFonts w:ascii="Times New Roman" w:eastAsia="標楷體" w:hAnsi="Times New Roman"/>
                      <w:szCs w:val="24"/>
                      <w:u w:val="single"/>
                    </w:rPr>
                    <w:t>分</w:t>
                  </w:r>
                </w:p>
              </w:tc>
              <w:tc>
                <w:tcPr>
                  <w:tcW w:w="1090" w:type="dxa"/>
                  <w:shd w:val="clear" w:color="auto" w:fill="auto"/>
                </w:tcPr>
                <w:p w:rsidR="005B321D" w:rsidRPr="005B321D" w:rsidRDefault="005B321D" w:rsidP="006077EC">
                  <w:pPr>
                    <w:tabs>
                      <w:tab w:val="left" w:pos="1290"/>
                    </w:tabs>
                    <w:spacing w:line="320" w:lineRule="exact"/>
                    <w:ind w:leftChars="-31" w:left="17" w:hangingChars="38" w:hanging="91"/>
                    <w:jc w:val="center"/>
                    <w:rPr>
                      <w:rFonts w:ascii="Times New Roman" w:eastAsia="標楷體" w:hAnsi="Times New Roman"/>
                      <w:szCs w:val="24"/>
                      <w:u w:val="single"/>
                    </w:rPr>
                  </w:pPr>
                  <w:r w:rsidRPr="005B321D">
                    <w:rPr>
                      <w:rFonts w:ascii="Times New Roman" w:eastAsia="標楷體" w:hAnsi="Times New Roman"/>
                      <w:szCs w:val="24"/>
                    </w:rPr>
                    <w:t>＜</w:t>
                  </w:r>
                  <w:r w:rsidRPr="005B321D">
                    <w:rPr>
                      <w:rFonts w:ascii="Times New Roman" w:eastAsia="標楷體" w:hAnsi="Times New Roman"/>
                      <w:szCs w:val="24"/>
                      <w:u w:val="single"/>
                    </w:rPr>
                    <w:t>50</w:t>
                  </w:r>
                </w:p>
              </w:tc>
              <w:tc>
                <w:tcPr>
                  <w:tcW w:w="816"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u w:val="single"/>
                    </w:rPr>
                  </w:pPr>
                  <w:r w:rsidRPr="005B321D">
                    <w:rPr>
                      <w:rFonts w:ascii="Times New Roman" w:eastAsia="標楷體" w:hAnsi="Times New Roman"/>
                      <w:szCs w:val="24"/>
                      <w:u w:val="single"/>
                    </w:rPr>
                    <w:t>0</w:t>
                  </w:r>
                  <w:r w:rsidRPr="005B321D">
                    <w:rPr>
                      <w:rFonts w:ascii="Times New Roman" w:eastAsia="標楷體" w:hAnsi="Times New Roman"/>
                      <w:szCs w:val="24"/>
                      <w:u w:val="single"/>
                    </w:rPr>
                    <w:t>分</w:t>
                  </w:r>
                </w:p>
              </w:tc>
              <w:tc>
                <w:tcPr>
                  <w:tcW w:w="867" w:type="dxa"/>
                  <w:shd w:val="clear" w:color="auto" w:fill="auto"/>
                </w:tcPr>
                <w:p w:rsidR="005B321D" w:rsidRPr="005B321D" w:rsidRDefault="005B321D" w:rsidP="006077EC">
                  <w:pPr>
                    <w:tabs>
                      <w:tab w:val="left" w:pos="1290"/>
                    </w:tabs>
                    <w:spacing w:line="320" w:lineRule="exact"/>
                    <w:ind w:leftChars="-31" w:left="17" w:hangingChars="38" w:hanging="91"/>
                    <w:jc w:val="center"/>
                    <w:rPr>
                      <w:rFonts w:ascii="Times New Roman" w:eastAsia="標楷體" w:hAnsi="Times New Roman"/>
                      <w:szCs w:val="24"/>
                    </w:rPr>
                  </w:pPr>
                  <w:r w:rsidRPr="005B321D">
                    <w:rPr>
                      <w:rFonts w:ascii="Times New Roman" w:eastAsia="標楷體" w:hAnsi="Times New Roman"/>
                      <w:szCs w:val="24"/>
                    </w:rPr>
                    <w:t>＜</w:t>
                  </w:r>
                  <w:r w:rsidRPr="005B321D">
                    <w:rPr>
                      <w:rFonts w:ascii="Times New Roman" w:eastAsia="標楷體" w:hAnsi="Times New Roman"/>
                      <w:szCs w:val="24"/>
                      <w:u w:val="single"/>
                    </w:rPr>
                    <w:t>25</w:t>
                  </w:r>
                </w:p>
              </w:tc>
              <w:tc>
                <w:tcPr>
                  <w:tcW w:w="867"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u w:val="single"/>
                    </w:rPr>
                    <w:t>0</w:t>
                  </w:r>
                  <w:r w:rsidRPr="005B321D">
                    <w:rPr>
                      <w:rFonts w:ascii="Times New Roman" w:eastAsia="標楷體" w:hAnsi="Times New Roman"/>
                      <w:szCs w:val="24"/>
                      <w:u w:val="single"/>
                    </w:rPr>
                    <w:t>分</w:t>
                  </w:r>
                </w:p>
              </w:tc>
              <w:tc>
                <w:tcPr>
                  <w:tcW w:w="867" w:type="dxa"/>
                  <w:shd w:val="clear" w:color="auto" w:fill="auto"/>
                </w:tcPr>
                <w:p w:rsidR="005B321D" w:rsidRPr="005B321D" w:rsidRDefault="005B321D" w:rsidP="006077EC">
                  <w:pPr>
                    <w:tabs>
                      <w:tab w:val="left" w:pos="1290"/>
                    </w:tabs>
                    <w:spacing w:line="320" w:lineRule="exact"/>
                    <w:ind w:leftChars="-31" w:left="17" w:hangingChars="38" w:hanging="91"/>
                    <w:jc w:val="center"/>
                    <w:rPr>
                      <w:rFonts w:ascii="Times New Roman" w:eastAsia="標楷體" w:hAnsi="Times New Roman"/>
                      <w:szCs w:val="24"/>
                    </w:rPr>
                  </w:pPr>
                  <w:r w:rsidRPr="005B321D">
                    <w:rPr>
                      <w:rFonts w:ascii="Times New Roman" w:eastAsia="標楷體" w:hAnsi="Times New Roman"/>
                      <w:szCs w:val="24"/>
                    </w:rPr>
                    <w:t>＜</w:t>
                  </w:r>
                  <w:r w:rsidRPr="005B321D">
                    <w:rPr>
                      <w:rFonts w:ascii="Times New Roman" w:eastAsia="標楷體" w:hAnsi="Times New Roman"/>
                      <w:szCs w:val="24"/>
                      <w:u w:val="single"/>
                    </w:rPr>
                    <w:t>10</w:t>
                  </w:r>
                </w:p>
              </w:tc>
              <w:tc>
                <w:tcPr>
                  <w:tcW w:w="868"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u w:val="single"/>
                    </w:rPr>
                  </w:pPr>
                  <w:r w:rsidRPr="005B321D">
                    <w:rPr>
                      <w:rFonts w:ascii="Times New Roman" w:eastAsia="標楷體" w:hAnsi="Times New Roman"/>
                      <w:szCs w:val="24"/>
                      <w:u w:val="single"/>
                    </w:rPr>
                    <w:t>0</w:t>
                  </w:r>
                  <w:r w:rsidRPr="005B321D">
                    <w:rPr>
                      <w:rFonts w:ascii="Times New Roman" w:eastAsia="標楷體" w:hAnsi="Times New Roman"/>
                      <w:szCs w:val="24"/>
                      <w:u w:val="single"/>
                    </w:rPr>
                    <w:t>分</w:t>
                  </w:r>
                </w:p>
              </w:tc>
            </w:tr>
          </w:tbl>
          <w:p w:rsidR="005B321D" w:rsidRPr="005B321D" w:rsidRDefault="005B321D" w:rsidP="005B321D">
            <w:pPr>
              <w:adjustRightInd w:val="0"/>
              <w:snapToGrid w:val="0"/>
              <w:rPr>
                <w:rFonts w:ascii="Times New Roman" w:eastAsia="標楷體" w:hAnsi="Times New Roman"/>
                <w:b/>
                <w:sz w:val="22"/>
              </w:rPr>
            </w:pPr>
          </w:p>
          <w:p w:rsidR="005B321D" w:rsidRPr="005B321D" w:rsidRDefault="005B321D" w:rsidP="005B321D">
            <w:pPr>
              <w:adjustRightInd w:val="0"/>
              <w:snapToGrid w:val="0"/>
              <w:rPr>
                <w:rFonts w:ascii="Times New Roman" w:eastAsia="標楷體" w:hAnsi="Times New Roman"/>
                <w:b/>
                <w:sz w:val="22"/>
              </w:rPr>
            </w:pPr>
            <w:r w:rsidRPr="005B321D">
              <w:rPr>
                <w:rFonts w:ascii="Times New Roman" w:eastAsia="標楷體" w:hAnsi="Times New Roman"/>
                <w:b/>
                <w:sz w:val="22"/>
              </w:rPr>
              <w:t>*</w:t>
            </w:r>
            <w:r w:rsidRPr="005B321D">
              <w:rPr>
                <w:rFonts w:ascii="Times New Roman" w:eastAsia="標楷體" w:hAnsi="Times New Roman"/>
                <w:b/>
                <w:sz w:val="22"/>
              </w:rPr>
              <w:t>考評資料來源：以「中藥違規案件紀錄系統」登錄之案件數為考評依據，並請提供自評表</w:t>
            </w:r>
            <w:r w:rsidRPr="005B321D">
              <w:rPr>
                <w:rFonts w:ascii="Times New Roman" w:eastAsia="標楷體" w:hAnsi="Times New Roman"/>
                <w:b/>
                <w:sz w:val="22"/>
              </w:rPr>
              <w:t>(</w:t>
            </w:r>
            <w:r w:rsidRPr="005B321D">
              <w:rPr>
                <w:rFonts w:ascii="Times New Roman" w:eastAsia="標楷體" w:hAnsi="Times New Roman"/>
                <w:b/>
                <w:sz w:val="22"/>
              </w:rPr>
              <w:t>如附表</w:t>
            </w:r>
            <w:r w:rsidRPr="005B321D">
              <w:rPr>
                <w:rFonts w:ascii="Times New Roman" w:eastAsia="標楷體" w:hAnsi="Times New Roman"/>
                <w:b/>
                <w:sz w:val="22"/>
              </w:rPr>
              <w:t>13)</w:t>
            </w:r>
            <w:r w:rsidRPr="005B321D">
              <w:rPr>
                <w:rFonts w:ascii="Times New Roman" w:eastAsia="標楷體" w:hAnsi="Times New Roman"/>
                <w:b/>
                <w:sz w:val="22"/>
              </w:rPr>
              <w:t>。</w:t>
            </w:r>
          </w:p>
        </w:tc>
      </w:tr>
      <w:tr w:rsidR="005B321D" w:rsidRPr="005B321D" w:rsidTr="00A30880">
        <w:tc>
          <w:tcPr>
            <w:tcW w:w="568" w:type="dxa"/>
            <w:vMerge/>
            <w:shd w:val="clear" w:color="auto" w:fill="auto"/>
          </w:tcPr>
          <w:p w:rsidR="005B321D" w:rsidRPr="005B321D" w:rsidRDefault="005B321D" w:rsidP="005B321D">
            <w:pPr>
              <w:spacing w:line="280" w:lineRule="exact"/>
              <w:jc w:val="center"/>
              <w:rPr>
                <w:rFonts w:ascii="Times New Roman" w:eastAsia="標楷體" w:hAnsi="Times New Roman"/>
                <w:szCs w:val="24"/>
              </w:rPr>
            </w:pPr>
          </w:p>
        </w:tc>
        <w:tc>
          <w:tcPr>
            <w:tcW w:w="1134" w:type="dxa"/>
            <w:vMerge/>
            <w:shd w:val="clear" w:color="auto" w:fill="auto"/>
          </w:tcPr>
          <w:p w:rsidR="005B321D" w:rsidRPr="005B321D" w:rsidRDefault="005B321D" w:rsidP="005B321D">
            <w:pPr>
              <w:rPr>
                <w:rFonts w:ascii="Times New Roman" w:eastAsia="標楷體" w:hAnsi="Times New Roman"/>
                <w:b/>
              </w:rPr>
            </w:pPr>
          </w:p>
        </w:tc>
        <w:tc>
          <w:tcPr>
            <w:tcW w:w="1134" w:type="dxa"/>
            <w:shd w:val="clear" w:color="auto" w:fill="auto"/>
          </w:tcPr>
          <w:p w:rsidR="005B321D" w:rsidRPr="005B321D" w:rsidRDefault="005B321D" w:rsidP="005B321D">
            <w:pPr>
              <w:rPr>
                <w:rFonts w:ascii="Times New Roman" w:eastAsia="標楷體" w:hAnsi="Times New Roman"/>
                <w:b/>
              </w:rPr>
            </w:pPr>
            <w:r w:rsidRPr="005B321D">
              <w:rPr>
                <w:rFonts w:ascii="Times New Roman" w:eastAsia="標楷體" w:hAnsi="Times New Roman"/>
                <w:b/>
              </w:rPr>
              <w:t>1-2</w:t>
            </w:r>
            <w:r w:rsidRPr="005B321D">
              <w:rPr>
                <w:rFonts w:ascii="Times New Roman" w:eastAsia="標楷體" w:hAnsi="Times New Roman"/>
                <w:b/>
              </w:rPr>
              <w:t>中藥違規廣告辦結率</w:t>
            </w:r>
            <w:r w:rsidRPr="005B321D">
              <w:rPr>
                <w:rFonts w:ascii="Times New Roman" w:eastAsia="標楷體" w:hAnsi="Times New Roman"/>
                <w:b/>
              </w:rPr>
              <w:t>(2</w:t>
            </w:r>
            <w:r w:rsidRPr="005B321D">
              <w:rPr>
                <w:rFonts w:ascii="Times New Roman" w:eastAsia="標楷體" w:hAnsi="Times New Roman"/>
                <w:b/>
              </w:rPr>
              <w:t>分</w:t>
            </w:r>
            <w:r w:rsidRPr="005B321D">
              <w:rPr>
                <w:rFonts w:ascii="Times New Roman" w:eastAsia="標楷體" w:hAnsi="Times New Roman"/>
                <w:b/>
              </w:rPr>
              <w:t>)</w:t>
            </w:r>
          </w:p>
        </w:tc>
        <w:tc>
          <w:tcPr>
            <w:tcW w:w="7512" w:type="dxa"/>
            <w:shd w:val="clear" w:color="auto" w:fill="auto"/>
          </w:tcPr>
          <w:p w:rsidR="005B321D" w:rsidRPr="005B321D" w:rsidRDefault="005B321D" w:rsidP="005B321D">
            <w:pPr>
              <w:adjustRightInd w:val="0"/>
              <w:snapToGrid w:val="0"/>
              <w:rPr>
                <w:rFonts w:ascii="Times New Roman" w:eastAsia="標楷體" w:hAnsi="Times New Roman"/>
                <w:b/>
                <w:szCs w:val="24"/>
              </w:rPr>
            </w:pPr>
            <w:r w:rsidRPr="005B321D">
              <w:rPr>
                <w:rFonts w:ascii="Times New Roman" w:eastAsia="標楷體" w:hAnsi="Times New Roman"/>
                <w:b/>
                <w:szCs w:val="24"/>
              </w:rPr>
              <w:t>1-2</w:t>
            </w:r>
            <w:r w:rsidRPr="005B321D">
              <w:rPr>
                <w:rFonts w:ascii="Times New Roman" w:eastAsia="標楷體" w:hAnsi="Times New Roman"/>
                <w:b/>
                <w:szCs w:val="24"/>
              </w:rPr>
              <w:t>中藥違規廣告辦結率</w:t>
            </w:r>
            <w:r w:rsidRPr="005B321D">
              <w:rPr>
                <w:rFonts w:ascii="Times New Roman" w:eastAsia="標楷體" w:hAnsi="Times New Roman"/>
                <w:b/>
                <w:szCs w:val="24"/>
              </w:rPr>
              <w:t>(</w:t>
            </w:r>
            <w:r w:rsidRPr="005B321D">
              <w:rPr>
                <w:rFonts w:ascii="Times New Roman" w:eastAsia="標楷體" w:hAnsi="Times New Roman"/>
                <w:b/>
                <w:szCs w:val="24"/>
                <w:u w:val="single"/>
              </w:rPr>
              <w:t>2</w:t>
            </w:r>
            <w:r w:rsidRPr="005B321D">
              <w:rPr>
                <w:rFonts w:ascii="Times New Roman" w:eastAsia="標楷體" w:hAnsi="Times New Roman"/>
                <w:b/>
                <w:szCs w:val="24"/>
              </w:rPr>
              <w:t>分</w:t>
            </w:r>
            <w:r w:rsidRPr="005B321D">
              <w:rPr>
                <w:rFonts w:ascii="Times New Roman" w:eastAsia="標楷體" w:hAnsi="Times New Roman"/>
                <w:b/>
                <w:szCs w:val="24"/>
              </w:rPr>
              <w:t>)</w:t>
            </w:r>
          </w:p>
          <w:p w:rsidR="005B321D" w:rsidRPr="005B321D" w:rsidRDefault="005B321D" w:rsidP="003B5D95">
            <w:pPr>
              <w:numPr>
                <w:ilvl w:val="2"/>
                <w:numId w:val="69"/>
              </w:numPr>
              <w:adjustRightInd w:val="0"/>
              <w:snapToGrid w:val="0"/>
              <w:ind w:left="600" w:hanging="420"/>
              <w:rPr>
                <w:rFonts w:ascii="Times New Roman" w:eastAsia="標楷體" w:hAnsi="Times New Roman"/>
                <w:szCs w:val="24"/>
              </w:rPr>
            </w:pPr>
            <w:r w:rsidRPr="005B321D">
              <w:rPr>
                <w:rFonts w:ascii="Times New Roman" w:eastAsia="標楷體" w:hAnsi="Times New Roman"/>
                <w:szCs w:val="24"/>
              </w:rPr>
              <w:t>依據衛生局承辦案件數分組計算案件辦結率</w:t>
            </w:r>
          </w:p>
          <w:p w:rsidR="005B321D" w:rsidRDefault="005B321D" w:rsidP="003B5D95">
            <w:pPr>
              <w:numPr>
                <w:ilvl w:val="2"/>
                <w:numId w:val="69"/>
              </w:numPr>
              <w:adjustRightInd w:val="0"/>
              <w:snapToGrid w:val="0"/>
              <w:ind w:left="600" w:hanging="420"/>
              <w:rPr>
                <w:rFonts w:ascii="Times New Roman" w:eastAsia="標楷體" w:hAnsi="Times New Roman"/>
                <w:szCs w:val="24"/>
              </w:rPr>
            </w:pPr>
            <w:r w:rsidRPr="005B321D">
              <w:rPr>
                <w:rFonts w:ascii="Times New Roman" w:eastAsia="標楷體" w:hAnsi="Times New Roman"/>
                <w:szCs w:val="24"/>
              </w:rPr>
              <w:t>辦結率</w:t>
            </w:r>
            <w:r w:rsidRPr="005B321D">
              <w:rPr>
                <w:rFonts w:ascii="Times New Roman" w:eastAsia="標楷體" w:hAnsi="Times New Roman"/>
                <w:szCs w:val="24"/>
              </w:rPr>
              <w:t>%</w:t>
            </w:r>
            <w:r w:rsidRPr="005B321D">
              <w:rPr>
                <w:rFonts w:ascii="Times New Roman" w:eastAsia="標楷體" w:hAnsi="Times New Roman"/>
                <w:szCs w:val="24"/>
              </w:rPr>
              <w:t>：結案件數</w:t>
            </w:r>
            <w:r w:rsidRPr="005B321D">
              <w:rPr>
                <w:rFonts w:ascii="Times New Roman" w:eastAsia="標楷體" w:hAnsi="Times New Roman"/>
                <w:szCs w:val="24"/>
              </w:rPr>
              <w:t>(</w:t>
            </w:r>
            <w:r w:rsidRPr="005B321D">
              <w:rPr>
                <w:rFonts w:ascii="Times New Roman" w:eastAsia="標楷體" w:hAnsi="Times New Roman"/>
                <w:szCs w:val="24"/>
              </w:rPr>
              <w:t>含處分及不予處分</w:t>
            </w:r>
            <w:r w:rsidRPr="005B321D">
              <w:rPr>
                <w:rFonts w:ascii="Times New Roman" w:eastAsia="標楷體" w:hAnsi="Times New Roman"/>
                <w:szCs w:val="24"/>
              </w:rPr>
              <w:t>)/</w:t>
            </w:r>
            <w:r w:rsidRPr="005B321D">
              <w:rPr>
                <w:rFonts w:ascii="Times New Roman" w:eastAsia="標楷體" w:hAnsi="Times New Roman"/>
                <w:szCs w:val="24"/>
              </w:rPr>
              <w:t>承辦案件數</w:t>
            </w:r>
            <w:r w:rsidRPr="005B321D">
              <w:rPr>
                <w:rFonts w:ascii="Times New Roman" w:eastAsia="標楷體" w:hAnsi="Times New Roman"/>
                <w:szCs w:val="24"/>
              </w:rPr>
              <w:t>x100%</w:t>
            </w:r>
          </w:p>
          <w:p w:rsidR="006077EC" w:rsidRPr="005B321D" w:rsidRDefault="006077EC" w:rsidP="006077EC">
            <w:pPr>
              <w:adjustRightInd w:val="0"/>
              <w:snapToGrid w:val="0"/>
              <w:ind w:left="600"/>
              <w:rPr>
                <w:rFonts w:ascii="Times New Roman" w:eastAsia="標楷體" w:hAnsi="Times New Roman"/>
                <w:szCs w:val="24"/>
              </w:rPr>
            </w:pPr>
          </w:p>
          <w:tbl>
            <w:tblPr>
              <w:tblStyle w:val="aff"/>
              <w:tblW w:w="0" w:type="auto"/>
              <w:tblLayout w:type="fixed"/>
              <w:tblLook w:val="04A0" w:firstRow="1" w:lastRow="0" w:firstColumn="1" w:lastColumn="0" w:noHBand="0" w:noVBand="1"/>
            </w:tblPr>
            <w:tblGrid>
              <w:gridCol w:w="1354"/>
              <w:gridCol w:w="1354"/>
              <w:gridCol w:w="1354"/>
              <w:gridCol w:w="1354"/>
              <w:gridCol w:w="1354"/>
            </w:tblGrid>
            <w:tr w:rsidR="005B321D" w:rsidRPr="005B321D" w:rsidTr="00A30880">
              <w:trPr>
                <w:trHeight w:val="504"/>
              </w:trPr>
              <w:tc>
                <w:tcPr>
                  <w:tcW w:w="1354" w:type="dxa"/>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rPr>
                    <w:t>配分</w:t>
                  </w:r>
                </w:p>
              </w:tc>
              <w:tc>
                <w:tcPr>
                  <w:tcW w:w="1354" w:type="dxa"/>
                </w:tcPr>
                <w:p w:rsidR="005B321D" w:rsidRPr="005B321D" w:rsidRDefault="005B321D" w:rsidP="005B321D">
                  <w:pPr>
                    <w:jc w:val="center"/>
                    <w:rPr>
                      <w:rFonts w:ascii="Times New Roman" w:eastAsia="標楷體" w:hAnsi="Times New Roman"/>
                      <w:sz w:val="24"/>
                    </w:rPr>
                  </w:pPr>
                  <w:r w:rsidRPr="005B321D">
                    <w:rPr>
                      <w:rFonts w:ascii="新細明體" w:hAnsi="新細明體" w:cs="新細明體" w:hint="eastAsia"/>
                      <w:b/>
                      <w:sz w:val="24"/>
                      <w:u w:val="single"/>
                    </w:rPr>
                    <w:t>≦</w:t>
                  </w:r>
                  <w:r w:rsidRPr="005B321D">
                    <w:rPr>
                      <w:rFonts w:ascii="Times New Roman" w:eastAsia="標楷體" w:hAnsi="Times New Roman"/>
                      <w:sz w:val="24"/>
                    </w:rPr>
                    <w:t>100</w:t>
                  </w:r>
                  <w:r w:rsidRPr="005B321D">
                    <w:rPr>
                      <w:rFonts w:ascii="Times New Roman" w:eastAsia="標楷體" w:hAnsi="Times New Roman"/>
                      <w:sz w:val="24"/>
                    </w:rPr>
                    <w:t>件</w:t>
                  </w:r>
                </w:p>
              </w:tc>
              <w:tc>
                <w:tcPr>
                  <w:tcW w:w="1354" w:type="dxa"/>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b/>
                      <w:sz w:val="24"/>
                      <w:u w:val="single"/>
                    </w:rPr>
                    <w:t>101</w:t>
                  </w:r>
                  <w:r w:rsidRPr="005B321D">
                    <w:rPr>
                      <w:rFonts w:ascii="Times New Roman" w:eastAsia="標楷體" w:hAnsi="Times New Roman"/>
                      <w:sz w:val="24"/>
                    </w:rPr>
                    <w:t>-200</w:t>
                  </w:r>
                  <w:r w:rsidRPr="005B321D">
                    <w:rPr>
                      <w:rFonts w:ascii="Times New Roman" w:eastAsia="標楷體" w:hAnsi="Times New Roman"/>
                      <w:sz w:val="24"/>
                    </w:rPr>
                    <w:t>件</w:t>
                  </w:r>
                </w:p>
              </w:tc>
              <w:tc>
                <w:tcPr>
                  <w:tcW w:w="1354" w:type="dxa"/>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rPr>
                    <w:t>201-300</w:t>
                  </w:r>
                  <w:r w:rsidRPr="005B321D">
                    <w:rPr>
                      <w:rFonts w:ascii="Times New Roman" w:eastAsia="標楷體" w:hAnsi="Times New Roman"/>
                      <w:sz w:val="24"/>
                    </w:rPr>
                    <w:t>件</w:t>
                  </w:r>
                </w:p>
              </w:tc>
              <w:tc>
                <w:tcPr>
                  <w:tcW w:w="1354" w:type="dxa"/>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rPr>
                    <w:t>&gt;300</w:t>
                  </w:r>
                  <w:r w:rsidRPr="005B321D">
                    <w:rPr>
                      <w:rFonts w:ascii="Times New Roman" w:eastAsia="標楷體" w:hAnsi="Times New Roman"/>
                      <w:sz w:val="24"/>
                    </w:rPr>
                    <w:t>件</w:t>
                  </w:r>
                </w:p>
              </w:tc>
            </w:tr>
            <w:tr w:rsidR="005B321D" w:rsidRPr="005B321D" w:rsidTr="00A30880">
              <w:trPr>
                <w:trHeight w:val="260"/>
              </w:trPr>
              <w:tc>
                <w:tcPr>
                  <w:tcW w:w="1354" w:type="dxa"/>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rPr>
                    <w:t>2</w:t>
                  </w:r>
                </w:p>
              </w:tc>
              <w:tc>
                <w:tcPr>
                  <w:tcW w:w="1354" w:type="dxa"/>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rPr>
                    <w:t>85%</w:t>
                  </w:r>
                </w:p>
              </w:tc>
              <w:tc>
                <w:tcPr>
                  <w:tcW w:w="1354" w:type="dxa"/>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rPr>
                    <w:t>70%</w:t>
                  </w:r>
                </w:p>
              </w:tc>
              <w:tc>
                <w:tcPr>
                  <w:tcW w:w="1354" w:type="dxa"/>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rPr>
                    <w:t>55%</w:t>
                  </w:r>
                </w:p>
              </w:tc>
              <w:tc>
                <w:tcPr>
                  <w:tcW w:w="1354" w:type="dxa"/>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rPr>
                    <w:t>40%</w:t>
                  </w:r>
                </w:p>
              </w:tc>
            </w:tr>
            <w:tr w:rsidR="005B321D" w:rsidRPr="005B321D" w:rsidTr="00A30880">
              <w:trPr>
                <w:trHeight w:val="252"/>
              </w:trPr>
              <w:tc>
                <w:tcPr>
                  <w:tcW w:w="1354" w:type="dxa"/>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rPr>
                    <w:t>1.5</w:t>
                  </w:r>
                </w:p>
              </w:tc>
              <w:tc>
                <w:tcPr>
                  <w:tcW w:w="1354" w:type="dxa"/>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rPr>
                    <w:t>80%</w:t>
                  </w:r>
                </w:p>
              </w:tc>
              <w:tc>
                <w:tcPr>
                  <w:tcW w:w="1354" w:type="dxa"/>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rPr>
                    <w:t>65%</w:t>
                  </w:r>
                </w:p>
              </w:tc>
              <w:tc>
                <w:tcPr>
                  <w:tcW w:w="1354" w:type="dxa"/>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rPr>
                    <w:t>50%</w:t>
                  </w:r>
                </w:p>
              </w:tc>
              <w:tc>
                <w:tcPr>
                  <w:tcW w:w="1354" w:type="dxa"/>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rPr>
                    <w:t>35%</w:t>
                  </w:r>
                </w:p>
              </w:tc>
            </w:tr>
            <w:tr w:rsidR="005B321D" w:rsidRPr="005B321D" w:rsidTr="00A30880">
              <w:trPr>
                <w:trHeight w:val="252"/>
              </w:trPr>
              <w:tc>
                <w:tcPr>
                  <w:tcW w:w="1354" w:type="dxa"/>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rPr>
                    <w:t>1</w:t>
                  </w:r>
                </w:p>
              </w:tc>
              <w:tc>
                <w:tcPr>
                  <w:tcW w:w="1354" w:type="dxa"/>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rPr>
                    <w:t>75%</w:t>
                  </w:r>
                </w:p>
              </w:tc>
              <w:tc>
                <w:tcPr>
                  <w:tcW w:w="1354" w:type="dxa"/>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rPr>
                    <w:t>60%</w:t>
                  </w:r>
                </w:p>
              </w:tc>
              <w:tc>
                <w:tcPr>
                  <w:tcW w:w="1354" w:type="dxa"/>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rPr>
                    <w:t>45%</w:t>
                  </w:r>
                </w:p>
              </w:tc>
              <w:tc>
                <w:tcPr>
                  <w:tcW w:w="1354" w:type="dxa"/>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rPr>
                    <w:t>30%</w:t>
                  </w:r>
                </w:p>
              </w:tc>
            </w:tr>
            <w:tr w:rsidR="005B321D" w:rsidRPr="005B321D" w:rsidTr="00A30880">
              <w:trPr>
                <w:trHeight w:val="252"/>
              </w:trPr>
              <w:tc>
                <w:tcPr>
                  <w:tcW w:w="1354" w:type="dxa"/>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rPr>
                    <w:t>0.5</w:t>
                  </w:r>
                </w:p>
              </w:tc>
              <w:tc>
                <w:tcPr>
                  <w:tcW w:w="1354" w:type="dxa"/>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rPr>
                    <w:t>70%</w:t>
                  </w:r>
                </w:p>
              </w:tc>
              <w:tc>
                <w:tcPr>
                  <w:tcW w:w="1354" w:type="dxa"/>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rPr>
                    <w:t>55%</w:t>
                  </w:r>
                </w:p>
              </w:tc>
              <w:tc>
                <w:tcPr>
                  <w:tcW w:w="1354" w:type="dxa"/>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rPr>
                    <w:t>40%</w:t>
                  </w:r>
                </w:p>
              </w:tc>
              <w:tc>
                <w:tcPr>
                  <w:tcW w:w="1354" w:type="dxa"/>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rPr>
                    <w:t>25%</w:t>
                  </w:r>
                </w:p>
              </w:tc>
            </w:tr>
            <w:tr w:rsidR="005B321D" w:rsidRPr="005B321D" w:rsidTr="00A30880">
              <w:trPr>
                <w:trHeight w:val="260"/>
              </w:trPr>
              <w:tc>
                <w:tcPr>
                  <w:tcW w:w="1354" w:type="dxa"/>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rPr>
                    <w:t>0</w:t>
                  </w:r>
                </w:p>
              </w:tc>
              <w:tc>
                <w:tcPr>
                  <w:tcW w:w="1354" w:type="dxa"/>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rPr>
                    <w:t>&lt;70%</w:t>
                  </w:r>
                </w:p>
              </w:tc>
              <w:tc>
                <w:tcPr>
                  <w:tcW w:w="1354" w:type="dxa"/>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rPr>
                    <w:t>&lt;55%</w:t>
                  </w:r>
                </w:p>
              </w:tc>
              <w:tc>
                <w:tcPr>
                  <w:tcW w:w="1354" w:type="dxa"/>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rPr>
                    <w:t>&lt;40%</w:t>
                  </w:r>
                </w:p>
              </w:tc>
              <w:tc>
                <w:tcPr>
                  <w:tcW w:w="1354" w:type="dxa"/>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rPr>
                    <w:t>&lt;25%</w:t>
                  </w:r>
                </w:p>
              </w:tc>
            </w:tr>
          </w:tbl>
          <w:p w:rsidR="005B321D" w:rsidRPr="005B321D" w:rsidRDefault="005B321D" w:rsidP="005B321D">
            <w:pPr>
              <w:adjustRightInd w:val="0"/>
              <w:snapToGrid w:val="0"/>
              <w:rPr>
                <w:rFonts w:ascii="Times New Roman" w:eastAsia="標楷體" w:hAnsi="Times New Roman"/>
                <w:b/>
                <w:szCs w:val="24"/>
              </w:rPr>
            </w:pPr>
          </w:p>
          <w:p w:rsidR="005B321D" w:rsidRPr="005B321D" w:rsidRDefault="005B321D" w:rsidP="005B321D">
            <w:pPr>
              <w:adjustRightInd w:val="0"/>
              <w:snapToGrid w:val="0"/>
              <w:rPr>
                <w:rFonts w:ascii="Times New Roman" w:eastAsia="標楷體" w:hAnsi="Times New Roman"/>
                <w:b/>
                <w:szCs w:val="24"/>
              </w:rPr>
            </w:pPr>
            <w:r w:rsidRPr="005B321D">
              <w:rPr>
                <w:rFonts w:ascii="Times New Roman" w:eastAsia="標楷體" w:hAnsi="Times New Roman"/>
                <w:b/>
                <w:szCs w:val="24"/>
              </w:rPr>
              <w:t>*</w:t>
            </w:r>
            <w:r w:rsidRPr="005B321D">
              <w:rPr>
                <w:rFonts w:ascii="Times New Roman" w:eastAsia="標楷體" w:hAnsi="Times New Roman"/>
                <w:b/>
                <w:szCs w:val="24"/>
              </w:rPr>
              <w:t>考評資料來源：以「中藥違規案件紀錄系統」登錄之案件數為考評依據，並請提供自評表</w:t>
            </w:r>
            <w:r w:rsidRPr="005B321D">
              <w:rPr>
                <w:rFonts w:ascii="Times New Roman" w:eastAsia="標楷體" w:hAnsi="Times New Roman"/>
                <w:b/>
                <w:szCs w:val="24"/>
              </w:rPr>
              <w:t>(</w:t>
            </w:r>
            <w:r w:rsidRPr="005B321D">
              <w:rPr>
                <w:rFonts w:ascii="Times New Roman" w:eastAsia="標楷體" w:hAnsi="Times New Roman"/>
                <w:b/>
                <w:szCs w:val="24"/>
              </w:rPr>
              <w:t>如附表</w:t>
            </w:r>
            <w:r w:rsidRPr="005B321D">
              <w:rPr>
                <w:rFonts w:ascii="Times New Roman" w:eastAsia="標楷體" w:hAnsi="Times New Roman"/>
                <w:b/>
                <w:szCs w:val="24"/>
              </w:rPr>
              <w:t>13)</w:t>
            </w:r>
            <w:r w:rsidRPr="005B321D">
              <w:rPr>
                <w:rFonts w:ascii="Times New Roman" w:eastAsia="標楷體" w:hAnsi="Times New Roman"/>
                <w:b/>
                <w:szCs w:val="24"/>
              </w:rPr>
              <w:t>。</w:t>
            </w:r>
          </w:p>
        </w:tc>
      </w:tr>
      <w:tr w:rsidR="005B321D" w:rsidRPr="005B321D" w:rsidTr="00A30880">
        <w:tc>
          <w:tcPr>
            <w:tcW w:w="568" w:type="dxa"/>
            <w:vMerge w:val="restart"/>
            <w:shd w:val="clear" w:color="auto" w:fill="auto"/>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14</w:t>
            </w:r>
          </w:p>
        </w:tc>
        <w:tc>
          <w:tcPr>
            <w:tcW w:w="1134" w:type="dxa"/>
            <w:vMerge w:val="restart"/>
            <w:shd w:val="clear" w:color="auto" w:fill="auto"/>
          </w:tcPr>
          <w:p w:rsidR="005B321D" w:rsidRPr="005B321D" w:rsidRDefault="005B321D" w:rsidP="005B321D">
            <w:pPr>
              <w:spacing w:line="280" w:lineRule="exact"/>
              <w:jc w:val="both"/>
              <w:rPr>
                <w:rFonts w:ascii="Times New Roman" w:eastAsia="標楷體" w:hAnsi="Times New Roman"/>
                <w:b/>
                <w:szCs w:val="24"/>
              </w:rPr>
            </w:pPr>
            <w:r w:rsidRPr="005B321D">
              <w:rPr>
                <w:rFonts w:ascii="Times New Roman" w:eastAsia="標楷體" w:hAnsi="Times New Roman"/>
                <w:b/>
                <w:szCs w:val="24"/>
              </w:rPr>
              <w:t>中藥藥政管理執行成效</w:t>
            </w:r>
            <w:r w:rsidRPr="005B321D">
              <w:rPr>
                <w:rFonts w:ascii="Times New Roman" w:eastAsia="標楷體" w:hAnsi="Times New Roman"/>
                <w:b/>
                <w:szCs w:val="24"/>
              </w:rPr>
              <w:t>(12</w:t>
            </w:r>
            <w:r w:rsidRPr="005B321D">
              <w:rPr>
                <w:rFonts w:ascii="Times New Roman" w:eastAsia="標楷體" w:hAnsi="Times New Roman"/>
                <w:b/>
                <w:szCs w:val="24"/>
              </w:rPr>
              <w:t>分</w:t>
            </w:r>
            <w:r w:rsidRPr="005B321D">
              <w:rPr>
                <w:rFonts w:ascii="Times New Roman" w:eastAsia="標楷體" w:hAnsi="Times New Roman"/>
                <w:b/>
                <w:szCs w:val="24"/>
              </w:rPr>
              <w:t>)</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b/>
                <w:szCs w:val="24"/>
              </w:rPr>
            </w:pPr>
            <w:r w:rsidRPr="005B321D">
              <w:rPr>
                <w:rFonts w:ascii="Times New Roman" w:eastAsia="標楷體" w:hAnsi="Times New Roman"/>
                <w:b/>
                <w:szCs w:val="24"/>
              </w:rPr>
              <w:t>2-1</w:t>
            </w:r>
            <w:r w:rsidRPr="005B321D">
              <w:rPr>
                <w:rFonts w:ascii="Times New Roman" w:eastAsia="標楷體" w:hAnsi="Times New Roman"/>
                <w:b/>
                <w:szCs w:val="24"/>
              </w:rPr>
              <w:t>不法中藥查核</w:t>
            </w:r>
            <w:r w:rsidRPr="005B321D">
              <w:rPr>
                <w:rFonts w:ascii="Times New Roman" w:eastAsia="標楷體" w:hAnsi="Times New Roman"/>
                <w:b/>
                <w:szCs w:val="24"/>
              </w:rPr>
              <w:t>(10</w:t>
            </w:r>
            <w:r w:rsidRPr="005B321D">
              <w:rPr>
                <w:rFonts w:ascii="Times New Roman" w:eastAsia="標楷體" w:hAnsi="Times New Roman"/>
                <w:b/>
                <w:szCs w:val="24"/>
              </w:rPr>
              <w:t>分</w:t>
            </w:r>
            <w:r w:rsidRPr="005B321D">
              <w:rPr>
                <w:rFonts w:ascii="Times New Roman" w:eastAsia="標楷體" w:hAnsi="Times New Roman"/>
                <w:b/>
                <w:szCs w:val="24"/>
              </w:rPr>
              <w:t>)</w:t>
            </w:r>
          </w:p>
        </w:tc>
        <w:tc>
          <w:tcPr>
            <w:tcW w:w="7512" w:type="dxa"/>
            <w:shd w:val="clear" w:color="auto" w:fill="auto"/>
          </w:tcPr>
          <w:p w:rsidR="005B321D" w:rsidRPr="005B321D" w:rsidRDefault="005B321D" w:rsidP="005B321D">
            <w:pPr>
              <w:adjustRightInd w:val="0"/>
              <w:snapToGrid w:val="0"/>
              <w:rPr>
                <w:rFonts w:ascii="Times New Roman" w:eastAsia="標楷體" w:hAnsi="Times New Roman"/>
                <w:b/>
                <w:szCs w:val="24"/>
              </w:rPr>
            </w:pPr>
            <w:r w:rsidRPr="005B321D">
              <w:rPr>
                <w:rFonts w:ascii="Times New Roman" w:eastAsia="標楷體" w:hAnsi="Times New Roman"/>
                <w:b/>
                <w:szCs w:val="24"/>
              </w:rPr>
              <w:t>2.</w:t>
            </w:r>
            <w:r w:rsidRPr="005B321D">
              <w:rPr>
                <w:rFonts w:ascii="Times New Roman" w:eastAsia="標楷體" w:hAnsi="Times New Roman"/>
                <w:b/>
                <w:szCs w:val="24"/>
              </w:rPr>
              <w:t>中藥藥政管理執行成效</w:t>
            </w:r>
            <w:r w:rsidRPr="005B321D">
              <w:rPr>
                <w:rFonts w:ascii="Times New Roman" w:eastAsia="標楷體" w:hAnsi="Times New Roman"/>
                <w:b/>
                <w:szCs w:val="24"/>
              </w:rPr>
              <w:t>(12</w:t>
            </w:r>
            <w:r w:rsidRPr="005B321D">
              <w:rPr>
                <w:rFonts w:ascii="Times New Roman" w:eastAsia="標楷體" w:hAnsi="Times New Roman"/>
                <w:b/>
                <w:szCs w:val="24"/>
              </w:rPr>
              <w:t>分</w:t>
            </w:r>
            <w:r w:rsidRPr="005B321D">
              <w:rPr>
                <w:rFonts w:ascii="Times New Roman" w:eastAsia="標楷體" w:hAnsi="Times New Roman"/>
                <w:b/>
                <w:szCs w:val="24"/>
              </w:rPr>
              <w:t>)</w:t>
            </w:r>
          </w:p>
          <w:p w:rsidR="005B321D" w:rsidRPr="005B321D" w:rsidRDefault="005B321D" w:rsidP="005B321D">
            <w:pPr>
              <w:adjustRightInd w:val="0"/>
              <w:snapToGrid w:val="0"/>
              <w:ind w:firstLineChars="50" w:firstLine="120"/>
              <w:rPr>
                <w:rFonts w:ascii="Times New Roman" w:eastAsia="標楷體" w:hAnsi="Times New Roman"/>
                <w:b/>
                <w:szCs w:val="24"/>
              </w:rPr>
            </w:pPr>
            <w:r w:rsidRPr="005B321D">
              <w:rPr>
                <w:rFonts w:ascii="Times New Roman" w:eastAsia="標楷體" w:hAnsi="Times New Roman"/>
                <w:b/>
                <w:szCs w:val="24"/>
              </w:rPr>
              <w:t>2-1</w:t>
            </w:r>
            <w:r w:rsidRPr="005B321D">
              <w:rPr>
                <w:rFonts w:ascii="Times New Roman" w:eastAsia="標楷體" w:hAnsi="Times New Roman"/>
                <w:b/>
                <w:szCs w:val="24"/>
              </w:rPr>
              <w:t>不法中藥查核</w:t>
            </w:r>
            <w:r w:rsidRPr="005B321D">
              <w:rPr>
                <w:rFonts w:ascii="Times New Roman" w:eastAsia="標楷體" w:hAnsi="Times New Roman"/>
                <w:b/>
                <w:szCs w:val="24"/>
              </w:rPr>
              <w:t>(</w:t>
            </w:r>
            <w:r w:rsidRPr="005B321D">
              <w:rPr>
                <w:rFonts w:ascii="Times New Roman" w:eastAsia="標楷體" w:hAnsi="Times New Roman"/>
                <w:b/>
                <w:szCs w:val="24"/>
                <w:u w:val="single"/>
              </w:rPr>
              <w:t>10</w:t>
            </w:r>
            <w:r w:rsidRPr="005B321D">
              <w:rPr>
                <w:rFonts w:ascii="Times New Roman" w:eastAsia="標楷體" w:hAnsi="Times New Roman"/>
                <w:b/>
                <w:szCs w:val="24"/>
              </w:rPr>
              <w:t>分</w:t>
            </w:r>
            <w:r w:rsidRPr="005B321D">
              <w:rPr>
                <w:rFonts w:ascii="Times New Roman" w:eastAsia="標楷體" w:hAnsi="Times New Roman"/>
                <w:b/>
                <w:szCs w:val="24"/>
              </w:rPr>
              <w:t>)</w:t>
            </w:r>
          </w:p>
          <w:p w:rsidR="005B321D" w:rsidRPr="005B321D" w:rsidRDefault="005B321D" w:rsidP="005B321D">
            <w:pPr>
              <w:adjustRightInd w:val="0"/>
              <w:snapToGrid w:val="0"/>
              <w:rPr>
                <w:rFonts w:ascii="Times New Roman" w:eastAsia="標楷體" w:hAnsi="Times New Roman"/>
                <w:szCs w:val="24"/>
              </w:rPr>
            </w:pPr>
            <w:r w:rsidRPr="005B321D">
              <w:rPr>
                <w:rFonts w:ascii="Times New Roman" w:eastAsia="標楷體" w:hAnsi="Times New Roman"/>
                <w:szCs w:val="24"/>
              </w:rPr>
              <w:t>【新增案件</w:t>
            </w:r>
            <w:r w:rsidRPr="005B321D">
              <w:rPr>
                <w:rFonts w:ascii="Times New Roman" w:eastAsia="標楷體" w:hAnsi="Times New Roman"/>
                <w:szCs w:val="24"/>
              </w:rPr>
              <w:t>×5</w:t>
            </w:r>
            <w:r w:rsidRPr="005B321D">
              <w:rPr>
                <w:rFonts w:ascii="Times New Roman" w:eastAsia="標楷體" w:hAnsi="Times New Roman"/>
                <w:szCs w:val="24"/>
              </w:rPr>
              <w:t>＋移入案件</w:t>
            </w:r>
            <w:r w:rsidRPr="005B321D">
              <w:rPr>
                <w:rFonts w:ascii="Times New Roman" w:eastAsia="標楷體" w:hAnsi="Times New Roman"/>
                <w:szCs w:val="24"/>
              </w:rPr>
              <w:t>×1</w:t>
            </w:r>
            <w:r w:rsidRPr="005B321D">
              <w:rPr>
                <w:rFonts w:ascii="Times New Roman" w:eastAsia="標楷體" w:hAnsi="Times New Roman"/>
                <w:szCs w:val="24"/>
              </w:rPr>
              <w:t>＋刑事移送案件</w:t>
            </w:r>
            <w:r w:rsidRPr="005B321D">
              <w:rPr>
                <w:rFonts w:ascii="Times New Roman" w:eastAsia="標楷體" w:hAnsi="Times New Roman"/>
                <w:szCs w:val="24"/>
              </w:rPr>
              <w:t>×30</w:t>
            </w:r>
            <w:r w:rsidRPr="005B321D">
              <w:rPr>
                <w:rFonts w:ascii="Times New Roman" w:eastAsia="標楷體" w:hAnsi="Times New Roman"/>
                <w:szCs w:val="24"/>
              </w:rPr>
              <w:t>＋行政處</w:t>
            </w:r>
          </w:p>
          <w:p w:rsidR="005B321D" w:rsidRPr="005B321D" w:rsidRDefault="005B321D" w:rsidP="005B321D">
            <w:pPr>
              <w:rPr>
                <w:rFonts w:ascii="Times New Roman" w:eastAsia="標楷體" w:hAnsi="Times New Roman"/>
                <w:szCs w:val="24"/>
              </w:rPr>
            </w:pPr>
            <w:r w:rsidRPr="005B321D">
              <w:rPr>
                <w:rFonts w:ascii="Times New Roman" w:eastAsia="標楷體" w:hAnsi="Times New Roman"/>
                <w:szCs w:val="24"/>
              </w:rPr>
              <w:t xml:space="preserve"> </w:t>
            </w:r>
            <w:r w:rsidRPr="005B321D">
              <w:rPr>
                <w:rFonts w:ascii="Times New Roman" w:eastAsia="標楷體" w:hAnsi="Times New Roman"/>
                <w:szCs w:val="24"/>
              </w:rPr>
              <w:t>分案件</w:t>
            </w:r>
            <w:r w:rsidRPr="005B321D">
              <w:rPr>
                <w:rFonts w:ascii="Times New Roman" w:eastAsia="標楷體" w:hAnsi="Times New Roman"/>
                <w:szCs w:val="24"/>
              </w:rPr>
              <w:t>×20</w:t>
            </w:r>
            <w:r w:rsidRPr="005B321D">
              <w:rPr>
                <w:rFonts w:ascii="Times New Roman" w:eastAsia="標楷體" w:hAnsi="Times New Roman"/>
                <w:szCs w:val="24"/>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819"/>
              <w:gridCol w:w="1032"/>
              <w:gridCol w:w="859"/>
              <w:gridCol w:w="863"/>
              <w:gridCol w:w="859"/>
              <w:gridCol w:w="859"/>
              <w:gridCol w:w="859"/>
            </w:tblGrid>
            <w:tr w:rsidR="005B321D" w:rsidRPr="005B321D" w:rsidTr="00A30880">
              <w:trPr>
                <w:trHeight w:val="291"/>
              </w:trPr>
              <w:tc>
                <w:tcPr>
                  <w:tcW w:w="1688" w:type="dxa"/>
                  <w:gridSpan w:val="2"/>
                  <w:shd w:val="clear" w:color="auto" w:fill="auto"/>
                </w:tcPr>
                <w:p w:rsidR="005B321D" w:rsidRPr="005B321D" w:rsidRDefault="005B321D" w:rsidP="005B321D">
                  <w:pPr>
                    <w:spacing w:line="320" w:lineRule="exact"/>
                    <w:jc w:val="center"/>
                    <w:rPr>
                      <w:rFonts w:ascii="Times New Roman" w:eastAsia="標楷體" w:hAnsi="Times New Roman"/>
                      <w:szCs w:val="24"/>
                    </w:rPr>
                  </w:pPr>
                  <w:r w:rsidRPr="005B321D">
                    <w:rPr>
                      <w:rFonts w:ascii="Times New Roman" w:eastAsia="標楷體" w:hAnsi="Times New Roman"/>
                      <w:b/>
                      <w:szCs w:val="24"/>
                    </w:rPr>
                    <w:t>第一組</w:t>
                  </w:r>
                </w:p>
              </w:tc>
              <w:tc>
                <w:tcPr>
                  <w:tcW w:w="1891" w:type="dxa"/>
                  <w:gridSpan w:val="2"/>
                  <w:shd w:val="clear" w:color="auto" w:fill="auto"/>
                </w:tcPr>
                <w:p w:rsidR="005B321D" w:rsidRPr="005B321D" w:rsidRDefault="005B321D" w:rsidP="005B321D">
                  <w:pPr>
                    <w:spacing w:line="320" w:lineRule="exact"/>
                    <w:jc w:val="center"/>
                    <w:rPr>
                      <w:rFonts w:ascii="Times New Roman" w:eastAsia="標楷體" w:hAnsi="Times New Roman"/>
                      <w:szCs w:val="24"/>
                    </w:rPr>
                  </w:pPr>
                  <w:r w:rsidRPr="005B321D">
                    <w:rPr>
                      <w:rFonts w:ascii="Times New Roman" w:eastAsia="標楷體" w:hAnsi="Times New Roman"/>
                      <w:b/>
                      <w:szCs w:val="24"/>
                    </w:rPr>
                    <w:t>第二組</w:t>
                  </w:r>
                </w:p>
              </w:tc>
              <w:tc>
                <w:tcPr>
                  <w:tcW w:w="1722" w:type="dxa"/>
                  <w:gridSpan w:val="2"/>
                  <w:shd w:val="clear" w:color="auto" w:fill="auto"/>
                </w:tcPr>
                <w:p w:rsidR="005B321D" w:rsidRPr="005B321D" w:rsidRDefault="005B321D" w:rsidP="005B321D">
                  <w:pPr>
                    <w:spacing w:line="320" w:lineRule="exact"/>
                    <w:jc w:val="center"/>
                    <w:rPr>
                      <w:rFonts w:ascii="Times New Roman" w:eastAsia="標楷體" w:hAnsi="Times New Roman"/>
                      <w:szCs w:val="24"/>
                    </w:rPr>
                  </w:pPr>
                  <w:r w:rsidRPr="005B321D">
                    <w:rPr>
                      <w:rFonts w:ascii="Times New Roman" w:eastAsia="標楷體" w:hAnsi="Times New Roman"/>
                      <w:b/>
                      <w:szCs w:val="24"/>
                    </w:rPr>
                    <w:t>第三組</w:t>
                  </w:r>
                </w:p>
              </w:tc>
              <w:tc>
                <w:tcPr>
                  <w:tcW w:w="1718" w:type="dxa"/>
                  <w:gridSpan w:val="2"/>
                  <w:shd w:val="clear" w:color="auto" w:fill="auto"/>
                </w:tcPr>
                <w:p w:rsidR="005B321D" w:rsidRPr="005B321D" w:rsidRDefault="005B321D" w:rsidP="005B321D">
                  <w:pPr>
                    <w:spacing w:line="320" w:lineRule="exact"/>
                    <w:jc w:val="center"/>
                    <w:rPr>
                      <w:rFonts w:ascii="Times New Roman" w:eastAsia="標楷體" w:hAnsi="Times New Roman"/>
                      <w:szCs w:val="24"/>
                    </w:rPr>
                  </w:pPr>
                  <w:r w:rsidRPr="005B321D">
                    <w:rPr>
                      <w:rFonts w:ascii="Times New Roman" w:eastAsia="標楷體" w:hAnsi="Times New Roman"/>
                      <w:b/>
                      <w:szCs w:val="24"/>
                    </w:rPr>
                    <w:t>第四組</w:t>
                  </w:r>
                </w:p>
              </w:tc>
            </w:tr>
            <w:tr w:rsidR="005B321D" w:rsidRPr="005B321D" w:rsidTr="00A30880">
              <w:trPr>
                <w:trHeight w:val="603"/>
              </w:trPr>
              <w:tc>
                <w:tcPr>
                  <w:tcW w:w="869" w:type="dxa"/>
                  <w:shd w:val="clear" w:color="auto" w:fill="auto"/>
                </w:tcPr>
                <w:p w:rsidR="005B321D" w:rsidRPr="005B321D" w:rsidRDefault="005B321D" w:rsidP="006077EC">
                  <w:pPr>
                    <w:tabs>
                      <w:tab w:val="left" w:pos="1290"/>
                    </w:tabs>
                    <w:spacing w:line="320" w:lineRule="exact"/>
                    <w:ind w:leftChars="-31" w:left="17" w:hangingChars="38" w:hanging="91"/>
                    <w:jc w:val="center"/>
                    <w:rPr>
                      <w:rFonts w:ascii="Times New Roman" w:eastAsia="標楷體" w:hAnsi="Times New Roman"/>
                      <w:szCs w:val="24"/>
                    </w:rPr>
                  </w:pPr>
                  <w:r w:rsidRPr="005B321D">
                    <w:rPr>
                      <w:rFonts w:ascii="新細明體" w:hAnsi="新細明體" w:cs="新細明體" w:hint="eastAsia"/>
                      <w:szCs w:val="24"/>
                    </w:rPr>
                    <w:lastRenderedPageBreak/>
                    <w:t>≧</w:t>
                  </w:r>
                  <w:r w:rsidRPr="005B321D">
                    <w:rPr>
                      <w:rFonts w:ascii="Times New Roman" w:eastAsia="標楷體" w:hAnsi="Times New Roman"/>
                      <w:szCs w:val="24"/>
                    </w:rPr>
                    <w:t>600</w:t>
                  </w:r>
                </w:p>
              </w:tc>
              <w:tc>
                <w:tcPr>
                  <w:tcW w:w="819"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10</w:t>
                  </w:r>
                  <w:r w:rsidRPr="005B321D">
                    <w:rPr>
                      <w:rFonts w:ascii="Times New Roman" w:eastAsia="標楷體" w:hAnsi="Times New Roman"/>
                      <w:szCs w:val="24"/>
                    </w:rPr>
                    <w:t>分</w:t>
                  </w:r>
                </w:p>
              </w:tc>
              <w:tc>
                <w:tcPr>
                  <w:tcW w:w="1032" w:type="dxa"/>
                  <w:shd w:val="clear" w:color="auto" w:fill="auto"/>
                </w:tcPr>
                <w:p w:rsidR="005B321D" w:rsidRPr="005B321D" w:rsidRDefault="005B321D" w:rsidP="006077EC">
                  <w:pPr>
                    <w:tabs>
                      <w:tab w:val="left" w:pos="1290"/>
                    </w:tabs>
                    <w:spacing w:line="320" w:lineRule="exact"/>
                    <w:ind w:leftChars="-31" w:left="17" w:hangingChars="38" w:hanging="91"/>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500</w:t>
                  </w:r>
                </w:p>
              </w:tc>
              <w:tc>
                <w:tcPr>
                  <w:tcW w:w="859"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10</w:t>
                  </w:r>
                  <w:r w:rsidRPr="005B321D">
                    <w:rPr>
                      <w:rFonts w:ascii="Times New Roman" w:eastAsia="標楷體" w:hAnsi="Times New Roman"/>
                      <w:szCs w:val="24"/>
                    </w:rPr>
                    <w:t>分</w:t>
                  </w:r>
                </w:p>
              </w:tc>
              <w:tc>
                <w:tcPr>
                  <w:tcW w:w="863" w:type="dxa"/>
                  <w:shd w:val="clear" w:color="auto" w:fill="auto"/>
                </w:tcPr>
                <w:p w:rsidR="005B321D" w:rsidRPr="005B321D" w:rsidRDefault="005B321D" w:rsidP="006077EC">
                  <w:pPr>
                    <w:tabs>
                      <w:tab w:val="left" w:pos="1290"/>
                    </w:tabs>
                    <w:spacing w:line="320" w:lineRule="exact"/>
                    <w:ind w:leftChars="-31" w:left="17" w:hangingChars="38" w:hanging="91"/>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400</w:t>
                  </w:r>
                </w:p>
              </w:tc>
              <w:tc>
                <w:tcPr>
                  <w:tcW w:w="859"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10</w:t>
                  </w:r>
                  <w:r w:rsidRPr="005B321D">
                    <w:rPr>
                      <w:rFonts w:ascii="Times New Roman" w:eastAsia="標楷體" w:hAnsi="Times New Roman"/>
                      <w:szCs w:val="24"/>
                    </w:rPr>
                    <w:t>分</w:t>
                  </w:r>
                </w:p>
              </w:tc>
              <w:tc>
                <w:tcPr>
                  <w:tcW w:w="859" w:type="dxa"/>
                  <w:shd w:val="clear" w:color="auto" w:fill="auto"/>
                </w:tcPr>
                <w:p w:rsidR="005B321D" w:rsidRPr="005B321D" w:rsidRDefault="005B321D" w:rsidP="006077EC">
                  <w:pPr>
                    <w:tabs>
                      <w:tab w:val="left" w:pos="1290"/>
                    </w:tabs>
                    <w:spacing w:line="320" w:lineRule="exact"/>
                    <w:ind w:leftChars="-36" w:left="20" w:hangingChars="44" w:hanging="106"/>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200</w:t>
                  </w:r>
                </w:p>
              </w:tc>
              <w:tc>
                <w:tcPr>
                  <w:tcW w:w="859"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10</w:t>
                  </w:r>
                  <w:r w:rsidRPr="005B321D">
                    <w:rPr>
                      <w:rFonts w:ascii="Times New Roman" w:eastAsia="標楷體" w:hAnsi="Times New Roman"/>
                      <w:szCs w:val="24"/>
                    </w:rPr>
                    <w:t>分</w:t>
                  </w:r>
                </w:p>
              </w:tc>
            </w:tr>
            <w:tr w:rsidR="005B321D" w:rsidRPr="005B321D" w:rsidTr="00A30880">
              <w:trPr>
                <w:trHeight w:val="592"/>
              </w:trPr>
              <w:tc>
                <w:tcPr>
                  <w:tcW w:w="869" w:type="dxa"/>
                  <w:shd w:val="clear" w:color="auto" w:fill="auto"/>
                </w:tcPr>
                <w:p w:rsidR="005B321D" w:rsidRPr="005B321D" w:rsidRDefault="005B321D" w:rsidP="006077EC">
                  <w:pPr>
                    <w:tabs>
                      <w:tab w:val="left" w:pos="1290"/>
                    </w:tabs>
                    <w:spacing w:line="320" w:lineRule="exact"/>
                    <w:ind w:leftChars="-31" w:left="17" w:hangingChars="38" w:hanging="91"/>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500</w:t>
                  </w:r>
                </w:p>
              </w:tc>
              <w:tc>
                <w:tcPr>
                  <w:tcW w:w="819"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8</w:t>
                  </w:r>
                  <w:r w:rsidRPr="005B321D">
                    <w:rPr>
                      <w:rFonts w:ascii="Times New Roman" w:eastAsia="標楷體" w:hAnsi="Times New Roman"/>
                      <w:szCs w:val="24"/>
                    </w:rPr>
                    <w:t>分</w:t>
                  </w:r>
                </w:p>
              </w:tc>
              <w:tc>
                <w:tcPr>
                  <w:tcW w:w="1032" w:type="dxa"/>
                  <w:shd w:val="clear" w:color="auto" w:fill="auto"/>
                </w:tcPr>
                <w:p w:rsidR="005B321D" w:rsidRPr="005B321D" w:rsidRDefault="005B321D" w:rsidP="006077EC">
                  <w:pPr>
                    <w:tabs>
                      <w:tab w:val="left" w:pos="1290"/>
                    </w:tabs>
                    <w:spacing w:line="320" w:lineRule="exact"/>
                    <w:ind w:leftChars="-31" w:left="17" w:hangingChars="38" w:hanging="91"/>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400</w:t>
                  </w:r>
                </w:p>
              </w:tc>
              <w:tc>
                <w:tcPr>
                  <w:tcW w:w="859"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8</w:t>
                  </w:r>
                  <w:r w:rsidRPr="005B321D">
                    <w:rPr>
                      <w:rFonts w:ascii="Times New Roman" w:eastAsia="標楷體" w:hAnsi="Times New Roman"/>
                      <w:szCs w:val="24"/>
                    </w:rPr>
                    <w:t>分</w:t>
                  </w:r>
                </w:p>
              </w:tc>
              <w:tc>
                <w:tcPr>
                  <w:tcW w:w="863" w:type="dxa"/>
                  <w:shd w:val="clear" w:color="auto" w:fill="auto"/>
                </w:tcPr>
                <w:p w:rsidR="005B321D" w:rsidRPr="005B321D" w:rsidRDefault="005B321D" w:rsidP="006077EC">
                  <w:pPr>
                    <w:tabs>
                      <w:tab w:val="left" w:pos="1290"/>
                    </w:tabs>
                    <w:spacing w:line="320" w:lineRule="exact"/>
                    <w:ind w:leftChars="-31" w:left="17" w:hangingChars="38" w:hanging="91"/>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300</w:t>
                  </w:r>
                </w:p>
              </w:tc>
              <w:tc>
                <w:tcPr>
                  <w:tcW w:w="859"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8</w:t>
                  </w:r>
                  <w:r w:rsidRPr="005B321D">
                    <w:rPr>
                      <w:rFonts w:ascii="Times New Roman" w:eastAsia="標楷體" w:hAnsi="Times New Roman"/>
                      <w:szCs w:val="24"/>
                    </w:rPr>
                    <w:t>分</w:t>
                  </w:r>
                </w:p>
              </w:tc>
              <w:tc>
                <w:tcPr>
                  <w:tcW w:w="859" w:type="dxa"/>
                  <w:shd w:val="clear" w:color="auto" w:fill="auto"/>
                </w:tcPr>
                <w:p w:rsidR="005B321D" w:rsidRPr="005B321D" w:rsidRDefault="005B321D" w:rsidP="006077EC">
                  <w:pPr>
                    <w:tabs>
                      <w:tab w:val="left" w:pos="1290"/>
                    </w:tabs>
                    <w:spacing w:line="320" w:lineRule="exact"/>
                    <w:ind w:leftChars="-36" w:left="20" w:hangingChars="44" w:hanging="106"/>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150</w:t>
                  </w:r>
                </w:p>
              </w:tc>
              <w:tc>
                <w:tcPr>
                  <w:tcW w:w="859"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8</w:t>
                  </w:r>
                  <w:r w:rsidRPr="005B321D">
                    <w:rPr>
                      <w:rFonts w:ascii="Times New Roman" w:eastAsia="標楷體" w:hAnsi="Times New Roman"/>
                      <w:szCs w:val="24"/>
                    </w:rPr>
                    <w:t>分</w:t>
                  </w:r>
                </w:p>
              </w:tc>
            </w:tr>
            <w:tr w:rsidR="005B321D" w:rsidRPr="005B321D" w:rsidTr="00A30880">
              <w:trPr>
                <w:trHeight w:val="603"/>
              </w:trPr>
              <w:tc>
                <w:tcPr>
                  <w:tcW w:w="869" w:type="dxa"/>
                  <w:shd w:val="clear" w:color="auto" w:fill="auto"/>
                </w:tcPr>
                <w:p w:rsidR="005B321D" w:rsidRPr="005B321D" w:rsidRDefault="005B321D" w:rsidP="006077EC">
                  <w:pPr>
                    <w:tabs>
                      <w:tab w:val="left" w:pos="1290"/>
                    </w:tabs>
                    <w:spacing w:line="320" w:lineRule="exact"/>
                    <w:ind w:leftChars="-31" w:left="17" w:hangingChars="38" w:hanging="91"/>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400</w:t>
                  </w:r>
                </w:p>
              </w:tc>
              <w:tc>
                <w:tcPr>
                  <w:tcW w:w="819"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6</w:t>
                  </w:r>
                  <w:r w:rsidRPr="005B321D">
                    <w:rPr>
                      <w:rFonts w:ascii="Times New Roman" w:eastAsia="標楷體" w:hAnsi="Times New Roman"/>
                      <w:szCs w:val="24"/>
                    </w:rPr>
                    <w:t>分</w:t>
                  </w:r>
                </w:p>
              </w:tc>
              <w:tc>
                <w:tcPr>
                  <w:tcW w:w="1032" w:type="dxa"/>
                  <w:shd w:val="clear" w:color="auto" w:fill="auto"/>
                </w:tcPr>
                <w:p w:rsidR="005B321D" w:rsidRPr="005B321D" w:rsidRDefault="005B321D" w:rsidP="006077EC">
                  <w:pPr>
                    <w:tabs>
                      <w:tab w:val="left" w:pos="1290"/>
                    </w:tabs>
                    <w:spacing w:line="320" w:lineRule="exact"/>
                    <w:ind w:leftChars="-31" w:left="17" w:hangingChars="38" w:hanging="91"/>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300</w:t>
                  </w:r>
                </w:p>
              </w:tc>
              <w:tc>
                <w:tcPr>
                  <w:tcW w:w="859"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6</w:t>
                  </w:r>
                  <w:r w:rsidRPr="005B321D">
                    <w:rPr>
                      <w:rFonts w:ascii="Times New Roman" w:eastAsia="標楷體" w:hAnsi="Times New Roman"/>
                      <w:szCs w:val="24"/>
                    </w:rPr>
                    <w:t>分</w:t>
                  </w:r>
                </w:p>
              </w:tc>
              <w:tc>
                <w:tcPr>
                  <w:tcW w:w="863" w:type="dxa"/>
                  <w:shd w:val="clear" w:color="auto" w:fill="auto"/>
                </w:tcPr>
                <w:p w:rsidR="005B321D" w:rsidRPr="005B321D" w:rsidRDefault="005B321D" w:rsidP="006077EC">
                  <w:pPr>
                    <w:tabs>
                      <w:tab w:val="left" w:pos="1290"/>
                    </w:tabs>
                    <w:spacing w:line="320" w:lineRule="exact"/>
                    <w:ind w:leftChars="-31" w:left="17" w:hangingChars="38" w:hanging="91"/>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200</w:t>
                  </w:r>
                </w:p>
              </w:tc>
              <w:tc>
                <w:tcPr>
                  <w:tcW w:w="859"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6</w:t>
                  </w:r>
                  <w:r w:rsidRPr="005B321D">
                    <w:rPr>
                      <w:rFonts w:ascii="Times New Roman" w:eastAsia="標楷體" w:hAnsi="Times New Roman"/>
                      <w:szCs w:val="24"/>
                    </w:rPr>
                    <w:t>分</w:t>
                  </w:r>
                </w:p>
              </w:tc>
              <w:tc>
                <w:tcPr>
                  <w:tcW w:w="859" w:type="dxa"/>
                  <w:shd w:val="clear" w:color="auto" w:fill="auto"/>
                </w:tcPr>
                <w:p w:rsidR="005B321D" w:rsidRPr="005B321D" w:rsidRDefault="005B321D" w:rsidP="006077EC">
                  <w:pPr>
                    <w:tabs>
                      <w:tab w:val="left" w:pos="1290"/>
                    </w:tabs>
                    <w:spacing w:line="320" w:lineRule="exact"/>
                    <w:ind w:leftChars="-36" w:left="20" w:hangingChars="44" w:hanging="106"/>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100</w:t>
                  </w:r>
                </w:p>
              </w:tc>
              <w:tc>
                <w:tcPr>
                  <w:tcW w:w="859"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6</w:t>
                  </w:r>
                  <w:r w:rsidRPr="005B321D">
                    <w:rPr>
                      <w:rFonts w:ascii="Times New Roman" w:eastAsia="標楷體" w:hAnsi="Times New Roman"/>
                      <w:szCs w:val="24"/>
                    </w:rPr>
                    <w:t>分</w:t>
                  </w:r>
                </w:p>
              </w:tc>
            </w:tr>
            <w:tr w:rsidR="005B321D" w:rsidRPr="005B321D" w:rsidTr="00A30880">
              <w:trPr>
                <w:trHeight w:val="592"/>
              </w:trPr>
              <w:tc>
                <w:tcPr>
                  <w:tcW w:w="869" w:type="dxa"/>
                  <w:shd w:val="clear" w:color="auto" w:fill="auto"/>
                </w:tcPr>
                <w:p w:rsidR="005B321D" w:rsidRPr="005B321D" w:rsidRDefault="005B321D" w:rsidP="006077EC">
                  <w:pPr>
                    <w:tabs>
                      <w:tab w:val="left" w:pos="1290"/>
                    </w:tabs>
                    <w:spacing w:line="320" w:lineRule="exact"/>
                    <w:ind w:leftChars="-31" w:left="17" w:hangingChars="38" w:hanging="91"/>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300</w:t>
                  </w:r>
                </w:p>
              </w:tc>
              <w:tc>
                <w:tcPr>
                  <w:tcW w:w="819"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4</w:t>
                  </w:r>
                  <w:r w:rsidRPr="005B321D">
                    <w:rPr>
                      <w:rFonts w:ascii="Times New Roman" w:eastAsia="標楷體" w:hAnsi="Times New Roman"/>
                      <w:szCs w:val="24"/>
                    </w:rPr>
                    <w:t>分</w:t>
                  </w:r>
                </w:p>
              </w:tc>
              <w:tc>
                <w:tcPr>
                  <w:tcW w:w="1032"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200</w:t>
                  </w:r>
                </w:p>
              </w:tc>
              <w:tc>
                <w:tcPr>
                  <w:tcW w:w="859"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4</w:t>
                  </w:r>
                  <w:r w:rsidRPr="005B321D">
                    <w:rPr>
                      <w:rFonts w:ascii="Times New Roman" w:eastAsia="標楷體" w:hAnsi="Times New Roman"/>
                      <w:szCs w:val="24"/>
                    </w:rPr>
                    <w:t>分</w:t>
                  </w:r>
                </w:p>
              </w:tc>
              <w:tc>
                <w:tcPr>
                  <w:tcW w:w="863" w:type="dxa"/>
                  <w:shd w:val="clear" w:color="auto" w:fill="auto"/>
                </w:tcPr>
                <w:p w:rsidR="005B321D" w:rsidRPr="005B321D" w:rsidRDefault="005B321D" w:rsidP="006077EC">
                  <w:pPr>
                    <w:tabs>
                      <w:tab w:val="left" w:pos="1290"/>
                    </w:tabs>
                    <w:spacing w:line="320" w:lineRule="exact"/>
                    <w:ind w:leftChars="-31" w:left="17" w:hangingChars="38" w:hanging="91"/>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100</w:t>
                  </w:r>
                </w:p>
              </w:tc>
              <w:tc>
                <w:tcPr>
                  <w:tcW w:w="859"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4</w:t>
                  </w:r>
                  <w:r w:rsidRPr="005B321D">
                    <w:rPr>
                      <w:rFonts w:ascii="Times New Roman" w:eastAsia="標楷體" w:hAnsi="Times New Roman"/>
                      <w:szCs w:val="24"/>
                    </w:rPr>
                    <w:t>分</w:t>
                  </w:r>
                </w:p>
              </w:tc>
              <w:tc>
                <w:tcPr>
                  <w:tcW w:w="859" w:type="dxa"/>
                  <w:shd w:val="clear" w:color="auto" w:fill="auto"/>
                </w:tcPr>
                <w:p w:rsidR="005B321D" w:rsidRPr="005B321D" w:rsidRDefault="005B321D" w:rsidP="006077EC">
                  <w:pPr>
                    <w:tabs>
                      <w:tab w:val="left" w:pos="1290"/>
                    </w:tabs>
                    <w:spacing w:line="320" w:lineRule="exact"/>
                    <w:ind w:leftChars="-36" w:left="20" w:hangingChars="44" w:hanging="106"/>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50</w:t>
                  </w:r>
                </w:p>
              </w:tc>
              <w:tc>
                <w:tcPr>
                  <w:tcW w:w="859"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4</w:t>
                  </w:r>
                  <w:r w:rsidRPr="005B321D">
                    <w:rPr>
                      <w:rFonts w:ascii="Times New Roman" w:eastAsia="標楷體" w:hAnsi="Times New Roman"/>
                      <w:szCs w:val="24"/>
                    </w:rPr>
                    <w:t>分</w:t>
                  </w:r>
                </w:p>
              </w:tc>
            </w:tr>
            <w:tr w:rsidR="005B321D" w:rsidRPr="005B321D" w:rsidTr="00A30880">
              <w:trPr>
                <w:trHeight w:val="302"/>
              </w:trPr>
              <w:tc>
                <w:tcPr>
                  <w:tcW w:w="869" w:type="dxa"/>
                  <w:shd w:val="clear" w:color="auto" w:fill="auto"/>
                </w:tcPr>
                <w:p w:rsidR="005B321D" w:rsidRPr="005B321D" w:rsidRDefault="005B321D" w:rsidP="006077EC">
                  <w:pPr>
                    <w:tabs>
                      <w:tab w:val="left" w:pos="1290"/>
                    </w:tabs>
                    <w:spacing w:line="320" w:lineRule="exact"/>
                    <w:ind w:leftChars="-31" w:left="17" w:hangingChars="38" w:hanging="91"/>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5</w:t>
                  </w:r>
                </w:p>
              </w:tc>
              <w:tc>
                <w:tcPr>
                  <w:tcW w:w="819"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2</w:t>
                  </w:r>
                  <w:r w:rsidRPr="005B321D">
                    <w:rPr>
                      <w:rFonts w:ascii="Times New Roman" w:eastAsia="標楷體" w:hAnsi="Times New Roman"/>
                      <w:szCs w:val="24"/>
                    </w:rPr>
                    <w:t>分</w:t>
                  </w:r>
                </w:p>
              </w:tc>
              <w:tc>
                <w:tcPr>
                  <w:tcW w:w="1032"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5</w:t>
                  </w:r>
                </w:p>
              </w:tc>
              <w:tc>
                <w:tcPr>
                  <w:tcW w:w="859"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2</w:t>
                  </w:r>
                  <w:r w:rsidRPr="005B321D">
                    <w:rPr>
                      <w:rFonts w:ascii="Times New Roman" w:eastAsia="標楷體" w:hAnsi="Times New Roman"/>
                      <w:szCs w:val="24"/>
                    </w:rPr>
                    <w:t>分</w:t>
                  </w:r>
                </w:p>
              </w:tc>
              <w:tc>
                <w:tcPr>
                  <w:tcW w:w="863" w:type="dxa"/>
                  <w:shd w:val="clear" w:color="auto" w:fill="auto"/>
                </w:tcPr>
                <w:p w:rsidR="005B321D" w:rsidRPr="005B321D" w:rsidRDefault="005B321D" w:rsidP="006077EC">
                  <w:pPr>
                    <w:tabs>
                      <w:tab w:val="left" w:pos="1290"/>
                    </w:tabs>
                    <w:spacing w:line="320" w:lineRule="exact"/>
                    <w:ind w:leftChars="-36" w:left="20" w:hangingChars="44" w:hanging="106"/>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5</w:t>
                  </w:r>
                </w:p>
              </w:tc>
              <w:tc>
                <w:tcPr>
                  <w:tcW w:w="859"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2</w:t>
                  </w:r>
                  <w:r w:rsidRPr="005B321D">
                    <w:rPr>
                      <w:rFonts w:ascii="Times New Roman" w:eastAsia="標楷體" w:hAnsi="Times New Roman"/>
                      <w:szCs w:val="24"/>
                    </w:rPr>
                    <w:t>分</w:t>
                  </w:r>
                </w:p>
              </w:tc>
              <w:tc>
                <w:tcPr>
                  <w:tcW w:w="859" w:type="dxa"/>
                  <w:shd w:val="clear" w:color="auto" w:fill="auto"/>
                </w:tcPr>
                <w:p w:rsidR="005B321D" w:rsidRPr="005B321D" w:rsidRDefault="005B321D" w:rsidP="006077EC">
                  <w:pPr>
                    <w:tabs>
                      <w:tab w:val="left" w:pos="1290"/>
                    </w:tabs>
                    <w:spacing w:line="320" w:lineRule="exact"/>
                    <w:ind w:leftChars="-36" w:left="20" w:hangingChars="44" w:hanging="106"/>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5</w:t>
                  </w:r>
                </w:p>
              </w:tc>
              <w:tc>
                <w:tcPr>
                  <w:tcW w:w="859"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2</w:t>
                  </w:r>
                  <w:r w:rsidRPr="005B321D">
                    <w:rPr>
                      <w:rFonts w:ascii="Times New Roman" w:eastAsia="標楷體" w:hAnsi="Times New Roman"/>
                      <w:szCs w:val="24"/>
                    </w:rPr>
                    <w:t>分</w:t>
                  </w:r>
                </w:p>
              </w:tc>
            </w:tr>
            <w:tr w:rsidR="005B321D" w:rsidRPr="005B321D" w:rsidTr="00A30880">
              <w:trPr>
                <w:trHeight w:val="302"/>
              </w:trPr>
              <w:tc>
                <w:tcPr>
                  <w:tcW w:w="869" w:type="dxa"/>
                  <w:shd w:val="clear" w:color="auto" w:fill="auto"/>
                </w:tcPr>
                <w:p w:rsidR="005B321D" w:rsidRPr="005B321D" w:rsidRDefault="005B321D" w:rsidP="006077EC">
                  <w:pPr>
                    <w:tabs>
                      <w:tab w:val="left" w:pos="1290"/>
                    </w:tabs>
                    <w:spacing w:line="320" w:lineRule="exact"/>
                    <w:ind w:leftChars="-31" w:left="17" w:hangingChars="38" w:hanging="91"/>
                    <w:jc w:val="center"/>
                    <w:rPr>
                      <w:rFonts w:ascii="Times New Roman" w:eastAsia="標楷體" w:hAnsi="Times New Roman"/>
                      <w:szCs w:val="24"/>
                    </w:rPr>
                  </w:pPr>
                  <w:r w:rsidRPr="005B321D">
                    <w:rPr>
                      <w:rFonts w:ascii="新細明體" w:hAnsi="新細明體" w:cs="新細明體" w:hint="eastAsia"/>
                      <w:szCs w:val="24"/>
                      <w:shd w:val="clear" w:color="auto" w:fill="FFFFFF"/>
                    </w:rPr>
                    <w:t>≦</w:t>
                  </w:r>
                  <w:r w:rsidRPr="005B321D">
                    <w:rPr>
                      <w:rFonts w:ascii="Times New Roman" w:eastAsia="標楷體" w:hAnsi="Times New Roman"/>
                      <w:szCs w:val="24"/>
                      <w:shd w:val="clear" w:color="auto" w:fill="FFFFFF"/>
                    </w:rPr>
                    <w:t>4</w:t>
                  </w:r>
                </w:p>
              </w:tc>
              <w:tc>
                <w:tcPr>
                  <w:tcW w:w="819"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0</w:t>
                  </w:r>
                  <w:r w:rsidRPr="005B321D">
                    <w:rPr>
                      <w:rFonts w:ascii="Times New Roman" w:eastAsia="標楷體" w:hAnsi="Times New Roman"/>
                      <w:szCs w:val="24"/>
                    </w:rPr>
                    <w:t>分</w:t>
                  </w:r>
                </w:p>
              </w:tc>
              <w:tc>
                <w:tcPr>
                  <w:tcW w:w="1032"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新細明體" w:hAnsi="新細明體" w:cs="新細明體" w:hint="eastAsia"/>
                      <w:szCs w:val="24"/>
                      <w:shd w:val="clear" w:color="auto" w:fill="FFFFFF"/>
                    </w:rPr>
                    <w:t>≦</w:t>
                  </w:r>
                  <w:r w:rsidRPr="005B321D">
                    <w:rPr>
                      <w:rFonts w:ascii="Times New Roman" w:eastAsia="標楷體" w:hAnsi="Times New Roman"/>
                      <w:szCs w:val="24"/>
                      <w:shd w:val="clear" w:color="auto" w:fill="FFFFFF"/>
                    </w:rPr>
                    <w:t>4</w:t>
                  </w:r>
                </w:p>
              </w:tc>
              <w:tc>
                <w:tcPr>
                  <w:tcW w:w="859"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0</w:t>
                  </w:r>
                  <w:r w:rsidRPr="005B321D">
                    <w:rPr>
                      <w:rFonts w:ascii="Times New Roman" w:eastAsia="標楷體" w:hAnsi="Times New Roman"/>
                      <w:szCs w:val="24"/>
                    </w:rPr>
                    <w:t>分</w:t>
                  </w:r>
                </w:p>
              </w:tc>
              <w:tc>
                <w:tcPr>
                  <w:tcW w:w="863" w:type="dxa"/>
                  <w:shd w:val="clear" w:color="auto" w:fill="auto"/>
                </w:tcPr>
                <w:p w:rsidR="005B321D" w:rsidRPr="005B321D" w:rsidRDefault="005B321D" w:rsidP="006077EC">
                  <w:pPr>
                    <w:tabs>
                      <w:tab w:val="left" w:pos="1290"/>
                    </w:tabs>
                    <w:spacing w:line="320" w:lineRule="exact"/>
                    <w:ind w:leftChars="-36" w:left="20" w:hangingChars="44" w:hanging="106"/>
                    <w:jc w:val="center"/>
                    <w:rPr>
                      <w:rFonts w:ascii="Times New Roman" w:eastAsia="標楷體" w:hAnsi="Times New Roman"/>
                      <w:szCs w:val="24"/>
                    </w:rPr>
                  </w:pPr>
                  <w:r w:rsidRPr="005B321D">
                    <w:rPr>
                      <w:rFonts w:ascii="新細明體" w:hAnsi="新細明體" w:cs="新細明體" w:hint="eastAsia"/>
                      <w:szCs w:val="24"/>
                      <w:shd w:val="clear" w:color="auto" w:fill="FFFFFF"/>
                    </w:rPr>
                    <w:t>≦</w:t>
                  </w:r>
                  <w:r w:rsidRPr="005B321D">
                    <w:rPr>
                      <w:rFonts w:ascii="Times New Roman" w:eastAsia="標楷體" w:hAnsi="Times New Roman"/>
                      <w:szCs w:val="24"/>
                      <w:shd w:val="clear" w:color="auto" w:fill="FFFFFF"/>
                    </w:rPr>
                    <w:t>4</w:t>
                  </w:r>
                </w:p>
              </w:tc>
              <w:tc>
                <w:tcPr>
                  <w:tcW w:w="859"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0</w:t>
                  </w:r>
                  <w:r w:rsidRPr="005B321D">
                    <w:rPr>
                      <w:rFonts w:ascii="Times New Roman" w:eastAsia="標楷體" w:hAnsi="Times New Roman"/>
                      <w:szCs w:val="24"/>
                    </w:rPr>
                    <w:t>分</w:t>
                  </w:r>
                </w:p>
              </w:tc>
              <w:tc>
                <w:tcPr>
                  <w:tcW w:w="859" w:type="dxa"/>
                  <w:shd w:val="clear" w:color="auto" w:fill="auto"/>
                </w:tcPr>
                <w:p w:rsidR="005B321D" w:rsidRPr="005B321D" w:rsidRDefault="005B321D" w:rsidP="006077EC">
                  <w:pPr>
                    <w:tabs>
                      <w:tab w:val="left" w:pos="1290"/>
                    </w:tabs>
                    <w:spacing w:line="320" w:lineRule="exact"/>
                    <w:ind w:leftChars="-36" w:left="20" w:hangingChars="44" w:hanging="106"/>
                    <w:jc w:val="center"/>
                    <w:rPr>
                      <w:rFonts w:ascii="Times New Roman" w:eastAsia="標楷體" w:hAnsi="Times New Roman"/>
                      <w:szCs w:val="24"/>
                    </w:rPr>
                  </w:pPr>
                  <w:r w:rsidRPr="005B321D">
                    <w:rPr>
                      <w:rFonts w:ascii="新細明體" w:hAnsi="新細明體" w:cs="新細明體" w:hint="eastAsia"/>
                      <w:szCs w:val="24"/>
                      <w:shd w:val="clear" w:color="auto" w:fill="FFFFFF"/>
                    </w:rPr>
                    <w:t>≦</w:t>
                  </w:r>
                  <w:r w:rsidRPr="005B321D">
                    <w:rPr>
                      <w:rFonts w:ascii="Times New Roman" w:eastAsia="標楷體" w:hAnsi="Times New Roman"/>
                      <w:szCs w:val="24"/>
                      <w:shd w:val="clear" w:color="auto" w:fill="FFFFFF"/>
                    </w:rPr>
                    <w:t>4</w:t>
                  </w:r>
                </w:p>
              </w:tc>
              <w:tc>
                <w:tcPr>
                  <w:tcW w:w="859"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0</w:t>
                  </w:r>
                  <w:r w:rsidRPr="005B321D">
                    <w:rPr>
                      <w:rFonts w:ascii="Times New Roman" w:eastAsia="標楷體" w:hAnsi="Times New Roman"/>
                      <w:szCs w:val="24"/>
                    </w:rPr>
                    <w:t>分</w:t>
                  </w:r>
                </w:p>
              </w:tc>
            </w:tr>
          </w:tbl>
          <w:p w:rsidR="005B321D" w:rsidRPr="005B321D" w:rsidRDefault="005B321D" w:rsidP="005B321D">
            <w:pPr>
              <w:spacing w:line="280" w:lineRule="exact"/>
              <w:rPr>
                <w:rFonts w:ascii="Times New Roman" w:eastAsia="標楷體" w:hAnsi="Times New Roman"/>
                <w:szCs w:val="24"/>
              </w:rPr>
            </w:pPr>
          </w:p>
        </w:tc>
      </w:tr>
      <w:tr w:rsidR="005B321D" w:rsidRPr="005B321D" w:rsidTr="00A30880">
        <w:tc>
          <w:tcPr>
            <w:tcW w:w="568" w:type="dxa"/>
            <w:vMerge/>
            <w:shd w:val="clear" w:color="auto" w:fill="auto"/>
          </w:tcPr>
          <w:p w:rsidR="005B321D" w:rsidRPr="005B321D" w:rsidRDefault="005B321D" w:rsidP="005B321D">
            <w:pPr>
              <w:spacing w:line="280" w:lineRule="exact"/>
              <w:jc w:val="center"/>
              <w:rPr>
                <w:rFonts w:ascii="Times New Roman" w:eastAsia="標楷體" w:hAnsi="Times New Roman"/>
                <w:szCs w:val="24"/>
              </w:rPr>
            </w:pPr>
          </w:p>
        </w:tc>
        <w:tc>
          <w:tcPr>
            <w:tcW w:w="1134" w:type="dxa"/>
            <w:vMerge/>
            <w:shd w:val="clear" w:color="auto" w:fill="auto"/>
          </w:tcPr>
          <w:p w:rsidR="005B321D" w:rsidRPr="005B321D" w:rsidRDefault="005B321D" w:rsidP="005B321D">
            <w:pPr>
              <w:spacing w:line="280" w:lineRule="exact"/>
              <w:jc w:val="both"/>
              <w:rPr>
                <w:rFonts w:ascii="Times New Roman" w:eastAsia="標楷體" w:hAnsi="Times New Roman"/>
                <w:b/>
                <w:szCs w:val="24"/>
              </w:rPr>
            </w:pP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b/>
                <w:szCs w:val="24"/>
              </w:rPr>
            </w:pPr>
            <w:r w:rsidRPr="005B321D">
              <w:rPr>
                <w:rFonts w:ascii="Times New Roman" w:eastAsia="標楷體" w:hAnsi="Times New Roman"/>
                <w:b/>
                <w:szCs w:val="24"/>
              </w:rPr>
              <w:t>2-2</w:t>
            </w:r>
            <w:r w:rsidRPr="005B321D">
              <w:rPr>
                <w:rFonts w:ascii="Times New Roman" w:eastAsia="標楷體" w:hAnsi="Times New Roman"/>
                <w:b/>
                <w:szCs w:val="24"/>
              </w:rPr>
              <w:t>市場、夜市或市集稽查次數</w:t>
            </w:r>
            <w:r w:rsidRPr="005B321D">
              <w:rPr>
                <w:rFonts w:ascii="Times New Roman" w:eastAsia="標楷體" w:hAnsi="Times New Roman"/>
                <w:b/>
                <w:szCs w:val="24"/>
              </w:rPr>
              <w:t>(2</w:t>
            </w:r>
            <w:r w:rsidRPr="005B321D">
              <w:rPr>
                <w:rFonts w:ascii="Times New Roman" w:eastAsia="標楷體" w:hAnsi="Times New Roman"/>
                <w:b/>
                <w:szCs w:val="24"/>
              </w:rPr>
              <w:t>分</w:t>
            </w:r>
            <w:r w:rsidRPr="005B321D">
              <w:rPr>
                <w:rFonts w:ascii="Times New Roman" w:eastAsia="標楷體" w:hAnsi="Times New Roman"/>
                <w:b/>
                <w:szCs w:val="24"/>
              </w:rPr>
              <w:t>)</w:t>
            </w:r>
          </w:p>
        </w:tc>
        <w:tc>
          <w:tcPr>
            <w:tcW w:w="7512" w:type="dxa"/>
            <w:shd w:val="clear" w:color="auto" w:fill="auto"/>
          </w:tcPr>
          <w:p w:rsidR="005B321D" w:rsidRPr="005B321D" w:rsidRDefault="005B321D" w:rsidP="005B321D">
            <w:pPr>
              <w:adjustRightInd w:val="0"/>
              <w:snapToGrid w:val="0"/>
              <w:rPr>
                <w:rFonts w:ascii="Times New Roman" w:eastAsia="標楷體" w:hAnsi="Times New Roman"/>
                <w:b/>
                <w:szCs w:val="24"/>
              </w:rPr>
            </w:pPr>
            <w:r w:rsidRPr="005B321D">
              <w:rPr>
                <w:rFonts w:ascii="Times New Roman" w:eastAsia="標楷體" w:hAnsi="Times New Roman"/>
                <w:b/>
                <w:szCs w:val="24"/>
              </w:rPr>
              <w:t>2-2</w:t>
            </w:r>
            <w:r w:rsidRPr="005B321D">
              <w:rPr>
                <w:rFonts w:ascii="Times New Roman" w:eastAsia="標楷體" w:hAnsi="Times New Roman"/>
                <w:b/>
                <w:szCs w:val="24"/>
              </w:rPr>
              <w:t>市場、夜市或市集稽查次數</w:t>
            </w:r>
            <w:r w:rsidRPr="005B321D">
              <w:rPr>
                <w:rFonts w:ascii="Times New Roman" w:eastAsia="標楷體" w:hAnsi="Times New Roman"/>
                <w:b/>
                <w:szCs w:val="24"/>
              </w:rPr>
              <w:t>(2</w:t>
            </w:r>
            <w:r w:rsidRPr="005B321D">
              <w:rPr>
                <w:rFonts w:ascii="Times New Roman" w:eastAsia="標楷體" w:hAnsi="Times New Roman"/>
                <w:b/>
                <w:szCs w:val="24"/>
              </w:rPr>
              <w:t>分</w:t>
            </w:r>
            <w:r w:rsidRPr="005B321D">
              <w:rPr>
                <w:rFonts w:ascii="Times New Roman" w:eastAsia="標楷體" w:hAnsi="Times New Roman"/>
                <w:b/>
                <w:szCs w:val="24"/>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1434"/>
              <w:gridCol w:w="1140"/>
              <w:gridCol w:w="1627"/>
            </w:tblGrid>
            <w:tr w:rsidR="005B321D" w:rsidRPr="005B321D" w:rsidTr="00A30880">
              <w:trPr>
                <w:trHeight w:val="324"/>
              </w:trPr>
              <w:tc>
                <w:tcPr>
                  <w:tcW w:w="2678" w:type="dxa"/>
                  <w:gridSpan w:val="2"/>
                  <w:shd w:val="clear" w:color="auto" w:fill="auto"/>
                </w:tcPr>
                <w:p w:rsidR="005B321D" w:rsidRPr="005B321D" w:rsidRDefault="005B321D" w:rsidP="005B321D">
                  <w:pPr>
                    <w:spacing w:line="320" w:lineRule="exact"/>
                    <w:jc w:val="center"/>
                    <w:rPr>
                      <w:rFonts w:ascii="Times New Roman" w:eastAsia="標楷體" w:hAnsi="Times New Roman"/>
                      <w:szCs w:val="24"/>
                    </w:rPr>
                  </w:pPr>
                  <w:r w:rsidRPr="005B321D">
                    <w:rPr>
                      <w:rFonts w:ascii="Times New Roman" w:eastAsia="標楷體" w:hAnsi="Times New Roman"/>
                      <w:b/>
                      <w:szCs w:val="24"/>
                    </w:rPr>
                    <w:t>第一、二組</w:t>
                  </w:r>
                </w:p>
              </w:tc>
              <w:tc>
                <w:tcPr>
                  <w:tcW w:w="2767" w:type="dxa"/>
                  <w:gridSpan w:val="2"/>
                  <w:shd w:val="clear" w:color="auto" w:fill="auto"/>
                </w:tcPr>
                <w:p w:rsidR="005B321D" w:rsidRPr="005B321D" w:rsidRDefault="005B321D" w:rsidP="005B321D">
                  <w:pPr>
                    <w:spacing w:line="320" w:lineRule="exact"/>
                    <w:jc w:val="center"/>
                    <w:rPr>
                      <w:rFonts w:ascii="Times New Roman" w:eastAsia="標楷體" w:hAnsi="Times New Roman"/>
                      <w:szCs w:val="24"/>
                    </w:rPr>
                  </w:pPr>
                  <w:r w:rsidRPr="005B321D">
                    <w:rPr>
                      <w:rFonts w:ascii="Times New Roman" w:eastAsia="標楷體" w:hAnsi="Times New Roman"/>
                      <w:b/>
                      <w:szCs w:val="24"/>
                    </w:rPr>
                    <w:t>第三、四組</w:t>
                  </w:r>
                </w:p>
              </w:tc>
            </w:tr>
            <w:tr w:rsidR="005B321D" w:rsidRPr="005B321D" w:rsidTr="00A30880">
              <w:trPr>
                <w:trHeight w:val="324"/>
              </w:trPr>
              <w:tc>
                <w:tcPr>
                  <w:tcW w:w="1245" w:type="dxa"/>
                  <w:shd w:val="clear" w:color="auto" w:fill="auto"/>
                </w:tcPr>
                <w:p w:rsidR="005B321D" w:rsidRPr="005B321D" w:rsidRDefault="005B321D" w:rsidP="006077EC">
                  <w:pPr>
                    <w:tabs>
                      <w:tab w:val="left" w:pos="1290"/>
                    </w:tabs>
                    <w:spacing w:line="320" w:lineRule="exact"/>
                    <w:ind w:leftChars="-31" w:left="17" w:hangingChars="38" w:hanging="91"/>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35</w:t>
                  </w:r>
                </w:p>
              </w:tc>
              <w:tc>
                <w:tcPr>
                  <w:tcW w:w="1434"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2</w:t>
                  </w:r>
                  <w:r w:rsidRPr="005B321D">
                    <w:rPr>
                      <w:rFonts w:ascii="Times New Roman" w:eastAsia="標楷體" w:hAnsi="Times New Roman"/>
                      <w:szCs w:val="24"/>
                    </w:rPr>
                    <w:t>分</w:t>
                  </w:r>
                </w:p>
              </w:tc>
              <w:tc>
                <w:tcPr>
                  <w:tcW w:w="1140" w:type="dxa"/>
                  <w:shd w:val="clear" w:color="auto" w:fill="auto"/>
                </w:tcPr>
                <w:p w:rsidR="005B321D" w:rsidRPr="005B321D" w:rsidRDefault="005B321D" w:rsidP="006077EC">
                  <w:pPr>
                    <w:tabs>
                      <w:tab w:val="left" w:pos="1290"/>
                    </w:tabs>
                    <w:spacing w:line="320" w:lineRule="exact"/>
                    <w:ind w:leftChars="-36" w:left="20" w:hangingChars="44" w:hanging="106"/>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18</w:t>
                  </w:r>
                </w:p>
              </w:tc>
              <w:tc>
                <w:tcPr>
                  <w:tcW w:w="1627"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2</w:t>
                  </w:r>
                  <w:r w:rsidRPr="005B321D">
                    <w:rPr>
                      <w:rFonts w:ascii="Times New Roman" w:eastAsia="標楷體" w:hAnsi="Times New Roman"/>
                      <w:szCs w:val="24"/>
                    </w:rPr>
                    <w:t>分</w:t>
                  </w:r>
                </w:p>
              </w:tc>
            </w:tr>
            <w:tr w:rsidR="005B321D" w:rsidRPr="005B321D" w:rsidTr="00A30880">
              <w:trPr>
                <w:trHeight w:val="324"/>
              </w:trPr>
              <w:tc>
                <w:tcPr>
                  <w:tcW w:w="1245" w:type="dxa"/>
                  <w:shd w:val="clear" w:color="auto" w:fill="auto"/>
                </w:tcPr>
                <w:p w:rsidR="005B321D" w:rsidRPr="005B321D" w:rsidRDefault="005B321D" w:rsidP="006077EC">
                  <w:pPr>
                    <w:tabs>
                      <w:tab w:val="left" w:pos="1290"/>
                    </w:tabs>
                    <w:spacing w:line="320" w:lineRule="exact"/>
                    <w:ind w:leftChars="-31" w:left="17" w:hangingChars="38" w:hanging="91"/>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20</w:t>
                  </w:r>
                </w:p>
              </w:tc>
              <w:tc>
                <w:tcPr>
                  <w:tcW w:w="1434"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1.5</w:t>
                  </w:r>
                  <w:r w:rsidRPr="005B321D">
                    <w:rPr>
                      <w:rFonts w:ascii="Times New Roman" w:eastAsia="標楷體" w:hAnsi="Times New Roman"/>
                      <w:szCs w:val="24"/>
                    </w:rPr>
                    <w:t>分</w:t>
                  </w:r>
                </w:p>
              </w:tc>
              <w:tc>
                <w:tcPr>
                  <w:tcW w:w="1140" w:type="dxa"/>
                  <w:shd w:val="clear" w:color="auto" w:fill="auto"/>
                </w:tcPr>
                <w:p w:rsidR="005B321D" w:rsidRPr="005B321D" w:rsidRDefault="005B321D" w:rsidP="006077EC">
                  <w:pPr>
                    <w:tabs>
                      <w:tab w:val="left" w:pos="1290"/>
                    </w:tabs>
                    <w:spacing w:line="320" w:lineRule="exact"/>
                    <w:ind w:leftChars="-31" w:left="17" w:hangingChars="38" w:hanging="91"/>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10</w:t>
                  </w:r>
                </w:p>
              </w:tc>
              <w:tc>
                <w:tcPr>
                  <w:tcW w:w="1627"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1.5</w:t>
                  </w:r>
                  <w:r w:rsidRPr="005B321D">
                    <w:rPr>
                      <w:rFonts w:ascii="Times New Roman" w:eastAsia="標楷體" w:hAnsi="Times New Roman"/>
                      <w:szCs w:val="24"/>
                    </w:rPr>
                    <w:t>分</w:t>
                  </w:r>
                </w:p>
              </w:tc>
            </w:tr>
            <w:tr w:rsidR="005B321D" w:rsidRPr="005B321D" w:rsidTr="00A30880">
              <w:trPr>
                <w:trHeight w:val="324"/>
              </w:trPr>
              <w:tc>
                <w:tcPr>
                  <w:tcW w:w="1245" w:type="dxa"/>
                  <w:shd w:val="clear" w:color="auto" w:fill="auto"/>
                </w:tcPr>
                <w:p w:rsidR="005B321D" w:rsidRPr="005B321D" w:rsidRDefault="005B321D" w:rsidP="006077EC">
                  <w:pPr>
                    <w:tabs>
                      <w:tab w:val="left" w:pos="1290"/>
                    </w:tabs>
                    <w:spacing w:line="320" w:lineRule="exact"/>
                    <w:ind w:leftChars="-31" w:left="17" w:hangingChars="38" w:hanging="91"/>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10</w:t>
                  </w:r>
                </w:p>
              </w:tc>
              <w:tc>
                <w:tcPr>
                  <w:tcW w:w="1434"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1</w:t>
                  </w:r>
                  <w:r w:rsidRPr="005B321D">
                    <w:rPr>
                      <w:rFonts w:ascii="Times New Roman" w:eastAsia="標楷體" w:hAnsi="Times New Roman"/>
                      <w:szCs w:val="24"/>
                    </w:rPr>
                    <w:t>分</w:t>
                  </w:r>
                </w:p>
              </w:tc>
              <w:tc>
                <w:tcPr>
                  <w:tcW w:w="1140" w:type="dxa"/>
                  <w:shd w:val="clear" w:color="auto" w:fill="auto"/>
                </w:tcPr>
                <w:p w:rsidR="005B321D" w:rsidRPr="005B321D" w:rsidRDefault="005B321D" w:rsidP="006077EC">
                  <w:pPr>
                    <w:tabs>
                      <w:tab w:val="left" w:pos="1290"/>
                    </w:tabs>
                    <w:spacing w:line="320" w:lineRule="exact"/>
                    <w:ind w:leftChars="-31" w:left="17" w:hangingChars="38" w:hanging="91"/>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5</w:t>
                  </w:r>
                </w:p>
              </w:tc>
              <w:tc>
                <w:tcPr>
                  <w:tcW w:w="1627"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1</w:t>
                  </w:r>
                  <w:r w:rsidRPr="005B321D">
                    <w:rPr>
                      <w:rFonts w:ascii="Times New Roman" w:eastAsia="標楷體" w:hAnsi="Times New Roman"/>
                      <w:szCs w:val="24"/>
                    </w:rPr>
                    <w:t>分</w:t>
                  </w:r>
                </w:p>
              </w:tc>
            </w:tr>
            <w:tr w:rsidR="005B321D" w:rsidRPr="005B321D" w:rsidTr="00A30880">
              <w:trPr>
                <w:trHeight w:val="339"/>
              </w:trPr>
              <w:tc>
                <w:tcPr>
                  <w:tcW w:w="1245" w:type="dxa"/>
                  <w:shd w:val="clear" w:color="auto" w:fill="auto"/>
                </w:tcPr>
                <w:p w:rsidR="005B321D" w:rsidRPr="005B321D" w:rsidRDefault="005B321D" w:rsidP="006077EC">
                  <w:pPr>
                    <w:tabs>
                      <w:tab w:val="left" w:pos="1290"/>
                    </w:tabs>
                    <w:spacing w:line="320" w:lineRule="exact"/>
                    <w:ind w:leftChars="-31" w:left="17" w:hangingChars="38" w:hanging="91"/>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5</w:t>
                  </w:r>
                </w:p>
              </w:tc>
              <w:tc>
                <w:tcPr>
                  <w:tcW w:w="1434"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0.5</w:t>
                  </w:r>
                  <w:r w:rsidRPr="005B321D">
                    <w:rPr>
                      <w:rFonts w:ascii="Times New Roman" w:eastAsia="標楷體" w:hAnsi="Times New Roman"/>
                      <w:szCs w:val="24"/>
                    </w:rPr>
                    <w:t>分</w:t>
                  </w:r>
                </w:p>
              </w:tc>
              <w:tc>
                <w:tcPr>
                  <w:tcW w:w="1140" w:type="dxa"/>
                  <w:shd w:val="clear" w:color="auto" w:fill="auto"/>
                </w:tcPr>
                <w:p w:rsidR="005B321D" w:rsidRPr="005B321D" w:rsidRDefault="005B321D" w:rsidP="006077EC">
                  <w:pPr>
                    <w:tabs>
                      <w:tab w:val="left" w:pos="1290"/>
                    </w:tabs>
                    <w:spacing w:line="320" w:lineRule="exact"/>
                    <w:ind w:leftChars="-31" w:left="17" w:hangingChars="38" w:hanging="91"/>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3</w:t>
                  </w:r>
                </w:p>
              </w:tc>
              <w:tc>
                <w:tcPr>
                  <w:tcW w:w="1627" w:type="dxa"/>
                  <w:shd w:val="clear" w:color="auto" w:fill="auto"/>
                </w:tcPr>
                <w:p w:rsidR="005B321D" w:rsidRPr="005B321D" w:rsidRDefault="005B321D" w:rsidP="006077EC">
                  <w:pPr>
                    <w:tabs>
                      <w:tab w:val="left" w:pos="1290"/>
                    </w:tabs>
                    <w:spacing w:line="320" w:lineRule="exact"/>
                    <w:jc w:val="center"/>
                    <w:rPr>
                      <w:rFonts w:ascii="Times New Roman" w:eastAsia="標楷體" w:hAnsi="Times New Roman"/>
                      <w:szCs w:val="24"/>
                    </w:rPr>
                  </w:pPr>
                  <w:r w:rsidRPr="005B321D">
                    <w:rPr>
                      <w:rFonts w:ascii="Times New Roman" w:eastAsia="標楷體" w:hAnsi="Times New Roman"/>
                      <w:szCs w:val="24"/>
                    </w:rPr>
                    <w:t>0.5</w:t>
                  </w:r>
                  <w:r w:rsidRPr="005B321D">
                    <w:rPr>
                      <w:rFonts w:ascii="Times New Roman" w:eastAsia="標楷體" w:hAnsi="Times New Roman"/>
                      <w:szCs w:val="24"/>
                    </w:rPr>
                    <w:t>分</w:t>
                  </w:r>
                </w:p>
              </w:tc>
            </w:tr>
          </w:tbl>
          <w:p w:rsidR="005B321D" w:rsidRPr="005B321D" w:rsidRDefault="005B321D" w:rsidP="005B321D">
            <w:pPr>
              <w:adjustRightInd w:val="0"/>
              <w:snapToGrid w:val="0"/>
              <w:rPr>
                <w:rFonts w:ascii="Times New Roman" w:eastAsia="標楷體" w:hAnsi="Times New Roman"/>
                <w:b/>
                <w:szCs w:val="24"/>
              </w:rPr>
            </w:pPr>
          </w:p>
          <w:p w:rsidR="005B321D" w:rsidRPr="005B321D" w:rsidRDefault="005B321D" w:rsidP="005B321D">
            <w:pPr>
              <w:spacing w:line="280" w:lineRule="exact"/>
              <w:rPr>
                <w:rFonts w:ascii="Times New Roman" w:eastAsia="標楷體" w:hAnsi="Times New Roman"/>
                <w:szCs w:val="24"/>
              </w:rPr>
            </w:pPr>
            <w:r w:rsidRPr="005B321D">
              <w:rPr>
                <w:rFonts w:ascii="Times New Roman" w:eastAsia="標楷體" w:hAnsi="Times New Roman"/>
                <w:b/>
                <w:szCs w:val="24"/>
              </w:rPr>
              <w:t>*</w:t>
            </w:r>
            <w:r w:rsidRPr="005B321D">
              <w:rPr>
                <w:rFonts w:ascii="Times New Roman" w:eastAsia="標楷體" w:hAnsi="Times New Roman"/>
                <w:b/>
                <w:szCs w:val="24"/>
              </w:rPr>
              <w:t>考評資料來源：以「中藥違規案件紀錄系統」登錄之案件數為考評依據，並請提供自評表</w:t>
            </w:r>
            <w:r w:rsidRPr="005B321D">
              <w:rPr>
                <w:rFonts w:ascii="Times New Roman" w:eastAsia="標楷體" w:hAnsi="Times New Roman"/>
                <w:b/>
                <w:szCs w:val="24"/>
              </w:rPr>
              <w:t>(</w:t>
            </w:r>
            <w:r w:rsidRPr="005B321D">
              <w:rPr>
                <w:rFonts w:ascii="Times New Roman" w:eastAsia="標楷體" w:hAnsi="Times New Roman"/>
                <w:b/>
                <w:szCs w:val="24"/>
              </w:rPr>
              <w:t>如附表</w:t>
            </w:r>
            <w:r w:rsidRPr="005B321D">
              <w:rPr>
                <w:rFonts w:ascii="Times New Roman" w:eastAsia="標楷體" w:hAnsi="Times New Roman"/>
                <w:b/>
                <w:szCs w:val="24"/>
              </w:rPr>
              <w:t>13)</w:t>
            </w:r>
            <w:r w:rsidRPr="005B321D">
              <w:rPr>
                <w:rFonts w:ascii="Times New Roman" w:eastAsia="標楷體" w:hAnsi="Times New Roman"/>
                <w:b/>
                <w:szCs w:val="24"/>
              </w:rPr>
              <w:t>及稽查成果表</w:t>
            </w:r>
            <w:r w:rsidRPr="005B321D">
              <w:rPr>
                <w:rFonts w:ascii="Times New Roman" w:eastAsia="標楷體" w:hAnsi="Times New Roman"/>
                <w:b/>
                <w:szCs w:val="24"/>
              </w:rPr>
              <w:t>(</w:t>
            </w:r>
            <w:r w:rsidRPr="005B321D">
              <w:rPr>
                <w:rFonts w:ascii="Times New Roman" w:eastAsia="標楷體" w:hAnsi="Times New Roman"/>
                <w:b/>
                <w:szCs w:val="24"/>
              </w:rPr>
              <w:t>如附表</w:t>
            </w:r>
            <w:r w:rsidRPr="005B321D">
              <w:rPr>
                <w:rFonts w:ascii="Times New Roman" w:eastAsia="標楷體" w:hAnsi="Times New Roman"/>
                <w:b/>
                <w:szCs w:val="24"/>
              </w:rPr>
              <w:t>14)</w:t>
            </w:r>
            <w:r w:rsidRPr="005B321D">
              <w:rPr>
                <w:rFonts w:ascii="Times New Roman" w:eastAsia="標楷體" w:hAnsi="Times New Roman"/>
                <w:b/>
                <w:szCs w:val="24"/>
              </w:rPr>
              <w:t>。</w:t>
            </w:r>
          </w:p>
        </w:tc>
      </w:tr>
      <w:tr w:rsidR="005B321D" w:rsidRPr="005B321D" w:rsidTr="00A30880">
        <w:trPr>
          <w:trHeight w:val="416"/>
        </w:trPr>
        <w:tc>
          <w:tcPr>
            <w:tcW w:w="568" w:type="dxa"/>
            <w:vMerge w:val="restart"/>
            <w:shd w:val="clear" w:color="auto" w:fill="auto"/>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15</w:t>
            </w:r>
          </w:p>
        </w:tc>
        <w:tc>
          <w:tcPr>
            <w:tcW w:w="1134" w:type="dxa"/>
            <w:vMerge w:val="restart"/>
            <w:shd w:val="clear" w:color="auto" w:fill="auto"/>
          </w:tcPr>
          <w:p w:rsidR="005B321D" w:rsidRPr="005B321D" w:rsidRDefault="005B321D" w:rsidP="005B321D">
            <w:pPr>
              <w:spacing w:line="280" w:lineRule="exact"/>
              <w:jc w:val="both"/>
              <w:rPr>
                <w:rFonts w:ascii="Times New Roman" w:eastAsia="標楷體" w:hAnsi="Times New Roman"/>
                <w:b/>
                <w:szCs w:val="24"/>
              </w:rPr>
            </w:pPr>
            <w:r w:rsidRPr="005B321D">
              <w:rPr>
                <w:rFonts w:ascii="Times New Roman" w:eastAsia="標楷體" w:hAnsi="Times New Roman"/>
                <w:b/>
                <w:szCs w:val="24"/>
              </w:rPr>
              <w:t>辦理中藥相關宣導</w:t>
            </w:r>
          </w:p>
          <w:p w:rsidR="005B321D" w:rsidRPr="005B321D" w:rsidRDefault="005B321D" w:rsidP="005B321D">
            <w:pPr>
              <w:spacing w:line="280" w:lineRule="exact"/>
              <w:jc w:val="both"/>
              <w:rPr>
                <w:rFonts w:ascii="Times New Roman" w:eastAsia="標楷體" w:hAnsi="Times New Roman"/>
                <w:b/>
                <w:szCs w:val="24"/>
              </w:rPr>
            </w:pPr>
            <w:r w:rsidRPr="005B321D">
              <w:rPr>
                <w:rFonts w:ascii="Times New Roman" w:eastAsia="標楷體" w:hAnsi="Times New Roman"/>
                <w:b/>
                <w:szCs w:val="24"/>
              </w:rPr>
              <w:t>(3</w:t>
            </w:r>
            <w:r w:rsidRPr="005B321D">
              <w:rPr>
                <w:rFonts w:ascii="Times New Roman" w:eastAsia="標楷體" w:hAnsi="Times New Roman"/>
                <w:b/>
                <w:szCs w:val="24"/>
              </w:rPr>
              <w:t>分</w:t>
            </w:r>
            <w:r w:rsidRPr="005B321D">
              <w:rPr>
                <w:rFonts w:ascii="Times New Roman" w:eastAsia="標楷體" w:hAnsi="Times New Roman"/>
                <w:b/>
                <w:szCs w:val="24"/>
              </w:rPr>
              <w:t>)</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b/>
                <w:szCs w:val="24"/>
              </w:rPr>
            </w:pPr>
            <w:r w:rsidRPr="005B321D">
              <w:rPr>
                <w:rFonts w:ascii="Times New Roman" w:eastAsia="標楷體" w:hAnsi="Times New Roman"/>
                <w:b/>
                <w:szCs w:val="24"/>
              </w:rPr>
              <w:t>3-1</w:t>
            </w:r>
            <w:r w:rsidRPr="005B321D">
              <w:rPr>
                <w:rFonts w:ascii="Times New Roman" w:eastAsia="標楷體" w:hAnsi="Times New Roman"/>
                <w:b/>
                <w:szCs w:val="24"/>
              </w:rPr>
              <w:t>中藥商、藥局或民眾宣導</w:t>
            </w:r>
            <w:r w:rsidRPr="005B321D">
              <w:rPr>
                <w:rFonts w:ascii="Times New Roman" w:eastAsia="標楷體" w:hAnsi="Times New Roman"/>
                <w:b/>
                <w:szCs w:val="24"/>
              </w:rPr>
              <w:t>(1.5</w:t>
            </w:r>
            <w:r w:rsidRPr="005B321D">
              <w:rPr>
                <w:rFonts w:ascii="Times New Roman" w:eastAsia="標楷體" w:hAnsi="Times New Roman"/>
                <w:b/>
                <w:szCs w:val="24"/>
              </w:rPr>
              <w:t>分</w:t>
            </w:r>
            <w:r w:rsidRPr="005B321D">
              <w:rPr>
                <w:rFonts w:ascii="Times New Roman" w:eastAsia="標楷體" w:hAnsi="Times New Roman"/>
                <w:b/>
                <w:szCs w:val="24"/>
              </w:rPr>
              <w:t>)</w:t>
            </w:r>
          </w:p>
        </w:tc>
        <w:tc>
          <w:tcPr>
            <w:tcW w:w="7512" w:type="dxa"/>
            <w:shd w:val="clear" w:color="auto" w:fill="auto"/>
          </w:tcPr>
          <w:p w:rsidR="005B321D" w:rsidRPr="005B321D" w:rsidRDefault="005B321D" w:rsidP="005B321D">
            <w:pPr>
              <w:rPr>
                <w:rFonts w:ascii="Times New Roman" w:eastAsia="標楷體" w:hAnsi="Times New Roman"/>
                <w:b/>
                <w:szCs w:val="24"/>
              </w:rPr>
            </w:pPr>
            <w:r w:rsidRPr="005B321D">
              <w:rPr>
                <w:rFonts w:ascii="Times New Roman" w:eastAsia="標楷體" w:hAnsi="Times New Roman"/>
                <w:b/>
                <w:szCs w:val="24"/>
              </w:rPr>
              <w:t>3</w:t>
            </w:r>
            <w:r w:rsidRPr="005B321D">
              <w:rPr>
                <w:rFonts w:ascii="Times New Roman" w:eastAsia="標楷體" w:hAnsi="Times New Roman"/>
                <w:b/>
                <w:szCs w:val="24"/>
              </w:rPr>
              <w:t>辦理中藥相關宣導講習</w:t>
            </w:r>
            <w:r w:rsidRPr="005B321D">
              <w:rPr>
                <w:rFonts w:ascii="Times New Roman" w:eastAsia="標楷體" w:hAnsi="Times New Roman"/>
                <w:b/>
                <w:szCs w:val="24"/>
              </w:rPr>
              <w:t>(</w:t>
            </w:r>
            <w:r w:rsidRPr="005B321D">
              <w:rPr>
                <w:rFonts w:ascii="Times New Roman" w:eastAsia="標楷體" w:hAnsi="Times New Roman"/>
                <w:b/>
                <w:szCs w:val="24"/>
                <w:u w:val="single"/>
              </w:rPr>
              <w:t>3</w:t>
            </w:r>
            <w:r w:rsidRPr="005B321D">
              <w:rPr>
                <w:rFonts w:ascii="Times New Roman" w:eastAsia="標楷體" w:hAnsi="Times New Roman"/>
                <w:b/>
                <w:szCs w:val="24"/>
              </w:rPr>
              <w:t>分</w:t>
            </w:r>
            <w:r w:rsidRPr="005B321D">
              <w:rPr>
                <w:rFonts w:ascii="Times New Roman" w:eastAsia="標楷體" w:hAnsi="Times New Roman"/>
                <w:b/>
                <w:szCs w:val="24"/>
              </w:rPr>
              <w:t>)</w:t>
            </w:r>
          </w:p>
          <w:p w:rsidR="005B321D" w:rsidRPr="005B321D" w:rsidRDefault="005B321D" w:rsidP="005B321D">
            <w:pPr>
              <w:adjustRightInd w:val="0"/>
              <w:snapToGrid w:val="0"/>
              <w:rPr>
                <w:rFonts w:ascii="Times New Roman" w:eastAsia="標楷體" w:hAnsi="Times New Roman"/>
                <w:szCs w:val="24"/>
              </w:rPr>
            </w:pPr>
            <w:r w:rsidRPr="005B321D">
              <w:rPr>
                <w:rFonts w:ascii="Times New Roman" w:eastAsia="標楷體" w:hAnsi="Times New Roman"/>
                <w:szCs w:val="24"/>
              </w:rPr>
              <w:t xml:space="preserve"> </w:t>
            </w:r>
            <w:r w:rsidRPr="005B321D">
              <w:rPr>
                <w:rFonts w:ascii="Times New Roman" w:eastAsia="標楷體" w:hAnsi="Times New Roman"/>
                <w:b/>
                <w:szCs w:val="24"/>
              </w:rPr>
              <w:t>3-1</w:t>
            </w:r>
            <w:r w:rsidRPr="005B321D">
              <w:rPr>
                <w:rFonts w:ascii="Times New Roman" w:eastAsia="標楷體" w:hAnsi="Times New Roman"/>
                <w:b/>
                <w:szCs w:val="24"/>
              </w:rPr>
              <w:t>中藥商、藥局或民眾宣導</w:t>
            </w:r>
            <w:r w:rsidRPr="005B321D">
              <w:rPr>
                <w:rFonts w:ascii="Times New Roman" w:eastAsia="標楷體" w:hAnsi="Times New Roman"/>
                <w:b/>
                <w:szCs w:val="24"/>
              </w:rPr>
              <w:t>(</w:t>
            </w:r>
            <w:r w:rsidRPr="005B321D">
              <w:rPr>
                <w:rFonts w:ascii="Times New Roman" w:eastAsia="標楷體" w:hAnsi="Times New Roman"/>
                <w:b/>
                <w:szCs w:val="24"/>
                <w:u w:val="single"/>
              </w:rPr>
              <w:t>1.5</w:t>
            </w:r>
            <w:r w:rsidRPr="005B321D">
              <w:rPr>
                <w:rFonts w:ascii="Times New Roman" w:eastAsia="標楷體" w:hAnsi="Times New Roman"/>
                <w:b/>
                <w:szCs w:val="24"/>
                <w:u w:val="single"/>
              </w:rPr>
              <w:t>分</w:t>
            </w:r>
            <w:r w:rsidRPr="005B321D">
              <w:rPr>
                <w:rFonts w:ascii="Times New Roman" w:eastAsia="標楷體" w:hAnsi="Times New Roman"/>
                <w:b/>
                <w:szCs w:val="24"/>
              </w:rPr>
              <w:t>)</w:t>
            </w:r>
            <w:r w:rsidRPr="005B321D">
              <w:rPr>
                <w:rFonts w:ascii="Times New Roman" w:eastAsia="標楷體" w:hAnsi="Times New Roman"/>
                <w:szCs w:val="24"/>
              </w:rPr>
              <w:t>：</w:t>
            </w:r>
          </w:p>
          <w:p w:rsidR="005B321D" w:rsidRPr="005B321D" w:rsidRDefault="005B321D" w:rsidP="003B5D95">
            <w:pPr>
              <w:numPr>
                <w:ilvl w:val="2"/>
                <w:numId w:val="68"/>
              </w:numPr>
              <w:adjustRightInd w:val="0"/>
              <w:snapToGrid w:val="0"/>
              <w:ind w:leftChars="60" w:left="516" w:hanging="372"/>
              <w:rPr>
                <w:rFonts w:ascii="Times New Roman" w:eastAsia="標楷體" w:hAnsi="Times New Roman"/>
                <w:szCs w:val="24"/>
              </w:rPr>
            </w:pPr>
            <w:r w:rsidRPr="005B321D">
              <w:rPr>
                <w:rFonts w:ascii="Times New Roman" w:eastAsia="標楷體" w:hAnsi="Times New Roman"/>
                <w:szCs w:val="24"/>
              </w:rPr>
              <w:t>宣講內容：</w:t>
            </w:r>
          </w:p>
          <w:p w:rsidR="005B321D" w:rsidRPr="005B321D" w:rsidRDefault="005B321D" w:rsidP="005B321D">
            <w:pPr>
              <w:adjustRightInd w:val="0"/>
              <w:snapToGrid w:val="0"/>
              <w:ind w:leftChars="260" w:left="907" w:hangingChars="118" w:hanging="283"/>
              <w:rPr>
                <w:rFonts w:ascii="Times New Roman" w:eastAsia="標楷體" w:hAnsi="Times New Roman"/>
                <w:szCs w:val="24"/>
              </w:rPr>
            </w:pPr>
            <w:r w:rsidRPr="005B321D">
              <w:rPr>
                <w:rFonts w:ascii="Times New Roman" w:eastAsia="標楷體" w:hAnsi="Times New Roman"/>
                <w:szCs w:val="24"/>
              </w:rPr>
              <w:t>A.</w:t>
            </w:r>
            <w:r w:rsidRPr="005B321D">
              <w:rPr>
                <w:rFonts w:ascii="Times New Roman" w:eastAsia="標楷體" w:hAnsi="Times New Roman"/>
                <w:szCs w:val="24"/>
              </w:rPr>
              <w:tab/>
            </w:r>
            <w:r w:rsidRPr="005B321D">
              <w:rPr>
                <w:rFonts w:ascii="Times New Roman" w:eastAsia="標楷體" w:hAnsi="Times New Roman"/>
                <w:szCs w:val="24"/>
              </w:rPr>
              <w:t>中藥商、藥局部分：中藥相關法規</w:t>
            </w:r>
            <w:r w:rsidRPr="005B321D">
              <w:rPr>
                <w:rFonts w:ascii="Times New Roman" w:eastAsia="標楷體" w:hAnsi="Times New Roman"/>
                <w:szCs w:val="24"/>
              </w:rPr>
              <w:t>(</w:t>
            </w:r>
            <w:r w:rsidRPr="005B321D">
              <w:rPr>
                <w:rFonts w:ascii="Times New Roman" w:eastAsia="標楷體" w:hAnsi="Times New Roman"/>
                <w:szCs w:val="24"/>
              </w:rPr>
              <w:t>中藥材標示、異常物質限量基準、廣告、不法藥物等</w:t>
            </w:r>
            <w:r w:rsidRPr="005B321D">
              <w:rPr>
                <w:rFonts w:ascii="Times New Roman" w:eastAsia="標楷體" w:hAnsi="Times New Roman"/>
                <w:szCs w:val="24"/>
              </w:rPr>
              <w:t>)</w:t>
            </w:r>
            <w:r w:rsidRPr="005B321D">
              <w:rPr>
                <w:rFonts w:ascii="Times New Roman" w:eastAsia="標楷體" w:hAnsi="Times New Roman"/>
                <w:szCs w:val="24"/>
              </w:rPr>
              <w:t>。</w:t>
            </w:r>
          </w:p>
          <w:p w:rsidR="005B321D" w:rsidRPr="005B321D" w:rsidRDefault="005B321D" w:rsidP="005B321D">
            <w:pPr>
              <w:adjustRightInd w:val="0"/>
              <w:snapToGrid w:val="0"/>
              <w:ind w:leftChars="260" w:left="907" w:hangingChars="118" w:hanging="283"/>
              <w:rPr>
                <w:rFonts w:ascii="Times New Roman" w:eastAsia="標楷體" w:hAnsi="Times New Roman"/>
                <w:szCs w:val="24"/>
              </w:rPr>
            </w:pPr>
            <w:r w:rsidRPr="005B321D">
              <w:rPr>
                <w:rFonts w:ascii="Times New Roman" w:eastAsia="標楷體" w:hAnsi="Times New Roman"/>
                <w:szCs w:val="24"/>
              </w:rPr>
              <w:t>B.</w:t>
            </w:r>
            <w:r w:rsidRPr="005B321D">
              <w:rPr>
                <w:rFonts w:ascii="Times New Roman" w:eastAsia="標楷體" w:hAnsi="Times New Roman"/>
                <w:szCs w:val="24"/>
              </w:rPr>
              <w:t>民眾部分：中藥用藥安全</w:t>
            </w:r>
            <w:r w:rsidRPr="005B321D">
              <w:rPr>
                <w:rFonts w:ascii="Times New Roman" w:eastAsia="標楷體" w:hAnsi="Times New Roman"/>
                <w:szCs w:val="24"/>
              </w:rPr>
              <w:t>(</w:t>
            </w:r>
            <w:r w:rsidRPr="005B321D">
              <w:rPr>
                <w:rFonts w:ascii="Times New Roman" w:eastAsia="標楷體" w:hAnsi="Times New Roman"/>
                <w:szCs w:val="24"/>
              </w:rPr>
              <w:t>如中藥使用注意事項、中藥毒劇藥認知等</w:t>
            </w:r>
            <w:r w:rsidRPr="005B321D">
              <w:rPr>
                <w:rFonts w:ascii="Times New Roman" w:eastAsia="標楷體" w:hAnsi="Times New Roman"/>
                <w:szCs w:val="24"/>
              </w:rPr>
              <w:t>)</w:t>
            </w:r>
            <w:r w:rsidRPr="005B321D">
              <w:rPr>
                <w:rFonts w:ascii="Times New Roman" w:eastAsia="標楷體" w:hAnsi="Times New Roman"/>
                <w:szCs w:val="24"/>
              </w:rPr>
              <w:t>。</w:t>
            </w:r>
          </w:p>
          <w:p w:rsidR="005B321D" w:rsidRPr="005B321D" w:rsidRDefault="005B321D" w:rsidP="003B5D95">
            <w:pPr>
              <w:numPr>
                <w:ilvl w:val="2"/>
                <w:numId w:val="68"/>
              </w:numPr>
              <w:adjustRightInd w:val="0"/>
              <w:snapToGrid w:val="0"/>
              <w:ind w:leftChars="60" w:left="516" w:hanging="372"/>
              <w:rPr>
                <w:rFonts w:ascii="Times New Roman" w:eastAsia="標楷體" w:hAnsi="Times New Roman"/>
                <w:szCs w:val="24"/>
              </w:rPr>
            </w:pPr>
            <w:r w:rsidRPr="005B321D">
              <w:rPr>
                <w:rFonts w:ascii="Times New Roman" w:eastAsia="標楷體" w:hAnsi="Times New Roman"/>
                <w:szCs w:val="24"/>
              </w:rPr>
              <w:t>參加宣導講習人數及配分</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992"/>
              <w:gridCol w:w="1498"/>
              <w:gridCol w:w="1065"/>
            </w:tblGrid>
            <w:tr w:rsidR="005B321D" w:rsidRPr="005B321D" w:rsidTr="00A30880">
              <w:trPr>
                <w:trHeight w:val="318"/>
              </w:trPr>
              <w:tc>
                <w:tcPr>
                  <w:tcW w:w="2581" w:type="dxa"/>
                  <w:gridSpan w:val="2"/>
                  <w:shd w:val="clear" w:color="auto" w:fill="auto"/>
                </w:tcPr>
                <w:p w:rsidR="005B321D" w:rsidRPr="005B321D" w:rsidRDefault="005B321D" w:rsidP="005B321D">
                  <w:pPr>
                    <w:adjustRightInd w:val="0"/>
                    <w:snapToGrid w:val="0"/>
                    <w:rPr>
                      <w:rFonts w:ascii="Times New Roman" w:eastAsia="標楷體" w:hAnsi="Times New Roman"/>
                      <w:kern w:val="0"/>
                      <w:szCs w:val="24"/>
                    </w:rPr>
                  </w:pPr>
                  <w:r w:rsidRPr="005B321D">
                    <w:rPr>
                      <w:rFonts w:ascii="Times New Roman" w:eastAsia="標楷體" w:hAnsi="Times New Roman"/>
                      <w:kern w:val="0"/>
                      <w:szCs w:val="24"/>
                    </w:rPr>
                    <w:t>第一組至第三組</w:t>
                  </w:r>
                </w:p>
              </w:tc>
              <w:tc>
                <w:tcPr>
                  <w:tcW w:w="2563" w:type="dxa"/>
                  <w:gridSpan w:val="2"/>
                  <w:shd w:val="clear" w:color="auto" w:fill="auto"/>
                </w:tcPr>
                <w:p w:rsidR="005B321D" w:rsidRPr="005B321D" w:rsidRDefault="005B321D" w:rsidP="005B321D">
                  <w:pPr>
                    <w:adjustRightInd w:val="0"/>
                    <w:snapToGrid w:val="0"/>
                    <w:jc w:val="center"/>
                    <w:rPr>
                      <w:rFonts w:ascii="Times New Roman" w:eastAsia="標楷體" w:hAnsi="Times New Roman"/>
                      <w:kern w:val="0"/>
                      <w:szCs w:val="24"/>
                    </w:rPr>
                  </w:pPr>
                  <w:r w:rsidRPr="005B321D">
                    <w:rPr>
                      <w:rFonts w:ascii="Times New Roman" w:eastAsia="標楷體" w:hAnsi="Times New Roman"/>
                      <w:kern w:val="0"/>
                      <w:szCs w:val="24"/>
                    </w:rPr>
                    <w:t>第四組</w:t>
                  </w:r>
                </w:p>
              </w:tc>
            </w:tr>
            <w:tr w:rsidR="005B321D" w:rsidRPr="005B321D" w:rsidTr="00A30880">
              <w:trPr>
                <w:trHeight w:val="227"/>
              </w:trPr>
              <w:tc>
                <w:tcPr>
                  <w:tcW w:w="1589" w:type="dxa"/>
                  <w:shd w:val="clear" w:color="auto" w:fill="auto"/>
                </w:tcPr>
                <w:p w:rsidR="005B321D" w:rsidRPr="005B321D" w:rsidRDefault="005B321D" w:rsidP="005B321D">
                  <w:pPr>
                    <w:adjustRightInd w:val="0"/>
                    <w:snapToGrid w:val="0"/>
                    <w:rPr>
                      <w:rFonts w:ascii="Times New Roman" w:eastAsia="標楷體" w:hAnsi="Times New Roman"/>
                      <w:kern w:val="0"/>
                      <w:szCs w:val="24"/>
                    </w:rPr>
                  </w:pPr>
                  <w:r w:rsidRPr="005B321D">
                    <w:rPr>
                      <w:rFonts w:ascii="Times New Roman" w:eastAsia="標楷體" w:hAnsi="Times New Roman"/>
                      <w:kern w:val="0"/>
                      <w:szCs w:val="24"/>
                    </w:rPr>
                    <w:t>30</w:t>
                  </w:r>
                  <w:r w:rsidRPr="005B321D">
                    <w:rPr>
                      <w:rFonts w:ascii="Times New Roman" w:eastAsia="標楷體" w:hAnsi="Times New Roman"/>
                      <w:kern w:val="0"/>
                      <w:szCs w:val="24"/>
                    </w:rPr>
                    <w:t>人以下</w:t>
                  </w:r>
                </w:p>
              </w:tc>
              <w:tc>
                <w:tcPr>
                  <w:tcW w:w="992" w:type="dxa"/>
                  <w:shd w:val="clear" w:color="auto" w:fill="auto"/>
                </w:tcPr>
                <w:p w:rsidR="005B321D" w:rsidRPr="005B321D" w:rsidRDefault="005B321D" w:rsidP="005B321D">
                  <w:pPr>
                    <w:adjustRightInd w:val="0"/>
                    <w:snapToGrid w:val="0"/>
                    <w:rPr>
                      <w:rFonts w:ascii="Times New Roman" w:eastAsia="標楷體" w:hAnsi="Times New Roman"/>
                      <w:kern w:val="0"/>
                      <w:szCs w:val="24"/>
                    </w:rPr>
                  </w:pPr>
                  <w:r w:rsidRPr="005B321D">
                    <w:rPr>
                      <w:rFonts w:ascii="Times New Roman" w:eastAsia="標楷體" w:hAnsi="Times New Roman"/>
                      <w:kern w:val="0"/>
                      <w:szCs w:val="24"/>
                    </w:rPr>
                    <w:t>0.25</w:t>
                  </w:r>
                  <w:r w:rsidRPr="005B321D">
                    <w:rPr>
                      <w:rFonts w:ascii="Times New Roman" w:eastAsia="標楷體" w:hAnsi="Times New Roman"/>
                      <w:kern w:val="0"/>
                      <w:szCs w:val="24"/>
                    </w:rPr>
                    <w:t>分</w:t>
                  </w:r>
                </w:p>
              </w:tc>
              <w:tc>
                <w:tcPr>
                  <w:tcW w:w="1498" w:type="dxa"/>
                  <w:shd w:val="clear" w:color="auto" w:fill="auto"/>
                </w:tcPr>
                <w:p w:rsidR="005B321D" w:rsidRPr="005B321D" w:rsidRDefault="005B321D" w:rsidP="005B321D">
                  <w:pPr>
                    <w:adjustRightInd w:val="0"/>
                    <w:snapToGrid w:val="0"/>
                    <w:rPr>
                      <w:rFonts w:ascii="Times New Roman" w:eastAsia="標楷體" w:hAnsi="Times New Roman"/>
                      <w:kern w:val="0"/>
                      <w:szCs w:val="24"/>
                    </w:rPr>
                  </w:pPr>
                  <w:r w:rsidRPr="005B321D">
                    <w:rPr>
                      <w:rFonts w:ascii="Times New Roman" w:eastAsia="標楷體" w:hAnsi="Times New Roman"/>
                      <w:kern w:val="0"/>
                      <w:szCs w:val="24"/>
                    </w:rPr>
                    <w:t>10</w:t>
                  </w:r>
                  <w:r w:rsidRPr="005B321D">
                    <w:rPr>
                      <w:rFonts w:ascii="Times New Roman" w:eastAsia="標楷體" w:hAnsi="Times New Roman"/>
                      <w:kern w:val="0"/>
                      <w:szCs w:val="24"/>
                    </w:rPr>
                    <w:t>人以下</w:t>
                  </w:r>
                </w:p>
              </w:tc>
              <w:tc>
                <w:tcPr>
                  <w:tcW w:w="1065" w:type="dxa"/>
                  <w:shd w:val="clear" w:color="auto" w:fill="auto"/>
                </w:tcPr>
                <w:p w:rsidR="005B321D" w:rsidRPr="005B321D" w:rsidRDefault="005B321D" w:rsidP="005B321D">
                  <w:pPr>
                    <w:adjustRightInd w:val="0"/>
                    <w:snapToGrid w:val="0"/>
                    <w:rPr>
                      <w:rFonts w:ascii="Times New Roman" w:eastAsia="標楷體" w:hAnsi="Times New Roman"/>
                      <w:kern w:val="0"/>
                      <w:szCs w:val="24"/>
                    </w:rPr>
                  </w:pPr>
                  <w:r w:rsidRPr="005B321D">
                    <w:rPr>
                      <w:rFonts w:ascii="Times New Roman" w:eastAsia="標楷體" w:hAnsi="Times New Roman"/>
                      <w:kern w:val="0"/>
                      <w:szCs w:val="24"/>
                    </w:rPr>
                    <w:t>0.75</w:t>
                  </w:r>
                  <w:r w:rsidRPr="005B321D">
                    <w:rPr>
                      <w:rFonts w:ascii="Times New Roman" w:eastAsia="標楷體" w:hAnsi="Times New Roman"/>
                      <w:kern w:val="0"/>
                      <w:szCs w:val="24"/>
                    </w:rPr>
                    <w:t>分</w:t>
                  </w:r>
                </w:p>
              </w:tc>
            </w:tr>
            <w:tr w:rsidR="005B321D" w:rsidRPr="005B321D" w:rsidTr="00A30880">
              <w:trPr>
                <w:trHeight w:val="227"/>
              </w:trPr>
              <w:tc>
                <w:tcPr>
                  <w:tcW w:w="1589" w:type="dxa"/>
                  <w:shd w:val="clear" w:color="auto" w:fill="auto"/>
                </w:tcPr>
                <w:p w:rsidR="005B321D" w:rsidRPr="005B321D" w:rsidRDefault="005B321D" w:rsidP="005B321D">
                  <w:pPr>
                    <w:adjustRightInd w:val="0"/>
                    <w:snapToGrid w:val="0"/>
                    <w:rPr>
                      <w:rFonts w:ascii="Times New Roman" w:eastAsia="標楷體" w:hAnsi="Times New Roman"/>
                      <w:kern w:val="0"/>
                      <w:szCs w:val="24"/>
                    </w:rPr>
                  </w:pPr>
                  <w:r w:rsidRPr="005B321D">
                    <w:rPr>
                      <w:rFonts w:ascii="Times New Roman" w:eastAsia="標楷體" w:hAnsi="Times New Roman"/>
                      <w:kern w:val="0"/>
                      <w:szCs w:val="24"/>
                    </w:rPr>
                    <w:t>31-50</w:t>
                  </w:r>
                  <w:r w:rsidRPr="005B321D">
                    <w:rPr>
                      <w:rFonts w:ascii="Times New Roman" w:eastAsia="標楷體" w:hAnsi="Times New Roman"/>
                      <w:kern w:val="0"/>
                      <w:szCs w:val="24"/>
                    </w:rPr>
                    <w:t>人</w:t>
                  </w:r>
                </w:p>
              </w:tc>
              <w:tc>
                <w:tcPr>
                  <w:tcW w:w="992" w:type="dxa"/>
                  <w:shd w:val="clear" w:color="auto" w:fill="auto"/>
                </w:tcPr>
                <w:p w:rsidR="005B321D" w:rsidRPr="005B321D" w:rsidRDefault="005B321D" w:rsidP="005B321D">
                  <w:pPr>
                    <w:adjustRightInd w:val="0"/>
                    <w:snapToGrid w:val="0"/>
                    <w:rPr>
                      <w:rFonts w:ascii="Times New Roman" w:eastAsia="標楷體" w:hAnsi="Times New Roman"/>
                      <w:kern w:val="0"/>
                      <w:szCs w:val="24"/>
                    </w:rPr>
                  </w:pPr>
                  <w:r w:rsidRPr="005B321D">
                    <w:rPr>
                      <w:rFonts w:ascii="Times New Roman" w:eastAsia="標楷體" w:hAnsi="Times New Roman"/>
                      <w:kern w:val="0"/>
                      <w:szCs w:val="24"/>
                    </w:rPr>
                    <w:t>0.5</w:t>
                  </w:r>
                  <w:r w:rsidRPr="005B321D">
                    <w:rPr>
                      <w:rFonts w:ascii="Times New Roman" w:eastAsia="標楷體" w:hAnsi="Times New Roman"/>
                      <w:kern w:val="0"/>
                      <w:szCs w:val="24"/>
                    </w:rPr>
                    <w:t>分</w:t>
                  </w:r>
                </w:p>
              </w:tc>
              <w:tc>
                <w:tcPr>
                  <w:tcW w:w="1498" w:type="dxa"/>
                  <w:vMerge w:val="restart"/>
                  <w:shd w:val="clear" w:color="auto" w:fill="auto"/>
                </w:tcPr>
                <w:p w:rsidR="005B321D" w:rsidRPr="005B321D" w:rsidRDefault="005B321D" w:rsidP="005B321D">
                  <w:pPr>
                    <w:adjustRightInd w:val="0"/>
                    <w:snapToGrid w:val="0"/>
                    <w:rPr>
                      <w:rFonts w:ascii="Times New Roman" w:eastAsia="標楷體" w:hAnsi="Times New Roman"/>
                      <w:kern w:val="0"/>
                      <w:szCs w:val="24"/>
                    </w:rPr>
                  </w:pPr>
                  <w:r w:rsidRPr="005B321D">
                    <w:rPr>
                      <w:rFonts w:ascii="Times New Roman" w:eastAsia="標楷體" w:hAnsi="Times New Roman"/>
                      <w:kern w:val="0"/>
                      <w:szCs w:val="24"/>
                    </w:rPr>
                    <w:t>11</w:t>
                  </w:r>
                  <w:r w:rsidRPr="005B321D">
                    <w:rPr>
                      <w:rFonts w:ascii="Times New Roman" w:eastAsia="標楷體" w:hAnsi="Times New Roman"/>
                      <w:kern w:val="0"/>
                      <w:szCs w:val="24"/>
                    </w:rPr>
                    <w:t>人以上</w:t>
                  </w:r>
                </w:p>
              </w:tc>
              <w:tc>
                <w:tcPr>
                  <w:tcW w:w="1065" w:type="dxa"/>
                  <w:vMerge w:val="restart"/>
                  <w:shd w:val="clear" w:color="auto" w:fill="auto"/>
                </w:tcPr>
                <w:p w:rsidR="005B321D" w:rsidRPr="005B321D" w:rsidRDefault="005B321D" w:rsidP="005B321D">
                  <w:pPr>
                    <w:adjustRightInd w:val="0"/>
                    <w:snapToGrid w:val="0"/>
                    <w:rPr>
                      <w:rFonts w:ascii="Times New Roman" w:eastAsia="標楷體" w:hAnsi="Times New Roman"/>
                      <w:kern w:val="0"/>
                      <w:szCs w:val="24"/>
                    </w:rPr>
                  </w:pPr>
                  <w:r w:rsidRPr="005B321D">
                    <w:rPr>
                      <w:rFonts w:ascii="Times New Roman" w:eastAsia="標楷體" w:hAnsi="Times New Roman"/>
                      <w:kern w:val="0"/>
                      <w:szCs w:val="24"/>
                    </w:rPr>
                    <w:t>1.5</w:t>
                  </w:r>
                  <w:r w:rsidRPr="005B321D">
                    <w:rPr>
                      <w:rFonts w:ascii="Times New Roman" w:eastAsia="標楷體" w:hAnsi="Times New Roman"/>
                      <w:kern w:val="0"/>
                      <w:szCs w:val="24"/>
                    </w:rPr>
                    <w:t>分</w:t>
                  </w:r>
                </w:p>
              </w:tc>
            </w:tr>
            <w:tr w:rsidR="005B321D" w:rsidRPr="005B321D" w:rsidTr="00A30880">
              <w:trPr>
                <w:trHeight w:val="227"/>
              </w:trPr>
              <w:tc>
                <w:tcPr>
                  <w:tcW w:w="1589" w:type="dxa"/>
                  <w:shd w:val="clear" w:color="auto" w:fill="auto"/>
                </w:tcPr>
                <w:p w:rsidR="005B321D" w:rsidRPr="005B321D" w:rsidRDefault="005B321D" w:rsidP="005B321D">
                  <w:pPr>
                    <w:adjustRightInd w:val="0"/>
                    <w:snapToGrid w:val="0"/>
                    <w:rPr>
                      <w:rFonts w:ascii="Times New Roman" w:eastAsia="標楷體" w:hAnsi="Times New Roman"/>
                      <w:kern w:val="0"/>
                      <w:szCs w:val="24"/>
                    </w:rPr>
                  </w:pPr>
                  <w:r w:rsidRPr="005B321D">
                    <w:rPr>
                      <w:rFonts w:ascii="Times New Roman" w:eastAsia="標楷體" w:hAnsi="Times New Roman"/>
                      <w:kern w:val="0"/>
                      <w:szCs w:val="24"/>
                    </w:rPr>
                    <w:t>51</w:t>
                  </w:r>
                  <w:r w:rsidRPr="005B321D">
                    <w:rPr>
                      <w:rFonts w:ascii="Times New Roman" w:eastAsia="標楷體" w:hAnsi="Times New Roman"/>
                      <w:kern w:val="0"/>
                      <w:szCs w:val="24"/>
                    </w:rPr>
                    <w:t>人以上</w:t>
                  </w:r>
                </w:p>
              </w:tc>
              <w:tc>
                <w:tcPr>
                  <w:tcW w:w="992" w:type="dxa"/>
                  <w:shd w:val="clear" w:color="auto" w:fill="auto"/>
                </w:tcPr>
                <w:p w:rsidR="005B321D" w:rsidRPr="005B321D" w:rsidRDefault="005B321D" w:rsidP="005B321D">
                  <w:pPr>
                    <w:adjustRightInd w:val="0"/>
                    <w:snapToGrid w:val="0"/>
                    <w:rPr>
                      <w:rFonts w:ascii="Times New Roman" w:eastAsia="標楷體" w:hAnsi="Times New Roman"/>
                      <w:kern w:val="0"/>
                      <w:szCs w:val="24"/>
                    </w:rPr>
                  </w:pPr>
                  <w:r w:rsidRPr="005B321D">
                    <w:rPr>
                      <w:rFonts w:ascii="Times New Roman" w:eastAsia="標楷體" w:hAnsi="Times New Roman"/>
                      <w:kern w:val="0"/>
                      <w:szCs w:val="24"/>
                    </w:rPr>
                    <w:t>0.75</w:t>
                  </w:r>
                  <w:r w:rsidRPr="005B321D">
                    <w:rPr>
                      <w:rFonts w:ascii="Times New Roman" w:eastAsia="標楷體" w:hAnsi="Times New Roman"/>
                      <w:kern w:val="0"/>
                      <w:szCs w:val="24"/>
                    </w:rPr>
                    <w:t>分</w:t>
                  </w:r>
                </w:p>
              </w:tc>
              <w:tc>
                <w:tcPr>
                  <w:tcW w:w="1498" w:type="dxa"/>
                  <w:vMerge/>
                  <w:shd w:val="clear" w:color="auto" w:fill="auto"/>
                </w:tcPr>
                <w:p w:rsidR="005B321D" w:rsidRPr="005B321D" w:rsidRDefault="005B321D" w:rsidP="005B321D">
                  <w:pPr>
                    <w:adjustRightInd w:val="0"/>
                    <w:snapToGrid w:val="0"/>
                    <w:rPr>
                      <w:rFonts w:ascii="Times New Roman" w:eastAsia="標楷體" w:hAnsi="Times New Roman"/>
                      <w:kern w:val="0"/>
                      <w:szCs w:val="24"/>
                    </w:rPr>
                  </w:pPr>
                </w:p>
              </w:tc>
              <w:tc>
                <w:tcPr>
                  <w:tcW w:w="1065" w:type="dxa"/>
                  <w:vMerge/>
                  <w:shd w:val="clear" w:color="auto" w:fill="auto"/>
                </w:tcPr>
                <w:p w:rsidR="005B321D" w:rsidRPr="005B321D" w:rsidRDefault="005B321D" w:rsidP="005B321D">
                  <w:pPr>
                    <w:adjustRightInd w:val="0"/>
                    <w:snapToGrid w:val="0"/>
                    <w:rPr>
                      <w:rFonts w:ascii="Times New Roman" w:eastAsia="標楷體" w:hAnsi="Times New Roman"/>
                      <w:kern w:val="0"/>
                      <w:szCs w:val="24"/>
                    </w:rPr>
                  </w:pPr>
                </w:p>
              </w:tc>
            </w:tr>
          </w:tbl>
          <w:p w:rsidR="005B321D" w:rsidRPr="006077EC" w:rsidRDefault="005B321D" w:rsidP="003B5D95">
            <w:pPr>
              <w:numPr>
                <w:ilvl w:val="2"/>
                <w:numId w:val="68"/>
              </w:numPr>
              <w:adjustRightInd w:val="0"/>
              <w:snapToGrid w:val="0"/>
              <w:ind w:leftChars="64" w:left="546" w:hanging="392"/>
              <w:rPr>
                <w:rFonts w:ascii="Times New Roman" w:eastAsia="標楷體" w:hAnsi="Times New Roman"/>
                <w:szCs w:val="24"/>
              </w:rPr>
            </w:pPr>
            <w:r w:rsidRPr="005B321D">
              <w:rPr>
                <w:rFonts w:ascii="Times New Roman" w:eastAsia="標楷體" w:hAnsi="Times New Roman"/>
                <w:szCs w:val="24"/>
              </w:rPr>
              <w:t>本項指標最高得</w:t>
            </w:r>
            <w:r w:rsidRPr="005B321D">
              <w:rPr>
                <w:rFonts w:ascii="Times New Roman" w:eastAsia="標楷體" w:hAnsi="Times New Roman"/>
                <w:szCs w:val="24"/>
              </w:rPr>
              <w:t>1.5</w:t>
            </w:r>
            <w:r w:rsidRPr="005B321D">
              <w:rPr>
                <w:rFonts w:ascii="Times New Roman" w:eastAsia="標楷體" w:hAnsi="Times New Roman"/>
                <w:szCs w:val="24"/>
              </w:rPr>
              <w:t>分。</w:t>
            </w:r>
          </w:p>
        </w:tc>
      </w:tr>
      <w:tr w:rsidR="005B321D" w:rsidRPr="005B321D" w:rsidTr="00A30880">
        <w:trPr>
          <w:trHeight w:val="416"/>
        </w:trPr>
        <w:tc>
          <w:tcPr>
            <w:tcW w:w="568" w:type="dxa"/>
            <w:vMerge/>
            <w:shd w:val="clear" w:color="auto" w:fill="auto"/>
          </w:tcPr>
          <w:p w:rsidR="005B321D" w:rsidRPr="005B321D" w:rsidRDefault="005B321D" w:rsidP="005B321D">
            <w:pPr>
              <w:spacing w:line="280" w:lineRule="exact"/>
              <w:jc w:val="center"/>
              <w:rPr>
                <w:rFonts w:ascii="Times New Roman" w:eastAsia="標楷體" w:hAnsi="Times New Roman"/>
                <w:szCs w:val="24"/>
              </w:rPr>
            </w:pPr>
          </w:p>
        </w:tc>
        <w:tc>
          <w:tcPr>
            <w:tcW w:w="1134" w:type="dxa"/>
            <w:vMerge/>
            <w:shd w:val="clear" w:color="auto" w:fill="auto"/>
          </w:tcPr>
          <w:p w:rsidR="005B321D" w:rsidRPr="005B321D" w:rsidRDefault="005B321D" w:rsidP="005B321D">
            <w:pPr>
              <w:spacing w:line="280" w:lineRule="exact"/>
              <w:jc w:val="both"/>
              <w:rPr>
                <w:rFonts w:ascii="Times New Roman" w:eastAsia="標楷體" w:hAnsi="Times New Roman"/>
                <w:szCs w:val="24"/>
              </w:rPr>
            </w:pP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szCs w:val="24"/>
              </w:rPr>
            </w:pPr>
            <w:r w:rsidRPr="005B321D">
              <w:rPr>
                <w:rFonts w:ascii="Times New Roman" w:eastAsia="標楷體" w:hAnsi="Times New Roman"/>
                <w:szCs w:val="24"/>
              </w:rPr>
              <w:t>3-2</w:t>
            </w:r>
            <w:r w:rsidRPr="005B321D">
              <w:rPr>
                <w:rFonts w:ascii="Times New Roman" w:eastAsia="標楷體" w:hAnsi="Times New Roman"/>
                <w:szCs w:val="24"/>
              </w:rPr>
              <w:t>發布新聞稿</w:t>
            </w:r>
            <w:r w:rsidRPr="005B321D">
              <w:rPr>
                <w:rFonts w:ascii="Times New Roman" w:eastAsia="標楷體" w:hAnsi="Times New Roman"/>
                <w:szCs w:val="24"/>
              </w:rPr>
              <w:t>(1.5</w:t>
            </w:r>
            <w:r w:rsidRPr="005B321D">
              <w:rPr>
                <w:rFonts w:ascii="Times New Roman" w:eastAsia="標楷體" w:hAnsi="Times New Roman"/>
                <w:szCs w:val="24"/>
              </w:rPr>
              <w:t>分</w:t>
            </w:r>
            <w:r w:rsidRPr="005B321D">
              <w:rPr>
                <w:rFonts w:ascii="Times New Roman" w:eastAsia="標楷體" w:hAnsi="Times New Roman"/>
                <w:szCs w:val="24"/>
              </w:rPr>
              <w:t>)</w:t>
            </w:r>
          </w:p>
        </w:tc>
        <w:tc>
          <w:tcPr>
            <w:tcW w:w="7512" w:type="dxa"/>
            <w:shd w:val="clear" w:color="auto" w:fill="auto"/>
          </w:tcPr>
          <w:p w:rsidR="005B321D" w:rsidRPr="005B321D" w:rsidRDefault="005B321D" w:rsidP="005B321D">
            <w:pPr>
              <w:adjustRightInd w:val="0"/>
              <w:snapToGrid w:val="0"/>
              <w:rPr>
                <w:rFonts w:ascii="Times New Roman" w:eastAsia="標楷體" w:hAnsi="Times New Roman"/>
                <w:szCs w:val="24"/>
              </w:rPr>
            </w:pPr>
            <w:r w:rsidRPr="005B321D">
              <w:rPr>
                <w:rFonts w:ascii="Times New Roman" w:eastAsia="標楷體" w:hAnsi="Times New Roman"/>
                <w:szCs w:val="24"/>
              </w:rPr>
              <w:t>3-2</w:t>
            </w:r>
            <w:r w:rsidRPr="005B321D">
              <w:rPr>
                <w:rFonts w:ascii="Times New Roman" w:eastAsia="標楷體" w:hAnsi="Times New Roman"/>
                <w:b/>
                <w:szCs w:val="24"/>
              </w:rPr>
              <w:t>發布新聞稿</w:t>
            </w:r>
            <w:r w:rsidRPr="005B321D">
              <w:rPr>
                <w:rFonts w:ascii="Times New Roman" w:eastAsia="標楷體" w:hAnsi="Times New Roman"/>
                <w:b/>
                <w:szCs w:val="24"/>
              </w:rPr>
              <w:t>(</w:t>
            </w:r>
            <w:r w:rsidRPr="005B321D">
              <w:rPr>
                <w:rFonts w:ascii="Times New Roman" w:eastAsia="標楷體" w:hAnsi="Times New Roman"/>
                <w:b/>
                <w:szCs w:val="24"/>
                <w:u w:val="single"/>
              </w:rPr>
              <w:t>1.5</w:t>
            </w:r>
            <w:r w:rsidRPr="005B321D">
              <w:rPr>
                <w:rFonts w:ascii="Times New Roman" w:eastAsia="標楷體" w:hAnsi="Times New Roman"/>
                <w:b/>
                <w:szCs w:val="24"/>
                <w:u w:val="single"/>
              </w:rPr>
              <w:t>分</w:t>
            </w:r>
            <w:r w:rsidRPr="005B321D">
              <w:rPr>
                <w:rFonts w:ascii="Times New Roman" w:eastAsia="標楷體" w:hAnsi="Times New Roman"/>
                <w:b/>
                <w:szCs w:val="24"/>
              </w:rPr>
              <w:t>)</w:t>
            </w:r>
            <w:r w:rsidRPr="005B321D">
              <w:rPr>
                <w:rFonts w:ascii="Times New Roman" w:eastAsia="標楷體" w:hAnsi="Times New Roman"/>
                <w:szCs w:val="24"/>
              </w:rPr>
              <w:t>：</w:t>
            </w:r>
          </w:p>
          <w:p w:rsidR="005B321D" w:rsidRPr="005B321D" w:rsidRDefault="005B321D" w:rsidP="003B5D95">
            <w:pPr>
              <w:numPr>
                <w:ilvl w:val="2"/>
                <w:numId w:val="204"/>
              </w:numPr>
              <w:adjustRightInd w:val="0"/>
              <w:snapToGrid w:val="0"/>
              <w:ind w:left="600" w:hanging="420"/>
              <w:rPr>
                <w:rFonts w:ascii="Times New Roman" w:eastAsia="標楷體" w:hAnsi="Times New Roman"/>
                <w:szCs w:val="24"/>
              </w:rPr>
            </w:pPr>
            <w:r w:rsidRPr="005B321D">
              <w:rPr>
                <w:rFonts w:ascii="Times New Roman" w:eastAsia="標楷體" w:hAnsi="Times New Roman"/>
                <w:szCs w:val="24"/>
              </w:rPr>
              <w:t>新聞稿內容：中藥相關法規</w:t>
            </w:r>
            <w:r w:rsidRPr="005B321D">
              <w:rPr>
                <w:rFonts w:ascii="Times New Roman" w:eastAsia="標楷體" w:hAnsi="Times New Roman"/>
                <w:szCs w:val="24"/>
              </w:rPr>
              <w:t>(</w:t>
            </w:r>
            <w:r w:rsidRPr="005B321D">
              <w:rPr>
                <w:rFonts w:ascii="Times New Roman" w:eastAsia="標楷體" w:hAnsi="Times New Roman"/>
                <w:szCs w:val="24"/>
              </w:rPr>
              <w:t>民眾自國外攜帶自用中藥</w:t>
            </w:r>
            <w:r w:rsidRPr="005B321D">
              <w:rPr>
                <w:rFonts w:ascii="Times New Roman" w:eastAsia="標楷體" w:hAnsi="Times New Roman"/>
                <w:szCs w:val="24"/>
              </w:rPr>
              <w:t>(</w:t>
            </w:r>
            <w:r w:rsidRPr="005B321D">
              <w:rPr>
                <w:rFonts w:ascii="Times New Roman" w:eastAsia="標楷體" w:hAnsi="Times New Roman"/>
                <w:szCs w:val="24"/>
              </w:rPr>
              <w:t>材</w:t>
            </w:r>
            <w:r w:rsidRPr="005B321D">
              <w:rPr>
                <w:rFonts w:ascii="Times New Roman" w:eastAsia="標楷體" w:hAnsi="Times New Roman"/>
                <w:szCs w:val="24"/>
              </w:rPr>
              <w:t>)</w:t>
            </w:r>
            <w:r w:rsidRPr="005B321D">
              <w:rPr>
                <w:rFonts w:ascii="Times New Roman" w:eastAsia="標楷體" w:hAnsi="Times New Roman"/>
                <w:szCs w:val="24"/>
              </w:rPr>
              <w:t>入境申辦須知、網路非法賣藥等</w:t>
            </w:r>
            <w:r w:rsidRPr="005B321D">
              <w:rPr>
                <w:rFonts w:ascii="Times New Roman" w:eastAsia="標楷體" w:hAnsi="Times New Roman"/>
                <w:szCs w:val="24"/>
              </w:rPr>
              <w:t>)</w:t>
            </w:r>
            <w:r w:rsidRPr="005B321D">
              <w:rPr>
                <w:rFonts w:ascii="Times New Roman" w:eastAsia="標楷體" w:hAnsi="Times New Roman"/>
                <w:szCs w:val="24"/>
              </w:rPr>
              <w:t>或中藥用藥安全宣導等。</w:t>
            </w:r>
          </w:p>
          <w:p w:rsidR="005B321D" w:rsidRPr="005B321D" w:rsidRDefault="005B321D" w:rsidP="003B5D95">
            <w:pPr>
              <w:numPr>
                <w:ilvl w:val="2"/>
                <w:numId w:val="204"/>
              </w:numPr>
              <w:adjustRightInd w:val="0"/>
              <w:snapToGrid w:val="0"/>
              <w:ind w:left="600" w:hanging="420"/>
              <w:rPr>
                <w:rFonts w:ascii="Times New Roman" w:eastAsia="標楷體" w:hAnsi="Times New Roman"/>
                <w:szCs w:val="24"/>
              </w:rPr>
            </w:pPr>
            <w:r w:rsidRPr="005B321D">
              <w:rPr>
                <w:rFonts w:ascii="Times New Roman" w:eastAsia="標楷體" w:hAnsi="Times New Roman"/>
                <w:szCs w:val="24"/>
              </w:rPr>
              <w:t>配分</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8"/>
              <w:gridCol w:w="2534"/>
            </w:tblGrid>
            <w:tr w:rsidR="005B321D" w:rsidRPr="005B321D" w:rsidTr="00A30880">
              <w:trPr>
                <w:trHeight w:val="323"/>
              </w:trPr>
              <w:tc>
                <w:tcPr>
                  <w:tcW w:w="2288" w:type="dxa"/>
                  <w:shd w:val="clear" w:color="auto" w:fill="auto"/>
                  <w:vAlign w:val="center"/>
                </w:tcPr>
                <w:p w:rsidR="005B321D" w:rsidRPr="005B321D" w:rsidRDefault="005B321D" w:rsidP="005B321D">
                  <w:pPr>
                    <w:tabs>
                      <w:tab w:val="left" w:pos="1290"/>
                    </w:tabs>
                    <w:spacing w:line="320" w:lineRule="exact"/>
                    <w:jc w:val="center"/>
                    <w:rPr>
                      <w:rFonts w:ascii="Times New Roman" w:eastAsia="標楷體" w:hAnsi="Times New Roman"/>
                    </w:rPr>
                  </w:pPr>
                  <w:r w:rsidRPr="005B321D">
                    <w:rPr>
                      <w:rFonts w:ascii="Times New Roman" w:eastAsia="標楷體" w:hAnsi="Times New Roman"/>
                    </w:rPr>
                    <w:t>第一、二組</w:t>
                  </w:r>
                </w:p>
              </w:tc>
              <w:tc>
                <w:tcPr>
                  <w:tcW w:w="2534" w:type="dxa"/>
                  <w:shd w:val="clear" w:color="auto" w:fill="auto"/>
                  <w:vAlign w:val="center"/>
                </w:tcPr>
                <w:p w:rsidR="005B321D" w:rsidRPr="005B321D" w:rsidRDefault="005B321D" w:rsidP="005B321D">
                  <w:pPr>
                    <w:tabs>
                      <w:tab w:val="left" w:pos="1290"/>
                    </w:tabs>
                    <w:spacing w:line="320" w:lineRule="exact"/>
                    <w:jc w:val="center"/>
                    <w:rPr>
                      <w:rFonts w:ascii="Times New Roman" w:eastAsia="標楷體" w:hAnsi="Times New Roman"/>
                    </w:rPr>
                  </w:pPr>
                  <w:r w:rsidRPr="005B321D">
                    <w:rPr>
                      <w:rFonts w:ascii="Times New Roman" w:eastAsia="標楷體" w:hAnsi="Times New Roman"/>
                    </w:rPr>
                    <w:t>第三、四組</w:t>
                  </w:r>
                </w:p>
              </w:tc>
            </w:tr>
            <w:tr w:rsidR="005B321D" w:rsidRPr="005B321D" w:rsidTr="00A30880">
              <w:trPr>
                <w:trHeight w:val="336"/>
              </w:trPr>
              <w:tc>
                <w:tcPr>
                  <w:tcW w:w="2288" w:type="dxa"/>
                  <w:shd w:val="clear" w:color="auto" w:fill="auto"/>
                  <w:vAlign w:val="center"/>
                </w:tcPr>
                <w:p w:rsidR="005B321D" w:rsidRPr="005B321D" w:rsidRDefault="005B321D" w:rsidP="005B321D">
                  <w:pPr>
                    <w:tabs>
                      <w:tab w:val="left" w:pos="1290"/>
                    </w:tabs>
                    <w:spacing w:line="240" w:lineRule="exact"/>
                    <w:jc w:val="center"/>
                    <w:rPr>
                      <w:rFonts w:ascii="Times New Roman" w:eastAsia="標楷體" w:hAnsi="Times New Roman"/>
                      <w:sz w:val="20"/>
                      <w:szCs w:val="20"/>
                    </w:rPr>
                  </w:pPr>
                  <w:r w:rsidRPr="005B321D">
                    <w:rPr>
                      <w:rFonts w:ascii="Times New Roman" w:eastAsia="標楷體" w:hAnsi="Times New Roman"/>
                    </w:rPr>
                    <w:t>每則</w:t>
                  </w:r>
                  <w:r w:rsidRPr="005B321D">
                    <w:rPr>
                      <w:rFonts w:ascii="Times New Roman" w:eastAsia="標楷體" w:hAnsi="Times New Roman"/>
                    </w:rPr>
                    <w:t>0.75</w:t>
                  </w:r>
                  <w:r w:rsidRPr="005B321D">
                    <w:rPr>
                      <w:rFonts w:ascii="Times New Roman" w:eastAsia="標楷體" w:hAnsi="Times New Roman"/>
                    </w:rPr>
                    <w:t>分</w:t>
                  </w:r>
                </w:p>
              </w:tc>
              <w:tc>
                <w:tcPr>
                  <w:tcW w:w="2534" w:type="dxa"/>
                  <w:shd w:val="clear" w:color="auto" w:fill="auto"/>
                  <w:vAlign w:val="center"/>
                </w:tcPr>
                <w:p w:rsidR="005B321D" w:rsidRPr="005B321D" w:rsidRDefault="005B321D" w:rsidP="005B321D">
                  <w:pPr>
                    <w:tabs>
                      <w:tab w:val="left" w:pos="1290"/>
                    </w:tabs>
                    <w:spacing w:line="240" w:lineRule="exact"/>
                    <w:jc w:val="center"/>
                    <w:rPr>
                      <w:rFonts w:ascii="Times New Roman" w:eastAsia="標楷體" w:hAnsi="Times New Roman"/>
                      <w:sz w:val="20"/>
                      <w:szCs w:val="20"/>
                    </w:rPr>
                  </w:pPr>
                  <w:r w:rsidRPr="005B321D">
                    <w:rPr>
                      <w:rFonts w:ascii="Times New Roman" w:eastAsia="標楷體" w:hAnsi="Times New Roman"/>
                    </w:rPr>
                    <w:t>每則</w:t>
                  </w:r>
                  <w:r w:rsidRPr="005B321D">
                    <w:rPr>
                      <w:rFonts w:ascii="Times New Roman" w:eastAsia="標楷體" w:hAnsi="Times New Roman"/>
                    </w:rPr>
                    <w:t>1.5</w:t>
                  </w:r>
                  <w:r w:rsidRPr="005B321D">
                    <w:rPr>
                      <w:rFonts w:ascii="Times New Roman" w:eastAsia="標楷體" w:hAnsi="Times New Roman"/>
                    </w:rPr>
                    <w:t>分</w:t>
                  </w:r>
                </w:p>
              </w:tc>
            </w:tr>
          </w:tbl>
          <w:p w:rsidR="005B321D" w:rsidRPr="005B321D" w:rsidRDefault="005B321D" w:rsidP="003B5D95">
            <w:pPr>
              <w:numPr>
                <w:ilvl w:val="2"/>
                <w:numId w:val="204"/>
              </w:numPr>
              <w:adjustRightInd w:val="0"/>
              <w:snapToGrid w:val="0"/>
              <w:ind w:left="600" w:hanging="420"/>
              <w:rPr>
                <w:rFonts w:ascii="Times New Roman" w:eastAsia="標楷體" w:hAnsi="Times New Roman"/>
                <w:szCs w:val="24"/>
              </w:rPr>
            </w:pPr>
            <w:r w:rsidRPr="005B321D">
              <w:rPr>
                <w:rFonts w:ascii="Times New Roman" w:eastAsia="標楷體" w:hAnsi="Times New Roman"/>
                <w:szCs w:val="24"/>
              </w:rPr>
              <w:t>本項指標最高得</w:t>
            </w:r>
            <w:r w:rsidRPr="005B321D">
              <w:rPr>
                <w:rFonts w:ascii="Times New Roman" w:eastAsia="標楷體" w:hAnsi="Times New Roman"/>
                <w:szCs w:val="24"/>
              </w:rPr>
              <w:t>1.5</w:t>
            </w:r>
            <w:r w:rsidRPr="005B321D">
              <w:rPr>
                <w:rFonts w:ascii="Times New Roman" w:eastAsia="標楷體" w:hAnsi="Times New Roman"/>
                <w:szCs w:val="24"/>
              </w:rPr>
              <w:t>分。</w:t>
            </w:r>
          </w:p>
          <w:p w:rsidR="005B321D" w:rsidRPr="005B321D" w:rsidRDefault="005B321D" w:rsidP="005B321D">
            <w:pPr>
              <w:adjustRightInd w:val="0"/>
              <w:snapToGrid w:val="0"/>
              <w:ind w:left="600"/>
              <w:rPr>
                <w:rFonts w:ascii="Times New Roman" w:eastAsia="標楷體" w:hAnsi="Times New Roman"/>
                <w:szCs w:val="24"/>
              </w:rPr>
            </w:pPr>
          </w:p>
          <w:p w:rsidR="005B321D" w:rsidRPr="005B321D" w:rsidRDefault="005B321D" w:rsidP="005B321D">
            <w:pPr>
              <w:spacing w:line="280" w:lineRule="exact"/>
              <w:rPr>
                <w:rFonts w:ascii="Times New Roman" w:eastAsia="標楷體" w:hAnsi="Times New Roman"/>
                <w:szCs w:val="24"/>
              </w:rPr>
            </w:pPr>
            <w:r w:rsidRPr="005B321D">
              <w:rPr>
                <w:rFonts w:ascii="Times New Roman" w:eastAsia="標楷體" w:hAnsi="Times New Roman"/>
                <w:b/>
                <w:szCs w:val="24"/>
              </w:rPr>
              <w:t>*</w:t>
            </w:r>
            <w:r w:rsidRPr="005B321D">
              <w:rPr>
                <w:rFonts w:ascii="Times New Roman" w:eastAsia="標楷體" w:hAnsi="Times New Roman"/>
                <w:b/>
                <w:szCs w:val="24"/>
              </w:rPr>
              <w:t>考評資料來源：請提供自評表</w:t>
            </w:r>
            <w:r w:rsidRPr="005B321D">
              <w:rPr>
                <w:rFonts w:ascii="Times New Roman" w:eastAsia="標楷體" w:hAnsi="Times New Roman"/>
                <w:b/>
                <w:szCs w:val="24"/>
              </w:rPr>
              <w:t>(</w:t>
            </w:r>
            <w:r w:rsidRPr="005B321D">
              <w:rPr>
                <w:rFonts w:ascii="Times New Roman" w:eastAsia="標楷體" w:hAnsi="Times New Roman"/>
                <w:b/>
                <w:szCs w:val="24"/>
              </w:rPr>
              <w:t>如附表</w:t>
            </w:r>
            <w:r w:rsidRPr="005B321D">
              <w:rPr>
                <w:rFonts w:ascii="Times New Roman" w:eastAsia="標楷體" w:hAnsi="Times New Roman"/>
                <w:b/>
                <w:szCs w:val="24"/>
              </w:rPr>
              <w:t xml:space="preserve">13) </w:t>
            </w:r>
            <w:r w:rsidRPr="005B321D">
              <w:rPr>
                <w:rFonts w:ascii="Times New Roman" w:eastAsia="標楷體" w:hAnsi="Times New Roman"/>
                <w:b/>
                <w:szCs w:val="24"/>
              </w:rPr>
              <w:t>、宣導成果表</w:t>
            </w:r>
            <w:r w:rsidRPr="005B321D">
              <w:rPr>
                <w:rFonts w:ascii="Times New Roman" w:eastAsia="標楷體" w:hAnsi="Times New Roman"/>
                <w:b/>
                <w:szCs w:val="24"/>
              </w:rPr>
              <w:t>(</w:t>
            </w:r>
            <w:r w:rsidRPr="005B321D">
              <w:rPr>
                <w:rFonts w:ascii="Times New Roman" w:eastAsia="標楷體" w:hAnsi="Times New Roman"/>
                <w:b/>
                <w:szCs w:val="24"/>
              </w:rPr>
              <w:t>如附表</w:t>
            </w:r>
            <w:r w:rsidRPr="005B321D">
              <w:rPr>
                <w:rFonts w:ascii="Times New Roman" w:eastAsia="標楷體" w:hAnsi="Times New Roman"/>
                <w:b/>
                <w:szCs w:val="24"/>
              </w:rPr>
              <w:t>15)</w:t>
            </w:r>
            <w:r w:rsidRPr="005B321D">
              <w:rPr>
                <w:rFonts w:ascii="Times New Roman" w:eastAsia="標楷體" w:hAnsi="Times New Roman"/>
                <w:b/>
                <w:szCs w:val="24"/>
              </w:rPr>
              <w:t>及新聞稿發布成果表</w:t>
            </w:r>
            <w:r w:rsidRPr="005B321D">
              <w:rPr>
                <w:rFonts w:ascii="Times New Roman" w:eastAsia="標楷體" w:hAnsi="Times New Roman"/>
                <w:b/>
                <w:szCs w:val="24"/>
              </w:rPr>
              <w:t>(</w:t>
            </w:r>
            <w:r w:rsidRPr="005B321D">
              <w:rPr>
                <w:rFonts w:ascii="Times New Roman" w:eastAsia="標楷體" w:hAnsi="Times New Roman"/>
                <w:b/>
                <w:szCs w:val="24"/>
              </w:rPr>
              <w:t>如附表</w:t>
            </w:r>
            <w:r w:rsidRPr="005B321D">
              <w:rPr>
                <w:rFonts w:ascii="Times New Roman" w:eastAsia="標楷體" w:hAnsi="Times New Roman"/>
                <w:b/>
                <w:szCs w:val="24"/>
              </w:rPr>
              <w:t>16)</w:t>
            </w:r>
            <w:r w:rsidRPr="005B321D">
              <w:rPr>
                <w:rFonts w:ascii="Times New Roman" w:eastAsia="標楷體" w:hAnsi="Times New Roman"/>
                <w:b/>
                <w:szCs w:val="24"/>
              </w:rPr>
              <w:t>。</w:t>
            </w:r>
          </w:p>
        </w:tc>
      </w:tr>
    </w:tbl>
    <w:p w:rsidR="005B321D" w:rsidRPr="005B321D" w:rsidRDefault="005B321D" w:rsidP="005B321D">
      <w:pPr>
        <w:jc w:val="center"/>
        <w:rPr>
          <w:rFonts w:ascii="Times New Roman" w:eastAsia="標楷體" w:hAnsi="Times New Roman"/>
        </w:rPr>
      </w:pPr>
      <w:r w:rsidRPr="005B321D">
        <w:rPr>
          <w:rFonts w:ascii="Times New Roman" w:eastAsia="標楷體" w:hAnsi="Times New Roman"/>
        </w:rPr>
        <w:br w:type="page"/>
      </w:r>
      <w:r w:rsidRPr="005B321D">
        <w:rPr>
          <w:rFonts w:ascii="Times New Roman" w:eastAsia="標楷體" w:hAnsi="Times New Roman"/>
          <w:sz w:val="40"/>
          <w:szCs w:val="40"/>
        </w:rPr>
        <w:lastRenderedPageBreak/>
        <w:t>食品藥物管理署食品藥物類業務考評指標</w:t>
      </w:r>
      <w:r w:rsidRPr="005B321D">
        <w:rPr>
          <w:rFonts w:ascii="Times New Roman" w:eastAsia="標楷體" w:hAnsi="Times New Roman"/>
          <w:sz w:val="40"/>
          <w:szCs w:val="40"/>
        </w:rPr>
        <w:t>—</w:t>
      </w:r>
      <w:r w:rsidRPr="005B321D">
        <w:rPr>
          <w:rFonts w:ascii="Times New Roman" w:eastAsia="標楷體" w:hAnsi="Times New Roman" w:hint="eastAsia"/>
          <w:sz w:val="40"/>
          <w:szCs w:val="40"/>
        </w:rPr>
        <w:tab/>
      </w:r>
      <w:r w:rsidRPr="005B321D">
        <w:rPr>
          <w:rFonts w:ascii="Times New Roman" w:eastAsia="標楷體" w:hAnsi="Times New Roman"/>
          <w:sz w:val="40"/>
          <w:szCs w:val="40"/>
        </w:rPr>
        <w:t>食品業務</w:t>
      </w:r>
    </w:p>
    <w:p w:rsidR="005B321D" w:rsidRPr="005B321D" w:rsidRDefault="005B321D" w:rsidP="005B321D">
      <w:pPr>
        <w:rPr>
          <w:rFonts w:ascii="Times New Roman" w:eastAsia="標楷體" w:hAnsi="Times New Roman"/>
          <w:szCs w:val="40"/>
        </w:rPr>
      </w:pPr>
      <w:r w:rsidRPr="005B321D">
        <w:rPr>
          <w:rFonts w:ascii="Times New Roman" w:eastAsia="標楷體" w:hAnsi="Times New Roman"/>
          <w:szCs w:val="40"/>
        </w:rPr>
        <w:t>【食品組】</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68"/>
        <w:gridCol w:w="1134"/>
        <w:gridCol w:w="1134"/>
        <w:gridCol w:w="6095"/>
        <w:gridCol w:w="1417"/>
      </w:tblGrid>
      <w:tr w:rsidR="005B321D" w:rsidRPr="005B321D" w:rsidTr="00A30880">
        <w:tc>
          <w:tcPr>
            <w:tcW w:w="568"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rPr>
              <w:br w:type="page"/>
            </w:r>
            <w:r w:rsidRPr="005B321D">
              <w:rPr>
                <w:rFonts w:ascii="Times New Roman" w:eastAsia="標楷體" w:hAnsi="Times New Roman"/>
                <w:sz w:val="28"/>
              </w:rPr>
              <w:t>序號</w:t>
            </w:r>
          </w:p>
        </w:tc>
        <w:tc>
          <w:tcPr>
            <w:tcW w:w="1134"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考評</w:t>
            </w:r>
          </w:p>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項目</w:t>
            </w:r>
          </w:p>
        </w:tc>
        <w:tc>
          <w:tcPr>
            <w:tcW w:w="1134"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考評</w:t>
            </w:r>
          </w:p>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指標</w:t>
            </w:r>
          </w:p>
        </w:tc>
        <w:tc>
          <w:tcPr>
            <w:tcW w:w="6095"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評分標準</w:t>
            </w:r>
          </w:p>
          <w:p w:rsidR="005B321D" w:rsidRPr="005B321D" w:rsidRDefault="005B321D" w:rsidP="005B321D">
            <w:pPr>
              <w:spacing w:line="280" w:lineRule="exact"/>
              <w:jc w:val="center"/>
              <w:rPr>
                <w:rFonts w:ascii="Times New Roman" w:eastAsia="標楷體" w:hAnsi="Times New Roman"/>
                <w:sz w:val="20"/>
                <w:szCs w:val="20"/>
              </w:rPr>
            </w:pPr>
            <w:r w:rsidRPr="005B321D">
              <w:rPr>
                <w:rFonts w:ascii="Times New Roman" w:eastAsia="標楷體" w:hAnsi="Times New Roman"/>
                <w:sz w:val="20"/>
                <w:szCs w:val="20"/>
              </w:rPr>
              <w:t>說明：計算得分方式</w:t>
            </w:r>
          </w:p>
        </w:tc>
        <w:tc>
          <w:tcPr>
            <w:tcW w:w="1417"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0"/>
                <w:szCs w:val="20"/>
              </w:rPr>
            </w:pPr>
            <w:r w:rsidRPr="005B321D">
              <w:rPr>
                <w:rFonts w:ascii="Times New Roman" w:eastAsia="標楷體" w:hAnsi="Times New Roman"/>
                <w:sz w:val="28"/>
              </w:rPr>
              <w:t>考評資料來源</w:t>
            </w:r>
          </w:p>
        </w:tc>
      </w:tr>
      <w:tr w:rsidR="005B321D" w:rsidRPr="005B321D" w:rsidTr="00A30880">
        <w:tc>
          <w:tcPr>
            <w:tcW w:w="568" w:type="dxa"/>
            <w:shd w:val="clear" w:color="auto" w:fill="auto"/>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16</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szCs w:val="24"/>
              </w:rPr>
            </w:pPr>
            <w:r w:rsidRPr="005B321D">
              <w:rPr>
                <w:rFonts w:ascii="Times New Roman" w:eastAsia="標楷體" w:hAnsi="Times New Roman"/>
                <w:szCs w:val="24"/>
              </w:rPr>
              <w:t>食品業者登錄制度之管理成效</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szCs w:val="24"/>
              </w:rPr>
            </w:pPr>
            <w:r w:rsidRPr="005B321D">
              <w:rPr>
                <w:rFonts w:ascii="Times New Roman" w:eastAsia="標楷體" w:hAnsi="Times New Roman"/>
                <w:szCs w:val="24"/>
              </w:rPr>
              <w:t>食品業者登錄之確認率及善用食品業者登錄平台之成效</w:t>
            </w:r>
          </w:p>
          <w:p w:rsidR="005B321D" w:rsidRPr="005B321D" w:rsidRDefault="005B321D" w:rsidP="005B321D">
            <w:pPr>
              <w:spacing w:line="280" w:lineRule="exact"/>
              <w:jc w:val="both"/>
              <w:rPr>
                <w:rFonts w:ascii="Times New Roman" w:eastAsia="標楷體" w:hAnsi="Times New Roman"/>
                <w:szCs w:val="24"/>
              </w:rPr>
            </w:pPr>
            <w:r w:rsidRPr="005B321D">
              <w:rPr>
                <w:rFonts w:ascii="Times New Roman" w:eastAsia="標楷體" w:hAnsi="Times New Roman"/>
                <w:szCs w:val="24"/>
              </w:rPr>
              <w:t>(4</w:t>
            </w:r>
            <w:r w:rsidRPr="005B321D">
              <w:rPr>
                <w:rFonts w:ascii="Times New Roman" w:eastAsia="標楷體" w:hAnsi="Times New Roman"/>
                <w:szCs w:val="24"/>
              </w:rPr>
              <w:t>分</w:t>
            </w:r>
            <w:r w:rsidRPr="005B321D">
              <w:rPr>
                <w:rFonts w:ascii="Times New Roman" w:eastAsia="標楷體" w:hAnsi="Times New Roman"/>
                <w:szCs w:val="24"/>
              </w:rPr>
              <w:t>)</w:t>
            </w:r>
          </w:p>
        </w:tc>
        <w:tc>
          <w:tcPr>
            <w:tcW w:w="6095" w:type="dxa"/>
            <w:shd w:val="clear" w:color="auto" w:fill="auto"/>
          </w:tcPr>
          <w:p w:rsidR="005B321D" w:rsidRPr="005B321D" w:rsidRDefault="00271F54" w:rsidP="00271F54">
            <w:pPr>
              <w:adjustRightInd w:val="0"/>
              <w:snapToGrid w:val="0"/>
              <w:spacing w:line="280" w:lineRule="exact"/>
              <w:ind w:left="480" w:hangingChars="200" w:hanging="480"/>
              <w:jc w:val="both"/>
              <w:rPr>
                <w:rFonts w:ascii="Times New Roman" w:eastAsia="標楷體" w:hAnsi="Times New Roman"/>
                <w:szCs w:val="24"/>
              </w:rPr>
            </w:pPr>
            <w:r>
              <w:rPr>
                <w:rFonts w:ascii="Times New Roman" w:eastAsia="標楷體" w:hAnsi="Times New Roman" w:hint="eastAsia"/>
                <w:szCs w:val="24"/>
              </w:rPr>
              <w:t>一、</w:t>
            </w:r>
            <w:r w:rsidR="005B321D" w:rsidRPr="005B321D">
              <w:rPr>
                <w:rFonts w:ascii="Times New Roman" w:eastAsia="標楷體" w:hAnsi="Times New Roman"/>
                <w:szCs w:val="24"/>
              </w:rPr>
              <w:t>食品業者登錄之確認率</w:t>
            </w:r>
            <w:r w:rsidR="005B321D" w:rsidRPr="005B321D">
              <w:rPr>
                <w:rFonts w:ascii="Times New Roman" w:eastAsia="標楷體" w:hAnsi="Times New Roman"/>
                <w:szCs w:val="24"/>
              </w:rPr>
              <w:t>(4</w:t>
            </w:r>
            <w:r w:rsidR="005B321D" w:rsidRPr="005B321D">
              <w:rPr>
                <w:rFonts w:ascii="Times New Roman" w:eastAsia="標楷體" w:hAnsi="Times New Roman"/>
                <w:szCs w:val="24"/>
              </w:rPr>
              <w:t>分</w:t>
            </w:r>
            <w:r w:rsidR="005B321D" w:rsidRPr="005B321D">
              <w:rPr>
                <w:rFonts w:ascii="Times New Roman" w:eastAsia="標楷體" w:hAnsi="Times New Roman"/>
                <w:szCs w:val="24"/>
              </w:rPr>
              <w:t>)</w:t>
            </w:r>
            <w:r w:rsidR="005B321D" w:rsidRPr="005B321D">
              <w:rPr>
                <w:rFonts w:ascii="Times New Roman" w:eastAsia="標楷體" w:hAnsi="Times New Roman"/>
                <w:szCs w:val="24"/>
              </w:rPr>
              <w:br/>
            </w:r>
            <w:r w:rsidR="005B321D" w:rsidRPr="005B321D">
              <w:rPr>
                <w:rFonts w:ascii="Times New Roman" w:eastAsia="標楷體" w:hAnsi="Times New Roman"/>
                <w:szCs w:val="24"/>
              </w:rPr>
              <w:t>統計各縣市食品業者</w:t>
            </w:r>
            <w:r w:rsidR="005B321D" w:rsidRPr="005B321D">
              <w:rPr>
                <w:rFonts w:ascii="Times New Roman" w:eastAsia="標楷體" w:hAnsi="Times New Roman"/>
                <w:szCs w:val="24"/>
              </w:rPr>
              <w:t>109</w:t>
            </w:r>
            <w:r w:rsidR="005B321D" w:rsidRPr="005B321D">
              <w:rPr>
                <w:rFonts w:ascii="Times New Roman" w:eastAsia="標楷體" w:hAnsi="Times New Roman"/>
                <w:szCs w:val="24"/>
              </w:rPr>
              <w:t>年</w:t>
            </w:r>
            <w:r w:rsidR="005B321D" w:rsidRPr="005B321D">
              <w:rPr>
                <w:rFonts w:ascii="Times New Roman" w:eastAsia="標楷體" w:hAnsi="Times New Roman"/>
                <w:szCs w:val="24"/>
              </w:rPr>
              <w:t>1</w:t>
            </w:r>
            <w:r w:rsidR="005B321D" w:rsidRPr="005B321D">
              <w:rPr>
                <w:rFonts w:ascii="Times New Roman" w:eastAsia="標楷體" w:hAnsi="Times New Roman"/>
                <w:szCs w:val="24"/>
              </w:rPr>
              <w:t>月</w:t>
            </w:r>
            <w:r w:rsidR="005B321D" w:rsidRPr="005B321D">
              <w:rPr>
                <w:rFonts w:ascii="Times New Roman" w:eastAsia="標楷體" w:hAnsi="Times New Roman"/>
                <w:szCs w:val="24"/>
              </w:rPr>
              <w:t>1</w:t>
            </w:r>
            <w:r w:rsidR="005B321D" w:rsidRPr="005B321D">
              <w:rPr>
                <w:rFonts w:ascii="Times New Roman" w:eastAsia="標楷體" w:hAnsi="Times New Roman"/>
                <w:szCs w:val="24"/>
              </w:rPr>
              <w:t>日</w:t>
            </w:r>
            <w:r w:rsidR="005B321D" w:rsidRPr="005B321D">
              <w:rPr>
                <w:rFonts w:ascii="Times New Roman" w:eastAsia="標楷體" w:hAnsi="Times New Roman"/>
                <w:szCs w:val="24"/>
              </w:rPr>
              <w:t>~12</w:t>
            </w:r>
            <w:r w:rsidR="005B321D" w:rsidRPr="005B321D">
              <w:rPr>
                <w:rFonts w:ascii="Times New Roman" w:eastAsia="標楷體" w:hAnsi="Times New Roman"/>
                <w:szCs w:val="24"/>
              </w:rPr>
              <w:t>月</w:t>
            </w:r>
            <w:r w:rsidR="005B321D" w:rsidRPr="005B321D">
              <w:rPr>
                <w:rFonts w:ascii="Times New Roman" w:eastAsia="標楷體" w:hAnsi="Times New Roman"/>
                <w:szCs w:val="24"/>
              </w:rPr>
              <w:t>31</w:t>
            </w:r>
            <w:r w:rsidR="005B321D" w:rsidRPr="005B321D">
              <w:rPr>
                <w:rFonts w:ascii="Times New Roman" w:eastAsia="標楷體" w:hAnsi="Times New Roman"/>
                <w:szCs w:val="24"/>
              </w:rPr>
              <w:t>日於食品業者登錄平台完成確認登錄內容正確性之確認率。</w:t>
            </w:r>
          </w:p>
          <w:p w:rsidR="005B321D" w:rsidRPr="005B321D" w:rsidRDefault="005B321D" w:rsidP="005B321D">
            <w:pPr>
              <w:snapToGrid w:val="0"/>
              <w:spacing w:line="280" w:lineRule="exact"/>
              <w:jc w:val="both"/>
              <w:rPr>
                <w:rFonts w:ascii="Times New Roman" w:eastAsia="標楷體" w:hAnsi="Times New Roman"/>
              </w:rPr>
            </w:pPr>
            <w:r w:rsidRPr="005B321D">
              <w:rPr>
                <w:rFonts w:ascii="Times New Roman" w:eastAsia="標楷體" w:hAnsi="Times New Roman"/>
              </w:rPr>
              <w:t>備註：</w:t>
            </w:r>
          </w:p>
          <w:p w:rsidR="005B321D" w:rsidRPr="005B321D" w:rsidRDefault="005B321D" w:rsidP="003B5D95">
            <w:pPr>
              <w:numPr>
                <w:ilvl w:val="0"/>
                <w:numId w:val="163"/>
              </w:numPr>
              <w:snapToGrid w:val="0"/>
              <w:spacing w:line="280" w:lineRule="exact"/>
              <w:ind w:left="238" w:hanging="238"/>
              <w:jc w:val="both"/>
              <w:rPr>
                <w:rFonts w:ascii="Times New Roman" w:eastAsia="標楷體" w:hAnsi="Times New Roman"/>
                <w:szCs w:val="24"/>
              </w:rPr>
            </w:pPr>
            <w:r w:rsidRPr="005B321D">
              <w:rPr>
                <w:rFonts w:ascii="Times New Roman" w:eastAsia="標楷體" w:hAnsi="Times New Roman"/>
                <w:szCs w:val="24"/>
              </w:rPr>
              <w:t>得分</w:t>
            </w:r>
            <w:r w:rsidRPr="005B321D">
              <w:rPr>
                <w:rFonts w:ascii="Times New Roman" w:eastAsia="標楷體" w:hAnsi="Times New Roman"/>
                <w:szCs w:val="24"/>
              </w:rPr>
              <w:t>=</w:t>
            </w:r>
            <w:r w:rsidRPr="005B321D">
              <w:rPr>
                <w:rFonts w:ascii="Times New Roman" w:eastAsia="標楷體" w:hAnsi="Times New Roman"/>
                <w:szCs w:val="24"/>
              </w:rPr>
              <w:t>本考評指標配分</w:t>
            </w:r>
            <w:r w:rsidRPr="005B321D">
              <w:rPr>
                <w:rFonts w:ascii="Times New Roman" w:eastAsia="標楷體" w:hAnsi="Times New Roman"/>
                <w:szCs w:val="24"/>
              </w:rPr>
              <w:t>*</w:t>
            </w:r>
            <w:r w:rsidRPr="005B321D">
              <w:rPr>
                <w:rFonts w:ascii="Times New Roman" w:eastAsia="標楷體" w:hAnsi="Times New Roman"/>
                <w:szCs w:val="24"/>
              </w:rPr>
              <w:t>確認率。</w:t>
            </w:r>
          </w:p>
          <w:p w:rsidR="005B321D" w:rsidRPr="005B321D" w:rsidRDefault="005B321D" w:rsidP="003B5D95">
            <w:pPr>
              <w:numPr>
                <w:ilvl w:val="0"/>
                <w:numId w:val="163"/>
              </w:numPr>
              <w:snapToGrid w:val="0"/>
              <w:spacing w:line="280" w:lineRule="exact"/>
              <w:ind w:left="238" w:hanging="238"/>
              <w:jc w:val="both"/>
              <w:rPr>
                <w:rFonts w:ascii="Times New Roman" w:eastAsia="標楷體" w:hAnsi="Times New Roman"/>
                <w:szCs w:val="24"/>
              </w:rPr>
            </w:pPr>
            <w:r w:rsidRPr="005B321D">
              <w:rPr>
                <w:rFonts w:ascii="Times New Roman" w:eastAsia="標楷體" w:hAnsi="Times New Roman"/>
                <w:szCs w:val="24"/>
              </w:rPr>
              <w:t>確認率</w:t>
            </w:r>
            <w:r w:rsidRPr="005B321D">
              <w:rPr>
                <w:rFonts w:ascii="Times New Roman" w:eastAsia="標楷體" w:hAnsi="Times New Roman"/>
                <w:szCs w:val="24"/>
              </w:rPr>
              <w:t>=(</w:t>
            </w:r>
            <w:r w:rsidRPr="005B321D">
              <w:rPr>
                <w:rFonts w:ascii="Times New Roman" w:eastAsia="標楷體" w:hAnsi="Times New Roman"/>
                <w:szCs w:val="24"/>
              </w:rPr>
              <w:t>該縣市</w:t>
            </w:r>
            <w:r w:rsidRPr="005B321D">
              <w:rPr>
                <w:rFonts w:ascii="Times New Roman" w:eastAsia="標楷體" w:hAnsi="Times New Roman"/>
                <w:szCs w:val="24"/>
              </w:rPr>
              <w:t>109</w:t>
            </w:r>
            <w:r w:rsidRPr="005B321D">
              <w:rPr>
                <w:rFonts w:ascii="Times New Roman" w:eastAsia="標楷體" w:hAnsi="Times New Roman"/>
                <w:szCs w:val="24"/>
              </w:rPr>
              <w:t>年</w:t>
            </w:r>
            <w:r w:rsidRPr="005B321D">
              <w:rPr>
                <w:rFonts w:ascii="Times New Roman" w:eastAsia="標楷體" w:hAnsi="Times New Roman"/>
                <w:szCs w:val="24"/>
              </w:rPr>
              <w:t>1</w:t>
            </w:r>
            <w:r w:rsidRPr="005B321D">
              <w:rPr>
                <w:rFonts w:ascii="Times New Roman" w:eastAsia="標楷體" w:hAnsi="Times New Roman"/>
                <w:szCs w:val="24"/>
              </w:rPr>
              <w:t>月</w:t>
            </w:r>
            <w:r w:rsidRPr="005B321D">
              <w:rPr>
                <w:rFonts w:ascii="Times New Roman" w:eastAsia="標楷體" w:hAnsi="Times New Roman"/>
                <w:szCs w:val="24"/>
              </w:rPr>
              <w:t>1</w:t>
            </w:r>
            <w:r w:rsidRPr="005B321D">
              <w:rPr>
                <w:rFonts w:ascii="Times New Roman" w:eastAsia="標楷體" w:hAnsi="Times New Roman"/>
                <w:szCs w:val="24"/>
              </w:rPr>
              <w:t>日</w:t>
            </w:r>
            <w:r w:rsidRPr="005B321D">
              <w:rPr>
                <w:rFonts w:ascii="Times New Roman" w:eastAsia="標楷體" w:hAnsi="Times New Roman"/>
                <w:szCs w:val="24"/>
              </w:rPr>
              <w:t>~109</w:t>
            </w:r>
            <w:r w:rsidRPr="005B321D">
              <w:rPr>
                <w:rFonts w:ascii="Times New Roman" w:eastAsia="標楷體" w:hAnsi="Times New Roman"/>
                <w:szCs w:val="24"/>
              </w:rPr>
              <w:t>年</w:t>
            </w:r>
            <w:r w:rsidRPr="005B321D">
              <w:rPr>
                <w:rFonts w:ascii="Times New Roman" w:eastAsia="標楷體" w:hAnsi="Times New Roman"/>
                <w:szCs w:val="24"/>
              </w:rPr>
              <w:t>12</w:t>
            </w:r>
            <w:r w:rsidRPr="005B321D">
              <w:rPr>
                <w:rFonts w:ascii="Times New Roman" w:eastAsia="標楷體" w:hAnsi="Times New Roman"/>
                <w:szCs w:val="24"/>
              </w:rPr>
              <w:t>月</w:t>
            </w:r>
            <w:r w:rsidRPr="005B321D">
              <w:rPr>
                <w:rFonts w:ascii="Times New Roman" w:eastAsia="標楷體" w:hAnsi="Times New Roman"/>
                <w:szCs w:val="24"/>
              </w:rPr>
              <w:t>31</w:t>
            </w:r>
            <w:r w:rsidRPr="005B321D">
              <w:rPr>
                <w:rFonts w:ascii="Times New Roman" w:eastAsia="標楷體" w:hAnsi="Times New Roman"/>
                <w:szCs w:val="24"/>
              </w:rPr>
              <w:t>日完成確認之業者數</w:t>
            </w:r>
            <w:r w:rsidRPr="005B321D">
              <w:rPr>
                <w:rFonts w:ascii="Times New Roman" w:eastAsia="標楷體" w:hAnsi="Times New Roman"/>
                <w:szCs w:val="24"/>
              </w:rPr>
              <w:t>/</w:t>
            </w:r>
            <w:r w:rsidRPr="005B321D">
              <w:rPr>
                <w:rFonts w:ascii="Times New Roman" w:eastAsia="標楷體" w:hAnsi="Times New Roman"/>
                <w:szCs w:val="24"/>
              </w:rPr>
              <w:t>該縣市</w:t>
            </w:r>
            <w:r w:rsidRPr="005B321D">
              <w:rPr>
                <w:rFonts w:ascii="Times New Roman" w:eastAsia="標楷體" w:hAnsi="Times New Roman"/>
                <w:szCs w:val="24"/>
              </w:rPr>
              <w:t>108</w:t>
            </w:r>
            <w:r w:rsidRPr="005B321D">
              <w:rPr>
                <w:rFonts w:ascii="Times New Roman" w:eastAsia="標楷體" w:hAnsi="Times New Roman"/>
                <w:szCs w:val="24"/>
              </w:rPr>
              <w:t>年</w:t>
            </w:r>
            <w:r w:rsidRPr="005B321D">
              <w:rPr>
                <w:rFonts w:ascii="Times New Roman" w:eastAsia="標楷體" w:hAnsi="Times New Roman"/>
                <w:szCs w:val="24"/>
              </w:rPr>
              <w:t>12</w:t>
            </w:r>
            <w:r w:rsidRPr="005B321D">
              <w:rPr>
                <w:rFonts w:ascii="Times New Roman" w:eastAsia="標楷體" w:hAnsi="Times New Roman"/>
                <w:szCs w:val="24"/>
              </w:rPr>
              <w:t>月</w:t>
            </w:r>
            <w:r w:rsidRPr="005B321D">
              <w:rPr>
                <w:rFonts w:ascii="Times New Roman" w:eastAsia="標楷體" w:hAnsi="Times New Roman"/>
                <w:szCs w:val="24"/>
              </w:rPr>
              <w:t>31</w:t>
            </w:r>
            <w:r w:rsidRPr="005B321D">
              <w:rPr>
                <w:rFonts w:ascii="Times New Roman" w:eastAsia="標楷體" w:hAnsi="Times New Roman"/>
                <w:szCs w:val="24"/>
              </w:rPr>
              <w:t>日止前完成登錄之業者數</w:t>
            </w:r>
            <w:r w:rsidRPr="005B321D">
              <w:rPr>
                <w:rFonts w:ascii="Times New Roman" w:eastAsia="標楷體" w:hAnsi="Times New Roman"/>
                <w:szCs w:val="24"/>
              </w:rPr>
              <w:t>)</w:t>
            </w:r>
            <w:r w:rsidRPr="005B321D">
              <w:rPr>
                <w:rFonts w:ascii="Times New Roman" w:eastAsia="標楷體" w:hAnsi="Times New Roman"/>
                <w:szCs w:val="24"/>
              </w:rPr>
              <w:t>。</w:t>
            </w:r>
          </w:p>
          <w:p w:rsidR="005B321D" w:rsidRPr="005B321D" w:rsidRDefault="005B321D" w:rsidP="005B321D">
            <w:pPr>
              <w:snapToGrid w:val="0"/>
              <w:spacing w:line="280" w:lineRule="exact"/>
              <w:ind w:left="972" w:hangingChars="405" w:hanging="972"/>
              <w:jc w:val="both"/>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範例：如該轄區於</w:t>
            </w:r>
            <w:r w:rsidRPr="005B321D">
              <w:rPr>
                <w:rFonts w:ascii="Times New Roman" w:eastAsia="標楷體" w:hAnsi="Times New Roman"/>
                <w:szCs w:val="24"/>
              </w:rPr>
              <w:t>108</w:t>
            </w:r>
            <w:r w:rsidRPr="005B321D">
              <w:rPr>
                <w:rFonts w:ascii="Times New Roman" w:eastAsia="標楷體" w:hAnsi="Times New Roman"/>
                <w:szCs w:val="24"/>
              </w:rPr>
              <w:t>年</w:t>
            </w:r>
            <w:r w:rsidRPr="005B321D">
              <w:rPr>
                <w:rFonts w:ascii="Times New Roman" w:eastAsia="標楷體" w:hAnsi="Times New Roman"/>
                <w:szCs w:val="24"/>
              </w:rPr>
              <w:t>12</w:t>
            </w:r>
            <w:r w:rsidRPr="005B321D">
              <w:rPr>
                <w:rFonts w:ascii="Times New Roman" w:eastAsia="標楷體" w:hAnsi="Times New Roman"/>
                <w:szCs w:val="24"/>
              </w:rPr>
              <w:t>月</w:t>
            </w:r>
            <w:r w:rsidRPr="005B321D">
              <w:rPr>
                <w:rFonts w:ascii="Times New Roman" w:eastAsia="標楷體" w:hAnsi="Times New Roman"/>
                <w:szCs w:val="24"/>
              </w:rPr>
              <w:t>31</w:t>
            </w:r>
            <w:r w:rsidRPr="005B321D">
              <w:rPr>
                <w:rFonts w:ascii="Times New Roman" w:eastAsia="標楷體" w:hAnsi="Times New Roman"/>
                <w:szCs w:val="24"/>
              </w:rPr>
              <w:t>日止有</w:t>
            </w:r>
            <w:r w:rsidRPr="005B321D">
              <w:rPr>
                <w:rFonts w:ascii="Times New Roman" w:eastAsia="標楷體" w:hAnsi="Times New Roman"/>
                <w:szCs w:val="24"/>
              </w:rPr>
              <w:t>1</w:t>
            </w:r>
            <w:r w:rsidRPr="005B321D">
              <w:rPr>
                <w:rFonts w:ascii="Times New Roman" w:eastAsia="標楷體" w:hAnsi="Times New Roman"/>
                <w:szCs w:val="24"/>
              </w:rPr>
              <w:t>萬家已登錄業者，在</w:t>
            </w:r>
            <w:r w:rsidRPr="005B321D">
              <w:rPr>
                <w:rFonts w:ascii="Times New Roman" w:eastAsia="標楷體" w:hAnsi="Times New Roman"/>
                <w:szCs w:val="24"/>
              </w:rPr>
              <w:t>109</w:t>
            </w:r>
            <w:r w:rsidRPr="005B321D">
              <w:rPr>
                <w:rFonts w:ascii="Times New Roman" w:eastAsia="標楷體" w:hAnsi="Times New Roman"/>
                <w:szCs w:val="24"/>
              </w:rPr>
              <w:t>年</w:t>
            </w:r>
            <w:r w:rsidRPr="005B321D">
              <w:rPr>
                <w:rFonts w:ascii="Times New Roman" w:eastAsia="標楷體" w:hAnsi="Times New Roman"/>
                <w:szCs w:val="24"/>
              </w:rPr>
              <w:t>1</w:t>
            </w:r>
            <w:r w:rsidRPr="005B321D">
              <w:rPr>
                <w:rFonts w:ascii="Times New Roman" w:eastAsia="標楷體" w:hAnsi="Times New Roman"/>
                <w:szCs w:val="24"/>
              </w:rPr>
              <w:t>月</w:t>
            </w:r>
            <w:r w:rsidRPr="005B321D">
              <w:rPr>
                <w:rFonts w:ascii="Times New Roman" w:eastAsia="標楷體" w:hAnsi="Times New Roman"/>
                <w:szCs w:val="24"/>
              </w:rPr>
              <w:t>1</w:t>
            </w:r>
            <w:r w:rsidRPr="005B321D">
              <w:rPr>
                <w:rFonts w:ascii="Times New Roman" w:eastAsia="標楷體" w:hAnsi="Times New Roman"/>
                <w:szCs w:val="24"/>
              </w:rPr>
              <w:t>日</w:t>
            </w:r>
            <w:r w:rsidRPr="005B321D">
              <w:rPr>
                <w:rFonts w:ascii="Times New Roman" w:eastAsia="標楷體" w:hAnsi="Times New Roman"/>
                <w:szCs w:val="24"/>
              </w:rPr>
              <w:t>~109</w:t>
            </w:r>
            <w:r w:rsidRPr="005B321D">
              <w:rPr>
                <w:rFonts w:ascii="Times New Roman" w:eastAsia="標楷體" w:hAnsi="Times New Roman"/>
                <w:szCs w:val="24"/>
              </w:rPr>
              <w:t>年</w:t>
            </w:r>
            <w:r w:rsidRPr="005B321D">
              <w:rPr>
                <w:rFonts w:ascii="Times New Roman" w:eastAsia="標楷體" w:hAnsi="Times New Roman"/>
                <w:szCs w:val="24"/>
              </w:rPr>
              <w:t>12</w:t>
            </w:r>
            <w:r w:rsidRPr="005B321D">
              <w:rPr>
                <w:rFonts w:ascii="Times New Roman" w:eastAsia="標楷體" w:hAnsi="Times New Roman"/>
                <w:szCs w:val="24"/>
              </w:rPr>
              <w:t>月</w:t>
            </w:r>
            <w:r w:rsidRPr="005B321D">
              <w:rPr>
                <w:rFonts w:ascii="Times New Roman" w:eastAsia="標楷體" w:hAnsi="Times New Roman"/>
                <w:szCs w:val="24"/>
              </w:rPr>
              <w:t>31</w:t>
            </w:r>
            <w:r w:rsidRPr="005B321D">
              <w:rPr>
                <w:rFonts w:ascii="Times New Roman" w:eastAsia="標楷體" w:hAnsi="Times New Roman"/>
                <w:szCs w:val="24"/>
              </w:rPr>
              <w:t>日於食品業者登錄平台完成確認登錄內容之業者有</w:t>
            </w:r>
            <w:r w:rsidRPr="005B321D">
              <w:rPr>
                <w:rFonts w:ascii="Times New Roman" w:eastAsia="標楷體" w:hAnsi="Times New Roman"/>
                <w:szCs w:val="24"/>
              </w:rPr>
              <w:t>8</w:t>
            </w:r>
            <w:r w:rsidRPr="005B321D">
              <w:rPr>
                <w:rFonts w:ascii="Times New Roman" w:eastAsia="標楷體" w:hAnsi="Times New Roman"/>
                <w:szCs w:val="24"/>
              </w:rPr>
              <w:t>千家</w:t>
            </w:r>
            <w:r w:rsidRPr="005B321D">
              <w:rPr>
                <w:rFonts w:ascii="Times New Roman" w:eastAsia="標楷體" w:hAnsi="Times New Roman"/>
                <w:szCs w:val="24"/>
              </w:rPr>
              <w:t>(</w:t>
            </w:r>
            <w:r w:rsidRPr="005B321D">
              <w:rPr>
                <w:rFonts w:ascii="Times New Roman" w:eastAsia="標楷體" w:hAnsi="Times New Roman"/>
                <w:szCs w:val="24"/>
              </w:rPr>
              <w:t>確認率</w:t>
            </w:r>
            <w:r w:rsidRPr="005B321D">
              <w:rPr>
                <w:rFonts w:ascii="Times New Roman" w:eastAsia="標楷體" w:hAnsi="Times New Roman"/>
                <w:szCs w:val="24"/>
              </w:rPr>
              <w:t>80%)</w:t>
            </w:r>
            <w:r w:rsidRPr="005B321D">
              <w:rPr>
                <w:rFonts w:ascii="Times New Roman" w:eastAsia="標楷體" w:hAnsi="Times New Roman"/>
                <w:szCs w:val="24"/>
              </w:rPr>
              <w:t>，即得</w:t>
            </w:r>
            <w:r w:rsidRPr="005B321D">
              <w:rPr>
                <w:rFonts w:ascii="Times New Roman" w:eastAsia="標楷體" w:hAnsi="Times New Roman"/>
                <w:szCs w:val="24"/>
              </w:rPr>
              <w:t>3.2</w:t>
            </w:r>
            <w:r w:rsidRPr="005B321D">
              <w:rPr>
                <w:rFonts w:ascii="Times New Roman" w:eastAsia="標楷體" w:hAnsi="Times New Roman"/>
                <w:szCs w:val="24"/>
              </w:rPr>
              <w:t>分</w:t>
            </w:r>
            <w:r w:rsidRPr="005B321D">
              <w:rPr>
                <w:rFonts w:ascii="Times New Roman" w:eastAsia="標楷體" w:hAnsi="Times New Roman"/>
                <w:szCs w:val="24"/>
              </w:rPr>
              <w:t>(4</w:t>
            </w:r>
            <w:r w:rsidRPr="005B321D">
              <w:rPr>
                <w:rFonts w:ascii="Times New Roman" w:eastAsia="標楷體" w:hAnsi="Times New Roman"/>
                <w:szCs w:val="24"/>
              </w:rPr>
              <w:t>分</w:t>
            </w:r>
            <w:r w:rsidRPr="005B321D">
              <w:rPr>
                <w:rFonts w:ascii="Times New Roman" w:eastAsia="標楷體" w:hAnsi="Times New Roman"/>
                <w:szCs w:val="24"/>
              </w:rPr>
              <w:t>* 80% = 3.2</w:t>
            </w:r>
            <w:r w:rsidRPr="005B321D">
              <w:rPr>
                <w:rFonts w:ascii="Times New Roman" w:eastAsia="標楷體" w:hAnsi="Times New Roman"/>
                <w:szCs w:val="24"/>
              </w:rPr>
              <w:t>分</w:t>
            </w:r>
            <w:r w:rsidRPr="005B321D">
              <w:rPr>
                <w:rFonts w:ascii="Times New Roman" w:eastAsia="標楷體" w:hAnsi="Times New Roman"/>
                <w:szCs w:val="24"/>
              </w:rPr>
              <w:t>)</w:t>
            </w:r>
            <w:r w:rsidRPr="005B321D">
              <w:rPr>
                <w:rFonts w:ascii="Times New Roman" w:eastAsia="標楷體" w:hAnsi="Times New Roman"/>
                <w:szCs w:val="24"/>
              </w:rPr>
              <w:t>。</w:t>
            </w:r>
          </w:p>
          <w:p w:rsidR="005B321D" w:rsidRPr="005B321D" w:rsidRDefault="005B321D" w:rsidP="005B321D">
            <w:pPr>
              <w:snapToGrid w:val="0"/>
              <w:spacing w:line="280" w:lineRule="exact"/>
              <w:ind w:left="742" w:hangingChars="309" w:hanging="742"/>
              <w:jc w:val="both"/>
              <w:rPr>
                <w:rFonts w:ascii="Times New Roman" w:eastAsia="標楷體" w:hAnsi="Times New Roman"/>
                <w:szCs w:val="24"/>
              </w:rPr>
            </w:pPr>
            <w:r w:rsidRPr="005B321D">
              <w:rPr>
                <w:rFonts w:ascii="Times New Roman" w:eastAsia="標楷體" w:hAnsi="Times New Roman"/>
                <w:szCs w:val="24"/>
              </w:rPr>
              <w:t>【註】有關業者已歇業並廢止食品業者登錄，需檢具下列佐證資料，方可由上述母數</w:t>
            </w:r>
            <w:r w:rsidRPr="005B321D">
              <w:rPr>
                <w:rFonts w:ascii="Times New Roman" w:eastAsia="標楷體" w:hAnsi="Times New Roman"/>
                <w:szCs w:val="24"/>
              </w:rPr>
              <w:t>(</w:t>
            </w:r>
            <w:r w:rsidRPr="005B321D">
              <w:rPr>
                <w:rFonts w:ascii="Times New Roman" w:eastAsia="標楷體" w:hAnsi="Times New Roman"/>
                <w:szCs w:val="24"/>
              </w:rPr>
              <w:t>分母</w:t>
            </w:r>
            <w:r w:rsidRPr="005B321D">
              <w:rPr>
                <w:rFonts w:ascii="Times New Roman" w:eastAsia="標楷體" w:hAnsi="Times New Roman"/>
                <w:szCs w:val="24"/>
              </w:rPr>
              <w:t>)</w:t>
            </w:r>
            <w:r w:rsidRPr="005B321D">
              <w:rPr>
                <w:rFonts w:ascii="Times New Roman" w:eastAsia="標楷體" w:hAnsi="Times New Roman"/>
                <w:szCs w:val="24"/>
              </w:rPr>
              <w:t>扣除：</w:t>
            </w:r>
          </w:p>
          <w:p w:rsidR="005B321D" w:rsidRPr="005B321D" w:rsidRDefault="005B321D" w:rsidP="003B5D95">
            <w:pPr>
              <w:numPr>
                <w:ilvl w:val="1"/>
                <w:numId w:val="119"/>
              </w:numPr>
              <w:spacing w:line="280" w:lineRule="exact"/>
              <w:ind w:left="742" w:hanging="373"/>
              <w:rPr>
                <w:rFonts w:ascii="Times New Roman" w:eastAsia="標楷體" w:hAnsi="Times New Roman"/>
                <w:szCs w:val="24"/>
              </w:rPr>
            </w:pPr>
            <w:r w:rsidRPr="005B321D">
              <w:rPr>
                <w:rFonts w:ascii="Times New Roman" w:eastAsia="標楷體" w:hAnsi="Times New Roman"/>
                <w:szCs w:val="24"/>
              </w:rPr>
              <w:t>地方衛生局告知函</w:t>
            </w:r>
          </w:p>
          <w:p w:rsidR="005B321D" w:rsidRPr="005B321D" w:rsidRDefault="005B321D" w:rsidP="003B5D95">
            <w:pPr>
              <w:numPr>
                <w:ilvl w:val="1"/>
                <w:numId w:val="119"/>
              </w:numPr>
              <w:spacing w:line="280" w:lineRule="exact"/>
              <w:ind w:left="742" w:hanging="373"/>
              <w:rPr>
                <w:rFonts w:ascii="Times New Roman" w:eastAsia="標楷體" w:hAnsi="Times New Roman"/>
                <w:szCs w:val="24"/>
              </w:rPr>
            </w:pPr>
            <w:r w:rsidRPr="005B321D">
              <w:rPr>
                <w:rFonts w:ascii="Times New Roman" w:eastAsia="標楷體" w:hAnsi="Times New Roman"/>
                <w:szCs w:val="24"/>
              </w:rPr>
              <w:t>如有工商登記，提供該登記之歇業事實證明</w:t>
            </w:r>
          </w:p>
          <w:p w:rsidR="005B321D" w:rsidRPr="005B321D" w:rsidRDefault="005B321D" w:rsidP="003B5D95">
            <w:pPr>
              <w:numPr>
                <w:ilvl w:val="1"/>
                <w:numId w:val="119"/>
              </w:numPr>
              <w:spacing w:line="280" w:lineRule="exact"/>
              <w:ind w:left="742" w:hanging="373"/>
              <w:rPr>
                <w:rFonts w:ascii="Times New Roman" w:eastAsia="標楷體" w:hAnsi="Times New Roman"/>
                <w:szCs w:val="24"/>
              </w:rPr>
            </w:pPr>
            <w:r w:rsidRPr="005B321D">
              <w:rPr>
                <w:rFonts w:ascii="Times New Roman" w:eastAsia="標楷體" w:hAnsi="Times New Roman"/>
                <w:szCs w:val="24"/>
              </w:rPr>
              <w:t>地方政府衛生局依法處分該歇業之食品業者廢止登錄之行政處分相關資料影本</w:t>
            </w:r>
          </w:p>
          <w:p w:rsidR="005B321D" w:rsidRPr="005B321D" w:rsidRDefault="005B321D" w:rsidP="003B5D95">
            <w:pPr>
              <w:numPr>
                <w:ilvl w:val="1"/>
                <w:numId w:val="119"/>
              </w:numPr>
              <w:spacing w:line="280" w:lineRule="exact"/>
              <w:ind w:left="742" w:hanging="373"/>
              <w:rPr>
                <w:rFonts w:ascii="Times New Roman" w:eastAsia="標楷體" w:hAnsi="Times New Roman"/>
                <w:szCs w:val="24"/>
              </w:rPr>
            </w:pPr>
            <w:r w:rsidRPr="005B321D">
              <w:rPr>
                <w:rFonts w:ascii="Times New Roman" w:eastAsia="標楷體" w:hAnsi="Times New Roman"/>
                <w:szCs w:val="24"/>
              </w:rPr>
              <w:t>工商憑證登錄者，不須額外提供停歇業相關資料。</w:t>
            </w:r>
          </w:p>
          <w:p w:rsidR="005B321D" w:rsidRPr="005B321D" w:rsidRDefault="00271F54" w:rsidP="00271F54">
            <w:pPr>
              <w:adjustRightInd w:val="0"/>
              <w:snapToGrid w:val="0"/>
              <w:spacing w:line="280" w:lineRule="exact"/>
              <w:jc w:val="both"/>
              <w:rPr>
                <w:rFonts w:ascii="Times New Roman" w:eastAsia="標楷體" w:hAnsi="Times New Roman"/>
                <w:szCs w:val="24"/>
              </w:rPr>
            </w:pPr>
            <w:r>
              <w:rPr>
                <w:rFonts w:ascii="Times New Roman" w:eastAsia="標楷體" w:hAnsi="Times New Roman" w:hint="eastAsia"/>
                <w:szCs w:val="24"/>
              </w:rPr>
              <w:t>二、</w:t>
            </w:r>
            <w:r w:rsidR="005B321D" w:rsidRPr="005B321D">
              <w:rPr>
                <w:rFonts w:ascii="Times New Roman" w:eastAsia="標楷體" w:hAnsi="Times New Roman"/>
                <w:szCs w:val="24"/>
              </w:rPr>
              <w:t>【加分項目</w:t>
            </w:r>
            <w:r w:rsidR="005B321D" w:rsidRPr="005B321D">
              <w:rPr>
                <w:rFonts w:ascii="Times New Roman" w:eastAsia="標楷體" w:hAnsi="Times New Roman"/>
                <w:szCs w:val="24"/>
              </w:rPr>
              <w:t>(1</w:t>
            </w:r>
            <w:r w:rsidR="005B321D" w:rsidRPr="005B321D">
              <w:rPr>
                <w:rFonts w:ascii="Times New Roman" w:eastAsia="標楷體" w:hAnsi="Times New Roman"/>
                <w:szCs w:val="24"/>
              </w:rPr>
              <w:t>分</w:t>
            </w:r>
            <w:r w:rsidR="005B321D" w:rsidRPr="005B321D">
              <w:rPr>
                <w:rFonts w:ascii="Times New Roman" w:eastAsia="標楷體" w:hAnsi="Times New Roman"/>
                <w:szCs w:val="24"/>
              </w:rPr>
              <w:t>)</w:t>
            </w:r>
            <w:r w:rsidR="005B321D" w:rsidRPr="005B321D">
              <w:rPr>
                <w:rFonts w:ascii="Times New Roman" w:eastAsia="標楷體" w:hAnsi="Times New Roman"/>
                <w:szCs w:val="24"/>
              </w:rPr>
              <w:t>】</w:t>
            </w:r>
          </w:p>
          <w:p w:rsidR="005B321D" w:rsidRPr="005B321D" w:rsidRDefault="005B321D" w:rsidP="005B321D">
            <w:pPr>
              <w:adjustRightInd w:val="0"/>
              <w:snapToGrid w:val="0"/>
              <w:spacing w:line="280" w:lineRule="exact"/>
              <w:ind w:left="482"/>
              <w:jc w:val="both"/>
              <w:rPr>
                <w:rFonts w:ascii="Times New Roman" w:eastAsia="標楷體" w:hAnsi="Times New Roman"/>
                <w:szCs w:val="24"/>
              </w:rPr>
            </w:pPr>
            <w:r w:rsidRPr="005B321D">
              <w:rPr>
                <w:rFonts w:ascii="Times New Roman" w:eastAsia="標楷體" w:hAnsi="Times New Roman"/>
                <w:szCs w:val="24"/>
              </w:rPr>
              <w:t>善用食品業者登錄平台之成效</w:t>
            </w:r>
            <w:r w:rsidRPr="005B321D">
              <w:rPr>
                <w:rFonts w:ascii="Times New Roman" w:eastAsia="標楷體" w:hAnsi="Times New Roman"/>
                <w:szCs w:val="24"/>
              </w:rPr>
              <w:br/>
            </w:r>
            <w:r w:rsidRPr="005B321D">
              <w:rPr>
                <w:rFonts w:ascii="Times New Roman" w:eastAsia="標楷體" w:hAnsi="Times New Roman"/>
                <w:szCs w:val="24"/>
              </w:rPr>
              <w:t>請衛生局提報於業務面使用食品業者登錄平台資料之相關成果績效。</w:t>
            </w:r>
            <w:r w:rsidRPr="005B321D">
              <w:rPr>
                <w:rFonts w:ascii="Times New Roman" w:eastAsia="標楷體" w:hAnsi="Times New Roman" w:hint="eastAsia"/>
                <w:szCs w:val="24"/>
              </w:rPr>
              <w:t>與前項加總，以不得超過本指標</w:t>
            </w:r>
            <w:r w:rsidRPr="005B321D">
              <w:rPr>
                <w:rFonts w:ascii="Times New Roman" w:eastAsia="標楷體" w:hAnsi="Times New Roman" w:hint="eastAsia"/>
                <w:szCs w:val="24"/>
              </w:rPr>
              <w:t>4</w:t>
            </w:r>
            <w:r w:rsidRPr="005B321D">
              <w:rPr>
                <w:rFonts w:ascii="Times New Roman" w:eastAsia="標楷體" w:hAnsi="Times New Roman" w:hint="eastAsia"/>
                <w:szCs w:val="24"/>
              </w:rPr>
              <w:t>分為限。</w:t>
            </w:r>
          </w:p>
          <w:p w:rsidR="005B321D" w:rsidRPr="005B321D" w:rsidRDefault="005B321D" w:rsidP="005B321D">
            <w:pPr>
              <w:spacing w:line="280" w:lineRule="exact"/>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範例：藉由登錄系統促進政策布達，或藉以得知轄內新增哪些業者，據以列入稽查、輔導名單等並用紙本、簡報、圖片、電子郵件或光碟等方式陳述。本項具實際佐證文件資料以呈現成效者，得</w:t>
            </w:r>
            <w:r w:rsidRPr="005B321D">
              <w:rPr>
                <w:rFonts w:ascii="Times New Roman" w:eastAsia="標楷體" w:hAnsi="Times New Roman"/>
                <w:szCs w:val="24"/>
              </w:rPr>
              <w:t>1</w:t>
            </w:r>
            <w:r w:rsidRPr="005B321D">
              <w:rPr>
                <w:rFonts w:ascii="Times New Roman" w:eastAsia="標楷體" w:hAnsi="Times New Roman"/>
                <w:szCs w:val="24"/>
              </w:rPr>
              <w:t>分；加上前項「食品業者登錄之確認率」範例所得之</w:t>
            </w:r>
            <w:r w:rsidRPr="005B321D">
              <w:rPr>
                <w:rFonts w:ascii="Times New Roman" w:eastAsia="標楷體" w:hAnsi="Times New Roman"/>
                <w:szCs w:val="24"/>
              </w:rPr>
              <w:t>3.2</w:t>
            </w:r>
            <w:r w:rsidRPr="005B321D">
              <w:rPr>
                <w:rFonts w:ascii="Times New Roman" w:eastAsia="標楷體" w:hAnsi="Times New Roman"/>
                <w:szCs w:val="24"/>
              </w:rPr>
              <w:t>分，本指標共計可得</w:t>
            </w:r>
            <w:r w:rsidRPr="005B321D">
              <w:rPr>
                <w:rFonts w:ascii="Times New Roman" w:eastAsia="標楷體" w:hAnsi="Times New Roman"/>
                <w:szCs w:val="24"/>
              </w:rPr>
              <w:t>4</w:t>
            </w:r>
            <w:r w:rsidRPr="005B321D">
              <w:rPr>
                <w:rFonts w:ascii="Times New Roman" w:eastAsia="標楷體" w:hAnsi="Times New Roman"/>
                <w:szCs w:val="24"/>
              </w:rPr>
              <w:t>分（</w:t>
            </w:r>
            <w:r w:rsidRPr="005B321D">
              <w:rPr>
                <w:rFonts w:ascii="Times New Roman" w:eastAsia="標楷體" w:hAnsi="Times New Roman"/>
                <w:szCs w:val="24"/>
              </w:rPr>
              <w:t>3.2+ 1 =4.2</w:t>
            </w:r>
            <w:r w:rsidRPr="005B321D">
              <w:rPr>
                <w:rFonts w:ascii="Times New Roman" w:eastAsia="標楷體" w:hAnsi="Times New Roman"/>
                <w:szCs w:val="24"/>
              </w:rPr>
              <w:t>分調整為本指標之上限</w:t>
            </w:r>
            <w:r w:rsidRPr="005B321D">
              <w:rPr>
                <w:rFonts w:ascii="Times New Roman" w:eastAsia="標楷體" w:hAnsi="Times New Roman"/>
                <w:szCs w:val="24"/>
              </w:rPr>
              <w:t>4</w:t>
            </w:r>
            <w:r w:rsidRPr="005B321D">
              <w:rPr>
                <w:rFonts w:ascii="Times New Roman" w:eastAsia="標楷體" w:hAnsi="Times New Roman"/>
                <w:szCs w:val="24"/>
              </w:rPr>
              <w:t>分）。</w:t>
            </w:r>
          </w:p>
          <w:p w:rsidR="005B321D" w:rsidRPr="005B321D" w:rsidRDefault="00271F54" w:rsidP="00271F54">
            <w:pPr>
              <w:adjustRightInd w:val="0"/>
              <w:snapToGrid w:val="0"/>
              <w:spacing w:line="280" w:lineRule="exact"/>
              <w:jc w:val="both"/>
              <w:rPr>
                <w:rFonts w:ascii="Times New Roman" w:eastAsia="標楷體" w:hAnsi="Times New Roman"/>
                <w:szCs w:val="24"/>
              </w:rPr>
            </w:pPr>
            <w:r>
              <w:rPr>
                <w:rFonts w:ascii="Times New Roman" w:eastAsia="標楷體" w:hAnsi="Times New Roman" w:hint="eastAsia"/>
                <w:szCs w:val="24"/>
              </w:rPr>
              <w:t>三、</w:t>
            </w:r>
            <w:r w:rsidR="005B321D" w:rsidRPr="005B321D">
              <w:rPr>
                <w:rFonts w:ascii="Times New Roman" w:eastAsia="標楷體" w:hAnsi="Times New Roman"/>
                <w:szCs w:val="24"/>
              </w:rPr>
              <w:t>【加分項目</w:t>
            </w:r>
            <w:r w:rsidR="005B321D" w:rsidRPr="005B321D">
              <w:rPr>
                <w:rFonts w:ascii="Times New Roman" w:eastAsia="標楷體" w:hAnsi="Times New Roman"/>
                <w:szCs w:val="24"/>
              </w:rPr>
              <w:t>(1</w:t>
            </w:r>
            <w:r w:rsidR="005B321D" w:rsidRPr="005B321D">
              <w:rPr>
                <w:rFonts w:ascii="Times New Roman" w:eastAsia="標楷體" w:hAnsi="Times New Roman"/>
                <w:szCs w:val="24"/>
              </w:rPr>
              <w:t>分</w:t>
            </w:r>
            <w:r w:rsidR="005B321D" w:rsidRPr="005B321D">
              <w:rPr>
                <w:rFonts w:ascii="Times New Roman" w:eastAsia="標楷體" w:hAnsi="Times New Roman"/>
                <w:szCs w:val="24"/>
              </w:rPr>
              <w:t>)</w:t>
            </w:r>
            <w:r w:rsidR="005B321D" w:rsidRPr="005B321D">
              <w:rPr>
                <w:rFonts w:ascii="Times New Roman" w:eastAsia="標楷體" w:hAnsi="Times New Roman"/>
                <w:szCs w:val="24"/>
              </w:rPr>
              <w:t>】</w:t>
            </w:r>
          </w:p>
          <w:p w:rsidR="005B321D" w:rsidRPr="005B321D" w:rsidRDefault="005B321D" w:rsidP="005B321D">
            <w:pPr>
              <w:adjustRightInd w:val="0"/>
              <w:snapToGrid w:val="0"/>
              <w:spacing w:line="280" w:lineRule="exact"/>
              <w:ind w:left="482"/>
              <w:jc w:val="both"/>
              <w:rPr>
                <w:rFonts w:ascii="Times New Roman" w:eastAsia="標楷體" w:hAnsi="Times New Roman"/>
                <w:szCs w:val="24"/>
              </w:rPr>
            </w:pPr>
            <w:r w:rsidRPr="005B321D">
              <w:rPr>
                <w:rFonts w:ascii="Times New Roman" w:eastAsia="標楷體" w:hAnsi="Times New Roman"/>
                <w:szCs w:val="24"/>
              </w:rPr>
              <w:t>食品物流業者登錄資料之</w:t>
            </w:r>
            <w:r w:rsidRPr="005B321D">
              <w:rPr>
                <w:rFonts w:ascii="Times New Roman" w:eastAsia="標楷體" w:hAnsi="Times New Roman" w:hint="eastAsia"/>
                <w:szCs w:val="24"/>
              </w:rPr>
              <w:t>確認完成率</w:t>
            </w:r>
            <w:r w:rsidRPr="005B321D">
              <w:rPr>
                <w:rFonts w:ascii="Times New Roman" w:eastAsia="標楷體" w:hAnsi="Times New Roman"/>
                <w:szCs w:val="24"/>
              </w:rPr>
              <w:br/>
            </w:r>
            <w:r w:rsidRPr="005B321D">
              <w:rPr>
                <w:rFonts w:ascii="Times New Roman" w:eastAsia="標楷體" w:hAnsi="Times New Roman"/>
                <w:szCs w:val="24"/>
              </w:rPr>
              <w:t>請衛生局確認食品物流業者登錄資料之正確性及完整性。</w:t>
            </w:r>
            <w:r w:rsidRPr="005B321D">
              <w:rPr>
                <w:rFonts w:ascii="Times New Roman" w:eastAsia="標楷體" w:hAnsi="Times New Roman" w:hint="eastAsia"/>
                <w:szCs w:val="24"/>
              </w:rPr>
              <w:t>與前項加總，以不得超過本指標</w:t>
            </w:r>
            <w:r w:rsidRPr="005B321D">
              <w:rPr>
                <w:rFonts w:ascii="Times New Roman" w:eastAsia="標楷體" w:hAnsi="Times New Roman" w:hint="eastAsia"/>
                <w:szCs w:val="24"/>
              </w:rPr>
              <w:t>4</w:t>
            </w:r>
            <w:r w:rsidRPr="005B321D">
              <w:rPr>
                <w:rFonts w:ascii="Times New Roman" w:eastAsia="標楷體" w:hAnsi="Times New Roman" w:hint="eastAsia"/>
                <w:szCs w:val="24"/>
              </w:rPr>
              <w:t>分為限。</w:t>
            </w:r>
          </w:p>
          <w:tbl>
            <w:tblPr>
              <w:tblW w:w="368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992"/>
            </w:tblGrid>
            <w:tr w:rsidR="005B321D" w:rsidRPr="005B321D" w:rsidTr="00A30880">
              <w:trPr>
                <w:trHeight w:val="360"/>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B321D" w:rsidRPr="005B321D" w:rsidRDefault="005B321D" w:rsidP="005B321D">
                  <w:pPr>
                    <w:snapToGrid w:val="0"/>
                    <w:spacing w:line="280" w:lineRule="exact"/>
                    <w:jc w:val="center"/>
                    <w:rPr>
                      <w:rFonts w:ascii="Times New Roman" w:eastAsia="標楷體" w:hAnsi="Times New Roman"/>
                      <w:szCs w:val="24"/>
                    </w:rPr>
                  </w:pPr>
                  <w:r w:rsidRPr="005B321D">
                    <w:rPr>
                      <w:rFonts w:ascii="Times New Roman" w:eastAsia="標楷體" w:hAnsi="Times New Roman" w:hint="eastAsia"/>
                      <w:szCs w:val="24"/>
                    </w:rPr>
                    <w:t>確認</w:t>
                  </w:r>
                  <w:r w:rsidRPr="005B321D">
                    <w:rPr>
                      <w:rFonts w:ascii="Times New Roman" w:eastAsia="標楷體" w:hAnsi="Times New Roman"/>
                      <w:szCs w:val="24"/>
                    </w:rPr>
                    <w:t>完成率</w:t>
                  </w:r>
                </w:p>
              </w:tc>
              <w:tc>
                <w:tcPr>
                  <w:tcW w:w="992"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pacing w:line="280" w:lineRule="exact"/>
                    <w:ind w:left="218" w:hangingChars="91" w:hanging="218"/>
                    <w:jc w:val="center"/>
                    <w:rPr>
                      <w:rFonts w:ascii="Times New Roman" w:eastAsia="標楷體" w:hAnsi="Times New Roman"/>
                      <w:szCs w:val="24"/>
                    </w:rPr>
                  </w:pPr>
                  <w:r w:rsidRPr="005B321D">
                    <w:rPr>
                      <w:rFonts w:ascii="Times New Roman" w:eastAsia="標楷體" w:hAnsi="Times New Roman" w:hint="eastAsia"/>
                      <w:szCs w:val="24"/>
                    </w:rPr>
                    <w:t>分數</w:t>
                  </w:r>
                </w:p>
              </w:tc>
            </w:tr>
            <w:tr w:rsidR="005B321D" w:rsidRPr="005B321D" w:rsidTr="00A30880">
              <w:trPr>
                <w:trHeight w:val="360"/>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hint="eastAsia"/>
                      <w:szCs w:val="24"/>
                    </w:rPr>
                    <w:t>1</w:t>
                  </w:r>
                  <w:r w:rsidRPr="005B321D">
                    <w:rPr>
                      <w:rFonts w:ascii="Times New Roman" w:eastAsia="標楷體" w:hAnsi="Times New Roman"/>
                      <w:szCs w:val="24"/>
                    </w:rPr>
                    <w:t>分</w:t>
                  </w:r>
                </w:p>
              </w:tc>
            </w:tr>
            <w:tr w:rsidR="005B321D" w:rsidRPr="005B321D" w:rsidTr="00A30880">
              <w:trPr>
                <w:trHeight w:val="360"/>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hint="eastAsia"/>
                      <w:szCs w:val="24"/>
                    </w:rPr>
                    <w:t>≧</w:t>
                  </w:r>
                  <w:r w:rsidRPr="005B321D">
                    <w:rPr>
                      <w:rFonts w:ascii="Times New Roman" w:eastAsia="標楷體" w:hAnsi="Times New Roman" w:hint="eastAsia"/>
                      <w:szCs w:val="24"/>
                    </w:rPr>
                    <w:t>80%</w:t>
                  </w:r>
                  <w:r w:rsidRPr="005B321D">
                    <w:rPr>
                      <w:rFonts w:ascii="Times New Roman" w:eastAsia="標楷體" w:hAnsi="Times New Roman" w:hint="eastAsia"/>
                      <w:szCs w:val="24"/>
                    </w:rPr>
                    <w:t>，＜</w:t>
                  </w:r>
                  <w:r w:rsidRPr="005B321D">
                    <w:rPr>
                      <w:rFonts w:ascii="Times New Roman" w:eastAsia="標楷體" w:hAnsi="Times New Roman" w:hint="eastAsia"/>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0.8</w:t>
                  </w:r>
                  <w:r w:rsidRPr="005B321D">
                    <w:rPr>
                      <w:rFonts w:ascii="Times New Roman" w:eastAsia="標楷體" w:hAnsi="Times New Roman"/>
                      <w:szCs w:val="24"/>
                    </w:rPr>
                    <w:t>分</w:t>
                  </w:r>
                </w:p>
              </w:tc>
            </w:tr>
            <w:tr w:rsidR="005B321D" w:rsidRPr="005B321D" w:rsidTr="00A30880">
              <w:trPr>
                <w:trHeight w:val="360"/>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hint="eastAsia"/>
                      <w:szCs w:val="24"/>
                    </w:rPr>
                    <w:t>≧</w:t>
                  </w:r>
                  <w:r w:rsidRPr="005B321D">
                    <w:rPr>
                      <w:rFonts w:ascii="Times New Roman" w:eastAsia="標楷體" w:hAnsi="Times New Roman"/>
                      <w:szCs w:val="24"/>
                    </w:rPr>
                    <w:t>60%</w:t>
                  </w:r>
                  <w:r w:rsidRPr="005B321D">
                    <w:rPr>
                      <w:rFonts w:ascii="Times New Roman" w:eastAsia="標楷體" w:hAnsi="Times New Roman" w:hint="eastAsia"/>
                      <w:szCs w:val="24"/>
                    </w:rPr>
                    <w:t>，＜</w:t>
                  </w:r>
                  <w:r w:rsidRPr="005B321D">
                    <w:rPr>
                      <w:rFonts w:ascii="Times New Roman" w:eastAsia="標楷體" w:hAnsi="Times New Roman" w:hint="eastAsia"/>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pacing w:line="280" w:lineRule="exact"/>
                    <w:ind w:left="218" w:hangingChars="91" w:hanging="218"/>
                    <w:jc w:val="center"/>
                    <w:rPr>
                      <w:rFonts w:ascii="Times New Roman" w:eastAsia="標楷體" w:hAnsi="Times New Roman"/>
                      <w:szCs w:val="24"/>
                    </w:rPr>
                  </w:pPr>
                  <w:r w:rsidRPr="005B321D">
                    <w:rPr>
                      <w:rFonts w:ascii="Times New Roman" w:eastAsia="標楷體" w:hAnsi="Times New Roman" w:hint="eastAsia"/>
                      <w:szCs w:val="24"/>
                    </w:rPr>
                    <w:t>0.6</w:t>
                  </w:r>
                  <w:r w:rsidRPr="005B321D">
                    <w:rPr>
                      <w:rFonts w:ascii="Times New Roman" w:eastAsia="標楷體" w:hAnsi="Times New Roman" w:hint="eastAsia"/>
                      <w:szCs w:val="24"/>
                    </w:rPr>
                    <w:t>分</w:t>
                  </w:r>
                </w:p>
              </w:tc>
            </w:tr>
            <w:tr w:rsidR="005B321D" w:rsidRPr="005B321D" w:rsidTr="00A30880">
              <w:trPr>
                <w:trHeight w:val="360"/>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hint="eastAsia"/>
                      <w:szCs w:val="24"/>
                    </w:rPr>
                    <w:t>≧</w:t>
                  </w:r>
                  <w:r w:rsidRPr="005B321D">
                    <w:rPr>
                      <w:rFonts w:ascii="Times New Roman" w:eastAsia="標楷體" w:hAnsi="Times New Roman" w:hint="eastAsia"/>
                      <w:szCs w:val="24"/>
                    </w:rPr>
                    <w:t>4</w:t>
                  </w:r>
                  <w:r w:rsidRPr="005B321D">
                    <w:rPr>
                      <w:rFonts w:ascii="Times New Roman" w:eastAsia="標楷體" w:hAnsi="Times New Roman"/>
                      <w:szCs w:val="24"/>
                    </w:rPr>
                    <w:t>0%</w:t>
                  </w:r>
                  <w:r w:rsidRPr="005B321D">
                    <w:rPr>
                      <w:rFonts w:ascii="Times New Roman" w:eastAsia="標楷體" w:hAnsi="Times New Roman" w:hint="eastAsia"/>
                      <w:szCs w:val="24"/>
                    </w:rPr>
                    <w:t>，＜</w:t>
                  </w:r>
                  <w:r w:rsidRPr="005B321D">
                    <w:rPr>
                      <w:rFonts w:ascii="Times New Roman" w:eastAsia="標楷體" w:hAnsi="Times New Roman" w:hint="eastAsia"/>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0.</w:t>
                  </w:r>
                  <w:r w:rsidRPr="005B321D">
                    <w:rPr>
                      <w:rFonts w:ascii="Times New Roman" w:eastAsia="標楷體" w:hAnsi="Times New Roman" w:hint="eastAsia"/>
                      <w:szCs w:val="24"/>
                    </w:rPr>
                    <w:t>4</w:t>
                  </w:r>
                  <w:r w:rsidRPr="005B321D">
                    <w:rPr>
                      <w:rFonts w:ascii="Times New Roman" w:eastAsia="標楷體" w:hAnsi="Times New Roman"/>
                      <w:szCs w:val="24"/>
                    </w:rPr>
                    <w:t>分</w:t>
                  </w:r>
                </w:p>
              </w:tc>
            </w:tr>
            <w:tr w:rsidR="005B321D" w:rsidRPr="005B321D" w:rsidTr="00A30880">
              <w:trPr>
                <w:trHeight w:val="360"/>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hint="eastAsia"/>
                      <w:szCs w:val="24"/>
                    </w:rPr>
                    <w:lastRenderedPageBreak/>
                    <w:t>≧</w:t>
                  </w:r>
                  <w:r w:rsidRPr="005B321D">
                    <w:rPr>
                      <w:rFonts w:ascii="Times New Roman" w:eastAsia="標楷體" w:hAnsi="Times New Roman" w:hint="eastAsia"/>
                      <w:szCs w:val="24"/>
                    </w:rPr>
                    <w:t>2</w:t>
                  </w:r>
                  <w:r w:rsidRPr="005B321D">
                    <w:rPr>
                      <w:rFonts w:ascii="Times New Roman" w:eastAsia="標楷體" w:hAnsi="Times New Roman"/>
                      <w:szCs w:val="24"/>
                    </w:rPr>
                    <w:t>0%</w:t>
                  </w:r>
                  <w:r w:rsidRPr="005B321D">
                    <w:rPr>
                      <w:rFonts w:ascii="Times New Roman" w:eastAsia="標楷體" w:hAnsi="Times New Roman" w:hint="eastAsia"/>
                      <w:szCs w:val="24"/>
                    </w:rPr>
                    <w:t>，＜</w:t>
                  </w:r>
                  <w:r w:rsidRPr="005B321D">
                    <w:rPr>
                      <w:rFonts w:ascii="Times New Roman" w:eastAsia="標楷體" w:hAnsi="Times New Roman" w:hint="eastAsia"/>
                      <w:szCs w:val="24"/>
                    </w:rPr>
                    <w:t>40%</w:t>
                  </w:r>
                </w:p>
              </w:tc>
              <w:tc>
                <w:tcPr>
                  <w:tcW w:w="992"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0.</w:t>
                  </w:r>
                  <w:r w:rsidRPr="005B321D">
                    <w:rPr>
                      <w:rFonts w:ascii="Times New Roman" w:eastAsia="標楷體" w:hAnsi="Times New Roman" w:hint="eastAsia"/>
                      <w:szCs w:val="24"/>
                    </w:rPr>
                    <w:t>2</w:t>
                  </w:r>
                  <w:r w:rsidRPr="005B321D">
                    <w:rPr>
                      <w:rFonts w:ascii="Times New Roman" w:eastAsia="標楷體" w:hAnsi="Times New Roman" w:hint="eastAsia"/>
                      <w:szCs w:val="24"/>
                    </w:rPr>
                    <w:t>分</w:t>
                  </w:r>
                </w:p>
              </w:tc>
            </w:tr>
            <w:tr w:rsidR="005B321D" w:rsidRPr="005B321D" w:rsidTr="00A30880">
              <w:trPr>
                <w:trHeight w:val="360"/>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hint="eastAsia"/>
                      <w:szCs w:val="24"/>
                    </w:rPr>
                    <w:t>＜</w:t>
                  </w:r>
                  <w:r w:rsidRPr="005B321D">
                    <w:rPr>
                      <w:rFonts w:ascii="Times New Roman" w:eastAsia="標楷體" w:hAnsi="Times New Roman" w:hint="eastAsia"/>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hint="eastAsia"/>
                      <w:szCs w:val="24"/>
                    </w:rPr>
                    <w:t>0</w:t>
                  </w:r>
                  <w:r w:rsidRPr="005B321D">
                    <w:rPr>
                      <w:rFonts w:ascii="Times New Roman" w:eastAsia="標楷體" w:hAnsi="Times New Roman" w:hint="eastAsia"/>
                      <w:szCs w:val="24"/>
                    </w:rPr>
                    <w:t>分</w:t>
                  </w:r>
                </w:p>
              </w:tc>
            </w:tr>
          </w:tbl>
          <w:p w:rsidR="005B321D" w:rsidRPr="005B321D" w:rsidRDefault="005B321D" w:rsidP="005B321D">
            <w:pPr>
              <w:snapToGrid w:val="0"/>
              <w:spacing w:line="280" w:lineRule="exact"/>
              <w:ind w:left="742" w:hangingChars="309" w:hanging="742"/>
              <w:jc w:val="both"/>
              <w:rPr>
                <w:rFonts w:ascii="Times New Roman" w:eastAsia="標楷體" w:hAnsi="Times New Roman"/>
              </w:rPr>
            </w:pPr>
            <w:r w:rsidRPr="005B321D">
              <w:rPr>
                <w:rFonts w:ascii="Times New Roman" w:eastAsia="標楷體" w:hAnsi="Times New Roman"/>
              </w:rPr>
              <w:t>備註：本項指標</w:t>
            </w:r>
            <w:r w:rsidRPr="005B321D">
              <w:rPr>
                <w:rFonts w:ascii="Times New Roman" w:eastAsia="標楷體" w:hAnsi="Times New Roman"/>
                <w:szCs w:val="24"/>
              </w:rPr>
              <w:t>食品物流業者</w:t>
            </w:r>
            <w:r w:rsidRPr="005B321D">
              <w:rPr>
                <w:rFonts w:ascii="Times New Roman" w:eastAsia="標楷體" w:hAnsi="Times New Roman"/>
              </w:rPr>
              <w:t>之母數參考清單由食藥署提供。</w:t>
            </w:r>
          </w:p>
        </w:tc>
        <w:tc>
          <w:tcPr>
            <w:tcW w:w="1417" w:type="dxa"/>
            <w:shd w:val="clear" w:color="auto" w:fill="auto"/>
          </w:tcPr>
          <w:p w:rsidR="005B321D" w:rsidRPr="005B321D" w:rsidRDefault="005B321D" w:rsidP="003B5D95">
            <w:pPr>
              <w:numPr>
                <w:ilvl w:val="0"/>
                <w:numId w:val="118"/>
              </w:numPr>
              <w:spacing w:line="280" w:lineRule="exact"/>
              <w:ind w:left="227" w:hanging="227"/>
              <w:rPr>
                <w:rFonts w:ascii="Times New Roman" w:eastAsia="標楷體" w:hAnsi="Times New Roman"/>
                <w:szCs w:val="24"/>
              </w:rPr>
            </w:pPr>
            <w:r w:rsidRPr="005B321D">
              <w:rPr>
                <w:rFonts w:ascii="Times New Roman" w:eastAsia="標楷體" w:hAnsi="Times New Roman"/>
                <w:szCs w:val="24"/>
              </w:rPr>
              <w:lastRenderedPageBreak/>
              <w:t>食品業者登錄平台。</w:t>
            </w:r>
          </w:p>
          <w:p w:rsidR="005B321D" w:rsidRPr="005B321D" w:rsidRDefault="005B321D" w:rsidP="003B5D95">
            <w:pPr>
              <w:numPr>
                <w:ilvl w:val="0"/>
                <w:numId w:val="118"/>
              </w:numPr>
              <w:spacing w:line="280" w:lineRule="exact"/>
              <w:ind w:left="227" w:hanging="227"/>
              <w:rPr>
                <w:rFonts w:ascii="Times New Roman" w:eastAsia="標楷體" w:hAnsi="Times New Roman"/>
                <w:szCs w:val="24"/>
              </w:rPr>
            </w:pPr>
            <w:r w:rsidRPr="005B321D">
              <w:rPr>
                <w:rFonts w:ascii="Times New Roman" w:eastAsia="標楷體" w:hAnsi="Times New Roman"/>
                <w:szCs w:val="24"/>
              </w:rPr>
              <w:t>食品業者登錄平台之使用成效，需檢附相關文件資料佐以說明。</w:t>
            </w:r>
          </w:p>
        </w:tc>
      </w:tr>
      <w:tr w:rsidR="005B321D" w:rsidRPr="005B321D" w:rsidTr="00A30880">
        <w:tc>
          <w:tcPr>
            <w:tcW w:w="568" w:type="dxa"/>
            <w:shd w:val="clear" w:color="auto" w:fill="auto"/>
          </w:tcPr>
          <w:p w:rsidR="005B321D" w:rsidRPr="005B321D" w:rsidRDefault="005B321D" w:rsidP="005B321D">
            <w:pPr>
              <w:spacing w:line="280" w:lineRule="exact"/>
              <w:rPr>
                <w:rFonts w:ascii="Times New Roman" w:eastAsia="標楷體" w:hAnsi="Times New Roman"/>
              </w:rPr>
            </w:pPr>
            <w:r w:rsidRPr="005B321D">
              <w:rPr>
                <w:rFonts w:ascii="Times New Roman" w:eastAsia="標楷體" w:hAnsi="Times New Roman"/>
              </w:rPr>
              <w:t>17</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rPr>
            </w:pPr>
            <w:r w:rsidRPr="005B321D">
              <w:rPr>
                <w:rFonts w:ascii="Times New Roman" w:eastAsia="標楷體" w:hAnsi="Times New Roman"/>
              </w:rPr>
              <w:t>強化食品業者落實追溯追蹤</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rPr>
            </w:pPr>
            <w:r w:rsidRPr="005B321D">
              <w:rPr>
                <w:rFonts w:ascii="Times New Roman" w:eastAsia="標楷體" w:hAnsi="Times New Roman"/>
              </w:rPr>
              <w:t>食品追溯追蹤電子上傳非追不可完成率</w:t>
            </w:r>
            <w:r w:rsidRPr="005B321D">
              <w:rPr>
                <w:rFonts w:ascii="Times New Roman" w:eastAsia="標楷體" w:hAnsi="Times New Roman"/>
              </w:rPr>
              <w:t>(2</w:t>
            </w:r>
            <w:r w:rsidRPr="005B321D">
              <w:rPr>
                <w:rFonts w:ascii="Times New Roman" w:eastAsia="標楷體" w:hAnsi="Times New Roman"/>
              </w:rPr>
              <w:t>分</w:t>
            </w:r>
            <w:r w:rsidRPr="005B321D">
              <w:rPr>
                <w:rFonts w:ascii="Times New Roman" w:eastAsia="標楷體" w:hAnsi="Times New Roman"/>
              </w:rPr>
              <w:t>)</w:t>
            </w:r>
          </w:p>
        </w:tc>
        <w:tc>
          <w:tcPr>
            <w:tcW w:w="6095" w:type="dxa"/>
            <w:shd w:val="clear" w:color="auto" w:fill="auto"/>
          </w:tcPr>
          <w:p w:rsidR="005B321D" w:rsidRPr="005B321D" w:rsidRDefault="005B321D" w:rsidP="003B5D95">
            <w:pPr>
              <w:numPr>
                <w:ilvl w:val="0"/>
                <w:numId w:val="120"/>
              </w:numPr>
              <w:adjustRightInd w:val="0"/>
              <w:snapToGrid w:val="0"/>
              <w:spacing w:line="280" w:lineRule="exact"/>
              <w:ind w:left="482" w:hanging="482"/>
              <w:jc w:val="both"/>
              <w:rPr>
                <w:rFonts w:ascii="Times New Roman" w:eastAsia="標楷體" w:hAnsi="Times New Roman"/>
                <w:strike/>
                <w:kern w:val="0"/>
                <w:szCs w:val="24"/>
              </w:rPr>
            </w:pPr>
            <w:r w:rsidRPr="005B321D">
              <w:rPr>
                <w:rFonts w:ascii="Times New Roman" w:eastAsia="標楷體" w:hAnsi="Times New Roman"/>
                <w:kern w:val="0"/>
                <w:szCs w:val="24"/>
              </w:rPr>
              <w:t>食品追溯追蹤電子上傳非追不可完成率</w:t>
            </w:r>
            <w:r w:rsidRPr="005B321D">
              <w:rPr>
                <w:rFonts w:ascii="Times New Roman" w:eastAsia="標楷體" w:hAnsi="Times New Roman"/>
                <w:kern w:val="0"/>
                <w:szCs w:val="24"/>
              </w:rPr>
              <w:t>(2</w:t>
            </w:r>
            <w:r w:rsidRPr="005B321D">
              <w:rPr>
                <w:rFonts w:ascii="Times New Roman" w:eastAsia="標楷體" w:hAnsi="Times New Roman"/>
                <w:kern w:val="0"/>
                <w:szCs w:val="24"/>
              </w:rPr>
              <w:t>分</w:t>
            </w:r>
            <w:r w:rsidRPr="005B321D">
              <w:rPr>
                <w:rFonts w:ascii="Times New Roman" w:eastAsia="標楷體" w:hAnsi="Times New Roman"/>
                <w:kern w:val="0"/>
                <w:szCs w:val="24"/>
              </w:rPr>
              <w:t>)</w:t>
            </w:r>
          </w:p>
          <w:p w:rsidR="005B321D" w:rsidRPr="005B321D" w:rsidRDefault="005B321D" w:rsidP="003B5D95">
            <w:pPr>
              <w:numPr>
                <w:ilvl w:val="0"/>
                <w:numId w:val="123"/>
              </w:numPr>
              <w:spacing w:line="280" w:lineRule="exact"/>
              <w:ind w:left="851" w:hanging="482"/>
              <w:rPr>
                <w:rFonts w:ascii="Times New Roman" w:eastAsia="標楷體" w:hAnsi="Times New Roman"/>
                <w:kern w:val="0"/>
                <w:szCs w:val="24"/>
                <w:lang w:eastAsia="zh-CN"/>
              </w:rPr>
            </w:pPr>
            <w:r w:rsidRPr="005B321D">
              <w:rPr>
                <w:rFonts w:ascii="Times New Roman" w:eastAsia="標楷體" w:hAnsi="Times New Roman"/>
                <w:kern w:val="0"/>
                <w:szCs w:val="24"/>
                <w:lang w:eastAsia="zh-CN"/>
              </w:rPr>
              <w:t>製造業者：</w:t>
            </w:r>
            <w:r w:rsidRPr="005B321D">
              <w:rPr>
                <w:rFonts w:ascii="Times New Roman" w:eastAsia="標楷體" w:hAnsi="Times New Roman"/>
                <w:kern w:val="0"/>
                <w:szCs w:val="24"/>
                <w:lang w:eastAsia="zh-CN"/>
              </w:rPr>
              <w:t>(</w:t>
            </w:r>
            <w:r w:rsidRPr="005B321D">
              <w:rPr>
                <w:rFonts w:ascii="Times New Roman" w:eastAsia="標楷體" w:hAnsi="Times New Roman"/>
                <w:kern w:val="0"/>
                <w:szCs w:val="24"/>
              </w:rPr>
              <w:t>1</w:t>
            </w:r>
            <w:r w:rsidRPr="005B321D">
              <w:rPr>
                <w:rFonts w:ascii="Times New Roman" w:eastAsia="標楷體" w:hAnsi="Times New Roman"/>
                <w:kern w:val="0"/>
                <w:szCs w:val="24"/>
                <w:lang w:eastAsia="zh-CN"/>
              </w:rPr>
              <w:t>分</w:t>
            </w:r>
            <w:r w:rsidRPr="005B321D">
              <w:rPr>
                <w:rFonts w:ascii="Times New Roman" w:eastAsia="標楷體" w:hAnsi="Times New Roman"/>
                <w:kern w:val="0"/>
                <w:szCs w:val="24"/>
                <w:lang w:eastAsia="zh-CN"/>
              </w:rPr>
              <w:t>)</w:t>
            </w:r>
          </w:p>
          <w:p w:rsidR="005B321D" w:rsidRPr="005B321D" w:rsidRDefault="005B321D" w:rsidP="005B321D">
            <w:pPr>
              <w:widowControl/>
              <w:spacing w:line="280" w:lineRule="exact"/>
              <w:ind w:left="360"/>
              <w:rPr>
                <w:rFonts w:ascii="Times New Roman" w:eastAsia="標楷體" w:hAnsi="Times New Roman"/>
                <w:szCs w:val="24"/>
              </w:rPr>
            </w:pPr>
            <w:r w:rsidRPr="005B321D">
              <w:rPr>
                <w:rFonts w:ascii="Times New Roman" w:eastAsia="標楷體" w:hAnsi="Times New Roman"/>
                <w:szCs w:val="24"/>
              </w:rPr>
              <w:t>申報完成率</w:t>
            </w:r>
            <w:r w:rsidRPr="005B321D">
              <w:rPr>
                <w:rFonts w:ascii="Times New Roman" w:eastAsia="標楷體" w:hAnsi="Times New Roman"/>
                <w:szCs w:val="24"/>
              </w:rPr>
              <w:t>=[(</w:t>
            </w:r>
            <w:r w:rsidRPr="005B321D">
              <w:rPr>
                <w:rFonts w:ascii="Times New Roman" w:eastAsia="標楷體" w:hAnsi="Times New Roman"/>
                <w:szCs w:val="24"/>
              </w:rPr>
              <w:t>申報</w:t>
            </w:r>
            <w:r w:rsidRPr="005B321D">
              <w:rPr>
                <w:rFonts w:ascii="Times New Roman" w:eastAsia="標楷體" w:hAnsi="Times New Roman"/>
                <w:b/>
                <w:bCs/>
                <w:szCs w:val="24"/>
                <w:u w:val="single"/>
              </w:rPr>
              <w:t>產品</w:t>
            </w:r>
            <w:r w:rsidRPr="005B321D">
              <w:rPr>
                <w:rFonts w:ascii="Times New Roman" w:eastAsia="標楷體" w:hAnsi="Times New Roman"/>
                <w:szCs w:val="24"/>
              </w:rPr>
              <w:t>資料家數</w:t>
            </w:r>
            <w:r w:rsidRPr="005B321D">
              <w:rPr>
                <w:rFonts w:ascii="Times New Roman" w:eastAsia="標楷體" w:hAnsi="Times New Roman"/>
                <w:szCs w:val="24"/>
              </w:rPr>
              <w:t>)+(</w:t>
            </w:r>
            <w:r w:rsidRPr="005B321D">
              <w:rPr>
                <w:rFonts w:ascii="Times New Roman" w:eastAsia="標楷體" w:hAnsi="Times New Roman"/>
                <w:szCs w:val="24"/>
              </w:rPr>
              <w:t>申報</w:t>
            </w:r>
            <w:r w:rsidRPr="005B321D">
              <w:rPr>
                <w:rFonts w:ascii="Times New Roman" w:eastAsia="標楷體" w:hAnsi="Times New Roman"/>
                <w:b/>
                <w:bCs/>
                <w:szCs w:val="24"/>
                <w:u w:val="single"/>
              </w:rPr>
              <w:t>收貨</w:t>
            </w:r>
            <w:r w:rsidRPr="005B321D">
              <w:rPr>
                <w:rFonts w:ascii="Times New Roman" w:eastAsia="標楷體" w:hAnsi="Times New Roman"/>
                <w:szCs w:val="24"/>
              </w:rPr>
              <w:t>資料家數</w:t>
            </w:r>
            <w:r w:rsidRPr="005B321D">
              <w:rPr>
                <w:rFonts w:ascii="Times New Roman" w:eastAsia="標楷體" w:hAnsi="Times New Roman"/>
                <w:szCs w:val="24"/>
              </w:rPr>
              <w:t>)+(</w:t>
            </w:r>
            <w:r w:rsidRPr="005B321D">
              <w:rPr>
                <w:rFonts w:ascii="Times New Roman" w:eastAsia="標楷體" w:hAnsi="Times New Roman"/>
                <w:szCs w:val="24"/>
              </w:rPr>
              <w:t>申報</w:t>
            </w:r>
            <w:r w:rsidRPr="005B321D">
              <w:rPr>
                <w:rFonts w:ascii="Times New Roman" w:eastAsia="標楷體" w:hAnsi="Times New Roman"/>
                <w:b/>
                <w:bCs/>
                <w:szCs w:val="24"/>
                <w:u w:val="single"/>
              </w:rPr>
              <w:t>製造</w:t>
            </w:r>
            <w:r w:rsidRPr="005B321D">
              <w:rPr>
                <w:rFonts w:ascii="Times New Roman" w:eastAsia="標楷體" w:hAnsi="Times New Roman"/>
                <w:szCs w:val="24"/>
              </w:rPr>
              <w:t>資料之家</w:t>
            </w:r>
            <w:r w:rsidRPr="005B321D">
              <w:rPr>
                <w:rFonts w:ascii="Times New Roman" w:eastAsia="標楷體" w:hAnsi="Times New Roman"/>
                <w:szCs w:val="24"/>
              </w:rPr>
              <w:t xml:space="preserve">     </w:t>
            </w:r>
            <w:r w:rsidRPr="005B321D">
              <w:rPr>
                <w:rFonts w:ascii="Times New Roman" w:eastAsia="標楷體" w:hAnsi="Times New Roman"/>
                <w:szCs w:val="24"/>
              </w:rPr>
              <w:t>數</w:t>
            </w:r>
            <w:r w:rsidRPr="005B321D">
              <w:rPr>
                <w:rFonts w:ascii="Times New Roman" w:eastAsia="標楷體" w:hAnsi="Times New Roman"/>
                <w:szCs w:val="24"/>
              </w:rPr>
              <w:t>) +(</w:t>
            </w:r>
            <w:r w:rsidRPr="005B321D">
              <w:rPr>
                <w:rFonts w:ascii="Times New Roman" w:eastAsia="標楷體" w:hAnsi="Times New Roman"/>
                <w:szCs w:val="24"/>
              </w:rPr>
              <w:t>申報</w:t>
            </w:r>
            <w:r w:rsidRPr="005B321D">
              <w:rPr>
                <w:rFonts w:ascii="Times New Roman" w:eastAsia="標楷體" w:hAnsi="Times New Roman"/>
                <w:b/>
                <w:bCs/>
                <w:szCs w:val="24"/>
                <w:u w:val="single"/>
              </w:rPr>
              <w:t>交貨</w:t>
            </w:r>
            <w:r w:rsidRPr="005B321D">
              <w:rPr>
                <w:rFonts w:ascii="Times New Roman" w:eastAsia="標楷體" w:hAnsi="Times New Roman"/>
                <w:szCs w:val="24"/>
              </w:rPr>
              <w:t>資料之家數</w:t>
            </w:r>
            <w:r w:rsidRPr="005B321D">
              <w:rPr>
                <w:rFonts w:ascii="Times New Roman" w:eastAsia="標楷體" w:hAnsi="Times New Roman"/>
                <w:szCs w:val="24"/>
              </w:rPr>
              <w:t>) ]/</w:t>
            </w:r>
            <w:r w:rsidRPr="005B321D">
              <w:rPr>
                <w:rFonts w:ascii="Times New Roman" w:eastAsia="標楷體" w:hAnsi="Times New Roman"/>
                <w:szCs w:val="24"/>
              </w:rPr>
              <w:t>應電子申報製造業家數</w:t>
            </w:r>
            <w:r w:rsidRPr="005B321D">
              <w:rPr>
                <w:rFonts w:ascii="Times New Roman" w:eastAsia="標楷體" w:hAnsi="Times New Roman"/>
                <w:szCs w:val="24"/>
              </w:rPr>
              <w:t>/</w:t>
            </w:r>
            <w:r w:rsidRPr="005B321D">
              <w:rPr>
                <w:rFonts w:ascii="Times New Roman" w:eastAsia="標楷體" w:hAnsi="Times New Roman"/>
                <w:b/>
                <w:bCs/>
                <w:szCs w:val="24"/>
              </w:rPr>
              <w:t>4</w:t>
            </w:r>
            <w:r w:rsidRPr="005B321D">
              <w:rPr>
                <w:rFonts w:ascii="Times New Roman" w:eastAsia="標楷體" w:hAnsi="Times New Roman"/>
                <w:szCs w:val="24"/>
              </w:rPr>
              <w:t>*100%</w:t>
            </w:r>
            <w:r w:rsidRPr="005B321D">
              <w:rPr>
                <w:rFonts w:ascii="Times New Roman" w:eastAsia="標楷體" w:hAnsi="Times New Roman"/>
                <w:szCs w:val="24"/>
              </w:rPr>
              <w:t>，或以範例表格代號表示︰</w:t>
            </w:r>
            <w:r w:rsidRPr="005B321D">
              <w:rPr>
                <w:rFonts w:ascii="Times New Roman" w:eastAsia="標楷體" w:hAnsi="Times New Roman"/>
                <w:szCs w:val="24"/>
              </w:rPr>
              <w:t>(b+c+d+</w:t>
            </w:r>
            <w:r w:rsidRPr="005B321D">
              <w:rPr>
                <w:rFonts w:ascii="Times New Roman" w:eastAsia="標楷體" w:hAnsi="Times New Roman"/>
                <w:b/>
                <w:bCs/>
                <w:szCs w:val="24"/>
              </w:rPr>
              <w:t>e</w:t>
            </w:r>
            <w:r w:rsidRPr="005B321D">
              <w:rPr>
                <w:rFonts w:ascii="Times New Roman" w:eastAsia="標楷體" w:hAnsi="Times New Roman"/>
                <w:szCs w:val="24"/>
              </w:rPr>
              <w:t>)/a/4*100%</w:t>
            </w:r>
            <w:r w:rsidRPr="005B321D">
              <w:rPr>
                <w:rFonts w:ascii="Times New Roman" w:eastAsia="標楷體" w:hAnsi="Times New Roman"/>
                <w:szCs w:val="24"/>
              </w:rPr>
              <w:t>；如業者實際「無收貨、無製造、無交貨」，可於非追不可系統申報「無」，俾利計分之參據。</w:t>
            </w:r>
          </w:p>
          <w:p w:rsidR="005B321D" w:rsidRPr="005B321D" w:rsidRDefault="005B321D" w:rsidP="005B321D">
            <w:pPr>
              <w:widowControl/>
              <w:spacing w:line="280" w:lineRule="exact"/>
              <w:rPr>
                <w:rFonts w:ascii="Times New Roman" w:eastAsia="標楷體" w:hAnsi="Times New Roman"/>
                <w:kern w:val="0"/>
                <w:szCs w:val="24"/>
                <w:lang w:eastAsia="zh-CN"/>
              </w:rPr>
            </w:pPr>
            <w:r w:rsidRPr="005B321D">
              <w:rPr>
                <w:rFonts w:ascii="新細明體" w:hAnsi="新細明體" w:cs="新細明體" w:hint="eastAsia"/>
                <w:kern w:val="0"/>
                <w:szCs w:val="24"/>
                <w:lang w:eastAsia="zh-CN"/>
              </w:rPr>
              <w:t>◎</w:t>
            </w:r>
            <w:r w:rsidRPr="005B321D">
              <w:rPr>
                <w:rFonts w:ascii="Times New Roman" w:eastAsia="標楷體" w:hAnsi="Times New Roman"/>
                <w:kern w:val="0"/>
                <w:szCs w:val="24"/>
                <w:lang w:eastAsia="zh-CN"/>
              </w:rPr>
              <w:t>範例如下：</w:t>
            </w:r>
          </w:p>
          <w:tbl>
            <w:tblPr>
              <w:tblW w:w="5835" w:type="dxa"/>
              <w:tblLayout w:type="fixed"/>
              <w:tblCellMar>
                <w:left w:w="0" w:type="dxa"/>
                <w:right w:w="0" w:type="dxa"/>
              </w:tblCellMar>
              <w:tblLook w:val="04A0" w:firstRow="1" w:lastRow="0" w:firstColumn="1" w:lastColumn="0" w:noHBand="0" w:noVBand="1"/>
            </w:tblPr>
            <w:tblGrid>
              <w:gridCol w:w="284"/>
              <w:gridCol w:w="590"/>
              <w:gridCol w:w="1240"/>
              <w:gridCol w:w="1240"/>
              <w:gridCol w:w="1240"/>
              <w:gridCol w:w="1241"/>
            </w:tblGrid>
            <w:tr w:rsidR="005B321D" w:rsidRPr="005B321D" w:rsidTr="00A30880">
              <w:trPr>
                <w:trHeight w:val="380"/>
              </w:trPr>
              <w:tc>
                <w:tcPr>
                  <w:tcW w:w="284"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B321D" w:rsidRPr="005B321D" w:rsidRDefault="005B321D" w:rsidP="005B321D">
                  <w:pPr>
                    <w:widowControl/>
                    <w:spacing w:line="280" w:lineRule="exact"/>
                    <w:rPr>
                      <w:rFonts w:ascii="Times New Roman" w:eastAsia="標楷體" w:hAnsi="Times New Roman"/>
                      <w:kern w:val="0"/>
                      <w:szCs w:val="24"/>
                      <w:lang w:eastAsia="zh-CN"/>
                    </w:rPr>
                  </w:pPr>
                  <w:r w:rsidRPr="005B321D">
                    <w:rPr>
                      <w:rFonts w:ascii="Times New Roman" w:eastAsia="標楷體" w:hAnsi="Times New Roman"/>
                      <w:kern w:val="0"/>
                      <w:szCs w:val="24"/>
                      <w:lang w:eastAsia="zh-CN"/>
                    </w:rPr>
                    <w:t>製造</w:t>
                  </w:r>
                </w:p>
              </w:tc>
              <w:tc>
                <w:tcPr>
                  <w:tcW w:w="590" w:type="dxa"/>
                  <w:vMerge w:val="restar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tcPr>
                <w:p w:rsidR="005B321D" w:rsidRPr="005B321D" w:rsidRDefault="005B321D" w:rsidP="005B321D">
                  <w:pPr>
                    <w:widowControl/>
                    <w:spacing w:line="280" w:lineRule="exact"/>
                    <w:jc w:val="center"/>
                    <w:rPr>
                      <w:rFonts w:ascii="Times New Roman" w:eastAsia="標楷體" w:hAnsi="Times New Roman"/>
                      <w:kern w:val="0"/>
                      <w:szCs w:val="24"/>
                      <w:lang w:eastAsia="zh-CN"/>
                    </w:rPr>
                  </w:pPr>
                  <w:r w:rsidRPr="005B321D">
                    <w:rPr>
                      <w:rFonts w:ascii="Times New Roman" w:eastAsia="標楷體" w:hAnsi="Times New Roman"/>
                      <w:kern w:val="0"/>
                      <w:szCs w:val="24"/>
                      <w:lang w:eastAsia="zh-CN"/>
                    </w:rPr>
                    <w:t>業者母數</w:t>
                  </w:r>
                  <w:r w:rsidRPr="005B321D">
                    <w:rPr>
                      <w:rFonts w:ascii="Times New Roman" w:eastAsia="標楷體" w:hAnsi="Times New Roman"/>
                      <w:b/>
                      <w:bCs/>
                      <w:kern w:val="0"/>
                      <w:szCs w:val="24"/>
                      <w:lang w:eastAsia="zh-CN"/>
                    </w:rPr>
                    <w:t>(a)</w:t>
                  </w:r>
                </w:p>
              </w:tc>
              <w:tc>
                <w:tcPr>
                  <w:tcW w:w="4961" w:type="dxa"/>
                  <w:gridSpan w:val="4"/>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5B321D" w:rsidRPr="005B321D" w:rsidRDefault="005B321D" w:rsidP="005B321D">
                  <w:pPr>
                    <w:widowControl/>
                    <w:spacing w:line="280" w:lineRule="exact"/>
                    <w:jc w:val="center"/>
                    <w:rPr>
                      <w:rFonts w:ascii="Times New Roman" w:eastAsia="標楷體" w:hAnsi="Times New Roman"/>
                      <w:kern w:val="0"/>
                      <w:szCs w:val="24"/>
                      <w:lang w:eastAsia="zh-CN"/>
                    </w:rPr>
                  </w:pPr>
                  <w:r w:rsidRPr="005B321D">
                    <w:rPr>
                      <w:rFonts w:ascii="Times New Roman" w:eastAsia="標楷體" w:hAnsi="Times New Roman"/>
                      <w:kern w:val="0"/>
                      <w:szCs w:val="24"/>
                      <w:lang w:eastAsia="zh-CN"/>
                    </w:rPr>
                    <w:t>電子上傳申報狀況</w:t>
                  </w:r>
                  <w:r w:rsidRPr="005B321D">
                    <w:rPr>
                      <w:rFonts w:ascii="Times New Roman" w:eastAsia="標楷體" w:hAnsi="Times New Roman"/>
                      <w:kern w:val="0"/>
                      <w:szCs w:val="24"/>
                      <w:lang w:eastAsia="zh-CN"/>
                    </w:rPr>
                    <w:t>(</w:t>
                  </w:r>
                  <w:r w:rsidRPr="005B321D">
                    <w:rPr>
                      <w:rFonts w:ascii="Times New Roman" w:eastAsia="標楷體" w:hAnsi="Times New Roman"/>
                      <w:kern w:val="0"/>
                      <w:szCs w:val="24"/>
                      <w:lang w:eastAsia="zh-CN"/>
                    </w:rPr>
                    <w:t>製造業</w:t>
                  </w:r>
                  <w:r w:rsidRPr="005B321D">
                    <w:rPr>
                      <w:rFonts w:ascii="Times New Roman" w:eastAsia="標楷體" w:hAnsi="Times New Roman"/>
                      <w:kern w:val="0"/>
                      <w:szCs w:val="24"/>
                      <w:lang w:eastAsia="zh-CN"/>
                    </w:rPr>
                    <w:t>)</w:t>
                  </w:r>
                </w:p>
              </w:tc>
            </w:tr>
            <w:tr w:rsidR="005B321D" w:rsidRPr="005B321D" w:rsidTr="00A30880">
              <w:trPr>
                <w:trHeight w:val="146"/>
              </w:trPr>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5B321D" w:rsidRPr="005B321D" w:rsidRDefault="005B321D" w:rsidP="005B321D">
                  <w:pPr>
                    <w:widowControl/>
                    <w:spacing w:line="280" w:lineRule="exact"/>
                    <w:rPr>
                      <w:rFonts w:ascii="Times New Roman" w:eastAsia="標楷體" w:hAnsi="Times New Roman"/>
                      <w:kern w:val="0"/>
                      <w:szCs w:val="24"/>
                      <w:lang w:eastAsia="zh-CN"/>
                    </w:rPr>
                  </w:pPr>
                </w:p>
              </w:tc>
              <w:tc>
                <w:tcPr>
                  <w:tcW w:w="590" w:type="dxa"/>
                  <w:vMerge/>
                  <w:tcBorders>
                    <w:top w:val="single" w:sz="8" w:space="0" w:color="000000"/>
                    <w:left w:val="nil"/>
                    <w:bottom w:val="single" w:sz="8" w:space="0" w:color="000000"/>
                    <w:right w:val="single" w:sz="8" w:space="0" w:color="000000"/>
                  </w:tcBorders>
                  <w:vAlign w:val="center"/>
                  <w:hideMark/>
                </w:tcPr>
                <w:p w:rsidR="005B321D" w:rsidRPr="005B321D" w:rsidRDefault="005B321D" w:rsidP="005B321D">
                  <w:pPr>
                    <w:widowControl/>
                    <w:spacing w:line="280" w:lineRule="exact"/>
                    <w:rPr>
                      <w:rFonts w:ascii="Times New Roman" w:eastAsia="標楷體" w:hAnsi="Times New Roman"/>
                      <w:kern w:val="0"/>
                      <w:szCs w:val="24"/>
                      <w:lang w:eastAsia="zh-CN"/>
                    </w:rPr>
                  </w:pPr>
                </w:p>
              </w:tc>
              <w:tc>
                <w:tcPr>
                  <w:tcW w:w="124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B321D" w:rsidRPr="005B321D" w:rsidRDefault="005B321D" w:rsidP="005B321D">
                  <w:pPr>
                    <w:widowControl/>
                    <w:spacing w:line="280" w:lineRule="exact"/>
                    <w:jc w:val="center"/>
                    <w:rPr>
                      <w:rFonts w:ascii="Times New Roman" w:eastAsia="標楷體" w:hAnsi="Times New Roman"/>
                      <w:kern w:val="0"/>
                      <w:szCs w:val="24"/>
                      <w:lang w:eastAsia="zh-CN"/>
                    </w:rPr>
                  </w:pPr>
                  <w:r w:rsidRPr="005B321D">
                    <w:rPr>
                      <w:rFonts w:ascii="Times New Roman" w:eastAsia="標楷體" w:hAnsi="Times New Roman"/>
                      <w:kern w:val="0"/>
                      <w:szCs w:val="24"/>
                      <w:lang w:eastAsia="zh-CN"/>
                    </w:rPr>
                    <w:t>已建立產品資料之家數</w:t>
                  </w:r>
                  <w:r w:rsidRPr="005B321D">
                    <w:rPr>
                      <w:rFonts w:ascii="Times New Roman" w:eastAsia="標楷體" w:hAnsi="Times New Roman"/>
                      <w:b/>
                      <w:bCs/>
                      <w:kern w:val="0"/>
                      <w:szCs w:val="24"/>
                      <w:lang w:eastAsia="zh-CN"/>
                    </w:rPr>
                    <w:t>(b)</w:t>
                  </w:r>
                </w:p>
              </w:tc>
              <w:tc>
                <w:tcPr>
                  <w:tcW w:w="124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B321D" w:rsidRPr="005B321D" w:rsidRDefault="005B321D" w:rsidP="005B321D">
                  <w:pPr>
                    <w:widowControl/>
                    <w:spacing w:line="280" w:lineRule="exact"/>
                    <w:rPr>
                      <w:rFonts w:ascii="Times New Roman" w:eastAsia="標楷體" w:hAnsi="Times New Roman"/>
                      <w:kern w:val="0"/>
                      <w:szCs w:val="24"/>
                    </w:rPr>
                  </w:pPr>
                  <w:r w:rsidRPr="005B321D">
                    <w:rPr>
                      <w:rFonts w:ascii="Times New Roman" w:eastAsia="標楷體" w:hAnsi="Times New Roman"/>
                      <w:kern w:val="0"/>
                      <w:szCs w:val="24"/>
                      <w:lang w:eastAsia="zh-CN"/>
                    </w:rPr>
                    <w:t>申報收貨資料之家數</w:t>
                  </w:r>
                </w:p>
                <w:p w:rsidR="005B321D" w:rsidRPr="005B321D" w:rsidRDefault="005B321D" w:rsidP="005B321D">
                  <w:pPr>
                    <w:widowControl/>
                    <w:spacing w:line="280" w:lineRule="exact"/>
                    <w:jc w:val="center"/>
                    <w:rPr>
                      <w:rFonts w:ascii="Times New Roman" w:eastAsia="標楷體" w:hAnsi="Times New Roman"/>
                      <w:kern w:val="0"/>
                      <w:szCs w:val="24"/>
                      <w:lang w:eastAsia="zh-CN"/>
                    </w:rPr>
                  </w:pPr>
                  <w:r w:rsidRPr="005B321D">
                    <w:rPr>
                      <w:rFonts w:ascii="Times New Roman" w:eastAsia="標楷體" w:hAnsi="Times New Roman"/>
                      <w:b/>
                      <w:bCs/>
                      <w:kern w:val="0"/>
                      <w:szCs w:val="24"/>
                      <w:lang w:eastAsia="zh-CN"/>
                    </w:rPr>
                    <w:t>(c)</w:t>
                  </w:r>
                </w:p>
              </w:tc>
              <w:tc>
                <w:tcPr>
                  <w:tcW w:w="124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B321D" w:rsidRPr="005B321D" w:rsidRDefault="005B321D" w:rsidP="005B321D">
                  <w:pPr>
                    <w:widowControl/>
                    <w:spacing w:line="280" w:lineRule="exact"/>
                    <w:jc w:val="center"/>
                    <w:rPr>
                      <w:rFonts w:ascii="Times New Roman" w:eastAsia="標楷體" w:hAnsi="Times New Roman"/>
                      <w:kern w:val="0"/>
                      <w:szCs w:val="24"/>
                      <w:lang w:eastAsia="zh-CN"/>
                    </w:rPr>
                  </w:pPr>
                  <w:r w:rsidRPr="005B321D">
                    <w:rPr>
                      <w:rFonts w:ascii="Times New Roman" w:eastAsia="標楷體" w:hAnsi="Times New Roman"/>
                      <w:kern w:val="0"/>
                      <w:szCs w:val="24"/>
                      <w:lang w:eastAsia="zh-CN"/>
                    </w:rPr>
                    <w:t>申報製造資料之家數</w:t>
                  </w:r>
                  <w:r w:rsidRPr="005B321D">
                    <w:rPr>
                      <w:rFonts w:ascii="Times New Roman" w:eastAsia="標楷體" w:hAnsi="Times New Roman"/>
                      <w:b/>
                      <w:bCs/>
                      <w:kern w:val="0"/>
                      <w:szCs w:val="24"/>
                      <w:lang w:eastAsia="zh-CN"/>
                    </w:rPr>
                    <w:t>(d)</w:t>
                  </w:r>
                </w:p>
              </w:tc>
              <w:tc>
                <w:tcPr>
                  <w:tcW w:w="124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B321D" w:rsidRPr="005B321D" w:rsidRDefault="005B321D" w:rsidP="005B321D">
                  <w:pPr>
                    <w:widowControl/>
                    <w:spacing w:line="280" w:lineRule="exact"/>
                    <w:rPr>
                      <w:rFonts w:ascii="Times New Roman" w:eastAsia="標楷體" w:hAnsi="Times New Roman"/>
                      <w:kern w:val="0"/>
                      <w:szCs w:val="24"/>
                    </w:rPr>
                  </w:pPr>
                  <w:r w:rsidRPr="005B321D">
                    <w:rPr>
                      <w:rFonts w:ascii="Times New Roman" w:eastAsia="標楷體" w:hAnsi="Times New Roman"/>
                      <w:kern w:val="0"/>
                      <w:szCs w:val="24"/>
                      <w:lang w:eastAsia="zh-CN"/>
                    </w:rPr>
                    <w:t>申報交貨資料之家數</w:t>
                  </w:r>
                </w:p>
                <w:p w:rsidR="005B321D" w:rsidRPr="005B321D" w:rsidRDefault="005B321D" w:rsidP="005B321D">
                  <w:pPr>
                    <w:widowControl/>
                    <w:spacing w:line="280" w:lineRule="exact"/>
                    <w:jc w:val="center"/>
                    <w:rPr>
                      <w:rFonts w:ascii="Times New Roman" w:eastAsia="標楷體" w:hAnsi="Times New Roman"/>
                      <w:kern w:val="0"/>
                      <w:szCs w:val="24"/>
                      <w:lang w:eastAsia="zh-CN"/>
                    </w:rPr>
                  </w:pPr>
                  <w:r w:rsidRPr="005B321D">
                    <w:rPr>
                      <w:rFonts w:ascii="Times New Roman" w:eastAsia="標楷體" w:hAnsi="Times New Roman"/>
                      <w:b/>
                      <w:bCs/>
                      <w:kern w:val="0"/>
                      <w:szCs w:val="24"/>
                      <w:lang w:eastAsia="zh-CN"/>
                    </w:rPr>
                    <w:t>(e)</w:t>
                  </w:r>
                </w:p>
              </w:tc>
            </w:tr>
          </w:tbl>
          <w:p w:rsidR="005B321D" w:rsidRPr="005B321D" w:rsidRDefault="005B321D" w:rsidP="005B321D">
            <w:pPr>
              <w:widowControl/>
              <w:spacing w:line="280" w:lineRule="exact"/>
              <w:rPr>
                <w:rFonts w:ascii="Times New Roman" w:eastAsia="標楷體" w:hAnsi="Times New Roman"/>
                <w:kern w:val="0"/>
                <w:szCs w:val="24"/>
                <w:lang w:eastAsia="zh-CN"/>
              </w:rPr>
            </w:pPr>
            <w:r w:rsidRPr="005B321D">
              <w:rPr>
                <w:rFonts w:ascii="Times New Roman" w:eastAsia="標楷體" w:hAnsi="Times New Roman"/>
                <w:kern w:val="0"/>
                <w:szCs w:val="24"/>
                <w:lang w:eastAsia="zh-CN"/>
              </w:rPr>
              <w:t>申報完成率</w:t>
            </w:r>
            <w:r w:rsidRPr="005B321D">
              <w:rPr>
                <w:rFonts w:ascii="Times New Roman" w:eastAsia="標楷體" w:hAnsi="Times New Roman"/>
                <w:kern w:val="0"/>
                <w:szCs w:val="24"/>
                <w:lang w:eastAsia="zh-CN"/>
              </w:rPr>
              <w:t>=(b+c+d+e)/a/4*100%</w:t>
            </w:r>
          </w:p>
          <w:p w:rsidR="005B321D" w:rsidRPr="005B321D" w:rsidRDefault="005B321D" w:rsidP="005B321D">
            <w:pPr>
              <w:widowControl/>
              <w:spacing w:line="280" w:lineRule="exact"/>
              <w:ind w:left="2"/>
              <w:rPr>
                <w:rFonts w:ascii="Times New Roman" w:eastAsia="標楷體" w:hAnsi="Times New Roman"/>
                <w:szCs w:val="24"/>
              </w:rPr>
            </w:pPr>
            <w:r w:rsidRPr="005B321D">
              <w:rPr>
                <w:rFonts w:ascii="Times New Roman" w:eastAsia="標楷體" w:hAnsi="Times New Roman"/>
                <w:szCs w:val="24"/>
              </w:rPr>
              <w:t>轄區應電子申業者</w:t>
            </w:r>
            <w:r w:rsidRPr="005B321D">
              <w:rPr>
                <w:rFonts w:ascii="Times New Roman" w:eastAsia="標楷體" w:hAnsi="Times New Roman"/>
                <w:szCs w:val="24"/>
              </w:rPr>
              <w:t>4</w:t>
            </w:r>
            <w:r w:rsidRPr="005B321D">
              <w:rPr>
                <w:rFonts w:ascii="Times New Roman" w:eastAsia="標楷體" w:hAnsi="Times New Roman"/>
                <w:szCs w:val="24"/>
              </w:rPr>
              <w:t>家</w:t>
            </w:r>
            <w:r w:rsidRPr="005B321D">
              <w:rPr>
                <w:rFonts w:ascii="Times New Roman" w:eastAsia="標楷體" w:hAnsi="Times New Roman"/>
                <w:szCs w:val="24"/>
              </w:rPr>
              <w:t>(a)</w:t>
            </w:r>
            <w:r w:rsidRPr="005B321D">
              <w:rPr>
                <w:rFonts w:ascii="Times New Roman" w:eastAsia="標楷體" w:hAnsi="Times New Roman"/>
                <w:szCs w:val="24"/>
              </w:rPr>
              <w:t>、已建立產品</w:t>
            </w:r>
            <w:r w:rsidRPr="005B321D">
              <w:rPr>
                <w:rFonts w:ascii="Times New Roman" w:eastAsia="標楷體" w:hAnsi="Times New Roman"/>
                <w:szCs w:val="24"/>
              </w:rPr>
              <w:t>4</w:t>
            </w:r>
            <w:r w:rsidRPr="005B321D">
              <w:rPr>
                <w:rFonts w:ascii="Times New Roman" w:eastAsia="標楷體" w:hAnsi="Times New Roman"/>
                <w:szCs w:val="24"/>
              </w:rPr>
              <w:t>家</w:t>
            </w:r>
            <w:r w:rsidRPr="005B321D">
              <w:rPr>
                <w:rFonts w:ascii="Times New Roman" w:eastAsia="標楷體" w:hAnsi="Times New Roman"/>
                <w:szCs w:val="24"/>
              </w:rPr>
              <w:t>(b)</w:t>
            </w:r>
            <w:r w:rsidRPr="005B321D">
              <w:rPr>
                <w:rFonts w:ascii="Times New Roman" w:eastAsia="標楷體" w:hAnsi="Times New Roman"/>
                <w:szCs w:val="24"/>
              </w:rPr>
              <w:t>、申報收貨</w:t>
            </w:r>
            <w:r w:rsidRPr="005B321D">
              <w:rPr>
                <w:rFonts w:ascii="Times New Roman" w:eastAsia="標楷體" w:hAnsi="Times New Roman"/>
                <w:szCs w:val="24"/>
              </w:rPr>
              <w:t>4</w:t>
            </w:r>
            <w:r w:rsidRPr="005B321D">
              <w:rPr>
                <w:rFonts w:ascii="Times New Roman" w:eastAsia="標楷體" w:hAnsi="Times New Roman"/>
                <w:szCs w:val="24"/>
              </w:rPr>
              <w:t>家</w:t>
            </w:r>
            <w:r w:rsidRPr="005B321D">
              <w:rPr>
                <w:rFonts w:ascii="Times New Roman" w:eastAsia="標楷體" w:hAnsi="Times New Roman"/>
                <w:szCs w:val="24"/>
              </w:rPr>
              <w:t>(c)</w:t>
            </w:r>
            <w:r w:rsidRPr="005B321D">
              <w:rPr>
                <w:rFonts w:ascii="Times New Roman" w:eastAsia="標楷體" w:hAnsi="Times New Roman"/>
                <w:szCs w:val="24"/>
              </w:rPr>
              <w:t>、申報製造</w:t>
            </w:r>
            <w:r w:rsidRPr="005B321D">
              <w:rPr>
                <w:rFonts w:ascii="Times New Roman" w:eastAsia="標楷體" w:hAnsi="Times New Roman"/>
                <w:szCs w:val="24"/>
              </w:rPr>
              <w:t>4</w:t>
            </w:r>
            <w:r w:rsidRPr="005B321D">
              <w:rPr>
                <w:rFonts w:ascii="Times New Roman" w:eastAsia="標楷體" w:hAnsi="Times New Roman"/>
                <w:szCs w:val="24"/>
              </w:rPr>
              <w:t>家</w:t>
            </w:r>
            <w:r w:rsidRPr="005B321D">
              <w:rPr>
                <w:rFonts w:ascii="Times New Roman" w:eastAsia="標楷體" w:hAnsi="Times New Roman"/>
                <w:szCs w:val="24"/>
              </w:rPr>
              <w:t>(d)</w:t>
            </w:r>
            <w:r w:rsidRPr="005B321D">
              <w:rPr>
                <w:rFonts w:ascii="Times New Roman" w:eastAsia="標楷體" w:hAnsi="Times New Roman"/>
                <w:szCs w:val="24"/>
              </w:rPr>
              <w:t>、申報交貨</w:t>
            </w:r>
            <w:r w:rsidRPr="005B321D">
              <w:rPr>
                <w:rFonts w:ascii="Times New Roman" w:eastAsia="標楷體" w:hAnsi="Times New Roman"/>
                <w:szCs w:val="24"/>
              </w:rPr>
              <w:t>2</w:t>
            </w:r>
            <w:r w:rsidRPr="005B321D">
              <w:rPr>
                <w:rFonts w:ascii="Times New Roman" w:eastAsia="標楷體" w:hAnsi="Times New Roman"/>
                <w:szCs w:val="24"/>
              </w:rPr>
              <w:t>家</w:t>
            </w:r>
            <w:r w:rsidRPr="005B321D">
              <w:rPr>
                <w:rFonts w:ascii="Times New Roman" w:eastAsia="標楷體" w:hAnsi="Times New Roman"/>
                <w:szCs w:val="24"/>
              </w:rPr>
              <w:t>(e)</w:t>
            </w:r>
          </w:p>
          <w:p w:rsidR="005B321D" w:rsidRPr="005B321D" w:rsidRDefault="005B321D" w:rsidP="005B321D">
            <w:pPr>
              <w:widowControl/>
              <w:spacing w:line="280" w:lineRule="exact"/>
              <w:ind w:left="271" w:hanging="271"/>
              <w:rPr>
                <w:rFonts w:ascii="Times New Roman" w:eastAsia="標楷體" w:hAnsi="Times New Roman"/>
                <w:szCs w:val="24"/>
              </w:rPr>
            </w:pPr>
            <w:r w:rsidRPr="005B321D">
              <w:rPr>
                <w:rFonts w:ascii="Times New Roman" w:eastAsia="標楷體" w:hAnsi="Times New Roman"/>
                <w:szCs w:val="24"/>
              </w:rPr>
              <w:t>[(4+4+4+2)]/4/4*100%=0.875</w:t>
            </w:r>
          </w:p>
          <w:p w:rsidR="005B321D" w:rsidRPr="005B321D" w:rsidRDefault="005B321D" w:rsidP="005B321D">
            <w:pPr>
              <w:spacing w:line="280" w:lineRule="exact"/>
              <w:ind w:left="317" w:hangingChars="132" w:hanging="317"/>
              <w:rPr>
                <w:rFonts w:ascii="Times New Roman" w:eastAsia="標楷體" w:hAnsi="Times New Roman"/>
                <w:szCs w:val="24"/>
              </w:rPr>
            </w:pPr>
            <w:r w:rsidRPr="005B321D">
              <w:rPr>
                <w:rFonts w:ascii="新細明體" w:hAnsi="新細明體" w:cs="新細明體" w:hint="eastAsia"/>
                <w:kern w:val="0"/>
                <w:szCs w:val="24"/>
                <w:lang w:eastAsia="zh-CN"/>
              </w:rPr>
              <w:t>◎</w:t>
            </w:r>
            <w:r w:rsidRPr="005B321D">
              <w:rPr>
                <w:rFonts w:ascii="Times New Roman" w:eastAsia="標楷體" w:hAnsi="Times New Roman"/>
                <w:szCs w:val="24"/>
              </w:rPr>
              <w:t>食品製造業者母數將統計</w:t>
            </w:r>
            <w:r w:rsidRPr="005B321D">
              <w:rPr>
                <w:rFonts w:ascii="Times New Roman" w:eastAsia="標楷體" w:hAnsi="Times New Roman"/>
                <w:szCs w:val="24"/>
              </w:rPr>
              <w:t>109</w:t>
            </w:r>
            <w:r w:rsidRPr="005B321D">
              <w:rPr>
                <w:rFonts w:ascii="Times New Roman" w:eastAsia="標楷體" w:hAnsi="Times New Roman"/>
                <w:szCs w:val="24"/>
              </w:rPr>
              <w:t>年</w:t>
            </w:r>
            <w:r w:rsidRPr="005B321D">
              <w:rPr>
                <w:rFonts w:ascii="Times New Roman" w:eastAsia="標楷體" w:hAnsi="Times New Roman"/>
                <w:szCs w:val="24"/>
              </w:rPr>
              <w:t>1</w:t>
            </w:r>
            <w:r w:rsidRPr="005B321D">
              <w:rPr>
                <w:rFonts w:ascii="Times New Roman" w:eastAsia="標楷體" w:hAnsi="Times New Roman"/>
                <w:szCs w:val="24"/>
              </w:rPr>
              <w:t>月</w:t>
            </w:r>
            <w:r w:rsidRPr="005B321D">
              <w:rPr>
                <w:rFonts w:ascii="Times New Roman" w:eastAsia="標楷體" w:hAnsi="Times New Roman"/>
                <w:szCs w:val="24"/>
              </w:rPr>
              <w:t>~</w:t>
            </w:r>
            <w:r w:rsidRPr="005B321D">
              <w:rPr>
                <w:rFonts w:ascii="Times New Roman" w:eastAsia="標楷體" w:hAnsi="Times New Roman" w:hint="eastAsia"/>
                <w:szCs w:val="24"/>
              </w:rPr>
              <w:t>10</w:t>
            </w:r>
            <w:r w:rsidRPr="005B321D">
              <w:rPr>
                <w:rFonts w:ascii="Times New Roman" w:eastAsia="標楷體" w:hAnsi="Times New Roman"/>
                <w:szCs w:val="24"/>
              </w:rPr>
              <w:t>月食品藥物業者登錄平台登錄之業者為基準，「公告應上傳追溯追蹤資料之業者類別」與「非登不可之業者類別」對照表如附表</w:t>
            </w:r>
            <w:r w:rsidRPr="005B321D">
              <w:rPr>
                <w:rFonts w:ascii="Times New Roman" w:eastAsia="標楷體" w:hAnsi="Times New Roman" w:hint="eastAsia"/>
                <w:szCs w:val="24"/>
              </w:rPr>
              <w:t>9</w:t>
            </w:r>
            <w:r w:rsidRPr="005B321D">
              <w:rPr>
                <w:rFonts w:ascii="Times New Roman" w:eastAsia="標楷體" w:hAnsi="Times New Roman"/>
                <w:szCs w:val="24"/>
              </w:rPr>
              <w:t>。</w:t>
            </w:r>
          </w:p>
          <w:p w:rsidR="005B321D" w:rsidRPr="005B321D" w:rsidRDefault="005B321D" w:rsidP="005B321D">
            <w:pPr>
              <w:spacing w:line="280" w:lineRule="exact"/>
              <w:ind w:left="600" w:hangingChars="250" w:hanging="600"/>
              <w:rPr>
                <w:rFonts w:ascii="Times New Roman" w:eastAsia="標楷體" w:hAnsi="Times New Roman"/>
              </w:rPr>
            </w:pPr>
            <w:r w:rsidRPr="005B321D">
              <w:rPr>
                <w:rFonts w:ascii="Times New Roman" w:eastAsia="標楷體" w:hAnsi="Times New Roman"/>
              </w:rPr>
              <w:t>(</w:t>
            </w:r>
            <w:r w:rsidRPr="005B321D">
              <w:rPr>
                <w:rFonts w:ascii="Times New Roman" w:eastAsia="標楷體" w:hAnsi="Times New Roman"/>
              </w:rPr>
              <w:t>註</w:t>
            </w:r>
            <w:r w:rsidRPr="005B321D">
              <w:rPr>
                <w:rFonts w:ascii="Times New Roman" w:eastAsia="標楷體" w:hAnsi="Times New Roman"/>
              </w:rPr>
              <w:t>1)</w:t>
            </w:r>
            <w:r w:rsidRPr="005B321D">
              <w:rPr>
                <w:rFonts w:ascii="Times New Roman" w:eastAsia="標楷體" w:hAnsi="Times New Roman"/>
              </w:rPr>
              <w:t>本項指標食品製造業者之母數參考清單由食藥署提供。</w:t>
            </w:r>
          </w:p>
          <w:p w:rsidR="005B321D" w:rsidRPr="005B321D" w:rsidRDefault="005B321D" w:rsidP="005B321D">
            <w:pPr>
              <w:widowControl/>
              <w:spacing w:line="280" w:lineRule="exact"/>
              <w:rPr>
                <w:rFonts w:ascii="Times New Roman" w:eastAsia="標楷體" w:hAnsi="Times New Roman"/>
                <w:kern w:val="0"/>
                <w:szCs w:val="24"/>
              </w:rPr>
            </w:pPr>
          </w:p>
          <w:p w:rsidR="005B321D" w:rsidRPr="005B321D" w:rsidRDefault="005B321D" w:rsidP="003B5D95">
            <w:pPr>
              <w:numPr>
                <w:ilvl w:val="0"/>
                <w:numId w:val="123"/>
              </w:numPr>
              <w:spacing w:line="280" w:lineRule="exact"/>
              <w:ind w:left="851" w:hanging="482"/>
              <w:rPr>
                <w:rFonts w:ascii="Times New Roman" w:eastAsia="標楷體" w:hAnsi="Times New Roman"/>
                <w:szCs w:val="24"/>
              </w:rPr>
            </w:pPr>
            <w:r w:rsidRPr="005B321D">
              <w:rPr>
                <w:rFonts w:ascii="Times New Roman" w:eastAsia="標楷體" w:hAnsi="Times New Roman"/>
                <w:szCs w:val="24"/>
              </w:rPr>
              <w:t>輸入業者：</w:t>
            </w:r>
            <w:r w:rsidRPr="005B321D">
              <w:rPr>
                <w:rFonts w:ascii="Times New Roman" w:eastAsia="標楷體" w:hAnsi="Times New Roman"/>
                <w:szCs w:val="24"/>
              </w:rPr>
              <w:t>(1</w:t>
            </w:r>
            <w:r w:rsidRPr="005B321D">
              <w:rPr>
                <w:rFonts w:ascii="Times New Roman" w:eastAsia="標楷體" w:hAnsi="Times New Roman"/>
                <w:szCs w:val="24"/>
              </w:rPr>
              <w:t>分</w:t>
            </w:r>
            <w:r w:rsidRPr="005B321D">
              <w:rPr>
                <w:rFonts w:ascii="Times New Roman" w:eastAsia="標楷體" w:hAnsi="Times New Roman"/>
                <w:szCs w:val="24"/>
              </w:rPr>
              <w:t>)</w:t>
            </w:r>
          </w:p>
          <w:p w:rsidR="005B321D" w:rsidRPr="005B321D" w:rsidRDefault="005B321D" w:rsidP="005B321D">
            <w:pPr>
              <w:widowControl/>
              <w:spacing w:line="280" w:lineRule="exact"/>
              <w:ind w:left="33" w:hanging="33"/>
              <w:rPr>
                <w:rFonts w:ascii="Times New Roman" w:eastAsia="標楷體" w:hAnsi="Times New Roman"/>
                <w:kern w:val="0"/>
                <w:szCs w:val="24"/>
                <w:lang w:eastAsia="zh-CN"/>
              </w:rPr>
            </w:pPr>
            <w:r w:rsidRPr="005B321D">
              <w:rPr>
                <w:rFonts w:ascii="Times New Roman" w:eastAsia="標楷體" w:hAnsi="Times New Roman"/>
                <w:kern w:val="0"/>
                <w:szCs w:val="24"/>
                <w:lang w:eastAsia="zh-CN"/>
              </w:rPr>
              <w:t>申報完成率</w:t>
            </w:r>
            <w:r w:rsidRPr="005B321D">
              <w:rPr>
                <w:rFonts w:ascii="Times New Roman" w:eastAsia="標楷體" w:hAnsi="Times New Roman"/>
                <w:kern w:val="0"/>
                <w:szCs w:val="24"/>
                <w:lang w:eastAsia="zh-CN"/>
              </w:rPr>
              <w:t>=(</w:t>
            </w:r>
            <w:r w:rsidRPr="005B321D">
              <w:rPr>
                <w:rFonts w:ascii="Times New Roman" w:eastAsia="標楷體" w:hAnsi="Times New Roman"/>
                <w:kern w:val="0"/>
                <w:szCs w:val="24"/>
                <w:lang w:eastAsia="zh-CN"/>
              </w:rPr>
              <w:t>申報</w:t>
            </w:r>
            <w:r w:rsidRPr="005B321D">
              <w:rPr>
                <w:rFonts w:ascii="Times New Roman" w:eastAsia="標楷體" w:hAnsi="Times New Roman"/>
                <w:b/>
                <w:bCs/>
                <w:kern w:val="0"/>
                <w:szCs w:val="24"/>
                <w:u w:val="single"/>
                <w:lang w:eastAsia="zh-CN"/>
              </w:rPr>
              <w:t>收貨</w:t>
            </w:r>
            <w:r w:rsidRPr="005B321D">
              <w:rPr>
                <w:rFonts w:ascii="Times New Roman" w:eastAsia="標楷體" w:hAnsi="Times New Roman"/>
                <w:kern w:val="0"/>
                <w:szCs w:val="24"/>
                <w:lang w:eastAsia="zh-CN"/>
              </w:rPr>
              <w:t>資料之家數</w:t>
            </w:r>
            <w:r w:rsidRPr="005B321D">
              <w:rPr>
                <w:rFonts w:ascii="Times New Roman" w:eastAsia="標楷體" w:hAnsi="Times New Roman"/>
                <w:kern w:val="0"/>
                <w:szCs w:val="24"/>
                <w:lang w:eastAsia="zh-CN"/>
              </w:rPr>
              <w:t>+</w:t>
            </w:r>
            <w:r w:rsidRPr="005B321D">
              <w:rPr>
                <w:rFonts w:ascii="Times New Roman" w:eastAsia="標楷體" w:hAnsi="Times New Roman"/>
                <w:kern w:val="0"/>
                <w:szCs w:val="24"/>
                <w:lang w:eastAsia="zh-CN"/>
              </w:rPr>
              <w:t>申報</w:t>
            </w:r>
            <w:r w:rsidRPr="005B321D">
              <w:rPr>
                <w:rFonts w:ascii="Times New Roman" w:eastAsia="標楷體" w:hAnsi="Times New Roman"/>
                <w:b/>
                <w:bCs/>
                <w:kern w:val="0"/>
                <w:szCs w:val="24"/>
                <w:u w:val="single"/>
                <w:lang w:eastAsia="zh-CN"/>
              </w:rPr>
              <w:t>交貨</w:t>
            </w:r>
            <w:r w:rsidRPr="005B321D">
              <w:rPr>
                <w:rFonts w:ascii="Times New Roman" w:eastAsia="標楷體" w:hAnsi="Times New Roman"/>
                <w:kern w:val="0"/>
                <w:szCs w:val="24"/>
                <w:lang w:eastAsia="zh-CN"/>
              </w:rPr>
              <w:t>資料之家數</w:t>
            </w:r>
            <w:r w:rsidRPr="005B321D">
              <w:rPr>
                <w:rFonts w:ascii="Times New Roman" w:eastAsia="標楷體" w:hAnsi="Times New Roman"/>
                <w:kern w:val="0"/>
                <w:szCs w:val="24"/>
                <w:lang w:eastAsia="zh-CN"/>
              </w:rPr>
              <w:t>)/(</w:t>
            </w:r>
            <w:r w:rsidRPr="005B321D">
              <w:rPr>
                <w:rFonts w:ascii="Times New Roman" w:eastAsia="標楷體" w:hAnsi="Times New Roman"/>
                <w:kern w:val="0"/>
                <w:szCs w:val="24"/>
                <w:lang w:eastAsia="zh-CN"/>
              </w:rPr>
              <w:t>報驗系統介接至非追不可之輸入業者家數</w:t>
            </w:r>
            <w:r w:rsidRPr="005B321D">
              <w:rPr>
                <w:rFonts w:ascii="Times New Roman" w:eastAsia="標楷體" w:hAnsi="Times New Roman"/>
                <w:kern w:val="0"/>
                <w:szCs w:val="24"/>
                <w:lang w:eastAsia="zh-CN"/>
              </w:rPr>
              <w:t>)/2*100%</w:t>
            </w:r>
            <w:r w:rsidRPr="005B321D">
              <w:rPr>
                <w:rFonts w:ascii="Times New Roman" w:eastAsia="標楷體" w:hAnsi="Times New Roman"/>
                <w:kern w:val="0"/>
                <w:szCs w:val="24"/>
                <w:lang w:eastAsia="zh-CN"/>
              </w:rPr>
              <w:t>。</w:t>
            </w:r>
          </w:p>
          <w:p w:rsidR="005B321D" w:rsidRPr="005B321D" w:rsidRDefault="005B321D" w:rsidP="005B321D">
            <w:pPr>
              <w:widowControl/>
              <w:spacing w:line="280" w:lineRule="exact"/>
              <w:rPr>
                <w:rFonts w:ascii="Times New Roman" w:eastAsia="標楷體" w:hAnsi="Times New Roman"/>
                <w:kern w:val="0"/>
                <w:szCs w:val="24"/>
                <w:lang w:eastAsia="zh-CN"/>
              </w:rPr>
            </w:pPr>
            <w:r w:rsidRPr="005B321D">
              <w:rPr>
                <w:rFonts w:ascii="新細明體" w:hAnsi="新細明體" w:cs="新細明體" w:hint="eastAsia"/>
                <w:kern w:val="0"/>
                <w:szCs w:val="24"/>
                <w:lang w:eastAsia="zh-CN"/>
              </w:rPr>
              <w:t>◎</w:t>
            </w:r>
            <w:r w:rsidRPr="005B321D">
              <w:rPr>
                <w:rFonts w:ascii="Times New Roman" w:eastAsia="標楷體" w:hAnsi="Times New Roman"/>
                <w:kern w:val="0"/>
                <w:szCs w:val="24"/>
                <w:lang w:eastAsia="zh-CN"/>
              </w:rPr>
              <w:t>範例如下：</w:t>
            </w:r>
          </w:p>
          <w:tbl>
            <w:tblPr>
              <w:tblW w:w="5252" w:type="dxa"/>
              <w:jc w:val="center"/>
              <w:tblLayout w:type="fixed"/>
              <w:tblCellMar>
                <w:left w:w="0" w:type="dxa"/>
                <w:right w:w="0" w:type="dxa"/>
              </w:tblCellMar>
              <w:tblLook w:val="04A0" w:firstRow="1" w:lastRow="0" w:firstColumn="1" w:lastColumn="0" w:noHBand="0" w:noVBand="1"/>
            </w:tblPr>
            <w:tblGrid>
              <w:gridCol w:w="430"/>
              <w:gridCol w:w="1418"/>
              <w:gridCol w:w="1702"/>
              <w:gridCol w:w="1702"/>
            </w:tblGrid>
            <w:tr w:rsidR="005B321D" w:rsidRPr="005B321D" w:rsidTr="00A30880">
              <w:trPr>
                <w:jc w:val="center"/>
              </w:trPr>
              <w:tc>
                <w:tcPr>
                  <w:tcW w:w="43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B321D" w:rsidRPr="005B321D" w:rsidRDefault="005B321D" w:rsidP="005B321D">
                  <w:pPr>
                    <w:widowControl/>
                    <w:spacing w:line="280" w:lineRule="exact"/>
                    <w:rPr>
                      <w:rFonts w:ascii="Times New Roman" w:eastAsia="標楷體" w:hAnsi="Times New Roman"/>
                      <w:kern w:val="0"/>
                      <w:szCs w:val="24"/>
                      <w:lang w:eastAsia="zh-CN"/>
                    </w:rPr>
                  </w:pPr>
                  <w:r w:rsidRPr="005B321D">
                    <w:rPr>
                      <w:rFonts w:ascii="Times New Roman" w:eastAsia="標楷體" w:hAnsi="Times New Roman"/>
                      <w:kern w:val="0"/>
                      <w:szCs w:val="24"/>
                      <w:lang w:eastAsia="zh-CN"/>
                    </w:rPr>
                    <w:t>輸入</w:t>
                  </w:r>
                </w:p>
              </w:tc>
              <w:tc>
                <w:tcPr>
                  <w:tcW w:w="1418" w:type="dxa"/>
                  <w:vMerge w:val="restart"/>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5B321D" w:rsidRPr="005B321D" w:rsidRDefault="005B321D" w:rsidP="005B321D">
                  <w:pPr>
                    <w:widowControl/>
                    <w:spacing w:line="280" w:lineRule="exact"/>
                    <w:rPr>
                      <w:rFonts w:ascii="Times New Roman" w:eastAsia="標楷體" w:hAnsi="Times New Roman"/>
                      <w:kern w:val="0"/>
                      <w:szCs w:val="24"/>
                      <w:lang w:eastAsia="zh-CN"/>
                    </w:rPr>
                  </w:pPr>
                  <w:r w:rsidRPr="005B321D">
                    <w:rPr>
                      <w:rFonts w:ascii="Times New Roman" w:eastAsia="標楷體" w:hAnsi="Times New Roman"/>
                      <w:kern w:val="0"/>
                      <w:szCs w:val="24"/>
                      <w:lang w:eastAsia="zh-CN"/>
                    </w:rPr>
                    <w:t>業者母數</w:t>
                  </w:r>
                  <w:r w:rsidRPr="005B321D">
                    <w:rPr>
                      <w:rFonts w:ascii="Times New Roman" w:eastAsia="標楷體" w:hAnsi="Times New Roman"/>
                      <w:kern w:val="0"/>
                      <w:szCs w:val="24"/>
                      <w:lang w:eastAsia="zh-CN"/>
                    </w:rPr>
                    <w:t>(p)</w:t>
                  </w:r>
                </w:p>
              </w:tc>
              <w:tc>
                <w:tcPr>
                  <w:tcW w:w="3404"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5B321D" w:rsidRPr="005B321D" w:rsidRDefault="005B321D" w:rsidP="005B321D">
                  <w:pPr>
                    <w:widowControl/>
                    <w:spacing w:line="280" w:lineRule="exact"/>
                    <w:rPr>
                      <w:rFonts w:ascii="Times New Roman" w:eastAsia="標楷體" w:hAnsi="Times New Roman"/>
                      <w:kern w:val="0"/>
                      <w:szCs w:val="24"/>
                      <w:lang w:eastAsia="zh-CN"/>
                    </w:rPr>
                  </w:pPr>
                  <w:r w:rsidRPr="005B321D">
                    <w:rPr>
                      <w:rFonts w:ascii="Times New Roman" w:eastAsia="標楷體" w:hAnsi="Times New Roman"/>
                      <w:kern w:val="0"/>
                      <w:szCs w:val="24"/>
                      <w:lang w:eastAsia="zh-CN"/>
                    </w:rPr>
                    <w:t>電子上傳申報狀況</w:t>
                  </w:r>
                  <w:r w:rsidRPr="005B321D">
                    <w:rPr>
                      <w:rFonts w:ascii="Times New Roman" w:eastAsia="標楷體" w:hAnsi="Times New Roman"/>
                      <w:kern w:val="0"/>
                      <w:szCs w:val="24"/>
                      <w:lang w:eastAsia="zh-CN"/>
                    </w:rPr>
                    <w:t>(</w:t>
                  </w:r>
                  <w:r w:rsidRPr="005B321D">
                    <w:rPr>
                      <w:rFonts w:ascii="Times New Roman" w:eastAsia="標楷體" w:hAnsi="Times New Roman"/>
                      <w:kern w:val="0"/>
                      <w:szCs w:val="24"/>
                      <w:lang w:eastAsia="zh-CN"/>
                    </w:rPr>
                    <w:t>輸入業</w:t>
                  </w:r>
                  <w:r w:rsidRPr="005B321D">
                    <w:rPr>
                      <w:rFonts w:ascii="Times New Roman" w:eastAsia="標楷體" w:hAnsi="Times New Roman"/>
                      <w:kern w:val="0"/>
                      <w:szCs w:val="24"/>
                      <w:lang w:eastAsia="zh-CN"/>
                    </w:rPr>
                    <w:t>)</w:t>
                  </w:r>
                </w:p>
              </w:tc>
            </w:tr>
            <w:tr w:rsidR="005B321D" w:rsidRPr="005B321D" w:rsidTr="00A30880">
              <w:trPr>
                <w:jc w:val="center"/>
              </w:trPr>
              <w:tc>
                <w:tcPr>
                  <w:tcW w:w="430" w:type="dxa"/>
                  <w:vMerge/>
                  <w:tcBorders>
                    <w:top w:val="single" w:sz="8" w:space="0" w:color="auto"/>
                    <w:left w:val="single" w:sz="8" w:space="0" w:color="auto"/>
                    <w:bottom w:val="single" w:sz="8" w:space="0" w:color="auto"/>
                    <w:right w:val="single" w:sz="8" w:space="0" w:color="auto"/>
                  </w:tcBorders>
                  <w:vAlign w:val="center"/>
                  <w:hideMark/>
                </w:tcPr>
                <w:p w:rsidR="005B321D" w:rsidRPr="005B321D" w:rsidRDefault="005B321D" w:rsidP="005B321D">
                  <w:pPr>
                    <w:widowControl/>
                    <w:spacing w:line="280" w:lineRule="exact"/>
                    <w:rPr>
                      <w:rFonts w:ascii="Times New Roman" w:eastAsia="標楷體" w:hAnsi="Times New Roman"/>
                      <w:kern w:val="0"/>
                      <w:szCs w:val="24"/>
                      <w:lang w:eastAsia="zh-CN"/>
                    </w:rPr>
                  </w:pPr>
                </w:p>
              </w:tc>
              <w:tc>
                <w:tcPr>
                  <w:tcW w:w="1418" w:type="dxa"/>
                  <w:vMerge/>
                  <w:tcBorders>
                    <w:top w:val="single" w:sz="8" w:space="0" w:color="auto"/>
                    <w:left w:val="nil"/>
                    <w:bottom w:val="single" w:sz="8" w:space="0" w:color="auto"/>
                    <w:right w:val="single" w:sz="8" w:space="0" w:color="auto"/>
                  </w:tcBorders>
                  <w:vAlign w:val="center"/>
                  <w:hideMark/>
                </w:tcPr>
                <w:p w:rsidR="005B321D" w:rsidRPr="005B321D" w:rsidRDefault="005B321D" w:rsidP="005B321D">
                  <w:pPr>
                    <w:widowControl/>
                    <w:spacing w:line="280" w:lineRule="exact"/>
                    <w:rPr>
                      <w:rFonts w:ascii="Times New Roman" w:eastAsia="標楷體" w:hAnsi="Times New Roman"/>
                      <w:kern w:val="0"/>
                      <w:szCs w:val="24"/>
                      <w:lang w:eastAsia="zh-CN"/>
                    </w:rPr>
                  </w:pPr>
                </w:p>
              </w:tc>
              <w:tc>
                <w:tcPr>
                  <w:tcW w:w="170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5B321D" w:rsidRPr="005B321D" w:rsidRDefault="005B321D" w:rsidP="005B321D">
                  <w:pPr>
                    <w:widowControl/>
                    <w:spacing w:line="280" w:lineRule="exact"/>
                    <w:rPr>
                      <w:rFonts w:ascii="Times New Roman" w:eastAsia="標楷體" w:hAnsi="Times New Roman"/>
                      <w:kern w:val="0"/>
                      <w:szCs w:val="24"/>
                      <w:lang w:eastAsia="zh-CN"/>
                    </w:rPr>
                  </w:pPr>
                  <w:r w:rsidRPr="005B321D">
                    <w:rPr>
                      <w:rFonts w:ascii="Times New Roman" w:eastAsia="標楷體" w:hAnsi="Times New Roman"/>
                      <w:kern w:val="0"/>
                      <w:szCs w:val="24"/>
                      <w:lang w:eastAsia="zh-CN"/>
                    </w:rPr>
                    <w:t>申報收貨資料之家數</w:t>
                  </w:r>
                  <w:r w:rsidRPr="005B321D">
                    <w:rPr>
                      <w:rFonts w:ascii="Times New Roman" w:eastAsia="標楷體" w:hAnsi="Times New Roman"/>
                      <w:kern w:val="0"/>
                      <w:szCs w:val="24"/>
                      <w:lang w:eastAsia="zh-CN"/>
                    </w:rPr>
                    <w:t>(q)</w:t>
                  </w:r>
                </w:p>
              </w:tc>
              <w:tc>
                <w:tcPr>
                  <w:tcW w:w="170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5B321D" w:rsidRPr="005B321D" w:rsidRDefault="005B321D" w:rsidP="005B321D">
                  <w:pPr>
                    <w:widowControl/>
                    <w:spacing w:line="280" w:lineRule="exact"/>
                    <w:rPr>
                      <w:rFonts w:ascii="Times New Roman" w:eastAsia="標楷體" w:hAnsi="Times New Roman"/>
                      <w:kern w:val="0"/>
                      <w:szCs w:val="24"/>
                      <w:lang w:eastAsia="zh-CN"/>
                    </w:rPr>
                  </w:pPr>
                  <w:r w:rsidRPr="005B321D">
                    <w:rPr>
                      <w:rFonts w:ascii="Times New Roman" w:eastAsia="標楷體" w:hAnsi="Times New Roman"/>
                      <w:kern w:val="0"/>
                      <w:szCs w:val="24"/>
                      <w:lang w:eastAsia="zh-CN"/>
                    </w:rPr>
                    <w:t>申報交貨資料之家數</w:t>
                  </w:r>
                  <w:r w:rsidRPr="005B321D">
                    <w:rPr>
                      <w:rFonts w:ascii="Times New Roman" w:eastAsia="標楷體" w:hAnsi="Times New Roman"/>
                      <w:kern w:val="0"/>
                      <w:szCs w:val="24"/>
                      <w:lang w:eastAsia="zh-CN"/>
                    </w:rPr>
                    <w:t>(r)</w:t>
                  </w:r>
                </w:p>
              </w:tc>
            </w:tr>
          </w:tbl>
          <w:p w:rsidR="005B321D" w:rsidRPr="005B321D" w:rsidRDefault="005B321D" w:rsidP="005B321D">
            <w:pPr>
              <w:widowControl/>
              <w:spacing w:line="280" w:lineRule="exact"/>
              <w:rPr>
                <w:rFonts w:ascii="Times New Roman" w:eastAsia="標楷體" w:hAnsi="Times New Roman"/>
                <w:kern w:val="0"/>
                <w:szCs w:val="24"/>
                <w:lang w:eastAsia="zh-CN"/>
              </w:rPr>
            </w:pPr>
            <w:r w:rsidRPr="005B321D">
              <w:rPr>
                <w:rFonts w:ascii="Times New Roman" w:eastAsia="標楷體" w:hAnsi="Times New Roman"/>
                <w:kern w:val="0"/>
                <w:szCs w:val="24"/>
                <w:lang w:eastAsia="zh-CN"/>
              </w:rPr>
              <w:t>申報完成率</w:t>
            </w:r>
            <w:r w:rsidRPr="005B321D">
              <w:rPr>
                <w:rFonts w:ascii="Times New Roman" w:eastAsia="標楷體" w:hAnsi="Times New Roman"/>
                <w:kern w:val="0"/>
                <w:szCs w:val="24"/>
                <w:lang w:eastAsia="zh-CN"/>
              </w:rPr>
              <w:t>=(q+r)/p/2*100%</w:t>
            </w:r>
          </w:p>
          <w:p w:rsidR="005B321D" w:rsidRPr="005B321D" w:rsidRDefault="005B321D" w:rsidP="005B321D">
            <w:pPr>
              <w:widowControl/>
              <w:spacing w:line="280" w:lineRule="exact"/>
              <w:ind w:left="329" w:hanging="329"/>
              <w:rPr>
                <w:rFonts w:ascii="Times New Roman" w:eastAsia="標楷體" w:hAnsi="Times New Roman"/>
                <w:kern w:val="0"/>
                <w:szCs w:val="24"/>
                <w:lang w:eastAsia="zh-CN"/>
              </w:rPr>
            </w:pPr>
            <w:r w:rsidRPr="005B321D">
              <w:rPr>
                <w:rFonts w:ascii="Times New Roman" w:eastAsia="標楷體" w:hAnsi="Times New Roman"/>
                <w:kern w:val="0"/>
                <w:szCs w:val="24"/>
                <w:lang w:eastAsia="zh-CN"/>
              </w:rPr>
              <w:t>（「</w:t>
            </w:r>
            <w:r w:rsidRPr="005B321D">
              <w:rPr>
                <w:rFonts w:ascii="Times New Roman" w:eastAsia="標楷體" w:hAnsi="Times New Roman"/>
                <w:kern w:val="0"/>
                <w:szCs w:val="24"/>
                <w:lang w:eastAsia="zh-CN"/>
              </w:rPr>
              <w:t>p</w:t>
            </w:r>
            <w:r w:rsidRPr="005B321D">
              <w:rPr>
                <w:rFonts w:ascii="Times New Roman" w:eastAsia="標楷體" w:hAnsi="Times New Roman"/>
                <w:kern w:val="0"/>
                <w:szCs w:val="24"/>
                <w:lang w:eastAsia="zh-CN"/>
              </w:rPr>
              <w:t>」相當於報驗系統介接至非追不可之輸入業者家數）</w:t>
            </w:r>
          </w:p>
          <w:p w:rsidR="005B321D" w:rsidRPr="005B321D" w:rsidRDefault="005B321D" w:rsidP="005B321D">
            <w:pPr>
              <w:widowControl/>
              <w:spacing w:line="280" w:lineRule="exact"/>
              <w:ind w:left="2"/>
              <w:rPr>
                <w:rFonts w:ascii="Times New Roman" w:eastAsia="標楷體" w:hAnsi="Times New Roman"/>
                <w:szCs w:val="24"/>
              </w:rPr>
            </w:pPr>
            <w:r w:rsidRPr="005B321D">
              <w:rPr>
                <w:rFonts w:ascii="Times New Roman" w:eastAsia="標楷體" w:hAnsi="Times New Roman"/>
                <w:szCs w:val="24"/>
              </w:rPr>
              <w:t>轄區應電子申業者</w:t>
            </w:r>
            <w:r w:rsidRPr="005B321D">
              <w:rPr>
                <w:rFonts w:ascii="Times New Roman" w:eastAsia="標楷體" w:hAnsi="Times New Roman"/>
                <w:szCs w:val="24"/>
              </w:rPr>
              <w:t>4</w:t>
            </w:r>
            <w:r w:rsidRPr="005B321D">
              <w:rPr>
                <w:rFonts w:ascii="Times New Roman" w:eastAsia="標楷體" w:hAnsi="Times New Roman"/>
                <w:szCs w:val="24"/>
              </w:rPr>
              <w:t>家</w:t>
            </w:r>
            <w:r w:rsidRPr="005B321D">
              <w:rPr>
                <w:rFonts w:ascii="Times New Roman" w:eastAsia="標楷體" w:hAnsi="Times New Roman"/>
                <w:szCs w:val="24"/>
              </w:rPr>
              <w:t>(p)</w:t>
            </w:r>
            <w:r w:rsidRPr="005B321D">
              <w:rPr>
                <w:rFonts w:ascii="Times New Roman" w:eastAsia="標楷體" w:hAnsi="Times New Roman"/>
                <w:szCs w:val="24"/>
              </w:rPr>
              <w:t>、申報收貨</w:t>
            </w:r>
            <w:r w:rsidRPr="005B321D">
              <w:rPr>
                <w:rFonts w:ascii="Times New Roman" w:eastAsia="標楷體" w:hAnsi="Times New Roman"/>
                <w:szCs w:val="24"/>
              </w:rPr>
              <w:t>4</w:t>
            </w:r>
            <w:r w:rsidRPr="005B321D">
              <w:rPr>
                <w:rFonts w:ascii="Times New Roman" w:eastAsia="標楷體" w:hAnsi="Times New Roman"/>
                <w:szCs w:val="24"/>
              </w:rPr>
              <w:t>家</w:t>
            </w:r>
            <w:r w:rsidRPr="005B321D">
              <w:rPr>
                <w:rFonts w:ascii="Times New Roman" w:eastAsia="標楷體" w:hAnsi="Times New Roman"/>
                <w:szCs w:val="24"/>
              </w:rPr>
              <w:t>(q)</w:t>
            </w:r>
            <w:r w:rsidRPr="005B321D">
              <w:rPr>
                <w:rFonts w:ascii="Times New Roman" w:eastAsia="標楷體" w:hAnsi="Times New Roman"/>
                <w:szCs w:val="24"/>
              </w:rPr>
              <w:t>、申報交貨</w:t>
            </w:r>
            <w:r w:rsidRPr="005B321D">
              <w:rPr>
                <w:rFonts w:ascii="Times New Roman" w:eastAsia="標楷體" w:hAnsi="Times New Roman"/>
                <w:szCs w:val="24"/>
              </w:rPr>
              <w:t>2</w:t>
            </w:r>
            <w:r w:rsidRPr="005B321D">
              <w:rPr>
                <w:rFonts w:ascii="Times New Roman" w:eastAsia="標楷體" w:hAnsi="Times New Roman"/>
                <w:szCs w:val="24"/>
              </w:rPr>
              <w:t>家</w:t>
            </w:r>
            <w:r w:rsidRPr="005B321D">
              <w:rPr>
                <w:rFonts w:ascii="Times New Roman" w:eastAsia="標楷體" w:hAnsi="Times New Roman"/>
                <w:szCs w:val="24"/>
              </w:rPr>
              <w:t>(r)</w:t>
            </w:r>
          </w:p>
          <w:p w:rsidR="005B321D" w:rsidRPr="005B321D" w:rsidRDefault="005B321D" w:rsidP="005B321D">
            <w:pPr>
              <w:widowControl/>
              <w:spacing w:line="280" w:lineRule="exact"/>
              <w:ind w:left="271" w:hanging="271"/>
              <w:rPr>
                <w:rFonts w:ascii="Times New Roman" w:eastAsia="標楷體" w:hAnsi="Times New Roman"/>
                <w:szCs w:val="24"/>
              </w:rPr>
            </w:pPr>
            <w:r w:rsidRPr="005B321D">
              <w:rPr>
                <w:rFonts w:ascii="Times New Roman" w:eastAsia="標楷體" w:hAnsi="Times New Roman"/>
                <w:szCs w:val="24"/>
              </w:rPr>
              <w:t>[(4+2)]/4/2*100%=0.75</w:t>
            </w:r>
          </w:p>
          <w:p w:rsidR="005B321D" w:rsidRPr="005B321D" w:rsidRDefault="005B321D" w:rsidP="005B321D">
            <w:pPr>
              <w:widowControl/>
              <w:spacing w:line="280" w:lineRule="exact"/>
              <w:ind w:left="552" w:hanging="552"/>
              <w:rPr>
                <w:rFonts w:ascii="Times New Roman" w:eastAsia="標楷體" w:hAnsi="Times New Roman"/>
                <w:kern w:val="0"/>
                <w:szCs w:val="24"/>
              </w:rPr>
            </w:pPr>
            <w:r w:rsidRPr="005B321D">
              <w:rPr>
                <w:rFonts w:ascii="Times New Roman" w:eastAsia="標楷體" w:hAnsi="Times New Roman"/>
                <w:kern w:val="0"/>
                <w:szCs w:val="24"/>
              </w:rPr>
              <w:t>備</w:t>
            </w:r>
            <w:r w:rsidRPr="005B321D">
              <w:rPr>
                <w:rFonts w:ascii="Times New Roman" w:eastAsia="標楷體" w:hAnsi="Times New Roman"/>
                <w:kern w:val="0"/>
                <w:szCs w:val="24"/>
                <w:lang w:eastAsia="zh-CN"/>
              </w:rPr>
              <w:t>註</w:t>
            </w:r>
            <w:r w:rsidRPr="005B321D">
              <w:rPr>
                <w:rFonts w:ascii="Times New Roman" w:eastAsia="標楷體" w:hAnsi="Times New Roman"/>
                <w:kern w:val="0"/>
                <w:szCs w:val="24"/>
              </w:rPr>
              <w:t>：</w:t>
            </w:r>
          </w:p>
          <w:p w:rsidR="005B321D" w:rsidRPr="005B321D" w:rsidRDefault="005B321D" w:rsidP="003B5D95">
            <w:pPr>
              <w:widowControl/>
              <w:numPr>
                <w:ilvl w:val="0"/>
                <w:numId w:val="164"/>
              </w:numPr>
              <w:spacing w:line="280" w:lineRule="exact"/>
              <w:ind w:left="238" w:hanging="238"/>
              <w:rPr>
                <w:rFonts w:ascii="Times New Roman" w:eastAsia="標楷體" w:hAnsi="Times New Roman"/>
                <w:kern w:val="0"/>
                <w:szCs w:val="24"/>
                <w:lang w:eastAsia="zh-CN"/>
              </w:rPr>
            </w:pPr>
            <w:r w:rsidRPr="005B321D">
              <w:rPr>
                <w:rFonts w:ascii="Times New Roman" w:eastAsia="標楷體" w:hAnsi="Times New Roman"/>
                <w:kern w:val="0"/>
                <w:szCs w:val="24"/>
                <w:lang w:eastAsia="zh-CN"/>
              </w:rPr>
              <w:t>依據衛生福利部公告</w:t>
            </w:r>
            <w:r w:rsidRPr="005B321D">
              <w:rPr>
                <w:rFonts w:ascii="Times New Roman" w:eastAsia="標楷體" w:hAnsi="Times New Roman"/>
                <w:kern w:val="0"/>
                <w:szCs w:val="24"/>
              </w:rPr>
              <w:t>修正</w:t>
            </w:r>
            <w:r w:rsidRPr="005B321D">
              <w:rPr>
                <w:rFonts w:ascii="Times New Roman" w:eastAsia="標楷體" w:hAnsi="Times New Roman"/>
                <w:kern w:val="0"/>
                <w:szCs w:val="24"/>
                <w:lang w:eastAsia="zh-CN"/>
              </w:rPr>
              <w:t>「應建立食品追溯追蹤系統之食品業者」，屬公告規定範疇者，應於每月十日前至「食品追溯追蹤管理資訊系統</w:t>
            </w:r>
            <w:r w:rsidRPr="005B321D">
              <w:rPr>
                <w:rFonts w:ascii="Times New Roman" w:eastAsia="標楷體" w:hAnsi="Times New Roman"/>
                <w:kern w:val="0"/>
                <w:szCs w:val="24"/>
                <w:lang w:eastAsia="zh-CN"/>
              </w:rPr>
              <w:t>(</w:t>
            </w:r>
            <w:r w:rsidRPr="005B321D">
              <w:rPr>
                <w:rFonts w:ascii="Times New Roman" w:eastAsia="標楷體" w:hAnsi="Times New Roman"/>
                <w:kern w:val="0"/>
                <w:szCs w:val="24"/>
                <w:lang w:eastAsia="zh-CN"/>
              </w:rPr>
              <w:t>非追不可</w:t>
            </w:r>
            <w:r w:rsidRPr="005B321D">
              <w:rPr>
                <w:rFonts w:ascii="Times New Roman" w:eastAsia="標楷體" w:hAnsi="Times New Roman"/>
                <w:kern w:val="0"/>
                <w:szCs w:val="24"/>
                <w:lang w:eastAsia="zh-CN"/>
              </w:rPr>
              <w:t>)</w:t>
            </w:r>
            <w:r w:rsidRPr="005B321D">
              <w:rPr>
                <w:rFonts w:ascii="Times New Roman" w:eastAsia="標楷體" w:hAnsi="Times New Roman"/>
                <w:kern w:val="0"/>
                <w:szCs w:val="24"/>
                <w:lang w:eastAsia="zh-CN"/>
              </w:rPr>
              <w:t>」</w:t>
            </w:r>
            <w:r w:rsidRPr="005B321D">
              <w:rPr>
                <w:rFonts w:ascii="Times New Roman" w:eastAsia="標楷體" w:hAnsi="Times New Roman"/>
                <w:kern w:val="0"/>
                <w:szCs w:val="24"/>
                <w:lang w:eastAsia="zh-CN"/>
              </w:rPr>
              <w:t>(</w:t>
            </w:r>
            <w:hyperlink r:id="rId22" w:history="1">
              <w:r w:rsidRPr="005B321D">
                <w:rPr>
                  <w:rFonts w:ascii="Times New Roman" w:eastAsia="標楷體" w:hAnsi="Times New Roman"/>
                  <w:kern w:val="0"/>
                  <w:szCs w:val="24"/>
                  <w:lang w:eastAsia="zh-CN"/>
                </w:rPr>
                <w:t>http://ftracebook.fda.gov.tw)</w:t>
              </w:r>
              <w:r w:rsidRPr="005B321D">
                <w:rPr>
                  <w:rFonts w:ascii="Times New Roman" w:eastAsia="標楷體" w:hAnsi="Times New Roman"/>
                  <w:kern w:val="0"/>
                  <w:szCs w:val="24"/>
                  <w:lang w:eastAsia="zh-CN"/>
                </w:rPr>
                <w:t>，以電子方式申報前一個月之追溯或追蹤系統之資料</w:t>
              </w:r>
            </w:hyperlink>
          </w:p>
          <w:p w:rsidR="005B321D" w:rsidRPr="005B321D" w:rsidRDefault="005B321D" w:rsidP="003B5D95">
            <w:pPr>
              <w:numPr>
                <w:ilvl w:val="0"/>
                <w:numId w:val="164"/>
              </w:numPr>
              <w:spacing w:line="280" w:lineRule="exact"/>
              <w:ind w:left="238" w:hanging="238"/>
              <w:rPr>
                <w:rFonts w:ascii="Times New Roman" w:eastAsia="標楷體" w:hAnsi="Times New Roman"/>
                <w:szCs w:val="24"/>
              </w:rPr>
            </w:pPr>
            <w:r w:rsidRPr="005B321D">
              <w:rPr>
                <w:rFonts w:ascii="Times New Roman" w:eastAsia="標楷體" w:hAnsi="Times New Roman"/>
                <w:kern w:val="0"/>
                <w:szCs w:val="24"/>
                <w:lang w:eastAsia="zh-CN"/>
              </w:rPr>
              <w:lastRenderedPageBreak/>
              <w:t>本項追溯追蹤電子申報資料採年度累計計算，</w:t>
            </w:r>
            <w:r w:rsidRPr="005B321D">
              <w:rPr>
                <w:rFonts w:ascii="Times New Roman" w:eastAsia="標楷體" w:hAnsi="Times New Roman"/>
                <w:szCs w:val="24"/>
              </w:rPr>
              <w:t>統計資料採算業者電子申報月份為</w:t>
            </w:r>
            <w:r w:rsidRPr="005B321D">
              <w:rPr>
                <w:rFonts w:ascii="Times New Roman" w:eastAsia="標楷體" w:hAnsi="Times New Roman"/>
                <w:szCs w:val="24"/>
              </w:rPr>
              <w:t>109</w:t>
            </w:r>
            <w:r w:rsidRPr="005B321D">
              <w:rPr>
                <w:rFonts w:ascii="Times New Roman" w:eastAsia="標楷體" w:hAnsi="Times New Roman"/>
                <w:szCs w:val="24"/>
              </w:rPr>
              <w:t>年</w:t>
            </w:r>
            <w:r w:rsidRPr="005B321D">
              <w:rPr>
                <w:rFonts w:ascii="Times New Roman" w:eastAsia="標楷體" w:hAnsi="Times New Roman"/>
                <w:szCs w:val="24"/>
              </w:rPr>
              <w:t>1</w:t>
            </w:r>
            <w:r w:rsidRPr="005B321D">
              <w:rPr>
                <w:rFonts w:ascii="Times New Roman" w:eastAsia="標楷體" w:hAnsi="Times New Roman"/>
                <w:szCs w:val="24"/>
              </w:rPr>
              <w:t>月</w:t>
            </w:r>
            <w:r w:rsidRPr="005B321D">
              <w:rPr>
                <w:rFonts w:ascii="Times New Roman" w:eastAsia="標楷體" w:hAnsi="Times New Roman"/>
                <w:szCs w:val="24"/>
              </w:rPr>
              <w:t>~</w:t>
            </w:r>
            <w:r w:rsidRPr="005B321D">
              <w:rPr>
                <w:rFonts w:ascii="Times New Roman" w:eastAsia="標楷體" w:hAnsi="Times New Roman" w:hint="eastAsia"/>
                <w:szCs w:val="24"/>
              </w:rPr>
              <w:t>10</w:t>
            </w:r>
            <w:r w:rsidRPr="005B321D">
              <w:rPr>
                <w:rFonts w:ascii="Times New Roman" w:eastAsia="標楷體" w:hAnsi="Times New Roman"/>
                <w:szCs w:val="24"/>
              </w:rPr>
              <w:t>月。</w:t>
            </w:r>
          </w:p>
          <w:p w:rsidR="005B321D" w:rsidRPr="005B321D" w:rsidRDefault="005B321D" w:rsidP="005B321D">
            <w:pPr>
              <w:spacing w:line="280" w:lineRule="exact"/>
              <w:ind w:left="600" w:hangingChars="250" w:hanging="600"/>
              <w:rPr>
                <w:rFonts w:ascii="Times New Roman" w:eastAsia="標楷體" w:hAnsi="Times New Roman"/>
                <w:szCs w:val="24"/>
              </w:rPr>
            </w:pPr>
          </w:p>
          <w:p w:rsidR="005B321D" w:rsidRPr="005B321D" w:rsidRDefault="005B321D" w:rsidP="003B5D95">
            <w:pPr>
              <w:numPr>
                <w:ilvl w:val="0"/>
                <w:numId w:val="120"/>
              </w:numPr>
              <w:adjustRightInd w:val="0"/>
              <w:snapToGrid w:val="0"/>
              <w:spacing w:line="280" w:lineRule="exact"/>
              <w:ind w:left="482" w:hanging="482"/>
              <w:jc w:val="both"/>
              <w:rPr>
                <w:rFonts w:ascii="Times New Roman" w:eastAsia="標楷體" w:hAnsi="Times New Roman"/>
                <w:szCs w:val="24"/>
              </w:rPr>
            </w:pPr>
            <w:r w:rsidRPr="005B321D">
              <w:rPr>
                <w:rFonts w:ascii="Times New Roman" w:eastAsia="標楷體" w:hAnsi="Times New Roman"/>
                <w:szCs w:val="24"/>
              </w:rPr>
              <w:t>【加分項目</w:t>
            </w:r>
            <w:r w:rsidRPr="005B321D">
              <w:rPr>
                <w:rFonts w:ascii="Times New Roman" w:eastAsia="標楷體" w:hAnsi="Times New Roman"/>
                <w:szCs w:val="24"/>
              </w:rPr>
              <w:t>(1</w:t>
            </w:r>
            <w:r w:rsidRPr="005B321D">
              <w:rPr>
                <w:rFonts w:ascii="Times New Roman" w:eastAsia="標楷體" w:hAnsi="Times New Roman"/>
                <w:szCs w:val="24"/>
              </w:rPr>
              <w:t>分</w:t>
            </w:r>
            <w:r w:rsidRPr="005B321D">
              <w:rPr>
                <w:rFonts w:ascii="Times New Roman" w:eastAsia="標楷體" w:hAnsi="Times New Roman"/>
                <w:szCs w:val="24"/>
              </w:rPr>
              <w:t>)</w:t>
            </w:r>
            <w:r w:rsidRPr="005B321D">
              <w:rPr>
                <w:rFonts w:ascii="Times New Roman" w:eastAsia="標楷體" w:hAnsi="Times New Roman"/>
                <w:szCs w:val="24"/>
              </w:rPr>
              <w:t>】善用食品資訊入口網之成效</w:t>
            </w:r>
          </w:p>
          <w:p w:rsidR="005B321D" w:rsidRPr="005B321D" w:rsidRDefault="005B321D" w:rsidP="005B321D">
            <w:pPr>
              <w:adjustRightInd w:val="0"/>
              <w:snapToGrid w:val="0"/>
              <w:spacing w:line="280" w:lineRule="exact"/>
              <w:ind w:left="482"/>
              <w:jc w:val="both"/>
              <w:rPr>
                <w:rFonts w:ascii="Times New Roman" w:eastAsia="標楷體" w:hAnsi="Times New Roman"/>
                <w:szCs w:val="24"/>
              </w:rPr>
            </w:pPr>
            <w:r w:rsidRPr="005B321D">
              <w:rPr>
                <w:rFonts w:ascii="Times New Roman" w:eastAsia="標楷體" w:hAnsi="Times New Roman"/>
                <w:szCs w:val="24"/>
              </w:rPr>
              <w:t>加強宣導食安資訊百貨專櫃之應用，同時強化中央與地方協力合作，充分發揮食品資訊入口網站運用效益，並可增加業者上傳資料之意願。</w:t>
            </w:r>
          </w:p>
          <w:p w:rsidR="005B321D" w:rsidRPr="005B321D" w:rsidRDefault="005B321D" w:rsidP="005B321D">
            <w:pPr>
              <w:snapToGrid w:val="0"/>
              <w:spacing w:line="280" w:lineRule="exact"/>
              <w:jc w:val="both"/>
              <w:rPr>
                <w:rFonts w:ascii="Times New Roman" w:eastAsia="標楷體" w:hAnsi="Times New Roman"/>
                <w:szCs w:val="24"/>
              </w:rPr>
            </w:pPr>
            <w:r w:rsidRPr="005B321D">
              <w:rPr>
                <w:rFonts w:ascii="Times New Roman" w:eastAsia="標楷體" w:hAnsi="Times New Roman"/>
                <w:szCs w:val="24"/>
              </w:rPr>
              <w:t>計分方式：</w:t>
            </w:r>
            <w:r w:rsidRPr="005B321D">
              <w:rPr>
                <w:rFonts w:ascii="Times New Roman" w:eastAsia="標楷體" w:hAnsi="Times New Roman" w:hint="eastAsia"/>
                <w:szCs w:val="24"/>
              </w:rPr>
              <w:t>總參與人次（</w:t>
            </w:r>
            <w:r w:rsidRPr="005B321D">
              <w:rPr>
                <w:rFonts w:ascii="Times New Roman" w:eastAsia="標楷體" w:hAnsi="Times New Roman" w:hint="eastAsia"/>
                <w:szCs w:val="24"/>
              </w:rPr>
              <w:t>109</w:t>
            </w:r>
            <w:r w:rsidRPr="005B321D">
              <w:rPr>
                <w:rFonts w:ascii="Times New Roman" w:eastAsia="標楷體" w:hAnsi="Times New Roman" w:hint="eastAsia"/>
                <w:szCs w:val="24"/>
              </w:rPr>
              <w:t>年度</w:t>
            </w:r>
            <w:r w:rsidRPr="005B321D">
              <w:rPr>
                <w:rFonts w:ascii="Times New Roman" w:eastAsia="標楷體" w:hAnsi="Times New Roman" w:hint="eastAsia"/>
                <w:szCs w:val="24"/>
              </w:rPr>
              <w:t>1</w:t>
            </w:r>
            <w:r w:rsidRPr="005B321D">
              <w:rPr>
                <w:rFonts w:ascii="Times New Roman" w:eastAsia="標楷體" w:hAnsi="Times New Roman" w:hint="eastAsia"/>
                <w:szCs w:val="24"/>
              </w:rPr>
              <w:t>月</w:t>
            </w:r>
            <w:r w:rsidRPr="005B321D">
              <w:rPr>
                <w:rFonts w:ascii="Times New Roman" w:eastAsia="標楷體" w:hAnsi="Times New Roman" w:hint="eastAsia"/>
                <w:szCs w:val="24"/>
              </w:rPr>
              <w:t>1</w:t>
            </w:r>
            <w:r w:rsidRPr="005B321D">
              <w:rPr>
                <w:rFonts w:ascii="Times New Roman" w:eastAsia="標楷體" w:hAnsi="Times New Roman" w:hint="eastAsia"/>
                <w:szCs w:val="24"/>
              </w:rPr>
              <w:t>日至</w:t>
            </w:r>
            <w:r w:rsidRPr="005B321D">
              <w:rPr>
                <w:rFonts w:ascii="Times New Roman" w:eastAsia="標楷體" w:hAnsi="Times New Roman" w:hint="eastAsia"/>
                <w:szCs w:val="24"/>
              </w:rPr>
              <w:t>11</w:t>
            </w:r>
            <w:r w:rsidRPr="005B321D">
              <w:rPr>
                <w:rFonts w:ascii="Times New Roman" w:eastAsia="標楷體" w:hAnsi="Times New Roman" w:hint="eastAsia"/>
                <w:szCs w:val="24"/>
              </w:rPr>
              <w:t>月</w:t>
            </w:r>
            <w:r w:rsidRPr="005B321D">
              <w:rPr>
                <w:rFonts w:ascii="Times New Roman" w:eastAsia="標楷體" w:hAnsi="Times New Roman" w:hint="eastAsia"/>
                <w:szCs w:val="24"/>
              </w:rPr>
              <w:t>30</w:t>
            </w:r>
            <w:r w:rsidRPr="005B321D">
              <w:rPr>
                <w:rFonts w:ascii="Times New Roman" w:eastAsia="標楷體" w:hAnsi="Times New Roman" w:hint="eastAsia"/>
                <w:szCs w:val="24"/>
              </w:rPr>
              <w:t>日）</w:t>
            </w:r>
          </w:p>
          <w:tbl>
            <w:tblPr>
              <w:tblStyle w:val="aff"/>
              <w:tblW w:w="5376" w:type="dxa"/>
              <w:jc w:val="center"/>
              <w:tblLayout w:type="fixed"/>
              <w:tblLook w:val="04A0" w:firstRow="1" w:lastRow="0" w:firstColumn="1" w:lastColumn="0" w:noHBand="0" w:noVBand="1"/>
            </w:tblPr>
            <w:tblGrid>
              <w:gridCol w:w="1128"/>
              <w:gridCol w:w="1129"/>
              <w:gridCol w:w="1128"/>
              <w:gridCol w:w="1129"/>
              <w:gridCol w:w="862"/>
            </w:tblGrid>
            <w:tr w:rsidR="005B321D" w:rsidRPr="005B321D" w:rsidTr="00A30880">
              <w:trPr>
                <w:trHeight w:val="602"/>
                <w:jc w:val="center"/>
              </w:trPr>
              <w:tc>
                <w:tcPr>
                  <w:tcW w:w="1128" w:type="dxa"/>
                  <w:vAlign w:val="center"/>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szCs w:val="24"/>
                    </w:rPr>
                    <w:t>第一組</w:t>
                  </w:r>
                </w:p>
              </w:tc>
              <w:tc>
                <w:tcPr>
                  <w:tcW w:w="1129" w:type="dxa"/>
                  <w:vAlign w:val="center"/>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szCs w:val="24"/>
                    </w:rPr>
                    <w:t>第二組</w:t>
                  </w:r>
                </w:p>
              </w:tc>
              <w:tc>
                <w:tcPr>
                  <w:tcW w:w="1128" w:type="dxa"/>
                  <w:vAlign w:val="center"/>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szCs w:val="24"/>
                    </w:rPr>
                    <w:t>第三組</w:t>
                  </w:r>
                </w:p>
              </w:tc>
              <w:tc>
                <w:tcPr>
                  <w:tcW w:w="1129" w:type="dxa"/>
                  <w:vAlign w:val="center"/>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szCs w:val="24"/>
                    </w:rPr>
                    <w:t>第四組</w:t>
                  </w:r>
                </w:p>
              </w:tc>
              <w:tc>
                <w:tcPr>
                  <w:tcW w:w="862" w:type="dxa"/>
                  <w:vAlign w:val="center"/>
                </w:tcPr>
                <w:p w:rsidR="005B321D" w:rsidRPr="005B321D" w:rsidRDefault="005B321D" w:rsidP="005B321D">
                  <w:pPr>
                    <w:jc w:val="center"/>
                    <w:rPr>
                      <w:rFonts w:ascii="Times New Roman" w:eastAsia="標楷體" w:hAnsi="Times New Roman"/>
                      <w:sz w:val="24"/>
                      <w:szCs w:val="24"/>
                    </w:rPr>
                  </w:pPr>
                  <w:r w:rsidRPr="005B321D">
                    <w:rPr>
                      <w:rFonts w:ascii="Times New Roman" w:eastAsia="標楷體" w:hAnsi="Times New Roman"/>
                      <w:sz w:val="24"/>
                      <w:szCs w:val="24"/>
                    </w:rPr>
                    <w:t>分數</w:t>
                  </w:r>
                </w:p>
              </w:tc>
            </w:tr>
            <w:tr w:rsidR="005B321D" w:rsidRPr="005B321D" w:rsidTr="00A30880">
              <w:trPr>
                <w:trHeight w:val="618"/>
                <w:jc w:val="center"/>
              </w:trPr>
              <w:tc>
                <w:tcPr>
                  <w:tcW w:w="1128" w:type="dxa"/>
                  <w:vAlign w:val="center"/>
                </w:tcPr>
                <w:p w:rsidR="005B321D" w:rsidRPr="005B321D" w:rsidRDefault="005B321D" w:rsidP="005B321D">
                  <w:pPr>
                    <w:jc w:val="center"/>
                    <w:rPr>
                      <w:rFonts w:ascii="Times New Roman" w:eastAsia="標楷體" w:hAnsi="Times New Roman"/>
                      <w:sz w:val="24"/>
                    </w:rPr>
                  </w:pPr>
                  <w:r w:rsidRPr="005B321D">
                    <w:rPr>
                      <w:rFonts w:ascii="新細明體" w:hAnsi="新細明體" w:cs="新細明體" w:hint="eastAsia"/>
                      <w:sz w:val="24"/>
                      <w:szCs w:val="24"/>
                    </w:rPr>
                    <w:t>≧</w:t>
                  </w:r>
                  <w:r w:rsidRPr="005B321D">
                    <w:rPr>
                      <w:rFonts w:ascii="Times New Roman" w:eastAsia="標楷體" w:hAnsi="Times New Roman"/>
                      <w:sz w:val="24"/>
                      <w:szCs w:val="24"/>
                    </w:rPr>
                    <w:t>1000</w:t>
                  </w:r>
                </w:p>
              </w:tc>
              <w:tc>
                <w:tcPr>
                  <w:tcW w:w="1129" w:type="dxa"/>
                  <w:vAlign w:val="center"/>
                </w:tcPr>
                <w:p w:rsidR="005B321D" w:rsidRPr="005B321D" w:rsidRDefault="005B321D" w:rsidP="005B321D">
                  <w:pPr>
                    <w:jc w:val="center"/>
                    <w:rPr>
                      <w:rFonts w:ascii="Times New Roman" w:eastAsia="標楷體" w:hAnsi="Times New Roman"/>
                      <w:sz w:val="24"/>
                    </w:rPr>
                  </w:pPr>
                  <w:r w:rsidRPr="005B321D">
                    <w:rPr>
                      <w:rFonts w:ascii="新細明體" w:hAnsi="新細明體" w:cs="新細明體" w:hint="eastAsia"/>
                      <w:sz w:val="24"/>
                      <w:szCs w:val="24"/>
                    </w:rPr>
                    <w:t>≧</w:t>
                  </w:r>
                  <w:r w:rsidRPr="005B321D">
                    <w:rPr>
                      <w:rFonts w:ascii="Times New Roman" w:eastAsia="標楷體" w:hAnsi="Times New Roman"/>
                      <w:sz w:val="24"/>
                      <w:szCs w:val="24"/>
                    </w:rPr>
                    <w:t>600</w:t>
                  </w:r>
                </w:p>
              </w:tc>
              <w:tc>
                <w:tcPr>
                  <w:tcW w:w="1128" w:type="dxa"/>
                  <w:vAlign w:val="center"/>
                </w:tcPr>
                <w:p w:rsidR="005B321D" w:rsidRPr="005B321D" w:rsidRDefault="005B321D" w:rsidP="005B321D">
                  <w:pPr>
                    <w:jc w:val="center"/>
                    <w:rPr>
                      <w:rFonts w:ascii="Times New Roman" w:eastAsia="標楷體" w:hAnsi="Times New Roman"/>
                      <w:sz w:val="24"/>
                    </w:rPr>
                  </w:pPr>
                  <w:r w:rsidRPr="005B321D">
                    <w:rPr>
                      <w:rFonts w:ascii="新細明體" w:hAnsi="新細明體" w:cs="新細明體" w:hint="eastAsia"/>
                      <w:sz w:val="24"/>
                      <w:szCs w:val="24"/>
                    </w:rPr>
                    <w:t>≧</w:t>
                  </w:r>
                  <w:r w:rsidRPr="005B321D">
                    <w:rPr>
                      <w:rFonts w:ascii="Times New Roman" w:eastAsia="標楷體" w:hAnsi="Times New Roman"/>
                      <w:sz w:val="24"/>
                      <w:szCs w:val="24"/>
                    </w:rPr>
                    <w:t>450</w:t>
                  </w:r>
                </w:p>
              </w:tc>
              <w:tc>
                <w:tcPr>
                  <w:tcW w:w="1129" w:type="dxa"/>
                  <w:vAlign w:val="center"/>
                </w:tcPr>
                <w:p w:rsidR="005B321D" w:rsidRPr="005B321D" w:rsidRDefault="005B321D" w:rsidP="005B321D">
                  <w:pPr>
                    <w:jc w:val="center"/>
                    <w:rPr>
                      <w:rFonts w:ascii="Times New Roman" w:eastAsia="標楷體" w:hAnsi="Times New Roman"/>
                      <w:sz w:val="24"/>
                    </w:rPr>
                  </w:pPr>
                  <w:r w:rsidRPr="005B321D">
                    <w:rPr>
                      <w:rFonts w:ascii="新細明體" w:hAnsi="新細明體" w:cs="新細明體" w:hint="eastAsia"/>
                      <w:sz w:val="24"/>
                      <w:szCs w:val="24"/>
                    </w:rPr>
                    <w:t>≧</w:t>
                  </w:r>
                  <w:r w:rsidRPr="005B321D">
                    <w:rPr>
                      <w:rFonts w:ascii="Times New Roman" w:eastAsia="標楷體" w:hAnsi="Times New Roman"/>
                      <w:sz w:val="24"/>
                      <w:szCs w:val="24"/>
                    </w:rPr>
                    <w:t>250</w:t>
                  </w:r>
                </w:p>
              </w:tc>
              <w:tc>
                <w:tcPr>
                  <w:tcW w:w="862" w:type="dxa"/>
                  <w:vAlign w:val="center"/>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rPr>
                    <w:t>1</w:t>
                  </w:r>
                </w:p>
              </w:tc>
            </w:tr>
            <w:tr w:rsidR="005B321D" w:rsidRPr="005B321D" w:rsidTr="00A30880">
              <w:trPr>
                <w:trHeight w:val="618"/>
                <w:jc w:val="center"/>
              </w:trPr>
              <w:tc>
                <w:tcPr>
                  <w:tcW w:w="1128" w:type="dxa"/>
                  <w:vAlign w:val="center"/>
                </w:tcPr>
                <w:p w:rsidR="005B321D" w:rsidRPr="005B321D" w:rsidRDefault="005B321D" w:rsidP="005B321D">
                  <w:pPr>
                    <w:jc w:val="center"/>
                    <w:rPr>
                      <w:rFonts w:ascii="Times New Roman" w:eastAsia="標楷體" w:hAnsi="Times New Roman"/>
                      <w:sz w:val="24"/>
                      <w:szCs w:val="24"/>
                    </w:rPr>
                  </w:pPr>
                  <w:r w:rsidRPr="005B321D">
                    <w:rPr>
                      <w:rFonts w:ascii="新細明體" w:hAnsi="新細明體" w:cs="新細明體" w:hint="eastAsia"/>
                      <w:sz w:val="24"/>
                      <w:szCs w:val="24"/>
                    </w:rPr>
                    <w:t>≧</w:t>
                  </w:r>
                  <w:r w:rsidRPr="005B321D">
                    <w:rPr>
                      <w:rFonts w:ascii="Times New Roman" w:eastAsia="標楷體" w:hAnsi="Times New Roman"/>
                      <w:sz w:val="24"/>
                      <w:szCs w:val="24"/>
                    </w:rPr>
                    <w:t>750</w:t>
                  </w:r>
                </w:p>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szCs w:val="24"/>
                    </w:rPr>
                    <w:t>＜</w:t>
                  </w:r>
                  <w:r w:rsidRPr="005B321D">
                    <w:rPr>
                      <w:rFonts w:ascii="Times New Roman" w:eastAsia="標楷體" w:hAnsi="Times New Roman"/>
                      <w:sz w:val="24"/>
                      <w:szCs w:val="24"/>
                    </w:rPr>
                    <w:t>1000</w:t>
                  </w:r>
                </w:p>
              </w:tc>
              <w:tc>
                <w:tcPr>
                  <w:tcW w:w="1129" w:type="dxa"/>
                  <w:vAlign w:val="center"/>
                </w:tcPr>
                <w:p w:rsidR="005B321D" w:rsidRPr="005B321D" w:rsidRDefault="005B321D" w:rsidP="005B321D">
                  <w:pPr>
                    <w:jc w:val="center"/>
                    <w:rPr>
                      <w:rFonts w:ascii="Times New Roman" w:eastAsia="標楷體" w:hAnsi="Times New Roman"/>
                      <w:sz w:val="24"/>
                      <w:szCs w:val="24"/>
                    </w:rPr>
                  </w:pPr>
                  <w:r w:rsidRPr="005B321D">
                    <w:rPr>
                      <w:rFonts w:ascii="新細明體" w:hAnsi="新細明體" w:cs="新細明體" w:hint="eastAsia"/>
                      <w:sz w:val="24"/>
                      <w:szCs w:val="24"/>
                    </w:rPr>
                    <w:t>≧</w:t>
                  </w:r>
                  <w:r w:rsidRPr="005B321D">
                    <w:rPr>
                      <w:rFonts w:ascii="Times New Roman" w:eastAsia="標楷體" w:hAnsi="Times New Roman"/>
                      <w:sz w:val="24"/>
                      <w:szCs w:val="24"/>
                    </w:rPr>
                    <w:t>400</w:t>
                  </w:r>
                </w:p>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szCs w:val="24"/>
                    </w:rPr>
                    <w:t>＜</w:t>
                  </w:r>
                  <w:r w:rsidRPr="005B321D">
                    <w:rPr>
                      <w:rFonts w:ascii="Times New Roman" w:eastAsia="標楷體" w:hAnsi="Times New Roman"/>
                      <w:sz w:val="24"/>
                      <w:szCs w:val="24"/>
                    </w:rPr>
                    <w:t>600</w:t>
                  </w:r>
                </w:p>
              </w:tc>
              <w:tc>
                <w:tcPr>
                  <w:tcW w:w="1128" w:type="dxa"/>
                  <w:vAlign w:val="center"/>
                </w:tcPr>
                <w:p w:rsidR="005B321D" w:rsidRPr="005B321D" w:rsidRDefault="005B321D" w:rsidP="005B321D">
                  <w:pPr>
                    <w:spacing w:line="280" w:lineRule="exact"/>
                    <w:jc w:val="center"/>
                    <w:rPr>
                      <w:rFonts w:ascii="Times New Roman" w:eastAsia="標楷體" w:hAnsi="Times New Roman"/>
                      <w:sz w:val="24"/>
                      <w:szCs w:val="24"/>
                    </w:rPr>
                  </w:pPr>
                  <w:r w:rsidRPr="005B321D">
                    <w:rPr>
                      <w:rFonts w:ascii="新細明體" w:hAnsi="新細明體" w:cs="新細明體" w:hint="eastAsia"/>
                      <w:sz w:val="24"/>
                      <w:szCs w:val="24"/>
                    </w:rPr>
                    <w:t>≧</w:t>
                  </w:r>
                  <w:r w:rsidRPr="005B321D">
                    <w:rPr>
                      <w:rFonts w:ascii="Times New Roman" w:eastAsia="標楷體" w:hAnsi="Times New Roman"/>
                      <w:sz w:val="24"/>
                      <w:szCs w:val="24"/>
                    </w:rPr>
                    <w:t>300</w:t>
                  </w:r>
                </w:p>
                <w:p w:rsidR="005B321D" w:rsidRPr="005B321D" w:rsidRDefault="005B321D" w:rsidP="005B321D">
                  <w:pPr>
                    <w:spacing w:line="280" w:lineRule="exact"/>
                    <w:jc w:val="center"/>
                    <w:rPr>
                      <w:rFonts w:ascii="Times New Roman" w:eastAsia="標楷體" w:hAnsi="Times New Roman"/>
                      <w:sz w:val="24"/>
                      <w:szCs w:val="24"/>
                    </w:rPr>
                  </w:pPr>
                  <w:r w:rsidRPr="005B321D">
                    <w:rPr>
                      <w:rFonts w:ascii="Times New Roman" w:eastAsia="標楷體" w:hAnsi="Times New Roman"/>
                      <w:sz w:val="24"/>
                      <w:szCs w:val="24"/>
                    </w:rPr>
                    <w:t>＜</w:t>
                  </w:r>
                  <w:r w:rsidRPr="005B321D">
                    <w:rPr>
                      <w:rFonts w:ascii="Times New Roman" w:eastAsia="標楷體" w:hAnsi="Times New Roman"/>
                      <w:sz w:val="24"/>
                      <w:szCs w:val="24"/>
                    </w:rPr>
                    <w:t>450</w:t>
                  </w:r>
                </w:p>
              </w:tc>
              <w:tc>
                <w:tcPr>
                  <w:tcW w:w="1129" w:type="dxa"/>
                  <w:vAlign w:val="center"/>
                </w:tcPr>
                <w:p w:rsidR="005B321D" w:rsidRPr="005B321D" w:rsidRDefault="005B321D" w:rsidP="005B321D">
                  <w:pPr>
                    <w:spacing w:line="280" w:lineRule="exact"/>
                    <w:jc w:val="center"/>
                    <w:rPr>
                      <w:rFonts w:ascii="Times New Roman" w:eastAsia="標楷體" w:hAnsi="Times New Roman"/>
                      <w:sz w:val="24"/>
                      <w:szCs w:val="24"/>
                    </w:rPr>
                  </w:pPr>
                  <w:r w:rsidRPr="005B321D">
                    <w:rPr>
                      <w:rFonts w:ascii="新細明體" w:hAnsi="新細明體" w:cs="新細明體" w:hint="eastAsia"/>
                      <w:sz w:val="24"/>
                      <w:szCs w:val="24"/>
                    </w:rPr>
                    <w:t>≧</w:t>
                  </w:r>
                  <w:r w:rsidRPr="005B321D">
                    <w:rPr>
                      <w:rFonts w:ascii="Times New Roman" w:eastAsia="標楷體" w:hAnsi="Times New Roman"/>
                      <w:sz w:val="24"/>
                      <w:szCs w:val="24"/>
                    </w:rPr>
                    <w:t>150</w:t>
                  </w:r>
                </w:p>
                <w:p w:rsidR="005B321D" w:rsidRPr="005B321D" w:rsidRDefault="005B321D" w:rsidP="005B321D">
                  <w:pPr>
                    <w:spacing w:line="280" w:lineRule="exact"/>
                    <w:jc w:val="center"/>
                    <w:rPr>
                      <w:rFonts w:ascii="Times New Roman" w:eastAsia="標楷體" w:hAnsi="Times New Roman"/>
                      <w:sz w:val="24"/>
                      <w:szCs w:val="24"/>
                    </w:rPr>
                  </w:pPr>
                  <w:r w:rsidRPr="005B321D">
                    <w:rPr>
                      <w:rFonts w:ascii="Times New Roman" w:eastAsia="標楷體" w:hAnsi="Times New Roman"/>
                      <w:sz w:val="24"/>
                      <w:szCs w:val="24"/>
                    </w:rPr>
                    <w:t>＜</w:t>
                  </w:r>
                  <w:r w:rsidRPr="005B321D">
                    <w:rPr>
                      <w:rFonts w:ascii="Times New Roman" w:eastAsia="標楷體" w:hAnsi="Times New Roman"/>
                      <w:sz w:val="24"/>
                      <w:szCs w:val="24"/>
                    </w:rPr>
                    <w:t>250</w:t>
                  </w:r>
                </w:p>
              </w:tc>
              <w:tc>
                <w:tcPr>
                  <w:tcW w:w="862" w:type="dxa"/>
                  <w:vAlign w:val="center"/>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rPr>
                    <w:t>0.5</w:t>
                  </w:r>
                </w:p>
              </w:tc>
            </w:tr>
            <w:tr w:rsidR="005B321D" w:rsidRPr="005B321D" w:rsidTr="00A30880">
              <w:trPr>
                <w:trHeight w:val="618"/>
                <w:jc w:val="center"/>
              </w:trPr>
              <w:tc>
                <w:tcPr>
                  <w:tcW w:w="1128" w:type="dxa"/>
                  <w:vAlign w:val="center"/>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szCs w:val="24"/>
                    </w:rPr>
                    <w:t>＜</w:t>
                  </w:r>
                  <w:r w:rsidRPr="005B321D">
                    <w:rPr>
                      <w:rFonts w:ascii="Times New Roman" w:eastAsia="標楷體" w:hAnsi="Times New Roman"/>
                      <w:sz w:val="24"/>
                      <w:szCs w:val="24"/>
                    </w:rPr>
                    <w:t>750</w:t>
                  </w:r>
                </w:p>
              </w:tc>
              <w:tc>
                <w:tcPr>
                  <w:tcW w:w="1129" w:type="dxa"/>
                  <w:vAlign w:val="center"/>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szCs w:val="24"/>
                    </w:rPr>
                    <w:t>＜</w:t>
                  </w:r>
                  <w:r w:rsidRPr="005B321D">
                    <w:rPr>
                      <w:rFonts w:ascii="Times New Roman" w:eastAsia="標楷體" w:hAnsi="Times New Roman"/>
                      <w:sz w:val="24"/>
                      <w:szCs w:val="24"/>
                    </w:rPr>
                    <w:t>400</w:t>
                  </w:r>
                </w:p>
              </w:tc>
              <w:tc>
                <w:tcPr>
                  <w:tcW w:w="1128" w:type="dxa"/>
                  <w:vAlign w:val="center"/>
                </w:tcPr>
                <w:p w:rsidR="005B321D" w:rsidRPr="005B321D" w:rsidRDefault="005B321D" w:rsidP="005B321D">
                  <w:pPr>
                    <w:spacing w:line="280" w:lineRule="exact"/>
                    <w:jc w:val="center"/>
                    <w:rPr>
                      <w:rFonts w:ascii="Times New Roman" w:eastAsia="標楷體" w:hAnsi="Times New Roman"/>
                      <w:sz w:val="24"/>
                      <w:szCs w:val="24"/>
                    </w:rPr>
                  </w:pPr>
                  <w:r w:rsidRPr="005B321D">
                    <w:rPr>
                      <w:rFonts w:ascii="Times New Roman" w:eastAsia="標楷體" w:hAnsi="Times New Roman"/>
                      <w:sz w:val="24"/>
                      <w:szCs w:val="24"/>
                    </w:rPr>
                    <w:t>＜</w:t>
                  </w:r>
                  <w:r w:rsidRPr="005B321D">
                    <w:rPr>
                      <w:rFonts w:ascii="Times New Roman" w:eastAsia="標楷體" w:hAnsi="Times New Roman"/>
                      <w:sz w:val="24"/>
                      <w:szCs w:val="24"/>
                    </w:rPr>
                    <w:t>300</w:t>
                  </w:r>
                </w:p>
              </w:tc>
              <w:tc>
                <w:tcPr>
                  <w:tcW w:w="1129" w:type="dxa"/>
                  <w:vAlign w:val="center"/>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szCs w:val="24"/>
                    </w:rPr>
                    <w:t>＜</w:t>
                  </w:r>
                  <w:r w:rsidRPr="005B321D">
                    <w:rPr>
                      <w:rFonts w:ascii="Times New Roman" w:eastAsia="標楷體" w:hAnsi="Times New Roman"/>
                      <w:sz w:val="24"/>
                      <w:szCs w:val="24"/>
                    </w:rPr>
                    <w:t>150</w:t>
                  </w:r>
                </w:p>
              </w:tc>
              <w:tc>
                <w:tcPr>
                  <w:tcW w:w="862" w:type="dxa"/>
                  <w:vAlign w:val="center"/>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rPr>
                    <w:t>0</w:t>
                  </w:r>
                </w:p>
              </w:tc>
            </w:tr>
          </w:tbl>
          <w:p w:rsidR="005B321D" w:rsidRPr="005B321D" w:rsidRDefault="005B321D" w:rsidP="005B321D">
            <w:pPr>
              <w:spacing w:line="280" w:lineRule="exact"/>
              <w:ind w:left="984" w:hangingChars="410" w:hanging="984"/>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範例：藉由輸入、製造業者等教育訓練、說明會等場合周知轄內業者或民眾，加強宣導食品資訊系統入口網頁</w:t>
            </w:r>
            <w:r w:rsidRPr="005B321D">
              <w:rPr>
                <w:rFonts w:ascii="Times New Roman" w:eastAsia="標楷體" w:hAnsi="Times New Roman"/>
                <w:szCs w:val="24"/>
              </w:rPr>
              <w:t>(</w:t>
            </w:r>
            <w:hyperlink r:id="rId23" w:history="1">
              <w:r w:rsidRPr="005B321D">
                <w:rPr>
                  <w:rFonts w:ascii="Times New Roman" w:eastAsia="標楷體" w:hAnsi="Times New Roman"/>
                  <w:szCs w:val="24"/>
                  <w:u w:val="single"/>
                </w:rPr>
                <w:t>http://fadobook.fda.gov.tw/foodsafetystore/</w:t>
              </w:r>
            </w:hyperlink>
            <w:r w:rsidRPr="005B321D">
              <w:rPr>
                <w:rFonts w:ascii="Times New Roman" w:eastAsia="標楷體" w:hAnsi="Times New Roman"/>
                <w:szCs w:val="24"/>
              </w:rPr>
              <w:t>)</w:t>
            </w:r>
            <w:r w:rsidRPr="005B321D">
              <w:rPr>
                <w:rFonts w:ascii="Times New Roman" w:eastAsia="標楷體" w:hAnsi="Times New Roman"/>
                <w:szCs w:val="24"/>
              </w:rPr>
              <w:t>。</w:t>
            </w:r>
          </w:p>
          <w:p w:rsidR="005B321D" w:rsidRPr="005B321D" w:rsidRDefault="005B321D" w:rsidP="005B321D">
            <w:pPr>
              <w:spacing w:line="280" w:lineRule="exact"/>
              <w:ind w:left="742" w:hangingChars="309" w:hanging="742"/>
              <w:rPr>
                <w:rFonts w:ascii="Times New Roman" w:eastAsia="標楷體" w:hAnsi="Times New Roman"/>
              </w:rPr>
            </w:pPr>
            <w:r w:rsidRPr="005B321D">
              <w:rPr>
                <w:rFonts w:ascii="Times New Roman" w:eastAsia="標楷體" w:hAnsi="Times New Roman"/>
                <w:szCs w:val="24"/>
              </w:rPr>
              <w:t>備註：此項為額外提供加分項目，加總總分</w:t>
            </w:r>
            <w:r w:rsidRPr="005B321D">
              <w:rPr>
                <w:rFonts w:ascii="Times New Roman" w:eastAsia="標楷體" w:hAnsi="Times New Roman" w:hint="eastAsia"/>
                <w:szCs w:val="24"/>
              </w:rPr>
              <w:t>以不得</w:t>
            </w:r>
            <w:r w:rsidRPr="005B321D">
              <w:rPr>
                <w:rFonts w:ascii="Times New Roman" w:eastAsia="標楷體" w:hAnsi="Times New Roman"/>
                <w:szCs w:val="24"/>
              </w:rPr>
              <w:t>超過</w:t>
            </w:r>
            <w:r w:rsidRPr="005B321D">
              <w:rPr>
                <w:rFonts w:ascii="Times New Roman" w:eastAsia="標楷體" w:hAnsi="Times New Roman" w:hint="eastAsia"/>
                <w:szCs w:val="24"/>
              </w:rPr>
              <w:t>本</w:t>
            </w:r>
            <w:r w:rsidRPr="005B321D">
              <w:rPr>
                <w:rFonts w:ascii="Times New Roman" w:eastAsia="標楷體" w:hAnsi="Times New Roman"/>
                <w:szCs w:val="24"/>
              </w:rPr>
              <w:t>項</w:t>
            </w:r>
            <w:r w:rsidRPr="005B321D">
              <w:rPr>
                <w:rFonts w:ascii="Times New Roman" w:eastAsia="標楷體" w:hAnsi="Times New Roman"/>
                <w:szCs w:val="24"/>
              </w:rPr>
              <w:t>2</w:t>
            </w:r>
            <w:r w:rsidRPr="005B321D">
              <w:rPr>
                <w:rFonts w:ascii="Times New Roman" w:eastAsia="標楷體" w:hAnsi="Times New Roman"/>
                <w:szCs w:val="24"/>
              </w:rPr>
              <w:t>分</w:t>
            </w:r>
            <w:r w:rsidRPr="005B321D">
              <w:rPr>
                <w:rFonts w:ascii="Times New Roman" w:eastAsia="標楷體" w:hAnsi="Times New Roman" w:hint="eastAsia"/>
                <w:szCs w:val="24"/>
              </w:rPr>
              <w:t>為限</w:t>
            </w:r>
            <w:r w:rsidRPr="005B321D">
              <w:rPr>
                <w:rFonts w:ascii="Times New Roman" w:eastAsia="標楷體" w:hAnsi="Times New Roman"/>
                <w:szCs w:val="24"/>
              </w:rPr>
              <w:t>。</w:t>
            </w:r>
          </w:p>
        </w:tc>
        <w:tc>
          <w:tcPr>
            <w:tcW w:w="1417" w:type="dxa"/>
            <w:shd w:val="clear" w:color="auto" w:fill="auto"/>
          </w:tcPr>
          <w:p w:rsidR="005B321D" w:rsidRPr="005B321D" w:rsidRDefault="005B321D" w:rsidP="005B321D">
            <w:pPr>
              <w:spacing w:line="280" w:lineRule="exact"/>
              <w:rPr>
                <w:rFonts w:ascii="Times New Roman" w:eastAsia="標楷體" w:hAnsi="Times New Roman"/>
              </w:rPr>
            </w:pPr>
            <w:r w:rsidRPr="005B321D">
              <w:rPr>
                <w:rFonts w:ascii="Times New Roman" w:eastAsia="標楷體" w:hAnsi="Times New Roman"/>
                <w:szCs w:val="24"/>
              </w:rPr>
              <w:lastRenderedPageBreak/>
              <w:t>【加分項目】</w:t>
            </w:r>
            <w:r w:rsidRPr="005B321D">
              <w:rPr>
                <w:rFonts w:ascii="Times New Roman" w:eastAsia="標楷體" w:hAnsi="Times New Roman"/>
              </w:rPr>
              <w:t>各衛生局提供宣導說明會或教育訓練之簽到單、教材或其他可佐證宣導食安資訊百貨專櫃之電子檔資料。</w:t>
            </w:r>
          </w:p>
        </w:tc>
      </w:tr>
      <w:tr w:rsidR="005B321D" w:rsidRPr="005B321D" w:rsidTr="00A30880">
        <w:tc>
          <w:tcPr>
            <w:tcW w:w="568" w:type="dxa"/>
            <w:shd w:val="clear" w:color="auto" w:fill="auto"/>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18</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szCs w:val="24"/>
              </w:rPr>
            </w:pPr>
            <w:r w:rsidRPr="005B321D">
              <w:rPr>
                <w:rFonts w:ascii="Times New Roman" w:eastAsia="標楷體" w:hAnsi="Times New Roman"/>
              </w:rPr>
              <w:t>食品中毒案件辦理成效</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szCs w:val="24"/>
              </w:rPr>
            </w:pPr>
            <w:r w:rsidRPr="005B321D">
              <w:rPr>
                <w:rFonts w:ascii="Times New Roman" w:eastAsia="標楷體" w:hAnsi="Times New Roman"/>
              </w:rPr>
              <w:t>辦理食品中毒案件結案績效</w:t>
            </w:r>
          </w:p>
          <w:p w:rsidR="005B321D" w:rsidRPr="005B321D" w:rsidRDefault="005B321D" w:rsidP="005B321D">
            <w:pPr>
              <w:spacing w:line="280" w:lineRule="exact"/>
              <w:jc w:val="both"/>
              <w:rPr>
                <w:rFonts w:ascii="Times New Roman" w:eastAsia="標楷體" w:hAnsi="Times New Roman"/>
                <w:szCs w:val="24"/>
              </w:rPr>
            </w:pPr>
            <w:r w:rsidRPr="005B321D">
              <w:rPr>
                <w:rFonts w:ascii="Times New Roman" w:eastAsia="標楷體" w:hAnsi="Times New Roman"/>
              </w:rPr>
              <w:t>(3</w:t>
            </w:r>
            <w:r w:rsidRPr="005B321D">
              <w:rPr>
                <w:rFonts w:ascii="Times New Roman" w:eastAsia="標楷體" w:hAnsi="Times New Roman"/>
              </w:rPr>
              <w:t>分</w:t>
            </w:r>
            <w:r w:rsidRPr="005B321D">
              <w:rPr>
                <w:rFonts w:ascii="Times New Roman" w:eastAsia="標楷體" w:hAnsi="Times New Roman"/>
              </w:rPr>
              <w:t>)</w:t>
            </w:r>
          </w:p>
        </w:tc>
        <w:tc>
          <w:tcPr>
            <w:tcW w:w="6095" w:type="dxa"/>
            <w:shd w:val="clear" w:color="auto" w:fill="auto"/>
          </w:tcPr>
          <w:p w:rsidR="005B321D" w:rsidRPr="005B321D" w:rsidRDefault="00352EDC" w:rsidP="00352EDC">
            <w:pPr>
              <w:widowControl/>
              <w:snapToGrid w:val="0"/>
              <w:spacing w:line="280" w:lineRule="exact"/>
              <w:ind w:left="480" w:hangingChars="200" w:hanging="480"/>
              <w:jc w:val="both"/>
              <w:rPr>
                <w:rFonts w:ascii="Times New Roman" w:eastAsia="標楷體" w:hAnsi="Times New Roman"/>
              </w:rPr>
            </w:pPr>
            <w:r>
              <w:rPr>
                <w:rFonts w:ascii="Times New Roman" w:eastAsia="標楷體" w:hAnsi="Times New Roman" w:hint="eastAsia"/>
              </w:rPr>
              <w:t>一、</w:t>
            </w:r>
            <w:r w:rsidR="005B321D" w:rsidRPr="005B321D">
              <w:rPr>
                <w:rFonts w:ascii="Times New Roman" w:eastAsia="標楷體" w:hAnsi="Times New Roman"/>
              </w:rPr>
              <w:t>食品中毒案件結案：統計</w:t>
            </w:r>
            <w:r w:rsidR="005B321D" w:rsidRPr="005B321D">
              <w:rPr>
                <w:rFonts w:ascii="Times New Roman" w:eastAsia="標楷體" w:hAnsi="Times New Roman"/>
                <w:szCs w:val="24"/>
              </w:rPr>
              <w:t>109</w:t>
            </w:r>
            <w:r w:rsidR="005B321D" w:rsidRPr="005B321D">
              <w:rPr>
                <w:rFonts w:ascii="Times New Roman" w:eastAsia="標楷體" w:hAnsi="Times New Roman"/>
              </w:rPr>
              <w:t>年</w:t>
            </w:r>
            <w:r w:rsidR="005B321D" w:rsidRPr="005B321D">
              <w:rPr>
                <w:rFonts w:ascii="Times New Roman" w:eastAsia="標楷體" w:hAnsi="Times New Roman"/>
              </w:rPr>
              <w:t>1</w:t>
            </w:r>
            <w:r w:rsidR="005B321D" w:rsidRPr="005B321D">
              <w:rPr>
                <w:rFonts w:ascii="Times New Roman" w:eastAsia="標楷體" w:hAnsi="Times New Roman"/>
              </w:rPr>
              <w:t>月</w:t>
            </w:r>
            <w:r w:rsidR="005B321D" w:rsidRPr="005B321D">
              <w:rPr>
                <w:rFonts w:ascii="Times New Roman" w:eastAsia="標楷體" w:hAnsi="Times New Roman"/>
              </w:rPr>
              <w:t>1</w:t>
            </w:r>
            <w:r w:rsidR="005B321D" w:rsidRPr="005B321D">
              <w:rPr>
                <w:rFonts w:ascii="Times New Roman" w:eastAsia="標楷體" w:hAnsi="Times New Roman"/>
              </w:rPr>
              <w:t>日至</w:t>
            </w:r>
            <w:r w:rsidR="005B321D" w:rsidRPr="005B321D">
              <w:rPr>
                <w:rFonts w:ascii="Times New Roman" w:eastAsia="標楷體" w:hAnsi="Times New Roman"/>
              </w:rPr>
              <w:t>10</w:t>
            </w:r>
            <w:r w:rsidR="005B321D" w:rsidRPr="005B321D">
              <w:rPr>
                <w:rFonts w:ascii="Times New Roman" w:eastAsia="標楷體" w:hAnsi="Times New Roman"/>
              </w:rPr>
              <w:t>月</w:t>
            </w:r>
            <w:r w:rsidR="005B321D" w:rsidRPr="005B321D">
              <w:rPr>
                <w:rFonts w:ascii="Times New Roman" w:eastAsia="標楷體" w:hAnsi="Times New Roman"/>
              </w:rPr>
              <w:t>31</w:t>
            </w:r>
            <w:r w:rsidR="005B321D" w:rsidRPr="005B321D">
              <w:rPr>
                <w:rFonts w:ascii="Times New Roman" w:eastAsia="標楷體" w:hAnsi="Times New Roman"/>
              </w:rPr>
              <w:t>日發生之食品中毒案件</w:t>
            </w:r>
            <w:r w:rsidR="005B321D" w:rsidRPr="005B321D">
              <w:rPr>
                <w:rFonts w:ascii="Times New Roman" w:eastAsia="標楷體" w:hAnsi="Times New Roman"/>
              </w:rPr>
              <w:t>(</w:t>
            </w:r>
            <w:r w:rsidR="005B321D" w:rsidRPr="005B321D">
              <w:rPr>
                <w:rFonts w:ascii="Times New Roman" w:eastAsia="標楷體" w:hAnsi="Times New Roman"/>
              </w:rPr>
              <w:t>其中已申請流行病學調查或移送司法機關者，得檢具申請表或其他佐證資料後，自計分母數中排除</w:t>
            </w:r>
            <w:r w:rsidR="005B321D" w:rsidRPr="005B321D">
              <w:rPr>
                <w:rFonts w:ascii="Times New Roman" w:eastAsia="標楷體" w:hAnsi="Times New Roman"/>
              </w:rPr>
              <w:t>)</w:t>
            </w:r>
            <w:r w:rsidR="005B321D" w:rsidRPr="005B321D">
              <w:rPr>
                <w:rFonts w:ascii="Times New Roman" w:eastAsia="標楷體" w:hAnsi="Times New Roman"/>
              </w:rPr>
              <w:t>，於</w:t>
            </w:r>
            <w:r w:rsidR="005B321D" w:rsidRPr="005B321D">
              <w:rPr>
                <w:rFonts w:ascii="Times New Roman" w:eastAsia="標楷體" w:hAnsi="Times New Roman"/>
              </w:rPr>
              <w:t>60</w:t>
            </w:r>
            <w:r w:rsidR="005B321D" w:rsidRPr="005B321D">
              <w:rPr>
                <w:rFonts w:ascii="Times New Roman" w:eastAsia="標楷體" w:hAnsi="Times New Roman"/>
              </w:rPr>
              <w:t>天時效內完成結案作業之案件數，且應完成檢體資訊登打及處置結果填報等。</w:t>
            </w:r>
          </w:p>
          <w:p w:rsidR="005B321D" w:rsidRPr="005B321D" w:rsidRDefault="00352EDC" w:rsidP="00352EDC">
            <w:pPr>
              <w:spacing w:line="280" w:lineRule="exact"/>
              <w:ind w:left="480" w:hangingChars="200" w:hanging="480"/>
              <w:rPr>
                <w:rFonts w:ascii="Times New Roman" w:eastAsia="標楷體" w:hAnsi="Times New Roman"/>
                <w:szCs w:val="24"/>
              </w:rPr>
            </w:pPr>
            <w:r>
              <w:rPr>
                <w:rFonts w:ascii="Times New Roman" w:eastAsia="標楷體" w:hAnsi="Times New Roman" w:hint="eastAsia"/>
              </w:rPr>
              <w:t>二、</w:t>
            </w:r>
            <w:r w:rsidR="005B321D" w:rsidRPr="005B321D">
              <w:rPr>
                <w:rFonts w:ascii="Times New Roman" w:eastAsia="標楷體" w:hAnsi="Times New Roman"/>
              </w:rPr>
              <w:t>評分標準</w:t>
            </w:r>
            <w:r w:rsidR="005B321D" w:rsidRPr="005B321D">
              <w:rPr>
                <w:rFonts w:ascii="Times New Roman" w:eastAsia="標楷體" w:hAnsi="Times New Roman" w:hint="eastAsia"/>
                <w:szCs w:val="24"/>
              </w:rPr>
              <w:t>(3</w:t>
            </w:r>
            <w:r w:rsidR="005B321D" w:rsidRPr="005B321D">
              <w:rPr>
                <w:rFonts w:ascii="Times New Roman" w:eastAsia="標楷體" w:hAnsi="Times New Roman" w:hint="eastAsia"/>
                <w:szCs w:val="24"/>
              </w:rPr>
              <w:t>分</w:t>
            </w:r>
            <w:r w:rsidR="005B321D" w:rsidRPr="005B321D">
              <w:rPr>
                <w:rFonts w:ascii="Times New Roman" w:eastAsia="標楷體" w:hAnsi="Times New Roman" w:hint="eastAsia"/>
                <w:szCs w:val="24"/>
              </w:rPr>
              <w:t>)</w:t>
            </w:r>
          </w:p>
          <w:p w:rsidR="005B321D" w:rsidRPr="005B321D" w:rsidRDefault="005B321D" w:rsidP="005B321D">
            <w:pPr>
              <w:widowControl/>
              <w:snapToGrid w:val="0"/>
              <w:spacing w:line="280" w:lineRule="exact"/>
              <w:ind w:left="482"/>
              <w:jc w:val="both"/>
              <w:rPr>
                <w:rFonts w:ascii="Times New Roman" w:eastAsia="標楷體" w:hAnsi="Times New Roman"/>
              </w:rPr>
            </w:pPr>
            <w:r w:rsidRPr="005B321D">
              <w:rPr>
                <w:rFonts w:ascii="Times New Roman" w:eastAsia="標楷體" w:hAnsi="Times New Roman"/>
              </w:rPr>
              <w:t>(1</w:t>
            </w:r>
            <w:r w:rsidRPr="005B321D">
              <w:rPr>
                <w:rFonts w:ascii="Times New Roman" w:eastAsia="標楷體" w:hAnsi="Times New Roman"/>
              </w:rPr>
              <w:t>月</w:t>
            </w:r>
            <w:r w:rsidRPr="005B321D">
              <w:rPr>
                <w:rFonts w:ascii="Times New Roman" w:eastAsia="標楷體" w:hAnsi="Times New Roman"/>
              </w:rPr>
              <w:t>1</w:t>
            </w:r>
            <w:r w:rsidRPr="005B321D">
              <w:rPr>
                <w:rFonts w:ascii="Times New Roman" w:eastAsia="標楷體" w:hAnsi="Times New Roman"/>
              </w:rPr>
              <w:t>日至</w:t>
            </w:r>
            <w:r w:rsidRPr="005B321D">
              <w:rPr>
                <w:rFonts w:ascii="Times New Roman" w:eastAsia="標楷體" w:hAnsi="Times New Roman"/>
              </w:rPr>
              <w:t>10</w:t>
            </w:r>
            <w:r w:rsidRPr="005B321D">
              <w:rPr>
                <w:rFonts w:ascii="Times New Roman" w:eastAsia="標楷體" w:hAnsi="Times New Roman"/>
              </w:rPr>
              <w:t>月</w:t>
            </w:r>
            <w:r w:rsidRPr="005B321D">
              <w:rPr>
                <w:rFonts w:ascii="Times New Roman" w:eastAsia="標楷體" w:hAnsi="Times New Roman"/>
              </w:rPr>
              <w:t>31</w:t>
            </w:r>
            <w:r w:rsidRPr="005B321D">
              <w:rPr>
                <w:rFonts w:ascii="Times New Roman" w:eastAsia="標楷體" w:hAnsi="Times New Roman"/>
              </w:rPr>
              <w:t>日食品中毒案時效內結案件數</w:t>
            </w:r>
            <w:r w:rsidRPr="005B321D">
              <w:rPr>
                <w:rFonts w:ascii="Times New Roman" w:eastAsia="標楷體" w:hAnsi="Times New Roman"/>
              </w:rPr>
              <w:t>)/(1</w:t>
            </w:r>
            <w:r w:rsidRPr="005B321D">
              <w:rPr>
                <w:rFonts w:ascii="Times New Roman" w:eastAsia="標楷體" w:hAnsi="Times New Roman"/>
              </w:rPr>
              <w:t>月</w:t>
            </w:r>
            <w:r w:rsidRPr="005B321D">
              <w:rPr>
                <w:rFonts w:ascii="Times New Roman" w:eastAsia="標楷體" w:hAnsi="Times New Roman"/>
              </w:rPr>
              <w:t>1</w:t>
            </w:r>
            <w:r w:rsidRPr="005B321D">
              <w:rPr>
                <w:rFonts w:ascii="Times New Roman" w:eastAsia="標楷體" w:hAnsi="Times New Roman"/>
              </w:rPr>
              <w:t>日至</w:t>
            </w:r>
            <w:r w:rsidRPr="005B321D">
              <w:rPr>
                <w:rFonts w:ascii="Times New Roman" w:eastAsia="標楷體" w:hAnsi="Times New Roman"/>
              </w:rPr>
              <w:t>10</w:t>
            </w:r>
            <w:r w:rsidRPr="005B321D">
              <w:rPr>
                <w:rFonts w:ascii="Times New Roman" w:eastAsia="標楷體" w:hAnsi="Times New Roman"/>
              </w:rPr>
              <w:t>月</w:t>
            </w:r>
            <w:r w:rsidRPr="005B321D">
              <w:rPr>
                <w:rFonts w:ascii="Times New Roman" w:eastAsia="標楷體" w:hAnsi="Times New Roman"/>
              </w:rPr>
              <w:t>31</w:t>
            </w:r>
            <w:r w:rsidRPr="005B321D">
              <w:rPr>
                <w:rFonts w:ascii="Times New Roman" w:eastAsia="標楷體" w:hAnsi="Times New Roman"/>
              </w:rPr>
              <w:t>日食品中毒案件數</w:t>
            </w:r>
            <w:r w:rsidRPr="005B321D">
              <w:rPr>
                <w:rFonts w:ascii="Times New Roman" w:eastAsia="標楷體" w:hAnsi="Times New Roman"/>
              </w:rPr>
              <w:t>)x100%</w:t>
            </w:r>
          </w:p>
          <w:tbl>
            <w:tblPr>
              <w:tblW w:w="0" w:type="auto"/>
              <w:jc w:val="center"/>
              <w:tblLayout w:type="fixed"/>
              <w:tblCellMar>
                <w:left w:w="0" w:type="dxa"/>
                <w:right w:w="0" w:type="dxa"/>
              </w:tblCellMar>
              <w:tblLook w:val="04A0" w:firstRow="1" w:lastRow="0" w:firstColumn="1" w:lastColumn="0" w:noHBand="0" w:noVBand="1"/>
            </w:tblPr>
            <w:tblGrid>
              <w:gridCol w:w="4145"/>
              <w:gridCol w:w="992"/>
            </w:tblGrid>
            <w:tr w:rsidR="005B321D" w:rsidRPr="005B321D" w:rsidTr="00A30880">
              <w:trPr>
                <w:jc w:val="center"/>
              </w:trPr>
              <w:tc>
                <w:tcPr>
                  <w:tcW w:w="4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B321D" w:rsidRPr="005B321D" w:rsidRDefault="005B321D" w:rsidP="005B321D">
                  <w:pPr>
                    <w:snapToGrid w:val="0"/>
                    <w:spacing w:line="280" w:lineRule="exact"/>
                    <w:jc w:val="center"/>
                    <w:rPr>
                      <w:rFonts w:ascii="Times New Roman" w:eastAsia="標楷體" w:hAnsi="Times New Roman"/>
                      <w:sz w:val="22"/>
                    </w:rPr>
                  </w:pPr>
                  <w:r w:rsidRPr="005B321D">
                    <w:rPr>
                      <w:rFonts w:ascii="Times New Roman" w:eastAsia="標楷體" w:hAnsi="Times New Roman" w:hint="eastAsia"/>
                      <w:sz w:val="22"/>
                    </w:rPr>
                    <w:t>結案率</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B321D" w:rsidRPr="005B321D" w:rsidRDefault="005B321D" w:rsidP="005B321D">
                  <w:pPr>
                    <w:snapToGrid w:val="0"/>
                    <w:spacing w:line="280" w:lineRule="exact"/>
                    <w:ind w:leftChars="-45" w:left="112" w:rightChars="-45" w:right="-108" w:hanging="220"/>
                    <w:jc w:val="center"/>
                    <w:rPr>
                      <w:rFonts w:ascii="Times New Roman" w:eastAsia="標楷體" w:hAnsi="Times New Roman"/>
                      <w:sz w:val="22"/>
                    </w:rPr>
                  </w:pPr>
                  <w:r w:rsidRPr="005B321D">
                    <w:rPr>
                      <w:rFonts w:ascii="Times New Roman" w:eastAsia="標楷體" w:hAnsi="Times New Roman" w:hint="eastAsia"/>
                      <w:sz w:val="22"/>
                    </w:rPr>
                    <w:t>分數</w:t>
                  </w:r>
                </w:p>
              </w:tc>
            </w:tr>
            <w:tr w:rsidR="005B321D" w:rsidRPr="005B321D" w:rsidTr="00A30880">
              <w:trPr>
                <w:jc w:val="center"/>
              </w:trPr>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21D" w:rsidRPr="005B321D" w:rsidRDefault="005B321D" w:rsidP="005B321D">
                  <w:pPr>
                    <w:snapToGrid w:val="0"/>
                    <w:spacing w:line="280" w:lineRule="exact"/>
                    <w:ind w:leftChars="-45" w:left="112" w:rightChars="-45" w:right="-108" w:hanging="220"/>
                    <w:jc w:val="center"/>
                    <w:rPr>
                      <w:rFonts w:ascii="Times New Roman" w:eastAsia="標楷體" w:hAnsi="Times New Roman"/>
                      <w:sz w:val="22"/>
                    </w:rPr>
                  </w:pPr>
                  <w:r w:rsidRPr="005B321D">
                    <w:rPr>
                      <w:rFonts w:ascii="Times New Roman" w:eastAsia="標楷體" w:hAnsi="Times New Roman"/>
                      <w:sz w:val="22"/>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21D" w:rsidRPr="005B321D" w:rsidRDefault="005B321D" w:rsidP="005B321D">
                  <w:pPr>
                    <w:snapToGrid w:val="0"/>
                    <w:spacing w:line="280" w:lineRule="exact"/>
                    <w:ind w:leftChars="-45" w:left="112" w:rightChars="-45" w:right="-108" w:hanging="220"/>
                    <w:jc w:val="center"/>
                    <w:rPr>
                      <w:rFonts w:ascii="Times New Roman" w:eastAsia="標楷體" w:hAnsi="Times New Roman"/>
                      <w:sz w:val="22"/>
                    </w:rPr>
                  </w:pPr>
                  <w:r w:rsidRPr="005B321D">
                    <w:rPr>
                      <w:rFonts w:ascii="Times New Roman" w:eastAsia="標楷體" w:hAnsi="Times New Roman"/>
                      <w:sz w:val="22"/>
                    </w:rPr>
                    <w:t>3.0</w:t>
                  </w:r>
                  <w:r w:rsidRPr="005B321D">
                    <w:rPr>
                      <w:rFonts w:ascii="Times New Roman" w:eastAsia="標楷體" w:hAnsi="Times New Roman"/>
                      <w:sz w:val="22"/>
                    </w:rPr>
                    <w:t>分</w:t>
                  </w:r>
                </w:p>
              </w:tc>
            </w:tr>
            <w:tr w:rsidR="005B321D" w:rsidRPr="005B321D" w:rsidTr="00A30880">
              <w:trPr>
                <w:jc w:val="center"/>
              </w:trPr>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21D" w:rsidRPr="005B321D" w:rsidRDefault="005B321D" w:rsidP="005B321D">
                  <w:pPr>
                    <w:snapToGrid w:val="0"/>
                    <w:spacing w:line="280" w:lineRule="exact"/>
                    <w:jc w:val="center"/>
                    <w:rPr>
                      <w:rFonts w:ascii="Times New Roman" w:eastAsia="標楷體" w:hAnsi="Times New Roman"/>
                      <w:sz w:val="22"/>
                    </w:rPr>
                  </w:pPr>
                  <w:r w:rsidRPr="005B321D">
                    <w:rPr>
                      <w:rFonts w:ascii="新細明體" w:hAnsi="新細明體" w:cs="新細明體" w:hint="eastAsia"/>
                      <w:sz w:val="22"/>
                    </w:rPr>
                    <w:t>≧</w:t>
                  </w:r>
                  <w:r w:rsidRPr="005B321D">
                    <w:rPr>
                      <w:rFonts w:ascii="Times New Roman" w:eastAsia="標楷體" w:hAnsi="Times New Roman"/>
                      <w:sz w:val="22"/>
                    </w:rPr>
                    <w:t>95%</w:t>
                  </w:r>
                  <w:r w:rsidRPr="005B321D">
                    <w:rPr>
                      <w:rFonts w:ascii="Times New Roman" w:eastAsia="標楷體" w:hAnsi="Times New Roman"/>
                      <w:sz w:val="22"/>
                    </w:rPr>
                    <w:t>，＜</w:t>
                  </w:r>
                  <w:r w:rsidRPr="005B321D">
                    <w:rPr>
                      <w:rFonts w:ascii="Times New Roman" w:eastAsia="標楷體" w:hAnsi="Times New Roman"/>
                      <w:sz w:val="22"/>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21D" w:rsidRPr="005B321D" w:rsidRDefault="005B321D" w:rsidP="005B321D">
                  <w:pPr>
                    <w:snapToGrid w:val="0"/>
                    <w:spacing w:line="280" w:lineRule="exact"/>
                    <w:ind w:leftChars="-45" w:left="112" w:rightChars="-45" w:right="-108" w:hanging="220"/>
                    <w:jc w:val="center"/>
                    <w:rPr>
                      <w:rFonts w:ascii="Times New Roman" w:eastAsia="標楷體" w:hAnsi="Times New Roman"/>
                      <w:sz w:val="22"/>
                    </w:rPr>
                  </w:pPr>
                  <w:r w:rsidRPr="005B321D">
                    <w:rPr>
                      <w:rFonts w:ascii="Times New Roman" w:eastAsia="標楷體" w:hAnsi="Times New Roman"/>
                      <w:sz w:val="22"/>
                    </w:rPr>
                    <w:t>2.7</w:t>
                  </w:r>
                  <w:r w:rsidRPr="005B321D">
                    <w:rPr>
                      <w:rFonts w:ascii="Times New Roman" w:eastAsia="標楷體" w:hAnsi="Times New Roman"/>
                      <w:sz w:val="22"/>
                    </w:rPr>
                    <w:t>分</w:t>
                  </w:r>
                </w:p>
              </w:tc>
            </w:tr>
            <w:tr w:rsidR="005B321D" w:rsidRPr="005B321D" w:rsidTr="00A30880">
              <w:trPr>
                <w:jc w:val="center"/>
              </w:trPr>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21D" w:rsidRPr="005B321D" w:rsidRDefault="005B321D" w:rsidP="005B321D">
                  <w:pPr>
                    <w:snapToGrid w:val="0"/>
                    <w:spacing w:line="280" w:lineRule="exact"/>
                    <w:jc w:val="center"/>
                    <w:rPr>
                      <w:rFonts w:ascii="Times New Roman" w:eastAsia="標楷體" w:hAnsi="Times New Roman"/>
                      <w:sz w:val="22"/>
                    </w:rPr>
                  </w:pPr>
                  <w:r w:rsidRPr="005B321D">
                    <w:rPr>
                      <w:rFonts w:ascii="新細明體" w:hAnsi="新細明體" w:cs="新細明體" w:hint="eastAsia"/>
                      <w:sz w:val="22"/>
                    </w:rPr>
                    <w:t>≧</w:t>
                  </w:r>
                  <w:r w:rsidRPr="005B321D">
                    <w:rPr>
                      <w:rFonts w:ascii="Times New Roman" w:eastAsia="標楷體" w:hAnsi="Times New Roman"/>
                      <w:sz w:val="22"/>
                    </w:rPr>
                    <w:t>90%</w:t>
                  </w:r>
                  <w:r w:rsidRPr="005B321D">
                    <w:rPr>
                      <w:rFonts w:ascii="Times New Roman" w:eastAsia="標楷體" w:hAnsi="Times New Roman"/>
                      <w:sz w:val="22"/>
                    </w:rPr>
                    <w:t>，＜</w:t>
                  </w:r>
                  <w:r w:rsidRPr="005B321D">
                    <w:rPr>
                      <w:rFonts w:ascii="Times New Roman" w:eastAsia="標楷體" w:hAnsi="Times New Roman"/>
                      <w:sz w:val="22"/>
                    </w:rPr>
                    <w:t>95%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21D" w:rsidRPr="005B321D" w:rsidRDefault="005B321D" w:rsidP="005B321D">
                  <w:pPr>
                    <w:snapToGrid w:val="0"/>
                    <w:spacing w:line="280" w:lineRule="exact"/>
                    <w:ind w:leftChars="-45" w:left="112" w:rightChars="-45" w:right="-108" w:hanging="220"/>
                    <w:jc w:val="center"/>
                    <w:rPr>
                      <w:rFonts w:ascii="Times New Roman" w:eastAsia="標楷體" w:hAnsi="Times New Roman"/>
                      <w:sz w:val="22"/>
                    </w:rPr>
                  </w:pPr>
                  <w:r w:rsidRPr="005B321D">
                    <w:rPr>
                      <w:rFonts w:ascii="Times New Roman" w:eastAsia="標楷體" w:hAnsi="Times New Roman"/>
                      <w:sz w:val="22"/>
                    </w:rPr>
                    <w:t>2.4</w:t>
                  </w:r>
                  <w:r w:rsidRPr="005B321D">
                    <w:rPr>
                      <w:rFonts w:ascii="Times New Roman" w:eastAsia="標楷體" w:hAnsi="Times New Roman"/>
                      <w:sz w:val="22"/>
                    </w:rPr>
                    <w:t>分</w:t>
                  </w:r>
                </w:p>
              </w:tc>
            </w:tr>
            <w:tr w:rsidR="005B321D" w:rsidRPr="005B321D" w:rsidTr="00A30880">
              <w:trPr>
                <w:jc w:val="center"/>
              </w:trPr>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21D" w:rsidRPr="005B321D" w:rsidRDefault="005B321D" w:rsidP="005B321D">
                  <w:pPr>
                    <w:snapToGrid w:val="0"/>
                    <w:spacing w:line="280" w:lineRule="exact"/>
                    <w:jc w:val="center"/>
                    <w:rPr>
                      <w:rFonts w:ascii="Times New Roman" w:eastAsia="標楷體" w:hAnsi="Times New Roman"/>
                      <w:sz w:val="22"/>
                    </w:rPr>
                  </w:pPr>
                  <w:r w:rsidRPr="005B321D">
                    <w:rPr>
                      <w:rFonts w:ascii="新細明體" w:hAnsi="新細明體" w:cs="新細明體" w:hint="eastAsia"/>
                      <w:sz w:val="22"/>
                    </w:rPr>
                    <w:t>≧</w:t>
                  </w:r>
                  <w:r w:rsidRPr="005B321D">
                    <w:rPr>
                      <w:rFonts w:ascii="Times New Roman" w:eastAsia="標楷體" w:hAnsi="Times New Roman"/>
                      <w:sz w:val="22"/>
                    </w:rPr>
                    <w:t>80%</w:t>
                  </w:r>
                  <w:r w:rsidRPr="005B321D">
                    <w:rPr>
                      <w:rFonts w:ascii="Times New Roman" w:eastAsia="標楷體" w:hAnsi="Times New Roman"/>
                      <w:sz w:val="22"/>
                    </w:rPr>
                    <w:t>，＜</w:t>
                  </w:r>
                  <w:r w:rsidRPr="005B321D">
                    <w:rPr>
                      <w:rFonts w:ascii="Times New Roman" w:eastAsia="標楷體" w:hAnsi="Times New Roman"/>
                      <w:sz w:val="22"/>
                    </w:rPr>
                    <w:t>90%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21D" w:rsidRPr="005B321D" w:rsidRDefault="005B321D" w:rsidP="005B321D">
                  <w:pPr>
                    <w:snapToGrid w:val="0"/>
                    <w:spacing w:line="280" w:lineRule="exact"/>
                    <w:ind w:leftChars="-45" w:left="112" w:rightChars="-45" w:right="-108" w:hanging="220"/>
                    <w:jc w:val="center"/>
                    <w:rPr>
                      <w:rFonts w:ascii="Times New Roman" w:eastAsia="標楷體" w:hAnsi="Times New Roman"/>
                      <w:sz w:val="22"/>
                    </w:rPr>
                  </w:pPr>
                  <w:r w:rsidRPr="005B321D">
                    <w:rPr>
                      <w:rFonts w:ascii="Times New Roman" w:eastAsia="標楷體" w:hAnsi="Times New Roman"/>
                      <w:sz w:val="22"/>
                    </w:rPr>
                    <w:t>2.1</w:t>
                  </w:r>
                  <w:r w:rsidRPr="005B321D">
                    <w:rPr>
                      <w:rFonts w:ascii="Times New Roman" w:eastAsia="標楷體" w:hAnsi="Times New Roman"/>
                      <w:sz w:val="22"/>
                    </w:rPr>
                    <w:t>分</w:t>
                  </w:r>
                </w:p>
              </w:tc>
            </w:tr>
            <w:tr w:rsidR="005B321D" w:rsidRPr="005B321D" w:rsidTr="00A30880">
              <w:trPr>
                <w:jc w:val="center"/>
              </w:trPr>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21D" w:rsidRPr="005B321D" w:rsidRDefault="005B321D" w:rsidP="005B321D">
                  <w:pPr>
                    <w:snapToGrid w:val="0"/>
                    <w:spacing w:line="280" w:lineRule="exact"/>
                    <w:jc w:val="center"/>
                    <w:rPr>
                      <w:rFonts w:ascii="Times New Roman" w:eastAsia="標楷體" w:hAnsi="Times New Roman"/>
                      <w:sz w:val="22"/>
                    </w:rPr>
                  </w:pPr>
                  <w:r w:rsidRPr="005B321D">
                    <w:rPr>
                      <w:rFonts w:ascii="新細明體" w:hAnsi="新細明體" w:cs="新細明體" w:hint="eastAsia"/>
                      <w:sz w:val="22"/>
                    </w:rPr>
                    <w:t>≧</w:t>
                  </w:r>
                  <w:r w:rsidRPr="005B321D">
                    <w:rPr>
                      <w:rFonts w:ascii="Times New Roman" w:eastAsia="標楷體" w:hAnsi="Times New Roman"/>
                      <w:sz w:val="22"/>
                    </w:rPr>
                    <w:t>70%</w:t>
                  </w:r>
                  <w:r w:rsidRPr="005B321D">
                    <w:rPr>
                      <w:rFonts w:ascii="Times New Roman" w:eastAsia="標楷體" w:hAnsi="Times New Roman"/>
                      <w:sz w:val="22"/>
                    </w:rPr>
                    <w:t>，＜</w:t>
                  </w:r>
                  <w:r w:rsidRPr="005B321D">
                    <w:rPr>
                      <w:rFonts w:ascii="Times New Roman" w:eastAsia="標楷體" w:hAnsi="Times New Roman"/>
                      <w:sz w:val="22"/>
                    </w:rPr>
                    <w:t>80%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21D" w:rsidRPr="005B321D" w:rsidRDefault="005B321D" w:rsidP="005B321D">
                  <w:pPr>
                    <w:snapToGrid w:val="0"/>
                    <w:spacing w:line="280" w:lineRule="exact"/>
                    <w:ind w:leftChars="-45" w:left="112" w:rightChars="-45" w:right="-108" w:hanging="220"/>
                    <w:jc w:val="center"/>
                    <w:rPr>
                      <w:rFonts w:ascii="Times New Roman" w:eastAsia="標楷體" w:hAnsi="Times New Roman"/>
                      <w:sz w:val="22"/>
                    </w:rPr>
                  </w:pPr>
                  <w:r w:rsidRPr="005B321D">
                    <w:rPr>
                      <w:rFonts w:ascii="Times New Roman" w:eastAsia="標楷體" w:hAnsi="Times New Roman"/>
                      <w:sz w:val="22"/>
                    </w:rPr>
                    <w:t>1.5</w:t>
                  </w:r>
                  <w:r w:rsidRPr="005B321D">
                    <w:rPr>
                      <w:rFonts w:ascii="Times New Roman" w:eastAsia="標楷體" w:hAnsi="Times New Roman"/>
                      <w:sz w:val="22"/>
                    </w:rPr>
                    <w:t>分</w:t>
                  </w:r>
                </w:p>
              </w:tc>
            </w:tr>
            <w:tr w:rsidR="005B321D" w:rsidRPr="005B321D" w:rsidTr="00A30880">
              <w:trPr>
                <w:jc w:val="center"/>
              </w:trPr>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21D" w:rsidRPr="005B321D" w:rsidRDefault="005B321D" w:rsidP="005B321D">
                  <w:pPr>
                    <w:snapToGrid w:val="0"/>
                    <w:spacing w:line="280" w:lineRule="exact"/>
                    <w:jc w:val="center"/>
                    <w:rPr>
                      <w:rFonts w:ascii="Times New Roman" w:eastAsia="標楷體" w:hAnsi="Times New Roman"/>
                      <w:sz w:val="22"/>
                    </w:rPr>
                  </w:pPr>
                  <w:r w:rsidRPr="005B321D">
                    <w:rPr>
                      <w:rFonts w:ascii="新細明體" w:hAnsi="新細明體" w:cs="新細明體" w:hint="eastAsia"/>
                      <w:sz w:val="22"/>
                    </w:rPr>
                    <w:t>≧</w:t>
                  </w:r>
                  <w:r w:rsidRPr="005B321D">
                    <w:rPr>
                      <w:rFonts w:ascii="Times New Roman" w:eastAsia="標楷體" w:hAnsi="Times New Roman"/>
                      <w:sz w:val="22"/>
                    </w:rPr>
                    <w:t>60%</w:t>
                  </w:r>
                  <w:r w:rsidRPr="005B321D">
                    <w:rPr>
                      <w:rFonts w:ascii="Times New Roman" w:eastAsia="標楷體" w:hAnsi="Times New Roman"/>
                      <w:sz w:val="22"/>
                    </w:rPr>
                    <w:t>，＜</w:t>
                  </w:r>
                  <w:r w:rsidRPr="005B321D">
                    <w:rPr>
                      <w:rFonts w:ascii="Times New Roman" w:eastAsia="標楷體" w:hAnsi="Times New Roman"/>
                      <w:sz w:val="22"/>
                    </w:rPr>
                    <w:t>70%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21D" w:rsidRPr="005B321D" w:rsidRDefault="005B321D" w:rsidP="005B321D">
                  <w:pPr>
                    <w:snapToGrid w:val="0"/>
                    <w:spacing w:line="280" w:lineRule="exact"/>
                    <w:ind w:leftChars="-45" w:left="112" w:rightChars="-45" w:right="-108" w:hanging="220"/>
                    <w:jc w:val="center"/>
                    <w:rPr>
                      <w:rFonts w:ascii="Times New Roman" w:eastAsia="標楷體" w:hAnsi="Times New Roman"/>
                      <w:sz w:val="22"/>
                    </w:rPr>
                  </w:pPr>
                  <w:r w:rsidRPr="005B321D">
                    <w:rPr>
                      <w:rFonts w:ascii="Times New Roman" w:eastAsia="標楷體" w:hAnsi="Times New Roman"/>
                      <w:sz w:val="22"/>
                    </w:rPr>
                    <w:t>0.9</w:t>
                  </w:r>
                  <w:r w:rsidRPr="005B321D">
                    <w:rPr>
                      <w:rFonts w:ascii="Times New Roman" w:eastAsia="標楷體" w:hAnsi="Times New Roman"/>
                      <w:sz w:val="22"/>
                    </w:rPr>
                    <w:t>分</w:t>
                  </w:r>
                </w:p>
              </w:tc>
            </w:tr>
            <w:tr w:rsidR="005B321D" w:rsidRPr="005B321D" w:rsidTr="00A30880">
              <w:trPr>
                <w:jc w:val="center"/>
              </w:trPr>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21D" w:rsidRPr="005B321D" w:rsidRDefault="005B321D" w:rsidP="005B321D">
                  <w:pPr>
                    <w:snapToGrid w:val="0"/>
                    <w:spacing w:line="280" w:lineRule="exact"/>
                    <w:jc w:val="center"/>
                    <w:rPr>
                      <w:rFonts w:ascii="Times New Roman" w:eastAsia="標楷體" w:hAnsi="Times New Roman"/>
                      <w:sz w:val="22"/>
                    </w:rPr>
                  </w:pPr>
                  <w:r w:rsidRPr="005B321D">
                    <w:rPr>
                      <w:rFonts w:ascii="新細明體" w:hAnsi="新細明體" w:cs="新細明體" w:hint="eastAsia"/>
                      <w:sz w:val="22"/>
                    </w:rPr>
                    <w:t>≧</w:t>
                  </w:r>
                  <w:r w:rsidRPr="005B321D">
                    <w:rPr>
                      <w:rFonts w:ascii="Times New Roman" w:eastAsia="標楷體" w:hAnsi="Times New Roman"/>
                      <w:sz w:val="22"/>
                    </w:rPr>
                    <w:t>50%</w:t>
                  </w:r>
                  <w:r w:rsidRPr="005B321D">
                    <w:rPr>
                      <w:rFonts w:ascii="Times New Roman" w:eastAsia="標楷體" w:hAnsi="Times New Roman"/>
                      <w:sz w:val="22"/>
                    </w:rPr>
                    <w:t>，＜</w:t>
                  </w:r>
                  <w:r w:rsidRPr="005B321D">
                    <w:rPr>
                      <w:rFonts w:ascii="Times New Roman" w:eastAsia="標楷體" w:hAnsi="Times New Roman"/>
                      <w:sz w:val="22"/>
                    </w:rPr>
                    <w:t>60%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21D" w:rsidRPr="005B321D" w:rsidRDefault="005B321D" w:rsidP="005B321D">
                  <w:pPr>
                    <w:snapToGrid w:val="0"/>
                    <w:spacing w:line="280" w:lineRule="exact"/>
                    <w:ind w:leftChars="-45" w:left="112" w:rightChars="-45" w:right="-108" w:hanging="220"/>
                    <w:jc w:val="center"/>
                    <w:rPr>
                      <w:rFonts w:ascii="Times New Roman" w:eastAsia="標楷體" w:hAnsi="Times New Roman"/>
                      <w:sz w:val="22"/>
                    </w:rPr>
                  </w:pPr>
                  <w:r w:rsidRPr="005B321D">
                    <w:rPr>
                      <w:rFonts w:ascii="Times New Roman" w:eastAsia="標楷體" w:hAnsi="Times New Roman"/>
                      <w:sz w:val="22"/>
                    </w:rPr>
                    <w:t>0.6</w:t>
                  </w:r>
                  <w:r w:rsidRPr="005B321D">
                    <w:rPr>
                      <w:rFonts w:ascii="Times New Roman" w:eastAsia="標楷體" w:hAnsi="Times New Roman"/>
                      <w:sz w:val="22"/>
                    </w:rPr>
                    <w:t>分</w:t>
                  </w:r>
                </w:p>
              </w:tc>
            </w:tr>
            <w:tr w:rsidR="005B321D" w:rsidRPr="005B321D" w:rsidTr="00A30880">
              <w:trPr>
                <w:jc w:val="center"/>
              </w:trPr>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21D" w:rsidRPr="005B321D" w:rsidRDefault="005B321D" w:rsidP="005B321D">
                  <w:pPr>
                    <w:snapToGrid w:val="0"/>
                    <w:spacing w:line="280" w:lineRule="exact"/>
                    <w:jc w:val="center"/>
                    <w:rPr>
                      <w:rFonts w:ascii="Times New Roman" w:eastAsia="標楷體" w:hAnsi="Times New Roman"/>
                      <w:sz w:val="22"/>
                    </w:rPr>
                  </w:pPr>
                  <w:r w:rsidRPr="005B321D">
                    <w:rPr>
                      <w:rFonts w:ascii="Times New Roman" w:eastAsia="標楷體" w:hAnsi="Times New Roman"/>
                      <w:sz w:val="22"/>
                    </w:rPr>
                    <w:t>＜</w:t>
                  </w:r>
                  <w:r w:rsidRPr="005B321D">
                    <w:rPr>
                      <w:rFonts w:ascii="Times New Roman" w:eastAsia="標楷體" w:hAnsi="Times New Roman"/>
                      <w:sz w:val="22"/>
                    </w:rPr>
                    <w:t>50%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21D" w:rsidRPr="005B321D" w:rsidRDefault="005B321D" w:rsidP="005B321D">
                  <w:pPr>
                    <w:snapToGrid w:val="0"/>
                    <w:spacing w:line="280" w:lineRule="exact"/>
                    <w:ind w:leftChars="-45" w:left="112" w:rightChars="-45" w:right="-108" w:hanging="220"/>
                    <w:jc w:val="center"/>
                    <w:rPr>
                      <w:rFonts w:ascii="Times New Roman" w:eastAsia="標楷體" w:hAnsi="Times New Roman"/>
                      <w:sz w:val="22"/>
                    </w:rPr>
                  </w:pPr>
                  <w:r w:rsidRPr="005B321D">
                    <w:rPr>
                      <w:rFonts w:ascii="Times New Roman" w:eastAsia="標楷體" w:hAnsi="Times New Roman"/>
                      <w:sz w:val="22"/>
                    </w:rPr>
                    <w:t>0</w:t>
                  </w:r>
                  <w:r w:rsidRPr="005B321D">
                    <w:rPr>
                      <w:rFonts w:ascii="Times New Roman" w:eastAsia="標楷體" w:hAnsi="Times New Roman"/>
                      <w:sz w:val="22"/>
                    </w:rPr>
                    <w:t>分</w:t>
                  </w:r>
                </w:p>
              </w:tc>
            </w:tr>
          </w:tbl>
          <w:p w:rsidR="005B321D" w:rsidRPr="005B321D" w:rsidRDefault="005B321D" w:rsidP="005B321D">
            <w:pPr>
              <w:snapToGrid w:val="0"/>
              <w:spacing w:line="280" w:lineRule="exact"/>
              <w:rPr>
                <w:rFonts w:ascii="Times New Roman" w:eastAsia="標楷體" w:hAnsi="Times New Roman"/>
              </w:rPr>
            </w:pPr>
            <w:r w:rsidRPr="005B321D">
              <w:rPr>
                <w:rFonts w:ascii="Times New Roman" w:eastAsia="標楷體" w:hAnsi="Times New Roman"/>
              </w:rPr>
              <w:t>※</w:t>
            </w:r>
            <w:r w:rsidRPr="005B321D">
              <w:rPr>
                <w:rFonts w:ascii="Times New Roman" w:eastAsia="標楷體" w:hAnsi="Times New Roman"/>
              </w:rPr>
              <w:t>範例：如該轄區於</w:t>
            </w:r>
            <w:r w:rsidRPr="005B321D">
              <w:rPr>
                <w:rFonts w:ascii="Times New Roman" w:eastAsia="標楷體" w:hAnsi="Times New Roman"/>
                <w:szCs w:val="24"/>
              </w:rPr>
              <w:t>109</w:t>
            </w:r>
            <w:r w:rsidRPr="005B321D">
              <w:rPr>
                <w:rFonts w:ascii="Times New Roman" w:eastAsia="標楷體" w:hAnsi="Times New Roman"/>
              </w:rPr>
              <w:t>年度</w:t>
            </w:r>
            <w:r w:rsidRPr="005B321D">
              <w:rPr>
                <w:rFonts w:ascii="Times New Roman" w:eastAsia="標楷體" w:hAnsi="Times New Roman"/>
              </w:rPr>
              <w:t>1</w:t>
            </w:r>
            <w:r w:rsidRPr="005B321D">
              <w:rPr>
                <w:rFonts w:ascii="Times New Roman" w:eastAsia="標楷體" w:hAnsi="Times New Roman"/>
              </w:rPr>
              <w:t>月</w:t>
            </w:r>
            <w:r w:rsidRPr="005B321D">
              <w:rPr>
                <w:rFonts w:ascii="Times New Roman" w:eastAsia="標楷體" w:hAnsi="Times New Roman"/>
              </w:rPr>
              <w:t>1</w:t>
            </w:r>
            <w:r w:rsidRPr="005B321D">
              <w:rPr>
                <w:rFonts w:ascii="Times New Roman" w:eastAsia="標楷體" w:hAnsi="Times New Roman"/>
              </w:rPr>
              <w:t>日至</w:t>
            </w:r>
            <w:r w:rsidRPr="005B321D">
              <w:rPr>
                <w:rFonts w:ascii="Times New Roman" w:eastAsia="標楷體" w:hAnsi="Times New Roman"/>
              </w:rPr>
              <w:t>10</w:t>
            </w:r>
            <w:r w:rsidRPr="005B321D">
              <w:rPr>
                <w:rFonts w:ascii="Times New Roman" w:eastAsia="標楷體" w:hAnsi="Times New Roman"/>
              </w:rPr>
              <w:t>月</w:t>
            </w:r>
            <w:r w:rsidRPr="005B321D">
              <w:rPr>
                <w:rFonts w:ascii="Times New Roman" w:eastAsia="標楷體" w:hAnsi="Times New Roman"/>
              </w:rPr>
              <w:t>31</w:t>
            </w:r>
            <w:r w:rsidRPr="005B321D">
              <w:rPr>
                <w:rFonts w:ascii="Times New Roman" w:eastAsia="標楷體" w:hAnsi="Times New Roman"/>
              </w:rPr>
              <w:t>日計發生</w:t>
            </w:r>
            <w:r w:rsidRPr="005B321D">
              <w:rPr>
                <w:rFonts w:ascii="Times New Roman" w:eastAsia="標楷體" w:hAnsi="Times New Roman"/>
              </w:rPr>
              <w:t>50</w:t>
            </w:r>
            <w:r w:rsidRPr="005B321D">
              <w:rPr>
                <w:rFonts w:ascii="Times New Roman" w:eastAsia="標楷體" w:hAnsi="Times New Roman"/>
              </w:rPr>
              <w:t>件食品中毒案，於</w:t>
            </w:r>
            <w:r w:rsidRPr="005B321D">
              <w:rPr>
                <w:rFonts w:ascii="Times New Roman" w:eastAsia="標楷體" w:hAnsi="Times New Roman"/>
              </w:rPr>
              <w:t>60</w:t>
            </w:r>
            <w:r w:rsidRPr="005B321D">
              <w:rPr>
                <w:rFonts w:ascii="Times New Roman" w:eastAsia="標楷體" w:hAnsi="Times New Roman"/>
              </w:rPr>
              <w:t>日結案之案件數為</w:t>
            </w:r>
            <w:r w:rsidRPr="005B321D">
              <w:rPr>
                <w:rFonts w:ascii="Times New Roman" w:eastAsia="標楷體" w:hAnsi="Times New Roman"/>
              </w:rPr>
              <w:t>45</w:t>
            </w:r>
            <w:r w:rsidRPr="005B321D">
              <w:rPr>
                <w:rFonts w:ascii="Times New Roman" w:eastAsia="標楷體" w:hAnsi="Times New Roman"/>
              </w:rPr>
              <w:t>件</w:t>
            </w:r>
            <w:r w:rsidRPr="005B321D">
              <w:rPr>
                <w:rFonts w:ascii="Times New Roman" w:eastAsia="標楷體" w:hAnsi="Times New Roman"/>
              </w:rPr>
              <w:t>(90%)</w:t>
            </w:r>
            <w:r w:rsidRPr="005B321D">
              <w:rPr>
                <w:rFonts w:ascii="Times New Roman" w:eastAsia="標楷體" w:hAnsi="Times New Roman"/>
              </w:rPr>
              <w:t>，即得</w:t>
            </w:r>
            <w:r w:rsidRPr="005B321D">
              <w:rPr>
                <w:rFonts w:ascii="Times New Roman" w:eastAsia="標楷體" w:hAnsi="Times New Roman"/>
              </w:rPr>
              <w:t>2.4</w:t>
            </w:r>
            <w:r w:rsidRPr="005B321D">
              <w:rPr>
                <w:rFonts w:ascii="Times New Roman" w:eastAsia="標楷體" w:hAnsi="Times New Roman"/>
              </w:rPr>
              <w:t>分。</w:t>
            </w:r>
          </w:p>
          <w:p w:rsidR="005B321D" w:rsidRPr="005B321D" w:rsidRDefault="005B321D" w:rsidP="005B321D">
            <w:pPr>
              <w:snapToGrid w:val="0"/>
              <w:spacing w:line="280" w:lineRule="exact"/>
              <w:rPr>
                <w:rFonts w:ascii="Times New Roman" w:eastAsia="標楷體" w:hAnsi="Times New Roman"/>
              </w:rPr>
            </w:pPr>
          </w:p>
          <w:p w:rsidR="005B321D" w:rsidRPr="005B321D" w:rsidRDefault="005B321D" w:rsidP="005B321D">
            <w:pPr>
              <w:snapToGrid w:val="0"/>
              <w:spacing w:line="280" w:lineRule="exact"/>
              <w:rPr>
                <w:rFonts w:ascii="Times New Roman" w:eastAsia="標楷體" w:hAnsi="Times New Roman"/>
                <w:szCs w:val="24"/>
              </w:rPr>
            </w:pPr>
            <w:r w:rsidRPr="005B321D">
              <w:rPr>
                <w:rFonts w:ascii="Times New Roman" w:eastAsia="標楷體" w:hAnsi="Times New Roman"/>
              </w:rPr>
              <w:t>結案天數路徑：產品通路便捷稽查作業平台</w:t>
            </w:r>
            <w:r w:rsidRPr="005B321D">
              <w:rPr>
                <w:rFonts w:ascii="Times New Roman" w:eastAsia="標楷體" w:hAnsi="Times New Roman"/>
              </w:rPr>
              <w:t>/</w:t>
            </w:r>
            <w:r w:rsidRPr="005B321D">
              <w:rPr>
                <w:rFonts w:ascii="Times New Roman" w:eastAsia="標楷體" w:hAnsi="Times New Roman"/>
              </w:rPr>
              <w:t>食品中毒速報。</w:t>
            </w:r>
          </w:p>
        </w:tc>
        <w:tc>
          <w:tcPr>
            <w:tcW w:w="1417" w:type="dxa"/>
            <w:shd w:val="clear" w:color="auto" w:fill="auto"/>
          </w:tcPr>
          <w:p w:rsidR="005B321D" w:rsidRPr="005B321D" w:rsidRDefault="005B321D" w:rsidP="005B321D">
            <w:pPr>
              <w:snapToGrid w:val="0"/>
              <w:spacing w:line="280" w:lineRule="exact"/>
              <w:jc w:val="both"/>
              <w:rPr>
                <w:rFonts w:ascii="Times New Roman" w:eastAsia="標楷體" w:hAnsi="Times New Roman"/>
                <w:szCs w:val="24"/>
              </w:rPr>
            </w:pPr>
            <w:r w:rsidRPr="005B321D">
              <w:rPr>
                <w:rFonts w:ascii="Times New Roman" w:eastAsia="標楷體" w:hAnsi="Times New Roman"/>
              </w:rPr>
              <w:t>各衛生局載入</w:t>
            </w:r>
            <w:r w:rsidRPr="005B321D">
              <w:rPr>
                <w:rFonts w:ascii="Times New Roman" w:eastAsia="標楷體" w:hAnsi="Times New Roman"/>
              </w:rPr>
              <w:t>PMDS</w:t>
            </w:r>
            <w:r w:rsidRPr="005B321D">
              <w:rPr>
                <w:rFonts w:ascii="Times New Roman" w:eastAsia="標楷體" w:hAnsi="Times New Roman"/>
              </w:rPr>
              <w:t>系統資料。</w:t>
            </w:r>
          </w:p>
          <w:p w:rsidR="005B321D" w:rsidRPr="005B321D" w:rsidRDefault="005B321D" w:rsidP="005B321D">
            <w:pPr>
              <w:snapToGrid w:val="0"/>
              <w:spacing w:line="280" w:lineRule="exact"/>
              <w:jc w:val="both"/>
              <w:rPr>
                <w:rFonts w:ascii="Times New Roman" w:eastAsia="標楷體" w:hAnsi="Times New Roman"/>
                <w:szCs w:val="24"/>
              </w:rPr>
            </w:pPr>
          </w:p>
        </w:tc>
      </w:tr>
      <w:tr w:rsidR="005B321D" w:rsidRPr="005B321D" w:rsidTr="00A30880">
        <w:tc>
          <w:tcPr>
            <w:tcW w:w="568" w:type="dxa"/>
            <w:shd w:val="clear" w:color="auto" w:fill="auto"/>
          </w:tcPr>
          <w:p w:rsidR="005B321D" w:rsidRPr="005B321D" w:rsidRDefault="005B321D" w:rsidP="005B321D">
            <w:pPr>
              <w:spacing w:line="280" w:lineRule="exact"/>
              <w:rPr>
                <w:rFonts w:ascii="Times New Roman" w:eastAsia="標楷體" w:hAnsi="Times New Roman"/>
                <w:szCs w:val="24"/>
              </w:rPr>
            </w:pPr>
            <w:r w:rsidRPr="005B321D">
              <w:rPr>
                <w:rFonts w:ascii="Times New Roman" w:eastAsia="標楷體" w:hAnsi="Times New Roman"/>
                <w:szCs w:val="24"/>
              </w:rPr>
              <w:t>19</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rPr>
            </w:pPr>
            <w:r w:rsidRPr="005B321D">
              <w:rPr>
                <w:rFonts w:ascii="Times New Roman" w:eastAsia="標楷體" w:hAnsi="Times New Roman"/>
                <w:szCs w:val="24"/>
              </w:rPr>
              <w:t>強化食品添加</w:t>
            </w:r>
            <w:r w:rsidRPr="005B321D">
              <w:rPr>
                <w:rFonts w:ascii="Times New Roman" w:eastAsia="標楷體" w:hAnsi="Times New Roman"/>
                <w:szCs w:val="24"/>
              </w:rPr>
              <w:lastRenderedPageBreak/>
              <w:t>物販售業者自主管理</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szCs w:val="28"/>
              </w:rPr>
            </w:pPr>
            <w:r w:rsidRPr="005B321D">
              <w:rPr>
                <w:rFonts w:ascii="Times New Roman" w:eastAsia="標楷體" w:hAnsi="Times New Roman"/>
                <w:szCs w:val="24"/>
              </w:rPr>
              <w:lastRenderedPageBreak/>
              <w:t>輔導食品添加</w:t>
            </w:r>
            <w:r w:rsidRPr="005B321D">
              <w:rPr>
                <w:rFonts w:ascii="Times New Roman" w:eastAsia="標楷體" w:hAnsi="Times New Roman"/>
                <w:szCs w:val="24"/>
              </w:rPr>
              <w:lastRenderedPageBreak/>
              <w:t>物販售業者兼售非供食品加工化工原料之自主管理能力。</w:t>
            </w:r>
            <w:r w:rsidRPr="005B321D">
              <w:rPr>
                <w:rFonts w:ascii="Times New Roman" w:eastAsia="標楷體" w:hAnsi="Times New Roman"/>
                <w:szCs w:val="24"/>
              </w:rPr>
              <w:t>(4</w:t>
            </w:r>
            <w:r w:rsidRPr="005B321D">
              <w:rPr>
                <w:rFonts w:ascii="Times New Roman" w:eastAsia="標楷體" w:hAnsi="Times New Roman"/>
                <w:szCs w:val="24"/>
              </w:rPr>
              <w:t>分</w:t>
            </w:r>
            <w:r w:rsidRPr="005B321D">
              <w:rPr>
                <w:rFonts w:ascii="Times New Roman" w:eastAsia="標楷體" w:hAnsi="Times New Roman"/>
                <w:szCs w:val="24"/>
              </w:rPr>
              <w:t>)</w:t>
            </w:r>
          </w:p>
        </w:tc>
        <w:tc>
          <w:tcPr>
            <w:tcW w:w="6095" w:type="dxa"/>
            <w:shd w:val="clear" w:color="auto" w:fill="auto"/>
          </w:tcPr>
          <w:p w:rsidR="005B321D" w:rsidRPr="005B321D" w:rsidRDefault="001752BD" w:rsidP="001752BD">
            <w:pPr>
              <w:ind w:left="480" w:hangingChars="200" w:hanging="480"/>
              <w:rPr>
                <w:rFonts w:ascii="Times New Roman" w:eastAsia="標楷體" w:hAnsi="Times New Roman"/>
                <w:szCs w:val="24"/>
              </w:rPr>
            </w:pPr>
            <w:r>
              <w:rPr>
                <w:rFonts w:ascii="Times New Roman" w:eastAsia="標楷體" w:hAnsi="Times New Roman" w:hint="eastAsia"/>
                <w:szCs w:val="24"/>
              </w:rPr>
              <w:lastRenderedPageBreak/>
              <w:t>一、</w:t>
            </w:r>
            <w:r w:rsidR="005B321D" w:rsidRPr="005B321D">
              <w:rPr>
                <w:rFonts w:ascii="Times New Roman" w:eastAsia="標楷體" w:hAnsi="Times New Roman" w:hint="eastAsia"/>
                <w:szCs w:val="24"/>
              </w:rPr>
              <w:t>以非登不可登錄之食品添加物販售業者為輔導目標家數</w:t>
            </w:r>
            <w:r w:rsidR="005B321D" w:rsidRPr="005B321D">
              <w:rPr>
                <w:rFonts w:ascii="Times New Roman" w:eastAsia="標楷體" w:hAnsi="Times New Roman" w:hint="eastAsia"/>
                <w:szCs w:val="24"/>
              </w:rPr>
              <w:t>:</w:t>
            </w:r>
            <w:r w:rsidR="005B321D" w:rsidRPr="005B321D">
              <w:rPr>
                <w:rFonts w:ascii="Times New Roman" w:eastAsia="標楷體" w:hAnsi="Times New Roman" w:hint="eastAsia"/>
                <w:szCs w:val="24"/>
              </w:rPr>
              <w:t>。以於經濟部辦理公司或商業登記化學原料批</w:t>
            </w:r>
            <w:r w:rsidR="005B321D" w:rsidRPr="005B321D">
              <w:rPr>
                <w:rFonts w:ascii="Times New Roman" w:eastAsia="標楷體" w:hAnsi="Times New Roman" w:hint="eastAsia"/>
                <w:szCs w:val="24"/>
              </w:rPr>
              <w:lastRenderedPageBreak/>
              <w:t>發或零售業項目者，為優先輔導對象</w:t>
            </w:r>
            <w:r w:rsidR="005B321D" w:rsidRPr="005B321D">
              <w:rPr>
                <w:rFonts w:ascii="Times New Roman" w:eastAsia="標楷體" w:hAnsi="Times New Roman" w:hint="eastAsia"/>
                <w:szCs w:val="24"/>
              </w:rPr>
              <w:t>(</w:t>
            </w:r>
            <w:r w:rsidR="005B321D" w:rsidRPr="005B321D">
              <w:rPr>
                <w:rFonts w:ascii="Times New Roman" w:eastAsia="標楷體" w:hAnsi="Times New Roman" w:hint="eastAsia"/>
                <w:szCs w:val="24"/>
              </w:rPr>
              <w:t>統計</w:t>
            </w:r>
            <w:r w:rsidR="005B321D" w:rsidRPr="005B321D">
              <w:rPr>
                <w:rFonts w:ascii="Times New Roman" w:eastAsia="標楷體" w:hAnsi="Times New Roman" w:hint="eastAsia"/>
                <w:szCs w:val="24"/>
              </w:rPr>
              <w:t>109</w:t>
            </w:r>
            <w:r w:rsidR="005B321D" w:rsidRPr="005B321D">
              <w:rPr>
                <w:rFonts w:ascii="Times New Roman" w:eastAsia="標楷體" w:hAnsi="Times New Roman" w:hint="eastAsia"/>
                <w:szCs w:val="24"/>
              </w:rPr>
              <w:t>年</w:t>
            </w:r>
            <w:r w:rsidR="005B321D" w:rsidRPr="005B321D">
              <w:rPr>
                <w:rFonts w:ascii="Times New Roman" w:eastAsia="標楷體" w:hAnsi="Times New Roman" w:hint="eastAsia"/>
                <w:szCs w:val="24"/>
              </w:rPr>
              <w:t>1</w:t>
            </w:r>
            <w:r w:rsidR="005B321D" w:rsidRPr="005B321D">
              <w:rPr>
                <w:rFonts w:ascii="Times New Roman" w:eastAsia="標楷體" w:hAnsi="Times New Roman" w:hint="eastAsia"/>
                <w:szCs w:val="24"/>
              </w:rPr>
              <w:t>月</w:t>
            </w:r>
            <w:r w:rsidR="005B321D" w:rsidRPr="005B321D">
              <w:rPr>
                <w:rFonts w:ascii="Times New Roman" w:eastAsia="標楷體" w:hAnsi="Times New Roman" w:hint="eastAsia"/>
                <w:szCs w:val="24"/>
              </w:rPr>
              <w:t>~109</w:t>
            </w:r>
            <w:r w:rsidR="005B321D" w:rsidRPr="005B321D">
              <w:rPr>
                <w:rFonts w:ascii="Times New Roman" w:eastAsia="標楷體" w:hAnsi="Times New Roman" w:hint="eastAsia"/>
                <w:szCs w:val="24"/>
              </w:rPr>
              <w:t>年</w:t>
            </w:r>
            <w:r w:rsidR="005B321D" w:rsidRPr="005B321D">
              <w:rPr>
                <w:rFonts w:ascii="Times New Roman" w:eastAsia="標楷體" w:hAnsi="Times New Roman" w:hint="eastAsia"/>
                <w:szCs w:val="24"/>
              </w:rPr>
              <w:t>11</w:t>
            </w:r>
            <w:r w:rsidR="005B321D" w:rsidRPr="005B321D">
              <w:rPr>
                <w:rFonts w:ascii="Times New Roman" w:eastAsia="標楷體" w:hAnsi="Times New Roman" w:hint="eastAsia"/>
                <w:szCs w:val="24"/>
              </w:rPr>
              <w:t>月</w:t>
            </w:r>
            <w:r w:rsidR="005B321D" w:rsidRPr="005B321D">
              <w:rPr>
                <w:rFonts w:ascii="Times New Roman" w:eastAsia="標楷體" w:hAnsi="Times New Roman" w:hint="eastAsia"/>
                <w:szCs w:val="24"/>
              </w:rPr>
              <w:t>)</w:t>
            </w:r>
            <w:r w:rsidR="005B321D" w:rsidRPr="005B321D">
              <w:rPr>
                <w:rFonts w:ascii="Times New Roman" w:eastAsia="標楷體" w:hAnsi="Times New Roman" w:hint="eastAsia"/>
                <w:szCs w:val="24"/>
              </w:rPr>
              <w:t>，計分方式如下</w:t>
            </w:r>
            <w:r w:rsidR="005B321D" w:rsidRPr="005B321D">
              <w:rPr>
                <w:rFonts w:ascii="Times New Roman" w:eastAsia="標楷體" w:hAnsi="Times New Roman" w:hint="eastAsia"/>
                <w:szCs w:val="24"/>
              </w:rPr>
              <w:t>(</w:t>
            </w:r>
            <w:r w:rsidR="005B321D" w:rsidRPr="005B321D">
              <w:rPr>
                <w:rFonts w:ascii="Times New Roman" w:eastAsia="標楷體" w:hAnsi="Times New Roman" w:hint="eastAsia"/>
                <w:szCs w:val="24"/>
              </w:rPr>
              <w:t>上限</w:t>
            </w:r>
            <w:r w:rsidR="005B321D" w:rsidRPr="005B321D">
              <w:rPr>
                <w:rFonts w:ascii="Times New Roman" w:eastAsia="標楷體" w:hAnsi="Times New Roman" w:hint="eastAsia"/>
                <w:szCs w:val="24"/>
              </w:rPr>
              <w:t>4</w:t>
            </w:r>
            <w:r w:rsidR="005B321D" w:rsidRPr="005B321D">
              <w:rPr>
                <w:rFonts w:ascii="Times New Roman" w:eastAsia="標楷體" w:hAnsi="Times New Roman" w:hint="eastAsia"/>
                <w:szCs w:val="24"/>
              </w:rPr>
              <w:t>分</w:t>
            </w:r>
            <w:r w:rsidR="005B321D" w:rsidRPr="005B321D">
              <w:rPr>
                <w:rFonts w:ascii="Times New Roman" w:eastAsia="標楷體" w:hAnsi="Times New Roman" w:hint="eastAsia"/>
                <w:szCs w:val="24"/>
              </w:rPr>
              <w:t>)</w:t>
            </w:r>
            <w:r w:rsidR="005B321D" w:rsidRPr="005B321D">
              <w:rPr>
                <w:rFonts w:ascii="Times New Roman" w:eastAsia="標楷體" w:hAnsi="Times New Roman"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7"/>
              <w:gridCol w:w="3261"/>
            </w:tblGrid>
            <w:tr w:rsidR="005B321D" w:rsidRPr="005B321D" w:rsidTr="00A30880">
              <w:trPr>
                <w:jc w:val="center"/>
              </w:trPr>
              <w:tc>
                <w:tcPr>
                  <w:tcW w:w="2557" w:type="dxa"/>
                  <w:shd w:val="clear" w:color="auto" w:fill="auto"/>
                  <w:vAlign w:val="center"/>
                </w:tcPr>
                <w:p w:rsidR="005B321D" w:rsidRPr="005B321D" w:rsidRDefault="005B321D" w:rsidP="005B321D">
                  <w:pPr>
                    <w:spacing w:line="280" w:lineRule="exact"/>
                    <w:ind w:rightChars="35" w:right="84"/>
                    <w:jc w:val="center"/>
                    <w:rPr>
                      <w:rFonts w:ascii="Times New Roman" w:eastAsia="標楷體" w:hAnsi="Times New Roman"/>
                      <w:bCs/>
                      <w:szCs w:val="24"/>
                    </w:rPr>
                  </w:pPr>
                  <w:r w:rsidRPr="005B321D">
                    <w:rPr>
                      <w:rFonts w:ascii="Times New Roman" w:eastAsia="標楷體" w:hAnsi="Times New Roman"/>
                      <w:bCs/>
                      <w:szCs w:val="24"/>
                    </w:rPr>
                    <w:t>登錄平台登錄為食品添加物販售業者家數</w:t>
                  </w:r>
                </w:p>
              </w:tc>
              <w:tc>
                <w:tcPr>
                  <w:tcW w:w="3261" w:type="dxa"/>
                  <w:shd w:val="clear" w:color="auto" w:fill="auto"/>
                  <w:vAlign w:val="center"/>
                </w:tcPr>
                <w:p w:rsidR="005B321D" w:rsidRPr="005B321D" w:rsidRDefault="005B321D" w:rsidP="005B321D">
                  <w:pPr>
                    <w:spacing w:line="280" w:lineRule="exact"/>
                    <w:ind w:rightChars="35" w:right="84"/>
                    <w:jc w:val="center"/>
                    <w:rPr>
                      <w:rFonts w:ascii="Times New Roman" w:eastAsia="標楷體" w:hAnsi="Times New Roman"/>
                      <w:bCs/>
                      <w:szCs w:val="24"/>
                    </w:rPr>
                  </w:pPr>
                  <w:r w:rsidRPr="005B321D">
                    <w:rPr>
                      <w:rFonts w:ascii="Times New Roman" w:eastAsia="標楷體" w:hAnsi="Times New Roman"/>
                      <w:bCs/>
                      <w:szCs w:val="24"/>
                    </w:rPr>
                    <w:t>計分方式</w:t>
                  </w:r>
                </w:p>
              </w:tc>
            </w:tr>
            <w:tr w:rsidR="005B321D" w:rsidRPr="005B321D" w:rsidTr="00A30880">
              <w:trPr>
                <w:trHeight w:val="837"/>
                <w:jc w:val="center"/>
              </w:trPr>
              <w:tc>
                <w:tcPr>
                  <w:tcW w:w="2557" w:type="dxa"/>
                  <w:shd w:val="clear" w:color="auto" w:fill="auto"/>
                  <w:vAlign w:val="center"/>
                </w:tcPr>
                <w:p w:rsidR="005B321D" w:rsidRPr="005B321D" w:rsidRDefault="005B321D" w:rsidP="005B321D">
                  <w:pPr>
                    <w:spacing w:line="280" w:lineRule="exact"/>
                    <w:ind w:rightChars="35" w:right="84"/>
                    <w:jc w:val="center"/>
                    <w:rPr>
                      <w:rFonts w:ascii="Times New Roman" w:eastAsia="標楷體" w:hAnsi="Times New Roman"/>
                      <w:bCs/>
                      <w:szCs w:val="24"/>
                    </w:rPr>
                  </w:pPr>
                  <w:r w:rsidRPr="005B321D">
                    <w:rPr>
                      <w:rFonts w:ascii="新細明體" w:hAnsi="新細明體" w:cs="新細明體" w:hint="eastAsia"/>
                      <w:bCs/>
                    </w:rPr>
                    <w:t>≧</w:t>
                  </w:r>
                  <w:r w:rsidRPr="005B321D">
                    <w:rPr>
                      <w:rFonts w:ascii="Times New Roman" w:eastAsia="標楷體" w:hAnsi="Times New Roman"/>
                      <w:bCs/>
                      <w:szCs w:val="24"/>
                    </w:rPr>
                    <w:t>100</w:t>
                  </w:r>
                </w:p>
              </w:tc>
              <w:tc>
                <w:tcPr>
                  <w:tcW w:w="3261" w:type="dxa"/>
                  <w:shd w:val="clear" w:color="auto" w:fill="auto"/>
                  <w:vAlign w:val="center"/>
                </w:tcPr>
                <w:p w:rsidR="005B321D" w:rsidRPr="005B321D" w:rsidRDefault="005B321D" w:rsidP="003B5D95">
                  <w:pPr>
                    <w:numPr>
                      <w:ilvl w:val="0"/>
                      <w:numId w:val="121"/>
                    </w:numPr>
                    <w:spacing w:line="280" w:lineRule="exact"/>
                    <w:ind w:left="270" w:rightChars="35" w:right="84" w:hanging="270"/>
                    <w:jc w:val="center"/>
                    <w:rPr>
                      <w:rFonts w:ascii="Times New Roman" w:eastAsia="標楷體" w:hAnsi="Times New Roman"/>
                      <w:bCs/>
                      <w:szCs w:val="24"/>
                    </w:rPr>
                  </w:pPr>
                  <w:r w:rsidRPr="005B321D">
                    <w:rPr>
                      <w:rFonts w:ascii="Times New Roman" w:eastAsia="標楷體" w:hAnsi="Times New Roman"/>
                      <w:bCs/>
                      <w:szCs w:val="24"/>
                    </w:rPr>
                    <w:t>108</w:t>
                  </w:r>
                  <w:r w:rsidRPr="005B321D">
                    <w:rPr>
                      <w:rFonts w:ascii="Times New Roman" w:eastAsia="標楷體" w:hAnsi="Times New Roman"/>
                      <w:bCs/>
                      <w:szCs w:val="24"/>
                    </w:rPr>
                    <w:t>年已輔導過之業者，則每家以</w:t>
                  </w:r>
                  <w:r w:rsidRPr="005B321D">
                    <w:rPr>
                      <w:rFonts w:ascii="Times New Roman" w:eastAsia="標楷體" w:hAnsi="Times New Roman"/>
                      <w:bCs/>
                      <w:szCs w:val="24"/>
                    </w:rPr>
                    <w:t>0.04</w:t>
                  </w:r>
                  <w:r w:rsidRPr="005B321D">
                    <w:rPr>
                      <w:rFonts w:ascii="Times New Roman" w:eastAsia="標楷體" w:hAnsi="Times New Roman"/>
                      <w:bCs/>
                      <w:szCs w:val="24"/>
                    </w:rPr>
                    <w:t>分計。</w:t>
                  </w:r>
                </w:p>
                <w:p w:rsidR="005B321D" w:rsidRPr="005B321D" w:rsidRDefault="005B321D" w:rsidP="003B5D95">
                  <w:pPr>
                    <w:numPr>
                      <w:ilvl w:val="0"/>
                      <w:numId w:val="121"/>
                    </w:numPr>
                    <w:spacing w:line="280" w:lineRule="exact"/>
                    <w:ind w:left="270" w:rightChars="35" w:right="84" w:hanging="270"/>
                    <w:jc w:val="center"/>
                    <w:rPr>
                      <w:rFonts w:ascii="Times New Roman" w:eastAsia="標楷體" w:hAnsi="Times New Roman"/>
                      <w:bCs/>
                      <w:szCs w:val="24"/>
                    </w:rPr>
                  </w:pPr>
                  <w:r w:rsidRPr="005B321D">
                    <w:rPr>
                      <w:rFonts w:ascii="Times New Roman" w:eastAsia="標楷體" w:hAnsi="Times New Roman"/>
                      <w:bCs/>
                      <w:szCs w:val="24"/>
                    </w:rPr>
                    <w:t>108</w:t>
                  </w:r>
                  <w:r w:rsidRPr="005B321D">
                    <w:rPr>
                      <w:rFonts w:ascii="Times New Roman" w:eastAsia="標楷體" w:hAnsi="Times New Roman"/>
                      <w:bCs/>
                      <w:szCs w:val="24"/>
                    </w:rPr>
                    <w:t>年未輔導之業者，則每家以</w:t>
                  </w:r>
                  <w:r w:rsidRPr="005B321D">
                    <w:rPr>
                      <w:rFonts w:ascii="Times New Roman" w:eastAsia="標楷體" w:hAnsi="Times New Roman"/>
                      <w:bCs/>
                      <w:szCs w:val="24"/>
                    </w:rPr>
                    <w:t>0.06</w:t>
                  </w:r>
                  <w:r w:rsidRPr="005B321D">
                    <w:rPr>
                      <w:rFonts w:ascii="Times New Roman" w:eastAsia="標楷體" w:hAnsi="Times New Roman"/>
                      <w:bCs/>
                      <w:szCs w:val="24"/>
                    </w:rPr>
                    <w:t>分計。</w:t>
                  </w:r>
                </w:p>
              </w:tc>
            </w:tr>
            <w:tr w:rsidR="005B321D" w:rsidRPr="005B321D" w:rsidTr="00A30880">
              <w:trPr>
                <w:jc w:val="center"/>
              </w:trPr>
              <w:tc>
                <w:tcPr>
                  <w:tcW w:w="2557" w:type="dxa"/>
                  <w:shd w:val="clear" w:color="auto" w:fill="auto"/>
                  <w:vAlign w:val="center"/>
                </w:tcPr>
                <w:p w:rsidR="005B321D" w:rsidRPr="005B321D" w:rsidRDefault="005B321D" w:rsidP="005B321D">
                  <w:pPr>
                    <w:spacing w:line="280" w:lineRule="exact"/>
                    <w:ind w:rightChars="35" w:right="84"/>
                    <w:jc w:val="center"/>
                    <w:rPr>
                      <w:rFonts w:ascii="Times New Roman" w:eastAsia="標楷體" w:hAnsi="Times New Roman"/>
                      <w:bCs/>
                      <w:szCs w:val="24"/>
                    </w:rPr>
                  </w:pPr>
                  <w:r w:rsidRPr="005B321D">
                    <w:rPr>
                      <w:rFonts w:ascii="新細明體" w:hAnsi="新細明體" w:cs="新細明體" w:hint="eastAsia"/>
                      <w:bCs/>
                    </w:rPr>
                    <w:t>≧</w:t>
                  </w:r>
                  <w:r w:rsidRPr="005B321D">
                    <w:rPr>
                      <w:rFonts w:ascii="Times New Roman" w:eastAsia="標楷體" w:hAnsi="Times New Roman"/>
                      <w:bCs/>
                    </w:rPr>
                    <w:t>50</w:t>
                  </w:r>
                  <w:r w:rsidRPr="005B321D">
                    <w:rPr>
                      <w:rFonts w:ascii="Times New Roman" w:eastAsia="標楷體" w:hAnsi="Times New Roman"/>
                      <w:bCs/>
                    </w:rPr>
                    <w:t>，</w:t>
                  </w:r>
                  <w:r w:rsidRPr="005B321D">
                    <w:rPr>
                      <w:rFonts w:ascii="Times New Roman" w:eastAsia="標楷體" w:hAnsi="Times New Roman" w:hint="eastAsia"/>
                      <w:bCs/>
                    </w:rPr>
                    <w:t>＜</w:t>
                  </w:r>
                  <w:r w:rsidRPr="005B321D">
                    <w:rPr>
                      <w:rFonts w:ascii="Times New Roman" w:eastAsia="標楷體" w:hAnsi="Times New Roman"/>
                      <w:bCs/>
                    </w:rPr>
                    <w:t>100</w:t>
                  </w:r>
                </w:p>
              </w:tc>
              <w:tc>
                <w:tcPr>
                  <w:tcW w:w="3261" w:type="dxa"/>
                  <w:shd w:val="clear" w:color="auto" w:fill="auto"/>
                  <w:vAlign w:val="center"/>
                </w:tcPr>
                <w:p w:rsidR="005B321D" w:rsidRPr="005B321D" w:rsidRDefault="005B321D" w:rsidP="005B321D">
                  <w:pPr>
                    <w:spacing w:line="280" w:lineRule="exact"/>
                    <w:ind w:rightChars="35" w:right="84"/>
                    <w:jc w:val="center"/>
                    <w:rPr>
                      <w:rFonts w:ascii="Times New Roman" w:eastAsia="標楷體" w:hAnsi="Times New Roman"/>
                      <w:bCs/>
                      <w:szCs w:val="24"/>
                    </w:rPr>
                  </w:pPr>
                  <w:r w:rsidRPr="005B321D">
                    <w:rPr>
                      <w:rFonts w:ascii="Times New Roman" w:eastAsia="標楷體" w:hAnsi="Times New Roman"/>
                      <w:bCs/>
                      <w:szCs w:val="24"/>
                    </w:rPr>
                    <w:t>全數輔導始得</w:t>
                  </w:r>
                  <w:r w:rsidRPr="005B321D">
                    <w:rPr>
                      <w:rFonts w:ascii="Times New Roman" w:eastAsia="標楷體" w:hAnsi="Times New Roman"/>
                      <w:bCs/>
                      <w:szCs w:val="24"/>
                    </w:rPr>
                    <w:t>4</w:t>
                  </w:r>
                  <w:r w:rsidRPr="005B321D">
                    <w:rPr>
                      <w:rFonts w:ascii="Times New Roman" w:eastAsia="標楷體" w:hAnsi="Times New Roman"/>
                      <w:bCs/>
                      <w:szCs w:val="24"/>
                    </w:rPr>
                    <w:t>分</w:t>
                  </w:r>
                </w:p>
                <w:p w:rsidR="005B321D" w:rsidRPr="005B321D" w:rsidRDefault="005B321D" w:rsidP="005B321D">
                  <w:pPr>
                    <w:spacing w:line="280" w:lineRule="exact"/>
                    <w:ind w:rightChars="35" w:right="84"/>
                    <w:jc w:val="center"/>
                    <w:rPr>
                      <w:rFonts w:ascii="Times New Roman" w:eastAsia="標楷體" w:hAnsi="Times New Roman"/>
                      <w:bCs/>
                      <w:szCs w:val="24"/>
                    </w:rPr>
                  </w:pPr>
                  <w:r w:rsidRPr="005B321D">
                    <w:rPr>
                      <w:rFonts w:ascii="Times New Roman" w:eastAsia="標楷體" w:hAnsi="Times New Roman"/>
                      <w:bCs/>
                      <w:szCs w:val="24"/>
                    </w:rPr>
                    <w:t>每少</w:t>
                  </w:r>
                  <w:r w:rsidRPr="005B321D">
                    <w:rPr>
                      <w:rFonts w:ascii="Times New Roman" w:eastAsia="標楷體" w:hAnsi="Times New Roman"/>
                      <w:bCs/>
                      <w:szCs w:val="24"/>
                    </w:rPr>
                    <w:t>1</w:t>
                  </w:r>
                  <w:r w:rsidRPr="005B321D">
                    <w:rPr>
                      <w:rFonts w:ascii="Times New Roman" w:eastAsia="標楷體" w:hAnsi="Times New Roman"/>
                      <w:bCs/>
                      <w:szCs w:val="24"/>
                    </w:rPr>
                    <w:t>家減</w:t>
                  </w:r>
                  <w:r w:rsidRPr="005B321D">
                    <w:rPr>
                      <w:rFonts w:ascii="Times New Roman" w:eastAsia="標楷體" w:hAnsi="Times New Roman"/>
                      <w:bCs/>
                      <w:szCs w:val="24"/>
                    </w:rPr>
                    <w:t>0.06</w:t>
                  </w:r>
                  <w:r w:rsidRPr="005B321D">
                    <w:rPr>
                      <w:rFonts w:ascii="Times New Roman" w:eastAsia="標楷體" w:hAnsi="Times New Roman"/>
                      <w:bCs/>
                      <w:szCs w:val="24"/>
                    </w:rPr>
                    <w:t>分</w:t>
                  </w:r>
                </w:p>
              </w:tc>
            </w:tr>
            <w:tr w:rsidR="005B321D" w:rsidRPr="005B321D" w:rsidTr="00A30880">
              <w:trPr>
                <w:jc w:val="center"/>
              </w:trPr>
              <w:tc>
                <w:tcPr>
                  <w:tcW w:w="2557" w:type="dxa"/>
                  <w:shd w:val="clear" w:color="auto" w:fill="auto"/>
                  <w:vAlign w:val="center"/>
                </w:tcPr>
                <w:p w:rsidR="005B321D" w:rsidRPr="005B321D" w:rsidRDefault="005B321D" w:rsidP="005B321D">
                  <w:pPr>
                    <w:spacing w:line="280" w:lineRule="exact"/>
                    <w:ind w:rightChars="35" w:right="84"/>
                    <w:jc w:val="center"/>
                    <w:rPr>
                      <w:rFonts w:ascii="Times New Roman" w:eastAsia="標楷體" w:hAnsi="Times New Roman"/>
                      <w:bCs/>
                    </w:rPr>
                  </w:pPr>
                  <w:r w:rsidRPr="005B321D">
                    <w:rPr>
                      <w:rFonts w:ascii="新細明體" w:hAnsi="新細明體" w:cs="新細明體" w:hint="eastAsia"/>
                      <w:bCs/>
                    </w:rPr>
                    <w:t>≧</w:t>
                  </w:r>
                  <w:r w:rsidRPr="005B321D">
                    <w:rPr>
                      <w:rFonts w:ascii="Times New Roman" w:eastAsia="標楷體" w:hAnsi="Times New Roman"/>
                      <w:bCs/>
                    </w:rPr>
                    <w:t>1</w:t>
                  </w:r>
                  <w:r w:rsidRPr="005B321D">
                    <w:rPr>
                      <w:rFonts w:ascii="Times New Roman" w:eastAsia="標楷體" w:hAnsi="Times New Roman"/>
                      <w:bCs/>
                    </w:rPr>
                    <w:t>，</w:t>
                  </w:r>
                  <w:r w:rsidRPr="005B321D">
                    <w:rPr>
                      <w:rFonts w:ascii="Times New Roman" w:eastAsia="標楷體" w:hAnsi="Times New Roman" w:hint="eastAsia"/>
                      <w:bCs/>
                    </w:rPr>
                    <w:t>＜</w:t>
                  </w:r>
                  <w:r w:rsidRPr="005B321D">
                    <w:rPr>
                      <w:rFonts w:ascii="Times New Roman" w:eastAsia="標楷體" w:hAnsi="Times New Roman"/>
                      <w:bCs/>
                      <w:szCs w:val="24"/>
                    </w:rPr>
                    <w:t>50</w:t>
                  </w:r>
                </w:p>
              </w:tc>
              <w:tc>
                <w:tcPr>
                  <w:tcW w:w="3261" w:type="dxa"/>
                  <w:shd w:val="clear" w:color="auto" w:fill="auto"/>
                  <w:vAlign w:val="center"/>
                </w:tcPr>
                <w:p w:rsidR="005B321D" w:rsidRPr="005B321D" w:rsidRDefault="005B321D" w:rsidP="005B321D">
                  <w:pPr>
                    <w:spacing w:line="280" w:lineRule="exact"/>
                    <w:ind w:rightChars="35" w:right="84"/>
                    <w:jc w:val="center"/>
                    <w:rPr>
                      <w:rFonts w:ascii="Times New Roman" w:eastAsia="標楷體" w:hAnsi="Times New Roman"/>
                      <w:bCs/>
                      <w:szCs w:val="24"/>
                    </w:rPr>
                  </w:pPr>
                  <w:r w:rsidRPr="005B321D">
                    <w:rPr>
                      <w:rFonts w:ascii="Times New Roman" w:eastAsia="標楷體" w:hAnsi="Times New Roman"/>
                      <w:bCs/>
                      <w:szCs w:val="24"/>
                    </w:rPr>
                    <w:t>全數輔導始得</w:t>
                  </w:r>
                  <w:r w:rsidRPr="005B321D">
                    <w:rPr>
                      <w:rFonts w:ascii="Times New Roman" w:eastAsia="標楷體" w:hAnsi="Times New Roman"/>
                      <w:bCs/>
                      <w:szCs w:val="24"/>
                    </w:rPr>
                    <w:t>4</w:t>
                  </w:r>
                  <w:r w:rsidRPr="005B321D">
                    <w:rPr>
                      <w:rFonts w:ascii="Times New Roman" w:eastAsia="標楷體" w:hAnsi="Times New Roman"/>
                      <w:bCs/>
                      <w:szCs w:val="24"/>
                    </w:rPr>
                    <w:t>分</w:t>
                  </w:r>
                </w:p>
                <w:p w:rsidR="005B321D" w:rsidRPr="005B321D" w:rsidRDefault="005B321D" w:rsidP="005B321D">
                  <w:pPr>
                    <w:spacing w:line="280" w:lineRule="exact"/>
                    <w:ind w:rightChars="35" w:right="84"/>
                    <w:jc w:val="center"/>
                    <w:rPr>
                      <w:rFonts w:ascii="Times New Roman" w:eastAsia="標楷體" w:hAnsi="Times New Roman"/>
                      <w:bCs/>
                      <w:szCs w:val="24"/>
                    </w:rPr>
                  </w:pPr>
                  <w:r w:rsidRPr="005B321D">
                    <w:rPr>
                      <w:rFonts w:ascii="Times New Roman" w:eastAsia="標楷體" w:hAnsi="Times New Roman"/>
                      <w:bCs/>
                      <w:szCs w:val="24"/>
                    </w:rPr>
                    <w:t>每少</w:t>
                  </w:r>
                  <w:r w:rsidRPr="005B321D">
                    <w:rPr>
                      <w:rFonts w:ascii="Times New Roman" w:eastAsia="標楷體" w:hAnsi="Times New Roman"/>
                      <w:bCs/>
                      <w:szCs w:val="24"/>
                    </w:rPr>
                    <w:t>1</w:t>
                  </w:r>
                  <w:r w:rsidRPr="005B321D">
                    <w:rPr>
                      <w:rFonts w:ascii="Times New Roman" w:eastAsia="標楷體" w:hAnsi="Times New Roman"/>
                      <w:bCs/>
                      <w:szCs w:val="24"/>
                    </w:rPr>
                    <w:t>家減</w:t>
                  </w:r>
                  <w:r w:rsidRPr="005B321D">
                    <w:rPr>
                      <w:rFonts w:ascii="Times New Roman" w:eastAsia="標楷體" w:hAnsi="Times New Roman"/>
                      <w:bCs/>
                      <w:szCs w:val="24"/>
                    </w:rPr>
                    <w:t>0.08</w:t>
                  </w:r>
                  <w:r w:rsidRPr="005B321D">
                    <w:rPr>
                      <w:rFonts w:ascii="Times New Roman" w:eastAsia="標楷體" w:hAnsi="Times New Roman"/>
                      <w:bCs/>
                      <w:szCs w:val="24"/>
                    </w:rPr>
                    <w:t>分</w:t>
                  </w:r>
                </w:p>
              </w:tc>
            </w:tr>
          </w:tbl>
          <w:p w:rsidR="005B321D" w:rsidRPr="005B321D" w:rsidRDefault="005B321D" w:rsidP="005B321D">
            <w:pPr>
              <w:spacing w:line="280" w:lineRule="exact"/>
              <w:ind w:rightChars="35" w:right="84"/>
              <w:rPr>
                <w:rFonts w:ascii="Times New Roman" w:eastAsia="標楷體" w:hAnsi="Times New Roman"/>
                <w:szCs w:val="28"/>
              </w:rPr>
            </w:pPr>
          </w:p>
          <w:p w:rsidR="005B321D" w:rsidRPr="005B321D" w:rsidRDefault="001752BD" w:rsidP="001752BD">
            <w:pPr>
              <w:spacing w:line="280" w:lineRule="exact"/>
              <w:rPr>
                <w:rFonts w:ascii="Times New Roman" w:eastAsia="標楷體" w:hAnsi="Times New Roman"/>
                <w:szCs w:val="24"/>
              </w:rPr>
            </w:pPr>
            <w:r>
              <w:rPr>
                <w:rFonts w:ascii="Times New Roman" w:eastAsia="標楷體" w:hAnsi="Times New Roman" w:hint="eastAsia"/>
                <w:szCs w:val="24"/>
              </w:rPr>
              <w:t>二、</w:t>
            </w:r>
            <w:r w:rsidR="005B321D" w:rsidRPr="005B321D">
              <w:rPr>
                <w:rFonts w:ascii="Times New Roman" w:eastAsia="標楷體" w:hAnsi="Times New Roman"/>
                <w:szCs w:val="24"/>
              </w:rPr>
              <w:t>【加分項目</w:t>
            </w:r>
            <w:r w:rsidR="005B321D" w:rsidRPr="005B321D">
              <w:rPr>
                <w:rFonts w:ascii="Times New Roman" w:eastAsia="標楷體" w:hAnsi="Times New Roman" w:hint="eastAsia"/>
                <w:szCs w:val="24"/>
              </w:rPr>
              <w:t>(</w:t>
            </w:r>
            <w:r w:rsidR="005B321D" w:rsidRPr="005B321D">
              <w:rPr>
                <w:rFonts w:ascii="Times New Roman" w:eastAsia="標楷體" w:hAnsi="Times New Roman" w:hint="eastAsia"/>
                <w:szCs w:val="24"/>
              </w:rPr>
              <w:t>上限</w:t>
            </w:r>
            <w:r w:rsidR="005B321D" w:rsidRPr="005B321D">
              <w:rPr>
                <w:rFonts w:ascii="Times New Roman" w:eastAsia="標楷體" w:hAnsi="Times New Roman" w:hint="eastAsia"/>
                <w:szCs w:val="24"/>
              </w:rPr>
              <w:t>4</w:t>
            </w:r>
            <w:r w:rsidR="005B321D" w:rsidRPr="005B321D">
              <w:rPr>
                <w:rFonts w:ascii="Times New Roman" w:eastAsia="標楷體" w:hAnsi="Times New Roman" w:hint="eastAsia"/>
                <w:szCs w:val="24"/>
              </w:rPr>
              <w:t>分</w:t>
            </w:r>
            <w:r w:rsidR="005B321D" w:rsidRPr="005B321D">
              <w:rPr>
                <w:rFonts w:ascii="Times New Roman" w:eastAsia="標楷體" w:hAnsi="Times New Roman" w:hint="eastAsia"/>
                <w:szCs w:val="24"/>
              </w:rPr>
              <w:t>)</w:t>
            </w:r>
            <w:r w:rsidR="005B321D" w:rsidRPr="005B321D">
              <w:rPr>
                <w:rFonts w:ascii="Times New Roman" w:eastAsia="標楷體" w:hAnsi="Times New Roman"/>
                <w:szCs w:val="24"/>
              </w:rPr>
              <w:t>】</w:t>
            </w:r>
          </w:p>
          <w:p w:rsidR="005B321D" w:rsidRPr="005B321D" w:rsidRDefault="005B321D" w:rsidP="005B321D">
            <w:pPr>
              <w:spacing w:line="280" w:lineRule="exact"/>
              <w:ind w:left="482"/>
              <w:rPr>
                <w:rFonts w:ascii="Times New Roman" w:eastAsia="標楷體" w:hAnsi="Times New Roman"/>
                <w:szCs w:val="24"/>
              </w:rPr>
            </w:pPr>
            <w:r w:rsidRPr="005B321D">
              <w:rPr>
                <w:rFonts w:ascii="Times New Roman" w:eastAsia="標楷體" w:hAnsi="Times New Roman"/>
                <w:szCs w:val="24"/>
              </w:rPr>
              <w:t>協助查核實際販售場所</w:t>
            </w:r>
          </w:p>
          <w:p w:rsidR="005B321D" w:rsidRPr="005B321D" w:rsidRDefault="005B321D" w:rsidP="005B321D">
            <w:pPr>
              <w:spacing w:line="280" w:lineRule="exact"/>
              <w:ind w:left="480" w:rightChars="35" w:right="84"/>
              <w:rPr>
                <w:rFonts w:ascii="Times New Roman" w:eastAsia="標楷體" w:hAnsi="Times New Roman"/>
                <w:szCs w:val="24"/>
              </w:rPr>
            </w:pPr>
            <w:r w:rsidRPr="005B321D">
              <w:rPr>
                <w:rFonts w:ascii="Times New Roman" w:eastAsia="標楷體" w:hAnsi="Times New Roman"/>
                <w:szCs w:val="24"/>
              </w:rPr>
              <w:t>實際販售場所所轄衛生局倘協助公司或商業登記地之所轄衛生局查核，並依附表填復查核結果，得以每家</w:t>
            </w:r>
            <w:r w:rsidRPr="005B321D">
              <w:rPr>
                <w:rFonts w:ascii="Times New Roman" w:eastAsia="標楷體" w:hAnsi="Times New Roman"/>
                <w:szCs w:val="24"/>
              </w:rPr>
              <w:t>0.08</w:t>
            </w:r>
            <w:r w:rsidRPr="005B321D">
              <w:rPr>
                <w:rFonts w:ascii="Times New Roman" w:eastAsia="標楷體" w:hAnsi="Times New Roman"/>
                <w:szCs w:val="24"/>
              </w:rPr>
              <w:t>分酌予加分，與前項加總，</w:t>
            </w:r>
            <w:r w:rsidRPr="005B321D">
              <w:rPr>
                <w:rFonts w:ascii="Times New Roman" w:eastAsia="標楷體" w:hAnsi="Times New Roman" w:hint="eastAsia"/>
                <w:szCs w:val="24"/>
              </w:rPr>
              <w:t>以不得超過</w:t>
            </w:r>
            <w:r w:rsidRPr="005B321D">
              <w:rPr>
                <w:rFonts w:ascii="Times New Roman" w:eastAsia="標楷體" w:hAnsi="Times New Roman"/>
                <w:szCs w:val="24"/>
              </w:rPr>
              <w:t>本指標</w:t>
            </w:r>
            <w:r w:rsidRPr="005B321D">
              <w:rPr>
                <w:rFonts w:ascii="Times New Roman" w:eastAsia="標楷體" w:hAnsi="Times New Roman"/>
                <w:szCs w:val="24"/>
              </w:rPr>
              <w:t>4</w:t>
            </w:r>
            <w:r w:rsidRPr="005B321D">
              <w:rPr>
                <w:rFonts w:ascii="Times New Roman" w:eastAsia="標楷體" w:hAnsi="Times New Roman"/>
                <w:szCs w:val="24"/>
              </w:rPr>
              <w:t>分</w:t>
            </w:r>
            <w:r w:rsidRPr="005B321D">
              <w:rPr>
                <w:rFonts w:ascii="Times New Roman" w:eastAsia="標楷體" w:hAnsi="Times New Roman" w:hint="eastAsia"/>
                <w:szCs w:val="24"/>
              </w:rPr>
              <w:t>為限</w:t>
            </w:r>
            <w:r w:rsidRPr="005B321D">
              <w:rPr>
                <w:rFonts w:ascii="Times New Roman" w:eastAsia="標楷體" w:hAnsi="Times New Roman"/>
                <w:szCs w:val="24"/>
              </w:rPr>
              <w:t>。</w:t>
            </w:r>
          </w:p>
          <w:p w:rsidR="005B321D" w:rsidRPr="005B321D" w:rsidRDefault="005B321D" w:rsidP="005B321D">
            <w:pPr>
              <w:spacing w:line="280" w:lineRule="exact"/>
              <w:ind w:rightChars="35" w:right="84"/>
              <w:rPr>
                <w:rFonts w:ascii="Times New Roman" w:eastAsia="標楷體" w:hAnsi="Times New Roman"/>
                <w:szCs w:val="24"/>
              </w:rPr>
            </w:pPr>
            <w:r w:rsidRPr="005B321D">
              <w:rPr>
                <w:rFonts w:ascii="Times New Roman" w:eastAsia="標楷體" w:hAnsi="Times New Roman"/>
                <w:szCs w:val="24"/>
              </w:rPr>
              <w:t>*</w:t>
            </w:r>
            <w:r w:rsidRPr="005B321D">
              <w:rPr>
                <w:rFonts w:ascii="Times New Roman" w:eastAsia="標楷體" w:hAnsi="Times New Roman"/>
                <w:szCs w:val="24"/>
              </w:rPr>
              <w:t>考評資料：</w:t>
            </w:r>
          </w:p>
          <w:p w:rsidR="005B321D" w:rsidRPr="005B321D" w:rsidRDefault="005B321D" w:rsidP="005B321D">
            <w:pPr>
              <w:spacing w:line="280" w:lineRule="exact"/>
              <w:ind w:rightChars="35" w:right="84"/>
              <w:rPr>
                <w:rFonts w:ascii="Times New Roman" w:eastAsia="標楷體" w:hAnsi="Times New Roman"/>
                <w:szCs w:val="24"/>
              </w:rPr>
            </w:pPr>
            <w:r w:rsidRPr="005B321D">
              <w:rPr>
                <w:rFonts w:ascii="Times New Roman" w:eastAsia="標楷體" w:hAnsi="Times New Roman"/>
                <w:szCs w:val="24"/>
              </w:rPr>
              <w:t>倘業者確實販售食品添加物，應確認以下事項，皆符合始列為合格：</w:t>
            </w:r>
          </w:p>
          <w:p w:rsidR="005B321D" w:rsidRPr="005B321D" w:rsidRDefault="001752BD" w:rsidP="001752BD">
            <w:pPr>
              <w:spacing w:line="280" w:lineRule="exact"/>
              <w:ind w:leftChars="100" w:left="516" w:hangingChars="115" w:hanging="276"/>
              <w:rPr>
                <w:rFonts w:ascii="Times New Roman" w:eastAsia="標楷體" w:hAnsi="Times New Roman"/>
                <w:szCs w:val="24"/>
              </w:rPr>
            </w:pPr>
            <w:r>
              <w:rPr>
                <w:rFonts w:ascii="Times New Roman" w:eastAsia="標楷體" w:hAnsi="Times New Roman" w:hint="eastAsia"/>
                <w:szCs w:val="24"/>
              </w:rPr>
              <w:t>(1)</w:t>
            </w:r>
            <w:r w:rsidR="005B321D" w:rsidRPr="005B321D">
              <w:rPr>
                <w:rFonts w:ascii="Times New Roman" w:eastAsia="標楷體" w:hAnsi="Times New Roman"/>
                <w:szCs w:val="24"/>
              </w:rPr>
              <w:t>是否完成業者及食品添加物產品登錄。</w:t>
            </w:r>
          </w:p>
          <w:p w:rsidR="005B321D" w:rsidRPr="005B321D" w:rsidRDefault="001752BD" w:rsidP="001752BD">
            <w:pPr>
              <w:tabs>
                <w:tab w:val="left" w:pos="572"/>
              </w:tabs>
              <w:spacing w:line="280" w:lineRule="exact"/>
              <w:ind w:leftChars="100" w:left="516" w:hangingChars="115" w:hanging="276"/>
              <w:rPr>
                <w:rFonts w:ascii="Times New Roman" w:eastAsia="標楷體" w:hAnsi="Times New Roman"/>
                <w:szCs w:val="24"/>
              </w:rPr>
            </w:pPr>
            <w:r>
              <w:rPr>
                <w:rFonts w:ascii="Times New Roman" w:eastAsia="標楷體" w:hAnsi="Times New Roman" w:hint="eastAsia"/>
                <w:szCs w:val="24"/>
              </w:rPr>
              <w:t>(2)</w:t>
            </w:r>
            <w:r w:rsidR="005B321D" w:rsidRPr="005B321D">
              <w:rPr>
                <w:rFonts w:ascii="Times New Roman" w:eastAsia="標楷體" w:hAnsi="Times New Roman"/>
                <w:szCs w:val="24"/>
              </w:rPr>
              <w:t>是否皆為准用品項</w:t>
            </w:r>
            <w:r w:rsidR="006077EC" w:rsidRPr="005B321D">
              <w:rPr>
                <w:rFonts w:ascii="Times New Roman" w:eastAsia="標楷體" w:hAnsi="Times New Roman"/>
                <w:szCs w:val="24"/>
              </w:rPr>
              <w:t>。</w:t>
            </w:r>
          </w:p>
          <w:p w:rsidR="005B321D" w:rsidRPr="005B321D" w:rsidRDefault="001752BD" w:rsidP="001752BD">
            <w:pPr>
              <w:tabs>
                <w:tab w:val="left" w:pos="572"/>
              </w:tabs>
              <w:spacing w:line="280" w:lineRule="exact"/>
              <w:ind w:leftChars="100" w:left="516" w:hangingChars="115" w:hanging="276"/>
              <w:rPr>
                <w:rFonts w:ascii="Times New Roman" w:eastAsia="標楷體" w:hAnsi="Times New Roman"/>
                <w:szCs w:val="24"/>
              </w:rPr>
            </w:pPr>
            <w:r>
              <w:rPr>
                <w:rFonts w:ascii="Times New Roman" w:eastAsia="標楷體" w:hAnsi="Times New Roman" w:hint="eastAsia"/>
                <w:szCs w:val="24"/>
              </w:rPr>
              <w:t>(3)</w:t>
            </w:r>
            <w:r w:rsidR="005B321D" w:rsidRPr="005B321D">
              <w:rPr>
                <w:rFonts w:ascii="Times New Roman" w:eastAsia="標楷體" w:hAnsi="Times New Roman"/>
                <w:szCs w:val="24"/>
              </w:rPr>
              <w:t>是否依食品安全衛生管理法第</w:t>
            </w:r>
            <w:r w:rsidR="005B321D" w:rsidRPr="005B321D">
              <w:rPr>
                <w:rFonts w:ascii="Times New Roman" w:eastAsia="標楷體" w:hAnsi="Times New Roman"/>
                <w:szCs w:val="24"/>
              </w:rPr>
              <w:t>24</w:t>
            </w:r>
            <w:r w:rsidR="005B321D" w:rsidRPr="005B321D">
              <w:rPr>
                <w:rFonts w:ascii="Times New Roman" w:eastAsia="標楷體" w:hAnsi="Times New Roman"/>
                <w:szCs w:val="24"/>
              </w:rPr>
              <w:t>條正確標示。</w:t>
            </w:r>
          </w:p>
          <w:p w:rsidR="005B321D" w:rsidRPr="005B321D" w:rsidRDefault="001752BD" w:rsidP="001752BD">
            <w:pPr>
              <w:tabs>
                <w:tab w:val="left" w:pos="572"/>
              </w:tabs>
              <w:spacing w:line="280" w:lineRule="exact"/>
              <w:ind w:leftChars="100" w:left="516" w:hangingChars="115" w:hanging="276"/>
              <w:rPr>
                <w:rFonts w:ascii="Times New Roman" w:eastAsia="標楷體" w:hAnsi="Times New Roman"/>
                <w:szCs w:val="24"/>
              </w:rPr>
            </w:pPr>
            <w:r>
              <w:rPr>
                <w:rFonts w:ascii="Times New Roman" w:eastAsia="標楷體" w:hAnsi="Times New Roman" w:hint="eastAsia"/>
                <w:szCs w:val="24"/>
              </w:rPr>
              <w:t>(4)</w:t>
            </w:r>
            <w:r w:rsidR="005B321D" w:rsidRPr="005B321D">
              <w:rPr>
                <w:rFonts w:ascii="Times New Roman" w:eastAsia="標楷體" w:hAnsi="Times New Roman"/>
                <w:szCs w:val="24"/>
              </w:rPr>
              <w:t>是否有食品添加物專區貯存</w:t>
            </w:r>
            <w:r w:rsidR="006077EC" w:rsidRPr="005B321D">
              <w:rPr>
                <w:rFonts w:ascii="Times New Roman" w:eastAsia="標楷體" w:hAnsi="Times New Roman"/>
                <w:szCs w:val="24"/>
              </w:rPr>
              <w:t>。</w:t>
            </w:r>
          </w:p>
          <w:p w:rsidR="005B321D" w:rsidRPr="005B321D" w:rsidRDefault="001752BD" w:rsidP="001752BD">
            <w:pPr>
              <w:tabs>
                <w:tab w:val="left" w:pos="572"/>
              </w:tabs>
              <w:spacing w:line="280" w:lineRule="exact"/>
              <w:ind w:leftChars="100" w:left="516" w:hangingChars="115" w:hanging="276"/>
              <w:rPr>
                <w:rFonts w:ascii="Times New Roman" w:eastAsia="標楷體" w:hAnsi="Times New Roman"/>
                <w:szCs w:val="24"/>
              </w:rPr>
            </w:pPr>
            <w:r>
              <w:rPr>
                <w:rFonts w:ascii="Times New Roman" w:eastAsia="標楷體" w:hAnsi="Times New Roman" w:hint="eastAsia"/>
                <w:szCs w:val="24"/>
              </w:rPr>
              <w:t>(5)</w:t>
            </w:r>
            <w:r w:rsidR="005B321D" w:rsidRPr="005B321D">
              <w:rPr>
                <w:rFonts w:ascii="Times New Roman" w:eastAsia="標楷體" w:hAnsi="Times New Roman"/>
                <w:szCs w:val="24"/>
              </w:rPr>
              <w:t>是否有食品添加物專冊紀錄</w:t>
            </w:r>
            <w:r w:rsidR="006077EC" w:rsidRPr="005B321D">
              <w:rPr>
                <w:rFonts w:ascii="Times New Roman" w:eastAsia="標楷體" w:hAnsi="Times New Roman"/>
                <w:szCs w:val="24"/>
              </w:rPr>
              <w:t>。</w:t>
            </w:r>
          </w:p>
          <w:p w:rsidR="005B321D" w:rsidRPr="005B321D" w:rsidRDefault="001752BD" w:rsidP="001752BD">
            <w:pPr>
              <w:tabs>
                <w:tab w:val="left" w:pos="572"/>
              </w:tabs>
              <w:spacing w:line="280" w:lineRule="exact"/>
              <w:ind w:leftChars="100" w:left="516" w:hangingChars="115" w:hanging="276"/>
              <w:rPr>
                <w:rFonts w:ascii="Times New Roman" w:eastAsia="標楷體" w:hAnsi="Times New Roman"/>
                <w:szCs w:val="24"/>
              </w:rPr>
            </w:pPr>
            <w:r>
              <w:rPr>
                <w:rFonts w:ascii="Times New Roman" w:eastAsia="標楷體" w:hAnsi="Times New Roman" w:hint="eastAsia"/>
                <w:szCs w:val="24"/>
              </w:rPr>
              <w:t>(6)</w:t>
            </w:r>
            <w:r w:rsidR="005B321D" w:rsidRPr="005B321D">
              <w:rPr>
                <w:rFonts w:ascii="Times New Roman" w:eastAsia="標楷體" w:hAnsi="Times New Roman"/>
                <w:szCs w:val="24"/>
              </w:rPr>
              <w:t>是否有食品添加物專人管理</w:t>
            </w:r>
            <w:r w:rsidR="006077EC" w:rsidRPr="005B321D">
              <w:rPr>
                <w:rFonts w:ascii="Times New Roman" w:eastAsia="標楷體" w:hAnsi="Times New Roman"/>
                <w:szCs w:val="24"/>
              </w:rPr>
              <w:t>。</w:t>
            </w:r>
          </w:p>
          <w:p w:rsidR="005B321D" w:rsidRPr="005B321D" w:rsidRDefault="001752BD" w:rsidP="001752BD">
            <w:pPr>
              <w:tabs>
                <w:tab w:val="left" w:pos="572"/>
              </w:tabs>
              <w:spacing w:line="280" w:lineRule="exact"/>
              <w:ind w:leftChars="100" w:left="516" w:hangingChars="115" w:hanging="276"/>
              <w:rPr>
                <w:rFonts w:ascii="Times New Roman" w:eastAsia="標楷體" w:hAnsi="Times New Roman"/>
                <w:szCs w:val="24"/>
              </w:rPr>
            </w:pPr>
            <w:r>
              <w:rPr>
                <w:rFonts w:ascii="Times New Roman" w:eastAsia="標楷體" w:hAnsi="Times New Roman" w:hint="eastAsia"/>
                <w:szCs w:val="24"/>
              </w:rPr>
              <w:t>(7)</w:t>
            </w:r>
            <w:r w:rsidR="005B321D" w:rsidRPr="005B321D">
              <w:rPr>
                <w:rFonts w:ascii="Times New Roman" w:eastAsia="標楷體" w:hAnsi="Times New Roman"/>
                <w:szCs w:val="24"/>
              </w:rPr>
              <w:t>出售非供食品加工之化工原料，如知道買方為食品製造業者時，是否主動告知該化工原料不得使用於食品用途。</w:t>
            </w:r>
          </w:p>
          <w:p w:rsidR="005B321D" w:rsidRPr="005B321D" w:rsidRDefault="001752BD" w:rsidP="001752BD">
            <w:pPr>
              <w:tabs>
                <w:tab w:val="left" w:pos="572"/>
              </w:tabs>
              <w:spacing w:line="280" w:lineRule="exact"/>
              <w:ind w:leftChars="100" w:left="516" w:hangingChars="115" w:hanging="276"/>
              <w:rPr>
                <w:rFonts w:ascii="Times New Roman" w:eastAsia="標楷體" w:hAnsi="Times New Roman"/>
                <w:szCs w:val="24"/>
              </w:rPr>
            </w:pPr>
            <w:r>
              <w:rPr>
                <w:rFonts w:ascii="Times New Roman" w:eastAsia="標楷體" w:hAnsi="Times New Roman" w:hint="eastAsia"/>
                <w:szCs w:val="24"/>
              </w:rPr>
              <w:t>(8)</w:t>
            </w:r>
            <w:r w:rsidR="005B321D" w:rsidRPr="005B321D">
              <w:rPr>
                <w:rFonts w:ascii="Times New Roman" w:eastAsia="標楷體" w:hAnsi="Times New Roman"/>
                <w:szCs w:val="24"/>
              </w:rPr>
              <w:t>是否沒有於未取得查驗登記核可下分裝單方食品添加物</w:t>
            </w:r>
            <w:r w:rsidR="006077EC" w:rsidRPr="005B321D">
              <w:rPr>
                <w:rFonts w:ascii="Times New Roman" w:eastAsia="標楷體" w:hAnsi="Times New Roman"/>
                <w:szCs w:val="24"/>
              </w:rPr>
              <w:t>。</w:t>
            </w:r>
          </w:p>
          <w:p w:rsidR="005B321D" w:rsidRPr="005B321D" w:rsidRDefault="001752BD" w:rsidP="001752BD">
            <w:pPr>
              <w:tabs>
                <w:tab w:val="left" w:pos="572"/>
              </w:tabs>
              <w:spacing w:line="280" w:lineRule="exact"/>
              <w:ind w:leftChars="100" w:left="516" w:hangingChars="115" w:hanging="276"/>
              <w:rPr>
                <w:rFonts w:ascii="Times New Roman" w:eastAsia="標楷體" w:hAnsi="Times New Roman"/>
                <w:szCs w:val="24"/>
              </w:rPr>
            </w:pPr>
            <w:r>
              <w:rPr>
                <w:rFonts w:ascii="Times New Roman" w:eastAsia="標楷體" w:hAnsi="Times New Roman" w:hint="eastAsia"/>
                <w:szCs w:val="24"/>
              </w:rPr>
              <w:t>(9)</w:t>
            </w:r>
            <w:r w:rsidR="005B321D" w:rsidRPr="005B321D">
              <w:rPr>
                <w:rFonts w:ascii="Times New Roman" w:eastAsia="標楷體" w:hAnsi="Times New Roman"/>
                <w:szCs w:val="24"/>
              </w:rPr>
              <w:t>是否沒有宣稱非准用品項可作食品添加物使用</w:t>
            </w:r>
          </w:p>
          <w:p w:rsidR="005B321D" w:rsidRPr="005B321D" w:rsidRDefault="005B321D" w:rsidP="005B321D">
            <w:pPr>
              <w:tabs>
                <w:tab w:val="left" w:pos="572"/>
              </w:tabs>
              <w:spacing w:line="280" w:lineRule="exact"/>
              <w:rPr>
                <w:rFonts w:ascii="Times New Roman" w:eastAsia="標楷體" w:hAnsi="Times New Roman"/>
                <w:szCs w:val="24"/>
              </w:rPr>
            </w:pPr>
            <w:r w:rsidRPr="005B321D">
              <w:rPr>
                <w:rFonts w:ascii="Times New Roman" w:eastAsia="標楷體" w:hAnsi="Times New Roman"/>
                <w:szCs w:val="24"/>
              </w:rPr>
              <w:t>備註：</w:t>
            </w:r>
          </w:p>
          <w:p w:rsidR="005B321D" w:rsidRPr="005B321D" w:rsidRDefault="005B321D" w:rsidP="003B5D95">
            <w:pPr>
              <w:numPr>
                <w:ilvl w:val="0"/>
                <w:numId w:val="122"/>
              </w:numPr>
              <w:spacing w:line="280" w:lineRule="exact"/>
              <w:ind w:left="238" w:hanging="238"/>
              <w:rPr>
                <w:rFonts w:ascii="Times New Roman" w:eastAsia="標楷體" w:hAnsi="Times New Roman"/>
                <w:szCs w:val="24"/>
              </w:rPr>
            </w:pPr>
            <w:r w:rsidRPr="005B321D">
              <w:rPr>
                <w:rFonts w:ascii="Times New Roman" w:eastAsia="標楷體" w:hAnsi="Times New Roman"/>
                <w:szCs w:val="24"/>
              </w:rPr>
              <w:t>本案係以公司或商業登記地之所轄衛生局執行，倘查核發現公司或商業登記地址非實際販售場所，則應移請實際販售場所所轄衛生局辦理後續輔導，始得計分。</w:t>
            </w:r>
          </w:p>
          <w:p w:rsidR="005B321D" w:rsidRPr="005B321D" w:rsidRDefault="005B321D" w:rsidP="003B5D95">
            <w:pPr>
              <w:numPr>
                <w:ilvl w:val="0"/>
                <w:numId w:val="122"/>
              </w:numPr>
              <w:spacing w:line="280" w:lineRule="exact"/>
              <w:ind w:left="238" w:hanging="238"/>
              <w:rPr>
                <w:rFonts w:ascii="Times New Roman" w:eastAsia="標楷體" w:hAnsi="Times New Roman"/>
                <w:szCs w:val="24"/>
              </w:rPr>
            </w:pPr>
            <w:r w:rsidRPr="005B321D">
              <w:rPr>
                <w:rFonts w:ascii="Times New Roman" w:eastAsia="標楷體" w:hAnsi="Times New Roman"/>
                <w:szCs w:val="24"/>
              </w:rPr>
              <w:t>倘查核發現業者實際未販售食品添加物或已歇業，應請業者刪除食品添加物販售業者及其產品非登不可登錄資訊，或衛生局廢止其登錄資訊，始得計分。</w:t>
            </w:r>
          </w:p>
          <w:p w:rsidR="005B321D" w:rsidRPr="005B321D" w:rsidRDefault="005B321D" w:rsidP="003B5D95">
            <w:pPr>
              <w:numPr>
                <w:ilvl w:val="0"/>
                <w:numId w:val="122"/>
              </w:numPr>
              <w:spacing w:line="280" w:lineRule="exact"/>
              <w:ind w:left="238" w:hanging="238"/>
              <w:rPr>
                <w:rFonts w:ascii="Times New Roman" w:eastAsia="標楷體" w:hAnsi="Times New Roman"/>
              </w:rPr>
            </w:pPr>
            <w:r w:rsidRPr="005B321D">
              <w:rPr>
                <w:rFonts w:ascii="Times New Roman" w:eastAsia="標楷體" w:hAnsi="Times New Roman"/>
                <w:szCs w:val="24"/>
              </w:rPr>
              <w:t>本項指標食品添加物販售業者之母數參考清單由食藥署提供。</w:t>
            </w:r>
          </w:p>
        </w:tc>
        <w:tc>
          <w:tcPr>
            <w:tcW w:w="1417" w:type="dxa"/>
            <w:shd w:val="clear" w:color="auto" w:fill="auto"/>
          </w:tcPr>
          <w:p w:rsidR="005B321D" w:rsidRPr="005B321D" w:rsidRDefault="005B321D" w:rsidP="005B321D">
            <w:pPr>
              <w:snapToGrid w:val="0"/>
              <w:spacing w:line="280" w:lineRule="exact"/>
              <w:jc w:val="both"/>
              <w:rPr>
                <w:rFonts w:ascii="Times New Roman" w:eastAsia="標楷體" w:hAnsi="Times New Roman"/>
              </w:rPr>
            </w:pPr>
            <w:r w:rsidRPr="005B321D">
              <w:rPr>
                <w:rFonts w:ascii="Times New Roman" w:eastAsia="標楷體" w:hAnsi="Times New Roman"/>
                <w:szCs w:val="24"/>
              </w:rPr>
              <w:lastRenderedPageBreak/>
              <w:t>各直轄市、縣</w:t>
            </w:r>
            <w:r w:rsidRPr="005B321D">
              <w:rPr>
                <w:rFonts w:ascii="Times New Roman" w:eastAsia="標楷體" w:hAnsi="Times New Roman"/>
                <w:szCs w:val="24"/>
              </w:rPr>
              <w:t>(</w:t>
            </w:r>
            <w:r w:rsidRPr="005B321D">
              <w:rPr>
                <w:rFonts w:ascii="Times New Roman" w:eastAsia="標楷體" w:hAnsi="Times New Roman"/>
                <w:szCs w:val="24"/>
              </w:rPr>
              <w:t>市</w:t>
            </w:r>
            <w:r w:rsidRPr="005B321D">
              <w:rPr>
                <w:rFonts w:ascii="Times New Roman" w:eastAsia="標楷體" w:hAnsi="Times New Roman"/>
                <w:szCs w:val="24"/>
              </w:rPr>
              <w:t>)</w:t>
            </w:r>
            <w:r w:rsidRPr="005B321D">
              <w:rPr>
                <w:rFonts w:ascii="Times New Roman" w:eastAsia="標楷體" w:hAnsi="Times New Roman"/>
                <w:szCs w:val="24"/>
              </w:rPr>
              <w:t>政府</w:t>
            </w:r>
            <w:r w:rsidRPr="005B321D">
              <w:rPr>
                <w:rFonts w:ascii="Times New Roman" w:eastAsia="標楷體" w:hAnsi="Times New Roman"/>
                <w:szCs w:val="24"/>
              </w:rPr>
              <w:lastRenderedPageBreak/>
              <w:t>提供稽查相關佐證資料</w:t>
            </w:r>
            <w:r w:rsidRPr="005B321D">
              <w:rPr>
                <w:rFonts w:ascii="Times New Roman" w:eastAsia="標楷體" w:hAnsi="Times New Roman"/>
                <w:szCs w:val="24"/>
              </w:rPr>
              <w:t>(</w:t>
            </w:r>
            <w:r w:rsidRPr="005B321D">
              <w:rPr>
                <w:rFonts w:ascii="Times New Roman" w:eastAsia="標楷體" w:hAnsi="Times New Roman"/>
                <w:szCs w:val="24"/>
              </w:rPr>
              <w:t>如</w:t>
            </w:r>
            <w:r w:rsidRPr="005B321D">
              <w:rPr>
                <w:rFonts w:ascii="Times New Roman" w:eastAsia="標楷體" w:hAnsi="Times New Roman"/>
                <w:szCs w:val="28"/>
              </w:rPr>
              <w:t>附表</w:t>
            </w:r>
            <w:r w:rsidRPr="005B321D">
              <w:rPr>
                <w:rFonts w:ascii="Times New Roman" w:eastAsia="標楷體" w:hAnsi="Times New Roman" w:hint="eastAsia"/>
                <w:szCs w:val="28"/>
              </w:rPr>
              <w:t>10</w:t>
            </w:r>
            <w:r w:rsidRPr="005B321D">
              <w:rPr>
                <w:rFonts w:ascii="Times New Roman" w:eastAsia="標楷體" w:hAnsi="Times New Roman"/>
                <w:szCs w:val="24"/>
              </w:rPr>
              <w:t>)</w:t>
            </w:r>
          </w:p>
        </w:tc>
      </w:tr>
      <w:tr w:rsidR="005B321D" w:rsidRPr="005B321D" w:rsidTr="00A30880">
        <w:tc>
          <w:tcPr>
            <w:tcW w:w="568" w:type="dxa"/>
            <w:shd w:val="clear" w:color="auto" w:fill="auto"/>
          </w:tcPr>
          <w:p w:rsidR="005B321D" w:rsidRPr="005B321D" w:rsidRDefault="005B321D" w:rsidP="005B321D">
            <w:pPr>
              <w:spacing w:line="280" w:lineRule="exact"/>
              <w:rPr>
                <w:rFonts w:ascii="Times New Roman" w:eastAsia="標楷體" w:hAnsi="Times New Roman"/>
                <w:szCs w:val="24"/>
              </w:rPr>
            </w:pPr>
            <w:r w:rsidRPr="005B321D">
              <w:rPr>
                <w:rFonts w:ascii="Times New Roman" w:eastAsia="標楷體" w:hAnsi="Times New Roman"/>
                <w:szCs w:val="24"/>
              </w:rPr>
              <w:lastRenderedPageBreak/>
              <w:t>20</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rPr>
            </w:pPr>
            <w:r w:rsidRPr="005B321D">
              <w:rPr>
                <w:rFonts w:ascii="Times New Roman" w:eastAsia="標楷體" w:hAnsi="Times New Roman"/>
              </w:rPr>
              <w:t>食品輸入業者輔導成效</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rPr>
            </w:pPr>
            <w:r w:rsidRPr="005B321D">
              <w:rPr>
                <w:rFonts w:ascii="Times New Roman" w:eastAsia="標楷體" w:hAnsi="Times New Roman"/>
              </w:rPr>
              <w:t>食品輸入業者法規政策輔導績效</w:t>
            </w:r>
            <w:r w:rsidRPr="005B321D">
              <w:rPr>
                <w:rFonts w:ascii="Times New Roman" w:eastAsia="標楷體" w:hAnsi="Times New Roman"/>
              </w:rPr>
              <w:t>(2</w:t>
            </w:r>
            <w:r w:rsidRPr="005B321D">
              <w:rPr>
                <w:rFonts w:ascii="Times New Roman" w:eastAsia="標楷體" w:hAnsi="Times New Roman"/>
              </w:rPr>
              <w:lastRenderedPageBreak/>
              <w:t>分</w:t>
            </w:r>
            <w:r w:rsidRPr="005B321D">
              <w:rPr>
                <w:rFonts w:ascii="Times New Roman" w:eastAsia="標楷體" w:hAnsi="Times New Roman"/>
              </w:rPr>
              <w:t>)</w:t>
            </w:r>
          </w:p>
        </w:tc>
        <w:tc>
          <w:tcPr>
            <w:tcW w:w="6095" w:type="dxa"/>
            <w:shd w:val="clear" w:color="auto" w:fill="auto"/>
          </w:tcPr>
          <w:p w:rsidR="005B321D" w:rsidRPr="005B321D" w:rsidRDefault="005B321D" w:rsidP="005B321D">
            <w:pPr>
              <w:tabs>
                <w:tab w:val="left" w:pos="0"/>
              </w:tabs>
              <w:spacing w:line="280" w:lineRule="exact"/>
              <w:rPr>
                <w:rFonts w:ascii="Times New Roman" w:eastAsia="標楷體" w:hAnsi="Times New Roman"/>
                <w:szCs w:val="24"/>
              </w:rPr>
            </w:pPr>
            <w:r w:rsidRPr="005B321D">
              <w:rPr>
                <w:rFonts w:ascii="Times New Roman" w:eastAsia="標楷體" w:hAnsi="Times New Roman"/>
                <w:szCs w:val="24"/>
              </w:rPr>
              <w:lastRenderedPageBreak/>
              <w:t>輔導食品輸入業者相關法規政策達成率</w:t>
            </w:r>
            <w:r w:rsidRPr="005B321D">
              <w:rPr>
                <w:rFonts w:ascii="Times New Roman" w:eastAsia="標楷體" w:hAnsi="Times New Roman" w:hint="eastAsia"/>
                <w:szCs w:val="24"/>
              </w:rPr>
              <w:t>(2</w:t>
            </w:r>
            <w:r w:rsidRPr="005B321D">
              <w:rPr>
                <w:rFonts w:ascii="Times New Roman" w:eastAsia="標楷體" w:hAnsi="Times New Roman" w:hint="eastAsia"/>
                <w:szCs w:val="24"/>
              </w:rPr>
              <w:t>分</w:t>
            </w:r>
            <w:r w:rsidRPr="005B321D">
              <w:rPr>
                <w:rFonts w:ascii="Times New Roman" w:eastAsia="標楷體" w:hAnsi="Times New Roman" w:hint="eastAsia"/>
                <w:szCs w:val="24"/>
              </w:rPr>
              <w:t>)</w:t>
            </w:r>
            <w:r w:rsidRPr="005B321D">
              <w:rPr>
                <w:rFonts w:ascii="Times New Roman" w:eastAsia="標楷體" w:hAnsi="Times New Roman"/>
                <w:szCs w:val="24"/>
              </w:rPr>
              <w:t>：</w:t>
            </w:r>
          </w:p>
          <w:p w:rsidR="005B321D" w:rsidRPr="005B321D" w:rsidRDefault="005B321D" w:rsidP="003B5D95">
            <w:pPr>
              <w:numPr>
                <w:ilvl w:val="0"/>
                <w:numId w:val="124"/>
              </w:numPr>
              <w:spacing w:line="280" w:lineRule="exact"/>
              <w:ind w:left="482" w:hanging="482"/>
              <w:rPr>
                <w:rFonts w:ascii="Times New Roman" w:eastAsia="標楷體" w:hAnsi="Times New Roman"/>
                <w:szCs w:val="24"/>
              </w:rPr>
            </w:pPr>
            <w:r w:rsidRPr="005B321D">
              <w:rPr>
                <w:rFonts w:ascii="Times New Roman" w:eastAsia="標楷體" w:hAnsi="Times New Roman"/>
                <w:szCs w:val="24"/>
              </w:rPr>
              <w:t>輔導輸入法規</w:t>
            </w:r>
            <w:r w:rsidRPr="005B321D">
              <w:rPr>
                <w:rFonts w:ascii="Times New Roman" w:eastAsia="標楷體" w:hAnsi="Times New Roman"/>
                <w:szCs w:val="24"/>
              </w:rPr>
              <w:t xml:space="preserve"> (</w:t>
            </w:r>
            <w:r w:rsidRPr="005B321D">
              <w:rPr>
                <w:rFonts w:ascii="Times New Roman" w:eastAsia="標楷體" w:hAnsi="Times New Roman" w:hint="eastAsia"/>
                <w:szCs w:val="24"/>
              </w:rPr>
              <w:t>2</w:t>
            </w:r>
            <w:r w:rsidRPr="005B321D">
              <w:rPr>
                <w:rFonts w:ascii="Times New Roman" w:eastAsia="標楷體" w:hAnsi="Times New Roman"/>
                <w:szCs w:val="24"/>
              </w:rPr>
              <w:t>分</w:t>
            </w:r>
            <w:r w:rsidRPr="005B321D">
              <w:rPr>
                <w:rFonts w:ascii="Times New Roman" w:eastAsia="標楷體" w:hAnsi="Times New Roman"/>
                <w:szCs w:val="24"/>
              </w:rPr>
              <w:t>)</w:t>
            </w:r>
          </w:p>
          <w:p w:rsidR="005B321D" w:rsidRPr="005B321D" w:rsidRDefault="005B321D" w:rsidP="005B321D">
            <w:pPr>
              <w:spacing w:line="280" w:lineRule="exact"/>
              <w:ind w:left="482"/>
              <w:rPr>
                <w:rFonts w:ascii="Times New Roman" w:eastAsia="標楷體" w:hAnsi="Times New Roman"/>
                <w:szCs w:val="24"/>
              </w:rPr>
            </w:pPr>
            <w:r w:rsidRPr="005B321D">
              <w:rPr>
                <w:rFonts w:ascii="Times New Roman" w:eastAsia="標楷體" w:hAnsi="Times New Roman"/>
                <w:szCs w:val="24"/>
              </w:rPr>
              <w:t>輔導達成率</w:t>
            </w:r>
            <w:r w:rsidRPr="005B321D">
              <w:rPr>
                <w:rFonts w:ascii="Times New Roman" w:eastAsia="標楷體" w:hAnsi="Times New Roman"/>
                <w:szCs w:val="24"/>
              </w:rPr>
              <w:t>=(</w:t>
            </w:r>
            <w:r w:rsidRPr="005B321D">
              <w:rPr>
                <w:rFonts w:ascii="Times New Roman" w:eastAsia="標楷體" w:hAnsi="Times New Roman"/>
                <w:szCs w:val="24"/>
              </w:rPr>
              <w:t>該縣市</w:t>
            </w:r>
            <w:r w:rsidRPr="005B321D">
              <w:rPr>
                <w:rFonts w:ascii="Times New Roman" w:eastAsia="標楷體" w:hAnsi="Times New Roman"/>
                <w:szCs w:val="24"/>
              </w:rPr>
              <w:t>108</w:t>
            </w:r>
            <w:r w:rsidRPr="005B321D">
              <w:rPr>
                <w:rFonts w:ascii="Times New Roman" w:eastAsia="標楷體" w:hAnsi="Times New Roman"/>
                <w:szCs w:val="24"/>
              </w:rPr>
              <w:t>年</w:t>
            </w:r>
            <w:r w:rsidRPr="005B321D">
              <w:rPr>
                <w:rFonts w:ascii="Times New Roman" w:eastAsia="標楷體" w:hAnsi="Times New Roman"/>
                <w:szCs w:val="24"/>
              </w:rPr>
              <w:t>1</w:t>
            </w:r>
            <w:r w:rsidRPr="005B321D">
              <w:rPr>
                <w:rFonts w:ascii="Times New Roman" w:eastAsia="標楷體" w:hAnsi="Times New Roman"/>
                <w:szCs w:val="24"/>
              </w:rPr>
              <w:t>月</w:t>
            </w:r>
            <w:r w:rsidRPr="005B321D">
              <w:rPr>
                <w:rFonts w:ascii="Times New Roman" w:eastAsia="標楷體" w:hAnsi="Times New Roman"/>
                <w:szCs w:val="24"/>
              </w:rPr>
              <w:t>1</w:t>
            </w:r>
            <w:r w:rsidRPr="005B321D">
              <w:rPr>
                <w:rFonts w:ascii="Times New Roman" w:eastAsia="標楷體" w:hAnsi="Times New Roman"/>
                <w:szCs w:val="24"/>
              </w:rPr>
              <w:t>日</w:t>
            </w:r>
            <w:r w:rsidRPr="005B321D">
              <w:rPr>
                <w:rFonts w:ascii="Times New Roman" w:eastAsia="標楷體" w:hAnsi="Times New Roman"/>
                <w:szCs w:val="24"/>
              </w:rPr>
              <w:t>~109</w:t>
            </w:r>
            <w:r w:rsidRPr="005B321D">
              <w:rPr>
                <w:rFonts w:ascii="Times New Roman" w:eastAsia="標楷體" w:hAnsi="Times New Roman"/>
                <w:szCs w:val="24"/>
              </w:rPr>
              <w:t>年</w:t>
            </w:r>
            <w:r w:rsidRPr="005B321D">
              <w:rPr>
                <w:rFonts w:ascii="Times New Roman" w:eastAsia="標楷體" w:hAnsi="Times New Roman"/>
                <w:szCs w:val="24"/>
              </w:rPr>
              <w:t>12</w:t>
            </w:r>
            <w:r w:rsidRPr="005B321D">
              <w:rPr>
                <w:rFonts w:ascii="Times New Roman" w:eastAsia="標楷體" w:hAnsi="Times New Roman"/>
                <w:szCs w:val="24"/>
              </w:rPr>
              <w:t>月</w:t>
            </w:r>
            <w:r w:rsidRPr="005B321D">
              <w:rPr>
                <w:rFonts w:ascii="Times New Roman" w:eastAsia="標楷體" w:hAnsi="Times New Roman"/>
                <w:szCs w:val="24"/>
              </w:rPr>
              <w:t>31</w:t>
            </w:r>
            <w:r w:rsidRPr="005B321D">
              <w:rPr>
                <w:rFonts w:ascii="Times New Roman" w:eastAsia="標楷體" w:hAnsi="Times New Roman"/>
                <w:szCs w:val="24"/>
              </w:rPr>
              <w:t>日完成輔導之食品輸入業者數</w:t>
            </w:r>
            <w:r w:rsidRPr="005B321D">
              <w:rPr>
                <w:rFonts w:ascii="Times New Roman" w:eastAsia="標楷體" w:hAnsi="Times New Roman"/>
                <w:szCs w:val="24"/>
              </w:rPr>
              <w:t>/</w:t>
            </w:r>
            <w:r w:rsidRPr="005B321D">
              <w:rPr>
                <w:rFonts w:ascii="Times New Roman" w:eastAsia="標楷體" w:hAnsi="Times New Roman"/>
                <w:szCs w:val="24"/>
              </w:rPr>
              <w:t>該縣市</w:t>
            </w:r>
            <w:r w:rsidRPr="005B321D">
              <w:rPr>
                <w:rFonts w:ascii="Times New Roman" w:eastAsia="標楷體" w:hAnsi="Times New Roman"/>
                <w:szCs w:val="24"/>
              </w:rPr>
              <w:t>109</w:t>
            </w:r>
            <w:r w:rsidRPr="005B321D">
              <w:rPr>
                <w:rFonts w:ascii="Times New Roman" w:eastAsia="標楷體" w:hAnsi="Times New Roman"/>
                <w:szCs w:val="24"/>
              </w:rPr>
              <w:t>年</w:t>
            </w:r>
            <w:r w:rsidRPr="005B321D">
              <w:rPr>
                <w:rFonts w:ascii="Times New Roman" w:eastAsia="標楷體" w:hAnsi="Times New Roman"/>
                <w:szCs w:val="24"/>
              </w:rPr>
              <w:t>9</w:t>
            </w:r>
            <w:r w:rsidRPr="005B321D">
              <w:rPr>
                <w:rFonts w:ascii="Times New Roman" w:eastAsia="標楷體" w:hAnsi="Times New Roman"/>
                <w:szCs w:val="24"/>
              </w:rPr>
              <w:t>月</w:t>
            </w:r>
            <w:r w:rsidRPr="005B321D">
              <w:rPr>
                <w:rFonts w:ascii="Times New Roman" w:eastAsia="標楷體" w:hAnsi="Times New Roman"/>
                <w:szCs w:val="24"/>
              </w:rPr>
              <w:t>30</w:t>
            </w:r>
            <w:r w:rsidRPr="005B321D">
              <w:rPr>
                <w:rFonts w:ascii="Times New Roman" w:eastAsia="標楷體" w:hAnsi="Times New Roman"/>
                <w:szCs w:val="24"/>
              </w:rPr>
              <w:t>日止前完成登錄之食品輸入業者數</w:t>
            </w:r>
            <w:r w:rsidRPr="005B321D">
              <w:rPr>
                <w:rFonts w:ascii="Times New Roman" w:eastAsia="標楷體" w:hAnsi="Times New Roman"/>
                <w:szCs w:val="24"/>
              </w:rPr>
              <w:t>)</w:t>
            </w:r>
            <w:r w:rsidRPr="005B321D">
              <w:rPr>
                <w:rFonts w:ascii="Times New Roman" w:eastAsia="標楷體" w:hAnsi="Times New Roman"/>
                <w:szCs w:val="24"/>
              </w:rPr>
              <w:t>。</w:t>
            </w:r>
          </w:p>
          <w:tbl>
            <w:tblPr>
              <w:tblStyle w:val="aff"/>
              <w:tblW w:w="5846" w:type="dxa"/>
              <w:jc w:val="right"/>
              <w:tblLayout w:type="fixed"/>
              <w:tblLook w:val="04A0" w:firstRow="1" w:lastRow="0" w:firstColumn="1" w:lastColumn="0" w:noHBand="0" w:noVBand="1"/>
            </w:tblPr>
            <w:tblGrid>
              <w:gridCol w:w="1418"/>
              <w:gridCol w:w="921"/>
              <w:gridCol w:w="1063"/>
              <w:gridCol w:w="851"/>
              <w:gridCol w:w="850"/>
              <w:gridCol w:w="743"/>
            </w:tblGrid>
            <w:tr w:rsidR="005B321D" w:rsidRPr="005B321D" w:rsidTr="00A30880">
              <w:trPr>
                <w:trHeight w:val="600"/>
                <w:jc w:val="right"/>
              </w:trPr>
              <w:tc>
                <w:tcPr>
                  <w:tcW w:w="1418" w:type="dxa"/>
                </w:tcPr>
                <w:p w:rsidR="005B321D" w:rsidRPr="005B321D" w:rsidRDefault="005B321D" w:rsidP="005B321D">
                  <w:pPr>
                    <w:jc w:val="center"/>
                    <w:rPr>
                      <w:rFonts w:ascii="新細明體" w:hAnsi="新細明體" w:cs="新細明體"/>
                      <w:sz w:val="24"/>
                      <w:szCs w:val="24"/>
                    </w:rPr>
                  </w:pPr>
                  <w:r w:rsidRPr="005B321D">
                    <w:rPr>
                      <w:rFonts w:ascii="Times New Roman" w:eastAsia="標楷體" w:hAnsi="Times New Roman"/>
                      <w:sz w:val="24"/>
                      <w:szCs w:val="24"/>
                    </w:rPr>
                    <w:lastRenderedPageBreak/>
                    <w:t>所轄食品輸入業者家數</w:t>
                  </w:r>
                </w:p>
              </w:tc>
              <w:tc>
                <w:tcPr>
                  <w:tcW w:w="921" w:type="dxa"/>
                  <w:vAlign w:val="center"/>
                </w:tcPr>
                <w:p w:rsidR="005B321D" w:rsidRPr="005B321D" w:rsidRDefault="005B321D" w:rsidP="005B321D">
                  <w:pPr>
                    <w:jc w:val="center"/>
                    <w:rPr>
                      <w:rFonts w:ascii="Times New Roman" w:eastAsia="標楷體" w:hAnsi="Times New Roman"/>
                      <w:sz w:val="24"/>
                    </w:rPr>
                  </w:pPr>
                  <w:r w:rsidRPr="005B321D">
                    <w:rPr>
                      <w:rFonts w:ascii="新細明體" w:hAnsi="新細明體" w:cs="新細明體" w:hint="eastAsia"/>
                      <w:sz w:val="24"/>
                      <w:szCs w:val="24"/>
                    </w:rPr>
                    <w:t>≧</w:t>
                  </w:r>
                  <w:r w:rsidRPr="005B321D">
                    <w:rPr>
                      <w:rFonts w:ascii="Times New Roman" w:eastAsia="標楷體" w:hAnsi="Times New Roman"/>
                      <w:sz w:val="24"/>
                      <w:szCs w:val="24"/>
                    </w:rPr>
                    <w:t>100</w:t>
                  </w:r>
                  <w:r w:rsidRPr="005B321D">
                    <w:rPr>
                      <w:rFonts w:ascii="Times New Roman" w:eastAsia="標楷體" w:hAnsi="Times New Roman" w:hint="eastAsia"/>
                      <w:sz w:val="24"/>
                      <w:szCs w:val="24"/>
                    </w:rPr>
                    <w:t>0</w:t>
                  </w:r>
                </w:p>
              </w:tc>
              <w:tc>
                <w:tcPr>
                  <w:tcW w:w="1063" w:type="dxa"/>
                  <w:vAlign w:val="center"/>
                </w:tcPr>
                <w:p w:rsidR="005B321D" w:rsidRPr="005B321D" w:rsidRDefault="005B321D" w:rsidP="005B321D">
                  <w:pPr>
                    <w:jc w:val="center"/>
                    <w:rPr>
                      <w:rFonts w:ascii="Times New Roman" w:eastAsia="標楷體" w:hAnsi="Times New Roman"/>
                      <w:sz w:val="24"/>
                      <w:szCs w:val="24"/>
                    </w:rPr>
                  </w:pPr>
                  <w:r w:rsidRPr="005B321D">
                    <w:rPr>
                      <w:rFonts w:ascii="新細明體" w:hAnsi="新細明體" w:cs="新細明體" w:hint="eastAsia"/>
                      <w:sz w:val="24"/>
                      <w:szCs w:val="24"/>
                    </w:rPr>
                    <w:t>≧</w:t>
                  </w:r>
                  <w:r w:rsidRPr="005B321D">
                    <w:rPr>
                      <w:rFonts w:ascii="Times New Roman" w:eastAsia="標楷體" w:hAnsi="Times New Roman"/>
                      <w:sz w:val="24"/>
                      <w:szCs w:val="24"/>
                    </w:rPr>
                    <w:t>50</w:t>
                  </w:r>
                  <w:r w:rsidRPr="005B321D">
                    <w:rPr>
                      <w:rFonts w:ascii="Times New Roman" w:eastAsia="標楷體" w:hAnsi="Times New Roman" w:hint="eastAsia"/>
                      <w:sz w:val="24"/>
                      <w:szCs w:val="24"/>
                    </w:rPr>
                    <w:t>0</w:t>
                  </w:r>
                </w:p>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hint="eastAsia"/>
                      <w:sz w:val="24"/>
                      <w:szCs w:val="24"/>
                    </w:rPr>
                    <w:t>＜</w:t>
                  </w:r>
                  <w:r w:rsidRPr="005B321D">
                    <w:rPr>
                      <w:rFonts w:ascii="Times New Roman" w:eastAsia="標楷體" w:hAnsi="Times New Roman"/>
                      <w:sz w:val="24"/>
                      <w:szCs w:val="24"/>
                    </w:rPr>
                    <w:t>100</w:t>
                  </w:r>
                  <w:r w:rsidRPr="005B321D">
                    <w:rPr>
                      <w:rFonts w:ascii="Times New Roman" w:eastAsia="標楷體" w:hAnsi="Times New Roman" w:hint="eastAsia"/>
                      <w:sz w:val="24"/>
                      <w:szCs w:val="24"/>
                    </w:rPr>
                    <w:t>0</w:t>
                  </w:r>
                </w:p>
              </w:tc>
              <w:tc>
                <w:tcPr>
                  <w:tcW w:w="851" w:type="dxa"/>
                  <w:vAlign w:val="center"/>
                </w:tcPr>
                <w:p w:rsidR="005B321D" w:rsidRPr="005B321D" w:rsidRDefault="005B321D" w:rsidP="005B321D">
                  <w:pPr>
                    <w:jc w:val="center"/>
                    <w:rPr>
                      <w:rFonts w:ascii="Times New Roman" w:eastAsia="標楷體" w:hAnsi="Times New Roman"/>
                      <w:sz w:val="24"/>
                      <w:szCs w:val="24"/>
                    </w:rPr>
                  </w:pPr>
                  <w:r w:rsidRPr="005B321D">
                    <w:rPr>
                      <w:rFonts w:ascii="新細明體" w:hAnsi="新細明體" w:cs="新細明體" w:hint="eastAsia"/>
                      <w:sz w:val="24"/>
                      <w:szCs w:val="24"/>
                    </w:rPr>
                    <w:t>≧</w:t>
                  </w:r>
                  <w:r w:rsidRPr="005B321D">
                    <w:rPr>
                      <w:rFonts w:ascii="Times New Roman" w:eastAsia="標楷體" w:hAnsi="Times New Roman" w:hint="eastAsia"/>
                      <w:sz w:val="24"/>
                      <w:szCs w:val="24"/>
                    </w:rPr>
                    <w:t>100</w:t>
                  </w:r>
                </w:p>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hint="eastAsia"/>
                      <w:sz w:val="24"/>
                      <w:szCs w:val="24"/>
                    </w:rPr>
                    <w:t>＜</w:t>
                  </w:r>
                  <w:r w:rsidRPr="005B321D">
                    <w:rPr>
                      <w:rFonts w:ascii="Times New Roman" w:eastAsia="標楷體" w:hAnsi="Times New Roman"/>
                      <w:sz w:val="24"/>
                      <w:szCs w:val="24"/>
                    </w:rPr>
                    <w:t>5</w:t>
                  </w:r>
                  <w:r w:rsidRPr="005B321D">
                    <w:rPr>
                      <w:rFonts w:ascii="Times New Roman" w:eastAsia="標楷體" w:hAnsi="Times New Roman" w:hint="eastAsia"/>
                      <w:sz w:val="24"/>
                      <w:szCs w:val="24"/>
                    </w:rPr>
                    <w:t>00</w:t>
                  </w:r>
                </w:p>
              </w:tc>
              <w:tc>
                <w:tcPr>
                  <w:tcW w:w="850" w:type="dxa"/>
                  <w:vAlign w:val="center"/>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hint="eastAsia"/>
                      <w:sz w:val="24"/>
                      <w:szCs w:val="24"/>
                    </w:rPr>
                    <w:t>＜</w:t>
                  </w:r>
                  <w:r w:rsidRPr="005B321D">
                    <w:rPr>
                      <w:rFonts w:ascii="Times New Roman" w:eastAsia="標楷體" w:hAnsi="Times New Roman" w:hint="eastAsia"/>
                      <w:sz w:val="24"/>
                      <w:szCs w:val="24"/>
                    </w:rPr>
                    <w:t>100</w:t>
                  </w:r>
                </w:p>
              </w:tc>
              <w:tc>
                <w:tcPr>
                  <w:tcW w:w="743" w:type="dxa"/>
                  <w:vAlign w:val="center"/>
                </w:tcPr>
                <w:p w:rsidR="005B321D" w:rsidRPr="005B321D" w:rsidRDefault="005B321D" w:rsidP="005B321D">
                  <w:pPr>
                    <w:jc w:val="center"/>
                    <w:rPr>
                      <w:rFonts w:ascii="Times New Roman" w:eastAsia="標楷體" w:hAnsi="Times New Roman"/>
                      <w:sz w:val="24"/>
                      <w:szCs w:val="24"/>
                    </w:rPr>
                  </w:pPr>
                  <w:r w:rsidRPr="005B321D">
                    <w:rPr>
                      <w:rFonts w:ascii="Times New Roman" w:eastAsia="標楷體" w:hAnsi="Times New Roman"/>
                      <w:sz w:val="24"/>
                      <w:szCs w:val="24"/>
                    </w:rPr>
                    <w:t>分數</w:t>
                  </w:r>
                </w:p>
              </w:tc>
            </w:tr>
            <w:tr w:rsidR="005B321D" w:rsidRPr="005B321D" w:rsidTr="00A30880">
              <w:trPr>
                <w:trHeight w:val="616"/>
                <w:jc w:val="right"/>
              </w:trPr>
              <w:tc>
                <w:tcPr>
                  <w:tcW w:w="1418" w:type="dxa"/>
                  <w:vMerge w:val="restart"/>
                  <w:vAlign w:val="center"/>
                </w:tcPr>
                <w:p w:rsidR="005B321D" w:rsidRPr="005B321D" w:rsidRDefault="005B321D" w:rsidP="005B321D">
                  <w:pPr>
                    <w:jc w:val="center"/>
                    <w:rPr>
                      <w:rFonts w:ascii="標楷體" w:eastAsia="標楷體" w:hAnsi="標楷體" w:cs="新細明體"/>
                      <w:sz w:val="24"/>
                      <w:szCs w:val="24"/>
                    </w:rPr>
                  </w:pPr>
                  <w:r w:rsidRPr="005B321D">
                    <w:rPr>
                      <w:rFonts w:ascii="標楷體" w:eastAsia="標楷體" w:hAnsi="標楷體" w:cs="新細明體" w:hint="eastAsia"/>
                      <w:sz w:val="24"/>
                      <w:szCs w:val="24"/>
                    </w:rPr>
                    <w:t>輔導達成率</w:t>
                  </w:r>
                </w:p>
              </w:tc>
              <w:tc>
                <w:tcPr>
                  <w:tcW w:w="921" w:type="dxa"/>
                  <w:vAlign w:val="center"/>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hint="eastAsia"/>
                      <w:sz w:val="24"/>
                      <w:szCs w:val="24"/>
                    </w:rPr>
                    <w:t>30</w:t>
                  </w:r>
                  <w:r w:rsidRPr="005B321D">
                    <w:rPr>
                      <w:rFonts w:ascii="Times New Roman" w:eastAsia="標楷體" w:hAnsi="Times New Roman"/>
                      <w:sz w:val="24"/>
                      <w:szCs w:val="24"/>
                    </w:rPr>
                    <w:t>%</w:t>
                  </w:r>
                </w:p>
              </w:tc>
              <w:tc>
                <w:tcPr>
                  <w:tcW w:w="1063" w:type="dxa"/>
                  <w:vAlign w:val="center"/>
                </w:tcPr>
                <w:p w:rsidR="005B321D" w:rsidRPr="005B321D" w:rsidRDefault="005B321D" w:rsidP="005B321D">
                  <w:pPr>
                    <w:tabs>
                      <w:tab w:val="left" w:pos="0"/>
                    </w:tabs>
                    <w:spacing w:line="280" w:lineRule="exact"/>
                    <w:jc w:val="center"/>
                    <w:rPr>
                      <w:rFonts w:ascii="Times New Roman" w:eastAsia="標楷體" w:hAnsi="Times New Roman"/>
                      <w:sz w:val="24"/>
                      <w:szCs w:val="24"/>
                    </w:rPr>
                  </w:pPr>
                  <w:r w:rsidRPr="005B321D">
                    <w:rPr>
                      <w:rFonts w:ascii="Times New Roman" w:eastAsia="標楷體" w:hAnsi="Times New Roman" w:hint="eastAsia"/>
                      <w:sz w:val="24"/>
                      <w:szCs w:val="24"/>
                    </w:rPr>
                    <w:t>50</w:t>
                  </w:r>
                  <w:r w:rsidRPr="005B321D">
                    <w:rPr>
                      <w:rFonts w:ascii="Times New Roman" w:eastAsia="標楷體" w:hAnsi="Times New Roman"/>
                      <w:sz w:val="24"/>
                      <w:szCs w:val="24"/>
                    </w:rPr>
                    <w:t>%</w:t>
                  </w:r>
                </w:p>
              </w:tc>
              <w:tc>
                <w:tcPr>
                  <w:tcW w:w="851" w:type="dxa"/>
                  <w:vAlign w:val="center"/>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szCs w:val="24"/>
                    </w:rPr>
                    <w:t>90%</w:t>
                  </w:r>
                </w:p>
              </w:tc>
              <w:tc>
                <w:tcPr>
                  <w:tcW w:w="850" w:type="dxa"/>
                  <w:vAlign w:val="center"/>
                </w:tcPr>
                <w:p w:rsidR="005B321D" w:rsidRPr="005B321D" w:rsidRDefault="005B321D" w:rsidP="005B321D">
                  <w:pPr>
                    <w:tabs>
                      <w:tab w:val="left" w:pos="0"/>
                    </w:tabs>
                    <w:spacing w:line="280" w:lineRule="exact"/>
                    <w:jc w:val="center"/>
                    <w:rPr>
                      <w:rFonts w:ascii="Times New Roman" w:eastAsia="標楷體" w:hAnsi="Times New Roman"/>
                      <w:sz w:val="24"/>
                      <w:szCs w:val="24"/>
                    </w:rPr>
                  </w:pPr>
                  <w:r w:rsidRPr="005B321D">
                    <w:rPr>
                      <w:rFonts w:ascii="Times New Roman" w:eastAsia="標楷體" w:hAnsi="Times New Roman"/>
                      <w:sz w:val="24"/>
                      <w:szCs w:val="24"/>
                    </w:rPr>
                    <w:t>100%</w:t>
                  </w:r>
                </w:p>
              </w:tc>
              <w:tc>
                <w:tcPr>
                  <w:tcW w:w="743" w:type="dxa"/>
                  <w:vAlign w:val="center"/>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hint="eastAsia"/>
                      <w:sz w:val="24"/>
                    </w:rPr>
                    <w:t>2</w:t>
                  </w:r>
                </w:p>
              </w:tc>
            </w:tr>
            <w:tr w:rsidR="005B321D" w:rsidRPr="005B321D" w:rsidTr="00A30880">
              <w:trPr>
                <w:trHeight w:val="616"/>
                <w:jc w:val="right"/>
              </w:trPr>
              <w:tc>
                <w:tcPr>
                  <w:tcW w:w="1418" w:type="dxa"/>
                  <w:vMerge/>
                </w:tcPr>
                <w:p w:rsidR="005B321D" w:rsidRPr="005B321D" w:rsidRDefault="005B321D" w:rsidP="005B321D">
                  <w:pPr>
                    <w:jc w:val="center"/>
                    <w:rPr>
                      <w:rFonts w:ascii="新細明體" w:hAnsi="新細明體" w:cs="新細明體"/>
                      <w:sz w:val="24"/>
                      <w:szCs w:val="24"/>
                    </w:rPr>
                  </w:pPr>
                </w:p>
              </w:tc>
              <w:tc>
                <w:tcPr>
                  <w:tcW w:w="921" w:type="dxa"/>
                  <w:vAlign w:val="center"/>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hint="eastAsia"/>
                      <w:sz w:val="24"/>
                      <w:szCs w:val="24"/>
                    </w:rPr>
                    <w:t>25</w:t>
                  </w:r>
                  <w:r w:rsidRPr="005B321D">
                    <w:rPr>
                      <w:rFonts w:ascii="Times New Roman" w:eastAsia="標楷體" w:hAnsi="Times New Roman"/>
                      <w:sz w:val="24"/>
                      <w:szCs w:val="24"/>
                    </w:rPr>
                    <w:t>%</w:t>
                  </w:r>
                </w:p>
              </w:tc>
              <w:tc>
                <w:tcPr>
                  <w:tcW w:w="1063" w:type="dxa"/>
                  <w:vAlign w:val="center"/>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hint="eastAsia"/>
                      <w:sz w:val="24"/>
                      <w:szCs w:val="24"/>
                    </w:rPr>
                    <w:t>40</w:t>
                  </w:r>
                  <w:r w:rsidRPr="005B321D">
                    <w:rPr>
                      <w:rFonts w:ascii="Times New Roman" w:eastAsia="標楷體" w:hAnsi="Times New Roman"/>
                      <w:sz w:val="24"/>
                      <w:szCs w:val="24"/>
                    </w:rPr>
                    <w:t>%</w:t>
                  </w:r>
                </w:p>
              </w:tc>
              <w:tc>
                <w:tcPr>
                  <w:tcW w:w="851" w:type="dxa"/>
                  <w:vAlign w:val="center"/>
                </w:tcPr>
                <w:p w:rsidR="005B321D" w:rsidRPr="005B321D" w:rsidRDefault="005B321D" w:rsidP="005B321D">
                  <w:pPr>
                    <w:tabs>
                      <w:tab w:val="left" w:pos="0"/>
                    </w:tabs>
                    <w:spacing w:line="280" w:lineRule="exact"/>
                    <w:jc w:val="center"/>
                    <w:rPr>
                      <w:rFonts w:ascii="Times New Roman" w:eastAsia="標楷體" w:hAnsi="Times New Roman"/>
                      <w:sz w:val="24"/>
                      <w:szCs w:val="24"/>
                    </w:rPr>
                  </w:pPr>
                  <w:r w:rsidRPr="005B321D">
                    <w:rPr>
                      <w:rFonts w:ascii="Times New Roman" w:eastAsia="標楷體" w:hAnsi="Times New Roman"/>
                      <w:sz w:val="24"/>
                      <w:szCs w:val="24"/>
                    </w:rPr>
                    <w:t>70%</w:t>
                  </w:r>
                </w:p>
              </w:tc>
              <w:tc>
                <w:tcPr>
                  <w:tcW w:w="850" w:type="dxa"/>
                  <w:vAlign w:val="center"/>
                </w:tcPr>
                <w:p w:rsidR="005B321D" w:rsidRPr="005B321D" w:rsidRDefault="005B321D" w:rsidP="005B321D">
                  <w:pPr>
                    <w:spacing w:line="280" w:lineRule="exact"/>
                    <w:jc w:val="center"/>
                    <w:rPr>
                      <w:rFonts w:ascii="Times New Roman" w:eastAsia="標楷體" w:hAnsi="Times New Roman"/>
                      <w:sz w:val="24"/>
                      <w:szCs w:val="24"/>
                    </w:rPr>
                  </w:pPr>
                  <w:r w:rsidRPr="005B321D">
                    <w:rPr>
                      <w:rFonts w:ascii="Times New Roman" w:eastAsia="標楷體" w:hAnsi="Times New Roman"/>
                      <w:sz w:val="24"/>
                      <w:szCs w:val="24"/>
                    </w:rPr>
                    <w:t>80%</w:t>
                  </w:r>
                </w:p>
              </w:tc>
              <w:tc>
                <w:tcPr>
                  <w:tcW w:w="743" w:type="dxa"/>
                  <w:vAlign w:val="center"/>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hint="eastAsia"/>
                      <w:sz w:val="24"/>
                    </w:rPr>
                    <w:t>1.5</w:t>
                  </w:r>
                </w:p>
              </w:tc>
            </w:tr>
            <w:tr w:rsidR="005B321D" w:rsidRPr="005B321D" w:rsidTr="00A30880">
              <w:trPr>
                <w:trHeight w:val="616"/>
                <w:jc w:val="right"/>
              </w:trPr>
              <w:tc>
                <w:tcPr>
                  <w:tcW w:w="1418" w:type="dxa"/>
                  <w:vMerge/>
                </w:tcPr>
                <w:p w:rsidR="005B321D" w:rsidRPr="005B321D" w:rsidRDefault="005B321D" w:rsidP="005B321D">
                  <w:pPr>
                    <w:jc w:val="center"/>
                    <w:rPr>
                      <w:rFonts w:ascii="Times New Roman" w:eastAsia="標楷體" w:hAnsi="Times New Roman"/>
                      <w:sz w:val="24"/>
                      <w:szCs w:val="24"/>
                    </w:rPr>
                  </w:pPr>
                </w:p>
              </w:tc>
              <w:tc>
                <w:tcPr>
                  <w:tcW w:w="921" w:type="dxa"/>
                  <w:vAlign w:val="center"/>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hint="eastAsia"/>
                      <w:sz w:val="24"/>
                      <w:szCs w:val="24"/>
                    </w:rPr>
                    <w:t>20</w:t>
                  </w:r>
                  <w:r w:rsidRPr="005B321D">
                    <w:rPr>
                      <w:rFonts w:ascii="Times New Roman" w:eastAsia="標楷體" w:hAnsi="Times New Roman"/>
                      <w:sz w:val="24"/>
                      <w:szCs w:val="24"/>
                    </w:rPr>
                    <w:t>%</w:t>
                  </w:r>
                </w:p>
              </w:tc>
              <w:tc>
                <w:tcPr>
                  <w:tcW w:w="1063" w:type="dxa"/>
                  <w:vAlign w:val="center"/>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hint="eastAsia"/>
                      <w:sz w:val="24"/>
                      <w:szCs w:val="24"/>
                    </w:rPr>
                    <w:t>30</w:t>
                  </w:r>
                  <w:r w:rsidRPr="005B321D">
                    <w:rPr>
                      <w:rFonts w:ascii="Times New Roman" w:eastAsia="標楷體" w:hAnsi="Times New Roman"/>
                      <w:sz w:val="24"/>
                      <w:szCs w:val="24"/>
                    </w:rPr>
                    <w:t>%</w:t>
                  </w:r>
                </w:p>
              </w:tc>
              <w:tc>
                <w:tcPr>
                  <w:tcW w:w="851" w:type="dxa"/>
                  <w:vAlign w:val="center"/>
                </w:tcPr>
                <w:p w:rsidR="005B321D" w:rsidRPr="005B321D" w:rsidRDefault="005B321D" w:rsidP="005B321D">
                  <w:pPr>
                    <w:spacing w:line="280" w:lineRule="exact"/>
                    <w:jc w:val="center"/>
                    <w:rPr>
                      <w:rFonts w:ascii="Times New Roman" w:eastAsia="標楷體" w:hAnsi="Times New Roman"/>
                      <w:sz w:val="24"/>
                      <w:szCs w:val="24"/>
                    </w:rPr>
                  </w:pPr>
                  <w:r w:rsidRPr="005B321D">
                    <w:rPr>
                      <w:rFonts w:ascii="Times New Roman" w:eastAsia="標楷體" w:hAnsi="Times New Roman" w:hint="eastAsia"/>
                      <w:sz w:val="24"/>
                      <w:szCs w:val="24"/>
                    </w:rPr>
                    <w:t>50</w:t>
                  </w:r>
                  <w:r w:rsidRPr="005B321D">
                    <w:rPr>
                      <w:rFonts w:ascii="Times New Roman" w:eastAsia="標楷體" w:hAnsi="Times New Roman"/>
                      <w:sz w:val="24"/>
                      <w:szCs w:val="24"/>
                    </w:rPr>
                    <w:t>%</w:t>
                  </w:r>
                </w:p>
              </w:tc>
              <w:tc>
                <w:tcPr>
                  <w:tcW w:w="850" w:type="dxa"/>
                  <w:vAlign w:val="center"/>
                </w:tcPr>
                <w:p w:rsidR="005B321D" w:rsidRPr="005B321D" w:rsidRDefault="005B321D" w:rsidP="005B321D">
                  <w:pPr>
                    <w:tabs>
                      <w:tab w:val="left" w:pos="0"/>
                    </w:tabs>
                    <w:spacing w:line="280" w:lineRule="exact"/>
                    <w:jc w:val="center"/>
                    <w:rPr>
                      <w:rFonts w:ascii="Times New Roman" w:eastAsia="標楷體" w:hAnsi="Times New Roman"/>
                      <w:sz w:val="24"/>
                      <w:szCs w:val="24"/>
                    </w:rPr>
                  </w:pPr>
                  <w:r w:rsidRPr="005B321D">
                    <w:rPr>
                      <w:rFonts w:ascii="Times New Roman" w:eastAsia="標楷體" w:hAnsi="Times New Roman" w:hint="eastAsia"/>
                      <w:sz w:val="24"/>
                      <w:szCs w:val="24"/>
                    </w:rPr>
                    <w:t>55</w:t>
                  </w:r>
                  <w:r w:rsidRPr="005B321D">
                    <w:rPr>
                      <w:rFonts w:ascii="Times New Roman" w:eastAsia="標楷體" w:hAnsi="Times New Roman"/>
                      <w:sz w:val="24"/>
                      <w:szCs w:val="24"/>
                    </w:rPr>
                    <w:t>%</w:t>
                  </w:r>
                </w:p>
              </w:tc>
              <w:tc>
                <w:tcPr>
                  <w:tcW w:w="743" w:type="dxa"/>
                  <w:vAlign w:val="center"/>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hint="eastAsia"/>
                      <w:sz w:val="24"/>
                    </w:rPr>
                    <w:t>1.0</w:t>
                  </w:r>
                </w:p>
              </w:tc>
            </w:tr>
            <w:tr w:rsidR="005B321D" w:rsidRPr="005B321D" w:rsidTr="00A30880">
              <w:trPr>
                <w:trHeight w:val="616"/>
                <w:jc w:val="right"/>
              </w:trPr>
              <w:tc>
                <w:tcPr>
                  <w:tcW w:w="1418" w:type="dxa"/>
                  <w:vMerge/>
                </w:tcPr>
                <w:p w:rsidR="005B321D" w:rsidRPr="005B321D" w:rsidRDefault="005B321D" w:rsidP="005B321D">
                  <w:pPr>
                    <w:jc w:val="center"/>
                    <w:rPr>
                      <w:rFonts w:ascii="Times New Roman" w:eastAsia="標楷體" w:hAnsi="Times New Roman"/>
                      <w:sz w:val="24"/>
                      <w:szCs w:val="24"/>
                    </w:rPr>
                  </w:pPr>
                </w:p>
              </w:tc>
              <w:tc>
                <w:tcPr>
                  <w:tcW w:w="921" w:type="dxa"/>
                  <w:vAlign w:val="center"/>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hint="eastAsia"/>
                      <w:sz w:val="24"/>
                      <w:szCs w:val="24"/>
                    </w:rPr>
                    <w:t>15</w:t>
                  </w:r>
                  <w:r w:rsidRPr="005B321D">
                    <w:rPr>
                      <w:rFonts w:ascii="Times New Roman" w:eastAsia="標楷體" w:hAnsi="Times New Roman"/>
                      <w:sz w:val="24"/>
                      <w:szCs w:val="24"/>
                    </w:rPr>
                    <w:t>%</w:t>
                  </w:r>
                </w:p>
              </w:tc>
              <w:tc>
                <w:tcPr>
                  <w:tcW w:w="1063" w:type="dxa"/>
                  <w:vAlign w:val="center"/>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hint="eastAsia"/>
                      <w:sz w:val="24"/>
                      <w:szCs w:val="24"/>
                    </w:rPr>
                    <w:t>20</w:t>
                  </w:r>
                  <w:r w:rsidRPr="005B321D">
                    <w:rPr>
                      <w:rFonts w:ascii="Times New Roman" w:eastAsia="標楷體" w:hAnsi="Times New Roman"/>
                      <w:sz w:val="24"/>
                      <w:szCs w:val="24"/>
                    </w:rPr>
                    <w:t>%</w:t>
                  </w:r>
                </w:p>
              </w:tc>
              <w:tc>
                <w:tcPr>
                  <w:tcW w:w="851" w:type="dxa"/>
                  <w:vAlign w:val="center"/>
                </w:tcPr>
                <w:p w:rsidR="005B321D" w:rsidRPr="005B321D" w:rsidRDefault="005B321D" w:rsidP="005B321D">
                  <w:pPr>
                    <w:spacing w:line="280" w:lineRule="exact"/>
                    <w:jc w:val="center"/>
                    <w:rPr>
                      <w:rFonts w:ascii="Times New Roman" w:eastAsia="標楷體" w:hAnsi="Times New Roman"/>
                      <w:sz w:val="24"/>
                      <w:szCs w:val="24"/>
                    </w:rPr>
                  </w:pPr>
                  <w:r w:rsidRPr="005B321D">
                    <w:rPr>
                      <w:rFonts w:ascii="Times New Roman" w:eastAsia="標楷體" w:hAnsi="Times New Roman" w:hint="eastAsia"/>
                      <w:sz w:val="24"/>
                      <w:szCs w:val="24"/>
                    </w:rPr>
                    <w:t>30</w:t>
                  </w:r>
                  <w:r w:rsidRPr="005B321D">
                    <w:rPr>
                      <w:rFonts w:ascii="Times New Roman" w:eastAsia="標楷體" w:hAnsi="Times New Roman"/>
                      <w:sz w:val="24"/>
                      <w:szCs w:val="24"/>
                    </w:rPr>
                    <w:t>%</w:t>
                  </w:r>
                </w:p>
              </w:tc>
              <w:tc>
                <w:tcPr>
                  <w:tcW w:w="850" w:type="dxa"/>
                  <w:vAlign w:val="center"/>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hint="eastAsia"/>
                      <w:sz w:val="24"/>
                      <w:szCs w:val="24"/>
                    </w:rPr>
                    <w:t>30</w:t>
                  </w:r>
                  <w:r w:rsidRPr="005B321D">
                    <w:rPr>
                      <w:rFonts w:ascii="Times New Roman" w:eastAsia="標楷體" w:hAnsi="Times New Roman"/>
                      <w:sz w:val="24"/>
                      <w:szCs w:val="24"/>
                    </w:rPr>
                    <w:t>%</w:t>
                  </w:r>
                </w:p>
              </w:tc>
              <w:tc>
                <w:tcPr>
                  <w:tcW w:w="743" w:type="dxa"/>
                  <w:vAlign w:val="center"/>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hint="eastAsia"/>
                      <w:sz w:val="24"/>
                    </w:rPr>
                    <w:t>0.5</w:t>
                  </w:r>
                </w:p>
              </w:tc>
            </w:tr>
          </w:tbl>
          <w:p w:rsidR="005B321D" w:rsidRPr="005B321D" w:rsidRDefault="005B321D" w:rsidP="005B321D">
            <w:pPr>
              <w:spacing w:line="280" w:lineRule="exact"/>
              <w:rPr>
                <w:rFonts w:ascii="Times New Roman" w:eastAsia="標楷體" w:hAnsi="Times New Roman"/>
                <w:szCs w:val="24"/>
              </w:rPr>
            </w:pPr>
            <w:r w:rsidRPr="005B321D">
              <w:rPr>
                <w:rFonts w:ascii="Times New Roman" w:eastAsia="標楷體" w:hAnsi="Times New Roman"/>
                <w:szCs w:val="24"/>
              </w:rPr>
              <w:t>備註：</w:t>
            </w:r>
          </w:p>
          <w:p w:rsidR="005B321D" w:rsidRPr="005B321D" w:rsidRDefault="005B321D" w:rsidP="003B5D95">
            <w:pPr>
              <w:numPr>
                <w:ilvl w:val="0"/>
                <w:numId w:val="125"/>
              </w:numPr>
              <w:spacing w:line="280" w:lineRule="exact"/>
              <w:ind w:left="238" w:hanging="238"/>
              <w:rPr>
                <w:rFonts w:ascii="Times New Roman" w:eastAsia="標楷體" w:hAnsi="Times New Roman"/>
                <w:szCs w:val="24"/>
              </w:rPr>
            </w:pPr>
            <w:r w:rsidRPr="005B321D">
              <w:rPr>
                <w:rFonts w:ascii="Times New Roman" w:eastAsia="標楷體" w:hAnsi="Times New Roman"/>
                <w:szCs w:val="24"/>
              </w:rPr>
              <w:t>各衛生局可藉由辦理教育訓練或電訊、網路、實地輔導所轄食品輸入業者相關法規與食藥署推動之政策。相關佐證資料，包括輔導食品輸入業者清冊、方式、講者（人員）、時間、地點、內容或其他等</w:t>
            </w:r>
            <w:r w:rsidRPr="005B321D">
              <w:rPr>
                <w:rFonts w:ascii="Times New Roman" w:eastAsia="標楷體" w:hAnsi="Times New Roman"/>
                <w:szCs w:val="24"/>
              </w:rPr>
              <w:t>(</w:t>
            </w:r>
            <w:r w:rsidRPr="005B321D">
              <w:rPr>
                <w:rFonts w:ascii="Times New Roman" w:eastAsia="標楷體" w:hAnsi="Times New Roman"/>
                <w:szCs w:val="24"/>
              </w:rPr>
              <w:t>無制式表單</w:t>
            </w:r>
            <w:r w:rsidRPr="005B321D">
              <w:rPr>
                <w:rFonts w:ascii="Times New Roman" w:eastAsia="標楷體" w:hAnsi="Times New Roman"/>
                <w:szCs w:val="24"/>
              </w:rPr>
              <w:t>)</w:t>
            </w:r>
            <w:r w:rsidRPr="005B321D">
              <w:rPr>
                <w:rFonts w:ascii="Times New Roman" w:eastAsia="標楷體" w:hAnsi="Times New Roman"/>
                <w:szCs w:val="24"/>
              </w:rPr>
              <w:t>。</w:t>
            </w:r>
          </w:p>
          <w:p w:rsidR="005B321D" w:rsidRPr="005B321D" w:rsidRDefault="005B321D" w:rsidP="003B5D95">
            <w:pPr>
              <w:numPr>
                <w:ilvl w:val="0"/>
                <w:numId w:val="125"/>
              </w:numPr>
              <w:spacing w:line="280" w:lineRule="exact"/>
              <w:ind w:left="238" w:hanging="238"/>
              <w:rPr>
                <w:rFonts w:ascii="Times New Roman" w:eastAsia="標楷體" w:hAnsi="Times New Roman"/>
                <w:szCs w:val="24"/>
              </w:rPr>
            </w:pPr>
            <w:r w:rsidRPr="005B321D">
              <w:rPr>
                <w:rFonts w:ascii="Times New Roman" w:eastAsia="標楷體" w:hAnsi="Times New Roman"/>
                <w:szCs w:val="24"/>
              </w:rPr>
              <w:t>各縣市所轄應輔導食品輸入業者母數，為完成「食品藥物業者登錄平台（非登不可）」之食品輸入業者家數（</w:t>
            </w:r>
            <w:r w:rsidRPr="005B321D">
              <w:rPr>
                <w:rFonts w:ascii="Times New Roman" w:eastAsia="標楷體" w:hAnsi="Times New Roman"/>
                <w:szCs w:val="24"/>
              </w:rPr>
              <w:t>109</w:t>
            </w:r>
            <w:r w:rsidRPr="005B321D">
              <w:rPr>
                <w:rFonts w:ascii="Times New Roman" w:eastAsia="標楷體" w:hAnsi="Times New Roman"/>
                <w:szCs w:val="24"/>
              </w:rPr>
              <w:t>年</w:t>
            </w:r>
            <w:r w:rsidRPr="005B321D">
              <w:rPr>
                <w:rFonts w:ascii="Times New Roman" w:eastAsia="標楷體" w:hAnsi="Times New Roman"/>
                <w:szCs w:val="24"/>
              </w:rPr>
              <w:t>9</w:t>
            </w:r>
            <w:r w:rsidRPr="005B321D">
              <w:rPr>
                <w:rFonts w:ascii="Times New Roman" w:eastAsia="標楷體" w:hAnsi="Times New Roman"/>
                <w:szCs w:val="24"/>
              </w:rPr>
              <w:t>月</w:t>
            </w:r>
            <w:r w:rsidRPr="005B321D">
              <w:rPr>
                <w:rFonts w:ascii="Times New Roman" w:eastAsia="標楷體" w:hAnsi="Times New Roman"/>
                <w:szCs w:val="24"/>
              </w:rPr>
              <w:t>30</w:t>
            </w:r>
            <w:r w:rsidRPr="005B321D">
              <w:rPr>
                <w:rFonts w:ascii="Times New Roman" w:eastAsia="標楷體" w:hAnsi="Times New Roman"/>
                <w:szCs w:val="24"/>
              </w:rPr>
              <w:t>日止前），惟可排除無實際從事食品輸入行為者，或輸入之食品非供作食品用途者，填列異動申請表並留有相關佐證資料。</w:t>
            </w:r>
          </w:p>
          <w:p w:rsidR="005B321D" w:rsidRPr="005B321D" w:rsidRDefault="005B321D" w:rsidP="003B5D95">
            <w:pPr>
              <w:numPr>
                <w:ilvl w:val="0"/>
                <w:numId w:val="125"/>
              </w:numPr>
              <w:spacing w:line="280" w:lineRule="exact"/>
              <w:ind w:left="238" w:hanging="238"/>
              <w:rPr>
                <w:rFonts w:ascii="Times New Roman" w:eastAsia="標楷體" w:hAnsi="Times New Roman"/>
                <w:szCs w:val="24"/>
              </w:rPr>
            </w:pPr>
            <w:r w:rsidRPr="005B321D">
              <w:rPr>
                <w:rFonts w:ascii="Times New Roman" w:eastAsia="標楷體" w:hAnsi="Times New Roman"/>
                <w:szCs w:val="24"/>
              </w:rPr>
              <w:t>本項指標食品輸入業者之參考清單由食藥署提供。</w:t>
            </w:r>
          </w:p>
          <w:p w:rsidR="005B321D" w:rsidRPr="005B321D" w:rsidRDefault="005B321D" w:rsidP="005B321D">
            <w:pPr>
              <w:spacing w:line="280" w:lineRule="exact"/>
              <w:rPr>
                <w:rFonts w:ascii="Times New Roman" w:eastAsia="標楷體" w:hAnsi="Times New Roman"/>
                <w:szCs w:val="24"/>
              </w:rPr>
            </w:pPr>
          </w:p>
          <w:p w:rsidR="005B321D" w:rsidRPr="005B321D" w:rsidRDefault="005B321D" w:rsidP="005B321D">
            <w:pPr>
              <w:snapToGrid w:val="0"/>
              <w:spacing w:line="280" w:lineRule="exact"/>
              <w:jc w:val="both"/>
              <w:rPr>
                <w:rFonts w:ascii="Times New Roman" w:eastAsia="標楷體" w:hAnsi="Times New Roman"/>
                <w:szCs w:val="24"/>
              </w:rPr>
            </w:pPr>
            <w:r w:rsidRPr="005B321D">
              <w:rPr>
                <w:rFonts w:ascii="Times New Roman" w:eastAsia="標楷體" w:hAnsi="Times New Roman" w:hint="eastAsia"/>
                <w:szCs w:val="24"/>
              </w:rPr>
              <w:t>二、【加分項目</w:t>
            </w:r>
            <w:r w:rsidRPr="005B321D">
              <w:rPr>
                <w:rFonts w:ascii="Times New Roman" w:eastAsia="標楷體" w:hAnsi="Times New Roman" w:hint="eastAsia"/>
                <w:szCs w:val="24"/>
              </w:rPr>
              <w:t>(0.5</w:t>
            </w:r>
            <w:r w:rsidRPr="005B321D">
              <w:rPr>
                <w:rFonts w:ascii="Times New Roman" w:eastAsia="標楷體" w:hAnsi="Times New Roman" w:hint="eastAsia"/>
                <w:szCs w:val="24"/>
              </w:rPr>
              <w:t>分</w:t>
            </w:r>
            <w:r w:rsidRPr="005B321D">
              <w:rPr>
                <w:rFonts w:ascii="Times New Roman" w:eastAsia="標楷體" w:hAnsi="Times New Roman" w:hint="eastAsia"/>
                <w:szCs w:val="24"/>
              </w:rPr>
              <w:t>)</w:t>
            </w:r>
            <w:r w:rsidRPr="005B321D">
              <w:rPr>
                <w:rFonts w:ascii="Times New Roman" w:eastAsia="標楷體" w:hAnsi="Times New Roman" w:hint="eastAsia"/>
                <w:szCs w:val="24"/>
              </w:rPr>
              <w:t>】確認電子發票執行成效</w:t>
            </w:r>
          </w:p>
          <w:p w:rsidR="005B321D" w:rsidRPr="005B321D" w:rsidRDefault="005B321D" w:rsidP="005B321D">
            <w:pPr>
              <w:snapToGrid w:val="0"/>
              <w:spacing w:line="280" w:lineRule="exact"/>
              <w:jc w:val="both"/>
              <w:rPr>
                <w:rFonts w:ascii="Times New Roman" w:eastAsia="標楷體" w:hAnsi="Times New Roman"/>
                <w:szCs w:val="24"/>
              </w:rPr>
            </w:pPr>
            <w:r w:rsidRPr="005B321D">
              <w:rPr>
                <w:rFonts w:ascii="Times New Roman" w:eastAsia="標楷體" w:hAnsi="Times New Roman" w:hint="eastAsia"/>
                <w:szCs w:val="24"/>
              </w:rPr>
              <w:t>依本署提供經財政部確認之未使用電子發票清單，確認執行電子發票情形，級距及計分方式如下：</w:t>
            </w:r>
          </w:p>
          <w:tbl>
            <w:tblPr>
              <w:tblStyle w:val="aff"/>
              <w:tblW w:w="5846" w:type="dxa"/>
              <w:jc w:val="center"/>
              <w:tblLayout w:type="fixed"/>
              <w:tblLook w:val="04A0" w:firstRow="1" w:lastRow="0" w:firstColumn="1" w:lastColumn="0" w:noHBand="0" w:noVBand="1"/>
            </w:tblPr>
            <w:tblGrid>
              <w:gridCol w:w="1418"/>
              <w:gridCol w:w="921"/>
              <w:gridCol w:w="1063"/>
              <w:gridCol w:w="851"/>
              <w:gridCol w:w="850"/>
              <w:gridCol w:w="743"/>
            </w:tblGrid>
            <w:tr w:rsidR="005B321D" w:rsidRPr="005B321D" w:rsidTr="00A30880">
              <w:trPr>
                <w:trHeight w:val="600"/>
                <w:jc w:val="center"/>
              </w:trPr>
              <w:tc>
                <w:tcPr>
                  <w:tcW w:w="1418" w:type="dxa"/>
                </w:tcPr>
                <w:p w:rsidR="005B321D" w:rsidRPr="005B321D" w:rsidRDefault="005B321D" w:rsidP="005B321D">
                  <w:pPr>
                    <w:jc w:val="center"/>
                    <w:rPr>
                      <w:rFonts w:ascii="新細明體" w:hAnsi="新細明體" w:cs="新細明體"/>
                      <w:sz w:val="24"/>
                      <w:szCs w:val="24"/>
                    </w:rPr>
                  </w:pPr>
                  <w:r w:rsidRPr="005B321D">
                    <w:rPr>
                      <w:rFonts w:ascii="Times New Roman" w:eastAsia="標楷體" w:hAnsi="Times New Roman" w:hint="eastAsia"/>
                      <w:sz w:val="24"/>
                      <w:szCs w:val="24"/>
                    </w:rPr>
                    <w:t>應實施電子發票之產品類別數目</w:t>
                  </w:r>
                </w:p>
              </w:tc>
              <w:tc>
                <w:tcPr>
                  <w:tcW w:w="921" w:type="dxa"/>
                  <w:vAlign w:val="center"/>
                </w:tcPr>
                <w:p w:rsidR="005B321D" w:rsidRPr="005B321D" w:rsidRDefault="005B321D" w:rsidP="005B321D">
                  <w:pPr>
                    <w:jc w:val="center"/>
                    <w:rPr>
                      <w:rFonts w:ascii="Times New Roman" w:eastAsia="標楷體" w:hAnsi="Times New Roman"/>
                      <w:sz w:val="24"/>
                    </w:rPr>
                  </w:pPr>
                  <w:r w:rsidRPr="005B321D">
                    <w:rPr>
                      <w:rFonts w:ascii="新細明體" w:hAnsi="新細明體" w:cs="新細明體" w:hint="eastAsia"/>
                      <w:sz w:val="24"/>
                      <w:szCs w:val="24"/>
                    </w:rPr>
                    <w:t>≧</w:t>
                  </w:r>
                  <w:r w:rsidRPr="005B321D">
                    <w:rPr>
                      <w:rFonts w:ascii="Times New Roman" w:eastAsia="標楷體" w:hAnsi="Times New Roman"/>
                      <w:sz w:val="24"/>
                      <w:szCs w:val="24"/>
                    </w:rPr>
                    <w:t>100</w:t>
                  </w:r>
                  <w:r w:rsidRPr="005B321D">
                    <w:rPr>
                      <w:rFonts w:ascii="Times New Roman" w:eastAsia="標楷體" w:hAnsi="Times New Roman" w:hint="eastAsia"/>
                      <w:sz w:val="24"/>
                      <w:szCs w:val="24"/>
                    </w:rPr>
                    <w:t>0</w:t>
                  </w:r>
                </w:p>
              </w:tc>
              <w:tc>
                <w:tcPr>
                  <w:tcW w:w="1063" w:type="dxa"/>
                  <w:vAlign w:val="center"/>
                </w:tcPr>
                <w:p w:rsidR="005B321D" w:rsidRPr="005B321D" w:rsidRDefault="005B321D" w:rsidP="005B321D">
                  <w:pPr>
                    <w:jc w:val="center"/>
                    <w:rPr>
                      <w:rFonts w:ascii="Times New Roman" w:eastAsia="標楷體" w:hAnsi="Times New Roman"/>
                      <w:sz w:val="24"/>
                      <w:szCs w:val="24"/>
                    </w:rPr>
                  </w:pPr>
                  <w:r w:rsidRPr="005B321D">
                    <w:rPr>
                      <w:rFonts w:ascii="新細明體" w:hAnsi="新細明體" w:cs="新細明體" w:hint="eastAsia"/>
                      <w:sz w:val="24"/>
                      <w:szCs w:val="24"/>
                    </w:rPr>
                    <w:t>≧</w:t>
                  </w:r>
                  <w:r w:rsidRPr="005B321D">
                    <w:rPr>
                      <w:rFonts w:ascii="Times New Roman" w:eastAsia="標楷體" w:hAnsi="Times New Roman"/>
                      <w:sz w:val="24"/>
                      <w:szCs w:val="24"/>
                    </w:rPr>
                    <w:t>50</w:t>
                  </w:r>
                  <w:r w:rsidRPr="005B321D">
                    <w:rPr>
                      <w:rFonts w:ascii="Times New Roman" w:eastAsia="標楷體" w:hAnsi="Times New Roman" w:hint="eastAsia"/>
                      <w:sz w:val="24"/>
                      <w:szCs w:val="24"/>
                    </w:rPr>
                    <w:t>0</w:t>
                  </w:r>
                </w:p>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hint="eastAsia"/>
                      <w:sz w:val="24"/>
                      <w:szCs w:val="24"/>
                    </w:rPr>
                    <w:t>＜</w:t>
                  </w:r>
                  <w:r w:rsidRPr="005B321D">
                    <w:rPr>
                      <w:rFonts w:ascii="Times New Roman" w:eastAsia="標楷體" w:hAnsi="Times New Roman"/>
                      <w:sz w:val="24"/>
                      <w:szCs w:val="24"/>
                    </w:rPr>
                    <w:t>100</w:t>
                  </w:r>
                  <w:r w:rsidRPr="005B321D">
                    <w:rPr>
                      <w:rFonts w:ascii="Times New Roman" w:eastAsia="標楷體" w:hAnsi="Times New Roman" w:hint="eastAsia"/>
                      <w:sz w:val="24"/>
                      <w:szCs w:val="24"/>
                    </w:rPr>
                    <w:t>0</w:t>
                  </w:r>
                </w:p>
              </w:tc>
              <w:tc>
                <w:tcPr>
                  <w:tcW w:w="851" w:type="dxa"/>
                  <w:vAlign w:val="center"/>
                </w:tcPr>
                <w:p w:rsidR="005B321D" w:rsidRPr="005B321D" w:rsidRDefault="005B321D" w:rsidP="005B321D">
                  <w:pPr>
                    <w:jc w:val="center"/>
                    <w:rPr>
                      <w:rFonts w:ascii="Times New Roman" w:eastAsia="標楷體" w:hAnsi="Times New Roman"/>
                      <w:sz w:val="24"/>
                      <w:szCs w:val="24"/>
                    </w:rPr>
                  </w:pPr>
                  <w:r w:rsidRPr="005B321D">
                    <w:rPr>
                      <w:rFonts w:ascii="新細明體" w:hAnsi="新細明體" w:cs="新細明體" w:hint="eastAsia"/>
                      <w:sz w:val="24"/>
                      <w:szCs w:val="24"/>
                    </w:rPr>
                    <w:t>≧</w:t>
                  </w:r>
                  <w:r w:rsidRPr="005B321D">
                    <w:rPr>
                      <w:rFonts w:ascii="Times New Roman" w:eastAsia="標楷體" w:hAnsi="Times New Roman" w:hint="eastAsia"/>
                      <w:sz w:val="24"/>
                      <w:szCs w:val="24"/>
                    </w:rPr>
                    <w:t>100</w:t>
                  </w:r>
                </w:p>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hint="eastAsia"/>
                      <w:sz w:val="24"/>
                      <w:szCs w:val="24"/>
                    </w:rPr>
                    <w:t>＜</w:t>
                  </w:r>
                  <w:r w:rsidRPr="005B321D">
                    <w:rPr>
                      <w:rFonts w:ascii="Times New Roman" w:eastAsia="標楷體" w:hAnsi="Times New Roman"/>
                      <w:sz w:val="24"/>
                      <w:szCs w:val="24"/>
                    </w:rPr>
                    <w:t>5</w:t>
                  </w:r>
                  <w:r w:rsidRPr="005B321D">
                    <w:rPr>
                      <w:rFonts w:ascii="Times New Roman" w:eastAsia="標楷體" w:hAnsi="Times New Roman" w:hint="eastAsia"/>
                      <w:sz w:val="24"/>
                      <w:szCs w:val="24"/>
                    </w:rPr>
                    <w:t>00</w:t>
                  </w:r>
                </w:p>
              </w:tc>
              <w:tc>
                <w:tcPr>
                  <w:tcW w:w="850" w:type="dxa"/>
                  <w:vAlign w:val="center"/>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hint="eastAsia"/>
                      <w:sz w:val="24"/>
                      <w:szCs w:val="24"/>
                    </w:rPr>
                    <w:t>＜</w:t>
                  </w:r>
                  <w:r w:rsidRPr="005B321D">
                    <w:rPr>
                      <w:rFonts w:ascii="Times New Roman" w:eastAsia="標楷體" w:hAnsi="Times New Roman" w:hint="eastAsia"/>
                      <w:sz w:val="24"/>
                      <w:szCs w:val="24"/>
                    </w:rPr>
                    <w:t>100</w:t>
                  </w:r>
                </w:p>
              </w:tc>
              <w:tc>
                <w:tcPr>
                  <w:tcW w:w="743" w:type="dxa"/>
                  <w:vAlign w:val="center"/>
                </w:tcPr>
                <w:p w:rsidR="005B321D" w:rsidRPr="005B321D" w:rsidRDefault="005B321D" w:rsidP="005B321D">
                  <w:pPr>
                    <w:jc w:val="center"/>
                    <w:rPr>
                      <w:rFonts w:ascii="Times New Roman" w:eastAsia="標楷體" w:hAnsi="Times New Roman"/>
                      <w:sz w:val="24"/>
                      <w:szCs w:val="24"/>
                    </w:rPr>
                  </w:pPr>
                  <w:r w:rsidRPr="005B321D">
                    <w:rPr>
                      <w:rFonts w:ascii="Times New Roman" w:eastAsia="標楷體" w:hAnsi="Times New Roman"/>
                      <w:sz w:val="24"/>
                      <w:szCs w:val="24"/>
                    </w:rPr>
                    <w:t>分數</w:t>
                  </w:r>
                </w:p>
              </w:tc>
            </w:tr>
            <w:tr w:rsidR="005B321D" w:rsidRPr="005B321D" w:rsidTr="00A30880">
              <w:trPr>
                <w:trHeight w:val="883"/>
                <w:jc w:val="center"/>
              </w:trPr>
              <w:tc>
                <w:tcPr>
                  <w:tcW w:w="1418" w:type="dxa"/>
                  <w:vMerge w:val="restart"/>
                  <w:vAlign w:val="center"/>
                </w:tcPr>
                <w:p w:rsidR="005B321D" w:rsidRPr="005B321D" w:rsidRDefault="005B321D" w:rsidP="005B321D">
                  <w:pPr>
                    <w:jc w:val="center"/>
                    <w:rPr>
                      <w:rFonts w:ascii="標楷體" w:eastAsia="標楷體" w:hAnsi="標楷體" w:cs="新細明體"/>
                      <w:sz w:val="24"/>
                      <w:szCs w:val="24"/>
                    </w:rPr>
                  </w:pPr>
                  <w:r w:rsidRPr="005B321D">
                    <w:rPr>
                      <w:rFonts w:ascii="標楷體" w:eastAsia="標楷體" w:hAnsi="標楷體" w:cs="新細明體" w:hint="eastAsia"/>
                      <w:sz w:val="24"/>
                      <w:szCs w:val="24"/>
                    </w:rPr>
                    <w:t>確認達成率</w:t>
                  </w:r>
                </w:p>
              </w:tc>
              <w:tc>
                <w:tcPr>
                  <w:tcW w:w="921" w:type="dxa"/>
                  <w:vAlign w:val="center"/>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hint="eastAsia"/>
                      <w:sz w:val="24"/>
                      <w:szCs w:val="24"/>
                    </w:rPr>
                    <w:t>30</w:t>
                  </w:r>
                  <w:r w:rsidRPr="005B321D">
                    <w:rPr>
                      <w:rFonts w:ascii="Times New Roman" w:eastAsia="標楷體" w:hAnsi="Times New Roman"/>
                      <w:sz w:val="24"/>
                      <w:szCs w:val="24"/>
                    </w:rPr>
                    <w:t>%</w:t>
                  </w:r>
                </w:p>
              </w:tc>
              <w:tc>
                <w:tcPr>
                  <w:tcW w:w="1063" w:type="dxa"/>
                  <w:vAlign w:val="center"/>
                </w:tcPr>
                <w:p w:rsidR="005B321D" w:rsidRPr="005B321D" w:rsidRDefault="005B321D" w:rsidP="005B321D">
                  <w:pPr>
                    <w:tabs>
                      <w:tab w:val="left" w:pos="0"/>
                    </w:tabs>
                    <w:spacing w:line="280" w:lineRule="exact"/>
                    <w:jc w:val="center"/>
                    <w:rPr>
                      <w:rFonts w:ascii="Times New Roman" w:eastAsia="標楷體" w:hAnsi="Times New Roman"/>
                      <w:sz w:val="24"/>
                      <w:szCs w:val="24"/>
                    </w:rPr>
                  </w:pPr>
                  <w:r w:rsidRPr="005B321D">
                    <w:rPr>
                      <w:rFonts w:ascii="Times New Roman" w:eastAsia="標楷體" w:hAnsi="Times New Roman" w:hint="eastAsia"/>
                      <w:sz w:val="24"/>
                      <w:szCs w:val="24"/>
                    </w:rPr>
                    <w:t>50</w:t>
                  </w:r>
                  <w:r w:rsidRPr="005B321D">
                    <w:rPr>
                      <w:rFonts w:ascii="Times New Roman" w:eastAsia="標楷體" w:hAnsi="Times New Roman"/>
                      <w:sz w:val="24"/>
                      <w:szCs w:val="24"/>
                    </w:rPr>
                    <w:t>%</w:t>
                  </w:r>
                </w:p>
              </w:tc>
              <w:tc>
                <w:tcPr>
                  <w:tcW w:w="851" w:type="dxa"/>
                  <w:vAlign w:val="center"/>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sz w:val="24"/>
                      <w:szCs w:val="24"/>
                    </w:rPr>
                    <w:t>90%</w:t>
                  </w:r>
                </w:p>
              </w:tc>
              <w:tc>
                <w:tcPr>
                  <w:tcW w:w="850" w:type="dxa"/>
                  <w:vAlign w:val="center"/>
                </w:tcPr>
                <w:p w:rsidR="005B321D" w:rsidRPr="005B321D" w:rsidRDefault="005B321D" w:rsidP="005B321D">
                  <w:pPr>
                    <w:tabs>
                      <w:tab w:val="left" w:pos="0"/>
                    </w:tabs>
                    <w:spacing w:line="280" w:lineRule="exact"/>
                    <w:jc w:val="center"/>
                    <w:rPr>
                      <w:rFonts w:ascii="Times New Roman" w:eastAsia="標楷體" w:hAnsi="Times New Roman"/>
                      <w:sz w:val="24"/>
                      <w:szCs w:val="24"/>
                    </w:rPr>
                  </w:pPr>
                  <w:r w:rsidRPr="005B321D">
                    <w:rPr>
                      <w:rFonts w:ascii="Times New Roman" w:eastAsia="標楷體" w:hAnsi="Times New Roman"/>
                      <w:sz w:val="24"/>
                      <w:szCs w:val="24"/>
                    </w:rPr>
                    <w:t>100%</w:t>
                  </w:r>
                </w:p>
              </w:tc>
              <w:tc>
                <w:tcPr>
                  <w:tcW w:w="743" w:type="dxa"/>
                  <w:vAlign w:val="center"/>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hint="eastAsia"/>
                      <w:sz w:val="24"/>
                    </w:rPr>
                    <w:t>0.5</w:t>
                  </w:r>
                </w:p>
              </w:tc>
            </w:tr>
            <w:tr w:rsidR="005B321D" w:rsidRPr="005B321D" w:rsidTr="00A30880">
              <w:trPr>
                <w:trHeight w:val="408"/>
                <w:jc w:val="center"/>
              </w:trPr>
              <w:tc>
                <w:tcPr>
                  <w:tcW w:w="1418" w:type="dxa"/>
                  <w:vMerge/>
                  <w:vAlign w:val="center"/>
                </w:tcPr>
                <w:p w:rsidR="005B321D" w:rsidRPr="005B321D" w:rsidRDefault="005B321D" w:rsidP="005B321D">
                  <w:pPr>
                    <w:jc w:val="center"/>
                    <w:rPr>
                      <w:rFonts w:ascii="標楷體" w:eastAsia="標楷體" w:hAnsi="標楷體" w:cs="新細明體"/>
                      <w:szCs w:val="24"/>
                    </w:rPr>
                  </w:pPr>
                </w:p>
              </w:tc>
              <w:tc>
                <w:tcPr>
                  <w:tcW w:w="921" w:type="dxa"/>
                  <w:vAlign w:val="center"/>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hint="eastAsia"/>
                      <w:sz w:val="24"/>
                      <w:szCs w:val="24"/>
                    </w:rPr>
                    <w:t>25</w:t>
                  </w:r>
                  <w:r w:rsidRPr="005B321D">
                    <w:rPr>
                      <w:rFonts w:ascii="Times New Roman" w:eastAsia="標楷體" w:hAnsi="Times New Roman"/>
                      <w:sz w:val="24"/>
                      <w:szCs w:val="24"/>
                    </w:rPr>
                    <w:t>%</w:t>
                  </w:r>
                </w:p>
              </w:tc>
              <w:tc>
                <w:tcPr>
                  <w:tcW w:w="1063" w:type="dxa"/>
                  <w:vAlign w:val="center"/>
                </w:tcPr>
                <w:p w:rsidR="005B321D" w:rsidRPr="005B321D" w:rsidRDefault="005B321D" w:rsidP="005B321D">
                  <w:pPr>
                    <w:jc w:val="center"/>
                    <w:rPr>
                      <w:rFonts w:ascii="Times New Roman" w:eastAsia="標楷體" w:hAnsi="Times New Roman"/>
                      <w:sz w:val="24"/>
                    </w:rPr>
                  </w:pPr>
                  <w:r w:rsidRPr="005B321D">
                    <w:rPr>
                      <w:rFonts w:ascii="Times New Roman" w:eastAsia="標楷體" w:hAnsi="Times New Roman" w:hint="eastAsia"/>
                      <w:sz w:val="24"/>
                      <w:szCs w:val="24"/>
                    </w:rPr>
                    <w:t>40</w:t>
                  </w:r>
                  <w:r w:rsidRPr="005B321D">
                    <w:rPr>
                      <w:rFonts w:ascii="Times New Roman" w:eastAsia="標楷體" w:hAnsi="Times New Roman"/>
                      <w:sz w:val="24"/>
                      <w:szCs w:val="24"/>
                    </w:rPr>
                    <w:t>%</w:t>
                  </w:r>
                </w:p>
              </w:tc>
              <w:tc>
                <w:tcPr>
                  <w:tcW w:w="851" w:type="dxa"/>
                  <w:vAlign w:val="center"/>
                </w:tcPr>
                <w:p w:rsidR="005B321D" w:rsidRPr="005B321D" w:rsidRDefault="005B321D" w:rsidP="005B321D">
                  <w:pPr>
                    <w:tabs>
                      <w:tab w:val="left" w:pos="0"/>
                    </w:tabs>
                    <w:spacing w:line="280" w:lineRule="exact"/>
                    <w:jc w:val="center"/>
                    <w:rPr>
                      <w:rFonts w:ascii="Times New Roman" w:eastAsia="標楷體" w:hAnsi="Times New Roman"/>
                      <w:sz w:val="24"/>
                      <w:szCs w:val="24"/>
                    </w:rPr>
                  </w:pPr>
                  <w:r w:rsidRPr="005B321D">
                    <w:rPr>
                      <w:rFonts w:ascii="Times New Roman" w:eastAsia="標楷體" w:hAnsi="Times New Roman"/>
                      <w:sz w:val="24"/>
                      <w:szCs w:val="24"/>
                    </w:rPr>
                    <w:t>70%</w:t>
                  </w:r>
                </w:p>
              </w:tc>
              <w:tc>
                <w:tcPr>
                  <w:tcW w:w="850" w:type="dxa"/>
                  <w:vAlign w:val="center"/>
                </w:tcPr>
                <w:p w:rsidR="005B321D" w:rsidRPr="005B321D" w:rsidRDefault="005B321D" w:rsidP="005B321D">
                  <w:pPr>
                    <w:spacing w:line="280" w:lineRule="exact"/>
                    <w:jc w:val="center"/>
                    <w:rPr>
                      <w:rFonts w:ascii="Times New Roman" w:eastAsia="標楷體" w:hAnsi="Times New Roman"/>
                      <w:sz w:val="24"/>
                      <w:szCs w:val="24"/>
                    </w:rPr>
                  </w:pPr>
                  <w:r w:rsidRPr="005B321D">
                    <w:rPr>
                      <w:rFonts w:ascii="Times New Roman" w:eastAsia="標楷體" w:hAnsi="Times New Roman"/>
                      <w:sz w:val="24"/>
                      <w:szCs w:val="24"/>
                    </w:rPr>
                    <w:t>80%</w:t>
                  </w:r>
                </w:p>
              </w:tc>
              <w:tc>
                <w:tcPr>
                  <w:tcW w:w="743" w:type="dxa"/>
                  <w:vAlign w:val="center"/>
                </w:tcPr>
                <w:p w:rsidR="005B321D" w:rsidRPr="005B321D" w:rsidRDefault="005B321D" w:rsidP="005B321D">
                  <w:pPr>
                    <w:jc w:val="center"/>
                    <w:rPr>
                      <w:rFonts w:ascii="Times New Roman" w:eastAsia="標楷體" w:hAnsi="Times New Roman"/>
                      <w:sz w:val="24"/>
                      <w:szCs w:val="24"/>
                    </w:rPr>
                  </w:pPr>
                  <w:r w:rsidRPr="005B321D">
                    <w:rPr>
                      <w:rFonts w:ascii="Times New Roman" w:eastAsia="標楷體" w:hAnsi="Times New Roman" w:hint="eastAsia"/>
                      <w:sz w:val="24"/>
                      <w:szCs w:val="24"/>
                    </w:rPr>
                    <w:t>0.3</w:t>
                  </w:r>
                </w:p>
              </w:tc>
            </w:tr>
          </w:tbl>
          <w:p w:rsidR="005B321D" w:rsidRPr="005B321D" w:rsidRDefault="005B321D" w:rsidP="005B321D">
            <w:pPr>
              <w:spacing w:line="280" w:lineRule="exact"/>
              <w:rPr>
                <w:rFonts w:ascii="Times New Roman" w:eastAsia="標楷體" w:hAnsi="Times New Roman"/>
                <w:szCs w:val="24"/>
              </w:rPr>
            </w:pPr>
            <w:r w:rsidRPr="005B321D">
              <w:rPr>
                <w:rFonts w:ascii="Times New Roman" w:eastAsia="標楷體" w:hAnsi="Times New Roman" w:hint="eastAsia"/>
                <w:szCs w:val="24"/>
              </w:rPr>
              <w:t>備註：</w:t>
            </w:r>
          </w:p>
          <w:p w:rsidR="005B321D" w:rsidRPr="005B321D" w:rsidRDefault="005B321D" w:rsidP="005B321D">
            <w:pPr>
              <w:spacing w:line="280" w:lineRule="exact"/>
              <w:rPr>
                <w:rFonts w:ascii="Times New Roman" w:eastAsia="標楷體" w:hAnsi="Times New Roman"/>
                <w:szCs w:val="24"/>
              </w:rPr>
            </w:pPr>
            <w:r w:rsidRPr="005B321D">
              <w:rPr>
                <w:rFonts w:ascii="Times New Roman" w:eastAsia="標楷體" w:hAnsi="Times New Roman" w:hint="eastAsia"/>
                <w:szCs w:val="24"/>
              </w:rPr>
              <w:t>1.</w:t>
            </w:r>
            <w:r w:rsidRPr="005B321D">
              <w:rPr>
                <w:rFonts w:ascii="Times New Roman" w:eastAsia="標楷體" w:hAnsi="Times New Roman" w:hint="eastAsia"/>
                <w:szCs w:val="24"/>
              </w:rPr>
              <w:t>本項指標食品輸入業者之參考清單由食藥署提供。</w:t>
            </w:r>
          </w:p>
          <w:p w:rsidR="005B321D" w:rsidRPr="005B321D" w:rsidRDefault="005B321D" w:rsidP="005B321D">
            <w:pPr>
              <w:spacing w:line="280" w:lineRule="exact"/>
              <w:rPr>
                <w:rFonts w:ascii="Times New Roman" w:eastAsia="標楷體" w:hAnsi="Times New Roman"/>
                <w:szCs w:val="24"/>
              </w:rPr>
            </w:pPr>
            <w:r w:rsidRPr="005B321D">
              <w:rPr>
                <w:rFonts w:ascii="Times New Roman" w:eastAsia="標楷體" w:hAnsi="Times New Roman" w:hint="eastAsia"/>
                <w:szCs w:val="24"/>
              </w:rPr>
              <w:t>2.</w:t>
            </w:r>
            <w:r w:rsidRPr="005B321D">
              <w:rPr>
                <w:rFonts w:ascii="Times New Roman" w:eastAsia="標楷體" w:hAnsi="Times New Roman" w:hint="eastAsia"/>
                <w:szCs w:val="24"/>
              </w:rPr>
              <w:t>與前項加總，以不得超過本指標</w:t>
            </w:r>
            <w:r w:rsidRPr="005B321D">
              <w:rPr>
                <w:rFonts w:ascii="Times New Roman" w:eastAsia="標楷體" w:hAnsi="Times New Roman" w:hint="eastAsia"/>
                <w:szCs w:val="24"/>
              </w:rPr>
              <w:t>2</w:t>
            </w:r>
            <w:r w:rsidRPr="005B321D">
              <w:rPr>
                <w:rFonts w:ascii="Times New Roman" w:eastAsia="標楷體" w:hAnsi="Times New Roman" w:hint="eastAsia"/>
                <w:szCs w:val="24"/>
              </w:rPr>
              <w:t>分為限。</w:t>
            </w:r>
          </w:p>
        </w:tc>
        <w:tc>
          <w:tcPr>
            <w:tcW w:w="1417" w:type="dxa"/>
            <w:shd w:val="clear" w:color="auto" w:fill="auto"/>
          </w:tcPr>
          <w:p w:rsidR="005B321D" w:rsidRPr="005B321D" w:rsidRDefault="005B321D" w:rsidP="005B321D">
            <w:pPr>
              <w:snapToGrid w:val="0"/>
              <w:spacing w:line="280" w:lineRule="exact"/>
              <w:jc w:val="both"/>
              <w:rPr>
                <w:rFonts w:ascii="Times New Roman" w:eastAsia="標楷體" w:hAnsi="Times New Roman"/>
              </w:rPr>
            </w:pPr>
          </w:p>
        </w:tc>
      </w:tr>
    </w:tbl>
    <w:p w:rsidR="005B321D" w:rsidRPr="005B321D" w:rsidRDefault="005B321D" w:rsidP="005B321D">
      <w:pPr>
        <w:rPr>
          <w:rFonts w:ascii="Times New Roman" w:eastAsia="標楷體" w:hAnsi="Times New Roman"/>
        </w:rPr>
      </w:pPr>
    </w:p>
    <w:p w:rsidR="005B321D" w:rsidRPr="005B321D" w:rsidRDefault="005B321D" w:rsidP="005B321D">
      <w:pPr>
        <w:widowControl/>
        <w:rPr>
          <w:rFonts w:ascii="Times New Roman" w:eastAsia="標楷體" w:hAnsi="Times New Roman"/>
        </w:rPr>
      </w:pPr>
      <w:r w:rsidRPr="005B321D">
        <w:rPr>
          <w:rFonts w:ascii="Times New Roman" w:eastAsia="標楷體" w:hAnsi="Times New Roman"/>
        </w:rPr>
        <w:br w:type="page"/>
      </w:r>
    </w:p>
    <w:p w:rsidR="005B321D" w:rsidRPr="005B321D" w:rsidRDefault="005B321D" w:rsidP="005B321D">
      <w:pPr>
        <w:rPr>
          <w:rFonts w:ascii="Times New Roman" w:eastAsia="標楷體" w:hAnsi="Times New Roman"/>
          <w:shd w:val="pct15" w:color="auto" w:fill="FFFFFF"/>
        </w:rPr>
      </w:pPr>
      <w:r w:rsidRPr="005B321D">
        <w:rPr>
          <w:rFonts w:ascii="Times New Roman" w:eastAsia="標楷體" w:hAnsi="Times New Roman"/>
        </w:rPr>
        <w:lastRenderedPageBreak/>
        <w:t>【區管中心】</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68"/>
        <w:gridCol w:w="1134"/>
        <w:gridCol w:w="1134"/>
        <w:gridCol w:w="6095"/>
        <w:gridCol w:w="1417"/>
      </w:tblGrid>
      <w:tr w:rsidR="005B321D" w:rsidRPr="005B321D" w:rsidTr="00A30880">
        <w:trPr>
          <w:tblHeader/>
        </w:trPr>
        <w:tc>
          <w:tcPr>
            <w:tcW w:w="568"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rPr>
              <w:br w:type="page"/>
            </w:r>
            <w:r w:rsidRPr="005B321D">
              <w:rPr>
                <w:rFonts w:ascii="Times New Roman" w:eastAsia="標楷體" w:hAnsi="Times New Roman"/>
                <w:sz w:val="28"/>
              </w:rPr>
              <w:t>序號</w:t>
            </w:r>
          </w:p>
        </w:tc>
        <w:tc>
          <w:tcPr>
            <w:tcW w:w="1134"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考評</w:t>
            </w:r>
          </w:p>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項目</w:t>
            </w:r>
          </w:p>
        </w:tc>
        <w:tc>
          <w:tcPr>
            <w:tcW w:w="1134"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考評</w:t>
            </w:r>
          </w:p>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指標</w:t>
            </w:r>
          </w:p>
        </w:tc>
        <w:tc>
          <w:tcPr>
            <w:tcW w:w="6095"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評分標準</w:t>
            </w:r>
          </w:p>
          <w:p w:rsidR="005B321D" w:rsidRPr="005B321D" w:rsidRDefault="005B321D" w:rsidP="005B321D">
            <w:pPr>
              <w:spacing w:line="280" w:lineRule="exact"/>
              <w:jc w:val="center"/>
              <w:rPr>
                <w:rFonts w:ascii="Times New Roman" w:eastAsia="標楷體" w:hAnsi="Times New Roman"/>
                <w:sz w:val="20"/>
                <w:szCs w:val="20"/>
              </w:rPr>
            </w:pPr>
            <w:r w:rsidRPr="005B321D">
              <w:rPr>
                <w:rFonts w:ascii="Times New Roman" w:eastAsia="標楷體" w:hAnsi="Times New Roman"/>
                <w:sz w:val="20"/>
                <w:szCs w:val="20"/>
              </w:rPr>
              <w:t>說明：計算得分方式</w:t>
            </w:r>
          </w:p>
        </w:tc>
        <w:tc>
          <w:tcPr>
            <w:tcW w:w="1417"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0"/>
                <w:szCs w:val="20"/>
              </w:rPr>
            </w:pPr>
            <w:r w:rsidRPr="005B321D">
              <w:rPr>
                <w:rFonts w:ascii="Times New Roman" w:eastAsia="標楷體" w:hAnsi="Times New Roman"/>
                <w:sz w:val="28"/>
              </w:rPr>
              <w:t>考評資料來源</w:t>
            </w:r>
          </w:p>
        </w:tc>
      </w:tr>
      <w:tr w:rsidR="005B321D" w:rsidRPr="005B321D" w:rsidTr="00A30880">
        <w:tc>
          <w:tcPr>
            <w:tcW w:w="568" w:type="dxa"/>
            <w:shd w:val="clear" w:color="auto" w:fill="auto"/>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21</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szCs w:val="24"/>
              </w:rPr>
            </w:pPr>
            <w:r w:rsidRPr="005B321D">
              <w:rPr>
                <w:rFonts w:ascii="Times New Roman" w:eastAsia="標楷體" w:hAnsi="Times New Roman"/>
                <w:szCs w:val="24"/>
              </w:rPr>
              <w:t>強化學校午餐衛生安全管理</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rPr>
            </w:pPr>
            <w:r w:rsidRPr="005B321D">
              <w:rPr>
                <w:rFonts w:ascii="Times New Roman" w:eastAsia="標楷體" w:hAnsi="Times New Roman"/>
              </w:rPr>
              <w:t>學校午餐稽查成效</w:t>
            </w:r>
          </w:p>
          <w:p w:rsidR="005B321D" w:rsidRPr="005B321D" w:rsidRDefault="005B321D" w:rsidP="005B321D">
            <w:pPr>
              <w:spacing w:line="280" w:lineRule="exact"/>
              <w:jc w:val="both"/>
              <w:rPr>
                <w:rFonts w:ascii="Times New Roman" w:eastAsia="標楷體" w:hAnsi="Times New Roman"/>
                <w:szCs w:val="24"/>
              </w:rPr>
            </w:pPr>
            <w:r w:rsidRPr="005B321D">
              <w:rPr>
                <w:rFonts w:ascii="Times New Roman" w:eastAsia="標楷體" w:hAnsi="Times New Roman"/>
              </w:rPr>
              <w:t>(6</w:t>
            </w:r>
            <w:r w:rsidRPr="005B321D">
              <w:rPr>
                <w:rFonts w:ascii="Times New Roman" w:eastAsia="標楷體" w:hAnsi="Times New Roman"/>
              </w:rPr>
              <w:t>分</w:t>
            </w:r>
            <w:r w:rsidRPr="005B321D">
              <w:rPr>
                <w:rFonts w:ascii="Times New Roman" w:eastAsia="標楷體" w:hAnsi="Times New Roman"/>
              </w:rPr>
              <w:t>)</w:t>
            </w:r>
          </w:p>
        </w:tc>
        <w:tc>
          <w:tcPr>
            <w:tcW w:w="6095" w:type="dxa"/>
            <w:shd w:val="clear" w:color="auto" w:fill="auto"/>
            <w:vAlign w:val="center"/>
          </w:tcPr>
          <w:p w:rsidR="005B321D" w:rsidRPr="005B321D" w:rsidRDefault="00050F28" w:rsidP="00050F28">
            <w:pPr>
              <w:adjustRightInd w:val="0"/>
              <w:snapToGrid w:val="0"/>
              <w:spacing w:line="280" w:lineRule="exact"/>
              <w:ind w:left="480" w:hangingChars="200" w:hanging="480"/>
              <w:rPr>
                <w:rFonts w:ascii="Times New Roman" w:eastAsia="標楷體" w:hAnsi="Times New Roman"/>
              </w:rPr>
            </w:pPr>
            <w:r>
              <w:rPr>
                <w:rFonts w:ascii="Times New Roman" w:eastAsia="標楷體" w:hAnsi="Times New Roman" w:hint="eastAsia"/>
              </w:rPr>
              <w:t>一、</w:t>
            </w:r>
            <w:r w:rsidR="005B321D" w:rsidRPr="005B321D">
              <w:rPr>
                <w:rFonts w:ascii="Times New Roman" w:eastAsia="標楷體" w:hAnsi="Times New Roman"/>
              </w:rPr>
              <w:t>執行「</w:t>
            </w:r>
            <w:r w:rsidR="005B321D" w:rsidRPr="005B321D">
              <w:rPr>
                <w:rFonts w:ascii="Times New Roman" w:eastAsia="標楷體" w:hAnsi="Times New Roman"/>
              </w:rPr>
              <w:t>109</w:t>
            </w:r>
            <w:r w:rsidR="005B321D" w:rsidRPr="005B321D">
              <w:rPr>
                <w:rFonts w:ascii="Times New Roman" w:eastAsia="標楷體" w:hAnsi="Times New Roman"/>
              </w:rPr>
              <w:t>年學校午餐稽查抽驗計畫」之午餐半成品及成品抽驗合格率</w:t>
            </w:r>
            <w:r w:rsidR="005B321D" w:rsidRPr="005B321D">
              <w:rPr>
                <w:rFonts w:ascii="Times New Roman" w:eastAsia="標楷體" w:hAnsi="Times New Roman"/>
              </w:rPr>
              <w:t>(</w:t>
            </w:r>
            <w:r w:rsidR="005B321D" w:rsidRPr="005B321D">
              <w:rPr>
                <w:rFonts w:ascii="Times New Roman" w:eastAsia="標楷體" w:hAnsi="Times New Roman"/>
              </w:rPr>
              <w:t>合格件數</w:t>
            </w:r>
            <w:r w:rsidR="005B321D" w:rsidRPr="005B321D">
              <w:rPr>
                <w:rFonts w:ascii="Times New Roman" w:eastAsia="標楷體" w:hAnsi="Times New Roman"/>
              </w:rPr>
              <w:t>/</w:t>
            </w:r>
            <w:r w:rsidR="005B321D" w:rsidRPr="005B321D">
              <w:rPr>
                <w:rFonts w:ascii="Times New Roman" w:eastAsia="標楷體" w:hAnsi="Times New Roman"/>
              </w:rPr>
              <w:t>應抽驗件數</w:t>
            </w:r>
            <w:r w:rsidR="005B321D" w:rsidRPr="005B321D">
              <w:rPr>
                <w:rFonts w:ascii="Times New Roman" w:eastAsia="標楷體" w:hAnsi="Times New Roman"/>
              </w:rPr>
              <w:t>x100%</w:t>
            </w:r>
            <w:r w:rsidR="005B321D" w:rsidRPr="005B321D">
              <w:rPr>
                <w:rFonts w:ascii="Times New Roman" w:eastAsia="標楷體" w:hAnsi="Times New Roman" w:hint="eastAsia"/>
              </w:rPr>
              <w:t>，四捨五入至小數點後一位</w:t>
            </w:r>
            <w:r w:rsidR="005B321D" w:rsidRPr="005B321D">
              <w:rPr>
                <w:rFonts w:ascii="Times New Roman" w:eastAsia="標楷體" w:hAnsi="Times New Roman"/>
              </w:rPr>
              <w:t>)</w:t>
            </w:r>
            <w:r w:rsidR="005B321D" w:rsidRPr="005B321D">
              <w:rPr>
                <w:rFonts w:ascii="Times New Roman" w:eastAsia="標楷體" w:hAnsi="Times New Roman"/>
              </w:rPr>
              <w:t>。</w:t>
            </w:r>
            <w:r w:rsidR="005B321D" w:rsidRPr="005B321D">
              <w:rPr>
                <w:rFonts w:ascii="Times New Roman" w:eastAsia="標楷體" w:hAnsi="Times New Roman"/>
              </w:rPr>
              <w:t>(3</w:t>
            </w:r>
            <w:r w:rsidR="005B321D" w:rsidRPr="005B321D">
              <w:rPr>
                <w:rFonts w:ascii="Times New Roman" w:eastAsia="標楷體" w:hAnsi="Times New Roman"/>
              </w:rPr>
              <w:t>分</w:t>
            </w:r>
            <w:r w:rsidR="005B321D" w:rsidRPr="005B321D">
              <w:rPr>
                <w:rFonts w:ascii="Times New Roman" w:eastAsia="標楷體" w:hAnsi="Times New Roman"/>
              </w:rPr>
              <w:t>)</w:t>
            </w:r>
          </w:p>
          <w:tbl>
            <w:tblPr>
              <w:tblStyle w:val="aff"/>
              <w:tblW w:w="5866" w:type="dxa"/>
              <w:tblInd w:w="28" w:type="dxa"/>
              <w:tblLayout w:type="fixed"/>
              <w:tblLook w:val="04A0" w:firstRow="1" w:lastRow="0" w:firstColumn="1" w:lastColumn="0" w:noHBand="0" w:noVBand="1"/>
            </w:tblPr>
            <w:tblGrid>
              <w:gridCol w:w="2552"/>
              <w:gridCol w:w="1104"/>
              <w:gridCol w:w="1105"/>
              <w:gridCol w:w="1105"/>
            </w:tblGrid>
            <w:tr w:rsidR="005B321D" w:rsidRPr="005B321D" w:rsidTr="00A30880">
              <w:trPr>
                <w:trHeight w:val="1180"/>
              </w:trPr>
              <w:tc>
                <w:tcPr>
                  <w:tcW w:w="2552" w:type="dxa"/>
                </w:tcPr>
                <w:p w:rsidR="005B321D" w:rsidRPr="005B321D" w:rsidRDefault="005B321D" w:rsidP="005B321D">
                  <w:pPr>
                    <w:adjustRightInd w:val="0"/>
                    <w:snapToGrid w:val="0"/>
                    <w:spacing w:line="280" w:lineRule="exact"/>
                    <w:jc w:val="right"/>
                    <w:rPr>
                      <w:rFonts w:ascii="Times New Roman" w:eastAsia="標楷體" w:hAnsi="Times New Roman"/>
                      <w:sz w:val="24"/>
                      <w:szCs w:val="24"/>
                    </w:rPr>
                  </w:pPr>
                  <w:r w:rsidRPr="005B321D">
                    <w:rPr>
                      <w:rFonts w:ascii="Times New Roman" w:eastAsia="標楷體" w:hAnsi="Times New Roman" w:hint="eastAsia"/>
                      <w:noProof/>
                      <w:szCs w:val="24"/>
                    </w:rPr>
                    <mc:AlternateContent>
                      <mc:Choice Requires="wps">
                        <w:drawing>
                          <wp:anchor distT="0" distB="0" distL="114300" distR="114300" simplePos="0" relativeHeight="251713536" behindDoc="0" locked="0" layoutInCell="1" allowOverlap="1" wp14:anchorId="3E2A3F63" wp14:editId="75CE92E0">
                            <wp:simplePos x="0" y="0"/>
                            <wp:positionH relativeFrom="column">
                              <wp:posOffset>-65270</wp:posOffset>
                            </wp:positionH>
                            <wp:positionV relativeFrom="paragraph">
                              <wp:posOffset>8418</wp:posOffset>
                            </wp:positionV>
                            <wp:extent cx="670073" cy="741038"/>
                            <wp:effectExtent l="0" t="0" r="34925" b="21590"/>
                            <wp:wrapNone/>
                            <wp:docPr id="6" name="直線接點 6"/>
                            <wp:cNvGraphicFramePr/>
                            <a:graphic xmlns:a="http://schemas.openxmlformats.org/drawingml/2006/main">
                              <a:graphicData uri="http://schemas.microsoft.com/office/word/2010/wordprocessingShape">
                                <wps:wsp>
                                  <wps:cNvCnPr/>
                                  <wps:spPr>
                                    <a:xfrm>
                                      <a:off x="0" y="0"/>
                                      <a:ext cx="670073" cy="741038"/>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542CC9" id="直線接點 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65pt" to="47.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" strokecolor="windowText" strokeweight=".25pt"/>
                        </w:pict>
                      </mc:Fallback>
                    </mc:AlternateContent>
                  </w:r>
                  <w:r w:rsidRPr="005B321D">
                    <w:rPr>
                      <w:rFonts w:ascii="Times New Roman" w:eastAsia="標楷體" w:hAnsi="Times New Roman" w:hint="eastAsia"/>
                      <w:noProof/>
                      <w:szCs w:val="24"/>
                    </w:rPr>
                    <mc:AlternateContent>
                      <mc:Choice Requires="wps">
                        <w:drawing>
                          <wp:anchor distT="0" distB="0" distL="114300" distR="114300" simplePos="0" relativeHeight="251712512" behindDoc="0" locked="0" layoutInCell="1" allowOverlap="1" wp14:anchorId="10E59A62" wp14:editId="53605095">
                            <wp:simplePos x="0" y="0"/>
                            <wp:positionH relativeFrom="column">
                              <wp:posOffset>-67310</wp:posOffset>
                            </wp:positionH>
                            <wp:positionV relativeFrom="paragraph">
                              <wp:posOffset>559</wp:posOffset>
                            </wp:positionV>
                            <wp:extent cx="1609065" cy="270510"/>
                            <wp:effectExtent l="0" t="0" r="29845" b="34290"/>
                            <wp:wrapNone/>
                            <wp:docPr id="7" name="直線接點 7"/>
                            <wp:cNvGraphicFramePr/>
                            <a:graphic xmlns:a="http://schemas.openxmlformats.org/drawingml/2006/main">
                              <a:graphicData uri="http://schemas.microsoft.com/office/word/2010/wordprocessingShape">
                                <wps:wsp>
                                  <wps:cNvCnPr/>
                                  <wps:spPr>
                                    <a:xfrm>
                                      <a:off x="0" y="0"/>
                                      <a:ext cx="1609065" cy="27051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FDBF281" id="直線接點 7"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05pt" to="121.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" strokecolor="windowText" strokeweight=".25pt"/>
                        </w:pict>
                      </mc:Fallback>
                    </mc:AlternateContent>
                  </w:r>
                  <w:r w:rsidRPr="005B321D">
                    <w:rPr>
                      <w:rFonts w:ascii="Times New Roman" w:eastAsia="標楷體" w:hAnsi="Times New Roman" w:hint="eastAsia"/>
                      <w:sz w:val="24"/>
                      <w:szCs w:val="24"/>
                    </w:rPr>
                    <w:t>組別</w:t>
                  </w:r>
                </w:p>
                <w:p w:rsidR="005B321D" w:rsidRPr="005B321D" w:rsidRDefault="005B321D" w:rsidP="005B321D">
                  <w:pPr>
                    <w:adjustRightInd w:val="0"/>
                    <w:snapToGrid w:val="0"/>
                    <w:spacing w:line="280" w:lineRule="exact"/>
                    <w:jc w:val="center"/>
                    <w:rPr>
                      <w:rFonts w:ascii="Times New Roman" w:eastAsia="標楷體" w:hAnsi="Times New Roman"/>
                      <w:sz w:val="24"/>
                      <w:szCs w:val="24"/>
                    </w:rPr>
                  </w:pPr>
                  <w:r w:rsidRPr="005B321D">
                    <w:rPr>
                      <w:rFonts w:ascii="Times New Roman" w:eastAsia="標楷體" w:hAnsi="Times New Roman" w:hint="eastAsia"/>
                      <w:sz w:val="24"/>
                      <w:szCs w:val="24"/>
                    </w:rPr>
                    <w:t>午餐半成品</w:t>
                  </w:r>
                </w:p>
                <w:p w:rsidR="005B321D" w:rsidRPr="005B321D" w:rsidRDefault="005B321D" w:rsidP="005B321D">
                  <w:pPr>
                    <w:adjustRightInd w:val="0"/>
                    <w:snapToGrid w:val="0"/>
                    <w:spacing w:line="280" w:lineRule="exact"/>
                    <w:ind w:left="2"/>
                    <w:jc w:val="center"/>
                    <w:rPr>
                      <w:rFonts w:ascii="Times New Roman" w:eastAsia="標楷體" w:hAnsi="Times New Roman"/>
                      <w:sz w:val="24"/>
                      <w:szCs w:val="24"/>
                    </w:rPr>
                  </w:pPr>
                  <w:r w:rsidRPr="005B321D">
                    <w:rPr>
                      <w:rFonts w:ascii="Times New Roman" w:eastAsia="標楷體" w:hAnsi="Times New Roman" w:hint="eastAsia"/>
                      <w:sz w:val="24"/>
                      <w:szCs w:val="24"/>
                    </w:rPr>
                    <w:t xml:space="preserve">    </w:t>
                  </w:r>
                  <w:r w:rsidRPr="005B321D">
                    <w:rPr>
                      <w:rFonts w:ascii="Times New Roman" w:eastAsia="標楷體" w:hAnsi="Times New Roman" w:hint="eastAsia"/>
                      <w:sz w:val="24"/>
                      <w:szCs w:val="24"/>
                    </w:rPr>
                    <w:t>及成品合格率</w:t>
                  </w:r>
                </w:p>
                <w:p w:rsidR="005B321D" w:rsidRPr="005B321D" w:rsidRDefault="005B321D" w:rsidP="005B321D">
                  <w:pPr>
                    <w:adjustRightInd w:val="0"/>
                    <w:snapToGrid w:val="0"/>
                    <w:spacing w:line="280" w:lineRule="exact"/>
                    <w:rPr>
                      <w:rFonts w:ascii="Times New Roman" w:eastAsia="標楷體" w:hAnsi="Times New Roman"/>
                      <w:sz w:val="24"/>
                      <w:szCs w:val="24"/>
                    </w:rPr>
                  </w:pPr>
                  <w:r w:rsidRPr="005B321D">
                    <w:rPr>
                      <w:rFonts w:ascii="Times New Roman" w:eastAsia="標楷體" w:hAnsi="Times New Roman" w:hint="eastAsia"/>
                      <w:sz w:val="24"/>
                      <w:szCs w:val="24"/>
                    </w:rPr>
                    <w:t>分數</w:t>
                  </w:r>
                </w:p>
              </w:tc>
              <w:tc>
                <w:tcPr>
                  <w:tcW w:w="1104" w:type="dxa"/>
                  <w:vAlign w:val="center"/>
                </w:tcPr>
                <w:p w:rsidR="005B321D" w:rsidRPr="005B321D" w:rsidRDefault="005B321D" w:rsidP="005B321D">
                  <w:pPr>
                    <w:jc w:val="center"/>
                    <w:rPr>
                      <w:rFonts w:ascii="Times New Roman" w:eastAsia="標楷體" w:hAnsi="Times New Roman"/>
                      <w:sz w:val="24"/>
                      <w:szCs w:val="24"/>
                    </w:rPr>
                  </w:pPr>
                  <w:r w:rsidRPr="005B321D">
                    <w:rPr>
                      <w:rFonts w:ascii="Times New Roman" w:eastAsia="標楷體" w:hAnsi="Times New Roman"/>
                      <w:sz w:val="24"/>
                      <w:szCs w:val="24"/>
                    </w:rPr>
                    <w:t>甲組</w:t>
                  </w:r>
                </w:p>
              </w:tc>
              <w:tc>
                <w:tcPr>
                  <w:tcW w:w="1105" w:type="dxa"/>
                  <w:vAlign w:val="center"/>
                </w:tcPr>
                <w:p w:rsidR="005B321D" w:rsidRPr="005B321D" w:rsidRDefault="005B321D" w:rsidP="005B321D">
                  <w:pPr>
                    <w:jc w:val="center"/>
                    <w:rPr>
                      <w:rFonts w:ascii="Times New Roman" w:eastAsia="標楷體" w:hAnsi="Times New Roman"/>
                      <w:sz w:val="24"/>
                      <w:szCs w:val="24"/>
                    </w:rPr>
                  </w:pPr>
                  <w:r w:rsidRPr="005B321D">
                    <w:rPr>
                      <w:rFonts w:ascii="Times New Roman" w:eastAsia="標楷體" w:hAnsi="Times New Roman"/>
                      <w:sz w:val="24"/>
                      <w:szCs w:val="24"/>
                    </w:rPr>
                    <w:t>乙組</w:t>
                  </w:r>
                </w:p>
              </w:tc>
              <w:tc>
                <w:tcPr>
                  <w:tcW w:w="1105" w:type="dxa"/>
                  <w:vAlign w:val="center"/>
                </w:tcPr>
                <w:p w:rsidR="005B321D" w:rsidRPr="005B321D" w:rsidRDefault="005B321D" w:rsidP="005B321D">
                  <w:pPr>
                    <w:jc w:val="center"/>
                    <w:rPr>
                      <w:rFonts w:ascii="Times New Roman" w:eastAsia="標楷體" w:hAnsi="Times New Roman"/>
                      <w:sz w:val="24"/>
                      <w:szCs w:val="24"/>
                    </w:rPr>
                  </w:pPr>
                  <w:r w:rsidRPr="005B321D">
                    <w:rPr>
                      <w:rFonts w:ascii="Times New Roman" w:eastAsia="標楷體" w:hAnsi="Times New Roman"/>
                      <w:sz w:val="24"/>
                      <w:szCs w:val="24"/>
                    </w:rPr>
                    <w:t>丙組</w:t>
                  </w:r>
                </w:p>
              </w:tc>
            </w:tr>
            <w:tr w:rsidR="005B321D" w:rsidRPr="005B321D" w:rsidTr="00A30880">
              <w:trPr>
                <w:trHeight w:val="285"/>
              </w:trPr>
              <w:tc>
                <w:tcPr>
                  <w:tcW w:w="2552" w:type="dxa"/>
                  <w:vAlign w:val="center"/>
                </w:tcPr>
                <w:p w:rsidR="005B321D" w:rsidRPr="005B321D" w:rsidRDefault="005B321D" w:rsidP="005B321D">
                  <w:pPr>
                    <w:jc w:val="center"/>
                    <w:rPr>
                      <w:rFonts w:ascii="Times New Roman" w:eastAsia="標楷體" w:hAnsi="Times New Roman"/>
                      <w:sz w:val="24"/>
                      <w:szCs w:val="24"/>
                    </w:rPr>
                  </w:pPr>
                  <w:r w:rsidRPr="005B321D">
                    <w:rPr>
                      <w:rFonts w:ascii="Times New Roman" w:eastAsia="標楷體" w:hAnsi="Times New Roman"/>
                      <w:sz w:val="24"/>
                      <w:szCs w:val="24"/>
                    </w:rPr>
                    <w:t>3</w:t>
                  </w:r>
                  <w:r w:rsidRPr="005B321D">
                    <w:rPr>
                      <w:rFonts w:ascii="Times New Roman" w:eastAsia="標楷體" w:hAnsi="Times New Roman"/>
                      <w:sz w:val="24"/>
                      <w:szCs w:val="24"/>
                    </w:rPr>
                    <w:t>分</w:t>
                  </w:r>
                </w:p>
              </w:tc>
              <w:tc>
                <w:tcPr>
                  <w:tcW w:w="1104" w:type="dxa"/>
                  <w:vAlign w:val="center"/>
                </w:tcPr>
                <w:p w:rsidR="005B321D" w:rsidRPr="005B321D" w:rsidRDefault="005B321D" w:rsidP="005B321D">
                  <w:pPr>
                    <w:jc w:val="center"/>
                    <w:rPr>
                      <w:rFonts w:ascii="Times New Roman" w:eastAsia="標楷體" w:hAnsi="Times New Roman"/>
                      <w:sz w:val="24"/>
                      <w:szCs w:val="24"/>
                    </w:rPr>
                  </w:pPr>
                  <w:r w:rsidRPr="005B321D">
                    <w:rPr>
                      <w:rFonts w:ascii="Times New Roman" w:eastAsia="標楷體" w:hAnsi="Times New Roman"/>
                      <w:sz w:val="24"/>
                      <w:szCs w:val="24"/>
                    </w:rPr>
                    <w:t>100%</w:t>
                  </w:r>
                </w:p>
              </w:tc>
              <w:tc>
                <w:tcPr>
                  <w:tcW w:w="1105" w:type="dxa"/>
                  <w:vAlign w:val="center"/>
                </w:tcPr>
                <w:p w:rsidR="005B321D" w:rsidRPr="005B321D" w:rsidRDefault="005B321D" w:rsidP="005B321D">
                  <w:pPr>
                    <w:jc w:val="center"/>
                    <w:rPr>
                      <w:rFonts w:ascii="Times New Roman" w:eastAsia="標楷體" w:hAnsi="Times New Roman"/>
                      <w:sz w:val="24"/>
                      <w:szCs w:val="24"/>
                    </w:rPr>
                  </w:pPr>
                  <w:r w:rsidRPr="005B321D">
                    <w:rPr>
                      <w:rFonts w:ascii="Times New Roman" w:eastAsia="標楷體" w:hAnsi="Times New Roman"/>
                      <w:sz w:val="24"/>
                      <w:szCs w:val="24"/>
                    </w:rPr>
                    <w:t>100%</w:t>
                  </w:r>
                </w:p>
              </w:tc>
              <w:tc>
                <w:tcPr>
                  <w:tcW w:w="1105" w:type="dxa"/>
                  <w:vAlign w:val="center"/>
                </w:tcPr>
                <w:p w:rsidR="005B321D" w:rsidRPr="005B321D" w:rsidRDefault="005B321D" w:rsidP="005B321D">
                  <w:pPr>
                    <w:jc w:val="center"/>
                    <w:rPr>
                      <w:rFonts w:ascii="Times New Roman" w:eastAsia="標楷體" w:hAnsi="Times New Roman"/>
                      <w:sz w:val="24"/>
                      <w:szCs w:val="24"/>
                    </w:rPr>
                  </w:pPr>
                  <w:r w:rsidRPr="005B321D">
                    <w:rPr>
                      <w:rFonts w:ascii="Times New Roman" w:eastAsia="標楷體" w:hAnsi="Times New Roman"/>
                      <w:sz w:val="24"/>
                      <w:szCs w:val="24"/>
                    </w:rPr>
                    <w:t>100%</w:t>
                  </w:r>
                </w:p>
              </w:tc>
            </w:tr>
            <w:tr w:rsidR="005B321D" w:rsidRPr="005B321D" w:rsidTr="00A30880">
              <w:trPr>
                <w:trHeight w:val="285"/>
              </w:trPr>
              <w:tc>
                <w:tcPr>
                  <w:tcW w:w="2552" w:type="dxa"/>
                  <w:vAlign w:val="center"/>
                </w:tcPr>
                <w:p w:rsidR="005B321D" w:rsidRPr="005B321D" w:rsidRDefault="005B321D" w:rsidP="005B321D">
                  <w:pPr>
                    <w:jc w:val="center"/>
                    <w:rPr>
                      <w:rFonts w:ascii="Times New Roman" w:eastAsia="標楷體" w:hAnsi="Times New Roman"/>
                      <w:sz w:val="24"/>
                      <w:szCs w:val="24"/>
                    </w:rPr>
                  </w:pPr>
                  <w:r w:rsidRPr="005B321D">
                    <w:rPr>
                      <w:rFonts w:ascii="Times New Roman" w:eastAsia="標楷體" w:hAnsi="Times New Roman"/>
                      <w:sz w:val="24"/>
                      <w:szCs w:val="24"/>
                    </w:rPr>
                    <w:t>2</w:t>
                  </w:r>
                  <w:r w:rsidRPr="005B321D">
                    <w:rPr>
                      <w:rFonts w:ascii="Times New Roman" w:eastAsia="標楷體" w:hAnsi="Times New Roman"/>
                      <w:sz w:val="24"/>
                      <w:szCs w:val="24"/>
                    </w:rPr>
                    <w:t>分</w:t>
                  </w:r>
                </w:p>
              </w:tc>
              <w:tc>
                <w:tcPr>
                  <w:tcW w:w="1104" w:type="dxa"/>
                  <w:textDirection w:val="lrTbV"/>
                  <w:vAlign w:val="center"/>
                </w:tcPr>
                <w:p w:rsidR="005B321D" w:rsidRPr="005B321D" w:rsidRDefault="005B321D" w:rsidP="005B321D">
                  <w:pPr>
                    <w:adjustRightInd w:val="0"/>
                    <w:snapToGrid w:val="0"/>
                    <w:spacing w:line="280" w:lineRule="exact"/>
                    <w:jc w:val="center"/>
                    <w:rPr>
                      <w:rFonts w:ascii="Times New Roman" w:eastAsia="標楷體" w:hAnsi="Times New Roman"/>
                      <w:sz w:val="24"/>
                      <w:szCs w:val="24"/>
                    </w:rPr>
                  </w:pPr>
                  <w:r w:rsidRPr="005B321D">
                    <w:rPr>
                      <w:rFonts w:ascii="Times New Roman" w:eastAsia="標楷體" w:hAnsi="Times New Roman"/>
                      <w:sz w:val="24"/>
                      <w:szCs w:val="24"/>
                    </w:rPr>
                    <w:t>99.3%</w:t>
                  </w:r>
                </w:p>
                <w:p w:rsidR="005B321D" w:rsidRPr="005B321D" w:rsidRDefault="005B321D" w:rsidP="005B321D">
                  <w:pPr>
                    <w:adjustRightInd w:val="0"/>
                    <w:snapToGrid w:val="0"/>
                    <w:spacing w:line="280" w:lineRule="exact"/>
                    <w:jc w:val="center"/>
                    <w:rPr>
                      <w:rFonts w:ascii="Times New Roman" w:eastAsia="標楷體" w:hAnsi="Times New Roman"/>
                      <w:sz w:val="24"/>
                      <w:szCs w:val="24"/>
                    </w:rPr>
                  </w:pPr>
                  <w:r w:rsidRPr="005B321D">
                    <w:rPr>
                      <w:rFonts w:ascii="Times New Roman" w:eastAsia="標楷體" w:hAnsi="Times New Roman"/>
                      <w:sz w:val="24"/>
                      <w:szCs w:val="24"/>
                    </w:rPr>
                    <w:t>～</w:t>
                  </w:r>
                </w:p>
                <w:p w:rsidR="005B321D" w:rsidRPr="005B321D" w:rsidRDefault="005B321D" w:rsidP="005B321D">
                  <w:pPr>
                    <w:adjustRightInd w:val="0"/>
                    <w:snapToGrid w:val="0"/>
                    <w:spacing w:line="280" w:lineRule="exact"/>
                    <w:jc w:val="center"/>
                    <w:rPr>
                      <w:rFonts w:ascii="Times New Roman" w:eastAsia="標楷體" w:hAnsi="Times New Roman"/>
                      <w:sz w:val="24"/>
                      <w:szCs w:val="24"/>
                    </w:rPr>
                  </w:pPr>
                  <w:r w:rsidRPr="005B321D">
                    <w:rPr>
                      <w:rFonts w:ascii="Times New Roman" w:eastAsia="標楷體" w:hAnsi="Times New Roman"/>
                      <w:sz w:val="24"/>
                      <w:szCs w:val="24"/>
                    </w:rPr>
                    <w:t>99.9%</w:t>
                  </w:r>
                </w:p>
              </w:tc>
              <w:tc>
                <w:tcPr>
                  <w:tcW w:w="1105" w:type="dxa"/>
                  <w:textDirection w:val="lrTbV"/>
                  <w:vAlign w:val="center"/>
                </w:tcPr>
                <w:p w:rsidR="005B321D" w:rsidRPr="005B321D" w:rsidRDefault="005B321D" w:rsidP="005B321D">
                  <w:pPr>
                    <w:adjustRightInd w:val="0"/>
                    <w:snapToGrid w:val="0"/>
                    <w:spacing w:line="280" w:lineRule="exact"/>
                    <w:jc w:val="center"/>
                    <w:rPr>
                      <w:rFonts w:ascii="Times New Roman" w:eastAsia="標楷體" w:hAnsi="Times New Roman"/>
                      <w:sz w:val="24"/>
                      <w:szCs w:val="24"/>
                    </w:rPr>
                  </w:pPr>
                  <w:r w:rsidRPr="005B321D">
                    <w:rPr>
                      <w:rFonts w:ascii="Times New Roman" w:eastAsia="標楷體" w:hAnsi="Times New Roman"/>
                      <w:sz w:val="24"/>
                      <w:szCs w:val="24"/>
                    </w:rPr>
                    <w:t>98.0%</w:t>
                  </w:r>
                </w:p>
                <w:p w:rsidR="005B321D" w:rsidRPr="005B321D" w:rsidRDefault="005B321D" w:rsidP="005B321D">
                  <w:pPr>
                    <w:adjustRightInd w:val="0"/>
                    <w:snapToGrid w:val="0"/>
                    <w:spacing w:line="280" w:lineRule="exact"/>
                    <w:jc w:val="center"/>
                    <w:rPr>
                      <w:rFonts w:ascii="Times New Roman" w:eastAsia="標楷體" w:hAnsi="Times New Roman"/>
                      <w:sz w:val="24"/>
                      <w:szCs w:val="24"/>
                    </w:rPr>
                  </w:pPr>
                  <w:r w:rsidRPr="005B321D">
                    <w:rPr>
                      <w:rFonts w:ascii="Times New Roman" w:eastAsia="標楷體" w:hAnsi="Times New Roman"/>
                      <w:sz w:val="24"/>
                      <w:szCs w:val="24"/>
                    </w:rPr>
                    <w:t>～</w:t>
                  </w:r>
                </w:p>
                <w:p w:rsidR="005B321D" w:rsidRPr="005B321D" w:rsidRDefault="005B321D" w:rsidP="005B321D">
                  <w:pPr>
                    <w:adjustRightInd w:val="0"/>
                    <w:snapToGrid w:val="0"/>
                    <w:spacing w:line="280" w:lineRule="exact"/>
                    <w:jc w:val="center"/>
                    <w:rPr>
                      <w:rFonts w:ascii="Times New Roman" w:eastAsia="標楷體" w:hAnsi="Times New Roman"/>
                      <w:sz w:val="24"/>
                      <w:szCs w:val="24"/>
                    </w:rPr>
                  </w:pPr>
                  <w:r w:rsidRPr="005B321D">
                    <w:rPr>
                      <w:rFonts w:ascii="Times New Roman" w:eastAsia="標楷體" w:hAnsi="Times New Roman"/>
                      <w:sz w:val="24"/>
                      <w:szCs w:val="24"/>
                    </w:rPr>
                    <w:t>99.9%</w:t>
                  </w:r>
                </w:p>
              </w:tc>
              <w:tc>
                <w:tcPr>
                  <w:tcW w:w="1105" w:type="dxa"/>
                  <w:textDirection w:val="lrTbV"/>
                  <w:vAlign w:val="center"/>
                </w:tcPr>
                <w:p w:rsidR="005B321D" w:rsidRPr="005B321D" w:rsidRDefault="005B321D" w:rsidP="005B321D">
                  <w:pPr>
                    <w:adjustRightInd w:val="0"/>
                    <w:snapToGrid w:val="0"/>
                    <w:spacing w:line="280" w:lineRule="exact"/>
                    <w:jc w:val="center"/>
                    <w:rPr>
                      <w:rFonts w:ascii="Times New Roman" w:eastAsia="標楷體" w:hAnsi="Times New Roman"/>
                      <w:sz w:val="24"/>
                      <w:szCs w:val="24"/>
                    </w:rPr>
                  </w:pPr>
                  <w:r w:rsidRPr="005B321D">
                    <w:rPr>
                      <w:rFonts w:ascii="Times New Roman" w:eastAsia="標楷體" w:hAnsi="Times New Roman"/>
                      <w:sz w:val="24"/>
                      <w:szCs w:val="24"/>
                    </w:rPr>
                    <w:t>95.8%</w:t>
                  </w:r>
                </w:p>
                <w:p w:rsidR="005B321D" w:rsidRPr="005B321D" w:rsidRDefault="005B321D" w:rsidP="005B321D">
                  <w:pPr>
                    <w:adjustRightInd w:val="0"/>
                    <w:snapToGrid w:val="0"/>
                    <w:spacing w:line="280" w:lineRule="exact"/>
                    <w:jc w:val="center"/>
                    <w:rPr>
                      <w:rFonts w:ascii="Times New Roman" w:eastAsia="標楷體" w:hAnsi="Times New Roman"/>
                      <w:sz w:val="24"/>
                      <w:szCs w:val="24"/>
                    </w:rPr>
                  </w:pPr>
                  <w:r w:rsidRPr="005B321D">
                    <w:rPr>
                      <w:rFonts w:ascii="Times New Roman" w:eastAsia="標楷體" w:hAnsi="Times New Roman"/>
                      <w:sz w:val="24"/>
                      <w:szCs w:val="24"/>
                    </w:rPr>
                    <w:t>～</w:t>
                  </w:r>
                </w:p>
                <w:p w:rsidR="005B321D" w:rsidRPr="005B321D" w:rsidRDefault="005B321D" w:rsidP="005B321D">
                  <w:pPr>
                    <w:adjustRightInd w:val="0"/>
                    <w:snapToGrid w:val="0"/>
                    <w:spacing w:line="280" w:lineRule="exact"/>
                    <w:jc w:val="center"/>
                    <w:rPr>
                      <w:rFonts w:ascii="Times New Roman" w:eastAsia="標楷體" w:hAnsi="Times New Roman"/>
                      <w:sz w:val="24"/>
                      <w:szCs w:val="24"/>
                    </w:rPr>
                  </w:pPr>
                  <w:r w:rsidRPr="005B321D">
                    <w:rPr>
                      <w:rFonts w:ascii="Times New Roman" w:eastAsia="標楷體" w:hAnsi="Times New Roman"/>
                      <w:sz w:val="24"/>
                      <w:szCs w:val="24"/>
                    </w:rPr>
                    <w:t>99.9%</w:t>
                  </w:r>
                </w:p>
              </w:tc>
            </w:tr>
            <w:tr w:rsidR="005B321D" w:rsidRPr="005B321D" w:rsidTr="00A30880">
              <w:trPr>
                <w:trHeight w:val="297"/>
              </w:trPr>
              <w:tc>
                <w:tcPr>
                  <w:tcW w:w="2552" w:type="dxa"/>
                  <w:vAlign w:val="center"/>
                </w:tcPr>
                <w:p w:rsidR="005B321D" w:rsidRPr="005B321D" w:rsidRDefault="005B321D" w:rsidP="005B321D">
                  <w:pPr>
                    <w:jc w:val="center"/>
                    <w:rPr>
                      <w:rFonts w:ascii="Times New Roman" w:eastAsia="標楷體" w:hAnsi="Times New Roman"/>
                      <w:sz w:val="24"/>
                      <w:szCs w:val="24"/>
                    </w:rPr>
                  </w:pPr>
                  <w:r w:rsidRPr="005B321D">
                    <w:rPr>
                      <w:rFonts w:ascii="Times New Roman" w:eastAsia="標楷體" w:hAnsi="Times New Roman"/>
                      <w:sz w:val="24"/>
                      <w:szCs w:val="24"/>
                    </w:rPr>
                    <w:t>1</w:t>
                  </w:r>
                  <w:r w:rsidRPr="005B321D">
                    <w:rPr>
                      <w:rFonts w:ascii="Times New Roman" w:eastAsia="標楷體" w:hAnsi="Times New Roman"/>
                      <w:sz w:val="24"/>
                      <w:szCs w:val="24"/>
                    </w:rPr>
                    <w:t>分</w:t>
                  </w:r>
                </w:p>
              </w:tc>
              <w:tc>
                <w:tcPr>
                  <w:tcW w:w="1104" w:type="dxa"/>
                  <w:textDirection w:val="lrTbV"/>
                  <w:vAlign w:val="center"/>
                </w:tcPr>
                <w:p w:rsidR="005B321D" w:rsidRPr="005B321D" w:rsidRDefault="005B321D" w:rsidP="005B321D">
                  <w:pPr>
                    <w:adjustRightInd w:val="0"/>
                    <w:snapToGrid w:val="0"/>
                    <w:spacing w:line="280" w:lineRule="exact"/>
                    <w:jc w:val="center"/>
                    <w:rPr>
                      <w:rFonts w:ascii="Times New Roman" w:eastAsia="標楷體" w:hAnsi="Times New Roman"/>
                      <w:sz w:val="24"/>
                      <w:szCs w:val="24"/>
                    </w:rPr>
                  </w:pPr>
                  <w:r w:rsidRPr="005B321D">
                    <w:rPr>
                      <w:rFonts w:ascii="Times New Roman" w:eastAsia="標楷體" w:hAnsi="Times New Roman"/>
                      <w:sz w:val="24"/>
                      <w:szCs w:val="24"/>
                    </w:rPr>
                    <w:t>98.7%</w:t>
                  </w:r>
                </w:p>
                <w:p w:rsidR="005B321D" w:rsidRPr="005B321D" w:rsidRDefault="005B321D" w:rsidP="005B321D">
                  <w:pPr>
                    <w:adjustRightInd w:val="0"/>
                    <w:snapToGrid w:val="0"/>
                    <w:spacing w:line="280" w:lineRule="exact"/>
                    <w:jc w:val="center"/>
                    <w:rPr>
                      <w:rFonts w:ascii="Times New Roman" w:eastAsia="標楷體" w:hAnsi="Times New Roman"/>
                      <w:sz w:val="24"/>
                      <w:szCs w:val="24"/>
                    </w:rPr>
                  </w:pPr>
                  <w:r w:rsidRPr="005B321D">
                    <w:rPr>
                      <w:rFonts w:ascii="Times New Roman" w:eastAsia="標楷體" w:hAnsi="Times New Roman"/>
                      <w:sz w:val="24"/>
                      <w:szCs w:val="24"/>
                    </w:rPr>
                    <w:t>～</w:t>
                  </w:r>
                </w:p>
                <w:p w:rsidR="005B321D" w:rsidRPr="005B321D" w:rsidRDefault="005B321D" w:rsidP="005B321D">
                  <w:pPr>
                    <w:adjustRightInd w:val="0"/>
                    <w:snapToGrid w:val="0"/>
                    <w:spacing w:line="280" w:lineRule="exact"/>
                    <w:jc w:val="center"/>
                    <w:rPr>
                      <w:rFonts w:ascii="Times New Roman" w:eastAsia="標楷體" w:hAnsi="Times New Roman"/>
                      <w:sz w:val="24"/>
                      <w:szCs w:val="24"/>
                    </w:rPr>
                  </w:pPr>
                  <w:r w:rsidRPr="005B321D">
                    <w:rPr>
                      <w:rFonts w:ascii="Times New Roman" w:eastAsia="標楷體" w:hAnsi="Times New Roman"/>
                      <w:sz w:val="24"/>
                      <w:szCs w:val="24"/>
                    </w:rPr>
                    <w:t>99.2%</w:t>
                  </w:r>
                </w:p>
              </w:tc>
              <w:tc>
                <w:tcPr>
                  <w:tcW w:w="1105" w:type="dxa"/>
                  <w:textDirection w:val="lrTbV"/>
                  <w:vAlign w:val="center"/>
                </w:tcPr>
                <w:p w:rsidR="005B321D" w:rsidRPr="005B321D" w:rsidRDefault="005B321D" w:rsidP="005B321D">
                  <w:pPr>
                    <w:adjustRightInd w:val="0"/>
                    <w:snapToGrid w:val="0"/>
                    <w:spacing w:line="280" w:lineRule="exact"/>
                    <w:jc w:val="center"/>
                    <w:rPr>
                      <w:rFonts w:ascii="Times New Roman" w:eastAsia="標楷體" w:hAnsi="Times New Roman"/>
                      <w:sz w:val="24"/>
                      <w:szCs w:val="24"/>
                    </w:rPr>
                  </w:pPr>
                  <w:r w:rsidRPr="005B321D">
                    <w:rPr>
                      <w:rFonts w:ascii="Times New Roman" w:eastAsia="標楷體" w:hAnsi="Times New Roman"/>
                      <w:sz w:val="24"/>
                      <w:szCs w:val="24"/>
                    </w:rPr>
                    <w:t>96.1%</w:t>
                  </w:r>
                </w:p>
                <w:p w:rsidR="005B321D" w:rsidRPr="005B321D" w:rsidRDefault="005B321D" w:rsidP="005B321D">
                  <w:pPr>
                    <w:adjustRightInd w:val="0"/>
                    <w:snapToGrid w:val="0"/>
                    <w:spacing w:line="280" w:lineRule="exact"/>
                    <w:jc w:val="center"/>
                    <w:rPr>
                      <w:rFonts w:ascii="Times New Roman" w:eastAsia="標楷體" w:hAnsi="Times New Roman"/>
                      <w:sz w:val="24"/>
                      <w:szCs w:val="24"/>
                    </w:rPr>
                  </w:pPr>
                  <w:r w:rsidRPr="005B321D">
                    <w:rPr>
                      <w:rFonts w:ascii="Times New Roman" w:eastAsia="標楷體" w:hAnsi="Times New Roman"/>
                      <w:sz w:val="24"/>
                      <w:szCs w:val="24"/>
                    </w:rPr>
                    <w:t>～</w:t>
                  </w:r>
                </w:p>
                <w:p w:rsidR="005B321D" w:rsidRPr="005B321D" w:rsidRDefault="005B321D" w:rsidP="005B321D">
                  <w:pPr>
                    <w:adjustRightInd w:val="0"/>
                    <w:snapToGrid w:val="0"/>
                    <w:spacing w:line="280" w:lineRule="exact"/>
                    <w:jc w:val="center"/>
                    <w:rPr>
                      <w:rFonts w:ascii="Times New Roman" w:eastAsia="標楷體" w:hAnsi="Times New Roman"/>
                      <w:sz w:val="24"/>
                      <w:szCs w:val="24"/>
                    </w:rPr>
                  </w:pPr>
                  <w:r w:rsidRPr="005B321D">
                    <w:rPr>
                      <w:rFonts w:ascii="Times New Roman" w:eastAsia="標楷體" w:hAnsi="Times New Roman"/>
                      <w:sz w:val="24"/>
                      <w:szCs w:val="24"/>
                    </w:rPr>
                    <w:t>97.9%</w:t>
                  </w:r>
                </w:p>
              </w:tc>
              <w:tc>
                <w:tcPr>
                  <w:tcW w:w="1105" w:type="dxa"/>
                  <w:textDirection w:val="lrTbV"/>
                  <w:vAlign w:val="center"/>
                </w:tcPr>
                <w:p w:rsidR="005B321D" w:rsidRPr="005B321D" w:rsidRDefault="005B321D" w:rsidP="005B321D">
                  <w:pPr>
                    <w:adjustRightInd w:val="0"/>
                    <w:snapToGrid w:val="0"/>
                    <w:spacing w:line="280" w:lineRule="exact"/>
                    <w:jc w:val="center"/>
                    <w:rPr>
                      <w:rFonts w:ascii="Times New Roman" w:eastAsia="標楷體" w:hAnsi="Times New Roman"/>
                      <w:sz w:val="24"/>
                      <w:szCs w:val="24"/>
                    </w:rPr>
                  </w:pPr>
                  <w:r w:rsidRPr="005B321D">
                    <w:rPr>
                      <w:rFonts w:ascii="Times New Roman" w:eastAsia="標楷體" w:hAnsi="Times New Roman"/>
                      <w:sz w:val="24"/>
                      <w:szCs w:val="24"/>
                    </w:rPr>
                    <w:t>90.0%</w:t>
                  </w:r>
                </w:p>
                <w:p w:rsidR="005B321D" w:rsidRPr="005B321D" w:rsidRDefault="005B321D" w:rsidP="005B321D">
                  <w:pPr>
                    <w:adjustRightInd w:val="0"/>
                    <w:snapToGrid w:val="0"/>
                    <w:spacing w:line="280" w:lineRule="exact"/>
                    <w:jc w:val="center"/>
                    <w:rPr>
                      <w:rFonts w:ascii="Times New Roman" w:eastAsia="標楷體" w:hAnsi="Times New Roman"/>
                      <w:sz w:val="24"/>
                      <w:szCs w:val="24"/>
                    </w:rPr>
                  </w:pPr>
                  <w:r w:rsidRPr="005B321D">
                    <w:rPr>
                      <w:rFonts w:ascii="Times New Roman" w:eastAsia="標楷體" w:hAnsi="Times New Roman"/>
                      <w:sz w:val="24"/>
                      <w:szCs w:val="24"/>
                    </w:rPr>
                    <w:t>～</w:t>
                  </w:r>
                </w:p>
                <w:p w:rsidR="005B321D" w:rsidRPr="005B321D" w:rsidRDefault="005B321D" w:rsidP="005B321D">
                  <w:pPr>
                    <w:adjustRightInd w:val="0"/>
                    <w:snapToGrid w:val="0"/>
                    <w:spacing w:line="280" w:lineRule="exact"/>
                    <w:jc w:val="center"/>
                    <w:rPr>
                      <w:rFonts w:ascii="Times New Roman" w:eastAsia="標楷體" w:hAnsi="Times New Roman"/>
                      <w:sz w:val="24"/>
                      <w:szCs w:val="24"/>
                    </w:rPr>
                  </w:pPr>
                  <w:r w:rsidRPr="005B321D">
                    <w:rPr>
                      <w:rFonts w:ascii="Times New Roman" w:eastAsia="標楷體" w:hAnsi="Times New Roman"/>
                      <w:sz w:val="24"/>
                      <w:szCs w:val="24"/>
                    </w:rPr>
                    <w:t>95.7%</w:t>
                  </w:r>
                </w:p>
              </w:tc>
            </w:tr>
            <w:tr w:rsidR="005B321D" w:rsidRPr="005B321D" w:rsidTr="00A30880">
              <w:trPr>
                <w:trHeight w:val="297"/>
              </w:trPr>
              <w:tc>
                <w:tcPr>
                  <w:tcW w:w="2552" w:type="dxa"/>
                  <w:vAlign w:val="center"/>
                </w:tcPr>
                <w:p w:rsidR="005B321D" w:rsidRPr="005B321D" w:rsidRDefault="005B321D" w:rsidP="005B321D">
                  <w:pPr>
                    <w:jc w:val="center"/>
                    <w:rPr>
                      <w:rFonts w:ascii="Times New Roman" w:eastAsia="標楷體" w:hAnsi="Times New Roman"/>
                      <w:sz w:val="24"/>
                      <w:szCs w:val="24"/>
                    </w:rPr>
                  </w:pPr>
                  <w:r w:rsidRPr="005B321D">
                    <w:rPr>
                      <w:rFonts w:ascii="Times New Roman" w:eastAsia="標楷體" w:hAnsi="Times New Roman"/>
                      <w:sz w:val="24"/>
                      <w:szCs w:val="24"/>
                    </w:rPr>
                    <w:t>0</w:t>
                  </w:r>
                  <w:r w:rsidRPr="005B321D">
                    <w:rPr>
                      <w:rFonts w:ascii="Times New Roman" w:eastAsia="標楷體" w:hAnsi="Times New Roman"/>
                      <w:sz w:val="24"/>
                      <w:szCs w:val="24"/>
                    </w:rPr>
                    <w:t>分</w:t>
                  </w:r>
                </w:p>
              </w:tc>
              <w:tc>
                <w:tcPr>
                  <w:tcW w:w="1104" w:type="dxa"/>
                  <w:vAlign w:val="center"/>
                </w:tcPr>
                <w:p w:rsidR="005B321D" w:rsidRPr="005B321D" w:rsidRDefault="005B321D" w:rsidP="005B321D">
                  <w:pPr>
                    <w:jc w:val="center"/>
                    <w:rPr>
                      <w:rFonts w:ascii="Times New Roman" w:eastAsia="標楷體" w:hAnsi="Times New Roman"/>
                      <w:sz w:val="24"/>
                      <w:szCs w:val="24"/>
                    </w:rPr>
                  </w:pPr>
                  <w:r w:rsidRPr="005B321D">
                    <w:rPr>
                      <w:rFonts w:ascii="Times New Roman" w:eastAsia="標楷體" w:hAnsi="Times New Roman"/>
                      <w:sz w:val="24"/>
                      <w:szCs w:val="24"/>
                    </w:rPr>
                    <w:t>＜</w:t>
                  </w:r>
                  <w:r w:rsidRPr="005B321D">
                    <w:rPr>
                      <w:rFonts w:ascii="Times New Roman" w:eastAsia="標楷體" w:hAnsi="Times New Roman"/>
                      <w:sz w:val="24"/>
                      <w:szCs w:val="24"/>
                    </w:rPr>
                    <w:t>98.7%</w:t>
                  </w:r>
                </w:p>
              </w:tc>
              <w:tc>
                <w:tcPr>
                  <w:tcW w:w="1105" w:type="dxa"/>
                  <w:vAlign w:val="center"/>
                </w:tcPr>
                <w:p w:rsidR="005B321D" w:rsidRPr="005B321D" w:rsidRDefault="005B321D" w:rsidP="005B321D">
                  <w:pPr>
                    <w:jc w:val="center"/>
                    <w:rPr>
                      <w:rFonts w:ascii="Times New Roman" w:eastAsia="標楷體" w:hAnsi="Times New Roman"/>
                      <w:sz w:val="24"/>
                      <w:szCs w:val="24"/>
                    </w:rPr>
                  </w:pPr>
                  <w:r w:rsidRPr="005B321D">
                    <w:rPr>
                      <w:rFonts w:ascii="Times New Roman" w:eastAsia="標楷體" w:hAnsi="Times New Roman"/>
                      <w:sz w:val="24"/>
                      <w:szCs w:val="24"/>
                    </w:rPr>
                    <w:t>＜</w:t>
                  </w:r>
                  <w:r w:rsidRPr="005B321D">
                    <w:rPr>
                      <w:rFonts w:ascii="Times New Roman" w:eastAsia="標楷體" w:hAnsi="Times New Roman"/>
                      <w:sz w:val="24"/>
                      <w:szCs w:val="24"/>
                    </w:rPr>
                    <w:t>96.1%</w:t>
                  </w:r>
                </w:p>
              </w:tc>
              <w:tc>
                <w:tcPr>
                  <w:tcW w:w="1105" w:type="dxa"/>
                  <w:vAlign w:val="center"/>
                </w:tcPr>
                <w:p w:rsidR="005B321D" w:rsidRPr="005B321D" w:rsidRDefault="005B321D" w:rsidP="005B321D">
                  <w:pPr>
                    <w:jc w:val="center"/>
                    <w:rPr>
                      <w:rFonts w:ascii="Times New Roman" w:eastAsia="標楷體" w:hAnsi="Times New Roman"/>
                      <w:sz w:val="24"/>
                      <w:szCs w:val="24"/>
                    </w:rPr>
                  </w:pPr>
                  <w:r w:rsidRPr="005B321D">
                    <w:rPr>
                      <w:rFonts w:ascii="Times New Roman" w:eastAsia="標楷體" w:hAnsi="Times New Roman"/>
                      <w:sz w:val="24"/>
                      <w:szCs w:val="24"/>
                    </w:rPr>
                    <w:t>＜</w:t>
                  </w:r>
                  <w:r w:rsidRPr="005B321D">
                    <w:rPr>
                      <w:rFonts w:ascii="Times New Roman" w:eastAsia="標楷體" w:hAnsi="Times New Roman"/>
                      <w:sz w:val="24"/>
                      <w:szCs w:val="24"/>
                    </w:rPr>
                    <w:t>90.0%</w:t>
                  </w:r>
                </w:p>
              </w:tc>
            </w:tr>
          </w:tbl>
          <w:p w:rsidR="005B321D" w:rsidRPr="005B321D" w:rsidRDefault="005B321D" w:rsidP="005B321D">
            <w:pPr>
              <w:adjustRightInd w:val="0"/>
              <w:snapToGrid w:val="0"/>
              <w:spacing w:line="280" w:lineRule="exact"/>
              <w:rPr>
                <w:rFonts w:ascii="Times New Roman" w:eastAsia="標楷體" w:hAnsi="Times New Roman"/>
              </w:rPr>
            </w:pPr>
            <w:r w:rsidRPr="005B321D">
              <w:rPr>
                <w:rFonts w:ascii="Times New Roman" w:eastAsia="標楷體" w:hAnsi="Times New Roman"/>
              </w:rPr>
              <w:t>備註</w:t>
            </w:r>
            <w:r w:rsidRPr="005B321D">
              <w:rPr>
                <w:rFonts w:ascii="Times New Roman" w:eastAsia="標楷體" w:hAnsi="Times New Roman"/>
              </w:rPr>
              <w:t>1</w:t>
            </w:r>
            <w:r w:rsidRPr="005B321D">
              <w:rPr>
                <w:rFonts w:ascii="Times New Roman" w:eastAsia="標楷體" w:hAnsi="Times New Roman"/>
              </w:rPr>
              <w:t>：</w:t>
            </w:r>
          </w:p>
          <w:p w:rsidR="005B321D" w:rsidRPr="005B321D" w:rsidRDefault="005B321D" w:rsidP="003B5D95">
            <w:pPr>
              <w:numPr>
                <w:ilvl w:val="0"/>
                <w:numId w:val="60"/>
              </w:numPr>
              <w:snapToGrid w:val="0"/>
              <w:spacing w:line="280" w:lineRule="exact"/>
              <w:ind w:left="1026" w:hanging="351"/>
              <w:jc w:val="both"/>
              <w:rPr>
                <w:rFonts w:ascii="Times New Roman" w:eastAsia="標楷體" w:hAnsi="Times New Roman"/>
              </w:rPr>
            </w:pPr>
            <w:r w:rsidRPr="005B321D">
              <w:rPr>
                <w:rFonts w:ascii="Times New Roman" w:eastAsia="標楷體" w:hAnsi="Times New Roman" w:hint="eastAsia"/>
              </w:rPr>
              <w:t>甲</w:t>
            </w:r>
            <w:r w:rsidRPr="005B321D">
              <w:rPr>
                <w:rFonts w:ascii="Times New Roman" w:eastAsia="標楷體" w:hAnsi="Times New Roman"/>
              </w:rPr>
              <w:t>組</w:t>
            </w:r>
            <w:r w:rsidRPr="005B321D">
              <w:rPr>
                <w:rFonts w:ascii="Times New Roman" w:eastAsia="標楷體" w:hAnsi="Times New Roman" w:hint="eastAsia"/>
              </w:rPr>
              <w:t>(</w:t>
            </w:r>
            <w:r w:rsidRPr="005B321D">
              <w:rPr>
                <w:rFonts w:ascii="Times New Roman" w:eastAsia="標楷體" w:hAnsi="Times New Roman" w:hint="eastAsia"/>
              </w:rPr>
              <w:t>應抽驗件數大於</w:t>
            </w:r>
            <w:r w:rsidRPr="005B321D">
              <w:rPr>
                <w:rFonts w:ascii="Times New Roman" w:eastAsia="標楷體" w:hAnsi="Times New Roman" w:hint="eastAsia"/>
              </w:rPr>
              <w:t>140</w:t>
            </w:r>
            <w:r w:rsidRPr="005B321D">
              <w:rPr>
                <w:rFonts w:ascii="Times New Roman" w:eastAsia="標楷體" w:hAnsi="Times New Roman" w:hint="eastAsia"/>
              </w:rPr>
              <w:t>件</w:t>
            </w:r>
            <w:r w:rsidRPr="005B321D">
              <w:rPr>
                <w:rFonts w:ascii="Times New Roman" w:eastAsia="標楷體" w:hAnsi="Times New Roman" w:hint="eastAsia"/>
              </w:rPr>
              <w:t>)</w:t>
            </w:r>
            <w:r w:rsidRPr="005B321D">
              <w:rPr>
                <w:rFonts w:ascii="Times New Roman" w:eastAsia="標楷體" w:hAnsi="Times New Roman"/>
              </w:rPr>
              <w:t>：桃園市、南投縣、雲林縣、臺中市、臺南市、高雄市。</w:t>
            </w:r>
          </w:p>
          <w:p w:rsidR="005B321D" w:rsidRPr="005B321D" w:rsidRDefault="005B321D" w:rsidP="003B5D95">
            <w:pPr>
              <w:numPr>
                <w:ilvl w:val="0"/>
                <w:numId w:val="60"/>
              </w:numPr>
              <w:snapToGrid w:val="0"/>
              <w:spacing w:line="280" w:lineRule="exact"/>
              <w:ind w:left="1026" w:hanging="351"/>
              <w:jc w:val="both"/>
              <w:rPr>
                <w:rFonts w:ascii="Times New Roman" w:eastAsia="標楷體" w:hAnsi="Times New Roman"/>
                <w:szCs w:val="24"/>
              </w:rPr>
            </w:pPr>
            <w:r w:rsidRPr="005B321D">
              <w:rPr>
                <w:rFonts w:ascii="Times New Roman" w:eastAsia="標楷體" w:hAnsi="Times New Roman" w:hint="eastAsia"/>
                <w:szCs w:val="24"/>
              </w:rPr>
              <w:t>乙</w:t>
            </w:r>
            <w:r w:rsidRPr="005B321D">
              <w:rPr>
                <w:rFonts w:ascii="Times New Roman" w:eastAsia="標楷體" w:hAnsi="Times New Roman"/>
                <w:szCs w:val="24"/>
              </w:rPr>
              <w:t>組</w:t>
            </w:r>
            <w:r w:rsidRPr="005B321D">
              <w:rPr>
                <w:rFonts w:ascii="Times New Roman" w:eastAsia="標楷體" w:hAnsi="Times New Roman"/>
                <w:szCs w:val="24"/>
              </w:rPr>
              <w:t>(</w:t>
            </w:r>
            <w:r w:rsidRPr="005B321D">
              <w:rPr>
                <w:rFonts w:ascii="Times New Roman" w:eastAsia="標楷體" w:hAnsi="Times New Roman"/>
                <w:szCs w:val="24"/>
              </w:rPr>
              <w:t>應抽驗件數為</w:t>
            </w:r>
            <w:r w:rsidRPr="005B321D">
              <w:rPr>
                <w:rFonts w:ascii="Times New Roman" w:eastAsia="標楷體" w:hAnsi="Times New Roman"/>
                <w:szCs w:val="24"/>
              </w:rPr>
              <w:t>51</w:t>
            </w:r>
            <w:r w:rsidRPr="005B321D">
              <w:rPr>
                <w:rFonts w:ascii="Times New Roman" w:eastAsia="標楷體" w:hAnsi="Times New Roman"/>
                <w:szCs w:val="24"/>
              </w:rPr>
              <w:t>至</w:t>
            </w:r>
            <w:r w:rsidRPr="005B321D">
              <w:rPr>
                <w:rFonts w:ascii="Times New Roman" w:eastAsia="標楷體" w:hAnsi="Times New Roman"/>
                <w:szCs w:val="24"/>
              </w:rPr>
              <w:t>140</w:t>
            </w:r>
            <w:r w:rsidRPr="005B321D">
              <w:rPr>
                <w:rFonts w:ascii="Times New Roman" w:eastAsia="標楷體" w:hAnsi="Times New Roman"/>
                <w:szCs w:val="24"/>
              </w:rPr>
              <w:t>件</w:t>
            </w:r>
            <w:r w:rsidRPr="005B321D">
              <w:rPr>
                <w:rFonts w:ascii="Times New Roman" w:eastAsia="標楷體" w:hAnsi="Times New Roman"/>
                <w:szCs w:val="24"/>
              </w:rPr>
              <w:t>)</w:t>
            </w:r>
            <w:r w:rsidRPr="005B321D">
              <w:rPr>
                <w:rFonts w:ascii="Times New Roman" w:eastAsia="標楷體" w:hAnsi="Times New Roman"/>
                <w:szCs w:val="24"/>
              </w:rPr>
              <w:t>：屏東縣、澎湖縣、臺北市、宜蘭縣、苗栗縣、新竹縣、臺東縣、新北市、彰化縣、嘉義縣。</w:t>
            </w:r>
          </w:p>
          <w:p w:rsidR="005B321D" w:rsidRPr="005B321D" w:rsidRDefault="005B321D" w:rsidP="003B5D95">
            <w:pPr>
              <w:numPr>
                <w:ilvl w:val="0"/>
                <w:numId w:val="60"/>
              </w:numPr>
              <w:snapToGrid w:val="0"/>
              <w:spacing w:line="280" w:lineRule="exact"/>
              <w:ind w:left="1026" w:hanging="351"/>
              <w:jc w:val="both"/>
              <w:rPr>
                <w:rFonts w:ascii="Times New Roman" w:eastAsia="標楷體" w:hAnsi="Times New Roman"/>
              </w:rPr>
            </w:pPr>
            <w:r w:rsidRPr="005B321D">
              <w:rPr>
                <w:rFonts w:ascii="Times New Roman" w:eastAsia="標楷體" w:hAnsi="Times New Roman" w:hint="eastAsia"/>
                <w:szCs w:val="24"/>
              </w:rPr>
              <w:t>丙</w:t>
            </w:r>
            <w:r w:rsidRPr="005B321D">
              <w:rPr>
                <w:rFonts w:ascii="Times New Roman" w:eastAsia="標楷體" w:hAnsi="Times New Roman"/>
                <w:szCs w:val="24"/>
              </w:rPr>
              <w:t>組</w:t>
            </w:r>
            <w:r w:rsidRPr="005B321D">
              <w:rPr>
                <w:rFonts w:ascii="Times New Roman" w:eastAsia="標楷體" w:hAnsi="Times New Roman"/>
                <w:szCs w:val="24"/>
              </w:rPr>
              <w:t>(</w:t>
            </w:r>
            <w:r w:rsidRPr="005B321D">
              <w:rPr>
                <w:rFonts w:ascii="Times New Roman" w:eastAsia="標楷體" w:hAnsi="Times New Roman"/>
                <w:szCs w:val="24"/>
              </w:rPr>
              <w:t>應抽驗件數為</w:t>
            </w:r>
            <w:r w:rsidRPr="005B321D">
              <w:rPr>
                <w:rFonts w:ascii="Times New Roman" w:eastAsia="標楷體" w:hAnsi="Times New Roman"/>
                <w:szCs w:val="24"/>
              </w:rPr>
              <w:t>50</w:t>
            </w:r>
            <w:r w:rsidRPr="005B321D">
              <w:rPr>
                <w:rFonts w:ascii="Times New Roman" w:eastAsia="標楷體" w:hAnsi="Times New Roman"/>
                <w:szCs w:val="24"/>
              </w:rPr>
              <w:t>件以下</w:t>
            </w:r>
            <w:r w:rsidRPr="005B321D">
              <w:rPr>
                <w:rFonts w:ascii="Times New Roman" w:eastAsia="標楷體" w:hAnsi="Times New Roman"/>
                <w:szCs w:val="24"/>
              </w:rPr>
              <w:t>)</w:t>
            </w:r>
            <w:r w:rsidRPr="005B321D">
              <w:rPr>
                <w:rFonts w:ascii="Times New Roman" w:eastAsia="標楷體" w:hAnsi="Times New Roman"/>
                <w:szCs w:val="24"/>
              </w:rPr>
              <w:t>：</w:t>
            </w:r>
            <w:r w:rsidRPr="005B321D">
              <w:rPr>
                <w:rFonts w:ascii="Times New Roman" w:eastAsia="標楷體" w:hAnsi="Times New Roman"/>
              </w:rPr>
              <w:t>連江縣、金門縣、新竹市、嘉義市、花蓮縣、基隆市。</w:t>
            </w:r>
          </w:p>
          <w:p w:rsidR="005B321D" w:rsidRPr="005B321D" w:rsidRDefault="005B321D" w:rsidP="005B321D">
            <w:pPr>
              <w:adjustRightInd w:val="0"/>
              <w:snapToGrid w:val="0"/>
              <w:spacing w:line="280" w:lineRule="exact"/>
              <w:rPr>
                <w:rFonts w:ascii="Times New Roman" w:eastAsia="標楷體" w:hAnsi="Times New Roman"/>
              </w:rPr>
            </w:pPr>
            <w:r w:rsidRPr="005B321D">
              <w:rPr>
                <w:rFonts w:ascii="Times New Roman" w:eastAsia="標楷體" w:hAnsi="Times New Roman"/>
              </w:rPr>
              <w:t>備註</w:t>
            </w:r>
            <w:r w:rsidRPr="005B321D">
              <w:rPr>
                <w:rFonts w:ascii="Times New Roman" w:eastAsia="標楷體" w:hAnsi="Times New Roman"/>
              </w:rPr>
              <w:t>2</w:t>
            </w:r>
            <w:r w:rsidRPr="005B321D">
              <w:rPr>
                <w:rFonts w:ascii="Times New Roman" w:eastAsia="標楷體" w:hAnsi="Times New Roman"/>
              </w:rPr>
              <w:t>：</w:t>
            </w:r>
          </w:p>
          <w:p w:rsidR="005B321D" w:rsidRPr="005B321D" w:rsidRDefault="005B321D" w:rsidP="003B5D95">
            <w:pPr>
              <w:numPr>
                <w:ilvl w:val="0"/>
                <w:numId w:val="165"/>
              </w:numPr>
              <w:snapToGrid w:val="0"/>
              <w:spacing w:line="280" w:lineRule="exact"/>
              <w:ind w:left="1026" w:hanging="351"/>
              <w:jc w:val="both"/>
              <w:rPr>
                <w:rFonts w:ascii="Times New Roman" w:eastAsia="標楷體" w:hAnsi="Times New Roman"/>
              </w:rPr>
            </w:pPr>
            <w:r w:rsidRPr="005B321D">
              <w:rPr>
                <w:rFonts w:ascii="Times New Roman" w:eastAsia="標楷體" w:hAnsi="Times New Roman"/>
              </w:rPr>
              <w:t>應抽驗件數</w:t>
            </w:r>
            <w:r w:rsidRPr="005B321D">
              <w:rPr>
                <w:rFonts w:ascii="Times New Roman" w:eastAsia="標楷體" w:hAnsi="Times New Roman"/>
              </w:rPr>
              <w:t>=</w:t>
            </w:r>
            <w:r w:rsidRPr="005B321D">
              <w:rPr>
                <w:rFonts w:ascii="Times New Roman" w:eastAsia="標楷體" w:hAnsi="Times New Roman"/>
              </w:rPr>
              <w:t>轄內自設廚房之國中、小家數</w:t>
            </w:r>
            <w:r w:rsidRPr="005B321D">
              <w:rPr>
                <w:rFonts w:ascii="Times New Roman" w:eastAsia="標楷體" w:hAnsi="Times New Roman"/>
              </w:rPr>
              <w:t>*1+</w:t>
            </w:r>
            <w:r w:rsidRPr="005B321D">
              <w:rPr>
                <w:rFonts w:ascii="Times New Roman" w:eastAsia="標楷體" w:hAnsi="Times New Roman"/>
              </w:rPr>
              <w:t>轄內供應學校午餐之團膳業者家數</w:t>
            </w:r>
            <w:r w:rsidRPr="005B321D">
              <w:rPr>
                <w:rFonts w:ascii="Times New Roman" w:eastAsia="標楷體" w:hAnsi="Times New Roman"/>
              </w:rPr>
              <w:t>*2</w:t>
            </w:r>
            <w:r w:rsidRPr="005B321D">
              <w:rPr>
                <w:rFonts w:ascii="Times New Roman" w:eastAsia="標楷體" w:hAnsi="Times New Roman"/>
              </w:rPr>
              <w:t>。</w:t>
            </w:r>
          </w:p>
          <w:p w:rsidR="005B321D" w:rsidRPr="005B321D" w:rsidRDefault="005B321D" w:rsidP="003B5D95">
            <w:pPr>
              <w:numPr>
                <w:ilvl w:val="0"/>
                <w:numId w:val="165"/>
              </w:numPr>
              <w:snapToGrid w:val="0"/>
              <w:spacing w:line="280" w:lineRule="exact"/>
              <w:ind w:left="1026" w:hanging="351"/>
              <w:jc w:val="both"/>
              <w:rPr>
                <w:rFonts w:ascii="Times New Roman" w:eastAsia="標楷體" w:hAnsi="Times New Roman"/>
              </w:rPr>
            </w:pPr>
            <w:r w:rsidRPr="005B321D">
              <w:rPr>
                <w:rFonts w:ascii="Times New Roman" w:eastAsia="標楷體" w:hAnsi="Times New Roman"/>
              </w:rPr>
              <w:t>若實際抽驗件數</w:t>
            </w:r>
            <w:r w:rsidRPr="005B321D">
              <w:rPr>
                <w:rFonts w:ascii="Times New Roman" w:eastAsia="標楷體" w:hAnsi="Times New Roman"/>
              </w:rPr>
              <w:t>&gt;</w:t>
            </w:r>
            <w:r w:rsidRPr="005B321D">
              <w:rPr>
                <w:rFonts w:ascii="Times New Roman" w:eastAsia="標楷體" w:hAnsi="Times New Roman"/>
              </w:rPr>
              <w:t>應抽驗件數，計算方式為</w:t>
            </w:r>
            <w:r w:rsidRPr="005B321D">
              <w:rPr>
                <w:rFonts w:ascii="Times New Roman" w:eastAsia="標楷體" w:hAnsi="Times New Roman"/>
              </w:rPr>
              <w:t>:</w:t>
            </w:r>
            <w:r w:rsidRPr="005B321D">
              <w:rPr>
                <w:rFonts w:ascii="Times New Roman" w:eastAsia="標楷體" w:hAnsi="Times New Roman"/>
              </w:rPr>
              <w:t>午餐半成品及成品合格率</w:t>
            </w:r>
            <w:r w:rsidRPr="005B321D">
              <w:rPr>
                <w:rFonts w:ascii="Times New Roman" w:eastAsia="標楷體" w:hAnsi="Times New Roman"/>
              </w:rPr>
              <w:t>=</w:t>
            </w:r>
            <w:r w:rsidRPr="005B321D">
              <w:rPr>
                <w:rFonts w:ascii="Times New Roman" w:eastAsia="標楷體" w:hAnsi="Times New Roman"/>
              </w:rPr>
              <w:t>總抽驗合格件數</w:t>
            </w:r>
            <w:r w:rsidRPr="005B321D">
              <w:rPr>
                <w:rFonts w:ascii="Times New Roman" w:eastAsia="標楷體" w:hAnsi="Times New Roman"/>
              </w:rPr>
              <w:t>/</w:t>
            </w:r>
            <w:r w:rsidRPr="005B321D">
              <w:rPr>
                <w:rFonts w:ascii="Times New Roman" w:eastAsia="標楷體" w:hAnsi="Times New Roman"/>
              </w:rPr>
              <w:t>實際抽驗件數</w:t>
            </w:r>
            <w:r w:rsidRPr="005B321D">
              <w:rPr>
                <w:rFonts w:ascii="Times New Roman" w:eastAsia="標楷體" w:hAnsi="Times New Roman"/>
              </w:rPr>
              <w:t>x100%</w:t>
            </w:r>
            <w:r w:rsidRPr="005B321D">
              <w:rPr>
                <w:rFonts w:ascii="Times New Roman" w:eastAsia="標楷體" w:hAnsi="Times New Roman"/>
              </w:rPr>
              <w:t>。</w:t>
            </w:r>
          </w:p>
          <w:p w:rsidR="005B321D" w:rsidRPr="005B321D" w:rsidRDefault="005B321D" w:rsidP="005B321D">
            <w:pPr>
              <w:adjustRightInd w:val="0"/>
              <w:snapToGrid w:val="0"/>
              <w:spacing w:line="280" w:lineRule="exact"/>
              <w:rPr>
                <w:rFonts w:ascii="Times New Roman" w:eastAsia="標楷體" w:hAnsi="Times New Roman"/>
              </w:rPr>
            </w:pPr>
            <w:r w:rsidRPr="005B321D">
              <w:rPr>
                <w:rFonts w:ascii="Times New Roman" w:eastAsia="標楷體" w:hAnsi="Times New Roman"/>
              </w:rPr>
              <w:t>備註</w:t>
            </w:r>
            <w:r w:rsidRPr="005B321D">
              <w:rPr>
                <w:rFonts w:ascii="Times New Roman" w:eastAsia="標楷體" w:hAnsi="Times New Roman"/>
              </w:rPr>
              <w:t>3</w:t>
            </w:r>
            <w:r w:rsidRPr="005B321D">
              <w:rPr>
                <w:rFonts w:ascii="Times New Roman" w:eastAsia="標楷體" w:hAnsi="Times New Roman"/>
              </w:rPr>
              <w:t>：</w:t>
            </w:r>
          </w:p>
          <w:p w:rsidR="005B321D" w:rsidRPr="005B321D" w:rsidRDefault="005B321D" w:rsidP="003B5D95">
            <w:pPr>
              <w:numPr>
                <w:ilvl w:val="0"/>
                <w:numId w:val="61"/>
              </w:numPr>
              <w:snapToGrid w:val="0"/>
              <w:spacing w:line="280" w:lineRule="exact"/>
              <w:ind w:left="1026" w:hanging="351"/>
              <w:jc w:val="both"/>
              <w:rPr>
                <w:rFonts w:ascii="Times New Roman" w:eastAsia="標楷體" w:hAnsi="Times New Roman"/>
              </w:rPr>
            </w:pPr>
            <w:r w:rsidRPr="005B321D">
              <w:rPr>
                <w:rFonts w:ascii="Times New Roman" w:eastAsia="標楷體" w:hAnsi="Times New Roman"/>
              </w:rPr>
              <w:t>各縣市轄內自設廚房之國中、小家數係參考教育部國教署</w:t>
            </w:r>
            <w:r w:rsidRPr="005B321D">
              <w:rPr>
                <w:rFonts w:ascii="Times New Roman" w:eastAsia="標楷體" w:hAnsi="Times New Roman"/>
              </w:rPr>
              <w:t>107</w:t>
            </w:r>
            <w:r w:rsidRPr="005B321D">
              <w:rPr>
                <w:rFonts w:ascii="Times New Roman" w:eastAsia="標楷體" w:hAnsi="Times New Roman"/>
              </w:rPr>
              <w:t>學年度第</w:t>
            </w:r>
            <w:r w:rsidRPr="005B321D">
              <w:rPr>
                <w:rFonts w:ascii="Times New Roman" w:eastAsia="標楷體" w:hAnsi="Times New Roman"/>
              </w:rPr>
              <w:t>1</w:t>
            </w:r>
            <w:r w:rsidRPr="005B321D">
              <w:rPr>
                <w:rFonts w:ascii="Times New Roman" w:eastAsia="標楷體" w:hAnsi="Times New Roman"/>
              </w:rPr>
              <w:t>學期學校午餐基本資料表</w:t>
            </w:r>
          </w:p>
          <w:p w:rsidR="005B321D" w:rsidRPr="005B321D" w:rsidRDefault="005B321D" w:rsidP="003B5D95">
            <w:pPr>
              <w:numPr>
                <w:ilvl w:val="0"/>
                <w:numId w:val="61"/>
              </w:numPr>
              <w:snapToGrid w:val="0"/>
              <w:spacing w:line="280" w:lineRule="exact"/>
              <w:ind w:left="1026" w:hanging="351"/>
              <w:jc w:val="both"/>
              <w:rPr>
                <w:rFonts w:ascii="Times New Roman" w:eastAsia="標楷體" w:hAnsi="Times New Roman"/>
              </w:rPr>
            </w:pPr>
            <w:r w:rsidRPr="005B321D">
              <w:rPr>
                <w:rFonts w:ascii="Times New Roman" w:eastAsia="標楷體" w:hAnsi="Times New Roman"/>
              </w:rPr>
              <w:t>依據食藥署</w:t>
            </w:r>
            <w:r w:rsidRPr="005B321D">
              <w:rPr>
                <w:rFonts w:ascii="Times New Roman" w:eastAsia="標楷體" w:hAnsi="Times New Roman"/>
              </w:rPr>
              <w:t>106</w:t>
            </w:r>
            <w:r w:rsidRPr="005B321D">
              <w:rPr>
                <w:rFonts w:ascii="Times New Roman" w:eastAsia="標楷體" w:hAnsi="Times New Roman"/>
              </w:rPr>
              <w:t>年</w:t>
            </w:r>
            <w:r w:rsidRPr="005B321D">
              <w:rPr>
                <w:rFonts w:ascii="Times New Roman" w:eastAsia="標楷體" w:hAnsi="Times New Roman"/>
              </w:rPr>
              <w:t>2</w:t>
            </w:r>
            <w:r w:rsidRPr="005B321D">
              <w:rPr>
                <w:rFonts w:ascii="Times New Roman" w:eastAsia="標楷體" w:hAnsi="Times New Roman"/>
              </w:rPr>
              <w:t>月</w:t>
            </w:r>
            <w:r w:rsidRPr="005B321D">
              <w:rPr>
                <w:rFonts w:ascii="Times New Roman" w:eastAsia="標楷體" w:hAnsi="Times New Roman"/>
              </w:rPr>
              <w:t>18</w:t>
            </w:r>
            <w:r w:rsidRPr="005B321D">
              <w:rPr>
                <w:rFonts w:ascii="Times New Roman" w:eastAsia="標楷體" w:hAnsi="Times New Roman"/>
              </w:rPr>
              <w:t>日</w:t>
            </w:r>
            <w:r w:rsidRPr="005B321D">
              <w:rPr>
                <w:rFonts w:ascii="Times New Roman" w:eastAsia="標楷體" w:hAnsi="Times New Roman"/>
              </w:rPr>
              <w:t>FDA</w:t>
            </w:r>
            <w:r w:rsidRPr="005B321D">
              <w:rPr>
                <w:rFonts w:ascii="Times New Roman" w:eastAsia="標楷體" w:hAnsi="Times New Roman"/>
              </w:rPr>
              <w:t>南字第</w:t>
            </w:r>
            <w:r w:rsidRPr="005B321D">
              <w:rPr>
                <w:rFonts w:ascii="Times New Roman" w:eastAsia="標楷體" w:hAnsi="Times New Roman"/>
              </w:rPr>
              <w:t>1062950071</w:t>
            </w:r>
            <w:r w:rsidRPr="005B321D">
              <w:rPr>
                <w:rFonts w:ascii="Times New Roman" w:eastAsia="標楷體" w:hAnsi="Times New Roman"/>
              </w:rPr>
              <w:t>號函，各縣市轄內供應學校午餐之團膳業者，每學期每業者應稽查至少</w:t>
            </w:r>
            <w:r w:rsidRPr="005B321D">
              <w:rPr>
                <w:rFonts w:ascii="Times New Roman" w:eastAsia="標楷體" w:hAnsi="Times New Roman"/>
              </w:rPr>
              <w:t>1</w:t>
            </w:r>
            <w:r w:rsidRPr="005B321D">
              <w:rPr>
                <w:rFonts w:ascii="Times New Roman" w:eastAsia="標楷體" w:hAnsi="Times New Roman"/>
              </w:rPr>
              <w:t>次及抽驗至少</w:t>
            </w:r>
            <w:r w:rsidRPr="005B321D">
              <w:rPr>
                <w:rFonts w:ascii="Times New Roman" w:eastAsia="標楷體" w:hAnsi="Times New Roman"/>
              </w:rPr>
              <w:t>1</w:t>
            </w:r>
            <w:r w:rsidRPr="005B321D">
              <w:rPr>
                <w:rFonts w:ascii="Times New Roman" w:eastAsia="標楷體" w:hAnsi="Times New Roman"/>
              </w:rPr>
              <w:t>件。</w:t>
            </w:r>
          </w:p>
          <w:p w:rsidR="005B321D" w:rsidRPr="005B321D" w:rsidRDefault="005B321D" w:rsidP="003B5D95">
            <w:pPr>
              <w:numPr>
                <w:ilvl w:val="0"/>
                <w:numId w:val="61"/>
              </w:numPr>
              <w:snapToGrid w:val="0"/>
              <w:spacing w:line="280" w:lineRule="exact"/>
              <w:ind w:left="1026" w:hanging="351"/>
              <w:jc w:val="both"/>
              <w:rPr>
                <w:rFonts w:ascii="Times New Roman" w:eastAsia="標楷體" w:hAnsi="Times New Roman"/>
                <w:szCs w:val="24"/>
              </w:rPr>
            </w:pPr>
            <w:r w:rsidRPr="005B321D">
              <w:rPr>
                <w:rFonts w:ascii="Times New Roman" w:eastAsia="標楷體" w:hAnsi="Times New Roman"/>
                <w:szCs w:val="24"/>
              </w:rPr>
              <w:t>各縣市轄內自設廚房之國中、小，及轄內供應學校午餐之團膳業者皆應納入抽驗對象；未能達成者，依未執行抽驗之學校及團膳業者之家數，每家次扣</w:t>
            </w:r>
            <w:r w:rsidRPr="005B321D">
              <w:rPr>
                <w:rFonts w:ascii="Times New Roman" w:eastAsia="標楷體" w:hAnsi="Times New Roman"/>
                <w:szCs w:val="24"/>
              </w:rPr>
              <w:t>0.5</w:t>
            </w:r>
            <w:r w:rsidRPr="005B321D">
              <w:rPr>
                <w:rFonts w:ascii="Times New Roman" w:eastAsia="標楷體" w:hAnsi="Times New Roman"/>
                <w:szCs w:val="24"/>
              </w:rPr>
              <w:t>分。</w:t>
            </w:r>
            <w:r w:rsidRPr="005B321D">
              <w:rPr>
                <w:rFonts w:ascii="Times New Roman" w:eastAsia="標楷體" w:hAnsi="Times New Roman"/>
                <w:szCs w:val="24"/>
              </w:rPr>
              <w:t>(</w:t>
            </w:r>
            <w:r w:rsidRPr="005B321D">
              <w:rPr>
                <w:rFonts w:ascii="Times New Roman" w:eastAsia="標楷體" w:hAnsi="Times New Roman"/>
                <w:szCs w:val="24"/>
              </w:rPr>
              <w:t>從</w:t>
            </w:r>
            <w:r w:rsidRPr="005B321D">
              <w:rPr>
                <w:rFonts w:ascii="Times New Roman" w:eastAsia="標楷體" w:hAnsi="Times New Roman"/>
              </w:rPr>
              <w:t>執行「</w:t>
            </w:r>
            <w:r w:rsidRPr="005B321D">
              <w:rPr>
                <w:rFonts w:ascii="Times New Roman" w:eastAsia="標楷體" w:hAnsi="Times New Roman"/>
              </w:rPr>
              <w:t>109</w:t>
            </w:r>
            <w:r w:rsidRPr="005B321D">
              <w:rPr>
                <w:rFonts w:ascii="Times New Roman" w:eastAsia="標楷體" w:hAnsi="Times New Roman"/>
              </w:rPr>
              <w:t>年學校午餐稽查抽驗計畫」之午餐半成品及成品抽驗分數</w:t>
            </w:r>
            <w:r w:rsidRPr="005B321D">
              <w:rPr>
                <w:rFonts w:ascii="Times New Roman" w:eastAsia="標楷體" w:hAnsi="Times New Roman"/>
                <w:szCs w:val="24"/>
              </w:rPr>
              <w:t>扣分</w:t>
            </w:r>
            <w:r w:rsidRPr="005B321D">
              <w:rPr>
                <w:rFonts w:ascii="Times New Roman" w:eastAsia="標楷體" w:hAnsi="Times New Roman"/>
              </w:rPr>
              <w:t>，最多扣</w:t>
            </w:r>
            <w:r w:rsidRPr="005B321D">
              <w:rPr>
                <w:rFonts w:ascii="Times New Roman" w:eastAsia="標楷體" w:hAnsi="Times New Roman"/>
              </w:rPr>
              <w:t>3</w:t>
            </w:r>
            <w:r w:rsidRPr="005B321D">
              <w:rPr>
                <w:rFonts w:ascii="Times New Roman" w:eastAsia="標楷體" w:hAnsi="Times New Roman"/>
              </w:rPr>
              <w:t>分</w:t>
            </w:r>
            <w:r w:rsidRPr="005B321D">
              <w:rPr>
                <w:rFonts w:ascii="Times New Roman" w:eastAsia="標楷體" w:hAnsi="Times New Roman"/>
                <w:szCs w:val="24"/>
              </w:rPr>
              <w:t>)</w:t>
            </w:r>
            <w:r w:rsidRPr="005B321D">
              <w:rPr>
                <w:rFonts w:ascii="Times New Roman" w:eastAsia="標楷體" w:hAnsi="Times New Roman"/>
              </w:rPr>
              <w:t>。</w:t>
            </w:r>
          </w:p>
          <w:p w:rsidR="005B321D" w:rsidRPr="005B321D" w:rsidRDefault="005B321D" w:rsidP="003B5D95">
            <w:pPr>
              <w:numPr>
                <w:ilvl w:val="0"/>
                <w:numId w:val="61"/>
              </w:numPr>
              <w:snapToGrid w:val="0"/>
              <w:spacing w:line="280" w:lineRule="exact"/>
              <w:ind w:left="1026" w:hanging="351"/>
              <w:jc w:val="both"/>
              <w:rPr>
                <w:rFonts w:ascii="Times New Roman" w:eastAsia="標楷體" w:hAnsi="Times New Roman"/>
                <w:szCs w:val="24"/>
              </w:rPr>
            </w:pPr>
            <w:r w:rsidRPr="005B321D">
              <w:rPr>
                <w:rFonts w:ascii="Times New Roman" w:eastAsia="標楷體" w:hAnsi="Times New Roman"/>
                <w:szCs w:val="24"/>
              </w:rPr>
              <w:t>若不合格件數全數依法裁處完成者加</w:t>
            </w:r>
            <w:r w:rsidRPr="005B321D">
              <w:rPr>
                <w:rFonts w:ascii="Times New Roman" w:eastAsia="標楷體" w:hAnsi="Times New Roman"/>
                <w:szCs w:val="24"/>
              </w:rPr>
              <w:t>1</w:t>
            </w:r>
            <w:r w:rsidRPr="005B321D">
              <w:rPr>
                <w:rFonts w:ascii="Times New Roman" w:eastAsia="標楷體" w:hAnsi="Times New Roman"/>
                <w:szCs w:val="24"/>
              </w:rPr>
              <w:t>分，僅部分裁處者不予加分</w:t>
            </w:r>
            <w:r w:rsidRPr="005B321D">
              <w:rPr>
                <w:rFonts w:ascii="Times New Roman" w:eastAsia="標楷體" w:hAnsi="Times New Roman"/>
              </w:rPr>
              <w:t>。本項指標加分後總分以</w:t>
            </w:r>
            <w:r w:rsidRPr="005B321D">
              <w:rPr>
                <w:rFonts w:ascii="Times New Roman" w:eastAsia="標楷體" w:hAnsi="Times New Roman"/>
              </w:rPr>
              <w:lastRenderedPageBreak/>
              <w:t>3</w:t>
            </w:r>
            <w:r w:rsidRPr="005B321D">
              <w:rPr>
                <w:rFonts w:ascii="Times New Roman" w:eastAsia="標楷體" w:hAnsi="Times New Roman"/>
              </w:rPr>
              <w:t>分為限。</w:t>
            </w:r>
          </w:p>
          <w:p w:rsidR="005B321D" w:rsidRPr="005B321D" w:rsidRDefault="005B321D" w:rsidP="005B321D">
            <w:pPr>
              <w:adjustRightInd w:val="0"/>
              <w:snapToGrid w:val="0"/>
              <w:spacing w:line="280" w:lineRule="exact"/>
              <w:rPr>
                <w:rFonts w:ascii="Times New Roman" w:eastAsia="標楷體" w:hAnsi="Times New Roman"/>
                <w:szCs w:val="24"/>
              </w:rPr>
            </w:pPr>
            <w:r w:rsidRPr="005B321D">
              <w:rPr>
                <w:rFonts w:ascii="Times New Roman" w:eastAsia="標楷體" w:hAnsi="Times New Roman"/>
              </w:rPr>
              <w:t>備註</w:t>
            </w:r>
            <w:r w:rsidRPr="005B321D">
              <w:rPr>
                <w:rFonts w:ascii="Times New Roman" w:eastAsia="標楷體" w:hAnsi="Times New Roman"/>
              </w:rPr>
              <w:t>4</w:t>
            </w:r>
            <w:r w:rsidRPr="005B321D">
              <w:rPr>
                <w:rFonts w:ascii="Times New Roman" w:eastAsia="標楷體" w:hAnsi="Times New Roman"/>
              </w:rPr>
              <w:t>：</w:t>
            </w:r>
          </w:p>
          <w:p w:rsidR="005B321D" w:rsidRPr="005B321D" w:rsidRDefault="005B321D" w:rsidP="003B5D95">
            <w:pPr>
              <w:numPr>
                <w:ilvl w:val="0"/>
                <w:numId w:val="67"/>
              </w:numPr>
              <w:snapToGrid w:val="0"/>
              <w:spacing w:line="280" w:lineRule="exact"/>
              <w:ind w:left="884" w:hanging="209"/>
              <w:jc w:val="both"/>
              <w:rPr>
                <w:rFonts w:ascii="Times New Roman" w:eastAsia="標楷體" w:hAnsi="Times New Roman"/>
                <w:szCs w:val="24"/>
              </w:rPr>
            </w:pPr>
            <w:r w:rsidRPr="005B321D">
              <w:rPr>
                <w:rFonts w:ascii="Times New Roman" w:eastAsia="標楷體" w:hAnsi="Times New Roman"/>
                <w:szCs w:val="24"/>
              </w:rPr>
              <w:t>若不合格產品經抽驗縣市追查來源發現來自外縣市，則該件不合格產品改列入來源縣市。</w:t>
            </w:r>
          </w:p>
          <w:p w:rsidR="005B321D" w:rsidRPr="005B321D" w:rsidRDefault="005B321D" w:rsidP="003B5D95">
            <w:pPr>
              <w:numPr>
                <w:ilvl w:val="0"/>
                <w:numId w:val="67"/>
              </w:numPr>
              <w:snapToGrid w:val="0"/>
              <w:spacing w:line="280" w:lineRule="exact"/>
              <w:ind w:left="884" w:hanging="209"/>
              <w:jc w:val="both"/>
              <w:rPr>
                <w:rFonts w:ascii="Times New Roman" w:eastAsia="標楷體" w:hAnsi="Times New Roman"/>
                <w:szCs w:val="24"/>
              </w:rPr>
            </w:pPr>
            <w:r w:rsidRPr="005B321D">
              <w:rPr>
                <w:rFonts w:ascii="Times New Roman" w:eastAsia="標楷體" w:hAnsi="Times New Roman"/>
                <w:szCs w:val="24"/>
              </w:rPr>
              <w:t>若不合格產品來源縣市無法追查，則該產品列入最終可追溯到業者之轄管縣市計算。</w:t>
            </w:r>
          </w:p>
          <w:p w:rsidR="005B321D" w:rsidRPr="005B321D" w:rsidRDefault="00050F28" w:rsidP="00050F28">
            <w:pPr>
              <w:adjustRightInd w:val="0"/>
              <w:snapToGrid w:val="0"/>
              <w:spacing w:line="280" w:lineRule="exact"/>
              <w:ind w:left="480" w:hangingChars="200" w:hanging="480"/>
              <w:rPr>
                <w:rFonts w:ascii="Times New Roman" w:eastAsia="標楷體" w:hAnsi="Times New Roman"/>
                <w:szCs w:val="24"/>
              </w:rPr>
            </w:pPr>
            <w:r>
              <w:rPr>
                <w:rFonts w:ascii="Times New Roman" w:eastAsia="標楷體" w:hAnsi="Times New Roman" w:hint="eastAsia"/>
              </w:rPr>
              <w:t>二、</w:t>
            </w:r>
            <w:r w:rsidR="005B321D" w:rsidRPr="005B321D">
              <w:rPr>
                <w:rFonts w:ascii="Times New Roman" w:eastAsia="標楷體" w:hAnsi="Times New Roman"/>
              </w:rPr>
              <w:t>執行「</w:t>
            </w:r>
            <w:r w:rsidR="005B321D" w:rsidRPr="005B321D">
              <w:rPr>
                <w:rFonts w:ascii="Times New Roman" w:eastAsia="標楷體" w:hAnsi="Times New Roman"/>
              </w:rPr>
              <w:t>109</w:t>
            </w:r>
            <w:r w:rsidR="005B321D" w:rsidRPr="005B321D">
              <w:rPr>
                <w:rFonts w:ascii="Times New Roman" w:eastAsia="標楷體" w:hAnsi="Times New Roman"/>
              </w:rPr>
              <w:t>年學校午餐稽查抽驗計畫」</w:t>
            </w:r>
            <w:r w:rsidR="005B321D" w:rsidRPr="005B321D">
              <w:rPr>
                <w:rFonts w:ascii="Times New Roman" w:eastAsia="標楷體" w:hAnsi="Times New Roman"/>
                <w:bCs/>
              </w:rPr>
              <w:t>之</w:t>
            </w:r>
            <w:r w:rsidR="005B321D" w:rsidRPr="005B321D">
              <w:rPr>
                <w:rFonts w:ascii="Times New Roman" w:eastAsia="標楷體" w:hAnsi="Times New Roman"/>
                <w:bCs/>
              </w:rPr>
              <w:t>GHP</w:t>
            </w:r>
            <w:r w:rsidR="005B321D" w:rsidRPr="005B321D">
              <w:rPr>
                <w:rFonts w:ascii="Times New Roman" w:eastAsia="標楷體" w:hAnsi="Times New Roman"/>
                <w:bCs/>
              </w:rPr>
              <w:t>複查情形</w:t>
            </w:r>
            <w:r w:rsidR="005B321D" w:rsidRPr="005B321D">
              <w:rPr>
                <w:rFonts w:ascii="Times New Roman" w:eastAsia="標楷體" w:hAnsi="Times New Roman"/>
                <w:bCs/>
              </w:rPr>
              <w:t>(3</w:t>
            </w:r>
            <w:r w:rsidR="005B321D" w:rsidRPr="005B321D">
              <w:rPr>
                <w:rFonts w:ascii="Times New Roman" w:eastAsia="標楷體" w:hAnsi="Times New Roman"/>
                <w:bCs/>
              </w:rPr>
              <w:t>分</w:t>
            </w:r>
            <w:r w:rsidR="005B321D" w:rsidRPr="005B321D">
              <w:rPr>
                <w:rFonts w:ascii="Times New Roman" w:eastAsia="標楷體" w:hAnsi="Times New Roman"/>
                <w:bCs/>
              </w:rPr>
              <w:t>)</w:t>
            </w:r>
          </w:p>
          <w:p w:rsidR="005B321D" w:rsidRPr="005B321D" w:rsidRDefault="00050F28" w:rsidP="00050F28">
            <w:pPr>
              <w:snapToGrid w:val="0"/>
              <w:spacing w:line="280" w:lineRule="exact"/>
              <w:ind w:leftChars="100" w:left="600" w:hangingChars="150" w:hanging="360"/>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一</w:t>
            </w:r>
            <w:r>
              <w:rPr>
                <w:rFonts w:ascii="Times New Roman" w:eastAsia="標楷體" w:hAnsi="Times New Roman" w:hint="eastAsia"/>
              </w:rPr>
              <w:t>)</w:t>
            </w:r>
            <w:r w:rsidR="005B321D" w:rsidRPr="005B321D">
              <w:rPr>
                <w:rFonts w:ascii="Times New Roman" w:eastAsia="標楷體" w:hAnsi="Times New Roman"/>
              </w:rPr>
              <w:t>地方政府衛生局應將執行專案之稽查抽驗資訊，即時且正確登錄至</w:t>
            </w:r>
            <w:r w:rsidR="005B321D" w:rsidRPr="005B321D">
              <w:rPr>
                <w:rFonts w:ascii="Times New Roman" w:eastAsia="標楷體" w:hAnsi="Times New Roman"/>
              </w:rPr>
              <w:t>PMDS</w:t>
            </w:r>
            <w:r w:rsidR="005B321D" w:rsidRPr="005B321D">
              <w:rPr>
                <w:rFonts w:ascii="Times New Roman" w:eastAsia="標楷體" w:hAnsi="Times New Roman"/>
              </w:rPr>
              <w:t>系統，並請鍵入專案「</w:t>
            </w:r>
            <w:r w:rsidR="005B321D" w:rsidRPr="005B321D">
              <w:rPr>
                <w:rFonts w:ascii="Times New Roman" w:eastAsia="標楷體" w:hAnsi="Times New Roman"/>
              </w:rPr>
              <w:t>FDA-109</w:t>
            </w:r>
            <w:r w:rsidR="005B321D" w:rsidRPr="005B321D">
              <w:rPr>
                <w:rFonts w:ascii="Times New Roman" w:eastAsia="標楷體" w:hAnsi="Times New Roman"/>
              </w:rPr>
              <w:t>食品專案</w:t>
            </w:r>
            <w:r w:rsidR="005B321D" w:rsidRPr="005B321D">
              <w:rPr>
                <w:rFonts w:ascii="Times New Roman" w:eastAsia="標楷體" w:hAnsi="Times New Roman"/>
              </w:rPr>
              <w:t>-</w:t>
            </w:r>
            <w:r w:rsidR="005B321D" w:rsidRPr="005B321D">
              <w:rPr>
                <w:rFonts w:ascii="Times New Roman" w:eastAsia="標楷體" w:hAnsi="Times New Roman"/>
              </w:rPr>
              <w:t>學校午餐稽查抽驗計畫」項下。</w:t>
            </w:r>
          </w:p>
          <w:p w:rsidR="005B321D" w:rsidRPr="005B321D" w:rsidRDefault="00050F28" w:rsidP="00050F28">
            <w:pPr>
              <w:snapToGrid w:val="0"/>
              <w:spacing w:line="280" w:lineRule="exact"/>
              <w:ind w:leftChars="100" w:left="600" w:hangingChars="150" w:hanging="360"/>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二</w:t>
            </w:r>
            <w:r>
              <w:rPr>
                <w:rFonts w:ascii="Times New Roman" w:eastAsia="標楷體" w:hAnsi="Times New Roman" w:hint="eastAsia"/>
              </w:rPr>
              <w:t>)</w:t>
            </w:r>
            <w:r w:rsidR="005B321D" w:rsidRPr="005B321D">
              <w:rPr>
                <w:rFonts w:ascii="Times New Roman" w:eastAsia="標楷體" w:hAnsi="Times New Roman"/>
              </w:rPr>
              <w:t>GHP</w:t>
            </w:r>
            <w:r w:rsidR="005B321D" w:rsidRPr="005B321D">
              <w:rPr>
                <w:rFonts w:ascii="Times New Roman" w:eastAsia="標楷體" w:hAnsi="Times New Roman"/>
              </w:rPr>
              <w:t>初查不合格案件，請於限改期屆後</w:t>
            </w:r>
            <w:r w:rsidR="005B321D" w:rsidRPr="005B321D">
              <w:rPr>
                <w:rFonts w:ascii="Times New Roman" w:eastAsia="標楷體" w:hAnsi="Times New Roman"/>
              </w:rPr>
              <w:t>2</w:t>
            </w:r>
            <w:r w:rsidR="005B321D" w:rsidRPr="005B321D">
              <w:rPr>
                <w:rFonts w:ascii="Times New Roman" w:eastAsia="標楷體" w:hAnsi="Times New Roman"/>
              </w:rPr>
              <w:t>週</w:t>
            </w:r>
            <w:r w:rsidR="005B321D" w:rsidRPr="005B321D">
              <w:rPr>
                <w:rFonts w:ascii="Times New Roman" w:eastAsia="標楷體" w:hAnsi="Times New Roman"/>
              </w:rPr>
              <w:t>(</w:t>
            </w:r>
            <w:r w:rsidR="005B321D" w:rsidRPr="005B321D">
              <w:rPr>
                <w:rFonts w:ascii="Times New Roman" w:eastAsia="標楷體" w:hAnsi="Times New Roman"/>
              </w:rPr>
              <w:t>以日曆天計算</w:t>
            </w:r>
            <w:r w:rsidR="005B321D" w:rsidRPr="005B321D">
              <w:rPr>
                <w:rFonts w:ascii="Times New Roman" w:eastAsia="標楷體" w:hAnsi="Times New Roman"/>
              </w:rPr>
              <w:t>)</w:t>
            </w:r>
            <w:r w:rsidR="005B321D" w:rsidRPr="005B321D">
              <w:rPr>
                <w:rFonts w:ascii="Times New Roman" w:eastAsia="標楷體" w:hAnsi="Times New Roman"/>
              </w:rPr>
              <w:t>內完成複查，並於</w:t>
            </w:r>
            <w:r w:rsidR="005B321D" w:rsidRPr="005B321D">
              <w:rPr>
                <w:rFonts w:ascii="Times New Roman" w:eastAsia="標楷體" w:hAnsi="Times New Roman"/>
              </w:rPr>
              <w:t>PMDS</w:t>
            </w:r>
            <w:r w:rsidR="005B321D" w:rsidRPr="005B321D">
              <w:rPr>
                <w:rFonts w:ascii="Times New Roman" w:eastAsia="標楷體" w:hAnsi="Times New Roman"/>
              </w:rPr>
              <w:t>系統內完成結案。</w:t>
            </w:r>
          </w:p>
          <w:p w:rsidR="005B321D" w:rsidRPr="005B321D" w:rsidRDefault="00050F28" w:rsidP="00050F28">
            <w:pPr>
              <w:snapToGrid w:val="0"/>
              <w:spacing w:line="280" w:lineRule="exact"/>
              <w:ind w:leftChars="100" w:left="600" w:hangingChars="150" w:hanging="360"/>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三</w:t>
            </w:r>
            <w:r>
              <w:rPr>
                <w:rFonts w:ascii="Times New Roman" w:eastAsia="標楷體" w:hAnsi="Times New Roman" w:hint="eastAsia"/>
              </w:rPr>
              <w:t>)</w:t>
            </w:r>
            <w:r w:rsidR="005B321D" w:rsidRPr="005B321D">
              <w:rPr>
                <w:rFonts w:ascii="Times New Roman" w:eastAsia="標楷體" w:hAnsi="Times New Roman"/>
              </w:rPr>
              <w:t>GHP</w:t>
            </w:r>
            <w:r w:rsidR="005B321D" w:rsidRPr="005B321D">
              <w:rPr>
                <w:rFonts w:ascii="Times New Roman" w:eastAsia="標楷體" w:hAnsi="Times New Roman"/>
              </w:rPr>
              <w:t>複查時效</w:t>
            </w:r>
          </w:p>
          <w:p w:rsidR="005B321D" w:rsidRPr="005B321D" w:rsidRDefault="005B321D" w:rsidP="005B321D">
            <w:pPr>
              <w:snapToGrid w:val="0"/>
              <w:spacing w:line="280" w:lineRule="exact"/>
              <w:ind w:left="602"/>
              <w:rPr>
                <w:rFonts w:ascii="Times New Roman" w:eastAsia="標楷體" w:hAnsi="Times New Roman"/>
              </w:rPr>
            </w:pPr>
            <w:r w:rsidRPr="005B321D">
              <w:rPr>
                <w:rFonts w:ascii="Times New Roman" w:eastAsia="標楷體" w:hAnsi="Times New Roman"/>
              </w:rPr>
              <w:t>限改期屆後</w:t>
            </w:r>
            <w:r w:rsidRPr="005B321D">
              <w:rPr>
                <w:rFonts w:ascii="Times New Roman" w:eastAsia="標楷體" w:hAnsi="Times New Roman"/>
              </w:rPr>
              <w:t>2</w:t>
            </w:r>
            <w:r w:rsidRPr="005B321D">
              <w:rPr>
                <w:rFonts w:ascii="Times New Roman" w:eastAsia="標楷體" w:hAnsi="Times New Roman"/>
              </w:rPr>
              <w:t>週</w:t>
            </w:r>
            <w:r w:rsidRPr="005B321D">
              <w:rPr>
                <w:rFonts w:ascii="Times New Roman" w:eastAsia="標楷體" w:hAnsi="Times New Roman"/>
              </w:rPr>
              <w:t>(</w:t>
            </w:r>
            <w:r w:rsidRPr="005B321D">
              <w:rPr>
                <w:rFonts w:ascii="Times New Roman" w:eastAsia="標楷體" w:hAnsi="Times New Roman"/>
              </w:rPr>
              <w:t>以日曆天計算</w:t>
            </w:r>
            <w:r w:rsidRPr="005B321D">
              <w:rPr>
                <w:rFonts w:ascii="Times New Roman" w:eastAsia="標楷體" w:hAnsi="Times New Roman"/>
              </w:rPr>
              <w:t>)</w:t>
            </w:r>
            <w:r w:rsidRPr="005B321D">
              <w:rPr>
                <w:rFonts w:ascii="Times New Roman" w:eastAsia="標楷體" w:hAnsi="Times New Roman"/>
              </w:rPr>
              <w:t>內完成</w:t>
            </w:r>
            <w:r w:rsidRPr="005B321D">
              <w:rPr>
                <w:rFonts w:ascii="Times New Roman" w:eastAsia="標楷體" w:hAnsi="Times New Roman"/>
              </w:rPr>
              <w:t>GHP</w:t>
            </w:r>
            <w:r w:rsidRPr="005B321D">
              <w:rPr>
                <w:rFonts w:ascii="Times New Roman" w:eastAsia="標楷體" w:hAnsi="Times New Roman"/>
              </w:rPr>
              <w:t>複查家數</w:t>
            </w:r>
            <w:r w:rsidRPr="005B321D">
              <w:rPr>
                <w:rFonts w:ascii="Times New Roman" w:eastAsia="標楷體" w:hAnsi="Times New Roman"/>
              </w:rPr>
              <w:t>/GHP</w:t>
            </w:r>
            <w:r w:rsidRPr="005B321D">
              <w:rPr>
                <w:rFonts w:ascii="Times New Roman" w:eastAsia="標楷體" w:hAnsi="Times New Roman"/>
              </w:rPr>
              <w:t>初查不合格家數</w:t>
            </w:r>
            <w:r w:rsidRPr="005B321D">
              <w:rPr>
                <w:rFonts w:ascii="Times New Roman" w:eastAsia="標楷體" w:hAnsi="Times New Roman"/>
              </w:rPr>
              <w:t>x100%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2"/>
              <w:gridCol w:w="851"/>
            </w:tblGrid>
            <w:tr w:rsidR="005B321D" w:rsidRPr="005B321D" w:rsidTr="00A30880">
              <w:trPr>
                <w:trHeight w:val="379"/>
                <w:jc w:val="center"/>
              </w:trPr>
              <w:tc>
                <w:tcPr>
                  <w:tcW w:w="4262"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snapToGrid w:val="0"/>
                    <w:spacing w:line="280" w:lineRule="exact"/>
                    <w:ind w:leftChars="-45" w:left="132" w:rightChars="-45" w:right="-108" w:hangingChars="100" w:hanging="240"/>
                    <w:jc w:val="center"/>
                    <w:rPr>
                      <w:rFonts w:ascii="Times New Roman" w:eastAsia="標楷體" w:hAnsi="Times New Roman"/>
                    </w:rPr>
                  </w:pPr>
                  <w:r w:rsidRPr="005B321D">
                    <w:rPr>
                      <w:rFonts w:ascii="Times New Roman" w:eastAsia="標楷體" w:hAnsi="Times New Roman" w:hint="eastAsia"/>
                    </w:rPr>
                    <w:t>複查時效率</w:t>
                  </w:r>
                </w:p>
              </w:tc>
              <w:tc>
                <w:tcPr>
                  <w:tcW w:w="851"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snapToGrid w:val="0"/>
                    <w:spacing w:line="280" w:lineRule="exact"/>
                    <w:ind w:leftChars="-45" w:left="132" w:rightChars="-45" w:right="-108" w:hangingChars="100" w:hanging="240"/>
                    <w:jc w:val="center"/>
                    <w:rPr>
                      <w:rFonts w:ascii="Times New Roman" w:eastAsia="標楷體" w:hAnsi="Times New Roman"/>
                    </w:rPr>
                  </w:pPr>
                  <w:r w:rsidRPr="005B321D">
                    <w:rPr>
                      <w:rFonts w:ascii="Times New Roman" w:eastAsia="標楷體" w:hAnsi="Times New Roman" w:hint="eastAsia"/>
                    </w:rPr>
                    <w:t>分數</w:t>
                  </w:r>
                </w:p>
              </w:tc>
            </w:tr>
            <w:tr w:rsidR="005B321D" w:rsidRPr="005B321D" w:rsidTr="00A30880">
              <w:trPr>
                <w:trHeight w:val="274"/>
                <w:jc w:val="center"/>
              </w:trPr>
              <w:tc>
                <w:tcPr>
                  <w:tcW w:w="4262"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snapToGrid w:val="0"/>
                    <w:spacing w:line="280" w:lineRule="exact"/>
                    <w:ind w:leftChars="-45" w:left="132" w:rightChars="-45" w:right="-108" w:hangingChars="100" w:hanging="240"/>
                    <w:jc w:val="center"/>
                    <w:rPr>
                      <w:rFonts w:ascii="Times New Roman" w:eastAsia="標楷體" w:hAnsi="Times New Roman"/>
                    </w:rPr>
                  </w:pPr>
                  <w:r w:rsidRPr="005B321D">
                    <w:rPr>
                      <w:rFonts w:ascii="Times New Roman" w:eastAsia="標楷體" w:hAnsi="Times New Roman"/>
                    </w:rPr>
                    <w:t>100</w:t>
                  </w:r>
                  <w:r w:rsidRPr="005B321D">
                    <w:rPr>
                      <w:rFonts w:ascii="Times New Roman" w:eastAsia="標楷體" w:hAnsi="Times New Roman"/>
                    </w:rPr>
                    <w:t>％</w:t>
                  </w:r>
                </w:p>
              </w:tc>
              <w:tc>
                <w:tcPr>
                  <w:tcW w:w="851"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snapToGrid w:val="0"/>
                    <w:spacing w:line="280" w:lineRule="exact"/>
                    <w:ind w:leftChars="-45" w:left="132" w:rightChars="-45" w:right="-108" w:hangingChars="100" w:hanging="240"/>
                    <w:jc w:val="center"/>
                    <w:rPr>
                      <w:rFonts w:ascii="Times New Roman" w:eastAsia="標楷體" w:hAnsi="Times New Roman"/>
                    </w:rPr>
                  </w:pPr>
                  <w:r w:rsidRPr="005B321D">
                    <w:rPr>
                      <w:rFonts w:ascii="Times New Roman" w:eastAsia="標楷體" w:hAnsi="Times New Roman"/>
                    </w:rPr>
                    <w:t>3</w:t>
                  </w:r>
                  <w:r w:rsidRPr="005B321D">
                    <w:rPr>
                      <w:rFonts w:ascii="Times New Roman" w:eastAsia="標楷體" w:hAnsi="Times New Roman"/>
                    </w:rPr>
                    <w:t>分</w:t>
                  </w:r>
                </w:p>
              </w:tc>
            </w:tr>
            <w:tr w:rsidR="005B321D" w:rsidRPr="005B321D" w:rsidTr="00A30880">
              <w:trPr>
                <w:trHeight w:val="274"/>
                <w:jc w:val="center"/>
              </w:trPr>
              <w:tc>
                <w:tcPr>
                  <w:tcW w:w="4262"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pacing w:line="280" w:lineRule="exact"/>
                    <w:jc w:val="center"/>
                    <w:rPr>
                      <w:rFonts w:ascii="Times New Roman" w:eastAsia="標楷體" w:hAnsi="Times New Roman"/>
                    </w:rPr>
                  </w:pPr>
                  <w:r w:rsidRPr="005B321D">
                    <w:rPr>
                      <w:rFonts w:ascii="新細明體" w:hAnsi="新細明體" w:cs="新細明體" w:hint="eastAsia"/>
                    </w:rPr>
                    <w:t>≧</w:t>
                  </w:r>
                  <w:r w:rsidRPr="005B321D">
                    <w:rPr>
                      <w:rFonts w:ascii="Times New Roman" w:eastAsia="標楷體" w:hAnsi="Times New Roman"/>
                    </w:rPr>
                    <w:t>90%</w:t>
                  </w:r>
                  <w:r w:rsidRPr="005B321D">
                    <w:rPr>
                      <w:rFonts w:ascii="Times New Roman" w:eastAsia="標楷體" w:hAnsi="Times New Roman"/>
                    </w:rPr>
                    <w:t>，</w:t>
                  </w:r>
                  <w:r w:rsidRPr="005B321D">
                    <w:rPr>
                      <w:rFonts w:ascii="Times New Roman" w:eastAsia="標楷體" w:hAnsi="Times New Roman" w:hint="eastAsia"/>
                    </w:rPr>
                    <w:t>＜</w:t>
                  </w:r>
                  <w:r w:rsidRPr="005B321D">
                    <w:rPr>
                      <w:rFonts w:ascii="Times New Roman" w:eastAsia="標楷體" w:hAnsi="Times New Roman"/>
                    </w:rPr>
                    <w:t>100%</w:t>
                  </w:r>
                </w:p>
              </w:tc>
              <w:tc>
                <w:tcPr>
                  <w:tcW w:w="851"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2</w:t>
                  </w:r>
                  <w:r w:rsidRPr="005B321D">
                    <w:rPr>
                      <w:rFonts w:ascii="Times New Roman" w:eastAsia="標楷體" w:hAnsi="Times New Roman"/>
                    </w:rPr>
                    <w:t>分</w:t>
                  </w:r>
                </w:p>
              </w:tc>
            </w:tr>
            <w:tr w:rsidR="005B321D" w:rsidRPr="005B321D" w:rsidTr="00A30880">
              <w:trPr>
                <w:trHeight w:val="274"/>
                <w:jc w:val="center"/>
              </w:trPr>
              <w:tc>
                <w:tcPr>
                  <w:tcW w:w="4262"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pacing w:line="280" w:lineRule="exact"/>
                    <w:jc w:val="center"/>
                    <w:rPr>
                      <w:rFonts w:ascii="Times New Roman" w:eastAsia="標楷體" w:hAnsi="Times New Roman"/>
                    </w:rPr>
                  </w:pPr>
                  <w:r w:rsidRPr="005B321D">
                    <w:rPr>
                      <w:rFonts w:ascii="新細明體" w:hAnsi="新細明體" w:cs="新細明體" w:hint="eastAsia"/>
                    </w:rPr>
                    <w:t>≧</w:t>
                  </w:r>
                  <w:r w:rsidRPr="005B321D">
                    <w:rPr>
                      <w:rFonts w:ascii="Times New Roman" w:eastAsia="標楷體" w:hAnsi="Times New Roman"/>
                    </w:rPr>
                    <w:t>80%</w:t>
                  </w:r>
                  <w:r w:rsidRPr="005B321D">
                    <w:rPr>
                      <w:rFonts w:ascii="Times New Roman" w:eastAsia="標楷體" w:hAnsi="Times New Roman"/>
                    </w:rPr>
                    <w:t>，</w:t>
                  </w:r>
                  <w:r w:rsidRPr="005B321D">
                    <w:rPr>
                      <w:rFonts w:ascii="Times New Roman" w:eastAsia="標楷體" w:hAnsi="Times New Roman" w:hint="eastAsia"/>
                    </w:rPr>
                    <w:t>＜</w:t>
                  </w:r>
                  <w:r w:rsidRPr="005B321D">
                    <w:rPr>
                      <w:rFonts w:ascii="Times New Roman" w:eastAsia="標楷體" w:hAnsi="Times New Roman"/>
                    </w:rPr>
                    <w:t>90%</w:t>
                  </w:r>
                </w:p>
              </w:tc>
              <w:tc>
                <w:tcPr>
                  <w:tcW w:w="851"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1</w:t>
                  </w:r>
                  <w:r w:rsidRPr="005B321D">
                    <w:rPr>
                      <w:rFonts w:ascii="Times New Roman" w:eastAsia="標楷體" w:hAnsi="Times New Roman"/>
                    </w:rPr>
                    <w:t>分</w:t>
                  </w:r>
                </w:p>
              </w:tc>
            </w:tr>
            <w:tr w:rsidR="005B321D" w:rsidRPr="005B321D" w:rsidTr="00A30880">
              <w:trPr>
                <w:trHeight w:val="298"/>
                <w:jc w:val="center"/>
              </w:trPr>
              <w:tc>
                <w:tcPr>
                  <w:tcW w:w="4262"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w:t>
                  </w:r>
                  <w:r w:rsidRPr="005B321D">
                    <w:rPr>
                      <w:rFonts w:ascii="Times New Roman" w:eastAsia="標楷體" w:hAnsi="Times New Roman"/>
                    </w:rPr>
                    <w:t>80</w:t>
                  </w:r>
                  <w:r w:rsidRPr="005B321D">
                    <w:rPr>
                      <w:rFonts w:ascii="Times New Roman" w:eastAsia="標楷體" w:hAnsi="Times New Roman"/>
                    </w:rPr>
                    <w:t>％</w:t>
                  </w:r>
                </w:p>
              </w:tc>
              <w:tc>
                <w:tcPr>
                  <w:tcW w:w="851"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0</w:t>
                  </w:r>
                  <w:r w:rsidRPr="005B321D">
                    <w:rPr>
                      <w:rFonts w:ascii="Times New Roman" w:eastAsia="標楷體" w:hAnsi="Times New Roman"/>
                    </w:rPr>
                    <w:t>分</w:t>
                  </w:r>
                </w:p>
              </w:tc>
            </w:tr>
          </w:tbl>
          <w:p w:rsidR="005B321D" w:rsidRPr="005B321D" w:rsidRDefault="005B321D" w:rsidP="005B321D">
            <w:pPr>
              <w:snapToGrid w:val="0"/>
              <w:spacing w:line="280" w:lineRule="exact"/>
              <w:rPr>
                <w:rFonts w:ascii="Times New Roman" w:eastAsia="標楷體" w:hAnsi="Times New Roman"/>
                <w:szCs w:val="24"/>
              </w:rPr>
            </w:pPr>
          </w:p>
        </w:tc>
        <w:tc>
          <w:tcPr>
            <w:tcW w:w="1417" w:type="dxa"/>
            <w:shd w:val="clear" w:color="auto" w:fill="auto"/>
          </w:tcPr>
          <w:p w:rsidR="005B321D" w:rsidRPr="005B321D" w:rsidRDefault="005B321D" w:rsidP="005B321D">
            <w:pPr>
              <w:snapToGrid w:val="0"/>
              <w:spacing w:line="280" w:lineRule="exact"/>
              <w:rPr>
                <w:rFonts w:ascii="Times New Roman" w:eastAsia="標楷體" w:hAnsi="Times New Roman"/>
                <w:szCs w:val="24"/>
              </w:rPr>
            </w:pPr>
            <w:r w:rsidRPr="005B321D">
              <w:rPr>
                <w:rFonts w:ascii="Times New Roman" w:eastAsia="標楷體" w:hAnsi="Times New Roman"/>
                <w:szCs w:val="24"/>
              </w:rPr>
              <w:lastRenderedPageBreak/>
              <w:t>食藥署依</w:t>
            </w:r>
            <w:r w:rsidRPr="005B321D">
              <w:rPr>
                <w:rFonts w:ascii="Times New Roman" w:eastAsia="標楷體" w:hAnsi="Times New Roman"/>
                <w:szCs w:val="24"/>
              </w:rPr>
              <w:t>PMDS</w:t>
            </w:r>
            <w:r w:rsidRPr="005B321D">
              <w:rPr>
                <w:rFonts w:ascii="Times New Roman" w:eastAsia="標楷體" w:hAnsi="Times New Roman"/>
                <w:szCs w:val="24"/>
              </w:rPr>
              <w:t>系統資料直接評分。</w:t>
            </w:r>
          </w:p>
        </w:tc>
      </w:tr>
      <w:tr w:rsidR="005B321D" w:rsidRPr="005B321D" w:rsidTr="00A30880">
        <w:trPr>
          <w:trHeight w:val="280"/>
        </w:trPr>
        <w:tc>
          <w:tcPr>
            <w:tcW w:w="568" w:type="dxa"/>
            <w:shd w:val="clear" w:color="auto" w:fill="auto"/>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22</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rPr>
            </w:pPr>
            <w:r w:rsidRPr="005B321D">
              <w:rPr>
                <w:rFonts w:ascii="Times New Roman" w:eastAsia="標楷體" w:hAnsi="Times New Roman"/>
              </w:rPr>
              <w:t>專案加強查驗</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rPr>
            </w:pPr>
            <w:r w:rsidRPr="005B321D">
              <w:rPr>
                <w:rFonts w:ascii="Times New Roman" w:eastAsia="標楷體" w:hAnsi="Times New Roman"/>
              </w:rPr>
              <w:t>專案查驗及應處分案件之辦理時效</w:t>
            </w:r>
          </w:p>
          <w:p w:rsidR="005B321D" w:rsidRPr="005B321D" w:rsidRDefault="005B321D" w:rsidP="005B321D">
            <w:pPr>
              <w:spacing w:line="280" w:lineRule="exact"/>
              <w:jc w:val="both"/>
              <w:rPr>
                <w:rFonts w:ascii="Times New Roman" w:eastAsia="標楷體" w:hAnsi="Times New Roman"/>
              </w:rPr>
            </w:pPr>
            <w:r w:rsidRPr="005B321D">
              <w:rPr>
                <w:rFonts w:ascii="Times New Roman" w:eastAsia="標楷體" w:hAnsi="Times New Roman"/>
              </w:rPr>
              <w:t>(</w:t>
            </w:r>
            <w:r w:rsidRPr="005B321D">
              <w:rPr>
                <w:rFonts w:ascii="Times New Roman" w:eastAsia="標楷體" w:hAnsi="Times New Roman" w:hint="eastAsia"/>
              </w:rPr>
              <w:t>18</w:t>
            </w:r>
            <w:r w:rsidRPr="005B321D">
              <w:rPr>
                <w:rFonts w:ascii="Times New Roman" w:eastAsia="標楷體" w:hAnsi="Times New Roman"/>
              </w:rPr>
              <w:t>分</w:t>
            </w:r>
            <w:r w:rsidRPr="005B321D">
              <w:rPr>
                <w:rFonts w:ascii="Times New Roman" w:eastAsia="標楷體" w:hAnsi="Times New Roman"/>
              </w:rPr>
              <w:t>)</w:t>
            </w:r>
          </w:p>
        </w:tc>
        <w:tc>
          <w:tcPr>
            <w:tcW w:w="6095" w:type="dxa"/>
            <w:shd w:val="clear" w:color="auto" w:fill="auto"/>
          </w:tcPr>
          <w:p w:rsidR="005B321D" w:rsidRPr="005B321D" w:rsidRDefault="00050F28" w:rsidP="00050F28">
            <w:pPr>
              <w:spacing w:line="280" w:lineRule="exact"/>
              <w:ind w:left="480" w:hangingChars="200" w:hanging="480"/>
              <w:rPr>
                <w:rFonts w:ascii="Times New Roman" w:eastAsia="標楷體" w:hAnsi="Times New Roman"/>
                <w:szCs w:val="24"/>
              </w:rPr>
            </w:pPr>
            <w:r>
              <w:rPr>
                <w:rFonts w:ascii="Times New Roman" w:eastAsia="標楷體" w:hAnsi="Times New Roman" w:hint="eastAsia"/>
                <w:szCs w:val="24"/>
              </w:rPr>
              <w:t>一、</w:t>
            </w:r>
            <w:r w:rsidR="005B321D" w:rsidRPr="005B321D">
              <w:rPr>
                <w:rFonts w:ascii="Times New Roman" w:eastAsia="標楷體" w:hAnsi="Times New Roman"/>
                <w:szCs w:val="24"/>
              </w:rPr>
              <w:t>完成食藥署指定之食品專案</w:t>
            </w:r>
            <w:r w:rsidR="005B321D" w:rsidRPr="005B321D">
              <w:rPr>
                <w:rFonts w:ascii="Times New Roman" w:eastAsia="標楷體" w:hAnsi="Times New Roman"/>
                <w:szCs w:val="24"/>
              </w:rPr>
              <w:t>(</w:t>
            </w:r>
            <w:r w:rsidR="005B321D" w:rsidRPr="005B321D">
              <w:rPr>
                <w:rFonts w:ascii="Times New Roman" w:eastAsia="標楷體" w:hAnsi="Times New Roman"/>
                <w:szCs w:val="24"/>
              </w:rPr>
              <w:t>包含臨時新增專案</w:t>
            </w:r>
            <w:r w:rsidR="005B321D" w:rsidRPr="005B321D">
              <w:rPr>
                <w:rFonts w:ascii="Times New Roman" w:eastAsia="標楷體" w:hAnsi="Times New Roman"/>
                <w:szCs w:val="24"/>
              </w:rPr>
              <w:t>)</w:t>
            </w:r>
            <w:r w:rsidR="005B321D" w:rsidRPr="005B321D">
              <w:rPr>
                <w:rFonts w:ascii="Times New Roman" w:eastAsia="標楷體" w:hAnsi="Times New Roman"/>
                <w:szCs w:val="24"/>
              </w:rPr>
              <w:t>稽查抽驗，並依食藥署規劃指定之查核項目、</w:t>
            </w:r>
            <w:r w:rsidR="005B321D" w:rsidRPr="005B321D">
              <w:rPr>
                <w:rFonts w:ascii="Times New Roman" w:eastAsia="標楷體" w:hAnsi="Times New Roman"/>
                <w:szCs w:val="24"/>
              </w:rPr>
              <w:t>(</w:t>
            </w:r>
            <w:r w:rsidR="005B321D" w:rsidRPr="005B321D">
              <w:rPr>
                <w:rFonts w:ascii="Times New Roman" w:eastAsia="標楷體" w:hAnsi="Times New Roman"/>
                <w:szCs w:val="24"/>
              </w:rPr>
              <w:t>家</w:t>
            </w:r>
            <w:r w:rsidR="005B321D" w:rsidRPr="005B321D">
              <w:rPr>
                <w:rFonts w:ascii="Times New Roman" w:eastAsia="標楷體" w:hAnsi="Times New Roman"/>
                <w:szCs w:val="24"/>
              </w:rPr>
              <w:t>)</w:t>
            </w:r>
            <w:r w:rsidR="005B321D" w:rsidRPr="005B321D">
              <w:rPr>
                <w:rFonts w:ascii="Times New Roman" w:eastAsia="標楷體" w:hAnsi="Times New Roman"/>
                <w:szCs w:val="24"/>
              </w:rPr>
              <w:t>件數及期限，將稽查抽驗結果完整填報於</w:t>
            </w:r>
            <w:r w:rsidR="005B321D" w:rsidRPr="005B321D">
              <w:rPr>
                <w:rFonts w:ascii="Times New Roman" w:eastAsia="標楷體" w:hAnsi="Times New Roman"/>
                <w:szCs w:val="24"/>
              </w:rPr>
              <w:t>PMDS</w:t>
            </w:r>
            <w:r w:rsidR="005B321D" w:rsidRPr="005B321D">
              <w:rPr>
                <w:rFonts w:ascii="Times New Roman" w:eastAsia="標楷體" w:hAnsi="Times New Roman"/>
                <w:szCs w:val="24"/>
              </w:rPr>
              <w:t>系統。</w:t>
            </w:r>
          </w:p>
          <w:p w:rsidR="005B321D" w:rsidRPr="005B321D" w:rsidRDefault="00050F28" w:rsidP="00050F28">
            <w:pPr>
              <w:spacing w:line="280" w:lineRule="exact"/>
              <w:ind w:left="480" w:hangingChars="200" w:hanging="480"/>
              <w:rPr>
                <w:rFonts w:ascii="Times New Roman" w:eastAsia="標楷體" w:hAnsi="Times New Roman"/>
                <w:szCs w:val="24"/>
              </w:rPr>
            </w:pPr>
            <w:r>
              <w:rPr>
                <w:rFonts w:ascii="Times New Roman" w:eastAsia="標楷體" w:hAnsi="Times New Roman" w:hint="eastAsia"/>
                <w:szCs w:val="24"/>
              </w:rPr>
              <w:t>二、</w:t>
            </w:r>
            <w:r w:rsidR="005B321D" w:rsidRPr="005B321D">
              <w:rPr>
                <w:rFonts w:ascii="Times New Roman" w:eastAsia="標楷體" w:hAnsi="Times New Roman"/>
                <w:szCs w:val="24"/>
              </w:rPr>
              <w:t>應依專案計畫內容執行查核且應確實填寫表單，「未依計畫內容查核」、「未填報指定查核項目」、「未於期限內完成填報」或「填報內容有誤」者，不予計分。</w:t>
            </w:r>
          </w:p>
          <w:p w:rsidR="005B321D" w:rsidRPr="005B321D" w:rsidRDefault="00050F28" w:rsidP="00050F28">
            <w:pPr>
              <w:spacing w:line="280" w:lineRule="exact"/>
              <w:ind w:left="480" w:hangingChars="200" w:hanging="480"/>
              <w:rPr>
                <w:rFonts w:ascii="Times New Roman" w:eastAsia="標楷體" w:hAnsi="Times New Roman"/>
                <w:szCs w:val="24"/>
              </w:rPr>
            </w:pPr>
            <w:r>
              <w:rPr>
                <w:rFonts w:ascii="Times New Roman" w:eastAsia="標楷體" w:hAnsi="Times New Roman" w:hint="eastAsia"/>
                <w:szCs w:val="24"/>
              </w:rPr>
              <w:t>三、</w:t>
            </w:r>
            <w:r w:rsidR="005B321D" w:rsidRPr="005B321D">
              <w:rPr>
                <w:rFonts w:ascii="Times New Roman" w:eastAsia="標楷體" w:hAnsi="Times New Roman"/>
                <w:szCs w:val="24"/>
              </w:rPr>
              <w:t>查驗不合格案件，</w:t>
            </w:r>
            <w:r w:rsidR="005B321D" w:rsidRPr="005B321D">
              <w:rPr>
                <w:rFonts w:ascii="Times New Roman" w:eastAsia="標楷體" w:hAnsi="Times New Roman" w:hint="eastAsia"/>
                <w:szCs w:val="24"/>
              </w:rPr>
              <w:t>應於食藥署指定日期前回復後續查辦情形，依行政調查結果應裁處罰鍰者，原則</w:t>
            </w:r>
            <w:r w:rsidR="005B321D" w:rsidRPr="005B321D">
              <w:rPr>
                <w:rFonts w:ascii="Times New Roman" w:eastAsia="標楷體" w:hAnsi="Times New Roman"/>
                <w:szCs w:val="24"/>
              </w:rPr>
              <w:t>由違規廠商登記所在衛生局裁處罰鍰。不符規定應限期改正者，需完成複查、後續處辦。應處分而未處分案件不予計分。</w:t>
            </w:r>
          </w:p>
          <w:p w:rsidR="005B321D" w:rsidRPr="005B321D" w:rsidRDefault="00050F28" w:rsidP="00050F28">
            <w:pPr>
              <w:spacing w:line="280" w:lineRule="exact"/>
              <w:ind w:left="480" w:hangingChars="200" w:hanging="480"/>
              <w:rPr>
                <w:rFonts w:ascii="Times New Roman" w:eastAsia="標楷體" w:hAnsi="Times New Roman"/>
                <w:szCs w:val="24"/>
              </w:rPr>
            </w:pPr>
            <w:r>
              <w:rPr>
                <w:rFonts w:ascii="Times New Roman" w:eastAsia="標楷體" w:hAnsi="Times New Roman" w:hint="eastAsia"/>
                <w:szCs w:val="24"/>
              </w:rPr>
              <w:t>四、</w:t>
            </w:r>
            <w:r w:rsidR="005B321D" w:rsidRPr="005B321D">
              <w:rPr>
                <w:rFonts w:ascii="Times New Roman" w:eastAsia="標楷體" w:hAnsi="Times New Roman" w:hint="eastAsia"/>
                <w:szCs w:val="24"/>
              </w:rPr>
              <w:t>抽驗不合格產品若源自其他縣市，由負責抽驗之衛生局</w:t>
            </w:r>
            <w:r w:rsidR="005B321D" w:rsidRPr="005B321D">
              <w:rPr>
                <w:rFonts w:ascii="Times New Roman" w:eastAsia="標楷體" w:hAnsi="Times New Roman"/>
                <w:szCs w:val="24"/>
              </w:rPr>
              <w:t>於檢驗結果判定後</w:t>
            </w:r>
            <w:r w:rsidR="005B321D" w:rsidRPr="005B321D">
              <w:rPr>
                <w:rFonts w:ascii="Times New Roman" w:eastAsia="標楷體" w:hAnsi="Times New Roman" w:hint="eastAsia"/>
                <w:szCs w:val="24"/>
              </w:rPr>
              <w:t>或</w:t>
            </w:r>
            <w:r w:rsidR="005B321D" w:rsidRPr="005B321D">
              <w:rPr>
                <w:rFonts w:ascii="Times New Roman" w:eastAsia="標楷體" w:hAnsi="Times New Roman"/>
                <w:bCs/>
                <w:szCs w:val="24"/>
              </w:rPr>
              <w:t>檢驗結果移入後</w:t>
            </w:r>
            <w:r w:rsidR="005B321D" w:rsidRPr="005B321D">
              <w:rPr>
                <w:rFonts w:ascii="Times New Roman" w:eastAsia="標楷體" w:hAnsi="Times New Roman" w:hint="eastAsia"/>
                <w:bCs/>
                <w:szCs w:val="24"/>
              </w:rPr>
              <w:t>7</w:t>
            </w:r>
            <w:r w:rsidR="005B321D" w:rsidRPr="005B321D">
              <w:rPr>
                <w:rFonts w:ascii="Times New Roman" w:eastAsia="標楷體" w:hAnsi="Times New Roman" w:hint="eastAsia"/>
                <w:bCs/>
                <w:szCs w:val="24"/>
              </w:rPr>
              <w:t>個工作日內移外縣市</w:t>
            </w:r>
            <w:r w:rsidR="005B321D" w:rsidRPr="005B321D">
              <w:rPr>
                <w:rFonts w:ascii="Times New Roman" w:eastAsia="標楷體" w:hAnsi="Times New Roman" w:hint="eastAsia"/>
                <w:szCs w:val="24"/>
              </w:rPr>
              <w:t>，並於移案時註明該食藥署專案之</w:t>
            </w:r>
            <w:r w:rsidR="005B321D" w:rsidRPr="005B321D">
              <w:rPr>
                <w:rFonts w:ascii="Times New Roman" w:eastAsia="標楷體" w:hAnsi="Times New Roman" w:hint="eastAsia"/>
                <w:bCs/>
                <w:szCs w:val="24"/>
              </w:rPr>
              <w:t>最終限辦日期。下游衛生局</w:t>
            </w:r>
            <w:r w:rsidR="005B321D" w:rsidRPr="005B321D">
              <w:rPr>
                <w:rFonts w:ascii="Times New Roman" w:eastAsia="標楷體" w:hAnsi="Times New Roman"/>
                <w:szCs w:val="24"/>
              </w:rPr>
              <w:t>自外縣市移入後</w:t>
            </w:r>
            <w:r w:rsidR="005B321D" w:rsidRPr="005B321D">
              <w:rPr>
                <w:rFonts w:ascii="Times New Roman" w:eastAsia="標楷體" w:hAnsi="Times New Roman" w:hint="eastAsia"/>
                <w:szCs w:val="24"/>
              </w:rPr>
              <w:t>，應於</w:t>
            </w:r>
            <w:r w:rsidR="005B321D" w:rsidRPr="005B321D">
              <w:rPr>
                <w:rFonts w:ascii="Times New Roman" w:eastAsia="標楷體" w:hAnsi="Times New Roman" w:hint="eastAsia"/>
                <w:bCs/>
                <w:szCs w:val="24"/>
              </w:rPr>
              <w:t>3</w:t>
            </w:r>
            <w:r w:rsidR="005B321D" w:rsidRPr="005B321D">
              <w:rPr>
                <w:rFonts w:ascii="Times New Roman" w:eastAsia="標楷體" w:hAnsi="Times New Roman" w:hint="eastAsia"/>
                <w:bCs/>
                <w:szCs w:val="24"/>
              </w:rPr>
              <w:t>個工作日內啟動約談等行政調查程序</w:t>
            </w:r>
            <w:r w:rsidR="005B321D" w:rsidRPr="005B321D">
              <w:rPr>
                <w:rFonts w:ascii="Times New Roman" w:eastAsia="標楷體" w:hAnsi="Times New Roman" w:hint="eastAsia"/>
                <w:szCs w:val="24"/>
              </w:rPr>
              <w:t>。如上游衛生局移案時漏未註明食藥署專案資訊，肇致下游衛生局未於</w:t>
            </w:r>
            <w:r w:rsidR="005B321D" w:rsidRPr="005B321D">
              <w:rPr>
                <w:rFonts w:ascii="Times New Roman" w:eastAsia="標楷體" w:hAnsi="Times New Roman" w:hint="eastAsia"/>
                <w:szCs w:val="24"/>
              </w:rPr>
              <w:t>3</w:t>
            </w:r>
            <w:r w:rsidR="005B321D" w:rsidRPr="005B321D">
              <w:rPr>
                <w:rFonts w:ascii="Times New Roman" w:eastAsia="標楷體" w:hAnsi="Times New Roman" w:hint="eastAsia"/>
                <w:szCs w:val="24"/>
              </w:rPr>
              <w:t>日內啟動行政調查程序，下游衛生局經提具佐證後免計遲延，惟其上游衛生局五、</w:t>
            </w:r>
            <w:r w:rsidR="005B321D" w:rsidRPr="005B321D">
              <w:rPr>
                <w:rFonts w:ascii="Times New Roman" w:eastAsia="標楷體" w:hAnsi="Times New Roman" w:hint="eastAsia"/>
                <w:szCs w:val="24"/>
              </w:rPr>
              <w:t>(</w:t>
            </w:r>
            <w:r w:rsidR="005B321D" w:rsidRPr="005B321D">
              <w:rPr>
                <w:rFonts w:ascii="Times New Roman" w:eastAsia="標楷體" w:hAnsi="Times New Roman" w:hint="eastAsia"/>
                <w:szCs w:val="24"/>
              </w:rPr>
              <w:t>一</w:t>
            </w:r>
            <w:r w:rsidR="005B321D" w:rsidRPr="005B321D">
              <w:rPr>
                <w:rFonts w:ascii="Times New Roman" w:eastAsia="標楷體" w:hAnsi="Times New Roman" w:hint="eastAsia"/>
                <w:szCs w:val="24"/>
              </w:rPr>
              <w:t>)</w:t>
            </w:r>
            <w:r w:rsidR="005B321D" w:rsidRPr="005B321D">
              <w:rPr>
                <w:rFonts w:ascii="Times New Roman" w:eastAsia="標楷體" w:hAnsi="Times New Roman" w:hint="eastAsia"/>
                <w:szCs w:val="24"/>
              </w:rPr>
              <w:t>之得分每案扣</w:t>
            </w:r>
            <w:r w:rsidR="005B321D" w:rsidRPr="005B321D">
              <w:rPr>
                <w:rFonts w:ascii="Times New Roman" w:eastAsia="標楷體" w:hAnsi="Times New Roman" w:hint="eastAsia"/>
                <w:szCs w:val="24"/>
              </w:rPr>
              <w:t>0.04</w:t>
            </w:r>
            <w:r w:rsidR="005B321D" w:rsidRPr="005B321D">
              <w:rPr>
                <w:rFonts w:ascii="Times New Roman" w:eastAsia="標楷體" w:hAnsi="Times New Roman" w:hint="eastAsia"/>
                <w:szCs w:val="24"/>
              </w:rPr>
              <w:t>分。</w:t>
            </w:r>
          </w:p>
          <w:p w:rsidR="005B321D" w:rsidRPr="005B321D" w:rsidRDefault="00050F28" w:rsidP="00050F28">
            <w:pPr>
              <w:spacing w:line="280" w:lineRule="exact"/>
              <w:rPr>
                <w:rFonts w:ascii="Times New Roman" w:eastAsia="標楷體" w:hAnsi="Times New Roman"/>
                <w:szCs w:val="24"/>
              </w:rPr>
            </w:pPr>
            <w:r>
              <w:rPr>
                <w:rFonts w:ascii="Times New Roman" w:eastAsia="標楷體" w:hAnsi="Times New Roman" w:hint="eastAsia"/>
                <w:szCs w:val="24"/>
              </w:rPr>
              <w:t>五、</w:t>
            </w:r>
            <w:r w:rsidR="005B321D" w:rsidRPr="005B321D">
              <w:rPr>
                <w:rFonts w:ascii="Times New Roman" w:eastAsia="標楷體" w:hAnsi="Times New Roman"/>
                <w:szCs w:val="24"/>
              </w:rPr>
              <w:t>評分標準：</w:t>
            </w:r>
          </w:p>
          <w:p w:rsidR="005B321D" w:rsidRPr="005B321D" w:rsidRDefault="005B321D" w:rsidP="003B5D95">
            <w:pPr>
              <w:numPr>
                <w:ilvl w:val="0"/>
                <w:numId w:val="127"/>
              </w:numPr>
              <w:snapToGrid w:val="0"/>
              <w:spacing w:line="280" w:lineRule="exact"/>
              <w:ind w:left="766" w:hanging="482"/>
              <w:jc w:val="both"/>
              <w:rPr>
                <w:rFonts w:ascii="Times New Roman" w:eastAsia="標楷體" w:hAnsi="Times New Roman"/>
                <w:szCs w:val="24"/>
              </w:rPr>
            </w:pPr>
            <w:r w:rsidRPr="005B321D">
              <w:rPr>
                <w:rFonts w:ascii="Times New Roman" w:eastAsia="標楷體" w:hAnsi="Times New Roman"/>
                <w:szCs w:val="24"/>
              </w:rPr>
              <w:t>即時正確完成比率</w:t>
            </w:r>
            <w:r w:rsidRPr="005B321D">
              <w:rPr>
                <w:rFonts w:ascii="Times New Roman" w:eastAsia="標楷體" w:hAnsi="Times New Roman"/>
                <w:szCs w:val="24"/>
              </w:rPr>
              <w:t>(1</w:t>
            </w:r>
            <w:r w:rsidRPr="005B321D">
              <w:rPr>
                <w:rFonts w:ascii="Times New Roman" w:eastAsia="標楷體" w:hAnsi="Times New Roman" w:hint="eastAsia"/>
                <w:szCs w:val="24"/>
              </w:rPr>
              <w:t>3</w:t>
            </w:r>
            <w:r w:rsidRPr="005B321D">
              <w:rPr>
                <w:rFonts w:ascii="Times New Roman" w:eastAsia="標楷體" w:hAnsi="Times New Roman"/>
                <w:szCs w:val="24"/>
              </w:rPr>
              <w:t>分</w:t>
            </w:r>
            <w:r w:rsidRPr="005B321D">
              <w:rPr>
                <w:rFonts w:ascii="Times New Roman" w:eastAsia="標楷體" w:hAnsi="Times New Roman"/>
                <w:szCs w:val="24"/>
              </w:rPr>
              <w:t>)</w:t>
            </w:r>
          </w:p>
          <w:p w:rsidR="005B321D" w:rsidRPr="005B321D" w:rsidRDefault="005B321D" w:rsidP="005B321D">
            <w:pPr>
              <w:snapToGrid w:val="0"/>
              <w:spacing w:line="280" w:lineRule="exact"/>
              <w:ind w:left="766"/>
              <w:jc w:val="both"/>
              <w:rPr>
                <w:rFonts w:ascii="Times New Roman" w:eastAsia="標楷體" w:hAnsi="Times New Roman"/>
                <w:szCs w:val="24"/>
              </w:rPr>
            </w:pPr>
            <w:r w:rsidRPr="005B321D">
              <w:rPr>
                <w:rFonts w:ascii="Times New Roman" w:eastAsia="標楷體" w:hAnsi="Times New Roman"/>
                <w:szCs w:val="24"/>
              </w:rPr>
              <w:t>即時正確完成</w:t>
            </w:r>
            <w:r w:rsidRPr="005B321D">
              <w:rPr>
                <w:rFonts w:ascii="Times New Roman" w:eastAsia="標楷體" w:hAnsi="Times New Roman"/>
                <w:szCs w:val="24"/>
              </w:rPr>
              <w:t>(</w:t>
            </w:r>
            <w:r w:rsidRPr="005B321D">
              <w:rPr>
                <w:rFonts w:ascii="Times New Roman" w:eastAsia="標楷體" w:hAnsi="Times New Roman"/>
                <w:szCs w:val="24"/>
              </w:rPr>
              <w:t>家</w:t>
            </w:r>
            <w:r w:rsidRPr="005B321D">
              <w:rPr>
                <w:rFonts w:ascii="Times New Roman" w:eastAsia="標楷體" w:hAnsi="Times New Roman"/>
                <w:szCs w:val="24"/>
              </w:rPr>
              <w:t>)</w:t>
            </w:r>
            <w:r w:rsidRPr="005B321D">
              <w:rPr>
                <w:rFonts w:ascii="Times New Roman" w:eastAsia="標楷體" w:hAnsi="Times New Roman"/>
                <w:szCs w:val="24"/>
              </w:rPr>
              <w:t>件數</w:t>
            </w:r>
            <w:r w:rsidRPr="005B321D">
              <w:rPr>
                <w:rFonts w:ascii="Times New Roman" w:eastAsia="標楷體" w:hAnsi="Times New Roman"/>
                <w:szCs w:val="24"/>
              </w:rPr>
              <w:t>/</w:t>
            </w:r>
            <w:r w:rsidRPr="005B321D">
              <w:rPr>
                <w:rFonts w:ascii="Times New Roman" w:eastAsia="標楷體" w:hAnsi="Times New Roman"/>
                <w:szCs w:val="24"/>
              </w:rPr>
              <w:t>全年度應完成</w:t>
            </w:r>
            <w:r w:rsidRPr="005B321D">
              <w:rPr>
                <w:rFonts w:ascii="Times New Roman" w:eastAsia="標楷體" w:hAnsi="Times New Roman"/>
                <w:szCs w:val="24"/>
              </w:rPr>
              <w:t>(</w:t>
            </w:r>
            <w:r w:rsidRPr="005B321D">
              <w:rPr>
                <w:rFonts w:ascii="Times New Roman" w:eastAsia="標楷體" w:hAnsi="Times New Roman"/>
                <w:szCs w:val="24"/>
              </w:rPr>
              <w:t>家</w:t>
            </w:r>
            <w:r w:rsidRPr="005B321D">
              <w:rPr>
                <w:rFonts w:ascii="Times New Roman" w:eastAsia="標楷體" w:hAnsi="Times New Roman"/>
                <w:szCs w:val="24"/>
              </w:rPr>
              <w:t>)</w:t>
            </w:r>
            <w:r w:rsidRPr="005B321D">
              <w:rPr>
                <w:rFonts w:ascii="Times New Roman" w:eastAsia="標楷體" w:hAnsi="Times New Roman"/>
                <w:szCs w:val="24"/>
              </w:rPr>
              <w:t>件數</w:t>
            </w:r>
            <w:r w:rsidRPr="005B321D">
              <w:rPr>
                <w:rFonts w:ascii="Times New Roman" w:eastAsia="標楷體" w:hAnsi="Times New Roman"/>
                <w:szCs w:val="24"/>
              </w:rPr>
              <w:lastRenderedPageBreak/>
              <w:t>x100%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44"/>
              <w:gridCol w:w="800"/>
            </w:tblGrid>
            <w:tr w:rsidR="005B321D" w:rsidRPr="005B321D" w:rsidTr="00A30880">
              <w:trPr>
                <w:trHeight w:val="20"/>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Cs w:val="24"/>
                    </w:rPr>
                  </w:pPr>
                  <w:r w:rsidRPr="005B321D">
                    <w:rPr>
                      <w:rFonts w:ascii="Times New Roman" w:eastAsia="標楷體" w:hAnsi="Times New Roman"/>
                      <w:szCs w:val="24"/>
                    </w:rPr>
                    <w:t>完成率</w:t>
                  </w:r>
                </w:p>
              </w:tc>
              <w:tc>
                <w:tcPr>
                  <w:tcW w:w="800"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Cs w:val="24"/>
                    </w:rPr>
                  </w:pPr>
                  <w:r w:rsidRPr="005B321D">
                    <w:rPr>
                      <w:rFonts w:ascii="Times New Roman" w:eastAsia="標楷體" w:hAnsi="Times New Roman" w:hint="eastAsia"/>
                      <w:szCs w:val="24"/>
                    </w:rPr>
                    <w:t>分數</w:t>
                  </w:r>
                </w:p>
              </w:tc>
            </w:tr>
            <w:tr w:rsidR="005B321D" w:rsidRPr="005B321D" w:rsidTr="00A30880">
              <w:trPr>
                <w:trHeight w:val="20"/>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100%</w:t>
                  </w:r>
                </w:p>
              </w:tc>
              <w:tc>
                <w:tcPr>
                  <w:tcW w:w="800"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1</w:t>
                  </w:r>
                  <w:r w:rsidRPr="005B321D">
                    <w:rPr>
                      <w:rFonts w:ascii="Times New Roman" w:eastAsia="標楷體" w:hAnsi="Times New Roman" w:hint="eastAsia"/>
                      <w:szCs w:val="24"/>
                    </w:rPr>
                    <w:t>3</w:t>
                  </w:r>
                  <w:r w:rsidRPr="005B321D">
                    <w:rPr>
                      <w:rFonts w:ascii="Times New Roman" w:eastAsia="標楷體" w:hAnsi="Times New Roman"/>
                      <w:szCs w:val="24"/>
                    </w:rPr>
                    <w:t>分</w:t>
                  </w:r>
                </w:p>
              </w:tc>
            </w:tr>
            <w:tr w:rsidR="005B321D" w:rsidRPr="005B321D" w:rsidTr="00A30880">
              <w:trPr>
                <w:trHeight w:val="20"/>
                <w:jc w:val="center"/>
              </w:trPr>
              <w:tc>
                <w:tcPr>
                  <w:tcW w:w="4344"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98%</w:t>
                  </w:r>
                  <w:r w:rsidRPr="005B321D">
                    <w:rPr>
                      <w:rFonts w:ascii="Times New Roman" w:eastAsia="標楷體" w:hAnsi="Times New Roman"/>
                      <w:szCs w:val="24"/>
                    </w:rPr>
                    <w:t>，＜</w:t>
                  </w:r>
                  <w:r w:rsidRPr="005B321D">
                    <w:rPr>
                      <w:rFonts w:ascii="Times New Roman" w:eastAsia="標楷體" w:hAnsi="Times New Roman"/>
                      <w:szCs w:val="24"/>
                    </w:rPr>
                    <w:t>100%</w:t>
                  </w:r>
                </w:p>
              </w:tc>
              <w:tc>
                <w:tcPr>
                  <w:tcW w:w="800"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1</w:t>
                  </w:r>
                  <w:r w:rsidRPr="005B321D">
                    <w:rPr>
                      <w:rFonts w:ascii="Times New Roman" w:eastAsia="標楷體" w:hAnsi="Times New Roman" w:hint="eastAsia"/>
                      <w:szCs w:val="24"/>
                    </w:rPr>
                    <w:t>2</w:t>
                  </w:r>
                  <w:r w:rsidRPr="005B321D">
                    <w:rPr>
                      <w:rFonts w:ascii="Times New Roman" w:eastAsia="標楷體" w:hAnsi="Times New Roman"/>
                      <w:szCs w:val="24"/>
                    </w:rPr>
                    <w:t>分</w:t>
                  </w:r>
                </w:p>
              </w:tc>
            </w:tr>
            <w:tr w:rsidR="005B321D" w:rsidRPr="005B321D" w:rsidTr="00A30880">
              <w:trPr>
                <w:trHeight w:val="20"/>
                <w:jc w:val="center"/>
              </w:trPr>
              <w:tc>
                <w:tcPr>
                  <w:tcW w:w="4344"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95%</w:t>
                  </w:r>
                  <w:r w:rsidRPr="005B321D">
                    <w:rPr>
                      <w:rFonts w:ascii="Times New Roman" w:eastAsia="標楷體" w:hAnsi="Times New Roman"/>
                      <w:szCs w:val="24"/>
                    </w:rPr>
                    <w:t>，＜</w:t>
                  </w:r>
                  <w:r w:rsidRPr="005B321D">
                    <w:rPr>
                      <w:rFonts w:ascii="Times New Roman" w:eastAsia="標楷體" w:hAnsi="Times New Roman"/>
                      <w:szCs w:val="24"/>
                    </w:rPr>
                    <w:t>98%</w:t>
                  </w:r>
                </w:p>
              </w:tc>
              <w:tc>
                <w:tcPr>
                  <w:tcW w:w="800"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1</w:t>
                  </w:r>
                  <w:r w:rsidRPr="005B321D">
                    <w:rPr>
                      <w:rFonts w:ascii="Times New Roman" w:eastAsia="標楷體" w:hAnsi="Times New Roman" w:hint="eastAsia"/>
                      <w:szCs w:val="24"/>
                    </w:rPr>
                    <w:t>1</w:t>
                  </w:r>
                  <w:r w:rsidRPr="005B321D">
                    <w:rPr>
                      <w:rFonts w:ascii="Times New Roman" w:eastAsia="標楷體" w:hAnsi="Times New Roman"/>
                      <w:szCs w:val="24"/>
                    </w:rPr>
                    <w:t>分</w:t>
                  </w:r>
                </w:p>
              </w:tc>
            </w:tr>
            <w:tr w:rsidR="005B321D" w:rsidRPr="005B321D" w:rsidTr="00A30880">
              <w:trPr>
                <w:trHeight w:val="20"/>
                <w:jc w:val="center"/>
              </w:trPr>
              <w:tc>
                <w:tcPr>
                  <w:tcW w:w="4344"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90%</w:t>
                  </w:r>
                  <w:r w:rsidRPr="005B321D">
                    <w:rPr>
                      <w:rFonts w:ascii="Times New Roman" w:eastAsia="標楷體" w:hAnsi="Times New Roman"/>
                      <w:szCs w:val="24"/>
                    </w:rPr>
                    <w:t>，＜</w:t>
                  </w:r>
                  <w:r w:rsidRPr="005B321D">
                    <w:rPr>
                      <w:rFonts w:ascii="Times New Roman" w:eastAsia="標楷體" w:hAnsi="Times New Roman"/>
                      <w:szCs w:val="24"/>
                    </w:rPr>
                    <w:t>95%</w:t>
                  </w:r>
                </w:p>
              </w:tc>
              <w:tc>
                <w:tcPr>
                  <w:tcW w:w="800"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1</w:t>
                  </w:r>
                  <w:r w:rsidRPr="005B321D">
                    <w:rPr>
                      <w:rFonts w:ascii="Times New Roman" w:eastAsia="標楷體" w:hAnsi="Times New Roman" w:hint="eastAsia"/>
                      <w:szCs w:val="24"/>
                    </w:rPr>
                    <w:t>0</w:t>
                  </w:r>
                  <w:r w:rsidRPr="005B321D">
                    <w:rPr>
                      <w:rFonts w:ascii="Times New Roman" w:eastAsia="標楷體" w:hAnsi="Times New Roman"/>
                      <w:szCs w:val="24"/>
                    </w:rPr>
                    <w:t>分</w:t>
                  </w:r>
                </w:p>
              </w:tc>
            </w:tr>
            <w:tr w:rsidR="005B321D" w:rsidRPr="005B321D" w:rsidTr="00A30880">
              <w:trPr>
                <w:trHeight w:val="20"/>
                <w:jc w:val="center"/>
              </w:trPr>
              <w:tc>
                <w:tcPr>
                  <w:tcW w:w="4344"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85%</w:t>
                  </w:r>
                  <w:r w:rsidRPr="005B321D">
                    <w:rPr>
                      <w:rFonts w:ascii="Times New Roman" w:eastAsia="標楷體" w:hAnsi="Times New Roman"/>
                      <w:szCs w:val="24"/>
                    </w:rPr>
                    <w:t>，＜</w:t>
                  </w:r>
                  <w:r w:rsidRPr="005B321D">
                    <w:rPr>
                      <w:rFonts w:ascii="Times New Roman" w:eastAsia="標楷體" w:hAnsi="Times New Roman"/>
                      <w:szCs w:val="24"/>
                    </w:rPr>
                    <w:t>90%</w:t>
                  </w:r>
                </w:p>
              </w:tc>
              <w:tc>
                <w:tcPr>
                  <w:tcW w:w="800"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Times New Roman" w:eastAsia="標楷體" w:hAnsi="Times New Roman" w:hint="eastAsia"/>
                      <w:szCs w:val="24"/>
                    </w:rPr>
                    <w:t>9</w:t>
                  </w:r>
                  <w:r w:rsidRPr="005B321D">
                    <w:rPr>
                      <w:rFonts w:ascii="Times New Roman" w:eastAsia="標楷體" w:hAnsi="Times New Roman"/>
                      <w:szCs w:val="24"/>
                    </w:rPr>
                    <w:t>分</w:t>
                  </w:r>
                </w:p>
              </w:tc>
            </w:tr>
            <w:tr w:rsidR="005B321D" w:rsidRPr="005B321D" w:rsidTr="00A30880">
              <w:trPr>
                <w:trHeight w:val="20"/>
                <w:jc w:val="center"/>
              </w:trPr>
              <w:tc>
                <w:tcPr>
                  <w:tcW w:w="4344"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80%</w:t>
                  </w:r>
                  <w:r w:rsidRPr="005B321D">
                    <w:rPr>
                      <w:rFonts w:ascii="Times New Roman" w:eastAsia="標楷體" w:hAnsi="Times New Roman"/>
                      <w:szCs w:val="24"/>
                    </w:rPr>
                    <w:t>，＜</w:t>
                  </w:r>
                  <w:r w:rsidRPr="005B321D">
                    <w:rPr>
                      <w:rFonts w:ascii="Times New Roman" w:eastAsia="標楷體" w:hAnsi="Times New Roman"/>
                      <w:szCs w:val="24"/>
                    </w:rPr>
                    <w:t>85%</w:t>
                  </w:r>
                </w:p>
              </w:tc>
              <w:tc>
                <w:tcPr>
                  <w:tcW w:w="800"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Times New Roman" w:eastAsia="標楷體" w:hAnsi="Times New Roman" w:hint="eastAsia"/>
                      <w:szCs w:val="24"/>
                    </w:rPr>
                    <w:t>8</w:t>
                  </w:r>
                  <w:r w:rsidRPr="005B321D">
                    <w:rPr>
                      <w:rFonts w:ascii="Times New Roman" w:eastAsia="標楷體" w:hAnsi="Times New Roman"/>
                      <w:szCs w:val="24"/>
                    </w:rPr>
                    <w:t>分</w:t>
                  </w:r>
                </w:p>
              </w:tc>
            </w:tr>
            <w:tr w:rsidR="005B321D" w:rsidRPr="005B321D" w:rsidTr="00A30880">
              <w:trPr>
                <w:trHeight w:val="20"/>
                <w:jc w:val="center"/>
              </w:trPr>
              <w:tc>
                <w:tcPr>
                  <w:tcW w:w="4344"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75%</w:t>
                  </w:r>
                  <w:r w:rsidRPr="005B321D">
                    <w:rPr>
                      <w:rFonts w:ascii="Times New Roman" w:eastAsia="標楷體" w:hAnsi="Times New Roman"/>
                      <w:szCs w:val="24"/>
                    </w:rPr>
                    <w:t>，＜</w:t>
                  </w:r>
                  <w:r w:rsidRPr="005B321D">
                    <w:rPr>
                      <w:rFonts w:ascii="Times New Roman" w:eastAsia="標楷體" w:hAnsi="Times New Roman"/>
                      <w:szCs w:val="24"/>
                    </w:rPr>
                    <w:t>80%</w:t>
                  </w:r>
                </w:p>
              </w:tc>
              <w:tc>
                <w:tcPr>
                  <w:tcW w:w="800"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7</w:t>
                  </w:r>
                  <w:r w:rsidRPr="005B321D">
                    <w:rPr>
                      <w:rFonts w:ascii="Times New Roman" w:eastAsia="標楷體" w:hAnsi="Times New Roman"/>
                      <w:szCs w:val="24"/>
                    </w:rPr>
                    <w:t>分</w:t>
                  </w:r>
                </w:p>
              </w:tc>
            </w:tr>
            <w:tr w:rsidR="005B321D" w:rsidRPr="005B321D" w:rsidTr="00A30880">
              <w:trPr>
                <w:trHeight w:val="20"/>
                <w:jc w:val="center"/>
              </w:trPr>
              <w:tc>
                <w:tcPr>
                  <w:tcW w:w="4344"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70%</w:t>
                  </w:r>
                  <w:r w:rsidRPr="005B321D">
                    <w:rPr>
                      <w:rFonts w:ascii="Times New Roman" w:eastAsia="標楷體" w:hAnsi="Times New Roman"/>
                      <w:szCs w:val="24"/>
                    </w:rPr>
                    <w:t>，＜</w:t>
                  </w:r>
                  <w:r w:rsidRPr="005B321D">
                    <w:rPr>
                      <w:rFonts w:ascii="Times New Roman" w:eastAsia="標楷體" w:hAnsi="Times New Roman"/>
                      <w:szCs w:val="24"/>
                    </w:rPr>
                    <w:t>75%</w:t>
                  </w:r>
                </w:p>
              </w:tc>
              <w:tc>
                <w:tcPr>
                  <w:tcW w:w="800"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5</w:t>
                  </w:r>
                  <w:r w:rsidRPr="005B321D">
                    <w:rPr>
                      <w:rFonts w:ascii="Times New Roman" w:eastAsia="標楷體" w:hAnsi="Times New Roman"/>
                      <w:szCs w:val="24"/>
                    </w:rPr>
                    <w:t>分</w:t>
                  </w:r>
                </w:p>
              </w:tc>
            </w:tr>
            <w:tr w:rsidR="005B321D" w:rsidRPr="005B321D" w:rsidTr="00A30880">
              <w:trPr>
                <w:trHeight w:val="20"/>
                <w:jc w:val="center"/>
              </w:trPr>
              <w:tc>
                <w:tcPr>
                  <w:tcW w:w="4344"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65%</w:t>
                  </w:r>
                  <w:r w:rsidRPr="005B321D">
                    <w:rPr>
                      <w:rFonts w:ascii="Times New Roman" w:eastAsia="標楷體" w:hAnsi="Times New Roman"/>
                      <w:szCs w:val="24"/>
                    </w:rPr>
                    <w:t>，＜</w:t>
                  </w:r>
                  <w:r w:rsidRPr="005B321D">
                    <w:rPr>
                      <w:rFonts w:ascii="Times New Roman" w:eastAsia="標楷體" w:hAnsi="Times New Roman"/>
                      <w:szCs w:val="24"/>
                    </w:rPr>
                    <w:t>70%</w:t>
                  </w:r>
                </w:p>
              </w:tc>
              <w:tc>
                <w:tcPr>
                  <w:tcW w:w="800"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3</w:t>
                  </w:r>
                  <w:r w:rsidRPr="005B321D">
                    <w:rPr>
                      <w:rFonts w:ascii="Times New Roman" w:eastAsia="標楷體" w:hAnsi="Times New Roman"/>
                      <w:szCs w:val="24"/>
                    </w:rPr>
                    <w:t>分</w:t>
                  </w:r>
                </w:p>
              </w:tc>
            </w:tr>
            <w:tr w:rsidR="005B321D" w:rsidRPr="005B321D" w:rsidTr="00A30880">
              <w:trPr>
                <w:trHeight w:val="20"/>
                <w:jc w:val="center"/>
              </w:trPr>
              <w:tc>
                <w:tcPr>
                  <w:tcW w:w="4344"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60%</w:t>
                  </w:r>
                  <w:r w:rsidRPr="005B321D">
                    <w:rPr>
                      <w:rFonts w:ascii="Times New Roman" w:eastAsia="標楷體" w:hAnsi="Times New Roman"/>
                      <w:szCs w:val="24"/>
                    </w:rPr>
                    <w:t>，＜</w:t>
                  </w:r>
                  <w:r w:rsidRPr="005B321D">
                    <w:rPr>
                      <w:rFonts w:ascii="Times New Roman" w:eastAsia="標楷體" w:hAnsi="Times New Roman"/>
                      <w:szCs w:val="24"/>
                    </w:rPr>
                    <w:t>65%</w:t>
                  </w:r>
                </w:p>
              </w:tc>
              <w:tc>
                <w:tcPr>
                  <w:tcW w:w="800"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1</w:t>
                  </w:r>
                  <w:r w:rsidRPr="005B321D">
                    <w:rPr>
                      <w:rFonts w:ascii="Times New Roman" w:eastAsia="標楷體" w:hAnsi="Times New Roman"/>
                      <w:szCs w:val="24"/>
                    </w:rPr>
                    <w:t>分</w:t>
                  </w:r>
                </w:p>
              </w:tc>
            </w:tr>
            <w:tr w:rsidR="005B321D" w:rsidRPr="005B321D" w:rsidTr="00A30880">
              <w:trPr>
                <w:trHeight w:val="20"/>
                <w:jc w:val="center"/>
              </w:trPr>
              <w:tc>
                <w:tcPr>
                  <w:tcW w:w="4344"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szCs w:val="24"/>
                    </w:rPr>
                    <w:t>＜</w:t>
                  </w:r>
                  <w:r w:rsidRPr="005B321D">
                    <w:rPr>
                      <w:rFonts w:ascii="Times New Roman" w:eastAsia="標楷體" w:hAnsi="Times New Roman"/>
                      <w:szCs w:val="24"/>
                    </w:rPr>
                    <w:t>60%</w:t>
                  </w:r>
                </w:p>
              </w:tc>
              <w:tc>
                <w:tcPr>
                  <w:tcW w:w="800"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szCs w:val="24"/>
                    </w:rPr>
                    <w:t>0</w:t>
                  </w:r>
                  <w:r w:rsidRPr="005B321D">
                    <w:rPr>
                      <w:rFonts w:ascii="Times New Roman" w:eastAsia="標楷體" w:hAnsi="Times New Roman"/>
                      <w:szCs w:val="24"/>
                    </w:rPr>
                    <w:t>分</w:t>
                  </w:r>
                </w:p>
              </w:tc>
            </w:tr>
          </w:tbl>
          <w:p w:rsidR="005B321D" w:rsidRPr="005B321D" w:rsidRDefault="005B321D" w:rsidP="005B321D">
            <w:pPr>
              <w:tabs>
                <w:tab w:val="left" w:pos="1593"/>
              </w:tabs>
              <w:snapToGrid w:val="0"/>
              <w:spacing w:line="280" w:lineRule="exact"/>
              <w:jc w:val="both"/>
              <w:rPr>
                <w:rFonts w:ascii="Times New Roman" w:eastAsia="標楷體" w:hAnsi="Times New Roman"/>
                <w:szCs w:val="24"/>
              </w:rPr>
            </w:pPr>
            <w:r w:rsidRPr="005B321D">
              <w:rPr>
                <w:rFonts w:ascii="Times New Roman" w:eastAsia="標楷體" w:hAnsi="Times New Roman"/>
                <w:szCs w:val="24"/>
              </w:rPr>
              <w:t>備註：</w:t>
            </w:r>
          </w:p>
          <w:p w:rsidR="005B321D" w:rsidRPr="005B321D" w:rsidRDefault="005B321D" w:rsidP="003B5D95">
            <w:pPr>
              <w:numPr>
                <w:ilvl w:val="0"/>
                <w:numId w:val="166"/>
              </w:numPr>
              <w:tabs>
                <w:tab w:val="left" w:pos="1593"/>
              </w:tabs>
              <w:snapToGrid w:val="0"/>
              <w:spacing w:line="280" w:lineRule="exact"/>
              <w:ind w:left="238" w:hanging="238"/>
              <w:jc w:val="both"/>
              <w:rPr>
                <w:rFonts w:ascii="Times New Roman" w:eastAsia="標楷體" w:hAnsi="Times New Roman"/>
                <w:szCs w:val="24"/>
              </w:rPr>
            </w:pPr>
            <w:r w:rsidRPr="005B321D">
              <w:rPr>
                <w:rFonts w:ascii="Times New Roman" w:eastAsia="標楷體" w:hAnsi="Times New Roman"/>
                <w:szCs w:val="24"/>
              </w:rPr>
              <w:t>若專案規劃指定之目標數為稽查業者</w:t>
            </w:r>
            <w:r w:rsidRPr="005B321D">
              <w:rPr>
                <w:rFonts w:ascii="Times New Roman" w:eastAsia="標楷體" w:hAnsi="Times New Roman"/>
                <w:szCs w:val="24"/>
              </w:rPr>
              <w:t>A</w:t>
            </w:r>
            <w:r w:rsidRPr="005B321D">
              <w:rPr>
                <w:rFonts w:ascii="Times New Roman" w:eastAsia="標楷體" w:hAnsi="Times New Roman"/>
                <w:szCs w:val="24"/>
              </w:rPr>
              <w:t>家次、查核標示</w:t>
            </w:r>
            <w:r w:rsidRPr="005B321D">
              <w:rPr>
                <w:rFonts w:ascii="Times New Roman" w:eastAsia="標楷體" w:hAnsi="Times New Roman"/>
                <w:szCs w:val="24"/>
              </w:rPr>
              <w:t>B</w:t>
            </w:r>
            <w:r w:rsidRPr="005B321D">
              <w:rPr>
                <w:rFonts w:ascii="Times New Roman" w:eastAsia="標楷體" w:hAnsi="Times New Roman"/>
                <w:szCs w:val="24"/>
              </w:rPr>
              <w:t>件、抽驗</w:t>
            </w:r>
            <w:r w:rsidRPr="005B321D">
              <w:rPr>
                <w:rFonts w:ascii="Times New Roman" w:eastAsia="標楷體" w:hAnsi="Times New Roman"/>
                <w:szCs w:val="24"/>
              </w:rPr>
              <w:t>C</w:t>
            </w:r>
            <w:r w:rsidRPr="005B321D">
              <w:rPr>
                <w:rFonts w:ascii="Times New Roman" w:eastAsia="標楷體" w:hAnsi="Times New Roman"/>
                <w:szCs w:val="24"/>
              </w:rPr>
              <w:t>件，則應完成</w:t>
            </w:r>
            <w:r w:rsidRPr="005B321D">
              <w:rPr>
                <w:rFonts w:ascii="Times New Roman" w:eastAsia="標楷體" w:hAnsi="Times New Roman"/>
                <w:szCs w:val="24"/>
              </w:rPr>
              <w:t>(</w:t>
            </w:r>
            <w:r w:rsidRPr="005B321D">
              <w:rPr>
                <w:rFonts w:ascii="Times New Roman" w:eastAsia="標楷體" w:hAnsi="Times New Roman"/>
                <w:szCs w:val="24"/>
              </w:rPr>
              <w:t>家</w:t>
            </w:r>
            <w:r w:rsidRPr="005B321D">
              <w:rPr>
                <w:rFonts w:ascii="Times New Roman" w:eastAsia="標楷體" w:hAnsi="Times New Roman"/>
                <w:szCs w:val="24"/>
              </w:rPr>
              <w:t>)</w:t>
            </w:r>
            <w:r w:rsidRPr="005B321D">
              <w:rPr>
                <w:rFonts w:ascii="Times New Roman" w:eastAsia="標楷體" w:hAnsi="Times New Roman"/>
                <w:szCs w:val="24"/>
              </w:rPr>
              <w:t>件數為</w:t>
            </w:r>
            <w:r w:rsidRPr="005B321D">
              <w:rPr>
                <w:rFonts w:ascii="Times New Roman" w:eastAsia="標楷體" w:hAnsi="Times New Roman"/>
                <w:szCs w:val="24"/>
              </w:rPr>
              <w:t>A+B+C</w:t>
            </w:r>
            <w:r w:rsidRPr="005B321D">
              <w:rPr>
                <w:rFonts w:ascii="Times New Roman" w:eastAsia="標楷體" w:hAnsi="Times New Roman"/>
                <w:szCs w:val="24"/>
              </w:rPr>
              <w:t>。</w:t>
            </w:r>
          </w:p>
          <w:p w:rsidR="005B321D" w:rsidRPr="005B321D" w:rsidRDefault="005B321D" w:rsidP="003B5D95">
            <w:pPr>
              <w:numPr>
                <w:ilvl w:val="0"/>
                <w:numId w:val="166"/>
              </w:numPr>
              <w:tabs>
                <w:tab w:val="left" w:pos="1593"/>
              </w:tabs>
              <w:snapToGrid w:val="0"/>
              <w:spacing w:line="280" w:lineRule="exact"/>
              <w:ind w:left="238" w:hanging="238"/>
              <w:jc w:val="both"/>
              <w:rPr>
                <w:rFonts w:ascii="Times New Roman" w:eastAsia="標楷體" w:hAnsi="Times New Roman"/>
                <w:szCs w:val="24"/>
              </w:rPr>
            </w:pPr>
            <w:r w:rsidRPr="005B321D">
              <w:rPr>
                <w:rFonts w:ascii="Times New Roman" w:eastAsia="標楷體" w:hAnsi="Times New Roman"/>
                <w:szCs w:val="24"/>
              </w:rPr>
              <w:t>若實際完成</w:t>
            </w:r>
            <w:r w:rsidRPr="005B321D">
              <w:rPr>
                <w:rFonts w:ascii="Times New Roman" w:eastAsia="標楷體" w:hAnsi="Times New Roman"/>
                <w:szCs w:val="24"/>
              </w:rPr>
              <w:t>(</w:t>
            </w:r>
            <w:r w:rsidRPr="005B321D">
              <w:rPr>
                <w:rFonts w:ascii="Times New Roman" w:eastAsia="標楷體" w:hAnsi="Times New Roman"/>
                <w:szCs w:val="24"/>
              </w:rPr>
              <w:t>家</w:t>
            </w:r>
            <w:r w:rsidRPr="005B321D">
              <w:rPr>
                <w:rFonts w:ascii="Times New Roman" w:eastAsia="標楷體" w:hAnsi="Times New Roman"/>
                <w:szCs w:val="24"/>
              </w:rPr>
              <w:t>)</w:t>
            </w:r>
            <w:r w:rsidRPr="005B321D">
              <w:rPr>
                <w:rFonts w:ascii="Times New Roman" w:eastAsia="標楷體" w:hAnsi="Times New Roman"/>
                <w:szCs w:val="24"/>
              </w:rPr>
              <w:t>件數</w:t>
            </w:r>
            <w:r w:rsidRPr="005B321D">
              <w:rPr>
                <w:rFonts w:ascii="Times New Roman" w:eastAsia="標楷體" w:hAnsi="Times New Roman"/>
                <w:szCs w:val="24"/>
              </w:rPr>
              <w:t>&gt;</w:t>
            </w:r>
            <w:r w:rsidRPr="005B321D">
              <w:rPr>
                <w:rFonts w:ascii="Times New Roman" w:eastAsia="標楷體" w:hAnsi="Times New Roman"/>
                <w:szCs w:val="24"/>
              </w:rPr>
              <w:t>應完成家</w:t>
            </w:r>
            <w:r w:rsidRPr="005B321D">
              <w:rPr>
                <w:rFonts w:ascii="Times New Roman" w:eastAsia="標楷體" w:hAnsi="Times New Roman"/>
                <w:szCs w:val="24"/>
              </w:rPr>
              <w:t>(</w:t>
            </w:r>
            <w:r w:rsidRPr="005B321D">
              <w:rPr>
                <w:rFonts w:ascii="Times New Roman" w:eastAsia="標楷體" w:hAnsi="Times New Roman"/>
                <w:szCs w:val="24"/>
              </w:rPr>
              <w:t>件</w:t>
            </w:r>
            <w:r w:rsidRPr="005B321D">
              <w:rPr>
                <w:rFonts w:ascii="Times New Roman" w:eastAsia="標楷體" w:hAnsi="Times New Roman"/>
                <w:szCs w:val="24"/>
              </w:rPr>
              <w:t>)</w:t>
            </w:r>
            <w:r w:rsidRPr="005B321D">
              <w:rPr>
                <w:rFonts w:ascii="Times New Roman" w:eastAsia="標楷體" w:hAnsi="Times New Roman"/>
                <w:szCs w:val="24"/>
              </w:rPr>
              <w:t>數，計算方式為</w:t>
            </w:r>
            <w:r w:rsidRPr="005B321D">
              <w:rPr>
                <w:rFonts w:ascii="Times New Roman" w:eastAsia="標楷體" w:hAnsi="Times New Roman"/>
                <w:szCs w:val="24"/>
              </w:rPr>
              <w:t>:</w:t>
            </w:r>
            <w:r w:rsidRPr="005B321D">
              <w:rPr>
                <w:rFonts w:ascii="Times New Roman" w:eastAsia="標楷體" w:hAnsi="Times New Roman"/>
                <w:szCs w:val="24"/>
              </w:rPr>
              <w:t>即時正確完成比率</w:t>
            </w:r>
            <w:r w:rsidRPr="005B321D">
              <w:rPr>
                <w:rFonts w:ascii="Times New Roman" w:eastAsia="標楷體" w:hAnsi="Times New Roman"/>
                <w:szCs w:val="24"/>
              </w:rPr>
              <w:t>=</w:t>
            </w:r>
            <w:r w:rsidRPr="005B321D">
              <w:rPr>
                <w:rFonts w:ascii="Times New Roman" w:eastAsia="標楷體" w:hAnsi="Times New Roman"/>
                <w:szCs w:val="24"/>
              </w:rPr>
              <w:t>即時正確完成</w:t>
            </w:r>
            <w:r w:rsidRPr="005B321D">
              <w:rPr>
                <w:rFonts w:ascii="Times New Roman" w:eastAsia="標楷體" w:hAnsi="Times New Roman"/>
                <w:szCs w:val="24"/>
              </w:rPr>
              <w:t>(</w:t>
            </w:r>
            <w:r w:rsidRPr="005B321D">
              <w:rPr>
                <w:rFonts w:ascii="Times New Roman" w:eastAsia="標楷體" w:hAnsi="Times New Roman"/>
                <w:szCs w:val="24"/>
              </w:rPr>
              <w:t>家</w:t>
            </w:r>
            <w:r w:rsidRPr="005B321D">
              <w:rPr>
                <w:rFonts w:ascii="Times New Roman" w:eastAsia="標楷體" w:hAnsi="Times New Roman"/>
                <w:szCs w:val="24"/>
              </w:rPr>
              <w:t>)</w:t>
            </w:r>
            <w:r w:rsidRPr="005B321D">
              <w:rPr>
                <w:rFonts w:ascii="Times New Roman" w:eastAsia="標楷體" w:hAnsi="Times New Roman"/>
                <w:szCs w:val="24"/>
              </w:rPr>
              <w:t>件數</w:t>
            </w:r>
            <w:r w:rsidRPr="005B321D">
              <w:rPr>
                <w:rFonts w:ascii="Times New Roman" w:eastAsia="標楷體" w:hAnsi="Times New Roman"/>
                <w:szCs w:val="24"/>
              </w:rPr>
              <w:t>/</w:t>
            </w:r>
            <w:r w:rsidRPr="005B321D">
              <w:rPr>
                <w:rFonts w:ascii="Times New Roman" w:eastAsia="標楷體" w:hAnsi="Times New Roman"/>
                <w:szCs w:val="24"/>
              </w:rPr>
              <w:t>全年度實際完成</w:t>
            </w:r>
            <w:r w:rsidRPr="005B321D">
              <w:rPr>
                <w:rFonts w:ascii="Times New Roman" w:eastAsia="標楷體" w:hAnsi="Times New Roman"/>
                <w:szCs w:val="24"/>
              </w:rPr>
              <w:t>(</w:t>
            </w:r>
            <w:r w:rsidRPr="005B321D">
              <w:rPr>
                <w:rFonts w:ascii="Times New Roman" w:eastAsia="標楷體" w:hAnsi="Times New Roman"/>
                <w:szCs w:val="24"/>
              </w:rPr>
              <w:t>家</w:t>
            </w:r>
            <w:r w:rsidRPr="005B321D">
              <w:rPr>
                <w:rFonts w:ascii="Times New Roman" w:eastAsia="標楷體" w:hAnsi="Times New Roman"/>
                <w:szCs w:val="24"/>
              </w:rPr>
              <w:t>)</w:t>
            </w:r>
            <w:r w:rsidRPr="005B321D">
              <w:rPr>
                <w:rFonts w:ascii="Times New Roman" w:eastAsia="標楷體" w:hAnsi="Times New Roman"/>
                <w:szCs w:val="24"/>
              </w:rPr>
              <w:t>件數。</w:t>
            </w:r>
          </w:p>
          <w:p w:rsidR="005B321D" w:rsidRPr="005B321D" w:rsidRDefault="005B321D" w:rsidP="003B5D95">
            <w:pPr>
              <w:numPr>
                <w:ilvl w:val="0"/>
                <w:numId w:val="166"/>
              </w:numPr>
              <w:tabs>
                <w:tab w:val="left" w:pos="1593"/>
              </w:tabs>
              <w:snapToGrid w:val="0"/>
              <w:spacing w:line="280" w:lineRule="exact"/>
              <w:ind w:left="238" w:hanging="238"/>
              <w:jc w:val="both"/>
              <w:rPr>
                <w:rFonts w:ascii="Times New Roman" w:eastAsia="標楷體" w:hAnsi="Times New Roman"/>
                <w:szCs w:val="24"/>
              </w:rPr>
            </w:pPr>
            <w:r w:rsidRPr="005B321D">
              <w:rPr>
                <w:rFonts w:ascii="Times New Roman" w:eastAsia="標楷體" w:hAnsi="Times New Roman" w:hint="eastAsia"/>
                <w:szCs w:val="24"/>
              </w:rPr>
              <w:t>本指標第四點管考抽驗不合格移案及處辦時效乙節，全年度應辦理案件如有</w:t>
            </w:r>
            <w:r w:rsidRPr="005B321D">
              <w:rPr>
                <w:rFonts w:ascii="Times New Roman" w:eastAsia="標楷體" w:hAnsi="Times New Roman" w:hint="eastAsia"/>
                <w:bCs/>
                <w:szCs w:val="24"/>
              </w:rPr>
              <w:t>80%</w:t>
            </w:r>
            <w:r w:rsidRPr="005B321D">
              <w:rPr>
                <w:rFonts w:ascii="Times New Roman" w:eastAsia="標楷體" w:hAnsi="Times New Roman" w:hint="eastAsia"/>
                <w:bCs/>
                <w:szCs w:val="24"/>
              </w:rPr>
              <w:t>以上可符合「</w:t>
            </w:r>
            <w:r w:rsidRPr="005B321D">
              <w:rPr>
                <w:rFonts w:ascii="Times New Roman" w:eastAsia="標楷體" w:hAnsi="Times New Roman" w:hint="eastAsia"/>
                <w:bCs/>
                <w:szCs w:val="24"/>
              </w:rPr>
              <w:t>7</w:t>
            </w:r>
            <w:r w:rsidRPr="005B321D">
              <w:rPr>
                <w:rFonts w:ascii="Times New Roman" w:eastAsia="標楷體" w:hAnsi="Times New Roman" w:hint="eastAsia"/>
                <w:bCs/>
                <w:szCs w:val="24"/>
              </w:rPr>
              <w:t>日」或「</w:t>
            </w:r>
            <w:r w:rsidRPr="005B321D">
              <w:rPr>
                <w:rFonts w:ascii="Times New Roman" w:eastAsia="標楷體" w:hAnsi="Times New Roman" w:hint="eastAsia"/>
                <w:bCs/>
                <w:szCs w:val="24"/>
              </w:rPr>
              <w:t>3</w:t>
            </w:r>
            <w:r w:rsidRPr="005B321D">
              <w:rPr>
                <w:rFonts w:ascii="Times New Roman" w:eastAsia="標楷體" w:hAnsi="Times New Roman" w:hint="eastAsia"/>
                <w:bCs/>
                <w:szCs w:val="24"/>
              </w:rPr>
              <w:t>日」時效即予給分。</w:t>
            </w:r>
          </w:p>
          <w:p w:rsidR="005B321D" w:rsidRPr="005B321D" w:rsidRDefault="005B321D" w:rsidP="003B5D95">
            <w:pPr>
              <w:numPr>
                <w:ilvl w:val="0"/>
                <w:numId w:val="127"/>
              </w:numPr>
              <w:snapToGrid w:val="0"/>
              <w:spacing w:line="280" w:lineRule="exact"/>
              <w:ind w:left="766" w:hanging="482"/>
              <w:jc w:val="both"/>
              <w:rPr>
                <w:rFonts w:ascii="Times New Roman" w:eastAsia="標楷體" w:hAnsi="Times New Roman"/>
                <w:szCs w:val="24"/>
              </w:rPr>
            </w:pPr>
            <w:r w:rsidRPr="005B321D">
              <w:rPr>
                <w:rFonts w:ascii="Times New Roman" w:eastAsia="標楷體" w:hAnsi="Times New Roman"/>
                <w:szCs w:val="24"/>
              </w:rPr>
              <w:t>不合格案件裁處罰鍰率</w:t>
            </w:r>
            <w:r w:rsidRPr="005B321D">
              <w:rPr>
                <w:rFonts w:ascii="Times New Roman" w:eastAsia="標楷體" w:hAnsi="Times New Roman"/>
                <w:szCs w:val="24"/>
              </w:rPr>
              <w:t>(5</w:t>
            </w:r>
            <w:r w:rsidRPr="005B321D">
              <w:rPr>
                <w:rFonts w:ascii="Times New Roman" w:eastAsia="標楷體" w:hAnsi="Times New Roman"/>
                <w:szCs w:val="24"/>
              </w:rPr>
              <w:t>分</w:t>
            </w:r>
            <w:r w:rsidRPr="005B321D">
              <w:rPr>
                <w:rFonts w:ascii="Times New Roman" w:eastAsia="標楷體" w:hAnsi="Times New Roman"/>
                <w:szCs w:val="24"/>
              </w:rPr>
              <w:t>)</w:t>
            </w:r>
          </w:p>
          <w:p w:rsidR="005B321D" w:rsidRPr="005B321D" w:rsidRDefault="005B321D" w:rsidP="005B321D">
            <w:pPr>
              <w:snapToGrid w:val="0"/>
              <w:spacing w:line="280" w:lineRule="exact"/>
              <w:ind w:left="766"/>
              <w:jc w:val="both"/>
              <w:rPr>
                <w:rFonts w:ascii="Times New Roman" w:eastAsia="標楷體" w:hAnsi="Times New Roman"/>
                <w:szCs w:val="24"/>
              </w:rPr>
            </w:pPr>
            <w:r w:rsidRPr="005B321D">
              <w:rPr>
                <w:rFonts w:ascii="Times New Roman" w:eastAsia="標楷體" w:hAnsi="Times New Roman"/>
                <w:szCs w:val="24"/>
              </w:rPr>
              <w:t>實際裁處罰鍰件數</w:t>
            </w:r>
            <w:r w:rsidRPr="005B321D">
              <w:rPr>
                <w:rFonts w:ascii="Times New Roman" w:eastAsia="標楷體" w:hAnsi="Times New Roman"/>
                <w:szCs w:val="24"/>
              </w:rPr>
              <w:t>/</w:t>
            </w:r>
            <w:r w:rsidRPr="005B321D">
              <w:rPr>
                <w:rFonts w:ascii="Times New Roman" w:eastAsia="標楷體" w:hAnsi="Times New Roman"/>
                <w:szCs w:val="24"/>
              </w:rPr>
              <w:t>依法應裁處罰鍰件數</w:t>
            </w:r>
            <w:r w:rsidRPr="005B321D">
              <w:rPr>
                <w:rFonts w:ascii="Times New Roman" w:eastAsia="標楷體" w:hAnsi="Times New Roman"/>
                <w:szCs w:val="24"/>
              </w:rPr>
              <w:t>x100%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54"/>
              <w:gridCol w:w="810"/>
            </w:tblGrid>
            <w:tr w:rsidR="005B321D" w:rsidRPr="005B321D" w:rsidTr="00A30880">
              <w:trPr>
                <w:trHeight w:val="20"/>
                <w:jc w:val="center"/>
              </w:trPr>
              <w:tc>
                <w:tcPr>
                  <w:tcW w:w="4354" w:type="dxa"/>
                  <w:tcBorders>
                    <w:top w:val="single" w:sz="4" w:space="0" w:color="auto"/>
                    <w:left w:val="single" w:sz="4" w:space="0" w:color="auto"/>
                    <w:bottom w:val="single" w:sz="4" w:space="0" w:color="auto"/>
                    <w:right w:val="single" w:sz="4" w:space="0" w:color="auto"/>
                  </w:tcBorders>
                  <w:vAlign w:val="center"/>
                  <w:hideMark/>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Cs w:val="24"/>
                    </w:rPr>
                  </w:pPr>
                  <w:r w:rsidRPr="005B321D">
                    <w:rPr>
                      <w:rFonts w:ascii="Times New Roman" w:eastAsia="標楷體" w:hAnsi="Times New Roman"/>
                      <w:szCs w:val="24"/>
                    </w:rPr>
                    <w:t>罰鍰率</w:t>
                  </w:r>
                </w:p>
              </w:tc>
              <w:tc>
                <w:tcPr>
                  <w:tcW w:w="810"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Cs w:val="24"/>
                    </w:rPr>
                  </w:pPr>
                  <w:r w:rsidRPr="005B321D">
                    <w:rPr>
                      <w:rFonts w:ascii="Times New Roman" w:eastAsia="標楷體" w:hAnsi="Times New Roman" w:hint="eastAsia"/>
                      <w:szCs w:val="24"/>
                    </w:rPr>
                    <w:t>分數</w:t>
                  </w:r>
                </w:p>
              </w:tc>
            </w:tr>
            <w:tr w:rsidR="005B321D" w:rsidRPr="005B321D" w:rsidTr="00A30880">
              <w:trPr>
                <w:trHeight w:val="20"/>
                <w:jc w:val="center"/>
              </w:trPr>
              <w:tc>
                <w:tcPr>
                  <w:tcW w:w="4354" w:type="dxa"/>
                  <w:tcBorders>
                    <w:top w:val="single" w:sz="4" w:space="0" w:color="auto"/>
                    <w:left w:val="single" w:sz="4" w:space="0" w:color="auto"/>
                    <w:bottom w:val="single" w:sz="4" w:space="0" w:color="auto"/>
                    <w:right w:val="single" w:sz="4" w:space="0" w:color="auto"/>
                  </w:tcBorders>
                  <w:vAlign w:val="center"/>
                  <w:hideMark/>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100%</w:t>
                  </w:r>
                </w:p>
              </w:tc>
              <w:tc>
                <w:tcPr>
                  <w:tcW w:w="810"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5.0</w:t>
                  </w:r>
                  <w:r w:rsidRPr="005B321D">
                    <w:rPr>
                      <w:rFonts w:ascii="Times New Roman" w:eastAsia="標楷體" w:hAnsi="Times New Roman"/>
                      <w:szCs w:val="24"/>
                    </w:rPr>
                    <w:t>分</w:t>
                  </w:r>
                </w:p>
              </w:tc>
            </w:tr>
            <w:tr w:rsidR="005B321D" w:rsidRPr="005B321D" w:rsidTr="00A30880">
              <w:trPr>
                <w:trHeight w:val="20"/>
                <w:jc w:val="center"/>
              </w:trPr>
              <w:tc>
                <w:tcPr>
                  <w:tcW w:w="4354"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新細明體" w:hAnsi="新細明體" w:cs="新細明體" w:hint="eastAsia"/>
                      <w:sz w:val="22"/>
                      <w:szCs w:val="24"/>
                    </w:rPr>
                    <w:t>≧</w:t>
                  </w:r>
                  <w:r w:rsidRPr="005B321D">
                    <w:rPr>
                      <w:rFonts w:ascii="Times New Roman" w:eastAsia="標楷體" w:hAnsi="Times New Roman"/>
                      <w:szCs w:val="24"/>
                    </w:rPr>
                    <w:t>90%</w:t>
                  </w:r>
                  <w:r w:rsidRPr="005B321D">
                    <w:rPr>
                      <w:rFonts w:ascii="Times New Roman" w:eastAsia="標楷體" w:hAnsi="Times New Roman"/>
                      <w:szCs w:val="24"/>
                    </w:rPr>
                    <w:t>，</w:t>
                  </w:r>
                  <w:r w:rsidRPr="005B321D">
                    <w:rPr>
                      <w:rFonts w:ascii="Times New Roman" w:eastAsia="標楷體" w:hAnsi="Times New Roman" w:hint="eastAsia"/>
                      <w:szCs w:val="24"/>
                    </w:rPr>
                    <w:t>＜</w:t>
                  </w:r>
                  <w:r w:rsidRPr="005B321D">
                    <w:rPr>
                      <w:rFonts w:ascii="Times New Roman" w:eastAsia="標楷體" w:hAnsi="Times New Roman"/>
                      <w:szCs w:val="24"/>
                    </w:rPr>
                    <w:t>100%</w:t>
                  </w:r>
                </w:p>
              </w:tc>
              <w:tc>
                <w:tcPr>
                  <w:tcW w:w="810"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4.5</w:t>
                  </w:r>
                  <w:r w:rsidRPr="005B321D">
                    <w:rPr>
                      <w:rFonts w:ascii="Times New Roman" w:eastAsia="標楷體" w:hAnsi="Times New Roman"/>
                      <w:szCs w:val="24"/>
                    </w:rPr>
                    <w:t>分</w:t>
                  </w:r>
                </w:p>
              </w:tc>
            </w:tr>
            <w:tr w:rsidR="005B321D" w:rsidRPr="005B321D" w:rsidTr="00A30880">
              <w:trPr>
                <w:trHeight w:val="20"/>
                <w:jc w:val="center"/>
              </w:trPr>
              <w:tc>
                <w:tcPr>
                  <w:tcW w:w="4354"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新細明體" w:hAnsi="新細明體" w:cs="新細明體" w:hint="eastAsia"/>
                      <w:sz w:val="22"/>
                      <w:szCs w:val="24"/>
                    </w:rPr>
                    <w:t>≧</w:t>
                  </w:r>
                  <w:r w:rsidRPr="005B321D">
                    <w:rPr>
                      <w:rFonts w:ascii="Times New Roman" w:eastAsia="標楷體" w:hAnsi="Times New Roman"/>
                      <w:szCs w:val="24"/>
                    </w:rPr>
                    <w:t>80%</w:t>
                  </w:r>
                  <w:r w:rsidRPr="005B321D">
                    <w:rPr>
                      <w:rFonts w:ascii="Times New Roman" w:eastAsia="標楷體" w:hAnsi="Times New Roman"/>
                      <w:szCs w:val="24"/>
                    </w:rPr>
                    <w:t>，</w:t>
                  </w:r>
                  <w:r w:rsidRPr="005B321D">
                    <w:rPr>
                      <w:rFonts w:ascii="Times New Roman" w:eastAsia="標楷體" w:hAnsi="Times New Roman" w:hint="eastAsia"/>
                      <w:szCs w:val="24"/>
                    </w:rPr>
                    <w:t>＜</w:t>
                  </w:r>
                  <w:r w:rsidRPr="005B321D">
                    <w:rPr>
                      <w:rFonts w:ascii="Times New Roman" w:eastAsia="標楷體" w:hAnsi="Times New Roman"/>
                      <w:szCs w:val="24"/>
                    </w:rPr>
                    <w:t>90%</w:t>
                  </w:r>
                </w:p>
              </w:tc>
              <w:tc>
                <w:tcPr>
                  <w:tcW w:w="810"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4.0</w:t>
                  </w:r>
                  <w:r w:rsidRPr="005B321D">
                    <w:rPr>
                      <w:rFonts w:ascii="Times New Roman" w:eastAsia="標楷體" w:hAnsi="Times New Roman"/>
                      <w:szCs w:val="24"/>
                    </w:rPr>
                    <w:t>分</w:t>
                  </w:r>
                </w:p>
              </w:tc>
            </w:tr>
            <w:tr w:rsidR="005B321D" w:rsidRPr="005B321D" w:rsidTr="00A30880">
              <w:trPr>
                <w:trHeight w:val="20"/>
                <w:jc w:val="center"/>
              </w:trPr>
              <w:tc>
                <w:tcPr>
                  <w:tcW w:w="4354"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新細明體" w:hAnsi="新細明體" w:cs="新細明體" w:hint="eastAsia"/>
                      <w:sz w:val="22"/>
                      <w:szCs w:val="24"/>
                    </w:rPr>
                    <w:t>≧</w:t>
                  </w:r>
                  <w:r w:rsidRPr="005B321D">
                    <w:rPr>
                      <w:rFonts w:ascii="Times New Roman" w:eastAsia="標楷體" w:hAnsi="Times New Roman"/>
                      <w:szCs w:val="24"/>
                    </w:rPr>
                    <w:t>60%</w:t>
                  </w:r>
                  <w:r w:rsidRPr="005B321D">
                    <w:rPr>
                      <w:rFonts w:ascii="Times New Roman" w:eastAsia="標楷體" w:hAnsi="Times New Roman"/>
                      <w:szCs w:val="24"/>
                    </w:rPr>
                    <w:t>，</w:t>
                  </w:r>
                  <w:r w:rsidRPr="005B321D">
                    <w:rPr>
                      <w:rFonts w:ascii="Times New Roman" w:eastAsia="標楷體" w:hAnsi="Times New Roman" w:hint="eastAsia"/>
                      <w:szCs w:val="24"/>
                    </w:rPr>
                    <w:t>＜</w:t>
                  </w:r>
                  <w:r w:rsidRPr="005B321D">
                    <w:rPr>
                      <w:rFonts w:ascii="Times New Roman" w:eastAsia="標楷體" w:hAnsi="Times New Roman"/>
                      <w:szCs w:val="24"/>
                    </w:rPr>
                    <w:t>80%</w:t>
                  </w:r>
                </w:p>
              </w:tc>
              <w:tc>
                <w:tcPr>
                  <w:tcW w:w="810"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3.0</w:t>
                  </w:r>
                  <w:r w:rsidRPr="005B321D">
                    <w:rPr>
                      <w:rFonts w:ascii="Times New Roman" w:eastAsia="標楷體" w:hAnsi="Times New Roman"/>
                      <w:szCs w:val="24"/>
                    </w:rPr>
                    <w:t>分</w:t>
                  </w:r>
                </w:p>
              </w:tc>
            </w:tr>
            <w:tr w:rsidR="005B321D" w:rsidRPr="005B321D" w:rsidTr="00A30880">
              <w:trPr>
                <w:trHeight w:val="20"/>
                <w:jc w:val="center"/>
              </w:trPr>
              <w:tc>
                <w:tcPr>
                  <w:tcW w:w="4354"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新細明體" w:hAnsi="新細明體" w:cs="新細明體" w:hint="eastAsia"/>
                      <w:sz w:val="22"/>
                      <w:szCs w:val="24"/>
                    </w:rPr>
                    <w:t>≧</w:t>
                  </w:r>
                  <w:r w:rsidRPr="005B321D">
                    <w:rPr>
                      <w:rFonts w:ascii="Times New Roman" w:eastAsia="標楷體" w:hAnsi="Times New Roman"/>
                      <w:szCs w:val="24"/>
                    </w:rPr>
                    <w:t>40%</w:t>
                  </w:r>
                  <w:r w:rsidRPr="005B321D">
                    <w:rPr>
                      <w:rFonts w:ascii="Times New Roman" w:eastAsia="標楷體" w:hAnsi="Times New Roman"/>
                      <w:szCs w:val="24"/>
                    </w:rPr>
                    <w:t>，</w:t>
                  </w:r>
                  <w:r w:rsidRPr="005B321D">
                    <w:rPr>
                      <w:rFonts w:ascii="Times New Roman" w:eastAsia="標楷體" w:hAnsi="Times New Roman" w:hint="eastAsia"/>
                      <w:szCs w:val="24"/>
                    </w:rPr>
                    <w:t>＜</w:t>
                  </w:r>
                  <w:r w:rsidRPr="005B321D">
                    <w:rPr>
                      <w:rFonts w:ascii="Times New Roman" w:eastAsia="標楷體" w:hAnsi="Times New Roman"/>
                      <w:szCs w:val="24"/>
                    </w:rPr>
                    <w:t>60%</w:t>
                  </w:r>
                </w:p>
              </w:tc>
              <w:tc>
                <w:tcPr>
                  <w:tcW w:w="810"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2.0</w:t>
                  </w:r>
                  <w:r w:rsidRPr="005B321D">
                    <w:rPr>
                      <w:rFonts w:ascii="Times New Roman" w:eastAsia="標楷體" w:hAnsi="Times New Roman"/>
                      <w:szCs w:val="24"/>
                    </w:rPr>
                    <w:t>分</w:t>
                  </w:r>
                </w:p>
              </w:tc>
            </w:tr>
            <w:tr w:rsidR="005B321D" w:rsidRPr="005B321D" w:rsidTr="00A30880">
              <w:trPr>
                <w:trHeight w:val="20"/>
                <w:jc w:val="center"/>
              </w:trPr>
              <w:tc>
                <w:tcPr>
                  <w:tcW w:w="4354"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新細明體" w:hAnsi="新細明體" w:cs="新細明體" w:hint="eastAsia"/>
                      <w:sz w:val="22"/>
                      <w:szCs w:val="24"/>
                    </w:rPr>
                    <w:t>≧</w:t>
                  </w:r>
                  <w:r w:rsidRPr="005B321D">
                    <w:rPr>
                      <w:rFonts w:ascii="Times New Roman" w:eastAsia="標楷體" w:hAnsi="Times New Roman"/>
                      <w:szCs w:val="24"/>
                    </w:rPr>
                    <w:t>20%</w:t>
                  </w:r>
                  <w:r w:rsidRPr="005B321D">
                    <w:rPr>
                      <w:rFonts w:ascii="Times New Roman" w:eastAsia="標楷體" w:hAnsi="Times New Roman"/>
                      <w:szCs w:val="24"/>
                    </w:rPr>
                    <w:t>，</w:t>
                  </w:r>
                  <w:r w:rsidRPr="005B321D">
                    <w:rPr>
                      <w:rFonts w:ascii="Times New Roman" w:eastAsia="標楷體" w:hAnsi="Times New Roman" w:hint="eastAsia"/>
                      <w:szCs w:val="24"/>
                    </w:rPr>
                    <w:t>＜</w:t>
                  </w:r>
                  <w:r w:rsidRPr="005B321D">
                    <w:rPr>
                      <w:rFonts w:ascii="Times New Roman" w:eastAsia="標楷體" w:hAnsi="Times New Roman"/>
                      <w:szCs w:val="24"/>
                    </w:rPr>
                    <w:t>40%</w:t>
                  </w:r>
                </w:p>
              </w:tc>
              <w:tc>
                <w:tcPr>
                  <w:tcW w:w="810"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1.0</w:t>
                  </w:r>
                  <w:r w:rsidRPr="005B321D">
                    <w:rPr>
                      <w:rFonts w:ascii="Times New Roman" w:eastAsia="標楷體" w:hAnsi="Times New Roman"/>
                      <w:szCs w:val="24"/>
                    </w:rPr>
                    <w:t>分</w:t>
                  </w:r>
                </w:p>
              </w:tc>
            </w:tr>
            <w:tr w:rsidR="005B321D" w:rsidRPr="005B321D" w:rsidTr="00A30880">
              <w:trPr>
                <w:trHeight w:val="20"/>
                <w:jc w:val="center"/>
              </w:trPr>
              <w:tc>
                <w:tcPr>
                  <w:tcW w:w="4354"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Times New Roman" w:eastAsia="標楷體" w:hAnsi="Times New Roman" w:hint="eastAsia"/>
                      <w:szCs w:val="24"/>
                    </w:rPr>
                    <w:t>＜</w:t>
                  </w:r>
                  <w:r w:rsidRPr="005B321D">
                    <w:rPr>
                      <w:rFonts w:ascii="Times New Roman" w:eastAsia="標楷體" w:hAnsi="Times New Roman"/>
                      <w:szCs w:val="24"/>
                    </w:rPr>
                    <w:t>20%</w:t>
                  </w:r>
                </w:p>
              </w:tc>
              <w:tc>
                <w:tcPr>
                  <w:tcW w:w="810"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0</w:t>
                  </w:r>
                  <w:r w:rsidRPr="005B321D">
                    <w:rPr>
                      <w:rFonts w:ascii="Times New Roman" w:eastAsia="標楷體" w:hAnsi="Times New Roman"/>
                      <w:szCs w:val="24"/>
                    </w:rPr>
                    <w:t>分</w:t>
                  </w:r>
                </w:p>
              </w:tc>
            </w:tr>
          </w:tbl>
          <w:p w:rsidR="005B321D" w:rsidRPr="005B321D" w:rsidRDefault="005B321D" w:rsidP="003B5D95">
            <w:pPr>
              <w:numPr>
                <w:ilvl w:val="0"/>
                <w:numId w:val="127"/>
              </w:numPr>
              <w:snapToGrid w:val="0"/>
              <w:spacing w:line="280" w:lineRule="exact"/>
              <w:ind w:left="766" w:hanging="482"/>
              <w:jc w:val="both"/>
              <w:rPr>
                <w:rFonts w:ascii="Times New Roman" w:eastAsia="標楷體" w:hAnsi="Times New Roman"/>
              </w:rPr>
            </w:pPr>
            <w:r w:rsidRPr="005B321D">
              <w:rPr>
                <w:rFonts w:ascii="Times New Roman" w:eastAsia="標楷體" w:hAnsi="Times New Roman"/>
              </w:rPr>
              <w:t>如未查獲應裁處罰鍰案件，則上開</w:t>
            </w:r>
            <w:r w:rsidRPr="005B321D">
              <w:rPr>
                <w:rFonts w:ascii="Times New Roman" w:eastAsia="標楷體" w:hAnsi="Times New Roman" w:hint="eastAsia"/>
              </w:rPr>
              <w:t>五</w:t>
            </w:r>
            <w:r w:rsidRPr="005B321D">
              <w:rPr>
                <w:rFonts w:ascii="Times New Roman" w:eastAsia="標楷體" w:hAnsi="Times New Roman"/>
              </w:rPr>
              <w:t>、</w:t>
            </w:r>
            <w:r w:rsidRPr="005B321D">
              <w:rPr>
                <w:rFonts w:ascii="Times New Roman" w:eastAsia="標楷體" w:hAnsi="Times New Roman"/>
              </w:rPr>
              <w:t>(</w:t>
            </w:r>
            <w:r w:rsidRPr="005B321D">
              <w:rPr>
                <w:rFonts w:ascii="Times New Roman" w:eastAsia="標楷體" w:hAnsi="Times New Roman"/>
              </w:rPr>
              <w:t>二</w:t>
            </w:r>
            <w:r w:rsidRPr="005B321D">
              <w:rPr>
                <w:rFonts w:ascii="Times New Roman" w:eastAsia="標楷體" w:hAnsi="Times New Roman"/>
              </w:rPr>
              <w:t>)</w:t>
            </w:r>
            <w:r w:rsidRPr="005B321D">
              <w:rPr>
                <w:rFonts w:ascii="Times New Roman" w:eastAsia="標楷體" w:hAnsi="Times New Roman"/>
              </w:rPr>
              <w:t>成績依本指標</w:t>
            </w:r>
            <w:r w:rsidRPr="005B321D">
              <w:rPr>
                <w:rFonts w:ascii="Times New Roman" w:eastAsia="標楷體" w:hAnsi="Times New Roman" w:hint="eastAsia"/>
              </w:rPr>
              <w:t>五</w:t>
            </w:r>
            <w:r w:rsidRPr="005B321D">
              <w:rPr>
                <w:rFonts w:ascii="Times New Roman" w:eastAsia="標楷體" w:hAnsi="Times New Roman"/>
              </w:rPr>
              <w:t>、</w:t>
            </w:r>
            <w:r w:rsidRPr="005B321D">
              <w:rPr>
                <w:rFonts w:ascii="Times New Roman" w:eastAsia="標楷體" w:hAnsi="Times New Roman"/>
              </w:rPr>
              <w:t>(</w:t>
            </w:r>
            <w:r w:rsidRPr="005B321D">
              <w:rPr>
                <w:rFonts w:ascii="Times New Roman" w:eastAsia="標楷體" w:hAnsi="Times New Roman"/>
              </w:rPr>
              <w:t>一</w:t>
            </w:r>
            <w:r w:rsidRPr="005B321D">
              <w:rPr>
                <w:rFonts w:ascii="Times New Roman" w:eastAsia="標楷體" w:hAnsi="Times New Roman"/>
              </w:rPr>
              <w:t>)</w:t>
            </w:r>
            <w:r w:rsidRPr="005B321D">
              <w:rPr>
                <w:rFonts w:ascii="Times New Roman" w:eastAsia="標楷體" w:hAnsi="Times New Roman"/>
              </w:rPr>
              <w:t>之得分比依比例給分。</w:t>
            </w:r>
            <w:r w:rsidRPr="005B321D">
              <w:rPr>
                <w:rFonts w:ascii="Times New Roman" w:eastAsia="標楷體" w:hAnsi="Times New Roman" w:hint="eastAsia"/>
              </w:rPr>
              <w:t>計算方式說明：如五</w:t>
            </w:r>
            <w:r w:rsidRPr="005B321D">
              <w:rPr>
                <w:rFonts w:ascii="Times New Roman" w:eastAsia="標楷體" w:hAnsi="Times New Roman"/>
              </w:rPr>
              <w:t>、</w:t>
            </w:r>
            <w:r w:rsidRPr="005B321D">
              <w:rPr>
                <w:rFonts w:ascii="Times New Roman" w:eastAsia="標楷體" w:hAnsi="Times New Roman"/>
              </w:rPr>
              <w:t>(</w:t>
            </w:r>
            <w:r w:rsidRPr="005B321D">
              <w:rPr>
                <w:rFonts w:ascii="Times New Roman" w:eastAsia="標楷體" w:hAnsi="Times New Roman"/>
              </w:rPr>
              <w:t>一</w:t>
            </w:r>
            <w:r w:rsidRPr="005B321D">
              <w:rPr>
                <w:rFonts w:ascii="Times New Roman" w:eastAsia="標楷體" w:hAnsi="Times New Roman"/>
              </w:rPr>
              <w:t>)</w:t>
            </w:r>
            <w:r w:rsidRPr="005B321D">
              <w:rPr>
                <w:rFonts w:ascii="Times New Roman" w:eastAsia="標楷體" w:hAnsi="Times New Roman"/>
              </w:rPr>
              <w:t>之得分</w:t>
            </w:r>
            <w:r w:rsidRPr="005B321D">
              <w:rPr>
                <w:rFonts w:ascii="Times New Roman" w:eastAsia="標楷體" w:hAnsi="Times New Roman" w:hint="eastAsia"/>
              </w:rPr>
              <w:t>為</w:t>
            </w:r>
            <w:r w:rsidRPr="005B321D">
              <w:rPr>
                <w:rFonts w:ascii="Times New Roman" w:eastAsia="標楷體" w:hAnsi="Times New Roman" w:hint="eastAsia"/>
              </w:rPr>
              <w:t>12</w:t>
            </w:r>
            <w:r w:rsidRPr="005B321D">
              <w:rPr>
                <w:rFonts w:ascii="Times New Roman" w:eastAsia="標楷體" w:hAnsi="Times New Roman" w:hint="eastAsia"/>
              </w:rPr>
              <w:t>分，則五</w:t>
            </w:r>
            <w:r w:rsidRPr="005B321D">
              <w:rPr>
                <w:rFonts w:ascii="Times New Roman" w:eastAsia="標楷體" w:hAnsi="Times New Roman"/>
              </w:rPr>
              <w:t>、</w:t>
            </w:r>
            <w:r w:rsidRPr="005B321D">
              <w:rPr>
                <w:rFonts w:ascii="Times New Roman" w:eastAsia="標楷體" w:hAnsi="Times New Roman"/>
              </w:rPr>
              <w:t>(</w:t>
            </w:r>
            <w:r w:rsidRPr="005B321D">
              <w:rPr>
                <w:rFonts w:ascii="Times New Roman" w:eastAsia="標楷體" w:hAnsi="Times New Roman"/>
              </w:rPr>
              <w:t>二</w:t>
            </w:r>
            <w:r w:rsidRPr="005B321D">
              <w:rPr>
                <w:rFonts w:ascii="Times New Roman" w:eastAsia="標楷體" w:hAnsi="Times New Roman"/>
              </w:rPr>
              <w:t>)</w:t>
            </w:r>
            <w:r w:rsidRPr="005B321D">
              <w:rPr>
                <w:rFonts w:ascii="Times New Roman" w:eastAsia="標楷體" w:hAnsi="Times New Roman"/>
              </w:rPr>
              <w:t>成績</w:t>
            </w:r>
            <w:r w:rsidRPr="005B321D">
              <w:rPr>
                <w:rFonts w:ascii="Times New Roman" w:eastAsia="標楷體" w:hAnsi="Times New Roman" w:hint="eastAsia"/>
              </w:rPr>
              <w:t>依比例為</w:t>
            </w:r>
            <w:r w:rsidRPr="005B321D">
              <w:rPr>
                <w:rFonts w:ascii="Times New Roman" w:eastAsia="標楷體" w:hAnsi="Times New Roman" w:hint="eastAsia"/>
              </w:rPr>
              <w:t>12/13x5=4.6</w:t>
            </w:r>
            <w:r w:rsidRPr="005B321D">
              <w:rPr>
                <w:rFonts w:ascii="Times New Roman" w:eastAsia="標楷體" w:hAnsi="Times New Roman" w:hint="eastAsia"/>
              </w:rPr>
              <w:t>分。</w:t>
            </w:r>
          </w:p>
        </w:tc>
        <w:tc>
          <w:tcPr>
            <w:tcW w:w="1417" w:type="dxa"/>
            <w:shd w:val="clear" w:color="auto" w:fill="auto"/>
          </w:tcPr>
          <w:p w:rsidR="005B321D" w:rsidRPr="005B321D" w:rsidRDefault="005B321D" w:rsidP="005B321D">
            <w:pPr>
              <w:snapToGrid w:val="0"/>
              <w:spacing w:line="280" w:lineRule="exact"/>
              <w:jc w:val="both"/>
              <w:rPr>
                <w:rFonts w:ascii="Times New Roman" w:eastAsia="標楷體" w:hAnsi="Times New Roman"/>
                <w:shd w:val="pct15" w:color="auto" w:fill="FFFFFF"/>
              </w:rPr>
            </w:pPr>
            <w:r w:rsidRPr="005B321D">
              <w:rPr>
                <w:rFonts w:ascii="Times New Roman" w:eastAsia="標楷體" w:hAnsi="Times New Roman"/>
              </w:rPr>
              <w:lastRenderedPageBreak/>
              <w:t>本項由食藥署依</w:t>
            </w:r>
            <w:r w:rsidRPr="005B321D">
              <w:rPr>
                <w:rFonts w:ascii="Times New Roman" w:eastAsia="標楷體" w:hAnsi="Times New Roman"/>
              </w:rPr>
              <w:t>PMDS</w:t>
            </w:r>
            <w:r w:rsidRPr="005B321D">
              <w:rPr>
                <w:rFonts w:ascii="Times New Roman" w:eastAsia="標楷體" w:hAnsi="Times New Roman"/>
              </w:rPr>
              <w:t>系統資料評分，必要時列入區管中心稽查工作或專案書面資料。</w:t>
            </w:r>
          </w:p>
        </w:tc>
      </w:tr>
      <w:tr w:rsidR="005B321D" w:rsidRPr="005B321D" w:rsidTr="00A30880">
        <w:tc>
          <w:tcPr>
            <w:tcW w:w="568" w:type="dxa"/>
            <w:shd w:val="clear" w:color="auto" w:fill="auto"/>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23</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kern w:val="0"/>
              </w:rPr>
            </w:pPr>
            <w:r w:rsidRPr="005B321D">
              <w:rPr>
                <w:rFonts w:ascii="Times New Roman" w:eastAsia="標楷體" w:hAnsi="Times New Roman"/>
                <w:kern w:val="0"/>
              </w:rPr>
              <w:t>高關注產品之市場查驗</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kern w:val="0"/>
              </w:rPr>
            </w:pPr>
            <w:r w:rsidRPr="005B321D">
              <w:rPr>
                <w:rFonts w:ascii="Times New Roman" w:eastAsia="標楷體" w:hAnsi="Times New Roman"/>
                <w:kern w:val="0"/>
              </w:rPr>
              <w:t>後市場產品監測計畫辦理時效</w:t>
            </w:r>
          </w:p>
          <w:p w:rsidR="005B321D" w:rsidRPr="005B321D" w:rsidRDefault="005B321D" w:rsidP="005B321D">
            <w:pPr>
              <w:spacing w:line="280" w:lineRule="exact"/>
              <w:jc w:val="both"/>
              <w:rPr>
                <w:rFonts w:ascii="Times New Roman" w:eastAsia="標楷體" w:hAnsi="Times New Roman"/>
                <w:kern w:val="0"/>
              </w:rPr>
            </w:pPr>
            <w:r w:rsidRPr="005B321D">
              <w:rPr>
                <w:rFonts w:ascii="Times New Roman" w:eastAsia="標楷體" w:hAnsi="Times New Roman"/>
                <w:kern w:val="0"/>
              </w:rPr>
              <w:t>(12</w:t>
            </w:r>
            <w:r w:rsidRPr="005B321D">
              <w:rPr>
                <w:rFonts w:ascii="Times New Roman" w:eastAsia="標楷體" w:hAnsi="Times New Roman"/>
                <w:kern w:val="0"/>
              </w:rPr>
              <w:t>分</w:t>
            </w:r>
            <w:r w:rsidRPr="005B321D">
              <w:rPr>
                <w:rFonts w:ascii="Times New Roman" w:eastAsia="標楷體" w:hAnsi="Times New Roman"/>
                <w:kern w:val="0"/>
              </w:rPr>
              <w:t>)</w:t>
            </w:r>
          </w:p>
        </w:tc>
        <w:tc>
          <w:tcPr>
            <w:tcW w:w="6095" w:type="dxa"/>
            <w:shd w:val="clear" w:color="auto" w:fill="auto"/>
          </w:tcPr>
          <w:p w:rsidR="005B321D" w:rsidRPr="005B321D" w:rsidRDefault="000360E7" w:rsidP="000360E7">
            <w:pPr>
              <w:snapToGrid w:val="0"/>
              <w:spacing w:line="280" w:lineRule="exact"/>
              <w:ind w:left="480" w:hangingChars="200" w:hanging="480"/>
              <w:rPr>
                <w:rFonts w:ascii="Times New Roman" w:eastAsia="標楷體" w:hAnsi="Times New Roman"/>
              </w:rPr>
            </w:pPr>
            <w:r>
              <w:rPr>
                <w:rFonts w:ascii="Times New Roman" w:eastAsia="標楷體" w:hAnsi="Times New Roman" w:hint="eastAsia"/>
              </w:rPr>
              <w:t>一、</w:t>
            </w:r>
            <w:r w:rsidR="005B321D" w:rsidRPr="005B321D">
              <w:rPr>
                <w:rFonts w:ascii="Times New Roman" w:eastAsia="標楷體" w:hAnsi="Times New Roman"/>
              </w:rPr>
              <w:t>辦理監測計畫</w:t>
            </w:r>
            <w:r w:rsidR="005B321D" w:rsidRPr="005B321D">
              <w:rPr>
                <w:rFonts w:ascii="Times New Roman" w:eastAsia="標楷體" w:hAnsi="Times New Roman"/>
              </w:rPr>
              <w:t>(</w:t>
            </w:r>
            <w:r w:rsidR="005B321D" w:rsidRPr="005B321D">
              <w:rPr>
                <w:rFonts w:ascii="Times New Roman" w:eastAsia="標楷體" w:hAnsi="Times New Roman"/>
              </w:rPr>
              <w:t>農產品農藥殘留、禽畜水產品動物用藥殘留、食品中真菌毒素含量、食品中重金屬監測計畫</w:t>
            </w:r>
            <w:r w:rsidR="005B321D" w:rsidRPr="005B321D">
              <w:rPr>
                <w:rFonts w:ascii="Times New Roman" w:eastAsia="標楷體" w:hAnsi="Times New Roman"/>
              </w:rPr>
              <w:t>)</w:t>
            </w:r>
            <w:r w:rsidR="005B321D" w:rsidRPr="005B321D">
              <w:rPr>
                <w:rFonts w:ascii="Times New Roman" w:eastAsia="標楷體" w:hAnsi="Times New Roman"/>
              </w:rPr>
              <w:t>，依食藥署規劃之抽驗件數及期限，回報相關資料之即時性、正確性及完整性。</w:t>
            </w:r>
          </w:p>
          <w:p w:rsidR="005B321D" w:rsidRPr="005B321D" w:rsidRDefault="000360E7" w:rsidP="000360E7">
            <w:pPr>
              <w:snapToGrid w:val="0"/>
              <w:spacing w:line="280" w:lineRule="exact"/>
              <w:ind w:left="480" w:hangingChars="200" w:hanging="480"/>
              <w:rPr>
                <w:rFonts w:ascii="Times New Roman" w:eastAsia="標楷體" w:hAnsi="Times New Roman"/>
              </w:rPr>
            </w:pPr>
            <w:r>
              <w:rPr>
                <w:rFonts w:ascii="Times New Roman" w:eastAsia="標楷體" w:hAnsi="Times New Roman" w:hint="eastAsia"/>
              </w:rPr>
              <w:t>二、</w:t>
            </w:r>
            <w:r w:rsidR="005B321D" w:rsidRPr="005B321D">
              <w:rPr>
                <w:rFonts w:ascii="Times New Roman" w:eastAsia="標楷體" w:hAnsi="Times New Roman"/>
              </w:rPr>
              <w:t>由衛生局將抽驗結果，於次月</w:t>
            </w:r>
            <w:r w:rsidR="005B321D" w:rsidRPr="005B321D">
              <w:rPr>
                <w:rFonts w:ascii="Times New Roman" w:eastAsia="標楷體" w:hAnsi="Times New Roman"/>
              </w:rPr>
              <w:t>10</w:t>
            </w:r>
            <w:r w:rsidR="005B321D" w:rsidRPr="005B321D">
              <w:rPr>
                <w:rFonts w:ascii="Times New Roman" w:eastAsia="標楷體" w:hAnsi="Times New Roman"/>
              </w:rPr>
              <w:t>日前完整且正確地鍵入</w:t>
            </w:r>
            <w:r w:rsidR="005B321D" w:rsidRPr="005B321D">
              <w:rPr>
                <w:rFonts w:ascii="Times New Roman" w:eastAsia="標楷體" w:hAnsi="Times New Roman"/>
              </w:rPr>
              <w:t>PMDS</w:t>
            </w:r>
            <w:r w:rsidR="005B321D" w:rsidRPr="005B321D">
              <w:rPr>
                <w:rFonts w:ascii="Times New Roman" w:eastAsia="標楷體" w:hAnsi="Times New Roman"/>
              </w:rPr>
              <w:t>系統，欄位包含抽驗檢體之檢驗編號、抽驗時間、抽驗地點、抽驗產品名稱、產品主</w:t>
            </w:r>
            <w:r w:rsidR="005B321D" w:rsidRPr="005B321D">
              <w:rPr>
                <w:rFonts w:ascii="Times New Roman" w:eastAsia="標楷體" w:hAnsi="Times New Roman"/>
              </w:rPr>
              <w:t>/</w:t>
            </w:r>
            <w:r w:rsidR="005B321D" w:rsidRPr="005B321D">
              <w:rPr>
                <w:rFonts w:ascii="Times New Roman" w:eastAsia="標楷體" w:hAnsi="Times New Roman"/>
              </w:rPr>
              <w:t>次</w:t>
            </w:r>
            <w:r w:rsidR="005B321D" w:rsidRPr="005B321D">
              <w:rPr>
                <w:rFonts w:ascii="Times New Roman" w:eastAsia="標楷體" w:hAnsi="Times New Roman"/>
              </w:rPr>
              <w:t>/</w:t>
            </w:r>
            <w:r w:rsidR="005B321D" w:rsidRPr="005B321D">
              <w:rPr>
                <w:rFonts w:ascii="Times New Roman" w:eastAsia="標楷體" w:hAnsi="Times New Roman"/>
              </w:rPr>
              <w:t>細類別、食品地區別</w:t>
            </w:r>
            <w:r w:rsidR="005B321D" w:rsidRPr="005B321D">
              <w:rPr>
                <w:rFonts w:ascii="Times New Roman" w:eastAsia="標楷體" w:hAnsi="Times New Roman"/>
              </w:rPr>
              <w:t>(</w:t>
            </w:r>
            <w:r w:rsidR="005B321D" w:rsidRPr="005B321D">
              <w:rPr>
                <w:rFonts w:ascii="Times New Roman" w:eastAsia="標楷體" w:hAnsi="Times New Roman"/>
              </w:rPr>
              <w:t>國別</w:t>
            </w:r>
            <w:r w:rsidR="005B321D" w:rsidRPr="005B321D">
              <w:rPr>
                <w:rFonts w:ascii="Times New Roman" w:eastAsia="標楷體" w:hAnsi="Times New Roman"/>
              </w:rPr>
              <w:t>)</w:t>
            </w:r>
            <w:r w:rsidR="005B321D" w:rsidRPr="005B321D">
              <w:rPr>
                <w:rFonts w:ascii="Times New Roman" w:eastAsia="標楷體" w:hAnsi="Times New Roman"/>
              </w:rPr>
              <w:t>、認證、檢出項目及其檢出值、檢驗結果判定等，並核歸正確專案名稱。</w:t>
            </w:r>
          </w:p>
          <w:p w:rsidR="005B321D" w:rsidRPr="005B321D" w:rsidRDefault="000360E7" w:rsidP="000360E7">
            <w:pPr>
              <w:snapToGrid w:val="0"/>
              <w:spacing w:line="280" w:lineRule="exact"/>
              <w:ind w:left="480" w:hangingChars="200" w:hanging="480"/>
              <w:rPr>
                <w:rFonts w:ascii="Times New Roman" w:eastAsia="標楷體" w:hAnsi="Times New Roman"/>
              </w:rPr>
            </w:pPr>
            <w:r>
              <w:rPr>
                <w:rFonts w:ascii="Times New Roman" w:eastAsia="標楷體" w:hAnsi="Times New Roman" w:hint="eastAsia"/>
              </w:rPr>
              <w:t>三、</w:t>
            </w:r>
            <w:r w:rsidR="005B321D" w:rsidRPr="005B321D">
              <w:rPr>
                <w:rFonts w:ascii="Times New Roman" w:eastAsia="標楷體" w:hAnsi="Times New Roman"/>
              </w:rPr>
              <w:t>食藥署於每月</w:t>
            </w:r>
            <w:r w:rsidR="005B321D" w:rsidRPr="005B321D">
              <w:rPr>
                <w:rFonts w:ascii="Times New Roman" w:eastAsia="標楷體" w:hAnsi="Times New Roman"/>
              </w:rPr>
              <w:t>11</w:t>
            </w:r>
            <w:r w:rsidR="005B321D" w:rsidRPr="005B321D">
              <w:rPr>
                <w:rFonts w:ascii="Times New Roman" w:eastAsia="標楷體" w:hAnsi="Times New Roman"/>
              </w:rPr>
              <w:t>日起以</w:t>
            </w:r>
            <w:r w:rsidR="005B321D" w:rsidRPr="005B321D">
              <w:rPr>
                <w:rFonts w:ascii="Times New Roman" w:eastAsia="標楷體" w:hAnsi="Times New Roman"/>
              </w:rPr>
              <w:t>PMDS</w:t>
            </w:r>
            <w:r w:rsidR="005B321D" w:rsidRPr="005B321D">
              <w:rPr>
                <w:rFonts w:ascii="Times New Roman" w:eastAsia="標楷體" w:hAnsi="Times New Roman"/>
              </w:rPr>
              <w:t>系統查詢路徑：食</w:t>
            </w:r>
            <w:r w:rsidR="005B321D" w:rsidRPr="005B321D">
              <w:rPr>
                <w:rFonts w:ascii="Times New Roman" w:eastAsia="標楷體" w:hAnsi="Times New Roman"/>
              </w:rPr>
              <w:lastRenderedPageBreak/>
              <w:t>品衛生管理</w:t>
            </w:r>
            <w:r w:rsidR="005B321D" w:rsidRPr="005B321D">
              <w:rPr>
                <w:rFonts w:ascii="Times New Roman" w:eastAsia="標楷體" w:hAnsi="Times New Roman"/>
              </w:rPr>
              <w:t>/</w:t>
            </w:r>
            <w:r w:rsidR="005B321D" w:rsidRPr="005B321D">
              <w:rPr>
                <w:rFonts w:ascii="Times New Roman" w:eastAsia="標楷體" w:hAnsi="Times New Roman"/>
              </w:rPr>
              <w:t>物品稽查查詢</w:t>
            </w:r>
            <w:r w:rsidR="005B321D" w:rsidRPr="005B321D">
              <w:rPr>
                <w:rFonts w:ascii="Times New Roman" w:eastAsia="標楷體" w:hAnsi="Times New Roman"/>
              </w:rPr>
              <w:t>/</w:t>
            </w:r>
            <w:r w:rsidR="005B321D" w:rsidRPr="005B321D">
              <w:rPr>
                <w:rFonts w:ascii="Times New Roman" w:eastAsia="標楷體" w:hAnsi="Times New Roman"/>
              </w:rPr>
              <w:t>專案名稱</w:t>
            </w:r>
            <w:r w:rsidR="005B321D" w:rsidRPr="005B321D">
              <w:rPr>
                <w:rFonts w:ascii="Times New Roman" w:eastAsia="標楷體" w:hAnsi="Times New Roman"/>
              </w:rPr>
              <w:t>/</w:t>
            </w:r>
            <w:r w:rsidR="005B321D" w:rsidRPr="005B321D">
              <w:rPr>
                <w:rFonts w:ascii="Times New Roman" w:eastAsia="標楷體" w:hAnsi="Times New Roman"/>
              </w:rPr>
              <w:t>檢驗項目，未即時正確填報所有欄位之案件，不予計分。</w:t>
            </w:r>
          </w:p>
          <w:p w:rsidR="005B321D" w:rsidRPr="005B321D" w:rsidRDefault="000360E7" w:rsidP="000360E7">
            <w:pPr>
              <w:snapToGrid w:val="0"/>
              <w:spacing w:line="280" w:lineRule="exact"/>
              <w:ind w:left="480" w:hangingChars="200" w:hanging="480"/>
              <w:rPr>
                <w:rFonts w:ascii="Times New Roman" w:eastAsia="標楷體" w:hAnsi="Times New Roman"/>
              </w:rPr>
            </w:pPr>
            <w:r>
              <w:rPr>
                <w:rFonts w:ascii="Times New Roman" w:eastAsia="標楷體" w:hAnsi="Times New Roman" w:hint="eastAsia"/>
              </w:rPr>
              <w:t>四、</w:t>
            </w:r>
            <w:r w:rsidR="005B321D" w:rsidRPr="005B321D">
              <w:rPr>
                <w:rFonts w:ascii="Times New Roman" w:eastAsia="標楷體" w:hAnsi="Times New Roman"/>
              </w:rPr>
              <w:t>不合格案件應辦理檢體源頭追查，依規定於檢驗結果判定後或</w:t>
            </w:r>
            <w:r w:rsidR="005B321D" w:rsidRPr="005B321D">
              <w:rPr>
                <w:rFonts w:ascii="Times New Roman" w:eastAsia="標楷體" w:hAnsi="Times New Roman"/>
                <w:bCs/>
              </w:rPr>
              <w:t>檢驗結果移入後，或</w:t>
            </w:r>
            <w:r w:rsidR="005B321D" w:rsidRPr="005B321D">
              <w:rPr>
                <w:rFonts w:ascii="Times New Roman" w:eastAsia="標楷體" w:hAnsi="Times New Roman"/>
              </w:rPr>
              <w:t>自外縣市移入後</w:t>
            </w:r>
            <w:r w:rsidR="005B321D" w:rsidRPr="005B321D">
              <w:rPr>
                <w:rFonts w:ascii="Times New Roman" w:eastAsia="標楷體" w:hAnsi="Times New Roman"/>
              </w:rPr>
              <w:t>1</w:t>
            </w:r>
            <w:r w:rsidR="005B321D" w:rsidRPr="005B321D">
              <w:rPr>
                <w:rFonts w:ascii="Times New Roman" w:eastAsia="標楷體" w:hAnsi="Times New Roman"/>
              </w:rPr>
              <w:t>個月內辦理裁處或移送主管機關處辦。若不合格產品源自其他縣市，應於</w:t>
            </w:r>
            <w:r w:rsidR="005B321D" w:rsidRPr="005B321D">
              <w:rPr>
                <w:rFonts w:ascii="Times New Roman" w:eastAsia="標楷體" w:hAnsi="Times New Roman"/>
              </w:rPr>
              <w:t>1</w:t>
            </w:r>
            <w:r w:rsidR="005B321D" w:rsidRPr="005B321D">
              <w:rPr>
                <w:rFonts w:ascii="Times New Roman" w:eastAsia="標楷體" w:hAnsi="Times New Roman"/>
              </w:rPr>
              <w:t>週內移外縣市辦理</w:t>
            </w:r>
            <w:r w:rsidR="005B321D" w:rsidRPr="005B321D">
              <w:rPr>
                <w:rFonts w:ascii="Times New Roman" w:eastAsia="標楷體" w:hAnsi="Times New Roman"/>
              </w:rPr>
              <w:t>(</w:t>
            </w:r>
            <w:r w:rsidR="005B321D" w:rsidRPr="005B321D">
              <w:rPr>
                <w:rFonts w:ascii="Times New Roman" w:eastAsia="標楷體" w:hAnsi="Times New Roman"/>
              </w:rPr>
              <w:t>倘該不合格產品有部分上游係位於所轄，且家數超過一家致需時辦理追查，得延長時限於</w:t>
            </w:r>
            <w:r w:rsidR="005B321D" w:rsidRPr="005B321D">
              <w:rPr>
                <w:rFonts w:ascii="Times New Roman" w:eastAsia="標楷體" w:hAnsi="Times New Roman"/>
              </w:rPr>
              <w:t>2</w:t>
            </w:r>
            <w:r w:rsidR="005B321D" w:rsidRPr="005B321D">
              <w:rPr>
                <w:rFonts w:ascii="Times New Roman" w:eastAsia="標楷體" w:hAnsi="Times New Roman"/>
              </w:rPr>
              <w:t>週內移外縣市，惟須提具相關證明</w:t>
            </w:r>
            <w:r w:rsidR="005B321D" w:rsidRPr="005B321D">
              <w:rPr>
                <w:rFonts w:ascii="Times New Roman" w:eastAsia="標楷體" w:hAnsi="Times New Roman"/>
              </w:rPr>
              <w:t>)</w:t>
            </w:r>
            <w:r w:rsidR="005B321D" w:rsidRPr="005B321D">
              <w:rPr>
                <w:rFonts w:ascii="Times New Roman" w:eastAsia="標楷體" w:hAnsi="Times New Roman"/>
              </w:rPr>
              <w:t>。未即時處辦者，計入「未即時正確完成」件數。統計全年度各月份回報情形計算得分。</w:t>
            </w:r>
          </w:p>
          <w:p w:rsidR="005B321D" w:rsidRPr="005B321D" w:rsidRDefault="000360E7" w:rsidP="000360E7">
            <w:pPr>
              <w:snapToGrid w:val="0"/>
              <w:spacing w:line="280" w:lineRule="exact"/>
              <w:ind w:left="480" w:hangingChars="200" w:hanging="480"/>
              <w:rPr>
                <w:rFonts w:ascii="Times New Roman" w:eastAsia="標楷體" w:hAnsi="Times New Roman"/>
              </w:rPr>
            </w:pPr>
            <w:r>
              <w:rPr>
                <w:rFonts w:ascii="Times New Roman" w:eastAsia="標楷體" w:hAnsi="Times New Roman" w:hint="eastAsia"/>
              </w:rPr>
              <w:t>五、</w:t>
            </w:r>
            <w:r w:rsidR="005B321D" w:rsidRPr="005B321D">
              <w:rPr>
                <w:rFonts w:ascii="Times New Roman" w:eastAsia="標楷體" w:hAnsi="Times New Roman"/>
              </w:rPr>
              <w:t>依單一縣</w:t>
            </w:r>
            <w:r w:rsidR="005B321D" w:rsidRPr="005B321D">
              <w:rPr>
                <w:rFonts w:ascii="Times New Roman" w:eastAsia="標楷體" w:hAnsi="Times New Roman"/>
              </w:rPr>
              <w:t>(</w:t>
            </w:r>
            <w:r w:rsidR="005B321D" w:rsidRPr="005B321D">
              <w:rPr>
                <w:rFonts w:ascii="Times New Roman" w:eastAsia="標楷體" w:hAnsi="Times New Roman"/>
              </w:rPr>
              <w:t>市</w:t>
            </w:r>
            <w:r w:rsidR="005B321D" w:rsidRPr="005B321D">
              <w:rPr>
                <w:rFonts w:ascii="Times New Roman" w:eastAsia="標楷體" w:hAnsi="Times New Roman"/>
              </w:rPr>
              <w:t>)</w:t>
            </w:r>
            <w:r w:rsidR="005B321D" w:rsidRPr="005B321D">
              <w:rPr>
                <w:rFonts w:ascii="Times New Roman" w:eastAsia="標楷體" w:hAnsi="Times New Roman"/>
              </w:rPr>
              <w:t>應完成處辦之之不合格案件數，給予不同計分級距如下</w:t>
            </w:r>
            <w:r w:rsidR="005B321D" w:rsidRPr="005B321D">
              <w:rPr>
                <w:rFonts w:ascii="Times New Roman" w:eastAsia="標楷體" w:hAnsi="Times New Roman" w:hint="eastAsia"/>
              </w:rPr>
              <w:t>(</w:t>
            </w:r>
            <w:r w:rsidR="005B321D" w:rsidRPr="005B321D">
              <w:rPr>
                <w:rFonts w:ascii="Times New Roman" w:eastAsia="標楷體" w:hAnsi="Times New Roman" w:hint="eastAsia"/>
                <w:bCs/>
              </w:rPr>
              <w:t>12</w:t>
            </w:r>
            <w:r w:rsidR="005B321D" w:rsidRPr="005B321D">
              <w:rPr>
                <w:rFonts w:ascii="Times New Roman" w:eastAsia="標楷體" w:hAnsi="Times New Roman" w:hint="eastAsia"/>
                <w:bCs/>
              </w:rPr>
              <w:t>分</w:t>
            </w:r>
            <w:r w:rsidR="005B321D" w:rsidRPr="005B321D">
              <w:rPr>
                <w:rFonts w:ascii="Times New Roman" w:eastAsia="標楷體" w:hAnsi="Times New Roman" w:hint="eastAsia"/>
              </w:rPr>
              <w:t>)</w:t>
            </w:r>
            <w:r w:rsidR="005B321D" w:rsidRPr="005B321D">
              <w:rPr>
                <w:rFonts w:ascii="Times New Roman" w:eastAsia="標楷體" w:hAnsi="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38"/>
              <w:gridCol w:w="851"/>
              <w:gridCol w:w="992"/>
              <w:gridCol w:w="850"/>
            </w:tblGrid>
            <w:tr w:rsidR="005B321D" w:rsidRPr="005B321D" w:rsidTr="00A30880">
              <w:trPr>
                <w:trHeight w:val="411"/>
                <w:jc w:val="center"/>
              </w:trPr>
              <w:tc>
                <w:tcPr>
                  <w:tcW w:w="2438" w:type="dxa"/>
                  <w:vMerge w:val="restart"/>
                  <w:tcBorders>
                    <w:top w:val="single" w:sz="4" w:space="0" w:color="auto"/>
                    <w:left w:val="single" w:sz="4" w:space="0" w:color="auto"/>
                    <w:right w:val="single" w:sz="12" w:space="0" w:color="auto"/>
                  </w:tcBorders>
                  <w:vAlign w:val="center"/>
                  <w:hideMark/>
                </w:tcPr>
                <w:p w:rsidR="005B321D" w:rsidRPr="005B321D" w:rsidRDefault="005B321D" w:rsidP="005B321D">
                  <w:pPr>
                    <w:snapToGrid w:val="0"/>
                    <w:spacing w:line="280" w:lineRule="exact"/>
                    <w:jc w:val="center"/>
                    <w:rPr>
                      <w:rFonts w:ascii="Times New Roman" w:eastAsia="標楷體" w:hAnsi="Times New Roman"/>
                      <w:sz w:val="22"/>
                      <w:szCs w:val="24"/>
                    </w:rPr>
                  </w:pPr>
                  <w:r w:rsidRPr="005B321D">
                    <w:rPr>
                      <w:rFonts w:ascii="Times New Roman" w:eastAsia="標楷體" w:hAnsi="Times New Roman"/>
                      <w:sz w:val="22"/>
                      <w:szCs w:val="24"/>
                    </w:rPr>
                    <w:t>即時正確完成件數</w:t>
                  </w:r>
                  <w:r w:rsidRPr="005B321D">
                    <w:rPr>
                      <w:rFonts w:ascii="Times New Roman" w:eastAsia="標楷體" w:hAnsi="Times New Roman"/>
                      <w:sz w:val="22"/>
                      <w:szCs w:val="24"/>
                    </w:rPr>
                    <w:t>/</w:t>
                  </w:r>
                  <w:r w:rsidRPr="005B321D">
                    <w:rPr>
                      <w:rFonts w:ascii="Times New Roman" w:eastAsia="標楷體" w:hAnsi="Times New Roman"/>
                      <w:sz w:val="22"/>
                      <w:szCs w:val="24"/>
                    </w:rPr>
                    <w:t>應完成件數</w:t>
                  </w:r>
                  <w:r w:rsidRPr="005B321D">
                    <w:rPr>
                      <w:rFonts w:ascii="Times New Roman" w:eastAsia="標楷體" w:hAnsi="Times New Roman"/>
                      <w:sz w:val="22"/>
                      <w:szCs w:val="24"/>
                    </w:rPr>
                    <w:t>x100%</w:t>
                  </w:r>
                </w:p>
              </w:tc>
              <w:tc>
                <w:tcPr>
                  <w:tcW w:w="2693" w:type="dxa"/>
                  <w:gridSpan w:val="3"/>
                  <w:tcBorders>
                    <w:top w:val="single" w:sz="12" w:space="0" w:color="auto"/>
                    <w:left w:val="single" w:sz="12" w:space="0" w:color="auto"/>
                    <w:bottom w:val="single" w:sz="4" w:space="0" w:color="auto"/>
                    <w:right w:val="single" w:sz="12"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不合格案件數</w:t>
                  </w:r>
                  <w:r w:rsidRPr="005B321D">
                    <w:rPr>
                      <w:rFonts w:ascii="Times New Roman" w:eastAsia="標楷體" w:hAnsi="Times New Roman"/>
                      <w:sz w:val="22"/>
                    </w:rPr>
                    <w:t>(</w:t>
                  </w:r>
                  <w:r w:rsidRPr="005B321D">
                    <w:rPr>
                      <w:rFonts w:ascii="Times New Roman" w:eastAsia="標楷體" w:hAnsi="Times New Roman"/>
                      <w:sz w:val="22"/>
                    </w:rPr>
                    <w:t>件</w:t>
                  </w:r>
                  <w:r w:rsidRPr="005B321D">
                    <w:rPr>
                      <w:rFonts w:ascii="Times New Roman" w:eastAsia="標楷體" w:hAnsi="Times New Roman"/>
                      <w:sz w:val="22"/>
                    </w:rPr>
                    <w:t>)</w:t>
                  </w:r>
                </w:p>
              </w:tc>
            </w:tr>
            <w:tr w:rsidR="005B321D" w:rsidRPr="005B321D" w:rsidTr="00A30880">
              <w:trPr>
                <w:trHeight w:val="575"/>
                <w:jc w:val="center"/>
              </w:trPr>
              <w:tc>
                <w:tcPr>
                  <w:tcW w:w="2438" w:type="dxa"/>
                  <w:vMerge/>
                  <w:tcBorders>
                    <w:left w:val="single" w:sz="4" w:space="0" w:color="auto"/>
                    <w:bottom w:val="single" w:sz="4" w:space="0" w:color="auto"/>
                    <w:right w:val="single" w:sz="12" w:space="0" w:color="auto"/>
                  </w:tcBorders>
                  <w:vAlign w:val="center"/>
                </w:tcPr>
                <w:p w:rsidR="005B321D" w:rsidRPr="005B321D" w:rsidRDefault="005B321D" w:rsidP="005B321D">
                  <w:pPr>
                    <w:snapToGrid w:val="0"/>
                    <w:spacing w:line="280" w:lineRule="exact"/>
                    <w:jc w:val="center"/>
                    <w:rPr>
                      <w:rFonts w:ascii="Times New Roman" w:eastAsia="標楷體" w:hAnsi="Times New Roman"/>
                      <w:sz w:val="22"/>
                      <w:szCs w:val="24"/>
                    </w:rPr>
                  </w:pPr>
                </w:p>
              </w:tc>
              <w:tc>
                <w:tcPr>
                  <w:tcW w:w="851" w:type="dxa"/>
                  <w:tcBorders>
                    <w:top w:val="single" w:sz="4" w:space="0" w:color="auto"/>
                    <w:left w:val="single" w:sz="12" w:space="0" w:color="auto"/>
                    <w:bottom w:val="single" w:sz="12"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新細明體" w:hAnsi="新細明體" w:cs="新細明體" w:hint="eastAsia"/>
                      <w:sz w:val="22"/>
                    </w:rPr>
                    <w:t>≦</w:t>
                  </w:r>
                  <w:r w:rsidRPr="005B321D">
                    <w:rPr>
                      <w:rFonts w:ascii="Times New Roman" w:eastAsia="標楷體" w:hAnsi="Times New Roman"/>
                      <w:sz w:val="22"/>
                    </w:rPr>
                    <w:t>100</w:t>
                  </w:r>
                </w:p>
              </w:tc>
              <w:tc>
                <w:tcPr>
                  <w:tcW w:w="992" w:type="dxa"/>
                  <w:tcBorders>
                    <w:top w:val="single" w:sz="4" w:space="0" w:color="auto"/>
                    <w:left w:val="single" w:sz="4" w:space="0" w:color="auto"/>
                    <w:bottom w:val="single" w:sz="12"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101~200</w:t>
                  </w:r>
                </w:p>
              </w:tc>
              <w:tc>
                <w:tcPr>
                  <w:tcW w:w="850" w:type="dxa"/>
                  <w:tcBorders>
                    <w:top w:val="single" w:sz="4" w:space="0" w:color="auto"/>
                    <w:left w:val="single" w:sz="4" w:space="0" w:color="auto"/>
                    <w:bottom w:val="single" w:sz="12" w:space="0" w:color="auto"/>
                    <w:right w:val="single" w:sz="12"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新細明體" w:hAnsi="新細明體" w:cs="新細明體" w:hint="eastAsia"/>
                      <w:sz w:val="22"/>
                    </w:rPr>
                    <w:t>≧</w:t>
                  </w:r>
                  <w:r w:rsidRPr="005B321D">
                    <w:rPr>
                      <w:rFonts w:ascii="Times New Roman" w:eastAsia="標楷體" w:hAnsi="Times New Roman"/>
                      <w:sz w:val="22"/>
                    </w:rPr>
                    <w:t>201</w:t>
                  </w:r>
                </w:p>
              </w:tc>
            </w:tr>
            <w:tr w:rsidR="005B321D" w:rsidRPr="005B321D" w:rsidTr="00A30880">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napToGrid w:val="0"/>
                    <w:spacing w:line="280" w:lineRule="exact"/>
                    <w:jc w:val="center"/>
                    <w:rPr>
                      <w:rFonts w:ascii="Times New Roman" w:eastAsia="標楷體" w:hAnsi="Times New Roman"/>
                      <w:sz w:val="22"/>
                      <w:szCs w:val="24"/>
                    </w:rPr>
                  </w:pPr>
                  <w:r w:rsidRPr="005B321D">
                    <w:rPr>
                      <w:rFonts w:ascii="Times New Roman" w:eastAsia="標楷體" w:hAnsi="Times New Roman"/>
                      <w:sz w:val="22"/>
                      <w:szCs w:val="24"/>
                    </w:rPr>
                    <w:t>100%</w:t>
                  </w:r>
                </w:p>
              </w:tc>
              <w:tc>
                <w:tcPr>
                  <w:tcW w:w="851" w:type="dxa"/>
                  <w:tcBorders>
                    <w:top w:val="single" w:sz="12"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12</w:t>
                  </w:r>
                  <w:r w:rsidRPr="005B321D">
                    <w:rPr>
                      <w:rFonts w:ascii="Times New Roman" w:eastAsia="標楷體" w:hAnsi="Times New Roman"/>
                      <w:sz w:val="22"/>
                    </w:rPr>
                    <w:t>分</w:t>
                  </w:r>
                </w:p>
              </w:tc>
              <w:tc>
                <w:tcPr>
                  <w:tcW w:w="992" w:type="dxa"/>
                  <w:tcBorders>
                    <w:top w:val="single" w:sz="12" w:space="0" w:color="auto"/>
                    <w:left w:val="single" w:sz="4" w:space="0" w:color="auto"/>
                    <w:bottom w:val="single" w:sz="4" w:space="0" w:color="auto"/>
                    <w:right w:val="single" w:sz="4" w:space="0" w:color="auto"/>
                  </w:tcBorders>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12</w:t>
                  </w:r>
                  <w:r w:rsidRPr="005B321D">
                    <w:rPr>
                      <w:rFonts w:ascii="Times New Roman" w:eastAsia="標楷體" w:hAnsi="Times New Roman"/>
                      <w:sz w:val="22"/>
                    </w:rPr>
                    <w:t>分</w:t>
                  </w:r>
                </w:p>
              </w:tc>
              <w:tc>
                <w:tcPr>
                  <w:tcW w:w="850" w:type="dxa"/>
                  <w:tcBorders>
                    <w:top w:val="single" w:sz="12"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12</w:t>
                  </w:r>
                  <w:r w:rsidRPr="005B321D">
                    <w:rPr>
                      <w:rFonts w:ascii="Times New Roman" w:eastAsia="標楷體" w:hAnsi="Times New Roman"/>
                      <w:sz w:val="22"/>
                    </w:rPr>
                    <w:t>分</w:t>
                  </w:r>
                </w:p>
              </w:tc>
            </w:tr>
            <w:tr w:rsidR="005B321D" w:rsidRPr="005B321D" w:rsidTr="00A30880">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napToGrid w:val="0"/>
                    <w:spacing w:line="280" w:lineRule="exact"/>
                    <w:jc w:val="center"/>
                    <w:rPr>
                      <w:rFonts w:ascii="Times New Roman" w:eastAsia="標楷體" w:hAnsi="Times New Roman"/>
                      <w:sz w:val="22"/>
                      <w:szCs w:val="24"/>
                    </w:rPr>
                  </w:pPr>
                  <w:r w:rsidRPr="005B321D">
                    <w:rPr>
                      <w:rFonts w:ascii="新細明體" w:hAnsi="新細明體" w:cs="新細明體" w:hint="eastAsia"/>
                      <w:sz w:val="22"/>
                      <w:szCs w:val="24"/>
                    </w:rPr>
                    <w:t>≧</w:t>
                  </w:r>
                  <w:r w:rsidRPr="005B321D">
                    <w:rPr>
                      <w:rFonts w:ascii="Times New Roman" w:eastAsia="標楷體" w:hAnsi="Times New Roman"/>
                      <w:sz w:val="22"/>
                      <w:szCs w:val="24"/>
                    </w:rPr>
                    <w:t>95%</w:t>
                  </w:r>
                  <w:r w:rsidRPr="005B321D">
                    <w:rPr>
                      <w:rFonts w:ascii="Times New Roman" w:eastAsia="標楷體" w:hAnsi="Times New Roman"/>
                      <w:sz w:val="22"/>
                      <w:szCs w:val="24"/>
                    </w:rPr>
                    <w:t>，＜</w:t>
                  </w:r>
                  <w:r w:rsidRPr="005B321D">
                    <w:rPr>
                      <w:rFonts w:ascii="Times New Roman" w:eastAsia="標楷體" w:hAnsi="Times New Roman"/>
                      <w:sz w:val="22"/>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11</w:t>
                  </w:r>
                  <w:r w:rsidRPr="005B321D">
                    <w:rPr>
                      <w:rFonts w:ascii="Times New Roman" w:eastAsia="標楷體" w:hAnsi="Times New Roman"/>
                      <w:sz w:val="22"/>
                    </w:rPr>
                    <w:t>分</w:t>
                  </w:r>
                </w:p>
              </w:tc>
              <w:tc>
                <w:tcPr>
                  <w:tcW w:w="992"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12</w:t>
                  </w:r>
                  <w:r w:rsidRPr="005B321D">
                    <w:rPr>
                      <w:rFonts w:ascii="Times New Roman" w:eastAsia="標楷體" w:hAnsi="Times New Roman"/>
                      <w:sz w:val="22"/>
                    </w:rPr>
                    <w:t>分</w:t>
                  </w:r>
                </w:p>
              </w:tc>
              <w:tc>
                <w:tcPr>
                  <w:tcW w:w="850"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12</w:t>
                  </w:r>
                  <w:r w:rsidRPr="005B321D">
                    <w:rPr>
                      <w:rFonts w:ascii="Times New Roman" w:eastAsia="標楷體" w:hAnsi="Times New Roman"/>
                      <w:sz w:val="22"/>
                    </w:rPr>
                    <w:t>分</w:t>
                  </w:r>
                </w:p>
              </w:tc>
            </w:tr>
            <w:tr w:rsidR="005B321D" w:rsidRPr="005B321D" w:rsidTr="00A30880">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napToGrid w:val="0"/>
                    <w:spacing w:line="280" w:lineRule="exact"/>
                    <w:jc w:val="center"/>
                    <w:rPr>
                      <w:rFonts w:ascii="Times New Roman" w:eastAsia="標楷體" w:hAnsi="Times New Roman"/>
                      <w:sz w:val="22"/>
                      <w:szCs w:val="24"/>
                    </w:rPr>
                  </w:pPr>
                  <w:r w:rsidRPr="005B321D">
                    <w:rPr>
                      <w:rFonts w:ascii="新細明體" w:hAnsi="新細明體" w:cs="新細明體" w:hint="eastAsia"/>
                      <w:sz w:val="22"/>
                      <w:szCs w:val="24"/>
                    </w:rPr>
                    <w:t>≧</w:t>
                  </w:r>
                  <w:r w:rsidRPr="005B321D">
                    <w:rPr>
                      <w:rFonts w:ascii="Times New Roman" w:eastAsia="標楷體" w:hAnsi="Times New Roman"/>
                      <w:sz w:val="22"/>
                      <w:szCs w:val="24"/>
                    </w:rPr>
                    <w:t>90%</w:t>
                  </w:r>
                  <w:r w:rsidRPr="005B321D">
                    <w:rPr>
                      <w:rFonts w:ascii="Times New Roman" w:eastAsia="標楷體" w:hAnsi="Times New Roman"/>
                      <w:sz w:val="22"/>
                      <w:szCs w:val="24"/>
                    </w:rPr>
                    <w:t>，＜</w:t>
                  </w:r>
                  <w:r w:rsidRPr="005B321D">
                    <w:rPr>
                      <w:rFonts w:ascii="Times New Roman" w:eastAsia="標楷體" w:hAnsi="Times New Roman"/>
                      <w:sz w:val="22"/>
                      <w:szCs w:val="24"/>
                    </w:rPr>
                    <w:t>95%</w:t>
                  </w:r>
                </w:p>
              </w:tc>
              <w:tc>
                <w:tcPr>
                  <w:tcW w:w="851"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10</w:t>
                  </w:r>
                  <w:r w:rsidRPr="005B321D">
                    <w:rPr>
                      <w:rFonts w:ascii="Times New Roman" w:eastAsia="標楷體" w:hAnsi="Times New Roman"/>
                      <w:sz w:val="22"/>
                    </w:rPr>
                    <w:t>分</w:t>
                  </w:r>
                </w:p>
              </w:tc>
              <w:tc>
                <w:tcPr>
                  <w:tcW w:w="992"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12</w:t>
                  </w:r>
                  <w:r w:rsidRPr="005B321D">
                    <w:rPr>
                      <w:rFonts w:ascii="Times New Roman" w:eastAsia="標楷體" w:hAnsi="Times New Roman"/>
                      <w:sz w:val="22"/>
                    </w:rPr>
                    <w:t>分</w:t>
                  </w:r>
                </w:p>
              </w:tc>
              <w:tc>
                <w:tcPr>
                  <w:tcW w:w="850"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12</w:t>
                  </w:r>
                  <w:r w:rsidRPr="005B321D">
                    <w:rPr>
                      <w:rFonts w:ascii="Times New Roman" w:eastAsia="標楷體" w:hAnsi="Times New Roman"/>
                      <w:sz w:val="22"/>
                    </w:rPr>
                    <w:t>分</w:t>
                  </w:r>
                </w:p>
              </w:tc>
            </w:tr>
            <w:tr w:rsidR="005B321D" w:rsidRPr="005B321D" w:rsidTr="00A30880">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napToGrid w:val="0"/>
                    <w:spacing w:line="280" w:lineRule="exact"/>
                    <w:jc w:val="center"/>
                    <w:rPr>
                      <w:rFonts w:ascii="Times New Roman" w:eastAsia="標楷體" w:hAnsi="Times New Roman"/>
                      <w:sz w:val="22"/>
                      <w:szCs w:val="24"/>
                    </w:rPr>
                  </w:pPr>
                  <w:r w:rsidRPr="005B321D">
                    <w:rPr>
                      <w:rFonts w:ascii="新細明體" w:hAnsi="新細明體" w:cs="新細明體" w:hint="eastAsia"/>
                      <w:sz w:val="22"/>
                      <w:szCs w:val="24"/>
                    </w:rPr>
                    <w:t>≧</w:t>
                  </w:r>
                  <w:r w:rsidRPr="005B321D">
                    <w:rPr>
                      <w:rFonts w:ascii="Times New Roman" w:eastAsia="標楷體" w:hAnsi="Times New Roman"/>
                      <w:sz w:val="22"/>
                      <w:szCs w:val="24"/>
                    </w:rPr>
                    <w:t>85%</w:t>
                  </w:r>
                  <w:r w:rsidRPr="005B321D">
                    <w:rPr>
                      <w:rFonts w:ascii="Times New Roman" w:eastAsia="標楷體" w:hAnsi="Times New Roman"/>
                      <w:sz w:val="22"/>
                      <w:szCs w:val="24"/>
                    </w:rPr>
                    <w:t>，＜</w:t>
                  </w:r>
                  <w:r w:rsidRPr="005B321D">
                    <w:rPr>
                      <w:rFonts w:ascii="Times New Roman" w:eastAsia="標楷體" w:hAnsi="Times New Roman"/>
                      <w:sz w:val="22"/>
                      <w:szCs w:val="24"/>
                    </w:rPr>
                    <w:t>90%</w:t>
                  </w:r>
                </w:p>
              </w:tc>
              <w:tc>
                <w:tcPr>
                  <w:tcW w:w="851"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9</w:t>
                  </w:r>
                  <w:r w:rsidRPr="005B321D">
                    <w:rPr>
                      <w:rFonts w:ascii="Times New Roman" w:eastAsia="標楷體" w:hAnsi="Times New Roman"/>
                      <w:sz w:val="22"/>
                    </w:rPr>
                    <w:t>分</w:t>
                  </w:r>
                </w:p>
              </w:tc>
              <w:tc>
                <w:tcPr>
                  <w:tcW w:w="992"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11</w:t>
                  </w:r>
                  <w:r w:rsidRPr="005B321D">
                    <w:rPr>
                      <w:rFonts w:ascii="Times New Roman" w:eastAsia="標楷體" w:hAnsi="Times New Roman"/>
                      <w:sz w:val="22"/>
                    </w:rPr>
                    <w:t>分</w:t>
                  </w:r>
                </w:p>
              </w:tc>
              <w:tc>
                <w:tcPr>
                  <w:tcW w:w="850"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12</w:t>
                  </w:r>
                  <w:r w:rsidRPr="005B321D">
                    <w:rPr>
                      <w:rFonts w:ascii="Times New Roman" w:eastAsia="標楷體" w:hAnsi="Times New Roman"/>
                      <w:sz w:val="22"/>
                    </w:rPr>
                    <w:t>分</w:t>
                  </w:r>
                </w:p>
              </w:tc>
            </w:tr>
            <w:tr w:rsidR="005B321D" w:rsidRPr="005B321D" w:rsidTr="00A30880">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napToGrid w:val="0"/>
                    <w:spacing w:line="280" w:lineRule="exact"/>
                    <w:jc w:val="center"/>
                    <w:rPr>
                      <w:rFonts w:ascii="Times New Roman" w:eastAsia="標楷體" w:hAnsi="Times New Roman"/>
                      <w:sz w:val="22"/>
                      <w:szCs w:val="24"/>
                    </w:rPr>
                  </w:pPr>
                  <w:r w:rsidRPr="005B321D">
                    <w:rPr>
                      <w:rFonts w:ascii="新細明體" w:hAnsi="新細明體" w:cs="新細明體" w:hint="eastAsia"/>
                      <w:sz w:val="22"/>
                      <w:szCs w:val="24"/>
                    </w:rPr>
                    <w:t>≧</w:t>
                  </w:r>
                  <w:r w:rsidRPr="005B321D">
                    <w:rPr>
                      <w:rFonts w:ascii="Times New Roman" w:eastAsia="標楷體" w:hAnsi="Times New Roman"/>
                      <w:sz w:val="22"/>
                      <w:szCs w:val="24"/>
                    </w:rPr>
                    <w:t>80%</w:t>
                  </w:r>
                  <w:r w:rsidRPr="005B321D">
                    <w:rPr>
                      <w:rFonts w:ascii="Times New Roman" w:eastAsia="標楷體" w:hAnsi="Times New Roman"/>
                      <w:sz w:val="22"/>
                      <w:szCs w:val="24"/>
                    </w:rPr>
                    <w:t>，＜</w:t>
                  </w:r>
                  <w:r w:rsidRPr="005B321D">
                    <w:rPr>
                      <w:rFonts w:ascii="Times New Roman" w:eastAsia="標楷體" w:hAnsi="Times New Roman"/>
                      <w:sz w:val="22"/>
                      <w:szCs w:val="24"/>
                    </w:rPr>
                    <w:t>85%</w:t>
                  </w:r>
                </w:p>
              </w:tc>
              <w:tc>
                <w:tcPr>
                  <w:tcW w:w="851"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8</w:t>
                  </w:r>
                  <w:r w:rsidRPr="005B321D">
                    <w:rPr>
                      <w:rFonts w:ascii="Times New Roman" w:eastAsia="標楷體" w:hAnsi="Times New Roman"/>
                      <w:sz w:val="22"/>
                    </w:rPr>
                    <w:t>分</w:t>
                  </w:r>
                </w:p>
              </w:tc>
              <w:tc>
                <w:tcPr>
                  <w:tcW w:w="992"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10</w:t>
                  </w:r>
                  <w:r w:rsidRPr="005B321D">
                    <w:rPr>
                      <w:rFonts w:ascii="Times New Roman" w:eastAsia="標楷體" w:hAnsi="Times New Roman"/>
                      <w:sz w:val="22"/>
                    </w:rPr>
                    <w:t>分</w:t>
                  </w:r>
                </w:p>
              </w:tc>
              <w:tc>
                <w:tcPr>
                  <w:tcW w:w="850"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12</w:t>
                  </w:r>
                  <w:r w:rsidRPr="005B321D">
                    <w:rPr>
                      <w:rFonts w:ascii="Times New Roman" w:eastAsia="標楷體" w:hAnsi="Times New Roman"/>
                      <w:sz w:val="22"/>
                    </w:rPr>
                    <w:t>分</w:t>
                  </w:r>
                </w:p>
              </w:tc>
            </w:tr>
            <w:tr w:rsidR="005B321D" w:rsidRPr="005B321D" w:rsidTr="00A30880">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napToGrid w:val="0"/>
                    <w:spacing w:line="280" w:lineRule="exact"/>
                    <w:jc w:val="center"/>
                    <w:rPr>
                      <w:rFonts w:ascii="Times New Roman" w:eastAsia="標楷體" w:hAnsi="Times New Roman"/>
                      <w:sz w:val="22"/>
                      <w:szCs w:val="24"/>
                    </w:rPr>
                  </w:pPr>
                  <w:r w:rsidRPr="005B321D">
                    <w:rPr>
                      <w:rFonts w:ascii="新細明體" w:hAnsi="新細明體" w:cs="新細明體" w:hint="eastAsia"/>
                      <w:sz w:val="22"/>
                      <w:szCs w:val="24"/>
                    </w:rPr>
                    <w:t>≧</w:t>
                  </w:r>
                  <w:r w:rsidRPr="005B321D">
                    <w:rPr>
                      <w:rFonts w:ascii="Times New Roman" w:eastAsia="標楷體" w:hAnsi="Times New Roman"/>
                      <w:sz w:val="22"/>
                      <w:szCs w:val="24"/>
                    </w:rPr>
                    <w:t>75%</w:t>
                  </w:r>
                  <w:r w:rsidRPr="005B321D">
                    <w:rPr>
                      <w:rFonts w:ascii="Times New Roman" w:eastAsia="標楷體" w:hAnsi="Times New Roman"/>
                      <w:sz w:val="22"/>
                      <w:szCs w:val="24"/>
                    </w:rPr>
                    <w:t>，＜</w:t>
                  </w:r>
                  <w:r w:rsidRPr="005B321D">
                    <w:rPr>
                      <w:rFonts w:ascii="Times New Roman" w:eastAsia="標楷體" w:hAnsi="Times New Roman"/>
                      <w:sz w:val="22"/>
                      <w:szCs w:val="24"/>
                    </w:rPr>
                    <w:t>80%</w:t>
                  </w:r>
                </w:p>
              </w:tc>
              <w:tc>
                <w:tcPr>
                  <w:tcW w:w="851"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7</w:t>
                  </w:r>
                  <w:r w:rsidRPr="005B321D">
                    <w:rPr>
                      <w:rFonts w:ascii="Times New Roman" w:eastAsia="標楷體" w:hAnsi="Times New Roman"/>
                      <w:sz w:val="22"/>
                    </w:rPr>
                    <w:t>分</w:t>
                  </w:r>
                </w:p>
              </w:tc>
              <w:tc>
                <w:tcPr>
                  <w:tcW w:w="992"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9</w:t>
                  </w:r>
                  <w:r w:rsidRPr="005B321D">
                    <w:rPr>
                      <w:rFonts w:ascii="Times New Roman" w:eastAsia="標楷體" w:hAnsi="Times New Roman"/>
                      <w:sz w:val="22"/>
                    </w:rPr>
                    <w:t>分</w:t>
                  </w:r>
                </w:p>
              </w:tc>
              <w:tc>
                <w:tcPr>
                  <w:tcW w:w="850"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11</w:t>
                  </w:r>
                  <w:r w:rsidRPr="005B321D">
                    <w:rPr>
                      <w:rFonts w:ascii="Times New Roman" w:eastAsia="標楷體" w:hAnsi="Times New Roman"/>
                      <w:sz w:val="22"/>
                    </w:rPr>
                    <w:t>分</w:t>
                  </w:r>
                </w:p>
              </w:tc>
            </w:tr>
            <w:tr w:rsidR="005B321D" w:rsidRPr="005B321D" w:rsidTr="00A30880">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napToGrid w:val="0"/>
                    <w:spacing w:line="280" w:lineRule="exact"/>
                    <w:jc w:val="center"/>
                    <w:rPr>
                      <w:rFonts w:ascii="Times New Roman" w:eastAsia="標楷體" w:hAnsi="Times New Roman"/>
                      <w:sz w:val="22"/>
                      <w:szCs w:val="24"/>
                    </w:rPr>
                  </w:pPr>
                  <w:r w:rsidRPr="005B321D">
                    <w:rPr>
                      <w:rFonts w:ascii="新細明體" w:hAnsi="新細明體" w:cs="新細明體" w:hint="eastAsia"/>
                      <w:sz w:val="22"/>
                      <w:szCs w:val="24"/>
                    </w:rPr>
                    <w:t>≧</w:t>
                  </w:r>
                  <w:r w:rsidRPr="005B321D">
                    <w:rPr>
                      <w:rFonts w:ascii="Times New Roman" w:eastAsia="標楷體" w:hAnsi="Times New Roman"/>
                      <w:sz w:val="22"/>
                      <w:szCs w:val="24"/>
                    </w:rPr>
                    <w:t>70%</w:t>
                  </w:r>
                  <w:r w:rsidRPr="005B321D">
                    <w:rPr>
                      <w:rFonts w:ascii="Times New Roman" w:eastAsia="標楷體" w:hAnsi="Times New Roman"/>
                      <w:sz w:val="22"/>
                      <w:szCs w:val="24"/>
                    </w:rPr>
                    <w:t>，＜</w:t>
                  </w:r>
                  <w:r w:rsidRPr="005B321D">
                    <w:rPr>
                      <w:rFonts w:ascii="Times New Roman" w:eastAsia="標楷體" w:hAnsi="Times New Roman"/>
                      <w:sz w:val="22"/>
                      <w:szCs w:val="24"/>
                    </w:rPr>
                    <w:t>75%</w:t>
                  </w:r>
                </w:p>
              </w:tc>
              <w:tc>
                <w:tcPr>
                  <w:tcW w:w="851"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6</w:t>
                  </w:r>
                  <w:r w:rsidRPr="005B321D">
                    <w:rPr>
                      <w:rFonts w:ascii="Times New Roman" w:eastAsia="標楷體" w:hAnsi="Times New Roman"/>
                      <w:sz w:val="22"/>
                    </w:rPr>
                    <w:t>分</w:t>
                  </w:r>
                </w:p>
              </w:tc>
              <w:tc>
                <w:tcPr>
                  <w:tcW w:w="992"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8</w:t>
                  </w:r>
                  <w:r w:rsidRPr="005B321D">
                    <w:rPr>
                      <w:rFonts w:ascii="Times New Roman" w:eastAsia="標楷體" w:hAnsi="Times New Roman"/>
                      <w:sz w:val="22"/>
                    </w:rPr>
                    <w:t>分</w:t>
                  </w:r>
                </w:p>
              </w:tc>
              <w:tc>
                <w:tcPr>
                  <w:tcW w:w="850"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10</w:t>
                  </w:r>
                  <w:r w:rsidRPr="005B321D">
                    <w:rPr>
                      <w:rFonts w:ascii="Times New Roman" w:eastAsia="標楷體" w:hAnsi="Times New Roman"/>
                      <w:sz w:val="22"/>
                    </w:rPr>
                    <w:t>分</w:t>
                  </w:r>
                </w:p>
              </w:tc>
            </w:tr>
            <w:tr w:rsidR="005B321D" w:rsidRPr="005B321D" w:rsidTr="00A30880">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napToGrid w:val="0"/>
                    <w:spacing w:line="280" w:lineRule="exact"/>
                    <w:jc w:val="center"/>
                    <w:rPr>
                      <w:rFonts w:ascii="Times New Roman" w:eastAsia="標楷體" w:hAnsi="Times New Roman"/>
                      <w:sz w:val="22"/>
                      <w:szCs w:val="24"/>
                    </w:rPr>
                  </w:pPr>
                  <w:r w:rsidRPr="005B321D">
                    <w:rPr>
                      <w:rFonts w:ascii="新細明體" w:hAnsi="新細明體" w:cs="新細明體" w:hint="eastAsia"/>
                      <w:sz w:val="22"/>
                      <w:szCs w:val="24"/>
                    </w:rPr>
                    <w:t>≧</w:t>
                  </w:r>
                  <w:r w:rsidRPr="005B321D">
                    <w:rPr>
                      <w:rFonts w:ascii="Times New Roman" w:eastAsia="標楷體" w:hAnsi="Times New Roman"/>
                      <w:sz w:val="22"/>
                      <w:szCs w:val="24"/>
                    </w:rPr>
                    <w:t>65%</w:t>
                  </w:r>
                  <w:r w:rsidRPr="005B321D">
                    <w:rPr>
                      <w:rFonts w:ascii="Times New Roman" w:eastAsia="標楷體" w:hAnsi="Times New Roman"/>
                      <w:sz w:val="22"/>
                      <w:szCs w:val="24"/>
                    </w:rPr>
                    <w:t>，＜</w:t>
                  </w:r>
                  <w:r w:rsidRPr="005B321D">
                    <w:rPr>
                      <w:rFonts w:ascii="Times New Roman" w:eastAsia="標楷體" w:hAnsi="Times New Roman"/>
                      <w:sz w:val="22"/>
                      <w:szCs w:val="24"/>
                    </w:rPr>
                    <w:t>70%</w:t>
                  </w:r>
                </w:p>
              </w:tc>
              <w:tc>
                <w:tcPr>
                  <w:tcW w:w="851"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5</w:t>
                  </w:r>
                  <w:r w:rsidRPr="005B321D">
                    <w:rPr>
                      <w:rFonts w:ascii="Times New Roman" w:eastAsia="標楷體" w:hAnsi="Times New Roman"/>
                      <w:sz w:val="22"/>
                    </w:rPr>
                    <w:t>分</w:t>
                  </w:r>
                </w:p>
              </w:tc>
              <w:tc>
                <w:tcPr>
                  <w:tcW w:w="992"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7</w:t>
                  </w:r>
                  <w:r w:rsidRPr="005B321D">
                    <w:rPr>
                      <w:rFonts w:ascii="Times New Roman" w:eastAsia="標楷體" w:hAnsi="Times New Roman"/>
                      <w:sz w:val="22"/>
                    </w:rPr>
                    <w:t>分</w:t>
                  </w:r>
                </w:p>
              </w:tc>
              <w:tc>
                <w:tcPr>
                  <w:tcW w:w="850"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9</w:t>
                  </w:r>
                  <w:r w:rsidRPr="005B321D">
                    <w:rPr>
                      <w:rFonts w:ascii="Times New Roman" w:eastAsia="標楷體" w:hAnsi="Times New Roman"/>
                      <w:sz w:val="22"/>
                    </w:rPr>
                    <w:t>分</w:t>
                  </w:r>
                </w:p>
              </w:tc>
            </w:tr>
            <w:tr w:rsidR="005B321D" w:rsidRPr="005B321D" w:rsidTr="00A30880">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napToGrid w:val="0"/>
                    <w:spacing w:line="280" w:lineRule="exact"/>
                    <w:jc w:val="center"/>
                    <w:rPr>
                      <w:rFonts w:ascii="Times New Roman" w:eastAsia="標楷體" w:hAnsi="Times New Roman"/>
                      <w:sz w:val="22"/>
                      <w:szCs w:val="24"/>
                    </w:rPr>
                  </w:pPr>
                  <w:r w:rsidRPr="005B321D">
                    <w:rPr>
                      <w:rFonts w:ascii="新細明體" w:hAnsi="新細明體" w:cs="新細明體" w:hint="eastAsia"/>
                      <w:sz w:val="22"/>
                      <w:szCs w:val="24"/>
                    </w:rPr>
                    <w:t>≧</w:t>
                  </w:r>
                  <w:r w:rsidRPr="005B321D">
                    <w:rPr>
                      <w:rFonts w:ascii="Times New Roman" w:eastAsia="標楷體" w:hAnsi="Times New Roman"/>
                      <w:sz w:val="22"/>
                      <w:szCs w:val="24"/>
                    </w:rPr>
                    <w:t>60%</w:t>
                  </w:r>
                  <w:r w:rsidRPr="005B321D">
                    <w:rPr>
                      <w:rFonts w:ascii="Times New Roman" w:eastAsia="標楷體" w:hAnsi="Times New Roman"/>
                      <w:sz w:val="22"/>
                      <w:szCs w:val="24"/>
                    </w:rPr>
                    <w:t>，＜</w:t>
                  </w:r>
                  <w:r w:rsidRPr="005B321D">
                    <w:rPr>
                      <w:rFonts w:ascii="Times New Roman" w:eastAsia="標楷體" w:hAnsi="Times New Roman"/>
                      <w:sz w:val="22"/>
                      <w:szCs w:val="24"/>
                    </w:rPr>
                    <w:t>65%</w:t>
                  </w:r>
                </w:p>
              </w:tc>
              <w:tc>
                <w:tcPr>
                  <w:tcW w:w="851"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3</w:t>
                  </w:r>
                  <w:r w:rsidRPr="005B321D">
                    <w:rPr>
                      <w:rFonts w:ascii="Times New Roman" w:eastAsia="標楷體" w:hAnsi="Times New Roman"/>
                      <w:sz w:val="22"/>
                    </w:rPr>
                    <w:t>分</w:t>
                  </w:r>
                </w:p>
              </w:tc>
              <w:tc>
                <w:tcPr>
                  <w:tcW w:w="992"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6</w:t>
                  </w:r>
                  <w:r w:rsidRPr="005B321D">
                    <w:rPr>
                      <w:rFonts w:ascii="Times New Roman" w:eastAsia="標楷體" w:hAnsi="Times New Roman"/>
                      <w:sz w:val="22"/>
                    </w:rPr>
                    <w:t>分</w:t>
                  </w:r>
                </w:p>
              </w:tc>
              <w:tc>
                <w:tcPr>
                  <w:tcW w:w="850"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8</w:t>
                  </w:r>
                  <w:r w:rsidRPr="005B321D">
                    <w:rPr>
                      <w:rFonts w:ascii="Times New Roman" w:eastAsia="標楷體" w:hAnsi="Times New Roman"/>
                      <w:sz w:val="22"/>
                    </w:rPr>
                    <w:t>分</w:t>
                  </w:r>
                </w:p>
              </w:tc>
            </w:tr>
            <w:tr w:rsidR="005B321D" w:rsidRPr="005B321D" w:rsidTr="00A30880">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napToGrid w:val="0"/>
                    <w:spacing w:line="280" w:lineRule="exact"/>
                    <w:jc w:val="center"/>
                    <w:rPr>
                      <w:rFonts w:ascii="Times New Roman" w:eastAsia="標楷體" w:hAnsi="Times New Roman"/>
                      <w:sz w:val="22"/>
                      <w:szCs w:val="24"/>
                    </w:rPr>
                  </w:pPr>
                  <w:r w:rsidRPr="005B321D">
                    <w:rPr>
                      <w:rFonts w:ascii="新細明體" w:hAnsi="新細明體" w:cs="新細明體" w:hint="eastAsia"/>
                      <w:sz w:val="22"/>
                      <w:szCs w:val="24"/>
                    </w:rPr>
                    <w:t>≧</w:t>
                  </w:r>
                  <w:r w:rsidRPr="005B321D">
                    <w:rPr>
                      <w:rFonts w:ascii="Times New Roman" w:eastAsia="標楷體" w:hAnsi="Times New Roman"/>
                      <w:sz w:val="22"/>
                      <w:szCs w:val="24"/>
                    </w:rPr>
                    <w:t>55%</w:t>
                  </w:r>
                  <w:r w:rsidRPr="005B321D">
                    <w:rPr>
                      <w:rFonts w:ascii="Times New Roman" w:eastAsia="標楷體" w:hAnsi="Times New Roman"/>
                      <w:sz w:val="22"/>
                      <w:szCs w:val="24"/>
                    </w:rPr>
                    <w:t>，＜</w:t>
                  </w:r>
                  <w:r w:rsidRPr="005B321D">
                    <w:rPr>
                      <w:rFonts w:ascii="Times New Roman" w:eastAsia="標楷體" w:hAnsi="Times New Roman"/>
                      <w:sz w:val="22"/>
                      <w:szCs w:val="24"/>
                    </w:rPr>
                    <w:t>60%</w:t>
                  </w:r>
                </w:p>
              </w:tc>
              <w:tc>
                <w:tcPr>
                  <w:tcW w:w="851"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1</w:t>
                  </w:r>
                  <w:r w:rsidRPr="005B321D">
                    <w:rPr>
                      <w:rFonts w:ascii="Times New Roman" w:eastAsia="標楷體" w:hAnsi="Times New Roman"/>
                      <w:sz w:val="22"/>
                    </w:rPr>
                    <w:t>分</w:t>
                  </w:r>
                </w:p>
              </w:tc>
              <w:tc>
                <w:tcPr>
                  <w:tcW w:w="992"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5</w:t>
                  </w:r>
                  <w:r w:rsidRPr="005B321D">
                    <w:rPr>
                      <w:rFonts w:ascii="Times New Roman" w:eastAsia="標楷體" w:hAnsi="Times New Roman"/>
                      <w:sz w:val="22"/>
                    </w:rPr>
                    <w:t>分</w:t>
                  </w:r>
                </w:p>
              </w:tc>
              <w:tc>
                <w:tcPr>
                  <w:tcW w:w="850"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7</w:t>
                  </w:r>
                  <w:r w:rsidRPr="005B321D">
                    <w:rPr>
                      <w:rFonts w:ascii="Times New Roman" w:eastAsia="標楷體" w:hAnsi="Times New Roman"/>
                      <w:sz w:val="22"/>
                    </w:rPr>
                    <w:t>分</w:t>
                  </w:r>
                </w:p>
              </w:tc>
            </w:tr>
            <w:tr w:rsidR="005B321D" w:rsidRPr="005B321D" w:rsidTr="00A30880">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napToGrid w:val="0"/>
                    <w:spacing w:line="280" w:lineRule="exact"/>
                    <w:jc w:val="center"/>
                    <w:rPr>
                      <w:rFonts w:ascii="Times New Roman" w:eastAsia="標楷體" w:hAnsi="Times New Roman"/>
                      <w:sz w:val="22"/>
                      <w:szCs w:val="24"/>
                    </w:rPr>
                  </w:pPr>
                  <w:r w:rsidRPr="005B321D">
                    <w:rPr>
                      <w:rFonts w:ascii="新細明體" w:hAnsi="新細明體" w:cs="新細明體" w:hint="eastAsia"/>
                      <w:sz w:val="22"/>
                      <w:szCs w:val="24"/>
                    </w:rPr>
                    <w:t>≧</w:t>
                  </w:r>
                  <w:r w:rsidRPr="005B321D">
                    <w:rPr>
                      <w:rFonts w:ascii="Times New Roman" w:eastAsia="標楷體" w:hAnsi="Times New Roman"/>
                      <w:sz w:val="22"/>
                      <w:szCs w:val="24"/>
                    </w:rPr>
                    <w:t>50%</w:t>
                  </w:r>
                  <w:r w:rsidRPr="005B321D">
                    <w:rPr>
                      <w:rFonts w:ascii="Times New Roman" w:eastAsia="標楷體" w:hAnsi="Times New Roman"/>
                      <w:sz w:val="22"/>
                      <w:szCs w:val="24"/>
                    </w:rPr>
                    <w:t>，＜</w:t>
                  </w:r>
                  <w:r w:rsidRPr="005B321D">
                    <w:rPr>
                      <w:rFonts w:ascii="Times New Roman" w:eastAsia="標楷體" w:hAnsi="Times New Roman"/>
                      <w:sz w:val="22"/>
                      <w:szCs w:val="24"/>
                    </w:rPr>
                    <w:t>55%</w:t>
                  </w:r>
                </w:p>
              </w:tc>
              <w:tc>
                <w:tcPr>
                  <w:tcW w:w="851"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0</w:t>
                  </w:r>
                  <w:r w:rsidRPr="005B321D">
                    <w:rPr>
                      <w:rFonts w:ascii="Times New Roman" w:eastAsia="標楷體" w:hAnsi="Times New Roman"/>
                      <w:sz w:val="22"/>
                    </w:rPr>
                    <w:t>分</w:t>
                  </w:r>
                </w:p>
              </w:tc>
              <w:tc>
                <w:tcPr>
                  <w:tcW w:w="992"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3</w:t>
                  </w:r>
                  <w:r w:rsidRPr="005B321D">
                    <w:rPr>
                      <w:rFonts w:ascii="Times New Roman" w:eastAsia="標楷體" w:hAnsi="Times New Roman"/>
                      <w:sz w:val="22"/>
                    </w:rPr>
                    <w:t>分</w:t>
                  </w:r>
                </w:p>
              </w:tc>
              <w:tc>
                <w:tcPr>
                  <w:tcW w:w="850"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6</w:t>
                  </w:r>
                  <w:r w:rsidRPr="005B321D">
                    <w:rPr>
                      <w:rFonts w:ascii="Times New Roman" w:eastAsia="標楷體" w:hAnsi="Times New Roman"/>
                      <w:sz w:val="22"/>
                    </w:rPr>
                    <w:t>分</w:t>
                  </w:r>
                </w:p>
              </w:tc>
            </w:tr>
            <w:tr w:rsidR="005B321D" w:rsidRPr="005B321D" w:rsidTr="00A30880">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napToGrid w:val="0"/>
                    <w:spacing w:line="280" w:lineRule="exact"/>
                    <w:jc w:val="center"/>
                    <w:rPr>
                      <w:rFonts w:ascii="Times New Roman" w:eastAsia="標楷體" w:hAnsi="Times New Roman"/>
                      <w:sz w:val="22"/>
                      <w:szCs w:val="24"/>
                    </w:rPr>
                  </w:pPr>
                  <w:r w:rsidRPr="005B321D">
                    <w:rPr>
                      <w:rFonts w:ascii="新細明體" w:hAnsi="新細明體" w:cs="新細明體" w:hint="eastAsia"/>
                      <w:sz w:val="22"/>
                      <w:szCs w:val="24"/>
                    </w:rPr>
                    <w:t>≧</w:t>
                  </w:r>
                  <w:r w:rsidRPr="005B321D">
                    <w:rPr>
                      <w:rFonts w:ascii="Times New Roman" w:eastAsia="標楷體" w:hAnsi="Times New Roman"/>
                      <w:sz w:val="22"/>
                      <w:szCs w:val="24"/>
                    </w:rPr>
                    <w:t>45%</w:t>
                  </w:r>
                  <w:r w:rsidRPr="005B321D">
                    <w:rPr>
                      <w:rFonts w:ascii="Times New Roman" w:eastAsia="標楷體" w:hAnsi="Times New Roman"/>
                      <w:sz w:val="22"/>
                      <w:szCs w:val="24"/>
                    </w:rPr>
                    <w:t>，＜</w:t>
                  </w:r>
                  <w:r w:rsidRPr="005B321D">
                    <w:rPr>
                      <w:rFonts w:ascii="Times New Roman" w:eastAsia="標楷體" w:hAnsi="Times New Roman"/>
                      <w:sz w:val="22"/>
                      <w:szCs w:val="24"/>
                    </w:rPr>
                    <w:t>50%</w:t>
                  </w:r>
                </w:p>
              </w:tc>
              <w:tc>
                <w:tcPr>
                  <w:tcW w:w="851"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spacing w:line="280" w:lineRule="exact"/>
                    <w:jc w:val="center"/>
                    <w:rPr>
                      <w:rFonts w:ascii="Times New Roman" w:eastAsia="標楷體" w:hAnsi="Times New Roman"/>
                      <w:sz w:val="22"/>
                    </w:rPr>
                  </w:pPr>
                  <w:r w:rsidRPr="005B321D">
                    <w:rPr>
                      <w:rFonts w:ascii="Times New Roman" w:eastAsia="標楷體" w:hAnsi="Times New Roman"/>
                      <w:sz w:val="22"/>
                    </w:rPr>
                    <w:t>0</w:t>
                  </w:r>
                  <w:r w:rsidRPr="005B321D">
                    <w:rPr>
                      <w:rFonts w:ascii="Times New Roman" w:eastAsia="標楷體" w:hAnsi="Times New Roman"/>
                      <w:sz w:val="22"/>
                    </w:rPr>
                    <w:t>分</w:t>
                  </w:r>
                </w:p>
              </w:tc>
              <w:tc>
                <w:tcPr>
                  <w:tcW w:w="992"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1</w:t>
                  </w:r>
                  <w:r w:rsidRPr="005B321D">
                    <w:rPr>
                      <w:rFonts w:ascii="Times New Roman" w:eastAsia="標楷體" w:hAnsi="Times New Roman"/>
                      <w:sz w:val="22"/>
                    </w:rPr>
                    <w:t>分</w:t>
                  </w:r>
                </w:p>
              </w:tc>
              <w:tc>
                <w:tcPr>
                  <w:tcW w:w="850"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5</w:t>
                  </w:r>
                  <w:r w:rsidRPr="005B321D">
                    <w:rPr>
                      <w:rFonts w:ascii="Times New Roman" w:eastAsia="標楷體" w:hAnsi="Times New Roman"/>
                      <w:sz w:val="22"/>
                    </w:rPr>
                    <w:t>分</w:t>
                  </w:r>
                </w:p>
              </w:tc>
            </w:tr>
            <w:tr w:rsidR="005B321D" w:rsidRPr="005B321D" w:rsidTr="00A30880">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napToGrid w:val="0"/>
                    <w:spacing w:line="280" w:lineRule="exact"/>
                    <w:jc w:val="center"/>
                    <w:rPr>
                      <w:rFonts w:ascii="Times New Roman" w:eastAsia="標楷體" w:hAnsi="Times New Roman"/>
                      <w:sz w:val="22"/>
                      <w:szCs w:val="24"/>
                    </w:rPr>
                  </w:pPr>
                  <w:r w:rsidRPr="005B321D">
                    <w:rPr>
                      <w:rFonts w:ascii="新細明體" w:hAnsi="新細明體" w:cs="新細明體" w:hint="eastAsia"/>
                      <w:sz w:val="22"/>
                      <w:szCs w:val="24"/>
                    </w:rPr>
                    <w:t>≧</w:t>
                  </w:r>
                  <w:r w:rsidRPr="005B321D">
                    <w:rPr>
                      <w:rFonts w:ascii="Times New Roman" w:eastAsia="標楷體" w:hAnsi="Times New Roman"/>
                      <w:sz w:val="22"/>
                      <w:szCs w:val="24"/>
                    </w:rPr>
                    <w:t>40%</w:t>
                  </w:r>
                  <w:r w:rsidRPr="005B321D">
                    <w:rPr>
                      <w:rFonts w:ascii="Times New Roman" w:eastAsia="標楷體" w:hAnsi="Times New Roman"/>
                      <w:sz w:val="22"/>
                      <w:szCs w:val="24"/>
                    </w:rPr>
                    <w:t>，＜</w:t>
                  </w:r>
                  <w:r w:rsidRPr="005B321D">
                    <w:rPr>
                      <w:rFonts w:ascii="Times New Roman" w:eastAsia="標楷體" w:hAnsi="Times New Roman"/>
                      <w:sz w:val="22"/>
                      <w:szCs w:val="24"/>
                    </w:rPr>
                    <w:t>45%</w:t>
                  </w:r>
                </w:p>
              </w:tc>
              <w:tc>
                <w:tcPr>
                  <w:tcW w:w="851"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spacing w:line="280" w:lineRule="exact"/>
                    <w:jc w:val="center"/>
                    <w:rPr>
                      <w:rFonts w:ascii="Times New Roman" w:eastAsia="標楷體" w:hAnsi="Times New Roman"/>
                      <w:sz w:val="22"/>
                    </w:rPr>
                  </w:pPr>
                  <w:r w:rsidRPr="005B321D">
                    <w:rPr>
                      <w:rFonts w:ascii="Times New Roman" w:eastAsia="標楷體" w:hAnsi="Times New Roman"/>
                      <w:sz w:val="22"/>
                    </w:rPr>
                    <w:t>0</w:t>
                  </w:r>
                  <w:r w:rsidRPr="005B321D">
                    <w:rPr>
                      <w:rFonts w:ascii="Times New Roman" w:eastAsia="標楷體" w:hAnsi="Times New Roman"/>
                      <w:sz w:val="22"/>
                    </w:rPr>
                    <w:t>分</w:t>
                  </w:r>
                </w:p>
              </w:tc>
              <w:tc>
                <w:tcPr>
                  <w:tcW w:w="992"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0</w:t>
                  </w:r>
                  <w:r w:rsidRPr="005B321D">
                    <w:rPr>
                      <w:rFonts w:ascii="Times New Roman" w:eastAsia="標楷體" w:hAnsi="Times New Roman"/>
                      <w:sz w:val="22"/>
                    </w:rPr>
                    <w:t>分</w:t>
                  </w:r>
                </w:p>
              </w:tc>
              <w:tc>
                <w:tcPr>
                  <w:tcW w:w="850"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3</w:t>
                  </w:r>
                  <w:r w:rsidRPr="005B321D">
                    <w:rPr>
                      <w:rFonts w:ascii="Times New Roman" w:eastAsia="標楷體" w:hAnsi="Times New Roman"/>
                      <w:sz w:val="22"/>
                    </w:rPr>
                    <w:t>分</w:t>
                  </w:r>
                </w:p>
              </w:tc>
            </w:tr>
            <w:tr w:rsidR="005B321D" w:rsidRPr="005B321D" w:rsidTr="00A30880">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napToGrid w:val="0"/>
                    <w:spacing w:line="280" w:lineRule="exact"/>
                    <w:jc w:val="center"/>
                    <w:rPr>
                      <w:rFonts w:ascii="Times New Roman" w:eastAsia="標楷體" w:hAnsi="Times New Roman"/>
                      <w:sz w:val="22"/>
                      <w:szCs w:val="24"/>
                    </w:rPr>
                  </w:pPr>
                  <w:r w:rsidRPr="005B321D">
                    <w:rPr>
                      <w:rFonts w:ascii="新細明體" w:hAnsi="新細明體" w:cs="新細明體" w:hint="eastAsia"/>
                      <w:sz w:val="22"/>
                      <w:szCs w:val="24"/>
                    </w:rPr>
                    <w:t>≧</w:t>
                  </w:r>
                  <w:r w:rsidRPr="005B321D">
                    <w:rPr>
                      <w:rFonts w:ascii="Times New Roman" w:eastAsia="標楷體" w:hAnsi="Times New Roman"/>
                      <w:sz w:val="22"/>
                      <w:szCs w:val="24"/>
                    </w:rPr>
                    <w:t>35%</w:t>
                  </w:r>
                  <w:r w:rsidRPr="005B321D">
                    <w:rPr>
                      <w:rFonts w:ascii="Times New Roman" w:eastAsia="標楷體" w:hAnsi="Times New Roman"/>
                      <w:sz w:val="22"/>
                      <w:szCs w:val="24"/>
                    </w:rPr>
                    <w:t>，＜</w:t>
                  </w:r>
                  <w:r w:rsidRPr="005B321D">
                    <w:rPr>
                      <w:rFonts w:ascii="Times New Roman" w:eastAsia="標楷體" w:hAnsi="Times New Roman"/>
                      <w:sz w:val="22"/>
                      <w:szCs w:val="24"/>
                    </w:rPr>
                    <w:t>40%</w:t>
                  </w:r>
                </w:p>
              </w:tc>
              <w:tc>
                <w:tcPr>
                  <w:tcW w:w="851"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spacing w:line="280" w:lineRule="exact"/>
                    <w:jc w:val="center"/>
                    <w:rPr>
                      <w:rFonts w:ascii="Times New Roman" w:eastAsia="標楷體" w:hAnsi="Times New Roman"/>
                      <w:sz w:val="22"/>
                    </w:rPr>
                  </w:pPr>
                  <w:r w:rsidRPr="005B321D">
                    <w:rPr>
                      <w:rFonts w:ascii="Times New Roman" w:eastAsia="標楷體" w:hAnsi="Times New Roman"/>
                      <w:sz w:val="22"/>
                    </w:rPr>
                    <w:t>0</w:t>
                  </w:r>
                  <w:r w:rsidRPr="005B321D">
                    <w:rPr>
                      <w:rFonts w:ascii="Times New Roman" w:eastAsia="標楷體" w:hAnsi="Times New Roman"/>
                      <w:sz w:val="22"/>
                    </w:rPr>
                    <w:t>分</w:t>
                  </w:r>
                </w:p>
              </w:tc>
              <w:tc>
                <w:tcPr>
                  <w:tcW w:w="992"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spacing w:line="280" w:lineRule="exact"/>
                    <w:jc w:val="center"/>
                    <w:rPr>
                      <w:rFonts w:ascii="Times New Roman" w:eastAsia="標楷體" w:hAnsi="Times New Roman"/>
                      <w:sz w:val="22"/>
                    </w:rPr>
                  </w:pPr>
                  <w:r w:rsidRPr="005B321D">
                    <w:rPr>
                      <w:rFonts w:ascii="Times New Roman" w:eastAsia="標楷體" w:hAnsi="Times New Roman"/>
                      <w:sz w:val="22"/>
                    </w:rPr>
                    <w:t>0</w:t>
                  </w:r>
                  <w:r w:rsidRPr="005B321D">
                    <w:rPr>
                      <w:rFonts w:ascii="Times New Roman" w:eastAsia="標楷體" w:hAnsi="Times New Roman"/>
                      <w:sz w:val="22"/>
                    </w:rPr>
                    <w:t>分</w:t>
                  </w:r>
                </w:p>
              </w:tc>
              <w:tc>
                <w:tcPr>
                  <w:tcW w:w="850"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1</w:t>
                  </w:r>
                  <w:r w:rsidRPr="005B321D">
                    <w:rPr>
                      <w:rFonts w:ascii="Times New Roman" w:eastAsia="標楷體" w:hAnsi="Times New Roman"/>
                      <w:sz w:val="22"/>
                    </w:rPr>
                    <w:t>分</w:t>
                  </w:r>
                </w:p>
              </w:tc>
            </w:tr>
            <w:tr w:rsidR="005B321D" w:rsidRPr="005B321D" w:rsidTr="00A30880">
              <w:trPr>
                <w:trHeight w:val="274"/>
                <w:jc w:val="center"/>
              </w:trPr>
              <w:tc>
                <w:tcPr>
                  <w:tcW w:w="2438"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napToGrid w:val="0"/>
                    <w:spacing w:line="280" w:lineRule="exact"/>
                    <w:jc w:val="center"/>
                    <w:rPr>
                      <w:rFonts w:ascii="Times New Roman" w:eastAsia="標楷體" w:hAnsi="Times New Roman"/>
                      <w:sz w:val="22"/>
                      <w:szCs w:val="24"/>
                    </w:rPr>
                  </w:pPr>
                  <w:r w:rsidRPr="005B321D">
                    <w:rPr>
                      <w:rFonts w:ascii="Times New Roman" w:eastAsia="標楷體" w:hAnsi="Times New Roman"/>
                      <w:sz w:val="22"/>
                      <w:szCs w:val="24"/>
                    </w:rPr>
                    <w:t>＜</w:t>
                  </w:r>
                  <w:r w:rsidRPr="005B321D">
                    <w:rPr>
                      <w:rFonts w:ascii="Times New Roman" w:eastAsia="標楷體" w:hAnsi="Times New Roman"/>
                      <w:sz w:val="22"/>
                      <w:szCs w:val="24"/>
                    </w:rPr>
                    <w:t>35%</w:t>
                  </w:r>
                </w:p>
              </w:tc>
              <w:tc>
                <w:tcPr>
                  <w:tcW w:w="851"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spacing w:line="280" w:lineRule="exact"/>
                    <w:jc w:val="center"/>
                    <w:rPr>
                      <w:rFonts w:ascii="Times New Roman" w:eastAsia="標楷體" w:hAnsi="Times New Roman"/>
                      <w:sz w:val="22"/>
                    </w:rPr>
                  </w:pPr>
                  <w:r w:rsidRPr="005B321D">
                    <w:rPr>
                      <w:rFonts w:ascii="Times New Roman" w:eastAsia="標楷體" w:hAnsi="Times New Roman"/>
                      <w:sz w:val="22"/>
                    </w:rPr>
                    <w:t>0</w:t>
                  </w:r>
                  <w:r w:rsidRPr="005B321D">
                    <w:rPr>
                      <w:rFonts w:ascii="Times New Roman" w:eastAsia="標楷體" w:hAnsi="Times New Roman"/>
                      <w:sz w:val="22"/>
                    </w:rPr>
                    <w:t>分</w:t>
                  </w:r>
                </w:p>
              </w:tc>
              <w:tc>
                <w:tcPr>
                  <w:tcW w:w="992"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spacing w:line="280" w:lineRule="exact"/>
                    <w:jc w:val="center"/>
                    <w:rPr>
                      <w:rFonts w:ascii="Times New Roman" w:eastAsia="標楷體" w:hAnsi="Times New Roman"/>
                      <w:sz w:val="22"/>
                    </w:rPr>
                  </w:pPr>
                  <w:r w:rsidRPr="005B321D">
                    <w:rPr>
                      <w:rFonts w:ascii="Times New Roman" w:eastAsia="標楷體" w:hAnsi="Times New Roman"/>
                      <w:sz w:val="22"/>
                    </w:rPr>
                    <w:t>0</w:t>
                  </w:r>
                  <w:r w:rsidRPr="005B321D">
                    <w:rPr>
                      <w:rFonts w:ascii="Times New Roman" w:eastAsia="標楷體" w:hAnsi="Times New Roman"/>
                      <w:sz w:val="22"/>
                    </w:rPr>
                    <w:t>分</w:t>
                  </w:r>
                </w:p>
              </w:tc>
              <w:tc>
                <w:tcPr>
                  <w:tcW w:w="850"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 w:val="22"/>
                    </w:rPr>
                  </w:pPr>
                  <w:r w:rsidRPr="005B321D">
                    <w:rPr>
                      <w:rFonts w:ascii="Times New Roman" w:eastAsia="標楷體" w:hAnsi="Times New Roman"/>
                      <w:sz w:val="22"/>
                    </w:rPr>
                    <w:t>0</w:t>
                  </w:r>
                  <w:r w:rsidRPr="005B321D">
                    <w:rPr>
                      <w:rFonts w:ascii="Times New Roman" w:eastAsia="標楷體" w:hAnsi="Times New Roman"/>
                      <w:sz w:val="22"/>
                    </w:rPr>
                    <w:t>分</w:t>
                  </w:r>
                </w:p>
              </w:tc>
            </w:tr>
          </w:tbl>
          <w:p w:rsidR="005B321D" w:rsidRPr="005B321D" w:rsidRDefault="005B321D" w:rsidP="005B321D">
            <w:pPr>
              <w:spacing w:line="280" w:lineRule="exact"/>
              <w:rPr>
                <w:rFonts w:ascii="Times New Roman" w:eastAsia="標楷體" w:hAnsi="Times New Roman"/>
              </w:rPr>
            </w:pPr>
          </w:p>
        </w:tc>
        <w:tc>
          <w:tcPr>
            <w:tcW w:w="1417" w:type="dxa"/>
            <w:shd w:val="clear" w:color="auto" w:fill="auto"/>
          </w:tcPr>
          <w:p w:rsidR="005B321D" w:rsidRPr="005B321D" w:rsidRDefault="005B321D" w:rsidP="003B5D95">
            <w:pPr>
              <w:numPr>
                <w:ilvl w:val="3"/>
                <w:numId w:val="167"/>
              </w:numPr>
              <w:snapToGrid w:val="0"/>
              <w:spacing w:line="280" w:lineRule="exact"/>
              <w:ind w:left="238" w:hanging="238"/>
              <w:jc w:val="both"/>
              <w:rPr>
                <w:rFonts w:ascii="Times New Roman" w:eastAsia="標楷體" w:hAnsi="Times New Roman"/>
              </w:rPr>
            </w:pPr>
            <w:r w:rsidRPr="005B321D">
              <w:rPr>
                <w:rFonts w:ascii="Times New Roman" w:eastAsia="標楷體" w:hAnsi="Times New Roman"/>
              </w:rPr>
              <w:lastRenderedPageBreak/>
              <w:t>由食藥署依</w:t>
            </w:r>
            <w:r w:rsidRPr="005B321D">
              <w:rPr>
                <w:rFonts w:ascii="Times New Roman" w:eastAsia="標楷體" w:hAnsi="Times New Roman"/>
              </w:rPr>
              <w:t>PMDS</w:t>
            </w:r>
            <w:r w:rsidRPr="005B321D">
              <w:rPr>
                <w:rFonts w:ascii="Times New Roman" w:eastAsia="標楷體" w:hAnsi="Times New Roman"/>
              </w:rPr>
              <w:t>系統資料評分。</w:t>
            </w:r>
          </w:p>
          <w:p w:rsidR="005B321D" w:rsidRPr="005B321D" w:rsidRDefault="005B321D" w:rsidP="003B5D95">
            <w:pPr>
              <w:numPr>
                <w:ilvl w:val="3"/>
                <w:numId w:val="167"/>
              </w:numPr>
              <w:snapToGrid w:val="0"/>
              <w:spacing w:line="280" w:lineRule="exact"/>
              <w:ind w:left="238" w:hanging="238"/>
              <w:jc w:val="both"/>
              <w:rPr>
                <w:rFonts w:ascii="Times New Roman" w:eastAsia="標楷體" w:hAnsi="Times New Roman"/>
              </w:rPr>
            </w:pPr>
            <w:r w:rsidRPr="005B321D">
              <w:rPr>
                <w:rFonts w:ascii="Times New Roman" w:eastAsia="標楷體" w:hAnsi="Times New Roman"/>
              </w:rPr>
              <w:t>必要時食藥署得請各地方政府衛生局提供移案公文、裁處書等作</w:t>
            </w:r>
            <w:r w:rsidRPr="005B321D">
              <w:rPr>
                <w:rFonts w:ascii="Times New Roman" w:eastAsia="標楷體" w:hAnsi="Times New Roman"/>
              </w:rPr>
              <w:lastRenderedPageBreak/>
              <w:t>為考評佐參資料。</w:t>
            </w:r>
          </w:p>
          <w:p w:rsidR="005B321D" w:rsidRPr="005B321D" w:rsidRDefault="005B321D" w:rsidP="005B321D">
            <w:pPr>
              <w:snapToGrid w:val="0"/>
              <w:spacing w:line="280" w:lineRule="exact"/>
              <w:jc w:val="both"/>
              <w:rPr>
                <w:rFonts w:ascii="Times New Roman" w:eastAsia="標楷體" w:hAnsi="Times New Roman"/>
              </w:rPr>
            </w:pPr>
          </w:p>
          <w:p w:rsidR="005B321D" w:rsidRPr="005B321D" w:rsidRDefault="005B321D" w:rsidP="005B321D">
            <w:pPr>
              <w:snapToGrid w:val="0"/>
              <w:spacing w:line="280" w:lineRule="exact"/>
              <w:jc w:val="both"/>
              <w:rPr>
                <w:rFonts w:ascii="Times New Roman" w:eastAsia="標楷體" w:hAnsi="Times New Roman"/>
              </w:rPr>
            </w:pPr>
          </w:p>
          <w:p w:rsidR="005B321D" w:rsidRPr="005B321D" w:rsidRDefault="005B321D" w:rsidP="005B321D">
            <w:pPr>
              <w:snapToGrid w:val="0"/>
              <w:spacing w:line="280" w:lineRule="exact"/>
              <w:jc w:val="both"/>
              <w:rPr>
                <w:rFonts w:ascii="Times New Roman" w:eastAsia="標楷體" w:hAnsi="Times New Roman"/>
              </w:rPr>
            </w:pPr>
          </w:p>
        </w:tc>
      </w:tr>
      <w:tr w:rsidR="005B321D" w:rsidRPr="005B321D" w:rsidTr="00A30880">
        <w:tc>
          <w:tcPr>
            <w:tcW w:w="568" w:type="dxa"/>
            <w:shd w:val="clear" w:color="auto" w:fill="auto"/>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lastRenderedPageBreak/>
              <w:t>24</w:t>
            </w:r>
          </w:p>
        </w:tc>
        <w:tc>
          <w:tcPr>
            <w:tcW w:w="1134" w:type="dxa"/>
            <w:shd w:val="clear" w:color="auto" w:fill="auto"/>
          </w:tcPr>
          <w:p w:rsidR="005B321D" w:rsidRPr="005B321D" w:rsidRDefault="005B321D" w:rsidP="005B321D">
            <w:pPr>
              <w:snapToGrid w:val="0"/>
              <w:spacing w:line="280" w:lineRule="exact"/>
              <w:jc w:val="both"/>
              <w:rPr>
                <w:rFonts w:ascii="Times New Roman" w:eastAsia="標楷體" w:hAnsi="Times New Roman"/>
              </w:rPr>
            </w:pPr>
            <w:r w:rsidRPr="005B321D">
              <w:rPr>
                <w:rFonts w:ascii="Times New Roman" w:eastAsia="標楷體" w:hAnsi="Times New Roman"/>
              </w:rPr>
              <w:t>協助查辦特殊案件</w:t>
            </w:r>
          </w:p>
        </w:tc>
        <w:tc>
          <w:tcPr>
            <w:tcW w:w="1134" w:type="dxa"/>
            <w:shd w:val="clear" w:color="auto" w:fill="auto"/>
          </w:tcPr>
          <w:p w:rsidR="005B321D" w:rsidRPr="005B321D" w:rsidRDefault="005B321D" w:rsidP="005B321D">
            <w:pPr>
              <w:snapToGrid w:val="0"/>
              <w:spacing w:line="280" w:lineRule="exact"/>
              <w:jc w:val="both"/>
              <w:rPr>
                <w:rFonts w:ascii="Times New Roman" w:eastAsia="標楷體" w:hAnsi="Times New Roman"/>
              </w:rPr>
            </w:pPr>
            <w:r w:rsidRPr="005B321D">
              <w:rPr>
                <w:rFonts w:ascii="Times New Roman" w:eastAsia="標楷體" w:hAnsi="Times New Roman"/>
              </w:rPr>
              <w:t>外銷產品製造工廠查核及檢警衛合作案件回報時效</w:t>
            </w:r>
          </w:p>
          <w:p w:rsidR="005B321D" w:rsidRPr="005B321D" w:rsidRDefault="005B321D" w:rsidP="005B321D">
            <w:pPr>
              <w:snapToGrid w:val="0"/>
              <w:spacing w:line="280" w:lineRule="exact"/>
              <w:jc w:val="both"/>
              <w:rPr>
                <w:rFonts w:ascii="Times New Roman" w:eastAsia="標楷體" w:hAnsi="Times New Roman"/>
              </w:rPr>
            </w:pPr>
            <w:r w:rsidRPr="005B321D">
              <w:rPr>
                <w:rFonts w:ascii="Times New Roman" w:eastAsia="標楷體" w:hAnsi="Times New Roman"/>
              </w:rPr>
              <w:t>(8</w:t>
            </w:r>
            <w:r w:rsidRPr="005B321D">
              <w:rPr>
                <w:rFonts w:ascii="Times New Roman" w:eastAsia="標楷體" w:hAnsi="Times New Roman"/>
              </w:rPr>
              <w:t>分</w:t>
            </w:r>
            <w:r w:rsidRPr="005B321D">
              <w:rPr>
                <w:rFonts w:ascii="Times New Roman" w:eastAsia="標楷體" w:hAnsi="Times New Roman"/>
              </w:rPr>
              <w:t>)</w:t>
            </w:r>
          </w:p>
        </w:tc>
        <w:tc>
          <w:tcPr>
            <w:tcW w:w="6095" w:type="dxa"/>
            <w:shd w:val="clear" w:color="auto" w:fill="auto"/>
          </w:tcPr>
          <w:p w:rsidR="005B321D" w:rsidRPr="005B321D" w:rsidRDefault="005B321D" w:rsidP="003B5D95">
            <w:pPr>
              <w:numPr>
                <w:ilvl w:val="0"/>
                <w:numId w:val="126"/>
              </w:numPr>
              <w:spacing w:line="280" w:lineRule="exact"/>
              <w:ind w:left="482" w:hanging="482"/>
              <w:rPr>
                <w:rFonts w:ascii="Times New Roman" w:eastAsia="標楷體" w:hAnsi="Times New Roman"/>
                <w:szCs w:val="24"/>
              </w:rPr>
            </w:pPr>
            <w:r w:rsidRPr="005B321D">
              <w:rPr>
                <w:rFonts w:ascii="Times New Roman" w:eastAsia="標楷體" w:hAnsi="Times New Roman"/>
                <w:szCs w:val="24"/>
              </w:rPr>
              <w:t>執行轄內外銷</w:t>
            </w:r>
            <w:r w:rsidRPr="005B321D">
              <w:rPr>
                <w:rFonts w:ascii="Times New Roman" w:eastAsia="標楷體" w:hAnsi="Times New Roman"/>
              </w:rPr>
              <w:t>產品</w:t>
            </w:r>
            <w:r w:rsidRPr="005B321D">
              <w:rPr>
                <w:rFonts w:ascii="Times New Roman" w:eastAsia="標楷體" w:hAnsi="Times New Roman"/>
                <w:szCs w:val="24"/>
              </w:rPr>
              <w:t>製造工廠查核</w:t>
            </w:r>
            <w:r w:rsidRPr="005B321D">
              <w:rPr>
                <w:rFonts w:ascii="Times New Roman" w:eastAsia="標楷體" w:hAnsi="Times New Roman"/>
                <w:szCs w:val="24"/>
              </w:rPr>
              <w:t>(5</w:t>
            </w:r>
            <w:r w:rsidRPr="005B321D">
              <w:rPr>
                <w:rFonts w:ascii="Times New Roman" w:eastAsia="標楷體" w:hAnsi="Times New Roman"/>
                <w:szCs w:val="24"/>
              </w:rPr>
              <w:t>分</w:t>
            </w:r>
            <w:r w:rsidRPr="005B321D">
              <w:rPr>
                <w:rFonts w:ascii="Times New Roman" w:eastAsia="標楷體" w:hAnsi="Times New Roman"/>
                <w:szCs w:val="24"/>
              </w:rPr>
              <w:t>)</w:t>
            </w:r>
          </w:p>
          <w:p w:rsidR="005B321D" w:rsidRPr="005B321D" w:rsidRDefault="000360E7" w:rsidP="00C80083">
            <w:pPr>
              <w:snapToGrid w:val="0"/>
              <w:spacing w:line="280" w:lineRule="exact"/>
              <w:ind w:leftChars="100" w:left="240"/>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一</w:t>
            </w:r>
            <w:r>
              <w:rPr>
                <w:rFonts w:ascii="Times New Roman" w:eastAsia="標楷體" w:hAnsi="Times New Roman" w:hint="eastAsia"/>
              </w:rPr>
              <w:t>)</w:t>
            </w:r>
            <w:r w:rsidR="005B321D" w:rsidRPr="005B321D">
              <w:rPr>
                <w:rFonts w:ascii="Times New Roman" w:eastAsia="標楷體" w:hAnsi="Times New Roman"/>
              </w:rPr>
              <w:t>依食藥署通知，確實執行外銷產品製造工廠查核。</w:t>
            </w:r>
          </w:p>
          <w:p w:rsidR="005B321D" w:rsidRPr="005B321D" w:rsidRDefault="000360E7" w:rsidP="00C80083">
            <w:pPr>
              <w:snapToGrid w:val="0"/>
              <w:spacing w:line="280" w:lineRule="exact"/>
              <w:ind w:leftChars="100" w:left="240"/>
              <w:jc w:val="both"/>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二</w:t>
            </w:r>
            <w:r>
              <w:rPr>
                <w:rFonts w:ascii="Times New Roman" w:eastAsia="標楷體" w:hAnsi="Times New Roman" w:hint="eastAsia"/>
                <w:szCs w:val="24"/>
              </w:rPr>
              <w:t>)</w:t>
            </w:r>
            <w:r w:rsidR="005B321D" w:rsidRPr="005B321D">
              <w:rPr>
                <w:rFonts w:ascii="Times New Roman" w:eastAsia="標楷體" w:hAnsi="Times New Roman"/>
                <w:szCs w:val="24"/>
              </w:rPr>
              <w:t>評分說明：</w:t>
            </w:r>
          </w:p>
          <w:p w:rsidR="005B321D" w:rsidRPr="005B321D" w:rsidRDefault="000360E7" w:rsidP="000360E7">
            <w:pPr>
              <w:snapToGrid w:val="0"/>
              <w:spacing w:line="280" w:lineRule="exact"/>
              <w:ind w:leftChars="200" w:left="480"/>
              <w:jc w:val="both"/>
              <w:rPr>
                <w:rFonts w:ascii="Times New Roman" w:eastAsia="標楷體" w:hAnsi="Times New Roman"/>
                <w:szCs w:val="24"/>
              </w:rPr>
            </w:pPr>
            <w:r>
              <w:rPr>
                <w:rFonts w:ascii="Times New Roman" w:eastAsia="標楷體" w:hAnsi="Times New Roman" w:hint="eastAsia"/>
                <w:szCs w:val="24"/>
              </w:rPr>
              <w:t>1.</w:t>
            </w:r>
            <w:r w:rsidR="005B321D" w:rsidRPr="005B321D">
              <w:rPr>
                <w:rFonts w:ascii="Times New Roman" w:eastAsia="標楷體" w:hAnsi="Times New Roman"/>
                <w:szCs w:val="24"/>
              </w:rPr>
              <w:t>執行率</w:t>
            </w:r>
            <w:r w:rsidR="005B321D" w:rsidRPr="005B321D">
              <w:rPr>
                <w:rFonts w:ascii="Times New Roman" w:eastAsia="標楷體" w:hAnsi="Times New Roman"/>
                <w:szCs w:val="24"/>
              </w:rPr>
              <w:t>(3</w:t>
            </w:r>
            <w:r w:rsidR="005B321D" w:rsidRPr="005B321D">
              <w:rPr>
                <w:rFonts w:ascii="Times New Roman" w:eastAsia="標楷體" w:hAnsi="Times New Roman"/>
                <w:szCs w:val="24"/>
              </w:rPr>
              <w:t>分</w:t>
            </w:r>
            <w:r w:rsidR="005B321D" w:rsidRPr="005B321D">
              <w:rPr>
                <w:rFonts w:ascii="Times New Roman" w:eastAsia="標楷體" w:hAnsi="Times New Roman"/>
                <w:szCs w:val="24"/>
              </w:rPr>
              <w:t>)</w:t>
            </w:r>
            <w:r w:rsidR="005B321D" w:rsidRPr="005B321D">
              <w:rPr>
                <w:rFonts w:ascii="Times New Roman" w:eastAsia="標楷體" w:hAnsi="Times New Roman"/>
                <w:szCs w:val="24"/>
              </w:rPr>
              <w:t>：</w:t>
            </w:r>
          </w:p>
          <w:p w:rsidR="005B321D" w:rsidRPr="005B321D" w:rsidRDefault="005B321D" w:rsidP="005B321D">
            <w:pPr>
              <w:snapToGrid w:val="0"/>
              <w:spacing w:line="280" w:lineRule="exact"/>
              <w:ind w:left="805"/>
              <w:jc w:val="both"/>
              <w:rPr>
                <w:rFonts w:ascii="Times New Roman" w:eastAsia="標楷體" w:hAnsi="Times New Roman"/>
                <w:szCs w:val="24"/>
              </w:rPr>
            </w:pPr>
            <w:r w:rsidRPr="005B321D">
              <w:rPr>
                <w:rFonts w:ascii="Times New Roman" w:eastAsia="標楷體" w:hAnsi="Times New Roman"/>
                <w:szCs w:val="24"/>
              </w:rPr>
              <w:t>完成查核家數</w:t>
            </w:r>
            <w:r w:rsidRPr="005B321D">
              <w:rPr>
                <w:rFonts w:ascii="Times New Roman" w:eastAsia="標楷體" w:hAnsi="Times New Roman"/>
                <w:szCs w:val="24"/>
              </w:rPr>
              <w:t>/</w:t>
            </w:r>
            <w:r w:rsidRPr="005B321D">
              <w:rPr>
                <w:rFonts w:ascii="Times New Roman" w:eastAsia="標楷體" w:hAnsi="Times New Roman"/>
                <w:szCs w:val="24"/>
              </w:rPr>
              <w:t>食藥署通知家數</w:t>
            </w:r>
            <w:r w:rsidRPr="005B321D">
              <w:rPr>
                <w:rFonts w:ascii="Times New Roman" w:eastAsia="標楷體" w:hAnsi="Times New Roman"/>
                <w:szCs w:val="24"/>
              </w:rPr>
              <w:t>x100%</w:t>
            </w:r>
          </w:p>
          <w:tbl>
            <w:tblPr>
              <w:tblpPr w:leftFromText="180" w:rightFromText="180" w:vertAnchor="text" w:horzAnchor="margin" w:tblpXSpec="center" w:tblpY="133"/>
              <w:tblOverlap w:val="never"/>
              <w:tblW w:w="5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64"/>
              <w:gridCol w:w="1038"/>
            </w:tblGrid>
            <w:tr w:rsidR="005B321D" w:rsidRPr="005B321D" w:rsidTr="00A30880">
              <w:trPr>
                <w:trHeight w:val="418"/>
              </w:trPr>
              <w:tc>
                <w:tcPr>
                  <w:tcW w:w="3964" w:type="dxa"/>
                  <w:tcBorders>
                    <w:top w:val="single" w:sz="4" w:space="0" w:color="auto"/>
                    <w:left w:val="single" w:sz="4" w:space="0" w:color="auto"/>
                    <w:bottom w:val="single" w:sz="4" w:space="0" w:color="auto"/>
                    <w:right w:val="single" w:sz="4" w:space="0" w:color="auto"/>
                  </w:tcBorders>
                  <w:vAlign w:val="center"/>
                  <w:hideMark/>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執行率</w:t>
                  </w:r>
                </w:p>
              </w:tc>
              <w:tc>
                <w:tcPr>
                  <w:tcW w:w="1038"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hint="eastAsia"/>
                      <w:szCs w:val="24"/>
                    </w:rPr>
                    <w:t>分數</w:t>
                  </w:r>
                </w:p>
              </w:tc>
            </w:tr>
            <w:tr w:rsidR="005B321D" w:rsidRPr="005B321D" w:rsidTr="00A30880">
              <w:trPr>
                <w:trHeight w:val="316"/>
              </w:trPr>
              <w:tc>
                <w:tcPr>
                  <w:tcW w:w="3964" w:type="dxa"/>
                  <w:tcBorders>
                    <w:top w:val="single" w:sz="4" w:space="0" w:color="auto"/>
                    <w:left w:val="single" w:sz="4" w:space="0" w:color="auto"/>
                    <w:bottom w:val="single" w:sz="4" w:space="0" w:color="auto"/>
                    <w:right w:val="single" w:sz="4" w:space="0" w:color="auto"/>
                  </w:tcBorders>
                  <w:vAlign w:val="center"/>
                  <w:hideMark/>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100%</w:t>
                  </w:r>
                </w:p>
              </w:tc>
              <w:tc>
                <w:tcPr>
                  <w:tcW w:w="1038"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3.0</w:t>
                  </w:r>
                  <w:r w:rsidRPr="005B321D">
                    <w:rPr>
                      <w:rFonts w:ascii="Times New Roman" w:eastAsia="標楷體" w:hAnsi="Times New Roman"/>
                      <w:szCs w:val="24"/>
                    </w:rPr>
                    <w:t>分</w:t>
                  </w:r>
                </w:p>
              </w:tc>
            </w:tr>
            <w:tr w:rsidR="005B321D" w:rsidRPr="005B321D" w:rsidTr="00A30880">
              <w:trPr>
                <w:trHeight w:val="316"/>
              </w:trPr>
              <w:tc>
                <w:tcPr>
                  <w:tcW w:w="3964"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新細明體" w:hAnsi="新細明體" w:cs="新細明體" w:hint="eastAsia"/>
                    </w:rPr>
                    <w:t>≧</w:t>
                  </w:r>
                  <w:r w:rsidRPr="005B321D">
                    <w:rPr>
                      <w:rFonts w:ascii="Times New Roman" w:eastAsia="標楷體" w:hAnsi="Times New Roman"/>
                      <w:szCs w:val="24"/>
                    </w:rPr>
                    <w:t>90%</w:t>
                  </w:r>
                  <w:r w:rsidRPr="005B321D">
                    <w:rPr>
                      <w:rFonts w:ascii="Times New Roman" w:eastAsia="標楷體" w:hAnsi="Times New Roman"/>
                      <w:szCs w:val="24"/>
                    </w:rPr>
                    <w:t>，</w:t>
                  </w:r>
                  <w:r w:rsidRPr="005B321D">
                    <w:rPr>
                      <w:rFonts w:ascii="Times New Roman" w:eastAsia="標楷體" w:hAnsi="Times New Roman" w:hint="eastAsia"/>
                    </w:rPr>
                    <w:t>＜</w:t>
                  </w:r>
                  <w:r w:rsidRPr="005B321D">
                    <w:rPr>
                      <w:rFonts w:ascii="Times New Roman" w:eastAsia="標楷體" w:hAnsi="Times New Roman"/>
                      <w:szCs w:val="24"/>
                    </w:rPr>
                    <w:t>100%</w:t>
                  </w:r>
                </w:p>
              </w:tc>
              <w:tc>
                <w:tcPr>
                  <w:tcW w:w="1038"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2.5</w:t>
                  </w:r>
                  <w:r w:rsidRPr="005B321D">
                    <w:rPr>
                      <w:rFonts w:ascii="Times New Roman" w:eastAsia="標楷體" w:hAnsi="Times New Roman"/>
                      <w:szCs w:val="24"/>
                    </w:rPr>
                    <w:t>分</w:t>
                  </w:r>
                </w:p>
              </w:tc>
            </w:tr>
            <w:tr w:rsidR="005B321D" w:rsidRPr="005B321D" w:rsidTr="00A30880">
              <w:trPr>
                <w:trHeight w:val="316"/>
              </w:trPr>
              <w:tc>
                <w:tcPr>
                  <w:tcW w:w="3964"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新細明體" w:hAnsi="新細明體" w:cs="新細明體" w:hint="eastAsia"/>
                    </w:rPr>
                    <w:t>≧</w:t>
                  </w:r>
                  <w:r w:rsidRPr="005B321D">
                    <w:rPr>
                      <w:rFonts w:ascii="Times New Roman" w:eastAsia="標楷體" w:hAnsi="Times New Roman"/>
                      <w:szCs w:val="24"/>
                    </w:rPr>
                    <w:t>80%</w:t>
                  </w:r>
                  <w:r w:rsidRPr="005B321D">
                    <w:rPr>
                      <w:rFonts w:ascii="Times New Roman" w:eastAsia="標楷體" w:hAnsi="Times New Roman"/>
                      <w:szCs w:val="24"/>
                    </w:rPr>
                    <w:t>，</w:t>
                  </w:r>
                  <w:r w:rsidRPr="005B321D">
                    <w:rPr>
                      <w:rFonts w:ascii="Times New Roman" w:eastAsia="標楷體" w:hAnsi="Times New Roman" w:hint="eastAsia"/>
                    </w:rPr>
                    <w:t>＜</w:t>
                  </w:r>
                  <w:r w:rsidRPr="005B321D">
                    <w:rPr>
                      <w:rFonts w:ascii="Times New Roman" w:eastAsia="標楷體" w:hAnsi="Times New Roman"/>
                      <w:szCs w:val="24"/>
                    </w:rPr>
                    <w:t>90%</w:t>
                  </w:r>
                </w:p>
              </w:tc>
              <w:tc>
                <w:tcPr>
                  <w:tcW w:w="1038"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2.0</w:t>
                  </w:r>
                  <w:r w:rsidRPr="005B321D">
                    <w:rPr>
                      <w:rFonts w:ascii="Times New Roman" w:eastAsia="標楷體" w:hAnsi="Times New Roman"/>
                      <w:szCs w:val="24"/>
                    </w:rPr>
                    <w:t>分</w:t>
                  </w:r>
                </w:p>
              </w:tc>
            </w:tr>
            <w:tr w:rsidR="005B321D" w:rsidRPr="005B321D" w:rsidTr="00A30880">
              <w:trPr>
                <w:trHeight w:val="316"/>
              </w:trPr>
              <w:tc>
                <w:tcPr>
                  <w:tcW w:w="3964"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新細明體" w:hAnsi="新細明體" w:cs="新細明體" w:hint="eastAsia"/>
                    </w:rPr>
                    <w:t>≧</w:t>
                  </w:r>
                  <w:r w:rsidRPr="005B321D">
                    <w:rPr>
                      <w:rFonts w:ascii="Times New Roman" w:eastAsia="標楷體" w:hAnsi="Times New Roman"/>
                      <w:szCs w:val="24"/>
                    </w:rPr>
                    <w:t>70%</w:t>
                  </w:r>
                  <w:r w:rsidRPr="005B321D">
                    <w:rPr>
                      <w:rFonts w:ascii="Times New Roman" w:eastAsia="標楷體" w:hAnsi="Times New Roman"/>
                      <w:szCs w:val="24"/>
                    </w:rPr>
                    <w:t>，</w:t>
                  </w:r>
                  <w:r w:rsidRPr="005B321D">
                    <w:rPr>
                      <w:rFonts w:ascii="Times New Roman" w:eastAsia="標楷體" w:hAnsi="Times New Roman" w:hint="eastAsia"/>
                    </w:rPr>
                    <w:t>＜</w:t>
                  </w:r>
                  <w:r w:rsidRPr="005B321D">
                    <w:rPr>
                      <w:rFonts w:ascii="Times New Roman" w:eastAsia="標楷體" w:hAnsi="Times New Roman"/>
                      <w:szCs w:val="24"/>
                    </w:rPr>
                    <w:t>80%</w:t>
                  </w:r>
                </w:p>
              </w:tc>
              <w:tc>
                <w:tcPr>
                  <w:tcW w:w="1038"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1.0</w:t>
                  </w:r>
                  <w:r w:rsidRPr="005B321D">
                    <w:rPr>
                      <w:rFonts w:ascii="Times New Roman" w:eastAsia="標楷體" w:hAnsi="Times New Roman"/>
                      <w:szCs w:val="24"/>
                    </w:rPr>
                    <w:t>分</w:t>
                  </w:r>
                </w:p>
              </w:tc>
            </w:tr>
            <w:tr w:rsidR="005B321D" w:rsidRPr="005B321D" w:rsidTr="00A30880">
              <w:trPr>
                <w:trHeight w:val="316"/>
              </w:trPr>
              <w:tc>
                <w:tcPr>
                  <w:tcW w:w="3964"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hint="eastAsia"/>
                    </w:rPr>
                    <w:t>＜</w:t>
                  </w:r>
                  <w:r w:rsidRPr="005B321D">
                    <w:rPr>
                      <w:rFonts w:ascii="Times New Roman" w:eastAsia="標楷體" w:hAnsi="Times New Roman"/>
                      <w:szCs w:val="24"/>
                    </w:rPr>
                    <w:t>70%</w:t>
                  </w:r>
                </w:p>
              </w:tc>
              <w:tc>
                <w:tcPr>
                  <w:tcW w:w="1038"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0</w:t>
                  </w:r>
                  <w:r w:rsidRPr="005B321D">
                    <w:rPr>
                      <w:rFonts w:ascii="Times New Roman" w:eastAsia="標楷體" w:hAnsi="Times New Roman"/>
                      <w:szCs w:val="24"/>
                    </w:rPr>
                    <w:t>分</w:t>
                  </w:r>
                </w:p>
              </w:tc>
            </w:tr>
          </w:tbl>
          <w:p w:rsidR="005B321D" w:rsidRPr="005B321D" w:rsidRDefault="000360E7" w:rsidP="000360E7">
            <w:pPr>
              <w:snapToGrid w:val="0"/>
              <w:spacing w:line="280" w:lineRule="exact"/>
              <w:ind w:leftChars="200" w:left="600" w:hangingChars="50" w:hanging="120"/>
              <w:jc w:val="both"/>
              <w:rPr>
                <w:rFonts w:ascii="Times New Roman" w:eastAsia="標楷體" w:hAnsi="Times New Roman"/>
                <w:szCs w:val="24"/>
              </w:rPr>
            </w:pPr>
            <w:r>
              <w:rPr>
                <w:rFonts w:ascii="Times New Roman" w:eastAsia="標楷體" w:hAnsi="Times New Roman" w:hint="eastAsia"/>
                <w:szCs w:val="24"/>
              </w:rPr>
              <w:t>2.</w:t>
            </w:r>
            <w:r w:rsidR="005B321D" w:rsidRPr="005B321D">
              <w:rPr>
                <w:rFonts w:ascii="Times New Roman" w:eastAsia="標楷體" w:hAnsi="Times New Roman"/>
                <w:szCs w:val="24"/>
              </w:rPr>
              <w:t>辦理時效</w:t>
            </w:r>
            <w:r w:rsidR="005B321D" w:rsidRPr="005B321D">
              <w:rPr>
                <w:rFonts w:ascii="Times New Roman" w:eastAsia="標楷體" w:hAnsi="Times New Roman"/>
                <w:szCs w:val="24"/>
              </w:rPr>
              <w:t xml:space="preserve"> (</w:t>
            </w:r>
            <w:r w:rsidR="005B321D" w:rsidRPr="005B321D">
              <w:rPr>
                <w:rFonts w:ascii="Times New Roman" w:eastAsia="標楷體" w:hAnsi="Times New Roman"/>
                <w:szCs w:val="24"/>
              </w:rPr>
              <w:t>自食藥署發文日起第三日起算，至辦理完畢回復辦理情形之回文日期結算辦理日數</w:t>
            </w:r>
            <w:r w:rsidR="005B321D" w:rsidRPr="005B321D">
              <w:rPr>
                <w:rFonts w:ascii="Times New Roman" w:eastAsia="標楷體" w:hAnsi="Times New Roman"/>
                <w:szCs w:val="24"/>
              </w:rPr>
              <w:t>)(2</w:t>
            </w:r>
            <w:r w:rsidR="005B321D" w:rsidRPr="005B321D">
              <w:rPr>
                <w:rFonts w:ascii="Times New Roman" w:eastAsia="標楷體" w:hAnsi="Times New Roman"/>
                <w:szCs w:val="24"/>
              </w:rPr>
              <w:lastRenderedPageBreak/>
              <w:t>分</w:t>
            </w:r>
            <w:r w:rsidR="005B321D" w:rsidRPr="005B321D">
              <w:rPr>
                <w:rFonts w:ascii="Times New Roman" w:eastAsia="標楷體" w:hAnsi="Times New Roman"/>
                <w:szCs w:val="24"/>
              </w:rPr>
              <w:t>)</w:t>
            </w:r>
            <w:r w:rsidR="005B321D" w:rsidRPr="005B321D">
              <w:rPr>
                <w:rFonts w:ascii="Times New Roman" w:eastAsia="標楷體" w:hAnsi="Times New Roman"/>
                <w:szCs w:val="24"/>
              </w:rPr>
              <w:t>：</w:t>
            </w:r>
          </w:p>
          <w:p w:rsidR="005B321D" w:rsidRPr="005B321D" w:rsidRDefault="005B321D" w:rsidP="003B5D95">
            <w:pPr>
              <w:numPr>
                <w:ilvl w:val="0"/>
                <w:numId w:val="168"/>
              </w:numPr>
              <w:snapToGrid w:val="0"/>
              <w:spacing w:line="280" w:lineRule="exact"/>
              <w:ind w:left="1167" w:hanging="417"/>
              <w:jc w:val="both"/>
              <w:rPr>
                <w:rFonts w:ascii="Times New Roman" w:eastAsia="標楷體" w:hAnsi="Times New Roman"/>
                <w:szCs w:val="24"/>
              </w:rPr>
            </w:pPr>
            <w:r w:rsidRPr="005B321D">
              <w:rPr>
                <w:rFonts w:ascii="Times New Roman" w:eastAsia="標楷體" w:hAnsi="Times New Roman"/>
                <w:szCs w:val="24"/>
              </w:rPr>
              <w:t>平均辦理日數</w:t>
            </w:r>
            <w:r w:rsidRPr="005B321D">
              <w:rPr>
                <w:rFonts w:ascii="新細明體" w:hAnsi="新細明體" w:cs="新細明體" w:hint="eastAsia"/>
                <w:szCs w:val="24"/>
              </w:rPr>
              <w:t>≦</w:t>
            </w:r>
            <w:r w:rsidRPr="005B321D">
              <w:rPr>
                <w:rFonts w:ascii="Times New Roman" w:eastAsia="標楷體" w:hAnsi="Times New Roman"/>
                <w:szCs w:val="24"/>
              </w:rPr>
              <w:t>10</w:t>
            </w:r>
            <w:r w:rsidRPr="005B321D">
              <w:rPr>
                <w:rFonts w:ascii="Times New Roman" w:eastAsia="標楷體" w:hAnsi="Times New Roman"/>
                <w:szCs w:val="24"/>
              </w:rPr>
              <w:t>工作天，得</w:t>
            </w:r>
            <w:r w:rsidRPr="005B321D">
              <w:rPr>
                <w:rFonts w:ascii="Times New Roman" w:eastAsia="標楷體" w:hAnsi="Times New Roman"/>
                <w:szCs w:val="24"/>
              </w:rPr>
              <w:t>2</w:t>
            </w:r>
            <w:r w:rsidRPr="005B321D">
              <w:rPr>
                <w:rFonts w:ascii="Times New Roman" w:eastAsia="標楷體" w:hAnsi="Times New Roman"/>
                <w:szCs w:val="24"/>
              </w:rPr>
              <w:t>分</w:t>
            </w:r>
          </w:p>
          <w:p w:rsidR="005B321D" w:rsidRPr="005B321D" w:rsidRDefault="005B321D" w:rsidP="003B5D95">
            <w:pPr>
              <w:numPr>
                <w:ilvl w:val="0"/>
                <w:numId w:val="168"/>
              </w:numPr>
              <w:snapToGrid w:val="0"/>
              <w:spacing w:line="280" w:lineRule="exact"/>
              <w:ind w:left="1167" w:hanging="417"/>
              <w:jc w:val="both"/>
              <w:rPr>
                <w:rFonts w:ascii="Times New Roman" w:eastAsia="標楷體" w:hAnsi="Times New Roman"/>
                <w:szCs w:val="24"/>
              </w:rPr>
            </w:pPr>
            <w:r w:rsidRPr="005B321D">
              <w:rPr>
                <w:rFonts w:ascii="Times New Roman" w:eastAsia="標楷體" w:hAnsi="Times New Roman"/>
                <w:szCs w:val="24"/>
              </w:rPr>
              <w:t>平均辦理日數</w:t>
            </w:r>
            <w:r w:rsidRPr="005B321D">
              <w:rPr>
                <w:rFonts w:ascii="新細明體" w:hAnsi="新細明體" w:cs="新細明體" w:hint="eastAsia"/>
                <w:szCs w:val="24"/>
              </w:rPr>
              <w:t>≦</w:t>
            </w:r>
            <w:r w:rsidRPr="005B321D">
              <w:rPr>
                <w:rFonts w:ascii="Times New Roman" w:eastAsia="標楷體" w:hAnsi="Times New Roman"/>
                <w:szCs w:val="24"/>
              </w:rPr>
              <w:t>15</w:t>
            </w:r>
            <w:r w:rsidRPr="005B321D">
              <w:rPr>
                <w:rFonts w:ascii="Times New Roman" w:eastAsia="標楷體" w:hAnsi="Times New Roman"/>
                <w:szCs w:val="24"/>
              </w:rPr>
              <w:t>工作天，得</w:t>
            </w:r>
            <w:r w:rsidRPr="005B321D">
              <w:rPr>
                <w:rFonts w:ascii="Times New Roman" w:eastAsia="標楷體" w:hAnsi="Times New Roman"/>
                <w:szCs w:val="24"/>
              </w:rPr>
              <w:t>1</w:t>
            </w:r>
            <w:r w:rsidRPr="005B321D">
              <w:rPr>
                <w:rFonts w:ascii="Times New Roman" w:eastAsia="標楷體" w:hAnsi="Times New Roman"/>
                <w:szCs w:val="24"/>
              </w:rPr>
              <w:t>分</w:t>
            </w:r>
          </w:p>
          <w:p w:rsidR="005B321D" w:rsidRPr="005B321D" w:rsidRDefault="005B321D" w:rsidP="003B5D95">
            <w:pPr>
              <w:numPr>
                <w:ilvl w:val="0"/>
                <w:numId w:val="168"/>
              </w:numPr>
              <w:snapToGrid w:val="0"/>
              <w:spacing w:line="280" w:lineRule="exact"/>
              <w:ind w:left="1167" w:hanging="417"/>
              <w:jc w:val="both"/>
              <w:rPr>
                <w:rFonts w:ascii="Times New Roman" w:eastAsia="標楷體" w:hAnsi="Times New Roman"/>
                <w:szCs w:val="24"/>
              </w:rPr>
            </w:pPr>
            <w:r w:rsidRPr="005B321D">
              <w:rPr>
                <w:rFonts w:ascii="Times New Roman" w:eastAsia="標楷體" w:hAnsi="Times New Roman"/>
                <w:szCs w:val="24"/>
              </w:rPr>
              <w:t>平均辦理日數</w:t>
            </w:r>
            <w:r w:rsidRPr="005B321D">
              <w:rPr>
                <w:rFonts w:ascii="Times New Roman" w:eastAsia="標楷體" w:hAnsi="Times New Roman"/>
                <w:szCs w:val="24"/>
              </w:rPr>
              <w:t>&gt;15</w:t>
            </w:r>
            <w:r w:rsidRPr="005B321D">
              <w:rPr>
                <w:rFonts w:ascii="Times New Roman" w:eastAsia="標楷體" w:hAnsi="Times New Roman"/>
                <w:szCs w:val="24"/>
              </w:rPr>
              <w:t>工作天，得</w:t>
            </w:r>
            <w:r w:rsidRPr="005B321D">
              <w:rPr>
                <w:rFonts w:ascii="Times New Roman" w:eastAsia="標楷體" w:hAnsi="Times New Roman"/>
                <w:szCs w:val="24"/>
              </w:rPr>
              <w:t>0</w:t>
            </w:r>
            <w:r w:rsidRPr="005B321D">
              <w:rPr>
                <w:rFonts w:ascii="Times New Roman" w:eastAsia="標楷體" w:hAnsi="Times New Roman"/>
                <w:szCs w:val="24"/>
              </w:rPr>
              <w:t>分</w:t>
            </w:r>
          </w:p>
          <w:p w:rsidR="005B321D" w:rsidRPr="005B321D" w:rsidRDefault="005B321D" w:rsidP="005B321D">
            <w:pPr>
              <w:snapToGrid w:val="0"/>
              <w:spacing w:line="280" w:lineRule="exact"/>
              <w:ind w:left="1317"/>
              <w:jc w:val="both"/>
              <w:rPr>
                <w:rFonts w:ascii="Times New Roman" w:eastAsia="標楷體" w:hAnsi="Times New Roman"/>
                <w:szCs w:val="24"/>
              </w:rPr>
            </w:pPr>
          </w:p>
          <w:p w:rsidR="005B321D" w:rsidRPr="005B321D" w:rsidRDefault="005B321D" w:rsidP="003B5D95">
            <w:pPr>
              <w:numPr>
                <w:ilvl w:val="0"/>
                <w:numId w:val="126"/>
              </w:numPr>
              <w:spacing w:line="280" w:lineRule="exact"/>
              <w:ind w:left="482" w:hanging="482"/>
              <w:rPr>
                <w:rFonts w:ascii="Times New Roman" w:eastAsia="標楷體" w:hAnsi="Times New Roman"/>
                <w:szCs w:val="24"/>
              </w:rPr>
            </w:pPr>
            <w:r w:rsidRPr="005B321D">
              <w:rPr>
                <w:rFonts w:ascii="Times New Roman" w:eastAsia="標楷體" w:hAnsi="Times New Roman"/>
                <w:szCs w:val="24"/>
              </w:rPr>
              <w:t>中央、地方檢警調食安案件合作稽查時效</w:t>
            </w:r>
            <w:r w:rsidRPr="005B321D">
              <w:rPr>
                <w:rFonts w:ascii="Times New Roman" w:eastAsia="標楷體" w:hAnsi="Times New Roman"/>
                <w:szCs w:val="24"/>
              </w:rPr>
              <w:t>(3</w:t>
            </w:r>
            <w:r w:rsidRPr="005B321D">
              <w:rPr>
                <w:rFonts w:ascii="Times New Roman" w:eastAsia="標楷體" w:hAnsi="Times New Roman"/>
                <w:szCs w:val="24"/>
              </w:rPr>
              <w:t>分</w:t>
            </w:r>
            <w:r w:rsidRPr="005B321D">
              <w:rPr>
                <w:rFonts w:ascii="Times New Roman" w:eastAsia="標楷體" w:hAnsi="Times New Roman"/>
                <w:szCs w:val="24"/>
              </w:rPr>
              <w:t>)</w:t>
            </w:r>
          </w:p>
          <w:p w:rsidR="005B321D" w:rsidRPr="005B321D" w:rsidRDefault="00C80083" w:rsidP="00C80083">
            <w:pPr>
              <w:snapToGrid w:val="0"/>
              <w:spacing w:line="280" w:lineRule="exact"/>
              <w:ind w:leftChars="100" w:left="600" w:hangingChars="150" w:hanging="360"/>
              <w:jc w:val="both"/>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一</w:t>
            </w:r>
            <w:r>
              <w:rPr>
                <w:rFonts w:ascii="Times New Roman" w:eastAsia="標楷體" w:hAnsi="Times New Roman" w:hint="eastAsia"/>
                <w:szCs w:val="24"/>
              </w:rPr>
              <w:t>)</w:t>
            </w:r>
            <w:r w:rsidR="005B321D" w:rsidRPr="005B321D">
              <w:rPr>
                <w:rFonts w:ascii="Times New Roman" w:eastAsia="標楷體" w:hAnsi="Times New Roman"/>
                <w:szCs w:val="24"/>
              </w:rPr>
              <w:t>地方衛生機關接獲檢警調合作案件，行前主動通報食藥署會同稽查。</w:t>
            </w:r>
          </w:p>
          <w:p w:rsidR="005B321D" w:rsidRPr="005B321D" w:rsidRDefault="00C80083" w:rsidP="00C80083">
            <w:pPr>
              <w:snapToGrid w:val="0"/>
              <w:spacing w:line="280" w:lineRule="exact"/>
              <w:ind w:leftChars="100" w:left="600" w:hangingChars="150" w:hanging="360"/>
              <w:jc w:val="both"/>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二</w:t>
            </w:r>
            <w:r>
              <w:rPr>
                <w:rFonts w:ascii="Times New Roman" w:eastAsia="標楷體" w:hAnsi="Times New Roman" w:hint="eastAsia"/>
                <w:szCs w:val="24"/>
              </w:rPr>
              <w:t>)</w:t>
            </w:r>
            <w:r w:rsidR="005B321D" w:rsidRPr="005B321D">
              <w:rPr>
                <w:rFonts w:ascii="Times New Roman" w:eastAsia="標楷體" w:hAnsi="Times New Roman"/>
                <w:szCs w:val="24"/>
              </w:rPr>
              <w:t>查獲違法案件之後續處辦情形，依食藥署所訂時限回報各區管中心同步掌握資訊。</w:t>
            </w:r>
          </w:p>
          <w:p w:rsidR="005B321D" w:rsidRPr="005B321D" w:rsidRDefault="00C80083" w:rsidP="00C80083">
            <w:pPr>
              <w:snapToGrid w:val="0"/>
              <w:spacing w:line="280" w:lineRule="exact"/>
              <w:ind w:leftChars="100" w:left="600" w:hangingChars="150" w:hanging="360"/>
              <w:jc w:val="both"/>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三</w:t>
            </w:r>
            <w:r>
              <w:rPr>
                <w:rFonts w:ascii="Times New Roman" w:eastAsia="標楷體" w:hAnsi="Times New Roman" w:hint="eastAsia"/>
                <w:szCs w:val="24"/>
              </w:rPr>
              <w:t>)</w:t>
            </w:r>
            <w:r w:rsidR="005B321D" w:rsidRPr="005B321D">
              <w:rPr>
                <w:rFonts w:ascii="Times New Roman" w:eastAsia="標楷體" w:hAnsi="Times New Roman"/>
                <w:szCs w:val="24"/>
              </w:rPr>
              <w:t>新聞稿發布前</w:t>
            </w:r>
            <w:r w:rsidR="005B321D" w:rsidRPr="005B321D">
              <w:rPr>
                <w:rFonts w:ascii="Times New Roman" w:eastAsia="標楷體" w:hAnsi="Times New Roman"/>
                <w:szCs w:val="24"/>
              </w:rPr>
              <w:t>1</w:t>
            </w:r>
            <w:r w:rsidR="005B321D" w:rsidRPr="005B321D">
              <w:rPr>
                <w:rFonts w:ascii="Times New Roman" w:eastAsia="標楷體" w:hAnsi="Times New Roman"/>
                <w:szCs w:val="24"/>
              </w:rPr>
              <w:t>小時通知食藥署。檢調發布新聞稿前已知會衛生局，惟衛生局未於新聞發布前</w:t>
            </w:r>
            <w:r w:rsidR="005B321D" w:rsidRPr="005B321D">
              <w:rPr>
                <w:rFonts w:ascii="Times New Roman" w:eastAsia="標楷體" w:hAnsi="Times New Roman"/>
                <w:szCs w:val="24"/>
              </w:rPr>
              <w:t>1</w:t>
            </w:r>
            <w:r w:rsidR="005B321D" w:rsidRPr="005B321D">
              <w:rPr>
                <w:rFonts w:ascii="Times New Roman" w:eastAsia="標楷體" w:hAnsi="Times New Roman"/>
                <w:szCs w:val="24"/>
              </w:rPr>
              <w:t>小時通知食藥署者，本項不予計分。</w:t>
            </w:r>
          </w:p>
          <w:p w:rsidR="005B321D" w:rsidRPr="005B321D" w:rsidRDefault="00C80083" w:rsidP="00C80083">
            <w:pPr>
              <w:snapToGrid w:val="0"/>
              <w:spacing w:line="280" w:lineRule="exact"/>
              <w:ind w:leftChars="100" w:left="600" w:hangingChars="150" w:hanging="360"/>
              <w:jc w:val="both"/>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四</w:t>
            </w:r>
            <w:r>
              <w:rPr>
                <w:rFonts w:ascii="Times New Roman" w:eastAsia="標楷體" w:hAnsi="Times New Roman" w:hint="eastAsia"/>
                <w:szCs w:val="24"/>
              </w:rPr>
              <w:t>)</w:t>
            </w:r>
            <w:r w:rsidR="005B321D" w:rsidRPr="005B321D">
              <w:rPr>
                <w:rFonts w:ascii="Times New Roman" w:eastAsia="標楷體" w:hAnsi="Times New Roman"/>
                <w:szCs w:val="24"/>
              </w:rPr>
              <w:t>評分說明：</w:t>
            </w:r>
          </w:p>
          <w:p w:rsidR="005B321D" w:rsidRPr="005B321D" w:rsidRDefault="005B321D" w:rsidP="005B321D">
            <w:pPr>
              <w:snapToGrid w:val="0"/>
              <w:spacing w:line="280" w:lineRule="exact"/>
              <w:ind w:left="602"/>
              <w:jc w:val="both"/>
              <w:rPr>
                <w:rFonts w:ascii="Times New Roman" w:eastAsia="標楷體" w:hAnsi="Times New Roman"/>
                <w:szCs w:val="24"/>
              </w:rPr>
            </w:pPr>
            <w:r w:rsidRPr="005B321D">
              <w:rPr>
                <w:rFonts w:ascii="Times New Roman" w:eastAsia="標楷體" w:hAnsi="Times New Roman"/>
              </w:rPr>
              <w:t>(</w:t>
            </w:r>
            <w:r w:rsidRPr="005B321D">
              <w:rPr>
                <w:rFonts w:ascii="Times New Roman" w:eastAsia="標楷體" w:hAnsi="Times New Roman"/>
              </w:rPr>
              <w:t>依時效通報件數</w:t>
            </w:r>
            <w:r w:rsidRPr="005B321D">
              <w:rPr>
                <w:rFonts w:ascii="Times New Roman" w:eastAsia="標楷體" w:hAnsi="Times New Roman"/>
                <w:szCs w:val="24"/>
              </w:rPr>
              <w:t>x30%</w:t>
            </w:r>
            <w:r w:rsidRPr="005B321D">
              <w:rPr>
                <w:rFonts w:ascii="Times New Roman" w:eastAsia="標楷體" w:hAnsi="Times New Roman"/>
              </w:rPr>
              <w:t>+</w:t>
            </w:r>
            <w:r w:rsidRPr="005B321D">
              <w:rPr>
                <w:rFonts w:ascii="Times New Roman" w:eastAsia="標楷體" w:hAnsi="Times New Roman"/>
              </w:rPr>
              <w:t>依時效回報件數</w:t>
            </w:r>
            <w:r w:rsidRPr="005B321D">
              <w:rPr>
                <w:rFonts w:ascii="Times New Roman" w:eastAsia="標楷體" w:hAnsi="Times New Roman"/>
                <w:szCs w:val="24"/>
              </w:rPr>
              <w:t>x30%+</w:t>
            </w:r>
            <w:r w:rsidRPr="005B321D">
              <w:rPr>
                <w:rFonts w:ascii="Times New Roman" w:eastAsia="標楷體" w:hAnsi="Times New Roman"/>
                <w:szCs w:val="24"/>
              </w:rPr>
              <w:t>新聞稿發布前</w:t>
            </w:r>
            <w:r w:rsidRPr="005B321D">
              <w:rPr>
                <w:rFonts w:ascii="Times New Roman" w:eastAsia="標楷體" w:hAnsi="Times New Roman"/>
                <w:szCs w:val="24"/>
              </w:rPr>
              <w:t>1</w:t>
            </w:r>
            <w:r w:rsidRPr="005B321D">
              <w:rPr>
                <w:rFonts w:ascii="Times New Roman" w:eastAsia="標楷體" w:hAnsi="Times New Roman"/>
                <w:szCs w:val="24"/>
              </w:rPr>
              <w:t>小時通知件數</w:t>
            </w:r>
            <w:r w:rsidRPr="005B321D">
              <w:rPr>
                <w:rFonts w:ascii="Times New Roman" w:eastAsia="標楷體" w:hAnsi="Times New Roman"/>
                <w:szCs w:val="24"/>
              </w:rPr>
              <w:t>x40%</w:t>
            </w:r>
            <w:r w:rsidRPr="005B321D">
              <w:rPr>
                <w:rFonts w:ascii="Times New Roman" w:eastAsia="標楷體" w:hAnsi="Times New Roman"/>
              </w:rPr>
              <w:t>)/</w:t>
            </w:r>
            <w:r w:rsidRPr="005B321D">
              <w:rPr>
                <w:rFonts w:ascii="Times New Roman" w:eastAsia="標楷體" w:hAnsi="Times New Roman"/>
              </w:rPr>
              <w:t>全年度檢警調合作案件數</w:t>
            </w:r>
            <w:r w:rsidRPr="005B321D">
              <w:rPr>
                <w:rFonts w:ascii="Times New Roman" w:eastAsia="標楷體" w:hAnsi="Times New Roman"/>
                <w:szCs w:val="24"/>
              </w:rPr>
              <w:t>x100%</w:t>
            </w:r>
          </w:p>
          <w:tbl>
            <w:tblPr>
              <w:tblW w:w="4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5"/>
              <w:gridCol w:w="1014"/>
            </w:tblGrid>
            <w:tr w:rsidR="005B321D" w:rsidRPr="005B321D" w:rsidTr="00A30880">
              <w:trPr>
                <w:trHeight w:val="20"/>
                <w:jc w:val="center"/>
              </w:trPr>
              <w:tc>
                <w:tcPr>
                  <w:tcW w:w="3925"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執行率</w:t>
                  </w:r>
                </w:p>
              </w:tc>
              <w:tc>
                <w:tcPr>
                  <w:tcW w:w="1014"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分數</w:t>
                  </w:r>
                </w:p>
              </w:tc>
            </w:tr>
            <w:tr w:rsidR="005B321D" w:rsidRPr="005B321D" w:rsidTr="00A30880">
              <w:trPr>
                <w:trHeight w:val="20"/>
                <w:jc w:val="center"/>
              </w:trPr>
              <w:tc>
                <w:tcPr>
                  <w:tcW w:w="3925"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napToGrid w:val="0"/>
                    <w:spacing w:line="280" w:lineRule="exact"/>
                    <w:ind w:leftChars="-45" w:left="132" w:rightChars="-45" w:right="-108" w:hangingChars="100" w:hanging="240"/>
                    <w:jc w:val="center"/>
                    <w:rPr>
                      <w:rFonts w:ascii="Times New Roman" w:eastAsia="標楷體" w:hAnsi="Times New Roman"/>
                    </w:rPr>
                  </w:pPr>
                  <w:r w:rsidRPr="005B321D">
                    <w:rPr>
                      <w:rFonts w:ascii="Times New Roman" w:eastAsia="標楷體" w:hAnsi="Times New Roman"/>
                    </w:rPr>
                    <w:t>100%</w:t>
                  </w:r>
                </w:p>
              </w:tc>
              <w:tc>
                <w:tcPr>
                  <w:tcW w:w="1014"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napToGrid w:val="0"/>
                    <w:spacing w:line="280" w:lineRule="exact"/>
                    <w:ind w:leftChars="-45" w:left="132" w:rightChars="-45" w:right="-108" w:hangingChars="100" w:hanging="240"/>
                    <w:jc w:val="center"/>
                    <w:rPr>
                      <w:rFonts w:ascii="Times New Roman" w:eastAsia="標楷體" w:hAnsi="Times New Roman"/>
                    </w:rPr>
                  </w:pPr>
                  <w:r w:rsidRPr="005B321D">
                    <w:rPr>
                      <w:rFonts w:ascii="Times New Roman" w:eastAsia="標楷體" w:hAnsi="Times New Roman"/>
                    </w:rPr>
                    <w:t>3.0</w:t>
                  </w:r>
                  <w:r w:rsidRPr="005B321D">
                    <w:rPr>
                      <w:rFonts w:ascii="Times New Roman" w:eastAsia="標楷體" w:hAnsi="Times New Roman"/>
                    </w:rPr>
                    <w:t>分</w:t>
                  </w:r>
                </w:p>
              </w:tc>
            </w:tr>
            <w:tr w:rsidR="005B321D" w:rsidRPr="005B321D" w:rsidTr="00A30880">
              <w:trPr>
                <w:trHeight w:val="20"/>
                <w:jc w:val="center"/>
              </w:trPr>
              <w:tc>
                <w:tcPr>
                  <w:tcW w:w="3925"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napToGrid w:val="0"/>
                    <w:spacing w:line="280" w:lineRule="exact"/>
                    <w:ind w:leftChars="-45" w:left="132" w:rightChars="-45" w:right="-108" w:hangingChars="100" w:hanging="240"/>
                    <w:jc w:val="center"/>
                    <w:rPr>
                      <w:rFonts w:ascii="Times New Roman" w:eastAsia="標楷體" w:hAnsi="Times New Roman"/>
                    </w:rPr>
                  </w:pPr>
                  <w:r w:rsidRPr="005B321D">
                    <w:rPr>
                      <w:rFonts w:ascii="新細明體" w:hAnsi="新細明體" w:cs="新細明體" w:hint="eastAsia"/>
                    </w:rPr>
                    <w:t>≧</w:t>
                  </w:r>
                  <w:r w:rsidRPr="005B321D">
                    <w:rPr>
                      <w:rFonts w:ascii="Times New Roman" w:eastAsia="標楷體" w:hAnsi="Times New Roman"/>
                    </w:rPr>
                    <w:t>90%</w:t>
                  </w:r>
                  <w:r w:rsidRPr="005B321D">
                    <w:rPr>
                      <w:rFonts w:ascii="Times New Roman" w:eastAsia="標楷體" w:hAnsi="Times New Roman"/>
                    </w:rPr>
                    <w:t>，</w:t>
                  </w:r>
                  <w:r w:rsidRPr="005B321D">
                    <w:rPr>
                      <w:rFonts w:ascii="Times New Roman" w:eastAsia="標楷體" w:hAnsi="Times New Roman" w:hint="eastAsia"/>
                    </w:rPr>
                    <w:t>＜</w:t>
                  </w:r>
                  <w:r w:rsidRPr="005B321D">
                    <w:rPr>
                      <w:rFonts w:ascii="Times New Roman" w:eastAsia="標楷體" w:hAnsi="Times New Roman"/>
                    </w:rPr>
                    <w:t>100%</w:t>
                  </w:r>
                </w:p>
              </w:tc>
              <w:tc>
                <w:tcPr>
                  <w:tcW w:w="1014"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napToGrid w:val="0"/>
                    <w:spacing w:line="280" w:lineRule="exact"/>
                    <w:ind w:leftChars="-45" w:left="132" w:rightChars="-45" w:right="-108" w:hangingChars="100" w:hanging="240"/>
                    <w:jc w:val="center"/>
                    <w:rPr>
                      <w:rFonts w:ascii="Times New Roman" w:eastAsia="標楷體" w:hAnsi="Times New Roman"/>
                    </w:rPr>
                  </w:pPr>
                  <w:r w:rsidRPr="005B321D">
                    <w:rPr>
                      <w:rFonts w:ascii="Times New Roman" w:eastAsia="標楷體" w:hAnsi="Times New Roman"/>
                    </w:rPr>
                    <w:t>2.5</w:t>
                  </w:r>
                  <w:r w:rsidRPr="005B321D">
                    <w:rPr>
                      <w:rFonts w:ascii="Times New Roman" w:eastAsia="標楷體" w:hAnsi="Times New Roman"/>
                    </w:rPr>
                    <w:t>分</w:t>
                  </w:r>
                </w:p>
              </w:tc>
            </w:tr>
            <w:tr w:rsidR="005B321D" w:rsidRPr="005B321D" w:rsidTr="00A30880">
              <w:trPr>
                <w:trHeight w:val="20"/>
                <w:jc w:val="center"/>
              </w:trPr>
              <w:tc>
                <w:tcPr>
                  <w:tcW w:w="3925" w:type="dxa"/>
                  <w:tcBorders>
                    <w:top w:val="single" w:sz="4" w:space="0" w:color="auto"/>
                    <w:left w:val="single" w:sz="4" w:space="0" w:color="auto"/>
                    <w:bottom w:val="single" w:sz="4" w:space="0" w:color="auto"/>
                    <w:right w:val="single" w:sz="4" w:space="0" w:color="auto"/>
                  </w:tcBorders>
                  <w:vAlign w:val="center"/>
                  <w:hideMark/>
                </w:tcPr>
                <w:p w:rsidR="005B321D" w:rsidRPr="005B321D" w:rsidRDefault="005B321D" w:rsidP="005B321D">
                  <w:pPr>
                    <w:snapToGrid w:val="0"/>
                    <w:spacing w:line="280" w:lineRule="exact"/>
                    <w:ind w:leftChars="-45" w:left="132" w:rightChars="-45" w:right="-108" w:hangingChars="100" w:hanging="240"/>
                    <w:jc w:val="center"/>
                    <w:rPr>
                      <w:rFonts w:ascii="Times New Roman" w:eastAsia="標楷體" w:hAnsi="Times New Roman"/>
                    </w:rPr>
                  </w:pPr>
                  <w:r w:rsidRPr="005B321D">
                    <w:rPr>
                      <w:rFonts w:ascii="新細明體" w:hAnsi="新細明體" w:cs="新細明體" w:hint="eastAsia"/>
                    </w:rPr>
                    <w:t>≧</w:t>
                  </w:r>
                  <w:r w:rsidRPr="005B321D">
                    <w:rPr>
                      <w:rFonts w:ascii="Times New Roman" w:eastAsia="標楷體" w:hAnsi="Times New Roman"/>
                    </w:rPr>
                    <w:t>70%</w:t>
                  </w:r>
                  <w:r w:rsidRPr="005B321D">
                    <w:rPr>
                      <w:rFonts w:ascii="Times New Roman" w:eastAsia="標楷體" w:hAnsi="Times New Roman"/>
                    </w:rPr>
                    <w:t>，</w:t>
                  </w:r>
                  <w:r w:rsidRPr="005B321D">
                    <w:rPr>
                      <w:rFonts w:ascii="Times New Roman" w:eastAsia="標楷體" w:hAnsi="Times New Roman" w:hint="eastAsia"/>
                    </w:rPr>
                    <w:t>＜</w:t>
                  </w:r>
                  <w:r w:rsidRPr="005B321D">
                    <w:rPr>
                      <w:rFonts w:ascii="Times New Roman" w:eastAsia="標楷體" w:hAnsi="Times New Roman"/>
                    </w:rPr>
                    <w:t>90%</w:t>
                  </w:r>
                </w:p>
              </w:tc>
              <w:tc>
                <w:tcPr>
                  <w:tcW w:w="1014"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napToGrid w:val="0"/>
                    <w:spacing w:line="280" w:lineRule="exact"/>
                    <w:ind w:leftChars="-45" w:left="132" w:rightChars="-45" w:right="-108" w:hangingChars="100" w:hanging="240"/>
                    <w:jc w:val="center"/>
                    <w:rPr>
                      <w:rFonts w:ascii="Times New Roman" w:eastAsia="標楷體" w:hAnsi="Times New Roman"/>
                    </w:rPr>
                  </w:pPr>
                  <w:r w:rsidRPr="005B321D">
                    <w:rPr>
                      <w:rFonts w:ascii="Times New Roman" w:eastAsia="標楷體" w:hAnsi="Times New Roman"/>
                    </w:rPr>
                    <w:t>2.0</w:t>
                  </w:r>
                  <w:r w:rsidRPr="005B321D">
                    <w:rPr>
                      <w:rFonts w:ascii="Times New Roman" w:eastAsia="標楷體" w:hAnsi="Times New Roman"/>
                    </w:rPr>
                    <w:t>分</w:t>
                  </w:r>
                </w:p>
              </w:tc>
            </w:tr>
            <w:tr w:rsidR="005B321D" w:rsidRPr="005B321D" w:rsidTr="00A30880">
              <w:trPr>
                <w:trHeight w:val="20"/>
                <w:jc w:val="center"/>
              </w:trPr>
              <w:tc>
                <w:tcPr>
                  <w:tcW w:w="3925" w:type="dxa"/>
                  <w:tcBorders>
                    <w:top w:val="single" w:sz="4" w:space="0" w:color="auto"/>
                    <w:left w:val="single" w:sz="4" w:space="0" w:color="auto"/>
                    <w:bottom w:val="single" w:sz="4" w:space="0" w:color="auto"/>
                    <w:right w:val="single" w:sz="4" w:space="0" w:color="auto"/>
                  </w:tcBorders>
                  <w:vAlign w:val="center"/>
                  <w:hideMark/>
                </w:tcPr>
                <w:p w:rsidR="005B321D" w:rsidRPr="005B321D" w:rsidRDefault="005B321D" w:rsidP="005B321D">
                  <w:pPr>
                    <w:snapToGrid w:val="0"/>
                    <w:spacing w:line="280" w:lineRule="exact"/>
                    <w:ind w:leftChars="-45" w:left="132" w:rightChars="-45" w:right="-108" w:hangingChars="100" w:hanging="240"/>
                    <w:jc w:val="center"/>
                    <w:rPr>
                      <w:rFonts w:ascii="Times New Roman" w:eastAsia="標楷體" w:hAnsi="Times New Roman"/>
                    </w:rPr>
                  </w:pPr>
                  <w:r w:rsidRPr="005B321D">
                    <w:rPr>
                      <w:rFonts w:ascii="新細明體" w:hAnsi="新細明體" w:cs="新細明體" w:hint="eastAsia"/>
                    </w:rPr>
                    <w:t>≧</w:t>
                  </w:r>
                  <w:r w:rsidRPr="005B321D">
                    <w:rPr>
                      <w:rFonts w:ascii="Times New Roman" w:eastAsia="標楷體" w:hAnsi="Times New Roman"/>
                    </w:rPr>
                    <w:t>50%</w:t>
                  </w:r>
                  <w:r w:rsidRPr="005B321D">
                    <w:rPr>
                      <w:rFonts w:ascii="Times New Roman" w:eastAsia="標楷體" w:hAnsi="Times New Roman"/>
                    </w:rPr>
                    <w:t>，</w:t>
                  </w:r>
                  <w:r w:rsidRPr="005B321D">
                    <w:rPr>
                      <w:rFonts w:ascii="Times New Roman" w:eastAsia="標楷體" w:hAnsi="Times New Roman" w:hint="eastAsia"/>
                    </w:rPr>
                    <w:t>＜</w:t>
                  </w:r>
                  <w:r w:rsidRPr="005B321D">
                    <w:rPr>
                      <w:rFonts w:ascii="Times New Roman" w:eastAsia="標楷體" w:hAnsi="Times New Roman"/>
                    </w:rPr>
                    <w:t>70%</w:t>
                  </w:r>
                </w:p>
              </w:tc>
              <w:tc>
                <w:tcPr>
                  <w:tcW w:w="1014"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napToGrid w:val="0"/>
                    <w:spacing w:line="280" w:lineRule="exact"/>
                    <w:ind w:leftChars="-45" w:left="132" w:rightChars="-45" w:right="-108" w:hangingChars="100" w:hanging="240"/>
                    <w:jc w:val="center"/>
                    <w:rPr>
                      <w:rFonts w:ascii="Times New Roman" w:eastAsia="標楷體" w:hAnsi="Times New Roman"/>
                    </w:rPr>
                  </w:pPr>
                  <w:r w:rsidRPr="005B321D">
                    <w:rPr>
                      <w:rFonts w:ascii="Times New Roman" w:eastAsia="標楷體" w:hAnsi="Times New Roman"/>
                    </w:rPr>
                    <w:t>1.5</w:t>
                  </w:r>
                  <w:r w:rsidRPr="005B321D">
                    <w:rPr>
                      <w:rFonts w:ascii="Times New Roman" w:eastAsia="標楷體" w:hAnsi="Times New Roman"/>
                    </w:rPr>
                    <w:t>分</w:t>
                  </w:r>
                </w:p>
              </w:tc>
            </w:tr>
            <w:tr w:rsidR="005B321D" w:rsidRPr="005B321D" w:rsidTr="00A30880">
              <w:trPr>
                <w:trHeight w:val="20"/>
                <w:jc w:val="center"/>
              </w:trPr>
              <w:tc>
                <w:tcPr>
                  <w:tcW w:w="3925" w:type="dxa"/>
                  <w:tcBorders>
                    <w:top w:val="single" w:sz="4" w:space="0" w:color="auto"/>
                    <w:left w:val="single" w:sz="4" w:space="0" w:color="auto"/>
                    <w:bottom w:val="single" w:sz="4" w:space="0" w:color="auto"/>
                    <w:right w:val="single" w:sz="4" w:space="0" w:color="auto"/>
                  </w:tcBorders>
                  <w:vAlign w:val="center"/>
                  <w:hideMark/>
                </w:tcPr>
                <w:p w:rsidR="005B321D" w:rsidRPr="005B321D" w:rsidRDefault="005B321D" w:rsidP="005B321D">
                  <w:pPr>
                    <w:snapToGrid w:val="0"/>
                    <w:spacing w:line="280" w:lineRule="exact"/>
                    <w:ind w:leftChars="-45" w:left="132" w:rightChars="-45" w:right="-108" w:hangingChars="100" w:hanging="240"/>
                    <w:jc w:val="center"/>
                    <w:rPr>
                      <w:rFonts w:ascii="Times New Roman" w:eastAsia="標楷體" w:hAnsi="Times New Roman"/>
                    </w:rPr>
                  </w:pPr>
                  <w:r w:rsidRPr="005B321D">
                    <w:rPr>
                      <w:rFonts w:ascii="新細明體" w:hAnsi="新細明體" w:cs="新細明體" w:hint="eastAsia"/>
                    </w:rPr>
                    <w:t>≧</w:t>
                  </w:r>
                  <w:r w:rsidRPr="005B321D">
                    <w:rPr>
                      <w:rFonts w:ascii="Times New Roman" w:eastAsia="標楷體" w:hAnsi="Times New Roman"/>
                    </w:rPr>
                    <w:t>30%</w:t>
                  </w:r>
                  <w:r w:rsidRPr="005B321D">
                    <w:rPr>
                      <w:rFonts w:ascii="Times New Roman" w:eastAsia="標楷體" w:hAnsi="Times New Roman"/>
                    </w:rPr>
                    <w:t>，</w:t>
                  </w:r>
                  <w:r w:rsidRPr="005B321D">
                    <w:rPr>
                      <w:rFonts w:ascii="Times New Roman" w:eastAsia="標楷體" w:hAnsi="Times New Roman" w:hint="eastAsia"/>
                    </w:rPr>
                    <w:t>＜</w:t>
                  </w:r>
                  <w:r w:rsidRPr="005B321D">
                    <w:rPr>
                      <w:rFonts w:ascii="Times New Roman" w:eastAsia="標楷體" w:hAnsi="Times New Roman"/>
                    </w:rPr>
                    <w:t>50%</w:t>
                  </w:r>
                </w:p>
              </w:tc>
              <w:tc>
                <w:tcPr>
                  <w:tcW w:w="1014"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napToGrid w:val="0"/>
                    <w:spacing w:line="280" w:lineRule="exact"/>
                    <w:ind w:leftChars="-45" w:left="132" w:rightChars="-45" w:right="-108" w:hangingChars="100" w:hanging="240"/>
                    <w:jc w:val="center"/>
                    <w:rPr>
                      <w:rFonts w:ascii="Times New Roman" w:eastAsia="標楷體" w:hAnsi="Times New Roman"/>
                    </w:rPr>
                  </w:pPr>
                  <w:r w:rsidRPr="005B321D">
                    <w:rPr>
                      <w:rFonts w:ascii="Times New Roman" w:eastAsia="標楷體" w:hAnsi="Times New Roman"/>
                    </w:rPr>
                    <w:t>1.0</w:t>
                  </w:r>
                  <w:r w:rsidRPr="005B321D">
                    <w:rPr>
                      <w:rFonts w:ascii="Times New Roman" w:eastAsia="標楷體" w:hAnsi="Times New Roman"/>
                    </w:rPr>
                    <w:t>分</w:t>
                  </w:r>
                </w:p>
              </w:tc>
            </w:tr>
            <w:tr w:rsidR="005B321D" w:rsidRPr="005B321D" w:rsidTr="00A30880">
              <w:trPr>
                <w:trHeight w:val="20"/>
                <w:jc w:val="center"/>
              </w:trPr>
              <w:tc>
                <w:tcPr>
                  <w:tcW w:w="3925"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napToGrid w:val="0"/>
                    <w:spacing w:line="280" w:lineRule="exact"/>
                    <w:ind w:leftChars="-45" w:left="132" w:rightChars="-45" w:right="-108" w:hangingChars="100" w:hanging="240"/>
                    <w:jc w:val="center"/>
                    <w:rPr>
                      <w:rFonts w:ascii="Times New Roman" w:eastAsia="標楷體" w:hAnsi="Times New Roman"/>
                    </w:rPr>
                  </w:pPr>
                  <w:r w:rsidRPr="005B321D">
                    <w:rPr>
                      <w:rFonts w:ascii="Times New Roman" w:eastAsia="標楷體" w:hAnsi="Times New Roman" w:hint="eastAsia"/>
                    </w:rPr>
                    <w:t>＜</w:t>
                  </w:r>
                  <w:r w:rsidRPr="005B321D">
                    <w:rPr>
                      <w:rFonts w:ascii="Times New Roman" w:eastAsia="標楷體" w:hAnsi="Times New Roman"/>
                    </w:rPr>
                    <w:t>30%</w:t>
                  </w:r>
                </w:p>
              </w:tc>
              <w:tc>
                <w:tcPr>
                  <w:tcW w:w="1014"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napToGrid w:val="0"/>
                    <w:spacing w:line="280" w:lineRule="exact"/>
                    <w:ind w:leftChars="-45" w:left="132" w:rightChars="-45" w:right="-108" w:hangingChars="100" w:hanging="240"/>
                    <w:jc w:val="center"/>
                    <w:rPr>
                      <w:rFonts w:ascii="Times New Roman" w:eastAsia="標楷體" w:hAnsi="Times New Roman"/>
                    </w:rPr>
                  </w:pPr>
                  <w:r w:rsidRPr="005B321D">
                    <w:rPr>
                      <w:rFonts w:ascii="Times New Roman" w:eastAsia="標楷體" w:hAnsi="Times New Roman"/>
                    </w:rPr>
                    <w:t>0.5</w:t>
                  </w:r>
                  <w:r w:rsidRPr="005B321D">
                    <w:rPr>
                      <w:rFonts w:ascii="Times New Roman" w:eastAsia="標楷體" w:hAnsi="Times New Roman"/>
                    </w:rPr>
                    <w:t>分</w:t>
                  </w:r>
                </w:p>
              </w:tc>
            </w:tr>
          </w:tbl>
          <w:p w:rsidR="005B321D" w:rsidRPr="005B321D" w:rsidRDefault="005B321D" w:rsidP="003B5D95">
            <w:pPr>
              <w:numPr>
                <w:ilvl w:val="0"/>
                <w:numId w:val="126"/>
              </w:numPr>
              <w:spacing w:line="280" w:lineRule="exact"/>
              <w:ind w:left="482" w:hanging="482"/>
              <w:rPr>
                <w:rFonts w:ascii="Times New Roman" w:eastAsia="標楷體" w:hAnsi="Times New Roman"/>
                <w:szCs w:val="24"/>
              </w:rPr>
            </w:pPr>
            <w:r w:rsidRPr="005B321D">
              <w:rPr>
                <w:rFonts w:ascii="Times New Roman" w:eastAsia="標楷體" w:hAnsi="Times New Roman"/>
                <w:szCs w:val="24"/>
              </w:rPr>
              <w:t>本序號上開各項，若該縣市無應辦理案件，則該項分數依序號</w:t>
            </w:r>
            <w:r w:rsidRPr="005B321D">
              <w:rPr>
                <w:rFonts w:ascii="Times New Roman" w:eastAsia="標楷體" w:hAnsi="Times New Roman"/>
                <w:szCs w:val="24"/>
              </w:rPr>
              <w:t>22</w:t>
            </w:r>
            <w:r w:rsidRPr="005B321D">
              <w:rPr>
                <w:rFonts w:ascii="Times New Roman" w:eastAsia="標楷體" w:hAnsi="Times New Roman"/>
                <w:szCs w:val="24"/>
              </w:rPr>
              <w:t>指標總得分比</w:t>
            </w:r>
            <w:r w:rsidRPr="005B321D">
              <w:rPr>
                <w:rFonts w:ascii="Times New Roman" w:eastAsia="標楷體" w:hAnsi="Times New Roman"/>
              </w:rPr>
              <w:t>，依比例給分。</w:t>
            </w:r>
          </w:p>
        </w:tc>
        <w:tc>
          <w:tcPr>
            <w:tcW w:w="1417" w:type="dxa"/>
            <w:shd w:val="clear" w:color="auto" w:fill="auto"/>
          </w:tcPr>
          <w:p w:rsidR="005B321D" w:rsidRPr="005B321D" w:rsidRDefault="00062112" w:rsidP="00062112">
            <w:pPr>
              <w:adjustRightInd w:val="0"/>
              <w:snapToGrid w:val="0"/>
              <w:spacing w:line="280" w:lineRule="exact"/>
              <w:ind w:left="240" w:hangingChars="100" w:hanging="240"/>
              <w:jc w:val="both"/>
              <w:rPr>
                <w:rFonts w:ascii="Times New Roman" w:eastAsia="標楷體" w:hAnsi="Times New Roman"/>
                <w:shd w:val="pct15" w:color="auto" w:fill="FFFFFF"/>
              </w:rPr>
            </w:pPr>
            <w:r>
              <w:rPr>
                <w:rFonts w:ascii="Times New Roman" w:eastAsia="標楷體" w:hAnsi="Times New Roman" w:hint="eastAsia"/>
              </w:rPr>
              <w:lastRenderedPageBreak/>
              <w:t>1.</w:t>
            </w:r>
            <w:r w:rsidR="005B321D" w:rsidRPr="005B321D">
              <w:rPr>
                <w:rFonts w:ascii="Times New Roman" w:eastAsia="標楷體" w:hAnsi="Times New Roman"/>
              </w:rPr>
              <w:t>項次</w:t>
            </w:r>
            <w:r w:rsidR="005B321D" w:rsidRPr="005B321D">
              <w:rPr>
                <w:rFonts w:ascii="Times New Roman" w:eastAsia="標楷體" w:hAnsi="Times New Roman" w:hint="eastAsia"/>
              </w:rPr>
              <w:t>一</w:t>
            </w:r>
            <w:r w:rsidR="005B321D" w:rsidRPr="005B321D">
              <w:rPr>
                <w:rFonts w:ascii="Times New Roman" w:eastAsia="標楷體" w:hAnsi="Times New Roman"/>
              </w:rPr>
              <w:t>由食藥署依查核結果直接評分。</w:t>
            </w:r>
          </w:p>
          <w:p w:rsidR="005B321D" w:rsidRPr="005B321D" w:rsidRDefault="00062112" w:rsidP="00062112">
            <w:pPr>
              <w:adjustRightInd w:val="0"/>
              <w:snapToGrid w:val="0"/>
              <w:spacing w:line="280" w:lineRule="exact"/>
              <w:ind w:left="240" w:hangingChars="100" w:hanging="240"/>
              <w:jc w:val="both"/>
              <w:rPr>
                <w:rFonts w:ascii="Times New Roman" w:eastAsia="標楷體" w:hAnsi="Times New Roman"/>
                <w:shd w:val="pct15" w:color="auto" w:fill="FFFFFF"/>
              </w:rPr>
            </w:pPr>
            <w:r>
              <w:rPr>
                <w:rFonts w:ascii="Times New Roman" w:eastAsia="標楷體" w:hAnsi="Times New Roman" w:hint="eastAsia"/>
              </w:rPr>
              <w:t>2.</w:t>
            </w:r>
            <w:r w:rsidR="005B321D" w:rsidRPr="005B321D">
              <w:rPr>
                <w:rFonts w:ascii="Times New Roman" w:eastAsia="標楷體" w:hAnsi="Times New Roman"/>
              </w:rPr>
              <w:t>項次</w:t>
            </w:r>
            <w:r w:rsidR="005B321D" w:rsidRPr="005B321D">
              <w:rPr>
                <w:rFonts w:ascii="Times New Roman" w:eastAsia="標楷體" w:hAnsi="Times New Roman" w:hint="eastAsia"/>
              </w:rPr>
              <w:t>二</w:t>
            </w:r>
            <w:r w:rsidR="005B321D" w:rsidRPr="005B321D">
              <w:rPr>
                <w:rFonts w:ascii="Times New Roman" w:eastAsia="標楷體" w:hAnsi="Times New Roman"/>
              </w:rPr>
              <w:t>由衛生局即時逐案提供各區管中心書面資料，填列表格</w:t>
            </w:r>
            <w:r w:rsidR="005B321D" w:rsidRPr="005B321D">
              <w:rPr>
                <w:rFonts w:ascii="Times New Roman" w:eastAsia="標楷體" w:hAnsi="Times New Roman" w:hint="eastAsia"/>
              </w:rPr>
              <w:t>(</w:t>
            </w:r>
            <w:r w:rsidR="005B321D" w:rsidRPr="005B321D">
              <w:rPr>
                <w:rFonts w:ascii="Times New Roman" w:eastAsia="標楷體" w:hAnsi="Times New Roman"/>
              </w:rPr>
              <w:t>如附表</w:t>
            </w:r>
            <w:r w:rsidR="005B321D" w:rsidRPr="005B321D">
              <w:rPr>
                <w:rFonts w:ascii="Times New Roman" w:eastAsia="標楷體" w:hAnsi="Times New Roman"/>
              </w:rPr>
              <w:t>1</w:t>
            </w:r>
            <w:r w:rsidR="005B321D" w:rsidRPr="005B321D">
              <w:rPr>
                <w:rFonts w:ascii="Times New Roman" w:eastAsia="標楷體" w:hAnsi="Times New Roman" w:hint="eastAsia"/>
              </w:rPr>
              <w:t>1)</w:t>
            </w:r>
            <w:r w:rsidR="005B321D" w:rsidRPr="005B321D">
              <w:rPr>
                <w:rFonts w:ascii="Times New Roman" w:eastAsia="標楷體" w:hAnsi="Times New Roman"/>
              </w:rPr>
              <w:t>，各區管中心評</w:t>
            </w:r>
            <w:r w:rsidR="005B321D" w:rsidRPr="005B321D">
              <w:rPr>
                <w:rFonts w:ascii="Times New Roman" w:eastAsia="標楷體" w:hAnsi="Times New Roman"/>
              </w:rPr>
              <w:lastRenderedPageBreak/>
              <w:t>估計分。</w:t>
            </w:r>
          </w:p>
          <w:p w:rsidR="005B321D" w:rsidRPr="005B321D" w:rsidRDefault="005B321D" w:rsidP="005B321D">
            <w:pPr>
              <w:adjustRightInd w:val="0"/>
              <w:snapToGrid w:val="0"/>
              <w:spacing w:line="280" w:lineRule="exact"/>
              <w:jc w:val="both"/>
              <w:rPr>
                <w:rFonts w:ascii="Times New Roman" w:eastAsia="標楷體" w:hAnsi="Times New Roman"/>
                <w:szCs w:val="24"/>
              </w:rPr>
            </w:pPr>
          </w:p>
        </w:tc>
      </w:tr>
      <w:tr w:rsidR="005B321D" w:rsidRPr="005B321D" w:rsidTr="00A30880">
        <w:tc>
          <w:tcPr>
            <w:tcW w:w="568" w:type="dxa"/>
            <w:shd w:val="clear" w:color="auto" w:fill="auto"/>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hint="eastAsia"/>
                <w:szCs w:val="24"/>
              </w:rPr>
              <w:lastRenderedPageBreak/>
              <w:t>25</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rPr>
            </w:pPr>
            <w:r w:rsidRPr="005B321D">
              <w:rPr>
                <w:rFonts w:ascii="Times New Roman" w:eastAsia="標楷體" w:hAnsi="Times New Roman"/>
              </w:rPr>
              <w:t>維護稽查系統食品業者母數之正確性</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rPr>
            </w:pPr>
            <w:r w:rsidRPr="005B321D">
              <w:rPr>
                <w:rFonts w:ascii="Times New Roman" w:eastAsia="標楷體" w:hAnsi="Times New Roman"/>
              </w:rPr>
              <w:t>落實產品通路管理資訊系統</w:t>
            </w:r>
            <w:r w:rsidRPr="005B321D">
              <w:rPr>
                <w:rFonts w:ascii="Times New Roman" w:eastAsia="標楷體" w:hAnsi="Times New Roman"/>
              </w:rPr>
              <w:t>(PMDS)</w:t>
            </w:r>
            <w:r w:rsidRPr="005B321D">
              <w:rPr>
                <w:rFonts w:ascii="Times New Roman" w:eastAsia="標楷體" w:hAnsi="Times New Roman"/>
              </w:rPr>
              <w:t>業者資料整併</w:t>
            </w:r>
          </w:p>
          <w:p w:rsidR="005B321D" w:rsidRPr="005B321D" w:rsidRDefault="005B321D" w:rsidP="005B321D">
            <w:pPr>
              <w:spacing w:line="280" w:lineRule="exact"/>
              <w:jc w:val="both"/>
              <w:rPr>
                <w:rFonts w:ascii="Times New Roman" w:eastAsia="標楷體" w:hAnsi="Times New Roman"/>
              </w:rPr>
            </w:pPr>
            <w:r w:rsidRPr="005B321D">
              <w:rPr>
                <w:rFonts w:ascii="Times New Roman" w:eastAsia="標楷體" w:hAnsi="Times New Roman"/>
              </w:rPr>
              <w:t>(</w:t>
            </w:r>
            <w:r w:rsidRPr="005B321D">
              <w:rPr>
                <w:rFonts w:ascii="Times New Roman" w:eastAsia="標楷體" w:hAnsi="Times New Roman" w:hint="eastAsia"/>
              </w:rPr>
              <w:t>6</w:t>
            </w:r>
            <w:r w:rsidRPr="005B321D">
              <w:rPr>
                <w:rFonts w:ascii="Times New Roman" w:eastAsia="標楷體" w:hAnsi="Times New Roman"/>
              </w:rPr>
              <w:t>分</w:t>
            </w:r>
            <w:r w:rsidRPr="005B321D">
              <w:rPr>
                <w:rFonts w:ascii="Times New Roman" w:eastAsia="標楷體" w:hAnsi="Times New Roman"/>
              </w:rPr>
              <w:t>)</w:t>
            </w:r>
          </w:p>
        </w:tc>
        <w:tc>
          <w:tcPr>
            <w:tcW w:w="6095" w:type="dxa"/>
            <w:shd w:val="clear" w:color="auto" w:fill="auto"/>
          </w:tcPr>
          <w:p w:rsidR="005B321D" w:rsidRPr="005B321D" w:rsidRDefault="005B321D" w:rsidP="003B5D95">
            <w:pPr>
              <w:numPr>
                <w:ilvl w:val="0"/>
                <w:numId w:val="128"/>
              </w:numPr>
              <w:spacing w:line="280" w:lineRule="exact"/>
              <w:ind w:left="482" w:hanging="482"/>
              <w:rPr>
                <w:rFonts w:ascii="Times New Roman" w:eastAsia="標楷體" w:hAnsi="Times New Roman"/>
                <w:szCs w:val="24"/>
              </w:rPr>
            </w:pPr>
            <w:r w:rsidRPr="005B321D">
              <w:rPr>
                <w:rFonts w:ascii="Times New Roman" w:eastAsia="標楷體" w:hAnsi="Times New Roman"/>
                <w:szCs w:val="24"/>
              </w:rPr>
              <w:t>由地方政府衛生局協助整併</w:t>
            </w:r>
            <w:r w:rsidRPr="005B321D">
              <w:rPr>
                <w:rFonts w:ascii="Times New Roman" w:eastAsia="標楷體" w:hAnsi="Times New Roman"/>
                <w:szCs w:val="24"/>
              </w:rPr>
              <w:t>PMDS</w:t>
            </w:r>
            <w:r w:rsidRPr="005B321D">
              <w:rPr>
                <w:rFonts w:ascii="Times New Roman" w:eastAsia="標楷體" w:hAnsi="Times New Roman"/>
                <w:szCs w:val="24"/>
              </w:rPr>
              <w:t>系統內所轄業者資料，包含介接自非登系統、自行新增、及介接自建系統之資料等。</w:t>
            </w:r>
          </w:p>
          <w:p w:rsidR="005B321D" w:rsidRPr="005B321D" w:rsidRDefault="005B321D" w:rsidP="003B5D95">
            <w:pPr>
              <w:numPr>
                <w:ilvl w:val="0"/>
                <w:numId w:val="128"/>
              </w:numPr>
              <w:spacing w:line="280" w:lineRule="exact"/>
              <w:ind w:left="482" w:hanging="482"/>
              <w:rPr>
                <w:rFonts w:ascii="Times New Roman" w:eastAsia="標楷體" w:hAnsi="Times New Roman"/>
                <w:szCs w:val="24"/>
              </w:rPr>
            </w:pPr>
            <w:r w:rsidRPr="005B321D">
              <w:rPr>
                <w:rFonts w:ascii="Times New Roman" w:eastAsia="標楷體" w:hAnsi="Times New Roman"/>
                <w:szCs w:val="24"/>
              </w:rPr>
              <w:t>以「市招名稱」及「地址」欄比對，同一業者於</w:t>
            </w:r>
            <w:r w:rsidRPr="005B321D">
              <w:rPr>
                <w:rFonts w:ascii="Times New Roman" w:eastAsia="標楷體" w:hAnsi="Times New Roman"/>
                <w:szCs w:val="24"/>
              </w:rPr>
              <w:t>PMDS</w:t>
            </w:r>
            <w:r w:rsidRPr="005B321D">
              <w:rPr>
                <w:rFonts w:ascii="Times New Roman" w:eastAsia="標楷體" w:hAnsi="Times New Roman"/>
                <w:szCs w:val="24"/>
              </w:rPr>
              <w:t>中有</w:t>
            </w:r>
            <w:r w:rsidRPr="005B321D">
              <w:rPr>
                <w:rFonts w:ascii="Times New Roman" w:eastAsia="標楷體" w:hAnsi="Times New Roman"/>
                <w:szCs w:val="24"/>
              </w:rPr>
              <w:t>2</w:t>
            </w:r>
            <w:r w:rsidRPr="005B321D">
              <w:rPr>
                <w:rFonts w:ascii="Times New Roman" w:eastAsia="標楷體" w:hAnsi="Times New Roman"/>
                <w:szCs w:val="24"/>
              </w:rPr>
              <w:t>筆以上資料者，視為重複數，應辦理整併之業者清單由</w:t>
            </w:r>
            <w:r w:rsidRPr="005B321D">
              <w:rPr>
                <w:rFonts w:ascii="Times New Roman" w:eastAsia="標楷體" w:hAnsi="Times New Roman" w:hint="eastAsia"/>
                <w:szCs w:val="24"/>
              </w:rPr>
              <w:t>PMDS</w:t>
            </w:r>
            <w:r w:rsidRPr="005B321D">
              <w:rPr>
                <w:rFonts w:ascii="Times New Roman" w:eastAsia="標楷體" w:hAnsi="Times New Roman" w:hint="eastAsia"/>
                <w:szCs w:val="24"/>
              </w:rPr>
              <w:t>系統</w:t>
            </w:r>
            <w:r w:rsidRPr="005B321D">
              <w:rPr>
                <w:rFonts w:ascii="Times New Roman" w:eastAsia="標楷體" w:hAnsi="Times New Roman" w:hint="eastAsia"/>
                <w:szCs w:val="24"/>
              </w:rPr>
              <w:t>(</w:t>
            </w:r>
            <w:r w:rsidRPr="005B321D">
              <w:rPr>
                <w:rFonts w:ascii="Times New Roman" w:eastAsia="標楷體" w:hAnsi="Times New Roman" w:hint="eastAsia"/>
                <w:szCs w:val="24"/>
              </w:rPr>
              <w:t>路徑：後臺管理</w:t>
            </w:r>
            <w:r w:rsidRPr="005B321D">
              <w:rPr>
                <w:rFonts w:ascii="Times New Roman" w:eastAsia="標楷體" w:hAnsi="Times New Roman" w:hint="eastAsia"/>
                <w:szCs w:val="24"/>
              </w:rPr>
              <w:t>&gt;</w:t>
            </w:r>
            <w:r w:rsidRPr="005B321D">
              <w:rPr>
                <w:rFonts w:ascii="Times New Roman" w:eastAsia="標楷體" w:hAnsi="Times New Roman" w:hint="eastAsia"/>
                <w:szCs w:val="24"/>
              </w:rPr>
              <w:t>首頁</w:t>
            </w:r>
            <w:r w:rsidRPr="005B321D">
              <w:rPr>
                <w:rFonts w:ascii="Times New Roman" w:eastAsia="標楷體" w:hAnsi="Times New Roman" w:hint="eastAsia"/>
                <w:szCs w:val="24"/>
              </w:rPr>
              <w:t>&gt;</w:t>
            </w:r>
            <w:r w:rsidRPr="005B321D">
              <w:rPr>
                <w:rFonts w:ascii="Times New Roman" w:eastAsia="標楷體" w:hAnsi="Times New Roman" w:hint="eastAsia"/>
                <w:szCs w:val="24"/>
              </w:rPr>
              <w:t>統計報表</w:t>
            </w:r>
            <w:r w:rsidRPr="005B321D">
              <w:rPr>
                <w:rFonts w:ascii="Times New Roman" w:eastAsia="標楷體" w:hAnsi="Times New Roman" w:hint="eastAsia"/>
                <w:szCs w:val="24"/>
              </w:rPr>
              <w:t>&gt;</w:t>
            </w:r>
            <w:r w:rsidRPr="005B321D">
              <w:rPr>
                <w:rFonts w:ascii="標楷體" w:eastAsia="標楷體" w:hAnsi="標楷體" w:hint="eastAsia"/>
                <w:szCs w:val="24"/>
              </w:rPr>
              <w:t>「</w:t>
            </w:r>
            <w:r w:rsidRPr="005B321D">
              <w:rPr>
                <w:rFonts w:ascii="Times New Roman" w:eastAsia="標楷體" w:hAnsi="Times New Roman" w:hint="eastAsia"/>
                <w:szCs w:val="24"/>
              </w:rPr>
              <w:t>業者重複率報表</w:t>
            </w:r>
            <w:r w:rsidRPr="005B321D">
              <w:rPr>
                <w:rFonts w:ascii="標楷體" w:eastAsia="標楷體" w:hAnsi="標楷體"/>
                <w:szCs w:val="24"/>
              </w:rPr>
              <w:t>」</w:t>
            </w:r>
            <w:r w:rsidRPr="005B321D">
              <w:rPr>
                <w:rFonts w:ascii="Times New Roman" w:eastAsia="標楷體" w:hAnsi="Times New Roman" w:hint="eastAsia"/>
                <w:szCs w:val="24"/>
              </w:rPr>
              <w:t>)</w:t>
            </w:r>
            <w:r w:rsidRPr="005B321D">
              <w:rPr>
                <w:rFonts w:ascii="Times New Roman" w:eastAsia="標楷體" w:hAnsi="Times New Roman" w:hint="eastAsia"/>
                <w:szCs w:val="24"/>
              </w:rPr>
              <w:t>提供</w:t>
            </w:r>
            <w:r w:rsidRPr="005B321D">
              <w:rPr>
                <w:rFonts w:ascii="Times New Roman" w:eastAsia="標楷體" w:hAnsi="Times New Roman"/>
                <w:szCs w:val="24"/>
              </w:rPr>
              <w:t>。</w:t>
            </w:r>
          </w:p>
          <w:p w:rsidR="005B321D" w:rsidRPr="005B321D" w:rsidRDefault="005B321D" w:rsidP="003B5D95">
            <w:pPr>
              <w:numPr>
                <w:ilvl w:val="0"/>
                <w:numId w:val="128"/>
              </w:numPr>
              <w:spacing w:line="280" w:lineRule="exact"/>
              <w:ind w:left="482" w:hanging="482"/>
              <w:rPr>
                <w:rFonts w:ascii="Times New Roman" w:eastAsia="標楷體" w:hAnsi="Times New Roman"/>
                <w:szCs w:val="24"/>
              </w:rPr>
            </w:pPr>
            <w:r w:rsidRPr="005B321D">
              <w:rPr>
                <w:rFonts w:ascii="Times New Roman" w:eastAsia="標楷體" w:hAnsi="Times New Roman"/>
                <w:szCs w:val="24"/>
              </w:rPr>
              <w:t>評分說明：</w:t>
            </w:r>
          </w:p>
          <w:p w:rsidR="005B321D" w:rsidRPr="005B321D" w:rsidRDefault="005B321D" w:rsidP="003B5D95">
            <w:pPr>
              <w:numPr>
                <w:ilvl w:val="0"/>
                <w:numId w:val="129"/>
              </w:numPr>
              <w:snapToGrid w:val="0"/>
              <w:spacing w:line="280" w:lineRule="exact"/>
              <w:ind w:leftChars="50" w:left="602" w:hanging="482"/>
              <w:jc w:val="both"/>
              <w:rPr>
                <w:rFonts w:ascii="Times New Roman" w:eastAsia="標楷體" w:hAnsi="Times New Roman"/>
                <w:szCs w:val="24"/>
              </w:rPr>
            </w:pPr>
            <w:r w:rsidRPr="005B321D">
              <w:rPr>
                <w:rFonts w:ascii="Times New Roman" w:eastAsia="標楷體" w:hAnsi="Times New Roman"/>
                <w:szCs w:val="24"/>
              </w:rPr>
              <w:t>業者資料重複率</w:t>
            </w:r>
            <w:r w:rsidRPr="005B321D">
              <w:rPr>
                <w:rFonts w:ascii="Times New Roman" w:eastAsia="標楷體" w:hAnsi="Times New Roman"/>
                <w:szCs w:val="24"/>
              </w:rPr>
              <w:t>(</w:t>
            </w:r>
            <w:r w:rsidRPr="005B321D">
              <w:rPr>
                <w:rFonts w:ascii="Times New Roman" w:eastAsia="標楷體" w:hAnsi="Times New Roman" w:hint="eastAsia"/>
                <w:szCs w:val="24"/>
              </w:rPr>
              <w:t>2</w:t>
            </w:r>
            <w:r w:rsidRPr="005B321D">
              <w:rPr>
                <w:rFonts w:ascii="Times New Roman" w:eastAsia="標楷體" w:hAnsi="Times New Roman"/>
                <w:szCs w:val="24"/>
              </w:rPr>
              <w:t>分</w:t>
            </w:r>
            <w:r w:rsidRPr="005B321D">
              <w:rPr>
                <w:rFonts w:ascii="Times New Roman" w:eastAsia="標楷體" w:hAnsi="Times New Roman"/>
                <w:szCs w:val="24"/>
              </w:rPr>
              <w:t>)</w:t>
            </w:r>
            <w:r w:rsidRPr="005B321D">
              <w:rPr>
                <w:rFonts w:ascii="Times New Roman" w:eastAsia="標楷體" w:hAnsi="Times New Roman"/>
                <w:szCs w:val="24"/>
              </w:rPr>
              <w:t>：</w:t>
            </w:r>
            <w:r w:rsidRPr="005B321D">
              <w:rPr>
                <w:rFonts w:ascii="Times New Roman" w:eastAsia="標楷體" w:hAnsi="Times New Roman"/>
                <w:szCs w:val="24"/>
              </w:rPr>
              <w:br/>
              <w:t>109</w:t>
            </w:r>
            <w:r w:rsidRPr="005B321D">
              <w:rPr>
                <w:rFonts w:ascii="Times New Roman" w:eastAsia="標楷體" w:hAnsi="Times New Roman"/>
                <w:szCs w:val="24"/>
              </w:rPr>
              <w:t>年</w:t>
            </w:r>
            <w:r w:rsidRPr="005B321D">
              <w:rPr>
                <w:rFonts w:ascii="Times New Roman" w:eastAsia="標楷體" w:hAnsi="Times New Roman"/>
                <w:szCs w:val="24"/>
              </w:rPr>
              <w:t>12</w:t>
            </w:r>
            <w:r w:rsidRPr="005B321D">
              <w:rPr>
                <w:rFonts w:ascii="Times New Roman" w:eastAsia="標楷體" w:hAnsi="Times New Roman"/>
                <w:szCs w:val="24"/>
              </w:rPr>
              <w:t>月</w:t>
            </w:r>
            <w:r w:rsidRPr="005B321D">
              <w:rPr>
                <w:rFonts w:ascii="Times New Roman" w:eastAsia="標楷體" w:hAnsi="Times New Roman"/>
                <w:szCs w:val="24"/>
              </w:rPr>
              <w:t>31</w:t>
            </w:r>
            <w:r w:rsidRPr="005B321D">
              <w:rPr>
                <w:rFonts w:ascii="Times New Roman" w:eastAsia="標楷體" w:hAnsi="Times New Roman"/>
                <w:szCs w:val="24"/>
              </w:rPr>
              <w:t>日各縣市所轄業者資料「重複筆數」除以「總筆數」，並分為「直轄市」及「非直轄市」共</w:t>
            </w:r>
            <w:r w:rsidRPr="005B321D">
              <w:rPr>
                <w:rFonts w:ascii="Times New Roman" w:eastAsia="標楷體" w:hAnsi="Times New Roman"/>
                <w:szCs w:val="24"/>
              </w:rPr>
              <w:t>2</w:t>
            </w:r>
            <w:r w:rsidRPr="005B321D">
              <w:rPr>
                <w:rFonts w:ascii="Times New Roman" w:eastAsia="標楷體" w:hAnsi="Times New Roman"/>
                <w:szCs w:val="24"/>
              </w:rPr>
              <w:t>組，給予不同級距分別計算得分。</w:t>
            </w:r>
          </w:p>
          <w:tbl>
            <w:tblPr>
              <w:tblW w:w="5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97"/>
              <w:gridCol w:w="2198"/>
              <w:gridCol w:w="738"/>
            </w:tblGrid>
            <w:tr w:rsidR="005B321D" w:rsidRPr="005B321D" w:rsidTr="00A30880">
              <w:trPr>
                <w:trHeight w:val="20"/>
                <w:jc w:val="right"/>
              </w:trPr>
              <w:tc>
                <w:tcPr>
                  <w:tcW w:w="2197"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napToGrid w:val="0"/>
                    <w:spacing w:line="280" w:lineRule="exact"/>
                    <w:jc w:val="center"/>
                    <w:rPr>
                      <w:rFonts w:ascii="Times New Roman" w:eastAsia="標楷體" w:hAnsi="Times New Roman"/>
                    </w:rPr>
                  </w:pPr>
                  <w:r w:rsidRPr="005B321D">
                    <w:rPr>
                      <w:rFonts w:ascii="Times New Roman" w:eastAsia="標楷體" w:hAnsi="Times New Roman" w:hint="eastAsia"/>
                    </w:rPr>
                    <w:t>第一組</w:t>
                  </w:r>
                </w:p>
                <w:p w:rsidR="005B321D" w:rsidRPr="005B321D" w:rsidRDefault="005B321D" w:rsidP="005B321D">
                  <w:pPr>
                    <w:jc w:val="center"/>
                  </w:pPr>
                  <w:r w:rsidRPr="005B321D">
                    <w:rPr>
                      <w:rFonts w:ascii="Times New Roman" w:eastAsia="標楷體" w:hAnsi="Times New Roman" w:hint="eastAsia"/>
                    </w:rPr>
                    <w:t>(</w:t>
                  </w:r>
                  <w:r w:rsidRPr="005B321D">
                    <w:rPr>
                      <w:rFonts w:ascii="Times New Roman" w:eastAsia="標楷體" w:hAnsi="Times New Roman" w:hint="eastAsia"/>
                    </w:rPr>
                    <w:t>直轄市衛生局</w:t>
                  </w:r>
                  <w:r w:rsidRPr="005B321D">
                    <w:rPr>
                      <w:rFonts w:ascii="Times New Roman" w:eastAsia="標楷體" w:hAnsi="Times New Roman" w:hint="eastAsia"/>
                    </w:rPr>
                    <w:t>)</w:t>
                  </w:r>
                </w:p>
              </w:tc>
              <w:tc>
                <w:tcPr>
                  <w:tcW w:w="2198"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snapToGrid w:val="0"/>
                    <w:spacing w:line="280" w:lineRule="exact"/>
                    <w:jc w:val="center"/>
                    <w:rPr>
                      <w:rFonts w:ascii="Times New Roman" w:eastAsia="標楷體" w:hAnsi="Times New Roman"/>
                    </w:rPr>
                  </w:pPr>
                  <w:r w:rsidRPr="005B321D">
                    <w:rPr>
                      <w:rFonts w:ascii="Times New Roman" w:eastAsia="標楷體" w:hAnsi="Times New Roman" w:hint="eastAsia"/>
                    </w:rPr>
                    <w:t>第二～四組</w:t>
                  </w:r>
                </w:p>
                <w:p w:rsidR="005B321D" w:rsidRPr="005B321D" w:rsidRDefault="005B321D" w:rsidP="005B321D">
                  <w:pPr>
                    <w:jc w:val="center"/>
                  </w:pPr>
                  <w:r w:rsidRPr="005B321D">
                    <w:rPr>
                      <w:rFonts w:ascii="Times New Roman" w:eastAsia="標楷體" w:hAnsi="Times New Roman" w:hint="eastAsia"/>
                    </w:rPr>
                    <w:t>(</w:t>
                  </w:r>
                  <w:r w:rsidRPr="005B321D">
                    <w:rPr>
                      <w:rFonts w:ascii="Times New Roman" w:eastAsia="標楷體" w:hAnsi="Times New Roman" w:hint="eastAsia"/>
                    </w:rPr>
                    <w:t>其他縣市衛生局</w:t>
                  </w:r>
                  <w:r w:rsidRPr="005B321D">
                    <w:rPr>
                      <w:rFonts w:ascii="Times New Roman" w:eastAsia="標楷體" w:hAnsi="Times New Roman" w:hint="eastAsia"/>
                    </w:rPr>
                    <w:t>)</w:t>
                  </w:r>
                </w:p>
              </w:tc>
              <w:tc>
                <w:tcPr>
                  <w:tcW w:w="738"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Cs w:val="24"/>
                    </w:rPr>
                  </w:pPr>
                  <w:r w:rsidRPr="005B321D">
                    <w:rPr>
                      <w:rFonts w:ascii="Times New Roman" w:eastAsia="標楷體" w:hAnsi="Times New Roman" w:hint="eastAsia"/>
                      <w:szCs w:val="24"/>
                    </w:rPr>
                    <w:t>分數</w:t>
                  </w:r>
                </w:p>
              </w:tc>
            </w:tr>
            <w:tr w:rsidR="005B321D" w:rsidRPr="005B321D" w:rsidTr="00A30880">
              <w:trPr>
                <w:trHeight w:val="20"/>
                <w:jc w:val="right"/>
              </w:trPr>
              <w:tc>
                <w:tcPr>
                  <w:tcW w:w="2197" w:type="dxa"/>
                  <w:tcBorders>
                    <w:top w:val="single" w:sz="4" w:space="0" w:color="auto"/>
                    <w:left w:val="single" w:sz="4" w:space="0" w:color="auto"/>
                    <w:bottom w:val="single" w:sz="4" w:space="0" w:color="auto"/>
                    <w:right w:val="single" w:sz="4" w:space="0" w:color="auto"/>
                  </w:tcBorders>
                  <w:vAlign w:val="center"/>
                  <w:hideMark/>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Times New Roman" w:eastAsia="標楷體" w:hAnsi="Times New Roman" w:hint="eastAsia"/>
                      <w:szCs w:val="24"/>
                    </w:rPr>
                    <w:t>＜</w:t>
                  </w:r>
                  <w:r w:rsidRPr="005B321D">
                    <w:rPr>
                      <w:rFonts w:ascii="Times New Roman" w:eastAsia="標楷體" w:hAnsi="Times New Roman" w:hint="eastAsia"/>
                      <w:szCs w:val="24"/>
                    </w:rPr>
                    <w:t>5</w:t>
                  </w:r>
                  <w:r w:rsidRPr="005B321D">
                    <w:rPr>
                      <w:rFonts w:ascii="Times New Roman" w:eastAsia="標楷體" w:hAnsi="Times New Roman"/>
                      <w:szCs w:val="24"/>
                    </w:rPr>
                    <w:t>%</w:t>
                  </w:r>
                </w:p>
              </w:tc>
              <w:tc>
                <w:tcPr>
                  <w:tcW w:w="2198"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Times New Roman" w:eastAsia="標楷體" w:hAnsi="Times New Roman" w:hint="eastAsia"/>
                      <w:szCs w:val="24"/>
                    </w:rPr>
                    <w:t>＜</w:t>
                  </w:r>
                  <w:r w:rsidRPr="005B321D">
                    <w:rPr>
                      <w:rFonts w:ascii="Times New Roman" w:eastAsia="標楷體" w:hAnsi="Times New Roman" w:hint="eastAsia"/>
                      <w:szCs w:val="24"/>
                    </w:rPr>
                    <w:t>2.5%</w:t>
                  </w:r>
                </w:p>
              </w:tc>
              <w:tc>
                <w:tcPr>
                  <w:tcW w:w="738"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Times New Roman" w:eastAsia="標楷體" w:hAnsi="Times New Roman" w:hint="eastAsia"/>
                      <w:szCs w:val="24"/>
                    </w:rPr>
                    <w:t>2</w:t>
                  </w:r>
                  <w:r w:rsidRPr="005B321D">
                    <w:rPr>
                      <w:rFonts w:ascii="Times New Roman" w:eastAsia="標楷體" w:hAnsi="Times New Roman"/>
                      <w:szCs w:val="24"/>
                    </w:rPr>
                    <w:t>分</w:t>
                  </w:r>
                </w:p>
              </w:tc>
            </w:tr>
            <w:tr w:rsidR="005B321D" w:rsidRPr="005B321D" w:rsidTr="00A30880">
              <w:trPr>
                <w:trHeight w:val="20"/>
                <w:jc w:val="right"/>
              </w:trPr>
              <w:tc>
                <w:tcPr>
                  <w:tcW w:w="2197"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hint="eastAsia"/>
                      <w:szCs w:val="24"/>
                    </w:rPr>
                    <w:t>5</w:t>
                  </w:r>
                  <w:r w:rsidRPr="005B321D">
                    <w:rPr>
                      <w:rFonts w:ascii="Times New Roman" w:eastAsia="標楷體" w:hAnsi="Times New Roman"/>
                      <w:szCs w:val="24"/>
                    </w:rPr>
                    <w:t>%</w:t>
                  </w:r>
                  <w:r w:rsidRPr="005B321D">
                    <w:rPr>
                      <w:rFonts w:ascii="Times New Roman" w:eastAsia="標楷體" w:hAnsi="Times New Roman"/>
                      <w:szCs w:val="24"/>
                    </w:rPr>
                    <w:t>，</w:t>
                  </w:r>
                  <w:r w:rsidRPr="005B321D">
                    <w:rPr>
                      <w:rFonts w:ascii="Times New Roman" w:eastAsia="標楷體" w:hAnsi="Times New Roman" w:hint="eastAsia"/>
                      <w:szCs w:val="24"/>
                    </w:rPr>
                    <w:t>＜</w:t>
                  </w:r>
                  <w:r w:rsidRPr="005B321D">
                    <w:rPr>
                      <w:rFonts w:ascii="Times New Roman" w:eastAsia="標楷體" w:hAnsi="Times New Roman" w:hint="eastAsia"/>
                      <w:szCs w:val="24"/>
                    </w:rPr>
                    <w:t>7</w:t>
                  </w:r>
                  <w:r w:rsidRPr="005B321D">
                    <w:rPr>
                      <w:rFonts w:ascii="Times New Roman" w:eastAsia="標楷體" w:hAnsi="Times New Roman"/>
                      <w:szCs w:val="24"/>
                    </w:rPr>
                    <w:t>%</w:t>
                  </w:r>
                </w:p>
              </w:tc>
              <w:tc>
                <w:tcPr>
                  <w:tcW w:w="2198"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hAnsi="Times New Roman"/>
                      <w:szCs w:val="24"/>
                    </w:rPr>
                    <w:t>2.</w:t>
                  </w:r>
                  <w:r w:rsidRPr="005B321D">
                    <w:rPr>
                      <w:rFonts w:ascii="Times New Roman" w:eastAsia="標楷體" w:hAnsi="Times New Roman"/>
                      <w:szCs w:val="24"/>
                    </w:rPr>
                    <w:t>5%</w:t>
                  </w:r>
                  <w:r w:rsidRPr="005B321D">
                    <w:rPr>
                      <w:rFonts w:ascii="Times New Roman" w:eastAsia="標楷體" w:hAnsi="Times New Roman" w:hint="eastAsia"/>
                      <w:szCs w:val="24"/>
                    </w:rPr>
                    <w:t>，＜</w:t>
                  </w:r>
                  <w:r w:rsidRPr="005B321D">
                    <w:rPr>
                      <w:rFonts w:ascii="Times New Roman" w:eastAsia="標楷體" w:hAnsi="Times New Roman" w:hint="eastAsia"/>
                      <w:szCs w:val="24"/>
                    </w:rPr>
                    <w:t>5%</w:t>
                  </w:r>
                </w:p>
              </w:tc>
              <w:tc>
                <w:tcPr>
                  <w:tcW w:w="738"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Times New Roman" w:eastAsia="標楷體" w:hAnsi="Times New Roman" w:hint="eastAsia"/>
                      <w:szCs w:val="24"/>
                    </w:rPr>
                    <w:t>1.5</w:t>
                  </w:r>
                  <w:r w:rsidRPr="005B321D">
                    <w:rPr>
                      <w:rFonts w:ascii="Times New Roman" w:eastAsia="標楷體" w:hAnsi="Times New Roman"/>
                      <w:szCs w:val="24"/>
                    </w:rPr>
                    <w:t>分</w:t>
                  </w:r>
                </w:p>
              </w:tc>
            </w:tr>
            <w:tr w:rsidR="005B321D" w:rsidRPr="005B321D" w:rsidTr="00A30880">
              <w:trPr>
                <w:trHeight w:val="20"/>
                <w:jc w:val="right"/>
              </w:trPr>
              <w:tc>
                <w:tcPr>
                  <w:tcW w:w="2197"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hint="eastAsia"/>
                      <w:szCs w:val="24"/>
                    </w:rPr>
                    <w:t>7</w:t>
                  </w:r>
                  <w:r w:rsidRPr="005B321D">
                    <w:rPr>
                      <w:rFonts w:ascii="Times New Roman" w:eastAsia="標楷體" w:hAnsi="Times New Roman"/>
                      <w:szCs w:val="24"/>
                    </w:rPr>
                    <w:t>%</w:t>
                  </w:r>
                  <w:r w:rsidRPr="005B321D">
                    <w:rPr>
                      <w:rFonts w:ascii="Times New Roman" w:eastAsia="標楷體" w:hAnsi="Times New Roman"/>
                      <w:szCs w:val="24"/>
                    </w:rPr>
                    <w:t>，</w:t>
                  </w:r>
                  <w:r w:rsidRPr="005B321D">
                    <w:rPr>
                      <w:rFonts w:ascii="Times New Roman" w:eastAsia="標楷體" w:hAnsi="Times New Roman" w:hint="eastAsia"/>
                      <w:szCs w:val="24"/>
                    </w:rPr>
                    <w:t>＜</w:t>
                  </w:r>
                  <w:r w:rsidRPr="005B321D">
                    <w:rPr>
                      <w:rFonts w:ascii="Times New Roman" w:eastAsia="標楷體" w:hAnsi="Times New Roman" w:hint="eastAsia"/>
                      <w:szCs w:val="24"/>
                    </w:rPr>
                    <w:t>10</w:t>
                  </w:r>
                  <w:r w:rsidRPr="005B321D">
                    <w:rPr>
                      <w:rFonts w:ascii="Times New Roman" w:eastAsia="標楷體" w:hAnsi="Times New Roman"/>
                      <w:szCs w:val="24"/>
                    </w:rPr>
                    <w:t>%</w:t>
                  </w:r>
                </w:p>
              </w:tc>
              <w:tc>
                <w:tcPr>
                  <w:tcW w:w="2198"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hint="eastAsia"/>
                      <w:szCs w:val="24"/>
                    </w:rPr>
                    <w:t>5%</w:t>
                  </w:r>
                  <w:r w:rsidRPr="005B321D">
                    <w:rPr>
                      <w:rFonts w:ascii="Times New Roman" w:eastAsia="標楷體" w:hAnsi="Times New Roman" w:hint="eastAsia"/>
                      <w:szCs w:val="24"/>
                    </w:rPr>
                    <w:t>，＜</w:t>
                  </w:r>
                  <w:r w:rsidRPr="005B321D">
                    <w:rPr>
                      <w:rFonts w:ascii="Times New Roman" w:eastAsia="標楷體" w:hAnsi="Times New Roman" w:hint="eastAsia"/>
                      <w:szCs w:val="24"/>
                    </w:rPr>
                    <w:t>8%</w:t>
                  </w:r>
                </w:p>
              </w:tc>
              <w:tc>
                <w:tcPr>
                  <w:tcW w:w="738"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Times New Roman" w:eastAsia="標楷體" w:hAnsi="Times New Roman" w:hint="eastAsia"/>
                      <w:szCs w:val="24"/>
                    </w:rPr>
                    <w:t>1</w:t>
                  </w:r>
                  <w:r w:rsidRPr="005B321D">
                    <w:rPr>
                      <w:rFonts w:ascii="Times New Roman" w:eastAsia="標楷體" w:hAnsi="Times New Roman"/>
                      <w:szCs w:val="24"/>
                    </w:rPr>
                    <w:t>分</w:t>
                  </w:r>
                </w:p>
              </w:tc>
            </w:tr>
            <w:tr w:rsidR="005B321D" w:rsidRPr="005B321D" w:rsidTr="00A30880">
              <w:trPr>
                <w:trHeight w:val="20"/>
                <w:jc w:val="right"/>
              </w:trPr>
              <w:tc>
                <w:tcPr>
                  <w:tcW w:w="2197"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hint="eastAsia"/>
                      <w:szCs w:val="24"/>
                    </w:rPr>
                    <w:t>10</w:t>
                  </w:r>
                  <w:r w:rsidRPr="005B321D">
                    <w:rPr>
                      <w:rFonts w:ascii="Times New Roman" w:eastAsia="標楷體" w:hAnsi="Times New Roman"/>
                      <w:szCs w:val="24"/>
                    </w:rPr>
                    <w:t>%</w:t>
                  </w:r>
                </w:p>
              </w:tc>
              <w:tc>
                <w:tcPr>
                  <w:tcW w:w="2198"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hint="eastAsia"/>
                      <w:szCs w:val="24"/>
                    </w:rPr>
                    <w:t>8%</w:t>
                  </w:r>
                </w:p>
              </w:tc>
              <w:tc>
                <w:tcPr>
                  <w:tcW w:w="738"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0</w:t>
                  </w:r>
                  <w:r w:rsidRPr="005B321D">
                    <w:rPr>
                      <w:rFonts w:ascii="Times New Roman" w:eastAsia="標楷體" w:hAnsi="Times New Roman"/>
                      <w:szCs w:val="24"/>
                    </w:rPr>
                    <w:t>分</w:t>
                  </w:r>
                </w:p>
              </w:tc>
            </w:tr>
          </w:tbl>
          <w:p w:rsidR="005B321D" w:rsidRPr="005B321D" w:rsidRDefault="005B321D" w:rsidP="003B5D95">
            <w:pPr>
              <w:numPr>
                <w:ilvl w:val="0"/>
                <w:numId w:val="129"/>
              </w:numPr>
              <w:snapToGrid w:val="0"/>
              <w:spacing w:line="280" w:lineRule="exact"/>
              <w:ind w:leftChars="50" w:left="602" w:hanging="482"/>
              <w:jc w:val="both"/>
              <w:rPr>
                <w:rFonts w:ascii="Times New Roman" w:eastAsia="標楷體" w:hAnsi="Times New Roman"/>
                <w:szCs w:val="24"/>
              </w:rPr>
            </w:pPr>
            <w:r w:rsidRPr="005B321D">
              <w:rPr>
                <w:rFonts w:ascii="Times New Roman" w:eastAsia="標楷體" w:hAnsi="Times New Roman"/>
                <w:szCs w:val="24"/>
              </w:rPr>
              <w:t>業者資料重複率之下降比率</w:t>
            </w:r>
            <w:r w:rsidRPr="005B321D">
              <w:rPr>
                <w:rFonts w:ascii="Times New Roman" w:eastAsia="標楷體" w:hAnsi="Times New Roman"/>
                <w:szCs w:val="24"/>
              </w:rPr>
              <w:t>(</w:t>
            </w:r>
            <w:r w:rsidRPr="005B321D">
              <w:rPr>
                <w:rFonts w:ascii="Times New Roman" w:eastAsia="標楷體" w:hAnsi="Times New Roman" w:hint="eastAsia"/>
                <w:szCs w:val="24"/>
              </w:rPr>
              <w:t>2</w:t>
            </w:r>
            <w:r w:rsidRPr="005B321D">
              <w:rPr>
                <w:rFonts w:ascii="Times New Roman" w:eastAsia="標楷體" w:hAnsi="Times New Roman"/>
                <w:szCs w:val="24"/>
              </w:rPr>
              <w:t>分</w:t>
            </w:r>
            <w:r w:rsidRPr="005B321D">
              <w:rPr>
                <w:rFonts w:ascii="Times New Roman" w:eastAsia="標楷體" w:hAnsi="Times New Roman"/>
                <w:szCs w:val="24"/>
              </w:rPr>
              <w:t>)</w:t>
            </w:r>
            <w:r w:rsidRPr="005B321D">
              <w:rPr>
                <w:rFonts w:ascii="Times New Roman" w:eastAsia="標楷體" w:hAnsi="Times New Roman"/>
                <w:szCs w:val="24"/>
              </w:rPr>
              <w:t>：</w:t>
            </w:r>
            <w:r w:rsidRPr="005B321D">
              <w:rPr>
                <w:rFonts w:ascii="Times New Roman" w:eastAsia="標楷體" w:hAnsi="Times New Roman" w:hint="eastAsia"/>
                <w:szCs w:val="24"/>
              </w:rPr>
              <w:br/>
            </w:r>
            <w:r w:rsidRPr="005B321D">
              <w:rPr>
                <w:rFonts w:ascii="Times New Roman" w:eastAsia="標楷體" w:hAnsi="Times New Roman" w:hint="eastAsia"/>
                <w:szCs w:val="24"/>
              </w:rPr>
              <w:t>來自非登系統重複業者自動合併功能將於</w:t>
            </w:r>
            <w:r w:rsidRPr="005B321D">
              <w:rPr>
                <w:rFonts w:ascii="Times New Roman" w:eastAsia="標楷體" w:hAnsi="Times New Roman" w:hint="eastAsia"/>
                <w:szCs w:val="24"/>
              </w:rPr>
              <w:t>109</w:t>
            </w:r>
            <w:r w:rsidRPr="005B321D">
              <w:rPr>
                <w:rFonts w:ascii="Times New Roman" w:eastAsia="標楷體" w:hAnsi="Times New Roman" w:hint="eastAsia"/>
                <w:szCs w:val="24"/>
              </w:rPr>
              <w:t>年上線，以合併後各縣市所轄業者資料重複率為</w:t>
            </w:r>
            <w:r w:rsidRPr="005B321D">
              <w:rPr>
                <w:rFonts w:ascii="Times New Roman" w:eastAsia="標楷體" w:hAnsi="Times New Roman" w:hint="eastAsia"/>
                <w:szCs w:val="24"/>
              </w:rPr>
              <w:t>A</w:t>
            </w:r>
            <w:r w:rsidRPr="005B321D">
              <w:rPr>
                <w:rFonts w:ascii="Times New Roman" w:eastAsia="標楷體" w:hAnsi="Times New Roman"/>
                <w:szCs w:val="24"/>
              </w:rPr>
              <w:t>，</w:t>
            </w:r>
            <w:r w:rsidRPr="005B321D">
              <w:rPr>
                <w:rFonts w:ascii="Times New Roman" w:eastAsia="標楷體" w:hAnsi="Times New Roman"/>
                <w:szCs w:val="24"/>
              </w:rPr>
              <w:t>109</w:t>
            </w:r>
            <w:r w:rsidRPr="005B321D">
              <w:rPr>
                <w:rFonts w:ascii="Times New Roman" w:eastAsia="標楷體" w:hAnsi="Times New Roman"/>
                <w:szCs w:val="24"/>
              </w:rPr>
              <w:lastRenderedPageBreak/>
              <w:t>年</w:t>
            </w:r>
            <w:r w:rsidRPr="005B321D">
              <w:rPr>
                <w:rFonts w:ascii="Times New Roman" w:eastAsia="標楷體" w:hAnsi="Times New Roman"/>
                <w:szCs w:val="24"/>
              </w:rPr>
              <w:t>12</w:t>
            </w:r>
            <w:r w:rsidRPr="005B321D">
              <w:rPr>
                <w:rFonts w:ascii="Times New Roman" w:eastAsia="標楷體" w:hAnsi="Times New Roman"/>
                <w:szCs w:val="24"/>
              </w:rPr>
              <w:t>月</w:t>
            </w:r>
            <w:r w:rsidRPr="005B321D">
              <w:rPr>
                <w:rFonts w:ascii="Times New Roman" w:eastAsia="標楷體" w:hAnsi="Times New Roman"/>
                <w:szCs w:val="24"/>
              </w:rPr>
              <w:t>31</w:t>
            </w:r>
            <w:r w:rsidRPr="005B321D">
              <w:rPr>
                <w:rFonts w:ascii="Times New Roman" w:eastAsia="標楷體" w:hAnsi="Times New Roman"/>
                <w:szCs w:val="24"/>
              </w:rPr>
              <w:t>日重複率為</w:t>
            </w:r>
            <w:r w:rsidRPr="005B321D">
              <w:rPr>
                <w:rFonts w:ascii="Times New Roman" w:eastAsia="標楷體" w:hAnsi="Times New Roman"/>
                <w:szCs w:val="24"/>
              </w:rPr>
              <w:t>B</w:t>
            </w:r>
            <w:r w:rsidRPr="005B321D">
              <w:rPr>
                <w:rFonts w:ascii="Times New Roman" w:eastAsia="標楷體" w:hAnsi="Times New Roman"/>
                <w:szCs w:val="24"/>
              </w:rPr>
              <w:t>，下降比率</w:t>
            </w:r>
            <w:r w:rsidRPr="005B321D">
              <w:rPr>
                <w:rFonts w:ascii="Times New Roman" w:eastAsia="標楷體" w:hAnsi="Times New Roman"/>
                <w:szCs w:val="24"/>
              </w:rPr>
              <w:t>=(A-B)/Ax100%</w:t>
            </w:r>
            <w:r w:rsidRPr="005B321D">
              <w:rPr>
                <w:rFonts w:ascii="Times New Roman" w:eastAsia="標楷體" w:hAnsi="Times New Roman"/>
                <w:szCs w:val="24"/>
              </w:rPr>
              <w:t>。</w:t>
            </w:r>
            <w:r w:rsidRPr="005B321D">
              <w:rPr>
                <w:rFonts w:ascii="Times New Roman" w:eastAsia="標楷體" w:hAnsi="Times New Roman" w:hint="eastAsia"/>
                <w:szCs w:val="24"/>
              </w:rPr>
              <w:t>本署於自動合併功能上線後將相關數據函知各地方政府衛生局</w:t>
            </w:r>
            <w:r w:rsidRPr="005B321D">
              <w:rPr>
                <w:rFonts w:ascii="Times New Roman" w:eastAsia="標楷體" w:hAnsi="Times New Roman"/>
                <w:szCs w:val="24"/>
              </w:rPr>
              <w:t>。</w:t>
            </w:r>
          </w:p>
          <w:tbl>
            <w:tblPr>
              <w:tblW w:w="3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44"/>
              <w:gridCol w:w="780"/>
            </w:tblGrid>
            <w:tr w:rsidR="005B321D" w:rsidRPr="005B321D" w:rsidTr="00A30880">
              <w:trPr>
                <w:trHeight w:val="20"/>
                <w:jc w:val="center"/>
              </w:trPr>
              <w:tc>
                <w:tcPr>
                  <w:tcW w:w="2944"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Cs w:val="24"/>
                    </w:rPr>
                  </w:pPr>
                  <w:r w:rsidRPr="005B321D">
                    <w:rPr>
                      <w:rFonts w:ascii="Times New Roman" w:eastAsia="標楷體" w:hAnsi="Times New Roman"/>
                      <w:szCs w:val="24"/>
                    </w:rPr>
                    <w:t>下降比率</w:t>
                  </w:r>
                </w:p>
              </w:tc>
              <w:tc>
                <w:tcPr>
                  <w:tcW w:w="780"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tabs>
                      <w:tab w:val="left" w:pos="360"/>
                    </w:tabs>
                    <w:adjustRightInd w:val="0"/>
                    <w:snapToGrid w:val="0"/>
                    <w:spacing w:line="280" w:lineRule="exact"/>
                    <w:jc w:val="center"/>
                    <w:outlineLvl w:val="2"/>
                    <w:rPr>
                      <w:rFonts w:ascii="Times New Roman" w:eastAsia="標楷體" w:hAnsi="Times New Roman"/>
                      <w:szCs w:val="24"/>
                    </w:rPr>
                  </w:pPr>
                  <w:r w:rsidRPr="005B321D">
                    <w:rPr>
                      <w:rFonts w:ascii="Times New Roman" w:eastAsia="標楷體" w:hAnsi="Times New Roman" w:hint="eastAsia"/>
                      <w:szCs w:val="24"/>
                    </w:rPr>
                    <w:t>分數</w:t>
                  </w:r>
                </w:p>
              </w:tc>
            </w:tr>
            <w:tr w:rsidR="005B321D" w:rsidRPr="005B321D" w:rsidTr="00A30880">
              <w:trPr>
                <w:trHeight w:val="20"/>
                <w:jc w:val="center"/>
              </w:trPr>
              <w:tc>
                <w:tcPr>
                  <w:tcW w:w="2944"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40%</w:t>
                  </w:r>
                </w:p>
              </w:tc>
              <w:tc>
                <w:tcPr>
                  <w:tcW w:w="780"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Times New Roman" w:eastAsia="標楷體" w:hAnsi="Times New Roman" w:hint="eastAsia"/>
                      <w:szCs w:val="24"/>
                    </w:rPr>
                    <w:t>2</w:t>
                  </w:r>
                  <w:r w:rsidRPr="005B321D">
                    <w:rPr>
                      <w:rFonts w:ascii="Times New Roman" w:eastAsia="標楷體" w:hAnsi="Times New Roman"/>
                      <w:szCs w:val="24"/>
                    </w:rPr>
                    <w:t>分</w:t>
                  </w:r>
                </w:p>
              </w:tc>
            </w:tr>
            <w:tr w:rsidR="005B321D" w:rsidRPr="005B321D" w:rsidTr="00A30880">
              <w:trPr>
                <w:trHeight w:val="20"/>
                <w:jc w:val="center"/>
              </w:trPr>
              <w:tc>
                <w:tcPr>
                  <w:tcW w:w="2944"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10%</w:t>
                  </w:r>
                  <w:r w:rsidRPr="005B321D">
                    <w:rPr>
                      <w:rFonts w:ascii="Times New Roman" w:eastAsia="標楷體" w:hAnsi="Times New Roman"/>
                      <w:szCs w:val="24"/>
                    </w:rPr>
                    <w:t>，</w:t>
                  </w:r>
                  <w:r w:rsidRPr="005B321D">
                    <w:rPr>
                      <w:rFonts w:ascii="Times New Roman" w:eastAsia="標楷體" w:hAnsi="Times New Roman" w:hint="eastAsia"/>
                      <w:szCs w:val="24"/>
                    </w:rPr>
                    <w:t>＜</w:t>
                  </w:r>
                  <w:r w:rsidRPr="005B321D">
                    <w:rPr>
                      <w:rFonts w:ascii="Times New Roman" w:eastAsia="標楷體" w:hAnsi="Times New Roman"/>
                      <w:szCs w:val="24"/>
                    </w:rPr>
                    <w:t>40%</w:t>
                  </w:r>
                </w:p>
              </w:tc>
              <w:tc>
                <w:tcPr>
                  <w:tcW w:w="780"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Times New Roman" w:eastAsia="標楷體" w:hAnsi="Times New Roman" w:hint="eastAsia"/>
                      <w:szCs w:val="24"/>
                    </w:rPr>
                    <w:t>1.5</w:t>
                  </w:r>
                  <w:r w:rsidRPr="005B321D">
                    <w:rPr>
                      <w:rFonts w:ascii="Times New Roman" w:eastAsia="標楷體" w:hAnsi="Times New Roman"/>
                      <w:szCs w:val="24"/>
                    </w:rPr>
                    <w:t>分</w:t>
                  </w:r>
                </w:p>
              </w:tc>
            </w:tr>
            <w:tr w:rsidR="005B321D" w:rsidRPr="005B321D" w:rsidTr="00A30880">
              <w:trPr>
                <w:trHeight w:val="20"/>
                <w:jc w:val="center"/>
              </w:trPr>
              <w:tc>
                <w:tcPr>
                  <w:tcW w:w="2944"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0%</w:t>
                  </w:r>
                  <w:r w:rsidRPr="005B321D">
                    <w:rPr>
                      <w:rFonts w:ascii="Times New Roman" w:eastAsia="標楷體" w:hAnsi="Times New Roman"/>
                      <w:szCs w:val="24"/>
                    </w:rPr>
                    <w:t>，</w:t>
                  </w:r>
                  <w:r w:rsidRPr="005B321D">
                    <w:rPr>
                      <w:rFonts w:ascii="Times New Roman" w:eastAsia="標楷體" w:hAnsi="Times New Roman" w:hint="eastAsia"/>
                      <w:szCs w:val="24"/>
                    </w:rPr>
                    <w:t>＜</w:t>
                  </w:r>
                  <w:r w:rsidRPr="005B321D">
                    <w:rPr>
                      <w:rFonts w:ascii="Times New Roman" w:eastAsia="標楷體" w:hAnsi="Times New Roman"/>
                      <w:szCs w:val="24"/>
                    </w:rPr>
                    <w:t>10%</w:t>
                  </w:r>
                </w:p>
              </w:tc>
              <w:tc>
                <w:tcPr>
                  <w:tcW w:w="780"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Times New Roman" w:eastAsia="標楷體" w:hAnsi="Times New Roman" w:hint="eastAsia"/>
                      <w:szCs w:val="24"/>
                    </w:rPr>
                    <w:t>1</w:t>
                  </w:r>
                  <w:r w:rsidRPr="005B321D">
                    <w:rPr>
                      <w:rFonts w:ascii="Times New Roman" w:eastAsia="標楷體" w:hAnsi="Times New Roman"/>
                      <w:szCs w:val="24"/>
                    </w:rPr>
                    <w:t>分</w:t>
                  </w:r>
                </w:p>
              </w:tc>
            </w:tr>
            <w:tr w:rsidR="005B321D" w:rsidRPr="005B321D" w:rsidTr="00A30880">
              <w:trPr>
                <w:trHeight w:val="20"/>
                <w:jc w:val="center"/>
              </w:trPr>
              <w:tc>
                <w:tcPr>
                  <w:tcW w:w="2944"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Times New Roman" w:eastAsia="標楷體" w:hAnsi="Times New Roman" w:hint="eastAsia"/>
                      <w:szCs w:val="24"/>
                    </w:rPr>
                    <w:t>＜</w:t>
                  </w:r>
                  <w:r w:rsidRPr="005B321D">
                    <w:rPr>
                      <w:rFonts w:ascii="Times New Roman" w:eastAsia="標楷體" w:hAnsi="Times New Roman"/>
                      <w:szCs w:val="24"/>
                    </w:rPr>
                    <w:t>0%</w:t>
                  </w:r>
                </w:p>
              </w:tc>
              <w:tc>
                <w:tcPr>
                  <w:tcW w:w="780" w:type="dxa"/>
                  <w:tcBorders>
                    <w:top w:val="single" w:sz="4" w:space="0" w:color="auto"/>
                    <w:left w:val="single" w:sz="4" w:space="0" w:color="auto"/>
                    <w:bottom w:val="single" w:sz="4" w:space="0" w:color="auto"/>
                    <w:right w:val="single" w:sz="4" w:space="0" w:color="auto"/>
                  </w:tcBorders>
                </w:tcPr>
                <w:p w:rsidR="005B321D" w:rsidRPr="005B321D" w:rsidRDefault="005B321D" w:rsidP="005B321D">
                  <w:pPr>
                    <w:adjustRightInd w:val="0"/>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0</w:t>
                  </w:r>
                  <w:r w:rsidRPr="005B321D">
                    <w:rPr>
                      <w:rFonts w:ascii="Times New Roman" w:eastAsia="標楷體" w:hAnsi="Times New Roman"/>
                      <w:szCs w:val="24"/>
                    </w:rPr>
                    <w:t>分</w:t>
                  </w:r>
                </w:p>
              </w:tc>
            </w:tr>
          </w:tbl>
          <w:p w:rsidR="005B321D" w:rsidRPr="005B321D" w:rsidRDefault="005B321D" w:rsidP="003B5D95">
            <w:pPr>
              <w:numPr>
                <w:ilvl w:val="0"/>
                <w:numId w:val="129"/>
              </w:numPr>
              <w:snapToGrid w:val="0"/>
              <w:spacing w:line="280" w:lineRule="exact"/>
              <w:ind w:leftChars="50" w:left="602" w:hanging="482"/>
              <w:jc w:val="both"/>
              <w:rPr>
                <w:rFonts w:ascii="Times New Roman" w:eastAsia="標楷體" w:hAnsi="Times New Roman"/>
                <w:szCs w:val="24"/>
              </w:rPr>
            </w:pPr>
            <w:r w:rsidRPr="005B321D">
              <w:rPr>
                <w:rFonts w:ascii="Times New Roman" w:eastAsia="標楷體" w:hAnsi="Times New Roman" w:hint="eastAsia"/>
                <w:szCs w:val="24"/>
              </w:rPr>
              <w:t>主動確認整併「潛在重複項」資料</w:t>
            </w:r>
            <w:r w:rsidRPr="005B321D">
              <w:rPr>
                <w:rFonts w:ascii="Times New Roman" w:eastAsia="標楷體" w:hAnsi="Times New Roman" w:hint="eastAsia"/>
                <w:szCs w:val="24"/>
              </w:rPr>
              <w:t>(2</w:t>
            </w:r>
            <w:r w:rsidRPr="005B321D">
              <w:rPr>
                <w:rFonts w:ascii="Times New Roman" w:eastAsia="標楷體" w:hAnsi="Times New Roman" w:hint="eastAsia"/>
                <w:szCs w:val="24"/>
              </w:rPr>
              <w:t>分</w:t>
            </w:r>
            <w:r w:rsidRPr="005B321D">
              <w:rPr>
                <w:rFonts w:ascii="Times New Roman" w:eastAsia="標楷體" w:hAnsi="Times New Roman" w:hint="eastAsia"/>
                <w:szCs w:val="24"/>
              </w:rPr>
              <w:t>)</w:t>
            </w:r>
            <w:r w:rsidRPr="005B321D">
              <w:rPr>
                <w:rFonts w:ascii="Times New Roman" w:eastAsia="標楷體" w:hAnsi="Times New Roman" w:hint="eastAsia"/>
                <w:szCs w:val="24"/>
              </w:rPr>
              <w:t>：</w:t>
            </w:r>
          </w:p>
          <w:p w:rsidR="005B321D" w:rsidRPr="005B321D" w:rsidRDefault="005B321D" w:rsidP="003B5D95">
            <w:pPr>
              <w:numPr>
                <w:ilvl w:val="0"/>
                <w:numId w:val="203"/>
              </w:numPr>
              <w:snapToGrid w:val="0"/>
              <w:spacing w:line="280" w:lineRule="exact"/>
              <w:ind w:left="600" w:hanging="340"/>
              <w:jc w:val="both"/>
              <w:rPr>
                <w:rFonts w:ascii="Times New Roman" w:eastAsia="標楷體" w:hAnsi="Times New Roman"/>
                <w:szCs w:val="24"/>
              </w:rPr>
            </w:pPr>
            <w:r w:rsidRPr="005B321D">
              <w:rPr>
                <w:rFonts w:ascii="Times New Roman" w:eastAsia="標楷體" w:hAnsi="Times New Roman" w:hint="eastAsia"/>
                <w:szCs w:val="24"/>
              </w:rPr>
              <w:t>「潛在重複項」業者定義：不同市招</w:t>
            </w:r>
            <w:r w:rsidRPr="005B321D">
              <w:rPr>
                <w:rFonts w:ascii="標楷體" w:eastAsia="標楷體" w:hAnsi="標楷體" w:hint="eastAsia"/>
                <w:szCs w:val="24"/>
              </w:rPr>
              <w:t>、</w:t>
            </w:r>
            <w:r w:rsidRPr="005B321D">
              <w:rPr>
                <w:rFonts w:ascii="Times New Roman" w:eastAsia="標楷體" w:hAnsi="Times New Roman" w:hint="eastAsia"/>
                <w:szCs w:val="24"/>
              </w:rPr>
              <w:t>相同地址，但屬相同之業者。抑或該業者因搬遷，造成不同系統來源資料呈現相同市招、不同地址之業者。此類業者無法以程式檢閱，需以人工比對將其整併</w:t>
            </w:r>
            <w:r w:rsidRPr="005B321D">
              <w:rPr>
                <w:rFonts w:ascii="標楷體" w:eastAsia="標楷體" w:hAnsi="標楷體" w:hint="eastAsia"/>
                <w:szCs w:val="24"/>
              </w:rPr>
              <w:t>。範例：</w:t>
            </w:r>
          </w:p>
          <w:tbl>
            <w:tblPr>
              <w:tblStyle w:val="aff"/>
              <w:tblW w:w="5415" w:type="dxa"/>
              <w:tblInd w:w="232" w:type="dxa"/>
              <w:tblLayout w:type="fixed"/>
              <w:tblLook w:val="04A0" w:firstRow="1" w:lastRow="0" w:firstColumn="1" w:lastColumn="0" w:noHBand="0" w:noVBand="1"/>
            </w:tblPr>
            <w:tblGrid>
              <w:gridCol w:w="1923"/>
              <w:gridCol w:w="1984"/>
              <w:gridCol w:w="1508"/>
            </w:tblGrid>
            <w:tr w:rsidR="005B321D" w:rsidRPr="005B321D" w:rsidTr="00A30880">
              <w:trPr>
                <w:trHeight w:val="476"/>
              </w:trPr>
              <w:tc>
                <w:tcPr>
                  <w:tcW w:w="1923" w:type="dxa"/>
                  <w:vAlign w:val="center"/>
                </w:tcPr>
                <w:p w:rsidR="005B321D" w:rsidRPr="005B321D" w:rsidRDefault="005B321D" w:rsidP="005B321D">
                  <w:pPr>
                    <w:widowControl/>
                    <w:jc w:val="center"/>
                    <w:rPr>
                      <w:rFonts w:ascii="標楷體" w:eastAsia="標楷體" w:hAnsi="標楷體" w:cs="Arial"/>
                      <w:sz w:val="24"/>
                      <w:szCs w:val="28"/>
                    </w:rPr>
                  </w:pPr>
                  <w:r w:rsidRPr="005B321D">
                    <w:rPr>
                      <w:rFonts w:ascii="標楷體" w:eastAsia="標楷體" w:hAnsi="標楷體" w:cs="Arial" w:hint="eastAsia"/>
                      <w:bCs/>
                      <w:kern w:val="24"/>
                      <w:sz w:val="24"/>
                      <w:szCs w:val="28"/>
                    </w:rPr>
                    <w:t>市招名稱</w:t>
                  </w:r>
                </w:p>
              </w:tc>
              <w:tc>
                <w:tcPr>
                  <w:tcW w:w="1984" w:type="dxa"/>
                  <w:vAlign w:val="center"/>
                </w:tcPr>
                <w:p w:rsidR="005B321D" w:rsidRPr="005B321D" w:rsidRDefault="005B321D" w:rsidP="005B321D">
                  <w:pPr>
                    <w:snapToGrid w:val="0"/>
                    <w:spacing w:line="280" w:lineRule="exact"/>
                    <w:jc w:val="center"/>
                    <w:rPr>
                      <w:rFonts w:ascii="Times New Roman" w:eastAsia="標楷體" w:hAnsi="Times New Roman"/>
                      <w:sz w:val="24"/>
                      <w:szCs w:val="28"/>
                    </w:rPr>
                  </w:pPr>
                  <w:r w:rsidRPr="005B321D">
                    <w:rPr>
                      <w:rFonts w:ascii="Times New Roman" w:eastAsia="標楷體" w:hAnsi="Times New Roman" w:hint="eastAsia"/>
                      <w:sz w:val="24"/>
                      <w:szCs w:val="28"/>
                    </w:rPr>
                    <w:t>地址</w:t>
                  </w:r>
                </w:p>
              </w:tc>
              <w:tc>
                <w:tcPr>
                  <w:tcW w:w="1508" w:type="dxa"/>
                  <w:vAlign w:val="center"/>
                </w:tcPr>
                <w:p w:rsidR="005B321D" w:rsidRPr="005B321D" w:rsidRDefault="005B321D" w:rsidP="005B321D">
                  <w:pPr>
                    <w:snapToGrid w:val="0"/>
                    <w:spacing w:line="280" w:lineRule="exact"/>
                    <w:jc w:val="center"/>
                    <w:rPr>
                      <w:rFonts w:ascii="Times New Roman" w:eastAsia="標楷體" w:hAnsi="Times New Roman"/>
                      <w:sz w:val="24"/>
                      <w:szCs w:val="28"/>
                    </w:rPr>
                  </w:pPr>
                  <w:r w:rsidRPr="005B321D">
                    <w:rPr>
                      <w:rFonts w:ascii="Times New Roman" w:eastAsia="標楷體" w:hAnsi="Times New Roman" w:hint="eastAsia"/>
                      <w:sz w:val="24"/>
                      <w:szCs w:val="28"/>
                    </w:rPr>
                    <w:t>整併後業者</w:t>
                  </w:r>
                </w:p>
              </w:tc>
            </w:tr>
            <w:tr w:rsidR="005B321D" w:rsidRPr="005B321D" w:rsidTr="00A30880">
              <w:tc>
                <w:tcPr>
                  <w:tcW w:w="1923" w:type="dxa"/>
                  <w:vAlign w:val="center"/>
                </w:tcPr>
                <w:p w:rsidR="005B321D" w:rsidRPr="005B321D" w:rsidRDefault="005B321D" w:rsidP="005B321D">
                  <w:pPr>
                    <w:widowControl/>
                    <w:ind w:left="204" w:hangingChars="85" w:hanging="204"/>
                    <w:jc w:val="center"/>
                    <w:rPr>
                      <w:rFonts w:ascii="Times New Roman" w:eastAsia="標楷體" w:hAnsi="Times New Roman"/>
                      <w:sz w:val="24"/>
                      <w:szCs w:val="24"/>
                    </w:rPr>
                  </w:pPr>
                  <w:r w:rsidRPr="005B321D">
                    <w:rPr>
                      <w:rFonts w:ascii="Times New Roman" w:eastAsia="標楷體" w:hAnsi="Times New Roman"/>
                      <w:kern w:val="24"/>
                      <w:sz w:val="24"/>
                      <w:szCs w:val="24"/>
                    </w:rPr>
                    <w:t>7-11</w:t>
                  </w:r>
                  <w:r w:rsidRPr="005B321D">
                    <w:rPr>
                      <w:rFonts w:ascii="Times New Roman" w:eastAsia="標楷體" w:hAnsi="Times New Roman"/>
                      <w:kern w:val="24"/>
                      <w:sz w:val="24"/>
                      <w:szCs w:val="24"/>
                    </w:rPr>
                    <w:t>中正店</w:t>
                  </w:r>
                </w:p>
              </w:tc>
              <w:tc>
                <w:tcPr>
                  <w:tcW w:w="1984" w:type="dxa"/>
                  <w:vAlign w:val="center"/>
                </w:tcPr>
                <w:p w:rsidR="005B321D" w:rsidRPr="005B321D" w:rsidRDefault="005B321D" w:rsidP="005B321D">
                  <w:pPr>
                    <w:widowControl/>
                    <w:jc w:val="center"/>
                    <w:rPr>
                      <w:rFonts w:ascii="Times New Roman" w:eastAsia="標楷體" w:hAnsi="Times New Roman"/>
                      <w:sz w:val="24"/>
                      <w:szCs w:val="24"/>
                    </w:rPr>
                  </w:pPr>
                  <w:r w:rsidRPr="005B321D">
                    <w:rPr>
                      <w:rFonts w:ascii="Times New Roman" w:eastAsia="標楷體" w:hAnsi="Times New Roman"/>
                      <w:bCs/>
                      <w:kern w:val="24"/>
                      <w:sz w:val="24"/>
                      <w:szCs w:val="24"/>
                    </w:rPr>
                    <w:t>AA</w:t>
                  </w:r>
                  <w:r w:rsidRPr="005B321D">
                    <w:rPr>
                      <w:rFonts w:ascii="Times New Roman" w:eastAsia="標楷體" w:hAnsi="Times New Roman"/>
                      <w:bCs/>
                      <w:kern w:val="24"/>
                      <w:sz w:val="24"/>
                      <w:szCs w:val="24"/>
                    </w:rPr>
                    <w:t>市</w:t>
                  </w:r>
                  <w:r w:rsidRPr="005B321D">
                    <w:rPr>
                      <w:rFonts w:ascii="Times New Roman" w:eastAsia="標楷體" w:hAnsi="Times New Roman"/>
                      <w:bCs/>
                      <w:kern w:val="24"/>
                      <w:sz w:val="24"/>
                      <w:szCs w:val="24"/>
                    </w:rPr>
                    <w:t>AA</w:t>
                  </w:r>
                  <w:r w:rsidRPr="005B321D">
                    <w:rPr>
                      <w:rFonts w:ascii="Times New Roman" w:eastAsia="標楷體" w:hAnsi="Times New Roman"/>
                      <w:bCs/>
                      <w:kern w:val="24"/>
                      <w:sz w:val="24"/>
                      <w:szCs w:val="24"/>
                    </w:rPr>
                    <w:t>區中正路</w:t>
                  </w:r>
                  <w:r w:rsidRPr="005B321D">
                    <w:rPr>
                      <w:rFonts w:ascii="Times New Roman" w:eastAsia="標楷體" w:hAnsi="Times New Roman"/>
                      <w:bCs/>
                      <w:kern w:val="24"/>
                      <w:sz w:val="24"/>
                      <w:szCs w:val="24"/>
                    </w:rPr>
                    <w:t>100</w:t>
                  </w:r>
                  <w:r w:rsidRPr="005B321D">
                    <w:rPr>
                      <w:rFonts w:ascii="Times New Roman" w:eastAsia="標楷體" w:hAnsi="Times New Roman"/>
                      <w:bCs/>
                      <w:kern w:val="24"/>
                      <w:sz w:val="24"/>
                      <w:szCs w:val="24"/>
                    </w:rPr>
                    <w:t>號</w:t>
                  </w:r>
                </w:p>
              </w:tc>
              <w:tc>
                <w:tcPr>
                  <w:tcW w:w="1508" w:type="dxa"/>
                  <w:vMerge w:val="restart"/>
                  <w:vAlign w:val="center"/>
                </w:tcPr>
                <w:p w:rsidR="005B321D" w:rsidRPr="005B321D" w:rsidRDefault="005B321D" w:rsidP="005B321D">
                  <w:pPr>
                    <w:widowControl/>
                    <w:ind w:left="204" w:hangingChars="85" w:hanging="204"/>
                    <w:jc w:val="center"/>
                    <w:rPr>
                      <w:rFonts w:ascii="Times New Roman" w:eastAsia="標楷體" w:hAnsi="Times New Roman"/>
                      <w:sz w:val="24"/>
                      <w:szCs w:val="24"/>
                    </w:rPr>
                  </w:pPr>
                  <w:r w:rsidRPr="005B321D">
                    <w:rPr>
                      <w:rFonts w:ascii="Times New Roman" w:eastAsia="標楷體" w:hAnsi="Times New Roman"/>
                      <w:kern w:val="24"/>
                      <w:sz w:val="24"/>
                      <w:szCs w:val="24"/>
                    </w:rPr>
                    <w:t>7-11</w:t>
                  </w:r>
                  <w:r w:rsidRPr="005B321D">
                    <w:rPr>
                      <w:rFonts w:ascii="Times New Roman" w:eastAsia="標楷體" w:hAnsi="Times New Roman"/>
                      <w:kern w:val="24"/>
                      <w:sz w:val="24"/>
                      <w:szCs w:val="24"/>
                    </w:rPr>
                    <w:t>中正店</w:t>
                  </w:r>
                </w:p>
              </w:tc>
            </w:tr>
            <w:tr w:rsidR="005B321D" w:rsidRPr="005B321D" w:rsidTr="00A30880">
              <w:tc>
                <w:tcPr>
                  <w:tcW w:w="1923" w:type="dxa"/>
                  <w:vAlign w:val="center"/>
                </w:tcPr>
                <w:p w:rsidR="005B321D" w:rsidRPr="005B321D" w:rsidRDefault="005B321D" w:rsidP="005B321D">
                  <w:pPr>
                    <w:widowControl/>
                    <w:jc w:val="center"/>
                    <w:rPr>
                      <w:rFonts w:ascii="Times New Roman" w:eastAsia="標楷體" w:hAnsi="Times New Roman"/>
                      <w:sz w:val="24"/>
                      <w:szCs w:val="24"/>
                    </w:rPr>
                  </w:pPr>
                  <w:r w:rsidRPr="005B321D">
                    <w:rPr>
                      <w:rFonts w:ascii="Times New Roman" w:eastAsia="標楷體" w:hAnsi="Times New Roman"/>
                      <w:kern w:val="24"/>
                      <w:sz w:val="24"/>
                      <w:szCs w:val="24"/>
                    </w:rPr>
                    <w:t>統一超商中正店</w:t>
                  </w:r>
                </w:p>
              </w:tc>
              <w:tc>
                <w:tcPr>
                  <w:tcW w:w="1984" w:type="dxa"/>
                  <w:vAlign w:val="center"/>
                </w:tcPr>
                <w:p w:rsidR="005B321D" w:rsidRPr="005B321D" w:rsidRDefault="005B321D" w:rsidP="005B321D">
                  <w:pPr>
                    <w:widowControl/>
                    <w:jc w:val="center"/>
                    <w:rPr>
                      <w:rFonts w:ascii="Times New Roman" w:eastAsia="標楷體" w:hAnsi="Times New Roman"/>
                      <w:sz w:val="24"/>
                      <w:szCs w:val="24"/>
                    </w:rPr>
                  </w:pPr>
                  <w:r w:rsidRPr="005B321D">
                    <w:rPr>
                      <w:rFonts w:ascii="Times New Roman" w:eastAsia="標楷體" w:hAnsi="Times New Roman"/>
                      <w:kern w:val="24"/>
                      <w:sz w:val="24"/>
                      <w:szCs w:val="24"/>
                    </w:rPr>
                    <w:t>AA</w:t>
                  </w:r>
                  <w:r w:rsidRPr="005B321D">
                    <w:rPr>
                      <w:rFonts w:ascii="Times New Roman" w:eastAsia="標楷體" w:hAnsi="Times New Roman"/>
                      <w:kern w:val="24"/>
                      <w:sz w:val="24"/>
                      <w:szCs w:val="24"/>
                    </w:rPr>
                    <w:t>市</w:t>
                  </w:r>
                  <w:r w:rsidRPr="005B321D">
                    <w:rPr>
                      <w:rFonts w:ascii="Times New Roman" w:eastAsia="標楷體" w:hAnsi="Times New Roman"/>
                      <w:kern w:val="24"/>
                      <w:sz w:val="24"/>
                      <w:szCs w:val="24"/>
                    </w:rPr>
                    <w:t>AA</w:t>
                  </w:r>
                  <w:r w:rsidRPr="005B321D">
                    <w:rPr>
                      <w:rFonts w:ascii="Times New Roman" w:eastAsia="標楷體" w:hAnsi="Times New Roman"/>
                      <w:kern w:val="24"/>
                      <w:sz w:val="24"/>
                      <w:szCs w:val="24"/>
                    </w:rPr>
                    <w:t>區中正路１００號</w:t>
                  </w:r>
                </w:p>
              </w:tc>
              <w:tc>
                <w:tcPr>
                  <w:tcW w:w="1508" w:type="dxa"/>
                  <w:vMerge/>
                </w:tcPr>
                <w:p w:rsidR="005B321D" w:rsidRPr="005B321D" w:rsidRDefault="005B321D" w:rsidP="005B321D">
                  <w:pPr>
                    <w:widowControl/>
                    <w:rPr>
                      <w:rFonts w:ascii="標楷體" w:eastAsia="標楷體" w:hAnsi="標楷體" w:cs="Arial"/>
                      <w:kern w:val="24"/>
                      <w:szCs w:val="24"/>
                    </w:rPr>
                  </w:pPr>
                </w:p>
              </w:tc>
            </w:tr>
            <w:tr w:rsidR="005B321D" w:rsidRPr="005B321D" w:rsidTr="00A30880">
              <w:tc>
                <w:tcPr>
                  <w:tcW w:w="1923" w:type="dxa"/>
                  <w:vAlign w:val="center"/>
                </w:tcPr>
                <w:p w:rsidR="005B321D" w:rsidRPr="005B321D" w:rsidRDefault="005B321D" w:rsidP="005B321D">
                  <w:pPr>
                    <w:widowControl/>
                    <w:jc w:val="center"/>
                    <w:rPr>
                      <w:rFonts w:ascii="Times New Roman" w:eastAsia="標楷體" w:hAnsi="Times New Roman"/>
                      <w:sz w:val="24"/>
                      <w:szCs w:val="24"/>
                    </w:rPr>
                  </w:pPr>
                  <w:r w:rsidRPr="005B321D">
                    <w:rPr>
                      <w:rFonts w:ascii="Times New Roman" w:eastAsia="標楷體" w:hAnsi="Times New Roman"/>
                      <w:kern w:val="24"/>
                      <w:sz w:val="24"/>
                      <w:szCs w:val="24"/>
                    </w:rPr>
                    <w:t>小七中正店</w:t>
                  </w:r>
                </w:p>
              </w:tc>
              <w:tc>
                <w:tcPr>
                  <w:tcW w:w="1984" w:type="dxa"/>
                  <w:vAlign w:val="center"/>
                </w:tcPr>
                <w:p w:rsidR="005B321D" w:rsidRPr="005B321D" w:rsidRDefault="005B321D" w:rsidP="005B321D">
                  <w:pPr>
                    <w:widowControl/>
                    <w:jc w:val="center"/>
                    <w:rPr>
                      <w:rFonts w:ascii="Times New Roman" w:eastAsia="標楷體" w:hAnsi="Times New Roman"/>
                      <w:sz w:val="24"/>
                      <w:szCs w:val="24"/>
                    </w:rPr>
                  </w:pPr>
                  <w:r w:rsidRPr="005B321D">
                    <w:rPr>
                      <w:rFonts w:ascii="Times New Roman" w:eastAsia="標楷體" w:hAnsi="Times New Roman"/>
                      <w:kern w:val="24"/>
                      <w:sz w:val="24"/>
                      <w:szCs w:val="24"/>
                    </w:rPr>
                    <w:t>AA</w:t>
                  </w:r>
                  <w:r w:rsidRPr="005B321D">
                    <w:rPr>
                      <w:rFonts w:ascii="Times New Roman" w:eastAsia="標楷體" w:hAnsi="Times New Roman"/>
                      <w:kern w:val="24"/>
                      <w:sz w:val="24"/>
                      <w:szCs w:val="24"/>
                    </w:rPr>
                    <w:t>市</w:t>
                  </w:r>
                  <w:r w:rsidRPr="005B321D">
                    <w:rPr>
                      <w:rFonts w:ascii="Times New Roman" w:eastAsia="標楷體" w:hAnsi="Times New Roman"/>
                      <w:kern w:val="24"/>
                      <w:sz w:val="24"/>
                      <w:szCs w:val="24"/>
                    </w:rPr>
                    <w:t>AA</w:t>
                  </w:r>
                  <w:r w:rsidRPr="005B321D">
                    <w:rPr>
                      <w:rFonts w:ascii="Times New Roman" w:eastAsia="標楷體" w:hAnsi="Times New Roman"/>
                      <w:kern w:val="24"/>
                      <w:sz w:val="24"/>
                      <w:szCs w:val="24"/>
                    </w:rPr>
                    <w:t>區中正路一百號</w:t>
                  </w:r>
                </w:p>
              </w:tc>
              <w:tc>
                <w:tcPr>
                  <w:tcW w:w="1508" w:type="dxa"/>
                  <w:vMerge/>
                </w:tcPr>
                <w:p w:rsidR="005B321D" w:rsidRPr="005B321D" w:rsidRDefault="005B321D" w:rsidP="005B321D">
                  <w:pPr>
                    <w:widowControl/>
                    <w:rPr>
                      <w:rFonts w:ascii="標楷體" w:eastAsia="標楷體" w:hAnsi="標楷體" w:cs="Arial"/>
                      <w:kern w:val="24"/>
                      <w:szCs w:val="24"/>
                    </w:rPr>
                  </w:pPr>
                </w:p>
              </w:tc>
            </w:tr>
          </w:tbl>
          <w:p w:rsidR="005B321D" w:rsidRPr="005B321D" w:rsidRDefault="005B321D" w:rsidP="005B321D">
            <w:pPr>
              <w:snapToGrid w:val="0"/>
              <w:spacing w:line="280" w:lineRule="exact"/>
              <w:ind w:left="1317"/>
              <w:jc w:val="both"/>
              <w:rPr>
                <w:rFonts w:ascii="Times New Roman" w:eastAsia="標楷體" w:hAnsi="Times New Roman"/>
                <w:szCs w:val="24"/>
              </w:rPr>
            </w:pPr>
          </w:p>
          <w:p w:rsidR="005B321D" w:rsidRPr="005B321D" w:rsidRDefault="005B321D" w:rsidP="003B5D95">
            <w:pPr>
              <w:numPr>
                <w:ilvl w:val="0"/>
                <w:numId w:val="203"/>
              </w:numPr>
              <w:snapToGrid w:val="0"/>
              <w:spacing w:line="280" w:lineRule="exact"/>
              <w:ind w:left="600" w:hanging="340"/>
              <w:jc w:val="both"/>
              <w:rPr>
                <w:rFonts w:ascii="Times New Roman" w:eastAsia="標楷體" w:hAnsi="Times New Roman"/>
                <w:szCs w:val="24"/>
              </w:rPr>
            </w:pPr>
            <w:r w:rsidRPr="005B321D">
              <w:rPr>
                <w:rFonts w:ascii="Times New Roman" w:eastAsia="標楷體" w:hAnsi="Times New Roman" w:hint="eastAsia"/>
                <w:szCs w:val="24"/>
              </w:rPr>
              <w:t>由衛生局於</w:t>
            </w:r>
            <w:r w:rsidRPr="005B321D">
              <w:rPr>
                <w:rFonts w:ascii="Times New Roman" w:eastAsia="標楷體" w:hAnsi="Times New Roman" w:hint="eastAsia"/>
                <w:szCs w:val="24"/>
              </w:rPr>
              <w:t>109</w:t>
            </w:r>
            <w:r w:rsidRPr="005B321D">
              <w:rPr>
                <w:rFonts w:ascii="Times New Roman" w:eastAsia="標楷體" w:hAnsi="Times New Roman" w:hint="eastAsia"/>
                <w:szCs w:val="24"/>
              </w:rPr>
              <w:t>年</w:t>
            </w:r>
            <w:r w:rsidRPr="005B321D">
              <w:rPr>
                <w:rFonts w:ascii="Times New Roman" w:eastAsia="標楷體" w:hAnsi="Times New Roman" w:hint="eastAsia"/>
                <w:szCs w:val="24"/>
              </w:rPr>
              <w:t>12</w:t>
            </w:r>
            <w:r w:rsidRPr="005B321D">
              <w:rPr>
                <w:rFonts w:ascii="Times New Roman" w:eastAsia="標楷體" w:hAnsi="Times New Roman" w:hint="eastAsia"/>
                <w:szCs w:val="24"/>
              </w:rPr>
              <w:t>月</w:t>
            </w:r>
            <w:r w:rsidRPr="005B321D">
              <w:rPr>
                <w:rFonts w:ascii="Times New Roman" w:eastAsia="標楷體" w:hAnsi="Times New Roman" w:hint="eastAsia"/>
                <w:szCs w:val="24"/>
              </w:rPr>
              <w:t>31</w:t>
            </w:r>
            <w:r w:rsidRPr="005B321D">
              <w:rPr>
                <w:rFonts w:ascii="Times New Roman" w:eastAsia="標楷體" w:hAnsi="Times New Roman" w:hint="eastAsia"/>
                <w:szCs w:val="24"/>
              </w:rPr>
              <w:t>日前繳交已完成整併之資料清單（得包含</w:t>
            </w:r>
            <w:r w:rsidRPr="005B321D">
              <w:rPr>
                <w:rFonts w:ascii="Times New Roman" w:eastAsia="標楷體" w:hAnsi="Times New Roman" w:hint="eastAsia"/>
                <w:szCs w:val="24"/>
              </w:rPr>
              <w:t>107</w:t>
            </w:r>
            <w:r w:rsidRPr="005B321D">
              <w:rPr>
                <w:rFonts w:ascii="Times New Roman" w:eastAsia="標楷體" w:hAnsi="Times New Roman" w:hint="eastAsia"/>
                <w:szCs w:val="24"/>
              </w:rPr>
              <w:t>至</w:t>
            </w:r>
            <w:r w:rsidRPr="005B321D">
              <w:rPr>
                <w:rFonts w:ascii="Times New Roman" w:eastAsia="標楷體" w:hAnsi="Times New Roman" w:hint="eastAsia"/>
                <w:szCs w:val="24"/>
              </w:rPr>
              <w:t>108</w:t>
            </w:r>
            <w:r w:rsidRPr="005B321D">
              <w:rPr>
                <w:rFonts w:ascii="Times New Roman" w:eastAsia="標楷體" w:hAnsi="Times New Roman" w:hint="eastAsia"/>
                <w:szCs w:val="24"/>
              </w:rPr>
              <w:t>年度所完成整併者），欄位包含整併前後之對照結果、整併前資料來源</w:t>
            </w:r>
            <w:r w:rsidRPr="005B321D">
              <w:rPr>
                <w:rFonts w:ascii="Times New Roman" w:eastAsia="標楷體" w:hAnsi="Times New Roman" w:hint="eastAsia"/>
                <w:szCs w:val="24"/>
              </w:rPr>
              <w:t>(</w:t>
            </w:r>
            <w:r w:rsidRPr="005B321D">
              <w:rPr>
                <w:rFonts w:ascii="Times New Roman" w:eastAsia="標楷體" w:hAnsi="Times New Roman" w:hint="eastAsia"/>
                <w:szCs w:val="24"/>
              </w:rPr>
              <w:t>如自行建立、自建系統</w:t>
            </w:r>
            <w:r w:rsidRPr="005B321D">
              <w:rPr>
                <w:rFonts w:ascii="Times New Roman" w:eastAsia="標楷體" w:hAnsi="Times New Roman" w:hint="eastAsia"/>
                <w:szCs w:val="24"/>
              </w:rPr>
              <w:t>)</w:t>
            </w:r>
            <w:r w:rsidRPr="005B321D">
              <w:rPr>
                <w:rFonts w:ascii="Times New Roman" w:eastAsia="標楷體" w:hAnsi="Times New Roman" w:hint="eastAsia"/>
                <w:szCs w:val="24"/>
              </w:rPr>
              <w:t>、業者資料異動日期、上次稽查日期與稽查結果，本署將依清單上完成整併之總業者「家數」計分。</w:t>
            </w:r>
            <w:r w:rsidRPr="005B321D">
              <w:rPr>
                <w:rFonts w:ascii="Times New Roman" w:eastAsia="標楷體" w:hAnsi="Times New Roman" w:hint="eastAsia"/>
                <w:szCs w:val="24"/>
              </w:rPr>
              <w:t>3</w:t>
            </w:r>
            <w:r w:rsidRPr="005B321D">
              <w:rPr>
                <w:rFonts w:ascii="Times New Roman" w:eastAsia="標楷體" w:hAnsi="Times New Roman" w:hint="eastAsia"/>
                <w:szCs w:val="24"/>
              </w:rPr>
              <w:t>「筆」「潛在重複項」資料整併為</w:t>
            </w:r>
            <w:r w:rsidRPr="005B321D">
              <w:rPr>
                <w:rFonts w:ascii="Times New Roman" w:eastAsia="標楷體" w:hAnsi="Times New Roman" w:hint="eastAsia"/>
                <w:szCs w:val="24"/>
              </w:rPr>
              <w:t>1</w:t>
            </w:r>
            <w:r w:rsidRPr="005B321D">
              <w:rPr>
                <w:rFonts w:ascii="Times New Roman" w:eastAsia="標楷體" w:hAnsi="Times New Roman" w:hint="eastAsia"/>
                <w:szCs w:val="24"/>
              </w:rPr>
              <w:t>「家」業者之填報範例如下：</w:t>
            </w:r>
          </w:p>
          <w:tbl>
            <w:tblPr>
              <w:tblStyle w:val="aff"/>
              <w:tblW w:w="0" w:type="auto"/>
              <w:tblLayout w:type="fixed"/>
              <w:tblLook w:val="04A0" w:firstRow="1" w:lastRow="0" w:firstColumn="1" w:lastColumn="0" w:noHBand="0" w:noVBand="1"/>
            </w:tblPr>
            <w:tblGrid>
              <w:gridCol w:w="837"/>
              <w:gridCol w:w="1176"/>
              <w:gridCol w:w="709"/>
              <w:gridCol w:w="708"/>
              <w:gridCol w:w="851"/>
              <w:gridCol w:w="850"/>
              <w:gridCol w:w="733"/>
            </w:tblGrid>
            <w:tr w:rsidR="005B321D" w:rsidRPr="005B321D" w:rsidTr="00A30880">
              <w:tc>
                <w:tcPr>
                  <w:tcW w:w="837" w:type="dxa"/>
                </w:tcPr>
                <w:p w:rsidR="005B321D" w:rsidRPr="005B321D" w:rsidRDefault="005B321D" w:rsidP="005B321D">
                  <w:pPr>
                    <w:snapToGrid w:val="0"/>
                    <w:spacing w:line="280" w:lineRule="exact"/>
                    <w:jc w:val="both"/>
                    <w:rPr>
                      <w:rFonts w:ascii="Times New Roman" w:eastAsia="標楷體" w:hAnsi="Times New Roman"/>
                      <w:sz w:val="21"/>
                      <w:szCs w:val="24"/>
                    </w:rPr>
                  </w:pPr>
                  <w:r w:rsidRPr="005B321D">
                    <w:rPr>
                      <w:rFonts w:ascii="Times New Roman" w:eastAsia="標楷體" w:hAnsi="Times New Roman" w:hint="eastAsia"/>
                      <w:sz w:val="21"/>
                      <w:szCs w:val="24"/>
                    </w:rPr>
                    <w:t>市招名稱</w:t>
                  </w:r>
                </w:p>
              </w:tc>
              <w:tc>
                <w:tcPr>
                  <w:tcW w:w="1176" w:type="dxa"/>
                </w:tcPr>
                <w:p w:rsidR="005B321D" w:rsidRPr="005B321D" w:rsidRDefault="005B321D" w:rsidP="005B321D">
                  <w:pPr>
                    <w:snapToGrid w:val="0"/>
                    <w:spacing w:line="280" w:lineRule="exact"/>
                    <w:jc w:val="both"/>
                    <w:rPr>
                      <w:rFonts w:ascii="Times New Roman" w:eastAsia="標楷體" w:hAnsi="Times New Roman"/>
                      <w:sz w:val="21"/>
                      <w:szCs w:val="24"/>
                    </w:rPr>
                  </w:pPr>
                  <w:r w:rsidRPr="005B321D">
                    <w:rPr>
                      <w:rFonts w:ascii="Times New Roman" w:eastAsia="標楷體" w:hAnsi="Times New Roman" w:hint="eastAsia"/>
                      <w:sz w:val="21"/>
                      <w:szCs w:val="24"/>
                    </w:rPr>
                    <w:t>地址</w:t>
                  </w:r>
                </w:p>
              </w:tc>
              <w:tc>
                <w:tcPr>
                  <w:tcW w:w="709" w:type="dxa"/>
                </w:tcPr>
                <w:p w:rsidR="005B321D" w:rsidRPr="005B321D" w:rsidRDefault="005B321D" w:rsidP="005B321D">
                  <w:pPr>
                    <w:snapToGrid w:val="0"/>
                    <w:spacing w:line="280" w:lineRule="exact"/>
                    <w:jc w:val="both"/>
                    <w:rPr>
                      <w:rFonts w:ascii="Times New Roman" w:eastAsia="標楷體" w:hAnsi="Times New Roman"/>
                      <w:sz w:val="21"/>
                      <w:szCs w:val="24"/>
                    </w:rPr>
                  </w:pPr>
                  <w:r w:rsidRPr="005B321D">
                    <w:rPr>
                      <w:rFonts w:ascii="Times New Roman" w:eastAsia="標楷體" w:hAnsi="Times New Roman" w:hint="eastAsia"/>
                      <w:sz w:val="21"/>
                      <w:szCs w:val="24"/>
                    </w:rPr>
                    <w:t>資料來源</w:t>
                  </w:r>
                </w:p>
              </w:tc>
              <w:tc>
                <w:tcPr>
                  <w:tcW w:w="708" w:type="dxa"/>
                </w:tcPr>
                <w:p w:rsidR="005B321D" w:rsidRPr="005B321D" w:rsidRDefault="005B321D" w:rsidP="005B321D">
                  <w:pPr>
                    <w:snapToGrid w:val="0"/>
                    <w:spacing w:line="280" w:lineRule="exact"/>
                    <w:jc w:val="both"/>
                    <w:rPr>
                      <w:rFonts w:ascii="Times New Roman" w:eastAsia="標楷體" w:hAnsi="Times New Roman"/>
                      <w:sz w:val="21"/>
                      <w:szCs w:val="24"/>
                    </w:rPr>
                  </w:pPr>
                  <w:r w:rsidRPr="005B321D">
                    <w:rPr>
                      <w:rFonts w:ascii="Times New Roman" w:eastAsia="標楷體" w:hAnsi="Times New Roman" w:hint="eastAsia"/>
                      <w:sz w:val="21"/>
                      <w:szCs w:val="24"/>
                    </w:rPr>
                    <w:t>整併後名稱</w:t>
                  </w:r>
                </w:p>
              </w:tc>
              <w:tc>
                <w:tcPr>
                  <w:tcW w:w="851" w:type="dxa"/>
                </w:tcPr>
                <w:p w:rsidR="005B321D" w:rsidRPr="005B321D" w:rsidRDefault="005B321D" w:rsidP="005B321D">
                  <w:pPr>
                    <w:snapToGrid w:val="0"/>
                    <w:spacing w:line="280" w:lineRule="exact"/>
                    <w:jc w:val="both"/>
                    <w:rPr>
                      <w:rFonts w:ascii="Times New Roman" w:eastAsia="標楷體" w:hAnsi="Times New Roman"/>
                      <w:sz w:val="21"/>
                      <w:szCs w:val="24"/>
                    </w:rPr>
                  </w:pPr>
                  <w:r w:rsidRPr="005B321D">
                    <w:rPr>
                      <w:rFonts w:ascii="Times New Roman" w:eastAsia="標楷體" w:hAnsi="Times New Roman" w:hint="eastAsia"/>
                      <w:sz w:val="21"/>
                      <w:szCs w:val="24"/>
                    </w:rPr>
                    <w:t>資料異動日期</w:t>
                  </w:r>
                </w:p>
              </w:tc>
              <w:tc>
                <w:tcPr>
                  <w:tcW w:w="850" w:type="dxa"/>
                </w:tcPr>
                <w:p w:rsidR="005B321D" w:rsidRPr="005B321D" w:rsidRDefault="005B321D" w:rsidP="005B321D">
                  <w:pPr>
                    <w:snapToGrid w:val="0"/>
                    <w:spacing w:line="280" w:lineRule="exact"/>
                    <w:jc w:val="both"/>
                    <w:rPr>
                      <w:rFonts w:ascii="Times New Roman" w:eastAsia="標楷體" w:hAnsi="Times New Roman"/>
                      <w:sz w:val="21"/>
                      <w:szCs w:val="24"/>
                    </w:rPr>
                  </w:pPr>
                  <w:r w:rsidRPr="005B321D">
                    <w:rPr>
                      <w:rFonts w:ascii="Times New Roman" w:eastAsia="標楷體" w:hAnsi="Times New Roman" w:hint="eastAsia"/>
                      <w:sz w:val="21"/>
                      <w:szCs w:val="24"/>
                    </w:rPr>
                    <w:t>上次稽查日期</w:t>
                  </w:r>
                </w:p>
              </w:tc>
              <w:tc>
                <w:tcPr>
                  <w:tcW w:w="733" w:type="dxa"/>
                </w:tcPr>
                <w:p w:rsidR="005B321D" w:rsidRPr="005B321D" w:rsidRDefault="005B321D" w:rsidP="005B321D">
                  <w:pPr>
                    <w:snapToGrid w:val="0"/>
                    <w:spacing w:line="280" w:lineRule="exact"/>
                    <w:jc w:val="both"/>
                    <w:rPr>
                      <w:rFonts w:ascii="Times New Roman" w:eastAsia="標楷體" w:hAnsi="Times New Roman"/>
                      <w:sz w:val="21"/>
                      <w:szCs w:val="24"/>
                    </w:rPr>
                  </w:pPr>
                  <w:r w:rsidRPr="005B321D">
                    <w:rPr>
                      <w:rFonts w:ascii="Times New Roman" w:eastAsia="標楷體" w:hAnsi="Times New Roman" w:hint="eastAsia"/>
                      <w:sz w:val="21"/>
                      <w:szCs w:val="24"/>
                    </w:rPr>
                    <w:t>稽查結果</w:t>
                  </w:r>
                </w:p>
              </w:tc>
            </w:tr>
            <w:tr w:rsidR="005B321D" w:rsidRPr="005B321D" w:rsidTr="00A30880">
              <w:trPr>
                <w:trHeight w:val="1328"/>
              </w:trPr>
              <w:tc>
                <w:tcPr>
                  <w:tcW w:w="837" w:type="dxa"/>
                  <w:vAlign w:val="center"/>
                </w:tcPr>
                <w:p w:rsidR="005B321D" w:rsidRPr="005B321D" w:rsidRDefault="005B321D" w:rsidP="005B321D">
                  <w:pPr>
                    <w:widowControl/>
                    <w:ind w:leftChars="-7" w:left="2" w:hangingChars="8" w:hanging="19"/>
                    <w:jc w:val="center"/>
                    <w:rPr>
                      <w:rFonts w:ascii="Times New Roman" w:eastAsia="標楷體" w:hAnsi="Times New Roman"/>
                    </w:rPr>
                  </w:pPr>
                  <w:r w:rsidRPr="005B321D">
                    <w:rPr>
                      <w:rFonts w:ascii="Times New Roman" w:eastAsia="標楷體" w:hAnsi="Times New Roman"/>
                      <w:kern w:val="24"/>
                      <w:sz w:val="24"/>
                    </w:rPr>
                    <w:t>7-11</w:t>
                  </w:r>
                  <w:r w:rsidRPr="005B321D">
                    <w:rPr>
                      <w:rFonts w:ascii="Times New Roman" w:eastAsia="標楷體" w:hAnsi="Times New Roman"/>
                      <w:kern w:val="24"/>
                      <w:sz w:val="24"/>
                    </w:rPr>
                    <w:t>中正店</w:t>
                  </w:r>
                </w:p>
              </w:tc>
              <w:tc>
                <w:tcPr>
                  <w:tcW w:w="1176" w:type="dxa"/>
                  <w:vAlign w:val="center"/>
                </w:tcPr>
                <w:p w:rsidR="005B321D" w:rsidRPr="005B321D" w:rsidRDefault="005B321D" w:rsidP="005B321D">
                  <w:pPr>
                    <w:widowControl/>
                    <w:ind w:leftChars="-7" w:hangingChars="8" w:hanging="17"/>
                    <w:jc w:val="center"/>
                    <w:rPr>
                      <w:rFonts w:ascii="Times New Roman" w:eastAsia="標楷體" w:hAnsi="Times New Roman"/>
                      <w:bCs/>
                      <w:kern w:val="24"/>
                    </w:rPr>
                  </w:pPr>
                  <w:r w:rsidRPr="005B321D">
                    <w:rPr>
                      <w:rFonts w:ascii="Times New Roman" w:eastAsia="標楷體" w:hAnsi="Times New Roman"/>
                      <w:bCs/>
                      <w:kern w:val="24"/>
                      <w:sz w:val="21"/>
                    </w:rPr>
                    <w:t>AA</w:t>
                  </w:r>
                  <w:r w:rsidRPr="005B321D">
                    <w:rPr>
                      <w:rFonts w:ascii="Times New Roman" w:eastAsia="標楷體" w:hAnsi="Times New Roman"/>
                      <w:bCs/>
                      <w:kern w:val="24"/>
                      <w:sz w:val="21"/>
                    </w:rPr>
                    <w:t>市</w:t>
                  </w:r>
                  <w:r w:rsidRPr="005B321D">
                    <w:rPr>
                      <w:rFonts w:ascii="Times New Roman" w:eastAsia="標楷體" w:hAnsi="Times New Roman"/>
                      <w:bCs/>
                      <w:kern w:val="24"/>
                      <w:sz w:val="21"/>
                    </w:rPr>
                    <w:t>AA</w:t>
                  </w:r>
                  <w:r w:rsidRPr="005B321D">
                    <w:rPr>
                      <w:rFonts w:ascii="Times New Roman" w:eastAsia="標楷體" w:hAnsi="Times New Roman"/>
                      <w:bCs/>
                      <w:kern w:val="24"/>
                      <w:sz w:val="21"/>
                    </w:rPr>
                    <w:t>區中正路</w:t>
                  </w:r>
                  <w:r w:rsidRPr="005B321D">
                    <w:rPr>
                      <w:rFonts w:ascii="Times New Roman" w:eastAsia="標楷體" w:hAnsi="Times New Roman"/>
                      <w:bCs/>
                      <w:kern w:val="24"/>
                      <w:sz w:val="21"/>
                    </w:rPr>
                    <w:t>100</w:t>
                  </w:r>
                  <w:r w:rsidRPr="005B321D">
                    <w:rPr>
                      <w:rFonts w:ascii="Times New Roman" w:eastAsia="標楷體" w:hAnsi="Times New Roman"/>
                      <w:bCs/>
                      <w:kern w:val="24"/>
                      <w:sz w:val="21"/>
                    </w:rPr>
                    <w:t>號</w:t>
                  </w:r>
                </w:p>
              </w:tc>
              <w:tc>
                <w:tcPr>
                  <w:tcW w:w="709" w:type="dxa"/>
                  <w:vAlign w:val="center"/>
                </w:tcPr>
                <w:p w:rsidR="005B321D" w:rsidRPr="005B321D" w:rsidRDefault="005B321D" w:rsidP="005B321D">
                  <w:pPr>
                    <w:snapToGrid w:val="0"/>
                    <w:spacing w:line="280" w:lineRule="exact"/>
                    <w:ind w:leftChars="-7" w:left="2" w:hangingChars="8" w:hanging="19"/>
                    <w:jc w:val="center"/>
                    <w:rPr>
                      <w:rFonts w:ascii="Times New Roman" w:eastAsia="標楷體" w:hAnsi="Times New Roman"/>
                      <w:sz w:val="24"/>
                    </w:rPr>
                  </w:pPr>
                  <w:r w:rsidRPr="005B321D">
                    <w:rPr>
                      <w:rFonts w:ascii="Times New Roman" w:eastAsia="標楷體" w:hAnsi="Times New Roman" w:hint="eastAsia"/>
                      <w:sz w:val="24"/>
                    </w:rPr>
                    <w:t>非登不可</w:t>
                  </w:r>
                </w:p>
              </w:tc>
              <w:tc>
                <w:tcPr>
                  <w:tcW w:w="708" w:type="dxa"/>
                  <w:vMerge w:val="restart"/>
                  <w:vAlign w:val="center"/>
                </w:tcPr>
                <w:p w:rsidR="005B321D" w:rsidRPr="005B321D" w:rsidRDefault="005B321D" w:rsidP="005B321D">
                  <w:pPr>
                    <w:snapToGrid w:val="0"/>
                    <w:spacing w:line="280" w:lineRule="exact"/>
                    <w:ind w:leftChars="-7" w:left="2" w:hangingChars="8" w:hanging="19"/>
                    <w:jc w:val="center"/>
                    <w:rPr>
                      <w:rFonts w:ascii="Times New Roman" w:eastAsia="標楷體" w:hAnsi="Times New Roman"/>
                      <w:sz w:val="24"/>
                    </w:rPr>
                  </w:pPr>
                  <w:r w:rsidRPr="005B321D">
                    <w:rPr>
                      <w:rFonts w:ascii="Times New Roman" w:eastAsia="標楷體" w:hAnsi="Times New Roman"/>
                      <w:kern w:val="24"/>
                      <w:sz w:val="24"/>
                    </w:rPr>
                    <w:t>7-11</w:t>
                  </w:r>
                  <w:r w:rsidRPr="005B321D">
                    <w:rPr>
                      <w:rFonts w:ascii="Times New Roman" w:eastAsia="標楷體" w:hAnsi="Times New Roman"/>
                      <w:kern w:val="24"/>
                      <w:sz w:val="24"/>
                    </w:rPr>
                    <w:t>中正店</w:t>
                  </w:r>
                </w:p>
              </w:tc>
              <w:tc>
                <w:tcPr>
                  <w:tcW w:w="851" w:type="dxa"/>
                  <w:vAlign w:val="center"/>
                </w:tcPr>
                <w:p w:rsidR="005B321D" w:rsidRPr="005B321D" w:rsidRDefault="005B321D" w:rsidP="005B321D">
                  <w:pPr>
                    <w:snapToGrid w:val="0"/>
                    <w:spacing w:line="280" w:lineRule="exact"/>
                    <w:ind w:leftChars="-7" w:left="2" w:hangingChars="8" w:hanging="19"/>
                    <w:jc w:val="center"/>
                    <w:rPr>
                      <w:rFonts w:ascii="Times New Roman" w:eastAsia="標楷體" w:hAnsi="Times New Roman"/>
                      <w:sz w:val="24"/>
                    </w:rPr>
                  </w:pPr>
                  <w:r w:rsidRPr="005B321D">
                    <w:rPr>
                      <w:rFonts w:ascii="Times New Roman" w:eastAsia="標楷體" w:hAnsi="Times New Roman" w:hint="eastAsia"/>
                      <w:sz w:val="24"/>
                    </w:rPr>
                    <w:t>0001/01/01</w:t>
                  </w:r>
                  <w:r w:rsidRPr="005B321D">
                    <w:rPr>
                      <w:rFonts w:ascii="Times New Roman" w:eastAsia="標楷體" w:hAnsi="Times New Roman" w:hint="eastAsia"/>
                      <w:sz w:val="24"/>
                    </w:rPr>
                    <w:t>＊</w:t>
                  </w:r>
                </w:p>
              </w:tc>
              <w:tc>
                <w:tcPr>
                  <w:tcW w:w="850" w:type="dxa"/>
                  <w:vAlign w:val="center"/>
                </w:tcPr>
                <w:p w:rsidR="005B321D" w:rsidRPr="005B321D" w:rsidRDefault="005B321D" w:rsidP="005B321D">
                  <w:pPr>
                    <w:snapToGrid w:val="0"/>
                    <w:spacing w:line="280" w:lineRule="exact"/>
                    <w:ind w:leftChars="-7" w:left="2" w:hangingChars="8" w:hanging="19"/>
                    <w:jc w:val="center"/>
                    <w:rPr>
                      <w:rFonts w:ascii="Times New Roman" w:eastAsia="標楷體" w:hAnsi="Times New Roman"/>
                      <w:sz w:val="24"/>
                    </w:rPr>
                  </w:pPr>
                  <w:r w:rsidRPr="005B321D">
                    <w:rPr>
                      <w:rFonts w:ascii="Times New Roman" w:eastAsia="標楷體" w:hAnsi="Times New Roman" w:hint="eastAsia"/>
                      <w:sz w:val="24"/>
                    </w:rPr>
                    <w:t>無</w:t>
                  </w:r>
                </w:p>
              </w:tc>
              <w:tc>
                <w:tcPr>
                  <w:tcW w:w="733" w:type="dxa"/>
                  <w:vAlign w:val="center"/>
                </w:tcPr>
                <w:p w:rsidR="005B321D" w:rsidRPr="005B321D" w:rsidRDefault="005B321D" w:rsidP="005B321D">
                  <w:pPr>
                    <w:snapToGrid w:val="0"/>
                    <w:spacing w:line="280" w:lineRule="exact"/>
                    <w:jc w:val="center"/>
                    <w:rPr>
                      <w:rFonts w:ascii="Times New Roman" w:eastAsia="標楷體" w:hAnsi="Times New Roman"/>
                      <w:sz w:val="24"/>
                    </w:rPr>
                  </w:pPr>
                  <w:r w:rsidRPr="005B321D">
                    <w:rPr>
                      <w:rFonts w:ascii="Times New Roman" w:eastAsia="標楷體" w:hAnsi="Times New Roman" w:hint="eastAsia"/>
                      <w:sz w:val="24"/>
                    </w:rPr>
                    <w:t>無</w:t>
                  </w:r>
                </w:p>
              </w:tc>
            </w:tr>
            <w:tr w:rsidR="005B321D" w:rsidRPr="005B321D" w:rsidTr="00A30880">
              <w:tc>
                <w:tcPr>
                  <w:tcW w:w="837" w:type="dxa"/>
                  <w:vAlign w:val="center"/>
                </w:tcPr>
                <w:p w:rsidR="005B321D" w:rsidRPr="005B321D" w:rsidRDefault="005B321D" w:rsidP="005B321D">
                  <w:pPr>
                    <w:widowControl/>
                    <w:ind w:leftChars="-7" w:left="2" w:hangingChars="8" w:hanging="19"/>
                    <w:jc w:val="center"/>
                    <w:rPr>
                      <w:rFonts w:ascii="Times New Roman" w:eastAsia="標楷體" w:hAnsi="Times New Roman"/>
                      <w:sz w:val="24"/>
                    </w:rPr>
                  </w:pPr>
                  <w:r w:rsidRPr="005B321D">
                    <w:rPr>
                      <w:rFonts w:ascii="Times New Roman" w:eastAsia="標楷體" w:hAnsi="Times New Roman"/>
                      <w:kern w:val="24"/>
                      <w:sz w:val="24"/>
                    </w:rPr>
                    <w:t>統一超商中正店</w:t>
                  </w:r>
                </w:p>
              </w:tc>
              <w:tc>
                <w:tcPr>
                  <w:tcW w:w="1176" w:type="dxa"/>
                  <w:vAlign w:val="center"/>
                </w:tcPr>
                <w:p w:rsidR="005B321D" w:rsidRPr="005B321D" w:rsidRDefault="005B321D" w:rsidP="005B321D">
                  <w:pPr>
                    <w:widowControl/>
                    <w:ind w:leftChars="-7" w:left="-1" w:hangingChars="8" w:hanging="16"/>
                    <w:jc w:val="center"/>
                    <w:rPr>
                      <w:rFonts w:ascii="Times New Roman" w:eastAsia="標楷體" w:hAnsi="Times New Roman"/>
                    </w:rPr>
                  </w:pPr>
                  <w:r w:rsidRPr="005B321D">
                    <w:rPr>
                      <w:rFonts w:ascii="Times New Roman" w:eastAsia="標楷體" w:hAnsi="Times New Roman"/>
                      <w:kern w:val="24"/>
                    </w:rPr>
                    <w:t>AA</w:t>
                  </w:r>
                  <w:r w:rsidRPr="005B321D">
                    <w:rPr>
                      <w:rFonts w:ascii="Times New Roman" w:eastAsia="標楷體" w:hAnsi="Times New Roman"/>
                      <w:kern w:val="24"/>
                    </w:rPr>
                    <w:t>市</w:t>
                  </w:r>
                  <w:r w:rsidRPr="005B321D">
                    <w:rPr>
                      <w:rFonts w:ascii="Times New Roman" w:eastAsia="標楷體" w:hAnsi="Times New Roman"/>
                      <w:kern w:val="24"/>
                    </w:rPr>
                    <w:t>AA</w:t>
                  </w:r>
                  <w:r w:rsidRPr="005B321D">
                    <w:rPr>
                      <w:rFonts w:ascii="Times New Roman" w:eastAsia="標楷體" w:hAnsi="Times New Roman"/>
                      <w:kern w:val="24"/>
                    </w:rPr>
                    <w:t>區中正路１００號</w:t>
                  </w:r>
                </w:p>
              </w:tc>
              <w:tc>
                <w:tcPr>
                  <w:tcW w:w="709" w:type="dxa"/>
                  <w:vAlign w:val="center"/>
                </w:tcPr>
                <w:p w:rsidR="005B321D" w:rsidRPr="005B321D" w:rsidRDefault="005B321D" w:rsidP="005B321D">
                  <w:pPr>
                    <w:snapToGrid w:val="0"/>
                    <w:spacing w:line="280" w:lineRule="exact"/>
                    <w:ind w:leftChars="-7" w:left="2" w:hangingChars="8" w:hanging="19"/>
                    <w:jc w:val="center"/>
                    <w:rPr>
                      <w:rFonts w:ascii="Times New Roman" w:eastAsia="標楷體" w:hAnsi="Times New Roman"/>
                      <w:sz w:val="24"/>
                    </w:rPr>
                  </w:pPr>
                  <w:r w:rsidRPr="005B321D">
                    <w:rPr>
                      <w:rFonts w:ascii="Times New Roman" w:eastAsia="標楷體" w:hAnsi="Times New Roman" w:hint="eastAsia"/>
                      <w:sz w:val="24"/>
                    </w:rPr>
                    <w:t>自建稽查系統</w:t>
                  </w:r>
                </w:p>
              </w:tc>
              <w:tc>
                <w:tcPr>
                  <w:tcW w:w="708" w:type="dxa"/>
                  <w:vMerge/>
                  <w:vAlign w:val="center"/>
                </w:tcPr>
                <w:p w:rsidR="005B321D" w:rsidRPr="005B321D" w:rsidRDefault="005B321D" w:rsidP="005B321D">
                  <w:pPr>
                    <w:snapToGrid w:val="0"/>
                    <w:spacing w:line="280" w:lineRule="exact"/>
                    <w:ind w:leftChars="-7" w:left="2" w:hangingChars="8" w:hanging="19"/>
                    <w:jc w:val="center"/>
                    <w:rPr>
                      <w:rFonts w:ascii="Times New Roman" w:eastAsia="標楷體" w:hAnsi="Times New Roman"/>
                      <w:sz w:val="24"/>
                    </w:rPr>
                  </w:pPr>
                </w:p>
              </w:tc>
              <w:tc>
                <w:tcPr>
                  <w:tcW w:w="851" w:type="dxa"/>
                  <w:vAlign w:val="center"/>
                </w:tcPr>
                <w:p w:rsidR="005B321D" w:rsidRPr="005B321D" w:rsidRDefault="005B321D" w:rsidP="005B321D">
                  <w:pPr>
                    <w:snapToGrid w:val="0"/>
                    <w:spacing w:line="280" w:lineRule="exact"/>
                    <w:ind w:leftChars="-7" w:left="2" w:hangingChars="8" w:hanging="19"/>
                    <w:jc w:val="center"/>
                    <w:rPr>
                      <w:rFonts w:ascii="Times New Roman" w:eastAsia="標楷體" w:hAnsi="Times New Roman"/>
                      <w:sz w:val="24"/>
                    </w:rPr>
                  </w:pPr>
                  <w:r w:rsidRPr="005B321D">
                    <w:rPr>
                      <w:rFonts w:ascii="Times New Roman" w:eastAsia="標楷體" w:hAnsi="Times New Roman" w:hint="eastAsia"/>
                      <w:sz w:val="24"/>
                    </w:rPr>
                    <w:t>108/2/10</w:t>
                  </w:r>
                </w:p>
              </w:tc>
              <w:tc>
                <w:tcPr>
                  <w:tcW w:w="850" w:type="dxa"/>
                  <w:vAlign w:val="center"/>
                </w:tcPr>
                <w:p w:rsidR="005B321D" w:rsidRPr="005B321D" w:rsidRDefault="005B321D" w:rsidP="005B321D">
                  <w:pPr>
                    <w:snapToGrid w:val="0"/>
                    <w:spacing w:line="280" w:lineRule="exact"/>
                    <w:ind w:leftChars="-7" w:left="2" w:hangingChars="8" w:hanging="19"/>
                    <w:jc w:val="center"/>
                    <w:rPr>
                      <w:rFonts w:ascii="Times New Roman" w:eastAsia="標楷體" w:hAnsi="Times New Roman"/>
                      <w:sz w:val="24"/>
                    </w:rPr>
                  </w:pPr>
                  <w:r w:rsidRPr="005B321D">
                    <w:rPr>
                      <w:rFonts w:ascii="Times New Roman" w:eastAsia="標楷體" w:hAnsi="Times New Roman" w:hint="eastAsia"/>
                      <w:sz w:val="24"/>
                    </w:rPr>
                    <w:t>108/2/09</w:t>
                  </w:r>
                </w:p>
              </w:tc>
              <w:tc>
                <w:tcPr>
                  <w:tcW w:w="733" w:type="dxa"/>
                  <w:vAlign w:val="center"/>
                </w:tcPr>
                <w:p w:rsidR="005B321D" w:rsidRPr="005B321D" w:rsidRDefault="005B321D" w:rsidP="005B321D">
                  <w:pPr>
                    <w:snapToGrid w:val="0"/>
                    <w:spacing w:line="280" w:lineRule="exact"/>
                    <w:jc w:val="center"/>
                    <w:rPr>
                      <w:rFonts w:ascii="Times New Roman" w:eastAsia="標楷體" w:hAnsi="Times New Roman"/>
                      <w:sz w:val="24"/>
                    </w:rPr>
                  </w:pPr>
                  <w:r w:rsidRPr="005B321D">
                    <w:rPr>
                      <w:rFonts w:ascii="Times New Roman" w:eastAsia="標楷體" w:hAnsi="Times New Roman" w:hint="eastAsia"/>
                      <w:sz w:val="24"/>
                    </w:rPr>
                    <w:t>合格</w:t>
                  </w:r>
                </w:p>
              </w:tc>
            </w:tr>
            <w:tr w:rsidR="005B321D" w:rsidRPr="005B321D" w:rsidTr="00A30880">
              <w:tc>
                <w:tcPr>
                  <w:tcW w:w="837" w:type="dxa"/>
                  <w:vAlign w:val="center"/>
                </w:tcPr>
                <w:p w:rsidR="005B321D" w:rsidRPr="005B321D" w:rsidRDefault="005B321D" w:rsidP="005B321D">
                  <w:pPr>
                    <w:widowControl/>
                    <w:jc w:val="center"/>
                    <w:rPr>
                      <w:rFonts w:ascii="Times New Roman" w:eastAsia="標楷體" w:hAnsi="Times New Roman"/>
                      <w:sz w:val="24"/>
                    </w:rPr>
                  </w:pPr>
                  <w:r w:rsidRPr="005B321D">
                    <w:rPr>
                      <w:rFonts w:ascii="Times New Roman" w:eastAsia="標楷體" w:hAnsi="Times New Roman"/>
                      <w:kern w:val="24"/>
                      <w:sz w:val="24"/>
                    </w:rPr>
                    <w:lastRenderedPageBreak/>
                    <w:t>小七中正店</w:t>
                  </w:r>
                </w:p>
              </w:tc>
              <w:tc>
                <w:tcPr>
                  <w:tcW w:w="1176" w:type="dxa"/>
                  <w:vAlign w:val="center"/>
                </w:tcPr>
                <w:p w:rsidR="005B321D" w:rsidRPr="005B321D" w:rsidRDefault="005B321D" w:rsidP="005B321D">
                  <w:pPr>
                    <w:widowControl/>
                    <w:jc w:val="center"/>
                    <w:rPr>
                      <w:rFonts w:ascii="Times New Roman" w:eastAsia="標楷體" w:hAnsi="Times New Roman"/>
                    </w:rPr>
                  </w:pPr>
                  <w:r w:rsidRPr="005B321D">
                    <w:rPr>
                      <w:rFonts w:ascii="Times New Roman" w:eastAsia="標楷體" w:hAnsi="Times New Roman"/>
                      <w:kern w:val="24"/>
                    </w:rPr>
                    <w:t>AA</w:t>
                  </w:r>
                  <w:r w:rsidRPr="005B321D">
                    <w:rPr>
                      <w:rFonts w:ascii="Times New Roman" w:eastAsia="標楷體" w:hAnsi="Times New Roman"/>
                      <w:kern w:val="24"/>
                    </w:rPr>
                    <w:t>市</w:t>
                  </w:r>
                  <w:r w:rsidRPr="005B321D">
                    <w:rPr>
                      <w:rFonts w:ascii="Times New Roman" w:eastAsia="標楷體" w:hAnsi="Times New Roman"/>
                      <w:kern w:val="24"/>
                    </w:rPr>
                    <w:t>AA</w:t>
                  </w:r>
                  <w:r w:rsidRPr="005B321D">
                    <w:rPr>
                      <w:rFonts w:ascii="Times New Roman" w:eastAsia="標楷體" w:hAnsi="Times New Roman"/>
                      <w:kern w:val="24"/>
                    </w:rPr>
                    <w:t>區中正路一百號</w:t>
                  </w:r>
                </w:p>
              </w:tc>
              <w:tc>
                <w:tcPr>
                  <w:tcW w:w="709" w:type="dxa"/>
                  <w:vAlign w:val="center"/>
                </w:tcPr>
                <w:p w:rsidR="005B321D" w:rsidRPr="005B321D" w:rsidRDefault="005B321D" w:rsidP="005B321D">
                  <w:pPr>
                    <w:snapToGrid w:val="0"/>
                    <w:spacing w:line="280" w:lineRule="exact"/>
                    <w:jc w:val="center"/>
                    <w:rPr>
                      <w:rFonts w:ascii="Times New Roman" w:eastAsia="標楷體" w:hAnsi="Times New Roman"/>
                      <w:sz w:val="24"/>
                    </w:rPr>
                  </w:pPr>
                  <w:r w:rsidRPr="005B321D">
                    <w:rPr>
                      <w:rFonts w:ascii="Times New Roman" w:eastAsia="標楷體" w:hAnsi="Times New Roman" w:hint="eastAsia"/>
                      <w:sz w:val="24"/>
                    </w:rPr>
                    <w:t>自行建立</w:t>
                  </w:r>
                </w:p>
              </w:tc>
              <w:tc>
                <w:tcPr>
                  <w:tcW w:w="708" w:type="dxa"/>
                  <w:vMerge/>
                  <w:vAlign w:val="center"/>
                </w:tcPr>
                <w:p w:rsidR="005B321D" w:rsidRPr="005B321D" w:rsidRDefault="005B321D" w:rsidP="005B321D">
                  <w:pPr>
                    <w:snapToGrid w:val="0"/>
                    <w:spacing w:line="280" w:lineRule="exact"/>
                    <w:jc w:val="center"/>
                    <w:rPr>
                      <w:rFonts w:ascii="Times New Roman" w:eastAsia="標楷體" w:hAnsi="Times New Roman"/>
                      <w:sz w:val="24"/>
                    </w:rPr>
                  </w:pPr>
                </w:p>
              </w:tc>
              <w:tc>
                <w:tcPr>
                  <w:tcW w:w="851" w:type="dxa"/>
                  <w:vAlign w:val="center"/>
                </w:tcPr>
                <w:p w:rsidR="005B321D" w:rsidRPr="005B321D" w:rsidRDefault="005B321D" w:rsidP="005B321D">
                  <w:pPr>
                    <w:snapToGrid w:val="0"/>
                    <w:spacing w:line="280" w:lineRule="exact"/>
                    <w:jc w:val="center"/>
                    <w:rPr>
                      <w:rFonts w:ascii="Times New Roman" w:eastAsia="標楷體" w:hAnsi="Times New Roman"/>
                      <w:sz w:val="24"/>
                    </w:rPr>
                  </w:pPr>
                  <w:r w:rsidRPr="005B321D">
                    <w:rPr>
                      <w:rFonts w:ascii="Times New Roman" w:eastAsia="標楷體" w:hAnsi="Times New Roman" w:hint="eastAsia"/>
                      <w:sz w:val="24"/>
                    </w:rPr>
                    <w:t>105/6/20</w:t>
                  </w:r>
                </w:p>
              </w:tc>
              <w:tc>
                <w:tcPr>
                  <w:tcW w:w="850" w:type="dxa"/>
                  <w:vAlign w:val="center"/>
                </w:tcPr>
                <w:p w:rsidR="005B321D" w:rsidRPr="005B321D" w:rsidRDefault="005B321D" w:rsidP="005B321D">
                  <w:pPr>
                    <w:snapToGrid w:val="0"/>
                    <w:spacing w:line="280" w:lineRule="exact"/>
                    <w:jc w:val="center"/>
                    <w:rPr>
                      <w:rFonts w:ascii="Times New Roman" w:eastAsia="標楷體" w:hAnsi="Times New Roman"/>
                      <w:sz w:val="24"/>
                    </w:rPr>
                  </w:pPr>
                  <w:r w:rsidRPr="005B321D">
                    <w:rPr>
                      <w:rFonts w:ascii="Times New Roman" w:eastAsia="標楷體" w:hAnsi="Times New Roman" w:hint="eastAsia"/>
                      <w:sz w:val="24"/>
                    </w:rPr>
                    <w:t>105/6/18</w:t>
                  </w:r>
                </w:p>
              </w:tc>
              <w:tc>
                <w:tcPr>
                  <w:tcW w:w="733" w:type="dxa"/>
                  <w:vAlign w:val="center"/>
                </w:tcPr>
                <w:p w:rsidR="005B321D" w:rsidRPr="005B321D" w:rsidRDefault="005B321D" w:rsidP="005B321D">
                  <w:pPr>
                    <w:snapToGrid w:val="0"/>
                    <w:spacing w:line="280" w:lineRule="exact"/>
                    <w:jc w:val="center"/>
                    <w:rPr>
                      <w:rFonts w:ascii="Times New Roman" w:eastAsia="標楷體" w:hAnsi="Times New Roman"/>
                      <w:sz w:val="24"/>
                    </w:rPr>
                  </w:pPr>
                  <w:r w:rsidRPr="005B321D">
                    <w:rPr>
                      <w:rFonts w:ascii="Times New Roman" w:eastAsia="標楷體" w:hAnsi="Times New Roman" w:hint="eastAsia"/>
                      <w:sz w:val="24"/>
                    </w:rPr>
                    <w:t>複查合格</w:t>
                  </w:r>
                </w:p>
              </w:tc>
            </w:tr>
          </w:tbl>
          <w:p w:rsidR="005B321D" w:rsidRPr="005B321D" w:rsidRDefault="005B321D" w:rsidP="005B321D">
            <w:pPr>
              <w:snapToGrid w:val="0"/>
              <w:spacing w:line="280" w:lineRule="exact"/>
              <w:jc w:val="both"/>
              <w:rPr>
                <w:rFonts w:ascii="Times New Roman" w:eastAsia="標楷體" w:hAnsi="Times New Roman"/>
                <w:szCs w:val="24"/>
              </w:rPr>
            </w:pPr>
            <w:r w:rsidRPr="005B321D">
              <w:rPr>
                <w:rFonts w:ascii="Times New Roman" w:eastAsia="標楷體" w:hAnsi="Times New Roman" w:hint="eastAsia"/>
                <w:szCs w:val="24"/>
              </w:rPr>
              <w:t>備註：此日期標記為非登系統匯入時的預設日期</w:t>
            </w:r>
          </w:p>
          <w:p w:rsidR="005B321D" w:rsidRPr="005B321D" w:rsidRDefault="005B321D" w:rsidP="005B321D">
            <w:pPr>
              <w:snapToGrid w:val="0"/>
              <w:spacing w:line="280" w:lineRule="exact"/>
              <w:ind w:firstLineChars="72" w:firstLine="173"/>
              <w:jc w:val="both"/>
              <w:rPr>
                <w:rFonts w:ascii="Times New Roman" w:eastAsia="標楷體" w:hAnsi="Times New Roman"/>
                <w:szCs w:val="24"/>
              </w:rPr>
            </w:pPr>
          </w:p>
          <w:p w:rsidR="005B321D" w:rsidRPr="005B321D" w:rsidRDefault="005B321D" w:rsidP="003B5D95">
            <w:pPr>
              <w:numPr>
                <w:ilvl w:val="0"/>
                <w:numId w:val="203"/>
              </w:numPr>
              <w:snapToGrid w:val="0"/>
              <w:spacing w:line="280" w:lineRule="exact"/>
              <w:ind w:left="600" w:hanging="340"/>
              <w:jc w:val="both"/>
              <w:rPr>
                <w:rFonts w:ascii="Times New Roman" w:eastAsia="標楷體" w:hAnsi="Times New Roman"/>
                <w:szCs w:val="24"/>
              </w:rPr>
            </w:pPr>
            <w:r w:rsidRPr="005B321D">
              <w:rPr>
                <w:rFonts w:ascii="Times New Roman" w:eastAsia="標楷體" w:hAnsi="Times New Roman" w:hint="eastAsia"/>
                <w:szCs w:val="24"/>
              </w:rPr>
              <w:t>前項清單得以繳交網頁截圖替代，作為本署評分依據。</w:t>
            </w:r>
          </w:p>
          <w:p w:rsidR="005B321D" w:rsidRPr="005B321D" w:rsidRDefault="005B321D" w:rsidP="003B5D95">
            <w:pPr>
              <w:numPr>
                <w:ilvl w:val="0"/>
                <w:numId w:val="203"/>
              </w:numPr>
              <w:snapToGrid w:val="0"/>
              <w:spacing w:line="280" w:lineRule="exact"/>
              <w:ind w:left="600" w:hanging="340"/>
              <w:jc w:val="both"/>
              <w:rPr>
                <w:rFonts w:ascii="Times New Roman" w:eastAsia="標楷體" w:hAnsi="Times New Roman"/>
                <w:szCs w:val="24"/>
              </w:rPr>
            </w:pPr>
            <w:r w:rsidRPr="005B321D">
              <w:rPr>
                <w:rFonts w:ascii="Times New Roman" w:eastAsia="標楷體" w:hAnsi="Times New Roman" w:hint="eastAsia"/>
                <w:szCs w:val="24"/>
              </w:rPr>
              <w:t>整併「潛在重複項」後的業者資料須包含至少</w:t>
            </w:r>
            <w:r w:rsidRPr="005B321D">
              <w:rPr>
                <w:rFonts w:ascii="Times New Roman" w:eastAsia="標楷體" w:hAnsi="Times New Roman" w:hint="eastAsia"/>
                <w:szCs w:val="24"/>
              </w:rPr>
              <w:t>1</w:t>
            </w:r>
            <w:r w:rsidRPr="005B321D">
              <w:rPr>
                <w:rFonts w:ascii="Times New Roman" w:eastAsia="標楷體" w:hAnsi="Times New Roman" w:hint="eastAsia"/>
                <w:szCs w:val="24"/>
              </w:rPr>
              <w:t>筆自非登不可匯入的資料。</w:t>
            </w:r>
          </w:p>
          <w:p w:rsidR="005B321D" w:rsidRPr="005B321D" w:rsidRDefault="005B321D" w:rsidP="003B5D95">
            <w:pPr>
              <w:numPr>
                <w:ilvl w:val="0"/>
                <w:numId w:val="203"/>
              </w:numPr>
              <w:snapToGrid w:val="0"/>
              <w:spacing w:line="280" w:lineRule="exact"/>
              <w:ind w:left="600" w:hanging="340"/>
              <w:jc w:val="both"/>
              <w:rPr>
                <w:rFonts w:ascii="Times New Roman" w:eastAsia="標楷體" w:hAnsi="Times New Roman"/>
                <w:szCs w:val="24"/>
              </w:rPr>
            </w:pPr>
            <w:r w:rsidRPr="005B321D">
              <w:rPr>
                <w:rFonts w:ascii="Times New Roman" w:eastAsia="標楷體" w:hAnsi="Times New Roman" w:hint="eastAsia"/>
                <w:szCs w:val="24"/>
              </w:rPr>
              <w:t>計分標準：</w:t>
            </w:r>
          </w:p>
          <w:tbl>
            <w:tblPr>
              <w:tblStyle w:val="aff"/>
              <w:tblW w:w="5840" w:type="dxa"/>
              <w:tblLayout w:type="fixed"/>
              <w:tblLook w:val="04A0" w:firstRow="1" w:lastRow="0" w:firstColumn="1" w:lastColumn="0" w:noHBand="0" w:noVBand="1"/>
            </w:tblPr>
            <w:tblGrid>
              <w:gridCol w:w="1304"/>
              <w:gridCol w:w="1559"/>
              <w:gridCol w:w="1701"/>
              <w:gridCol w:w="1276"/>
            </w:tblGrid>
            <w:tr w:rsidR="005B321D" w:rsidRPr="005B321D" w:rsidTr="00A30880">
              <w:tc>
                <w:tcPr>
                  <w:tcW w:w="1304" w:type="dxa"/>
                </w:tcPr>
                <w:p w:rsidR="005B321D" w:rsidRPr="005B321D" w:rsidRDefault="005B321D" w:rsidP="005B321D">
                  <w:pPr>
                    <w:snapToGrid w:val="0"/>
                    <w:spacing w:line="280" w:lineRule="exact"/>
                    <w:jc w:val="center"/>
                    <w:rPr>
                      <w:rFonts w:ascii="Times New Roman" w:eastAsia="標楷體" w:hAnsi="Times New Roman"/>
                      <w:sz w:val="24"/>
                      <w:szCs w:val="24"/>
                    </w:rPr>
                  </w:pPr>
                  <w:r w:rsidRPr="005B321D">
                    <w:rPr>
                      <w:rFonts w:ascii="Times New Roman" w:eastAsia="標楷體" w:hAnsi="Times New Roman" w:hint="eastAsia"/>
                      <w:sz w:val="24"/>
                      <w:szCs w:val="24"/>
                    </w:rPr>
                    <w:t>計分級距</w:t>
                  </w:r>
                </w:p>
              </w:tc>
              <w:tc>
                <w:tcPr>
                  <w:tcW w:w="1559" w:type="dxa"/>
                </w:tcPr>
                <w:p w:rsidR="005B321D" w:rsidRPr="005B321D" w:rsidRDefault="005B321D" w:rsidP="005B321D">
                  <w:pPr>
                    <w:snapToGrid w:val="0"/>
                    <w:spacing w:line="280" w:lineRule="exact"/>
                    <w:jc w:val="center"/>
                    <w:rPr>
                      <w:rFonts w:ascii="Times New Roman" w:eastAsia="標楷體" w:hAnsi="Times New Roman"/>
                      <w:sz w:val="24"/>
                      <w:szCs w:val="24"/>
                    </w:rPr>
                  </w:pPr>
                  <w:r w:rsidRPr="005B321D">
                    <w:rPr>
                      <w:rFonts w:ascii="Times New Roman" w:eastAsia="標楷體" w:hAnsi="Times New Roman" w:hint="eastAsia"/>
                      <w:sz w:val="24"/>
                      <w:szCs w:val="24"/>
                    </w:rPr>
                    <w:t>直轄市</w:t>
                  </w:r>
                </w:p>
                <w:p w:rsidR="005B321D" w:rsidRPr="005B321D" w:rsidRDefault="005B321D" w:rsidP="005B321D">
                  <w:pPr>
                    <w:snapToGrid w:val="0"/>
                    <w:spacing w:line="280" w:lineRule="exact"/>
                    <w:jc w:val="center"/>
                    <w:rPr>
                      <w:rFonts w:ascii="Times New Roman" w:eastAsia="標楷體" w:hAnsi="Times New Roman"/>
                      <w:sz w:val="24"/>
                      <w:szCs w:val="24"/>
                    </w:rPr>
                  </w:pPr>
                  <w:r w:rsidRPr="005B321D">
                    <w:rPr>
                      <w:rFonts w:ascii="Times New Roman" w:eastAsia="標楷體" w:hAnsi="Times New Roman" w:hint="eastAsia"/>
                      <w:sz w:val="24"/>
                      <w:szCs w:val="24"/>
                    </w:rPr>
                    <w:t>衛生局</w:t>
                  </w:r>
                </w:p>
              </w:tc>
              <w:tc>
                <w:tcPr>
                  <w:tcW w:w="1701" w:type="dxa"/>
                </w:tcPr>
                <w:p w:rsidR="005B321D" w:rsidRPr="005B321D" w:rsidRDefault="005B321D" w:rsidP="005B321D">
                  <w:pPr>
                    <w:snapToGrid w:val="0"/>
                    <w:spacing w:line="280" w:lineRule="exact"/>
                    <w:jc w:val="center"/>
                    <w:rPr>
                      <w:rFonts w:ascii="Times New Roman" w:eastAsia="標楷體" w:hAnsi="Times New Roman"/>
                      <w:sz w:val="24"/>
                      <w:szCs w:val="24"/>
                    </w:rPr>
                  </w:pPr>
                  <w:r w:rsidRPr="005B321D">
                    <w:rPr>
                      <w:rFonts w:ascii="Times New Roman" w:eastAsia="標楷體" w:hAnsi="Times New Roman" w:hint="eastAsia"/>
                      <w:sz w:val="24"/>
                      <w:szCs w:val="24"/>
                    </w:rPr>
                    <w:t>非直轄市</w:t>
                  </w:r>
                </w:p>
                <w:p w:rsidR="005B321D" w:rsidRPr="005B321D" w:rsidRDefault="005B321D" w:rsidP="005B321D">
                  <w:pPr>
                    <w:snapToGrid w:val="0"/>
                    <w:spacing w:line="280" w:lineRule="exact"/>
                    <w:jc w:val="center"/>
                    <w:rPr>
                      <w:rFonts w:ascii="Times New Roman" w:eastAsia="標楷體" w:hAnsi="Times New Roman"/>
                      <w:sz w:val="24"/>
                      <w:szCs w:val="24"/>
                    </w:rPr>
                  </w:pPr>
                  <w:r w:rsidRPr="005B321D">
                    <w:rPr>
                      <w:rFonts w:ascii="Times New Roman" w:eastAsia="標楷體" w:hAnsi="Times New Roman" w:hint="eastAsia"/>
                      <w:sz w:val="24"/>
                      <w:szCs w:val="24"/>
                    </w:rPr>
                    <w:t>衛生局</w:t>
                  </w:r>
                </w:p>
              </w:tc>
              <w:tc>
                <w:tcPr>
                  <w:tcW w:w="1276" w:type="dxa"/>
                </w:tcPr>
                <w:p w:rsidR="005B321D" w:rsidRPr="005B321D" w:rsidRDefault="005B321D" w:rsidP="005B321D">
                  <w:pPr>
                    <w:snapToGrid w:val="0"/>
                    <w:spacing w:line="280" w:lineRule="exact"/>
                    <w:jc w:val="center"/>
                    <w:rPr>
                      <w:rFonts w:ascii="Times New Roman" w:eastAsia="標楷體" w:hAnsi="Times New Roman"/>
                      <w:sz w:val="24"/>
                      <w:szCs w:val="24"/>
                    </w:rPr>
                  </w:pPr>
                  <w:r w:rsidRPr="005B321D">
                    <w:rPr>
                      <w:rFonts w:ascii="Times New Roman" w:eastAsia="標楷體" w:hAnsi="Times New Roman" w:hint="eastAsia"/>
                      <w:sz w:val="24"/>
                      <w:szCs w:val="24"/>
                    </w:rPr>
                    <w:t>離島縣市</w:t>
                  </w:r>
                </w:p>
              </w:tc>
            </w:tr>
            <w:tr w:rsidR="005B321D" w:rsidRPr="005B321D" w:rsidTr="00A30880">
              <w:tc>
                <w:tcPr>
                  <w:tcW w:w="1304" w:type="dxa"/>
                </w:tcPr>
                <w:p w:rsidR="005B321D" w:rsidRPr="005B321D" w:rsidRDefault="005B321D" w:rsidP="005B321D">
                  <w:pPr>
                    <w:snapToGrid w:val="0"/>
                    <w:spacing w:line="280" w:lineRule="exact"/>
                    <w:jc w:val="center"/>
                    <w:rPr>
                      <w:rFonts w:ascii="Times New Roman" w:eastAsia="標楷體" w:hAnsi="Times New Roman"/>
                      <w:sz w:val="24"/>
                      <w:szCs w:val="24"/>
                    </w:rPr>
                  </w:pPr>
                  <w:r w:rsidRPr="005B321D">
                    <w:rPr>
                      <w:rFonts w:ascii="Times New Roman" w:eastAsia="標楷體" w:hAnsi="Times New Roman" w:hint="eastAsia"/>
                      <w:sz w:val="24"/>
                      <w:szCs w:val="24"/>
                    </w:rPr>
                    <w:t>2</w:t>
                  </w:r>
                </w:p>
              </w:tc>
              <w:tc>
                <w:tcPr>
                  <w:tcW w:w="1559" w:type="dxa"/>
                </w:tcPr>
                <w:p w:rsidR="005B321D" w:rsidRPr="005B321D" w:rsidRDefault="005B321D" w:rsidP="005B321D">
                  <w:pPr>
                    <w:snapToGrid w:val="0"/>
                    <w:spacing w:line="280" w:lineRule="exact"/>
                    <w:jc w:val="center"/>
                    <w:rPr>
                      <w:rFonts w:ascii="Times New Roman" w:eastAsia="標楷體" w:hAnsi="Times New Roman"/>
                      <w:sz w:val="24"/>
                      <w:szCs w:val="24"/>
                    </w:rPr>
                  </w:pPr>
                  <w:r w:rsidRPr="005B321D">
                    <w:rPr>
                      <w:rFonts w:ascii="Times New Roman" w:eastAsia="標楷體" w:hAnsi="Times New Roman" w:hint="eastAsia"/>
                      <w:sz w:val="24"/>
                      <w:szCs w:val="24"/>
                    </w:rPr>
                    <w:t>30</w:t>
                  </w:r>
                  <w:r w:rsidRPr="005B321D">
                    <w:rPr>
                      <w:rFonts w:ascii="Times New Roman" w:eastAsia="標楷體" w:hAnsi="Times New Roman" w:hint="eastAsia"/>
                      <w:sz w:val="24"/>
                      <w:szCs w:val="24"/>
                    </w:rPr>
                    <w:t>家以上</w:t>
                  </w:r>
                </w:p>
              </w:tc>
              <w:tc>
                <w:tcPr>
                  <w:tcW w:w="1701" w:type="dxa"/>
                </w:tcPr>
                <w:p w:rsidR="005B321D" w:rsidRPr="005B321D" w:rsidRDefault="005B321D" w:rsidP="005B321D">
                  <w:pPr>
                    <w:snapToGrid w:val="0"/>
                    <w:spacing w:line="280" w:lineRule="exact"/>
                    <w:jc w:val="center"/>
                    <w:rPr>
                      <w:rFonts w:ascii="Times New Roman" w:eastAsia="標楷體" w:hAnsi="Times New Roman"/>
                      <w:sz w:val="24"/>
                      <w:szCs w:val="24"/>
                    </w:rPr>
                  </w:pPr>
                  <w:r w:rsidRPr="005B321D">
                    <w:rPr>
                      <w:rFonts w:ascii="Times New Roman" w:eastAsia="標楷體" w:hAnsi="Times New Roman" w:hint="eastAsia"/>
                      <w:sz w:val="24"/>
                      <w:szCs w:val="24"/>
                    </w:rPr>
                    <w:t>15</w:t>
                  </w:r>
                  <w:r w:rsidRPr="005B321D">
                    <w:rPr>
                      <w:rFonts w:ascii="Times New Roman" w:eastAsia="標楷體" w:hAnsi="Times New Roman" w:hint="eastAsia"/>
                      <w:sz w:val="24"/>
                      <w:szCs w:val="24"/>
                    </w:rPr>
                    <w:t>家以上</w:t>
                  </w:r>
                </w:p>
              </w:tc>
              <w:tc>
                <w:tcPr>
                  <w:tcW w:w="1276" w:type="dxa"/>
                </w:tcPr>
                <w:p w:rsidR="005B321D" w:rsidRPr="005B321D" w:rsidRDefault="005B321D" w:rsidP="005B321D">
                  <w:pPr>
                    <w:snapToGrid w:val="0"/>
                    <w:spacing w:line="280" w:lineRule="exact"/>
                    <w:jc w:val="center"/>
                    <w:rPr>
                      <w:rFonts w:ascii="Times New Roman" w:eastAsia="標楷體" w:hAnsi="Times New Roman"/>
                      <w:sz w:val="24"/>
                      <w:szCs w:val="24"/>
                    </w:rPr>
                  </w:pPr>
                  <w:r w:rsidRPr="005B321D">
                    <w:rPr>
                      <w:rFonts w:ascii="Times New Roman" w:eastAsia="標楷體" w:hAnsi="Times New Roman" w:hint="eastAsia"/>
                      <w:sz w:val="24"/>
                      <w:szCs w:val="24"/>
                    </w:rPr>
                    <w:t>3</w:t>
                  </w:r>
                  <w:r w:rsidRPr="005B321D">
                    <w:rPr>
                      <w:rFonts w:ascii="Times New Roman" w:eastAsia="標楷體" w:hAnsi="Times New Roman" w:hint="eastAsia"/>
                      <w:sz w:val="24"/>
                      <w:szCs w:val="24"/>
                    </w:rPr>
                    <w:t>家以上</w:t>
                  </w:r>
                </w:p>
              </w:tc>
            </w:tr>
            <w:tr w:rsidR="005B321D" w:rsidRPr="005B321D" w:rsidTr="00A30880">
              <w:tc>
                <w:tcPr>
                  <w:tcW w:w="1304" w:type="dxa"/>
                </w:tcPr>
                <w:p w:rsidR="005B321D" w:rsidRPr="005B321D" w:rsidRDefault="005B321D" w:rsidP="005B321D">
                  <w:pPr>
                    <w:snapToGrid w:val="0"/>
                    <w:spacing w:line="280" w:lineRule="exact"/>
                    <w:jc w:val="center"/>
                    <w:rPr>
                      <w:rFonts w:ascii="Times New Roman" w:eastAsia="標楷體" w:hAnsi="Times New Roman"/>
                      <w:sz w:val="24"/>
                      <w:szCs w:val="24"/>
                    </w:rPr>
                  </w:pPr>
                  <w:r w:rsidRPr="005B321D">
                    <w:rPr>
                      <w:rFonts w:ascii="Times New Roman" w:eastAsia="標楷體" w:hAnsi="Times New Roman" w:hint="eastAsia"/>
                      <w:sz w:val="24"/>
                      <w:szCs w:val="24"/>
                    </w:rPr>
                    <w:t>1.5</w:t>
                  </w:r>
                </w:p>
              </w:tc>
              <w:tc>
                <w:tcPr>
                  <w:tcW w:w="1559" w:type="dxa"/>
                </w:tcPr>
                <w:p w:rsidR="005B321D" w:rsidRPr="005B321D" w:rsidRDefault="005B321D" w:rsidP="005B321D">
                  <w:pPr>
                    <w:snapToGrid w:val="0"/>
                    <w:spacing w:line="280" w:lineRule="exact"/>
                    <w:jc w:val="center"/>
                    <w:rPr>
                      <w:rFonts w:ascii="Times New Roman" w:eastAsia="標楷體" w:hAnsi="Times New Roman"/>
                      <w:sz w:val="24"/>
                      <w:szCs w:val="24"/>
                    </w:rPr>
                  </w:pPr>
                  <w:r w:rsidRPr="005B321D">
                    <w:rPr>
                      <w:rFonts w:ascii="Times New Roman" w:eastAsia="標楷體" w:hAnsi="Times New Roman" w:hint="eastAsia"/>
                      <w:sz w:val="24"/>
                      <w:szCs w:val="24"/>
                    </w:rPr>
                    <w:t>21~29</w:t>
                  </w:r>
                  <w:r w:rsidRPr="005B321D">
                    <w:rPr>
                      <w:rFonts w:ascii="Times New Roman" w:eastAsia="標楷體" w:hAnsi="Times New Roman" w:hint="eastAsia"/>
                      <w:sz w:val="24"/>
                      <w:szCs w:val="24"/>
                    </w:rPr>
                    <w:t>家</w:t>
                  </w:r>
                </w:p>
              </w:tc>
              <w:tc>
                <w:tcPr>
                  <w:tcW w:w="1701" w:type="dxa"/>
                </w:tcPr>
                <w:p w:rsidR="005B321D" w:rsidRPr="005B321D" w:rsidRDefault="005B321D" w:rsidP="005B321D">
                  <w:pPr>
                    <w:snapToGrid w:val="0"/>
                    <w:spacing w:line="280" w:lineRule="exact"/>
                    <w:jc w:val="center"/>
                    <w:rPr>
                      <w:rFonts w:ascii="Times New Roman" w:eastAsia="標楷體" w:hAnsi="Times New Roman"/>
                      <w:sz w:val="24"/>
                      <w:szCs w:val="24"/>
                    </w:rPr>
                  </w:pPr>
                  <w:r w:rsidRPr="005B321D">
                    <w:rPr>
                      <w:rFonts w:ascii="Times New Roman" w:eastAsia="標楷體" w:hAnsi="Times New Roman" w:hint="eastAsia"/>
                      <w:sz w:val="24"/>
                      <w:szCs w:val="24"/>
                    </w:rPr>
                    <w:t>10~14</w:t>
                  </w:r>
                  <w:r w:rsidRPr="005B321D">
                    <w:rPr>
                      <w:rFonts w:ascii="Times New Roman" w:eastAsia="標楷體" w:hAnsi="Times New Roman" w:hint="eastAsia"/>
                      <w:sz w:val="24"/>
                      <w:szCs w:val="24"/>
                    </w:rPr>
                    <w:t>家</w:t>
                  </w:r>
                </w:p>
              </w:tc>
              <w:tc>
                <w:tcPr>
                  <w:tcW w:w="1276" w:type="dxa"/>
                </w:tcPr>
                <w:p w:rsidR="005B321D" w:rsidRPr="005B321D" w:rsidRDefault="005B321D" w:rsidP="005B321D">
                  <w:pPr>
                    <w:snapToGrid w:val="0"/>
                    <w:spacing w:line="280" w:lineRule="exact"/>
                    <w:jc w:val="center"/>
                    <w:rPr>
                      <w:rFonts w:ascii="Times New Roman" w:eastAsia="標楷體" w:hAnsi="Times New Roman"/>
                      <w:sz w:val="24"/>
                      <w:szCs w:val="24"/>
                    </w:rPr>
                  </w:pPr>
                  <w:r w:rsidRPr="005B321D">
                    <w:rPr>
                      <w:rFonts w:ascii="Times New Roman" w:eastAsia="標楷體" w:hAnsi="Times New Roman" w:hint="eastAsia"/>
                      <w:sz w:val="24"/>
                      <w:szCs w:val="24"/>
                    </w:rPr>
                    <w:t>2</w:t>
                  </w:r>
                  <w:r w:rsidRPr="005B321D">
                    <w:rPr>
                      <w:rFonts w:ascii="Times New Roman" w:eastAsia="標楷體" w:hAnsi="Times New Roman" w:hint="eastAsia"/>
                      <w:sz w:val="24"/>
                      <w:szCs w:val="24"/>
                    </w:rPr>
                    <w:t>家</w:t>
                  </w:r>
                </w:p>
              </w:tc>
            </w:tr>
            <w:tr w:rsidR="005B321D" w:rsidRPr="005B321D" w:rsidTr="00A30880">
              <w:tc>
                <w:tcPr>
                  <w:tcW w:w="1304" w:type="dxa"/>
                </w:tcPr>
                <w:p w:rsidR="005B321D" w:rsidRPr="005B321D" w:rsidRDefault="005B321D" w:rsidP="005B321D">
                  <w:pPr>
                    <w:snapToGrid w:val="0"/>
                    <w:spacing w:line="280" w:lineRule="exact"/>
                    <w:jc w:val="center"/>
                    <w:rPr>
                      <w:rFonts w:ascii="Times New Roman" w:eastAsia="標楷體" w:hAnsi="Times New Roman"/>
                      <w:sz w:val="24"/>
                      <w:szCs w:val="24"/>
                    </w:rPr>
                  </w:pPr>
                  <w:r w:rsidRPr="005B321D">
                    <w:rPr>
                      <w:rFonts w:ascii="Times New Roman" w:eastAsia="標楷體" w:hAnsi="Times New Roman" w:hint="eastAsia"/>
                      <w:sz w:val="24"/>
                      <w:szCs w:val="24"/>
                    </w:rPr>
                    <w:t>1</w:t>
                  </w:r>
                </w:p>
              </w:tc>
              <w:tc>
                <w:tcPr>
                  <w:tcW w:w="1559" w:type="dxa"/>
                </w:tcPr>
                <w:p w:rsidR="005B321D" w:rsidRPr="005B321D" w:rsidRDefault="005B321D" w:rsidP="005B321D">
                  <w:pPr>
                    <w:snapToGrid w:val="0"/>
                    <w:spacing w:line="280" w:lineRule="exact"/>
                    <w:jc w:val="center"/>
                    <w:rPr>
                      <w:rFonts w:ascii="Times New Roman" w:eastAsia="標楷體" w:hAnsi="Times New Roman"/>
                      <w:sz w:val="24"/>
                      <w:szCs w:val="24"/>
                    </w:rPr>
                  </w:pPr>
                  <w:r w:rsidRPr="005B321D">
                    <w:rPr>
                      <w:rFonts w:ascii="Times New Roman" w:eastAsia="標楷體" w:hAnsi="Times New Roman" w:hint="eastAsia"/>
                      <w:sz w:val="24"/>
                      <w:szCs w:val="24"/>
                    </w:rPr>
                    <w:t>11~20</w:t>
                  </w:r>
                  <w:r w:rsidRPr="005B321D">
                    <w:rPr>
                      <w:rFonts w:ascii="Times New Roman" w:eastAsia="標楷體" w:hAnsi="Times New Roman" w:hint="eastAsia"/>
                      <w:sz w:val="24"/>
                      <w:szCs w:val="24"/>
                    </w:rPr>
                    <w:t>家</w:t>
                  </w:r>
                </w:p>
              </w:tc>
              <w:tc>
                <w:tcPr>
                  <w:tcW w:w="1701" w:type="dxa"/>
                </w:tcPr>
                <w:p w:rsidR="005B321D" w:rsidRPr="005B321D" w:rsidRDefault="005B321D" w:rsidP="005B321D">
                  <w:pPr>
                    <w:snapToGrid w:val="0"/>
                    <w:spacing w:line="280" w:lineRule="exact"/>
                    <w:jc w:val="center"/>
                    <w:rPr>
                      <w:rFonts w:ascii="Times New Roman" w:eastAsia="標楷體" w:hAnsi="Times New Roman"/>
                      <w:sz w:val="24"/>
                      <w:szCs w:val="24"/>
                    </w:rPr>
                  </w:pPr>
                  <w:r w:rsidRPr="005B321D">
                    <w:rPr>
                      <w:rFonts w:ascii="Times New Roman" w:eastAsia="標楷體" w:hAnsi="Times New Roman" w:hint="eastAsia"/>
                      <w:sz w:val="24"/>
                      <w:szCs w:val="24"/>
                    </w:rPr>
                    <w:t>6~9</w:t>
                  </w:r>
                  <w:r w:rsidRPr="005B321D">
                    <w:rPr>
                      <w:rFonts w:ascii="Times New Roman" w:eastAsia="標楷體" w:hAnsi="Times New Roman" w:hint="eastAsia"/>
                      <w:sz w:val="24"/>
                      <w:szCs w:val="24"/>
                    </w:rPr>
                    <w:t>家</w:t>
                  </w:r>
                </w:p>
              </w:tc>
              <w:tc>
                <w:tcPr>
                  <w:tcW w:w="1276" w:type="dxa"/>
                </w:tcPr>
                <w:p w:rsidR="005B321D" w:rsidRPr="005B321D" w:rsidRDefault="005B321D" w:rsidP="005B321D">
                  <w:pPr>
                    <w:snapToGrid w:val="0"/>
                    <w:spacing w:line="280" w:lineRule="exact"/>
                    <w:jc w:val="center"/>
                    <w:rPr>
                      <w:rFonts w:ascii="Times New Roman" w:eastAsia="標楷體" w:hAnsi="Times New Roman"/>
                      <w:sz w:val="24"/>
                      <w:szCs w:val="24"/>
                    </w:rPr>
                  </w:pPr>
                  <w:r w:rsidRPr="005B321D">
                    <w:rPr>
                      <w:rFonts w:ascii="Times New Roman" w:eastAsia="標楷體" w:hAnsi="Times New Roman" w:hint="eastAsia"/>
                      <w:sz w:val="24"/>
                      <w:szCs w:val="24"/>
                    </w:rPr>
                    <w:t>1</w:t>
                  </w:r>
                  <w:r w:rsidRPr="005B321D">
                    <w:rPr>
                      <w:rFonts w:ascii="Times New Roman" w:eastAsia="標楷體" w:hAnsi="Times New Roman" w:hint="eastAsia"/>
                      <w:sz w:val="24"/>
                      <w:szCs w:val="24"/>
                    </w:rPr>
                    <w:t>家</w:t>
                  </w:r>
                </w:p>
              </w:tc>
            </w:tr>
            <w:tr w:rsidR="005B321D" w:rsidRPr="005B321D" w:rsidTr="00A30880">
              <w:tc>
                <w:tcPr>
                  <w:tcW w:w="1304" w:type="dxa"/>
                </w:tcPr>
                <w:p w:rsidR="005B321D" w:rsidRPr="005B321D" w:rsidRDefault="005B321D" w:rsidP="005B321D">
                  <w:pPr>
                    <w:snapToGrid w:val="0"/>
                    <w:spacing w:line="280" w:lineRule="exact"/>
                    <w:jc w:val="center"/>
                    <w:rPr>
                      <w:rFonts w:ascii="Times New Roman" w:eastAsia="標楷體" w:hAnsi="Times New Roman"/>
                      <w:sz w:val="24"/>
                      <w:szCs w:val="24"/>
                    </w:rPr>
                  </w:pPr>
                  <w:r w:rsidRPr="005B321D">
                    <w:rPr>
                      <w:rFonts w:ascii="Times New Roman" w:eastAsia="標楷體" w:hAnsi="Times New Roman" w:hint="eastAsia"/>
                      <w:sz w:val="24"/>
                      <w:szCs w:val="24"/>
                    </w:rPr>
                    <w:t>0</w:t>
                  </w:r>
                </w:p>
              </w:tc>
              <w:tc>
                <w:tcPr>
                  <w:tcW w:w="1559" w:type="dxa"/>
                </w:tcPr>
                <w:p w:rsidR="005B321D" w:rsidRPr="005B321D" w:rsidRDefault="005B321D" w:rsidP="005B321D">
                  <w:pPr>
                    <w:snapToGrid w:val="0"/>
                    <w:spacing w:line="280" w:lineRule="exact"/>
                    <w:jc w:val="center"/>
                    <w:rPr>
                      <w:rFonts w:ascii="Times New Roman" w:eastAsia="標楷體" w:hAnsi="Times New Roman"/>
                      <w:sz w:val="24"/>
                      <w:szCs w:val="24"/>
                    </w:rPr>
                  </w:pPr>
                  <w:r w:rsidRPr="005B321D">
                    <w:rPr>
                      <w:rFonts w:ascii="Times New Roman" w:eastAsia="標楷體" w:hAnsi="Times New Roman" w:hint="eastAsia"/>
                      <w:sz w:val="24"/>
                      <w:szCs w:val="24"/>
                    </w:rPr>
                    <w:t>10</w:t>
                  </w:r>
                  <w:r w:rsidRPr="005B321D">
                    <w:rPr>
                      <w:rFonts w:ascii="Times New Roman" w:eastAsia="標楷體" w:hAnsi="Times New Roman" w:hint="eastAsia"/>
                      <w:sz w:val="24"/>
                      <w:szCs w:val="24"/>
                    </w:rPr>
                    <w:t>家以下</w:t>
                  </w:r>
                </w:p>
              </w:tc>
              <w:tc>
                <w:tcPr>
                  <w:tcW w:w="1701" w:type="dxa"/>
                </w:tcPr>
                <w:p w:rsidR="005B321D" w:rsidRPr="005B321D" w:rsidRDefault="005B321D" w:rsidP="005B321D">
                  <w:pPr>
                    <w:snapToGrid w:val="0"/>
                    <w:spacing w:line="280" w:lineRule="exact"/>
                    <w:jc w:val="center"/>
                    <w:rPr>
                      <w:rFonts w:ascii="Times New Roman" w:eastAsia="標楷體" w:hAnsi="Times New Roman"/>
                      <w:sz w:val="24"/>
                      <w:szCs w:val="24"/>
                    </w:rPr>
                  </w:pPr>
                  <w:r w:rsidRPr="005B321D">
                    <w:rPr>
                      <w:rFonts w:ascii="Times New Roman" w:eastAsia="標楷體" w:hAnsi="Times New Roman" w:hint="eastAsia"/>
                      <w:sz w:val="24"/>
                      <w:szCs w:val="24"/>
                    </w:rPr>
                    <w:t>5</w:t>
                  </w:r>
                  <w:r w:rsidRPr="005B321D">
                    <w:rPr>
                      <w:rFonts w:ascii="Times New Roman" w:eastAsia="標楷體" w:hAnsi="Times New Roman" w:hint="eastAsia"/>
                      <w:sz w:val="24"/>
                      <w:szCs w:val="24"/>
                    </w:rPr>
                    <w:t>家以下</w:t>
                  </w:r>
                </w:p>
              </w:tc>
              <w:tc>
                <w:tcPr>
                  <w:tcW w:w="1276" w:type="dxa"/>
                </w:tcPr>
                <w:p w:rsidR="005B321D" w:rsidRPr="005B321D" w:rsidRDefault="005B321D" w:rsidP="005B321D">
                  <w:pPr>
                    <w:snapToGrid w:val="0"/>
                    <w:spacing w:line="280" w:lineRule="exact"/>
                    <w:jc w:val="center"/>
                    <w:rPr>
                      <w:rFonts w:ascii="Times New Roman" w:eastAsia="標楷體" w:hAnsi="Times New Roman"/>
                      <w:sz w:val="24"/>
                      <w:szCs w:val="24"/>
                    </w:rPr>
                  </w:pPr>
                  <w:r w:rsidRPr="005B321D">
                    <w:rPr>
                      <w:rFonts w:ascii="Times New Roman" w:eastAsia="標楷體" w:hAnsi="Times New Roman" w:hint="eastAsia"/>
                      <w:sz w:val="24"/>
                      <w:szCs w:val="24"/>
                    </w:rPr>
                    <w:t>0</w:t>
                  </w:r>
                  <w:r w:rsidRPr="005B321D">
                    <w:rPr>
                      <w:rFonts w:ascii="Times New Roman" w:eastAsia="標楷體" w:hAnsi="Times New Roman" w:hint="eastAsia"/>
                      <w:sz w:val="24"/>
                      <w:szCs w:val="24"/>
                    </w:rPr>
                    <w:t>家</w:t>
                  </w:r>
                </w:p>
              </w:tc>
            </w:tr>
          </w:tbl>
          <w:p w:rsidR="005B321D" w:rsidRPr="005B321D" w:rsidRDefault="005B321D" w:rsidP="005B321D">
            <w:pPr>
              <w:snapToGrid w:val="0"/>
              <w:spacing w:line="280" w:lineRule="exact"/>
              <w:ind w:left="602"/>
              <w:jc w:val="both"/>
              <w:rPr>
                <w:rFonts w:ascii="Times New Roman" w:eastAsia="標楷體" w:hAnsi="Times New Roman"/>
                <w:szCs w:val="24"/>
              </w:rPr>
            </w:pPr>
          </w:p>
        </w:tc>
        <w:tc>
          <w:tcPr>
            <w:tcW w:w="1417" w:type="dxa"/>
            <w:shd w:val="clear" w:color="auto" w:fill="auto"/>
          </w:tcPr>
          <w:p w:rsidR="005B321D" w:rsidRPr="005B321D" w:rsidRDefault="005B321D" w:rsidP="005B321D">
            <w:pPr>
              <w:snapToGrid w:val="0"/>
              <w:spacing w:line="280" w:lineRule="exact"/>
              <w:jc w:val="both"/>
              <w:rPr>
                <w:rFonts w:ascii="Times New Roman" w:eastAsia="標楷體" w:hAnsi="Times New Roman"/>
              </w:rPr>
            </w:pPr>
            <w:r w:rsidRPr="005B321D">
              <w:rPr>
                <w:rFonts w:ascii="Times New Roman" w:eastAsia="標楷體" w:hAnsi="Times New Roman"/>
              </w:rPr>
              <w:lastRenderedPageBreak/>
              <w:t>由食藥署依</w:t>
            </w:r>
            <w:r w:rsidRPr="005B321D">
              <w:rPr>
                <w:rFonts w:ascii="Times New Roman" w:eastAsia="標楷體" w:hAnsi="Times New Roman"/>
              </w:rPr>
              <w:t>PMDS</w:t>
            </w:r>
            <w:r w:rsidRPr="005B321D">
              <w:rPr>
                <w:rFonts w:ascii="Times New Roman" w:eastAsia="標楷體" w:hAnsi="Times New Roman"/>
              </w:rPr>
              <w:t>系統資料評分。</w:t>
            </w:r>
          </w:p>
        </w:tc>
      </w:tr>
    </w:tbl>
    <w:p w:rsidR="005B321D" w:rsidRPr="005B321D" w:rsidRDefault="005B321D" w:rsidP="005B321D">
      <w:pPr>
        <w:rPr>
          <w:rFonts w:ascii="Times New Roman" w:eastAsia="標楷體" w:hAnsi="Times New Roman"/>
          <w:shd w:val="pct15" w:color="auto" w:fill="FFFFFF"/>
        </w:rPr>
      </w:pPr>
    </w:p>
    <w:p w:rsidR="005B321D" w:rsidRPr="005B321D" w:rsidRDefault="005B321D" w:rsidP="005B321D">
      <w:pPr>
        <w:rPr>
          <w:rFonts w:ascii="Times New Roman" w:eastAsia="標楷體" w:hAnsi="Times New Roman"/>
        </w:rPr>
      </w:pPr>
      <w:r w:rsidRPr="005B321D">
        <w:rPr>
          <w:rFonts w:ascii="Times New Roman" w:eastAsia="標楷體" w:hAnsi="Times New Roman"/>
        </w:rPr>
        <w:br w:type="page"/>
      </w:r>
      <w:r w:rsidRPr="005B321D">
        <w:rPr>
          <w:rFonts w:ascii="Times New Roman" w:eastAsia="標楷體" w:hAnsi="Times New Roman"/>
        </w:rPr>
        <w:lastRenderedPageBreak/>
        <w:t>【企科組】</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68"/>
        <w:gridCol w:w="1134"/>
        <w:gridCol w:w="1134"/>
        <w:gridCol w:w="6095"/>
        <w:gridCol w:w="1417"/>
      </w:tblGrid>
      <w:tr w:rsidR="005B321D" w:rsidRPr="005B321D" w:rsidTr="00A30880">
        <w:tc>
          <w:tcPr>
            <w:tcW w:w="568"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rPr>
              <w:br w:type="page"/>
            </w:r>
            <w:r w:rsidRPr="005B321D">
              <w:rPr>
                <w:rFonts w:ascii="Times New Roman" w:eastAsia="標楷體" w:hAnsi="Times New Roman"/>
                <w:sz w:val="28"/>
              </w:rPr>
              <w:t>序號</w:t>
            </w:r>
          </w:p>
        </w:tc>
        <w:tc>
          <w:tcPr>
            <w:tcW w:w="1134"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考評</w:t>
            </w:r>
          </w:p>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項目</w:t>
            </w:r>
          </w:p>
        </w:tc>
        <w:tc>
          <w:tcPr>
            <w:tcW w:w="1134"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考評</w:t>
            </w:r>
          </w:p>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指標</w:t>
            </w:r>
          </w:p>
        </w:tc>
        <w:tc>
          <w:tcPr>
            <w:tcW w:w="6095"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評分標準</w:t>
            </w:r>
          </w:p>
          <w:p w:rsidR="005B321D" w:rsidRPr="005B321D" w:rsidRDefault="005B321D" w:rsidP="005B321D">
            <w:pPr>
              <w:spacing w:line="280" w:lineRule="exact"/>
              <w:jc w:val="center"/>
              <w:rPr>
                <w:rFonts w:ascii="Times New Roman" w:eastAsia="標楷體" w:hAnsi="Times New Roman"/>
                <w:sz w:val="20"/>
                <w:szCs w:val="20"/>
              </w:rPr>
            </w:pPr>
            <w:r w:rsidRPr="005B321D">
              <w:rPr>
                <w:rFonts w:ascii="Times New Roman" w:eastAsia="標楷體" w:hAnsi="Times New Roman"/>
                <w:sz w:val="20"/>
                <w:szCs w:val="20"/>
              </w:rPr>
              <w:t>說明：計算得分方式</w:t>
            </w:r>
          </w:p>
        </w:tc>
        <w:tc>
          <w:tcPr>
            <w:tcW w:w="1417"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0"/>
                <w:szCs w:val="20"/>
              </w:rPr>
            </w:pPr>
            <w:r w:rsidRPr="005B321D">
              <w:rPr>
                <w:rFonts w:ascii="Times New Roman" w:eastAsia="標楷體" w:hAnsi="Times New Roman"/>
                <w:sz w:val="28"/>
              </w:rPr>
              <w:t>考評資料來源</w:t>
            </w:r>
          </w:p>
        </w:tc>
      </w:tr>
      <w:tr w:rsidR="005B321D" w:rsidRPr="005B321D" w:rsidTr="00A30880">
        <w:tc>
          <w:tcPr>
            <w:tcW w:w="568" w:type="dxa"/>
            <w:shd w:val="clear" w:color="auto" w:fill="auto"/>
          </w:tcPr>
          <w:p w:rsidR="005B321D" w:rsidRPr="005B321D" w:rsidRDefault="005B321D" w:rsidP="005B321D">
            <w:pPr>
              <w:spacing w:line="280" w:lineRule="exact"/>
              <w:jc w:val="both"/>
              <w:rPr>
                <w:rFonts w:ascii="Times New Roman" w:eastAsia="標楷體" w:hAnsi="Times New Roman"/>
              </w:rPr>
            </w:pPr>
            <w:r w:rsidRPr="005B321D">
              <w:rPr>
                <w:rFonts w:ascii="Times New Roman" w:eastAsia="標楷體" w:hAnsi="Times New Roman"/>
              </w:rPr>
              <w:t>2</w:t>
            </w:r>
            <w:r w:rsidRPr="005B321D">
              <w:rPr>
                <w:rFonts w:ascii="Times New Roman" w:eastAsia="標楷體" w:hAnsi="Times New Roman" w:hint="eastAsia"/>
              </w:rPr>
              <w:t>6</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szCs w:val="24"/>
              </w:rPr>
            </w:pPr>
            <w:r w:rsidRPr="005B321D">
              <w:rPr>
                <w:rFonts w:ascii="Times New Roman" w:eastAsia="標楷體" w:hAnsi="Times New Roman"/>
                <w:szCs w:val="24"/>
              </w:rPr>
              <w:t>強化食品安全管理機制</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szCs w:val="24"/>
              </w:rPr>
            </w:pPr>
            <w:r w:rsidRPr="005B321D">
              <w:rPr>
                <w:rFonts w:ascii="Times New Roman" w:eastAsia="標楷體" w:hAnsi="Times New Roman"/>
                <w:szCs w:val="24"/>
              </w:rPr>
              <w:t>「</w:t>
            </w:r>
            <w:r w:rsidRPr="005B321D">
              <w:rPr>
                <w:rFonts w:ascii="Times New Roman" w:eastAsia="標楷體" w:hAnsi="Times New Roman"/>
                <w:szCs w:val="24"/>
              </w:rPr>
              <w:t>10</w:t>
            </w:r>
            <w:r w:rsidRPr="005B321D">
              <w:rPr>
                <w:rFonts w:ascii="Times New Roman" w:eastAsia="標楷體" w:hAnsi="Times New Roman" w:hint="eastAsia"/>
                <w:szCs w:val="24"/>
              </w:rPr>
              <w:t>8</w:t>
            </w:r>
            <w:r w:rsidRPr="005B321D">
              <w:rPr>
                <w:rFonts w:ascii="Times New Roman" w:eastAsia="標楷體" w:hAnsi="Times New Roman"/>
                <w:szCs w:val="24"/>
              </w:rPr>
              <w:t>年獎勵地方政府落實推動食安五環改革政策計畫」強化方案之獎勵金使用</w:t>
            </w:r>
            <w:r w:rsidRPr="005B321D">
              <w:rPr>
                <w:rFonts w:ascii="Times New Roman" w:eastAsia="標楷體" w:hAnsi="Times New Roman"/>
                <w:szCs w:val="24"/>
              </w:rPr>
              <w:t>(4</w:t>
            </w:r>
            <w:r w:rsidRPr="005B321D">
              <w:rPr>
                <w:rFonts w:ascii="Times New Roman" w:eastAsia="標楷體" w:hAnsi="Times New Roman"/>
                <w:szCs w:val="24"/>
              </w:rPr>
              <w:t>分</w:t>
            </w:r>
            <w:r w:rsidRPr="005B321D">
              <w:rPr>
                <w:rFonts w:ascii="Times New Roman" w:eastAsia="標楷體" w:hAnsi="Times New Roman"/>
                <w:szCs w:val="24"/>
              </w:rPr>
              <w:t>)</w:t>
            </w:r>
          </w:p>
        </w:tc>
        <w:tc>
          <w:tcPr>
            <w:tcW w:w="6095" w:type="dxa"/>
            <w:shd w:val="clear" w:color="auto" w:fill="auto"/>
          </w:tcPr>
          <w:p w:rsidR="005B321D" w:rsidRPr="005B321D" w:rsidRDefault="00B65CBB" w:rsidP="00B65CBB">
            <w:pPr>
              <w:spacing w:line="280" w:lineRule="exact"/>
              <w:ind w:left="480" w:hangingChars="200" w:hanging="480"/>
              <w:rPr>
                <w:rFonts w:ascii="Times New Roman" w:eastAsia="標楷體" w:hAnsi="Times New Roman"/>
                <w:szCs w:val="24"/>
              </w:rPr>
            </w:pPr>
            <w:r>
              <w:rPr>
                <w:rFonts w:ascii="Times New Roman" w:eastAsia="標楷體" w:hAnsi="Times New Roman" w:hint="eastAsia"/>
                <w:szCs w:val="24"/>
              </w:rPr>
              <w:t>一、</w:t>
            </w:r>
            <w:r w:rsidR="005B321D" w:rsidRPr="005B321D">
              <w:rPr>
                <w:rFonts w:ascii="Times New Roman" w:eastAsia="標楷體" w:hAnsi="Times New Roman"/>
                <w:szCs w:val="24"/>
              </w:rPr>
              <w:t>前述計畫獎勵金</w:t>
            </w:r>
            <w:r w:rsidR="005B321D" w:rsidRPr="005B321D">
              <w:rPr>
                <w:rFonts w:ascii="Times New Roman" w:eastAsia="標楷體" w:hAnsi="Times New Roman"/>
              </w:rPr>
              <w:t>應使用於本計畫所訂「為落實食安五環改革政策，需地方政府加強之工作項目」直接相關業務</w:t>
            </w:r>
            <w:r w:rsidR="005B321D" w:rsidRPr="005B321D">
              <w:rPr>
                <w:rFonts w:ascii="Times New Roman" w:eastAsia="標楷體" w:hAnsi="Times New Roman"/>
                <w:szCs w:val="24"/>
              </w:rPr>
              <w:t>，且不得作為人事費支出及頒發員工個人獎金之用。</w:t>
            </w:r>
          </w:p>
          <w:p w:rsidR="005B321D" w:rsidRPr="005B321D" w:rsidRDefault="00B65CBB" w:rsidP="00B65CBB">
            <w:pPr>
              <w:spacing w:line="280" w:lineRule="exact"/>
              <w:ind w:left="480" w:hangingChars="200" w:hanging="480"/>
              <w:rPr>
                <w:rFonts w:ascii="Times New Roman" w:eastAsia="標楷體" w:hAnsi="Times New Roman"/>
                <w:szCs w:val="24"/>
              </w:rPr>
            </w:pPr>
            <w:r>
              <w:rPr>
                <w:rFonts w:ascii="Times New Roman" w:eastAsia="標楷體" w:hAnsi="Times New Roman" w:hint="eastAsia"/>
                <w:szCs w:val="24"/>
              </w:rPr>
              <w:t>二、</w:t>
            </w:r>
            <w:r w:rsidR="005B321D" w:rsidRPr="005B321D">
              <w:rPr>
                <w:rFonts w:ascii="Times New Roman" w:eastAsia="標楷體" w:hAnsi="Times New Roman"/>
                <w:szCs w:val="24"/>
              </w:rPr>
              <w:t>計分標準：</w:t>
            </w:r>
          </w:p>
          <w:p w:rsidR="005B321D" w:rsidRPr="005B321D" w:rsidRDefault="005B321D" w:rsidP="003B5D95">
            <w:pPr>
              <w:numPr>
                <w:ilvl w:val="2"/>
                <w:numId w:val="133"/>
              </w:numPr>
              <w:spacing w:line="280" w:lineRule="exact"/>
              <w:ind w:leftChars="50" w:left="602" w:hanging="482"/>
              <w:rPr>
                <w:rFonts w:ascii="Times New Roman" w:eastAsia="標楷體" w:hAnsi="Times New Roman"/>
                <w:szCs w:val="24"/>
              </w:rPr>
            </w:pPr>
            <w:r w:rsidRPr="005B321D">
              <w:rPr>
                <w:rFonts w:ascii="Times New Roman" w:eastAsia="標楷體" w:hAnsi="Times New Roman"/>
                <w:szCs w:val="24"/>
              </w:rPr>
              <w:t>得分</w:t>
            </w:r>
            <w:r w:rsidRPr="005B321D">
              <w:rPr>
                <w:rFonts w:ascii="Times New Roman" w:eastAsia="標楷體" w:hAnsi="Times New Roman"/>
                <w:szCs w:val="24"/>
              </w:rPr>
              <w:t>=(</w:t>
            </w:r>
            <w:r w:rsidRPr="005B321D">
              <w:rPr>
                <w:rFonts w:ascii="Times New Roman" w:eastAsia="標楷體" w:hAnsi="Times New Roman"/>
                <w:szCs w:val="24"/>
              </w:rPr>
              <w:t>用於辦理食品安全管理相關業務之獎勵金</w:t>
            </w:r>
            <w:r w:rsidRPr="005B321D">
              <w:rPr>
                <w:rFonts w:ascii="Times New Roman" w:eastAsia="標楷體" w:hAnsi="Times New Roman"/>
                <w:szCs w:val="24"/>
              </w:rPr>
              <w:t>/</w:t>
            </w:r>
            <w:r w:rsidRPr="005B321D">
              <w:rPr>
                <w:rFonts w:ascii="Times New Roman" w:eastAsia="標楷體" w:hAnsi="Times New Roman"/>
                <w:szCs w:val="24"/>
              </w:rPr>
              <w:t>衛生機關獲分配之「</w:t>
            </w:r>
            <w:r w:rsidRPr="005B321D">
              <w:rPr>
                <w:rFonts w:ascii="Times New Roman" w:eastAsia="標楷體" w:hAnsi="Times New Roman"/>
              </w:rPr>
              <w:t>強化</w:t>
            </w:r>
            <w:r w:rsidRPr="005B321D">
              <w:rPr>
                <w:rFonts w:ascii="Times New Roman" w:eastAsia="標楷體" w:hAnsi="Times New Roman"/>
                <w:kern w:val="0"/>
                <w:szCs w:val="24"/>
              </w:rPr>
              <w:t>方案</w:t>
            </w:r>
            <w:r w:rsidRPr="005B321D">
              <w:rPr>
                <w:rFonts w:ascii="Times New Roman" w:eastAsia="標楷體" w:hAnsi="Times New Roman"/>
                <w:szCs w:val="24"/>
              </w:rPr>
              <w:t>」獎勵金</w:t>
            </w:r>
            <w:r w:rsidRPr="005B321D">
              <w:rPr>
                <w:rFonts w:ascii="Times New Roman" w:eastAsia="標楷體" w:hAnsi="Times New Roman"/>
                <w:szCs w:val="24"/>
              </w:rPr>
              <w:t>)*4</w:t>
            </w:r>
            <w:r w:rsidRPr="005B321D">
              <w:rPr>
                <w:rFonts w:ascii="Times New Roman" w:eastAsia="標楷體" w:hAnsi="Times New Roman"/>
                <w:szCs w:val="24"/>
              </w:rPr>
              <w:t>分</w:t>
            </w:r>
          </w:p>
          <w:p w:rsidR="005B321D" w:rsidRPr="005B321D" w:rsidRDefault="005B321D" w:rsidP="003B5D95">
            <w:pPr>
              <w:numPr>
                <w:ilvl w:val="2"/>
                <w:numId w:val="133"/>
              </w:numPr>
              <w:spacing w:line="280" w:lineRule="exact"/>
              <w:ind w:leftChars="50" w:left="602" w:hanging="482"/>
              <w:rPr>
                <w:rFonts w:ascii="Times New Roman" w:eastAsia="標楷體" w:hAnsi="Times New Roman"/>
                <w:szCs w:val="24"/>
              </w:rPr>
            </w:pPr>
            <w:r w:rsidRPr="005B321D">
              <w:rPr>
                <w:rFonts w:ascii="Times New Roman" w:eastAsia="標楷體" w:hAnsi="Times New Roman"/>
                <w:szCs w:val="24"/>
              </w:rPr>
              <w:t>未依計畫規定用途使用獎勵金，本項目以</w:t>
            </w:r>
            <w:r w:rsidRPr="005B321D">
              <w:rPr>
                <w:rFonts w:ascii="Times New Roman" w:eastAsia="標楷體" w:hAnsi="Times New Roman"/>
                <w:szCs w:val="24"/>
              </w:rPr>
              <w:t>0</w:t>
            </w:r>
            <w:r w:rsidRPr="005B321D">
              <w:rPr>
                <w:rFonts w:ascii="Times New Roman" w:eastAsia="標楷體" w:hAnsi="Times New Roman"/>
                <w:szCs w:val="24"/>
              </w:rPr>
              <w:t>分計算。</w:t>
            </w:r>
          </w:p>
          <w:p w:rsidR="005B321D" w:rsidRPr="005B321D" w:rsidRDefault="005B321D" w:rsidP="005B321D">
            <w:pPr>
              <w:spacing w:line="280" w:lineRule="exact"/>
              <w:ind w:left="751" w:hangingChars="313" w:hanging="751"/>
              <w:rPr>
                <w:rFonts w:ascii="Times New Roman" w:eastAsia="標楷體" w:hAnsi="Times New Roman"/>
                <w:szCs w:val="24"/>
              </w:rPr>
            </w:pPr>
            <w:r w:rsidRPr="005B321D">
              <w:rPr>
                <w:rFonts w:ascii="Times New Roman" w:eastAsia="標楷體" w:hAnsi="Times New Roman" w:hint="eastAsia"/>
                <w:szCs w:val="24"/>
              </w:rPr>
              <w:t>備註：獎勵金如用於補助地方政府以業務費進用臨時人員，請依「行政院及所屬各機關學校臨時人員進用及運用要點」規定辦理是類人員之相關進用及運用。</w:t>
            </w:r>
          </w:p>
        </w:tc>
        <w:tc>
          <w:tcPr>
            <w:tcW w:w="1417" w:type="dxa"/>
            <w:shd w:val="clear" w:color="auto" w:fill="auto"/>
          </w:tcPr>
          <w:p w:rsidR="005B321D" w:rsidRPr="005B321D" w:rsidRDefault="005B321D" w:rsidP="005B321D">
            <w:pPr>
              <w:spacing w:line="280" w:lineRule="exact"/>
              <w:rPr>
                <w:rFonts w:ascii="Times New Roman" w:eastAsia="標楷體" w:hAnsi="Times New Roman"/>
                <w:szCs w:val="24"/>
              </w:rPr>
            </w:pPr>
            <w:r w:rsidRPr="005B321D">
              <w:rPr>
                <w:rFonts w:ascii="Times New Roman" w:eastAsia="標楷體" w:hAnsi="Times New Roman"/>
                <w:szCs w:val="24"/>
              </w:rPr>
              <w:t>表格如附表</w:t>
            </w:r>
            <w:r w:rsidRPr="005B321D">
              <w:rPr>
                <w:rFonts w:ascii="Times New Roman" w:eastAsia="標楷體" w:hAnsi="Times New Roman"/>
                <w:szCs w:val="24"/>
              </w:rPr>
              <w:t>1</w:t>
            </w:r>
            <w:r w:rsidRPr="005B321D">
              <w:rPr>
                <w:rFonts w:ascii="Times New Roman" w:eastAsia="標楷體" w:hAnsi="Times New Roman" w:hint="eastAsia"/>
                <w:szCs w:val="24"/>
              </w:rPr>
              <w:t>2</w:t>
            </w:r>
          </w:p>
        </w:tc>
      </w:tr>
      <w:tr w:rsidR="005B321D" w:rsidRPr="005B321D" w:rsidTr="00A30880">
        <w:tc>
          <w:tcPr>
            <w:tcW w:w="568" w:type="dxa"/>
            <w:shd w:val="clear" w:color="auto" w:fill="auto"/>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2</w:t>
            </w:r>
            <w:r w:rsidRPr="005B321D">
              <w:rPr>
                <w:rFonts w:ascii="Times New Roman" w:eastAsia="標楷體" w:hAnsi="Times New Roman" w:hint="eastAsia"/>
              </w:rPr>
              <w:t>7</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szCs w:val="24"/>
              </w:rPr>
            </w:pPr>
            <w:r w:rsidRPr="005B321D">
              <w:rPr>
                <w:rFonts w:ascii="Times New Roman" w:eastAsia="標楷體" w:hAnsi="Times New Roman"/>
                <w:szCs w:val="24"/>
              </w:rPr>
              <w:t>食品廣告違規率下降</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szCs w:val="24"/>
              </w:rPr>
            </w:pPr>
            <w:r w:rsidRPr="005B321D">
              <w:rPr>
                <w:rFonts w:ascii="Times New Roman" w:eastAsia="標楷體" w:hAnsi="Times New Roman"/>
                <w:szCs w:val="24"/>
              </w:rPr>
              <w:t>違規食品廣告監控與查處</w:t>
            </w:r>
            <w:r w:rsidRPr="005B321D">
              <w:rPr>
                <w:rFonts w:ascii="Times New Roman" w:eastAsia="標楷體" w:hAnsi="Times New Roman"/>
                <w:szCs w:val="24"/>
              </w:rPr>
              <w:t>(6</w:t>
            </w:r>
            <w:r w:rsidRPr="005B321D">
              <w:rPr>
                <w:rFonts w:ascii="Times New Roman" w:eastAsia="標楷體" w:hAnsi="Times New Roman"/>
                <w:szCs w:val="24"/>
              </w:rPr>
              <w:t>分</w:t>
            </w:r>
            <w:r w:rsidRPr="005B321D">
              <w:rPr>
                <w:rFonts w:ascii="Times New Roman" w:eastAsia="標楷體" w:hAnsi="Times New Roman"/>
                <w:szCs w:val="24"/>
              </w:rPr>
              <w:t>)</w:t>
            </w:r>
          </w:p>
        </w:tc>
        <w:tc>
          <w:tcPr>
            <w:tcW w:w="6095" w:type="dxa"/>
            <w:shd w:val="clear" w:color="auto" w:fill="auto"/>
          </w:tcPr>
          <w:p w:rsidR="005B321D" w:rsidRPr="005B321D" w:rsidRDefault="00C854FE" w:rsidP="00C854FE">
            <w:pPr>
              <w:spacing w:line="280" w:lineRule="exact"/>
              <w:jc w:val="both"/>
              <w:rPr>
                <w:rFonts w:ascii="Times New Roman" w:eastAsia="標楷體" w:hAnsi="Times New Roman"/>
                <w:szCs w:val="24"/>
              </w:rPr>
            </w:pPr>
            <w:r>
              <w:rPr>
                <w:rFonts w:ascii="Times New Roman" w:eastAsia="標楷體" w:hAnsi="Times New Roman" w:hint="eastAsia"/>
                <w:szCs w:val="24"/>
              </w:rPr>
              <w:t>一、</w:t>
            </w:r>
            <w:r w:rsidR="005B321D" w:rsidRPr="005B321D">
              <w:rPr>
                <w:rFonts w:ascii="Times New Roman" w:eastAsia="標楷體" w:hAnsi="Times New Roman" w:hint="eastAsia"/>
                <w:szCs w:val="24"/>
              </w:rPr>
              <w:t>強化違規廣告監控與裁處</w:t>
            </w:r>
            <w:r w:rsidR="005B321D" w:rsidRPr="005B321D">
              <w:rPr>
                <w:rFonts w:ascii="Times New Roman" w:eastAsia="標楷體" w:hAnsi="Times New Roman" w:hint="eastAsia"/>
                <w:szCs w:val="24"/>
              </w:rPr>
              <w:t>(5</w:t>
            </w:r>
            <w:r w:rsidR="005B321D" w:rsidRPr="005B321D">
              <w:rPr>
                <w:rFonts w:ascii="Times New Roman" w:eastAsia="標楷體" w:hAnsi="Times New Roman" w:hint="eastAsia"/>
                <w:szCs w:val="24"/>
              </w:rPr>
              <w:t>分</w:t>
            </w:r>
            <w:r w:rsidR="005B321D" w:rsidRPr="005B321D">
              <w:rPr>
                <w:rFonts w:ascii="Times New Roman" w:eastAsia="標楷體" w:hAnsi="Times New Roman" w:hint="eastAsia"/>
                <w:szCs w:val="24"/>
              </w:rPr>
              <w:t>)</w:t>
            </w:r>
          </w:p>
          <w:p w:rsidR="005B321D" w:rsidRPr="005B321D" w:rsidRDefault="005B321D" w:rsidP="003B5D95">
            <w:pPr>
              <w:numPr>
                <w:ilvl w:val="0"/>
                <w:numId w:val="191"/>
              </w:numPr>
              <w:spacing w:line="280" w:lineRule="exact"/>
              <w:ind w:leftChars="50" w:left="602" w:hanging="482"/>
              <w:jc w:val="both"/>
              <w:rPr>
                <w:rFonts w:ascii="Times New Roman" w:eastAsia="標楷體" w:hAnsi="Times New Roman"/>
                <w:szCs w:val="24"/>
              </w:rPr>
            </w:pPr>
            <w:r w:rsidRPr="005B321D">
              <w:rPr>
                <w:rFonts w:ascii="Times New Roman" w:eastAsia="標楷體" w:hAnsi="Times New Roman"/>
                <w:szCs w:val="24"/>
              </w:rPr>
              <w:t>衛生局自行查獲現場聚眾、說明會違規廣告每案計</w:t>
            </w:r>
            <w:r w:rsidRPr="005B321D">
              <w:rPr>
                <w:rFonts w:ascii="Times New Roman" w:eastAsia="標楷體" w:hAnsi="Times New Roman"/>
                <w:szCs w:val="24"/>
              </w:rPr>
              <w:t>8</w:t>
            </w:r>
            <w:r w:rsidRPr="005B321D">
              <w:rPr>
                <w:rFonts w:ascii="Times New Roman" w:eastAsia="標楷體" w:hAnsi="Times New Roman"/>
                <w:szCs w:val="24"/>
              </w:rPr>
              <w:t>點；電臺違規廣告每案計</w:t>
            </w:r>
            <w:r w:rsidRPr="005B321D">
              <w:rPr>
                <w:rFonts w:ascii="Times New Roman" w:eastAsia="標楷體" w:hAnsi="Times New Roman"/>
                <w:szCs w:val="24"/>
              </w:rPr>
              <w:t>6</w:t>
            </w:r>
            <w:r w:rsidRPr="005B321D">
              <w:rPr>
                <w:rFonts w:ascii="Times New Roman" w:eastAsia="標楷體" w:hAnsi="Times New Roman"/>
                <w:szCs w:val="24"/>
              </w:rPr>
              <w:t>點；電視每案計</w:t>
            </w:r>
            <w:r w:rsidRPr="005B321D">
              <w:rPr>
                <w:rFonts w:ascii="Times New Roman" w:eastAsia="標楷體" w:hAnsi="Times New Roman"/>
                <w:szCs w:val="24"/>
              </w:rPr>
              <w:t>4</w:t>
            </w:r>
            <w:r w:rsidRPr="005B321D">
              <w:rPr>
                <w:rFonts w:ascii="Times New Roman" w:eastAsia="標楷體" w:hAnsi="Times New Roman"/>
                <w:szCs w:val="24"/>
              </w:rPr>
              <w:t>點；報章雜誌</w:t>
            </w:r>
            <w:r w:rsidRPr="005B321D">
              <w:rPr>
                <w:rFonts w:ascii="Times New Roman" w:eastAsia="標楷體" w:hAnsi="Times New Roman"/>
                <w:kern w:val="0"/>
                <w:szCs w:val="24"/>
              </w:rPr>
              <w:t>(</w:t>
            </w:r>
            <w:r w:rsidRPr="005B321D">
              <w:rPr>
                <w:rFonts w:ascii="Times New Roman" w:eastAsia="標楷體" w:hAnsi="Times New Roman"/>
                <w:szCs w:val="24"/>
              </w:rPr>
              <w:t>中醫藥司已納入監控標的之報章雜誌不列入計分</w:t>
            </w:r>
            <w:r w:rsidRPr="005B321D">
              <w:rPr>
                <w:rFonts w:ascii="Times New Roman" w:eastAsia="標楷體" w:hAnsi="Times New Roman"/>
                <w:kern w:val="0"/>
                <w:szCs w:val="24"/>
              </w:rPr>
              <w:t>)</w:t>
            </w:r>
            <w:r w:rsidRPr="005B321D">
              <w:rPr>
                <w:rFonts w:ascii="Times New Roman" w:eastAsia="標楷體" w:hAnsi="Times New Roman"/>
                <w:szCs w:val="24"/>
              </w:rPr>
              <w:t>、傳單、看板等違規廣告每案計</w:t>
            </w:r>
            <w:r w:rsidRPr="005B321D">
              <w:rPr>
                <w:rFonts w:ascii="Times New Roman" w:eastAsia="標楷體" w:hAnsi="Times New Roman"/>
                <w:szCs w:val="24"/>
              </w:rPr>
              <w:t>2</w:t>
            </w:r>
            <w:r w:rsidRPr="005B321D">
              <w:rPr>
                <w:rFonts w:ascii="Times New Roman" w:eastAsia="標楷體" w:hAnsi="Times New Roman"/>
                <w:szCs w:val="24"/>
              </w:rPr>
              <w:t>點，查獲網路之違規廣告每案計</w:t>
            </w:r>
            <w:r w:rsidRPr="005B321D">
              <w:rPr>
                <w:rFonts w:ascii="Times New Roman" w:eastAsia="標楷體" w:hAnsi="Times New Roman"/>
                <w:szCs w:val="24"/>
              </w:rPr>
              <w:t>1</w:t>
            </w:r>
            <w:r w:rsidRPr="005B321D">
              <w:rPr>
                <w:rFonts w:ascii="Times New Roman" w:eastAsia="標楷體" w:hAnsi="Times New Roman"/>
                <w:szCs w:val="24"/>
              </w:rPr>
              <w:t>點。</w:t>
            </w:r>
          </w:p>
          <w:p w:rsidR="005B321D" w:rsidRPr="005B321D" w:rsidRDefault="005B321D" w:rsidP="003B5D95">
            <w:pPr>
              <w:numPr>
                <w:ilvl w:val="0"/>
                <w:numId w:val="191"/>
              </w:numPr>
              <w:spacing w:line="280" w:lineRule="exact"/>
              <w:ind w:leftChars="50" w:left="602" w:hanging="482"/>
              <w:jc w:val="both"/>
              <w:rPr>
                <w:rFonts w:ascii="Times New Roman" w:eastAsia="標楷體" w:hAnsi="Times New Roman"/>
                <w:szCs w:val="24"/>
              </w:rPr>
            </w:pPr>
            <w:r w:rsidRPr="005B321D">
              <w:rPr>
                <w:rFonts w:ascii="Times New Roman" w:eastAsia="標楷體" w:hAnsi="Times New Roman"/>
                <w:szCs w:val="24"/>
              </w:rPr>
              <w:t>衛生局處分薦證代言人，每案計</w:t>
            </w:r>
            <w:r w:rsidRPr="005B321D">
              <w:rPr>
                <w:rFonts w:ascii="Times New Roman" w:eastAsia="標楷體" w:hAnsi="Times New Roman"/>
                <w:szCs w:val="24"/>
              </w:rPr>
              <w:t>20</w:t>
            </w:r>
            <w:r w:rsidRPr="005B321D">
              <w:rPr>
                <w:rFonts w:ascii="Times New Roman" w:eastAsia="標楷體" w:hAnsi="Times New Roman"/>
                <w:szCs w:val="24"/>
              </w:rPr>
              <w:t>點；傳播媒體，每案計</w:t>
            </w:r>
            <w:r w:rsidRPr="005B321D">
              <w:rPr>
                <w:rFonts w:ascii="Times New Roman" w:eastAsia="標楷體" w:hAnsi="Times New Roman"/>
                <w:szCs w:val="24"/>
              </w:rPr>
              <w:t>10</w:t>
            </w:r>
            <w:r w:rsidRPr="005B321D">
              <w:rPr>
                <w:rFonts w:ascii="Times New Roman" w:eastAsia="標楷體" w:hAnsi="Times New Roman"/>
                <w:szCs w:val="24"/>
              </w:rPr>
              <w:t>點；違規廣告託播業者，每案計</w:t>
            </w:r>
            <w:r w:rsidRPr="005B321D">
              <w:rPr>
                <w:rFonts w:ascii="Times New Roman" w:eastAsia="標楷體" w:hAnsi="Times New Roman"/>
                <w:szCs w:val="24"/>
              </w:rPr>
              <w:t>5</w:t>
            </w:r>
            <w:r w:rsidRPr="005B321D">
              <w:rPr>
                <w:rFonts w:ascii="Times New Roman" w:eastAsia="標楷體" w:hAnsi="Times New Roman"/>
                <w:szCs w:val="24"/>
              </w:rPr>
              <w:t>點。</w:t>
            </w:r>
          </w:p>
          <w:p w:rsidR="005B321D" w:rsidRPr="005B321D" w:rsidRDefault="005B321D" w:rsidP="00062112">
            <w:pPr>
              <w:spacing w:line="280" w:lineRule="exact"/>
              <w:ind w:leftChars="268" w:left="643"/>
              <w:jc w:val="both"/>
              <w:rPr>
                <w:rFonts w:ascii="Times New Roman" w:eastAsia="標楷體" w:hAnsi="Times New Roman"/>
                <w:szCs w:val="24"/>
              </w:rPr>
            </w:pPr>
            <w:r w:rsidRPr="005B321D">
              <w:rPr>
                <w:rFonts w:ascii="Times New Roman" w:eastAsia="標楷體" w:hAnsi="Times New Roman"/>
              </w:rPr>
              <w:t>經發現登錄在案而已辦結案件，未於「</w:t>
            </w:r>
            <w:r w:rsidRPr="005B321D">
              <w:rPr>
                <w:rFonts w:ascii="Times New Roman" w:eastAsia="標楷體" w:hAnsi="Times New Roman"/>
              </w:rPr>
              <w:t>FDA</w:t>
            </w:r>
            <w:r w:rsidRPr="005B321D">
              <w:rPr>
                <w:rFonts w:ascii="Times New Roman" w:eastAsia="標楷體" w:hAnsi="Times New Roman"/>
              </w:rPr>
              <w:t>違規食品藥物化粧品廣告作業管理系統」登錄結案結果，每件扣</w:t>
            </w:r>
            <w:r w:rsidRPr="005B321D">
              <w:rPr>
                <w:rFonts w:ascii="Times New Roman" w:eastAsia="標楷體" w:hAnsi="Times New Roman"/>
              </w:rPr>
              <w:t>0.1</w:t>
            </w:r>
            <w:r w:rsidRPr="005B321D">
              <w:rPr>
                <w:rFonts w:ascii="Times New Roman" w:eastAsia="標楷體" w:hAnsi="Times New Roman"/>
              </w:rPr>
              <w:t>分，最多扣</w:t>
            </w:r>
            <w:r w:rsidRPr="005B321D">
              <w:rPr>
                <w:rFonts w:ascii="Times New Roman" w:eastAsia="標楷體" w:hAnsi="Times New Roman"/>
              </w:rPr>
              <w:t>1</w:t>
            </w:r>
            <w:r w:rsidRPr="005B321D">
              <w:rPr>
                <w:rFonts w:ascii="Times New Roman" w:eastAsia="標楷體" w:hAnsi="Times New Roman"/>
              </w:rPr>
              <w:t>分。</w:t>
            </w:r>
          </w:p>
          <w:tbl>
            <w:tblPr>
              <w:tblW w:w="5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4"/>
              <w:gridCol w:w="772"/>
            </w:tblGrid>
            <w:tr w:rsidR="005B321D" w:rsidRPr="005B321D" w:rsidTr="00A30880">
              <w:trPr>
                <w:trHeight w:val="332"/>
                <w:jc w:val="center"/>
              </w:trPr>
              <w:tc>
                <w:tcPr>
                  <w:tcW w:w="4884" w:type="dxa"/>
                  <w:shd w:val="clear" w:color="auto" w:fill="auto"/>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累積點數</w:t>
                  </w:r>
                </w:p>
              </w:tc>
              <w:tc>
                <w:tcPr>
                  <w:tcW w:w="772" w:type="dxa"/>
                  <w:shd w:val="clear" w:color="auto" w:fill="auto"/>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分數</w:t>
                  </w:r>
                </w:p>
              </w:tc>
            </w:tr>
            <w:tr w:rsidR="005B321D" w:rsidRPr="005B321D" w:rsidTr="00A30880">
              <w:trPr>
                <w:jc w:val="center"/>
              </w:trPr>
              <w:tc>
                <w:tcPr>
                  <w:tcW w:w="4884" w:type="dxa"/>
                  <w:shd w:val="clear" w:color="auto" w:fill="auto"/>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1-150</w:t>
                  </w:r>
                  <w:r w:rsidRPr="005B321D">
                    <w:rPr>
                      <w:rFonts w:ascii="Times New Roman" w:eastAsia="標楷體" w:hAnsi="Times New Roman"/>
                    </w:rPr>
                    <w:t>點</w:t>
                  </w:r>
                </w:p>
              </w:tc>
              <w:tc>
                <w:tcPr>
                  <w:tcW w:w="772" w:type="dxa"/>
                  <w:shd w:val="clear" w:color="auto" w:fill="auto"/>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1</w:t>
                  </w:r>
                  <w:r w:rsidRPr="005B321D">
                    <w:rPr>
                      <w:rFonts w:ascii="Times New Roman" w:eastAsia="標楷體" w:hAnsi="Times New Roman"/>
                    </w:rPr>
                    <w:t>分</w:t>
                  </w:r>
                </w:p>
              </w:tc>
            </w:tr>
            <w:tr w:rsidR="005B321D" w:rsidRPr="005B321D" w:rsidTr="00A30880">
              <w:trPr>
                <w:jc w:val="center"/>
              </w:trPr>
              <w:tc>
                <w:tcPr>
                  <w:tcW w:w="4884" w:type="dxa"/>
                  <w:shd w:val="clear" w:color="auto" w:fill="auto"/>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151-300</w:t>
                  </w:r>
                  <w:r w:rsidRPr="005B321D">
                    <w:rPr>
                      <w:rFonts w:ascii="Times New Roman" w:eastAsia="標楷體" w:hAnsi="Times New Roman"/>
                    </w:rPr>
                    <w:t>點</w:t>
                  </w:r>
                </w:p>
              </w:tc>
              <w:tc>
                <w:tcPr>
                  <w:tcW w:w="772" w:type="dxa"/>
                  <w:shd w:val="clear" w:color="auto" w:fill="auto"/>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2</w:t>
                  </w:r>
                  <w:r w:rsidRPr="005B321D">
                    <w:rPr>
                      <w:rFonts w:ascii="Times New Roman" w:eastAsia="標楷體" w:hAnsi="Times New Roman"/>
                    </w:rPr>
                    <w:t>分</w:t>
                  </w:r>
                </w:p>
              </w:tc>
            </w:tr>
            <w:tr w:rsidR="005B321D" w:rsidRPr="005B321D" w:rsidTr="00A30880">
              <w:trPr>
                <w:jc w:val="center"/>
              </w:trPr>
              <w:tc>
                <w:tcPr>
                  <w:tcW w:w="4884" w:type="dxa"/>
                  <w:shd w:val="clear" w:color="auto" w:fill="auto"/>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301-500</w:t>
                  </w:r>
                  <w:r w:rsidRPr="005B321D">
                    <w:rPr>
                      <w:rFonts w:ascii="Times New Roman" w:eastAsia="標楷體" w:hAnsi="Times New Roman"/>
                    </w:rPr>
                    <w:t>點</w:t>
                  </w:r>
                </w:p>
              </w:tc>
              <w:tc>
                <w:tcPr>
                  <w:tcW w:w="772" w:type="dxa"/>
                  <w:shd w:val="clear" w:color="auto" w:fill="auto"/>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3</w:t>
                  </w:r>
                  <w:r w:rsidRPr="005B321D">
                    <w:rPr>
                      <w:rFonts w:ascii="Times New Roman" w:eastAsia="標楷體" w:hAnsi="Times New Roman"/>
                    </w:rPr>
                    <w:t>分</w:t>
                  </w:r>
                </w:p>
              </w:tc>
            </w:tr>
            <w:tr w:rsidR="005B321D" w:rsidRPr="005B321D" w:rsidTr="00A30880">
              <w:trPr>
                <w:jc w:val="center"/>
              </w:trPr>
              <w:tc>
                <w:tcPr>
                  <w:tcW w:w="4884" w:type="dxa"/>
                  <w:shd w:val="clear" w:color="auto" w:fill="auto"/>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501-700</w:t>
                  </w:r>
                  <w:r w:rsidRPr="005B321D">
                    <w:rPr>
                      <w:rFonts w:ascii="Times New Roman" w:eastAsia="標楷體" w:hAnsi="Times New Roman"/>
                    </w:rPr>
                    <w:t>點</w:t>
                  </w:r>
                </w:p>
              </w:tc>
              <w:tc>
                <w:tcPr>
                  <w:tcW w:w="772" w:type="dxa"/>
                  <w:shd w:val="clear" w:color="auto" w:fill="auto"/>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4</w:t>
                  </w:r>
                  <w:r w:rsidRPr="005B321D">
                    <w:rPr>
                      <w:rFonts w:ascii="Times New Roman" w:eastAsia="標楷體" w:hAnsi="Times New Roman"/>
                    </w:rPr>
                    <w:t>分</w:t>
                  </w:r>
                </w:p>
              </w:tc>
            </w:tr>
            <w:tr w:rsidR="005B321D" w:rsidRPr="005B321D" w:rsidTr="00A30880">
              <w:trPr>
                <w:jc w:val="center"/>
              </w:trPr>
              <w:tc>
                <w:tcPr>
                  <w:tcW w:w="4884" w:type="dxa"/>
                  <w:shd w:val="clear" w:color="auto" w:fill="auto"/>
                  <w:vAlign w:val="center"/>
                </w:tcPr>
                <w:p w:rsidR="005B321D" w:rsidRPr="005B321D" w:rsidRDefault="005B321D" w:rsidP="005B321D">
                  <w:pPr>
                    <w:spacing w:line="280" w:lineRule="exact"/>
                    <w:jc w:val="center"/>
                    <w:rPr>
                      <w:rFonts w:ascii="Times New Roman" w:eastAsia="標楷體" w:hAnsi="Times New Roman"/>
                      <w:vertAlign w:val="subscript"/>
                    </w:rPr>
                  </w:pPr>
                  <w:r w:rsidRPr="005B321D">
                    <w:rPr>
                      <w:rFonts w:ascii="Times New Roman" w:eastAsia="標楷體" w:hAnsi="Times New Roman"/>
                    </w:rPr>
                    <w:t>701</w:t>
                  </w:r>
                  <w:r w:rsidRPr="005B321D">
                    <w:rPr>
                      <w:rFonts w:ascii="Times New Roman" w:eastAsia="標楷體" w:hAnsi="Times New Roman"/>
                    </w:rPr>
                    <w:t>點以上</w:t>
                  </w:r>
                </w:p>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sz w:val="18"/>
                      <w:szCs w:val="24"/>
                    </w:rPr>
                    <w:t>處分或檢具相關資料移送涉及違規之薦證代言人至少</w:t>
                  </w:r>
                  <w:r w:rsidRPr="005B321D">
                    <w:rPr>
                      <w:rFonts w:ascii="Times New Roman" w:eastAsia="標楷體" w:hAnsi="Times New Roman" w:hint="eastAsia"/>
                      <w:sz w:val="18"/>
                      <w:szCs w:val="24"/>
                    </w:rPr>
                    <w:t>1</w:t>
                  </w:r>
                  <w:r w:rsidRPr="005B321D">
                    <w:rPr>
                      <w:rFonts w:ascii="Times New Roman" w:eastAsia="標楷體" w:hAnsi="Times New Roman" w:hint="eastAsia"/>
                      <w:sz w:val="18"/>
                      <w:szCs w:val="24"/>
                    </w:rPr>
                    <w:t>件</w:t>
                  </w:r>
                </w:p>
              </w:tc>
              <w:tc>
                <w:tcPr>
                  <w:tcW w:w="772" w:type="dxa"/>
                  <w:shd w:val="clear" w:color="auto" w:fill="auto"/>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5</w:t>
                  </w:r>
                  <w:r w:rsidRPr="005B321D">
                    <w:rPr>
                      <w:rFonts w:ascii="Times New Roman" w:eastAsia="標楷體" w:hAnsi="Times New Roman"/>
                    </w:rPr>
                    <w:t>分</w:t>
                  </w:r>
                </w:p>
              </w:tc>
            </w:tr>
          </w:tbl>
          <w:p w:rsidR="005B321D" w:rsidRPr="005B321D" w:rsidRDefault="00C854FE" w:rsidP="00C854FE">
            <w:pPr>
              <w:spacing w:line="280" w:lineRule="exact"/>
              <w:jc w:val="both"/>
              <w:rPr>
                <w:rFonts w:ascii="Times New Roman" w:eastAsia="標楷體" w:hAnsi="Times New Roman"/>
                <w:szCs w:val="24"/>
              </w:rPr>
            </w:pPr>
            <w:r>
              <w:rPr>
                <w:rFonts w:ascii="Times New Roman" w:eastAsia="標楷體" w:hAnsi="Times New Roman" w:hint="eastAsia"/>
                <w:bCs/>
              </w:rPr>
              <w:t>二、</w:t>
            </w:r>
            <w:r w:rsidR="005B321D" w:rsidRPr="005B321D">
              <w:rPr>
                <w:rFonts w:ascii="Times New Roman" w:eastAsia="標楷體" w:hAnsi="Times New Roman" w:hint="eastAsia"/>
                <w:bCs/>
              </w:rPr>
              <w:t>加強違規廣告議題之宣導</w:t>
            </w:r>
            <w:r w:rsidR="005B321D" w:rsidRPr="005B321D">
              <w:rPr>
                <w:rFonts w:ascii="Times New Roman" w:eastAsia="標楷體" w:hAnsi="Times New Roman" w:hint="eastAsia"/>
                <w:bCs/>
              </w:rPr>
              <w:t>(</w:t>
            </w:r>
            <w:r w:rsidR="005B321D" w:rsidRPr="005B321D">
              <w:rPr>
                <w:rFonts w:ascii="Times New Roman" w:eastAsia="標楷體" w:hAnsi="Times New Roman" w:hint="eastAsia"/>
                <w:bCs/>
              </w:rPr>
              <w:t>上限</w:t>
            </w:r>
            <w:r w:rsidR="005B321D" w:rsidRPr="005B321D">
              <w:rPr>
                <w:rFonts w:ascii="Times New Roman" w:eastAsia="標楷體" w:hAnsi="Times New Roman" w:hint="eastAsia"/>
                <w:bCs/>
              </w:rPr>
              <w:t>1</w:t>
            </w:r>
            <w:r w:rsidR="005B321D" w:rsidRPr="005B321D">
              <w:rPr>
                <w:rFonts w:ascii="Times New Roman" w:eastAsia="標楷體" w:hAnsi="Times New Roman" w:hint="eastAsia"/>
                <w:bCs/>
              </w:rPr>
              <w:t>分</w:t>
            </w:r>
            <w:r w:rsidR="005B321D" w:rsidRPr="005B321D">
              <w:rPr>
                <w:rFonts w:ascii="Times New Roman" w:eastAsia="標楷體" w:hAnsi="Times New Roman" w:hint="eastAsia"/>
                <w:bCs/>
              </w:rPr>
              <w:t>)</w:t>
            </w:r>
          </w:p>
          <w:p w:rsidR="005B321D" w:rsidRPr="005B321D" w:rsidRDefault="005B321D" w:rsidP="005B321D">
            <w:pPr>
              <w:spacing w:line="280" w:lineRule="exact"/>
              <w:ind w:left="482"/>
              <w:jc w:val="both"/>
              <w:rPr>
                <w:rFonts w:ascii="Times New Roman" w:eastAsia="標楷體" w:hAnsi="Times New Roman"/>
                <w:szCs w:val="24"/>
              </w:rPr>
            </w:pPr>
            <w:r w:rsidRPr="005B321D">
              <w:rPr>
                <w:rFonts w:ascii="Times New Roman" w:eastAsia="標楷體" w:hAnsi="Times New Roman"/>
                <w:szCs w:val="24"/>
              </w:rPr>
              <w:t>針對所轄之食品違規廣告議題，發布新聞稿、宣導圖文、電子報、召開記者會或民眾宣導活動，新聞稿、宣導圖文或電子報每則</w:t>
            </w:r>
            <w:r w:rsidRPr="005B321D">
              <w:rPr>
                <w:rFonts w:ascii="Times New Roman" w:eastAsia="標楷體" w:hAnsi="Times New Roman"/>
                <w:szCs w:val="24"/>
              </w:rPr>
              <w:t>0.2</w:t>
            </w:r>
            <w:r w:rsidRPr="005B321D">
              <w:rPr>
                <w:rFonts w:ascii="Times New Roman" w:eastAsia="標楷體" w:hAnsi="Times New Roman"/>
                <w:szCs w:val="24"/>
              </w:rPr>
              <w:t>分，記者會或民眾宣導活動每場</w:t>
            </w:r>
            <w:r w:rsidRPr="005B321D">
              <w:rPr>
                <w:rFonts w:ascii="Times New Roman" w:eastAsia="標楷體" w:hAnsi="Times New Roman"/>
                <w:szCs w:val="24"/>
              </w:rPr>
              <w:t>0.4</w:t>
            </w:r>
            <w:r w:rsidRPr="005B321D">
              <w:rPr>
                <w:rFonts w:ascii="Times New Roman" w:eastAsia="標楷體" w:hAnsi="Times New Roman"/>
                <w:szCs w:val="24"/>
              </w:rPr>
              <w:t>分。</w:t>
            </w:r>
          </w:p>
          <w:p w:rsidR="005B321D" w:rsidRPr="005B321D" w:rsidRDefault="00C854FE" w:rsidP="00C854FE">
            <w:pPr>
              <w:spacing w:line="280" w:lineRule="exact"/>
              <w:jc w:val="both"/>
              <w:rPr>
                <w:rFonts w:ascii="Times New Roman" w:eastAsia="標楷體" w:hAnsi="Times New Roman"/>
                <w:szCs w:val="24"/>
              </w:rPr>
            </w:pPr>
            <w:r>
              <w:rPr>
                <w:rFonts w:ascii="Times New Roman" w:eastAsia="標楷體" w:hAnsi="Times New Roman" w:hint="eastAsia"/>
                <w:szCs w:val="24"/>
              </w:rPr>
              <w:t>三、</w:t>
            </w:r>
            <w:r w:rsidR="005B321D" w:rsidRPr="005B321D">
              <w:rPr>
                <w:rFonts w:ascii="Times New Roman" w:eastAsia="標楷體" w:hAnsi="Times New Roman" w:hint="eastAsia"/>
                <w:szCs w:val="24"/>
              </w:rPr>
              <w:t>【加分項目</w:t>
            </w:r>
            <w:r w:rsidR="005B321D" w:rsidRPr="005B321D">
              <w:rPr>
                <w:rFonts w:ascii="Times New Roman" w:eastAsia="標楷體" w:hAnsi="Times New Roman" w:hint="eastAsia"/>
                <w:szCs w:val="24"/>
              </w:rPr>
              <w:t>(1</w:t>
            </w:r>
            <w:r w:rsidR="005B321D" w:rsidRPr="005B321D">
              <w:rPr>
                <w:rFonts w:ascii="Times New Roman" w:eastAsia="標楷體" w:hAnsi="Times New Roman" w:hint="eastAsia"/>
                <w:szCs w:val="24"/>
              </w:rPr>
              <w:t>分</w:t>
            </w:r>
            <w:r w:rsidR="005B321D" w:rsidRPr="005B321D">
              <w:rPr>
                <w:rFonts w:ascii="Times New Roman" w:eastAsia="標楷體" w:hAnsi="Times New Roman" w:hint="eastAsia"/>
                <w:szCs w:val="24"/>
              </w:rPr>
              <w:t>)</w:t>
            </w:r>
            <w:r w:rsidR="005B321D" w:rsidRPr="005B321D">
              <w:rPr>
                <w:rFonts w:ascii="Times New Roman" w:eastAsia="標楷體" w:hAnsi="Times New Roman" w:hint="eastAsia"/>
                <w:szCs w:val="24"/>
              </w:rPr>
              <w:t>】</w:t>
            </w:r>
          </w:p>
          <w:p w:rsidR="005B321D" w:rsidRPr="005B321D" w:rsidRDefault="005B321D" w:rsidP="005B321D">
            <w:pPr>
              <w:spacing w:line="280" w:lineRule="exact"/>
              <w:ind w:left="482"/>
              <w:jc w:val="both"/>
              <w:rPr>
                <w:rFonts w:ascii="Times New Roman" w:eastAsia="標楷體" w:hAnsi="Times New Roman"/>
                <w:szCs w:val="24"/>
              </w:rPr>
            </w:pPr>
            <w:r w:rsidRPr="005B321D">
              <w:rPr>
                <w:rFonts w:ascii="Times New Roman" w:eastAsia="標楷體" w:hAnsi="Times New Roman"/>
                <w:szCs w:val="24"/>
              </w:rPr>
              <w:t>衛生局依「食品安全衛生管理法第四十五條規定廣告處理原則」裁處並於</w:t>
            </w:r>
            <w:r w:rsidRPr="005B321D">
              <w:rPr>
                <w:rFonts w:ascii="Times New Roman" w:eastAsia="標楷體" w:hAnsi="Times New Roman"/>
                <w:szCs w:val="24"/>
              </w:rPr>
              <w:t xml:space="preserve"> FDA</w:t>
            </w:r>
            <w:r w:rsidRPr="005B321D">
              <w:rPr>
                <w:rFonts w:ascii="Times New Roman" w:eastAsia="標楷體" w:hAnsi="Times New Roman"/>
                <w:szCs w:val="24"/>
              </w:rPr>
              <w:t>違規食品藥物化粧品廣告作業管理系統填報「</w:t>
            </w:r>
            <w:r w:rsidRPr="005B321D">
              <w:rPr>
                <w:rFonts w:ascii="Times New Roman" w:eastAsia="標楷體" w:hAnsi="Times New Roman"/>
              </w:rPr>
              <w:t>罰鍰額度計算方式</w:t>
            </w:r>
            <w:r w:rsidRPr="005B321D">
              <w:rPr>
                <w:rFonts w:ascii="Times New Roman" w:eastAsia="標楷體" w:hAnsi="Times New Roman"/>
                <w:szCs w:val="24"/>
              </w:rPr>
              <w:t>」欄位。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4"/>
              <w:gridCol w:w="1420"/>
            </w:tblGrid>
            <w:tr w:rsidR="005B321D" w:rsidRPr="005B321D" w:rsidTr="00A30880">
              <w:trPr>
                <w:trHeight w:val="346"/>
                <w:jc w:val="center"/>
              </w:trPr>
              <w:tc>
                <w:tcPr>
                  <w:tcW w:w="4684" w:type="dxa"/>
                  <w:gridSpan w:val="2"/>
                  <w:shd w:val="clear" w:color="auto" w:fill="auto"/>
                </w:tcPr>
                <w:p w:rsidR="005B321D" w:rsidRPr="005B321D" w:rsidRDefault="005B321D" w:rsidP="005B321D">
                  <w:pPr>
                    <w:snapToGrid w:val="0"/>
                    <w:spacing w:line="280" w:lineRule="exact"/>
                    <w:jc w:val="center"/>
                    <w:rPr>
                      <w:rFonts w:ascii="Times New Roman" w:eastAsia="標楷體" w:hAnsi="Times New Roman"/>
                      <w:szCs w:val="24"/>
                    </w:rPr>
                  </w:pPr>
                  <w:r w:rsidRPr="005B321D">
                    <w:rPr>
                      <w:rFonts w:ascii="Times New Roman" w:eastAsia="標楷體" w:hAnsi="Times New Roman" w:hint="eastAsia"/>
                      <w:szCs w:val="24"/>
                    </w:rPr>
                    <w:t>(</w:t>
                  </w:r>
                  <w:r w:rsidRPr="005B321D">
                    <w:rPr>
                      <w:rFonts w:ascii="Times New Roman" w:eastAsia="標楷體" w:hAnsi="Times New Roman"/>
                      <w:szCs w:val="24"/>
                    </w:rPr>
                    <w:t>依規定辦理件數</w:t>
                  </w:r>
                  <w:r w:rsidRPr="005B321D">
                    <w:rPr>
                      <w:rFonts w:ascii="Times New Roman" w:eastAsia="標楷體" w:hAnsi="Times New Roman"/>
                      <w:szCs w:val="24"/>
                    </w:rPr>
                    <w:t>/</w:t>
                  </w:r>
                  <w:r w:rsidRPr="005B321D">
                    <w:rPr>
                      <w:rFonts w:ascii="Times New Roman" w:eastAsia="標楷體" w:hAnsi="Times New Roman"/>
                      <w:szCs w:val="24"/>
                    </w:rPr>
                    <w:t>應辦理件數</w:t>
                  </w:r>
                  <w:r w:rsidRPr="005B321D">
                    <w:rPr>
                      <w:rFonts w:ascii="Times New Roman" w:eastAsia="標楷體" w:hAnsi="Times New Roman" w:hint="eastAsia"/>
                      <w:szCs w:val="24"/>
                    </w:rPr>
                    <w:t>)</w:t>
                  </w:r>
                  <w:r w:rsidRPr="005B321D">
                    <w:rPr>
                      <w:rFonts w:ascii="Times New Roman" w:eastAsia="標楷體" w:hAnsi="Times New Roman"/>
                      <w:szCs w:val="24"/>
                    </w:rPr>
                    <w:t>x100%</w:t>
                  </w:r>
                </w:p>
              </w:tc>
            </w:tr>
            <w:tr w:rsidR="005B321D" w:rsidRPr="005B321D" w:rsidTr="00A30880">
              <w:trPr>
                <w:trHeight w:val="248"/>
                <w:jc w:val="center"/>
              </w:trPr>
              <w:tc>
                <w:tcPr>
                  <w:tcW w:w="3264" w:type="dxa"/>
                  <w:shd w:val="clear" w:color="auto" w:fill="auto"/>
                </w:tcPr>
                <w:p w:rsidR="005B321D" w:rsidRPr="005B321D" w:rsidRDefault="005B321D" w:rsidP="005B321D">
                  <w:pPr>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90%</w:t>
                  </w:r>
                </w:p>
              </w:tc>
              <w:tc>
                <w:tcPr>
                  <w:tcW w:w="1420" w:type="dxa"/>
                  <w:shd w:val="clear" w:color="auto" w:fill="auto"/>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1</w:t>
                  </w:r>
                  <w:r w:rsidRPr="005B321D">
                    <w:rPr>
                      <w:rFonts w:ascii="Times New Roman" w:eastAsia="標楷體" w:hAnsi="Times New Roman"/>
                      <w:szCs w:val="24"/>
                    </w:rPr>
                    <w:t>分</w:t>
                  </w:r>
                </w:p>
              </w:tc>
            </w:tr>
            <w:tr w:rsidR="005B321D" w:rsidRPr="005B321D" w:rsidTr="00A30880">
              <w:trPr>
                <w:trHeight w:val="248"/>
                <w:jc w:val="center"/>
              </w:trPr>
              <w:tc>
                <w:tcPr>
                  <w:tcW w:w="3264" w:type="dxa"/>
                  <w:shd w:val="clear" w:color="auto" w:fill="auto"/>
                  <w:vAlign w:val="center"/>
                </w:tcPr>
                <w:p w:rsidR="005B321D" w:rsidRPr="005B321D" w:rsidRDefault="005B321D" w:rsidP="005B321D">
                  <w:pPr>
                    <w:snapToGrid w:val="0"/>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80%</w:t>
                  </w:r>
                  <w:r w:rsidRPr="005B321D">
                    <w:rPr>
                      <w:rFonts w:ascii="Times New Roman" w:eastAsia="標楷體" w:hAnsi="Times New Roman"/>
                      <w:szCs w:val="24"/>
                    </w:rPr>
                    <w:t>，</w:t>
                  </w:r>
                  <w:r w:rsidRPr="005B321D">
                    <w:rPr>
                      <w:rFonts w:ascii="Times New Roman" w:eastAsia="標楷體" w:hAnsi="Times New Roman" w:hint="eastAsia"/>
                      <w:szCs w:val="24"/>
                    </w:rPr>
                    <w:t>＜</w:t>
                  </w:r>
                  <w:r w:rsidRPr="005B321D">
                    <w:rPr>
                      <w:rFonts w:ascii="Times New Roman" w:eastAsia="標楷體" w:hAnsi="Times New Roman"/>
                      <w:szCs w:val="24"/>
                    </w:rPr>
                    <w:t>90%</w:t>
                  </w:r>
                </w:p>
              </w:tc>
              <w:tc>
                <w:tcPr>
                  <w:tcW w:w="1420" w:type="dxa"/>
                  <w:shd w:val="clear" w:color="auto" w:fill="auto"/>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0.8</w:t>
                  </w:r>
                  <w:r w:rsidRPr="005B321D">
                    <w:rPr>
                      <w:rFonts w:ascii="Times New Roman" w:eastAsia="標楷體" w:hAnsi="Times New Roman"/>
                      <w:szCs w:val="24"/>
                    </w:rPr>
                    <w:t>分</w:t>
                  </w:r>
                </w:p>
              </w:tc>
            </w:tr>
            <w:tr w:rsidR="005B321D" w:rsidRPr="005B321D" w:rsidTr="00A30880">
              <w:trPr>
                <w:trHeight w:val="248"/>
                <w:jc w:val="center"/>
              </w:trPr>
              <w:tc>
                <w:tcPr>
                  <w:tcW w:w="3264" w:type="dxa"/>
                  <w:shd w:val="clear" w:color="auto" w:fill="auto"/>
                  <w:vAlign w:val="center"/>
                </w:tcPr>
                <w:p w:rsidR="005B321D" w:rsidRPr="005B321D" w:rsidRDefault="005B321D" w:rsidP="005B321D">
                  <w:pPr>
                    <w:snapToGrid w:val="0"/>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50%</w:t>
                  </w:r>
                  <w:r w:rsidRPr="005B321D">
                    <w:rPr>
                      <w:rFonts w:ascii="Times New Roman" w:eastAsia="標楷體" w:hAnsi="Times New Roman"/>
                      <w:szCs w:val="24"/>
                    </w:rPr>
                    <w:t>，</w:t>
                  </w:r>
                  <w:r w:rsidRPr="005B321D">
                    <w:rPr>
                      <w:rFonts w:ascii="Times New Roman" w:eastAsia="標楷體" w:hAnsi="Times New Roman" w:hint="eastAsia"/>
                      <w:szCs w:val="24"/>
                    </w:rPr>
                    <w:t>＜</w:t>
                  </w:r>
                  <w:r w:rsidRPr="005B321D">
                    <w:rPr>
                      <w:rFonts w:ascii="Times New Roman" w:eastAsia="標楷體" w:hAnsi="Times New Roman"/>
                      <w:szCs w:val="24"/>
                    </w:rPr>
                    <w:t>80%</w:t>
                  </w:r>
                </w:p>
              </w:tc>
              <w:tc>
                <w:tcPr>
                  <w:tcW w:w="1420" w:type="dxa"/>
                  <w:shd w:val="clear" w:color="auto" w:fill="auto"/>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0.6</w:t>
                  </w:r>
                  <w:r w:rsidRPr="005B321D">
                    <w:rPr>
                      <w:rFonts w:ascii="Times New Roman" w:eastAsia="標楷體" w:hAnsi="Times New Roman"/>
                      <w:szCs w:val="24"/>
                    </w:rPr>
                    <w:t>分</w:t>
                  </w:r>
                </w:p>
              </w:tc>
            </w:tr>
            <w:tr w:rsidR="005B321D" w:rsidRPr="005B321D" w:rsidTr="00A30880">
              <w:trPr>
                <w:trHeight w:val="248"/>
                <w:jc w:val="center"/>
              </w:trPr>
              <w:tc>
                <w:tcPr>
                  <w:tcW w:w="3264" w:type="dxa"/>
                  <w:shd w:val="clear" w:color="auto" w:fill="auto"/>
                  <w:vAlign w:val="center"/>
                </w:tcPr>
                <w:p w:rsidR="005B321D" w:rsidRPr="005B321D" w:rsidRDefault="005B321D" w:rsidP="005B321D">
                  <w:pPr>
                    <w:snapToGrid w:val="0"/>
                    <w:spacing w:line="280" w:lineRule="exact"/>
                    <w:jc w:val="center"/>
                    <w:rPr>
                      <w:rFonts w:ascii="Times New Roman" w:eastAsia="標楷體" w:hAnsi="Times New Roman"/>
                      <w:szCs w:val="24"/>
                    </w:rPr>
                  </w:pPr>
                  <w:r w:rsidRPr="005B321D">
                    <w:rPr>
                      <w:rFonts w:ascii="新細明體" w:hAnsi="新細明體" w:cs="新細明體" w:hint="eastAsia"/>
                      <w:szCs w:val="24"/>
                    </w:rPr>
                    <w:t>≧</w:t>
                  </w:r>
                  <w:r w:rsidRPr="005B321D">
                    <w:rPr>
                      <w:rFonts w:ascii="Times New Roman" w:eastAsia="標楷體" w:hAnsi="Times New Roman"/>
                      <w:szCs w:val="24"/>
                    </w:rPr>
                    <w:t>20%</w:t>
                  </w:r>
                  <w:r w:rsidRPr="005B321D">
                    <w:rPr>
                      <w:rFonts w:ascii="Times New Roman" w:eastAsia="標楷體" w:hAnsi="Times New Roman"/>
                      <w:szCs w:val="24"/>
                    </w:rPr>
                    <w:t>，</w:t>
                  </w:r>
                  <w:r w:rsidRPr="005B321D">
                    <w:rPr>
                      <w:rFonts w:ascii="Times New Roman" w:eastAsia="標楷體" w:hAnsi="Times New Roman" w:hint="eastAsia"/>
                      <w:szCs w:val="24"/>
                    </w:rPr>
                    <w:t>＜</w:t>
                  </w:r>
                  <w:r w:rsidRPr="005B321D">
                    <w:rPr>
                      <w:rFonts w:ascii="Times New Roman" w:eastAsia="標楷體" w:hAnsi="Times New Roman"/>
                      <w:szCs w:val="24"/>
                    </w:rPr>
                    <w:t>50%</w:t>
                  </w:r>
                </w:p>
              </w:tc>
              <w:tc>
                <w:tcPr>
                  <w:tcW w:w="1420" w:type="dxa"/>
                  <w:shd w:val="clear" w:color="auto" w:fill="auto"/>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0.4</w:t>
                  </w:r>
                  <w:r w:rsidRPr="005B321D">
                    <w:rPr>
                      <w:rFonts w:ascii="Times New Roman" w:eastAsia="標楷體" w:hAnsi="Times New Roman"/>
                      <w:szCs w:val="24"/>
                    </w:rPr>
                    <w:t>分</w:t>
                  </w:r>
                </w:p>
              </w:tc>
            </w:tr>
            <w:tr w:rsidR="005B321D" w:rsidRPr="005B321D" w:rsidTr="00A30880">
              <w:trPr>
                <w:trHeight w:val="248"/>
                <w:jc w:val="center"/>
              </w:trPr>
              <w:tc>
                <w:tcPr>
                  <w:tcW w:w="3264" w:type="dxa"/>
                  <w:shd w:val="clear" w:color="auto" w:fill="auto"/>
                  <w:vAlign w:val="center"/>
                </w:tcPr>
                <w:p w:rsidR="005B321D" w:rsidRPr="005B321D" w:rsidRDefault="005B321D" w:rsidP="005B321D">
                  <w:pPr>
                    <w:snapToGrid w:val="0"/>
                    <w:spacing w:line="280" w:lineRule="exact"/>
                    <w:jc w:val="center"/>
                    <w:rPr>
                      <w:rFonts w:ascii="Times New Roman" w:eastAsia="標楷體" w:hAnsi="Times New Roman"/>
                      <w:szCs w:val="24"/>
                    </w:rPr>
                  </w:pPr>
                  <w:r w:rsidRPr="005B321D">
                    <w:rPr>
                      <w:rFonts w:ascii="Times New Roman" w:eastAsia="標楷體" w:hAnsi="Times New Roman" w:hint="eastAsia"/>
                      <w:szCs w:val="24"/>
                    </w:rPr>
                    <w:lastRenderedPageBreak/>
                    <w:t>＜</w:t>
                  </w:r>
                  <w:r w:rsidRPr="005B321D">
                    <w:rPr>
                      <w:rFonts w:ascii="Times New Roman" w:eastAsia="標楷體" w:hAnsi="Times New Roman"/>
                      <w:szCs w:val="24"/>
                    </w:rPr>
                    <w:t>20%</w:t>
                  </w:r>
                </w:p>
              </w:tc>
              <w:tc>
                <w:tcPr>
                  <w:tcW w:w="1420" w:type="dxa"/>
                  <w:shd w:val="clear" w:color="auto" w:fill="auto"/>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0</w:t>
                  </w:r>
                  <w:r w:rsidRPr="005B321D">
                    <w:rPr>
                      <w:rFonts w:ascii="Times New Roman" w:eastAsia="標楷體" w:hAnsi="Times New Roman"/>
                      <w:szCs w:val="24"/>
                    </w:rPr>
                    <w:t>分</w:t>
                  </w:r>
                </w:p>
              </w:tc>
            </w:tr>
          </w:tbl>
          <w:p w:rsidR="005B321D" w:rsidRPr="005B321D" w:rsidRDefault="005B321D" w:rsidP="005B321D">
            <w:pPr>
              <w:spacing w:line="280" w:lineRule="exact"/>
              <w:jc w:val="both"/>
              <w:rPr>
                <w:rFonts w:ascii="Times New Roman" w:eastAsia="標楷體" w:hAnsi="Times New Roman"/>
                <w:szCs w:val="24"/>
              </w:rPr>
            </w:pPr>
            <w:r w:rsidRPr="005B321D">
              <w:rPr>
                <w:rFonts w:ascii="Times New Roman" w:eastAsia="標楷體" w:hAnsi="Times New Roman" w:hint="eastAsia"/>
                <w:szCs w:val="24"/>
              </w:rPr>
              <w:t>備註：總分以不得超過本項指標</w:t>
            </w:r>
            <w:r w:rsidRPr="005B321D">
              <w:rPr>
                <w:rFonts w:ascii="Times New Roman" w:eastAsia="標楷體" w:hAnsi="Times New Roman" w:hint="eastAsia"/>
                <w:szCs w:val="24"/>
              </w:rPr>
              <w:t>6</w:t>
            </w:r>
            <w:r w:rsidRPr="005B321D">
              <w:rPr>
                <w:rFonts w:ascii="Times New Roman" w:eastAsia="標楷體" w:hAnsi="Times New Roman" w:hint="eastAsia"/>
                <w:szCs w:val="24"/>
              </w:rPr>
              <w:t>分為限。</w:t>
            </w:r>
          </w:p>
        </w:tc>
        <w:tc>
          <w:tcPr>
            <w:tcW w:w="1417" w:type="dxa"/>
            <w:shd w:val="clear" w:color="auto" w:fill="auto"/>
          </w:tcPr>
          <w:p w:rsidR="005B321D" w:rsidRPr="005B321D" w:rsidRDefault="005B321D" w:rsidP="005B321D">
            <w:pPr>
              <w:spacing w:line="280" w:lineRule="exact"/>
              <w:rPr>
                <w:rFonts w:ascii="Times New Roman" w:eastAsia="標楷體" w:hAnsi="Times New Roman"/>
                <w:kern w:val="0"/>
                <w:szCs w:val="24"/>
              </w:rPr>
            </w:pPr>
            <w:r w:rsidRPr="005B321D">
              <w:rPr>
                <w:rFonts w:ascii="Times New Roman" w:eastAsia="標楷體" w:hAnsi="Times New Roman"/>
                <w:szCs w:val="24"/>
              </w:rPr>
              <w:lastRenderedPageBreak/>
              <w:t>FDA</w:t>
            </w:r>
            <w:r w:rsidRPr="005B321D">
              <w:rPr>
                <w:rFonts w:ascii="Times New Roman" w:eastAsia="標楷體" w:hAnsi="Times New Roman"/>
                <w:szCs w:val="24"/>
              </w:rPr>
              <w:t>違規食品藥物化粧品廣告作業管理系統</w:t>
            </w:r>
            <w:r w:rsidRPr="005B321D">
              <w:rPr>
                <w:rFonts w:ascii="Times New Roman" w:eastAsia="標楷體" w:hAnsi="Times New Roman"/>
                <w:kern w:val="0"/>
                <w:szCs w:val="24"/>
              </w:rPr>
              <w:t>(</w:t>
            </w:r>
            <w:r w:rsidRPr="005B321D">
              <w:rPr>
                <w:rFonts w:ascii="Times New Roman" w:eastAsia="標楷體" w:hAnsi="Times New Roman"/>
                <w:szCs w:val="24"/>
              </w:rPr>
              <w:t>資訊系統產生</w:t>
            </w:r>
            <w:r w:rsidRPr="005B321D">
              <w:rPr>
                <w:rFonts w:ascii="Times New Roman" w:eastAsia="標楷體" w:hAnsi="Times New Roman"/>
                <w:kern w:val="0"/>
                <w:szCs w:val="24"/>
              </w:rPr>
              <w:t>)</w:t>
            </w:r>
          </w:p>
        </w:tc>
      </w:tr>
    </w:tbl>
    <w:p w:rsidR="005B321D" w:rsidRPr="005B321D" w:rsidRDefault="005B321D" w:rsidP="005B321D">
      <w:pPr>
        <w:rPr>
          <w:rFonts w:ascii="Times New Roman" w:eastAsia="標楷體" w:hAnsi="Times New Roman"/>
        </w:rPr>
      </w:pPr>
      <w:r w:rsidRPr="005B321D">
        <w:rPr>
          <w:rFonts w:ascii="Times New Roman" w:eastAsia="標楷體" w:hAnsi="Times New Roman"/>
        </w:rPr>
        <w:br w:type="page"/>
      </w:r>
      <w:r w:rsidRPr="005B321D">
        <w:rPr>
          <w:rFonts w:ascii="Times New Roman" w:eastAsia="標楷體" w:hAnsi="Times New Roman"/>
        </w:rPr>
        <w:lastRenderedPageBreak/>
        <w:t>【監管組】</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68"/>
        <w:gridCol w:w="1134"/>
        <w:gridCol w:w="1134"/>
        <w:gridCol w:w="6095"/>
        <w:gridCol w:w="1417"/>
      </w:tblGrid>
      <w:tr w:rsidR="005B321D" w:rsidRPr="005B321D" w:rsidTr="00A30880">
        <w:tc>
          <w:tcPr>
            <w:tcW w:w="568"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rPr>
              <w:br w:type="page"/>
            </w:r>
            <w:r w:rsidRPr="005B321D">
              <w:rPr>
                <w:rFonts w:ascii="Times New Roman" w:eastAsia="標楷體" w:hAnsi="Times New Roman"/>
                <w:sz w:val="28"/>
              </w:rPr>
              <w:t>序號</w:t>
            </w:r>
          </w:p>
        </w:tc>
        <w:tc>
          <w:tcPr>
            <w:tcW w:w="1134"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年度政策目標</w:t>
            </w:r>
          </w:p>
        </w:tc>
        <w:tc>
          <w:tcPr>
            <w:tcW w:w="1134"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考評</w:t>
            </w:r>
          </w:p>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指標</w:t>
            </w:r>
          </w:p>
        </w:tc>
        <w:tc>
          <w:tcPr>
            <w:tcW w:w="6095"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評分標準</w:t>
            </w:r>
          </w:p>
          <w:p w:rsidR="005B321D" w:rsidRPr="005B321D" w:rsidRDefault="005B321D" w:rsidP="005B321D">
            <w:pPr>
              <w:spacing w:line="280" w:lineRule="exact"/>
              <w:jc w:val="center"/>
              <w:rPr>
                <w:rFonts w:ascii="Times New Roman" w:eastAsia="標楷體" w:hAnsi="Times New Roman"/>
                <w:sz w:val="20"/>
                <w:szCs w:val="20"/>
              </w:rPr>
            </w:pPr>
            <w:r w:rsidRPr="005B321D">
              <w:rPr>
                <w:rFonts w:ascii="Times New Roman" w:eastAsia="標楷體" w:hAnsi="Times New Roman"/>
                <w:sz w:val="20"/>
                <w:szCs w:val="20"/>
              </w:rPr>
              <w:t>說明：計算得分方式</w:t>
            </w:r>
          </w:p>
        </w:tc>
        <w:tc>
          <w:tcPr>
            <w:tcW w:w="1417"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0"/>
                <w:szCs w:val="20"/>
              </w:rPr>
            </w:pPr>
            <w:r w:rsidRPr="005B321D">
              <w:rPr>
                <w:rFonts w:ascii="Times New Roman" w:eastAsia="標楷體" w:hAnsi="Times New Roman"/>
                <w:sz w:val="28"/>
              </w:rPr>
              <w:t>考評資料來源</w:t>
            </w:r>
          </w:p>
        </w:tc>
      </w:tr>
      <w:tr w:rsidR="005B321D" w:rsidRPr="005B321D" w:rsidTr="00A30880">
        <w:tc>
          <w:tcPr>
            <w:tcW w:w="568" w:type="dxa"/>
            <w:shd w:val="clear" w:color="auto" w:fill="auto"/>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2</w:t>
            </w:r>
            <w:r w:rsidRPr="005B321D">
              <w:rPr>
                <w:rFonts w:ascii="Times New Roman" w:eastAsia="標楷體" w:hAnsi="Times New Roman" w:hint="eastAsia"/>
              </w:rPr>
              <w:t>8</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rPr>
            </w:pPr>
            <w:r w:rsidRPr="005B321D">
              <w:rPr>
                <w:rFonts w:ascii="Times New Roman" w:eastAsia="標楷體" w:hAnsi="Times New Roman"/>
              </w:rPr>
              <w:t>強化及有效運用地方檢驗資源</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rPr>
            </w:pPr>
            <w:r w:rsidRPr="005B321D">
              <w:rPr>
                <w:rFonts w:ascii="Times New Roman" w:eastAsia="標楷體" w:hAnsi="Times New Roman"/>
              </w:rPr>
              <w:t>聯合分工及自行檢驗之成效</w:t>
            </w:r>
            <w:r w:rsidRPr="005B321D">
              <w:rPr>
                <w:rFonts w:ascii="Times New Roman" w:eastAsia="標楷體" w:hAnsi="Times New Roman"/>
                <w:kern w:val="0"/>
              </w:rPr>
              <w:t>(7</w:t>
            </w:r>
            <w:r w:rsidRPr="005B321D">
              <w:rPr>
                <w:rFonts w:ascii="Times New Roman" w:eastAsia="標楷體" w:hAnsi="Times New Roman"/>
                <w:kern w:val="0"/>
              </w:rPr>
              <w:t>分</w:t>
            </w:r>
            <w:r w:rsidRPr="005B321D">
              <w:rPr>
                <w:rFonts w:ascii="Times New Roman" w:eastAsia="標楷體" w:hAnsi="Times New Roman"/>
                <w:kern w:val="0"/>
              </w:rPr>
              <w:t>)</w:t>
            </w:r>
          </w:p>
        </w:tc>
        <w:tc>
          <w:tcPr>
            <w:tcW w:w="6095" w:type="dxa"/>
            <w:shd w:val="clear" w:color="auto" w:fill="auto"/>
          </w:tcPr>
          <w:p w:rsidR="005B321D" w:rsidRPr="005B321D" w:rsidRDefault="005B321D" w:rsidP="003B5D95">
            <w:pPr>
              <w:numPr>
                <w:ilvl w:val="0"/>
                <w:numId w:val="170"/>
              </w:numPr>
              <w:snapToGrid w:val="0"/>
              <w:spacing w:line="280" w:lineRule="exact"/>
              <w:rPr>
                <w:rFonts w:ascii="Times New Roman" w:eastAsia="標楷體" w:hAnsi="Times New Roman"/>
              </w:rPr>
            </w:pPr>
            <w:r w:rsidRPr="005B321D">
              <w:rPr>
                <w:rFonts w:ascii="Times New Roman" w:eastAsia="標楷體" w:hAnsi="Times New Roman"/>
              </w:rPr>
              <w:t>聯合分工及自行檢驗之年度成果評比，依名次計分</w:t>
            </w:r>
            <w:r w:rsidRPr="005B321D">
              <w:rPr>
                <w:rFonts w:ascii="Times New Roman" w:eastAsia="標楷體" w:hAnsi="Times New Roman"/>
              </w:rPr>
              <w:t>(7</w:t>
            </w:r>
            <w:r w:rsidRPr="005B321D">
              <w:rPr>
                <w:rFonts w:ascii="Times New Roman" w:eastAsia="標楷體" w:hAnsi="Times New Roman"/>
              </w:rPr>
              <w:t>分</w:t>
            </w:r>
            <w:r w:rsidRPr="005B321D">
              <w:rPr>
                <w:rFonts w:ascii="Times New Roman" w:eastAsia="標楷體" w:hAnsi="Times New Roman"/>
              </w:rPr>
              <w:t>)</w:t>
            </w:r>
          </w:p>
          <w:tbl>
            <w:tblPr>
              <w:tblStyle w:val="aff"/>
              <w:tblW w:w="0" w:type="auto"/>
              <w:tblLayout w:type="fixed"/>
              <w:tblLook w:val="04A0" w:firstRow="1" w:lastRow="0" w:firstColumn="1" w:lastColumn="0" w:noHBand="0" w:noVBand="1"/>
            </w:tblPr>
            <w:tblGrid>
              <w:gridCol w:w="1304"/>
              <w:gridCol w:w="1140"/>
              <w:gridCol w:w="1140"/>
              <w:gridCol w:w="1140"/>
              <w:gridCol w:w="1140"/>
            </w:tblGrid>
            <w:tr w:rsidR="005B321D" w:rsidRPr="005B321D" w:rsidTr="00A30880">
              <w:tc>
                <w:tcPr>
                  <w:tcW w:w="1304" w:type="dxa"/>
                </w:tcPr>
                <w:p w:rsidR="005B321D" w:rsidRPr="005B321D" w:rsidRDefault="005B321D" w:rsidP="005B321D">
                  <w:pPr>
                    <w:rPr>
                      <w:rFonts w:ascii="Times New Roman" w:eastAsia="標楷體" w:hAnsi="Times New Roman"/>
                      <w:sz w:val="24"/>
                      <w:szCs w:val="24"/>
                    </w:rPr>
                  </w:pPr>
                  <w:r w:rsidRPr="005B321D">
                    <w:rPr>
                      <w:rFonts w:ascii="Times New Roman" w:eastAsia="標楷體" w:hAnsi="Times New Roman"/>
                      <w:sz w:val="24"/>
                      <w:szCs w:val="24"/>
                    </w:rPr>
                    <w:t>排名</w:t>
                  </w:r>
                  <w:r w:rsidRPr="005B321D">
                    <w:rPr>
                      <w:rFonts w:ascii="Times New Roman" w:eastAsia="標楷體" w:hAnsi="Times New Roman"/>
                      <w:sz w:val="24"/>
                      <w:szCs w:val="24"/>
                    </w:rPr>
                    <w:t>/</w:t>
                  </w:r>
                  <w:r w:rsidRPr="005B321D">
                    <w:rPr>
                      <w:rFonts w:ascii="Times New Roman" w:eastAsia="標楷體" w:hAnsi="Times New Roman"/>
                      <w:sz w:val="24"/>
                      <w:szCs w:val="24"/>
                    </w:rPr>
                    <w:t>組別</w:t>
                  </w:r>
                </w:p>
              </w:tc>
              <w:tc>
                <w:tcPr>
                  <w:tcW w:w="1140" w:type="dxa"/>
                </w:tcPr>
                <w:p w:rsidR="005B321D" w:rsidRPr="005B321D" w:rsidRDefault="005B321D" w:rsidP="005B321D">
                  <w:pPr>
                    <w:rPr>
                      <w:rFonts w:ascii="Times New Roman" w:eastAsia="標楷體" w:hAnsi="Times New Roman"/>
                      <w:sz w:val="24"/>
                      <w:szCs w:val="24"/>
                    </w:rPr>
                  </w:pPr>
                  <w:r w:rsidRPr="005B321D">
                    <w:rPr>
                      <w:rFonts w:ascii="Times New Roman" w:eastAsia="標楷體" w:hAnsi="Times New Roman"/>
                      <w:sz w:val="24"/>
                      <w:szCs w:val="24"/>
                    </w:rPr>
                    <w:t>第一組</w:t>
                  </w:r>
                </w:p>
              </w:tc>
              <w:tc>
                <w:tcPr>
                  <w:tcW w:w="1140" w:type="dxa"/>
                </w:tcPr>
                <w:p w:rsidR="005B321D" w:rsidRPr="005B321D" w:rsidRDefault="005B321D" w:rsidP="005B321D">
                  <w:pPr>
                    <w:rPr>
                      <w:rFonts w:ascii="Times New Roman" w:eastAsia="標楷體" w:hAnsi="Times New Roman"/>
                      <w:sz w:val="24"/>
                      <w:szCs w:val="24"/>
                    </w:rPr>
                  </w:pPr>
                  <w:r w:rsidRPr="005B321D">
                    <w:rPr>
                      <w:rFonts w:ascii="Times New Roman" w:eastAsia="標楷體" w:hAnsi="Times New Roman"/>
                      <w:sz w:val="24"/>
                      <w:szCs w:val="24"/>
                    </w:rPr>
                    <w:t>第二組</w:t>
                  </w:r>
                </w:p>
              </w:tc>
              <w:tc>
                <w:tcPr>
                  <w:tcW w:w="1140" w:type="dxa"/>
                </w:tcPr>
                <w:p w:rsidR="005B321D" w:rsidRPr="005B321D" w:rsidRDefault="005B321D" w:rsidP="005B321D">
                  <w:pPr>
                    <w:rPr>
                      <w:rFonts w:ascii="Times New Roman" w:eastAsia="標楷體" w:hAnsi="Times New Roman"/>
                      <w:sz w:val="24"/>
                      <w:szCs w:val="24"/>
                    </w:rPr>
                  </w:pPr>
                  <w:r w:rsidRPr="005B321D">
                    <w:rPr>
                      <w:rFonts w:ascii="Times New Roman" w:eastAsia="標楷體" w:hAnsi="Times New Roman"/>
                      <w:sz w:val="24"/>
                      <w:szCs w:val="24"/>
                    </w:rPr>
                    <w:t>第三組</w:t>
                  </w:r>
                </w:p>
              </w:tc>
              <w:tc>
                <w:tcPr>
                  <w:tcW w:w="1140" w:type="dxa"/>
                </w:tcPr>
                <w:p w:rsidR="005B321D" w:rsidRPr="005B321D" w:rsidRDefault="005B321D" w:rsidP="005B321D">
                  <w:pPr>
                    <w:rPr>
                      <w:rFonts w:ascii="Times New Roman" w:eastAsia="標楷體" w:hAnsi="Times New Roman"/>
                      <w:sz w:val="24"/>
                      <w:szCs w:val="24"/>
                    </w:rPr>
                  </w:pPr>
                  <w:r w:rsidRPr="005B321D">
                    <w:rPr>
                      <w:rFonts w:ascii="Times New Roman" w:eastAsia="標楷體" w:hAnsi="Times New Roman"/>
                      <w:sz w:val="24"/>
                      <w:szCs w:val="24"/>
                    </w:rPr>
                    <w:t>第四組</w:t>
                  </w:r>
                </w:p>
              </w:tc>
            </w:tr>
            <w:tr w:rsidR="005B321D" w:rsidRPr="005B321D" w:rsidTr="00A30880">
              <w:tc>
                <w:tcPr>
                  <w:tcW w:w="1304" w:type="dxa"/>
                </w:tcPr>
                <w:p w:rsidR="005B321D" w:rsidRPr="005B321D" w:rsidRDefault="005B321D" w:rsidP="005B321D">
                  <w:pPr>
                    <w:rPr>
                      <w:rFonts w:ascii="Times New Roman" w:eastAsia="標楷體" w:hAnsi="Times New Roman"/>
                      <w:sz w:val="24"/>
                      <w:szCs w:val="24"/>
                    </w:rPr>
                  </w:pPr>
                  <w:r w:rsidRPr="005B321D">
                    <w:rPr>
                      <w:rFonts w:ascii="Times New Roman" w:eastAsia="標楷體" w:hAnsi="Times New Roman"/>
                      <w:sz w:val="24"/>
                      <w:szCs w:val="24"/>
                    </w:rPr>
                    <w:t>第</w:t>
                  </w:r>
                  <w:r w:rsidRPr="005B321D">
                    <w:rPr>
                      <w:rFonts w:ascii="Times New Roman" w:eastAsia="標楷體" w:hAnsi="Times New Roman"/>
                      <w:sz w:val="24"/>
                      <w:szCs w:val="24"/>
                    </w:rPr>
                    <w:t>1-2</w:t>
                  </w:r>
                  <w:r w:rsidRPr="005B321D">
                    <w:rPr>
                      <w:rFonts w:ascii="Times New Roman" w:eastAsia="標楷體" w:hAnsi="Times New Roman"/>
                      <w:sz w:val="24"/>
                      <w:szCs w:val="24"/>
                    </w:rPr>
                    <w:t>名</w:t>
                  </w:r>
                </w:p>
              </w:tc>
              <w:tc>
                <w:tcPr>
                  <w:tcW w:w="1140" w:type="dxa"/>
                </w:tcPr>
                <w:p w:rsidR="005B321D" w:rsidRPr="005B321D" w:rsidRDefault="005B321D" w:rsidP="005B321D">
                  <w:pPr>
                    <w:jc w:val="center"/>
                    <w:rPr>
                      <w:rFonts w:ascii="Times New Roman" w:eastAsia="標楷體" w:hAnsi="Times New Roman"/>
                      <w:sz w:val="24"/>
                      <w:szCs w:val="24"/>
                    </w:rPr>
                  </w:pPr>
                  <w:r w:rsidRPr="005B321D">
                    <w:rPr>
                      <w:rFonts w:ascii="Times New Roman" w:eastAsia="標楷體" w:hAnsi="Times New Roman"/>
                      <w:sz w:val="24"/>
                      <w:szCs w:val="24"/>
                    </w:rPr>
                    <w:t>7.0</w:t>
                  </w:r>
                </w:p>
              </w:tc>
              <w:tc>
                <w:tcPr>
                  <w:tcW w:w="1140" w:type="dxa"/>
                </w:tcPr>
                <w:p w:rsidR="005B321D" w:rsidRPr="005B321D" w:rsidRDefault="005B321D" w:rsidP="005B321D">
                  <w:pPr>
                    <w:jc w:val="center"/>
                    <w:rPr>
                      <w:rFonts w:ascii="Times New Roman" w:eastAsia="標楷體" w:hAnsi="Times New Roman"/>
                      <w:sz w:val="24"/>
                      <w:szCs w:val="24"/>
                    </w:rPr>
                  </w:pPr>
                  <w:r w:rsidRPr="005B321D">
                    <w:rPr>
                      <w:rFonts w:ascii="Times New Roman" w:eastAsia="標楷體" w:hAnsi="Times New Roman"/>
                      <w:sz w:val="24"/>
                      <w:szCs w:val="24"/>
                    </w:rPr>
                    <w:t>7.0</w:t>
                  </w:r>
                </w:p>
              </w:tc>
              <w:tc>
                <w:tcPr>
                  <w:tcW w:w="1140" w:type="dxa"/>
                </w:tcPr>
                <w:p w:rsidR="005B321D" w:rsidRPr="005B321D" w:rsidRDefault="005B321D" w:rsidP="005B321D">
                  <w:pPr>
                    <w:jc w:val="center"/>
                    <w:rPr>
                      <w:rFonts w:ascii="Times New Roman" w:eastAsia="標楷體" w:hAnsi="Times New Roman"/>
                      <w:sz w:val="24"/>
                      <w:szCs w:val="24"/>
                    </w:rPr>
                  </w:pPr>
                  <w:r w:rsidRPr="005B321D">
                    <w:rPr>
                      <w:rFonts w:ascii="Times New Roman" w:eastAsia="標楷體" w:hAnsi="Times New Roman"/>
                      <w:sz w:val="24"/>
                      <w:szCs w:val="24"/>
                    </w:rPr>
                    <w:t>7.0</w:t>
                  </w:r>
                </w:p>
              </w:tc>
              <w:tc>
                <w:tcPr>
                  <w:tcW w:w="1140" w:type="dxa"/>
                </w:tcPr>
                <w:p w:rsidR="005B321D" w:rsidRPr="005B321D" w:rsidRDefault="005B321D" w:rsidP="005B321D">
                  <w:pPr>
                    <w:jc w:val="center"/>
                    <w:rPr>
                      <w:rFonts w:ascii="Times New Roman" w:eastAsia="標楷體" w:hAnsi="Times New Roman"/>
                      <w:sz w:val="24"/>
                      <w:szCs w:val="24"/>
                    </w:rPr>
                  </w:pPr>
                  <w:r w:rsidRPr="005B321D">
                    <w:rPr>
                      <w:rFonts w:ascii="Times New Roman" w:eastAsia="標楷體" w:hAnsi="Times New Roman"/>
                      <w:sz w:val="24"/>
                      <w:szCs w:val="24"/>
                    </w:rPr>
                    <w:t>7.0</w:t>
                  </w:r>
                </w:p>
              </w:tc>
            </w:tr>
            <w:tr w:rsidR="005B321D" w:rsidRPr="005B321D" w:rsidTr="00A30880">
              <w:tc>
                <w:tcPr>
                  <w:tcW w:w="1304" w:type="dxa"/>
                </w:tcPr>
                <w:p w:rsidR="005B321D" w:rsidRPr="005B321D" w:rsidRDefault="005B321D" w:rsidP="005B321D">
                  <w:pPr>
                    <w:rPr>
                      <w:rFonts w:ascii="Times New Roman" w:eastAsia="標楷體" w:hAnsi="Times New Roman"/>
                      <w:sz w:val="24"/>
                      <w:szCs w:val="24"/>
                    </w:rPr>
                  </w:pPr>
                  <w:r w:rsidRPr="005B321D">
                    <w:rPr>
                      <w:rFonts w:ascii="Times New Roman" w:eastAsia="標楷體" w:hAnsi="Times New Roman"/>
                      <w:sz w:val="24"/>
                      <w:szCs w:val="24"/>
                    </w:rPr>
                    <w:t>第</w:t>
                  </w:r>
                  <w:r w:rsidRPr="005B321D">
                    <w:rPr>
                      <w:rFonts w:ascii="Times New Roman" w:eastAsia="標楷體" w:hAnsi="Times New Roman"/>
                      <w:sz w:val="24"/>
                      <w:szCs w:val="24"/>
                    </w:rPr>
                    <w:t>3-4</w:t>
                  </w:r>
                  <w:r w:rsidRPr="005B321D">
                    <w:rPr>
                      <w:rFonts w:ascii="Times New Roman" w:eastAsia="標楷體" w:hAnsi="Times New Roman"/>
                      <w:sz w:val="24"/>
                      <w:szCs w:val="24"/>
                    </w:rPr>
                    <w:t>名</w:t>
                  </w:r>
                </w:p>
              </w:tc>
              <w:tc>
                <w:tcPr>
                  <w:tcW w:w="1140" w:type="dxa"/>
                </w:tcPr>
                <w:p w:rsidR="005B321D" w:rsidRPr="005B321D" w:rsidRDefault="005B321D" w:rsidP="005B321D">
                  <w:pPr>
                    <w:jc w:val="center"/>
                    <w:rPr>
                      <w:rFonts w:ascii="Times New Roman" w:eastAsia="標楷體" w:hAnsi="Times New Roman"/>
                      <w:sz w:val="24"/>
                      <w:szCs w:val="24"/>
                    </w:rPr>
                  </w:pPr>
                  <w:r w:rsidRPr="005B321D">
                    <w:rPr>
                      <w:rFonts w:ascii="Times New Roman" w:eastAsia="標楷體" w:hAnsi="Times New Roman"/>
                      <w:sz w:val="24"/>
                      <w:szCs w:val="24"/>
                    </w:rPr>
                    <w:t>6.8</w:t>
                  </w:r>
                </w:p>
              </w:tc>
              <w:tc>
                <w:tcPr>
                  <w:tcW w:w="1140" w:type="dxa"/>
                </w:tcPr>
                <w:p w:rsidR="005B321D" w:rsidRPr="005B321D" w:rsidRDefault="005B321D" w:rsidP="005B321D">
                  <w:pPr>
                    <w:jc w:val="center"/>
                    <w:rPr>
                      <w:rFonts w:ascii="Times New Roman" w:eastAsia="標楷體" w:hAnsi="Times New Roman"/>
                      <w:sz w:val="24"/>
                      <w:szCs w:val="24"/>
                    </w:rPr>
                  </w:pPr>
                  <w:r w:rsidRPr="005B321D">
                    <w:rPr>
                      <w:rFonts w:ascii="Times New Roman" w:eastAsia="標楷體" w:hAnsi="Times New Roman"/>
                      <w:sz w:val="24"/>
                      <w:szCs w:val="24"/>
                    </w:rPr>
                    <w:t>6.8</w:t>
                  </w:r>
                </w:p>
              </w:tc>
              <w:tc>
                <w:tcPr>
                  <w:tcW w:w="1140" w:type="dxa"/>
                </w:tcPr>
                <w:p w:rsidR="005B321D" w:rsidRPr="005B321D" w:rsidRDefault="005B321D" w:rsidP="005B321D">
                  <w:pPr>
                    <w:jc w:val="center"/>
                    <w:rPr>
                      <w:rFonts w:ascii="Times New Roman" w:eastAsia="標楷體" w:hAnsi="Times New Roman"/>
                      <w:sz w:val="24"/>
                      <w:szCs w:val="24"/>
                    </w:rPr>
                  </w:pPr>
                  <w:r w:rsidRPr="005B321D">
                    <w:rPr>
                      <w:rFonts w:ascii="Times New Roman" w:eastAsia="標楷體" w:hAnsi="Times New Roman"/>
                      <w:sz w:val="24"/>
                      <w:szCs w:val="24"/>
                    </w:rPr>
                    <w:t>6.8</w:t>
                  </w:r>
                </w:p>
              </w:tc>
              <w:tc>
                <w:tcPr>
                  <w:tcW w:w="1140" w:type="dxa"/>
                </w:tcPr>
                <w:p w:rsidR="005B321D" w:rsidRPr="005B321D" w:rsidRDefault="005B321D" w:rsidP="005B321D">
                  <w:pPr>
                    <w:jc w:val="center"/>
                    <w:rPr>
                      <w:rFonts w:ascii="Times New Roman" w:eastAsia="標楷體" w:hAnsi="Times New Roman"/>
                      <w:sz w:val="24"/>
                      <w:szCs w:val="24"/>
                    </w:rPr>
                  </w:pPr>
                  <w:r w:rsidRPr="005B321D">
                    <w:rPr>
                      <w:rFonts w:ascii="Times New Roman" w:eastAsia="標楷體" w:hAnsi="Times New Roman"/>
                      <w:sz w:val="24"/>
                      <w:szCs w:val="24"/>
                    </w:rPr>
                    <w:t>6.8</w:t>
                  </w:r>
                </w:p>
              </w:tc>
            </w:tr>
            <w:tr w:rsidR="005B321D" w:rsidRPr="005B321D" w:rsidTr="00A30880">
              <w:tc>
                <w:tcPr>
                  <w:tcW w:w="1304" w:type="dxa"/>
                </w:tcPr>
                <w:p w:rsidR="005B321D" w:rsidRPr="005B321D" w:rsidRDefault="005B321D" w:rsidP="005B321D">
                  <w:pPr>
                    <w:rPr>
                      <w:rFonts w:ascii="Times New Roman" w:eastAsia="標楷體" w:hAnsi="Times New Roman"/>
                      <w:sz w:val="24"/>
                      <w:szCs w:val="24"/>
                    </w:rPr>
                  </w:pPr>
                  <w:r w:rsidRPr="005B321D">
                    <w:rPr>
                      <w:rFonts w:ascii="Times New Roman" w:eastAsia="標楷體" w:hAnsi="Times New Roman"/>
                      <w:sz w:val="24"/>
                      <w:szCs w:val="24"/>
                    </w:rPr>
                    <w:t>第</w:t>
                  </w:r>
                  <w:r w:rsidRPr="005B321D">
                    <w:rPr>
                      <w:rFonts w:ascii="Times New Roman" w:eastAsia="標楷體" w:hAnsi="Times New Roman"/>
                      <w:sz w:val="24"/>
                      <w:szCs w:val="24"/>
                    </w:rPr>
                    <w:t>5-6</w:t>
                  </w:r>
                  <w:r w:rsidRPr="005B321D">
                    <w:rPr>
                      <w:rFonts w:ascii="Times New Roman" w:eastAsia="標楷體" w:hAnsi="Times New Roman"/>
                      <w:sz w:val="24"/>
                      <w:szCs w:val="24"/>
                    </w:rPr>
                    <w:t>名</w:t>
                  </w:r>
                </w:p>
              </w:tc>
              <w:tc>
                <w:tcPr>
                  <w:tcW w:w="1140" w:type="dxa"/>
                </w:tcPr>
                <w:p w:rsidR="005B321D" w:rsidRPr="005B321D" w:rsidRDefault="005B321D" w:rsidP="005B321D">
                  <w:pPr>
                    <w:jc w:val="center"/>
                    <w:rPr>
                      <w:rFonts w:ascii="Times New Roman" w:eastAsia="標楷體" w:hAnsi="Times New Roman"/>
                      <w:sz w:val="24"/>
                      <w:szCs w:val="24"/>
                    </w:rPr>
                  </w:pPr>
                  <w:r w:rsidRPr="005B321D">
                    <w:rPr>
                      <w:rFonts w:ascii="Times New Roman" w:eastAsia="標楷體" w:hAnsi="Times New Roman"/>
                      <w:sz w:val="24"/>
                      <w:szCs w:val="24"/>
                    </w:rPr>
                    <w:t>6.6</w:t>
                  </w:r>
                </w:p>
              </w:tc>
              <w:tc>
                <w:tcPr>
                  <w:tcW w:w="1140" w:type="dxa"/>
                </w:tcPr>
                <w:p w:rsidR="005B321D" w:rsidRPr="005B321D" w:rsidRDefault="005B321D" w:rsidP="005B321D">
                  <w:pPr>
                    <w:jc w:val="center"/>
                    <w:rPr>
                      <w:rFonts w:ascii="Times New Roman" w:eastAsia="標楷體" w:hAnsi="Times New Roman"/>
                      <w:sz w:val="24"/>
                      <w:szCs w:val="24"/>
                    </w:rPr>
                  </w:pPr>
                  <w:r w:rsidRPr="005B321D">
                    <w:rPr>
                      <w:rFonts w:ascii="Times New Roman" w:eastAsia="標楷體" w:hAnsi="Times New Roman"/>
                      <w:sz w:val="24"/>
                      <w:szCs w:val="24"/>
                    </w:rPr>
                    <w:t>6.6</w:t>
                  </w:r>
                </w:p>
              </w:tc>
              <w:tc>
                <w:tcPr>
                  <w:tcW w:w="1140" w:type="dxa"/>
                </w:tcPr>
                <w:p w:rsidR="005B321D" w:rsidRPr="005B321D" w:rsidRDefault="005B321D" w:rsidP="005B321D">
                  <w:pPr>
                    <w:jc w:val="center"/>
                    <w:rPr>
                      <w:rFonts w:ascii="Times New Roman" w:eastAsia="標楷體" w:hAnsi="Times New Roman"/>
                      <w:sz w:val="24"/>
                      <w:szCs w:val="24"/>
                    </w:rPr>
                  </w:pPr>
                  <w:r w:rsidRPr="005B321D">
                    <w:rPr>
                      <w:rFonts w:ascii="Times New Roman" w:eastAsia="標楷體" w:hAnsi="Times New Roman"/>
                      <w:sz w:val="24"/>
                      <w:szCs w:val="24"/>
                    </w:rPr>
                    <w:t>6.6</w:t>
                  </w:r>
                </w:p>
              </w:tc>
              <w:tc>
                <w:tcPr>
                  <w:tcW w:w="1140" w:type="dxa"/>
                </w:tcPr>
                <w:p w:rsidR="005B321D" w:rsidRPr="005B321D" w:rsidRDefault="005B321D" w:rsidP="005B321D">
                  <w:pPr>
                    <w:jc w:val="center"/>
                    <w:rPr>
                      <w:rFonts w:ascii="Times New Roman" w:eastAsia="標楷體" w:hAnsi="Times New Roman"/>
                      <w:sz w:val="24"/>
                      <w:szCs w:val="24"/>
                    </w:rPr>
                  </w:pPr>
                  <w:r w:rsidRPr="005B321D">
                    <w:rPr>
                      <w:rFonts w:ascii="Times New Roman" w:eastAsia="標楷體" w:hAnsi="Times New Roman"/>
                      <w:sz w:val="24"/>
                      <w:szCs w:val="24"/>
                    </w:rPr>
                    <w:t>6.6</w:t>
                  </w:r>
                </w:p>
              </w:tc>
            </w:tr>
          </w:tbl>
          <w:p w:rsidR="005B321D" w:rsidRPr="005B321D" w:rsidRDefault="005B321D" w:rsidP="003B5D95">
            <w:pPr>
              <w:numPr>
                <w:ilvl w:val="0"/>
                <w:numId w:val="170"/>
              </w:numPr>
              <w:snapToGrid w:val="0"/>
              <w:spacing w:line="280" w:lineRule="exact"/>
              <w:rPr>
                <w:rFonts w:ascii="Times New Roman" w:eastAsia="標楷體" w:hAnsi="Times New Roman"/>
                <w:szCs w:val="24"/>
              </w:rPr>
            </w:pPr>
            <w:r w:rsidRPr="005B321D">
              <w:rPr>
                <w:rFonts w:ascii="Times New Roman" w:eastAsia="標楷體" w:hAnsi="Times New Roman"/>
                <w:szCs w:val="24"/>
              </w:rPr>
              <w:t>【加分項目</w:t>
            </w:r>
            <w:r w:rsidRPr="005B321D">
              <w:rPr>
                <w:rFonts w:ascii="Times New Roman" w:eastAsia="標楷體" w:hAnsi="Times New Roman" w:hint="eastAsia"/>
                <w:szCs w:val="24"/>
              </w:rPr>
              <w:t>(0.2</w:t>
            </w:r>
            <w:r w:rsidRPr="005B321D">
              <w:rPr>
                <w:rFonts w:ascii="Times New Roman" w:eastAsia="標楷體" w:hAnsi="Times New Roman" w:hint="eastAsia"/>
                <w:szCs w:val="24"/>
              </w:rPr>
              <w:t>分</w:t>
            </w:r>
            <w:r w:rsidRPr="005B321D">
              <w:rPr>
                <w:rFonts w:ascii="Times New Roman" w:eastAsia="標楷體" w:hAnsi="Times New Roman" w:hint="eastAsia"/>
                <w:szCs w:val="24"/>
              </w:rPr>
              <w:t>)</w:t>
            </w:r>
            <w:r w:rsidRPr="005B321D">
              <w:rPr>
                <w:rFonts w:ascii="Times New Roman" w:eastAsia="標楷體" w:hAnsi="Times New Roman"/>
                <w:szCs w:val="24"/>
              </w:rPr>
              <w:t>】</w:t>
            </w:r>
          </w:p>
          <w:p w:rsidR="005B321D" w:rsidRPr="005B321D" w:rsidRDefault="005B321D" w:rsidP="003B5D95">
            <w:pPr>
              <w:numPr>
                <w:ilvl w:val="0"/>
                <w:numId w:val="199"/>
              </w:numPr>
              <w:tabs>
                <w:tab w:val="left" w:pos="1593"/>
              </w:tabs>
              <w:snapToGrid w:val="0"/>
              <w:spacing w:line="280" w:lineRule="exact"/>
              <w:ind w:leftChars="50" w:left="602" w:hanging="482"/>
              <w:jc w:val="both"/>
              <w:rPr>
                <w:rFonts w:ascii="Times New Roman" w:eastAsia="標楷體" w:hAnsi="Times New Roman"/>
              </w:rPr>
            </w:pPr>
            <w:r w:rsidRPr="005B321D">
              <w:rPr>
                <w:rFonts w:ascii="Times New Roman" w:eastAsia="標楷體" w:hAnsi="Times New Roman"/>
                <w:szCs w:val="24"/>
              </w:rPr>
              <w:t>協助食藥署辦理「衛生局檢驗主管聯繫會議」</w:t>
            </w:r>
            <w:r w:rsidRPr="005B321D">
              <w:rPr>
                <w:rFonts w:ascii="Times New Roman" w:eastAsia="標楷體" w:hAnsi="Times New Roman" w:hint="eastAsia"/>
                <w:szCs w:val="24"/>
              </w:rPr>
              <w:t>或「食品衛生檢驗科技研討會」</w:t>
            </w:r>
            <w:r w:rsidRPr="005B321D">
              <w:rPr>
                <w:rFonts w:ascii="Times New Roman" w:eastAsia="標楷體" w:hAnsi="Times New Roman" w:hint="eastAsia"/>
                <w:szCs w:val="24"/>
              </w:rPr>
              <w:t>(</w:t>
            </w:r>
            <w:r w:rsidRPr="005B321D">
              <w:rPr>
                <w:rFonts w:ascii="Times New Roman" w:eastAsia="標楷體" w:hAnsi="Times New Roman" w:hint="eastAsia"/>
                <w:szCs w:val="24"/>
              </w:rPr>
              <w:t>擇一計算</w:t>
            </w:r>
            <w:r w:rsidRPr="005B321D">
              <w:rPr>
                <w:rFonts w:ascii="Times New Roman" w:eastAsia="標楷體" w:hAnsi="Times New Roman" w:hint="eastAsia"/>
                <w:szCs w:val="24"/>
              </w:rPr>
              <w:t>)</w:t>
            </w:r>
            <w:r w:rsidRPr="005B321D">
              <w:rPr>
                <w:rFonts w:ascii="Times New Roman" w:eastAsia="標楷體" w:hAnsi="Times New Roman" w:hint="eastAsia"/>
                <w:szCs w:val="24"/>
              </w:rPr>
              <w:t>，</w:t>
            </w:r>
            <w:r w:rsidRPr="005B321D">
              <w:rPr>
                <w:rFonts w:ascii="Times New Roman" w:eastAsia="標楷體" w:hAnsi="Times New Roman"/>
                <w:szCs w:val="24"/>
              </w:rPr>
              <w:t>加</w:t>
            </w:r>
            <w:r w:rsidRPr="005B321D">
              <w:rPr>
                <w:rFonts w:ascii="Times New Roman" w:eastAsia="標楷體" w:hAnsi="Times New Roman"/>
                <w:szCs w:val="24"/>
              </w:rPr>
              <w:t>0.2</w:t>
            </w:r>
            <w:r w:rsidRPr="005B321D">
              <w:rPr>
                <w:rFonts w:ascii="Times New Roman" w:eastAsia="標楷體" w:hAnsi="Times New Roman"/>
                <w:szCs w:val="24"/>
              </w:rPr>
              <w:t>分</w:t>
            </w:r>
            <w:r w:rsidRPr="005B321D">
              <w:rPr>
                <w:rFonts w:ascii="Times New Roman" w:eastAsia="標楷體" w:hAnsi="Times New Roman" w:hint="eastAsia"/>
                <w:szCs w:val="24"/>
              </w:rPr>
              <w:t>。</w:t>
            </w:r>
          </w:p>
          <w:p w:rsidR="005B321D" w:rsidRPr="005B321D" w:rsidRDefault="005B321D" w:rsidP="003B5D95">
            <w:pPr>
              <w:numPr>
                <w:ilvl w:val="0"/>
                <w:numId w:val="199"/>
              </w:numPr>
              <w:tabs>
                <w:tab w:val="left" w:pos="1593"/>
              </w:tabs>
              <w:snapToGrid w:val="0"/>
              <w:spacing w:line="280" w:lineRule="exact"/>
              <w:ind w:leftChars="50" w:left="602" w:hanging="482"/>
              <w:jc w:val="both"/>
              <w:rPr>
                <w:rFonts w:ascii="Times New Roman" w:eastAsia="標楷體" w:hAnsi="Times New Roman"/>
              </w:rPr>
            </w:pPr>
            <w:r w:rsidRPr="005B321D">
              <w:rPr>
                <w:rFonts w:ascii="Times New Roman" w:eastAsia="標楷體" w:hAnsi="Times New Roman" w:hint="eastAsia"/>
                <w:szCs w:val="24"/>
              </w:rPr>
              <w:t>如連續年度由同一縣市協助辦理同項會議，則第二年度起不予加分</w:t>
            </w:r>
            <w:r w:rsidRPr="005B321D">
              <w:rPr>
                <w:rFonts w:ascii="Times New Roman" w:eastAsia="標楷體" w:hAnsi="Times New Roman"/>
                <w:szCs w:val="24"/>
              </w:rPr>
              <w:t>。</w:t>
            </w:r>
          </w:p>
          <w:p w:rsidR="005B321D" w:rsidRPr="005B321D" w:rsidRDefault="005B321D" w:rsidP="003B5D95">
            <w:pPr>
              <w:numPr>
                <w:ilvl w:val="0"/>
                <w:numId w:val="170"/>
              </w:numPr>
              <w:snapToGrid w:val="0"/>
              <w:spacing w:line="280" w:lineRule="exact"/>
              <w:rPr>
                <w:rFonts w:ascii="Times New Roman" w:eastAsia="標楷體" w:hAnsi="Times New Roman"/>
                <w:szCs w:val="24"/>
              </w:rPr>
            </w:pPr>
            <w:r w:rsidRPr="005B321D">
              <w:rPr>
                <w:rFonts w:ascii="Times New Roman" w:eastAsia="標楷體" w:hAnsi="Times New Roman"/>
                <w:szCs w:val="24"/>
              </w:rPr>
              <w:t>總分</w:t>
            </w:r>
            <w:r w:rsidRPr="005B321D">
              <w:rPr>
                <w:rFonts w:ascii="Times New Roman" w:eastAsia="標楷體" w:hAnsi="Times New Roman" w:hint="eastAsia"/>
                <w:szCs w:val="24"/>
              </w:rPr>
              <w:t>以不得</w:t>
            </w:r>
            <w:r w:rsidRPr="005B321D">
              <w:rPr>
                <w:rFonts w:ascii="Times New Roman" w:eastAsia="標楷體" w:hAnsi="Times New Roman"/>
                <w:szCs w:val="24"/>
              </w:rPr>
              <w:t>超過</w:t>
            </w:r>
            <w:r w:rsidRPr="005B321D">
              <w:rPr>
                <w:rFonts w:ascii="Times New Roman" w:eastAsia="標楷體" w:hAnsi="Times New Roman" w:hint="eastAsia"/>
                <w:szCs w:val="24"/>
              </w:rPr>
              <w:t>本項指標</w:t>
            </w:r>
            <w:r w:rsidRPr="005B321D">
              <w:rPr>
                <w:rFonts w:ascii="Times New Roman" w:eastAsia="標楷體" w:hAnsi="Times New Roman"/>
                <w:szCs w:val="24"/>
              </w:rPr>
              <w:t>7</w:t>
            </w:r>
            <w:r w:rsidRPr="005B321D">
              <w:rPr>
                <w:rFonts w:ascii="Times New Roman" w:eastAsia="標楷體" w:hAnsi="Times New Roman"/>
                <w:szCs w:val="24"/>
              </w:rPr>
              <w:t>分</w:t>
            </w:r>
            <w:r w:rsidRPr="005B321D">
              <w:rPr>
                <w:rFonts w:ascii="Times New Roman" w:eastAsia="標楷體" w:hAnsi="Times New Roman" w:hint="eastAsia"/>
                <w:szCs w:val="24"/>
              </w:rPr>
              <w:t>為限</w:t>
            </w:r>
            <w:r w:rsidRPr="005B321D">
              <w:rPr>
                <w:rFonts w:ascii="Times New Roman" w:eastAsia="標楷體" w:hAnsi="Times New Roman"/>
                <w:szCs w:val="24"/>
              </w:rPr>
              <w:t>。</w:t>
            </w:r>
          </w:p>
        </w:tc>
        <w:tc>
          <w:tcPr>
            <w:tcW w:w="1417" w:type="dxa"/>
            <w:shd w:val="clear" w:color="auto" w:fill="auto"/>
          </w:tcPr>
          <w:p w:rsidR="005B321D" w:rsidRPr="005B321D" w:rsidRDefault="005B321D" w:rsidP="003B5D95">
            <w:pPr>
              <w:numPr>
                <w:ilvl w:val="3"/>
                <w:numId w:val="169"/>
              </w:numPr>
              <w:spacing w:line="280" w:lineRule="exact"/>
              <w:ind w:left="238" w:hanging="238"/>
              <w:rPr>
                <w:rFonts w:ascii="Times New Roman" w:eastAsia="標楷體" w:hAnsi="Times New Roman"/>
              </w:rPr>
            </w:pPr>
            <w:r w:rsidRPr="005B321D">
              <w:rPr>
                <w:rFonts w:ascii="Times New Roman" w:eastAsia="標楷體" w:hAnsi="Times New Roman"/>
              </w:rPr>
              <w:t>地方衛生機關檢驗業務成果管考會議</w:t>
            </w:r>
            <w:r w:rsidRPr="005B321D">
              <w:rPr>
                <w:rFonts w:ascii="Times New Roman" w:eastAsia="標楷體" w:hAnsi="Times New Roman"/>
              </w:rPr>
              <w:t>(</w:t>
            </w:r>
            <w:r w:rsidRPr="005B321D">
              <w:rPr>
                <w:rFonts w:ascii="Times New Roman" w:eastAsia="標楷體" w:hAnsi="Times New Roman"/>
              </w:rPr>
              <w:t>計分依據為食藥署訂定之「地方衛生機關檢驗業務成果管考作業要點」</w:t>
            </w:r>
            <w:r w:rsidRPr="005B321D">
              <w:rPr>
                <w:rFonts w:ascii="Times New Roman" w:eastAsia="標楷體" w:hAnsi="Times New Roman"/>
              </w:rPr>
              <w:t>)</w:t>
            </w:r>
            <w:r w:rsidRPr="005B321D">
              <w:rPr>
                <w:rFonts w:ascii="Times New Roman" w:eastAsia="標楷體" w:hAnsi="Times New Roman"/>
              </w:rPr>
              <w:t>。</w:t>
            </w:r>
          </w:p>
          <w:p w:rsidR="005B321D" w:rsidRPr="005B321D" w:rsidRDefault="005B321D" w:rsidP="003B5D95">
            <w:pPr>
              <w:numPr>
                <w:ilvl w:val="0"/>
                <w:numId w:val="169"/>
              </w:numPr>
              <w:spacing w:line="280" w:lineRule="exact"/>
              <w:ind w:left="238" w:hanging="238"/>
              <w:rPr>
                <w:rFonts w:ascii="Times New Roman" w:eastAsia="標楷體" w:hAnsi="Times New Roman"/>
              </w:rPr>
            </w:pPr>
            <w:r w:rsidRPr="005B321D">
              <w:rPr>
                <w:rFonts w:ascii="Times New Roman" w:eastAsia="標楷體" w:hAnsi="Times New Roman"/>
              </w:rPr>
              <w:t>實驗室資訊管理系統</w:t>
            </w:r>
            <w:r w:rsidRPr="005B321D">
              <w:rPr>
                <w:rFonts w:ascii="Times New Roman" w:eastAsia="標楷體" w:hAnsi="Times New Roman"/>
              </w:rPr>
              <w:t>(LIMS</w:t>
            </w:r>
            <w:r w:rsidRPr="005B321D">
              <w:rPr>
                <w:rFonts w:ascii="Times New Roman" w:eastAsia="標楷體" w:hAnsi="Times New Roman"/>
              </w:rPr>
              <w:t>系統</w:t>
            </w:r>
            <w:r w:rsidRPr="005B321D">
              <w:rPr>
                <w:rFonts w:ascii="Times New Roman" w:eastAsia="標楷體" w:hAnsi="Times New Roman"/>
              </w:rPr>
              <w:t>)</w:t>
            </w:r>
          </w:p>
        </w:tc>
      </w:tr>
      <w:tr w:rsidR="005B321D" w:rsidRPr="005B321D" w:rsidTr="00A30880">
        <w:tc>
          <w:tcPr>
            <w:tcW w:w="568" w:type="dxa"/>
            <w:shd w:val="clear" w:color="auto" w:fill="auto"/>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2</w:t>
            </w:r>
            <w:r w:rsidRPr="005B321D">
              <w:rPr>
                <w:rFonts w:ascii="Times New Roman" w:eastAsia="標楷體" w:hAnsi="Times New Roman" w:hint="eastAsia"/>
              </w:rPr>
              <w:t>9</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rPr>
            </w:pPr>
            <w:r w:rsidRPr="005B321D">
              <w:rPr>
                <w:rFonts w:ascii="Times New Roman" w:eastAsia="標楷體" w:hAnsi="Times New Roman"/>
              </w:rPr>
              <w:t>強化及確保檢驗品質</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rPr>
            </w:pPr>
            <w:r w:rsidRPr="005B321D">
              <w:rPr>
                <w:rFonts w:ascii="Times New Roman" w:eastAsia="標楷體" w:hAnsi="Times New Roman"/>
              </w:rPr>
              <w:t>提升檢驗品質之成效</w:t>
            </w:r>
            <w:r w:rsidRPr="005B321D">
              <w:rPr>
                <w:rFonts w:ascii="Times New Roman" w:eastAsia="標楷體" w:hAnsi="Times New Roman"/>
              </w:rPr>
              <w:t>(12</w:t>
            </w:r>
            <w:r w:rsidRPr="005B321D">
              <w:rPr>
                <w:rFonts w:ascii="Times New Roman" w:eastAsia="標楷體" w:hAnsi="Times New Roman"/>
              </w:rPr>
              <w:t>分</w:t>
            </w:r>
            <w:r w:rsidRPr="005B321D">
              <w:rPr>
                <w:rFonts w:ascii="Times New Roman" w:eastAsia="標楷體" w:hAnsi="Times New Roman"/>
              </w:rPr>
              <w:t>)</w:t>
            </w:r>
          </w:p>
        </w:tc>
        <w:tc>
          <w:tcPr>
            <w:tcW w:w="6095" w:type="dxa"/>
            <w:shd w:val="clear" w:color="auto" w:fill="auto"/>
          </w:tcPr>
          <w:p w:rsidR="005B321D" w:rsidRPr="005B321D" w:rsidRDefault="005B321D" w:rsidP="003B5D95">
            <w:pPr>
              <w:keepNext/>
              <w:numPr>
                <w:ilvl w:val="0"/>
                <w:numId w:val="171"/>
              </w:numPr>
              <w:spacing w:line="280" w:lineRule="exact"/>
              <w:rPr>
                <w:rFonts w:ascii="Times New Roman" w:eastAsia="標楷體" w:hAnsi="Times New Roman"/>
                <w:szCs w:val="24"/>
              </w:rPr>
            </w:pPr>
            <w:r w:rsidRPr="005B321D">
              <w:rPr>
                <w:rFonts w:ascii="Times New Roman" w:eastAsia="標楷體" w:hAnsi="Times New Roman"/>
                <w:szCs w:val="24"/>
              </w:rPr>
              <w:t>參加國內外能力試驗</w:t>
            </w:r>
            <w:r w:rsidRPr="005B321D">
              <w:rPr>
                <w:rFonts w:ascii="Times New Roman" w:eastAsia="標楷體" w:hAnsi="Times New Roman"/>
                <w:szCs w:val="24"/>
              </w:rPr>
              <w:t>(</w:t>
            </w:r>
            <w:r w:rsidRPr="005B321D">
              <w:rPr>
                <w:rFonts w:ascii="Times New Roman" w:eastAsia="標楷體" w:hAnsi="Times New Roman" w:hint="eastAsia"/>
                <w:szCs w:val="24"/>
              </w:rPr>
              <w:t>上限</w:t>
            </w:r>
            <w:r w:rsidRPr="005B321D">
              <w:rPr>
                <w:rFonts w:ascii="Times New Roman" w:eastAsia="標楷體" w:hAnsi="Times New Roman"/>
                <w:szCs w:val="24"/>
              </w:rPr>
              <w:t>5</w:t>
            </w:r>
            <w:r w:rsidRPr="005B321D">
              <w:rPr>
                <w:rFonts w:ascii="Times New Roman" w:eastAsia="標楷體" w:hAnsi="Times New Roman"/>
                <w:szCs w:val="24"/>
              </w:rPr>
              <w:t>分</w:t>
            </w:r>
            <w:r w:rsidRPr="005B321D">
              <w:rPr>
                <w:rFonts w:ascii="Times New Roman" w:eastAsia="標楷體" w:hAnsi="Times New Roman"/>
                <w:szCs w:val="24"/>
              </w:rPr>
              <w:t>)</w:t>
            </w:r>
          </w:p>
          <w:tbl>
            <w:tblPr>
              <w:tblW w:w="4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3507"/>
            </w:tblGrid>
            <w:tr w:rsidR="005B321D" w:rsidRPr="005B321D" w:rsidTr="00A30880">
              <w:trPr>
                <w:trHeight w:val="282"/>
                <w:jc w:val="center"/>
              </w:trPr>
              <w:tc>
                <w:tcPr>
                  <w:tcW w:w="1404"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測試結果</w:t>
                  </w:r>
                </w:p>
              </w:tc>
              <w:tc>
                <w:tcPr>
                  <w:tcW w:w="3507" w:type="dxa"/>
                  <w:tcBorders>
                    <w:top w:val="single" w:sz="4" w:space="0" w:color="auto"/>
                    <w:left w:val="single" w:sz="4" w:space="0" w:color="auto"/>
                    <w:bottom w:val="single" w:sz="4" w:space="0" w:color="auto"/>
                    <w:right w:val="single" w:sz="4" w:space="0" w:color="auto"/>
                  </w:tcBorders>
                  <w:vAlign w:val="center"/>
                  <w:hideMark/>
                </w:tcPr>
                <w:p w:rsidR="005B321D" w:rsidRPr="005B321D" w:rsidRDefault="005B321D" w:rsidP="005B321D">
                  <w:pPr>
                    <w:spacing w:line="280" w:lineRule="exact"/>
                    <w:jc w:val="both"/>
                    <w:rPr>
                      <w:rFonts w:ascii="Times New Roman" w:eastAsia="標楷體" w:hAnsi="Times New Roman"/>
                    </w:rPr>
                  </w:pPr>
                  <w:r w:rsidRPr="005B321D">
                    <w:rPr>
                      <w:rFonts w:ascii="Times New Roman" w:eastAsia="標楷體" w:hAnsi="Times New Roman"/>
                    </w:rPr>
                    <w:t>參加國外或食藥署測試</w:t>
                  </w:r>
                </w:p>
              </w:tc>
            </w:tr>
            <w:tr w:rsidR="005B321D" w:rsidRPr="005B321D" w:rsidTr="00A30880">
              <w:trPr>
                <w:trHeight w:val="282"/>
                <w:jc w:val="center"/>
              </w:trPr>
              <w:tc>
                <w:tcPr>
                  <w:tcW w:w="1404"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滿</w:t>
                  </w:r>
                  <w:r w:rsidRPr="005B321D">
                    <w:rPr>
                      <w:rFonts w:ascii="Times New Roman" w:eastAsia="標楷體" w:hAnsi="Times New Roman"/>
                    </w:rPr>
                    <w:t xml:space="preserve">   </w:t>
                  </w:r>
                  <w:r w:rsidRPr="005B321D">
                    <w:rPr>
                      <w:rFonts w:ascii="Times New Roman" w:eastAsia="標楷體" w:hAnsi="Times New Roman"/>
                    </w:rPr>
                    <w:t>意</w:t>
                  </w:r>
                </w:p>
              </w:tc>
              <w:tc>
                <w:tcPr>
                  <w:tcW w:w="3507" w:type="dxa"/>
                  <w:tcBorders>
                    <w:top w:val="single" w:sz="4" w:space="0" w:color="auto"/>
                    <w:left w:val="single" w:sz="4" w:space="0" w:color="auto"/>
                    <w:bottom w:val="single" w:sz="4" w:space="0" w:color="auto"/>
                    <w:right w:val="single" w:sz="4" w:space="0" w:color="auto"/>
                  </w:tcBorders>
                  <w:vAlign w:val="center"/>
                  <w:hideMark/>
                </w:tcPr>
                <w:p w:rsidR="005B321D" w:rsidRPr="005B321D" w:rsidRDefault="005B321D" w:rsidP="005B321D">
                  <w:pPr>
                    <w:spacing w:line="280" w:lineRule="exact"/>
                    <w:jc w:val="both"/>
                    <w:rPr>
                      <w:rFonts w:ascii="Times New Roman" w:eastAsia="標楷體" w:hAnsi="Times New Roman"/>
                    </w:rPr>
                  </w:pPr>
                  <w:r w:rsidRPr="005B321D">
                    <w:rPr>
                      <w:rFonts w:ascii="Times New Roman" w:eastAsia="標楷體" w:hAnsi="Times New Roman"/>
                    </w:rPr>
                    <w:t>每次得</w:t>
                  </w:r>
                  <w:r w:rsidRPr="005B321D">
                    <w:rPr>
                      <w:rFonts w:ascii="Times New Roman" w:eastAsia="標楷體" w:hAnsi="Times New Roman"/>
                    </w:rPr>
                    <w:t>1.0</w:t>
                  </w:r>
                  <w:r w:rsidRPr="005B321D">
                    <w:rPr>
                      <w:rFonts w:ascii="Times New Roman" w:eastAsia="標楷體" w:hAnsi="Times New Roman"/>
                    </w:rPr>
                    <w:t>分</w:t>
                  </w:r>
                </w:p>
              </w:tc>
            </w:tr>
            <w:tr w:rsidR="005B321D" w:rsidRPr="005B321D" w:rsidTr="00A30880">
              <w:trPr>
                <w:trHeight w:val="293"/>
                <w:jc w:val="center"/>
              </w:trPr>
              <w:tc>
                <w:tcPr>
                  <w:tcW w:w="1404"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應注意</w:t>
                  </w:r>
                </w:p>
              </w:tc>
              <w:tc>
                <w:tcPr>
                  <w:tcW w:w="3507" w:type="dxa"/>
                  <w:tcBorders>
                    <w:top w:val="single" w:sz="4" w:space="0" w:color="auto"/>
                    <w:left w:val="single" w:sz="4" w:space="0" w:color="auto"/>
                    <w:bottom w:val="single" w:sz="4" w:space="0" w:color="auto"/>
                    <w:right w:val="single" w:sz="4" w:space="0" w:color="auto"/>
                  </w:tcBorders>
                  <w:vAlign w:val="center"/>
                  <w:hideMark/>
                </w:tcPr>
                <w:p w:rsidR="005B321D" w:rsidRPr="005B321D" w:rsidRDefault="005B321D" w:rsidP="005B321D">
                  <w:pPr>
                    <w:spacing w:line="280" w:lineRule="exact"/>
                    <w:jc w:val="both"/>
                    <w:rPr>
                      <w:rFonts w:ascii="Times New Roman" w:eastAsia="標楷體" w:hAnsi="Times New Roman"/>
                    </w:rPr>
                  </w:pPr>
                  <w:r w:rsidRPr="005B321D">
                    <w:rPr>
                      <w:rFonts w:ascii="Times New Roman" w:eastAsia="標楷體" w:hAnsi="Times New Roman"/>
                    </w:rPr>
                    <w:t>每次得</w:t>
                  </w:r>
                  <w:r w:rsidRPr="005B321D">
                    <w:rPr>
                      <w:rFonts w:ascii="Times New Roman" w:eastAsia="標楷體" w:hAnsi="Times New Roman"/>
                    </w:rPr>
                    <w:t>0.5</w:t>
                  </w:r>
                  <w:r w:rsidRPr="005B321D">
                    <w:rPr>
                      <w:rFonts w:ascii="Times New Roman" w:eastAsia="標楷體" w:hAnsi="Times New Roman"/>
                    </w:rPr>
                    <w:t>分</w:t>
                  </w:r>
                </w:p>
              </w:tc>
            </w:tr>
          </w:tbl>
          <w:p w:rsidR="005B321D" w:rsidRPr="005B321D" w:rsidRDefault="005B321D" w:rsidP="005B321D">
            <w:pPr>
              <w:keepNext/>
              <w:spacing w:line="280" w:lineRule="exact"/>
              <w:rPr>
                <w:rFonts w:ascii="Times New Roman" w:eastAsia="標楷體" w:hAnsi="Times New Roman"/>
                <w:szCs w:val="24"/>
              </w:rPr>
            </w:pPr>
            <w:r w:rsidRPr="005B321D">
              <w:rPr>
                <w:rFonts w:ascii="Times New Roman" w:eastAsia="標楷體" w:hAnsi="Times New Roman" w:hint="eastAsia"/>
                <w:szCs w:val="24"/>
              </w:rPr>
              <w:t>備註：</w:t>
            </w:r>
          </w:p>
          <w:p w:rsidR="005B321D" w:rsidRPr="005B321D" w:rsidRDefault="005B321D" w:rsidP="003B5D95">
            <w:pPr>
              <w:numPr>
                <w:ilvl w:val="0"/>
                <w:numId w:val="202"/>
              </w:numPr>
              <w:tabs>
                <w:tab w:val="left" w:pos="1593"/>
              </w:tabs>
              <w:snapToGrid w:val="0"/>
              <w:spacing w:line="280" w:lineRule="exact"/>
              <w:ind w:left="318" w:hanging="318"/>
              <w:jc w:val="both"/>
              <w:rPr>
                <w:rFonts w:ascii="Times New Roman" w:eastAsia="標楷體" w:hAnsi="Times New Roman"/>
              </w:rPr>
            </w:pPr>
            <w:r w:rsidRPr="005B321D">
              <w:rPr>
                <w:rFonts w:ascii="Times New Roman" w:eastAsia="標楷體" w:hAnsi="Times New Roman"/>
              </w:rPr>
              <w:t>相同檢驗項目，參加不同機構辦理之測試，擇分數高者計分。</w:t>
            </w:r>
          </w:p>
          <w:p w:rsidR="005B321D" w:rsidRPr="005B321D" w:rsidRDefault="005B321D" w:rsidP="003B5D95">
            <w:pPr>
              <w:numPr>
                <w:ilvl w:val="0"/>
                <w:numId w:val="202"/>
              </w:numPr>
              <w:tabs>
                <w:tab w:val="left" w:pos="1593"/>
              </w:tabs>
              <w:snapToGrid w:val="0"/>
              <w:spacing w:line="280" w:lineRule="exact"/>
              <w:ind w:left="318" w:hanging="318"/>
              <w:jc w:val="both"/>
              <w:rPr>
                <w:rFonts w:ascii="Times New Roman" w:eastAsia="標楷體" w:hAnsi="Times New Roman"/>
              </w:rPr>
            </w:pPr>
            <w:r w:rsidRPr="005B321D">
              <w:rPr>
                <w:rFonts w:ascii="Times New Roman" w:eastAsia="標楷體" w:hAnsi="Times New Roman"/>
              </w:rPr>
              <w:t>當每次參加之能力試驗其測試項目數</w:t>
            </w:r>
            <w:r w:rsidRPr="005B321D">
              <w:rPr>
                <w:rFonts w:ascii="Times New Roman" w:eastAsia="標楷體" w:hAnsi="Times New Roman"/>
              </w:rPr>
              <w:t>≥2</w:t>
            </w:r>
            <w:r w:rsidRPr="005B321D">
              <w:rPr>
                <w:rFonts w:ascii="Times New Roman" w:eastAsia="標楷體" w:hAnsi="Times New Roman"/>
              </w:rPr>
              <w:t>時，以每項測試結果分別計分再加總後，除以該次之測試項目數，作為該次之能力試驗結果。</w:t>
            </w:r>
          </w:p>
          <w:p w:rsidR="005B321D" w:rsidRPr="005B321D" w:rsidRDefault="005B321D" w:rsidP="003B5D95">
            <w:pPr>
              <w:numPr>
                <w:ilvl w:val="0"/>
                <w:numId w:val="202"/>
              </w:numPr>
              <w:tabs>
                <w:tab w:val="left" w:pos="1593"/>
              </w:tabs>
              <w:snapToGrid w:val="0"/>
              <w:spacing w:line="280" w:lineRule="exact"/>
              <w:ind w:left="318" w:hanging="318"/>
              <w:jc w:val="both"/>
              <w:rPr>
                <w:rFonts w:ascii="Times New Roman" w:eastAsia="標楷體" w:hAnsi="Times New Roman"/>
              </w:rPr>
            </w:pPr>
            <w:r w:rsidRPr="005B321D">
              <w:rPr>
                <w:rFonts w:ascii="Times New Roman" w:eastAsia="標楷體" w:hAnsi="Times New Roman"/>
              </w:rPr>
              <w:t>前項測試項目需以不同方法檢測時，各項結果將獨立計分。</w:t>
            </w:r>
          </w:p>
          <w:p w:rsidR="005B321D" w:rsidRPr="005B321D" w:rsidRDefault="005B321D" w:rsidP="003B5D95">
            <w:pPr>
              <w:numPr>
                <w:ilvl w:val="0"/>
                <w:numId w:val="202"/>
              </w:numPr>
              <w:tabs>
                <w:tab w:val="left" w:pos="1593"/>
              </w:tabs>
              <w:snapToGrid w:val="0"/>
              <w:spacing w:line="280" w:lineRule="exact"/>
              <w:ind w:left="318" w:hanging="318"/>
              <w:jc w:val="both"/>
              <w:rPr>
                <w:rFonts w:ascii="Times New Roman" w:eastAsia="標楷體" w:hAnsi="Times New Roman"/>
              </w:rPr>
            </w:pPr>
            <w:r w:rsidRPr="005B321D">
              <w:rPr>
                <w:rFonts w:ascii="Times New Roman" w:eastAsia="標楷體" w:hAnsi="Times New Roman"/>
              </w:rPr>
              <w:t>總分</w:t>
            </w:r>
            <w:r w:rsidRPr="005B321D">
              <w:rPr>
                <w:rFonts w:ascii="Times New Roman" w:eastAsia="標楷體" w:hAnsi="Times New Roman" w:hint="eastAsia"/>
                <w:szCs w:val="24"/>
              </w:rPr>
              <w:t>以不得</w:t>
            </w:r>
            <w:r w:rsidRPr="005B321D">
              <w:rPr>
                <w:rFonts w:ascii="Times New Roman" w:eastAsia="標楷體" w:hAnsi="Times New Roman"/>
              </w:rPr>
              <w:t>超過</w:t>
            </w:r>
            <w:r w:rsidRPr="005B321D">
              <w:rPr>
                <w:rFonts w:ascii="Times New Roman" w:eastAsia="標楷體" w:hAnsi="Times New Roman"/>
              </w:rPr>
              <w:t>5</w:t>
            </w:r>
            <w:r w:rsidRPr="005B321D">
              <w:rPr>
                <w:rFonts w:ascii="Times New Roman" w:eastAsia="標楷體" w:hAnsi="Times New Roman"/>
              </w:rPr>
              <w:t>分</w:t>
            </w:r>
            <w:r w:rsidRPr="005B321D">
              <w:rPr>
                <w:rFonts w:ascii="Times New Roman" w:eastAsia="標楷體" w:hAnsi="Times New Roman" w:hint="eastAsia"/>
              </w:rPr>
              <w:t>為限</w:t>
            </w:r>
            <w:r w:rsidRPr="005B321D">
              <w:rPr>
                <w:rFonts w:ascii="Times New Roman" w:eastAsia="標楷體" w:hAnsi="Times New Roman"/>
              </w:rPr>
              <w:t>。</w:t>
            </w:r>
          </w:p>
          <w:p w:rsidR="005B321D" w:rsidRPr="005B321D" w:rsidRDefault="005B321D" w:rsidP="005B321D">
            <w:pPr>
              <w:tabs>
                <w:tab w:val="left" w:pos="1593"/>
              </w:tabs>
              <w:snapToGrid w:val="0"/>
              <w:spacing w:line="280" w:lineRule="exact"/>
              <w:jc w:val="both"/>
              <w:rPr>
                <w:rFonts w:ascii="Times New Roman" w:eastAsia="標楷體" w:hAnsi="Times New Roman"/>
              </w:rPr>
            </w:pPr>
          </w:p>
          <w:p w:rsidR="005B321D" w:rsidRPr="005B321D" w:rsidRDefault="005B321D" w:rsidP="003B5D95">
            <w:pPr>
              <w:keepNext/>
              <w:numPr>
                <w:ilvl w:val="0"/>
                <w:numId w:val="171"/>
              </w:numPr>
              <w:spacing w:line="280" w:lineRule="exact"/>
              <w:rPr>
                <w:rFonts w:ascii="Times New Roman" w:eastAsia="標楷體" w:hAnsi="Times New Roman"/>
              </w:rPr>
            </w:pPr>
            <w:r w:rsidRPr="005B321D">
              <w:rPr>
                <w:rFonts w:ascii="Times New Roman" w:eastAsia="標楷體" w:hAnsi="Times New Roman"/>
              </w:rPr>
              <w:t>專責檢驗項目認證比率</w:t>
            </w:r>
            <w:r w:rsidRPr="005B321D">
              <w:rPr>
                <w:rFonts w:ascii="Times New Roman" w:eastAsia="標楷體" w:hAnsi="Times New Roman"/>
              </w:rPr>
              <w:t>(5</w:t>
            </w:r>
            <w:r w:rsidRPr="005B321D">
              <w:rPr>
                <w:rFonts w:ascii="Times New Roman" w:eastAsia="標楷體" w:hAnsi="Times New Roman"/>
              </w:rPr>
              <w:t>分</w:t>
            </w:r>
            <w:r w:rsidRPr="005B321D">
              <w:rPr>
                <w:rFonts w:ascii="Times New Roman" w:eastAsia="標楷體" w:hAnsi="Times New Roman"/>
              </w:rPr>
              <w:t>)</w:t>
            </w:r>
          </w:p>
          <w:p w:rsidR="005B321D" w:rsidRPr="005B321D" w:rsidRDefault="005B321D" w:rsidP="005B321D">
            <w:pPr>
              <w:ind w:leftChars="132" w:left="701" w:rightChars="54" w:right="130" w:hangingChars="160" w:hanging="384"/>
              <w:jc w:val="both"/>
              <w:rPr>
                <w:rFonts w:ascii="Times New Roman" w:eastAsia="標楷體" w:hAnsi="Times New Roman"/>
              </w:rPr>
            </w:pPr>
            <w:r w:rsidRPr="005B321D">
              <w:rPr>
                <w:rFonts w:ascii="Times New Roman" w:eastAsia="標楷體" w:hAnsi="Times New Roman"/>
              </w:rPr>
              <w:t>計分</w:t>
            </w:r>
            <w:r w:rsidRPr="005B321D">
              <w:rPr>
                <w:rFonts w:ascii="Times New Roman" w:eastAsia="標楷體" w:hAnsi="Times New Roman"/>
              </w:rPr>
              <w:t>=5</w:t>
            </w:r>
            <w:r w:rsidRPr="005B321D">
              <w:rPr>
                <w:rFonts w:ascii="Times New Roman" w:eastAsia="標楷體" w:hAnsi="Times New Roman"/>
              </w:rPr>
              <w:t>分</w:t>
            </w:r>
            <w:r w:rsidRPr="005B321D">
              <w:rPr>
                <w:rFonts w:ascii="Times New Roman" w:eastAsia="標楷體" w:hAnsi="Times New Roman"/>
                <w:bCs/>
                <w:szCs w:val="24"/>
              </w:rPr>
              <w:t>×</w:t>
            </w:r>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通過認證之專責檢驗項目數</m:t>
                  </m:r>
                </m:num>
                <m:den>
                  <m:r>
                    <m:rPr>
                      <m:sty m:val="p"/>
                    </m:rPr>
                    <w:rPr>
                      <w:rFonts w:ascii="Cambria Math" w:eastAsia="標楷體" w:hAnsi="Cambria Math"/>
                    </w:rPr>
                    <m:t>應認證之專責檢驗項目數</m:t>
                  </m:r>
                </m:den>
              </m:f>
              <m:r>
                <m:rPr>
                  <m:sty m:val="p"/>
                </m:rPr>
                <w:rPr>
                  <w:rFonts w:ascii="Cambria Math" w:eastAsia="標楷體" w:hAnsi="Cambria Math"/>
                </w:rPr>
                <m:t>×100%)</m:t>
              </m:r>
            </m:oMath>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3"/>
              <w:gridCol w:w="998"/>
            </w:tblGrid>
            <w:tr w:rsidR="005B321D" w:rsidRPr="005B321D" w:rsidTr="00A30880">
              <w:trPr>
                <w:trHeight w:val="271"/>
                <w:jc w:val="center"/>
              </w:trPr>
              <w:tc>
                <w:tcPr>
                  <w:tcW w:w="3833"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napToGrid w:val="0"/>
                    <w:spacing w:line="280" w:lineRule="exact"/>
                    <w:jc w:val="center"/>
                    <w:rPr>
                      <w:rFonts w:ascii="Times New Roman" w:eastAsia="標楷體" w:hAnsi="Times New Roman"/>
                    </w:rPr>
                  </w:pPr>
                  <w:r w:rsidRPr="005B321D">
                    <w:rPr>
                      <w:rFonts w:ascii="Times New Roman" w:eastAsia="標楷體" w:hAnsi="Times New Roman"/>
                    </w:rPr>
                    <w:t>專責檢驗項目認證比率</w:t>
                  </w:r>
                </w:p>
              </w:tc>
              <w:tc>
                <w:tcPr>
                  <w:tcW w:w="998"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分數</w:t>
                  </w:r>
                </w:p>
              </w:tc>
            </w:tr>
            <w:tr w:rsidR="005B321D" w:rsidRPr="005B321D" w:rsidTr="00A30880">
              <w:trPr>
                <w:trHeight w:val="255"/>
                <w:jc w:val="center"/>
              </w:trPr>
              <w:tc>
                <w:tcPr>
                  <w:tcW w:w="3833"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napToGrid w:val="0"/>
                    <w:spacing w:line="280" w:lineRule="exact"/>
                    <w:ind w:left="192" w:hangingChars="80" w:hanging="192"/>
                    <w:jc w:val="center"/>
                    <w:rPr>
                      <w:rFonts w:ascii="Times New Roman" w:eastAsia="標楷體" w:hAnsi="Times New Roman"/>
                    </w:rPr>
                  </w:pPr>
                  <w:r w:rsidRPr="005B321D">
                    <w:rPr>
                      <w:rFonts w:ascii="新細明體" w:hAnsi="新細明體" w:cs="新細明體" w:hint="eastAsia"/>
                    </w:rPr>
                    <w:t>≧</w:t>
                  </w:r>
                  <w:r w:rsidRPr="005B321D">
                    <w:rPr>
                      <w:rFonts w:ascii="Times New Roman" w:eastAsia="標楷體" w:hAnsi="Times New Roman"/>
                    </w:rPr>
                    <w:t>95%</w:t>
                  </w:r>
                </w:p>
              </w:tc>
              <w:tc>
                <w:tcPr>
                  <w:tcW w:w="998"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5.0</w:t>
                  </w:r>
                </w:p>
              </w:tc>
            </w:tr>
            <w:tr w:rsidR="005B321D" w:rsidRPr="005B321D" w:rsidTr="00A30880">
              <w:trPr>
                <w:trHeight w:val="241"/>
                <w:jc w:val="center"/>
              </w:trPr>
              <w:tc>
                <w:tcPr>
                  <w:tcW w:w="3833"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85-94%</w:t>
                  </w:r>
                </w:p>
              </w:tc>
              <w:tc>
                <w:tcPr>
                  <w:tcW w:w="998"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4.7</w:t>
                  </w:r>
                </w:p>
              </w:tc>
            </w:tr>
            <w:tr w:rsidR="005B321D" w:rsidRPr="005B321D" w:rsidTr="00A30880">
              <w:trPr>
                <w:trHeight w:val="271"/>
                <w:jc w:val="center"/>
              </w:trPr>
              <w:tc>
                <w:tcPr>
                  <w:tcW w:w="3833"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75-84%</w:t>
                  </w:r>
                </w:p>
              </w:tc>
              <w:tc>
                <w:tcPr>
                  <w:tcW w:w="998"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4.4</w:t>
                  </w:r>
                </w:p>
              </w:tc>
            </w:tr>
            <w:tr w:rsidR="005B321D" w:rsidRPr="005B321D" w:rsidTr="00A30880">
              <w:trPr>
                <w:trHeight w:val="271"/>
                <w:jc w:val="center"/>
              </w:trPr>
              <w:tc>
                <w:tcPr>
                  <w:tcW w:w="3833"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65-74%</w:t>
                  </w:r>
                </w:p>
              </w:tc>
              <w:tc>
                <w:tcPr>
                  <w:tcW w:w="998"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4.1</w:t>
                  </w:r>
                </w:p>
              </w:tc>
            </w:tr>
            <w:tr w:rsidR="005B321D" w:rsidRPr="005B321D" w:rsidTr="00A30880">
              <w:trPr>
                <w:trHeight w:val="282"/>
                <w:jc w:val="center"/>
              </w:trPr>
              <w:tc>
                <w:tcPr>
                  <w:tcW w:w="3833"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pacing w:line="280" w:lineRule="exact"/>
                    <w:jc w:val="center"/>
                    <w:rPr>
                      <w:rFonts w:ascii="Times New Roman" w:eastAsia="標楷體" w:hAnsi="Times New Roman"/>
                    </w:rPr>
                  </w:pPr>
                  <w:r w:rsidRPr="005B321D">
                    <w:rPr>
                      <w:rFonts w:ascii="新細明體" w:hAnsi="新細明體" w:cs="新細明體" w:hint="eastAsia"/>
                    </w:rPr>
                    <w:t>≦</w:t>
                  </w:r>
                  <w:r w:rsidRPr="005B321D">
                    <w:rPr>
                      <w:rFonts w:ascii="Times New Roman" w:eastAsia="標楷體" w:hAnsi="Times New Roman"/>
                    </w:rPr>
                    <w:t>64%</w:t>
                  </w:r>
                </w:p>
              </w:tc>
              <w:tc>
                <w:tcPr>
                  <w:tcW w:w="998"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3.8</w:t>
                  </w:r>
                </w:p>
              </w:tc>
            </w:tr>
          </w:tbl>
          <w:p w:rsidR="005B321D" w:rsidRPr="005B321D" w:rsidRDefault="005B321D" w:rsidP="005B321D">
            <w:pPr>
              <w:keepNext/>
              <w:spacing w:line="280" w:lineRule="exact"/>
              <w:rPr>
                <w:rFonts w:ascii="Times New Roman" w:eastAsia="標楷體" w:hAnsi="Times New Roman"/>
                <w:szCs w:val="24"/>
              </w:rPr>
            </w:pPr>
            <w:r w:rsidRPr="005B321D">
              <w:rPr>
                <w:rFonts w:ascii="Times New Roman" w:eastAsia="標楷體" w:hAnsi="Times New Roman" w:hint="eastAsia"/>
                <w:szCs w:val="24"/>
              </w:rPr>
              <w:t>備註：</w:t>
            </w:r>
          </w:p>
          <w:p w:rsidR="005B321D" w:rsidRPr="005B321D" w:rsidRDefault="005B321D" w:rsidP="003B5D95">
            <w:pPr>
              <w:numPr>
                <w:ilvl w:val="0"/>
                <w:numId w:val="200"/>
              </w:numPr>
              <w:tabs>
                <w:tab w:val="left" w:pos="1593"/>
              </w:tabs>
              <w:snapToGrid w:val="0"/>
              <w:spacing w:line="280" w:lineRule="exact"/>
              <w:ind w:left="318" w:hanging="318"/>
              <w:jc w:val="both"/>
              <w:rPr>
                <w:rFonts w:ascii="Times New Roman" w:eastAsia="標楷體" w:hAnsi="Times New Roman"/>
              </w:rPr>
            </w:pPr>
            <w:r w:rsidRPr="005B321D">
              <w:rPr>
                <w:rFonts w:ascii="Times New Roman" w:eastAsia="標楷體" w:hAnsi="Times New Roman"/>
              </w:rPr>
              <w:t>專責檢驗項目應於接受樣品日起</w:t>
            </w:r>
            <w:r w:rsidRPr="005B321D">
              <w:rPr>
                <w:rFonts w:ascii="Times New Roman" w:eastAsia="標楷體" w:hAnsi="Times New Roman"/>
              </w:rPr>
              <w:t>2</w:t>
            </w:r>
            <w:r w:rsidRPr="005B321D">
              <w:rPr>
                <w:rFonts w:ascii="Times New Roman" w:eastAsia="標楷體" w:hAnsi="Times New Roman"/>
              </w:rPr>
              <w:t>年內認證。</w:t>
            </w:r>
          </w:p>
          <w:p w:rsidR="005B321D" w:rsidRPr="00062112" w:rsidRDefault="005B321D" w:rsidP="003B5D95">
            <w:pPr>
              <w:numPr>
                <w:ilvl w:val="0"/>
                <w:numId w:val="200"/>
              </w:numPr>
              <w:tabs>
                <w:tab w:val="left" w:pos="1593"/>
              </w:tabs>
              <w:snapToGrid w:val="0"/>
              <w:spacing w:line="280" w:lineRule="exact"/>
              <w:ind w:left="318" w:hanging="318"/>
              <w:jc w:val="both"/>
              <w:rPr>
                <w:rFonts w:ascii="Times New Roman" w:eastAsia="標楷體" w:hAnsi="Times New Roman"/>
              </w:rPr>
            </w:pPr>
            <w:r w:rsidRPr="005B321D">
              <w:rPr>
                <w:rFonts w:ascii="Times New Roman" w:eastAsia="標楷體" w:hAnsi="Times New Roman"/>
              </w:rPr>
              <w:t>無專責檢驗項目者，認證</w:t>
            </w:r>
            <w:r w:rsidRPr="005B321D">
              <w:rPr>
                <w:rFonts w:ascii="Times New Roman" w:eastAsia="標楷體" w:hAnsi="Times New Roman"/>
              </w:rPr>
              <w:t>1</w:t>
            </w:r>
            <w:r w:rsidRPr="005B321D">
              <w:rPr>
                <w:rFonts w:ascii="Times New Roman" w:eastAsia="標楷體" w:hAnsi="Times New Roman"/>
              </w:rPr>
              <w:t>項以上常檢項目，則以</w:t>
            </w:r>
            <w:r w:rsidRPr="005B321D">
              <w:rPr>
                <w:rFonts w:ascii="Times New Roman" w:eastAsia="標楷體" w:hAnsi="Times New Roman"/>
              </w:rPr>
              <w:t>5.0</w:t>
            </w:r>
            <w:r w:rsidRPr="005B321D">
              <w:rPr>
                <w:rFonts w:ascii="Times New Roman" w:eastAsia="標楷體" w:hAnsi="Times New Roman"/>
              </w:rPr>
              <w:t>分計算，無認證項目者以</w:t>
            </w:r>
            <w:r w:rsidRPr="005B321D">
              <w:rPr>
                <w:rFonts w:ascii="Times New Roman" w:eastAsia="標楷體" w:hAnsi="Times New Roman"/>
              </w:rPr>
              <w:t>3.8</w:t>
            </w:r>
            <w:r w:rsidRPr="005B321D">
              <w:rPr>
                <w:rFonts w:ascii="Times New Roman" w:eastAsia="標楷體" w:hAnsi="Times New Roman"/>
              </w:rPr>
              <w:t>分計算。</w:t>
            </w:r>
          </w:p>
          <w:p w:rsidR="005B321D" w:rsidRPr="005B321D" w:rsidRDefault="005B321D" w:rsidP="003B5D95">
            <w:pPr>
              <w:keepNext/>
              <w:numPr>
                <w:ilvl w:val="0"/>
                <w:numId w:val="171"/>
              </w:numPr>
              <w:spacing w:line="280" w:lineRule="exact"/>
              <w:rPr>
                <w:rFonts w:ascii="Times New Roman" w:eastAsia="標楷體" w:hAnsi="Times New Roman"/>
              </w:rPr>
            </w:pPr>
            <w:r w:rsidRPr="005B321D">
              <w:rPr>
                <w:rFonts w:ascii="Times New Roman" w:eastAsia="標楷體" w:hAnsi="Times New Roman"/>
              </w:rPr>
              <w:lastRenderedPageBreak/>
              <w:t>論文發表</w:t>
            </w:r>
            <w:r w:rsidRPr="005B321D">
              <w:rPr>
                <w:rFonts w:ascii="Times New Roman" w:eastAsia="標楷體" w:hAnsi="Times New Roman"/>
              </w:rPr>
              <w:t>(</w:t>
            </w:r>
            <w:r w:rsidRPr="005B321D">
              <w:rPr>
                <w:rFonts w:ascii="Times New Roman" w:eastAsia="標楷體" w:hAnsi="Times New Roman" w:hint="eastAsia"/>
              </w:rPr>
              <w:t>上限</w:t>
            </w:r>
            <w:r w:rsidRPr="005B321D">
              <w:rPr>
                <w:rFonts w:ascii="Times New Roman" w:eastAsia="標楷體" w:hAnsi="Times New Roman"/>
              </w:rPr>
              <w:t>2</w:t>
            </w:r>
            <w:r w:rsidRPr="005B321D">
              <w:rPr>
                <w:rFonts w:ascii="Times New Roman" w:eastAsia="標楷體" w:hAnsi="Times New Roman"/>
              </w:rPr>
              <w:t>分</w:t>
            </w:r>
            <w:r w:rsidRPr="005B321D">
              <w:rPr>
                <w:rFonts w:ascii="Times New Roman" w:eastAsia="標楷體" w:hAnsi="Times New Roman"/>
              </w:rPr>
              <w:t>)</w:t>
            </w:r>
          </w:p>
          <w:p w:rsidR="005B321D" w:rsidRPr="005B321D" w:rsidRDefault="005B321D" w:rsidP="003B5D95">
            <w:pPr>
              <w:numPr>
                <w:ilvl w:val="0"/>
                <w:numId w:val="201"/>
              </w:numPr>
              <w:spacing w:line="280" w:lineRule="exact"/>
              <w:ind w:leftChars="50" w:left="602" w:hanging="482"/>
              <w:jc w:val="both"/>
              <w:rPr>
                <w:rFonts w:ascii="Times New Roman" w:eastAsia="標楷體" w:hAnsi="Times New Roman"/>
                <w:szCs w:val="24"/>
              </w:rPr>
            </w:pPr>
            <w:r w:rsidRPr="005B321D">
              <w:rPr>
                <w:rFonts w:eastAsia="標楷體" w:cs="Calibri" w:hint="eastAsia"/>
              </w:rPr>
              <w:t>第一組</w:t>
            </w:r>
            <w:r w:rsidRPr="005B321D">
              <w:rPr>
                <w:rFonts w:eastAsia="標楷體" w:cs="Calibri"/>
              </w:rPr>
              <w:t>(</w:t>
            </w:r>
            <w:r w:rsidRPr="005B321D">
              <w:rPr>
                <w:rFonts w:eastAsia="標楷體" w:cs="Calibri" w:hint="eastAsia"/>
              </w:rPr>
              <w:t>直轄市衛生局</w:t>
            </w:r>
            <w:r w:rsidRPr="005B321D">
              <w:rPr>
                <w:rFonts w:eastAsia="標楷體" w:cs="Calibr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993"/>
            </w:tblGrid>
            <w:tr w:rsidR="005B321D" w:rsidRPr="005B321D" w:rsidTr="00A30880">
              <w:trPr>
                <w:trHeight w:val="400"/>
                <w:jc w:val="center"/>
              </w:trPr>
              <w:tc>
                <w:tcPr>
                  <w:tcW w:w="3856" w:type="dxa"/>
                  <w:tcBorders>
                    <w:top w:val="single" w:sz="4" w:space="0" w:color="auto"/>
                    <w:left w:val="single" w:sz="4" w:space="0" w:color="auto"/>
                    <w:bottom w:val="single" w:sz="4" w:space="0" w:color="auto"/>
                    <w:right w:val="single" w:sz="4" w:space="0" w:color="auto"/>
                  </w:tcBorders>
                  <w:vAlign w:val="center"/>
                  <w:hideMark/>
                </w:tcPr>
                <w:p w:rsidR="005B321D" w:rsidRPr="005B321D" w:rsidRDefault="005B321D" w:rsidP="005B321D">
                  <w:pPr>
                    <w:snapToGrid w:val="0"/>
                    <w:spacing w:line="240" w:lineRule="exact"/>
                    <w:jc w:val="center"/>
                    <w:rPr>
                      <w:rFonts w:eastAsia="標楷體"/>
                    </w:rPr>
                  </w:pPr>
                  <w:r w:rsidRPr="005B321D">
                    <w:rPr>
                      <w:rFonts w:eastAsia="標楷體" w:cs="Calibri" w:hint="eastAsia"/>
                    </w:rPr>
                    <w:t>論文發表項目</w:t>
                  </w:r>
                </w:p>
              </w:tc>
              <w:tc>
                <w:tcPr>
                  <w:tcW w:w="993" w:type="dxa"/>
                  <w:tcBorders>
                    <w:top w:val="single" w:sz="4" w:space="0" w:color="auto"/>
                    <w:left w:val="single" w:sz="4" w:space="0" w:color="auto"/>
                    <w:bottom w:val="single" w:sz="4" w:space="0" w:color="auto"/>
                    <w:right w:val="single" w:sz="4" w:space="0" w:color="auto"/>
                  </w:tcBorders>
                  <w:vAlign w:val="center"/>
                  <w:hideMark/>
                </w:tcPr>
                <w:p w:rsidR="005B321D" w:rsidRPr="005B321D" w:rsidRDefault="005B321D" w:rsidP="005B321D">
                  <w:pPr>
                    <w:spacing w:line="240" w:lineRule="exact"/>
                    <w:jc w:val="center"/>
                    <w:rPr>
                      <w:rFonts w:eastAsia="標楷體"/>
                    </w:rPr>
                  </w:pPr>
                  <w:r w:rsidRPr="005B321D">
                    <w:rPr>
                      <w:rFonts w:eastAsia="標楷體" w:hint="eastAsia"/>
                    </w:rPr>
                    <w:t>分數</w:t>
                  </w:r>
                </w:p>
              </w:tc>
            </w:tr>
            <w:tr w:rsidR="005B321D" w:rsidRPr="005B321D" w:rsidTr="00A30880">
              <w:trPr>
                <w:trHeight w:val="562"/>
                <w:jc w:val="center"/>
              </w:trPr>
              <w:tc>
                <w:tcPr>
                  <w:tcW w:w="3856" w:type="dxa"/>
                  <w:tcBorders>
                    <w:top w:val="single" w:sz="4" w:space="0" w:color="auto"/>
                    <w:left w:val="single" w:sz="4" w:space="0" w:color="auto"/>
                    <w:bottom w:val="single" w:sz="4" w:space="0" w:color="auto"/>
                    <w:right w:val="single" w:sz="4" w:space="0" w:color="auto"/>
                  </w:tcBorders>
                  <w:vAlign w:val="center"/>
                  <w:hideMark/>
                </w:tcPr>
                <w:p w:rsidR="005B321D" w:rsidRPr="005B321D" w:rsidRDefault="005B321D" w:rsidP="005B321D">
                  <w:pPr>
                    <w:snapToGrid w:val="0"/>
                    <w:spacing w:line="240" w:lineRule="exact"/>
                    <w:jc w:val="center"/>
                    <w:rPr>
                      <w:rFonts w:eastAsia="標楷體"/>
                    </w:rPr>
                  </w:pPr>
                  <w:r w:rsidRPr="005B321D">
                    <w:rPr>
                      <w:rFonts w:eastAsia="標楷體" w:cs="Calibri" w:hint="eastAsia"/>
                    </w:rPr>
                    <w:t>口頭</w:t>
                  </w:r>
                  <w:r w:rsidRPr="005B321D">
                    <w:rPr>
                      <w:rFonts w:eastAsia="標楷體" w:cs="Calibri"/>
                    </w:rPr>
                    <w:t>1</w:t>
                  </w:r>
                  <w:r w:rsidRPr="005B321D">
                    <w:rPr>
                      <w:rFonts w:eastAsia="標楷體" w:cs="Calibri" w:hint="eastAsia"/>
                    </w:rPr>
                    <w:t>篇</w:t>
                  </w:r>
                  <w:r w:rsidRPr="005B321D">
                    <w:rPr>
                      <w:rFonts w:eastAsia="標楷體" w:cs="Calibri"/>
                    </w:rPr>
                    <w:t>+</w:t>
                  </w:r>
                  <w:r w:rsidRPr="005B321D">
                    <w:rPr>
                      <w:rFonts w:eastAsia="標楷體" w:hint="eastAsia"/>
                    </w:rPr>
                    <w:t>壁報</w:t>
                  </w:r>
                  <w:r w:rsidRPr="005B321D">
                    <w:rPr>
                      <w:rFonts w:eastAsia="標楷體"/>
                    </w:rPr>
                    <w:t>2</w:t>
                  </w:r>
                  <w:r w:rsidRPr="005B321D">
                    <w:rPr>
                      <w:rFonts w:eastAsia="標楷體" w:hint="eastAsia"/>
                    </w:rPr>
                    <w:t>篇</w:t>
                  </w:r>
                  <w:r w:rsidRPr="005B321D">
                    <w:rPr>
                      <w:rFonts w:eastAsia="標楷體" w:hint="eastAsia"/>
                    </w:rPr>
                    <w:t>+</w:t>
                  </w:r>
                </w:p>
                <w:p w:rsidR="005B321D" w:rsidRPr="005B321D" w:rsidRDefault="005B321D" w:rsidP="005B321D">
                  <w:pPr>
                    <w:snapToGrid w:val="0"/>
                    <w:spacing w:line="240" w:lineRule="exact"/>
                    <w:jc w:val="center"/>
                    <w:rPr>
                      <w:rFonts w:eastAsia="標楷體" w:cs="Calibri"/>
                    </w:rPr>
                  </w:pPr>
                  <w:r w:rsidRPr="005B321D">
                    <w:rPr>
                      <w:rFonts w:eastAsia="標楷體" w:hint="eastAsia"/>
                    </w:rPr>
                    <w:t>口頭或壁報</w:t>
                  </w:r>
                  <w:r w:rsidRPr="005B321D">
                    <w:rPr>
                      <w:rFonts w:eastAsia="標楷體" w:cs="Calibri" w:hint="eastAsia"/>
                    </w:rPr>
                    <w:t>獲獎</w:t>
                  </w:r>
                </w:p>
              </w:tc>
              <w:tc>
                <w:tcPr>
                  <w:tcW w:w="993" w:type="dxa"/>
                  <w:vMerge w:val="restart"/>
                  <w:tcBorders>
                    <w:top w:val="single" w:sz="4" w:space="0" w:color="auto"/>
                    <w:left w:val="single" w:sz="4" w:space="0" w:color="auto"/>
                    <w:right w:val="single" w:sz="4" w:space="0" w:color="auto"/>
                  </w:tcBorders>
                  <w:vAlign w:val="center"/>
                  <w:hideMark/>
                </w:tcPr>
                <w:p w:rsidR="005B321D" w:rsidRPr="005B321D" w:rsidRDefault="005B321D" w:rsidP="005B321D">
                  <w:pPr>
                    <w:spacing w:line="240" w:lineRule="exact"/>
                    <w:jc w:val="center"/>
                    <w:rPr>
                      <w:rFonts w:eastAsia="標楷體"/>
                    </w:rPr>
                  </w:pPr>
                  <w:r w:rsidRPr="005B321D">
                    <w:rPr>
                      <w:rFonts w:eastAsia="標楷體"/>
                    </w:rPr>
                    <w:t>2.0</w:t>
                  </w:r>
                </w:p>
              </w:tc>
            </w:tr>
            <w:tr w:rsidR="005B321D" w:rsidRPr="005B321D" w:rsidTr="00A30880">
              <w:trPr>
                <w:trHeight w:val="556"/>
                <w:jc w:val="center"/>
              </w:trPr>
              <w:tc>
                <w:tcPr>
                  <w:tcW w:w="3856"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napToGrid w:val="0"/>
                    <w:spacing w:line="240" w:lineRule="exact"/>
                    <w:jc w:val="center"/>
                    <w:rPr>
                      <w:rFonts w:eastAsia="標楷體"/>
                    </w:rPr>
                  </w:pPr>
                  <w:r w:rsidRPr="005B321D">
                    <w:rPr>
                      <w:rFonts w:eastAsia="標楷體" w:cs="Calibri" w:hint="eastAsia"/>
                    </w:rPr>
                    <w:t>口頭</w:t>
                  </w:r>
                  <w:r w:rsidRPr="005B321D">
                    <w:rPr>
                      <w:rFonts w:eastAsia="標楷體" w:cs="Calibri"/>
                    </w:rPr>
                    <w:t>1</w:t>
                  </w:r>
                  <w:r w:rsidRPr="005B321D">
                    <w:rPr>
                      <w:rFonts w:eastAsia="標楷體" w:cs="Calibri" w:hint="eastAsia"/>
                    </w:rPr>
                    <w:t>篇</w:t>
                  </w:r>
                  <w:r w:rsidRPr="005B321D">
                    <w:rPr>
                      <w:rFonts w:eastAsia="標楷體" w:cs="Calibri"/>
                    </w:rPr>
                    <w:t>+</w:t>
                  </w:r>
                  <w:r w:rsidRPr="005B321D">
                    <w:rPr>
                      <w:rFonts w:eastAsia="標楷體" w:hint="eastAsia"/>
                    </w:rPr>
                    <w:t>壁報</w:t>
                  </w:r>
                  <w:r w:rsidRPr="005B321D">
                    <w:rPr>
                      <w:rFonts w:eastAsia="標楷體"/>
                    </w:rPr>
                    <w:t>2</w:t>
                  </w:r>
                  <w:r w:rsidRPr="005B321D">
                    <w:rPr>
                      <w:rFonts w:eastAsia="標楷體" w:hint="eastAsia"/>
                    </w:rPr>
                    <w:t>篇</w:t>
                  </w:r>
                  <w:r w:rsidRPr="005B321D">
                    <w:rPr>
                      <w:rFonts w:eastAsia="標楷體" w:hint="eastAsia"/>
                    </w:rPr>
                    <w:t>+</w:t>
                  </w:r>
                </w:p>
                <w:p w:rsidR="005B321D" w:rsidRPr="005B321D" w:rsidRDefault="005B321D" w:rsidP="005B321D">
                  <w:pPr>
                    <w:snapToGrid w:val="0"/>
                    <w:spacing w:line="240" w:lineRule="exact"/>
                    <w:jc w:val="center"/>
                    <w:rPr>
                      <w:rFonts w:eastAsia="標楷體" w:cs="Calibri"/>
                    </w:rPr>
                  </w:pPr>
                  <w:r w:rsidRPr="005B321D">
                    <w:rPr>
                      <w:rFonts w:eastAsia="標楷體" w:hint="eastAsia"/>
                    </w:rPr>
                    <w:t>發表</w:t>
                  </w:r>
                  <w:r w:rsidRPr="005B321D">
                    <w:rPr>
                      <w:rFonts w:eastAsia="標楷體" w:cs="Calibri" w:hint="eastAsia"/>
                    </w:rPr>
                    <w:t>學術期刊</w:t>
                  </w:r>
                </w:p>
              </w:tc>
              <w:tc>
                <w:tcPr>
                  <w:tcW w:w="993" w:type="dxa"/>
                  <w:vMerge/>
                  <w:tcBorders>
                    <w:left w:val="single" w:sz="4" w:space="0" w:color="auto"/>
                    <w:bottom w:val="single" w:sz="4" w:space="0" w:color="auto"/>
                    <w:right w:val="single" w:sz="4" w:space="0" w:color="auto"/>
                  </w:tcBorders>
                  <w:vAlign w:val="center"/>
                </w:tcPr>
                <w:p w:rsidR="005B321D" w:rsidRPr="005B321D" w:rsidRDefault="005B321D" w:rsidP="005B321D">
                  <w:pPr>
                    <w:spacing w:line="240" w:lineRule="exact"/>
                    <w:jc w:val="center"/>
                    <w:rPr>
                      <w:rFonts w:eastAsia="標楷體"/>
                    </w:rPr>
                  </w:pPr>
                </w:p>
              </w:tc>
            </w:tr>
            <w:tr w:rsidR="005B321D" w:rsidRPr="005B321D" w:rsidTr="00A30880">
              <w:trPr>
                <w:jc w:val="center"/>
              </w:trPr>
              <w:tc>
                <w:tcPr>
                  <w:tcW w:w="3856"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pacing w:line="240" w:lineRule="exact"/>
                    <w:jc w:val="center"/>
                    <w:rPr>
                      <w:rFonts w:eastAsia="標楷體"/>
                    </w:rPr>
                  </w:pPr>
                  <w:r w:rsidRPr="005B321D">
                    <w:rPr>
                      <w:rFonts w:eastAsia="標楷體" w:hint="eastAsia"/>
                    </w:rPr>
                    <w:t>口頭</w:t>
                  </w:r>
                  <w:r w:rsidRPr="005B321D">
                    <w:rPr>
                      <w:rFonts w:eastAsia="標楷體"/>
                    </w:rPr>
                    <w:t>1</w:t>
                  </w:r>
                  <w:r w:rsidRPr="005B321D">
                    <w:rPr>
                      <w:rFonts w:eastAsia="標楷體" w:hint="eastAsia"/>
                    </w:rPr>
                    <w:t>篇</w:t>
                  </w:r>
                  <w:r w:rsidRPr="005B321D">
                    <w:rPr>
                      <w:rFonts w:eastAsia="標楷體"/>
                    </w:rPr>
                    <w:t>+</w:t>
                  </w:r>
                  <w:r w:rsidRPr="005B321D">
                    <w:rPr>
                      <w:rFonts w:eastAsia="標楷體" w:hint="eastAsia"/>
                    </w:rPr>
                    <w:t>壁報</w:t>
                  </w:r>
                  <w:r w:rsidRPr="005B321D">
                    <w:rPr>
                      <w:rFonts w:eastAsia="標楷體"/>
                    </w:rPr>
                    <w:t>2</w:t>
                  </w:r>
                  <w:r w:rsidRPr="005B321D">
                    <w:rPr>
                      <w:rFonts w:eastAsia="標楷體" w:hint="eastAsia"/>
                    </w:rPr>
                    <w:t>篇</w:t>
                  </w:r>
                </w:p>
              </w:tc>
              <w:tc>
                <w:tcPr>
                  <w:tcW w:w="993"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pacing w:line="240" w:lineRule="exact"/>
                    <w:jc w:val="center"/>
                    <w:rPr>
                      <w:rFonts w:eastAsia="標楷體"/>
                    </w:rPr>
                  </w:pPr>
                  <w:r w:rsidRPr="005B321D">
                    <w:rPr>
                      <w:rFonts w:eastAsia="標楷體"/>
                    </w:rPr>
                    <w:t>1.9</w:t>
                  </w:r>
                </w:p>
              </w:tc>
            </w:tr>
            <w:tr w:rsidR="005B321D" w:rsidRPr="005B321D" w:rsidTr="00A30880">
              <w:trPr>
                <w:trHeight w:val="285"/>
                <w:jc w:val="center"/>
              </w:trPr>
              <w:tc>
                <w:tcPr>
                  <w:tcW w:w="3856" w:type="dxa"/>
                  <w:tcBorders>
                    <w:top w:val="single" w:sz="4" w:space="0" w:color="auto"/>
                    <w:left w:val="single" w:sz="4" w:space="0" w:color="auto"/>
                    <w:bottom w:val="single" w:sz="4" w:space="0" w:color="auto"/>
                    <w:right w:val="single" w:sz="4" w:space="0" w:color="auto"/>
                  </w:tcBorders>
                  <w:vAlign w:val="center"/>
                  <w:hideMark/>
                </w:tcPr>
                <w:p w:rsidR="005B321D" w:rsidRPr="005B321D" w:rsidRDefault="005B321D" w:rsidP="005B321D">
                  <w:pPr>
                    <w:spacing w:line="240" w:lineRule="exact"/>
                    <w:jc w:val="center"/>
                    <w:rPr>
                      <w:rFonts w:eastAsia="標楷體"/>
                    </w:rPr>
                  </w:pPr>
                  <w:r w:rsidRPr="005B321D">
                    <w:rPr>
                      <w:rFonts w:eastAsia="標楷體" w:hint="eastAsia"/>
                    </w:rPr>
                    <w:t>口頭</w:t>
                  </w:r>
                  <w:r w:rsidRPr="005B321D">
                    <w:rPr>
                      <w:rFonts w:eastAsia="標楷體"/>
                    </w:rPr>
                    <w:t>1</w:t>
                  </w:r>
                  <w:r w:rsidRPr="005B321D">
                    <w:rPr>
                      <w:rFonts w:eastAsia="標楷體" w:hint="eastAsia"/>
                    </w:rPr>
                    <w:t>篇</w:t>
                  </w:r>
                  <w:r w:rsidRPr="005B321D">
                    <w:rPr>
                      <w:rFonts w:eastAsia="標楷體"/>
                    </w:rPr>
                    <w:t>+</w:t>
                  </w:r>
                  <w:r w:rsidRPr="005B321D">
                    <w:rPr>
                      <w:rFonts w:eastAsia="標楷體" w:hint="eastAsia"/>
                    </w:rPr>
                    <w:t>壁報</w:t>
                  </w:r>
                  <w:r w:rsidRPr="005B321D">
                    <w:rPr>
                      <w:rFonts w:eastAsia="標楷體"/>
                    </w:rPr>
                    <w:t>1</w:t>
                  </w:r>
                  <w:r w:rsidRPr="005B321D">
                    <w:rPr>
                      <w:rFonts w:eastAsia="標楷體" w:hint="eastAsia"/>
                    </w:rPr>
                    <w:t>篇</w:t>
                  </w:r>
                </w:p>
              </w:tc>
              <w:tc>
                <w:tcPr>
                  <w:tcW w:w="993" w:type="dxa"/>
                  <w:vMerge w:val="restart"/>
                  <w:tcBorders>
                    <w:top w:val="single" w:sz="4" w:space="0" w:color="auto"/>
                    <w:left w:val="single" w:sz="4" w:space="0" w:color="auto"/>
                    <w:right w:val="single" w:sz="4" w:space="0" w:color="auto"/>
                  </w:tcBorders>
                  <w:vAlign w:val="center"/>
                  <w:hideMark/>
                </w:tcPr>
                <w:p w:rsidR="005B321D" w:rsidRPr="005B321D" w:rsidRDefault="005B321D" w:rsidP="005B321D">
                  <w:pPr>
                    <w:spacing w:line="240" w:lineRule="exact"/>
                    <w:jc w:val="center"/>
                    <w:rPr>
                      <w:rFonts w:eastAsia="標楷體"/>
                    </w:rPr>
                  </w:pPr>
                  <w:r w:rsidRPr="005B321D">
                    <w:rPr>
                      <w:rFonts w:eastAsia="標楷體"/>
                    </w:rPr>
                    <w:t>1.8</w:t>
                  </w:r>
                </w:p>
              </w:tc>
            </w:tr>
            <w:tr w:rsidR="005B321D" w:rsidRPr="005B321D" w:rsidTr="00A30880">
              <w:trPr>
                <w:trHeight w:val="280"/>
                <w:jc w:val="center"/>
              </w:trPr>
              <w:tc>
                <w:tcPr>
                  <w:tcW w:w="3856" w:type="dxa"/>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spacing w:line="240" w:lineRule="exact"/>
                    <w:jc w:val="center"/>
                    <w:rPr>
                      <w:rFonts w:eastAsia="標楷體"/>
                    </w:rPr>
                  </w:pPr>
                  <w:r w:rsidRPr="005B321D">
                    <w:rPr>
                      <w:rFonts w:eastAsia="標楷體" w:hint="eastAsia"/>
                    </w:rPr>
                    <w:t>壁報</w:t>
                  </w:r>
                  <w:r w:rsidRPr="005B321D">
                    <w:rPr>
                      <w:rFonts w:eastAsia="標楷體"/>
                    </w:rPr>
                    <w:t>4</w:t>
                  </w:r>
                  <w:r w:rsidRPr="005B321D">
                    <w:rPr>
                      <w:rFonts w:eastAsia="標楷體" w:hint="eastAsia"/>
                    </w:rPr>
                    <w:t>篇</w:t>
                  </w:r>
                </w:p>
              </w:tc>
              <w:tc>
                <w:tcPr>
                  <w:tcW w:w="993" w:type="dxa"/>
                  <w:vMerge/>
                  <w:tcBorders>
                    <w:left w:val="single" w:sz="4" w:space="0" w:color="auto"/>
                    <w:bottom w:val="single" w:sz="4" w:space="0" w:color="auto"/>
                    <w:right w:val="single" w:sz="4" w:space="0" w:color="auto"/>
                  </w:tcBorders>
                  <w:vAlign w:val="center"/>
                </w:tcPr>
                <w:p w:rsidR="005B321D" w:rsidRPr="005B321D" w:rsidRDefault="005B321D" w:rsidP="005B321D">
                  <w:pPr>
                    <w:spacing w:line="240" w:lineRule="exact"/>
                    <w:jc w:val="center"/>
                    <w:rPr>
                      <w:rFonts w:eastAsia="標楷體"/>
                    </w:rPr>
                  </w:pPr>
                </w:p>
              </w:tc>
            </w:tr>
            <w:tr w:rsidR="005B321D" w:rsidRPr="005B321D" w:rsidTr="00A30880">
              <w:trPr>
                <w:jc w:val="center"/>
              </w:trPr>
              <w:tc>
                <w:tcPr>
                  <w:tcW w:w="3856"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pacing w:line="240" w:lineRule="exact"/>
                    <w:jc w:val="center"/>
                    <w:rPr>
                      <w:rFonts w:eastAsia="標楷體"/>
                    </w:rPr>
                  </w:pPr>
                  <w:r w:rsidRPr="005B321D">
                    <w:rPr>
                      <w:rFonts w:eastAsia="標楷體" w:hint="eastAsia"/>
                    </w:rPr>
                    <w:t>口頭</w:t>
                  </w:r>
                  <w:r w:rsidRPr="005B321D">
                    <w:rPr>
                      <w:rFonts w:eastAsia="標楷體"/>
                    </w:rPr>
                    <w:t>1</w:t>
                  </w:r>
                  <w:r w:rsidRPr="005B321D">
                    <w:rPr>
                      <w:rFonts w:eastAsia="標楷體" w:hint="eastAsia"/>
                    </w:rPr>
                    <w:t>篇</w:t>
                  </w:r>
                </w:p>
              </w:tc>
              <w:tc>
                <w:tcPr>
                  <w:tcW w:w="993"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pacing w:line="240" w:lineRule="exact"/>
                    <w:jc w:val="center"/>
                    <w:rPr>
                      <w:rFonts w:eastAsia="標楷體"/>
                    </w:rPr>
                  </w:pPr>
                  <w:r w:rsidRPr="005B321D">
                    <w:rPr>
                      <w:rFonts w:eastAsia="標楷體"/>
                    </w:rPr>
                    <w:t>1.7</w:t>
                  </w:r>
                </w:p>
              </w:tc>
            </w:tr>
            <w:tr w:rsidR="005B321D" w:rsidRPr="005B321D" w:rsidTr="00A30880">
              <w:trPr>
                <w:jc w:val="center"/>
              </w:trPr>
              <w:tc>
                <w:tcPr>
                  <w:tcW w:w="3856"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pacing w:line="240" w:lineRule="exact"/>
                    <w:jc w:val="center"/>
                    <w:rPr>
                      <w:rFonts w:eastAsia="標楷體"/>
                    </w:rPr>
                  </w:pPr>
                  <w:r w:rsidRPr="005B321D">
                    <w:rPr>
                      <w:rFonts w:eastAsia="標楷體" w:hint="eastAsia"/>
                    </w:rPr>
                    <w:t>壁報</w:t>
                  </w:r>
                  <w:r w:rsidRPr="005B321D">
                    <w:rPr>
                      <w:rFonts w:eastAsia="標楷體"/>
                    </w:rPr>
                    <w:t>2</w:t>
                  </w:r>
                  <w:r w:rsidRPr="005B321D">
                    <w:rPr>
                      <w:rFonts w:eastAsia="標楷體" w:hint="eastAsia"/>
                    </w:rPr>
                    <w:t>篇</w:t>
                  </w:r>
                </w:p>
              </w:tc>
              <w:tc>
                <w:tcPr>
                  <w:tcW w:w="993"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pacing w:line="240" w:lineRule="exact"/>
                    <w:jc w:val="center"/>
                    <w:rPr>
                      <w:rFonts w:eastAsia="標楷體"/>
                    </w:rPr>
                  </w:pPr>
                  <w:r w:rsidRPr="005B321D">
                    <w:rPr>
                      <w:rFonts w:eastAsia="標楷體"/>
                    </w:rPr>
                    <w:t>1.5</w:t>
                  </w:r>
                </w:p>
              </w:tc>
            </w:tr>
            <w:tr w:rsidR="005B321D" w:rsidRPr="005B321D" w:rsidTr="00A30880">
              <w:trPr>
                <w:jc w:val="center"/>
              </w:trPr>
              <w:tc>
                <w:tcPr>
                  <w:tcW w:w="3856"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pacing w:line="240" w:lineRule="exact"/>
                    <w:jc w:val="center"/>
                    <w:rPr>
                      <w:rFonts w:eastAsia="標楷體"/>
                    </w:rPr>
                  </w:pPr>
                  <w:r w:rsidRPr="005B321D">
                    <w:rPr>
                      <w:rFonts w:eastAsia="標楷體" w:hint="eastAsia"/>
                    </w:rPr>
                    <w:t>壁報</w:t>
                  </w:r>
                  <w:r w:rsidRPr="005B321D">
                    <w:rPr>
                      <w:rFonts w:eastAsia="標楷體"/>
                    </w:rPr>
                    <w:t>1</w:t>
                  </w:r>
                  <w:r w:rsidRPr="005B321D">
                    <w:rPr>
                      <w:rFonts w:eastAsia="標楷體" w:hint="eastAsia"/>
                    </w:rPr>
                    <w:t>篇</w:t>
                  </w:r>
                </w:p>
              </w:tc>
              <w:tc>
                <w:tcPr>
                  <w:tcW w:w="993"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pacing w:line="240" w:lineRule="exact"/>
                    <w:jc w:val="center"/>
                    <w:rPr>
                      <w:rFonts w:eastAsia="標楷體"/>
                    </w:rPr>
                  </w:pPr>
                  <w:r w:rsidRPr="005B321D">
                    <w:rPr>
                      <w:rFonts w:eastAsia="標楷體"/>
                    </w:rPr>
                    <w:t>1.0</w:t>
                  </w:r>
                </w:p>
              </w:tc>
            </w:tr>
            <w:tr w:rsidR="005B321D" w:rsidRPr="005B321D" w:rsidTr="00A30880">
              <w:trPr>
                <w:jc w:val="center"/>
              </w:trPr>
              <w:tc>
                <w:tcPr>
                  <w:tcW w:w="4849" w:type="dxa"/>
                  <w:gridSpan w:val="2"/>
                  <w:tcBorders>
                    <w:top w:val="single" w:sz="4" w:space="0" w:color="auto"/>
                    <w:left w:val="single" w:sz="4" w:space="0" w:color="auto"/>
                    <w:bottom w:val="single" w:sz="4" w:space="0" w:color="auto"/>
                    <w:right w:val="single" w:sz="4" w:space="0" w:color="auto"/>
                  </w:tcBorders>
                </w:tcPr>
                <w:p w:rsidR="005B321D" w:rsidRPr="005B321D" w:rsidRDefault="005B321D" w:rsidP="005B321D">
                  <w:pPr>
                    <w:spacing w:line="280" w:lineRule="exact"/>
                    <w:jc w:val="both"/>
                    <w:rPr>
                      <w:rFonts w:ascii="Times New Roman" w:eastAsia="標楷體" w:hAnsi="Times New Roman"/>
                    </w:rPr>
                  </w:pPr>
                  <w:r w:rsidRPr="005B321D">
                    <w:rPr>
                      <w:rFonts w:ascii="Times New Roman" w:eastAsia="標楷體" w:hAnsi="Times New Roman" w:hint="eastAsia"/>
                    </w:rPr>
                    <w:t>【加分項】</w:t>
                  </w:r>
                </w:p>
                <w:p w:rsidR="005B321D" w:rsidRPr="005B321D" w:rsidRDefault="005B321D" w:rsidP="005B321D">
                  <w:pPr>
                    <w:spacing w:line="240" w:lineRule="exact"/>
                    <w:jc w:val="both"/>
                    <w:rPr>
                      <w:rFonts w:eastAsia="標楷體"/>
                    </w:rPr>
                  </w:pPr>
                  <w:r w:rsidRPr="005B321D">
                    <w:rPr>
                      <w:rFonts w:eastAsia="標楷體" w:cs="Calibri" w:hint="eastAsia"/>
                    </w:rPr>
                    <w:t>發表之學術期刊，屬</w:t>
                  </w:r>
                  <w:r w:rsidRPr="005B321D">
                    <w:rPr>
                      <w:rFonts w:eastAsia="標楷體" w:cs="Calibri" w:hint="eastAsia"/>
                    </w:rPr>
                    <w:t>SCI</w:t>
                  </w:r>
                  <w:r w:rsidRPr="005B321D">
                    <w:rPr>
                      <w:rFonts w:eastAsia="標楷體" w:cs="Calibri" w:hint="eastAsia"/>
                    </w:rPr>
                    <w:t>或</w:t>
                  </w:r>
                  <w:r w:rsidRPr="005B321D">
                    <w:rPr>
                      <w:rFonts w:eastAsia="標楷體" w:cs="Calibri" w:hint="eastAsia"/>
                    </w:rPr>
                    <w:t>SSCI</w:t>
                  </w:r>
                  <w:r w:rsidRPr="005B321D">
                    <w:rPr>
                      <w:rFonts w:eastAsia="標楷體" w:cs="Calibri" w:hint="eastAsia"/>
                    </w:rPr>
                    <w:t>國際期刊者，加</w:t>
                  </w:r>
                  <w:r w:rsidRPr="005B321D">
                    <w:rPr>
                      <w:rFonts w:eastAsia="標楷體" w:cs="Calibri" w:hint="eastAsia"/>
                    </w:rPr>
                    <w:t>0.1</w:t>
                  </w:r>
                  <w:r w:rsidRPr="005B321D">
                    <w:rPr>
                      <w:rFonts w:eastAsia="標楷體" w:cs="Calibri" w:hint="eastAsia"/>
                    </w:rPr>
                    <w:t>分。</w:t>
                  </w:r>
                </w:p>
              </w:tc>
            </w:tr>
          </w:tbl>
          <w:p w:rsidR="005B321D" w:rsidRPr="005B321D" w:rsidRDefault="005B321D" w:rsidP="003B5D95">
            <w:pPr>
              <w:numPr>
                <w:ilvl w:val="0"/>
                <w:numId w:val="201"/>
              </w:numPr>
              <w:spacing w:line="280" w:lineRule="exact"/>
              <w:ind w:leftChars="50" w:left="602" w:hanging="482"/>
              <w:jc w:val="both"/>
              <w:rPr>
                <w:rFonts w:ascii="Times New Roman" w:eastAsia="標楷體" w:hAnsi="Times New Roman"/>
                <w:szCs w:val="24"/>
              </w:rPr>
            </w:pPr>
            <w:r w:rsidRPr="005B321D">
              <w:rPr>
                <w:rFonts w:eastAsia="標楷體" w:cs="Calibri" w:hint="eastAsia"/>
              </w:rPr>
              <w:t>第二</w:t>
            </w:r>
            <w:r w:rsidRPr="005B321D">
              <w:rPr>
                <w:rFonts w:ascii="標楷體" w:eastAsia="標楷體" w:hAnsi="標楷體" w:cs="Calibri" w:hint="eastAsia"/>
              </w:rPr>
              <w:t>～</w:t>
            </w:r>
            <w:r w:rsidRPr="005B321D">
              <w:rPr>
                <w:rFonts w:eastAsia="標楷體" w:cs="Calibri" w:hint="eastAsia"/>
              </w:rPr>
              <w:t>四組</w:t>
            </w:r>
            <w:r w:rsidRPr="005B321D">
              <w:rPr>
                <w:rFonts w:eastAsia="標楷體" w:cs="Calibri"/>
              </w:rPr>
              <w:t>(</w:t>
            </w:r>
            <w:r w:rsidRPr="005B321D">
              <w:rPr>
                <w:rFonts w:eastAsia="標楷體" w:cs="Calibri" w:hint="eastAsia"/>
              </w:rPr>
              <w:t>其他縣市衛生局</w:t>
            </w:r>
            <w:r w:rsidRPr="005B321D">
              <w:rPr>
                <w:rFonts w:eastAsia="標楷體" w:cs="Calibr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992"/>
            </w:tblGrid>
            <w:tr w:rsidR="005B321D" w:rsidRPr="005B321D" w:rsidTr="00A30880">
              <w:trPr>
                <w:trHeight w:val="397"/>
                <w:jc w:val="center"/>
              </w:trPr>
              <w:tc>
                <w:tcPr>
                  <w:tcW w:w="3856" w:type="dxa"/>
                  <w:tcBorders>
                    <w:top w:val="single" w:sz="4" w:space="0" w:color="auto"/>
                    <w:left w:val="single" w:sz="4" w:space="0" w:color="auto"/>
                    <w:bottom w:val="single" w:sz="4" w:space="0" w:color="auto"/>
                    <w:right w:val="single" w:sz="4" w:space="0" w:color="auto"/>
                  </w:tcBorders>
                  <w:vAlign w:val="center"/>
                  <w:hideMark/>
                </w:tcPr>
                <w:p w:rsidR="005B321D" w:rsidRPr="005B321D" w:rsidRDefault="005B321D" w:rsidP="005B321D">
                  <w:pPr>
                    <w:snapToGrid w:val="0"/>
                    <w:spacing w:line="240" w:lineRule="exact"/>
                    <w:jc w:val="center"/>
                    <w:rPr>
                      <w:rFonts w:eastAsia="標楷體"/>
                    </w:rPr>
                  </w:pPr>
                  <w:r w:rsidRPr="005B321D">
                    <w:rPr>
                      <w:rFonts w:eastAsia="標楷體" w:cs="Calibri" w:hint="eastAsia"/>
                    </w:rPr>
                    <w:t>論文發表項目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5B321D" w:rsidRPr="005B321D" w:rsidRDefault="005B321D" w:rsidP="005B321D">
                  <w:pPr>
                    <w:spacing w:line="240" w:lineRule="exact"/>
                    <w:jc w:val="center"/>
                    <w:rPr>
                      <w:rFonts w:eastAsia="標楷體"/>
                    </w:rPr>
                  </w:pPr>
                  <w:r w:rsidRPr="005B321D">
                    <w:rPr>
                      <w:rFonts w:eastAsia="標楷體" w:hint="eastAsia"/>
                    </w:rPr>
                    <w:t>分數</w:t>
                  </w:r>
                </w:p>
              </w:tc>
            </w:tr>
            <w:tr w:rsidR="005B321D" w:rsidRPr="005B321D" w:rsidTr="00A30880">
              <w:trPr>
                <w:jc w:val="center"/>
              </w:trPr>
              <w:tc>
                <w:tcPr>
                  <w:tcW w:w="3856"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pacing w:line="240" w:lineRule="exact"/>
                    <w:jc w:val="center"/>
                    <w:rPr>
                      <w:rFonts w:eastAsia="標楷體"/>
                    </w:rPr>
                  </w:pPr>
                  <w:r w:rsidRPr="005B321D">
                    <w:rPr>
                      <w:rFonts w:eastAsia="標楷體" w:hint="eastAsia"/>
                    </w:rPr>
                    <w:t>口頭</w:t>
                  </w:r>
                  <w:r w:rsidRPr="005B321D">
                    <w:rPr>
                      <w:rFonts w:eastAsia="標楷體"/>
                    </w:rPr>
                    <w:t>1</w:t>
                  </w:r>
                  <w:r w:rsidRPr="005B321D">
                    <w:rPr>
                      <w:rFonts w:eastAsia="標楷體" w:hint="eastAsia"/>
                    </w:rPr>
                    <w:t>篇</w:t>
                  </w:r>
                </w:p>
              </w:tc>
              <w:tc>
                <w:tcPr>
                  <w:tcW w:w="992"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pacing w:line="240" w:lineRule="exact"/>
                    <w:jc w:val="center"/>
                    <w:rPr>
                      <w:rFonts w:eastAsia="標楷體"/>
                    </w:rPr>
                  </w:pPr>
                  <w:r w:rsidRPr="005B321D">
                    <w:rPr>
                      <w:rFonts w:eastAsia="標楷體"/>
                    </w:rPr>
                    <w:t>2.0</w:t>
                  </w:r>
                </w:p>
              </w:tc>
            </w:tr>
            <w:tr w:rsidR="005B321D" w:rsidRPr="005B321D" w:rsidTr="00A30880">
              <w:trPr>
                <w:jc w:val="center"/>
              </w:trPr>
              <w:tc>
                <w:tcPr>
                  <w:tcW w:w="3856"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pacing w:line="240" w:lineRule="exact"/>
                    <w:jc w:val="center"/>
                    <w:rPr>
                      <w:rFonts w:eastAsia="標楷體"/>
                    </w:rPr>
                  </w:pPr>
                  <w:r w:rsidRPr="005B321D">
                    <w:rPr>
                      <w:rFonts w:eastAsia="標楷體" w:hint="eastAsia"/>
                    </w:rPr>
                    <w:t>壁報</w:t>
                  </w:r>
                  <w:r w:rsidRPr="005B321D">
                    <w:rPr>
                      <w:rFonts w:eastAsia="標楷體"/>
                    </w:rPr>
                    <w:t>2</w:t>
                  </w:r>
                  <w:r w:rsidRPr="005B321D">
                    <w:rPr>
                      <w:rFonts w:eastAsia="標楷體" w:hint="eastAsia"/>
                    </w:rPr>
                    <w:t>篇</w:t>
                  </w:r>
                </w:p>
              </w:tc>
              <w:tc>
                <w:tcPr>
                  <w:tcW w:w="992"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pacing w:line="240" w:lineRule="exact"/>
                    <w:jc w:val="center"/>
                    <w:rPr>
                      <w:rFonts w:eastAsia="標楷體"/>
                    </w:rPr>
                  </w:pPr>
                  <w:r w:rsidRPr="005B321D">
                    <w:rPr>
                      <w:rFonts w:eastAsia="標楷體"/>
                    </w:rPr>
                    <w:t>1.9</w:t>
                  </w:r>
                </w:p>
              </w:tc>
            </w:tr>
            <w:tr w:rsidR="005B321D" w:rsidRPr="005B321D" w:rsidTr="00A30880">
              <w:trPr>
                <w:jc w:val="center"/>
              </w:trPr>
              <w:tc>
                <w:tcPr>
                  <w:tcW w:w="3856"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pacing w:line="240" w:lineRule="exact"/>
                    <w:jc w:val="center"/>
                    <w:rPr>
                      <w:rFonts w:eastAsia="標楷體"/>
                    </w:rPr>
                  </w:pPr>
                  <w:r w:rsidRPr="005B321D">
                    <w:rPr>
                      <w:rFonts w:eastAsia="標楷體" w:hint="eastAsia"/>
                    </w:rPr>
                    <w:t>壁報</w:t>
                  </w:r>
                  <w:r w:rsidRPr="005B321D">
                    <w:rPr>
                      <w:rFonts w:eastAsia="標楷體"/>
                    </w:rPr>
                    <w:t>1</w:t>
                  </w:r>
                  <w:r w:rsidRPr="005B321D">
                    <w:rPr>
                      <w:rFonts w:eastAsia="標楷體" w:hint="eastAsia"/>
                    </w:rPr>
                    <w:t>篇</w:t>
                  </w:r>
                </w:p>
              </w:tc>
              <w:tc>
                <w:tcPr>
                  <w:tcW w:w="992" w:type="dxa"/>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pacing w:line="240" w:lineRule="exact"/>
                    <w:jc w:val="center"/>
                    <w:rPr>
                      <w:rFonts w:eastAsia="標楷體"/>
                    </w:rPr>
                  </w:pPr>
                  <w:r w:rsidRPr="005B321D">
                    <w:rPr>
                      <w:rFonts w:eastAsia="標楷體"/>
                    </w:rPr>
                    <w:t>1.5</w:t>
                  </w:r>
                </w:p>
              </w:tc>
            </w:tr>
            <w:tr w:rsidR="005B321D" w:rsidRPr="005B321D" w:rsidTr="00A30880">
              <w:trPr>
                <w:jc w:val="center"/>
              </w:trPr>
              <w:tc>
                <w:tcPr>
                  <w:tcW w:w="4848" w:type="dxa"/>
                  <w:gridSpan w:val="2"/>
                  <w:tcBorders>
                    <w:top w:val="single" w:sz="4" w:space="0" w:color="auto"/>
                    <w:left w:val="single" w:sz="4" w:space="0" w:color="auto"/>
                    <w:bottom w:val="single" w:sz="4" w:space="0" w:color="auto"/>
                    <w:right w:val="single" w:sz="4" w:space="0" w:color="auto"/>
                  </w:tcBorders>
                  <w:hideMark/>
                </w:tcPr>
                <w:p w:rsidR="005B321D" w:rsidRPr="005B321D" w:rsidRDefault="005B321D" w:rsidP="005B321D">
                  <w:pPr>
                    <w:spacing w:line="280" w:lineRule="exact"/>
                    <w:jc w:val="both"/>
                    <w:rPr>
                      <w:rFonts w:ascii="Times New Roman" w:eastAsia="標楷體" w:hAnsi="Times New Roman"/>
                    </w:rPr>
                  </w:pPr>
                  <w:r w:rsidRPr="005B321D">
                    <w:rPr>
                      <w:rFonts w:ascii="Times New Roman" w:eastAsia="標楷體" w:hAnsi="Times New Roman" w:hint="eastAsia"/>
                    </w:rPr>
                    <w:t>【加分項】</w:t>
                  </w:r>
                </w:p>
                <w:p w:rsidR="005B321D" w:rsidRPr="005B321D" w:rsidRDefault="005B321D" w:rsidP="005B321D">
                  <w:pPr>
                    <w:spacing w:line="240" w:lineRule="exact"/>
                    <w:ind w:left="288" w:hangingChars="120" w:hanging="288"/>
                    <w:rPr>
                      <w:rFonts w:eastAsia="標楷體" w:cs="Calibri"/>
                    </w:rPr>
                  </w:pPr>
                  <w:r w:rsidRPr="005B321D">
                    <w:rPr>
                      <w:rFonts w:eastAsia="標楷體" w:cs="Calibri" w:hint="eastAsia"/>
                    </w:rPr>
                    <w:t xml:space="preserve">1. </w:t>
                  </w:r>
                  <w:r w:rsidRPr="005B321D">
                    <w:rPr>
                      <w:rFonts w:eastAsia="標楷體" w:cs="Calibri" w:hint="eastAsia"/>
                    </w:rPr>
                    <w:t>口頭、壁報獲獎或發表學術期刊，每項加</w:t>
                  </w:r>
                  <w:r w:rsidRPr="005B321D">
                    <w:rPr>
                      <w:rFonts w:eastAsia="標楷體" w:cs="Calibri"/>
                    </w:rPr>
                    <w:t>0.1</w:t>
                  </w:r>
                  <w:r w:rsidRPr="005B321D">
                    <w:rPr>
                      <w:rFonts w:eastAsia="標楷體" w:cs="Calibri" w:hint="eastAsia"/>
                    </w:rPr>
                    <w:t>分。</w:t>
                  </w:r>
                </w:p>
                <w:p w:rsidR="005B321D" w:rsidRPr="005B321D" w:rsidRDefault="005B321D" w:rsidP="005B321D">
                  <w:pPr>
                    <w:spacing w:line="240" w:lineRule="exact"/>
                    <w:ind w:left="288" w:hangingChars="120" w:hanging="288"/>
                    <w:rPr>
                      <w:rFonts w:eastAsia="標楷體" w:cs="Calibri"/>
                    </w:rPr>
                  </w:pPr>
                  <w:r w:rsidRPr="005B321D">
                    <w:rPr>
                      <w:rFonts w:eastAsia="標楷體" w:cs="Calibri" w:hint="eastAsia"/>
                    </w:rPr>
                    <w:t xml:space="preserve">2. </w:t>
                  </w:r>
                  <w:r w:rsidRPr="005B321D">
                    <w:rPr>
                      <w:rFonts w:eastAsia="標楷體" w:cs="Calibri" w:hint="eastAsia"/>
                    </w:rPr>
                    <w:t>前項發表之學術期刊，屬</w:t>
                  </w:r>
                  <w:r w:rsidRPr="005B321D">
                    <w:rPr>
                      <w:rFonts w:eastAsia="標楷體" w:cs="Calibri" w:hint="eastAsia"/>
                    </w:rPr>
                    <w:t>SCI</w:t>
                  </w:r>
                  <w:r w:rsidRPr="005B321D">
                    <w:rPr>
                      <w:rFonts w:eastAsia="標楷體" w:cs="Calibri" w:hint="eastAsia"/>
                    </w:rPr>
                    <w:t>或</w:t>
                  </w:r>
                  <w:r w:rsidRPr="005B321D">
                    <w:rPr>
                      <w:rFonts w:eastAsia="標楷體" w:cs="Calibri" w:hint="eastAsia"/>
                    </w:rPr>
                    <w:t>SSCI</w:t>
                  </w:r>
                  <w:r w:rsidRPr="005B321D">
                    <w:rPr>
                      <w:rFonts w:eastAsia="標楷體" w:cs="Calibri" w:hint="eastAsia"/>
                    </w:rPr>
                    <w:t>國際期刊者，另加</w:t>
                  </w:r>
                  <w:r w:rsidRPr="005B321D">
                    <w:rPr>
                      <w:rFonts w:eastAsia="標楷體" w:cs="Calibri" w:hint="eastAsia"/>
                    </w:rPr>
                    <w:t>0.1</w:t>
                  </w:r>
                  <w:r w:rsidRPr="005B321D">
                    <w:rPr>
                      <w:rFonts w:eastAsia="標楷體" w:cs="Calibri" w:hint="eastAsia"/>
                    </w:rPr>
                    <w:t>分。</w:t>
                  </w:r>
                </w:p>
              </w:tc>
            </w:tr>
          </w:tbl>
          <w:p w:rsidR="005B321D" w:rsidRPr="005B321D" w:rsidRDefault="005B321D" w:rsidP="005B321D">
            <w:pPr>
              <w:spacing w:line="280" w:lineRule="exact"/>
              <w:rPr>
                <w:rFonts w:ascii="Times New Roman" w:eastAsia="標楷體" w:hAnsi="Times New Roman"/>
              </w:rPr>
            </w:pPr>
            <w:r w:rsidRPr="005B321D">
              <w:rPr>
                <w:rFonts w:ascii="Times New Roman" w:eastAsia="標楷體" w:hAnsi="Times New Roman" w:hint="eastAsia"/>
              </w:rPr>
              <w:t>備註：</w:t>
            </w:r>
          </w:p>
          <w:p w:rsidR="005B321D" w:rsidRPr="005B321D" w:rsidRDefault="005B321D" w:rsidP="003B5D95">
            <w:pPr>
              <w:numPr>
                <w:ilvl w:val="3"/>
                <w:numId w:val="137"/>
              </w:numPr>
              <w:spacing w:line="280" w:lineRule="exact"/>
              <w:ind w:left="318" w:hanging="318"/>
              <w:rPr>
                <w:rFonts w:ascii="Times New Roman" w:eastAsia="標楷體" w:hAnsi="Times New Roman"/>
              </w:rPr>
            </w:pPr>
            <w:r w:rsidRPr="005B321D">
              <w:rPr>
                <w:rFonts w:ascii="Times New Roman" w:eastAsia="標楷體" w:hAnsi="Times New Roman"/>
              </w:rPr>
              <w:t>論文內容需與食品、藥物及化粧品檢驗業務相關。</w:t>
            </w:r>
          </w:p>
          <w:p w:rsidR="005B321D" w:rsidRPr="005B321D" w:rsidRDefault="005B321D" w:rsidP="003B5D95">
            <w:pPr>
              <w:numPr>
                <w:ilvl w:val="3"/>
                <w:numId w:val="137"/>
              </w:numPr>
              <w:spacing w:line="280" w:lineRule="exact"/>
              <w:ind w:left="318" w:hanging="318"/>
              <w:rPr>
                <w:rFonts w:ascii="Times New Roman" w:eastAsia="標楷體" w:hAnsi="Times New Roman"/>
              </w:rPr>
            </w:pPr>
            <w:r w:rsidRPr="005B321D">
              <w:rPr>
                <w:rFonts w:ascii="Times New Roman" w:eastAsia="標楷體" w:hAnsi="Times New Roman"/>
              </w:rPr>
              <w:t>口頭及壁報論文需發表於全國性相關會議。</w:t>
            </w:r>
          </w:p>
          <w:p w:rsidR="005B321D" w:rsidRPr="005B321D" w:rsidRDefault="005B321D" w:rsidP="003B5D95">
            <w:pPr>
              <w:numPr>
                <w:ilvl w:val="3"/>
                <w:numId w:val="137"/>
              </w:numPr>
              <w:spacing w:line="280" w:lineRule="exact"/>
              <w:ind w:left="318" w:hanging="318"/>
              <w:rPr>
                <w:rFonts w:ascii="Times New Roman" w:eastAsia="標楷體" w:hAnsi="Times New Roman"/>
              </w:rPr>
            </w:pPr>
            <w:r w:rsidRPr="005B321D">
              <w:rPr>
                <w:rFonts w:ascii="Times New Roman" w:eastAsia="標楷體" w:hAnsi="Times New Roman"/>
              </w:rPr>
              <w:t>學術期刊以投稿且被接受即可計分。</w:t>
            </w:r>
          </w:p>
          <w:p w:rsidR="005B321D" w:rsidRPr="005B321D" w:rsidRDefault="005B321D" w:rsidP="003B5D95">
            <w:pPr>
              <w:numPr>
                <w:ilvl w:val="3"/>
                <w:numId w:val="137"/>
              </w:numPr>
              <w:spacing w:line="280" w:lineRule="exact"/>
              <w:ind w:left="318" w:hanging="318"/>
              <w:rPr>
                <w:rFonts w:ascii="Times New Roman" w:eastAsia="標楷體" w:hAnsi="Times New Roman"/>
              </w:rPr>
            </w:pPr>
            <w:r w:rsidRPr="005B321D">
              <w:rPr>
                <w:rFonts w:ascii="Times New Roman" w:eastAsia="標楷體" w:hAnsi="Times New Roman"/>
              </w:rPr>
              <w:t>以上發表論文項目，擇一計算。</w:t>
            </w:r>
          </w:p>
          <w:p w:rsidR="005B321D" w:rsidRPr="005B321D" w:rsidRDefault="005B321D" w:rsidP="003B5D95">
            <w:pPr>
              <w:numPr>
                <w:ilvl w:val="3"/>
                <w:numId w:val="137"/>
              </w:numPr>
              <w:spacing w:line="280" w:lineRule="exact"/>
              <w:ind w:left="318" w:hanging="318"/>
              <w:rPr>
                <w:rFonts w:ascii="Times New Roman" w:eastAsia="標楷體" w:hAnsi="Times New Roman"/>
              </w:rPr>
            </w:pPr>
            <w:r w:rsidRPr="005B321D">
              <w:rPr>
                <w:rFonts w:ascii="Times New Roman" w:eastAsia="標楷體" w:hAnsi="Times New Roman"/>
              </w:rPr>
              <w:t>與其他機關團體合作發表者，為第一或第二作者之論文即可計分。</w:t>
            </w:r>
          </w:p>
          <w:p w:rsidR="005B321D" w:rsidRPr="005B321D" w:rsidRDefault="005B321D" w:rsidP="003B5D95">
            <w:pPr>
              <w:numPr>
                <w:ilvl w:val="3"/>
                <w:numId w:val="137"/>
              </w:numPr>
              <w:spacing w:line="280" w:lineRule="exact"/>
              <w:ind w:left="318" w:hanging="318"/>
              <w:rPr>
                <w:rFonts w:ascii="Times New Roman" w:eastAsia="標楷體" w:hAnsi="Times New Roman"/>
              </w:rPr>
            </w:pPr>
            <w:r w:rsidRPr="005B321D">
              <w:rPr>
                <w:rFonts w:eastAsia="標楷體" w:cs="Calibri" w:hint="eastAsia"/>
              </w:rPr>
              <w:t>口頭或壁報獲獎情形，以衛生局參加食藥署舉辦之食品衛生檢驗科技研討會之評比結果為準。</w:t>
            </w:r>
          </w:p>
          <w:p w:rsidR="005B321D" w:rsidRPr="005B321D" w:rsidRDefault="005B321D" w:rsidP="003B5D95">
            <w:pPr>
              <w:numPr>
                <w:ilvl w:val="3"/>
                <w:numId w:val="137"/>
              </w:numPr>
              <w:spacing w:line="280" w:lineRule="exact"/>
              <w:ind w:left="318" w:hanging="318"/>
              <w:rPr>
                <w:rFonts w:ascii="Times New Roman" w:eastAsia="標楷體" w:hAnsi="Times New Roman"/>
              </w:rPr>
            </w:pPr>
            <w:r w:rsidRPr="005B321D">
              <w:rPr>
                <w:rFonts w:eastAsia="標楷體" w:cs="Calibri" w:hint="eastAsia"/>
              </w:rPr>
              <w:t>總分以不得超過本項指標</w:t>
            </w:r>
            <w:r w:rsidRPr="005B321D">
              <w:rPr>
                <w:rFonts w:eastAsia="標楷體" w:cs="Calibri" w:hint="eastAsia"/>
              </w:rPr>
              <w:t>2</w:t>
            </w:r>
            <w:r w:rsidRPr="005B321D">
              <w:rPr>
                <w:rFonts w:eastAsia="標楷體" w:cs="Calibri" w:hint="eastAsia"/>
              </w:rPr>
              <w:t>分為限。</w:t>
            </w:r>
          </w:p>
        </w:tc>
        <w:tc>
          <w:tcPr>
            <w:tcW w:w="1417" w:type="dxa"/>
            <w:shd w:val="clear" w:color="auto" w:fill="auto"/>
          </w:tcPr>
          <w:p w:rsidR="005B321D" w:rsidRPr="005B321D" w:rsidRDefault="005B321D" w:rsidP="005B321D">
            <w:pPr>
              <w:spacing w:line="280" w:lineRule="exact"/>
              <w:rPr>
                <w:rFonts w:ascii="Times New Roman" w:eastAsia="標楷體" w:hAnsi="Times New Roman"/>
              </w:rPr>
            </w:pPr>
            <w:r w:rsidRPr="005B321D">
              <w:rPr>
                <w:rFonts w:ascii="Times New Roman" w:eastAsia="標楷體" w:hAnsi="Times New Roman"/>
              </w:rPr>
              <w:lastRenderedPageBreak/>
              <w:t>地方衛生機關檢驗業務成果管考會議、實驗室資訊管理系統</w:t>
            </w:r>
            <w:r w:rsidRPr="005B321D">
              <w:rPr>
                <w:rFonts w:ascii="Times New Roman" w:eastAsia="標楷體" w:hAnsi="Times New Roman"/>
              </w:rPr>
              <w:t>(LIMS</w:t>
            </w:r>
            <w:r w:rsidRPr="005B321D">
              <w:rPr>
                <w:rFonts w:ascii="Times New Roman" w:eastAsia="標楷體" w:hAnsi="Times New Roman"/>
              </w:rPr>
              <w:t>系統</w:t>
            </w:r>
            <w:r w:rsidRPr="005B321D">
              <w:rPr>
                <w:rFonts w:ascii="Times New Roman" w:eastAsia="標楷體" w:hAnsi="Times New Roman"/>
              </w:rPr>
              <w:t>)</w:t>
            </w:r>
          </w:p>
        </w:tc>
      </w:tr>
    </w:tbl>
    <w:p w:rsidR="005B321D" w:rsidRPr="005B321D" w:rsidRDefault="005B321D" w:rsidP="005B321D">
      <w:pPr>
        <w:jc w:val="center"/>
        <w:rPr>
          <w:rFonts w:ascii="Times New Roman" w:eastAsia="標楷體" w:hAnsi="Times New Roman"/>
        </w:rPr>
      </w:pPr>
    </w:p>
    <w:p w:rsidR="005B321D" w:rsidRPr="005B321D" w:rsidRDefault="005B321D" w:rsidP="005B321D">
      <w:pPr>
        <w:jc w:val="center"/>
        <w:rPr>
          <w:rFonts w:ascii="Times New Roman" w:eastAsia="標楷體" w:hAnsi="Times New Roman"/>
        </w:rPr>
      </w:pPr>
    </w:p>
    <w:p w:rsidR="005B321D" w:rsidRPr="005B321D" w:rsidRDefault="005B321D" w:rsidP="005B321D">
      <w:pPr>
        <w:rPr>
          <w:rFonts w:ascii="Times New Roman" w:eastAsia="標楷體" w:hAnsi="Times New Roman"/>
        </w:rPr>
      </w:pPr>
      <w:r w:rsidRPr="005B321D">
        <w:rPr>
          <w:rFonts w:ascii="Times New Roman" w:eastAsia="標楷體" w:hAnsi="Times New Roman"/>
        </w:rPr>
        <w:br w:type="page"/>
      </w:r>
      <w:r w:rsidRPr="005B321D">
        <w:rPr>
          <w:rFonts w:ascii="Times New Roman" w:eastAsia="標楷體" w:hAnsi="Times New Roman"/>
        </w:rPr>
        <w:lastRenderedPageBreak/>
        <w:t>【政風室】</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34"/>
        <w:gridCol w:w="1134"/>
        <w:gridCol w:w="1134"/>
        <w:gridCol w:w="6095"/>
        <w:gridCol w:w="1417"/>
      </w:tblGrid>
      <w:tr w:rsidR="005B321D" w:rsidRPr="005B321D" w:rsidTr="00A30880">
        <w:tc>
          <w:tcPr>
            <w:tcW w:w="534"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rPr>
              <w:br w:type="page"/>
            </w:r>
            <w:r w:rsidRPr="005B321D">
              <w:rPr>
                <w:rFonts w:ascii="Times New Roman" w:eastAsia="標楷體" w:hAnsi="Times New Roman"/>
                <w:sz w:val="28"/>
              </w:rPr>
              <w:t>序號</w:t>
            </w:r>
          </w:p>
        </w:tc>
        <w:tc>
          <w:tcPr>
            <w:tcW w:w="1134"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考評</w:t>
            </w:r>
          </w:p>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項目</w:t>
            </w:r>
          </w:p>
        </w:tc>
        <w:tc>
          <w:tcPr>
            <w:tcW w:w="1134"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考評</w:t>
            </w:r>
          </w:p>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指標</w:t>
            </w:r>
          </w:p>
        </w:tc>
        <w:tc>
          <w:tcPr>
            <w:tcW w:w="6095"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8"/>
              </w:rPr>
            </w:pPr>
            <w:r w:rsidRPr="005B321D">
              <w:rPr>
                <w:rFonts w:ascii="Times New Roman" w:eastAsia="標楷體" w:hAnsi="Times New Roman"/>
                <w:sz w:val="28"/>
              </w:rPr>
              <w:t>評分標準</w:t>
            </w:r>
          </w:p>
          <w:p w:rsidR="005B321D" w:rsidRPr="005B321D" w:rsidRDefault="005B321D" w:rsidP="005B321D">
            <w:pPr>
              <w:spacing w:line="280" w:lineRule="exact"/>
              <w:jc w:val="center"/>
              <w:rPr>
                <w:rFonts w:ascii="Times New Roman" w:eastAsia="標楷體" w:hAnsi="Times New Roman"/>
                <w:sz w:val="20"/>
                <w:szCs w:val="20"/>
              </w:rPr>
            </w:pPr>
            <w:r w:rsidRPr="005B321D">
              <w:rPr>
                <w:rFonts w:ascii="Times New Roman" w:eastAsia="標楷體" w:hAnsi="Times New Roman"/>
                <w:sz w:val="20"/>
                <w:szCs w:val="20"/>
              </w:rPr>
              <w:t>說明：計算得分方式</w:t>
            </w:r>
          </w:p>
        </w:tc>
        <w:tc>
          <w:tcPr>
            <w:tcW w:w="1417" w:type="dxa"/>
            <w:shd w:val="clear" w:color="auto" w:fill="auto"/>
            <w:vAlign w:val="center"/>
          </w:tcPr>
          <w:p w:rsidR="005B321D" w:rsidRPr="005B321D" w:rsidRDefault="005B321D" w:rsidP="005B321D">
            <w:pPr>
              <w:spacing w:line="280" w:lineRule="exact"/>
              <w:jc w:val="center"/>
              <w:rPr>
                <w:rFonts w:ascii="Times New Roman" w:eastAsia="標楷體" w:hAnsi="Times New Roman"/>
                <w:sz w:val="20"/>
                <w:szCs w:val="20"/>
              </w:rPr>
            </w:pPr>
            <w:r w:rsidRPr="005B321D">
              <w:rPr>
                <w:rFonts w:ascii="Times New Roman" w:eastAsia="標楷體" w:hAnsi="Times New Roman"/>
                <w:sz w:val="28"/>
              </w:rPr>
              <w:t>考評資料來源</w:t>
            </w:r>
          </w:p>
        </w:tc>
      </w:tr>
      <w:tr w:rsidR="005B321D" w:rsidRPr="005B321D" w:rsidTr="00A30880">
        <w:tc>
          <w:tcPr>
            <w:tcW w:w="534" w:type="dxa"/>
            <w:shd w:val="clear" w:color="auto" w:fill="auto"/>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30</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rPr>
            </w:pPr>
            <w:r w:rsidRPr="005B321D">
              <w:rPr>
                <w:rFonts w:ascii="Times New Roman" w:eastAsia="標楷體" w:hAnsi="Times New Roman"/>
              </w:rPr>
              <w:t>食安廉政措施執行成效</w:t>
            </w:r>
          </w:p>
        </w:tc>
        <w:tc>
          <w:tcPr>
            <w:tcW w:w="1134" w:type="dxa"/>
            <w:shd w:val="clear" w:color="auto" w:fill="auto"/>
          </w:tcPr>
          <w:p w:rsidR="005B321D" w:rsidRPr="005B321D" w:rsidRDefault="005B321D" w:rsidP="005B321D">
            <w:pPr>
              <w:spacing w:line="280" w:lineRule="exact"/>
              <w:jc w:val="both"/>
              <w:rPr>
                <w:rFonts w:ascii="Times New Roman" w:eastAsia="標楷體" w:hAnsi="Times New Roman"/>
              </w:rPr>
            </w:pPr>
            <w:r w:rsidRPr="005B321D">
              <w:rPr>
                <w:rFonts w:ascii="Times New Roman" w:eastAsia="標楷體" w:hAnsi="Times New Roman"/>
              </w:rPr>
              <w:t>食安情資蒐集運用及食安稽查會同參與（</w:t>
            </w:r>
            <w:r w:rsidRPr="005B321D">
              <w:rPr>
                <w:rFonts w:ascii="Times New Roman" w:eastAsia="標楷體" w:hAnsi="Times New Roman"/>
              </w:rPr>
              <w:t>6</w:t>
            </w:r>
            <w:r w:rsidRPr="005B321D">
              <w:rPr>
                <w:rFonts w:ascii="Times New Roman" w:eastAsia="標楷體" w:hAnsi="Times New Roman"/>
              </w:rPr>
              <w:t>分）</w:t>
            </w:r>
          </w:p>
        </w:tc>
        <w:tc>
          <w:tcPr>
            <w:tcW w:w="6095" w:type="dxa"/>
            <w:shd w:val="clear" w:color="auto" w:fill="auto"/>
          </w:tcPr>
          <w:p w:rsidR="005B321D" w:rsidRPr="005B321D" w:rsidRDefault="005B321D" w:rsidP="003B5D95">
            <w:pPr>
              <w:numPr>
                <w:ilvl w:val="0"/>
                <w:numId w:val="139"/>
              </w:numPr>
              <w:snapToGrid w:val="0"/>
              <w:spacing w:line="280" w:lineRule="exact"/>
              <w:jc w:val="both"/>
              <w:rPr>
                <w:rFonts w:ascii="Times New Roman" w:eastAsia="標楷體" w:hAnsi="Times New Roman"/>
                <w:szCs w:val="24"/>
              </w:rPr>
            </w:pPr>
            <w:r w:rsidRPr="005B321D">
              <w:rPr>
                <w:rFonts w:ascii="Times New Roman" w:eastAsia="標楷體" w:hAnsi="Times New Roman"/>
                <w:szCs w:val="24"/>
              </w:rPr>
              <w:t>109</w:t>
            </w:r>
            <w:r w:rsidRPr="005B321D">
              <w:rPr>
                <w:rFonts w:ascii="Times New Roman" w:eastAsia="標楷體" w:hAnsi="Times New Roman"/>
                <w:szCs w:val="24"/>
              </w:rPr>
              <w:t>年「地方衛生機關</w:t>
            </w:r>
            <w:r w:rsidRPr="005B321D">
              <w:rPr>
                <w:rFonts w:ascii="Times New Roman" w:eastAsia="標楷體" w:hAnsi="Times New Roman"/>
                <w:szCs w:val="24"/>
              </w:rPr>
              <w:t>(</w:t>
            </w:r>
            <w:r w:rsidRPr="005B321D">
              <w:rPr>
                <w:rFonts w:ascii="Times New Roman" w:eastAsia="標楷體" w:hAnsi="Times New Roman"/>
                <w:szCs w:val="24"/>
              </w:rPr>
              <w:t>食品藥物類</w:t>
            </w:r>
            <w:r w:rsidRPr="005B321D">
              <w:rPr>
                <w:rFonts w:ascii="Times New Roman" w:eastAsia="標楷體" w:hAnsi="Times New Roman"/>
                <w:szCs w:val="24"/>
              </w:rPr>
              <w:t>)</w:t>
            </w:r>
            <w:r w:rsidRPr="005B321D">
              <w:rPr>
                <w:rFonts w:ascii="Times New Roman" w:eastAsia="標楷體" w:hAnsi="Times New Roman"/>
                <w:szCs w:val="24"/>
              </w:rPr>
              <w:t>業務考評」中本項目之評分標準，係參酌本小組各政風機構成員之人力數及地域環境等因素，劃分下列</w:t>
            </w:r>
            <w:r w:rsidRPr="005B321D">
              <w:rPr>
                <w:rFonts w:ascii="Times New Roman" w:eastAsia="標楷體" w:hAnsi="Times New Roman"/>
                <w:szCs w:val="24"/>
              </w:rPr>
              <w:t>4</w:t>
            </w:r>
            <w:r w:rsidRPr="005B321D">
              <w:rPr>
                <w:rFonts w:ascii="Times New Roman" w:eastAsia="標楷體" w:hAnsi="Times New Roman"/>
                <w:szCs w:val="24"/>
              </w:rPr>
              <w:t>組：</w:t>
            </w:r>
          </w:p>
          <w:p w:rsidR="005B321D" w:rsidRPr="005B321D" w:rsidRDefault="005B321D" w:rsidP="003B5D95">
            <w:pPr>
              <w:numPr>
                <w:ilvl w:val="0"/>
                <w:numId w:val="138"/>
              </w:numPr>
              <w:snapToGrid w:val="0"/>
              <w:spacing w:line="280" w:lineRule="exact"/>
              <w:ind w:left="766" w:hanging="482"/>
              <w:jc w:val="both"/>
              <w:rPr>
                <w:rFonts w:ascii="Times New Roman" w:eastAsia="標楷體" w:hAnsi="Times New Roman"/>
                <w:szCs w:val="24"/>
              </w:rPr>
            </w:pPr>
            <w:r w:rsidRPr="005B321D">
              <w:rPr>
                <w:rFonts w:ascii="Times New Roman" w:eastAsia="標楷體" w:hAnsi="Times New Roman" w:hint="eastAsia"/>
                <w:szCs w:val="24"/>
              </w:rPr>
              <w:t>甲</w:t>
            </w:r>
            <w:r w:rsidRPr="005B321D">
              <w:rPr>
                <w:rFonts w:ascii="Times New Roman" w:eastAsia="標楷體" w:hAnsi="Times New Roman"/>
                <w:szCs w:val="24"/>
              </w:rPr>
              <w:t>組</w:t>
            </w:r>
            <w:r w:rsidRPr="005B321D">
              <w:rPr>
                <w:rFonts w:ascii="Times New Roman" w:eastAsia="標楷體" w:hAnsi="Times New Roman" w:hint="eastAsia"/>
                <w:szCs w:val="24"/>
              </w:rPr>
              <w:t>：</w:t>
            </w:r>
            <w:r w:rsidRPr="005B321D">
              <w:rPr>
                <w:rFonts w:ascii="Times New Roman" w:eastAsia="標楷體" w:hAnsi="Times New Roman"/>
                <w:szCs w:val="24"/>
              </w:rPr>
              <w:t>臺北市、新北市、桃園市、臺中市、臺南市、高雄市。</w:t>
            </w:r>
          </w:p>
          <w:p w:rsidR="005B321D" w:rsidRPr="005B321D" w:rsidRDefault="005B321D" w:rsidP="003B5D95">
            <w:pPr>
              <w:numPr>
                <w:ilvl w:val="0"/>
                <w:numId w:val="138"/>
              </w:numPr>
              <w:snapToGrid w:val="0"/>
              <w:spacing w:line="280" w:lineRule="exact"/>
              <w:ind w:left="766" w:hanging="482"/>
              <w:jc w:val="both"/>
              <w:rPr>
                <w:rFonts w:ascii="Times New Roman" w:eastAsia="標楷體" w:hAnsi="Times New Roman"/>
                <w:szCs w:val="24"/>
              </w:rPr>
            </w:pPr>
            <w:r w:rsidRPr="005B321D">
              <w:rPr>
                <w:rFonts w:ascii="Times New Roman" w:eastAsia="標楷體" w:hAnsi="Times New Roman" w:hint="eastAsia"/>
                <w:szCs w:val="24"/>
              </w:rPr>
              <w:t>乙</w:t>
            </w:r>
            <w:r w:rsidRPr="005B321D">
              <w:rPr>
                <w:rFonts w:ascii="Times New Roman" w:eastAsia="標楷體" w:hAnsi="Times New Roman"/>
                <w:szCs w:val="24"/>
              </w:rPr>
              <w:t>組</w:t>
            </w:r>
            <w:r w:rsidRPr="005B321D">
              <w:rPr>
                <w:rFonts w:ascii="Times New Roman" w:eastAsia="標楷體" w:hAnsi="Times New Roman" w:hint="eastAsia"/>
                <w:szCs w:val="24"/>
              </w:rPr>
              <w:t>：</w:t>
            </w:r>
            <w:r w:rsidRPr="005B321D">
              <w:rPr>
                <w:rFonts w:ascii="Times New Roman" w:eastAsia="標楷體" w:hAnsi="Times New Roman"/>
                <w:szCs w:val="24"/>
              </w:rPr>
              <w:t>苗栗縣、彰化縣、南投縣、雲林縣、嘉義縣、屏東縣。</w:t>
            </w:r>
          </w:p>
          <w:p w:rsidR="005B321D" w:rsidRPr="005B321D" w:rsidRDefault="005B321D" w:rsidP="003B5D95">
            <w:pPr>
              <w:numPr>
                <w:ilvl w:val="0"/>
                <w:numId w:val="138"/>
              </w:numPr>
              <w:snapToGrid w:val="0"/>
              <w:spacing w:line="280" w:lineRule="exact"/>
              <w:ind w:left="766" w:hanging="482"/>
              <w:jc w:val="both"/>
              <w:rPr>
                <w:rFonts w:ascii="Times New Roman" w:eastAsia="標楷體" w:hAnsi="Times New Roman"/>
                <w:szCs w:val="24"/>
              </w:rPr>
            </w:pPr>
            <w:r w:rsidRPr="005B321D">
              <w:rPr>
                <w:rFonts w:ascii="Times New Roman" w:eastAsia="標楷體" w:hAnsi="Times New Roman" w:hint="eastAsia"/>
                <w:szCs w:val="24"/>
              </w:rPr>
              <w:t>丙</w:t>
            </w:r>
            <w:r w:rsidRPr="005B321D">
              <w:rPr>
                <w:rFonts w:ascii="Times New Roman" w:eastAsia="標楷體" w:hAnsi="Times New Roman"/>
                <w:szCs w:val="24"/>
              </w:rPr>
              <w:t>組</w:t>
            </w:r>
            <w:r w:rsidRPr="005B321D">
              <w:rPr>
                <w:rFonts w:ascii="Times New Roman" w:eastAsia="標楷體" w:hAnsi="Times New Roman" w:hint="eastAsia"/>
                <w:szCs w:val="24"/>
              </w:rPr>
              <w:t>：</w:t>
            </w:r>
            <w:r w:rsidRPr="005B321D">
              <w:rPr>
                <w:rFonts w:ascii="Times New Roman" w:eastAsia="標楷體" w:hAnsi="Times New Roman"/>
                <w:szCs w:val="24"/>
              </w:rPr>
              <w:t>新竹縣、宜蘭縣、臺東縣、花蓮縣、基隆市、新竹市、嘉義市。</w:t>
            </w:r>
          </w:p>
          <w:p w:rsidR="005B321D" w:rsidRPr="005B321D" w:rsidRDefault="005B321D" w:rsidP="003B5D95">
            <w:pPr>
              <w:numPr>
                <w:ilvl w:val="0"/>
                <w:numId w:val="138"/>
              </w:numPr>
              <w:snapToGrid w:val="0"/>
              <w:spacing w:line="280" w:lineRule="exact"/>
              <w:ind w:left="766" w:hanging="482"/>
              <w:jc w:val="both"/>
              <w:rPr>
                <w:rFonts w:ascii="Times New Roman" w:eastAsia="標楷體" w:hAnsi="Times New Roman"/>
                <w:szCs w:val="24"/>
              </w:rPr>
            </w:pPr>
            <w:r w:rsidRPr="005B321D">
              <w:rPr>
                <w:rFonts w:ascii="Times New Roman" w:eastAsia="標楷體" w:hAnsi="Times New Roman" w:hint="eastAsia"/>
                <w:szCs w:val="24"/>
              </w:rPr>
              <w:t>丁</w:t>
            </w:r>
            <w:r w:rsidRPr="005B321D">
              <w:rPr>
                <w:rFonts w:ascii="Times New Roman" w:eastAsia="標楷體" w:hAnsi="Times New Roman"/>
                <w:szCs w:val="24"/>
              </w:rPr>
              <w:t>組</w:t>
            </w:r>
            <w:r w:rsidRPr="005B321D">
              <w:rPr>
                <w:rFonts w:ascii="Times New Roman" w:eastAsia="標楷體" w:hAnsi="Times New Roman" w:hint="eastAsia"/>
                <w:szCs w:val="24"/>
              </w:rPr>
              <w:t>：</w:t>
            </w:r>
            <w:r w:rsidRPr="005B321D">
              <w:rPr>
                <w:rFonts w:ascii="Times New Roman" w:eastAsia="標楷體" w:hAnsi="Times New Roman"/>
                <w:szCs w:val="24"/>
              </w:rPr>
              <w:t>澎湖縣、金門縣、連江縣。</w:t>
            </w:r>
          </w:p>
          <w:p w:rsidR="005B321D" w:rsidRPr="005B321D" w:rsidRDefault="005B321D" w:rsidP="003B5D95">
            <w:pPr>
              <w:numPr>
                <w:ilvl w:val="0"/>
                <w:numId w:val="139"/>
              </w:numPr>
              <w:snapToGrid w:val="0"/>
              <w:spacing w:line="280" w:lineRule="exact"/>
              <w:jc w:val="both"/>
              <w:rPr>
                <w:rFonts w:ascii="Times New Roman" w:eastAsia="標楷體" w:hAnsi="Times New Roman"/>
                <w:szCs w:val="24"/>
              </w:rPr>
            </w:pPr>
            <w:r w:rsidRPr="005B321D">
              <w:rPr>
                <w:rFonts w:ascii="Times New Roman" w:eastAsia="標楷體" w:hAnsi="Times New Roman"/>
                <w:szCs w:val="24"/>
              </w:rPr>
              <w:t>另依上述</w:t>
            </w:r>
            <w:r w:rsidRPr="005B321D">
              <w:rPr>
                <w:rFonts w:ascii="Times New Roman" w:eastAsia="標楷體" w:hAnsi="Times New Roman"/>
                <w:szCs w:val="24"/>
              </w:rPr>
              <w:t>4</w:t>
            </w:r>
            <w:r w:rsidRPr="005B321D">
              <w:rPr>
                <w:rFonts w:ascii="Times New Roman" w:eastAsia="標楷體" w:hAnsi="Times New Roman"/>
                <w:szCs w:val="24"/>
              </w:rPr>
              <w:t>個</w:t>
            </w:r>
            <w:r w:rsidRPr="005B321D">
              <w:rPr>
                <w:rFonts w:ascii="Times New Roman" w:eastAsia="標楷體" w:hAnsi="Times New Roman" w:hint="eastAsia"/>
                <w:szCs w:val="24"/>
              </w:rPr>
              <w:t>組別</w:t>
            </w:r>
            <w:r w:rsidRPr="005B321D">
              <w:rPr>
                <w:rFonts w:ascii="Times New Roman" w:eastAsia="標楷體" w:hAnsi="Times New Roman"/>
                <w:szCs w:val="24"/>
              </w:rPr>
              <w:t>，就「數據績效</w:t>
            </w:r>
            <w:r w:rsidRPr="005B321D">
              <w:rPr>
                <w:rFonts w:ascii="Times New Roman" w:eastAsia="標楷體" w:hAnsi="Times New Roman" w:hint="eastAsia"/>
                <w:szCs w:val="24"/>
              </w:rPr>
              <w:t>(5</w:t>
            </w:r>
            <w:r w:rsidRPr="005B321D">
              <w:rPr>
                <w:rFonts w:ascii="Times New Roman" w:eastAsia="標楷體" w:hAnsi="Times New Roman" w:hint="eastAsia"/>
                <w:szCs w:val="24"/>
              </w:rPr>
              <w:t>分</w:t>
            </w:r>
            <w:r w:rsidRPr="005B321D">
              <w:rPr>
                <w:rFonts w:ascii="Times New Roman" w:eastAsia="標楷體" w:hAnsi="Times New Roman" w:hint="eastAsia"/>
                <w:szCs w:val="24"/>
              </w:rPr>
              <w:t>)</w:t>
            </w:r>
            <w:r w:rsidRPr="005B321D">
              <w:rPr>
                <w:rFonts w:ascii="Times New Roman" w:eastAsia="標楷體" w:hAnsi="Times New Roman"/>
                <w:szCs w:val="24"/>
              </w:rPr>
              <w:t>」及「個案成效</w:t>
            </w:r>
            <w:r w:rsidRPr="005B321D">
              <w:rPr>
                <w:rFonts w:ascii="Times New Roman" w:eastAsia="標楷體" w:hAnsi="Times New Roman" w:hint="eastAsia"/>
                <w:szCs w:val="24"/>
              </w:rPr>
              <w:t>(1</w:t>
            </w:r>
            <w:r w:rsidRPr="005B321D">
              <w:rPr>
                <w:rFonts w:ascii="Times New Roman" w:eastAsia="標楷體" w:hAnsi="Times New Roman" w:hint="eastAsia"/>
                <w:szCs w:val="24"/>
              </w:rPr>
              <w:t>分</w:t>
            </w:r>
            <w:r w:rsidRPr="005B321D">
              <w:rPr>
                <w:rFonts w:ascii="Times New Roman" w:eastAsia="標楷體" w:hAnsi="Times New Roman" w:hint="eastAsia"/>
                <w:szCs w:val="24"/>
              </w:rPr>
              <w:t>)</w:t>
            </w:r>
            <w:r w:rsidRPr="005B321D">
              <w:rPr>
                <w:rFonts w:ascii="Times New Roman" w:eastAsia="標楷體" w:hAnsi="Times New Roman"/>
                <w:szCs w:val="24"/>
              </w:rPr>
              <w:t>」訂定下列「目標值」，並依本小組各成員實際執行件數依下列方式核予績效分數：</w:t>
            </w:r>
          </w:p>
          <w:p w:rsidR="005B321D" w:rsidRPr="005B321D" w:rsidRDefault="005B321D" w:rsidP="003B5D95">
            <w:pPr>
              <w:numPr>
                <w:ilvl w:val="0"/>
                <w:numId w:val="172"/>
              </w:numPr>
              <w:spacing w:line="280" w:lineRule="exact"/>
              <w:ind w:leftChars="50" w:left="602" w:hanging="482"/>
              <w:rPr>
                <w:rFonts w:ascii="Times New Roman" w:eastAsia="標楷體" w:hAnsi="Times New Roman"/>
                <w:szCs w:val="28"/>
              </w:rPr>
            </w:pPr>
            <w:r w:rsidRPr="005B321D">
              <w:rPr>
                <w:rFonts w:ascii="Times New Roman" w:eastAsia="標楷體" w:hAnsi="Times New Roman"/>
                <w:szCs w:val="28"/>
              </w:rPr>
              <w:t>「數據績效」部分</w:t>
            </w:r>
            <w:r w:rsidRPr="005B321D">
              <w:rPr>
                <w:rFonts w:ascii="Times New Roman" w:eastAsia="標楷體" w:hAnsi="Times New Roman"/>
                <w:szCs w:val="28"/>
              </w:rPr>
              <w:t>(5</w:t>
            </w:r>
            <w:r w:rsidRPr="005B321D">
              <w:rPr>
                <w:rFonts w:ascii="Times New Roman" w:eastAsia="標楷體" w:hAnsi="Times New Roman"/>
                <w:szCs w:val="28"/>
              </w:rPr>
              <w:t>分</w:t>
            </w:r>
            <w:r w:rsidRPr="005B321D">
              <w:rPr>
                <w:rFonts w:ascii="Times New Roman" w:eastAsia="標楷體" w:hAnsi="Times New Roman"/>
                <w:szCs w:val="28"/>
              </w:rPr>
              <w:t>)</w:t>
            </w:r>
          </w:p>
          <w:p w:rsidR="005B321D" w:rsidRPr="005B321D" w:rsidRDefault="005B321D" w:rsidP="003B5D95">
            <w:pPr>
              <w:numPr>
                <w:ilvl w:val="0"/>
                <w:numId w:val="173"/>
              </w:numPr>
              <w:spacing w:line="280" w:lineRule="exact"/>
              <w:ind w:left="805" w:hanging="238"/>
              <w:rPr>
                <w:rFonts w:ascii="Times New Roman" w:eastAsia="標楷體" w:hAnsi="Times New Roman"/>
                <w:szCs w:val="28"/>
              </w:rPr>
            </w:pPr>
            <w:r w:rsidRPr="005B321D">
              <w:rPr>
                <w:rFonts w:ascii="Times New Roman" w:eastAsia="標楷體" w:hAnsi="Times New Roman"/>
                <w:szCs w:val="28"/>
              </w:rPr>
              <w:t>「食安稽查會同參與」</w:t>
            </w:r>
            <w:r w:rsidRPr="005B321D">
              <w:rPr>
                <w:rFonts w:ascii="Times New Roman" w:eastAsia="標楷體" w:hAnsi="Times New Roman"/>
                <w:szCs w:val="28"/>
              </w:rPr>
              <w:t>(2.5</w:t>
            </w:r>
            <w:r w:rsidRPr="005B321D">
              <w:rPr>
                <w:rFonts w:ascii="Times New Roman" w:eastAsia="標楷體" w:hAnsi="Times New Roman"/>
                <w:szCs w:val="28"/>
              </w:rPr>
              <w:t>分</w:t>
            </w:r>
            <w:r w:rsidRPr="005B321D">
              <w:rPr>
                <w:rFonts w:ascii="Times New Roman" w:eastAsia="標楷體" w:hAnsi="Times New Roman"/>
                <w:szCs w:val="28"/>
              </w:rPr>
              <w:t>)</w:t>
            </w:r>
            <w:r w:rsidRPr="005B321D">
              <w:rPr>
                <w:rFonts w:ascii="Times New Roman" w:eastAsia="標楷體" w:hAnsi="Times New Roman"/>
                <w:szCs w:val="28"/>
              </w:rPr>
              <w:t>：</w:t>
            </w:r>
          </w:p>
          <w:tbl>
            <w:tblPr>
              <w:tblStyle w:val="aff"/>
              <w:tblW w:w="5953" w:type="dxa"/>
              <w:jc w:val="center"/>
              <w:tblLayout w:type="fixed"/>
              <w:tblLook w:val="04A0" w:firstRow="1" w:lastRow="0" w:firstColumn="1" w:lastColumn="0" w:noHBand="0" w:noVBand="1"/>
            </w:tblPr>
            <w:tblGrid>
              <w:gridCol w:w="707"/>
              <w:gridCol w:w="524"/>
              <w:gridCol w:w="525"/>
              <w:gridCol w:w="524"/>
              <w:gridCol w:w="525"/>
              <w:gridCol w:w="525"/>
              <w:gridCol w:w="524"/>
              <w:gridCol w:w="525"/>
              <w:gridCol w:w="524"/>
              <w:gridCol w:w="525"/>
              <w:gridCol w:w="525"/>
            </w:tblGrid>
            <w:tr w:rsidR="005B321D" w:rsidRPr="005B321D" w:rsidTr="00A30880">
              <w:trPr>
                <w:trHeight w:val="99"/>
                <w:jc w:val="center"/>
              </w:trPr>
              <w:tc>
                <w:tcPr>
                  <w:tcW w:w="707" w:type="dxa"/>
                  <w:vMerge w:val="restart"/>
                  <w:tcBorders>
                    <w:tl2br w:val="single" w:sz="4" w:space="0" w:color="auto"/>
                  </w:tcBorders>
                  <w:tcMar>
                    <w:left w:w="28" w:type="dxa"/>
                    <w:right w:w="28" w:type="dxa"/>
                  </w:tcMar>
                </w:tcPr>
                <w:p w:rsidR="005B321D" w:rsidRPr="005B321D" w:rsidRDefault="005B321D" w:rsidP="005B321D">
                  <w:pPr>
                    <w:snapToGrid w:val="0"/>
                    <w:spacing w:line="280" w:lineRule="exact"/>
                    <w:jc w:val="right"/>
                    <w:rPr>
                      <w:rFonts w:ascii="Times New Roman" w:eastAsia="標楷體" w:hAnsi="Times New Roman"/>
                      <w:szCs w:val="24"/>
                    </w:rPr>
                  </w:pPr>
                  <w:r w:rsidRPr="005B321D">
                    <w:rPr>
                      <w:rFonts w:ascii="Times New Roman" w:eastAsia="標楷體" w:hAnsi="Times New Roman"/>
                      <w:szCs w:val="24"/>
                    </w:rPr>
                    <w:t>級距</w:t>
                  </w:r>
                </w:p>
                <w:p w:rsidR="005B321D" w:rsidRPr="005B321D" w:rsidRDefault="005B321D" w:rsidP="005B321D">
                  <w:pPr>
                    <w:snapToGrid w:val="0"/>
                    <w:spacing w:line="280" w:lineRule="exact"/>
                    <w:jc w:val="both"/>
                    <w:rPr>
                      <w:rFonts w:ascii="Times New Roman" w:eastAsia="標楷體" w:hAnsi="Times New Roman"/>
                      <w:szCs w:val="24"/>
                    </w:rPr>
                  </w:pPr>
                </w:p>
                <w:p w:rsidR="005B321D" w:rsidRPr="005B321D" w:rsidRDefault="005B321D" w:rsidP="005B321D">
                  <w:pPr>
                    <w:snapToGrid w:val="0"/>
                    <w:spacing w:line="280" w:lineRule="exact"/>
                    <w:jc w:val="both"/>
                    <w:rPr>
                      <w:rFonts w:ascii="Times New Roman" w:eastAsia="標楷體" w:hAnsi="Times New Roman"/>
                      <w:szCs w:val="24"/>
                    </w:rPr>
                  </w:pPr>
                  <w:r w:rsidRPr="005B321D">
                    <w:rPr>
                      <w:rFonts w:ascii="Times New Roman" w:eastAsia="標楷體" w:hAnsi="Times New Roman"/>
                      <w:szCs w:val="24"/>
                    </w:rPr>
                    <w:t>群組</w:t>
                  </w:r>
                </w:p>
              </w:tc>
              <w:tc>
                <w:tcPr>
                  <w:tcW w:w="1049" w:type="dxa"/>
                  <w:gridSpan w:val="2"/>
                  <w:tcMar>
                    <w:left w:w="28" w:type="dxa"/>
                    <w:right w:w="28" w:type="dxa"/>
                  </w:tcMar>
                </w:tcPr>
                <w:p w:rsidR="005B321D" w:rsidRPr="005B321D" w:rsidRDefault="005B321D" w:rsidP="005B321D">
                  <w:pPr>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級距</w:t>
                  </w:r>
                  <w:r w:rsidRPr="005B321D">
                    <w:rPr>
                      <w:rFonts w:ascii="Times New Roman" w:eastAsia="標楷體" w:hAnsi="Times New Roman"/>
                      <w:szCs w:val="24"/>
                    </w:rPr>
                    <w:t>1</w:t>
                  </w:r>
                </w:p>
              </w:tc>
              <w:tc>
                <w:tcPr>
                  <w:tcW w:w="1049" w:type="dxa"/>
                  <w:gridSpan w:val="2"/>
                  <w:tcMar>
                    <w:left w:w="28" w:type="dxa"/>
                    <w:right w:w="28" w:type="dxa"/>
                  </w:tcMar>
                </w:tcPr>
                <w:p w:rsidR="005B321D" w:rsidRPr="005B321D" w:rsidRDefault="005B321D" w:rsidP="005B321D">
                  <w:pPr>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級距</w:t>
                  </w:r>
                  <w:r w:rsidRPr="005B321D">
                    <w:rPr>
                      <w:rFonts w:ascii="Times New Roman" w:eastAsia="標楷體" w:hAnsi="Times New Roman"/>
                      <w:szCs w:val="24"/>
                    </w:rPr>
                    <w:t>2</w:t>
                  </w:r>
                </w:p>
              </w:tc>
              <w:tc>
                <w:tcPr>
                  <w:tcW w:w="1049" w:type="dxa"/>
                  <w:gridSpan w:val="2"/>
                  <w:tcMar>
                    <w:left w:w="28" w:type="dxa"/>
                    <w:right w:w="28" w:type="dxa"/>
                  </w:tcMar>
                </w:tcPr>
                <w:p w:rsidR="005B321D" w:rsidRPr="005B321D" w:rsidRDefault="005B321D" w:rsidP="005B321D">
                  <w:pPr>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級距</w:t>
                  </w:r>
                  <w:r w:rsidRPr="005B321D">
                    <w:rPr>
                      <w:rFonts w:ascii="Times New Roman" w:eastAsia="標楷體" w:hAnsi="Times New Roman"/>
                      <w:szCs w:val="24"/>
                    </w:rPr>
                    <w:t>3</w:t>
                  </w:r>
                </w:p>
              </w:tc>
              <w:tc>
                <w:tcPr>
                  <w:tcW w:w="1049" w:type="dxa"/>
                  <w:gridSpan w:val="2"/>
                  <w:tcMar>
                    <w:left w:w="28" w:type="dxa"/>
                    <w:right w:w="28" w:type="dxa"/>
                  </w:tcMar>
                </w:tcPr>
                <w:p w:rsidR="005B321D" w:rsidRPr="005B321D" w:rsidRDefault="005B321D" w:rsidP="005B321D">
                  <w:pPr>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級距</w:t>
                  </w:r>
                  <w:r w:rsidRPr="005B321D">
                    <w:rPr>
                      <w:rFonts w:ascii="Times New Roman" w:eastAsia="標楷體" w:hAnsi="Times New Roman"/>
                      <w:szCs w:val="24"/>
                    </w:rPr>
                    <w:t>4</w:t>
                  </w:r>
                </w:p>
              </w:tc>
              <w:tc>
                <w:tcPr>
                  <w:tcW w:w="1050" w:type="dxa"/>
                  <w:gridSpan w:val="2"/>
                  <w:tcMar>
                    <w:left w:w="28" w:type="dxa"/>
                    <w:right w:w="28" w:type="dxa"/>
                  </w:tcMar>
                </w:tcPr>
                <w:p w:rsidR="005B321D" w:rsidRPr="005B321D" w:rsidRDefault="005B321D" w:rsidP="005B321D">
                  <w:pPr>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級距</w:t>
                  </w:r>
                  <w:r w:rsidRPr="005B321D">
                    <w:rPr>
                      <w:rFonts w:ascii="Times New Roman" w:eastAsia="標楷體" w:hAnsi="Times New Roman"/>
                      <w:szCs w:val="24"/>
                    </w:rPr>
                    <w:t>5</w:t>
                  </w:r>
                </w:p>
              </w:tc>
            </w:tr>
            <w:tr w:rsidR="005B321D" w:rsidRPr="005B321D" w:rsidTr="00A30880">
              <w:trPr>
                <w:trHeight w:val="99"/>
                <w:jc w:val="center"/>
              </w:trPr>
              <w:tc>
                <w:tcPr>
                  <w:tcW w:w="707" w:type="dxa"/>
                  <w:vMerge/>
                  <w:tcBorders>
                    <w:tl2br w:val="single" w:sz="4" w:space="0" w:color="auto"/>
                  </w:tcBorders>
                  <w:tcMar>
                    <w:left w:w="28" w:type="dxa"/>
                    <w:right w:w="28" w:type="dxa"/>
                  </w:tcMar>
                </w:tcPr>
                <w:p w:rsidR="005B321D" w:rsidRPr="005B321D" w:rsidRDefault="005B321D" w:rsidP="005B321D">
                  <w:pPr>
                    <w:snapToGrid w:val="0"/>
                    <w:spacing w:line="280" w:lineRule="exact"/>
                    <w:jc w:val="both"/>
                    <w:rPr>
                      <w:rFonts w:ascii="Times New Roman" w:eastAsia="標楷體" w:hAnsi="Times New Roman"/>
                      <w:szCs w:val="24"/>
                    </w:rPr>
                  </w:pP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件數</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分</w:t>
                  </w:r>
                  <w:r w:rsidRPr="005B321D">
                    <w:rPr>
                      <w:rFonts w:ascii="Times New Roman" w:eastAsia="標楷體" w:hAnsi="Times New Roman" w:hint="eastAsia"/>
                    </w:rPr>
                    <w:t>數</w:t>
                  </w: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件數</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分</w:t>
                  </w:r>
                  <w:r w:rsidRPr="005B321D">
                    <w:rPr>
                      <w:rFonts w:ascii="Times New Roman" w:eastAsia="標楷體" w:hAnsi="Times New Roman" w:hint="eastAsia"/>
                    </w:rPr>
                    <w:t>數</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件數</w:t>
                  </w: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分</w:t>
                  </w:r>
                  <w:r w:rsidRPr="005B321D">
                    <w:rPr>
                      <w:rFonts w:ascii="Times New Roman" w:eastAsia="標楷體" w:hAnsi="Times New Roman" w:hint="eastAsia"/>
                    </w:rPr>
                    <w:t>數</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件數</w:t>
                  </w: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分數</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件數</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分數</w:t>
                  </w:r>
                </w:p>
              </w:tc>
            </w:tr>
            <w:tr w:rsidR="005B321D" w:rsidRPr="005B321D" w:rsidTr="00A30880">
              <w:trPr>
                <w:trHeight w:val="767"/>
                <w:jc w:val="center"/>
              </w:trPr>
              <w:tc>
                <w:tcPr>
                  <w:tcW w:w="707"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甲</w:t>
                  </w:r>
                  <w:r w:rsidRPr="005B321D">
                    <w:rPr>
                      <w:rFonts w:ascii="Times New Roman" w:eastAsia="標楷體" w:hAnsi="Times New Roman"/>
                    </w:rPr>
                    <w:t>組</w:t>
                  </w: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新細明體" w:hAnsi="新細明體" w:cs="新細明體" w:hint="eastAsia"/>
                    </w:rPr>
                    <w:t>≧</w:t>
                  </w:r>
                  <w:r w:rsidRPr="005B321D">
                    <w:rPr>
                      <w:rFonts w:ascii="Times New Roman" w:eastAsia="標楷體" w:hAnsi="Times New Roman"/>
                    </w:rPr>
                    <w:t>250</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2.5</w:t>
                  </w:r>
                  <w:r w:rsidRPr="005B321D">
                    <w:rPr>
                      <w:rFonts w:ascii="Times New Roman" w:eastAsia="標楷體" w:hAnsi="Times New Roman" w:hint="eastAsia"/>
                    </w:rPr>
                    <w:t>分</w:t>
                  </w:r>
                </w:p>
              </w:tc>
              <w:tc>
                <w:tcPr>
                  <w:tcW w:w="524" w:type="dxa"/>
                  <w:tcMar>
                    <w:left w:w="28" w:type="dxa"/>
                    <w:right w:w="28" w:type="dxa"/>
                  </w:tcMar>
                  <w:textDirection w:val="lrTbV"/>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249</w:t>
                  </w:r>
                </w:p>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w:t>
                  </w:r>
                </w:p>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220</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2.25</w:t>
                  </w:r>
                  <w:r w:rsidRPr="005B321D">
                    <w:rPr>
                      <w:rFonts w:ascii="Times New Roman" w:eastAsia="標楷體" w:hAnsi="Times New Roman" w:hint="eastAsia"/>
                    </w:rPr>
                    <w:t>分</w:t>
                  </w:r>
                </w:p>
              </w:tc>
              <w:tc>
                <w:tcPr>
                  <w:tcW w:w="525" w:type="dxa"/>
                  <w:tcMar>
                    <w:left w:w="28" w:type="dxa"/>
                    <w:right w:w="28" w:type="dxa"/>
                  </w:tcMar>
                  <w:textDirection w:val="lrTbV"/>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219</w:t>
                  </w:r>
                </w:p>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w:t>
                  </w:r>
                </w:p>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180</w:t>
                  </w: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2</w:t>
                  </w:r>
                  <w:r w:rsidRPr="005B321D">
                    <w:rPr>
                      <w:rFonts w:ascii="Times New Roman" w:eastAsia="標楷體" w:hAnsi="Times New Roman" w:hint="eastAsia"/>
                    </w:rPr>
                    <w:t>分</w:t>
                  </w:r>
                </w:p>
              </w:tc>
              <w:tc>
                <w:tcPr>
                  <w:tcW w:w="525" w:type="dxa"/>
                  <w:tcMar>
                    <w:left w:w="28" w:type="dxa"/>
                    <w:right w:w="28" w:type="dxa"/>
                  </w:tcMar>
                  <w:textDirection w:val="lrTbV"/>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179</w:t>
                  </w:r>
                </w:p>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w:t>
                  </w:r>
                </w:p>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150</w:t>
                  </w: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1.75</w:t>
                  </w:r>
                  <w:r w:rsidRPr="005B321D">
                    <w:rPr>
                      <w:rFonts w:ascii="Times New Roman" w:eastAsia="標楷體" w:hAnsi="Times New Roman" w:hint="eastAsia"/>
                    </w:rPr>
                    <w:t>分</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新細明體" w:hAnsi="新細明體" w:cs="新細明體" w:hint="eastAsia"/>
                    </w:rPr>
                    <w:t>≦</w:t>
                  </w:r>
                  <w:r w:rsidRPr="005B321D">
                    <w:rPr>
                      <w:rFonts w:ascii="Times New Roman" w:eastAsia="標楷體" w:hAnsi="Times New Roman"/>
                    </w:rPr>
                    <w:t>149</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1.5</w:t>
                  </w:r>
                  <w:r w:rsidRPr="005B321D">
                    <w:rPr>
                      <w:rFonts w:ascii="Times New Roman" w:eastAsia="標楷體" w:hAnsi="Times New Roman" w:hint="eastAsia"/>
                    </w:rPr>
                    <w:t>分</w:t>
                  </w:r>
                </w:p>
              </w:tc>
            </w:tr>
            <w:tr w:rsidR="005B321D" w:rsidRPr="005B321D" w:rsidTr="00A30880">
              <w:trPr>
                <w:trHeight w:val="767"/>
                <w:jc w:val="center"/>
              </w:trPr>
              <w:tc>
                <w:tcPr>
                  <w:tcW w:w="707"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乙</w:t>
                  </w:r>
                  <w:r w:rsidRPr="005B321D">
                    <w:rPr>
                      <w:rFonts w:ascii="Times New Roman" w:eastAsia="標楷體" w:hAnsi="Times New Roman"/>
                    </w:rPr>
                    <w:t>組</w:t>
                  </w: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新細明體" w:hAnsi="新細明體" w:cs="新細明體" w:hint="eastAsia"/>
                    </w:rPr>
                    <w:t>≧</w:t>
                  </w:r>
                  <w:r w:rsidRPr="005B321D">
                    <w:rPr>
                      <w:rFonts w:ascii="Times New Roman" w:eastAsia="標楷體" w:hAnsi="Times New Roman"/>
                    </w:rPr>
                    <w:t>125</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2.5</w:t>
                  </w:r>
                  <w:r w:rsidRPr="005B321D">
                    <w:rPr>
                      <w:rFonts w:ascii="Times New Roman" w:eastAsia="標楷體" w:hAnsi="Times New Roman" w:hint="eastAsia"/>
                    </w:rPr>
                    <w:t>分</w:t>
                  </w:r>
                </w:p>
              </w:tc>
              <w:tc>
                <w:tcPr>
                  <w:tcW w:w="524" w:type="dxa"/>
                  <w:tcMar>
                    <w:left w:w="28" w:type="dxa"/>
                    <w:right w:w="28" w:type="dxa"/>
                  </w:tcMar>
                  <w:textDirection w:val="lrTbV"/>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124</w:t>
                  </w:r>
                </w:p>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w:t>
                  </w:r>
                </w:p>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115</w:t>
                  </w:r>
                </w:p>
              </w:tc>
              <w:tc>
                <w:tcPr>
                  <w:tcW w:w="525" w:type="dxa"/>
                  <w:tcMar>
                    <w:left w:w="28" w:type="dxa"/>
                    <w:right w:w="28" w:type="dxa"/>
                  </w:tcMar>
                  <w:vAlign w:val="center"/>
                </w:tcPr>
                <w:p w:rsidR="005B321D" w:rsidRPr="005B321D" w:rsidRDefault="005B321D" w:rsidP="005B321D">
                  <w:pPr>
                    <w:jc w:val="center"/>
                  </w:pPr>
                  <w:r w:rsidRPr="005B321D">
                    <w:rPr>
                      <w:rFonts w:ascii="Times New Roman" w:eastAsia="標楷體" w:hAnsi="Times New Roman" w:hint="eastAsia"/>
                    </w:rPr>
                    <w:t>2.25</w:t>
                  </w:r>
                  <w:r w:rsidRPr="005B321D">
                    <w:rPr>
                      <w:rFonts w:ascii="Times New Roman" w:eastAsia="標楷體" w:hAnsi="Times New Roman" w:hint="eastAsia"/>
                    </w:rPr>
                    <w:t>分</w:t>
                  </w:r>
                </w:p>
              </w:tc>
              <w:tc>
                <w:tcPr>
                  <w:tcW w:w="525" w:type="dxa"/>
                  <w:tcMar>
                    <w:left w:w="28" w:type="dxa"/>
                    <w:right w:w="28" w:type="dxa"/>
                  </w:tcMar>
                  <w:textDirection w:val="lrTbV"/>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114</w:t>
                  </w:r>
                </w:p>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w:t>
                  </w:r>
                </w:p>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110</w:t>
                  </w:r>
                </w:p>
              </w:tc>
              <w:tc>
                <w:tcPr>
                  <w:tcW w:w="524" w:type="dxa"/>
                  <w:tcMar>
                    <w:left w:w="28" w:type="dxa"/>
                    <w:right w:w="28" w:type="dxa"/>
                  </w:tcMar>
                  <w:vAlign w:val="center"/>
                </w:tcPr>
                <w:p w:rsidR="005B321D" w:rsidRPr="005B321D" w:rsidRDefault="005B321D" w:rsidP="005B321D">
                  <w:pPr>
                    <w:jc w:val="center"/>
                  </w:pPr>
                  <w:r w:rsidRPr="005B321D">
                    <w:rPr>
                      <w:rFonts w:ascii="Times New Roman" w:eastAsia="標楷體" w:hAnsi="Times New Roman" w:hint="eastAsia"/>
                    </w:rPr>
                    <w:t>2</w:t>
                  </w:r>
                  <w:r w:rsidRPr="005B321D">
                    <w:rPr>
                      <w:rFonts w:ascii="Times New Roman" w:eastAsia="標楷體" w:hAnsi="Times New Roman" w:hint="eastAsia"/>
                    </w:rPr>
                    <w:t>分</w:t>
                  </w:r>
                </w:p>
              </w:tc>
              <w:tc>
                <w:tcPr>
                  <w:tcW w:w="525" w:type="dxa"/>
                  <w:tcMar>
                    <w:left w:w="28" w:type="dxa"/>
                    <w:right w:w="28" w:type="dxa"/>
                  </w:tcMar>
                  <w:textDirection w:val="lrTbV"/>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109</w:t>
                  </w:r>
                </w:p>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w:t>
                  </w:r>
                </w:p>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100</w:t>
                  </w:r>
                </w:p>
              </w:tc>
              <w:tc>
                <w:tcPr>
                  <w:tcW w:w="524" w:type="dxa"/>
                  <w:tcMar>
                    <w:left w:w="28" w:type="dxa"/>
                    <w:right w:w="28" w:type="dxa"/>
                  </w:tcMar>
                  <w:vAlign w:val="center"/>
                </w:tcPr>
                <w:p w:rsidR="005B321D" w:rsidRPr="005B321D" w:rsidRDefault="005B321D" w:rsidP="005B321D">
                  <w:pPr>
                    <w:jc w:val="center"/>
                  </w:pPr>
                  <w:r w:rsidRPr="005B321D">
                    <w:rPr>
                      <w:rFonts w:ascii="Times New Roman" w:eastAsia="標楷體" w:hAnsi="Times New Roman" w:hint="eastAsia"/>
                    </w:rPr>
                    <w:t>1.75</w:t>
                  </w:r>
                  <w:r w:rsidRPr="005B321D">
                    <w:rPr>
                      <w:rFonts w:ascii="Times New Roman" w:eastAsia="標楷體" w:hAnsi="Times New Roman" w:hint="eastAsia"/>
                    </w:rPr>
                    <w:t>分</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新細明體" w:hAnsi="新細明體" w:cs="新細明體" w:hint="eastAsia"/>
                    </w:rPr>
                    <w:t>≦</w:t>
                  </w:r>
                  <w:r w:rsidRPr="005B321D">
                    <w:rPr>
                      <w:rFonts w:ascii="Times New Roman" w:eastAsia="標楷體" w:hAnsi="Times New Roman"/>
                    </w:rPr>
                    <w:t>99</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1.5</w:t>
                  </w:r>
                  <w:r w:rsidRPr="005B321D">
                    <w:rPr>
                      <w:rFonts w:ascii="Times New Roman" w:eastAsia="標楷體" w:hAnsi="Times New Roman" w:hint="eastAsia"/>
                    </w:rPr>
                    <w:t>分</w:t>
                  </w:r>
                </w:p>
              </w:tc>
            </w:tr>
            <w:tr w:rsidR="005B321D" w:rsidRPr="005B321D" w:rsidTr="00A30880">
              <w:trPr>
                <w:trHeight w:val="767"/>
                <w:jc w:val="center"/>
              </w:trPr>
              <w:tc>
                <w:tcPr>
                  <w:tcW w:w="707"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丙</w:t>
                  </w:r>
                  <w:r w:rsidRPr="005B321D">
                    <w:rPr>
                      <w:rFonts w:ascii="Times New Roman" w:eastAsia="標楷體" w:hAnsi="Times New Roman"/>
                    </w:rPr>
                    <w:t>組</w:t>
                  </w: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新細明體" w:hAnsi="新細明體" w:cs="新細明體" w:hint="eastAsia"/>
                    </w:rPr>
                    <w:t>≧</w:t>
                  </w:r>
                  <w:r w:rsidRPr="005B321D">
                    <w:rPr>
                      <w:rFonts w:ascii="Times New Roman" w:eastAsia="標楷體" w:hAnsi="Times New Roman"/>
                    </w:rPr>
                    <w:t>100</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2.5</w:t>
                  </w:r>
                  <w:r w:rsidRPr="005B321D">
                    <w:rPr>
                      <w:rFonts w:ascii="Times New Roman" w:eastAsia="標楷體" w:hAnsi="Times New Roman" w:hint="eastAsia"/>
                    </w:rPr>
                    <w:t>分</w:t>
                  </w:r>
                </w:p>
              </w:tc>
              <w:tc>
                <w:tcPr>
                  <w:tcW w:w="524" w:type="dxa"/>
                  <w:tcMar>
                    <w:left w:w="28" w:type="dxa"/>
                    <w:right w:w="28" w:type="dxa"/>
                  </w:tcMar>
                  <w:textDirection w:val="lrTbV"/>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99</w:t>
                  </w:r>
                </w:p>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w:t>
                  </w:r>
                </w:p>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80</w:t>
                  </w:r>
                </w:p>
              </w:tc>
              <w:tc>
                <w:tcPr>
                  <w:tcW w:w="525" w:type="dxa"/>
                  <w:tcMar>
                    <w:left w:w="28" w:type="dxa"/>
                    <w:right w:w="28" w:type="dxa"/>
                  </w:tcMar>
                  <w:vAlign w:val="center"/>
                </w:tcPr>
                <w:p w:rsidR="005B321D" w:rsidRPr="005B321D" w:rsidRDefault="005B321D" w:rsidP="005B321D">
                  <w:pPr>
                    <w:jc w:val="center"/>
                  </w:pPr>
                  <w:r w:rsidRPr="005B321D">
                    <w:rPr>
                      <w:rFonts w:ascii="Times New Roman" w:eastAsia="標楷體" w:hAnsi="Times New Roman" w:hint="eastAsia"/>
                    </w:rPr>
                    <w:t>2.25</w:t>
                  </w:r>
                  <w:r w:rsidRPr="005B321D">
                    <w:rPr>
                      <w:rFonts w:ascii="Times New Roman" w:eastAsia="標楷體" w:hAnsi="Times New Roman" w:hint="eastAsia"/>
                    </w:rPr>
                    <w:t>分</w:t>
                  </w:r>
                </w:p>
              </w:tc>
              <w:tc>
                <w:tcPr>
                  <w:tcW w:w="525" w:type="dxa"/>
                  <w:tcMar>
                    <w:left w:w="28" w:type="dxa"/>
                    <w:right w:w="28" w:type="dxa"/>
                  </w:tcMar>
                  <w:textDirection w:val="lrTbV"/>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79</w:t>
                  </w:r>
                </w:p>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w:t>
                  </w:r>
                </w:p>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70</w:t>
                  </w:r>
                </w:p>
              </w:tc>
              <w:tc>
                <w:tcPr>
                  <w:tcW w:w="524" w:type="dxa"/>
                  <w:tcMar>
                    <w:left w:w="28" w:type="dxa"/>
                    <w:right w:w="28" w:type="dxa"/>
                  </w:tcMar>
                  <w:vAlign w:val="center"/>
                </w:tcPr>
                <w:p w:rsidR="005B321D" w:rsidRPr="005B321D" w:rsidRDefault="005B321D" w:rsidP="005B321D">
                  <w:pPr>
                    <w:jc w:val="center"/>
                  </w:pPr>
                  <w:r w:rsidRPr="005B321D">
                    <w:rPr>
                      <w:rFonts w:ascii="Times New Roman" w:eastAsia="標楷體" w:hAnsi="Times New Roman" w:hint="eastAsia"/>
                    </w:rPr>
                    <w:t>2</w:t>
                  </w:r>
                  <w:r w:rsidRPr="005B321D">
                    <w:rPr>
                      <w:rFonts w:ascii="Times New Roman" w:eastAsia="標楷體" w:hAnsi="Times New Roman" w:hint="eastAsia"/>
                    </w:rPr>
                    <w:t>分</w:t>
                  </w:r>
                </w:p>
              </w:tc>
              <w:tc>
                <w:tcPr>
                  <w:tcW w:w="525" w:type="dxa"/>
                  <w:tcMar>
                    <w:left w:w="28" w:type="dxa"/>
                    <w:right w:w="28" w:type="dxa"/>
                  </w:tcMar>
                  <w:textDirection w:val="lrTbV"/>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69</w:t>
                  </w:r>
                </w:p>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w:t>
                  </w:r>
                </w:p>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60</w:t>
                  </w:r>
                </w:p>
              </w:tc>
              <w:tc>
                <w:tcPr>
                  <w:tcW w:w="524" w:type="dxa"/>
                  <w:tcMar>
                    <w:left w:w="28" w:type="dxa"/>
                    <w:right w:w="28" w:type="dxa"/>
                  </w:tcMar>
                  <w:vAlign w:val="center"/>
                </w:tcPr>
                <w:p w:rsidR="005B321D" w:rsidRPr="005B321D" w:rsidRDefault="005B321D" w:rsidP="005B321D">
                  <w:pPr>
                    <w:jc w:val="center"/>
                  </w:pPr>
                  <w:r w:rsidRPr="005B321D">
                    <w:rPr>
                      <w:rFonts w:ascii="Times New Roman" w:eastAsia="標楷體" w:hAnsi="Times New Roman" w:hint="eastAsia"/>
                    </w:rPr>
                    <w:t>1.75</w:t>
                  </w:r>
                  <w:r w:rsidRPr="005B321D">
                    <w:rPr>
                      <w:rFonts w:ascii="Times New Roman" w:eastAsia="標楷體" w:hAnsi="Times New Roman" w:hint="eastAsia"/>
                    </w:rPr>
                    <w:t>分</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新細明體" w:hAnsi="新細明體" w:cs="新細明體" w:hint="eastAsia"/>
                    </w:rPr>
                    <w:t>≦</w:t>
                  </w:r>
                  <w:r w:rsidRPr="005B321D">
                    <w:rPr>
                      <w:rFonts w:ascii="Times New Roman" w:eastAsia="標楷體" w:hAnsi="Times New Roman"/>
                    </w:rPr>
                    <w:t>59</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1.5</w:t>
                  </w:r>
                  <w:r w:rsidRPr="005B321D">
                    <w:rPr>
                      <w:rFonts w:ascii="Times New Roman" w:eastAsia="標楷體" w:hAnsi="Times New Roman" w:hint="eastAsia"/>
                    </w:rPr>
                    <w:t>分</w:t>
                  </w:r>
                </w:p>
              </w:tc>
            </w:tr>
            <w:tr w:rsidR="005B321D" w:rsidRPr="005B321D" w:rsidTr="00A30880">
              <w:trPr>
                <w:trHeight w:val="767"/>
                <w:jc w:val="center"/>
              </w:trPr>
              <w:tc>
                <w:tcPr>
                  <w:tcW w:w="707"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丁</w:t>
                  </w:r>
                  <w:r w:rsidRPr="005B321D">
                    <w:rPr>
                      <w:rFonts w:ascii="Times New Roman" w:eastAsia="標楷體" w:hAnsi="Times New Roman"/>
                    </w:rPr>
                    <w:t>組</w:t>
                  </w: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新細明體" w:hAnsi="新細明體" w:cs="新細明體" w:hint="eastAsia"/>
                    </w:rPr>
                    <w:t>≧</w:t>
                  </w:r>
                  <w:r w:rsidRPr="005B321D">
                    <w:rPr>
                      <w:rFonts w:ascii="Times New Roman" w:eastAsia="標楷體" w:hAnsi="Times New Roman"/>
                    </w:rPr>
                    <w:t>50</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2.5</w:t>
                  </w:r>
                  <w:r w:rsidRPr="005B321D">
                    <w:rPr>
                      <w:rFonts w:ascii="Times New Roman" w:eastAsia="標楷體" w:hAnsi="Times New Roman" w:hint="eastAsia"/>
                    </w:rPr>
                    <w:t>分</w:t>
                  </w:r>
                </w:p>
              </w:tc>
              <w:tc>
                <w:tcPr>
                  <w:tcW w:w="524" w:type="dxa"/>
                  <w:tcMar>
                    <w:left w:w="28" w:type="dxa"/>
                    <w:right w:w="28" w:type="dxa"/>
                  </w:tcMar>
                  <w:textDirection w:val="lrTbV"/>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49</w:t>
                  </w:r>
                </w:p>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w:t>
                  </w:r>
                </w:p>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40</w:t>
                  </w:r>
                </w:p>
              </w:tc>
              <w:tc>
                <w:tcPr>
                  <w:tcW w:w="525" w:type="dxa"/>
                  <w:tcMar>
                    <w:left w:w="28" w:type="dxa"/>
                    <w:right w:w="28" w:type="dxa"/>
                  </w:tcMar>
                  <w:vAlign w:val="center"/>
                </w:tcPr>
                <w:p w:rsidR="005B321D" w:rsidRPr="005B321D" w:rsidRDefault="005B321D" w:rsidP="005B321D">
                  <w:pPr>
                    <w:jc w:val="center"/>
                  </w:pPr>
                  <w:r w:rsidRPr="005B321D">
                    <w:rPr>
                      <w:rFonts w:ascii="Times New Roman" w:eastAsia="標楷體" w:hAnsi="Times New Roman" w:hint="eastAsia"/>
                    </w:rPr>
                    <w:t>2.25</w:t>
                  </w:r>
                  <w:r w:rsidRPr="005B321D">
                    <w:rPr>
                      <w:rFonts w:ascii="Times New Roman" w:eastAsia="標楷體" w:hAnsi="Times New Roman" w:hint="eastAsia"/>
                    </w:rPr>
                    <w:t>分</w:t>
                  </w:r>
                </w:p>
              </w:tc>
              <w:tc>
                <w:tcPr>
                  <w:tcW w:w="525" w:type="dxa"/>
                  <w:tcMar>
                    <w:left w:w="28" w:type="dxa"/>
                    <w:right w:w="28" w:type="dxa"/>
                  </w:tcMar>
                  <w:textDirection w:val="lrTbV"/>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39</w:t>
                  </w:r>
                </w:p>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w:t>
                  </w:r>
                </w:p>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30</w:t>
                  </w:r>
                </w:p>
              </w:tc>
              <w:tc>
                <w:tcPr>
                  <w:tcW w:w="524" w:type="dxa"/>
                  <w:tcMar>
                    <w:left w:w="28" w:type="dxa"/>
                    <w:right w:w="28" w:type="dxa"/>
                  </w:tcMar>
                  <w:vAlign w:val="center"/>
                </w:tcPr>
                <w:p w:rsidR="005B321D" w:rsidRPr="005B321D" w:rsidRDefault="005B321D" w:rsidP="005B321D">
                  <w:pPr>
                    <w:jc w:val="center"/>
                  </w:pPr>
                  <w:r w:rsidRPr="005B321D">
                    <w:rPr>
                      <w:rFonts w:ascii="Times New Roman" w:eastAsia="標楷體" w:hAnsi="Times New Roman" w:hint="eastAsia"/>
                    </w:rPr>
                    <w:t>2</w:t>
                  </w:r>
                  <w:r w:rsidRPr="005B321D">
                    <w:rPr>
                      <w:rFonts w:ascii="Times New Roman" w:eastAsia="標楷體" w:hAnsi="Times New Roman" w:hint="eastAsia"/>
                    </w:rPr>
                    <w:t>分</w:t>
                  </w:r>
                </w:p>
              </w:tc>
              <w:tc>
                <w:tcPr>
                  <w:tcW w:w="525" w:type="dxa"/>
                  <w:tcMar>
                    <w:left w:w="28" w:type="dxa"/>
                    <w:right w:w="28" w:type="dxa"/>
                  </w:tcMar>
                  <w:textDirection w:val="lrTbV"/>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29</w:t>
                  </w:r>
                </w:p>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w:t>
                  </w:r>
                </w:p>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20</w:t>
                  </w:r>
                </w:p>
              </w:tc>
              <w:tc>
                <w:tcPr>
                  <w:tcW w:w="524" w:type="dxa"/>
                  <w:tcMar>
                    <w:left w:w="28" w:type="dxa"/>
                    <w:right w:w="28" w:type="dxa"/>
                  </w:tcMar>
                  <w:vAlign w:val="center"/>
                </w:tcPr>
                <w:p w:rsidR="005B321D" w:rsidRPr="005B321D" w:rsidRDefault="005B321D" w:rsidP="005B321D">
                  <w:pPr>
                    <w:jc w:val="center"/>
                  </w:pPr>
                  <w:r w:rsidRPr="005B321D">
                    <w:rPr>
                      <w:rFonts w:ascii="Times New Roman" w:eastAsia="標楷體" w:hAnsi="Times New Roman" w:hint="eastAsia"/>
                    </w:rPr>
                    <w:t>1.75</w:t>
                  </w:r>
                  <w:r w:rsidRPr="005B321D">
                    <w:rPr>
                      <w:rFonts w:ascii="Times New Roman" w:eastAsia="標楷體" w:hAnsi="Times New Roman" w:hint="eastAsia"/>
                    </w:rPr>
                    <w:t>分</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新細明體" w:hAnsi="新細明體" w:cs="新細明體" w:hint="eastAsia"/>
                    </w:rPr>
                    <w:t>≦</w:t>
                  </w:r>
                  <w:r w:rsidRPr="005B321D">
                    <w:rPr>
                      <w:rFonts w:ascii="Times New Roman" w:eastAsia="標楷體" w:hAnsi="Times New Roman"/>
                    </w:rPr>
                    <w:t>19</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1.5</w:t>
                  </w:r>
                  <w:r w:rsidRPr="005B321D">
                    <w:rPr>
                      <w:rFonts w:ascii="Times New Roman" w:eastAsia="標楷體" w:hAnsi="Times New Roman" w:hint="eastAsia"/>
                    </w:rPr>
                    <w:t>分</w:t>
                  </w:r>
                </w:p>
              </w:tc>
            </w:tr>
          </w:tbl>
          <w:p w:rsidR="00062112" w:rsidRDefault="00062112" w:rsidP="00062112">
            <w:pPr>
              <w:spacing w:line="280" w:lineRule="exact"/>
              <w:ind w:left="805"/>
              <w:rPr>
                <w:rFonts w:ascii="Times New Roman" w:eastAsia="標楷體" w:hAnsi="Times New Roman"/>
                <w:szCs w:val="28"/>
              </w:rPr>
            </w:pPr>
          </w:p>
          <w:p w:rsidR="005B321D" w:rsidRPr="00062112" w:rsidRDefault="005B321D" w:rsidP="003B5D95">
            <w:pPr>
              <w:numPr>
                <w:ilvl w:val="0"/>
                <w:numId w:val="173"/>
              </w:numPr>
              <w:spacing w:line="280" w:lineRule="exact"/>
              <w:ind w:left="805" w:hanging="238"/>
              <w:rPr>
                <w:rFonts w:ascii="Times New Roman" w:eastAsia="標楷體" w:hAnsi="Times New Roman"/>
                <w:szCs w:val="28"/>
              </w:rPr>
            </w:pPr>
            <w:r w:rsidRPr="00062112">
              <w:rPr>
                <w:rFonts w:ascii="Times New Roman" w:eastAsia="標楷體" w:hAnsi="Times New Roman"/>
                <w:szCs w:val="28"/>
              </w:rPr>
              <w:t>「食安情資蒐集運用」</w:t>
            </w:r>
            <w:r w:rsidRPr="00062112">
              <w:rPr>
                <w:rFonts w:ascii="Times New Roman" w:eastAsia="標楷體" w:hAnsi="Times New Roman"/>
                <w:szCs w:val="28"/>
              </w:rPr>
              <w:t>(2.5</w:t>
            </w:r>
            <w:r w:rsidRPr="00062112">
              <w:rPr>
                <w:rFonts w:ascii="Times New Roman" w:eastAsia="標楷體" w:hAnsi="Times New Roman"/>
                <w:szCs w:val="28"/>
              </w:rPr>
              <w:t>分</w:t>
            </w:r>
            <w:r w:rsidRPr="00062112">
              <w:rPr>
                <w:rFonts w:ascii="Times New Roman" w:eastAsia="標楷體" w:hAnsi="Times New Roman"/>
                <w:szCs w:val="28"/>
              </w:rPr>
              <w:t>)</w:t>
            </w:r>
            <w:r w:rsidRPr="00062112">
              <w:rPr>
                <w:rFonts w:ascii="Times New Roman" w:eastAsia="標楷體" w:hAnsi="Times New Roman"/>
                <w:szCs w:val="28"/>
              </w:rPr>
              <w:t>：</w:t>
            </w:r>
          </w:p>
          <w:tbl>
            <w:tblPr>
              <w:tblStyle w:val="aff"/>
              <w:tblW w:w="5003" w:type="dxa"/>
              <w:jc w:val="center"/>
              <w:tblLayout w:type="fixed"/>
              <w:tblLook w:val="04A0" w:firstRow="1" w:lastRow="0" w:firstColumn="1" w:lastColumn="0" w:noHBand="0" w:noVBand="1"/>
            </w:tblPr>
            <w:tblGrid>
              <w:gridCol w:w="807"/>
              <w:gridCol w:w="524"/>
              <w:gridCol w:w="525"/>
              <w:gridCol w:w="524"/>
              <w:gridCol w:w="525"/>
              <w:gridCol w:w="525"/>
              <w:gridCol w:w="524"/>
              <w:gridCol w:w="525"/>
              <w:gridCol w:w="524"/>
            </w:tblGrid>
            <w:tr w:rsidR="005B321D" w:rsidRPr="005B321D" w:rsidTr="00A30880">
              <w:trPr>
                <w:trHeight w:val="99"/>
                <w:jc w:val="center"/>
              </w:trPr>
              <w:tc>
                <w:tcPr>
                  <w:tcW w:w="807" w:type="dxa"/>
                  <w:vMerge w:val="restart"/>
                  <w:tcBorders>
                    <w:tl2br w:val="single" w:sz="4" w:space="0" w:color="auto"/>
                  </w:tcBorders>
                  <w:tcMar>
                    <w:left w:w="28" w:type="dxa"/>
                    <w:right w:w="28" w:type="dxa"/>
                  </w:tcMar>
                </w:tcPr>
                <w:p w:rsidR="005B321D" w:rsidRPr="005B321D" w:rsidRDefault="005B321D" w:rsidP="005B321D">
                  <w:pPr>
                    <w:snapToGrid w:val="0"/>
                    <w:spacing w:line="280" w:lineRule="exact"/>
                    <w:jc w:val="right"/>
                    <w:rPr>
                      <w:rFonts w:ascii="Times New Roman" w:eastAsia="標楷體" w:hAnsi="Times New Roman"/>
                      <w:szCs w:val="24"/>
                    </w:rPr>
                  </w:pPr>
                  <w:r w:rsidRPr="005B321D">
                    <w:rPr>
                      <w:rFonts w:ascii="Times New Roman" w:eastAsia="標楷體" w:hAnsi="Times New Roman"/>
                      <w:szCs w:val="24"/>
                    </w:rPr>
                    <w:t>級距</w:t>
                  </w:r>
                </w:p>
                <w:p w:rsidR="005B321D" w:rsidRPr="005B321D" w:rsidRDefault="005B321D" w:rsidP="005B321D">
                  <w:pPr>
                    <w:snapToGrid w:val="0"/>
                    <w:spacing w:line="280" w:lineRule="exact"/>
                    <w:jc w:val="both"/>
                    <w:rPr>
                      <w:rFonts w:ascii="Times New Roman" w:eastAsia="標楷體" w:hAnsi="Times New Roman"/>
                      <w:szCs w:val="24"/>
                    </w:rPr>
                  </w:pPr>
                </w:p>
                <w:p w:rsidR="005B321D" w:rsidRPr="005B321D" w:rsidRDefault="005B321D" w:rsidP="005B321D">
                  <w:pPr>
                    <w:snapToGrid w:val="0"/>
                    <w:spacing w:line="280" w:lineRule="exact"/>
                    <w:jc w:val="both"/>
                    <w:rPr>
                      <w:rFonts w:ascii="Times New Roman" w:eastAsia="標楷體" w:hAnsi="Times New Roman"/>
                      <w:szCs w:val="24"/>
                    </w:rPr>
                  </w:pPr>
                  <w:r w:rsidRPr="005B321D">
                    <w:rPr>
                      <w:rFonts w:ascii="Times New Roman" w:eastAsia="標楷體" w:hAnsi="Times New Roman"/>
                      <w:szCs w:val="24"/>
                    </w:rPr>
                    <w:t>群組</w:t>
                  </w:r>
                </w:p>
              </w:tc>
              <w:tc>
                <w:tcPr>
                  <w:tcW w:w="1049" w:type="dxa"/>
                  <w:gridSpan w:val="2"/>
                  <w:tcMar>
                    <w:left w:w="28" w:type="dxa"/>
                    <w:right w:w="28" w:type="dxa"/>
                  </w:tcMar>
                </w:tcPr>
                <w:p w:rsidR="005B321D" w:rsidRPr="005B321D" w:rsidRDefault="005B321D" w:rsidP="005B321D">
                  <w:pPr>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級距</w:t>
                  </w:r>
                  <w:r w:rsidRPr="005B321D">
                    <w:rPr>
                      <w:rFonts w:ascii="Times New Roman" w:eastAsia="標楷體" w:hAnsi="Times New Roman"/>
                      <w:szCs w:val="24"/>
                    </w:rPr>
                    <w:t>1</w:t>
                  </w:r>
                </w:p>
              </w:tc>
              <w:tc>
                <w:tcPr>
                  <w:tcW w:w="1049" w:type="dxa"/>
                  <w:gridSpan w:val="2"/>
                  <w:tcMar>
                    <w:left w:w="28" w:type="dxa"/>
                    <w:right w:w="28" w:type="dxa"/>
                  </w:tcMar>
                </w:tcPr>
                <w:p w:rsidR="005B321D" w:rsidRPr="005B321D" w:rsidRDefault="005B321D" w:rsidP="005B321D">
                  <w:pPr>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級距</w:t>
                  </w:r>
                  <w:r w:rsidRPr="005B321D">
                    <w:rPr>
                      <w:rFonts w:ascii="Times New Roman" w:eastAsia="標楷體" w:hAnsi="Times New Roman"/>
                      <w:szCs w:val="24"/>
                    </w:rPr>
                    <w:t>2</w:t>
                  </w:r>
                </w:p>
              </w:tc>
              <w:tc>
                <w:tcPr>
                  <w:tcW w:w="1049" w:type="dxa"/>
                  <w:gridSpan w:val="2"/>
                  <w:tcMar>
                    <w:left w:w="28" w:type="dxa"/>
                    <w:right w:w="28" w:type="dxa"/>
                  </w:tcMar>
                </w:tcPr>
                <w:p w:rsidR="005B321D" w:rsidRPr="005B321D" w:rsidRDefault="005B321D" w:rsidP="005B321D">
                  <w:pPr>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級距</w:t>
                  </w:r>
                  <w:r w:rsidRPr="005B321D">
                    <w:rPr>
                      <w:rFonts w:ascii="Times New Roman" w:eastAsia="標楷體" w:hAnsi="Times New Roman"/>
                      <w:szCs w:val="24"/>
                    </w:rPr>
                    <w:t>3</w:t>
                  </w:r>
                </w:p>
              </w:tc>
              <w:tc>
                <w:tcPr>
                  <w:tcW w:w="1049" w:type="dxa"/>
                  <w:gridSpan w:val="2"/>
                  <w:tcMar>
                    <w:left w:w="28" w:type="dxa"/>
                    <w:right w:w="28" w:type="dxa"/>
                  </w:tcMar>
                </w:tcPr>
                <w:p w:rsidR="005B321D" w:rsidRPr="005B321D" w:rsidRDefault="005B321D" w:rsidP="005B321D">
                  <w:pPr>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級距</w:t>
                  </w:r>
                  <w:r w:rsidRPr="005B321D">
                    <w:rPr>
                      <w:rFonts w:ascii="Times New Roman" w:eastAsia="標楷體" w:hAnsi="Times New Roman"/>
                      <w:szCs w:val="24"/>
                    </w:rPr>
                    <w:t>4</w:t>
                  </w:r>
                </w:p>
              </w:tc>
            </w:tr>
            <w:tr w:rsidR="005B321D" w:rsidRPr="005B321D" w:rsidTr="00A30880">
              <w:trPr>
                <w:trHeight w:val="99"/>
                <w:jc w:val="center"/>
              </w:trPr>
              <w:tc>
                <w:tcPr>
                  <w:tcW w:w="807" w:type="dxa"/>
                  <w:vMerge/>
                  <w:tcBorders>
                    <w:tl2br w:val="single" w:sz="4" w:space="0" w:color="auto"/>
                  </w:tcBorders>
                  <w:tcMar>
                    <w:left w:w="28" w:type="dxa"/>
                    <w:right w:w="28" w:type="dxa"/>
                  </w:tcMar>
                </w:tcPr>
                <w:p w:rsidR="005B321D" w:rsidRPr="005B321D" w:rsidRDefault="005B321D" w:rsidP="005B321D">
                  <w:pPr>
                    <w:snapToGrid w:val="0"/>
                    <w:spacing w:line="280" w:lineRule="exact"/>
                    <w:jc w:val="both"/>
                    <w:rPr>
                      <w:rFonts w:ascii="Times New Roman" w:eastAsia="標楷體" w:hAnsi="Times New Roman"/>
                      <w:szCs w:val="24"/>
                    </w:rPr>
                  </w:pP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件數</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分</w:t>
                  </w:r>
                  <w:r w:rsidRPr="005B321D">
                    <w:rPr>
                      <w:rFonts w:ascii="Times New Roman" w:eastAsia="標楷體" w:hAnsi="Times New Roman" w:hint="eastAsia"/>
                    </w:rPr>
                    <w:t>數</w:t>
                  </w: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件數</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分</w:t>
                  </w:r>
                  <w:r w:rsidRPr="005B321D">
                    <w:rPr>
                      <w:rFonts w:ascii="Times New Roman" w:eastAsia="標楷體" w:hAnsi="Times New Roman" w:hint="eastAsia"/>
                    </w:rPr>
                    <w:t>數</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件數</w:t>
                  </w: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分</w:t>
                  </w:r>
                  <w:r w:rsidRPr="005B321D">
                    <w:rPr>
                      <w:rFonts w:ascii="Times New Roman" w:eastAsia="標楷體" w:hAnsi="Times New Roman" w:hint="eastAsia"/>
                    </w:rPr>
                    <w:t>數</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件數</w:t>
                  </w: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分</w:t>
                  </w:r>
                  <w:r w:rsidRPr="005B321D">
                    <w:rPr>
                      <w:rFonts w:ascii="Times New Roman" w:eastAsia="標楷體" w:hAnsi="Times New Roman" w:hint="eastAsia"/>
                    </w:rPr>
                    <w:t>數</w:t>
                  </w:r>
                </w:p>
              </w:tc>
            </w:tr>
            <w:tr w:rsidR="005B321D" w:rsidRPr="005B321D" w:rsidTr="00A30880">
              <w:trPr>
                <w:trHeight w:val="365"/>
                <w:jc w:val="center"/>
              </w:trPr>
              <w:tc>
                <w:tcPr>
                  <w:tcW w:w="807"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甲</w:t>
                  </w:r>
                  <w:r w:rsidRPr="005B321D">
                    <w:rPr>
                      <w:rFonts w:ascii="Times New Roman" w:eastAsia="標楷體" w:hAnsi="Times New Roman"/>
                    </w:rPr>
                    <w:t>組</w:t>
                  </w: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新細明體" w:hAnsi="新細明體" w:cs="新細明體" w:hint="eastAsia"/>
                    </w:rPr>
                    <w:t>≧</w:t>
                  </w:r>
                  <w:r w:rsidRPr="005B321D">
                    <w:rPr>
                      <w:rFonts w:ascii="Times New Roman" w:eastAsia="標楷體" w:hAnsi="Times New Roman"/>
                    </w:rPr>
                    <w:t>13</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2.5</w:t>
                  </w:r>
                  <w:r w:rsidRPr="005B321D">
                    <w:rPr>
                      <w:rFonts w:ascii="Times New Roman" w:eastAsia="標楷體" w:hAnsi="Times New Roman" w:hint="eastAsia"/>
                    </w:rPr>
                    <w:t>分</w:t>
                  </w:r>
                </w:p>
              </w:tc>
              <w:tc>
                <w:tcPr>
                  <w:tcW w:w="524" w:type="dxa"/>
                  <w:tcMar>
                    <w:left w:w="28" w:type="dxa"/>
                    <w:right w:w="28" w:type="dxa"/>
                  </w:tcMar>
                  <w:textDirection w:val="lrTbV"/>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12</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2.25</w:t>
                  </w:r>
                  <w:r w:rsidRPr="005B321D">
                    <w:rPr>
                      <w:rFonts w:ascii="Times New Roman" w:eastAsia="標楷體" w:hAnsi="Times New Roman" w:hint="eastAsia"/>
                    </w:rPr>
                    <w:t>分</w:t>
                  </w:r>
                </w:p>
              </w:tc>
              <w:tc>
                <w:tcPr>
                  <w:tcW w:w="525" w:type="dxa"/>
                  <w:tcMar>
                    <w:left w:w="28" w:type="dxa"/>
                    <w:right w:w="28" w:type="dxa"/>
                  </w:tcMar>
                  <w:textDirection w:val="lrTbV"/>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11</w:t>
                  </w: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2</w:t>
                  </w:r>
                  <w:r w:rsidRPr="005B321D">
                    <w:rPr>
                      <w:rFonts w:ascii="Times New Roman" w:eastAsia="標楷體" w:hAnsi="Times New Roman" w:hint="eastAsia"/>
                    </w:rPr>
                    <w:t>分</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新細明體" w:hAnsi="新細明體" w:cs="新細明體" w:hint="eastAsia"/>
                    </w:rPr>
                    <w:t>≦</w:t>
                  </w:r>
                  <w:r w:rsidRPr="005B321D">
                    <w:rPr>
                      <w:rFonts w:ascii="Times New Roman" w:eastAsia="標楷體" w:hAnsi="Times New Roman"/>
                    </w:rPr>
                    <w:t>10</w:t>
                  </w: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1.5</w:t>
                  </w:r>
                  <w:r w:rsidRPr="005B321D">
                    <w:rPr>
                      <w:rFonts w:ascii="Times New Roman" w:eastAsia="標楷體" w:hAnsi="Times New Roman" w:hint="eastAsia"/>
                    </w:rPr>
                    <w:t>分</w:t>
                  </w:r>
                </w:p>
              </w:tc>
            </w:tr>
            <w:tr w:rsidR="005B321D" w:rsidRPr="005B321D" w:rsidTr="00A30880">
              <w:trPr>
                <w:trHeight w:val="365"/>
                <w:jc w:val="center"/>
              </w:trPr>
              <w:tc>
                <w:tcPr>
                  <w:tcW w:w="807"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乙</w:t>
                  </w:r>
                  <w:r w:rsidRPr="005B321D">
                    <w:rPr>
                      <w:rFonts w:ascii="Times New Roman" w:eastAsia="標楷體" w:hAnsi="Times New Roman"/>
                    </w:rPr>
                    <w:t>組</w:t>
                  </w: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新細明體" w:hAnsi="新細明體" w:cs="新細明體" w:hint="eastAsia"/>
                    </w:rPr>
                    <w:t>≧</w:t>
                  </w:r>
                  <w:r w:rsidRPr="005B321D">
                    <w:rPr>
                      <w:rFonts w:ascii="Times New Roman" w:eastAsia="標楷體" w:hAnsi="Times New Roman"/>
                    </w:rPr>
                    <w:t>10</w:t>
                  </w:r>
                </w:p>
              </w:tc>
              <w:tc>
                <w:tcPr>
                  <w:tcW w:w="525" w:type="dxa"/>
                  <w:tcMar>
                    <w:left w:w="28" w:type="dxa"/>
                    <w:right w:w="28" w:type="dxa"/>
                  </w:tcMar>
                  <w:vAlign w:val="center"/>
                </w:tcPr>
                <w:p w:rsidR="005B321D" w:rsidRPr="005B321D" w:rsidRDefault="005B321D" w:rsidP="005B321D">
                  <w:pPr>
                    <w:jc w:val="center"/>
                  </w:pPr>
                  <w:r w:rsidRPr="005B321D">
                    <w:rPr>
                      <w:rFonts w:ascii="Times New Roman" w:eastAsia="標楷體" w:hAnsi="Times New Roman" w:hint="eastAsia"/>
                    </w:rPr>
                    <w:t>2.5</w:t>
                  </w:r>
                  <w:r w:rsidRPr="005B321D">
                    <w:rPr>
                      <w:rFonts w:ascii="Times New Roman" w:eastAsia="標楷體" w:hAnsi="Times New Roman" w:hint="eastAsia"/>
                    </w:rPr>
                    <w:t>分</w:t>
                  </w:r>
                </w:p>
              </w:tc>
              <w:tc>
                <w:tcPr>
                  <w:tcW w:w="524" w:type="dxa"/>
                  <w:tcMar>
                    <w:left w:w="28" w:type="dxa"/>
                    <w:right w:w="28" w:type="dxa"/>
                  </w:tcMar>
                  <w:textDirection w:val="lrTbV"/>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9</w:t>
                  </w:r>
                </w:p>
              </w:tc>
              <w:tc>
                <w:tcPr>
                  <w:tcW w:w="525" w:type="dxa"/>
                  <w:tcMar>
                    <w:left w:w="28" w:type="dxa"/>
                    <w:right w:w="28" w:type="dxa"/>
                  </w:tcMar>
                  <w:vAlign w:val="center"/>
                </w:tcPr>
                <w:p w:rsidR="005B321D" w:rsidRPr="005B321D" w:rsidRDefault="005B321D" w:rsidP="005B321D">
                  <w:pPr>
                    <w:jc w:val="center"/>
                  </w:pPr>
                  <w:r w:rsidRPr="005B321D">
                    <w:rPr>
                      <w:rFonts w:ascii="Times New Roman" w:eastAsia="標楷體" w:hAnsi="Times New Roman" w:hint="eastAsia"/>
                    </w:rPr>
                    <w:t>2.25</w:t>
                  </w:r>
                  <w:r w:rsidRPr="005B321D">
                    <w:rPr>
                      <w:rFonts w:ascii="Times New Roman" w:eastAsia="標楷體" w:hAnsi="Times New Roman" w:hint="eastAsia"/>
                    </w:rPr>
                    <w:t>分</w:t>
                  </w:r>
                </w:p>
              </w:tc>
              <w:tc>
                <w:tcPr>
                  <w:tcW w:w="525" w:type="dxa"/>
                  <w:tcMar>
                    <w:left w:w="28" w:type="dxa"/>
                    <w:right w:w="28" w:type="dxa"/>
                  </w:tcMar>
                  <w:textDirection w:val="lrTbV"/>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8</w:t>
                  </w:r>
                </w:p>
              </w:tc>
              <w:tc>
                <w:tcPr>
                  <w:tcW w:w="524" w:type="dxa"/>
                  <w:tcMar>
                    <w:left w:w="28" w:type="dxa"/>
                    <w:right w:w="28" w:type="dxa"/>
                  </w:tcMar>
                  <w:vAlign w:val="center"/>
                </w:tcPr>
                <w:p w:rsidR="005B321D" w:rsidRPr="005B321D" w:rsidRDefault="005B321D" w:rsidP="005B321D">
                  <w:pPr>
                    <w:jc w:val="center"/>
                  </w:pPr>
                  <w:r w:rsidRPr="005B321D">
                    <w:rPr>
                      <w:rFonts w:ascii="Times New Roman" w:eastAsia="標楷體" w:hAnsi="Times New Roman" w:hint="eastAsia"/>
                    </w:rPr>
                    <w:t>2</w:t>
                  </w:r>
                  <w:r w:rsidRPr="005B321D">
                    <w:rPr>
                      <w:rFonts w:ascii="Times New Roman" w:eastAsia="標楷體" w:hAnsi="Times New Roman" w:hint="eastAsia"/>
                    </w:rPr>
                    <w:t>分</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新細明體" w:hAnsi="新細明體" w:cs="新細明體" w:hint="eastAsia"/>
                    </w:rPr>
                    <w:t>≦</w:t>
                  </w:r>
                  <w:r w:rsidRPr="005B321D">
                    <w:rPr>
                      <w:rFonts w:ascii="Times New Roman" w:eastAsia="標楷體" w:hAnsi="Times New Roman"/>
                    </w:rPr>
                    <w:t>7</w:t>
                  </w: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1.5</w:t>
                  </w:r>
                  <w:r w:rsidRPr="005B321D">
                    <w:rPr>
                      <w:rFonts w:ascii="Times New Roman" w:eastAsia="標楷體" w:hAnsi="Times New Roman" w:hint="eastAsia"/>
                    </w:rPr>
                    <w:t>分</w:t>
                  </w:r>
                </w:p>
              </w:tc>
            </w:tr>
            <w:tr w:rsidR="005B321D" w:rsidRPr="005B321D" w:rsidTr="00A30880">
              <w:trPr>
                <w:trHeight w:val="365"/>
                <w:jc w:val="center"/>
              </w:trPr>
              <w:tc>
                <w:tcPr>
                  <w:tcW w:w="807"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丙</w:t>
                  </w:r>
                  <w:r w:rsidRPr="005B321D">
                    <w:rPr>
                      <w:rFonts w:ascii="Times New Roman" w:eastAsia="標楷體" w:hAnsi="Times New Roman"/>
                    </w:rPr>
                    <w:t>組</w:t>
                  </w: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新細明體" w:hAnsi="新細明體" w:cs="新細明體" w:hint="eastAsia"/>
                    </w:rPr>
                    <w:t>≧</w:t>
                  </w:r>
                  <w:r w:rsidRPr="005B321D">
                    <w:rPr>
                      <w:rFonts w:ascii="Times New Roman" w:eastAsia="標楷體" w:hAnsi="Times New Roman"/>
                    </w:rPr>
                    <w:t>7</w:t>
                  </w:r>
                </w:p>
              </w:tc>
              <w:tc>
                <w:tcPr>
                  <w:tcW w:w="525" w:type="dxa"/>
                  <w:tcMar>
                    <w:left w:w="28" w:type="dxa"/>
                    <w:right w:w="28" w:type="dxa"/>
                  </w:tcMar>
                  <w:vAlign w:val="center"/>
                </w:tcPr>
                <w:p w:rsidR="005B321D" w:rsidRPr="005B321D" w:rsidRDefault="005B321D" w:rsidP="005B321D">
                  <w:pPr>
                    <w:jc w:val="center"/>
                  </w:pPr>
                  <w:r w:rsidRPr="005B321D">
                    <w:rPr>
                      <w:rFonts w:ascii="Times New Roman" w:eastAsia="標楷體" w:hAnsi="Times New Roman" w:hint="eastAsia"/>
                    </w:rPr>
                    <w:t>2.5</w:t>
                  </w:r>
                  <w:r w:rsidRPr="005B321D">
                    <w:rPr>
                      <w:rFonts w:ascii="Times New Roman" w:eastAsia="標楷體" w:hAnsi="Times New Roman" w:hint="eastAsia"/>
                    </w:rPr>
                    <w:t>分</w:t>
                  </w:r>
                </w:p>
              </w:tc>
              <w:tc>
                <w:tcPr>
                  <w:tcW w:w="524" w:type="dxa"/>
                  <w:tcMar>
                    <w:left w:w="28" w:type="dxa"/>
                    <w:right w:w="28" w:type="dxa"/>
                  </w:tcMar>
                  <w:textDirection w:val="lrTbV"/>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6</w:t>
                  </w:r>
                </w:p>
              </w:tc>
              <w:tc>
                <w:tcPr>
                  <w:tcW w:w="525" w:type="dxa"/>
                  <w:tcMar>
                    <w:left w:w="28" w:type="dxa"/>
                    <w:right w:w="28" w:type="dxa"/>
                  </w:tcMar>
                  <w:vAlign w:val="center"/>
                </w:tcPr>
                <w:p w:rsidR="005B321D" w:rsidRPr="005B321D" w:rsidRDefault="005B321D" w:rsidP="005B321D">
                  <w:pPr>
                    <w:jc w:val="center"/>
                  </w:pPr>
                  <w:r w:rsidRPr="005B321D">
                    <w:rPr>
                      <w:rFonts w:ascii="Times New Roman" w:eastAsia="標楷體" w:hAnsi="Times New Roman" w:hint="eastAsia"/>
                    </w:rPr>
                    <w:t>2.25</w:t>
                  </w:r>
                  <w:r w:rsidRPr="005B321D">
                    <w:rPr>
                      <w:rFonts w:ascii="Times New Roman" w:eastAsia="標楷體" w:hAnsi="Times New Roman" w:hint="eastAsia"/>
                    </w:rPr>
                    <w:t>分</w:t>
                  </w:r>
                </w:p>
              </w:tc>
              <w:tc>
                <w:tcPr>
                  <w:tcW w:w="525" w:type="dxa"/>
                  <w:tcMar>
                    <w:left w:w="28" w:type="dxa"/>
                    <w:right w:w="28" w:type="dxa"/>
                  </w:tcMar>
                  <w:textDirection w:val="lrTbV"/>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5</w:t>
                  </w:r>
                </w:p>
              </w:tc>
              <w:tc>
                <w:tcPr>
                  <w:tcW w:w="524" w:type="dxa"/>
                  <w:tcMar>
                    <w:left w:w="28" w:type="dxa"/>
                    <w:right w:w="28" w:type="dxa"/>
                  </w:tcMar>
                  <w:vAlign w:val="center"/>
                </w:tcPr>
                <w:p w:rsidR="005B321D" w:rsidRPr="005B321D" w:rsidRDefault="005B321D" w:rsidP="005B321D">
                  <w:pPr>
                    <w:jc w:val="center"/>
                  </w:pPr>
                  <w:r w:rsidRPr="005B321D">
                    <w:rPr>
                      <w:rFonts w:ascii="Times New Roman" w:eastAsia="標楷體" w:hAnsi="Times New Roman" w:hint="eastAsia"/>
                    </w:rPr>
                    <w:t>2</w:t>
                  </w:r>
                  <w:r w:rsidRPr="005B321D">
                    <w:rPr>
                      <w:rFonts w:ascii="Times New Roman" w:eastAsia="標楷體" w:hAnsi="Times New Roman" w:hint="eastAsia"/>
                    </w:rPr>
                    <w:t>分</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新細明體" w:hAnsi="新細明體" w:cs="新細明體" w:hint="eastAsia"/>
                    </w:rPr>
                    <w:t>≦</w:t>
                  </w:r>
                  <w:r w:rsidRPr="005B321D">
                    <w:rPr>
                      <w:rFonts w:ascii="Times New Roman" w:eastAsia="標楷體" w:hAnsi="Times New Roman"/>
                    </w:rPr>
                    <w:t>4</w:t>
                  </w: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1.5</w:t>
                  </w:r>
                  <w:r w:rsidRPr="005B321D">
                    <w:rPr>
                      <w:rFonts w:ascii="Times New Roman" w:eastAsia="標楷體" w:hAnsi="Times New Roman" w:hint="eastAsia"/>
                    </w:rPr>
                    <w:t>分</w:t>
                  </w:r>
                </w:p>
              </w:tc>
            </w:tr>
            <w:tr w:rsidR="005B321D" w:rsidRPr="005B321D" w:rsidTr="00A30880">
              <w:trPr>
                <w:trHeight w:val="365"/>
                <w:jc w:val="center"/>
              </w:trPr>
              <w:tc>
                <w:tcPr>
                  <w:tcW w:w="807"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丁</w:t>
                  </w:r>
                  <w:r w:rsidRPr="005B321D">
                    <w:rPr>
                      <w:rFonts w:ascii="Times New Roman" w:eastAsia="標楷體" w:hAnsi="Times New Roman"/>
                    </w:rPr>
                    <w:t>組</w:t>
                  </w: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新細明體" w:hAnsi="新細明體" w:cs="新細明體" w:hint="eastAsia"/>
                    </w:rPr>
                    <w:t>≧</w:t>
                  </w:r>
                  <w:r w:rsidRPr="005B321D">
                    <w:rPr>
                      <w:rFonts w:ascii="Times New Roman" w:eastAsia="標楷體" w:hAnsi="Times New Roman"/>
                    </w:rPr>
                    <w:t>4</w:t>
                  </w:r>
                </w:p>
              </w:tc>
              <w:tc>
                <w:tcPr>
                  <w:tcW w:w="525" w:type="dxa"/>
                  <w:tcMar>
                    <w:left w:w="28" w:type="dxa"/>
                    <w:right w:w="28" w:type="dxa"/>
                  </w:tcMar>
                  <w:vAlign w:val="center"/>
                </w:tcPr>
                <w:p w:rsidR="005B321D" w:rsidRPr="005B321D" w:rsidRDefault="005B321D" w:rsidP="005B321D">
                  <w:pPr>
                    <w:jc w:val="center"/>
                  </w:pPr>
                  <w:r w:rsidRPr="005B321D">
                    <w:rPr>
                      <w:rFonts w:ascii="Times New Roman" w:eastAsia="標楷體" w:hAnsi="Times New Roman" w:hint="eastAsia"/>
                    </w:rPr>
                    <w:t>2.5</w:t>
                  </w:r>
                  <w:r w:rsidRPr="005B321D">
                    <w:rPr>
                      <w:rFonts w:ascii="Times New Roman" w:eastAsia="標楷體" w:hAnsi="Times New Roman" w:hint="eastAsia"/>
                    </w:rPr>
                    <w:t>分</w:t>
                  </w:r>
                </w:p>
              </w:tc>
              <w:tc>
                <w:tcPr>
                  <w:tcW w:w="524" w:type="dxa"/>
                  <w:tcMar>
                    <w:left w:w="28" w:type="dxa"/>
                    <w:right w:w="28" w:type="dxa"/>
                  </w:tcMar>
                  <w:textDirection w:val="lrTbV"/>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3</w:t>
                  </w:r>
                </w:p>
              </w:tc>
              <w:tc>
                <w:tcPr>
                  <w:tcW w:w="525" w:type="dxa"/>
                  <w:tcMar>
                    <w:left w:w="28" w:type="dxa"/>
                    <w:right w:w="28" w:type="dxa"/>
                  </w:tcMar>
                  <w:vAlign w:val="center"/>
                </w:tcPr>
                <w:p w:rsidR="005B321D" w:rsidRPr="005B321D" w:rsidRDefault="005B321D" w:rsidP="005B321D">
                  <w:pPr>
                    <w:jc w:val="center"/>
                  </w:pPr>
                  <w:r w:rsidRPr="005B321D">
                    <w:rPr>
                      <w:rFonts w:ascii="Times New Roman" w:eastAsia="標楷體" w:hAnsi="Times New Roman" w:hint="eastAsia"/>
                    </w:rPr>
                    <w:t>2.25</w:t>
                  </w:r>
                  <w:r w:rsidRPr="005B321D">
                    <w:rPr>
                      <w:rFonts w:ascii="Times New Roman" w:eastAsia="標楷體" w:hAnsi="Times New Roman" w:hint="eastAsia"/>
                    </w:rPr>
                    <w:t>分</w:t>
                  </w:r>
                </w:p>
              </w:tc>
              <w:tc>
                <w:tcPr>
                  <w:tcW w:w="525" w:type="dxa"/>
                  <w:tcMar>
                    <w:left w:w="28" w:type="dxa"/>
                    <w:right w:w="28" w:type="dxa"/>
                  </w:tcMar>
                  <w:textDirection w:val="lrTbV"/>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2</w:t>
                  </w:r>
                </w:p>
              </w:tc>
              <w:tc>
                <w:tcPr>
                  <w:tcW w:w="524" w:type="dxa"/>
                  <w:tcMar>
                    <w:left w:w="28" w:type="dxa"/>
                    <w:right w:w="28" w:type="dxa"/>
                  </w:tcMar>
                  <w:vAlign w:val="center"/>
                </w:tcPr>
                <w:p w:rsidR="005B321D" w:rsidRPr="005B321D" w:rsidRDefault="005B321D" w:rsidP="005B321D">
                  <w:pPr>
                    <w:jc w:val="center"/>
                  </w:pPr>
                  <w:r w:rsidRPr="005B321D">
                    <w:rPr>
                      <w:rFonts w:ascii="Times New Roman" w:eastAsia="標楷體" w:hAnsi="Times New Roman" w:hint="eastAsia"/>
                    </w:rPr>
                    <w:t>2</w:t>
                  </w:r>
                  <w:r w:rsidRPr="005B321D">
                    <w:rPr>
                      <w:rFonts w:ascii="Times New Roman" w:eastAsia="標楷體" w:hAnsi="Times New Roman" w:hint="eastAsia"/>
                    </w:rPr>
                    <w:t>分</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新細明體" w:hAnsi="新細明體" w:cs="新細明體" w:hint="eastAsia"/>
                    </w:rPr>
                    <w:t>≦</w:t>
                  </w:r>
                  <w:r w:rsidRPr="005B321D">
                    <w:rPr>
                      <w:rFonts w:ascii="Times New Roman" w:eastAsia="標楷體" w:hAnsi="Times New Roman"/>
                    </w:rPr>
                    <w:t>1</w:t>
                  </w: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1.5</w:t>
                  </w:r>
                  <w:r w:rsidRPr="005B321D">
                    <w:rPr>
                      <w:rFonts w:ascii="Times New Roman" w:eastAsia="標楷體" w:hAnsi="Times New Roman" w:hint="eastAsia"/>
                    </w:rPr>
                    <w:t>分</w:t>
                  </w:r>
                </w:p>
              </w:tc>
            </w:tr>
          </w:tbl>
          <w:p w:rsidR="00C854FE" w:rsidRDefault="00C854FE" w:rsidP="00062112">
            <w:pPr>
              <w:spacing w:line="280" w:lineRule="exact"/>
              <w:ind w:leftChars="50" w:left="120"/>
              <w:rPr>
                <w:rFonts w:ascii="Times New Roman" w:eastAsia="標楷體" w:hAnsi="Times New Roman"/>
                <w:szCs w:val="28"/>
              </w:rPr>
            </w:pPr>
          </w:p>
          <w:p w:rsidR="005B321D" w:rsidRPr="005B321D" w:rsidRDefault="00062112" w:rsidP="00062112">
            <w:pPr>
              <w:spacing w:line="280" w:lineRule="exact"/>
              <w:ind w:leftChars="50" w:left="120"/>
              <w:rPr>
                <w:rFonts w:ascii="Times New Roman" w:eastAsia="標楷體" w:hAnsi="Times New Roman"/>
                <w:szCs w:val="28"/>
              </w:rPr>
            </w:pPr>
            <w:r>
              <w:rPr>
                <w:rFonts w:ascii="Times New Roman" w:eastAsia="標楷體" w:hAnsi="Times New Roman" w:hint="eastAsia"/>
                <w:szCs w:val="28"/>
              </w:rPr>
              <w:lastRenderedPageBreak/>
              <w:t>(</w:t>
            </w:r>
            <w:r>
              <w:rPr>
                <w:rFonts w:ascii="Times New Roman" w:eastAsia="標楷體" w:hAnsi="Times New Roman" w:hint="eastAsia"/>
                <w:szCs w:val="28"/>
              </w:rPr>
              <w:t>二</w:t>
            </w:r>
            <w:r>
              <w:rPr>
                <w:rFonts w:ascii="Times New Roman" w:eastAsia="標楷體" w:hAnsi="Times New Roman" w:hint="eastAsia"/>
                <w:szCs w:val="28"/>
              </w:rPr>
              <w:t>)</w:t>
            </w:r>
            <w:r w:rsidR="005B321D" w:rsidRPr="005B321D">
              <w:rPr>
                <w:rFonts w:ascii="Times New Roman" w:eastAsia="標楷體" w:hAnsi="Times New Roman"/>
                <w:szCs w:val="28"/>
              </w:rPr>
              <w:t>「個案成效」部分</w:t>
            </w:r>
            <w:r w:rsidR="005B321D" w:rsidRPr="005B321D">
              <w:rPr>
                <w:rFonts w:ascii="Times New Roman" w:eastAsia="標楷體" w:hAnsi="Times New Roman"/>
                <w:szCs w:val="28"/>
              </w:rPr>
              <w:t>(1</w:t>
            </w:r>
            <w:r w:rsidR="005B321D" w:rsidRPr="005B321D">
              <w:rPr>
                <w:rFonts w:ascii="Times New Roman" w:eastAsia="標楷體" w:hAnsi="Times New Roman"/>
                <w:szCs w:val="28"/>
              </w:rPr>
              <w:t>分</w:t>
            </w:r>
            <w:r w:rsidR="005B321D" w:rsidRPr="005B321D">
              <w:rPr>
                <w:rFonts w:ascii="Times New Roman" w:eastAsia="標楷體" w:hAnsi="Times New Roman"/>
                <w:szCs w:val="28"/>
              </w:rPr>
              <w:t>)</w:t>
            </w:r>
          </w:p>
          <w:tbl>
            <w:tblPr>
              <w:tblStyle w:val="aff"/>
              <w:tblW w:w="5953" w:type="dxa"/>
              <w:jc w:val="center"/>
              <w:tblLayout w:type="fixed"/>
              <w:tblLook w:val="04A0" w:firstRow="1" w:lastRow="0" w:firstColumn="1" w:lastColumn="0" w:noHBand="0" w:noVBand="1"/>
            </w:tblPr>
            <w:tblGrid>
              <w:gridCol w:w="707"/>
              <w:gridCol w:w="524"/>
              <w:gridCol w:w="525"/>
              <w:gridCol w:w="524"/>
              <w:gridCol w:w="525"/>
              <w:gridCol w:w="525"/>
              <w:gridCol w:w="524"/>
              <w:gridCol w:w="525"/>
              <w:gridCol w:w="524"/>
              <w:gridCol w:w="525"/>
              <w:gridCol w:w="525"/>
            </w:tblGrid>
            <w:tr w:rsidR="005B321D" w:rsidRPr="005B321D" w:rsidTr="00A30880">
              <w:trPr>
                <w:trHeight w:val="99"/>
                <w:jc w:val="center"/>
              </w:trPr>
              <w:tc>
                <w:tcPr>
                  <w:tcW w:w="707" w:type="dxa"/>
                  <w:vMerge w:val="restart"/>
                  <w:tcBorders>
                    <w:tl2br w:val="single" w:sz="4" w:space="0" w:color="auto"/>
                  </w:tcBorders>
                  <w:tcMar>
                    <w:left w:w="28" w:type="dxa"/>
                    <w:right w:w="28" w:type="dxa"/>
                  </w:tcMar>
                </w:tcPr>
                <w:p w:rsidR="005B321D" w:rsidRPr="005B321D" w:rsidRDefault="005B321D" w:rsidP="005B321D">
                  <w:pPr>
                    <w:snapToGrid w:val="0"/>
                    <w:spacing w:line="280" w:lineRule="exact"/>
                    <w:jc w:val="right"/>
                    <w:rPr>
                      <w:rFonts w:ascii="Times New Roman" w:eastAsia="標楷體" w:hAnsi="Times New Roman"/>
                      <w:szCs w:val="24"/>
                    </w:rPr>
                  </w:pPr>
                  <w:r w:rsidRPr="005B321D">
                    <w:rPr>
                      <w:rFonts w:ascii="Times New Roman" w:eastAsia="標楷體" w:hAnsi="Times New Roman"/>
                      <w:szCs w:val="24"/>
                    </w:rPr>
                    <w:t>級距</w:t>
                  </w:r>
                </w:p>
                <w:p w:rsidR="005B321D" w:rsidRPr="005B321D" w:rsidRDefault="005B321D" w:rsidP="005B321D">
                  <w:pPr>
                    <w:snapToGrid w:val="0"/>
                    <w:spacing w:line="280" w:lineRule="exact"/>
                    <w:jc w:val="both"/>
                    <w:rPr>
                      <w:rFonts w:ascii="Times New Roman" w:eastAsia="標楷體" w:hAnsi="Times New Roman"/>
                      <w:szCs w:val="24"/>
                    </w:rPr>
                  </w:pPr>
                </w:p>
                <w:p w:rsidR="005B321D" w:rsidRPr="005B321D" w:rsidRDefault="005B321D" w:rsidP="005B321D">
                  <w:pPr>
                    <w:snapToGrid w:val="0"/>
                    <w:spacing w:line="280" w:lineRule="exact"/>
                    <w:jc w:val="both"/>
                    <w:rPr>
                      <w:rFonts w:ascii="Times New Roman" w:eastAsia="標楷體" w:hAnsi="Times New Roman"/>
                      <w:szCs w:val="24"/>
                    </w:rPr>
                  </w:pPr>
                  <w:r w:rsidRPr="005B321D">
                    <w:rPr>
                      <w:rFonts w:ascii="Times New Roman" w:eastAsia="標楷體" w:hAnsi="Times New Roman"/>
                      <w:szCs w:val="24"/>
                    </w:rPr>
                    <w:t>群組</w:t>
                  </w:r>
                </w:p>
              </w:tc>
              <w:tc>
                <w:tcPr>
                  <w:tcW w:w="1049" w:type="dxa"/>
                  <w:gridSpan w:val="2"/>
                  <w:tcMar>
                    <w:left w:w="28" w:type="dxa"/>
                    <w:right w:w="28" w:type="dxa"/>
                  </w:tcMar>
                  <w:vAlign w:val="center"/>
                </w:tcPr>
                <w:p w:rsidR="005B321D" w:rsidRPr="005B321D" w:rsidRDefault="005B321D" w:rsidP="005B321D">
                  <w:pPr>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級距</w:t>
                  </w:r>
                  <w:r w:rsidRPr="005B321D">
                    <w:rPr>
                      <w:rFonts w:ascii="Times New Roman" w:eastAsia="標楷體" w:hAnsi="Times New Roman"/>
                      <w:szCs w:val="24"/>
                    </w:rPr>
                    <w:t>1</w:t>
                  </w:r>
                </w:p>
              </w:tc>
              <w:tc>
                <w:tcPr>
                  <w:tcW w:w="1049" w:type="dxa"/>
                  <w:gridSpan w:val="2"/>
                  <w:tcMar>
                    <w:left w:w="28" w:type="dxa"/>
                    <w:right w:w="28" w:type="dxa"/>
                  </w:tcMar>
                  <w:vAlign w:val="center"/>
                </w:tcPr>
                <w:p w:rsidR="005B321D" w:rsidRPr="005B321D" w:rsidRDefault="005B321D" w:rsidP="005B321D">
                  <w:pPr>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級距</w:t>
                  </w:r>
                  <w:r w:rsidRPr="005B321D">
                    <w:rPr>
                      <w:rFonts w:ascii="Times New Roman" w:eastAsia="標楷體" w:hAnsi="Times New Roman"/>
                      <w:szCs w:val="24"/>
                    </w:rPr>
                    <w:t>2</w:t>
                  </w:r>
                </w:p>
              </w:tc>
              <w:tc>
                <w:tcPr>
                  <w:tcW w:w="1049" w:type="dxa"/>
                  <w:gridSpan w:val="2"/>
                  <w:tcMar>
                    <w:left w:w="28" w:type="dxa"/>
                    <w:right w:w="28" w:type="dxa"/>
                  </w:tcMar>
                  <w:vAlign w:val="center"/>
                </w:tcPr>
                <w:p w:rsidR="005B321D" w:rsidRPr="005B321D" w:rsidRDefault="005B321D" w:rsidP="005B321D">
                  <w:pPr>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級距</w:t>
                  </w:r>
                  <w:r w:rsidRPr="005B321D">
                    <w:rPr>
                      <w:rFonts w:ascii="Times New Roman" w:eastAsia="標楷體" w:hAnsi="Times New Roman"/>
                      <w:szCs w:val="24"/>
                    </w:rPr>
                    <w:t>3</w:t>
                  </w:r>
                </w:p>
              </w:tc>
              <w:tc>
                <w:tcPr>
                  <w:tcW w:w="1049" w:type="dxa"/>
                  <w:gridSpan w:val="2"/>
                  <w:tcMar>
                    <w:left w:w="28" w:type="dxa"/>
                    <w:right w:w="28" w:type="dxa"/>
                  </w:tcMar>
                  <w:vAlign w:val="center"/>
                </w:tcPr>
                <w:p w:rsidR="005B321D" w:rsidRPr="005B321D" w:rsidRDefault="005B321D" w:rsidP="005B321D">
                  <w:pPr>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級距</w:t>
                  </w:r>
                  <w:r w:rsidRPr="005B321D">
                    <w:rPr>
                      <w:rFonts w:ascii="Times New Roman" w:eastAsia="標楷體" w:hAnsi="Times New Roman"/>
                      <w:szCs w:val="24"/>
                    </w:rPr>
                    <w:t>4</w:t>
                  </w:r>
                </w:p>
              </w:tc>
              <w:tc>
                <w:tcPr>
                  <w:tcW w:w="1050" w:type="dxa"/>
                  <w:gridSpan w:val="2"/>
                  <w:tcMar>
                    <w:left w:w="28" w:type="dxa"/>
                    <w:right w:w="28" w:type="dxa"/>
                  </w:tcMar>
                  <w:vAlign w:val="center"/>
                </w:tcPr>
                <w:p w:rsidR="005B321D" w:rsidRPr="005B321D" w:rsidRDefault="005B321D" w:rsidP="005B321D">
                  <w:pPr>
                    <w:snapToGrid w:val="0"/>
                    <w:spacing w:line="280" w:lineRule="exact"/>
                    <w:jc w:val="center"/>
                    <w:rPr>
                      <w:rFonts w:ascii="Times New Roman" w:eastAsia="標楷體" w:hAnsi="Times New Roman"/>
                      <w:szCs w:val="24"/>
                    </w:rPr>
                  </w:pPr>
                  <w:r w:rsidRPr="005B321D">
                    <w:rPr>
                      <w:rFonts w:ascii="Times New Roman" w:eastAsia="標楷體" w:hAnsi="Times New Roman"/>
                      <w:szCs w:val="24"/>
                    </w:rPr>
                    <w:t>級距</w:t>
                  </w:r>
                  <w:r w:rsidRPr="005B321D">
                    <w:rPr>
                      <w:rFonts w:ascii="Times New Roman" w:eastAsia="標楷體" w:hAnsi="Times New Roman"/>
                      <w:szCs w:val="24"/>
                    </w:rPr>
                    <w:t>5</w:t>
                  </w:r>
                </w:p>
              </w:tc>
            </w:tr>
            <w:tr w:rsidR="005B321D" w:rsidRPr="005B321D" w:rsidTr="00A30880">
              <w:trPr>
                <w:trHeight w:val="99"/>
                <w:jc w:val="center"/>
              </w:trPr>
              <w:tc>
                <w:tcPr>
                  <w:tcW w:w="707" w:type="dxa"/>
                  <w:vMerge/>
                  <w:tcBorders>
                    <w:tl2br w:val="single" w:sz="4" w:space="0" w:color="auto"/>
                  </w:tcBorders>
                  <w:tcMar>
                    <w:left w:w="28" w:type="dxa"/>
                    <w:right w:w="28" w:type="dxa"/>
                  </w:tcMar>
                </w:tcPr>
                <w:p w:rsidR="005B321D" w:rsidRPr="005B321D" w:rsidRDefault="005B321D" w:rsidP="005B321D">
                  <w:pPr>
                    <w:snapToGrid w:val="0"/>
                    <w:spacing w:line="280" w:lineRule="exact"/>
                    <w:jc w:val="both"/>
                    <w:rPr>
                      <w:rFonts w:ascii="Times New Roman" w:eastAsia="標楷體" w:hAnsi="Times New Roman"/>
                      <w:szCs w:val="24"/>
                    </w:rPr>
                  </w:pP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件數</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分</w:t>
                  </w:r>
                  <w:r w:rsidRPr="005B321D">
                    <w:rPr>
                      <w:rFonts w:ascii="Times New Roman" w:eastAsia="標楷體" w:hAnsi="Times New Roman" w:hint="eastAsia"/>
                    </w:rPr>
                    <w:t>數</w:t>
                  </w: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件數</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分</w:t>
                  </w:r>
                  <w:r w:rsidRPr="005B321D">
                    <w:rPr>
                      <w:rFonts w:ascii="Times New Roman" w:eastAsia="標楷體" w:hAnsi="Times New Roman" w:hint="eastAsia"/>
                    </w:rPr>
                    <w:t>數</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件數</w:t>
                  </w: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分</w:t>
                  </w:r>
                  <w:r w:rsidRPr="005B321D">
                    <w:rPr>
                      <w:rFonts w:ascii="Times New Roman" w:eastAsia="標楷體" w:hAnsi="Times New Roman" w:hint="eastAsia"/>
                    </w:rPr>
                    <w:t>數</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件數</w:t>
                  </w: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分</w:t>
                  </w:r>
                  <w:r w:rsidRPr="005B321D">
                    <w:rPr>
                      <w:rFonts w:ascii="Times New Roman" w:eastAsia="標楷體" w:hAnsi="Times New Roman" w:hint="eastAsia"/>
                    </w:rPr>
                    <w:t>數</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件數</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分</w:t>
                  </w:r>
                  <w:r w:rsidRPr="005B321D">
                    <w:rPr>
                      <w:rFonts w:ascii="Times New Roman" w:eastAsia="標楷體" w:hAnsi="Times New Roman" w:hint="eastAsia"/>
                    </w:rPr>
                    <w:t>數</w:t>
                  </w:r>
                </w:p>
              </w:tc>
            </w:tr>
            <w:tr w:rsidR="005B321D" w:rsidRPr="005B321D" w:rsidTr="00A30880">
              <w:trPr>
                <w:trHeight w:val="359"/>
                <w:jc w:val="center"/>
              </w:trPr>
              <w:tc>
                <w:tcPr>
                  <w:tcW w:w="707"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甲</w:t>
                  </w:r>
                  <w:r w:rsidRPr="005B321D">
                    <w:rPr>
                      <w:rFonts w:ascii="Times New Roman" w:eastAsia="標楷體" w:hAnsi="Times New Roman"/>
                    </w:rPr>
                    <w:t>組</w:t>
                  </w: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新細明體" w:hAnsi="新細明體" w:cs="新細明體" w:hint="eastAsia"/>
                    </w:rPr>
                    <w:t>≧</w:t>
                  </w:r>
                  <w:r w:rsidRPr="005B321D">
                    <w:rPr>
                      <w:rFonts w:ascii="Times New Roman" w:eastAsia="標楷體" w:hAnsi="Times New Roman"/>
                    </w:rPr>
                    <w:t>16</w:t>
                  </w:r>
                </w:p>
              </w:tc>
              <w:tc>
                <w:tcPr>
                  <w:tcW w:w="525" w:type="dxa"/>
                  <w:tcMar>
                    <w:left w:w="28" w:type="dxa"/>
                    <w:right w:w="28" w:type="dxa"/>
                  </w:tcMar>
                  <w:vAlign w:val="center"/>
                </w:tcPr>
                <w:p w:rsidR="005B321D" w:rsidRPr="005B321D" w:rsidRDefault="005B321D" w:rsidP="005B321D">
                  <w:pPr>
                    <w:jc w:val="center"/>
                  </w:pPr>
                  <w:r w:rsidRPr="005B321D">
                    <w:rPr>
                      <w:rFonts w:ascii="Times New Roman" w:eastAsia="標楷體" w:hAnsi="Times New Roman" w:hint="eastAsia"/>
                    </w:rPr>
                    <w:t>1</w:t>
                  </w:r>
                  <w:r w:rsidRPr="005B321D">
                    <w:rPr>
                      <w:rFonts w:ascii="Times New Roman" w:eastAsia="標楷體" w:hAnsi="Times New Roman" w:hint="eastAsia"/>
                    </w:rPr>
                    <w:t>分</w:t>
                  </w:r>
                </w:p>
              </w:tc>
              <w:tc>
                <w:tcPr>
                  <w:tcW w:w="524" w:type="dxa"/>
                  <w:tcMar>
                    <w:left w:w="28" w:type="dxa"/>
                    <w:right w:w="28" w:type="dxa"/>
                  </w:tcMar>
                  <w:textDirection w:val="lrTbV"/>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15</w:t>
                  </w:r>
                </w:p>
              </w:tc>
              <w:tc>
                <w:tcPr>
                  <w:tcW w:w="525" w:type="dxa"/>
                  <w:tcMar>
                    <w:left w:w="28" w:type="dxa"/>
                    <w:right w:w="28" w:type="dxa"/>
                  </w:tcMar>
                  <w:vAlign w:val="center"/>
                </w:tcPr>
                <w:p w:rsidR="005B321D" w:rsidRPr="005B321D" w:rsidRDefault="005B321D" w:rsidP="005B321D">
                  <w:pPr>
                    <w:jc w:val="center"/>
                  </w:pPr>
                  <w:r w:rsidRPr="005B321D">
                    <w:rPr>
                      <w:rFonts w:ascii="Times New Roman" w:eastAsia="標楷體" w:hAnsi="Times New Roman" w:hint="eastAsia"/>
                    </w:rPr>
                    <w:t>0.9</w:t>
                  </w:r>
                  <w:r w:rsidRPr="005B321D">
                    <w:rPr>
                      <w:rFonts w:ascii="Times New Roman" w:eastAsia="標楷體" w:hAnsi="Times New Roman" w:hint="eastAsia"/>
                    </w:rPr>
                    <w:t>分</w:t>
                  </w:r>
                </w:p>
              </w:tc>
              <w:tc>
                <w:tcPr>
                  <w:tcW w:w="525" w:type="dxa"/>
                  <w:tcMar>
                    <w:left w:w="28" w:type="dxa"/>
                    <w:right w:w="28" w:type="dxa"/>
                  </w:tcMar>
                  <w:textDirection w:val="lrTbV"/>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14</w:t>
                  </w:r>
                </w:p>
              </w:tc>
              <w:tc>
                <w:tcPr>
                  <w:tcW w:w="524" w:type="dxa"/>
                  <w:tcMar>
                    <w:left w:w="28" w:type="dxa"/>
                    <w:right w:w="28" w:type="dxa"/>
                  </w:tcMar>
                  <w:vAlign w:val="center"/>
                </w:tcPr>
                <w:p w:rsidR="005B321D" w:rsidRPr="005B321D" w:rsidRDefault="005B321D" w:rsidP="005B321D">
                  <w:pPr>
                    <w:jc w:val="center"/>
                  </w:pPr>
                  <w:r w:rsidRPr="005B321D">
                    <w:rPr>
                      <w:rFonts w:ascii="Times New Roman" w:eastAsia="標楷體" w:hAnsi="Times New Roman" w:hint="eastAsia"/>
                    </w:rPr>
                    <w:t>0.8</w:t>
                  </w:r>
                  <w:r w:rsidRPr="005B321D">
                    <w:rPr>
                      <w:rFonts w:ascii="Times New Roman" w:eastAsia="標楷體" w:hAnsi="Times New Roman" w:hint="eastAsia"/>
                    </w:rPr>
                    <w:t>分</w:t>
                  </w:r>
                </w:p>
              </w:tc>
              <w:tc>
                <w:tcPr>
                  <w:tcW w:w="525" w:type="dxa"/>
                  <w:tcMar>
                    <w:left w:w="28" w:type="dxa"/>
                    <w:right w:w="28" w:type="dxa"/>
                  </w:tcMar>
                  <w:textDirection w:val="lrTbV"/>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13</w:t>
                  </w:r>
                </w:p>
              </w:tc>
              <w:tc>
                <w:tcPr>
                  <w:tcW w:w="524" w:type="dxa"/>
                  <w:tcMar>
                    <w:left w:w="28" w:type="dxa"/>
                    <w:right w:w="28" w:type="dxa"/>
                  </w:tcMar>
                  <w:vAlign w:val="center"/>
                </w:tcPr>
                <w:p w:rsidR="005B321D" w:rsidRPr="005B321D" w:rsidRDefault="005B321D" w:rsidP="005B321D">
                  <w:pPr>
                    <w:jc w:val="center"/>
                  </w:pPr>
                  <w:r w:rsidRPr="005B321D">
                    <w:rPr>
                      <w:rFonts w:ascii="Times New Roman" w:eastAsia="標楷體" w:hAnsi="Times New Roman" w:hint="eastAsia"/>
                    </w:rPr>
                    <w:t>0.7</w:t>
                  </w:r>
                  <w:r w:rsidRPr="005B321D">
                    <w:rPr>
                      <w:rFonts w:ascii="Times New Roman" w:eastAsia="標楷體" w:hAnsi="Times New Roman" w:hint="eastAsia"/>
                    </w:rPr>
                    <w:t>分</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新細明體" w:hAnsi="新細明體" w:cs="新細明體" w:hint="eastAsia"/>
                    </w:rPr>
                    <w:t>≦</w:t>
                  </w:r>
                  <w:r w:rsidRPr="005B321D">
                    <w:rPr>
                      <w:rFonts w:ascii="Times New Roman" w:eastAsia="標楷體" w:hAnsi="Times New Roman"/>
                    </w:rPr>
                    <w:t>12</w:t>
                  </w:r>
                </w:p>
              </w:tc>
              <w:tc>
                <w:tcPr>
                  <w:tcW w:w="525" w:type="dxa"/>
                  <w:tcMar>
                    <w:left w:w="28" w:type="dxa"/>
                    <w:right w:w="28" w:type="dxa"/>
                  </w:tcMar>
                  <w:vAlign w:val="center"/>
                </w:tcPr>
                <w:p w:rsidR="005B321D" w:rsidRPr="005B321D" w:rsidRDefault="005B321D" w:rsidP="005B321D">
                  <w:pPr>
                    <w:jc w:val="center"/>
                  </w:pPr>
                  <w:r w:rsidRPr="005B321D">
                    <w:rPr>
                      <w:rFonts w:ascii="Times New Roman" w:eastAsia="標楷體" w:hAnsi="Times New Roman" w:hint="eastAsia"/>
                    </w:rPr>
                    <w:t>0.6</w:t>
                  </w:r>
                  <w:r w:rsidRPr="005B321D">
                    <w:rPr>
                      <w:rFonts w:ascii="Times New Roman" w:eastAsia="標楷體" w:hAnsi="Times New Roman" w:hint="eastAsia"/>
                    </w:rPr>
                    <w:t>分</w:t>
                  </w:r>
                </w:p>
              </w:tc>
            </w:tr>
            <w:tr w:rsidR="005B321D" w:rsidRPr="005B321D" w:rsidTr="00A30880">
              <w:trPr>
                <w:trHeight w:val="359"/>
                <w:jc w:val="center"/>
              </w:trPr>
              <w:tc>
                <w:tcPr>
                  <w:tcW w:w="707"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乙</w:t>
                  </w:r>
                  <w:r w:rsidRPr="005B321D">
                    <w:rPr>
                      <w:rFonts w:ascii="Times New Roman" w:eastAsia="標楷體" w:hAnsi="Times New Roman"/>
                    </w:rPr>
                    <w:t>組</w:t>
                  </w: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新細明體" w:hAnsi="新細明體" w:cs="新細明體" w:hint="eastAsia"/>
                    </w:rPr>
                    <w:t>≧</w:t>
                  </w:r>
                  <w:r w:rsidRPr="005B321D">
                    <w:rPr>
                      <w:rFonts w:ascii="Times New Roman" w:eastAsia="標楷體" w:hAnsi="Times New Roman"/>
                    </w:rPr>
                    <w:t>12</w:t>
                  </w:r>
                </w:p>
              </w:tc>
              <w:tc>
                <w:tcPr>
                  <w:tcW w:w="525" w:type="dxa"/>
                  <w:tcMar>
                    <w:left w:w="28" w:type="dxa"/>
                    <w:right w:w="28" w:type="dxa"/>
                  </w:tcMar>
                  <w:vAlign w:val="center"/>
                </w:tcPr>
                <w:p w:rsidR="005B321D" w:rsidRPr="005B321D" w:rsidRDefault="005B321D" w:rsidP="005B321D">
                  <w:pPr>
                    <w:jc w:val="center"/>
                  </w:pPr>
                  <w:r w:rsidRPr="005B321D">
                    <w:rPr>
                      <w:rFonts w:ascii="Times New Roman" w:eastAsia="標楷體" w:hAnsi="Times New Roman" w:hint="eastAsia"/>
                    </w:rPr>
                    <w:t>1</w:t>
                  </w:r>
                  <w:r w:rsidRPr="005B321D">
                    <w:rPr>
                      <w:rFonts w:ascii="Times New Roman" w:eastAsia="標楷體" w:hAnsi="Times New Roman" w:hint="eastAsia"/>
                    </w:rPr>
                    <w:t>分</w:t>
                  </w:r>
                </w:p>
              </w:tc>
              <w:tc>
                <w:tcPr>
                  <w:tcW w:w="524" w:type="dxa"/>
                  <w:tcMar>
                    <w:left w:w="28" w:type="dxa"/>
                    <w:right w:w="28" w:type="dxa"/>
                  </w:tcMar>
                  <w:textDirection w:val="lrTbV"/>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11</w:t>
                  </w:r>
                </w:p>
              </w:tc>
              <w:tc>
                <w:tcPr>
                  <w:tcW w:w="525" w:type="dxa"/>
                  <w:tcMar>
                    <w:left w:w="28" w:type="dxa"/>
                    <w:right w:w="28" w:type="dxa"/>
                  </w:tcMar>
                  <w:vAlign w:val="center"/>
                </w:tcPr>
                <w:p w:rsidR="005B321D" w:rsidRPr="005B321D" w:rsidRDefault="005B321D" w:rsidP="005B321D">
                  <w:pPr>
                    <w:jc w:val="center"/>
                  </w:pPr>
                  <w:r w:rsidRPr="005B321D">
                    <w:rPr>
                      <w:rFonts w:ascii="Times New Roman" w:eastAsia="標楷體" w:hAnsi="Times New Roman" w:hint="eastAsia"/>
                    </w:rPr>
                    <w:t>0.9</w:t>
                  </w:r>
                  <w:r w:rsidRPr="005B321D">
                    <w:rPr>
                      <w:rFonts w:ascii="Times New Roman" w:eastAsia="標楷體" w:hAnsi="Times New Roman" w:hint="eastAsia"/>
                    </w:rPr>
                    <w:t>分</w:t>
                  </w:r>
                </w:p>
              </w:tc>
              <w:tc>
                <w:tcPr>
                  <w:tcW w:w="525" w:type="dxa"/>
                  <w:tcMar>
                    <w:left w:w="28" w:type="dxa"/>
                    <w:right w:w="28" w:type="dxa"/>
                  </w:tcMar>
                  <w:textDirection w:val="lrTbV"/>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10</w:t>
                  </w:r>
                </w:p>
              </w:tc>
              <w:tc>
                <w:tcPr>
                  <w:tcW w:w="524" w:type="dxa"/>
                  <w:tcMar>
                    <w:left w:w="28" w:type="dxa"/>
                    <w:right w:w="28" w:type="dxa"/>
                  </w:tcMar>
                  <w:vAlign w:val="center"/>
                </w:tcPr>
                <w:p w:rsidR="005B321D" w:rsidRPr="005B321D" w:rsidRDefault="005B321D" w:rsidP="005B321D">
                  <w:pPr>
                    <w:jc w:val="center"/>
                  </w:pPr>
                  <w:r w:rsidRPr="005B321D">
                    <w:rPr>
                      <w:rFonts w:ascii="Times New Roman" w:eastAsia="標楷體" w:hAnsi="Times New Roman" w:hint="eastAsia"/>
                    </w:rPr>
                    <w:t>0.8</w:t>
                  </w:r>
                  <w:r w:rsidRPr="005B321D">
                    <w:rPr>
                      <w:rFonts w:ascii="Times New Roman" w:eastAsia="標楷體" w:hAnsi="Times New Roman" w:hint="eastAsia"/>
                    </w:rPr>
                    <w:t>分</w:t>
                  </w:r>
                </w:p>
              </w:tc>
              <w:tc>
                <w:tcPr>
                  <w:tcW w:w="525" w:type="dxa"/>
                  <w:tcMar>
                    <w:left w:w="28" w:type="dxa"/>
                    <w:right w:w="28" w:type="dxa"/>
                  </w:tcMar>
                  <w:textDirection w:val="lrTbV"/>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9</w:t>
                  </w:r>
                </w:p>
              </w:tc>
              <w:tc>
                <w:tcPr>
                  <w:tcW w:w="524" w:type="dxa"/>
                  <w:tcMar>
                    <w:left w:w="28" w:type="dxa"/>
                    <w:right w:w="28" w:type="dxa"/>
                  </w:tcMar>
                  <w:vAlign w:val="center"/>
                </w:tcPr>
                <w:p w:rsidR="005B321D" w:rsidRPr="005B321D" w:rsidRDefault="005B321D" w:rsidP="005B321D">
                  <w:pPr>
                    <w:jc w:val="center"/>
                  </w:pPr>
                  <w:r w:rsidRPr="005B321D">
                    <w:rPr>
                      <w:rFonts w:ascii="Times New Roman" w:eastAsia="標楷體" w:hAnsi="Times New Roman" w:hint="eastAsia"/>
                    </w:rPr>
                    <w:t>0.7</w:t>
                  </w:r>
                  <w:r w:rsidRPr="005B321D">
                    <w:rPr>
                      <w:rFonts w:ascii="Times New Roman" w:eastAsia="標楷體" w:hAnsi="Times New Roman" w:hint="eastAsia"/>
                    </w:rPr>
                    <w:t>分</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新細明體" w:hAnsi="新細明體" w:cs="新細明體" w:hint="eastAsia"/>
                    </w:rPr>
                    <w:t>≦</w:t>
                  </w:r>
                  <w:r w:rsidRPr="005B321D">
                    <w:rPr>
                      <w:rFonts w:ascii="Times New Roman" w:eastAsia="標楷體" w:hAnsi="Times New Roman"/>
                    </w:rPr>
                    <w:t>8</w:t>
                  </w:r>
                </w:p>
              </w:tc>
              <w:tc>
                <w:tcPr>
                  <w:tcW w:w="525" w:type="dxa"/>
                  <w:tcMar>
                    <w:left w:w="28" w:type="dxa"/>
                    <w:right w:w="28" w:type="dxa"/>
                  </w:tcMar>
                  <w:vAlign w:val="center"/>
                </w:tcPr>
                <w:p w:rsidR="005B321D" w:rsidRPr="005B321D" w:rsidRDefault="005B321D" w:rsidP="005B321D">
                  <w:pPr>
                    <w:jc w:val="center"/>
                  </w:pPr>
                  <w:r w:rsidRPr="005B321D">
                    <w:rPr>
                      <w:rFonts w:ascii="Times New Roman" w:eastAsia="標楷體" w:hAnsi="Times New Roman" w:hint="eastAsia"/>
                    </w:rPr>
                    <w:t>0.6</w:t>
                  </w:r>
                  <w:r w:rsidRPr="005B321D">
                    <w:rPr>
                      <w:rFonts w:ascii="Times New Roman" w:eastAsia="標楷體" w:hAnsi="Times New Roman" w:hint="eastAsia"/>
                    </w:rPr>
                    <w:t>分</w:t>
                  </w:r>
                </w:p>
              </w:tc>
            </w:tr>
            <w:tr w:rsidR="005B321D" w:rsidRPr="005B321D" w:rsidTr="00A30880">
              <w:trPr>
                <w:trHeight w:val="359"/>
                <w:jc w:val="center"/>
              </w:trPr>
              <w:tc>
                <w:tcPr>
                  <w:tcW w:w="707"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丙</w:t>
                  </w:r>
                  <w:r w:rsidRPr="005B321D">
                    <w:rPr>
                      <w:rFonts w:ascii="Times New Roman" w:eastAsia="標楷體" w:hAnsi="Times New Roman"/>
                    </w:rPr>
                    <w:t>組</w:t>
                  </w: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新細明體" w:hAnsi="新細明體" w:cs="新細明體" w:hint="eastAsia"/>
                    </w:rPr>
                    <w:t>≧</w:t>
                  </w:r>
                  <w:r w:rsidRPr="005B321D">
                    <w:rPr>
                      <w:rFonts w:ascii="Times New Roman" w:eastAsia="標楷體" w:hAnsi="Times New Roman"/>
                    </w:rPr>
                    <w:t>8</w:t>
                  </w:r>
                </w:p>
              </w:tc>
              <w:tc>
                <w:tcPr>
                  <w:tcW w:w="525" w:type="dxa"/>
                  <w:tcMar>
                    <w:left w:w="28" w:type="dxa"/>
                    <w:right w:w="28" w:type="dxa"/>
                  </w:tcMar>
                  <w:vAlign w:val="center"/>
                </w:tcPr>
                <w:p w:rsidR="005B321D" w:rsidRPr="005B321D" w:rsidRDefault="005B321D" w:rsidP="005B321D">
                  <w:pPr>
                    <w:jc w:val="center"/>
                  </w:pPr>
                  <w:r w:rsidRPr="005B321D">
                    <w:rPr>
                      <w:rFonts w:ascii="Times New Roman" w:eastAsia="標楷體" w:hAnsi="Times New Roman" w:hint="eastAsia"/>
                    </w:rPr>
                    <w:t>1</w:t>
                  </w:r>
                  <w:r w:rsidRPr="005B321D">
                    <w:rPr>
                      <w:rFonts w:ascii="Times New Roman" w:eastAsia="標楷體" w:hAnsi="Times New Roman" w:hint="eastAsia"/>
                    </w:rPr>
                    <w:t>分</w:t>
                  </w:r>
                </w:p>
              </w:tc>
              <w:tc>
                <w:tcPr>
                  <w:tcW w:w="524" w:type="dxa"/>
                  <w:tcMar>
                    <w:left w:w="28" w:type="dxa"/>
                    <w:right w:w="28" w:type="dxa"/>
                  </w:tcMar>
                  <w:textDirection w:val="lrTbV"/>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7</w:t>
                  </w:r>
                </w:p>
              </w:tc>
              <w:tc>
                <w:tcPr>
                  <w:tcW w:w="525" w:type="dxa"/>
                  <w:tcMar>
                    <w:left w:w="28" w:type="dxa"/>
                    <w:right w:w="28" w:type="dxa"/>
                  </w:tcMar>
                  <w:vAlign w:val="center"/>
                </w:tcPr>
                <w:p w:rsidR="005B321D" w:rsidRPr="005B321D" w:rsidRDefault="005B321D" w:rsidP="005B321D">
                  <w:pPr>
                    <w:jc w:val="center"/>
                  </w:pPr>
                  <w:r w:rsidRPr="005B321D">
                    <w:rPr>
                      <w:rFonts w:ascii="Times New Roman" w:eastAsia="標楷體" w:hAnsi="Times New Roman" w:hint="eastAsia"/>
                    </w:rPr>
                    <w:t>0.9</w:t>
                  </w:r>
                  <w:r w:rsidRPr="005B321D">
                    <w:rPr>
                      <w:rFonts w:ascii="Times New Roman" w:eastAsia="標楷體" w:hAnsi="Times New Roman" w:hint="eastAsia"/>
                    </w:rPr>
                    <w:t>分</w:t>
                  </w:r>
                </w:p>
              </w:tc>
              <w:tc>
                <w:tcPr>
                  <w:tcW w:w="525" w:type="dxa"/>
                  <w:tcMar>
                    <w:left w:w="28" w:type="dxa"/>
                    <w:right w:w="28" w:type="dxa"/>
                  </w:tcMar>
                  <w:textDirection w:val="lrTbV"/>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6</w:t>
                  </w:r>
                </w:p>
              </w:tc>
              <w:tc>
                <w:tcPr>
                  <w:tcW w:w="524" w:type="dxa"/>
                  <w:tcMar>
                    <w:left w:w="28" w:type="dxa"/>
                    <w:right w:w="28" w:type="dxa"/>
                  </w:tcMar>
                  <w:vAlign w:val="center"/>
                </w:tcPr>
                <w:p w:rsidR="005B321D" w:rsidRPr="005B321D" w:rsidRDefault="005B321D" w:rsidP="005B321D">
                  <w:pPr>
                    <w:jc w:val="center"/>
                  </w:pPr>
                  <w:r w:rsidRPr="005B321D">
                    <w:rPr>
                      <w:rFonts w:ascii="Times New Roman" w:eastAsia="標楷體" w:hAnsi="Times New Roman" w:hint="eastAsia"/>
                    </w:rPr>
                    <w:t>0.8</w:t>
                  </w:r>
                  <w:r w:rsidRPr="005B321D">
                    <w:rPr>
                      <w:rFonts w:ascii="Times New Roman" w:eastAsia="標楷體" w:hAnsi="Times New Roman" w:hint="eastAsia"/>
                    </w:rPr>
                    <w:t>分</w:t>
                  </w:r>
                </w:p>
              </w:tc>
              <w:tc>
                <w:tcPr>
                  <w:tcW w:w="525" w:type="dxa"/>
                  <w:tcMar>
                    <w:left w:w="28" w:type="dxa"/>
                    <w:right w:w="28" w:type="dxa"/>
                  </w:tcMar>
                  <w:textDirection w:val="lrTbV"/>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5</w:t>
                  </w:r>
                </w:p>
              </w:tc>
              <w:tc>
                <w:tcPr>
                  <w:tcW w:w="524" w:type="dxa"/>
                  <w:tcMar>
                    <w:left w:w="28" w:type="dxa"/>
                    <w:right w:w="28" w:type="dxa"/>
                  </w:tcMar>
                  <w:vAlign w:val="center"/>
                </w:tcPr>
                <w:p w:rsidR="005B321D" w:rsidRPr="005B321D" w:rsidRDefault="005B321D" w:rsidP="005B321D">
                  <w:pPr>
                    <w:jc w:val="center"/>
                  </w:pPr>
                  <w:r w:rsidRPr="005B321D">
                    <w:rPr>
                      <w:rFonts w:ascii="Times New Roman" w:eastAsia="標楷體" w:hAnsi="Times New Roman" w:hint="eastAsia"/>
                    </w:rPr>
                    <w:t>0.7</w:t>
                  </w:r>
                  <w:r w:rsidRPr="005B321D">
                    <w:rPr>
                      <w:rFonts w:ascii="Times New Roman" w:eastAsia="標楷體" w:hAnsi="Times New Roman" w:hint="eastAsia"/>
                    </w:rPr>
                    <w:t>分</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新細明體" w:hAnsi="新細明體" w:cs="新細明體" w:hint="eastAsia"/>
                    </w:rPr>
                    <w:t>≦</w:t>
                  </w:r>
                  <w:r w:rsidRPr="005B321D">
                    <w:rPr>
                      <w:rFonts w:ascii="Times New Roman" w:eastAsia="標楷體" w:hAnsi="Times New Roman"/>
                    </w:rPr>
                    <w:t>4</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0.6</w:t>
                  </w:r>
                  <w:r w:rsidRPr="005B321D">
                    <w:rPr>
                      <w:rFonts w:ascii="Times New Roman" w:eastAsia="標楷體" w:hAnsi="Times New Roman" w:hint="eastAsia"/>
                    </w:rPr>
                    <w:t>分</w:t>
                  </w:r>
                </w:p>
              </w:tc>
            </w:tr>
            <w:tr w:rsidR="005B321D" w:rsidRPr="005B321D" w:rsidTr="00A30880">
              <w:trPr>
                <w:trHeight w:val="359"/>
                <w:jc w:val="center"/>
              </w:trPr>
              <w:tc>
                <w:tcPr>
                  <w:tcW w:w="707"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丁</w:t>
                  </w:r>
                  <w:r w:rsidRPr="005B321D">
                    <w:rPr>
                      <w:rFonts w:ascii="Times New Roman" w:eastAsia="標楷體" w:hAnsi="Times New Roman"/>
                    </w:rPr>
                    <w:t>組</w:t>
                  </w: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新細明體" w:hAnsi="新細明體" w:cs="新細明體" w:hint="eastAsia"/>
                    </w:rPr>
                    <w:t>≧</w:t>
                  </w:r>
                  <w:r w:rsidRPr="005B321D">
                    <w:rPr>
                      <w:rFonts w:ascii="Times New Roman" w:eastAsia="標楷體" w:hAnsi="Times New Roman"/>
                    </w:rPr>
                    <w:t>4</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1</w:t>
                  </w:r>
                  <w:r w:rsidRPr="005B321D">
                    <w:rPr>
                      <w:rFonts w:ascii="Times New Roman" w:eastAsia="標楷體" w:hAnsi="Times New Roman" w:hint="eastAsia"/>
                    </w:rPr>
                    <w:t>分</w:t>
                  </w:r>
                </w:p>
              </w:tc>
              <w:tc>
                <w:tcPr>
                  <w:tcW w:w="524" w:type="dxa"/>
                  <w:tcMar>
                    <w:left w:w="28" w:type="dxa"/>
                    <w:right w:w="28" w:type="dxa"/>
                  </w:tcMar>
                  <w:textDirection w:val="lrTbV"/>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3</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0.9</w:t>
                  </w:r>
                  <w:r w:rsidRPr="005B321D">
                    <w:rPr>
                      <w:rFonts w:ascii="Times New Roman" w:eastAsia="標楷體" w:hAnsi="Times New Roman" w:hint="eastAsia"/>
                    </w:rPr>
                    <w:t>分</w:t>
                  </w:r>
                </w:p>
              </w:tc>
              <w:tc>
                <w:tcPr>
                  <w:tcW w:w="525" w:type="dxa"/>
                  <w:tcMar>
                    <w:left w:w="28" w:type="dxa"/>
                    <w:right w:w="28" w:type="dxa"/>
                  </w:tcMar>
                  <w:textDirection w:val="lrTbV"/>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2</w:t>
                  </w: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0.8</w:t>
                  </w:r>
                  <w:r w:rsidRPr="005B321D">
                    <w:rPr>
                      <w:rFonts w:ascii="Times New Roman" w:eastAsia="標楷體" w:hAnsi="Times New Roman" w:hint="eastAsia"/>
                    </w:rPr>
                    <w:t>分</w:t>
                  </w:r>
                </w:p>
              </w:tc>
              <w:tc>
                <w:tcPr>
                  <w:tcW w:w="525" w:type="dxa"/>
                  <w:tcMar>
                    <w:left w:w="28" w:type="dxa"/>
                    <w:right w:w="28" w:type="dxa"/>
                  </w:tcMar>
                  <w:textDirection w:val="lrTbV"/>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1</w:t>
                  </w:r>
                </w:p>
              </w:tc>
              <w:tc>
                <w:tcPr>
                  <w:tcW w:w="524"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hint="eastAsia"/>
                    </w:rPr>
                    <w:t>0.7</w:t>
                  </w:r>
                  <w:r w:rsidRPr="005B321D">
                    <w:rPr>
                      <w:rFonts w:ascii="Times New Roman" w:eastAsia="標楷體" w:hAnsi="Times New Roman" w:hint="eastAsia"/>
                    </w:rPr>
                    <w:t>分</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w:t>
                  </w:r>
                </w:p>
              </w:tc>
              <w:tc>
                <w:tcPr>
                  <w:tcW w:w="525" w:type="dxa"/>
                  <w:tcMar>
                    <w:left w:w="28" w:type="dxa"/>
                    <w:right w:w="28" w:type="dxa"/>
                  </w:tcMar>
                  <w:vAlign w:val="center"/>
                </w:tcPr>
                <w:p w:rsidR="005B321D" w:rsidRPr="005B321D" w:rsidRDefault="005B321D" w:rsidP="005B321D">
                  <w:pPr>
                    <w:spacing w:line="280" w:lineRule="exact"/>
                    <w:jc w:val="center"/>
                    <w:rPr>
                      <w:rFonts w:ascii="Times New Roman" w:eastAsia="標楷體" w:hAnsi="Times New Roman"/>
                    </w:rPr>
                  </w:pPr>
                  <w:r w:rsidRPr="005B321D">
                    <w:rPr>
                      <w:rFonts w:ascii="Times New Roman" w:eastAsia="標楷體" w:hAnsi="Times New Roman"/>
                    </w:rPr>
                    <w:t>-</w:t>
                  </w:r>
                </w:p>
              </w:tc>
            </w:tr>
          </w:tbl>
          <w:p w:rsidR="005B321D" w:rsidRPr="005B321D" w:rsidRDefault="005B321D" w:rsidP="005B321D">
            <w:pPr>
              <w:spacing w:line="280" w:lineRule="exact"/>
              <w:ind w:firstLine="588"/>
              <w:rPr>
                <w:rFonts w:ascii="Times New Roman" w:eastAsia="標楷體" w:hAnsi="Times New Roman"/>
                <w:szCs w:val="28"/>
              </w:rPr>
            </w:pPr>
          </w:p>
          <w:p w:rsidR="005B321D" w:rsidRPr="005B321D" w:rsidRDefault="005B321D" w:rsidP="005B321D">
            <w:pPr>
              <w:snapToGrid w:val="0"/>
              <w:spacing w:line="280" w:lineRule="exact"/>
              <w:jc w:val="both"/>
              <w:rPr>
                <w:rFonts w:ascii="Times New Roman" w:eastAsia="標楷體" w:hAnsi="Times New Roman"/>
                <w:b/>
                <w:szCs w:val="24"/>
              </w:rPr>
            </w:pPr>
            <w:r w:rsidRPr="005B321D">
              <w:rPr>
                <w:rFonts w:ascii="Times New Roman" w:eastAsia="標楷體" w:hAnsi="Times New Roman"/>
                <w:b/>
                <w:szCs w:val="24"/>
              </w:rPr>
              <w:t>說明：</w:t>
            </w:r>
          </w:p>
          <w:p w:rsidR="005B321D" w:rsidRPr="005B321D" w:rsidRDefault="005B321D" w:rsidP="005B321D">
            <w:pPr>
              <w:snapToGrid w:val="0"/>
              <w:spacing w:line="280" w:lineRule="exact"/>
              <w:jc w:val="both"/>
              <w:rPr>
                <w:rFonts w:ascii="Times New Roman" w:eastAsia="標楷體" w:hAnsi="Times New Roman"/>
                <w:szCs w:val="24"/>
              </w:rPr>
            </w:pPr>
            <w:r w:rsidRPr="005B321D">
              <w:rPr>
                <w:rFonts w:ascii="Times New Roman" w:eastAsia="標楷體" w:hAnsi="Times New Roman"/>
                <w:szCs w:val="24"/>
                <w:lang w:eastAsia="zh-HK"/>
              </w:rPr>
              <w:t>數據績效</w:t>
            </w:r>
            <w:r w:rsidRPr="005B321D">
              <w:rPr>
                <w:rFonts w:ascii="Times New Roman" w:eastAsia="標楷體" w:hAnsi="Times New Roman" w:hint="eastAsia"/>
                <w:szCs w:val="24"/>
              </w:rPr>
              <w:t>部分之</w:t>
            </w:r>
            <w:r w:rsidRPr="005B321D">
              <w:rPr>
                <w:rFonts w:ascii="Times New Roman" w:eastAsia="標楷體" w:hAnsi="Times New Roman"/>
                <w:szCs w:val="24"/>
              </w:rPr>
              <w:t>大型活動食安稽查案則訂定每日執行件數上限為</w:t>
            </w:r>
            <w:r w:rsidRPr="005B321D">
              <w:rPr>
                <w:rFonts w:ascii="Times New Roman" w:eastAsia="標楷體" w:hAnsi="Times New Roman"/>
                <w:szCs w:val="24"/>
              </w:rPr>
              <w:t>5</w:t>
            </w:r>
            <w:r w:rsidRPr="005B321D">
              <w:rPr>
                <w:rFonts w:ascii="Times New Roman" w:eastAsia="標楷體" w:hAnsi="Times New Roman"/>
                <w:szCs w:val="24"/>
              </w:rPr>
              <w:t>件，舉例如下</w:t>
            </w:r>
            <w:r w:rsidRPr="005B321D">
              <w:rPr>
                <w:rFonts w:ascii="Times New Roman" w:eastAsia="標楷體" w:hAnsi="Times New Roman" w:hint="eastAsia"/>
                <w:szCs w:val="24"/>
              </w:rPr>
              <w:t>：</w:t>
            </w:r>
          </w:p>
          <w:p w:rsidR="005B321D" w:rsidRPr="005B321D" w:rsidRDefault="005B321D" w:rsidP="003B5D95">
            <w:pPr>
              <w:numPr>
                <w:ilvl w:val="0"/>
                <w:numId w:val="177"/>
              </w:numPr>
              <w:snapToGrid w:val="0"/>
              <w:spacing w:line="280" w:lineRule="exact"/>
              <w:jc w:val="both"/>
              <w:rPr>
                <w:rFonts w:ascii="Times New Roman" w:eastAsia="標楷體" w:hAnsi="Times New Roman"/>
                <w:szCs w:val="24"/>
              </w:rPr>
            </w:pPr>
            <w:r w:rsidRPr="005B321D">
              <w:rPr>
                <w:rFonts w:ascii="Times New Roman" w:eastAsia="標楷體" w:hAnsi="Times New Roman"/>
                <w:szCs w:val="24"/>
              </w:rPr>
              <w:t>某縣市政風人員會同該縣市衛生局人員於</w:t>
            </w:r>
            <w:r w:rsidRPr="005B321D">
              <w:rPr>
                <w:rFonts w:ascii="Times New Roman" w:eastAsia="標楷體" w:hAnsi="Times New Roman"/>
                <w:szCs w:val="24"/>
              </w:rPr>
              <w:t>108</w:t>
            </w:r>
            <w:r w:rsidRPr="005B321D">
              <w:rPr>
                <w:rFonts w:ascii="Times New Roman" w:eastAsia="標楷體" w:hAnsi="Times New Roman"/>
                <w:szCs w:val="24"/>
              </w:rPr>
              <w:t>年</w:t>
            </w:r>
            <w:r w:rsidRPr="005B321D">
              <w:rPr>
                <w:rFonts w:ascii="Times New Roman" w:eastAsia="標楷體" w:hAnsi="Times New Roman"/>
                <w:szCs w:val="24"/>
              </w:rPr>
              <w:t>9</w:t>
            </w:r>
            <w:r w:rsidRPr="005B321D">
              <w:rPr>
                <w:rFonts w:ascii="Times New Roman" w:eastAsia="標楷體" w:hAnsi="Times New Roman"/>
                <w:szCs w:val="24"/>
              </w:rPr>
              <w:t>月</w:t>
            </w:r>
            <w:r w:rsidRPr="005B321D">
              <w:rPr>
                <w:rFonts w:ascii="Times New Roman" w:eastAsia="標楷體" w:hAnsi="Times New Roman"/>
                <w:szCs w:val="24"/>
              </w:rPr>
              <w:t>1</w:t>
            </w:r>
            <w:r w:rsidRPr="005B321D">
              <w:rPr>
                <w:rFonts w:ascii="Times New Roman" w:eastAsia="標楷體" w:hAnsi="Times New Roman"/>
                <w:szCs w:val="24"/>
              </w:rPr>
              <w:t>日前往該縣某夜市進行食安稽查，當日雖稽查</w:t>
            </w:r>
            <w:r w:rsidRPr="005B321D">
              <w:rPr>
                <w:rFonts w:ascii="Times New Roman" w:eastAsia="標楷體" w:hAnsi="Times New Roman"/>
                <w:szCs w:val="24"/>
              </w:rPr>
              <w:t>30</w:t>
            </w:r>
            <w:r w:rsidRPr="005B321D">
              <w:rPr>
                <w:rFonts w:ascii="Times New Roman" w:eastAsia="標楷體" w:hAnsi="Times New Roman"/>
                <w:szCs w:val="24"/>
              </w:rPr>
              <w:t>家攤販，惟僅核列</w:t>
            </w:r>
            <w:r w:rsidRPr="005B321D">
              <w:rPr>
                <w:rFonts w:ascii="Times New Roman" w:eastAsia="標楷體" w:hAnsi="Times New Roman"/>
                <w:szCs w:val="24"/>
              </w:rPr>
              <w:t>5</w:t>
            </w:r>
            <w:r w:rsidRPr="005B321D">
              <w:rPr>
                <w:rFonts w:ascii="Times New Roman" w:eastAsia="標楷體" w:hAnsi="Times New Roman"/>
                <w:szCs w:val="24"/>
              </w:rPr>
              <w:t>件案食安稽查會同參與。</w:t>
            </w:r>
          </w:p>
          <w:p w:rsidR="005B321D" w:rsidRPr="005B321D" w:rsidRDefault="005B321D" w:rsidP="003B5D95">
            <w:pPr>
              <w:numPr>
                <w:ilvl w:val="0"/>
                <w:numId w:val="177"/>
              </w:numPr>
              <w:snapToGrid w:val="0"/>
              <w:spacing w:line="280" w:lineRule="exact"/>
              <w:jc w:val="both"/>
              <w:rPr>
                <w:rFonts w:ascii="Times New Roman" w:eastAsia="標楷體" w:hAnsi="Times New Roman"/>
                <w:szCs w:val="24"/>
              </w:rPr>
            </w:pPr>
            <w:r w:rsidRPr="005B321D">
              <w:rPr>
                <w:rFonts w:ascii="Times New Roman" w:eastAsia="標楷體" w:hAnsi="Times New Roman"/>
                <w:szCs w:val="24"/>
              </w:rPr>
              <w:t>某縣市政風人員會同該縣市衛生局人員</w:t>
            </w:r>
            <w:r w:rsidRPr="005B321D">
              <w:rPr>
                <w:rFonts w:ascii="Times New Roman" w:eastAsia="標楷體" w:hAnsi="Times New Roman"/>
                <w:szCs w:val="24"/>
              </w:rPr>
              <w:t>108</w:t>
            </w:r>
            <w:r w:rsidRPr="005B321D">
              <w:rPr>
                <w:rFonts w:ascii="Times New Roman" w:eastAsia="標楷體" w:hAnsi="Times New Roman"/>
                <w:szCs w:val="24"/>
              </w:rPr>
              <w:t>年</w:t>
            </w:r>
            <w:r w:rsidRPr="005B321D">
              <w:rPr>
                <w:rFonts w:ascii="Times New Roman" w:eastAsia="標楷體" w:hAnsi="Times New Roman"/>
                <w:szCs w:val="24"/>
              </w:rPr>
              <w:t>9</w:t>
            </w:r>
            <w:r w:rsidRPr="005B321D">
              <w:rPr>
                <w:rFonts w:ascii="Times New Roman" w:eastAsia="標楷體" w:hAnsi="Times New Roman"/>
                <w:szCs w:val="24"/>
              </w:rPr>
              <w:t>月</w:t>
            </w:r>
            <w:r w:rsidRPr="005B321D">
              <w:rPr>
                <w:rFonts w:ascii="Times New Roman" w:eastAsia="標楷體" w:hAnsi="Times New Roman"/>
                <w:szCs w:val="24"/>
              </w:rPr>
              <w:t>1</w:t>
            </w:r>
            <w:r w:rsidRPr="005B321D">
              <w:rPr>
                <w:rFonts w:ascii="Times New Roman" w:eastAsia="標楷體" w:hAnsi="Times New Roman"/>
                <w:szCs w:val="24"/>
              </w:rPr>
              <w:t>日前往該縣某大賣場進行食安稽查，當日稽查</w:t>
            </w:r>
            <w:r w:rsidRPr="005B321D">
              <w:rPr>
                <w:rFonts w:ascii="Times New Roman" w:eastAsia="標楷體" w:hAnsi="Times New Roman"/>
                <w:szCs w:val="24"/>
              </w:rPr>
              <w:t>4</w:t>
            </w:r>
            <w:r w:rsidRPr="005B321D">
              <w:rPr>
                <w:rFonts w:ascii="Times New Roman" w:eastAsia="標楷體" w:hAnsi="Times New Roman"/>
                <w:szCs w:val="24"/>
              </w:rPr>
              <w:t>家店家，則核列</w:t>
            </w:r>
            <w:r w:rsidRPr="005B321D">
              <w:rPr>
                <w:rFonts w:ascii="Times New Roman" w:eastAsia="標楷體" w:hAnsi="Times New Roman"/>
                <w:szCs w:val="24"/>
              </w:rPr>
              <w:t>4</w:t>
            </w:r>
            <w:r w:rsidRPr="005B321D">
              <w:rPr>
                <w:rFonts w:ascii="Times New Roman" w:eastAsia="標楷體" w:hAnsi="Times New Roman"/>
                <w:szCs w:val="24"/>
              </w:rPr>
              <w:t>件案食安稽查會同參與。</w:t>
            </w:r>
          </w:p>
          <w:p w:rsidR="005B321D" w:rsidRPr="005B321D" w:rsidRDefault="005B321D" w:rsidP="005B321D">
            <w:pPr>
              <w:spacing w:line="280" w:lineRule="exact"/>
              <w:rPr>
                <w:rFonts w:ascii="Times New Roman" w:eastAsia="標楷體" w:hAnsi="Times New Roman"/>
                <w:b/>
                <w:sz w:val="28"/>
                <w:szCs w:val="28"/>
              </w:rPr>
            </w:pPr>
          </w:p>
          <w:p w:rsidR="005B321D" w:rsidRPr="005B321D" w:rsidRDefault="005B321D" w:rsidP="005B321D">
            <w:pPr>
              <w:spacing w:line="280" w:lineRule="exact"/>
              <w:rPr>
                <w:rFonts w:ascii="Times New Roman" w:eastAsia="標楷體" w:hAnsi="Times New Roman"/>
                <w:b/>
                <w:szCs w:val="24"/>
              </w:rPr>
            </w:pPr>
            <w:r w:rsidRPr="005B321D">
              <w:rPr>
                <w:rFonts w:ascii="Times New Roman" w:eastAsia="標楷體" w:hAnsi="Times New Roman"/>
                <w:b/>
                <w:szCs w:val="24"/>
              </w:rPr>
              <w:t>名詞說明：</w:t>
            </w:r>
          </w:p>
          <w:p w:rsidR="005B321D" w:rsidRPr="005B321D" w:rsidRDefault="005B321D" w:rsidP="003B5D95">
            <w:pPr>
              <w:numPr>
                <w:ilvl w:val="0"/>
                <w:numId w:val="174"/>
              </w:numPr>
              <w:snapToGrid w:val="0"/>
              <w:spacing w:line="280" w:lineRule="exact"/>
              <w:ind w:left="482" w:hanging="482"/>
              <w:jc w:val="both"/>
              <w:rPr>
                <w:rFonts w:ascii="Times New Roman" w:eastAsia="標楷體" w:hAnsi="Times New Roman"/>
                <w:szCs w:val="24"/>
              </w:rPr>
            </w:pPr>
            <w:r w:rsidRPr="005B321D">
              <w:rPr>
                <w:rFonts w:ascii="Times New Roman" w:eastAsia="標楷體" w:hAnsi="Times New Roman"/>
                <w:bCs/>
                <w:szCs w:val="24"/>
              </w:rPr>
              <w:t>「數據績效」：</w:t>
            </w:r>
            <w:r w:rsidRPr="005B321D">
              <w:rPr>
                <w:rFonts w:ascii="Times New Roman" w:eastAsia="標楷體" w:hAnsi="Times New Roman" w:hint="eastAsia"/>
                <w:bCs/>
                <w:szCs w:val="24"/>
              </w:rPr>
              <w:br/>
            </w:r>
            <w:r w:rsidRPr="005B321D">
              <w:rPr>
                <w:rFonts w:ascii="Times New Roman" w:eastAsia="標楷體" w:hAnsi="Times New Roman"/>
                <w:szCs w:val="24"/>
              </w:rPr>
              <w:t>指本部「食品安全廉政工作小組」之各地方政府政風機構成員，每月副知本部政風處執行之「食安情資蒐集運用」、「食安稽查會同參與」等案件量之數據資料。</w:t>
            </w:r>
          </w:p>
          <w:p w:rsidR="005B321D" w:rsidRPr="005B321D" w:rsidRDefault="005B321D" w:rsidP="003B5D95">
            <w:pPr>
              <w:numPr>
                <w:ilvl w:val="0"/>
                <w:numId w:val="175"/>
              </w:numPr>
              <w:spacing w:line="280" w:lineRule="exact"/>
              <w:ind w:leftChars="50" w:left="602" w:hanging="482"/>
              <w:rPr>
                <w:rFonts w:ascii="Times New Roman" w:eastAsia="標楷體" w:hAnsi="Times New Roman"/>
                <w:bCs/>
                <w:szCs w:val="24"/>
              </w:rPr>
            </w:pPr>
            <w:r w:rsidRPr="005B321D">
              <w:rPr>
                <w:rFonts w:ascii="Times New Roman" w:eastAsia="標楷體" w:hAnsi="Times New Roman"/>
                <w:szCs w:val="24"/>
              </w:rPr>
              <w:t>「食安情資蒐集運用」：</w:t>
            </w:r>
            <w:r w:rsidRPr="005B321D">
              <w:rPr>
                <w:rFonts w:ascii="Times New Roman" w:eastAsia="標楷體" w:hAnsi="Times New Roman" w:hint="eastAsia"/>
                <w:szCs w:val="24"/>
              </w:rPr>
              <w:br/>
            </w:r>
            <w:r w:rsidRPr="005B321D">
              <w:rPr>
                <w:rFonts w:ascii="Times New Roman" w:eastAsia="標楷體" w:hAnsi="Times New Roman"/>
                <w:szCs w:val="24"/>
              </w:rPr>
              <w:t>指本部「食品安全廉政工作小組」之各地方政府政風機構成員</w:t>
            </w:r>
            <w:r w:rsidRPr="005B321D">
              <w:rPr>
                <w:rFonts w:ascii="Times New Roman" w:eastAsia="標楷體" w:hAnsi="Times New Roman"/>
                <w:szCs w:val="24"/>
              </w:rPr>
              <w:t>(6</w:t>
            </w:r>
            <w:r w:rsidRPr="005B321D">
              <w:rPr>
                <w:rFonts w:ascii="Times New Roman" w:eastAsia="標楷體" w:hAnsi="Times New Roman"/>
                <w:szCs w:val="24"/>
              </w:rPr>
              <w:t>個直轄市及</w:t>
            </w:r>
            <w:r w:rsidRPr="005B321D">
              <w:rPr>
                <w:rFonts w:ascii="Times New Roman" w:eastAsia="標楷體" w:hAnsi="Times New Roman"/>
                <w:szCs w:val="24"/>
              </w:rPr>
              <w:t>16</w:t>
            </w:r>
            <w:r w:rsidRPr="005B321D">
              <w:rPr>
                <w:rFonts w:ascii="Times New Roman" w:eastAsia="標楷體" w:hAnsi="Times New Roman"/>
                <w:szCs w:val="24"/>
              </w:rPr>
              <w:t>個縣市政府</w:t>
            </w:r>
            <w:r w:rsidRPr="005B321D">
              <w:rPr>
                <w:rFonts w:ascii="Times New Roman" w:eastAsia="標楷體" w:hAnsi="Times New Roman"/>
                <w:szCs w:val="24"/>
              </w:rPr>
              <w:t>)</w:t>
            </w:r>
            <w:r w:rsidRPr="005B321D">
              <w:rPr>
                <w:rFonts w:ascii="Times New Roman" w:eastAsia="標楷體" w:hAnsi="Times New Roman"/>
                <w:szCs w:val="24"/>
              </w:rPr>
              <w:t>，針對專案任務相關執行所需之基礎資訊</w:t>
            </w:r>
            <w:r w:rsidRPr="005B321D">
              <w:rPr>
                <w:rFonts w:ascii="Times New Roman" w:eastAsia="標楷體" w:hAnsi="Times New Roman"/>
                <w:bCs/>
                <w:szCs w:val="24"/>
              </w:rPr>
              <w:t>、</w:t>
            </w:r>
            <w:r w:rsidRPr="005B321D">
              <w:rPr>
                <w:rFonts w:ascii="Times New Roman" w:eastAsia="標楷體" w:hAnsi="Times New Roman"/>
                <w:szCs w:val="24"/>
              </w:rPr>
              <w:t>權責機關食安廉政議題之疑義資訊</w:t>
            </w:r>
            <w:r w:rsidRPr="005B321D">
              <w:rPr>
                <w:rFonts w:ascii="Times New Roman" w:eastAsia="標楷體" w:hAnsi="Times New Roman"/>
                <w:bCs/>
                <w:szCs w:val="24"/>
              </w:rPr>
              <w:t>及</w:t>
            </w:r>
            <w:r w:rsidRPr="005B321D">
              <w:rPr>
                <w:rFonts w:ascii="Times New Roman" w:eastAsia="標楷體" w:hAnsi="Times New Roman"/>
                <w:szCs w:val="24"/>
              </w:rPr>
              <w:t>相關業者食安不法事件之違常資訊</w:t>
            </w:r>
            <w:r w:rsidRPr="005B321D">
              <w:rPr>
                <w:rFonts w:ascii="Times New Roman" w:eastAsia="標楷體" w:hAnsi="Times New Roman"/>
                <w:bCs/>
                <w:szCs w:val="24"/>
              </w:rPr>
              <w:t>，作風險預警性及究責價值性之蒐集提供與運用處理。</w:t>
            </w:r>
          </w:p>
          <w:p w:rsidR="005B321D" w:rsidRPr="005B321D" w:rsidRDefault="005B321D" w:rsidP="003B5D95">
            <w:pPr>
              <w:numPr>
                <w:ilvl w:val="0"/>
                <w:numId w:val="176"/>
              </w:numPr>
              <w:spacing w:line="280" w:lineRule="exact"/>
              <w:ind w:leftChars="100" w:left="478" w:hanging="238"/>
              <w:rPr>
                <w:rFonts w:ascii="Times New Roman" w:eastAsia="標楷體" w:hAnsi="Times New Roman"/>
                <w:bCs/>
                <w:szCs w:val="24"/>
              </w:rPr>
            </w:pPr>
            <w:r w:rsidRPr="005B321D">
              <w:rPr>
                <w:rFonts w:ascii="Times New Roman" w:eastAsia="標楷體" w:hAnsi="Times New Roman"/>
                <w:szCs w:val="24"/>
              </w:rPr>
              <w:t>「食安事件情資」：</w:t>
            </w:r>
            <w:r w:rsidRPr="005B321D">
              <w:rPr>
                <w:rFonts w:ascii="Times New Roman" w:eastAsia="標楷體" w:hAnsi="Times New Roman" w:hint="eastAsia"/>
                <w:szCs w:val="24"/>
              </w:rPr>
              <w:br/>
            </w:r>
            <w:r w:rsidRPr="005B321D">
              <w:rPr>
                <w:rFonts w:ascii="Times New Roman" w:eastAsia="標楷體" w:hAnsi="Times New Roman"/>
                <w:szCs w:val="24"/>
              </w:rPr>
              <w:t>指特定食品業者（含食品、食材、食用調味料及相關添加物等之生產製造、進出口貿易、流通銷售，廢棄物處理回收等）業者之不法或違規行為，可能導致食安疑慮相關違常資訊。</w:t>
            </w:r>
          </w:p>
          <w:p w:rsidR="005B321D" w:rsidRPr="005B321D" w:rsidRDefault="005B321D" w:rsidP="003B5D95">
            <w:pPr>
              <w:numPr>
                <w:ilvl w:val="0"/>
                <w:numId w:val="176"/>
              </w:numPr>
              <w:spacing w:line="280" w:lineRule="exact"/>
              <w:ind w:leftChars="100" w:left="478" w:hanging="238"/>
              <w:rPr>
                <w:rFonts w:ascii="Times New Roman" w:eastAsia="標楷體" w:hAnsi="Times New Roman"/>
                <w:szCs w:val="24"/>
              </w:rPr>
            </w:pPr>
            <w:r w:rsidRPr="005B321D">
              <w:rPr>
                <w:rFonts w:ascii="Times New Roman" w:eastAsia="標楷體" w:hAnsi="Times New Roman"/>
                <w:szCs w:val="24"/>
              </w:rPr>
              <w:t>「食安廉政情資」：</w:t>
            </w:r>
            <w:r w:rsidRPr="005B321D">
              <w:rPr>
                <w:rFonts w:ascii="Times New Roman" w:eastAsia="標楷體" w:hAnsi="Times New Roman" w:hint="eastAsia"/>
                <w:b/>
                <w:szCs w:val="24"/>
              </w:rPr>
              <w:br/>
            </w:r>
            <w:r w:rsidRPr="005B321D">
              <w:rPr>
                <w:rFonts w:ascii="Times New Roman" w:eastAsia="標楷體" w:hAnsi="Times New Roman"/>
                <w:szCs w:val="24"/>
              </w:rPr>
              <w:t>指食安業務相關機關公務員，涉及觸犯與食安事件相牽連之貪污、瀆職、一般刑事犯罪，或涉及具體行政違失及違反廉政倫理事件之相關可疑資訊。</w:t>
            </w:r>
          </w:p>
          <w:p w:rsidR="005B321D" w:rsidRPr="005B321D" w:rsidRDefault="005B321D" w:rsidP="003B5D95">
            <w:pPr>
              <w:numPr>
                <w:ilvl w:val="0"/>
                <w:numId w:val="175"/>
              </w:numPr>
              <w:spacing w:line="280" w:lineRule="exact"/>
              <w:ind w:leftChars="50" w:left="602" w:hanging="482"/>
              <w:rPr>
                <w:rFonts w:ascii="Times New Roman" w:eastAsia="標楷體" w:hAnsi="Times New Roman"/>
                <w:szCs w:val="24"/>
              </w:rPr>
            </w:pPr>
            <w:r w:rsidRPr="005B321D">
              <w:rPr>
                <w:rFonts w:ascii="Times New Roman" w:eastAsia="標楷體" w:hAnsi="Times New Roman"/>
                <w:szCs w:val="24"/>
              </w:rPr>
              <w:t>「食安稽查會同參與」：</w:t>
            </w:r>
            <w:r w:rsidRPr="005B321D">
              <w:rPr>
                <w:rFonts w:ascii="Times New Roman" w:eastAsia="標楷體" w:hAnsi="Times New Roman" w:hint="eastAsia"/>
                <w:b/>
                <w:szCs w:val="24"/>
              </w:rPr>
              <w:br/>
            </w:r>
            <w:r w:rsidRPr="005B321D">
              <w:rPr>
                <w:rFonts w:ascii="Times New Roman" w:eastAsia="標楷體" w:hAnsi="Times New Roman"/>
                <w:szCs w:val="24"/>
              </w:rPr>
              <w:t>指本部「食品安全廉政工作小組」之各地方政府政風機構成員，指派所屬政風人員會同各該衛生</w:t>
            </w:r>
            <w:r w:rsidRPr="005B321D">
              <w:rPr>
                <w:rFonts w:ascii="Times New Roman" w:eastAsia="標楷體" w:hAnsi="Times New Roman"/>
                <w:szCs w:val="24"/>
              </w:rPr>
              <w:lastRenderedPageBreak/>
              <w:t>機關食安稽查員，同赴稽查現場，執行公務機密維護、廉政倫理遵行、稽查程序正義及現場偶突發事件反映協處等事項之廉政服務任務；另得視事實需要，透過對機關同仁或食品業者辦理後續問卷調查、關懷訪查、業務稽核、專案清查或其他內控強化作為，深入彙整研析後，適時提出機關業務策進之參考建議。</w:t>
            </w:r>
          </w:p>
          <w:p w:rsidR="005B321D" w:rsidRPr="005B321D" w:rsidRDefault="005B321D" w:rsidP="003B5D95">
            <w:pPr>
              <w:numPr>
                <w:ilvl w:val="0"/>
                <w:numId w:val="174"/>
              </w:numPr>
              <w:spacing w:line="280" w:lineRule="exact"/>
              <w:ind w:left="482" w:hanging="482"/>
              <w:rPr>
                <w:rFonts w:ascii="Times New Roman" w:eastAsia="標楷體" w:hAnsi="Times New Roman"/>
                <w:szCs w:val="24"/>
              </w:rPr>
            </w:pPr>
            <w:r w:rsidRPr="005B321D">
              <w:rPr>
                <w:rFonts w:ascii="Times New Roman" w:eastAsia="標楷體" w:hAnsi="Times New Roman"/>
                <w:bCs/>
                <w:szCs w:val="24"/>
              </w:rPr>
              <w:t>「個案成效」：</w:t>
            </w:r>
            <w:r w:rsidRPr="005B321D">
              <w:rPr>
                <w:rFonts w:ascii="Times New Roman" w:eastAsia="標楷體" w:hAnsi="Times New Roman" w:hint="eastAsia"/>
                <w:b/>
                <w:bCs/>
                <w:szCs w:val="24"/>
              </w:rPr>
              <w:br/>
            </w:r>
            <w:r w:rsidRPr="005B321D">
              <w:rPr>
                <w:rFonts w:ascii="Times New Roman" w:eastAsia="標楷體" w:hAnsi="Times New Roman"/>
                <w:szCs w:val="24"/>
              </w:rPr>
              <w:t>指本部「食品安全廉政工作小組」之各地方政府政風機構成員，就蒐集之食安情資經研析運用，及執行「食安稽查會同參與」任務，現場發現「異常或特殊狀況」，經適時研採「運用處理」或「延伸措施」之個案，定期函送本部政風處，經幕僚單位初審，篩選具有「持續」、「已經」或「預期」產生正面效益之案件後，提交「工作小組會議」複審核列。</w:t>
            </w:r>
          </w:p>
        </w:tc>
        <w:tc>
          <w:tcPr>
            <w:tcW w:w="1417" w:type="dxa"/>
            <w:shd w:val="clear" w:color="auto" w:fill="auto"/>
          </w:tcPr>
          <w:p w:rsidR="005B321D" w:rsidRPr="005B321D" w:rsidRDefault="005B321D" w:rsidP="003B5D95">
            <w:pPr>
              <w:numPr>
                <w:ilvl w:val="0"/>
                <w:numId w:val="140"/>
              </w:numPr>
              <w:snapToGrid w:val="0"/>
              <w:spacing w:line="280" w:lineRule="exact"/>
              <w:ind w:left="238" w:hanging="238"/>
              <w:jc w:val="both"/>
              <w:rPr>
                <w:rFonts w:ascii="Times New Roman" w:eastAsia="標楷體" w:hAnsi="Times New Roman"/>
              </w:rPr>
            </w:pPr>
            <w:r w:rsidRPr="005B321D">
              <w:rPr>
                <w:rFonts w:ascii="Times New Roman" w:eastAsia="標楷體" w:hAnsi="Times New Roman"/>
              </w:rPr>
              <w:lastRenderedPageBreak/>
              <w:t>各</w:t>
            </w:r>
            <w:r w:rsidRPr="005B321D">
              <w:rPr>
                <w:rFonts w:ascii="Times New Roman" w:eastAsia="標楷體" w:hAnsi="Times New Roman"/>
                <w:lang w:eastAsia="zh-HK"/>
              </w:rPr>
              <w:t>直轄市政府及縣市</w:t>
            </w:r>
            <w:r w:rsidRPr="005B321D">
              <w:rPr>
                <w:rFonts w:ascii="Times New Roman" w:eastAsia="標楷體" w:hAnsi="Times New Roman"/>
              </w:rPr>
              <w:t>政府政風處</w:t>
            </w:r>
            <w:r w:rsidRPr="005B321D">
              <w:rPr>
                <w:rFonts w:ascii="Times New Roman" w:eastAsia="標楷體" w:hAnsi="Times New Roman"/>
                <w:lang w:eastAsia="zh-HK"/>
              </w:rPr>
              <w:t>每月</w:t>
            </w:r>
            <w:r w:rsidRPr="005B321D">
              <w:rPr>
                <w:rFonts w:ascii="Times New Roman" w:eastAsia="標楷體" w:hAnsi="Times New Roman" w:hint="eastAsia"/>
              </w:rPr>
              <w:t>通</w:t>
            </w:r>
            <w:r w:rsidRPr="005B321D">
              <w:rPr>
                <w:rFonts w:ascii="Times New Roman" w:eastAsia="標楷體" w:hAnsi="Times New Roman"/>
                <w:lang w:eastAsia="zh-HK"/>
              </w:rPr>
              <w:t>知</w:t>
            </w:r>
            <w:r w:rsidRPr="005B321D">
              <w:rPr>
                <w:rFonts w:ascii="Times New Roman" w:eastAsia="標楷體" w:hAnsi="Times New Roman"/>
              </w:rPr>
              <w:t>衛生福利部政風處之數據資料。</w:t>
            </w:r>
          </w:p>
          <w:p w:rsidR="005B321D" w:rsidRPr="005B321D" w:rsidRDefault="005B321D" w:rsidP="003B5D95">
            <w:pPr>
              <w:numPr>
                <w:ilvl w:val="0"/>
                <w:numId w:val="140"/>
              </w:numPr>
              <w:snapToGrid w:val="0"/>
              <w:spacing w:line="280" w:lineRule="exact"/>
              <w:ind w:left="238" w:hanging="238"/>
              <w:jc w:val="both"/>
              <w:rPr>
                <w:rFonts w:ascii="Times New Roman" w:eastAsia="標楷體" w:hAnsi="Times New Roman"/>
              </w:rPr>
            </w:pPr>
            <w:r w:rsidRPr="005B321D">
              <w:rPr>
                <w:rFonts w:ascii="Times New Roman" w:eastAsia="標楷體" w:hAnsi="Times New Roman"/>
              </w:rPr>
              <w:t>各</w:t>
            </w:r>
            <w:r w:rsidRPr="005B321D">
              <w:rPr>
                <w:rFonts w:ascii="Times New Roman" w:eastAsia="標楷體" w:hAnsi="Times New Roman"/>
                <w:lang w:eastAsia="zh-HK"/>
              </w:rPr>
              <w:t>直轄市政府及縣市</w:t>
            </w:r>
            <w:r w:rsidRPr="005B321D">
              <w:rPr>
                <w:rFonts w:ascii="Times New Roman" w:eastAsia="標楷體" w:hAnsi="Times New Roman"/>
              </w:rPr>
              <w:t>政府政風處</w:t>
            </w:r>
            <w:r w:rsidRPr="005B321D">
              <w:rPr>
                <w:rFonts w:ascii="Times New Roman" w:eastAsia="標楷體" w:hAnsi="Times New Roman"/>
                <w:lang w:eastAsia="zh-HK"/>
              </w:rPr>
              <w:t>定期</w:t>
            </w:r>
            <w:r w:rsidRPr="005B321D">
              <w:rPr>
                <w:rFonts w:ascii="Times New Roman" w:eastAsia="標楷體" w:hAnsi="Times New Roman"/>
              </w:rPr>
              <w:t>函送衛生福利部政風處之</w:t>
            </w:r>
            <w:r w:rsidRPr="005B321D">
              <w:rPr>
                <w:rFonts w:ascii="Times New Roman" w:eastAsia="標楷體" w:hAnsi="Times New Roman"/>
                <w:lang w:eastAsia="zh-HK"/>
              </w:rPr>
              <w:t>個案成效</w:t>
            </w:r>
            <w:r w:rsidRPr="005B321D">
              <w:rPr>
                <w:rFonts w:ascii="Times New Roman" w:eastAsia="標楷體" w:hAnsi="Times New Roman"/>
              </w:rPr>
              <w:t>。</w:t>
            </w:r>
          </w:p>
          <w:p w:rsidR="005B321D" w:rsidRPr="005B321D" w:rsidRDefault="005B321D" w:rsidP="005B321D">
            <w:pPr>
              <w:snapToGrid w:val="0"/>
              <w:spacing w:line="280" w:lineRule="exact"/>
              <w:jc w:val="both"/>
              <w:rPr>
                <w:rFonts w:ascii="Times New Roman" w:eastAsia="標楷體" w:hAnsi="Times New Roman"/>
              </w:rPr>
            </w:pPr>
          </w:p>
        </w:tc>
      </w:tr>
    </w:tbl>
    <w:p w:rsidR="005B321D" w:rsidRPr="005B321D" w:rsidRDefault="005B321D" w:rsidP="005B321D">
      <w:pPr>
        <w:widowControl/>
        <w:rPr>
          <w:rFonts w:ascii="Times New Roman" w:eastAsia="標楷體" w:hAnsi="Times New Roman"/>
        </w:rPr>
      </w:pPr>
    </w:p>
    <w:p w:rsidR="005B321D" w:rsidRPr="005B321D" w:rsidRDefault="005B321D" w:rsidP="005B321D">
      <w:pPr>
        <w:widowControl/>
        <w:rPr>
          <w:rFonts w:ascii="Times New Roman" w:eastAsia="標楷體" w:hAnsi="Times New Roman"/>
        </w:rPr>
        <w:sectPr w:rsidR="005B321D" w:rsidRPr="005B321D" w:rsidSect="002513D1">
          <w:footerReference w:type="default" r:id="rId24"/>
          <w:pgSz w:w="11907" w:h="16839" w:code="9"/>
          <w:pgMar w:top="851" w:right="907" w:bottom="1021" w:left="907" w:header="851" w:footer="992" w:gutter="0"/>
          <w:cols w:space="425"/>
          <w:docGrid w:type="lines" w:linePitch="360"/>
        </w:sectPr>
      </w:pPr>
    </w:p>
    <w:p w:rsidR="005B321D" w:rsidRPr="005B321D" w:rsidRDefault="005B321D" w:rsidP="005B321D">
      <w:pPr>
        <w:widowControl/>
        <w:rPr>
          <w:rFonts w:ascii="Times New Roman" w:eastAsia="標楷體" w:hAnsi="Times New Roman"/>
        </w:rPr>
      </w:pPr>
      <w:r w:rsidRPr="005B321D">
        <w:rPr>
          <w:rFonts w:ascii="Times New Roman" w:eastAsia="標楷體" w:hAnsi="Times New Roman"/>
          <w:kern w:val="0"/>
          <w:sz w:val="32"/>
          <w:szCs w:val="32"/>
        </w:rPr>
        <w:lastRenderedPageBreak/>
        <w:t>附表</w:t>
      </w:r>
      <w:r w:rsidRPr="005B321D">
        <w:rPr>
          <w:rFonts w:ascii="Times New Roman" w:eastAsia="標楷體" w:hAnsi="Times New Roman"/>
          <w:kern w:val="0"/>
          <w:sz w:val="32"/>
          <w:szCs w:val="32"/>
        </w:rPr>
        <w:t>1  109</w:t>
      </w:r>
      <w:r w:rsidRPr="005B321D">
        <w:rPr>
          <w:rFonts w:ascii="Times New Roman" w:eastAsia="標楷體" w:hAnsi="Times New Roman"/>
          <w:kern w:val="0"/>
          <w:sz w:val="32"/>
          <w:szCs w:val="32"/>
        </w:rPr>
        <w:t>年</w:t>
      </w:r>
      <w:r w:rsidRPr="005B321D">
        <w:rPr>
          <w:rFonts w:ascii="Times New Roman" w:eastAsia="標楷體" w:hAnsi="Times New Roman"/>
          <w:kern w:val="0"/>
          <w:sz w:val="32"/>
          <w:szCs w:val="32"/>
        </w:rPr>
        <w:t>1~12</w:t>
      </w:r>
      <w:r w:rsidRPr="005B321D">
        <w:rPr>
          <w:rFonts w:ascii="Times New Roman" w:eastAsia="標楷體" w:hAnsi="Times New Roman"/>
          <w:kern w:val="0"/>
          <w:sz w:val="32"/>
          <w:szCs w:val="32"/>
        </w:rPr>
        <w:t>月</w:t>
      </w:r>
      <w:r w:rsidRPr="005B321D">
        <w:rPr>
          <w:rFonts w:ascii="Times New Roman" w:eastAsia="標楷體" w:hAnsi="Times New Roman"/>
          <w:kern w:val="0"/>
          <w:sz w:val="32"/>
          <w:szCs w:val="32"/>
          <w:u w:val="single"/>
        </w:rPr>
        <w:t xml:space="preserve">               </w:t>
      </w:r>
      <w:r w:rsidRPr="005B321D">
        <w:rPr>
          <w:rFonts w:ascii="Times New Roman" w:eastAsia="標楷體" w:hAnsi="Times New Roman"/>
          <w:kern w:val="0"/>
          <w:sz w:val="32"/>
          <w:szCs w:val="32"/>
        </w:rPr>
        <w:t>衛生局稽查未經醫師處方販售處方用藥統計表</w:t>
      </w:r>
    </w:p>
    <w:tbl>
      <w:tblPr>
        <w:tblW w:w="13583" w:type="dxa"/>
        <w:tblInd w:w="13" w:type="dxa"/>
        <w:tblLayout w:type="fixed"/>
        <w:tblCellMar>
          <w:left w:w="28" w:type="dxa"/>
          <w:right w:w="28" w:type="dxa"/>
        </w:tblCellMar>
        <w:tblLook w:val="04A0" w:firstRow="1" w:lastRow="0" w:firstColumn="1" w:lastColumn="0" w:noHBand="0" w:noVBand="1"/>
      </w:tblPr>
      <w:tblGrid>
        <w:gridCol w:w="2263"/>
        <w:gridCol w:w="2264"/>
        <w:gridCol w:w="2264"/>
        <w:gridCol w:w="2264"/>
        <w:gridCol w:w="2264"/>
        <w:gridCol w:w="2264"/>
      </w:tblGrid>
      <w:tr w:rsidR="005B321D" w:rsidRPr="005B321D" w:rsidTr="00A30880">
        <w:trPr>
          <w:trHeight w:val="681"/>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5B321D" w:rsidRPr="005B321D" w:rsidRDefault="005B321D" w:rsidP="005B321D">
            <w:pPr>
              <w:widowControl/>
              <w:jc w:val="center"/>
              <w:rPr>
                <w:rFonts w:ascii="Times New Roman" w:eastAsia="標楷體" w:hAnsi="Times New Roman"/>
                <w:kern w:val="0"/>
                <w:szCs w:val="24"/>
              </w:rPr>
            </w:pPr>
            <w:r w:rsidRPr="005B321D">
              <w:rPr>
                <w:rFonts w:ascii="Times New Roman" w:eastAsia="標楷體" w:hAnsi="Times New Roman"/>
                <w:kern w:val="0"/>
                <w:szCs w:val="24"/>
              </w:rPr>
              <w:t>第一季</w:t>
            </w:r>
            <w:r w:rsidRPr="005B321D">
              <w:rPr>
                <w:rFonts w:ascii="Times New Roman" w:eastAsia="標楷體" w:hAnsi="Times New Roman"/>
                <w:kern w:val="0"/>
                <w:szCs w:val="24"/>
              </w:rPr>
              <w:t>(1 - 3</w:t>
            </w:r>
            <w:r w:rsidRPr="005B321D">
              <w:rPr>
                <w:rFonts w:ascii="Times New Roman" w:eastAsia="標楷體" w:hAnsi="Times New Roman"/>
                <w:kern w:val="0"/>
                <w:szCs w:val="24"/>
              </w:rPr>
              <w:t>月</w:t>
            </w:r>
            <w:r w:rsidRPr="005B321D">
              <w:rPr>
                <w:rFonts w:ascii="Times New Roman" w:eastAsia="標楷體" w:hAnsi="Times New Roman"/>
                <w:kern w:val="0"/>
                <w:szCs w:val="24"/>
              </w:rPr>
              <w:t>)</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5B321D" w:rsidRPr="005B321D" w:rsidRDefault="005B321D" w:rsidP="005B321D">
            <w:pPr>
              <w:widowControl/>
              <w:jc w:val="center"/>
              <w:rPr>
                <w:rFonts w:ascii="Times New Roman" w:eastAsia="標楷體" w:hAnsi="Times New Roman"/>
                <w:kern w:val="0"/>
                <w:szCs w:val="24"/>
              </w:rPr>
            </w:pPr>
            <w:r w:rsidRPr="005B321D">
              <w:rPr>
                <w:rFonts w:ascii="Times New Roman" w:eastAsia="標楷體" w:hAnsi="Times New Roman"/>
                <w:kern w:val="0"/>
                <w:szCs w:val="24"/>
              </w:rPr>
              <w:t>第二季</w:t>
            </w:r>
            <w:r w:rsidRPr="005B321D">
              <w:rPr>
                <w:rFonts w:ascii="Times New Roman" w:eastAsia="標楷體" w:hAnsi="Times New Roman"/>
                <w:kern w:val="0"/>
                <w:szCs w:val="24"/>
              </w:rPr>
              <w:t>(4 - 6</w:t>
            </w:r>
            <w:r w:rsidRPr="005B321D">
              <w:rPr>
                <w:rFonts w:ascii="Times New Roman" w:eastAsia="標楷體" w:hAnsi="Times New Roman"/>
                <w:kern w:val="0"/>
                <w:szCs w:val="24"/>
              </w:rPr>
              <w:t>月</w:t>
            </w:r>
            <w:r w:rsidRPr="005B321D">
              <w:rPr>
                <w:rFonts w:ascii="Times New Roman" w:eastAsia="標楷體" w:hAnsi="Times New Roman"/>
                <w:kern w:val="0"/>
                <w:szCs w:val="24"/>
              </w:rPr>
              <w:t>)</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5B321D" w:rsidRPr="005B321D" w:rsidRDefault="005B321D" w:rsidP="005B321D">
            <w:pPr>
              <w:widowControl/>
              <w:jc w:val="center"/>
              <w:rPr>
                <w:rFonts w:ascii="Times New Roman" w:eastAsia="標楷體" w:hAnsi="Times New Roman"/>
                <w:kern w:val="0"/>
                <w:szCs w:val="24"/>
              </w:rPr>
            </w:pPr>
            <w:r w:rsidRPr="005B321D">
              <w:rPr>
                <w:rFonts w:ascii="Times New Roman" w:eastAsia="標楷體" w:hAnsi="Times New Roman"/>
                <w:kern w:val="0"/>
                <w:szCs w:val="24"/>
              </w:rPr>
              <w:t>第三季</w:t>
            </w:r>
            <w:r w:rsidRPr="005B321D">
              <w:rPr>
                <w:rFonts w:ascii="Times New Roman" w:eastAsia="標楷體" w:hAnsi="Times New Roman"/>
                <w:kern w:val="0"/>
                <w:szCs w:val="24"/>
              </w:rPr>
              <w:t>(7 - 9</w:t>
            </w:r>
            <w:r w:rsidRPr="005B321D">
              <w:rPr>
                <w:rFonts w:ascii="Times New Roman" w:eastAsia="標楷體" w:hAnsi="Times New Roman"/>
                <w:kern w:val="0"/>
                <w:szCs w:val="24"/>
              </w:rPr>
              <w:t>月</w:t>
            </w:r>
            <w:r w:rsidRPr="005B321D">
              <w:rPr>
                <w:rFonts w:ascii="Times New Roman" w:eastAsia="標楷體" w:hAnsi="Times New Roman"/>
                <w:kern w:val="0"/>
                <w:szCs w:val="24"/>
              </w:rPr>
              <w:t>)</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5B321D" w:rsidRPr="005B321D" w:rsidRDefault="005B321D" w:rsidP="005B321D">
            <w:pPr>
              <w:widowControl/>
              <w:jc w:val="center"/>
              <w:rPr>
                <w:rFonts w:ascii="Times New Roman" w:eastAsia="標楷體" w:hAnsi="Times New Roman"/>
                <w:kern w:val="0"/>
                <w:szCs w:val="24"/>
              </w:rPr>
            </w:pPr>
            <w:r w:rsidRPr="005B321D">
              <w:rPr>
                <w:rFonts w:ascii="Times New Roman" w:eastAsia="標楷體" w:hAnsi="Times New Roman"/>
                <w:kern w:val="0"/>
                <w:szCs w:val="24"/>
              </w:rPr>
              <w:t>第四季</w:t>
            </w:r>
            <w:r w:rsidRPr="005B321D">
              <w:rPr>
                <w:rFonts w:ascii="Times New Roman" w:eastAsia="標楷體" w:hAnsi="Times New Roman"/>
                <w:kern w:val="0"/>
                <w:szCs w:val="24"/>
              </w:rPr>
              <w:t>(10 - 12</w:t>
            </w:r>
            <w:r w:rsidRPr="005B321D">
              <w:rPr>
                <w:rFonts w:ascii="Times New Roman" w:eastAsia="標楷體" w:hAnsi="Times New Roman"/>
                <w:kern w:val="0"/>
                <w:szCs w:val="24"/>
              </w:rPr>
              <w:t>月</w:t>
            </w:r>
            <w:r w:rsidRPr="005B321D">
              <w:rPr>
                <w:rFonts w:ascii="Times New Roman" w:eastAsia="標楷體" w:hAnsi="Times New Roman"/>
                <w:kern w:val="0"/>
                <w:szCs w:val="24"/>
              </w:rPr>
              <w:t>)</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5B321D" w:rsidRPr="005B321D" w:rsidRDefault="005B321D" w:rsidP="005B321D">
            <w:pPr>
              <w:widowControl/>
              <w:jc w:val="center"/>
              <w:rPr>
                <w:rFonts w:ascii="Times New Roman" w:eastAsia="標楷體" w:hAnsi="Times New Roman"/>
                <w:kern w:val="0"/>
                <w:szCs w:val="24"/>
              </w:rPr>
            </w:pPr>
            <w:r w:rsidRPr="005B321D">
              <w:rPr>
                <w:rFonts w:ascii="Times New Roman" w:eastAsia="標楷體" w:hAnsi="Times New Roman"/>
                <w:kern w:val="0"/>
                <w:szCs w:val="24"/>
              </w:rPr>
              <w:t>1~12</w:t>
            </w:r>
            <w:r w:rsidRPr="005B321D">
              <w:rPr>
                <w:rFonts w:ascii="Times New Roman" w:eastAsia="標楷體" w:hAnsi="Times New Roman"/>
                <w:kern w:val="0"/>
                <w:szCs w:val="24"/>
              </w:rPr>
              <w:t>月合計</w:t>
            </w:r>
          </w:p>
        </w:tc>
      </w:tr>
      <w:tr w:rsidR="005B321D" w:rsidRPr="005B321D" w:rsidTr="00A30880">
        <w:trPr>
          <w:trHeight w:val="689"/>
        </w:trPr>
        <w:tc>
          <w:tcPr>
            <w:tcW w:w="2263" w:type="dxa"/>
            <w:tcBorders>
              <w:top w:val="nil"/>
              <w:left w:val="single" w:sz="4" w:space="0" w:color="auto"/>
              <w:bottom w:val="single" w:sz="4" w:space="0" w:color="auto"/>
              <w:right w:val="single" w:sz="4" w:space="0" w:color="auto"/>
            </w:tcBorders>
            <w:shd w:val="clear" w:color="auto" w:fill="auto"/>
            <w:noWrap/>
            <w:vAlign w:val="center"/>
          </w:tcPr>
          <w:p w:rsidR="005B321D" w:rsidRPr="005B321D" w:rsidRDefault="005B321D" w:rsidP="005B321D">
            <w:pPr>
              <w:widowControl/>
              <w:spacing w:line="300" w:lineRule="exact"/>
              <w:rPr>
                <w:rFonts w:ascii="Times New Roman" w:eastAsia="標楷體" w:hAnsi="Times New Roman"/>
                <w:kern w:val="0"/>
                <w:sz w:val="22"/>
              </w:rPr>
            </w:pPr>
            <w:r w:rsidRPr="005B321D">
              <w:rPr>
                <w:rFonts w:ascii="Times New Roman" w:eastAsia="標楷體" w:hAnsi="Times New Roman"/>
                <w:kern w:val="0"/>
                <w:sz w:val="22"/>
              </w:rPr>
              <w:t>稽查家數</w:t>
            </w:r>
          </w:p>
        </w:tc>
        <w:tc>
          <w:tcPr>
            <w:tcW w:w="2264"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264"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p>
        </w:tc>
        <w:tc>
          <w:tcPr>
            <w:tcW w:w="2264"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264"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r w:rsidRPr="005B321D">
              <w:rPr>
                <w:rFonts w:ascii="Times New Roman" w:eastAsia="標楷體" w:hAnsi="Times New Roman"/>
                <w:kern w:val="0"/>
                <w:szCs w:val="24"/>
              </w:rPr>
              <w:t xml:space="preserve"> </w:t>
            </w:r>
          </w:p>
        </w:tc>
        <w:tc>
          <w:tcPr>
            <w:tcW w:w="2264"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r>
      <w:tr w:rsidR="005B321D" w:rsidRPr="005B321D" w:rsidTr="00A30880">
        <w:trPr>
          <w:trHeight w:val="1080"/>
        </w:trPr>
        <w:tc>
          <w:tcPr>
            <w:tcW w:w="2263" w:type="dxa"/>
            <w:tcBorders>
              <w:top w:val="nil"/>
              <w:left w:val="single" w:sz="4" w:space="0" w:color="auto"/>
              <w:bottom w:val="single" w:sz="4" w:space="0" w:color="auto"/>
              <w:right w:val="single" w:sz="4" w:space="0" w:color="auto"/>
            </w:tcBorders>
            <w:shd w:val="clear" w:color="auto" w:fill="auto"/>
            <w:noWrap/>
            <w:vAlign w:val="center"/>
          </w:tcPr>
          <w:p w:rsidR="005B321D" w:rsidRPr="005B321D" w:rsidRDefault="005B321D" w:rsidP="005B321D">
            <w:pPr>
              <w:widowControl/>
              <w:spacing w:line="300" w:lineRule="exact"/>
              <w:rPr>
                <w:rFonts w:ascii="Times New Roman" w:eastAsia="標楷體" w:hAnsi="Times New Roman"/>
                <w:kern w:val="0"/>
                <w:sz w:val="22"/>
              </w:rPr>
            </w:pPr>
            <w:r w:rsidRPr="005B321D">
              <w:rPr>
                <w:rFonts w:ascii="Times New Roman" w:eastAsia="標楷體" w:hAnsi="Times New Roman"/>
                <w:kern w:val="0"/>
                <w:sz w:val="22"/>
              </w:rPr>
              <w:t>查獲無處方箋販售麻黃素處分家數</w:t>
            </w:r>
          </w:p>
        </w:tc>
        <w:tc>
          <w:tcPr>
            <w:tcW w:w="2264"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p>
        </w:tc>
        <w:tc>
          <w:tcPr>
            <w:tcW w:w="2264"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p>
        </w:tc>
        <w:tc>
          <w:tcPr>
            <w:tcW w:w="2264"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p>
        </w:tc>
        <w:tc>
          <w:tcPr>
            <w:tcW w:w="2264"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p>
        </w:tc>
        <w:tc>
          <w:tcPr>
            <w:tcW w:w="2264"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p>
        </w:tc>
      </w:tr>
      <w:tr w:rsidR="005B321D" w:rsidRPr="005B321D" w:rsidTr="00A30880">
        <w:trPr>
          <w:trHeight w:val="1080"/>
        </w:trPr>
        <w:tc>
          <w:tcPr>
            <w:tcW w:w="2263" w:type="dxa"/>
            <w:tcBorders>
              <w:top w:val="nil"/>
              <w:left w:val="single" w:sz="4" w:space="0" w:color="auto"/>
              <w:bottom w:val="single" w:sz="4" w:space="0" w:color="auto"/>
              <w:right w:val="single" w:sz="4" w:space="0" w:color="auto"/>
            </w:tcBorders>
            <w:shd w:val="clear" w:color="auto" w:fill="auto"/>
            <w:vAlign w:val="center"/>
          </w:tcPr>
          <w:p w:rsidR="005B321D" w:rsidRPr="005B321D" w:rsidRDefault="005B321D" w:rsidP="005B321D">
            <w:pPr>
              <w:widowControl/>
              <w:spacing w:line="300" w:lineRule="exact"/>
              <w:rPr>
                <w:rFonts w:ascii="Times New Roman" w:eastAsia="標楷體" w:hAnsi="Times New Roman"/>
                <w:kern w:val="0"/>
                <w:sz w:val="22"/>
              </w:rPr>
            </w:pPr>
            <w:r w:rsidRPr="005B321D">
              <w:rPr>
                <w:rFonts w:ascii="Times New Roman" w:eastAsia="標楷體" w:hAnsi="Times New Roman"/>
                <w:kern w:val="0"/>
                <w:sz w:val="22"/>
              </w:rPr>
              <w:t>查獲無處方箋販售抗生素處分家數</w:t>
            </w:r>
          </w:p>
        </w:tc>
        <w:tc>
          <w:tcPr>
            <w:tcW w:w="2264"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264"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264"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264"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264"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r>
      <w:tr w:rsidR="005B321D" w:rsidRPr="005B321D" w:rsidTr="00A30880">
        <w:trPr>
          <w:trHeight w:val="1080"/>
        </w:trPr>
        <w:tc>
          <w:tcPr>
            <w:tcW w:w="2263" w:type="dxa"/>
            <w:tcBorders>
              <w:top w:val="nil"/>
              <w:left w:val="single" w:sz="4" w:space="0" w:color="auto"/>
              <w:bottom w:val="single" w:sz="4" w:space="0" w:color="auto"/>
              <w:right w:val="single" w:sz="4" w:space="0" w:color="auto"/>
            </w:tcBorders>
            <w:shd w:val="clear" w:color="auto" w:fill="auto"/>
            <w:vAlign w:val="center"/>
          </w:tcPr>
          <w:p w:rsidR="005B321D" w:rsidRPr="005B321D" w:rsidRDefault="005B321D" w:rsidP="005B321D">
            <w:pPr>
              <w:widowControl/>
              <w:spacing w:line="300" w:lineRule="exact"/>
              <w:rPr>
                <w:rFonts w:ascii="Times New Roman" w:eastAsia="標楷體" w:hAnsi="Times New Roman"/>
                <w:kern w:val="0"/>
                <w:sz w:val="22"/>
              </w:rPr>
            </w:pPr>
            <w:r w:rsidRPr="005B321D">
              <w:rPr>
                <w:rFonts w:ascii="Times New Roman" w:eastAsia="標楷體" w:hAnsi="Times New Roman"/>
                <w:kern w:val="0"/>
                <w:sz w:val="22"/>
              </w:rPr>
              <w:t>查獲無處方箋販售注射劑、避孕藥、壯陽減肥類藥品處分家數</w:t>
            </w:r>
          </w:p>
        </w:tc>
        <w:tc>
          <w:tcPr>
            <w:tcW w:w="2264"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264"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264"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264"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264"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r>
      <w:tr w:rsidR="005B321D" w:rsidRPr="005B321D" w:rsidTr="00A30880">
        <w:trPr>
          <w:trHeight w:val="1080"/>
        </w:trPr>
        <w:tc>
          <w:tcPr>
            <w:tcW w:w="2263" w:type="dxa"/>
            <w:tcBorders>
              <w:top w:val="nil"/>
              <w:left w:val="single" w:sz="4" w:space="0" w:color="auto"/>
              <w:bottom w:val="single" w:sz="4" w:space="0" w:color="auto"/>
              <w:right w:val="single" w:sz="4" w:space="0" w:color="auto"/>
            </w:tcBorders>
            <w:shd w:val="clear" w:color="auto" w:fill="auto"/>
            <w:vAlign w:val="center"/>
          </w:tcPr>
          <w:p w:rsidR="005B321D" w:rsidRPr="005B321D" w:rsidRDefault="005B321D" w:rsidP="005B321D">
            <w:pPr>
              <w:widowControl/>
              <w:spacing w:line="300" w:lineRule="exact"/>
              <w:rPr>
                <w:rFonts w:ascii="Times New Roman" w:eastAsia="標楷體" w:hAnsi="Times New Roman"/>
                <w:kern w:val="0"/>
                <w:sz w:val="22"/>
              </w:rPr>
            </w:pPr>
            <w:r w:rsidRPr="005B321D">
              <w:rPr>
                <w:rFonts w:ascii="Times New Roman" w:eastAsia="標楷體" w:hAnsi="Times New Roman"/>
                <w:kern w:val="0"/>
                <w:sz w:val="22"/>
              </w:rPr>
              <w:t>查獲販售其他處方藥品處分家數</w:t>
            </w:r>
          </w:p>
        </w:tc>
        <w:tc>
          <w:tcPr>
            <w:tcW w:w="2264"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264"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264"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264"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264"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r>
      <w:tr w:rsidR="005B321D" w:rsidRPr="005B321D" w:rsidTr="00A30880">
        <w:trPr>
          <w:trHeight w:val="733"/>
        </w:trPr>
        <w:tc>
          <w:tcPr>
            <w:tcW w:w="2263" w:type="dxa"/>
            <w:tcBorders>
              <w:top w:val="nil"/>
              <w:left w:val="single" w:sz="4" w:space="0" w:color="auto"/>
              <w:bottom w:val="single" w:sz="4" w:space="0" w:color="auto"/>
              <w:right w:val="single" w:sz="4" w:space="0" w:color="auto"/>
            </w:tcBorders>
            <w:shd w:val="clear" w:color="auto" w:fill="auto"/>
            <w:noWrap/>
            <w:vAlign w:val="center"/>
          </w:tcPr>
          <w:p w:rsidR="005B321D" w:rsidRPr="005B321D" w:rsidRDefault="005B321D" w:rsidP="005B321D">
            <w:pPr>
              <w:widowControl/>
              <w:spacing w:line="300" w:lineRule="exact"/>
              <w:rPr>
                <w:rFonts w:ascii="Times New Roman" w:eastAsia="標楷體" w:hAnsi="Times New Roman"/>
                <w:kern w:val="0"/>
                <w:sz w:val="22"/>
              </w:rPr>
            </w:pPr>
            <w:r w:rsidRPr="005B321D">
              <w:rPr>
                <w:rFonts w:ascii="Times New Roman" w:eastAsia="標楷體" w:hAnsi="Times New Roman"/>
                <w:kern w:val="0"/>
                <w:sz w:val="22"/>
              </w:rPr>
              <w:t>考評得分</w:t>
            </w:r>
          </w:p>
        </w:tc>
        <w:tc>
          <w:tcPr>
            <w:tcW w:w="2264"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264"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264"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264"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264"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r>
    </w:tbl>
    <w:p w:rsidR="005B321D" w:rsidRPr="005B321D" w:rsidRDefault="005B321D" w:rsidP="005B321D">
      <w:pPr>
        <w:widowControl/>
        <w:rPr>
          <w:rFonts w:ascii="Times New Roman" w:eastAsia="標楷體" w:hAnsi="Times New Roman"/>
          <w:kern w:val="0"/>
          <w:sz w:val="32"/>
          <w:szCs w:val="32"/>
        </w:rPr>
      </w:pPr>
      <w:r w:rsidRPr="005B321D">
        <w:rPr>
          <w:rFonts w:ascii="Times New Roman" w:eastAsia="標楷體" w:hAnsi="Times New Roman"/>
        </w:rPr>
        <w:br w:type="page"/>
      </w:r>
      <w:r w:rsidRPr="005B321D">
        <w:rPr>
          <w:rFonts w:ascii="Times New Roman" w:eastAsia="標楷體" w:hAnsi="Times New Roman"/>
          <w:kern w:val="0"/>
          <w:sz w:val="32"/>
          <w:szCs w:val="32"/>
        </w:rPr>
        <w:lastRenderedPageBreak/>
        <w:t>附表</w:t>
      </w:r>
      <w:r w:rsidRPr="005B321D">
        <w:rPr>
          <w:rFonts w:ascii="Times New Roman" w:eastAsia="標楷體" w:hAnsi="Times New Roman"/>
          <w:kern w:val="0"/>
          <w:sz w:val="32"/>
          <w:szCs w:val="32"/>
        </w:rPr>
        <w:t>2  109</w:t>
      </w:r>
      <w:r w:rsidRPr="005B321D">
        <w:rPr>
          <w:rFonts w:ascii="Times New Roman" w:eastAsia="標楷體" w:hAnsi="Times New Roman"/>
          <w:kern w:val="0"/>
          <w:sz w:val="32"/>
          <w:szCs w:val="32"/>
        </w:rPr>
        <w:t>年</w:t>
      </w:r>
      <w:r w:rsidRPr="005B321D">
        <w:rPr>
          <w:rFonts w:ascii="Times New Roman" w:eastAsia="標楷體" w:hAnsi="Times New Roman"/>
          <w:kern w:val="0"/>
          <w:sz w:val="32"/>
          <w:szCs w:val="32"/>
        </w:rPr>
        <w:t>1~12</w:t>
      </w:r>
      <w:r w:rsidRPr="005B321D">
        <w:rPr>
          <w:rFonts w:ascii="Times New Roman" w:eastAsia="標楷體" w:hAnsi="Times New Roman"/>
          <w:kern w:val="0"/>
          <w:sz w:val="32"/>
          <w:szCs w:val="32"/>
        </w:rPr>
        <w:t>月</w:t>
      </w:r>
      <w:r w:rsidRPr="005B321D">
        <w:rPr>
          <w:rFonts w:ascii="Times New Roman" w:eastAsia="標楷體" w:hAnsi="Times New Roman"/>
          <w:kern w:val="0"/>
          <w:sz w:val="32"/>
          <w:szCs w:val="32"/>
          <w:u w:val="single"/>
        </w:rPr>
        <w:t xml:space="preserve">                </w:t>
      </w:r>
      <w:r w:rsidRPr="005B321D">
        <w:rPr>
          <w:rFonts w:ascii="Times New Roman" w:eastAsia="標楷體" w:hAnsi="Times New Roman"/>
          <w:kern w:val="0"/>
          <w:sz w:val="32"/>
          <w:szCs w:val="32"/>
        </w:rPr>
        <w:t>衛生局稽查統計表</w:t>
      </w:r>
    </w:p>
    <w:tbl>
      <w:tblPr>
        <w:tblW w:w="14001" w:type="dxa"/>
        <w:tblInd w:w="13" w:type="dxa"/>
        <w:tblLayout w:type="fixed"/>
        <w:tblCellMar>
          <w:left w:w="28" w:type="dxa"/>
          <w:right w:w="28" w:type="dxa"/>
        </w:tblCellMar>
        <w:tblLook w:val="04A0" w:firstRow="1" w:lastRow="0" w:firstColumn="1" w:lastColumn="0" w:noHBand="0" w:noVBand="1"/>
      </w:tblPr>
      <w:tblGrid>
        <w:gridCol w:w="2000"/>
        <w:gridCol w:w="2400"/>
        <w:gridCol w:w="2400"/>
        <w:gridCol w:w="2400"/>
        <w:gridCol w:w="2400"/>
        <w:gridCol w:w="2401"/>
      </w:tblGrid>
      <w:tr w:rsidR="005B321D" w:rsidRPr="005B321D" w:rsidTr="00A30880">
        <w:trPr>
          <w:trHeight w:val="69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400" w:type="dxa"/>
            <w:tcBorders>
              <w:top w:val="single" w:sz="4" w:space="0" w:color="auto"/>
              <w:left w:val="nil"/>
              <w:bottom w:val="single" w:sz="4" w:space="0" w:color="auto"/>
              <w:right w:val="single" w:sz="4" w:space="0" w:color="auto"/>
            </w:tcBorders>
            <w:shd w:val="clear" w:color="auto" w:fill="auto"/>
            <w:noWrap/>
            <w:vAlign w:val="center"/>
          </w:tcPr>
          <w:p w:rsidR="005B321D" w:rsidRPr="005B321D" w:rsidRDefault="005B321D" w:rsidP="005B321D">
            <w:pPr>
              <w:widowControl/>
              <w:jc w:val="center"/>
              <w:rPr>
                <w:rFonts w:ascii="Times New Roman" w:eastAsia="標楷體" w:hAnsi="Times New Roman"/>
                <w:kern w:val="0"/>
                <w:szCs w:val="24"/>
              </w:rPr>
            </w:pPr>
            <w:r w:rsidRPr="005B321D">
              <w:rPr>
                <w:rFonts w:ascii="Times New Roman" w:eastAsia="標楷體" w:hAnsi="Times New Roman"/>
                <w:kern w:val="0"/>
                <w:szCs w:val="24"/>
              </w:rPr>
              <w:t>第一季</w:t>
            </w:r>
            <w:r w:rsidRPr="005B321D">
              <w:rPr>
                <w:rFonts w:ascii="Times New Roman" w:eastAsia="標楷體" w:hAnsi="Times New Roman"/>
                <w:kern w:val="0"/>
                <w:szCs w:val="24"/>
              </w:rPr>
              <w:t>(1 - 3</w:t>
            </w:r>
            <w:r w:rsidRPr="005B321D">
              <w:rPr>
                <w:rFonts w:ascii="Times New Roman" w:eastAsia="標楷體" w:hAnsi="Times New Roman"/>
                <w:kern w:val="0"/>
                <w:szCs w:val="24"/>
              </w:rPr>
              <w:t>月</w:t>
            </w:r>
            <w:r w:rsidRPr="005B321D">
              <w:rPr>
                <w:rFonts w:ascii="Times New Roman" w:eastAsia="標楷體" w:hAnsi="Times New Roman"/>
                <w:kern w:val="0"/>
                <w:szCs w:val="24"/>
              </w:rPr>
              <w:t>)</w:t>
            </w:r>
          </w:p>
        </w:tc>
        <w:tc>
          <w:tcPr>
            <w:tcW w:w="2400" w:type="dxa"/>
            <w:tcBorders>
              <w:top w:val="single" w:sz="4" w:space="0" w:color="auto"/>
              <w:left w:val="nil"/>
              <w:bottom w:val="single" w:sz="4" w:space="0" w:color="auto"/>
              <w:right w:val="single" w:sz="4" w:space="0" w:color="auto"/>
            </w:tcBorders>
            <w:shd w:val="clear" w:color="auto" w:fill="auto"/>
            <w:noWrap/>
            <w:vAlign w:val="center"/>
          </w:tcPr>
          <w:p w:rsidR="005B321D" w:rsidRPr="005B321D" w:rsidRDefault="005B321D" w:rsidP="005B321D">
            <w:pPr>
              <w:widowControl/>
              <w:jc w:val="center"/>
              <w:rPr>
                <w:rFonts w:ascii="Times New Roman" w:eastAsia="標楷體" w:hAnsi="Times New Roman"/>
                <w:kern w:val="0"/>
                <w:szCs w:val="24"/>
              </w:rPr>
            </w:pPr>
            <w:r w:rsidRPr="005B321D">
              <w:rPr>
                <w:rFonts w:ascii="Times New Roman" w:eastAsia="標楷體" w:hAnsi="Times New Roman"/>
                <w:kern w:val="0"/>
                <w:szCs w:val="24"/>
              </w:rPr>
              <w:t>第二季</w:t>
            </w:r>
            <w:r w:rsidRPr="005B321D">
              <w:rPr>
                <w:rFonts w:ascii="Times New Roman" w:eastAsia="標楷體" w:hAnsi="Times New Roman"/>
                <w:kern w:val="0"/>
                <w:szCs w:val="24"/>
              </w:rPr>
              <w:t>(4 - 6</w:t>
            </w:r>
            <w:r w:rsidRPr="005B321D">
              <w:rPr>
                <w:rFonts w:ascii="Times New Roman" w:eastAsia="標楷體" w:hAnsi="Times New Roman"/>
                <w:kern w:val="0"/>
                <w:szCs w:val="24"/>
              </w:rPr>
              <w:t>月</w:t>
            </w:r>
            <w:r w:rsidRPr="005B321D">
              <w:rPr>
                <w:rFonts w:ascii="Times New Roman" w:eastAsia="標楷體" w:hAnsi="Times New Roman"/>
                <w:kern w:val="0"/>
                <w:szCs w:val="24"/>
              </w:rPr>
              <w:t>)</w:t>
            </w:r>
          </w:p>
        </w:tc>
        <w:tc>
          <w:tcPr>
            <w:tcW w:w="2400" w:type="dxa"/>
            <w:tcBorders>
              <w:top w:val="single" w:sz="4" w:space="0" w:color="auto"/>
              <w:left w:val="nil"/>
              <w:bottom w:val="single" w:sz="4" w:space="0" w:color="auto"/>
              <w:right w:val="single" w:sz="4" w:space="0" w:color="auto"/>
            </w:tcBorders>
            <w:shd w:val="clear" w:color="auto" w:fill="auto"/>
            <w:noWrap/>
            <w:vAlign w:val="center"/>
          </w:tcPr>
          <w:p w:rsidR="005B321D" w:rsidRPr="005B321D" w:rsidRDefault="005B321D" w:rsidP="005B321D">
            <w:pPr>
              <w:widowControl/>
              <w:jc w:val="center"/>
              <w:rPr>
                <w:rFonts w:ascii="Times New Roman" w:eastAsia="標楷體" w:hAnsi="Times New Roman"/>
                <w:kern w:val="0"/>
                <w:szCs w:val="24"/>
              </w:rPr>
            </w:pPr>
            <w:r w:rsidRPr="005B321D">
              <w:rPr>
                <w:rFonts w:ascii="Times New Roman" w:eastAsia="標楷體" w:hAnsi="Times New Roman"/>
                <w:kern w:val="0"/>
                <w:szCs w:val="24"/>
              </w:rPr>
              <w:t>第三季</w:t>
            </w:r>
            <w:r w:rsidRPr="005B321D">
              <w:rPr>
                <w:rFonts w:ascii="Times New Roman" w:eastAsia="標楷體" w:hAnsi="Times New Roman"/>
                <w:kern w:val="0"/>
                <w:szCs w:val="24"/>
              </w:rPr>
              <w:t>(7 - 9</w:t>
            </w:r>
            <w:r w:rsidRPr="005B321D">
              <w:rPr>
                <w:rFonts w:ascii="Times New Roman" w:eastAsia="標楷體" w:hAnsi="Times New Roman"/>
                <w:kern w:val="0"/>
                <w:szCs w:val="24"/>
              </w:rPr>
              <w:t>月</w:t>
            </w:r>
            <w:r w:rsidRPr="005B321D">
              <w:rPr>
                <w:rFonts w:ascii="Times New Roman" w:eastAsia="標楷體" w:hAnsi="Times New Roman"/>
                <w:kern w:val="0"/>
                <w:szCs w:val="24"/>
              </w:rPr>
              <w:t>)</w:t>
            </w:r>
          </w:p>
        </w:tc>
        <w:tc>
          <w:tcPr>
            <w:tcW w:w="2400" w:type="dxa"/>
            <w:tcBorders>
              <w:top w:val="single" w:sz="4" w:space="0" w:color="auto"/>
              <w:left w:val="nil"/>
              <w:bottom w:val="single" w:sz="4" w:space="0" w:color="auto"/>
              <w:right w:val="single" w:sz="4" w:space="0" w:color="auto"/>
            </w:tcBorders>
            <w:shd w:val="clear" w:color="auto" w:fill="auto"/>
            <w:noWrap/>
            <w:vAlign w:val="center"/>
          </w:tcPr>
          <w:p w:rsidR="005B321D" w:rsidRPr="005B321D" w:rsidRDefault="005B321D" w:rsidP="005B321D">
            <w:pPr>
              <w:widowControl/>
              <w:jc w:val="center"/>
              <w:rPr>
                <w:rFonts w:ascii="Times New Roman" w:eastAsia="標楷體" w:hAnsi="Times New Roman"/>
                <w:kern w:val="0"/>
                <w:szCs w:val="24"/>
              </w:rPr>
            </w:pPr>
            <w:r w:rsidRPr="005B321D">
              <w:rPr>
                <w:rFonts w:ascii="Times New Roman" w:eastAsia="標楷體" w:hAnsi="Times New Roman"/>
                <w:kern w:val="0"/>
                <w:szCs w:val="24"/>
              </w:rPr>
              <w:t>第四季</w:t>
            </w:r>
            <w:r w:rsidRPr="005B321D">
              <w:rPr>
                <w:rFonts w:ascii="Times New Roman" w:eastAsia="標楷體" w:hAnsi="Times New Roman"/>
                <w:kern w:val="0"/>
                <w:szCs w:val="24"/>
              </w:rPr>
              <w:t>(10 - 12</w:t>
            </w:r>
            <w:r w:rsidRPr="005B321D">
              <w:rPr>
                <w:rFonts w:ascii="Times New Roman" w:eastAsia="標楷體" w:hAnsi="Times New Roman"/>
                <w:kern w:val="0"/>
                <w:szCs w:val="24"/>
              </w:rPr>
              <w:t>月</w:t>
            </w:r>
            <w:r w:rsidRPr="005B321D">
              <w:rPr>
                <w:rFonts w:ascii="Times New Roman" w:eastAsia="標楷體" w:hAnsi="Times New Roman"/>
                <w:kern w:val="0"/>
                <w:szCs w:val="24"/>
              </w:rPr>
              <w:t>)</w:t>
            </w:r>
          </w:p>
        </w:tc>
        <w:tc>
          <w:tcPr>
            <w:tcW w:w="2401" w:type="dxa"/>
            <w:tcBorders>
              <w:top w:val="single" w:sz="4" w:space="0" w:color="auto"/>
              <w:left w:val="nil"/>
              <w:bottom w:val="single" w:sz="4" w:space="0" w:color="auto"/>
              <w:right w:val="single" w:sz="4" w:space="0" w:color="auto"/>
            </w:tcBorders>
            <w:shd w:val="clear" w:color="auto" w:fill="auto"/>
            <w:noWrap/>
            <w:vAlign w:val="center"/>
          </w:tcPr>
          <w:p w:rsidR="005B321D" w:rsidRPr="005B321D" w:rsidRDefault="005B321D" w:rsidP="005B321D">
            <w:pPr>
              <w:widowControl/>
              <w:jc w:val="center"/>
              <w:rPr>
                <w:rFonts w:ascii="Times New Roman" w:eastAsia="標楷體" w:hAnsi="Times New Roman"/>
                <w:kern w:val="0"/>
                <w:szCs w:val="24"/>
              </w:rPr>
            </w:pPr>
            <w:r w:rsidRPr="005B321D">
              <w:rPr>
                <w:rFonts w:ascii="Times New Roman" w:eastAsia="標楷體" w:hAnsi="Times New Roman"/>
                <w:kern w:val="0"/>
                <w:szCs w:val="24"/>
              </w:rPr>
              <w:t>1~12</w:t>
            </w:r>
            <w:r w:rsidRPr="005B321D">
              <w:rPr>
                <w:rFonts w:ascii="Times New Roman" w:eastAsia="標楷體" w:hAnsi="Times New Roman"/>
                <w:kern w:val="0"/>
                <w:szCs w:val="24"/>
              </w:rPr>
              <w:t>月合計</w:t>
            </w:r>
          </w:p>
        </w:tc>
      </w:tr>
      <w:tr w:rsidR="005B321D" w:rsidRPr="005B321D" w:rsidTr="00A30880">
        <w:trPr>
          <w:trHeight w:val="700"/>
        </w:trPr>
        <w:tc>
          <w:tcPr>
            <w:tcW w:w="2000" w:type="dxa"/>
            <w:tcBorders>
              <w:top w:val="nil"/>
              <w:left w:val="single" w:sz="4" w:space="0" w:color="auto"/>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稽查家數</w:t>
            </w:r>
          </w:p>
        </w:tc>
        <w:tc>
          <w:tcPr>
            <w:tcW w:w="2400"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400"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400"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400"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401"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r>
      <w:tr w:rsidR="005B321D" w:rsidRPr="005B321D" w:rsidTr="00A30880">
        <w:trPr>
          <w:trHeight w:val="1080"/>
        </w:trPr>
        <w:tc>
          <w:tcPr>
            <w:tcW w:w="2000" w:type="dxa"/>
            <w:tcBorders>
              <w:top w:val="nil"/>
              <w:left w:val="single" w:sz="4" w:space="0" w:color="auto"/>
              <w:bottom w:val="single" w:sz="4" w:space="0" w:color="auto"/>
              <w:right w:val="single" w:sz="4" w:space="0" w:color="auto"/>
            </w:tcBorders>
            <w:shd w:val="clear" w:color="auto" w:fill="auto"/>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查獲無照藥商販售含酒精內服液劑處分家數</w:t>
            </w:r>
          </w:p>
        </w:tc>
        <w:tc>
          <w:tcPr>
            <w:tcW w:w="2400"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400"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400" w:type="dxa"/>
            <w:tcBorders>
              <w:top w:val="nil"/>
              <w:left w:val="nil"/>
              <w:bottom w:val="single" w:sz="4" w:space="0" w:color="auto"/>
              <w:right w:val="single" w:sz="4" w:space="0" w:color="auto"/>
            </w:tcBorders>
            <w:shd w:val="clear" w:color="auto" w:fill="auto"/>
            <w:vAlign w:val="center"/>
          </w:tcPr>
          <w:p w:rsidR="005B321D" w:rsidRPr="005B321D" w:rsidRDefault="005B321D" w:rsidP="005B321D">
            <w:pPr>
              <w:widowControl/>
              <w:jc w:val="both"/>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400"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401"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r>
      <w:tr w:rsidR="005B321D" w:rsidRPr="005B321D" w:rsidTr="00A30880">
        <w:trPr>
          <w:trHeight w:val="1080"/>
        </w:trPr>
        <w:tc>
          <w:tcPr>
            <w:tcW w:w="2000" w:type="dxa"/>
            <w:tcBorders>
              <w:top w:val="nil"/>
              <w:left w:val="single" w:sz="4" w:space="0" w:color="auto"/>
              <w:bottom w:val="single" w:sz="4" w:space="0" w:color="auto"/>
              <w:right w:val="single" w:sz="4" w:space="0" w:color="auto"/>
            </w:tcBorders>
            <w:shd w:val="clear" w:color="auto" w:fill="auto"/>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查獲無照藥商販售其他藥物處分家數</w:t>
            </w:r>
          </w:p>
        </w:tc>
        <w:tc>
          <w:tcPr>
            <w:tcW w:w="2400"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400"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400" w:type="dxa"/>
            <w:tcBorders>
              <w:top w:val="nil"/>
              <w:left w:val="nil"/>
              <w:bottom w:val="single" w:sz="4" w:space="0" w:color="auto"/>
              <w:right w:val="single" w:sz="4" w:space="0" w:color="auto"/>
            </w:tcBorders>
            <w:shd w:val="clear" w:color="auto" w:fill="auto"/>
            <w:vAlign w:val="center"/>
          </w:tcPr>
          <w:p w:rsidR="005B321D" w:rsidRPr="005B321D" w:rsidRDefault="005B321D" w:rsidP="005B321D">
            <w:pPr>
              <w:widowControl/>
              <w:jc w:val="both"/>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400"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401"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r>
      <w:tr w:rsidR="005B321D" w:rsidRPr="005B321D" w:rsidTr="00A30880">
        <w:trPr>
          <w:trHeight w:val="1080"/>
        </w:trPr>
        <w:tc>
          <w:tcPr>
            <w:tcW w:w="2000" w:type="dxa"/>
            <w:tcBorders>
              <w:top w:val="nil"/>
              <w:left w:val="single" w:sz="4" w:space="0" w:color="auto"/>
              <w:bottom w:val="single" w:sz="4" w:space="0" w:color="auto"/>
              <w:right w:val="single" w:sz="4" w:space="0" w:color="auto"/>
            </w:tcBorders>
            <w:shd w:val="clear" w:color="auto" w:fill="auto"/>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查獲網路之無照藥商處分家數</w:t>
            </w:r>
          </w:p>
        </w:tc>
        <w:tc>
          <w:tcPr>
            <w:tcW w:w="2400"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400"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400" w:type="dxa"/>
            <w:tcBorders>
              <w:top w:val="nil"/>
              <w:left w:val="nil"/>
              <w:bottom w:val="single" w:sz="4" w:space="0" w:color="auto"/>
              <w:right w:val="single" w:sz="4" w:space="0" w:color="auto"/>
            </w:tcBorders>
            <w:shd w:val="clear" w:color="auto" w:fill="auto"/>
            <w:vAlign w:val="center"/>
          </w:tcPr>
          <w:p w:rsidR="005B321D" w:rsidRPr="005B321D" w:rsidRDefault="005B321D" w:rsidP="005B321D">
            <w:pPr>
              <w:widowControl/>
              <w:jc w:val="both"/>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400"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401"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r>
      <w:tr w:rsidR="005B321D" w:rsidRPr="005B321D" w:rsidTr="00A30880">
        <w:trPr>
          <w:trHeight w:val="1080"/>
        </w:trPr>
        <w:tc>
          <w:tcPr>
            <w:tcW w:w="2000" w:type="dxa"/>
            <w:tcBorders>
              <w:top w:val="nil"/>
              <w:left w:val="single" w:sz="4" w:space="0" w:color="auto"/>
              <w:bottom w:val="single" w:sz="4" w:space="0" w:color="auto"/>
              <w:right w:val="single" w:sz="4" w:space="0" w:color="auto"/>
            </w:tcBorders>
            <w:shd w:val="clear" w:color="auto" w:fill="auto"/>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查獲售賣供應藥品屬偽藥、劣藥或禁藥件數處分家數</w:t>
            </w:r>
          </w:p>
        </w:tc>
        <w:tc>
          <w:tcPr>
            <w:tcW w:w="2400"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p>
        </w:tc>
        <w:tc>
          <w:tcPr>
            <w:tcW w:w="2400"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p>
        </w:tc>
        <w:tc>
          <w:tcPr>
            <w:tcW w:w="2400" w:type="dxa"/>
            <w:tcBorders>
              <w:top w:val="nil"/>
              <w:left w:val="nil"/>
              <w:bottom w:val="single" w:sz="4" w:space="0" w:color="auto"/>
              <w:right w:val="single" w:sz="4" w:space="0" w:color="auto"/>
            </w:tcBorders>
            <w:shd w:val="clear" w:color="auto" w:fill="auto"/>
            <w:vAlign w:val="center"/>
          </w:tcPr>
          <w:p w:rsidR="005B321D" w:rsidRPr="005B321D" w:rsidRDefault="005B321D" w:rsidP="005B321D">
            <w:pPr>
              <w:widowControl/>
              <w:jc w:val="both"/>
              <w:rPr>
                <w:rFonts w:ascii="Times New Roman" w:eastAsia="標楷體" w:hAnsi="Times New Roman"/>
                <w:kern w:val="0"/>
                <w:szCs w:val="24"/>
              </w:rPr>
            </w:pPr>
          </w:p>
        </w:tc>
        <w:tc>
          <w:tcPr>
            <w:tcW w:w="2400"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p>
        </w:tc>
        <w:tc>
          <w:tcPr>
            <w:tcW w:w="2401"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p>
        </w:tc>
      </w:tr>
      <w:tr w:rsidR="005B321D" w:rsidRPr="005B321D" w:rsidTr="00A30880">
        <w:trPr>
          <w:trHeight w:val="730"/>
        </w:trPr>
        <w:tc>
          <w:tcPr>
            <w:tcW w:w="2000" w:type="dxa"/>
            <w:tcBorders>
              <w:top w:val="nil"/>
              <w:left w:val="single" w:sz="4" w:space="0" w:color="auto"/>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考評得分</w:t>
            </w:r>
          </w:p>
        </w:tc>
        <w:tc>
          <w:tcPr>
            <w:tcW w:w="2400"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400"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400"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400"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2401" w:type="dxa"/>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r>
    </w:tbl>
    <w:p w:rsidR="005B321D" w:rsidRPr="005B321D" w:rsidRDefault="005B321D" w:rsidP="005B321D">
      <w:pPr>
        <w:rPr>
          <w:rFonts w:ascii="Times New Roman" w:eastAsia="標楷體" w:hAnsi="Times New Roman"/>
          <w:kern w:val="0"/>
          <w:sz w:val="32"/>
          <w:szCs w:val="32"/>
        </w:rPr>
      </w:pPr>
    </w:p>
    <w:p w:rsidR="005B321D" w:rsidRPr="005B321D" w:rsidRDefault="005B321D" w:rsidP="005B321D">
      <w:pPr>
        <w:widowControl/>
        <w:rPr>
          <w:rFonts w:ascii="Times New Roman" w:eastAsia="標楷體" w:hAnsi="Times New Roman"/>
        </w:rPr>
      </w:pPr>
      <w:r w:rsidRPr="005B321D">
        <w:rPr>
          <w:rFonts w:ascii="Times New Roman" w:eastAsia="標楷體" w:hAnsi="Times New Roman"/>
          <w:kern w:val="0"/>
          <w:sz w:val="32"/>
          <w:szCs w:val="32"/>
        </w:rPr>
        <w:br w:type="page"/>
      </w:r>
      <w:r w:rsidRPr="005B321D">
        <w:rPr>
          <w:rFonts w:ascii="Times New Roman" w:eastAsia="標楷體" w:hAnsi="Times New Roman"/>
          <w:kern w:val="0"/>
          <w:sz w:val="32"/>
          <w:szCs w:val="32"/>
        </w:rPr>
        <w:lastRenderedPageBreak/>
        <w:t>附表</w:t>
      </w:r>
      <w:r w:rsidRPr="005B321D">
        <w:rPr>
          <w:rFonts w:ascii="Times New Roman" w:eastAsia="標楷體" w:hAnsi="Times New Roman"/>
          <w:kern w:val="0"/>
          <w:sz w:val="32"/>
          <w:szCs w:val="32"/>
        </w:rPr>
        <w:t>3  109</w:t>
      </w:r>
      <w:r w:rsidRPr="005B321D">
        <w:rPr>
          <w:rFonts w:ascii="Times New Roman" w:eastAsia="標楷體" w:hAnsi="Times New Roman"/>
          <w:kern w:val="0"/>
          <w:sz w:val="32"/>
          <w:szCs w:val="32"/>
        </w:rPr>
        <w:t>年衛生局稽查提升藥品追溯追蹤申報資料正確性清冊</w:t>
      </w:r>
    </w:p>
    <w:p w:rsidR="005B321D" w:rsidRPr="005B321D" w:rsidRDefault="005B321D" w:rsidP="005B321D">
      <w:pPr>
        <w:rPr>
          <w:rFonts w:ascii="Times New Roman" w:eastAsia="標楷體" w:hAnsi="Times New Roman"/>
        </w:rPr>
      </w:pPr>
    </w:p>
    <w:tbl>
      <w:tblPr>
        <w:tblW w:w="5000" w:type="pct"/>
        <w:tblCellMar>
          <w:left w:w="28" w:type="dxa"/>
          <w:right w:w="28" w:type="dxa"/>
        </w:tblCellMar>
        <w:tblLook w:val="04A0" w:firstRow="1" w:lastRow="0" w:firstColumn="1" w:lastColumn="0" w:noHBand="0" w:noVBand="1"/>
      </w:tblPr>
      <w:tblGrid>
        <w:gridCol w:w="1473"/>
        <w:gridCol w:w="2539"/>
        <w:gridCol w:w="2539"/>
        <w:gridCol w:w="1070"/>
        <w:gridCol w:w="1015"/>
        <w:gridCol w:w="2539"/>
        <w:gridCol w:w="4066"/>
      </w:tblGrid>
      <w:tr w:rsidR="005B321D" w:rsidRPr="005B321D" w:rsidTr="00A30880">
        <w:trPr>
          <w:trHeight w:val="917"/>
        </w:trPr>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321D" w:rsidRPr="005B321D" w:rsidRDefault="005B321D" w:rsidP="005B321D">
            <w:pPr>
              <w:widowControl/>
              <w:jc w:val="center"/>
              <w:rPr>
                <w:rFonts w:ascii="Times New Roman" w:eastAsia="標楷體" w:hAnsi="Times New Roman"/>
                <w:kern w:val="0"/>
                <w:sz w:val="28"/>
                <w:szCs w:val="28"/>
              </w:rPr>
            </w:pPr>
            <w:r w:rsidRPr="005B321D">
              <w:rPr>
                <w:rFonts w:ascii="Times New Roman" w:eastAsia="標楷體" w:hAnsi="Times New Roman"/>
                <w:kern w:val="0"/>
                <w:sz w:val="28"/>
                <w:szCs w:val="28"/>
              </w:rPr>
              <w:t>抽查日期</w:t>
            </w:r>
          </w:p>
        </w:tc>
        <w:tc>
          <w:tcPr>
            <w:tcW w:w="833" w:type="pct"/>
            <w:tcBorders>
              <w:top w:val="single" w:sz="4" w:space="0" w:color="auto"/>
              <w:left w:val="nil"/>
              <w:bottom w:val="single" w:sz="4" w:space="0" w:color="auto"/>
              <w:right w:val="single" w:sz="4" w:space="0" w:color="auto"/>
            </w:tcBorders>
            <w:shd w:val="clear" w:color="auto" w:fill="auto"/>
            <w:noWrap/>
            <w:vAlign w:val="center"/>
          </w:tcPr>
          <w:p w:rsidR="005B321D" w:rsidRPr="005B321D" w:rsidRDefault="005B321D" w:rsidP="005B321D">
            <w:pPr>
              <w:widowControl/>
              <w:jc w:val="center"/>
              <w:rPr>
                <w:rFonts w:ascii="Times New Roman" w:eastAsia="標楷體" w:hAnsi="Times New Roman"/>
                <w:kern w:val="0"/>
                <w:sz w:val="28"/>
                <w:szCs w:val="28"/>
              </w:rPr>
            </w:pPr>
            <w:r w:rsidRPr="005B321D">
              <w:rPr>
                <w:rFonts w:ascii="Times New Roman" w:eastAsia="標楷體" w:hAnsi="Times New Roman"/>
                <w:kern w:val="0"/>
                <w:sz w:val="28"/>
                <w:szCs w:val="28"/>
              </w:rPr>
              <w:t>業者名稱</w:t>
            </w:r>
          </w:p>
        </w:tc>
        <w:tc>
          <w:tcPr>
            <w:tcW w:w="833" w:type="pct"/>
            <w:tcBorders>
              <w:top w:val="single" w:sz="4" w:space="0" w:color="auto"/>
              <w:left w:val="nil"/>
              <w:bottom w:val="single" w:sz="4" w:space="0" w:color="auto"/>
              <w:right w:val="single" w:sz="4" w:space="0" w:color="auto"/>
            </w:tcBorders>
            <w:shd w:val="clear" w:color="auto" w:fill="auto"/>
            <w:noWrap/>
            <w:vAlign w:val="center"/>
          </w:tcPr>
          <w:p w:rsidR="005B321D" w:rsidRPr="005B321D" w:rsidRDefault="005B321D" w:rsidP="005B321D">
            <w:pPr>
              <w:widowControl/>
              <w:jc w:val="center"/>
              <w:rPr>
                <w:rFonts w:ascii="Times New Roman" w:eastAsia="標楷體" w:hAnsi="Times New Roman"/>
                <w:kern w:val="0"/>
                <w:sz w:val="28"/>
                <w:szCs w:val="28"/>
              </w:rPr>
            </w:pPr>
            <w:r w:rsidRPr="005B321D">
              <w:rPr>
                <w:rFonts w:ascii="Times New Roman" w:eastAsia="標楷體" w:hAnsi="Times New Roman"/>
                <w:kern w:val="0"/>
                <w:sz w:val="28"/>
                <w:szCs w:val="28"/>
              </w:rPr>
              <w:t>抽查品項數</w:t>
            </w:r>
          </w:p>
        </w:tc>
        <w:tc>
          <w:tcPr>
            <w:tcW w:w="684" w:type="pct"/>
            <w:gridSpan w:val="2"/>
            <w:tcBorders>
              <w:top w:val="single" w:sz="4" w:space="0" w:color="auto"/>
              <w:left w:val="nil"/>
              <w:bottom w:val="single" w:sz="4" w:space="0" w:color="auto"/>
              <w:right w:val="single" w:sz="4" w:space="0" w:color="auto"/>
            </w:tcBorders>
            <w:vAlign w:val="center"/>
          </w:tcPr>
          <w:p w:rsidR="005B321D" w:rsidRPr="005B321D" w:rsidRDefault="005B321D" w:rsidP="005B321D">
            <w:pPr>
              <w:widowControl/>
              <w:jc w:val="center"/>
              <w:rPr>
                <w:rFonts w:ascii="Times New Roman" w:eastAsia="標楷體" w:hAnsi="Times New Roman"/>
                <w:kern w:val="0"/>
                <w:sz w:val="28"/>
                <w:szCs w:val="28"/>
              </w:rPr>
            </w:pPr>
            <w:r w:rsidRPr="005B321D">
              <w:rPr>
                <w:rFonts w:ascii="Times New Roman" w:eastAsia="標楷體" w:hAnsi="Times New Roman"/>
                <w:kern w:val="0"/>
                <w:sz w:val="28"/>
                <w:szCs w:val="28"/>
              </w:rPr>
              <w:t>是否申報屬實</w:t>
            </w:r>
          </w:p>
        </w:tc>
        <w:tc>
          <w:tcPr>
            <w:tcW w:w="833" w:type="pct"/>
            <w:tcBorders>
              <w:top w:val="single" w:sz="4" w:space="0" w:color="auto"/>
              <w:left w:val="nil"/>
              <w:bottom w:val="single" w:sz="4" w:space="0" w:color="auto"/>
              <w:right w:val="single" w:sz="4" w:space="0" w:color="auto"/>
            </w:tcBorders>
            <w:vAlign w:val="center"/>
          </w:tcPr>
          <w:p w:rsidR="005B321D" w:rsidRPr="005B321D" w:rsidRDefault="005B321D" w:rsidP="005B321D">
            <w:pPr>
              <w:widowControl/>
              <w:jc w:val="center"/>
              <w:rPr>
                <w:rFonts w:ascii="Times New Roman" w:eastAsia="標楷體" w:hAnsi="Times New Roman"/>
                <w:kern w:val="0"/>
                <w:sz w:val="28"/>
                <w:szCs w:val="28"/>
              </w:rPr>
            </w:pPr>
            <w:r w:rsidRPr="005B321D">
              <w:rPr>
                <w:rFonts w:ascii="Times New Roman" w:eastAsia="標楷體" w:hAnsi="Times New Roman"/>
                <w:kern w:val="0"/>
                <w:sz w:val="28"/>
                <w:szCs w:val="28"/>
              </w:rPr>
              <w:t>有無其他違規情形</w:t>
            </w:r>
          </w:p>
        </w:tc>
        <w:tc>
          <w:tcPr>
            <w:tcW w:w="1334" w:type="pct"/>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widowControl/>
              <w:adjustRightInd w:val="0"/>
              <w:snapToGrid w:val="0"/>
              <w:jc w:val="center"/>
              <w:rPr>
                <w:rFonts w:ascii="Times New Roman" w:eastAsia="標楷體" w:hAnsi="Times New Roman"/>
                <w:kern w:val="0"/>
                <w:sz w:val="28"/>
                <w:szCs w:val="28"/>
              </w:rPr>
            </w:pPr>
            <w:r w:rsidRPr="005B321D">
              <w:rPr>
                <w:rFonts w:ascii="Times New Roman" w:eastAsia="標楷體" w:hAnsi="Times New Roman"/>
                <w:kern w:val="0"/>
                <w:sz w:val="28"/>
                <w:szCs w:val="28"/>
              </w:rPr>
              <w:t>備註</w:t>
            </w:r>
          </w:p>
          <w:p w:rsidR="005B321D" w:rsidRPr="005B321D" w:rsidRDefault="005B321D" w:rsidP="005B321D">
            <w:pPr>
              <w:widowControl/>
              <w:adjustRightInd w:val="0"/>
              <w:snapToGrid w:val="0"/>
              <w:jc w:val="center"/>
              <w:rPr>
                <w:rFonts w:ascii="Times New Roman" w:eastAsia="標楷體" w:hAnsi="Times New Roman"/>
                <w:kern w:val="0"/>
                <w:sz w:val="28"/>
                <w:szCs w:val="28"/>
              </w:rPr>
            </w:pPr>
            <w:r w:rsidRPr="005B321D">
              <w:rPr>
                <w:rFonts w:ascii="Times New Roman" w:eastAsia="標楷體" w:hAnsi="Times New Roman"/>
                <w:kern w:val="0"/>
                <w:sz w:val="28"/>
                <w:szCs w:val="28"/>
              </w:rPr>
              <w:t>(</w:t>
            </w:r>
            <w:r w:rsidRPr="005B321D">
              <w:rPr>
                <w:rFonts w:ascii="Times New Roman" w:eastAsia="標楷體" w:hAnsi="Times New Roman"/>
                <w:kern w:val="0"/>
                <w:sz w:val="28"/>
                <w:szCs w:val="28"/>
              </w:rPr>
              <w:t>查核、違規品項、裁處情形</w:t>
            </w:r>
            <w:r w:rsidRPr="005B321D">
              <w:rPr>
                <w:rFonts w:ascii="Times New Roman" w:eastAsia="標楷體" w:hAnsi="Times New Roman"/>
                <w:kern w:val="0"/>
                <w:sz w:val="28"/>
                <w:szCs w:val="28"/>
              </w:rPr>
              <w:t>)</w:t>
            </w:r>
          </w:p>
        </w:tc>
      </w:tr>
      <w:tr w:rsidR="005B321D" w:rsidRPr="005B321D" w:rsidTr="00A30880">
        <w:trPr>
          <w:trHeight w:val="917"/>
        </w:trPr>
        <w:tc>
          <w:tcPr>
            <w:tcW w:w="483" w:type="pct"/>
            <w:tcBorders>
              <w:top w:val="nil"/>
              <w:left w:val="single" w:sz="4" w:space="0" w:color="auto"/>
              <w:bottom w:val="single" w:sz="4" w:space="0" w:color="auto"/>
              <w:right w:val="single" w:sz="4" w:space="0" w:color="auto"/>
            </w:tcBorders>
            <w:shd w:val="clear" w:color="auto" w:fill="auto"/>
            <w:noWrap/>
            <w:vAlign w:val="center"/>
          </w:tcPr>
          <w:p w:rsidR="005B321D" w:rsidRPr="005B321D" w:rsidRDefault="005B321D" w:rsidP="005B321D">
            <w:pPr>
              <w:widowControl/>
              <w:spacing w:line="300" w:lineRule="exact"/>
              <w:jc w:val="center"/>
              <w:rPr>
                <w:rFonts w:ascii="Times New Roman" w:eastAsia="標楷體" w:hAnsi="Times New Roman"/>
                <w:kern w:val="0"/>
                <w:sz w:val="28"/>
                <w:szCs w:val="28"/>
              </w:rPr>
            </w:pPr>
          </w:p>
        </w:tc>
        <w:tc>
          <w:tcPr>
            <w:tcW w:w="833" w:type="pct"/>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jc w:val="center"/>
              <w:rPr>
                <w:rFonts w:ascii="Times New Roman" w:eastAsia="標楷體" w:hAnsi="Times New Roman"/>
                <w:b/>
                <w:kern w:val="0"/>
                <w:sz w:val="28"/>
                <w:szCs w:val="28"/>
              </w:rPr>
            </w:pPr>
          </w:p>
        </w:tc>
        <w:tc>
          <w:tcPr>
            <w:tcW w:w="833" w:type="pct"/>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jc w:val="center"/>
              <w:rPr>
                <w:rFonts w:ascii="Times New Roman" w:eastAsia="標楷體" w:hAnsi="Times New Roman"/>
                <w:kern w:val="0"/>
                <w:sz w:val="28"/>
                <w:szCs w:val="28"/>
              </w:rPr>
            </w:pPr>
          </w:p>
        </w:tc>
        <w:tc>
          <w:tcPr>
            <w:tcW w:w="684" w:type="pct"/>
            <w:gridSpan w:val="2"/>
            <w:tcBorders>
              <w:top w:val="nil"/>
              <w:left w:val="nil"/>
              <w:bottom w:val="single" w:sz="4" w:space="0" w:color="auto"/>
              <w:right w:val="single" w:sz="4" w:space="0" w:color="auto"/>
            </w:tcBorders>
            <w:vAlign w:val="center"/>
          </w:tcPr>
          <w:p w:rsidR="005B321D" w:rsidRPr="005B321D" w:rsidRDefault="005B321D" w:rsidP="005B321D">
            <w:pPr>
              <w:widowControl/>
              <w:jc w:val="center"/>
              <w:rPr>
                <w:rFonts w:ascii="Times New Roman" w:eastAsia="標楷體" w:hAnsi="Times New Roman"/>
                <w:kern w:val="0"/>
                <w:sz w:val="28"/>
                <w:szCs w:val="28"/>
              </w:rPr>
            </w:pPr>
          </w:p>
        </w:tc>
        <w:tc>
          <w:tcPr>
            <w:tcW w:w="833" w:type="pct"/>
            <w:tcBorders>
              <w:top w:val="single" w:sz="4" w:space="0" w:color="auto"/>
              <w:left w:val="nil"/>
              <w:bottom w:val="single" w:sz="4" w:space="0" w:color="auto"/>
              <w:right w:val="single" w:sz="4" w:space="0" w:color="auto"/>
            </w:tcBorders>
          </w:tcPr>
          <w:p w:rsidR="005B321D" w:rsidRPr="005B321D" w:rsidRDefault="005B321D" w:rsidP="005B321D">
            <w:pPr>
              <w:widowControl/>
              <w:jc w:val="center"/>
              <w:rPr>
                <w:rFonts w:ascii="Times New Roman" w:eastAsia="標楷體" w:hAnsi="Times New Roman"/>
                <w:kern w:val="0"/>
                <w:sz w:val="28"/>
                <w:szCs w:val="28"/>
              </w:rPr>
            </w:pPr>
          </w:p>
        </w:tc>
        <w:tc>
          <w:tcPr>
            <w:tcW w:w="1334" w:type="pct"/>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widowControl/>
              <w:jc w:val="center"/>
              <w:rPr>
                <w:rFonts w:ascii="Times New Roman" w:eastAsia="標楷體" w:hAnsi="Times New Roman"/>
                <w:kern w:val="0"/>
                <w:sz w:val="28"/>
                <w:szCs w:val="28"/>
              </w:rPr>
            </w:pPr>
          </w:p>
        </w:tc>
      </w:tr>
      <w:tr w:rsidR="005B321D" w:rsidRPr="005B321D" w:rsidTr="00A30880">
        <w:trPr>
          <w:trHeight w:val="917"/>
        </w:trPr>
        <w:tc>
          <w:tcPr>
            <w:tcW w:w="483" w:type="pct"/>
            <w:tcBorders>
              <w:top w:val="nil"/>
              <w:left w:val="single" w:sz="4" w:space="0" w:color="auto"/>
              <w:bottom w:val="single" w:sz="4" w:space="0" w:color="auto"/>
              <w:right w:val="single" w:sz="4" w:space="0" w:color="auto"/>
            </w:tcBorders>
            <w:shd w:val="clear" w:color="auto" w:fill="auto"/>
            <w:noWrap/>
            <w:vAlign w:val="center"/>
          </w:tcPr>
          <w:p w:rsidR="005B321D" w:rsidRPr="005B321D" w:rsidRDefault="005B321D" w:rsidP="005B321D">
            <w:pPr>
              <w:widowControl/>
              <w:spacing w:line="300" w:lineRule="exact"/>
              <w:jc w:val="center"/>
              <w:rPr>
                <w:rFonts w:ascii="Times New Roman" w:eastAsia="標楷體" w:hAnsi="Times New Roman"/>
                <w:kern w:val="0"/>
                <w:sz w:val="28"/>
                <w:szCs w:val="28"/>
              </w:rPr>
            </w:pPr>
          </w:p>
        </w:tc>
        <w:tc>
          <w:tcPr>
            <w:tcW w:w="833" w:type="pct"/>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jc w:val="center"/>
              <w:rPr>
                <w:rFonts w:ascii="Times New Roman" w:eastAsia="標楷體" w:hAnsi="Times New Roman"/>
                <w:b/>
                <w:kern w:val="0"/>
                <w:sz w:val="28"/>
                <w:szCs w:val="28"/>
              </w:rPr>
            </w:pPr>
          </w:p>
        </w:tc>
        <w:tc>
          <w:tcPr>
            <w:tcW w:w="833" w:type="pct"/>
            <w:tcBorders>
              <w:top w:val="nil"/>
              <w:left w:val="nil"/>
              <w:bottom w:val="single" w:sz="4" w:space="0" w:color="auto"/>
              <w:right w:val="single" w:sz="4" w:space="0" w:color="auto"/>
            </w:tcBorders>
            <w:shd w:val="clear" w:color="auto" w:fill="auto"/>
            <w:noWrap/>
            <w:vAlign w:val="center"/>
          </w:tcPr>
          <w:p w:rsidR="005B321D" w:rsidRPr="005B321D" w:rsidRDefault="005B321D" w:rsidP="005B321D">
            <w:pPr>
              <w:widowControl/>
              <w:jc w:val="center"/>
              <w:rPr>
                <w:rFonts w:ascii="Times New Roman" w:eastAsia="標楷體" w:hAnsi="Times New Roman"/>
                <w:kern w:val="0"/>
                <w:sz w:val="28"/>
                <w:szCs w:val="28"/>
              </w:rPr>
            </w:pPr>
          </w:p>
        </w:tc>
        <w:tc>
          <w:tcPr>
            <w:tcW w:w="684" w:type="pct"/>
            <w:gridSpan w:val="2"/>
            <w:tcBorders>
              <w:top w:val="nil"/>
              <w:left w:val="nil"/>
              <w:bottom w:val="single" w:sz="4" w:space="0" w:color="auto"/>
              <w:right w:val="single" w:sz="4" w:space="0" w:color="auto"/>
            </w:tcBorders>
            <w:vAlign w:val="center"/>
          </w:tcPr>
          <w:p w:rsidR="005B321D" w:rsidRPr="005B321D" w:rsidRDefault="005B321D" w:rsidP="005B321D">
            <w:pPr>
              <w:widowControl/>
              <w:jc w:val="center"/>
              <w:rPr>
                <w:rFonts w:ascii="Times New Roman" w:eastAsia="標楷體" w:hAnsi="Times New Roman"/>
                <w:kern w:val="0"/>
                <w:sz w:val="28"/>
                <w:szCs w:val="28"/>
              </w:rPr>
            </w:pPr>
          </w:p>
        </w:tc>
        <w:tc>
          <w:tcPr>
            <w:tcW w:w="833" w:type="pct"/>
            <w:tcBorders>
              <w:top w:val="single" w:sz="4" w:space="0" w:color="auto"/>
              <w:left w:val="nil"/>
              <w:bottom w:val="single" w:sz="4" w:space="0" w:color="auto"/>
              <w:right w:val="single" w:sz="4" w:space="0" w:color="auto"/>
            </w:tcBorders>
          </w:tcPr>
          <w:p w:rsidR="005B321D" w:rsidRPr="005B321D" w:rsidRDefault="005B321D" w:rsidP="005B321D">
            <w:pPr>
              <w:widowControl/>
              <w:jc w:val="center"/>
              <w:rPr>
                <w:rFonts w:ascii="Times New Roman" w:eastAsia="標楷體" w:hAnsi="Times New Roman"/>
                <w:kern w:val="0"/>
                <w:sz w:val="28"/>
                <w:szCs w:val="28"/>
              </w:rPr>
            </w:pPr>
          </w:p>
        </w:tc>
        <w:tc>
          <w:tcPr>
            <w:tcW w:w="1334" w:type="pct"/>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widowControl/>
              <w:jc w:val="center"/>
              <w:rPr>
                <w:rFonts w:ascii="Times New Roman" w:eastAsia="標楷體" w:hAnsi="Times New Roman"/>
                <w:kern w:val="0"/>
                <w:sz w:val="28"/>
                <w:szCs w:val="28"/>
              </w:rPr>
            </w:pPr>
          </w:p>
        </w:tc>
      </w:tr>
      <w:tr w:rsidR="005B321D" w:rsidRPr="005B321D" w:rsidTr="00A30880">
        <w:trPr>
          <w:trHeight w:val="917"/>
        </w:trPr>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321D" w:rsidRPr="005B321D" w:rsidRDefault="005B321D" w:rsidP="005B321D">
            <w:pPr>
              <w:widowControl/>
              <w:spacing w:line="300" w:lineRule="exact"/>
              <w:jc w:val="center"/>
              <w:rPr>
                <w:rFonts w:ascii="Times New Roman" w:eastAsia="標楷體" w:hAnsi="Times New Roman"/>
                <w:kern w:val="0"/>
                <w:sz w:val="28"/>
                <w:szCs w:val="28"/>
              </w:rPr>
            </w:pPr>
          </w:p>
        </w:tc>
        <w:tc>
          <w:tcPr>
            <w:tcW w:w="833" w:type="pct"/>
            <w:tcBorders>
              <w:top w:val="single" w:sz="4" w:space="0" w:color="auto"/>
              <w:left w:val="nil"/>
              <w:bottom w:val="single" w:sz="4" w:space="0" w:color="auto"/>
              <w:right w:val="single" w:sz="4" w:space="0" w:color="auto"/>
            </w:tcBorders>
            <w:shd w:val="clear" w:color="auto" w:fill="auto"/>
            <w:noWrap/>
            <w:vAlign w:val="center"/>
          </w:tcPr>
          <w:p w:rsidR="005B321D" w:rsidRPr="005B321D" w:rsidRDefault="005B321D" w:rsidP="005B321D">
            <w:pPr>
              <w:widowControl/>
              <w:jc w:val="center"/>
              <w:rPr>
                <w:rFonts w:ascii="Times New Roman" w:eastAsia="標楷體" w:hAnsi="Times New Roman"/>
                <w:b/>
                <w:kern w:val="0"/>
                <w:sz w:val="28"/>
                <w:szCs w:val="28"/>
              </w:rPr>
            </w:pPr>
          </w:p>
        </w:tc>
        <w:tc>
          <w:tcPr>
            <w:tcW w:w="833" w:type="pct"/>
            <w:tcBorders>
              <w:top w:val="single" w:sz="4" w:space="0" w:color="auto"/>
              <w:left w:val="nil"/>
              <w:bottom w:val="single" w:sz="4" w:space="0" w:color="auto"/>
              <w:right w:val="single" w:sz="4" w:space="0" w:color="auto"/>
            </w:tcBorders>
            <w:shd w:val="clear" w:color="auto" w:fill="auto"/>
            <w:noWrap/>
            <w:vAlign w:val="center"/>
          </w:tcPr>
          <w:p w:rsidR="005B321D" w:rsidRPr="005B321D" w:rsidRDefault="005B321D" w:rsidP="005B321D">
            <w:pPr>
              <w:widowControl/>
              <w:jc w:val="center"/>
              <w:rPr>
                <w:rFonts w:ascii="Times New Roman" w:eastAsia="標楷體" w:hAnsi="Times New Roman"/>
                <w:kern w:val="0"/>
                <w:sz w:val="28"/>
                <w:szCs w:val="28"/>
              </w:rPr>
            </w:pPr>
          </w:p>
        </w:tc>
        <w:tc>
          <w:tcPr>
            <w:tcW w:w="684" w:type="pct"/>
            <w:gridSpan w:val="2"/>
            <w:tcBorders>
              <w:top w:val="single" w:sz="4" w:space="0" w:color="auto"/>
              <w:left w:val="nil"/>
              <w:bottom w:val="single" w:sz="4" w:space="0" w:color="auto"/>
              <w:right w:val="single" w:sz="4" w:space="0" w:color="auto"/>
            </w:tcBorders>
            <w:vAlign w:val="center"/>
          </w:tcPr>
          <w:p w:rsidR="005B321D" w:rsidRPr="005B321D" w:rsidRDefault="005B321D" w:rsidP="005B321D">
            <w:pPr>
              <w:widowControl/>
              <w:jc w:val="center"/>
              <w:rPr>
                <w:rFonts w:ascii="Times New Roman" w:eastAsia="標楷體" w:hAnsi="Times New Roman"/>
                <w:kern w:val="0"/>
                <w:sz w:val="28"/>
                <w:szCs w:val="28"/>
              </w:rPr>
            </w:pPr>
          </w:p>
        </w:tc>
        <w:tc>
          <w:tcPr>
            <w:tcW w:w="833" w:type="pct"/>
            <w:tcBorders>
              <w:top w:val="single" w:sz="4" w:space="0" w:color="auto"/>
              <w:left w:val="nil"/>
              <w:bottom w:val="single" w:sz="4" w:space="0" w:color="auto"/>
              <w:right w:val="single" w:sz="4" w:space="0" w:color="auto"/>
            </w:tcBorders>
          </w:tcPr>
          <w:p w:rsidR="005B321D" w:rsidRPr="005B321D" w:rsidRDefault="005B321D" w:rsidP="005B321D">
            <w:pPr>
              <w:widowControl/>
              <w:jc w:val="center"/>
              <w:rPr>
                <w:rFonts w:ascii="Times New Roman" w:eastAsia="標楷體" w:hAnsi="Times New Roman"/>
                <w:kern w:val="0"/>
                <w:sz w:val="28"/>
                <w:szCs w:val="28"/>
              </w:rPr>
            </w:pPr>
          </w:p>
        </w:tc>
        <w:tc>
          <w:tcPr>
            <w:tcW w:w="1334" w:type="pct"/>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widowControl/>
              <w:jc w:val="center"/>
              <w:rPr>
                <w:rFonts w:ascii="Times New Roman" w:eastAsia="標楷體" w:hAnsi="Times New Roman"/>
                <w:kern w:val="0"/>
                <w:sz w:val="28"/>
                <w:szCs w:val="28"/>
              </w:rPr>
            </w:pPr>
          </w:p>
        </w:tc>
      </w:tr>
      <w:tr w:rsidR="005B321D" w:rsidRPr="005B321D" w:rsidTr="00A30880">
        <w:trPr>
          <w:trHeight w:val="917"/>
        </w:trPr>
        <w:tc>
          <w:tcPr>
            <w:tcW w:w="483" w:type="pct"/>
            <w:tcBorders>
              <w:top w:val="single" w:sz="4" w:space="0" w:color="auto"/>
              <w:left w:val="single" w:sz="4" w:space="0" w:color="auto"/>
              <w:bottom w:val="double" w:sz="4" w:space="0" w:color="auto"/>
              <w:right w:val="single" w:sz="4" w:space="0" w:color="auto"/>
            </w:tcBorders>
            <w:shd w:val="clear" w:color="auto" w:fill="auto"/>
            <w:noWrap/>
            <w:vAlign w:val="center"/>
          </w:tcPr>
          <w:p w:rsidR="005B321D" w:rsidRPr="005B321D" w:rsidRDefault="005B321D" w:rsidP="005B321D">
            <w:pPr>
              <w:widowControl/>
              <w:spacing w:line="300" w:lineRule="exact"/>
              <w:jc w:val="center"/>
              <w:rPr>
                <w:rFonts w:ascii="Times New Roman" w:eastAsia="標楷體" w:hAnsi="Times New Roman"/>
                <w:kern w:val="0"/>
                <w:sz w:val="28"/>
                <w:szCs w:val="28"/>
              </w:rPr>
            </w:pPr>
          </w:p>
        </w:tc>
        <w:tc>
          <w:tcPr>
            <w:tcW w:w="833" w:type="pct"/>
            <w:tcBorders>
              <w:top w:val="single" w:sz="4" w:space="0" w:color="auto"/>
              <w:left w:val="single" w:sz="4" w:space="0" w:color="auto"/>
              <w:bottom w:val="double" w:sz="4" w:space="0" w:color="auto"/>
              <w:right w:val="single" w:sz="4" w:space="0" w:color="auto"/>
            </w:tcBorders>
            <w:shd w:val="clear" w:color="auto" w:fill="auto"/>
            <w:noWrap/>
            <w:vAlign w:val="center"/>
          </w:tcPr>
          <w:p w:rsidR="005B321D" w:rsidRPr="005B321D" w:rsidRDefault="005B321D" w:rsidP="005B321D">
            <w:pPr>
              <w:widowControl/>
              <w:jc w:val="center"/>
              <w:rPr>
                <w:rFonts w:ascii="Times New Roman" w:eastAsia="標楷體" w:hAnsi="Times New Roman"/>
                <w:b/>
                <w:kern w:val="0"/>
                <w:sz w:val="28"/>
                <w:szCs w:val="28"/>
              </w:rPr>
            </w:pPr>
          </w:p>
        </w:tc>
        <w:tc>
          <w:tcPr>
            <w:tcW w:w="833" w:type="pct"/>
            <w:tcBorders>
              <w:top w:val="single" w:sz="4" w:space="0" w:color="auto"/>
              <w:left w:val="single" w:sz="4" w:space="0" w:color="auto"/>
              <w:bottom w:val="double" w:sz="4" w:space="0" w:color="auto"/>
              <w:right w:val="single" w:sz="4" w:space="0" w:color="auto"/>
            </w:tcBorders>
            <w:shd w:val="clear" w:color="auto" w:fill="auto"/>
            <w:noWrap/>
            <w:vAlign w:val="center"/>
          </w:tcPr>
          <w:p w:rsidR="005B321D" w:rsidRPr="005B321D" w:rsidRDefault="005B321D" w:rsidP="005B321D">
            <w:pPr>
              <w:widowControl/>
              <w:jc w:val="center"/>
              <w:rPr>
                <w:rFonts w:ascii="Times New Roman" w:eastAsia="標楷體" w:hAnsi="Times New Roman"/>
                <w:kern w:val="0"/>
                <w:sz w:val="28"/>
                <w:szCs w:val="28"/>
              </w:rPr>
            </w:pPr>
          </w:p>
        </w:tc>
        <w:tc>
          <w:tcPr>
            <w:tcW w:w="684" w:type="pct"/>
            <w:gridSpan w:val="2"/>
            <w:tcBorders>
              <w:top w:val="single" w:sz="4" w:space="0" w:color="auto"/>
              <w:left w:val="single" w:sz="4" w:space="0" w:color="auto"/>
              <w:bottom w:val="double" w:sz="4" w:space="0" w:color="auto"/>
              <w:right w:val="single" w:sz="4" w:space="0" w:color="auto"/>
            </w:tcBorders>
            <w:vAlign w:val="center"/>
          </w:tcPr>
          <w:p w:rsidR="005B321D" w:rsidRPr="005B321D" w:rsidRDefault="005B321D" w:rsidP="005B321D">
            <w:pPr>
              <w:widowControl/>
              <w:jc w:val="center"/>
              <w:rPr>
                <w:rFonts w:ascii="Times New Roman" w:eastAsia="標楷體" w:hAnsi="Times New Roman"/>
                <w:kern w:val="0"/>
                <w:sz w:val="28"/>
                <w:szCs w:val="28"/>
              </w:rPr>
            </w:pPr>
          </w:p>
        </w:tc>
        <w:tc>
          <w:tcPr>
            <w:tcW w:w="833" w:type="pct"/>
            <w:tcBorders>
              <w:top w:val="single" w:sz="4" w:space="0" w:color="auto"/>
              <w:left w:val="single" w:sz="4" w:space="0" w:color="auto"/>
              <w:bottom w:val="single" w:sz="4" w:space="0" w:color="auto"/>
              <w:right w:val="single" w:sz="4" w:space="0" w:color="auto"/>
            </w:tcBorders>
          </w:tcPr>
          <w:p w:rsidR="005B321D" w:rsidRPr="005B321D" w:rsidRDefault="005B321D" w:rsidP="005B321D">
            <w:pPr>
              <w:widowControl/>
              <w:jc w:val="center"/>
              <w:rPr>
                <w:rFonts w:ascii="Times New Roman" w:eastAsia="標楷體" w:hAnsi="Times New Roman"/>
                <w:kern w:val="0"/>
                <w:sz w:val="28"/>
                <w:szCs w:val="28"/>
              </w:rPr>
            </w:pPr>
          </w:p>
        </w:tc>
        <w:tc>
          <w:tcPr>
            <w:tcW w:w="1334" w:type="pct"/>
            <w:tcBorders>
              <w:top w:val="single" w:sz="4" w:space="0" w:color="auto"/>
              <w:left w:val="single" w:sz="4" w:space="0" w:color="auto"/>
              <w:bottom w:val="single" w:sz="4" w:space="0" w:color="auto"/>
              <w:right w:val="single" w:sz="4" w:space="0" w:color="auto"/>
            </w:tcBorders>
            <w:vAlign w:val="center"/>
          </w:tcPr>
          <w:p w:rsidR="005B321D" w:rsidRPr="005B321D" w:rsidRDefault="005B321D" w:rsidP="005B321D">
            <w:pPr>
              <w:widowControl/>
              <w:jc w:val="center"/>
              <w:rPr>
                <w:rFonts w:ascii="Times New Roman" w:eastAsia="標楷體" w:hAnsi="Times New Roman"/>
                <w:kern w:val="0"/>
                <w:sz w:val="28"/>
                <w:szCs w:val="28"/>
              </w:rPr>
            </w:pPr>
          </w:p>
        </w:tc>
      </w:tr>
      <w:tr w:rsidR="005B321D" w:rsidRPr="005B321D" w:rsidTr="00A30880">
        <w:trPr>
          <w:trHeight w:val="917"/>
        </w:trPr>
        <w:tc>
          <w:tcPr>
            <w:tcW w:w="2500" w:type="pct"/>
            <w:gridSpan w:val="4"/>
            <w:tcBorders>
              <w:top w:val="double" w:sz="4" w:space="0" w:color="auto"/>
              <w:left w:val="single" w:sz="4" w:space="0" w:color="auto"/>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 w:val="28"/>
                <w:szCs w:val="28"/>
              </w:rPr>
            </w:pPr>
            <w:r w:rsidRPr="005B321D">
              <w:rPr>
                <w:rFonts w:ascii="Times New Roman" w:eastAsia="標楷體" w:hAnsi="Times New Roman"/>
                <w:kern w:val="0"/>
                <w:sz w:val="28"/>
                <w:szCs w:val="28"/>
              </w:rPr>
              <w:t>轄內應申報業者家數：</w:t>
            </w:r>
          </w:p>
        </w:tc>
        <w:tc>
          <w:tcPr>
            <w:tcW w:w="2500" w:type="pct"/>
            <w:gridSpan w:val="3"/>
            <w:tcBorders>
              <w:top w:val="double" w:sz="4" w:space="0" w:color="auto"/>
              <w:left w:val="single" w:sz="4" w:space="0" w:color="auto"/>
              <w:bottom w:val="single" w:sz="4" w:space="0" w:color="auto"/>
              <w:right w:val="single" w:sz="4" w:space="0" w:color="auto"/>
            </w:tcBorders>
          </w:tcPr>
          <w:p w:rsidR="005B321D" w:rsidRPr="005B321D" w:rsidRDefault="005B321D" w:rsidP="005B321D">
            <w:pPr>
              <w:widowControl/>
              <w:rPr>
                <w:rFonts w:ascii="Times New Roman" w:eastAsia="標楷體" w:hAnsi="Times New Roman"/>
                <w:kern w:val="0"/>
                <w:sz w:val="28"/>
                <w:szCs w:val="28"/>
              </w:rPr>
            </w:pPr>
            <w:r w:rsidRPr="005B321D">
              <w:rPr>
                <w:rFonts w:ascii="Times New Roman" w:eastAsia="標楷體" w:hAnsi="Times New Roman"/>
                <w:kern w:val="0"/>
                <w:sz w:val="28"/>
                <w:szCs w:val="28"/>
              </w:rPr>
              <w:t>抽查家次或家數：</w:t>
            </w:r>
          </w:p>
        </w:tc>
      </w:tr>
    </w:tbl>
    <w:p w:rsidR="005B321D" w:rsidRPr="005B321D" w:rsidRDefault="005B321D" w:rsidP="005B321D">
      <w:pPr>
        <w:rPr>
          <w:rFonts w:ascii="Times New Roman" w:eastAsia="標楷體" w:hAnsi="Times New Roman"/>
          <w:color w:val="FF0000"/>
        </w:rPr>
      </w:pPr>
    </w:p>
    <w:p w:rsidR="005B321D" w:rsidRPr="005B321D" w:rsidRDefault="005B321D" w:rsidP="005B321D">
      <w:pPr>
        <w:widowControl/>
        <w:rPr>
          <w:rFonts w:eastAsia="標楷體" w:cs="Calibri"/>
          <w:kern w:val="0"/>
          <w:sz w:val="32"/>
          <w:szCs w:val="32"/>
        </w:rPr>
      </w:pPr>
      <w:r w:rsidRPr="005B321D">
        <w:rPr>
          <w:rFonts w:eastAsia="標楷體" w:cs="Calibri"/>
          <w:kern w:val="0"/>
          <w:sz w:val="32"/>
          <w:szCs w:val="32"/>
        </w:rPr>
        <w:br w:type="page"/>
      </w:r>
    </w:p>
    <w:p w:rsidR="005B321D" w:rsidRPr="005B321D" w:rsidRDefault="005B321D" w:rsidP="005B321D">
      <w:pPr>
        <w:spacing w:line="420" w:lineRule="exact"/>
        <w:rPr>
          <w:rFonts w:eastAsia="標楷體" w:cs="Calibri"/>
          <w:kern w:val="0"/>
          <w:sz w:val="32"/>
          <w:szCs w:val="32"/>
        </w:rPr>
      </w:pPr>
      <w:r w:rsidRPr="005B321D">
        <w:rPr>
          <w:rFonts w:eastAsia="標楷體" w:cs="Calibri"/>
          <w:kern w:val="0"/>
          <w:sz w:val="32"/>
          <w:szCs w:val="32"/>
        </w:rPr>
        <w:lastRenderedPageBreak/>
        <w:t>附</w:t>
      </w:r>
      <w:r w:rsidRPr="005B321D">
        <w:rPr>
          <w:rFonts w:eastAsia="標楷體" w:cs="Calibri" w:hint="eastAsia"/>
          <w:kern w:val="0"/>
          <w:sz w:val="32"/>
          <w:szCs w:val="32"/>
        </w:rPr>
        <w:t>表</w:t>
      </w:r>
      <w:r w:rsidRPr="005B321D">
        <w:rPr>
          <w:rFonts w:eastAsia="標楷體" w:cs="Calibri" w:hint="eastAsia"/>
          <w:kern w:val="0"/>
          <w:sz w:val="32"/>
          <w:szCs w:val="32"/>
        </w:rPr>
        <w:t xml:space="preserve">4 </w:t>
      </w:r>
      <w:r w:rsidRPr="005B321D">
        <w:rPr>
          <w:rFonts w:eastAsia="標楷體" w:cs="Calibri" w:hint="eastAsia"/>
          <w:kern w:val="0"/>
          <w:sz w:val="32"/>
          <w:szCs w:val="32"/>
        </w:rPr>
        <w:t>藥品購入來源查核表單</w:t>
      </w:r>
    </w:p>
    <w:tbl>
      <w:tblPr>
        <w:tblW w:w="5000" w:type="pct"/>
        <w:jc w:val="center"/>
        <w:tblLayout w:type="fixed"/>
        <w:tblCellMar>
          <w:left w:w="28" w:type="dxa"/>
          <w:right w:w="28" w:type="dxa"/>
        </w:tblCellMar>
        <w:tblLook w:val="04A0" w:firstRow="1" w:lastRow="0" w:firstColumn="1" w:lastColumn="0" w:noHBand="0" w:noVBand="1"/>
      </w:tblPr>
      <w:tblGrid>
        <w:gridCol w:w="832"/>
        <w:gridCol w:w="978"/>
        <w:gridCol w:w="1015"/>
        <w:gridCol w:w="1012"/>
        <w:gridCol w:w="1424"/>
        <w:gridCol w:w="3030"/>
        <w:gridCol w:w="6950"/>
      </w:tblGrid>
      <w:tr w:rsidR="005B321D" w:rsidRPr="005B321D" w:rsidTr="00A30880">
        <w:trPr>
          <w:trHeight w:val="956"/>
          <w:jc w:val="center"/>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21D" w:rsidRPr="005B321D" w:rsidRDefault="005B321D" w:rsidP="005B321D">
            <w:pPr>
              <w:widowControl/>
              <w:jc w:val="center"/>
              <w:rPr>
                <w:rFonts w:ascii="標楷體" w:eastAsia="標楷體" w:hAnsi="標楷體" w:cs="新細明體"/>
                <w:b/>
                <w:bCs/>
                <w:color w:val="000000"/>
                <w:kern w:val="0"/>
                <w:sz w:val="20"/>
                <w:szCs w:val="28"/>
              </w:rPr>
            </w:pPr>
            <w:r w:rsidRPr="005B321D">
              <w:rPr>
                <w:rFonts w:ascii="標楷體" w:eastAsia="標楷體" w:hAnsi="標楷體" w:cs="新細明體" w:hint="eastAsia"/>
                <w:b/>
                <w:bCs/>
                <w:color w:val="000000"/>
                <w:kern w:val="0"/>
                <w:sz w:val="20"/>
                <w:szCs w:val="28"/>
              </w:rPr>
              <w:t>縣市</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21D" w:rsidRPr="005B321D" w:rsidRDefault="005B321D" w:rsidP="005B321D">
            <w:pPr>
              <w:widowControl/>
              <w:jc w:val="center"/>
              <w:rPr>
                <w:rFonts w:ascii="標楷體" w:eastAsia="標楷體" w:hAnsi="標楷體" w:cs="新細明體"/>
                <w:b/>
                <w:bCs/>
                <w:color w:val="000000"/>
                <w:kern w:val="0"/>
                <w:sz w:val="20"/>
                <w:szCs w:val="28"/>
              </w:rPr>
            </w:pPr>
            <w:r w:rsidRPr="005B321D">
              <w:rPr>
                <w:rFonts w:ascii="標楷體" w:eastAsia="標楷體" w:hAnsi="標楷體" w:cs="新細明體" w:hint="eastAsia"/>
                <w:b/>
                <w:bCs/>
                <w:color w:val="000000"/>
                <w:kern w:val="0"/>
                <w:sz w:val="20"/>
                <w:szCs w:val="28"/>
              </w:rPr>
              <w:t>稽查家數</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21D" w:rsidRPr="005B321D" w:rsidRDefault="005B321D" w:rsidP="005B321D">
            <w:pPr>
              <w:widowControl/>
              <w:jc w:val="center"/>
              <w:rPr>
                <w:rFonts w:ascii="標楷體" w:eastAsia="標楷體" w:hAnsi="標楷體" w:cs="新細明體"/>
                <w:b/>
                <w:bCs/>
                <w:color w:val="000000"/>
                <w:kern w:val="0"/>
                <w:sz w:val="20"/>
                <w:szCs w:val="28"/>
              </w:rPr>
            </w:pPr>
            <w:r w:rsidRPr="005B321D">
              <w:rPr>
                <w:rFonts w:ascii="標楷體" w:eastAsia="標楷體" w:hAnsi="標楷體" w:cs="新細明體" w:hint="eastAsia"/>
                <w:b/>
                <w:bCs/>
                <w:color w:val="000000"/>
                <w:kern w:val="0"/>
                <w:sz w:val="20"/>
                <w:szCs w:val="28"/>
              </w:rPr>
              <w:t>業別</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21D" w:rsidRPr="005B321D" w:rsidRDefault="005B321D" w:rsidP="005B321D">
            <w:pPr>
              <w:widowControl/>
              <w:jc w:val="center"/>
              <w:rPr>
                <w:rFonts w:ascii="標楷體" w:eastAsia="標楷體" w:hAnsi="標楷體" w:cs="新細明體"/>
                <w:b/>
                <w:bCs/>
                <w:color w:val="000000"/>
                <w:kern w:val="0"/>
                <w:sz w:val="20"/>
                <w:szCs w:val="28"/>
              </w:rPr>
            </w:pPr>
            <w:r w:rsidRPr="005B321D">
              <w:rPr>
                <w:rFonts w:ascii="標楷體" w:eastAsia="標楷體" w:hAnsi="標楷體" w:cs="新細明體" w:hint="eastAsia"/>
                <w:b/>
                <w:bCs/>
                <w:color w:val="000000"/>
                <w:kern w:val="0"/>
                <w:sz w:val="20"/>
                <w:szCs w:val="28"/>
              </w:rPr>
              <w:t>查核</w:t>
            </w:r>
          </w:p>
          <w:p w:rsidR="005B321D" w:rsidRPr="005B321D" w:rsidRDefault="005B321D" w:rsidP="005B321D">
            <w:pPr>
              <w:widowControl/>
              <w:jc w:val="center"/>
              <w:rPr>
                <w:rFonts w:ascii="標楷體" w:eastAsia="標楷體" w:hAnsi="標楷體" w:cs="新細明體"/>
                <w:b/>
                <w:bCs/>
                <w:color w:val="000000"/>
                <w:kern w:val="0"/>
                <w:sz w:val="20"/>
                <w:szCs w:val="28"/>
              </w:rPr>
            </w:pPr>
            <w:r w:rsidRPr="005B321D">
              <w:rPr>
                <w:rFonts w:ascii="標楷體" w:eastAsia="標楷體" w:hAnsi="標楷體" w:cs="新細明體" w:hint="eastAsia"/>
                <w:b/>
                <w:bCs/>
                <w:color w:val="000000"/>
                <w:kern w:val="0"/>
                <w:sz w:val="20"/>
                <w:szCs w:val="28"/>
              </w:rPr>
              <w:t>家數</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21D" w:rsidRPr="005B321D" w:rsidRDefault="005B321D" w:rsidP="005B321D">
            <w:pPr>
              <w:widowControl/>
              <w:jc w:val="center"/>
              <w:rPr>
                <w:rFonts w:ascii="標楷體" w:eastAsia="標楷體" w:hAnsi="標楷體" w:cs="新細明體"/>
                <w:b/>
                <w:bCs/>
                <w:color w:val="000000"/>
                <w:kern w:val="0"/>
                <w:sz w:val="20"/>
                <w:szCs w:val="28"/>
              </w:rPr>
            </w:pPr>
            <w:r w:rsidRPr="005B321D">
              <w:rPr>
                <w:rFonts w:ascii="標楷體" w:eastAsia="標楷體" w:hAnsi="標楷體" w:cs="新細明體" w:hint="eastAsia"/>
                <w:b/>
                <w:bCs/>
                <w:color w:val="000000"/>
                <w:kern w:val="0"/>
                <w:sz w:val="20"/>
                <w:szCs w:val="28"/>
              </w:rPr>
              <w:t>查核藥品品項數</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21D" w:rsidRPr="005B321D" w:rsidRDefault="005B321D" w:rsidP="005B321D">
            <w:pPr>
              <w:widowControl/>
              <w:jc w:val="center"/>
              <w:rPr>
                <w:rFonts w:ascii="標楷體" w:eastAsia="標楷體" w:hAnsi="標楷體" w:cs="新細明體"/>
                <w:b/>
                <w:bCs/>
                <w:color w:val="000000"/>
                <w:kern w:val="0"/>
                <w:sz w:val="20"/>
                <w:szCs w:val="28"/>
              </w:rPr>
            </w:pPr>
            <w:r w:rsidRPr="005B321D">
              <w:rPr>
                <w:rFonts w:ascii="標楷體" w:eastAsia="標楷體" w:hAnsi="標楷體" w:cs="新細明體" w:hint="eastAsia"/>
                <w:b/>
                <w:bCs/>
                <w:color w:val="000000"/>
                <w:kern w:val="0"/>
                <w:sz w:val="20"/>
                <w:szCs w:val="28"/>
              </w:rPr>
              <w:t>是否有明確買賣來源(發票、單據)</w:t>
            </w:r>
          </w:p>
        </w:tc>
        <w:tc>
          <w:tcPr>
            <w:tcW w:w="2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21D" w:rsidRPr="005B321D" w:rsidRDefault="005B321D" w:rsidP="005B321D">
            <w:pPr>
              <w:widowControl/>
              <w:jc w:val="center"/>
              <w:rPr>
                <w:rFonts w:ascii="標楷體" w:eastAsia="標楷體" w:hAnsi="標楷體" w:cs="新細明體"/>
                <w:b/>
                <w:bCs/>
                <w:color w:val="000000"/>
                <w:kern w:val="0"/>
                <w:sz w:val="20"/>
                <w:szCs w:val="28"/>
              </w:rPr>
            </w:pPr>
            <w:r w:rsidRPr="005B321D">
              <w:rPr>
                <w:rFonts w:ascii="標楷體" w:eastAsia="標楷體" w:hAnsi="標楷體" w:cs="新細明體" w:hint="eastAsia"/>
                <w:b/>
                <w:bCs/>
                <w:color w:val="000000"/>
                <w:kern w:val="0"/>
                <w:sz w:val="20"/>
                <w:szCs w:val="28"/>
              </w:rPr>
              <w:t>備註</w:t>
            </w:r>
          </w:p>
          <w:p w:rsidR="005B321D" w:rsidRPr="005B321D" w:rsidRDefault="005B321D" w:rsidP="005B321D">
            <w:pPr>
              <w:widowControl/>
              <w:jc w:val="center"/>
              <w:rPr>
                <w:rFonts w:ascii="標楷體" w:eastAsia="標楷體" w:hAnsi="標楷體" w:cs="新細明體"/>
                <w:b/>
                <w:bCs/>
                <w:color w:val="000000"/>
                <w:kern w:val="0"/>
                <w:sz w:val="20"/>
                <w:szCs w:val="28"/>
              </w:rPr>
            </w:pPr>
            <w:r w:rsidRPr="005B321D">
              <w:rPr>
                <w:rFonts w:ascii="標楷體" w:eastAsia="標楷體" w:hAnsi="標楷體" w:cs="新細明體" w:hint="eastAsia"/>
                <w:b/>
                <w:bCs/>
                <w:color w:val="000000"/>
                <w:kern w:val="0"/>
                <w:sz w:val="20"/>
                <w:szCs w:val="28"/>
              </w:rPr>
              <w:t>(查核、違規品項、裁處情形)</w:t>
            </w:r>
          </w:p>
        </w:tc>
      </w:tr>
      <w:tr w:rsidR="005B321D" w:rsidRPr="005B321D" w:rsidTr="00A30880">
        <w:trPr>
          <w:trHeight w:val="396"/>
          <w:jc w:val="center"/>
        </w:trPr>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5B321D" w:rsidRPr="005B321D" w:rsidRDefault="005B321D" w:rsidP="005B321D">
            <w:pPr>
              <w:widowControl/>
              <w:rPr>
                <w:rFonts w:ascii="標楷體" w:eastAsia="標楷體" w:hAnsi="標楷體" w:cs="新細明體"/>
                <w:color w:val="000000"/>
                <w:kern w:val="0"/>
                <w:sz w:val="22"/>
                <w:szCs w:val="28"/>
              </w:rPr>
            </w:pPr>
          </w:p>
        </w:tc>
        <w:tc>
          <w:tcPr>
            <w:tcW w:w="321" w:type="pct"/>
            <w:vMerge w:val="restart"/>
            <w:tcBorders>
              <w:top w:val="single" w:sz="4" w:space="0" w:color="auto"/>
              <w:left w:val="single" w:sz="4" w:space="0" w:color="auto"/>
              <w:bottom w:val="single" w:sz="4" w:space="0" w:color="auto"/>
              <w:right w:val="single" w:sz="4" w:space="0" w:color="auto"/>
            </w:tcBorders>
            <w:vAlign w:val="center"/>
            <w:hideMark/>
          </w:tcPr>
          <w:p w:rsidR="005B321D" w:rsidRPr="005B321D" w:rsidRDefault="005B321D" w:rsidP="005B321D">
            <w:pPr>
              <w:widowControl/>
              <w:rPr>
                <w:rFonts w:ascii="標楷體" w:eastAsia="標楷體" w:hAnsi="標楷體" w:cs="新細明體"/>
                <w:color w:val="000000"/>
                <w:kern w:val="0"/>
                <w:sz w:val="22"/>
                <w:szCs w:val="28"/>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321D" w:rsidRPr="005B321D" w:rsidRDefault="005B321D" w:rsidP="005B321D">
            <w:pPr>
              <w:widowControl/>
              <w:rPr>
                <w:rFonts w:ascii="標楷體" w:eastAsia="標楷體" w:hAnsi="標楷體" w:cs="新細明體"/>
                <w:color w:val="000000"/>
                <w:kern w:val="0"/>
                <w:sz w:val="22"/>
                <w:szCs w:val="28"/>
              </w:rPr>
            </w:pPr>
            <w:r w:rsidRPr="005B321D">
              <w:rPr>
                <w:rFonts w:ascii="標楷體" w:eastAsia="標楷體" w:hAnsi="標楷體" w:cs="新細明體" w:hint="eastAsia"/>
                <w:color w:val="000000"/>
                <w:kern w:val="0"/>
                <w:sz w:val="22"/>
                <w:szCs w:val="28"/>
              </w:rPr>
              <w:t>藥商</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B321D" w:rsidRPr="005B321D" w:rsidRDefault="005B321D" w:rsidP="005B321D">
            <w:pPr>
              <w:widowControl/>
              <w:jc w:val="center"/>
              <w:rPr>
                <w:rFonts w:ascii="標楷體" w:eastAsia="標楷體" w:hAnsi="標楷體" w:cs="新細明體"/>
                <w:color w:val="000000"/>
                <w:kern w:val="0"/>
                <w:sz w:val="22"/>
                <w:szCs w:val="2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5B321D" w:rsidRPr="005B321D" w:rsidRDefault="005B321D" w:rsidP="005B321D">
            <w:pPr>
              <w:widowControl/>
              <w:jc w:val="center"/>
              <w:rPr>
                <w:rFonts w:ascii="標楷體" w:eastAsia="標楷體" w:hAnsi="標楷體" w:cs="新細明體"/>
                <w:color w:val="000000"/>
                <w:kern w:val="0"/>
                <w:sz w:val="22"/>
                <w:szCs w:val="28"/>
              </w:rPr>
            </w:pPr>
          </w:p>
        </w:tc>
        <w:tc>
          <w:tcPr>
            <w:tcW w:w="9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B321D" w:rsidRPr="005B321D" w:rsidRDefault="005B321D" w:rsidP="005B321D">
            <w:pPr>
              <w:widowControl/>
              <w:jc w:val="center"/>
              <w:rPr>
                <w:rFonts w:ascii="標楷體" w:eastAsia="標楷體" w:hAnsi="標楷體" w:cs="新細明體"/>
                <w:color w:val="000000"/>
                <w:kern w:val="0"/>
                <w:sz w:val="22"/>
                <w:szCs w:val="28"/>
              </w:rPr>
            </w:pPr>
          </w:p>
        </w:tc>
        <w:tc>
          <w:tcPr>
            <w:tcW w:w="2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321D" w:rsidRPr="005B321D" w:rsidRDefault="005B321D" w:rsidP="005B321D">
            <w:pPr>
              <w:widowControl/>
              <w:rPr>
                <w:rFonts w:ascii="標楷體" w:eastAsia="標楷體" w:hAnsi="標楷體" w:cs="新細明體"/>
                <w:b/>
                <w:bCs/>
                <w:color w:val="FF0000"/>
                <w:kern w:val="0"/>
                <w:sz w:val="22"/>
                <w:szCs w:val="28"/>
              </w:rPr>
            </w:pPr>
            <w:r w:rsidRPr="005B321D">
              <w:rPr>
                <w:rFonts w:ascii="標楷體" w:eastAsia="標楷體" w:hAnsi="標楷體" w:cs="新細明體" w:hint="eastAsia"/>
                <w:b/>
                <w:bCs/>
                <w:color w:val="FF0000"/>
                <w:kern w:val="0"/>
                <w:sz w:val="22"/>
                <w:szCs w:val="28"/>
              </w:rPr>
              <w:t xml:space="preserve">　</w:t>
            </w:r>
          </w:p>
        </w:tc>
      </w:tr>
      <w:tr w:rsidR="005B321D" w:rsidRPr="005B321D" w:rsidTr="00A30880">
        <w:trPr>
          <w:trHeight w:val="408"/>
          <w:jc w:val="center"/>
        </w:trPr>
        <w:tc>
          <w:tcPr>
            <w:tcW w:w="273" w:type="pct"/>
            <w:vMerge/>
            <w:tcBorders>
              <w:top w:val="single" w:sz="4" w:space="0" w:color="auto"/>
              <w:left w:val="single" w:sz="4" w:space="0" w:color="auto"/>
              <w:bottom w:val="single" w:sz="4" w:space="0" w:color="auto"/>
              <w:right w:val="single" w:sz="4" w:space="0" w:color="auto"/>
            </w:tcBorders>
            <w:vAlign w:val="center"/>
            <w:hideMark/>
          </w:tcPr>
          <w:p w:rsidR="005B321D" w:rsidRPr="005B321D" w:rsidRDefault="005B321D" w:rsidP="005B321D">
            <w:pPr>
              <w:widowControl/>
              <w:rPr>
                <w:rFonts w:ascii="標楷體" w:eastAsia="標楷體" w:hAnsi="標楷體" w:cs="新細明體"/>
                <w:color w:val="000000"/>
                <w:kern w:val="0"/>
                <w:sz w:val="22"/>
                <w:szCs w:val="28"/>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5B321D" w:rsidRPr="005B321D" w:rsidRDefault="005B321D" w:rsidP="005B321D">
            <w:pPr>
              <w:widowControl/>
              <w:rPr>
                <w:rFonts w:ascii="標楷體" w:eastAsia="標楷體" w:hAnsi="標楷體" w:cs="新細明體"/>
                <w:color w:val="000000"/>
                <w:kern w:val="0"/>
                <w:sz w:val="22"/>
                <w:szCs w:val="28"/>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321D" w:rsidRPr="005B321D" w:rsidRDefault="005B321D" w:rsidP="005B321D">
            <w:pPr>
              <w:widowControl/>
              <w:rPr>
                <w:rFonts w:ascii="標楷體" w:eastAsia="標楷體" w:hAnsi="標楷體" w:cs="新細明體"/>
                <w:color w:val="000000"/>
                <w:kern w:val="0"/>
                <w:sz w:val="22"/>
                <w:szCs w:val="28"/>
              </w:rPr>
            </w:pPr>
            <w:r w:rsidRPr="005B321D">
              <w:rPr>
                <w:rFonts w:ascii="標楷體" w:eastAsia="標楷體" w:hAnsi="標楷體" w:cs="新細明體" w:hint="eastAsia"/>
                <w:color w:val="000000"/>
                <w:kern w:val="0"/>
                <w:sz w:val="22"/>
                <w:szCs w:val="28"/>
              </w:rPr>
              <w:t>藥局</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B321D" w:rsidRPr="005B321D" w:rsidRDefault="005B321D" w:rsidP="005B321D">
            <w:pPr>
              <w:widowControl/>
              <w:jc w:val="center"/>
              <w:rPr>
                <w:rFonts w:ascii="標楷體" w:eastAsia="標楷體" w:hAnsi="標楷體" w:cs="新細明體"/>
                <w:color w:val="000000"/>
                <w:kern w:val="0"/>
                <w:sz w:val="22"/>
                <w:szCs w:val="2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5B321D" w:rsidRPr="005B321D" w:rsidRDefault="005B321D" w:rsidP="005B321D">
            <w:pPr>
              <w:widowControl/>
              <w:jc w:val="center"/>
              <w:rPr>
                <w:rFonts w:ascii="標楷體" w:eastAsia="標楷體" w:hAnsi="標楷體" w:cs="新細明體"/>
                <w:color w:val="000000"/>
                <w:kern w:val="0"/>
                <w:sz w:val="22"/>
                <w:szCs w:val="28"/>
              </w:rPr>
            </w:pPr>
          </w:p>
        </w:tc>
        <w:tc>
          <w:tcPr>
            <w:tcW w:w="9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B321D" w:rsidRPr="005B321D" w:rsidRDefault="005B321D" w:rsidP="005B321D">
            <w:pPr>
              <w:widowControl/>
              <w:jc w:val="center"/>
              <w:rPr>
                <w:rFonts w:ascii="標楷體" w:eastAsia="標楷體" w:hAnsi="標楷體" w:cs="新細明體"/>
                <w:color w:val="000000"/>
                <w:kern w:val="0"/>
                <w:sz w:val="22"/>
                <w:szCs w:val="28"/>
              </w:rPr>
            </w:pPr>
          </w:p>
        </w:tc>
        <w:tc>
          <w:tcPr>
            <w:tcW w:w="2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321D" w:rsidRPr="005B321D" w:rsidRDefault="005B321D" w:rsidP="005B321D">
            <w:pPr>
              <w:widowControl/>
              <w:rPr>
                <w:rFonts w:ascii="標楷體" w:eastAsia="標楷體" w:hAnsi="標楷體" w:cs="新細明體"/>
                <w:color w:val="000000"/>
                <w:kern w:val="0"/>
                <w:sz w:val="22"/>
                <w:szCs w:val="28"/>
              </w:rPr>
            </w:pPr>
            <w:r w:rsidRPr="005B321D">
              <w:rPr>
                <w:rFonts w:ascii="標楷體" w:eastAsia="標楷體" w:hAnsi="標楷體" w:cs="新細明體" w:hint="eastAsia"/>
                <w:color w:val="000000"/>
                <w:kern w:val="0"/>
                <w:sz w:val="22"/>
                <w:szCs w:val="28"/>
              </w:rPr>
              <w:t xml:space="preserve">　</w:t>
            </w:r>
          </w:p>
        </w:tc>
      </w:tr>
      <w:tr w:rsidR="005B321D" w:rsidRPr="005B321D" w:rsidTr="00A30880">
        <w:trPr>
          <w:gridAfter w:val="3"/>
          <w:wAfter w:w="3743" w:type="pct"/>
          <w:trHeight w:val="408"/>
          <w:jc w:val="center"/>
        </w:trPr>
        <w:tc>
          <w:tcPr>
            <w:tcW w:w="1257"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B321D" w:rsidRPr="005B321D" w:rsidRDefault="005B321D" w:rsidP="005B321D">
            <w:pPr>
              <w:widowControl/>
              <w:rPr>
                <w:rFonts w:ascii="標楷體" w:eastAsia="標楷體" w:hAnsi="標楷體" w:cs="新細明體"/>
                <w:color w:val="000000"/>
                <w:kern w:val="0"/>
                <w:sz w:val="22"/>
                <w:szCs w:val="28"/>
              </w:rPr>
            </w:pPr>
            <w:r w:rsidRPr="005B321D">
              <w:rPr>
                <w:rFonts w:ascii="標楷體" w:eastAsia="標楷體" w:hAnsi="標楷體" w:cs="新細明體" w:hint="eastAsia"/>
                <w:color w:val="000000"/>
                <w:kern w:val="0"/>
                <w:sz w:val="22"/>
                <w:szCs w:val="28"/>
              </w:rPr>
              <w:t>合格率：</w:t>
            </w:r>
          </w:p>
        </w:tc>
      </w:tr>
    </w:tbl>
    <w:p w:rsidR="005B321D" w:rsidRPr="005B321D" w:rsidRDefault="005B321D" w:rsidP="005B321D">
      <w:pPr>
        <w:ind w:rightChars="-319" w:right="-766"/>
        <w:rPr>
          <w:rFonts w:ascii="Times New Roman" w:eastAsia="標楷體" w:hAnsi="Times New Roman"/>
        </w:rPr>
      </w:pPr>
    </w:p>
    <w:p w:rsidR="005B321D" w:rsidRPr="005B321D" w:rsidRDefault="005B321D" w:rsidP="005B321D">
      <w:pPr>
        <w:widowControl/>
        <w:rPr>
          <w:rFonts w:ascii="Times New Roman" w:eastAsia="標楷體" w:hAnsi="Times New Roman"/>
          <w:kern w:val="0"/>
          <w:sz w:val="32"/>
          <w:szCs w:val="32"/>
        </w:rPr>
      </w:pPr>
    </w:p>
    <w:p w:rsidR="005B321D" w:rsidRPr="005B321D" w:rsidRDefault="005B321D" w:rsidP="005B321D">
      <w:pPr>
        <w:widowControl/>
        <w:rPr>
          <w:rFonts w:ascii="Times New Roman" w:eastAsia="標楷體" w:hAnsi="Times New Roman"/>
        </w:rPr>
      </w:pPr>
      <w:r w:rsidRPr="005B321D">
        <w:rPr>
          <w:rFonts w:ascii="Times New Roman" w:eastAsia="標楷體" w:hAnsi="Times New Roman"/>
          <w:kern w:val="0"/>
          <w:sz w:val="32"/>
          <w:szCs w:val="32"/>
        </w:rPr>
        <w:t>附表</w:t>
      </w:r>
      <w:r w:rsidRPr="005B321D">
        <w:rPr>
          <w:rFonts w:ascii="Times New Roman" w:eastAsia="標楷體" w:hAnsi="Times New Roman" w:hint="eastAsia"/>
          <w:kern w:val="0"/>
          <w:sz w:val="32"/>
          <w:szCs w:val="32"/>
        </w:rPr>
        <w:t>5</w:t>
      </w:r>
      <w:r w:rsidRPr="005B321D">
        <w:rPr>
          <w:rFonts w:ascii="Times New Roman" w:eastAsia="標楷體" w:hAnsi="Times New Roman"/>
          <w:kern w:val="0"/>
          <w:sz w:val="32"/>
          <w:szCs w:val="32"/>
        </w:rPr>
        <w:t xml:space="preserve">  109</w:t>
      </w:r>
      <w:r w:rsidRPr="005B321D">
        <w:rPr>
          <w:rFonts w:ascii="Times New Roman" w:eastAsia="標楷體" w:hAnsi="Times New Roman"/>
          <w:kern w:val="0"/>
          <w:sz w:val="32"/>
          <w:szCs w:val="32"/>
        </w:rPr>
        <w:t>年</w:t>
      </w:r>
      <w:r w:rsidRPr="005B321D">
        <w:rPr>
          <w:rFonts w:ascii="Times New Roman" w:eastAsia="標楷體" w:hAnsi="Times New Roman" w:hint="eastAsia"/>
          <w:kern w:val="0"/>
          <w:sz w:val="32"/>
          <w:szCs w:val="32"/>
          <w:u w:val="single"/>
        </w:rPr>
        <w:t xml:space="preserve">                </w:t>
      </w:r>
      <w:r w:rsidRPr="005B321D">
        <w:rPr>
          <w:rFonts w:ascii="Times New Roman" w:eastAsia="標楷體" w:hAnsi="Times New Roman"/>
          <w:kern w:val="0"/>
          <w:sz w:val="32"/>
          <w:szCs w:val="32"/>
        </w:rPr>
        <w:t>衛生局藥政考評處分</w:t>
      </w:r>
      <w:r w:rsidRPr="005B321D">
        <w:rPr>
          <w:rFonts w:ascii="Times New Roman" w:eastAsia="標楷體" w:hAnsi="Times New Roman"/>
          <w:kern w:val="0"/>
          <w:sz w:val="32"/>
          <w:szCs w:val="32"/>
        </w:rPr>
        <w:t xml:space="preserve"> </w:t>
      </w:r>
      <w:r w:rsidRPr="005B321D">
        <w:rPr>
          <w:rFonts w:ascii="Times New Roman" w:eastAsia="標楷體" w:hAnsi="Times New Roman"/>
          <w:kern w:val="0"/>
          <w:sz w:val="32"/>
          <w:szCs w:val="32"/>
        </w:rPr>
        <w:t>列冊</w:t>
      </w:r>
    </w:p>
    <w:tbl>
      <w:tblPr>
        <w:tblW w:w="14049" w:type="dxa"/>
        <w:tblInd w:w="13" w:type="dxa"/>
        <w:tblCellMar>
          <w:left w:w="28" w:type="dxa"/>
          <w:right w:w="28" w:type="dxa"/>
        </w:tblCellMar>
        <w:tblLook w:val="04A0" w:firstRow="1" w:lastRow="0" w:firstColumn="1" w:lastColumn="0" w:noHBand="0" w:noVBand="1"/>
      </w:tblPr>
      <w:tblGrid>
        <w:gridCol w:w="1149"/>
        <w:gridCol w:w="1572"/>
        <w:gridCol w:w="1559"/>
        <w:gridCol w:w="1122"/>
        <w:gridCol w:w="1263"/>
        <w:gridCol w:w="3415"/>
        <w:gridCol w:w="1701"/>
        <w:gridCol w:w="2268"/>
      </w:tblGrid>
      <w:tr w:rsidR="005B321D" w:rsidRPr="005B321D" w:rsidTr="00745F78">
        <w:trPr>
          <w:trHeight w:val="78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5B321D" w:rsidRPr="00745F78" w:rsidRDefault="005B321D" w:rsidP="005B321D">
            <w:pPr>
              <w:widowControl/>
              <w:jc w:val="center"/>
              <w:rPr>
                <w:rFonts w:ascii="Times New Roman" w:eastAsia="標楷體" w:hAnsi="Times New Roman"/>
                <w:b/>
                <w:bCs/>
                <w:kern w:val="0"/>
                <w:sz w:val="28"/>
                <w:szCs w:val="28"/>
              </w:rPr>
            </w:pPr>
            <w:r w:rsidRPr="00745F78">
              <w:rPr>
                <w:rFonts w:ascii="Times New Roman" w:eastAsia="標楷體" w:hAnsi="Times New Roman"/>
                <w:b/>
                <w:bCs/>
                <w:kern w:val="0"/>
                <w:sz w:val="28"/>
                <w:szCs w:val="28"/>
              </w:rPr>
              <w:t>縣市</w:t>
            </w:r>
          </w:p>
        </w:tc>
        <w:tc>
          <w:tcPr>
            <w:tcW w:w="1572" w:type="dxa"/>
            <w:tcBorders>
              <w:top w:val="single" w:sz="4" w:space="0" w:color="auto"/>
              <w:left w:val="nil"/>
              <w:bottom w:val="single" w:sz="4" w:space="0" w:color="auto"/>
              <w:right w:val="single" w:sz="4" w:space="0" w:color="auto"/>
            </w:tcBorders>
            <w:shd w:val="clear" w:color="auto" w:fill="auto"/>
            <w:vAlign w:val="center"/>
          </w:tcPr>
          <w:p w:rsidR="005B321D" w:rsidRPr="00745F78" w:rsidRDefault="005B321D" w:rsidP="005B321D">
            <w:pPr>
              <w:widowControl/>
              <w:jc w:val="center"/>
              <w:rPr>
                <w:rFonts w:ascii="Times New Roman" w:eastAsia="標楷體" w:hAnsi="Times New Roman"/>
                <w:b/>
                <w:bCs/>
                <w:kern w:val="0"/>
                <w:sz w:val="28"/>
                <w:szCs w:val="28"/>
              </w:rPr>
            </w:pPr>
            <w:r w:rsidRPr="00745F78">
              <w:rPr>
                <w:rFonts w:ascii="Times New Roman" w:eastAsia="標楷體" w:hAnsi="Times New Roman"/>
                <w:b/>
                <w:bCs/>
                <w:kern w:val="0"/>
                <w:sz w:val="28"/>
                <w:szCs w:val="28"/>
              </w:rPr>
              <w:t>受處分人</w:t>
            </w:r>
          </w:p>
        </w:tc>
        <w:tc>
          <w:tcPr>
            <w:tcW w:w="1559" w:type="dxa"/>
            <w:tcBorders>
              <w:top w:val="single" w:sz="4" w:space="0" w:color="auto"/>
              <w:left w:val="nil"/>
              <w:bottom w:val="single" w:sz="4" w:space="0" w:color="auto"/>
              <w:right w:val="single" w:sz="4" w:space="0" w:color="auto"/>
            </w:tcBorders>
            <w:shd w:val="clear" w:color="auto" w:fill="auto"/>
            <w:vAlign w:val="center"/>
          </w:tcPr>
          <w:p w:rsidR="005B321D" w:rsidRPr="00745F78" w:rsidRDefault="005B321D" w:rsidP="005B321D">
            <w:pPr>
              <w:widowControl/>
              <w:jc w:val="center"/>
              <w:rPr>
                <w:rFonts w:ascii="Times New Roman" w:eastAsia="標楷體" w:hAnsi="Times New Roman"/>
                <w:b/>
                <w:bCs/>
                <w:kern w:val="0"/>
                <w:sz w:val="28"/>
                <w:szCs w:val="28"/>
              </w:rPr>
            </w:pPr>
            <w:r w:rsidRPr="00745F78">
              <w:rPr>
                <w:rFonts w:ascii="Times New Roman" w:eastAsia="標楷體" w:hAnsi="Times New Roman"/>
                <w:b/>
                <w:bCs/>
                <w:kern w:val="0"/>
                <w:sz w:val="28"/>
                <w:szCs w:val="28"/>
              </w:rPr>
              <w:t>處分理由</w:t>
            </w:r>
          </w:p>
        </w:tc>
        <w:tc>
          <w:tcPr>
            <w:tcW w:w="1122" w:type="dxa"/>
            <w:tcBorders>
              <w:top w:val="single" w:sz="4" w:space="0" w:color="auto"/>
              <w:left w:val="nil"/>
              <w:bottom w:val="single" w:sz="4" w:space="0" w:color="auto"/>
              <w:right w:val="single" w:sz="4" w:space="0" w:color="auto"/>
            </w:tcBorders>
            <w:shd w:val="clear" w:color="auto" w:fill="auto"/>
            <w:vAlign w:val="center"/>
          </w:tcPr>
          <w:p w:rsidR="005B321D" w:rsidRPr="00745F78" w:rsidRDefault="005B321D" w:rsidP="005B321D">
            <w:pPr>
              <w:widowControl/>
              <w:spacing w:line="360" w:lineRule="exact"/>
              <w:jc w:val="center"/>
              <w:rPr>
                <w:rFonts w:ascii="Times New Roman" w:eastAsia="標楷體" w:hAnsi="Times New Roman"/>
                <w:b/>
                <w:bCs/>
                <w:kern w:val="0"/>
                <w:sz w:val="28"/>
                <w:szCs w:val="28"/>
              </w:rPr>
            </w:pPr>
            <w:r w:rsidRPr="00745F78">
              <w:rPr>
                <w:rFonts w:ascii="Times New Roman" w:eastAsia="標楷體" w:hAnsi="Times New Roman"/>
                <w:b/>
                <w:bCs/>
                <w:kern w:val="0"/>
                <w:sz w:val="28"/>
                <w:szCs w:val="28"/>
              </w:rPr>
              <w:t>處分法條依據</w:t>
            </w:r>
          </w:p>
        </w:tc>
        <w:tc>
          <w:tcPr>
            <w:tcW w:w="1263" w:type="dxa"/>
            <w:tcBorders>
              <w:top w:val="single" w:sz="4" w:space="0" w:color="auto"/>
              <w:left w:val="nil"/>
              <w:bottom w:val="single" w:sz="4" w:space="0" w:color="auto"/>
              <w:right w:val="single" w:sz="4" w:space="0" w:color="auto"/>
            </w:tcBorders>
            <w:shd w:val="clear" w:color="auto" w:fill="auto"/>
            <w:vAlign w:val="center"/>
          </w:tcPr>
          <w:p w:rsidR="005B321D" w:rsidRPr="00745F78" w:rsidRDefault="005B321D" w:rsidP="005B321D">
            <w:pPr>
              <w:widowControl/>
              <w:spacing w:line="360" w:lineRule="exact"/>
              <w:jc w:val="center"/>
              <w:rPr>
                <w:rFonts w:ascii="Times New Roman" w:eastAsia="標楷體" w:hAnsi="Times New Roman"/>
                <w:b/>
                <w:bCs/>
                <w:kern w:val="0"/>
                <w:sz w:val="28"/>
                <w:szCs w:val="28"/>
              </w:rPr>
            </w:pPr>
            <w:r w:rsidRPr="00745F78">
              <w:rPr>
                <w:rFonts w:ascii="Times New Roman" w:eastAsia="標楷體" w:hAnsi="Times New Roman"/>
                <w:b/>
                <w:bCs/>
                <w:kern w:val="0"/>
                <w:sz w:val="28"/>
                <w:szCs w:val="28"/>
              </w:rPr>
              <w:t>處分罰緩</w:t>
            </w:r>
            <w:r w:rsidRPr="00745F78">
              <w:rPr>
                <w:rFonts w:ascii="Times New Roman" w:eastAsia="標楷體" w:hAnsi="Times New Roman"/>
                <w:b/>
                <w:bCs/>
                <w:kern w:val="0"/>
                <w:sz w:val="28"/>
                <w:szCs w:val="28"/>
              </w:rPr>
              <w:t>(</w:t>
            </w:r>
            <w:r w:rsidRPr="00745F78">
              <w:rPr>
                <w:rFonts w:ascii="Times New Roman" w:eastAsia="標楷體" w:hAnsi="Times New Roman"/>
                <w:b/>
                <w:bCs/>
                <w:kern w:val="0"/>
                <w:sz w:val="28"/>
                <w:szCs w:val="28"/>
              </w:rPr>
              <w:t>單位</w:t>
            </w:r>
            <w:r w:rsidRPr="00745F78">
              <w:rPr>
                <w:rFonts w:ascii="Times New Roman" w:eastAsia="標楷體" w:hAnsi="Times New Roman"/>
                <w:b/>
                <w:bCs/>
                <w:kern w:val="0"/>
                <w:sz w:val="28"/>
                <w:szCs w:val="28"/>
              </w:rPr>
              <w:t>:</w:t>
            </w:r>
            <w:r w:rsidRPr="00745F78">
              <w:rPr>
                <w:rFonts w:ascii="Times New Roman" w:eastAsia="標楷體" w:hAnsi="Times New Roman"/>
                <w:b/>
                <w:bCs/>
                <w:kern w:val="0"/>
                <w:sz w:val="28"/>
                <w:szCs w:val="28"/>
              </w:rPr>
              <w:t>萬</w:t>
            </w:r>
            <w:r w:rsidRPr="00745F78">
              <w:rPr>
                <w:rFonts w:ascii="Times New Roman" w:eastAsia="標楷體" w:hAnsi="Times New Roman"/>
                <w:b/>
                <w:bCs/>
                <w:kern w:val="0"/>
                <w:sz w:val="28"/>
                <w:szCs w:val="28"/>
              </w:rPr>
              <w:t>)</w:t>
            </w:r>
          </w:p>
        </w:tc>
        <w:tc>
          <w:tcPr>
            <w:tcW w:w="3415" w:type="dxa"/>
            <w:tcBorders>
              <w:top w:val="single" w:sz="4" w:space="0" w:color="auto"/>
              <w:left w:val="nil"/>
              <w:bottom w:val="single" w:sz="4" w:space="0" w:color="auto"/>
              <w:right w:val="nil"/>
            </w:tcBorders>
            <w:shd w:val="clear" w:color="auto" w:fill="auto"/>
          </w:tcPr>
          <w:p w:rsidR="005B321D" w:rsidRPr="00745F78" w:rsidRDefault="005B321D" w:rsidP="005B321D">
            <w:pPr>
              <w:widowControl/>
              <w:spacing w:line="360" w:lineRule="exact"/>
              <w:jc w:val="center"/>
              <w:rPr>
                <w:rFonts w:ascii="Times New Roman" w:eastAsia="標楷體" w:hAnsi="Times New Roman"/>
                <w:b/>
                <w:bCs/>
                <w:kern w:val="0"/>
                <w:sz w:val="28"/>
                <w:szCs w:val="28"/>
              </w:rPr>
            </w:pPr>
            <w:r w:rsidRPr="00745F78">
              <w:rPr>
                <w:rFonts w:ascii="Times New Roman" w:eastAsia="標楷體" w:hAnsi="Times New Roman"/>
                <w:b/>
                <w:bCs/>
                <w:kern w:val="0"/>
                <w:sz w:val="28"/>
                <w:szCs w:val="28"/>
              </w:rPr>
              <w:t>裁處書日期、文號</w:t>
            </w:r>
          </w:p>
        </w:tc>
        <w:tc>
          <w:tcPr>
            <w:tcW w:w="1701" w:type="dxa"/>
            <w:tcBorders>
              <w:top w:val="single" w:sz="4" w:space="0" w:color="auto"/>
              <w:left w:val="nil"/>
              <w:bottom w:val="single" w:sz="4" w:space="0" w:color="auto"/>
              <w:right w:val="single" w:sz="4" w:space="0" w:color="auto"/>
            </w:tcBorders>
            <w:shd w:val="clear" w:color="auto" w:fill="auto"/>
            <w:vAlign w:val="center"/>
          </w:tcPr>
          <w:p w:rsidR="005B321D" w:rsidRPr="00745F78" w:rsidRDefault="005B321D" w:rsidP="005B321D">
            <w:pPr>
              <w:widowControl/>
              <w:spacing w:line="360" w:lineRule="exact"/>
              <w:jc w:val="center"/>
              <w:rPr>
                <w:rFonts w:ascii="Times New Roman" w:eastAsia="標楷體" w:hAnsi="Times New Roman"/>
                <w:b/>
                <w:bCs/>
                <w:kern w:val="0"/>
                <w:sz w:val="28"/>
                <w:szCs w:val="28"/>
              </w:rPr>
            </w:pPr>
            <w:r w:rsidRPr="00745F78">
              <w:rPr>
                <w:rFonts w:ascii="Times New Roman" w:eastAsia="標楷體" w:hAnsi="Times New Roman"/>
                <w:b/>
                <w:bCs/>
                <w:kern w:val="0"/>
                <w:sz w:val="28"/>
                <w:szCs w:val="28"/>
              </w:rPr>
              <w:t>移送檢調</w:t>
            </w:r>
          </w:p>
        </w:tc>
        <w:tc>
          <w:tcPr>
            <w:tcW w:w="2268" w:type="dxa"/>
            <w:tcBorders>
              <w:top w:val="single" w:sz="4" w:space="0" w:color="auto"/>
              <w:left w:val="nil"/>
              <w:bottom w:val="single" w:sz="4" w:space="0" w:color="auto"/>
              <w:right w:val="single" w:sz="4" w:space="0" w:color="auto"/>
            </w:tcBorders>
            <w:shd w:val="clear" w:color="auto" w:fill="auto"/>
            <w:vAlign w:val="center"/>
          </w:tcPr>
          <w:p w:rsidR="005B321D" w:rsidRPr="00745F78" w:rsidRDefault="005B321D" w:rsidP="005B321D">
            <w:pPr>
              <w:widowControl/>
              <w:jc w:val="center"/>
              <w:rPr>
                <w:rFonts w:ascii="Times New Roman" w:eastAsia="標楷體" w:hAnsi="Times New Roman"/>
                <w:b/>
                <w:bCs/>
                <w:kern w:val="0"/>
                <w:sz w:val="28"/>
                <w:szCs w:val="28"/>
              </w:rPr>
            </w:pPr>
            <w:r w:rsidRPr="00745F78">
              <w:rPr>
                <w:rFonts w:ascii="Times New Roman" w:eastAsia="標楷體" w:hAnsi="Times New Roman"/>
                <w:b/>
                <w:bCs/>
                <w:kern w:val="0"/>
                <w:sz w:val="28"/>
                <w:szCs w:val="28"/>
              </w:rPr>
              <w:t>考評分類</w:t>
            </w:r>
          </w:p>
        </w:tc>
      </w:tr>
      <w:tr w:rsidR="005B321D" w:rsidRPr="005B321D" w:rsidTr="00A30880">
        <w:trPr>
          <w:trHeight w:val="390"/>
        </w:trPr>
        <w:tc>
          <w:tcPr>
            <w:tcW w:w="1149" w:type="dxa"/>
            <w:tcBorders>
              <w:top w:val="nil"/>
              <w:left w:val="single" w:sz="4" w:space="0" w:color="auto"/>
              <w:bottom w:val="nil"/>
              <w:right w:val="single" w:sz="4" w:space="0" w:color="auto"/>
            </w:tcBorders>
            <w:shd w:val="clear" w:color="auto" w:fill="auto"/>
            <w:vAlign w:val="center"/>
          </w:tcPr>
          <w:p w:rsidR="005B321D" w:rsidRPr="005B321D" w:rsidRDefault="005B321D" w:rsidP="005B321D">
            <w:pPr>
              <w:widowControl/>
              <w:jc w:val="center"/>
              <w:rPr>
                <w:rFonts w:ascii="Times New Roman" w:eastAsia="標楷體" w:hAnsi="Times New Roman"/>
                <w:kern w:val="0"/>
                <w:sz w:val="22"/>
                <w:szCs w:val="28"/>
              </w:rPr>
            </w:pPr>
            <w:r w:rsidRPr="005B321D">
              <w:rPr>
                <w:rFonts w:ascii="Times New Roman" w:eastAsia="標楷體" w:hAnsi="Times New Roman"/>
                <w:kern w:val="0"/>
                <w:sz w:val="22"/>
                <w:szCs w:val="28"/>
              </w:rPr>
              <w:t>XX</w:t>
            </w:r>
            <w:r w:rsidRPr="005B321D">
              <w:rPr>
                <w:rFonts w:ascii="Times New Roman" w:eastAsia="標楷體" w:hAnsi="Times New Roman"/>
                <w:kern w:val="0"/>
                <w:sz w:val="22"/>
                <w:szCs w:val="28"/>
              </w:rPr>
              <w:t>縣市</w:t>
            </w:r>
          </w:p>
        </w:tc>
        <w:tc>
          <w:tcPr>
            <w:tcW w:w="1572" w:type="dxa"/>
            <w:tcBorders>
              <w:top w:val="nil"/>
              <w:left w:val="nil"/>
              <w:bottom w:val="nil"/>
              <w:right w:val="single" w:sz="4" w:space="0" w:color="auto"/>
            </w:tcBorders>
            <w:shd w:val="clear" w:color="auto" w:fill="auto"/>
            <w:vAlign w:val="center"/>
          </w:tcPr>
          <w:p w:rsidR="005B321D" w:rsidRPr="005B321D" w:rsidRDefault="005B321D" w:rsidP="005B321D">
            <w:pPr>
              <w:widowControl/>
              <w:jc w:val="center"/>
              <w:rPr>
                <w:rFonts w:ascii="Times New Roman" w:eastAsia="標楷體" w:hAnsi="Times New Roman"/>
                <w:kern w:val="0"/>
                <w:sz w:val="22"/>
                <w:szCs w:val="28"/>
              </w:rPr>
            </w:pPr>
            <w:r w:rsidRPr="005B321D">
              <w:rPr>
                <w:rFonts w:ascii="Times New Roman" w:eastAsia="標楷體" w:hAnsi="Times New Roman"/>
                <w:kern w:val="0"/>
                <w:sz w:val="22"/>
                <w:szCs w:val="28"/>
              </w:rPr>
              <w:t>林</w:t>
            </w:r>
            <w:r w:rsidRPr="005B321D">
              <w:rPr>
                <w:rFonts w:ascii="Times New Roman" w:eastAsia="標楷體" w:hAnsi="Times New Roman"/>
                <w:kern w:val="0"/>
                <w:sz w:val="22"/>
                <w:szCs w:val="28"/>
              </w:rPr>
              <w:t>XX</w:t>
            </w:r>
          </w:p>
        </w:tc>
        <w:tc>
          <w:tcPr>
            <w:tcW w:w="1559" w:type="dxa"/>
            <w:tcBorders>
              <w:top w:val="nil"/>
              <w:left w:val="nil"/>
              <w:bottom w:val="nil"/>
              <w:right w:val="single" w:sz="4" w:space="0" w:color="auto"/>
            </w:tcBorders>
            <w:shd w:val="clear" w:color="auto" w:fill="auto"/>
            <w:vAlign w:val="center"/>
          </w:tcPr>
          <w:p w:rsidR="005B321D" w:rsidRPr="005B321D" w:rsidRDefault="005B321D" w:rsidP="005B321D">
            <w:pPr>
              <w:widowControl/>
              <w:jc w:val="center"/>
              <w:rPr>
                <w:rFonts w:ascii="Times New Roman" w:eastAsia="標楷體" w:hAnsi="Times New Roman"/>
                <w:kern w:val="0"/>
                <w:sz w:val="22"/>
                <w:szCs w:val="28"/>
              </w:rPr>
            </w:pPr>
            <w:r w:rsidRPr="005B321D">
              <w:rPr>
                <w:rFonts w:ascii="Times New Roman" w:eastAsia="標楷體" w:hAnsi="Times New Roman"/>
                <w:kern w:val="0"/>
                <w:sz w:val="22"/>
                <w:szCs w:val="28"/>
              </w:rPr>
              <w:t>無醫師處方販售處方用藥</w:t>
            </w:r>
          </w:p>
        </w:tc>
        <w:tc>
          <w:tcPr>
            <w:tcW w:w="1122" w:type="dxa"/>
            <w:tcBorders>
              <w:top w:val="nil"/>
              <w:left w:val="nil"/>
              <w:bottom w:val="nil"/>
              <w:right w:val="single" w:sz="4" w:space="0" w:color="auto"/>
            </w:tcBorders>
            <w:shd w:val="clear" w:color="auto" w:fill="auto"/>
            <w:vAlign w:val="center"/>
          </w:tcPr>
          <w:p w:rsidR="005B321D" w:rsidRPr="005B321D" w:rsidRDefault="005B321D" w:rsidP="005B321D">
            <w:pPr>
              <w:widowControl/>
              <w:jc w:val="center"/>
              <w:rPr>
                <w:rFonts w:ascii="Times New Roman" w:eastAsia="標楷體" w:hAnsi="Times New Roman"/>
                <w:kern w:val="0"/>
                <w:sz w:val="22"/>
                <w:szCs w:val="28"/>
              </w:rPr>
            </w:pPr>
            <w:r w:rsidRPr="005B321D">
              <w:rPr>
                <w:rFonts w:ascii="Times New Roman" w:eastAsia="標楷體" w:hAnsi="Times New Roman"/>
                <w:kern w:val="0"/>
                <w:sz w:val="22"/>
                <w:szCs w:val="28"/>
              </w:rPr>
              <w:t>藥事法第</w:t>
            </w:r>
            <w:r w:rsidRPr="005B321D">
              <w:rPr>
                <w:rFonts w:ascii="Times New Roman" w:eastAsia="標楷體" w:hAnsi="Times New Roman"/>
                <w:kern w:val="0"/>
                <w:sz w:val="22"/>
                <w:szCs w:val="28"/>
              </w:rPr>
              <w:t>50</w:t>
            </w:r>
            <w:r w:rsidRPr="005B321D">
              <w:rPr>
                <w:rFonts w:ascii="Times New Roman" w:eastAsia="標楷體" w:hAnsi="Times New Roman"/>
                <w:kern w:val="0"/>
                <w:sz w:val="22"/>
                <w:szCs w:val="28"/>
              </w:rPr>
              <w:t>條</w:t>
            </w:r>
          </w:p>
        </w:tc>
        <w:tc>
          <w:tcPr>
            <w:tcW w:w="1263" w:type="dxa"/>
            <w:tcBorders>
              <w:top w:val="nil"/>
              <w:left w:val="nil"/>
              <w:bottom w:val="nil"/>
              <w:right w:val="single" w:sz="4" w:space="0" w:color="auto"/>
            </w:tcBorders>
            <w:shd w:val="clear" w:color="auto" w:fill="auto"/>
            <w:vAlign w:val="center"/>
          </w:tcPr>
          <w:p w:rsidR="005B321D" w:rsidRPr="005B321D" w:rsidRDefault="005B321D" w:rsidP="005B321D">
            <w:pPr>
              <w:widowControl/>
              <w:jc w:val="center"/>
              <w:rPr>
                <w:rFonts w:ascii="Times New Roman" w:eastAsia="標楷體" w:hAnsi="Times New Roman"/>
                <w:kern w:val="0"/>
                <w:sz w:val="22"/>
                <w:szCs w:val="28"/>
              </w:rPr>
            </w:pPr>
            <w:r w:rsidRPr="005B321D">
              <w:rPr>
                <w:rFonts w:ascii="Times New Roman" w:eastAsia="標楷體" w:hAnsi="Times New Roman"/>
                <w:kern w:val="0"/>
                <w:sz w:val="22"/>
                <w:szCs w:val="28"/>
              </w:rPr>
              <w:t>新台幣</w:t>
            </w:r>
            <w:r w:rsidRPr="005B321D">
              <w:rPr>
                <w:rFonts w:ascii="Times New Roman" w:eastAsia="標楷體" w:hAnsi="Times New Roman"/>
                <w:kern w:val="0"/>
                <w:sz w:val="22"/>
                <w:szCs w:val="28"/>
              </w:rPr>
              <w:t>X</w:t>
            </w:r>
            <w:r w:rsidRPr="005B321D">
              <w:rPr>
                <w:rFonts w:ascii="Times New Roman" w:eastAsia="標楷體" w:hAnsi="Times New Roman"/>
                <w:kern w:val="0"/>
                <w:sz w:val="22"/>
                <w:szCs w:val="28"/>
              </w:rPr>
              <w:t>萬元</w:t>
            </w:r>
          </w:p>
        </w:tc>
        <w:tc>
          <w:tcPr>
            <w:tcW w:w="3415" w:type="dxa"/>
            <w:tcBorders>
              <w:top w:val="nil"/>
              <w:left w:val="nil"/>
              <w:bottom w:val="nil"/>
              <w:right w:val="nil"/>
            </w:tcBorders>
          </w:tcPr>
          <w:p w:rsidR="005B321D" w:rsidRPr="005B321D" w:rsidRDefault="005B321D" w:rsidP="005B321D">
            <w:pPr>
              <w:widowControl/>
              <w:jc w:val="center"/>
              <w:rPr>
                <w:rFonts w:ascii="Times New Roman" w:eastAsia="標楷體" w:hAnsi="Times New Roman"/>
                <w:kern w:val="0"/>
                <w:sz w:val="22"/>
                <w:szCs w:val="28"/>
              </w:rPr>
            </w:pPr>
            <w:r w:rsidRPr="005B321D">
              <w:rPr>
                <w:rFonts w:ascii="Times New Roman" w:eastAsia="標楷體" w:hAnsi="Times New Roman"/>
                <w:kern w:val="0"/>
                <w:sz w:val="22"/>
                <w:szCs w:val="28"/>
              </w:rPr>
              <w:t>107</w:t>
            </w:r>
            <w:r w:rsidRPr="005B321D">
              <w:rPr>
                <w:rFonts w:ascii="Times New Roman" w:eastAsia="標楷體" w:hAnsi="Times New Roman"/>
                <w:kern w:val="0"/>
                <w:sz w:val="22"/>
                <w:szCs w:val="28"/>
              </w:rPr>
              <w:t>年</w:t>
            </w:r>
            <w:r w:rsidRPr="005B321D">
              <w:rPr>
                <w:rFonts w:ascii="Times New Roman" w:eastAsia="標楷體" w:hAnsi="Times New Roman"/>
                <w:kern w:val="0"/>
                <w:sz w:val="22"/>
                <w:szCs w:val="28"/>
              </w:rPr>
              <w:t>X</w:t>
            </w:r>
            <w:r w:rsidRPr="005B321D">
              <w:rPr>
                <w:rFonts w:ascii="Times New Roman" w:eastAsia="標楷體" w:hAnsi="Times New Roman"/>
                <w:kern w:val="0"/>
                <w:sz w:val="22"/>
                <w:szCs w:val="28"/>
              </w:rPr>
              <w:t>月</w:t>
            </w:r>
            <w:r w:rsidRPr="005B321D">
              <w:rPr>
                <w:rFonts w:ascii="Times New Roman" w:eastAsia="標楷體" w:hAnsi="Times New Roman"/>
                <w:kern w:val="0"/>
                <w:sz w:val="22"/>
                <w:szCs w:val="28"/>
              </w:rPr>
              <w:t>X</w:t>
            </w:r>
            <w:r w:rsidRPr="005B321D">
              <w:rPr>
                <w:rFonts w:ascii="Times New Roman" w:eastAsia="標楷體" w:hAnsi="Times New Roman"/>
                <w:kern w:val="0"/>
                <w:sz w:val="22"/>
                <w:szCs w:val="28"/>
              </w:rPr>
              <w:t>日</w:t>
            </w:r>
          </w:p>
          <w:p w:rsidR="005B321D" w:rsidRPr="005B321D" w:rsidRDefault="005B321D" w:rsidP="005B321D">
            <w:pPr>
              <w:widowControl/>
              <w:jc w:val="center"/>
              <w:rPr>
                <w:rFonts w:ascii="Times New Roman" w:eastAsia="標楷體" w:hAnsi="Times New Roman"/>
                <w:kern w:val="0"/>
                <w:sz w:val="22"/>
                <w:szCs w:val="28"/>
              </w:rPr>
            </w:pPr>
            <w:r w:rsidRPr="005B321D">
              <w:rPr>
                <w:rFonts w:ascii="Times New Roman" w:eastAsia="標楷體" w:hAnsi="Times New Roman"/>
                <w:kern w:val="0"/>
                <w:sz w:val="22"/>
                <w:szCs w:val="28"/>
              </w:rPr>
              <w:t>000</w:t>
            </w:r>
            <w:r w:rsidRPr="005B321D">
              <w:rPr>
                <w:rFonts w:ascii="Times New Roman" w:eastAsia="標楷體" w:hAnsi="Times New Roman"/>
                <w:kern w:val="0"/>
                <w:sz w:val="22"/>
                <w:szCs w:val="28"/>
              </w:rPr>
              <w:t>字第</w:t>
            </w:r>
            <w:r w:rsidRPr="005B321D">
              <w:rPr>
                <w:rFonts w:ascii="Times New Roman" w:eastAsia="標楷體" w:hAnsi="Times New Roman"/>
                <w:kern w:val="0"/>
                <w:sz w:val="22"/>
                <w:szCs w:val="28"/>
              </w:rPr>
              <w:t>00</w:t>
            </w:r>
            <w:r w:rsidRPr="005B321D">
              <w:rPr>
                <w:rFonts w:ascii="Times New Roman" w:eastAsia="標楷體" w:hAnsi="Times New Roman"/>
                <w:kern w:val="0"/>
                <w:sz w:val="22"/>
                <w:szCs w:val="28"/>
              </w:rPr>
              <w:t>號</w:t>
            </w:r>
          </w:p>
        </w:tc>
        <w:tc>
          <w:tcPr>
            <w:tcW w:w="1701" w:type="dxa"/>
            <w:tcBorders>
              <w:top w:val="nil"/>
              <w:left w:val="nil"/>
              <w:bottom w:val="nil"/>
              <w:right w:val="single" w:sz="4" w:space="0" w:color="auto"/>
            </w:tcBorders>
            <w:shd w:val="clear" w:color="auto" w:fill="auto"/>
            <w:vAlign w:val="center"/>
          </w:tcPr>
          <w:p w:rsidR="005B321D" w:rsidRPr="005B321D" w:rsidRDefault="005B321D" w:rsidP="005B321D">
            <w:pPr>
              <w:widowControl/>
              <w:jc w:val="center"/>
              <w:rPr>
                <w:rFonts w:ascii="Times New Roman" w:eastAsia="標楷體" w:hAnsi="Times New Roman"/>
                <w:kern w:val="0"/>
                <w:sz w:val="22"/>
                <w:szCs w:val="28"/>
              </w:rPr>
            </w:pPr>
          </w:p>
        </w:tc>
        <w:tc>
          <w:tcPr>
            <w:tcW w:w="2268" w:type="dxa"/>
            <w:tcBorders>
              <w:top w:val="nil"/>
              <w:left w:val="nil"/>
              <w:bottom w:val="nil"/>
              <w:right w:val="single" w:sz="4" w:space="0" w:color="auto"/>
            </w:tcBorders>
            <w:shd w:val="clear" w:color="auto" w:fill="auto"/>
            <w:vAlign w:val="center"/>
          </w:tcPr>
          <w:p w:rsidR="005B321D" w:rsidRPr="005B321D" w:rsidRDefault="005B321D" w:rsidP="005B321D">
            <w:pPr>
              <w:widowControl/>
              <w:jc w:val="center"/>
              <w:rPr>
                <w:rFonts w:ascii="Times New Roman" w:eastAsia="標楷體" w:hAnsi="Times New Roman"/>
                <w:kern w:val="0"/>
                <w:sz w:val="22"/>
                <w:szCs w:val="28"/>
              </w:rPr>
            </w:pPr>
            <w:r w:rsidRPr="005B321D">
              <w:rPr>
                <w:rFonts w:ascii="Times New Roman" w:eastAsia="標楷體" w:hAnsi="Times New Roman"/>
                <w:kern w:val="0"/>
                <w:sz w:val="22"/>
                <w:szCs w:val="28"/>
              </w:rPr>
              <w:t>序號</w:t>
            </w:r>
            <w:r w:rsidRPr="005B321D">
              <w:rPr>
                <w:rFonts w:ascii="Times New Roman" w:eastAsia="標楷體" w:hAnsi="Times New Roman"/>
                <w:kern w:val="0"/>
                <w:sz w:val="22"/>
                <w:szCs w:val="28"/>
              </w:rPr>
              <w:t>1</w:t>
            </w:r>
          </w:p>
        </w:tc>
      </w:tr>
      <w:tr w:rsidR="005B321D" w:rsidRPr="005B321D" w:rsidTr="00A30880">
        <w:trPr>
          <w:trHeight w:val="390"/>
        </w:trPr>
        <w:tc>
          <w:tcPr>
            <w:tcW w:w="1149" w:type="dxa"/>
            <w:tcBorders>
              <w:top w:val="nil"/>
              <w:left w:val="single" w:sz="4" w:space="0" w:color="auto"/>
              <w:bottom w:val="single" w:sz="4" w:space="0" w:color="auto"/>
              <w:right w:val="single" w:sz="4" w:space="0" w:color="auto"/>
            </w:tcBorders>
            <w:shd w:val="clear" w:color="auto" w:fill="auto"/>
            <w:vAlign w:val="center"/>
          </w:tcPr>
          <w:p w:rsidR="005B321D" w:rsidRPr="005B321D" w:rsidRDefault="005B321D" w:rsidP="005B321D">
            <w:pPr>
              <w:widowControl/>
              <w:jc w:val="center"/>
              <w:rPr>
                <w:rFonts w:ascii="Times New Roman" w:eastAsia="標楷體" w:hAnsi="Times New Roman"/>
                <w:kern w:val="0"/>
                <w:sz w:val="22"/>
                <w:szCs w:val="28"/>
              </w:rPr>
            </w:pPr>
            <w:r w:rsidRPr="005B321D">
              <w:rPr>
                <w:rFonts w:ascii="Times New Roman" w:eastAsia="標楷體" w:hAnsi="Times New Roman"/>
                <w:kern w:val="0"/>
                <w:sz w:val="22"/>
                <w:szCs w:val="28"/>
              </w:rPr>
              <w:t>XX</w:t>
            </w:r>
            <w:r w:rsidRPr="005B321D">
              <w:rPr>
                <w:rFonts w:ascii="Times New Roman" w:eastAsia="標楷體" w:hAnsi="Times New Roman"/>
                <w:kern w:val="0"/>
                <w:sz w:val="22"/>
                <w:szCs w:val="28"/>
              </w:rPr>
              <w:t>縣市</w:t>
            </w:r>
          </w:p>
        </w:tc>
        <w:tc>
          <w:tcPr>
            <w:tcW w:w="1572" w:type="dxa"/>
            <w:tcBorders>
              <w:top w:val="nil"/>
              <w:left w:val="nil"/>
              <w:bottom w:val="single" w:sz="4" w:space="0" w:color="auto"/>
              <w:right w:val="single" w:sz="4" w:space="0" w:color="auto"/>
            </w:tcBorders>
            <w:shd w:val="clear" w:color="auto" w:fill="auto"/>
            <w:vAlign w:val="center"/>
          </w:tcPr>
          <w:p w:rsidR="005B321D" w:rsidRPr="005B321D" w:rsidRDefault="005B321D" w:rsidP="005B321D">
            <w:pPr>
              <w:widowControl/>
              <w:jc w:val="center"/>
              <w:rPr>
                <w:rFonts w:ascii="Times New Roman" w:eastAsia="標楷體" w:hAnsi="Times New Roman"/>
                <w:kern w:val="0"/>
                <w:sz w:val="22"/>
                <w:szCs w:val="28"/>
              </w:rPr>
            </w:pPr>
            <w:r w:rsidRPr="005B321D">
              <w:rPr>
                <w:rFonts w:ascii="Times New Roman" w:eastAsia="標楷體" w:hAnsi="Times New Roman"/>
                <w:kern w:val="0"/>
                <w:sz w:val="22"/>
                <w:szCs w:val="28"/>
              </w:rPr>
              <w:t>林</w:t>
            </w:r>
            <w:r w:rsidRPr="005B321D">
              <w:rPr>
                <w:rFonts w:ascii="Times New Roman" w:eastAsia="標楷體" w:hAnsi="Times New Roman"/>
                <w:kern w:val="0"/>
                <w:sz w:val="22"/>
                <w:szCs w:val="28"/>
              </w:rPr>
              <w:t>XX</w:t>
            </w:r>
          </w:p>
        </w:tc>
        <w:tc>
          <w:tcPr>
            <w:tcW w:w="1559" w:type="dxa"/>
            <w:tcBorders>
              <w:top w:val="nil"/>
              <w:left w:val="nil"/>
              <w:bottom w:val="single" w:sz="4" w:space="0" w:color="auto"/>
              <w:right w:val="single" w:sz="4" w:space="0" w:color="auto"/>
            </w:tcBorders>
            <w:shd w:val="clear" w:color="auto" w:fill="auto"/>
            <w:vAlign w:val="center"/>
          </w:tcPr>
          <w:p w:rsidR="005B321D" w:rsidRPr="005B321D" w:rsidRDefault="005B321D" w:rsidP="005B321D">
            <w:pPr>
              <w:widowControl/>
              <w:jc w:val="center"/>
              <w:rPr>
                <w:rFonts w:ascii="Times New Roman" w:eastAsia="標楷體" w:hAnsi="Times New Roman"/>
                <w:kern w:val="0"/>
                <w:sz w:val="22"/>
                <w:szCs w:val="28"/>
              </w:rPr>
            </w:pPr>
            <w:r w:rsidRPr="005B321D">
              <w:rPr>
                <w:rFonts w:ascii="Times New Roman" w:eastAsia="標楷體" w:hAnsi="Times New Roman"/>
                <w:kern w:val="0"/>
                <w:sz w:val="22"/>
                <w:szCs w:val="28"/>
              </w:rPr>
              <w:t>無照藥商</w:t>
            </w:r>
          </w:p>
        </w:tc>
        <w:tc>
          <w:tcPr>
            <w:tcW w:w="1122" w:type="dxa"/>
            <w:tcBorders>
              <w:top w:val="nil"/>
              <w:left w:val="nil"/>
              <w:bottom w:val="single" w:sz="4" w:space="0" w:color="auto"/>
              <w:right w:val="single" w:sz="4" w:space="0" w:color="auto"/>
            </w:tcBorders>
            <w:shd w:val="clear" w:color="auto" w:fill="auto"/>
            <w:vAlign w:val="center"/>
          </w:tcPr>
          <w:p w:rsidR="005B321D" w:rsidRPr="005B321D" w:rsidRDefault="005B321D" w:rsidP="005B321D">
            <w:pPr>
              <w:widowControl/>
              <w:jc w:val="center"/>
              <w:rPr>
                <w:rFonts w:ascii="Times New Roman" w:eastAsia="標楷體" w:hAnsi="Times New Roman"/>
                <w:kern w:val="0"/>
                <w:sz w:val="22"/>
                <w:szCs w:val="28"/>
              </w:rPr>
            </w:pPr>
            <w:r w:rsidRPr="005B321D">
              <w:rPr>
                <w:rFonts w:ascii="Times New Roman" w:eastAsia="標楷體" w:hAnsi="Times New Roman"/>
                <w:kern w:val="0"/>
                <w:sz w:val="22"/>
                <w:szCs w:val="28"/>
              </w:rPr>
              <w:t>藥事法第</w:t>
            </w:r>
            <w:r w:rsidRPr="005B321D">
              <w:rPr>
                <w:rFonts w:ascii="Times New Roman" w:eastAsia="標楷體" w:hAnsi="Times New Roman"/>
                <w:kern w:val="0"/>
                <w:sz w:val="22"/>
                <w:szCs w:val="28"/>
              </w:rPr>
              <w:t>27</w:t>
            </w:r>
            <w:r w:rsidRPr="005B321D">
              <w:rPr>
                <w:rFonts w:ascii="Times New Roman" w:eastAsia="標楷體" w:hAnsi="Times New Roman"/>
                <w:kern w:val="0"/>
                <w:sz w:val="22"/>
                <w:szCs w:val="28"/>
              </w:rPr>
              <w:t>條</w:t>
            </w:r>
          </w:p>
        </w:tc>
        <w:tc>
          <w:tcPr>
            <w:tcW w:w="1263" w:type="dxa"/>
            <w:tcBorders>
              <w:top w:val="nil"/>
              <w:left w:val="nil"/>
              <w:bottom w:val="single" w:sz="4" w:space="0" w:color="auto"/>
              <w:right w:val="single" w:sz="4" w:space="0" w:color="auto"/>
            </w:tcBorders>
            <w:shd w:val="clear" w:color="auto" w:fill="auto"/>
            <w:vAlign w:val="center"/>
          </w:tcPr>
          <w:p w:rsidR="005B321D" w:rsidRPr="005B321D" w:rsidRDefault="005B321D" w:rsidP="005B321D">
            <w:pPr>
              <w:widowControl/>
              <w:jc w:val="center"/>
              <w:rPr>
                <w:rFonts w:ascii="Times New Roman" w:eastAsia="標楷體" w:hAnsi="Times New Roman"/>
                <w:kern w:val="0"/>
                <w:sz w:val="22"/>
                <w:szCs w:val="28"/>
              </w:rPr>
            </w:pPr>
            <w:r w:rsidRPr="005B321D">
              <w:rPr>
                <w:rFonts w:ascii="Times New Roman" w:eastAsia="標楷體" w:hAnsi="Times New Roman"/>
                <w:kern w:val="0"/>
                <w:sz w:val="22"/>
                <w:szCs w:val="28"/>
              </w:rPr>
              <w:t>新台幣</w:t>
            </w:r>
            <w:r w:rsidRPr="005B321D">
              <w:rPr>
                <w:rFonts w:ascii="Times New Roman" w:eastAsia="標楷體" w:hAnsi="Times New Roman"/>
                <w:kern w:val="0"/>
                <w:sz w:val="22"/>
                <w:szCs w:val="28"/>
              </w:rPr>
              <w:t>X</w:t>
            </w:r>
            <w:r w:rsidRPr="005B321D">
              <w:rPr>
                <w:rFonts w:ascii="Times New Roman" w:eastAsia="標楷體" w:hAnsi="Times New Roman"/>
                <w:kern w:val="0"/>
                <w:sz w:val="22"/>
                <w:szCs w:val="28"/>
              </w:rPr>
              <w:t>萬元</w:t>
            </w:r>
          </w:p>
        </w:tc>
        <w:tc>
          <w:tcPr>
            <w:tcW w:w="3415" w:type="dxa"/>
            <w:tcBorders>
              <w:top w:val="nil"/>
              <w:left w:val="nil"/>
              <w:bottom w:val="single" w:sz="4" w:space="0" w:color="auto"/>
              <w:right w:val="nil"/>
            </w:tcBorders>
          </w:tcPr>
          <w:p w:rsidR="005B321D" w:rsidRPr="005B321D" w:rsidRDefault="005B321D" w:rsidP="005B321D">
            <w:pPr>
              <w:widowControl/>
              <w:jc w:val="center"/>
              <w:rPr>
                <w:rFonts w:ascii="Times New Roman" w:eastAsia="標楷體" w:hAnsi="Times New Roman"/>
                <w:kern w:val="0"/>
                <w:sz w:val="22"/>
                <w:szCs w:val="28"/>
              </w:rPr>
            </w:pPr>
            <w:r w:rsidRPr="005B321D">
              <w:rPr>
                <w:rFonts w:ascii="Times New Roman" w:eastAsia="標楷體" w:hAnsi="Times New Roman"/>
                <w:kern w:val="0"/>
                <w:sz w:val="22"/>
                <w:szCs w:val="28"/>
              </w:rPr>
              <w:t>107</w:t>
            </w:r>
            <w:r w:rsidRPr="005B321D">
              <w:rPr>
                <w:rFonts w:ascii="Times New Roman" w:eastAsia="標楷體" w:hAnsi="Times New Roman"/>
                <w:kern w:val="0"/>
                <w:sz w:val="22"/>
                <w:szCs w:val="28"/>
              </w:rPr>
              <w:t>年</w:t>
            </w:r>
            <w:r w:rsidRPr="005B321D">
              <w:rPr>
                <w:rFonts w:ascii="Times New Roman" w:eastAsia="標楷體" w:hAnsi="Times New Roman"/>
                <w:kern w:val="0"/>
                <w:sz w:val="22"/>
                <w:szCs w:val="28"/>
              </w:rPr>
              <w:t>X</w:t>
            </w:r>
            <w:r w:rsidRPr="005B321D">
              <w:rPr>
                <w:rFonts w:ascii="Times New Roman" w:eastAsia="標楷體" w:hAnsi="Times New Roman"/>
                <w:kern w:val="0"/>
                <w:sz w:val="22"/>
                <w:szCs w:val="28"/>
              </w:rPr>
              <w:t>月</w:t>
            </w:r>
            <w:r w:rsidRPr="005B321D">
              <w:rPr>
                <w:rFonts w:ascii="Times New Roman" w:eastAsia="標楷體" w:hAnsi="Times New Roman"/>
                <w:kern w:val="0"/>
                <w:sz w:val="22"/>
                <w:szCs w:val="28"/>
              </w:rPr>
              <w:t>X</w:t>
            </w:r>
            <w:r w:rsidRPr="005B321D">
              <w:rPr>
                <w:rFonts w:ascii="Times New Roman" w:eastAsia="標楷體" w:hAnsi="Times New Roman"/>
                <w:kern w:val="0"/>
                <w:sz w:val="22"/>
                <w:szCs w:val="28"/>
              </w:rPr>
              <w:t>日</w:t>
            </w:r>
          </w:p>
          <w:p w:rsidR="005B321D" w:rsidRPr="005B321D" w:rsidRDefault="005B321D" w:rsidP="005B321D">
            <w:pPr>
              <w:widowControl/>
              <w:jc w:val="center"/>
              <w:rPr>
                <w:rFonts w:ascii="Times New Roman" w:eastAsia="標楷體" w:hAnsi="Times New Roman"/>
                <w:kern w:val="0"/>
                <w:sz w:val="22"/>
                <w:szCs w:val="28"/>
              </w:rPr>
            </w:pPr>
            <w:r w:rsidRPr="005B321D">
              <w:rPr>
                <w:rFonts w:ascii="Times New Roman" w:eastAsia="標楷體" w:hAnsi="Times New Roman"/>
                <w:kern w:val="0"/>
                <w:sz w:val="22"/>
                <w:szCs w:val="28"/>
              </w:rPr>
              <w:t>000</w:t>
            </w:r>
            <w:r w:rsidRPr="005B321D">
              <w:rPr>
                <w:rFonts w:ascii="Times New Roman" w:eastAsia="標楷體" w:hAnsi="Times New Roman"/>
                <w:kern w:val="0"/>
                <w:sz w:val="22"/>
                <w:szCs w:val="28"/>
              </w:rPr>
              <w:t>字第</w:t>
            </w:r>
            <w:r w:rsidRPr="005B321D">
              <w:rPr>
                <w:rFonts w:ascii="Times New Roman" w:eastAsia="標楷體" w:hAnsi="Times New Roman"/>
                <w:kern w:val="0"/>
                <w:sz w:val="22"/>
                <w:szCs w:val="28"/>
              </w:rPr>
              <w:t>00</w:t>
            </w:r>
            <w:r w:rsidRPr="005B321D">
              <w:rPr>
                <w:rFonts w:ascii="Times New Roman" w:eastAsia="標楷體" w:hAnsi="Times New Roman"/>
                <w:kern w:val="0"/>
                <w:sz w:val="22"/>
                <w:szCs w:val="28"/>
              </w:rPr>
              <w:t>號</w:t>
            </w:r>
          </w:p>
        </w:tc>
        <w:tc>
          <w:tcPr>
            <w:tcW w:w="1701" w:type="dxa"/>
            <w:tcBorders>
              <w:top w:val="nil"/>
              <w:left w:val="nil"/>
              <w:bottom w:val="single" w:sz="4" w:space="0" w:color="auto"/>
              <w:right w:val="single" w:sz="4" w:space="0" w:color="auto"/>
            </w:tcBorders>
            <w:shd w:val="clear" w:color="auto" w:fill="auto"/>
            <w:vAlign w:val="center"/>
          </w:tcPr>
          <w:p w:rsidR="005B321D" w:rsidRPr="005B321D" w:rsidRDefault="005B321D" w:rsidP="005B321D">
            <w:pPr>
              <w:widowControl/>
              <w:jc w:val="center"/>
              <w:rPr>
                <w:rFonts w:ascii="Times New Roman" w:eastAsia="標楷體" w:hAnsi="Times New Roman"/>
                <w:kern w:val="0"/>
                <w:sz w:val="22"/>
                <w:szCs w:val="28"/>
              </w:rPr>
            </w:pPr>
          </w:p>
        </w:tc>
        <w:tc>
          <w:tcPr>
            <w:tcW w:w="2268" w:type="dxa"/>
            <w:tcBorders>
              <w:top w:val="nil"/>
              <w:left w:val="nil"/>
              <w:bottom w:val="single" w:sz="4" w:space="0" w:color="auto"/>
              <w:right w:val="single" w:sz="4" w:space="0" w:color="auto"/>
            </w:tcBorders>
            <w:shd w:val="clear" w:color="auto" w:fill="auto"/>
            <w:vAlign w:val="center"/>
          </w:tcPr>
          <w:p w:rsidR="005B321D" w:rsidRPr="005B321D" w:rsidRDefault="005B321D" w:rsidP="005B321D">
            <w:pPr>
              <w:widowControl/>
              <w:jc w:val="center"/>
              <w:rPr>
                <w:rFonts w:ascii="Times New Roman" w:eastAsia="標楷體" w:hAnsi="Times New Roman"/>
                <w:kern w:val="0"/>
                <w:sz w:val="22"/>
                <w:szCs w:val="28"/>
              </w:rPr>
            </w:pPr>
            <w:r w:rsidRPr="005B321D">
              <w:rPr>
                <w:rFonts w:ascii="Times New Roman" w:eastAsia="標楷體" w:hAnsi="Times New Roman"/>
                <w:kern w:val="0"/>
                <w:sz w:val="22"/>
                <w:szCs w:val="28"/>
              </w:rPr>
              <w:t>序號</w:t>
            </w:r>
            <w:r w:rsidRPr="005B321D">
              <w:rPr>
                <w:rFonts w:ascii="Times New Roman" w:eastAsia="標楷體" w:hAnsi="Times New Roman"/>
                <w:kern w:val="0"/>
                <w:sz w:val="22"/>
                <w:szCs w:val="28"/>
              </w:rPr>
              <w:t>2</w:t>
            </w:r>
          </w:p>
        </w:tc>
      </w:tr>
    </w:tbl>
    <w:p w:rsidR="005B321D" w:rsidRPr="005B321D" w:rsidRDefault="005B321D" w:rsidP="005B321D">
      <w:pPr>
        <w:ind w:rightChars="-319" w:right="-766"/>
        <w:rPr>
          <w:rFonts w:ascii="Times New Roman" w:eastAsia="標楷體" w:hAnsi="Times New Roman"/>
        </w:rPr>
      </w:pPr>
    </w:p>
    <w:p w:rsidR="005B321D" w:rsidRPr="005B321D" w:rsidRDefault="005B321D" w:rsidP="005B321D">
      <w:pPr>
        <w:widowControl/>
        <w:rPr>
          <w:rFonts w:ascii="Times New Roman" w:eastAsia="標楷體" w:hAnsi="Times New Roman"/>
          <w:kern w:val="0"/>
          <w:sz w:val="32"/>
          <w:szCs w:val="32"/>
        </w:rPr>
      </w:pPr>
      <w:r w:rsidRPr="005B321D">
        <w:rPr>
          <w:rFonts w:ascii="Times New Roman" w:eastAsia="標楷體" w:hAnsi="Times New Roman"/>
          <w:kern w:val="0"/>
          <w:sz w:val="32"/>
          <w:szCs w:val="32"/>
        </w:rPr>
        <w:br w:type="page"/>
      </w:r>
    </w:p>
    <w:p w:rsidR="005B321D" w:rsidRPr="005B321D" w:rsidRDefault="005B321D" w:rsidP="005B321D">
      <w:pPr>
        <w:rPr>
          <w:rFonts w:ascii="Times New Roman" w:eastAsia="標楷體" w:hAnsi="Times New Roman"/>
        </w:rPr>
      </w:pPr>
      <w:r w:rsidRPr="005B321D">
        <w:rPr>
          <w:rFonts w:ascii="Times New Roman" w:eastAsia="標楷體" w:hAnsi="Times New Roman"/>
          <w:kern w:val="0"/>
          <w:sz w:val="32"/>
          <w:szCs w:val="32"/>
        </w:rPr>
        <w:lastRenderedPageBreak/>
        <w:t>附表</w:t>
      </w:r>
      <w:r w:rsidRPr="005B321D">
        <w:rPr>
          <w:rFonts w:ascii="Times New Roman" w:eastAsia="標楷體" w:hAnsi="Times New Roman" w:hint="eastAsia"/>
          <w:kern w:val="0"/>
          <w:sz w:val="32"/>
          <w:szCs w:val="32"/>
        </w:rPr>
        <w:t>6</w:t>
      </w:r>
      <w:r w:rsidRPr="005B321D">
        <w:rPr>
          <w:rFonts w:ascii="Times New Roman" w:eastAsia="標楷體" w:hAnsi="Times New Roman"/>
          <w:kern w:val="0"/>
          <w:sz w:val="32"/>
          <w:szCs w:val="32"/>
        </w:rPr>
        <w:t xml:space="preserve"> </w:t>
      </w:r>
      <w:r w:rsidRPr="005B321D">
        <w:rPr>
          <w:rFonts w:ascii="Times New Roman" w:eastAsia="標楷體" w:hAnsi="Times New Roman"/>
          <w:kern w:val="0"/>
          <w:sz w:val="32"/>
          <w:szCs w:val="32"/>
        </w:rPr>
        <w:t>自用原料查核結果填寫表格</w:t>
      </w:r>
    </w:p>
    <w:tbl>
      <w:tblPr>
        <w:tblW w:w="10491" w:type="dxa"/>
        <w:tblInd w:w="-135" w:type="dxa"/>
        <w:tblCellMar>
          <w:left w:w="0" w:type="dxa"/>
          <w:right w:w="0" w:type="dxa"/>
        </w:tblCellMar>
        <w:tblLook w:val="0600" w:firstRow="0" w:lastRow="0" w:firstColumn="0" w:lastColumn="0" w:noHBand="1" w:noVBand="1"/>
      </w:tblPr>
      <w:tblGrid>
        <w:gridCol w:w="993"/>
        <w:gridCol w:w="850"/>
        <w:gridCol w:w="709"/>
        <w:gridCol w:w="568"/>
        <w:gridCol w:w="567"/>
        <w:gridCol w:w="600"/>
        <w:gridCol w:w="676"/>
        <w:gridCol w:w="850"/>
        <w:gridCol w:w="993"/>
        <w:gridCol w:w="992"/>
        <w:gridCol w:w="1133"/>
        <w:gridCol w:w="568"/>
        <w:gridCol w:w="992"/>
      </w:tblGrid>
      <w:tr w:rsidR="005B321D" w:rsidRPr="005B321D" w:rsidTr="00A55F8B">
        <w:trPr>
          <w:trHeight w:val="70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b/>
                <w:bCs/>
              </w:rPr>
              <w:t>貨品進口同意書</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5B321D" w:rsidRPr="005B321D" w:rsidRDefault="005B321D" w:rsidP="005B321D">
            <w:pPr>
              <w:spacing w:line="240" w:lineRule="exact"/>
              <w:jc w:val="center"/>
              <w:rPr>
                <w:rFonts w:ascii="Times New Roman" w:eastAsia="標楷體" w:hAnsi="Times New Roman"/>
              </w:rPr>
            </w:pPr>
            <w:r w:rsidRPr="005B321D">
              <w:rPr>
                <w:rFonts w:ascii="Times New Roman" w:eastAsia="標楷體" w:hAnsi="Times New Roman"/>
                <w:b/>
                <w:bCs/>
              </w:rPr>
              <w:t>報關單</w:t>
            </w:r>
          </w:p>
        </w:tc>
        <w:tc>
          <w:tcPr>
            <w:tcW w:w="7371" w:type="dxa"/>
            <w:gridSpan w:val="9"/>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5B321D" w:rsidRPr="005B321D" w:rsidRDefault="005B321D" w:rsidP="005B321D">
            <w:pPr>
              <w:spacing w:line="240" w:lineRule="exact"/>
              <w:jc w:val="center"/>
              <w:rPr>
                <w:rFonts w:ascii="Times New Roman" w:eastAsia="標楷體" w:hAnsi="Times New Roman"/>
              </w:rPr>
            </w:pPr>
            <w:r w:rsidRPr="005B321D">
              <w:rPr>
                <w:rFonts w:ascii="Times New Roman" w:eastAsia="標楷體" w:hAnsi="Times New Roman"/>
                <w:b/>
                <w:bCs/>
              </w:rPr>
              <w:t>原料帳卡</w:t>
            </w:r>
          </w:p>
        </w:tc>
      </w:tr>
      <w:tr w:rsidR="005B321D" w:rsidRPr="005B321D" w:rsidTr="00A55F8B">
        <w:trPr>
          <w:trHeight w:val="117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b/>
                <w:bCs/>
              </w:rPr>
              <w:t>簽審文件編號是否與廠方提供之報關單相符</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b/>
                <w:bCs/>
              </w:rPr>
              <w:t>原料製造廠是否與</w:t>
            </w:r>
            <w:r w:rsidRPr="005B321D">
              <w:rPr>
                <w:rFonts w:ascii="Times New Roman" w:eastAsia="標楷體" w:hAnsi="Times New Roman"/>
                <w:b/>
                <w:bCs/>
              </w:rPr>
              <w:t>TFDA</w:t>
            </w:r>
            <w:r w:rsidRPr="005B321D">
              <w:rPr>
                <w:rFonts w:ascii="Times New Roman" w:eastAsia="標楷體" w:hAnsi="Times New Roman"/>
                <w:b/>
                <w:bCs/>
              </w:rPr>
              <w:t>提供資訊相符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b/>
                <w:bCs/>
              </w:rPr>
              <w:t>實際進口量</w:t>
            </w:r>
            <w:r w:rsidRPr="005B321D">
              <w:rPr>
                <w:rFonts w:ascii="Times New Roman" w:eastAsia="標楷體" w:hAnsi="Times New Roman"/>
                <w:b/>
                <w:bCs/>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b/>
                <w:bCs/>
              </w:rPr>
              <w:t>進口時間</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b/>
                <w:bCs/>
              </w:rPr>
              <w:t>原料原廠批號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b/>
                <w:bCs/>
              </w:rPr>
              <w:t>入庫數量</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b/>
                <w:bCs/>
              </w:rPr>
              <w:t>入庫時間</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b/>
                <w:bCs/>
              </w:rPr>
              <w:t>該原料目前剩餘數量</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b/>
                <w:bCs/>
              </w:rPr>
              <w:t>進口量是否與入庫量相符</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b/>
                <w:bCs/>
              </w:rPr>
              <w:t>進口時間是否早於入庫時間</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b/>
                <w:bCs/>
              </w:rPr>
              <w:t>若有不符之情形，廠方或藥商是否提出合理解釋及切結書</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b/>
                <w:bCs/>
              </w:rPr>
              <w:t>缺失說明</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b/>
                <w:bCs/>
              </w:rPr>
              <w:t>缺失後續處理說明</w:t>
            </w:r>
            <w:r w:rsidRPr="005B321D">
              <w:rPr>
                <w:rFonts w:ascii="Times New Roman" w:eastAsia="標楷體" w:hAnsi="Times New Roman"/>
                <w:b/>
                <w:bCs/>
              </w:rPr>
              <w:t>(</w:t>
            </w:r>
            <w:r w:rsidRPr="005B321D">
              <w:rPr>
                <w:rFonts w:ascii="Times New Roman" w:eastAsia="標楷體" w:hAnsi="Times New Roman"/>
                <w:b/>
                <w:bCs/>
              </w:rPr>
              <w:t>如移入他縣市處理或行政裁處</w:t>
            </w:r>
            <w:r w:rsidRPr="005B321D">
              <w:rPr>
                <w:rFonts w:ascii="Times New Roman" w:eastAsia="標楷體" w:hAnsi="Times New Roman"/>
                <w:b/>
                <w:bCs/>
              </w:rPr>
              <w:t>..</w:t>
            </w:r>
            <w:r w:rsidRPr="005B321D">
              <w:rPr>
                <w:rFonts w:ascii="Times New Roman" w:eastAsia="標楷體" w:hAnsi="Times New Roman"/>
                <w:b/>
                <w:bCs/>
              </w:rPr>
              <w:t>等</w:t>
            </w:r>
            <w:r w:rsidRPr="005B321D">
              <w:rPr>
                <w:rFonts w:ascii="Times New Roman" w:eastAsia="標楷體" w:hAnsi="Times New Roman"/>
                <w:b/>
                <w:bCs/>
              </w:rPr>
              <w:t xml:space="preserve">) </w:t>
            </w:r>
          </w:p>
        </w:tc>
      </w:tr>
      <w:tr w:rsidR="005B321D" w:rsidRPr="005B321D" w:rsidTr="00A30880">
        <w:trPr>
          <w:trHeight w:val="372"/>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p>
        </w:tc>
      </w:tr>
      <w:tr w:rsidR="005B321D" w:rsidRPr="005B321D" w:rsidTr="00A30880">
        <w:trPr>
          <w:trHeight w:val="412"/>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p>
        </w:tc>
      </w:tr>
      <w:tr w:rsidR="005B321D" w:rsidRPr="005B321D" w:rsidTr="00A30880">
        <w:trPr>
          <w:trHeight w:val="36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r w:rsidRPr="005B321D">
              <w:rPr>
                <w:rFonts w:ascii="Times New Roman" w:eastAsia="標楷體" w:hAnsi="Times New Roman"/>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5B321D" w:rsidRPr="005B321D" w:rsidRDefault="005B321D" w:rsidP="005B321D">
            <w:pPr>
              <w:spacing w:line="240" w:lineRule="exact"/>
              <w:rPr>
                <w:rFonts w:ascii="Times New Roman" w:eastAsia="標楷體" w:hAnsi="Times New Roman"/>
              </w:rPr>
            </w:pPr>
          </w:p>
        </w:tc>
      </w:tr>
    </w:tbl>
    <w:p w:rsidR="005B321D" w:rsidRPr="005B321D" w:rsidRDefault="005B321D" w:rsidP="005B321D">
      <w:pPr>
        <w:widowControl/>
        <w:rPr>
          <w:rFonts w:ascii="Times New Roman" w:eastAsia="標楷體" w:hAnsi="Times New Roman"/>
        </w:rPr>
      </w:pPr>
    </w:p>
    <w:p w:rsidR="005B321D" w:rsidRPr="005B321D" w:rsidRDefault="005B321D" w:rsidP="005B321D">
      <w:pPr>
        <w:widowControl/>
        <w:rPr>
          <w:rFonts w:ascii="Times New Roman" w:eastAsia="標楷體" w:hAnsi="Times New Roman"/>
        </w:rPr>
        <w:sectPr w:rsidR="005B321D" w:rsidRPr="005B321D" w:rsidSect="00A30880">
          <w:pgSz w:w="16839" w:h="11907" w:orient="landscape" w:code="9"/>
          <w:pgMar w:top="907" w:right="567" w:bottom="907" w:left="1021" w:header="851" w:footer="992" w:gutter="0"/>
          <w:cols w:space="425"/>
          <w:docGrid w:type="lines" w:linePitch="360"/>
        </w:sectPr>
      </w:pPr>
    </w:p>
    <w:p w:rsidR="005B321D" w:rsidRPr="005B321D" w:rsidRDefault="005B321D" w:rsidP="005B321D">
      <w:pPr>
        <w:spacing w:line="440" w:lineRule="exact"/>
        <w:rPr>
          <w:rFonts w:ascii="Times New Roman" w:eastAsia="標楷體" w:hAnsi="Times New Roman"/>
        </w:rPr>
      </w:pPr>
      <w:r w:rsidRPr="005B321D">
        <w:rPr>
          <w:rFonts w:ascii="Times New Roman" w:eastAsia="標楷體" w:hAnsi="Times New Roman"/>
          <w:kern w:val="0"/>
          <w:sz w:val="32"/>
          <w:szCs w:val="32"/>
        </w:rPr>
        <w:lastRenderedPageBreak/>
        <w:t>附表</w:t>
      </w:r>
      <w:r w:rsidRPr="005B321D">
        <w:rPr>
          <w:rFonts w:ascii="Times New Roman" w:eastAsia="標楷體" w:hAnsi="Times New Roman" w:hint="eastAsia"/>
          <w:kern w:val="0"/>
          <w:sz w:val="32"/>
          <w:szCs w:val="32"/>
        </w:rPr>
        <w:t>7</w:t>
      </w:r>
      <w:r w:rsidRPr="005B321D">
        <w:rPr>
          <w:rFonts w:ascii="Times New Roman" w:eastAsia="標楷體" w:hAnsi="Times New Roman"/>
          <w:kern w:val="0"/>
          <w:sz w:val="32"/>
          <w:szCs w:val="32"/>
        </w:rPr>
        <w:t xml:space="preserve">   109</w:t>
      </w:r>
      <w:r w:rsidRPr="005B321D">
        <w:rPr>
          <w:rFonts w:ascii="Times New Roman" w:eastAsia="標楷體" w:hAnsi="Times New Roman"/>
          <w:kern w:val="0"/>
          <w:sz w:val="32"/>
          <w:szCs w:val="32"/>
        </w:rPr>
        <w:t>年</w:t>
      </w:r>
      <w:r w:rsidRPr="005B321D">
        <w:rPr>
          <w:rFonts w:ascii="Times New Roman" w:eastAsia="標楷體" w:hAnsi="Times New Roman"/>
          <w:kern w:val="0"/>
          <w:sz w:val="32"/>
          <w:szCs w:val="32"/>
        </w:rPr>
        <w:t>_______</w:t>
      </w:r>
      <w:r w:rsidRPr="005B321D">
        <w:rPr>
          <w:rFonts w:ascii="Times New Roman" w:eastAsia="標楷體" w:hAnsi="Times New Roman"/>
          <w:kern w:val="0"/>
          <w:sz w:val="32"/>
          <w:szCs w:val="32"/>
        </w:rPr>
        <w:t>衛生局醫療器材標示稽查及回收行動確認統計表</w:t>
      </w:r>
    </w:p>
    <w:p w:rsidR="005B321D" w:rsidRPr="005B321D" w:rsidRDefault="005B321D" w:rsidP="005B321D">
      <w:pPr>
        <w:widowControl/>
        <w:rPr>
          <w:rFonts w:ascii="Times New Roman" w:eastAsia="標楷體" w:hAnsi="Times New Roma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1143"/>
        <w:gridCol w:w="1843"/>
        <w:gridCol w:w="567"/>
        <w:gridCol w:w="709"/>
        <w:gridCol w:w="1346"/>
        <w:gridCol w:w="437"/>
        <w:gridCol w:w="1760"/>
        <w:gridCol w:w="1134"/>
      </w:tblGrid>
      <w:tr w:rsidR="005B321D" w:rsidRPr="005B321D" w:rsidTr="00A30880">
        <w:tc>
          <w:tcPr>
            <w:tcW w:w="1267" w:type="dxa"/>
            <w:vMerge w:val="restart"/>
            <w:vAlign w:val="center"/>
          </w:tcPr>
          <w:p w:rsidR="005B321D" w:rsidRPr="005B321D" w:rsidRDefault="005B321D" w:rsidP="005B321D">
            <w:pPr>
              <w:spacing w:line="280" w:lineRule="exact"/>
              <w:rPr>
                <w:rFonts w:ascii="Times New Roman" w:eastAsia="標楷體" w:hAnsi="Times New Roman"/>
                <w:b/>
                <w:kern w:val="0"/>
                <w:sz w:val="28"/>
                <w:szCs w:val="24"/>
              </w:rPr>
            </w:pPr>
            <w:r w:rsidRPr="005B321D">
              <w:rPr>
                <w:rFonts w:ascii="Times New Roman" w:eastAsia="標楷體" w:hAnsi="Times New Roman"/>
                <w:b/>
                <w:kern w:val="0"/>
                <w:sz w:val="28"/>
                <w:szCs w:val="24"/>
              </w:rPr>
              <w:t>一、</w:t>
            </w:r>
            <w:r w:rsidRPr="005B321D">
              <w:rPr>
                <w:rFonts w:ascii="Times New Roman" w:eastAsia="標楷體" w:hAnsi="Times New Roman" w:hint="eastAsia"/>
                <w:b/>
                <w:kern w:val="0"/>
                <w:sz w:val="28"/>
                <w:szCs w:val="24"/>
              </w:rPr>
              <w:t>標示稽查</w:t>
            </w:r>
          </w:p>
        </w:tc>
        <w:tc>
          <w:tcPr>
            <w:tcW w:w="4262" w:type="dxa"/>
            <w:gridSpan w:val="4"/>
            <w:shd w:val="clear" w:color="auto" w:fill="auto"/>
            <w:vAlign w:val="center"/>
          </w:tcPr>
          <w:p w:rsidR="005B321D" w:rsidRPr="005B321D" w:rsidRDefault="005B321D" w:rsidP="005B321D">
            <w:pPr>
              <w:widowControl/>
              <w:spacing w:line="280" w:lineRule="exact"/>
              <w:jc w:val="center"/>
              <w:rPr>
                <w:rFonts w:ascii="Times New Roman" w:eastAsia="標楷體" w:hAnsi="Times New Roman"/>
                <w:b/>
                <w:kern w:val="0"/>
                <w:szCs w:val="24"/>
              </w:rPr>
            </w:pPr>
            <w:r w:rsidRPr="005B321D">
              <w:rPr>
                <w:rFonts w:ascii="Times New Roman" w:eastAsia="標楷體" w:hAnsi="Times New Roman" w:hint="eastAsia"/>
                <w:b/>
                <w:kern w:val="0"/>
                <w:sz w:val="28"/>
                <w:szCs w:val="24"/>
              </w:rPr>
              <w:t>標示稽查項目</w:t>
            </w:r>
          </w:p>
        </w:tc>
        <w:tc>
          <w:tcPr>
            <w:tcW w:w="1783" w:type="dxa"/>
            <w:gridSpan w:val="2"/>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數量</w:t>
            </w:r>
          </w:p>
        </w:tc>
        <w:tc>
          <w:tcPr>
            <w:tcW w:w="1760" w:type="dxa"/>
            <w:shd w:val="clear" w:color="auto" w:fill="auto"/>
            <w:vAlign w:val="center"/>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szCs w:val="24"/>
              </w:rPr>
              <w:t>備註</w:t>
            </w:r>
          </w:p>
        </w:tc>
        <w:tc>
          <w:tcPr>
            <w:tcW w:w="1134" w:type="dxa"/>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b/>
                <w:sz w:val="28"/>
                <w:szCs w:val="24"/>
              </w:rPr>
              <w:t>自評考評得分</w:t>
            </w:r>
          </w:p>
        </w:tc>
      </w:tr>
      <w:tr w:rsidR="005B321D" w:rsidRPr="005B321D" w:rsidTr="00A30880">
        <w:tc>
          <w:tcPr>
            <w:tcW w:w="1267" w:type="dxa"/>
            <w:vMerge/>
          </w:tcPr>
          <w:p w:rsidR="005B321D" w:rsidRPr="005B321D" w:rsidRDefault="005B321D" w:rsidP="005B321D">
            <w:pPr>
              <w:widowControl/>
              <w:spacing w:line="280" w:lineRule="exact"/>
              <w:jc w:val="both"/>
              <w:rPr>
                <w:rFonts w:ascii="Times New Roman" w:eastAsia="標楷體" w:hAnsi="Times New Roman"/>
                <w:b/>
                <w:kern w:val="0"/>
                <w:sz w:val="28"/>
                <w:szCs w:val="24"/>
              </w:rPr>
            </w:pPr>
          </w:p>
        </w:tc>
        <w:tc>
          <w:tcPr>
            <w:tcW w:w="4262" w:type="dxa"/>
            <w:gridSpan w:val="4"/>
            <w:shd w:val="clear" w:color="auto" w:fill="auto"/>
            <w:vAlign w:val="center"/>
          </w:tcPr>
          <w:p w:rsidR="005B321D" w:rsidRPr="005B321D" w:rsidRDefault="005B321D" w:rsidP="003B5D95">
            <w:pPr>
              <w:widowControl/>
              <w:numPr>
                <w:ilvl w:val="0"/>
                <w:numId w:val="135"/>
              </w:numPr>
              <w:spacing w:line="280" w:lineRule="exact"/>
              <w:ind w:left="610" w:hanging="435"/>
              <w:rPr>
                <w:rFonts w:ascii="Times New Roman" w:eastAsia="標楷體" w:hAnsi="Times New Roman"/>
                <w:kern w:val="0"/>
                <w:szCs w:val="24"/>
              </w:rPr>
            </w:pPr>
            <w:r w:rsidRPr="005B321D">
              <w:rPr>
                <w:rFonts w:ascii="Times New Roman" w:eastAsia="標楷體" w:hAnsi="Times New Roman"/>
                <w:kern w:val="0"/>
                <w:szCs w:val="24"/>
              </w:rPr>
              <w:t>稽查販賣業或製造業家次</w:t>
            </w:r>
          </w:p>
        </w:tc>
        <w:tc>
          <w:tcPr>
            <w:tcW w:w="1783" w:type="dxa"/>
            <w:gridSpan w:val="2"/>
            <w:shd w:val="clear" w:color="auto" w:fill="auto"/>
          </w:tcPr>
          <w:p w:rsidR="005B321D" w:rsidRPr="005B321D" w:rsidRDefault="005B321D" w:rsidP="005B321D">
            <w:pPr>
              <w:widowControl/>
              <w:spacing w:line="280" w:lineRule="exact"/>
              <w:rPr>
                <w:rFonts w:ascii="Times New Roman" w:eastAsia="標楷體" w:hAnsi="Times New Roman"/>
              </w:rPr>
            </w:pPr>
          </w:p>
          <w:p w:rsidR="005B321D" w:rsidRPr="005B321D" w:rsidRDefault="005B321D" w:rsidP="005B321D">
            <w:pPr>
              <w:widowControl/>
              <w:spacing w:line="280" w:lineRule="exact"/>
              <w:rPr>
                <w:rFonts w:ascii="Times New Roman" w:eastAsia="標楷體" w:hAnsi="Times New Roman"/>
              </w:rPr>
            </w:pPr>
          </w:p>
        </w:tc>
        <w:tc>
          <w:tcPr>
            <w:tcW w:w="1760" w:type="dxa"/>
            <w:shd w:val="clear" w:color="auto" w:fill="auto"/>
          </w:tcPr>
          <w:p w:rsidR="005B321D" w:rsidRPr="005B321D" w:rsidRDefault="005B321D" w:rsidP="005B321D">
            <w:pPr>
              <w:widowControl/>
              <w:spacing w:line="280" w:lineRule="exact"/>
              <w:rPr>
                <w:rFonts w:ascii="Times New Roman" w:eastAsia="標楷體" w:hAnsi="Times New Roman"/>
              </w:rPr>
            </w:pPr>
          </w:p>
        </w:tc>
        <w:tc>
          <w:tcPr>
            <w:tcW w:w="1134" w:type="dxa"/>
          </w:tcPr>
          <w:p w:rsidR="005B321D" w:rsidRPr="005B321D" w:rsidRDefault="005B321D" w:rsidP="005B321D">
            <w:pPr>
              <w:widowControl/>
              <w:spacing w:line="280" w:lineRule="exact"/>
              <w:rPr>
                <w:rFonts w:ascii="Times New Roman" w:eastAsia="標楷體" w:hAnsi="Times New Roman"/>
              </w:rPr>
            </w:pPr>
          </w:p>
        </w:tc>
      </w:tr>
      <w:tr w:rsidR="005B321D" w:rsidRPr="005B321D" w:rsidTr="00A30880">
        <w:tc>
          <w:tcPr>
            <w:tcW w:w="1267" w:type="dxa"/>
            <w:vMerge/>
          </w:tcPr>
          <w:p w:rsidR="005B321D" w:rsidRPr="005B321D" w:rsidRDefault="005B321D" w:rsidP="005B321D">
            <w:pPr>
              <w:widowControl/>
              <w:spacing w:line="280" w:lineRule="exact"/>
              <w:jc w:val="both"/>
              <w:rPr>
                <w:rFonts w:ascii="Times New Roman" w:eastAsia="標楷體" w:hAnsi="Times New Roman"/>
                <w:b/>
                <w:kern w:val="0"/>
                <w:sz w:val="28"/>
                <w:szCs w:val="24"/>
              </w:rPr>
            </w:pPr>
          </w:p>
        </w:tc>
        <w:tc>
          <w:tcPr>
            <w:tcW w:w="4262" w:type="dxa"/>
            <w:gridSpan w:val="4"/>
            <w:shd w:val="clear" w:color="auto" w:fill="auto"/>
            <w:vAlign w:val="center"/>
          </w:tcPr>
          <w:p w:rsidR="005B321D" w:rsidRPr="005B321D" w:rsidRDefault="005B321D" w:rsidP="003B5D95">
            <w:pPr>
              <w:widowControl/>
              <w:numPr>
                <w:ilvl w:val="0"/>
                <w:numId w:val="135"/>
              </w:numPr>
              <w:spacing w:line="280" w:lineRule="exact"/>
              <w:ind w:left="610" w:hanging="435"/>
              <w:rPr>
                <w:rFonts w:ascii="Times New Roman" w:eastAsia="標楷體" w:hAnsi="Times New Roman"/>
                <w:kern w:val="0"/>
                <w:szCs w:val="24"/>
              </w:rPr>
            </w:pPr>
            <w:r w:rsidRPr="005B321D">
              <w:rPr>
                <w:rFonts w:ascii="Times New Roman" w:eastAsia="標楷體" w:hAnsi="Times New Roman"/>
                <w:kern w:val="0"/>
                <w:szCs w:val="24"/>
              </w:rPr>
              <w:t>稽查醫療器材品項數</w:t>
            </w:r>
          </w:p>
        </w:tc>
        <w:tc>
          <w:tcPr>
            <w:tcW w:w="1783" w:type="dxa"/>
            <w:gridSpan w:val="2"/>
            <w:shd w:val="clear" w:color="auto" w:fill="auto"/>
          </w:tcPr>
          <w:p w:rsidR="005B321D" w:rsidRPr="005B321D" w:rsidRDefault="005B321D" w:rsidP="005B321D">
            <w:pPr>
              <w:widowControl/>
              <w:spacing w:line="280" w:lineRule="exact"/>
              <w:rPr>
                <w:rFonts w:ascii="Times New Roman" w:eastAsia="標楷體" w:hAnsi="Times New Roman"/>
              </w:rPr>
            </w:pPr>
          </w:p>
          <w:p w:rsidR="005B321D" w:rsidRPr="005B321D" w:rsidRDefault="005B321D" w:rsidP="005B321D">
            <w:pPr>
              <w:widowControl/>
              <w:spacing w:line="280" w:lineRule="exact"/>
              <w:rPr>
                <w:rFonts w:ascii="Times New Roman" w:eastAsia="標楷體" w:hAnsi="Times New Roman"/>
              </w:rPr>
            </w:pPr>
          </w:p>
        </w:tc>
        <w:tc>
          <w:tcPr>
            <w:tcW w:w="1760" w:type="dxa"/>
            <w:shd w:val="clear" w:color="auto" w:fill="auto"/>
          </w:tcPr>
          <w:p w:rsidR="005B321D" w:rsidRPr="005B321D" w:rsidRDefault="005B321D" w:rsidP="005B321D">
            <w:pPr>
              <w:widowControl/>
              <w:spacing w:line="280" w:lineRule="exact"/>
              <w:rPr>
                <w:rFonts w:ascii="Times New Roman" w:eastAsia="標楷體" w:hAnsi="Times New Roman"/>
              </w:rPr>
            </w:pPr>
          </w:p>
        </w:tc>
        <w:tc>
          <w:tcPr>
            <w:tcW w:w="1134" w:type="dxa"/>
          </w:tcPr>
          <w:p w:rsidR="005B321D" w:rsidRPr="005B321D" w:rsidRDefault="005B321D" w:rsidP="005B321D">
            <w:pPr>
              <w:widowControl/>
              <w:spacing w:line="280" w:lineRule="exact"/>
              <w:rPr>
                <w:rFonts w:ascii="Times New Roman" w:eastAsia="標楷體" w:hAnsi="Times New Roman"/>
              </w:rPr>
            </w:pPr>
          </w:p>
        </w:tc>
      </w:tr>
      <w:tr w:rsidR="005B321D" w:rsidRPr="005B321D" w:rsidTr="00A30880">
        <w:tc>
          <w:tcPr>
            <w:tcW w:w="1267" w:type="dxa"/>
            <w:vMerge/>
          </w:tcPr>
          <w:p w:rsidR="005B321D" w:rsidRPr="005B321D" w:rsidRDefault="005B321D" w:rsidP="005B321D">
            <w:pPr>
              <w:widowControl/>
              <w:spacing w:line="280" w:lineRule="exact"/>
              <w:jc w:val="both"/>
              <w:rPr>
                <w:rFonts w:ascii="Times New Roman" w:eastAsia="標楷體" w:hAnsi="Times New Roman"/>
                <w:b/>
                <w:sz w:val="28"/>
                <w:szCs w:val="24"/>
              </w:rPr>
            </w:pPr>
          </w:p>
        </w:tc>
        <w:tc>
          <w:tcPr>
            <w:tcW w:w="4262" w:type="dxa"/>
            <w:gridSpan w:val="4"/>
            <w:shd w:val="clear" w:color="auto" w:fill="auto"/>
            <w:vAlign w:val="center"/>
          </w:tcPr>
          <w:p w:rsidR="005B321D" w:rsidRPr="005B321D" w:rsidRDefault="005B321D" w:rsidP="003B5D95">
            <w:pPr>
              <w:widowControl/>
              <w:numPr>
                <w:ilvl w:val="0"/>
                <w:numId w:val="135"/>
              </w:numPr>
              <w:spacing w:line="280" w:lineRule="exact"/>
              <w:ind w:left="610" w:hanging="435"/>
              <w:rPr>
                <w:rFonts w:ascii="Times New Roman" w:eastAsia="標楷體" w:hAnsi="Times New Roman"/>
                <w:kern w:val="0"/>
                <w:szCs w:val="24"/>
              </w:rPr>
            </w:pPr>
            <w:r w:rsidRPr="005B321D">
              <w:rPr>
                <w:rFonts w:ascii="Times New Roman" w:eastAsia="標楷體" w:hAnsi="Times New Roman"/>
                <w:szCs w:val="24"/>
              </w:rPr>
              <w:t>1.</w:t>
            </w:r>
            <w:r w:rsidRPr="005B321D">
              <w:rPr>
                <w:rFonts w:ascii="Times New Roman" w:eastAsia="標楷體" w:hAnsi="Times New Roman"/>
                <w:szCs w:val="24"/>
              </w:rPr>
              <w:t>移送外縣市涉違規案件者</w:t>
            </w:r>
          </w:p>
        </w:tc>
        <w:tc>
          <w:tcPr>
            <w:tcW w:w="1783" w:type="dxa"/>
            <w:gridSpan w:val="2"/>
            <w:shd w:val="clear" w:color="auto" w:fill="auto"/>
          </w:tcPr>
          <w:p w:rsidR="005B321D" w:rsidRPr="005B321D" w:rsidRDefault="005B321D" w:rsidP="005B321D">
            <w:pPr>
              <w:widowControl/>
              <w:spacing w:line="280" w:lineRule="exact"/>
              <w:rPr>
                <w:rFonts w:ascii="Times New Roman" w:eastAsia="標楷體" w:hAnsi="Times New Roman"/>
              </w:rPr>
            </w:pPr>
          </w:p>
          <w:p w:rsidR="005B321D" w:rsidRPr="005B321D" w:rsidRDefault="005B321D" w:rsidP="005B321D">
            <w:pPr>
              <w:widowControl/>
              <w:spacing w:line="280" w:lineRule="exact"/>
              <w:rPr>
                <w:rFonts w:ascii="Times New Roman" w:eastAsia="標楷體" w:hAnsi="Times New Roman"/>
              </w:rPr>
            </w:pPr>
          </w:p>
        </w:tc>
        <w:tc>
          <w:tcPr>
            <w:tcW w:w="1760" w:type="dxa"/>
            <w:shd w:val="clear" w:color="auto" w:fill="auto"/>
          </w:tcPr>
          <w:p w:rsidR="005B321D" w:rsidRPr="005B321D" w:rsidRDefault="005B321D" w:rsidP="005B321D">
            <w:pPr>
              <w:widowControl/>
              <w:spacing w:line="280" w:lineRule="exact"/>
              <w:rPr>
                <w:rFonts w:ascii="Times New Roman" w:eastAsia="標楷體" w:hAnsi="Times New Roman"/>
              </w:rPr>
            </w:pPr>
          </w:p>
        </w:tc>
        <w:tc>
          <w:tcPr>
            <w:tcW w:w="1134" w:type="dxa"/>
          </w:tcPr>
          <w:p w:rsidR="005B321D" w:rsidRPr="005B321D" w:rsidRDefault="005B321D" w:rsidP="005B321D">
            <w:pPr>
              <w:widowControl/>
              <w:spacing w:line="280" w:lineRule="exact"/>
              <w:rPr>
                <w:rFonts w:ascii="Times New Roman" w:eastAsia="標楷體" w:hAnsi="Times New Roman"/>
              </w:rPr>
            </w:pPr>
          </w:p>
        </w:tc>
      </w:tr>
      <w:tr w:rsidR="005B321D" w:rsidRPr="005B321D" w:rsidTr="00A30880">
        <w:tc>
          <w:tcPr>
            <w:tcW w:w="1267" w:type="dxa"/>
            <w:vMerge/>
          </w:tcPr>
          <w:p w:rsidR="005B321D" w:rsidRPr="005B321D" w:rsidRDefault="005B321D" w:rsidP="005B321D">
            <w:pPr>
              <w:widowControl/>
              <w:spacing w:line="280" w:lineRule="exact"/>
              <w:jc w:val="both"/>
              <w:rPr>
                <w:rFonts w:ascii="Times New Roman" w:eastAsia="標楷體" w:hAnsi="Times New Roman"/>
                <w:b/>
                <w:sz w:val="28"/>
                <w:szCs w:val="24"/>
              </w:rPr>
            </w:pPr>
          </w:p>
        </w:tc>
        <w:tc>
          <w:tcPr>
            <w:tcW w:w="4262" w:type="dxa"/>
            <w:gridSpan w:val="4"/>
            <w:shd w:val="clear" w:color="auto" w:fill="auto"/>
            <w:vAlign w:val="center"/>
          </w:tcPr>
          <w:p w:rsidR="005B321D" w:rsidRPr="005B321D" w:rsidRDefault="005B321D" w:rsidP="003B5D95">
            <w:pPr>
              <w:widowControl/>
              <w:numPr>
                <w:ilvl w:val="0"/>
                <w:numId w:val="178"/>
              </w:numPr>
              <w:spacing w:line="280" w:lineRule="exact"/>
              <w:ind w:left="610" w:hanging="435"/>
              <w:rPr>
                <w:rFonts w:ascii="Times New Roman" w:eastAsia="標楷體" w:hAnsi="Times New Roman"/>
                <w:szCs w:val="24"/>
              </w:rPr>
            </w:pPr>
            <w:r w:rsidRPr="005B321D">
              <w:rPr>
                <w:rFonts w:ascii="Times New Roman" w:eastAsia="標楷體" w:hAnsi="Times New Roman"/>
                <w:szCs w:val="24"/>
              </w:rPr>
              <w:t>2.</w:t>
            </w:r>
            <w:r w:rsidRPr="005B321D">
              <w:rPr>
                <w:rFonts w:ascii="Times New Roman" w:eastAsia="標楷體" w:hAnsi="Times New Roman"/>
                <w:szCs w:val="24"/>
              </w:rPr>
              <w:t>自行裁處或移至轄內裁處者</w:t>
            </w:r>
          </w:p>
        </w:tc>
        <w:tc>
          <w:tcPr>
            <w:tcW w:w="1783" w:type="dxa"/>
            <w:gridSpan w:val="2"/>
            <w:shd w:val="clear" w:color="auto" w:fill="auto"/>
          </w:tcPr>
          <w:p w:rsidR="005B321D" w:rsidRPr="005B321D" w:rsidRDefault="005B321D" w:rsidP="005B321D">
            <w:pPr>
              <w:widowControl/>
              <w:spacing w:line="280" w:lineRule="exact"/>
              <w:rPr>
                <w:rFonts w:ascii="Times New Roman" w:eastAsia="標楷體" w:hAnsi="Times New Roman"/>
              </w:rPr>
            </w:pPr>
          </w:p>
          <w:p w:rsidR="005B321D" w:rsidRPr="005B321D" w:rsidRDefault="005B321D" w:rsidP="005B321D">
            <w:pPr>
              <w:widowControl/>
              <w:spacing w:line="280" w:lineRule="exact"/>
              <w:rPr>
                <w:rFonts w:ascii="Times New Roman" w:eastAsia="標楷體" w:hAnsi="Times New Roman"/>
              </w:rPr>
            </w:pPr>
          </w:p>
        </w:tc>
        <w:tc>
          <w:tcPr>
            <w:tcW w:w="1760" w:type="dxa"/>
            <w:shd w:val="clear" w:color="auto" w:fill="auto"/>
          </w:tcPr>
          <w:p w:rsidR="005B321D" w:rsidRPr="005B321D" w:rsidRDefault="005B321D" w:rsidP="005B321D">
            <w:pPr>
              <w:widowControl/>
              <w:spacing w:line="280" w:lineRule="exact"/>
              <w:rPr>
                <w:rFonts w:ascii="Times New Roman" w:eastAsia="標楷體" w:hAnsi="Times New Roman"/>
              </w:rPr>
            </w:pPr>
          </w:p>
        </w:tc>
        <w:tc>
          <w:tcPr>
            <w:tcW w:w="1134" w:type="dxa"/>
          </w:tcPr>
          <w:p w:rsidR="005B321D" w:rsidRPr="005B321D" w:rsidRDefault="005B321D" w:rsidP="005B321D">
            <w:pPr>
              <w:widowControl/>
              <w:spacing w:line="280" w:lineRule="exact"/>
              <w:rPr>
                <w:rFonts w:ascii="Times New Roman" w:eastAsia="標楷體" w:hAnsi="Times New Roman"/>
              </w:rPr>
            </w:pPr>
          </w:p>
        </w:tc>
      </w:tr>
      <w:tr w:rsidR="005B321D" w:rsidRPr="005B321D" w:rsidTr="00A30880">
        <w:tc>
          <w:tcPr>
            <w:tcW w:w="1267" w:type="dxa"/>
            <w:vMerge/>
            <w:tcBorders>
              <w:bottom w:val="double" w:sz="4" w:space="0" w:color="auto"/>
            </w:tcBorders>
          </w:tcPr>
          <w:p w:rsidR="005B321D" w:rsidRPr="005B321D" w:rsidRDefault="005B321D" w:rsidP="005B321D">
            <w:pPr>
              <w:widowControl/>
              <w:spacing w:line="280" w:lineRule="exact"/>
              <w:ind w:left="364" w:hangingChars="130" w:hanging="364"/>
              <w:jc w:val="both"/>
              <w:rPr>
                <w:rFonts w:ascii="Times New Roman" w:eastAsia="標楷體" w:hAnsi="Times New Roman"/>
                <w:b/>
                <w:sz w:val="28"/>
                <w:szCs w:val="24"/>
              </w:rPr>
            </w:pPr>
          </w:p>
        </w:tc>
        <w:tc>
          <w:tcPr>
            <w:tcW w:w="4262" w:type="dxa"/>
            <w:gridSpan w:val="4"/>
            <w:tcBorders>
              <w:bottom w:val="double" w:sz="4" w:space="0" w:color="auto"/>
            </w:tcBorders>
            <w:shd w:val="clear" w:color="auto" w:fill="auto"/>
            <w:vAlign w:val="center"/>
          </w:tcPr>
          <w:p w:rsidR="005B321D" w:rsidRPr="005B321D" w:rsidRDefault="005B321D" w:rsidP="003B5D95">
            <w:pPr>
              <w:widowControl/>
              <w:numPr>
                <w:ilvl w:val="0"/>
                <w:numId w:val="179"/>
              </w:numPr>
              <w:spacing w:line="280" w:lineRule="exact"/>
              <w:ind w:left="610" w:hanging="435"/>
              <w:rPr>
                <w:rFonts w:ascii="Times New Roman" w:eastAsia="標楷體" w:hAnsi="Times New Roman"/>
                <w:szCs w:val="24"/>
              </w:rPr>
            </w:pPr>
            <w:r w:rsidRPr="005B321D">
              <w:rPr>
                <w:rFonts w:ascii="Times New Roman" w:eastAsia="標楷體" w:hAnsi="Times New Roman"/>
                <w:szCs w:val="24"/>
              </w:rPr>
              <w:t>3.</w:t>
            </w:r>
            <w:r w:rsidRPr="005B321D">
              <w:rPr>
                <w:rFonts w:ascii="Times New Roman" w:eastAsia="標楷體" w:hAnsi="Times New Roman"/>
                <w:szCs w:val="24"/>
              </w:rPr>
              <w:t>移送或裁處製造日期、有效日期或保存期限標示遭竄改或偽造者</w:t>
            </w:r>
          </w:p>
        </w:tc>
        <w:tc>
          <w:tcPr>
            <w:tcW w:w="1783" w:type="dxa"/>
            <w:gridSpan w:val="2"/>
            <w:tcBorders>
              <w:bottom w:val="double" w:sz="4" w:space="0" w:color="auto"/>
            </w:tcBorders>
            <w:shd w:val="clear" w:color="auto" w:fill="auto"/>
          </w:tcPr>
          <w:p w:rsidR="005B321D" w:rsidRPr="005B321D" w:rsidRDefault="005B321D" w:rsidP="005B321D">
            <w:pPr>
              <w:widowControl/>
              <w:spacing w:line="280" w:lineRule="exact"/>
              <w:rPr>
                <w:rFonts w:ascii="Times New Roman" w:eastAsia="標楷體" w:hAnsi="Times New Roman"/>
              </w:rPr>
            </w:pPr>
          </w:p>
          <w:p w:rsidR="005B321D" w:rsidRPr="005B321D" w:rsidRDefault="005B321D" w:rsidP="005B321D">
            <w:pPr>
              <w:widowControl/>
              <w:spacing w:line="280" w:lineRule="exact"/>
              <w:rPr>
                <w:rFonts w:ascii="Times New Roman" w:eastAsia="標楷體" w:hAnsi="Times New Roman"/>
              </w:rPr>
            </w:pPr>
          </w:p>
        </w:tc>
        <w:tc>
          <w:tcPr>
            <w:tcW w:w="1760" w:type="dxa"/>
            <w:tcBorders>
              <w:bottom w:val="double" w:sz="4" w:space="0" w:color="auto"/>
            </w:tcBorders>
            <w:shd w:val="clear" w:color="auto" w:fill="auto"/>
          </w:tcPr>
          <w:p w:rsidR="005B321D" w:rsidRPr="005B321D" w:rsidRDefault="005B321D" w:rsidP="005B321D">
            <w:pPr>
              <w:widowControl/>
              <w:spacing w:line="280" w:lineRule="exact"/>
              <w:rPr>
                <w:rFonts w:ascii="Times New Roman" w:eastAsia="標楷體" w:hAnsi="Times New Roman"/>
              </w:rPr>
            </w:pPr>
          </w:p>
        </w:tc>
        <w:tc>
          <w:tcPr>
            <w:tcW w:w="1134" w:type="dxa"/>
            <w:tcBorders>
              <w:bottom w:val="double" w:sz="4" w:space="0" w:color="auto"/>
            </w:tcBorders>
          </w:tcPr>
          <w:p w:rsidR="005B321D" w:rsidRPr="005B321D" w:rsidRDefault="005B321D" w:rsidP="005B321D">
            <w:pPr>
              <w:widowControl/>
              <w:spacing w:line="280" w:lineRule="exact"/>
              <w:rPr>
                <w:rFonts w:ascii="Times New Roman" w:eastAsia="標楷體" w:hAnsi="Times New Roman"/>
              </w:rPr>
            </w:pPr>
          </w:p>
        </w:tc>
      </w:tr>
      <w:tr w:rsidR="005B321D" w:rsidRPr="005B321D" w:rsidTr="00A30880">
        <w:tc>
          <w:tcPr>
            <w:tcW w:w="1267" w:type="dxa"/>
            <w:vMerge w:val="restart"/>
            <w:tcBorders>
              <w:top w:val="double" w:sz="4" w:space="0" w:color="auto"/>
              <w:left w:val="single" w:sz="6" w:space="0" w:color="auto"/>
              <w:right w:val="single" w:sz="6" w:space="0" w:color="auto"/>
            </w:tcBorders>
            <w:vAlign w:val="center"/>
          </w:tcPr>
          <w:p w:rsidR="005B321D" w:rsidRPr="005B321D" w:rsidRDefault="005B321D" w:rsidP="005B321D">
            <w:pPr>
              <w:spacing w:line="280" w:lineRule="exact"/>
              <w:rPr>
                <w:rFonts w:ascii="Times New Roman" w:eastAsia="標楷體" w:hAnsi="Times New Roman"/>
                <w:b/>
                <w:sz w:val="28"/>
                <w:szCs w:val="24"/>
              </w:rPr>
            </w:pPr>
            <w:r w:rsidRPr="005B321D">
              <w:rPr>
                <w:rFonts w:ascii="Times New Roman" w:eastAsia="標楷體" w:hAnsi="Times New Roman" w:hint="eastAsia"/>
                <w:b/>
                <w:sz w:val="28"/>
                <w:szCs w:val="24"/>
              </w:rPr>
              <w:t>三</w:t>
            </w:r>
            <w:r w:rsidRPr="005B321D">
              <w:rPr>
                <w:rFonts w:ascii="Times New Roman" w:eastAsia="標楷體" w:hAnsi="Times New Roman"/>
                <w:b/>
                <w:sz w:val="28"/>
                <w:szCs w:val="24"/>
              </w:rPr>
              <w:t>、</w:t>
            </w:r>
            <w:r w:rsidRPr="005B321D">
              <w:rPr>
                <w:rFonts w:ascii="Times New Roman" w:eastAsia="標楷體" w:hAnsi="Times New Roman" w:hint="eastAsia"/>
                <w:b/>
                <w:kern w:val="0"/>
                <w:sz w:val="28"/>
                <w:szCs w:val="24"/>
              </w:rPr>
              <w:t>後市場不良醫材回收行動確認</w:t>
            </w:r>
            <w:r w:rsidRPr="005B321D">
              <w:rPr>
                <w:rFonts w:ascii="Times New Roman" w:eastAsia="標楷體" w:hAnsi="Times New Roman"/>
                <w:b/>
                <w:sz w:val="28"/>
                <w:szCs w:val="24"/>
              </w:rPr>
              <w:t>（加分項目）</w:t>
            </w:r>
          </w:p>
        </w:tc>
        <w:tc>
          <w:tcPr>
            <w:tcW w:w="8939" w:type="dxa"/>
            <w:gridSpan w:val="8"/>
            <w:tcBorders>
              <w:top w:val="double" w:sz="4" w:space="0" w:color="auto"/>
              <w:left w:val="single" w:sz="6" w:space="0" w:color="auto"/>
              <w:bottom w:val="single" w:sz="6" w:space="0" w:color="auto"/>
              <w:right w:val="single" w:sz="6" w:space="0" w:color="auto"/>
            </w:tcBorders>
            <w:shd w:val="clear" w:color="auto" w:fill="auto"/>
            <w:vAlign w:val="center"/>
          </w:tcPr>
          <w:p w:rsidR="005B321D" w:rsidRPr="005B321D" w:rsidRDefault="005B321D" w:rsidP="005B321D">
            <w:pPr>
              <w:widowControl/>
              <w:spacing w:line="280" w:lineRule="exact"/>
              <w:jc w:val="center"/>
              <w:rPr>
                <w:rFonts w:ascii="Times New Roman" w:eastAsia="標楷體" w:hAnsi="Times New Roman"/>
                <w:b/>
                <w:sz w:val="28"/>
                <w:szCs w:val="24"/>
              </w:rPr>
            </w:pPr>
            <w:r w:rsidRPr="005B321D">
              <w:rPr>
                <w:rFonts w:ascii="Times New Roman" w:eastAsia="標楷體" w:hAnsi="Times New Roman" w:hint="eastAsia"/>
                <w:b/>
                <w:sz w:val="28"/>
                <w:szCs w:val="24"/>
              </w:rPr>
              <w:t>後市場監測不合格或經裁處之不良醫材回收行動確認</w:t>
            </w:r>
          </w:p>
        </w:tc>
      </w:tr>
      <w:tr w:rsidR="005B321D" w:rsidRPr="005B321D" w:rsidTr="00A30880">
        <w:tc>
          <w:tcPr>
            <w:tcW w:w="1267" w:type="dxa"/>
            <w:vMerge/>
            <w:tcBorders>
              <w:left w:val="single" w:sz="6" w:space="0" w:color="auto"/>
              <w:right w:val="single" w:sz="6" w:space="0" w:color="auto"/>
            </w:tcBorders>
            <w:vAlign w:val="center"/>
          </w:tcPr>
          <w:p w:rsidR="005B321D" w:rsidRPr="005B321D" w:rsidRDefault="005B321D" w:rsidP="005B321D">
            <w:pPr>
              <w:spacing w:line="280" w:lineRule="exact"/>
              <w:rPr>
                <w:rFonts w:ascii="Times New Roman" w:eastAsia="標楷體" w:hAnsi="Times New Roman"/>
                <w:b/>
                <w:sz w:val="28"/>
                <w:szCs w:val="24"/>
              </w:rPr>
            </w:pPr>
          </w:p>
        </w:tc>
        <w:tc>
          <w:tcPr>
            <w:tcW w:w="4262" w:type="dxa"/>
            <w:gridSpan w:val="4"/>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5B321D" w:rsidRPr="005B321D" w:rsidRDefault="005B321D" w:rsidP="003B5D95">
            <w:pPr>
              <w:widowControl/>
              <w:numPr>
                <w:ilvl w:val="0"/>
                <w:numId w:val="134"/>
              </w:numPr>
              <w:spacing w:line="280" w:lineRule="exact"/>
              <w:ind w:left="610" w:hanging="456"/>
              <w:rPr>
                <w:rFonts w:ascii="Times New Roman" w:eastAsia="標楷體" w:hAnsi="Times New Roman"/>
                <w:szCs w:val="24"/>
              </w:rPr>
            </w:pPr>
            <w:r w:rsidRPr="005B321D">
              <w:rPr>
                <w:rFonts w:ascii="Times New Roman" w:eastAsia="標楷體" w:hAnsi="Times New Roman"/>
                <w:szCs w:val="24"/>
              </w:rPr>
              <w:t>依轄內藥商之回收計畫書，通知販賣回收產品之販賣業者所在縣市衛生局，並確認轄內藥商完成回收行動及上傳回收成果報告書至「藥物食品化粧品上市後品質管理系統」</w:t>
            </w:r>
          </w:p>
        </w:tc>
        <w:tc>
          <w:tcPr>
            <w:tcW w:w="17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B321D" w:rsidRPr="005B321D" w:rsidRDefault="005B321D" w:rsidP="005B321D">
            <w:pPr>
              <w:widowControl/>
              <w:spacing w:line="280" w:lineRule="exact"/>
              <w:jc w:val="center"/>
              <w:rPr>
                <w:rFonts w:ascii="Times New Roman" w:eastAsia="標楷體" w:hAnsi="Times New Roman"/>
                <w:szCs w:val="24"/>
              </w:rPr>
            </w:pPr>
            <w:r w:rsidRPr="005B321D">
              <w:rPr>
                <w:rFonts w:ascii="Times New Roman" w:eastAsia="標楷體" w:hAnsi="Times New Roman"/>
                <w:szCs w:val="24"/>
              </w:rPr>
              <w:t>案件數</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5B321D" w:rsidRPr="005B321D" w:rsidRDefault="005B321D" w:rsidP="005B321D">
            <w:pPr>
              <w:widowControl/>
              <w:spacing w:line="280" w:lineRule="exact"/>
              <w:jc w:val="center"/>
              <w:rPr>
                <w:rFonts w:ascii="Times New Roman" w:eastAsia="標楷體" w:hAnsi="Times New Roman"/>
                <w:szCs w:val="24"/>
              </w:rPr>
            </w:pPr>
            <w:r w:rsidRPr="005B321D">
              <w:rPr>
                <w:rFonts w:ascii="Times New Roman" w:eastAsia="標楷體" w:hAnsi="Times New Roman"/>
                <w:szCs w:val="24"/>
              </w:rPr>
              <w:t>許可證字號</w:t>
            </w:r>
          </w:p>
        </w:tc>
        <w:tc>
          <w:tcPr>
            <w:tcW w:w="1134" w:type="dxa"/>
            <w:tcBorders>
              <w:top w:val="single" w:sz="6" w:space="0" w:color="auto"/>
              <w:left w:val="single" w:sz="6" w:space="0" w:color="auto"/>
              <w:bottom w:val="single" w:sz="6" w:space="0" w:color="auto"/>
              <w:right w:val="single" w:sz="6" w:space="0" w:color="auto"/>
            </w:tcBorders>
          </w:tcPr>
          <w:p w:rsidR="005B321D" w:rsidRPr="005B321D" w:rsidRDefault="005B321D" w:rsidP="005B321D">
            <w:pPr>
              <w:widowControl/>
              <w:spacing w:line="280" w:lineRule="exact"/>
              <w:jc w:val="center"/>
              <w:rPr>
                <w:rFonts w:ascii="Times New Roman" w:eastAsia="標楷體" w:hAnsi="Times New Roman"/>
                <w:szCs w:val="24"/>
              </w:rPr>
            </w:pPr>
            <w:r w:rsidRPr="005B321D">
              <w:rPr>
                <w:rFonts w:ascii="Times New Roman" w:eastAsia="標楷體" w:hAnsi="Times New Roman"/>
                <w:b/>
                <w:sz w:val="28"/>
                <w:szCs w:val="24"/>
              </w:rPr>
              <w:t>自評考評得分</w:t>
            </w:r>
          </w:p>
        </w:tc>
      </w:tr>
      <w:tr w:rsidR="005B321D" w:rsidRPr="005B321D" w:rsidTr="00A30880">
        <w:tc>
          <w:tcPr>
            <w:tcW w:w="1267" w:type="dxa"/>
            <w:vMerge/>
            <w:tcBorders>
              <w:left w:val="single" w:sz="6" w:space="0" w:color="auto"/>
              <w:right w:val="single" w:sz="6" w:space="0" w:color="auto"/>
            </w:tcBorders>
          </w:tcPr>
          <w:p w:rsidR="005B321D" w:rsidRPr="005B321D" w:rsidRDefault="005B321D" w:rsidP="005B321D">
            <w:pPr>
              <w:widowControl/>
              <w:spacing w:line="280" w:lineRule="exact"/>
              <w:rPr>
                <w:rFonts w:ascii="Times New Roman" w:eastAsia="標楷體" w:hAnsi="Times New Roman"/>
                <w:b/>
                <w:sz w:val="28"/>
                <w:szCs w:val="24"/>
              </w:rPr>
            </w:pPr>
          </w:p>
        </w:tc>
        <w:tc>
          <w:tcPr>
            <w:tcW w:w="4262" w:type="dxa"/>
            <w:gridSpan w:val="4"/>
            <w:vMerge/>
            <w:tcBorders>
              <w:top w:val="single" w:sz="6" w:space="0" w:color="auto"/>
              <w:left w:val="single" w:sz="6" w:space="0" w:color="auto"/>
              <w:bottom w:val="single" w:sz="6" w:space="0" w:color="auto"/>
              <w:right w:val="single" w:sz="6" w:space="0" w:color="auto"/>
            </w:tcBorders>
            <w:shd w:val="clear" w:color="auto" w:fill="auto"/>
            <w:vAlign w:val="center"/>
          </w:tcPr>
          <w:p w:rsidR="005B321D" w:rsidRPr="005B321D" w:rsidRDefault="005B321D" w:rsidP="005B321D">
            <w:pPr>
              <w:widowControl/>
              <w:spacing w:line="280" w:lineRule="exact"/>
              <w:rPr>
                <w:rFonts w:ascii="Times New Roman" w:eastAsia="標楷體" w:hAnsi="Times New Roman"/>
                <w:szCs w:val="24"/>
              </w:rPr>
            </w:pPr>
          </w:p>
        </w:tc>
        <w:tc>
          <w:tcPr>
            <w:tcW w:w="17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B321D" w:rsidRPr="005B321D" w:rsidRDefault="005B321D" w:rsidP="005B321D">
            <w:pPr>
              <w:widowControl/>
              <w:spacing w:line="280" w:lineRule="exact"/>
              <w:rPr>
                <w:rFonts w:ascii="Times New Roman" w:eastAsia="標楷體" w:hAnsi="Times New Roman"/>
                <w:szCs w:val="24"/>
              </w:rPr>
            </w:pP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5B321D" w:rsidRPr="005B321D" w:rsidRDefault="005B321D" w:rsidP="005B321D">
            <w:pPr>
              <w:widowControl/>
              <w:spacing w:line="280" w:lineRule="exact"/>
              <w:rPr>
                <w:rFonts w:ascii="Times New Roman" w:eastAsia="標楷體" w:hAnsi="Times New Roman"/>
                <w:szCs w:val="24"/>
              </w:rPr>
            </w:pPr>
          </w:p>
        </w:tc>
        <w:tc>
          <w:tcPr>
            <w:tcW w:w="1134" w:type="dxa"/>
            <w:tcBorders>
              <w:top w:val="single" w:sz="6" w:space="0" w:color="auto"/>
              <w:left w:val="single" w:sz="6" w:space="0" w:color="auto"/>
              <w:bottom w:val="single" w:sz="6" w:space="0" w:color="auto"/>
              <w:right w:val="single" w:sz="6" w:space="0" w:color="auto"/>
            </w:tcBorders>
          </w:tcPr>
          <w:p w:rsidR="005B321D" w:rsidRPr="005B321D" w:rsidRDefault="005B321D" w:rsidP="005B321D">
            <w:pPr>
              <w:widowControl/>
              <w:spacing w:line="280" w:lineRule="exact"/>
              <w:rPr>
                <w:rFonts w:ascii="Times New Roman" w:eastAsia="標楷體" w:hAnsi="Times New Roman"/>
                <w:szCs w:val="24"/>
              </w:rPr>
            </w:pPr>
          </w:p>
        </w:tc>
      </w:tr>
      <w:tr w:rsidR="005B321D" w:rsidRPr="005B321D" w:rsidTr="00A30880">
        <w:tc>
          <w:tcPr>
            <w:tcW w:w="1267" w:type="dxa"/>
            <w:vMerge/>
            <w:tcBorders>
              <w:left w:val="single" w:sz="6" w:space="0" w:color="auto"/>
              <w:right w:val="single" w:sz="6" w:space="0" w:color="auto"/>
            </w:tcBorders>
          </w:tcPr>
          <w:p w:rsidR="005B321D" w:rsidRPr="005B321D" w:rsidRDefault="005B321D" w:rsidP="005B321D">
            <w:pPr>
              <w:spacing w:line="280" w:lineRule="exact"/>
              <w:rPr>
                <w:rFonts w:ascii="Times New Roman" w:eastAsia="標楷體" w:hAnsi="Times New Roman"/>
                <w:b/>
                <w:sz w:val="28"/>
                <w:szCs w:val="24"/>
              </w:rPr>
            </w:pPr>
          </w:p>
        </w:tc>
        <w:tc>
          <w:tcPr>
            <w:tcW w:w="2986"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5B321D" w:rsidRPr="005B321D" w:rsidRDefault="005B321D" w:rsidP="003B5D95">
            <w:pPr>
              <w:numPr>
                <w:ilvl w:val="0"/>
                <w:numId w:val="134"/>
              </w:numPr>
              <w:spacing w:line="280" w:lineRule="exact"/>
              <w:ind w:left="610" w:hanging="456"/>
              <w:rPr>
                <w:rFonts w:ascii="Times New Roman" w:eastAsia="標楷體" w:hAnsi="Times New Roman"/>
                <w:szCs w:val="24"/>
              </w:rPr>
            </w:pPr>
            <w:r w:rsidRPr="005B321D">
              <w:rPr>
                <w:rFonts w:ascii="Times New Roman" w:eastAsia="標楷體" w:hAnsi="Times New Roman"/>
                <w:szCs w:val="24"/>
              </w:rPr>
              <w:t>稽查販賣回收產品之販賣業者家數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B321D" w:rsidRPr="005B321D" w:rsidRDefault="005B321D" w:rsidP="005B321D">
            <w:pPr>
              <w:widowControl/>
              <w:spacing w:line="280" w:lineRule="exact"/>
              <w:jc w:val="center"/>
              <w:rPr>
                <w:rFonts w:ascii="Times New Roman" w:eastAsia="標楷體" w:hAnsi="Times New Roman"/>
                <w:szCs w:val="24"/>
              </w:rPr>
            </w:pPr>
            <w:r w:rsidRPr="005B321D">
              <w:rPr>
                <w:rFonts w:ascii="Times New Roman" w:eastAsia="標楷體" w:hAnsi="Times New Roman"/>
                <w:szCs w:val="24"/>
              </w:rPr>
              <w:t>家數序號</w:t>
            </w:r>
          </w:p>
        </w:tc>
        <w:tc>
          <w:tcPr>
            <w:tcW w:w="17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B321D" w:rsidRPr="005B321D" w:rsidRDefault="005B321D" w:rsidP="005B321D">
            <w:pPr>
              <w:widowControl/>
              <w:spacing w:line="280" w:lineRule="exact"/>
              <w:jc w:val="center"/>
              <w:rPr>
                <w:rFonts w:ascii="Times New Roman" w:eastAsia="標楷體" w:hAnsi="Times New Roman"/>
                <w:szCs w:val="24"/>
              </w:rPr>
            </w:pPr>
            <w:r w:rsidRPr="005B321D">
              <w:rPr>
                <w:rFonts w:ascii="Times New Roman" w:eastAsia="標楷體" w:hAnsi="Times New Roman"/>
                <w:szCs w:val="24"/>
              </w:rPr>
              <w:t>販賣業者名稱</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5B321D" w:rsidRPr="005B321D" w:rsidRDefault="005B321D" w:rsidP="005B321D">
            <w:pPr>
              <w:widowControl/>
              <w:spacing w:line="280" w:lineRule="exact"/>
              <w:jc w:val="center"/>
              <w:rPr>
                <w:rFonts w:ascii="Times New Roman" w:eastAsia="標楷體" w:hAnsi="Times New Roman"/>
                <w:szCs w:val="24"/>
              </w:rPr>
            </w:pPr>
            <w:r w:rsidRPr="005B321D">
              <w:rPr>
                <w:rFonts w:ascii="Times New Roman" w:eastAsia="標楷體" w:hAnsi="Times New Roman"/>
                <w:szCs w:val="24"/>
              </w:rPr>
              <w:t>販賣業者地址</w:t>
            </w:r>
          </w:p>
        </w:tc>
        <w:tc>
          <w:tcPr>
            <w:tcW w:w="1134" w:type="dxa"/>
            <w:tcBorders>
              <w:top w:val="single" w:sz="6" w:space="0" w:color="auto"/>
              <w:left w:val="single" w:sz="6" w:space="0" w:color="auto"/>
              <w:bottom w:val="single" w:sz="6" w:space="0" w:color="auto"/>
              <w:right w:val="single" w:sz="6" w:space="0" w:color="auto"/>
            </w:tcBorders>
          </w:tcPr>
          <w:p w:rsidR="005B321D" w:rsidRPr="005B321D" w:rsidRDefault="005B321D" w:rsidP="005B321D">
            <w:pPr>
              <w:widowControl/>
              <w:spacing w:line="280" w:lineRule="exact"/>
              <w:jc w:val="center"/>
              <w:rPr>
                <w:rFonts w:ascii="Times New Roman" w:eastAsia="標楷體" w:hAnsi="Times New Roman"/>
                <w:szCs w:val="24"/>
              </w:rPr>
            </w:pPr>
            <w:r w:rsidRPr="005B321D">
              <w:rPr>
                <w:rFonts w:ascii="Times New Roman" w:eastAsia="標楷體" w:hAnsi="Times New Roman"/>
                <w:b/>
                <w:sz w:val="28"/>
                <w:szCs w:val="24"/>
              </w:rPr>
              <w:t>自評考評得分</w:t>
            </w:r>
          </w:p>
        </w:tc>
      </w:tr>
      <w:tr w:rsidR="005B321D" w:rsidRPr="005B321D" w:rsidTr="00A30880">
        <w:trPr>
          <w:trHeight w:val="255"/>
        </w:trPr>
        <w:tc>
          <w:tcPr>
            <w:tcW w:w="1267" w:type="dxa"/>
            <w:vMerge/>
            <w:tcBorders>
              <w:left w:val="single" w:sz="6" w:space="0" w:color="auto"/>
              <w:right w:val="single" w:sz="6" w:space="0" w:color="auto"/>
            </w:tcBorders>
          </w:tcPr>
          <w:p w:rsidR="005B321D" w:rsidRPr="005B321D" w:rsidRDefault="005B321D" w:rsidP="005B321D">
            <w:pPr>
              <w:widowControl/>
              <w:spacing w:line="280" w:lineRule="exact"/>
              <w:rPr>
                <w:rFonts w:ascii="Times New Roman" w:eastAsia="標楷體" w:hAnsi="Times New Roman"/>
                <w:b/>
                <w:sz w:val="28"/>
                <w:szCs w:val="24"/>
              </w:rPr>
            </w:pPr>
          </w:p>
        </w:tc>
        <w:tc>
          <w:tcPr>
            <w:tcW w:w="2986"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5B321D" w:rsidRPr="005B321D" w:rsidRDefault="005B321D" w:rsidP="005B321D">
            <w:pPr>
              <w:widowControl/>
              <w:spacing w:line="280" w:lineRule="exact"/>
              <w:rPr>
                <w:rFonts w:ascii="Times New Roman" w:eastAsia="標楷體" w:hAnsi="Times New Roman"/>
                <w:szCs w:val="24"/>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B321D" w:rsidRPr="005B321D" w:rsidRDefault="005B321D" w:rsidP="005B321D">
            <w:pPr>
              <w:widowControl/>
              <w:spacing w:line="280" w:lineRule="exact"/>
              <w:rPr>
                <w:rFonts w:ascii="Times New Roman" w:eastAsia="標楷體" w:hAnsi="Times New Roman"/>
                <w:szCs w:val="24"/>
              </w:rPr>
            </w:pPr>
          </w:p>
        </w:tc>
        <w:tc>
          <w:tcPr>
            <w:tcW w:w="17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B321D" w:rsidRPr="005B321D" w:rsidRDefault="005B321D" w:rsidP="005B321D">
            <w:pPr>
              <w:widowControl/>
              <w:spacing w:line="280" w:lineRule="exact"/>
              <w:rPr>
                <w:rFonts w:ascii="Times New Roman" w:eastAsia="標楷體" w:hAnsi="Times New Roman"/>
                <w:szCs w:val="24"/>
              </w:rPr>
            </w:pP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5B321D" w:rsidRPr="005B321D" w:rsidRDefault="005B321D" w:rsidP="005B321D">
            <w:pPr>
              <w:widowControl/>
              <w:spacing w:line="280" w:lineRule="exact"/>
              <w:rPr>
                <w:rFonts w:ascii="Times New Roman" w:eastAsia="標楷體" w:hAnsi="Times New Roman"/>
                <w:szCs w:val="24"/>
              </w:rPr>
            </w:pPr>
          </w:p>
        </w:tc>
        <w:tc>
          <w:tcPr>
            <w:tcW w:w="1134" w:type="dxa"/>
            <w:vMerge w:val="restart"/>
            <w:tcBorders>
              <w:top w:val="single" w:sz="6" w:space="0" w:color="auto"/>
              <w:left w:val="single" w:sz="6" w:space="0" w:color="auto"/>
              <w:right w:val="single" w:sz="6" w:space="0" w:color="auto"/>
            </w:tcBorders>
          </w:tcPr>
          <w:p w:rsidR="005B321D" w:rsidRPr="005B321D" w:rsidRDefault="005B321D" w:rsidP="005B321D">
            <w:pPr>
              <w:widowControl/>
              <w:spacing w:line="280" w:lineRule="exact"/>
              <w:rPr>
                <w:rFonts w:ascii="Times New Roman" w:eastAsia="標楷體" w:hAnsi="Times New Roman"/>
                <w:szCs w:val="24"/>
              </w:rPr>
            </w:pPr>
          </w:p>
        </w:tc>
      </w:tr>
      <w:tr w:rsidR="005B321D" w:rsidRPr="005B321D" w:rsidTr="00A30880">
        <w:trPr>
          <w:trHeight w:val="225"/>
        </w:trPr>
        <w:tc>
          <w:tcPr>
            <w:tcW w:w="1267" w:type="dxa"/>
            <w:vMerge/>
            <w:tcBorders>
              <w:left w:val="single" w:sz="6" w:space="0" w:color="auto"/>
              <w:bottom w:val="double" w:sz="4" w:space="0" w:color="auto"/>
              <w:right w:val="single" w:sz="6" w:space="0" w:color="auto"/>
            </w:tcBorders>
          </w:tcPr>
          <w:p w:rsidR="005B321D" w:rsidRPr="005B321D" w:rsidRDefault="005B321D" w:rsidP="005B321D">
            <w:pPr>
              <w:widowControl/>
              <w:spacing w:line="280" w:lineRule="exact"/>
              <w:rPr>
                <w:rFonts w:ascii="Times New Roman" w:eastAsia="標楷體" w:hAnsi="Times New Roman"/>
                <w:b/>
                <w:sz w:val="28"/>
                <w:szCs w:val="24"/>
              </w:rPr>
            </w:pPr>
          </w:p>
        </w:tc>
        <w:tc>
          <w:tcPr>
            <w:tcW w:w="2986" w:type="dxa"/>
            <w:gridSpan w:val="2"/>
            <w:vMerge/>
            <w:tcBorders>
              <w:top w:val="single" w:sz="6" w:space="0" w:color="auto"/>
              <w:left w:val="single" w:sz="6" w:space="0" w:color="auto"/>
              <w:bottom w:val="double" w:sz="4" w:space="0" w:color="auto"/>
              <w:right w:val="single" w:sz="6" w:space="0" w:color="auto"/>
            </w:tcBorders>
            <w:shd w:val="clear" w:color="auto" w:fill="auto"/>
            <w:vAlign w:val="center"/>
          </w:tcPr>
          <w:p w:rsidR="005B321D" w:rsidRPr="005B321D" w:rsidRDefault="005B321D" w:rsidP="005B321D">
            <w:pPr>
              <w:widowControl/>
              <w:spacing w:line="280" w:lineRule="exact"/>
              <w:rPr>
                <w:rFonts w:ascii="Times New Roman" w:eastAsia="標楷體" w:hAnsi="Times New Roman"/>
                <w:szCs w:val="24"/>
              </w:rPr>
            </w:pPr>
          </w:p>
        </w:tc>
        <w:tc>
          <w:tcPr>
            <w:tcW w:w="1276" w:type="dxa"/>
            <w:gridSpan w:val="2"/>
            <w:tcBorders>
              <w:top w:val="single" w:sz="6" w:space="0" w:color="auto"/>
              <w:left w:val="single" w:sz="6" w:space="0" w:color="auto"/>
              <w:bottom w:val="double" w:sz="4" w:space="0" w:color="auto"/>
              <w:right w:val="single" w:sz="6" w:space="0" w:color="auto"/>
            </w:tcBorders>
            <w:shd w:val="clear" w:color="auto" w:fill="auto"/>
            <w:vAlign w:val="center"/>
          </w:tcPr>
          <w:p w:rsidR="005B321D" w:rsidRPr="005B321D" w:rsidRDefault="005B321D" w:rsidP="005B321D">
            <w:pPr>
              <w:widowControl/>
              <w:spacing w:line="280" w:lineRule="exact"/>
              <w:rPr>
                <w:rFonts w:ascii="Times New Roman" w:eastAsia="標楷體" w:hAnsi="Times New Roman"/>
                <w:szCs w:val="24"/>
              </w:rPr>
            </w:pPr>
          </w:p>
        </w:tc>
        <w:tc>
          <w:tcPr>
            <w:tcW w:w="1783" w:type="dxa"/>
            <w:gridSpan w:val="2"/>
            <w:tcBorders>
              <w:top w:val="single" w:sz="6" w:space="0" w:color="auto"/>
              <w:left w:val="single" w:sz="6" w:space="0" w:color="auto"/>
              <w:bottom w:val="double" w:sz="4" w:space="0" w:color="auto"/>
              <w:right w:val="single" w:sz="6" w:space="0" w:color="auto"/>
            </w:tcBorders>
            <w:shd w:val="clear" w:color="auto" w:fill="auto"/>
            <w:vAlign w:val="center"/>
          </w:tcPr>
          <w:p w:rsidR="005B321D" w:rsidRPr="005B321D" w:rsidRDefault="005B321D" w:rsidP="005B321D">
            <w:pPr>
              <w:widowControl/>
              <w:spacing w:line="280" w:lineRule="exact"/>
              <w:rPr>
                <w:rFonts w:ascii="Times New Roman" w:eastAsia="標楷體" w:hAnsi="Times New Roman"/>
                <w:szCs w:val="24"/>
              </w:rPr>
            </w:pPr>
          </w:p>
        </w:tc>
        <w:tc>
          <w:tcPr>
            <w:tcW w:w="1760" w:type="dxa"/>
            <w:tcBorders>
              <w:top w:val="single" w:sz="6" w:space="0" w:color="auto"/>
              <w:left w:val="single" w:sz="6" w:space="0" w:color="auto"/>
              <w:bottom w:val="double" w:sz="4" w:space="0" w:color="auto"/>
              <w:right w:val="single" w:sz="6" w:space="0" w:color="auto"/>
            </w:tcBorders>
            <w:shd w:val="clear" w:color="auto" w:fill="auto"/>
            <w:vAlign w:val="center"/>
          </w:tcPr>
          <w:p w:rsidR="005B321D" w:rsidRPr="005B321D" w:rsidRDefault="005B321D" w:rsidP="005B321D">
            <w:pPr>
              <w:widowControl/>
              <w:spacing w:line="280" w:lineRule="exact"/>
              <w:rPr>
                <w:rFonts w:ascii="Times New Roman" w:eastAsia="標楷體" w:hAnsi="Times New Roman"/>
                <w:szCs w:val="24"/>
              </w:rPr>
            </w:pPr>
          </w:p>
        </w:tc>
        <w:tc>
          <w:tcPr>
            <w:tcW w:w="1134" w:type="dxa"/>
            <w:vMerge/>
            <w:tcBorders>
              <w:left w:val="single" w:sz="6" w:space="0" w:color="auto"/>
              <w:bottom w:val="double" w:sz="4" w:space="0" w:color="auto"/>
              <w:right w:val="single" w:sz="6" w:space="0" w:color="auto"/>
            </w:tcBorders>
          </w:tcPr>
          <w:p w:rsidR="005B321D" w:rsidRPr="005B321D" w:rsidRDefault="005B321D" w:rsidP="005B321D">
            <w:pPr>
              <w:widowControl/>
              <w:spacing w:line="280" w:lineRule="exact"/>
              <w:rPr>
                <w:rFonts w:ascii="Times New Roman" w:eastAsia="標楷體" w:hAnsi="Times New Roman"/>
                <w:szCs w:val="24"/>
              </w:rPr>
            </w:pPr>
          </w:p>
        </w:tc>
      </w:tr>
      <w:tr w:rsidR="005B321D" w:rsidRPr="005B321D" w:rsidTr="00A30880">
        <w:tc>
          <w:tcPr>
            <w:tcW w:w="1267" w:type="dxa"/>
            <w:vMerge w:val="restart"/>
            <w:tcBorders>
              <w:top w:val="double" w:sz="4" w:space="0" w:color="auto"/>
            </w:tcBorders>
            <w:vAlign w:val="center"/>
          </w:tcPr>
          <w:p w:rsidR="005B321D" w:rsidRPr="005B321D" w:rsidRDefault="005B321D" w:rsidP="005B321D">
            <w:pPr>
              <w:widowControl/>
              <w:spacing w:line="280" w:lineRule="exact"/>
              <w:jc w:val="both"/>
              <w:rPr>
                <w:rFonts w:ascii="Times New Roman" w:eastAsia="標楷體" w:hAnsi="Times New Roman"/>
                <w:b/>
                <w:sz w:val="28"/>
                <w:szCs w:val="24"/>
              </w:rPr>
            </w:pPr>
            <w:r w:rsidRPr="005B321D">
              <w:rPr>
                <w:rFonts w:ascii="Times New Roman" w:eastAsia="標楷體" w:hAnsi="Times New Roman"/>
                <w:b/>
                <w:sz w:val="28"/>
                <w:szCs w:val="24"/>
              </w:rPr>
              <w:t>四、</w:t>
            </w:r>
            <w:r w:rsidRPr="005B321D">
              <w:rPr>
                <w:rFonts w:ascii="Times New Roman" w:eastAsia="標楷體" w:hAnsi="Times New Roman"/>
                <w:b/>
                <w:kern w:val="0"/>
                <w:sz w:val="28"/>
                <w:szCs w:val="24"/>
              </w:rPr>
              <w:t>不法醫材處辦</w:t>
            </w:r>
            <w:r w:rsidRPr="005B321D">
              <w:rPr>
                <w:rFonts w:ascii="Times New Roman" w:eastAsia="標楷體" w:hAnsi="Times New Roman" w:hint="eastAsia"/>
                <w:b/>
                <w:kern w:val="0"/>
                <w:sz w:val="28"/>
                <w:szCs w:val="24"/>
              </w:rPr>
              <w:t>及回收行動確認</w:t>
            </w:r>
            <w:r w:rsidRPr="005B321D">
              <w:rPr>
                <w:rFonts w:ascii="Times New Roman" w:eastAsia="標楷體" w:hAnsi="Times New Roman"/>
                <w:b/>
                <w:sz w:val="28"/>
                <w:szCs w:val="24"/>
              </w:rPr>
              <w:t>（加分項目）</w:t>
            </w:r>
          </w:p>
        </w:tc>
        <w:tc>
          <w:tcPr>
            <w:tcW w:w="8939" w:type="dxa"/>
            <w:gridSpan w:val="8"/>
            <w:tcBorders>
              <w:top w:val="double" w:sz="4" w:space="0" w:color="auto"/>
            </w:tcBorders>
            <w:shd w:val="clear" w:color="auto" w:fill="auto"/>
            <w:vAlign w:val="center"/>
          </w:tcPr>
          <w:p w:rsidR="005B321D" w:rsidRPr="005B321D" w:rsidRDefault="005B321D" w:rsidP="005B321D">
            <w:pPr>
              <w:spacing w:line="280" w:lineRule="exact"/>
              <w:jc w:val="center"/>
              <w:rPr>
                <w:rFonts w:ascii="Times New Roman" w:eastAsia="標楷體" w:hAnsi="Times New Roman"/>
                <w:b/>
                <w:sz w:val="28"/>
                <w:szCs w:val="24"/>
              </w:rPr>
            </w:pPr>
            <w:r w:rsidRPr="005B321D">
              <w:rPr>
                <w:rFonts w:ascii="Times New Roman" w:eastAsia="標楷體" w:hAnsi="Times New Roman"/>
                <w:b/>
                <w:sz w:val="28"/>
                <w:szCs w:val="24"/>
              </w:rPr>
              <w:t>查獲未經核准擅自製造或輸入醫材案件</w:t>
            </w:r>
          </w:p>
        </w:tc>
      </w:tr>
      <w:tr w:rsidR="005B321D" w:rsidRPr="005B321D" w:rsidTr="00A30880">
        <w:tc>
          <w:tcPr>
            <w:tcW w:w="1267" w:type="dxa"/>
            <w:vMerge/>
          </w:tcPr>
          <w:p w:rsidR="005B321D" w:rsidRPr="005B321D" w:rsidRDefault="005B321D" w:rsidP="005B321D">
            <w:pPr>
              <w:widowControl/>
              <w:spacing w:line="280" w:lineRule="exact"/>
              <w:rPr>
                <w:rFonts w:ascii="Times New Roman" w:eastAsia="標楷體" w:hAnsi="Times New Roman"/>
                <w:b/>
                <w:sz w:val="28"/>
                <w:szCs w:val="24"/>
              </w:rPr>
            </w:pPr>
          </w:p>
        </w:tc>
        <w:tc>
          <w:tcPr>
            <w:tcW w:w="1143" w:type="dxa"/>
            <w:shd w:val="clear" w:color="auto" w:fill="auto"/>
            <w:vAlign w:val="center"/>
          </w:tcPr>
          <w:p w:rsidR="005B321D" w:rsidRPr="005B321D" w:rsidRDefault="005B321D" w:rsidP="005B321D">
            <w:pPr>
              <w:widowControl/>
              <w:spacing w:line="280" w:lineRule="exact"/>
              <w:jc w:val="center"/>
              <w:rPr>
                <w:rFonts w:ascii="Times New Roman" w:eastAsia="標楷體" w:hAnsi="Times New Roman"/>
                <w:szCs w:val="24"/>
              </w:rPr>
            </w:pPr>
            <w:r w:rsidRPr="005B321D">
              <w:rPr>
                <w:rFonts w:ascii="Times New Roman" w:eastAsia="標楷體" w:hAnsi="Times New Roman"/>
                <w:szCs w:val="24"/>
              </w:rPr>
              <w:t>序號</w:t>
            </w:r>
          </w:p>
        </w:tc>
        <w:tc>
          <w:tcPr>
            <w:tcW w:w="2410" w:type="dxa"/>
            <w:gridSpan w:val="2"/>
            <w:shd w:val="clear" w:color="auto" w:fill="auto"/>
            <w:vAlign w:val="center"/>
          </w:tcPr>
          <w:p w:rsidR="005B321D" w:rsidRPr="005B321D" w:rsidRDefault="005B321D" w:rsidP="005B321D">
            <w:pPr>
              <w:widowControl/>
              <w:spacing w:line="280" w:lineRule="exact"/>
              <w:jc w:val="center"/>
              <w:rPr>
                <w:rFonts w:ascii="Times New Roman" w:eastAsia="標楷體" w:hAnsi="Times New Roman"/>
                <w:szCs w:val="24"/>
              </w:rPr>
            </w:pPr>
            <w:r w:rsidRPr="005B321D">
              <w:rPr>
                <w:rFonts w:ascii="Times New Roman" w:eastAsia="標楷體" w:hAnsi="Times New Roman"/>
                <w:szCs w:val="24"/>
              </w:rPr>
              <w:t>違規產品名稱</w:t>
            </w:r>
          </w:p>
        </w:tc>
        <w:tc>
          <w:tcPr>
            <w:tcW w:w="2055" w:type="dxa"/>
            <w:gridSpan w:val="2"/>
            <w:shd w:val="clear" w:color="auto" w:fill="auto"/>
            <w:vAlign w:val="center"/>
          </w:tcPr>
          <w:p w:rsidR="005B321D" w:rsidRPr="005B321D" w:rsidRDefault="005B321D" w:rsidP="005B321D">
            <w:pPr>
              <w:widowControl/>
              <w:spacing w:line="280" w:lineRule="exact"/>
              <w:jc w:val="center"/>
              <w:rPr>
                <w:rFonts w:ascii="Times New Roman" w:eastAsia="標楷體" w:hAnsi="Times New Roman"/>
                <w:szCs w:val="24"/>
              </w:rPr>
            </w:pPr>
            <w:r w:rsidRPr="005B321D">
              <w:rPr>
                <w:rFonts w:ascii="Times New Roman" w:eastAsia="標楷體" w:hAnsi="Times New Roman"/>
                <w:szCs w:val="24"/>
              </w:rPr>
              <w:t>移送日及文號</w:t>
            </w:r>
          </w:p>
        </w:tc>
        <w:tc>
          <w:tcPr>
            <w:tcW w:w="2197" w:type="dxa"/>
            <w:gridSpan w:val="2"/>
            <w:shd w:val="clear" w:color="auto" w:fill="auto"/>
            <w:vAlign w:val="center"/>
          </w:tcPr>
          <w:p w:rsidR="005B321D" w:rsidRPr="005B321D" w:rsidRDefault="005B321D" w:rsidP="005B321D">
            <w:pPr>
              <w:widowControl/>
              <w:spacing w:line="280" w:lineRule="exact"/>
              <w:jc w:val="center"/>
              <w:rPr>
                <w:rFonts w:ascii="Times New Roman" w:eastAsia="標楷體" w:hAnsi="Times New Roman"/>
                <w:szCs w:val="24"/>
              </w:rPr>
            </w:pPr>
            <w:r w:rsidRPr="005B321D">
              <w:rPr>
                <w:rFonts w:ascii="Times New Roman" w:eastAsia="標楷體" w:hAnsi="Times New Roman"/>
                <w:szCs w:val="24"/>
              </w:rPr>
              <w:t>裁處書日期及文號</w:t>
            </w:r>
          </w:p>
        </w:tc>
        <w:tc>
          <w:tcPr>
            <w:tcW w:w="1134" w:type="dxa"/>
            <w:shd w:val="clear" w:color="auto" w:fill="auto"/>
          </w:tcPr>
          <w:p w:rsidR="005B321D" w:rsidRPr="005B321D" w:rsidRDefault="005B321D" w:rsidP="005B321D">
            <w:pPr>
              <w:spacing w:line="280" w:lineRule="exact"/>
              <w:jc w:val="center"/>
              <w:rPr>
                <w:rFonts w:ascii="Times New Roman" w:eastAsia="標楷體" w:hAnsi="Times New Roman"/>
                <w:szCs w:val="24"/>
              </w:rPr>
            </w:pPr>
            <w:r w:rsidRPr="005B321D">
              <w:rPr>
                <w:rFonts w:ascii="Times New Roman" w:eastAsia="標楷體" w:hAnsi="Times New Roman"/>
                <w:b/>
                <w:sz w:val="28"/>
                <w:szCs w:val="24"/>
              </w:rPr>
              <w:t>自評考評得分</w:t>
            </w:r>
          </w:p>
        </w:tc>
      </w:tr>
      <w:tr w:rsidR="005B321D" w:rsidRPr="005B321D" w:rsidTr="00A30880">
        <w:tc>
          <w:tcPr>
            <w:tcW w:w="1267" w:type="dxa"/>
            <w:vMerge/>
          </w:tcPr>
          <w:p w:rsidR="005B321D" w:rsidRPr="005B321D" w:rsidRDefault="005B321D" w:rsidP="005B321D">
            <w:pPr>
              <w:widowControl/>
              <w:spacing w:line="280" w:lineRule="exact"/>
              <w:rPr>
                <w:rFonts w:ascii="Times New Roman" w:eastAsia="標楷體" w:hAnsi="Times New Roman"/>
                <w:b/>
                <w:sz w:val="28"/>
                <w:szCs w:val="24"/>
              </w:rPr>
            </w:pPr>
          </w:p>
        </w:tc>
        <w:tc>
          <w:tcPr>
            <w:tcW w:w="1143" w:type="dxa"/>
            <w:shd w:val="clear" w:color="auto" w:fill="auto"/>
            <w:vAlign w:val="center"/>
          </w:tcPr>
          <w:p w:rsidR="005B321D" w:rsidRPr="005B321D" w:rsidRDefault="005B321D" w:rsidP="005B321D">
            <w:pPr>
              <w:widowControl/>
              <w:spacing w:line="280" w:lineRule="exact"/>
              <w:rPr>
                <w:rFonts w:ascii="Times New Roman" w:eastAsia="標楷體" w:hAnsi="Times New Roman"/>
                <w:szCs w:val="24"/>
              </w:rPr>
            </w:pPr>
          </w:p>
        </w:tc>
        <w:tc>
          <w:tcPr>
            <w:tcW w:w="2410" w:type="dxa"/>
            <w:gridSpan w:val="2"/>
            <w:shd w:val="clear" w:color="auto" w:fill="auto"/>
            <w:vAlign w:val="center"/>
          </w:tcPr>
          <w:p w:rsidR="005B321D" w:rsidRPr="005B321D" w:rsidRDefault="005B321D" w:rsidP="005B321D">
            <w:pPr>
              <w:widowControl/>
              <w:spacing w:line="280" w:lineRule="exact"/>
              <w:rPr>
                <w:rFonts w:ascii="Times New Roman" w:eastAsia="標楷體" w:hAnsi="Times New Roman"/>
                <w:szCs w:val="24"/>
              </w:rPr>
            </w:pPr>
          </w:p>
        </w:tc>
        <w:tc>
          <w:tcPr>
            <w:tcW w:w="2055" w:type="dxa"/>
            <w:gridSpan w:val="2"/>
            <w:shd w:val="clear" w:color="auto" w:fill="auto"/>
            <w:vAlign w:val="center"/>
          </w:tcPr>
          <w:p w:rsidR="005B321D" w:rsidRPr="005B321D" w:rsidRDefault="005B321D" w:rsidP="005B321D">
            <w:pPr>
              <w:widowControl/>
              <w:spacing w:line="280" w:lineRule="exact"/>
              <w:rPr>
                <w:rFonts w:ascii="Times New Roman" w:eastAsia="標楷體" w:hAnsi="Times New Roman"/>
                <w:szCs w:val="24"/>
              </w:rPr>
            </w:pPr>
          </w:p>
        </w:tc>
        <w:tc>
          <w:tcPr>
            <w:tcW w:w="2197" w:type="dxa"/>
            <w:gridSpan w:val="2"/>
            <w:shd w:val="clear" w:color="auto" w:fill="auto"/>
            <w:vAlign w:val="center"/>
          </w:tcPr>
          <w:p w:rsidR="005B321D" w:rsidRPr="005B321D" w:rsidRDefault="005B321D" w:rsidP="005B321D">
            <w:pPr>
              <w:widowControl/>
              <w:spacing w:line="280" w:lineRule="exact"/>
              <w:rPr>
                <w:rFonts w:ascii="Times New Roman" w:eastAsia="標楷體" w:hAnsi="Times New Roman"/>
                <w:szCs w:val="24"/>
              </w:rPr>
            </w:pPr>
          </w:p>
        </w:tc>
        <w:tc>
          <w:tcPr>
            <w:tcW w:w="1134" w:type="dxa"/>
            <w:vMerge w:val="restart"/>
          </w:tcPr>
          <w:p w:rsidR="005B321D" w:rsidRPr="005B321D" w:rsidRDefault="005B321D" w:rsidP="005B321D">
            <w:pPr>
              <w:widowControl/>
              <w:spacing w:line="280" w:lineRule="exact"/>
              <w:rPr>
                <w:rFonts w:ascii="Times New Roman" w:eastAsia="標楷體" w:hAnsi="Times New Roman"/>
                <w:szCs w:val="24"/>
              </w:rPr>
            </w:pPr>
          </w:p>
        </w:tc>
      </w:tr>
      <w:tr w:rsidR="005B321D" w:rsidRPr="005B321D" w:rsidTr="00A30880">
        <w:tc>
          <w:tcPr>
            <w:tcW w:w="1267" w:type="dxa"/>
            <w:vMerge/>
          </w:tcPr>
          <w:p w:rsidR="005B321D" w:rsidRPr="005B321D" w:rsidRDefault="005B321D" w:rsidP="005B321D">
            <w:pPr>
              <w:widowControl/>
              <w:spacing w:line="280" w:lineRule="exact"/>
              <w:rPr>
                <w:rFonts w:ascii="Times New Roman" w:eastAsia="標楷體" w:hAnsi="Times New Roman"/>
                <w:b/>
                <w:sz w:val="28"/>
                <w:szCs w:val="24"/>
              </w:rPr>
            </w:pPr>
          </w:p>
        </w:tc>
        <w:tc>
          <w:tcPr>
            <w:tcW w:w="1143" w:type="dxa"/>
            <w:shd w:val="clear" w:color="auto" w:fill="auto"/>
            <w:vAlign w:val="center"/>
          </w:tcPr>
          <w:p w:rsidR="005B321D" w:rsidRPr="005B321D" w:rsidRDefault="005B321D" w:rsidP="005B321D">
            <w:pPr>
              <w:widowControl/>
              <w:spacing w:line="280" w:lineRule="exact"/>
              <w:rPr>
                <w:rFonts w:ascii="Times New Roman" w:eastAsia="標楷體" w:hAnsi="Times New Roman"/>
                <w:szCs w:val="24"/>
              </w:rPr>
            </w:pPr>
          </w:p>
        </w:tc>
        <w:tc>
          <w:tcPr>
            <w:tcW w:w="2410" w:type="dxa"/>
            <w:gridSpan w:val="2"/>
            <w:shd w:val="clear" w:color="auto" w:fill="auto"/>
            <w:vAlign w:val="center"/>
          </w:tcPr>
          <w:p w:rsidR="005B321D" w:rsidRPr="005B321D" w:rsidRDefault="005B321D" w:rsidP="005B321D">
            <w:pPr>
              <w:widowControl/>
              <w:spacing w:line="280" w:lineRule="exact"/>
              <w:rPr>
                <w:rFonts w:ascii="Times New Roman" w:eastAsia="標楷體" w:hAnsi="Times New Roman"/>
                <w:szCs w:val="24"/>
              </w:rPr>
            </w:pPr>
          </w:p>
        </w:tc>
        <w:tc>
          <w:tcPr>
            <w:tcW w:w="2055" w:type="dxa"/>
            <w:gridSpan w:val="2"/>
            <w:shd w:val="clear" w:color="auto" w:fill="auto"/>
            <w:vAlign w:val="center"/>
          </w:tcPr>
          <w:p w:rsidR="005B321D" w:rsidRPr="005B321D" w:rsidRDefault="005B321D" w:rsidP="005B321D">
            <w:pPr>
              <w:widowControl/>
              <w:spacing w:line="280" w:lineRule="exact"/>
              <w:rPr>
                <w:rFonts w:ascii="Times New Roman" w:eastAsia="標楷體" w:hAnsi="Times New Roman"/>
                <w:szCs w:val="24"/>
              </w:rPr>
            </w:pPr>
          </w:p>
        </w:tc>
        <w:tc>
          <w:tcPr>
            <w:tcW w:w="2197" w:type="dxa"/>
            <w:gridSpan w:val="2"/>
            <w:shd w:val="clear" w:color="auto" w:fill="auto"/>
            <w:vAlign w:val="center"/>
          </w:tcPr>
          <w:p w:rsidR="005B321D" w:rsidRPr="005B321D" w:rsidRDefault="005B321D" w:rsidP="005B321D">
            <w:pPr>
              <w:widowControl/>
              <w:spacing w:line="280" w:lineRule="exact"/>
              <w:rPr>
                <w:rFonts w:ascii="Times New Roman" w:eastAsia="標楷體" w:hAnsi="Times New Roman"/>
                <w:szCs w:val="24"/>
              </w:rPr>
            </w:pPr>
          </w:p>
        </w:tc>
        <w:tc>
          <w:tcPr>
            <w:tcW w:w="1134" w:type="dxa"/>
            <w:vMerge/>
          </w:tcPr>
          <w:p w:rsidR="005B321D" w:rsidRPr="005B321D" w:rsidRDefault="005B321D" w:rsidP="005B321D">
            <w:pPr>
              <w:widowControl/>
              <w:spacing w:line="280" w:lineRule="exact"/>
              <w:rPr>
                <w:rFonts w:ascii="Times New Roman" w:eastAsia="標楷體" w:hAnsi="Times New Roman"/>
                <w:szCs w:val="24"/>
              </w:rPr>
            </w:pPr>
          </w:p>
        </w:tc>
      </w:tr>
      <w:tr w:rsidR="005B321D" w:rsidRPr="005B321D" w:rsidTr="00A30880">
        <w:tc>
          <w:tcPr>
            <w:tcW w:w="1267" w:type="dxa"/>
            <w:vMerge/>
          </w:tcPr>
          <w:p w:rsidR="005B321D" w:rsidRPr="005B321D" w:rsidRDefault="005B321D" w:rsidP="005B321D">
            <w:pPr>
              <w:widowControl/>
              <w:spacing w:line="280" w:lineRule="exact"/>
              <w:rPr>
                <w:rFonts w:ascii="Times New Roman" w:eastAsia="標楷體" w:hAnsi="Times New Roman"/>
                <w:b/>
                <w:sz w:val="28"/>
                <w:szCs w:val="24"/>
              </w:rPr>
            </w:pPr>
          </w:p>
        </w:tc>
        <w:tc>
          <w:tcPr>
            <w:tcW w:w="8939" w:type="dxa"/>
            <w:gridSpan w:val="8"/>
            <w:shd w:val="clear" w:color="auto" w:fill="auto"/>
            <w:vAlign w:val="center"/>
          </w:tcPr>
          <w:p w:rsidR="005B321D" w:rsidRPr="005B321D" w:rsidRDefault="005B321D" w:rsidP="005B321D">
            <w:pPr>
              <w:widowControl/>
              <w:spacing w:line="280" w:lineRule="exact"/>
              <w:jc w:val="center"/>
              <w:rPr>
                <w:rFonts w:ascii="Times New Roman" w:eastAsia="標楷體" w:hAnsi="Times New Roman"/>
                <w:szCs w:val="24"/>
              </w:rPr>
            </w:pPr>
            <w:r w:rsidRPr="005B321D">
              <w:rPr>
                <w:rFonts w:ascii="Times New Roman" w:eastAsia="標楷體" w:hAnsi="Times New Roman"/>
                <w:b/>
                <w:sz w:val="28"/>
                <w:szCs w:val="24"/>
              </w:rPr>
              <w:t>未經核准擅自製造或輸入醫材</w:t>
            </w:r>
            <w:r w:rsidRPr="005B321D">
              <w:rPr>
                <w:rFonts w:ascii="Times New Roman" w:eastAsia="標楷體" w:hAnsi="Times New Roman" w:hint="eastAsia"/>
                <w:b/>
                <w:sz w:val="28"/>
                <w:szCs w:val="24"/>
              </w:rPr>
              <w:t>回收行動確認</w:t>
            </w:r>
          </w:p>
        </w:tc>
      </w:tr>
      <w:tr w:rsidR="005B321D" w:rsidRPr="005B321D" w:rsidTr="00A30880">
        <w:trPr>
          <w:trHeight w:val="296"/>
        </w:trPr>
        <w:tc>
          <w:tcPr>
            <w:tcW w:w="1267" w:type="dxa"/>
            <w:vMerge/>
          </w:tcPr>
          <w:p w:rsidR="005B321D" w:rsidRPr="005B321D" w:rsidRDefault="005B321D" w:rsidP="005B321D">
            <w:pPr>
              <w:widowControl/>
              <w:spacing w:line="280" w:lineRule="exact"/>
              <w:rPr>
                <w:rFonts w:ascii="Times New Roman" w:eastAsia="標楷體" w:hAnsi="Times New Roman"/>
                <w:b/>
                <w:sz w:val="28"/>
                <w:szCs w:val="24"/>
              </w:rPr>
            </w:pPr>
          </w:p>
        </w:tc>
        <w:tc>
          <w:tcPr>
            <w:tcW w:w="4262" w:type="dxa"/>
            <w:gridSpan w:val="4"/>
            <w:vMerge w:val="restart"/>
            <w:shd w:val="clear" w:color="auto" w:fill="auto"/>
            <w:vAlign w:val="center"/>
          </w:tcPr>
          <w:p w:rsidR="005B321D" w:rsidRPr="005B321D" w:rsidRDefault="005B321D" w:rsidP="003B5D95">
            <w:pPr>
              <w:widowControl/>
              <w:numPr>
                <w:ilvl w:val="0"/>
                <w:numId w:val="196"/>
              </w:numPr>
              <w:spacing w:line="280" w:lineRule="exact"/>
              <w:ind w:left="610"/>
              <w:rPr>
                <w:rFonts w:ascii="Times New Roman" w:eastAsia="標楷體" w:hAnsi="Times New Roman"/>
                <w:szCs w:val="24"/>
              </w:rPr>
            </w:pPr>
            <w:r w:rsidRPr="005B321D">
              <w:rPr>
                <w:rFonts w:ascii="Times New Roman" w:eastAsia="標楷體" w:hAnsi="Times New Roman"/>
                <w:szCs w:val="24"/>
              </w:rPr>
              <w:t>依轄內藥商之回收計畫書，通知販賣回收產品之販賣業者所在縣市衛生局，並確認轄內藥商完成回收行動</w:t>
            </w:r>
          </w:p>
        </w:tc>
        <w:tc>
          <w:tcPr>
            <w:tcW w:w="1783" w:type="dxa"/>
            <w:gridSpan w:val="2"/>
            <w:shd w:val="clear" w:color="auto" w:fill="auto"/>
            <w:vAlign w:val="center"/>
          </w:tcPr>
          <w:p w:rsidR="005B321D" w:rsidRPr="005B321D" w:rsidRDefault="005B321D" w:rsidP="005B321D">
            <w:pPr>
              <w:widowControl/>
              <w:spacing w:line="280" w:lineRule="exact"/>
              <w:jc w:val="center"/>
              <w:rPr>
                <w:rFonts w:ascii="Times New Roman" w:eastAsia="標楷體" w:hAnsi="Times New Roman"/>
                <w:szCs w:val="24"/>
              </w:rPr>
            </w:pPr>
            <w:r w:rsidRPr="005B321D">
              <w:rPr>
                <w:rFonts w:ascii="Times New Roman" w:eastAsia="標楷體" w:hAnsi="Times New Roman" w:hint="eastAsia"/>
                <w:szCs w:val="24"/>
              </w:rPr>
              <w:t>案件數</w:t>
            </w:r>
          </w:p>
        </w:tc>
        <w:tc>
          <w:tcPr>
            <w:tcW w:w="1760" w:type="dxa"/>
            <w:shd w:val="clear" w:color="auto" w:fill="auto"/>
            <w:vAlign w:val="center"/>
          </w:tcPr>
          <w:p w:rsidR="005B321D" w:rsidRPr="005B321D" w:rsidRDefault="005B321D" w:rsidP="005B321D">
            <w:pPr>
              <w:widowControl/>
              <w:spacing w:line="280" w:lineRule="exact"/>
              <w:jc w:val="center"/>
              <w:rPr>
                <w:rFonts w:ascii="Times New Roman" w:eastAsia="標楷體" w:hAnsi="Times New Roman"/>
                <w:szCs w:val="24"/>
              </w:rPr>
            </w:pPr>
            <w:r w:rsidRPr="005B321D">
              <w:rPr>
                <w:rFonts w:ascii="Times New Roman" w:eastAsia="標楷體" w:hAnsi="Times New Roman" w:hint="eastAsia"/>
                <w:szCs w:val="24"/>
              </w:rPr>
              <w:t>產品名稱</w:t>
            </w:r>
          </w:p>
        </w:tc>
        <w:tc>
          <w:tcPr>
            <w:tcW w:w="1134" w:type="dxa"/>
          </w:tcPr>
          <w:p w:rsidR="005B321D" w:rsidRPr="005B321D" w:rsidRDefault="005B321D" w:rsidP="005B321D">
            <w:pPr>
              <w:widowControl/>
              <w:spacing w:line="280" w:lineRule="exact"/>
              <w:rPr>
                <w:rFonts w:ascii="Times New Roman" w:eastAsia="標楷體" w:hAnsi="Times New Roman"/>
                <w:szCs w:val="24"/>
              </w:rPr>
            </w:pPr>
            <w:r w:rsidRPr="005B321D">
              <w:rPr>
                <w:rFonts w:ascii="Times New Roman" w:eastAsia="標楷體" w:hAnsi="Times New Roman"/>
                <w:b/>
                <w:sz w:val="28"/>
                <w:szCs w:val="24"/>
              </w:rPr>
              <w:t>自評考評得分</w:t>
            </w:r>
          </w:p>
        </w:tc>
      </w:tr>
      <w:tr w:rsidR="005B321D" w:rsidRPr="005B321D" w:rsidTr="00A30880">
        <w:trPr>
          <w:trHeight w:val="821"/>
        </w:trPr>
        <w:tc>
          <w:tcPr>
            <w:tcW w:w="1267" w:type="dxa"/>
            <w:vMerge/>
          </w:tcPr>
          <w:p w:rsidR="005B321D" w:rsidRPr="005B321D" w:rsidRDefault="005B321D" w:rsidP="005B321D">
            <w:pPr>
              <w:widowControl/>
              <w:spacing w:line="280" w:lineRule="exact"/>
              <w:rPr>
                <w:rFonts w:ascii="Times New Roman" w:eastAsia="標楷體" w:hAnsi="Times New Roman"/>
                <w:b/>
                <w:sz w:val="28"/>
                <w:szCs w:val="24"/>
              </w:rPr>
            </w:pPr>
          </w:p>
        </w:tc>
        <w:tc>
          <w:tcPr>
            <w:tcW w:w="4262" w:type="dxa"/>
            <w:gridSpan w:val="4"/>
            <w:vMerge/>
            <w:shd w:val="clear" w:color="auto" w:fill="auto"/>
            <w:vAlign w:val="center"/>
          </w:tcPr>
          <w:p w:rsidR="005B321D" w:rsidRPr="005B321D" w:rsidRDefault="005B321D" w:rsidP="005B321D">
            <w:pPr>
              <w:widowControl/>
              <w:spacing w:line="280" w:lineRule="exact"/>
              <w:rPr>
                <w:rFonts w:ascii="Times New Roman" w:eastAsia="標楷體" w:hAnsi="Times New Roman"/>
                <w:szCs w:val="24"/>
              </w:rPr>
            </w:pPr>
          </w:p>
        </w:tc>
        <w:tc>
          <w:tcPr>
            <w:tcW w:w="1783" w:type="dxa"/>
            <w:gridSpan w:val="2"/>
            <w:shd w:val="clear" w:color="auto" w:fill="auto"/>
            <w:vAlign w:val="center"/>
          </w:tcPr>
          <w:p w:rsidR="005B321D" w:rsidRPr="005B321D" w:rsidRDefault="005B321D" w:rsidP="005B321D">
            <w:pPr>
              <w:widowControl/>
              <w:spacing w:line="280" w:lineRule="exact"/>
              <w:rPr>
                <w:rFonts w:ascii="Times New Roman" w:eastAsia="標楷體" w:hAnsi="Times New Roman"/>
                <w:szCs w:val="24"/>
              </w:rPr>
            </w:pPr>
          </w:p>
        </w:tc>
        <w:tc>
          <w:tcPr>
            <w:tcW w:w="1760" w:type="dxa"/>
            <w:shd w:val="clear" w:color="auto" w:fill="auto"/>
            <w:vAlign w:val="center"/>
          </w:tcPr>
          <w:p w:rsidR="005B321D" w:rsidRPr="005B321D" w:rsidRDefault="005B321D" w:rsidP="005B321D">
            <w:pPr>
              <w:widowControl/>
              <w:spacing w:line="280" w:lineRule="exact"/>
              <w:rPr>
                <w:rFonts w:ascii="Times New Roman" w:eastAsia="標楷體" w:hAnsi="Times New Roman"/>
                <w:szCs w:val="24"/>
              </w:rPr>
            </w:pPr>
          </w:p>
        </w:tc>
        <w:tc>
          <w:tcPr>
            <w:tcW w:w="1134" w:type="dxa"/>
          </w:tcPr>
          <w:p w:rsidR="005B321D" w:rsidRPr="005B321D" w:rsidRDefault="005B321D" w:rsidP="005B321D">
            <w:pPr>
              <w:widowControl/>
              <w:spacing w:line="280" w:lineRule="exact"/>
              <w:rPr>
                <w:rFonts w:ascii="Times New Roman" w:eastAsia="標楷體" w:hAnsi="Times New Roman"/>
                <w:szCs w:val="24"/>
              </w:rPr>
            </w:pPr>
          </w:p>
        </w:tc>
      </w:tr>
      <w:tr w:rsidR="005B321D" w:rsidRPr="005B321D" w:rsidTr="00A30880">
        <w:trPr>
          <w:trHeight w:val="229"/>
        </w:trPr>
        <w:tc>
          <w:tcPr>
            <w:tcW w:w="1267" w:type="dxa"/>
            <w:vMerge/>
          </w:tcPr>
          <w:p w:rsidR="005B321D" w:rsidRPr="005B321D" w:rsidRDefault="005B321D" w:rsidP="005B321D">
            <w:pPr>
              <w:widowControl/>
              <w:spacing w:line="280" w:lineRule="exact"/>
              <w:rPr>
                <w:rFonts w:ascii="Times New Roman" w:eastAsia="標楷體" w:hAnsi="Times New Roman"/>
                <w:b/>
                <w:sz w:val="28"/>
                <w:szCs w:val="24"/>
              </w:rPr>
            </w:pPr>
          </w:p>
        </w:tc>
        <w:tc>
          <w:tcPr>
            <w:tcW w:w="2986" w:type="dxa"/>
            <w:gridSpan w:val="2"/>
            <w:vMerge w:val="restart"/>
            <w:shd w:val="clear" w:color="auto" w:fill="auto"/>
            <w:vAlign w:val="center"/>
          </w:tcPr>
          <w:p w:rsidR="005B321D" w:rsidRPr="005B321D" w:rsidRDefault="005B321D" w:rsidP="003B5D95">
            <w:pPr>
              <w:widowControl/>
              <w:numPr>
                <w:ilvl w:val="0"/>
                <w:numId w:val="196"/>
              </w:numPr>
              <w:spacing w:line="280" w:lineRule="exact"/>
              <w:ind w:left="610"/>
              <w:rPr>
                <w:rFonts w:ascii="Times New Roman" w:eastAsia="標楷體" w:hAnsi="Times New Roman"/>
                <w:szCs w:val="24"/>
              </w:rPr>
            </w:pPr>
            <w:r w:rsidRPr="005B321D">
              <w:rPr>
                <w:rFonts w:ascii="Times New Roman" w:eastAsia="標楷體" w:hAnsi="Times New Roman"/>
                <w:szCs w:val="24"/>
              </w:rPr>
              <w:t>稽查販賣回收產品之販賣業者家數</w:t>
            </w:r>
          </w:p>
        </w:tc>
        <w:tc>
          <w:tcPr>
            <w:tcW w:w="1276" w:type="dxa"/>
            <w:gridSpan w:val="2"/>
            <w:shd w:val="clear" w:color="auto" w:fill="auto"/>
            <w:vAlign w:val="center"/>
          </w:tcPr>
          <w:p w:rsidR="005B321D" w:rsidRPr="005B321D" w:rsidRDefault="005B321D" w:rsidP="005B321D">
            <w:pPr>
              <w:widowControl/>
              <w:spacing w:line="280" w:lineRule="exact"/>
              <w:jc w:val="center"/>
              <w:rPr>
                <w:rFonts w:ascii="Times New Roman" w:eastAsia="標楷體" w:hAnsi="Times New Roman"/>
                <w:szCs w:val="24"/>
              </w:rPr>
            </w:pPr>
            <w:r w:rsidRPr="005B321D">
              <w:rPr>
                <w:rFonts w:ascii="Times New Roman" w:eastAsia="標楷體" w:hAnsi="Times New Roman"/>
                <w:szCs w:val="24"/>
              </w:rPr>
              <w:t>家數序號</w:t>
            </w:r>
          </w:p>
        </w:tc>
        <w:tc>
          <w:tcPr>
            <w:tcW w:w="1783" w:type="dxa"/>
            <w:gridSpan w:val="2"/>
            <w:shd w:val="clear" w:color="auto" w:fill="auto"/>
            <w:vAlign w:val="center"/>
          </w:tcPr>
          <w:p w:rsidR="005B321D" w:rsidRPr="005B321D" w:rsidRDefault="005B321D" w:rsidP="005B321D">
            <w:pPr>
              <w:widowControl/>
              <w:spacing w:line="280" w:lineRule="exact"/>
              <w:jc w:val="center"/>
              <w:rPr>
                <w:rFonts w:ascii="Times New Roman" w:eastAsia="標楷體" w:hAnsi="Times New Roman"/>
                <w:szCs w:val="24"/>
              </w:rPr>
            </w:pPr>
            <w:r w:rsidRPr="005B321D">
              <w:rPr>
                <w:rFonts w:ascii="Times New Roman" w:eastAsia="標楷體" w:hAnsi="Times New Roman"/>
                <w:szCs w:val="24"/>
              </w:rPr>
              <w:t>販賣業者名稱</w:t>
            </w:r>
          </w:p>
        </w:tc>
        <w:tc>
          <w:tcPr>
            <w:tcW w:w="1760" w:type="dxa"/>
            <w:shd w:val="clear" w:color="auto" w:fill="auto"/>
            <w:vAlign w:val="center"/>
          </w:tcPr>
          <w:p w:rsidR="005B321D" w:rsidRPr="005B321D" w:rsidRDefault="005B321D" w:rsidP="005B321D">
            <w:pPr>
              <w:widowControl/>
              <w:spacing w:line="280" w:lineRule="exact"/>
              <w:jc w:val="center"/>
              <w:rPr>
                <w:rFonts w:ascii="Times New Roman" w:eastAsia="標楷體" w:hAnsi="Times New Roman"/>
                <w:szCs w:val="24"/>
              </w:rPr>
            </w:pPr>
            <w:r w:rsidRPr="005B321D">
              <w:rPr>
                <w:rFonts w:ascii="Times New Roman" w:eastAsia="標楷體" w:hAnsi="Times New Roman"/>
                <w:szCs w:val="24"/>
              </w:rPr>
              <w:t>販賣業者地址</w:t>
            </w:r>
          </w:p>
        </w:tc>
        <w:tc>
          <w:tcPr>
            <w:tcW w:w="1134" w:type="dxa"/>
          </w:tcPr>
          <w:p w:rsidR="005B321D" w:rsidRPr="005B321D" w:rsidRDefault="005B321D" w:rsidP="005B321D">
            <w:pPr>
              <w:widowControl/>
              <w:spacing w:line="280" w:lineRule="exact"/>
              <w:rPr>
                <w:rFonts w:ascii="Times New Roman" w:eastAsia="標楷體" w:hAnsi="Times New Roman"/>
                <w:szCs w:val="24"/>
              </w:rPr>
            </w:pPr>
            <w:r w:rsidRPr="005B321D">
              <w:rPr>
                <w:rFonts w:ascii="Times New Roman" w:eastAsia="標楷體" w:hAnsi="Times New Roman"/>
                <w:b/>
                <w:sz w:val="28"/>
                <w:szCs w:val="24"/>
              </w:rPr>
              <w:t>自評考評得分</w:t>
            </w:r>
          </w:p>
        </w:tc>
      </w:tr>
      <w:tr w:rsidR="005B321D" w:rsidRPr="005B321D" w:rsidTr="00A30880">
        <w:trPr>
          <w:trHeight w:val="336"/>
        </w:trPr>
        <w:tc>
          <w:tcPr>
            <w:tcW w:w="1267" w:type="dxa"/>
            <w:vMerge/>
          </w:tcPr>
          <w:p w:rsidR="005B321D" w:rsidRPr="005B321D" w:rsidRDefault="005B321D" w:rsidP="005B321D">
            <w:pPr>
              <w:widowControl/>
              <w:spacing w:line="280" w:lineRule="exact"/>
              <w:rPr>
                <w:rFonts w:ascii="Times New Roman" w:eastAsia="標楷體" w:hAnsi="Times New Roman"/>
                <w:b/>
                <w:sz w:val="28"/>
                <w:szCs w:val="24"/>
              </w:rPr>
            </w:pPr>
          </w:p>
        </w:tc>
        <w:tc>
          <w:tcPr>
            <w:tcW w:w="2986" w:type="dxa"/>
            <w:gridSpan w:val="2"/>
            <w:vMerge/>
            <w:shd w:val="clear" w:color="auto" w:fill="auto"/>
            <w:vAlign w:val="center"/>
          </w:tcPr>
          <w:p w:rsidR="005B321D" w:rsidRPr="005B321D" w:rsidRDefault="005B321D" w:rsidP="005B321D">
            <w:pPr>
              <w:widowControl/>
              <w:spacing w:line="280" w:lineRule="exact"/>
              <w:rPr>
                <w:rFonts w:ascii="Times New Roman" w:eastAsia="標楷體" w:hAnsi="Times New Roman"/>
                <w:szCs w:val="24"/>
              </w:rPr>
            </w:pPr>
          </w:p>
        </w:tc>
        <w:tc>
          <w:tcPr>
            <w:tcW w:w="1276" w:type="dxa"/>
            <w:gridSpan w:val="2"/>
            <w:shd w:val="clear" w:color="auto" w:fill="auto"/>
            <w:vAlign w:val="center"/>
          </w:tcPr>
          <w:p w:rsidR="005B321D" w:rsidRPr="005B321D" w:rsidRDefault="005B321D" w:rsidP="005B321D">
            <w:pPr>
              <w:widowControl/>
              <w:spacing w:line="280" w:lineRule="exact"/>
              <w:rPr>
                <w:rFonts w:ascii="Times New Roman" w:eastAsia="標楷體" w:hAnsi="Times New Roman"/>
                <w:szCs w:val="24"/>
              </w:rPr>
            </w:pPr>
          </w:p>
        </w:tc>
        <w:tc>
          <w:tcPr>
            <w:tcW w:w="1783" w:type="dxa"/>
            <w:gridSpan w:val="2"/>
            <w:shd w:val="clear" w:color="auto" w:fill="auto"/>
            <w:vAlign w:val="center"/>
          </w:tcPr>
          <w:p w:rsidR="005B321D" w:rsidRPr="005B321D" w:rsidRDefault="005B321D" w:rsidP="005B321D">
            <w:pPr>
              <w:widowControl/>
              <w:spacing w:line="280" w:lineRule="exact"/>
              <w:rPr>
                <w:rFonts w:ascii="Times New Roman" w:eastAsia="標楷體" w:hAnsi="Times New Roman"/>
                <w:szCs w:val="24"/>
              </w:rPr>
            </w:pPr>
          </w:p>
        </w:tc>
        <w:tc>
          <w:tcPr>
            <w:tcW w:w="1760" w:type="dxa"/>
            <w:shd w:val="clear" w:color="auto" w:fill="auto"/>
            <w:vAlign w:val="center"/>
          </w:tcPr>
          <w:p w:rsidR="005B321D" w:rsidRPr="005B321D" w:rsidRDefault="005B321D" w:rsidP="005B321D">
            <w:pPr>
              <w:widowControl/>
              <w:spacing w:line="280" w:lineRule="exact"/>
              <w:rPr>
                <w:rFonts w:ascii="Times New Roman" w:eastAsia="標楷體" w:hAnsi="Times New Roman"/>
                <w:szCs w:val="24"/>
              </w:rPr>
            </w:pPr>
          </w:p>
        </w:tc>
        <w:tc>
          <w:tcPr>
            <w:tcW w:w="1134" w:type="dxa"/>
            <w:vMerge w:val="restart"/>
          </w:tcPr>
          <w:p w:rsidR="005B321D" w:rsidRPr="005B321D" w:rsidRDefault="005B321D" w:rsidP="005B321D">
            <w:pPr>
              <w:widowControl/>
              <w:spacing w:line="280" w:lineRule="exact"/>
              <w:rPr>
                <w:rFonts w:ascii="Times New Roman" w:eastAsia="標楷體" w:hAnsi="Times New Roman"/>
                <w:szCs w:val="24"/>
              </w:rPr>
            </w:pPr>
          </w:p>
        </w:tc>
      </w:tr>
      <w:tr w:rsidR="005B321D" w:rsidRPr="005B321D" w:rsidTr="00A30880">
        <w:trPr>
          <w:trHeight w:val="336"/>
        </w:trPr>
        <w:tc>
          <w:tcPr>
            <w:tcW w:w="1267" w:type="dxa"/>
            <w:vMerge/>
          </w:tcPr>
          <w:p w:rsidR="005B321D" w:rsidRPr="005B321D" w:rsidRDefault="005B321D" w:rsidP="005B321D">
            <w:pPr>
              <w:widowControl/>
              <w:spacing w:line="280" w:lineRule="exact"/>
              <w:rPr>
                <w:rFonts w:ascii="Times New Roman" w:eastAsia="標楷體" w:hAnsi="Times New Roman"/>
                <w:b/>
                <w:sz w:val="28"/>
                <w:szCs w:val="24"/>
              </w:rPr>
            </w:pPr>
          </w:p>
        </w:tc>
        <w:tc>
          <w:tcPr>
            <w:tcW w:w="2986" w:type="dxa"/>
            <w:gridSpan w:val="2"/>
            <w:vMerge/>
            <w:shd w:val="clear" w:color="auto" w:fill="auto"/>
            <w:vAlign w:val="center"/>
          </w:tcPr>
          <w:p w:rsidR="005B321D" w:rsidRPr="005B321D" w:rsidRDefault="005B321D" w:rsidP="005B321D">
            <w:pPr>
              <w:widowControl/>
              <w:spacing w:line="280" w:lineRule="exact"/>
              <w:rPr>
                <w:rFonts w:ascii="Times New Roman" w:eastAsia="標楷體" w:hAnsi="Times New Roman"/>
                <w:szCs w:val="24"/>
              </w:rPr>
            </w:pPr>
          </w:p>
        </w:tc>
        <w:tc>
          <w:tcPr>
            <w:tcW w:w="1276" w:type="dxa"/>
            <w:gridSpan w:val="2"/>
            <w:shd w:val="clear" w:color="auto" w:fill="auto"/>
            <w:vAlign w:val="center"/>
          </w:tcPr>
          <w:p w:rsidR="005B321D" w:rsidRPr="005B321D" w:rsidRDefault="005B321D" w:rsidP="005B321D">
            <w:pPr>
              <w:widowControl/>
              <w:spacing w:line="280" w:lineRule="exact"/>
              <w:rPr>
                <w:rFonts w:ascii="Times New Roman" w:eastAsia="標楷體" w:hAnsi="Times New Roman"/>
                <w:szCs w:val="24"/>
              </w:rPr>
            </w:pPr>
          </w:p>
        </w:tc>
        <w:tc>
          <w:tcPr>
            <w:tcW w:w="1783" w:type="dxa"/>
            <w:gridSpan w:val="2"/>
            <w:shd w:val="clear" w:color="auto" w:fill="auto"/>
            <w:vAlign w:val="center"/>
          </w:tcPr>
          <w:p w:rsidR="005B321D" w:rsidRPr="005B321D" w:rsidRDefault="005B321D" w:rsidP="005B321D">
            <w:pPr>
              <w:widowControl/>
              <w:spacing w:line="280" w:lineRule="exact"/>
              <w:rPr>
                <w:rFonts w:ascii="Times New Roman" w:eastAsia="標楷體" w:hAnsi="Times New Roman"/>
                <w:szCs w:val="24"/>
              </w:rPr>
            </w:pPr>
          </w:p>
        </w:tc>
        <w:tc>
          <w:tcPr>
            <w:tcW w:w="1760" w:type="dxa"/>
            <w:shd w:val="clear" w:color="auto" w:fill="auto"/>
            <w:vAlign w:val="center"/>
          </w:tcPr>
          <w:p w:rsidR="005B321D" w:rsidRPr="005B321D" w:rsidRDefault="005B321D" w:rsidP="005B321D">
            <w:pPr>
              <w:widowControl/>
              <w:spacing w:line="280" w:lineRule="exact"/>
              <w:rPr>
                <w:rFonts w:ascii="Times New Roman" w:eastAsia="標楷體" w:hAnsi="Times New Roman"/>
                <w:szCs w:val="24"/>
              </w:rPr>
            </w:pPr>
          </w:p>
        </w:tc>
        <w:tc>
          <w:tcPr>
            <w:tcW w:w="1134" w:type="dxa"/>
            <w:vMerge/>
          </w:tcPr>
          <w:p w:rsidR="005B321D" w:rsidRPr="005B321D" w:rsidRDefault="005B321D" w:rsidP="005B321D">
            <w:pPr>
              <w:widowControl/>
              <w:spacing w:line="280" w:lineRule="exact"/>
              <w:rPr>
                <w:rFonts w:ascii="Times New Roman" w:eastAsia="標楷體" w:hAnsi="Times New Roman"/>
                <w:szCs w:val="24"/>
              </w:rPr>
            </w:pPr>
          </w:p>
        </w:tc>
      </w:tr>
    </w:tbl>
    <w:p w:rsidR="005B321D" w:rsidRPr="005B321D" w:rsidRDefault="005B321D" w:rsidP="005B321D">
      <w:pPr>
        <w:widowControl/>
        <w:rPr>
          <w:rFonts w:ascii="Times New Roman" w:eastAsia="標楷體" w:hAnsi="Times New Roman"/>
        </w:rPr>
      </w:pPr>
    </w:p>
    <w:p w:rsidR="005B321D" w:rsidRPr="005B321D" w:rsidRDefault="005B321D" w:rsidP="005B321D">
      <w:pPr>
        <w:widowControl/>
        <w:rPr>
          <w:rFonts w:ascii="Times New Roman" w:eastAsia="標楷體" w:hAnsi="Times New Roman"/>
          <w:kern w:val="0"/>
          <w:sz w:val="32"/>
          <w:szCs w:val="32"/>
        </w:rPr>
      </w:pPr>
      <w:r w:rsidRPr="005B321D">
        <w:rPr>
          <w:rFonts w:ascii="Times New Roman" w:eastAsia="標楷體" w:hAnsi="Times New Roman"/>
          <w:kern w:val="0"/>
          <w:sz w:val="32"/>
          <w:szCs w:val="32"/>
        </w:rPr>
        <w:br w:type="page"/>
      </w:r>
    </w:p>
    <w:p w:rsidR="005B321D" w:rsidRPr="005B321D" w:rsidRDefault="005B321D" w:rsidP="005B321D">
      <w:pPr>
        <w:spacing w:line="300" w:lineRule="exact"/>
        <w:rPr>
          <w:rFonts w:ascii="Times New Roman" w:eastAsia="標楷體" w:hAnsi="Times New Roman"/>
          <w:kern w:val="0"/>
          <w:sz w:val="32"/>
          <w:szCs w:val="32"/>
        </w:rPr>
      </w:pPr>
      <w:r w:rsidRPr="005B321D">
        <w:rPr>
          <w:rFonts w:ascii="Times New Roman" w:eastAsia="標楷體" w:hAnsi="Times New Roman"/>
          <w:kern w:val="0"/>
          <w:sz w:val="32"/>
          <w:szCs w:val="32"/>
        </w:rPr>
        <w:lastRenderedPageBreak/>
        <w:t>附表</w:t>
      </w:r>
      <w:r w:rsidRPr="005B321D">
        <w:rPr>
          <w:rFonts w:ascii="Times New Roman" w:eastAsia="標楷體" w:hAnsi="Times New Roman" w:hint="eastAsia"/>
          <w:kern w:val="0"/>
          <w:sz w:val="32"/>
          <w:szCs w:val="32"/>
        </w:rPr>
        <w:t>8</w:t>
      </w:r>
    </w:p>
    <w:p w:rsidR="005B321D" w:rsidRPr="005B321D" w:rsidRDefault="005B321D" w:rsidP="005B321D">
      <w:pPr>
        <w:spacing w:line="480" w:lineRule="exact"/>
        <w:ind w:left="656" w:hangingChars="205" w:hanging="656"/>
        <w:jc w:val="center"/>
        <w:rPr>
          <w:rFonts w:ascii="Times New Roman" w:eastAsia="標楷體" w:hAnsi="Times New Roman"/>
          <w:color w:val="000000"/>
          <w:kern w:val="0"/>
          <w:sz w:val="32"/>
          <w:szCs w:val="32"/>
        </w:rPr>
      </w:pPr>
      <w:r w:rsidRPr="005B321D">
        <w:rPr>
          <w:rFonts w:ascii="Times New Roman" w:eastAsia="標楷體" w:hAnsi="Times New Roman"/>
          <w:color w:val="000000"/>
          <w:kern w:val="0"/>
          <w:sz w:val="32"/>
          <w:szCs w:val="32"/>
        </w:rPr>
        <w:t>109</w:t>
      </w:r>
      <w:r w:rsidRPr="005B321D">
        <w:rPr>
          <w:rFonts w:ascii="Times New Roman" w:eastAsia="標楷體" w:hAnsi="Times New Roman"/>
          <w:color w:val="000000"/>
          <w:kern w:val="0"/>
          <w:sz w:val="32"/>
          <w:szCs w:val="32"/>
        </w:rPr>
        <w:t>年</w:t>
      </w:r>
      <w:r w:rsidRPr="005B321D">
        <w:rPr>
          <w:rFonts w:ascii="Times New Roman" w:eastAsia="標楷體" w:hAnsi="Times New Roman"/>
          <w:color w:val="000000"/>
          <w:kern w:val="0"/>
          <w:sz w:val="32"/>
          <w:szCs w:val="32"/>
        </w:rPr>
        <w:t>1~12</w:t>
      </w:r>
      <w:r w:rsidRPr="005B321D">
        <w:rPr>
          <w:rFonts w:ascii="Times New Roman" w:eastAsia="標楷體" w:hAnsi="Times New Roman"/>
          <w:color w:val="000000"/>
          <w:kern w:val="0"/>
          <w:sz w:val="32"/>
          <w:szCs w:val="32"/>
        </w:rPr>
        <w:t>月</w:t>
      </w:r>
      <w:r w:rsidRPr="005B321D">
        <w:rPr>
          <w:rFonts w:ascii="Times New Roman" w:eastAsia="標楷體" w:hAnsi="Times New Roman"/>
          <w:color w:val="000000"/>
          <w:kern w:val="0"/>
          <w:sz w:val="32"/>
          <w:szCs w:val="32"/>
        </w:rPr>
        <w:t xml:space="preserve"> ________</w:t>
      </w:r>
      <w:r w:rsidRPr="005B321D">
        <w:rPr>
          <w:rFonts w:ascii="Times New Roman" w:eastAsia="標楷體" w:hAnsi="Times New Roman"/>
          <w:color w:val="000000"/>
          <w:kern w:val="0"/>
          <w:sz w:val="32"/>
          <w:szCs w:val="32"/>
        </w:rPr>
        <w:t>衛生局強化市售化粧品衛生安全管理統計表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574"/>
        <w:gridCol w:w="576"/>
        <w:gridCol w:w="576"/>
        <w:gridCol w:w="576"/>
        <w:gridCol w:w="576"/>
        <w:gridCol w:w="576"/>
        <w:gridCol w:w="575"/>
        <w:gridCol w:w="576"/>
        <w:gridCol w:w="576"/>
        <w:gridCol w:w="576"/>
        <w:gridCol w:w="576"/>
        <w:gridCol w:w="576"/>
        <w:gridCol w:w="847"/>
      </w:tblGrid>
      <w:tr w:rsidR="005B321D" w:rsidRPr="005B321D" w:rsidTr="00A30880">
        <w:tc>
          <w:tcPr>
            <w:tcW w:w="2552" w:type="dxa"/>
            <w:tcBorders>
              <w:tl2br w:val="single" w:sz="4" w:space="0" w:color="auto"/>
            </w:tcBorders>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r w:rsidRPr="005B321D">
              <w:rPr>
                <w:rFonts w:ascii="Times New Roman" w:eastAsia="標楷體" w:hAnsi="Times New Roman"/>
                <w:color w:val="000000"/>
                <w:kern w:val="0"/>
                <w:szCs w:val="24"/>
              </w:rPr>
              <w:t xml:space="preserve">              </w:t>
            </w:r>
            <w:r w:rsidRPr="005B321D">
              <w:rPr>
                <w:rFonts w:ascii="Times New Roman" w:eastAsia="標楷體" w:hAnsi="Times New Roman"/>
                <w:color w:val="000000"/>
                <w:kern w:val="0"/>
                <w:szCs w:val="24"/>
              </w:rPr>
              <w:t>月份</w:t>
            </w:r>
          </w:p>
          <w:p w:rsidR="005B321D" w:rsidRPr="005B321D" w:rsidRDefault="005B321D" w:rsidP="005B321D">
            <w:pPr>
              <w:spacing w:line="480" w:lineRule="exact"/>
              <w:rPr>
                <w:rFonts w:ascii="Times New Roman" w:eastAsia="標楷體" w:hAnsi="Times New Roman"/>
                <w:color w:val="000000"/>
                <w:kern w:val="0"/>
                <w:szCs w:val="24"/>
              </w:rPr>
            </w:pPr>
            <w:r w:rsidRPr="005B321D">
              <w:rPr>
                <w:rFonts w:ascii="Times New Roman" w:eastAsia="標楷體" w:hAnsi="Times New Roman"/>
                <w:color w:val="000000"/>
                <w:kern w:val="0"/>
                <w:szCs w:val="24"/>
              </w:rPr>
              <w:t>項目</w:t>
            </w:r>
          </w:p>
        </w:tc>
        <w:tc>
          <w:tcPr>
            <w:tcW w:w="578" w:type="dxa"/>
            <w:shd w:val="clear" w:color="auto" w:fill="auto"/>
            <w:vAlign w:val="center"/>
          </w:tcPr>
          <w:p w:rsidR="005B321D" w:rsidRPr="005B321D" w:rsidRDefault="005B321D" w:rsidP="005B321D">
            <w:pPr>
              <w:widowControl/>
              <w:jc w:val="center"/>
              <w:rPr>
                <w:rFonts w:ascii="Times New Roman" w:eastAsia="標楷體" w:hAnsi="Times New Roman"/>
                <w:color w:val="000000"/>
                <w:kern w:val="0"/>
                <w:szCs w:val="24"/>
              </w:rPr>
            </w:pPr>
            <w:r w:rsidRPr="005B321D">
              <w:rPr>
                <w:rFonts w:ascii="Times New Roman" w:eastAsia="標楷體" w:hAnsi="Times New Roman"/>
                <w:color w:val="000000"/>
                <w:kern w:val="0"/>
                <w:szCs w:val="24"/>
              </w:rPr>
              <w:t>1</w:t>
            </w:r>
            <w:r w:rsidRPr="005B321D">
              <w:rPr>
                <w:rFonts w:ascii="Times New Roman" w:eastAsia="標楷體" w:hAnsi="Times New Roman"/>
                <w:color w:val="000000"/>
                <w:kern w:val="0"/>
                <w:szCs w:val="24"/>
              </w:rPr>
              <w:t>月</w:t>
            </w:r>
          </w:p>
        </w:tc>
        <w:tc>
          <w:tcPr>
            <w:tcW w:w="579" w:type="dxa"/>
            <w:shd w:val="clear" w:color="auto" w:fill="auto"/>
            <w:vAlign w:val="center"/>
          </w:tcPr>
          <w:p w:rsidR="005B321D" w:rsidRPr="005B321D" w:rsidRDefault="005B321D" w:rsidP="005B321D">
            <w:pPr>
              <w:widowControl/>
              <w:jc w:val="center"/>
              <w:rPr>
                <w:rFonts w:ascii="Times New Roman" w:eastAsia="標楷體" w:hAnsi="Times New Roman"/>
                <w:color w:val="000000"/>
                <w:kern w:val="0"/>
                <w:szCs w:val="24"/>
              </w:rPr>
            </w:pPr>
            <w:r w:rsidRPr="005B321D">
              <w:rPr>
                <w:rFonts w:ascii="Times New Roman" w:eastAsia="標楷體" w:hAnsi="Times New Roman"/>
                <w:color w:val="000000"/>
                <w:kern w:val="0"/>
                <w:szCs w:val="24"/>
              </w:rPr>
              <w:t>2</w:t>
            </w:r>
            <w:r w:rsidRPr="005B321D">
              <w:rPr>
                <w:rFonts w:ascii="Times New Roman" w:eastAsia="標楷體" w:hAnsi="Times New Roman"/>
                <w:color w:val="000000"/>
                <w:kern w:val="0"/>
                <w:szCs w:val="24"/>
              </w:rPr>
              <w:t>月</w:t>
            </w:r>
          </w:p>
        </w:tc>
        <w:tc>
          <w:tcPr>
            <w:tcW w:w="579" w:type="dxa"/>
            <w:shd w:val="clear" w:color="auto" w:fill="auto"/>
            <w:vAlign w:val="center"/>
          </w:tcPr>
          <w:p w:rsidR="005B321D" w:rsidRPr="005B321D" w:rsidRDefault="005B321D" w:rsidP="005B321D">
            <w:pPr>
              <w:widowControl/>
              <w:jc w:val="center"/>
              <w:rPr>
                <w:rFonts w:ascii="Times New Roman" w:eastAsia="標楷體" w:hAnsi="Times New Roman"/>
                <w:color w:val="000000"/>
                <w:kern w:val="0"/>
                <w:szCs w:val="24"/>
              </w:rPr>
            </w:pPr>
            <w:r w:rsidRPr="005B321D">
              <w:rPr>
                <w:rFonts w:ascii="Times New Roman" w:eastAsia="標楷體" w:hAnsi="Times New Roman"/>
                <w:color w:val="000000"/>
                <w:kern w:val="0"/>
                <w:szCs w:val="24"/>
              </w:rPr>
              <w:t>3</w:t>
            </w:r>
            <w:r w:rsidRPr="005B321D">
              <w:rPr>
                <w:rFonts w:ascii="Times New Roman" w:eastAsia="標楷體" w:hAnsi="Times New Roman"/>
                <w:color w:val="000000"/>
                <w:kern w:val="0"/>
                <w:szCs w:val="24"/>
              </w:rPr>
              <w:t>月</w:t>
            </w:r>
          </w:p>
        </w:tc>
        <w:tc>
          <w:tcPr>
            <w:tcW w:w="579" w:type="dxa"/>
            <w:shd w:val="clear" w:color="auto" w:fill="auto"/>
            <w:vAlign w:val="center"/>
          </w:tcPr>
          <w:p w:rsidR="005B321D" w:rsidRPr="005B321D" w:rsidRDefault="005B321D" w:rsidP="005B321D">
            <w:pPr>
              <w:widowControl/>
              <w:jc w:val="center"/>
              <w:rPr>
                <w:rFonts w:ascii="Times New Roman" w:eastAsia="標楷體" w:hAnsi="Times New Roman"/>
                <w:color w:val="000000"/>
                <w:kern w:val="0"/>
                <w:szCs w:val="24"/>
              </w:rPr>
            </w:pPr>
            <w:r w:rsidRPr="005B321D">
              <w:rPr>
                <w:rFonts w:ascii="Times New Roman" w:eastAsia="標楷體" w:hAnsi="Times New Roman"/>
                <w:color w:val="000000"/>
                <w:kern w:val="0"/>
                <w:szCs w:val="24"/>
              </w:rPr>
              <w:t>4</w:t>
            </w:r>
            <w:r w:rsidRPr="005B321D">
              <w:rPr>
                <w:rFonts w:ascii="Times New Roman" w:eastAsia="標楷體" w:hAnsi="Times New Roman"/>
                <w:color w:val="000000"/>
                <w:kern w:val="0"/>
                <w:szCs w:val="24"/>
              </w:rPr>
              <w:t>月</w:t>
            </w:r>
          </w:p>
        </w:tc>
        <w:tc>
          <w:tcPr>
            <w:tcW w:w="579" w:type="dxa"/>
            <w:shd w:val="clear" w:color="auto" w:fill="auto"/>
            <w:vAlign w:val="center"/>
          </w:tcPr>
          <w:p w:rsidR="005B321D" w:rsidRPr="005B321D" w:rsidRDefault="005B321D" w:rsidP="005B321D">
            <w:pPr>
              <w:widowControl/>
              <w:jc w:val="center"/>
              <w:rPr>
                <w:rFonts w:ascii="Times New Roman" w:eastAsia="標楷體" w:hAnsi="Times New Roman"/>
                <w:color w:val="000000"/>
                <w:kern w:val="0"/>
                <w:szCs w:val="24"/>
              </w:rPr>
            </w:pPr>
            <w:r w:rsidRPr="005B321D">
              <w:rPr>
                <w:rFonts w:ascii="Times New Roman" w:eastAsia="標楷體" w:hAnsi="Times New Roman"/>
                <w:color w:val="000000"/>
                <w:kern w:val="0"/>
                <w:szCs w:val="24"/>
              </w:rPr>
              <w:t>5</w:t>
            </w:r>
            <w:r w:rsidRPr="005B321D">
              <w:rPr>
                <w:rFonts w:ascii="Times New Roman" w:eastAsia="標楷體" w:hAnsi="Times New Roman"/>
                <w:color w:val="000000"/>
                <w:kern w:val="0"/>
                <w:szCs w:val="24"/>
              </w:rPr>
              <w:t>月</w:t>
            </w:r>
          </w:p>
        </w:tc>
        <w:tc>
          <w:tcPr>
            <w:tcW w:w="579" w:type="dxa"/>
            <w:shd w:val="clear" w:color="auto" w:fill="auto"/>
            <w:vAlign w:val="center"/>
          </w:tcPr>
          <w:p w:rsidR="005B321D" w:rsidRPr="005B321D" w:rsidRDefault="005B321D" w:rsidP="005B321D">
            <w:pPr>
              <w:widowControl/>
              <w:jc w:val="center"/>
              <w:rPr>
                <w:rFonts w:ascii="Times New Roman" w:eastAsia="標楷體" w:hAnsi="Times New Roman"/>
                <w:color w:val="000000"/>
                <w:kern w:val="0"/>
                <w:szCs w:val="24"/>
              </w:rPr>
            </w:pPr>
            <w:r w:rsidRPr="005B321D">
              <w:rPr>
                <w:rFonts w:ascii="Times New Roman" w:eastAsia="標楷體" w:hAnsi="Times New Roman"/>
                <w:color w:val="000000"/>
                <w:kern w:val="0"/>
                <w:szCs w:val="24"/>
              </w:rPr>
              <w:t>6</w:t>
            </w:r>
            <w:r w:rsidRPr="005B321D">
              <w:rPr>
                <w:rFonts w:ascii="Times New Roman" w:eastAsia="標楷體" w:hAnsi="Times New Roman"/>
                <w:color w:val="000000"/>
                <w:kern w:val="0"/>
                <w:szCs w:val="24"/>
              </w:rPr>
              <w:t>月</w:t>
            </w:r>
          </w:p>
        </w:tc>
        <w:tc>
          <w:tcPr>
            <w:tcW w:w="578" w:type="dxa"/>
            <w:shd w:val="clear" w:color="auto" w:fill="auto"/>
            <w:vAlign w:val="center"/>
          </w:tcPr>
          <w:p w:rsidR="005B321D" w:rsidRPr="005B321D" w:rsidRDefault="005B321D" w:rsidP="005B321D">
            <w:pPr>
              <w:widowControl/>
              <w:jc w:val="center"/>
              <w:rPr>
                <w:rFonts w:ascii="Times New Roman" w:eastAsia="標楷體" w:hAnsi="Times New Roman"/>
                <w:color w:val="000000"/>
                <w:kern w:val="0"/>
                <w:szCs w:val="24"/>
              </w:rPr>
            </w:pPr>
            <w:r w:rsidRPr="005B321D">
              <w:rPr>
                <w:rFonts w:ascii="Times New Roman" w:eastAsia="標楷體" w:hAnsi="Times New Roman"/>
                <w:color w:val="000000"/>
                <w:kern w:val="0"/>
                <w:szCs w:val="24"/>
              </w:rPr>
              <w:t>7</w:t>
            </w:r>
            <w:r w:rsidRPr="005B321D">
              <w:rPr>
                <w:rFonts w:ascii="Times New Roman" w:eastAsia="標楷體" w:hAnsi="Times New Roman"/>
                <w:color w:val="000000"/>
                <w:kern w:val="0"/>
                <w:szCs w:val="24"/>
              </w:rPr>
              <w:t>月</w:t>
            </w:r>
          </w:p>
        </w:tc>
        <w:tc>
          <w:tcPr>
            <w:tcW w:w="579" w:type="dxa"/>
            <w:shd w:val="clear" w:color="auto" w:fill="auto"/>
            <w:vAlign w:val="center"/>
          </w:tcPr>
          <w:p w:rsidR="005B321D" w:rsidRPr="005B321D" w:rsidRDefault="005B321D" w:rsidP="005B321D">
            <w:pPr>
              <w:widowControl/>
              <w:jc w:val="center"/>
              <w:rPr>
                <w:rFonts w:ascii="Times New Roman" w:eastAsia="標楷體" w:hAnsi="Times New Roman"/>
                <w:color w:val="000000"/>
                <w:kern w:val="0"/>
                <w:szCs w:val="24"/>
              </w:rPr>
            </w:pPr>
            <w:r w:rsidRPr="005B321D">
              <w:rPr>
                <w:rFonts w:ascii="Times New Roman" w:eastAsia="標楷體" w:hAnsi="Times New Roman"/>
                <w:color w:val="000000"/>
                <w:kern w:val="0"/>
                <w:szCs w:val="24"/>
              </w:rPr>
              <w:t>8</w:t>
            </w:r>
            <w:r w:rsidRPr="005B321D">
              <w:rPr>
                <w:rFonts w:ascii="Times New Roman" w:eastAsia="標楷體" w:hAnsi="Times New Roman"/>
                <w:color w:val="000000"/>
                <w:kern w:val="0"/>
                <w:szCs w:val="24"/>
              </w:rPr>
              <w:t>月</w:t>
            </w:r>
          </w:p>
        </w:tc>
        <w:tc>
          <w:tcPr>
            <w:tcW w:w="579" w:type="dxa"/>
            <w:shd w:val="clear" w:color="auto" w:fill="auto"/>
            <w:vAlign w:val="center"/>
          </w:tcPr>
          <w:p w:rsidR="005B321D" w:rsidRPr="005B321D" w:rsidRDefault="005B321D" w:rsidP="005B321D">
            <w:pPr>
              <w:widowControl/>
              <w:jc w:val="center"/>
              <w:rPr>
                <w:rFonts w:ascii="Times New Roman" w:eastAsia="標楷體" w:hAnsi="Times New Roman"/>
                <w:color w:val="000000"/>
                <w:kern w:val="0"/>
                <w:szCs w:val="24"/>
              </w:rPr>
            </w:pPr>
            <w:r w:rsidRPr="005B321D">
              <w:rPr>
                <w:rFonts w:ascii="Times New Roman" w:eastAsia="標楷體" w:hAnsi="Times New Roman"/>
                <w:color w:val="000000"/>
                <w:kern w:val="0"/>
                <w:szCs w:val="24"/>
              </w:rPr>
              <w:t>9</w:t>
            </w:r>
            <w:r w:rsidRPr="005B321D">
              <w:rPr>
                <w:rFonts w:ascii="Times New Roman" w:eastAsia="標楷體" w:hAnsi="Times New Roman"/>
                <w:color w:val="000000"/>
                <w:kern w:val="0"/>
                <w:szCs w:val="24"/>
              </w:rPr>
              <w:t>月</w:t>
            </w:r>
          </w:p>
        </w:tc>
        <w:tc>
          <w:tcPr>
            <w:tcW w:w="579" w:type="dxa"/>
            <w:shd w:val="clear" w:color="auto" w:fill="auto"/>
            <w:vAlign w:val="center"/>
          </w:tcPr>
          <w:p w:rsidR="005B321D" w:rsidRPr="005B321D" w:rsidRDefault="005B321D" w:rsidP="005B321D">
            <w:pPr>
              <w:widowControl/>
              <w:jc w:val="center"/>
              <w:rPr>
                <w:rFonts w:ascii="Times New Roman" w:eastAsia="標楷體" w:hAnsi="Times New Roman"/>
                <w:color w:val="000000"/>
                <w:kern w:val="0"/>
                <w:szCs w:val="24"/>
              </w:rPr>
            </w:pPr>
            <w:r w:rsidRPr="005B321D">
              <w:rPr>
                <w:rFonts w:ascii="Times New Roman" w:eastAsia="標楷體" w:hAnsi="Times New Roman"/>
                <w:color w:val="000000"/>
                <w:kern w:val="0"/>
                <w:szCs w:val="24"/>
              </w:rPr>
              <w:t>10</w:t>
            </w:r>
            <w:r w:rsidRPr="005B321D">
              <w:rPr>
                <w:rFonts w:ascii="Times New Roman" w:eastAsia="標楷體" w:hAnsi="Times New Roman"/>
                <w:color w:val="000000"/>
                <w:kern w:val="0"/>
                <w:szCs w:val="24"/>
              </w:rPr>
              <w:t>月</w:t>
            </w:r>
          </w:p>
        </w:tc>
        <w:tc>
          <w:tcPr>
            <w:tcW w:w="579" w:type="dxa"/>
            <w:shd w:val="clear" w:color="auto" w:fill="auto"/>
            <w:vAlign w:val="center"/>
          </w:tcPr>
          <w:p w:rsidR="005B321D" w:rsidRPr="005B321D" w:rsidRDefault="005B321D" w:rsidP="005B321D">
            <w:pPr>
              <w:widowControl/>
              <w:jc w:val="center"/>
              <w:rPr>
                <w:rFonts w:ascii="Times New Roman" w:eastAsia="標楷體" w:hAnsi="Times New Roman"/>
                <w:color w:val="000000"/>
                <w:kern w:val="0"/>
                <w:szCs w:val="24"/>
              </w:rPr>
            </w:pPr>
            <w:r w:rsidRPr="005B321D">
              <w:rPr>
                <w:rFonts w:ascii="Times New Roman" w:eastAsia="標楷體" w:hAnsi="Times New Roman"/>
                <w:color w:val="000000"/>
                <w:kern w:val="0"/>
                <w:szCs w:val="24"/>
              </w:rPr>
              <w:t>11</w:t>
            </w:r>
            <w:r w:rsidRPr="005B321D">
              <w:rPr>
                <w:rFonts w:ascii="Times New Roman" w:eastAsia="標楷體" w:hAnsi="Times New Roman"/>
                <w:color w:val="000000"/>
                <w:kern w:val="0"/>
                <w:szCs w:val="24"/>
              </w:rPr>
              <w:t>月</w:t>
            </w:r>
          </w:p>
        </w:tc>
        <w:tc>
          <w:tcPr>
            <w:tcW w:w="579" w:type="dxa"/>
            <w:shd w:val="clear" w:color="auto" w:fill="auto"/>
            <w:vAlign w:val="center"/>
          </w:tcPr>
          <w:p w:rsidR="005B321D" w:rsidRPr="005B321D" w:rsidRDefault="005B321D" w:rsidP="005B321D">
            <w:pPr>
              <w:widowControl/>
              <w:jc w:val="center"/>
              <w:rPr>
                <w:rFonts w:ascii="Times New Roman" w:eastAsia="標楷體" w:hAnsi="Times New Roman"/>
                <w:color w:val="000000"/>
                <w:kern w:val="0"/>
                <w:szCs w:val="24"/>
              </w:rPr>
            </w:pPr>
            <w:r w:rsidRPr="005B321D">
              <w:rPr>
                <w:rFonts w:ascii="Times New Roman" w:eastAsia="標楷體" w:hAnsi="Times New Roman"/>
                <w:color w:val="000000"/>
                <w:kern w:val="0"/>
                <w:szCs w:val="24"/>
              </w:rPr>
              <w:t>12</w:t>
            </w:r>
            <w:r w:rsidRPr="005B321D">
              <w:rPr>
                <w:rFonts w:ascii="Times New Roman" w:eastAsia="標楷體" w:hAnsi="Times New Roman"/>
                <w:color w:val="000000"/>
                <w:kern w:val="0"/>
                <w:szCs w:val="24"/>
              </w:rPr>
              <w:t>月</w:t>
            </w:r>
          </w:p>
        </w:tc>
        <w:tc>
          <w:tcPr>
            <w:tcW w:w="851" w:type="dxa"/>
            <w:shd w:val="clear" w:color="auto" w:fill="auto"/>
          </w:tcPr>
          <w:p w:rsidR="005B321D" w:rsidRPr="005B321D" w:rsidRDefault="005B321D" w:rsidP="005B321D">
            <w:pPr>
              <w:widowControl/>
              <w:jc w:val="center"/>
              <w:rPr>
                <w:rFonts w:ascii="Times New Roman" w:eastAsia="標楷體" w:hAnsi="Times New Roman"/>
                <w:color w:val="000000"/>
                <w:kern w:val="0"/>
                <w:szCs w:val="24"/>
              </w:rPr>
            </w:pPr>
            <w:r w:rsidRPr="005B321D">
              <w:rPr>
                <w:rFonts w:ascii="Times New Roman" w:eastAsia="標楷體" w:hAnsi="Times New Roman"/>
                <w:color w:val="000000"/>
                <w:kern w:val="0"/>
                <w:szCs w:val="24"/>
              </w:rPr>
              <w:t>1~12</w:t>
            </w:r>
            <w:r w:rsidRPr="005B321D">
              <w:rPr>
                <w:rFonts w:ascii="Times New Roman" w:eastAsia="標楷體" w:hAnsi="Times New Roman"/>
                <w:color w:val="000000"/>
                <w:kern w:val="0"/>
                <w:szCs w:val="24"/>
              </w:rPr>
              <w:t>月</w:t>
            </w:r>
          </w:p>
          <w:p w:rsidR="005B321D" w:rsidRPr="005B321D" w:rsidRDefault="005B321D" w:rsidP="005B321D">
            <w:pPr>
              <w:widowControl/>
              <w:jc w:val="center"/>
              <w:rPr>
                <w:rFonts w:ascii="Times New Roman" w:eastAsia="標楷體" w:hAnsi="Times New Roman"/>
                <w:color w:val="000000"/>
                <w:kern w:val="0"/>
                <w:szCs w:val="24"/>
              </w:rPr>
            </w:pPr>
            <w:r w:rsidRPr="005B321D">
              <w:rPr>
                <w:rFonts w:ascii="Times New Roman" w:eastAsia="標楷體" w:hAnsi="Times New Roman"/>
                <w:color w:val="000000"/>
                <w:kern w:val="0"/>
                <w:szCs w:val="24"/>
              </w:rPr>
              <w:t>合計</w:t>
            </w:r>
          </w:p>
        </w:tc>
      </w:tr>
      <w:tr w:rsidR="005B321D" w:rsidRPr="005B321D" w:rsidTr="00A30880">
        <w:tc>
          <w:tcPr>
            <w:tcW w:w="2552" w:type="dxa"/>
            <w:shd w:val="clear" w:color="auto" w:fill="auto"/>
            <w:vAlign w:val="center"/>
          </w:tcPr>
          <w:p w:rsidR="005B321D" w:rsidRPr="005B321D" w:rsidRDefault="005B321D" w:rsidP="005B321D">
            <w:pPr>
              <w:widowControl/>
              <w:rPr>
                <w:rFonts w:ascii="Times New Roman" w:eastAsia="標楷體" w:hAnsi="Times New Roman"/>
                <w:color w:val="000000"/>
                <w:kern w:val="0"/>
                <w:szCs w:val="24"/>
              </w:rPr>
            </w:pPr>
            <w:r w:rsidRPr="005B321D">
              <w:rPr>
                <w:rFonts w:ascii="Times New Roman" w:eastAsia="標楷體" w:hAnsi="Times New Roman"/>
                <w:color w:val="000000"/>
                <w:kern w:val="0"/>
                <w:szCs w:val="24"/>
              </w:rPr>
              <w:t>稽查化粧品販賣業家數</w:t>
            </w:r>
          </w:p>
        </w:tc>
        <w:tc>
          <w:tcPr>
            <w:tcW w:w="578"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8"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851"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r>
      <w:tr w:rsidR="005B321D" w:rsidRPr="005B321D" w:rsidTr="00A30880">
        <w:tc>
          <w:tcPr>
            <w:tcW w:w="2552" w:type="dxa"/>
            <w:shd w:val="clear" w:color="auto" w:fill="auto"/>
            <w:vAlign w:val="center"/>
          </w:tcPr>
          <w:p w:rsidR="005B321D" w:rsidRPr="005B321D" w:rsidRDefault="005B321D" w:rsidP="005B321D">
            <w:pPr>
              <w:widowControl/>
              <w:rPr>
                <w:rFonts w:ascii="Times New Roman" w:eastAsia="標楷體" w:hAnsi="Times New Roman"/>
                <w:color w:val="000000"/>
                <w:kern w:val="0"/>
                <w:szCs w:val="24"/>
              </w:rPr>
            </w:pPr>
            <w:r w:rsidRPr="005B321D">
              <w:rPr>
                <w:rFonts w:ascii="Times New Roman" w:eastAsia="標楷體" w:hAnsi="Times New Roman"/>
                <w:color w:val="000000"/>
                <w:kern w:val="0"/>
                <w:szCs w:val="24"/>
              </w:rPr>
              <w:t>稽查販賣業販售之化粧品品項數</w:t>
            </w:r>
          </w:p>
        </w:tc>
        <w:tc>
          <w:tcPr>
            <w:tcW w:w="578"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8"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851"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r>
      <w:tr w:rsidR="005B321D" w:rsidRPr="005B321D" w:rsidTr="00A30880">
        <w:tc>
          <w:tcPr>
            <w:tcW w:w="2552" w:type="dxa"/>
            <w:shd w:val="clear" w:color="auto" w:fill="auto"/>
            <w:vAlign w:val="center"/>
          </w:tcPr>
          <w:p w:rsidR="005B321D" w:rsidRPr="005B321D" w:rsidRDefault="005B321D" w:rsidP="005B321D">
            <w:pPr>
              <w:widowControl/>
              <w:rPr>
                <w:rFonts w:ascii="Times New Roman" w:eastAsia="標楷體" w:hAnsi="Times New Roman"/>
                <w:color w:val="000000"/>
                <w:kern w:val="0"/>
                <w:szCs w:val="24"/>
              </w:rPr>
            </w:pPr>
            <w:r w:rsidRPr="005B321D">
              <w:rPr>
                <w:rFonts w:ascii="Times New Roman" w:eastAsia="標楷體" w:hAnsi="Times New Roman"/>
                <w:color w:val="000000"/>
                <w:kern w:val="0"/>
                <w:szCs w:val="24"/>
              </w:rPr>
              <w:t>查獲販賣業販售之</w:t>
            </w:r>
            <w:r w:rsidRPr="005B321D">
              <w:rPr>
                <w:rFonts w:ascii="Times New Roman" w:eastAsia="標楷體" w:hAnsi="Times New Roman"/>
                <w:color w:val="000000"/>
                <w:szCs w:val="24"/>
              </w:rPr>
              <w:t>違規標示</w:t>
            </w:r>
            <w:r w:rsidRPr="005B321D">
              <w:rPr>
                <w:rFonts w:ascii="Times New Roman" w:eastAsia="標楷體" w:hAnsi="Times New Roman"/>
                <w:color w:val="000000"/>
                <w:kern w:val="0"/>
                <w:szCs w:val="24"/>
              </w:rPr>
              <w:t>化粧品產品數</w:t>
            </w:r>
          </w:p>
        </w:tc>
        <w:tc>
          <w:tcPr>
            <w:tcW w:w="578"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8"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851"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r>
      <w:tr w:rsidR="005B321D" w:rsidRPr="005B321D" w:rsidTr="00A30880">
        <w:tc>
          <w:tcPr>
            <w:tcW w:w="2552" w:type="dxa"/>
            <w:shd w:val="clear" w:color="auto" w:fill="auto"/>
            <w:vAlign w:val="center"/>
          </w:tcPr>
          <w:p w:rsidR="005B321D" w:rsidRPr="005B321D" w:rsidRDefault="005B321D" w:rsidP="005B321D">
            <w:pPr>
              <w:widowControl/>
              <w:jc w:val="both"/>
              <w:rPr>
                <w:rFonts w:ascii="Times New Roman" w:eastAsia="標楷體" w:hAnsi="Times New Roman"/>
                <w:color w:val="000000"/>
                <w:kern w:val="0"/>
                <w:szCs w:val="24"/>
              </w:rPr>
            </w:pPr>
            <w:r w:rsidRPr="005B321D">
              <w:rPr>
                <w:rFonts w:ascii="Times New Roman" w:eastAsia="標楷體" w:hAnsi="Times New Roman"/>
                <w:color w:val="000000"/>
                <w:kern w:val="0"/>
                <w:szCs w:val="24"/>
              </w:rPr>
              <w:t>稽查夜市、攤販化粧品品項數</w:t>
            </w:r>
          </w:p>
        </w:tc>
        <w:tc>
          <w:tcPr>
            <w:tcW w:w="578"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8"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851"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r>
      <w:tr w:rsidR="005B321D" w:rsidRPr="005B321D" w:rsidTr="00A30880">
        <w:tc>
          <w:tcPr>
            <w:tcW w:w="2552" w:type="dxa"/>
            <w:shd w:val="clear" w:color="auto" w:fill="auto"/>
            <w:vAlign w:val="center"/>
          </w:tcPr>
          <w:p w:rsidR="005B321D" w:rsidRPr="005B321D" w:rsidRDefault="005B321D" w:rsidP="005B321D">
            <w:pPr>
              <w:widowControl/>
              <w:jc w:val="both"/>
              <w:rPr>
                <w:rFonts w:ascii="Times New Roman" w:eastAsia="標楷體" w:hAnsi="Times New Roman"/>
                <w:color w:val="000000"/>
                <w:kern w:val="0"/>
                <w:szCs w:val="24"/>
              </w:rPr>
            </w:pPr>
            <w:r w:rsidRPr="005B321D">
              <w:rPr>
                <w:rFonts w:ascii="Times New Roman" w:eastAsia="標楷體" w:hAnsi="Times New Roman"/>
                <w:color w:val="000000"/>
                <w:kern w:val="0"/>
                <w:szCs w:val="24"/>
              </w:rPr>
              <w:t>稽查網路化粧品品項數</w:t>
            </w:r>
          </w:p>
        </w:tc>
        <w:tc>
          <w:tcPr>
            <w:tcW w:w="578"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8"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851"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r>
      <w:tr w:rsidR="005B321D" w:rsidRPr="005B321D" w:rsidTr="00A30880">
        <w:tc>
          <w:tcPr>
            <w:tcW w:w="2552" w:type="dxa"/>
            <w:shd w:val="clear" w:color="auto" w:fill="auto"/>
            <w:vAlign w:val="center"/>
          </w:tcPr>
          <w:p w:rsidR="005B321D" w:rsidRPr="005B321D" w:rsidRDefault="005B321D" w:rsidP="005B321D">
            <w:pPr>
              <w:widowControl/>
              <w:jc w:val="both"/>
              <w:rPr>
                <w:rFonts w:ascii="Times New Roman" w:eastAsia="標楷體" w:hAnsi="Times New Roman"/>
                <w:color w:val="000000"/>
                <w:kern w:val="0"/>
                <w:szCs w:val="24"/>
              </w:rPr>
            </w:pPr>
            <w:r w:rsidRPr="005B321D">
              <w:rPr>
                <w:rFonts w:ascii="Times New Roman" w:eastAsia="標楷體" w:hAnsi="Times New Roman"/>
                <w:color w:val="000000"/>
                <w:kern w:val="0"/>
                <w:szCs w:val="24"/>
              </w:rPr>
              <w:t>查獲夜市、攤販之</w:t>
            </w:r>
            <w:r w:rsidRPr="005B321D">
              <w:rPr>
                <w:rFonts w:ascii="Times New Roman" w:eastAsia="標楷體" w:hAnsi="Times New Roman"/>
                <w:color w:val="000000"/>
                <w:szCs w:val="24"/>
              </w:rPr>
              <w:t>違規標示</w:t>
            </w:r>
            <w:r w:rsidRPr="005B321D">
              <w:rPr>
                <w:rFonts w:ascii="Times New Roman" w:eastAsia="標楷體" w:hAnsi="Times New Roman"/>
                <w:color w:val="000000"/>
                <w:kern w:val="0"/>
                <w:szCs w:val="24"/>
              </w:rPr>
              <w:t>化粧品品項數</w:t>
            </w:r>
          </w:p>
        </w:tc>
        <w:tc>
          <w:tcPr>
            <w:tcW w:w="578"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8"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851"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r>
      <w:tr w:rsidR="005B321D" w:rsidRPr="005B321D" w:rsidTr="00A30880">
        <w:tc>
          <w:tcPr>
            <w:tcW w:w="2552" w:type="dxa"/>
            <w:shd w:val="clear" w:color="auto" w:fill="auto"/>
            <w:vAlign w:val="center"/>
          </w:tcPr>
          <w:p w:rsidR="005B321D" w:rsidRPr="005B321D" w:rsidRDefault="005B321D" w:rsidP="005B321D">
            <w:pPr>
              <w:widowControl/>
              <w:jc w:val="both"/>
              <w:rPr>
                <w:rFonts w:ascii="Times New Roman" w:eastAsia="標楷體" w:hAnsi="Times New Roman"/>
                <w:color w:val="000000"/>
                <w:kern w:val="0"/>
                <w:szCs w:val="24"/>
              </w:rPr>
            </w:pPr>
            <w:r w:rsidRPr="005B321D">
              <w:rPr>
                <w:rFonts w:ascii="Times New Roman" w:eastAsia="標楷體" w:hAnsi="Times New Roman"/>
                <w:color w:val="000000"/>
                <w:kern w:val="0"/>
                <w:szCs w:val="24"/>
              </w:rPr>
              <w:t>查獲網路之</w:t>
            </w:r>
            <w:r w:rsidRPr="005B321D">
              <w:rPr>
                <w:rFonts w:ascii="Times New Roman" w:eastAsia="標楷體" w:hAnsi="Times New Roman"/>
                <w:color w:val="000000"/>
                <w:szCs w:val="24"/>
              </w:rPr>
              <w:t>違規標示</w:t>
            </w:r>
            <w:r w:rsidRPr="005B321D">
              <w:rPr>
                <w:rFonts w:ascii="Times New Roman" w:eastAsia="標楷體" w:hAnsi="Times New Roman"/>
                <w:color w:val="000000"/>
                <w:kern w:val="0"/>
                <w:szCs w:val="24"/>
              </w:rPr>
              <w:t>化粧品品項數</w:t>
            </w:r>
          </w:p>
        </w:tc>
        <w:tc>
          <w:tcPr>
            <w:tcW w:w="578"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8"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851"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r>
      <w:tr w:rsidR="005B321D" w:rsidRPr="005B321D" w:rsidTr="00A30880">
        <w:tc>
          <w:tcPr>
            <w:tcW w:w="2552" w:type="dxa"/>
            <w:shd w:val="clear" w:color="auto" w:fill="auto"/>
            <w:vAlign w:val="center"/>
          </w:tcPr>
          <w:p w:rsidR="005B321D" w:rsidRPr="005B321D" w:rsidRDefault="005B321D" w:rsidP="005B321D">
            <w:pPr>
              <w:widowControl/>
              <w:rPr>
                <w:rFonts w:ascii="Times New Roman" w:eastAsia="標楷體" w:hAnsi="Times New Roman"/>
                <w:color w:val="000000"/>
                <w:kern w:val="0"/>
                <w:szCs w:val="24"/>
              </w:rPr>
            </w:pPr>
            <w:r w:rsidRPr="005B321D">
              <w:rPr>
                <w:rFonts w:ascii="Times New Roman" w:eastAsia="標楷體" w:hAnsi="Times New Roman"/>
                <w:color w:val="000000"/>
                <w:szCs w:val="24"/>
              </w:rPr>
              <w:t>移外縣市疑涉違規案件數</w:t>
            </w:r>
          </w:p>
        </w:tc>
        <w:tc>
          <w:tcPr>
            <w:tcW w:w="578"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8"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851"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r>
      <w:tr w:rsidR="005B321D" w:rsidRPr="005B321D" w:rsidTr="00A30880">
        <w:tc>
          <w:tcPr>
            <w:tcW w:w="2552" w:type="dxa"/>
            <w:shd w:val="clear" w:color="auto" w:fill="auto"/>
            <w:vAlign w:val="center"/>
          </w:tcPr>
          <w:p w:rsidR="005B321D" w:rsidRPr="005B321D" w:rsidRDefault="005B321D" w:rsidP="005B321D">
            <w:pPr>
              <w:widowControl/>
              <w:rPr>
                <w:rFonts w:ascii="Times New Roman" w:eastAsia="標楷體" w:hAnsi="Times New Roman"/>
                <w:color w:val="000000"/>
                <w:szCs w:val="24"/>
              </w:rPr>
            </w:pPr>
            <w:r w:rsidRPr="005B321D">
              <w:rPr>
                <w:rFonts w:ascii="Times New Roman" w:eastAsia="標楷體" w:hAnsi="Times New Roman"/>
                <w:color w:val="000000"/>
                <w:szCs w:val="24"/>
              </w:rPr>
              <w:t>自行裁處案件數</w:t>
            </w:r>
          </w:p>
        </w:tc>
        <w:tc>
          <w:tcPr>
            <w:tcW w:w="578"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8"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851"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r>
      <w:tr w:rsidR="005B321D" w:rsidRPr="005B321D" w:rsidTr="00A30880">
        <w:tc>
          <w:tcPr>
            <w:tcW w:w="2552" w:type="dxa"/>
            <w:shd w:val="clear" w:color="auto" w:fill="auto"/>
            <w:vAlign w:val="center"/>
          </w:tcPr>
          <w:p w:rsidR="005B321D" w:rsidRPr="005B321D" w:rsidRDefault="005B321D" w:rsidP="005B321D">
            <w:pPr>
              <w:widowControl/>
              <w:rPr>
                <w:rFonts w:ascii="Times New Roman" w:eastAsia="標楷體" w:hAnsi="Times New Roman"/>
                <w:color w:val="000000"/>
                <w:szCs w:val="24"/>
              </w:rPr>
            </w:pPr>
            <w:r w:rsidRPr="005B321D">
              <w:rPr>
                <w:rFonts w:ascii="Times New Roman" w:eastAsia="標楷體" w:hAnsi="Times New Roman"/>
                <w:color w:val="000000"/>
                <w:szCs w:val="24"/>
              </w:rPr>
              <w:t>移送檢調案件數</w:t>
            </w:r>
          </w:p>
        </w:tc>
        <w:tc>
          <w:tcPr>
            <w:tcW w:w="578"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8"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851"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r>
      <w:tr w:rsidR="005B321D" w:rsidRPr="005B321D" w:rsidTr="00A30880">
        <w:tc>
          <w:tcPr>
            <w:tcW w:w="2552" w:type="dxa"/>
            <w:shd w:val="clear" w:color="auto" w:fill="auto"/>
            <w:vAlign w:val="center"/>
          </w:tcPr>
          <w:p w:rsidR="005B321D" w:rsidRPr="005B321D" w:rsidRDefault="005B321D" w:rsidP="005B321D">
            <w:pPr>
              <w:widowControl/>
              <w:rPr>
                <w:rFonts w:ascii="Times New Roman" w:eastAsia="標楷體" w:hAnsi="Times New Roman"/>
                <w:color w:val="000000"/>
                <w:kern w:val="0"/>
                <w:szCs w:val="24"/>
              </w:rPr>
            </w:pPr>
            <w:r w:rsidRPr="005B321D">
              <w:rPr>
                <w:rFonts w:ascii="Times New Roman" w:eastAsia="標楷體" w:hAnsi="Times New Roman"/>
                <w:color w:val="000000"/>
                <w:szCs w:val="24"/>
              </w:rPr>
              <w:t>稽查製造日期、有效期間或保存期限遭竄改而移送檢調案件數</w:t>
            </w:r>
          </w:p>
        </w:tc>
        <w:tc>
          <w:tcPr>
            <w:tcW w:w="578"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8"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851"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r>
      <w:tr w:rsidR="005B321D" w:rsidRPr="005B321D" w:rsidTr="00A30880">
        <w:tc>
          <w:tcPr>
            <w:tcW w:w="2552" w:type="dxa"/>
            <w:shd w:val="clear" w:color="auto" w:fill="auto"/>
            <w:vAlign w:val="center"/>
          </w:tcPr>
          <w:p w:rsidR="005B321D" w:rsidRPr="005B321D" w:rsidRDefault="005B321D" w:rsidP="005B321D">
            <w:pPr>
              <w:widowControl/>
              <w:rPr>
                <w:rFonts w:ascii="Times New Roman" w:eastAsia="標楷體" w:hAnsi="Times New Roman"/>
                <w:color w:val="000000"/>
                <w:szCs w:val="24"/>
              </w:rPr>
            </w:pPr>
            <w:r w:rsidRPr="005B321D">
              <w:rPr>
                <w:rFonts w:ascii="Times New Roman" w:eastAsia="標楷體" w:hAnsi="Times New Roman"/>
                <w:szCs w:val="24"/>
              </w:rPr>
              <w:t>辦理轄區內化粧品業者就化粧品衛生安全管理法議題之宣導活動。</w:t>
            </w:r>
            <w:r w:rsidRPr="005B321D">
              <w:rPr>
                <w:rFonts w:ascii="Times New Roman" w:eastAsia="標楷體" w:hAnsi="Times New Roman"/>
                <w:szCs w:val="24"/>
              </w:rPr>
              <w:t xml:space="preserve"> (</w:t>
            </w:r>
            <w:r w:rsidRPr="005B321D">
              <w:rPr>
                <w:rFonts w:ascii="Times New Roman" w:eastAsia="標楷體" w:hAnsi="Times New Roman"/>
                <w:szCs w:val="24"/>
              </w:rPr>
              <w:t>加分項目</w:t>
            </w:r>
            <w:r w:rsidRPr="005B321D">
              <w:rPr>
                <w:rFonts w:ascii="Times New Roman" w:eastAsia="標楷體" w:hAnsi="Times New Roman"/>
                <w:szCs w:val="24"/>
              </w:rPr>
              <w:t>)</w:t>
            </w:r>
          </w:p>
        </w:tc>
        <w:tc>
          <w:tcPr>
            <w:tcW w:w="578"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8"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851"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r>
      <w:tr w:rsidR="005B321D" w:rsidRPr="005B321D" w:rsidTr="00A30880">
        <w:tc>
          <w:tcPr>
            <w:tcW w:w="2552" w:type="dxa"/>
            <w:shd w:val="clear" w:color="auto" w:fill="auto"/>
            <w:vAlign w:val="center"/>
          </w:tcPr>
          <w:p w:rsidR="005B321D" w:rsidRPr="005B321D" w:rsidRDefault="005B321D" w:rsidP="005B321D">
            <w:pPr>
              <w:widowControl/>
              <w:rPr>
                <w:rFonts w:ascii="Times New Roman" w:eastAsia="標楷體" w:hAnsi="Times New Roman"/>
                <w:color w:val="000000"/>
                <w:kern w:val="0"/>
                <w:szCs w:val="24"/>
              </w:rPr>
            </w:pPr>
            <w:r w:rsidRPr="005B321D">
              <w:rPr>
                <w:rFonts w:ascii="Times New Roman" w:eastAsia="標楷體" w:hAnsi="Times New Roman"/>
                <w:color w:val="000000"/>
                <w:kern w:val="0"/>
                <w:szCs w:val="24"/>
              </w:rPr>
              <w:t>考評得分</w:t>
            </w:r>
          </w:p>
        </w:tc>
        <w:tc>
          <w:tcPr>
            <w:tcW w:w="578"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8"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579"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c>
          <w:tcPr>
            <w:tcW w:w="851" w:type="dxa"/>
            <w:shd w:val="clear" w:color="auto" w:fill="auto"/>
          </w:tcPr>
          <w:p w:rsidR="005B321D" w:rsidRPr="005B321D" w:rsidRDefault="005B321D" w:rsidP="005B321D">
            <w:pPr>
              <w:spacing w:line="480" w:lineRule="exact"/>
              <w:rPr>
                <w:rFonts w:ascii="Times New Roman" w:eastAsia="標楷體" w:hAnsi="Times New Roman"/>
                <w:color w:val="000000"/>
                <w:kern w:val="0"/>
                <w:szCs w:val="24"/>
              </w:rPr>
            </w:pPr>
          </w:p>
        </w:tc>
      </w:tr>
    </w:tbl>
    <w:p w:rsidR="005B321D" w:rsidRPr="005B321D" w:rsidRDefault="005B321D" w:rsidP="005B321D">
      <w:pPr>
        <w:widowControl/>
        <w:rPr>
          <w:rFonts w:ascii="Times New Roman" w:eastAsia="標楷體" w:hAnsi="Times New Roman"/>
          <w:sz w:val="28"/>
        </w:rPr>
      </w:pPr>
      <w:r w:rsidRPr="005B321D">
        <w:rPr>
          <w:rFonts w:ascii="Times New Roman" w:eastAsia="標楷體" w:hAnsi="Times New Roman"/>
          <w:highlight w:val="yellow"/>
        </w:rPr>
        <w:br w:type="page"/>
      </w:r>
      <w:r w:rsidRPr="005B321D">
        <w:rPr>
          <w:rFonts w:ascii="Times New Roman" w:eastAsia="標楷體" w:hAnsi="Times New Roman"/>
          <w:kern w:val="0"/>
          <w:sz w:val="32"/>
          <w:szCs w:val="32"/>
        </w:rPr>
        <w:lastRenderedPageBreak/>
        <w:t>附表</w:t>
      </w:r>
      <w:r w:rsidRPr="005B321D">
        <w:rPr>
          <w:rFonts w:ascii="Times New Roman" w:eastAsia="標楷體" w:hAnsi="Times New Roman" w:hint="eastAsia"/>
          <w:kern w:val="0"/>
          <w:sz w:val="32"/>
          <w:szCs w:val="32"/>
        </w:rPr>
        <w:t>9</w:t>
      </w:r>
    </w:p>
    <w:p w:rsidR="005B321D" w:rsidRPr="005B321D" w:rsidRDefault="005B321D" w:rsidP="005B321D">
      <w:pPr>
        <w:rPr>
          <w:rFonts w:ascii="Times New Roman" w:eastAsia="標楷體" w:hAnsi="Times New Roman"/>
          <w:kern w:val="0"/>
          <w:sz w:val="32"/>
          <w:szCs w:val="32"/>
        </w:rPr>
      </w:pPr>
      <w:r w:rsidRPr="005B321D">
        <w:rPr>
          <w:rFonts w:ascii="Times New Roman" w:eastAsia="標楷體" w:hAnsi="Times New Roman"/>
          <w:szCs w:val="24"/>
        </w:rPr>
        <w:t>「公告應上傳追溯追蹤資料之業者類別」與「非登不可之業者類別」對照表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926"/>
        <w:gridCol w:w="4017"/>
        <w:gridCol w:w="3321"/>
      </w:tblGrid>
      <w:tr w:rsidR="005B321D" w:rsidRPr="005B321D" w:rsidTr="00A30880">
        <w:trPr>
          <w:trHeight w:val="375"/>
        </w:trPr>
        <w:tc>
          <w:tcPr>
            <w:tcW w:w="834" w:type="dxa"/>
            <w:shd w:val="clear" w:color="auto" w:fill="auto"/>
            <w:noWrap/>
            <w:hideMark/>
          </w:tcPr>
          <w:p w:rsidR="005B321D" w:rsidRPr="005B321D" w:rsidRDefault="005B321D" w:rsidP="005B321D">
            <w:pPr>
              <w:spacing w:line="340" w:lineRule="exact"/>
              <w:rPr>
                <w:rFonts w:ascii="Times New Roman" w:eastAsia="標楷體" w:hAnsi="Times New Roman"/>
                <w:b/>
                <w:bCs/>
              </w:rPr>
            </w:pPr>
            <w:r w:rsidRPr="005B321D">
              <w:rPr>
                <w:rFonts w:ascii="Times New Roman" w:eastAsia="標楷體" w:hAnsi="Times New Roman"/>
                <w:b/>
                <w:bCs/>
              </w:rPr>
              <w:t>序號</w:t>
            </w:r>
          </w:p>
        </w:tc>
        <w:tc>
          <w:tcPr>
            <w:tcW w:w="1968" w:type="dxa"/>
            <w:shd w:val="clear" w:color="auto" w:fill="auto"/>
            <w:noWrap/>
            <w:hideMark/>
          </w:tcPr>
          <w:p w:rsidR="005B321D" w:rsidRPr="005B321D" w:rsidRDefault="005B321D" w:rsidP="005B321D">
            <w:pPr>
              <w:spacing w:line="340" w:lineRule="exact"/>
              <w:rPr>
                <w:rFonts w:ascii="Times New Roman" w:eastAsia="標楷體" w:hAnsi="Times New Roman"/>
                <w:b/>
                <w:bCs/>
              </w:rPr>
            </w:pPr>
            <w:r w:rsidRPr="005B321D">
              <w:rPr>
                <w:rFonts w:ascii="Times New Roman" w:eastAsia="標楷體" w:hAnsi="Times New Roman"/>
                <w:b/>
                <w:bCs/>
              </w:rPr>
              <w:t>製造業</w:t>
            </w:r>
          </w:p>
        </w:tc>
        <w:tc>
          <w:tcPr>
            <w:tcW w:w="4110" w:type="dxa"/>
            <w:shd w:val="clear" w:color="auto" w:fill="auto"/>
            <w:noWrap/>
            <w:hideMark/>
          </w:tcPr>
          <w:p w:rsidR="005B321D" w:rsidRPr="005B321D" w:rsidRDefault="005B321D" w:rsidP="005B321D">
            <w:pPr>
              <w:spacing w:line="340" w:lineRule="exact"/>
              <w:rPr>
                <w:rFonts w:ascii="Times New Roman" w:eastAsia="標楷體" w:hAnsi="Times New Roman"/>
                <w:b/>
                <w:bCs/>
              </w:rPr>
            </w:pPr>
            <w:r w:rsidRPr="005B321D">
              <w:rPr>
                <w:rFonts w:ascii="Times New Roman" w:eastAsia="標楷體" w:hAnsi="Times New Roman"/>
                <w:b/>
                <w:bCs/>
              </w:rPr>
              <w:t>非登不可之登錄製造業別</w:t>
            </w:r>
          </w:p>
        </w:tc>
        <w:tc>
          <w:tcPr>
            <w:tcW w:w="3397" w:type="dxa"/>
            <w:shd w:val="clear" w:color="auto" w:fill="auto"/>
            <w:noWrap/>
            <w:hideMark/>
          </w:tcPr>
          <w:p w:rsidR="005B321D" w:rsidRPr="005B321D" w:rsidRDefault="005B321D" w:rsidP="005B321D">
            <w:pPr>
              <w:spacing w:line="340" w:lineRule="exact"/>
              <w:rPr>
                <w:rFonts w:ascii="Times New Roman" w:eastAsia="標楷體" w:hAnsi="Times New Roman"/>
                <w:b/>
                <w:bCs/>
              </w:rPr>
            </w:pPr>
            <w:r w:rsidRPr="005B321D">
              <w:rPr>
                <w:rFonts w:ascii="Times New Roman" w:eastAsia="標楷體" w:hAnsi="Times New Roman"/>
                <w:b/>
                <w:bCs/>
              </w:rPr>
              <w:t>規模</w:t>
            </w:r>
          </w:p>
        </w:tc>
      </w:tr>
      <w:tr w:rsidR="005B321D" w:rsidRPr="005B321D" w:rsidTr="00A30880">
        <w:trPr>
          <w:trHeight w:val="315"/>
        </w:trPr>
        <w:tc>
          <w:tcPr>
            <w:tcW w:w="834"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1</w:t>
            </w:r>
          </w:p>
        </w:tc>
        <w:tc>
          <w:tcPr>
            <w:tcW w:w="1968"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食用油脂</w:t>
            </w:r>
            <w:r w:rsidRPr="005B321D">
              <w:rPr>
                <w:rFonts w:ascii="Times New Roman" w:eastAsia="標楷體" w:hAnsi="Times New Roman"/>
              </w:rPr>
              <w:t xml:space="preserve"> </w:t>
            </w:r>
          </w:p>
        </w:tc>
        <w:tc>
          <w:tcPr>
            <w:tcW w:w="4110"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動植物油脂製造業</w:t>
            </w:r>
          </w:p>
        </w:tc>
        <w:tc>
          <w:tcPr>
            <w:tcW w:w="3397"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工廠登記</w:t>
            </w:r>
          </w:p>
        </w:tc>
      </w:tr>
      <w:tr w:rsidR="005B321D" w:rsidRPr="005B321D" w:rsidTr="00A30880">
        <w:trPr>
          <w:trHeight w:val="630"/>
        </w:trPr>
        <w:tc>
          <w:tcPr>
            <w:tcW w:w="834"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2</w:t>
            </w:r>
          </w:p>
        </w:tc>
        <w:tc>
          <w:tcPr>
            <w:tcW w:w="1968"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肉品加工</w:t>
            </w:r>
          </w:p>
        </w:tc>
        <w:tc>
          <w:tcPr>
            <w:tcW w:w="4110"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肉類加工業</w:t>
            </w:r>
          </w:p>
        </w:tc>
        <w:tc>
          <w:tcPr>
            <w:tcW w:w="3397" w:type="dxa"/>
            <w:shd w:val="clear" w:color="auto" w:fill="auto"/>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工廠登記且</w:t>
            </w:r>
            <w:r w:rsidRPr="005B321D">
              <w:rPr>
                <w:rFonts w:ascii="Times New Roman" w:eastAsia="標楷體" w:hAnsi="Times New Roman"/>
              </w:rPr>
              <w:br/>
            </w:r>
            <w:r w:rsidRPr="005B321D">
              <w:rPr>
                <w:rFonts w:ascii="Times New Roman" w:eastAsia="標楷體" w:hAnsi="Times New Roman"/>
              </w:rPr>
              <w:t>實施</w:t>
            </w:r>
            <w:r w:rsidRPr="005B321D">
              <w:rPr>
                <w:rFonts w:ascii="Times New Roman" w:eastAsia="標楷體" w:hAnsi="Times New Roman"/>
              </w:rPr>
              <w:t>HACCP</w:t>
            </w:r>
          </w:p>
        </w:tc>
      </w:tr>
      <w:tr w:rsidR="005B321D" w:rsidRPr="005B321D" w:rsidTr="00A30880">
        <w:trPr>
          <w:trHeight w:val="630"/>
        </w:trPr>
        <w:tc>
          <w:tcPr>
            <w:tcW w:w="834"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3</w:t>
            </w:r>
          </w:p>
        </w:tc>
        <w:tc>
          <w:tcPr>
            <w:tcW w:w="1968"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乳品加工</w:t>
            </w:r>
            <w:r w:rsidRPr="005B321D">
              <w:rPr>
                <w:rFonts w:ascii="Times New Roman" w:eastAsia="標楷體" w:hAnsi="Times New Roman"/>
              </w:rPr>
              <w:t xml:space="preserve"> </w:t>
            </w:r>
          </w:p>
        </w:tc>
        <w:tc>
          <w:tcPr>
            <w:tcW w:w="4110"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乳品製造業，但要剔除冰淇淋、其他乳品</w:t>
            </w:r>
          </w:p>
        </w:tc>
        <w:tc>
          <w:tcPr>
            <w:tcW w:w="3397" w:type="dxa"/>
            <w:shd w:val="clear" w:color="auto" w:fill="auto"/>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工廠登記且</w:t>
            </w:r>
            <w:r w:rsidRPr="005B321D">
              <w:rPr>
                <w:rFonts w:ascii="Times New Roman" w:eastAsia="標楷體" w:hAnsi="Times New Roman"/>
              </w:rPr>
              <w:br/>
            </w:r>
            <w:r w:rsidRPr="005B321D">
              <w:rPr>
                <w:rFonts w:ascii="Times New Roman" w:eastAsia="標楷體" w:hAnsi="Times New Roman"/>
              </w:rPr>
              <w:t>實施</w:t>
            </w:r>
            <w:r w:rsidRPr="005B321D">
              <w:rPr>
                <w:rFonts w:ascii="Times New Roman" w:eastAsia="標楷體" w:hAnsi="Times New Roman"/>
              </w:rPr>
              <w:t>HACCP</w:t>
            </w:r>
          </w:p>
        </w:tc>
      </w:tr>
      <w:tr w:rsidR="005B321D" w:rsidRPr="005B321D" w:rsidTr="00A30880">
        <w:trPr>
          <w:trHeight w:val="630"/>
        </w:trPr>
        <w:tc>
          <w:tcPr>
            <w:tcW w:w="834"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4</w:t>
            </w:r>
          </w:p>
        </w:tc>
        <w:tc>
          <w:tcPr>
            <w:tcW w:w="1968"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水產品食品</w:t>
            </w:r>
          </w:p>
        </w:tc>
        <w:tc>
          <w:tcPr>
            <w:tcW w:w="4110"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水產加工業</w:t>
            </w:r>
          </w:p>
        </w:tc>
        <w:tc>
          <w:tcPr>
            <w:tcW w:w="3397" w:type="dxa"/>
            <w:shd w:val="clear" w:color="auto" w:fill="auto"/>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工廠登記且</w:t>
            </w:r>
            <w:r w:rsidRPr="005B321D">
              <w:rPr>
                <w:rFonts w:ascii="Times New Roman" w:eastAsia="標楷體" w:hAnsi="Times New Roman"/>
              </w:rPr>
              <w:br/>
            </w:r>
            <w:r w:rsidRPr="005B321D">
              <w:rPr>
                <w:rFonts w:ascii="Times New Roman" w:eastAsia="標楷體" w:hAnsi="Times New Roman"/>
              </w:rPr>
              <w:t>實施</w:t>
            </w:r>
            <w:r w:rsidRPr="005B321D">
              <w:rPr>
                <w:rFonts w:ascii="Times New Roman" w:eastAsia="標楷體" w:hAnsi="Times New Roman"/>
              </w:rPr>
              <w:t>HACCP</w:t>
            </w:r>
          </w:p>
        </w:tc>
      </w:tr>
      <w:tr w:rsidR="005B321D" w:rsidRPr="005B321D" w:rsidTr="00A30880">
        <w:trPr>
          <w:trHeight w:val="315"/>
        </w:trPr>
        <w:tc>
          <w:tcPr>
            <w:tcW w:w="834"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5</w:t>
            </w:r>
          </w:p>
        </w:tc>
        <w:tc>
          <w:tcPr>
            <w:tcW w:w="1968"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食品添加物</w:t>
            </w:r>
          </w:p>
        </w:tc>
        <w:tc>
          <w:tcPr>
            <w:tcW w:w="4110"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食品添加物</w:t>
            </w:r>
          </w:p>
        </w:tc>
        <w:tc>
          <w:tcPr>
            <w:tcW w:w="3397" w:type="dxa"/>
            <w:shd w:val="clear" w:color="auto" w:fill="auto"/>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公司、商業或工廠登記</w:t>
            </w:r>
          </w:p>
        </w:tc>
      </w:tr>
      <w:tr w:rsidR="005B321D" w:rsidRPr="005B321D" w:rsidTr="00A30880">
        <w:trPr>
          <w:trHeight w:val="315"/>
        </w:trPr>
        <w:tc>
          <w:tcPr>
            <w:tcW w:w="834"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6</w:t>
            </w:r>
          </w:p>
        </w:tc>
        <w:tc>
          <w:tcPr>
            <w:tcW w:w="1968"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餐盒食品</w:t>
            </w:r>
          </w:p>
        </w:tc>
        <w:tc>
          <w:tcPr>
            <w:tcW w:w="4110"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餐盒食品</w:t>
            </w:r>
          </w:p>
        </w:tc>
        <w:tc>
          <w:tcPr>
            <w:tcW w:w="3397" w:type="dxa"/>
            <w:shd w:val="clear" w:color="auto" w:fill="auto"/>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工廠登記</w:t>
            </w:r>
          </w:p>
        </w:tc>
      </w:tr>
      <w:tr w:rsidR="005B321D" w:rsidRPr="005B321D" w:rsidTr="00A30880">
        <w:trPr>
          <w:trHeight w:val="315"/>
        </w:trPr>
        <w:tc>
          <w:tcPr>
            <w:tcW w:w="834"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7</w:t>
            </w:r>
          </w:p>
        </w:tc>
        <w:tc>
          <w:tcPr>
            <w:tcW w:w="1968"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黃豆</w:t>
            </w:r>
            <w:r w:rsidRPr="005B321D">
              <w:rPr>
                <w:rFonts w:ascii="Times New Roman" w:eastAsia="標楷體" w:hAnsi="Times New Roman"/>
              </w:rPr>
              <w:t xml:space="preserve"> </w:t>
            </w:r>
          </w:p>
        </w:tc>
        <w:tc>
          <w:tcPr>
            <w:tcW w:w="4110"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w:t>
            </w:r>
          </w:p>
        </w:tc>
        <w:tc>
          <w:tcPr>
            <w:tcW w:w="3397"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工廠登記且資本額</w:t>
            </w:r>
            <w:r w:rsidRPr="005B321D">
              <w:rPr>
                <w:rFonts w:ascii="新細明體" w:hAnsi="新細明體" w:cs="新細明體" w:hint="eastAsia"/>
              </w:rPr>
              <w:t>≧</w:t>
            </w:r>
            <w:r w:rsidRPr="005B321D">
              <w:rPr>
                <w:rFonts w:ascii="Times New Roman" w:eastAsia="標楷體" w:hAnsi="Times New Roman"/>
              </w:rPr>
              <w:t>3000</w:t>
            </w:r>
            <w:r w:rsidRPr="005B321D">
              <w:rPr>
                <w:rFonts w:ascii="Times New Roman" w:eastAsia="標楷體" w:hAnsi="Times New Roman"/>
              </w:rPr>
              <w:t>萬元</w:t>
            </w:r>
          </w:p>
        </w:tc>
      </w:tr>
      <w:tr w:rsidR="005B321D" w:rsidRPr="005B321D" w:rsidTr="00A30880">
        <w:trPr>
          <w:trHeight w:val="315"/>
        </w:trPr>
        <w:tc>
          <w:tcPr>
            <w:tcW w:w="834"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8</w:t>
            </w:r>
          </w:p>
        </w:tc>
        <w:tc>
          <w:tcPr>
            <w:tcW w:w="1968"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小麥</w:t>
            </w:r>
          </w:p>
        </w:tc>
        <w:tc>
          <w:tcPr>
            <w:tcW w:w="4110"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w:t>
            </w:r>
          </w:p>
        </w:tc>
        <w:tc>
          <w:tcPr>
            <w:tcW w:w="3397"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工廠登記且資本額</w:t>
            </w:r>
            <w:r w:rsidRPr="005B321D">
              <w:rPr>
                <w:rFonts w:ascii="新細明體" w:hAnsi="新細明體" w:cs="新細明體" w:hint="eastAsia"/>
              </w:rPr>
              <w:t>≧</w:t>
            </w:r>
            <w:r w:rsidRPr="005B321D">
              <w:rPr>
                <w:rFonts w:ascii="Times New Roman" w:eastAsia="標楷體" w:hAnsi="Times New Roman"/>
              </w:rPr>
              <w:t>3000</w:t>
            </w:r>
            <w:r w:rsidRPr="005B321D">
              <w:rPr>
                <w:rFonts w:ascii="Times New Roman" w:eastAsia="標楷體" w:hAnsi="Times New Roman"/>
              </w:rPr>
              <w:t>萬元</w:t>
            </w:r>
          </w:p>
        </w:tc>
      </w:tr>
      <w:tr w:rsidR="005B321D" w:rsidRPr="005B321D" w:rsidTr="00A30880">
        <w:trPr>
          <w:trHeight w:val="315"/>
        </w:trPr>
        <w:tc>
          <w:tcPr>
            <w:tcW w:w="834"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9</w:t>
            </w:r>
          </w:p>
        </w:tc>
        <w:tc>
          <w:tcPr>
            <w:tcW w:w="1968"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玉米</w:t>
            </w:r>
          </w:p>
        </w:tc>
        <w:tc>
          <w:tcPr>
            <w:tcW w:w="4110"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w:t>
            </w:r>
          </w:p>
        </w:tc>
        <w:tc>
          <w:tcPr>
            <w:tcW w:w="3397"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工廠登記且資本額</w:t>
            </w:r>
            <w:r w:rsidRPr="005B321D">
              <w:rPr>
                <w:rFonts w:ascii="新細明體" w:hAnsi="新細明體" w:cs="新細明體" w:hint="eastAsia"/>
              </w:rPr>
              <w:t>≧</w:t>
            </w:r>
            <w:r w:rsidRPr="005B321D">
              <w:rPr>
                <w:rFonts w:ascii="Times New Roman" w:eastAsia="標楷體" w:hAnsi="Times New Roman"/>
              </w:rPr>
              <w:t>3000</w:t>
            </w:r>
            <w:r w:rsidRPr="005B321D">
              <w:rPr>
                <w:rFonts w:ascii="Times New Roman" w:eastAsia="標楷體" w:hAnsi="Times New Roman"/>
              </w:rPr>
              <w:t>萬元</w:t>
            </w:r>
          </w:p>
        </w:tc>
      </w:tr>
      <w:tr w:rsidR="005B321D" w:rsidRPr="005B321D" w:rsidTr="00A30880">
        <w:trPr>
          <w:trHeight w:val="315"/>
        </w:trPr>
        <w:tc>
          <w:tcPr>
            <w:tcW w:w="834"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10</w:t>
            </w:r>
          </w:p>
        </w:tc>
        <w:tc>
          <w:tcPr>
            <w:tcW w:w="1968"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麵粉</w:t>
            </w:r>
          </w:p>
        </w:tc>
        <w:tc>
          <w:tcPr>
            <w:tcW w:w="4110"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磨粉製品製造業</w:t>
            </w:r>
            <w:r w:rsidRPr="005B321D">
              <w:rPr>
                <w:rFonts w:ascii="Times New Roman" w:eastAsia="標楷體" w:hAnsi="Times New Roman"/>
              </w:rPr>
              <w:t>&gt;</w:t>
            </w:r>
            <w:r w:rsidRPr="005B321D">
              <w:rPr>
                <w:rFonts w:ascii="Times New Roman" w:eastAsia="標楷體" w:hAnsi="Times New Roman"/>
              </w:rPr>
              <w:t>食用磨粉製品</w:t>
            </w:r>
            <w:r w:rsidRPr="005B321D">
              <w:rPr>
                <w:rFonts w:ascii="Times New Roman" w:eastAsia="標楷體" w:hAnsi="Times New Roman"/>
              </w:rPr>
              <w:t>&gt;</w:t>
            </w:r>
            <w:r w:rsidRPr="005B321D">
              <w:rPr>
                <w:rFonts w:ascii="Times New Roman" w:eastAsia="標楷體" w:hAnsi="Times New Roman"/>
              </w:rPr>
              <w:t>麵粉</w:t>
            </w:r>
          </w:p>
        </w:tc>
        <w:tc>
          <w:tcPr>
            <w:tcW w:w="3397"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工廠登記且資本額</w:t>
            </w:r>
            <w:r w:rsidRPr="005B321D">
              <w:rPr>
                <w:rFonts w:ascii="新細明體" w:hAnsi="新細明體" w:cs="新細明體" w:hint="eastAsia"/>
              </w:rPr>
              <w:t>≧</w:t>
            </w:r>
            <w:r w:rsidRPr="005B321D">
              <w:rPr>
                <w:rFonts w:ascii="Times New Roman" w:eastAsia="標楷體" w:hAnsi="Times New Roman"/>
              </w:rPr>
              <w:t>3000</w:t>
            </w:r>
            <w:r w:rsidRPr="005B321D">
              <w:rPr>
                <w:rFonts w:ascii="Times New Roman" w:eastAsia="標楷體" w:hAnsi="Times New Roman"/>
              </w:rPr>
              <w:t>萬元</w:t>
            </w:r>
          </w:p>
        </w:tc>
      </w:tr>
      <w:tr w:rsidR="005B321D" w:rsidRPr="005B321D" w:rsidTr="00A30880">
        <w:trPr>
          <w:trHeight w:val="315"/>
        </w:trPr>
        <w:tc>
          <w:tcPr>
            <w:tcW w:w="834"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11</w:t>
            </w:r>
          </w:p>
        </w:tc>
        <w:tc>
          <w:tcPr>
            <w:tcW w:w="1968"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澱粉</w:t>
            </w:r>
            <w:r w:rsidRPr="005B321D">
              <w:rPr>
                <w:rFonts w:ascii="Times New Roman" w:eastAsia="標楷體" w:hAnsi="Times New Roman"/>
              </w:rPr>
              <w:t xml:space="preserve"> </w:t>
            </w:r>
          </w:p>
        </w:tc>
        <w:tc>
          <w:tcPr>
            <w:tcW w:w="4110"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澱粉及其製品製造業</w:t>
            </w:r>
            <w:r w:rsidRPr="005B321D">
              <w:rPr>
                <w:rFonts w:ascii="Times New Roman" w:eastAsia="標楷體" w:hAnsi="Times New Roman"/>
              </w:rPr>
              <w:t>&gt;</w:t>
            </w:r>
            <w:r w:rsidRPr="005B321D">
              <w:rPr>
                <w:rFonts w:ascii="Times New Roman" w:eastAsia="標楷體" w:hAnsi="Times New Roman"/>
              </w:rPr>
              <w:t>食用澱粉</w:t>
            </w:r>
          </w:p>
        </w:tc>
        <w:tc>
          <w:tcPr>
            <w:tcW w:w="3397"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工廠登記且資本額</w:t>
            </w:r>
            <w:r w:rsidRPr="005B321D">
              <w:rPr>
                <w:rFonts w:ascii="新細明體" w:hAnsi="新細明體" w:cs="新細明體" w:hint="eastAsia"/>
              </w:rPr>
              <w:t>≧</w:t>
            </w:r>
            <w:r w:rsidRPr="005B321D">
              <w:rPr>
                <w:rFonts w:ascii="Times New Roman" w:eastAsia="標楷體" w:hAnsi="Times New Roman"/>
              </w:rPr>
              <w:t>3000</w:t>
            </w:r>
            <w:r w:rsidRPr="005B321D">
              <w:rPr>
                <w:rFonts w:ascii="Times New Roman" w:eastAsia="標楷體" w:hAnsi="Times New Roman"/>
              </w:rPr>
              <w:t>萬元</w:t>
            </w:r>
          </w:p>
        </w:tc>
      </w:tr>
      <w:tr w:rsidR="005B321D" w:rsidRPr="005B321D" w:rsidTr="00A30880">
        <w:trPr>
          <w:trHeight w:val="1575"/>
        </w:trPr>
        <w:tc>
          <w:tcPr>
            <w:tcW w:w="834"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12</w:t>
            </w:r>
          </w:p>
        </w:tc>
        <w:tc>
          <w:tcPr>
            <w:tcW w:w="1968"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食鹽</w:t>
            </w:r>
          </w:p>
        </w:tc>
        <w:tc>
          <w:tcPr>
            <w:tcW w:w="4110" w:type="dxa"/>
            <w:shd w:val="clear" w:color="auto" w:fill="auto"/>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調味品製造業</w:t>
            </w:r>
            <w:r w:rsidRPr="005B321D">
              <w:rPr>
                <w:rFonts w:ascii="Times New Roman" w:eastAsia="標楷體" w:hAnsi="Times New Roman"/>
              </w:rPr>
              <w:t>&gt;</w:t>
            </w:r>
            <w:r w:rsidRPr="005B321D">
              <w:rPr>
                <w:rFonts w:ascii="Times New Roman" w:eastAsia="標楷體" w:hAnsi="Times New Roman"/>
              </w:rPr>
              <w:t>食用鹽</w:t>
            </w:r>
            <w:r w:rsidRPr="005B321D">
              <w:rPr>
                <w:rFonts w:ascii="Times New Roman" w:eastAsia="標楷體" w:hAnsi="Times New Roman"/>
              </w:rPr>
              <w:t>&gt;</w:t>
            </w:r>
            <w:r w:rsidRPr="005B321D">
              <w:rPr>
                <w:rFonts w:ascii="Times New Roman" w:eastAsia="標楷體" w:hAnsi="Times New Roman"/>
              </w:rPr>
              <w:t>高級精鹽</w:t>
            </w:r>
            <w:r w:rsidRPr="005B321D">
              <w:rPr>
                <w:rFonts w:ascii="Times New Roman" w:eastAsia="標楷體" w:hAnsi="Times New Roman"/>
              </w:rPr>
              <w:br/>
            </w:r>
            <w:r w:rsidRPr="005B321D">
              <w:rPr>
                <w:rFonts w:ascii="Times New Roman" w:eastAsia="標楷體" w:hAnsi="Times New Roman"/>
              </w:rPr>
              <w:t>調味品製造業</w:t>
            </w:r>
            <w:r w:rsidRPr="005B321D">
              <w:rPr>
                <w:rFonts w:ascii="Times New Roman" w:eastAsia="標楷體" w:hAnsi="Times New Roman"/>
              </w:rPr>
              <w:t>&gt;</w:t>
            </w:r>
            <w:r w:rsidRPr="005B321D">
              <w:rPr>
                <w:rFonts w:ascii="Times New Roman" w:eastAsia="標楷體" w:hAnsi="Times New Roman"/>
              </w:rPr>
              <w:t>食用鹽</w:t>
            </w:r>
            <w:r w:rsidRPr="005B321D">
              <w:rPr>
                <w:rFonts w:ascii="Times New Roman" w:eastAsia="標楷體" w:hAnsi="Times New Roman"/>
              </w:rPr>
              <w:t>&gt;</w:t>
            </w:r>
            <w:r w:rsidRPr="005B321D">
              <w:rPr>
                <w:rFonts w:ascii="Times New Roman" w:eastAsia="標楷體" w:hAnsi="Times New Roman"/>
              </w:rPr>
              <w:t>普通精鹽</w:t>
            </w:r>
            <w:r w:rsidRPr="005B321D">
              <w:rPr>
                <w:rFonts w:ascii="Times New Roman" w:eastAsia="標楷體" w:hAnsi="Times New Roman"/>
              </w:rPr>
              <w:t xml:space="preserve"> </w:t>
            </w:r>
            <w:r w:rsidRPr="005B321D">
              <w:rPr>
                <w:rFonts w:ascii="Times New Roman" w:eastAsia="標楷體" w:hAnsi="Times New Roman"/>
              </w:rPr>
              <w:br/>
            </w:r>
            <w:r w:rsidRPr="005B321D">
              <w:rPr>
                <w:rFonts w:ascii="Times New Roman" w:eastAsia="標楷體" w:hAnsi="Times New Roman"/>
              </w:rPr>
              <w:t>調味品製造業</w:t>
            </w:r>
            <w:r w:rsidRPr="005B321D">
              <w:rPr>
                <w:rFonts w:ascii="Times New Roman" w:eastAsia="標楷體" w:hAnsi="Times New Roman"/>
              </w:rPr>
              <w:t>&gt;</w:t>
            </w:r>
            <w:r w:rsidRPr="005B321D">
              <w:rPr>
                <w:rFonts w:ascii="Times New Roman" w:eastAsia="標楷體" w:hAnsi="Times New Roman"/>
              </w:rPr>
              <w:t>食用鹽</w:t>
            </w:r>
            <w:r w:rsidRPr="005B321D">
              <w:rPr>
                <w:rFonts w:ascii="Times New Roman" w:eastAsia="標楷體" w:hAnsi="Times New Roman"/>
              </w:rPr>
              <w:t>&gt;</w:t>
            </w:r>
            <w:r w:rsidRPr="005B321D">
              <w:rPr>
                <w:rFonts w:ascii="Times New Roman" w:eastAsia="標楷體" w:hAnsi="Times New Roman"/>
              </w:rPr>
              <w:t>洗滌鹽</w:t>
            </w:r>
            <w:r w:rsidRPr="005B321D">
              <w:rPr>
                <w:rFonts w:ascii="Times New Roman" w:eastAsia="標楷體" w:hAnsi="Times New Roman"/>
              </w:rPr>
              <w:t xml:space="preserve"> </w:t>
            </w:r>
            <w:r w:rsidRPr="005B321D">
              <w:rPr>
                <w:rFonts w:ascii="Times New Roman" w:eastAsia="標楷體" w:hAnsi="Times New Roman"/>
              </w:rPr>
              <w:br/>
            </w:r>
            <w:r w:rsidRPr="005B321D">
              <w:rPr>
                <w:rFonts w:ascii="Times New Roman" w:eastAsia="標楷體" w:hAnsi="Times New Roman"/>
              </w:rPr>
              <w:t>調味品製造業</w:t>
            </w:r>
            <w:r w:rsidRPr="005B321D">
              <w:rPr>
                <w:rFonts w:ascii="Times New Roman" w:eastAsia="標楷體" w:hAnsi="Times New Roman"/>
              </w:rPr>
              <w:t>&gt;</w:t>
            </w:r>
            <w:r w:rsidRPr="005B321D">
              <w:rPr>
                <w:rFonts w:ascii="Times New Roman" w:eastAsia="標楷體" w:hAnsi="Times New Roman"/>
              </w:rPr>
              <w:t>食用鹽</w:t>
            </w:r>
            <w:r w:rsidRPr="005B321D">
              <w:rPr>
                <w:rFonts w:ascii="Times New Roman" w:eastAsia="標楷體" w:hAnsi="Times New Roman"/>
              </w:rPr>
              <w:t>&gt;</w:t>
            </w:r>
            <w:r w:rsidRPr="005B321D">
              <w:rPr>
                <w:rFonts w:ascii="Times New Roman" w:eastAsia="標楷體" w:hAnsi="Times New Roman"/>
              </w:rPr>
              <w:t>餐桌鹽</w:t>
            </w:r>
            <w:r w:rsidRPr="005B321D">
              <w:rPr>
                <w:rFonts w:ascii="Times New Roman" w:eastAsia="標楷體" w:hAnsi="Times New Roman"/>
              </w:rPr>
              <w:t xml:space="preserve"> </w:t>
            </w:r>
          </w:p>
        </w:tc>
        <w:tc>
          <w:tcPr>
            <w:tcW w:w="3397"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工廠登記且資本額</w:t>
            </w:r>
            <w:r w:rsidRPr="005B321D">
              <w:rPr>
                <w:rFonts w:ascii="新細明體" w:hAnsi="新細明體" w:cs="新細明體" w:hint="eastAsia"/>
              </w:rPr>
              <w:t>≧</w:t>
            </w:r>
            <w:r w:rsidRPr="005B321D">
              <w:rPr>
                <w:rFonts w:ascii="Times New Roman" w:eastAsia="標楷體" w:hAnsi="Times New Roman"/>
              </w:rPr>
              <w:t>3000</w:t>
            </w:r>
            <w:r w:rsidRPr="005B321D">
              <w:rPr>
                <w:rFonts w:ascii="Times New Roman" w:eastAsia="標楷體" w:hAnsi="Times New Roman"/>
              </w:rPr>
              <w:t>萬元</w:t>
            </w:r>
          </w:p>
        </w:tc>
      </w:tr>
      <w:tr w:rsidR="005B321D" w:rsidRPr="005B321D" w:rsidTr="00A30880">
        <w:trPr>
          <w:trHeight w:val="315"/>
        </w:trPr>
        <w:tc>
          <w:tcPr>
            <w:tcW w:w="834"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13</w:t>
            </w:r>
          </w:p>
        </w:tc>
        <w:tc>
          <w:tcPr>
            <w:tcW w:w="1968"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糖</w:t>
            </w:r>
            <w:r w:rsidRPr="005B321D">
              <w:rPr>
                <w:rFonts w:ascii="Times New Roman" w:eastAsia="標楷體" w:hAnsi="Times New Roman"/>
              </w:rPr>
              <w:t xml:space="preserve"> </w:t>
            </w:r>
          </w:p>
        </w:tc>
        <w:tc>
          <w:tcPr>
            <w:tcW w:w="4110"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製糖業</w:t>
            </w:r>
          </w:p>
        </w:tc>
        <w:tc>
          <w:tcPr>
            <w:tcW w:w="3397"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工廠登記且資本額</w:t>
            </w:r>
            <w:r w:rsidRPr="005B321D">
              <w:rPr>
                <w:rFonts w:ascii="新細明體" w:hAnsi="新細明體" w:cs="新細明體" w:hint="eastAsia"/>
              </w:rPr>
              <w:t>≧</w:t>
            </w:r>
            <w:r w:rsidRPr="005B321D">
              <w:rPr>
                <w:rFonts w:ascii="Times New Roman" w:eastAsia="標楷體" w:hAnsi="Times New Roman"/>
              </w:rPr>
              <w:t>3000</w:t>
            </w:r>
            <w:r w:rsidRPr="005B321D">
              <w:rPr>
                <w:rFonts w:ascii="Times New Roman" w:eastAsia="標楷體" w:hAnsi="Times New Roman"/>
              </w:rPr>
              <w:t>萬元</w:t>
            </w:r>
          </w:p>
        </w:tc>
      </w:tr>
      <w:tr w:rsidR="005B321D" w:rsidRPr="005B321D" w:rsidTr="00A30880">
        <w:trPr>
          <w:trHeight w:val="630"/>
        </w:trPr>
        <w:tc>
          <w:tcPr>
            <w:tcW w:w="834"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14</w:t>
            </w:r>
          </w:p>
        </w:tc>
        <w:tc>
          <w:tcPr>
            <w:tcW w:w="1968"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包裝茶葉飲料</w:t>
            </w:r>
          </w:p>
        </w:tc>
        <w:tc>
          <w:tcPr>
            <w:tcW w:w="4110" w:type="dxa"/>
            <w:shd w:val="clear" w:color="auto" w:fill="auto"/>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非酒精飲料製造業</w:t>
            </w:r>
            <w:r w:rsidRPr="005B321D">
              <w:rPr>
                <w:rFonts w:ascii="Times New Roman" w:eastAsia="標楷體" w:hAnsi="Times New Roman"/>
              </w:rPr>
              <w:t>&gt;</w:t>
            </w:r>
            <w:r w:rsidRPr="005B321D">
              <w:rPr>
                <w:rFonts w:ascii="Times New Roman" w:eastAsia="標楷體" w:hAnsi="Times New Roman"/>
              </w:rPr>
              <w:t>非屬罐頭加工之茶類飲料</w:t>
            </w:r>
            <w:r w:rsidRPr="005B321D">
              <w:rPr>
                <w:rFonts w:ascii="Times New Roman" w:eastAsia="標楷體" w:hAnsi="Times New Roman"/>
              </w:rPr>
              <w:t>&gt;</w:t>
            </w:r>
            <w:r w:rsidRPr="005B321D">
              <w:rPr>
                <w:rFonts w:ascii="Times New Roman" w:eastAsia="標楷體" w:hAnsi="Times New Roman"/>
              </w:rPr>
              <w:t>茶類飲料</w:t>
            </w:r>
            <w:r w:rsidRPr="005B321D">
              <w:rPr>
                <w:rFonts w:ascii="Times New Roman" w:eastAsia="標楷體" w:hAnsi="Times New Roman"/>
              </w:rPr>
              <w:t xml:space="preserve"> </w:t>
            </w:r>
            <w:r w:rsidRPr="005B321D">
              <w:rPr>
                <w:rFonts w:ascii="Times New Roman" w:eastAsia="標楷體" w:hAnsi="Times New Roman"/>
              </w:rPr>
              <w:br/>
            </w:r>
            <w:r w:rsidRPr="005B321D">
              <w:rPr>
                <w:rFonts w:ascii="Times New Roman" w:eastAsia="標楷體" w:hAnsi="Times New Roman"/>
              </w:rPr>
              <w:t>非酒精飲料製造業</w:t>
            </w:r>
            <w:r w:rsidRPr="005B321D">
              <w:rPr>
                <w:rFonts w:ascii="Times New Roman" w:eastAsia="標楷體" w:hAnsi="Times New Roman"/>
              </w:rPr>
              <w:t>&gt;</w:t>
            </w:r>
            <w:r w:rsidRPr="005B321D">
              <w:rPr>
                <w:rFonts w:ascii="Times New Roman" w:eastAsia="標楷體" w:hAnsi="Times New Roman"/>
              </w:rPr>
              <w:t>屬罐頭加工之茶類飲料</w:t>
            </w:r>
            <w:r w:rsidRPr="005B321D">
              <w:rPr>
                <w:rFonts w:ascii="Times New Roman" w:eastAsia="標楷體" w:hAnsi="Times New Roman"/>
              </w:rPr>
              <w:t>&gt;</w:t>
            </w:r>
            <w:r w:rsidRPr="005B321D">
              <w:rPr>
                <w:rFonts w:ascii="Times New Roman" w:eastAsia="標楷體" w:hAnsi="Times New Roman"/>
              </w:rPr>
              <w:t>茶類飲料罐頭</w:t>
            </w:r>
          </w:p>
        </w:tc>
        <w:tc>
          <w:tcPr>
            <w:tcW w:w="3397"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工廠登記且資本額</w:t>
            </w:r>
            <w:r w:rsidRPr="005B321D">
              <w:rPr>
                <w:rFonts w:ascii="新細明體" w:hAnsi="新細明體" w:cs="新細明體" w:hint="eastAsia"/>
              </w:rPr>
              <w:t>≧</w:t>
            </w:r>
            <w:r w:rsidRPr="005B321D">
              <w:rPr>
                <w:rFonts w:ascii="Times New Roman" w:eastAsia="標楷體" w:hAnsi="Times New Roman"/>
              </w:rPr>
              <w:t>3000</w:t>
            </w:r>
            <w:r w:rsidRPr="005B321D">
              <w:rPr>
                <w:rFonts w:ascii="Times New Roman" w:eastAsia="標楷體" w:hAnsi="Times New Roman"/>
              </w:rPr>
              <w:t>萬元</w:t>
            </w:r>
          </w:p>
        </w:tc>
      </w:tr>
      <w:tr w:rsidR="005B321D" w:rsidRPr="005B321D" w:rsidTr="00A30880">
        <w:trPr>
          <w:trHeight w:val="1560"/>
        </w:trPr>
        <w:tc>
          <w:tcPr>
            <w:tcW w:w="834"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15</w:t>
            </w:r>
          </w:p>
        </w:tc>
        <w:tc>
          <w:tcPr>
            <w:tcW w:w="1968"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黃豆製品</w:t>
            </w:r>
          </w:p>
        </w:tc>
        <w:tc>
          <w:tcPr>
            <w:tcW w:w="4110" w:type="dxa"/>
            <w:shd w:val="clear" w:color="auto" w:fill="auto"/>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磨粉製品製造業</w:t>
            </w:r>
            <w:r w:rsidRPr="005B321D">
              <w:rPr>
                <w:rFonts w:ascii="Times New Roman" w:eastAsia="標楷體" w:hAnsi="Times New Roman"/>
              </w:rPr>
              <w:t>&gt;</w:t>
            </w:r>
            <w:r w:rsidRPr="005B321D">
              <w:rPr>
                <w:rFonts w:ascii="Times New Roman" w:eastAsia="標楷體" w:hAnsi="Times New Roman"/>
              </w:rPr>
              <w:t>食用磨粉製品</w:t>
            </w:r>
            <w:r w:rsidRPr="005B321D">
              <w:rPr>
                <w:rFonts w:ascii="Times New Roman" w:eastAsia="標楷體" w:hAnsi="Times New Roman"/>
              </w:rPr>
              <w:t>&gt;</w:t>
            </w:r>
            <w:r w:rsidRPr="005B321D">
              <w:rPr>
                <w:rFonts w:ascii="Times New Roman" w:eastAsia="標楷體" w:hAnsi="Times New Roman"/>
              </w:rPr>
              <w:t>食用黃豆粉</w:t>
            </w:r>
            <w:r w:rsidRPr="005B321D">
              <w:rPr>
                <w:rFonts w:ascii="Times New Roman" w:eastAsia="標楷體" w:hAnsi="Times New Roman"/>
              </w:rPr>
              <w:t>(</w:t>
            </w:r>
            <w:r w:rsidRPr="005B321D">
              <w:rPr>
                <w:rFonts w:ascii="Times New Roman" w:eastAsia="標楷體" w:hAnsi="Times New Roman"/>
              </w:rPr>
              <w:t>餅</w:t>
            </w:r>
            <w:r w:rsidRPr="005B321D">
              <w:rPr>
                <w:rFonts w:ascii="Times New Roman" w:eastAsia="標楷體" w:hAnsi="Times New Roman"/>
              </w:rPr>
              <w:t>)</w:t>
            </w:r>
            <w:r w:rsidRPr="005B321D">
              <w:rPr>
                <w:rFonts w:ascii="Times New Roman" w:eastAsia="標楷體" w:hAnsi="Times New Roman"/>
              </w:rPr>
              <w:br/>
            </w:r>
            <w:r w:rsidRPr="005B321D">
              <w:rPr>
                <w:rFonts w:ascii="Times New Roman" w:eastAsia="標楷體" w:hAnsi="Times New Roman"/>
              </w:rPr>
              <w:t>調味品製造業</w:t>
            </w:r>
            <w:r w:rsidRPr="005B321D">
              <w:rPr>
                <w:rFonts w:ascii="Times New Roman" w:eastAsia="標楷體" w:hAnsi="Times New Roman"/>
              </w:rPr>
              <w:t>&gt;</w:t>
            </w:r>
            <w:r w:rsidRPr="005B321D">
              <w:rPr>
                <w:rFonts w:ascii="Times New Roman" w:eastAsia="標楷體" w:hAnsi="Times New Roman"/>
              </w:rPr>
              <w:t>醬油</w:t>
            </w:r>
            <w:r w:rsidRPr="005B321D">
              <w:rPr>
                <w:rFonts w:ascii="Times New Roman" w:eastAsia="標楷體" w:hAnsi="Times New Roman"/>
              </w:rPr>
              <w:t>&gt;</w:t>
            </w:r>
            <w:r w:rsidRPr="005B321D">
              <w:rPr>
                <w:rFonts w:ascii="Times New Roman" w:eastAsia="標楷體" w:hAnsi="Times New Roman"/>
              </w:rPr>
              <w:t>釀造醬油</w:t>
            </w:r>
            <w:r w:rsidRPr="005B321D">
              <w:rPr>
                <w:rFonts w:ascii="Times New Roman" w:eastAsia="標楷體" w:hAnsi="Times New Roman"/>
              </w:rPr>
              <w:br/>
            </w:r>
            <w:r w:rsidRPr="005B321D">
              <w:rPr>
                <w:rFonts w:ascii="Times New Roman" w:eastAsia="標楷體" w:hAnsi="Times New Roman"/>
              </w:rPr>
              <w:t>蔬果加工業</w:t>
            </w:r>
            <w:r w:rsidRPr="005B321D">
              <w:rPr>
                <w:rFonts w:ascii="Times New Roman" w:eastAsia="標楷體" w:hAnsi="Times New Roman"/>
              </w:rPr>
              <w:t>&gt;</w:t>
            </w:r>
            <w:r w:rsidRPr="005B321D">
              <w:rPr>
                <w:rFonts w:ascii="Times New Roman" w:eastAsia="標楷體" w:hAnsi="Times New Roman"/>
              </w:rPr>
              <w:t>黃豆加工食品</w:t>
            </w:r>
          </w:p>
        </w:tc>
        <w:tc>
          <w:tcPr>
            <w:tcW w:w="3397"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工廠登記且資本額</w:t>
            </w:r>
            <w:r w:rsidRPr="005B321D">
              <w:rPr>
                <w:rFonts w:ascii="新細明體" w:hAnsi="新細明體" w:cs="新細明體" w:hint="eastAsia"/>
              </w:rPr>
              <w:t>≧</w:t>
            </w:r>
            <w:r w:rsidRPr="005B321D">
              <w:rPr>
                <w:rFonts w:ascii="Times New Roman" w:eastAsia="標楷體" w:hAnsi="Times New Roman"/>
              </w:rPr>
              <w:t>3000</w:t>
            </w:r>
            <w:r w:rsidRPr="005B321D">
              <w:rPr>
                <w:rFonts w:ascii="Times New Roman" w:eastAsia="標楷體" w:hAnsi="Times New Roman"/>
              </w:rPr>
              <w:t>萬元</w:t>
            </w:r>
          </w:p>
        </w:tc>
      </w:tr>
      <w:tr w:rsidR="005B321D" w:rsidRPr="005B321D" w:rsidTr="00A30880">
        <w:trPr>
          <w:trHeight w:val="630"/>
        </w:trPr>
        <w:tc>
          <w:tcPr>
            <w:tcW w:w="834"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16</w:t>
            </w:r>
          </w:p>
        </w:tc>
        <w:tc>
          <w:tcPr>
            <w:tcW w:w="1968"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嬰兒及較大嬰兒配方食品</w:t>
            </w:r>
          </w:p>
        </w:tc>
        <w:tc>
          <w:tcPr>
            <w:tcW w:w="4110" w:type="dxa"/>
            <w:shd w:val="clear" w:color="auto" w:fill="auto"/>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營養食品製造業</w:t>
            </w:r>
            <w:r w:rsidRPr="005B321D">
              <w:rPr>
                <w:rFonts w:ascii="Times New Roman" w:eastAsia="標楷體" w:hAnsi="Times New Roman"/>
              </w:rPr>
              <w:t>&gt;</w:t>
            </w:r>
            <w:r w:rsidRPr="005B321D">
              <w:rPr>
                <w:rFonts w:ascii="Times New Roman" w:eastAsia="標楷體" w:hAnsi="Times New Roman"/>
              </w:rPr>
              <w:t>特殊營養食品</w:t>
            </w:r>
            <w:r w:rsidRPr="005B321D">
              <w:rPr>
                <w:rFonts w:ascii="Times New Roman" w:eastAsia="標楷體" w:hAnsi="Times New Roman"/>
              </w:rPr>
              <w:t>&gt;</w:t>
            </w:r>
            <w:r w:rsidRPr="005B321D">
              <w:rPr>
                <w:rFonts w:ascii="Times New Roman" w:eastAsia="標楷體" w:hAnsi="Times New Roman"/>
              </w:rPr>
              <w:t>嬰兒配方食品及較大嬰兒配方輔助食品</w:t>
            </w:r>
          </w:p>
        </w:tc>
        <w:tc>
          <w:tcPr>
            <w:tcW w:w="3397" w:type="dxa"/>
            <w:shd w:val="clear" w:color="auto" w:fill="auto"/>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工廠登記</w:t>
            </w:r>
          </w:p>
        </w:tc>
      </w:tr>
      <w:tr w:rsidR="005B321D" w:rsidRPr="005B321D" w:rsidTr="00A30880">
        <w:trPr>
          <w:trHeight w:val="315"/>
        </w:trPr>
        <w:tc>
          <w:tcPr>
            <w:tcW w:w="834"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lastRenderedPageBreak/>
              <w:t>17</w:t>
            </w:r>
          </w:p>
        </w:tc>
        <w:tc>
          <w:tcPr>
            <w:tcW w:w="1968"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市售包裝乳粉及調製乳粉</w:t>
            </w:r>
          </w:p>
        </w:tc>
        <w:tc>
          <w:tcPr>
            <w:tcW w:w="4110"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乳品製造業</w:t>
            </w:r>
            <w:r w:rsidRPr="005B321D">
              <w:rPr>
                <w:rFonts w:ascii="Times New Roman" w:eastAsia="標楷體" w:hAnsi="Times New Roman"/>
              </w:rPr>
              <w:t>&gt;</w:t>
            </w:r>
            <w:r w:rsidRPr="005B321D">
              <w:rPr>
                <w:rFonts w:ascii="Times New Roman" w:eastAsia="標楷體" w:hAnsi="Times New Roman"/>
              </w:rPr>
              <w:t>乳粉</w:t>
            </w:r>
          </w:p>
        </w:tc>
        <w:tc>
          <w:tcPr>
            <w:tcW w:w="3397"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工廠登記</w:t>
            </w:r>
          </w:p>
        </w:tc>
      </w:tr>
      <w:tr w:rsidR="005B321D" w:rsidRPr="005B321D" w:rsidTr="00A30880">
        <w:trPr>
          <w:trHeight w:val="630"/>
        </w:trPr>
        <w:tc>
          <w:tcPr>
            <w:tcW w:w="834"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18</w:t>
            </w:r>
          </w:p>
        </w:tc>
        <w:tc>
          <w:tcPr>
            <w:tcW w:w="1968"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蛋製品</w:t>
            </w:r>
            <w:r w:rsidRPr="005B321D">
              <w:rPr>
                <w:rFonts w:ascii="Times New Roman" w:eastAsia="標楷體" w:hAnsi="Times New Roman"/>
              </w:rPr>
              <w:t xml:space="preserve"> </w:t>
            </w:r>
          </w:p>
        </w:tc>
        <w:tc>
          <w:tcPr>
            <w:tcW w:w="4110" w:type="dxa"/>
            <w:shd w:val="clear" w:color="auto" w:fill="auto"/>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蛋製品</w:t>
            </w:r>
            <w:r w:rsidRPr="005B321D">
              <w:rPr>
                <w:rFonts w:ascii="Times New Roman" w:eastAsia="標楷體" w:hAnsi="Times New Roman"/>
              </w:rPr>
              <w:t>&gt;</w:t>
            </w:r>
            <w:r w:rsidRPr="005B321D">
              <w:rPr>
                <w:rFonts w:ascii="Times New Roman" w:eastAsia="標楷體" w:hAnsi="Times New Roman"/>
              </w:rPr>
              <w:t>蛋製品</w:t>
            </w:r>
            <w:r w:rsidRPr="005B321D">
              <w:rPr>
                <w:rFonts w:ascii="Times New Roman" w:eastAsia="標楷體" w:hAnsi="Times New Roman"/>
              </w:rPr>
              <w:t>&gt;</w:t>
            </w:r>
            <w:r w:rsidRPr="005B321D">
              <w:rPr>
                <w:rFonts w:ascii="Times New Roman" w:eastAsia="標楷體" w:hAnsi="Times New Roman"/>
              </w:rPr>
              <w:t>液態蛋</w:t>
            </w:r>
            <w:r w:rsidRPr="005B321D">
              <w:rPr>
                <w:rFonts w:ascii="Times New Roman" w:eastAsia="標楷體" w:hAnsi="Times New Roman"/>
              </w:rPr>
              <w:br/>
            </w:r>
            <w:r w:rsidRPr="005B321D">
              <w:rPr>
                <w:rFonts w:ascii="Times New Roman" w:eastAsia="標楷體" w:hAnsi="Times New Roman"/>
              </w:rPr>
              <w:t>蛋製品</w:t>
            </w:r>
            <w:r w:rsidRPr="005B321D">
              <w:rPr>
                <w:rFonts w:ascii="Times New Roman" w:eastAsia="標楷體" w:hAnsi="Times New Roman"/>
              </w:rPr>
              <w:t>&gt;</w:t>
            </w:r>
            <w:r w:rsidRPr="005B321D">
              <w:rPr>
                <w:rFonts w:ascii="Times New Roman" w:eastAsia="標楷體" w:hAnsi="Times New Roman"/>
              </w:rPr>
              <w:t>蛋製品</w:t>
            </w:r>
            <w:r w:rsidRPr="005B321D">
              <w:rPr>
                <w:rFonts w:ascii="Times New Roman" w:eastAsia="標楷體" w:hAnsi="Times New Roman"/>
              </w:rPr>
              <w:t>&gt;</w:t>
            </w:r>
            <w:r w:rsidRPr="005B321D">
              <w:rPr>
                <w:rFonts w:ascii="Times New Roman" w:eastAsia="標楷體" w:hAnsi="Times New Roman"/>
              </w:rPr>
              <w:t>乾燥蛋品</w:t>
            </w:r>
          </w:p>
        </w:tc>
        <w:tc>
          <w:tcPr>
            <w:tcW w:w="3397"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工廠登記且資本額</w:t>
            </w:r>
            <w:r w:rsidRPr="005B321D">
              <w:rPr>
                <w:rFonts w:ascii="新細明體" w:hAnsi="新細明體" w:cs="新細明體" w:hint="eastAsia"/>
              </w:rPr>
              <w:t>≧</w:t>
            </w:r>
            <w:r w:rsidRPr="005B321D">
              <w:rPr>
                <w:rFonts w:ascii="Times New Roman" w:eastAsia="標楷體" w:hAnsi="Times New Roman"/>
              </w:rPr>
              <w:t>3000</w:t>
            </w:r>
            <w:r w:rsidRPr="005B321D">
              <w:rPr>
                <w:rFonts w:ascii="Times New Roman" w:eastAsia="標楷體" w:hAnsi="Times New Roman"/>
              </w:rPr>
              <w:t>萬元</w:t>
            </w:r>
          </w:p>
        </w:tc>
      </w:tr>
      <w:tr w:rsidR="005B321D" w:rsidRPr="005B321D" w:rsidTr="00A30880">
        <w:trPr>
          <w:trHeight w:val="315"/>
        </w:trPr>
        <w:tc>
          <w:tcPr>
            <w:tcW w:w="834"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19</w:t>
            </w:r>
          </w:p>
        </w:tc>
        <w:tc>
          <w:tcPr>
            <w:tcW w:w="1968"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食用醋</w:t>
            </w:r>
            <w:r w:rsidRPr="005B321D">
              <w:rPr>
                <w:rFonts w:ascii="Times New Roman" w:eastAsia="標楷體" w:hAnsi="Times New Roman"/>
              </w:rPr>
              <w:t xml:space="preserve"> </w:t>
            </w:r>
          </w:p>
        </w:tc>
        <w:tc>
          <w:tcPr>
            <w:tcW w:w="4110"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調味品製造業</w:t>
            </w:r>
            <w:r w:rsidRPr="005B321D">
              <w:rPr>
                <w:rFonts w:ascii="Times New Roman" w:eastAsia="標楷體" w:hAnsi="Times New Roman"/>
              </w:rPr>
              <w:t>&gt;</w:t>
            </w:r>
            <w:r w:rsidRPr="005B321D">
              <w:rPr>
                <w:rFonts w:ascii="Times New Roman" w:eastAsia="標楷體" w:hAnsi="Times New Roman"/>
              </w:rPr>
              <w:t>食用醋</w:t>
            </w:r>
          </w:p>
        </w:tc>
        <w:tc>
          <w:tcPr>
            <w:tcW w:w="3397" w:type="dxa"/>
            <w:shd w:val="clear" w:color="auto" w:fill="auto"/>
            <w:noWrap/>
            <w:hideMark/>
          </w:tcPr>
          <w:p w:rsidR="005B321D" w:rsidRPr="005B321D" w:rsidRDefault="005B321D" w:rsidP="005B321D">
            <w:pPr>
              <w:spacing w:line="340" w:lineRule="exact"/>
              <w:rPr>
                <w:rFonts w:ascii="Times New Roman" w:eastAsia="標楷體" w:hAnsi="Times New Roman"/>
              </w:rPr>
            </w:pPr>
            <w:r w:rsidRPr="005B321D">
              <w:rPr>
                <w:rFonts w:ascii="Times New Roman" w:eastAsia="標楷體" w:hAnsi="Times New Roman"/>
              </w:rPr>
              <w:t>工廠登記且資本額</w:t>
            </w:r>
            <w:r w:rsidRPr="005B321D">
              <w:rPr>
                <w:rFonts w:ascii="新細明體" w:hAnsi="新細明體" w:cs="新細明體" w:hint="eastAsia"/>
              </w:rPr>
              <w:t>≧</w:t>
            </w:r>
            <w:r w:rsidRPr="005B321D">
              <w:rPr>
                <w:rFonts w:ascii="Times New Roman" w:eastAsia="標楷體" w:hAnsi="Times New Roman"/>
              </w:rPr>
              <w:t>3000</w:t>
            </w:r>
            <w:r w:rsidRPr="005B321D">
              <w:rPr>
                <w:rFonts w:ascii="Times New Roman" w:eastAsia="標楷體" w:hAnsi="Times New Roman"/>
              </w:rPr>
              <w:t>萬元</w:t>
            </w:r>
          </w:p>
        </w:tc>
      </w:tr>
    </w:tbl>
    <w:p w:rsidR="005B321D" w:rsidRPr="005B321D" w:rsidRDefault="005B321D" w:rsidP="005B321D">
      <w:pPr>
        <w:rPr>
          <w:rFonts w:ascii="Times New Roman" w:eastAsia="標楷體" w:hAnsi="Times New Roman"/>
        </w:rPr>
        <w:sectPr w:rsidR="005B321D" w:rsidRPr="005B321D" w:rsidSect="004E4104">
          <w:pgSz w:w="11907" w:h="16839" w:code="9"/>
          <w:pgMar w:top="567" w:right="907" w:bottom="1021" w:left="907" w:header="851" w:footer="992" w:gutter="0"/>
          <w:cols w:space="425"/>
          <w:docGrid w:type="lines" w:linePitch="360"/>
        </w:sectPr>
      </w:pPr>
    </w:p>
    <w:p w:rsidR="005B321D" w:rsidRPr="005B321D" w:rsidRDefault="005B321D" w:rsidP="005B321D">
      <w:pPr>
        <w:rPr>
          <w:rFonts w:ascii="Times New Roman" w:eastAsia="標楷體" w:hAnsi="Times New Roman"/>
          <w:kern w:val="0"/>
          <w:sz w:val="32"/>
          <w:szCs w:val="32"/>
        </w:rPr>
      </w:pPr>
      <w:r w:rsidRPr="005B321D">
        <w:rPr>
          <w:rFonts w:ascii="Times New Roman" w:eastAsia="標楷體" w:hAnsi="Times New Roman"/>
          <w:kern w:val="0"/>
          <w:sz w:val="32"/>
          <w:szCs w:val="32"/>
        </w:rPr>
        <w:lastRenderedPageBreak/>
        <w:t>附表</w:t>
      </w:r>
      <w:r w:rsidRPr="005B321D">
        <w:rPr>
          <w:rFonts w:ascii="Times New Roman" w:eastAsia="標楷體" w:hAnsi="Times New Roman" w:hint="eastAsia"/>
          <w:kern w:val="0"/>
          <w:sz w:val="32"/>
          <w:szCs w:val="32"/>
        </w:rPr>
        <w:t>10</w:t>
      </w:r>
    </w:p>
    <w:tbl>
      <w:tblPr>
        <w:tblStyle w:val="aff"/>
        <w:tblW w:w="5000" w:type="pct"/>
        <w:tblLook w:val="04A0" w:firstRow="1" w:lastRow="0" w:firstColumn="1" w:lastColumn="0" w:noHBand="0" w:noVBand="1"/>
      </w:tblPr>
      <w:tblGrid>
        <w:gridCol w:w="736"/>
        <w:gridCol w:w="2006"/>
        <w:gridCol w:w="1548"/>
        <w:gridCol w:w="2439"/>
        <w:gridCol w:w="1006"/>
        <w:gridCol w:w="576"/>
        <w:gridCol w:w="576"/>
        <w:gridCol w:w="472"/>
        <w:gridCol w:w="518"/>
        <w:gridCol w:w="579"/>
        <w:gridCol w:w="518"/>
        <w:gridCol w:w="472"/>
        <w:gridCol w:w="671"/>
        <w:gridCol w:w="591"/>
        <w:gridCol w:w="1271"/>
        <w:gridCol w:w="613"/>
        <w:gridCol w:w="649"/>
      </w:tblGrid>
      <w:tr w:rsidR="005B321D" w:rsidRPr="005B321D" w:rsidTr="00A30880">
        <w:trPr>
          <w:trHeight w:val="315"/>
        </w:trPr>
        <w:tc>
          <w:tcPr>
            <w:tcW w:w="899" w:type="pct"/>
            <w:gridSpan w:val="2"/>
            <w:vMerge w:val="restar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縣市別</w:t>
            </w:r>
            <w:r w:rsidRPr="005B321D">
              <w:rPr>
                <w:rFonts w:ascii="Times New Roman" w:eastAsia="標楷體" w:hAnsi="Times New Roman"/>
                <w:sz w:val="18"/>
              </w:rPr>
              <w:t>:_</w:t>
            </w:r>
            <w:r w:rsidRPr="005B321D">
              <w:rPr>
                <w:rFonts w:ascii="Times New Roman" w:eastAsia="標楷體" w:hAnsi="Times New Roman"/>
                <w:sz w:val="18"/>
              </w:rPr>
              <w:t>彰化縣</w:t>
            </w:r>
            <w:r w:rsidRPr="005B321D">
              <w:rPr>
                <w:rFonts w:ascii="Times New Roman" w:eastAsia="標楷體" w:hAnsi="Times New Roman"/>
                <w:sz w:val="18"/>
              </w:rPr>
              <w:t>_________</w:t>
            </w:r>
          </w:p>
        </w:tc>
        <w:tc>
          <w:tcPr>
            <w:tcW w:w="1308" w:type="pct"/>
            <w:gridSpan w:val="2"/>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區間組別：</w:t>
            </w:r>
            <w:r w:rsidRPr="005B321D">
              <w:rPr>
                <w:rFonts w:ascii="Times New Roman" w:eastAsia="標楷體" w:hAnsi="Times New Roman" w:hint="eastAsia"/>
                <w:sz w:val="18"/>
              </w:rPr>
              <w:t>甲</w:t>
            </w:r>
          </w:p>
        </w:tc>
        <w:tc>
          <w:tcPr>
            <w:tcW w:w="330" w:type="pct"/>
            <w:noWrap/>
            <w:hideMark/>
          </w:tcPr>
          <w:p w:rsidR="005B321D" w:rsidRPr="005B321D" w:rsidRDefault="005B321D" w:rsidP="005B321D">
            <w:pPr>
              <w:widowControl/>
              <w:spacing w:line="0" w:lineRule="atLeast"/>
              <w:rPr>
                <w:rFonts w:ascii="Times New Roman" w:eastAsia="標楷體" w:hAnsi="Times New Roman"/>
                <w:sz w:val="18"/>
              </w:rPr>
            </w:pPr>
          </w:p>
        </w:tc>
        <w:tc>
          <w:tcPr>
            <w:tcW w:w="189" w:type="pct"/>
            <w:noWrap/>
            <w:hideMark/>
          </w:tcPr>
          <w:p w:rsidR="005B321D" w:rsidRPr="005B321D" w:rsidRDefault="005B321D" w:rsidP="005B321D">
            <w:pPr>
              <w:widowControl/>
              <w:spacing w:line="0" w:lineRule="atLeast"/>
              <w:rPr>
                <w:rFonts w:ascii="Times New Roman" w:eastAsia="標楷體" w:hAnsi="Times New Roman"/>
                <w:sz w:val="18"/>
              </w:rPr>
            </w:pPr>
          </w:p>
        </w:tc>
        <w:tc>
          <w:tcPr>
            <w:tcW w:w="189" w:type="pct"/>
            <w:noWrap/>
            <w:hideMark/>
          </w:tcPr>
          <w:p w:rsidR="005B321D" w:rsidRPr="005B321D" w:rsidRDefault="005B321D" w:rsidP="005B321D">
            <w:pPr>
              <w:widowControl/>
              <w:spacing w:line="0" w:lineRule="atLeast"/>
              <w:rPr>
                <w:rFonts w:ascii="Times New Roman" w:eastAsia="標楷體" w:hAnsi="Times New Roman"/>
                <w:sz w:val="18"/>
              </w:rPr>
            </w:pPr>
          </w:p>
        </w:tc>
        <w:tc>
          <w:tcPr>
            <w:tcW w:w="155" w:type="pct"/>
            <w:noWrap/>
            <w:hideMark/>
          </w:tcPr>
          <w:p w:rsidR="005B321D" w:rsidRPr="005B321D" w:rsidRDefault="005B321D" w:rsidP="005B321D">
            <w:pPr>
              <w:widowControl/>
              <w:spacing w:line="0" w:lineRule="atLeast"/>
              <w:rPr>
                <w:rFonts w:ascii="Times New Roman" w:eastAsia="標楷體" w:hAnsi="Times New Roman"/>
                <w:sz w:val="18"/>
              </w:rPr>
            </w:pPr>
          </w:p>
        </w:tc>
        <w:tc>
          <w:tcPr>
            <w:tcW w:w="170" w:type="pct"/>
            <w:noWrap/>
            <w:hideMark/>
          </w:tcPr>
          <w:p w:rsidR="005B321D" w:rsidRPr="005B321D" w:rsidRDefault="005B321D" w:rsidP="005B321D">
            <w:pPr>
              <w:widowControl/>
              <w:spacing w:line="0" w:lineRule="atLeast"/>
              <w:rPr>
                <w:rFonts w:ascii="Times New Roman" w:eastAsia="標楷體" w:hAnsi="Times New Roman"/>
                <w:sz w:val="18"/>
              </w:rPr>
            </w:pPr>
          </w:p>
        </w:tc>
        <w:tc>
          <w:tcPr>
            <w:tcW w:w="190" w:type="pct"/>
            <w:noWrap/>
            <w:hideMark/>
          </w:tcPr>
          <w:p w:rsidR="005B321D" w:rsidRPr="005B321D" w:rsidRDefault="005B321D" w:rsidP="005B321D">
            <w:pPr>
              <w:widowControl/>
              <w:spacing w:line="0" w:lineRule="atLeast"/>
              <w:rPr>
                <w:rFonts w:ascii="Times New Roman" w:eastAsia="標楷體" w:hAnsi="Times New Roman"/>
                <w:sz w:val="18"/>
              </w:rPr>
            </w:pPr>
          </w:p>
        </w:tc>
        <w:tc>
          <w:tcPr>
            <w:tcW w:w="170" w:type="pct"/>
            <w:noWrap/>
            <w:hideMark/>
          </w:tcPr>
          <w:p w:rsidR="005B321D" w:rsidRPr="005B321D" w:rsidRDefault="005B321D" w:rsidP="005B321D">
            <w:pPr>
              <w:widowControl/>
              <w:spacing w:line="0" w:lineRule="atLeast"/>
              <w:rPr>
                <w:rFonts w:ascii="Times New Roman" w:eastAsia="標楷體" w:hAnsi="Times New Roman"/>
                <w:sz w:val="18"/>
              </w:rPr>
            </w:pPr>
          </w:p>
        </w:tc>
        <w:tc>
          <w:tcPr>
            <w:tcW w:w="155" w:type="pct"/>
            <w:noWrap/>
            <w:hideMark/>
          </w:tcPr>
          <w:p w:rsidR="005B321D" w:rsidRPr="005B321D" w:rsidRDefault="005B321D" w:rsidP="005B321D">
            <w:pPr>
              <w:widowControl/>
              <w:spacing w:line="0" w:lineRule="atLeast"/>
              <w:rPr>
                <w:rFonts w:ascii="Times New Roman" w:eastAsia="標楷體" w:hAnsi="Times New Roman"/>
                <w:sz w:val="18"/>
              </w:rPr>
            </w:pPr>
          </w:p>
        </w:tc>
        <w:tc>
          <w:tcPr>
            <w:tcW w:w="220" w:type="pct"/>
            <w:noWrap/>
            <w:hideMark/>
          </w:tcPr>
          <w:p w:rsidR="005B321D" w:rsidRPr="005B321D" w:rsidRDefault="005B321D" w:rsidP="005B321D">
            <w:pPr>
              <w:widowControl/>
              <w:spacing w:line="0" w:lineRule="atLeast"/>
              <w:rPr>
                <w:rFonts w:ascii="Times New Roman" w:eastAsia="標楷體" w:hAnsi="Times New Roman"/>
                <w:sz w:val="18"/>
              </w:rPr>
            </w:pPr>
          </w:p>
        </w:tc>
        <w:tc>
          <w:tcPr>
            <w:tcW w:w="194" w:type="pct"/>
            <w:noWrap/>
            <w:hideMark/>
          </w:tcPr>
          <w:p w:rsidR="005B321D" w:rsidRPr="005B321D" w:rsidRDefault="005B321D" w:rsidP="005B321D">
            <w:pPr>
              <w:widowControl/>
              <w:spacing w:line="0" w:lineRule="atLeast"/>
              <w:rPr>
                <w:rFonts w:ascii="Times New Roman" w:eastAsia="標楷體" w:hAnsi="Times New Roman"/>
                <w:sz w:val="18"/>
              </w:rPr>
            </w:pPr>
          </w:p>
        </w:tc>
        <w:tc>
          <w:tcPr>
            <w:tcW w:w="417" w:type="pct"/>
            <w:noWrap/>
            <w:hideMark/>
          </w:tcPr>
          <w:p w:rsidR="005B321D" w:rsidRPr="005B321D" w:rsidRDefault="005B321D" w:rsidP="005B321D">
            <w:pPr>
              <w:widowControl/>
              <w:spacing w:line="0" w:lineRule="atLeast"/>
              <w:rPr>
                <w:rFonts w:ascii="Times New Roman" w:eastAsia="標楷體" w:hAnsi="Times New Roman"/>
                <w:sz w:val="18"/>
              </w:rPr>
            </w:pPr>
          </w:p>
        </w:tc>
        <w:tc>
          <w:tcPr>
            <w:tcW w:w="201" w:type="pct"/>
            <w:noWrap/>
            <w:hideMark/>
          </w:tcPr>
          <w:p w:rsidR="005B321D" w:rsidRPr="005B321D" w:rsidRDefault="005B321D" w:rsidP="005B321D">
            <w:pPr>
              <w:widowControl/>
              <w:spacing w:line="0" w:lineRule="atLeast"/>
              <w:rPr>
                <w:rFonts w:ascii="Times New Roman" w:eastAsia="標楷體" w:hAnsi="Times New Roman"/>
                <w:sz w:val="18"/>
              </w:rPr>
            </w:pPr>
          </w:p>
        </w:tc>
        <w:tc>
          <w:tcPr>
            <w:tcW w:w="213" w:type="pct"/>
            <w:noWrap/>
            <w:hideMark/>
          </w:tcPr>
          <w:p w:rsidR="005B321D" w:rsidRPr="005B321D" w:rsidRDefault="005B321D" w:rsidP="005B321D">
            <w:pPr>
              <w:widowControl/>
              <w:spacing w:line="0" w:lineRule="atLeast"/>
              <w:rPr>
                <w:rFonts w:ascii="Times New Roman" w:eastAsia="標楷體" w:hAnsi="Times New Roman"/>
                <w:sz w:val="18"/>
              </w:rPr>
            </w:pPr>
          </w:p>
        </w:tc>
      </w:tr>
      <w:tr w:rsidR="005B321D" w:rsidRPr="005B321D" w:rsidTr="00A30880">
        <w:trPr>
          <w:trHeight w:val="92"/>
        </w:trPr>
        <w:tc>
          <w:tcPr>
            <w:tcW w:w="899" w:type="pct"/>
            <w:gridSpan w:val="2"/>
            <w:vMerge/>
            <w:hideMark/>
          </w:tcPr>
          <w:p w:rsidR="005B321D" w:rsidRPr="005B321D" w:rsidRDefault="005B321D" w:rsidP="005B321D">
            <w:pPr>
              <w:widowControl/>
              <w:spacing w:line="0" w:lineRule="atLeast"/>
              <w:rPr>
                <w:rFonts w:ascii="Times New Roman" w:eastAsia="標楷體" w:hAnsi="Times New Roman"/>
                <w:sz w:val="18"/>
              </w:rPr>
            </w:pPr>
          </w:p>
        </w:tc>
        <w:tc>
          <w:tcPr>
            <w:tcW w:w="3687" w:type="pct"/>
            <w:gridSpan w:val="13"/>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分數計算</w:t>
            </w:r>
            <w:r w:rsidRPr="005B321D">
              <w:rPr>
                <w:rFonts w:ascii="Times New Roman" w:eastAsia="標楷體" w:hAnsi="Times New Roman"/>
                <w:sz w:val="18"/>
              </w:rPr>
              <w:t>: 80</w:t>
            </w:r>
            <w:r w:rsidRPr="005B321D">
              <w:rPr>
                <w:rFonts w:ascii="Times New Roman" w:eastAsia="標楷體" w:hAnsi="Times New Roman"/>
                <w:sz w:val="18"/>
              </w:rPr>
              <w:t>家</w:t>
            </w:r>
            <w:r w:rsidRPr="005B321D">
              <w:rPr>
                <w:rFonts w:ascii="Times New Roman" w:eastAsia="標楷體" w:hAnsi="Times New Roman"/>
                <w:sz w:val="18"/>
              </w:rPr>
              <w:t>(108</w:t>
            </w:r>
            <w:r w:rsidRPr="005B321D">
              <w:rPr>
                <w:rFonts w:ascii="Times New Roman" w:eastAsia="標楷體" w:hAnsi="Times New Roman"/>
                <w:sz w:val="18"/>
              </w:rPr>
              <w:t>已輔導過</w:t>
            </w:r>
            <w:r w:rsidRPr="005B321D">
              <w:rPr>
                <w:rFonts w:ascii="Times New Roman" w:eastAsia="標楷體" w:hAnsi="Times New Roman"/>
                <w:sz w:val="18"/>
              </w:rPr>
              <w:t>)*0.04+10</w:t>
            </w:r>
            <w:r w:rsidRPr="005B321D">
              <w:rPr>
                <w:rFonts w:ascii="Times New Roman" w:eastAsia="標楷體" w:hAnsi="Times New Roman"/>
                <w:sz w:val="18"/>
              </w:rPr>
              <w:t>家</w:t>
            </w:r>
            <w:r w:rsidRPr="005B321D">
              <w:rPr>
                <w:rFonts w:ascii="Times New Roman" w:eastAsia="標楷體" w:hAnsi="Times New Roman"/>
                <w:sz w:val="18"/>
              </w:rPr>
              <w:t>(108</w:t>
            </w:r>
            <w:r w:rsidRPr="005B321D">
              <w:rPr>
                <w:rFonts w:ascii="Times New Roman" w:eastAsia="標楷體" w:hAnsi="Times New Roman"/>
                <w:sz w:val="18"/>
              </w:rPr>
              <w:t>未輔導過</w:t>
            </w:r>
            <w:r w:rsidRPr="005B321D">
              <w:rPr>
                <w:rFonts w:ascii="Times New Roman" w:eastAsia="標楷體" w:hAnsi="Times New Roman"/>
                <w:sz w:val="18"/>
              </w:rPr>
              <w:t>)*0.06+5</w:t>
            </w:r>
            <w:r w:rsidRPr="005B321D">
              <w:rPr>
                <w:rFonts w:ascii="Times New Roman" w:eastAsia="標楷體" w:hAnsi="Times New Roman"/>
                <w:sz w:val="18"/>
              </w:rPr>
              <w:t>家</w:t>
            </w:r>
            <w:r w:rsidRPr="005B321D">
              <w:rPr>
                <w:rFonts w:ascii="Times New Roman" w:eastAsia="標楷體" w:hAnsi="Times New Roman"/>
                <w:sz w:val="18"/>
              </w:rPr>
              <w:t>(</w:t>
            </w:r>
            <w:r w:rsidRPr="005B321D">
              <w:rPr>
                <w:rFonts w:ascii="Times New Roman" w:eastAsia="標楷體" w:hAnsi="Times New Roman"/>
                <w:sz w:val="18"/>
              </w:rPr>
              <w:t>協助其他縣市</w:t>
            </w:r>
            <w:r w:rsidRPr="005B321D">
              <w:rPr>
                <w:rFonts w:ascii="Times New Roman" w:eastAsia="標楷體" w:hAnsi="Times New Roman"/>
                <w:sz w:val="18"/>
              </w:rPr>
              <w:t>)*0.08=4.2</w:t>
            </w:r>
            <w:r w:rsidRPr="005B321D">
              <w:rPr>
                <w:rFonts w:ascii="Times New Roman" w:eastAsia="標楷體" w:hAnsi="Times New Roman"/>
                <w:sz w:val="18"/>
              </w:rPr>
              <w:t>分＞</w:t>
            </w:r>
            <w:r w:rsidRPr="005B321D">
              <w:rPr>
                <w:rFonts w:ascii="Times New Roman" w:eastAsia="標楷體" w:hAnsi="Times New Roman"/>
                <w:sz w:val="18"/>
              </w:rPr>
              <w:t>4</w:t>
            </w:r>
            <w:r w:rsidRPr="005B321D">
              <w:rPr>
                <w:rFonts w:ascii="Times New Roman" w:eastAsia="標楷體" w:hAnsi="Times New Roman"/>
                <w:sz w:val="18"/>
              </w:rPr>
              <w:t>分，故本指標得</w:t>
            </w:r>
            <w:r w:rsidRPr="005B321D">
              <w:rPr>
                <w:rFonts w:ascii="Times New Roman" w:eastAsia="標楷體" w:hAnsi="Times New Roman"/>
                <w:sz w:val="18"/>
              </w:rPr>
              <w:t>4</w:t>
            </w:r>
            <w:r w:rsidRPr="005B321D">
              <w:rPr>
                <w:rFonts w:ascii="Times New Roman" w:eastAsia="標楷體" w:hAnsi="Times New Roman"/>
                <w:sz w:val="18"/>
              </w:rPr>
              <w:t>分。</w:t>
            </w:r>
          </w:p>
        </w:tc>
        <w:tc>
          <w:tcPr>
            <w:tcW w:w="201"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213"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r>
      <w:tr w:rsidR="005B321D" w:rsidRPr="005B321D" w:rsidTr="00A30880">
        <w:trPr>
          <w:trHeight w:val="153"/>
        </w:trPr>
        <w:tc>
          <w:tcPr>
            <w:tcW w:w="4586" w:type="pct"/>
            <w:gridSpan w:val="15"/>
            <w:noWrap/>
            <w:hideMark/>
          </w:tcPr>
          <w:p w:rsidR="005B321D" w:rsidRPr="005B321D" w:rsidRDefault="005B321D" w:rsidP="005B321D">
            <w:pPr>
              <w:widowControl/>
              <w:spacing w:line="0" w:lineRule="atLeast"/>
              <w:rPr>
                <w:rFonts w:ascii="Times New Roman" w:eastAsia="標楷體" w:hAnsi="Times New Roman"/>
                <w:b/>
                <w:bCs/>
                <w:sz w:val="18"/>
              </w:rPr>
            </w:pPr>
            <w:r w:rsidRPr="005B321D">
              <w:rPr>
                <w:rFonts w:ascii="Times New Roman" w:eastAsia="標楷體" w:hAnsi="Times New Roman"/>
                <w:b/>
                <w:bCs/>
                <w:sz w:val="18"/>
              </w:rPr>
              <w:t>輔導食品添加物販售業者表</w:t>
            </w:r>
          </w:p>
        </w:tc>
        <w:tc>
          <w:tcPr>
            <w:tcW w:w="201"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213"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r>
      <w:tr w:rsidR="005B321D" w:rsidRPr="005B321D" w:rsidTr="00A30880">
        <w:trPr>
          <w:trHeight w:val="570"/>
        </w:trPr>
        <w:tc>
          <w:tcPr>
            <w:tcW w:w="241" w:type="pct"/>
            <w:vMerge w:val="restar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業者名稱</w:t>
            </w:r>
          </w:p>
        </w:tc>
        <w:tc>
          <w:tcPr>
            <w:tcW w:w="658" w:type="pct"/>
            <w:vMerge w:val="restar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食品業者登錄字號</w:t>
            </w:r>
          </w:p>
        </w:tc>
        <w:tc>
          <w:tcPr>
            <w:tcW w:w="508" w:type="pct"/>
            <w:vMerge w:val="restar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是否於經濟部公司或商業登記項目有「</w:t>
            </w:r>
            <w:r w:rsidRPr="005B321D">
              <w:rPr>
                <w:rFonts w:ascii="Times New Roman" w:eastAsia="標楷體" w:hAnsi="Times New Roman"/>
                <w:sz w:val="18"/>
              </w:rPr>
              <w:t>F107200</w:t>
            </w:r>
            <w:r w:rsidRPr="005B321D">
              <w:rPr>
                <w:rFonts w:ascii="Times New Roman" w:eastAsia="標楷體" w:hAnsi="Times New Roman"/>
                <w:sz w:val="18"/>
              </w:rPr>
              <w:t>化學原料批發業」或「</w:t>
            </w:r>
            <w:r w:rsidRPr="005B321D">
              <w:rPr>
                <w:rFonts w:ascii="Times New Roman" w:eastAsia="標楷體" w:hAnsi="Times New Roman"/>
                <w:sz w:val="18"/>
              </w:rPr>
              <w:t>F207200</w:t>
            </w:r>
            <w:r w:rsidRPr="005B321D">
              <w:rPr>
                <w:rFonts w:ascii="Times New Roman" w:eastAsia="標楷體" w:hAnsi="Times New Roman"/>
                <w:sz w:val="18"/>
              </w:rPr>
              <w:t>化學原料零售業」</w:t>
            </w:r>
          </w:p>
        </w:tc>
        <w:tc>
          <w:tcPr>
            <w:tcW w:w="800" w:type="pct"/>
            <w:vMerge w:val="restar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是否兼售「食品添加物」及「非供食品加工之化工原料」</w:t>
            </w:r>
          </w:p>
        </w:tc>
        <w:tc>
          <w:tcPr>
            <w:tcW w:w="330" w:type="pct"/>
            <w:vMerge w:val="restar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輔導日期</w:t>
            </w:r>
          </w:p>
        </w:tc>
        <w:tc>
          <w:tcPr>
            <w:tcW w:w="1632" w:type="pct"/>
            <w:gridSpan w:val="9"/>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輔導項目</w:t>
            </w:r>
          </w:p>
        </w:tc>
        <w:tc>
          <w:tcPr>
            <w:tcW w:w="417" w:type="pct"/>
            <w:vMerge w:val="restar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輔導情形補充說明</w:t>
            </w:r>
            <w:r w:rsidRPr="005B321D">
              <w:rPr>
                <w:rFonts w:ascii="Times New Roman" w:eastAsia="標楷體" w:hAnsi="Times New Roman"/>
                <w:sz w:val="18"/>
              </w:rPr>
              <w:br/>
              <w:t>(</w:t>
            </w:r>
            <w:r w:rsidRPr="005B321D">
              <w:rPr>
                <w:rFonts w:ascii="Times New Roman" w:eastAsia="標楷體" w:hAnsi="Times New Roman"/>
                <w:sz w:val="18"/>
              </w:rPr>
              <w:t>無則免填</w:t>
            </w:r>
            <w:r w:rsidRPr="005B321D">
              <w:rPr>
                <w:rFonts w:ascii="Times New Roman" w:eastAsia="標楷體" w:hAnsi="Times New Roman"/>
                <w:sz w:val="18"/>
              </w:rPr>
              <w:t>)</w:t>
            </w:r>
          </w:p>
        </w:tc>
        <w:tc>
          <w:tcPr>
            <w:tcW w:w="201"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213"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r>
      <w:tr w:rsidR="005B321D" w:rsidRPr="005B321D" w:rsidTr="00A30880">
        <w:trPr>
          <w:trHeight w:val="2414"/>
        </w:trPr>
        <w:tc>
          <w:tcPr>
            <w:tcW w:w="241" w:type="pct"/>
            <w:vMerge/>
            <w:hideMark/>
          </w:tcPr>
          <w:p w:rsidR="005B321D" w:rsidRPr="005B321D" w:rsidRDefault="005B321D" w:rsidP="005B321D">
            <w:pPr>
              <w:widowControl/>
              <w:spacing w:line="0" w:lineRule="atLeast"/>
              <w:rPr>
                <w:rFonts w:ascii="Times New Roman" w:eastAsia="標楷體" w:hAnsi="Times New Roman"/>
                <w:sz w:val="18"/>
              </w:rPr>
            </w:pPr>
          </w:p>
        </w:tc>
        <w:tc>
          <w:tcPr>
            <w:tcW w:w="658" w:type="pct"/>
            <w:vMerge/>
            <w:hideMark/>
          </w:tcPr>
          <w:p w:rsidR="005B321D" w:rsidRPr="005B321D" w:rsidRDefault="005B321D" w:rsidP="005B321D">
            <w:pPr>
              <w:widowControl/>
              <w:spacing w:line="0" w:lineRule="atLeast"/>
              <w:rPr>
                <w:rFonts w:ascii="Times New Roman" w:eastAsia="標楷體" w:hAnsi="Times New Roman"/>
                <w:sz w:val="18"/>
              </w:rPr>
            </w:pPr>
          </w:p>
        </w:tc>
        <w:tc>
          <w:tcPr>
            <w:tcW w:w="508" w:type="pct"/>
            <w:vMerge/>
            <w:hideMark/>
          </w:tcPr>
          <w:p w:rsidR="005B321D" w:rsidRPr="005B321D" w:rsidRDefault="005B321D" w:rsidP="005B321D">
            <w:pPr>
              <w:widowControl/>
              <w:spacing w:line="0" w:lineRule="atLeast"/>
              <w:rPr>
                <w:rFonts w:ascii="Times New Roman" w:eastAsia="標楷體" w:hAnsi="Times New Roman"/>
                <w:sz w:val="18"/>
              </w:rPr>
            </w:pPr>
          </w:p>
        </w:tc>
        <w:tc>
          <w:tcPr>
            <w:tcW w:w="800" w:type="pct"/>
            <w:vMerge/>
            <w:hideMark/>
          </w:tcPr>
          <w:p w:rsidR="005B321D" w:rsidRPr="005B321D" w:rsidRDefault="005B321D" w:rsidP="005B321D">
            <w:pPr>
              <w:widowControl/>
              <w:spacing w:line="0" w:lineRule="atLeast"/>
              <w:rPr>
                <w:rFonts w:ascii="Times New Roman" w:eastAsia="標楷體" w:hAnsi="Times New Roman"/>
                <w:sz w:val="18"/>
              </w:rPr>
            </w:pPr>
          </w:p>
        </w:tc>
        <w:tc>
          <w:tcPr>
            <w:tcW w:w="330" w:type="pct"/>
            <w:vMerge/>
            <w:hideMark/>
          </w:tcPr>
          <w:p w:rsidR="005B321D" w:rsidRPr="005B321D" w:rsidRDefault="005B321D" w:rsidP="005B321D">
            <w:pPr>
              <w:widowControl/>
              <w:spacing w:line="0" w:lineRule="atLeast"/>
              <w:rPr>
                <w:rFonts w:ascii="Times New Roman" w:eastAsia="標楷體" w:hAnsi="Times New Roman"/>
                <w:sz w:val="18"/>
              </w:rPr>
            </w:pPr>
          </w:p>
        </w:tc>
        <w:tc>
          <w:tcPr>
            <w:tcW w:w="189" w:type="pct"/>
            <w:hideMark/>
          </w:tcPr>
          <w:p w:rsidR="005B321D" w:rsidRPr="005B321D" w:rsidRDefault="005B321D" w:rsidP="005B321D">
            <w:pPr>
              <w:widowControl/>
              <w:spacing w:line="0" w:lineRule="atLeast"/>
              <w:rPr>
                <w:rFonts w:ascii="Times New Roman" w:eastAsia="標楷體" w:hAnsi="Times New Roman"/>
                <w:sz w:val="16"/>
              </w:rPr>
            </w:pPr>
            <w:r w:rsidRPr="005B321D">
              <w:rPr>
                <w:rFonts w:ascii="Times New Roman" w:eastAsia="標楷體" w:hAnsi="Times New Roman"/>
                <w:sz w:val="16"/>
              </w:rPr>
              <w:t>完成業者及食品添加物產品登錄</w:t>
            </w:r>
          </w:p>
        </w:tc>
        <w:tc>
          <w:tcPr>
            <w:tcW w:w="189" w:type="pct"/>
            <w:hideMark/>
          </w:tcPr>
          <w:p w:rsidR="005B321D" w:rsidRPr="005B321D" w:rsidRDefault="005B321D" w:rsidP="005B321D">
            <w:pPr>
              <w:widowControl/>
              <w:spacing w:line="0" w:lineRule="atLeast"/>
              <w:rPr>
                <w:rFonts w:ascii="Times New Roman" w:eastAsia="標楷體" w:hAnsi="Times New Roman"/>
                <w:sz w:val="16"/>
              </w:rPr>
            </w:pPr>
            <w:r w:rsidRPr="005B321D">
              <w:rPr>
                <w:rFonts w:ascii="Times New Roman" w:eastAsia="標楷體" w:hAnsi="Times New Roman"/>
                <w:sz w:val="16"/>
              </w:rPr>
              <w:t>販售之食品添加物皆為准用品項</w:t>
            </w:r>
          </w:p>
        </w:tc>
        <w:tc>
          <w:tcPr>
            <w:tcW w:w="155" w:type="pct"/>
            <w:hideMark/>
          </w:tcPr>
          <w:p w:rsidR="005B321D" w:rsidRPr="005B321D" w:rsidRDefault="005B321D" w:rsidP="005B321D">
            <w:pPr>
              <w:widowControl/>
              <w:spacing w:line="0" w:lineRule="atLeast"/>
              <w:rPr>
                <w:rFonts w:ascii="Times New Roman" w:eastAsia="標楷體" w:hAnsi="Times New Roman"/>
                <w:sz w:val="16"/>
              </w:rPr>
            </w:pPr>
            <w:r w:rsidRPr="005B321D">
              <w:rPr>
                <w:rFonts w:ascii="Times New Roman" w:eastAsia="標楷體" w:hAnsi="Times New Roman"/>
                <w:sz w:val="16"/>
              </w:rPr>
              <w:t>正確標示</w:t>
            </w:r>
          </w:p>
        </w:tc>
        <w:tc>
          <w:tcPr>
            <w:tcW w:w="170" w:type="pct"/>
            <w:hideMark/>
          </w:tcPr>
          <w:p w:rsidR="005B321D" w:rsidRPr="005B321D" w:rsidRDefault="005B321D" w:rsidP="005B321D">
            <w:pPr>
              <w:widowControl/>
              <w:spacing w:line="0" w:lineRule="atLeast"/>
              <w:rPr>
                <w:rFonts w:ascii="Times New Roman" w:eastAsia="標楷體" w:hAnsi="Times New Roman"/>
                <w:sz w:val="16"/>
              </w:rPr>
            </w:pPr>
            <w:r w:rsidRPr="005B321D">
              <w:rPr>
                <w:rFonts w:ascii="Times New Roman" w:eastAsia="標楷體" w:hAnsi="Times New Roman"/>
                <w:sz w:val="16"/>
              </w:rPr>
              <w:t>食品添加物專區貯存</w:t>
            </w:r>
          </w:p>
        </w:tc>
        <w:tc>
          <w:tcPr>
            <w:tcW w:w="190" w:type="pct"/>
            <w:hideMark/>
          </w:tcPr>
          <w:p w:rsidR="005B321D" w:rsidRPr="005B321D" w:rsidRDefault="005B321D" w:rsidP="005B321D">
            <w:pPr>
              <w:widowControl/>
              <w:spacing w:line="0" w:lineRule="atLeast"/>
              <w:rPr>
                <w:rFonts w:ascii="Times New Roman" w:eastAsia="標楷體" w:hAnsi="Times New Roman"/>
                <w:sz w:val="16"/>
              </w:rPr>
            </w:pPr>
            <w:r w:rsidRPr="005B321D">
              <w:rPr>
                <w:rFonts w:ascii="Times New Roman" w:eastAsia="標楷體" w:hAnsi="Times New Roman"/>
                <w:sz w:val="16"/>
              </w:rPr>
              <w:t>食品添加物專冊管理</w:t>
            </w:r>
            <w:r w:rsidRPr="005B321D">
              <w:rPr>
                <w:rFonts w:ascii="Times New Roman" w:eastAsia="標楷體" w:hAnsi="Times New Roman"/>
                <w:sz w:val="16"/>
              </w:rPr>
              <w:t>)</w:t>
            </w:r>
          </w:p>
        </w:tc>
        <w:tc>
          <w:tcPr>
            <w:tcW w:w="170" w:type="pct"/>
            <w:hideMark/>
          </w:tcPr>
          <w:p w:rsidR="005B321D" w:rsidRPr="005B321D" w:rsidRDefault="005B321D" w:rsidP="005B321D">
            <w:pPr>
              <w:widowControl/>
              <w:spacing w:line="0" w:lineRule="atLeast"/>
              <w:rPr>
                <w:rFonts w:ascii="Times New Roman" w:eastAsia="標楷體" w:hAnsi="Times New Roman"/>
                <w:sz w:val="16"/>
              </w:rPr>
            </w:pPr>
            <w:r w:rsidRPr="005B321D">
              <w:rPr>
                <w:rFonts w:ascii="Times New Roman" w:eastAsia="標楷體" w:hAnsi="Times New Roman"/>
                <w:sz w:val="16"/>
              </w:rPr>
              <w:t>食品添加物專人管理</w:t>
            </w:r>
          </w:p>
        </w:tc>
        <w:tc>
          <w:tcPr>
            <w:tcW w:w="155" w:type="pct"/>
            <w:hideMark/>
          </w:tcPr>
          <w:p w:rsidR="005B321D" w:rsidRPr="005B321D" w:rsidRDefault="005B321D" w:rsidP="005B321D">
            <w:pPr>
              <w:widowControl/>
              <w:spacing w:line="0" w:lineRule="atLeast"/>
              <w:rPr>
                <w:rFonts w:ascii="Times New Roman" w:eastAsia="標楷體" w:hAnsi="Times New Roman"/>
                <w:sz w:val="16"/>
              </w:rPr>
            </w:pPr>
            <w:r w:rsidRPr="005B321D">
              <w:rPr>
                <w:rFonts w:ascii="Times New Roman" w:eastAsia="標楷體" w:hAnsi="Times New Roman"/>
                <w:sz w:val="16"/>
              </w:rPr>
              <w:t>用途告知</w:t>
            </w:r>
          </w:p>
        </w:tc>
        <w:tc>
          <w:tcPr>
            <w:tcW w:w="220" w:type="pct"/>
            <w:hideMark/>
          </w:tcPr>
          <w:p w:rsidR="005B321D" w:rsidRPr="005B321D" w:rsidRDefault="005B321D" w:rsidP="005B321D">
            <w:pPr>
              <w:widowControl/>
              <w:spacing w:line="0" w:lineRule="atLeast"/>
              <w:jc w:val="both"/>
              <w:rPr>
                <w:rFonts w:ascii="Times New Roman" w:eastAsia="標楷體" w:hAnsi="Times New Roman"/>
                <w:sz w:val="16"/>
              </w:rPr>
            </w:pPr>
            <w:r w:rsidRPr="005B321D">
              <w:rPr>
                <w:rFonts w:ascii="Times New Roman" w:eastAsia="標楷體" w:hAnsi="Times New Roman"/>
                <w:sz w:val="16"/>
              </w:rPr>
              <w:t>沒有於未取得查驗登記核可下分裝單方食品添加物</w:t>
            </w:r>
          </w:p>
        </w:tc>
        <w:tc>
          <w:tcPr>
            <w:tcW w:w="194" w:type="pct"/>
            <w:hideMark/>
          </w:tcPr>
          <w:p w:rsidR="005B321D" w:rsidRPr="005B321D" w:rsidRDefault="005B321D" w:rsidP="005B321D">
            <w:pPr>
              <w:widowControl/>
              <w:spacing w:line="0" w:lineRule="atLeast"/>
              <w:rPr>
                <w:rFonts w:ascii="Times New Roman" w:eastAsia="標楷體" w:hAnsi="Times New Roman"/>
                <w:sz w:val="16"/>
              </w:rPr>
            </w:pPr>
            <w:r w:rsidRPr="005B321D">
              <w:rPr>
                <w:rFonts w:ascii="Times New Roman" w:eastAsia="標楷體" w:hAnsi="Times New Roman"/>
                <w:sz w:val="16"/>
              </w:rPr>
              <w:t>無宣稱非准用品項可作食品添加物</w:t>
            </w:r>
          </w:p>
        </w:tc>
        <w:tc>
          <w:tcPr>
            <w:tcW w:w="417" w:type="pct"/>
            <w:vMerge/>
            <w:hideMark/>
          </w:tcPr>
          <w:p w:rsidR="005B321D" w:rsidRPr="005B321D" w:rsidRDefault="005B321D" w:rsidP="005B321D">
            <w:pPr>
              <w:widowControl/>
              <w:spacing w:line="0" w:lineRule="atLeast"/>
              <w:rPr>
                <w:rFonts w:ascii="Times New Roman" w:eastAsia="標楷體" w:hAnsi="Times New Roman"/>
                <w:sz w:val="18"/>
              </w:rPr>
            </w:pPr>
          </w:p>
        </w:tc>
        <w:tc>
          <w:tcPr>
            <w:tcW w:w="201"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是否於</w:t>
            </w:r>
            <w:r w:rsidRPr="005B321D">
              <w:rPr>
                <w:rFonts w:ascii="Times New Roman" w:eastAsia="標楷體" w:hAnsi="Times New Roman"/>
                <w:sz w:val="18"/>
              </w:rPr>
              <w:t>108</w:t>
            </w:r>
            <w:r w:rsidRPr="005B321D">
              <w:rPr>
                <w:rFonts w:ascii="Times New Roman" w:eastAsia="標楷體" w:hAnsi="Times New Roman"/>
                <w:sz w:val="18"/>
              </w:rPr>
              <w:t>年曾輔導</w:t>
            </w:r>
          </w:p>
        </w:tc>
        <w:tc>
          <w:tcPr>
            <w:tcW w:w="213"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是否屬協助公司或商業登記地所轄衛生局輔導</w:t>
            </w:r>
          </w:p>
        </w:tc>
      </w:tr>
      <w:tr w:rsidR="005B321D" w:rsidRPr="005B321D" w:rsidTr="00A30880">
        <w:trPr>
          <w:trHeight w:val="998"/>
        </w:trPr>
        <w:tc>
          <w:tcPr>
            <w:tcW w:w="241"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填寫範例：</w:t>
            </w:r>
            <w:r w:rsidRPr="005B321D">
              <w:rPr>
                <w:rFonts w:ascii="Times New Roman" w:eastAsia="標楷體" w:hAnsi="Times New Roman"/>
                <w:sz w:val="18"/>
              </w:rPr>
              <w:br/>
            </w:r>
            <w:r w:rsidRPr="005B321D">
              <w:rPr>
                <w:rFonts w:ascii="Times New Roman" w:eastAsia="標楷體" w:hAnsi="Times New Roman"/>
                <w:sz w:val="18"/>
              </w:rPr>
              <w:t>狀元食品原料行</w:t>
            </w:r>
          </w:p>
        </w:tc>
        <w:tc>
          <w:tcPr>
            <w:tcW w:w="658"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N-189658912-00000-6</w:t>
            </w:r>
          </w:p>
        </w:tc>
        <w:tc>
          <w:tcPr>
            <w:tcW w:w="508"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w:t>
            </w:r>
            <w:r w:rsidRPr="005B321D">
              <w:rPr>
                <w:rFonts w:ascii="Times New Roman" w:eastAsia="標楷體" w:hAnsi="Times New Roman"/>
                <w:sz w:val="18"/>
              </w:rPr>
              <w:t>「</w:t>
            </w:r>
            <w:r w:rsidRPr="005B321D">
              <w:rPr>
                <w:rFonts w:ascii="Times New Roman" w:eastAsia="標楷體" w:hAnsi="Times New Roman"/>
                <w:sz w:val="18"/>
              </w:rPr>
              <w:t>F107200</w:t>
            </w:r>
            <w:r w:rsidRPr="005B321D">
              <w:rPr>
                <w:rFonts w:ascii="Times New Roman" w:eastAsia="標楷體" w:hAnsi="Times New Roman"/>
                <w:sz w:val="18"/>
              </w:rPr>
              <w:t>化學原料批發業」</w:t>
            </w:r>
            <w:r w:rsidRPr="005B321D">
              <w:rPr>
                <w:rFonts w:ascii="Times New Roman" w:eastAsia="標楷體" w:hAnsi="Times New Roman"/>
                <w:sz w:val="18"/>
              </w:rPr>
              <w:br/>
              <w:t>□</w:t>
            </w:r>
            <w:r w:rsidRPr="005B321D">
              <w:rPr>
                <w:rFonts w:ascii="Times New Roman" w:eastAsia="標楷體" w:hAnsi="Times New Roman"/>
                <w:sz w:val="18"/>
              </w:rPr>
              <w:t>「</w:t>
            </w:r>
            <w:r w:rsidRPr="005B321D">
              <w:rPr>
                <w:rFonts w:ascii="Times New Roman" w:eastAsia="標楷體" w:hAnsi="Times New Roman"/>
                <w:sz w:val="18"/>
              </w:rPr>
              <w:t>F207200</w:t>
            </w:r>
            <w:r w:rsidRPr="005B321D">
              <w:rPr>
                <w:rFonts w:ascii="Times New Roman" w:eastAsia="標楷體" w:hAnsi="Times New Roman"/>
                <w:sz w:val="18"/>
              </w:rPr>
              <w:t>化學原料零售業」</w:t>
            </w:r>
            <w:r w:rsidRPr="005B321D">
              <w:rPr>
                <w:rFonts w:ascii="Times New Roman" w:eastAsia="標楷體" w:hAnsi="Times New Roman"/>
                <w:sz w:val="18"/>
              </w:rPr>
              <w:br/>
              <w:t>□</w:t>
            </w:r>
            <w:r w:rsidRPr="005B321D">
              <w:rPr>
                <w:rFonts w:ascii="Times New Roman" w:eastAsia="標楷體" w:hAnsi="Times New Roman"/>
                <w:sz w:val="18"/>
              </w:rPr>
              <w:t>未登記</w:t>
            </w:r>
          </w:p>
        </w:tc>
        <w:tc>
          <w:tcPr>
            <w:tcW w:w="80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w:t>
            </w:r>
            <w:r w:rsidRPr="005B321D">
              <w:rPr>
                <w:rFonts w:ascii="Times New Roman" w:eastAsia="標楷體" w:hAnsi="Times New Roman"/>
                <w:sz w:val="18"/>
              </w:rPr>
              <w:t>否</w:t>
            </w:r>
            <w:r w:rsidRPr="005B321D">
              <w:rPr>
                <w:rFonts w:ascii="Times New Roman" w:eastAsia="標楷體" w:hAnsi="Times New Roman"/>
                <w:sz w:val="18"/>
              </w:rPr>
              <w:br/>
              <w:t>■</w:t>
            </w:r>
            <w:r w:rsidRPr="005B321D">
              <w:rPr>
                <w:rFonts w:ascii="Times New Roman" w:eastAsia="標楷體" w:hAnsi="Times New Roman"/>
                <w:sz w:val="18"/>
              </w:rPr>
              <w:t>是，非供食品加工之化工原料為</w:t>
            </w:r>
            <w:r w:rsidRPr="005B321D">
              <w:rPr>
                <w:rFonts w:ascii="Times New Roman" w:eastAsia="標楷體" w:hAnsi="Times New Roman"/>
                <w:sz w:val="18"/>
              </w:rPr>
              <w:t>_</w:t>
            </w:r>
            <w:r w:rsidRPr="005B321D">
              <w:rPr>
                <w:rFonts w:ascii="Times New Roman" w:eastAsia="標楷體" w:hAnsi="Times New Roman"/>
                <w:sz w:val="18"/>
                <w:u w:val="single"/>
              </w:rPr>
              <w:t>_</w:t>
            </w:r>
            <w:r w:rsidRPr="005B321D">
              <w:rPr>
                <w:rFonts w:ascii="Times New Roman" w:eastAsia="標楷體" w:hAnsi="Times New Roman"/>
                <w:sz w:val="18"/>
                <w:u w:val="single"/>
              </w:rPr>
              <w:t>二甲基黃</w:t>
            </w:r>
            <w:r w:rsidRPr="005B321D">
              <w:rPr>
                <w:rFonts w:ascii="Times New Roman" w:eastAsia="標楷體" w:hAnsi="Times New Roman"/>
                <w:sz w:val="18"/>
                <w:u w:val="single"/>
              </w:rPr>
              <w:t>__</w:t>
            </w:r>
            <w:r w:rsidRPr="005B321D">
              <w:rPr>
                <w:rFonts w:ascii="Times New Roman" w:eastAsia="標楷體" w:hAnsi="Times New Roman"/>
                <w:sz w:val="18"/>
              </w:rPr>
              <w:t>__________</w:t>
            </w:r>
          </w:p>
        </w:tc>
        <w:tc>
          <w:tcPr>
            <w:tcW w:w="330"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107.5.3</w:t>
            </w:r>
          </w:p>
        </w:tc>
        <w:tc>
          <w:tcPr>
            <w:tcW w:w="189"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符合</w:t>
            </w:r>
          </w:p>
        </w:tc>
        <w:tc>
          <w:tcPr>
            <w:tcW w:w="189"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符合</w:t>
            </w:r>
          </w:p>
        </w:tc>
        <w:tc>
          <w:tcPr>
            <w:tcW w:w="155"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已輔導改善</w:t>
            </w:r>
          </w:p>
        </w:tc>
        <w:tc>
          <w:tcPr>
            <w:tcW w:w="17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符合</w:t>
            </w:r>
          </w:p>
        </w:tc>
        <w:tc>
          <w:tcPr>
            <w:tcW w:w="19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符合</w:t>
            </w:r>
          </w:p>
        </w:tc>
        <w:tc>
          <w:tcPr>
            <w:tcW w:w="17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符合</w:t>
            </w:r>
          </w:p>
        </w:tc>
        <w:tc>
          <w:tcPr>
            <w:tcW w:w="155"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已輔導改善</w:t>
            </w:r>
          </w:p>
        </w:tc>
        <w:tc>
          <w:tcPr>
            <w:tcW w:w="22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符合</w:t>
            </w:r>
          </w:p>
        </w:tc>
        <w:tc>
          <w:tcPr>
            <w:tcW w:w="194"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符合</w:t>
            </w:r>
          </w:p>
        </w:tc>
        <w:tc>
          <w:tcPr>
            <w:tcW w:w="417"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出售非供食品加工之化工原料予食品製造業者時，未主動告知該化工原料不得使用於食品用途，已告知未來應落實並保留佐證紀錄。</w:t>
            </w:r>
          </w:p>
        </w:tc>
        <w:tc>
          <w:tcPr>
            <w:tcW w:w="201"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否</w:t>
            </w:r>
          </w:p>
        </w:tc>
        <w:tc>
          <w:tcPr>
            <w:tcW w:w="213"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是</w:t>
            </w:r>
          </w:p>
        </w:tc>
      </w:tr>
      <w:tr w:rsidR="005B321D" w:rsidRPr="005B321D" w:rsidTr="00A30880">
        <w:trPr>
          <w:trHeight w:val="71"/>
        </w:trPr>
        <w:tc>
          <w:tcPr>
            <w:tcW w:w="241"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w:t>
            </w:r>
            <w:r w:rsidRPr="005B321D">
              <w:rPr>
                <w:rFonts w:ascii="Times New Roman" w:eastAsia="標楷體" w:hAnsi="Times New Roman"/>
                <w:sz w:val="18"/>
              </w:rPr>
              <w:t>食品原料行</w:t>
            </w:r>
          </w:p>
        </w:tc>
        <w:tc>
          <w:tcPr>
            <w:tcW w:w="658"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508"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w:t>
            </w:r>
            <w:r w:rsidRPr="005B321D">
              <w:rPr>
                <w:rFonts w:ascii="Times New Roman" w:eastAsia="標楷體" w:hAnsi="Times New Roman"/>
                <w:sz w:val="18"/>
              </w:rPr>
              <w:t>「</w:t>
            </w:r>
            <w:r w:rsidRPr="005B321D">
              <w:rPr>
                <w:rFonts w:ascii="Times New Roman" w:eastAsia="標楷體" w:hAnsi="Times New Roman"/>
                <w:sz w:val="18"/>
              </w:rPr>
              <w:t>F107200</w:t>
            </w:r>
            <w:r w:rsidRPr="005B321D">
              <w:rPr>
                <w:rFonts w:ascii="Times New Roman" w:eastAsia="標楷體" w:hAnsi="Times New Roman"/>
                <w:sz w:val="18"/>
              </w:rPr>
              <w:t>化學原料批發業」</w:t>
            </w:r>
            <w:r w:rsidRPr="005B321D">
              <w:rPr>
                <w:rFonts w:ascii="Times New Roman" w:eastAsia="標楷體" w:hAnsi="Times New Roman"/>
                <w:sz w:val="18"/>
              </w:rPr>
              <w:br/>
              <w:t>□</w:t>
            </w:r>
            <w:r w:rsidRPr="005B321D">
              <w:rPr>
                <w:rFonts w:ascii="Times New Roman" w:eastAsia="標楷體" w:hAnsi="Times New Roman"/>
                <w:sz w:val="18"/>
              </w:rPr>
              <w:t>「</w:t>
            </w:r>
            <w:r w:rsidRPr="005B321D">
              <w:rPr>
                <w:rFonts w:ascii="Times New Roman" w:eastAsia="標楷體" w:hAnsi="Times New Roman"/>
                <w:sz w:val="18"/>
              </w:rPr>
              <w:t>F207200</w:t>
            </w:r>
            <w:r w:rsidRPr="005B321D">
              <w:rPr>
                <w:rFonts w:ascii="Times New Roman" w:eastAsia="標楷體" w:hAnsi="Times New Roman"/>
                <w:sz w:val="18"/>
              </w:rPr>
              <w:t>化學原料零售業」</w:t>
            </w:r>
            <w:r w:rsidRPr="005B321D">
              <w:rPr>
                <w:rFonts w:ascii="Times New Roman" w:eastAsia="標楷體" w:hAnsi="Times New Roman"/>
                <w:sz w:val="18"/>
              </w:rPr>
              <w:br/>
              <w:t>□</w:t>
            </w:r>
            <w:r w:rsidRPr="005B321D">
              <w:rPr>
                <w:rFonts w:ascii="Times New Roman" w:eastAsia="標楷體" w:hAnsi="Times New Roman"/>
                <w:sz w:val="18"/>
              </w:rPr>
              <w:t>未登記</w:t>
            </w:r>
          </w:p>
        </w:tc>
        <w:tc>
          <w:tcPr>
            <w:tcW w:w="80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w:t>
            </w:r>
            <w:r w:rsidRPr="005B321D">
              <w:rPr>
                <w:rFonts w:ascii="Times New Roman" w:eastAsia="標楷體" w:hAnsi="Times New Roman"/>
                <w:sz w:val="18"/>
              </w:rPr>
              <w:t>否</w:t>
            </w:r>
            <w:r w:rsidRPr="005B321D">
              <w:rPr>
                <w:rFonts w:ascii="Times New Roman" w:eastAsia="標楷體" w:hAnsi="Times New Roman"/>
                <w:sz w:val="18"/>
              </w:rPr>
              <w:br/>
              <w:t>□</w:t>
            </w:r>
            <w:r w:rsidRPr="005B321D">
              <w:rPr>
                <w:rFonts w:ascii="Times New Roman" w:eastAsia="標楷體" w:hAnsi="Times New Roman"/>
                <w:sz w:val="18"/>
              </w:rPr>
              <w:t>是，非供食品加工之化工原料為</w:t>
            </w:r>
            <w:r w:rsidRPr="005B321D">
              <w:rPr>
                <w:rFonts w:ascii="Times New Roman" w:eastAsia="標楷體" w:hAnsi="Times New Roman"/>
                <w:sz w:val="18"/>
              </w:rPr>
              <w:t>_____________________</w:t>
            </w:r>
          </w:p>
        </w:tc>
        <w:tc>
          <w:tcPr>
            <w:tcW w:w="330"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89"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89"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55"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7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9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7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55"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22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94"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417"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201"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213"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r>
      <w:tr w:rsidR="005B321D" w:rsidRPr="005B321D" w:rsidTr="00A30880">
        <w:trPr>
          <w:trHeight w:val="1302"/>
        </w:trPr>
        <w:tc>
          <w:tcPr>
            <w:tcW w:w="241"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lastRenderedPageBreak/>
              <w:t>○○○</w:t>
            </w:r>
            <w:r w:rsidRPr="005B321D">
              <w:rPr>
                <w:rFonts w:ascii="Times New Roman" w:eastAsia="標楷體" w:hAnsi="Times New Roman"/>
                <w:sz w:val="18"/>
              </w:rPr>
              <w:t>食品烘焙原料行</w:t>
            </w:r>
          </w:p>
        </w:tc>
        <w:tc>
          <w:tcPr>
            <w:tcW w:w="658"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508"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w:t>
            </w:r>
            <w:r w:rsidRPr="005B321D">
              <w:rPr>
                <w:rFonts w:ascii="Times New Roman" w:eastAsia="標楷體" w:hAnsi="Times New Roman"/>
                <w:sz w:val="18"/>
              </w:rPr>
              <w:t>「</w:t>
            </w:r>
            <w:r w:rsidRPr="005B321D">
              <w:rPr>
                <w:rFonts w:ascii="Times New Roman" w:eastAsia="標楷體" w:hAnsi="Times New Roman"/>
                <w:sz w:val="18"/>
              </w:rPr>
              <w:t>F107200</w:t>
            </w:r>
            <w:r w:rsidRPr="005B321D">
              <w:rPr>
                <w:rFonts w:ascii="Times New Roman" w:eastAsia="標楷體" w:hAnsi="Times New Roman"/>
                <w:sz w:val="18"/>
              </w:rPr>
              <w:t>化學原料批發業」</w:t>
            </w:r>
            <w:r w:rsidRPr="005B321D">
              <w:rPr>
                <w:rFonts w:ascii="Times New Roman" w:eastAsia="標楷體" w:hAnsi="Times New Roman"/>
                <w:sz w:val="18"/>
              </w:rPr>
              <w:br/>
              <w:t>□</w:t>
            </w:r>
            <w:r w:rsidRPr="005B321D">
              <w:rPr>
                <w:rFonts w:ascii="Times New Roman" w:eastAsia="標楷體" w:hAnsi="Times New Roman"/>
                <w:sz w:val="18"/>
              </w:rPr>
              <w:t>「</w:t>
            </w:r>
            <w:r w:rsidRPr="005B321D">
              <w:rPr>
                <w:rFonts w:ascii="Times New Roman" w:eastAsia="標楷體" w:hAnsi="Times New Roman"/>
                <w:sz w:val="18"/>
              </w:rPr>
              <w:t>F207200</w:t>
            </w:r>
            <w:r w:rsidRPr="005B321D">
              <w:rPr>
                <w:rFonts w:ascii="Times New Roman" w:eastAsia="標楷體" w:hAnsi="Times New Roman"/>
                <w:sz w:val="18"/>
              </w:rPr>
              <w:t>化學原料零售業」</w:t>
            </w:r>
            <w:r w:rsidRPr="005B321D">
              <w:rPr>
                <w:rFonts w:ascii="Times New Roman" w:eastAsia="標楷體" w:hAnsi="Times New Roman"/>
                <w:sz w:val="18"/>
              </w:rPr>
              <w:br/>
              <w:t>□</w:t>
            </w:r>
            <w:r w:rsidRPr="005B321D">
              <w:rPr>
                <w:rFonts w:ascii="Times New Roman" w:eastAsia="標楷體" w:hAnsi="Times New Roman"/>
                <w:sz w:val="18"/>
              </w:rPr>
              <w:t>未登記</w:t>
            </w:r>
          </w:p>
        </w:tc>
        <w:tc>
          <w:tcPr>
            <w:tcW w:w="80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w:t>
            </w:r>
            <w:r w:rsidRPr="005B321D">
              <w:rPr>
                <w:rFonts w:ascii="Times New Roman" w:eastAsia="標楷體" w:hAnsi="Times New Roman"/>
                <w:sz w:val="18"/>
              </w:rPr>
              <w:t>否</w:t>
            </w:r>
            <w:r w:rsidRPr="005B321D">
              <w:rPr>
                <w:rFonts w:ascii="Times New Roman" w:eastAsia="標楷體" w:hAnsi="Times New Roman"/>
                <w:sz w:val="18"/>
              </w:rPr>
              <w:br/>
              <w:t>□</w:t>
            </w:r>
            <w:r w:rsidRPr="005B321D">
              <w:rPr>
                <w:rFonts w:ascii="Times New Roman" w:eastAsia="標楷體" w:hAnsi="Times New Roman"/>
                <w:sz w:val="18"/>
              </w:rPr>
              <w:t>是，非供食品加工之化工原料為</w:t>
            </w:r>
            <w:r w:rsidRPr="005B321D">
              <w:rPr>
                <w:rFonts w:ascii="Times New Roman" w:eastAsia="標楷體" w:hAnsi="Times New Roman"/>
                <w:sz w:val="18"/>
              </w:rPr>
              <w:t>_____________________</w:t>
            </w:r>
          </w:p>
        </w:tc>
        <w:tc>
          <w:tcPr>
            <w:tcW w:w="330"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89"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89"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55"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7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9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7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55"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22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94"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417"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201"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213"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r>
      <w:tr w:rsidR="005B321D" w:rsidRPr="005B321D" w:rsidTr="00A30880">
        <w:trPr>
          <w:trHeight w:val="1035"/>
        </w:trPr>
        <w:tc>
          <w:tcPr>
            <w:tcW w:w="241"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w:t>
            </w:r>
            <w:r w:rsidRPr="005B321D">
              <w:rPr>
                <w:rFonts w:ascii="Times New Roman" w:eastAsia="標楷體" w:hAnsi="Times New Roman"/>
                <w:sz w:val="18"/>
              </w:rPr>
              <w:t>食品原料行有限公司</w:t>
            </w:r>
          </w:p>
        </w:tc>
        <w:tc>
          <w:tcPr>
            <w:tcW w:w="658"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508"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w:t>
            </w:r>
            <w:r w:rsidRPr="005B321D">
              <w:rPr>
                <w:rFonts w:ascii="Times New Roman" w:eastAsia="標楷體" w:hAnsi="Times New Roman"/>
                <w:sz w:val="18"/>
              </w:rPr>
              <w:t>「</w:t>
            </w:r>
            <w:r w:rsidRPr="005B321D">
              <w:rPr>
                <w:rFonts w:ascii="Times New Roman" w:eastAsia="標楷體" w:hAnsi="Times New Roman"/>
                <w:sz w:val="18"/>
              </w:rPr>
              <w:t>F107200</w:t>
            </w:r>
            <w:r w:rsidRPr="005B321D">
              <w:rPr>
                <w:rFonts w:ascii="Times New Roman" w:eastAsia="標楷體" w:hAnsi="Times New Roman"/>
                <w:sz w:val="18"/>
              </w:rPr>
              <w:t>化學原料批發業」</w:t>
            </w:r>
            <w:r w:rsidRPr="005B321D">
              <w:rPr>
                <w:rFonts w:ascii="Times New Roman" w:eastAsia="標楷體" w:hAnsi="Times New Roman"/>
                <w:sz w:val="18"/>
              </w:rPr>
              <w:br/>
              <w:t>□</w:t>
            </w:r>
            <w:r w:rsidRPr="005B321D">
              <w:rPr>
                <w:rFonts w:ascii="Times New Roman" w:eastAsia="標楷體" w:hAnsi="Times New Roman"/>
                <w:sz w:val="18"/>
              </w:rPr>
              <w:t>「</w:t>
            </w:r>
            <w:r w:rsidRPr="005B321D">
              <w:rPr>
                <w:rFonts w:ascii="Times New Roman" w:eastAsia="標楷體" w:hAnsi="Times New Roman"/>
                <w:sz w:val="18"/>
              </w:rPr>
              <w:t>F207200</w:t>
            </w:r>
            <w:r w:rsidRPr="005B321D">
              <w:rPr>
                <w:rFonts w:ascii="Times New Roman" w:eastAsia="標楷體" w:hAnsi="Times New Roman"/>
                <w:sz w:val="18"/>
              </w:rPr>
              <w:t>化學原料零售業」</w:t>
            </w:r>
            <w:r w:rsidRPr="005B321D">
              <w:rPr>
                <w:rFonts w:ascii="Times New Roman" w:eastAsia="標楷體" w:hAnsi="Times New Roman"/>
                <w:sz w:val="18"/>
              </w:rPr>
              <w:br/>
              <w:t>□</w:t>
            </w:r>
            <w:r w:rsidRPr="005B321D">
              <w:rPr>
                <w:rFonts w:ascii="Times New Roman" w:eastAsia="標楷體" w:hAnsi="Times New Roman"/>
                <w:sz w:val="18"/>
              </w:rPr>
              <w:t>未登記</w:t>
            </w:r>
          </w:p>
        </w:tc>
        <w:tc>
          <w:tcPr>
            <w:tcW w:w="80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w:t>
            </w:r>
            <w:r w:rsidRPr="005B321D">
              <w:rPr>
                <w:rFonts w:ascii="Times New Roman" w:eastAsia="標楷體" w:hAnsi="Times New Roman"/>
                <w:sz w:val="18"/>
              </w:rPr>
              <w:t>否</w:t>
            </w:r>
            <w:r w:rsidRPr="005B321D">
              <w:rPr>
                <w:rFonts w:ascii="Times New Roman" w:eastAsia="標楷體" w:hAnsi="Times New Roman"/>
                <w:sz w:val="18"/>
              </w:rPr>
              <w:br/>
              <w:t>□</w:t>
            </w:r>
            <w:r w:rsidRPr="005B321D">
              <w:rPr>
                <w:rFonts w:ascii="Times New Roman" w:eastAsia="標楷體" w:hAnsi="Times New Roman"/>
                <w:sz w:val="18"/>
              </w:rPr>
              <w:t>是，非供食品加工之化工原料為</w:t>
            </w:r>
            <w:r w:rsidRPr="005B321D">
              <w:rPr>
                <w:rFonts w:ascii="Times New Roman" w:eastAsia="標楷體" w:hAnsi="Times New Roman"/>
                <w:sz w:val="18"/>
              </w:rPr>
              <w:t>_____________________</w:t>
            </w:r>
          </w:p>
        </w:tc>
        <w:tc>
          <w:tcPr>
            <w:tcW w:w="330"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89"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89"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55"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7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9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7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55"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22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94"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417"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201"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213"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r>
      <w:tr w:rsidR="005B321D" w:rsidRPr="005B321D" w:rsidTr="00A30880">
        <w:trPr>
          <w:trHeight w:val="1035"/>
        </w:trPr>
        <w:tc>
          <w:tcPr>
            <w:tcW w:w="241"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w:t>
            </w:r>
            <w:r w:rsidRPr="005B321D">
              <w:rPr>
                <w:rFonts w:ascii="Times New Roman" w:eastAsia="標楷體" w:hAnsi="Times New Roman"/>
                <w:sz w:val="18"/>
              </w:rPr>
              <w:t>烘焙商行</w:t>
            </w:r>
          </w:p>
        </w:tc>
        <w:tc>
          <w:tcPr>
            <w:tcW w:w="658"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508"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w:t>
            </w:r>
            <w:r w:rsidRPr="005B321D">
              <w:rPr>
                <w:rFonts w:ascii="Times New Roman" w:eastAsia="標楷體" w:hAnsi="Times New Roman"/>
                <w:sz w:val="18"/>
              </w:rPr>
              <w:t>「</w:t>
            </w:r>
            <w:r w:rsidRPr="005B321D">
              <w:rPr>
                <w:rFonts w:ascii="Times New Roman" w:eastAsia="標楷體" w:hAnsi="Times New Roman"/>
                <w:sz w:val="18"/>
              </w:rPr>
              <w:t>F107200</w:t>
            </w:r>
            <w:r w:rsidRPr="005B321D">
              <w:rPr>
                <w:rFonts w:ascii="Times New Roman" w:eastAsia="標楷體" w:hAnsi="Times New Roman"/>
                <w:sz w:val="18"/>
              </w:rPr>
              <w:t>化學原料批發業」</w:t>
            </w:r>
            <w:r w:rsidRPr="005B321D">
              <w:rPr>
                <w:rFonts w:ascii="Times New Roman" w:eastAsia="標楷體" w:hAnsi="Times New Roman"/>
                <w:sz w:val="18"/>
              </w:rPr>
              <w:br/>
              <w:t>□</w:t>
            </w:r>
            <w:r w:rsidRPr="005B321D">
              <w:rPr>
                <w:rFonts w:ascii="Times New Roman" w:eastAsia="標楷體" w:hAnsi="Times New Roman"/>
                <w:sz w:val="18"/>
              </w:rPr>
              <w:t>「</w:t>
            </w:r>
            <w:r w:rsidRPr="005B321D">
              <w:rPr>
                <w:rFonts w:ascii="Times New Roman" w:eastAsia="標楷體" w:hAnsi="Times New Roman"/>
                <w:sz w:val="18"/>
              </w:rPr>
              <w:t>F207200</w:t>
            </w:r>
            <w:r w:rsidRPr="005B321D">
              <w:rPr>
                <w:rFonts w:ascii="Times New Roman" w:eastAsia="標楷體" w:hAnsi="Times New Roman"/>
                <w:sz w:val="18"/>
              </w:rPr>
              <w:t>化學原料零售業」</w:t>
            </w:r>
            <w:r w:rsidRPr="005B321D">
              <w:rPr>
                <w:rFonts w:ascii="Times New Roman" w:eastAsia="標楷體" w:hAnsi="Times New Roman"/>
                <w:sz w:val="18"/>
              </w:rPr>
              <w:br/>
              <w:t>□</w:t>
            </w:r>
            <w:r w:rsidRPr="005B321D">
              <w:rPr>
                <w:rFonts w:ascii="Times New Roman" w:eastAsia="標楷體" w:hAnsi="Times New Roman"/>
                <w:sz w:val="18"/>
              </w:rPr>
              <w:t>未登記</w:t>
            </w:r>
          </w:p>
        </w:tc>
        <w:tc>
          <w:tcPr>
            <w:tcW w:w="80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w:t>
            </w:r>
            <w:r w:rsidRPr="005B321D">
              <w:rPr>
                <w:rFonts w:ascii="Times New Roman" w:eastAsia="標楷體" w:hAnsi="Times New Roman"/>
                <w:sz w:val="18"/>
              </w:rPr>
              <w:t>否</w:t>
            </w:r>
            <w:r w:rsidRPr="005B321D">
              <w:rPr>
                <w:rFonts w:ascii="Times New Roman" w:eastAsia="標楷體" w:hAnsi="Times New Roman"/>
                <w:sz w:val="18"/>
              </w:rPr>
              <w:br/>
              <w:t>□</w:t>
            </w:r>
            <w:r w:rsidRPr="005B321D">
              <w:rPr>
                <w:rFonts w:ascii="Times New Roman" w:eastAsia="標楷體" w:hAnsi="Times New Roman"/>
                <w:sz w:val="18"/>
              </w:rPr>
              <w:t>是，非供食品加工之化工原料為</w:t>
            </w:r>
            <w:r w:rsidRPr="005B321D">
              <w:rPr>
                <w:rFonts w:ascii="Times New Roman" w:eastAsia="標楷體" w:hAnsi="Times New Roman"/>
                <w:sz w:val="18"/>
              </w:rPr>
              <w:t>_____________________</w:t>
            </w:r>
          </w:p>
        </w:tc>
        <w:tc>
          <w:tcPr>
            <w:tcW w:w="330"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89"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89"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55"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7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9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7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55"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22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94"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417"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201"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213"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r>
      <w:tr w:rsidR="005B321D" w:rsidRPr="005B321D" w:rsidTr="00A30880">
        <w:trPr>
          <w:trHeight w:val="1035"/>
        </w:trPr>
        <w:tc>
          <w:tcPr>
            <w:tcW w:w="241"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w:t>
            </w:r>
            <w:r w:rsidRPr="005B321D">
              <w:rPr>
                <w:rFonts w:ascii="Times New Roman" w:eastAsia="標楷體" w:hAnsi="Times New Roman"/>
                <w:sz w:val="18"/>
              </w:rPr>
              <w:t>糕餅原料器具行</w:t>
            </w:r>
          </w:p>
        </w:tc>
        <w:tc>
          <w:tcPr>
            <w:tcW w:w="658"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508"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w:t>
            </w:r>
            <w:r w:rsidRPr="005B321D">
              <w:rPr>
                <w:rFonts w:ascii="Times New Roman" w:eastAsia="標楷體" w:hAnsi="Times New Roman"/>
                <w:sz w:val="18"/>
              </w:rPr>
              <w:t>「</w:t>
            </w:r>
            <w:r w:rsidRPr="005B321D">
              <w:rPr>
                <w:rFonts w:ascii="Times New Roman" w:eastAsia="標楷體" w:hAnsi="Times New Roman"/>
                <w:sz w:val="18"/>
              </w:rPr>
              <w:t>F107200</w:t>
            </w:r>
            <w:r w:rsidRPr="005B321D">
              <w:rPr>
                <w:rFonts w:ascii="Times New Roman" w:eastAsia="標楷體" w:hAnsi="Times New Roman"/>
                <w:sz w:val="18"/>
              </w:rPr>
              <w:t>化學原料批發業」</w:t>
            </w:r>
            <w:r w:rsidRPr="005B321D">
              <w:rPr>
                <w:rFonts w:ascii="Times New Roman" w:eastAsia="標楷體" w:hAnsi="Times New Roman"/>
                <w:sz w:val="18"/>
              </w:rPr>
              <w:br/>
              <w:t>□</w:t>
            </w:r>
            <w:r w:rsidRPr="005B321D">
              <w:rPr>
                <w:rFonts w:ascii="Times New Roman" w:eastAsia="標楷體" w:hAnsi="Times New Roman"/>
                <w:sz w:val="18"/>
              </w:rPr>
              <w:t>「</w:t>
            </w:r>
            <w:r w:rsidRPr="005B321D">
              <w:rPr>
                <w:rFonts w:ascii="Times New Roman" w:eastAsia="標楷體" w:hAnsi="Times New Roman"/>
                <w:sz w:val="18"/>
              </w:rPr>
              <w:t>F207200</w:t>
            </w:r>
            <w:r w:rsidRPr="005B321D">
              <w:rPr>
                <w:rFonts w:ascii="Times New Roman" w:eastAsia="標楷體" w:hAnsi="Times New Roman"/>
                <w:sz w:val="18"/>
              </w:rPr>
              <w:t>化學原料零售業」</w:t>
            </w:r>
            <w:r w:rsidRPr="005B321D">
              <w:rPr>
                <w:rFonts w:ascii="Times New Roman" w:eastAsia="標楷體" w:hAnsi="Times New Roman"/>
                <w:sz w:val="18"/>
              </w:rPr>
              <w:br/>
              <w:t>□</w:t>
            </w:r>
            <w:r w:rsidRPr="005B321D">
              <w:rPr>
                <w:rFonts w:ascii="Times New Roman" w:eastAsia="標楷體" w:hAnsi="Times New Roman"/>
                <w:sz w:val="18"/>
              </w:rPr>
              <w:t>未登記</w:t>
            </w:r>
          </w:p>
        </w:tc>
        <w:tc>
          <w:tcPr>
            <w:tcW w:w="80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w:t>
            </w:r>
            <w:r w:rsidRPr="005B321D">
              <w:rPr>
                <w:rFonts w:ascii="Times New Roman" w:eastAsia="標楷體" w:hAnsi="Times New Roman"/>
                <w:sz w:val="18"/>
              </w:rPr>
              <w:t>否</w:t>
            </w:r>
            <w:r w:rsidRPr="005B321D">
              <w:rPr>
                <w:rFonts w:ascii="Times New Roman" w:eastAsia="標楷體" w:hAnsi="Times New Roman"/>
                <w:sz w:val="18"/>
              </w:rPr>
              <w:br/>
              <w:t>□</w:t>
            </w:r>
            <w:r w:rsidRPr="005B321D">
              <w:rPr>
                <w:rFonts w:ascii="Times New Roman" w:eastAsia="標楷體" w:hAnsi="Times New Roman"/>
                <w:sz w:val="18"/>
              </w:rPr>
              <w:t>是，非供食品加工之化工原料為</w:t>
            </w:r>
            <w:r w:rsidRPr="005B321D">
              <w:rPr>
                <w:rFonts w:ascii="Times New Roman" w:eastAsia="標楷體" w:hAnsi="Times New Roman"/>
                <w:sz w:val="18"/>
              </w:rPr>
              <w:t>_____________________</w:t>
            </w:r>
          </w:p>
        </w:tc>
        <w:tc>
          <w:tcPr>
            <w:tcW w:w="330"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89"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89"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55"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7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9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7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55"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22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94"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417"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201"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213"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r>
      <w:tr w:rsidR="005B321D" w:rsidRPr="005B321D" w:rsidTr="00A30880">
        <w:trPr>
          <w:trHeight w:val="1035"/>
        </w:trPr>
        <w:tc>
          <w:tcPr>
            <w:tcW w:w="241"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w:t>
            </w:r>
            <w:r w:rsidRPr="005B321D">
              <w:rPr>
                <w:rFonts w:ascii="Times New Roman" w:eastAsia="標楷體" w:hAnsi="Times New Roman"/>
                <w:sz w:val="18"/>
              </w:rPr>
              <w:t>食品原料行</w:t>
            </w:r>
          </w:p>
        </w:tc>
        <w:tc>
          <w:tcPr>
            <w:tcW w:w="658"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508"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w:t>
            </w:r>
            <w:r w:rsidRPr="005B321D">
              <w:rPr>
                <w:rFonts w:ascii="Times New Roman" w:eastAsia="標楷體" w:hAnsi="Times New Roman"/>
                <w:sz w:val="18"/>
              </w:rPr>
              <w:t>「</w:t>
            </w:r>
            <w:r w:rsidRPr="005B321D">
              <w:rPr>
                <w:rFonts w:ascii="Times New Roman" w:eastAsia="標楷體" w:hAnsi="Times New Roman"/>
                <w:sz w:val="18"/>
              </w:rPr>
              <w:t>F107200</w:t>
            </w:r>
            <w:r w:rsidRPr="005B321D">
              <w:rPr>
                <w:rFonts w:ascii="Times New Roman" w:eastAsia="標楷體" w:hAnsi="Times New Roman"/>
                <w:sz w:val="18"/>
              </w:rPr>
              <w:t>化學原料批發業」</w:t>
            </w:r>
            <w:r w:rsidRPr="005B321D">
              <w:rPr>
                <w:rFonts w:ascii="Times New Roman" w:eastAsia="標楷體" w:hAnsi="Times New Roman"/>
                <w:sz w:val="18"/>
              </w:rPr>
              <w:br/>
              <w:t>□</w:t>
            </w:r>
            <w:r w:rsidRPr="005B321D">
              <w:rPr>
                <w:rFonts w:ascii="Times New Roman" w:eastAsia="標楷體" w:hAnsi="Times New Roman"/>
                <w:sz w:val="18"/>
              </w:rPr>
              <w:t>「</w:t>
            </w:r>
            <w:r w:rsidRPr="005B321D">
              <w:rPr>
                <w:rFonts w:ascii="Times New Roman" w:eastAsia="標楷體" w:hAnsi="Times New Roman"/>
                <w:sz w:val="18"/>
              </w:rPr>
              <w:t>F207200</w:t>
            </w:r>
            <w:r w:rsidRPr="005B321D">
              <w:rPr>
                <w:rFonts w:ascii="Times New Roman" w:eastAsia="標楷體" w:hAnsi="Times New Roman"/>
                <w:sz w:val="18"/>
              </w:rPr>
              <w:t>化學原料零售業」</w:t>
            </w:r>
            <w:r w:rsidRPr="005B321D">
              <w:rPr>
                <w:rFonts w:ascii="Times New Roman" w:eastAsia="標楷體" w:hAnsi="Times New Roman"/>
                <w:sz w:val="18"/>
              </w:rPr>
              <w:br/>
              <w:t>□</w:t>
            </w:r>
            <w:r w:rsidRPr="005B321D">
              <w:rPr>
                <w:rFonts w:ascii="Times New Roman" w:eastAsia="標楷體" w:hAnsi="Times New Roman"/>
                <w:sz w:val="18"/>
              </w:rPr>
              <w:t>未登記</w:t>
            </w:r>
          </w:p>
        </w:tc>
        <w:tc>
          <w:tcPr>
            <w:tcW w:w="80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w:t>
            </w:r>
            <w:r w:rsidRPr="005B321D">
              <w:rPr>
                <w:rFonts w:ascii="Times New Roman" w:eastAsia="標楷體" w:hAnsi="Times New Roman"/>
                <w:sz w:val="18"/>
              </w:rPr>
              <w:t>否</w:t>
            </w:r>
            <w:r w:rsidRPr="005B321D">
              <w:rPr>
                <w:rFonts w:ascii="Times New Roman" w:eastAsia="標楷體" w:hAnsi="Times New Roman"/>
                <w:sz w:val="18"/>
              </w:rPr>
              <w:br/>
              <w:t>□</w:t>
            </w:r>
            <w:r w:rsidRPr="005B321D">
              <w:rPr>
                <w:rFonts w:ascii="Times New Roman" w:eastAsia="標楷體" w:hAnsi="Times New Roman"/>
                <w:sz w:val="18"/>
              </w:rPr>
              <w:t>是，非供食品加工之化工原料為</w:t>
            </w:r>
            <w:r w:rsidRPr="005B321D">
              <w:rPr>
                <w:rFonts w:ascii="Times New Roman" w:eastAsia="標楷體" w:hAnsi="Times New Roman"/>
                <w:sz w:val="18"/>
              </w:rPr>
              <w:t>_____________________</w:t>
            </w:r>
          </w:p>
        </w:tc>
        <w:tc>
          <w:tcPr>
            <w:tcW w:w="330"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89"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89"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55"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7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9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7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55"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22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94"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417"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201"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213"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r>
      <w:tr w:rsidR="005B321D" w:rsidRPr="005B321D" w:rsidTr="00A30880">
        <w:trPr>
          <w:trHeight w:val="1035"/>
        </w:trPr>
        <w:tc>
          <w:tcPr>
            <w:tcW w:w="241"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w:t>
            </w:r>
            <w:r w:rsidRPr="005B321D">
              <w:rPr>
                <w:rFonts w:ascii="Times New Roman" w:eastAsia="標楷體" w:hAnsi="Times New Roman"/>
                <w:sz w:val="18"/>
              </w:rPr>
              <w:t>食品原料行</w:t>
            </w:r>
          </w:p>
        </w:tc>
        <w:tc>
          <w:tcPr>
            <w:tcW w:w="658"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508"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w:t>
            </w:r>
            <w:r w:rsidRPr="005B321D">
              <w:rPr>
                <w:rFonts w:ascii="Times New Roman" w:eastAsia="標楷體" w:hAnsi="Times New Roman"/>
                <w:sz w:val="18"/>
              </w:rPr>
              <w:t>「</w:t>
            </w:r>
            <w:r w:rsidRPr="005B321D">
              <w:rPr>
                <w:rFonts w:ascii="Times New Roman" w:eastAsia="標楷體" w:hAnsi="Times New Roman"/>
                <w:sz w:val="18"/>
              </w:rPr>
              <w:t>F107200</w:t>
            </w:r>
            <w:r w:rsidRPr="005B321D">
              <w:rPr>
                <w:rFonts w:ascii="Times New Roman" w:eastAsia="標楷體" w:hAnsi="Times New Roman"/>
                <w:sz w:val="18"/>
              </w:rPr>
              <w:t>化學原料批發業」</w:t>
            </w:r>
            <w:r w:rsidRPr="005B321D">
              <w:rPr>
                <w:rFonts w:ascii="Times New Roman" w:eastAsia="標楷體" w:hAnsi="Times New Roman"/>
                <w:sz w:val="18"/>
              </w:rPr>
              <w:br/>
              <w:t>□</w:t>
            </w:r>
            <w:r w:rsidRPr="005B321D">
              <w:rPr>
                <w:rFonts w:ascii="Times New Roman" w:eastAsia="標楷體" w:hAnsi="Times New Roman"/>
                <w:sz w:val="18"/>
              </w:rPr>
              <w:t>「</w:t>
            </w:r>
            <w:r w:rsidRPr="005B321D">
              <w:rPr>
                <w:rFonts w:ascii="Times New Roman" w:eastAsia="標楷體" w:hAnsi="Times New Roman"/>
                <w:sz w:val="18"/>
              </w:rPr>
              <w:t>F207200</w:t>
            </w:r>
            <w:r w:rsidRPr="005B321D">
              <w:rPr>
                <w:rFonts w:ascii="Times New Roman" w:eastAsia="標楷體" w:hAnsi="Times New Roman"/>
                <w:sz w:val="18"/>
              </w:rPr>
              <w:t>化學原料零售業」</w:t>
            </w:r>
            <w:r w:rsidRPr="005B321D">
              <w:rPr>
                <w:rFonts w:ascii="Times New Roman" w:eastAsia="標楷體" w:hAnsi="Times New Roman"/>
                <w:sz w:val="18"/>
              </w:rPr>
              <w:br/>
              <w:t>□</w:t>
            </w:r>
            <w:r w:rsidRPr="005B321D">
              <w:rPr>
                <w:rFonts w:ascii="Times New Roman" w:eastAsia="標楷體" w:hAnsi="Times New Roman"/>
                <w:sz w:val="18"/>
              </w:rPr>
              <w:t>未登記</w:t>
            </w:r>
          </w:p>
        </w:tc>
        <w:tc>
          <w:tcPr>
            <w:tcW w:w="80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w:t>
            </w:r>
            <w:r w:rsidRPr="005B321D">
              <w:rPr>
                <w:rFonts w:ascii="Times New Roman" w:eastAsia="標楷體" w:hAnsi="Times New Roman"/>
                <w:sz w:val="18"/>
              </w:rPr>
              <w:t>否</w:t>
            </w:r>
            <w:r w:rsidRPr="005B321D">
              <w:rPr>
                <w:rFonts w:ascii="Times New Roman" w:eastAsia="標楷體" w:hAnsi="Times New Roman"/>
                <w:sz w:val="18"/>
              </w:rPr>
              <w:br/>
              <w:t>□</w:t>
            </w:r>
            <w:r w:rsidRPr="005B321D">
              <w:rPr>
                <w:rFonts w:ascii="Times New Roman" w:eastAsia="標楷體" w:hAnsi="Times New Roman"/>
                <w:sz w:val="18"/>
              </w:rPr>
              <w:t>是，非供食品加工之化工原料為</w:t>
            </w:r>
            <w:r w:rsidRPr="005B321D">
              <w:rPr>
                <w:rFonts w:ascii="Times New Roman" w:eastAsia="標楷體" w:hAnsi="Times New Roman"/>
                <w:sz w:val="18"/>
              </w:rPr>
              <w:t>_____________________</w:t>
            </w:r>
          </w:p>
        </w:tc>
        <w:tc>
          <w:tcPr>
            <w:tcW w:w="330"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89"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89"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55"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7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9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7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55"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22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94"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417"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201"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213"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r>
      <w:tr w:rsidR="005B321D" w:rsidRPr="005B321D" w:rsidTr="00A30880">
        <w:trPr>
          <w:trHeight w:val="345"/>
        </w:trPr>
        <w:tc>
          <w:tcPr>
            <w:tcW w:w="241"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658"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508"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800"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330"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89"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89"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55"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7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9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7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55"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22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94"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417"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201"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213"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r>
      <w:tr w:rsidR="005B321D" w:rsidRPr="005B321D" w:rsidTr="00A30880">
        <w:trPr>
          <w:trHeight w:val="345"/>
        </w:trPr>
        <w:tc>
          <w:tcPr>
            <w:tcW w:w="241"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658"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508"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800"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330"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89"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89"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55"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7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9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7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55"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220"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194" w:type="pct"/>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417"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201"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c>
          <w:tcPr>
            <w:tcW w:w="213" w:type="pct"/>
            <w:noWrap/>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 xml:space="preserve">　</w:t>
            </w:r>
          </w:p>
        </w:tc>
      </w:tr>
      <w:tr w:rsidR="005B321D" w:rsidRPr="005B321D" w:rsidTr="00A30880">
        <w:trPr>
          <w:trHeight w:val="345"/>
        </w:trPr>
        <w:tc>
          <w:tcPr>
            <w:tcW w:w="5000" w:type="pct"/>
            <w:gridSpan w:val="17"/>
            <w:hideMark/>
          </w:tcPr>
          <w:p w:rsidR="005B321D" w:rsidRPr="005B321D" w:rsidRDefault="005B321D" w:rsidP="005B321D">
            <w:pPr>
              <w:widowControl/>
              <w:spacing w:line="0" w:lineRule="atLeast"/>
              <w:rPr>
                <w:rFonts w:ascii="Times New Roman" w:eastAsia="標楷體" w:hAnsi="Times New Roman"/>
                <w:sz w:val="18"/>
              </w:rPr>
            </w:pPr>
            <w:r w:rsidRPr="005B321D">
              <w:rPr>
                <w:rFonts w:ascii="Times New Roman" w:eastAsia="標楷體" w:hAnsi="Times New Roman"/>
                <w:sz w:val="18"/>
              </w:rPr>
              <w:t>聯絡人</w:t>
            </w:r>
            <w:r w:rsidRPr="005B321D">
              <w:rPr>
                <w:rFonts w:ascii="Times New Roman" w:eastAsia="標楷體" w:hAnsi="Times New Roman"/>
                <w:sz w:val="18"/>
              </w:rPr>
              <w:t xml:space="preserve">:○○○                                            </w:t>
            </w:r>
            <w:r w:rsidRPr="005B321D">
              <w:rPr>
                <w:rFonts w:ascii="Times New Roman" w:eastAsia="標楷體" w:hAnsi="Times New Roman"/>
                <w:sz w:val="18"/>
              </w:rPr>
              <w:t>聯絡電話</w:t>
            </w:r>
            <w:r w:rsidRPr="005B321D">
              <w:rPr>
                <w:rFonts w:ascii="Times New Roman" w:eastAsia="標楷體" w:hAnsi="Times New Roman"/>
                <w:sz w:val="18"/>
              </w:rPr>
              <w:t xml:space="preserve">:○○-○○○○○○○○#○○                                                                                             </w:t>
            </w:r>
            <w:r w:rsidRPr="005B321D">
              <w:rPr>
                <w:rFonts w:ascii="Times New Roman" w:eastAsia="標楷體" w:hAnsi="Times New Roman"/>
                <w:sz w:val="18"/>
              </w:rPr>
              <w:t>填表日期：</w:t>
            </w:r>
          </w:p>
        </w:tc>
      </w:tr>
    </w:tbl>
    <w:p w:rsidR="005B321D" w:rsidRPr="005B321D" w:rsidRDefault="005B321D" w:rsidP="005B321D">
      <w:pPr>
        <w:rPr>
          <w:rFonts w:ascii="Times New Roman" w:eastAsia="標楷體" w:hAnsi="Times New Roman"/>
        </w:rPr>
      </w:pPr>
    </w:p>
    <w:p w:rsidR="005B321D" w:rsidRPr="005B321D" w:rsidRDefault="005B321D" w:rsidP="005B321D">
      <w:pPr>
        <w:widowControl/>
        <w:rPr>
          <w:rFonts w:ascii="Times New Roman" w:eastAsia="標楷體" w:hAnsi="Times New Roman"/>
        </w:rPr>
        <w:sectPr w:rsidR="005B321D" w:rsidRPr="005B321D" w:rsidSect="004E4104">
          <w:pgSz w:w="16839" w:h="11907" w:orient="landscape" w:code="9"/>
          <w:pgMar w:top="907" w:right="567" w:bottom="907" w:left="1021" w:header="851" w:footer="992" w:gutter="0"/>
          <w:cols w:space="425"/>
          <w:docGrid w:type="lines" w:linePitch="360"/>
        </w:sectPr>
      </w:pPr>
    </w:p>
    <w:p w:rsidR="005B321D" w:rsidRPr="005B321D" w:rsidRDefault="005B321D" w:rsidP="005B321D">
      <w:pPr>
        <w:spacing w:line="400" w:lineRule="exact"/>
        <w:rPr>
          <w:rFonts w:ascii="Times New Roman" w:eastAsia="標楷體" w:hAnsi="Times New Roman"/>
          <w:kern w:val="0"/>
          <w:sz w:val="32"/>
          <w:szCs w:val="32"/>
        </w:rPr>
      </w:pPr>
      <w:r w:rsidRPr="005B321D">
        <w:rPr>
          <w:rFonts w:ascii="Times New Roman" w:eastAsia="標楷體" w:hAnsi="Times New Roman"/>
          <w:kern w:val="0"/>
          <w:sz w:val="32"/>
          <w:szCs w:val="32"/>
        </w:rPr>
        <w:lastRenderedPageBreak/>
        <w:t>附表</w:t>
      </w:r>
      <w:r w:rsidRPr="005B321D">
        <w:rPr>
          <w:rFonts w:ascii="Times New Roman" w:eastAsia="標楷體" w:hAnsi="Times New Roman"/>
          <w:kern w:val="0"/>
          <w:sz w:val="32"/>
          <w:szCs w:val="32"/>
        </w:rPr>
        <w:t>1</w:t>
      </w:r>
      <w:r w:rsidRPr="005B321D">
        <w:rPr>
          <w:rFonts w:ascii="Times New Roman" w:eastAsia="標楷體" w:hAnsi="Times New Roman" w:hint="eastAsia"/>
          <w:kern w:val="0"/>
          <w:sz w:val="32"/>
          <w:szCs w:val="32"/>
        </w:rPr>
        <w:t>1</w:t>
      </w:r>
    </w:p>
    <w:tbl>
      <w:tblPr>
        <w:tblW w:w="10268" w:type="dxa"/>
        <w:tblInd w:w="-34" w:type="dxa"/>
        <w:tblLayout w:type="fixed"/>
        <w:tblCellMar>
          <w:left w:w="28" w:type="dxa"/>
          <w:right w:w="28" w:type="dxa"/>
        </w:tblCellMar>
        <w:tblLook w:val="04A0" w:firstRow="1" w:lastRow="0" w:firstColumn="1" w:lastColumn="0" w:noHBand="0" w:noVBand="1"/>
      </w:tblPr>
      <w:tblGrid>
        <w:gridCol w:w="729"/>
        <w:gridCol w:w="729"/>
        <w:gridCol w:w="855"/>
        <w:gridCol w:w="868"/>
        <w:gridCol w:w="850"/>
        <w:gridCol w:w="993"/>
        <w:gridCol w:w="1275"/>
        <w:gridCol w:w="1276"/>
        <w:gridCol w:w="1276"/>
        <w:gridCol w:w="1417"/>
      </w:tblGrid>
      <w:tr w:rsidR="005B321D" w:rsidRPr="005B321D" w:rsidTr="00A30880">
        <w:trPr>
          <w:trHeight w:val="390"/>
        </w:trPr>
        <w:tc>
          <w:tcPr>
            <w:tcW w:w="10268" w:type="dxa"/>
            <w:gridSpan w:val="10"/>
            <w:tcBorders>
              <w:top w:val="nil"/>
              <w:left w:val="nil"/>
              <w:bottom w:val="single" w:sz="4" w:space="0" w:color="auto"/>
              <w:right w:val="nil"/>
            </w:tcBorders>
            <w:shd w:val="clear" w:color="auto" w:fill="auto"/>
            <w:noWrap/>
            <w:vAlign w:val="center"/>
            <w:hideMark/>
          </w:tcPr>
          <w:p w:rsidR="005B321D" w:rsidRPr="005B321D" w:rsidRDefault="005B321D" w:rsidP="005B321D">
            <w:pPr>
              <w:widowControl/>
              <w:spacing w:line="400" w:lineRule="exact"/>
              <w:rPr>
                <w:rFonts w:ascii="Times New Roman" w:eastAsia="標楷體" w:hAnsi="Times New Roman"/>
                <w:kern w:val="0"/>
                <w:sz w:val="28"/>
                <w:szCs w:val="28"/>
              </w:rPr>
            </w:pPr>
            <w:r w:rsidRPr="005B321D">
              <w:rPr>
                <w:rFonts w:ascii="Times New Roman" w:eastAsia="標楷體" w:hAnsi="Times New Roman"/>
                <w:kern w:val="0"/>
                <w:sz w:val="28"/>
                <w:szCs w:val="28"/>
              </w:rPr>
              <w:t>109</w:t>
            </w:r>
            <w:r w:rsidRPr="005B321D">
              <w:rPr>
                <w:rFonts w:ascii="Times New Roman" w:eastAsia="標楷體" w:hAnsi="Times New Roman"/>
                <w:kern w:val="0"/>
                <w:sz w:val="28"/>
                <w:szCs w:val="28"/>
              </w:rPr>
              <w:t>年會同檢警調查核違法食安事件清冊</w:t>
            </w:r>
          </w:p>
        </w:tc>
      </w:tr>
      <w:tr w:rsidR="005B321D" w:rsidRPr="005B321D" w:rsidTr="00A30880">
        <w:trPr>
          <w:trHeight w:val="330"/>
        </w:trPr>
        <w:tc>
          <w:tcPr>
            <w:tcW w:w="7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321D" w:rsidRPr="005B321D" w:rsidRDefault="005B321D" w:rsidP="005B321D">
            <w:pPr>
              <w:widowControl/>
              <w:jc w:val="center"/>
              <w:rPr>
                <w:rFonts w:ascii="Times New Roman" w:eastAsia="標楷體" w:hAnsi="Times New Roman"/>
                <w:b/>
                <w:kern w:val="0"/>
                <w:szCs w:val="24"/>
              </w:rPr>
            </w:pPr>
            <w:r w:rsidRPr="005B321D">
              <w:rPr>
                <w:rFonts w:ascii="Times New Roman" w:eastAsia="標楷體" w:hAnsi="Times New Roman"/>
                <w:b/>
                <w:kern w:val="0"/>
                <w:szCs w:val="24"/>
              </w:rPr>
              <w:t>序號</w:t>
            </w:r>
          </w:p>
        </w:tc>
        <w:tc>
          <w:tcPr>
            <w:tcW w:w="7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321D" w:rsidRPr="005B321D" w:rsidRDefault="005B321D" w:rsidP="005B321D">
            <w:pPr>
              <w:widowControl/>
              <w:jc w:val="center"/>
              <w:rPr>
                <w:rFonts w:ascii="Times New Roman" w:eastAsia="標楷體" w:hAnsi="Times New Roman"/>
                <w:b/>
                <w:kern w:val="0"/>
                <w:szCs w:val="24"/>
              </w:rPr>
            </w:pPr>
            <w:r w:rsidRPr="005B321D">
              <w:rPr>
                <w:rFonts w:ascii="Times New Roman" w:eastAsia="標楷體" w:hAnsi="Times New Roman"/>
                <w:b/>
                <w:kern w:val="0"/>
                <w:szCs w:val="24"/>
              </w:rPr>
              <w:t>案由</w:t>
            </w:r>
          </w:p>
        </w:tc>
        <w:tc>
          <w:tcPr>
            <w:tcW w:w="172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321D" w:rsidRPr="005B321D" w:rsidRDefault="005B321D" w:rsidP="005B321D">
            <w:pPr>
              <w:widowControl/>
              <w:jc w:val="center"/>
              <w:rPr>
                <w:rFonts w:ascii="Times New Roman" w:eastAsia="標楷體" w:hAnsi="Times New Roman"/>
                <w:b/>
                <w:kern w:val="0"/>
                <w:szCs w:val="24"/>
              </w:rPr>
            </w:pPr>
            <w:r w:rsidRPr="005B321D">
              <w:rPr>
                <w:rFonts w:ascii="Times New Roman" w:eastAsia="標楷體" w:hAnsi="Times New Roman"/>
                <w:b/>
                <w:kern w:val="0"/>
                <w:szCs w:val="24"/>
              </w:rPr>
              <w:t>行前主動通報食藥署會同稽查</w:t>
            </w:r>
          </w:p>
        </w:tc>
        <w:tc>
          <w:tcPr>
            <w:tcW w:w="3118" w:type="dxa"/>
            <w:gridSpan w:val="3"/>
            <w:tcBorders>
              <w:top w:val="nil"/>
              <w:left w:val="nil"/>
              <w:bottom w:val="single" w:sz="4" w:space="0" w:color="auto"/>
              <w:right w:val="single" w:sz="4" w:space="0" w:color="auto"/>
            </w:tcBorders>
            <w:shd w:val="clear" w:color="auto" w:fill="auto"/>
            <w:noWrap/>
            <w:vAlign w:val="center"/>
            <w:hideMark/>
          </w:tcPr>
          <w:p w:rsidR="005B321D" w:rsidRPr="005B321D" w:rsidRDefault="005B321D" w:rsidP="005B321D">
            <w:pPr>
              <w:widowControl/>
              <w:rPr>
                <w:rFonts w:ascii="Times New Roman" w:eastAsia="標楷體" w:hAnsi="Times New Roman"/>
                <w:b/>
                <w:kern w:val="0"/>
                <w:szCs w:val="24"/>
              </w:rPr>
            </w:pPr>
            <w:r w:rsidRPr="005B321D">
              <w:rPr>
                <w:rFonts w:ascii="Times New Roman" w:eastAsia="標楷體" w:hAnsi="Times New Roman"/>
                <w:b/>
                <w:kern w:val="0"/>
                <w:szCs w:val="24"/>
              </w:rPr>
              <w:t xml:space="preserve">  </w:t>
            </w:r>
            <w:r w:rsidRPr="005B321D">
              <w:rPr>
                <w:rFonts w:ascii="Times New Roman" w:eastAsia="標楷體" w:hAnsi="Times New Roman"/>
                <w:b/>
                <w:kern w:val="0"/>
                <w:szCs w:val="24"/>
              </w:rPr>
              <w:t>回報各區管後續處辦情形</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321D" w:rsidRPr="005B321D" w:rsidRDefault="005B321D" w:rsidP="005B321D">
            <w:pPr>
              <w:widowControl/>
              <w:jc w:val="center"/>
              <w:rPr>
                <w:rFonts w:ascii="Times New Roman" w:eastAsia="標楷體" w:hAnsi="Times New Roman"/>
                <w:b/>
                <w:kern w:val="0"/>
                <w:szCs w:val="24"/>
              </w:rPr>
            </w:pPr>
            <w:r w:rsidRPr="005B321D">
              <w:rPr>
                <w:rFonts w:ascii="Times New Roman" w:eastAsia="標楷體" w:hAnsi="Times New Roman"/>
                <w:b/>
                <w:kern w:val="0"/>
                <w:szCs w:val="24"/>
              </w:rPr>
              <w:t>新聞稿發布前</w:t>
            </w:r>
            <w:r w:rsidRPr="005B321D">
              <w:rPr>
                <w:rFonts w:ascii="Times New Roman" w:eastAsia="標楷體" w:hAnsi="Times New Roman"/>
                <w:b/>
                <w:kern w:val="0"/>
                <w:szCs w:val="24"/>
              </w:rPr>
              <w:t>1</w:t>
            </w:r>
            <w:r w:rsidRPr="005B321D">
              <w:rPr>
                <w:rFonts w:ascii="Times New Roman" w:eastAsia="標楷體" w:hAnsi="Times New Roman"/>
                <w:b/>
                <w:kern w:val="0"/>
                <w:szCs w:val="24"/>
              </w:rPr>
              <w:t>小時通知食藥署</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B321D" w:rsidRPr="005B321D" w:rsidRDefault="005B321D" w:rsidP="005B321D">
            <w:pPr>
              <w:widowControl/>
              <w:jc w:val="center"/>
              <w:rPr>
                <w:rFonts w:ascii="Times New Roman" w:eastAsia="標楷體" w:hAnsi="Times New Roman"/>
                <w:b/>
                <w:kern w:val="0"/>
                <w:szCs w:val="24"/>
              </w:rPr>
            </w:pPr>
            <w:r w:rsidRPr="005B321D">
              <w:rPr>
                <w:rFonts w:ascii="Times New Roman" w:eastAsia="標楷體" w:hAnsi="Times New Roman"/>
                <w:b/>
                <w:kern w:val="0"/>
                <w:szCs w:val="24"/>
              </w:rPr>
              <w:t>備註</w:t>
            </w:r>
          </w:p>
        </w:tc>
      </w:tr>
      <w:tr w:rsidR="005B321D" w:rsidRPr="005B321D" w:rsidTr="00A30880">
        <w:trPr>
          <w:trHeight w:val="330"/>
        </w:trPr>
        <w:tc>
          <w:tcPr>
            <w:tcW w:w="729" w:type="dxa"/>
            <w:vMerge/>
            <w:tcBorders>
              <w:top w:val="nil"/>
              <w:left w:val="single" w:sz="4" w:space="0" w:color="auto"/>
              <w:bottom w:val="single" w:sz="4" w:space="0" w:color="000000"/>
              <w:right w:val="single" w:sz="4" w:space="0" w:color="auto"/>
            </w:tcBorders>
            <w:vAlign w:val="center"/>
            <w:hideMark/>
          </w:tcPr>
          <w:p w:rsidR="005B321D" w:rsidRPr="005B321D" w:rsidRDefault="005B321D" w:rsidP="005B321D">
            <w:pPr>
              <w:widowControl/>
              <w:rPr>
                <w:rFonts w:ascii="Times New Roman" w:eastAsia="標楷體" w:hAnsi="Times New Roman"/>
                <w:b/>
                <w:kern w:val="0"/>
                <w:szCs w:val="24"/>
              </w:rPr>
            </w:pPr>
          </w:p>
        </w:tc>
        <w:tc>
          <w:tcPr>
            <w:tcW w:w="729" w:type="dxa"/>
            <w:vMerge/>
            <w:tcBorders>
              <w:top w:val="nil"/>
              <w:left w:val="single" w:sz="4" w:space="0" w:color="auto"/>
              <w:bottom w:val="single" w:sz="4" w:space="0" w:color="000000"/>
              <w:right w:val="single" w:sz="4" w:space="0" w:color="auto"/>
            </w:tcBorders>
            <w:vAlign w:val="center"/>
            <w:hideMark/>
          </w:tcPr>
          <w:p w:rsidR="005B321D" w:rsidRPr="005B321D" w:rsidRDefault="005B321D" w:rsidP="005B321D">
            <w:pPr>
              <w:widowControl/>
              <w:rPr>
                <w:rFonts w:ascii="Times New Roman" w:eastAsia="標楷體" w:hAnsi="Times New Roman"/>
                <w:b/>
                <w:kern w:val="0"/>
                <w:szCs w:val="24"/>
              </w:rPr>
            </w:pPr>
          </w:p>
        </w:tc>
        <w:tc>
          <w:tcPr>
            <w:tcW w:w="855" w:type="dxa"/>
            <w:tcBorders>
              <w:top w:val="nil"/>
              <w:left w:val="nil"/>
              <w:bottom w:val="single" w:sz="4" w:space="0" w:color="auto"/>
              <w:right w:val="single" w:sz="4" w:space="0" w:color="auto"/>
            </w:tcBorders>
            <w:shd w:val="clear" w:color="auto" w:fill="auto"/>
            <w:noWrap/>
            <w:vAlign w:val="center"/>
            <w:hideMark/>
          </w:tcPr>
          <w:p w:rsidR="005B321D" w:rsidRPr="005B321D" w:rsidRDefault="005B321D" w:rsidP="005B321D">
            <w:pPr>
              <w:widowControl/>
              <w:jc w:val="center"/>
              <w:rPr>
                <w:rFonts w:ascii="Times New Roman" w:eastAsia="標楷體" w:hAnsi="Times New Roman"/>
                <w:b/>
                <w:kern w:val="0"/>
                <w:szCs w:val="24"/>
              </w:rPr>
            </w:pPr>
            <w:r w:rsidRPr="005B321D">
              <w:rPr>
                <w:rFonts w:ascii="Times New Roman" w:eastAsia="標楷體" w:hAnsi="Times New Roman"/>
                <w:b/>
                <w:kern w:val="0"/>
                <w:szCs w:val="24"/>
              </w:rPr>
              <w:t>是</w:t>
            </w:r>
          </w:p>
        </w:tc>
        <w:tc>
          <w:tcPr>
            <w:tcW w:w="868" w:type="dxa"/>
            <w:tcBorders>
              <w:top w:val="nil"/>
              <w:left w:val="nil"/>
              <w:bottom w:val="single" w:sz="4" w:space="0" w:color="auto"/>
              <w:right w:val="single" w:sz="4" w:space="0" w:color="auto"/>
            </w:tcBorders>
            <w:shd w:val="clear" w:color="auto" w:fill="auto"/>
            <w:noWrap/>
            <w:vAlign w:val="center"/>
            <w:hideMark/>
          </w:tcPr>
          <w:p w:rsidR="005B321D" w:rsidRPr="005B321D" w:rsidRDefault="005B321D" w:rsidP="005B321D">
            <w:pPr>
              <w:widowControl/>
              <w:jc w:val="center"/>
              <w:rPr>
                <w:rFonts w:ascii="Times New Roman" w:eastAsia="標楷體" w:hAnsi="Times New Roman"/>
                <w:b/>
                <w:kern w:val="0"/>
                <w:szCs w:val="24"/>
              </w:rPr>
            </w:pPr>
            <w:r w:rsidRPr="005B321D">
              <w:rPr>
                <w:rFonts w:ascii="Times New Roman" w:eastAsia="標楷體" w:hAnsi="Times New Roman"/>
                <w:b/>
                <w:kern w:val="0"/>
                <w:szCs w:val="24"/>
              </w:rPr>
              <w:t>否</w:t>
            </w:r>
          </w:p>
        </w:tc>
        <w:tc>
          <w:tcPr>
            <w:tcW w:w="850" w:type="dxa"/>
            <w:tcBorders>
              <w:top w:val="nil"/>
              <w:left w:val="nil"/>
              <w:bottom w:val="single" w:sz="4" w:space="0" w:color="auto"/>
              <w:right w:val="single" w:sz="4" w:space="0" w:color="auto"/>
            </w:tcBorders>
            <w:shd w:val="clear" w:color="auto" w:fill="auto"/>
            <w:noWrap/>
            <w:vAlign w:val="center"/>
            <w:hideMark/>
          </w:tcPr>
          <w:p w:rsidR="005B321D" w:rsidRPr="005B321D" w:rsidRDefault="005B321D" w:rsidP="005B321D">
            <w:pPr>
              <w:widowControl/>
              <w:jc w:val="center"/>
              <w:rPr>
                <w:rFonts w:ascii="Times New Roman" w:eastAsia="標楷體" w:hAnsi="Times New Roman"/>
                <w:b/>
                <w:kern w:val="0"/>
                <w:szCs w:val="24"/>
              </w:rPr>
            </w:pPr>
            <w:r w:rsidRPr="005B321D">
              <w:rPr>
                <w:rFonts w:ascii="Times New Roman" w:eastAsia="標楷體" w:hAnsi="Times New Roman"/>
                <w:b/>
                <w:kern w:val="0"/>
                <w:szCs w:val="24"/>
              </w:rPr>
              <w:t>當日</w:t>
            </w:r>
          </w:p>
        </w:tc>
        <w:tc>
          <w:tcPr>
            <w:tcW w:w="993" w:type="dxa"/>
            <w:tcBorders>
              <w:top w:val="nil"/>
              <w:left w:val="nil"/>
              <w:bottom w:val="single" w:sz="4" w:space="0" w:color="auto"/>
              <w:right w:val="single" w:sz="4" w:space="0" w:color="auto"/>
            </w:tcBorders>
            <w:shd w:val="clear" w:color="auto" w:fill="auto"/>
            <w:noWrap/>
            <w:vAlign w:val="center"/>
            <w:hideMark/>
          </w:tcPr>
          <w:p w:rsidR="005B321D" w:rsidRPr="005B321D" w:rsidRDefault="005B321D" w:rsidP="005B321D">
            <w:pPr>
              <w:widowControl/>
              <w:jc w:val="center"/>
              <w:rPr>
                <w:rFonts w:ascii="Times New Roman" w:eastAsia="標楷體" w:hAnsi="Times New Roman"/>
                <w:b/>
                <w:kern w:val="0"/>
                <w:szCs w:val="24"/>
              </w:rPr>
            </w:pPr>
            <w:r w:rsidRPr="005B321D">
              <w:rPr>
                <w:rFonts w:ascii="Times New Roman" w:eastAsia="標楷體" w:hAnsi="Times New Roman"/>
                <w:b/>
                <w:kern w:val="0"/>
                <w:szCs w:val="24"/>
              </w:rPr>
              <w:t>1</w:t>
            </w:r>
            <w:r w:rsidRPr="005B321D">
              <w:rPr>
                <w:rFonts w:ascii="Times New Roman" w:eastAsia="標楷體" w:hAnsi="Times New Roman"/>
                <w:b/>
                <w:kern w:val="0"/>
                <w:szCs w:val="24"/>
              </w:rPr>
              <w:t>日以上</w:t>
            </w:r>
          </w:p>
        </w:tc>
        <w:tc>
          <w:tcPr>
            <w:tcW w:w="1275" w:type="dxa"/>
            <w:tcBorders>
              <w:top w:val="nil"/>
              <w:left w:val="nil"/>
              <w:bottom w:val="single" w:sz="4" w:space="0" w:color="auto"/>
              <w:right w:val="single" w:sz="4" w:space="0" w:color="auto"/>
            </w:tcBorders>
            <w:shd w:val="clear" w:color="auto" w:fill="auto"/>
            <w:noWrap/>
            <w:vAlign w:val="center"/>
            <w:hideMark/>
          </w:tcPr>
          <w:p w:rsidR="005B321D" w:rsidRPr="005B321D" w:rsidRDefault="005B321D" w:rsidP="005B321D">
            <w:pPr>
              <w:widowControl/>
              <w:jc w:val="center"/>
              <w:rPr>
                <w:rFonts w:ascii="Times New Roman" w:eastAsia="標楷體" w:hAnsi="Times New Roman"/>
                <w:b/>
                <w:kern w:val="0"/>
                <w:szCs w:val="24"/>
              </w:rPr>
            </w:pPr>
            <w:r w:rsidRPr="005B321D">
              <w:rPr>
                <w:rFonts w:ascii="Times New Roman" w:eastAsia="標楷體" w:hAnsi="Times New Roman"/>
                <w:b/>
                <w:kern w:val="0"/>
                <w:szCs w:val="24"/>
              </w:rPr>
              <w:t>未回報</w:t>
            </w:r>
          </w:p>
        </w:tc>
        <w:tc>
          <w:tcPr>
            <w:tcW w:w="1276" w:type="dxa"/>
            <w:tcBorders>
              <w:top w:val="nil"/>
              <w:left w:val="nil"/>
              <w:bottom w:val="single" w:sz="4" w:space="0" w:color="auto"/>
              <w:right w:val="single" w:sz="4" w:space="0" w:color="auto"/>
            </w:tcBorders>
            <w:shd w:val="clear" w:color="auto" w:fill="auto"/>
            <w:noWrap/>
            <w:vAlign w:val="center"/>
            <w:hideMark/>
          </w:tcPr>
          <w:p w:rsidR="005B321D" w:rsidRPr="005B321D" w:rsidRDefault="005B321D" w:rsidP="005B321D">
            <w:pPr>
              <w:widowControl/>
              <w:jc w:val="center"/>
              <w:rPr>
                <w:rFonts w:ascii="Times New Roman" w:eastAsia="標楷體" w:hAnsi="Times New Roman"/>
                <w:b/>
                <w:kern w:val="0"/>
                <w:szCs w:val="24"/>
              </w:rPr>
            </w:pPr>
            <w:r w:rsidRPr="005B321D">
              <w:rPr>
                <w:rFonts w:ascii="Times New Roman" w:eastAsia="標楷體" w:hAnsi="Times New Roman"/>
                <w:b/>
                <w:kern w:val="0"/>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rsidR="005B321D" w:rsidRPr="005B321D" w:rsidRDefault="005B321D" w:rsidP="005B321D">
            <w:pPr>
              <w:widowControl/>
              <w:jc w:val="center"/>
              <w:rPr>
                <w:rFonts w:ascii="Times New Roman" w:eastAsia="標楷體" w:hAnsi="Times New Roman"/>
                <w:b/>
                <w:kern w:val="0"/>
                <w:szCs w:val="24"/>
              </w:rPr>
            </w:pPr>
            <w:r w:rsidRPr="005B321D">
              <w:rPr>
                <w:rFonts w:ascii="Times New Roman" w:eastAsia="標楷體" w:hAnsi="Times New Roman"/>
                <w:b/>
                <w:kern w:val="0"/>
                <w:szCs w:val="24"/>
              </w:rPr>
              <w:t>否</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B321D" w:rsidRPr="005B321D" w:rsidRDefault="005B321D" w:rsidP="005B321D">
            <w:pPr>
              <w:widowControl/>
              <w:jc w:val="center"/>
              <w:rPr>
                <w:rFonts w:ascii="Times New Roman" w:eastAsia="標楷體" w:hAnsi="Times New Roman"/>
                <w:b/>
                <w:kern w:val="0"/>
                <w:szCs w:val="24"/>
              </w:rPr>
            </w:pPr>
          </w:p>
        </w:tc>
      </w:tr>
      <w:tr w:rsidR="005B321D" w:rsidRPr="005B321D" w:rsidTr="00A30880">
        <w:trPr>
          <w:trHeight w:val="33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855" w:type="dxa"/>
            <w:tcBorders>
              <w:top w:val="nil"/>
              <w:left w:val="nil"/>
              <w:bottom w:val="single" w:sz="4" w:space="0" w:color="auto"/>
              <w:right w:val="single" w:sz="4" w:space="0" w:color="auto"/>
            </w:tcBorders>
            <w:shd w:val="clear" w:color="auto" w:fill="auto"/>
            <w:noWrap/>
            <w:vAlign w:val="center"/>
            <w:hideMark/>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B321D" w:rsidRPr="005B321D" w:rsidRDefault="005B321D" w:rsidP="005B321D">
            <w:pPr>
              <w:widowControl/>
              <w:rPr>
                <w:rFonts w:ascii="Times New Roman" w:eastAsia="標楷體" w:hAnsi="Times New Roman"/>
                <w:kern w:val="0"/>
                <w:szCs w:val="24"/>
              </w:rPr>
            </w:pPr>
          </w:p>
        </w:tc>
      </w:tr>
      <w:tr w:rsidR="005B321D" w:rsidRPr="005B321D" w:rsidTr="00A30880">
        <w:trPr>
          <w:trHeight w:val="33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855" w:type="dxa"/>
            <w:tcBorders>
              <w:top w:val="nil"/>
              <w:left w:val="nil"/>
              <w:bottom w:val="single" w:sz="4" w:space="0" w:color="auto"/>
              <w:right w:val="single" w:sz="4" w:space="0" w:color="auto"/>
            </w:tcBorders>
            <w:shd w:val="clear" w:color="auto" w:fill="auto"/>
            <w:noWrap/>
            <w:vAlign w:val="center"/>
            <w:hideMark/>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 xml:space="preserve">　</w:t>
            </w:r>
          </w:p>
        </w:tc>
      </w:tr>
      <w:tr w:rsidR="005B321D" w:rsidRPr="005B321D" w:rsidTr="00A30880">
        <w:trPr>
          <w:trHeight w:val="330"/>
        </w:trPr>
        <w:tc>
          <w:tcPr>
            <w:tcW w:w="10268" w:type="dxa"/>
            <w:gridSpan w:val="10"/>
            <w:tcBorders>
              <w:top w:val="nil"/>
              <w:left w:val="nil"/>
              <w:bottom w:val="nil"/>
              <w:right w:val="nil"/>
            </w:tcBorders>
            <w:shd w:val="clear" w:color="auto" w:fill="auto"/>
            <w:noWrap/>
            <w:vAlign w:val="center"/>
            <w:hideMark/>
          </w:tcPr>
          <w:p w:rsidR="005B321D" w:rsidRPr="005B321D" w:rsidRDefault="005B321D" w:rsidP="005B321D">
            <w:pPr>
              <w:widowControl/>
              <w:rPr>
                <w:rFonts w:ascii="Times New Roman" w:eastAsia="標楷體" w:hAnsi="Times New Roman"/>
                <w:kern w:val="0"/>
                <w:szCs w:val="24"/>
              </w:rPr>
            </w:pPr>
            <w:r w:rsidRPr="005B321D">
              <w:rPr>
                <w:rFonts w:ascii="Times New Roman" w:eastAsia="標楷體" w:hAnsi="Times New Roman"/>
                <w:kern w:val="0"/>
                <w:szCs w:val="24"/>
              </w:rPr>
              <w:t>備註</w:t>
            </w:r>
            <w:r w:rsidRPr="005B321D">
              <w:rPr>
                <w:rFonts w:ascii="Times New Roman" w:eastAsia="標楷體" w:hAnsi="Times New Roman"/>
                <w:kern w:val="0"/>
                <w:szCs w:val="24"/>
              </w:rPr>
              <w:t>:</w:t>
            </w:r>
            <w:r w:rsidRPr="005B321D">
              <w:rPr>
                <w:rFonts w:ascii="Times New Roman" w:eastAsia="標楷體" w:hAnsi="Times New Roman"/>
                <w:kern w:val="0"/>
                <w:szCs w:val="24"/>
              </w:rPr>
              <w:t>以上請檢附相關書面資料</w:t>
            </w:r>
          </w:p>
        </w:tc>
      </w:tr>
    </w:tbl>
    <w:p w:rsidR="005B321D" w:rsidRPr="005B321D" w:rsidRDefault="005B321D" w:rsidP="005B321D">
      <w:pPr>
        <w:widowControl/>
        <w:rPr>
          <w:rFonts w:ascii="Times New Roman" w:eastAsia="標楷體" w:hAnsi="Times New Roman"/>
        </w:rPr>
      </w:pPr>
    </w:p>
    <w:p w:rsidR="005B321D" w:rsidRPr="005B321D" w:rsidRDefault="005B321D" w:rsidP="005B321D">
      <w:pPr>
        <w:spacing w:line="400" w:lineRule="exact"/>
        <w:rPr>
          <w:rFonts w:ascii="Times New Roman" w:eastAsia="標楷體" w:hAnsi="Times New Roman"/>
          <w:kern w:val="0"/>
          <w:sz w:val="32"/>
          <w:szCs w:val="32"/>
        </w:rPr>
      </w:pPr>
      <w:r w:rsidRPr="005B321D">
        <w:rPr>
          <w:rFonts w:ascii="Times New Roman" w:eastAsia="標楷體" w:hAnsi="Times New Roman"/>
        </w:rPr>
        <w:br w:type="page"/>
      </w:r>
      <w:r w:rsidRPr="005B321D">
        <w:rPr>
          <w:rFonts w:ascii="Times New Roman" w:eastAsia="標楷體" w:hAnsi="Times New Roman"/>
          <w:kern w:val="0"/>
          <w:sz w:val="32"/>
          <w:szCs w:val="32"/>
        </w:rPr>
        <w:lastRenderedPageBreak/>
        <w:t>附表</w:t>
      </w:r>
      <w:r w:rsidRPr="005B321D">
        <w:rPr>
          <w:rFonts w:ascii="Times New Roman" w:eastAsia="標楷體" w:hAnsi="Times New Roman"/>
          <w:kern w:val="0"/>
          <w:sz w:val="32"/>
          <w:szCs w:val="32"/>
        </w:rPr>
        <w:t>1</w:t>
      </w:r>
      <w:r w:rsidRPr="005B321D">
        <w:rPr>
          <w:rFonts w:ascii="Times New Roman" w:eastAsia="標楷體" w:hAnsi="Times New Roman" w:hint="eastAsia"/>
          <w:kern w:val="0"/>
          <w:sz w:val="32"/>
          <w:szCs w:val="32"/>
        </w:rPr>
        <w:t>2</w:t>
      </w:r>
    </w:p>
    <w:p w:rsidR="005B321D" w:rsidRPr="005B321D" w:rsidRDefault="005B321D" w:rsidP="005B321D">
      <w:pPr>
        <w:spacing w:line="400" w:lineRule="exact"/>
        <w:jc w:val="center"/>
        <w:rPr>
          <w:rFonts w:ascii="Times New Roman" w:eastAsia="標楷體" w:hAnsi="Times New Roman"/>
          <w:b/>
          <w:kern w:val="0"/>
          <w:sz w:val="32"/>
          <w:szCs w:val="32"/>
        </w:rPr>
      </w:pPr>
      <w:r w:rsidRPr="005B321D">
        <w:rPr>
          <w:rFonts w:ascii="Times New Roman" w:eastAsia="標楷體" w:hAnsi="Times New Roman"/>
          <w:b/>
          <w:sz w:val="32"/>
          <w:szCs w:val="32"/>
        </w:rPr>
        <w:t>「</w:t>
      </w:r>
      <w:r w:rsidRPr="005B321D">
        <w:rPr>
          <w:rFonts w:ascii="Times New Roman" w:eastAsia="標楷體" w:hAnsi="Times New Roman"/>
          <w:b/>
          <w:sz w:val="32"/>
          <w:szCs w:val="32"/>
        </w:rPr>
        <w:t>10</w:t>
      </w:r>
      <w:r w:rsidRPr="005B321D">
        <w:rPr>
          <w:rFonts w:ascii="Times New Roman" w:eastAsia="標楷體" w:hAnsi="Times New Roman" w:hint="eastAsia"/>
          <w:b/>
          <w:sz w:val="32"/>
          <w:szCs w:val="32"/>
        </w:rPr>
        <w:t>8</w:t>
      </w:r>
      <w:r w:rsidRPr="005B321D">
        <w:rPr>
          <w:rFonts w:ascii="Times New Roman" w:eastAsia="標楷體" w:hAnsi="Times New Roman"/>
          <w:b/>
          <w:sz w:val="32"/>
          <w:szCs w:val="32"/>
        </w:rPr>
        <w:t>年獎勵地方政府落實推動食安五環改革政策計畫」強化</w:t>
      </w:r>
      <w:r w:rsidRPr="005B321D">
        <w:rPr>
          <w:rFonts w:ascii="Times New Roman" w:eastAsia="標楷體" w:hAnsi="Times New Roman"/>
          <w:b/>
          <w:kern w:val="0"/>
          <w:sz w:val="32"/>
          <w:szCs w:val="32"/>
        </w:rPr>
        <w:t>方案</w:t>
      </w:r>
    </w:p>
    <w:p w:rsidR="005B321D" w:rsidRPr="005B321D" w:rsidRDefault="005B321D" w:rsidP="005B321D">
      <w:pPr>
        <w:spacing w:line="400" w:lineRule="exact"/>
        <w:jc w:val="center"/>
        <w:rPr>
          <w:rFonts w:ascii="Times New Roman" w:eastAsia="標楷體" w:hAnsi="Times New Roman"/>
          <w:b/>
          <w:kern w:val="0"/>
          <w:sz w:val="32"/>
          <w:szCs w:val="32"/>
        </w:rPr>
      </w:pPr>
      <w:r w:rsidRPr="005B321D">
        <w:rPr>
          <w:rFonts w:ascii="Times New Roman" w:eastAsia="標楷體" w:hAnsi="Times New Roman"/>
          <w:b/>
          <w:kern w:val="0"/>
          <w:sz w:val="32"/>
          <w:szCs w:val="32"/>
        </w:rPr>
        <w:t>衛生機關獲分配之獎勵金使用情形一覽表</w:t>
      </w:r>
    </w:p>
    <w:p w:rsidR="005B321D" w:rsidRPr="005B321D" w:rsidRDefault="005B321D" w:rsidP="005B321D">
      <w:pPr>
        <w:spacing w:line="400" w:lineRule="exact"/>
        <w:jc w:val="center"/>
        <w:rPr>
          <w:rFonts w:ascii="Times New Roman" w:eastAsia="標楷體" w:hAnsi="Times New Roman"/>
          <w:kern w:val="0"/>
          <w:sz w:val="32"/>
          <w:szCs w:val="32"/>
        </w:rPr>
      </w:pPr>
    </w:p>
    <w:p w:rsidR="005B321D" w:rsidRPr="005B321D" w:rsidRDefault="005B321D" w:rsidP="005B321D">
      <w:pPr>
        <w:spacing w:line="500" w:lineRule="exact"/>
        <w:rPr>
          <w:rFonts w:ascii="Times New Roman" w:eastAsia="標楷體" w:hAnsi="Times New Roman"/>
          <w:sz w:val="28"/>
          <w:szCs w:val="28"/>
        </w:rPr>
      </w:pPr>
      <w:r w:rsidRPr="005B321D">
        <w:rPr>
          <w:rFonts w:ascii="Times New Roman" w:eastAsia="標楷體" w:hAnsi="Times New Roman"/>
          <w:sz w:val="28"/>
          <w:szCs w:val="28"/>
        </w:rPr>
        <w:t>一、衛生機關名稱：</w:t>
      </w:r>
      <w:r w:rsidRPr="005B321D">
        <w:rPr>
          <w:rFonts w:ascii="Times New Roman" w:eastAsia="標楷體" w:hAnsi="Times New Roman"/>
          <w:sz w:val="28"/>
          <w:szCs w:val="28"/>
        </w:rPr>
        <w:t>_______________________</w:t>
      </w:r>
    </w:p>
    <w:p w:rsidR="005B321D" w:rsidRPr="005B321D" w:rsidRDefault="005B321D" w:rsidP="005B321D">
      <w:pPr>
        <w:spacing w:line="500" w:lineRule="exact"/>
        <w:rPr>
          <w:rFonts w:ascii="Times New Roman" w:eastAsia="標楷體" w:hAnsi="Times New Roman"/>
          <w:sz w:val="28"/>
          <w:szCs w:val="28"/>
        </w:rPr>
      </w:pPr>
      <w:r w:rsidRPr="005B321D">
        <w:rPr>
          <w:rFonts w:ascii="Times New Roman" w:eastAsia="標楷體" w:hAnsi="Times New Roman"/>
          <w:sz w:val="28"/>
          <w:szCs w:val="28"/>
        </w:rPr>
        <w:t>二、衛生機關獲分配獎勵金金額：</w:t>
      </w:r>
      <w:r w:rsidRPr="005B321D">
        <w:rPr>
          <w:rFonts w:ascii="Times New Roman" w:eastAsia="標楷體" w:hAnsi="Times New Roman"/>
          <w:sz w:val="28"/>
          <w:szCs w:val="28"/>
        </w:rPr>
        <w:t>_________________</w:t>
      </w:r>
      <w:r w:rsidRPr="005B321D">
        <w:rPr>
          <w:rFonts w:ascii="Times New Roman" w:eastAsia="標楷體" w:hAnsi="Times New Roman"/>
          <w:sz w:val="28"/>
          <w:szCs w:val="28"/>
        </w:rPr>
        <w:t>元，使用情形如下：</w:t>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500"/>
        <w:gridCol w:w="3318"/>
        <w:gridCol w:w="1660"/>
        <w:gridCol w:w="1258"/>
      </w:tblGrid>
      <w:tr w:rsidR="005B321D" w:rsidRPr="005B321D" w:rsidTr="00A30880">
        <w:trPr>
          <w:trHeight w:val="346"/>
        </w:trPr>
        <w:tc>
          <w:tcPr>
            <w:tcW w:w="542" w:type="pct"/>
            <w:vAlign w:val="center"/>
          </w:tcPr>
          <w:p w:rsidR="005B321D" w:rsidRPr="005B321D" w:rsidRDefault="005B321D" w:rsidP="005B321D">
            <w:pPr>
              <w:jc w:val="center"/>
              <w:rPr>
                <w:rFonts w:ascii="Times New Roman" w:eastAsia="標楷體" w:hAnsi="Times New Roman"/>
                <w:szCs w:val="24"/>
              </w:rPr>
            </w:pPr>
            <w:r w:rsidRPr="005B321D">
              <w:rPr>
                <w:rFonts w:ascii="Times New Roman" w:eastAsia="標楷體" w:hAnsi="Times New Roman"/>
                <w:szCs w:val="24"/>
              </w:rPr>
              <w:t>支出</w:t>
            </w:r>
          </w:p>
          <w:p w:rsidR="005B321D" w:rsidRPr="005B321D" w:rsidRDefault="005B321D" w:rsidP="005B321D">
            <w:pPr>
              <w:jc w:val="center"/>
              <w:rPr>
                <w:rFonts w:ascii="Times New Roman" w:eastAsia="標楷體" w:hAnsi="Times New Roman"/>
                <w:szCs w:val="24"/>
              </w:rPr>
            </w:pPr>
            <w:r w:rsidRPr="005B321D">
              <w:rPr>
                <w:rFonts w:ascii="Times New Roman" w:eastAsia="標楷體" w:hAnsi="Times New Roman"/>
                <w:szCs w:val="24"/>
              </w:rPr>
              <w:t>年度</w:t>
            </w:r>
          </w:p>
        </w:tc>
        <w:tc>
          <w:tcPr>
            <w:tcW w:w="1276" w:type="pct"/>
            <w:vAlign w:val="center"/>
          </w:tcPr>
          <w:p w:rsidR="005B321D" w:rsidRPr="005B321D" w:rsidRDefault="005B321D" w:rsidP="005B321D">
            <w:pPr>
              <w:jc w:val="center"/>
              <w:rPr>
                <w:rFonts w:ascii="Times New Roman" w:eastAsia="標楷體" w:hAnsi="Times New Roman"/>
                <w:szCs w:val="24"/>
              </w:rPr>
            </w:pPr>
            <w:r w:rsidRPr="005B321D">
              <w:rPr>
                <w:rFonts w:ascii="Times New Roman" w:eastAsia="標楷體" w:hAnsi="Times New Roman"/>
                <w:szCs w:val="24"/>
              </w:rPr>
              <w:t>項目</w:t>
            </w:r>
            <w:r w:rsidRPr="005B321D">
              <w:rPr>
                <w:rFonts w:ascii="Times New Roman" w:eastAsia="標楷體" w:hAnsi="Times New Roman"/>
                <w:szCs w:val="24"/>
              </w:rPr>
              <w:t>(</w:t>
            </w:r>
            <w:r w:rsidRPr="005B321D">
              <w:rPr>
                <w:rFonts w:ascii="Times New Roman" w:eastAsia="標楷體" w:hAnsi="Times New Roman"/>
                <w:szCs w:val="24"/>
              </w:rPr>
              <w:t>用途別科目</w:t>
            </w:r>
            <w:r w:rsidRPr="005B321D">
              <w:rPr>
                <w:rFonts w:ascii="Times New Roman" w:eastAsia="標楷體" w:hAnsi="Times New Roman"/>
                <w:szCs w:val="24"/>
              </w:rPr>
              <w:t>)</w:t>
            </w:r>
          </w:p>
        </w:tc>
        <w:tc>
          <w:tcPr>
            <w:tcW w:w="1693" w:type="pct"/>
            <w:vAlign w:val="center"/>
          </w:tcPr>
          <w:p w:rsidR="005B321D" w:rsidRPr="005B321D" w:rsidRDefault="005B321D" w:rsidP="005B321D">
            <w:pPr>
              <w:jc w:val="center"/>
              <w:rPr>
                <w:rFonts w:ascii="Times New Roman" w:eastAsia="標楷體" w:hAnsi="Times New Roman"/>
                <w:szCs w:val="24"/>
              </w:rPr>
            </w:pPr>
            <w:r w:rsidRPr="005B321D">
              <w:rPr>
                <w:rFonts w:ascii="Times New Roman" w:eastAsia="標楷體" w:hAnsi="Times New Roman"/>
                <w:szCs w:val="24"/>
              </w:rPr>
              <w:t>用途簡述</w:t>
            </w:r>
          </w:p>
        </w:tc>
        <w:tc>
          <w:tcPr>
            <w:tcW w:w="847" w:type="pct"/>
            <w:vAlign w:val="center"/>
          </w:tcPr>
          <w:p w:rsidR="005B321D" w:rsidRPr="005B321D" w:rsidRDefault="005B321D" w:rsidP="005B321D">
            <w:pPr>
              <w:jc w:val="center"/>
              <w:rPr>
                <w:rFonts w:ascii="Times New Roman" w:eastAsia="標楷體" w:hAnsi="Times New Roman"/>
                <w:szCs w:val="24"/>
              </w:rPr>
            </w:pPr>
            <w:r w:rsidRPr="005B321D">
              <w:rPr>
                <w:rFonts w:ascii="Times New Roman" w:eastAsia="標楷體" w:hAnsi="Times New Roman"/>
                <w:szCs w:val="24"/>
              </w:rPr>
              <w:t>金額</w:t>
            </w:r>
            <w:r w:rsidRPr="005B321D">
              <w:rPr>
                <w:rFonts w:ascii="Times New Roman" w:eastAsia="標楷體" w:hAnsi="Times New Roman"/>
                <w:szCs w:val="24"/>
              </w:rPr>
              <w:t>(</w:t>
            </w:r>
            <w:r w:rsidRPr="005B321D">
              <w:rPr>
                <w:rFonts w:ascii="Times New Roman" w:eastAsia="標楷體" w:hAnsi="Times New Roman"/>
                <w:szCs w:val="24"/>
              </w:rPr>
              <w:t>元</w:t>
            </w:r>
            <w:r w:rsidRPr="005B321D">
              <w:rPr>
                <w:rFonts w:ascii="Times New Roman" w:eastAsia="標楷體" w:hAnsi="Times New Roman"/>
                <w:szCs w:val="24"/>
              </w:rPr>
              <w:t>)</w:t>
            </w:r>
          </w:p>
        </w:tc>
        <w:tc>
          <w:tcPr>
            <w:tcW w:w="642" w:type="pct"/>
            <w:vAlign w:val="center"/>
          </w:tcPr>
          <w:p w:rsidR="005B321D" w:rsidRPr="005B321D" w:rsidRDefault="005B321D" w:rsidP="005B321D">
            <w:pPr>
              <w:jc w:val="center"/>
              <w:rPr>
                <w:rFonts w:ascii="Times New Roman" w:eastAsia="標楷體" w:hAnsi="Times New Roman"/>
                <w:szCs w:val="24"/>
              </w:rPr>
            </w:pPr>
            <w:r w:rsidRPr="005B321D">
              <w:rPr>
                <w:rFonts w:ascii="Times New Roman" w:eastAsia="標楷體" w:hAnsi="Times New Roman"/>
                <w:szCs w:val="24"/>
              </w:rPr>
              <w:t>備註</w:t>
            </w:r>
          </w:p>
        </w:tc>
      </w:tr>
      <w:tr w:rsidR="005B321D" w:rsidRPr="005B321D" w:rsidTr="00A30880">
        <w:trPr>
          <w:trHeight w:val="346"/>
        </w:trPr>
        <w:tc>
          <w:tcPr>
            <w:tcW w:w="542" w:type="pct"/>
            <w:vAlign w:val="center"/>
          </w:tcPr>
          <w:p w:rsidR="005B321D" w:rsidRPr="005B321D" w:rsidRDefault="005B321D" w:rsidP="005B321D">
            <w:pPr>
              <w:jc w:val="center"/>
              <w:rPr>
                <w:rFonts w:ascii="Times New Roman" w:eastAsia="標楷體" w:hAnsi="Times New Roman"/>
                <w:szCs w:val="24"/>
              </w:rPr>
            </w:pPr>
            <w:r w:rsidRPr="005B321D">
              <w:rPr>
                <w:rFonts w:ascii="Times New Roman" w:eastAsia="標楷體" w:hAnsi="Times New Roman"/>
                <w:szCs w:val="24"/>
              </w:rPr>
              <w:t>109</w:t>
            </w:r>
          </w:p>
        </w:tc>
        <w:tc>
          <w:tcPr>
            <w:tcW w:w="1276" w:type="pct"/>
          </w:tcPr>
          <w:p w:rsidR="005B321D" w:rsidRPr="005B321D" w:rsidRDefault="005B321D" w:rsidP="005B321D">
            <w:pPr>
              <w:rPr>
                <w:rFonts w:ascii="Times New Roman" w:eastAsia="標楷體" w:hAnsi="Times New Roman"/>
                <w:szCs w:val="24"/>
              </w:rPr>
            </w:pPr>
            <w:r w:rsidRPr="005B321D">
              <w:rPr>
                <w:rFonts w:ascii="Times New Roman" w:eastAsia="標楷體" w:hAnsi="Times New Roman"/>
                <w:szCs w:val="24"/>
              </w:rPr>
              <w:t>【範例】</w:t>
            </w:r>
          </w:p>
          <w:p w:rsidR="005B321D" w:rsidRPr="005B321D" w:rsidRDefault="005B321D" w:rsidP="005B321D">
            <w:pPr>
              <w:rPr>
                <w:rFonts w:ascii="Times New Roman" w:eastAsia="標楷體" w:hAnsi="Times New Roman"/>
                <w:szCs w:val="24"/>
              </w:rPr>
            </w:pPr>
            <w:r w:rsidRPr="005B321D">
              <w:rPr>
                <w:rFonts w:ascii="Times New Roman" w:eastAsia="標楷體" w:hAnsi="Times New Roman"/>
                <w:szCs w:val="24"/>
              </w:rPr>
              <w:t>資本門</w:t>
            </w:r>
            <w:r w:rsidRPr="005B321D">
              <w:rPr>
                <w:rFonts w:ascii="Times New Roman" w:eastAsia="標楷體" w:hAnsi="Times New Roman"/>
                <w:szCs w:val="24"/>
              </w:rPr>
              <w:t>-</w:t>
            </w:r>
            <w:r w:rsidRPr="005B321D">
              <w:rPr>
                <w:rFonts w:ascii="Times New Roman" w:eastAsia="標楷體" w:hAnsi="Times New Roman"/>
                <w:szCs w:val="24"/>
              </w:rPr>
              <w:t>運輸設備費</w:t>
            </w:r>
            <w:r w:rsidRPr="005B321D">
              <w:rPr>
                <w:rFonts w:ascii="Times New Roman" w:eastAsia="標楷體" w:hAnsi="Times New Roman"/>
                <w:szCs w:val="24"/>
              </w:rPr>
              <w:t>-</w:t>
            </w:r>
            <w:r w:rsidRPr="005B321D">
              <w:rPr>
                <w:rFonts w:ascii="Times New Roman" w:eastAsia="標楷體" w:hAnsi="Times New Roman"/>
                <w:szCs w:val="24"/>
              </w:rPr>
              <w:t>機車</w:t>
            </w:r>
          </w:p>
        </w:tc>
        <w:tc>
          <w:tcPr>
            <w:tcW w:w="1693" w:type="pct"/>
          </w:tcPr>
          <w:p w:rsidR="005B321D" w:rsidRPr="005B321D" w:rsidRDefault="005B321D" w:rsidP="005B321D">
            <w:pPr>
              <w:rPr>
                <w:rFonts w:ascii="Times New Roman" w:eastAsia="標楷體" w:hAnsi="Times New Roman"/>
                <w:szCs w:val="24"/>
              </w:rPr>
            </w:pPr>
            <w:r w:rsidRPr="005B321D">
              <w:rPr>
                <w:rFonts w:ascii="Times New Roman" w:eastAsia="標楷體" w:hAnsi="Times New Roman"/>
                <w:szCs w:val="24"/>
              </w:rPr>
              <w:t>購置公務機車</w:t>
            </w:r>
            <w:r w:rsidRPr="005B321D">
              <w:rPr>
                <w:rFonts w:ascii="Times New Roman" w:eastAsia="標楷體" w:hAnsi="Times New Roman"/>
                <w:szCs w:val="24"/>
              </w:rPr>
              <w:t>o</w:t>
            </w:r>
            <w:r w:rsidRPr="005B321D">
              <w:rPr>
                <w:rFonts w:ascii="Times New Roman" w:eastAsia="標楷體" w:hAnsi="Times New Roman"/>
                <w:szCs w:val="24"/>
              </w:rPr>
              <w:t>台供稽查員稽查業務使用</w:t>
            </w:r>
          </w:p>
        </w:tc>
        <w:tc>
          <w:tcPr>
            <w:tcW w:w="847" w:type="pct"/>
          </w:tcPr>
          <w:p w:rsidR="005B321D" w:rsidRPr="005B321D" w:rsidRDefault="005B321D" w:rsidP="005B321D">
            <w:pPr>
              <w:jc w:val="right"/>
              <w:rPr>
                <w:rFonts w:ascii="Times New Roman" w:eastAsia="標楷體" w:hAnsi="Times New Roman"/>
                <w:szCs w:val="24"/>
              </w:rPr>
            </w:pPr>
            <w:r w:rsidRPr="005B321D">
              <w:rPr>
                <w:rFonts w:ascii="Times New Roman" w:eastAsia="標楷體" w:hAnsi="Times New Roman"/>
                <w:szCs w:val="24"/>
              </w:rPr>
              <w:t>800,000</w:t>
            </w:r>
          </w:p>
        </w:tc>
        <w:tc>
          <w:tcPr>
            <w:tcW w:w="642" w:type="pct"/>
          </w:tcPr>
          <w:p w:rsidR="005B321D" w:rsidRPr="005B321D" w:rsidRDefault="005B321D" w:rsidP="005B321D">
            <w:pPr>
              <w:rPr>
                <w:rFonts w:ascii="Times New Roman" w:eastAsia="標楷體" w:hAnsi="Times New Roman"/>
                <w:szCs w:val="24"/>
              </w:rPr>
            </w:pPr>
          </w:p>
        </w:tc>
      </w:tr>
      <w:tr w:rsidR="005B321D" w:rsidRPr="005B321D" w:rsidTr="00A30880">
        <w:trPr>
          <w:trHeight w:val="346"/>
        </w:trPr>
        <w:tc>
          <w:tcPr>
            <w:tcW w:w="542" w:type="pct"/>
            <w:vAlign w:val="center"/>
          </w:tcPr>
          <w:p w:rsidR="005B321D" w:rsidRPr="005B321D" w:rsidRDefault="005B321D" w:rsidP="005B321D">
            <w:pPr>
              <w:jc w:val="center"/>
              <w:rPr>
                <w:rFonts w:ascii="Times New Roman" w:eastAsia="標楷體" w:hAnsi="Times New Roman"/>
                <w:szCs w:val="24"/>
              </w:rPr>
            </w:pPr>
            <w:r w:rsidRPr="005B321D">
              <w:rPr>
                <w:rFonts w:ascii="Times New Roman" w:eastAsia="標楷體" w:hAnsi="Times New Roman"/>
                <w:szCs w:val="24"/>
              </w:rPr>
              <w:t>109</w:t>
            </w:r>
          </w:p>
        </w:tc>
        <w:tc>
          <w:tcPr>
            <w:tcW w:w="1276" w:type="pct"/>
          </w:tcPr>
          <w:p w:rsidR="005B321D" w:rsidRPr="005B321D" w:rsidRDefault="005B321D" w:rsidP="005B321D">
            <w:pPr>
              <w:rPr>
                <w:rFonts w:ascii="Times New Roman" w:eastAsia="標楷體" w:hAnsi="Times New Roman"/>
                <w:szCs w:val="24"/>
              </w:rPr>
            </w:pPr>
            <w:r w:rsidRPr="005B321D">
              <w:rPr>
                <w:rFonts w:ascii="Times New Roman" w:eastAsia="標楷體" w:hAnsi="Times New Roman"/>
                <w:szCs w:val="24"/>
              </w:rPr>
              <w:t>【範例】</w:t>
            </w:r>
          </w:p>
          <w:p w:rsidR="005B321D" w:rsidRPr="005B321D" w:rsidRDefault="005B321D" w:rsidP="005B321D">
            <w:pPr>
              <w:rPr>
                <w:rFonts w:ascii="Times New Roman" w:eastAsia="標楷體" w:hAnsi="Times New Roman"/>
                <w:szCs w:val="24"/>
              </w:rPr>
            </w:pPr>
            <w:r w:rsidRPr="005B321D">
              <w:rPr>
                <w:rFonts w:ascii="Times New Roman" w:eastAsia="標楷體" w:hAnsi="Times New Roman"/>
                <w:szCs w:val="24"/>
              </w:rPr>
              <w:t>經常門</w:t>
            </w:r>
            <w:r w:rsidRPr="005B321D">
              <w:rPr>
                <w:rFonts w:ascii="Times New Roman" w:eastAsia="標楷體" w:hAnsi="Times New Roman"/>
                <w:szCs w:val="24"/>
              </w:rPr>
              <w:t>-</w:t>
            </w:r>
            <w:r w:rsidRPr="005B321D">
              <w:rPr>
                <w:rFonts w:ascii="Times New Roman" w:eastAsia="標楷體" w:hAnsi="Times New Roman"/>
                <w:szCs w:val="24"/>
              </w:rPr>
              <w:t>業務費</w:t>
            </w:r>
            <w:r w:rsidRPr="005B321D">
              <w:rPr>
                <w:rFonts w:ascii="Times New Roman" w:eastAsia="標楷體" w:hAnsi="Times New Roman"/>
                <w:szCs w:val="24"/>
              </w:rPr>
              <w:t>-</w:t>
            </w:r>
          </w:p>
          <w:p w:rsidR="005B321D" w:rsidRPr="005B321D" w:rsidRDefault="005B321D" w:rsidP="005B321D">
            <w:pPr>
              <w:rPr>
                <w:rFonts w:ascii="Times New Roman" w:eastAsia="標楷體" w:hAnsi="Times New Roman"/>
                <w:szCs w:val="24"/>
              </w:rPr>
            </w:pPr>
            <w:r w:rsidRPr="005B321D">
              <w:rPr>
                <w:rFonts w:ascii="Times New Roman" w:eastAsia="標楷體" w:hAnsi="Times New Roman"/>
                <w:szCs w:val="24"/>
              </w:rPr>
              <w:t>臨時人員酬金</w:t>
            </w:r>
          </w:p>
        </w:tc>
        <w:tc>
          <w:tcPr>
            <w:tcW w:w="1693" w:type="pct"/>
          </w:tcPr>
          <w:p w:rsidR="005B321D" w:rsidRPr="005B321D" w:rsidRDefault="005B321D" w:rsidP="005B321D">
            <w:pPr>
              <w:rPr>
                <w:rFonts w:ascii="Times New Roman" w:eastAsia="標楷體" w:hAnsi="Times New Roman"/>
                <w:szCs w:val="24"/>
              </w:rPr>
            </w:pPr>
            <w:r w:rsidRPr="005B321D">
              <w:rPr>
                <w:rFonts w:ascii="Times New Roman" w:eastAsia="標楷體" w:hAnsi="Times New Roman"/>
                <w:szCs w:val="24"/>
              </w:rPr>
              <w:t>聘請臨時人員</w:t>
            </w:r>
            <w:r w:rsidRPr="005B321D">
              <w:rPr>
                <w:rFonts w:ascii="Times New Roman" w:eastAsia="標楷體" w:hAnsi="Times New Roman"/>
                <w:szCs w:val="24"/>
              </w:rPr>
              <w:t>o</w:t>
            </w:r>
            <w:r w:rsidRPr="005B321D">
              <w:rPr>
                <w:rFonts w:ascii="Times New Roman" w:eastAsia="標楷體" w:hAnsi="Times New Roman"/>
                <w:szCs w:val="24"/>
              </w:rPr>
              <w:t>人負責食安業務</w:t>
            </w:r>
          </w:p>
        </w:tc>
        <w:tc>
          <w:tcPr>
            <w:tcW w:w="847" w:type="pct"/>
          </w:tcPr>
          <w:p w:rsidR="005B321D" w:rsidRPr="005B321D" w:rsidRDefault="005B321D" w:rsidP="005B321D">
            <w:pPr>
              <w:jc w:val="right"/>
              <w:rPr>
                <w:rFonts w:ascii="Times New Roman" w:eastAsia="標楷體" w:hAnsi="Times New Roman"/>
                <w:szCs w:val="24"/>
              </w:rPr>
            </w:pPr>
            <w:r w:rsidRPr="005B321D">
              <w:rPr>
                <w:rFonts w:ascii="Times New Roman" w:eastAsia="標楷體" w:hAnsi="Times New Roman"/>
                <w:szCs w:val="24"/>
              </w:rPr>
              <w:t>1,000,000</w:t>
            </w:r>
          </w:p>
        </w:tc>
        <w:tc>
          <w:tcPr>
            <w:tcW w:w="642" w:type="pct"/>
          </w:tcPr>
          <w:p w:rsidR="005B321D" w:rsidRPr="005B321D" w:rsidRDefault="005B321D" w:rsidP="005B321D">
            <w:pPr>
              <w:rPr>
                <w:rFonts w:ascii="Times New Roman" w:eastAsia="標楷體" w:hAnsi="Times New Roman"/>
                <w:szCs w:val="24"/>
              </w:rPr>
            </w:pPr>
          </w:p>
        </w:tc>
      </w:tr>
      <w:tr w:rsidR="005B321D" w:rsidRPr="005B321D" w:rsidTr="00A30880">
        <w:trPr>
          <w:trHeight w:val="346"/>
        </w:trPr>
        <w:tc>
          <w:tcPr>
            <w:tcW w:w="542" w:type="pct"/>
            <w:tcBorders>
              <w:bottom w:val="double" w:sz="4" w:space="0" w:color="auto"/>
            </w:tcBorders>
          </w:tcPr>
          <w:p w:rsidR="005B321D" w:rsidRPr="005B321D" w:rsidRDefault="005B321D" w:rsidP="005B321D">
            <w:pPr>
              <w:rPr>
                <w:rFonts w:ascii="Times New Roman" w:eastAsia="標楷體" w:hAnsi="Times New Roman"/>
                <w:szCs w:val="24"/>
              </w:rPr>
            </w:pPr>
            <w:r w:rsidRPr="005B321D">
              <w:rPr>
                <w:rFonts w:ascii="Times New Roman" w:eastAsia="標楷體" w:hAnsi="Times New Roman"/>
                <w:szCs w:val="24"/>
              </w:rPr>
              <w:t>…</w:t>
            </w:r>
          </w:p>
          <w:p w:rsidR="005B321D" w:rsidRPr="005B321D" w:rsidRDefault="005B321D" w:rsidP="005B321D">
            <w:pPr>
              <w:rPr>
                <w:rFonts w:ascii="Times New Roman" w:eastAsia="標楷體" w:hAnsi="Times New Roman"/>
                <w:szCs w:val="24"/>
              </w:rPr>
            </w:pPr>
            <w:r w:rsidRPr="005B321D">
              <w:rPr>
                <w:rFonts w:ascii="Times New Roman" w:eastAsia="標楷體" w:hAnsi="Times New Roman"/>
                <w:szCs w:val="24"/>
              </w:rPr>
              <w:t>…</w:t>
            </w:r>
          </w:p>
          <w:p w:rsidR="005B321D" w:rsidRPr="005B321D" w:rsidRDefault="005B321D" w:rsidP="005B321D">
            <w:pPr>
              <w:rPr>
                <w:rFonts w:ascii="Times New Roman" w:eastAsia="標楷體" w:hAnsi="Times New Roman"/>
                <w:szCs w:val="24"/>
              </w:rPr>
            </w:pPr>
            <w:r w:rsidRPr="005B321D">
              <w:rPr>
                <w:rFonts w:ascii="Times New Roman" w:eastAsia="標楷體" w:hAnsi="Times New Roman"/>
                <w:szCs w:val="24"/>
              </w:rPr>
              <w:t>…</w:t>
            </w:r>
          </w:p>
        </w:tc>
        <w:tc>
          <w:tcPr>
            <w:tcW w:w="1276" w:type="pct"/>
            <w:tcBorders>
              <w:bottom w:val="double" w:sz="4" w:space="0" w:color="auto"/>
            </w:tcBorders>
          </w:tcPr>
          <w:p w:rsidR="005B321D" w:rsidRPr="005B321D" w:rsidRDefault="005B321D" w:rsidP="005B321D">
            <w:pPr>
              <w:rPr>
                <w:rFonts w:ascii="Times New Roman" w:eastAsia="標楷體" w:hAnsi="Times New Roman"/>
                <w:szCs w:val="24"/>
              </w:rPr>
            </w:pPr>
            <w:r w:rsidRPr="005B321D">
              <w:rPr>
                <w:rFonts w:ascii="Times New Roman" w:eastAsia="標楷體" w:hAnsi="Times New Roman"/>
                <w:szCs w:val="24"/>
              </w:rPr>
              <w:t>…</w:t>
            </w:r>
          </w:p>
          <w:p w:rsidR="005B321D" w:rsidRPr="005B321D" w:rsidRDefault="005B321D" w:rsidP="005B321D">
            <w:pPr>
              <w:rPr>
                <w:rFonts w:ascii="Times New Roman" w:eastAsia="標楷體" w:hAnsi="Times New Roman"/>
                <w:szCs w:val="24"/>
              </w:rPr>
            </w:pPr>
            <w:r w:rsidRPr="005B321D">
              <w:rPr>
                <w:rFonts w:ascii="Times New Roman" w:eastAsia="標楷體" w:hAnsi="Times New Roman"/>
                <w:szCs w:val="24"/>
              </w:rPr>
              <w:t>…</w:t>
            </w:r>
          </w:p>
          <w:p w:rsidR="005B321D" w:rsidRPr="005B321D" w:rsidRDefault="005B321D" w:rsidP="005B321D">
            <w:pPr>
              <w:rPr>
                <w:rFonts w:ascii="Times New Roman" w:eastAsia="標楷體" w:hAnsi="Times New Roman"/>
                <w:szCs w:val="24"/>
              </w:rPr>
            </w:pPr>
            <w:r w:rsidRPr="005B321D">
              <w:rPr>
                <w:rFonts w:ascii="Times New Roman" w:eastAsia="標楷體" w:hAnsi="Times New Roman"/>
                <w:szCs w:val="24"/>
              </w:rPr>
              <w:t>…</w:t>
            </w:r>
          </w:p>
        </w:tc>
        <w:tc>
          <w:tcPr>
            <w:tcW w:w="1693" w:type="pct"/>
            <w:tcBorders>
              <w:bottom w:val="double" w:sz="4" w:space="0" w:color="auto"/>
            </w:tcBorders>
          </w:tcPr>
          <w:p w:rsidR="005B321D" w:rsidRPr="005B321D" w:rsidRDefault="005B321D" w:rsidP="005B321D">
            <w:pPr>
              <w:rPr>
                <w:rFonts w:ascii="Times New Roman" w:eastAsia="標楷體" w:hAnsi="Times New Roman"/>
                <w:szCs w:val="24"/>
              </w:rPr>
            </w:pPr>
            <w:r w:rsidRPr="005B321D">
              <w:rPr>
                <w:rFonts w:ascii="Times New Roman" w:eastAsia="標楷體" w:hAnsi="Times New Roman"/>
                <w:szCs w:val="24"/>
              </w:rPr>
              <w:t>…</w:t>
            </w:r>
          </w:p>
          <w:p w:rsidR="005B321D" w:rsidRPr="005B321D" w:rsidRDefault="005B321D" w:rsidP="005B321D">
            <w:pPr>
              <w:rPr>
                <w:rFonts w:ascii="Times New Roman" w:eastAsia="標楷體" w:hAnsi="Times New Roman"/>
                <w:szCs w:val="24"/>
              </w:rPr>
            </w:pPr>
            <w:r w:rsidRPr="005B321D">
              <w:rPr>
                <w:rFonts w:ascii="Times New Roman" w:eastAsia="標楷體" w:hAnsi="Times New Roman"/>
                <w:szCs w:val="24"/>
              </w:rPr>
              <w:t>…</w:t>
            </w:r>
          </w:p>
          <w:p w:rsidR="005B321D" w:rsidRPr="005B321D" w:rsidRDefault="005B321D" w:rsidP="005B321D">
            <w:pPr>
              <w:rPr>
                <w:rFonts w:ascii="Times New Roman" w:eastAsia="標楷體" w:hAnsi="Times New Roman"/>
                <w:szCs w:val="24"/>
              </w:rPr>
            </w:pPr>
            <w:r w:rsidRPr="005B321D">
              <w:rPr>
                <w:rFonts w:ascii="Times New Roman" w:eastAsia="標楷體" w:hAnsi="Times New Roman"/>
                <w:szCs w:val="24"/>
              </w:rPr>
              <w:t>…</w:t>
            </w:r>
          </w:p>
        </w:tc>
        <w:tc>
          <w:tcPr>
            <w:tcW w:w="847" w:type="pct"/>
            <w:tcBorders>
              <w:bottom w:val="double" w:sz="4" w:space="0" w:color="auto"/>
            </w:tcBorders>
          </w:tcPr>
          <w:p w:rsidR="005B321D" w:rsidRPr="005B321D" w:rsidRDefault="005B321D" w:rsidP="005B321D">
            <w:pPr>
              <w:rPr>
                <w:rFonts w:ascii="Times New Roman" w:eastAsia="標楷體" w:hAnsi="Times New Roman"/>
                <w:szCs w:val="24"/>
              </w:rPr>
            </w:pPr>
            <w:r w:rsidRPr="005B321D">
              <w:rPr>
                <w:rFonts w:ascii="Times New Roman" w:eastAsia="標楷體" w:hAnsi="Times New Roman"/>
                <w:szCs w:val="24"/>
              </w:rPr>
              <w:t>…</w:t>
            </w:r>
          </w:p>
          <w:p w:rsidR="005B321D" w:rsidRPr="005B321D" w:rsidRDefault="005B321D" w:rsidP="005B321D">
            <w:pPr>
              <w:rPr>
                <w:rFonts w:ascii="Times New Roman" w:eastAsia="標楷體" w:hAnsi="Times New Roman"/>
                <w:szCs w:val="24"/>
              </w:rPr>
            </w:pPr>
            <w:r w:rsidRPr="005B321D">
              <w:rPr>
                <w:rFonts w:ascii="Times New Roman" w:eastAsia="標楷體" w:hAnsi="Times New Roman"/>
                <w:szCs w:val="24"/>
              </w:rPr>
              <w:t>…</w:t>
            </w:r>
          </w:p>
          <w:p w:rsidR="005B321D" w:rsidRPr="005B321D" w:rsidRDefault="005B321D" w:rsidP="005B321D">
            <w:pPr>
              <w:rPr>
                <w:rFonts w:ascii="Times New Roman" w:eastAsia="標楷體" w:hAnsi="Times New Roman"/>
                <w:szCs w:val="24"/>
              </w:rPr>
            </w:pPr>
            <w:r w:rsidRPr="005B321D">
              <w:rPr>
                <w:rFonts w:ascii="Times New Roman" w:eastAsia="標楷體" w:hAnsi="Times New Roman"/>
                <w:szCs w:val="24"/>
              </w:rPr>
              <w:t>…</w:t>
            </w:r>
          </w:p>
        </w:tc>
        <w:tc>
          <w:tcPr>
            <w:tcW w:w="642" w:type="pct"/>
            <w:tcBorders>
              <w:bottom w:val="double" w:sz="4" w:space="0" w:color="auto"/>
            </w:tcBorders>
          </w:tcPr>
          <w:p w:rsidR="005B321D" w:rsidRPr="005B321D" w:rsidRDefault="005B321D" w:rsidP="005B321D">
            <w:pPr>
              <w:rPr>
                <w:rFonts w:ascii="Times New Roman" w:eastAsia="標楷體" w:hAnsi="Times New Roman"/>
                <w:szCs w:val="24"/>
              </w:rPr>
            </w:pPr>
          </w:p>
        </w:tc>
      </w:tr>
      <w:tr w:rsidR="005B321D" w:rsidRPr="005B321D" w:rsidTr="00A30880">
        <w:trPr>
          <w:trHeight w:val="346"/>
        </w:trPr>
        <w:tc>
          <w:tcPr>
            <w:tcW w:w="5000" w:type="pct"/>
            <w:gridSpan w:val="5"/>
            <w:tcBorders>
              <w:top w:val="double" w:sz="4" w:space="0" w:color="auto"/>
              <w:bottom w:val="double" w:sz="4" w:space="0" w:color="auto"/>
            </w:tcBorders>
          </w:tcPr>
          <w:p w:rsidR="005B321D" w:rsidRPr="005B321D" w:rsidRDefault="005B321D" w:rsidP="003B5D95">
            <w:pPr>
              <w:numPr>
                <w:ilvl w:val="0"/>
                <w:numId w:val="89"/>
              </w:numPr>
              <w:rPr>
                <w:rFonts w:ascii="Times New Roman" w:eastAsia="標楷體" w:hAnsi="Times New Roman"/>
                <w:szCs w:val="24"/>
              </w:rPr>
            </w:pPr>
            <w:r w:rsidRPr="005B321D">
              <w:rPr>
                <w:rFonts w:ascii="Times New Roman" w:eastAsia="標楷體" w:hAnsi="Times New Roman"/>
                <w:szCs w:val="24"/>
              </w:rPr>
              <w:t>合計支出獎勵金</w:t>
            </w:r>
            <w:r w:rsidRPr="005B321D">
              <w:rPr>
                <w:rFonts w:ascii="Times New Roman" w:eastAsia="標楷體" w:hAnsi="Times New Roman"/>
                <w:szCs w:val="24"/>
              </w:rPr>
              <w:t>(A)___________</w:t>
            </w:r>
            <w:r w:rsidRPr="005B321D">
              <w:rPr>
                <w:rFonts w:ascii="Times New Roman" w:eastAsia="標楷體" w:hAnsi="Times New Roman"/>
                <w:szCs w:val="24"/>
              </w:rPr>
              <w:t>元，其中用於「辦理食品安全管理相關業務」之獎勵金</w:t>
            </w:r>
            <w:r w:rsidRPr="005B321D">
              <w:rPr>
                <w:rFonts w:ascii="Times New Roman" w:eastAsia="標楷體" w:hAnsi="Times New Roman"/>
                <w:szCs w:val="24"/>
              </w:rPr>
              <w:t>(B)___________</w:t>
            </w:r>
            <w:r w:rsidRPr="005B321D">
              <w:rPr>
                <w:rFonts w:ascii="Times New Roman" w:eastAsia="標楷體" w:hAnsi="Times New Roman"/>
                <w:szCs w:val="24"/>
              </w:rPr>
              <w:t>元，所佔比例</w:t>
            </w:r>
            <w:r w:rsidRPr="005B321D">
              <w:rPr>
                <w:rFonts w:ascii="Times New Roman" w:eastAsia="標楷體" w:hAnsi="Times New Roman"/>
                <w:szCs w:val="24"/>
              </w:rPr>
              <w:t>(B/A)</w:t>
            </w:r>
            <w:r w:rsidRPr="005B321D">
              <w:rPr>
                <w:rFonts w:ascii="Times New Roman" w:eastAsia="標楷體" w:hAnsi="Times New Roman"/>
                <w:szCs w:val="24"/>
              </w:rPr>
              <w:t>為</w:t>
            </w:r>
            <w:r w:rsidRPr="005B321D">
              <w:rPr>
                <w:rFonts w:ascii="Times New Roman" w:eastAsia="標楷體" w:hAnsi="Times New Roman"/>
                <w:szCs w:val="24"/>
              </w:rPr>
              <w:t xml:space="preserve"> ________%(</w:t>
            </w:r>
            <w:r w:rsidRPr="005B321D">
              <w:rPr>
                <w:rFonts w:ascii="Times New Roman" w:eastAsia="標楷體" w:hAnsi="Times New Roman"/>
                <w:szCs w:val="24"/>
              </w:rPr>
              <w:t>四捨五入至小數點後第</w:t>
            </w:r>
            <w:r w:rsidRPr="005B321D">
              <w:rPr>
                <w:rFonts w:ascii="Times New Roman" w:eastAsia="標楷體" w:hAnsi="Times New Roman"/>
                <w:szCs w:val="24"/>
              </w:rPr>
              <w:t>1</w:t>
            </w:r>
            <w:r w:rsidRPr="005B321D">
              <w:rPr>
                <w:rFonts w:ascii="Times New Roman" w:eastAsia="標楷體" w:hAnsi="Times New Roman"/>
                <w:szCs w:val="24"/>
              </w:rPr>
              <w:t>位</w:t>
            </w:r>
            <w:r w:rsidRPr="005B321D">
              <w:rPr>
                <w:rFonts w:ascii="Times New Roman" w:eastAsia="標楷體" w:hAnsi="Times New Roman"/>
                <w:szCs w:val="24"/>
              </w:rPr>
              <w:t>)</w:t>
            </w:r>
            <w:r w:rsidRPr="005B321D">
              <w:rPr>
                <w:rFonts w:ascii="Times New Roman" w:eastAsia="標楷體" w:hAnsi="Times New Roman"/>
                <w:szCs w:val="24"/>
              </w:rPr>
              <w:t>。</w:t>
            </w:r>
          </w:p>
        </w:tc>
      </w:tr>
      <w:tr w:rsidR="005B321D" w:rsidRPr="005B321D" w:rsidTr="00A30880">
        <w:trPr>
          <w:trHeight w:val="744"/>
        </w:trPr>
        <w:tc>
          <w:tcPr>
            <w:tcW w:w="542" w:type="pct"/>
            <w:tcBorders>
              <w:top w:val="double" w:sz="4" w:space="0" w:color="auto"/>
            </w:tcBorders>
            <w:vAlign w:val="center"/>
          </w:tcPr>
          <w:p w:rsidR="005B321D" w:rsidRPr="005B321D" w:rsidRDefault="005B321D" w:rsidP="005B321D">
            <w:pPr>
              <w:jc w:val="center"/>
              <w:rPr>
                <w:rFonts w:ascii="Times New Roman" w:eastAsia="標楷體" w:hAnsi="Times New Roman"/>
                <w:szCs w:val="24"/>
              </w:rPr>
            </w:pPr>
            <w:r w:rsidRPr="005B321D">
              <w:rPr>
                <w:rFonts w:ascii="Times New Roman" w:eastAsia="標楷體" w:hAnsi="Times New Roman"/>
                <w:szCs w:val="24"/>
              </w:rPr>
              <w:t>承辦單位核章</w:t>
            </w:r>
          </w:p>
        </w:tc>
        <w:tc>
          <w:tcPr>
            <w:tcW w:w="4458" w:type="pct"/>
            <w:gridSpan w:val="4"/>
            <w:tcBorders>
              <w:top w:val="double" w:sz="4" w:space="0" w:color="auto"/>
            </w:tcBorders>
          </w:tcPr>
          <w:p w:rsidR="005B321D" w:rsidRPr="005B321D" w:rsidRDefault="005B321D" w:rsidP="005B321D">
            <w:pPr>
              <w:rPr>
                <w:rFonts w:ascii="Times New Roman" w:eastAsia="標楷體" w:hAnsi="Times New Roman"/>
                <w:szCs w:val="24"/>
              </w:rPr>
            </w:pPr>
          </w:p>
        </w:tc>
      </w:tr>
      <w:tr w:rsidR="005B321D" w:rsidRPr="005B321D" w:rsidTr="00A30880">
        <w:trPr>
          <w:trHeight w:val="554"/>
        </w:trPr>
        <w:tc>
          <w:tcPr>
            <w:tcW w:w="542" w:type="pct"/>
            <w:vAlign w:val="center"/>
          </w:tcPr>
          <w:p w:rsidR="005B321D" w:rsidRPr="005B321D" w:rsidRDefault="005B321D" w:rsidP="005B321D">
            <w:pPr>
              <w:jc w:val="center"/>
              <w:rPr>
                <w:rFonts w:ascii="Times New Roman" w:eastAsia="標楷體" w:hAnsi="Times New Roman"/>
                <w:szCs w:val="24"/>
              </w:rPr>
            </w:pPr>
            <w:r w:rsidRPr="005B321D">
              <w:rPr>
                <w:rFonts w:ascii="Times New Roman" w:eastAsia="標楷體" w:hAnsi="Times New Roman"/>
                <w:szCs w:val="24"/>
              </w:rPr>
              <w:t>會計單位核章</w:t>
            </w:r>
          </w:p>
        </w:tc>
        <w:tc>
          <w:tcPr>
            <w:tcW w:w="4458" w:type="pct"/>
            <w:gridSpan w:val="4"/>
          </w:tcPr>
          <w:p w:rsidR="005B321D" w:rsidRPr="005B321D" w:rsidRDefault="005B321D" w:rsidP="005B321D">
            <w:pPr>
              <w:rPr>
                <w:rFonts w:ascii="Times New Roman" w:eastAsia="標楷體" w:hAnsi="Times New Roman"/>
                <w:szCs w:val="24"/>
              </w:rPr>
            </w:pPr>
          </w:p>
        </w:tc>
      </w:tr>
    </w:tbl>
    <w:p w:rsidR="005B321D" w:rsidRPr="005B321D" w:rsidRDefault="005B321D" w:rsidP="005B321D">
      <w:pPr>
        <w:rPr>
          <w:rFonts w:ascii="Times New Roman" w:eastAsia="標楷體" w:hAnsi="Times New Roman"/>
        </w:rPr>
      </w:pPr>
    </w:p>
    <w:p w:rsidR="005B321D" w:rsidRPr="005B321D" w:rsidRDefault="005B321D" w:rsidP="005B321D">
      <w:pPr>
        <w:spacing w:line="360" w:lineRule="exact"/>
        <w:rPr>
          <w:rFonts w:ascii="Times New Roman" w:eastAsia="標楷體" w:hAnsi="Times New Roman"/>
        </w:rPr>
      </w:pPr>
    </w:p>
    <w:p w:rsidR="005B321D" w:rsidRPr="005B321D" w:rsidRDefault="005B321D" w:rsidP="005B321D">
      <w:pPr>
        <w:widowControl/>
        <w:rPr>
          <w:rFonts w:ascii="Times New Roman" w:eastAsia="標楷體" w:hAnsi="Times New Roman"/>
        </w:rPr>
      </w:pPr>
    </w:p>
    <w:p w:rsidR="005B321D" w:rsidRPr="005B321D" w:rsidRDefault="005B321D" w:rsidP="005B321D">
      <w:pPr>
        <w:widowControl/>
        <w:rPr>
          <w:rFonts w:ascii="Times New Roman" w:eastAsia="標楷體" w:hAnsi="Times New Roman"/>
        </w:rPr>
        <w:sectPr w:rsidR="005B321D" w:rsidRPr="005B321D" w:rsidSect="00A30880">
          <w:footerReference w:type="default" r:id="rId25"/>
          <w:pgSz w:w="11906" w:h="16838"/>
          <w:pgMar w:top="1440" w:right="707" w:bottom="1440" w:left="1134" w:header="851" w:footer="992" w:gutter="0"/>
          <w:cols w:space="425"/>
          <w:docGrid w:type="lines" w:linePitch="360"/>
        </w:sectPr>
      </w:pPr>
    </w:p>
    <w:p w:rsidR="005B321D" w:rsidRPr="005B321D" w:rsidRDefault="005B321D" w:rsidP="005B321D">
      <w:pPr>
        <w:rPr>
          <w:rFonts w:ascii="標楷體" w:eastAsia="標楷體" w:hAnsi="標楷體"/>
          <w:color w:val="000000" w:themeColor="text1"/>
          <w:sz w:val="28"/>
          <w:szCs w:val="28"/>
        </w:rPr>
      </w:pPr>
      <w:r w:rsidRPr="005B321D">
        <w:rPr>
          <w:rFonts w:ascii="標楷體" w:eastAsia="標楷體" w:hAnsi="標楷體" w:hint="eastAsia"/>
          <w:color w:val="000000" w:themeColor="text1"/>
          <w:sz w:val="28"/>
          <w:szCs w:val="28"/>
        </w:rPr>
        <w:lastRenderedPageBreak/>
        <w:t>附表13</w:t>
      </w:r>
    </w:p>
    <w:p w:rsidR="005B321D" w:rsidRPr="005B321D" w:rsidRDefault="005B321D" w:rsidP="005B321D">
      <w:pPr>
        <w:rPr>
          <w:rFonts w:ascii="標楷體" w:eastAsia="標楷體" w:hAnsi="標楷體"/>
          <w:b/>
          <w:color w:val="000000" w:themeColor="text1"/>
          <w:sz w:val="28"/>
          <w:szCs w:val="28"/>
        </w:rPr>
      </w:pPr>
      <w:r w:rsidRPr="005B321D">
        <w:rPr>
          <w:rFonts w:ascii="標楷體" w:eastAsia="標楷體" w:hAnsi="標楷體" w:hint="eastAsia"/>
          <w:b/>
          <w:color w:val="000000" w:themeColor="text1"/>
          <w:sz w:val="28"/>
          <w:szCs w:val="28"/>
        </w:rPr>
        <w:t>地方衛生機關考評中藥項目自評表                                          填報單位：</w:t>
      </w:r>
      <w:r w:rsidRPr="005B321D">
        <w:rPr>
          <w:rFonts w:ascii="標楷體" w:eastAsia="標楷體" w:hAnsi="標楷體" w:hint="eastAsia"/>
          <w:b/>
          <w:color w:val="000000" w:themeColor="text1"/>
          <w:sz w:val="28"/>
          <w:szCs w:val="28"/>
          <w:u w:val="single"/>
        </w:rPr>
        <w:t xml:space="preserve">         衛生局</w:t>
      </w:r>
    </w:p>
    <w:tbl>
      <w:tblPr>
        <w:tblStyle w:val="aff"/>
        <w:tblW w:w="14675" w:type="dxa"/>
        <w:tblLook w:val="04A0" w:firstRow="1" w:lastRow="0" w:firstColumn="1" w:lastColumn="0" w:noHBand="0" w:noVBand="1"/>
      </w:tblPr>
      <w:tblGrid>
        <w:gridCol w:w="1526"/>
        <w:gridCol w:w="2666"/>
        <w:gridCol w:w="2097"/>
        <w:gridCol w:w="2096"/>
        <w:gridCol w:w="2097"/>
        <w:gridCol w:w="2096"/>
        <w:gridCol w:w="2097"/>
      </w:tblGrid>
      <w:tr w:rsidR="005B321D" w:rsidRPr="005B321D" w:rsidTr="00A30880">
        <w:trPr>
          <w:trHeight w:val="735"/>
        </w:trPr>
        <w:tc>
          <w:tcPr>
            <w:tcW w:w="1526" w:type="dxa"/>
            <w:vMerge w:val="restart"/>
            <w:vAlign w:val="center"/>
          </w:tcPr>
          <w:p w:rsidR="005B321D" w:rsidRPr="005B321D" w:rsidRDefault="005B321D" w:rsidP="005B321D">
            <w:pPr>
              <w:jc w:val="center"/>
              <w:rPr>
                <w:rFonts w:ascii="標楷體" w:eastAsia="標楷體" w:hAnsi="標楷體"/>
                <w:color w:val="000000" w:themeColor="text1"/>
                <w:sz w:val="28"/>
                <w:szCs w:val="28"/>
              </w:rPr>
            </w:pPr>
            <w:r w:rsidRPr="005B321D">
              <w:rPr>
                <w:rFonts w:ascii="標楷體" w:eastAsia="標楷體" w:hAnsi="標楷體" w:hint="eastAsia"/>
                <w:color w:val="000000" w:themeColor="text1"/>
                <w:sz w:val="28"/>
                <w:szCs w:val="28"/>
              </w:rPr>
              <w:t>考評項目</w:t>
            </w:r>
          </w:p>
        </w:tc>
        <w:tc>
          <w:tcPr>
            <w:tcW w:w="4763" w:type="dxa"/>
            <w:gridSpan w:val="2"/>
          </w:tcPr>
          <w:p w:rsidR="005B321D" w:rsidRPr="005B321D" w:rsidRDefault="005B321D" w:rsidP="005B321D">
            <w:pPr>
              <w:jc w:val="center"/>
              <w:rPr>
                <w:rFonts w:ascii="標楷體" w:eastAsia="標楷體" w:hAnsi="標楷體"/>
                <w:color w:val="000000" w:themeColor="text1"/>
                <w:sz w:val="28"/>
                <w:szCs w:val="28"/>
              </w:rPr>
            </w:pPr>
            <w:r w:rsidRPr="005B321D">
              <w:rPr>
                <w:rFonts w:ascii="標楷體" w:eastAsia="標楷體" w:hAnsi="標楷體" w:hint="eastAsia"/>
                <w:b/>
                <w:color w:val="000000" w:themeColor="text1"/>
                <w:sz w:val="28"/>
                <w:szCs w:val="28"/>
              </w:rPr>
              <w:t>1違規中藥廣告查核情形</w:t>
            </w:r>
          </w:p>
        </w:tc>
        <w:tc>
          <w:tcPr>
            <w:tcW w:w="4193" w:type="dxa"/>
            <w:gridSpan w:val="2"/>
          </w:tcPr>
          <w:p w:rsidR="005B321D" w:rsidRPr="005B321D" w:rsidRDefault="005B321D" w:rsidP="005B321D">
            <w:pPr>
              <w:jc w:val="center"/>
              <w:rPr>
                <w:rFonts w:ascii="標楷體" w:eastAsia="標楷體" w:hAnsi="標楷體"/>
                <w:color w:val="000000" w:themeColor="text1"/>
                <w:sz w:val="28"/>
                <w:szCs w:val="28"/>
              </w:rPr>
            </w:pPr>
            <w:r w:rsidRPr="005B321D">
              <w:rPr>
                <w:rFonts w:ascii="標楷體" w:eastAsia="標楷體" w:hAnsi="標楷體" w:hint="eastAsia"/>
                <w:b/>
                <w:color w:val="000000" w:themeColor="text1"/>
                <w:sz w:val="28"/>
                <w:szCs w:val="28"/>
              </w:rPr>
              <w:t>2中藥藥政管理執行成效</w:t>
            </w:r>
          </w:p>
        </w:tc>
        <w:tc>
          <w:tcPr>
            <w:tcW w:w="4193" w:type="dxa"/>
            <w:gridSpan w:val="2"/>
          </w:tcPr>
          <w:p w:rsidR="005B321D" w:rsidRPr="005B321D" w:rsidRDefault="005B321D" w:rsidP="005B321D">
            <w:pPr>
              <w:jc w:val="center"/>
              <w:rPr>
                <w:rFonts w:ascii="標楷體" w:eastAsia="標楷體" w:hAnsi="標楷體"/>
                <w:color w:val="000000" w:themeColor="text1"/>
                <w:sz w:val="28"/>
                <w:szCs w:val="28"/>
              </w:rPr>
            </w:pPr>
            <w:r w:rsidRPr="005B321D">
              <w:rPr>
                <w:rFonts w:ascii="標楷體" w:eastAsia="標楷體" w:hAnsi="標楷體" w:hint="eastAsia"/>
                <w:b/>
                <w:color w:val="000000" w:themeColor="text1"/>
                <w:sz w:val="28"/>
                <w:szCs w:val="28"/>
              </w:rPr>
              <w:t>3辦理中藥相關宣導</w:t>
            </w:r>
          </w:p>
        </w:tc>
      </w:tr>
      <w:tr w:rsidR="005B321D" w:rsidRPr="005B321D" w:rsidTr="00A30880">
        <w:trPr>
          <w:trHeight w:val="147"/>
        </w:trPr>
        <w:tc>
          <w:tcPr>
            <w:tcW w:w="1526" w:type="dxa"/>
            <w:vMerge/>
          </w:tcPr>
          <w:p w:rsidR="005B321D" w:rsidRPr="005B321D" w:rsidRDefault="005B321D" w:rsidP="005B321D">
            <w:pPr>
              <w:rPr>
                <w:rFonts w:ascii="標楷體" w:eastAsia="標楷體" w:hAnsi="標楷體"/>
                <w:color w:val="000000" w:themeColor="text1"/>
                <w:sz w:val="28"/>
                <w:szCs w:val="28"/>
              </w:rPr>
            </w:pPr>
          </w:p>
        </w:tc>
        <w:tc>
          <w:tcPr>
            <w:tcW w:w="2666" w:type="dxa"/>
          </w:tcPr>
          <w:p w:rsidR="005B321D" w:rsidRPr="005B321D" w:rsidRDefault="005B321D" w:rsidP="005B321D">
            <w:pPr>
              <w:jc w:val="center"/>
              <w:rPr>
                <w:rFonts w:ascii="標楷體" w:eastAsia="標楷體" w:hAnsi="標楷體"/>
                <w:color w:val="000000" w:themeColor="text1"/>
                <w:sz w:val="24"/>
                <w:szCs w:val="24"/>
              </w:rPr>
            </w:pPr>
            <w:r w:rsidRPr="005B321D">
              <w:rPr>
                <w:rFonts w:ascii="標楷體" w:eastAsia="標楷體" w:hAnsi="標楷體" w:hint="eastAsia"/>
                <w:b/>
                <w:color w:val="000000" w:themeColor="text1"/>
                <w:sz w:val="24"/>
                <w:szCs w:val="24"/>
              </w:rPr>
              <w:t>1-1違規中藥廣告查處</w:t>
            </w:r>
          </w:p>
        </w:tc>
        <w:tc>
          <w:tcPr>
            <w:tcW w:w="2097" w:type="dxa"/>
          </w:tcPr>
          <w:p w:rsidR="005B321D" w:rsidRPr="005B321D" w:rsidRDefault="005B321D" w:rsidP="005B321D">
            <w:pPr>
              <w:jc w:val="center"/>
              <w:rPr>
                <w:rFonts w:ascii="標楷體" w:eastAsia="標楷體" w:hAnsi="標楷體"/>
                <w:color w:val="000000" w:themeColor="text1"/>
                <w:sz w:val="24"/>
                <w:szCs w:val="24"/>
              </w:rPr>
            </w:pPr>
            <w:r w:rsidRPr="005B321D">
              <w:rPr>
                <w:rFonts w:ascii="標楷體" w:eastAsia="標楷體" w:hAnsi="標楷體" w:hint="eastAsia"/>
                <w:b/>
                <w:color w:val="000000" w:themeColor="text1"/>
                <w:sz w:val="24"/>
                <w:szCs w:val="24"/>
              </w:rPr>
              <w:t>1-2中藥違規廣告辦結率</w:t>
            </w:r>
          </w:p>
        </w:tc>
        <w:tc>
          <w:tcPr>
            <w:tcW w:w="2096" w:type="dxa"/>
          </w:tcPr>
          <w:p w:rsidR="005B321D" w:rsidRPr="005B321D" w:rsidRDefault="005B321D" w:rsidP="005B321D">
            <w:pPr>
              <w:ind w:left="514" w:hangingChars="214" w:hanging="514"/>
              <w:rPr>
                <w:rFonts w:ascii="標楷體" w:eastAsia="標楷體" w:hAnsi="標楷體"/>
                <w:color w:val="000000" w:themeColor="text1"/>
                <w:sz w:val="24"/>
                <w:szCs w:val="24"/>
              </w:rPr>
            </w:pPr>
            <w:r w:rsidRPr="005B321D">
              <w:rPr>
                <w:rFonts w:ascii="標楷體" w:eastAsia="標楷體" w:hAnsi="標楷體" w:hint="eastAsia"/>
                <w:b/>
                <w:color w:val="000000" w:themeColor="text1"/>
                <w:sz w:val="24"/>
                <w:szCs w:val="24"/>
              </w:rPr>
              <w:t>2-1不法中藥查核</w:t>
            </w:r>
          </w:p>
        </w:tc>
        <w:tc>
          <w:tcPr>
            <w:tcW w:w="2097" w:type="dxa"/>
          </w:tcPr>
          <w:p w:rsidR="005B321D" w:rsidRPr="005B321D" w:rsidRDefault="005B321D" w:rsidP="005B321D">
            <w:pPr>
              <w:jc w:val="center"/>
              <w:rPr>
                <w:rFonts w:ascii="標楷體" w:eastAsia="標楷體" w:hAnsi="標楷體"/>
                <w:color w:val="000000" w:themeColor="text1"/>
                <w:sz w:val="24"/>
                <w:szCs w:val="24"/>
              </w:rPr>
            </w:pPr>
            <w:r w:rsidRPr="005B321D">
              <w:rPr>
                <w:rFonts w:ascii="標楷體" w:eastAsia="標楷體" w:hAnsi="標楷體" w:hint="eastAsia"/>
                <w:b/>
                <w:color w:val="000000" w:themeColor="text1"/>
                <w:sz w:val="24"/>
                <w:szCs w:val="24"/>
              </w:rPr>
              <w:t>2-2市場、夜市或市集稽查次數</w:t>
            </w:r>
          </w:p>
        </w:tc>
        <w:tc>
          <w:tcPr>
            <w:tcW w:w="2096" w:type="dxa"/>
          </w:tcPr>
          <w:p w:rsidR="005B321D" w:rsidRPr="005B321D" w:rsidRDefault="005B321D" w:rsidP="005B321D">
            <w:pPr>
              <w:jc w:val="center"/>
              <w:rPr>
                <w:rFonts w:ascii="標楷體" w:eastAsia="標楷體" w:hAnsi="標楷體"/>
                <w:color w:val="000000" w:themeColor="text1"/>
                <w:sz w:val="24"/>
                <w:szCs w:val="24"/>
              </w:rPr>
            </w:pPr>
            <w:r w:rsidRPr="005B321D">
              <w:rPr>
                <w:rFonts w:ascii="標楷體" w:eastAsia="標楷體" w:hAnsi="標楷體"/>
                <w:b/>
                <w:color w:val="000000" w:themeColor="text1"/>
                <w:sz w:val="24"/>
                <w:szCs w:val="24"/>
              </w:rPr>
              <w:t>3-1</w:t>
            </w:r>
            <w:r w:rsidRPr="005B321D">
              <w:rPr>
                <w:rFonts w:ascii="標楷體" w:eastAsia="標楷體" w:hAnsi="標楷體" w:hint="eastAsia"/>
                <w:b/>
                <w:color w:val="000000" w:themeColor="text1"/>
                <w:sz w:val="24"/>
                <w:szCs w:val="24"/>
              </w:rPr>
              <w:t>中藥商、藥局或民眾宣導</w:t>
            </w:r>
          </w:p>
        </w:tc>
        <w:tc>
          <w:tcPr>
            <w:tcW w:w="2097" w:type="dxa"/>
          </w:tcPr>
          <w:p w:rsidR="005B321D" w:rsidRPr="005B321D" w:rsidRDefault="005B321D" w:rsidP="005B321D">
            <w:pPr>
              <w:jc w:val="center"/>
              <w:rPr>
                <w:rFonts w:ascii="標楷體" w:eastAsia="標楷體" w:hAnsi="標楷體"/>
                <w:color w:val="000000" w:themeColor="text1"/>
                <w:sz w:val="24"/>
                <w:szCs w:val="24"/>
              </w:rPr>
            </w:pPr>
            <w:r w:rsidRPr="005B321D">
              <w:rPr>
                <w:rFonts w:ascii="標楷體" w:eastAsia="標楷體" w:hAnsi="標楷體" w:hint="eastAsia"/>
                <w:b/>
                <w:color w:val="000000" w:themeColor="text1"/>
                <w:sz w:val="24"/>
                <w:szCs w:val="24"/>
              </w:rPr>
              <w:t>3-2發布新聞稿</w:t>
            </w:r>
          </w:p>
        </w:tc>
      </w:tr>
      <w:tr w:rsidR="005B321D" w:rsidRPr="005B321D" w:rsidTr="00A30880">
        <w:trPr>
          <w:trHeight w:val="735"/>
        </w:trPr>
        <w:tc>
          <w:tcPr>
            <w:tcW w:w="1526" w:type="dxa"/>
          </w:tcPr>
          <w:p w:rsidR="005B321D" w:rsidRPr="005B321D" w:rsidRDefault="005B321D" w:rsidP="005B321D">
            <w:pPr>
              <w:jc w:val="center"/>
              <w:rPr>
                <w:rFonts w:ascii="標楷體" w:eastAsia="標楷體" w:hAnsi="標楷體"/>
                <w:color w:val="000000" w:themeColor="text1"/>
                <w:sz w:val="28"/>
                <w:szCs w:val="28"/>
              </w:rPr>
            </w:pPr>
            <w:r w:rsidRPr="005B321D">
              <w:rPr>
                <w:rFonts w:ascii="標楷體" w:eastAsia="標楷體" w:hAnsi="標楷體" w:hint="eastAsia"/>
                <w:color w:val="000000" w:themeColor="text1"/>
                <w:sz w:val="28"/>
                <w:szCs w:val="28"/>
              </w:rPr>
              <w:t>配   分</w:t>
            </w:r>
          </w:p>
        </w:tc>
        <w:tc>
          <w:tcPr>
            <w:tcW w:w="2666" w:type="dxa"/>
          </w:tcPr>
          <w:p w:rsidR="005B321D" w:rsidRPr="005B321D" w:rsidRDefault="005B321D" w:rsidP="005B321D">
            <w:pPr>
              <w:jc w:val="center"/>
              <w:rPr>
                <w:rFonts w:ascii="標楷體" w:eastAsia="標楷體" w:hAnsi="標楷體"/>
                <w:color w:val="000000" w:themeColor="text1"/>
                <w:sz w:val="28"/>
                <w:szCs w:val="28"/>
              </w:rPr>
            </w:pPr>
            <w:r w:rsidRPr="005B321D">
              <w:rPr>
                <w:rFonts w:ascii="標楷體" w:eastAsia="標楷體" w:hAnsi="標楷體" w:hint="eastAsia"/>
                <w:color w:val="000000" w:themeColor="text1"/>
                <w:sz w:val="28"/>
                <w:szCs w:val="28"/>
              </w:rPr>
              <w:t>7</w:t>
            </w:r>
          </w:p>
        </w:tc>
        <w:tc>
          <w:tcPr>
            <w:tcW w:w="2097" w:type="dxa"/>
          </w:tcPr>
          <w:p w:rsidR="005B321D" w:rsidRPr="005B321D" w:rsidRDefault="005B321D" w:rsidP="005B321D">
            <w:pPr>
              <w:jc w:val="center"/>
              <w:rPr>
                <w:rFonts w:ascii="標楷體" w:eastAsia="標楷體" w:hAnsi="標楷體"/>
                <w:color w:val="000000" w:themeColor="text1"/>
                <w:sz w:val="28"/>
                <w:szCs w:val="28"/>
              </w:rPr>
            </w:pPr>
            <w:r w:rsidRPr="005B321D">
              <w:rPr>
                <w:rFonts w:ascii="標楷體" w:eastAsia="標楷體" w:hAnsi="標楷體" w:hint="eastAsia"/>
                <w:color w:val="000000" w:themeColor="text1"/>
                <w:sz w:val="28"/>
                <w:szCs w:val="28"/>
              </w:rPr>
              <w:t>2</w:t>
            </w:r>
          </w:p>
        </w:tc>
        <w:tc>
          <w:tcPr>
            <w:tcW w:w="2096" w:type="dxa"/>
          </w:tcPr>
          <w:p w:rsidR="005B321D" w:rsidRPr="005B321D" w:rsidRDefault="005B321D" w:rsidP="005B321D">
            <w:pPr>
              <w:jc w:val="center"/>
              <w:rPr>
                <w:rFonts w:ascii="標楷體" w:eastAsia="標楷體" w:hAnsi="標楷體"/>
                <w:color w:val="000000" w:themeColor="text1"/>
                <w:sz w:val="28"/>
                <w:szCs w:val="28"/>
              </w:rPr>
            </w:pPr>
            <w:r w:rsidRPr="005B321D">
              <w:rPr>
                <w:rFonts w:ascii="標楷體" w:eastAsia="標楷體" w:hAnsi="標楷體" w:hint="eastAsia"/>
                <w:color w:val="000000" w:themeColor="text1"/>
                <w:sz w:val="28"/>
                <w:szCs w:val="28"/>
              </w:rPr>
              <w:t>10</w:t>
            </w:r>
          </w:p>
        </w:tc>
        <w:tc>
          <w:tcPr>
            <w:tcW w:w="2097" w:type="dxa"/>
          </w:tcPr>
          <w:p w:rsidR="005B321D" w:rsidRPr="005B321D" w:rsidRDefault="005B321D" w:rsidP="005B321D">
            <w:pPr>
              <w:jc w:val="center"/>
              <w:rPr>
                <w:rFonts w:ascii="標楷體" w:eastAsia="標楷體" w:hAnsi="標楷體"/>
                <w:color w:val="000000" w:themeColor="text1"/>
                <w:sz w:val="28"/>
                <w:szCs w:val="28"/>
              </w:rPr>
            </w:pPr>
            <w:r w:rsidRPr="005B321D">
              <w:rPr>
                <w:rFonts w:ascii="標楷體" w:eastAsia="標楷體" w:hAnsi="標楷體" w:hint="eastAsia"/>
                <w:color w:val="000000" w:themeColor="text1"/>
                <w:sz w:val="28"/>
                <w:szCs w:val="28"/>
              </w:rPr>
              <w:t>2</w:t>
            </w:r>
          </w:p>
        </w:tc>
        <w:tc>
          <w:tcPr>
            <w:tcW w:w="2096" w:type="dxa"/>
          </w:tcPr>
          <w:p w:rsidR="005B321D" w:rsidRPr="005B321D" w:rsidRDefault="005B321D" w:rsidP="005B321D">
            <w:pPr>
              <w:jc w:val="center"/>
              <w:rPr>
                <w:rFonts w:ascii="標楷體" w:eastAsia="標楷體" w:hAnsi="標楷體"/>
                <w:color w:val="000000" w:themeColor="text1"/>
                <w:sz w:val="28"/>
                <w:szCs w:val="28"/>
              </w:rPr>
            </w:pPr>
            <w:r w:rsidRPr="005B321D">
              <w:rPr>
                <w:rFonts w:ascii="標楷體" w:eastAsia="標楷體" w:hAnsi="標楷體" w:hint="eastAsia"/>
                <w:color w:val="000000" w:themeColor="text1"/>
                <w:sz w:val="28"/>
                <w:szCs w:val="28"/>
              </w:rPr>
              <w:t>1.5</w:t>
            </w:r>
          </w:p>
        </w:tc>
        <w:tc>
          <w:tcPr>
            <w:tcW w:w="2097" w:type="dxa"/>
          </w:tcPr>
          <w:p w:rsidR="005B321D" w:rsidRPr="005B321D" w:rsidRDefault="005B321D" w:rsidP="005B321D">
            <w:pPr>
              <w:jc w:val="center"/>
              <w:rPr>
                <w:rFonts w:ascii="標楷體" w:eastAsia="標楷體" w:hAnsi="標楷體"/>
                <w:color w:val="000000" w:themeColor="text1"/>
                <w:sz w:val="28"/>
                <w:szCs w:val="28"/>
              </w:rPr>
            </w:pPr>
            <w:r w:rsidRPr="005B321D">
              <w:rPr>
                <w:rFonts w:ascii="標楷體" w:eastAsia="標楷體" w:hAnsi="標楷體" w:hint="eastAsia"/>
                <w:color w:val="000000" w:themeColor="text1"/>
                <w:sz w:val="28"/>
                <w:szCs w:val="28"/>
              </w:rPr>
              <w:t>1.5</w:t>
            </w:r>
          </w:p>
        </w:tc>
      </w:tr>
      <w:tr w:rsidR="005B321D" w:rsidRPr="005B321D" w:rsidTr="00A30880">
        <w:trPr>
          <w:trHeight w:val="735"/>
        </w:trPr>
        <w:tc>
          <w:tcPr>
            <w:tcW w:w="1526" w:type="dxa"/>
          </w:tcPr>
          <w:p w:rsidR="005B321D" w:rsidRPr="005B321D" w:rsidRDefault="005B321D" w:rsidP="005B321D">
            <w:pPr>
              <w:jc w:val="center"/>
              <w:rPr>
                <w:rFonts w:ascii="標楷體" w:eastAsia="標楷體" w:hAnsi="標楷體"/>
                <w:color w:val="000000" w:themeColor="text1"/>
                <w:sz w:val="28"/>
                <w:szCs w:val="28"/>
              </w:rPr>
            </w:pPr>
            <w:r w:rsidRPr="005B321D">
              <w:rPr>
                <w:rFonts w:ascii="標楷體" w:eastAsia="標楷體" w:hAnsi="標楷體" w:hint="eastAsia"/>
                <w:color w:val="000000" w:themeColor="text1"/>
                <w:sz w:val="28"/>
                <w:szCs w:val="28"/>
              </w:rPr>
              <w:t>自評得分</w:t>
            </w:r>
          </w:p>
        </w:tc>
        <w:tc>
          <w:tcPr>
            <w:tcW w:w="2666" w:type="dxa"/>
          </w:tcPr>
          <w:p w:rsidR="005B321D" w:rsidRPr="005B321D" w:rsidRDefault="005B321D" w:rsidP="005B321D">
            <w:pPr>
              <w:rPr>
                <w:rFonts w:ascii="標楷體" w:eastAsia="標楷體" w:hAnsi="標楷體"/>
                <w:color w:val="000000" w:themeColor="text1"/>
                <w:sz w:val="28"/>
                <w:szCs w:val="28"/>
              </w:rPr>
            </w:pPr>
          </w:p>
        </w:tc>
        <w:tc>
          <w:tcPr>
            <w:tcW w:w="2097" w:type="dxa"/>
          </w:tcPr>
          <w:p w:rsidR="005B321D" w:rsidRPr="005B321D" w:rsidRDefault="005B321D" w:rsidP="005B321D">
            <w:pPr>
              <w:rPr>
                <w:rFonts w:ascii="標楷體" w:eastAsia="標楷體" w:hAnsi="標楷體"/>
                <w:color w:val="000000" w:themeColor="text1"/>
                <w:sz w:val="28"/>
                <w:szCs w:val="28"/>
              </w:rPr>
            </w:pPr>
          </w:p>
        </w:tc>
        <w:tc>
          <w:tcPr>
            <w:tcW w:w="2096" w:type="dxa"/>
          </w:tcPr>
          <w:p w:rsidR="005B321D" w:rsidRPr="005B321D" w:rsidRDefault="005B321D" w:rsidP="005B321D">
            <w:pPr>
              <w:rPr>
                <w:rFonts w:ascii="標楷體" w:eastAsia="標楷體" w:hAnsi="標楷體"/>
                <w:color w:val="000000" w:themeColor="text1"/>
                <w:sz w:val="28"/>
                <w:szCs w:val="28"/>
              </w:rPr>
            </w:pPr>
          </w:p>
        </w:tc>
        <w:tc>
          <w:tcPr>
            <w:tcW w:w="2097" w:type="dxa"/>
          </w:tcPr>
          <w:p w:rsidR="005B321D" w:rsidRPr="005B321D" w:rsidRDefault="005B321D" w:rsidP="005B321D">
            <w:pPr>
              <w:rPr>
                <w:rFonts w:ascii="標楷體" w:eastAsia="標楷體" w:hAnsi="標楷體"/>
                <w:color w:val="000000" w:themeColor="text1"/>
                <w:sz w:val="28"/>
                <w:szCs w:val="28"/>
              </w:rPr>
            </w:pPr>
          </w:p>
        </w:tc>
        <w:tc>
          <w:tcPr>
            <w:tcW w:w="2096" w:type="dxa"/>
          </w:tcPr>
          <w:p w:rsidR="005B321D" w:rsidRPr="005B321D" w:rsidRDefault="005B321D" w:rsidP="005B321D">
            <w:pPr>
              <w:rPr>
                <w:rFonts w:ascii="標楷體" w:eastAsia="標楷體" w:hAnsi="標楷體"/>
                <w:color w:val="000000" w:themeColor="text1"/>
                <w:sz w:val="28"/>
                <w:szCs w:val="28"/>
              </w:rPr>
            </w:pPr>
          </w:p>
        </w:tc>
        <w:tc>
          <w:tcPr>
            <w:tcW w:w="2097" w:type="dxa"/>
          </w:tcPr>
          <w:p w:rsidR="005B321D" w:rsidRPr="005B321D" w:rsidRDefault="005B321D" w:rsidP="005B321D">
            <w:pPr>
              <w:rPr>
                <w:rFonts w:ascii="標楷體" w:eastAsia="標楷體" w:hAnsi="標楷體"/>
                <w:color w:val="000000" w:themeColor="text1"/>
                <w:sz w:val="28"/>
                <w:szCs w:val="28"/>
              </w:rPr>
            </w:pPr>
          </w:p>
        </w:tc>
      </w:tr>
    </w:tbl>
    <w:p w:rsidR="005B321D" w:rsidRPr="005B321D" w:rsidRDefault="005B321D" w:rsidP="005B321D">
      <w:pPr>
        <w:rPr>
          <w:rFonts w:ascii="標楷體" w:eastAsia="標楷體" w:hAnsi="標楷體"/>
          <w:color w:val="000000" w:themeColor="text1"/>
          <w:sz w:val="28"/>
          <w:szCs w:val="28"/>
        </w:rPr>
      </w:pPr>
    </w:p>
    <w:p w:rsidR="005B321D" w:rsidRPr="005B321D" w:rsidRDefault="005B321D" w:rsidP="005B321D">
      <w:pPr>
        <w:rPr>
          <w:rFonts w:ascii="標楷體" w:eastAsia="標楷體" w:hAnsi="標楷體"/>
          <w:color w:val="000000" w:themeColor="text1"/>
          <w:sz w:val="28"/>
          <w:szCs w:val="28"/>
        </w:rPr>
      </w:pPr>
      <w:r w:rsidRPr="005B321D">
        <w:rPr>
          <w:rFonts w:ascii="標楷體" w:eastAsia="標楷體" w:hAnsi="標楷體" w:hint="eastAsia"/>
          <w:color w:val="000000" w:themeColor="text1"/>
          <w:sz w:val="28"/>
          <w:szCs w:val="28"/>
        </w:rPr>
        <w:t>附表14</w:t>
      </w:r>
    </w:p>
    <w:p w:rsidR="005B321D" w:rsidRPr="005B321D" w:rsidRDefault="005B321D" w:rsidP="005B321D">
      <w:pPr>
        <w:rPr>
          <w:rFonts w:ascii="標楷體" w:eastAsia="標楷體" w:hAnsi="標楷體"/>
          <w:color w:val="000000" w:themeColor="text1"/>
          <w:sz w:val="28"/>
          <w:szCs w:val="28"/>
        </w:rPr>
      </w:pPr>
      <w:r w:rsidRPr="005B321D">
        <w:rPr>
          <w:rFonts w:ascii="標楷體" w:eastAsia="標楷體" w:hAnsi="標楷體" w:hint="eastAsia"/>
          <w:b/>
          <w:color w:val="000000" w:themeColor="text1"/>
          <w:sz w:val="28"/>
          <w:szCs w:val="28"/>
        </w:rPr>
        <w:t>市場、夜市或市集稽查成果表                          填報單位：</w:t>
      </w:r>
      <w:r w:rsidRPr="005B321D">
        <w:rPr>
          <w:rFonts w:ascii="標楷體" w:eastAsia="標楷體" w:hAnsi="標楷體" w:hint="eastAsia"/>
          <w:b/>
          <w:color w:val="000000" w:themeColor="text1"/>
          <w:sz w:val="28"/>
          <w:szCs w:val="28"/>
          <w:u w:val="single"/>
        </w:rPr>
        <w:t xml:space="preserve">         衛生局</w:t>
      </w:r>
    </w:p>
    <w:tbl>
      <w:tblPr>
        <w:tblStyle w:val="aff"/>
        <w:tblW w:w="0" w:type="auto"/>
        <w:tblLook w:val="04A0" w:firstRow="1" w:lastRow="0" w:firstColumn="1" w:lastColumn="0" w:noHBand="0" w:noVBand="1"/>
      </w:tblPr>
      <w:tblGrid>
        <w:gridCol w:w="1327"/>
        <w:gridCol w:w="4119"/>
        <w:gridCol w:w="6276"/>
      </w:tblGrid>
      <w:tr w:rsidR="005B321D" w:rsidRPr="005B321D" w:rsidTr="00A30880">
        <w:trPr>
          <w:trHeight w:val="735"/>
        </w:trPr>
        <w:tc>
          <w:tcPr>
            <w:tcW w:w="1327" w:type="dxa"/>
          </w:tcPr>
          <w:p w:rsidR="005B321D" w:rsidRPr="005B321D" w:rsidRDefault="005B321D" w:rsidP="005B321D">
            <w:pPr>
              <w:jc w:val="center"/>
              <w:rPr>
                <w:rFonts w:ascii="標楷體" w:eastAsia="標楷體" w:hAnsi="標楷體"/>
                <w:sz w:val="32"/>
                <w:szCs w:val="32"/>
              </w:rPr>
            </w:pPr>
            <w:r w:rsidRPr="005B321D">
              <w:rPr>
                <w:rFonts w:ascii="標楷體" w:eastAsia="標楷體" w:hAnsi="標楷體" w:hint="eastAsia"/>
                <w:sz w:val="32"/>
                <w:szCs w:val="32"/>
              </w:rPr>
              <w:t>序 號</w:t>
            </w:r>
          </w:p>
        </w:tc>
        <w:tc>
          <w:tcPr>
            <w:tcW w:w="4119" w:type="dxa"/>
          </w:tcPr>
          <w:p w:rsidR="005B321D" w:rsidRPr="005B321D" w:rsidRDefault="005B321D" w:rsidP="005B321D">
            <w:pPr>
              <w:jc w:val="center"/>
              <w:rPr>
                <w:rFonts w:ascii="標楷體" w:eastAsia="標楷體" w:hAnsi="標楷體"/>
                <w:sz w:val="32"/>
                <w:szCs w:val="32"/>
              </w:rPr>
            </w:pPr>
            <w:r w:rsidRPr="005B321D">
              <w:rPr>
                <w:rFonts w:ascii="標楷體" w:eastAsia="標楷體" w:hAnsi="標楷體" w:hint="eastAsia"/>
                <w:sz w:val="32"/>
                <w:szCs w:val="32"/>
              </w:rPr>
              <w:t>稽查時間(年月日)</w:t>
            </w:r>
          </w:p>
        </w:tc>
        <w:tc>
          <w:tcPr>
            <w:tcW w:w="6276" w:type="dxa"/>
          </w:tcPr>
          <w:p w:rsidR="005B321D" w:rsidRPr="005B321D" w:rsidRDefault="005B321D" w:rsidP="005B321D">
            <w:pPr>
              <w:jc w:val="center"/>
              <w:rPr>
                <w:rFonts w:ascii="標楷體" w:eastAsia="標楷體" w:hAnsi="標楷體"/>
                <w:sz w:val="32"/>
                <w:szCs w:val="32"/>
              </w:rPr>
            </w:pPr>
            <w:r w:rsidRPr="005B321D">
              <w:rPr>
                <w:rFonts w:ascii="標楷體" w:eastAsia="標楷體" w:hAnsi="標楷體" w:hint="eastAsia"/>
                <w:sz w:val="32"/>
                <w:szCs w:val="32"/>
              </w:rPr>
              <w:t>地    點</w:t>
            </w:r>
          </w:p>
        </w:tc>
      </w:tr>
      <w:tr w:rsidR="005B321D" w:rsidRPr="005B321D" w:rsidTr="00A30880">
        <w:trPr>
          <w:trHeight w:val="719"/>
        </w:trPr>
        <w:tc>
          <w:tcPr>
            <w:tcW w:w="1327" w:type="dxa"/>
          </w:tcPr>
          <w:p w:rsidR="005B321D" w:rsidRPr="005B321D" w:rsidRDefault="005B321D" w:rsidP="005B321D">
            <w:pPr>
              <w:jc w:val="center"/>
              <w:rPr>
                <w:rFonts w:ascii="標楷體" w:eastAsia="標楷體" w:hAnsi="標楷體"/>
                <w:sz w:val="32"/>
                <w:szCs w:val="32"/>
              </w:rPr>
            </w:pPr>
            <w:r w:rsidRPr="005B321D">
              <w:rPr>
                <w:rFonts w:ascii="標楷體" w:eastAsia="標楷體" w:hAnsi="標楷體" w:hint="eastAsia"/>
                <w:sz w:val="32"/>
                <w:szCs w:val="32"/>
              </w:rPr>
              <w:t>1</w:t>
            </w:r>
          </w:p>
        </w:tc>
        <w:tc>
          <w:tcPr>
            <w:tcW w:w="4119" w:type="dxa"/>
          </w:tcPr>
          <w:p w:rsidR="005B321D" w:rsidRPr="005B321D" w:rsidRDefault="005B321D" w:rsidP="005B321D">
            <w:pPr>
              <w:rPr>
                <w:rFonts w:ascii="標楷體" w:eastAsia="標楷體" w:hAnsi="標楷體"/>
                <w:sz w:val="32"/>
                <w:szCs w:val="32"/>
              </w:rPr>
            </w:pPr>
          </w:p>
        </w:tc>
        <w:tc>
          <w:tcPr>
            <w:tcW w:w="6276" w:type="dxa"/>
          </w:tcPr>
          <w:p w:rsidR="005B321D" w:rsidRPr="005B321D" w:rsidRDefault="005B321D" w:rsidP="005B321D">
            <w:pPr>
              <w:rPr>
                <w:rFonts w:ascii="標楷體" w:eastAsia="標楷體" w:hAnsi="標楷體"/>
                <w:sz w:val="32"/>
                <w:szCs w:val="32"/>
              </w:rPr>
            </w:pPr>
          </w:p>
        </w:tc>
      </w:tr>
      <w:tr w:rsidR="005B321D" w:rsidRPr="005B321D" w:rsidTr="00A30880">
        <w:trPr>
          <w:trHeight w:val="750"/>
        </w:trPr>
        <w:tc>
          <w:tcPr>
            <w:tcW w:w="1327" w:type="dxa"/>
          </w:tcPr>
          <w:p w:rsidR="005B321D" w:rsidRPr="005B321D" w:rsidRDefault="005B321D" w:rsidP="005B321D">
            <w:pPr>
              <w:jc w:val="center"/>
              <w:rPr>
                <w:rFonts w:ascii="標楷體" w:eastAsia="標楷體" w:hAnsi="標楷體"/>
                <w:sz w:val="32"/>
                <w:szCs w:val="32"/>
              </w:rPr>
            </w:pPr>
            <w:r w:rsidRPr="005B321D">
              <w:rPr>
                <w:rFonts w:ascii="標楷體" w:eastAsia="標楷體" w:hAnsi="標楷體" w:hint="eastAsia"/>
                <w:sz w:val="32"/>
                <w:szCs w:val="32"/>
              </w:rPr>
              <w:t>2</w:t>
            </w:r>
          </w:p>
        </w:tc>
        <w:tc>
          <w:tcPr>
            <w:tcW w:w="4119" w:type="dxa"/>
          </w:tcPr>
          <w:p w:rsidR="005B321D" w:rsidRPr="005B321D" w:rsidRDefault="005B321D" w:rsidP="005B321D">
            <w:pPr>
              <w:rPr>
                <w:rFonts w:ascii="標楷體" w:eastAsia="標楷體" w:hAnsi="標楷體"/>
                <w:sz w:val="32"/>
                <w:szCs w:val="32"/>
              </w:rPr>
            </w:pPr>
          </w:p>
        </w:tc>
        <w:tc>
          <w:tcPr>
            <w:tcW w:w="6276" w:type="dxa"/>
          </w:tcPr>
          <w:p w:rsidR="005B321D" w:rsidRPr="005B321D" w:rsidRDefault="005B321D" w:rsidP="005B321D">
            <w:pPr>
              <w:rPr>
                <w:rFonts w:ascii="標楷體" w:eastAsia="標楷體" w:hAnsi="標楷體"/>
                <w:sz w:val="32"/>
                <w:szCs w:val="32"/>
              </w:rPr>
            </w:pPr>
          </w:p>
        </w:tc>
      </w:tr>
    </w:tbl>
    <w:p w:rsidR="005B321D" w:rsidRPr="005B321D" w:rsidRDefault="005B321D" w:rsidP="005B321D">
      <w:pPr>
        <w:rPr>
          <w:rFonts w:ascii="標楷體" w:eastAsia="標楷體" w:hAnsi="標楷體"/>
          <w:color w:val="000000" w:themeColor="text1"/>
          <w:sz w:val="28"/>
          <w:szCs w:val="28"/>
        </w:rPr>
      </w:pPr>
      <w:r w:rsidRPr="005B321D">
        <w:rPr>
          <w:rFonts w:ascii="標楷體" w:eastAsia="標楷體" w:hAnsi="標楷體" w:hint="eastAsia"/>
          <w:color w:val="000000" w:themeColor="text1"/>
          <w:sz w:val="28"/>
          <w:szCs w:val="28"/>
        </w:rPr>
        <w:lastRenderedPageBreak/>
        <w:t>附表15</w:t>
      </w:r>
    </w:p>
    <w:p w:rsidR="005B321D" w:rsidRPr="005B321D" w:rsidRDefault="005B321D" w:rsidP="005B321D">
      <w:pPr>
        <w:rPr>
          <w:rFonts w:ascii="標楷體" w:eastAsia="標楷體" w:hAnsi="標楷體"/>
          <w:color w:val="000000" w:themeColor="text1"/>
          <w:sz w:val="28"/>
          <w:szCs w:val="28"/>
        </w:rPr>
      </w:pPr>
      <w:r w:rsidRPr="005B321D">
        <w:rPr>
          <w:rFonts w:ascii="標楷體" w:eastAsia="標楷體" w:hAnsi="標楷體" w:hint="eastAsia"/>
          <w:b/>
          <w:color w:val="000000" w:themeColor="text1"/>
          <w:sz w:val="28"/>
          <w:szCs w:val="28"/>
        </w:rPr>
        <w:t>中藥商、藥局或民眾宣導成果表                                          填報單位：</w:t>
      </w:r>
      <w:r w:rsidRPr="005B321D">
        <w:rPr>
          <w:rFonts w:ascii="標楷體" w:eastAsia="標楷體" w:hAnsi="標楷體" w:hint="eastAsia"/>
          <w:b/>
          <w:color w:val="000000" w:themeColor="text1"/>
          <w:sz w:val="28"/>
          <w:szCs w:val="28"/>
          <w:u w:val="single"/>
        </w:rPr>
        <w:t xml:space="preserve">         衛生局</w:t>
      </w:r>
    </w:p>
    <w:tbl>
      <w:tblPr>
        <w:tblStyle w:val="aff"/>
        <w:tblW w:w="0" w:type="auto"/>
        <w:tblLook w:val="04A0" w:firstRow="1" w:lastRow="0" w:firstColumn="1" w:lastColumn="0" w:noHBand="0" w:noVBand="1"/>
      </w:tblPr>
      <w:tblGrid>
        <w:gridCol w:w="1242"/>
        <w:gridCol w:w="3119"/>
        <w:gridCol w:w="3544"/>
        <w:gridCol w:w="3827"/>
        <w:gridCol w:w="1882"/>
      </w:tblGrid>
      <w:tr w:rsidR="005B321D" w:rsidRPr="005B321D" w:rsidTr="00A30880">
        <w:trPr>
          <w:trHeight w:val="717"/>
        </w:trPr>
        <w:tc>
          <w:tcPr>
            <w:tcW w:w="1242" w:type="dxa"/>
          </w:tcPr>
          <w:p w:rsidR="005B321D" w:rsidRPr="005B321D" w:rsidRDefault="005B321D" w:rsidP="005B321D">
            <w:pPr>
              <w:jc w:val="center"/>
              <w:rPr>
                <w:rFonts w:ascii="標楷體" w:eastAsia="標楷體" w:hAnsi="標楷體"/>
                <w:color w:val="000000" w:themeColor="text1"/>
                <w:sz w:val="32"/>
                <w:szCs w:val="32"/>
              </w:rPr>
            </w:pPr>
            <w:r w:rsidRPr="005B321D">
              <w:rPr>
                <w:rFonts w:ascii="標楷體" w:eastAsia="標楷體" w:hAnsi="標楷體" w:hint="eastAsia"/>
                <w:color w:val="000000" w:themeColor="text1"/>
                <w:sz w:val="32"/>
                <w:szCs w:val="32"/>
              </w:rPr>
              <w:t>序 號</w:t>
            </w:r>
          </w:p>
        </w:tc>
        <w:tc>
          <w:tcPr>
            <w:tcW w:w="3119" w:type="dxa"/>
          </w:tcPr>
          <w:p w:rsidR="005B321D" w:rsidRPr="005B321D" w:rsidRDefault="005B321D" w:rsidP="005B321D">
            <w:pPr>
              <w:jc w:val="center"/>
              <w:rPr>
                <w:rFonts w:ascii="標楷體" w:eastAsia="標楷體" w:hAnsi="標楷體"/>
                <w:color w:val="000000" w:themeColor="text1"/>
                <w:sz w:val="32"/>
                <w:szCs w:val="32"/>
              </w:rPr>
            </w:pPr>
            <w:r w:rsidRPr="005B321D">
              <w:rPr>
                <w:rFonts w:ascii="標楷體" w:eastAsia="標楷體" w:hAnsi="標楷體" w:hint="eastAsia"/>
                <w:color w:val="000000" w:themeColor="text1"/>
                <w:sz w:val="32"/>
                <w:szCs w:val="32"/>
              </w:rPr>
              <w:t>宣導時間(年月日)</w:t>
            </w:r>
          </w:p>
        </w:tc>
        <w:tc>
          <w:tcPr>
            <w:tcW w:w="3544" w:type="dxa"/>
          </w:tcPr>
          <w:p w:rsidR="005B321D" w:rsidRPr="005B321D" w:rsidRDefault="005B321D" w:rsidP="005B321D">
            <w:pPr>
              <w:jc w:val="center"/>
              <w:rPr>
                <w:rFonts w:ascii="標楷體" w:eastAsia="標楷體" w:hAnsi="標楷體"/>
                <w:color w:val="000000" w:themeColor="text1"/>
                <w:sz w:val="32"/>
                <w:szCs w:val="32"/>
              </w:rPr>
            </w:pPr>
            <w:r w:rsidRPr="005B321D">
              <w:rPr>
                <w:rFonts w:ascii="標楷體" w:eastAsia="標楷體" w:hAnsi="標楷體" w:hint="eastAsia"/>
                <w:color w:val="000000" w:themeColor="text1"/>
                <w:sz w:val="32"/>
                <w:szCs w:val="32"/>
              </w:rPr>
              <w:t>地   點</w:t>
            </w:r>
          </w:p>
        </w:tc>
        <w:tc>
          <w:tcPr>
            <w:tcW w:w="3827" w:type="dxa"/>
          </w:tcPr>
          <w:p w:rsidR="005B321D" w:rsidRPr="005B321D" w:rsidRDefault="005B321D" w:rsidP="005B321D">
            <w:pPr>
              <w:jc w:val="center"/>
              <w:rPr>
                <w:rFonts w:ascii="標楷體" w:eastAsia="標楷體" w:hAnsi="標楷體"/>
                <w:color w:val="000000" w:themeColor="text1"/>
                <w:sz w:val="32"/>
                <w:szCs w:val="32"/>
              </w:rPr>
            </w:pPr>
            <w:r w:rsidRPr="005B321D">
              <w:rPr>
                <w:rFonts w:ascii="標楷體" w:eastAsia="標楷體" w:hAnsi="標楷體" w:hint="eastAsia"/>
                <w:color w:val="000000" w:themeColor="text1"/>
                <w:sz w:val="32"/>
                <w:szCs w:val="32"/>
              </w:rPr>
              <w:t>宣 導 主 題</w:t>
            </w:r>
          </w:p>
        </w:tc>
        <w:tc>
          <w:tcPr>
            <w:tcW w:w="1882" w:type="dxa"/>
          </w:tcPr>
          <w:p w:rsidR="005B321D" w:rsidRPr="005B321D" w:rsidRDefault="005B321D" w:rsidP="005B321D">
            <w:pPr>
              <w:jc w:val="center"/>
              <w:rPr>
                <w:rFonts w:ascii="標楷體" w:eastAsia="標楷體" w:hAnsi="標楷體"/>
                <w:color w:val="000000" w:themeColor="text1"/>
                <w:sz w:val="32"/>
                <w:szCs w:val="32"/>
              </w:rPr>
            </w:pPr>
            <w:r w:rsidRPr="005B321D">
              <w:rPr>
                <w:rFonts w:ascii="標楷體" w:eastAsia="標楷體" w:hAnsi="標楷體" w:hint="eastAsia"/>
                <w:color w:val="000000" w:themeColor="text1"/>
                <w:sz w:val="32"/>
                <w:szCs w:val="32"/>
              </w:rPr>
              <w:t>參加人數</w:t>
            </w:r>
          </w:p>
        </w:tc>
      </w:tr>
      <w:tr w:rsidR="005B321D" w:rsidRPr="005B321D" w:rsidTr="00A30880">
        <w:trPr>
          <w:trHeight w:val="717"/>
        </w:trPr>
        <w:tc>
          <w:tcPr>
            <w:tcW w:w="1242" w:type="dxa"/>
          </w:tcPr>
          <w:p w:rsidR="005B321D" w:rsidRPr="005B321D" w:rsidRDefault="005B321D" w:rsidP="005B321D">
            <w:pPr>
              <w:jc w:val="center"/>
              <w:rPr>
                <w:rFonts w:ascii="標楷體" w:eastAsia="標楷體" w:hAnsi="標楷體"/>
                <w:color w:val="000000" w:themeColor="text1"/>
                <w:sz w:val="32"/>
                <w:szCs w:val="32"/>
              </w:rPr>
            </w:pPr>
            <w:r w:rsidRPr="005B321D">
              <w:rPr>
                <w:rFonts w:ascii="標楷體" w:eastAsia="標楷體" w:hAnsi="標楷體" w:hint="eastAsia"/>
                <w:color w:val="000000" w:themeColor="text1"/>
                <w:sz w:val="32"/>
                <w:szCs w:val="32"/>
              </w:rPr>
              <w:t>1</w:t>
            </w:r>
          </w:p>
        </w:tc>
        <w:tc>
          <w:tcPr>
            <w:tcW w:w="3119" w:type="dxa"/>
          </w:tcPr>
          <w:p w:rsidR="005B321D" w:rsidRPr="005B321D" w:rsidRDefault="005B321D" w:rsidP="005B321D">
            <w:pPr>
              <w:rPr>
                <w:rFonts w:ascii="標楷體" w:eastAsia="標楷體" w:hAnsi="標楷體"/>
                <w:color w:val="000000" w:themeColor="text1"/>
                <w:sz w:val="32"/>
                <w:szCs w:val="32"/>
              </w:rPr>
            </w:pPr>
          </w:p>
        </w:tc>
        <w:tc>
          <w:tcPr>
            <w:tcW w:w="3544" w:type="dxa"/>
          </w:tcPr>
          <w:p w:rsidR="005B321D" w:rsidRPr="005B321D" w:rsidRDefault="005B321D" w:rsidP="005B321D">
            <w:pPr>
              <w:rPr>
                <w:rFonts w:ascii="標楷體" w:eastAsia="標楷體" w:hAnsi="標楷體"/>
                <w:color w:val="000000" w:themeColor="text1"/>
                <w:sz w:val="32"/>
                <w:szCs w:val="32"/>
              </w:rPr>
            </w:pPr>
          </w:p>
        </w:tc>
        <w:tc>
          <w:tcPr>
            <w:tcW w:w="3827" w:type="dxa"/>
          </w:tcPr>
          <w:p w:rsidR="005B321D" w:rsidRPr="005B321D" w:rsidRDefault="005B321D" w:rsidP="005B321D">
            <w:pPr>
              <w:rPr>
                <w:rFonts w:ascii="標楷體" w:eastAsia="標楷體" w:hAnsi="標楷體"/>
                <w:color w:val="000000" w:themeColor="text1"/>
                <w:sz w:val="32"/>
                <w:szCs w:val="32"/>
              </w:rPr>
            </w:pPr>
          </w:p>
        </w:tc>
        <w:tc>
          <w:tcPr>
            <w:tcW w:w="1882" w:type="dxa"/>
          </w:tcPr>
          <w:p w:rsidR="005B321D" w:rsidRPr="005B321D" w:rsidRDefault="005B321D" w:rsidP="005B321D">
            <w:pPr>
              <w:rPr>
                <w:rFonts w:ascii="標楷體" w:eastAsia="標楷體" w:hAnsi="標楷體"/>
                <w:color w:val="000000" w:themeColor="text1"/>
                <w:sz w:val="32"/>
                <w:szCs w:val="32"/>
              </w:rPr>
            </w:pPr>
          </w:p>
        </w:tc>
      </w:tr>
      <w:tr w:rsidR="005B321D" w:rsidRPr="005B321D" w:rsidTr="00A30880">
        <w:trPr>
          <w:trHeight w:val="717"/>
        </w:trPr>
        <w:tc>
          <w:tcPr>
            <w:tcW w:w="1242" w:type="dxa"/>
          </w:tcPr>
          <w:p w:rsidR="005B321D" w:rsidRPr="005B321D" w:rsidRDefault="005B321D" w:rsidP="005B321D">
            <w:pPr>
              <w:jc w:val="center"/>
              <w:rPr>
                <w:rFonts w:ascii="標楷體" w:eastAsia="標楷體" w:hAnsi="標楷體"/>
                <w:sz w:val="32"/>
                <w:szCs w:val="32"/>
              </w:rPr>
            </w:pPr>
            <w:r w:rsidRPr="005B321D">
              <w:rPr>
                <w:rFonts w:ascii="標楷體" w:eastAsia="標楷體" w:hAnsi="標楷體" w:hint="eastAsia"/>
                <w:sz w:val="32"/>
                <w:szCs w:val="32"/>
              </w:rPr>
              <w:t>2</w:t>
            </w:r>
          </w:p>
        </w:tc>
        <w:tc>
          <w:tcPr>
            <w:tcW w:w="3119" w:type="dxa"/>
          </w:tcPr>
          <w:p w:rsidR="005B321D" w:rsidRPr="005B321D" w:rsidRDefault="005B321D" w:rsidP="005B321D">
            <w:pPr>
              <w:rPr>
                <w:rFonts w:ascii="標楷體" w:eastAsia="標楷體" w:hAnsi="標楷體"/>
                <w:sz w:val="32"/>
                <w:szCs w:val="32"/>
              </w:rPr>
            </w:pPr>
          </w:p>
        </w:tc>
        <w:tc>
          <w:tcPr>
            <w:tcW w:w="3544" w:type="dxa"/>
          </w:tcPr>
          <w:p w:rsidR="005B321D" w:rsidRPr="005B321D" w:rsidRDefault="005B321D" w:rsidP="005B321D">
            <w:pPr>
              <w:rPr>
                <w:rFonts w:ascii="標楷體" w:eastAsia="標楷體" w:hAnsi="標楷體"/>
                <w:sz w:val="32"/>
                <w:szCs w:val="32"/>
              </w:rPr>
            </w:pPr>
          </w:p>
        </w:tc>
        <w:tc>
          <w:tcPr>
            <w:tcW w:w="3827" w:type="dxa"/>
          </w:tcPr>
          <w:p w:rsidR="005B321D" w:rsidRPr="005B321D" w:rsidRDefault="005B321D" w:rsidP="005B321D">
            <w:pPr>
              <w:rPr>
                <w:rFonts w:ascii="標楷體" w:eastAsia="標楷體" w:hAnsi="標楷體"/>
                <w:sz w:val="32"/>
                <w:szCs w:val="32"/>
              </w:rPr>
            </w:pPr>
          </w:p>
        </w:tc>
        <w:tc>
          <w:tcPr>
            <w:tcW w:w="1882" w:type="dxa"/>
          </w:tcPr>
          <w:p w:rsidR="005B321D" w:rsidRPr="005B321D" w:rsidRDefault="005B321D" w:rsidP="005B321D">
            <w:pPr>
              <w:rPr>
                <w:rFonts w:ascii="標楷體" w:eastAsia="標楷體" w:hAnsi="標楷體"/>
                <w:sz w:val="32"/>
                <w:szCs w:val="32"/>
              </w:rPr>
            </w:pPr>
          </w:p>
        </w:tc>
      </w:tr>
    </w:tbl>
    <w:p w:rsidR="005B321D" w:rsidRPr="005B321D" w:rsidRDefault="005B321D" w:rsidP="005B321D"/>
    <w:p w:rsidR="005B321D" w:rsidRPr="005B321D" w:rsidRDefault="005B321D" w:rsidP="005B321D"/>
    <w:p w:rsidR="005B321D" w:rsidRPr="005B321D" w:rsidRDefault="005B321D" w:rsidP="005B321D">
      <w:pPr>
        <w:rPr>
          <w:rFonts w:ascii="標楷體" w:eastAsia="標楷體" w:hAnsi="標楷體"/>
          <w:color w:val="000000" w:themeColor="text1"/>
          <w:sz w:val="28"/>
          <w:szCs w:val="28"/>
        </w:rPr>
      </w:pPr>
      <w:r w:rsidRPr="005B321D">
        <w:rPr>
          <w:rFonts w:ascii="標楷體" w:eastAsia="標楷體" w:hAnsi="標楷體" w:hint="eastAsia"/>
          <w:color w:val="000000" w:themeColor="text1"/>
          <w:sz w:val="28"/>
          <w:szCs w:val="28"/>
        </w:rPr>
        <w:t>附表16</w:t>
      </w:r>
    </w:p>
    <w:p w:rsidR="005B321D" w:rsidRPr="005B321D" w:rsidRDefault="005B321D" w:rsidP="005B321D">
      <w:pPr>
        <w:rPr>
          <w:rFonts w:ascii="標楷體" w:eastAsia="標楷體" w:hAnsi="標楷體"/>
          <w:color w:val="000000" w:themeColor="text1"/>
          <w:sz w:val="28"/>
          <w:szCs w:val="28"/>
        </w:rPr>
      </w:pPr>
      <w:r w:rsidRPr="005B321D">
        <w:rPr>
          <w:rFonts w:ascii="標楷體" w:eastAsia="標楷體" w:hAnsi="標楷體" w:hint="eastAsia"/>
          <w:b/>
          <w:color w:val="000000" w:themeColor="text1"/>
          <w:sz w:val="28"/>
          <w:szCs w:val="28"/>
        </w:rPr>
        <w:t>新聞稿發布成果表                                          填報單位：</w:t>
      </w:r>
      <w:r w:rsidRPr="005B321D">
        <w:rPr>
          <w:rFonts w:ascii="標楷體" w:eastAsia="標楷體" w:hAnsi="標楷體" w:hint="eastAsia"/>
          <w:b/>
          <w:color w:val="000000" w:themeColor="text1"/>
          <w:sz w:val="28"/>
          <w:szCs w:val="28"/>
          <w:u w:val="single"/>
        </w:rPr>
        <w:t xml:space="preserve">         衛生局</w:t>
      </w:r>
    </w:p>
    <w:tbl>
      <w:tblPr>
        <w:tblStyle w:val="aff"/>
        <w:tblW w:w="0" w:type="auto"/>
        <w:tblLook w:val="04A0" w:firstRow="1" w:lastRow="0" w:firstColumn="1" w:lastColumn="0" w:noHBand="0" w:noVBand="1"/>
      </w:tblPr>
      <w:tblGrid>
        <w:gridCol w:w="1346"/>
        <w:gridCol w:w="4177"/>
        <w:gridCol w:w="6365"/>
      </w:tblGrid>
      <w:tr w:rsidR="005B321D" w:rsidRPr="005B321D" w:rsidTr="00A30880">
        <w:trPr>
          <w:trHeight w:val="943"/>
        </w:trPr>
        <w:tc>
          <w:tcPr>
            <w:tcW w:w="1346" w:type="dxa"/>
            <w:vAlign w:val="center"/>
          </w:tcPr>
          <w:p w:rsidR="005B321D" w:rsidRPr="005B321D" w:rsidRDefault="005B321D" w:rsidP="005B321D">
            <w:pPr>
              <w:jc w:val="center"/>
              <w:rPr>
                <w:rFonts w:ascii="標楷體" w:eastAsia="標楷體" w:hAnsi="標楷體"/>
                <w:sz w:val="32"/>
                <w:szCs w:val="32"/>
              </w:rPr>
            </w:pPr>
            <w:r w:rsidRPr="005B321D">
              <w:rPr>
                <w:rFonts w:ascii="標楷體" w:eastAsia="標楷體" w:hAnsi="標楷體" w:hint="eastAsia"/>
                <w:sz w:val="32"/>
                <w:szCs w:val="32"/>
              </w:rPr>
              <w:t>序 號</w:t>
            </w:r>
          </w:p>
        </w:tc>
        <w:tc>
          <w:tcPr>
            <w:tcW w:w="4177" w:type="dxa"/>
            <w:vAlign w:val="center"/>
          </w:tcPr>
          <w:p w:rsidR="005B321D" w:rsidRPr="005B321D" w:rsidRDefault="005B321D" w:rsidP="005B321D">
            <w:pPr>
              <w:jc w:val="center"/>
              <w:rPr>
                <w:rFonts w:ascii="標楷體" w:eastAsia="標楷體" w:hAnsi="標楷體"/>
                <w:sz w:val="32"/>
                <w:szCs w:val="32"/>
              </w:rPr>
            </w:pPr>
            <w:r w:rsidRPr="005B321D">
              <w:rPr>
                <w:rFonts w:ascii="標楷體" w:eastAsia="標楷體" w:hAnsi="標楷體" w:hint="eastAsia"/>
                <w:sz w:val="32"/>
                <w:szCs w:val="32"/>
              </w:rPr>
              <w:t>新聞稿發布時間(年月日)</w:t>
            </w:r>
          </w:p>
        </w:tc>
        <w:tc>
          <w:tcPr>
            <w:tcW w:w="6365" w:type="dxa"/>
            <w:vAlign w:val="center"/>
          </w:tcPr>
          <w:p w:rsidR="005B321D" w:rsidRPr="005B321D" w:rsidRDefault="005B321D" w:rsidP="005B321D">
            <w:pPr>
              <w:jc w:val="center"/>
              <w:rPr>
                <w:rFonts w:ascii="標楷體" w:eastAsia="標楷體" w:hAnsi="標楷體"/>
                <w:sz w:val="32"/>
                <w:szCs w:val="32"/>
              </w:rPr>
            </w:pPr>
            <w:r w:rsidRPr="005B321D">
              <w:rPr>
                <w:rFonts w:ascii="標楷體" w:eastAsia="標楷體" w:hAnsi="標楷體" w:hint="eastAsia"/>
                <w:sz w:val="32"/>
                <w:szCs w:val="32"/>
              </w:rPr>
              <w:t>主   題</w:t>
            </w:r>
          </w:p>
        </w:tc>
      </w:tr>
      <w:tr w:rsidR="005B321D" w:rsidRPr="005B321D" w:rsidTr="00A30880">
        <w:trPr>
          <w:trHeight w:val="724"/>
        </w:trPr>
        <w:tc>
          <w:tcPr>
            <w:tcW w:w="1346" w:type="dxa"/>
          </w:tcPr>
          <w:p w:rsidR="005B321D" w:rsidRPr="005B321D" w:rsidRDefault="005B321D" w:rsidP="005B321D">
            <w:pPr>
              <w:jc w:val="center"/>
              <w:rPr>
                <w:rFonts w:ascii="標楷體" w:eastAsia="標楷體" w:hAnsi="標楷體"/>
                <w:sz w:val="32"/>
                <w:szCs w:val="32"/>
              </w:rPr>
            </w:pPr>
            <w:r w:rsidRPr="005B321D">
              <w:rPr>
                <w:rFonts w:ascii="標楷體" w:eastAsia="標楷體" w:hAnsi="標楷體" w:hint="eastAsia"/>
                <w:sz w:val="32"/>
                <w:szCs w:val="32"/>
              </w:rPr>
              <w:t>1</w:t>
            </w:r>
          </w:p>
        </w:tc>
        <w:tc>
          <w:tcPr>
            <w:tcW w:w="4177" w:type="dxa"/>
          </w:tcPr>
          <w:p w:rsidR="005B321D" w:rsidRPr="005B321D" w:rsidRDefault="005B321D" w:rsidP="005B321D">
            <w:pPr>
              <w:rPr>
                <w:rFonts w:ascii="標楷體" w:eastAsia="標楷體" w:hAnsi="標楷體"/>
                <w:sz w:val="32"/>
                <w:szCs w:val="32"/>
              </w:rPr>
            </w:pPr>
          </w:p>
        </w:tc>
        <w:tc>
          <w:tcPr>
            <w:tcW w:w="6365" w:type="dxa"/>
          </w:tcPr>
          <w:p w:rsidR="005B321D" w:rsidRPr="005B321D" w:rsidRDefault="005B321D" w:rsidP="005B321D">
            <w:pPr>
              <w:rPr>
                <w:rFonts w:ascii="標楷體" w:eastAsia="標楷體" w:hAnsi="標楷體"/>
                <w:sz w:val="32"/>
                <w:szCs w:val="32"/>
              </w:rPr>
            </w:pPr>
          </w:p>
        </w:tc>
      </w:tr>
      <w:tr w:rsidR="005B321D" w:rsidRPr="005B321D" w:rsidTr="00A30880">
        <w:trPr>
          <w:trHeight w:val="724"/>
        </w:trPr>
        <w:tc>
          <w:tcPr>
            <w:tcW w:w="1346" w:type="dxa"/>
          </w:tcPr>
          <w:p w:rsidR="005B321D" w:rsidRPr="005B321D" w:rsidRDefault="005B321D" w:rsidP="005B321D">
            <w:pPr>
              <w:jc w:val="center"/>
              <w:rPr>
                <w:rFonts w:ascii="標楷體" w:eastAsia="標楷體" w:hAnsi="標楷體"/>
                <w:sz w:val="32"/>
                <w:szCs w:val="32"/>
              </w:rPr>
            </w:pPr>
            <w:r w:rsidRPr="005B321D">
              <w:rPr>
                <w:rFonts w:ascii="標楷體" w:eastAsia="標楷體" w:hAnsi="標楷體" w:hint="eastAsia"/>
                <w:sz w:val="32"/>
                <w:szCs w:val="32"/>
              </w:rPr>
              <w:t>2</w:t>
            </w:r>
          </w:p>
        </w:tc>
        <w:tc>
          <w:tcPr>
            <w:tcW w:w="4177" w:type="dxa"/>
          </w:tcPr>
          <w:p w:rsidR="005B321D" w:rsidRPr="005B321D" w:rsidRDefault="005B321D" w:rsidP="005B321D">
            <w:pPr>
              <w:rPr>
                <w:rFonts w:ascii="標楷體" w:eastAsia="標楷體" w:hAnsi="標楷體"/>
                <w:sz w:val="32"/>
                <w:szCs w:val="32"/>
              </w:rPr>
            </w:pPr>
          </w:p>
        </w:tc>
        <w:tc>
          <w:tcPr>
            <w:tcW w:w="6365" w:type="dxa"/>
          </w:tcPr>
          <w:p w:rsidR="005B321D" w:rsidRPr="005B321D" w:rsidRDefault="005B321D" w:rsidP="005B321D">
            <w:pPr>
              <w:rPr>
                <w:rFonts w:ascii="標楷體" w:eastAsia="標楷體" w:hAnsi="標楷體"/>
                <w:sz w:val="32"/>
                <w:szCs w:val="32"/>
              </w:rPr>
            </w:pPr>
          </w:p>
        </w:tc>
      </w:tr>
    </w:tbl>
    <w:p w:rsidR="00F325FC" w:rsidRPr="00D43766" w:rsidRDefault="00F325FC" w:rsidP="005B321D">
      <w:pPr>
        <w:sectPr w:rsidR="00F325FC" w:rsidRPr="00D43766" w:rsidSect="001547FD">
          <w:footerReference w:type="default" r:id="rId26"/>
          <w:pgSz w:w="16838" w:h="11906" w:orient="landscape"/>
          <w:pgMar w:top="1134" w:right="1440" w:bottom="707" w:left="1440" w:header="851" w:footer="992" w:gutter="0"/>
          <w:cols w:space="425"/>
          <w:docGrid w:type="lines" w:linePitch="360"/>
        </w:sectPr>
      </w:pPr>
    </w:p>
    <w:p w:rsidR="00556E90" w:rsidRPr="00D43766" w:rsidRDefault="00556E90">
      <w:pPr>
        <w:widowControl/>
      </w:pPr>
    </w:p>
    <w:p w:rsidR="00225E2C" w:rsidRPr="00D43766" w:rsidRDefault="00225E2C">
      <w:pPr>
        <w:widowControl/>
      </w:pPr>
    </w:p>
    <w:p w:rsidR="00A03B12" w:rsidRPr="00D43766" w:rsidRDefault="00A03B12" w:rsidP="00A03B12"/>
    <w:p w:rsidR="00F325FC" w:rsidRPr="00D43766" w:rsidRDefault="00F325FC" w:rsidP="00A03B12"/>
    <w:p w:rsidR="00F325FC" w:rsidRPr="00D43766" w:rsidRDefault="00F325FC" w:rsidP="00A03B12"/>
    <w:p w:rsidR="003A5FB6" w:rsidRPr="00D43766" w:rsidRDefault="003A5FB6" w:rsidP="003A5FB6">
      <w:pPr>
        <w:rPr>
          <w:rFonts w:ascii="Times New Roman" w:eastAsia="標楷體" w:hAnsi="Times New Roman"/>
          <w:sz w:val="36"/>
        </w:rPr>
      </w:pPr>
    </w:p>
    <w:p w:rsidR="003A5FB6" w:rsidRDefault="003A5FB6" w:rsidP="003A5FB6">
      <w:pPr>
        <w:rPr>
          <w:rFonts w:ascii="Times New Roman" w:eastAsia="標楷體" w:hAnsi="Times New Roman"/>
          <w:sz w:val="36"/>
        </w:rPr>
      </w:pPr>
    </w:p>
    <w:p w:rsidR="00062112" w:rsidRDefault="00062112" w:rsidP="0071504B">
      <w:pPr>
        <w:widowControl/>
        <w:rPr>
          <w:rFonts w:ascii="Times New Roman" w:eastAsia="標楷體" w:hAnsi="Times New Roman"/>
          <w:sz w:val="36"/>
        </w:rPr>
      </w:pPr>
    </w:p>
    <w:p w:rsidR="0071504B" w:rsidRDefault="0071504B" w:rsidP="0071504B">
      <w:pPr>
        <w:widowControl/>
        <w:rPr>
          <w:rFonts w:ascii="標楷體" w:eastAsia="標楷體" w:hAnsi="標楷體"/>
          <w:sz w:val="72"/>
          <w:szCs w:val="72"/>
        </w:rPr>
      </w:pPr>
    </w:p>
    <w:p w:rsidR="00275A1C" w:rsidRPr="00D43766" w:rsidRDefault="00275A1C">
      <w:pPr>
        <w:widowControl/>
        <w:rPr>
          <w:rFonts w:ascii="標楷體" w:eastAsia="標楷體" w:hAnsi="標楷體"/>
          <w:sz w:val="72"/>
          <w:szCs w:val="72"/>
        </w:rPr>
      </w:pPr>
    </w:p>
    <w:p w:rsidR="00152974" w:rsidRPr="00D43766" w:rsidRDefault="00152974" w:rsidP="00713F4A">
      <w:pPr>
        <w:widowControl/>
        <w:jc w:val="center"/>
        <w:rPr>
          <w:rFonts w:ascii="標楷體" w:eastAsia="標楷體" w:hAnsi="標楷體"/>
          <w:sz w:val="72"/>
          <w:szCs w:val="72"/>
        </w:rPr>
      </w:pPr>
    </w:p>
    <w:p w:rsidR="003A5FB6" w:rsidRPr="00D43766" w:rsidRDefault="003A5FB6" w:rsidP="003A5FB6">
      <w:pPr>
        <w:jc w:val="center"/>
        <w:rPr>
          <w:rFonts w:ascii="Times New Roman" w:eastAsia="標楷體" w:hAnsi="Times New Roman"/>
          <w:sz w:val="56"/>
        </w:rPr>
      </w:pPr>
    </w:p>
    <w:p w:rsidR="003A5FB6" w:rsidRPr="00D43766" w:rsidRDefault="003A5FB6" w:rsidP="003A5FB6">
      <w:pPr>
        <w:rPr>
          <w:rFonts w:ascii="Times New Roman" w:eastAsia="標楷體" w:hAnsi="Times New Roman"/>
          <w:sz w:val="36"/>
        </w:rPr>
      </w:pPr>
    </w:p>
    <w:p w:rsidR="003A5FB6" w:rsidRPr="00D43766" w:rsidRDefault="003A5FB6" w:rsidP="003A5FB6">
      <w:pPr>
        <w:rPr>
          <w:rFonts w:ascii="Times New Roman" w:eastAsia="標楷體" w:hAnsi="Times New Roman"/>
          <w:sz w:val="36"/>
        </w:rPr>
      </w:pPr>
    </w:p>
    <w:p w:rsidR="009D16E7" w:rsidRDefault="009D16E7" w:rsidP="009D16E7">
      <w:pPr>
        <w:widowControl/>
        <w:jc w:val="center"/>
        <w:rPr>
          <w:rFonts w:ascii="標楷體" w:eastAsia="標楷體" w:hAnsi="標楷體"/>
          <w:sz w:val="72"/>
          <w:szCs w:val="72"/>
        </w:rPr>
      </w:pPr>
    </w:p>
    <w:p w:rsidR="009D16E7" w:rsidRDefault="009D16E7" w:rsidP="009D16E7">
      <w:pPr>
        <w:widowControl/>
        <w:jc w:val="center"/>
        <w:rPr>
          <w:rFonts w:ascii="標楷體" w:eastAsia="標楷體" w:hAnsi="標楷體"/>
          <w:sz w:val="72"/>
          <w:szCs w:val="72"/>
        </w:rPr>
      </w:pPr>
    </w:p>
    <w:p w:rsidR="009D16E7" w:rsidRDefault="009D16E7" w:rsidP="009D16E7">
      <w:pPr>
        <w:widowControl/>
        <w:jc w:val="center"/>
        <w:rPr>
          <w:rFonts w:ascii="標楷體" w:eastAsia="標楷體" w:hAnsi="標楷體"/>
          <w:sz w:val="72"/>
          <w:szCs w:val="72"/>
        </w:rPr>
      </w:pPr>
    </w:p>
    <w:p w:rsidR="009D16E7" w:rsidRDefault="009D16E7" w:rsidP="009D16E7">
      <w:pPr>
        <w:widowControl/>
        <w:jc w:val="center"/>
        <w:rPr>
          <w:rFonts w:ascii="標楷體" w:eastAsia="標楷體" w:hAnsi="標楷體"/>
          <w:sz w:val="72"/>
          <w:szCs w:val="72"/>
        </w:rPr>
      </w:pPr>
    </w:p>
    <w:p w:rsidR="009D16E7" w:rsidRDefault="009D16E7" w:rsidP="009D16E7">
      <w:pPr>
        <w:widowControl/>
        <w:jc w:val="center"/>
        <w:rPr>
          <w:rFonts w:ascii="標楷體" w:eastAsia="標楷體" w:hAnsi="標楷體"/>
          <w:sz w:val="72"/>
          <w:szCs w:val="72"/>
        </w:rPr>
      </w:pPr>
    </w:p>
    <w:p w:rsidR="009D16E7" w:rsidRDefault="009D16E7" w:rsidP="009D16E7">
      <w:pPr>
        <w:widowControl/>
        <w:jc w:val="center"/>
        <w:rPr>
          <w:rFonts w:ascii="標楷體" w:eastAsia="標楷體" w:hAnsi="標楷體"/>
          <w:sz w:val="72"/>
          <w:szCs w:val="72"/>
        </w:rPr>
      </w:pPr>
    </w:p>
    <w:p w:rsidR="009D16E7" w:rsidRDefault="009D16E7" w:rsidP="009D16E7">
      <w:pPr>
        <w:widowControl/>
        <w:jc w:val="center"/>
        <w:rPr>
          <w:rFonts w:ascii="標楷體" w:eastAsia="標楷體" w:hAnsi="標楷體"/>
          <w:sz w:val="72"/>
          <w:szCs w:val="72"/>
        </w:rPr>
      </w:pPr>
    </w:p>
    <w:p w:rsidR="009D16E7" w:rsidRDefault="009D16E7" w:rsidP="009D16E7">
      <w:pPr>
        <w:widowControl/>
        <w:jc w:val="center"/>
        <w:rPr>
          <w:rFonts w:ascii="標楷體" w:eastAsia="標楷體" w:hAnsi="標楷體"/>
          <w:sz w:val="72"/>
          <w:szCs w:val="72"/>
        </w:rPr>
      </w:pPr>
    </w:p>
    <w:p w:rsidR="009D16E7" w:rsidRPr="00D43766" w:rsidRDefault="009D16E7" w:rsidP="009D16E7">
      <w:pPr>
        <w:widowControl/>
        <w:jc w:val="center"/>
        <w:rPr>
          <w:rFonts w:ascii="標楷體" w:eastAsia="標楷體" w:hAnsi="標楷體"/>
          <w:sz w:val="72"/>
          <w:szCs w:val="72"/>
        </w:rPr>
      </w:pPr>
      <w:r w:rsidRPr="00D43766">
        <w:rPr>
          <w:rFonts w:ascii="標楷體" w:eastAsia="標楷體" w:hAnsi="標楷體" w:hint="eastAsia"/>
          <w:sz w:val="72"/>
          <w:szCs w:val="72"/>
        </w:rPr>
        <w:t>考評指標</w:t>
      </w:r>
    </w:p>
    <w:p w:rsidR="003A5FB6" w:rsidRPr="00D43766" w:rsidRDefault="009D16E7" w:rsidP="00690B26">
      <w:pPr>
        <w:jc w:val="center"/>
        <w:outlineLvl w:val="1"/>
        <w:rPr>
          <w:rFonts w:ascii="Times New Roman" w:eastAsia="標楷體" w:hAnsi="標楷體"/>
          <w:sz w:val="36"/>
        </w:rPr>
      </w:pPr>
      <w:bookmarkStart w:id="19" w:name="_Toc26428607"/>
      <w:r w:rsidRPr="00D43766">
        <w:rPr>
          <w:rFonts w:ascii="標楷體" w:eastAsia="標楷體" w:hAnsi="標楷體" w:hint="eastAsia"/>
          <w:sz w:val="72"/>
          <w:szCs w:val="72"/>
        </w:rPr>
        <w:t>七、防疫業務</w:t>
      </w:r>
      <w:bookmarkEnd w:id="19"/>
    </w:p>
    <w:p w:rsidR="009D16E7" w:rsidRDefault="009D16E7" w:rsidP="003A5FB6">
      <w:pPr>
        <w:widowControl/>
        <w:rPr>
          <w:rFonts w:ascii="Times New Roman" w:eastAsia="標楷體" w:hAnsi="標楷體"/>
          <w:sz w:val="36"/>
        </w:rPr>
      </w:pPr>
    </w:p>
    <w:p w:rsidR="009D16E7" w:rsidRDefault="009D16E7">
      <w:pPr>
        <w:widowControl/>
        <w:rPr>
          <w:rFonts w:ascii="Times New Roman" w:eastAsia="標楷體" w:hAnsi="標楷體"/>
          <w:sz w:val="36"/>
        </w:rPr>
      </w:pPr>
      <w:r>
        <w:rPr>
          <w:rFonts w:ascii="Times New Roman" w:eastAsia="標楷體" w:hAnsi="標楷體"/>
          <w:sz w:val="36"/>
        </w:rPr>
        <w:br w:type="page"/>
      </w:r>
    </w:p>
    <w:p w:rsidR="00FF5E92" w:rsidRDefault="00FF5E92" w:rsidP="003A5FB6">
      <w:pPr>
        <w:widowControl/>
        <w:rPr>
          <w:rFonts w:ascii="Times New Roman" w:eastAsia="標楷體" w:hAnsi="標楷體"/>
          <w:sz w:val="36"/>
        </w:rPr>
      </w:pPr>
    </w:p>
    <w:p w:rsidR="00FF5E92" w:rsidRDefault="00FF5E92">
      <w:pPr>
        <w:widowControl/>
        <w:rPr>
          <w:rFonts w:ascii="Times New Roman" w:eastAsia="標楷體" w:hAnsi="標楷體"/>
          <w:sz w:val="36"/>
        </w:rPr>
      </w:pPr>
      <w:r>
        <w:rPr>
          <w:rFonts w:ascii="Times New Roman" w:eastAsia="標楷體" w:hAnsi="標楷體"/>
          <w:sz w:val="36"/>
        </w:rPr>
        <w:br w:type="page"/>
      </w:r>
    </w:p>
    <w:p w:rsidR="003A5FB6" w:rsidRPr="00D43766" w:rsidRDefault="003A5FB6" w:rsidP="003A5FB6">
      <w:pPr>
        <w:widowControl/>
        <w:rPr>
          <w:rFonts w:ascii="Times New Roman" w:eastAsia="標楷體" w:hAnsi="標楷體"/>
          <w:sz w:val="36"/>
        </w:rPr>
        <w:sectPr w:rsidR="003A5FB6" w:rsidRPr="00D43766" w:rsidSect="005F3D50">
          <w:pgSz w:w="11906" w:h="16838"/>
          <w:pgMar w:top="1440" w:right="707" w:bottom="1440" w:left="1134" w:header="851" w:footer="992" w:gutter="0"/>
          <w:cols w:space="425"/>
          <w:docGrid w:type="lines" w:linePitch="360"/>
        </w:sectPr>
      </w:pPr>
    </w:p>
    <w:p w:rsidR="00D81207" w:rsidRDefault="00D81207" w:rsidP="00D81207">
      <w:pPr>
        <w:pStyle w:val="Standard"/>
        <w:spacing w:after="180"/>
        <w:jc w:val="center"/>
        <w:rPr>
          <w:rFonts w:ascii="Times New Roman" w:eastAsia="標楷體" w:hAnsi="Times New Roman" w:cs="Times New Roman"/>
          <w:b/>
          <w:sz w:val="44"/>
          <w:szCs w:val="44"/>
        </w:rPr>
      </w:pPr>
      <w:r>
        <w:rPr>
          <w:rFonts w:ascii="Times New Roman" w:eastAsia="標楷體" w:hAnsi="Times New Roman" w:cs="Times New Roman"/>
          <w:b/>
          <w:sz w:val="44"/>
          <w:szCs w:val="44"/>
        </w:rPr>
        <w:lastRenderedPageBreak/>
        <w:t>109</w:t>
      </w:r>
      <w:r>
        <w:rPr>
          <w:rFonts w:ascii="Times New Roman" w:eastAsia="標楷體" w:hAnsi="Times New Roman" w:cs="Times New Roman"/>
          <w:b/>
          <w:sz w:val="44"/>
          <w:szCs w:val="44"/>
        </w:rPr>
        <w:t>年地方政府衛生局防疫業務考評作業計畫</w:t>
      </w:r>
    </w:p>
    <w:p w:rsidR="00D81207" w:rsidRPr="004F74C3" w:rsidRDefault="00D81207" w:rsidP="003B5D95">
      <w:pPr>
        <w:pStyle w:val="aff1"/>
        <w:numPr>
          <w:ilvl w:val="0"/>
          <w:numId w:val="372"/>
        </w:numPr>
        <w:suppressAutoHyphens/>
        <w:autoSpaceDN w:val="0"/>
        <w:spacing w:line="500" w:lineRule="exact"/>
        <w:ind w:leftChars="0"/>
        <w:jc w:val="both"/>
        <w:textAlignment w:val="baseline"/>
        <w:rPr>
          <w:rFonts w:ascii="標楷體" w:eastAsia="標楷體" w:hAnsi="標楷體"/>
        </w:rPr>
      </w:pPr>
      <w:r w:rsidRPr="004F74C3">
        <w:rPr>
          <w:rFonts w:ascii="標楷體" w:eastAsia="標楷體" w:hAnsi="標楷體"/>
          <w:sz w:val="28"/>
          <w:szCs w:val="28"/>
        </w:rPr>
        <w:t>考評目的：客觀衡量地方政府衛生局109年防疫業務之施政績效。</w:t>
      </w:r>
    </w:p>
    <w:p w:rsidR="00D81207" w:rsidRPr="004F74C3" w:rsidRDefault="00D81207" w:rsidP="003B5D95">
      <w:pPr>
        <w:pStyle w:val="aff1"/>
        <w:numPr>
          <w:ilvl w:val="0"/>
          <w:numId w:val="272"/>
        </w:numPr>
        <w:suppressAutoHyphens/>
        <w:autoSpaceDN w:val="0"/>
        <w:spacing w:line="500" w:lineRule="exact"/>
        <w:ind w:leftChars="0"/>
        <w:jc w:val="both"/>
        <w:textAlignment w:val="baseline"/>
        <w:rPr>
          <w:rFonts w:ascii="標楷體" w:eastAsia="標楷體" w:hAnsi="標楷體"/>
          <w:sz w:val="28"/>
          <w:szCs w:val="28"/>
        </w:rPr>
      </w:pPr>
      <w:r w:rsidRPr="004F74C3">
        <w:rPr>
          <w:rFonts w:ascii="標楷體" w:eastAsia="標楷體" w:hAnsi="標楷體"/>
          <w:sz w:val="28"/>
          <w:szCs w:val="28"/>
        </w:rPr>
        <w:t>受評機關：直轄市及縣(市)政府衛生局。</w:t>
      </w:r>
    </w:p>
    <w:p w:rsidR="00D81207" w:rsidRPr="004F74C3" w:rsidRDefault="00D81207" w:rsidP="003B5D95">
      <w:pPr>
        <w:pStyle w:val="aff1"/>
        <w:numPr>
          <w:ilvl w:val="0"/>
          <w:numId w:val="272"/>
        </w:numPr>
        <w:suppressAutoHyphens/>
        <w:autoSpaceDN w:val="0"/>
        <w:spacing w:line="500" w:lineRule="exact"/>
        <w:ind w:leftChars="0"/>
        <w:jc w:val="both"/>
        <w:textAlignment w:val="baseline"/>
        <w:rPr>
          <w:rFonts w:ascii="標楷體" w:eastAsia="標楷體" w:hAnsi="標楷體"/>
        </w:rPr>
      </w:pPr>
      <w:r w:rsidRPr="004F74C3">
        <w:rPr>
          <w:rFonts w:ascii="標楷體" w:eastAsia="標楷體" w:hAnsi="標楷體"/>
          <w:sz w:val="28"/>
          <w:szCs w:val="28"/>
        </w:rPr>
        <w:t>考評期間：109年1月至12月</w:t>
      </w:r>
    </w:p>
    <w:p w:rsidR="00D81207" w:rsidRPr="004F74C3" w:rsidRDefault="00D81207" w:rsidP="003B5D95">
      <w:pPr>
        <w:pStyle w:val="aff1"/>
        <w:numPr>
          <w:ilvl w:val="0"/>
          <w:numId w:val="272"/>
        </w:numPr>
        <w:suppressAutoHyphens/>
        <w:autoSpaceDN w:val="0"/>
        <w:spacing w:line="500" w:lineRule="exact"/>
        <w:ind w:leftChars="0"/>
        <w:jc w:val="both"/>
        <w:textAlignment w:val="baseline"/>
        <w:rPr>
          <w:rFonts w:ascii="標楷體" w:eastAsia="標楷體" w:hAnsi="標楷體"/>
        </w:rPr>
      </w:pPr>
      <w:r w:rsidRPr="004F74C3">
        <w:rPr>
          <w:rFonts w:ascii="標楷體" w:eastAsia="標楷體" w:hAnsi="標楷體"/>
          <w:sz w:val="28"/>
          <w:szCs w:val="28"/>
        </w:rPr>
        <w:t>考評執行單位：衛生福利部疾病管制署及各區管制中心。</w:t>
      </w:r>
    </w:p>
    <w:p w:rsidR="00D81207" w:rsidRPr="004F74C3" w:rsidRDefault="00D81207" w:rsidP="003B5D95">
      <w:pPr>
        <w:pStyle w:val="aff1"/>
        <w:numPr>
          <w:ilvl w:val="0"/>
          <w:numId w:val="272"/>
        </w:numPr>
        <w:suppressAutoHyphens/>
        <w:autoSpaceDN w:val="0"/>
        <w:spacing w:line="500" w:lineRule="exact"/>
        <w:ind w:leftChars="0"/>
        <w:jc w:val="both"/>
        <w:textAlignment w:val="baseline"/>
        <w:rPr>
          <w:rFonts w:ascii="標楷體" w:eastAsia="標楷體" w:hAnsi="標楷體"/>
        </w:rPr>
      </w:pPr>
      <w:r w:rsidRPr="004F74C3">
        <w:rPr>
          <w:rFonts w:ascii="標楷體" w:eastAsia="標楷體" w:hAnsi="標楷體"/>
          <w:sz w:val="28"/>
          <w:szCs w:val="28"/>
        </w:rPr>
        <w:t>考評綜理單位：衛生福利部疾病管制署。</w:t>
      </w:r>
    </w:p>
    <w:p w:rsidR="00D81207" w:rsidRPr="004F74C3" w:rsidRDefault="00D81207" w:rsidP="003B5D95">
      <w:pPr>
        <w:pStyle w:val="aff1"/>
        <w:numPr>
          <w:ilvl w:val="0"/>
          <w:numId w:val="272"/>
        </w:numPr>
        <w:suppressAutoHyphens/>
        <w:autoSpaceDN w:val="0"/>
        <w:spacing w:line="500" w:lineRule="exact"/>
        <w:ind w:leftChars="0"/>
        <w:jc w:val="both"/>
        <w:textAlignment w:val="baseline"/>
        <w:rPr>
          <w:rFonts w:ascii="標楷體" w:eastAsia="標楷體" w:hAnsi="標楷體"/>
          <w:sz w:val="28"/>
          <w:szCs w:val="28"/>
        </w:rPr>
      </w:pPr>
      <w:r w:rsidRPr="004F74C3">
        <w:rPr>
          <w:rFonts w:ascii="標楷體" w:eastAsia="標楷體" w:hAnsi="標楷體"/>
          <w:sz w:val="28"/>
          <w:szCs w:val="28"/>
        </w:rPr>
        <w:t>考評架構與權重：7項考評指標，共計200分。</w:t>
      </w:r>
    </w:p>
    <w:p w:rsidR="00D81207" w:rsidRDefault="00D81207" w:rsidP="003B5D95">
      <w:pPr>
        <w:pStyle w:val="aff1"/>
        <w:numPr>
          <w:ilvl w:val="0"/>
          <w:numId w:val="272"/>
        </w:numPr>
        <w:suppressAutoHyphens/>
        <w:autoSpaceDN w:val="0"/>
        <w:spacing w:line="500" w:lineRule="exact"/>
        <w:ind w:leftChars="0"/>
        <w:jc w:val="both"/>
        <w:textAlignment w:val="baseline"/>
        <w:rPr>
          <w:rFonts w:ascii="Times New Roman" w:eastAsia="標楷體" w:hAnsi="Times New Roman"/>
          <w:sz w:val="28"/>
          <w:szCs w:val="28"/>
        </w:rPr>
      </w:pPr>
      <w:r w:rsidRPr="004F74C3">
        <w:rPr>
          <w:rFonts w:ascii="標楷體" w:eastAsia="標楷體" w:hAnsi="標楷體"/>
          <w:sz w:val="28"/>
          <w:szCs w:val="28"/>
        </w:rPr>
        <w:t>考</w:t>
      </w:r>
      <w:r>
        <w:rPr>
          <w:rFonts w:ascii="Times New Roman" w:eastAsia="標楷體" w:hAnsi="Times New Roman"/>
          <w:sz w:val="28"/>
          <w:szCs w:val="28"/>
        </w:rPr>
        <w:t>評方式：</w:t>
      </w:r>
    </w:p>
    <w:p w:rsidR="00D81207" w:rsidRDefault="00D81207" w:rsidP="003B5D95">
      <w:pPr>
        <w:pStyle w:val="aff1"/>
        <w:numPr>
          <w:ilvl w:val="0"/>
          <w:numId w:val="373"/>
        </w:numPr>
        <w:suppressAutoHyphens/>
        <w:autoSpaceDN w:val="0"/>
        <w:spacing w:line="500" w:lineRule="exact"/>
        <w:ind w:leftChars="0"/>
        <w:jc w:val="both"/>
        <w:textAlignment w:val="baseline"/>
        <w:rPr>
          <w:rFonts w:ascii="Times New Roman" w:eastAsia="標楷體" w:hAnsi="Times New Roman"/>
          <w:sz w:val="28"/>
          <w:szCs w:val="28"/>
        </w:rPr>
      </w:pPr>
      <w:r>
        <w:rPr>
          <w:rFonts w:ascii="Times New Roman" w:eastAsia="標楷體" w:hAnsi="Times New Roman"/>
          <w:sz w:val="28"/>
          <w:szCs w:val="28"/>
        </w:rPr>
        <w:t>防疫業務相關管理系統之統計結果及書面考核。</w:t>
      </w:r>
    </w:p>
    <w:p w:rsidR="00D81207" w:rsidRPr="00F619D6" w:rsidRDefault="00D81207" w:rsidP="003B5D95">
      <w:pPr>
        <w:pStyle w:val="aff1"/>
        <w:numPr>
          <w:ilvl w:val="0"/>
          <w:numId w:val="374"/>
        </w:numPr>
        <w:tabs>
          <w:tab w:val="left" w:pos="2552"/>
        </w:tabs>
        <w:suppressAutoHyphens/>
        <w:autoSpaceDN w:val="0"/>
        <w:spacing w:line="500" w:lineRule="exact"/>
        <w:ind w:leftChars="0" w:left="1276" w:hanging="368"/>
        <w:jc w:val="both"/>
        <w:textAlignment w:val="baseline"/>
        <w:rPr>
          <w:rFonts w:ascii="Times New Roman" w:hAnsi="Times New Roman"/>
        </w:rPr>
      </w:pPr>
      <w:r w:rsidRPr="00F619D6">
        <w:rPr>
          <w:rFonts w:ascii="Times New Roman" w:eastAsia="標楷體" w:hAnsi="Times New Roman"/>
          <w:sz w:val="28"/>
          <w:szCs w:val="28"/>
        </w:rPr>
        <w:t>本手冊考評指標資料，如須受評機關提供始得評分者，請於</w:t>
      </w:r>
      <w:r w:rsidRPr="00F619D6">
        <w:rPr>
          <w:rFonts w:ascii="Times New Roman" w:eastAsia="標楷體" w:hAnsi="Times New Roman"/>
          <w:sz w:val="28"/>
          <w:szCs w:val="28"/>
        </w:rPr>
        <w:t>110</w:t>
      </w:r>
      <w:r w:rsidRPr="00F619D6">
        <w:rPr>
          <w:rFonts w:ascii="Times New Roman" w:eastAsia="標楷體" w:hAnsi="Times New Roman"/>
          <w:sz w:val="28"/>
          <w:szCs w:val="28"/>
        </w:rPr>
        <w:t>年</w:t>
      </w:r>
      <w:r w:rsidRPr="00F619D6">
        <w:rPr>
          <w:rFonts w:ascii="Times New Roman" w:eastAsia="標楷體" w:hAnsi="Times New Roman"/>
          <w:sz w:val="28"/>
          <w:szCs w:val="28"/>
        </w:rPr>
        <w:t>1</w:t>
      </w:r>
      <w:r w:rsidRPr="00F619D6">
        <w:rPr>
          <w:rFonts w:ascii="Times New Roman" w:eastAsia="標楷體" w:hAnsi="Times New Roman"/>
          <w:sz w:val="28"/>
          <w:szCs w:val="28"/>
        </w:rPr>
        <w:t>月</w:t>
      </w:r>
      <w:r w:rsidRPr="00F619D6">
        <w:rPr>
          <w:rFonts w:ascii="Times New Roman" w:eastAsia="標楷體" w:hAnsi="Times New Roman"/>
          <w:sz w:val="28"/>
          <w:szCs w:val="28"/>
        </w:rPr>
        <w:t>13</w:t>
      </w:r>
      <w:r w:rsidRPr="00F619D6">
        <w:rPr>
          <w:rFonts w:ascii="Times New Roman" w:eastAsia="標楷體" w:hAnsi="Times New Roman"/>
          <w:sz w:val="28"/>
          <w:szCs w:val="28"/>
        </w:rPr>
        <w:t>日前備函逕送考評執行單位進行評核。</w:t>
      </w:r>
    </w:p>
    <w:p w:rsidR="00D81207" w:rsidRPr="00F619D6" w:rsidRDefault="00D81207" w:rsidP="003B5D95">
      <w:pPr>
        <w:pStyle w:val="aff1"/>
        <w:numPr>
          <w:ilvl w:val="0"/>
          <w:numId w:val="274"/>
        </w:numPr>
        <w:tabs>
          <w:tab w:val="left" w:pos="2552"/>
        </w:tabs>
        <w:suppressAutoHyphens/>
        <w:autoSpaceDN w:val="0"/>
        <w:spacing w:line="500" w:lineRule="exact"/>
        <w:ind w:leftChars="0" w:left="1276" w:hanging="368"/>
        <w:jc w:val="both"/>
        <w:textAlignment w:val="baseline"/>
        <w:rPr>
          <w:rFonts w:ascii="Times New Roman" w:eastAsia="標楷體" w:hAnsi="Times New Roman"/>
          <w:sz w:val="28"/>
          <w:szCs w:val="28"/>
        </w:rPr>
      </w:pPr>
      <w:r w:rsidRPr="00F619D6">
        <w:rPr>
          <w:rFonts w:ascii="Times New Roman" w:eastAsia="標楷體" w:hAnsi="Times New Roman"/>
          <w:sz w:val="28"/>
          <w:szCs w:val="28"/>
        </w:rPr>
        <w:t>考評執行單位請於指定日期前完成分數統計及成績評定。</w:t>
      </w:r>
    </w:p>
    <w:p w:rsidR="00D81207" w:rsidRDefault="00D81207" w:rsidP="003B5D95">
      <w:pPr>
        <w:pStyle w:val="aff1"/>
        <w:numPr>
          <w:ilvl w:val="0"/>
          <w:numId w:val="274"/>
        </w:numPr>
        <w:tabs>
          <w:tab w:val="left" w:pos="2552"/>
        </w:tabs>
        <w:suppressAutoHyphens/>
        <w:autoSpaceDN w:val="0"/>
        <w:spacing w:line="500" w:lineRule="exact"/>
        <w:ind w:leftChars="0" w:left="1276" w:hanging="368"/>
        <w:jc w:val="both"/>
        <w:textAlignment w:val="baseline"/>
      </w:pPr>
      <w:r w:rsidRPr="00F619D6">
        <w:rPr>
          <w:rFonts w:ascii="Times New Roman" w:eastAsia="標楷體" w:hAnsi="Times New Roman"/>
          <w:sz w:val="28"/>
          <w:szCs w:val="28"/>
        </w:rPr>
        <w:t>考評綜理單位完成考評並請地方衛生局確認後，於</w:t>
      </w:r>
      <w:r w:rsidRPr="00F619D6">
        <w:rPr>
          <w:rFonts w:ascii="Times New Roman" w:eastAsia="標楷體" w:hAnsi="Times New Roman"/>
          <w:sz w:val="28"/>
          <w:szCs w:val="28"/>
        </w:rPr>
        <w:t>110</w:t>
      </w:r>
      <w:r w:rsidRPr="00F619D6">
        <w:rPr>
          <w:rFonts w:ascii="Times New Roman" w:eastAsia="標楷體" w:hAnsi="Times New Roman"/>
          <w:sz w:val="28"/>
          <w:szCs w:val="28"/>
        </w:rPr>
        <w:t>年</w:t>
      </w:r>
      <w:r w:rsidRPr="00F619D6">
        <w:rPr>
          <w:rFonts w:ascii="Times New Roman" w:eastAsia="標楷體" w:hAnsi="Times New Roman"/>
          <w:sz w:val="28"/>
          <w:szCs w:val="28"/>
        </w:rPr>
        <w:t>3</w:t>
      </w:r>
      <w:r w:rsidRPr="00F619D6">
        <w:rPr>
          <w:rFonts w:ascii="Times New Roman" w:eastAsia="標楷體" w:hAnsi="Times New Roman"/>
          <w:sz w:val="28"/>
          <w:szCs w:val="28"/>
        </w:rPr>
        <w:t>月</w:t>
      </w:r>
      <w:r w:rsidRPr="00F619D6">
        <w:rPr>
          <w:rFonts w:ascii="Times New Roman" w:eastAsia="標楷體" w:hAnsi="Times New Roman"/>
          <w:sz w:val="28"/>
          <w:szCs w:val="28"/>
        </w:rPr>
        <w:t>5</w:t>
      </w:r>
      <w:r w:rsidRPr="00F619D6">
        <w:rPr>
          <w:rFonts w:ascii="Times New Roman" w:eastAsia="標楷體" w:hAnsi="Times New Roman"/>
          <w:sz w:val="28"/>
          <w:szCs w:val="28"/>
        </w:rPr>
        <w:t>日前將考</w:t>
      </w:r>
      <w:r>
        <w:rPr>
          <w:rFonts w:ascii="Times New Roman" w:eastAsia="標楷體" w:hAnsi="Times New Roman"/>
          <w:sz w:val="28"/>
          <w:szCs w:val="28"/>
        </w:rPr>
        <w:t>評結果送衛生福利部綜合規劃司備查。</w:t>
      </w:r>
    </w:p>
    <w:p w:rsidR="00D81207" w:rsidRPr="00F619D6" w:rsidRDefault="00D81207" w:rsidP="003B5D95">
      <w:pPr>
        <w:pStyle w:val="aff1"/>
        <w:numPr>
          <w:ilvl w:val="0"/>
          <w:numId w:val="373"/>
        </w:numPr>
        <w:suppressAutoHyphens/>
        <w:autoSpaceDN w:val="0"/>
        <w:spacing w:line="500" w:lineRule="exact"/>
        <w:ind w:leftChars="0"/>
        <w:jc w:val="both"/>
        <w:textAlignment w:val="baseline"/>
        <w:rPr>
          <w:rFonts w:ascii="Times New Roman" w:eastAsia="標楷體" w:hAnsi="Times New Roman"/>
          <w:sz w:val="28"/>
          <w:szCs w:val="28"/>
        </w:rPr>
      </w:pPr>
      <w:r w:rsidRPr="00F619D6">
        <w:rPr>
          <w:rFonts w:ascii="Times New Roman" w:eastAsia="標楷體" w:hAnsi="Times New Roman"/>
          <w:sz w:val="28"/>
          <w:szCs w:val="28"/>
        </w:rPr>
        <w:t>考評執行單位得視需要辦理實地查核。</w:t>
      </w:r>
    </w:p>
    <w:p w:rsidR="00D81207" w:rsidRDefault="00D81207" w:rsidP="003B5D95">
      <w:pPr>
        <w:pStyle w:val="aff1"/>
        <w:numPr>
          <w:ilvl w:val="0"/>
          <w:numId w:val="272"/>
        </w:numPr>
        <w:suppressAutoHyphens/>
        <w:autoSpaceDN w:val="0"/>
        <w:spacing w:line="500" w:lineRule="exact"/>
        <w:ind w:leftChars="0"/>
        <w:jc w:val="both"/>
        <w:textAlignment w:val="baseline"/>
        <w:rPr>
          <w:rFonts w:ascii="Times New Roman" w:eastAsia="標楷體" w:hAnsi="Times New Roman"/>
          <w:sz w:val="28"/>
          <w:szCs w:val="28"/>
        </w:rPr>
      </w:pPr>
      <w:r>
        <w:rPr>
          <w:rFonts w:ascii="Times New Roman" w:eastAsia="標楷體" w:hAnsi="Times New Roman"/>
          <w:sz w:val="28"/>
          <w:szCs w:val="28"/>
        </w:rPr>
        <w:t>評比組別：依人口數、醫療資源等不同屬性區分為</w:t>
      </w:r>
      <w:r>
        <w:rPr>
          <w:rFonts w:ascii="Times New Roman" w:eastAsia="標楷體" w:hAnsi="Times New Roman"/>
          <w:sz w:val="28"/>
          <w:szCs w:val="28"/>
        </w:rPr>
        <w:t>4</w:t>
      </w:r>
      <w:r>
        <w:rPr>
          <w:rFonts w:ascii="Times New Roman" w:eastAsia="標楷體" w:hAnsi="Times New Roman"/>
          <w:sz w:val="28"/>
          <w:szCs w:val="28"/>
        </w:rPr>
        <w:t>組。</w:t>
      </w:r>
    </w:p>
    <w:tbl>
      <w:tblPr>
        <w:tblW w:w="8362" w:type="dxa"/>
        <w:tblInd w:w="607" w:type="dxa"/>
        <w:tblLayout w:type="fixed"/>
        <w:tblCellMar>
          <w:left w:w="10" w:type="dxa"/>
          <w:right w:w="10" w:type="dxa"/>
        </w:tblCellMar>
        <w:tblLook w:val="04A0" w:firstRow="1" w:lastRow="0" w:firstColumn="1" w:lastColumn="0" w:noHBand="0" w:noVBand="1"/>
      </w:tblPr>
      <w:tblGrid>
        <w:gridCol w:w="1383"/>
        <w:gridCol w:w="6979"/>
      </w:tblGrid>
      <w:tr w:rsidR="00D81207" w:rsidTr="00D81207">
        <w:trPr>
          <w:trHeight w:val="263"/>
        </w:trPr>
        <w:tc>
          <w:tcPr>
            <w:tcW w:w="1383"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D81207" w:rsidRDefault="00D81207" w:rsidP="00D81207">
            <w:pPr>
              <w:pStyle w:val="Standard"/>
              <w:spacing w:line="5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組　別</w:t>
            </w:r>
          </w:p>
        </w:tc>
        <w:tc>
          <w:tcPr>
            <w:tcW w:w="69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D81207" w:rsidRDefault="00D81207" w:rsidP="00D81207">
            <w:pPr>
              <w:pStyle w:val="Standard"/>
              <w:spacing w:line="5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縣　　　　　　市　　　　　　別</w:t>
            </w:r>
          </w:p>
        </w:tc>
      </w:tr>
      <w:tr w:rsidR="00D81207" w:rsidTr="00D81207">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5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第一組</w:t>
            </w:r>
          </w:p>
        </w:tc>
        <w:tc>
          <w:tcPr>
            <w:tcW w:w="69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5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臺北市、新北市、桃園市、臺中市、臺南市、高雄市</w:t>
            </w:r>
          </w:p>
        </w:tc>
      </w:tr>
      <w:tr w:rsidR="00D81207" w:rsidTr="00D81207">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5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第二組</w:t>
            </w:r>
          </w:p>
        </w:tc>
        <w:tc>
          <w:tcPr>
            <w:tcW w:w="69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5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新竹縣、彰化縣、雲林縣、屏東縣</w:t>
            </w:r>
          </w:p>
        </w:tc>
      </w:tr>
      <w:tr w:rsidR="00D81207" w:rsidTr="00D81207">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5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第三組</w:t>
            </w:r>
          </w:p>
        </w:tc>
        <w:tc>
          <w:tcPr>
            <w:tcW w:w="69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5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基隆市、宜蘭縣、新竹市、苗栗縣、嘉義市、嘉義縣</w:t>
            </w:r>
          </w:p>
        </w:tc>
      </w:tr>
      <w:tr w:rsidR="00D81207" w:rsidTr="00D81207">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5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第四組</w:t>
            </w:r>
          </w:p>
        </w:tc>
        <w:tc>
          <w:tcPr>
            <w:tcW w:w="69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5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花蓮縣、臺東縣、南投縣、澎湖縣、金門縣、連江縣</w:t>
            </w:r>
          </w:p>
        </w:tc>
      </w:tr>
    </w:tbl>
    <w:p w:rsidR="00D81207" w:rsidRDefault="00D81207" w:rsidP="003B5D95">
      <w:pPr>
        <w:pStyle w:val="aff1"/>
        <w:numPr>
          <w:ilvl w:val="0"/>
          <w:numId w:val="272"/>
        </w:numPr>
        <w:suppressAutoHyphens/>
        <w:autoSpaceDN w:val="0"/>
        <w:spacing w:line="500" w:lineRule="exact"/>
        <w:ind w:leftChars="0"/>
        <w:jc w:val="both"/>
        <w:textAlignment w:val="baseline"/>
        <w:rPr>
          <w:rFonts w:ascii="Times New Roman" w:eastAsia="標楷體" w:hAnsi="Times New Roman"/>
          <w:sz w:val="28"/>
          <w:szCs w:val="28"/>
        </w:rPr>
      </w:pPr>
      <w:r>
        <w:rPr>
          <w:rFonts w:ascii="Times New Roman" w:eastAsia="標楷體" w:hAnsi="Times New Roman"/>
          <w:sz w:val="28"/>
          <w:szCs w:val="28"/>
        </w:rPr>
        <w:t>獎勵方法：</w:t>
      </w:r>
    </w:p>
    <w:p w:rsidR="00D81207" w:rsidRDefault="00D81207" w:rsidP="003B5D95">
      <w:pPr>
        <w:pStyle w:val="aff1"/>
        <w:numPr>
          <w:ilvl w:val="0"/>
          <w:numId w:val="375"/>
        </w:numPr>
        <w:suppressAutoHyphens/>
        <w:autoSpaceDN w:val="0"/>
        <w:spacing w:line="500" w:lineRule="exact"/>
        <w:ind w:leftChars="0"/>
        <w:jc w:val="both"/>
        <w:textAlignment w:val="baseline"/>
        <w:rPr>
          <w:rFonts w:ascii="Times New Roman" w:eastAsia="標楷體" w:hAnsi="Times New Roman"/>
          <w:sz w:val="28"/>
          <w:szCs w:val="28"/>
        </w:rPr>
      </w:pPr>
      <w:r>
        <w:rPr>
          <w:rFonts w:ascii="Times New Roman" w:eastAsia="標楷體" w:hAnsi="Times New Roman"/>
          <w:sz w:val="28"/>
          <w:szCs w:val="28"/>
        </w:rPr>
        <w:t>獎勵項目：依排名予以獎勵</w:t>
      </w:r>
      <w:r>
        <w:rPr>
          <w:rFonts w:ascii="Times New Roman" w:eastAsia="標楷體" w:hAnsi="Times New Roman"/>
          <w:sz w:val="28"/>
          <w:szCs w:val="28"/>
        </w:rPr>
        <w:t>(</w:t>
      </w:r>
      <w:r>
        <w:rPr>
          <w:rFonts w:ascii="Times New Roman" w:eastAsia="標楷體" w:hAnsi="Times New Roman"/>
          <w:sz w:val="28"/>
          <w:szCs w:val="28"/>
        </w:rPr>
        <w:t>第一、三、四組取</w:t>
      </w:r>
      <w:r>
        <w:rPr>
          <w:rFonts w:ascii="Times New Roman" w:eastAsia="標楷體" w:hAnsi="Times New Roman"/>
          <w:sz w:val="28"/>
          <w:szCs w:val="28"/>
        </w:rPr>
        <w:t>3</w:t>
      </w:r>
      <w:r>
        <w:rPr>
          <w:rFonts w:ascii="Times New Roman" w:eastAsia="標楷體" w:hAnsi="Times New Roman"/>
          <w:sz w:val="28"/>
          <w:szCs w:val="28"/>
        </w:rPr>
        <w:t>名，第二組取</w:t>
      </w:r>
      <w:r>
        <w:rPr>
          <w:rFonts w:ascii="Times New Roman" w:eastAsia="標楷體" w:hAnsi="Times New Roman"/>
          <w:sz w:val="28"/>
          <w:szCs w:val="28"/>
        </w:rPr>
        <w:t>2</w:t>
      </w:r>
      <w:r>
        <w:rPr>
          <w:rFonts w:ascii="Times New Roman" w:eastAsia="標楷體" w:hAnsi="Times New Roman"/>
          <w:sz w:val="28"/>
          <w:szCs w:val="28"/>
        </w:rPr>
        <w:t>名，共計</w:t>
      </w:r>
      <w:r>
        <w:rPr>
          <w:rFonts w:ascii="Times New Roman" w:eastAsia="標楷體" w:hAnsi="Times New Roman"/>
          <w:sz w:val="28"/>
          <w:szCs w:val="28"/>
        </w:rPr>
        <w:t>11</w:t>
      </w:r>
      <w:r>
        <w:rPr>
          <w:rFonts w:ascii="Times New Roman" w:eastAsia="標楷體" w:hAnsi="Times New Roman"/>
          <w:sz w:val="28"/>
          <w:szCs w:val="28"/>
        </w:rPr>
        <w:t>名</w:t>
      </w:r>
      <w:r>
        <w:rPr>
          <w:rFonts w:ascii="Times New Roman" w:eastAsia="標楷體" w:hAnsi="Times New Roman"/>
          <w:sz w:val="28"/>
          <w:szCs w:val="28"/>
        </w:rPr>
        <w:t>)</w:t>
      </w:r>
      <w:r>
        <w:rPr>
          <w:rFonts w:ascii="Times New Roman" w:eastAsia="標楷體" w:hAnsi="Times New Roman"/>
          <w:sz w:val="28"/>
          <w:szCs w:val="28"/>
        </w:rPr>
        <w:t>。</w:t>
      </w:r>
    </w:p>
    <w:p w:rsidR="00D81207" w:rsidRDefault="00D81207" w:rsidP="003B5D95">
      <w:pPr>
        <w:pStyle w:val="aff1"/>
        <w:numPr>
          <w:ilvl w:val="0"/>
          <w:numId w:val="275"/>
        </w:numPr>
        <w:suppressAutoHyphens/>
        <w:autoSpaceDN w:val="0"/>
        <w:spacing w:line="500" w:lineRule="exact"/>
        <w:ind w:leftChars="0"/>
        <w:jc w:val="both"/>
        <w:textAlignment w:val="baseline"/>
        <w:rPr>
          <w:rFonts w:ascii="Times New Roman" w:eastAsia="標楷體" w:hAnsi="Times New Roman"/>
          <w:sz w:val="28"/>
          <w:szCs w:val="28"/>
        </w:rPr>
      </w:pPr>
      <w:r>
        <w:rPr>
          <w:rFonts w:ascii="Times New Roman" w:eastAsia="標楷體" w:hAnsi="Times New Roman"/>
          <w:sz w:val="28"/>
          <w:szCs w:val="28"/>
        </w:rPr>
        <w:t>獎品內容：各獲得新臺幣</w:t>
      </w:r>
      <w:r>
        <w:rPr>
          <w:rFonts w:ascii="Times New Roman" w:eastAsia="標楷體" w:hAnsi="Times New Roman"/>
          <w:sz w:val="28"/>
          <w:szCs w:val="28"/>
        </w:rPr>
        <w:t>3</w:t>
      </w:r>
      <w:r>
        <w:rPr>
          <w:rFonts w:ascii="Times New Roman" w:eastAsia="標楷體" w:hAnsi="Times New Roman"/>
          <w:sz w:val="28"/>
          <w:szCs w:val="28"/>
        </w:rPr>
        <w:t>萬元等值獎品或禮券，並頒給團體獎牌乙面。</w:t>
      </w:r>
    </w:p>
    <w:p w:rsidR="007E6439" w:rsidRDefault="007E6439" w:rsidP="007E6439">
      <w:pPr>
        <w:pStyle w:val="Standard"/>
        <w:jc w:val="center"/>
        <w:rPr>
          <w:rFonts w:ascii="Times New Roman" w:eastAsia="標楷體" w:hAnsi="Times New Roman" w:cs="Times New Roman"/>
          <w:b/>
          <w:sz w:val="40"/>
          <w:szCs w:val="40"/>
        </w:rPr>
      </w:pPr>
    </w:p>
    <w:p w:rsidR="007E6439" w:rsidRDefault="007E6439" w:rsidP="007E6439">
      <w:pPr>
        <w:pStyle w:val="Standard"/>
        <w:jc w:val="center"/>
        <w:rPr>
          <w:rFonts w:ascii="Times New Roman" w:eastAsia="標楷體" w:hAnsi="Times New Roman" w:cs="Times New Roman"/>
          <w:b/>
          <w:sz w:val="40"/>
          <w:szCs w:val="40"/>
        </w:rPr>
      </w:pPr>
    </w:p>
    <w:p w:rsidR="00D81207" w:rsidRDefault="00D81207" w:rsidP="00966D2E">
      <w:pPr>
        <w:pStyle w:val="Standard"/>
        <w:jc w:val="center"/>
        <w:rPr>
          <w:rFonts w:ascii="Times New Roman" w:eastAsia="標楷體" w:hAnsi="Times New Roman" w:cs="Times New Roman"/>
          <w:b/>
          <w:sz w:val="40"/>
          <w:szCs w:val="40"/>
        </w:rPr>
      </w:pPr>
      <w:r>
        <w:rPr>
          <w:rFonts w:ascii="Times New Roman" w:eastAsia="標楷體" w:hAnsi="Times New Roman" w:cs="Times New Roman"/>
          <w:b/>
          <w:sz w:val="40"/>
          <w:szCs w:val="40"/>
        </w:rPr>
        <w:lastRenderedPageBreak/>
        <w:t>考評項目摘要表</w:t>
      </w:r>
    </w:p>
    <w:tbl>
      <w:tblPr>
        <w:tblW w:w="9786" w:type="dxa"/>
        <w:jc w:val="center"/>
        <w:tblLayout w:type="fixed"/>
        <w:tblCellMar>
          <w:left w:w="10" w:type="dxa"/>
          <w:right w:w="10" w:type="dxa"/>
        </w:tblCellMar>
        <w:tblLook w:val="04A0" w:firstRow="1" w:lastRow="0" w:firstColumn="1" w:lastColumn="0" w:noHBand="0" w:noVBand="1"/>
      </w:tblPr>
      <w:tblGrid>
        <w:gridCol w:w="2131"/>
        <w:gridCol w:w="4258"/>
        <w:gridCol w:w="992"/>
        <w:gridCol w:w="1134"/>
        <w:gridCol w:w="1271"/>
      </w:tblGrid>
      <w:tr w:rsidR="00D81207" w:rsidTr="00D81207">
        <w:trPr>
          <w:jc w:val="center"/>
        </w:trPr>
        <w:tc>
          <w:tcPr>
            <w:tcW w:w="213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考評項目</w:t>
            </w:r>
          </w:p>
        </w:tc>
        <w:tc>
          <w:tcPr>
            <w:tcW w:w="425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考評指標</w:t>
            </w:r>
          </w:p>
        </w:tc>
        <w:tc>
          <w:tcPr>
            <w:tcW w:w="99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配分</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洽詢</w:t>
            </w:r>
          </w:p>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人員</w:t>
            </w:r>
          </w:p>
        </w:tc>
        <w:tc>
          <w:tcPr>
            <w:tcW w:w="127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電話</w:t>
            </w:r>
            <w:r>
              <w:rPr>
                <w:rFonts w:ascii="Times New Roman" w:eastAsia="標楷體" w:hAnsi="Times New Roman" w:cs="Times New Roman"/>
                <w:szCs w:val="24"/>
              </w:rPr>
              <w:t>/</w:t>
            </w:r>
            <w:r>
              <w:rPr>
                <w:rFonts w:ascii="Times New Roman" w:eastAsia="標楷體" w:hAnsi="Times New Roman" w:cs="Times New Roman"/>
                <w:szCs w:val="24"/>
              </w:rPr>
              <w:t>分機</w:t>
            </w:r>
          </w:p>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(02)2395-9825</w:t>
            </w:r>
          </w:p>
        </w:tc>
      </w:tr>
      <w:tr w:rsidR="00D81207" w:rsidTr="00D81207">
        <w:trPr>
          <w:trHeight w:val="1007"/>
          <w:jc w:val="center"/>
        </w:trPr>
        <w:tc>
          <w:tcPr>
            <w:tcW w:w="21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3B5D95">
            <w:pPr>
              <w:pStyle w:val="aff1"/>
              <w:numPr>
                <w:ilvl w:val="0"/>
                <w:numId w:val="277"/>
              </w:numPr>
              <w:tabs>
                <w:tab w:val="left" w:pos="559"/>
              </w:tabs>
              <w:suppressAutoHyphens/>
              <w:autoSpaceDN w:val="0"/>
              <w:spacing w:line="400" w:lineRule="exact"/>
              <w:ind w:leftChars="0" w:left="309" w:hanging="309"/>
              <w:jc w:val="both"/>
              <w:textAlignment w:val="baseline"/>
              <w:rPr>
                <w:rFonts w:ascii="Times New Roman" w:eastAsia="標楷體" w:hAnsi="Times New Roman"/>
                <w:sz w:val="28"/>
                <w:szCs w:val="28"/>
              </w:rPr>
            </w:pPr>
            <w:r>
              <w:rPr>
                <w:rFonts w:ascii="Times New Roman" w:eastAsia="標楷體" w:hAnsi="Times New Roman"/>
                <w:sz w:val="28"/>
                <w:szCs w:val="28"/>
              </w:rPr>
              <w:t>急性傳染病防治作為</w:t>
            </w:r>
            <w:r>
              <w:rPr>
                <w:rFonts w:ascii="Times New Roman" w:eastAsia="標楷體" w:hAnsi="Times New Roman"/>
                <w:sz w:val="28"/>
                <w:szCs w:val="28"/>
              </w:rPr>
              <w:t>(20</w:t>
            </w:r>
            <w:r>
              <w:rPr>
                <w:rFonts w:ascii="Times New Roman" w:eastAsia="標楷體" w:hAnsi="Times New Roman"/>
                <w:sz w:val="28"/>
                <w:szCs w:val="28"/>
              </w:rPr>
              <w:t>分</w:t>
            </w:r>
            <w:r>
              <w:rPr>
                <w:rFonts w:ascii="Times New Roman" w:eastAsia="標楷體" w:hAnsi="Times New Roman"/>
                <w:sz w:val="28"/>
                <w:szCs w:val="28"/>
              </w:rPr>
              <w:t>)</w:t>
            </w:r>
          </w:p>
        </w:tc>
        <w:tc>
          <w:tcPr>
            <w:tcW w:w="42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防治時效掌控程度</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rPr>
                <w:rFonts w:ascii="Times New Roman" w:eastAsia="標楷體" w:hAnsi="Times New Roman" w:cs="Times New Roman"/>
                <w:sz w:val="28"/>
                <w:szCs w:val="28"/>
              </w:rPr>
            </w:pPr>
            <w:r>
              <w:rPr>
                <w:rFonts w:ascii="Times New Roman" w:eastAsia="標楷體" w:hAnsi="Times New Roman" w:cs="Times New Roman"/>
                <w:sz w:val="28"/>
                <w:szCs w:val="28"/>
              </w:rPr>
              <w:t>王怡雅</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3791</w:t>
            </w:r>
          </w:p>
        </w:tc>
      </w:tr>
      <w:tr w:rsidR="00D81207" w:rsidTr="00D81207">
        <w:trPr>
          <w:trHeight w:val="798"/>
          <w:jc w:val="center"/>
        </w:trPr>
        <w:tc>
          <w:tcPr>
            <w:tcW w:w="213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3B5D95">
            <w:pPr>
              <w:pStyle w:val="aff1"/>
              <w:numPr>
                <w:ilvl w:val="0"/>
                <w:numId w:val="277"/>
              </w:numPr>
              <w:tabs>
                <w:tab w:val="left" w:pos="559"/>
              </w:tabs>
              <w:suppressAutoHyphens/>
              <w:autoSpaceDN w:val="0"/>
              <w:spacing w:line="400" w:lineRule="exact"/>
              <w:ind w:leftChars="0" w:left="309" w:hanging="309"/>
              <w:jc w:val="both"/>
              <w:textAlignment w:val="baseline"/>
              <w:rPr>
                <w:rFonts w:ascii="Times New Roman" w:eastAsia="標楷體" w:hAnsi="Times New Roman"/>
                <w:sz w:val="28"/>
                <w:szCs w:val="28"/>
              </w:rPr>
            </w:pPr>
            <w:r>
              <w:rPr>
                <w:rFonts w:ascii="Times New Roman" w:eastAsia="標楷體" w:hAnsi="Times New Roman"/>
                <w:sz w:val="28"/>
                <w:szCs w:val="28"/>
              </w:rPr>
              <w:t>愛滋病防治成效</w:t>
            </w:r>
            <w:r>
              <w:rPr>
                <w:rFonts w:ascii="Times New Roman" w:eastAsia="標楷體" w:hAnsi="Times New Roman"/>
                <w:sz w:val="28"/>
                <w:szCs w:val="28"/>
              </w:rPr>
              <w:t>(40</w:t>
            </w:r>
            <w:r>
              <w:rPr>
                <w:rFonts w:ascii="Times New Roman" w:eastAsia="標楷體" w:hAnsi="Times New Roman"/>
                <w:sz w:val="28"/>
                <w:szCs w:val="28"/>
              </w:rPr>
              <w:t>分</w:t>
            </w:r>
            <w:r>
              <w:rPr>
                <w:rFonts w:ascii="Times New Roman" w:eastAsia="標楷體" w:hAnsi="Times New Roman"/>
                <w:sz w:val="28"/>
                <w:szCs w:val="28"/>
              </w:rPr>
              <w:t>)</w:t>
            </w:r>
          </w:p>
        </w:tc>
        <w:tc>
          <w:tcPr>
            <w:tcW w:w="42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tabs>
                <w:tab w:val="left" w:pos="321"/>
              </w:tabs>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2.1</w:t>
            </w:r>
            <w:r>
              <w:rPr>
                <w:rFonts w:ascii="Times New Roman" w:eastAsia="標楷體" w:hAnsi="Times New Roman" w:cs="Times New Roman"/>
                <w:sz w:val="28"/>
                <w:szCs w:val="28"/>
              </w:rPr>
              <w:t>愛滋新通報個案之下降績效</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10</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嚴幸文</w:t>
            </w:r>
          </w:p>
        </w:tc>
        <w:tc>
          <w:tcPr>
            <w:tcW w:w="127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3752</w:t>
            </w:r>
          </w:p>
        </w:tc>
      </w:tr>
      <w:tr w:rsidR="00D81207" w:rsidTr="00D81207">
        <w:trPr>
          <w:trHeight w:val="697"/>
          <w:jc w:val="center"/>
        </w:trPr>
        <w:tc>
          <w:tcPr>
            <w:tcW w:w="213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tc>
        <w:tc>
          <w:tcPr>
            <w:tcW w:w="42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ind w:left="398" w:hanging="398"/>
              <w:jc w:val="both"/>
              <w:rPr>
                <w:rFonts w:ascii="Times New Roman" w:eastAsia="標楷體" w:hAnsi="Times New Roman" w:cs="Times New Roman"/>
                <w:sz w:val="28"/>
                <w:szCs w:val="28"/>
              </w:rPr>
            </w:pPr>
            <w:r>
              <w:rPr>
                <w:rFonts w:ascii="Times New Roman" w:eastAsia="標楷體" w:hAnsi="Times New Roman" w:cs="Times New Roman"/>
                <w:sz w:val="28"/>
                <w:szCs w:val="28"/>
              </w:rPr>
              <w:t>2.2</w:t>
            </w:r>
            <w:r>
              <w:rPr>
                <w:rFonts w:ascii="Times New Roman" w:eastAsia="標楷體" w:hAnsi="Times New Roman" w:cs="Times New Roman"/>
                <w:sz w:val="28"/>
                <w:szCs w:val="28"/>
              </w:rPr>
              <w:t>易感族群愛滋病毒篩檢成效</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20</w:t>
            </w: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tc>
        <w:tc>
          <w:tcPr>
            <w:tcW w:w="12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tc>
      </w:tr>
      <w:tr w:rsidR="00D81207" w:rsidTr="00D81207">
        <w:trPr>
          <w:trHeight w:val="706"/>
          <w:jc w:val="center"/>
        </w:trPr>
        <w:tc>
          <w:tcPr>
            <w:tcW w:w="213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tc>
        <w:tc>
          <w:tcPr>
            <w:tcW w:w="42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ind w:left="398" w:hanging="398"/>
              <w:jc w:val="both"/>
            </w:pPr>
            <w:r>
              <w:rPr>
                <w:rFonts w:ascii="Times New Roman" w:eastAsia="標楷體" w:hAnsi="Times New Roman" w:cs="Times New Roman"/>
                <w:sz w:val="28"/>
                <w:szCs w:val="28"/>
              </w:rPr>
              <w:t>2.3</w:t>
            </w:r>
            <w:r>
              <w:rPr>
                <w:rFonts w:ascii="Times New Roman" w:eastAsia="標楷體" w:hAnsi="Times New Roman" w:cs="Times New Roman"/>
                <w:sz w:val="28"/>
                <w:szCs w:val="28"/>
              </w:rPr>
              <w:t>通報個案服藥率</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10</w:t>
            </w: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tc>
        <w:tc>
          <w:tcPr>
            <w:tcW w:w="12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tc>
      </w:tr>
      <w:tr w:rsidR="00D81207" w:rsidTr="00D81207">
        <w:trPr>
          <w:trHeight w:val="688"/>
          <w:jc w:val="center"/>
        </w:trPr>
        <w:tc>
          <w:tcPr>
            <w:tcW w:w="213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3B5D95">
            <w:pPr>
              <w:pStyle w:val="aff1"/>
              <w:numPr>
                <w:ilvl w:val="0"/>
                <w:numId w:val="277"/>
              </w:numPr>
              <w:tabs>
                <w:tab w:val="left" w:pos="559"/>
              </w:tabs>
              <w:suppressAutoHyphens/>
              <w:autoSpaceDN w:val="0"/>
              <w:spacing w:line="400" w:lineRule="exact"/>
              <w:ind w:leftChars="0" w:left="309" w:hanging="309"/>
              <w:jc w:val="both"/>
              <w:textAlignment w:val="baseline"/>
              <w:rPr>
                <w:rFonts w:ascii="Times New Roman" w:eastAsia="標楷體" w:hAnsi="Times New Roman"/>
                <w:sz w:val="28"/>
                <w:szCs w:val="28"/>
              </w:rPr>
            </w:pPr>
            <w:r>
              <w:rPr>
                <w:rFonts w:ascii="Times New Roman" w:eastAsia="標楷體" w:hAnsi="Times New Roman"/>
                <w:sz w:val="28"/>
                <w:szCs w:val="28"/>
              </w:rPr>
              <w:t>結核病防治成效</w:t>
            </w:r>
            <w:r>
              <w:rPr>
                <w:rFonts w:ascii="Times New Roman" w:eastAsia="標楷體" w:hAnsi="Times New Roman"/>
                <w:sz w:val="28"/>
                <w:szCs w:val="28"/>
              </w:rPr>
              <w:t>(50</w:t>
            </w:r>
            <w:r>
              <w:rPr>
                <w:rFonts w:ascii="Times New Roman" w:eastAsia="標楷體" w:hAnsi="Times New Roman"/>
                <w:sz w:val="28"/>
                <w:szCs w:val="28"/>
              </w:rPr>
              <w:t>分</w:t>
            </w:r>
            <w:r>
              <w:rPr>
                <w:rFonts w:ascii="Times New Roman" w:eastAsia="標楷體" w:hAnsi="Times New Roman"/>
                <w:sz w:val="28"/>
                <w:szCs w:val="28"/>
              </w:rPr>
              <w:t>)</w:t>
            </w:r>
          </w:p>
        </w:tc>
        <w:tc>
          <w:tcPr>
            <w:tcW w:w="42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3.1</w:t>
            </w:r>
            <w:r>
              <w:rPr>
                <w:rFonts w:ascii="Times New Roman" w:eastAsia="標楷體" w:hAnsi="Times New Roman" w:cs="Times New Roman"/>
                <w:sz w:val="28"/>
                <w:szCs w:val="28"/>
              </w:rPr>
              <w:t>發生率下降績效</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25</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Textbody"/>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李亭儀</w:t>
            </w:r>
          </w:p>
        </w:tc>
        <w:tc>
          <w:tcPr>
            <w:tcW w:w="127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Textbody"/>
              <w:spacing w:line="400" w:lineRule="exact"/>
              <w:jc w:val="center"/>
            </w:pPr>
            <w:r>
              <w:rPr>
                <w:rFonts w:ascii="Times New Roman" w:eastAsia="標楷體" w:hAnsi="Times New Roman" w:cs="Times New Roman"/>
                <w:sz w:val="28"/>
                <w:szCs w:val="28"/>
              </w:rPr>
              <w:t>3079</w:t>
            </w:r>
          </w:p>
        </w:tc>
      </w:tr>
      <w:tr w:rsidR="00D81207" w:rsidTr="00D81207">
        <w:trPr>
          <w:trHeight w:val="698"/>
          <w:jc w:val="center"/>
        </w:trPr>
        <w:tc>
          <w:tcPr>
            <w:tcW w:w="213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tc>
        <w:tc>
          <w:tcPr>
            <w:tcW w:w="42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3.2</w:t>
            </w:r>
            <w:r>
              <w:rPr>
                <w:rFonts w:ascii="Times New Roman" w:eastAsia="標楷體" w:hAnsi="Times New Roman" w:cs="Times New Roman"/>
                <w:sz w:val="28"/>
                <w:szCs w:val="28"/>
              </w:rPr>
              <w:t>潛伏結核感染介入績效</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25</w:t>
            </w: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tc>
        <w:tc>
          <w:tcPr>
            <w:tcW w:w="12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tc>
      </w:tr>
      <w:tr w:rsidR="00D81207" w:rsidTr="00D81207">
        <w:trPr>
          <w:trHeight w:val="695"/>
          <w:jc w:val="center"/>
        </w:trPr>
        <w:tc>
          <w:tcPr>
            <w:tcW w:w="213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3B5D95">
            <w:pPr>
              <w:pStyle w:val="aff1"/>
              <w:numPr>
                <w:ilvl w:val="0"/>
                <w:numId w:val="277"/>
              </w:numPr>
              <w:tabs>
                <w:tab w:val="left" w:pos="559"/>
              </w:tabs>
              <w:suppressAutoHyphens/>
              <w:autoSpaceDN w:val="0"/>
              <w:spacing w:line="400" w:lineRule="exact"/>
              <w:ind w:leftChars="0" w:left="309" w:hanging="309"/>
              <w:jc w:val="both"/>
              <w:textAlignment w:val="baseline"/>
              <w:rPr>
                <w:rFonts w:ascii="Times New Roman" w:eastAsia="標楷體" w:hAnsi="Times New Roman"/>
                <w:sz w:val="28"/>
                <w:szCs w:val="28"/>
              </w:rPr>
            </w:pPr>
            <w:r>
              <w:rPr>
                <w:rFonts w:ascii="Times New Roman" w:eastAsia="標楷體" w:hAnsi="Times New Roman"/>
                <w:sz w:val="28"/>
                <w:szCs w:val="28"/>
              </w:rPr>
              <w:t>預防接種防治成效</w:t>
            </w:r>
            <w:r>
              <w:rPr>
                <w:rFonts w:ascii="Times New Roman" w:eastAsia="標楷體" w:hAnsi="Times New Roman"/>
                <w:sz w:val="28"/>
                <w:szCs w:val="28"/>
              </w:rPr>
              <w:t>(30</w:t>
            </w:r>
            <w:r>
              <w:rPr>
                <w:rFonts w:ascii="Times New Roman" w:eastAsia="標楷體" w:hAnsi="Times New Roman"/>
                <w:sz w:val="28"/>
                <w:szCs w:val="28"/>
              </w:rPr>
              <w:t>分</w:t>
            </w:r>
            <w:r>
              <w:rPr>
                <w:rFonts w:ascii="Times New Roman" w:eastAsia="標楷體" w:hAnsi="Times New Roman"/>
                <w:sz w:val="28"/>
                <w:szCs w:val="28"/>
              </w:rPr>
              <w:t>)</w:t>
            </w:r>
          </w:p>
        </w:tc>
        <w:tc>
          <w:tcPr>
            <w:tcW w:w="42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4.1</w:t>
            </w:r>
            <w:r>
              <w:rPr>
                <w:rFonts w:ascii="Times New Roman" w:eastAsia="標楷體" w:hAnsi="Times New Roman" w:cs="Times New Roman"/>
                <w:sz w:val="28"/>
                <w:szCs w:val="28"/>
              </w:rPr>
              <w:t>常規疫苗接種成效</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鄧宇捷</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3688</w:t>
            </w:r>
          </w:p>
        </w:tc>
      </w:tr>
      <w:tr w:rsidR="00D81207" w:rsidTr="00D81207">
        <w:trPr>
          <w:trHeight w:val="704"/>
          <w:jc w:val="center"/>
        </w:trPr>
        <w:tc>
          <w:tcPr>
            <w:tcW w:w="213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tc>
        <w:tc>
          <w:tcPr>
            <w:tcW w:w="42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4.2</w:t>
            </w:r>
            <w:r>
              <w:rPr>
                <w:rFonts w:ascii="Times New Roman" w:eastAsia="標楷體" w:hAnsi="Times New Roman" w:cs="Times New Roman"/>
                <w:sz w:val="28"/>
                <w:szCs w:val="28"/>
              </w:rPr>
              <w:t>流感疫苗接種率</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高慧芸</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3655</w:t>
            </w:r>
          </w:p>
        </w:tc>
      </w:tr>
      <w:tr w:rsidR="00D81207" w:rsidTr="00D81207">
        <w:trPr>
          <w:trHeight w:val="628"/>
          <w:jc w:val="center"/>
        </w:trPr>
        <w:tc>
          <w:tcPr>
            <w:tcW w:w="213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3B5D95">
            <w:pPr>
              <w:pStyle w:val="aff1"/>
              <w:numPr>
                <w:ilvl w:val="0"/>
                <w:numId w:val="277"/>
              </w:numPr>
              <w:tabs>
                <w:tab w:val="left" w:pos="559"/>
              </w:tabs>
              <w:suppressAutoHyphens/>
              <w:autoSpaceDN w:val="0"/>
              <w:spacing w:line="400" w:lineRule="exact"/>
              <w:ind w:leftChars="0" w:left="309" w:hanging="309"/>
              <w:jc w:val="both"/>
              <w:textAlignment w:val="baseline"/>
              <w:rPr>
                <w:rFonts w:ascii="Times New Roman" w:eastAsia="標楷體" w:hAnsi="Times New Roman"/>
                <w:sz w:val="28"/>
                <w:szCs w:val="28"/>
              </w:rPr>
            </w:pPr>
            <w:r>
              <w:rPr>
                <w:rFonts w:ascii="Times New Roman" w:eastAsia="標楷體" w:hAnsi="Times New Roman"/>
                <w:sz w:val="28"/>
                <w:szCs w:val="28"/>
              </w:rPr>
              <w:t>新興傳染病整備作為</w:t>
            </w:r>
            <w:r>
              <w:rPr>
                <w:rFonts w:ascii="Times New Roman" w:eastAsia="標楷體" w:hAnsi="Times New Roman"/>
                <w:sz w:val="28"/>
                <w:szCs w:val="28"/>
              </w:rPr>
              <w:t>(20</w:t>
            </w:r>
            <w:r>
              <w:rPr>
                <w:rFonts w:ascii="Times New Roman" w:eastAsia="標楷體" w:hAnsi="Times New Roman"/>
                <w:sz w:val="28"/>
                <w:szCs w:val="28"/>
              </w:rPr>
              <w:t>分</w:t>
            </w:r>
            <w:r>
              <w:rPr>
                <w:rFonts w:ascii="Times New Roman" w:eastAsia="標楷體" w:hAnsi="Times New Roman"/>
                <w:sz w:val="28"/>
                <w:szCs w:val="28"/>
              </w:rPr>
              <w:t>)</w:t>
            </w:r>
          </w:p>
        </w:tc>
        <w:tc>
          <w:tcPr>
            <w:tcW w:w="42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5.1</w:t>
            </w:r>
            <w:r>
              <w:rPr>
                <w:rFonts w:ascii="Times New Roman" w:eastAsia="標楷體" w:hAnsi="Times New Roman" w:cs="Times New Roman"/>
                <w:sz w:val="28"/>
                <w:szCs w:val="28"/>
              </w:rPr>
              <w:t>新興傳染病整備度</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陳嘉綾</w:t>
            </w:r>
          </w:p>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劉沛吟</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4046</w:t>
            </w:r>
          </w:p>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3958</w:t>
            </w:r>
          </w:p>
        </w:tc>
      </w:tr>
      <w:tr w:rsidR="00D81207" w:rsidTr="00D81207">
        <w:trPr>
          <w:trHeight w:val="720"/>
          <w:jc w:val="center"/>
        </w:trPr>
        <w:tc>
          <w:tcPr>
            <w:tcW w:w="213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tc>
        <w:tc>
          <w:tcPr>
            <w:tcW w:w="42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rPr>
                <w:rFonts w:ascii="Times New Roman" w:eastAsia="標楷體" w:hAnsi="Times New Roman" w:cs="Times New Roman"/>
                <w:sz w:val="28"/>
                <w:szCs w:val="28"/>
              </w:rPr>
            </w:pPr>
            <w:r>
              <w:rPr>
                <w:rFonts w:ascii="Times New Roman" w:eastAsia="標楷體" w:hAnsi="Times New Roman" w:cs="Times New Roman"/>
                <w:sz w:val="28"/>
                <w:szCs w:val="28"/>
              </w:rPr>
              <w:t>5.2</w:t>
            </w:r>
            <w:r>
              <w:rPr>
                <w:rFonts w:ascii="Times New Roman" w:eastAsia="標楷體" w:hAnsi="Times New Roman" w:cs="Times New Roman"/>
                <w:sz w:val="28"/>
                <w:szCs w:val="28"/>
              </w:rPr>
              <w:t>防疫物資整備度</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廖思采</w:t>
            </w:r>
          </w:p>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林美凌</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3917</w:t>
            </w:r>
          </w:p>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3678</w:t>
            </w:r>
          </w:p>
        </w:tc>
      </w:tr>
      <w:tr w:rsidR="00D81207" w:rsidTr="00D81207">
        <w:trPr>
          <w:trHeight w:val="708"/>
          <w:jc w:val="center"/>
        </w:trPr>
        <w:tc>
          <w:tcPr>
            <w:tcW w:w="213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3B5D95">
            <w:pPr>
              <w:pStyle w:val="aff1"/>
              <w:numPr>
                <w:ilvl w:val="0"/>
                <w:numId w:val="277"/>
              </w:numPr>
              <w:tabs>
                <w:tab w:val="left" w:pos="559"/>
              </w:tabs>
              <w:suppressAutoHyphens/>
              <w:autoSpaceDN w:val="0"/>
              <w:spacing w:line="400" w:lineRule="exact"/>
              <w:ind w:leftChars="0" w:left="309" w:hanging="309"/>
              <w:jc w:val="both"/>
              <w:textAlignment w:val="baseline"/>
              <w:rPr>
                <w:rFonts w:ascii="Times New Roman" w:eastAsia="標楷體" w:hAnsi="Times New Roman"/>
                <w:sz w:val="28"/>
                <w:szCs w:val="28"/>
              </w:rPr>
            </w:pPr>
            <w:r>
              <w:rPr>
                <w:rFonts w:ascii="Times New Roman" w:eastAsia="標楷體" w:hAnsi="Times New Roman"/>
                <w:sz w:val="28"/>
                <w:szCs w:val="28"/>
              </w:rPr>
              <w:t>感染管制成效</w:t>
            </w:r>
            <w:r>
              <w:rPr>
                <w:rFonts w:ascii="Times New Roman" w:eastAsia="標楷體" w:hAnsi="Times New Roman"/>
                <w:sz w:val="28"/>
                <w:szCs w:val="28"/>
              </w:rPr>
              <w:t>(30</w:t>
            </w:r>
            <w:r>
              <w:rPr>
                <w:rFonts w:ascii="Times New Roman" w:eastAsia="標楷體" w:hAnsi="Times New Roman"/>
                <w:sz w:val="28"/>
                <w:szCs w:val="28"/>
              </w:rPr>
              <w:t>分</w:t>
            </w:r>
            <w:r>
              <w:rPr>
                <w:rFonts w:ascii="Times New Roman" w:eastAsia="標楷體" w:hAnsi="Times New Roman"/>
                <w:sz w:val="28"/>
                <w:szCs w:val="28"/>
              </w:rPr>
              <w:t>)</w:t>
            </w:r>
          </w:p>
        </w:tc>
        <w:tc>
          <w:tcPr>
            <w:tcW w:w="42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rPr>
                <w:rFonts w:ascii="Times New Roman" w:eastAsia="標楷體" w:hAnsi="Times New Roman" w:cs="Times New Roman"/>
                <w:sz w:val="28"/>
                <w:szCs w:val="28"/>
              </w:rPr>
            </w:pPr>
            <w:r>
              <w:rPr>
                <w:rFonts w:ascii="Times New Roman" w:eastAsia="標楷體" w:hAnsi="Times New Roman" w:cs="Times New Roman"/>
                <w:sz w:val="28"/>
                <w:szCs w:val="28"/>
              </w:rPr>
              <w:t>6.1</w:t>
            </w:r>
            <w:r>
              <w:rPr>
                <w:rFonts w:ascii="Times New Roman" w:eastAsia="標楷體" w:hAnsi="Times New Roman" w:cs="Times New Roman"/>
                <w:sz w:val="28"/>
                <w:szCs w:val="28"/>
              </w:rPr>
              <w:t>提升醫療機構感染管制品質</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15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張淑玲</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center"/>
            </w:pPr>
            <w:r>
              <w:rPr>
                <w:rFonts w:ascii="Times New Roman" w:eastAsia="標楷體" w:hAnsi="Times New Roman" w:cs="Times New Roman"/>
                <w:sz w:val="28"/>
                <w:szCs w:val="28"/>
              </w:rPr>
              <w:t>3895</w:t>
            </w:r>
          </w:p>
        </w:tc>
      </w:tr>
      <w:tr w:rsidR="00D81207" w:rsidTr="00D81207">
        <w:trPr>
          <w:trHeight w:val="982"/>
          <w:jc w:val="center"/>
        </w:trPr>
        <w:tc>
          <w:tcPr>
            <w:tcW w:w="213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tc>
        <w:tc>
          <w:tcPr>
            <w:tcW w:w="42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6.2</w:t>
            </w:r>
            <w:r>
              <w:rPr>
                <w:rFonts w:ascii="Times New Roman" w:eastAsia="標楷體" w:hAnsi="Times New Roman" w:cs="Times New Roman"/>
                <w:sz w:val="28"/>
                <w:szCs w:val="28"/>
              </w:rPr>
              <w:t>提升長期照護矯正機關（構）與場所感染管制品質</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15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施玉燕</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3887</w:t>
            </w:r>
          </w:p>
        </w:tc>
      </w:tr>
      <w:tr w:rsidR="00D81207" w:rsidTr="00D81207">
        <w:trPr>
          <w:trHeight w:val="552"/>
          <w:jc w:val="center"/>
        </w:trPr>
        <w:tc>
          <w:tcPr>
            <w:tcW w:w="21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3B5D95">
            <w:pPr>
              <w:pStyle w:val="aff1"/>
              <w:numPr>
                <w:ilvl w:val="0"/>
                <w:numId w:val="277"/>
              </w:numPr>
              <w:tabs>
                <w:tab w:val="left" w:pos="559"/>
              </w:tabs>
              <w:suppressAutoHyphens/>
              <w:autoSpaceDN w:val="0"/>
              <w:spacing w:line="400" w:lineRule="exact"/>
              <w:ind w:leftChars="0" w:left="309" w:hanging="309"/>
              <w:jc w:val="both"/>
              <w:textAlignment w:val="baseline"/>
              <w:rPr>
                <w:rFonts w:ascii="Times New Roman" w:eastAsia="標楷體" w:hAnsi="Times New Roman"/>
                <w:sz w:val="28"/>
                <w:szCs w:val="28"/>
              </w:rPr>
            </w:pPr>
            <w:r>
              <w:rPr>
                <w:rFonts w:ascii="Times New Roman" w:eastAsia="標楷體" w:hAnsi="Times New Roman"/>
                <w:sz w:val="28"/>
                <w:szCs w:val="28"/>
              </w:rPr>
              <w:t>防疫業務加分考評</w:t>
            </w:r>
            <w:r>
              <w:rPr>
                <w:rFonts w:ascii="Times New Roman" w:eastAsia="標楷體" w:hAnsi="Times New Roman"/>
                <w:sz w:val="28"/>
                <w:szCs w:val="28"/>
              </w:rPr>
              <w:t>(10</w:t>
            </w:r>
            <w:r>
              <w:rPr>
                <w:rFonts w:ascii="Times New Roman" w:eastAsia="標楷體" w:hAnsi="Times New Roman"/>
                <w:sz w:val="28"/>
                <w:szCs w:val="28"/>
              </w:rPr>
              <w:t>分</w:t>
            </w:r>
            <w:r>
              <w:rPr>
                <w:rFonts w:ascii="Times New Roman" w:eastAsia="標楷體" w:hAnsi="Times New Roman"/>
                <w:sz w:val="28"/>
                <w:szCs w:val="28"/>
              </w:rPr>
              <w:t>)</w:t>
            </w:r>
          </w:p>
        </w:tc>
        <w:tc>
          <w:tcPr>
            <w:tcW w:w="42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特殊防疫成果</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施昱宏</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3096</w:t>
            </w:r>
          </w:p>
        </w:tc>
      </w:tr>
      <w:tr w:rsidR="00D81207" w:rsidTr="00D81207">
        <w:trPr>
          <w:trHeight w:val="416"/>
          <w:jc w:val="center"/>
        </w:trPr>
        <w:tc>
          <w:tcPr>
            <w:tcW w:w="21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tabs>
                <w:tab w:val="left" w:pos="306"/>
              </w:tabs>
              <w:rPr>
                <w:rFonts w:ascii="Times New Roman" w:eastAsia="標楷體" w:hAnsi="Times New Roman" w:cs="Times New Roman"/>
                <w:sz w:val="28"/>
                <w:szCs w:val="28"/>
              </w:rPr>
            </w:pPr>
            <w:r>
              <w:rPr>
                <w:rFonts w:ascii="Times New Roman" w:eastAsia="標楷體" w:hAnsi="Times New Roman" w:cs="Times New Roman"/>
                <w:sz w:val="28"/>
                <w:szCs w:val="28"/>
              </w:rPr>
              <w:t>總　　　　分</w:t>
            </w:r>
          </w:p>
        </w:tc>
        <w:tc>
          <w:tcPr>
            <w:tcW w:w="765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jc w:val="center"/>
              <w:rPr>
                <w:rFonts w:ascii="Times New Roman" w:eastAsia="標楷體" w:hAnsi="Times New Roman" w:cs="Times New Roman"/>
                <w:sz w:val="28"/>
                <w:szCs w:val="28"/>
              </w:rPr>
            </w:pPr>
            <w:r>
              <w:rPr>
                <w:rFonts w:ascii="Times New Roman" w:eastAsia="標楷體" w:hAnsi="Times New Roman" w:cs="Times New Roman"/>
                <w:sz w:val="28"/>
                <w:szCs w:val="28"/>
              </w:rPr>
              <w:t>200</w:t>
            </w:r>
          </w:p>
        </w:tc>
      </w:tr>
    </w:tbl>
    <w:p w:rsidR="007E6439" w:rsidRDefault="007E6439" w:rsidP="007E6439">
      <w:pPr>
        <w:pStyle w:val="Standard"/>
        <w:widowControl/>
        <w:rPr>
          <w:rFonts w:ascii="Times New Roman" w:eastAsia="標楷體" w:hAnsi="Times New Roman" w:cs="Times New Roman"/>
          <w:b/>
          <w:sz w:val="40"/>
          <w:szCs w:val="40"/>
        </w:rPr>
      </w:pPr>
    </w:p>
    <w:p w:rsidR="007E6439" w:rsidRDefault="007E6439" w:rsidP="007E6439">
      <w:pPr>
        <w:pStyle w:val="Standard"/>
        <w:widowControl/>
        <w:rPr>
          <w:rFonts w:ascii="Times New Roman" w:eastAsia="標楷體" w:hAnsi="Times New Roman" w:cs="Times New Roman"/>
          <w:b/>
          <w:sz w:val="40"/>
          <w:szCs w:val="40"/>
        </w:rPr>
      </w:pPr>
    </w:p>
    <w:p w:rsidR="007E6439" w:rsidRDefault="007E6439" w:rsidP="007E6439">
      <w:pPr>
        <w:pStyle w:val="Standard"/>
        <w:widowControl/>
        <w:rPr>
          <w:rFonts w:ascii="Times New Roman" w:eastAsia="標楷體" w:hAnsi="Times New Roman" w:cs="Times New Roman"/>
          <w:b/>
          <w:sz w:val="40"/>
          <w:szCs w:val="40"/>
        </w:rPr>
      </w:pPr>
    </w:p>
    <w:p w:rsidR="00302ABC" w:rsidRDefault="00302ABC" w:rsidP="007E6439">
      <w:pPr>
        <w:pStyle w:val="Standard"/>
        <w:widowControl/>
        <w:rPr>
          <w:rFonts w:ascii="Times New Roman" w:eastAsia="標楷體" w:hAnsi="Times New Roman" w:cs="Times New Roman"/>
          <w:b/>
          <w:sz w:val="40"/>
          <w:szCs w:val="40"/>
        </w:rPr>
      </w:pPr>
    </w:p>
    <w:p w:rsidR="00D81207" w:rsidRDefault="00D81207" w:rsidP="007E6439">
      <w:pPr>
        <w:pStyle w:val="Standard"/>
        <w:widowControl/>
        <w:rPr>
          <w:rFonts w:ascii="Times New Roman" w:eastAsia="標楷體" w:hAnsi="Times New Roman" w:cs="Times New Roman"/>
          <w:b/>
          <w:sz w:val="40"/>
          <w:szCs w:val="40"/>
        </w:rPr>
      </w:pPr>
      <w:r>
        <w:rPr>
          <w:rFonts w:ascii="Times New Roman" w:eastAsia="標楷體" w:hAnsi="Times New Roman" w:cs="Times New Roman"/>
          <w:b/>
          <w:sz w:val="40"/>
          <w:szCs w:val="40"/>
        </w:rPr>
        <w:lastRenderedPageBreak/>
        <w:t>考評項目說明</w:t>
      </w:r>
    </w:p>
    <w:tbl>
      <w:tblPr>
        <w:tblW w:w="9810" w:type="dxa"/>
        <w:tblInd w:w="-118" w:type="dxa"/>
        <w:tblLayout w:type="fixed"/>
        <w:tblCellMar>
          <w:left w:w="10" w:type="dxa"/>
          <w:right w:w="10" w:type="dxa"/>
        </w:tblCellMar>
        <w:tblLook w:val="04A0" w:firstRow="1" w:lastRow="0" w:firstColumn="1" w:lastColumn="0" w:noHBand="0" w:noVBand="1"/>
      </w:tblPr>
      <w:tblGrid>
        <w:gridCol w:w="1418"/>
        <w:gridCol w:w="1559"/>
        <w:gridCol w:w="6833"/>
      </w:tblGrid>
      <w:tr w:rsidR="00D81207" w:rsidTr="00D81207">
        <w:trPr>
          <w:tblHeader/>
        </w:trPr>
        <w:tc>
          <w:tcPr>
            <w:tcW w:w="141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D81207" w:rsidRDefault="00D81207" w:rsidP="00D81207">
            <w:pPr>
              <w:pStyle w:val="Standard"/>
              <w:jc w:val="center"/>
              <w:rPr>
                <w:rFonts w:ascii="Times New Roman" w:eastAsia="標楷體" w:hAnsi="Times New Roman" w:cs="Times New Roman"/>
                <w:sz w:val="28"/>
                <w:szCs w:val="28"/>
              </w:rPr>
            </w:pPr>
            <w:r>
              <w:rPr>
                <w:rFonts w:ascii="Times New Roman" w:eastAsia="標楷體" w:hAnsi="Times New Roman" w:cs="Times New Roman"/>
                <w:sz w:val="28"/>
                <w:szCs w:val="28"/>
              </w:rPr>
              <w:t>考評項目</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D81207" w:rsidRDefault="00D81207" w:rsidP="00D81207">
            <w:pPr>
              <w:pStyle w:val="Standard"/>
              <w:jc w:val="center"/>
              <w:rPr>
                <w:rFonts w:ascii="Times New Roman" w:eastAsia="標楷體" w:hAnsi="Times New Roman" w:cs="Times New Roman"/>
                <w:sz w:val="28"/>
                <w:szCs w:val="28"/>
              </w:rPr>
            </w:pPr>
            <w:r>
              <w:rPr>
                <w:rFonts w:ascii="Times New Roman" w:eastAsia="標楷體" w:hAnsi="Times New Roman" w:cs="Times New Roman"/>
                <w:sz w:val="28"/>
                <w:szCs w:val="28"/>
              </w:rPr>
              <w:t>考評指標</w:t>
            </w:r>
          </w:p>
        </w:tc>
        <w:tc>
          <w:tcPr>
            <w:tcW w:w="6833"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D81207" w:rsidRDefault="00D81207" w:rsidP="00D81207">
            <w:pPr>
              <w:pStyle w:val="Standard"/>
              <w:jc w:val="center"/>
              <w:rPr>
                <w:rFonts w:ascii="Times New Roman" w:eastAsia="標楷體" w:hAnsi="Times New Roman" w:cs="Times New Roman"/>
                <w:sz w:val="28"/>
                <w:szCs w:val="28"/>
              </w:rPr>
            </w:pPr>
            <w:r>
              <w:rPr>
                <w:rFonts w:ascii="Times New Roman" w:eastAsia="標楷體" w:hAnsi="Times New Roman" w:cs="Times New Roman"/>
                <w:sz w:val="28"/>
                <w:szCs w:val="28"/>
              </w:rPr>
              <w:t>資料來源與評分標準</w:t>
            </w:r>
          </w:p>
        </w:tc>
      </w:tr>
      <w:tr w:rsidR="00D81207" w:rsidTr="00D81207">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3B5D95">
            <w:pPr>
              <w:pStyle w:val="aff1"/>
              <w:numPr>
                <w:ilvl w:val="0"/>
                <w:numId w:val="300"/>
              </w:numPr>
              <w:suppressAutoHyphens/>
              <w:autoSpaceDN w:val="0"/>
              <w:ind w:leftChars="0"/>
              <w:jc w:val="both"/>
              <w:textAlignment w:val="baseline"/>
            </w:pPr>
            <w:r>
              <w:rPr>
                <w:rFonts w:ascii="Times New Roman" w:eastAsia="標楷體" w:hAnsi="Times New Roman"/>
              </w:rPr>
              <w:t>急性</w:t>
            </w:r>
            <w:r>
              <w:rPr>
                <w:rFonts w:ascii="Times New Roman" w:eastAsia="標楷體" w:hAnsi="Times New Roman"/>
                <w:szCs w:val="24"/>
              </w:rPr>
              <w:t>傳染病防治作為</w:t>
            </w:r>
            <w:r>
              <w:rPr>
                <w:rFonts w:ascii="Times New Roman" w:eastAsia="標楷體" w:hAnsi="Times New Roman"/>
                <w:szCs w:val="24"/>
              </w:rPr>
              <w:t>20</w:t>
            </w:r>
            <w:r>
              <w:rPr>
                <w:rFonts w:ascii="Times New Roman" w:eastAsia="標楷體" w:hAnsi="Times New Roman"/>
                <w:szCs w:val="24"/>
              </w:rPr>
              <w:t>分</w:t>
            </w:r>
            <w:r>
              <w:rPr>
                <w:rFonts w:ascii="Times New Roman" w:eastAsia="標楷體" w:hAnsi="Times New Roman"/>
                <w:szCs w:val="24"/>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jc w:val="both"/>
              <w:rPr>
                <w:rFonts w:ascii="Times New Roman" w:eastAsia="標楷體" w:hAnsi="Times New Roman" w:cs="Times New Roman"/>
                <w:szCs w:val="24"/>
              </w:rPr>
            </w:pPr>
            <w:r>
              <w:rPr>
                <w:rFonts w:ascii="Times New Roman" w:eastAsia="標楷體" w:hAnsi="Times New Roman" w:cs="Times New Roman"/>
                <w:szCs w:val="24"/>
              </w:rPr>
              <w:t>防治時效掌控程度</w:t>
            </w:r>
            <w:r>
              <w:rPr>
                <w:rFonts w:ascii="Times New Roman" w:eastAsia="標楷體" w:hAnsi="Times New Roman" w:cs="Times New Roman"/>
                <w:szCs w:val="24"/>
              </w:rPr>
              <w:t>(20</w:t>
            </w:r>
            <w:r>
              <w:rPr>
                <w:rFonts w:ascii="Times New Roman" w:eastAsia="標楷體" w:hAnsi="Times New Roman" w:cs="Times New Roman"/>
                <w:szCs w:val="24"/>
              </w:rPr>
              <w:t>分</w:t>
            </w:r>
            <w:r>
              <w:rPr>
                <w:rFonts w:ascii="Times New Roman" w:eastAsia="標楷體" w:hAnsi="Times New Roman" w:cs="Times New Roman"/>
                <w:szCs w:val="24"/>
              </w:rPr>
              <w:t>)</w:t>
            </w:r>
          </w:p>
        </w:tc>
        <w:tc>
          <w:tcPr>
            <w:tcW w:w="68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jc w:val="both"/>
              <w:rPr>
                <w:rFonts w:ascii="Times New Roman" w:eastAsia="標楷體" w:hAnsi="Times New Roman" w:cs="Times New Roman"/>
                <w:szCs w:val="24"/>
              </w:rPr>
            </w:pPr>
            <w:r>
              <w:rPr>
                <w:rFonts w:ascii="Times New Roman" w:eastAsia="標楷體" w:hAnsi="Times New Roman" w:cs="Times New Roman"/>
                <w:szCs w:val="24"/>
              </w:rPr>
              <w:t>【資料來源】</w:t>
            </w:r>
          </w:p>
          <w:p w:rsidR="00D81207" w:rsidRDefault="00D81207" w:rsidP="00D81207">
            <w:pPr>
              <w:pStyle w:val="Standard"/>
              <w:ind w:left="240"/>
              <w:jc w:val="both"/>
              <w:rPr>
                <w:rFonts w:ascii="Times New Roman" w:eastAsia="標楷體" w:hAnsi="Times New Roman" w:cs="Times New Roman"/>
                <w:szCs w:val="24"/>
              </w:rPr>
            </w:pPr>
            <w:r>
              <w:rPr>
                <w:rFonts w:ascii="Times New Roman" w:eastAsia="標楷體" w:hAnsi="Times New Roman" w:cs="Times New Roman"/>
                <w:szCs w:val="24"/>
              </w:rPr>
              <w:t>傳染病個案通報系統、傳染病問卷調查系統、重要或群聚事件疫調報告平台、個案疫調報告及全國性預防接種資訊管理系統（</w:t>
            </w:r>
            <w:r>
              <w:rPr>
                <w:rFonts w:ascii="Times New Roman" w:eastAsia="標楷體" w:hAnsi="Times New Roman" w:cs="Times New Roman"/>
                <w:szCs w:val="24"/>
              </w:rPr>
              <w:t>NIIS</w:t>
            </w:r>
            <w:r>
              <w:rPr>
                <w:rFonts w:ascii="Times New Roman" w:eastAsia="標楷體" w:hAnsi="Times New Roman" w:cs="Times New Roman"/>
                <w:szCs w:val="24"/>
              </w:rPr>
              <w:t>）。</w:t>
            </w:r>
          </w:p>
          <w:p w:rsidR="00D81207" w:rsidRDefault="00D81207" w:rsidP="00D81207">
            <w:pPr>
              <w:pStyle w:val="Standard"/>
              <w:jc w:val="both"/>
              <w:rPr>
                <w:rFonts w:ascii="Times New Roman" w:eastAsia="標楷體" w:hAnsi="Times New Roman" w:cs="Times New Roman"/>
                <w:szCs w:val="24"/>
              </w:rPr>
            </w:pPr>
            <w:r>
              <w:rPr>
                <w:rFonts w:ascii="Times New Roman" w:eastAsia="標楷體" w:hAnsi="Times New Roman" w:cs="Times New Roman"/>
                <w:szCs w:val="24"/>
              </w:rPr>
              <w:t>【計算公式】</w:t>
            </w:r>
          </w:p>
          <w:p w:rsidR="00D81207" w:rsidRDefault="00D81207" w:rsidP="003B5D95">
            <w:pPr>
              <w:pStyle w:val="Standard"/>
              <w:numPr>
                <w:ilvl w:val="3"/>
                <w:numId w:val="275"/>
              </w:numPr>
              <w:ind w:left="284" w:hanging="284"/>
              <w:jc w:val="both"/>
              <w:rPr>
                <w:rFonts w:ascii="Times New Roman" w:eastAsia="標楷體" w:hAnsi="Times New Roman" w:cs="Times New Roman"/>
                <w:szCs w:val="24"/>
              </w:rPr>
            </w:pPr>
            <w:r>
              <w:rPr>
                <w:rFonts w:ascii="Times New Roman" w:eastAsia="標楷體" w:hAnsi="Times New Roman" w:cs="Times New Roman"/>
                <w:szCs w:val="24"/>
              </w:rPr>
              <w:t>防治時效掌控程度</w:t>
            </w:r>
          </w:p>
          <w:p w:rsidR="00D81207" w:rsidRDefault="00D81207" w:rsidP="003B5D95">
            <w:pPr>
              <w:pStyle w:val="Standard"/>
              <w:numPr>
                <w:ilvl w:val="0"/>
                <w:numId w:val="376"/>
              </w:numPr>
              <w:ind w:left="624" w:hanging="397"/>
            </w:pPr>
            <w:r>
              <w:rPr>
                <w:rFonts w:ascii="Times New Roman" w:eastAsia="標楷體" w:hAnsi="Times New Roman" w:cs="Times New Roman"/>
                <w:szCs w:val="24"/>
              </w:rPr>
              <w:t>醫療院所通報之登革熱確定病例發病日或入境日至通報日日距</w:t>
            </w:r>
            <w:r>
              <w:rPr>
                <w:rFonts w:ascii="Times New Roman" w:eastAsia="標楷體" w:hAnsi="Times New Roman" w:cs="Times New Roman"/>
                <w:szCs w:val="24"/>
              </w:rPr>
              <w:t>3</w:t>
            </w:r>
            <w:r>
              <w:rPr>
                <w:rFonts w:ascii="Times New Roman" w:eastAsia="標楷體" w:hAnsi="Times New Roman" w:cs="Times New Roman"/>
                <w:szCs w:val="24"/>
              </w:rPr>
              <w:t>日</w:t>
            </w:r>
            <w:r>
              <w:rPr>
                <w:rFonts w:ascii="Times New Roman" w:eastAsia="標楷體" w:hAnsi="Times New Roman" w:cs="Times New Roman"/>
                <w:szCs w:val="24"/>
              </w:rPr>
              <w:t>(</w:t>
            </w:r>
            <w:r>
              <w:rPr>
                <w:rFonts w:ascii="Times New Roman" w:eastAsia="標楷體" w:hAnsi="Times New Roman" w:cs="Times New Roman"/>
                <w:szCs w:val="24"/>
              </w:rPr>
              <w:t>含</w:t>
            </w:r>
            <w:r>
              <w:rPr>
                <w:rFonts w:ascii="Times New Roman" w:eastAsia="標楷體" w:hAnsi="Times New Roman" w:cs="Times New Roman"/>
                <w:szCs w:val="24"/>
              </w:rPr>
              <w:t>)</w:t>
            </w:r>
            <w:r>
              <w:rPr>
                <w:rFonts w:ascii="Times New Roman" w:eastAsia="標楷體" w:hAnsi="Times New Roman" w:cs="Times New Roman"/>
                <w:szCs w:val="24"/>
              </w:rPr>
              <w:t>以下比例（</w:t>
            </w:r>
            <w:r>
              <w:rPr>
                <w:rFonts w:ascii="Times New Roman" w:eastAsia="標楷體" w:hAnsi="Times New Roman" w:cs="Times New Roman"/>
                <w:szCs w:val="24"/>
              </w:rPr>
              <w:t>R1</w:t>
            </w:r>
            <w:r>
              <w:rPr>
                <w:rFonts w:ascii="Times New Roman" w:eastAsia="標楷體" w:hAnsi="Times New Roman" w:cs="Times New Roman"/>
                <w:szCs w:val="24"/>
              </w:rPr>
              <w:t>）</w:t>
            </w:r>
            <w:r>
              <w:rPr>
                <w:rFonts w:ascii="Times New Roman" w:eastAsia="標楷體" w:hAnsi="Times New Roman" w:cs="Times New Roman"/>
                <w:szCs w:val="24"/>
              </w:rPr>
              <w:t>=</w:t>
            </w:r>
            <w:r>
              <w:rPr>
                <w:rFonts w:ascii="Times New Roman" w:eastAsia="標楷體" w:hAnsi="Times New Roman" w:cs="Times New Roman"/>
                <w:szCs w:val="24"/>
              </w:rPr>
              <w:t>（轄區內當年度醫療院所通報之登革熱確定病例發病日或入境日至通報日日距</w:t>
            </w:r>
            <w:r>
              <w:rPr>
                <w:rFonts w:ascii="Times New Roman" w:eastAsia="標楷體" w:hAnsi="Times New Roman" w:cs="Times New Roman"/>
                <w:szCs w:val="24"/>
              </w:rPr>
              <w:t>3</w:t>
            </w:r>
            <w:r>
              <w:rPr>
                <w:rFonts w:ascii="Times New Roman" w:eastAsia="標楷體" w:hAnsi="Times New Roman" w:cs="Times New Roman"/>
                <w:szCs w:val="24"/>
              </w:rPr>
              <w:t>日</w:t>
            </w:r>
            <w:r>
              <w:rPr>
                <w:rFonts w:ascii="Times New Roman" w:eastAsia="標楷體" w:hAnsi="Times New Roman" w:cs="Times New Roman"/>
                <w:szCs w:val="24"/>
              </w:rPr>
              <w:t>(</w:t>
            </w:r>
            <w:r>
              <w:rPr>
                <w:rFonts w:ascii="Times New Roman" w:eastAsia="標楷體" w:hAnsi="Times New Roman" w:cs="Times New Roman"/>
                <w:szCs w:val="24"/>
              </w:rPr>
              <w:t>含</w:t>
            </w:r>
            <w:r>
              <w:rPr>
                <w:rFonts w:ascii="Times New Roman" w:eastAsia="標楷體" w:hAnsi="Times New Roman" w:cs="Times New Roman"/>
                <w:szCs w:val="24"/>
              </w:rPr>
              <w:t>)</w:t>
            </w:r>
            <w:r>
              <w:rPr>
                <w:rFonts w:ascii="Times New Roman" w:eastAsia="標楷體" w:hAnsi="Times New Roman" w:cs="Times New Roman"/>
                <w:szCs w:val="24"/>
              </w:rPr>
              <w:t>以下病例數</w:t>
            </w:r>
            <w:r>
              <w:rPr>
                <w:rFonts w:ascii="Times New Roman" w:eastAsia="標楷體" w:hAnsi="Times New Roman" w:cs="Times New Roman"/>
                <w:sz w:val="12"/>
                <w:szCs w:val="24"/>
              </w:rPr>
              <w:t xml:space="preserve"> </w:t>
            </w:r>
            <w:r>
              <w:rPr>
                <w:rFonts w:ascii="Times New Roman" w:eastAsia="標楷體" w:hAnsi="Times New Roman" w:cs="Times New Roman"/>
                <w:szCs w:val="24"/>
              </w:rPr>
              <w:t>/</w:t>
            </w:r>
            <w:r>
              <w:rPr>
                <w:rFonts w:ascii="Times New Roman" w:eastAsia="標楷體" w:hAnsi="Times New Roman" w:cs="Times New Roman"/>
                <w:sz w:val="12"/>
                <w:szCs w:val="12"/>
              </w:rPr>
              <w:t xml:space="preserve"> </w:t>
            </w:r>
            <w:r>
              <w:rPr>
                <w:rFonts w:ascii="Times New Roman" w:eastAsia="標楷體" w:hAnsi="Times New Roman" w:cs="Times New Roman"/>
                <w:szCs w:val="24"/>
              </w:rPr>
              <w:t>轄區內當年度醫療院所通報之登革熱確定病例數）</w:t>
            </w:r>
            <w:r>
              <w:rPr>
                <w:rFonts w:ascii="Times New Roman" w:eastAsia="標楷體" w:hAnsi="Times New Roman" w:cs="Times New Roman"/>
                <w:szCs w:val="24"/>
              </w:rPr>
              <w:t>×</w:t>
            </w:r>
            <w:r>
              <w:rPr>
                <w:rFonts w:ascii="Times New Roman" w:eastAsia="標楷體" w:hAnsi="Times New Roman" w:cs="Times New Roman"/>
                <w:sz w:val="12"/>
                <w:szCs w:val="24"/>
              </w:rPr>
              <w:t xml:space="preserve"> </w:t>
            </w:r>
            <w:r>
              <w:rPr>
                <w:rFonts w:ascii="Times New Roman" w:eastAsia="標楷體" w:hAnsi="Times New Roman" w:cs="Times New Roman"/>
                <w:szCs w:val="24"/>
              </w:rPr>
              <w:t>100%</w:t>
            </w:r>
            <w:r>
              <w:rPr>
                <w:rFonts w:ascii="Times New Roman" w:eastAsia="標楷體" w:hAnsi="Times New Roman" w:cs="Times New Roman"/>
                <w:szCs w:val="24"/>
              </w:rPr>
              <w:t>。</w:t>
            </w:r>
          </w:p>
          <w:p w:rsidR="00D81207" w:rsidRDefault="00D81207" w:rsidP="003B5D95">
            <w:pPr>
              <w:pStyle w:val="Standard"/>
              <w:numPr>
                <w:ilvl w:val="0"/>
                <w:numId w:val="376"/>
              </w:numPr>
              <w:ind w:left="624" w:hanging="397"/>
            </w:pPr>
            <w:r>
              <w:rPr>
                <w:rFonts w:ascii="Times New Roman" w:eastAsia="標楷體" w:hAnsi="Times New Roman" w:cs="Times New Roman"/>
                <w:szCs w:val="24"/>
              </w:rPr>
              <w:t>醫療院所未及時通報麻疹、德國麻疹疑似個案情（</w:t>
            </w:r>
            <w:r>
              <w:rPr>
                <w:rFonts w:ascii="Times New Roman" w:eastAsia="標楷體" w:hAnsi="Times New Roman" w:cs="Times New Roman"/>
                <w:szCs w:val="24"/>
              </w:rPr>
              <w:t>R2</w:t>
            </w:r>
            <w:r>
              <w:rPr>
                <w:rFonts w:ascii="Times New Roman" w:eastAsia="標楷體" w:hAnsi="Times New Roman" w:cs="Times New Roman"/>
                <w:szCs w:val="24"/>
              </w:rPr>
              <w:t>）</w:t>
            </w:r>
            <w:r>
              <w:rPr>
                <w:rFonts w:ascii="Times New Roman" w:eastAsia="標楷體" w:hAnsi="Times New Roman" w:cs="Times New Roman"/>
                <w:szCs w:val="24"/>
              </w:rPr>
              <w:t>=</w:t>
            </w:r>
            <w:r>
              <w:rPr>
                <w:rFonts w:ascii="標楷體" w:eastAsia="標楷體" w:hAnsi="標楷體" w:cs="Times New Roman"/>
                <w:szCs w:val="24"/>
              </w:rPr>
              <w:t>(</w:t>
            </w:r>
            <w:r>
              <w:rPr>
                <w:rFonts w:ascii="Times New Roman" w:eastAsia="標楷體" w:hAnsi="Times New Roman" w:cs="Times New Roman"/>
                <w:szCs w:val="24"/>
              </w:rPr>
              <w:t>就醫未被通報次數</w:t>
            </w:r>
            <w:r>
              <w:rPr>
                <w:rFonts w:ascii="標楷體" w:eastAsia="標楷體" w:hAnsi="標楷體" w:cs="Times New Roman"/>
                <w:szCs w:val="24"/>
              </w:rPr>
              <w:t>)</w:t>
            </w:r>
            <w:r>
              <w:rPr>
                <w:rFonts w:ascii="Times New Roman" w:eastAsia="標楷體" w:hAnsi="Times New Roman" w:cs="Times New Roman"/>
                <w:szCs w:val="24"/>
              </w:rPr>
              <w:t>∕</w:t>
            </w:r>
            <w:r>
              <w:rPr>
                <w:rFonts w:ascii="標楷體" w:eastAsia="標楷體" w:hAnsi="標楷體" w:cs="Times New Roman"/>
                <w:szCs w:val="24"/>
              </w:rPr>
              <w:t>(</w:t>
            </w:r>
            <w:r>
              <w:rPr>
                <w:rFonts w:ascii="Times New Roman" w:eastAsia="標楷體" w:hAnsi="Times New Roman" w:cs="Times New Roman"/>
                <w:szCs w:val="24"/>
              </w:rPr>
              <w:t>麻疹、德國麻疹疑似個案於出疹日起至通報前的可傳染期間曾於轄區內醫療院所就醫個案數</w:t>
            </w:r>
            <w:r>
              <w:rPr>
                <w:rFonts w:ascii="標楷體" w:eastAsia="標楷體" w:hAnsi="標楷體" w:cs="Times New Roman"/>
                <w:szCs w:val="24"/>
              </w:rPr>
              <w:t>)</w:t>
            </w:r>
          </w:p>
          <w:p w:rsidR="00D81207" w:rsidRDefault="00D81207" w:rsidP="003B5D95">
            <w:pPr>
              <w:pStyle w:val="Standard"/>
              <w:numPr>
                <w:ilvl w:val="0"/>
                <w:numId w:val="376"/>
              </w:numPr>
              <w:ind w:left="624" w:hanging="397"/>
              <w:jc w:val="both"/>
            </w:pPr>
            <w:r>
              <w:rPr>
                <w:rFonts w:ascii="Times New Roman" w:eastAsia="標楷體" w:hAnsi="Times New Roman" w:cs="Times New Roman"/>
                <w:szCs w:val="24"/>
              </w:rPr>
              <w:t>HBeAg(+)</w:t>
            </w:r>
            <w:r>
              <w:rPr>
                <w:rFonts w:ascii="Times New Roman" w:eastAsia="標楷體" w:hAnsi="Times New Roman" w:cs="Times New Roman"/>
                <w:szCs w:val="24"/>
              </w:rPr>
              <w:t>孕產婦之滿</w:t>
            </w:r>
            <w:r>
              <w:rPr>
                <w:rFonts w:ascii="Times New Roman" w:eastAsia="標楷體" w:hAnsi="Times New Roman" w:cs="Times New Roman"/>
                <w:szCs w:val="24"/>
              </w:rPr>
              <w:t>1</w:t>
            </w:r>
            <w:r>
              <w:rPr>
                <w:rFonts w:ascii="Times New Roman" w:eastAsia="標楷體" w:hAnsi="Times New Roman" w:cs="Times New Roman"/>
                <w:szCs w:val="24"/>
              </w:rPr>
              <w:t>歲幼兒抽血追蹤檢查率（</w:t>
            </w:r>
            <w:r>
              <w:rPr>
                <w:rFonts w:ascii="Times New Roman" w:eastAsia="標楷體" w:hAnsi="Times New Roman" w:cs="Times New Roman"/>
                <w:szCs w:val="24"/>
              </w:rPr>
              <w:t>R3</w:t>
            </w:r>
            <w:r>
              <w:rPr>
                <w:rFonts w:ascii="Times New Roman" w:eastAsia="標楷體" w:hAnsi="Times New Roman" w:cs="Times New Roman"/>
                <w:szCs w:val="24"/>
              </w:rPr>
              <w:t>）</w:t>
            </w:r>
            <w:r>
              <w:rPr>
                <w:rFonts w:ascii="Times New Roman" w:eastAsia="標楷體" w:hAnsi="Times New Roman" w:cs="Times New Roman"/>
                <w:szCs w:val="24"/>
              </w:rPr>
              <w:br/>
              <w:t>=</w:t>
            </w:r>
            <w:r>
              <w:rPr>
                <w:rFonts w:ascii="Times New Roman" w:eastAsia="標楷體" w:hAnsi="Times New Roman" w:cs="Times New Roman"/>
                <w:szCs w:val="24"/>
              </w:rPr>
              <w:t>（</w:t>
            </w:r>
            <w:r>
              <w:rPr>
                <w:rFonts w:ascii="Times New Roman" w:eastAsia="標楷體" w:hAnsi="Times New Roman" w:cs="Times New Roman"/>
                <w:szCs w:val="24"/>
              </w:rPr>
              <w:t>HBeAg(+)</w:t>
            </w:r>
            <w:r>
              <w:rPr>
                <w:rFonts w:ascii="Times New Roman" w:eastAsia="標楷體" w:hAnsi="Times New Roman" w:cs="Times New Roman"/>
                <w:szCs w:val="24"/>
              </w:rPr>
              <w:t>孕產婦之滿</w:t>
            </w:r>
            <w:r>
              <w:rPr>
                <w:rFonts w:ascii="Times New Roman" w:eastAsia="標楷體" w:hAnsi="Times New Roman" w:cs="Times New Roman"/>
                <w:szCs w:val="24"/>
              </w:rPr>
              <w:t>1</w:t>
            </w:r>
            <w:r>
              <w:rPr>
                <w:rFonts w:ascii="Times New Roman" w:eastAsia="標楷體" w:hAnsi="Times New Roman" w:cs="Times New Roman"/>
                <w:szCs w:val="24"/>
              </w:rPr>
              <w:t>歲幼兒完成抽血追蹤檢查人數</w:t>
            </w:r>
            <w:r>
              <w:rPr>
                <w:rFonts w:ascii="Times New Roman" w:eastAsia="標楷體" w:hAnsi="Times New Roman" w:cs="Times New Roman"/>
                <w:szCs w:val="24"/>
              </w:rPr>
              <w:t>/ HBeAg(+)</w:t>
            </w:r>
            <w:r>
              <w:rPr>
                <w:rFonts w:ascii="Times New Roman" w:eastAsia="標楷體" w:hAnsi="Times New Roman" w:cs="Times New Roman"/>
                <w:szCs w:val="24"/>
              </w:rPr>
              <w:t>孕產婦之滿</w:t>
            </w:r>
            <w:r>
              <w:rPr>
                <w:rFonts w:ascii="Times New Roman" w:eastAsia="標楷體" w:hAnsi="Times New Roman" w:cs="Times New Roman"/>
                <w:szCs w:val="24"/>
              </w:rPr>
              <w:t>1</w:t>
            </w:r>
            <w:r>
              <w:rPr>
                <w:rFonts w:ascii="Times New Roman" w:eastAsia="標楷體" w:hAnsi="Times New Roman" w:cs="Times New Roman"/>
                <w:szCs w:val="24"/>
              </w:rPr>
              <w:t>歲幼兒符合抽血追蹤檢查人數）</w:t>
            </w:r>
            <w:r>
              <w:rPr>
                <w:rFonts w:ascii="Times New Roman" w:eastAsia="標楷體" w:hAnsi="Times New Roman" w:cs="Times New Roman"/>
                <w:szCs w:val="24"/>
              </w:rPr>
              <w:t>×</w:t>
            </w:r>
            <w:r>
              <w:rPr>
                <w:rFonts w:ascii="Times New Roman" w:eastAsia="標楷體" w:hAnsi="Times New Roman" w:cs="Times New Roman"/>
                <w:sz w:val="12"/>
                <w:szCs w:val="24"/>
              </w:rPr>
              <w:t xml:space="preserve"> </w:t>
            </w:r>
            <w:r>
              <w:rPr>
                <w:rFonts w:ascii="Times New Roman" w:eastAsia="標楷體" w:hAnsi="Times New Roman" w:cs="Times New Roman"/>
                <w:szCs w:val="24"/>
              </w:rPr>
              <w:t>100%</w:t>
            </w:r>
            <w:r>
              <w:rPr>
                <w:rFonts w:ascii="Times New Roman" w:eastAsia="標楷體" w:hAnsi="Times New Roman" w:cs="Times New Roman"/>
                <w:szCs w:val="24"/>
              </w:rPr>
              <w:t>。</w:t>
            </w:r>
          </w:p>
          <w:p w:rsidR="00D81207" w:rsidRDefault="00D81207" w:rsidP="003B5D95">
            <w:pPr>
              <w:pStyle w:val="Standard"/>
              <w:numPr>
                <w:ilvl w:val="0"/>
                <w:numId w:val="376"/>
              </w:numPr>
              <w:ind w:left="624" w:hanging="397"/>
              <w:jc w:val="both"/>
            </w:pPr>
            <w:r>
              <w:rPr>
                <w:rFonts w:ascii="Times New Roman" w:eastAsia="標楷體" w:hAnsi="Times New Roman" w:cs="Times New Roman"/>
                <w:szCs w:val="24"/>
              </w:rPr>
              <w:t>HBsAg(+)</w:t>
            </w:r>
            <w:r>
              <w:rPr>
                <w:rFonts w:ascii="Times New Roman" w:eastAsia="標楷體" w:hAnsi="Times New Roman" w:cs="Times New Roman"/>
                <w:szCs w:val="24"/>
              </w:rPr>
              <w:t>孕產婦之滿</w:t>
            </w:r>
            <w:r>
              <w:rPr>
                <w:rFonts w:ascii="Times New Roman" w:eastAsia="標楷體" w:hAnsi="Times New Roman" w:cs="Times New Roman"/>
                <w:szCs w:val="24"/>
              </w:rPr>
              <w:t>1</w:t>
            </w:r>
            <w:r>
              <w:rPr>
                <w:rFonts w:ascii="Times New Roman" w:eastAsia="標楷體" w:hAnsi="Times New Roman" w:cs="Times New Roman"/>
                <w:szCs w:val="24"/>
              </w:rPr>
              <w:t>歲幼兒抽血追蹤檢查率（</w:t>
            </w:r>
            <w:r>
              <w:rPr>
                <w:rFonts w:ascii="Times New Roman" w:eastAsia="標楷體" w:hAnsi="Times New Roman" w:cs="Times New Roman"/>
                <w:szCs w:val="24"/>
              </w:rPr>
              <w:t>R4</w:t>
            </w:r>
            <w:r>
              <w:rPr>
                <w:rFonts w:ascii="Times New Roman" w:eastAsia="標楷體" w:hAnsi="Times New Roman" w:cs="Times New Roman"/>
                <w:szCs w:val="24"/>
              </w:rPr>
              <w:t>）</w:t>
            </w:r>
            <w:r>
              <w:rPr>
                <w:rFonts w:ascii="Times New Roman" w:eastAsia="標楷體" w:hAnsi="Times New Roman" w:cs="Times New Roman"/>
                <w:szCs w:val="24"/>
              </w:rPr>
              <w:t>=</w:t>
            </w:r>
            <w:r>
              <w:rPr>
                <w:rFonts w:ascii="Times New Roman" w:eastAsia="標楷體" w:hAnsi="Times New Roman" w:cs="Times New Roman"/>
                <w:szCs w:val="24"/>
              </w:rPr>
              <w:t>（</w:t>
            </w:r>
            <w:r>
              <w:rPr>
                <w:rFonts w:ascii="Times New Roman" w:eastAsia="標楷體" w:hAnsi="Times New Roman" w:cs="Times New Roman"/>
                <w:szCs w:val="24"/>
              </w:rPr>
              <w:t>HBsAg(+)</w:t>
            </w:r>
            <w:r>
              <w:rPr>
                <w:rFonts w:ascii="Times New Roman" w:eastAsia="標楷體" w:hAnsi="Times New Roman" w:cs="Times New Roman"/>
                <w:szCs w:val="24"/>
              </w:rPr>
              <w:t>孕產婦之滿</w:t>
            </w:r>
            <w:r>
              <w:rPr>
                <w:rFonts w:ascii="Times New Roman" w:eastAsia="標楷體" w:hAnsi="Times New Roman" w:cs="Times New Roman"/>
                <w:szCs w:val="24"/>
              </w:rPr>
              <w:t>1</w:t>
            </w:r>
            <w:r>
              <w:rPr>
                <w:rFonts w:ascii="Times New Roman" w:eastAsia="標楷體" w:hAnsi="Times New Roman" w:cs="Times New Roman"/>
                <w:szCs w:val="24"/>
              </w:rPr>
              <w:t>歲幼兒完成抽血追蹤檢查人數</w:t>
            </w:r>
            <w:r>
              <w:rPr>
                <w:rFonts w:ascii="Times New Roman" w:eastAsia="標楷體" w:hAnsi="Times New Roman" w:cs="Times New Roman"/>
                <w:szCs w:val="24"/>
              </w:rPr>
              <w:t>/ HBsAg(+)</w:t>
            </w:r>
            <w:r>
              <w:rPr>
                <w:rFonts w:ascii="Times New Roman" w:eastAsia="標楷體" w:hAnsi="Times New Roman" w:cs="Times New Roman"/>
                <w:szCs w:val="24"/>
              </w:rPr>
              <w:t>孕產婦之滿</w:t>
            </w:r>
            <w:r>
              <w:rPr>
                <w:rFonts w:ascii="Times New Roman" w:eastAsia="標楷體" w:hAnsi="Times New Roman" w:cs="Times New Roman"/>
                <w:szCs w:val="24"/>
              </w:rPr>
              <w:t>1</w:t>
            </w:r>
            <w:r>
              <w:rPr>
                <w:rFonts w:ascii="Times New Roman" w:eastAsia="標楷體" w:hAnsi="Times New Roman" w:cs="Times New Roman"/>
                <w:szCs w:val="24"/>
              </w:rPr>
              <w:t>歲幼兒符合抽血追蹤檢查人數）</w:t>
            </w:r>
            <w:r>
              <w:rPr>
                <w:rFonts w:ascii="Times New Roman" w:eastAsia="標楷體" w:hAnsi="Times New Roman" w:cs="Times New Roman"/>
                <w:szCs w:val="24"/>
              </w:rPr>
              <w:t>×</w:t>
            </w:r>
            <w:r>
              <w:rPr>
                <w:rFonts w:ascii="Times New Roman" w:eastAsia="標楷體" w:hAnsi="Times New Roman" w:cs="Times New Roman"/>
                <w:sz w:val="12"/>
                <w:szCs w:val="24"/>
              </w:rPr>
              <w:t xml:space="preserve"> </w:t>
            </w:r>
            <w:r>
              <w:rPr>
                <w:rFonts w:ascii="Times New Roman" w:eastAsia="標楷體" w:hAnsi="Times New Roman" w:cs="Times New Roman"/>
                <w:szCs w:val="24"/>
              </w:rPr>
              <w:t>100%</w:t>
            </w:r>
            <w:r>
              <w:rPr>
                <w:rFonts w:ascii="Times New Roman" w:eastAsia="標楷體" w:hAnsi="Times New Roman" w:cs="Times New Roman"/>
                <w:szCs w:val="24"/>
              </w:rPr>
              <w:t>。</w:t>
            </w:r>
          </w:p>
          <w:p w:rsidR="00D81207" w:rsidRPr="00A05BB9" w:rsidRDefault="00D81207" w:rsidP="003B5D95">
            <w:pPr>
              <w:pStyle w:val="Standard"/>
              <w:numPr>
                <w:ilvl w:val="3"/>
                <w:numId w:val="275"/>
              </w:numPr>
              <w:ind w:left="284" w:hanging="284"/>
              <w:jc w:val="both"/>
            </w:pPr>
            <w:r>
              <w:rPr>
                <w:rFonts w:ascii="Times New Roman" w:eastAsia="標楷體" w:hAnsi="Times New Roman"/>
                <w:szCs w:val="24"/>
              </w:rPr>
              <w:t>本項分數：（</w:t>
            </w:r>
            <w:r>
              <w:rPr>
                <w:rFonts w:ascii="Times New Roman" w:eastAsia="標楷體" w:hAnsi="Times New Roman"/>
                <w:szCs w:val="24"/>
              </w:rPr>
              <w:t>R1+R2+R3+R4</w:t>
            </w:r>
            <w:r>
              <w:rPr>
                <w:rFonts w:ascii="Times New Roman" w:eastAsia="標楷體" w:hAnsi="Times New Roman"/>
                <w:szCs w:val="24"/>
              </w:rPr>
              <w:t>）得分</w:t>
            </w:r>
            <w:r>
              <w:rPr>
                <w:rFonts w:ascii="標楷體" w:eastAsia="標楷體" w:hAnsi="標楷體"/>
                <w:szCs w:val="24"/>
              </w:rPr>
              <w:t>。</w:t>
            </w:r>
          </w:p>
          <w:p w:rsidR="00D81207" w:rsidRDefault="00D81207" w:rsidP="00D81207">
            <w:pPr>
              <w:pStyle w:val="Standard"/>
              <w:jc w:val="both"/>
              <w:rPr>
                <w:rFonts w:ascii="Times New Roman" w:eastAsia="標楷體" w:hAnsi="Times New Roman" w:cs="Times New Roman"/>
                <w:szCs w:val="24"/>
              </w:rPr>
            </w:pPr>
            <w:r>
              <w:rPr>
                <w:rFonts w:ascii="Times New Roman" w:eastAsia="標楷體" w:hAnsi="Times New Roman" w:cs="Times New Roman"/>
                <w:szCs w:val="24"/>
              </w:rPr>
              <w:t>【評分標準】</w:t>
            </w:r>
          </w:p>
          <w:p w:rsidR="00D81207" w:rsidRDefault="00D81207" w:rsidP="003B5D95">
            <w:pPr>
              <w:pStyle w:val="Standard"/>
              <w:numPr>
                <w:ilvl w:val="3"/>
                <w:numId w:val="377"/>
              </w:numPr>
              <w:ind w:left="284" w:hanging="284"/>
              <w:jc w:val="both"/>
            </w:pPr>
            <w:r>
              <w:rPr>
                <w:rFonts w:ascii="Times New Roman" w:eastAsia="標楷體" w:hAnsi="Times New Roman"/>
                <w:szCs w:val="24"/>
              </w:rPr>
              <w:t>醫療院所通報之登革熱</w:t>
            </w:r>
            <w:r>
              <w:rPr>
                <w:rFonts w:ascii="Times New Roman" w:eastAsia="標楷體" w:hAnsi="Times New Roman" w:cs="Times New Roman"/>
                <w:szCs w:val="24"/>
              </w:rPr>
              <w:t>確定病例發病日或入境日至通報日日距</w:t>
            </w:r>
            <w:r>
              <w:rPr>
                <w:rFonts w:ascii="Times New Roman" w:eastAsia="標楷體" w:hAnsi="Times New Roman" w:cs="Times New Roman"/>
                <w:szCs w:val="24"/>
              </w:rPr>
              <w:t>3</w:t>
            </w:r>
            <w:r>
              <w:rPr>
                <w:rFonts w:ascii="Times New Roman" w:eastAsia="標楷體" w:hAnsi="Times New Roman" w:cs="Times New Roman"/>
                <w:szCs w:val="24"/>
              </w:rPr>
              <w:t>日</w:t>
            </w:r>
            <w:r>
              <w:rPr>
                <w:rFonts w:ascii="Times New Roman" w:eastAsia="標楷體" w:hAnsi="Times New Roman" w:cs="Times New Roman"/>
                <w:szCs w:val="24"/>
              </w:rPr>
              <w:t>(</w:t>
            </w:r>
            <w:r>
              <w:rPr>
                <w:rFonts w:ascii="Times New Roman" w:eastAsia="標楷體" w:hAnsi="Times New Roman" w:cs="Times New Roman"/>
                <w:szCs w:val="24"/>
              </w:rPr>
              <w:t>含</w:t>
            </w:r>
            <w:r>
              <w:rPr>
                <w:rFonts w:ascii="Times New Roman" w:eastAsia="標楷體" w:hAnsi="Times New Roman" w:cs="Times New Roman"/>
                <w:szCs w:val="24"/>
              </w:rPr>
              <w:t>)</w:t>
            </w:r>
            <w:r>
              <w:rPr>
                <w:rFonts w:ascii="Times New Roman" w:eastAsia="標楷體" w:hAnsi="Times New Roman" w:cs="Times New Roman"/>
                <w:szCs w:val="24"/>
              </w:rPr>
              <w:t>以下比例（</w:t>
            </w:r>
            <w:r>
              <w:rPr>
                <w:rFonts w:ascii="Times New Roman" w:eastAsia="標楷體" w:hAnsi="Times New Roman" w:cs="Times New Roman"/>
                <w:szCs w:val="24"/>
              </w:rPr>
              <w:t>R1</w:t>
            </w:r>
            <w:r>
              <w:rPr>
                <w:rFonts w:ascii="Times New Roman" w:eastAsia="標楷體" w:hAnsi="Times New Roman" w:cs="Times New Roman"/>
                <w:szCs w:val="24"/>
              </w:rPr>
              <w:t>），佔本指標</w:t>
            </w:r>
            <w:r>
              <w:rPr>
                <w:rFonts w:ascii="Times New Roman" w:eastAsia="標楷體" w:hAnsi="Times New Roman" w:cs="Times New Roman"/>
                <w:szCs w:val="24"/>
              </w:rPr>
              <w:t>8</w:t>
            </w:r>
            <w:r>
              <w:rPr>
                <w:rFonts w:ascii="Times New Roman" w:eastAsia="標楷體" w:hAnsi="Times New Roman" w:cs="Times New Roman"/>
                <w:szCs w:val="24"/>
              </w:rPr>
              <w:t>分：</w:t>
            </w:r>
          </w:p>
          <w:tbl>
            <w:tblPr>
              <w:tblW w:w="4677" w:type="dxa"/>
              <w:tblInd w:w="880" w:type="dxa"/>
              <w:tblLayout w:type="fixed"/>
              <w:tblCellMar>
                <w:left w:w="10" w:type="dxa"/>
                <w:right w:w="10" w:type="dxa"/>
              </w:tblCellMar>
              <w:tblLook w:val="04A0" w:firstRow="1" w:lastRow="0" w:firstColumn="1" w:lastColumn="0" w:noHBand="0" w:noVBand="1"/>
            </w:tblPr>
            <w:tblGrid>
              <w:gridCol w:w="3402"/>
              <w:gridCol w:w="1275"/>
            </w:tblGrid>
            <w:tr w:rsidR="00D81207" w:rsidTr="00D81207">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日距</w:t>
                  </w:r>
                  <w:r>
                    <w:rPr>
                      <w:rFonts w:ascii="Times New Roman" w:eastAsia="標楷體" w:hAnsi="Times New Roman" w:cs="Times New Roman"/>
                      <w:szCs w:val="24"/>
                    </w:rPr>
                    <w:t>3</w:t>
                  </w:r>
                  <w:r>
                    <w:rPr>
                      <w:rFonts w:ascii="Times New Roman" w:eastAsia="標楷體" w:hAnsi="Times New Roman" w:cs="Times New Roman"/>
                      <w:szCs w:val="24"/>
                    </w:rPr>
                    <w:t>日</w:t>
                  </w:r>
                  <w:r>
                    <w:rPr>
                      <w:rFonts w:ascii="Times New Roman" w:eastAsia="標楷體" w:hAnsi="Times New Roman" w:cs="Times New Roman"/>
                      <w:szCs w:val="24"/>
                    </w:rPr>
                    <w:t>(</w:t>
                  </w:r>
                  <w:r>
                    <w:rPr>
                      <w:rFonts w:ascii="Times New Roman" w:eastAsia="標楷體" w:hAnsi="Times New Roman" w:cs="Times New Roman"/>
                      <w:szCs w:val="24"/>
                    </w:rPr>
                    <w:t>含</w:t>
                  </w:r>
                  <w:r>
                    <w:rPr>
                      <w:rFonts w:ascii="Times New Roman" w:eastAsia="標楷體" w:hAnsi="Times New Roman" w:cs="Times New Roman"/>
                      <w:szCs w:val="24"/>
                    </w:rPr>
                    <w:t>)</w:t>
                  </w:r>
                  <w:r>
                    <w:rPr>
                      <w:rFonts w:ascii="Times New Roman" w:eastAsia="標楷體" w:hAnsi="Times New Roman" w:cs="Times New Roman"/>
                      <w:szCs w:val="24"/>
                    </w:rPr>
                    <w:t>以下比例</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得分</w:t>
                  </w:r>
                </w:p>
              </w:tc>
            </w:tr>
            <w:tr w:rsidR="00D81207" w:rsidTr="00D81207">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center"/>
                  </w:pPr>
                  <w:r>
                    <w:rPr>
                      <w:rFonts w:ascii="Times New Roman" w:eastAsia="標楷體" w:hAnsi="Times New Roman" w:cs="Times New Roman"/>
                      <w:szCs w:val="24"/>
                    </w:rPr>
                    <w:t>R1</w:t>
                  </w:r>
                  <w:r>
                    <w:rPr>
                      <w:rFonts w:ascii="新細明體" w:hAnsi="新細明體" w:cs="新細明體"/>
                      <w:szCs w:val="24"/>
                    </w:rPr>
                    <w:t>≧</w:t>
                  </w:r>
                  <w:r>
                    <w:rPr>
                      <w:rFonts w:ascii="Times New Roman" w:eastAsia="標楷體" w:hAnsi="Times New Roman" w:cs="Times New Roman"/>
                      <w:szCs w:val="24"/>
                    </w:rPr>
                    <w:t>75%</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8</w:t>
                  </w:r>
                </w:p>
              </w:tc>
            </w:tr>
            <w:tr w:rsidR="00D81207" w:rsidTr="00D81207">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75%&gt;R1</w:t>
                  </w:r>
                  <w:r>
                    <w:rPr>
                      <w:rFonts w:ascii="新細明體" w:hAnsi="新細明體" w:cs="新細明體"/>
                      <w:szCs w:val="24"/>
                    </w:rPr>
                    <w:t>≧</w:t>
                  </w:r>
                  <w:r>
                    <w:rPr>
                      <w:rFonts w:ascii="Times New Roman" w:eastAsia="標楷體" w:hAnsi="Times New Roman" w:cs="Times New Roman"/>
                      <w:szCs w:val="24"/>
                    </w:rPr>
                    <w:t>65%</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6</w:t>
                  </w:r>
                </w:p>
              </w:tc>
            </w:tr>
            <w:tr w:rsidR="00D81207" w:rsidTr="00D81207">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65%&gt;R1</w:t>
                  </w:r>
                  <w:r>
                    <w:rPr>
                      <w:rFonts w:ascii="新細明體" w:hAnsi="新細明體" w:cs="新細明體"/>
                      <w:szCs w:val="24"/>
                    </w:rPr>
                    <w:t>≧</w:t>
                  </w:r>
                  <w:r>
                    <w:rPr>
                      <w:rFonts w:ascii="Times New Roman" w:eastAsia="標楷體" w:hAnsi="Times New Roman" w:cs="Times New Roman"/>
                      <w:szCs w:val="24"/>
                    </w:rPr>
                    <w:t>50%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4</w:t>
                  </w:r>
                </w:p>
              </w:tc>
            </w:tr>
            <w:tr w:rsidR="00D81207" w:rsidTr="00D81207">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50%&gt;R1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2</w:t>
                  </w:r>
                </w:p>
              </w:tc>
            </w:tr>
          </w:tbl>
          <w:p w:rsidR="00D81207" w:rsidRDefault="00D81207" w:rsidP="003B5D95">
            <w:pPr>
              <w:pStyle w:val="Standard"/>
              <w:numPr>
                <w:ilvl w:val="3"/>
                <w:numId w:val="377"/>
              </w:numPr>
              <w:ind w:left="284" w:hanging="284"/>
              <w:jc w:val="both"/>
            </w:pPr>
            <w:r>
              <w:rPr>
                <w:rFonts w:ascii="Times New Roman" w:eastAsia="標楷體" w:hAnsi="Times New Roman" w:cs="Times New Roman"/>
                <w:szCs w:val="24"/>
              </w:rPr>
              <w:t>醫療院所未及時通報麻疹、德國麻疹疑似個案情形（</w:t>
            </w:r>
            <w:r>
              <w:rPr>
                <w:rFonts w:ascii="Times New Roman" w:eastAsia="標楷體" w:hAnsi="Times New Roman" w:cs="Times New Roman"/>
                <w:szCs w:val="24"/>
              </w:rPr>
              <w:t>R2</w:t>
            </w:r>
            <w:r>
              <w:rPr>
                <w:rFonts w:ascii="Times New Roman" w:eastAsia="標楷體" w:hAnsi="Times New Roman" w:cs="Times New Roman"/>
                <w:szCs w:val="24"/>
              </w:rPr>
              <w:t>），佔本指標</w:t>
            </w:r>
            <w:r>
              <w:rPr>
                <w:rFonts w:ascii="Times New Roman" w:eastAsia="標楷體" w:hAnsi="Times New Roman" w:cs="Times New Roman"/>
                <w:szCs w:val="24"/>
              </w:rPr>
              <w:t>6</w:t>
            </w:r>
            <w:r>
              <w:rPr>
                <w:rFonts w:ascii="Times New Roman" w:eastAsia="標楷體" w:hAnsi="Times New Roman" w:cs="Times New Roman"/>
                <w:szCs w:val="24"/>
              </w:rPr>
              <w:t>分</w:t>
            </w:r>
            <w:r>
              <w:rPr>
                <w:rFonts w:ascii="標楷體" w:eastAsia="標楷體" w:hAnsi="標楷體" w:cs="Times New Roman"/>
                <w:szCs w:val="24"/>
              </w:rPr>
              <w:t>：</w:t>
            </w:r>
          </w:p>
          <w:tbl>
            <w:tblPr>
              <w:tblW w:w="4677" w:type="dxa"/>
              <w:tblInd w:w="880" w:type="dxa"/>
              <w:tblLayout w:type="fixed"/>
              <w:tblCellMar>
                <w:left w:w="10" w:type="dxa"/>
                <w:right w:w="10" w:type="dxa"/>
              </w:tblCellMar>
              <w:tblLook w:val="04A0" w:firstRow="1" w:lastRow="0" w:firstColumn="1" w:lastColumn="0" w:noHBand="0" w:noVBand="1"/>
            </w:tblPr>
            <w:tblGrid>
              <w:gridCol w:w="3402"/>
              <w:gridCol w:w="1275"/>
            </w:tblGrid>
            <w:tr w:rsidR="00D81207" w:rsidTr="00D81207">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未及時通報情形</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得分</w:t>
                  </w:r>
                </w:p>
              </w:tc>
            </w:tr>
            <w:tr w:rsidR="00D81207" w:rsidTr="00D81207">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R2&lt;0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6</w:t>
                  </w:r>
                </w:p>
              </w:tc>
            </w:tr>
            <w:tr w:rsidR="00D81207" w:rsidTr="00D81207">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center"/>
                  </w:pPr>
                  <w:r>
                    <w:rPr>
                      <w:rFonts w:ascii="Times New Roman" w:hAnsi="Times New Roman" w:cs="Times New Roman"/>
                      <w:szCs w:val="24"/>
                    </w:rPr>
                    <w:t>0</w:t>
                  </w:r>
                  <w:r>
                    <w:rPr>
                      <w:rFonts w:ascii="新細明體" w:hAnsi="新細明體" w:cs="新細明體"/>
                      <w:szCs w:val="24"/>
                    </w:rPr>
                    <w:t>≦</w:t>
                  </w:r>
                  <w:r>
                    <w:rPr>
                      <w:rFonts w:ascii="Times New Roman" w:eastAsia="標楷體" w:hAnsi="Times New Roman" w:cs="Times New Roman"/>
                      <w:szCs w:val="24"/>
                    </w:rPr>
                    <w:t>R2&lt;</w:t>
                  </w:r>
                  <w:r>
                    <w:rPr>
                      <w:rFonts w:ascii="Times New Roman" w:hAnsi="Times New Roman" w:cs="Times New Roman"/>
                      <w:kern w:val="0"/>
                      <w:szCs w:val="24"/>
                      <w:lang w:val="zh-TW"/>
                    </w:rPr>
                    <w:t>0.6</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5</w:t>
                  </w:r>
                </w:p>
              </w:tc>
            </w:tr>
            <w:tr w:rsidR="00D81207" w:rsidTr="00D81207">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center"/>
                  </w:pPr>
                  <w:r>
                    <w:rPr>
                      <w:rFonts w:ascii="Times New Roman" w:hAnsi="Times New Roman" w:cs="Times New Roman"/>
                      <w:szCs w:val="24"/>
                    </w:rPr>
                    <w:t>0.6</w:t>
                  </w:r>
                  <w:r>
                    <w:rPr>
                      <w:rFonts w:ascii="新細明體" w:hAnsi="新細明體" w:cs="新細明體"/>
                      <w:szCs w:val="24"/>
                    </w:rPr>
                    <w:t>≦</w:t>
                  </w:r>
                  <w:r>
                    <w:rPr>
                      <w:rFonts w:ascii="Times New Roman" w:eastAsia="標楷體" w:hAnsi="Times New Roman" w:cs="Times New Roman"/>
                      <w:szCs w:val="24"/>
                    </w:rPr>
                    <w:t>R2&lt;1.2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4</w:t>
                  </w:r>
                </w:p>
              </w:tc>
            </w:tr>
            <w:tr w:rsidR="00D81207" w:rsidTr="00D81207">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center"/>
                  </w:pPr>
                  <w:r>
                    <w:rPr>
                      <w:rFonts w:ascii="Times New Roman" w:hAnsi="Times New Roman" w:cs="Times New Roman"/>
                      <w:szCs w:val="24"/>
                    </w:rPr>
                    <w:t>1.2</w:t>
                  </w:r>
                  <w:r>
                    <w:rPr>
                      <w:rFonts w:ascii="新細明體" w:hAnsi="新細明體" w:cs="新細明體"/>
                      <w:szCs w:val="24"/>
                    </w:rPr>
                    <w:t>≦</w:t>
                  </w:r>
                  <w:r>
                    <w:rPr>
                      <w:rFonts w:ascii="Times New Roman" w:eastAsia="標楷體" w:hAnsi="Times New Roman" w:cs="Times New Roman"/>
                      <w:szCs w:val="24"/>
                    </w:rPr>
                    <w:t>R2&lt;</w:t>
                  </w:r>
                  <w:r>
                    <w:rPr>
                      <w:rFonts w:ascii="Times New Roman" w:hAnsi="Times New Roman" w:cs="Times New Roman"/>
                      <w:kern w:val="0"/>
                      <w:szCs w:val="24"/>
                      <w:lang w:val="zh-TW"/>
                    </w:rPr>
                    <w:t>1.8</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3</w:t>
                  </w:r>
                </w:p>
              </w:tc>
            </w:tr>
            <w:tr w:rsidR="00D81207" w:rsidTr="00D81207">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center"/>
                  </w:pPr>
                  <w:r>
                    <w:rPr>
                      <w:rFonts w:ascii="Times New Roman" w:hAnsi="Times New Roman" w:cs="Times New Roman"/>
                      <w:szCs w:val="24"/>
                    </w:rPr>
                    <w:t>1.8</w:t>
                  </w:r>
                  <w:r>
                    <w:rPr>
                      <w:rFonts w:ascii="新細明體" w:hAnsi="新細明體" w:cs="新細明體"/>
                      <w:szCs w:val="24"/>
                    </w:rPr>
                    <w:t>≦</w:t>
                  </w:r>
                  <w:r>
                    <w:rPr>
                      <w:rFonts w:ascii="Times New Roman" w:eastAsia="標楷體" w:hAnsi="Times New Roman" w:cs="Times New Roman"/>
                      <w:szCs w:val="24"/>
                    </w:rPr>
                    <w:t>R2&lt;2.4</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2</w:t>
                  </w:r>
                </w:p>
              </w:tc>
            </w:tr>
            <w:tr w:rsidR="00D81207" w:rsidTr="00D81207">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center"/>
                  </w:pPr>
                  <w:r>
                    <w:rPr>
                      <w:rFonts w:ascii="Times New Roman" w:hAnsi="Times New Roman" w:cs="Times New Roman"/>
                      <w:szCs w:val="24"/>
                    </w:rPr>
                    <w:t>2.4</w:t>
                  </w:r>
                  <w:r>
                    <w:rPr>
                      <w:rFonts w:ascii="新細明體" w:hAnsi="新細明體" w:cs="新細明體"/>
                      <w:szCs w:val="24"/>
                    </w:rPr>
                    <w:t>≦</w:t>
                  </w:r>
                  <w:r>
                    <w:rPr>
                      <w:rFonts w:ascii="Times New Roman" w:eastAsia="標楷體" w:hAnsi="Times New Roman" w:cs="Times New Roman"/>
                      <w:szCs w:val="24"/>
                    </w:rPr>
                    <w:t>R2&lt;3</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1</w:t>
                  </w:r>
                </w:p>
              </w:tc>
            </w:tr>
            <w:tr w:rsidR="00D81207" w:rsidTr="00D81207">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center"/>
                  </w:pPr>
                  <w:r>
                    <w:rPr>
                      <w:rFonts w:ascii="Times New Roman" w:eastAsia="標楷體" w:hAnsi="Times New Roman" w:cs="Times New Roman"/>
                      <w:szCs w:val="24"/>
                    </w:rPr>
                    <w:t>R2</w:t>
                  </w:r>
                  <w:r>
                    <w:rPr>
                      <w:rFonts w:ascii="新細明體" w:hAnsi="新細明體" w:cs="新細明體"/>
                      <w:szCs w:val="24"/>
                    </w:rPr>
                    <w:t>≧</w:t>
                  </w:r>
                  <w:r>
                    <w:rPr>
                      <w:rFonts w:ascii="Times New Roman" w:eastAsia="標楷體" w:hAnsi="Times New Roman" w:cs="Times New Roman"/>
                      <w:szCs w:val="24"/>
                    </w:rPr>
                    <w:t>3</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0</w:t>
                  </w:r>
                </w:p>
              </w:tc>
            </w:tr>
          </w:tbl>
          <w:p w:rsidR="00D81207" w:rsidRDefault="00D81207" w:rsidP="003B5D95">
            <w:pPr>
              <w:pStyle w:val="Standard"/>
              <w:numPr>
                <w:ilvl w:val="3"/>
                <w:numId w:val="377"/>
              </w:numPr>
              <w:ind w:left="284" w:hanging="284"/>
              <w:jc w:val="both"/>
            </w:pPr>
            <w:r>
              <w:rPr>
                <w:rFonts w:ascii="Times New Roman" w:eastAsia="標楷體" w:hAnsi="Times New Roman" w:cs="Times New Roman"/>
                <w:szCs w:val="24"/>
              </w:rPr>
              <w:lastRenderedPageBreak/>
              <w:t>HBeAg(+)</w:t>
            </w:r>
            <w:r>
              <w:rPr>
                <w:rFonts w:ascii="Times New Roman" w:eastAsia="標楷體" w:hAnsi="Times New Roman" w:cs="Times New Roman"/>
                <w:szCs w:val="24"/>
              </w:rPr>
              <w:t>孕產婦之滿</w:t>
            </w:r>
            <w:r>
              <w:rPr>
                <w:rFonts w:ascii="Times New Roman" w:eastAsia="標楷體" w:hAnsi="Times New Roman" w:cs="Times New Roman"/>
                <w:szCs w:val="24"/>
              </w:rPr>
              <w:t>1</w:t>
            </w:r>
            <w:r>
              <w:rPr>
                <w:rFonts w:ascii="Times New Roman" w:eastAsia="標楷體" w:hAnsi="Times New Roman" w:cs="Times New Roman"/>
                <w:szCs w:val="24"/>
              </w:rPr>
              <w:t>歲幼兒抽血追蹤檢查率（</w:t>
            </w:r>
            <w:r>
              <w:rPr>
                <w:rFonts w:ascii="Times New Roman" w:eastAsia="標楷體" w:hAnsi="Times New Roman" w:cs="Times New Roman"/>
                <w:szCs w:val="24"/>
              </w:rPr>
              <w:t>R3</w:t>
            </w:r>
            <w:r>
              <w:rPr>
                <w:rFonts w:ascii="Times New Roman" w:eastAsia="標楷體" w:hAnsi="Times New Roman" w:cs="Times New Roman"/>
                <w:szCs w:val="24"/>
              </w:rPr>
              <w:t>），佔本指標</w:t>
            </w:r>
            <w:r>
              <w:rPr>
                <w:rFonts w:ascii="Times New Roman" w:eastAsia="標楷體" w:hAnsi="Times New Roman" w:cs="Times New Roman"/>
                <w:szCs w:val="24"/>
              </w:rPr>
              <w:t>3</w:t>
            </w:r>
            <w:r>
              <w:rPr>
                <w:rFonts w:ascii="Times New Roman" w:eastAsia="標楷體" w:hAnsi="Times New Roman" w:cs="Times New Roman"/>
                <w:szCs w:val="24"/>
              </w:rPr>
              <w:t>分：</w:t>
            </w:r>
          </w:p>
          <w:tbl>
            <w:tblPr>
              <w:tblW w:w="3450" w:type="pct"/>
              <w:jc w:val="center"/>
              <w:tblLayout w:type="fixed"/>
              <w:tblCellMar>
                <w:left w:w="10" w:type="dxa"/>
                <w:right w:w="10" w:type="dxa"/>
              </w:tblCellMar>
              <w:tblLook w:val="04A0" w:firstRow="1" w:lastRow="0" w:firstColumn="1" w:lastColumn="0" w:noHBand="0" w:noVBand="1"/>
            </w:tblPr>
            <w:tblGrid>
              <w:gridCol w:w="3266"/>
              <w:gridCol w:w="1289"/>
            </w:tblGrid>
            <w:tr w:rsidR="00D81207" w:rsidTr="00D81207">
              <w:trPr>
                <w:trHeight w:val="312"/>
                <w:jc w:val="center"/>
              </w:trPr>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spacing w:after="0"/>
                    <w:jc w:val="center"/>
                    <w:textAlignment w:val="auto"/>
                    <w:rPr>
                      <w:rFonts w:ascii="Times New Roman" w:eastAsia="標楷體" w:hAnsi="Times New Roman"/>
                      <w:szCs w:val="24"/>
                    </w:rPr>
                  </w:pPr>
                  <w:r>
                    <w:rPr>
                      <w:rFonts w:ascii="Times New Roman" w:eastAsia="標楷體" w:hAnsi="Times New Roman"/>
                      <w:szCs w:val="24"/>
                    </w:rPr>
                    <w:t>抽血追蹤檢查率</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spacing w:after="0"/>
                    <w:jc w:val="center"/>
                    <w:textAlignment w:val="auto"/>
                    <w:rPr>
                      <w:rFonts w:ascii="Times New Roman" w:eastAsia="標楷體" w:hAnsi="Times New Roman"/>
                      <w:szCs w:val="24"/>
                    </w:rPr>
                  </w:pPr>
                  <w:r>
                    <w:rPr>
                      <w:rFonts w:ascii="Times New Roman" w:eastAsia="標楷體" w:hAnsi="Times New Roman"/>
                      <w:szCs w:val="24"/>
                    </w:rPr>
                    <w:t>得分</w:t>
                  </w:r>
                </w:p>
              </w:tc>
            </w:tr>
            <w:tr w:rsidR="00D81207" w:rsidTr="00D81207">
              <w:trPr>
                <w:trHeight w:val="312"/>
                <w:jc w:val="center"/>
              </w:trPr>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spacing w:after="0"/>
                    <w:jc w:val="center"/>
                    <w:textAlignment w:val="auto"/>
                  </w:pPr>
                  <w:r>
                    <w:rPr>
                      <w:rFonts w:ascii="Times New Roman" w:eastAsia="標楷體" w:hAnsi="Times New Roman"/>
                      <w:szCs w:val="24"/>
                    </w:rPr>
                    <w:t>R3</w:t>
                  </w:r>
                  <w:r>
                    <w:rPr>
                      <w:rFonts w:ascii="新細明體" w:hAnsi="新細明體" w:cs="新細明體"/>
                      <w:szCs w:val="24"/>
                    </w:rPr>
                    <w:t>≧</w:t>
                  </w:r>
                  <w:r>
                    <w:rPr>
                      <w:rFonts w:ascii="Times New Roman" w:eastAsia="標楷體" w:hAnsi="Times New Roman"/>
                      <w:szCs w:val="24"/>
                    </w:rPr>
                    <w:t>85%</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spacing w:after="0"/>
                    <w:jc w:val="center"/>
                    <w:textAlignment w:val="auto"/>
                    <w:rPr>
                      <w:rFonts w:ascii="Times New Roman" w:eastAsia="標楷體" w:hAnsi="Times New Roman"/>
                      <w:szCs w:val="24"/>
                    </w:rPr>
                  </w:pPr>
                  <w:r>
                    <w:rPr>
                      <w:rFonts w:ascii="Times New Roman" w:eastAsia="標楷體" w:hAnsi="Times New Roman"/>
                      <w:szCs w:val="24"/>
                    </w:rPr>
                    <w:t>3</w:t>
                  </w:r>
                </w:p>
              </w:tc>
            </w:tr>
            <w:tr w:rsidR="00D81207" w:rsidTr="00D81207">
              <w:trPr>
                <w:trHeight w:val="312"/>
                <w:jc w:val="center"/>
              </w:trPr>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spacing w:after="0"/>
                    <w:jc w:val="center"/>
                    <w:textAlignment w:val="auto"/>
                  </w:pPr>
                  <w:r>
                    <w:rPr>
                      <w:rFonts w:ascii="Times New Roman" w:eastAsia="標楷體" w:hAnsi="Times New Roman"/>
                      <w:szCs w:val="24"/>
                    </w:rPr>
                    <w:t>85%&gt;R3</w:t>
                  </w:r>
                  <w:r>
                    <w:rPr>
                      <w:rFonts w:ascii="新細明體" w:hAnsi="新細明體" w:cs="新細明體"/>
                      <w:szCs w:val="24"/>
                    </w:rPr>
                    <w:t>≧</w:t>
                  </w:r>
                  <w:r>
                    <w:rPr>
                      <w:rFonts w:ascii="Times New Roman" w:eastAsia="標楷體" w:hAnsi="Times New Roman"/>
                      <w:szCs w:val="24"/>
                    </w:rPr>
                    <w:t>80%</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spacing w:after="0"/>
                    <w:jc w:val="center"/>
                    <w:textAlignment w:val="auto"/>
                    <w:rPr>
                      <w:rFonts w:ascii="Times New Roman" w:eastAsia="標楷體" w:hAnsi="Times New Roman"/>
                      <w:szCs w:val="24"/>
                    </w:rPr>
                  </w:pPr>
                  <w:r>
                    <w:rPr>
                      <w:rFonts w:ascii="Times New Roman" w:eastAsia="標楷體" w:hAnsi="Times New Roman"/>
                      <w:szCs w:val="24"/>
                    </w:rPr>
                    <w:t>2</w:t>
                  </w:r>
                </w:p>
              </w:tc>
            </w:tr>
            <w:tr w:rsidR="00D81207" w:rsidTr="00D81207">
              <w:trPr>
                <w:trHeight w:val="312"/>
                <w:jc w:val="center"/>
              </w:trPr>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spacing w:after="0"/>
                    <w:jc w:val="center"/>
                    <w:textAlignment w:val="auto"/>
                  </w:pPr>
                  <w:r>
                    <w:rPr>
                      <w:rFonts w:ascii="Times New Roman" w:eastAsia="標楷體" w:hAnsi="Times New Roman"/>
                      <w:szCs w:val="24"/>
                    </w:rPr>
                    <w:t>80%&gt;R3</w:t>
                  </w:r>
                  <w:r>
                    <w:rPr>
                      <w:rFonts w:ascii="新細明體" w:hAnsi="新細明體" w:cs="新細明體"/>
                      <w:szCs w:val="24"/>
                    </w:rPr>
                    <w:t>≧</w:t>
                  </w:r>
                  <w:r>
                    <w:rPr>
                      <w:rFonts w:ascii="Times New Roman" w:eastAsia="標楷體" w:hAnsi="Times New Roman"/>
                      <w:szCs w:val="24"/>
                    </w:rPr>
                    <w:t>75%</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spacing w:after="0"/>
                    <w:jc w:val="center"/>
                    <w:textAlignment w:val="auto"/>
                    <w:rPr>
                      <w:rFonts w:ascii="Times New Roman" w:eastAsia="標楷體" w:hAnsi="Times New Roman"/>
                      <w:szCs w:val="24"/>
                    </w:rPr>
                  </w:pPr>
                  <w:r>
                    <w:rPr>
                      <w:rFonts w:ascii="Times New Roman" w:eastAsia="標楷體" w:hAnsi="Times New Roman"/>
                      <w:szCs w:val="24"/>
                    </w:rPr>
                    <w:t>1</w:t>
                  </w:r>
                </w:p>
              </w:tc>
            </w:tr>
            <w:tr w:rsidR="00D81207" w:rsidTr="00D81207">
              <w:trPr>
                <w:trHeight w:val="312"/>
                <w:jc w:val="center"/>
              </w:trPr>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spacing w:after="0"/>
                    <w:jc w:val="center"/>
                    <w:textAlignment w:val="auto"/>
                    <w:rPr>
                      <w:rFonts w:ascii="Times New Roman" w:eastAsia="標楷體" w:hAnsi="Times New Roman"/>
                      <w:szCs w:val="24"/>
                    </w:rPr>
                  </w:pPr>
                  <w:r>
                    <w:rPr>
                      <w:rFonts w:ascii="Times New Roman" w:eastAsia="標楷體" w:hAnsi="Times New Roman"/>
                      <w:szCs w:val="24"/>
                    </w:rPr>
                    <w:t>75%&gt;R3</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spacing w:after="0"/>
                    <w:jc w:val="center"/>
                    <w:textAlignment w:val="auto"/>
                    <w:rPr>
                      <w:rFonts w:ascii="Times New Roman" w:eastAsia="標楷體" w:hAnsi="Times New Roman"/>
                      <w:szCs w:val="24"/>
                    </w:rPr>
                  </w:pPr>
                  <w:r>
                    <w:rPr>
                      <w:rFonts w:ascii="Times New Roman" w:eastAsia="標楷體" w:hAnsi="Times New Roman"/>
                      <w:szCs w:val="24"/>
                    </w:rPr>
                    <w:t>0</w:t>
                  </w:r>
                </w:p>
              </w:tc>
            </w:tr>
          </w:tbl>
          <w:p w:rsidR="00D81207" w:rsidRDefault="00D81207" w:rsidP="003B5D95">
            <w:pPr>
              <w:pStyle w:val="Standard"/>
              <w:numPr>
                <w:ilvl w:val="3"/>
                <w:numId w:val="377"/>
              </w:numPr>
              <w:ind w:left="284" w:hanging="284"/>
              <w:jc w:val="both"/>
            </w:pPr>
            <w:r>
              <w:rPr>
                <w:rFonts w:ascii="Times New Roman" w:eastAsia="標楷體" w:hAnsi="Times New Roman" w:cs="Times New Roman"/>
                <w:szCs w:val="24"/>
              </w:rPr>
              <w:t>HBsAg</w:t>
            </w:r>
            <w:r>
              <w:rPr>
                <w:rFonts w:ascii="Times New Roman" w:eastAsia="標楷體" w:hAnsi="Times New Roman"/>
                <w:szCs w:val="24"/>
              </w:rPr>
              <w:t>(+)</w:t>
            </w:r>
            <w:r>
              <w:rPr>
                <w:rFonts w:ascii="Times New Roman" w:eastAsia="標楷體" w:hAnsi="Times New Roman"/>
                <w:szCs w:val="24"/>
              </w:rPr>
              <w:t>孕產婦之滿</w:t>
            </w:r>
            <w:r>
              <w:rPr>
                <w:rFonts w:ascii="Times New Roman" w:eastAsia="標楷體" w:hAnsi="Times New Roman"/>
                <w:szCs w:val="24"/>
              </w:rPr>
              <w:t>1</w:t>
            </w:r>
            <w:r>
              <w:rPr>
                <w:rFonts w:ascii="Times New Roman" w:eastAsia="標楷體" w:hAnsi="Times New Roman"/>
                <w:szCs w:val="24"/>
              </w:rPr>
              <w:t>歲幼兒抽血追蹤檢查率（</w:t>
            </w:r>
            <w:r>
              <w:rPr>
                <w:rFonts w:ascii="Times New Roman" w:eastAsia="標楷體" w:hAnsi="Times New Roman"/>
                <w:szCs w:val="24"/>
              </w:rPr>
              <w:t>R4</w:t>
            </w:r>
            <w:r>
              <w:rPr>
                <w:rFonts w:ascii="Times New Roman" w:eastAsia="標楷體" w:hAnsi="Times New Roman"/>
                <w:szCs w:val="24"/>
              </w:rPr>
              <w:t>），佔本指標</w:t>
            </w:r>
            <w:r>
              <w:rPr>
                <w:rFonts w:ascii="Times New Roman" w:eastAsia="標楷體" w:hAnsi="Times New Roman"/>
                <w:szCs w:val="24"/>
              </w:rPr>
              <w:t>3</w:t>
            </w:r>
            <w:r>
              <w:rPr>
                <w:rFonts w:ascii="Times New Roman" w:eastAsia="標楷體" w:hAnsi="Times New Roman"/>
                <w:szCs w:val="24"/>
              </w:rPr>
              <w:t>分：</w:t>
            </w:r>
          </w:p>
          <w:tbl>
            <w:tblPr>
              <w:tblW w:w="3650" w:type="pct"/>
              <w:jc w:val="center"/>
              <w:tblLayout w:type="fixed"/>
              <w:tblCellMar>
                <w:left w:w="10" w:type="dxa"/>
                <w:right w:w="10" w:type="dxa"/>
              </w:tblCellMar>
              <w:tblLook w:val="04A0" w:firstRow="1" w:lastRow="0" w:firstColumn="1" w:lastColumn="0" w:noHBand="0" w:noVBand="1"/>
            </w:tblPr>
            <w:tblGrid>
              <w:gridCol w:w="3259"/>
              <w:gridCol w:w="1560"/>
            </w:tblGrid>
            <w:tr w:rsidR="00D81207" w:rsidTr="00D81207">
              <w:trPr>
                <w:trHeight w:val="312"/>
                <w:jc w:val="center"/>
              </w:trPr>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spacing w:after="0"/>
                    <w:jc w:val="center"/>
                    <w:textAlignment w:val="auto"/>
                    <w:rPr>
                      <w:rFonts w:ascii="Times New Roman" w:eastAsia="標楷體" w:hAnsi="Times New Roman"/>
                      <w:szCs w:val="24"/>
                    </w:rPr>
                  </w:pPr>
                  <w:r>
                    <w:rPr>
                      <w:rFonts w:ascii="Times New Roman" w:eastAsia="標楷體" w:hAnsi="Times New Roman"/>
                      <w:szCs w:val="24"/>
                    </w:rPr>
                    <w:t>抽血追蹤檢查率</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spacing w:after="0"/>
                    <w:jc w:val="center"/>
                    <w:textAlignment w:val="auto"/>
                    <w:rPr>
                      <w:rFonts w:ascii="Times New Roman" w:eastAsia="標楷體" w:hAnsi="Times New Roman"/>
                      <w:szCs w:val="24"/>
                    </w:rPr>
                  </w:pPr>
                  <w:r>
                    <w:rPr>
                      <w:rFonts w:ascii="Times New Roman" w:eastAsia="標楷體" w:hAnsi="Times New Roman"/>
                      <w:szCs w:val="24"/>
                    </w:rPr>
                    <w:t>得分</w:t>
                  </w:r>
                </w:p>
              </w:tc>
            </w:tr>
            <w:tr w:rsidR="00D81207" w:rsidTr="00D81207">
              <w:trPr>
                <w:trHeight w:val="312"/>
                <w:jc w:val="center"/>
              </w:trPr>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Web"/>
                    <w:spacing w:before="0" w:after="0"/>
                    <w:jc w:val="center"/>
                  </w:pPr>
                  <w:r>
                    <w:rPr>
                      <w:rFonts w:ascii="Times New Roman" w:hAnsi="Times New Roman" w:cs="Times New Roman"/>
                    </w:rPr>
                    <w:t>R4</w:t>
                  </w:r>
                  <w:r>
                    <w:rPr>
                      <w:rFonts w:cs="Calibri"/>
                    </w:rPr>
                    <w:t>≧</w:t>
                  </w:r>
                  <w:r>
                    <w:rPr>
                      <w:rFonts w:ascii="Times New Roman" w:hAnsi="Times New Roman" w:cs="Times New Roman"/>
                    </w:rPr>
                    <w:t>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spacing w:after="0"/>
                    <w:jc w:val="center"/>
                    <w:textAlignment w:val="auto"/>
                    <w:rPr>
                      <w:rFonts w:ascii="Times New Roman" w:eastAsia="標楷體" w:hAnsi="Times New Roman"/>
                      <w:szCs w:val="24"/>
                    </w:rPr>
                  </w:pPr>
                  <w:r>
                    <w:rPr>
                      <w:rFonts w:ascii="Times New Roman" w:eastAsia="標楷體" w:hAnsi="Times New Roman"/>
                      <w:szCs w:val="24"/>
                    </w:rPr>
                    <w:t>3</w:t>
                  </w:r>
                </w:p>
              </w:tc>
            </w:tr>
            <w:tr w:rsidR="00D81207" w:rsidTr="00D81207">
              <w:trPr>
                <w:trHeight w:val="312"/>
                <w:jc w:val="center"/>
              </w:trPr>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Web"/>
                    <w:spacing w:before="0" w:after="0"/>
                    <w:jc w:val="center"/>
                  </w:pPr>
                  <w:r>
                    <w:rPr>
                      <w:rFonts w:ascii="Times New Roman" w:hAnsi="Times New Roman" w:cs="Times New Roman"/>
                    </w:rPr>
                    <w:t>40%&gt;R4</w:t>
                  </w:r>
                  <w:r>
                    <w:rPr>
                      <w:rFonts w:cs="Calibri"/>
                    </w:rPr>
                    <w:t>≧</w:t>
                  </w:r>
                  <w:r>
                    <w:rPr>
                      <w:rFonts w:ascii="Times New Roman" w:hAnsi="Times New Roman" w:cs="Times New Roman"/>
                    </w:rPr>
                    <w:t>35%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spacing w:after="0"/>
                    <w:jc w:val="center"/>
                    <w:textAlignment w:val="auto"/>
                    <w:rPr>
                      <w:rFonts w:ascii="Times New Roman" w:eastAsia="標楷體" w:hAnsi="Times New Roman"/>
                      <w:szCs w:val="24"/>
                    </w:rPr>
                  </w:pPr>
                  <w:r>
                    <w:rPr>
                      <w:rFonts w:ascii="Times New Roman" w:eastAsia="標楷體" w:hAnsi="Times New Roman"/>
                      <w:szCs w:val="24"/>
                    </w:rPr>
                    <w:t>2</w:t>
                  </w:r>
                </w:p>
              </w:tc>
            </w:tr>
            <w:tr w:rsidR="00D81207" w:rsidTr="00D81207">
              <w:trPr>
                <w:trHeight w:val="313"/>
                <w:jc w:val="center"/>
              </w:trPr>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Web"/>
                    <w:spacing w:before="0" w:after="0"/>
                    <w:jc w:val="center"/>
                  </w:pPr>
                  <w:r>
                    <w:rPr>
                      <w:rFonts w:ascii="Times New Roman" w:hAnsi="Times New Roman" w:cs="Times New Roman"/>
                    </w:rPr>
                    <w:t>35%&gt;R4</w:t>
                  </w:r>
                  <w:r>
                    <w:rPr>
                      <w:rFonts w:cs="Calibri"/>
                    </w:rPr>
                    <w:t>≧</w:t>
                  </w:r>
                  <w:r>
                    <w:rPr>
                      <w:rFonts w:ascii="Times New Roman" w:hAnsi="Times New Roman" w:cs="Times New Roman"/>
                    </w:rPr>
                    <w:t>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spacing w:after="0"/>
                    <w:jc w:val="center"/>
                    <w:textAlignment w:val="auto"/>
                    <w:rPr>
                      <w:rFonts w:ascii="Times New Roman" w:eastAsia="標楷體" w:hAnsi="Times New Roman"/>
                      <w:szCs w:val="24"/>
                    </w:rPr>
                  </w:pPr>
                  <w:r>
                    <w:rPr>
                      <w:rFonts w:ascii="Times New Roman" w:eastAsia="標楷體" w:hAnsi="Times New Roman"/>
                      <w:szCs w:val="24"/>
                    </w:rPr>
                    <w:t>1</w:t>
                  </w:r>
                </w:p>
              </w:tc>
            </w:tr>
            <w:tr w:rsidR="00D81207" w:rsidTr="00D81207">
              <w:trPr>
                <w:trHeight w:val="313"/>
                <w:jc w:val="center"/>
              </w:trPr>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Web"/>
                    <w:spacing w:before="0" w:after="0"/>
                    <w:jc w:val="center"/>
                  </w:pPr>
                  <w:r>
                    <w:rPr>
                      <w:rFonts w:ascii="Times New Roman" w:hAnsi="Times New Roman" w:cs="Times New Roman"/>
                    </w:rPr>
                    <w:t>30%&gt;R4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spacing w:after="0"/>
                    <w:jc w:val="center"/>
                    <w:textAlignment w:val="auto"/>
                    <w:rPr>
                      <w:rFonts w:ascii="Times New Roman" w:eastAsia="標楷體" w:hAnsi="Times New Roman"/>
                      <w:szCs w:val="24"/>
                    </w:rPr>
                  </w:pPr>
                  <w:r>
                    <w:rPr>
                      <w:rFonts w:ascii="Times New Roman" w:eastAsia="標楷體" w:hAnsi="Times New Roman"/>
                      <w:szCs w:val="24"/>
                    </w:rPr>
                    <w:t>0</w:t>
                  </w:r>
                </w:p>
              </w:tc>
            </w:tr>
          </w:tbl>
          <w:p w:rsidR="00D81207" w:rsidRDefault="00D81207" w:rsidP="00D81207">
            <w:pPr>
              <w:pStyle w:val="Standard"/>
              <w:ind w:left="84" w:hanging="84"/>
              <w:jc w:val="both"/>
              <w:rPr>
                <w:rFonts w:ascii="Times New Roman" w:eastAsia="標楷體" w:hAnsi="Times New Roman" w:cs="Times New Roman"/>
                <w:szCs w:val="24"/>
              </w:rPr>
            </w:pPr>
            <w:r>
              <w:rPr>
                <w:rFonts w:ascii="Times New Roman" w:eastAsia="標楷體" w:hAnsi="Times New Roman" w:cs="Times New Roman"/>
                <w:szCs w:val="24"/>
              </w:rPr>
              <w:t>【說明】</w:t>
            </w:r>
          </w:p>
          <w:p w:rsidR="00D81207" w:rsidRDefault="00D81207" w:rsidP="003B5D95">
            <w:pPr>
              <w:pStyle w:val="Standard"/>
              <w:numPr>
                <w:ilvl w:val="0"/>
                <w:numId w:val="331"/>
              </w:numPr>
              <w:ind w:left="284" w:hanging="284"/>
              <w:jc w:val="both"/>
            </w:pPr>
            <w:r>
              <w:rPr>
                <w:rFonts w:ascii="Times New Roman" w:eastAsia="標楷體" w:hAnsi="Times New Roman" w:cs="Times New Roman"/>
                <w:szCs w:val="24"/>
              </w:rPr>
              <w:t>醫療院所通報之登革熱確定病例發病日或入境日至通報日日距</w:t>
            </w:r>
            <w:r>
              <w:rPr>
                <w:rFonts w:ascii="Times New Roman" w:eastAsia="標楷體" w:hAnsi="Times New Roman" w:cs="Times New Roman"/>
                <w:szCs w:val="24"/>
              </w:rPr>
              <w:t>3</w:t>
            </w:r>
            <w:r>
              <w:rPr>
                <w:rFonts w:ascii="Times New Roman" w:eastAsia="標楷體" w:hAnsi="Times New Roman" w:cs="Times New Roman"/>
                <w:szCs w:val="24"/>
              </w:rPr>
              <w:t>日</w:t>
            </w:r>
            <w:r>
              <w:rPr>
                <w:rFonts w:ascii="標楷體" w:eastAsia="標楷體" w:hAnsi="標楷體" w:cs="Times New Roman"/>
                <w:szCs w:val="24"/>
              </w:rPr>
              <w:t>(含)以</w:t>
            </w:r>
            <w:r>
              <w:rPr>
                <w:rFonts w:ascii="Times New Roman" w:eastAsia="標楷體" w:hAnsi="Times New Roman" w:cs="Times New Roman"/>
                <w:szCs w:val="24"/>
              </w:rPr>
              <w:t>下比例（</w:t>
            </w:r>
            <w:r>
              <w:rPr>
                <w:rFonts w:ascii="Times New Roman" w:eastAsia="標楷體" w:hAnsi="Times New Roman" w:cs="Times New Roman"/>
                <w:szCs w:val="24"/>
              </w:rPr>
              <w:t>R1</w:t>
            </w:r>
            <w:r>
              <w:rPr>
                <w:rFonts w:ascii="Times New Roman" w:eastAsia="標楷體" w:hAnsi="Times New Roman" w:cs="Times New Roman"/>
                <w:szCs w:val="24"/>
              </w:rPr>
              <w:t>）</w:t>
            </w:r>
          </w:p>
          <w:p w:rsidR="00D81207" w:rsidRDefault="00D81207" w:rsidP="003B5D95">
            <w:pPr>
              <w:pStyle w:val="aff1"/>
              <w:numPr>
                <w:ilvl w:val="1"/>
                <w:numId w:val="331"/>
              </w:numPr>
              <w:suppressAutoHyphens/>
              <w:autoSpaceDN w:val="0"/>
              <w:ind w:leftChars="0" w:left="624"/>
              <w:jc w:val="both"/>
              <w:textAlignment w:val="baseline"/>
            </w:pPr>
            <w:r>
              <w:rPr>
                <w:rFonts w:ascii="Times New Roman" w:eastAsia="標楷體" w:hAnsi="Times New Roman"/>
                <w:szCs w:val="24"/>
              </w:rPr>
              <w:t>登革熱確定病例數包括境外移入病例及本土病例，入境前發病者，以入境</w:t>
            </w:r>
            <w:r>
              <w:rPr>
                <w:rFonts w:ascii="標楷體" w:eastAsia="標楷體" w:hAnsi="標楷體"/>
                <w:szCs w:val="24"/>
              </w:rPr>
              <w:t>日(以系統之旅遊迄日計)起算</w:t>
            </w:r>
            <w:r>
              <w:rPr>
                <w:rFonts w:ascii="Times New Roman" w:eastAsia="標楷體" w:hAnsi="Times New Roman"/>
                <w:szCs w:val="24"/>
              </w:rPr>
              <w:t>，在國外發病大於</w:t>
            </w:r>
            <w:r>
              <w:rPr>
                <w:rFonts w:ascii="Times New Roman" w:eastAsia="標楷體" w:hAnsi="Times New Roman"/>
                <w:szCs w:val="24"/>
              </w:rPr>
              <w:t>5</w:t>
            </w:r>
            <w:r>
              <w:rPr>
                <w:rFonts w:ascii="Times New Roman" w:eastAsia="標楷體" w:hAnsi="Times New Roman"/>
                <w:szCs w:val="24"/>
              </w:rPr>
              <w:t>日時，則從母數中排除。</w:t>
            </w:r>
          </w:p>
          <w:p w:rsidR="00D81207" w:rsidRDefault="00D81207" w:rsidP="003B5D95">
            <w:pPr>
              <w:pStyle w:val="aff1"/>
              <w:numPr>
                <w:ilvl w:val="1"/>
                <w:numId w:val="331"/>
              </w:numPr>
              <w:suppressAutoHyphens/>
              <w:autoSpaceDN w:val="0"/>
              <w:ind w:leftChars="0" w:left="624"/>
              <w:jc w:val="both"/>
              <w:textAlignment w:val="baseline"/>
              <w:rPr>
                <w:rFonts w:ascii="Times New Roman" w:eastAsia="標楷體" w:hAnsi="Times New Roman"/>
                <w:szCs w:val="24"/>
              </w:rPr>
            </w:pPr>
            <w:r>
              <w:rPr>
                <w:rFonts w:ascii="Times New Roman" w:eastAsia="標楷體" w:hAnsi="Times New Roman"/>
                <w:szCs w:val="24"/>
              </w:rPr>
              <w:t>病例數皆以發病日及居住地計算。</w:t>
            </w:r>
          </w:p>
          <w:p w:rsidR="00D81207" w:rsidRDefault="00D81207" w:rsidP="003B5D95">
            <w:pPr>
              <w:pStyle w:val="aff1"/>
              <w:numPr>
                <w:ilvl w:val="1"/>
                <w:numId w:val="331"/>
              </w:numPr>
              <w:suppressAutoHyphens/>
              <w:autoSpaceDN w:val="0"/>
              <w:ind w:leftChars="0" w:left="624"/>
              <w:jc w:val="both"/>
              <w:textAlignment w:val="baseline"/>
              <w:rPr>
                <w:rFonts w:ascii="Times New Roman" w:eastAsia="標楷體" w:hAnsi="Times New Roman"/>
                <w:szCs w:val="24"/>
              </w:rPr>
            </w:pPr>
            <w:r>
              <w:rPr>
                <w:rFonts w:ascii="Times New Roman" w:eastAsia="標楷體" w:hAnsi="Times New Roman"/>
                <w:szCs w:val="24"/>
              </w:rPr>
              <w:t>當年度無登革熱確定病例之縣市，本項得</w:t>
            </w:r>
            <w:r>
              <w:rPr>
                <w:rFonts w:ascii="Times New Roman" w:eastAsia="標楷體" w:hAnsi="Times New Roman"/>
                <w:szCs w:val="24"/>
              </w:rPr>
              <w:t>8</w:t>
            </w:r>
            <w:r>
              <w:rPr>
                <w:rFonts w:ascii="Times New Roman" w:eastAsia="標楷體" w:hAnsi="Times New Roman"/>
                <w:szCs w:val="24"/>
              </w:rPr>
              <w:t>分。</w:t>
            </w:r>
          </w:p>
          <w:p w:rsidR="00D81207" w:rsidRDefault="00D81207" w:rsidP="003B5D95">
            <w:pPr>
              <w:pStyle w:val="Standard"/>
              <w:numPr>
                <w:ilvl w:val="0"/>
                <w:numId w:val="331"/>
              </w:numPr>
              <w:ind w:left="284" w:hanging="284"/>
              <w:jc w:val="both"/>
            </w:pPr>
            <w:r>
              <w:rPr>
                <w:rFonts w:ascii="Times New Roman" w:eastAsia="標楷體" w:hAnsi="Times New Roman" w:cs="Times New Roman"/>
                <w:szCs w:val="24"/>
              </w:rPr>
              <w:t>醫療院所未及時通報麻疹、德國麻疹疑似個案情形（</w:t>
            </w:r>
            <w:r>
              <w:rPr>
                <w:rFonts w:ascii="Times New Roman" w:eastAsia="標楷體" w:hAnsi="Times New Roman" w:cs="Times New Roman"/>
                <w:szCs w:val="24"/>
              </w:rPr>
              <w:t>R2</w:t>
            </w:r>
            <w:r>
              <w:rPr>
                <w:rFonts w:ascii="Times New Roman" w:eastAsia="標楷體" w:hAnsi="Times New Roman" w:cs="Times New Roman"/>
                <w:szCs w:val="24"/>
              </w:rPr>
              <w:t>）</w:t>
            </w:r>
          </w:p>
          <w:p w:rsidR="00D81207" w:rsidRDefault="00D81207" w:rsidP="003B5D95">
            <w:pPr>
              <w:pStyle w:val="Standard"/>
              <w:numPr>
                <w:ilvl w:val="0"/>
                <w:numId w:val="378"/>
              </w:numPr>
              <w:tabs>
                <w:tab w:val="left" w:pos="1217"/>
              </w:tabs>
              <w:ind w:left="624" w:hanging="397"/>
              <w:jc w:val="both"/>
              <w:rPr>
                <w:rFonts w:ascii="Times New Roman" w:eastAsia="標楷體" w:hAnsi="Times New Roman" w:cs="Times New Roman"/>
                <w:szCs w:val="24"/>
              </w:rPr>
            </w:pPr>
            <w:r>
              <w:rPr>
                <w:rFonts w:ascii="Times New Roman" w:eastAsia="標楷體" w:hAnsi="Times New Roman" w:cs="Times New Roman"/>
                <w:szCs w:val="24"/>
              </w:rPr>
              <w:t>出疹日起至通報前的可傳染期間計算方式：麻疹為出疹日加</w:t>
            </w:r>
            <w:r>
              <w:rPr>
                <w:rFonts w:ascii="Times New Roman" w:eastAsia="標楷體" w:hAnsi="Times New Roman" w:cs="Times New Roman"/>
                <w:szCs w:val="24"/>
              </w:rPr>
              <w:t>4</w:t>
            </w:r>
            <w:r>
              <w:rPr>
                <w:rFonts w:ascii="Times New Roman" w:eastAsia="標楷體" w:hAnsi="Times New Roman" w:cs="Times New Roman"/>
                <w:szCs w:val="24"/>
              </w:rPr>
              <w:t>天，德國麻疹為出疹日加</w:t>
            </w:r>
            <w:r>
              <w:rPr>
                <w:rFonts w:ascii="Times New Roman" w:eastAsia="標楷體" w:hAnsi="Times New Roman" w:cs="Times New Roman"/>
                <w:szCs w:val="24"/>
              </w:rPr>
              <w:t>7</w:t>
            </w:r>
            <w:r>
              <w:rPr>
                <w:rFonts w:ascii="Times New Roman" w:eastAsia="標楷體" w:hAnsi="Times New Roman" w:cs="Times New Roman"/>
                <w:szCs w:val="24"/>
              </w:rPr>
              <w:t>天。</w:t>
            </w:r>
          </w:p>
          <w:p w:rsidR="00D81207" w:rsidRDefault="00D81207" w:rsidP="003B5D95">
            <w:pPr>
              <w:pStyle w:val="Standard"/>
              <w:numPr>
                <w:ilvl w:val="0"/>
                <w:numId w:val="378"/>
              </w:numPr>
              <w:tabs>
                <w:tab w:val="left" w:pos="1217"/>
              </w:tabs>
              <w:ind w:left="624" w:hanging="397"/>
              <w:jc w:val="both"/>
              <w:rPr>
                <w:rFonts w:ascii="Times New Roman" w:eastAsia="標楷體" w:hAnsi="Times New Roman" w:cs="Times New Roman"/>
                <w:szCs w:val="24"/>
              </w:rPr>
            </w:pPr>
            <w:r>
              <w:rPr>
                <w:rFonts w:ascii="Times New Roman" w:eastAsia="標楷體" w:hAnsi="Times New Roman" w:cs="Times New Roman"/>
                <w:szCs w:val="24"/>
              </w:rPr>
              <w:t>同時通報麻疹、德國麻疹者以一案計算，可傳染期間為</w:t>
            </w:r>
            <w:r>
              <w:rPr>
                <w:rFonts w:ascii="Times New Roman" w:eastAsia="標楷體" w:hAnsi="Times New Roman" w:cs="Times New Roman"/>
                <w:szCs w:val="24"/>
              </w:rPr>
              <w:t xml:space="preserve"> </w:t>
            </w:r>
            <w:r>
              <w:rPr>
                <w:rFonts w:ascii="Times New Roman" w:eastAsia="標楷體" w:hAnsi="Times New Roman" w:cs="Times New Roman"/>
                <w:szCs w:val="24"/>
              </w:rPr>
              <w:t>出疹日加</w:t>
            </w:r>
            <w:r>
              <w:rPr>
                <w:rFonts w:ascii="Times New Roman" w:eastAsia="標楷體" w:hAnsi="Times New Roman" w:cs="Times New Roman"/>
                <w:szCs w:val="24"/>
              </w:rPr>
              <w:t>7</w:t>
            </w:r>
            <w:r>
              <w:rPr>
                <w:rFonts w:ascii="Times New Roman" w:eastAsia="標楷體" w:hAnsi="Times New Roman" w:cs="Times New Roman"/>
                <w:szCs w:val="24"/>
              </w:rPr>
              <w:t>天。</w:t>
            </w:r>
          </w:p>
          <w:p w:rsidR="00D81207" w:rsidRDefault="00D81207" w:rsidP="003B5D95">
            <w:pPr>
              <w:pStyle w:val="Standard"/>
              <w:numPr>
                <w:ilvl w:val="0"/>
                <w:numId w:val="378"/>
              </w:numPr>
              <w:tabs>
                <w:tab w:val="left" w:pos="1217"/>
              </w:tabs>
              <w:ind w:left="624" w:hanging="397"/>
              <w:jc w:val="both"/>
              <w:rPr>
                <w:rFonts w:ascii="Times New Roman" w:eastAsia="標楷體" w:hAnsi="Times New Roman" w:cs="Times New Roman"/>
                <w:szCs w:val="24"/>
              </w:rPr>
            </w:pPr>
            <w:r>
              <w:rPr>
                <w:rFonts w:ascii="Times New Roman" w:eastAsia="標楷體" w:hAnsi="Times New Roman" w:cs="Times New Roman"/>
                <w:szCs w:val="24"/>
              </w:rPr>
              <w:t>以疑似個案自出疹日起至通報前的可傳染期間曾就醫醫療院所之所在地縣市計算。</w:t>
            </w:r>
          </w:p>
          <w:p w:rsidR="00D81207" w:rsidRDefault="00D81207" w:rsidP="003B5D95">
            <w:pPr>
              <w:pStyle w:val="Standard"/>
              <w:numPr>
                <w:ilvl w:val="0"/>
                <w:numId w:val="378"/>
              </w:numPr>
              <w:tabs>
                <w:tab w:val="left" w:pos="1217"/>
              </w:tabs>
              <w:ind w:left="624" w:hanging="397"/>
              <w:jc w:val="both"/>
              <w:rPr>
                <w:rFonts w:ascii="Times New Roman" w:eastAsia="標楷體" w:hAnsi="Times New Roman" w:cs="Times New Roman"/>
                <w:szCs w:val="24"/>
              </w:rPr>
            </w:pPr>
            <w:r>
              <w:rPr>
                <w:rFonts w:ascii="Times New Roman" w:eastAsia="標楷體" w:hAnsi="Times New Roman" w:cs="Times New Roman"/>
                <w:szCs w:val="24"/>
              </w:rPr>
              <w:t>通報當次之就醫紀錄不列入計算，但未能於</w:t>
            </w:r>
            <w:r>
              <w:rPr>
                <w:rFonts w:ascii="Times New Roman" w:eastAsia="標楷體" w:hAnsi="Times New Roman" w:cs="Times New Roman"/>
                <w:szCs w:val="24"/>
              </w:rPr>
              <w:t>24</w:t>
            </w:r>
            <w:r>
              <w:rPr>
                <w:rFonts w:ascii="Times New Roman" w:eastAsia="標楷體" w:hAnsi="Times New Roman" w:cs="Times New Roman"/>
                <w:szCs w:val="24"/>
              </w:rPr>
              <w:t>小時內完成通報者，該次就醫紀錄仍須列入計算。</w:t>
            </w:r>
          </w:p>
          <w:p w:rsidR="00D81207" w:rsidRDefault="00D81207" w:rsidP="003B5D95">
            <w:pPr>
              <w:pStyle w:val="Standard"/>
              <w:numPr>
                <w:ilvl w:val="0"/>
                <w:numId w:val="378"/>
              </w:numPr>
              <w:tabs>
                <w:tab w:val="left" w:pos="1217"/>
              </w:tabs>
              <w:ind w:left="624" w:hanging="397"/>
              <w:jc w:val="both"/>
            </w:pPr>
            <w:r>
              <w:rPr>
                <w:rFonts w:ascii="Times New Roman" w:eastAsia="標楷體" w:hAnsi="Times New Roman" w:cs="Times New Roman"/>
                <w:szCs w:val="24"/>
              </w:rPr>
              <w:t>疑似個案經研判為確定病例者，其就醫未被通報次數以</w:t>
            </w:r>
            <w:r>
              <w:rPr>
                <w:rFonts w:ascii="Times New Roman" w:eastAsia="標楷體" w:hAnsi="Times New Roman" w:cs="Times New Roman"/>
                <w:szCs w:val="24"/>
              </w:rPr>
              <w:t>1.5</w:t>
            </w:r>
            <w:r>
              <w:rPr>
                <w:rFonts w:ascii="Times New Roman" w:eastAsia="標楷體" w:hAnsi="Times New Roman" w:cs="Times New Roman"/>
                <w:szCs w:val="24"/>
              </w:rPr>
              <w:t>倍計算；經研判排除者，次數以</w:t>
            </w:r>
            <w:r>
              <w:rPr>
                <w:rFonts w:ascii="Times New Roman" w:eastAsia="標楷體" w:hAnsi="Times New Roman" w:cs="Times New Roman"/>
                <w:szCs w:val="24"/>
              </w:rPr>
              <w:t>0.5</w:t>
            </w:r>
            <w:r>
              <w:rPr>
                <w:rFonts w:ascii="Times New Roman" w:eastAsia="標楷體" w:hAnsi="Times New Roman" w:cs="Times New Roman"/>
                <w:szCs w:val="24"/>
              </w:rPr>
              <w:t>倍計算。如屬確定個案之接觸者</w:t>
            </w:r>
            <w:r>
              <w:rPr>
                <w:rFonts w:ascii="標楷體" w:eastAsia="標楷體" w:hAnsi="標楷體" w:cs="Times New Roman"/>
                <w:szCs w:val="24"/>
              </w:rPr>
              <w:t>，於發燒或出疹後就醫，經研判為確定病例者，</w:t>
            </w:r>
            <w:r>
              <w:rPr>
                <w:rFonts w:ascii="Times New Roman" w:eastAsia="標楷體" w:hAnsi="Times New Roman" w:cs="Times New Roman"/>
                <w:szCs w:val="24"/>
              </w:rPr>
              <w:t>其就醫未被通報次數以</w:t>
            </w:r>
            <w:r>
              <w:rPr>
                <w:rFonts w:ascii="Times New Roman" w:eastAsia="標楷體" w:hAnsi="Times New Roman" w:cs="Times New Roman"/>
                <w:szCs w:val="24"/>
              </w:rPr>
              <w:t>2</w:t>
            </w:r>
            <w:r>
              <w:rPr>
                <w:rFonts w:ascii="Times New Roman" w:eastAsia="標楷體" w:hAnsi="Times New Roman" w:cs="Times New Roman"/>
                <w:szCs w:val="24"/>
              </w:rPr>
              <w:t>倍計算；經研判排除者，次數以</w:t>
            </w:r>
            <w:r>
              <w:rPr>
                <w:rFonts w:ascii="Times New Roman" w:eastAsia="標楷體" w:hAnsi="Times New Roman" w:cs="Times New Roman"/>
                <w:szCs w:val="24"/>
              </w:rPr>
              <w:t>0.5</w:t>
            </w:r>
            <w:r>
              <w:rPr>
                <w:rFonts w:ascii="Times New Roman" w:eastAsia="標楷體" w:hAnsi="Times New Roman" w:cs="Times New Roman"/>
                <w:szCs w:val="24"/>
              </w:rPr>
              <w:t>倍計算</w:t>
            </w:r>
            <w:r>
              <w:rPr>
                <w:rFonts w:ascii="標楷體" w:eastAsia="標楷體" w:hAnsi="標楷體" w:cs="Times New Roman"/>
                <w:szCs w:val="24"/>
              </w:rPr>
              <w:t>，倘確定個案接觸者係由衛生單位掌握並安排就醫，該次就醫次數不列入計算。</w:t>
            </w:r>
          </w:p>
          <w:p w:rsidR="00D81207" w:rsidRDefault="00D81207" w:rsidP="003B5D95">
            <w:pPr>
              <w:pStyle w:val="Standard"/>
              <w:numPr>
                <w:ilvl w:val="0"/>
                <w:numId w:val="378"/>
              </w:numPr>
              <w:tabs>
                <w:tab w:val="left" w:pos="1217"/>
              </w:tabs>
              <w:ind w:left="624" w:hanging="397"/>
              <w:jc w:val="both"/>
              <w:rPr>
                <w:rFonts w:ascii="Times New Roman" w:eastAsia="標楷體" w:hAnsi="Times New Roman" w:cs="Times New Roman"/>
                <w:szCs w:val="24"/>
              </w:rPr>
            </w:pPr>
            <w:r>
              <w:rPr>
                <w:rFonts w:ascii="Times New Roman" w:eastAsia="標楷體" w:hAnsi="Times New Roman" w:cs="Times New Roman"/>
                <w:szCs w:val="24"/>
              </w:rPr>
              <w:t>符合通報條件，且於出疹後第一次前往轄內醫療院所就醫即被通報者（先前可能曾在其他縣市醫療院所就醫但未被通報），如經研判為確定病例，每名可減</w:t>
            </w:r>
            <w:r>
              <w:rPr>
                <w:rFonts w:ascii="Times New Roman" w:eastAsia="標楷體" w:hAnsi="Times New Roman" w:cs="Times New Roman"/>
                <w:szCs w:val="24"/>
              </w:rPr>
              <w:t>R2</w:t>
            </w:r>
            <w:r>
              <w:rPr>
                <w:rFonts w:ascii="Times New Roman" w:eastAsia="標楷體" w:hAnsi="Times New Roman" w:cs="Times New Roman"/>
                <w:szCs w:val="24"/>
              </w:rPr>
              <w:t>值</w:t>
            </w:r>
            <w:r>
              <w:rPr>
                <w:rFonts w:ascii="Times New Roman" w:eastAsia="標楷體" w:hAnsi="Times New Roman" w:cs="Times New Roman"/>
                <w:szCs w:val="24"/>
              </w:rPr>
              <w:t>0.03</w:t>
            </w:r>
            <w:r>
              <w:rPr>
                <w:rFonts w:ascii="Times New Roman" w:eastAsia="標楷體" w:hAnsi="Times New Roman" w:cs="Times New Roman"/>
                <w:szCs w:val="24"/>
              </w:rPr>
              <w:t>，如研判排除，每名可減</w:t>
            </w:r>
            <w:r>
              <w:rPr>
                <w:rFonts w:ascii="Times New Roman" w:eastAsia="標楷體" w:hAnsi="Times New Roman" w:cs="Times New Roman"/>
                <w:szCs w:val="24"/>
              </w:rPr>
              <w:t>R2</w:t>
            </w:r>
            <w:r>
              <w:rPr>
                <w:rFonts w:ascii="Times New Roman" w:eastAsia="標楷體" w:hAnsi="Times New Roman" w:cs="Times New Roman"/>
                <w:szCs w:val="24"/>
              </w:rPr>
              <w:t>值</w:t>
            </w:r>
            <w:r>
              <w:rPr>
                <w:rFonts w:ascii="Times New Roman" w:eastAsia="標楷體" w:hAnsi="Times New Roman" w:cs="Times New Roman"/>
                <w:szCs w:val="24"/>
              </w:rPr>
              <w:t>0.01</w:t>
            </w:r>
            <w:r>
              <w:rPr>
                <w:rFonts w:ascii="Times New Roman" w:eastAsia="標楷體" w:hAnsi="Times New Roman" w:cs="Times New Roman"/>
                <w:szCs w:val="24"/>
              </w:rPr>
              <w:t>。</w:t>
            </w:r>
          </w:p>
          <w:p w:rsidR="00D81207" w:rsidRDefault="00D81207" w:rsidP="003B5D95">
            <w:pPr>
              <w:pStyle w:val="Standard"/>
              <w:numPr>
                <w:ilvl w:val="0"/>
                <w:numId w:val="378"/>
              </w:numPr>
              <w:tabs>
                <w:tab w:val="left" w:pos="1217"/>
              </w:tabs>
              <w:ind w:left="624" w:hanging="397"/>
              <w:jc w:val="both"/>
              <w:rPr>
                <w:rFonts w:ascii="Times New Roman" w:eastAsia="標楷體" w:hAnsi="Times New Roman" w:cs="Times New Roman"/>
                <w:szCs w:val="24"/>
              </w:rPr>
            </w:pPr>
            <w:r>
              <w:rPr>
                <w:rFonts w:ascii="Times New Roman" w:eastAsia="標楷體" w:hAnsi="Times New Roman" w:cs="Times New Roman"/>
                <w:szCs w:val="24"/>
              </w:rPr>
              <w:t>通報前未出疹之個案，不列入評分，但如通報後經確認為</w:t>
            </w:r>
            <w:r>
              <w:rPr>
                <w:rFonts w:ascii="Times New Roman" w:eastAsia="標楷體" w:hAnsi="Times New Roman" w:cs="Times New Roman"/>
                <w:szCs w:val="24"/>
              </w:rPr>
              <w:lastRenderedPageBreak/>
              <w:t>確定個案，則每名個案可減</w:t>
            </w:r>
            <w:r>
              <w:rPr>
                <w:rFonts w:ascii="Times New Roman" w:eastAsia="標楷體" w:hAnsi="Times New Roman" w:cs="Times New Roman"/>
                <w:szCs w:val="24"/>
              </w:rPr>
              <w:t>R2</w:t>
            </w:r>
            <w:r>
              <w:rPr>
                <w:rFonts w:ascii="Times New Roman" w:eastAsia="標楷體" w:hAnsi="Times New Roman" w:cs="Times New Roman"/>
                <w:szCs w:val="24"/>
              </w:rPr>
              <w:t>值</w:t>
            </w:r>
            <w:r>
              <w:rPr>
                <w:rFonts w:ascii="Times New Roman" w:eastAsia="標楷體" w:hAnsi="Times New Roman" w:cs="Times New Roman"/>
                <w:szCs w:val="24"/>
              </w:rPr>
              <w:t>0.2</w:t>
            </w:r>
            <w:r>
              <w:rPr>
                <w:rFonts w:ascii="Times New Roman" w:eastAsia="標楷體" w:hAnsi="Times New Roman" w:cs="Times New Roman"/>
                <w:szCs w:val="24"/>
              </w:rPr>
              <w:t>。</w:t>
            </w:r>
          </w:p>
          <w:p w:rsidR="00D81207" w:rsidRDefault="00D81207" w:rsidP="003B5D95">
            <w:pPr>
              <w:pStyle w:val="Standard"/>
              <w:numPr>
                <w:ilvl w:val="0"/>
                <w:numId w:val="378"/>
              </w:numPr>
              <w:tabs>
                <w:tab w:val="left" w:pos="1217"/>
              </w:tabs>
              <w:ind w:left="624" w:hanging="397"/>
              <w:jc w:val="both"/>
              <w:rPr>
                <w:rFonts w:ascii="Times New Roman" w:eastAsia="標楷體" w:hAnsi="Times New Roman" w:cs="Times New Roman"/>
                <w:szCs w:val="24"/>
              </w:rPr>
            </w:pPr>
            <w:r>
              <w:rPr>
                <w:rFonts w:ascii="Times New Roman" w:eastAsia="標楷體" w:hAnsi="Times New Roman" w:cs="Times New Roman"/>
                <w:szCs w:val="24"/>
              </w:rPr>
              <w:t>當年無疑似麻疹、德國麻疹個案至轄區內醫療院所就醫之縣市，本項得</w:t>
            </w:r>
            <w:r>
              <w:rPr>
                <w:rFonts w:ascii="Times New Roman" w:eastAsia="標楷體" w:hAnsi="Times New Roman" w:cs="Times New Roman"/>
                <w:szCs w:val="24"/>
              </w:rPr>
              <w:t>4</w:t>
            </w:r>
            <w:r>
              <w:rPr>
                <w:rFonts w:ascii="Times New Roman" w:eastAsia="標楷體" w:hAnsi="Times New Roman" w:cs="Times New Roman"/>
                <w:szCs w:val="24"/>
              </w:rPr>
              <w:t>分。</w:t>
            </w:r>
          </w:p>
          <w:p w:rsidR="00D81207" w:rsidRDefault="00D81207" w:rsidP="003B5D95">
            <w:pPr>
              <w:pStyle w:val="Standard"/>
              <w:numPr>
                <w:ilvl w:val="0"/>
                <w:numId w:val="331"/>
              </w:numPr>
              <w:ind w:left="284" w:hanging="284"/>
              <w:jc w:val="both"/>
            </w:pPr>
            <w:r>
              <w:rPr>
                <w:rFonts w:ascii="Times New Roman" w:eastAsia="標楷體" w:hAnsi="Times New Roman" w:cs="Times New Roman"/>
                <w:szCs w:val="24"/>
              </w:rPr>
              <w:t>HBeAg(+)</w:t>
            </w:r>
            <w:r>
              <w:rPr>
                <w:rFonts w:ascii="Times New Roman" w:eastAsia="標楷體" w:hAnsi="Times New Roman" w:cs="Times New Roman"/>
                <w:szCs w:val="24"/>
              </w:rPr>
              <w:t>孕產婦之滿</w:t>
            </w:r>
            <w:r>
              <w:rPr>
                <w:rFonts w:ascii="Times New Roman" w:eastAsia="標楷體" w:hAnsi="Times New Roman" w:cs="Times New Roman"/>
                <w:szCs w:val="24"/>
              </w:rPr>
              <w:t>1</w:t>
            </w:r>
            <w:r>
              <w:rPr>
                <w:rFonts w:ascii="Times New Roman" w:eastAsia="標楷體" w:hAnsi="Times New Roman" w:cs="Times New Roman"/>
                <w:szCs w:val="24"/>
              </w:rPr>
              <w:t>歲幼兒抽血追蹤檢查率（</w:t>
            </w:r>
            <w:r>
              <w:rPr>
                <w:rFonts w:ascii="Times New Roman" w:eastAsia="標楷體" w:hAnsi="Times New Roman" w:cs="Times New Roman"/>
                <w:szCs w:val="24"/>
              </w:rPr>
              <w:t>R3</w:t>
            </w:r>
            <w:r>
              <w:rPr>
                <w:rFonts w:ascii="Times New Roman" w:eastAsia="標楷體" w:hAnsi="Times New Roman" w:cs="Times New Roman"/>
                <w:szCs w:val="24"/>
              </w:rPr>
              <w:t>）</w:t>
            </w:r>
          </w:p>
          <w:p w:rsidR="00D81207" w:rsidRDefault="00D81207" w:rsidP="003B5D95">
            <w:pPr>
              <w:pStyle w:val="aff1"/>
              <w:numPr>
                <w:ilvl w:val="1"/>
                <w:numId w:val="337"/>
              </w:numPr>
              <w:tabs>
                <w:tab w:val="left" w:pos="1290"/>
                <w:tab w:val="left" w:pos="1318"/>
              </w:tabs>
              <w:suppressAutoHyphens/>
              <w:autoSpaceDN w:val="0"/>
              <w:ind w:leftChars="0" w:left="624"/>
              <w:jc w:val="both"/>
              <w:textAlignment w:val="baseline"/>
            </w:pPr>
            <w:r>
              <w:rPr>
                <w:rFonts w:ascii="Times New Roman" w:eastAsia="標楷體" w:hAnsi="Times New Roman"/>
                <w:szCs w:val="24"/>
              </w:rPr>
              <w:t>以</w:t>
            </w:r>
            <w:r>
              <w:rPr>
                <w:rFonts w:ascii="Times New Roman" w:eastAsia="標楷體" w:hAnsi="Times New Roman"/>
                <w:szCs w:val="24"/>
              </w:rPr>
              <w:t>HBeAg(+)</w:t>
            </w:r>
            <w:r>
              <w:rPr>
                <w:rFonts w:ascii="Times New Roman" w:eastAsia="標楷體" w:hAnsi="Times New Roman"/>
                <w:szCs w:val="24"/>
              </w:rPr>
              <w:t>孕產婦之滿</w:t>
            </w:r>
            <w:r>
              <w:rPr>
                <w:rFonts w:ascii="Times New Roman" w:eastAsia="標楷體" w:hAnsi="Times New Roman"/>
                <w:szCs w:val="24"/>
              </w:rPr>
              <w:t>1</w:t>
            </w:r>
            <w:r>
              <w:rPr>
                <w:rFonts w:ascii="Times New Roman" w:eastAsia="標楷體" w:hAnsi="Times New Roman"/>
                <w:szCs w:val="24"/>
              </w:rPr>
              <w:t>歲幼兒戶籍縣市計算，幼兒出生日期為</w:t>
            </w:r>
            <w:r>
              <w:rPr>
                <w:rFonts w:ascii="Times New Roman" w:eastAsia="標楷體" w:hAnsi="Times New Roman"/>
                <w:szCs w:val="24"/>
              </w:rPr>
              <w:t>107</w:t>
            </w:r>
            <w:r>
              <w:rPr>
                <w:rFonts w:ascii="Times New Roman" w:eastAsia="標楷體" w:hAnsi="Times New Roman"/>
                <w:szCs w:val="24"/>
              </w:rPr>
              <w:t>年</w:t>
            </w:r>
            <w:r>
              <w:rPr>
                <w:rFonts w:ascii="Times New Roman" w:eastAsia="標楷體" w:hAnsi="Times New Roman"/>
                <w:szCs w:val="24"/>
              </w:rPr>
              <w:t>7</w:t>
            </w:r>
            <w:r>
              <w:rPr>
                <w:rFonts w:ascii="Times New Roman" w:eastAsia="標楷體" w:hAnsi="Times New Roman"/>
                <w:szCs w:val="24"/>
              </w:rPr>
              <w:t>月</w:t>
            </w:r>
            <w:r>
              <w:rPr>
                <w:rFonts w:ascii="Times New Roman" w:eastAsia="標楷體" w:hAnsi="Times New Roman"/>
                <w:szCs w:val="24"/>
              </w:rPr>
              <w:t>1</w:t>
            </w:r>
            <w:r>
              <w:rPr>
                <w:rFonts w:ascii="Times New Roman" w:eastAsia="標楷體" w:hAnsi="Times New Roman"/>
                <w:szCs w:val="24"/>
              </w:rPr>
              <w:t>日至</w:t>
            </w:r>
            <w:r>
              <w:rPr>
                <w:rFonts w:ascii="Times New Roman" w:eastAsia="標楷體" w:hAnsi="Times New Roman"/>
                <w:szCs w:val="24"/>
              </w:rPr>
              <w:t>108</w:t>
            </w:r>
            <w:r>
              <w:rPr>
                <w:rFonts w:ascii="Times New Roman" w:eastAsia="標楷體" w:hAnsi="Times New Roman"/>
                <w:szCs w:val="24"/>
              </w:rPr>
              <w:t>年</w:t>
            </w:r>
            <w:r>
              <w:rPr>
                <w:rFonts w:ascii="Times New Roman" w:eastAsia="標楷體" w:hAnsi="Times New Roman"/>
                <w:szCs w:val="24"/>
              </w:rPr>
              <w:t>6</w:t>
            </w:r>
            <w:r>
              <w:rPr>
                <w:rFonts w:ascii="Times New Roman" w:eastAsia="標楷體" w:hAnsi="Times New Roman"/>
                <w:szCs w:val="24"/>
              </w:rPr>
              <w:t>月</w:t>
            </w:r>
            <w:r>
              <w:rPr>
                <w:rFonts w:ascii="Times New Roman" w:eastAsia="標楷體" w:hAnsi="Times New Roman"/>
                <w:szCs w:val="24"/>
              </w:rPr>
              <w:t>30</w:t>
            </w:r>
            <w:r>
              <w:rPr>
                <w:rFonts w:ascii="Times New Roman" w:eastAsia="標楷體" w:hAnsi="Times New Roman"/>
                <w:szCs w:val="24"/>
              </w:rPr>
              <w:t>日止。</w:t>
            </w:r>
          </w:p>
          <w:p w:rsidR="00D81207" w:rsidRDefault="00D81207" w:rsidP="003B5D95">
            <w:pPr>
              <w:pStyle w:val="aff1"/>
              <w:numPr>
                <w:ilvl w:val="1"/>
                <w:numId w:val="337"/>
              </w:numPr>
              <w:tabs>
                <w:tab w:val="left" w:pos="1290"/>
                <w:tab w:val="left" w:pos="1318"/>
              </w:tabs>
              <w:suppressAutoHyphens/>
              <w:autoSpaceDN w:val="0"/>
              <w:ind w:leftChars="0" w:left="624"/>
              <w:jc w:val="both"/>
              <w:textAlignment w:val="baseline"/>
            </w:pPr>
            <w:r>
              <w:rPr>
                <w:rFonts w:ascii="Times New Roman" w:eastAsia="標楷體" w:hAnsi="Times New Roman"/>
                <w:szCs w:val="24"/>
              </w:rPr>
              <w:t>當年無符合「</w:t>
            </w:r>
            <w:r>
              <w:rPr>
                <w:rFonts w:ascii="Times New Roman" w:eastAsia="標楷體" w:hAnsi="Times New Roman"/>
                <w:szCs w:val="24"/>
              </w:rPr>
              <w:t>HBeAg(+)</w:t>
            </w:r>
            <w:r>
              <w:rPr>
                <w:rFonts w:ascii="Times New Roman" w:eastAsia="標楷體" w:hAnsi="Times New Roman"/>
                <w:szCs w:val="24"/>
              </w:rPr>
              <w:t>孕產婦之滿</w:t>
            </w:r>
            <w:r>
              <w:rPr>
                <w:rFonts w:ascii="Times New Roman" w:eastAsia="標楷體" w:hAnsi="Times New Roman"/>
                <w:szCs w:val="24"/>
              </w:rPr>
              <w:t>1</w:t>
            </w:r>
            <w:r>
              <w:rPr>
                <w:rFonts w:ascii="Times New Roman" w:eastAsia="標楷體" w:hAnsi="Times New Roman"/>
                <w:szCs w:val="24"/>
              </w:rPr>
              <w:t>歲幼兒」計算條件之縣市，本項得</w:t>
            </w:r>
            <w:r>
              <w:rPr>
                <w:rFonts w:ascii="Times New Roman" w:eastAsia="標楷體" w:hAnsi="Times New Roman"/>
                <w:szCs w:val="24"/>
              </w:rPr>
              <w:t>2</w:t>
            </w:r>
            <w:r>
              <w:rPr>
                <w:rFonts w:ascii="Times New Roman" w:eastAsia="標楷體" w:hAnsi="Times New Roman"/>
                <w:szCs w:val="24"/>
              </w:rPr>
              <w:t>分。</w:t>
            </w:r>
          </w:p>
          <w:p w:rsidR="00D81207" w:rsidRDefault="00D81207" w:rsidP="003B5D95">
            <w:pPr>
              <w:pStyle w:val="aff1"/>
              <w:numPr>
                <w:ilvl w:val="1"/>
                <w:numId w:val="337"/>
              </w:numPr>
              <w:tabs>
                <w:tab w:val="left" w:pos="1290"/>
                <w:tab w:val="left" w:pos="1318"/>
              </w:tabs>
              <w:suppressAutoHyphens/>
              <w:autoSpaceDN w:val="0"/>
              <w:ind w:leftChars="0" w:left="624"/>
              <w:jc w:val="both"/>
              <w:textAlignment w:val="baseline"/>
            </w:pPr>
            <w:r>
              <w:rPr>
                <w:rFonts w:ascii="Times New Roman" w:eastAsia="標楷體" w:hAnsi="Times New Roman"/>
                <w:szCs w:val="24"/>
              </w:rPr>
              <w:t>將分別於</w:t>
            </w:r>
            <w:r>
              <w:rPr>
                <w:rFonts w:ascii="Times New Roman" w:eastAsia="標楷體" w:hAnsi="Times New Roman"/>
                <w:szCs w:val="24"/>
              </w:rPr>
              <w:t>109</w:t>
            </w:r>
            <w:r>
              <w:rPr>
                <w:rFonts w:ascii="Times New Roman" w:eastAsia="標楷體" w:hAnsi="Times New Roman"/>
                <w:szCs w:val="24"/>
              </w:rPr>
              <w:t>年</w:t>
            </w:r>
            <w:r>
              <w:rPr>
                <w:rFonts w:ascii="Times New Roman" w:eastAsia="標楷體" w:hAnsi="Times New Roman"/>
                <w:szCs w:val="24"/>
              </w:rPr>
              <w:t>12</w:t>
            </w:r>
            <w:r>
              <w:rPr>
                <w:rFonts w:ascii="Times New Roman" w:eastAsia="標楷體" w:hAnsi="Times New Roman"/>
                <w:szCs w:val="24"/>
              </w:rPr>
              <w:t>月</w:t>
            </w:r>
            <w:r>
              <w:rPr>
                <w:rFonts w:ascii="Times New Roman" w:eastAsia="標楷體" w:hAnsi="Times New Roman"/>
                <w:szCs w:val="24"/>
              </w:rPr>
              <w:t>14</w:t>
            </w:r>
            <w:r>
              <w:rPr>
                <w:rFonts w:ascii="Times New Roman" w:eastAsia="標楷體" w:hAnsi="Times New Roman"/>
                <w:szCs w:val="24"/>
              </w:rPr>
              <w:t>日及</w:t>
            </w:r>
            <w:r>
              <w:rPr>
                <w:rFonts w:ascii="Times New Roman" w:eastAsia="標楷體" w:hAnsi="Times New Roman"/>
                <w:szCs w:val="24"/>
              </w:rPr>
              <w:t>110</w:t>
            </w:r>
            <w:r>
              <w:rPr>
                <w:rFonts w:ascii="Times New Roman" w:eastAsia="標楷體" w:hAnsi="Times New Roman"/>
                <w:szCs w:val="24"/>
              </w:rPr>
              <w:t>年</w:t>
            </w:r>
            <w:r>
              <w:rPr>
                <w:rFonts w:ascii="Times New Roman" w:eastAsia="標楷體" w:hAnsi="Times New Roman"/>
                <w:szCs w:val="24"/>
              </w:rPr>
              <w:t>1</w:t>
            </w:r>
            <w:r>
              <w:rPr>
                <w:rFonts w:ascii="Times New Roman" w:eastAsia="標楷體" w:hAnsi="Times New Roman"/>
                <w:szCs w:val="24"/>
              </w:rPr>
              <w:t>月</w:t>
            </w:r>
            <w:r>
              <w:rPr>
                <w:rFonts w:ascii="Times New Roman" w:eastAsia="標楷體" w:hAnsi="Times New Roman"/>
                <w:szCs w:val="24"/>
              </w:rPr>
              <w:t>15</w:t>
            </w:r>
            <w:r>
              <w:rPr>
                <w:rFonts w:ascii="Times New Roman" w:eastAsia="標楷體" w:hAnsi="Times New Roman"/>
                <w:szCs w:val="24"/>
              </w:rPr>
              <w:t>日自</w:t>
            </w:r>
            <w:r>
              <w:rPr>
                <w:rFonts w:ascii="Times New Roman" w:eastAsia="標楷體" w:hAnsi="Times New Roman"/>
                <w:szCs w:val="24"/>
              </w:rPr>
              <w:t>NIIS</w:t>
            </w:r>
            <w:r>
              <w:rPr>
                <w:rFonts w:ascii="Times New Roman" w:eastAsia="標楷體" w:hAnsi="Times New Roman"/>
                <w:szCs w:val="24"/>
              </w:rPr>
              <w:t>統計幼兒抽血追蹤檢查率，採比率較高者計分。</w:t>
            </w:r>
          </w:p>
          <w:p w:rsidR="00D81207" w:rsidRDefault="00D81207" w:rsidP="003B5D95">
            <w:pPr>
              <w:pStyle w:val="Standard"/>
              <w:numPr>
                <w:ilvl w:val="0"/>
                <w:numId w:val="331"/>
              </w:numPr>
              <w:ind w:left="284" w:hanging="284"/>
              <w:jc w:val="both"/>
            </w:pPr>
            <w:r>
              <w:rPr>
                <w:rFonts w:ascii="Times New Roman" w:eastAsia="標楷體" w:hAnsi="Times New Roman" w:cs="Times New Roman"/>
                <w:szCs w:val="24"/>
              </w:rPr>
              <w:t>HBsAg</w:t>
            </w:r>
            <w:r>
              <w:rPr>
                <w:rFonts w:ascii="Times New Roman" w:eastAsia="標楷體" w:hAnsi="Times New Roman"/>
                <w:szCs w:val="24"/>
              </w:rPr>
              <w:t>(+)</w:t>
            </w:r>
            <w:r>
              <w:rPr>
                <w:rFonts w:ascii="Times New Roman" w:eastAsia="標楷體" w:hAnsi="Times New Roman"/>
                <w:szCs w:val="24"/>
              </w:rPr>
              <w:t>孕產婦之滿</w:t>
            </w:r>
            <w:r>
              <w:rPr>
                <w:rFonts w:ascii="Times New Roman" w:eastAsia="標楷體" w:hAnsi="Times New Roman"/>
                <w:szCs w:val="24"/>
              </w:rPr>
              <w:t>1</w:t>
            </w:r>
            <w:r>
              <w:rPr>
                <w:rFonts w:ascii="Times New Roman" w:eastAsia="標楷體" w:hAnsi="Times New Roman"/>
                <w:szCs w:val="24"/>
              </w:rPr>
              <w:t>歲幼兒抽血追蹤檢查率（</w:t>
            </w:r>
            <w:r>
              <w:rPr>
                <w:rFonts w:ascii="Times New Roman" w:eastAsia="標楷體" w:hAnsi="Times New Roman"/>
                <w:szCs w:val="24"/>
              </w:rPr>
              <w:t>R4</w:t>
            </w:r>
            <w:r>
              <w:rPr>
                <w:rFonts w:ascii="Times New Roman" w:eastAsia="標楷體" w:hAnsi="Times New Roman"/>
                <w:szCs w:val="24"/>
              </w:rPr>
              <w:t>）</w:t>
            </w:r>
            <w:r>
              <w:rPr>
                <w:rFonts w:ascii="Times New Roman" w:eastAsia="標楷體" w:hAnsi="Times New Roman"/>
                <w:szCs w:val="24"/>
              </w:rPr>
              <w:br/>
            </w:r>
            <w:r>
              <w:rPr>
                <w:rFonts w:ascii="Times New Roman" w:eastAsia="標楷體" w:hAnsi="Times New Roman"/>
              </w:rPr>
              <w:t>（</w:t>
            </w:r>
            <w:r>
              <w:rPr>
                <w:rFonts w:ascii="Times New Roman" w:eastAsia="標楷體" w:hAnsi="Times New Roman"/>
              </w:rPr>
              <w:t>e</w:t>
            </w:r>
            <w:r>
              <w:rPr>
                <w:rFonts w:ascii="Times New Roman" w:eastAsia="標楷體" w:hAnsi="Times New Roman"/>
              </w:rPr>
              <w:t>抗原為陰性者）</w:t>
            </w:r>
          </w:p>
          <w:p w:rsidR="00D81207" w:rsidRDefault="00D81207" w:rsidP="003B5D95">
            <w:pPr>
              <w:pStyle w:val="Standard"/>
              <w:widowControl/>
              <w:numPr>
                <w:ilvl w:val="0"/>
                <w:numId w:val="379"/>
              </w:numPr>
              <w:tabs>
                <w:tab w:val="left" w:pos="1217"/>
              </w:tabs>
              <w:suppressAutoHyphens w:val="0"/>
              <w:ind w:left="624" w:hanging="397"/>
              <w:jc w:val="both"/>
            </w:pPr>
            <w:r>
              <w:rPr>
                <w:rFonts w:ascii="Times New Roman" w:eastAsia="標楷體" w:hAnsi="Times New Roman"/>
                <w:szCs w:val="24"/>
              </w:rPr>
              <w:t>以</w:t>
            </w:r>
            <w:r>
              <w:rPr>
                <w:rFonts w:ascii="Times New Roman" w:eastAsia="標楷體" w:hAnsi="Times New Roman"/>
                <w:szCs w:val="24"/>
              </w:rPr>
              <w:t>HBsAg(+)</w:t>
            </w:r>
            <w:r>
              <w:rPr>
                <w:rFonts w:ascii="Times New Roman" w:eastAsia="標楷體" w:hAnsi="Times New Roman"/>
                <w:szCs w:val="24"/>
              </w:rPr>
              <w:t>孕產婦之滿</w:t>
            </w:r>
            <w:r>
              <w:rPr>
                <w:rFonts w:ascii="Times New Roman" w:eastAsia="標楷體" w:hAnsi="Times New Roman"/>
                <w:szCs w:val="24"/>
              </w:rPr>
              <w:t>1</w:t>
            </w:r>
            <w:r>
              <w:rPr>
                <w:rFonts w:ascii="Times New Roman" w:eastAsia="標楷體" w:hAnsi="Times New Roman"/>
                <w:szCs w:val="24"/>
              </w:rPr>
              <w:t>歲幼兒戶籍縣市計算，幼兒出生日期為</w:t>
            </w:r>
            <w:r>
              <w:rPr>
                <w:rFonts w:ascii="Times New Roman" w:eastAsia="標楷體" w:hAnsi="Times New Roman"/>
                <w:szCs w:val="24"/>
              </w:rPr>
              <w:t>108</w:t>
            </w:r>
            <w:r>
              <w:rPr>
                <w:rFonts w:ascii="Times New Roman" w:eastAsia="標楷體" w:hAnsi="Times New Roman"/>
                <w:szCs w:val="24"/>
              </w:rPr>
              <w:t>年</w:t>
            </w:r>
            <w:r>
              <w:rPr>
                <w:rFonts w:ascii="Times New Roman" w:eastAsia="標楷體" w:hAnsi="Times New Roman"/>
                <w:szCs w:val="24"/>
              </w:rPr>
              <w:t>7</w:t>
            </w:r>
            <w:r>
              <w:rPr>
                <w:rFonts w:ascii="Times New Roman" w:eastAsia="標楷體" w:hAnsi="Times New Roman"/>
                <w:szCs w:val="24"/>
              </w:rPr>
              <w:t>月</w:t>
            </w:r>
            <w:r>
              <w:rPr>
                <w:rFonts w:ascii="Times New Roman" w:eastAsia="標楷體" w:hAnsi="Times New Roman"/>
                <w:szCs w:val="24"/>
              </w:rPr>
              <w:t>1</w:t>
            </w:r>
            <w:r>
              <w:rPr>
                <w:rFonts w:ascii="Times New Roman" w:eastAsia="標楷體" w:hAnsi="Times New Roman"/>
                <w:szCs w:val="24"/>
              </w:rPr>
              <w:t>日至</w:t>
            </w:r>
            <w:r>
              <w:rPr>
                <w:rFonts w:ascii="Times New Roman" w:eastAsia="標楷體" w:hAnsi="Times New Roman"/>
                <w:szCs w:val="24"/>
              </w:rPr>
              <w:t>108</w:t>
            </w:r>
            <w:r>
              <w:rPr>
                <w:rFonts w:ascii="Times New Roman" w:eastAsia="標楷體" w:hAnsi="Times New Roman"/>
                <w:szCs w:val="24"/>
              </w:rPr>
              <w:t>年</w:t>
            </w:r>
            <w:r>
              <w:rPr>
                <w:rFonts w:ascii="Times New Roman" w:eastAsia="標楷體" w:hAnsi="Times New Roman"/>
                <w:szCs w:val="24"/>
              </w:rPr>
              <w:t>9</w:t>
            </w:r>
            <w:r>
              <w:rPr>
                <w:rFonts w:ascii="Times New Roman" w:eastAsia="標楷體" w:hAnsi="Times New Roman"/>
                <w:szCs w:val="24"/>
              </w:rPr>
              <w:t>月</w:t>
            </w:r>
            <w:r>
              <w:rPr>
                <w:rFonts w:ascii="Times New Roman" w:eastAsia="標楷體" w:hAnsi="Times New Roman"/>
                <w:szCs w:val="24"/>
              </w:rPr>
              <w:t>30</w:t>
            </w:r>
            <w:r>
              <w:rPr>
                <w:rFonts w:ascii="Times New Roman" w:eastAsia="標楷體" w:hAnsi="Times New Roman"/>
                <w:szCs w:val="24"/>
              </w:rPr>
              <w:t>日止。</w:t>
            </w:r>
          </w:p>
          <w:p w:rsidR="00D81207" w:rsidRDefault="00D81207" w:rsidP="003B5D95">
            <w:pPr>
              <w:pStyle w:val="Standard"/>
              <w:widowControl/>
              <w:numPr>
                <w:ilvl w:val="0"/>
                <w:numId w:val="379"/>
              </w:numPr>
              <w:tabs>
                <w:tab w:val="left" w:pos="1217"/>
              </w:tabs>
              <w:suppressAutoHyphens w:val="0"/>
              <w:ind w:left="624" w:hanging="397"/>
              <w:jc w:val="both"/>
              <w:rPr>
                <w:rFonts w:ascii="Times New Roman" w:eastAsia="標楷體" w:hAnsi="Times New Roman"/>
                <w:szCs w:val="24"/>
              </w:rPr>
            </w:pPr>
            <w:r>
              <w:rPr>
                <w:rFonts w:ascii="Times New Roman" w:eastAsia="標楷體" w:hAnsi="Times New Roman"/>
                <w:szCs w:val="24"/>
              </w:rPr>
              <w:t>當年度無符合「</w:t>
            </w:r>
            <w:r>
              <w:rPr>
                <w:rFonts w:ascii="Times New Roman" w:eastAsia="標楷體" w:hAnsi="Times New Roman"/>
                <w:szCs w:val="24"/>
              </w:rPr>
              <w:t>HBsAg(+)</w:t>
            </w:r>
            <w:r>
              <w:rPr>
                <w:rFonts w:ascii="Times New Roman" w:eastAsia="標楷體" w:hAnsi="Times New Roman"/>
                <w:szCs w:val="24"/>
              </w:rPr>
              <w:t>孕產婦之滿</w:t>
            </w:r>
            <w:r>
              <w:rPr>
                <w:rFonts w:ascii="Times New Roman" w:eastAsia="標楷體" w:hAnsi="Times New Roman"/>
                <w:szCs w:val="24"/>
              </w:rPr>
              <w:t>1</w:t>
            </w:r>
            <w:r>
              <w:rPr>
                <w:rFonts w:ascii="Times New Roman" w:eastAsia="標楷體" w:hAnsi="Times New Roman"/>
                <w:szCs w:val="24"/>
              </w:rPr>
              <w:t>歲幼兒」計算條件之縣市，本項得</w:t>
            </w:r>
            <w:r>
              <w:rPr>
                <w:rFonts w:ascii="Times New Roman" w:eastAsia="標楷體" w:hAnsi="Times New Roman"/>
                <w:szCs w:val="24"/>
              </w:rPr>
              <w:t>2</w:t>
            </w:r>
            <w:r>
              <w:rPr>
                <w:rFonts w:ascii="Times New Roman" w:eastAsia="標楷體" w:hAnsi="Times New Roman"/>
                <w:szCs w:val="24"/>
              </w:rPr>
              <w:t>分。</w:t>
            </w:r>
          </w:p>
          <w:p w:rsidR="00D81207" w:rsidRDefault="00D81207" w:rsidP="003B5D95">
            <w:pPr>
              <w:pStyle w:val="Standard"/>
              <w:widowControl/>
              <w:numPr>
                <w:ilvl w:val="0"/>
                <w:numId w:val="379"/>
              </w:numPr>
              <w:tabs>
                <w:tab w:val="left" w:pos="1217"/>
              </w:tabs>
              <w:suppressAutoHyphens w:val="0"/>
              <w:ind w:left="624" w:hanging="397"/>
              <w:jc w:val="both"/>
              <w:rPr>
                <w:rFonts w:ascii="Times New Roman" w:eastAsia="標楷體" w:hAnsi="Times New Roman"/>
                <w:szCs w:val="24"/>
              </w:rPr>
            </w:pPr>
            <w:r>
              <w:rPr>
                <w:rFonts w:ascii="Times New Roman" w:eastAsia="標楷體" w:hAnsi="Times New Roman"/>
                <w:szCs w:val="24"/>
              </w:rPr>
              <w:t>將分別於</w:t>
            </w:r>
            <w:r>
              <w:rPr>
                <w:rFonts w:ascii="Times New Roman" w:eastAsia="標楷體" w:hAnsi="Times New Roman"/>
                <w:szCs w:val="24"/>
              </w:rPr>
              <w:t>109</w:t>
            </w:r>
            <w:r>
              <w:rPr>
                <w:rFonts w:ascii="Times New Roman" w:eastAsia="標楷體" w:hAnsi="Times New Roman"/>
                <w:szCs w:val="24"/>
              </w:rPr>
              <w:t>年</w:t>
            </w:r>
            <w:r>
              <w:rPr>
                <w:rFonts w:ascii="Times New Roman" w:eastAsia="標楷體" w:hAnsi="Times New Roman"/>
                <w:szCs w:val="24"/>
              </w:rPr>
              <w:t>12</w:t>
            </w:r>
            <w:r>
              <w:rPr>
                <w:rFonts w:ascii="Times New Roman" w:eastAsia="標楷體" w:hAnsi="Times New Roman"/>
                <w:szCs w:val="24"/>
              </w:rPr>
              <w:t>月</w:t>
            </w:r>
            <w:r>
              <w:rPr>
                <w:rFonts w:ascii="Times New Roman" w:eastAsia="標楷體" w:hAnsi="Times New Roman"/>
                <w:szCs w:val="24"/>
              </w:rPr>
              <w:t>14</w:t>
            </w:r>
            <w:r>
              <w:rPr>
                <w:rFonts w:ascii="Times New Roman" w:eastAsia="標楷體" w:hAnsi="Times New Roman"/>
                <w:szCs w:val="24"/>
              </w:rPr>
              <w:t>日及</w:t>
            </w:r>
            <w:r>
              <w:rPr>
                <w:rFonts w:ascii="Times New Roman" w:eastAsia="標楷體" w:hAnsi="Times New Roman"/>
                <w:szCs w:val="24"/>
              </w:rPr>
              <w:t>110</w:t>
            </w:r>
            <w:r>
              <w:rPr>
                <w:rFonts w:ascii="Times New Roman" w:eastAsia="標楷體" w:hAnsi="Times New Roman"/>
                <w:szCs w:val="24"/>
              </w:rPr>
              <w:t>年</w:t>
            </w:r>
            <w:r>
              <w:rPr>
                <w:rFonts w:ascii="Times New Roman" w:eastAsia="標楷體" w:hAnsi="Times New Roman"/>
                <w:szCs w:val="24"/>
              </w:rPr>
              <w:t>1</w:t>
            </w:r>
            <w:r>
              <w:rPr>
                <w:rFonts w:ascii="Times New Roman" w:eastAsia="標楷體" w:hAnsi="Times New Roman"/>
                <w:szCs w:val="24"/>
              </w:rPr>
              <w:t>月</w:t>
            </w:r>
            <w:r>
              <w:rPr>
                <w:rFonts w:ascii="Times New Roman" w:eastAsia="標楷體" w:hAnsi="Times New Roman"/>
                <w:szCs w:val="24"/>
              </w:rPr>
              <w:t>15</w:t>
            </w:r>
            <w:r>
              <w:rPr>
                <w:rFonts w:ascii="Times New Roman" w:eastAsia="標楷體" w:hAnsi="Times New Roman"/>
                <w:szCs w:val="24"/>
              </w:rPr>
              <w:t>日</w:t>
            </w:r>
            <w:r>
              <w:rPr>
                <w:rFonts w:ascii="Times New Roman" w:eastAsia="標楷體" w:hAnsi="Times New Roman"/>
                <w:szCs w:val="24"/>
              </w:rPr>
              <w:t>NIIS</w:t>
            </w:r>
            <w:r>
              <w:rPr>
                <w:rFonts w:ascii="Times New Roman" w:eastAsia="標楷體" w:hAnsi="Times New Roman"/>
                <w:szCs w:val="24"/>
              </w:rPr>
              <w:t>統計幼兒抽血追蹤檢查率，採比率較高者計分。</w:t>
            </w:r>
          </w:p>
        </w:tc>
      </w:tr>
      <w:tr w:rsidR="00D81207" w:rsidTr="00D81207">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jc w:val="both"/>
              <w:rPr>
                <w:rFonts w:ascii="Times New Roman" w:eastAsia="標楷體" w:hAnsi="Times New Roman" w:cs="Times New Roman"/>
                <w:szCs w:val="24"/>
              </w:rPr>
            </w:pPr>
            <w:r>
              <w:rPr>
                <w:rFonts w:ascii="Times New Roman" w:eastAsia="標楷體" w:hAnsi="Times New Roman" w:cs="Times New Roman"/>
                <w:szCs w:val="24"/>
              </w:rPr>
              <w:lastRenderedPageBreak/>
              <w:t>2.</w:t>
            </w:r>
            <w:r>
              <w:rPr>
                <w:rFonts w:ascii="Times New Roman" w:eastAsia="標楷體" w:hAnsi="Times New Roman" w:cs="Times New Roman"/>
                <w:szCs w:val="24"/>
              </w:rPr>
              <w:t>愛滋病防治成效</w:t>
            </w:r>
            <w:r>
              <w:rPr>
                <w:rFonts w:ascii="Times New Roman" w:eastAsia="標楷體" w:hAnsi="Times New Roman" w:cs="Times New Roman"/>
                <w:szCs w:val="24"/>
              </w:rPr>
              <w:t>(40</w:t>
            </w:r>
            <w:r>
              <w:rPr>
                <w:rFonts w:ascii="Times New Roman" w:eastAsia="標楷體" w:hAnsi="Times New Roman" w:cs="Times New Roman"/>
                <w:szCs w:val="24"/>
              </w:rPr>
              <w:t>分</w:t>
            </w:r>
            <w:r>
              <w:rPr>
                <w:rFonts w:ascii="Times New Roman" w:eastAsia="標楷體" w:hAnsi="Times New Roman" w:cs="Times New Roman"/>
                <w:szCs w:val="24"/>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jc w:val="both"/>
            </w:pPr>
            <w:r>
              <w:rPr>
                <w:rFonts w:ascii="Times New Roman" w:eastAsia="標楷體" w:hAnsi="Times New Roman"/>
                <w:szCs w:val="24"/>
              </w:rPr>
              <w:t>2.1</w:t>
            </w:r>
            <w:r>
              <w:rPr>
                <w:rFonts w:ascii="Times New Roman" w:eastAsia="標楷體" w:hAnsi="Times New Roman"/>
                <w:szCs w:val="24"/>
              </w:rPr>
              <w:t>新通報個案之下降績效</w:t>
            </w:r>
            <w:r>
              <w:rPr>
                <w:rFonts w:ascii="Times New Roman" w:eastAsia="標楷體" w:hAnsi="Times New Roman"/>
                <w:szCs w:val="24"/>
              </w:rPr>
              <w:t>(10</w:t>
            </w:r>
            <w:r>
              <w:rPr>
                <w:rFonts w:ascii="Times New Roman" w:eastAsia="標楷體" w:hAnsi="Times New Roman"/>
                <w:szCs w:val="24"/>
              </w:rPr>
              <w:t>分</w:t>
            </w:r>
            <w:r>
              <w:rPr>
                <w:rFonts w:ascii="Times New Roman" w:eastAsia="標楷體" w:hAnsi="Times New Roman"/>
                <w:szCs w:val="24"/>
              </w:rPr>
              <w:t>)</w:t>
            </w:r>
          </w:p>
        </w:tc>
        <w:tc>
          <w:tcPr>
            <w:tcW w:w="68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rPr>
                <w:rFonts w:ascii="Times New Roman" w:eastAsia="標楷體" w:hAnsi="Times New Roman" w:cs="Times New Roman"/>
                <w:szCs w:val="24"/>
              </w:rPr>
            </w:pPr>
            <w:r>
              <w:rPr>
                <w:rFonts w:ascii="Times New Roman" w:eastAsia="標楷體" w:hAnsi="Times New Roman" w:cs="Times New Roman"/>
                <w:szCs w:val="24"/>
              </w:rPr>
              <w:t>【資料來源】</w:t>
            </w:r>
          </w:p>
          <w:p w:rsidR="00D81207" w:rsidRDefault="00D81207" w:rsidP="00D81207">
            <w:pPr>
              <w:pStyle w:val="Standard"/>
              <w:spacing w:line="360" w:lineRule="exact"/>
              <w:ind w:left="146" w:hanging="7"/>
              <w:rPr>
                <w:rFonts w:ascii="Times New Roman" w:eastAsia="標楷體" w:hAnsi="Times New Roman" w:cs="Times New Roman"/>
                <w:szCs w:val="24"/>
              </w:rPr>
            </w:pPr>
            <w:r>
              <w:rPr>
                <w:rFonts w:ascii="Times New Roman" w:eastAsia="標楷體" w:hAnsi="Times New Roman" w:cs="Times New Roman"/>
                <w:szCs w:val="24"/>
              </w:rPr>
              <w:t>疫情資料倉儲</w:t>
            </w:r>
            <w:r>
              <w:rPr>
                <w:rFonts w:ascii="Times New Roman" w:eastAsia="標楷體" w:hAnsi="Times New Roman" w:cs="Times New Roman"/>
                <w:szCs w:val="24"/>
              </w:rPr>
              <w:t>BO</w:t>
            </w:r>
            <w:r>
              <w:rPr>
                <w:rFonts w:ascii="Times New Roman" w:eastAsia="標楷體" w:hAnsi="Times New Roman" w:cs="Times New Roman"/>
                <w:szCs w:val="24"/>
              </w:rPr>
              <w:t>（新版）、諮詢篩檢線上檢核資訊系統</w:t>
            </w:r>
          </w:p>
          <w:p w:rsidR="00D81207" w:rsidRDefault="00D81207" w:rsidP="00D81207">
            <w:pPr>
              <w:pStyle w:val="Standard"/>
              <w:spacing w:line="360" w:lineRule="exact"/>
              <w:rPr>
                <w:rFonts w:ascii="Times New Roman" w:eastAsia="標楷體" w:hAnsi="Times New Roman" w:cs="Times New Roman"/>
                <w:szCs w:val="24"/>
              </w:rPr>
            </w:pPr>
            <w:r>
              <w:rPr>
                <w:rFonts w:ascii="Times New Roman" w:eastAsia="標楷體" w:hAnsi="Times New Roman" w:cs="Times New Roman"/>
                <w:szCs w:val="24"/>
              </w:rPr>
              <w:t>【計算公式】</w:t>
            </w:r>
          </w:p>
          <w:p w:rsidR="00D81207" w:rsidRDefault="00D81207" w:rsidP="00D81207">
            <w:pPr>
              <w:pStyle w:val="Standard"/>
              <w:spacing w:line="360" w:lineRule="exact"/>
              <w:ind w:left="139"/>
            </w:pPr>
            <w:r>
              <w:rPr>
                <w:rFonts w:ascii="Times New Roman" w:eastAsia="標楷體" w:hAnsi="Times New Roman" w:cs="Times New Roman"/>
                <w:szCs w:val="24"/>
              </w:rPr>
              <w:t>109</w:t>
            </w:r>
            <w:r>
              <w:rPr>
                <w:rFonts w:ascii="Times New Roman" w:eastAsia="標楷體" w:hAnsi="Times New Roman" w:cs="Times New Roman"/>
                <w:szCs w:val="24"/>
              </w:rPr>
              <w:t>年新通報個案下降績效（</w:t>
            </w:r>
            <w:r>
              <w:rPr>
                <w:rFonts w:ascii="Times New Roman" w:eastAsia="標楷體" w:hAnsi="Times New Roman" w:cs="Times New Roman"/>
                <w:szCs w:val="24"/>
              </w:rPr>
              <w:t>R1</w:t>
            </w:r>
            <w:r>
              <w:rPr>
                <w:rFonts w:ascii="Times New Roman" w:eastAsia="標楷體" w:hAnsi="Times New Roman" w:cs="Times New Roman"/>
                <w:szCs w:val="24"/>
              </w:rPr>
              <w:t>）</w:t>
            </w:r>
            <w:r>
              <w:rPr>
                <w:rFonts w:ascii="Times New Roman" w:eastAsia="標楷體" w:hAnsi="Times New Roman" w:cs="Times New Roman"/>
                <w:szCs w:val="24"/>
              </w:rPr>
              <w:t>=</w:t>
            </w:r>
            <w:r>
              <w:rPr>
                <w:rFonts w:ascii="Times New Roman" w:eastAsia="標楷體" w:hAnsi="Times New Roman" w:cs="Times New Roman"/>
                <w:szCs w:val="24"/>
              </w:rPr>
              <w:t>（</w:t>
            </w:r>
            <w:r>
              <w:rPr>
                <w:rFonts w:ascii="Times New Roman" w:eastAsia="標楷體" w:hAnsi="Times New Roman" w:cs="Times New Roman"/>
                <w:szCs w:val="24"/>
              </w:rPr>
              <w:t>108</w:t>
            </w:r>
            <w:r>
              <w:rPr>
                <w:rFonts w:ascii="Times New Roman" w:eastAsia="標楷體" w:hAnsi="Times New Roman" w:cs="Times New Roman"/>
                <w:szCs w:val="24"/>
              </w:rPr>
              <w:t>年新通報個案數－</w:t>
            </w:r>
            <w:r>
              <w:rPr>
                <w:rFonts w:ascii="Times New Roman" w:eastAsia="標楷體" w:hAnsi="Times New Roman" w:cs="Times New Roman"/>
                <w:szCs w:val="24"/>
              </w:rPr>
              <w:t>109</w:t>
            </w:r>
            <w:r>
              <w:rPr>
                <w:rFonts w:ascii="Times New Roman" w:eastAsia="標楷體" w:hAnsi="Times New Roman" w:cs="Times New Roman"/>
                <w:szCs w:val="24"/>
              </w:rPr>
              <w:t>年新通報且排除</w:t>
            </w:r>
            <w:r>
              <w:rPr>
                <w:rFonts w:ascii="Times New Roman" w:eastAsia="標楷體" w:hAnsi="Times New Roman"/>
                <w:szCs w:val="24"/>
              </w:rPr>
              <w:t>主辦</w:t>
            </w:r>
            <w:r>
              <w:rPr>
                <w:rFonts w:ascii="Times New Roman" w:eastAsia="標楷體" w:hAnsi="Times New Roman" w:cs="Times New Roman"/>
                <w:szCs w:val="24"/>
              </w:rPr>
              <w:t>篩檢</w:t>
            </w:r>
            <w:r>
              <w:rPr>
                <w:rFonts w:ascii="Times New Roman" w:eastAsia="標楷體" w:hAnsi="Times New Roman"/>
                <w:szCs w:val="24"/>
              </w:rPr>
              <w:t>發現及急性初期感染</w:t>
            </w:r>
            <w:r>
              <w:rPr>
                <w:rFonts w:ascii="Times New Roman" w:eastAsia="標楷體" w:hAnsi="Times New Roman" w:cs="Times New Roman"/>
                <w:szCs w:val="24"/>
              </w:rPr>
              <w:t>通報之個案數）</w:t>
            </w:r>
            <w:r>
              <w:rPr>
                <w:rFonts w:ascii="Times New Roman" w:eastAsia="標楷體" w:hAnsi="Times New Roman" w:cs="Times New Roman"/>
                <w:szCs w:val="24"/>
              </w:rPr>
              <w:t xml:space="preserve">/ </w:t>
            </w:r>
            <w:r>
              <w:rPr>
                <w:rFonts w:ascii="Times New Roman" w:eastAsia="標楷體" w:hAnsi="Times New Roman"/>
                <w:szCs w:val="24"/>
              </w:rPr>
              <w:t>108</w:t>
            </w:r>
            <w:r>
              <w:rPr>
                <w:rFonts w:ascii="Times New Roman" w:eastAsia="標楷體" w:hAnsi="Times New Roman" w:cs="Times New Roman"/>
                <w:szCs w:val="24"/>
              </w:rPr>
              <w:t>年新通報個案數</w:t>
            </w:r>
            <w:r>
              <w:rPr>
                <w:rFonts w:ascii="Times New Roman" w:eastAsia="標楷體" w:hAnsi="Times New Roman" w:cs="Times New Roman"/>
                <w:szCs w:val="24"/>
              </w:rPr>
              <w:t xml:space="preserve"> × 100%</w:t>
            </w:r>
          </w:p>
          <w:p w:rsidR="00D81207" w:rsidRDefault="00D81207" w:rsidP="00D81207">
            <w:pPr>
              <w:pStyle w:val="Standard"/>
              <w:spacing w:line="360" w:lineRule="exact"/>
              <w:rPr>
                <w:rFonts w:ascii="Times New Roman" w:eastAsia="標楷體" w:hAnsi="Times New Roman" w:cs="Times New Roman"/>
                <w:szCs w:val="24"/>
              </w:rPr>
            </w:pPr>
            <w:r>
              <w:rPr>
                <w:rFonts w:ascii="Times New Roman" w:eastAsia="標楷體" w:hAnsi="Times New Roman" w:cs="Times New Roman"/>
                <w:szCs w:val="24"/>
              </w:rPr>
              <w:t>【評分標準】</w:t>
            </w:r>
          </w:p>
          <w:tbl>
            <w:tblPr>
              <w:tblW w:w="5388" w:type="dxa"/>
              <w:tblInd w:w="424" w:type="dxa"/>
              <w:tblLayout w:type="fixed"/>
              <w:tblCellMar>
                <w:left w:w="10" w:type="dxa"/>
                <w:right w:w="10" w:type="dxa"/>
              </w:tblCellMar>
              <w:tblLook w:val="04A0" w:firstRow="1" w:lastRow="0" w:firstColumn="1" w:lastColumn="0" w:noHBand="0" w:noVBand="1"/>
            </w:tblPr>
            <w:tblGrid>
              <w:gridCol w:w="4254"/>
              <w:gridCol w:w="1134"/>
            </w:tblGrid>
            <w:tr w:rsidR="00D81207" w:rsidTr="00D81207">
              <w:trPr>
                <w:trHeight w:val="454"/>
              </w:trPr>
              <w:tc>
                <w:tcPr>
                  <w:tcW w:w="42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pPr>
                  <w:r>
                    <w:rPr>
                      <w:rFonts w:ascii="Times New Roman" w:eastAsia="標楷體" w:hAnsi="Times New Roman" w:cs="Times New Roman"/>
                      <w:szCs w:val="24"/>
                    </w:rPr>
                    <w:t>109</w:t>
                  </w:r>
                  <w:r>
                    <w:rPr>
                      <w:rFonts w:ascii="Times New Roman" w:eastAsia="標楷體" w:hAnsi="Times New Roman" w:cs="Times New Roman"/>
                      <w:szCs w:val="24"/>
                    </w:rPr>
                    <w:t>年較</w:t>
                  </w:r>
                  <w:r>
                    <w:rPr>
                      <w:rFonts w:ascii="Times New Roman" w:eastAsia="標楷體" w:hAnsi="Times New Roman"/>
                      <w:szCs w:val="24"/>
                    </w:rPr>
                    <w:t>108</w:t>
                  </w:r>
                  <w:r>
                    <w:rPr>
                      <w:rFonts w:ascii="Times New Roman" w:eastAsia="標楷體" w:hAnsi="Times New Roman" w:cs="Times New Roman"/>
                      <w:szCs w:val="24"/>
                    </w:rPr>
                    <w:t>年新通報個案下降績效</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得分</w:t>
                  </w:r>
                </w:p>
              </w:tc>
            </w:tr>
            <w:tr w:rsidR="00D81207" w:rsidTr="00D81207">
              <w:trPr>
                <w:trHeight w:val="454"/>
              </w:trPr>
              <w:tc>
                <w:tcPr>
                  <w:tcW w:w="42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pPr>
                  <w:r>
                    <w:rPr>
                      <w:rFonts w:ascii="Times New Roman" w:eastAsia="標楷體" w:hAnsi="Times New Roman" w:cs="Times New Roman"/>
                      <w:szCs w:val="24"/>
                    </w:rPr>
                    <w:t>R1</w:t>
                  </w:r>
                  <w:r>
                    <w:rPr>
                      <w:rFonts w:ascii="新細明體" w:hAnsi="新細明體" w:cs="新細明體"/>
                      <w:szCs w:val="24"/>
                    </w:rPr>
                    <w:t>≧</w:t>
                  </w:r>
                  <w:r>
                    <w:rPr>
                      <w:rFonts w:ascii="Times New Roman" w:eastAsia="標楷體" w:hAnsi="Times New Roman" w:cs="Times New Roman"/>
                      <w:szCs w:val="24"/>
                    </w:rPr>
                    <w:t>20%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10</w:t>
                  </w:r>
                </w:p>
              </w:tc>
            </w:tr>
            <w:tr w:rsidR="00D81207" w:rsidTr="00D81207">
              <w:trPr>
                <w:trHeight w:val="454"/>
              </w:trPr>
              <w:tc>
                <w:tcPr>
                  <w:tcW w:w="42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pPr>
                  <w:r>
                    <w:rPr>
                      <w:rFonts w:ascii="Times New Roman" w:eastAsia="標楷體" w:hAnsi="Times New Roman" w:cs="Times New Roman"/>
                      <w:szCs w:val="24"/>
                    </w:rPr>
                    <w:t>20%</w:t>
                  </w:r>
                  <w:r>
                    <w:rPr>
                      <w:rFonts w:ascii="Times New Roman" w:eastAsia="標楷體" w:hAnsi="Times New Roman" w:cs="Times New Roman"/>
                      <w:kern w:val="0"/>
                      <w:szCs w:val="24"/>
                    </w:rPr>
                    <w:t>&gt;</w:t>
                  </w:r>
                  <w:r>
                    <w:rPr>
                      <w:rFonts w:ascii="Times New Roman" w:eastAsia="標楷體" w:hAnsi="Times New Roman" w:cs="Times New Roman"/>
                      <w:szCs w:val="24"/>
                    </w:rPr>
                    <w:t>R1</w:t>
                  </w:r>
                  <w:r>
                    <w:rPr>
                      <w:rFonts w:ascii="新細明體" w:hAnsi="新細明體" w:cs="新細明體"/>
                      <w:szCs w:val="24"/>
                    </w:rPr>
                    <w:t>≧</w:t>
                  </w:r>
                  <w:r>
                    <w:rPr>
                      <w:rFonts w:ascii="Times New Roman" w:eastAsia="標楷體" w:hAnsi="Times New Roman" w:cs="Times New Roman"/>
                      <w:szCs w:val="24"/>
                    </w:rPr>
                    <w:t>15%</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9</w:t>
                  </w:r>
                </w:p>
              </w:tc>
            </w:tr>
            <w:tr w:rsidR="00D81207" w:rsidTr="00D81207">
              <w:trPr>
                <w:trHeight w:val="454"/>
              </w:trPr>
              <w:tc>
                <w:tcPr>
                  <w:tcW w:w="42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pPr>
                  <w:r>
                    <w:rPr>
                      <w:rFonts w:ascii="Times New Roman" w:eastAsia="標楷體" w:hAnsi="Times New Roman" w:cs="Times New Roman"/>
                      <w:szCs w:val="24"/>
                    </w:rPr>
                    <w:t>15%&gt;R1</w:t>
                  </w:r>
                  <w:r>
                    <w:rPr>
                      <w:rFonts w:ascii="新細明體" w:hAnsi="新細明體" w:cs="新細明體"/>
                      <w:szCs w:val="24"/>
                    </w:rPr>
                    <w:t>≧</w:t>
                  </w:r>
                  <w:r>
                    <w:rPr>
                      <w:rFonts w:ascii="Times New Roman" w:eastAsia="標楷體" w:hAnsi="Times New Roman" w:cs="Times New Roman"/>
                      <w:szCs w:val="24"/>
                    </w:rPr>
                    <w:t>10%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8</w:t>
                  </w:r>
                </w:p>
              </w:tc>
            </w:tr>
            <w:tr w:rsidR="00D81207" w:rsidTr="00D81207">
              <w:trPr>
                <w:trHeight w:val="454"/>
              </w:trPr>
              <w:tc>
                <w:tcPr>
                  <w:tcW w:w="42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pPr>
                  <w:r>
                    <w:rPr>
                      <w:rFonts w:ascii="Times New Roman" w:eastAsia="標楷體" w:hAnsi="Times New Roman" w:cs="Times New Roman"/>
                      <w:szCs w:val="24"/>
                    </w:rPr>
                    <w:t>10%&gt;R1</w:t>
                  </w:r>
                  <w:r>
                    <w:rPr>
                      <w:rFonts w:ascii="新細明體" w:hAnsi="新細明體" w:cs="新細明體"/>
                      <w:szCs w:val="24"/>
                    </w:rPr>
                    <w:t>≧</w:t>
                  </w:r>
                  <w:r>
                    <w:rPr>
                      <w:rFonts w:ascii="Times New Roman" w:eastAsia="標楷體" w:hAnsi="Times New Roman" w:cs="Times New Roman"/>
                      <w:szCs w:val="24"/>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7</w:t>
                  </w:r>
                </w:p>
              </w:tc>
            </w:tr>
            <w:tr w:rsidR="00D81207" w:rsidTr="00D81207">
              <w:trPr>
                <w:trHeight w:val="454"/>
              </w:trPr>
              <w:tc>
                <w:tcPr>
                  <w:tcW w:w="42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0%&gt;R1</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6</w:t>
                  </w:r>
                </w:p>
              </w:tc>
            </w:tr>
          </w:tbl>
          <w:p w:rsidR="00D81207" w:rsidRDefault="00D81207" w:rsidP="00D81207">
            <w:pPr>
              <w:pStyle w:val="Standard"/>
              <w:spacing w:line="360" w:lineRule="exact"/>
              <w:rPr>
                <w:rFonts w:ascii="Times New Roman" w:eastAsia="標楷體" w:hAnsi="Times New Roman" w:cs="Times New Roman"/>
                <w:szCs w:val="24"/>
              </w:rPr>
            </w:pPr>
            <w:r>
              <w:rPr>
                <w:rFonts w:ascii="Times New Roman" w:eastAsia="標楷體" w:hAnsi="Times New Roman" w:cs="Times New Roman"/>
                <w:szCs w:val="24"/>
              </w:rPr>
              <w:t>【說明】</w:t>
            </w:r>
          </w:p>
          <w:p w:rsidR="00D81207" w:rsidRDefault="00D81207" w:rsidP="003B5D95">
            <w:pPr>
              <w:pStyle w:val="aff1"/>
              <w:numPr>
                <w:ilvl w:val="0"/>
                <w:numId w:val="319"/>
              </w:numPr>
              <w:suppressAutoHyphens/>
              <w:autoSpaceDN w:val="0"/>
              <w:spacing w:line="360" w:lineRule="exact"/>
              <w:ind w:leftChars="0" w:left="284" w:hanging="284"/>
              <w:jc w:val="both"/>
              <w:textAlignment w:val="baseline"/>
            </w:pPr>
            <w:r>
              <w:rPr>
                <w:rFonts w:ascii="Times New Roman" w:eastAsia="標楷體" w:hAnsi="Times New Roman"/>
                <w:szCs w:val="24"/>
              </w:rPr>
              <w:t>109</w:t>
            </w:r>
            <w:r>
              <w:rPr>
                <w:rFonts w:ascii="Times New Roman" w:eastAsia="標楷體" w:hAnsi="Times New Roman"/>
                <w:szCs w:val="24"/>
              </w:rPr>
              <w:t>年無確診愛滋個案之縣市，以</w:t>
            </w:r>
            <w:r>
              <w:rPr>
                <w:rFonts w:ascii="Times New Roman" w:eastAsia="標楷體" w:hAnsi="Times New Roman"/>
                <w:szCs w:val="24"/>
              </w:rPr>
              <w:t>8</w:t>
            </w:r>
            <w:r>
              <w:rPr>
                <w:rFonts w:ascii="Times New Roman" w:eastAsia="標楷體" w:hAnsi="Times New Roman"/>
                <w:szCs w:val="24"/>
              </w:rPr>
              <w:t>分計分。</w:t>
            </w:r>
          </w:p>
          <w:p w:rsidR="00D81207" w:rsidRDefault="00D81207" w:rsidP="003B5D95">
            <w:pPr>
              <w:pStyle w:val="aff1"/>
              <w:numPr>
                <w:ilvl w:val="0"/>
                <w:numId w:val="319"/>
              </w:numPr>
              <w:suppressAutoHyphens/>
              <w:autoSpaceDN w:val="0"/>
              <w:spacing w:line="360" w:lineRule="exact"/>
              <w:ind w:leftChars="0" w:left="284" w:hanging="284"/>
              <w:jc w:val="both"/>
              <w:textAlignment w:val="baseline"/>
            </w:pPr>
            <w:r>
              <w:rPr>
                <w:rFonts w:ascii="Times New Roman" w:eastAsia="標楷體" w:hAnsi="Times New Roman"/>
                <w:szCs w:val="24"/>
              </w:rPr>
              <w:t>109</w:t>
            </w:r>
            <w:r>
              <w:rPr>
                <w:rFonts w:ascii="Times New Roman" w:eastAsia="標楷體" w:hAnsi="Times New Roman"/>
                <w:szCs w:val="24"/>
              </w:rPr>
              <w:t>年新通報個案以</w:t>
            </w:r>
            <w:r>
              <w:rPr>
                <w:rFonts w:ascii="Times New Roman" w:eastAsia="標楷體" w:hAnsi="Times New Roman"/>
                <w:szCs w:val="24"/>
              </w:rPr>
              <w:t>110</w:t>
            </w:r>
            <w:r>
              <w:rPr>
                <w:rFonts w:ascii="Times New Roman" w:eastAsia="標楷體" w:hAnsi="Times New Roman"/>
                <w:szCs w:val="24"/>
              </w:rPr>
              <w:t>年</w:t>
            </w:r>
            <w:r>
              <w:rPr>
                <w:rFonts w:ascii="Times New Roman" w:eastAsia="標楷體" w:hAnsi="Times New Roman"/>
                <w:szCs w:val="24"/>
              </w:rPr>
              <w:t>1</w:t>
            </w:r>
            <w:r>
              <w:rPr>
                <w:rFonts w:ascii="Times New Roman" w:eastAsia="標楷體" w:hAnsi="Times New Roman"/>
                <w:szCs w:val="24"/>
              </w:rPr>
              <w:t>月</w:t>
            </w:r>
            <w:r>
              <w:rPr>
                <w:rFonts w:ascii="Times New Roman" w:eastAsia="標楷體" w:hAnsi="Times New Roman"/>
                <w:szCs w:val="24"/>
              </w:rPr>
              <w:t>2</w:t>
            </w:r>
            <w:r>
              <w:rPr>
                <w:rFonts w:ascii="Times New Roman" w:eastAsia="標楷體" w:hAnsi="Times New Roman"/>
                <w:szCs w:val="24"/>
              </w:rPr>
              <w:t>日資料下載當時的管理縣市計算</w:t>
            </w:r>
            <w:r>
              <w:rPr>
                <w:rFonts w:ascii="Times New Roman" w:eastAsia="標楷體" w:hAnsi="Times New Roman"/>
              </w:rPr>
              <w:t>，且扣除主</w:t>
            </w:r>
            <w:r>
              <w:rPr>
                <w:rFonts w:ascii="Times New Roman" w:eastAsia="標楷體" w:hAnsi="Times New Roman"/>
                <w:szCs w:val="24"/>
              </w:rPr>
              <w:t>辦</w:t>
            </w:r>
            <w:r>
              <w:rPr>
                <w:rFonts w:ascii="Times New Roman" w:eastAsia="標楷體" w:hAnsi="Times New Roman"/>
              </w:rPr>
              <w:t>篩檢發現</w:t>
            </w:r>
            <w:r>
              <w:rPr>
                <w:rFonts w:ascii="Times New Roman" w:eastAsia="標楷體" w:hAnsi="Times New Roman"/>
              </w:rPr>
              <w:t xml:space="preserve"> × 1+</w:t>
            </w:r>
            <w:r>
              <w:rPr>
                <w:rFonts w:ascii="Times New Roman" w:eastAsia="標楷體" w:hAnsi="Times New Roman"/>
              </w:rPr>
              <w:t>急性初期感染</w:t>
            </w:r>
            <w:r>
              <w:rPr>
                <w:rFonts w:ascii="Times New Roman" w:eastAsia="標楷體" w:hAnsi="Times New Roman"/>
              </w:rPr>
              <w:t xml:space="preserve"> × 1</w:t>
            </w:r>
            <w:r>
              <w:rPr>
                <w:rFonts w:ascii="Times New Roman" w:eastAsia="標楷體" w:hAnsi="Times New Roman"/>
              </w:rPr>
              <w:t>之新案。</w:t>
            </w:r>
          </w:p>
          <w:p w:rsidR="00D81207" w:rsidRDefault="00D81207" w:rsidP="003B5D95">
            <w:pPr>
              <w:pStyle w:val="aff1"/>
              <w:numPr>
                <w:ilvl w:val="0"/>
                <w:numId w:val="319"/>
              </w:numPr>
              <w:suppressAutoHyphens/>
              <w:autoSpaceDN w:val="0"/>
              <w:spacing w:line="360" w:lineRule="exact"/>
              <w:ind w:leftChars="0" w:left="284" w:hanging="284"/>
              <w:jc w:val="both"/>
              <w:textAlignment w:val="baseline"/>
            </w:pPr>
            <w:r>
              <w:rPr>
                <w:rFonts w:ascii="Times New Roman" w:eastAsia="標楷體" w:hAnsi="Times New Roman"/>
              </w:rPr>
              <w:t>扣除主</w:t>
            </w:r>
            <w:r>
              <w:rPr>
                <w:rFonts w:ascii="Times New Roman" w:eastAsia="標楷體" w:hAnsi="Times New Roman"/>
                <w:szCs w:val="24"/>
              </w:rPr>
              <w:t>辦</w:t>
            </w:r>
            <w:r>
              <w:rPr>
                <w:rFonts w:ascii="Times New Roman" w:eastAsia="標楷體" w:hAnsi="Times New Roman"/>
              </w:rPr>
              <w:t>篩檢通報個案基準如下：</w:t>
            </w:r>
          </w:p>
          <w:p w:rsidR="00D81207" w:rsidRDefault="00D81207" w:rsidP="003B5D95">
            <w:pPr>
              <w:pStyle w:val="Standard"/>
              <w:numPr>
                <w:ilvl w:val="1"/>
                <w:numId w:val="319"/>
              </w:numPr>
              <w:spacing w:line="360" w:lineRule="exact"/>
              <w:ind w:left="624" w:hanging="397"/>
              <w:jc w:val="both"/>
            </w:pPr>
            <w:r>
              <w:rPr>
                <w:rFonts w:ascii="Times New Roman" w:eastAsia="標楷體" w:hAnsi="Times New Roman" w:cs="Times New Roman"/>
              </w:rPr>
              <w:t>新通報個案若</w:t>
            </w:r>
            <w:r>
              <w:rPr>
                <w:rFonts w:ascii="Times New Roman" w:eastAsia="標楷體" w:hAnsi="Times New Roman" w:cs="Times New Roman"/>
                <w:szCs w:val="24"/>
              </w:rPr>
              <w:t>為管理縣市主辦篩檢發現之</w:t>
            </w:r>
            <w:r>
              <w:rPr>
                <w:rFonts w:ascii="Times New Roman" w:eastAsia="標楷體" w:hAnsi="Times New Roman" w:cs="Times New Roman"/>
                <w:kern w:val="0"/>
              </w:rPr>
              <w:t>新個案</w:t>
            </w:r>
            <w:r>
              <w:rPr>
                <w:rFonts w:ascii="Times New Roman" w:eastAsia="標楷體" w:hAnsi="Times New Roman" w:cs="Times New Roman"/>
                <w:szCs w:val="24"/>
              </w:rPr>
              <w:t>（檢驗結果為初篩或快篩陽性，且</w:t>
            </w:r>
            <w:r>
              <w:rPr>
                <w:rFonts w:ascii="Times New Roman" w:eastAsia="標楷體" w:hAnsi="Times New Roman"/>
                <w:szCs w:val="24"/>
              </w:rPr>
              <w:t>登打至諮詢篩檢線上檢核資訊系統日期及檢驗陽性日期均</w:t>
            </w:r>
            <w:r>
              <w:rPr>
                <w:rFonts w:ascii="Times New Roman" w:eastAsia="標楷體" w:hAnsi="Times New Roman" w:cs="Times New Roman"/>
                <w:kern w:val="0"/>
              </w:rPr>
              <w:t>應早於通報日期）。</w:t>
            </w:r>
          </w:p>
          <w:p w:rsidR="00D81207" w:rsidRDefault="00D81207" w:rsidP="003B5D95">
            <w:pPr>
              <w:pStyle w:val="aff1"/>
              <w:numPr>
                <w:ilvl w:val="1"/>
                <w:numId w:val="319"/>
              </w:numPr>
              <w:suppressAutoHyphens/>
              <w:autoSpaceDN w:val="0"/>
              <w:ind w:leftChars="0" w:left="624" w:hanging="397"/>
              <w:textAlignment w:val="baseline"/>
            </w:pPr>
            <w:r>
              <w:rPr>
                <w:rFonts w:ascii="Times New Roman" w:eastAsia="標楷體" w:hAnsi="Times New Roman"/>
              </w:rPr>
              <w:lastRenderedPageBreak/>
              <w:t>主辦篩檢之初篩或快篩結果為陽性之個案，應上傳含姓名、身分證字號、篩檢結果照片之檢驗結果或轉介單等可辨識個案之相關資料至諮詢篩檢線上檢核資訊系統以供核對，匿名篩檢結果則免上傳，另採抽查方式辦理。經核對其主辦篩檢檢驗結果，如經發現有偽造之情事，該項主辦篩檢發現通報個案數按抽查不實之比例回推扣除（例如，主辦篩檢為</w:t>
            </w:r>
            <w:r>
              <w:rPr>
                <w:rFonts w:ascii="Times New Roman" w:eastAsia="標楷體" w:hAnsi="Times New Roman"/>
              </w:rPr>
              <w:t>100</w:t>
            </w:r>
            <w:r>
              <w:rPr>
                <w:rFonts w:ascii="Times New Roman" w:eastAsia="標楷體" w:hAnsi="Times New Roman"/>
              </w:rPr>
              <w:t>個通報個案，抽查比例</w:t>
            </w:r>
            <w:r>
              <w:rPr>
                <w:rFonts w:ascii="Times New Roman" w:eastAsia="標楷體" w:hAnsi="Times New Roman"/>
              </w:rPr>
              <w:t>10%</w:t>
            </w:r>
            <w:r>
              <w:rPr>
                <w:rFonts w:ascii="Times New Roman" w:eastAsia="標楷體" w:hAnsi="Times New Roman"/>
              </w:rPr>
              <w:t>為</w:t>
            </w:r>
            <w:r>
              <w:rPr>
                <w:rFonts w:ascii="Times New Roman" w:eastAsia="標楷體" w:hAnsi="Times New Roman"/>
              </w:rPr>
              <w:t>10</w:t>
            </w:r>
            <w:r>
              <w:rPr>
                <w:rFonts w:ascii="Times New Roman" w:eastAsia="標楷體" w:hAnsi="Times New Roman"/>
              </w:rPr>
              <w:t>個通報個案，發現登載情形與抽查紀錄不符合有</w:t>
            </w:r>
            <w:r>
              <w:rPr>
                <w:rFonts w:ascii="Times New Roman" w:eastAsia="標楷體" w:hAnsi="Times New Roman"/>
              </w:rPr>
              <w:t>4</w:t>
            </w:r>
            <w:r>
              <w:rPr>
                <w:rFonts w:ascii="Times New Roman" w:eastAsia="標楷體" w:hAnsi="Times New Roman"/>
              </w:rPr>
              <w:t>個通報個案，比例為</w:t>
            </w:r>
            <w:r>
              <w:rPr>
                <w:rFonts w:ascii="Times New Roman" w:eastAsia="標楷體" w:hAnsi="Times New Roman"/>
              </w:rPr>
              <w:t>40%</w:t>
            </w:r>
            <w:r>
              <w:rPr>
                <w:rFonts w:ascii="Times New Roman" w:eastAsia="標楷體" w:hAnsi="Times New Roman"/>
              </w:rPr>
              <w:t>，原</w:t>
            </w:r>
            <w:r>
              <w:rPr>
                <w:rFonts w:ascii="Times New Roman" w:eastAsia="標楷體" w:hAnsi="Times New Roman"/>
              </w:rPr>
              <w:t>100</w:t>
            </w:r>
            <w:r>
              <w:rPr>
                <w:rFonts w:ascii="Times New Roman" w:eastAsia="標楷體" w:hAnsi="Times New Roman"/>
              </w:rPr>
              <w:t>個主辦篩檢發現之通報個案即以</w:t>
            </w:r>
            <w:r>
              <w:rPr>
                <w:rFonts w:ascii="Times New Roman" w:eastAsia="標楷體" w:hAnsi="Times New Roman"/>
              </w:rPr>
              <w:t>100 × (1-40%)=60</w:t>
            </w:r>
            <w:r>
              <w:rPr>
                <w:rFonts w:ascii="Times New Roman" w:eastAsia="標楷體" w:hAnsi="Times New Roman"/>
              </w:rPr>
              <w:t>個計算）。</w:t>
            </w:r>
          </w:p>
          <w:p w:rsidR="00D81207" w:rsidRDefault="00D81207" w:rsidP="003B5D95">
            <w:pPr>
              <w:pStyle w:val="aff1"/>
              <w:numPr>
                <w:ilvl w:val="1"/>
                <w:numId w:val="319"/>
              </w:numPr>
              <w:suppressAutoHyphens/>
              <w:autoSpaceDN w:val="0"/>
              <w:ind w:leftChars="0" w:left="624" w:hanging="397"/>
              <w:textAlignment w:val="baseline"/>
              <w:rPr>
                <w:rFonts w:ascii="Times New Roman" w:eastAsia="標楷體" w:hAnsi="Times New Roman"/>
              </w:rPr>
            </w:pPr>
            <w:r>
              <w:rPr>
                <w:rFonts w:ascii="Times New Roman" w:eastAsia="標楷體" w:hAnsi="Times New Roman"/>
              </w:rPr>
              <w:t>自我篩檢計畫及</w:t>
            </w:r>
            <w:r>
              <w:rPr>
                <w:rFonts w:ascii="Times New Roman" w:eastAsia="標楷體" w:hAnsi="Times New Roman"/>
              </w:rPr>
              <w:t>PrEP</w:t>
            </w:r>
            <w:r>
              <w:rPr>
                <w:rFonts w:ascii="Times New Roman" w:eastAsia="標楷體" w:hAnsi="Times New Roman"/>
              </w:rPr>
              <w:t>計畫篩檢發現的新案，由本署統一計算後扣除。</w:t>
            </w:r>
          </w:p>
          <w:p w:rsidR="00D81207" w:rsidRDefault="00D81207" w:rsidP="003B5D95">
            <w:pPr>
              <w:pStyle w:val="aff1"/>
              <w:numPr>
                <w:ilvl w:val="0"/>
                <w:numId w:val="319"/>
              </w:numPr>
              <w:suppressAutoHyphens/>
              <w:autoSpaceDN w:val="0"/>
              <w:spacing w:line="360" w:lineRule="exact"/>
              <w:ind w:leftChars="0" w:left="284" w:hanging="284"/>
              <w:jc w:val="both"/>
              <w:textAlignment w:val="baseline"/>
              <w:rPr>
                <w:rFonts w:ascii="Times New Roman" w:eastAsia="標楷體" w:hAnsi="Times New Roman"/>
                <w:szCs w:val="24"/>
              </w:rPr>
            </w:pPr>
            <w:r>
              <w:rPr>
                <w:rFonts w:ascii="Times New Roman" w:eastAsia="標楷體" w:hAnsi="Times New Roman"/>
                <w:szCs w:val="24"/>
              </w:rPr>
              <w:t>急性初期感染個案之資料來源為疫情資料倉儲</w:t>
            </w:r>
            <w:r>
              <w:rPr>
                <w:rFonts w:ascii="Times New Roman" w:eastAsia="標楷體" w:hAnsi="Times New Roman"/>
                <w:szCs w:val="24"/>
              </w:rPr>
              <w:t>BO</w:t>
            </w:r>
            <w:r>
              <w:rPr>
                <w:rFonts w:ascii="Times New Roman" w:eastAsia="標楷體" w:hAnsi="Times New Roman"/>
                <w:szCs w:val="24"/>
              </w:rPr>
              <w:t>（新版），定義為：通報個案於診斷前</w:t>
            </w:r>
            <w:r>
              <w:rPr>
                <w:rFonts w:ascii="Times New Roman" w:eastAsia="標楷體" w:hAnsi="Times New Roman"/>
                <w:szCs w:val="24"/>
              </w:rPr>
              <w:t>180</w:t>
            </w:r>
            <w:r>
              <w:rPr>
                <w:rFonts w:ascii="Times New Roman" w:eastAsia="標楷體" w:hAnsi="Times New Roman"/>
                <w:szCs w:val="24"/>
              </w:rPr>
              <w:t>日內有任一愛滋檢驗結果為陰性或未確定者。</w:t>
            </w:r>
          </w:p>
          <w:p w:rsidR="00D81207" w:rsidRDefault="00D81207" w:rsidP="003B5D95">
            <w:pPr>
              <w:pStyle w:val="aff1"/>
              <w:numPr>
                <w:ilvl w:val="0"/>
                <w:numId w:val="319"/>
              </w:numPr>
              <w:suppressAutoHyphens/>
              <w:autoSpaceDN w:val="0"/>
              <w:spacing w:line="360" w:lineRule="exact"/>
              <w:ind w:leftChars="0" w:left="284" w:hanging="284"/>
              <w:jc w:val="both"/>
              <w:textAlignment w:val="baseline"/>
              <w:rPr>
                <w:rFonts w:ascii="Times New Roman" w:eastAsia="標楷體" w:hAnsi="Times New Roman"/>
                <w:szCs w:val="24"/>
              </w:rPr>
            </w:pPr>
            <w:r>
              <w:rPr>
                <w:rFonts w:ascii="Times New Roman" w:eastAsia="標楷體" w:hAnsi="Times New Roman"/>
                <w:szCs w:val="24"/>
              </w:rPr>
              <w:t>統計期間：</w:t>
            </w:r>
          </w:p>
          <w:p w:rsidR="00D81207" w:rsidRDefault="00D81207" w:rsidP="00D81207">
            <w:pPr>
              <w:pStyle w:val="Standard"/>
              <w:ind w:left="142"/>
              <w:jc w:val="both"/>
              <w:rPr>
                <w:rFonts w:ascii="Times New Roman" w:eastAsia="標楷體" w:hAnsi="Times New Roman" w:cs="Times New Roman"/>
                <w:szCs w:val="24"/>
              </w:rPr>
            </w:pPr>
            <w:r>
              <w:rPr>
                <w:rFonts w:ascii="Times New Roman" w:eastAsia="標楷體" w:hAnsi="Times New Roman" w:cs="Times New Roman"/>
                <w:szCs w:val="24"/>
              </w:rPr>
              <w:t>109</w:t>
            </w:r>
            <w:r>
              <w:rPr>
                <w:rFonts w:ascii="Times New Roman" w:eastAsia="標楷體" w:hAnsi="Times New Roman" w:cs="Times New Roman"/>
                <w:szCs w:val="24"/>
              </w:rPr>
              <w:t>年：</w:t>
            </w:r>
            <w:r>
              <w:rPr>
                <w:rFonts w:ascii="Times New Roman" w:eastAsia="標楷體" w:hAnsi="Times New Roman" w:cs="Times New Roman"/>
                <w:szCs w:val="24"/>
              </w:rPr>
              <w:t>108</w:t>
            </w:r>
            <w:r>
              <w:rPr>
                <w:rFonts w:ascii="Times New Roman" w:eastAsia="標楷體" w:hAnsi="Times New Roman" w:cs="Times New Roman"/>
                <w:szCs w:val="24"/>
              </w:rPr>
              <w:t>年</w:t>
            </w:r>
            <w:r>
              <w:rPr>
                <w:rFonts w:ascii="Times New Roman" w:eastAsia="標楷體" w:hAnsi="Times New Roman" w:cs="Times New Roman"/>
                <w:szCs w:val="24"/>
              </w:rPr>
              <w:t>12</w:t>
            </w:r>
            <w:r>
              <w:rPr>
                <w:rFonts w:ascii="Times New Roman" w:eastAsia="標楷體" w:hAnsi="Times New Roman" w:cs="Times New Roman"/>
                <w:szCs w:val="24"/>
              </w:rPr>
              <w:t>月</w:t>
            </w:r>
            <w:r>
              <w:rPr>
                <w:rFonts w:ascii="Times New Roman" w:eastAsia="標楷體" w:hAnsi="Times New Roman" w:cs="Times New Roman"/>
                <w:szCs w:val="24"/>
              </w:rPr>
              <w:t>16</w:t>
            </w:r>
            <w:r>
              <w:rPr>
                <w:rFonts w:ascii="Times New Roman" w:eastAsia="標楷體" w:hAnsi="Times New Roman" w:cs="Times New Roman"/>
                <w:szCs w:val="24"/>
              </w:rPr>
              <w:t>日至</w:t>
            </w:r>
            <w:r>
              <w:rPr>
                <w:rFonts w:ascii="Times New Roman" w:eastAsia="標楷體" w:hAnsi="Times New Roman" w:cs="Times New Roman"/>
                <w:szCs w:val="24"/>
              </w:rPr>
              <w:t>109</w:t>
            </w:r>
            <w:r>
              <w:rPr>
                <w:rFonts w:ascii="Times New Roman" w:eastAsia="標楷體" w:hAnsi="Times New Roman" w:cs="Times New Roman"/>
                <w:szCs w:val="24"/>
              </w:rPr>
              <w:t>年</w:t>
            </w:r>
            <w:r>
              <w:rPr>
                <w:rFonts w:ascii="Times New Roman" w:eastAsia="標楷體" w:hAnsi="Times New Roman" w:cs="Times New Roman"/>
                <w:szCs w:val="24"/>
              </w:rPr>
              <w:t>12</w:t>
            </w:r>
            <w:r>
              <w:rPr>
                <w:rFonts w:ascii="Times New Roman" w:eastAsia="標楷體" w:hAnsi="Times New Roman" w:cs="Times New Roman"/>
                <w:szCs w:val="24"/>
              </w:rPr>
              <w:t>月</w:t>
            </w:r>
            <w:r>
              <w:rPr>
                <w:rFonts w:ascii="Times New Roman" w:eastAsia="標楷體" w:hAnsi="Times New Roman" w:cs="Times New Roman"/>
                <w:szCs w:val="24"/>
              </w:rPr>
              <w:t>15</w:t>
            </w:r>
            <w:r>
              <w:rPr>
                <w:rFonts w:ascii="Times New Roman" w:eastAsia="標楷體" w:hAnsi="Times New Roman" w:cs="Times New Roman"/>
                <w:szCs w:val="24"/>
              </w:rPr>
              <w:t>日止。</w:t>
            </w:r>
          </w:p>
          <w:p w:rsidR="00D81207" w:rsidRDefault="00D81207" w:rsidP="00D81207">
            <w:pPr>
              <w:pStyle w:val="Standard"/>
              <w:ind w:left="142"/>
              <w:jc w:val="both"/>
            </w:pPr>
            <w:r>
              <w:rPr>
                <w:rFonts w:ascii="Times New Roman" w:eastAsia="標楷體" w:hAnsi="Times New Roman" w:cs="Times New Roman"/>
                <w:szCs w:val="24"/>
              </w:rPr>
              <w:t>108</w:t>
            </w:r>
            <w:r>
              <w:rPr>
                <w:rFonts w:ascii="Times New Roman" w:eastAsia="標楷體" w:hAnsi="Times New Roman" w:cs="Times New Roman"/>
                <w:szCs w:val="24"/>
              </w:rPr>
              <w:t>年：</w:t>
            </w:r>
            <w:r>
              <w:rPr>
                <w:rFonts w:ascii="Times New Roman" w:eastAsia="標楷體" w:hAnsi="Times New Roman" w:cs="Times New Roman"/>
                <w:szCs w:val="24"/>
              </w:rPr>
              <w:t>107</w:t>
            </w:r>
            <w:r>
              <w:rPr>
                <w:rFonts w:ascii="Times New Roman" w:eastAsia="標楷體" w:hAnsi="Times New Roman" w:cs="Times New Roman"/>
                <w:szCs w:val="24"/>
              </w:rPr>
              <w:t>年</w:t>
            </w:r>
            <w:r>
              <w:rPr>
                <w:rFonts w:ascii="Times New Roman" w:eastAsia="標楷體" w:hAnsi="Times New Roman" w:cs="Times New Roman"/>
                <w:szCs w:val="24"/>
              </w:rPr>
              <w:t>12</w:t>
            </w:r>
            <w:r>
              <w:rPr>
                <w:rFonts w:ascii="Times New Roman" w:eastAsia="標楷體" w:hAnsi="Times New Roman" w:cs="Times New Roman"/>
                <w:szCs w:val="24"/>
              </w:rPr>
              <w:t>月</w:t>
            </w:r>
            <w:r>
              <w:rPr>
                <w:rFonts w:ascii="Times New Roman" w:eastAsia="標楷體" w:hAnsi="Times New Roman" w:cs="Times New Roman"/>
                <w:szCs w:val="24"/>
              </w:rPr>
              <w:t>16</w:t>
            </w:r>
            <w:r>
              <w:rPr>
                <w:rFonts w:ascii="Times New Roman" w:eastAsia="標楷體" w:hAnsi="Times New Roman" w:cs="Times New Roman"/>
                <w:szCs w:val="24"/>
              </w:rPr>
              <w:t>日至</w:t>
            </w:r>
            <w:r>
              <w:rPr>
                <w:rFonts w:ascii="Times New Roman" w:eastAsia="標楷體" w:hAnsi="Times New Roman" w:cs="Times New Roman"/>
                <w:szCs w:val="24"/>
              </w:rPr>
              <w:t>108</w:t>
            </w:r>
            <w:r>
              <w:rPr>
                <w:rFonts w:ascii="Times New Roman" w:eastAsia="標楷體" w:hAnsi="Times New Roman" w:cs="Times New Roman"/>
                <w:szCs w:val="24"/>
              </w:rPr>
              <w:t>年</w:t>
            </w:r>
            <w:r>
              <w:rPr>
                <w:rFonts w:ascii="Times New Roman" w:eastAsia="標楷體" w:hAnsi="Times New Roman" w:cs="Times New Roman"/>
                <w:szCs w:val="24"/>
              </w:rPr>
              <w:t>12</w:t>
            </w:r>
            <w:r>
              <w:rPr>
                <w:rFonts w:ascii="Times New Roman" w:eastAsia="標楷體" w:hAnsi="Times New Roman" w:cs="Times New Roman"/>
                <w:szCs w:val="24"/>
              </w:rPr>
              <w:t>月</w:t>
            </w:r>
            <w:r>
              <w:rPr>
                <w:rFonts w:ascii="Times New Roman" w:eastAsia="標楷體" w:hAnsi="Times New Roman" w:cs="Times New Roman"/>
                <w:szCs w:val="24"/>
              </w:rPr>
              <w:t>15</w:t>
            </w:r>
            <w:r>
              <w:rPr>
                <w:rFonts w:ascii="Times New Roman" w:eastAsia="標楷體" w:hAnsi="Times New Roman" w:cs="Times New Roman"/>
                <w:szCs w:val="24"/>
              </w:rPr>
              <w:t>日止。</w:t>
            </w:r>
          </w:p>
        </w:tc>
      </w:tr>
      <w:tr w:rsidR="00D81207" w:rsidTr="00D81207">
        <w:trPr>
          <w:trHeight w:val="1943"/>
        </w:trPr>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jc w:val="both"/>
              <w:rPr>
                <w:rFonts w:ascii="Times New Roman" w:eastAsia="標楷體" w:hAnsi="Times New Roman"/>
                <w:szCs w:val="24"/>
              </w:rPr>
            </w:pPr>
            <w:r>
              <w:rPr>
                <w:rFonts w:ascii="Times New Roman" w:eastAsia="標楷體" w:hAnsi="Times New Roman"/>
                <w:szCs w:val="24"/>
              </w:rPr>
              <w:t>2.2</w:t>
            </w:r>
            <w:r>
              <w:rPr>
                <w:rFonts w:ascii="Times New Roman" w:eastAsia="標楷體" w:hAnsi="Times New Roman"/>
                <w:szCs w:val="24"/>
              </w:rPr>
              <w:t>易感族群愛滋病毒篩檢成效</w:t>
            </w:r>
            <w:r>
              <w:rPr>
                <w:rFonts w:ascii="Times New Roman" w:eastAsia="標楷體" w:hAnsi="Times New Roman"/>
                <w:szCs w:val="24"/>
              </w:rPr>
              <w:t>(20</w:t>
            </w:r>
            <w:r>
              <w:rPr>
                <w:rFonts w:ascii="Times New Roman" w:eastAsia="標楷體" w:hAnsi="Times New Roman"/>
                <w:szCs w:val="24"/>
              </w:rPr>
              <w:t>分</w:t>
            </w:r>
            <w:r>
              <w:rPr>
                <w:rFonts w:ascii="Times New Roman" w:eastAsia="標楷體" w:hAnsi="Times New Roman"/>
                <w:szCs w:val="24"/>
              </w:rPr>
              <w:t>)</w:t>
            </w:r>
          </w:p>
        </w:tc>
        <w:tc>
          <w:tcPr>
            <w:tcW w:w="68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spacing w:line="360" w:lineRule="exact"/>
              <w:jc w:val="both"/>
            </w:pPr>
            <w:r>
              <w:rPr>
                <w:rFonts w:ascii="Times New Roman" w:eastAsia="標楷體" w:hAnsi="Times New Roman" w:cs="Times New Roman"/>
                <w:szCs w:val="24"/>
              </w:rPr>
              <w:t>【資料來源</w:t>
            </w:r>
            <w:r>
              <w:rPr>
                <w:rFonts w:ascii="Times New Roman" w:eastAsia="標楷體" w:hAnsi="Times New Roman" w:cs="Times New Roman"/>
              </w:rPr>
              <w:t>】</w:t>
            </w:r>
          </w:p>
          <w:p w:rsidR="00D81207" w:rsidRDefault="00D81207" w:rsidP="00D81207">
            <w:pPr>
              <w:pStyle w:val="Standard"/>
              <w:spacing w:line="360" w:lineRule="exact"/>
              <w:ind w:left="144" w:hanging="2"/>
              <w:jc w:val="both"/>
              <w:rPr>
                <w:rFonts w:ascii="Times New Roman" w:eastAsia="標楷體" w:hAnsi="Times New Roman" w:cs="Times New Roman"/>
                <w:szCs w:val="24"/>
              </w:rPr>
            </w:pPr>
            <w:r>
              <w:rPr>
                <w:rFonts w:ascii="Times New Roman" w:eastAsia="標楷體" w:hAnsi="Times New Roman" w:cs="Times New Roman"/>
                <w:szCs w:val="24"/>
              </w:rPr>
              <w:t>匿名篩檢諮詢服務醫院、中央健康保險署、法務部、諮詢篩檢線上檢核資訊系統、匿名篩檢諮詢系統、慢性傳染病追蹤管理</w:t>
            </w:r>
            <w:r>
              <w:rPr>
                <w:rFonts w:ascii="Times New Roman" w:eastAsia="標楷體" w:hAnsi="Times New Roman" w:cs="Times New Roman"/>
                <w:szCs w:val="24"/>
              </w:rPr>
              <w:t>-</w:t>
            </w:r>
            <w:r>
              <w:rPr>
                <w:rFonts w:ascii="Times New Roman" w:eastAsia="標楷體" w:hAnsi="Times New Roman" w:cs="Times New Roman"/>
                <w:szCs w:val="24"/>
              </w:rPr>
              <w:t>愛滋及漢生病子系統</w:t>
            </w:r>
          </w:p>
          <w:tbl>
            <w:tblPr>
              <w:tblW w:w="5245" w:type="dxa"/>
              <w:jc w:val="center"/>
              <w:tblLayout w:type="fixed"/>
              <w:tblCellMar>
                <w:left w:w="10" w:type="dxa"/>
                <w:right w:w="10" w:type="dxa"/>
              </w:tblCellMar>
              <w:tblLook w:val="04A0" w:firstRow="1" w:lastRow="0" w:firstColumn="1" w:lastColumn="0" w:noHBand="0" w:noVBand="1"/>
            </w:tblPr>
            <w:tblGrid>
              <w:gridCol w:w="1269"/>
              <w:gridCol w:w="3261"/>
              <w:gridCol w:w="715"/>
            </w:tblGrid>
            <w:tr w:rsidR="00D81207" w:rsidTr="00D81207">
              <w:trPr>
                <w:jc w:val="center"/>
              </w:trPr>
              <w:tc>
                <w:tcPr>
                  <w:tcW w:w="12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縣市角色</w:t>
                  </w: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易感族群</w:t>
                  </w:r>
                </w:p>
              </w:tc>
              <w:tc>
                <w:tcPr>
                  <w:tcW w:w="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權重</w:t>
                  </w:r>
                </w:p>
              </w:tc>
            </w:tr>
            <w:tr w:rsidR="00D81207" w:rsidTr="00D81207">
              <w:trPr>
                <w:jc w:val="center"/>
              </w:trPr>
              <w:tc>
                <w:tcPr>
                  <w:tcW w:w="1269"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協助</w:t>
                  </w:r>
                </w:p>
                <w:p w:rsidR="00D81207" w:rsidRDefault="00D81207" w:rsidP="00D81207">
                  <w:pPr>
                    <w:pStyle w:val="Standard"/>
                    <w:snapToGrid w:val="0"/>
                    <w:jc w:val="center"/>
                    <w:rPr>
                      <w:rFonts w:ascii="Times New Roman" w:eastAsia="標楷體" w:hAnsi="Times New Roman" w:cs="Times New Roman"/>
                      <w:sz w:val="22"/>
                    </w:rPr>
                  </w:pPr>
                  <w:r>
                    <w:rPr>
                      <w:rFonts w:ascii="Times New Roman" w:eastAsia="標楷體" w:hAnsi="Times New Roman" w:cs="Times New Roman"/>
                      <w:sz w:val="22"/>
                    </w:rPr>
                    <w:t>(</w:t>
                  </w:r>
                  <w:r>
                    <w:rPr>
                      <w:rFonts w:ascii="Times New Roman" w:eastAsia="標楷體" w:hAnsi="Times New Roman" w:cs="Times New Roman"/>
                      <w:sz w:val="22"/>
                    </w:rPr>
                    <w:t>宣導篩檢</w:t>
                  </w:r>
                  <w:r>
                    <w:rPr>
                      <w:rFonts w:ascii="Times New Roman" w:eastAsia="標楷體" w:hAnsi="Times New Roman" w:cs="Times New Roman"/>
                      <w:sz w:val="22"/>
                    </w:rPr>
                    <w:t>)</w:t>
                  </w: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愛滋病免費匿名篩檢諮詢</w:t>
                  </w:r>
                </w:p>
                <w:p w:rsidR="00D81207" w:rsidRDefault="00D81207" w:rsidP="00D81207">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服務計畫</w:t>
                  </w:r>
                </w:p>
              </w:tc>
              <w:tc>
                <w:tcPr>
                  <w:tcW w:w="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1</w:t>
                  </w:r>
                </w:p>
              </w:tc>
            </w:tr>
            <w:tr w:rsidR="00D81207" w:rsidTr="00D81207">
              <w:trPr>
                <w:jc w:val="center"/>
              </w:trPr>
              <w:tc>
                <w:tcPr>
                  <w:tcW w:w="1269"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性病或藥癮病患全面篩檢</w:t>
                  </w:r>
                </w:p>
                <w:p w:rsidR="00D81207" w:rsidRDefault="00D81207" w:rsidP="00D81207">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愛滋病毒計畫</w:t>
                  </w:r>
                  <w:r>
                    <w:rPr>
                      <w:rFonts w:ascii="Times New Roman" w:eastAsia="標楷體" w:hAnsi="Times New Roman" w:cs="Times New Roman"/>
                      <w:szCs w:val="24"/>
                    </w:rPr>
                    <w:t>(B1)</w:t>
                  </w:r>
                </w:p>
              </w:tc>
              <w:tc>
                <w:tcPr>
                  <w:tcW w:w="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1</w:t>
                  </w:r>
                </w:p>
              </w:tc>
            </w:tr>
            <w:tr w:rsidR="00D81207" w:rsidTr="00D81207">
              <w:trPr>
                <w:trHeight w:val="440"/>
                <w:jc w:val="center"/>
              </w:trPr>
              <w:tc>
                <w:tcPr>
                  <w:tcW w:w="1269"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替代治療計畫</w:t>
                  </w:r>
                  <w:r>
                    <w:rPr>
                      <w:rFonts w:ascii="Times New Roman" w:eastAsia="標楷體" w:hAnsi="Times New Roman" w:cs="Times New Roman"/>
                      <w:szCs w:val="24"/>
                    </w:rPr>
                    <w:t>(BA)</w:t>
                  </w:r>
                </w:p>
              </w:tc>
              <w:tc>
                <w:tcPr>
                  <w:tcW w:w="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1</w:t>
                  </w:r>
                </w:p>
              </w:tc>
            </w:tr>
            <w:tr w:rsidR="00D81207" w:rsidTr="00D81207">
              <w:trPr>
                <w:trHeight w:val="440"/>
                <w:jc w:val="center"/>
              </w:trPr>
              <w:tc>
                <w:tcPr>
                  <w:tcW w:w="1269"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孕婦全面篩檢愛滋計畫</w:t>
                  </w:r>
                  <w:r>
                    <w:rPr>
                      <w:rFonts w:ascii="Times New Roman" w:eastAsia="標楷體" w:hAnsi="Times New Roman" w:cs="Times New Roman"/>
                      <w:szCs w:val="24"/>
                    </w:rPr>
                    <w:t>(B9)</w:t>
                  </w:r>
                  <w:r>
                    <w:rPr>
                      <w:rFonts w:ascii="Times New Roman" w:eastAsia="標楷體" w:hAnsi="Times New Roman" w:cs="Times New Roman"/>
                      <w:szCs w:val="24"/>
                    </w:rPr>
                    <w:t>和臨產婦篩檢等</w:t>
                  </w:r>
                </w:p>
              </w:tc>
              <w:tc>
                <w:tcPr>
                  <w:tcW w:w="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1</w:t>
                  </w:r>
                </w:p>
              </w:tc>
            </w:tr>
            <w:tr w:rsidR="00D81207" w:rsidTr="00D81207">
              <w:trPr>
                <w:trHeight w:val="362"/>
                <w:jc w:val="center"/>
              </w:trPr>
              <w:tc>
                <w:tcPr>
                  <w:tcW w:w="1269"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主辦</w:t>
                  </w:r>
                </w:p>
                <w:p w:rsidR="00D81207" w:rsidRDefault="00D81207" w:rsidP="00D81207">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篩檢</w:t>
                  </w:r>
                  <w:r>
                    <w:rPr>
                      <w:rFonts w:ascii="Times New Roman" w:eastAsia="標楷體" w:hAnsi="Times New Roman" w:cs="Times New Roman"/>
                      <w:szCs w:val="24"/>
                    </w:rPr>
                    <w:t>)</w:t>
                  </w: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Textbody"/>
                    <w:snapToGrid w:val="0"/>
                    <w:spacing w:after="0"/>
                    <w:jc w:val="center"/>
                  </w:pPr>
                  <w:r>
                    <w:rPr>
                      <w:rFonts w:ascii="Times New Roman" w:eastAsia="標楷體" w:hAnsi="Times New Roman"/>
                      <w:szCs w:val="24"/>
                    </w:rPr>
                    <w:t>超過</w:t>
                  </w:r>
                  <w:r>
                    <w:rPr>
                      <w:rFonts w:ascii="Times New Roman" w:eastAsia="標楷體" w:hAnsi="Times New Roman"/>
                      <w:szCs w:val="24"/>
                    </w:rPr>
                    <w:t>35</w:t>
                  </w:r>
                  <w:r>
                    <w:rPr>
                      <w:rFonts w:ascii="Times New Roman" w:eastAsia="標楷體" w:hAnsi="Times New Roman"/>
                      <w:szCs w:val="24"/>
                    </w:rPr>
                    <w:t>歲以上者篩檢</w:t>
                  </w:r>
                </w:p>
              </w:tc>
              <w:tc>
                <w:tcPr>
                  <w:tcW w:w="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Textbody"/>
                    <w:spacing w:after="0"/>
                    <w:jc w:val="center"/>
                    <w:rPr>
                      <w:rFonts w:ascii="Times New Roman" w:eastAsia="標楷體" w:hAnsi="Times New Roman" w:cs="Times New Roman"/>
                    </w:rPr>
                  </w:pPr>
                  <w:r>
                    <w:rPr>
                      <w:rFonts w:ascii="Times New Roman" w:eastAsia="標楷體" w:hAnsi="Times New Roman" w:cs="Times New Roman"/>
                    </w:rPr>
                    <w:t>0.5</w:t>
                  </w:r>
                </w:p>
              </w:tc>
            </w:tr>
            <w:tr w:rsidR="00D81207" w:rsidTr="00D81207">
              <w:trPr>
                <w:trHeight w:val="426"/>
                <w:jc w:val="center"/>
              </w:trPr>
              <w:tc>
                <w:tcPr>
                  <w:tcW w:w="126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cs="Times New Roman"/>
                      <w:szCs w:val="24"/>
                    </w:rPr>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jc w:val="center"/>
                  </w:pPr>
                  <w:r>
                    <w:rPr>
                      <w:rFonts w:ascii="Times New Roman" w:eastAsia="標楷體" w:hAnsi="Times New Roman"/>
                      <w:szCs w:val="24"/>
                    </w:rPr>
                    <w:t>矯正機關收容人（僅衛生局人員至矯正機關進行收容人</w:t>
                  </w:r>
                  <w:r>
                    <w:rPr>
                      <w:rFonts w:ascii="Times New Roman" w:eastAsia="標楷體" w:hAnsi="Times New Roman"/>
                      <w:szCs w:val="24"/>
                    </w:rPr>
                    <w:t>HIV</w:t>
                  </w:r>
                  <w:r>
                    <w:rPr>
                      <w:rFonts w:ascii="Times New Roman" w:eastAsia="標楷體" w:hAnsi="Times New Roman"/>
                      <w:szCs w:val="24"/>
                    </w:rPr>
                    <w:t>篩檢之人次）</w:t>
                  </w:r>
                </w:p>
              </w:tc>
              <w:tc>
                <w:tcPr>
                  <w:tcW w:w="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1</w:t>
                  </w:r>
                </w:p>
              </w:tc>
            </w:tr>
            <w:tr w:rsidR="00D81207" w:rsidTr="00D81207">
              <w:trPr>
                <w:trHeight w:val="389"/>
                <w:jc w:val="center"/>
              </w:trPr>
              <w:tc>
                <w:tcPr>
                  <w:tcW w:w="126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警方查獲之各種對象</w:t>
                  </w:r>
                </w:p>
              </w:tc>
              <w:tc>
                <w:tcPr>
                  <w:tcW w:w="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2</w:t>
                  </w:r>
                </w:p>
              </w:tc>
            </w:tr>
            <w:tr w:rsidR="00D81207" w:rsidTr="00D81207">
              <w:trPr>
                <w:trHeight w:val="389"/>
                <w:jc w:val="center"/>
              </w:trPr>
              <w:tc>
                <w:tcPr>
                  <w:tcW w:w="126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Textbody"/>
                    <w:snapToGrid w:val="0"/>
                    <w:spacing w:after="0"/>
                    <w:jc w:val="center"/>
                  </w:pPr>
                  <w:r>
                    <w:rPr>
                      <w:rFonts w:ascii="Times New Roman" w:eastAsia="標楷體" w:hAnsi="Times New Roman"/>
                      <w:szCs w:val="24"/>
                    </w:rPr>
                    <w:t>八大業者（含性交易服務者）等篩檢方案</w:t>
                  </w:r>
                </w:p>
              </w:tc>
              <w:tc>
                <w:tcPr>
                  <w:tcW w:w="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2</w:t>
                  </w:r>
                </w:p>
              </w:tc>
            </w:tr>
            <w:tr w:rsidR="00D81207" w:rsidTr="00D81207">
              <w:trPr>
                <w:trHeight w:val="389"/>
                <w:jc w:val="center"/>
              </w:trPr>
              <w:tc>
                <w:tcPr>
                  <w:tcW w:w="126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Textbody"/>
                    <w:snapToGrid w:val="0"/>
                    <w:spacing w:after="0"/>
                    <w:jc w:val="center"/>
                    <w:rPr>
                      <w:rFonts w:ascii="Times New Roman" w:eastAsia="標楷體" w:hAnsi="Times New Roman"/>
                      <w:szCs w:val="24"/>
                    </w:rPr>
                  </w:pPr>
                  <w:r>
                    <w:rPr>
                      <w:rFonts w:ascii="Times New Roman" w:eastAsia="標楷體" w:hAnsi="Times New Roman"/>
                      <w:szCs w:val="24"/>
                    </w:rPr>
                    <w:t>衛生局自行追蹤之性病患者</w:t>
                  </w:r>
                </w:p>
              </w:tc>
              <w:tc>
                <w:tcPr>
                  <w:tcW w:w="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Textbody"/>
                    <w:snapToGrid w:val="0"/>
                    <w:jc w:val="center"/>
                    <w:rPr>
                      <w:rFonts w:ascii="Times New Roman" w:eastAsia="標楷體" w:hAnsi="Times New Roman"/>
                      <w:szCs w:val="24"/>
                    </w:rPr>
                  </w:pPr>
                  <w:r>
                    <w:rPr>
                      <w:rFonts w:ascii="Times New Roman" w:eastAsia="標楷體" w:hAnsi="Times New Roman"/>
                      <w:szCs w:val="24"/>
                    </w:rPr>
                    <w:t>2</w:t>
                  </w:r>
                </w:p>
              </w:tc>
            </w:tr>
            <w:tr w:rsidR="00D81207" w:rsidTr="00D81207">
              <w:trPr>
                <w:trHeight w:val="389"/>
                <w:jc w:val="center"/>
              </w:trPr>
              <w:tc>
                <w:tcPr>
                  <w:tcW w:w="126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Textbody"/>
                    <w:snapToGrid w:val="0"/>
                    <w:spacing w:after="0"/>
                    <w:jc w:val="center"/>
                    <w:rPr>
                      <w:rFonts w:ascii="Times New Roman" w:eastAsia="標楷體" w:hAnsi="Times New Roman"/>
                      <w:szCs w:val="24"/>
                    </w:rPr>
                  </w:pPr>
                  <w:r>
                    <w:rPr>
                      <w:rFonts w:ascii="Times New Roman" w:eastAsia="標楷體" w:hAnsi="Times New Roman"/>
                      <w:szCs w:val="24"/>
                    </w:rPr>
                    <w:t>藥癮者</w:t>
                  </w:r>
                </w:p>
              </w:tc>
              <w:tc>
                <w:tcPr>
                  <w:tcW w:w="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Textbody"/>
                    <w:snapToGrid w:val="0"/>
                    <w:jc w:val="center"/>
                    <w:rPr>
                      <w:rFonts w:ascii="Times New Roman" w:eastAsia="標楷體" w:hAnsi="Times New Roman"/>
                      <w:szCs w:val="24"/>
                    </w:rPr>
                  </w:pPr>
                  <w:r>
                    <w:rPr>
                      <w:rFonts w:ascii="Times New Roman" w:eastAsia="標楷體" w:hAnsi="Times New Roman"/>
                      <w:szCs w:val="24"/>
                    </w:rPr>
                    <w:t>2</w:t>
                  </w:r>
                </w:p>
              </w:tc>
            </w:tr>
            <w:tr w:rsidR="00D81207" w:rsidTr="00D81207">
              <w:trPr>
                <w:trHeight w:val="389"/>
                <w:jc w:val="center"/>
              </w:trPr>
              <w:tc>
                <w:tcPr>
                  <w:tcW w:w="126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Textbody"/>
                    <w:spacing w:after="0"/>
                    <w:jc w:val="center"/>
                    <w:rPr>
                      <w:rFonts w:ascii="Times New Roman" w:eastAsia="標楷體" w:hAnsi="Times New Roman" w:cs="Times New Roman"/>
                    </w:rPr>
                  </w:pPr>
                  <w:r>
                    <w:rPr>
                      <w:rFonts w:ascii="Times New Roman" w:eastAsia="標楷體" w:hAnsi="Times New Roman" w:cs="Times New Roman"/>
                    </w:rPr>
                    <w:t>自我篩檢計畫</w:t>
                  </w:r>
                </w:p>
              </w:tc>
              <w:tc>
                <w:tcPr>
                  <w:tcW w:w="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Textbody"/>
                    <w:jc w:val="center"/>
                    <w:rPr>
                      <w:rFonts w:ascii="Times New Roman" w:eastAsia="標楷體" w:hAnsi="Times New Roman" w:cs="Times New Roman"/>
                    </w:rPr>
                  </w:pPr>
                  <w:r>
                    <w:rPr>
                      <w:rFonts w:ascii="Times New Roman" w:eastAsia="標楷體" w:hAnsi="Times New Roman" w:cs="Times New Roman"/>
                    </w:rPr>
                    <w:t>2</w:t>
                  </w:r>
                </w:p>
              </w:tc>
            </w:tr>
            <w:tr w:rsidR="00D81207" w:rsidTr="00D81207">
              <w:trPr>
                <w:trHeight w:val="423"/>
                <w:jc w:val="center"/>
              </w:trPr>
              <w:tc>
                <w:tcPr>
                  <w:tcW w:w="126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Textbody"/>
                    <w:snapToGrid w:val="0"/>
                    <w:spacing w:after="0"/>
                    <w:jc w:val="center"/>
                    <w:rPr>
                      <w:rFonts w:ascii="Times New Roman" w:eastAsia="標楷體" w:hAnsi="Times New Roman"/>
                      <w:szCs w:val="24"/>
                    </w:rPr>
                  </w:pPr>
                  <w:r>
                    <w:rPr>
                      <w:rFonts w:ascii="Times New Roman" w:eastAsia="標楷體" w:hAnsi="Times New Roman"/>
                      <w:szCs w:val="24"/>
                    </w:rPr>
                    <w:t>35</w:t>
                  </w:r>
                  <w:r>
                    <w:rPr>
                      <w:rFonts w:ascii="Times New Roman" w:eastAsia="標楷體" w:hAnsi="Times New Roman"/>
                      <w:szCs w:val="24"/>
                    </w:rPr>
                    <w:t>歲</w:t>
                  </w:r>
                  <w:r>
                    <w:rPr>
                      <w:rFonts w:ascii="Times New Roman" w:eastAsia="標楷體" w:hAnsi="Times New Roman"/>
                      <w:szCs w:val="24"/>
                    </w:rPr>
                    <w:t>(</w:t>
                  </w:r>
                  <w:r>
                    <w:rPr>
                      <w:rFonts w:ascii="Times New Roman" w:eastAsia="標楷體" w:hAnsi="Times New Roman"/>
                      <w:szCs w:val="24"/>
                    </w:rPr>
                    <w:t>含</w:t>
                  </w:r>
                  <w:r>
                    <w:rPr>
                      <w:rFonts w:ascii="Times New Roman" w:eastAsia="標楷體" w:hAnsi="Times New Roman"/>
                      <w:szCs w:val="24"/>
                    </w:rPr>
                    <w:t>)</w:t>
                  </w:r>
                  <w:r>
                    <w:rPr>
                      <w:rFonts w:ascii="Times New Roman" w:eastAsia="標楷體" w:hAnsi="Times New Roman"/>
                      <w:szCs w:val="24"/>
                    </w:rPr>
                    <w:t>以下青壯年族群篩檢方案</w:t>
                  </w:r>
                </w:p>
              </w:tc>
              <w:tc>
                <w:tcPr>
                  <w:tcW w:w="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Textbody"/>
                    <w:spacing w:after="0"/>
                    <w:jc w:val="center"/>
                    <w:rPr>
                      <w:rFonts w:ascii="Times New Roman" w:eastAsia="標楷體" w:hAnsi="Times New Roman" w:cs="Times New Roman"/>
                    </w:rPr>
                  </w:pPr>
                  <w:r>
                    <w:rPr>
                      <w:rFonts w:ascii="Times New Roman" w:eastAsia="標楷體" w:hAnsi="Times New Roman" w:cs="Times New Roman"/>
                    </w:rPr>
                    <w:t>3</w:t>
                  </w:r>
                </w:p>
              </w:tc>
            </w:tr>
            <w:tr w:rsidR="00D81207" w:rsidTr="00D81207">
              <w:trPr>
                <w:trHeight w:val="423"/>
                <w:jc w:val="center"/>
              </w:trPr>
              <w:tc>
                <w:tcPr>
                  <w:tcW w:w="126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Textbody"/>
                    <w:snapToGrid w:val="0"/>
                    <w:spacing w:after="0"/>
                    <w:jc w:val="center"/>
                  </w:pPr>
                  <w:r>
                    <w:rPr>
                      <w:rFonts w:ascii="Times New Roman" w:eastAsia="標楷體" w:hAnsi="Times New Roman"/>
                      <w:szCs w:val="24"/>
                    </w:rPr>
                    <w:t>創新篩檢計畫（針對易感族群設計篩檢方案，於縣市補助計畫中提報或參與本署計畫經審核通過等）</w:t>
                  </w:r>
                </w:p>
              </w:tc>
              <w:tc>
                <w:tcPr>
                  <w:tcW w:w="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Textbody"/>
                    <w:snapToGrid w:val="0"/>
                    <w:jc w:val="center"/>
                  </w:pPr>
                  <w:r>
                    <w:rPr>
                      <w:rFonts w:ascii="Times New Roman" w:eastAsia="標楷體" w:hAnsi="Times New Roman"/>
                      <w:szCs w:val="24"/>
                    </w:rPr>
                    <w:t>3</w:t>
                  </w:r>
                </w:p>
              </w:tc>
            </w:tr>
            <w:tr w:rsidR="00D81207" w:rsidTr="00D81207">
              <w:trPr>
                <w:trHeight w:val="423"/>
                <w:jc w:val="center"/>
              </w:trPr>
              <w:tc>
                <w:tcPr>
                  <w:tcW w:w="126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感染者之接觸者（登錄檢驗日期與結果者）</w:t>
                  </w:r>
                </w:p>
              </w:tc>
              <w:tc>
                <w:tcPr>
                  <w:tcW w:w="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10</w:t>
                  </w:r>
                </w:p>
              </w:tc>
            </w:tr>
            <w:tr w:rsidR="00D81207" w:rsidTr="00D81207">
              <w:trPr>
                <w:trHeight w:val="423"/>
                <w:jc w:val="center"/>
              </w:trPr>
              <w:tc>
                <w:tcPr>
                  <w:tcW w:w="126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Textbody"/>
                    <w:snapToGrid w:val="0"/>
                    <w:spacing w:after="0"/>
                    <w:jc w:val="center"/>
                    <w:rPr>
                      <w:rFonts w:ascii="Times New Roman" w:eastAsia="標楷體" w:hAnsi="Times New Roman"/>
                      <w:szCs w:val="24"/>
                    </w:rPr>
                  </w:pPr>
                  <w:r>
                    <w:rPr>
                      <w:rFonts w:ascii="Times New Roman" w:eastAsia="標楷體" w:hAnsi="Times New Roman"/>
                      <w:szCs w:val="24"/>
                    </w:rPr>
                    <w:t>愛滋病毒暴露前預防性投藥計畫（</w:t>
                  </w:r>
                  <w:r>
                    <w:rPr>
                      <w:rFonts w:ascii="Times New Roman" w:eastAsia="標楷體" w:hAnsi="Times New Roman"/>
                      <w:szCs w:val="24"/>
                    </w:rPr>
                    <w:t>PrEP</w:t>
                  </w:r>
                  <w:r>
                    <w:rPr>
                      <w:rFonts w:ascii="Times New Roman" w:eastAsia="標楷體" w:hAnsi="Times New Roman"/>
                      <w:szCs w:val="24"/>
                    </w:rPr>
                    <w:t>）</w:t>
                  </w:r>
                </w:p>
              </w:tc>
              <w:tc>
                <w:tcPr>
                  <w:tcW w:w="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Textbody"/>
                    <w:snapToGrid w:val="0"/>
                    <w:spacing w:after="0"/>
                    <w:jc w:val="center"/>
                    <w:rPr>
                      <w:rFonts w:ascii="Times New Roman" w:eastAsia="標楷體" w:hAnsi="Times New Roman"/>
                      <w:szCs w:val="24"/>
                    </w:rPr>
                  </w:pPr>
                  <w:r>
                    <w:rPr>
                      <w:rFonts w:ascii="Times New Roman" w:eastAsia="標楷體" w:hAnsi="Times New Roman"/>
                      <w:szCs w:val="24"/>
                    </w:rPr>
                    <w:t>15</w:t>
                  </w:r>
                </w:p>
              </w:tc>
            </w:tr>
          </w:tbl>
          <w:p w:rsidR="00D81207" w:rsidRDefault="00D81207" w:rsidP="00D81207">
            <w:pPr>
              <w:pStyle w:val="Standard"/>
              <w:spacing w:line="360" w:lineRule="exact"/>
              <w:ind w:left="662" w:hanging="662"/>
              <w:jc w:val="both"/>
              <w:rPr>
                <w:rFonts w:ascii="Times New Roman" w:eastAsia="標楷體" w:hAnsi="Times New Roman" w:cs="Times New Roman"/>
                <w:szCs w:val="24"/>
              </w:rPr>
            </w:pPr>
            <w:r>
              <w:rPr>
                <w:rFonts w:ascii="Times New Roman" w:eastAsia="標楷體" w:hAnsi="Times New Roman" w:cs="Times New Roman"/>
                <w:szCs w:val="24"/>
              </w:rPr>
              <w:t>【計算公式】</w:t>
            </w:r>
          </w:p>
          <w:p w:rsidR="00D81207" w:rsidRDefault="00D81207" w:rsidP="00D81207">
            <w:pPr>
              <w:pStyle w:val="Standard"/>
              <w:spacing w:line="360" w:lineRule="exact"/>
              <w:ind w:left="142"/>
            </w:pPr>
            <w:r>
              <w:rPr>
                <w:rFonts w:ascii="Times New Roman" w:eastAsia="標楷體" w:hAnsi="Times New Roman" w:cs="Times New Roman"/>
                <w:szCs w:val="24"/>
              </w:rPr>
              <w:t>易感族群愛滋病毒篩檢成效（</w:t>
            </w:r>
            <w:r>
              <w:rPr>
                <w:rFonts w:ascii="Times New Roman" w:eastAsia="標楷體" w:hAnsi="Times New Roman" w:cs="Times New Roman"/>
                <w:szCs w:val="24"/>
              </w:rPr>
              <w:t>R2</w:t>
            </w:r>
            <w:r>
              <w:rPr>
                <w:rFonts w:ascii="Times New Roman" w:eastAsia="標楷體" w:hAnsi="Times New Roman" w:cs="Times New Roman"/>
                <w:szCs w:val="24"/>
              </w:rPr>
              <w:t>）</w:t>
            </w:r>
            <w:r>
              <w:rPr>
                <w:rFonts w:ascii="Times New Roman" w:eastAsia="標楷體" w:hAnsi="Times New Roman" w:cs="Times New Roman"/>
                <w:szCs w:val="24"/>
              </w:rPr>
              <w:t>=</w:t>
            </w:r>
            <w:r>
              <w:rPr>
                <w:rFonts w:ascii="Times New Roman" w:eastAsia="標楷體" w:hAnsi="Times New Roman" w:cs="Times New Roman"/>
                <w:szCs w:val="24"/>
              </w:rPr>
              <w:t>（易感族群篩檢人次</w:t>
            </w:r>
            <w:r>
              <w:rPr>
                <w:rFonts w:ascii="Times New Roman" w:eastAsia="標楷體" w:hAnsi="Times New Roman" w:cs="Times New Roman"/>
                <w:szCs w:val="24"/>
              </w:rPr>
              <w:t xml:space="preserve"> × </w:t>
            </w:r>
            <w:r>
              <w:rPr>
                <w:rFonts w:ascii="Times New Roman" w:eastAsia="標楷體" w:hAnsi="Times New Roman" w:cs="Times New Roman"/>
                <w:szCs w:val="24"/>
              </w:rPr>
              <w:t>權重）</w:t>
            </w:r>
            <w:r>
              <w:rPr>
                <w:rFonts w:ascii="Times New Roman" w:eastAsia="標楷體" w:hAnsi="Times New Roman" w:cs="Times New Roman"/>
                <w:szCs w:val="24"/>
              </w:rPr>
              <w:t>/</w:t>
            </w:r>
            <w:r>
              <w:rPr>
                <w:rFonts w:ascii="Times New Roman" w:eastAsia="標楷體" w:hAnsi="Times New Roman" w:cs="Times New Roman"/>
                <w:szCs w:val="24"/>
              </w:rPr>
              <w:t>（轄區</w:t>
            </w:r>
            <w:r>
              <w:rPr>
                <w:rFonts w:ascii="Times New Roman" w:eastAsia="標楷體" w:hAnsi="Times New Roman" w:cs="Times New Roman"/>
                <w:szCs w:val="24"/>
              </w:rPr>
              <w:t>15</w:t>
            </w:r>
            <w:r>
              <w:rPr>
                <w:rFonts w:ascii="Times New Roman" w:eastAsia="標楷體" w:hAnsi="Times New Roman" w:cs="Times New Roman"/>
                <w:szCs w:val="24"/>
              </w:rPr>
              <w:t>至</w:t>
            </w:r>
            <w:r>
              <w:rPr>
                <w:rFonts w:ascii="Times New Roman" w:eastAsia="標楷體" w:hAnsi="Times New Roman" w:cs="Times New Roman"/>
                <w:szCs w:val="24"/>
              </w:rPr>
              <w:t>44</w:t>
            </w:r>
            <w:r>
              <w:rPr>
                <w:rFonts w:ascii="Times New Roman" w:eastAsia="標楷體" w:hAnsi="Times New Roman" w:cs="Times New Roman"/>
                <w:szCs w:val="24"/>
              </w:rPr>
              <w:t>歲年中人口數</w:t>
            </w:r>
            <w:r>
              <w:rPr>
                <w:rFonts w:ascii="Times New Roman" w:eastAsia="標楷體" w:hAnsi="Times New Roman" w:cs="Times New Roman"/>
                <w:szCs w:val="24"/>
              </w:rPr>
              <w:t xml:space="preserve"> × 10%</w:t>
            </w:r>
            <w:r>
              <w:rPr>
                <w:rFonts w:ascii="Times New Roman" w:eastAsia="標楷體" w:hAnsi="Times New Roman" w:cs="Times New Roman"/>
                <w:szCs w:val="24"/>
              </w:rPr>
              <w:t>）</w:t>
            </w:r>
            <w:r>
              <w:rPr>
                <w:rFonts w:ascii="Times New Roman" w:eastAsia="標楷體" w:hAnsi="Times New Roman" w:cs="Times New Roman"/>
                <w:szCs w:val="24"/>
              </w:rPr>
              <w:t xml:space="preserve"> × 100%</w:t>
            </w:r>
          </w:p>
          <w:p w:rsidR="00D81207" w:rsidRDefault="00D81207" w:rsidP="00D81207">
            <w:pPr>
              <w:pStyle w:val="Standard"/>
              <w:spacing w:line="360" w:lineRule="exact"/>
              <w:ind w:left="2378" w:hanging="2378"/>
              <w:jc w:val="both"/>
              <w:rPr>
                <w:rFonts w:ascii="Times New Roman" w:eastAsia="標楷體" w:hAnsi="Times New Roman" w:cs="Times New Roman"/>
                <w:szCs w:val="24"/>
              </w:rPr>
            </w:pPr>
            <w:r>
              <w:rPr>
                <w:rFonts w:ascii="Times New Roman" w:eastAsia="標楷體" w:hAnsi="Times New Roman" w:cs="Times New Roman"/>
                <w:szCs w:val="24"/>
              </w:rPr>
              <w:t>【評分標準】</w:t>
            </w:r>
          </w:p>
          <w:tbl>
            <w:tblPr>
              <w:tblW w:w="4920" w:type="dxa"/>
              <w:jc w:val="center"/>
              <w:tblLayout w:type="fixed"/>
              <w:tblCellMar>
                <w:left w:w="10" w:type="dxa"/>
                <w:right w:w="10" w:type="dxa"/>
              </w:tblCellMar>
              <w:tblLook w:val="04A0" w:firstRow="1" w:lastRow="0" w:firstColumn="1" w:lastColumn="0" w:noHBand="0" w:noVBand="1"/>
            </w:tblPr>
            <w:tblGrid>
              <w:gridCol w:w="3549"/>
              <w:gridCol w:w="1371"/>
            </w:tblGrid>
            <w:tr w:rsidR="00D81207" w:rsidTr="00D81207">
              <w:trPr>
                <w:trHeight w:val="454"/>
                <w:jc w:val="center"/>
              </w:trPr>
              <w:tc>
                <w:tcPr>
                  <w:tcW w:w="35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易感族群愛滋病毒篩檢成效</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得分</w:t>
                  </w:r>
                </w:p>
              </w:tc>
            </w:tr>
            <w:tr w:rsidR="00D81207" w:rsidTr="00D81207">
              <w:trPr>
                <w:trHeight w:val="454"/>
                <w:jc w:val="center"/>
              </w:trPr>
              <w:tc>
                <w:tcPr>
                  <w:tcW w:w="35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pPr>
                  <w:r>
                    <w:rPr>
                      <w:rFonts w:ascii="Times New Roman" w:eastAsia="標楷體" w:hAnsi="Times New Roman" w:cs="Times New Roman"/>
                      <w:szCs w:val="24"/>
                    </w:rPr>
                    <w:t>R2</w:t>
                  </w:r>
                  <w:r>
                    <w:rPr>
                      <w:rFonts w:ascii="新細明體" w:hAnsi="新細明體" w:cs="新細明體"/>
                      <w:szCs w:val="24"/>
                    </w:rPr>
                    <w:t>≧</w:t>
                  </w:r>
                  <w:r>
                    <w:rPr>
                      <w:rFonts w:ascii="Times New Roman" w:hAnsi="Times New Roman" w:cs="Times New Roman"/>
                      <w:szCs w:val="24"/>
                    </w:rPr>
                    <w:t>65</w:t>
                  </w:r>
                  <w:r>
                    <w:rPr>
                      <w:rFonts w:ascii="Times New Roman" w:eastAsia="標楷體" w:hAnsi="Times New Roman" w:cs="Times New Roman"/>
                      <w:szCs w:val="24"/>
                    </w:rPr>
                    <w:t>%</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20</w:t>
                  </w:r>
                </w:p>
              </w:tc>
            </w:tr>
            <w:tr w:rsidR="00D81207" w:rsidTr="00D81207">
              <w:trPr>
                <w:trHeight w:val="454"/>
                <w:jc w:val="center"/>
              </w:trPr>
              <w:tc>
                <w:tcPr>
                  <w:tcW w:w="35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pPr>
                  <w:r>
                    <w:rPr>
                      <w:rFonts w:ascii="Times New Roman" w:eastAsia="標楷體" w:hAnsi="Times New Roman" w:cs="Times New Roman"/>
                      <w:szCs w:val="24"/>
                    </w:rPr>
                    <w:t>65%&gt;R2</w:t>
                  </w:r>
                  <w:r>
                    <w:rPr>
                      <w:rFonts w:ascii="新細明體" w:hAnsi="新細明體" w:cs="新細明體"/>
                      <w:szCs w:val="24"/>
                    </w:rPr>
                    <w:t>≧</w:t>
                  </w:r>
                  <w:r>
                    <w:rPr>
                      <w:rFonts w:ascii="Times New Roman" w:eastAsia="標楷體" w:hAnsi="Times New Roman" w:cs="Times New Roman"/>
                      <w:szCs w:val="24"/>
                    </w:rPr>
                    <w:t>60%</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18</w:t>
                  </w:r>
                </w:p>
              </w:tc>
            </w:tr>
            <w:tr w:rsidR="00D81207" w:rsidTr="00D81207">
              <w:trPr>
                <w:trHeight w:val="454"/>
                <w:jc w:val="center"/>
              </w:trPr>
              <w:tc>
                <w:tcPr>
                  <w:tcW w:w="35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pPr>
                  <w:r>
                    <w:rPr>
                      <w:rFonts w:ascii="Times New Roman" w:eastAsia="標楷體" w:hAnsi="Times New Roman" w:cs="Times New Roman"/>
                      <w:szCs w:val="24"/>
                    </w:rPr>
                    <w:t>60%&gt;R2</w:t>
                  </w:r>
                  <w:r>
                    <w:rPr>
                      <w:rFonts w:ascii="新細明體" w:hAnsi="新細明體" w:cs="新細明體"/>
                      <w:szCs w:val="24"/>
                    </w:rPr>
                    <w:t>≧</w:t>
                  </w:r>
                  <w:r>
                    <w:rPr>
                      <w:rFonts w:ascii="Times New Roman" w:hAnsi="Times New Roman" w:cs="Times New Roman"/>
                      <w:szCs w:val="24"/>
                    </w:rPr>
                    <w:t>5</w:t>
                  </w:r>
                  <w:r>
                    <w:rPr>
                      <w:rFonts w:ascii="Times New Roman" w:eastAsia="標楷體" w:hAnsi="Times New Roman" w:cs="Times New Roman"/>
                      <w:szCs w:val="24"/>
                    </w:rPr>
                    <w:t>0%</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16</w:t>
                  </w:r>
                </w:p>
              </w:tc>
            </w:tr>
            <w:tr w:rsidR="00D81207" w:rsidTr="00D81207">
              <w:trPr>
                <w:trHeight w:val="454"/>
                <w:jc w:val="center"/>
              </w:trPr>
              <w:tc>
                <w:tcPr>
                  <w:tcW w:w="35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pPr>
                  <w:r>
                    <w:rPr>
                      <w:rFonts w:ascii="Times New Roman" w:eastAsia="標楷體" w:hAnsi="Times New Roman" w:cs="Times New Roman"/>
                      <w:szCs w:val="24"/>
                    </w:rPr>
                    <w:t>50%&gt;R2</w:t>
                  </w:r>
                  <w:r>
                    <w:rPr>
                      <w:rFonts w:ascii="新細明體" w:hAnsi="新細明體" w:cs="新細明體"/>
                      <w:szCs w:val="24"/>
                    </w:rPr>
                    <w:t>≧</w:t>
                  </w:r>
                  <w:r>
                    <w:rPr>
                      <w:rFonts w:ascii="Times New Roman" w:hAnsi="Times New Roman" w:cs="Times New Roman"/>
                      <w:szCs w:val="24"/>
                    </w:rPr>
                    <w:t>4</w:t>
                  </w:r>
                  <w:r>
                    <w:rPr>
                      <w:rFonts w:ascii="Times New Roman" w:eastAsia="標楷體" w:hAnsi="Times New Roman" w:cs="Times New Roman"/>
                      <w:szCs w:val="24"/>
                    </w:rPr>
                    <w:t>0%</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14</w:t>
                  </w:r>
                </w:p>
              </w:tc>
            </w:tr>
            <w:tr w:rsidR="00D81207" w:rsidTr="00D81207">
              <w:trPr>
                <w:trHeight w:val="454"/>
                <w:jc w:val="center"/>
              </w:trPr>
              <w:tc>
                <w:tcPr>
                  <w:tcW w:w="35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40%&gt;R2</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12</w:t>
                  </w:r>
                </w:p>
              </w:tc>
            </w:tr>
          </w:tbl>
          <w:p w:rsidR="00D81207" w:rsidRDefault="00D81207" w:rsidP="00D81207">
            <w:pPr>
              <w:pStyle w:val="Standard"/>
              <w:spacing w:line="360" w:lineRule="exact"/>
              <w:jc w:val="both"/>
              <w:rPr>
                <w:rFonts w:ascii="Times New Roman" w:eastAsia="標楷體" w:hAnsi="Times New Roman" w:cs="Times New Roman"/>
                <w:szCs w:val="24"/>
              </w:rPr>
            </w:pPr>
            <w:r>
              <w:rPr>
                <w:rFonts w:ascii="Times New Roman" w:eastAsia="標楷體" w:hAnsi="Times New Roman" w:cs="Times New Roman"/>
                <w:szCs w:val="24"/>
              </w:rPr>
              <w:t>【說明】</w:t>
            </w:r>
          </w:p>
          <w:p w:rsidR="00D81207" w:rsidRDefault="00D81207" w:rsidP="003B5D95">
            <w:pPr>
              <w:pStyle w:val="Standard"/>
              <w:numPr>
                <w:ilvl w:val="0"/>
                <w:numId w:val="380"/>
              </w:numPr>
              <w:spacing w:line="360" w:lineRule="exact"/>
              <w:jc w:val="both"/>
            </w:pPr>
            <w:r>
              <w:rPr>
                <w:rFonts w:ascii="Times New Roman" w:eastAsia="標楷體" w:hAnsi="Times New Roman" w:cs="Times New Roman"/>
              </w:rPr>
              <w:t>易感族群篩檢人次歸於執行篩檢之縣市計分。</w:t>
            </w:r>
          </w:p>
          <w:p w:rsidR="00D81207" w:rsidRDefault="00D81207" w:rsidP="003B5D95">
            <w:pPr>
              <w:pStyle w:val="Standard"/>
              <w:numPr>
                <w:ilvl w:val="0"/>
                <w:numId w:val="380"/>
              </w:numPr>
              <w:spacing w:line="360" w:lineRule="exact"/>
              <w:jc w:val="both"/>
            </w:pPr>
            <w:r>
              <w:rPr>
                <w:rFonts w:ascii="Times New Roman" w:eastAsia="標楷體" w:hAnsi="Times New Roman" w:cs="Times New Roman"/>
                <w:szCs w:val="24"/>
              </w:rPr>
              <w:t>衛生局主辦角色篩檢方案，請將篩檢資料鍵入「諮詢篩檢線上檢核資訊系統」，</w:t>
            </w:r>
            <w:r>
              <w:rPr>
                <w:rFonts w:ascii="Times New Roman" w:eastAsia="標楷體" w:hAnsi="Times New Roman"/>
                <w:szCs w:val="24"/>
              </w:rPr>
              <w:t>本署將不定期進行篩檢資料之抽查比對及進行匿名篩檢稽核</w:t>
            </w:r>
            <w:r>
              <w:rPr>
                <w:rFonts w:ascii="Times New Roman" w:eastAsia="標楷體" w:hAnsi="Times New Roman"/>
              </w:rPr>
              <w:t>，</w:t>
            </w:r>
            <w:r>
              <w:rPr>
                <w:rFonts w:ascii="Times New Roman" w:eastAsia="標楷體" w:hAnsi="Times New Roman" w:cs="Times New Roman"/>
                <w:szCs w:val="24"/>
              </w:rPr>
              <w:t>核對其主辦篩檢服務資料。</w:t>
            </w:r>
          </w:p>
          <w:p w:rsidR="00D81207" w:rsidRDefault="00D81207" w:rsidP="003B5D95">
            <w:pPr>
              <w:pStyle w:val="Standard"/>
              <w:numPr>
                <w:ilvl w:val="0"/>
                <w:numId w:val="380"/>
              </w:numPr>
              <w:spacing w:line="360" w:lineRule="exact"/>
              <w:jc w:val="both"/>
            </w:pPr>
            <w:r>
              <w:rPr>
                <w:rFonts w:ascii="Times New Roman" w:eastAsia="標楷體" w:hAnsi="Times New Roman" w:cs="Times New Roman"/>
                <w:szCs w:val="24"/>
              </w:rPr>
              <w:t>易</w:t>
            </w:r>
            <w:r>
              <w:rPr>
                <w:rFonts w:ascii="Times New Roman" w:eastAsia="標楷體" w:hAnsi="Times New Roman" w:cs="Times New Roman"/>
              </w:rPr>
              <w:t>感族群之主辦（篩檢）人次，若</w:t>
            </w:r>
            <w:r>
              <w:rPr>
                <w:rFonts w:ascii="Times New Roman" w:eastAsia="標楷體" w:hAnsi="Times New Roman" w:cs="Times New Roman"/>
              </w:rPr>
              <w:t>3</w:t>
            </w:r>
            <w:r>
              <w:rPr>
                <w:rFonts w:ascii="Times New Roman" w:eastAsia="標楷體" w:hAnsi="Times New Roman" w:cs="Times New Roman"/>
              </w:rPr>
              <w:t>個月內重複篩檢者</w:t>
            </w:r>
            <w:r>
              <w:rPr>
                <w:rFonts w:ascii="Times New Roman" w:hAnsi="Times New Roman" w:cs="Times New Roman"/>
              </w:rPr>
              <w:t>（</w:t>
            </w:r>
            <w:r>
              <w:rPr>
                <w:rFonts w:ascii="Times New Roman" w:eastAsia="標楷體" w:hAnsi="Times New Roman" w:cs="Times New Roman"/>
              </w:rPr>
              <w:t>同</w:t>
            </w:r>
            <w:r>
              <w:rPr>
                <w:rFonts w:ascii="Times New Roman" w:hAnsi="Times New Roman" w:cs="Times New Roman"/>
              </w:rPr>
              <w:t>ID</w:t>
            </w:r>
            <w:r>
              <w:rPr>
                <w:rFonts w:ascii="Times New Roman" w:eastAsia="標楷體" w:hAnsi="Times New Roman" w:cs="Times New Roman"/>
              </w:rPr>
              <w:t>在某項目下，</w:t>
            </w:r>
            <w:r>
              <w:rPr>
                <w:rFonts w:ascii="Times New Roman" w:eastAsia="標楷體" w:hAnsi="Times New Roman" w:cs="Times New Roman"/>
              </w:rPr>
              <w:t>3</w:t>
            </w:r>
            <w:r>
              <w:rPr>
                <w:rFonts w:ascii="Times New Roman" w:eastAsia="標楷體" w:hAnsi="Times New Roman" w:cs="Times New Roman"/>
              </w:rPr>
              <w:t>個月內篩檢</w:t>
            </w:r>
            <w:r>
              <w:rPr>
                <w:rFonts w:ascii="Times New Roman" w:hAnsi="Times New Roman" w:cs="Times New Roman"/>
              </w:rPr>
              <w:t>2</w:t>
            </w:r>
            <w:r>
              <w:rPr>
                <w:rFonts w:ascii="Times New Roman" w:eastAsia="標楷體" w:hAnsi="Times New Roman" w:cs="Times New Roman"/>
              </w:rPr>
              <w:t>次以上</w:t>
            </w:r>
            <w:r>
              <w:rPr>
                <w:rFonts w:ascii="Times New Roman" w:hAnsi="Times New Roman" w:cs="Times New Roman"/>
              </w:rPr>
              <w:t>）</w:t>
            </w:r>
            <w:r>
              <w:rPr>
                <w:rFonts w:ascii="Times New Roman" w:eastAsia="標楷體" w:hAnsi="Times New Roman" w:cs="Times New Roman"/>
              </w:rPr>
              <w:t>，只計</w:t>
            </w:r>
            <w:r>
              <w:rPr>
                <w:rFonts w:ascii="Times New Roman" w:hAnsi="Times New Roman" w:cs="Times New Roman"/>
              </w:rPr>
              <w:t>1</w:t>
            </w:r>
            <w:r>
              <w:rPr>
                <w:rFonts w:ascii="Times New Roman" w:eastAsia="標楷體" w:hAnsi="Times New Roman" w:cs="Times New Roman"/>
              </w:rPr>
              <w:t>次，惟警方查獲之各類對象則不受此限。</w:t>
            </w:r>
          </w:p>
          <w:p w:rsidR="00D81207" w:rsidRDefault="00D81207" w:rsidP="003B5D95">
            <w:pPr>
              <w:pStyle w:val="Standard"/>
              <w:numPr>
                <w:ilvl w:val="0"/>
                <w:numId w:val="380"/>
              </w:numPr>
              <w:spacing w:line="360" w:lineRule="exact"/>
              <w:jc w:val="both"/>
            </w:pPr>
            <w:r>
              <w:rPr>
                <w:rFonts w:ascii="Times New Roman" w:eastAsia="標楷體" w:hAnsi="Times New Roman" w:cs="Times New Roman"/>
              </w:rPr>
              <w:t>統計</w:t>
            </w:r>
            <w:r>
              <w:rPr>
                <w:rFonts w:ascii="Times New Roman" w:eastAsia="標楷體" w:hAnsi="Times New Roman" w:cs="Times New Roman"/>
                <w:szCs w:val="24"/>
              </w:rPr>
              <w:t>期間自</w:t>
            </w:r>
            <w:r>
              <w:rPr>
                <w:rFonts w:ascii="Times New Roman" w:eastAsia="標楷體" w:hAnsi="Times New Roman" w:cs="Times New Roman"/>
                <w:szCs w:val="24"/>
              </w:rPr>
              <w:t>108</w:t>
            </w:r>
            <w:r>
              <w:rPr>
                <w:rFonts w:ascii="Times New Roman" w:eastAsia="標楷體" w:hAnsi="Times New Roman" w:cs="Times New Roman"/>
                <w:szCs w:val="24"/>
              </w:rPr>
              <w:t>年</w:t>
            </w:r>
            <w:r>
              <w:rPr>
                <w:rFonts w:ascii="Times New Roman" w:eastAsia="標楷體" w:hAnsi="Times New Roman" w:cs="Times New Roman"/>
                <w:szCs w:val="24"/>
              </w:rPr>
              <w:t>12</w:t>
            </w:r>
            <w:r>
              <w:rPr>
                <w:rFonts w:ascii="Times New Roman" w:eastAsia="標楷體" w:hAnsi="Times New Roman" w:cs="Times New Roman"/>
                <w:szCs w:val="24"/>
              </w:rPr>
              <w:t>月</w:t>
            </w:r>
            <w:r>
              <w:rPr>
                <w:rFonts w:ascii="Times New Roman" w:eastAsia="標楷體" w:hAnsi="Times New Roman" w:cs="Times New Roman"/>
                <w:szCs w:val="24"/>
              </w:rPr>
              <w:t>16</w:t>
            </w:r>
            <w:r>
              <w:rPr>
                <w:rFonts w:ascii="Times New Roman" w:eastAsia="標楷體" w:hAnsi="Times New Roman" w:cs="Times New Roman"/>
                <w:szCs w:val="24"/>
              </w:rPr>
              <w:t>日至</w:t>
            </w:r>
            <w:r>
              <w:rPr>
                <w:rFonts w:ascii="Times New Roman" w:eastAsia="標楷體" w:hAnsi="Times New Roman" w:cs="Times New Roman"/>
                <w:szCs w:val="24"/>
              </w:rPr>
              <w:t>109</w:t>
            </w:r>
            <w:r>
              <w:rPr>
                <w:rFonts w:ascii="Times New Roman" w:eastAsia="標楷體" w:hAnsi="Times New Roman" w:cs="Times New Roman"/>
                <w:szCs w:val="24"/>
              </w:rPr>
              <w:t>年</w:t>
            </w:r>
            <w:r>
              <w:rPr>
                <w:rFonts w:ascii="Times New Roman" w:eastAsia="標楷體" w:hAnsi="Times New Roman" w:cs="Times New Roman"/>
                <w:szCs w:val="24"/>
              </w:rPr>
              <w:t>12</w:t>
            </w:r>
            <w:r>
              <w:rPr>
                <w:rFonts w:ascii="Times New Roman" w:eastAsia="標楷體" w:hAnsi="Times New Roman" w:cs="Times New Roman"/>
                <w:szCs w:val="24"/>
              </w:rPr>
              <w:t>月</w:t>
            </w:r>
            <w:r>
              <w:rPr>
                <w:rFonts w:ascii="Times New Roman" w:eastAsia="標楷體" w:hAnsi="Times New Roman" w:cs="Times New Roman"/>
                <w:szCs w:val="24"/>
              </w:rPr>
              <w:t>15</w:t>
            </w:r>
            <w:r>
              <w:rPr>
                <w:rFonts w:ascii="Times New Roman" w:eastAsia="標楷體" w:hAnsi="Times New Roman" w:cs="Times New Roman"/>
                <w:szCs w:val="24"/>
              </w:rPr>
              <w:t>日止。</w:t>
            </w:r>
          </w:p>
          <w:p w:rsidR="00D81207" w:rsidRDefault="00D81207" w:rsidP="003B5D95">
            <w:pPr>
              <w:pStyle w:val="Standard"/>
              <w:numPr>
                <w:ilvl w:val="0"/>
                <w:numId w:val="380"/>
              </w:numPr>
              <w:spacing w:line="360" w:lineRule="exact"/>
              <w:jc w:val="both"/>
            </w:pPr>
            <w:r>
              <w:rPr>
                <w:rFonts w:ascii="Times New Roman" w:eastAsia="標楷體" w:hAnsi="Times New Roman" w:cs="Times New Roman"/>
              </w:rPr>
              <w:t>主辦</w:t>
            </w:r>
            <w:r>
              <w:rPr>
                <w:rFonts w:ascii="Times New Roman" w:eastAsia="標楷體" w:hAnsi="Times New Roman"/>
                <w:szCs w:val="24"/>
              </w:rPr>
              <w:t>篩檢之各類對象說明：</w:t>
            </w:r>
          </w:p>
          <w:p w:rsidR="00D81207" w:rsidRDefault="00D81207" w:rsidP="003B5D95">
            <w:pPr>
              <w:pStyle w:val="aff1"/>
              <w:numPr>
                <w:ilvl w:val="1"/>
                <w:numId w:val="380"/>
              </w:numPr>
              <w:suppressAutoHyphens/>
              <w:autoSpaceDN w:val="0"/>
              <w:spacing w:line="360" w:lineRule="exact"/>
              <w:ind w:leftChars="0" w:left="624"/>
              <w:textAlignment w:val="baseline"/>
              <w:rPr>
                <w:rFonts w:ascii="Times New Roman" w:eastAsia="標楷體" w:hAnsi="Times New Roman"/>
                <w:szCs w:val="24"/>
              </w:rPr>
            </w:pPr>
            <w:r>
              <w:rPr>
                <w:rFonts w:ascii="Times New Roman" w:eastAsia="標楷體" w:hAnsi="Times New Roman"/>
                <w:szCs w:val="24"/>
              </w:rPr>
              <w:t>矯正機關收容人篩檢：本署自法務部矯正署取得其紀錄清冊，計算由衛生局人員至矯正機關篩檢之人次。</w:t>
            </w:r>
          </w:p>
          <w:p w:rsidR="00D81207" w:rsidRDefault="00D81207" w:rsidP="003B5D95">
            <w:pPr>
              <w:pStyle w:val="aff1"/>
              <w:numPr>
                <w:ilvl w:val="1"/>
                <w:numId w:val="380"/>
              </w:numPr>
              <w:suppressAutoHyphens/>
              <w:autoSpaceDN w:val="0"/>
              <w:spacing w:line="360" w:lineRule="exact"/>
              <w:ind w:leftChars="0" w:left="624" w:right="-194"/>
              <w:textAlignment w:val="baseline"/>
              <w:rPr>
                <w:rFonts w:ascii="Times New Roman" w:eastAsia="標楷體" w:hAnsi="Times New Roman"/>
                <w:szCs w:val="24"/>
              </w:rPr>
            </w:pPr>
            <w:r>
              <w:rPr>
                <w:rFonts w:ascii="Times New Roman" w:eastAsia="標楷體" w:hAnsi="Times New Roman"/>
                <w:szCs w:val="24"/>
              </w:rPr>
              <w:t>警方查獲之各種對象：包含性交易服務者及其相對人、藥癮者（施用、販賣、持有毒品），以及藥物濫用性派對者，於查獲立即採檢、毒危講習時採檢或後續追蹤採檢者。</w:t>
            </w:r>
          </w:p>
          <w:p w:rsidR="00D81207" w:rsidRDefault="00D81207" w:rsidP="003B5D95">
            <w:pPr>
              <w:pStyle w:val="aff1"/>
              <w:numPr>
                <w:ilvl w:val="1"/>
                <w:numId w:val="380"/>
              </w:numPr>
              <w:suppressAutoHyphens/>
              <w:autoSpaceDN w:val="0"/>
              <w:spacing w:line="360" w:lineRule="exact"/>
              <w:ind w:leftChars="0" w:left="624" w:right="-53"/>
              <w:textAlignment w:val="baseline"/>
            </w:pPr>
            <w:r>
              <w:rPr>
                <w:rFonts w:ascii="Times New Roman" w:eastAsia="標楷體" w:hAnsi="Times New Roman"/>
                <w:szCs w:val="24"/>
              </w:rPr>
              <w:lastRenderedPageBreak/>
              <w:t>八大業者（含性交易服務者）篩檢專案：本項專案篩檢需鍵入篩檢日期、外展篩檢地點、篩檢負責人之單位及姓名。</w:t>
            </w:r>
          </w:p>
          <w:p w:rsidR="00D81207" w:rsidRDefault="00D81207" w:rsidP="003B5D95">
            <w:pPr>
              <w:widowControl/>
              <w:numPr>
                <w:ilvl w:val="1"/>
                <w:numId w:val="380"/>
              </w:numPr>
              <w:autoSpaceDN w:val="0"/>
              <w:spacing w:before="100"/>
              <w:ind w:left="624" w:right="-53"/>
            </w:pPr>
            <w:r>
              <w:rPr>
                <w:rFonts w:ascii="標楷體" w:eastAsia="標楷體" w:hAnsi="標楷體" w:cs="新細明體"/>
                <w:kern w:val="0"/>
                <w:szCs w:val="24"/>
              </w:rPr>
              <w:t>衛生局自行追蹤之性病患者：本項包含衛生局自行透過法定傳染病通報系統追蹤性病未篩愛滋之個案，或本署定期透過健保資料庫、傳染病倉儲系統、愛滋篩檢線上檢核系統之「衛生局自行追蹤之性病病患」資料、</w:t>
            </w:r>
            <w:r>
              <w:rPr>
                <w:rFonts w:ascii="Times New Roman" w:hAnsi="Times New Roman"/>
                <w:kern w:val="0"/>
                <w:szCs w:val="24"/>
              </w:rPr>
              <w:t>HIV</w:t>
            </w:r>
            <w:r>
              <w:rPr>
                <w:rFonts w:ascii="標楷體" w:eastAsia="標楷體" w:hAnsi="標楷體" w:cs="新細明體"/>
                <w:kern w:val="0"/>
                <w:szCs w:val="24"/>
              </w:rPr>
              <w:t>月報檔案，製作各縣市性病患者未篩愛滋名單，上傳至愛滋篩檢線上檢核系統再經由衛生局追蹤並完成篩檢之個案。</w:t>
            </w:r>
          </w:p>
          <w:p w:rsidR="00D81207" w:rsidRDefault="00D81207" w:rsidP="003B5D95">
            <w:pPr>
              <w:widowControl/>
              <w:numPr>
                <w:ilvl w:val="1"/>
                <w:numId w:val="380"/>
              </w:numPr>
              <w:autoSpaceDN w:val="0"/>
              <w:spacing w:before="100" w:line="363" w:lineRule="atLeast"/>
              <w:ind w:left="624" w:right="-53"/>
            </w:pPr>
            <w:r>
              <w:rPr>
                <w:rFonts w:ascii="標楷體" w:eastAsia="標楷體" w:hAnsi="標楷體" w:cs="新細明體"/>
                <w:kern w:val="0"/>
                <w:szCs w:val="24"/>
              </w:rPr>
              <w:t>藥癮者對象：限縣市計畫中有提及持兌換券轉介之社區藥癮者、符合縣市政府減害轉介替代治療計畫對象之篩檢者，及經報備本署之其他藥癮者篩檢方案等。</w:t>
            </w:r>
          </w:p>
          <w:p w:rsidR="00D81207" w:rsidRDefault="00D81207" w:rsidP="003B5D95">
            <w:pPr>
              <w:widowControl/>
              <w:numPr>
                <w:ilvl w:val="1"/>
                <w:numId w:val="380"/>
              </w:numPr>
              <w:autoSpaceDN w:val="0"/>
              <w:spacing w:before="100" w:line="363" w:lineRule="atLeast"/>
              <w:ind w:left="624" w:right="-53"/>
            </w:pPr>
            <w:r>
              <w:rPr>
                <w:rFonts w:ascii="標楷體" w:eastAsia="標楷體" w:hAnsi="標楷體" w:cs="新細明體"/>
                <w:kern w:val="0"/>
                <w:szCs w:val="24"/>
              </w:rPr>
              <w:t>愛滋病毒暴露前預防性投藥計畫（</w:t>
            </w:r>
            <w:r>
              <w:rPr>
                <w:rFonts w:ascii="Times New Roman" w:hAnsi="Times New Roman"/>
                <w:kern w:val="0"/>
                <w:szCs w:val="24"/>
              </w:rPr>
              <w:t>PrEP</w:t>
            </w:r>
            <w:r>
              <w:rPr>
                <w:rFonts w:ascii="標楷體" w:eastAsia="標楷體" w:hAnsi="標楷體" w:cs="新細明體"/>
                <w:kern w:val="0"/>
                <w:szCs w:val="24"/>
              </w:rPr>
              <w:t>）：由本署自匿名篩檢諮詢系統下載清冊、愛滋病指定醫事機構服務品質提升計畫之「醫院及診所提供預防性投藥照護」項目清冊等，並計算加入</w:t>
            </w:r>
            <w:r>
              <w:rPr>
                <w:rFonts w:ascii="Times New Roman" w:hAnsi="Times New Roman"/>
                <w:kern w:val="0"/>
                <w:szCs w:val="24"/>
              </w:rPr>
              <w:t>PrEP</w:t>
            </w:r>
            <w:r>
              <w:rPr>
                <w:rFonts w:ascii="標楷體" w:eastAsia="標楷體" w:hAnsi="標楷體" w:cs="新細明體"/>
                <w:kern w:val="0"/>
                <w:szCs w:val="24"/>
              </w:rPr>
              <w:t>計畫人數的第</w:t>
            </w:r>
            <w:r>
              <w:rPr>
                <w:rFonts w:ascii="Times New Roman" w:hAnsi="Times New Roman"/>
                <w:kern w:val="0"/>
                <w:szCs w:val="24"/>
              </w:rPr>
              <w:t>1</w:t>
            </w:r>
            <w:r>
              <w:rPr>
                <w:rFonts w:ascii="標楷體" w:eastAsia="標楷體" w:hAnsi="標楷體" w:cs="新細明體"/>
                <w:kern w:val="0"/>
                <w:szCs w:val="24"/>
              </w:rPr>
              <w:t>次愛滋篩檢資料；另若</w:t>
            </w:r>
            <w:r>
              <w:rPr>
                <w:rFonts w:ascii="Times New Roman" w:hAnsi="Times New Roman"/>
                <w:kern w:val="0"/>
                <w:szCs w:val="24"/>
              </w:rPr>
              <w:t>PrEP</w:t>
            </w:r>
            <w:r>
              <w:rPr>
                <w:rFonts w:ascii="標楷體" w:eastAsia="標楷體" w:hAnsi="標楷體" w:cs="新細明體"/>
                <w:kern w:val="0"/>
                <w:szCs w:val="24"/>
              </w:rPr>
              <w:t>個案為感染者之接觸者（相異伴侶或配偶），則加入</w:t>
            </w:r>
            <w:r>
              <w:rPr>
                <w:rFonts w:ascii="Times New Roman" w:hAnsi="Times New Roman"/>
                <w:kern w:val="0"/>
                <w:szCs w:val="24"/>
              </w:rPr>
              <w:t>PrEP</w:t>
            </w:r>
            <w:r>
              <w:rPr>
                <w:rFonts w:ascii="標楷體" w:eastAsia="標楷體" w:hAnsi="標楷體" w:cs="新細明體"/>
                <w:kern w:val="0"/>
                <w:szCs w:val="24"/>
              </w:rPr>
              <w:t>計畫後第</w:t>
            </w:r>
            <w:r>
              <w:rPr>
                <w:rFonts w:ascii="Times New Roman" w:hAnsi="Times New Roman"/>
                <w:kern w:val="0"/>
                <w:szCs w:val="24"/>
              </w:rPr>
              <w:t>2</w:t>
            </w:r>
            <w:r>
              <w:rPr>
                <w:rFonts w:ascii="標楷體" w:eastAsia="標楷體" w:hAnsi="標楷體" w:cs="新細明體"/>
                <w:kern w:val="0"/>
                <w:szCs w:val="24"/>
              </w:rPr>
              <w:t>次之後的愛滋篩檢，列入「感染者之接觸者」計算，每次篩檢權重</w:t>
            </w:r>
            <w:r>
              <w:rPr>
                <w:rFonts w:ascii="Times New Roman" w:hAnsi="Times New Roman"/>
                <w:kern w:val="0"/>
                <w:szCs w:val="24"/>
              </w:rPr>
              <w:t>10</w:t>
            </w:r>
            <w:r>
              <w:rPr>
                <w:rFonts w:ascii="Times New Roman" w:hAnsi="Times New Roman"/>
                <w:kern w:val="0"/>
                <w:szCs w:val="24"/>
              </w:rPr>
              <w:t>。</w:t>
            </w:r>
          </w:p>
        </w:tc>
      </w:tr>
      <w:tr w:rsidR="00D81207" w:rsidTr="00D81207">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jc w:val="both"/>
            </w:pPr>
            <w:r>
              <w:rPr>
                <w:rFonts w:ascii="Times New Roman" w:eastAsia="標楷體" w:hAnsi="Times New Roman"/>
                <w:szCs w:val="24"/>
              </w:rPr>
              <w:t>2.3</w:t>
            </w:r>
            <w:r>
              <w:rPr>
                <w:rFonts w:ascii="Times New Roman" w:eastAsia="標楷體" w:hAnsi="Times New Roman" w:cs="Times New Roman"/>
                <w:szCs w:val="24"/>
              </w:rPr>
              <w:t>通報個案服藥率</w:t>
            </w:r>
            <w:r>
              <w:rPr>
                <w:rFonts w:ascii="Times New Roman" w:eastAsia="標楷體" w:hAnsi="Times New Roman"/>
                <w:szCs w:val="24"/>
              </w:rPr>
              <w:t>(10</w:t>
            </w:r>
            <w:r>
              <w:rPr>
                <w:rFonts w:ascii="Times New Roman" w:eastAsia="標楷體" w:hAnsi="Times New Roman"/>
                <w:szCs w:val="24"/>
              </w:rPr>
              <w:t>分</w:t>
            </w:r>
            <w:r>
              <w:rPr>
                <w:rFonts w:ascii="Times New Roman" w:eastAsia="標楷體" w:hAnsi="Times New Roman"/>
                <w:szCs w:val="24"/>
              </w:rPr>
              <w:t>)</w:t>
            </w:r>
          </w:p>
        </w:tc>
        <w:tc>
          <w:tcPr>
            <w:tcW w:w="68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spacing w:line="360" w:lineRule="exact"/>
              <w:jc w:val="both"/>
            </w:pPr>
            <w:r>
              <w:rPr>
                <w:rFonts w:ascii="Times New Roman" w:eastAsia="標楷體" w:hAnsi="Times New Roman" w:cs="Times New Roman"/>
                <w:szCs w:val="24"/>
              </w:rPr>
              <w:t>【資料來源</w:t>
            </w:r>
            <w:r>
              <w:rPr>
                <w:rFonts w:ascii="Times New Roman" w:eastAsia="標楷體" w:hAnsi="Times New Roman" w:cs="Times New Roman"/>
              </w:rPr>
              <w:t>】</w:t>
            </w:r>
          </w:p>
          <w:p w:rsidR="00D81207" w:rsidRDefault="00D81207" w:rsidP="00D81207">
            <w:pPr>
              <w:pStyle w:val="Textbody"/>
              <w:spacing w:line="360" w:lineRule="exact"/>
              <w:ind w:left="142"/>
              <w:rPr>
                <w:rFonts w:ascii="Times New Roman" w:eastAsia="標楷體" w:hAnsi="Times New Roman"/>
                <w:szCs w:val="24"/>
              </w:rPr>
            </w:pPr>
            <w:r>
              <w:rPr>
                <w:rFonts w:ascii="Times New Roman" w:eastAsia="標楷體" w:hAnsi="Times New Roman"/>
                <w:szCs w:val="24"/>
              </w:rPr>
              <w:t>慢性傳染病追蹤管理</w:t>
            </w:r>
            <w:r>
              <w:rPr>
                <w:rFonts w:ascii="Times New Roman" w:eastAsia="標楷體" w:hAnsi="Times New Roman"/>
                <w:szCs w:val="24"/>
              </w:rPr>
              <w:t>-</w:t>
            </w:r>
            <w:r>
              <w:rPr>
                <w:rFonts w:ascii="Times New Roman" w:eastAsia="標楷體" w:hAnsi="Times New Roman"/>
                <w:szCs w:val="24"/>
              </w:rPr>
              <w:t>愛滋及漢生病子系統、健保資料</w:t>
            </w:r>
          </w:p>
          <w:p w:rsidR="00D81207" w:rsidRDefault="00D81207" w:rsidP="00D81207">
            <w:pPr>
              <w:pStyle w:val="Standard"/>
              <w:spacing w:line="360" w:lineRule="exact"/>
              <w:ind w:left="662" w:hanging="662"/>
              <w:jc w:val="both"/>
              <w:rPr>
                <w:rFonts w:ascii="Times New Roman" w:eastAsia="標楷體" w:hAnsi="Times New Roman" w:cs="Times New Roman"/>
                <w:szCs w:val="24"/>
              </w:rPr>
            </w:pPr>
            <w:r>
              <w:rPr>
                <w:rFonts w:ascii="Times New Roman" w:eastAsia="標楷體" w:hAnsi="Times New Roman" w:cs="Times New Roman"/>
                <w:szCs w:val="24"/>
              </w:rPr>
              <w:t>【計算公式】</w:t>
            </w:r>
          </w:p>
          <w:p w:rsidR="00D81207" w:rsidRDefault="00D81207" w:rsidP="003B5D95">
            <w:pPr>
              <w:pStyle w:val="Standard"/>
              <w:numPr>
                <w:ilvl w:val="6"/>
                <w:numId w:val="319"/>
              </w:numPr>
              <w:ind w:left="284" w:hanging="284"/>
              <w:rPr>
                <w:rFonts w:ascii="Times New Roman" w:eastAsia="標楷體" w:hAnsi="Times New Roman" w:cs="Times New Roman"/>
                <w:szCs w:val="24"/>
              </w:rPr>
            </w:pPr>
            <w:r>
              <w:rPr>
                <w:rFonts w:ascii="Times New Roman" w:eastAsia="標楷體" w:hAnsi="Times New Roman" w:cs="Times New Roman"/>
                <w:szCs w:val="24"/>
              </w:rPr>
              <w:t>新通報個案</w:t>
            </w:r>
            <w:r>
              <w:rPr>
                <w:rFonts w:ascii="Times New Roman" w:eastAsia="標楷體" w:hAnsi="Times New Roman" w:cs="Times New Roman"/>
                <w:szCs w:val="24"/>
              </w:rPr>
              <w:t>3</w:t>
            </w:r>
            <w:r>
              <w:rPr>
                <w:rFonts w:ascii="Times New Roman" w:eastAsia="標楷體" w:hAnsi="Times New Roman" w:cs="Times New Roman"/>
                <w:szCs w:val="24"/>
              </w:rPr>
              <w:t>個月內服藥率（</w:t>
            </w:r>
            <w:r>
              <w:rPr>
                <w:rFonts w:ascii="Times New Roman" w:eastAsia="標楷體" w:hAnsi="Times New Roman" w:cs="Times New Roman"/>
                <w:szCs w:val="24"/>
              </w:rPr>
              <w:t>R3</w:t>
            </w:r>
            <w:r>
              <w:rPr>
                <w:rFonts w:ascii="Times New Roman" w:eastAsia="標楷體" w:hAnsi="Times New Roman" w:cs="Times New Roman"/>
                <w:szCs w:val="24"/>
              </w:rPr>
              <w:t>）＝新通報個案</w:t>
            </w:r>
            <w:r>
              <w:rPr>
                <w:rFonts w:ascii="Times New Roman" w:eastAsia="標楷體" w:hAnsi="Times New Roman" w:cs="Times New Roman"/>
                <w:szCs w:val="24"/>
              </w:rPr>
              <w:t>3</w:t>
            </w:r>
            <w:r>
              <w:rPr>
                <w:rFonts w:ascii="Times New Roman" w:eastAsia="標楷體" w:hAnsi="Times New Roman" w:cs="Times New Roman"/>
                <w:szCs w:val="24"/>
              </w:rPr>
              <w:t>個月內開始服用</w:t>
            </w:r>
            <w:r>
              <w:rPr>
                <w:rFonts w:ascii="Times New Roman" w:eastAsia="標楷體" w:hAnsi="Times New Roman" w:cs="Times New Roman"/>
                <w:szCs w:val="24"/>
              </w:rPr>
              <w:t>HAART</w:t>
            </w:r>
            <w:r>
              <w:rPr>
                <w:rFonts w:ascii="Times New Roman" w:eastAsia="標楷體" w:hAnsi="Times New Roman" w:cs="Times New Roman"/>
                <w:szCs w:val="24"/>
              </w:rPr>
              <w:t>個案數</w:t>
            </w:r>
            <w:r>
              <w:rPr>
                <w:rFonts w:ascii="Times New Roman" w:eastAsia="標楷體" w:hAnsi="Times New Roman" w:cs="Times New Roman"/>
                <w:szCs w:val="24"/>
              </w:rPr>
              <w:t>/</w:t>
            </w:r>
            <w:r>
              <w:rPr>
                <w:rFonts w:ascii="Times New Roman" w:eastAsia="標楷體" w:hAnsi="Times New Roman" w:cs="Times New Roman"/>
                <w:szCs w:val="24"/>
              </w:rPr>
              <w:t>新通報個案數（分子分母皆扣除延遲診斷個案）</w:t>
            </w:r>
            <w:r>
              <w:rPr>
                <w:rFonts w:ascii="Times New Roman" w:eastAsia="標楷體" w:hAnsi="Times New Roman" w:cs="Times New Roman"/>
                <w:szCs w:val="24"/>
              </w:rPr>
              <w:t>× 100%</w:t>
            </w:r>
          </w:p>
          <w:p w:rsidR="00D81207" w:rsidRDefault="00D81207" w:rsidP="003B5D95">
            <w:pPr>
              <w:pStyle w:val="aff1"/>
              <w:numPr>
                <w:ilvl w:val="6"/>
                <w:numId w:val="319"/>
              </w:numPr>
              <w:suppressAutoHyphens/>
              <w:autoSpaceDN w:val="0"/>
              <w:spacing w:line="360" w:lineRule="exact"/>
              <w:ind w:leftChars="0" w:left="284" w:right="-46" w:hanging="284"/>
              <w:jc w:val="both"/>
              <w:textAlignment w:val="baseline"/>
              <w:rPr>
                <w:rFonts w:ascii="Times New Roman" w:eastAsia="標楷體" w:hAnsi="Times New Roman"/>
                <w:szCs w:val="24"/>
              </w:rPr>
            </w:pPr>
            <w:r>
              <w:rPr>
                <w:rFonts w:ascii="Times New Roman" w:eastAsia="標楷體" w:hAnsi="Times New Roman"/>
                <w:szCs w:val="24"/>
              </w:rPr>
              <w:t>找回</w:t>
            </w:r>
            <w:r>
              <w:rPr>
                <w:rFonts w:ascii="Times New Roman" w:eastAsia="標楷體" w:hAnsi="Times New Roman"/>
                <w:szCs w:val="24"/>
              </w:rPr>
              <w:t>108</w:t>
            </w:r>
            <w:r>
              <w:rPr>
                <w:rFonts w:ascii="Times New Roman" w:eastAsia="標楷體" w:hAnsi="Times New Roman"/>
                <w:szCs w:val="24"/>
              </w:rPr>
              <w:t>年</w:t>
            </w:r>
            <w:r>
              <w:rPr>
                <w:rFonts w:ascii="Times New Roman" w:eastAsia="標楷體" w:hAnsi="Times New Roman"/>
                <w:szCs w:val="24"/>
              </w:rPr>
              <w:t>(</w:t>
            </w:r>
            <w:r>
              <w:rPr>
                <w:rFonts w:ascii="Times New Roman" w:eastAsia="標楷體" w:hAnsi="Times New Roman"/>
                <w:szCs w:val="24"/>
              </w:rPr>
              <w:t>含</w:t>
            </w:r>
            <w:r>
              <w:rPr>
                <w:rFonts w:ascii="Times New Roman" w:eastAsia="標楷體" w:hAnsi="Times New Roman"/>
                <w:szCs w:val="24"/>
              </w:rPr>
              <w:t>)</w:t>
            </w:r>
            <w:r>
              <w:rPr>
                <w:rFonts w:ascii="Times New Roman" w:eastAsia="標楷體" w:hAnsi="Times New Roman"/>
                <w:szCs w:val="24"/>
              </w:rPr>
              <w:t>以前未服藥個案就醫服藥之比率（</w:t>
            </w:r>
            <w:r>
              <w:rPr>
                <w:rFonts w:ascii="Times New Roman" w:eastAsia="標楷體" w:hAnsi="Times New Roman"/>
                <w:szCs w:val="24"/>
              </w:rPr>
              <w:t>R4</w:t>
            </w:r>
            <w:r>
              <w:rPr>
                <w:rFonts w:ascii="Times New Roman" w:eastAsia="標楷體" w:hAnsi="Times New Roman"/>
                <w:szCs w:val="24"/>
              </w:rPr>
              <w:t>）：</w:t>
            </w:r>
            <w:r>
              <w:rPr>
                <w:rFonts w:ascii="Times New Roman" w:eastAsia="標楷體" w:hAnsi="Times New Roman"/>
                <w:szCs w:val="24"/>
              </w:rPr>
              <w:t>(2)/(1)</w:t>
            </w:r>
          </w:p>
          <w:p w:rsidR="00D81207" w:rsidRDefault="00D81207" w:rsidP="003B5D95">
            <w:pPr>
              <w:pStyle w:val="aff1"/>
              <w:numPr>
                <w:ilvl w:val="1"/>
                <w:numId w:val="376"/>
              </w:numPr>
              <w:suppressAutoHyphens/>
              <w:autoSpaceDN w:val="0"/>
              <w:spacing w:line="360" w:lineRule="exact"/>
              <w:ind w:leftChars="0" w:left="624" w:right="-194" w:hanging="397"/>
              <w:jc w:val="both"/>
              <w:textAlignment w:val="baseline"/>
            </w:pPr>
            <w:r>
              <w:rPr>
                <w:rFonts w:ascii="Times New Roman" w:eastAsia="標楷體" w:hAnsi="Times New Roman"/>
                <w:szCs w:val="24"/>
              </w:rPr>
              <w:t>分母：</w:t>
            </w:r>
            <w:r>
              <w:rPr>
                <w:rFonts w:ascii="Times New Roman" w:eastAsia="標楷體" w:hAnsi="Times New Roman"/>
                <w:szCs w:val="24"/>
              </w:rPr>
              <w:t>109</w:t>
            </w:r>
            <w:r>
              <w:rPr>
                <w:rFonts w:ascii="Times New Roman" w:eastAsia="標楷體" w:hAnsi="Times New Roman"/>
                <w:szCs w:val="24"/>
              </w:rPr>
              <w:t>年</w:t>
            </w:r>
            <w:r>
              <w:rPr>
                <w:rFonts w:ascii="Times New Roman" w:eastAsia="標楷體" w:hAnsi="Times New Roman"/>
                <w:szCs w:val="24"/>
              </w:rPr>
              <w:t>1</w:t>
            </w:r>
            <w:r>
              <w:rPr>
                <w:rFonts w:ascii="Times New Roman" w:eastAsia="標楷體" w:hAnsi="Times New Roman"/>
                <w:szCs w:val="24"/>
              </w:rPr>
              <w:t>月</w:t>
            </w:r>
            <w:r>
              <w:rPr>
                <w:rFonts w:ascii="Times New Roman" w:eastAsia="標楷體" w:hAnsi="Times New Roman"/>
                <w:szCs w:val="24"/>
              </w:rPr>
              <w:t>2</w:t>
            </w:r>
            <w:r>
              <w:rPr>
                <w:rFonts w:ascii="Times New Roman" w:eastAsia="標楷體" w:hAnsi="Times New Roman"/>
                <w:szCs w:val="24"/>
              </w:rPr>
              <w:t>日下載</w:t>
            </w:r>
            <w:r>
              <w:rPr>
                <w:rFonts w:ascii="Times New Roman" w:eastAsia="標楷體" w:hAnsi="Times New Roman"/>
                <w:szCs w:val="24"/>
              </w:rPr>
              <w:t>108</w:t>
            </w:r>
            <w:r>
              <w:rPr>
                <w:rFonts w:ascii="Times New Roman" w:eastAsia="標楷體" w:hAnsi="Times New Roman"/>
                <w:szCs w:val="24"/>
              </w:rPr>
              <w:t>年未有服藥紀錄的個案名單。</w:t>
            </w:r>
          </w:p>
          <w:p w:rsidR="00D81207" w:rsidRDefault="00D81207" w:rsidP="003B5D95">
            <w:pPr>
              <w:pStyle w:val="aff1"/>
              <w:numPr>
                <w:ilvl w:val="1"/>
                <w:numId w:val="376"/>
              </w:numPr>
              <w:suppressAutoHyphens/>
              <w:autoSpaceDN w:val="0"/>
              <w:spacing w:line="360" w:lineRule="exact"/>
              <w:ind w:leftChars="0" w:left="624" w:hanging="397"/>
              <w:jc w:val="both"/>
              <w:textAlignment w:val="baseline"/>
              <w:rPr>
                <w:rFonts w:ascii="Times New Roman" w:eastAsia="標楷體" w:hAnsi="Times New Roman"/>
                <w:szCs w:val="24"/>
              </w:rPr>
            </w:pPr>
            <w:r>
              <w:rPr>
                <w:rFonts w:ascii="Times New Roman" w:eastAsia="標楷體" w:hAnsi="Times New Roman"/>
                <w:szCs w:val="24"/>
              </w:rPr>
              <w:t>分子：</w:t>
            </w:r>
            <w:r>
              <w:rPr>
                <w:rFonts w:ascii="Times New Roman" w:eastAsia="標楷體" w:hAnsi="Times New Roman"/>
                <w:szCs w:val="24"/>
              </w:rPr>
              <w:t>108</w:t>
            </w:r>
            <w:r>
              <w:rPr>
                <w:rFonts w:ascii="Times New Roman" w:eastAsia="標楷體" w:hAnsi="Times New Roman"/>
                <w:szCs w:val="24"/>
              </w:rPr>
              <w:t>年未有服藥紀錄的個案，於</w:t>
            </w:r>
            <w:r>
              <w:rPr>
                <w:rFonts w:ascii="Times New Roman" w:eastAsia="標楷體" w:hAnsi="Times New Roman"/>
                <w:szCs w:val="24"/>
              </w:rPr>
              <w:t>109</w:t>
            </w:r>
            <w:r>
              <w:rPr>
                <w:rFonts w:ascii="Times New Roman" w:eastAsia="標楷體" w:hAnsi="Times New Roman"/>
                <w:szCs w:val="24"/>
              </w:rPr>
              <w:t>年</w:t>
            </w:r>
            <w:r>
              <w:rPr>
                <w:rFonts w:ascii="Times New Roman" w:eastAsia="標楷體" w:hAnsi="Times New Roman"/>
                <w:szCs w:val="24"/>
              </w:rPr>
              <w:t>1</w:t>
            </w:r>
            <w:r>
              <w:rPr>
                <w:rFonts w:ascii="Times New Roman" w:eastAsia="標楷體" w:hAnsi="Times New Roman"/>
                <w:szCs w:val="24"/>
              </w:rPr>
              <w:t>月</w:t>
            </w:r>
            <w:r>
              <w:rPr>
                <w:rFonts w:ascii="Times New Roman" w:eastAsia="標楷體" w:hAnsi="Times New Roman"/>
                <w:szCs w:val="24"/>
              </w:rPr>
              <w:t>1</w:t>
            </w:r>
            <w:r>
              <w:rPr>
                <w:rFonts w:ascii="Times New Roman" w:eastAsia="標楷體" w:hAnsi="Times New Roman"/>
                <w:szCs w:val="24"/>
              </w:rPr>
              <w:t>日至</w:t>
            </w:r>
            <w:r>
              <w:rPr>
                <w:rFonts w:ascii="Times New Roman" w:eastAsia="標楷體" w:hAnsi="Times New Roman"/>
                <w:szCs w:val="24"/>
              </w:rPr>
              <w:t>12</w:t>
            </w:r>
            <w:r>
              <w:rPr>
                <w:rFonts w:ascii="Times New Roman" w:eastAsia="標楷體" w:hAnsi="Times New Roman"/>
                <w:szCs w:val="24"/>
              </w:rPr>
              <w:t>月</w:t>
            </w:r>
            <w:r>
              <w:rPr>
                <w:rFonts w:ascii="Times New Roman" w:eastAsia="標楷體" w:hAnsi="Times New Roman"/>
                <w:szCs w:val="24"/>
              </w:rPr>
              <w:t>31</w:t>
            </w:r>
            <w:r>
              <w:rPr>
                <w:rFonts w:ascii="Times New Roman" w:eastAsia="標楷體" w:hAnsi="Times New Roman"/>
                <w:szCs w:val="24"/>
              </w:rPr>
              <w:t>日間至少有</w:t>
            </w:r>
            <w:r>
              <w:rPr>
                <w:rFonts w:ascii="Times New Roman" w:eastAsia="標楷體" w:hAnsi="Times New Roman"/>
                <w:szCs w:val="24"/>
              </w:rPr>
              <w:t>1</w:t>
            </w:r>
            <w:r>
              <w:rPr>
                <w:rFonts w:ascii="Times New Roman" w:eastAsia="標楷體" w:hAnsi="Times New Roman"/>
                <w:szCs w:val="24"/>
              </w:rPr>
              <w:t>次服藥紀錄者。</w:t>
            </w:r>
          </w:p>
          <w:p w:rsidR="00D81207" w:rsidRDefault="00D81207" w:rsidP="003B5D95">
            <w:pPr>
              <w:pStyle w:val="aff1"/>
              <w:numPr>
                <w:ilvl w:val="1"/>
                <w:numId w:val="376"/>
              </w:numPr>
              <w:suppressAutoHyphens/>
              <w:autoSpaceDN w:val="0"/>
              <w:spacing w:line="360" w:lineRule="exact"/>
              <w:ind w:leftChars="0" w:left="624" w:hanging="397"/>
              <w:jc w:val="both"/>
              <w:textAlignment w:val="baseline"/>
              <w:rPr>
                <w:rFonts w:ascii="Times New Roman" w:eastAsia="標楷體" w:hAnsi="Times New Roman"/>
                <w:szCs w:val="24"/>
              </w:rPr>
            </w:pPr>
            <w:r>
              <w:rPr>
                <w:rFonts w:ascii="Times New Roman" w:eastAsia="標楷體" w:hAnsi="Times New Roman"/>
                <w:szCs w:val="24"/>
              </w:rPr>
              <w:t>資料由本署比對計算。</w:t>
            </w:r>
          </w:p>
          <w:p w:rsidR="00D81207" w:rsidRDefault="00D81207" w:rsidP="003B5D95">
            <w:pPr>
              <w:pStyle w:val="aff1"/>
              <w:numPr>
                <w:ilvl w:val="6"/>
                <w:numId w:val="319"/>
              </w:numPr>
              <w:suppressAutoHyphens/>
              <w:autoSpaceDN w:val="0"/>
              <w:spacing w:line="360" w:lineRule="exact"/>
              <w:ind w:leftChars="0" w:left="284" w:hanging="284"/>
              <w:textAlignment w:val="baseline"/>
            </w:pPr>
            <w:r>
              <w:rPr>
                <w:rFonts w:ascii="Times New Roman" w:eastAsia="標楷體" w:hAnsi="Times New Roman"/>
              </w:rPr>
              <w:t>本項分數：（</w:t>
            </w:r>
            <w:r>
              <w:rPr>
                <w:rFonts w:ascii="Times New Roman" w:eastAsia="標楷體" w:hAnsi="Times New Roman"/>
              </w:rPr>
              <w:t>R3+R4</w:t>
            </w:r>
            <w:r>
              <w:rPr>
                <w:rFonts w:ascii="Times New Roman" w:eastAsia="標楷體" w:hAnsi="Times New Roman"/>
              </w:rPr>
              <w:t>）得分。</w:t>
            </w:r>
          </w:p>
          <w:p w:rsidR="00D81207" w:rsidRDefault="00D81207" w:rsidP="00D81207">
            <w:pPr>
              <w:pStyle w:val="Standard"/>
              <w:spacing w:line="360" w:lineRule="exact"/>
              <w:ind w:left="2378" w:hanging="2378"/>
              <w:jc w:val="both"/>
              <w:rPr>
                <w:rFonts w:ascii="Times New Roman" w:eastAsia="標楷體" w:hAnsi="Times New Roman" w:cs="Times New Roman"/>
                <w:szCs w:val="24"/>
              </w:rPr>
            </w:pPr>
            <w:r>
              <w:rPr>
                <w:rFonts w:ascii="Times New Roman" w:eastAsia="標楷體" w:hAnsi="Times New Roman" w:cs="Times New Roman"/>
                <w:szCs w:val="24"/>
              </w:rPr>
              <w:t>【評分標準】</w:t>
            </w:r>
          </w:p>
          <w:p w:rsidR="00D81207" w:rsidRDefault="00D81207" w:rsidP="003B5D95">
            <w:pPr>
              <w:pStyle w:val="Standard"/>
              <w:numPr>
                <w:ilvl w:val="3"/>
                <w:numId w:val="379"/>
              </w:numPr>
              <w:spacing w:line="360" w:lineRule="exact"/>
              <w:ind w:left="284" w:hanging="284"/>
              <w:jc w:val="both"/>
              <w:rPr>
                <w:rFonts w:ascii="Times New Roman" w:eastAsia="標楷體" w:hAnsi="Times New Roman" w:cs="Times New Roman"/>
                <w:szCs w:val="24"/>
              </w:rPr>
            </w:pPr>
            <w:r>
              <w:rPr>
                <w:rFonts w:ascii="Times New Roman" w:eastAsia="標楷體" w:hAnsi="Times New Roman" w:cs="Times New Roman"/>
                <w:szCs w:val="24"/>
              </w:rPr>
              <w:t>新通報個案</w:t>
            </w:r>
            <w:r>
              <w:rPr>
                <w:rFonts w:ascii="Times New Roman" w:eastAsia="標楷體" w:hAnsi="Times New Roman" w:cs="Times New Roman"/>
                <w:szCs w:val="24"/>
              </w:rPr>
              <w:t>3</w:t>
            </w:r>
            <w:r>
              <w:rPr>
                <w:rFonts w:ascii="Times New Roman" w:eastAsia="標楷體" w:hAnsi="Times New Roman" w:cs="Times New Roman"/>
                <w:szCs w:val="24"/>
              </w:rPr>
              <w:t>個月內服藥率（</w:t>
            </w:r>
            <w:r>
              <w:rPr>
                <w:rFonts w:ascii="Times New Roman" w:eastAsia="標楷體" w:hAnsi="Times New Roman" w:cs="Times New Roman"/>
                <w:szCs w:val="24"/>
              </w:rPr>
              <w:t>R3</w:t>
            </w:r>
            <w:r>
              <w:rPr>
                <w:rFonts w:ascii="Times New Roman" w:eastAsia="標楷體" w:hAnsi="Times New Roman" w:cs="Times New Roman"/>
                <w:szCs w:val="24"/>
              </w:rPr>
              <w:t>）</w:t>
            </w:r>
          </w:p>
          <w:tbl>
            <w:tblPr>
              <w:tblW w:w="4920" w:type="dxa"/>
              <w:jc w:val="center"/>
              <w:tblLayout w:type="fixed"/>
              <w:tblCellMar>
                <w:left w:w="10" w:type="dxa"/>
                <w:right w:w="10" w:type="dxa"/>
              </w:tblCellMar>
              <w:tblLook w:val="04A0" w:firstRow="1" w:lastRow="0" w:firstColumn="1" w:lastColumn="0" w:noHBand="0" w:noVBand="1"/>
            </w:tblPr>
            <w:tblGrid>
              <w:gridCol w:w="3264"/>
              <w:gridCol w:w="1656"/>
            </w:tblGrid>
            <w:tr w:rsidR="00D81207" w:rsidTr="00D81207">
              <w:trPr>
                <w:trHeight w:val="454"/>
                <w:jc w:val="center"/>
              </w:trPr>
              <w:tc>
                <w:tcPr>
                  <w:tcW w:w="3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新通報個案</w:t>
                  </w:r>
                  <w:r>
                    <w:rPr>
                      <w:rFonts w:ascii="Times New Roman" w:eastAsia="標楷體" w:hAnsi="Times New Roman" w:cs="Times New Roman"/>
                      <w:szCs w:val="24"/>
                    </w:rPr>
                    <w:t>3</w:t>
                  </w:r>
                  <w:r>
                    <w:rPr>
                      <w:rFonts w:ascii="Times New Roman" w:eastAsia="標楷體" w:hAnsi="Times New Roman" w:cs="Times New Roman"/>
                      <w:szCs w:val="24"/>
                    </w:rPr>
                    <w:t>個月內服藥率</w:t>
                  </w:r>
                </w:p>
              </w:tc>
              <w:tc>
                <w:tcPr>
                  <w:tcW w:w="1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得分</w:t>
                  </w:r>
                </w:p>
              </w:tc>
            </w:tr>
            <w:tr w:rsidR="00D81207" w:rsidTr="00D81207">
              <w:trPr>
                <w:trHeight w:val="454"/>
                <w:jc w:val="center"/>
              </w:trPr>
              <w:tc>
                <w:tcPr>
                  <w:tcW w:w="3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pPr>
                  <w:r>
                    <w:rPr>
                      <w:rFonts w:ascii="Times New Roman" w:eastAsia="標楷體" w:hAnsi="Times New Roman" w:cs="Times New Roman"/>
                      <w:szCs w:val="24"/>
                    </w:rPr>
                    <w:t>R3</w:t>
                  </w:r>
                  <w:r>
                    <w:rPr>
                      <w:rFonts w:ascii="新細明體" w:hAnsi="新細明體" w:cs="新細明體"/>
                      <w:szCs w:val="24"/>
                    </w:rPr>
                    <w:t>≧</w:t>
                  </w:r>
                  <w:r>
                    <w:rPr>
                      <w:rFonts w:ascii="Times New Roman" w:eastAsia="標楷體" w:hAnsi="Times New Roman" w:cs="Times New Roman"/>
                      <w:szCs w:val="24"/>
                    </w:rPr>
                    <w:t>90%</w:t>
                  </w:r>
                </w:p>
              </w:tc>
              <w:tc>
                <w:tcPr>
                  <w:tcW w:w="1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Textbody"/>
                    <w:spacing w:after="0"/>
                    <w:jc w:val="center"/>
                    <w:rPr>
                      <w:rFonts w:ascii="Times New Roman" w:eastAsia="標楷體" w:hAnsi="Times New Roman"/>
                      <w:szCs w:val="24"/>
                    </w:rPr>
                  </w:pPr>
                  <w:r>
                    <w:rPr>
                      <w:rFonts w:ascii="Times New Roman" w:eastAsia="標楷體" w:hAnsi="Times New Roman"/>
                      <w:szCs w:val="24"/>
                    </w:rPr>
                    <w:t>9</w:t>
                  </w:r>
                </w:p>
              </w:tc>
            </w:tr>
            <w:tr w:rsidR="00D81207" w:rsidTr="00D81207">
              <w:trPr>
                <w:trHeight w:val="454"/>
                <w:jc w:val="center"/>
              </w:trPr>
              <w:tc>
                <w:tcPr>
                  <w:tcW w:w="3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pPr>
                  <w:r>
                    <w:rPr>
                      <w:rFonts w:ascii="Times New Roman" w:eastAsia="標楷體" w:hAnsi="Times New Roman" w:cs="Times New Roman"/>
                      <w:szCs w:val="24"/>
                    </w:rPr>
                    <w:t>90%&gt;R3</w:t>
                  </w:r>
                  <w:r>
                    <w:rPr>
                      <w:rFonts w:ascii="新細明體" w:hAnsi="新細明體" w:cs="新細明體"/>
                      <w:szCs w:val="24"/>
                    </w:rPr>
                    <w:t>≧</w:t>
                  </w:r>
                  <w:r>
                    <w:rPr>
                      <w:rFonts w:ascii="Times New Roman" w:eastAsia="標楷體" w:hAnsi="Times New Roman" w:cs="Times New Roman"/>
                      <w:szCs w:val="24"/>
                    </w:rPr>
                    <w:t>85%</w:t>
                  </w:r>
                </w:p>
              </w:tc>
              <w:tc>
                <w:tcPr>
                  <w:tcW w:w="1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Textbody"/>
                    <w:spacing w:after="0"/>
                    <w:jc w:val="center"/>
                    <w:rPr>
                      <w:rFonts w:ascii="Times New Roman" w:eastAsia="標楷體" w:hAnsi="Times New Roman"/>
                      <w:szCs w:val="24"/>
                    </w:rPr>
                  </w:pPr>
                  <w:r>
                    <w:rPr>
                      <w:rFonts w:ascii="Times New Roman" w:eastAsia="標楷體" w:hAnsi="Times New Roman"/>
                      <w:szCs w:val="24"/>
                    </w:rPr>
                    <w:t>8</w:t>
                  </w:r>
                </w:p>
              </w:tc>
            </w:tr>
            <w:tr w:rsidR="00D81207" w:rsidTr="00D81207">
              <w:trPr>
                <w:trHeight w:val="454"/>
                <w:jc w:val="center"/>
              </w:trPr>
              <w:tc>
                <w:tcPr>
                  <w:tcW w:w="3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pPr>
                  <w:r>
                    <w:rPr>
                      <w:rFonts w:ascii="Times New Roman" w:eastAsia="標楷體" w:hAnsi="Times New Roman" w:cs="Times New Roman"/>
                      <w:szCs w:val="24"/>
                    </w:rPr>
                    <w:t>85%&gt;R3</w:t>
                  </w:r>
                  <w:r>
                    <w:rPr>
                      <w:rFonts w:ascii="新細明體" w:hAnsi="新細明體" w:cs="新細明體"/>
                      <w:szCs w:val="24"/>
                    </w:rPr>
                    <w:t>≧</w:t>
                  </w:r>
                  <w:r>
                    <w:rPr>
                      <w:rFonts w:ascii="Times New Roman" w:eastAsia="標楷體" w:hAnsi="Times New Roman" w:cs="Times New Roman"/>
                      <w:szCs w:val="24"/>
                    </w:rPr>
                    <w:t>80%</w:t>
                  </w:r>
                </w:p>
              </w:tc>
              <w:tc>
                <w:tcPr>
                  <w:tcW w:w="1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Textbody"/>
                    <w:spacing w:after="0"/>
                    <w:jc w:val="center"/>
                    <w:rPr>
                      <w:rFonts w:ascii="Times New Roman" w:eastAsia="標楷體" w:hAnsi="Times New Roman"/>
                      <w:szCs w:val="24"/>
                    </w:rPr>
                  </w:pPr>
                  <w:r>
                    <w:rPr>
                      <w:rFonts w:ascii="Times New Roman" w:eastAsia="標楷體" w:hAnsi="Times New Roman"/>
                      <w:szCs w:val="24"/>
                    </w:rPr>
                    <w:t>7</w:t>
                  </w:r>
                </w:p>
              </w:tc>
            </w:tr>
            <w:tr w:rsidR="00D81207" w:rsidTr="00D81207">
              <w:trPr>
                <w:trHeight w:val="454"/>
                <w:jc w:val="center"/>
              </w:trPr>
              <w:tc>
                <w:tcPr>
                  <w:tcW w:w="3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pPr>
                  <w:r>
                    <w:rPr>
                      <w:rFonts w:ascii="Times New Roman" w:eastAsia="標楷體" w:hAnsi="Times New Roman" w:cs="Times New Roman"/>
                      <w:szCs w:val="24"/>
                    </w:rPr>
                    <w:lastRenderedPageBreak/>
                    <w:t>80%&gt;R3</w:t>
                  </w:r>
                  <w:r>
                    <w:rPr>
                      <w:rFonts w:ascii="新細明體" w:hAnsi="新細明體" w:cs="新細明體"/>
                      <w:szCs w:val="24"/>
                    </w:rPr>
                    <w:t>≧</w:t>
                  </w:r>
                  <w:r>
                    <w:rPr>
                      <w:rFonts w:ascii="Times New Roman" w:eastAsia="標楷體" w:hAnsi="Times New Roman" w:cs="Times New Roman"/>
                      <w:szCs w:val="24"/>
                    </w:rPr>
                    <w:t>75%</w:t>
                  </w:r>
                </w:p>
              </w:tc>
              <w:tc>
                <w:tcPr>
                  <w:tcW w:w="1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Textbody"/>
                    <w:spacing w:after="0"/>
                    <w:jc w:val="center"/>
                    <w:rPr>
                      <w:rFonts w:ascii="Times New Roman" w:eastAsia="標楷體" w:hAnsi="Times New Roman"/>
                      <w:szCs w:val="24"/>
                    </w:rPr>
                  </w:pPr>
                  <w:r>
                    <w:rPr>
                      <w:rFonts w:ascii="Times New Roman" w:eastAsia="標楷體" w:hAnsi="Times New Roman"/>
                      <w:szCs w:val="24"/>
                    </w:rPr>
                    <w:t>6</w:t>
                  </w:r>
                </w:p>
              </w:tc>
            </w:tr>
            <w:tr w:rsidR="00D81207" w:rsidTr="00D81207">
              <w:trPr>
                <w:trHeight w:val="454"/>
                <w:jc w:val="center"/>
              </w:trPr>
              <w:tc>
                <w:tcPr>
                  <w:tcW w:w="3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75%&gt;R3</w:t>
                  </w:r>
                </w:p>
              </w:tc>
              <w:tc>
                <w:tcPr>
                  <w:tcW w:w="1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Textbody"/>
                    <w:spacing w:after="0"/>
                    <w:jc w:val="center"/>
                    <w:rPr>
                      <w:rFonts w:ascii="Times New Roman" w:eastAsia="標楷體" w:hAnsi="Times New Roman"/>
                      <w:szCs w:val="24"/>
                    </w:rPr>
                  </w:pPr>
                  <w:r>
                    <w:rPr>
                      <w:rFonts w:ascii="Times New Roman" w:eastAsia="標楷體" w:hAnsi="Times New Roman"/>
                      <w:szCs w:val="24"/>
                    </w:rPr>
                    <w:t>5</w:t>
                  </w:r>
                </w:p>
              </w:tc>
            </w:tr>
          </w:tbl>
          <w:p w:rsidR="00D81207" w:rsidRDefault="00D81207" w:rsidP="00D81207">
            <w:pPr>
              <w:pStyle w:val="Textbody"/>
              <w:rPr>
                <w:rFonts w:ascii="Times New Roman" w:eastAsia="標楷體" w:hAnsi="Times New Roman"/>
                <w:szCs w:val="24"/>
              </w:rPr>
            </w:pPr>
          </w:p>
          <w:p w:rsidR="00D81207" w:rsidRDefault="00D81207" w:rsidP="003B5D95">
            <w:pPr>
              <w:pStyle w:val="Standard"/>
              <w:numPr>
                <w:ilvl w:val="3"/>
                <w:numId w:val="379"/>
              </w:numPr>
              <w:spacing w:line="360" w:lineRule="exact"/>
              <w:ind w:left="284" w:hanging="284"/>
              <w:jc w:val="both"/>
            </w:pPr>
            <w:r>
              <w:rPr>
                <w:rFonts w:ascii="Times New Roman" w:eastAsia="標楷體" w:hAnsi="Times New Roman"/>
                <w:szCs w:val="24"/>
              </w:rPr>
              <w:t>找回</w:t>
            </w:r>
            <w:r>
              <w:rPr>
                <w:rFonts w:ascii="Times New Roman" w:eastAsia="標楷體" w:hAnsi="Times New Roman" w:cs="Times New Roman"/>
                <w:szCs w:val="24"/>
              </w:rPr>
              <w:t>108</w:t>
            </w:r>
            <w:r>
              <w:rPr>
                <w:rFonts w:ascii="Times New Roman" w:eastAsia="標楷體" w:hAnsi="Times New Roman"/>
                <w:szCs w:val="24"/>
              </w:rPr>
              <w:t>年</w:t>
            </w:r>
            <w:r>
              <w:rPr>
                <w:rFonts w:ascii="Times New Roman" w:eastAsia="標楷體" w:hAnsi="Times New Roman"/>
                <w:szCs w:val="24"/>
              </w:rPr>
              <w:t>(</w:t>
            </w:r>
            <w:r>
              <w:rPr>
                <w:rFonts w:ascii="Times New Roman" w:eastAsia="標楷體" w:hAnsi="Times New Roman"/>
                <w:szCs w:val="24"/>
              </w:rPr>
              <w:t>含</w:t>
            </w:r>
            <w:r>
              <w:rPr>
                <w:rFonts w:ascii="Times New Roman" w:eastAsia="標楷體" w:hAnsi="Times New Roman"/>
                <w:szCs w:val="24"/>
              </w:rPr>
              <w:t>)</w:t>
            </w:r>
            <w:r>
              <w:rPr>
                <w:rFonts w:ascii="Times New Roman" w:eastAsia="標楷體" w:hAnsi="Times New Roman"/>
                <w:szCs w:val="24"/>
              </w:rPr>
              <w:t>以前未服藥個案回診服藥（</w:t>
            </w:r>
            <w:r>
              <w:rPr>
                <w:rFonts w:ascii="Times New Roman" w:eastAsia="標楷體" w:hAnsi="Times New Roman"/>
                <w:szCs w:val="24"/>
              </w:rPr>
              <w:t>R4</w:t>
            </w:r>
            <w:r>
              <w:rPr>
                <w:rFonts w:ascii="Times New Roman" w:eastAsia="標楷體" w:hAnsi="Times New Roman"/>
                <w:szCs w:val="24"/>
              </w:rPr>
              <w:t>）</w:t>
            </w:r>
          </w:p>
          <w:tbl>
            <w:tblPr>
              <w:tblW w:w="4920" w:type="dxa"/>
              <w:jc w:val="center"/>
              <w:tblLayout w:type="fixed"/>
              <w:tblCellMar>
                <w:left w:w="10" w:type="dxa"/>
                <w:right w:w="10" w:type="dxa"/>
              </w:tblCellMar>
              <w:tblLook w:val="04A0" w:firstRow="1" w:lastRow="0" w:firstColumn="1" w:lastColumn="0" w:noHBand="0" w:noVBand="1"/>
            </w:tblPr>
            <w:tblGrid>
              <w:gridCol w:w="3265"/>
              <w:gridCol w:w="1655"/>
            </w:tblGrid>
            <w:tr w:rsidR="00D81207" w:rsidTr="00D81207">
              <w:trPr>
                <w:trHeight w:val="454"/>
                <w:jc w:val="center"/>
              </w:trPr>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spacing w:after="0"/>
                    <w:jc w:val="center"/>
                    <w:rPr>
                      <w:rFonts w:ascii="Times New Roman" w:eastAsia="標楷體" w:hAnsi="Times New Roman"/>
                      <w:szCs w:val="24"/>
                    </w:rPr>
                  </w:pPr>
                  <w:r>
                    <w:rPr>
                      <w:rFonts w:ascii="Times New Roman" w:eastAsia="標楷體" w:hAnsi="Times New Roman"/>
                      <w:szCs w:val="24"/>
                    </w:rPr>
                    <w:t>找回</w:t>
                  </w:r>
                  <w:r>
                    <w:rPr>
                      <w:rFonts w:ascii="Times New Roman" w:eastAsia="標楷體" w:hAnsi="Times New Roman"/>
                      <w:szCs w:val="24"/>
                    </w:rPr>
                    <w:t>108</w:t>
                  </w:r>
                  <w:r>
                    <w:rPr>
                      <w:rFonts w:ascii="Times New Roman" w:eastAsia="標楷體" w:hAnsi="Times New Roman"/>
                      <w:szCs w:val="24"/>
                    </w:rPr>
                    <w:t>年</w:t>
                  </w:r>
                  <w:r>
                    <w:rPr>
                      <w:rFonts w:ascii="Times New Roman" w:eastAsia="標楷體" w:hAnsi="Times New Roman"/>
                      <w:szCs w:val="24"/>
                    </w:rPr>
                    <w:t>(</w:t>
                  </w:r>
                  <w:r>
                    <w:rPr>
                      <w:rFonts w:ascii="Times New Roman" w:eastAsia="標楷體" w:hAnsi="Times New Roman"/>
                      <w:szCs w:val="24"/>
                    </w:rPr>
                    <w:t>含</w:t>
                  </w:r>
                  <w:r>
                    <w:rPr>
                      <w:rFonts w:ascii="Times New Roman" w:eastAsia="標楷體" w:hAnsi="Times New Roman"/>
                      <w:szCs w:val="24"/>
                    </w:rPr>
                    <w:t>)</w:t>
                  </w:r>
                  <w:r>
                    <w:rPr>
                      <w:rFonts w:ascii="Times New Roman" w:eastAsia="標楷體" w:hAnsi="Times New Roman"/>
                      <w:szCs w:val="24"/>
                    </w:rPr>
                    <w:t>以前</w:t>
                  </w:r>
                </w:p>
                <w:p w:rsidR="00D81207" w:rsidRDefault="00D81207" w:rsidP="00D81207">
                  <w:pPr>
                    <w:pStyle w:val="Textbody"/>
                    <w:spacing w:after="0"/>
                    <w:jc w:val="center"/>
                    <w:rPr>
                      <w:rFonts w:ascii="Times New Roman" w:eastAsia="標楷體" w:hAnsi="Times New Roman"/>
                      <w:szCs w:val="24"/>
                    </w:rPr>
                  </w:pPr>
                  <w:r>
                    <w:rPr>
                      <w:rFonts w:ascii="Times New Roman" w:eastAsia="標楷體" w:hAnsi="Times New Roman"/>
                      <w:szCs w:val="24"/>
                    </w:rPr>
                    <w:t>未服藥個案</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spacing w:after="0"/>
                    <w:jc w:val="center"/>
                    <w:rPr>
                      <w:rFonts w:ascii="Times New Roman" w:eastAsia="標楷體" w:hAnsi="Times New Roman"/>
                      <w:szCs w:val="24"/>
                    </w:rPr>
                  </w:pPr>
                  <w:r>
                    <w:rPr>
                      <w:rFonts w:ascii="Times New Roman" w:eastAsia="標楷體" w:hAnsi="Times New Roman"/>
                      <w:szCs w:val="24"/>
                    </w:rPr>
                    <w:t>得分</w:t>
                  </w:r>
                </w:p>
              </w:tc>
            </w:tr>
            <w:tr w:rsidR="00D81207" w:rsidTr="00D81207">
              <w:trPr>
                <w:trHeight w:val="454"/>
                <w:jc w:val="center"/>
              </w:trPr>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spacing w:after="0"/>
                    <w:jc w:val="center"/>
                    <w:rPr>
                      <w:rFonts w:ascii="Times New Roman" w:eastAsia="標楷體" w:hAnsi="Times New Roman"/>
                      <w:szCs w:val="24"/>
                    </w:rPr>
                  </w:pPr>
                  <w:r>
                    <w:rPr>
                      <w:rFonts w:ascii="Times New Roman" w:eastAsia="標楷體" w:hAnsi="Times New Roman"/>
                      <w:szCs w:val="24"/>
                    </w:rPr>
                    <w:t>R4</w:t>
                  </w:r>
                  <w:r>
                    <w:rPr>
                      <w:rFonts w:ascii="新細明體" w:hAnsi="新細明體" w:cs="新細明體"/>
                      <w:szCs w:val="24"/>
                    </w:rPr>
                    <w:t>≧</w:t>
                  </w:r>
                  <w:r>
                    <w:rPr>
                      <w:rFonts w:ascii="Times New Roman" w:eastAsia="標楷體" w:hAnsi="Times New Roman"/>
                      <w:szCs w:val="24"/>
                    </w:rPr>
                    <w:t>15%</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spacing w:after="0"/>
                    <w:jc w:val="center"/>
                    <w:rPr>
                      <w:rFonts w:ascii="Times New Roman" w:eastAsia="標楷體" w:hAnsi="Times New Roman"/>
                      <w:szCs w:val="24"/>
                    </w:rPr>
                  </w:pPr>
                  <w:r>
                    <w:rPr>
                      <w:rFonts w:ascii="Times New Roman" w:eastAsia="標楷體" w:hAnsi="Times New Roman"/>
                      <w:szCs w:val="24"/>
                    </w:rPr>
                    <w:t>1</w:t>
                  </w:r>
                </w:p>
              </w:tc>
            </w:tr>
            <w:tr w:rsidR="00D81207" w:rsidTr="00D81207">
              <w:trPr>
                <w:trHeight w:val="454"/>
                <w:jc w:val="center"/>
              </w:trPr>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spacing w:after="0"/>
                    <w:jc w:val="center"/>
                    <w:rPr>
                      <w:rFonts w:ascii="Times New Roman" w:eastAsia="標楷體" w:hAnsi="Times New Roman"/>
                      <w:szCs w:val="24"/>
                    </w:rPr>
                  </w:pPr>
                  <w:r>
                    <w:rPr>
                      <w:rFonts w:ascii="Times New Roman" w:eastAsia="標楷體" w:hAnsi="Times New Roman"/>
                      <w:szCs w:val="24"/>
                    </w:rPr>
                    <w:t>15%&gt;R4</w:t>
                  </w:r>
                  <w:r>
                    <w:rPr>
                      <w:rFonts w:ascii="新細明體" w:hAnsi="新細明體" w:cs="新細明體"/>
                      <w:szCs w:val="24"/>
                    </w:rPr>
                    <w:t>≧</w:t>
                  </w:r>
                  <w:r>
                    <w:rPr>
                      <w:rFonts w:ascii="Times New Roman" w:eastAsia="標楷體" w:hAnsi="Times New Roman"/>
                      <w:szCs w:val="24"/>
                    </w:rPr>
                    <w:t>10%</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spacing w:after="0"/>
                    <w:jc w:val="center"/>
                    <w:rPr>
                      <w:rFonts w:ascii="Times New Roman" w:eastAsia="標楷體" w:hAnsi="Times New Roman"/>
                      <w:szCs w:val="24"/>
                    </w:rPr>
                  </w:pPr>
                  <w:r>
                    <w:rPr>
                      <w:rFonts w:ascii="Times New Roman" w:eastAsia="標楷體" w:hAnsi="Times New Roman"/>
                      <w:szCs w:val="24"/>
                    </w:rPr>
                    <w:t>0.5</w:t>
                  </w:r>
                </w:p>
              </w:tc>
            </w:tr>
            <w:tr w:rsidR="00D81207" w:rsidTr="00D81207">
              <w:trPr>
                <w:trHeight w:val="454"/>
                <w:jc w:val="center"/>
              </w:trPr>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spacing w:after="0"/>
                    <w:jc w:val="center"/>
                    <w:rPr>
                      <w:rFonts w:ascii="Times New Roman" w:eastAsia="標楷體" w:hAnsi="Times New Roman"/>
                      <w:szCs w:val="24"/>
                    </w:rPr>
                  </w:pPr>
                  <w:r>
                    <w:rPr>
                      <w:rFonts w:ascii="Times New Roman" w:eastAsia="標楷體" w:hAnsi="Times New Roman"/>
                      <w:szCs w:val="24"/>
                    </w:rPr>
                    <w:t>10%&gt;R4</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spacing w:after="0"/>
                    <w:jc w:val="center"/>
                    <w:rPr>
                      <w:rFonts w:ascii="Times New Roman" w:eastAsia="標楷體" w:hAnsi="Times New Roman"/>
                      <w:szCs w:val="24"/>
                    </w:rPr>
                  </w:pPr>
                  <w:r>
                    <w:rPr>
                      <w:rFonts w:ascii="Times New Roman" w:eastAsia="標楷體" w:hAnsi="Times New Roman"/>
                      <w:szCs w:val="24"/>
                    </w:rPr>
                    <w:t>0</w:t>
                  </w:r>
                </w:p>
              </w:tc>
            </w:tr>
          </w:tbl>
          <w:p w:rsidR="00D81207" w:rsidRDefault="00D81207" w:rsidP="00D81207">
            <w:pPr>
              <w:pStyle w:val="Standard"/>
              <w:spacing w:before="240"/>
              <w:rPr>
                <w:rFonts w:ascii="Times New Roman" w:eastAsia="標楷體" w:hAnsi="Times New Roman" w:cs="Times New Roman"/>
                <w:szCs w:val="24"/>
              </w:rPr>
            </w:pPr>
            <w:r>
              <w:rPr>
                <w:rFonts w:ascii="Times New Roman" w:eastAsia="標楷體" w:hAnsi="Times New Roman" w:cs="Times New Roman"/>
                <w:szCs w:val="24"/>
              </w:rPr>
              <w:t>【說明】</w:t>
            </w:r>
          </w:p>
          <w:p w:rsidR="00D81207" w:rsidRDefault="00D81207" w:rsidP="003B5D95">
            <w:pPr>
              <w:pStyle w:val="aff1"/>
              <w:numPr>
                <w:ilvl w:val="0"/>
                <w:numId w:val="320"/>
              </w:numPr>
              <w:suppressAutoHyphens/>
              <w:autoSpaceDN w:val="0"/>
              <w:ind w:leftChars="0" w:left="284" w:hanging="284"/>
              <w:textAlignment w:val="baseline"/>
            </w:pPr>
            <w:r>
              <w:rPr>
                <w:rFonts w:ascii="Times New Roman" w:eastAsia="標楷體" w:hAnsi="Times New Roman"/>
                <w:szCs w:val="24"/>
              </w:rPr>
              <w:t>新通報個案</w:t>
            </w:r>
            <w:r>
              <w:rPr>
                <w:rFonts w:ascii="Times New Roman" w:eastAsia="標楷體" w:hAnsi="Times New Roman"/>
                <w:szCs w:val="24"/>
              </w:rPr>
              <w:t>3</w:t>
            </w:r>
            <w:r>
              <w:rPr>
                <w:rFonts w:ascii="Times New Roman" w:eastAsia="標楷體" w:hAnsi="Times New Roman"/>
                <w:szCs w:val="24"/>
              </w:rPr>
              <w:t>個月內服藥率（</w:t>
            </w:r>
            <w:r>
              <w:rPr>
                <w:rFonts w:ascii="Times New Roman" w:eastAsia="標楷體" w:hAnsi="Times New Roman"/>
                <w:szCs w:val="24"/>
              </w:rPr>
              <w:t>R3</w:t>
            </w:r>
            <w:r>
              <w:rPr>
                <w:rFonts w:ascii="Times New Roman" w:eastAsia="標楷體" w:hAnsi="Times New Roman"/>
                <w:szCs w:val="24"/>
              </w:rPr>
              <w:t>）：</w:t>
            </w:r>
          </w:p>
          <w:p w:rsidR="00D81207" w:rsidRDefault="00D81207" w:rsidP="003B5D95">
            <w:pPr>
              <w:pStyle w:val="aff1"/>
              <w:numPr>
                <w:ilvl w:val="1"/>
                <w:numId w:val="320"/>
              </w:numPr>
              <w:suppressAutoHyphens/>
              <w:autoSpaceDN w:val="0"/>
              <w:ind w:leftChars="0" w:left="624" w:hanging="397"/>
              <w:textAlignment w:val="baseline"/>
              <w:rPr>
                <w:rFonts w:ascii="Times New Roman" w:eastAsia="標楷體" w:hAnsi="Times New Roman"/>
                <w:szCs w:val="24"/>
              </w:rPr>
            </w:pPr>
            <w:r>
              <w:rPr>
                <w:rFonts w:ascii="Times New Roman" w:eastAsia="標楷體" w:hAnsi="Times New Roman"/>
                <w:szCs w:val="24"/>
              </w:rPr>
              <w:t>新通報個案：</w:t>
            </w:r>
          </w:p>
          <w:p w:rsidR="00D81207" w:rsidRDefault="00D81207" w:rsidP="003B5D95">
            <w:pPr>
              <w:pStyle w:val="aff1"/>
              <w:numPr>
                <w:ilvl w:val="2"/>
                <w:numId w:val="381"/>
              </w:numPr>
              <w:suppressAutoHyphens/>
              <w:autoSpaceDN w:val="0"/>
              <w:ind w:leftChars="0" w:left="964" w:hanging="397"/>
              <w:textAlignment w:val="baseline"/>
            </w:pPr>
            <w:r>
              <w:rPr>
                <w:rFonts w:ascii="Times New Roman" w:eastAsia="標楷體" w:hAnsi="Times New Roman"/>
                <w:szCs w:val="24"/>
              </w:rPr>
              <w:t>係指</w:t>
            </w:r>
            <w:r>
              <w:rPr>
                <w:rFonts w:ascii="Times New Roman" w:eastAsia="標楷體" w:hAnsi="Times New Roman"/>
                <w:szCs w:val="24"/>
              </w:rPr>
              <w:t>108</w:t>
            </w:r>
            <w:r>
              <w:rPr>
                <w:rFonts w:ascii="Times New Roman" w:eastAsia="標楷體" w:hAnsi="Times New Roman"/>
                <w:szCs w:val="24"/>
              </w:rPr>
              <w:t>年</w:t>
            </w:r>
            <w:r>
              <w:rPr>
                <w:rFonts w:ascii="Times New Roman" w:eastAsia="標楷體" w:hAnsi="Times New Roman"/>
                <w:szCs w:val="24"/>
              </w:rPr>
              <w:t>9</w:t>
            </w:r>
            <w:r>
              <w:rPr>
                <w:rFonts w:ascii="Times New Roman" w:eastAsia="標楷體" w:hAnsi="Times New Roman"/>
                <w:szCs w:val="24"/>
              </w:rPr>
              <w:t>月</w:t>
            </w:r>
            <w:r>
              <w:rPr>
                <w:rFonts w:ascii="Times New Roman" w:eastAsia="標楷體" w:hAnsi="Times New Roman"/>
                <w:szCs w:val="24"/>
              </w:rPr>
              <w:t>1</w:t>
            </w:r>
            <w:r>
              <w:rPr>
                <w:rFonts w:ascii="Times New Roman" w:eastAsia="標楷體" w:hAnsi="Times New Roman"/>
                <w:szCs w:val="24"/>
              </w:rPr>
              <w:t>日至</w:t>
            </w:r>
            <w:r>
              <w:rPr>
                <w:rFonts w:ascii="Times New Roman" w:eastAsia="標楷體" w:hAnsi="Times New Roman"/>
                <w:szCs w:val="24"/>
              </w:rPr>
              <w:t>109</w:t>
            </w:r>
            <w:r>
              <w:rPr>
                <w:rFonts w:ascii="Times New Roman" w:eastAsia="標楷體" w:hAnsi="Times New Roman"/>
                <w:szCs w:val="24"/>
              </w:rPr>
              <w:t>年</w:t>
            </w:r>
            <w:r>
              <w:rPr>
                <w:rFonts w:ascii="Times New Roman" w:eastAsia="標楷體" w:hAnsi="Times New Roman"/>
                <w:szCs w:val="24"/>
              </w:rPr>
              <w:t>8</w:t>
            </w:r>
            <w:r>
              <w:rPr>
                <w:rFonts w:ascii="Times New Roman" w:eastAsia="標楷體" w:hAnsi="Times New Roman"/>
                <w:szCs w:val="24"/>
              </w:rPr>
              <w:t>月</w:t>
            </w:r>
            <w:r>
              <w:rPr>
                <w:rFonts w:ascii="Times New Roman" w:eastAsia="標楷體" w:hAnsi="Times New Roman"/>
                <w:szCs w:val="24"/>
              </w:rPr>
              <w:t>31</w:t>
            </w:r>
            <w:r>
              <w:rPr>
                <w:rFonts w:ascii="Times New Roman" w:eastAsia="標楷體" w:hAnsi="Times New Roman"/>
                <w:szCs w:val="24"/>
              </w:rPr>
              <w:t>日通報之本國籍、存活且排除「延遲診斷」之個案數。（以</w:t>
            </w:r>
            <w:r>
              <w:rPr>
                <w:rFonts w:ascii="Times New Roman" w:eastAsia="標楷體" w:hAnsi="Times New Roman"/>
                <w:szCs w:val="24"/>
              </w:rPr>
              <w:t>109</w:t>
            </w:r>
            <w:r>
              <w:rPr>
                <w:rFonts w:ascii="Times New Roman" w:eastAsia="標楷體" w:hAnsi="Times New Roman"/>
                <w:szCs w:val="24"/>
              </w:rPr>
              <w:t>年</w:t>
            </w:r>
            <w:r>
              <w:rPr>
                <w:rFonts w:ascii="Times New Roman" w:eastAsia="標楷體" w:hAnsi="Times New Roman"/>
                <w:szCs w:val="24"/>
              </w:rPr>
              <w:t>12</w:t>
            </w:r>
            <w:r>
              <w:rPr>
                <w:rFonts w:ascii="Times New Roman" w:eastAsia="標楷體" w:hAnsi="Times New Roman"/>
                <w:szCs w:val="24"/>
              </w:rPr>
              <w:t>月愛滋統計分析之月報檔為基準）。</w:t>
            </w:r>
          </w:p>
          <w:p w:rsidR="00D81207" w:rsidRDefault="00D81207" w:rsidP="003B5D95">
            <w:pPr>
              <w:pStyle w:val="aff1"/>
              <w:numPr>
                <w:ilvl w:val="2"/>
                <w:numId w:val="381"/>
              </w:numPr>
              <w:suppressAutoHyphens/>
              <w:autoSpaceDN w:val="0"/>
              <w:ind w:leftChars="0" w:left="964" w:hanging="397"/>
              <w:textAlignment w:val="baseline"/>
              <w:rPr>
                <w:rFonts w:ascii="Times New Roman" w:eastAsia="標楷體" w:hAnsi="Times New Roman"/>
                <w:szCs w:val="24"/>
              </w:rPr>
            </w:pPr>
            <w:r>
              <w:rPr>
                <w:rFonts w:ascii="Times New Roman" w:eastAsia="標楷體" w:hAnsi="Times New Roman"/>
                <w:szCs w:val="24"/>
              </w:rPr>
              <w:t>延遲診斷係指</w:t>
            </w:r>
            <w:r>
              <w:rPr>
                <w:rFonts w:ascii="Times New Roman" w:eastAsia="標楷體" w:hAnsi="Times New Roman"/>
                <w:szCs w:val="24"/>
              </w:rPr>
              <w:t>HIV</w:t>
            </w:r>
            <w:r>
              <w:rPr>
                <w:rFonts w:ascii="Times New Roman" w:eastAsia="標楷體" w:hAnsi="Times New Roman"/>
                <w:szCs w:val="24"/>
              </w:rPr>
              <w:t>通報日後</w:t>
            </w:r>
            <w:r>
              <w:rPr>
                <w:rFonts w:ascii="Times New Roman" w:eastAsia="標楷體" w:hAnsi="Times New Roman"/>
                <w:szCs w:val="24"/>
              </w:rPr>
              <w:t>1</w:t>
            </w:r>
            <w:r>
              <w:rPr>
                <w:rFonts w:ascii="Times New Roman" w:eastAsia="標楷體" w:hAnsi="Times New Roman"/>
                <w:szCs w:val="24"/>
              </w:rPr>
              <w:t>個月內診斷</w:t>
            </w:r>
            <w:r>
              <w:rPr>
                <w:rFonts w:ascii="Times New Roman" w:eastAsia="標楷體" w:hAnsi="Times New Roman"/>
                <w:szCs w:val="24"/>
              </w:rPr>
              <w:t>AIDS</w:t>
            </w:r>
            <w:r>
              <w:rPr>
                <w:rFonts w:ascii="Times New Roman" w:eastAsia="標楷體" w:hAnsi="Times New Roman"/>
                <w:szCs w:val="24"/>
              </w:rPr>
              <w:t>者（通報日後被診斷</w:t>
            </w:r>
            <w:r>
              <w:rPr>
                <w:rFonts w:ascii="Times New Roman" w:eastAsia="標楷體" w:hAnsi="Times New Roman"/>
                <w:szCs w:val="24"/>
              </w:rPr>
              <w:t>AIDS</w:t>
            </w:r>
            <w:r>
              <w:rPr>
                <w:rFonts w:ascii="Times New Roman" w:eastAsia="標楷體" w:hAnsi="Times New Roman"/>
                <w:szCs w:val="24"/>
              </w:rPr>
              <w:t>之日期小於或等於</w:t>
            </w:r>
            <w:r>
              <w:rPr>
                <w:rFonts w:ascii="Times New Roman" w:eastAsia="標楷體" w:hAnsi="Times New Roman"/>
                <w:szCs w:val="24"/>
              </w:rPr>
              <w:t>30</w:t>
            </w:r>
            <w:r>
              <w:rPr>
                <w:rFonts w:ascii="Times New Roman" w:eastAsia="標楷體" w:hAnsi="Times New Roman"/>
                <w:szCs w:val="24"/>
              </w:rPr>
              <w:t>天）。</w:t>
            </w:r>
          </w:p>
          <w:p w:rsidR="00D81207" w:rsidRDefault="00D81207" w:rsidP="003B5D95">
            <w:pPr>
              <w:pStyle w:val="aff1"/>
              <w:numPr>
                <w:ilvl w:val="2"/>
                <w:numId w:val="381"/>
              </w:numPr>
              <w:suppressAutoHyphens/>
              <w:autoSpaceDN w:val="0"/>
              <w:ind w:leftChars="0" w:left="964" w:hanging="397"/>
              <w:textAlignment w:val="baseline"/>
            </w:pPr>
            <w:r>
              <w:rPr>
                <w:rFonts w:ascii="Times New Roman" w:eastAsia="標楷體" w:hAnsi="Times New Roman"/>
                <w:szCs w:val="24"/>
              </w:rPr>
              <w:t>管理縣市定義：以新通報個案其通報日期</w:t>
            </w:r>
            <w:r>
              <w:rPr>
                <w:rFonts w:ascii="Times New Roman" w:eastAsia="標楷體" w:hAnsi="Times New Roman"/>
                <w:szCs w:val="24"/>
              </w:rPr>
              <w:t>3</w:t>
            </w:r>
            <w:r>
              <w:rPr>
                <w:rFonts w:ascii="Times New Roman" w:eastAsia="標楷體" w:hAnsi="Times New Roman"/>
                <w:szCs w:val="24"/>
              </w:rPr>
              <w:t>個月內之管理縣市為管理定義，非</w:t>
            </w:r>
            <w:r>
              <w:rPr>
                <w:rFonts w:ascii="Times New Roman" w:eastAsia="標楷體" w:hAnsi="Times New Roman"/>
                <w:szCs w:val="24"/>
              </w:rPr>
              <w:t>109</w:t>
            </w:r>
            <w:r>
              <w:rPr>
                <w:rFonts w:ascii="Times New Roman" w:eastAsia="標楷體" w:hAnsi="Times New Roman"/>
                <w:szCs w:val="24"/>
              </w:rPr>
              <w:t>年</w:t>
            </w:r>
            <w:r>
              <w:rPr>
                <w:rFonts w:ascii="Times New Roman" w:eastAsia="標楷體" w:hAnsi="Times New Roman"/>
                <w:szCs w:val="24"/>
              </w:rPr>
              <w:t>12</w:t>
            </w:r>
            <w:r>
              <w:rPr>
                <w:rFonts w:ascii="Times New Roman" w:eastAsia="標楷體" w:hAnsi="Times New Roman"/>
                <w:szCs w:val="24"/>
              </w:rPr>
              <w:t>月年底之管理縣市。</w:t>
            </w:r>
          </w:p>
          <w:p w:rsidR="00D81207" w:rsidRDefault="00D81207" w:rsidP="003B5D95">
            <w:pPr>
              <w:pStyle w:val="aff1"/>
              <w:numPr>
                <w:ilvl w:val="1"/>
                <w:numId w:val="320"/>
              </w:numPr>
              <w:suppressAutoHyphens/>
              <w:autoSpaceDN w:val="0"/>
              <w:ind w:leftChars="0" w:left="624" w:hanging="397"/>
              <w:textAlignment w:val="baseline"/>
              <w:rPr>
                <w:rFonts w:ascii="Times New Roman" w:eastAsia="標楷體" w:hAnsi="Times New Roman"/>
                <w:szCs w:val="24"/>
              </w:rPr>
            </w:pPr>
            <w:r>
              <w:rPr>
                <w:rFonts w:ascii="Times New Roman" w:eastAsia="標楷體" w:hAnsi="Times New Roman"/>
                <w:szCs w:val="24"/>
              </w:rPr>
              <w:t>新通報個案（扣除延遲診斷個案）</w:t>
            </w:r>
            <w:r>
              <w:rPr>
                <w:rFonts w:ascii="Times New Roman" w:eastAsia="標楷體" w:hAnsi="Times New Roman"/>
                <w:szCs w:val="24"/>
              </w:rPr>
              <w:t>3</w:t>
            </w:r>
            <w:r>
              <w:rPr>
                <w:rFonts w:ascii="Times New Roman" w:eastAsia="標楷體" w:hAnsi="Times New Roman"/>
                <w:szCs w:val="24"/>
              </w:rPr>
              <w:t>個月內開始服用</w:t>
            </w:r>
            <w:r>
              <w:rPr>
                <w:rFonts w:ascii="Times New Roman" w:eastAsia="標楷體" w:hAnsi="Times New Roman"/>
                <w:szCs w:val="24"/>
              </w:rPr>
              <w:t>HAART</w:t>
            </w:r>
            <w:r>
              <w:rPr>
                <w:rFonts w:ascii="Times New Roman" w:eastAsia="標楷體" w:hAnsi="Times New Roman"/>
                <w:szCs w:val="24"/>
              </w:rPr>
              <w:t>服藥人數邏輯定義：新通報個案通報日後首次開立</w:t>
            </w:r>
            <w:r>
              <w:rPr>
                <w:rFonts w:ascii="Times New Roman" w:eastAsia="標楷體" w:hAnsi="Times New Roman"/>
                <w:szCs w:val="24"/>
              </w:rPr>
              <w:t>HAART</w:t>
            </w:r>
            <w:r>
              <w:rPr>
                <w:rFonts w:ascii="Times New Roman" w:eastAsia="標楷體" w:hAnsi="Times New Roman"/>
                <w:szCs w:val="24"/>
              </w:rPr>
              <w:t>紀錄之日期（含門診及住院）小於或等於</w:t>
            </w:r>
            <w:r>
              <w:rPr>
                <w:rFonts w:ascii="Times New Roman" w:eastAsia="標楷體" w:hAnsi="Times New Roman"/>
                <w:szCs w:val="24"/>
              </w:rPr>
              <w:t>90</w:t>
            </w:r>
            <w:r>
              <w:rPr>
                <w:rFonts w:ascii="Times New Roman" w:eastAsia="標楷體" w:hAnsi="Times New Roman"/>
                <w:szCs w:val="24"/>
              </w:rPr>
              <w:t>天。</w:t>
            </w:r>
          </w:p>
          <w:p w:rsidR="00D81207" w:rsidRDefault="00D81207" w:rsidP="003B5D95">
            <w:pPr>
              <w:pStyle w:val="aff1"/>
              <w:numPr>
                <w:ilvl w:val="1"/>
                <w:numId w:val="320"/>
              </w:numPr>
              <w:suppressAutoHyphens/>
              <w:autoSpaceDN w:val="0"/>
              <w:ind w:leftChars="0" w:left="624" w:hanging="397"/>
              <w:textAlignment w:val="baseline"/>
            </w:pPr>
            <w:r>
              <w:rPr>
                <w:rFonts w:ascii="Times New Roman" w:eastAsia="標楷體" w:hAnsi="Times New Roman"/>
                <w:szCs w:val="24"/>
              </w:rPr>
              <w:t>109</w:t>
            </w:r>
            <w:r>
              <w:rPr>
                <w:rFonts w:ascii="Times New Roman" w:eastAsia="標楷體" w:hAnsi="Times New Roman"/>
                <w:szCs w:val="24"/>
              </w:rPr>
              <w:t>年無確診愛滋個案之縣市，以</w:t>
            </w:r>
            <w:r>
              <w:rPr>
                <w:rFonts w:ascii="Times New Roman" w:eastAsia="標楷體" w:hAnsi="Times New Roman"/>
                <w:szCs w:val="24"/>
              </w:rPr>
              <w:t>7</w:t>
            </w:r>
            <w:r>
              <w:rPr>
                <w:rFonts w:ascii="Times New Roman" w:eastAsia="標楷體" w:hAnsi="Times New Roman"/>
                <w:szCs w:val="24"/>
              </w:rPr>
              <w:t>分計分。</w:t>
            </w:r>
          </w:p>
          <w:p w:rsidR="00D81207" w:rsidRDefault="00D81207" w:rsidP="003B5D95">
            <w:pPr>
              <w:pStyle w:val="aff1"/>
              <w:numPr>
                <w:ilvl w:val="0"/>
                <w:numId w:val="320"/>
              </w:numPr>
              <w:suppressAutoHyphens/>
              <w:autoSpaceDN w:val="0"/>
              <w:spacing w:line="360" w:lineRule="exact"/>
              <w:ind w:leftChars="0" w:left="284" w:hanging="284"/>
              <w:jc w:val="both"/>
              <w:textAlignment w:val="baseline"/>
              <w:rPr>
                <w:rFonts w:ascii="Times New Roman" w:eastAsia="標楷體" w:hAnsi="Times New Roman"/>
                <w:szCs w:val="24"/>
              </w:rPr>
            </w:pPr>
            <w:r>
              <w:rPr>
                <w:rFonts w:ascii="Times New Roman" w:eastAsia="標楷體" w:hAnsi="Times New Roman"/>
                <w:szCs w:val="24"/>
              </w:rPr>
              <w:t>找回</w:t>
            </w:r>
            <w:r>
              <w:rPr>
                <w:rFonts w:ascii="Times New Roman" w:eastAsia="標楷體" w:hAnsi="Times New Roman"/>
                <w:szCs w:val="24"/>
              </w:rPr>
              <w:t>108</w:t>
            </w:r>
            <w:r>
              <w:rPr>
                <w:rFonts w:ascii="Times New Roman" w:eastAsia="標楷體" w:hAnsi="Times New Roman"/>
                <w:szCs w:val="24"/>
              </w:rPr>
              <w:t>年</w:t>
            </w:r>
            <w:r>
              <w:rPr>
                <w:rFonts w:ascii="Times New Roman" w:eastAsia="標楷體" w:hAnsi="Times New Roman"/>
                <w:szCs w:val="24"/>
              </w:rPr>
              <w:t>(</w:t>
            </w:r>
            <w:r>
              <w:rPr>
                <w:rFonts w:ascii="Times New Roman" w:eastAsia="標楷體" w:hAnsi="Times New Roman"/>
                <w:szCs w:val="24"/>
              </w:rPr>
              <w:t>含</w:t>
            </w:r>
            <w:r>
              <w:rPr>
                <w:rFonts w:ascii="Times New Roman" w:eastAsia="標楷體" w:hAnsi="Times New Roman"/>
                <w:szCs w:val="24"/>
              </w:rPr>
              <w:t>)</w:t>
            </w:r>
            <w:r>
              <w:rPr>
                <w:rFonts w:ascii="Times New Roman" w:eastAsia="標楷體" w:hAnsi="Times New Roman"/>
                <w:szCs w:val="24"/>
              </w:rPr>
              <w:t>以前未服藥個案就醫服藥之比率（</w:t>
            </w:r>
            <w:r>
              <w:rPr>
                <w:rFonts w:ascii="Times New Roman" w:eastAsia="標楷體" w:hAnsi="Times New Roman"/>
                <w:szCs w:val="24"/>
              </w:rPr>
              <w:t>R4</w:t>
            </w:r>
            <w:r>
              <w:rPr>
                <w:rFonts w:ascii="Times New Roman" w:eastAsia="標楷體" w:hAnsi="Times New Roman"/>
                <w:szCs w:val="24"/>
              </w:rPr>
              <w:t>）：</w:t>
            </w:r>
          </w:p>
          <w:p w:rsidR="00D81207" w:rsidRDefault="00D81207" w:rsidP="003B5D95">
            <w:pPr>
              <w:pStyle w:val="aff1"/>
              <w:numPr>
                <w:ilvl w:val="1"/>
                <w:numId w:val="320"/>
              </w:numPr>
              <w:suppressAutoHyphens/>
              <w:autoSpaceDN w:val="0"/>
              <w:spacing w:line="360" w:lineRule="exact"/>
              <w:ind w:leftChars="0" w:left="624" w:hanging="397"/>
              <w:jc w:val="both"/>
              <w:textAlignment w:val="baseline"/>
              <w:rPr>
                <w:rFonts w:ascii="Times New Roman" w:eastAsia="標楷體" w:hAnsi="Times New Roman"/>
                <w:szCs w:val="24"/>
              </w:rPr>
            </w:pPr>
            <w:r>
              <w:rPr>
                <w:rFonts w:ascii="Times New Roman" w:eastAsia="標楷體" w:hAnsi="Times New Roman"/>
                <w:szCs w:val="24"/>
              </w:rPr>
              <w:t>該縣市無</w:t>
            </w:r>
            <w:r>
              <w:rPr>
                <w:rFonts w:ascii="Times New Roman" w:eastAsia="標楷體" w:hAnsi="Times New Roman"/>
                <w:szCs w:val="24"/>
              </w:rPr>
              <w:t>108</w:t>
            </w:r>
            <w:r>
              <w:rPr>
                <w:rFonts w:ascii="Times New Roman" w:eastAsia="標楷體" w:hAnsi="Times New Roman"/>
                <w:szCs w:val="24"/>
              </w:rPr>
              <w:t>年</w:t>
            </w:r>
            <w:r>
              <w:rPr>
                <w:rFonts w:ascii="Times New Roman" w:eastAsia="標楷體" w:hAnsi="Times New Roman"/>
                <w:szCs w:val="24"/>
              </w:rPr>
              <w:t>(</w:t>
            </w:r>
            <w:r>
              <w:rPr>
                <w:rFonts w:ascii="Times New Roman" w:eastAsia="標楷體" w:hAnsi="Times New Roman"/>
                <w:szCs w:val="24"/>
              </w:rPr>
              <w:t>含</w:t>
            </w:r>
            <w:r>
              <w:rPr>
                <w:rFonts w:ascii="Times New Roman" w:eastAsia="標楷體" w:hAnsi="Times New Roman"/>
                <w:szCs w:val="24"/>
              </w:rPr>
              <w:t>)</w:t>
            </w:r>
            <w:r>
              <w:rPr>
                <w:rFonts w:ascii="Times New Roman" w:eastAsia="標楷體" w:hAnsi="Times New Roman"/>
                <w:szCs w:val="24"/>
              </w:rPr>
              <w:t>以前未服藥之個案時，若</w:t>
            </w:r>
            <w:r>
              <w:rPr>
                <w:rFonts w:ascii="Times New Roman" w:eastAsia="標楷體" w:hAnsi="Times New Roman"/>
                <w:szCs w:val="24"/>
              </w:rPr>
              <w:t>R3</w:t>
            </w:r>
            <w:r>
              <w:rPr>
                <w:rFonts w:ascii="Times New Roman" w:eastAsia="標楷體" w:hAnsi="Times New Roman"/>
                <w:szCs w:val="24"/>
              </w:rPr>
              <w:t>值達</w:t>
            </w:r>
            <w:r>
              <w:rPr>
                <w:rFonts w:ascii="Times New Roman" w:eastAsia="標楷體" w:hAnsi="Times New Roman"/>
                <w:szCs w:val="24"/>
              </w:rPr>
              <w:t>90%</w:t>
            </w:r>
            <w:r>
              <w:rPr>
                <w:rFonts w:ascii="Times New Roman" w:eastAsia="標楷體" w:hAnsi="Times New Roman"/>
                <w:szCs w:val="24"/>
              </w:rPr>
              <w:t>以上，</w:t>
            </w:r>
            <w:r>
              <w:rPr>
                <w:rFonts w:ascii="Times New Roman" w:eastAsia="標楷體" w:hAnsi="Times New Roman"/>
                <w:szCs w:val="24"/>
              </w:rPr>
              <w:t>R4</w:t>
            </w:r>
            <w:r>
              <w:rPr>
                <w:rFonts w:ascii="Times New Roman" w:eastAsia="標楷體" w:hAnsi="Times New Roman"/>
                <w:szCs w:val="24"/>
              </w:rPr>
              <w:t>以</w:t>
            </w:r>
            <w:r>
              <w:rPr>
                <w:rFonts w:ascii="Times New Roman" w:eastAsia="標楷體" w:hAnsi="Times New Roman"/>
                <w:szCs w:val="24"/>
              </w:rPr>
              <w:t>1</w:t>
            </w:r>
            <w:r>
              <w:rPr>
                <w:rFonts w:ascii="Times New Roman" w:eastAsia="標楷體" w:hAnsi="Times New Roman"/>
                <w:szCs w:val="24"/>
              </w:rPr>
              <w:t>分計；</w:t>
            </w:r>
            <w:r>
              <w:rPr>
                <w:rFonts w:ascii="Times New Roman" w:eastAsia="標楷體" w:hAnsi="Times New Roman"/>
                <w:szCs w:val="24"/>
              </w:rPr>
              <w:t>R3</w:t>
            </w:r>
            <w:r>
              <w:rPr>
                <w:rFonts w:ascii="Times New Roman" w:eastAsia="標楷體" w:hAnsi="Times New Roman"/>
                <w:szCs w:val="24"/>
              </w:rPr>
              <w:t>值因無新通報個案，則</w:t>
            </w:r>
            <w:r>
              <w:rPr>
                <w:rFonts w:ascii="Times New Roman" w:eastAsia="標楷體" w:hAnsi="Times New Roman"/>
                <w:szCs w:val="24"/>
              </w:rPr>
              <w:t>R4</w:t>
            </w:r>
            <w:r>
              <w:rPr>
                <w:rFonts w:ascii="Times New Roman" w:eastAsia="標楷體" w:hAnsi="Times New Roman"/>
                <w:szCs w:val="24"/>
              </w:rPr>
              <w:t>以</w:t>
            </w:r>
            <w:r>
              <w:rPr>
                <w:rFonts w:ascii="Times New Roman" w:eastAsia="標楷體" w:hAnsi="Times New Roman"/>
                <w:szCs w:val="24"/>
              </w:rPr>
              <w:t>0.5</w:t>
            </w:r>
            <w:r>
              <w:rPr>
                <w:rFonts w:ascii="Times New Roman" w:eastAsia="標楷體" w:hAnsi="Times New Roman"/>
                <w:szCs w:val="24"/>
              </w:rPr>
              <w:t>分計。</w:t>
            </w:r>
          </w:p>
          <w:p w:rsidR="00D81207" w:rsidRDefault="00D81207" w:rsidP="003B5D95">
            <w:pPr>
              <w:pStyle w:val="aff1"/>
              <w:numPr>
                <w:ilvl w:val="1"/>
                <w:numId w:val="320"/>
              </w:numPr>
              <w:suppressAutoHyphens/>
              <w:autoSpaceDN w:val="0"/>
              <w:ind w:leftChars="0" w:left="624" w:hanging="397"/>
              <w:textAlignment w:val="baseline"/>
              <w:rPr>
                <w:rFonts w:ascii="Times New Roman" w:eastAsia="標楷體" w:hAnsi="Times New Roman"/>
                <w:szCs w:val="24"/>
              </w:rPr>
            </w:pPr>
            <w:r>
              <w:rPr>
                <w:rFonts w:ascii="Times New Roman" w:eastAsia="標楷體" w:hAnsi="Times New Roman"/>
                <w:szCs w:val="24"/>
              </w:rPr>
              <w:t>以</w:t>
            </w:r>
            <w:r>
              <w:rPr>
                <w:rFonts w:ascii="Times New Roman" w:eastAsia="標楷體" w:hAnsi="Times New Roman"/>
                <w:szCs w:val="24"/>
              </w:rPr>
              <w:t>110</w:t>
            </w:r>
            <w:r>
              <w:rPr>
                <w:rFonts w:ascii="Times New Roman" w:eastAsia="標楷體" w:hAnsi="Times New Roman"/>
                <w:szCs w:val="24"/>
              </w:rPr>
              <w:t>年</w:t>
            </w:r>
            <w:r>
              <w:rPr>
                <w:rFonts w:ascii="Times New Roman" w:eastAsia="標楷體" w:hAnsi="Times New Roman"/>
                <w:szCs w:val="24"/>
              </w:rPr>
              <w:t>1</w:t>
            </w:r>
            <w:r>
              <w:rPr>
                <w:rFonts w:ascii="Times New Roman" w:eastAsia="標楷體" w:hAnsi="Times New Roman"/>
                <w:szCs w:val="24"/>
              </w:rPr>
              <w:t>月</w:t>
            </w:r>
            <w:r>
              <w:rPr>
                <w:rFonts w:ascii="Times New Roman" w:eastAsia="標楷體" w:hAnsi="Times New Roman"/>
                <w:szCs w:val="24"/>
              </w:rPr>
              <w:t>2</w:t>
            </w:r>
            <w:r>
              <w:rPr>
                <w:rFonts w:ascii="Times New Roman" w:eastAsia="標楷體" w:hAnsi="Times New Roman"/>
                <w:szCs w:val="24"/>
              </w:rPr>
              <w:t>日資料下載當時的本國籍個案（含外籍配偶）之管理縣市計算。</w:t>
            </w:r>
          </w:p>
          <w:p w:rsidR="00D81207" w:rsidRDefault="00D81207" w:rsidP="003B5D95">
            <w:pPr>
              <w:pStyle w:val="aff1"/>
              <w:numPr>
                <w:ilvl w:val="1"/>
                <w:numId w:val="320"/>
              </w:numPr>
              <w:suppressAutoHyphens/>
              <w:autoSpaceDN w:val="0"/>
              <w:ind w:leftChars="0" w:left="624" w:hanging="397"/>
              <w:textAlignment w:val="baseline"/>
            </w:pPr>
            <w:r>
              <w:rPr>
                <w:rFonts w:ascii="標楷體" w:eastAsia="標楷體" w:hAnsi="標楷體" w:cs="新細明體"/>
                <w:kern w:val="0"/>
                <w:szCs w:val="24"/>
              </w:rPr>
              <w:t>扣除下列情形之個案：</w:t>
            </w:r>
          </w:p>
          <w:p w:rsidR="00D81207" w:rsidRDefault="00D81207" w:rsidP="00D81207">
            <w:pPr>
              <w:pStyle w:val="aff1"/>
              <w:rPr>
                <w:rFonts w:ascii="Times New Roman" w:eastAsia="標楷體" w:hAnsi="Times New Roman"/>
                <w:kern w:val="0"/>
                <w:szCs w:val="24"/>
              </w:rPr>
            </w:pPr>
            <w:r>
              <w:rPr>
                <w:rFonts w:ascii="Times New Roman" w:eastAsia="標楷體" w:hAnsi="Times New Roman"/>
                <w:kern w:val="0"/>
                <w:szCs w:val="24"/>
              </w:rPr>
              <w:t>A.</w:t>
            </w:r>
            <w:r>
              <w:rPr>
                <w:rFonts w:ascii="Times New Roman" w:eastAsia="標楷體" w:hAnsi="Times New Roman"/>
                <w:kern w:val="0"/>
                <w:szCs w:val="24"/>
              </w:rPr>
              <w:t>已死亡者。</w:t>
            </w:r>
          </w:p>
          <w:p w:rsidR="00D81207" w:rsidRDefault="00D81207" w:rsidP="00D81207">
            <w:pPr>
              <w:pStyle w:val="aff1"/>
              <w:spacing w:after="240"/>
            </w:pPr>
            <w:r>
              <w:rPr>
                <w:rFonts w:ascii="Times New Roman" w:eastAsia="標楷體" w:hAnsi="Times New Roman"/>
                <w:kern w:val="0"/>
                <w:szCs w:val="24"/>
              </w:rPr>
              <w:t>B.</w:t>
            </w:r>
            <w:r>
              <w:rPr>
                <w:rFonts w:ascii="Times New Roman" w:eastAsia="標楷體" w:hAnsi="Times New Roman"/>
                <w:kern w:val="0"/>
                <w:szCs w:val="24"/>
              </w:rPr>
              <w:t>長期居住國外者</w:t>
            </w:r>
            <w:r>
              <w:rPr>
                <w:rFonts w:ascii="Times New Roman" w:eastAsia="標楷體" w:hAnsi="Times New Roman"/>
                <w:kern w:val="0"/>
                <w:szCs w:val="24"/>
              </w:rPr>
              <w:t>(</w:t>
            </w:r>
            <w:r>
              <w:rPr>
                <w:rFonts w:ascii="Times New Roman" w:eastAsia="標楷體" w:hAnsi="Times New Roman"/>
                <w:kern w:val="0"/>
                <w:szCs w:val="24"/>
              </w:rPr>
              <w:t>檢附移民署入、出境等資料佐證</w:t>
            </w:r>
            <w:r>
              <w:rPr>
                <w:rFonts w:ascii="Times New Roman" w:eastAsia="標楷體" w:hAnsi="Times New Roman"/>
                <w:kern w:val="0"/>
                <w:szCs w:val="24"/>
              </w:rPr>
              <w:t>)</w:t>
            </w:r>
            <w:r>
              <w:rPr>
                <w:rFonts w:ascii="Times New Roman" w:eastAsia="標楷體" w:hAnsi="Times New Roman"/>
                <w:kern w:val="0"/>
                <w:szCs w:val="24"/>
              </w:rPr>
              <w:t>。</w:t>
            </w:r>
          </w:p>
        </w:tc>
      </w:tr>
      <w:tr w:rsidR="00D81207" w:rsidTr="00D81207">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Textbody"/>
            </w:pPr>
            <w:r>
              <w:rPr>
                <w:rFonts w:ascii="Times New Roman" w:eastAsia="標楷體" w:hAnsi="Times New Roman" w:cs="Times New Roman"/>
                <w:szCs w:val="24"/>
              </w:rPr>
              <w:lastRenderedPageBreak/>
              <w:t>3.</w:t>
            </w:r>
            <w:r>
              <w:rPr>
                <w:rFonts w:ascii="Times New Roman" w:eastAsia="標楷體" w:hAnsi="Times New Roman" w:cs="Times New Roman"/>
                <w:szCs w:val="24"/>
              </w:rPr>
              <w:t>結核病防治成效</w:t>
            </w:r>
            <w:r>
              <w:rPr>
                <w:rFonts w:ascii="Times New Roman" w:eastAsia="標楷體" w:hAnsi="Times New Roman" w:cs="Times New Roman"/>
                <w:szCs w:val="24"/>
              </w:rPr>
              <w:t>(50</w:t>
            </w:r>
            <w:r>
              <w:rPr>
                <w:rFonts w:ascii="Times New Roman" w:eastAsia="標楷體" w:hAnsi="Times New Roman" w:cs="Times New Roman"/>
                <w:szCs w:val="24"/>
              </w:rPr>
              <w:t>分</w:t>
            </w:r>
            <w:r>
              <w:rPr>
                <w:rFonts w:ascii="Times New Roman" w:eastAsia="標楷體" w:hAnsi="Times New Roman" w:cs="Times New Roman"/>
                <w:szCs w:val="24"/>
              </w:rPr>
              <w:t>)</w:t>
            </w:r>
          </w:p>
          <w:p w:rsidR="00D81207" w:rsidRDefault="00D81207" w:rsidP="00D81207">
            <w:pPr>
              <w:pStyle w:val="Standard"/>
              <w:jc w:val="both"/>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jc w:val="both"/>
            </w:pPr>
            <w:r>
              <w:rPr>
                <w:rFonts w:ascii="Times New Roman" w:eastAsia="標楷體" w:hAnsi="Times New Roman" w:cs="Times New Roman"/>
                <w:szCs w:val="28"/>
              </w:rPr>
              <w:t>3.1</w:t>
            </w:r>
            <w:r>
              <w:rPr>
                <w:rFonts w:ascii="Times New Roman" w:eastAsia="標楷體" w:hAnsi="Times New Roman" w:cs="Times New Roman"/>
                <w:szCs w:val="28"/>
              </w:rPr>
              <w:t>發生率下降績效</w:t>
            </w:r>
            <w:r>
              <w:rPr>
                <w:rFonts w:ascii="Times New Roman" w:eastAsia="標楷體" w:hAnsi="Times New Roman" w:cs="Times New Roman"/>
                <w:szCs w:val="24"/>
              </w:rPr>
              <w:t>(25</w:t>
            </w:r>
            <w:r>
              <w:rPr>
                <w:rFonts w:ascii="Times New Roman" w:eastAsia="標楷體" w:hAnsi="Times New Roman" w:cs="Times New Roman"/>
                <w:szCs w:val="24"/>
              </w:rPr>
              <w:t>分</w:t>
            </w:r>
            <w:r>
              <w:rPr>
                <w:rFonts w:ascii="Times New Roman" w:eastAsia="標楷體" w:hAnsi="Times New Roman" w:cs="Times New Roman"/>
                <w:szCs w:val="24"/>
              </w:rPr>
              <w:t>)</w:t>
            </w:r>
          </w:p>
        </w:tc>
        <w:tc>
          <w:tcPr>
            <w:tcW w:w="68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spacing w:line="360" w:lineRule="exact"/>
              <w:ind w:left="281" w:hanging="281"/>
              <w:jc w:val="both"/>
              <w:rPr>
                <w:rFonts w:ascii="Times New Roman" w:eastAsia="標楷體" w:hAnsi="Times New Roman" w:cs="Times New Roman"/>
                <w:szCs w:val="24"/>
              </w:rPr>
            </w:pPr>
            <w:r>
              <w:rPr>
                <w:rFonts w:ascii="Times New Roman" w:eastAsia="標楷體" w:hAnsi="Times New Roman" w:cs="Times New Roman"/>
                <w:szCs w:val="24"/>
              </w:rPr>
              <w:t>【資料來源】</w:t>
            </w:r>
          </w:p>
          <w:p w:rsidR="00D81207" w:rsidRDefault="00D81207" w:rsidP="00D81207">
            <w:pPr>
              <w:pStyle w:val="Standard"/>
              <w:spacing w:line="360" w:lineRule="exact"/>
              <w:ind w:left="146" w:hanging="2"/>
              <w:jc w:val="both"/>
            </w:pPr>
            <w:r>
              <w:rPr>
                <w:rFonts w:ascii="Times New Roman" w:eastAsia="標楷體" w:hAnsi="Times New Roman" w:cs="Times New Roman"/>
                <w:szCs w:val="24"/>
              </w:rPr>
              <w:t>結核病追蹤管理系統；資料均於</w:t>
            </w:r>
            <w:r>
              <w:rPr>
                <w:rFonts w:ascii="Times New Roman" w:eastAsia="標楷體" w:hAnsi="Times New Roman" w:cs="Times New Roman"/>
                <w:szCs w:val="24"/>
              </w:rPr>
              <w:t>110</w:t>
            </w:r>
            <w:r>
              <w:rPr>
                <w:rFonts w:ascii="Times New Roman" w:eastAsia="標楷體" w:hAnsi="Times New Roman" w:cs="Times New Roman"/>
                <w:szCs w:val="24"/>
              </w:rPr>
              <w:t>年</w:t>
            </w:r>
            <w:r>
              <w:rPr>
                <w:rFonts w:ascii="Times New Roman" w:eastAsia="標楷體" w:hAnsi="Times New Roman" w:cs="Times New Roman"/>
                <w:szCs w:val="24"/>
              </w:rPr>
              <w:t>1</w:t>
            </w:r>
            <w:r>
              <w:rPr>
                <w:rFonts w:ascii="Times New Roman" w:eastAsia="標楷體" w:hAnsi="Times New Roman" w:cs="Times New Roman"/>
                <w:szCs w:val="24"/>
              </w:rPr>
              <w:t>月</w:t>
            </w:r>
            <w:r>
              <w:rPr>
                <w:rFonts w:ascii="Times New Roman" w:eastAsia="標楷體" w:hAnsi="Times New Roman" w:cs="Times New Roman"/>
                <w:szCs w:val="24"/>
              </w:rPr>
              <w:t>5</w:t>
            </w:r>
            <w:r>
              <w:rPr>
                <w:rFonts w:ascii="Times New Roman" w:eastAsia="標楷體" w:hAnsi="Times New Roman" w:cs="Times New Roman"/>
                <w:szCs w:val="24"/>
              </w:rPr>
              <w:t>日下載為準。</w:t>
            </w:r>
          </w:p>
          <w:p w:rsidR="00D81207" w:rsidRDefault="00D81207" w:rsidP="00D81207">
            <w:pPr>
              <w:pStyle w:val="Standard"/>
              <w:spacing w:line="360" w:lineRule="exact"/>
              <w:ind w:left="281" w:hanging="281"/>
              <w:jc w:val="both"/>
              <w:rPr>
                <w:rFonts w:ascii="Times New Roman" w:eastAsia="標楷體" w:hAnsi="Times New Roman" w:cs="Times New Roman"/>
                <w:szCs w:val="24"/>
              </w:rPr>
            </w:pPr>
            <w:r>
              <w:rPr>
                <w:rFonts w:ascii="Times New Roman" w:eastAsia="標楷體" w:hAnsi="Times New Roman" w:cs="Times New Roman"/>
                <w:szCs w:val="24"/>
              </w:rPr>
              <w:t>【計算公式】</w:t>
            </w:r>
          </w:p>
          <w:p w:rsidR="00D81207" w:rsidRDefault="00D81207" w:rsidP="003B5D95">
            <w:pPr>
              <w:pStyle w:val="Standard"/>
              <w:numPr>
                <w:ilvl w:val="0"/>
                <w:numId w:val="382"/>
              </w:numPr>
              <w:spacing w:line="360" w:lineRule="exact"/>
              <w:rPr>
                <w:rFonts w:ascii="Times New Roman" w:eastAsia="標楷體" w:hAnsi="Times New Roman" w:cs="Times New Roman"/>
                <w:szCs w:val="24"/>
              </w:rPr>
            </w:pPr>
            <w:r>
              <w:rPr>
                <w:rFonts w:ascii="Times New Roman" w:eastAsia="標楷體" w:hAnsi="Times New Roman" w:cs="Times New Roman"/>
                <w:szCs w:val="24"/>
              </w:rPr>
              <w:t>發生率下降績效</w:t>
            </w:r>
          </w:p>
          <w:p w:rsidR="00D81207" w:rsidRDefault="00D81207" w:rsidP="003B5D95">
            <w:pPr>
              <w:pStyle w:val="Standard"/>
              <w:numPr>
                <w:ilvl w:val="1"/>
                <w:numId w:val="382"/>
              </w:numPr>
              <w:spacing w:line="360" w:lineRule="exact"/>
              <w:ind w:left="624" w:hanging="397"/>
            </w:pPr>
            <w:r>
              <w:rPr>
                <w:rFonts w:ascii="Times New Roman" w:eastAsia="標楷體" w:hAnsi="Times New Roman" w:cs="Times New Roman"/>
                <w:szCs w:val="24"/>
              </w:rPr>
              <w:t>94</w:t>
            </w:r>
            <w:r>
              <w:rPr>
                <w:rFonts w:ascii="Times New Roman" w:eastAsia="標楷體" w:hAnsi="Times New Roman" w:cs="Times New Roman"/>
                <w:szCs w:val="24"/>
              </w:rPr>
              <w:t>年起發生率累計降幅（</w:t>
            </w:r>
            <w:r>
              <w:rPr>
                <w:rFonts w:ascii="Times New Roman" w:eastAsia="標楷體" w:hAnsi="Times New Roman" w:cs="Times New Roman"/>
                <w:szCs w:val="24"/>
              </w:rPr>
              <w:t>R1</w:t>
            </w:r>
            <w:r>
              <w:rPr>
                <w:rFonts w:ascii="Times New Roman" w:eastAsia="標楷體" w:hAnsi="Times New Roman" w:cs="Times New Roman"/>
                <w:szCs w:val="24"/>
              </w:rPr>
              <w:t>）</w:t>
            </w:r>
            <w:r>
              <w:rPr>
                <w:rFonts w:ascii="Times New Roman" w:eastAsia="標楷體" w:hAnsi="Times New Roman" w:cs="Times New Roman"/>
                <w:szCs w:val="24"/>
              </w:rPr>
              <w:t>=</w:t>
            </w:r>
            <w:r>
              <w:rPr>
                <w:rFonts w:ascii="Times New Roman" w:eastAsia="標楷體" w:hAnsi="Times New Roman" w:cs="Times New Roman"/>
                <w:szCs w:val="24"/>
              </w:rPr>
              <w:t>（</w:t>
            </w:r>
            <w:r>
              <w:rPr>
                <w:rFonts w:ascii="Times New Roman" w:eastAsia="標楷體" w:hAnsi="Times New Roman" w:cs="Times New Roman"/>
                <w:szCs w:val="24"/>
              </w:rPr>
              <w:t>94</w:t>
            </w:r>
            <w:r>
              <w:rPr>
                <w:rFonts w:ascii="Times New Roman" w:eastAsia="標楷體" w:hAnsi="Times New Roman" w:cs="Times New Roman"/>
                <w:szCs w:val="24"/>
              </w:rPr>
              <w:t>年發生率</w:t>
            </w:r>
            <w:r>
              <w:rPr>
                <w:rFonts w:ascii="Times New Roman" w:eastAsia="標楷體" w:hAnsi="Times New Roman" w:cs="Times New Roman"/>
                <w:szCs w:val="24"/>
              </w:rPr>
              <w:t>-109</w:t>
            </w:r>
            <w:r>
              <w:rPr>
                <w:rFonts w:ascii="Times New Roman" w:eastAsia="標楷體" w:hAnsi="Times New Roman" w:cs="Times New Roman"/>
                <w:szCs w:val="24"/>
              </w:rPr>
              <w:t>年發生</w:t>
            </w:r>
            <w:r>
              <w:rPr>
                <w:rFonts w:ascii="Times New Roman" w:eastAsia="標楷體" w:hAnsi="Times New Roman" w:cs="Times New Roman"/>
                <w:szCs w:val="24"/>
              </w:rPr>
              <w:lastRenderedPageBreak/>
              <w:t>率）</w:t>
            </w:r>
            <w:r>
              <w:rPr>
                <w:rFonts w:ascii="Times New Roman" w:eastAsia="標楷體" w:hAnsi="Times New Roman" w:cs="Times New Roman"/>
                <w:szCs w:val="24"/>
              </w:rPr>
              <w:t>/94</w:t>
            </w:r>
            <w:r>
              <w:rPr>
                <w:rFonts w:ascii="Times New Roman" w:eastAsia="標楷體" w:hAnsi="Times New Roman" w:cs="Times New Roman"/>
                <w:szCs w:val="24"/>
              </w:rPr>
              <w:t>年發生率</w:t>
            </w:r>
            <w:r>
              <w:rPr>
                <w:rFonts w:ascii="Times New Roman" w:eastAsia="標楷體" w:hAnsi="Times New Roman" w:cs="Times New Roman"/>
                <w:szCs w:val="24"/>
              </w:rPr>
              <w:t xml:space="preserve"> </w:t>
            </w:r>
            <w:r>
              <w:rPr>
                <w:rFonts w:ascii="Times New Roman" w:eastAsia="標楷體" w:hAnsi="Times New Roman"/>
                <w:szCs w:val="24"/>
              </w:rPr>
              <w:t xml:space="preserve">× </w:t>
            </w:r>
            <w:r>
              <w:rPr>
                <w:rFonts w:ascii="Times New Roman" w:eastAsia="標楷體" w:hAnsi="Times New Roman" w:cs="Times New Roman"/>
                <w:szCs w:val="24"/>
              </w:rPr>
              <w:t>100%</w:t>
            </w:r>
          </w:p>
          <w:p w:rsidR="00D81207" w:rsidRDefault="00D81207" w:rsidP="003B5D95">
            <w:pPr>
              <w:pStyle w:val="Standard"/>
              <w:numPr>
                <w:ilvl w:val="1"/>
                <w:numId w:val="382"/>
              </w:numPr>
              <w:spacing w:line="360" w:lineRule="exact"/>
              <w:ind w:left="624" w:hanging="397"/>
            </w:pPr>
            <w:r>
              <w:rPr>
                <w:rFonts w:ascii="Times New Roman" w:eastAsia="標楷體" w:hAnsi="Times New Roman" w:cs="Times New Roman"/>
                <w:szCs w:val="24"/>
              </w:rPr>
              <w:t>109</w:t>
            </w:r>
            <w:r>
              <w:rPr>
                <w:rFonts w:ascii="Times New Roman" w:eastAsia="標楷體" w:hAnsi="Times New Roman" w:cs="Times New Roman"/>
                <w:szCs w:val="24"/>
              </w:rPr>
              <w:t>年度發生率降幅（</w:t>
            </w:r>
            <w:r>
              <w:rPr>
                <w:rFonts w:ascii="Times New Roman" w:eastAsia="標楷體" w:hAnsi="Times New Roman" w:cs="Times New Roman"/>
                <w:szCs w:val="24"/>
              </w:rPr>
              <w:t>R2</w:t>
            </w:r>
            <w:r>
              <w:rPr>
                <w:rFonts w:ascii="Times New Roman" w:eastAsia="標楷體" w:hAnsi="Times New Roman" w:cs="Times New Roman"/>
                <w:szCs w:val="24"/>
              </w:rPr>
              <w:t>）</w:t>
            </w:r>
            <w:r>
              <w:rPr>
                <w:rFonts w:ascii="Times New Roman" w:eastAsia="標楷體" w:hAnsi="Times New Roman" w:cs="Times New Roman"/>
                <w:szCs w:val="24"/>
              </w:rPr>
              <w:t>=</w:t>
            </w:r>
            <w:r>
              <w:rPr>
                <w:rFonts w:ascii="Times New Roman" w:eastAsia="標楷體" w:hAnsi="Times New Roman" w:cs="Times New Roman"/>
                <w:szCs w:val="24"/>
              </w:rPr>
              <w:t>（</w:t>
            </w:r>
            <w:r>
              <w:rPr>
                <w:rFonts w:ascii="Times New Roman" w:eastAsia="標楷體" w:hAnsi="Times New Roman" w:cs="Times New Roman"/>
                <w:szCs w:val="24"/>
              </w:rPr>
              <w:t>108</w:t>
            </w:r>
            <w:r>
              <w:rPr>
                <w:rFonts w:ascii="Times New Roman" w:eastAsia="標楷體" w:hAnsi="Times New Roman" w:cs="Times New Roman"/>
                <w:szCs w:val="24"/>
              </w:rPr>
              <w:t>年發生率</w:t>
            </w:r>
            <w:r>
              <w:rPr>
                <w:rFonts w:ascii="Times New Roman" w:eastAsia="標楷體" w:hAnsi="Times New Roman" w:cs="Times New Roman"/>
                <w:szCs w:val="24"/>
              </w:rPr>
              <w:t>-109</w:t>
            </w:r>
            <w:r>
              <w:rPr>
                <w:rFonts w:ascii="Times New Roman" w:eastAsia="標楷體" w:hAnsi="Times New Roman" w:cs="Times New Roman"/>
                <w:szCs w:val="24"/>
              </w:rPr>
              <w:t>年發生率）</w:t>
            </w:r>
            <w:r>
              <w:rPr>
                <w:rFonts w:ascii="Times New Roman" w:eastAsia="標楷體" w:hAnsi="Times New Roman" w:cs="Times New Roman"/>
                <w:szCs w:val="24"/>
              </w:rPr>
              <w:t>/108</w:t>
            </w:r>
            <w:r>
              <w:rPr>
                <w:rFonts w:ascii="Times New Roman" w:eastAsia="標楷體" w:hAnsi="Times New Roman" w:cs="Times New Roman"/>
                <w:szCs w:val="24"/>
              </w:rPr>
              <w:t>年發生率</w:t>
            </w:r>
            <w:r>
              <w:rPr>
                <w:rFonts w:ascii="Times New Roman" w:eastAsia="標楷體" w:hAnsi="Times New Roman" w:cs="Times New Roman"/>
                <w:szCs w:val="24"/>
              </w:rPr>
              <w:t xml:space="preserve"> </w:t>
            </w:r>
            <w:r>
              <w:rPr>
                <w:rFonts w:ascii="Times New Roman" w:eastAsia="標楷體" w:hAnsi="Times New Roman"/>
                <w:szCs w:val="24"/>
              </w:rPr>
              <w:t xml:space="preserve">× </w:t>
            </w:r>
            <w:r>
              <w:rPr>
                <w:rFonts w:ascii="Times New Roman" w:eastAsia="標楷體" w:hAnsi="Times New Roman" w:cs="Times New Roman"/>
                <w:szCs w:val="24"/>
              </w:rPr>
              <w:t>100%</w:t>
            </w:r>
          </w:p>
          <w:p w:rsidR="00D81207" w:rsidRDefault="00D81207" w:rsidP="003B5D95">
            <w:pPr>
              <w:pStyle w:val="Standard"/>
              <w:numPr>
                <w:ilvl w:val="0"/>
                <w:numId w:val="382"/>
              </w:numPr>
              <w:spacing w:line="360" w:lineRule="exact"/>
            </w:pPr>
            <w:r>
              <w:rPr>
                <w:rFonts w:ascii="Times New Roman" w:eastAsia="標楷體" w:hAnsi="Times New Roman"/>
                <w:szCs w:val="24"/>
              </w:rPr>
              <w:t>本項分數：（</w:t>
            </w:r>
            <w:r>
              <w:rPr>
                <w:rFonts w:ascii="Times New Roman" w:eastAsia="標楷體" w:hAnsi="Times New Roman"/>
                <w:szCs w:val="24"/>
              </w:rPr>
              <w:t>R1 +R2</w:t>
            </w:r>
            <w:r>
              <w:rPr>
                <w:rFonts w:ascii="Times New Roman" w:eastAsia="標楷體" w:hAnsi="Times New Roman"/>
                <w:szCs w:val="24"/>
              </w:rPr>
              <w:t>）得分</w:t>
            </w:r>
            <w:r>
              <w:rPr>
                <w:rFonts w:ascii="標楷體" w:eastAsia="標楷體" w:hAnsi="標楷體"/>
                <w:szCs w:val="24"/>
              </w:rPr>
              <w:t>。</w:t>
            </w:r>
          </w:p>
          <w:p w:rsidR="00D81207" w:rsidRDefault="00D81207" w:rsidP="00D81207">
            <w:pPr>
              <w:pStyle w:val="Standard"/>
              <w:spacing w:line="360" w:lineRule="exact"/>
              <w:ind w:left="281" w:hanging="281"/>
              <w:jc w:val="both"/>
              <w:rPr>
                <w:rFonts w:ascii="Times New Roman" w:eastAsia="標楷體" w:hAnsi="Times New Roman" w:cs="Times New Roman"/>
                <w:szCs w:val="24"/>
              </w:rPr>
            </w:pPr>
            <w:r>
              <w:rPr>
                <w:rFonts w:ascii="Times New Roman" w:eastAsia="標楷體" w:hAnsi="Times New Roman" w:cs="Times New Roman"/>
                <w:szCs w:val="24"/>
              </w:rPr>
              <w:t>【評分標準】</w:t>
            </w:r>
          </w:p>
          <w:p w:rsidR="00D81207" w:rsidRDefault="00D81207" w:rsidP="003B5D95">
            <w:pPr>
              <w:pStyle w:val="Standard"/>
              <w:numPr>
                <w:ilvl w:val="3"/>
                <w:numId w:val="382"/>
              </w:numPr>
              <w:spacing w:line="360" w:lineRule="exact"/>
              <w:ind w:left="284" w:hanging="284"/>
              <w:jc w:val="both"/>
              <w:rPr>
                <w:rFonts w:ascii="Times New Roman" w:eastAsia="標楷體" w:hAnsi="Times New Roman" w:cs="Times New Roman"/>
                <w:szCs w:val="24"/>
              </w:rPr>
            </w:pPr>
            <w:r>
              <w:rPr>
                <w:rFonts w:ascii="Times New Roman" w:eastAsia="標楷體" w:hAnsi="Times New Roman" w:cs="Times New Roman"/>
                <w:szCs w:val="24"/>
              </w:rPr>
              <w:t>94</w:t>
            </w:r>
            <w:r>
              <w:rPr>
                <w:rFonts w:ascii="Times New Roman" w:eastAsia="標楷體" w:hAnsi="Times New Roman" w:cs="Times New Roman"/>
                <w:szCs w:val="24"/>
              </w:rPr>
              <w:t>年起發生率累計降幅（</w:t>
            </w:r>
            <w:r>
              <w:rPr>
                <w:rFonts w:ascii="Times New Roman" w:eastAsia="標楷體" w:hAnsi="Times New Roman" w:cs="Times New Roman"/>
                <w:szCs w:val="24"/>
              </w:rPr>
              <w:t>R1</w:t>
            </w:r>
            <w:r>
              <w:rPr>
                <w:rFonts w:ascii="Times New Roman" w:eastAsia="標楷體" w:hAnsi="Times New Roman" w:cs="Times New Roman"/>
                <w:szCs w:val="24"/>
              </w:rPr>
              <w:t>），佔本指標</w:t>
            </w:r>
            <w:r>
              <w:rPr>
                <w:rFonts w:ascii="Times New Roman" w:eastAsia="標楷體" w:hAnsi="Times New Roman" w:cs="Times New Roman"/>
                <w:szCs w:val="24"/>
              </w:rPr>
              <w:t>10</w:t>
            </w:r>
            <w:r>
              <w:rPr>
                <w:rFonts w:ascii="Times New Roman" w:eastAsia="標楷體" w:hAnsi="Times New Roman" w:cs="Times New Roman"/>
                <w:szCs w:val="24"/>
              </w:rPr>
              <w:t>分：</w:t>
            </w:r>
          </w:p>
          <w:tbl>
            <w:tblPr>
              <w:tblW w:w="5430" w:type="dxa"/>
              <w:tblInd w:w="372" w:type="dxa"/>
              <w:tblLayout w:type="fixed"/>
              <w:tblCellMar>
                <w:left w:w="10" w:type="dxa"/>
                <w:right w:w="10" w:type="dxa"/>
              </w:tblCellMar>
              <w:tblLook w:val="04A0" w:firstRow="1" w:lastRow="0" w:firstColumn="1" w:lastColumn="0" w:noHBand="0" w:noVBand="1"/>
            </w:tblPr>
            <w:tblGrid>
              <w:gridCol w:w="3020"/>
              <w:gridCol w:w="2410"/>
            </w:tblGrid>
            <w:tr w:rsidR="00D81207" w:rsidTr="00D81207">
              <w:trPr>
                <w:trHeight w:val="425"/>
              </w:trPr>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D81207" w:rsidRDefault="00D81207" w:rsidP="00D81207">
                  <w:pPr>
                    <w:pStyle w:val="Standard"/>
                    <w:widowControl/>
                    <w:spacing w:line="216" w:lineRule="auto"/>
                    <w:ind w:left="-1459" w:firstLine="1459"/>
                    <w:jc w:val="center"/>
                    <w:rPr>
                      <w:rFonts w:ascii="Times New Roman" w:eastAsia="標楷體" w:hAnsi="Times New Roman" w:cs="Times New Roman"/>
                      <w:szCs w:val="24"/>
                    </w:rPr>
                  </w:pPr>
                  <w:r>
                    <w:rPr>
                      <w:rFonts w:ascii="Times New Roman" w:eastAsia="標楷體" w:hAnsi="Times New Roman" w:cs="Times New Roman"/>
                      <w:szCs w:val="24"/>
                    </w:rPr>
                    <w:t>94</w:t>
                  </w:r>
                  <w:r>
                    <w:rPr>
                      <w:rFonts w:ascii="Times New Roman" w:eastAsia="標楷體" w:hAnsi="Times New Roman" w:cs="Times New Roman"/>
                      <w:szCs w:val="24"/>
                    </w:rPr>
                    <w:t>年起發生率累計降幅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D81207" w:rsidRDefault="00D81207" w:rsidP="00D81207">
                  <w:pPr>
                    <w:pStyle w:val="Standard"/>
                    <w:widowControl/>
                    <w:spacing w:line="216" w:lineRule="auto"/>
                    <w:ind w:left="-1459" w:firstLine="1459"/>
                    <w:jc w:val="center"/>
                    <w:rPr>
                      <w:rFonts w:ascii="Times New Roman" w:eastAsia="標楷體" w:hAnsi="Times New Roman" w:cs="Times New Roman"/>
                      <w:kern w:val="0"/>
                      <w:szCs w:val="24"/>
                    </w:rPr>
                  </w:pPr>
                  <w:r>
                    <w:rPr>
                      <w:rFonts w:ascii="Times New Roman" w:eastAsia="標楷體" w:hAnsi="Times New Roman" w:cs="Times New Roman"/>
                      <w:kern w:val="0"/>
                      <w:szCs w:val="24"/>
                    </w:rPr>
                    <w:t>得分</w:t>
                  </w:r>
                </w:p>
              </w:tc>
            </w:tr>
            <w:tr w:rsidR="00D81207" w:rsidTr="00D81207">
              <w:trPr>
                <w:trHeight w:val="425"/>
              </w:trPr>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D81207" w:rsidRDefault="00D81207" w:rsidP="00D81207">
                  <w:pPr>
                    <w:pStyle w:val="Standard"/>
                    <w:widowControl/>
                    <w:snapToGrid w:val="0"/>
                    <w:spacing w:line="216" w:lineRule="auto"/>
                    <w:ind w:left="-1459" w:firstLine="1459"/>
                    <w:jc w:val="center"/>
                    <w:rPr>
                      <w:rFonts w:ascii="Times New Roman" w:eastAsia="標楷體" w:hAnsi="Times New Roman" w:cs="Times New Roman"/>
                      <w:kern w:val="0"/>
                      <w:szCs w:val="24"/>
                    </w:rPr>
                  </w:pPr>
                  <w:r>
                    <w:rPr>
                      <w:rFonts w:ascii="Times New Roman" w:eastAsia="標楷體" w:hAnsi="Times New Roman" w:cs="Times New Roman"/>
                      <w:kern w:val="0"/>
                      <w:szCs w:val="24"/>
                    </w:rPr>
                    <w:t>R1&gt;50%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D81207" w:rsidRDefault="00D81207" w:rsidP="00D81207">
                  <w:pPr>
                    <w:pStyle w:val="Standard"/>
                    <w:snapToGrid w:val="0"/>
                    <w:spacing w:line="216" w:lineRule="auto"/>
                    <w:jc w:val="center"/>
                    <w:rPr>
                      <w:rFonts w:ascii="Times New Roman" w:eastAsia="標楷體" w:hAnsi="Times New Roman" w:cs="Times New Roman"/>
                      <w:szCs w:val="24"/>
                    </w:rPr>
                  </w:pPr>
                  <w:r>
                    <w:rPr>
                      <w:rFonts w:ascii="Times New Roman" w:eastAsia="標楷體" w:hAnsi="Times New Roman" w:cs="Times New Roman"/>
                      <w:szCs w:val="24"/>
                    </w:rPr>
                    <w:t>10</w:t>
                  </w:r>
                </w:p>
              </w:tc>
            </w:tr>
            <w:tr w:rsidR="00D81207" w:rsidTr="00D81207">
              <w:trPr>
                <w:trHeight w:val="425"/>
              </w:trPr>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D81207" w:rsidRDefault="00D81207" w:rsidP="00D81207">
                  <w:pPr>
                    <w:pStyle w:val="Standard"/>
                    <w:widowControl/>
                    <w:snapToGrid w:val="0"/>
                    <w:spacing w:line="216" w:lineRule="auto"/>
                    <w:ind w:left="-1459" w:firstLine="1459"/>
                    <w:jc w:val="center"/>
                  </w:pPr>
                  <w:r>
                    <w:rPr>
                      <w:rFonts w:ascii="Times New Roman" w:eastAsia="標楷體" w:hAnsi="Times New Roman" w:cs="Times New Roman"/>
                      <w:kern w:val="0"/>
                      <w:szCs w:val="24"/>
                    </w:rPr>
                    <w:t>50%</w:t>
                  </w:r>
                  <w:r>
                    <w:rPr>
                      <w:rFonts w:ascii="新細明體" w:hAnsi="新細明體" w:cs="新細明體"/>
                      <w:szCs w:val="24"/>
                    </w:rPr>
                    <w:t>≧</w:t>
                  </w:r>
                  <w:r>
                    <w:rPr>
                      <w:rFonts w:ascii="Times New Roman" w:eastAsia="標楷體" w:hAnsi="Times New Roman" w:cs="Times New Roman"/>
                      <w:kern w:val="0"/>
                      <w:szCs w:val="24"/>
                    </w:rPr>
                    <w:t>R1&gt;45%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D81207" w:rsidRDefault="00D81207" w:rsidP="00D81207">
                  <w:pPr>
                    <w:pStyle w:val="Standard"/>
                    <w:widowControl/>
                    <w:snapToGrid w:val="0"/>
                    <w:spacing w:line="216" w:lineRule="auto"/>
                    <w:ind w:left="-1459" w:firstLine="1459"/>
                    <w:jc w:val="center"/>
                    <w:rPr>
                      <w:rFonts w:ascii="Times New Roman" w:eastAsia="標楷體" w:hAnsi="Times New Roman" w:cs="Times New Roman"/>
                      <w:szCs w:val="24"/>
                    </w:rPr>
                  </w:pPr>
                  <w:r>
                    <w:rPr>
                      <w:rFonts w:ascii="Times New Roman" w:eastAsia="標楷體" w:hAnsi="Times New Roman" w:cs="Times New Roman"/>
                      <w:szCs w:val="24"/>
                    </w:rPr>
                    <w:t>9</w:t>
                  </w:r>
                </w:p>
              </w:tc>
            </w:tr>
            <w:tr w:rsidR="00D81207" w:rsidTr="00D81207">
              <w:trPr>
                <w:trHeight w:val="425"/>
              </w:trPr>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D81207" w:rsidRDefault="00D81207" w:rsidP="00D81207">
                  <w:pPr>
                    <w:pStyle w:val="Standard"/>
                    <w:widowControl/>
                    <w:snapToGrid w:val="0"/>
                    <w:spacing w:line="216" w:lineRule="auto"/>
                    <w:ind w:left="-1459" w:firstLine="1459"/>
                    <w:jc w:val="center"/>
                  </w:pPr>
                  <w:r>
                    <w:rPr>
                      <w:rFonts w:ascii="Times New Roman" w:eastAsia="標楷體" w:hAnsi="Times New Roman" w:cs="Times New Roman"/>
                      <w:kern w:val="0"/>
                      <w:szCs w:val="24"/>
                    </w:rPr>
                    <w:t>45%</w:t>
                  </w:r>
                  <w:r>
                    <w:rPr>
                      <w:rFonts w:ascii="新細明體" w:hAnsi="新細明體" w:cs="新細明體"/>
                      <w:szCs w:val="24"/>
                    </w:rPr>
                    <w:t>≧</w:t>
                  </w:r>
                  <w:r>
                    <w:rPr>
                      <w:rFonts w:ascii="Times New Roman" w:eastAsia="標楷體" w:hAnsi="Times New Roman" w:cs="Times New Roman"/>
                      <w:kern w:val="0"/>
                      <w:szCs w:val="24"/>
                    </w:rPr>
                    <w:t>R1</w:t>
                  </w:r>
                  <w:r>
                    <w:rPr>
                      <w:rFonts w:ascii="Times New Roman" w:eastAsia="標楷體" w:hAnsi="Times New Roman" w:cs="Times New Roman"/>
                      <w:szCs w:val="24"/>
                    </w:rPr>
                    <w:t>&gt;40</w:t>
                  </w:r>
                  <w:r>
                    <w:rPr>
                      <w:rFonts w:ascii="Times New Roman" w:eastAsia="標楷體" w:hAnsi="Times New Roman" w:cs="Times New Roman"/>
                      <w:kern w:val="0"/>
                      <w:szCs w:val="24"/>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D81207" w:rsidRDefault="00D81207" w:rsidP="00D81207">
                  <w:pPr>
                    <w:pStyle w:val="Standard"/>
                    <w:widowControl/>
                    <w:snapToGrid w:val="0"/>
                    <w:spacing w:line="216" w:lineRule="auto"/>
                    <w:ind w:left="-1459" w:firstLine="1459"/>
                    <w:jc w:val="center"/>
                    <w:rPr>
                      <w:rFonts w:ascii="Times New Roman" w:eastAsia="標楷體" w:hAnsi="Times New Roman" w:cs="Times New Roman"/>
                      <w:szCs w:val="24"/>
                    </w:rPr>
                  </w:pPr>
                  <w:r>
                    <w:rPr>
                      <w:rFonts w:ascii="Times New Roman" w:eastAsia="標楷體" w:hAnsi="Times New Roman" w:cs="Times New Roman"/>
                      <w:szCs w:val="24"/>
                    </w:rPr>
                    <w:t>8</w:t>
                  </w:r>
                </w:p>
              </w:tc>
            </w:tr>
            <w:tr w:rsidR="00D81207" w:rsidTr="00D81207">
              <w:trPr>
                <w:trHeight w:val="425"/>
              </w:trPr>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D81207" w:rsidRDefault="00D81207" w:rsidP="00D81207">
                  <w:pPr>
                    <w:pStyle w:val="Standard"/>
                    <w:widowControl/>
                    <w:snapToGrid w:val="0"/>
                    <w:spacing w:line="216" w:lineRule="auto"/>
                    <w:ind w:left="-1459" w:firstLine="1459"/>
                    <w:jc w:val="center"/>
                  </w:pPr>
                  <w:r>
                    <w:rPr>
                      <w:rFonts w:ascii="Times New Roman" w:eastAsia="標楷體" w:hAnsi="Times New Roman" w:cs="Times New Roman"/>
                      <w:kern w:val="0"/>
                      <w:szCs w:val="24"/>
                    </w:rPr>
                    <w:t>40%</w:t>
                  </w:r>
                  <w:r>
                    <w:rPr>
                      <w:rFonts w:ascii="新細明體" w:hAnsi="新細明體" w:cs="新細明體"/>
                      <w:szCs w:val="24"/>
                    </w:rPr>
                    <w:t>≧</w:t>
                  </w:r>
                  <w:r>
                    <w:rPr>
                      <w:rFonts w:ascii="Times New Roman" w:eastAsia="標楷體" w:hAnsi="Times New Roman" w:cs="Times New Roman"/>
                      <w:kern w:val="0"/>
                      <w:szCs w:val="24"/>
                    </w:rPr>
                    <w:t>R1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D81207" w:rsidRDefault="00D81207" w:rsidP="00D81207">
                  <w:pPr>
                    <w:pStyle w:val="Standard"/>
                    <w:widowControl/>
                    <w:snapToGrid w:val="0"/>
                    <w:spacing w:line="216" w:lineRule="auto"/>
                    <w:ind w:left="-1459" w:firstLine="1459"/>
                    <w:jc w:val="center"/>
                    <w:rPr>
                      <w:rFonts w:ascii="Times New Roman" w:eastAsia="標楷體" w:hAnsi="Times New Roman" w:cs="Times New Roman"/>
                      <w:szCs w:val="24"/>
                    </w:rPr>
                  </w:pPr>
                  <w:r>
                    <w:rPr>
                      <w:rFonts w:ascii="Times New Roman" w:eastAsia="標楷體" w:hAnsi="Times New Roman" w:cs="Times New Roman"/>
                      <w:szCs w:val="24"/>
                    </w:rPr>
                    <w:t>7</w:t>
                  </w:r>
                </w:p>
              </w:tc>
            </w:tr>
          </w:tbl>
          <w:p w:rsidR="00D81207" w:rsidRDefault="00D81207" w:rsidP="003B5D95">
            <w:pPr>
              <w:pStyle w:val="Standard"/>
              <w:numPr>
                <w:ilvl w:val="3"/>
                <w:numId w:val="382"/>
              </w:numPr>
              <w:spacing w:line="360" w:lineRule="exact"/>
              <w:ind w:left="284" w:hanging="284"/>
              <w:jc w:val="both"/>
            </w:pPr>
            <w:r>
              <w:rPr>
                <w:rFonts w:ascii="Times New Roman" w:eastAsia="標楷體" w:hAnsi="Times New Roman" w:cs="Times New Roman"/>
                <w:szCs w:val="24"/>
              </w:rPr>
              <w:t>109</w:t>
            </w:r>
            <w:r>
              <w:rPr>
                <w:rFonts w:ascii="Times New Roman" w:eastAsia="標楷體" w:hAnsi="Times New Roman" w:cs="Times New Roman"/>
                <w:szCs w:val="24"/>
              </w:rPr>
              <w:t>年度發生率降幅（</w:t>
            </w:r>
            <w:r>
              <w:rPr>
                <w:rFonts w:ascii="Times New Roman" w:eastAsia="標楷體" w:hAnsi="Times New Roman" w:cs="Times New Roman"/>
                <w:szCs w:val="24"/>
              </w:rPr>
              <w:t>R2</w:t>
            </w:r>
            <w:r>
              <w:rPr>
                <w:rFonts w:ascii="Times New Roman" w:eastAsia="標楷體" w:hAnsi="Times New Roman" w:cs="Times New Roman"/>
                <w:szCs w:val="24"/>
              </w:rPr>
              <w:t>），佔本指標</w:t>
            </w:r>
            <w:r>
              <w:rPr>
                <w:rFonts w:ascii="Times New Roman" w:eastAsia="標楷體" w:hAnsi="Times New Roman" w:cs="Times New Roman"/>
                <w:szCs w:val="24"/>
              </w:rPr>
              <w:t>15</w:t>
            </w:r>
            <w:r>
              <w:rPr>
                <w:rFonts w:ascii="Times New Roman" w:eastAsia="標楷體" w:hAnsi="Times New Roman" w:cs="Times New Roman"/>
                <w:szCs w:val="24"/>
              </w:rPr>
              <w:t>分：</w:t>
            </w:r>
          </w:p>
          <w:tbl>
            <w:tblPr>
              <w:tblW w:w="5411" w:type="dxa"/>
              <w:tblInd w:w="395" w:type="dxa"/>
              <w:tblLayout w:type="fixed"/>
              <w:tblCellMar>
                <w:left w:w="10" w:type="dxa"/>
                <w:right w:w="10" w:type="dxa"/>
              </w:tblCellMar>
              <w:tblLook w:val="04A0" w:firstRow="1" w:lastRow="0" w:firstColumn="1" w:lastColumn="0" w:noHBand="0" w:noVBand="1"/>
            </w:tblPr>
            <w:tblGrid>
              <w:gridCol w:w="3001"/>
              <w:gridCol w:w="2410"/>
            </w:tblGrid>
            <w:tr w:rsidR="00D81207" w:rsidTr="00D81207">
              <w:trPr>
                <w:trHeight w:val="425"/>
              </w:trPr>
              <w:tc>
                <w:tcPr>
                  <w:tcW w:w="3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D81207" w:rsidRDefault="00D81207" w:rsidP="00D81207">
                  <w:pPr>
                    <w:pStyle w:val="Standard"/>
                    <w:widowControl/>
                    <w:ind w:left="-1459" w:firstLine="1459"/>
                    <w:jc w:val="center"/>
                  </w:pPr>
                  <w:r>
                    <w:rPr>
                      <w:rFonts w:ascii="Times New Roman" w:eastAsia="標楷體" w:hAnsi="Times New Roman" w:cs="Times New Roman"/>
                      <w:szCs w:val="24"/>
                    </w:rPr>
                    <w:t>109</w:t>
                  </w:r>
                  <w:r>
                    <w:rPr>
                      <w:rFonts w:ascii="Times New Roman" w:eastAsia="標楷體" w:hAnsi="Times New Roman" w:cs="Times New Roman"/>
                      <w:szCs w:val="24"/>
                    </w:rPr>
                    <w:t>年度發生率降幅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D81207" w:rsidRDefault="00D81207" w:rsidP="00D81207">
                  <w:pPr>
                    <w:pStyle w:val="Standard"/>
                    <w:widowControl/>
                    <w:ind w:left="-1459" w:firstLine="1459"/>
                    <w:jc w:val="center"/>
                    <w:rPr>
                      <w:rFonts w:ascii="Times New Roman" w:eastAsia="標楷體" w:hAnsi="Times New Roman" w:cs="Times New Roman"/>
                      <w:kern w:val="0"/>
                      <w:szCs w:val="24"/>
                    </w:rPr>
                  </w:pPr>
                  <w:r>
                    <w:rPr>
                      <w:rFonts w:ascii="Times New Roman" w:eastAsia="標楷體" w:hAnsi="Times New Roman" w:cs="Times New Roman"/>
                      <w:kern w:val="0"/>
                      <w:szCs w:val="24"/>
                    </w:rPr>
                    <w:t>得分</w:t>
                  </w:r>
                </w:p>
              </w:tc>
            </w:tr>
            <w:tr w:rsidR="00D81207" w:rsidTr="00D81207">
              <w:trPr>
                <w:trHeight w:val="425"/>
              </w:trPr>
              <w:tc>
                <w:tcPr>
                  <w:tcW w:w="3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D81207" w:rsidRDefault="00D81207" w:rsidP="00D81207">
                  <w:pPr>
                    <w:pStyle w:val="Textbody"/>
                    <w:widowControl/>
                    <w:snapToGrid w:val="0"/>
                    <w:spacing w:after="0" w:line="240" w:lineRule="auto"/>
                    <w:ind w:left="-1459" w:firstLine="1459"/>
                    <w:jc w:val="center"/>
                  </w:pPr>
                  <w:r>
                    <w:rPr>
                      <w:rFonts w:ascii="Times New Roman" w:eastAsia="標楷體" w:hAnsi="Times New Roman"/>
                      <w:kern w:val="0"/>
                      <w:szCs w:val="24"/>
                    </w:rPr>
                    <w:t>R2&gt;8</w:t>
                  </w:r>
                  <w:r>
                    <w:rPr>
                      <w:rFonts w:ascii="Times New Roman" w:eastAsia="標楷體" w:hAnsi="Times New Roman"/>
                      <w:szCs w:val="24"/>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D81207" w:rsidRDefault="00D81207" w:rsidP="00D81207">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15</w:t>
                  </w:r>
                </w:p>
              </w:tc>
            </w:tr>
            <w:tr w:rsidR="00D81207" w:rsidTr="00D81207">
              <w:trPr>
                <w:trHeight w:val="425"/>
              </w:trPr>
              <w:tc>
                <w:tcPr>
                  <w:tcW w:w="3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D81207" w:rsidRDefault="00D81207" w:rsidP="00D81207">
                  <w:pPr>
                    <w:pStyle w:val="Textbody"/>
                    <w:widowControl/>
                    <w:snapToGrid w:val="0"/>
                    <w:spacing w:after="0" w:line="240" w:lineRule="auto"/>
                    <w:ind w:left="-1459" w:firstLine="1459"/>
                    <w:jc w:val="center"/>
                  </w:pPr>
                  <w:r>
                    <w:rPr>
                      <w:rFonts w:ascii="Times New Roman" w:eastAsia="標楷體" w:hAnsi="Times New Roman"/>
                      <w:kern w:val="0"/>
                      <w:szCs w:val="24"/>
                    </w:rPr>
                    <w:t>8</w:t>
                  </w:r>
                  <w:r>
                    <w:rPr>
                      <w:rFonts w:ascii="Times New Roman" w:eastAsia="標楷體" w:hAnsi="Times New Roman"/>
                      <w:szCs w:val="24"/>
                    </w:rPr>
                    <w:t>%</w:t>
                  </w:r>
                  <w:r>
                    <w:rPr>
                      <w:rFonts w:ascii="新細明體" w:hAnsi="新細明體" w:cs="新細明體"/>
                      <w:kern w:val="0"/>
                      <w:szCs w:val="24"/>
                    </w:rPr>
                    <w:t>≧</w:t>
                  </w:r>
                  <w:r>
                    <w:rPr>
                      <w:rFonts w:ascii="Times New Roman" w:eastAsia="標楷體" w:hAnsi="Times New Roman"/>
                      <w:kern w:val="0"/>
                      <w:szCs w:val="24"/>
                    </w:rPr>
                    <w:t>R2&gt;</w:t>
                  </w:r>
                  <w:r>
                    <w:rPr>
                      <w:rFonts w:ascii="Times New Roman" w:eastAsia="標楷體" w:hAnsi="Times New Roman"/>
                      <w:szCs w:val="24"/>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D81207" w:rsidRDefault="00D81207" w:rsidP="00D81207">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14</w:t>
                  </w:r>
                </w:p>
              </w:tc>
            </w:tr>
            <w:tr w:rsidR="00D81207" w:rsidTr="00D81207">
              <w:trPr>
                <w:trHeight w:val="425"/>
              </w:trPr>
              <w:tc>
                <w:tcPr>
                  <w:tcW w:w="3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D81207" w:rsidRDefault="00D81207" w:rsidP="00D81207">
                  <w:pPr>
                    <w:pStyle w:val="Textbody"/>
                    <w:widowControl/>
                    <w:snapToGrid w:val="0"/>
                    <w:spacing w:after="0" w:line="240" w:lineRule="auto"/>
                    <w:jc w:val="center"/>
                  </w:pPr>
                  <w:r>
                    <w:rPr>
                      <w:rFonts w:ascii="Times New Roman" w:eastAsia="標楷體" w:hAnsi="Times New Roman"/>
                      <w:szCs w:val="24"/>
                    </w:rPr>
                    <w:t>6%</w:t>
                  </w:r>
                  <w:r>
                    <w:rPr>
                      <w:rFonts w:ascii="新細明體" w:hAnsi="新細明體" w:cs="新細明體"/>
                      <w:kern w:val="0"/>
                      <w:szCs w:val="24"/>
                    </w:rPr>
                    <w:t>≧</w:t>
                  </w:r>
                  <w:r>
                    <w:rPr>
                      <w:rFonts w:ascii="Times New Roman" w:eastAsia="標楷體" w:hAnsi="Times New Roman"/>
                      <w:kern w:val="0"/>
                      <w:szCs w:val="24"/>
                    </w:rPr>
                    <w:t>R2&gt;</w:t>
                  </w:r>
                  <w:r>
                    <w:rPr>
                      <w:rFonts w:ascii="Times New Roman" w:eastAsia="標楷體" w:hAnsi="Times New Roman"/>
                      <w:szCs w:val="24"/>
                    </w:rPr>
                    <w:t>4</w:t>
                  </w:r>
                  <w:r>
                    <w:rPr>
                      <w:rFonts w:ascii="Times New Roman" w:eastAsia="標楷體" w:hAnsi="Times New Roman"/>
                      <w:kern w:val="0"/>
                      <w:szCs w:val="24"/>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D81207" w:rsidRDefault="00D81207" w:rsidP="00D81207">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13</w:t>
                  </w:r>
                </w:p>
              </w:tc>
            </w:tr>
            <w:tr w:rsidR="00D81207" w:rsidTr="00D81207">
              <w:trPr>
                <w:trHeight w:val="425"/>
              </w:trPr>
              <w:tc>
                <w:tcPr>
                  <w:tcW w:w="3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D81207" w:rsidRDefault="00D81207" w:rsidP="00D81207">
                  <w:pPr>
                    <w:pStyle w:val="Textbody"/>
                    <w:widowControl/>
                    <w:snapToGrid w:val="0"/>
                    <w:spacing w:after="0" w:line="240" w:lineRule="auto"/>
                    <w:jc w:val="center"/>
                  </w:pPr>
                  <w:r>
                    <w:rPr>
                      <w:rFonts w:ascii="Times New Roman" w:eastAsia="標楷體" w:hAnsi="Times New Roman"/>
                      <w:szCs w:val="24"/>
                    </w:rPr>
                    <w:t>4</w:t>
                  </w:r>
                  <w:r>
                    <w:rPr>
                      <w:rFonts w:ascii="Times New Roman" w:eastAsia="標楷體" w:hAnsi="Times New Roman"/>
                      <w:kern w:val="0"/>
                      <w:szCs w:val="24"/>
                    </w:rPr>
                    <w:t>%</w:t>
                  </w:r>
                  <w:r>
                    <w:rPr>
                      <w:rFonts w:ascii="新細明體" w:hAnsi="新細明體" w:cs="新細明體"/>
                      <w:kern w:val="0"/>
                      <w:szCs w:val="24"/>
                    </w:rPr>
                    <w:t>≧</w:t>
                  </w:r>
                  <w:r>
                    <w:rPr>
                      <w:rFonts w:ascii="Times New Roman" w:eastAsia="標楷體" w:hAnsi="Times New Roman"/>
                      <w:kern w:val="0"/>
                      <w:szCs w:val="24"/>
                    </w:rPr>
                    <w:t>R2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D81207" w:rsidRDefault="00D81207" w:rsidP="00D81207">
                  <w:pPr>
                    <w:pStyle w:val="Standard"/>
                    <w:snapToGrid w:val="0"/>
                    <w:jc w:val="center"/>
                    <w:rPr>
                      <w:rFonts w:ascii="Times New Roman" w:eastAsia="標楷體" w:hAnsi="Times New Roman" w:cs="Times New Roman"/>
                      <w:szCs w:val="24"/>
                    </w:rPr>
                  </w:pPr>
                  <w:r>
                    <w:rPr>
                      <w:rFonts w:ascii="Times New Roman" w:eastAsia="標楷體" w:hAnsi="Times New Roman" w:cs="Times New Roman"/>
                      <w:szCs w:val="24"/>
                    </w:rPr>
                    <w:t>12</w:t>
                  </w:r>
                </w:p>
              </w:tc>
            </w:tr>
          </w:tbl>
          <w:p w:rsidR="00D81207" w:rsidRDefault="00D81207" w:rsidP="00D81207">
            <w:pPr>
              <w:pStyle w:val="Standard"/>
              <w:spacing w:line="360" w:lineRule="exact"/>
              <w:ind w:left="281" w:hanging="281"/>
              <w:jc w:val="both"/>
              <w:rPr>
                <w:rFonts w:ascii="Times New Roman" w:eastAsia="標楷體" w:hAnsi="Times New Roman" w:cs="Times New Roman"/>
                <w:szCs w:val="24"/>
              </w:rPr>
            </w:pPr>
            <w:r>
              <w:rPr>
                <w:rFonts w:ascii="Times New Roman" w:eastAsia="標楷體" w:hAnsi="Times New Roman" w:cs="Times New Roman"/>
                <w:szCs w:val="24"/>
              </w:rPr>
              <w:t>【說明】</w:t>
            </w:r>
          </w:p>
          <w:p w:rsidR="00D81207" w:rsidRDefault="00D81207" w:rsidP="003B5D95">
            <w:pPr>
              <w:pStyle w:val="aff1"/>
              <w:numPr>
                <w:ilvl w:val="0"/>
                <w:numId w:val="322"/>
              </w:numPr>
              <w:suppressAutoHyphens/>
              <w:autoSpaceDN w:val="0"/>
              <w:spacing w:line="360" w:lineRule="exact"/>
              <w:ind w:leftChars="0" w:left="284" w:hanging="284"/>
              <w:jc w:val="both"/>
              <w:textAlignment w:val="baseline"/>
            </w:pPr>
            <w:r>
              <w:rPr>
                <w:rFonts w:ascii="Times New Roman" w:eastAsia="標楷體" w:hAnsi="Times New Roman"/>
                <w:szCs w:val="24"/>
              </w:rPr>
              <w:t>發生率僅計算當年度本國籍新案發生數。</w:t>
            </w:r>
          </w:p>
          <w:p w:rsidR="00D81207" w:rsidRDefault="00D81207" w:rsidP="003B5D95">
            <w:pPr>
              <w:pStyle w:val="aff1"/>
              <w:numPr>
                <w:ilvl w:val="0"/>
                <w:numId w:val="322"/>
              </w:numPr>
              <w:suppressAutoHyphens/>
              <w:autoSpaceDN w:val="0"/>
              <w:spacing w:line="360" w:lineRule="exact"/>
              <w:ind w:leftChars="0" w:left="284" w:hanging="284"/>
              <w:jc w:val="both"/>
              <w:textAlignment w:val="baseline"/>
            </w:pPr>
            <w:r>
              <w:rPr>
                <w:rFonts w:ascii="Times New Roman" w:eastAsia="標楷體" w:hAnsi="Times New Roman"/>
                <w:szCs w:val="24"/>
              </w:rPr>
              <w:t>109</w:t>
            </w:r>
            <w:r>
              <w:rPr>
                <w:rFonts w:ascii="Times New Roman" w:eastAsia="標楷體" w:hAnsi="Times New Roman"/>
                <w:szCs w:val="24"/>
              </w:rPr>
              <w:t>年發生率計算</w:t>
            </w:r>
            <w:r>
              <w:rPr>
                <w:rFonts w:ascii="Times New Roman" w:eastAsia="標楷體" w:hAnsi="Times New Roman"/>
                <w:szCs w:val="24"/>
              </w:rPr>
              <w:t>=</w:t>
            </w:r>
            <w:r>
              <w:rPr>
                <w:rFonts w:ascii="Times New Roman" w:eastAsia="標楷體" w:hAnsi="Times New Roman"/>
                <w:szCs w:val="24"/>
              </w:rPr>
              <w:t>（</w:t>
            </w:r>
            <w:r>
              <w:rPr>
                <w:rFonts w:ascii="Times New Roman" w:eastAsia="標楷體" w:hAnsi="Times New Roman"/>
                <w:szCs w:val="24"/>
              </w:rPr>
              <w:t>109</w:t>
            </w:r>
            <w:r>
              <w:rPr>
                <w:rFonts w:ascii="Times New Roman" w:eastAsia="標楷體" w:hAnsi="Times New Roman"/>
                <w:szCs w:val="24"/>
              </w:rPr>
              <w:t>年</w:t>
            </w:r>
            <w:r>
              <w:rPr>
                <w:rFonts w:ascii="Times New Roman" w:eastAsia="標楷體" w:hAnsi="Times New Roman"/>
                <w:szCs w:val="24"/>
              </w:rPr>
              <w:t>10</w:t>
            </w:r>
            <w:r>
              <w:rPr>
                <w:rFonts w:ascii="Times New Roman" w:eastAsia="標楷體" w:hAnsi="Times New Roman"/>
                <w:szCs w:val="24"/>
              </w:rPr>
              <w:t>月</w:t>
            </w:r>
            <w:r>
              <w:rPr>
                <w:rFonts w:ascii="Times New Roman" w:eastAsia="標楷體" w:hAnsi="Times New Roman"/>
                <w:szCs w:val="24"/>
              </w:rPr>
              <w:t>31</w:t>
            </w:r>
            <w:r>
              <w:rPr>
                <w:rFonts w:ascii="Times New Roman" w:eastAsia="標楷體" w:hAnsi="Times New Roman"/>
                <w:szCs w:val="24"/>
              </w:rPr>
              <w:t>日止之新案發生數</w:t>
            </w:r>
            <w:r>
              <w:rPr>
                <w:rFonts w:ascii="Times New Roman" w:eastAsia="標楷體" w:hAnsi="Times New Roman"/>
                <w:szCs w:val="24"/>
              </w:rPr>
              <w:t>-109</w:t>
            </w:r>
            <w:r>
              <w:rPr>
                <w:rFonts w:ascii="Times New Roman" w:eastAsia="標楷體" w:hAnsi="Times New Roman"/>
                <w:szCs w:val="24"/>
              </w:rPr>
              <w:t>年</w:t>
            </w:r>
            <w:r>
              <w:rPr>
                <w:rFonts w:ascii="Times New Roman" w:eastAsia="標楷體" w:hAnsi="Times New Roman"/>
                <w:szCs w:val="24"/>
              </w:rPr>
              <w:t>10</w:t>
            </w:r>
            <w:r>
              <w:rPr>
                <w:rFonts w:ascii="Times New Roman" w:eastAsia="標楷體" w:hAnsi="Times New Roman"/>
                <w:szCs w:val="24"/>
              </w:rPr>
              <w:t>月</w:t>
            </w:r>
            <w:r>
              <w:rPr>
                <w:rFonts w:ascii="Times New Roman" w:eastAsia="標楷體" w:hAnsi="Times New Roman"/>
                <w:szCs w:val="24"/>
              </w:rPr>
              <w:t>31</w:t>
            </w:r>
            <w:r>
              <w:rPr>
                <w:rFonts w:ascii="Times New Roman" w:eastAsia="標楷體" w:hAnsi="Times New Roman"/>
                <w:szCs w:val="24"/>
              </w:rPr>
              <w:t>日止之主動發現數）</w:t>
            </w:r>
            <w:r>
              <w:rPr>
                <w:rFonts w:ascii="Times New Roman" w:eastAsia="標楷體" w:hAnsi="Times New Roman"/>
                <w:szCs w:val="24"/>
              </w:rPr>
              <w:t>× 1.2</w:t>
            </w:r>
            <w:r>
              <w:rPr>
                <w:rFonts w:ascii="Times New Roman" w:eastAsia="標楷體" w:hAnsi="Times New Roman"/>
                <w:szCs w:val="24"/>
              </w:rPr>
              <w:t>（</w:t>
            </w:r>
            <w:r>
              <w:rPr>
                <w:rFonts w:ascii="Times New Roman" w:eastAsia="標楷體" w:hAnsi="Times New Roman"/>
                <w:szCs w:val="24"/>
              </w:rPr>
              <w:t>12</w:t>
            </w:r>
            <w:r>
              <w:rPr>
                <w:rFonts w:ascii="Times New Roman" w:eastAsia="標楷體" w:hAnsi="Times New Roman"/>
                <w:szCs w:val="24"/>
              </w:rPr>
              <w:t>個月</w:t>
            </w:r>
            <w:r>
              <w:rPr>
                <w:rFonts w:ascii="Times New Roman" w:eastAsia="標楷體" w:hAnsi="Times New Roman"/>
                <w:szCs w:val="24"/>
              </w:rPr>
              <w:t>/10</w:t>
            </w:r>
            <w:r>
              <w:rPr>
                <w:rFonts w:ascii="Times New Roman" w:eastAsia="標楷體" w:hAnsi="Times New Roman"/>
                <w:szCs w:val="24"/>
              </w:rPr>
              <w:t>個月，以</w:t>
            </w:r>
            <w:r>
              <w:rPr>
                <w:rFonts w:ascii="Times New Roman" w:eastAsia="標楷體" w:hAnsi="Times New Roman"/>
                <w:szCs w:val="24"/>
              </w:rPr>
              <w:t>10</w:t>
            </w:r>
            <w:r>
              <w:rPr>
                <w:rFonts w:ascii="Times New Roman" w:eastAsia="標楷體" w:hAnsi="Times New Roman"/>
                <w:szCs w:val="24"/>
              </w:rPr>
              <w:t>個月的新案發生數推算</w:t>
            </w:r>
            <w:r>
              <w:rPr>
                <w:rFonts w:ascii="Times New Roman" w:eastAsia="標楷體" w:hAnsi="Times New Roman"/>
                <w:szCs w:val="24"/>
              </w:rPr>
              <w:t>12</w:t>
            </w:r>
            <w:r>
              <w:rPr>
                <w:rFonts w:ascii="Times New Roman" w:eastAsia="標楷體" w:hAnsi="Times New Roman"/>
                <w:szCs w:val="24"/>
              </w:rPr>
              <w:t>個月之新案發生數）</w:t>
            </w:r>
            <w:r>
              <w:rPr>
                <w:rFonts w:ascii="Times New Roman" w:eastAsia="標楷體" w:hAnsi="Times New Roman"/>
                <w:szCs w:val="24"/>
              </w:rPr>
              <w:t>/109</w:t>
            </w:r>
            <w:r>
              <w:rPr>
                <w:rFonts w:ascii="Times New Roman" w:eastAsia="標楷體" w:hAnsi="Times New Roman"/>
                <w:szCs w:val="24"/>
              </w:rPr>
              <w:t>年</w:t>
            </w:r>
            <w:r>
              <w:rPr>
                <w:rFonts w:ascii="Times New Roman" w:eastAsia="標楷體" w:hAnsi="Times New Roman"/>
                <w:szCs w:val="24"/>
              </w:rPr>
              <w:t>6</w:t>
            </w:r>
            <w:r>
              <w:rPr>
                <w:rFonts w:ascii="Times New Roman" w:eastAsia="標楷體" w:hAnsi="Times New Roman"/>
                <w:szCs w:val="24"/>
              </w:rPr>
              <w:t>月底之人口數。</w:t>
            </w:r>
          </w:p>
          <w:p w:rsidR="00D81207" w:rsidRDefault="00D81207" w:rsidP="003B5D95">
            <w:pPr>
              <w:pStyle w:val="aff1"/>
              <w:numPr>
                <w:ilvl w:val="0"/>
                <w:numId w:val="322"/>
              </w:numPr>
              <w:suppressAutoHyphens/>
              <w:autoSpaceDN w:val="0"/>
              <w:spacing w:line="360" w:lineRule="exact"/>
              <w:ind w:leftChars="0" w:left="284" w:hanging="284"/>
              <w:jc w:val="both"/>
              <w:textAlignment w:val="baseline"/>
              <w:rPr>
                <w:rFonts w:ascii="Times New Roman" w:eastAsia="標楷體" w:hAnsi="Times New Roman"/>
                <w:szCs w:val="24"/>
              </w:rPr>
            </w:pPr>
            <w:r>
              <w:rPr>
                <w:rFonts w:ascii="Times New Roman" w:eastAsia="標楷體" w:hAnsi="Times New Roman"/>
                <w:szCs w:val="24"/>
              </w:rPr>
              <w:t>主動發現個案數計算對象包括：</w:t>
            </w:r>
          </w:p>
          <w:p w:rsidR="00D81207" w:rsidRDefault="00D81207" w:rsidP="003B5D95">
            <w:pPr>
              <w:pStyle w:val="aff1"/>
              <w:numPr>
                <w:ilvl w:val="1"/>
                <w:numId w:val="328"/>
              </w:numPr>
              <w:suppressAutoHyphens/>
              <w:autoSpaceDN w:val="0"/>
              <w:snapToGrid w:val="0"/>
              <w:spacing w:line="360" w:lineRule="exact"/>
              <w:ind w:leftChars="0" w:left="624" w:hanging="397"/>
              <w:jc w:val="both"/>
              <w:textAlignment w:val="baseline"/>
              <w:rPr>
                <w:rFonts w:ascii="Times New Roman" w:eastAsia="標楷體" w:hAnsi="Times New Roman"/>
                <w:szCs w:val="24"/>
              </w:rPr>
            </w:pPr>
            <w:r>
              <w:rPr>
                <w:rFonts w:ascii="Times New Roman" w:eastAsia="標楷體" w:hAnsi="Times New Roman"/>
                <w:szCs w:val="24"/>
              </w:rPr>
              <w:t>團體別屬一般巡檢、經濟弱勢、地方計畫、接觸者、山地原鄉等，結核病追蹤管理系統之主動發現績效功能所列者。</w:t>
            </w:r>
          </w:p>
          <w:p w:rsidR="00D81207" w:rsidRDefault="00D81207" w:rsidP="003B5D95">
            <w:pPr>
              <w:pStyle w:val="aff1"/>
              <w:numPr>
                <w:ilvl w:val="1"/>
                <w:numId w:val="328"/>
              </w:numPr>
              <w:suppressAutoHyphens/>
              <w:autoSpaceDN w:val="0"/>
              <w:snapToGrid w:val="0"/>
              <w:spacing w:line="360" w:lineRule="exact"/>
              <w:ind w:leftChars="0" w:left="624" w:hanging="397"/>
              <w:jc w:val="both"/>
              <w:textAlignment w:val="baseline"/>
              <w:rPr>
                <w:rFonts w:ascii="Times New Roman" w:eastAsia="標楷體" w:hAnsi="Times New Roman"/>
                <w:szCs w:val="24"/>
              </w:rPr>
            </w:pPr>
            <w:r>
              <w:rPr>
                <w:rFonts w:ascii="Times New Roman" w:eastAsia="標楷體" w:hAnsi="Times New Roman"/>
                <w:szCs w:val="24"/>
              </w:rPr>
              <w:t>執行高風險族群</w:t>
            </w:r>
            <w:r>
              <w:rPr>
                <w:rFonts w:ascii="Times New Roman" w:eastAsia="標楷體" w:hAnsi="Times New Roman"/>
                <w:szCs w:val="24"/>
              </w:rPr>
              <w:t>LTBI</w:t>
            </w:r>
            <w:r>
              <w:rPr>
                <w:rFonts w:ascii="Times New Roman" w:eastAsia="標楷體" w:hAnsi="Times New Roman"/>
                <w:szCs w:val="24"/>
              </w:rPr>
              <w:t>治療計畫，進行</w:t>
            </w:r>
            <w:r>
              <w:rPr>
                <w:rFonts w:ascii="Times New Roman" w:eastAsia="標楷體" w:hAnsi="Times New Roman"/>
                <w:szCs w:val="24"/>
              </w:rPr>
              <w:t>LTBI</w:t>
            </w:r>
            <w:r>
              <w:rPr>
                <w:rFonts w:ascii="Times New Roman" w:eastAsia="標楷體" w:hAnsi="Times New Roman"/>
                <w:szCs w:val="24"/>
              </w:rPr>
              <w:t>篩檢及治療前評估時主動發現之個案。</w:t>
            </w:r>
          </w:p>
          <w:p w:rsidR="00D81207" w:rsidRDefault="00D81207" w:rsidP="003B5D95">
            <w:pPr>
              <w:pStyle w:val="aff1"/>
              <w:numPr>
                <w:ilvl w:val="1"/>
                <w:numId w:val="328"/>
              </w:numPr>
              <w:suppressAutoHyphens/>
              <w:autoSpaceDN w:val="0"/>
              <w:snapToGrid w:val="0"/>
              <w:spacing w:line="360" w:lineRule="exact"/>
              <w:ind w:leftChars="0" w:left="624" w:hanging="397"/>
              <w:jc w:val="both"/>
              <w:textAlignment w:val="baseline"/>
              <w:rPr>
                <w:rFonts w:ascii="Times New Roman" w:eastAsia="標楷體" w:hAnsi="Times New Roman"/>
                <w:szCs w:val="24"/>
              </w:rPr>
            </w:pPr>
            <w:r>
              <w:rPr>
                <w:rFonts w:ascii="Times New Roman" w:eastAsia="標楷體" w:hAnsi="Times New Roman"/>
                <w:szCs w:val="24"/>
              </w:rPr>
              <w:t>本署委託醫療院所辦理</w:t>
            </w:r>
            <w:r>
              <w:rPr>
                <w:rFonts w:ascii="Times New Roman" w:eastAsia="標楷體" w:hAnsi="Times New Roman"/>
                <w:szCs w:val="24"/>
              </w:rPr>
              <w:t>HIV</w:t>
            </w:r>
            <w:r>
              <w:rPr>
                <w:rFonts w:ascii="Times New Roman" w:eastAsia="標楷體" w:hAnsi="Times New Roman"/>
                <w:szCs w:val="24"/>
              </w:rPr>
              <w:t>感染者及矯正機關</w:t>
            </w:r>
            <w:r>
              <w:rPr>
                <w:rFonts w:ascii="Times New Roman" w:eastAsia="標楷體" w:hAnsi="Times New Roman"/>
                <w:szCs w:val="24"/>
              </w:rPr>
              <w:t>LTBI</w:t>
            </w:r>
            <w:r>
              <w:rPr>
                <w:rFonts w:ascii="Times New Roman" w:eastAsia="標楷體" w:hAnsi="Times New Roman"/>
                <w:szCs w:val="24"/>
              </w:rPr>
              <w:t>專案計畫對象不納入。</w:t>
            </w:r>
          </w:p>
          <w:p w:rsidR="00D81207" w:rsidRDefault="00D81207" w:rsidP="003B5D95">
            <w:pPr>
              <w:pStyle w:val="aff1"/>
              <w:numPr>
                <w:ilvl w:val="0"/>
                <w:numId w:val="322"/>
              </w:numPr>
              <w:suppressAutoHyphens/>
              <w:autoSpaceDN w:val="0"/>
              <w:spacing w:line="360" w:lineRule="exact"/>
              <w:ind w:leftChars="0" w:left="284" w:hanging="284"/>
              <w:jc w:val="both"/>
              <w:textAlignment w:val="baseline"/>
            </w:pPr>
            <w:r>
              <w:rPr>
                <w:rFonts w:ascii="Times New Roman" w:eastAsia="標楷體" w:hAnsi="Times New Roman"/>
                <w:szCs w:val="24"/>
              </w:rPr>
              <w:t>109</w:t>
            </w:r>
            <w:r>
              <w:rPr>
                <w:rFonts w:ascii="Times New Roman" w:eastAsia="標楷體" w:hAnsi="Times New Roman"/>
                <w:szCs w:val="24"/>
              </w:rPr>
              <w:t>年縣市發生數低於</w:t>
            </w:r>
            <w:r>
              <w:rPr>
                <w:rFonts w:ascii="Times New Roman" w:eastAsia="標楷體" w:hAnsi="Times New Roman"/>
                <w:szCs w:val="24"/>
              </w:rPr>
              <w:t>25</w:t>
            </w:r>
            <w:r>
              <w:rPr>
                <w:rFonts w:ascii="Times New Roman" w:eastAsia="標楷體" w:hAnsi="Times New Roman"/>
                <w:szCs w:val="24"/>
              </w:rPr>
              <w:t>人，則考評</w:t>
            </w:r>
            <w:r>
              <w:rPr>
                <w:rFonts w:ascii="Times New Roman" w:eastAsia="標楷體" w:hAnsi="Times New Roman"/>
                <w:szCs w:val="24"/>
              </w:rPr>
              <w:t>3.1</w:t>
            </w:r>
            <w:r>
              <w:rPr>
                <w:rFonts w:ascii="Times New Roman" w:eastAsia="標楷體" w:hAnsi="Times New Roman"/>
                <w:szCs w:val="24"/>
              </w:rPr>
              <w:t>各項之分數以臺灣整體平均數值計算。</w:t>
            </w:r>
          </w:p>
        </w:tc>
      </w:tr>
      <w:tr w:rsidR="00D81207" w:rsidTr="00D81207">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jc w:val="both"/>
            </w:pPr>
            <w:r>
              <w:rPr>
                <w:rFonts w:ascii="Times New Roman" w:eastAsia="標楷體" w:hAnsi="Times New Roman" w:cs="Times New Roman"/>
                <w:szCs w:val="28"/>
              </w:rPr>
              <w:t>3.2</w:t>
            </w:r>
            <w:r>
              <w:rPr>
                <w:rFonts w:ascii="Times New Roman" w:eastAsia="標楷體" w:hAnsi="Times New Roman" w:cs="Times New Roman"/>
                <w:szCs w:val="28"/>
              </w:rPr>
              <w:t>潛伏結核感染介入績效</w:t>
            </w:r>
            <w:r>
              <w:rPr>
                <w:rFonts w:ascii="Times New Roman" w:eastAsia="標楷體" w:hAnsi="Times New Roman" w:cs="Times New Roman"/>
                <w:szCs w:val="24"/>
              </w:rPr>
              <w:t>(</w:t>
            </w:r>
            <w:r>
              <w:rPr>
                <w:rFonts w:ascii="Times New Roman" w:eastAsia="標楷體" w:hAnsi="Times New Roman" w:cs="Times New Roman"/>
                <w:b/>
                <w:szCs w:val="24"/>
              </w:rPr>
              <w:t>25</w:t>
            </w:r>
            <w:r>
              <w:rPr>
                <w:rFonts w:ascii="Times New Roman" w:eastAsia="標楷體" w:hAnsi="Times New Roman" w:cs="Times New Roman"/>
                <w:szCs w:val="24"/>
              </w:rPr>
              <w:t>分</w:t>
            </w:r>
            <w:r>
              <w:rPr>
                <w:rFonts w:ascii="Times New Roman" w:eastAsia="標楷體" w:hAnsi="Times New Roman" w:cs="Times New Roman"/>
                <w:szCs w:val="24"/>
              </w:rPr>
              <w:t>)</w:t>
            </w:r>
          </w:p>
        </w:tc>
        <w:tc>
          <w:tcPr>
            <w:tcW w:w="68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spacing w:line="360" w:lineRule="exact"/>
              <w:ind w:left="281" w:hanging="281"/>
              <w:jc w:val="both"/>
              <w:rPr>
                <w:rFonts w:ascii="Times New Roman" w:eastAsia="標楷體" w:hAnsi="Times New Roman" w:cs="Times New Roman"/>
                <w:szCs w:val="24"/>
              </w:rPr>
            </w:pPr>
            <w:r>
              <w:rPr>
                <w:rFonts w:ascii="Times New Roman" w:eastAsia="標楷體" w:hAnsi="Times New Roman" w:cs="Times New Roman"/>
                <w:szCs w:val="24"/>
              </w:rPr>
              <w:t>【資料來源】</w:t>
            </w:r>
          </w:p>
          <w:p w:rsidR="00D81207" w:rsidRDefault="00D81207" w:rsidP="003B5D95">
            <w:pPr>
              <w:pStyle w:val="aff1"/>
              <w:numPr>
                <w:ilvl w:val="0"/>
                <w:numId w:val="325"/>
              </w:numPr>
              <w:suppressAutoHyphens/>
              <w:autoSpaceDN w:val="0"/>
              <w:spacing w:line="360" w:lineRule="exact"/>
              <w:ind w:leftChars="0" w:left="284" w:hanging="284"/>
              <w:jc w:val="both"/>
              <w:textAlignment w:val="baseline"/>
              <w:rPr>
                <w:rFonts w:ascii="Times New Roman" w:eastAsia="標楷體" w:hAnsi="Times New Roman"/>
                <w:szCs w:val="24"/>
              </w:rPr>
            </w:pPr>
            <w:r>
              <w:rPr>
                <w:rFonts w:ascii="Times New Roman" w:eastAsia="標楷體" w:hAnsi="Times New Roman"/>
                <w:szCs w:val="24"/>
              </w:rPr>
              <w:t>結核病追蹤管理系統；</w:t>
            </w:r>
          </w:p>
          <w:p w:rsidR="00D81207" w:rsidRDefault="00D81207" w:rsidP="003B5D95">
            <w:pPr>
              <w:pStyle w:val="aff1"/>
              <w:numPr>
                <w:ilvl w:val="0"/>
                <w:numId w:val="325"/>
              </w:numPr>
              <w:suppressAutoHyphens/>
              <w:autoSpaceDN w:val="0"/>
              <w:spacing w:line="360" w:lineRule="exact"/>
              <w:ind w:leftChars="0" w:left="284" w:hanging="284"/>
              <w:jc w:val="both"/>
              <w:textAlignment w:val="baseline"/>
              <w:rPr>
                <w:rFonts w:ascii="Times New Roman" w:eastAsia="標楷體" w:hAnsi="Times New Roman"/>
                <w:szCs w:val="24"/>
              </w:rPr>
            </w:pPr>
            <w:r>
              <w:rPr>
                <w:rFonts w:ascii="Times New Roman" w:eastAsia="標楷體" w:hAnsi="Times New Roman"/>
                <w:szCs w:val="24"/>
              </w:rPr>
              <w:t>疫情資料倉儲</w:t>
            </w:r>
            <w:r>
              <w:rPr>
                <w:rFonts w:ascii="Times New Roman" w:eastAsia="標楷體" w:hAnsi="Times New Roman"/>
                <w:szCs w:val="24"/>
              </w:rPr>
              <w:t>BO</w:t>
            </w:r>
            <w:r>
              <w:rPr>
                <w:rFonts w:ascii="Times New Roman" w:eastAsia="標楷體" w:hAnsi="Times New Roman"/>
                <w:szCs w:val="24"/>
              </w:rPr>
              <w:t>；</w:t>
            </w:r>
          </w:p>
          <w:p w:rsidR="00D81207" w:rsidRDefault="00D81207" w:rsidP="00D81207">
            <w:pPr>
              <w:pStyle w:val="Standard"/>
              <w:spacing w:line="360" w:lineRule="exact"/>
              <w:jc w:val="both"/>
            </w:pPr>
            <w:r>
              <w:rPr>
                <w:rFonts w:ascii="Times New Roman" w:eastAsia="標楷體" w:hAnsi="Times New Roman" w:cs="Times New Roman"/>
                <w:szCs w:val="24"/>
              </w:rPr>
              <w:t>資料均以</w:t>
            </w:r>
            <w:r>
              <w:rPr>
                <w:rFonts w:ascii="Times New Roman" w:eastAsia="標楷體" w:hAnsi="Times New Roman" w:cs="Times New Roman"/>
                <w:szCs w:val="24"/>
              </w:rPr>
              <w:t>110</w:t>
            </w:r>
            <w:r>
              <w:rPr>
                <w:rFonts w:ascii="Times New Roman" w:eastAsia="標楷體" w:hAnsi="Times New Roman" w:cs="Times New Roman"/>
                <w:szCs w:val="24"/>
              </w:rPr>
              <w:t>年</w:t>
            </w:r>
            <w:r>
              <w:rPr>
                <w:rFonts w:ascii="Times New Roman" w:eastAsia="標楷體" w:hAnsi="Times New Roman" w:cs="Times New Roman"/>
                <w:szCs w:val="24"/>
              </w:rPr>
              <w:t>1</w:t>
            </w:r>
            <w:r>
              <w:rPr>
                <w:rFonts w:ascii="Times New Roman" w:eastAsia="標楷體" w:hAnsi="Times New Roman" w:cs="Times New Roman"/>
                <w:szCs w:val="24"/>
              </w:rPr>
              <w:t>月</w:t>
            </w:r>
            <w:r>
              <w:rPr>
                <w:rFonts w:ascii="Times New Roman" w:eastAsia="標楷體" w:hAnsi="Times New Roman" w:cs="Times New Roman"/>
                <w:szCs w:val="24"/>
              </w:rPr>
              <w:t>5</w:t>
            </w:r>
            <w:r>
              <w:rPr>
                <w:rFonts w:ascii="Times New Roman" w:eastAsia="標楷體" w:hAnsi="Times New Roman" w:cs="Times New Roman"/>
                <w:szCs w:val="24"/>
              </w:rPr>
              <w:t>日下載為準。</w:t>
            </w:r>
          </w:p>
          <w:p w:rsidR="00D81207" w:rsidRDefault="00D81207" w:rsidP="00D81207">
            <w:pPr>
              <w:pStyle w:val="Standard"/>
              <w:spacing w:line="360" w:lineRule="exact"/>
              <w:ind w:left="281" w:hanging="281"/>
              <w:jc w:val="both"/>
              <w:rPr>
                <w:rFonts w:ascii="Times New Roman" w:eastAsia="標楷體" w:hAnsi="Times New Roman" w:cs="Times New Roman"/>
                <w:szCs w:val="24"/>
              </w:rPr>
            </w:pPr>
            <w:r>
              <w:rPr>
                <w:rFonts w:ascii="Times New Roman" w:eastAsia="標楷體" w:hAnsi="Times New Roman" w:cs="Times New Roman"/>
                <w:szCs w:val="24"/>
              </w:rPr>
              <w:lastRenderedPageBreak/>
              <w:t>【計算公式】</w:t>
            </w:r>
          </w:p>
          <w:p w:rsidR="00D81207" w:rsidRDefault="00D81207" w:rsidP="003B5D95">
            <w:pPr>
              <w:pStyle w:val="aff1"/>
              <w:numPr>
                <w:ilvl w:val="0"/>
                <w:numId w:val="326"/>
              </w:numPr>
              <w:suppressAutoHyphens/>
              <w:autoSpaceDN w:val="0"/>
              <w:spacing w:line="360" w:lineRule="exact"/>
              <w:ind w:leftChars="0" w:left="284" w:hanging="284"/>
              <w:jc w:val="both"/>
              <w:textAlignment w:val="baseline"/>
              <w:rPr>
                <w:rFonts w:ascii="Times New Roman" w:eastAsia="標楷體" w:hAnsi="Times New Roman"/>
                <w:szCs w:val="24"/>
              </w:rPr>
            </w:pPr>
            <w:r>
              <w:rPr>
                <w:rFonts w:ascii="Times New Roman" w:eastAsia="標楷體" w:hAnsi="Times New Roman"/>
                <w:szCs w:val="24"/>
              </w:rPr>
              <w:t>潛伏結核感染介入績效</w:t>
            </w:r>
          </w:p>
          <w:p w:rsidR="00D81207" w:rsidRDefault="00D81207" w:rsidP="003B5D95">
            <w:pPr>
              <w:pStyle w:val="aff1"/>
              <w:numPr>
                <w:ilvl w:val="1"/>
                <w:numId w:val="383"/>
              </w:numPr>
              <w:suppressAutoHyphens/>
              <w:autoSpaceDN w:val="0"/>
              <w:spacing w:line="360" w:lineRule="exact"/>
              <w:ind w:leftChars="0" w:left="567" w:hanging="340"/>
              <w:textAlignment w:val="baseline"/>
              <w:rPr>
                <w:rFonts w:ascii="Times New Roman" w:eastAsia="標楷體" w:hAnsi="Times New Roman"/>
                <w:szCs w:val="24"/>
              </w:rPr>
            </w:pPr>
            <w:r>
              <w:rPr>
                <w:rFonts w:ascii="Times New Roman" w:eastAsia="標楷體" w:hAnsi="Times New Roman"/>
                <w:szCs w:val="24"/>
              </w:rPr>
              <w:t>潛伏結核感染（</w:t>
            </w:r>
            <w:r>
              <w:rPr>
                <w:rFonts w:ascii="Times New Roman" w:eastAsia="標楷體" w:hAnsi="Times New Roman"/>
                <w:szCs w:val="24"/>
              </w:rPr>
              <w:t>LTBI</w:t>
            </w:r>
            <w:r>
              <w:rPr>
                <w:rFonts w:ascii="Times New Roman" w:eastAsia="標楷體" w:hAnsi="Times New Roman"/>
                <w:szCs w:val="24"/>
              </w:rPr>
              <w:t>）檢驗率（</w:t>
            </w:r>
            <w:r>
              <w:rPr>
                <w:rFonts w:ascii="Times New Roman" w:eastAsia="標楷體" w:hAnsi="Times New Roman"/>
                <w:szCs w:val="24"/>
              </w:rPr>
              <w:t>R3</w:t>
            </w:r>
            <w:r>
              <w:rPr>
                <w:rFonts w:ascii="Times New Roman" w:eastAsia="標楷體" w:hAnsi="Times New Roman"/>
                <w:szCs w:val="24"/>
              </w:rPr>
              <w:t>）</w:t>
            </w:r>
            <w:r>
              <w:rPr>
                <w:rFonts w:ascii="Times New Roman" w:eastAsia="標楷體" w:hAnsi="Times New Roman"/>
                <w:szCs w:val="24"/>
              </w:rPr>
              <w:t>=</w:t>
            </w:r>
            <w:r>
              <w:rPr>
                <w:rFonts w:ascii="Times New Roman" w:eastAsia="標楷體" w:hAnsi="Times New Roman"/>
                <w:szCs w:val="24"/>
              </w:rPr>
              <w:br/>
            </w:r>
            <w:r>
              <w:rPr>
                <w:rFonts w:ascii="Times New Roman" w:eastAsia="標楷體" w:hAnsi="Times New Roman"/>
                <w:szCs w:val="24"/>
              </w:rPr>
              <w:t>完成</w:t>
            </w:r>
            <w:r>
              <w:rPr>
                <w:rFonts w:ascii="Times New Roman" w:eastAsia="標楷體" w:hAnsi="Times New Roman"/>
                <w:szCs w:val="24"/>
              </w:rPr>
              <w:t>LTBI</w:t>
            </w:r>
            <w:r>
              <w:rPr>
                <w:rFonts w:ascii="Times New Roman" w:eastAsia="標楷體" w:hAnsi="Times New Roman"/>
                <w:szCs w:val="24"/>
              </w:rPr>
              <w:t>檢驗人數</w:t>
            </w:r>
            <w:r>
              <w:rPr>
                <w:rFonts w:ascii="Times New Roman" w:eastAsia="標楷體" w:hAnsi="Times New Roman"/>
                <w:szCs w:val="24"/>
              </w:rPr>
              <w:t>/</w:t>
            </w:r>
            <w:r>
              <w:rPr>
                <w:rFonts w:ascii="Times New Roman" w:eastAsia="標楷體" w:hAnsi="Times New Roman"/>
                <w:szCs w:val="24"/>
              </w:rPr>
              <w:t>應進行</w:t>
            </w:r>
            <w:r>
              <w:rPr>
                <w:rFonts w:ascii="Times New Roman" w:eastAsia="標楷體" w:hAnsi="Times New Roman"/>
                <w:szCs w:val="24"/>
              </w:rPr>
              <w:t>LTBI</w:t>
            </w:r>
            <w:r>
              <w:rPr>
                <w:rFonts w:ascii="Times New Roman" w:eastAsia="標楷體" w:hAnsi="Times New Roman"/>
                <w:szCs w:val="24"/>
              </w:rPr>
              <w:t>檢驗之接觸者人數</w:t>
            </w:r>
          </w:p>
          <w:p w:rsidR="00D81207" w:rsidRDefault="00D81207" w:rsidP="003B5D95">
            <w:pPr>
              <w:pStyle w:val="aff1"/>
              <w:numPr>
                <w:ilvl w:val="1"/>
                <w:numId w:val="383"/>
              </w:numPr>
              <w:suppressAutoHyphens/>
              <w:autoSpaceDN w:val="0"/>
              <w:spacing w:line="360" w:lineRule="exact"/>
              <w:ind w:leftChars="0" w:left="567" w:hanging="340"/>
              <w:textAlignment w:val="baseline"/>
            </w:pPr>
            <w:r>
              <w:rPr>
                <w:rFonts w:ascii="Times New Roman" w:eastAsia="標楷體" w:hAnsi="Times New Roman"/>
                <w:szCs w:val="24"/>
              </w:rPr>
              <w:t>LTBI</w:t>
            </w:r>
            <w:r>
              <w:rPr>
                <w:rFonts w:ascii="Times New Roman" w:eastAsia="標楷體" w:hAnsi="Times New Roman"/>
                <w:szCs w:val="24"/>
              </w:rPr>
              <w:t>治療政策對象加入治療比率（</w:t>
            </w:r>
            <w:r>
              <w:rPr>
                <w:rFonts w:ascii="Times New Roman" w:eastAsia="標楷體" w:hAnsi="Times New Roman"/>
                <w:szCs w:val="24"/>
              </w:rPr>
              <w:t>R4</w:t>
            </w:r>
            <w:r>
              <w:rPr>
                <w:rFonts w:ascii="Times New Roman" w:eastAsia="標楷體" w:hAnsi="Times New Roman"/>
                <w:szCs w:val="24"/>
              </w:rPr>
              <w:t>）</w:t>
            </w:r>
            <w:r>
              <w:rPr>
                <w:rFonts w:ascii="Times New Roman" w:eastAsia="標楷體" w:hAnsi="Times New Roman"/>
                <w:szCs w:val="24"/>
              </w:rPr>
              <w:t>=</w:t>
            </w:r>
            <w:r>
              <w:rPr>
                <w:rFonts w:ascii="Times New Roman" w:eastAsia="標楷體" w:hAnsi="Times New Roman"/>
                <w:szCs w:val="24"/>
              </w:rPr>
              <w:br/>
            </w:r>
            <w:r>
              <w:rPr>
                <w:rFonts w:ascii="Times New Roman" w:eastAsia="標楷體" w:hAnsi="Times New Roman"/>
                <w:szCs w:val="24"/>
              </w:rPr>
              <w:t>加入</w:t>
            </w:r>
            <w:r>
              <w:rPr>
                <w:rFonts w:ascii="Times New Roman" w:eastAsia="標楷體" w:hAnsi="Times New Roman"/>
                <w:szCs w:val="24"/>
              </w:rPr>
              <w:t>LTBI</w:t>
            </w:r>
            <w:r>
              <w:rPr>
                <w:rFonts w:ascii="Times New Roman" w:eastAsia="標楷體" w:hAnsi="Times New Roman"/>
                <w:szCs w:val="24"/>
              </w:rPr>
              <w:t>治療人數</w:t>
            </w:r>
            <w:r>
              <w:rPr>
                <w:rFonts w:ascii="Times New Roman" w:eastAsia="標楷體" w:hAnsi="Times New Roman"/>
                <w:szCs w:val="24"/>
              </w:rPr>
              <w:t>/LTBI</w:t>
            </w:r>
            <w:r>
              <w:rPr>
                <w:rFonts w:ascii="Times New Roman" w:eastAsia="標楷體" w:hAnsi="Times New Roman"/>
                <w:szCs w:val="24"/>
              </w:rPr>
              <w:t>檢驗陽性人數。</w:t>
            </w:r>
          </w:p>
          <w:p w:rsidR="00D81207" w:rsidRDefault="00D81207" w:rsidP="003B5D95">
            <w:pPr>
              <w:pStyle w:val="aff1"/>
              <w:numPr>
                <w:ilvl w:val="0"/>
                <w:numId w:val="326"/>
              </w:numPr>
              <w:suppressAutoHyphens/>
              <w:autoSpaceDN w:val="0"/>
              <w:spacing w:line="360" w:lineRule="exact"/>
              <w:ind w:leftChars="0" w:left="284" w:hanging="284"/>
              <w:jc w:val="both"/>
              <w:textAlignment w:val="baseline"/>
            </w:pPr>
            <w:r>
              <w:rPr>
                <w:rFonts w:ascii="Times New Roman" w:eastAsia="標楷體" w:hAnsi="Times New Roman"/>
                <w:szCs w:val="24"/>
              </w:rPr>
              <w:t>本項分數：（</w:t>
            </w:r>
            <w:r>
              <w:rPr>
                <w:rFonts w:ascii="Times New Roman" w:eastAsia="標楷體" w:hAnsi="Times New Roman"/>
                <w:szCs w:val="24"/>
              </w:rPr>
              <w:t>R3+R4</w:t>
            </w:r>
            <w:r>
              <w:rPr>
                <w:rFonts w:ascii="Times New Roman" w:eastAsia="標楷體" w:hAnsi="Times New Roman"/>
                <w:kern w:val="0"/>
                <w:szCs w:val="24"/>
              </w:rPr>
              <w:t>+</w:t>
            </w:r>
            <w:r>
              <w:rPr>
                <w:rFonts w:ascii="Times New Roman" w:eastAsia="標楷體" w:hAnsi="Times New Roman"/>
                <w:kern w:val="0"/>
                <w:szCs w:val="24"/>
              </w:rPr>
              <w:t>加分項目</w:t>
            </w:r>
            <w:r>
              <w:rPr>
                <w:rFonts w:ascii="Times New Roman" w:eastAsia="標楷體" w:hAnsi="Times New Roman"/>
                <w:szCs w:val="24"/>
              </w:rPr>
              <w:t>）得分，最高得</w:t>
            </w:r>
            <w:r>
              <w:rPr>
                <w:rFonts w:ascii="Times New Roman" w:eastAsia="標楷體" w:hAnsi="Times New Roman"/>
                <w:szCs w:val="24"/>
              </w:rPr>
              <w:t>25</w:t>
            </w:r>
            <w:r>
              <w:rPr>
                <w:rFonts w:ascii="Times New Roman" w:eastAsia="標楷體" w:hAnsi="Times New Roman"/>
                <w:szCs w:val="24"/>
              </w:rPr>
              <w:t>分</w:t>
            </w:r>
            <w:r>
              <w:rPr>
                <w:rFonts w:ascii="標楷體" w:eastAsia="標楷體" w:hAnsi="標楷體"/>
                <w:szCs w:val="24"/>
              </w:rPr>
              <w:t>。</w:t>
            </w:r>
          </w:p>
          <w:p w:rsidR="00D81207" w:rsidRDefault="00D81207" w:rsidP="00D81207">
            <w:pPr>
              <w:pStyle w:val="Standard"/>
              <w:spacing w:line="360" w:lineRule="exact"/>
              <w:ind w:left="281" w:hanging="281"/>
              <w:jc w:val="both"/>
              <w:rPr>
                <w:rFonts w:ascii="Times New Roman" w:eastAsia="標楷體" w:hAnsi="Times New Roman" w:cs="Times New Roman"/>
                <w:szCs w:val="24"/>
              </w:rPr>
            </w:pPr>
            <w:r>
              <w:rPr>
                <w:rFonts w:ascii="Times New Roman" w:eastAsia="標楷體" w:hAnsi="Times New Roman" w:cs="Times New Roman"/>
                <w:szCs w:val="24"/>
              </w:rPr>
              <w:t>【評分標準】</w:t>
            </w:r>
          </w:p>
          <w:p w:rsidR="00D81207" w:rsidRDefault="00D81207" w:rsidP="003B5D95">
            <w:pPr>
              <w:pStyle w:val="aff1"/>
              <w:numPr>
                <w:ilvl w:val="0"/>
                <w:numId w:val="327"/>
              </w:numPr>
              <w:suppressAutoHyphens/>
              <w:autoSpaceDN w:val="0"/>
              <w:spacing w:line="360" w:lineRule="exact"/>
              <w:ind w:leftChars="0" w:left="284" w:hanging="284"/>
              <w:jc w:val="both"/>
              <w:textAlignment w:val="baseline"/>
            </w:pPr>
            <w:r>
              <w:rPr>
                <w:rFonts w:ascii="Times New Roman" w:eastAsia="標楷體" w:hAnsi="Times New Roman"/>
                <w:szCs w:val="24"/>
              </w:rPr>
              <w:t>潛伏結核感染（</w:t>
            </w:r>
            <w:r>
              <w:rPr>
                <w:rFonts w:ascii="Times New Roman" w:eastAsia="標楷體" w:hAnsi="Times New Roman"/>
                <w:szCs w:val="24"/>
              </w:rPr>
              <w:t>LTBI</w:t>
            </w:r>
            <w:r>
              <w:rPr>
                <w:rFonts w:ascii="Times New Roman" w:eastAsia="標楷體" w:hAnsi="Times New Roman"/>
                <w:szCs w:val="24"/>
              </w:rPr>
              <w:t>）檢驗率（</w:t>
            </w:r>
            <w:r>
              <w:rPr>
                <w:rFonts w:ascii="Times New Roman" w:eastAsia="標楷體" w:hAnsi="Times New Roman"/>
                <w:szCs w:val="24"/>
              </w:rPr>
              <w:t>R3</w:t>
            </w:r>
            <w:r>
              <w:rPr>
                <w:rFonts w:ascii="Times New Roman" w:eastAsia="標楷體" w:hAnsi="Times New Roman"/>
                <w:szCs w:val="24"/>
              </w:rPr>
              <w:t>），占本指標</w:t>
            </w:r>
            <w:r>
              <w:rPr>
                <w:rFonts w:ascii="Times New Roman" w:eastAsia="標楷體" w:hAnsi="Times New Roman"/>
                <w:szCs w:val="24"/>
              </w:rPr>
              <w:t>10</w:t>
            </w:r>
            <w:r>
              <w:rPr>
                <w:rFonts w:ascii="Times New Roman" w:eastAsia="標楷體" w:hAnsi="Times New Roman"/>
                <w:szCs w:val="24"/>
              </w:rPr>
              <w:t>分：</w:t>
            </w:r>
          </w:p>
          <w:tbl>
            <w:tblPr>
              <w:tblW w:w="4975" w:type="dxa"/>
              <w:tblInd w:w="609" w:type="dxa"/>
              <w:tblLayout w:type="fixed"/>
              <w:tblCellMar>
                <w:left w:w="10" w:type="dxa"/>
                <w:right w:w="10" w:type="dxa"/>
              </w:tblCellMar>
              <w:tblLook w:val="04A0" w:firstRow="1" w:lastRow="0" w:firstColumn="1" w:lastColumn="0" w:noHBand="0" w:noVBand="1"/>
            </w:tblPr>
            <w:tblGrid>
              <w:gridCol w:w="2565"/>
              <w:gridCol w:w="2410"/>
            </w:tblGrid>
            <w:tr w:rsidR="00D81207" w:rsidTr="00D81207">
              <w:trPr>
                <w:trHeight w:val="397"/>
              </w:trPr>
              <w:tc>
                <w:tcPr>
                  <w:tcW w:w="256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ind w:left="-1459" w:firstLine="1459"/>
                    <w:jc w:val="center"/>
                    <w:rPr>
                      <w:rFonts w:ascii="Times New Roman" w:eastAsia="標楷體" w:hAnsi="Times New Roman" w:cs="Times New Roman"/>
                      <w:szCs w:val="24"/>
                    </w:rPr>
                  </w:pPr>
                  <w:r>
                    <w:rPr>
                      <w:rFonts w:ascii="Times New Roman" w:eastAsia="標楷體" w:hAnsi="Times New Roman" w:cs="Times New Roman"/>
                      <w:szCs w:val="24"/>
                    </w:rPr>
                    <w:t>檢驗率</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ind w:left="-1459" w:firstLine="1459"/>
                    <w:jc w:val="center"/>
                    <w:rPr>
                      <w:rFonts w:ascii="Times New Roman" w:eastAsia="標楷體" w:hAnsi="Times New Roman" w:cs="Times New Roman"/>
                      <w:kern w:val="0"/>
                      <w:szCs w:val="24"/>
                    </w:rPr>
                  </w:pPr>
                  <w:r>
                    <w:rPr>
                      <w:rFonts w:ascii="Times New Roman" w:eastAsia="標楷體" w:hAnsi="Times New Roman" w:cs="Times New Roman"/>
                      <w:kern w:val="0"/>
                      <w:szCs w:val="24"/>
                    </w:rPr>
                    <w:t>得分</w:t>
                  </w:r>
                </w:p>
              </w:tc>
            </w:tr>
            <w:tr w:rsidR="00D81207" w:rsidTr="00D81207">
              <w:trPr>
                <w:trHeight w:val="397"/>
              </w:trPr>
              <w:tc>
                <w:tcPr>
                  <w:tcW w:w="256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Textbody"/>
                    <w:snapToGrid w:val="0"/>
                    <w:spacing w:after="0" w:line="240" w:lineRule="auto"/>
                    <w:jc w:val="center"/>
                  </w:pPr>
                  <w:r>
                    <w:rPr>
                      <w:rFonts w:ascii="Times New Roman" w:hAnsi="Times New Roman"/>
                    </w:rPr>
                    <w:t>R3</w:t>
                  </w:r>
                  <w:r>
                    <w:rPr>
                      <w:rFonts w:ascii="新細明體" w:hAnsi="新細明體"/>
                    </w:rPr>
                    <w:t>≧</w:t>
                  </w:r>
                  <w:r>
                    <w:rPr>
                      <w:rFonts w:ascii="Times New Roman" w:hAnsi="Times New Roman"/>
                    </w:rPr>
                    <w:t>1.3</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snapToGrid w:val="0"/>
                    <w:jc w:val="center"/>
                    <w:rPr>
                      <w:rFonts w:ascii="Times New Roman" w:eastAsia="標楷體" w:hAnsi="Times New Roman" w:cs="Times New Roman"/>
                      <w:kern w:val="0"/>
                      <w:szCs w:val="24"/>
                    </w:rPr>
                  </w:pPr>
                  <w:r>
                    <w:rPr>
                      <w:rFonts w:ascii="Times New Roman" w:eastAsia="標楷體" w:hAnsi="Times New Roman" w:cs="Times New Roman"/>
                      <w:kern w:val="0"/>
                      <w:szCs w:val="24"/>
                    </w:rPr>
                    <w:t>10</w:t>
                  </w:r>
                </w:p>
              </w:tc>
            </w:tr>
            <w:tr w:rsidR="00D81207" w:rsidTr="00D81207">
              <w:trPr>
                <w:trHeight w:val="397"/>
              </w:trPr>
              <w:tc>
                <w:tcPr>
                  <w:tcW w:w="256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Textbody"/>
                    <w:snapToGrid w:val="0"/>
                    <w:spacing w:after="0" w:line="240" w:lineRule="auto"/>
                    <w:jc w:val="center"/>
                  </w:pPr>
                  <w:r>
                    <w:rPr>
                      <w:rFonts w:ascii="Times New Roman" w:hAnsi="Times New Roman"/>
                    </w:rPr>
                    <w:t>1.3&gt;R3</w:t>
                  </w:r>
                  <w:r>
                    <w:rPr>
                      <w:rFonts w:ascii="新細明體" w:hAnsi="新細明體"/>
                    </w:rPr>
                    <w:t>≧</w:t>
                  </w:r>
                  <w:r>
                    <w:rPr>
                      <w:rFonts w:ascii="Times New Roman" w:hAnsi="Times New Roman"/>
                    </w:rPr>
                    <w:t>1.2</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snapToGrid w:val="0"/>
                    <w:jc w:val="center"/>
                    <w:rPr>
                      <w:rFonts w:ascii="Times New Roman" w:eastAsia="標楷體" w:hAnsi="Times New Roman" w:cs="Times New Roman"/>
                      <w:kern w:val="0"/>
                      <w:szCs w:val="24"/>
                    </w:rPr>
                  </w:pPr>
                  <w:r>
                    <w:rPr>
                      <w:rFonts w:ascii="Times New Roman" w:eastAsia="標楷體" w:hAnsi="Times New Roman" w:cs="Times New Roman"/>
                      <w:kern w:val="0"/>
                      <w:szCs w:val="24"/>
                    </w:rPr>
                    <w:t>9</w:t>
                  </w:r>
                </w:p>
              </w:tc>
            </w:tr>
            <w:tr w:rsidR="00D81207" w:rsidTr="00D81207">
              <w:trPr>
                <w:trHeight w:val="397"/>
              </w:trPr>
              <w:tc>
                <w:tcPr>
                  <w:tcW w:w="256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Textbody"/>
                    <w:snapToGrid w:val="0"/>
                    <w:spacing w:after="0" w:line="240" w:lineRule="auto"/>
                    <w:jc w:val="center"/>
                  </w:pPr>
                  <w:r>
                    <w:rPr>
                      <w:rFonts w:ascii="Times New Roman" w:hAnsi="Times New Roman"/>
                    </w:rPr>
                    <w:t>1.2&gt;R3</w:t>
                  </w:r>
                  <w:r>
                    <w:rPr>
                      <w:rFonts w:ascii="新細明體" w:hAnsi="新細明體"/>
                    </w:rPr>
                    <w:t>≧</w:t>
                  </w:r>
                  <w:r>
                    <w:rPr>
                      <w:rFonts w:ascii="Times New Roman" w:hAnsi="Times New Roman"/>
                    </w:rPr>
                    <w:t>1.0</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snapToGrid w:val="0"/>
                    <w:jc w:val="center"/>
                    <w:rPr>
                      <w:rFonts w:ascii="Times New Roman" w:eastAsia="標楷體" w:hAnsi="Times New Roman" w:cs="Times New Roman"/>
                      <w:kern w:val="0"/>
                      <w:szCs w:val="24"/>
                    </w:rPr>
                  </w:pPr>
                  <w:r>
                    <w:rPr>
                      <w:rFonts w:ascii="Times New Roman" w:eastAsia="標楷體" w:hAnsi="Times New Roman" w:cs="Times New Roman"/>
                      <w:kern w:val="0"/>
                      <w:szCs w:val="24"/>
                    </w:rPr>
                    <w:t>8</w:t>
                  </w:r>
                </w:p>
              </w:tc>
            </w:tr>
            <w:tr w:rsidR="00D81207" w:rsidTr="00D81207">
              <w:trPr>
                <w:trHeight w:val="397"/>
              </w:trPr>
              <w:tc>
                <w:tcPr>
                  <w:tcW w:w="256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Textbody"/>
                    <w:snapToGrid w:val="0"/>
                    <w:spacing w:after="0" w:line="240" w:lineRule="auto"/>
                    <w:jc w:val="center"/>
                  </w:pPr>
                  <w:r>
                    <w:rPr>
                      <w:rFonts w:ascii="Times New Roman" w:hAnsi="Times New Roman"/>
                    </w:rPr>
                    <w:t>1.0&gt;R3</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snapToGrid w:val="0"/>
                    <w:jc w:val="center"/>
                    <w:rPr>
                      <w:rFonts w:ascii="Times New Roman" w:eastAsia="標楷體" w:hAnsi="Times New Roman" w:cs="Times New Roman"/>
                      <w:kern w:val="0"/>
                      <w:szCs w:val="24"/>
                    </w:rPr>
                  </w:pPr>
                  <w:r>
                    <w:rPr>
                      <w:rFonts w:ascii="Times New Roman" w:eastAsia="標楷體" w:hAnsi="Times New Roman" w:cs="Times New Roman"/>
                      <w:kern w:val="0"/>
                      <w:szCs w:val="24"/>
                    </w:rPr>
                    <w:t>7</w:t>
                  </w:r>
                </w:p>
              </w:tc>
            </w:tr>
          </w:tbl>
          <w:p w:rsidR="00D81207" w:rsidRDefault="00D81207" w:rsidP="003B5D95">
            <w:pPr>
              <w:pStyle w:val="aff1"/>
              <w:numPr>
                <w:ilvl w:val="0"/>
                <w:numId w:val="327"/>
              </w:numPr>
              <w:suppressAutoHyphens/>
              <w:autoSpaceDN w:val="0"/>
              <w:spacing w:line="300" w:lineRule="exact"/>
              <w:ind w:leftChars="0" w:left="284" w:hanging="284"/>
              <w:jc w:val="both"/>
              <w:textAlignment w:val="baseline"/>
            </w:pPr>
            <w:r>
              <w:rPr>
                <w:rFonts w:ascii="Times New Roman" w:eastAsia="標楷體" w:hAnsi="Times New Roman"/>
                <w:szCs w:val="24"/>
              </w:rPr>
              <w:t>LTBI</w:t>
            </w:r>
            <w:r>
              <w:rPr>
                <w:rFonts w:ascii="Times New Roman" w:eastAsia="標楷體" w:hAnsi="Times New Roman"/>
                <w:szCs w:val="24"/>
              </w:rPr>
              <w:t>治療政策對象加入治療比率（</w:t>
            </w:r>
            <w:r>
              <w:rPr>
                <w:rFonts w:ascii="Times New Roman" w:eastAsia="標楷體" w:hAnsi="Times New Roman"/>
                <w:szCs w:val="24"/>
              </w:rPr>
              <w:t>R4</w:t>
            </w:r>
            <w:r>
              <w:rPr>
                <w:rFonts w:ascii="Times New Roman" w:eastAsia="標楷體" w:hAnsi="Times New Roman"/>
                <w:szCs w:val="24"/>
              </w:rPr>
              <w:t>），占本指標</w:t>
            </w:r>
            <w:r>
              <w:rPr>
                <w:rFonts w:ascii="Times New Roman" w:eastAsia="標楷體" w:hAnsi="Times New Roman"/>
                <w:szCs w:val="24"/>
              </w:rPr>
              <w:t>15</w:t>
            </w:r>
            <w:r>
              <w:rPr>
                <w:rFonts w:ascii="Times New Roman" w:eastAsia="標楷體" w:hAnsi="Times New Roman"/>
                <w:szCs w:val="24"/>
              </w:rPr>
              <w:t>分：</w:t>
            </w:r>
          </w:p>
          <w:tbl>
            <w:tblPr>
              <w:tblW w:w="4975" w:type="dxa"/>
              <w:tblInd w:w="602" w:type="dxa"/>
              <w:tblLayout w:type="fixed"/>
              <w:tblCellMar>
                <w:left w:w="10" w:type="dxa"/>
                <w:right w:w="10" w:type="dxa"/>
              </w:tblCellMar>
              <w:tblLook w:val="04A0" w:firstRow="1" w:lastRow="0" w:firstColumn="1" w:lastColumn="0" w:noHBand="0" w:noVBand="1"/>
            </w:tblPr>
            <w:tblGrid>
              <w:gridCol w:w="2565"/>
              <w:gridCol w:w="2410"/>
            </w:tblGrid>
            <w:tr w:rsidR="00D81207" w:rsidTr="00D81207">
              <w:trPr>
                <w:trHeight w:val="397"/>
              </w:trPr>
              <w:tc>
                <w:tcPr>
                  <w:tcW w:w="256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ind w:left="-1459" w:firstLine="1459"/>
                    <w:jc w:val="center"/>
                    <w:rPr>
                      <w:rFonts w:ascii="Times New Roman" w:eastAsia="標楷體" w:hAnsi="Times New Roman" w:cs="Times New Roman"/>
                      <w:szCs w:val="24"/>
                    </w:rPr>
                  </w:pPr>
                  <w:r>
                    <w:rPr>
                      <w:rFonts w:ascii="Times New Roman" w:eastAsia="標楷體" w:hAnsi="Times New Roman" w:cs="Times New Roman"/>
                      <w:szCs w:val="24"/>
                    </w:rPr>
                    <w:t>治療比率</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ind w:left="-1459" w:firstLine="1459"/>
                    <w:jc w:val="center"/>
                    <w:rPr>
                      <w:rFonts w:ascii="Times New Roman" w:eastAsia="標楷體" w:hAnsi="Times New Roman" w:cs="Times New Roman"/>
                      <w:kern w:val="0"/>
                      <w:szCs w:val="24"/>
                    </w:rPr>
                  </w:pPr>
                  <w:r>
                    <w:rPr>
                      <w:rFonts w:ascii="Times New Roman" w:eastAsia="標楷體" w:hAnsi="Times New Roman" w:cs="Times New Roman"/>
                      <w:kern w:val="0"/>
                      <w:szCs w:val="24"/>
                    </w:rPr>
                    <w:t>得分</w:t>
                  </w:r>
                </w:p>
              </w:tc>
            </w:tr>
            <w:tr w:rsidR="00D81207" w:rsidTr="00D81207">
              <w:trPr>
                <w:trHeight w:val="397"/>
              </w:trPr>
              <w:tc>
                <w:tcPr>
                  <w:tcW w:w="256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Textbody"/>
                    <w:snapToGrid w:val="0"/>
                    <w:spacing w:after="0" w:line="240" w:lineRule="auto"/>
                    <w:jc w:val="center"/>
                  </w:pPr>
                  <w:r>
                    <w:rPr>
                      <w:rFonts w:ascii="Times New Roman" w:hAnsi="Times New Roman"/>
                    </w:rPr>
                    <w:t>R4</w:t>
                  </w:r>
                  <w:r>
                    <w:rPr>
                      <w:rFonts w:ascii="新細明體" w:hAnsi="新細明體"/>
                    </w:rPr>
                    <w:t>≧</w:t>
                  </w:r>
                  <w:r>
                    <w:rPr>
                      <w:rFonts w:ascii="Times New Roman" w:hAnsi="Times New Roman"/>
                    </w:rPr>
                    <w:t>1.0</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snapToGrid w:val="0"/>
                    <w:jc w:val="center"/>
                  </w:pPr>
                  <w:r>
                    <w:rPr>
                      <w:rFonts w:ascii="Times New Roman" w:eastAsia="標楷體" w:hAnsi="Times New Roman" w:cs="Times New Roman"/>
                      <w:szCs w:val="24"/>
                    </w:rPr>
                    <w:t>15</w:t>
                  </w:r>
                </w:p>
              </w:tc>
            </w:tr>
            <w:tr w:rsidR="00D81207" w:rsidTr="00D81207">
              <w:trPr>
                <w:trHeight w:val="397"/>
              </w:trPr>
              <w:tc>
                <w:tcPr>
                  <w:tcW w:w="256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Textbody"/>
                    <w:snapToGrid w:val="0"/>
                    <w:spacing w:after="0" w:line="240" w:lineRule="auto"/>
                    <w:jc w:val="center"/>
                  </w:pPr>
                  <w:r>
                    <w:rPr>
                      <w:rFonts w:ascii="Times New Roman" w:hAnsi="Times New Roman"/>
                    </w:rPr>
                    <w:t>1.0&gt;R4</w:t>
                  </w:r>
                  <w:r>
                    <w:rPr>
                      <w:rFonts w:ascii="新細明體" w:hAnsi="新細明體"/>
                    </w:rPr>
                    <w:t>≧</w:t>
                  </w:r>
                  <w:r>
                    <w:rPr>
                      <w:rFonts w:ascii="Times New Roman" w:hAnsi="Times New Roman"/>
                    </w:rPr>
                    <w:t>0.9</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snapToGrid w:val="0"/>
                    <w:jc w:val="center"/>
                    <w:rPr>
                      <w:rFonts w:ascii="Times New Roman" w:eastAsia="標楷體" w:hAnsi="Times New Roman" w:cs="Times New Roman"/>
                      <w:kern w:val="0"/>
                      <w:szCs w:val="24"/>
                    </w:rPr>
                  </w:pPr>
                  <w:r>
                    <w:rPr>
                      <w:rFonts w:ascii="Times New Roman" w:eastAsia="標楷體" w:hAnsi="Times New Roman" w:cs="Times New Roman"/>
                      <w:kern w:val="0"/>
                      <w:szCs w:val="24"/>
                    </w:rPr>
                    <w:t>14</w:t>
                  </w:r>
                </w:p>
              </w:tc>
            </w:tr>
            <w:tr w:rsidR="00D81207" w:rsidTr="00D81207">
              <w:trPr>
                <w:trHeight w:val="397"/>
              </w:trPr>
              <w:tc>
                <w:tcPr>
                  <w:tcW w:w="256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Textbody"/>
                    <w:snapToGrid w:val="0"/>
                    <w:spacing w:after="0" w:line="240" w:lineRule="auto"/>
                    <w:jc w:val="center"/>
                  </w:pPr>
                  <w:r>
                    <w:rPr>
                      <w:rFonts w:ascii="Times New Roman" w:hAnsi="Times New Roman"/>
                    </w:rPr>
                    <w:t>0.9&gt;R4</w:t>
                  </w:r>
                  <w:r>
                    <w:rPr>
                      <w:rFonts w:ascii="新細明體" w:hAnsi="新細明體"/>
                    </w:rPr>
                    <w:t>≧</w:t>
                  </w:r>
                  <w:r>
                    <w:rPr>
                      <w:rFonts w:ascii="Times New Roman" w:hAnsi="Times New Roman"/>
                    </w:rPr>
                    <w:t>0.8</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snapToGrid w:val="0"/>
                    <w:jc w:val="center"/>
                    <w:rPr>
                      <w:rFonts w:ascii="Times New Roman" w:eastAsia="標楷體" w:hAnsi="Times New Roman" w:cs="Times New Roman"/>
                      <w:kern w:val="0"/>
                      <w:szCs w:val="24"/>
                    </w:rPr>
                  </w:pPr>
                  <w:r>
                    <w:rPr>
                      <w:rFonts w:ascii="Times New Roman" w:eastAsia="標楷體" w:hAnsi="Times New Roman" w:cs="Times New Roman"/>
                      <w:kern w:val="0"/>
                      <w:szCs w:val="24"/>
                    </w:rPr>
                    <w:t>13</w:t>
                  </w:r>
                </w:p>
              </w:tc>
            </w:tr>
            <w:tr w:rsidR="00D81207" w:rsidTr="00D81207">
              <w:trPr>
                <w:trHeight w:val="397"/>
              </w:trPr>
              <w:tc>
                <w:tcPr>
                  <w:tcW w:w="256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Textbody"/>
                    <w:snapToGrid w:val="0"/>
                    <w:spacing w:after="0" w:line="240" w:lineRule="auto"/>
                    <w:jc w:val="center"/>
                  </w:pPr>
                  <w:r>
                    <w:rPr>
                      <w:rFonts w:ascii="Times New Roman" w:hAnsi="Times New Roman"/>
                    </w:rPr>
                    <w:t>0.8&gt;R4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snapToGrid w:val="0"/>
                    <w:jc w:val="center"/>
                    <w:rPr>
                      <w:rFonts w:ascii="Times New Roman" w:eastAsia="標楷體" w:hAnsi="Times New Roman" w:cs="Times New Roman"/>
                      <w:kern w:val="0"/>
                      <w:szCs w:val="24"/>
                    </w:rPr>
                  </w:pPr>
                  <w:r>
                    <w:rPr>
                      <w:rFonts w:ascii="Times New Roman" w:eastAsia="標楷體" w:hAnsi="Times New Roman" w:cs="Times New Roman"/>
                      <w:kern w:val="0"/>
                      <w:szCs w:val="24"/>
                    </w:rPr>
                    <w:t>12</w:t>
                  </w:r>
                </w:p>
              </w:tc>
            </w:tr>
          </w:tbl>
          <w:p w:rsidR="00D81207" w:rsidRDefault="00D81207" w:rsidP="003B5D95">
            <w:pPr>
              <w:pStyle w:val="aff1"/>
              <w:numPr>
                <w:ilvl w:val="0"/>
                <w:numId w:val="327"/>
              </w:numPr>
              <w:suppressAutoHyphens/>
              <w:autoSpaceDN w:val="0"/>
              <w:ind w:leftChars="0" w:left="284" w:hanging="284"/>
              <w:jc w:val="both"/>
              <w:textAlignment w:val="baseline"/>
            </w:pPr>
            <w:r>
              <w:rPr>
                <w:rFonts w:ascii="標楷體" w:eastAsia="標楷體" w:hAnsi="標楷體"/>
              </w:rPr>
              <w:t>加分項目：</w:t>
            </w:r>
          </w:p>
          <w:p w:rsidR="00D81207" w:rsidRDefault="00D81207" w:rsidP="00D81207">
            <w:pPr>
              <w:pStyle w:val="Textbody"/>
              <w:spacing w:line="360" w:lineRule="exact"/>
              <w:ind w:left="295"/>
            </w:pPr>
            <w:r>
              <w:rPr>
                <w:rFonts w:ascii="Times New Roman" w:eastAsia="標楷體" w:hAnsi="Times New Roman" w:cs="Times New Roman"/>
              </w:rPr>
              <w:t>108</w:t>
            </w:r>
            <w:r>
              <w:rPr>
                <w:rFonts w:ascii="Times New Roman" w:eastAsia="標楷體" w:hAnsi="Times New Roman" w:cs="Times New Roman"/>
              </w:rPr>
              <w:t>年</w:t>
            </w:r>
            <w:r>
              <w:rPr>
                <w:rFonts w:ascii="Times New Roman" w:eastAsia="標楷體" w:hAnsi="Times New Roman" w:cs="Times New Roman"/>
              </w:rPr>
              <w:t>10</w:t>
            </w:r>
            <w:r>
              <w:rPr>
                <w:rFonts w:ascii="Times New Roman" w:eastAsia="標楷體" w:hAnsi="Times New Roman" w:cs="Times New Roman"/>
              </w:rPr>
              <w:t>月</w:t>
            </w:r>
            <w:r>
              <w:rPr>
                <w:rFonts w:ascii="Times New Roman" w:eastAsia="標楷體" w:hAnsi="Times New Roman" w:cs="Times New Roman"/>
              </w:rPr>
              <w:t>-109</w:t>
            </w:r>
            <w:r>
              <w:rPr>
                <w:rFonts w:ascii="Times New Roman" w:eastAsia="標楷體" w:hAnsi="Times New Roman" w:cs="Times New Roman"/>
              </w:rPr>
              <w:t>年</w:t>
            </w:r>
            <w:r>
              <w:rPr>
                <w:rFonts w:ascii="Times New Roman" w:eastAsia="標楷體" w:hAnsi="Times New Roman" w:cs="Times New Roman"/>
              </w:rPr>
              <w:t>9</w:t>
            </w:r>
            <w:r>
              <w:rPr>
                <w:rFonts w:ascii="Times New Roman" w:eastAsia="標楷體" w:hAnsi="Times New Roman" w:cs="Times New Roman"/>
              </w:rPr>
              <w:t>月確診個案之接觸者檢查情形分析結果，每名指標個案平均追蹤接觸者檢查人數</w:t>
            </w:r>
            <w:r>
              <w:rPr>
                <w:rFonts w:ascii="Times New Roman" w:hAnsi="Times New Roman" w:cs="Times New Roman"/>
              </w:rPr>
              <w:t>10</w:t>
            </w:r>
            <w:r>
              <w:rPr>
                <w:rFonts w:ascii="Times New Roman" w:eastAsia="標楷體" w:hAnsi="Times New Roman" w:cs="Times New Roman"/>
              </w:rPr>
              <w:t>人（含）以上，且接觸者有進行</w:t>
            </w:r>
            <w:r>
              <w:rPr>
                <w:rFonts w:ascii="Times New Roman" w:hAnsi="Times New Roman" w:cs="Times New Roman"/>
              </w:rPr>
              <w:t>LTBI</w:t>
            </w:r>
            <w:r>
              <w:rPr>
                <w:rFonts w:ascii="Times New Roman" w:eastAsia="標楷體" w:hAnsi="Times New Roman" w:cs="Times New Roman"/>
              </w:rPr>
              <w:t>檢驗者，其陽性率</w:t>
            </w:r>
            <w:r>
              <w:rPr>
                <w:rFonts w:ascii="新細明體" w:hAnsi="新細明體" w:cs="新細明體"/>
              </w:rPr>
              <w:t>≧</w:t>
            </w:r>
            <w:r>
              <w:rPr>
                <w:rFonts w:ascii="Times New Roman" w:hAnsi="Times New Roman" w:cs="Times New Roman"/>
              </w:rPr>
              <w:t>12%</w:t>
            </w:r>
            <w:r>
              <w:rPr>
                <w:rFonts w:ascii="Times New Roman" w:eastAsia="標楷體" w:hAnsi="Times New Roman" w:cs="Times New Roman"/>
              </w:rPr>
              <w:t>者，</w:t>
            </w:r>
            <w:r>
              <w:rPr>
                <w:rFonts w:ascii="Times New Roman" w:hAnsi="Times New Roman" w:cs="Times New Roman"/>
              </w:rPr>
              <w:t>R4</w:t>
            </w:r>
            <w:r>
              <w:rPr>
                <w:rFonts w:ascii="Times New Roman" w:eastAsia="標楷體" w:hAnsi="Times New Roman" w:cs="Times New Roman"/>
              </w:rPr>
              <w:t>指標得分加權（</w:t>
            </w:r>
            <w:r>
              <w:rPr>
                <w:rFonts w:ascii="Times New Roman" w:eastAsia="標楷體" w:hAnsi="Times New Roman"/>
                <w:szCs w:val="24"/>
              </w:rPr>
              <w:t xml:space="preserve">× </w:t>
            </w:r>
            <w:r>
              <w:rPr>
                <w:rFonts w:ascii="Times New Roman" w:hAnsi="Times New Roman" w:cs="Times New Roman"/>
              </w:rPr>
              <w:t>1.2</w:t>
            </w:r>
            <w:r>
              <w:rPr>
                <w:rFonts w:ascii="Times New Roman" w:eastAsia="標楷體" w:hAnsi="Times New Roman" w:cs="Times New Roman"/>
              </w:rPr>
              <w:t>）計算，加權後本項指標（</w:t>
            </w:r>
            <w:r>
              <w:rPr>
                <w:rFonts w:ascii="Times New Roman" w:eastAsia="標楷體" w:hAnsi="Times New Roman"/>
                <w:szCs w:val="24"/>
              </w:rPr>
              <w:t>R3+R4</w:t>
            </w:r>
            <w:r>
              <w:rPr>
                <w:rFonts w:ascii="Times New Roman" w:eastAsia="標楷體" w:hAnsi="Times New Roman" w:cs="Times New Roman"/>
              </w:rPr>
              <w:t>）分數以</w:t>
            </w:r>
            <w:r>
              <w:rPr>
                <w:rFonts w:ascii="Times New Roman" w:eastAsia="標楷體" w:hAnsi="Times New Roman" w:cs="Times New Roman"/>
              </w:rPr>
              <w:t>25</w:t>
            </w:r>
            <w:r>
              <w:rPr>
                <w:rFonts w:ascii="Times New Roman" w:eastAsia="標楷體" w:hAnsi="Times New Roman" w:cs="Times New Roman"/>
              </w:rPr>
              <w:t>分為上限。</w:t>
            </w:r>
          </w:p>
          <w:p w:rsidR="00D81207" w:rsidRDefault="00D81207" w:rsidP="00D81207">
            <w:pPr>
              <w:pStyle w:val="Standard"/>
              <w:snapToGrid w:val="0"/>
              <w:spacing w:line="300" w:lineRule="exact"/>
              <w:ind w:left="187" w:hanging="187"/>
              <w:jc w:val="both"/>
              <w:rPr>
                <w:rFonts w:ascii="Times New Roman" w:eastAsia="標楷體" w:hAnsi="Times New Roman" w:cs="Times New Roman"/>
                <w:szCs w:val="24"/>
              </w:rPr>
            </w:pPr>
            <w:r>
              <w:rPr>
                <w:rFonts w:ascii="Times New Roman" w:eastAsia="標楷體" w:hAnsi="Times New Roman" w:cs="Times New Roman"/>
                <w:szCs w:val="24"/>
              </w:rPr>
              <w:t>【說明】</w:t>
            </w:r>
          </w:p>
          <w:p w:rsidR="00D81207" w:rsidRDefault="00D81207" w:rsidP="003B5D95">
            <w:pPr>
              <w:pStyle w:val="aff1"/>
              <w:numPr>
                <w:ilvl w:val="0"/>
                <w:numId w:val="384"/>
              </w:numPr>
              <w:suppressAutoHyphens/>
              <w:autoSpaceDN w:val="0"/>
              <w:snapToGrid w:val="0"/>
              <w:spacing w:line="360" w:lineRule="exact"/>
              <w:ind w:leftChars="0" w:left="283" w:hanging="283"/>
              <w:jc w:val="both"/>
              <w:textAlignment w:val="baseline"/>
              <w:rPr>
                <w:rFonts w:ascii="Times New Roman" w:eastAsia="標楷體" w:hAnsi="Times New Roman"/>
                <w:szCs w:val="24"/>
              </w:rPr>
            </w:pPr>
            <w:r>
              <w:rPr>
                <w:rFonts w:ascii="Times New Roman" w:eastAsia="標楷體" w:hAnsi="Times New Roman"/>
                <w:szCs w:val="24"/>
              </w:rPr>
              <w:t>潛伏結核感染（</w:t>
            </w:r>
            <w:r>
              <w:rPr>
                <w:rFonts w:ascii="Times New Roman" w:eastAsia="標楷體" w:hAnsi="Times New Roman"/>
                <w:szCs w:val="24"/>
              </w:rPr>
              <w:t>LTBI</w:t>
            </w:r>
            <w:r>
              <w:rPr>
                <w:rFonts w:ascii="Times New Roman" w:eastAsia="標楷體" w:hAnsi="Times New Roman"/>
                <w:szCs w:val="24"/>
              </w:rPr>
              <w:t>）檢驗率（</w:t>
            </w:r>
            <w:r>
              <w:rPr>
                <w:rFonts w:ascii="Times New Roman" w:eastAsia="標楷體" w:hAnsi="Times New Roman"/>
                <w:szCs w:val="24"/>
              </w:rPr>
              <w:t>R3</w:t>
            </w:r>
            <w:r>
              <w:rPr>
                <w:rFonts w:ascii="Times New Roman" w:eastAsia="標楷體" w:hAnsi="Times New Roman"/>
                <w:szCs w:val="24"/>
              </w:rPr>
              <w:t>）：</w:t>
            </w:r>
            <w:r>
              <w:rPr>
                <w:rFonts w:ascii="Times New Roman" w:eastAsia="標楷體" w:hAnsi="Times New Roman"/>
                <w:szCs w:val="24"/>
              </w:rPr>
              <w:t>(2)/(1)</w:t>
            </w:r>
          </w:p>
          <w:p w:rsidR="00D81207" w:rsidRDefault="00D81207" w:rsidP="003B5D95">
            <w:pPr>
              <w:pStyle w:val="aff1"/>
              <w:numPr>
                <w:ilvl w:val="1"/>
                <w:numId w:val="384"/>
              </w:numPr>
              <w:suppressAutoHyphens/>
              <w:autoSpaceDN w:val="0"/>
              <w:snapToGrid w:val="0"/>
              <w:spacing w:line="360" w:lineRule="exact"/>
              <w:ind w:leftChars="0" w:left="624" w:hanging="397"/>
              <w:jc w:val="both"/>
              <w:textAlignment w:val="baseline"/>
            </w:pPr>
            <w:r>
              <w:rPr>
                <w:rFonts w:ascii="Times New Roman" w:eastAsia="標楷體" w:hAnsi="Times New Roman"/>
                <w:szCs w:val="24"/>
              </w:rPr>
              <w:t>應進行</w:t>
            </w:r>
            <w:r>
              <w:rPr>
                <w:rFonts w:ascii="Times New Roman" w:eastAsia="標楷體" w:hAnsi="Times New Roman"/>
                <w:szCs w:val="24"/>
              </w:rPr>
              <w:t>LTBI</w:t>
            </w:r>
            <w:r>
              <w:rPr>
                <w:rFonts w:ascii="Times New Roman" w:eastAsia="標楷體" w:hAnsi="Times New Roman"/>
                <w:szCs w:val="24"/>
              </w:rPr>
              <w:t>檢驗之接觸者：</w:t>
            </w:r>
            <w:r>
              <w:rPr>
                <w:rFonts w:ascii="Times New Roman" w:eastAsia="標楷體" w:hAnsi="Times New Roman"/>
                <w:szCs w:val="24"/>
              </w:rPr>
              <w:t>108</w:t>
            </w:r>
            <w:r>
              <w:rPr>
                <w:rFonts w:ascii="Times New Roman" w:eastAsia="標楷體" w:hAnsi="Times New Roman"/>
                <w:szCs w:val="24"/>
              </w:rPr>
              <w:t>年</w:t>
            </w:r>
            <w:r>
              <w:rPr>
                <w:rFonts w:ascii="Times New Roman" w:eastAsia="標楷體" w:hAnsi="Times New Roman"/>
                <w:szCs w:val="24"/>
              </w:rPr>
              <w:t>10</w:t>
            </w:r>
            <w:r>
              <w:rPr>
                <w:rFonts w:ascii="Times New Roman" w:eastAsia="標楷體" w:hAnsi="Times New Roman"/>
                <w:szCs w:val="24"/>
              </w:rPr>
              <w:t>月</w:t>
            </w:r>
            <w:r>
              <w:rPr>
                <w:rFonts w:ascii="Times New Roman" w:eastAsia="標楷體" w:hAnsi="Times New Roman"/>
                <w:szCs w:val="24"/>
              </w:rPr>
              <w:t>1</w:t>
            </w:r>
            <w:r>
              <w:rPr>
                <w:rFonts w:ascii="Times New Roman" w:eastAsia="標楷體" w:hAnsi="Times New Roman"/>
                <w:szCs w:val="24"/>
              </w:rPr>
              <w:t>日至</w:t>
            </w:r>
            <w:r>
              <w:rPr>
                <w:rFonts w:ascii="Times New Roman" w:eastAsia="標楷體" w:hAnsi="Times New Roman"/>
                <w:szCs w:val="24"/>
              </w:rPr>
              <w:t>109</w:t>
            </w:r>
            <w:r>
              <w:rPr>
                <w:rFonts w:ascii="Times New Roman" w:eastAsia="標楷體" w:hAnsi="Times New Roman"/>
                <w:szCs w:val="24"/>
              </w:rPr>
              <w:t>年</w:t>
            </w:r>
            <w:r>
              <w:rPr>
                <w:rFonts w:ascii="Times New Roman" w:eastAsia="標楷體" w:hAnsi="Times New Roman"/>
                <w:szCs w:val="24"/>
              </w:rPr>
              <w:t>9</w:t>
            </w:r>
            <w:r>
              <w:rPr>
                <w:rFonts w:ascii="Times New Roman" w:eastAsia="標楷體" w:hAnsi="Times New Roman"/>
                <w:szCs w:val="24"/>
              </w:rPr>
              <w:t>月</w:t>
            </w:r>
            <w:r>
              <w:rPr>
                <w:rFonts w:ascii="Times New Roman" w:eastAsia="標楷體" w:hAnsi="Times New Roman"/>
                <w:szCs w:val="24"/>
              </w:rPr>
              <w:t>30</w:t>
            </w:r>
            <w:r>
              <w:rPr>
                <w:rFonts w:ascii="Times New Roman" w:eastAsia="標楷體" w:hAnsi="Times New Roman"/>
                <w:szCs w:val="24"/>
              </w:rPr>
              <w:t>日確診個案，其接觸者依政策規範建議進行</w:t>
            </w:r>
            <w:r>
              <w:rPr>
                <w:rFonts w:ascii="Times New Roman" w:eastAsia="標楷體" w:hAnsi="Times New Roman"/>
                <w:szCs w:val="24"/>
              </w:rPr>
              <w:t>LTBI</w:t>
            </w:r>
            <w:r>
              <w:rPr>
                <w:rFonts w:ascii="Times New Roman" w:eastAsia="標楷體" w:hAnsi="Times New Roman"/>
                <w:szCs w:val="24"/>
              </w:rPr>
              <w:t>檢驗者。</w:t>
            </w:r>
          </w:p>
          <w:p w:rsidR="00D81207" w:rsidRDefault="00D81207" w:rsidP="003B5D95">
            <w:pPr>
              <w:pStyle w:val="aff1"/>
              <w:numPr>
                <w:ilvl w:val="1"/>
                <w:numId w:val="384"/>
              </w:numPr>
              <w:suppressAutoHyphens/>
              <w:autoSpaceDN w:val="0"/>
              <w:snapToGrid w:val="0"/>
              <w:spacing w:line="360" w:lineRule="exact"/>
              <w:ind w:leftChars="0" w:left="624" w:hanging="397"/>
              <w:jc w:val="both"/>
              <w:textAlignment w:val="baseline"/>
            </w:pPr>
            <w:r>
              <w:rPr>
                <w:rFonts w:ascii="Times New Roman" w:eastAsia="標楷體" w:hAnsi="Times New Roman"/>
                <w:szCs w:val="24"/>
              </w:rPr>
              <w:t>完成</w:t>
            </w:r>
            <w:r>
              <w:rPr>
                <w:rFonts w:ascii="Times New Roman" w:eastAsia="標楷體" w:hAnsi="Times New Roman"/>
                <w:szCs w:val="24"/>
              </w:rPr>
              <w:t>LTBI</w:t>
            </w:r>
            <w:r>
              <w:rPr>
                <w:rFonts w:ascii="Times New Roman" w:eastAsia="標楷體" w:hAnsi="Times New Roman"/>
                <w:szCs w:val="24"/>
              </w:rPr>
              <w:t>檢驗者（</w:t>
            </w:r>
            <w:r>
              <w:rPr>
                <w:rFonts w:ascii="Times New Roman" w:eastAsia="標楷體" w:hAnsi="Times New Roman"/>
                <w:szCs w:val="24"/>
              </w:rPr>
              <w:t>A+B</w:t>
            </w:r>
            <w:r>
              <w:rPr>
                <w:rFonts w:ascii="Times New Roman" w:eastAsia="標楷體" w:hAnsi="Times New Roman"/>
                <w:szCs w:val="24"/>
              </w:rPr>
              <w:t>）：下列完成</w:t>
            </w:r>
            <w:r>
              <w:rPr>
                <w:rFonts w:ascii="Times New Roman" w:eastAsia="標楷體" w:hAnsi="Times New Roman"/>
                <w:szCs w:val="24"/>
              </w:rPr>
              <w:t>LTBI</w:t>
            </w:r>
            <w:r>
              <w:rPr>
                <w:rFonts w:ascii="Times New Roman" w:eastAsia="標楷體" w:hAnsi="Times New Roman"/>
                <w:szCs w:val="24"/>
              </w:rPr>
              <w:t>檢驗且檢驗結果完整登錄於結核病追蹤管理系統者。（</w:t>
            </w:r>
            <w:r>
              <w:rPr>
                <w:rFonts w:ascii="Times New Roman" w:eastAsia="標楷體" w:hAnsi="Times New Roman"/>
                <w:szCs w:val="24"/>
              </w:rPr>
              <w:t>A</w:t>
            </w:r>
            <w:r>
              <w:rPr>
                <w:rFonts w:ascii="Times New Roman" w:eastAsia="標楷體" w:hAnsi="Times New Roman"/>
                <w:szCs w:val="24"/>
              </w:rPr>
              <w:t>、</w:t>
            </w:r>
            <w:r>
              <w:rPr>
                <w:rFonts w:ascii="Times New Roman" w:eastAsia="標楷體" w:hAnsi="Times New Roman"/>
                <w:szCs w:val="24"/>
              </w:rPr>
              <w:t>B</w:t>
            </w:r>
            <w:r>
              <w:rPr>
                <w:rFonts w:ascii="Times New Roman" w:eastAsia="標楷體" w:hAnsi="Times New Roman"/>
                <w:szCs w:val="24"/>
              </w:rPr>
              <w:t>項不重複計算）</w:t>
            </w:r>
          </w:p>
          <w:p w:rsidR="00D81207" w:rsidRDefault="00D81207" w:rsidP="003B5D95">
            <w:pPr>
              <w:pStyle w:val="aff1"/>
              <w:numPr>
                <w:ilvl w:val="2"/>
                <w:numId w:val="385"/>
              </w:numPr>
              <w:suppressAutoHyphens/>
              <w:autoSpaceDN w:val="0"/>
              <w:snapToGrid w:val="0"/>
              <w:spacing w:line="360" w:lineRule="exact"/>
              <w:ind w:leftChars="0" w:left="964" w:hanging="397"/>
              <w:jc w:val="both"/>
              <w:textAlignment w:val="baseline"/>
            </w:pPr>
            <w:r>
              <w:rPr>
                <w:rFonts w:ascii="Times New Roman" w:eastAsia="標楷體" w:hAnsi="Times New Roman"/>
                <w:szCs w:val="24"/>
              </w:rPr>
              <w:t>於</w:t>
            </w:r>
            <w:r>
              <w:rPr>
                <w:rFonts w:ascii="Times New Roman" w:eastAsia="標楷體" w:hAnsi="Times New Roman"/>
                <w:szCs w:val="24"/>
              </w:rPr>
              <w:t>108</w:t>
            </w:r>
            <w:r>
              <w:rPr>
                <w:rFonts w:ascii="Times New Roman" w:eastAsia="標楷體" w:hAnsi="Times New Roman"/>
                <w:szCs w:val="24"/>
              </w:rPr>
              <w:t>年</w:t>
            </w:r>
            <w:r>
              <w:rPr>
                <w:rFonts w:ascii="Times New Roman" w:eastAsia="標楷體" w:hAnsi="Times New Roman"/>
                <w:szCs w:val="24"/>
              </w:rPr>
              <w:t>10</w:t>
            </w:r>
            <w:r>
              <w:rPr>
                <w:rFonts w:ascii="Times New Roman" w:eastAsia="標楷體" w:hAnsi="Times New Roman"/>
                <w:szCs w:val="24"/>
              </w:rPr>
              <w:t>月</w:t>
            </w:r>
            <w:r>
              <w:rPr>
                <w:rFonts w:ascii="Times New Roman" w:eastAsia="標楷體" w:hAnsi="Times New Roman"/>
                <w:szCs w:val="24"/>
              </w:rPr>
              <w:t>1</w:t>
            </w:r>
            <w:r>
              <w:rPr>
                <w:rFonts w:ascii="Times New Roman" w:eastAsia="標楷體" w:hAnsi="Times New Roman"/>
                <w:szCs w:val="24"/>
              </w:rPr>
              <w:t>日至</w:t>
            </w:r>
            <w:r>
              <w:rPr>
                <w:rFonts w:ascii="Times New Roman" w:eastAsia="標楷體" w:hAnsi="Times New Roman"/>
                <w:szCs w:val="24"/>
              </w:rPr>
              <w:t>109</w:t>
            </w:r>
            <w:r>
              <w:rPr>
                <w:rFonts w:ascii="Times New Roman" w:eastAsia="標楷體" w:hAnsi="Times New Roman"/>
                <w:szCs w:val="24"/>
              </w:rPr>
              <w:t>年</w:t>
            </w:r>
            <w:r>
              <w:rPr>
                <w:rFonts w:ascii="Times New Roman" w:eastAsia="標楷體" w:hAnsi="Times New Roman"/>
                <w:szCs w:val="24"/>
              </w:rPr>
              <w:t>12</w:t>
            </w:r>
            <w:r>
              <w:rPr>
                <w:rFonts w:ascii="Times New Roman" w:eastAsia="標楷體" w:hAnsi="Times New Roman"/>
                <w:szCs w:val="24"/>
              </w:rPr>
              <w:t>月</w:t>
            </w:r>
            <w:r>
              <w:rPr>
                <w:rFonts w:ascii="Times New Roman" w:eastAsia="標楷體" w:hAnsi="Times New Roman"/>
                <w:szCs w:val="24"/>
              </w:rPr>
              <w:t>31</w:t>
            </w:r>
            <w:r>
              <w:rPr>
                <w:rFonts w:ascii="Times New Roman" w:eastAsia="標楷體" w:hAnsi="Times New Roman"/>
                <w:szCs w:val="24"/>
              </w:rPr>
              <w:t>日間完成</w:t>
            </w:r>
            <w:r>
              <w:rPr>
                <w:rFonts w:ascii="Times New Roman" w:eastAsia="標楷體" w:hAnsi="Times New Roman"/>
                <w:szCs w:val="24"/>
              </w:rPr>
              <w:t>LTBI</w:t>
            </w:r>
            <w:r>
              <w:rPr>
                <w:rFonts w:ascii="Times New Roman" w:eastAsia="標楷體" w:hAnsi="Times New Roman"/>
                <w:szCs w:val="24"/>
              </w:rPr>
              <w:t>檢驗之上述</w:t>
            </w:r>
            <w:r>
              <w:rPr>
                <w:rFonts w:ascii="Times New Roman" w:eastAsia="標楷體" w:hAnsi="Times New Roman"/>
                <w:szCs w:val="24"/>
              </w:rPr>
              <w:t>(1)</w:t>
            </w:r>
            <w:r>
              <w:rPr>
                <w:rFonts w:ascii="Times New Roman" w:eastAsia="標楷體" w:hAnsi="Times New Roman"/>
                <w:szCs w:val="24"/>
              </w:rPr>
              <w:t>接觸者。</w:t>
            </w:r>
          </w:p>
          <w:p w:rsidR="00D81207" w:rsidRDefault="00D81207" w:rsidP="003B5D95">
            <w:pPr>
              <w:pStyle w:val="aff1"/>
              <w:numPr>
                <w:ilvl w:val="2"/>
                <w:numId w:val="385"/>
              </w:numPr>
              <w:suppressAutoHyphens/>
              <w:autoSpaceDN w:val="0"/>
              <w:snapToGrid w:val="0"/>
              <w:spacing w:line="360" w:lineRule="exact"/>
              <w:ind w:leftChars="0" w:left="964" w:hanging="397"/>
              <w:jc w:val="both"/>
              <w:textAlignment w:val="baseline"/>
            </w:pPr>
            <w:r>
              <w:rPr>
                <w:rFonts w:ascii="Times New Roman" w:eastAsia="標楷體" w:hAnsi="Times New Roman"/>
                <w:szCs w:val="24"/>
              </w:rPr>
              <w:t>於</w:t>
            </w:r>
            <w:r>
              <w:rPr>
                <w:rFonts w:ascii="Times New Roman" w:eastAsia="標楷體" w:hAnsi="Times New Roman"/>
                <w:szCs w:val="24"/>
              </w:rPr>
              <w:t>109</w:t>
            </w:r>
            <w:r>
              <w:rPr>
                <w:rFonts w:ascii="Times New Roman" w:eastAsia="標楷體" w:hAnsi="Times New Roman"/>
                <w:szCs w:val="24"/>
              </w:rPr>
              <w:t>年</w:t>
            </w:r>
            <w:r>
              <w:rPr>
                <w:rFonts w:ascii="Times New Roman" w:eastAsia="標楷體" w:hAnsi="Times New Roman"/>
                <w:szCs w:val="24"/>
              </w:rPr>
              <w:t>1</w:t>
            </w:r>
            <w:r>
              <w:rPr>
                <w:rFonts w:ascii="Times New Roman" w:eastAsia="標楷體" w:hAnsi="Times New Roman"/>
                <w:szCs w:val="24"/>
              </w:rPr>
              <w:t>月</w:t>
            </w:r>
            <w:r>
              <w:rPr>
                <w:rFonts w:ascii="Times New Roman" w:eastAsia="標楷體" w:hAnsi="Times New Roman"/>
                <w:szCs w:val="24"/>
              </w:rPr>
              <w:t>1</w:t>
            </w:r>
            <w:r>
              <w:rPr>
                <w:rFonts w:ascii="Times New Roman" w:eastAsia="標楷體" w:hAnsi="Times New Roman"/>
                <w:szCs w:val="24"/>
              </w:rPr>
              <w:t>日至</w:t>
            </w:r>
            <w:r>
              <w:rPr>
                <w:rFonts w:ascii="Times New Roman" w:eastAsia="標楷體" w:hAnsi="Times New Roman"/>
                <w:szCs w:val="24"/>
              </w:rPr>
              <w:t>109</w:t>
            </w:r>
            <w:r>
              <w:rPr>
                <w:rFonts w:ascii="Times New Roman" w:eastAsia="標楷體" w:hAnsi="Times New Roman"/>
                <w:szCs w:val="24"/>
              </w:rPr>
              <w:t>年</w:t>
            </w:r>
            <w:r>
              <w:rPr>
                <w:rFonts w:ascii="Times New Roman" w:eastAsia="標楷體" w:hAnsi="Times New Roman"/>
                <w:szCs w:val="24"/>
              </w:rPr>
              <w:t>12</w:t>
            </w:r>
            <w:r>
              <w:rPr>
                <w:rFonts w:ascii="Times New Roman" w:eastAsia="標楷體" w:hAnsi="Times New Roman"/>
                <w:szCs w:val="24"/>
              </w:rPr>
              <w:t>月</w:t>
            </w:r>
            <w:r>
              <w:rPr>
                <w:rFonts w:ascii="Times New Roman" w:eastAsia="標楷體" w:hAnsi="Times New Roman"/>
                <w:szCs w:val="24"/>
              </w:rPr>
              <w:t>31</w:t>
            </w:r>
            <w:r>
              <w:rPr>
                <w:rFonts w:ascii="Times New Roman" w:eastAsia="標楷體" w:hAnsi="Times New Roman"/>
                <w:szCs w:val="24"/>
              </w:rPr>
              <w:t>日間完成</w:t>
            </w:r>
            <w:r>
              <w:rPr>
                <w:rFonts w:ascii="Times New Roman" w:eastAsia="標楷體" w:hAnsi="Times New Roman"/>
                <w:szCs w:val="24"/>
              </w:rPr>
              <w:t>LTBI</w:t>
            </w:r>
            <w:r>
              <w:rPr>
                <w:rFonts w:ascii="Times New Roman" w:eastAsia="標楷體" w:hAnsi="Times New Roman"/>
                <w:szCs w:val="24"/>
              </w:rPr>
              <w:t>檢驗之擴大回推歷年</w:t>
            </w:r>
            <w:r>
              <w:rPr>
                <w:rFonts w:ascii="Times New Roman" w:eastAsia="標楷體" w:hAnsi="Times New Roman"/>
                <w:szCs w:val="24"/>
              </w:rPr>
              <w:t>TB</w:t>
            </w:r>
            <w:r>
              <w:rPr>
                <w:rFonts w:ascii="Times New Roman" w:eastAsia="標楷體" w:hAnsi="Times New Roman"/>
                <w:szCs w:val="24"/>
              </w:rPr>
              <w:t>個案之接觸者、高風險族群</w:t>
            </w:r>
            <w:r>
              <w:rPr>
                <w:rFonts w:ascii="Times New Roman" w:eastAsia="標楷體" w:hAnsi="Times New Roman"/>
                <w:szCs w:val="24"/>
              </w:rPr>
              <w:t>LTBI</w:t>
            </w:r>
            <w:r>
              <w:rPr>
                <w:rFonts w:ascii="Times New Roman" w:eastAsia="標楷體" w:hAnsi="Times New Roman"/>
                <w:szCs w:val="24"/>
              </w:rPr>
              <w:t>治療</w:t>
            </w:r>
            <w:r>
              <w:rPr>
                <w:rFonts w:ascii="Times New Roman" w:eastAsia="標楷體" w:hAnsi="Times New Roman"/>
                <w:szCs w:val="24"/>
              </w:rPr>
              <w:lastRenderedPageBreak/>
              <w:t>計畫對象及配合本署推動之各項</w:t>
            </w:r>
            <w:r>
              <w:rPr>
                <w:rFonts w:ascii="Times New Roman" w:eastAsia="標楷體" w:hAnsi="Times New Roman"/>
                <w:szCs w:val="24"/>
              </w:rPr>
              <w:t>LTBI</w:t>
            </w:r>
            <w:r>
              <w:rPr>
                <w:rFonts w:ascii="Times New Roman" w:eastAsia="標楷體" w:hAnsi="Times New Roman"/>
                <w:szCs w:val="24"/>
              </w:rPr>
              <w:t>專案計畫對象</w:t>
            </w:r>
            <w:r>
              <w:rPr>
                <w:rFonts w:ascii="Times New Roman" w:eastAsia="標楷體" w:hAnsi="Times New Roman"/>
                <w:szCs w:val="24"/>
              </w:rPr>
              <w:t>(</w:t>
            </w:r>
            <w:r>
              <w:rPr>
                <w:rFonts w:ascii="Times New Roman" w:eastAsia="標楷體" w:hAnsi="Times New Roman"/>
                <w:szCs w:val="24"/>
              </w:rPr>
              <w:t>本署委託醫療院所辦理</w:t>
            </w:r>
            <w:r>
              <w:rPr>
                <w:rFonts w:ascii="Times New Roman" w:eastAsia="標楷體" w:hAnsi="Times New Roman"/>
                <w:szCs w:val="24"/>
              </w:rPr>
              <w:t>HIV</w:t>
            </w:r>
            <w:r>
              <w:rPr>
                <w:rFonts w:ascii="Times New Roman" w:eastAsia="標楷體" w:hAnsi="Times New Roman"/>
                <w:szCs w:val="24"/>
              </w:rPr>
              <w:t>感染者及矯正機關</w:t>
            </w:r>
            <w:r>
              <w:rPr>
                <w:rFonts w:ascii="Times New Roman" w:eastAsia="標楷體" w:hAnsi="Times New Roman"/>
                <w:szCs w:val="24"/>
              </w:rPr>
              <w:t>LTBI</w:t>
            </w:r>
            <w:r>
              <w:rPr>
                <w:rFonts w:ascii="Times New Roman" w:eastAsia="標楷體" w:hAnsi="Times New Roman"/>
                <w:szCs w:val="24"/>
              </w:rPr>
              <w:t>專案計畫對象，不納入計算</w:t>
            </w:r>
            <w:r>
              <w:rPr>
                <w:rFonts w:ascii="Times New Roman" w:eastAsia="標楷體" w:hAnsi="Times New Roman"/>
                <w:szCs w:val="24"/>
              </w:rPr>
              <w:t>)</w:t>
            </w:r>
            <w:r>
              <w:rPr>
                <w:rFonts w:ascii="Times New Roman" w:eastAsia="標楷體" w:hAnsi="Times New Roman"/>
                <w:szCs w:val="24"/>
              </w:rPr>
              <w:t>。</w:t>
            </w:r>
          </w:p>
          <w:p w:rsidR="00D81207" w:rsidRDefault="00D81207" w:rsidP="003B5D95">
            <w:pPr>
              <w:pStyle w:val="aff1"/>
              <w:numPr>
                <w:ilvl w:val="1"/>
                <w:numId w:val="384"/>
              </w:numPr>
              <w:suppressAutoHyphens/>
              <w:autoSpaceDN w:val="0"/>
              <w:snapToGrid w:val="0"/>
              <w:spacing w:line="360" w:lineRule="exact"/>
              <w:ind w:leftChars="0" w:left="624" w:hanging="397"/>
              <w:jc w:val="both"/>
              <w:textAlignment w:val="baseline"/>
              <w:rPr>
                <w:rFonts w:ascii="Times New Roman" w:eastAsia="標楷體" w:hAnsi="Times New Roman"/>
                <w:szCs w:val="24"/>
              </w:rPr>
            </w:pPr>
            <w:r>
              <w:rPr>
                <w:rFonts w:ascii="Times New Roman" w:eastAsia="標楷體" w:hAnsi="Times New Roman"/>
                <w:szCs w:val="24"/>
              </w:rPr>
              <w:t>分子與分母均不含聚集事件之接觸者。</w:t>
            </w:r>
          </w:p>
          <w:p w:rsidR="00D81207" w:rsidRDefault="00D81207" w:rsidP="003B5D95">
            <w:pPr>
              <w:pStyle w:val="aff1"/>
              <w:numPr>
                <w:ilvl w:val="1"/>
                <w:numId w:val="384"/>
              </w:numPr>
              <w:suppressAutoHyphens/>
              <w:autoSpaceDN w:val="0"/>
              <w:snapToGrid w:val="0"/>
              <w:spacing w:line="360" w:lineRule="exact"/>
              <w:ind w:leftChars="0" w:left="624" w:hanging="397"/>
              <w:jc w:val="both"/>
              <w:textAlignment w:val="baseline"/>
              <w:rPr>
                <w:rFonts w:ascii="Times New Roman" w:eastAsia="標楷體" w:hAnsi="Times New Roman"/>
                <w:szCs w:val="24"/>
              </w:rPr>
            </w:pPr>
            <w:r>
              <w:rPr>
                <w:rFonts w:ascii="Times New Roman" w:eastAsia="標楷體" w:hAnsi="Times New Roman"/>
                <w:szCs w:val="24"/>
              </w:rPr>
              <w:t>關係別為職場接觸者之醫院工作者，不納入分母，但若完成</w:t>
            </w:r>
            <w:r>
              <w:rPr>
                <w:rFonts w:ascii="Times New Roman" w:eastAsia="標楷體" w:hAnsi="Times New Roman"/>
                <w:szCs w:val="24"/>
              </w:rPr>
              <w:t>LTBI</w:t>
            </w:r>
            <w:r>
              <w:rPr>
                <w:rFonts w:ascii="Times New Roman" w:eastAsia="標楷體" w:hAnsi="Times New Roman"/>
                <w:szCs w:val="24"/>
              </w:rPr>
              <w:t>檢驗則列入分子計算。</w:t>
            </w:r>
          </w:p>
          <w:p w:rsidR="00D81207" w:rsidRDefault="00D81207" w:rsidP="003B5D95">
            <w:pPr>
              <w:pStyle w:val="aff1"/>
              <w:numPr>
                <w:ilvl w:val="0"/>
                <w:numId w:val="384"/>
              </w:numPr>
              <w:suppressAutoHyphens/>
              <w:autoSpaceDN w:val="0"/>
              <w:snapToGrid w:val="0"/>
              <w:spacing w:line="360" w:lineRule="exact"/>
              <w:ind w:leftChars="0" w:left="283" w:hanging="283"/>
              <w:jc w:val="both"/>
              <w:textAlignment w:val="baseline"/>
            </w:pPr>
            <w:r>
              <w:rPr>
                <w:rFonts w:ascii="Times New Roman" w:eastAsia="標楷體" w:hAnsi="Times New Roman"/>
                <w:szCs w:val="24"/>
              </w:rPr>
              <w:t>LTBI</w:t>
            </w:r>
            <w:r>
              <w:rPr>
                <w:rFonts w:ascii="Times New Roman" w:eastAsia="標楷體" w:hAnsi="Times New Roman"/>
                <w:szCs w:val="24"/>
              </w:rPr>
              <w:t>治療政策對象加入治療比率（</w:t>
            </w:r>
            <w:r>
              <w:rPr>
                <w:rFonts w:ascii="Times New Roman" w:eastAsia="標楷體" w:hAnsi="Times New Roman"/>
                <w:szCs w:val="24"/>
              </w:rPr>
              <w:t>R4</w:t>
            </w:r>
            <w:r>
              <w:rPr>
                <w:rFonts w:ascii="Times New Roman" w:eastAsia="標楷體" w:hAnsi="Times New Roman"/>
                <w:szCs w:val="24"/>
              </w:rPr>
              <w:t>）：</w:t>
            </w:r>
            <w:r>
              <w:rPr>
                <w:rFonts w:ascii="Times New Roman" w:eastAsia="標楷體" w:hAnsi="Times New Roman"/>
                <w:szCs w:val="24"/>
              </w:rPr>
              <w:t>(2)/(1)</w:t>
            </w:r>
          </w:p>
          <w:p w:rsidR="00D81207" w:rsidRDefault="00D81207" w:rsidP="003B5D95">
            <w:pPr>
              <w:pStyle w:val="aff1"/>
              <w:numPr>
                <w:ilvl w:val="1"/>
                <w:numId w:val="386"/>
              </w:numPr>
              <w:suppressAutoHyphens/>
              <w:autoSpaceDN w:val="0"/>
              <w:snapToGrid w:val="0"/>
              <w:spacing w:line="360" w:lineRule="exact"/>
              <w:ind w:leftChars="0" w:left="624" w:hanging="397"/>
              <w:jc w:val="both"/>
              <w:textAlignment w:val="baseline"/>
              <w:rPr>
                <w:rFonts w:ascii="Times New Roman" w:eastAsia="標楷體" w:hAnsi="Times New Roman"/>
                <w:szCs w:val="24"/>
              </w:rPr>
            </w:pPr>
            <w:r>
              <w:rPr>
                <w:rFonts w:ascii="Times New Roman" w:eastAsia="標楷體" w:hAnsi="Times New Roman"/>
                <w:szCs w:val="24"/>
              </w:rPr>
              <w:t>LTBI</w:t>
            </w:r>
            <w:r>
              <w:rPr>
                <w:rFonts w:ascii="Times New Roman" w:eastAsia="標楷體" w:hAnsi="Times New Roman"/>
                <w:szCs w:val="24"/>
              </w:rPr>
              <w:t>檢驗陽性人數：</w:t>
            </w:r>
          </w:p>
          <w:p w:rsidR="00D81207" w:rsidRDefault="00D81207" w:rsidP="00D81207">
            <w:pPr>
              <w:pStyle w:val="aff1"/>
              <w:snapToGrid w:val="0"/>
              <w:spacing w:line="360" w:lineRule="exact"/>
              <w:jc w:val="both"/>
            </w:pPr>
            <w:r>
              <w:rPr>
                <w:rFonts w:ascii="Times New Roman" w:eastAsia="標楷體" w:hAnsi="Times New Roman"/>
                <w:szCs w:val="24"/>
              </w:rPr>
              <w:t>109</w:t>
            </w:r>
            <w:r>
              <w:rPr>
                <w:rFonts w:ascii="Times New Roman" w:eastAsia="標楷體" w:hAnsi="Times New Roman"/>
                <w:szCs w:val="24"/>
              </w:rPr>
              <w:t>年</w:t>
            </w:r>
            <w:r>
              <w:rPr>
                <w:rFonts w:ascii="Times New Roman" w:eastAsia="標楷體" w:hAnsi="Times New Roman"/>
                <w:szCs w:val="24"/>
              </w:rPr>
              <w:t>1</w:t>
            </w:r>
            <w:r>
              <w:rPr>
                <w:rFonts w:ascii="Times New Roman" w:eastAsia="標楷體" w:hAnsi="Times New Roman"/>
                <w:szCs w:val="24"/>
              </w:rPr>
              <w:t>月</w:t>
            </w:r>
            <w:r>
              <w:rPr>
                <w:rFonts w:ascii="Times New Roman" w:eastAsia="標楷體" w:hAnsi="Times New Roman"/>
                <w:szCs w:val="24"/>
              </w:rPr>
              <w:t>1</w:t>
            </w:r>
            <w:r>
              <w:rPr>
                <w:rFonts w:ascii="Times New Roman" w:eastAsia="標楷體" w:hAnsi="Times New Roman"/>
                <w:szCs w:val="24"/>
              </w:rPr>
              <w:t>日至</w:t>
            </w:r>
            <w:r>
              <w:rPr>
                <w:rFonts w:ascii="Times New Roman" w:eastAsia="標楷體" w:hAnsi="Times New Roman"/>
                <w:szCs w:val="24"/>
              </w:rPr>
              <w:t>109</w:t>
            </w:r>
            <w:r>
              <w:rPr>
                <w:rFonts w:ascii="Times New Roman" w:eastAsia="標楷體" w:hAnsi="Times New Roman"/>
                <w:szCs w:val="24"/>
              </w:rPr>
              <w:t>年</w:t>
            </w:r>
            <w:r>
              <w:rPr>
                <w:rFonts w:ascii="Times New Roman" w:eastAsia="標楷體" w:hAnsi="Times New Roman"/>
                <w:szCs w:val="24"/>
              </w:rPr>
              <w:t>10</w:t>
            </w:r>
            <w:r>
              <w:rPr>
                <w:rFonts w:ascii="Times New Roman" w:eastAsia="標楷體" w:hAnsi="Times New Roman"/>
                <w:szCs w:val="24"/>
              </w:rPr>
              <w:t>月</w:t>
            </w:r>
            <w:r>
              <w:rPr>
                <w:rFonts w:ascii="Times New Roman" w:eastAsia="標楷體" w:hAnsi="Times New Roman"/>
                <w:szCs w:val="24"/>
              </w:rPr>
              <w:t>31</w:t>
            </w:r>
            <w:r>
              <w:rPr>
                <w:rFonts w:ascii="Times New Roman" w:eastAsia="標楷體" w:hAnsi="Times New Roman"/>
                <w:szCs w:val="24"/>
              </w:rPr>
              <w:t>日完成</w:t>
            </w:r>
            <w:r>
              <w:rPr>
                <w:rFonts w:ascii="Times New Roman" w:eastAsia="標楷體" w:hAnsi="Times New Roman"/>
                <w:szCs w:val="24"/>
              </w:rPr>
              <w:t>LTBI</w:t>
            </w:r>
            <w:r>
              <w:rPr>
                <w:rFonts w:ascii="Times New Roman" w:eastAsia="標楷體" w:hAnsi="Times New Roman"/>
                <w:szCs w:val="24"/>
              </w:rPr>
              <w:t>檢驗且檢驗結果為陽性之「依政策規範建議進行</w:t>
            </w:r>
            <w:r>
              <w:rPr>
                <w:rFonts w:ascii="Times New Roman" w:eastAsia="標楷體" w:hAnsi="Times New Roman"/>
                <w:szCs w:val="24"/>
              </w:rPr>
              <w:t>LTBI</w:t>
            </w:r>
            <w:r>
              <w:rPr>
                <w:rFonts w:ascii="Times New Roman" w:eastAsia="標楷體" w:hAnsi="Times New Roman"/>
                <w:szCs w:val="24"/>
              </w:rPr>
              <w:t>檢驗之接觸者」。</w:t>
            </w:r>
          </w:p>
          <w:p w:rsidR="00D81207" w:rsidRDefault="00D81207" w:rsidP="003B5D95">
            <w:pPr>
              <w:pStyle w:val="aff1"/>
              <w:numPr>
                <w:ilvl w:val="1"/>
                <w:numId w:val="386"/>
              </w:numPr>
              <w:suppressAutoHyphens/>
              <w:autoSpaceDN w:val="0"/>
              <w:snapToGrid w:val="0"/>
              <w:spacing w:line="360" w:lineRule="exact"/>
              <w:ind w:leftChars="0" w:left="624" w:hanging="397"/>
              <w:jc w:val="both"/>
              <w:textAlignment w:val="baseline"/>
              <w:rPr>
                <w:rFonts w:ascii="Times New Roman" w:eastAsia="標楷體" w:hAnsi="Times New Roman"/>
                <w:szCs w:val="24"/>
              </w:rPr>
            </w:pPr>
            <w:r>
              <w:rPr>
                <w:rFonts w:ascii="Times New Roman" w:eastAsia="標楷體" w:hAnsi="Times New Roman"/>
                <w:szCs w:val="24"/>
              </w:rPr>
              <w:t>加入</w:t>
            </w:r>
            <w:r>
              <w:rPr>
                <w:rFonts w:ascii="Times New Roman" w:eastAsia="標楷體" w:hAnsi="Times New Roman"/>
                <w:szCs w:val="24"/>
              </w:rPr>
              <w:t>LTBI</w:t>
            </w:r>
            <w:r>
              <w:rPr>
                <w:rFonts w:ascii="Times New Roman" w:eastAsia="標楷體" w:hAnsi="Times New Roman"/>
                <w:szCs w:val="24"/>
              </w:rPr>
              <w:t>治療人數：</w:t>
            </w:r>
          </w:p>
          <w:p w:rsidR="00D81207" w:rsidRDefault="00D81207" w:rsidP="00D81207">
            <w:pPr>
              <w:pStyle w:val="aff1"/>
              <w:snapToGrid w:val="0"/>
              <w:spacing w:line="360" w:lineRule="exact"/>
              <w:ind w:left="500" w:hanging="20"/>
              <w:jc w:val="both"/>
            </w:pPr>
            <w:r>
              <w:rPr>
                <w:rFonts w:ascii="Times New Roman" w:eastAsia="標楷體" w:hAnsi="Times New Roman"/>
                <w:szCs w:val="24"/>
              </w:rPr>
              <w:t>109</w:t>
            </w:r>
            <w:r>
              <w:rPr>
                <w:rFonts w:ascii="Times New Roman" w:eastAsia="標楷體" w:hAnsi="Times New Roman"/>
                <w:szCs w:val="24"/>
              </w:rPr>
              <w:t>年</w:t>
            </w:r>
            <w:r>
              <w:rPr>
                <w:rFonts w:ascii="Times New Roman" w:eastAsia="標楷體" w:hAnsi="Times New Roman"/>
                <w:szCs w:val="24"/>
              </w:rPr>
              <w:t>1</w:t>
            </w:r>
            <w:r>
              <w:rPr>
                <w:rFonts w:ascii="Times New Roman" w:eastAsia="標楷體" w:hAnsi="Times New Roman"/>
                <w:szCs w:val="24"/>
              </w:rPr>
              <w:t>月</w:t>
            </w:r>
            <w:r>
              <w:rPr>
                <w:rFonts w:ascii="Times New Roman" w:eastAsia="標楷體" w:hAnsi="Times New Roman"/>
                <w:szCs w:val="24"/>
              </w:rPr>
              <w:t>1</w:t>
            </w:r>
            <w:r>
              <w:rPr>
                <w:rFonts w:ascii="Times New Roman" w:eastAsia="標楷體" w:hAnsi="Times New Roman"/>
                <w:szCs w:val="24"/>
              </w:rPr>
              <w:t>日至</w:t>
            </w:r>
            <w:r>
              <w:rPr>
                <w:rFonts w:ascii="Times New Roman" w:eastAsia="標楷體" w:hAnsi="Times New Roman"/>
                <w:szCs w:val="24"/>
              </w:rPr>
              <w:t>109</w:t>
            </w:r>
            <w:r>
              <w:rPr>
                <w:rFonts w:ascii="Times New Roman" w:eastAsia="標楷體" w:hAnsi="Times New Roman"/>
                <w:szCs w:val="24"/>
              </w:rPr>
              <w:t>年</w:t>
            </w:r>
            <w:r>
              <w:rPr>
                <w:rFonts w:ascii="Times New Roman" w:eastAsia="標楷體" w:hAnsi="Times New Roman"/>
                <w:szCs w:val="24"/>
              </w:rPr>
              <w:t>12</w:t>
            </w:r>
            <w:r>
              <w:rPr>
                <w:rFonts w:ascii="Times New Roman" w:eastAsia="標楷體" w:hAnsi="Times New Roman"/>
                <w:szCs w:val="24"/>
              </w:rPr>
              <w:t>月</w:t>
            </w:r>
            <w:r>
              <w:rPr>
                <w:rFonts w:ascii="Times New Roman" w:eastAsia="標楷體" w:hAnsi="Times New Roman"/>
                <w:szCs w:val="24"/>
              </w:rPr>
              <w:t>31</w:t>
            </w:r>
            <w:r>
              <w:rPr>
                <w:rFonts w:ascii="Times New Roman" w:eastAsia="標楷體" w:hAnsi="Times New Roman"/>
                <w:szCs w:val="24"/>
              </w:rPr>
              <w:t>日加入</w:t>
            </w:r>
            <w:r>
              <w:rPr>
                <w:rFonts w:ascii="Times New Roman" w:eastAsia="標楷體" w:hAnsi="Times New Roman"/>
                <w:szCs w:val="24"/>
              </w:rPr>
              <w:t>LTBI</w:t>
            </w:r>
            <w:r>
              <w:rPr>
                <w:rFonts w:ascii="Times New Roman" w:eastAsia="標楷體" w:hAnsi="Times New Roman"/>
                <w:szCs w:val="24"/>
              </w:rPr>
              <w:t>治療且納入</w:t>
            </w:r>
            <w:r>
              <w:rPr>
                <w:rFonts w:ascii="Times New Roman" w:eastAsia="標楷體" w:hAnsi="Times New Roman"/>
                <w:szCs w:val="24"/>
              </w:rPr>
              <w:t>DOPT</w:t>
            </w:r>
            <w:r>
              <w:rPr>
                <w:rFonts w:ascii="Times New Roman" w:eastAsia="標楷體" w:hAnsi="Times New Roman"/>
                <w:szCs w:val="24"/>
              </w:rPr>
              <w:t>，於</w:t>
            </w:r>
            <w:r>
              <w:rPr>
                <w:rFonts w:ascii="Times New Roman" w:eastAsia="標楷體" w:hAnsi="Times New Roman"/>
                <w:szCs w:val="24"/>
              </w:rPr>
              <w:t>110</w:t>
            </w:r>
            <w:r>
              <w:rPr>
                <w:rFonts w:ascii="Times New Roman" w:eastAsia="標楷體" w:hAnsi="Times New Roman"/>
                <w:szCs w:val="24"/>
              </w:rPr>
              <w:t>年</w:t>
            </w:r>
            <w:r>
              <w:rPr>
                <w:rFonts w:ascii="Times New Roman" w:eastAsia="標楷體" w:hAnsi="Times New Roman"/>
                <w:szCs w:val="24"/>
              </w:rPr>
              <w:t>1</w:t>
            </w:r>
            <w:r>
              <w:rPr>
                <w:rFonts w:ascii="Times New Roman" w:eastAsia="標楷體" w:hAnsi="Times New Roman"/>
                <w:szCs w:val="24"/>
              </w:rPr>
              <w:t>月</w:t>
            </w:r>
            <w:r>
              <w:rPr>
                <w:rFonts w:ascii="Times New Roman" w:eastAsia="標楷體" w:hAnsi="Times New Roman"/>
                <w:szCs w:val="24"/>
              </w:rPr>
              <w:t>5</w:t>
            </w:r>
            <w:r>
              <w:rPr>
                <w:rFonts w:ascii="Times New Roman" w:eastAsia="標楷體" w:hAnsi="Times New Roman"/>
                <w:szCs w:val="24"/>
              </w:rPr>
              <w:t>日成績結算時，仍持續或已完成治療者。包含擴大回推歷年</w:t>
            </w:r>
            <w:r>
              <w:rPr>
                <w:rFonts w:ascii="Times New Roman" w:eastAsia="標楷體" w:hAnsi="Times New Roman"/>
                <w:szCs w:val="24"/>
              </w:rPr>
              <w:t>TB</w:t>
            </w:r>
            <w:r>
              <w:rPr>
                <w:rFonts w:ascii="Times New Roman" w:eastAsia="標楷體" w:hAnsi="Times New Roman"/>
                <w:szCs w:val="24"/>
              </w:rPr>
              <w:t>個案之接觸者、高風險族群</w:t>
            </w:r>
            <w:r>
              <w:rPr>
                <w:rFonts w:ascii="Times New Roman" w:eastAsia="標楷體" w:hAnsi="Times New Roman"/>
                <w:szCs w:val="24"/>
              </w:rPr>
              <w:t>LTBI</w:t>
            </w:r>
            <w:r>
              <w:rPr>
                <w:rFonts w:ascii="Times New Roman" w:eastAsia="標楷體" w:hAnsi="Times New Roman"/>
                <w:szCs w:val="24"/>
              </w:rPr>
              <w:t>治療計畫對象，及配合本署推動之各項</w:t>
            </w:r>
            <w:r>
              <w:rPr>
                <w:rFonts w:ascii="Times New Roman" w:eastAsia="標楷體" w:hAnsi="Times New Roman"/>
                <w:szCs w:val="24"/>
              </w:rPr>
              <w:t>LTBI</w:t>
            </w:r>
            <w:r>
              <w:rPr>
                <w:rFonts w:ascii="Times New Roman" w:eastAsia="標楷體" w:hAnsi="Times New Roman"/>
                <w:szCs w:val="24"/>
              </w:rPr>
              <w:t>專案計畫對象</w:t>
            </w:r>
            <w:r>
              <w:rPr>
                <w:rFonts w:ascii="Times New Roman" w:eastAsia="標楷體" w:hAnsi="Times New Roman"/>
              </w:rPr>
              <w:t>（本署委託醫院辦理之</w:t>
            </w:r>
            <w:r>
              <w:rPr>
                <w:rFonts w:ascii="Times New Roman" w:eastAsia="標楷體" w:hAnsi="Times New Roman"/>
              </w:rPr>
              <w:t>HIV</w:t>
            </w:r>
            <w:r>
              <w:rPr>
                <w:rFonts w:ascii="Times New Roman" w:eastAsia="標楷體" w:hAnsi="Times New Roman"/>
              </w:rPr>
              <w:t>感染者專案計畫不納入計算）。</w:t>
            </w:r>
          </w:p>
          <w:p w:rsidR="00D81207" w:rsidRDefault="00D81207" w:rsidP="003B5D95">
            <w:pPr>
              <w:pStyle w:val="aff1"/>
              <w:numPr>
                <w:ilvl w:val="1"/>
                <w:numId w:val="386"/>
              </w:numPr>
              <w:suppressAutoHyphens/>
              <w:autoSpaceDN w:val="0"/>
              <w:snapToGrid w:val="0"/>
              <w:spacing w:line="360" w:lineRule="exact"/>
              <w:ind w:leftChars="0" w:left="624" w:hanging="397"/>
              <w:jc w:val="both"/>
              <w:textAlignment w:val="baseline"/>
              <w:rPr>
                <w:rFonts w:ascii="Times New Roman" w:eastAsia="標楷體" w:hAnsi="Times New Roman"/>
                <w:szCs w:val="24"/>
              </w:rPr>
            </w:pPr>
            <w:r>
              <w:rPr>
                <w:rFonts w:ascii="Times New Roman" w:eastAsia="標楷體" w:hAnsi="Times New Roman"/>
                <w:szCs w:val="24"/>
              </w:rPr>
              <w:t>分子與分母均排除下列情形：</w:t>
            </w:r>
          </w:p>
          <w:p w:rsidR="00D81207" w:rsidRDefault="00D81207" w:rsidP="003B5D95">
            <w:pPr>
              <w:pStyle w:val="aff1"/>
              <w:numPr>
                <w:ilvl w:val="2"/>
                <w:numId w:val="386"/>
              </w:numPr>
              <w:suppressAutoHyphens/>
              <w:autoSpaceDN w:val="0"/>
              <w:snapToGrid w:val="0"/>
              <w:spacing w:line="360" w:lineRule="exact"/>
              <w:ind w:leftChars="0" w:left="964" w:hanging="397"/>
              <w:jc w:val="both"/>
              <w:textAlignment w:val="baseline"/>
              <w:rPr>
                <w:rFonts w:ascii="Times New Roman" w:eastAsia="標楷體" w:hAnsi="Times New Roman"/>
                <w:szCs w:val="24"/>
              </w:rPr>
            </w:pPr>
            <w:r>
              <w:rPr>
                <w:rFonts w:ascii="Times New Roman" w:eastAsia="標楷體" w:hAnsi="Times New Roman"/>
                <w:szCs w:val="24"/>
              </w:rPr>
              <w:t>接觸者之指標個案為多重抗藥結核</w:t>
            </w:r>
            <w:r>
              <w:rPr>
                <w:rFonts w:ascii="Times New Roman" w:eastAsia="標楷體" w:hAnsi="Times New Roman"/>
                <w:szCs w:val="24"/>
              </w:rPr>
              <w:t>(MDR-TB)</w:t>
            </w:r>
          </w:p>
          <w:p w:rsidR="00D81207" w:rsidRDefault="00D81207" w:rsidP="003B5D95">
            <w:pPr>
              <w:pStyle w:val="aff1"/>
              <w:numPr>
                <w:ilvl w:val="2"/>
                <w:numId w:val="386"/>
              </w:numPr>
              <w:suppressAutoHyphens/>
              <w:autoSpaceDN w:val="0"/>
              <w:snapToGrid w:val="0"/>
              <w:spacing w:line="360" w:lineRule="exact"/>
              <w:ind w:leftChars="0" w:left="964" w:hanging="397"/>
              <w:jc w:val="both"/>
              <w:textAlignment w:val="baseline"/>
              <w:rPr>
                <w:rFonts w:ascii="Times New Roman" w:eastAsia="標楷體" w:hAnsi="Times New Roman"/>
                <w:szCs w:val="24"/>
              </w:rPr>
            </w:pPr>
            <w:r>
              <w:rPr>
                <w:rFonts w:ascii="Times New Roman" w:eastAsia="標楷體" w:hAnsi="Times New Roman"/>
                <w:szCs w:val="24"/>
              </w:rPr>
              <w:t>曾經完成</w:t>
            </w:r>
            <w:r>
              <w:rPr>
                <w:rFonts w:ascii="Times New Roman" w:eastAsia="標楷體" w:hAnsi="Times New Roman"/>
                <w:szCs w:val="24"/>
              </w:rPr>
              <w:t>TB/LTBI</w:t>
            </w:r>
            <w:r>
              <w:rPr>
                <w:rFonts w:ascii="Times New Roman" w:eastAsia="標楷體" w:hAnsi="Times New Roman"/>
                <w:szCs w:val="24"/>
              </w:rPr>
              <w:t>治療者</w:t>
            </w:r>
          </w:p>
          <w:p w:rsidR="00D81207" w:rsidRDefault="00D81207" w:rsidP="003B5D95">
            <w:pPr>
              <w:pStyle w:val="aff1"/>
              <w:numPr>
                <w:ilvl w:val="2"/>
                <w:numId w:val="386"/>
              </w:numPr>
              <w:suppressAutoHyphens/>
              <w:autoSpaceDN w:val="0"/>
              <w:snapToGrid w:val="0"/>
              <w:spacing w:line="360" w:lineRule="exact"/>
              <w:ind w:leftChars="0" w:left="964" w:hanging="397"/>
              <w:jc w:val="both"/>
              <w:textAlignment w:val="baseline"/>
            </w:pPr>
            <w:r>
              <w:rPr>
                <w:rFonts w:ascii="Times New Roman" w:eastAsia="標楷體" w:hAnsi="Times New Roman"/>
                <w:szCs w:val="24"/>
              </w:rPr>
              <w:t>通報並確診為</w:t>
            </w:r>
            <w:r>
              <w:rPr>
                <w:rFonts w:ascii="Times New Roman" w:eastAsia="標楷體" w:hAnsi="Times New Roman"/>
                <w:szCs w:val="24"/>
              </w:rPr>
              <w:t>TB</w:t>
            </w:r>
            <w:r>
              <w:rPr>
                <w:rFonts w:ascii="Times New Roman" w:eastAsia="標楷體" w:hAnsi="Times New Roman"/>
                <w:szCs w:val="24"/>
              </w:rPr>
              <w:t>個案</w:t>
            </w:r>
          </w:p>
          <w:p w:rsidR="00D81207" w:rsidRDefault="00D81207" w:rsidP="003B5D95">
            <w:pPr>
              <w:pStyle w:val="aff1"/>
              <w:numPr>
                <w:ilvl w:val="2"/>
                <w:numId w:val="386"/>
              </w:numPr>
              <w:suppressAutoHyphens/>
              <w:autoSpaceDN w:val="0"/>
              <w:snapToGrid w:val="0"/>
              <w:spacing w:line="360" w:lineRule="exact"/>
              <w:ind w:leftChars="0" w:left="964" w:hanging="397"/>
              <w:jc w:val="both"/>
              <w:textAlignment w:val="baseline"/>
              <w:rPr>
                <w:rFonts w:ascii="Times New Roman" w:eastAsia="標楷體" w:hAnsi="Times New Roman"/>
                <w:szCs w:val="24"/>
              </w:rPr>
            </w:pPr>
            <w:r>
              <w:rPr>
                <w:rFonts w:ascii="Times New Roman" w:eastAsia="標楷體" w:hAnsi="Times New Roman"/>
                <w:szCs w:val="24"/>
              </w:rPr>
              <w:t>醫師評估不需治療者（如：醫師專業評估其肝功能異常或健康因素或嚴重藥物交互作用等不適合治療者）</w:t>
            </w:r>
          </w:p>
          <w:p w:rsidR="00D81207" w:rsidRDefault="00D81207" w:rsidP="003B5D95">
            <w:pPr>
              <w:pStyle w:val="aff1"/>
              <w:numPr>
                <w:ilvl w:val="2"/>
                <w:numId w:val="386"/>
              </w:numPr>
              <w:suppressAutoHyphens/>
              <w:autoSpaceDN w:val="0"/>
              <w:snapToGrid w:val="0"/>
              <w:spacing w:line="360" w:lineRule="exact"/>
              <w:ind w:leftChars="0" w:left="964" w:hanging="397"/>
              <w:jc w:val="both"/>
              <w:textAlignment w:val="baseline"/>
              <w:rPr>
                <w:rFonts w:ascii="Times New Roman" w:eastAsia="標楷體" w:hAnsi="Times New Roman"/>
                <w:szCs w:val="24"/>
              </w:rPr>
            </w:pPr>
            <w:r>
              <w:rPr>
                <w:rFonts w:ascii="Times New Roman" w:eastAsia="標楷體" w:hAnsi="Times New Roman"/>
                <w:szCs w:val="24"/>
              </w:rPr>
              <w:t>醫囑副作用中斷治療者</w:t>
            </w:r>
          </w:p>
          <w:p w:rsidR="00D81207" w:rsidRDefault="00D81207" w:rsidP="003B5D95">
            <w:pPr>
              <w:pStyle w:val="aff1"/>
              <w:numPr>
                <w:ilvl w:val="2"/>
                <w:numId w:val="386"/>
              </w:numPr>
              <w:suppressAutoHyphens/>
              <w:autoSpaceDN w:val="0"/>
              <w:snapToGrid w:val="0"/>
              <w:spacing w:line="360" w:lineRule="exact"/>
              <w:ind w:leftChars="0" w:left="964" w:hanging="397"/>
              <w:jc w:val="both"/>
              <w:textAlignment w:val="baseline"/>
              <w:rPr>
                <w:rFonts w:ascii="Times New Roman" w:eastAsia="標楷體" w:hAnsi="Times New Roman"/>
                <w:szCs w:val="24"/>
              </w:rPr>
            </w:pPr>
            <w:r>
              <w:rPr>
                <w:rFonts w:ascii="Times New Roman" w:eastAsia="標楷體" w:hAnsi="Times New Roman"/>
                <w:szCs w:val="24"/>
              </w:rPr>
              <w:t>已死亡者</w:t>
            </w:r>
          </w:p>
          <w:p w:rsidR="00D81207" w:rsidRDefault="00D81207" w:rsidP="003B5D95">
            <w:pPr>
              <w:pStyle w:val="aff1"/>
              <w:numPr>
                <w:ilvl w:val="2"/>
                <w:numId w:val="386"/>
              </w:numPr>
              <w:suppressAutoHyphens/>
              <w:autoSpaceDN w:val="0"/>
              <w:snapToGrid w:val="0"/>
              <w:spacing w:line="360" w:lineRule="exact"/>
              <w:ind w:leftChars="0" w:left="964" w:hanging="397"/>
              <w:jc w:val="both"/>
              <w:textAlignment w:val="baseline"/>
            </w:pPr>
            <w:r>
              <w:rPr>
                <w:rFonts w:ascii="Times New Roman" w:eastAsia="標楷體" w:hAnsi="Times New Roman"/>
                <w:szCs w:val="24"/>
              </w:rPr>
              <w:t>已轉出境者（如：外籍勞工遣返、外籍人士出境者）</w:t>
            </w:r>
          </w:p>
          <w:p w:rsidR="00D81207" w:rsidRDefault="00D81207" w:rsidP="003B5D95">
            <w:pPr>
              <w:pStyle w:val="aff1"/>
              <w:numPr>
                <w:ilvl w:val="1"/>
                <w:numId w:val="386"/>
              </w:numPr>
              <w:suppressAutoHyphens/>
              <w:autoSpaceDN w:val="0"/>
              <w:snapToGrid w:val="0"/>
              <w:spacing w:line="360" w:lineRule="exact"/>
              <w:ind w:leftChars="0" w:left="624" w:hanging="397"/>
              <w:jc w:val="both"/>
              <w:textAlignment w:val="baseline"/>
            </w:pPr>
            <w:r>
              <w:rPr>
                <w:rFonts w:ascii="Times New Roman" w:eastAsia="標楷體" w:hAnsi="Times New Roman"/>
                <w:szCs w:val="24"/>
              </w:rPr>
              <w:t>關係別為職場接觸者之醫院工作者，不納入分母，但若加入</w:t>
            </w:r>
            <w:r>
              <w:rPr>
                <w:rFonts w:ascii="Times New Roman" w:eastAsia="標楷體" w:hAnsi="Times New Roman"/>
                <w:szCs w:val="24"/>
              </w:rPr>
              <w:t>LTBI</w:t>
            </w:r>
            <w:r>
              <w:rPr>
                <w:rFonts w:ascii="Times New Roman" w:eastAsia="標楷體" w:hAnsi="Times New Roman"/>
                <w:szCs w:val="24"/>
              </w:rPr>
              <w:t>治療則列入分子計算。</w:t>
            </w:r>
          </w:p>
          <w:p w:rsidR="00D81207" w:rsidRDefault="00D81207" w:rsidP="003B5D95">
            <w:pPr>
              <w:pStyle w:val="aff1"/>
              <w:numPr>
                <w:ilvl w:val="1"/>
                <w:numId w:val="386"/>
              </w:numPr>
              <w:suppressAutoHyphens/>
              <w:autoSpaceDN w:val="0"/>
              <w:snapToGrid w:val="0"/>
              <w:spacing w:line="360" w:lineRule="exact"/>
              <w:ind w:leftChars="0" w:left="624" w:hanging="397"/>
              <w:jc w:val="both"/>
              <w:textAlignment w:val="baseline"/>
            </w:pPr>
            <w:r>
              <w:rPr>
                <w:rFonts w:ascii="Times New Roman" w:eastAsia="標楷體" w:hAnsi="Times New Roman"/>
                <w:szCs w:val="24"/>
              </w:rPr>
              <w:t>如無</w:t>
            </w:r>
            <w:r>
              <w:rPr>
                <w:rFonts w:ascii="Times New Roman" w:eastAsia="標楷體" w:hAnsi="Times New Roman"/>
                <w:szCs w:val="24"/>
              </w:rPr>
              <w:t>LTBI</w:t>
            </w:r>
            <w:r>
              <w:rPr>
                <w:rFonts w:ascii="Times New Roman" w:eastAsia="標楷體" w:hAnsi="Times New Roman"/>
                <w:szCs w:val="24"/>
              </w:rPr>
              <w:t>檢驗陽性或無醫師建議進行治療人數之縣市，</w:t>
            </w:r>
            <w:r>
              <w:rPr>
                <w:rFonts w:ascii="Times New Roman" w:eastAsia="標楷體" w:hAnsi="Times New Roman"/>
                <w:szCs w:val="24"/>
              </w:rPr>
              <w:t>R4</w:t>
            </w:r>
            <w:r>
              <w:rPr>
                <w:rFonts w:ascii="Times New Roman" w:eastAsia="標楷體" w:hAnsi="Times New Roman"/>
                <w:szCs w:val="24"/>
              </w:rPr>
              <w:t>以</w:t>
            </w:r>
            <w:r>
              <w:rPr>
                <w:rFonts w:ascii="Times New Roman" w:eastAsia="標楷體" w:hAnsi="Times New Roman"/>
                <w:szCs w:val="24"/>
              </w:rPr>
              <w:t>13</w:t>
            </w:r>
            <w:r>
              <w:rPr>
                <w:rFonts w:ascii="Times New Roman" w:eastAsia="標楷體" w:hAnsi="Times New Roman"/>
                <w:szCs w:val="24"/>
              </w:rPr>
              <w:t>分計分。</w:t>
            </w:r>
          </w:p>
        </w:tc>
      </w:tr>
      <w:tr w:rsidR="00D81207" w:rsidTr="00D81207">
        <w:trPr>
          <w:trHeight w:val="2739"/>
        </w:trPr>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Textbody"/>
              <w:rPr>
                <w:rFonts w:ascii="Times New Roman" w:eastAsia="標楷體" w:hAnsi="Times New Roman" w:cs="Times New Roman"/>
              </w:rPr>
            </w:pPr>
            <w:r>
              <w:rPr>
                <w:rFonts w:ascii="Times New Roman" w:eastAsia="標楷體" w:hAnsi="Times New Roman" w:cs="Times New Roman"/>
              </w:rPr>
              <w:lastRenderedPageBreak/>
              <w:t>4.</w:t>
            </w:r>
            <w:r>
              <w:rPr>
                <w:rFonts w:ascii="Times New Roman" w:eastAsia="標楷體" w:hAnsi="Times New Roman" w:cs="Times New Roman"/>
              </w:rPr>
              <w:t>預防接種防治成效</w:t>
            </w:r>
            <w:r>
              <w:rPr>
                <w:rFonts w:ascii="Times New Roman" w:eastAsia="標楷體" w:hAnsi="Times New Roman" w:cs="Times New Roman"/>
              </w:rPr>
              <w:t>(30</w:t>
            </w:r>
            <w:r>
              <w:rPr>
                <w:rFonts w:ascii="Times New Roman" w:eastAsia="標楷體" w:hAnsi="Times New Roman" w:cs="Times New Roman"/>
              </w:rPr>
              <w:t>分</w:t>
            </w:r>
            <w:r>
              <w:rPr>
                <w:rFonts w:ascii="Times New Roman" w:eastAsia="標楷體" w:hAnsi="Times New Roman" w:cs="Times New Roman"/>
              </w:rPr>
              <w:t>)</w:t>
            </w:r>
          </w:p>
          <w:p w:rsidR="00D81207" w:rsidRDefault="00D81207" w:rsidP="00D81207">
            <w:pPr>
              <w:pStyle w:val="Standard"/>
              <w:jc w:val="both"/>
              <w:rPr>
                <w:rFonts w:ascii="Times New Roman" w:eastAsia="標楷體" w:hAnsi="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jc w:val="both"/>
              <w:rPr>
                <w:rFonts w:ascii="Times New Roman" w:eastAsia="標楷體" w:hAnsi="Times New Roman" w:cs="Times New Roman"/>
                <w:szCs w:val="24"/>
              </w:rPr>
            </w:pPr>
            <w:r>
              <w:rPr>
                <w:rFonts w:ascii="Times New Roman" w:eastAsia="標楷體" w:hAnsi="Times New Roman" w:cs="Times New Roman"/>
                <w:szCs w:val="24"/>
              </w:rPr>
              <w:t>4.1</w:t>
            </w:r>
            <w:r>
              <w:rPr>
                <w:rFonts w:ascii="Times New Roman" w:eastAsia="標楷體" w:hAnsi="Times New Roman" w:cs="Times New Roman"/>
                <w:szCs w:val="24"/>
              </w:rPr>
              <w:t>常規疫苗接種成效</w:t>
            </w:r>
            <w:r>
              <w:rPr>
                <w:rFonts w:ascii="Times New Roman" w:eastAsia="標楷體" w:hAnsi="Times New Roman" w:cs="Times New Roman"/>
                <w:szCs w:val="24"/>
              </w:rPr>
              <w:t>(20</w:t>
            </w:r>
            <w:r>
              <w:rPr>
                <w:rFonts w:ascii="Times New Roman" w:eastAsia="標楷體" w:hAnsi="Times New Roman" w:cs="Times New Roman"/>
                <w:szCs w:val="24"/>
              </w:rPr>
              <w:t>分</w:t>
            </w:r>
            <w:r>
              <w:rPr>
                <w:rFonts w:ascii="Times New Roman" w:eastAsia="標楷體" w:hAnsi="Times New Roman" w:cs="Times New Roman"/>
                <w:szCs w:val="24"/>
              </w:rPr>
              <w:t>)</w:t>
            </w:r>
          </w:p>
          <w:p w:rsidR="00D81207" w:rsidRDefault="00D81207" w:rsidP="00D81207">
            <w:pPr>
              <w:pStyle w:val="Standard"/>
              <w:jc w:val="both"/>
            </w:pPr>
            <w:r>
              <w:rPr>
                <w:rFonts w:ascii="Times New Roman" w:eastAsia="標楷體" w:hAnsi="Times New Roman" w:cs="Times New Roman"/>
                <w:szCs w:val="24"/>
              </w:rPr>
              <w:t>4.1-1</w:t>
            </w:r>
            <w:r>
              <w:rPr>
                <w:rFonts w:ascii="Times New Roman" w:eastAsia="標楷體" w:hAnsi="Times New Roman" w:cs="Times New Roman"/>
                <w:szCs w:val="24"/>
              </w:rPr>
              <w:t>常規疫苗接種完成率</w:t>
            </w:r>
            <w:r>
              <w:rPr>
                <w:rFonts w:ascii="Times New Roman" w:eastAsia="標楷體" w:hAnsi="Times New Roman" w:cs="Times New Roman"/>
                <w:szCs w:val="24"/>
              </w:rPr>
              <w:t>(12</w:t>
            </w:r>
            <w:r>
              <w:rPr>
                <w:rFonts w:ascii="Times New Roman" w:eastAsia="標楷體" w:hAnsi="Times New Roman" w:cs="Times New Roman"/>
                <w:szCs w:val="24"/>
              </w:rPr>
              <w:t>分</w:t>
            </w:r>
            <w:r>
              <w:rPr>
                <w:rFonts w:ascii="Times New Roman" w:eastAsia="標楷體" w:hAnsi="Times New Roman" w:cs="Times New Roman"/>
                <w:szCs w:val="24"/>
              </w:rPr>
              <w:t>)</w:t>
            </w:r>
          </w:p>
          <w:p w:rsidR="00D81207" w:rsidRDefault="00D81207" w:rsidP="00D81207">
            <w:pPr>
              <w:pStyle w:val="Standard"/>
              <w:jc w:val="both"/>
              <w:rPr>
                <w:rFonts w:ascii="Times New Roman" w:eastAsia="標楷體" w:hAnsi="Times New Roman" w:cs="Times New Roman"/>
                <w:szCs w:val="28"/>
              </w:rPr>
            </w:pPr>
          </w:p>
        </w:tc>
        <w:tc>
          <w:tcPr>
            <w:tcW w:w="68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spacing w:before="90" w:after="90" w:line="380" w:lineRule="exact"/>
              <w:ind w:left="281" w:hanging="281"/>
              <w:jc w:val="both"/>
            </w:pPr>
            <w:r>
              <w:rPr>
                <w:rFonts w:ascii="Times New Roman" w:eastAsia="標楷體" w:hAnsi="Times New Roman" w:cs="Times New Roman"/>
                <w:szCs w:val="24"/>
              </w:rPr>
              <w:t>【資料來源】</w:t>
            </w:r>
            <w:r>
              <w:rPr>
                <w:rFonts w:ascii="Times New Roman" w:eastAsia="標楷體" w:hAnsi="Times New Roman" w:cs="Times New Roman"/>
                <w:b/>
                <w:szCs w:val="24"/>
              </w:rPr>
              <w:t>NIIS</w:t>
            </w:r>
            <w:r>
              <w:rPr>
                <w:rFonts w:ascii="Times New Roman" w:eastAsia="標楷體" w:hAnsi="Times New Roman" w:cs="Times New Roman"/>
                <w:b/>
                <w:szCs w:val="24"/>
              </w:rPr>
              <w:t>系統</w:t>
            </w:r>
          </w:p>
          <w:p w:rsidR="00D81207" w:rsidRDefault="00D81207" w:rsidP="00D81207">
            <w:pPr>
              <w:pStyle w:val="Standard"/>
              <w:spacing w:before="90" w:after="90" w:line="380" w:lineRule="exact"/>
              <w:ind w:left="281" w:hanging="281"/>
              <w:jc w:val="both"/>
              <w:rPr>
                <w:rFonts w:ascii="Times New Roman" w:eastAsia="標楷體" w:hAnsi="Times New Roman" w:cs="Times New Roman"/>
                <w:szCs w:val="24"/>
              </w:rPr>
            </w:pPr>
            <w:r>
              <w:rPr>
                <w:rFonts w:ascii="Times New Roman" w:eastAsia="標楷體" w:hAnsi="Times New Roman" w:cs="Times New Roman"/>
                <w:szCs w:val="24"/>
              </w:rPr>
              <w:t>【計算公式】</w:t>
            </w:r>
          </w:p>
          <w:p w:rsidR="00D81207" w:rsidRDefault="00D81207" w:rsidP="00D81207">
            <w:pPr>
              <w:pStyle w:val="Standard"/>
              <w:spacing w:line="380" w:lineRule="exact"/>
              <w:jc w:val="both"/>
            </w:pPr>
            <w:r>
              <w:rPr>
                <w:rFonts w:ascii="Times New Roman" w:eastAsia="標楷體" w:hAnsi="Times New Roman" w:cs="Times New Roman"/>
                <w:szCs w:val="24"/>
              </w:rPr>
              <w:t>4.1-1</w:t>
            </w:r>
            <w:r>
              <w:rPr>
                <w:rFonts w:ascii="Times New Roman" w:eastAsia="標楷體" w:hAnsi="Times New Roman" w:cs="Times New Roman"/>
                <w:szCs w:val="24"/>
              </w:rPr>
              <w:t>常規疫苗接種完成率（</w:t>
            </w:r>
            <w:r>
              <w:rPr>
                <w:rFonts w:ascii="Times New Roman" w:eastAsia="標楷體" w:hAnsi="Times New Roman" w:cs="Times New Roman"/>
                <w:szCs w:val="24"/>
              </w:rPr>
              <w:t>12</w:t>
            </w:r>
            <w:r>
              <w:rPr>
                <w:rFonts w:ascii="Times New Roman" w:eastAsia="標楷體" w:hAnsi="Times New Roman" w:cs="Times New Roman"/>
                <w:szCs w:val="24"/>
              </w:rPr>
              <w:t>分）：得分</w:t>
            </w:r>
            <w:r>
              <w:rPr>
                <w:rFonts w:ascii="Times New Roman" w:eastAsia="標楷體" w:hAnsi="Times New Roman" w:cs="Times New Roman"/>
                <w:szCs w:val="24"/>
              </w:rPr>
              <w:t>=</w:t>
            </w:r>
            <w:r>
              <w:rPr>
                <w:rFonts w:ascii="Times New Roman" w:eastAsia="標楷體" w:hAnsi="Times New Roman" w:cs="Times New Roman"/>
                <w:szCs w:val="24"/>
              </w:rPr>
              <w:t>（</w:t>
            </w:r>
            <w:r>
              <w:rPr>
                <w:rFonts w:ascii="Times New Roman" w:eastAsia="標楷體" w:hAnsi="Times New Roman" w:cs="Times New Roman"/>
                <w:szCs w:val="24"/>
              </w:rPr>
              <w:t>R1+R2+  R3+R4+R5+R6</w:t>
            </w:r>
            <w:r>
              <w:rPr>
                <w:rFonts w:ascii="Times New Roman" w:eastAsia="標楷體" w:hAnsi="Times New Roman" w:cs="Times New Roman"/>
                <w:szCs w:val="24"/>
              </w:rPr>
              <w:t>）</w:t>
            </w:r>
          </w:p>
          <w:p w:rsidR="00D81207" w:rsidRDefault="00D81207" w:rsidP="003B5D95">
            <w:pPr>
              <w:pStyle w:val="Standard"/>
              <w:numPr>
                <w:ilvl w:val="0"/>
                <w:numId w:val="387"/>
              </w:numPr>
              <w:spacing w:line="360" w:lineRule="exact"/>
              <w:ind w:left="624" w:hanging="397"/>
              <w:jc w:val="both"/>
            </w:pPr>
            <w:r>
              <w:rPr>
                <w:rFonts w:ascii="Times New Roman" w:eastAsia="標楷體" w:hAnsi="Times New Roman" w:cs="Times New Roman"/>
                <w:szCs w:val="24"/>
              </w:rPr>
              <w:t>3</w:t>
            </w:r>
            <w:r>
              <w:rPr>
                <w:rFonts w:ascii="Times New Roman" w:eastAsia="標楷體" w:hAnsi="Times New Roman" w:cs="Times New Roman"/>
                <w:szCs w:val="24"/>
              </w:rPr>
              <w:t>歲以下常規疫苗適齡接種完成率（</w:t>
            </w:r>
            <w:r>
              <w:rPr>
                <w:rFonts w:ascii="Times New Roman" w:eastAsia="標楷體" w:hAnsi="Times New Roman" w:cs="Times New Roman"/>
                <w:szCs w:val="24"/>
              </w:rPr>
              <w:t>R1</w:t>
            </w:r>
            <w:r>
              <w:rPr>
                <w:rFonts w:ascii="Times New Roman" w:eastAsia="標楷體" w:hAnsi="Times New Roman" w:cs="Times New Roman"/>
                <w:szCs w:val="24"/>
              </w:rPr>
              <w:t>）</w:t>
            </w:r>
            <w:r>
              <w:rPr>
                <w:rFonts w:ascii="Times New Roman" w:eastAsia="標楷體" w:hAnsi="Times New Roman" w:cs="Times New Roman"/>
                <w:szCs w:val="24"/>
              </w:rPr>
              <w:t>=</w:t>
            </w:r>
            <w:r>
              <w:rPr>
                <w:rFonts w:ascii="Times New Roman" w:eastAsia="標楷體" w:hAnsi="Times New Roman" w:cs="Times New Roman"/>
                <w:szCs w:val="24"/>
              </w:rPr>
              <w:t>（設籍該縣市</w:t>
            </w:r>
            <w:r>
              <w:rPr>
                <w:rFonts w:ascii="Times New Roman" w:eastAsia="標楷體" w:hAnsi="Times New Roman" w:cs="Times New Roman"/>
                <w:szCs w:val="24"/>
              </w:rPr>
              <w:t>3</w:t>
            </w:r>
            <w:r>
              <w:rPr>
                <w:rFonts w:ascii="Times New Roman" w:eastAsia="標楷體" w:hAnsi="Times New Roman" w:cs="Times New Roman"/>
                <w:szCs w:val="24"/>
              </w:rPr>
              <w:t>歲以下幼童常規疫苗適齡接種人數</w:t>
            </w:r>
            <w:r>
              <w:rPr>
                <w:rFonts w:ascii="Times New Roman" w:eastAsia="標楷體" w:hAnsi="Times New Roman" w:cs="Times New Roman"/>
                <w:sz w:val="12"/>
                <w:szCs w:val="24"/>
              </w:rPr>
              <w:t xml:space="preserve"> </w:t>
            </w:r>
            <w:r>
              <w:rPr>
                <w:rFonts w:ascii="Times New Roman" w:eastAsia="標楷體" w:hAnsi="Times New Roman" w:cs="Times New Roman"/>
                <w:szCs w:val="24"/>
              </w:rPr>
              <w:t>/</w:t>
            </w:r>
            <w:r>
              <w:rPr>
                <w:rFonts w:ascii="Times New Roman" w:eastAsia="標楷體" w:hAnsi="Times New Roman" w:cs="Times New Roman"/>
                <w:sz w:val="12"/>
                <w:szCs w:val="24"/>
              </w:rPr>
              <w:t xml:space="preserve"> </w:t>
            </w:r>
            <w:r>
              <w:rPr>
                <w:rFonts w:ascii="Times New Roman" w:eastAsia="標楷體" w:hAnsi="Times New Roman" w:cs="Times New Roman"/>
                <w:szCs w:val="24"/>
              </w:rPr>
              <w:t>設籍該縣市</w:t>
            </w:r>
            <w:r>
              <w:rPr>
                <w:rFonts w:ascii="Times New Roman" w:eastAsia="標楷體" w:hAnsi="Times New Roman" w:cs="Times New Roman"/>
                <w:szCs w:val="24"/>
              </w:rPr>
              <w:t>3</w:t>
            </w:r>
            <w:r>
              <w:rPr>
                <w:rFonts w:ascii="Times New Roman" w:eastAsia="標楷體" w:hAnsi="Times New Roman" w:cs="Times New Roman"/>
                <w:szCs w:val="24"/>
              </w:rPr>
              <w:t>歲以下人數）</w:t>
            </w:r>
          </w:p>
          <w:p w:rsidR="00D81207" w:rsidRDefault="00D81207" w:rsidP="003B5D95">
            <w:pPr>
              <w:pStyle w:val="Standard"/>
              <w:numPr>
                <w:ilvl w:val="0"/>
                <w:numId w:val="387"/>
              </w:numPr>
              <w:spacing w:line="360" w:lineRule="exact"/>
              <w:ind w:left="624" w:hanging="397"/>
              <w:jc w:val="both"/>
            </w:pPr>
            <w:r>
              <w:rPr>
                <w:rFonts w:ascii="Times New Roman" w:eastAsia="標楷體" w:hAnsi="Times New Roman" w:cs="Times New Roman"/>
                <w:szCs w:val="24"/>
              </w:rPr>
              <w:lastRenderedPageBreak/>
              <w:t>109</w:t>
            </w:r>
            <w:r>
              <w:rPr>
                <w:rFonts w:ascii="Times New Roman" w:eastAsia="標楷體" w:hAnsi="Times New Roman" w:cs="Times New Roman"/>
                <w:szCs w:val="24"/>
              </w:rPr>
              <w:t>年入學世代常規疫苗全數接種完成率（</w:t>
            </w:r>
            <w:r>
              <w:rPr>
                <w:rFonts w:ascii="Times New Roman" w:eastAsia="標楷體" w:hAnsi="Times New Roman" w:cs="Times New Roman"/>
                <w:szCs w:val="24"/>
              </w:rPr>
              <w:t>R2</w:t>
            </w:r>
            <w:r>
              <w:rPr>
                <w:rFonts w:ascii="Times New Roman" w:eastAsia="標楷體" w:hAnsi="Times New Roman" w:cs="Times New Roman"/>
                <w:szCs w:val="24"/>
              </w:rPr>
              <w:t>）</w:t>
            </w:r>
            <w:r>
              <w:rPr>
                <w:rFonts w:ascii="Times New Roman" w:eastAsia="標楷體" w:hAnsi="Times New Roman" w:cs="Times New Roman"/>
                <w:szCs w:val="24"/>
              </w:rPr>
              <w:t>=</w:t>
            </w:r>
            <w:r>
              <w:rPr>
                <w:rFonts w:ascii="Times New Roman" w:eastAsia="標楷體" w:hAnsi="Times New Roman" w:cs="Times New Roman"/>
                <w:szCs w:val="24"/>
              </w:rPr>
              <w:t>［（</w:t>
            </w:r>
            <w:r>
              <w:rPr>
                <w:rFonts w:ascii="Times New Roman" w:eastAsia="標楷體" w:hAnsi="Times New Roman" w:cs="Times New Roman"/>
                <w:szCs w:val="24"/>
              </w:rPr>
              <w:t xml:space="preserve">109 </w:t>
            </w:r>
            <w:r>
              <w:rPr>
                <w:rFonts w:ascii="Times New Roman" w:eastAsia="標楷體" w:hAnsi="Times New Roman" w:cs="Times New Roman"/>
                <w:szCs w:val="24"/>
              </w:rPr>
              <w:t>年入學世代入學前疫苗全數完成人數</w:t>
            </w:r>
            <w:r>
              <w:rPr>
                <w:rFonts w:ascii="Times New Roman" w:eastAsia="標楷體" w:hAnsi="Times New Roman" w:cs="Times New Roman"/>
                <w:szCs w:val="24"/>
              </w:rPr>
              <w:t xml:space="preserve"> / 109</w:t>
            </w:r>
            <w:r>
              <w:rPr>
                <w:rFonts w:ascii="Times New Roman" w:eastAsia="標楷體" w:hAnsi="Times New Roman" w:cs="Times New Roman"/>
                <w:szCs w:val="24"/>
              </w:rPr>
              <w:t>年在籍入學世代人數）</w:t>
            </w:r>
            <w:r>
              <w:rPr>
                <w:rFonts w:ascii="Times New Roman" w:eastAsia="標楷體" w:hAnsi="Times New Roman" w:cs="Times New Roman"/>
                <w:szCs w:val="24"/>
              </w:rPr>
              <w:t>×1.5</w:t>
            </w:r>
            <w:r>
              <w:rPr>
                <w:rFonts w:ascii="Times New Roman" w:eastAsia="標楷體" w:hAnsi="Times New Roman" w:cs="Times New Roman"/>
                <w:szCs w:val="24"/>
              </w:rPr>
              <w:t>］</w:t>
            </w:r>
            <w:r>
              <w:rPr>
                <w:rFonts w:ascii="Times New Roman" w:eastAsia="標楷體" w:hAnsi="Times New Roman" w:cs="Times New Roman"/>
                <w:szCs w:val="24"/>
              </w:rPr>
              <w:t>+</w:t>
            </w:r>
            <w:r>
              <w:rPr>
                <w:rFonts w:ascii="Times New Roman" w:eastAsia="標楷體" w:hAnsi="Times New Roman" w:cs="Times New Roman"/>
                <w:szCs w:val="24"/>
              </w:rPr>
              <w:t>［（</w:t>
            </w:r>
            <w:r>
              <w:rPr>
                <w:rFonts w:ascii="Times New Roman" w:eastAsia="標楷體" w:hAnsi="Times New Roman" w:cs="Times New Roman"/>
                <w:szCs w:val="24"/>
              </w:rPr>
              <w:t>109</w:t>
            </w:r>
            <w:r>
              <w:rPr>
                <w:rFonts w:ascii="Times New Roman" w:eastAsia="標楷體" w:hAnsi="Times New Roman" w:cs="Times New Roman"/>
                <w:szCs w:val="24"/>
              </w:rPr>
              <w:t>年入學世代至當年年底疫苗全數完成人數</w:t>
            </w:r>
            <w:r>
              <w:rPr>
                <w:rFonts w:ascii="Times New Roman" w:eastAsia="標楷體" w:hAnsi="Times New Roman" w:cs="Times New Roman"/>
                <w:szCs w:val="24"/>
              </w:rPr>
              <w:t xml:space="preserve"> / 109</w:t>
            </w:r>
            <w:r>
              <w:rPr>
                <w:rFonts w:ascii="Times New Roman" w:eastAsia="標楷體" w:hAnsi="Times New Roman" w:cs="Times New Roman"/>
                <w:szCs w:val="24"/>
              </w:rPr>
              <w:t>年在籍入學世代人數）</w:t>
            </w:r>
            <w:r>
              <w:rPr>
                <w:rFonts w:ascii="Times New Roman" w:eastAsia="標楷體" w:hAnsi="Times New Roman" w:cs="Times New Roman"/>
                <w:szCs w:val="24"/>
              </w:rPr>
              <w:t>× 0.5</w:t>
            </w:r>
            <w:r>
              <w:rPr>
                <w:rFonts w:ascii="Times New Roman" w:eastAsia="標楷體" w:hAnsi="Times New Roman" w:cs="Times New Roman"/>
                <w:szCs w:val="24"/>
              </w:rPr>
              <w:t>］</w:t>
            </w:r>
          </w:p>
          <w:p w:rsidR="00D81207" w:rsidRDefault="00D81207" w:rsidP="003B5D95">
            <w:pPr>
              <w:pStyle w:val="Standard"/>
              <w:numPr>
                <w:ilvl w:val="0"/>
                <w:numId w:val="387"/>
              </w:numPr>
              <w:spacing w:line="360" w:lineRule="exact"/>
              <w:ind w:left="624" w:hanging="397"/>
              <w:jc w:val="both"/>
            </w:pPr>
            <w:r>
              <w:rPr>
                <w:rFonts w:ascii="Times New Roman" w:eastAsia="標楷體" w:hAnsi="Times New Roman" w:cs="Times New Roman"/>
                <w:szCs w:val="24"/>
              </w:rPr>
              <w:t>入境未完成</w:t>
            </w:r>
            <w:r>
              <w:rPr>
                <w:rFonts w:ascii="Times New Roman" w:eastAsia="標楷體" w:hAnsi="Times New Roman" w:cs="Times New Roman"/>
                <w:szCs w:val="24"/>
              </w:rPr>
              <w:t>MMR</w:t>
            </w:r>
            <w:r>
              <w:rPr>
                <w:rFonts w:ascii="Times New Roman" w:eastAsia="標楷體" w:hAnsi="Times New Roman" w:cs="Times New Roman"/>
                <w:szCs w:val="24"/>
              </w:rPr>
              <w:t>疫苗接種之學齡前幼兒追蹤達成率（</w:t>
            </w:r>
            <w:r>
              <w:rPr>
                <w:rFonts w:ascii="Times New Roman" w:eastAsia="標楷體" w:hAnsi="Times New Roman" w:cs="Times New Roman"/>
                <w:szCs w:val="24"/>
              </w:rPr>
              <w:t>R3</w:t>
            </w:r>
            <w:r>
              <w:rPr>
                <w:rFonts w:ascii="Times New Roman" w:eastAsia="標楷體" w:hAnsi="Times New Roman" w:cs="Times New Roman"/>
                <w:szCs w:val="24"/>
              </w:rPr>
              <w:t>）</w:t>
            </w:r>
            <w:r>
              <w:rPr>
                <w:rFonts w:ascii="Times New Roman" w:eastAsia="標楷體" w:hAnsi="Times New Roman" w:cs="Times New Roman"/>
                <w:szCs w:val="24"/>
              </w:rPr>
              <w:t>=</w:t>
            </w:r>
            <w:r>
              <w:rPr>
                <w:rFonts w:ascii="Times New Roman" w:eastAsia="標楷體" w:hAnsi="Times New Roman" w:cs="Times New Roman"/>
                <w:szCs w:val="24"/>
              </w:rPr>
              <w:t>（</w:t>
            </w:r>
            <w:r>
              <w:rPr>
                <w:rFonts w:ascii="Times New Roman" w:eastAsia="標楷體" w:hAnsi="Times New Roman" w:cs="Times New Roman"/>
                <w:szCs w:val="24"/>
              </w:rPr>
              <w:t>109</w:t>
            </w:r>
            <w:r>
              <w:rPr>
                <w:rFonts w:ascii="Times New Roman" w:eastAsia="標楷體" w:hAnsi="Times New Roman" w:cs="Times New Roman"/>
                <w:szCs w:val="24"/>
              </w:rPr>
              <w:t>年入境未完成</w:t>
            </w:r>
            <w:r>
              <w:rPr>
                <w:rFonts w:ascii="Times New Roman" w:eastAsia="標楷體" w:hAnsi="Times New Roman" w:cs="Times New Roman"/>
                <w:szCs w:val="24"/>
              </w:rPr>
              <w:t>MMR</w:t>
            </w:r>
            <w:r>
              <w:rPr>
                <w:rFonts w:ascii="Times New Roman" w:eastAsia="標楷體" w:hAnsi="Times New Roman" w:cs="Times New Roman"/>
                <w:szCs w:val="24"/>
              </w:rPr>
              <w:t>疫苗接種之學齡前幼兒追蹤完成數</w:t>
            </w:r>
            <w:r>
              <w:rPr>
                <w:rFonts w:ascii="Times New Roman" w:eastAsia="標楷體" w:hAnsi="Times New Roman" w:cs="Times New Roman"/>
                <w:szCs w:val="24"/>
              </w:rPr>
              <w:t xml:space="preserve"> / 109</w:t>
            </w:r>
            <w:r>
              <w:rPr>
                <w:rFonts w:ascii="Times New Roman" w:eastAsia="標楷體" w:hAnsi="Times New Roman" w:cs="Times New Roman"/>
                <w:szCs w:val="24"/>
              </w:rPr>
              <w:t>年入境未完成</w:t>
            </w:r>
            <w:r>
              <w:rPr>
                <w:rFonts w:ascii="Times New Roman" w:eastAsia="標楷體" w:hAnsi="Times New Roman" w:cs="Times New Roman"/>
                <w:szCs w:val="24"/>
              </w:rPr>
              <w:t>MMR</w:t>
            </w:r>
            <w:r>
              <w:rPr>
                <w:rFonts w:ascii="Times New Roman" w:eastAsia="標楷體" w:hAnsi="Times New Roman" w:cs="Times New Roman"/>
                <w:szCs w:val="24"/>
              </w:rPr>
              <w:t>疫苗接種之學齡前幼兒數）</w:t>
            </w:r>
            <w:r>
              <w:rPr>
                <w:rFonts w:ascii="Times New Roman" w:eastAsia="標楷體" w:hAnsi="Times New Roman" w:cs="Times New Roman"/>
                <w:szCs w:val="24"/>
              </w:rPr>
              <w:t>×100%</w:t>
            </w:r>
          </w:p>
          <w:p w:rsidR="00D81207" w:rsidRDefault="00D81207" w:rsidP="003B5D95">
            <w:pPr>
              <w:pStyle w:val="Standard"/>
              <w:numPr>
                <w:ilvl w:val="0"/>
                <w:numId w:val="387"/>
              </w:numPr>
              <w:spacing w:line="360" w:lineRule="exact"/>
              <w:ind w:left="624" w:hanging="397"/>
              <w:jc w:val="both"/>
            </w:pPr>
            <w:r>
              <w:rPr>
                <w:rFonts w:ascii="Times New Roman" w:eastAsia="標楷體" w:hAnsi="Times New Roman" w:cs="Times New Roman"/>
                <w:szCs w:val="24"/>
              </w:rPr>
              <w:t>高風險對象催注管理：</w:t>
            </w:r>
            <w:r>
              <w:rPr>
                <w:rFonts w:ascii="新細明體" w:hAnsi="新細明體" w:cs="新細明體"/>
                <w:szCs w:val="24"/>
              </w:rPr>
              <w:t>≦</w:t>
            </w:r>
            <w:r>
              <w:rPr>
                <w:rFonts w:ascii="Times New Roman" w:eastAsia="標楷體" w:hAnsi="Times New Roman" w:cs="Times New Roman"/>
                <w:szCs w:val="24"/>
              </w:rPr>
              <w:t>6</w:t>
            </w:r>
            <w:r>
              <w:rPr>
                <w:rFonts w:ascii="Times New Roman" w:eastAsia="標楷體" w:hAnsi="Times New Roman" w:cs="Times New Roman"/>
                <w:szCs w:val="24"/>
              </w:rPr>
              <w:t>歲接種總劑次＜</w:t>
            </w:r>
            <w:r>
              <w:rPr>
                <w:rFonts w:ascii="Times New Roman" w:eastAsia="標楷體" w:hAnsi="Times New Roman" w:cs="Times New Roman"/>
                <w:szCs w:val="24"/>
              </w:rPr>
              <w:t>5</w:t>
            </w:r>
            <w:r>
              <w:rPr>
                <w:rFonts w:ascii="Times New Roman" w:eastAsia="標楷體" w:hAnsi="Times New Roman" w:cs="Times New Roman"/>
                <w:szCs w:val="24"/>
              </w:rPr>
              <w:t>劑幼童之</w:t>
            </w:r>
            <w:r>
              <w:rPr>
                <w:rFonts w:ascii="Times New Roman" w:eastAsia="標楷體" w:hAnsi="Times New Roman"/>
                <w:szCs w:val="24"/>
              </w:rPr>
              <w:t>追蹤接種率</w:t>
            </w:r>
            <w:r>
              <w:rPr>
                <w:rFonts w:ascii="Times New Roman" w:eastAsia="標楷體" w:hAnsi="Times New Roman" w:cs="Times New Roman"/>
                <w:szCs w:val="24"/>
              </w:rPr>
              <w:t>（</w:t>
            </w:r>
            <w:r>
              <w:rPr>
                <w:rFonts w:ascii="Times New Roman" w:eastAsia="標楷體" w:hAnsi="Times New Roman" w:cs="Times New Roman"/>
                <w:szCs w:val="24"/>
              </w:rPr>
              <w:t>R4</w:t>
            </w:r>
            <w:r>
              <w:rPr>
                <w:rFonts w:ascii="Times New Roman" w:eastAsia="標楷體" w:hAnsi="Times New Roman" w:cs="Times New Roman"/>
                <w:szCs w:val="24"/>
              </w:rPr>
              <w:t>）</w:t>
            </w:r>
            <w:r>
              <w:rPr>
                <w:rFonts w:ascii="Times New Roman" w:eastAsia="標楷體" w:hAnsi="Times New Roman" w:cs="Times New Roman"/>
                <w:szCs w:val="24"/>
              </w:rPr>
              <w:t>=</w:t>
            </w:r>
            <w:r>
              <w:rPr>
                <w:rFonts w:ascii="Times New Roman" w:eastAsia="標楷體" w:hAnsi="Times New Roman" w:cs="Times New Roman"/>
                <w:szCs w:val="24"/>
              </w:rPr>
              <w:t>（</w:t>
            </w:r>
            <w:r>
              <w:rPr>
                <w:rFonts w:ascii="Times New Roman" w:eastAsia="標楷體" w:hAnsi="Times New Roman"/>
                <w:szCs w:val="24"/>
              </w:rPr>
              <w:t>102.9.2-108.3.31</w:t>
            </w:r>
            <w:r>
              <w:rPr>
                <w:rFonts w:ascii="Times New Roman" w:eastAsia="標楷體" w:hAnsi="Times New Roman"/>
                <w:szCs w:val="24"/>
              </w:rPr>
              <w:t>出生幼兒</w:t>
            </w:r>
            <w:r>
              <w:rPr>
                <w:rFonts w:ascii="Times New Roman" w:eastAsia="標楷體" w:hAnsi="Times New Roman" w:cs="Times New Roman"/>
                <w:szCs w:val="24"/>
              </w:rPr>
              <w:t>接種總劑次＜</w:t>
            </w:r>
            <w:r>
              <w:rPr>
                <w:rFonts w:ascii="Times New Roman" w:eastAsia="標楷體" w:hAnsi="Times New Roman" w:cs="Times New Roman"/>
                <w:szCs w:val="24"/>
              </w:rPr>
              <w:t>5</w:t>
            </w:r>
            <w:r>
              <w:rPr>
                <w:rFonts w:ascii="Times New Roman" w:eastAsia="標楷體" w:hAnsi="Times New Roman" w:cs="Times New Roman"/>
                <w:szCs w:val="24"/>
              </w:rPr>
              <w:t>劑幼童之</w:t>
            </w:r>
            <w:r>
              <w:rPr>
                <w:rFonts w:ascii="Times New Roman" w:eastAsia="標楷體" w:hAnsi="Times New Roman"/>
                <w:szCs w:val="24"/>
              </w:rPr>
              <w:t>於</w:t>
            </w:r>
            <w:r>
              <w:rPr>
                <w:rFonts w:ascii="Times New Roman" w:eastAsia="標楷體" w:hAnsi="Times New Roman"/>
                <w:szCs w:val="24"/>
              </w:rPr>
              <w:t>109</w:t>
            </w:r>
            <w:r>
              <w:rPr>
                <w:rFonts w:ascii="Times New Roman" w:eastAsia="標楷體" w:hAnsi="Times New Roman"/>
                <w:szCs w:val="24"/>
              </w:rPr>
              <w:t>年接種疫苗人數</w:t>
            </w:r>
            <w:r>
              <w:rPr>
                <w:rFonts w:ascii="Times New Roman" w:eastAsia="標楷體" w:hAnsi="Times New Roman" w:cs="Times New Roman"/>
                <w:szCs w:val="24"/>
              </w:rPr>
              <w:t>/</w:t>
            </w:r>
            <w:r>
              <w:rPr>
                <w:rFonts w:ascii="Times New Roman" w:eastAsia="標楷體" w:hAnsi="Times New Roman" w:cs="Times New Roman"/>
                <w:szCs w:val="24"/>
              </w:rPr>
              <w:t>該縣市</w:t>
            </w:r>
            <w:r>
              <w:rPr>
                <w:rFonts w:ascii="Times New Roman" w:eastAsia="標楷體" w:hAnsi="Times New Roman"/>
                <w:szCs w:val="24"/>
              </w:rPr>
              <w:t>102.9.2-108.3.31</w:t>
            </w:r>
            <w:r>
              <w:rPr>
                <w:rFonts w:ascii="Times New Roman" w:eastAsia="標楷體" w:hAnsi="Times New Roman"/>
                <w:szCs w:val="24"/>
              </w:rPr>
              <w:t>出生幼兒</w:t>
            </w:r>
            <w:r>
              <w:rPr>
                <w:rFonts w:ascii="Times New Roman" w:eastAsia="標楷體" w:hAnsi="Times New Roman" w:cs="Times New Roman"/>
                <w:szCs w:val="24"/>
              </w:rPr>
              <w:t>接種總劑次＜</w:t>
            </w:r>
            <w:r>
              <w:rPr>
                <w:rFonts w:ascii="Times New Roman" w:eastAsia="標楷體" w:hAnsi="Times New Roman" w:cs="Times New Roman"/>
                <w:szCs w:val="24"/>
              </w:rPr>
              <w:t>5</w:t>
            </w:r>
            <w:r>
              <w:rPr>
                <w:rFonts w:ascii="Times New Roman" w:eastAsia="標楷體" w:hAnsi="Times New Roman" w:cs="Times New Roman"/>
                <w:szCs w:val="24"/>
              </w:rPr>
              <w:t>劑人數）</w:t>
            </w:r>
          </w:p>
          <w:p w:rsidR="00D81207" w:rsidRDefault="00D81207" w:rsidP="003B5D95">
            <w:pPr>
              <w:pStyle w:val="Standard"/>
              <w:numPr>
                <w:ilvl w:val="0"/>
                <w:numId w:val="387"/>
              </w:numPr>
              <w:spacing w:line="360" w:lineRule="exact"/>
              <w:ind w:left="624" w:hanging="397"/>
              <w:jc w:val="both"/>
              <w:rPr>
                <w:rFonts w:ascii="Times New Roman" w:eastAsia="標楷體" w:hAnsi="Times New Roman"/>
                <w:szCs w:val="24"/>
              </w:rPr>
            </w:pPr>
            <w:r>
              <w:rPr>
                <w:rFonts w:ascii="Times New Roman" w:eastAsia="標楷體" w:hAnsi="Times New Roman"/>
                <w:szCs w:val="24"/>
              </w:rPr>
              <w:t>母親為</w:t>
            </w:r>
            <w:r>
              <w:rPr>
                <w:rFonts w:ascii="Times New Roman" w:eastAsia="標楷體" w:hAnsi="Times New Roman"/>
                <w:szCs w:val="24"/>
              </w:rPr>
              <w:t>B</w:t>
            </w:r>
            <w:r>
              <w:rPr>
                <w:rFonts w:ascii="Times New Roman" w:eastAsia="標楷體" w:hAnsi="Times New Roman"/>
                <w:szCs w:val="24"/>
              </w:rPr>
              <w:t>型肝炎帶原之新生兒</w:t>
            </w:r>
            <w:r>
              <w:rPr>
                <w:rFonts w:ascii="Times New Roman" w:eastAsia="標楷體" w:hAnsi="Times New Roman"/>
                <w:szCs w:val="24"/>
              </w:rPr>
              <w:t>HBIG</w:t>
            </w:r>
            <w:r>
              <w:rPr>
                <w:rFonts w:ascii="Times New Roman" w:eastAsia="標楷體" w:hAnsi="Times New Roman"/>
                <w:szCs w:val="24"/>
              </w:rPr>
              <w:t>接種完成率（</w:t>
            </w:r>
            <w:r>
              <w:rPr>
                <w:rFonts w:ascii="Times New Roman" w:eastAsia="標楷體" w:hAnsi="Times New Roman"/>
                <w:szCs w:val="24"/>
              </w:rPr>
              <w:t>R5=R5.1+R5.2+R5.3</w:t>
            </w:r>
            <w:r>
              <w:rPr>
                <w:rFonts w:ascii="Times New Roman" w:eastAsia="標楷體" w:hAnsi="Times New Roman"/>
                <w:szCs w:val="24"/>
              </w:rPr>
              <w:t>）</w:t>
            </w:r>
          </w:p>
          <w:p w:rsidR="00D81207" w:rsidRDefault="00D81207" w:rsidP="003B5D95">
            <w:pPr>
              <w:pStyle w:val="Textbody"/>
              <w:widowControl/>
              <w:numPr>
                <w:ilvl w:val="0"/>
                <w:numId w:val="388"/>
              </w:numPr>
              <w:spacing w:after="0" w:line="360" w:lineRule="exact"/>
              <w:ind w:left="964" w:hanging="397"/>
              <w:jc w:val="both"/>
              <w:textAlignment w:val="auto"/>
              <w:rPr>
                <w:rFonts w:ascii="Times New Roman" w:eastAsia="標楷體" w:hAnsi="Times New Roman"/>
                <w:szCs w:val="24"/>
              </w:rPr>
            </w:pPr>
            <w:r>
              <w:rPr>
                <w:rFonts w:ascii="Times New Roman" w:eastAsia="標楷體" w:hAnsi="Times New Roman"/>
                <w:szCs w:val="24"/>
              </w:rPr>
              <w:t>HBeAg(+)</w:t>
            </w:r>
            <w:r>
              <w:rPr>
                <w:rFonts w:ascii="Times New Roman" w:eastAsia="標楷體" w:hAnsi="Times New Roman"/>
                <w:szCs w:val="24"/>
              </w:rPr>
              <w:t>母親新生兒</w:t>
            </w:r>
            <w:r>
              <w:rPr>
                <w:rFonts w:ascii="Times New Roman" w:eastAsia="標楷體" w:hAnsi="Times New Roman"/>
                <w:szCs w:val="24"/>
              </w:rPr>
              <w:t>HBIG</w:t>
            </w:r>
            <w:r>
              <w:rPr>
                <w:rFonts w:ascii="Times New Roman" w:eastAsia="標楷體" w:hAnsi="Times New Roman"/>
                <w:szCs w:val="24"/>
              </w:rPr>
              <w:t>完成率（</w:t>
            </w:r>
            <w:r>
              <w:rPr>
                <w:rFonts w:ascii="Times New Roman" w:eastAsia="標楷體" w:hAnsi="Times New Roman"/>
                <w:szCs w:val="24"/>
              </w:rPr>
              <w:t>R5.1</w:t>
            </w:r>
            <w:r>
              <w:rPr>
                <w:rFonts w:ascii="Times New Roman" w:eastAsia="標楷體" w:hAnsi="Times New Roman"/>
                <w:szCs w:val="24"/>
              </w:rPr>
              <w:t>）</w:t>
            </w:r>
            <w:r>
              <w:rPr>
                <w:rFonts w:ascii="Times New Roman" w:eastAsia="標楷體" w:hAnsi="Times New Roman"/>
                <w:szCs w:val="24"/>
              </w:rPr>
              <w:t>=</w:t>
            </w:r>
            <w:r>
              <w:rPr>
                <w:rFonts w:ascii="Times New Roman" w:eastAsia="標楷體" w:hAnsi="Times New Roman"/>
                <w:szCs w:val="24"/>
              </w:rPr>
              <w:t>（設籍該縣市</w:t>
            </w:r>
            <w:r>
              <w:rPr>
                <w:rFonts w:ascii="Times New Roman" w:eastAsia="標楷體" w:hAnsi="Times New Roman"/>
                <w:szCs w:val="24"/>
              </w:rPr>
              <w:t>HBeAg(+)</w:t>
            </w:r>
            <w:r>
              <w:rPr>
                <w:rFonts w:ascii="Times New Roman" w:eastAsia="標楷體" w:hAnsi="Times New Roman"/>
                <w:szCs w:val="24"/>
              </w:rPr>
              <w:t>母親之新生兒</w:t>
            </w:r>
            <w:r>
              <w:rPr>
                <w:rFonts w:ascii="Times New Roman" w:eastAsia="標楷體" w:hAnsi="Times New Roman"/>
                <w:szCs w:val="24"/>
              </w:rPr>
              <w:t>HBIG</w:t>
            </w:r>
            <w:r>
              <w:rPr>
                <w:rFonts w:ascii="Times New Roman" w:eastAsia="標楷體" w:hAnsi="Times New Roman"/>
                <w:szCs w:val="24"/>
              </w:rPr>
              <w:t>接種人數</w:t>
            </w:r>
            <w:r>
              <w:rPr>
                <w:rFonts w:ascii="Times New Roman" w:eastAsia="標楷體" w:hAnsi="Times New Roman"/>
                <w:szCs w:val="24"/>
              </w:rPr>
              <w:t xml:space="preserve"> / </w:t>
            </w:r>
            <w:r>
              <w:rPr>
                <w:rFonts w:ascii="Times New Roman" w:eastAsia="標楷體" w:hAnsi="Times New Roman"/>
                <w:szCs w:val="24"/>
              </w:rPr>
              <w:t>設籍該縣市</w:t>
            </w:r>
            <w:r>
              <w:rPr>
                <w:rFonts w:ascii="Times New Roman" w:eastAsia="標楷體" w:hAnsi="Times New Roman"/>
                <w:szCs w:val="24"/>
              </w:rPr>
              <w:t>HBeAg(+)</w:t>
            </w:r>
            <w:r>
              <w:rPr>
                <w:rFonts w:ascii="Times New Roman" w:eastAsia="標楷體" w:hAnsi="Times New Roman"/>
                <w:szCs w:val="24"/>
              </w:rPr>
              <w:t>母親之新生兒）</w:t>
            </w:r>
            <w:r>
              <w:rPr>
                <w:rFonts w:ascii="Times New Roman" w:eastAsia="標楷體" w:hAnsi="Times New Roman"/>
                <w:szCs w:val="24"/>
              </w:rPr>
              <w:t>×100%</w:t>
            </w:r>
            <w:r>
              <w:rPr>
                <w:rFonts w:ascii="Times New Roman" w:eastAsia="標楷體" w:hAnsi="Times New Roman"/>
                <w:szCs w:val="24"/>
              </w:rPr>
              <w:t>。</w:t>
            </w:r>
          </w:p>
          <w:p w:rsidR="00D81207" w:rsidRDefault="00D81207" w:rsidP="003B5D95">
            <w:pPr>
              <w:pStyle w:val="Textbody"/>
              <w:widowControl/>
              <w:numPr>
                <w:ilvl w:val="0"/>
                <w:numId w:val="388"/>
              </w:numPr>
              <w:spacing w:after="0" w:line="360" w:lineRule="exact"/>
              <w:ind w:left="964" w:hanging="397"/>
              <w:jc w:val="both"/>
              <w:textAlignment w:val="auto"/>
              <w:rPr>
                <w:rFonts w:ascii="Times New Roman" w:eastAsia="標楷體" w:hAnsi="Times New Roman"/>
                <w:szCs w:val="24"/>
              </w:rPr>
            </w:pPr>
            <w:r>
              <w:rPr>
                <w:rFonts w:ascii="Times New Roman" w:eastAsia="標楷體" w:hAnsi="Times New Roman"/>
                <w:szCs w:val="24"/>
              </w:rPr>
              <w:t>HBsAg(+)</w:t>
            </w:r>
            <w:r>
              <w:rPr>
                <w:rFonts w:ascii="Times New Roman" w:eastAsia="標楷體" w:hAnsi="Times New Roman"/>
                <w:szCs w:val="24"/>
              </w:rPr>
              <w:t>母親新生兒</w:t>
            </w:r>
            <w:r>
              <w:rPr>
                <w:rFonts w:ascii="Times New Roman" w:eastAsia="標楷體" w:hAnsi="Times New Roman"/>
                <w:szCs w:val="24"/>
              </w:rPr>
              <w:t>HBIG</w:t>
            </w:r>
            <w:r>
              <w:rPr>
                <w:rFonts w:ascii="Times New Roman" w:eastAsia="標楷體" w:hAnsi="Times New Roman"/>
                <w:szCs w:val="24"/>
              </w:rPr>
              <w:t>完成率（</w:t>
            </w:r>
            <w:r>
              <w:rPr>
                <w:rFonts w:ascii="Times New Roman" w:eastAsia="標楷體" w:hAnsi="Times New Roman"/>
                <w:szCs w:val="24"/>
              </w:rPr>
              <w:t>R5.2</w:t>
            </w:r>
            <w:r>
              <w:rPr>
                <w:rFonts w:ascii="Times New Roman" w:eastAsia="標楷體" w:hAnsi="Times New Roman"/>
                <w:szCs w:val="24"/>
              </w:rPr>
              <w:t>）</w:t>
            </w:r>
            <w:r>
              <w:rPr>
                <w:rFonts w:ascii="Times New Roman" w:eastAsia="標楷體" w:hAnsi="Times New Roman"/>
                <w:szCs w:val="24"/>
              </w:rPr>
              <w:t>=</w:t>
            </w:r>
            <w:r>
              <w:rPr>
                <w:rFonts w:ascii="Times New Roman" w:eastAsia="標楷體" w:hAnsi="Times New Roman"/>
                <w:szCs w:val="24"/>
              </w:rPr>
              <w:t>（設籍該縣市</w:t>
            </w:r>
            <w:r>
              <w:rPr>
                <w:rFonts w:ascii="Times New Roman" w:eastAsia="標楷體" w:hAnsi="Times New Roman"/>
                <w:szCs w:val="24"/>
              </w:rPr>
              <w:t>HBsAg(+)</w:t>
            </w:r>
            <w:r>
              <w:rPr>
                <w:rFonts w:ascii="Times New Roman" w:eastAsia="標楷體" w:hAnsi="Times New Roman"/>
                <w:szCs w:val="24"/>
              </w:rPr>
              <w:t>母親之新生兒</w:t>
            </w:r>
            <w:r>
              <w:rPr>
                <w:rFonts w:ascii="Times New Roman" w:eastAsia="標楷體" w:hAnsi="Times New Roman"/>
                <w:szCs w:val="24"/>
              </w:rPr>
              <w:t>HBIG</w:t>
            </w:r>
            <w:r>
              <w:rPr>
                <w:rFonts w:ascii="Times New Roman" w:eastAsia="標楷體" w:hAnsi="Times New Roman"/>
                <w:szCs w:val="24"/>
              </w:rPr>
              <w:t>接種人數</w:t>
            </w:r>
            <w:r>
              <w:rPr>
                <w:rFonts w:ascii="Times New Roman" w:eastAsia="標楷體" w:hAnsi="Times New Roman"/>
                <w:szCs w:val="24"/>
              </w:rPr>
              <w:t xml:space="preserve"> / </w:t>
            </w:r>
            <w:r>
              <w:rPr>
                <w:rFonts w:ascii="Times New Roman" w:eastAsia="標楷體" w:hAnsi="Times New Roman"/>
                <w:szCs w:val="24"/>
              </w:rPr>
              <w:t>設籍該縣市</w:t>
            </w:r>
            <w:r>
              <w:rPr>
                <w:rFonts w:ascii="Times New Roman" w:eastAsia="標楷體" w:hAnsi="Times New Roman"/>
                <w:szCs w:val="24"/>
              </w:rPr>
              <w:t>HBsAg(+)</w:t>
            </w:r>
            <w:r>
              <w:rPr>
                <w:rFonts w:ascii="Times New Roman" w:eastAsia="標楷體" w:hAnsi="Times New Roman"/>
                <w:szCs w:val="24"/>
              </w:rPr>
              <w:t>母親之新生兒）</w:t>
            </w:r>
            <w:r>
              <w:rPr>
                <w:rFonts w:ascii="Times New Roman" w:eastAsia="標楷體" w:hAnsi="Times New Roman"/>
                <w:szCs w:val="24"/>
              </w:rPr>
              <w:t>×100%</w:t>
            </w:r>
            <w:r>
              <w:rPr>
                <w:rFonts w:ascii="Times New Roman" w:eastAsia="標楷體" w:hAnsi="Times New Roman"/>
                <w:szCs w:val="24"/>
              </w:rPr>
              <w:t>。</w:t>
            </w:r>
          </w:p>
          <w:p w:rsidR="00D81207" w:rsidRDefault="00D81207" w:rsidP="003B5D95">
            <w:pPr>
              <w:pStyle w:val="Textbody"/>
              <w:widowControl/>
              <w:numPr>
                <w:ilvl w:val="0"/>
                <w:numId w:val="388"/>
              </w:numPr>
              <w:suppressAutoHyphens w:val="0"/>
              <w:spacing w:after="0" w:line="360" w:lineRule="exact"/>
              <w:ind w:left="964" w:hanging="397"/>
              <w:textAlignment w:val="auto"/>
              <w:rPr>
                <w:rFonts w:ascii="Times New Roman" w:eastAsia="標楷體" w:hAnsi="Times New Roman"/>
                <w:szCs w:val="24"/>
              </w:rPr>
            </w:pPr>
            <w:r>
              <w:rPr>
                <w:rFonts w:ascii="Times New Roman" w:eastAsia="標楷體" w:hAnsi="Times New Roman"/>
                <w:szCs w:val="24"/>
              </w:rPr>
              <w:t>孕婦</w:t>
            </w:r>
            <w:r>
              <w:rPr>
                <w:rFonts w:ascii="Times New Roman" w:eastAsia="標楷體" w:hAnsi="Times New Roman"/>
                <w:szCs w:val="24"/>
              </w:rPr>
              <w:t>B</w:t>
            </w:r>
            <w:r>
              <w:rPr>
                <w:rFonts w:ascii="Times New Roman" w:eastAsia="標楷體" w:hAnsi="Times New Roman"/>
                <w:szCs w:val="24"/>
              </w:rPr>
              <w:t>肝產檢資料未匯入比率（</w:t>
            </w:r>
            <w:r>
              <w:rPr>
                <w:rFonts w:ascii="Times New Roman" w:eastAsia="標楷體" w:hAnsi="Times New Roman"/>
                <w:szCs w:val="24"/>
              </w:rPr>
              <w:t>R5.3</w:t>
            </w:r>
            <w:r>
              <w:rPr>
                <w:rFonts w:ascii="Times New Roman" w:eastAsia="標楷體" w:hAnsi="Times New Roman"/>
                <w:szCs w:val="24"/>
              </w:rPr>
              <w:t>）</w:t>
            </w:r>
            <w:r>
              <w:rPr>
                <w:rFonts w:ascii="Times New Roman" w:eastAsia="標楷體" w:hAnsi="Times New Roman"/>
                <w:szCs w:val="24"/>
              </w:rPr>
              <w:t>=</w:t>
            </w:r>
            <w:r>
              <w:rPr>
                <w:rFonts w:ascii="Times New Roman" w:eastAsia="標楷體" w:hAnsi="Times New Roman"/>
                <w:szCs w:val="24"/>
              </w:rPr>
              <w:t>（該縣市產檢單位</w:t>
            </w:r>
            <w:r>
              <w:rPr>
                <w:rFonts w:ascii="Times New Roman" w:eastAsia="標楷體" w:hAnsi="Times New Roman"/>
                <w:szCs w:val="24"/>
              </w:rPr>
              <w:t>B</w:t>
            </w:r>
            <w:r>
              <w:rPr>
                <w:rFonts w:ascii="Times New Roman" w:eastAsia="標楷體" w:hAnsi="Times New Roman"/>
                <w:szCs w:val="24"/>
              </w:rPr>
              <w:t>肝產前檢查資料之未匯入筆數</w:t>
            </w:r>
            <w:r>
              <w:rPr>
                <w:rFonts w:ascii="Times New Roman" w:eastAsia="標楷體" w:hAnsi="Times New Roman"/>
                <w:szCs w:val="24"/>
              </w:rPr>
              <w:t xml:space="preserve"> / </w:t>
            </w:r>
            <w:r>
              <w:rPr>
                <w:rFonts w:ascii="Times New Roman" w:eastAsia="標楷體" w:hAnsi="Times New Roman"/>
                <w:szCs w:val="24"/>
              </w:rPr>
              <w:t>該縣市產檢單位之產檢數）</w:t>
            </w:r>
            <w:r>
              <w:rPr>
                <w:rFonts w:ascii="Times New Roman" w:eastAsia="標楷體" w:hAnsi="Times New Roman"/>
                <w:szCs w:val="24"/>
              </w:rPr>
              <w:t>×100%</w:t>
            </w:r>
            <w:r>
              <w:rPr>
                <w:rFonts w:ascii="Times New Roman" w:eastAsia="標楷體" w:hAnsi="Times New Roman"/>
                <w:szCs w:val="24"/>
              </w:rPr>
              <w:t>。</w:t>
            </w:r>
          </w:p>
          <w:p w:rsidR="00D81207" w:rsidRDefault="00D81207" w:rsidP="003B5D95">
            <w:pPr>
              <w:pStyle w:val="Standard"/>
              <w:numPr>
                <w:ilvl w:val="0"/>
                <w:numId w:val="387"/>
              </w:numPr>
              <w:spacing w:line="360" w:lineRule="exact"/>
              <w:ind w:left="624" w:hanging="397"/>
              <w:jc w:val="both"/>
            </w:pPr>
            <w:r>
              <w:rPr>
                <w:rFonts w:ascii="Times New Roman" w:eastAsia="標楷體" w:hAnsi="Times New Roman"/>
                <w:szCs w:val="24"/>
              </w:rPr>
              <w:t>109</w:t>
            </w:r>
            <w:r>
              <w:rPr>
                <w:rFonts w:ascii="Times New Roman" w:eastAsia="標楷體" w:hAnsi="Times New Roman"/>
                <w:szCs w:val="24"/>
              </w:rPr>
              <w:t>年新增</w:t>
            </w:r>
            <w:r>
              <w:rPr>
                <w:rFonts w:ascii="Times New Roman" w:eastAsia="標楷體" w:hAnsi="Times New Roman"/>
                <w:szCs w:val="24"/>
              </w:rPr>
              <w:t>75</w:t>
            </w:r>
            <w:r>
              <w:rPr>
                <w:rFonts w:ascii="Times New Roman" w:eastAsia="標楷體" w:hAnsi="Times New Roman"/>
                <w:szCs w:val="24"/>
              </w:rPr>
              <w:t>歲長者</w:t>
            </w:r>
            <w:r>
              <w:rPr>
                <w:rFonts w:ascii="Times New Roman" w:eastAsia="標楷體" w:hAnsi="Times New Roman"/>
                <w:szCs w:val="24"/>
              </w:rPr>
              <w:t>PPV23</w:t>
            </w:r>
            <w:r>
              <w:rPr>
                <w:rFonts w:ascii="Times New Roman" w:eastAsia="標楷體" w:hAnsi="Times New Roman"/>
                <w:szCs w:val="24"/>
              </w:rPr>
              <w:t>接種率進步幅度（</w:t>
            </w:r>
            <w:r>
              <w:rPr>
                <w:rFonts w:ascii="Times New Roman" w:eastAsia="標楷體" w:hAnsi="Times New Roman"/>
                <w:szCs w:val="24"/>
              </w:rPr>
              <w:t>R6</w:t>
            </w:r>
            <w:r>
              <w:rPr>
                <w:rFonts w:ascii="Times New Roman" w:eastAsia="標楷體" w:hAnsi="Times New Roman"/>
                <w:szCs w:val="24"/>
              </w:rPr>
              <w:t>）</w:t>
            </w:r>
            <w:r>
              <w:rPr>
                <w:rFonts w:ascii="Times New Roman" w:eastAsia="標楷體" w:hAnsi="Times New Roman"/>
                <w:szCs w:val="24"/>
              </w:rPr>
              <w:t>= 109</w:t>
            </w:r>
            <w:r>
              <w:rPr>
                <w:rFonts w:ascii="Times New Roman" w:eastAsia="標楷體" w:hAnsi="Times New Roman"/>
                <w:szCs w:val="24"/>
              </w:rPr>
              <w:t>年新增</w:t>
            </w:r>
            <w:r>
              <w:rPr>
                <w:rFonts w:ascii="Times New Roman" w:eastAsia="標楷體" w:hAnsi="Times New Roman"/>
                <w:szCs w:val="24"/>
              </w:rPr>
              <w:t>75</w:t>
            </w:r>
            <w:r>
              <w:rPr>
                <w:rFonts w:ascii="Times New Roman" w:eastAsia="標楷體" w:hAnsi="Times New Roman"/>
                <w:szCs w:val="24"/>
              </w:rPr>
              <w:t>歲長者接種完成率</w:t>
            </w:r>
            <w:r>
              <w:rPr>
                <w:rFonts w:ascii="Times New Roman" w:eastAsia="標楷體" w:hAnsi="Times New Roman"/>
                <w:szCs w:val="24"/>
              </w:rPr>
              <w:t>- 108</w:t>
            </w:r>
            <w:r>
              <w:rPr>
                <w:rFonts w:ascii="Times New Roman" w:eastAsia="標楷體" w:hAnsi="Times New Roman"/>
                <w:szCs w:val="24"/>
              </w:rPr>
              <w:t>年新增</w:t>
            </w:r>
            <w:r>
              <w:rPr>
                <w:rFonts w:ascii="Times New Roman" w:eastAsia="標楷體" w:hAnsi="Times New Roman"/>
                <w:szCs w:val="24"/>
              </w:rPr>
              <w:t>75</w:t>
            </w:r>
            <w:r>
              <w:rPr>
                <w:rFonts w:ascii="Times New Roman" w:eastAsia="標楷體" w:hAnsi="Times New Roman"/>
                <w:szCs w:val="24"/>
              </w:rPr>
              <w:t>歲長者接種完成率。</w:t>
            </w:r>
          </w:p>
          <w:p w:rsidR="00D81207" w:rsidRDefault="00D81207" w:rsidP="00D81207">
            <w:pPr>
              <w:pStyle w:val="Standard"/>
              <w:spacing w:before="90" w:after="90" w:line="380" w:lineRule="exact"/>
              <w:ind w:left="281" w:hanging="281"/>
              <w:jc w:val="both"/>
              <w:rPr>
                <w:rFonts w:ascii="Times New Roman" w:eastAsia="標楷體" w:hAnsi="Times New Roman" w:cs="Times New Roman"/>
                <w:szCs w:val="24"/>
              </w:rPr>
            </w:pPr>
            <w:r>
              <w:rPr>
                <w:rFonts w:ascii="Times New Roman" w:eastAsia="標楷體" w:hAnsi="Times New Roman" w:cs="Times New Roman"/>
                <w:szCs w:val="24"/>
              </w:rPr>
              <w:t>【評分標準】</w:t>
            </w:r>
          </w:p>
          <w:p w:rsidR="00D81207" w:rsidRDefault="00D81207" w:rsidP="00D81207">
            <w:pPr>
              <w:pStyle w:val="Standard"/>
              <w:snapToGrid w:val="0"/>
              <w:spacing w:line="380" w:lineRule="exact"/>
              <w:jc w:val="both"/>
              <w:rPr>
                <w:rFonts w:ascii="Times New Roman" w:eastAsia="標楷體" w:hAnsi="Times New Roman" w:cs="Times New Roman"/>
                <w:szCs w:val="24"/>
              </w:rPr>
            </w:pPr>
            <w:r>
              <w:rPr>
                <w:rFonts w:ascii="Times New Roman" w:eastAsia="標楷體" w:hAnsi="Times New Roman" w:cs="Times New Roman"/>
                <w:szCs w:val="24"/>
              </w:rPr>
              <w:t>納入統計之疫苗接種成效項目如下：</w:t>
            </w:r>
          </w:p>
          <w:p w:rsidR="00D81207" w:rsidRDefault="00D81207" w:rsidP="003B5D95">
            <w:pPr>
              <w:pStyle w:val="aff1"/>
              <w:numPr>
                <w:ilvl w:val="0"/>
                <w:numId w:val="299"/>
              </w:numPr>
              <w:suppressAutoHyphens/>
              <w:autoSpaceDN w:val="0"/>
              <w:snapToGrid w:val="0"/>
              <w:spacing w:line="360" w:lineRule="exact"/>
              <w:ind w:leftChars="0" w:left="284" w:hanging="284"/>
              <w:jc w:val="both"/>
              <w:textAlignment w:val="baseline"/>
            </w:pPr>
            <w:r>
              <w:rPr>
                <w:rFonts w:ascii="Times New Roman" w:eastAsia="標楷體" w:hAnsi="Times New Roman"/>
                <w:szCs w:val="24"/>
              </w:rPr>
              <w:t>3</w:t>
            </w:r>
            <w:r>
              <w:rPr>
                <w:rFonts w:ascii="Times New Roman" w:eastAsia="標楷體" w:hAnsi="Times New Roman"/>
                <w:szCs w:val="24"/>
              </w:rPr>
              <w:t>歲以下常規疫苗適齡接種完成率（</w:t>
            </w:r>
            <w:r>
              <w:rPr>
                <w:rFonts w:ascii="Times New Roman" w:eastAsia="標楷體" w:hAnsi="Times New Roman"/>
                <w:szCs w:val="24"/>
              </w:rPr>
              <w:t>R1</w:t>
            </w:r>
            <w:r>
              <w:rPr>
                <w:rFonts w:ascii="Times New Roman" w:eastAsia="標楷體" w:hAnsi="Times New Roman"/>
                <w:szCs w:val="24"/>
              </w:rPr>
              <w:t>），佔本指標</w:t>
            </w:r>
            <w:r>
              <w:rPr>
                <w:rFonts w:ascii="Times New Roman" w:eastAsia="標楷體" w:hAnsi="Times New Roman"/>
                <w:szCs w:val="24"/>
              </w:rPr>
              <w:t>3</w:t>
            </w:r>
            <w:r>
              <w:rPr>
                <w:rFonts w:ascii="Times New Roman" w:eastAsia="標楷體" w:hAnsi="Times New Roman"/>
                <w:szCs w:val="24"/>
              </w:rPr>
              <w:t>分：完成率</w:t>
            </w:r>
            <w:r>
              <w:rPr>
                <w:rFonts w:ascii="Symbol" w:eastAsia="Symbol" w:hAnsi="Symbol" w:cs="Symbol"/>
                <w:szCs w:val="24"/>
              </w:rPr>
              <w:t></w:t>
            </w:r>
            <w:r>
              <w:rPr>
                <w:rFonts w:ascii="Times New Roman" w:eastAsia="標楷體" w:hAnsi="Times New Roman"/>
                <w:szCs w:val="24"/>
              </w:rPr>
              <w:t>3</w:t>
            </w:r>
            <w:r>
              <w:rPr>
                <w:rFonts w:ascii="Times New Roman" w:eastAsia="標楷體" w:hAnsi="Times New Roman"/>
                <w:szCs w:val="24"/>
              </w:rPr>
              <w:t>。</w:t>
            </w:r>
          </w:p>
          <w:p w:rsidR="00D81207" w:rsidRDefault="00D81207" w:rsidP="003B5D95">
            <w:pPr>
              <w:pStyle w:val="aff1"/>
              <w:numPr>
                <w:ilvl w:val="0"/>
                <w:numId w:val="299"/>
              </w:numPr>
              <w:suppressAutoHyphens/>
              <w:autoSpaceDN w:val="0"/>
              <w:snapToGrid w:val="0"/>
              <w:spacing w:line="360" w:lineRule="exact"/>
              <w:ind w:leftChars="0" w:left="284" w:hanging="284"/>
              <w:jc w:val="both"/>
              <w:textAlignment w:val="baseline"/>
            </w:pPr>
            <w:r>
              <w:rPr>
                <w:rFonts w:ascii="Times New Roman" w:eastAsia="標楷體" w:hAnsi="Times New Roman"/>
                <w:szCs w:val="24"/>
              </w:rPr>
              <w:t>109</w:t>
            </w:r>
            <w:r>
              <w:rPr>
                <w:rFonts w:ascii="Times New Roman" w:eastAsia="標楷體" w:hAnsi="Times New Roman"/>
                <w:szCs w:val="24"/>
              </w:rPr>
              <w:t>年入學世代常規疫苗全數接種完成率（</w:t>
            </w:r>
            <w:r>
              <w:rPr>
                <w:rFonts w:ascii="Times New Roman" w:eastAsia="標楷體" w:hAnsi="Times New Roman"/>
                <w:szCs w:val="24"/>
              </w:rPr>
              <w:t>R2</w:t>
            </w:r>
            <w:r>
              <w:rPr>
                <w:rFonts w:ascii="Times New Roman" w:eastAsia="標楷體" w:hAnsi="Times New Roman"/>
                <w:szCs w:val="24"/>
              </w:rPr>
              <w:t>），佔本指標</w:t>
            </w:r>
            <w:r>
              <w:rPr>
                <w:rFonts w:ascii="Times New Roman" w:eastAsia="標楷體" w:hAnsi="Times New Roman"/>
                <w:szCs w:val="24"/>
              </w:rPr>
              <w:t>2</w:t>
            </w:r>
            <w:r>
              <w:rPr>
                <w:rFonts w:ascii="Times New Roman" w:eastAsia="標楷體" w:hAnsi="Times New Roman"/>
                <w:szCs w:val="24"/>
              </w:rPr>
              <w:t>分。</w:t>
            </w:r>
          </w:p>
          <w:p w:rsidR="00D81207" w:rsidRDefault="00D81207" w:rsidP="003B5D95">
            <w:pPr>
              <w:pStyle w:val="aff1"/>
              <w:numPr>
                <w:ilvl w:val="0"/>
                <w:numId w:val="299"/>
              </w:numPr>
              <w:suppressAutoHyphens/>
              <w:autoSpaceDN w:val="0"/>
              <w:snapToGrid w:val="0"/>
              <w:spacing w:line="360" w:lineRule="exact"/>
              <w:ind w:leftChars="0" w:left="284" w:hanging="284"/>
              <w:jc w:val="both"/>
              <w:textAlignment w:val="baseline"/>
            </w:pPr>
            <w:r>
              <w:rPr>
                <w:rFonts w:ascii="Times New Roman" w:eastAsia="標楷體" w:hAnsi="Times New Roman"/>
                <w:szCs w:val="24"/>
              </w:rPr>
              <w:t>入境未完成</w:t>
            </w:r>
            <w:r>
              <w:rPr>
                <w:rFonts w:ascii="Times New Roman" w:eastAsia="標楷體" w:hAnsi="Times New Roman"/>
                <w:szCs w:val="24"/>
              </w:rPr>
              <w:t>MMR</w:t>
            </w:r>
            <w:r>
              <w:rPr>
                <w:rFonts w:ascii="Times New Roman" w:eastAsia="標楷體" w:hAnsi="Times New Roman"/>
                <w:szCs w:val="24"/>
              </w:rPr>
              <w:t>疫苗接種之學齡前幼兒追蹤達成率（</w:t>
            </w:r>
            <w:r>
              <w:rPr>
                <w:rFonts w:ascii="Times New Roman" w:eastAsia="標楷體" w:hAnsi="Times New Roman"/>
                <w:szCs w:val="24"/>
              </w:rPr>
              <w:t>R3</w:t>
            </w:r>
            <w:r>
              <w:rPr>
                <w:rFonts w:ascii="Times New Roman" w:eastAsia="標楷體" w:hAnsi="Times New Roman"/>
                <w:szCs w:val="24"/>
              </w:rPr>
              <w:t>），佔本指標</w:t>
            </w:r>
            <w:r>
              <w:rPr>
                <w:rFonts w:ascii="Times New Roman" w:eastAsia="標楷體" w:hAnsi="Times New Roman"/>
                <w:szCs w:val="24"/>
              </w:rPr>
              <w:t>1</w:t>
            </w:r>
            <w:r>
              <w:rPr>
                <w:rFonts w:ascii="Times New Roman" w:eastAsia="標楷體" w:hAnsi="Times New Roman"/>
                <w:szCs w:val="24"/>
              </w:rPr>
              <w:t>分：</w:t>
            </w:r>
          </w:p>
          <w:tbl>
            <w:tblPr>
              <w:tblW w:w="4517" w:type="dxa"/>
              <w:tblInd w:w="454" w:type="dxa"/>
              <w:tblLayout w:type="fixed"/>
              <w:tblCellMar>
                <w:left w:w="10" w:type="dxa"/>
                <w:right w:w="10" w:type="dxa"/>
              </w:tblCellMar>
              <w:tblLook w:val="04A0" w:firstRow="1" w:lastRow="0" w:firstColumn="1" w:lastColumn="0" w:noHBand="0" w:noVBand="1"/>
            </w:tblPr>
            <w:tblGrid>
              <w:gridCol w:w="2640"/>
              <w:gridCol w:w="1877"/>
            </w:tblGrid>
            <w:tr w:rsidR="00D81207" w:rsidTr="00D81207">
              <w:trPr>
                <w:trHeight w:val="128"/>
              </w:trPr>
              <w:tc>
                <w:tcPr>
                  <w:tcW w:w="26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1a"/>
                    <w:snapToGrid w:val="0"/>
                    <w:spacing w:line="380" w:lineRule="exact"/>
                    <w:jc w:val="center"/>
                    <w:rPr>
                      <w:rFonts w:eastAsia="標楷體"/>
                    </w:rPr>
                  </w:pPr>
                  <w:r>
                    <w:rPr>
                      <w:rFonts w:eastAsia="標楷體"/>
                    </w:rPr>
                    <w:t>追蹤達成率</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1a"/>
                    <w:snapToGrid w:val="0"/>
                    <w:spacing w:line="380" w:lineRule="exact"/>
                    <w:jc w:val="center"/>
                    <w:rPr>
                      <w:rFonts w:eastAsia="標楷體"/>
                    </w:rPr>
                  </w:pPr>
                  <w:r>
                    <w:rPr>
                      <w:rFonts w:eastAsia="標楷體"/>
                    </w:rPr>
                    <w:t>得分</w:t>
                  </w:r>
                </w:p>
              </w:tc>
            </w:tr>
            <w:tr w:rsidR="00D81207" w:rsidTr="00D81207">
              <w:trPr>
                <w:trHeight w:val="128"/>
              </w:trPr>
              <w:tc>
                <w:tcPr>
                  <w:tcW w:w="26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Web"/>
                    <w:spacing w:before="0" w:after="0"/>
                    <w:jc w:val="center"/>
                    <w:textAlignment w:val="center"/>
                  </w:pPr>
                  <w:r>
                    <w:rPr>
                      <w:rFonts w:ascii="Times New Roman" w:eastAsia="標楷體" w:hAnsi="Times New Roman" w:cs="Times New Roman"/>
                      <w:kern w:val="3"/>
                    </w:rPr>
                    <w:t>R3</w:t>
                  </w:r>
                  <w:r>
                    <w:rPr>
                      <w:kern w:val="3"/>
                    </w:rPr>
                    <w:t>≧</w:t>
                  </w:r>
                  <w:r>
                    <w:rPr>
                      <w:rFonts w:ascii="Times New Roman" w:eastAsia="標楷體" w:hAnsi="Times New Roman" w:cs="Times New Roman"/>
                      <w:kern w:val="3"/>
                    </w:rPr>
                    <w:t>66%</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1a"/>
                    <w:snapToGrid w:val="0"/>
                    <w:spacing w:line="380" w:lineRule="exact"/>
                    <w:jc w:val="center"/>
                    <w:rPr>
                      <w:rFonts w:eastAsia="標楷體"/>
                      <w:kern w:val="0"/>
                    </w:rPr>
                  </w:pPr>
                  <w:r>
                    <w:rPr>
                      <w:rFonts w:eastAsia="標楷體"/>
                      <w:kern w:val="0"/>
                    </w:rPr>
                    <w:t>1</w:t>
                  </w:r>
                  <w:r>
                    <w:rPr>
                      <w:rFonts w:eastAsia="標楷體"/>
                      <w:kern w:val="0"/>
                    </w:rPr>
                    <w:t>分</w:t>
                  </w:r>
                </w:p>
              </w:tc>
            </w:tr>
            <w:tr w:rsidR="00D81207" w:rsidTr="00D81207">
              <w:trPr>
                <w:trHeight w:val="128"/>
              </w:trPr>
              <w:tc>
                <w:tcPr>
                  <w:tcW w:w="26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Web"/>
                    <w:spacing w:before="0" w:after="0"/>
                    <w:jc w:val="center"/>
                    <w:textAlignment w:val="center"/>
                  </w:pPr>
                  <w:r>
                    <w:rPr>
                      <w:rFonts w:ascii="Times New Roman" w:eastAsia="標楷體" w:hAnsi="Times New Roman" w:cs="Times New Roman"/>
                      <w:kern w:val="3"/>
                    </w:rPr>
                    <w:t>66%&gt;R3</w:t>
                  </w:r>
                  <w:r>
                    <w:rPr>
                      <w:kern w:val="3"/>
                    </w:rPr>
                    <w:t>≧</w:t>
                  </w:r>
                  <w:r>
                    <w:rPr>
                      <w:rFonts w:ascii="Times New Roman" w:eastAsia="標楷體" w:hAnsi="Times New Roman" w:cs="Times New Roman"/>
                      <w:kern w:val="3"/>
                    </w:rPr>
                    <w:t>58%</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1a"/>
                    <w:snapToGrid w:val="0"/>
                    <w:spacing w:line="380" w:lineRule="exact"/>
                    <w:jc w:val="center"/>
                    <w:rPr>
                      <w:rFonts w:eastAsia="標楷體"/>
                      <w:kern w:val="0"/>
                    </w:rPr>
                  </w:pPr>
                  <w:r>
                    <w:rPr>
                      <w:rFonts w:eastAsia="標楷體"/>
                      <w:kern w:val="0"/>
                    </w:rPr>
                    <w:t>0.8</w:t>
                  </w:r>
                  <w:r>
                    <w:rPr>
                      <w:rFonts w:eastAsia="標楷體"/>
                      <w:kern w:val="0"/>
                    </w:rPr>
                    <w:t>分</w:t>
                  </w:r>
                </w:p>
              </w:tc>
            </w:tr>
            <w:tr w:rsidR="00D81207" w:rsidTr="00D81207">
              <w:trPr>
                <w:trHeight w:val="128"/>
              </w:trPr>
              <w:tc>
                <w:tcPr>
                  <w:tcW w:w="26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Web"/>
                    <w:spacing w:before="0" w:after="0"/>
                    <w:jc w:val="center"/>
                    <w:textAlignment w:val="center"/>
                  </w:pPr>
                  <w:r>
                    <w:rPr>
                      <w:rFonts w:ascii="Times New Roman" w:eastAsia="標楷體" w:hAnsi="Times New Roman" w:cs="Times New Roman"/>
                      <w:kern w:val="3"/>
                    </w:rPr>
                    <w:t>58%&gt;R3</w:t>
                  </w:r>
                  <w:r>
                    <w:rPr>
                      <w:kern w:val="3"/>
                    </w:rPr>
                    <w:t>≧</w:t>
                  </w:r>
                  <w:r>
                    <w:rPr>
                      <w:rFonts w:ascii="Times New Roman" w:eastAsia="標楷體" w:hAnsi="Times New Roman" w:cs="Times New Roman"/>
                      <w:kern w:val="3"/>
                    </w:rPr>
                    <w:t>50%</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1a"/>
                    <w:snapToGrid w:val="0"/>
                    <w:spacing w:line="380" w:lineRule="exact"/>
                    <w:jc w:val="center"/>
                    <w:rPr>
                      <w:rFonts w:eastAsia="標楷體"/>
                      <w:kern w:val="0"/>
                    </w:rPr>
                  </w:pPr>
                  <w:r>
                    <w:rPr>
                      <w:rFonts w:eastAsia="標楷體"/>
                      <w:kern w:val="0"/>
                    </w:rPr>
                    <w:t>0.6</w:t>
                  </w:r>
                  <w:r>
                    <w:rPr>
                      <w:rFonts w:eastAsia="標楷體"/>
                      <w:kern w:val="0"/>
                    </w:rPr>
                    <w:t>分</w:t>
                  </w:r>
                </w:p>
              </w:tc>
            </w:tr>
            <w:tr w:rsidR="00D81207" w:rsidTr="00D81207">
              <w:trPr>
                <w:trHeight w:val="128"/>
              </w:trPr>
              <w:tc>
                <w:tcPr>
                  <w:tcW w:w="26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Web"/>
                    <w:spacing w:before="0" w:after="0"/>
                    <w:jc w:val="center"/>
                    <w:textAlignment w:val="center"/>
                  </w:pPr>
                  <w:r>
                    <w:rPr>
                      <w:rFonts w:ascii="Times New Roman" w:eastAsia="標楷體" w:hAnsi="Times New Roman" w:cs="Times New Roman"/>
                      <w:kern w:val="3"/>
                    </w:rPr>
                    <w:lastRenderedPageBreak/>
                    <w:t>50%&gt;R3</w:t>
                  </w:r>
                  <w:r>
                    <w:rPr>
                      <w:kern w:val="3"/>
                    </w:rPr>
                    <w:t>≧</w:t>
                  </w:r>
                  <w:r>
                    <w:rPr>
                      <w:rFonts w:ascii="Times New Roman" w:eastAsia="標楷體" w:hAnsi="Times New Roman" w:cs="Times New Roman"/>
                      <w:kern w:val="3"/>
                    </w:rPr>
                    <w:t>43%</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1a"/>
                    <w:snapToGrid w:val="0"/>
                    <w:spacing w:line="380" w:lineRule="exact"/>
                    <w:jc w:val="center"/>
                    <w:rPr>
                      <w:rFonts w:eastAsia="標楷體"/>
                      <w:kern w:val="0"/>
                    </w:rPr>
                  </w:pPr>
                  <w:r>
                    <w:rPr>
                      <w:rFonts w:eastAsia="標楷體"/>
                      <w:kern w:val="0"/>
                    </w:rPr>
                    <w:t>0.4</w:t>
                  </w:r>
                  <w:r>
                    <w:rPr>
                      <w:rFonts w:eastAsia="標楷體"/>
                      <w:kern w:val="0"/>
                    </w:rPr>
                    <w:t>分</w:t>
                  </w:r>
                </w:p>
              </w:tc>
            </w:tr>
            <w:tr w:rsidR="00D81207" w:rsidTr="00D81207">
              <w:trPr>
                <w:trHeight w:val="128"/>
              </w:trPr>
              <w:tc>
                <w:tcPr>
                  <w:tcW w:w="26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Web"/>
                    <w:spacing w:before="0" w:after="0"/>
                    <w:jc w:val="center"/>
                    <w:textAlignment w:val="center"/>
                  </w:pPr>
                  <w:r>
                    <w:rPr>
                      <w:rFonts w:ascii="Times New Roman" w:eastAsia="標楷體" w:hAnsi="Times New Roman" w:cs="Times New Roman"/>
                      <w:kern w:val="3"/>
                    </w:rPr>
                    <w:t>R3&lt;43%</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1a"/>
                    <w:snapToGrid w:val="0"/>
                    <w:spacing w:line="380" w:lineRule="exact"/>
                    <w:jc w:val="center"/>
                    <w:rPr>
                      <w:rFonts w:eastAsia="標楷體"/>
                      <w:kern w:val="0"/>
                    </w:rPr>
                  </w:pPr>
                  <w:r>
                    <w:rPr>
                      <w:rFonts w:eastAsia="標楷體"/>
                      <w:kern w:val="0"/>
                    </w:rPr>
                    <w:t>0</w:t>
                  </w:r>
                  <w:r>
                    <w:rPr>
                      <w:rFonts w:eastAsia="標楷體"/>
                      <w:kern w:val="0"/>
                    </w:rPr>
                    <w:t>分</w:t>
                  </w:r>
                </w:p>
              </w:tc>
            </w:tr>
          </w:tbl>
          <w:p w:rsidR="00D81207" w:rsidRDefault="00D81207" w:rsidP="003B5D95">
            <w:pPr>
              <w:pStyle w:val="aff1"/>
              <w:numPr>
                <w:ilvl w:val="0"/>
                <w:numId w:val="299"/>
              </w:numPr>
              <w:suppressAutoHyphens/>
              <w:autoSpaceDN w:val="0"/>
              <w:snapToGrid w:val="0"/>
              <w:spacing w:line="380" w:lineRule="exact"/>
              <w:ind w:leftChars="0" w:left="284" w:hanging="284"/>
              <w:jc w:val="both"/>
              <w:textAlignment w:val="baseline"/>
            </w:pPr>
            <w:r>
              <w:rPr>
                <w:rFonts w:ascii="Times New Roman" w:eastAsia="標楷體" w:hAnsi="Times New Roman"/>
                <w:szCs w:val="24"/>
              </w:rPr>
              <w:t>高風險對象催注管理：</w:t>
            </w:r>
            <w:r>
              <w:rPr>
                <w:rFonts w:ascii="新細明體" w:hAnsi="新細明體" w:cs="新細明體"/>
                <w:szCs w:val="24"/>
              </w:rPr>
              <w:t>≦</w:t>
            </w:r>
            <w:r>
              <w:rPr>
                <w:rFonts w:ascii="Times New Roman" w:eastAsia="標楷體" w:hAnsi="Times New Roman"/>
                <w:szCs w:val="24"/>
              </w:rPr>
              <w:t>6</w:t>
            </w:r>
            <w:r>
              <w:rPr>
                <w:rFonts w:ascii="Times New Roman" w:eastAsia="標楷體" w:hAnsi="Times New Roman"/>
                <w:szCs w:val="24"/>
              </w:rPr>
              <w:t>歲接種總劑次＜</w:t>
            </w:r>
            <w:r>
              <w:rPr>
                <w:rFonts w:ascii="Times New Roman" w:eastAsia="標楷體" w:hAnsi="Times New Roman"/>
                <w:szCs w:val="24"/>
              </w:rPr>
              <w:t>5</w:t>
            </w:r>
            <w:r>
              <w:rPr>
                <w:rFonts w:ascii="Times New Roman" w:eastAsia="標楷體" w:hAnsi="Times New Roman"/>
                <w:szCs w:val="24"/>
              </w:rPr>
              <w:t>劑幼童之</w:t>
            </w:r>
            <w:r>
              <w:rPr>
                <w:rFonts w:ascii="Times New Roman" w:eastAsia="標楷體" w:hAnsi="Times New Roman"/>
              </w:rPr>
              <w:t>追蹤接種率（</w:t>
            </w:r>
            <w:r>
              <w:rPr>
                <w:rFonts w:ascii="Times New Roman" w:eastAsia="標楷體" w:hAnsi="Times New Roman"/>
              </w:rPr>
              <w:t>R4</w:t>
            </w:r>
            <w:r>
              <w:rPr>
                <w:rFonts w:ascii="Times New Roman" w:eastAsia="標楷體" w:hAnsi="Times New Roman"/>
              </w:rPr>
              <w:t>）</w:t>
            </w:r>
            <w:r>
              <w:rPr>
                <w:rFonts w:ascii="Times New Roman" w:eastAsia="標楷體" w:hAnsi="Times New Roman"/>
                <w:szCs w:val="24"/>
              </w:rPr>
              <w:t>，佔本指標</w:t>
            </w:r>
            <w:r>
              <w:rPr>
                <w:rFonts w:ascii="Times New Roman" w:eastAsia="標楷體" w:hAnsi="Times New Roman"/>
                <w:szCs w:val="24"/>
              </w:rPr>
              <w:t>2</w:t>
            </w:r>
            <w:r>
              <w:rPr>
                <w:rFonts w:ascii="Times New Roman" w:eastAsia="標楷體" w:hAnsi="Times New Roman"/>
                <w:szCs w:val="24"/>
              </w:rPr>
              <w:t>分：完成率</w:t>
            </w:r>
            <w:r>
              <w:rPr>
                <w:rFonts w:ascii="Times New Roman" w:eastAsia="標楷體" w:hAnsi="Times New Roman"/>
                <w:szCs w:val="24"/>
              </w:rPr>
              <w:t xml:space="preserve"> </w:t>
            </w:r>
            <w:r>
              <w:rPr>
                <w:rFonts w:ascii="Symbol" w:eastAsia="Symbol" w:hAnsi="Symbol" w:cs="Symbol"/>
                <w:szCs w:val="24"/>
              </w:rPr>
              <w:t></w:t>
            </w:r>
            <w:r>
              <w:rPr>
                <w:rFonts w:ascii="新細明體" w:hAnsi="新細明體" w:cs="Symbol"/>
                <w:szCs w:val="24"/>
              </w:rPr>
              <w:t xml:space="preserve"> </w:t>
            </w:r>
            <w:r>
              <w:rPr>
                <w:rFonts w:ascii="Times New Roman" w:eastAsia="標楷體" w:hAnsi="Times New Roman"/>
                <w:szCs w:val="24"/>
              </w:rPr>
              <w:t>2</w:t>
            </w:r>
            <w:r>
              <w:rPr>
                <w:rFonts w:ascii="Times New Roman" w:eastAsia="標楷體" w:hAnsi="Times New Roman"/>
                <w:szCs w:val="24"/>
              </w:rPr>
              <w:t>。</w:t>
            </w:r>
            <w:r>
              <w:rPr>
                <w:rFonts w:ascii="Times New Roman" w:eastAsia="標楷體" w:hAnsi="Times New Roman"/>
              </w:rPr>
              <w:t>經追蹤催注完成任</w:t>
            </w:r>
            <w:r>
              <w:rPr>
                <w:rFonts w:ascii="Times New Roman" w:eastAsia="標楷體" w:hAnsi="Times New Roman"/>
              </w:rPr>
              <w:t>1</w:t>
            </w:r>
            <w:r>
              <w:rPr>
                <w:rFonts w:ascii="Times New Roman" w:eastAsia="標楷體" w:hAnsi="Times New Roman"/>
              </w:rPr>
              <w:t>劑缺漏劑次，即算完成。</w:t>
            </w:r>
            <w:r>
              <w:rPr>
                <w:rFonts w:ascii="Times New Roman" w:eastAsia="標楷體" w:hAnsi="Times New Roman"/>
                <w:shd w:val="clear" w:color="auto" w:fill="FFFFFF"/>
              </w:rPr>
              <w:t>如經追蹤催注幼兒因行方不明或拒絕接種，持有佐證資料者亦納入已完成之追蹤接種數。</w:t>
            </w:r>
          </w:p>
          <w:p w:rsidR="00D81207" w:rsidRDefault="00D81207" w:rsidP="003B5D95">
            <w:pPr>
              <w:pStyle w:val="aff1"/>
              <w:numPr>
                <w:ilvl w:val="0"/>
                <w:numId w:val="299"/>
              </w:numPr>
              <w:suppressAutoHyphens/>
              <w:autoSpaceDN w:val="0"/>
              <w:snapToGrid w:val="0"/>
              <w:spacing w:line="380" w:lineRule="exact"/>
              <w:ind w:leftChars="0" w:left="284" w:hanging="284"/>
              <w:jc w:val="both"/>
              <w:textAlignment w:val="baseline"/>
            </w:pPr>
            <w:r>
              <w:rPr>
                <w:rFonts w:ascii="Times New Roman" w:eastAsia="標楷體" w:hAnsi="Times New Roman"/>
                <w:szCs w:val="24"/>
              </w:rPr>
              <w:t>母親為</w:t>
            </w:r>
            <w:r>
              <w:rPr>
                <w:rFonts w:ascii="Times New Roman" w:eastAsia="標楷體" w:hAnsi="Times New Roman"/>
                <w:szCs w:val="24"/>
              </w:rPr>
              <w:t>B</w:t>
            </w:r>
            <w:r>
              <w:rPr>
                <w:rFonts w:ascii="Times New Roman" w:eastAsia="標楷體" w:hAnsi="Times New Roman"/>
                <w:szCs w:val="24"/>
              </w:rPr>
              <w:t>型肝炎帶原之新生兒</w:t>
            </w:r>
            <w:r>
              <w:rPr>
                <w:rFonts w:ascii="Times New Roman" w:eastAsia="標楷體" w:hAnsi="Times New Roman"/>
                <w:szCs w:val="24"/>
              </w:rPr>
              <w:t>HBIG</w:t>
            </w:r>
            <w:r>
              <w:rPr>
                <w:rFonts w:ascii="Times New Roman" w:eastAsia="標楷體" w:hAnsi="Times New Roman"/>
                <w:szCs w:val="24"/>
              </w:rPr>
              <w:t>接種完成率（</w:t>
            </w:r>
            <w:r>
              <w:rPr>
                <w:rFonts w:ascii="Times New Roman" w:eastAsia="標楷體" w:hAnsi="Times New Roman"/>
                <w:szCs w:val="24"/>
              </w:rPr>
              <w:t>R5</w:t>
            </w:r>
            <w:r>
              <w:rPr>
                <w:rFonts w:ascii="Times New Roman" w:eastAsia="標楷體" w:hAnsi="Times New Roman"/>
                <w:szCs w:val="24"/>
              </w:rPr>
              <w:t>）</w:t>
            </w:r>
          </w:p>
          <w:p w:rsidR="00D81207" w:rsidRDefault="00D81207" w:rsidP="003B5D95">
            <w:pPr>
              <w:pStyle w:val="Textbody"/>
              <w:widowControl/>
              <w:numPr>
                <w:ilvl w:val="0"/>
                <w:numId w:val="389"/>
              </w:numPr>
              <w:snapToGrid w:val="0"/>
              <w:spacing w:before="60" w:after="0" w:line="360" w:lineRule="exact"/>
              <w:ind w:left="624" w:hanging="397"/>
              <w:jc w:val="both"/>
              <w:textAlignment w:val="auto"/>
            </w:pPr>
            <w:r>
              <w:rPr>
                <w:rFonts w:ascii="Times New Roman" w:eastAsia="標楷體" w:hAnsi="Times New Roman"/>
                <w:szCs w:val="24"/>
              </w:rPr>
              <w:t>HBeAg(+)</w:t>
            </w:r>
            <w:r>
              <w:rPr>
                <w:rFonts w:ascii="Times New Roman" w:eastAsia="標楷體" w:hAnsi="Times New Roman"/>
                <w:szCs w:val="24"/>
              </w:rPr>
              <w:t>母親新生兒</w:t>
            </w:r>
            <w:r>
              <w:rPr>
                <w:rFonts w:ascii="Times New Roman" w:eastAsia="標楷體" w:hAnsi="Times New Roman"/>
                <w:szCs w:val="24"/>
              </w:rPr>
              <w:t>HBIG</w:t>
            </w:r>
            <w:r>
              <w:rPr>
                <w:rFonts w:ascii="Times New Roman" w:eastAsia="標楷體" w:hAnsi="Times New Roman"/>
                <w:szCs w:val="24"/>
              </w:rPr>
              <w:t>完成率</w:t>
            </w:r>
            <w:r>
              <w:rPr>
                <w:rFonts w:ascii="Times New Roman" w:hAnsi="Times New Roman"/>
              </w:rPr>
              <w:t>R5.1</w:t>
            </w:r>
            <w:r>
              <w:rPr>
                <w:rFonts w:ascii="Times New Roman" w:hAnsi="Times New Roman"/>
              </w:rPr>
              <w:t>，</w:t>
            </w:r>
            <w:r>
              <w:rPr>
                <w:rFonts w:ascii="Times New Roman" w:eastAsia="標楷體" w:hAnsi="Times New Roman"/>
              </w:rPr>
              <w:t>占本指標</w:t>
            </w:r>
            <w:r>
              <w:rPr>
                <w:rFonts w:ascii="Times New Roman" w:eastAsia="標楷體" w:hAnsi="Times New Roman"/>
              </w:rPr>
              <w:t>1</w:t>
            </w:r>
            <w:r>
              <w:rPr>
                <w:rFonts w:ascii="Times New Roman" w:eastAsia="標楷體" w:hAnsi="Times New Roman"/>
              </w:rPr>
              <w:t>分，</w:t>
            </w:r>
            <w:r>
              <w:rPr>
                <w:rFonts w:ascii="Times New Roman" w:eastAsia="標楷體" w:hAnsi="Times New Roman"/>
              </w:rPr>
              <w:t>R5.1=100%</w:t>
            </w:r>
            <w:r>
              <w:rPr>
                <w:rFonts w:ascii="Times New Roman" w:eastAsia="標楷體" w:hAnsi="Times New Roman"/>
              </w:rPr>
              <w:t>者得</w:t>
            </w:r>
            <w:r>
              <w:rPr>
                <w:rFonts w:ascii="Times New Roman" w:eastAsia="標楷體" w:hAnsi="Times New Roman"/>
              </w:rPr>
              <w:t>1</w:t>
            </w:r>
            <w:r>
              <w:rPr>
                <w:rFonts w:ascii="Times New Roman" w:eastAsia="標楷體" w:hAnsi="Times New Roman"/>
              </w:rPr>
              <w:t>分，</w:t>
            </w:r>
            <w:r>
              <w:rPr>
                <w:rFonts w:ascii="Times New Roman" w:eastAsia="標楷體" w:hAnsi="Times New Roman"/>
              </w:rPr>
              <w:t>R5.1&lt;100%</w:t>
            </w:r>
            <w:r>
              <w:rPr>
                <w:rFonts w:ascii="Times New Roman" w:eastAsia="標楷體" w:hAnsi="Times New Roman"/>
              </w:rPr>
              <w:t>者</w:t>
            </w:r>
            <w:r>
              <w:rPr>
                <w:rFonts w:ascii="Times New Roman" w:eastAsia="標楷體" w:hAnsi="Times New Roman"/>
                <w:szCs w:val="24"/>
              </w:rPr>
              <w:t>，計分方式如下：</w:t>
            </w:r>
          </w:p>
          <w:p w:rsidR="00D81207" w:rsidRDefault="00D81207" w:rsidP="003B5D95">
            <w:pPr>
              <w:pStyle w:val="Textbody"/>
              <w:widowControl/>
              <w:numPr>
                <w:ilvl w:val="0"/>
                <w:numId w:val="390"/>
              </w:numPr>
              <w:suppressAutoHyphens w:val="0"/>
              <w:spacing w:after="0" w:line="360" w:lineRule="exact"/>
              <w:ind w:left="991" w:hanging="427"/>
              <w:textAlignment w:val="auto"/>
            </w:pPr>
            <w:r>
              <w:rPr>
                <w:rFonts w:ascii="Times New Roman" w:eastAsia="標楷體" w:hAnsi="Times New Roman"/>
                <w:szCs w:val="24"/>
              </w:rPr>
              <w:t>如漏接種者於外縣市醫療院所出生，</w:t>
            </w:r>
            <w:r>
              <w:rPr>
                <w:rFonts w:ascii="Times New Roman" w:eastAsia="標楷體" w:hAnsi="Times New Roman" w:cs="Times New Roman"/>
              </w:rPr>
              <w:t>逐案函請該院所所在地衛生局輔導改善者，給予</w:t>
            </w:r>
            <w:r>
              <w:rPr>
                <w:rFonts w:ascii="Times New Roman" w:eastAsia="標楷體" w:hAnsi="Times New Roman" w:cs="Times New Roman"/>
              </w:rPr>
              <w:t>1</w:t>
            </w:r>
            <w:r>
              <w:rPr>
                <w:rFonts w:ascii="Times New Roman" w:eastAsia="標楷體" w:hAnsi="Times New Roman" w:cs="Times New Roman"/>
              </w:rPr>
              <w:t>分。</w:t>
            </w:r>
          </w:p>
          <w:p w:rsidR="00D81207" w:rsidRDefault="00D81207" w:rsidP="003B5D95">
            <w:pPr>
              <w:pStyle w:val="Textbody"/>
              <w:widowControl/>
              <w:numPr>
                <w:ilvl w:val="0"/>
                <w:numId w:val="390"/>
              </w:numPr>
              <w:suppressAutoHyphens w:val="0"/>
              <w:spacing w:after="0" w:line="360" w:lineRule="exact"/>
              <w:ind w:left="964" w:hanging="397"/>
              <w:textAlignment w:val="auto"/>
            </w:pPr>
            <w:r>
              <w:rPr>
                <w:rFonts w:ascii="Times New Roman" w:eastAsia="標楷體" w:hAnsi="Times New Roman" w:cs="Times New Roman"/>
              </w:rPr>
              <w:t>如漏接種者於轄內醫療院所出生，逐案予以輔導改善並提交檢討報告者，給予</w:t>
            </w:r>
            <w:r>
              <w:rPr>
                <w:rFonts w:ascii="Times New Roman" w:eastAsia="標楷體" w:hAnsi="Times New Roman" w:cs="Times New Roman"/>
              </w:rPr>
              <w:t>0.7</w:t>
            </w:r>
            <w:r>
              <w:rPr>
                <w:rFonts w:ascii="Times New Roman" w:eastAsia="標楷體" w:hAnsi="Times New Roman" w:cs="Times New Roman"/>
              </w:rPr>
              <w:t>分。</w:t>
            </w:r>
          </w:p>
          <w:p w:rsidR="00D81207" w:rsidRDefault="00D81207" w:rsidP="003B5D95">
            <w:pPr>
              <w:pStyle w:val="Textbody"/>
              <w:widowControl/>
              <w:numPr>
                <w:ilvl w:val="0"/>
                <w:numId w:val="390"/>
              </w:numPr>
              <w:suppressAutoHyphens w:val="0"/>
              <w:spacing w:after="0" w:line="360" w:lineRule="exact"/>
              <w:ind w:left="964" w:hanging="397"/>
              <w:textAlignment w:val="auto"/>
            </w:pPr>
            <w:r>
              <w:rPr>
                <w:rFonts w:ascii="Times New Roman" w:eastAsia="標楷體" w:hAnsi="Times New Roman" w:cs="Times New Roman"/>
              </w:rPr>
              <w:t>上述二種情形任一項未完成者，得分為</w:t>
            </w:r>
            <w:r>
              <w:rPr>
                <w:rFonts w:ascii="Times New Roman" w:eastAsia="標楷體" w:hAnsi="Times New Roman" w:cs="Times New Roman"/>
              </w:rPr>
              <w:t>0</w:t>
            </w:r>
            <w:r>
              <w:rPr>
                <w:rFonts w:ascii="Times New Roman" w:eastAsia="標楷體" w:hAnsi="Times New Roman" w:cs="Times New Roman"/>
              </w:rPr>
              <w:t>分</w:t>
            </w:r>
            <w:r>
              <w:rPr>
                <w:rFonts w:ascii="Times New Roman" w:eastAsia="標楷體" w:hAnsi="Times New Roman"/>
              </w:rPr>
              <w:t>。</w:t>
            </w:r>
          </w:p>
          <w:p w:rsidR="00D81207" w:rsidRDefault="00D81207" w:rsidP="003B5D95">
            <w:pPr>
              <w:pStyle w:val="Textbody"/>
              <w:widowControl/>
              <w:numPr>
                <w:ilvl w:val="0"/>
                <w:numId w:val="389"/>
              </w:numPr>
              <w:snapToGrid w:val="0"/>
              <w:spacing w:before="60" w:after="0" w:line="360" w:lineRule="exact"/>
              <w:ind w:left="624" w:hanging="397"/>
              <w:jc w:val="both"/>
              <w:textAlignment w:val="auto"/>
            </w:pPr>
            <w:r>
              <w:rPr>
                <w:rFonts w:ascii="Times New Roman" w:eastAsia="標楷體" w:hAnsi="Times New Roman"/>
                <w:szCs w:val="24"/>
              </w:rPr>
              <w:t>HBsAg(+)</w:t>
            </w:r>
            <w:r>
              <w:rPr>
                <w:rFonts w:ascii="Times New Roman" w:eastAsia="標楷體" w:hAnsi="Times New Roman"/>
                <w:szCs w:val="24"/>
              </w:rPr>
              <w:t>母親新生兒</w:t>
            </w:r>
            <w:r>
              <w:rPr>
                <w:rFonts w:ascii="Times New Roman" w:eastAsia="標楷體" w:hAnsi="Times New Roman"/>
                <w:szCs w:val="24"/>
              </w:rPr>
              <w:t>HBIG</w:t>
            </w:r>
            <w:r>
              <w:rPr>
                <w:rFonts w:ascii="Times New Roman" w:eastAsia="標楷體" w:hAnsi="Times New Roman"/>
                <w:szCs w:val="24"/>
              </w:rPr>
              <w:t>完成率</w:t>
            </w:r>
            <w:r>
              <w:rPr>
                <w:rFonts w:ascii="Times New Roman" w:hAnsi="Times New Roman"/>
              </w:rPr>
              <w:t>R5.2</w:t>
            </w:r>
            <w:r>
              <w:rPr>
                <w:rFonts w:ascii="Times New Roman" w:hAnsi="Times New Roman"/>
              </w:rPr>
              <w:t>：</w:t>
            </w:r>
            <w:r>
              <w:rPr>
                <w:rFonts w:ascii="Times New Roman" w:eastAsia="標楷體" w:hAnsi="Times New Roman"/>
              </w:rPr>
              <w:t>占本指標</w:t>
            </w:r>
            <w:r>
              <w:rPr>
                <w:rFonts w:ascii="Times New Roman" w:eastAsia="標楷體" w:hAnsi="Times New Roman"/>
              </w:rPr>
              <w:t>1</w:t>
            </w:r>
            <w:r>
              <w:rPr>
                <w:rFonts w:ascii="Times New Roman" w:eastAsia="標楷體" w:hAnsi="Times New Roman"/>
              </w:rPr>
              <w:t>分，</w:t>
            </w:r>
            <w:r>
              <w:rPr>
                <w:rFonts w:ascii="Times New Roman" w:eastAsia="標楷體" w:hAnsi="Times New Roman"/>
                <w:szCs w:val="24"/>
              </w:rPr>
              <w:t>完成率</w:t>
            </w:r>
            <w:r>
              <w:rPr>
                <w:rFonts w:ascii="Times New Roman" w:eastAsia="標楷體" w:hAnsi="Times New Roman"/>
                <w:szCs w:val="24"/>
              </w:rPr>
              <w:t xml:space="preserve"> × 1.0</w:t>
            </w:r>
            <w:r>
              <w:rPr>
                <w:rFonts w:ascii="Times New Roman" w:eastAsia="標楷體" w:hAnsi="Times New Roman"/>
                <w:szCs w:val="24"/>
              </w:rPr>
              <w:t>。</w:t>
            </w:r>
          </w:p>
          <w:p w:rsidR="00D81207" w:rsidRDefault="00D81207" w:rsidP="003B5D95">
            <w:pPr>
              <w:pStyle w:val="Textbody"/>
              <w:widowControl/>
              <w:numPr>
                <w:ilvl w:val="0"/>
                <w:numId w:val="389"/>
              </w:numPr>
              <w:snapToGrid w:val="0"/>
              <w:spacing w:before="60" w:after="0" w:line="360" w:lineRule="exact"/>
              <w:ind w:left="624" w:hanging="397"/>
              <w:jc w:val="both"/>
              <w:textAlignment w:val="auto"/>
            </w:pPr>
            <w:r>
              <w:rPr>
                <w:rFonts w:ascii="Times New Roman" w:eastAsia="標楷體" w:hAnsi="Times New Roman"/>
                <w:szCs w:val="24"/>
              </w:rPr>
              <w:t>孕婦</w:t>
            </w:r>
            <w:r>
              <w:rPr>
                <w:rFonts w:ascii="Times New Roman" w:eastAsia="標楷體" w:hAnsi="Times New Roman"/>
                <w:szCs w:val="24"/>
              </w:rPr>
              <w:t>B</w:t>
            </w:r>
            <w:r>
              <w:rPr>
                <w:rFonts w:ascii="Times New Roman" w:eastAsia="標楷體" w:hAnsi="Times New Roman"/>
                <w:szCs w:val="24"/>
              </w:rPr>
              <w:t>肝產檢資料未匯入比率</w:t>
            </w:r>
            <w:r>
              <w:rPr>
                <w:rFonts w:ascii="Times New Roman" w:eastAsia="標楷體" w:hAnsi="Times New Roman"/>
                <w:szCs w:val="24"/>
              </w:rPr>
              <w:t>R5.3</w:t>
            </w:r>
            <w:r>
              <w:rPr>
                <w:rFonts w:ascii="Times New Roman" w:eastAsia="標楷體" w:hAnsi="Times New Roman"/>
                <w:szCs w:val="24"/>
              </w:rPr>
              <w:t>，</w:t>
            </w:r>
            <w:r>
              <w:rPr>
                <w:rFonts w:ascii="Times New Roman" w:eastAsia="標楷體" w:hAnsi="Times New Roman"/>
              </w:rPr>
              <w:t>占本指標</w:t>
            </w:r>
            <w:r>
              <w:rPr>
                <w:rFonts w:ascii="Times New Roman" w:eastAsia="標楷體" w:hAnsi="Times New Roman"/>
              </w:rPr>
              <w:t>1</w:t>
            </w:r>
            <w:r>
              <w:rPr>
                <w:rFonts w:ascii="Times New Roman" w:eastAsia="標楷體" w:hAnsi="Times New Roman"/>
              </w:rPr>
              <w:t>分，評分標準如下：</w:t>
            </w:r>
          </w:p>
          <w:tbl>
            <w:tblPr>
              <w:tblW w:w="4125" w:type="dxa"/>
              <w:tblInd w:w="892" w:type="dxa"/>
              <w:tblLayout w:type="fixed"/>
              <w:tblCellMar>
                <w:left w:w="10" w:type="dxa"/>
                <w:right w:w="10" w:type="dxa"/>
              </w:tblCellMar>
              <w:tblLook w:val="04A0" w:firstRow="1" w:lastRow="0" w:firstColumn="1" w:lastColumn="0" w:noHBand="0" w:noVBand="1"/>
            </w:tblPr>
            <w:tblGrid>
              <w:gridCol w:w="2411"/>
              <w:gridCol w:w="1714"/>
            </w:tblGrid>
            <w:tr w:rsidR="00D81207" w:rsidTr="00D81207">
              <w:trPr>
                <w:trHeight w:val="123"/>
              </w:trPr>
              <w:tc>
                <w:tcPr>
                  <w:tcW w:w="24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1a"/>
                    <w:snapToGrid w:val="0"/>
                    <w:spacing w:line="360" w:lineRule="exact"/>
                    <w:jc w:val="center"/>
                  </w:pPr>
                  <w:r>
                    <w:rPr>
                      <w:rFonts w:eastAsia="標楷體"/>
                    </w:rPr>
                    <w:t>未匯入率</w:t>
                  </w: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1a"/>
                    <w:snapToGrid w:val="0"/>
                    <w:spacing w:line="360" w:lineRule="exact"/>
                    <w:jc w:val="center"/>
                  </w:pPr>
                  <w:r>
                    <w:rPr>
                      <w:rFonts w:eastAsia="標楷體"/>
                    </w:rPr>
                    <w:t>得分</w:t>
                  </w:r>
                </w:p>
              </w:tc>
            </w:tr>
            <w:tr w:rsidR="00D81207" w:rsidTr="00D81207">
              <w:trPr>
                <w:trHeight w:val="123"/>
              </w:trPr>
              <w:tc>
                <w:tcPr>
                  <w:tcW w:w="24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Textbody"/>
                    <w:widowControl/>
                    <w:snapToGrid w:val="0"/>
                    <w:spacing w:after="0" w:line="360" w:lineRule="exact"/>
                    <w:jc w:val="center"/>
                    <w:textAlignment w:val="auto"/>
                  </w:pPr>
                  <w:r>
                    <w:rPr>
                      <w:rFonts w:ascii="Times New Roman" w:hAnsi="Times New Roman"/>
                    </w:rPr>
                    <w:t>R</w:t>
                  </w:r>
                  <w:r>
                    <w:rPr>
                      <w:rFonts w:ascii="Times New Roman" w:hAnsi="Times New Roman" w:cs="Times New Roman"/>
                    </w:rPr>
                    <w:t>5.3</w:t>
                  </w:r>
                  <w:r>
                    <w:rPr>
                      <w:rFonts w:ascii="新細明體" w:hAnsi="新細明體" w:cs="Times New Roman"/>
                    </w:rPr>
                    <w:t>≦</w:t>
                  </w:r>
                  <w:r>
                    <w:rPr>
                      <w:rFonts w:ascii="Times New Roman" w:hAnsi="Times New Roman" w:cs="Times New Roman"/>
                    </w:rPr>
                    <w:t>10%</w:t>
                  </w: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Textbody"/>
                    <w:widowControl/>
                    <w:snapToGrid w:val="0"/>
                    <w:spacing w:after="0" w:line="360" w:lineRule="exact"/>
                    <w:jc w:val="center"/>
                    <w:textAlignment w:val="auto"/>
                  </w:pPr>
                  <w:r>
                    <w:rPr>
                      <w:rFonts w:ascii="Times New Roman" w:eastAsia="標楷體" w:hAnsi="Times New Roman" w:cs="Times New Roman"/>
                      <w:kern w:val="0"/>
                    </w:rPr>
                    <w:t>1</w:t>
                  </w:r>
                  <w:r>
                    <w:rPr>
                      <w:rFonts w:ascii="Times New Roman" w:eastAsia="標楷體" w:hAnsi="Times New Roman" w:cs="Times New Roman"/>
                      <w:kern w:val="0"/>
                    </w:rPr>
                    <w:t>分</w:t>
                  </w:r>
                </w:p>
              </w:tc>
            </w:tr>
            <w:tr w:rsidR="00D81207" w:rsidTr="00D81207">
              <w:trPr>
                <w:trHeight w:val="123"/>
              </w:trPr>
              <w:tc>
                <w:tcPr>
                  <w:tcW w:w="24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Textbody"/>
                    <w:widowControl/>
                    <w:snapToGrid w:val="0"/>
                    <w:spacing w:after="0" w:line="360" w:lineRule="exact"/>
                    <w:jc w:val="center"/>
                    <w:textAlignment w:val="auto"/>
                  </w:pPr>
                  <w:r>
                    <w:rPr>
                      <w:rFonts w:ascii="Times New Roman" w:hAnsi="Times New Roman"/>
                    </w:rPr>
                    <w:t>15%</w:t>
                  </w:r>
                  <w:r>
                    <w:rPr>
                      <w:rFonts w:ascii="新細明體" w:hAnsi="新細明體" w:cs="新細明體"/>
                    </w:rPr>
                    <w:t>≧</w:t>
                  </w:r>
                  <w:r>
                    <w:rPr>
                      <w:rFonts w:ascii="Times New Roman" w:hAnsi="Times New Roman"/>
                    </w:rPr>
                    <w:t>R5.3&gt;10%</w:t>
                  </w: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Textbody"/>
                    <w:widowControl/>
                    <w:snapToGrid w:val="0"/>
                    <w:spacing w:after="0" w:line="360" w:lineRule="exact"/>
                    <w:jc w:val="center"/>
                    <w:textAlignment w:val="auto"/>
                    <w:rPr>
                      <w:rFonts w:ascii="Times New Roman" w:eastAsia="標楷體" w:hAnsi="Times New Roman"/>
                    </w:rPr>
                  </w:pPr>
                  <w:r>
                    <w:rPr>
                      <w:rFonts w:ascii="Times New Roman" w:eastAsia="標楷體" w:hAnsi="Times New Roman"/>
                    </w:rPr>
                    <w:t>0.75</w:t>
                  </w:r>
                  <w:r>
                    <w:rPr>
                      <w:rFonts w:ascii="Times New Roman" w:eastAsia="標楷體" w:hAnsi="Times New Roman"/>
                    </w:rPr>
                    <w:t>分</w:t>
                  </w:r>
                </w:p>
              </w:tc>
            </w:tr>
            <w:tr w:rsidR="00D81207" w:rsidTr="00D81207">
              <w:trPr>
                <w:trHeight w:val="123"/>
              </w:trPr>
              <w:tc>
                <w:tcPr>
                  <w:tcW w:w="24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Textbody"/>
                    <w:widowControl/>
                    <w:snapToGrid w:val="0"/>
                    <w:spacing w:after="0" w:line="360" w:lineRule="exact"/>
                    <w:jc w:val="center"/>
                    <w:textAlignment w:val="auto"/>
                  </w:pPr>
                  <w:r>
                    <w:rPr>
                      <w:rFonts w:ascii="Times New Roman" w:hAnsi="Times New Roman"/>
                    </w:rPr>
                    <w:t>20%</w:t>
                  </w:r>
                  <w:r>
                    <w:rPr>
                      <w:rFonts w:ascii="新細明體" w:hAnsi="新細明體" w:cs="新細明體"/>
                    </w:rPr>
                    <w:t>≧</w:t>
                  </w:r>
                  <w:r>
                    <w:rPr>
                      <w:rFonts w:ascii="Times New Roman" w:hAnsi="Times New Roman"/>
                    </w:rPr>
                    <w:t>R5.3&gt;15%</w:t>
                  </w: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Textbody"/>
                    <w:widowControl/>
                    <w:snapToGrid w:val="0"/>
                    <w:spacing w:after="0" w:line="360" w:lineRule="exact"/>
                    <w:jc w:val="center"/>
                    <w:textAlignment w:val="auto"/>
                  </w:pPr>
                  <w:r>
                    <w:rPr>
                      <w:rFonts w:ascii="Times New Roman" w:eastAsia="標楷體" w:hAnsi="Times New Roman"/>
                    </w:rPr>
                    <w:t>0.5</w:t>
                  </w:r>
                  <w:r>
                    <w:rPr>
                      <w:rFonts w:ascii="Times New Roman" w:eastAsia="標楷體" w:hAnsi="Times New Roman"/>
                    </w:rPr>
                    <w:t>分</w:t>
                  </w:r>
                </w:p>
              </w:tc>
            </w:tr>
            <w:tr w:rsidR="00D81207" w:rsidTr="00D81207">
              <w:trPr>
                <w:trHeight w:val="123"/>
              </w:trPr>
              <w:tc>
                <w:tcPr>
                  <w:tcW w:w="24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Textbody"/>
                    <w:widowControl/>
                    <w:snapToGrid w:val="0"/>
                    <w:spacing w:after="0" w:line="360" w:lineRule="exact"/>
                    <w:jc w:val="center"/>
                    <w:textAlignment w:val="auto"/>
                  </w:pPr>
                  <w:r>
                    <w:rPr>
                      <w:rFonts w:ascii="Times New Roman" w:hAnsi="Times New Roman" w:cs="Times New Roman"/>
                    </w:rPr>
                    <w:t>25%</w:t>
                  </w:r>
                  <w:r>
                    <w:rPr>
                      <w:rFonts w:ascii="新細明體" w:hAnsi="新細明體" w:cs="新細明體"/>
                    </w:rPr>
                    <w:t>≧</w:t>
                  </w:r>
                  <w:r>
                    <w:rPr>
                      <w:rFonts w:ascii="Times New Roman" w:hAnsi="Times New Roman" w:cs="Times New Roman"/>
                    </w:rPr>
                    <w:t>R5.3&gt;20%</w:t>
                  </w: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Textbody"/>
                    <w:widowControl/>
                    <w:snapToGrid w:val="0"/>
                    <w:spacing w:after="0" w:line="360" w:lineRule="exact"/>
                    <w:jc w:val="center"/>
                    <w:textAlignment w:val="auto"/>
                  </w:pPr>
                  <w:r>
                    <w:rPr>
                      <w:rFonts w:ascii="Times New Roman" w:eastAsia="標楷體" w:hAnsi="Times New Roman" w:cs="Times New Roman"/>
                    </w:rPr>
                    <w:t>0.25</w:t>
                  </w:r>
                  <w:r>
                    <w:rPr>
                      <w:rFonts w:ascii="Times New Roman" w:eastAsia="標楷體" w:hAnsi="Times New Roman" w:cs="Times New Roman"/>
                    </w:rPr>
                    <w:t>分</w:t>
                  </w:r>
                </w:p>
              </w:tc>
            </w:tr>
            <w:tr w:rsidR="00D81207" w:rsidTr="00D81207">
              <w:trPr>
                <w:trHeight w:val="123"/>
              </w:trPr>
              <w:tc>
                <w:tcPr>
                  <w:tcW w:w="24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Textbody"/>
                    <w:widowControl/>
                    <w:snapToGrid w:val="0"/>
                    <w:spacing w:after="0" w:line="360" w:lineRule="exact"/>
                    <w:jc w:val="center"/>
                    <w:textAlignment w:val="auto"/>
                    <w:rPr>
                      <w:rFonts w:ascii="Times New Roman" w:hAnsi="Times New Roman" w:cs="Times New Roman"/>
                    </w:rPr>
                  </w:pPr>
                  <w:r>
                    <w:rPr>
                      <w:rFonts w:ascii="Times New Roman" w:hAnsi="Times New Roman" w:cs="Times New Roman"/>
                    </w:rPr>
                    <w:t>R5.3&gt;25%</w:t>
                  </w: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Textbody"/>
                    <w:widowControl/>
                    <w:snapToGrid w:val="0"/>
                    <w:spacing w:after="0" w:line="360" w:lineRule="exact"/>
                    <w:jc w:val="center"/>
                    <w:textAlignment w:val="auto"/>
                    <w:rPr>
                      <w:rFonts w:ascii="Times New Roman" w:eastAsia="標楷體" w:hAnsi="Times New Roman" w:cs="Times New Roman"/>
                    </w:rPr>
                  </w:pPr>
                  <w:r>
                    <w:rPr>
                      <w:rFonts w:ascii="Times New Roman" w:eastAsia="標楷體" w:hAnsi="Times New Roman" w:cs="Times New Roman"/>
                    </w:rPr>
                    <w:t>0</w:t>
                  </w:r>
                  <w:r>
                    <w:rPr>
                      <w:rFonts w:ascii="Times New Roman" w:eastAsia="標楷體" w:hAnsi="Times New Roman" w:cs="Times New Roman"/>
                    </w:rPr>
                    <w:t>分</w:t>
                  </w:r>
                </w:p>
              </w:tc>
            </w:tr>
          </w:tbl>
          <w:p w:rsidR="00D81207" w:rsidRPr="00E22C67" w:rsidRDefault="00D81207" w:rsidP="003B5D95">
            <w:pPr>
              <w:pStyle w:val="aff1"/>
              <w:numPr>
                <w:ilvl w:val="0"/>
                <w:numId w:val="299"/>
              </w:numPr>
              <w:suppressAutoHyphens/>
              <w:autoSpaceDN w:val="0"/>
              <w:snapToGrid w:val="0"/>
              <w:spacing w:line="380" w:lineRule="exact"/>
              <w:ind w:leftChars="0" w:left="284" w:hanging="284"/>
              <w:jc w:val="both"/>
              <w:textAlignment w:val="baseline"/>
            </w:pPr>
            <w:r>
              <w:rPr>
                <w:rFonts w:ascii="Times New Roman" w:eastAsia="標楷體" w:hAnsi="Times New Roman"/>
              </w:rPr>
              <w:t>109</w:t>
            </w:r>
            <w:r>
              <w:rPr>
                <w:rFonts w:ascii="Times New Roman" w:eastAsia="標楷體" w:hAnsi="Times New Roman"/>
              </w:rPr>
              <w:t>年新增</w:t>
            </w:r>
            <w:r>
              <w:rPr>
                <w:rFonts w:ascii="Times New Roman" w:eastAsia="標楷體" w:hAnsi="Times New Roman"/>
              </w:rPr>
              <w:t>75</w:t>
            </w:r>
            <w:r>
              <w:rPr>
                <w:rFonts w:ascii="Times New Roman" w:eastAsia="標楷體" w:hAnsi="Times New Roman"/>
              </w:rPr>
              <w:t>歲（</w:t>
            </w:r>
            <w:r>
              <w:rPr>
                <w:rFonts w:ascii="Times New Roman" w:eastAsia="標楷體" w:hAnsi="Times New Roman"/>
              </w:rPr>
              <w:t>34.1.1-34.12.31</w:t>
            </w:r>
            <w:r>
              <w:rPr>
                <w:rFonts w:ascii="Times New Roman" w:eastAsia="標楷體" w:hAnsi="Times New Roman"/>
              </w:rPr>
              <w:t>出生）長者</w:t>
            </w:r>
            <w:r>
              <w:rPr>
                <w:rFonts w:ascii="Times New Roman" w:eastAsia="標楷體" w:hAnsi="Times New Roman"/>
              </w:rPr>
              <w:t>PPV23</w:t>
            </w:r>
            <w:r>
              <w:rPr>
                <w:rFonts w:ascii="Times New Roman" w:eastAsia="標楷體" w:hAnsi="Times New Roman"/>
              </w:rPr>
              <w:t>接種率進步幅度（</w:t>
            </w:r>
            <w:r>
              <w:rPr>
                <w:rFonts w:ascii="Times New Roman" w:eastAsia="標楷體" w:hAnsi="Times New Roman"/>
              </w:rPr>
              <w:t>R6</w:t>
            </w:r>
            <w:r>
              <w:rPr>
                <w:rFonts w:ascii="Times New Roman" w:eastAsia="標楷體" w:hAnsi="Times New Roman"/>
              </w:rPr>
              <w:t>），占本指標</w:t>
            </w:r>
            <w:r>
              <w:rPr>
                <w:rFonts w:ascii="Times New Roman" w:eastAsia="標楷體" w:hAnsi="Times New Roman"/>
              </w:rPr>
              <w:t>1</w:t>
            </w:r>
            <w:r>
              <w:rPr>
                <w:rFonts w:ascii="Times New Roman" w:eastAsia="標楷體" w:hAnsi="Times New Roman"/>
              </w:rPr>
              <w:t>分</w:t>
            </w:r>
            <w:r>
              <w:rPr>
                <w:rFonts w:ascii="Times New Roman" w:eastAsia="標楷體" w:hAnsi="Times New Roman"/>
                <w:szCs w:val="24"/>
              </w:rPr>
              <w:t>，評分標準如下：</w:t>
            </w:r>
          </w:p>
          <w:p w:rsidR="00E22C67" w:rsidRDefault="00E22C67" w:rsidP="00E22C67">
            <w:pPr>
              <w:pStyle w:val="aff1"/>
              <w:suppressAutoHyphens/>
              <w:autoSpaceDN w:val="0"/>
              <w:snapToGrid w:val="0"/>
              <w:spacing w:line="380" w:lineRule="exact"/>
              <w:ind w:leftChars="0" w:left="284"/>
              <w:jc w:val="both"/>
              <w:textAlignment w:val="baseline"/>
            </w:pPr>
          </w:p>
          <w:tbl>
            <w:tblPr>
              <w:tblW w:w="6562" w:type="dxa"/>
              <w:tblLayout w:type="fixed"/>
              <w:tblCellMar>
                <w:left w:w="10" w:type="dxa"/>
                <w:right w:w="10" w:type="dxa"/>
              </w:tblCellMar>
              <w:tblLook w:val="04A0" w:firstRow="1" w:lastRow="0" w:firstColumn="1" w:lastColumn="0" w:noHBand="0" w:noVBand="1"/>
            </w:tblPr>
            <w:tblGrid>
              <w:gridCol w:w="937"/>
              <w:gridCol w:w="937"/>
              <w:gridCol w:w="938"/>
              <w:gridCol w:w="937"/>
              <w:gridCol w:w="938"/>
              <w:gridCol w:w="937"/>
              <w:gridCol w:w="938"/>
            </w:tblGrid>
            <w:tr w:rsidR="00D81207" w:rsidTr="00D81207">
              <w:trPr>
                <w:trHeight w:val="142"/>
              </w:trPr>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81207" w:rsidRDefault="00D81207" w:rsidP="00D81207">
                  <w:pPr>
                    <w:pStyle w:val="Textbody"/>
                    <w:widowControl/>
                    <w:spacing w:before="60" w:after="0" w:line="300" w:lineRule="exact"/>
                    <w:jc w:val="both"/>
                    <w:textAlignment w:val="auto"/>
                  </w:pPr>
                  <w:r>
                    <w:rPr>
                      <w:rFonts w:ascii="Times New Roman" w:eastAsia="標楷體" w:hAnsi="Times New Roman"/>
                      <w:sz w:val="20"/>
                    </w:rPr>
                    <w:t>組別</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widowControl/>
                    <w:spacing w:before="60" w:after="0" w:line="300" w:lineRule="exact"/>
                    <w:jc w:val="center"/>
                    <w:textAlignment w:val="auto"/>
                  </w:pPr>
                  <w:r>
                    <w:rPr>
                      <w:rFonts w:ascii="Times New Roman" w:eastAsia="標楷體" w:hAnsi="Times New Roman"/>
                      <w:sz w:val="20"/>
                    </w:rPr>
                    <w:t>A</w:t>
                  </w:r>
                  <w:r>
                    <w:rPr>
                      <w:rFonts w:ascii="Times New Roman" w:eastAsia="標楷體" w:hAnsi="Times New Roman"/>
                      <w:sz w:val="20"/>
                    </w:rPr>
                    <w:t>組</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widowControl/>
                    <w:spacing w:before="60" w:after="0" w:line="300" w:lineRule="exact"/>
                    <w:jc w:val="center"/>
                    <w:textAlignment w:val="auto"/>
                  </w:pPr>
                  <w:r>
                    <w:rPr>
                      <w:rFonts w:ascii="Times New Roman" w:eastAsia="標楷體" w:hAnsi="Times New Roman"/>
                      <w:sz w:val="20"/>
                    </w:rPr>
                    <w:t>B</w:t>
                  </w:r>
                  <w:r>
                    <w:rPr>
                      <w:rFonts w:ascii="Times New Roman" w:eastAsia="標楷體" w:hAnsi="Times New Roman"/>
                      <w:sz w:val="20"/>
                    </w:rPr>
                    <w:t>組</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widowControl/>
                    <w:spacing w:before="60" w:after="0" w:line="300" w:lineRule="exact"/>
                    <w:jc w:val="center"/>
                    <w:textAlignment w:val="auto"/>
                  </w:pPr>
                  <w:r>
                    <w:rPr>
                      <w:rFonts w:ascii="Times New Roman" w:eastAsia="標楷體" w:hAnsi="Times New Roman"/>
                      <w:sz w:val="20"/>
                    </w:rPr>
                    <w:t>C</w:t>
                  </w:r>
                  <w:r>
                    <w:rPr>
                      <w:rFonts w:ascii="Times New Roman" w:eastAsia="標楷體" w:hAnsi="Times New Roman"/>
                      <w:sz w:val="20"/>
                    </w:rPr>
                    <w:t>組</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widowControl/>
                    <w:spacing w:before="60" w:after="0" w:line="300" w:lineRule="exact"/>
                    <w:jc w:val="center"/>
                    <w:textAlignment w:val="auto"/>
                  </w:pPr>
                  <w:r>
                    <w:rPr>
                      <w:rFonts w:ascii="Times New Roman" w:eastAsia="標楷體" w:hAnsi="Times New Roman"/>
                      <w:sz w:val="20"/>
                    </w:rPr>
                    <w:t>D</w:t>
                  </w:r>
                  <w:r>
                    <w:rPr>
                      <w:rFonts w:ascii="Times New Roman" w:eastAsia="標楷體" w:hAnsi="Times New Roman"/>
                      <w:sz w:val="20"/>
                    </w:rPr>
                    <w:t>組</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widowControl/>
                    <w:spacing w:before="60" w:after="0" w:line="300" w:lineRule="exact"/>
                    <w:jc w:val="center"/>
                    <w:textAlignment w:val="auto"/>
                  </w:pPr>
                  <w:r>
                    <w:rPr>
                      <w:rFonts w:ascii="Times New Roman" w:eastAsia="標楷體" w:hAnsi="Times New Roman"/>
                      <w:sz w:val="20"/>
                    </w:rPr>
                    <w:t>E</w:t>
                  </w:r>
                  <w:r>
                    <w:rPr>
                      <w:rFonts w:ascii="Times New Roman" w:eastAsia="標楷體" w:hAnsi="Times New Roman"/>
                      <w:sz w:val="20"/>
                    </w:rPr>
                    <w:t>組</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widowControl/>
                    <w:spacing w:before="60" w:after="0" w:line="300" w:lineRule="exact"/>
                    <w:jc w:val="center"/>
                    <w:textAlignment w:val="auto"/>
                  </w:pPr>
                  <w:r>
                    <w:rPr>
                      <w:rFonts w:ascii="Times New Roman" w:eastAsia="標楷體" w:hAnsi="Times New Roman"/>
                      <w:sz w:val="20"/>
                    </w:rPr>
                    <w:t>F</w:t>
                  </w:r>
                  <w:r>
                    <w:rPr>
                      <w:rFonts w:ascii="Times New Roman" w:eastAsia="標楷體" w:hAnsi="Times New Roman"/>
                      <w:sz w:val="20"/>
                    </w:rPr>
                    <w:t>組</w:t>
                  </w:r>
                </w:p>
              </w:tc>
            </w:tr>
            <w:tr w:rsidR="00D81207" w:rsidTr="00D81207">
              <w:trPr>
                <w:trHeight w:val="409"/>
              </w:trPr>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81207" w:rsidRDefault="00D81207" w:rsidP="00D81207">
                  <w:pPr>
                    <w:pStyle w:val="Textbody"/>
                    <w:widowControl/>
                    <w:spacing w:before="60" w:after="0" w:line="280" w:lineRule="exact"/>
                    <w:jc w:val="both"/>
                    <w:textAlignment w:val="auto"/>
                  </w:pPr>
                  <w:r>
                    <w:rPr>
                      <w:rFonts w:ascii="Times New Roman" w:eastAsia="標楷體" w:hAnsi="Times New Roman"/>
                      <w:sz w:val="20"/>
                    </w:rPr>
                    <w:t>108</w:t>
                  </w:r>
                  <w:r>
                    <w:rPr>
                      <w:rFonts w:ascii="Times New Roman" w:eastAsia="標楷體" w:hAnsi="Times New Roman"/>
                      <w:sz w:val="20"/>
                    </w:rPr>
                    <w:t>年新增</w:t>
                  </w:r>
                  <w:r>
                    <w:rPr>
                      <w:rFonts w:ascii="Times New Roman" w:eastAsia="標楷體" w:hAnsi="Times New Roman"/>
                      <w:sz w:val="20"/>
                    </w:rPr>
                    <w:t>75</w:t>
                  </w:r>
                  <w:r>
                    <w:rPr>
                      <w:rFonts w:ascii="Times New Roman" w:eastAsia="標楷體" w:hAnsi="Times New Roman"/>
                      <w:sz w:val="20"/>
                    </w:rPr>
                    <w:t>歲長者接種完成率</w:t>
                  </w:r>
                  <w:r>
                    <w:rPr>
                      <w:rFonts w:ascii="Times New Roman" w:eastAsia="標楷體" w:hAnsi="Times New Roman" w:cs="Times New Roman"/>
                      <w:sz w:val="20"/>
                    </w:rPr>
                    <w:t>(X)</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widowControl/>
                    <w:spacing w:before="60" w:after="0" w:line="300" w:lineRule="exact"/>
                    <w:jc w:val="center"/>
                    <w:textAlignment w:val="auto"/>
                  </w:pPr>
                  <w:r>
                    <w:rPr>
                      <w:rFonts w:ascii="Times New Roman" w:hAnsi="Times New Roman" w:cs="Times New Roman"/>
                      <w:sz w:val="20"/>
                    </w:rPr>
                    <w:t>X</w:t>
                  </w:r>
                  <w:r>
                    <w:rPr>
                      <w:rFonts w:ascii="新細明體" w:hAnsi="新細明體" w:cs="新細明體"/>
                      <w:sz w:val="20"/>
                    </w:rPr>
                    <w:t>≧</w:t>
                  </w:r>
                  <w:r>
                    <w:rPr>
                      <w:rFonts w:ascii="Times New Roman" w:eastAsia="標楷體" w:hAnsi="Times New Roman" w:cs="Times New Roman"/>
                      <w:sz w:val="20"/>
                    </w:rPr>
                    <w:t>60</w:t>
                  </w:r>
                  <w:r>
                    <w:rPr>
                      <w:rFonts w:ascii="Times New Roman" w:eastAsia="標楷體" w:hAnsi="Times New Roman" w:cs="Times New Roman"/>
                      <w:sz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widowControl/>
                    <w:spacing w:before="60" w:after="0" w:line="300" w:lineRule="exact"/>
                    <w:jc w:val="center"/>
                    <w:textAlignment w:val="auto"/>
                  </w:pPr>
                  <w:r>
                    <w:rPr>
                      <w:rFonts w:ascii="Times New Roman" w:hAnsi="Times New Roman" w:cs="Times New Roman"/>
                      <w:sz w:val="20"/>
                    </w:rPr>
                    <w:t>60</w:t>
                  </w:r>
                  <w:r>
                    <w:rPr>
                      <w:rFonts w:ascii="Times New Roman" w:eastAsia="標楷體" w:hAnsi="Times New Roman" w:cs="Times New Roman"/>
                      <w:sz w:val="20"/>
                    </w:rPr>
                    <w:t>％</w:t>
                  </w:r>
                  <w:r>
                    <w:rPr>
                      <w:rFonts w:ascii="Times New Roman" w:hAnsi="Times New Roman" w:cs="Times New Roman"/>
                      <w:sz w:val="20"/>
                    </w:rPr>
                    <w:t>&gt;X</w:t>
                  </w:r>
                  <w:r>
                    <w:rPr>
                      <w:rFonts w:ascii="新細明體" w:hAnsi="新細明體" w:cs="新細明體"/>
                      <w:sz w:val="20"/>
                    </w:rPr>
                    <w:t>≧</w:t>
                  </w:r>
                  <w:r>
                    <w:rPr>
                      <w:rFonts w:ascii="Times New Roman" w:eastAsia="標楷體" w:hAnsi="Times New Roman" w:cs="Times New Roman"/>
                      <w:sz w:val="20"/>
                    </w:rPr>
                    <w:t>50</w:t>
                  </w:r>
                  <w:r>
                    <w:rPr>
                      <w:rFonts w:ascii="Times New Roman" w:eastAsia="標楷體" w:hAnsi="Times New Roman" w:cs="Times New Roman"/>
                      <w:sz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widowControl/>
                    <w:spacing w:before="60" w:after="0" w:line="300" w:lineRule="exact"/>
                    <w:jc w:val="center"/>
                    <w:textAlignment w:val="auto"/>
                  </w:pPr>
                  <w:r>
                    <w:rPr>
                      <w:rFonts w:ascii="Times New Roman" w:hAnsi="Times New Roman" w:cs="Times New Roman"/>
                      <w:sz w:val="20"/>
                    </w:rPr>
                    <w:t>50%&gt;X</w:t>
                  </w:r>
                  <w:r>
                    <w:rPr>
                      <w:rFonts w:ascii="新細明體" w:hAnsi="新細明體" w:cs="新細明體"/>
                      <w:sz w:val="20"/>
                    </w:rPr>
                    <w:t>≧</w:t>
                  </w:r>
                  <w:r>
                    <w:rPr>
                      <w:rFonts w:ascii="Times New Roman" w:eastAsia="標楷體" w:hAnsi="Times New Roman" w:cs="Times New Roman"/>
                      <w:sz w:val="20"/>
                    </w:rPr>
                    <w:t>40</w:t>
                  </w:r>
                  <w:r>
                    <w:rPr>
                      <w:rFonts w:ascii="Times New Roman" w:eastAsia="標楷體" w:hAnsi="Times New Roman" w:cs="Times New Roman"/>
                      <w:sz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widowControl/>
                    <w:spacing w:before="60" w:after="0" w:line="300" w:lineRule="exact"/>
                    <w:jc w:val="center"/>
                    <w:textAlignment w:val="auto"/>
                  </w:pPr>
                  <w:r>
                    <w:rPr>
                      <w:rFonts w:ascii="Times New Roman" w:hAnsi="Times New Roman" w:cs="Times New Roman"/>
                      <w:sz w:val="20"/>
                    </w:rPr>
                    <w:t>40%&gt;X</w:t>
                  </w:r>
                  <w:r>
                    <w:rPr>
                      <w:rFonts w:ascii="新細明體" w:hAnsi="新細明體" w:cs="新細明體"/>
                      <w:sz w:val="20"/>
                    </w:rPr>
                    <w:t>≧</w:t>
                  </w:r>
                  <w:r>
                    <w:rPr>
                      <w:rFonts w:ascii="Times New Roman" w:eastAsia="標楷體" w:hAnsi="Times New Roman" w:cs="Times New Roman"/>
                      <w:sz w:val="20"/>
                    </w:rPr>
                    <w:t>30</w:t>
                  </w:r>
                  <w:r>
                    <w:rPr>
                      <w:rFonts w:ascii="Times New Roman" w:eastAsia="標楷體" w:hAnsi="Times New Roman" w:cs="Times New Roman"/>
                      <w:sz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widowControl/>
                    <w:spacing w:before="60" w:after="0" w:line="300" w:lineRule="exact"/>
                    <w:jc w:val="center"/>
                    <w:textAlignment w:val="auto"/>
                  </w:pPr>
                  <w:r>
                    <w:rPr>
                      <w:rFonts w:ascii="Times New Roman" w:hAnsi="Times New Roman" w:cs="Times New Roman"/>
                      <w:sz w:val="20"/>
                    </w:rPr>
                    <w:t>30%&gt;X</w:t>
                  </w:r>
                  <w:r>
                    <w:rPr>
                      <w:rFonts w:ascii="新細明體" w:hAnsi="新細明體" w:cs="新細明體"/>
                      <w:sz w:val="20"/>
                    </w:rPr>
                    <w:t>≧</w:t>
                  </w:r>
                  <w:r>
                    <w:rPr>
                      <w:rFonts w:ascii="Times New Roman" w:eastAsia="標楷體" w:hAnsi="Times New Roman" w:cs="Times New Roman"/>
                      <w:sz w:val="20"/>
                    </w:rPr>
                    <w:t>25</w:t>
                  </w:r>
                  <w:r>
                    <w:rPr>
                      <w:rFonts w:ascii="Times New Roman" w:eastAsia="標楷體" w:hAnsi="Times New Roman" w:cs="Times New Roman"/>
                      <w:sz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widowControl/>
                    <w:spacing w:before="60" w:after="0" w:line="300" w:lineRule="exact"/>
                    <w:jc w:val="center"/>
                    <w:textAlignment w:val="auto"/>
                  </w:pPr>
                  <w:r>
                    <w:rPr>
                      <w:rFonts w:ascii="Times New Roman" w:hAnsi="Times New Roman" w:cs="Times New Roman"/>
                      <w:sz w:val="20"/>
                    </w:rPr>
                    <w:t>X</w:t>
                  </w:r>
                  <w:r>
                    <w:rPr>
                      <w:rFonts w:ascii="新細明體" w:hAnsi="新細明體" w:cs="新細明體"/>
                      <w:sz w:val="20"/>
                    </w:rPr>
                    <w:t>&lt;</w:t>
                  </w:r>
                  <w:r>
                    <w:rPr>
                      <w:rFonts w:ascii="Times New Roman" w:eastAsia="標楷體" w:hAnsi="Times New Roman" w:cs="Times New Roman"/>
                      <w:sz w:val="20"/>
                    </w:rPr>
                    <w:t>25</w:t>
                  </w:r>
                  <w:r>
                    <w:rPr>
                      <w:rFonts w:ascii="Times New Roman" w:eastAsia="標楷體" w:hAnsi="Times New Roman" w:cs="Times New Roman"/>
                      <w:sz w:val="20"/>
                    </w:rPr>
                    <w:t>％</w:t>
                  </w:r>
                </w:p>
              </w:tc>
            </w:tr>
          </w:tbl>
          <w:p w:rsidR="00D81207" w:rsidRDefault="00D81207" w:rsidP="00D81207">
            <w:pPr>
              <w:pStyle w:val="Textbody"/>
              <w:spacing w:after="0" w:line="300" w:lineRule="exact"/>
              <w:jc w:val="both"/>
              <w:textAlignment w:val="auto"/>
              <w:rPr>
                <w:rFonts w:ascii="Times New Roman" w:eastAsia="標楷體" w:hAnsi="Times New Roman"/>
                <w:szCs w:val="24"/>
                <w:u w:val="single"/>
              </w:rPr>
            </w:pPr>
          </w:p>
          <w:p w:rsidR="00030768" w:rsidRDefault="00030768" w:rsidP="00D81207">
            <w:pPr>
              <w:pStyle w:val="Textbody"/>
              <w:spacing w:after="0" w:line="300" w:lineRule="exact"/>
              <w:jc w:val="both"/>
              <w:textAlignment w:val="auto"/>
              <w:rPr>
                <w:rFonts w:ascii="Times New Roman" w:eastAsia="標楷體" w:hAnsi="Times New Roman"/>
                <w:szCs w:val="24"/>
                <w:u w:val="single"/>
              </w:rPr>
            </w:pPr>
          </w:p>
          <w:tbl>
            <w:tblPr>
              <w:tblW w:w="6159" w:type="dxa"/>
              <w:tblInd w:w="309" w:type="dxa"/>
              <w:tblLayout w:type="fixed"/>
              <w:tblCellMar>
                <w:left w:w="10" w:type="dxa"/>
                <w:right w:w="10" w:type="dxa"/>
              </w:tblCellMar>
              <w:tblLook w:val="04A0" w:firstRow="1" w:lastRow="0" w:firstColumn="1" w:lastColumn="0" w:noHBand="0" w:noVBand="1"/>
            </w:tblPr>
            <w:tblGrid>
              <w:gridCol w:w="1120"/>
              <w:gridCol w:w="839"/>
              <w:gridCol w:w="840"/>
              <w:gridCol w:w="840"/>
              <w:gridCol w:w="840"/>
              <w:gridCol w:w="840"/>
              <w:gridCol w:w="840"/>
            </w:tblGrid>
            <w:tr w:rsidR="00D81207" w:rsidTr="00D81207">
              <w:trPr>
                <w:trHeight w:val="2077"/>
              </w:trPr>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D81207">
                  <w:pPr>
                    <w:pStyle w:val="Textbody"/>
                    <w:widowControl/>
                    <w:tabs>
                      <w:tab w:val="left" w:pos="3932"/>
                      <w:tab w:val="left" w:pos="4472"/>
                      <w:tab w:val="left" w:pos="4652"/>
                    </w:tabs>
                    <w:snapToGrid w:val="0"/>
                    <w:spacing w:line="280" w:lineRule="exact"/>
                    <w:jc w:val="both"/>
                    <w:textAlignment w:val="auto"/>
                  </w:pPr>
                  <w:r>
                    <w:rPr>
                      <w:noProof/>
                    </w:rPr>
                    <w:lastRenderedPageBreak/>
                    <mc:AlternateContent>
                      <mc:Choice Requires="wps">
                        <w:drawing>
                          <wp:anchor distT="0" distB="0" distL="114300" distR="114300" simplePos="0" relativeHeight="251718656" behindDoc="0" locked="0" layoutInCell="1" allowOverlap="1" wp14:anchorId="2B9EC368" wp14:editId="04BB499F">
                            <wp:simplePos x="0" y="0"/>
                            <wp:positionH relativeFrom="column">
                              <wp:posOffset>-635</wp:posOffset>
                            </wp:positionH>
                            <wp:positionV relativeFrom="paragraph">
                              <wp:posOffset>-3175</wp:posOffset>
                            </wp:positionV>
                            <wp:extent cx="693420" cy="1607820"/>
                            <wp:effectExtent l="0" t="0" r="30480" b="30480"/>
                            <wp:wrapNone/>
                            <wp:docPr id="3" name="直線接點 3"/>
                            <wp:cNvGraphicFramePr/>
                            <a:graphic xmlns:a="http://schemas.openxmlformats.org/drawingml/2006/main">
                              <a:graphicData uri="http://schemas.microsoft.com/office/word/2010/wordprocessingShape">
                                <wps:wsp>
                                  <wps:cNvCnPr/>
                                  <wps:spPr>
                                    <a:xfrm>
                                      <a:off x="0" y="0"/>
                                      <a:ext cx="693420" cy="1607820"/>
                                    </a:xfrm>
                                    <a:prstGeom prst="straightConnector1">
                                      <a:avLst/>
                                    </a:prstGeom>
                                    <a:noFill/>
                                    <a:ln w="9363" cap="flat">
                                      <a:solidFill>
                                        <a:srgbClr val="000000"/>
                                      </a:solidFill>
                                      <a:prstDash val="solid"/>
                                      <a:round/>
                                    </a:ln>
                                  </wps:spPr>
                                  <wps:bodyPr/>
                                </wps:wsp>
                              </a:graphicData>
                            </a:graphic>
                            <wp14:sizeRelH relativeFrom="margin">
                              <wp14:pctWidth>0</wp14:pctWidth>
                            </wp14:sizeRelH>
                            <wp14:sizeRelV relativeFrom="margin">
                              <wp14:pctHeight>0</wp14:pctHeight>
                            </wp14:sizeRelV>
                          </wp:anchor>
                        </w:drawing>
                      </mc:Choice>
                      <mc:Fallback>
                        <w:pict>
                          <v:shapetype w14:anchorId="7DAFF769" id="_x0000_t32" coordsize="21600,21600" o:spt="32" o:oned="t" path="m,l21600,21600e" filled="f">
                            <v:path arrowok="t" fillok="f" o:connecttype="none"/>
                            <o:lock v:ext="edit" shapetype="t"/>
                          </v:shapetype>
                          <v:shape id="直線接點 3" o:spid="_x0000_s1026" type="#_x0000_t32" style="position:absolute;margin-left:-.05pt;margin-top:-.25pt;width:54.6pt;height:126.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" strokeweight=".26008mm"/>
                        </w:pict>
                      </mc:Fallback>
                    </mc:AlternateContent>
                  </w:r>
                </w:p>
                <w:p w:rsidR="00D81207" w:rsidRDefault="00D81207" w:rsidP="00D81207">
                  <w:pPr>
                    <w:pStyle w:val="Textbody"/>
                    <w:widowControl/>
                    <w:tabs>
                      <w:tab w:val="left" w:pos="3932"/>
                      <w:tab w:val="left" w:pos="4472"/>
                      <w:tab w:val="left" w:pos="4652"/>
                    </w:tabs>
                    <w:snapToGrid w:val="0"/>
                    <w:spacing w:line="280" w:lineRule="exact"/>
                    <w:ind w:firstLine="480"/>
                    <w:jc w:val="both"/>
                    <w:textAlignment w:val="auto"/>
                  </w:pPr>
                  <w:r>
                    <w:rPr>
                      <w:rFonts w:ascii="Times New Roman" w:eastAsia="標楷體" w:hAnsi="Times New Roman"/>
                    </w:rPr>
                    <w:t>組別</w:t>
                  </w:r>
                </w:p>
                <w:p w:rsidR="00D81207" w:rsidRDefault="00D81207" w:rsidP="00D81207">
                  <w:pPr>
                    <w:pStyle w:val="Textbody"/>
                    <w:widowControl/>
                    <w:tabs>
                      <w:tab w:val="left" w:pos="3932"/>
                      <w:tab w:val="left" w:pos="4472"/>
                      <w:tab w:val="left" w:pos="4652"/>
                    </w:tabs>
                    <w:snapToGrid w:val="0"/>
                    <w:spacing w:line="280" w:lineRule="exact"/>
                    <w:jc w:val="both"/>
                    <w:textAlignment w:val="auto"/>
                    <w:rPr>
                      <w:rFonts w:ascii="Times New Roman" w:eastAsia="標楷體" w:hAnsi="Times New Roman"/>
                    </w:rPr>
                  </w:pPr>
                  <w:r>
                    <w:rPr>
                      <w:rFonts w:ascii="Times New Roman" w:eastAsia="標楷體" w:hAnsi="Times New Roman"/>
                    </w:rPr>
                    <w:t>進步</w:t>
                  </w:r>
                </w:p>
                <w:p w:rsidR="00D81207" w:rsidRDefault="00D81207" w:rsidP="00D81207">
                  <w:pPr>
                    <w:pStyle w:val="Textbody"/>
                    <w:widowControl/>
                    <w:tabs>
                      <w:tab w:val="left" w:pos="3932"/>
                      <w:tab w:val="left" w:pos="4472"/>
                      <w:tab w:val="left" w:pos="4652"/>
                    </w:tabs>
                    <w:snapToGrid w:val="0"/>
                    <w:spacing w:line="280" w:lineRule="exact"/>
                    <w:jc w:val="both"/>
                    <w:textAlignment w:val="auto"/>
                  </w:pPr>
                  <w:r>
                    <w:rPr>
                      <w:noProof/>
                    </w:rPr>
                    <mc:AlternateContent>
                      <mc:Choice Requires="wps">
                        <w:drawing>
                          <wp:anchor distT="0" distB="0" distL="114300" distR="114300" simplePos="0" relativeHeight="251719680" behindDoc="0" locked="0" layoutInCell="1" allowOverlap="1" wp14:anchorId="20040E43" wp14:editId="56A3EE57">
                            <wp:simplePos x="0" y="0"/>
                            <wp:positionH relativeFrom="column">
                              <wp:posOffset>-22110</wp:posOffset>
                            </wp:positionH>
                            <wp:positionV relativeFrom="paragraph">
                              <wp:posOffset>136583</wp:posOffset>
                            </wp:positionV>
                            <wp:extent cx="687070" cy="632463"/>
                            <wp:effectExtent l="0" t="0" r="36830" b="34287"/>
                            <wp:wrapNone/>
                            <wp:docPr id="4" name="直線接點 2"/>
                            <wp:cNvGraphicFramePr/>
                            <a:graphic xmlns:a="http://schemas.openxmlformats.org/drawingml/2006/main">
                              <a:graphicData uri="http://schemas.microsoft.com/office/word/2010/wordprocessingShape">
                                <wps:wsp>
                                  <wps:cNvCnPr/>
                                  <wps:spPr>
                                    <a:xfrm>
                                      <a:off x="0" y="0"/>
                                      <a:ext cx="687070" cy="632463"/>
                                    </a:xfrm>
                                    <a:prstGeom prst="straightConnector1">
                                      <a:avLst/>
                                    </a:prstGeom>
                                    <a:noFill/>
                                    <a:ln w="9363" cap="flat">
                                      <a:solidFill>
                                        <a:srgbClr val="000000"/>
                                      </a:solidFill>
                                      <a:prstDash val="solid"/>
                                      <a:round/>
                                    </a:ln>
                                  </wps:spPr>
                                  <wps:bodyPr/>
                                </wps:wsp>
                              </a:graphicData>
                            </a:graphic>
                          </wp:anchor>
                        </w:drawing>
                      </mc:Choice>
                      <mc:Fallback>
                        <w:pict>
                          <v:shape w14:anchorId="419014CE" id="直線接點 2" o:spid="_x0000_s1026" type="#_x0000_t32" style="position:absolute;margin-left:-1.75pt;margin-top:10.75pt;width:54.1pt;height:49.8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" strokeweight=".26008mm"/>
                        </w:pict>
                      </mc:Fallback>
                    </mc:AlternateContent>
                  </w:r>
                  <w:r>
                    <w:rPr>
                      <w:rFonts w:ascii="Times New Roman" w:eastAsia="標楷體" w:hAnsi="Times New Roman"/>
                    </w:rPr>
                    <w:t>幅度</w:t>
                  </w:r>
                </w:p>
                <w:p w:rsidR="00D81207" w:rsidRDefault="00D81207" w:rsidP="00D81207">
                  <w:pPr>
                    <w:pStyle w:val="Textbody"/>
                    <w:widowControl/>
                    <w:tabs>
                      <w:tab w:val="left" w:pos="3932"/>
                      <w:tab w:val="left" w:pos="4472"/>
                      <w:tab w:val="left" w:pos="4652"/>
                    </w:tabs>
                    <w:snapToGrid w:val="0"/>
                    <w:spacing w:line="280" w:lineRule="exact"/>
                    <w:jc w:val="both"/>
                    <w:textAlignment w:val="auto"/>
                    <w:rPr>
                      <w:rFonts w:ascii="Times New Roman" w:eastAsia="標楷體" w:hAnsi="Times New Roman"/>
                    </w:rPr>
                  </w:pPr>
                </w:p>
                <w:p w:rsidR="00D81207" w:rsidRDefault="00D81207" w:rsidP="00D81207">
                  <w:pPr>
                    <w:pStyle w:val="Textbody"/>
                    <w:widowControl/>
                    <w:tabs>
                      <w:tab w:val="left" w:pos="3932"/>
                      <w:tab w:val="left" w:pos="4472"/>
                      <w:tab w:val="left" w:pos="4652"/>
                    </w:tabs>
                    <w:snapToGrid w:val="0"/>
                    <w:spacing w:line="280" w:lineRule="exact"/>
                    <w:jc w:val="both"/>
                    <w:textAlignment w:val="auto"/>
                    <w:rPr>
                      <w:rFonts w:ascii="Times New Roman" w:eastAsia="標楷體" w:hAnsi="Times New Roman"/>
                      <w:u w:val="single"/>
                    </w:rPr>
                  </w:pPr>
                  <w:r>
                    <w:rPr>
                      <w:rFonts w:ascii="Times New Roman" w:eastAsia="標楷體" w:hAnsi="Times New Roman"/>
                      <w:u w:val="single"/>
                    </w:rPr>
                    <w:t>分數</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1207" w:rsidRDefault="00D81207" w:rsidP="00D81207">
                  <w:pPr>
                    <w:pStyle w:val="Textbody"/>
                    <w:widowControl/>
                    <w:tabs>
                      <w:tab w:val="left" w:pos="3932"/>
                      <w:tab w:val="left" w:pos="4472"/>
                      <w:tab w:val="left" w:pos="4652"/>
                    </w:tabs>
                    <w:snapToGrid w:val="0"/>
                    <w:spacing w:line="280" w:lineRule="exact"/>
                    <w:ind w:hanging="22"/>
                    <w:jc w:val="center"/>
                    <w:textAlignment w:val="auto"/>
                  </w:pPr>
                  <w:r>
                    <w:rPr>
                      <w:rFonts w:ascii="Times New Roman" w:eastAsia="標楷體" w:hAnsi="Times New Roman"/>
                      <w:u w:val="single"/>
                    </w:rPr>
                    <w:t>A</w:t>
                  </w:r>
                  <w:r>
                    <w:rPr>
                      <w:rFonts w:ascii="Times New Roman" w:eastAsia="標楷體" w:hAnsi="Times New Roman"/>
                      <w:u w:val="single"/>
                    </w:rPr>
                    <w:t>組</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1207" w:rsidRDefault="00D81207" w:rsidP="00D81207">
                  <w:pPr>
                    <w:pStyle w:val="Textbody"/>
                    <w:widowControl/>
                    <w:tabs>
                      <w:tab w:val="left" w:pos="3932"/>
                      <w:tab w:val="left" w:pos="4472"/>
                      <w:tab w:val="left" w:pos="4652"/>
                    </w:tabs>
                    <w:snapToGrid w:val="0"/>
                    <w:spacing w:line="280" w:lineRule="exact"/>
                    <w:ind w:hanging="22"/>
                    <w:jc w:val="center"/>
                    <w:textAlignment w:val="auto"/>
                    <w:rPr>
                      <w:rFonts w:ascii="Times New Roman" w:eastAsia="標楷體" w:hAnsi="Times New Roman"/>
                      <w:u w:val="single"/>
                    </w:rPr>
                  </w:pPr>
                  <w:r>
                    <w:rPr>
                      <w:rFonts w:ascii="Times New Roman" w:eastAsia="標楷體" w:hAnsi="Times New Roman"/>
                      <w:u w:val="single"/>
                    </w:rPr>
                    <w:t>B</w:t>
                  </w:r>
                  <w:r>
                    <w:rPr>
                      <w:rFonts w:ascii="Times New Roman" w:eastAsia="標楷體" w:hAnsi="Times New Roman"/>
                      <w:u w:val="single"/>
                    </w:rPr>
                    <w:t>組</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1207" w:rsidRDefault="00D81207" w:rsidP="00D81207">
                  <w:pPr>
                    <w:pStyle w:val="Textbody"/>
                    <w:widowControl/>
                    <w:tabs>
                      <w:tab w:val="left" w:pos="3932"/>
                      <w:tab w:val="left" w:pos="4472"/>
                      <w:tab w:val="left" w:pos="4652"/>
                    </w:tabs>
                    <w:snapToGrid w:val="0"/>
                    <w:spacing w:line="280" w:lineRule="exact"/>
                    <w:ind w:hanging="22"/>
                    <w:jc w:val="center"/>
                    <w:textAlignment w:val="auto"/>
                    <w:rPr>
                      <w:rFonts w:ascii="Times New Roman" w:eastAsia="標楷體" w:hAnsi="Times New Roman"/>
                      <w:u w:val="single"/>
                    </w:rPr>
                  </w:pPr>
                  <w:r>
                    <w:rPr>
                      <w:rFonts w:ascii="Times New Roman" w:eastAsia="標楷體" w:hAnsi="Times New Roman"/>
                      <w:u w:val="single"/>
                    </w:rPr>
                    <w:t>C</w:t>
                  </w:r>
                  <w:r>
                    <w:rPr>
                      <w:rFonts w:ascii="Times New Roman" w:eastAsia="標楷體" w:hAnsi="Times New Roman"/>
                      <w:u w:val="single"/>
                    </w:rPr>
                    <w:t>組</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1207" w:rsidRDefault="00D81207" w:rsidP="00D81207">
                  <w:pPr>
                    <w:pStyle w:val="Textbody"/>
                    <w:widowControl/>
                    <w:tabs>
                      <w:tab w:val="left" w:pos="3932"/>
                      <w:tab w:val="left" w:pos="4472"/>
                      <w:tab w:val="left" w:pos="4652"/>
                    </w:tabs>
                    <w:snapToGrid w:val="0"/>
                    <w:spacing w:line="280" w:lineRule="exact"/>
                    <w:ind w:hanging="22"/>
                    <w:jc w:val="center"/>
                    <w:textAlignment w:val="auto"/>
                    <w:rPr>
                      <w:rFonts w:ascii="Times New Roman" w:eastAsia="標楷體" w:hAnsi="Times New Roman"/>
                      <w:u w:val="single"/>
                    </w:rPr>
                  </w:pPr>
                  <w:r>
                    <w:rPr>
                      <w:rFonts w:ascii="Times New Roman" w:eastAsia="標楷體" w:hAnsi="Times New Roman"/>
                      <w:u w:val="single"/>
                    </w:rPr>
                    <w:t>D</w:t>
                  </w:r>
                  <w:r>
                    <w:rPr>
                      <w:rFonts w:ascii="Times New Roman" w:eastAsia="標楷體" w:hAnsi="Times New Roman"/>
                      <w:u w:val="single"/>
                    </w:rPr>
                    <w:t>組</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1207" w:rsidRDefault="00D81207" w:rsidP="00D81207">
                  <w:pPr>
                    <w:pStyle w:val="Textbody"/>
                    <w:widowControl/>
                    <w:tabs>
                      <w:tab w:val="left" w:pos="3932"/>
                      <w:tab w:val="left" w:pos="4472"/>
                      <w:tab w:val="left" w:pos="4652"/>
                    </w:tabs>
                    <w:snapToGrid w:val="0"/>
                    <w:spacing w:line="280" w:lineRule="exact"/>
                    <w:ind w:hanging="22"/>
                    <w:jc w:val="center"/>
                    <w:textAlignment w:val="auto"/>
                    <w:rPr>
                      <w:rFonts w:ascii="Times New Roman" w:eastAsia="標楷體" w:hAnsi="Times New Roman"/>
                      <w:u w:val="single"/>
                    </w:rPr>
                  </w:pPr>
                  <w:r>
                    <w:rPr>
                      <w:rFonts w:ascii="Times New Roman" w:eastAsia="標楷體" w:hAnsi="Times New Roman"/>
                      <w:u w:val="single"/>
                    </w:rPr>
                    <w:t>E</w:t>
                  </w:r>
                  <w:r>
                    <w:rPr>
                      <w:rFonts w:ascii="Times New Roman" w:eastAsia="標楷體" w:hAnsi="Times New Roman"/>
                      <w:u w:val="single"/>
                    </w:rPr>
                    <w:t>組</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1207" w:rsidRDefault="00D81207" w:rsidP="00D81207">
                  <w:pPr>
                    <w:pStyle w:val="Textbody"/>
                    <w:widowControl/>
                    <w:tabs>
                      <w:tab w:val="left" w:pos="3932"/>
                      <w:tab w:val="left" w:pos="4472"/>
                      <w:tab w:val="left" w:pos="4652"/>
                    </w:tabs>
                    <w:snapToGrid w:val="0"/>
                    <w:spacing w:line="280" w:lineRule="exact"/>
                    <w:ind w:hanging="22"/>
                    <w:jc w:val="center"/>
                    <w:textAlignment w:val="auto"/>
                    <w:rPr>
                      <w:rFonts w:ascii="Times New Roman" w:eastAsia="標楷體" w:hAnsi="Times New Roman"/>
                      <w:u w:val="single"/>
                    </w:rPr>
                  </w:pPr>
                  <w:r>
                    <w:rPr>
                      <w:rFonts w:ascii="Times New Roman" w:eastAsia="標楷體" w:hAnsi="Times New Roman"/>
                      <w:u w:val="single"/>
                    </w:rPr>
                    <w:t>F</w:t>
                  </w:r>
                  <w:r>
                    <w:rPr>
                      <w:rFonts w:ascii="Times New Roman" w:eastAsia="標楷體" w:hAnsi="Times New Roman"/>
                      <w:u w:val="single"/>
                    </w:rPr>
                    <w:t>組</w:t>
                  </w:r>
                </w:p>
              </w:tc>
            </w:tr>
            <w:tr w:rsidR="00D81207" w:rsidTr="00D81207">
              <w:trPr>
                <w:trHeight w:val="412"/>
              </w:trPr>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030768" w:rsidP="00030768">
                  <w:pPr>
                    <w:pStyle w:val="Textbody"/>
                    <w:widowControl/>
                    <w:tabs>
                      <w:tab w:val="left" w:pos="3932"/>
                      <w:tab w:val="left" w:pos="4472"/>
                      <w:tab w:val="left" w:pos="4652"/>
                    </w:tabs>
                    <w:snapToGrid w:val="0"/>
                    <w:spacing w:line="280" w:lineRule="exact"/>
                    <w:ind w:firstLine="142"/>
                    <w:jc w:val="center"/>
                    <w:textAlignment w:val="auto"/>
                    <w:rPr>
                      <w:rFonts w:ascii="Times New Roman" w:eastAsia="標楷體" w:hAnsi="Times New Roman"/>
                    </w:rPr>
                  </w:pPr>
                  <w:r>
                    <w:rPr>
                      <w:rFonts w:ascii="Times New Roman" w:eastAsia="標楷體" w:hAnsi="Times New Roman"/>
                    </w:rPr>
                    <w:t>1</w:t>
                  </w:r>
                  <w:r>
                    <w:rPr>
                      <w:rFonts w:ascii="Times New Roman" w:eastAsia="標楷體" w:hAnsi="Times New Roman" w:hint="eastAsia"/>
                    </w:rPr>
                    <w:t xml:space="preserve"> </w:t>
                  </w:r>
                  <w:r>
                    <w:rPr>
                      <w:rFonts w:ascii="Times New Roman" w:eastAsia="標楷體" w:hAnsi="Times New Roman"/>
                    </w:rPr>
                    <w:t xml:space="preserve"> </w:t>
                  </w:r>
                  <w:r w:rsidR="00D81207">
                    <w:rPr>
                      <w:rFonts w:ascii="Times New Roman" w:eastAsia="標楷體" w:hAnsi="Times New Roman"/>
                    </w:rPr>
                    <w:t>分</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widowControl/>
                    <w:tabs>
                      <w:tab w:val="left" w:pos="3932"/>
                      <w:tab w:val="left" w:pos="4472"/>
                      <w:tab w:val="left" w:pos="4652"/>
                    </w:tabs>
                    <w:snapToGrid w:val="0"/>
                    <w:spacing w:line="280" w:lineRule="exact"/>
                    <w:jc w:val="center"/>
                  </w:pPr>
                  <w:r>
                    <w:rPr>
                      <w:rFonts w:ascii="新細明體" w:hAnsi="新細明體" w:cs="新細明體"/>
                      <w:spacing w:val="-20"/>
                    </w:rPr>
                    <w:t xml:space="preserve">≧ </w:t>
                  </w:r>
                  <w:r>
                    <w:rPr>
                      <w:rFonts w:ascii="Times New Roman" w:eastAsia="標楷體" w:hAnsi="Times New Roman"/>
                      <w:spacing w:val="-20"/>
                    </w:rPr>
                    <w:t>1</w:t>
                  </w:r>
                  <w:r>
                    <w:rPr>
                      <w:rFonts w:ascii="Times New Roman" w:eastAsia="標楷體" w:hAnsi="Times New Roman"/>
                      <w:spacing w:val="-20"/>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widowControl/>
                    <w:tabs>
                      <w:tab w:val="left" w:pos="3932"/>
                      <w:tab w:val="left" w:pos="4472"/>
                      <w:tab w:val="left" w:pos="4652"/>
                    </w:tabs>
                    <w:snapToGrid w:val="0"/>
                    <w:spacing w:line="280" w:lineRule="exact"/>
                    <w:jc w:val="center"/>
                  </w:pPr>
                  <w:r>
                    <w:rPr>
                      <w:rFonts w:ascii="新細明體" w:hAnsi="新細明體" w:cs="新細明體"/>
                      <w:spacing w:val="-20"/>
                    </w:rPr>
                    <w:t>≧</w:t>
                  </w:r>
                  <w:r>
                    <w:rPr>
                      <w:rFonts w:ascii="Times New Roman" w:eastAsia="標楷體" w:hAnsi="Times New Roman"/>
                      <w:spacing w:val="-20"/>
                    </w:rPr>
                    <w:t xml:space="preserve"> 5 </w:t>
                  </w:r>
                  <w:r>
                    <w:rPr>
                      <w:rFonts w:ascii="Times New Roman" w:eastAsia="標楷體" w:hAnsi="Times New Roman"/>
                      <w:spacing w:val="-20"/>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widowControl/>
                    <w:tabs>
                      <w:tab w:val="left" w:pos="3932"/>
                      <w:tab w:val="left" w:pos="4472"/>
                      <w:tab w:val="left" w:pos="4652"/>
                    </w:tabs>
                    <w:snapToGrid w:val="0"/>
                    <w:spacing w:line="280" w:lineRule="exact"/>
                    <w:jc w:val="center"/>
                  </w:pPr>
                  <w:r>
                    <w:rPr>
                      <w:rFonts w:ascii="新細明體" w:hAnsi="新細明體" w:cs="新細明體"/>
                      <w:spacing w:val="-20"/>
                    </w:rPr>
                    <w:t>≧</w:t>
                  </w:r>
                  <w:r>
                    <w:rPr>
                      <w:rFonts w:ascii="Times New Roman" w:eastAsia="標楷體" w:hAnsi="Times New Roman"/>
                      <w:spacing w:val="-20"/>
                    </w:rPr>
                    <w:t xml:space="preserve"> 8 </w:t>
                  </w:r>
                  <w:r>
                    <w:rPr>
                      <w:rFonts w:ascii="Times New Roman" w:eastAsia="標楷體" w:hAnsi="Times New Roman"/>
                      <w:spacing w:val="-20"/>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widowControl/>
                    <w:tabs>
                      <w:tab w:val="left" w:pos="3932"/>
                      <w:tab w:val="left" w:pos="4472"/>
                      <w:tab w:val="left" w:pos="4652"/>
                    </w:tabs>
                    <w:snapToGrid w:val="0"/>
                    <w:spacing w:line="280" w:lineRule="exact"/>
                    <w:jc w:val="center"/>
                  </w:pPr>
                  <w:r>
                    <w:rPr>
                      <w:rFonts w:ascii="新細明體" w:hAnsi="新細明體" w:cs="新細明體"/>
                      <w:spacing w:val="-20"/>
                    </w:rPr>
                    <w:t>≧</w:t>
                  </w:r>
                  <w:r>
                    <w:rPr>
                      <w:rFonts w:ascii="Times New Roman" w:eastAsia="標楷體" w:hAnsi="Times New Roman"/>
                      <w:spacing w:val="-20"/>
                    </w:rPr>
                    <w:t xml:space="preserve"> 12</w:t>
                  </w:r>
                  <w:r>
                    <w:rPr>
                      <w:rFonts w:ascii="Times New Roman" w:eastAsia="標楷體" w:hAnsi="Times New Roman"/>
                      <w:spacing w:val="-20"/>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widowControl/>
                    <w:tabs>
                      <w:tab w:val="left" w:pos="3932"/>
                      <w:tab w:val="left" w:pos="4472"/>
                      <w:tab w:val="left" w:pos="4652"/>
                    </w:tabs>
                    <w:snapToGrid w:val="0"/>
                    <w:spacing w:line="280" w:lineRule="exact"/>
                    <w:jc w:val="center"/>
                  </w:pPr>
                  <w:r>
                    <w:rPr>
                      <w:rFonts w:ascii="新細明體" w:hAnsi="新細明體" w:cs="新細明體"/>
                      <w:spacing w:val="-20"/>
                    </w:rPr>
                    <w:t>≧</w:t>
                  </w:r>
                  <w:r>
                    <w:rPr>
                      <w:rFonts w:ascii="Times New Roman" w:eastAsia="標楷體" w:hAnsi="Times New Roman"/>
                      <w:spacing w:val="-20"/>
                    </w:rPr>
                    <w:t xml:space="preserve"> 16</w:t>
                  </w:r>
                  <w:r>
                    <w:rPr>
                      <w:rFonts w:ascii="Times New Roman" w:eastAsia="標楷體" w:hAnsi="Times New Roman"/>
                      <w:spacing w:val="-20"/>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widowControl/>
                    <w:tabs>
                      <w:tab w:val="left" w:pos="3932"/>
                      <w:tab w:val="left" w:pos="4472"/>
                      <w:tab w:val="left" w:pos="4652"/>
                    </w:tabs>
                    <w:snapToGrid w:val="0"/>
                    <w:spacing w:line="280" w:lineRule="exact"/>
                    <w:jc w:val="center"/>
                  </w:pPr>
                  <w:r>
                    <w:rPr>
                      <w:rFonts w:ascii="新細明體" w:hAnsi="新細明體" w:cs="新細明體"/>
                      <w:spacing w:val="-20"/>
                    </w:rPr>
                    <w:t>≧</w:t>
                  </w:r>
                  <w:r>
                    <w:rPr>
                      <w:rFonts w:ascii="Times New Roman" w:eastAsia="標楷體" w:hAnsi="Times New Roman"/>
                      <w:spacing w:val="-20"/>
                    </w:rPr>
                    <w:t xml:space="preserve"> 20</w:t>
                  </w:r>
                  <w:r>
                    <w:rPr>
                      <w:rFonts w:ascii="Times New Roman" w:eastAsia="標楷體" w:hAnsi="Times New Roman"/>
                      <w:spacing w:val="-20"/>
                    </w:rPr>
                    <w:t>％</w:t>
                  </w:r>
                </w:p>
              </w:tc>
            </w:tr>
            <w:tr w:rsidR="00D81207" w:rsidTr="00D81207">
              <w:trPr>
                <w:trHeight w:val="412"/>
              </w:trPr>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pStyle w:val="Textbody"/>
                    <w:widowControl/>
                    <w:tabs>
                      <w:tab w:val="left" w:pos="3932"/>
                      <w:tab w:val="left" w:pos="4472"/>
                      <w:tab w:val="left" w:pos="4652"/>
                    </w:tabs>
                    <w:snapToGrid w:val="0"/>
                    <w:spacing w:line="280" w:lineRule="exact"/>
                    <w:ind w:firstLine="142"/>
                    <w:jc w:val="center"/>
                    <w:textAlignment w:val="auto"/>
                    <w:rPr>
                      <w:rFonts w:ascii="Times New Roman" w:eastAsia="標楷體" w:hAnsi="Times New Roman"/>
                    </w:rPr>
                  </w:pPr>
                  <w:r>
                    <w:rPr>
                      <w:rFonts w:ascii="Times New Roman" w:eastAsia="標楷體" w:hAnsi="Times New Roman"/>
                    </w:rPr>
                    <w:t>0.75</w:t>
                  </w:r>
                  <w:r>
                    <w:rPr>
                      <w:rFonts w:ascii="Times New Roman" w:eastAsia="標楷體" w:hAnsi="Times New Roman"/>
                    </w:rPr>
                    <w:t>分</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widowControl/>
                    <w:tabs>
                      <w:tab w:val="left" w:pos="3932"/>
                      <w:tab w:val="left" w:pos="4472"/>
                      <w:tab w:val="left" w:pos="4652"/>
                    </w:tabs>
                    <w:snapToGrid w:val="0"/>
                    <w:spacing w:line="280" w:lineRule="exact"/>
                    <w:jc w:val="center"/>
                  </w:pPr>
                  <w:r>
                    <w:rPr>
                      <w:rFonts w:ascii="新細明體" w:hAnsi="新細明體" w:cs="新細明體"/>
                      <w:spacing w:val="-20"/>
                    </w:rPr>
                    <w:t>≧</w:t>
                  </w:r>
                  <w:r>
                    <w:rPr>
                      <w:rFonts w:ascii="Times New Roman" w:eastAsia="標楷體" w:hAnsi="Times New Roman"/>
                      <w:spacing w:val="-20"/>
                    </w:rPr>
                    <w:t xml:space="preserve"> 0.5</w:t>
                  </w:r>
                  <w:r>
                    <w:rPr>
                      <w:rFonts w:ascii="Times New Roman" w:eastAsia="標楷體" w:hAnsi="Times New Roman"/>
                      <w:spacing w:val="-20"/>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widowControl/>
                    <w:tabs>
                      <w:tab w:val="left" w:pos="3932"/>
                      <w:tab w:val="left" w:pos="4472"/>
                      <w:tab w:val="left" w:pos="4652"/>
                    </w:tabs>
                    <w:snapToGrid w:val="0"/>
                    <w:spacing w:line="280" w:lineRule="exact"/>
                    <w:jc w:val="center"/>
                  </w:pPr>
                  <w:r>
                    <w:rPr>
                      <w:rFonts w:ascii="新細明體" w:hAnsi="新細明體" w:cs="新細明體"/>
                      <w:spacing w:val="-20"/>
                    </w:rPr>
                    <w:t>≧</w:t>
                  </w:r>
                  <w:r>
                    <w:rPr>
                      <w:rFonts w:ascii="Times New Roman" w:eastAsia="標楷體" w:hAnsi="Times New Roman"/>
                      <w:spacing w:val="-20"/>
                    </w:rPr>
                    <w:t xml:space="preserve"> 3 </w:t>
                  </w:r>
                  <w:r>
                    <w:rPr>
                      <w:rFonts w:ascii="Times New Roman" w:eastAsia="標楷體" w:hAnsi="Times New Roman"/>
                      <w:spacing w:val="-20"/>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widowControl/>
                    <w:tabs>
                      <w:tab w:val="left" w:pos="3932"/>
                      <w:tab w:val="left" w:pos="4472"/>
                      <w:tab w:val="left" w:pos="4652"/>
                    </w:tabs>
                    <w:snapToGrid w:val="0"/>
                    <w:spacing w:line="280" w:lineRule="exact"/>
                    <w:jc w:val="center"/>
                  </w:pPr>
                  <w:r>
                    <w:rPr>
                      <w:rFonts w:ascii="新細明體" w:hAnsi="新細明體" w:cs="新細明體"/>
                      <w:spacing w:val="-20"/>
                    </w:rPr>
                    <w:t>≧</w:t>
                  </w:r>
                  <w:r w:rsidR="00030768">
                    <w:rPr>
                      <w:rFonts w:ascii="Times New Roman" w:eastAsia="標楷體" w:hAnsi="Times New Roman"/>
                      <w:spacing w:val="-20"/>
                    </w:rPr>
                    <w:t xml:space="preserve"> </w:t>
                  </w:r>
                  <w:r>
                    <w:rPr>
                      <w:rFonts w:ascii="Times New Roman" w:eastAsia="標楷體" w:hAnsi="Times New Roman"/>
                      <w:spacing w:val="-20"/>
                    </w:rPr>
                    <w:t xml:space="preserve">6 </w:t>
                  </w:r>
                  <w:r>
                    <w:rPr>
                      <w:rFonts w:ascii="Times New Roman" w:eastAsia="標楷體" w:hAnsi="Times New Roman"/>
                      <w:spacing w:val="-20"/>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widowControl/>
                    <w:tabs>
                      <w:tab w:val="left" w:pos="3932"/>
                      <w:tab w:val="left" w:pos="4472"/>
                      <w:tab w:val="left" w:pos="4652"/>
                    </w:tabs>
                    <w:snapToGrid w:val="0"/>
                    <w:spacing w:line="280" w:lineRule="exact"/>
                    <w:jc w:val="center"/>
                  </w:pPr>
                  <w:r>
                    <w:rPr>
                      <w:rFonts w:ascii="新細明體" w:hAnsi="新細明體" w:cs="新細明體"/>
                      <w:spacing w:val="-20"/>
                    </w:rPr>
                    <w:t>≧</w:t>
                  </w:r>
                  <w:r w:rsidR="00030768">
                    <w:rPr>
                      <w:rFonts w:ascii="Times New Roman" w:eastAsia="標楷體" w:hAnsi="Times New Roman"/>
                      <w:spacing w:val="-20"/>
                    </w:rPr>
                    <w:t xml:space="preserve"> </w:t>
                  </w:r>
                  <w:r>
                    <w:rPr>
                      <w:rFonts w:ascii="Times New Roman" w:eastAsia="標楷體" w:hAnsi="Times New Roman"/>
                      <w:spacing w:val="-20"/>
                    </w:rPr>
                    <w:t>9</w:t>
                  </w:r>
                  <w:r>
                    <w:rPr>
                      <w:rFonts w:ascii="Times New Roman" w:eastAsia="標楷體" w:hAnsi="Times New Roman"/>
                      <w:spacing w:val="-20"/>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widowControl/>
                    <w:tabs>
                      <w:tab w:val="left" w:pos="3932"/>
                      <w:tab w:val="left" w:pos="4472"/>
                      <w:tab w:val="left" w:pos="4652"/>
                    </w:tabs>
                    <w:snapToGrid w:val="0"/>
                    <w:spacing w:line="280" w:lineRule="exact"/>
                    <w:jc w:val="center"/>
                  </w:pPr>
                  <w:r>
                    <w:rPr>
                      <w:rFonts w:ascii="新細明體" w:hAnsi="新細明體" w:cs="新細明體"/>
                      <w:spacing w:val="-20"/>
                    </w:rPr>
                    <w:t>≧</w:t>
                  </w:r>
                  <w:r>
                    <w:rPr>
                      <w:rFonts w:ascii="Times New Roman" w:eastAsia="標楷體" w:hAnsi="Times New Roman"/>
                      <w:spacing w:val="-20"/>
                    </w:rPr>
                    <w:t xml:space="preserve"> 12</w:t>
                  </w:r>
                  <w:r>
                    <w:rPr>
                      <w:rFonts w:ascii="Times New Roman" w:eastAsia="標楷體" w:hAnsi="Times New Roman"/>
                      <w:spacing w:val="-20"/>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widowControl/>
                    <w:tabs>
                      <w:tab w:val="left" w:pos="3932"/>
                      <w:tab w:val="left" w:pos="4472"/>
                      <w:tab w:val="left" w:pos="4652"/>
                    </w:tabs>
                    <w:snapToGrid w:val="0"/>
                    <w:spacing w:line="280" w:lineRule="exact"/>
                    <w:jc w:val="center"/>
                  </w:pPr>
                  <w:r>
                    <w:rPr>
                      <w:rFonts w:ascii="新細明體" w:hAnsi="新細明體" w:cs="新細明體"/>
                      <w:spacing w:val="-20"/>
                    </w:rPr>
                    <w:t>≧</w:t>
                  </w:r>
                  <w:r>
                    <w:rPr>
                      <w:rFonts w:ascii="Times New Roman" w:eastAsia="標楷體" w:hAnsi="Times New Roman"/>
                      <w:spacing w:val="-20"/>
                    </w:rPr>
                    <w:t xml:space="preserve"> 16</w:t>
                  </w:r>
                  <w:r>
                    <w:rPr>
                      <w:rFonts w:ascii="Times New Roman" w:eastAsia="標楷體" w:hAnsi="Times New Roman"/>
                      <w:spacing w:val="-20"/>
                    </w:rPr>
                    <w:t>％</w:t>
                  </w:r>
                </w:p>
              </w:tc>
            </w:tr>
            <w:tr w:rsidR="00D81207" w:rsidTr="00D81207">
              <w:trPr>
                <w:trHeight w:val="412"/>
              </w:trPr>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pStyle w:val="Textbody"/>
                    <w:widowControl/>
                    <w:tabs>
                      <w:tab w:val="left" w:pos="3932"/>
                      <w:tab w:val="left" w:pos="4472"/>
                      <w:tab w:val="left" w:pos="4652"/>
                    </w:tabs>
                    <w:snapToGrid w:val="0"/>
                    <w:spacing w:line="280" w:lineRule="exact"/>
                    <w:ind w:firstLine="142"/>
                    <w:jc w:val="center"/>
                    <w:textAlignment w:val="auto"/>
                    <w:rPr>
                      <w:rFonts w:ascii="Times New Roman" w:eastAsia="標楷體" w:hAnsi="Times New Roman"/>
                    </w:rPr>
                  </w:pPr>
                  <w:r>
                    <w:rPr>
                      <w:rFonts w:ascii="Times New Roman" w:eastAsia="標楷體" w:hAnsi="Times New Roman"/>
                    </w:rPr>
                    <w:t xml:space="preserve">0.5 </w:t>
                  </w:r>
                  <w:r>
                    <w:rPr>
                      <w:rFonts w:ascii="Times New Roman" w:eastAsia="標楷體" w:hAnsi="Times New Roman"/>
                    </w:rPr>
                    <w:t>分</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widowControl/>
                    <w:tabs>
                      <w:tab w:val="left" w:pos="3932"/>
                      <w:tab w:val="left" w:pos="4472"/>
                      <w:tab w:val="left" w:pos="4652"/>
                    </w:tabs>
                    <w:snapToGrid w:val="0"/>
                    <w:spacing w:line="280" w:lineRule="exact"/>
                    <w:jc w:val="center"/>
                  </w:pPr>
                  <w:r>
                    <w:rPr>
                      <w:rFonts w:ascii="新細明體" w:hAnsi="新細明體" w:cs="新細明體"/>
                      <w:spacing w:val="-20"/>
                    </w:rPr>
                    <w:t>≧</w:t>
                  </w:r>
                  <w:r>
                    <w:rPr>
                      <w:rFonts w:ascii="Times New Roman" w:eastAsia="標楷體" w:hAnsi="Times New Roman"/>
                      <w:spacing w:val="-20"/>
                    </w:rPr>
                    <w:t xml:space="preserve"> 0</w:t>
                  </w:r>
                  <w:r>
                    <w:rPr>
                      <w:rFonts w:ascii="Times New Roman" w:eastAsia="標楷體" w:hAnsi="Times New Roman"/>
                      <w:spacing w:val="-20"/>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widowControl/>
                    <w:tabs>
                      <w:tab w:val="left" w:pos="3932"/>
                      <w:tab w:val="left" w:pos="4472"/>
                      <w:tab w:val="left" w:pos="4652"/>
                    </w:tabs>
                    <w:snapToGrid w:val="0"/>
                    <w:spacing w:line="280" w:lineRule="exact"/>
                    <w:jc w:val="center"/>
                  </w:pPr>
                  <w:r>
                    <w:rPr>
                      <w:rFonts w:ascii="新細明體" w:hAnsi="新細明體" w:cs="新細明體"/>
                      <w:spacing w:val="-20"/>
                    </w:rPr>
                    <w:t>≧</w:t>
                  </w:r>
                  <w:r>
                    <w:rPr>
                      <w:rFonts w:ascii="Times New Roman" w:eastAsia="標楷體" w:hAnsi="Times New Roman"/>
                      <w:spacing w:val="-20"/>
                    </w:rPr>
                    <w:t xml:space="preserve"> 1 </w:t>
                  </w:r>
                  <w:r>
                    <w:rPr>
                      <w:rFonts w:ascii="Times New Roman" w:eastAsia="標楷體" w:hAnsi="Times New Roman"/>
                      <w:spacing w:val="-20"/>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widowControl/>
                    <w:tabs>
                      <w:tab w:val="left" w:pos="3932"/>
                      <w:tab w:val="left" w:pos="4472"/>
                      <w:tab w:val="left" w:pos="4652"/>
                    </w:tabs>
                    <w:snapToGrid w:val="0"/>
                    <w:spacing w:line="280" w:lineRule="exact"/>
                    <w:jc w:val="center"/>
                  </w:pPr>
                  <w:r>
                    <w:rPr>
                      <w:rFonts w:ascii="新細明體" w:hAnsi="新細明體" w:cs="新細明體"/>
                      <w:spacing w:val="-20"/>
                    </w:rPr>
                    <w:t>≧</w:t>
                  </w:r>
                  <w:r w:rsidR="00030768">
                    <w:rPr>
                      <w:rFonts w:ascii="Times New Roman" w:eastAsia="標楷體" w:hAnsi="Times New Roman"/>
                      <w:spacing w:val="-20"/>
                    </w:rPr>
                    <w:t xml:space="preserve"> </w:t>
                  </w:r>
                  <w:r>
                    <w:rPr>
                      <w:rFonts w:ascii="Times New Roman" w:eastAsia="標楷體" w:hAnsi="Times New Roman"/>
                      <w:spacing w:val="-20"/>
                    </w:rPr>
                    <w:t xml:space="preserve">3 </w:t>
                  </w:r>
                  <w:r>
                    <w:rPr>
                      <w:rFonts w:ascii="Times New Roman" w:eastAsia="標楷體" w:hAnsi="Times New Roman"/>
                      <w:spacing w:val="-20"/>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widowControl/>
                    <w:tabs>
                      <w:tab w:val="left" w:pos="3932"/>
                      <w:tab w:val="left" w:pos="4472"/>
                      <w:tab w:val="left" w:pos="4652"/>
                    </w:tabs>
                    <w:snapToGrid w:val="0"/>
                    <w:spacing w:line="280" w:lineRule="exact"/>
                    <w:jc w:val="center"/>
                  </w:pPr>
                  <w:r>
                    <w:rPr>
                      <w:rFonts w:ascii="新細明體" w:hAnsi="新細明體" w:cs="新細明體"/>
                      <w:spacing w:val="-20"/>
                    </w:rPr>
                    <w:t>≧</w:t>
                  </w:r>
                  <w:r w:rsidR="00030768">
                    <w:rPr>
                      <w:rFonts w:ascii="Times New Roman" w:eastAsia="標楷體" w:hAnsi="Times New Roman"/>
                      <w:spacing w:val="-20"/>
                    </w:rPr>
                    <w:t xml:space="preserve"> </w:t>
                  </w:r>
                  <w:r>
                    <w:rPr>
                      <w:rFonts w:ascii="Times New Roman" w:eastAsia="標楷體" w:hAnsi="Times New Roman"/>
                      <w:spacing w:val="-20"/>
                    </w:rPr>
                    <w:t>6</w:t>
                  </w:r>
                  <w:r>
                    <w:rPr>
                      <w:rFonts w:ascii="Times New Roman" w:eastAsia="標楷體" w:hAnsi="Times New Roman"/>
                      <w:spacing w:val="-20"/>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widowControl/>
                    <w:tabs>
                      <w:tab w:val="left" w:pos="3932"/>
                      <w:tab w:val="left" w:pos="4472"/>
                      <w:tab w:val="left" w:pos="4652"/>
                    </w:tabs>
                    <w:snapToGrid w:val="0"/>
                    <w:spacing w:line="280" w:lineRule="exact"/>
                    <w:jc w:val="center"/>
                  </w:pPr>
                  <w:r>
                    <w:rPr>
                      <w:rFonts w:ascii="新細明體" w:hAnsi="新細明體" w:cs="新細明體"/>
                      <w:spacing w:val="-20"/>
                    </w:rPr>
                    <w:t>≧</w:t>
                  </w:r>
                  <w:r w:rsidR="00030768">
                    <w:rPr>
                      <w:rFonts w:ascii="Times New Roman" w:eastAsia="標楷體" w:hAnsi="Times New Roman"/>
                      <w:spacing w:val="-20"/>
                    </w:rPr>
                    <w:t xml:space="preserve"> </w:t>
                  </w:r>
                  <w:r>
                    <w:rPr>
                      <w:rFonts w:ascii="Times New Roman" w:eastAsia="標楷體" w:hAnsi="Times New Roman"/>
                      <w:spacing w:val="-20"/>
                    </w:rPr>
                    <w:t>8</w:t>
                  </w:r>
                  <w:r>
                    <w:rPr>
                      <w:rFonts w:ascii="Times New Roman" w:eastAsia="標楷體" w:hAnsi="Times New Roman"/>
                      <w:spacing w:val="-20"/>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widowControl/>
                    <w:tabs>
                      <w:tab w:val="left" w:pos="3932"/>
                      <w:tab w:val="left" w:pos="4472"/>
                      <w:tab w:val="left" w:pos="4652"/>
                    </w:tabs>
                    <w:snapToGrid w:val="0"/>
                    <w:spacing w:line="280" w:lineRule="exact"/>
                    <w:jc w:val="center"/>
                  </w:pPr>
                  <w:r>
                    <w:rPr>
                      <w:rFonts w:ascii="新細明體" w:hAnsi="新細明體" w:cs="新細明體"/>
                      <w:spacing w:val="-20"/>
                    </w:rPr>
                    <w:t>≧</w:t>
                  </w:r>
                  <w:r>
                    <w:rPr>
                      <w:rFonts w:ascii="Times New Roman" w:eastAsia="標楷體" w:hAnsi="Times New Roman"/>
                      <w:spacing w:val="-20"/>
                    </w:rPr>
                    <w:t xml:space="preserve"> 12</w:t>
                  </w:r>
                  <w:r>
                    <w:rPr>
                      <w:rFonts w:ascii="Times New Roman" w:eastAsia="標楷體" w:hAnsi="Times New Roman"/>
                      <w:spacing w:val="-20"/>
                    </w:rPr>
                    <w:t>％</w:t>
                  </w:r>
                </w:p>
              </w:tc>
            </w:tr>
            <w:tr w:rsidR="00D81207" w:rsidTr="00D81207">
              <w:trPr>
                <w:trHeight w:val="412"/>
              </w:trPr>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pStyle w:val="Textbody"/>
                    <w:widowControl/>
                    <w:tabs>
                      <w:tab w:val="left" w:pos="332"/>
                      <w:tab w:val="left" w:pos="512"/>
                      <w:tab w:val="left" w:pos="3932"/>
                      <w:tab w:val="left" w:pos="4472"/>
                      <w:tab w:val="left" w:pos="4652"/>
                    </w:tabs>
                    <w:snapToGrid w:val="0"/>
                    <w:spacing w:line="280" w:lineRule="exact"/>
                    <w:ind w:firstLine="142"/>
                    <w:jc w:val="center"/>
                    <w:textAlignment w:val="auto"/>
                    <w:rPr>
                      <w:rFonts w:ascii="Times New Roman" w:eastAsia="標楷體" w:hAnsi="Times New Roman"/>
                    </w:rPr>
                  </w:pPr>
                  <w:r>
                    <w:rPr>
                      <w:rFonts w:ascii="Times New Roman" w:eastAsia="標楷體" w:hAnsi="Times New Roman"/>
                    </w:rPr>
                    <w:t>0.25</w:t>
                  </w:r>
                  <w:r>
                    <w:rPr>
                      <w:rFonts w:ascii="Times New Roman" w:eastAsia="標楷體" w:hAnsi="Times New Roman"/>
                    </w:rPr>
                    <w:t>分</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widowControl/>
                    <w:tabs>
                      <w:tab w:val="left" w:pos="3932"/>
                      <w:tab w:val="left" w:pos="4472"/>
                      <w:tab w:val="left" w:pos="4652"/>
                    </w:tabs>
                    <w:snapToGrid w:val="0"/>
                    <w:spacing w:line="280" w:lineRule="exact"/>
                    <w:jc w:val="center"/>
                    <w:rPr>
                      <w:rFonts w:ascii="Times New Roman" w:eastAsia="標楷體" w:hAnsi="Times New Roman"/>
                      <w:spacing w:val="-20"/>
                    </w:rPr>
                  </w:pPr>
                  <w:r>
                    <w:rPr>
                      <w:rFonts w:ascii="Times New Roman" w:eastAsia="標楷體" w:hAnsi="Times New Roman"/>
                      <w:spacing w:val="-20"/>
                    </w:rPr>
                    <w:t>＜</w:t>
                  </w:r>
                  <w:r>
                    <w:rPr>
                      <w:rFonts w:ascii="Times New Roman" w:eastAsia="標楷體" w:hAnsi="Times New Roman"/>
                      <w:spacing w:val="-20"/>
                    </w:rPr>
                    <w:t xml:space="preserve"> 0</w:t>
                  </w:r>
                  <w:r>
                    <w:rPr>
                      <w:rFonts w:ascii="Times New Roman" w:eastAsia="標楷體" w:hAnsi="Times New Roman"/>
                      <w:spacing w:val="-20"/>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widowControl/>
                    <w:tabs>
                      <w:tab w:val="left" w:pos="3932"/>
                      <w:tab w:val="left" w:pos="4472"/>
                      <w:tab w:val="left" w:pos="4652"/>
                    </w:tabs>
                    <w:snapToGrid w:val="0"/>
                    <w:spacing w:line="280" w:lineRule="exact"/>
                    <w:jc w:val="center"/>
                  </w:pPr>
                  <w:r>
                    <w:rPr>
                      <w:rFonts w:ascii="新細明體" w:hAnsi="新細明體" w:cs="新細明體"/>
                      <w:spacing w:val="-20"/>
                    </w:rPr>
                    <w:t>≧</w:t>
                  </w:r>
                  <w:r>
                    <w:rPr>
                      <w:rFonts w:ascii="Times New Roman" w:eastAsia="標楷體" w:hAnsi="Times New Roman"/>
                      <w:spacing w:val="-20"/>
                    </w:rPr>
                    <w:t xml:space="preserve"> 0 </w:t>
                  </w:r>
                  <w:r>
                    <w:rPr>
                      <w:rFonts w:ascii="Times New Roman" w:eastAsia="標楷體" w:hAnsi="Times New Roman"/>
                      <w:spacing w:val="-20"/>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widowControl/>
                    <w:tabs>
                      <w:tab w:val="left" w:pos="3932"/>
                      <w:tab w:val="left" w:pos="4472"/>
                      <w:tab w:val="left" w:pos="4652"/>
                    </w:tabs>
                    <w:snapToGrid w:val="0"/>
                    <w:spacing w:line="280" w:lineRule="exact"/>
                    <w:jc w:val="center"/>
                  </w:pPr>
                  <w:r>
                    <w:rPr>
                      <w:rFonts w:ascii="新細明體" w:hAnsi="新細明體" w:cs="新細明體"/>
                      <w:spacing w:val="-20"/>
                    </w:rPr>
                    <w:t>≧</w:t>
                  </w:r>
                  <w:r w:rsidR="00030768">
                    <w:rPr>
                      <w:rFonts w:ascii="Times New Roman" w:eastAsia="標楷體" w:hAnsi="Times New Roman"/>
                      <w:spacing w:val="-20"/>
                    </w:rPr>
                    <w:t xml:space="preserve"> </w:t>
                  </w:r>
                  <w:r>
                    <w:rPr>
                      <w:rFonts w:ascii="Times New Roman" w:eastAsia="標楷體" w:hAnsi="Times New Roman"/>
                      <w:spacing w:val="-20"/>
                    </w:rPr>
                    <w:t xml:space="preserve">0 </w:t>
                  </w:r>
                  <w:r>
                    <w:rPr>
                      <w:rFonts w:ascii="Times New Roman" w:eastAsia="標楷體" w:hAnsi="Times New Roman"/>
                      <w:spacing w:val="-20"/>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widowControl/>
                    <w:tabs>
                      <w:tab w:val="left" w:pos="3932"/>
                      <w:tab w:val="left" w:pos="4472"/>
                      <w:tab w:val="left" w:pos="4652"/>
                    </w:tabs>
                    <w:snapToGrid w:val="0"/>
                    <w:spacing w:line="280" w:lineRule="exact"/>
                    <w:jc w:val="center"/>
                  </w:pPr>
                  <w:r>
                    <w:rPr>
                      <w:rFonts w:ascii="新細明體" w:hAnsi="新細明體" w:cs="新細明體"/>
                      <w:spacing w:val="-20"/>
                    </w:rPr>
                    <w:t>≧</w:t>
                  </w:r>
                  <w:r w:rsidR="00030768">
                    <w:rPr>
                      <w:rFonts w:ascii="Times New Roman" w:eastAsia="標楷體" w:hAnsi="Times New Roman"/>
                      <w:spacing w:val="-20"/>
                    </w:rPr>
                    <w:t xml:space="preserve"> </w:t>
                  </w:r>
                  <w:r>
                    <w:rPr>
                      <w:rFonts w:ascii="Times New Roman" w:eastAsia="標楷體" w:hAnsi="Times New Roman"/>
                      <w:spacing w:val="-20"/>
                    </w:rPr>
                    <w:t>2</w:t>
                  </w:r>
                  <w:r>
                    <w:rPr>
                      <w:rFonts w:ascii="Times New Roman" w:eastAsia="標楷體" w:hAnsi="Times New Roman"/>
                      <w:spacing w:val="-20"/>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widowControl/>
                    <w:tabs>
                      <w:tab w:val="left" w:pos="3932"/>
                      <w:tab w:val="left" w:pos="4472"/>
                      <w:tab w:val="left" w:pos="4652"/>
                    </w:tabs>
                    <w:snapToGrid w:val="0"/>
                    <w:spacing w:line="280" w:lineRule="exact"/>
                    <w:jc w:val="center"/>
                  </w:pPr>
                  <w:r>
                    <w:rPr>
                      <w:rFonts w:ascii="新細明體" w:hAnsi="新細明體" w:cs="新細明體"/>
                      <w:spacing w:val="-20"/>
                    </w:rPr>
                    <w:t>≧</w:t>
                  </w:r>
                  <w:r w:rsidR="00030768">
                    <w:rPr>
                      <w:rFonts w:ascii="Times New Roman" w:eastAsia="標楷體" w:hAnsi="Times New Roman"/>
                      <w:spacing w:val="-20"/>
                    </w:rPr>
                    <w:t xml:space="preserve"> </w:t>
                  </w:r>
                  <w:r>
                    <w:rPr>
                      <w:rFonts w:ascii="Times New Roman" w:eastAsia="標楷體" w:hAnsi="Times New Roman"/>
                      <w:spacing w:val="-20"/>
                    </w:rPr>
                    <w:t>4</w:t>
                  </w:r>
                  <w:r>
                    <w:rPr>
                      <w:rFonts w:ascii="Times New Roman" w:eastAsia="標楷體" w:hAnsi="Times New Roman"/>
                      <w:spacing w:val="-20"/>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widowControl/>
                    <w:tabs>
                      <w:tab w:val="left" w:pos="3932"/>
                      <w:tab w:val="left" w:pos="4472"/>
                      <w:tab w:val="left" w:pos="4652"/>
                    </w:tabs>
                    <w:snapToGrid w:val="0"/>
                    <w:spacing w:line="280" w:lineRule="exact"/>
                    <w:jc w:val="center"/>
                  </w:pPr>
                  <w:r>
                    <w:rPr>
                      <w:rFonts w:ascii="新細明體" w:hAnsi="新細明體" w:cs="新細明體"/>
                      <w:spacing w:val="-20"/>
                    </w:rPr>
                    <w:t>≧</w:t>
                  </w:r>
                  <w:r w:rsidR="00030768">
                    <w:rPr>
                      <w:rFonts w:ascii="Times New Roman" w:eastAsia="標楷體" w:hAnsi="Times New Roman"/>
                      <w:spacing w:val="-20"/>
                    </w:rPr>
                    <w:t xml:space="preserve"> </w:t>
                  </w:r>
                  <w:r>
                    <w:rPr>
                      <w:rFonts w:ascii="Times New Roman" w:eastAsia="標楷體" w:hAnsi="Times New Roman"/>
                      <w:spacing w:val="-20"/>
                    </w:rPr>
                    <w:t>6</w:t>
                  </w:r>
                  <w:r>
                    <w:rPr>
                      <w:rFonts w:ascii="Times New Roman" w:eastAsia="標楷體" w:hAnsi="Times New Roman"/>
                      <w:spacing w:val="-20"/>
                    </w:rPr>
                    <w:t>％</w:t>
                  </w:r>
                </w:p>
              </w:tc>
            </w:tr>
            <w:tr w:rsidR="00D81207" w:rsidTr="00D81207">
              <w:trPr>
                <w:trHeight w:val="412"/>
              </w:trPr>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030768" w:rsidP="00030768">
                  <w:pPr>
                    <w:pStyle w:val="Textbody"/>
                    <w:widowControl/>
                    <w:tabs>
                      <w:tab w:val="left" w:pos="332"/>
                      <w:tab w:val="left" w:pos="512"/>
                      <w:tab w:val="left" w:pos="3932"/>
                      <w:tab w:val="left" w:pos="4472"/>
                      <w:tab w:val="left" w:pos="4652"/>
                    </w:tabs>
                    <w:snapToGrid w:val="0"/>
                    <w:spacing w:line="280" w:lineRule="exact"/>
                    <w:ind w:firstLine="142"/>
                    <w:jc w:val="center"/>
                    <w:textAlignment w:val="auto"/>
                    <w:rPr>
                      <w:rFonts w:ascii="Times New Roman" w:eastAsia="標楷體" w:hAnsi="Times New Roman"/>
                    </w:rPr>
                  </w:pPr>
                  <w:r>
                    <w:rPr>
                      <w:rFonts w:ascii="Times New Roman" w:eastAsia="標楷體" w:hAnsi="Times New Roman"/>
                    </w:rPr>
                    <w:t xml:space="preserve">0  </w:t>
                  </w:r>
                  <w:r w:rsidR="00D81207">
                    <w:rPr>
                      <w:rFonts w:ascii="Times New Roman" w:eastAsia="標楷體" w:hAnsi="Times New Roman"/>
                    </w:rPr>
                    <w:t>分</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widowControl/>
                    <w:tabs>
                      <w:tab w:val="left" w:pos="3932"/>
                      <w:tab w:val="left" w:pos="4472"/>
                      <w:tab w:val="left" w:pos="4652"/>
                    </w:tabs>
                    <w:snapToGrid w:val="0"/>
                    <w:spacing w:line="280" w:lineRule="exact"/>
                    <w:jc w:val="center"/>
                    <w:rPr>
                      <w:rFonts w:ascii="Times New Roman" w:eastAsia="標楷體" w:hAnsi="Times New Roman"/>
                      <w:spacing w:val="-20"/>
                    </w:rPr>
                  </w:pPr>
                  <w:r>
                    <w:rPr>
                      <w:rFonts w:ascii="Times New Roman" w:eastAsia="標楷體" w:hAnsi="Times New Roman"/>
                      <w:spacing w:val="-20"/>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widowControl/>
                    <w:tabs>
                      <w:tab w:val="left" w:pos="3932"/>
                      <w:tab w:val="left" w:pos="4472"/>
                      <w:tab w:val="left" w:pos="4652"/>
                    </w:tabs>
                    <w:snapToGrid w:val="0"/>
                    <w:spacing w:line="280" w:lineRule="exact"/>
                    <w:jc w:val="center"/>
                    <w:rPr>
                      <w:rFonts w:ascii="Times New Roman" w:eastAsia="標楷體" w:hAnsi="Times New Roman"/>
                      <w:spacing w:val="-20"/>
                    </w:rPr>
                  </w:pPr>
                  <w:r>
                    <w:rPr>
                      <w:rFonts w:ascii="Times New Roman" w:eastAsia="標楷體" w:hAnsi="Times New Roman"/>
                      <w:spacing w:val="-20"/>
                    </w:rPr>
                    <w:t>＜</w:t>
                  </w:r>
                  <w:r>
                    <w:rPr>
                      <w:rFonts w:ascii="Times New Roman" w:eastAsia="標楷體" w:hAnsi="Times New Roman"/>
                      <w:spacing w:val="-20"/>
                    </w:rPr>
                    <w:t xml:space="preserve"> 0 </w:t>
                  </w:r>
                  <w:r>
                    <w:rPr>
                      <w:rFonts w:ascii="Times New Roman" w:eastAsia="標楷體" w:hAnsi="Times New Roman"/>
                      <w:spacing w:val="-20"/>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widowControl/>
                    <w:tabs>
                      <w:tab w:val="left" w:pos="3932"/>
                      <w:tab w:val="left" w:pos="4472"/>
                      <w:tab w:val="left" w:pos="4652"/>
                    </w:tabs>
                    <w:snapToGrid w:val="0"/>
                    <w:spacing w:line="280" w:lineRule="exact"/>
                    <w:jc w:val="center"/>
                    <w:rPr>
                      <w:rFonts w:ascii="Times New Roman" w:eastAsia="標楷體" w:hAnsi="Times New Roman"/>
                      <w:spacing w:val="-20"/>
                    </w:rPr>
                  </w:pPr>
                  <w:r>
                    <w:rPr>
                      <w:rFonts w:ascii="Times New Roman" w:eastAsia="標楷體" w:hAnsi="Times New Roman"/>
                      <w:spacing w:val="-20"/>
                    </w:rPr>
                    <w:t>＜</w:t>
                  </w:r>
                  <w:r w:rsidR="00030768">
                    <w:rPr>
                      <w:rFonts w:ascii="Times New Roman" w:eastAsia="標楷體" w:hAnsi="Times New Roman"/>
                      <w:spacing w:val="-20"/>
                    </w:rPr>
                    <w:t xml:space="preserve"> </w:t>
                  </w:r>
                  <w:r>
                    <w:rPr>
                      <w:rFonts w:ascii="Times New Roman" w:eastAsia="標楷體" w:hAnsi="Times New Roman"/>
                      <w:spacing w:val="-20"/>
                    </w:rPr>
                    <w:t xml:space="preserve">0 </w:t>
                  </w:r>
                  <w:r>
                    <w:rPr>
                      <w:rFonts w:ascii="Times New Roman" w:eastAsia="標楷體" w:hAnsi="Times New Roman"/>
                      <w:spacing w:val="-20"/>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widowControl/>
                    <w:tabs>
                      <w:tab w:val="left" w:pos="3932"/>
                      <w:tab w:val="left" w:pos="4472"/>
                      <w:tab w:val="left" w:pos="4652"/>
                    </w:tabs>
                    <w:snapToGrid w:val="0"/>
                    <w:spacing w:line="280" w:lineRule="exact"/>
                    <w:jc w:val="center"/>
                    <w:rPr>
                      <w:rFonts w:ascii="Times New Roman" w:eastAsia="標楷體" w:hAnsi="Times New Roman"/>
                      <w:spacing w:val="-20"/>
                    </w:rPr>
                  </w:pPr>
                  <w:r>
                    <w:rPr>
                      <w:rFonts w:ascii="Times New Roman" w:eastAsia="標楷體" w:hAnsi="Times New Roman"/>
                      <w:spacing w:val="-20"/>
                    </w:rPr>
                    <w:t>＜</w:t>
                  </w:r>
                  <w:r w:rsidR="00030768">
                    <w:rPr>
                      <w:rFonts w:ascii="Times New Roman" w:eastAsia="標楷體" w:hAnsi="Times New Roman"/>
                      <w:spacing w:val="-20"/>
                    </w:rPr>
                    <w:t xml:space="preserve"> </w:t>
                  </w:r>
                  <w:r>
                    <w:rPr>
                      <w:rFonts w:ascii="Times New Roman" w:eastAsia="標楷體" w:hAnsi="Times New Roman"/>
                      <w:spacing w:val="-20"/>
                    </w:rPr>
                    <w:t>2</w:t>
                  </w:r>
                  <w:r>
                    <w:rPr>
                      <w:rFonts w:ascii="Times New Roman" w:eastAsia="標楷體" w:hAnsi="Times New Roman"/>
                      <w:spacing w:val="-20"/>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widowControl/>
                    <w:tabs>
                      <w:tab w:val="left" w:pos="3932"/>
                      <w:tab w:val="left" w:pos="4472"/>
                      <w:tab w:val="left" w:pos="4652"/>
                    </w:tabs>
                    <w:snapToGrid w:val="0"/>
                    <w:spacing w:line="280" w:lineRule="exact"/>
                    <w:jc w:val="center"/>
                    <w:rPr>
                      <w:rFonts w:ascii="Times New Roman" w:eastAsia="標楷體" w:hAnsi="Times New Roman"/>
                      <w:spacing w:val="-20"/>
                    </w:rPr>
                  </w:pPr>
                  <w:r>
                    <w:rPr>
                      <w:rFonts w:ascii="Times New Roman" w:eastAsia="標楷體" w:hAnsi="Times New Roman"/>
                      <w:spacing w:val="-20"/>
                    </w:rPr>
                    <w:t>＜</w:t>
                  </w:r>
                  <w:r w:rsidR="00030768">
                    <w:rPr>
                      <w:rFonts w:ascii="Times New Roman" w:eastAsia="標楷體" w:hAnsi="Times New Roman"/>
                      <w:spacing w:val="-20"/>
                    </w:rPr>
                    <w:t xml:space="preserve"> </w:t>
                  </w:r>
                  <w:r>
                    <w:rPr>
                      <w:rFonts w:ascii="Times New Roman" w:eastAsia="標楷體" w:hAnsi="Times New Roman"/>
                      <w:spacing w:val="-20"/>
                    </w:rPr>
                    <w:t>4</w:t>
                  </w:r>
                  <w:r>
                    <w:rPr>
                      <w:rFonts w:ascii="Times New Roman" w:eastAsia="標楷體" w:hAnsi="Times New Roman"/>
                      <w:spacing w:val="-20"/>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1207" w:rsidRDefault="00D81207" w:rsidP="00030768">
                  <w:pPr>
                    <w:widowControl/>
                    <w:tabs>
                      <w:tab w:val="left" w:pos="3932"/>
                      <w:tab w:val="left" w:pos="4472"/>
                      <w:tab w:val="left" w:pos="4652"/>
                    </w:tabs>
                    <w:snapToGrid w:val="0"/>
                    <w:spacing w:line="280" w:lineRule="exact"/>
                    <w:jc w:val="center"/>
                    <w:rPr>
                      <w:rFonts w:ascii="Times New Roman" w:eastAsia="標楷體" w:hAnsi="Times New Roman"/>
                      <w:spacing w:val="-20"/>
                    </w:rPr>
                  </w:pPr>
                  <w:r>
                    <w:rPr>
                      <w:rFonts w:ascii="Times New Roman" w:eastAsia="標楷體" w:hAnsi="Times New Roman"/>
                      <w:spacing w:val="-20"/>
                    </w:rPr>
                    <w:t>＜</w:t>
                  </w:r>
                  <w:r w:rsidR="00030768">
                    <w:rPr>
                      <w:rFonts w:ascii="Times New Roman" w:eastAsia="標楷體" w:hAnsi="Times New Roman"/>
                      <w:spacing w:val="-20"/>
                    </w:rPr>
                    <w:t xml:space="preserve"> </w:t>
                  </w:r>
                  <w:r>
                    <w:rPr>
                      <w:rFonts w:ascii="Times New Roman" w:eastAsia="標楷體" w:hAnsi="Times New Roman"/>
                      <w:spacing w:val="-20"/>
                    </w:rPr>
                    <w:t>6</w:t>
                  </w:r>
                  <w:r>
                    <w:rPr>
                      <w:rFonts w:ascii="Times New Roman" w:eastAsia="標楷體" w:hAnsi="Times New Roman"/>
                      <w:spacing w:val="-20"/>
                    </w:rPr>
                    <w:t>％</w:t>
                  </w:r>
                </w:p>
              </w:tc>
            </w:tr>
          </w:tbl>
          <w:p w:rsidR="00D81207" w:rsidRDefault="00D81207" w:rsidP="00D81207">
            <w:pPr>
              <w:pStyle w:val="Standard"/>
              <w:spacing w:before="90" w:after="90" w:line="380" w:lineRule="exact"/>
              <w:ind w:left="150" w:hanging="4"/>
              <w:jc w:val="both"/>
            </w:pPr>
            <w:r>
              <w:rPr>
                <w:rFonts w:ascii="Times New Roman" w:eastAsia="標楷體" w:hAnsi="Times New Roman" w:cs="Times New Roman"/>
                <w:szCs w:val="24"/>
              </w:rPr>
              <w:t>F</w:t>
            </w:r>
            <w:r>
              <w:rPr>
                <w:rFonts w:ascii="Times New Roman" w:eastAsia="標楷體" w:hAnsi="Times New Roman" w:cs="Times New Roman"/>
                <w:szCs w:val="24"/>
              </w:rPr>
              <w:t>組新增</w:t>
            </w:r>
            <w:r>
              <w:rPr>
                <w:rFonts w:ascii="Times New Roman" w:eastAsia="標楷體" w:hAnsi="Times New Roman" w:cs="Times New Roman"/>
                <w:szCs w:val="24"/>
              </w:rPr>
              <w:t>75</w:t>
            </w:r>
            <w:r>
              <w:rPr>
                <w:rFonts w:ascii="Times New Roman" w:eastAsia="標楷體" w:hAnsi="Times New Roman" w:cs="Times New Roman"/>
                <w:szCs w:val="24"/>
              </w:rPr>
              <w:t>歲長者數在</w:t>
            </w:r>
            <w:r>
              <w:rPr>
                <w:rFonts w:ascii="Times New Roman" w:eastAsia="標楷體" w:hAnsi="Times New Roman" w:cs="Times New Roman"/>
                <w:szCs w:val="24"/>
              </w:rPr>
              <w:t>10,000</w:t>
            </w:r>
            <w:r>
              <w:rPr>
                <w:rFonts w:ascii="Times New Roman" w:eastAsia="標楷體" w:hAnsi="Times New Roman" w:cs="Times New Roman"/>
                <w:szCs w:val="24"/>
              </w:rPr>
              <w:t>人以上縣市且進步幅度</w:t>
            </w:r>
            <w:r>
              <w:rPr>
                <w:rFonts w:ascii="新細明體" w:hAnsi="新細明體" w:cs="新細明體"/>
                <w:spacing w:val="-20"/>
              </w:rPr>
              <w:t>≧</w:t>
            </w:r>
            <w:r>
              <w:rPr>
                <w:rFonts w:ascii="Times New Roman" w:eastAsia="標楷體" w:hAnsi="Times New Roman" w:cs="Times New Roman"/>
                <w:szCs w:val="24"/>
              </w:rPr>
              <w:t>12%</w:t>
            </w:r>
            <w:r>
              <w:rPr>
                <w:rFonts w:ascii="Times New Roman" w:eastAsia="標楷體" w:hAnsi="Times New Roman" w:cs="Times New Roman"/>
                <w:szCs w:val="24"/>
              </w:rPr>
              <w:t>時，另加</w:t>
            </w:r>
            <w:r>
              <w:rPr>
                <w:rFonts w:ascii="Times New Roman" w:eastAsia="標楷體" w:hAnsi="Times New Roman" w:cs="Times New Roman"/>
                <w:szCs w:val="24"/>
              </w:rPr>
              <w:t>0.25</w:t>
            </w:r>
            <w:r>
              <w:rPr>
                <w:rFonts w:ascii="Times New Roman" w:eastAsia="標楷體" w:hAnsi="Times New Roman" w:cs="Times New Roman"/>
                <w:szCs w:val="24"/>
              </w:rPr>
              <w:t>分，加分後之得分不超過本項目配分上限</w:t>
            </w:r>
            <w:r>
              <w:rPr>
                <w:rFonts w:ascii="Times New Roman" w:eastAsia="標楷體" w:hAnsi="Times New Roman" w:cs="Times New Roman"/>
                <w:szCs w:val="24"/>
              </w:rPr>
              <w:t>(1</w:t>
            </w:r>
            <w:r>
              <w:rPr>
                <w:rFonts w:ascii="Times New Roman" w:eastAsia="標楷體" w:hAnsi="Times New Roman" w:cs="Times New Roman"/>
                <w:szCs w:val="24"/>
              </w:rPr>
              <w:t>分</w:t>
            </w:r>
            <w:r>
              <w:rPr>
                <w:rFonts w:ascii="Times New Roman" w:eastAsia="標楷體" w:hAnsi="Times New Roman" w:cs="Times New Roman"/>
                <w:szCs w:val="24"/>
              </w:rPr>
              <w:t>)</w:t>
            </w:r>
            <w:r>
              <w:rPr>
                <w:rFonts w:ascii="Times New Roman" w:eastAsia="標楷體" w:hAnsi="Times New Roman" w:cs="Times New Roman"/>
                <w:szCs w:val="24"/>
              </w:rPr>
              <w:t>。</w:t>
            </w:r>
          </w:p>
          <w:p w:rsidR="00D81207" w:rsidRDefault="00D81207" w:rsidP="00D81207">
            <w:pPr>
              <w:pStyle w:val="Standard"/>
              <w:spacing w:before="90" w:after="90" w:line="380" w:lineRule="exact"/>
              <w:ind w:left="721" w:hanging="721"/>
              <w:jc w:val="both"/>
              <w:rPr>
                <w:rFonts w:ascii="Times New Roman" w:eastAsia="標楷體" w:hAnsi="Times New Roman" w:cs="Times New Roman"/>
                <w:szCs w:val="24"/>
              </w:rPr>
            </w:pPr>
            <w:r>
              <w:rPr>
                <w:rFonts w:ascii="Times New Roman" w:eastAsia="標楷體" w:hAnsi="Times New Roman" w:cs="Times New Roman"/>
                <w:szCs w:val="24"/>
              </w:rPr>
              <w:t>【說明】</w:t>
            </w:r>
          </w:p>
          <w:p w:rsidR="00D81207" w:rsidRDefault="00D81207" w:rsidP="003B5D95">
            <w:pPr>
              <w:pStyle w:val="aff1"/>
              <w:numPr>
                <w:ilvl w:val="0"/>
                <w:numId w:val="333"/>
              </w:numPr>
              <w:suppressAutoHyphens/>
              <w:autoSpaceDN w:val="0"/>
              <w:snapToGrid w:val="0"/>
              <w:spacing w:line="380" w:lineRule="exact"/>
              <w:ind w:leftChars="0" w:left="284" w:hanging="284"/>
              <w:jc w:val="both"/>
              <w:textAlignment w:val="baseline"/>
              <w:rPr>
                <w:rFonts w:ascii="Times New Roman" w:eastAsia="標楷體" w:hAnsi="Times New Roman"/>
                <w:szCs w:val="24"/>
              </w:rPr>
            </w:pPr>
            <w:r>
              <w:rPr>
                <w:rFonts w:ascii="Times New Roman" w:eastAsia="標楷體" w:hAnsi="Times New Roman"/>
                <w:szCs w:val="24"/>
              </w:rPr>
              <w:t>3</w:t>
            </w:r>
            <w:r>
              <w:rPr>
                <w:rFonts w:ascii="Times New Roman" w:eastAsia="標楷體" w:hAnsi="Times New Roman"/>
                <w:szCs w:val="24"/>
              </w:rPr>
              <w:t>歲以下常規疫苗適齡接種完成率分數（</w:t>
            </w:r>
            <w:r>
              <w:rPr>
                <w:rFonts w:ascii="Times New Roman" w:eastAsia="標楷體" w:hAnsi="Times New Roman"/>
                <w:szCs w:val="24"/>
              </w:rPr>
              <w:t>R1</w:t>
            </w:r>
            <w:r>
              <w:rPr>
                <w:rFonts w:ascii="Times New Roman" w:eastAsia="標楷體" w:hAnsi="Times New Roman"/>
                <w:szCs w:val="24"/>
              </w:rPr>
              <w:t>）：</w:t>
            </w:r>
          </w:p>
          <w:p w:rsidR="00D81207" w:rsidRDefault="00D81207" w:rsidP="00D81207">
            <w:pPr>
              <w:pStyle w:val="Standard"/>
              <w:snapToGrid w:val="0"/>
              <w:spacing w:line="380" w:lineRule="exact"/>
              <w:ind w:left="284" w:hanging="24"/>
              <w:jc w:val="both"/>
            </w:pPr>
            <w:r>
              <w:rPr>
                <w:rFonts w:ascii="Times New Roman" w:eastAsia="標楷體" w:hAnsi="Times New Roman" w:cs="Times New Roman"/>
                <w:szCs w:val="18"/>
              </w:rPr>
              <w:t>基礎及追加劑分別於達接種年齡後</w:t>
            </w:r>
            <w:r>
              <w:rPr>
                <w:rFonts w:ascii="Times New Roman" w:eastAsia="標楷體" w:hAnsi="Times New Roman" w:cs="Times New Roman"/>
                <w:szCs w:val="18"/>
              </w:rPr>
              <w:t>3</w:t>
            </w:r>
            <w:r>
              <w:rPr>
                <w:rFonts w:ascii="Times New Roman" w:eastAsia="標楷體" w:hAnsi="Times New Roman" w:cs="Times New Roman"/>
                <w:szCs w:val="18"/>
              </w:rPr>
              <w:t>個月內，</w:t>
            </w:r>
            <w:r>
              <w:rPr>
                <w:rFonts w:ascii="Times New Roman" w:eastAsia="標楷體" w:hAnsi="Times New Roman" w:cs="Times New Roman"/>
                <w:szCs w:val="18"/>
              </w:rPr>
              <w:t>6</w:t>
            </w:r>
            <w:r>
              <w:rPr>
                <w:rFonts w:ascii="Times New Roman" w:eastAsia="標楷體" w:hAnsi="Times New Roman" w:cs="Times New Roman"/>
                <w:szCs w:val="18"/>
              </w:rPr>
              <w:t>個月內完成。世代及疫苗劑次</w:t>
            </w:r>
            <w:r>
              <w:rPr>
                <w:rFonts w:ascii="Times New Roman" w:eastAsia="標楷體" w:hAnsi="Times New Roman" w:cs="Times New Roman"/>
                <w:szCs w:val="18"/>
              </w:rPr>
              <w:t>108</w:t>
            </w:r>
            <w:r>
              <w:rPr>
                <w:rFonts w:ascii="Times New Roman" w:eastAsia="標楷體" w:hAnsi="Times New Roman" w:cs="Times New Roman"/>
                <w:szCs w:val="18"/>
              </w:rPr>
              <w:t>世代</w:t>
            </w:r>
            <w:r>
              <w:rPr>
                <w:rFonts w:ascii="Times New Roman" w:eastAsia="標楷體" w:hAnsi="Times New Roman" w:cs="Times New Roman"/>
                <w:szCs w:val="18"/>
              </w:rPr>
              <w:t>-BCG</w:t>
            </w:r>
            <w:r>
              <w:rPr>
                <w:rFonts w:ascii="Times New Roman" w:eastAsia="標楷體" w:hAnsi="Times New Roman" w:cs="Times New Roman"/>
                <w:szCs w:val="18"/>
              </w:rPr>
              <w:t>、</w:t>
            </w:r>
            <w:r>
              <w:rPr>
                <w:rFonts w:ascii="Times New Roman" w:eastAsia="標楷體" w:hAnsi="Times New Roman" w:cs="Times New Roman"/>
                <w:szCs w:val="18"/>
              </w:rPr>
              <w:t>5in1(3)</w:t>
            </w:r>
            <w:r>
              <w:rPr>
                <w:rFonts w:ascii="Times New Roman" w:eastAsia="標楷體" w:hAnsi="Times New Roman" w:cs="Times New Roman"/>
                <w:szCs w:val="18"/>
              </w:rPr>
              <w:t>、</w:t>
            </w:r>
            <w:r>
              <w:rPr>
                <w:rFonts w:ascii="Times New Roman" w:eastAsia="標楷體" w:hAnsi="Times New Roman" w:cs="Times New Roman"/>
                <w:szCs w:val="18"/>
              </w:rPr>
              <w:t>HepB(3)</w:t>
            </w:r>
            <w:r>
              <w:rPr>
                <w:rFonts w:ascii="Times New Roman" w:eastAsia="標楷體" w:hAnsi="Times New Roman"/>
                <w:szCs w:val="24"/>
              </w:rPr>
              <w:t xml:space="preserve"> </w:t>
            </w:r>
            <w:r>
              <w:rPr>
                <w:rFonts w:ascii="Times New Roman" w:eastAsia="標楷體" w:hAnsi="Times New Roman"/>
                <w:szCs w:val="24"/>
              </w:rPr>
              <w:t>、</w:t>
            </w:r>
            <w:r>
              <w:rPr>
                <w:rFonts w:ascii="Times New Roman" w:eastAsia="標楷體" w:hAnsi="Times New Roman"/>
                <w:szCs w:val="24"/>
              </w:rPr>
              <w:t>PCV(2)</w:t>
            </w:r>
            <w:r>
              <w:rPr>
                <w:rFonts w:ascii="Times New Roman" w:eastAsia="標楷體" w:hAnsi="Times New Roman" w:cs="Times New Roman"/>
                <w:szCs w:val="18"/>
              </w:rPr>
              <w:t>。</w:t>
            </w:r>
            <w:r>
              <w:rPr>
                <w:rFonts w:ascii="Times New Roman" w:eastAsia="標楷體" w:hAnsi="Times New Roman" w:cs="Times New Roman"/>
                <w:szCs w:val="18"/>
              </w:rPr>
              <w:t>107</w:t>
            </w:r>
            <w:r>
              <w:rPr>
                <w:rFonts w:ascii="Times New Roman" w:eastAsia="標楷體" w:hAnsi="Times New Roman" w:cs="Times New Roman"/>
                <w:szCs w:val="18"/>
              </w:rPr>
              <w:t>世代</w:t>
            </w:r>
            <w:r>
              <w:rPr>
                <w:rFonts w:ascii="Times New Roman" w:eastAsia="標楷體" w:hAnsi="Times New Roman" w:cs="Times New Roman"/>
                <w:szCs w:val="18"/>
              </w:rPr>
              <w:t>-VAR</w:t>
            </w:r>
            <w:r>
              <w:rPr>
                <w:rFonts w:ascii="Times New Roman" w:eastAsia="標楷體" w:hAnsi="Times New Roman" w:cs="Times New Roman"/>
                <w:szCs w:val="18"/>
              </w:rPr>
              <w:t>、</w:t>
            </w:r>
            <w:r>
              <w:rPr>
                <w:rFonts w:ascii="Times New Roman" w:eastAsia="標楷體" w:hAnsi="Times New Roman" w:cs="Times New Roman"/>
                <w:szCs w:val="18"/>
              </w:rPr>
              <w:t>MMR(1)</w:t>
            </w:r>
            <w:r>
              <w:rPr>
                <w:rFonts w:ascii="Times New Roman" w:eastAsia="標楷體" w:hAnsi="Times New Roman" w:cs="Times New Roman"/>
                <w:szCs w:val="18"/>
              </w:rPr>
              <w:t>、</w:t>
            </w:r>
            <w:r>
              <w:rPr>
                <w:rFonts w:ascii="Times New Roman" w:eastAsia="標楷體" w:hAnsi="Times New Roman"/>
                <w:szCs w:val="24"/>
              </w:rPr>
              <w:t>PCV(&gt;1</w:t>
            </w:r>
            <w:r>
              <w:rPr>
                <w:rFonts w:ascii="Times New Roman" w:eastAsia="標楷體" w:hAnsi="Times New Roman"/>
                <w:szCs w:val="24"/>
              </w:rPr>
              <w:t>歲之</w:t>
            </w:r>
            <w:r>
              <w:rPr>
                <w:rFonts w:ascii="Times New Roman" w:eastAsia="標楷體" w:hAnsi="Times New Roman"/>
                <w:szCs w:val="24"/>
              </w:rPr>
              <w:t>3&amp;4)</w:t>
            </w:r>
            <w:r>
              <w:rPr>
                <w:rFonts w:ascii="Times New Roman" w:eastAsia="標楷體" w:hAnsi="Times New Roman"/>
                <w:szCs w:val="24"/>
              </w:rPr>
              <w:t>、</w:t>
            </w:r>
            <w:r>
              <w:rPr>
                <w:rFonts w:ascii="Times New Roman" w:eastAsia="標楷體" w:hAnsi="Times New Roman"/>
                <w:szCs w:val="24"/>
              </w:rPr>
              <w:t>HepA(1)</w:t>
            </w:r>
            <w:r>
              <w:rPr>
                <w:rFonts w:ascii="Times New Roman" w:eastAsia="標楷體" w:hAnsi="Times New Roman"/>
                <w:szCs w:val="24"/>
              </w:rPr>
              <w:t>、</w:t>
            </w:r>
            <w:r>
              <w:rPr>
                <w:rFonts w:ascii="Times New Roman" w:eastAsia="標楷體" w:hAnsi="Times New Roman" w:cs="Times New Roman"/>
                <w:szCs w:val="18"/>
              </w:rPr>
              <w:t>JE-CV_LiveAtd(1)</w:t>
            </w:r>
            <w:r>
              <w:rPr>
                <w:rFonts w:ascii="Times New Roman" w:eastAsia="標楷體" w:hAnsi="Times New Roman" w:cs="Times New Roman"/>
                <w:szCs w:val="18"/>
              </w:rPr>
              <w:t>。</w:t>
            </w:r>
            <w:r>
              <w:rPr>
                <w:rFonts w:ascii="Times New Roman" w:eastAsia="標楷體" w:hAnsi="Times New Roman" w:cs="Times New Roman"/>
                <w:szCs w:val="18"/>
              </w:rPr>
              <w:t>106</w:t>
            </w:r>
            <w:r>
              <w:rPr>
                <w:rFonts w:ascii="Times New Roman" w:eastAsia="標楷體" w:hAnsi="Times New Roman" w:cs="Times New Roman"/>
                <w:szCs w:val="18"/>
              </w:rPr>
              <w:t>世代</w:t>
            </w:r>
            <w:r>
              <w:rPr>
                <w:rFonts w:ascii="Times New Roman" w:eastAsia="標楷體" w:hAnsi="Times New Roman" w:cs="Times New Roman"/>
                <w:szCs w:val="18"/>
              </w:rPr>
              <w:t>- JE-CV_LiveAtd(2)</w:t>
            </w:r>
            <w:r>
              <w:rPr>
                <w:rFonts w:ascii="Times New Roman" w:eastAsia="標楷體" w:hAnsi="Times New Roman" w:cs="Times New Roman"/>
                <w:szCs w:val="18"/>
              </w:rPr>
              <w:t>、</w:t>
            </w:r>
            <w:r>
              <w:rPr>
                <w:rFonts w:ascii="Times New Roman" w:eastAsia="標楷體" w:hAnsi="Times New Roman" w:cs="Times New Roman"/>
                <w:szCs w:val="18"/>
              </w:rPr>
              <w:t>5in1(4)</w:t>
            </w:r>
            <w:r>
              <w:rPr>
                <w:rFonts w:ascii="Times New Roman" w:eastAsia="標楷體" w:hAnsi="Times New Roman"/>
                <w:szCs w:val="24"/>
              </w:rPr>
              <w:t xml:space="preserve"> </w:t>
            </w:r>
            <w:r>
              <w:rPr>
                <w:rFonts w:ascii="Times New Roman" w:eastAsia="標楷體" w:hAnsi="Times New Roman"/>
                <w:szCs w:val="24"/>
              </w:rPr>
              <w:t>、</w:t>
            </w:r>
            <w:r>
              <w:rPr>
                <w:rFonts w:ascii="Times New Roman" w:eastAsia="標楷體" w:hAnsi="Times New Roman"/>
                <w:szCs w:val="24"/>
              </w:rPr>
              <w:t>HepA(2)</w:t>
            </w:r>
            <w:r>
              <w:rPr>
                <w:rFonts w:ascii="Times New Roman" w:eastAsia="標楷體" w:hAnsi="Times New Roman" w:cs="Times New Roman"/>
                <w:szCs w:val="18"/>
              </w:rPr>
              <w:t>。</w:t>
            </w:r>
          </w:p>
          <w:p w:rsidR="00D81207" w:rsidRDefault="00D81207" w:rsidP="003B5D95">
            <w:pPr>
              <w:pStyle w:val="aff1"/>
              <w:numPr>
                <w:ilvl w:val="0"/>
                <w:numId w:val="333"/>
              </w:numPr>
              <w:suppressAutoHyphens/>
              <w:autoSpaceDN w:val="0"/>
              <w:snapToGrid w:val="0"/>
              <w:spacing w:line="380" w:lineRule="exact"/>
              <w:ind w:leftChars="0" w:left="284" w:hanging="284"/>
              <w:jc w:val="both"/>
              <w:textAlignment w:val="baseline"/>
            </w:pPr>
            <w:r>
              <w:rPr>
                <w:rFonts w:ascii="Times New Roman" w:eastAsia="標楷體" w:hAnsi="Times New Roman"/>
                <w:szCs w:val="24"/>
              </w:rPr>
              <w:t>109</w:t>
            </w:r>
            <w:r>
              <w:rPr>
                <w:rFonts w:ascii="Times New Roman" w:eastAsia="標楷體" w:hAnsi="Times New Roman"/>
                <w:szCs w:val="24"/>
              </w:rPr>
              <w:t>年入學世代常規疫苗全數接種完成率分數（</w:t>
            </w:r>
            <w:r>
              <w:rPr>
                <w:rFonts w:ascii="Times New Roman" w:eastAsia="標楷體" w:hAnsi="Times New Roman"/>
                <w:szCs w:val="24"/>
              </w:rPr>
              <w:t>R2</w:t>
            </w:r>
            <w:r>
              <w:rPr>
                <w:rFonts w:ascii="Times New Roman" w:eastAsia="標楷體" w:hAnsi="Times New Roman"/>
                <w:szCs w:val="24"/>
              </w:rPr>
              <w:t>）：</w:t>
            </w:r>
            <w:r>
              <w:rPr>
                <w:rFonts w:ascii="Times New Roman" w:eastAsia="標楷體" w:hAnsi="Times New Roman"/>
                <w:szCs w:val="24"/>
              </w:rPr>
              <w:t>109</w:t>
            </w:r>
            <w:r>
              <w:rPr>
                <w:rFonts w:ascii="Times New Roman" w:eastAsia="標楷體" w:hAnsi="Times New Roman"/>
                <w:szCs w:val="24"/>
              </w:rPr>
              <w:t>年入學世代（</w:t>
            </w:r>
            <w:r>
              <w:rPr>
                <w:rFonts w:ascii="Times New Roman" w:eastAsia="標楷體" w:hAnsi="Times New Roman"/>
                <w:szCs w:val="24"/>
              </w:rPr>
              <w:t>102.9.2-103.9.1</w:t>
            </w:r>
            <w:r>
              <w:rPr>
                <w:rFonts w:ascii="Times New Roman" w:eastAsia="標楷體" w:hAnsi="Times New Roman"/>
                <w:szCs w:val="24"/>
              </w:rPr>
              <w:t>出生）全數完成</w:t>
            </w:r>
            <w:r>
              <w:rPr>
                <w:rFonts w:ascii="Times New Roman" w:eastAsia="標楷體" w:hAnsi="Times New Roman"/>
                <w:szCs w:val="24"/>
              </w:rPr>
              <w:t>BCG</w:t>
            </w:r>
            <w:r>
              <w:rPr>
                <w:rFonts w:ascii="Times New Roman" w:eastAsia="標楷體" w:hAnsi="Times New Roman"/>
                <w:szCs w:val="24"/>
              </w:rPr>
              <w:t>、</w:t>
            </w:r>
            <w:r>
              <w:rPr>
                <w:rFonts w:ascii="Times New Roman" w:eastAsia="標楷體" w:hAnsi="Times New Roman"/>
                <w:szCs w:val="24"/>
              </w:rPr>
              <w:t>HepB(3)</w:t>
            </w:r>
            <w:r>
              <w:rPr>
                <w:rFonts w:ascii="Times New Roman" w:eastAsia="標楷體" w:hAnsi="Times New Roman"/>
                <w:szCs w:val="24"/>
              </w:rPr>
              <w:t>、</w:t>
            </w:r>
            <w:r>
              <w:rPr>
                <w:rFonts w:ascii="Times New Roman" w:eastAsia="標楷體" w:hAnsi="Times New Roman"/>
                <w:szCs w:val="24"/>
              </w:rPr>
              <w:t>VAR</w:t>
            </w:r>
            <w:r>
              <w:rPr>
                <w:rFonts w:ascii="Times New Roman" w:eastAsia="標楷體" w:hAnsi="Times New Roman"/>
                <w:szCs w:val="24"/>
              </w:rPr>
              <w:t>、</w:t>
            </w:r>
            <w:r>
              <w:rPr>
                <w:rFonts w:ascii="Times New Roman" w:eastAsia="標楷體" w:hAnsi="Times New Roman"/>
                <w:szCs w:val="24"/>
              </w:rPr>
              <w:t>5in1(4)</w:t>
            </w:r>
            <w:r>
              <w:rPr>
                <w:rFonts w:ascii="Times New Roman" w:eastAsia="標楷體" w:hAnsi="Times New Roman"/>
                <w:szCs w:val="24"/>
              </w:rPr>
              <w:t>、</w:t>
            </w:r>
            <w:r>
              <w:rPr>
                <w:rFonts w:ascii="Times New Roman" w:eastAsia="標楷體" w:hAnsi="Times New Roman"/>
                <w:szCs w:val="24"/>
              </w:rPr>
              <w:t>JE-CV_LiveAtd(2)</w:t>
            </w:r>
            <w:r>
              <w:rPr>
                <w:rFonts w:ascii="Times New Roman" w:eastAsia="標楷體" w:hAnsi="Times New Roman"/>
                <w:szCs w:val="24"/>
              </w:rPr>
              <w:t>、</w:t>
            </w:r>
            <w:r>
              <w:rPr>
                <w:rFonts w:ascii="Times New Roman" w:eastAsia="標楷體" w:hAnsi="Times New Roman"/>
                <w:szCs w:val="24"/>
              </w:rPr>
              <w:t>DTaP-IPV</w:t>
            </w:r>
            <w:r>
              <w:rPr>
                <w:rFonts w:ascii="Times New Roman" w:eastAsia="標楷體" w:hAnsi="Times New Roman"/>
                <w:szCs w:val="24"/>
              </w:rPr>
              <w:t>、</w:t>
            </w:r>
            <w:r>
              <w:rPr>
                <w:rFonts w:ascii="Times New Roman" w:eastAsia="標楷體" w:hAnsi="Times New Roman"/>
                <w:szCs w:val="24"/>
              </w:rPr>
              <w:t>MMR(2)</w:t>
            </w:r>
            <w:r>
              <w:rPr>
                <w:rFonts w:ascii="Times New Roman" w:eastAsia="標楷體" w:hAnsi="Times New Roman"/>
                <w:szCs w:val="24"/>
              </w:rPr>
              <w:t>。</w:t>
            </w:r>
          </w:p>
          <w:p w:rsidR="00D81207" w:rsidRDefault="00D81207" w:rsidP="003B5D95">
            <w:pPr>
              <w:pStyle w:val="aff1"/>
              <w:numPr>
                <w:ilvl w:val="0"/>
                <w:numId w:val="333"/>
              </w:numPr>
              <w:suppressAutoHyphens/>
              <w:autoSpaceDN w:val="0"/>
              <w:snapToGrid w:val="0"/>
              <w:spacing w:line="380" w:lineRule="exact"/>
              <w:ind w:leftChars="0" w:left="284" w:hanging="284"/>
              <w:jc w:val="both"/>
              <w:textAlignment w:val="baseline"/>
            </w:pPr>
            <w:r>
              <w:rPr>
                <w:rFonts w:ascii="Times New Roman" w:eastAsia="標楷體" w:hAnsi="Times New Roman"/>
                <w:szCs w:val="24"/>
              </w:rPr>
              <w:t>入境未完成</w:t>
            </w:r>
            <w:r>
              <w:rPr>
                <w:rFonts w:ascii="Times New Roman" w:eastAsia="標楷體" w:hAnsi="Times New Roman"/>
                <w:szCs w:val="24"/>
              </w:rPr>
              <w:t>MMR</w:t>
            </w:r>
            <w:r>
              <w:rPr>
                <w:rFonts w:ascii="Times New Roman" w:eastAsia="標楷體" w:hAnsi="Times New Roman"/>
                <w:szCs w:val="24"/>
              </w:rPr>
              <w:t>疫苗接種之學齡前幼兒（</w:t>
            </w:r>
            <w:r>
              <w:rPr>
                <w:rFonts w:ascii="Times New Roman" w:eastAsia="標楷體" w:hAnsi="Times New Roman"/>
                <w:szCs w:val="24"/>
              </w:rPr>
              <w:t>102.09.02-108.12.24</w:t>
            </w:r>
            <w:r>
              <w:rPr>
                <w:rFonts w:ascii="Times New Roman" w:eastAsia="標楷體" w:hAnsi="Times New Roman"/>
                <w:szCs w:val="24"/>
              </w:rPr>
              <w:t>出生）追蹤達成率（</w:t>
            </w:r>
            <w:r>
              <w:rPr>
                <w:rFonts w:ascii="Times New Roman" w:eastAsia="標楷體" w:hAnsi="Times New Roman"/>
                <w:szCs w:val="24"/>
              </w:rPr>
              <w:t>R3</w:t>
            </w:r>
            <w:r>
              <w:rPr>
                <w:rFonts w:ascii="Times New Roman" w:eastAsia="標楷體" w:hAnsi="Times New Roman"/>
                <w:szCs w:val="24"/>
              </w:rPr>
              <w:t>）：依級距得分，入境</w:t>
            </w:r>
            <w:r>
              <w:rPr>
                <w:rFonts w:ascii="Times New Roman" w:eastAsia="標楷體" w:hAnsi="Times New Roman"/>
                <w:szCs w:val="24"/>
              </w:rPr>
              <w:t>&lt;7</w:t>
            </w:r>
            <w:r>
              <w:rPr>
                <w:rFonts w:ascii="Times New Roman" w:eastAsia="標楷體" w:hAnsi="Times New Roman"/>
                <w:szCs w:val="24"/>
              </w:rPr>
              <w:t>日之個案不列入母數。完成率之計算包含補種及補登。</w:t>
            </w:r>
          </w:p>
          <w:p w:rsidR="00D81207" w:rsidRDefault="00D81207" w:rsidP="003B5D95">
            <w:pPr>
              <w:pStyle w:val="aff1"/>
              <w:numPr>
                <w:ilvl w:val="0"/>
                <w:numId w:val="333"/>
              </w:numPr>
              <w:suppressAutoHyphens/>
              <w:autoSpaceDN w:val="0"/>
              <w:snapToGrid w:val="0"/>
              <w:spacing w:line="380" w:lineRule="exact"/>
              <w:ind w:leftChars="0" w:left="284" w:hanging="284"/>
              <w:jc w:val="both"/>
              <w:textAlignment w:val="baseline"/>
            </w:pPr>
            <w:r>
              <w:rPr>
                <w:rFonts w:ascii="Times New Roman" w:eastAsia="標楷體" w:hAnsi="Times New Roman"/>
                <w:szCs w:val="24"/>
              </w:rPr>
              <w:t>高風險對象催注管理</w:t>
            </w:r>
            <w:r>
              <w:rPr>
                <w:rFonts w:ascii="Times New Roman" w:eastAsia="標楷體" w:hAnsi="Times New Roman"/>
                <w:szCs w:val="24"/>
              </w:rPr>
              <w:t>R4</w:t>
            </w:r>
            <w:r>
              <w:rPr>
                <w:rFonts w:ascii="Times New Roman" w:eastAsia="標楷體" w:hAnsi="Times New Roman"/>
                <w:szCs w:val="24"/>
              </w:rPr>
              <w:t>之</w:t>
            </w:r>
            <w:r>
              <w:rPr>
                <w:rFonts w:ascii="Times New Roman" w:eastAsia="標楷體" w:hAnsi="Times New Roman"/>
                <w:szCs w:val="24"/>
                <w:shd w:val="clear" w:color="auto" w:fill="FFFFFF"/>
              </w:rPr>
              <w:t>佐證資料：類型可包括家訪紀錄、</w:t>
            </w:r>
            <w:r>
              <w:rPr>
                <w:rFonts w:ascii="Times New Roman" w:eastAsia="標楷體" w:hAnsi="Times New Roman"/>
                <w:szCs w:val="24"/>
              </w:rPr>
              <w:t>相關單位（如社政單位）之訪視紀錄、里鄰長共訪紀錄及通報社政單位等之書面或系統可查得之資料。前述佐證資料請上傳至</w:t>
            </w:r>
            <w:r>
              <w:rPr>
                <w:rFonts w:ascii="Times New Roman" w:eastAsia="標楷體" w:hAnsi="Times New Roman"/>
                <w:szCs w:val="24"/>
              </w:rPr>
              <w:t>NIIS</w:t>
            </w:r>
            <w:r>
              <w:rPr>
                <w:rFonts w:ascii="微軟正黑體" w:eastAsia="微軟正黑體" w:hAnsi="微軟正黑體"/>
                <w:szCs w:val="24"/>
              </w:rPr>
              <w:t xml:space="preserve"> 「</w:t>
            </w:r>
            <w:r w:rsidR="00030768">
              <w:rPr>
                <w:rFonts w:ascii="Times New Roman" w:eastAsia="標楷體" w:hAnsi="Times New Roman"/>
                <w:szCs w:val="24"/>
              </w:rPr>
              <w:t>4.2.1</w:t>
            </w:r>
            <w:r>
              <w:rPr>
                <w:rFonts w:ascii="Times New Roman" w:eastAsia="標楷體" w:hAnsi="Times New Roman"/>
                <w:szCs w:val="24"/>
              </w:rPr>
              <w:t>個案訪查維護」。</w:t>
            </w:r>
          </w:p>
          <w:p w:rsidR="00D81207" w:rsidRDefault="00D81207" w:rsidP="003B5D95">
            <w:pPr>
              <w:pStyle w:val="aff1"/>
              <w:numPr>
                <w:ilvl w:val="0"/>
                <w:numId w:val="333"/>
              </w:numPr>
              <w:suppressAutoHyphens/>
              <w:autoSpaceDN w:val="0"/>
              <w:snapToGrid w:val="0"/>
              <w:spacing w:line="380" w:lineRule="exact"/>
              <w:ind w:leftChars="0" w:left="284" w:hanging="284"/>
              <w:jc w:val="both"/>
              <w:textAlignment w:val="baseline"/>
            </w:pPr>
            <w:r>
              <w:rPr>
                <w:rFonts w:ascii="Times New Roman" w:eastAsia="標楷體" w:hAnsi="Times New Roman"/>
                <w:szCs w:val="24"/>
              </w:rPr>
              <w:t>母親為</w:t>
            </w:r>
            <w:r>
              <w:rPr>
                <w:rFonts w:ascii="Times New Roman" w:eastAsia="標楷體" w:hAnsi="Times New Roman"/>
                <w:szCs w:val="24"/>
              </w:rPr>
              <w:t>B</w:t>
            </w:r>
            <w:r>
              <w:rPr>
                <w:rFonts w:ascii="Times New Roman" w:eastAsia="標楷體" w:hAnsi="Times New Roman"/>
                <w:szCs w:val="24"/>
              </w:rPr>
              <w:t>型肝炎帶原之新生兒</w:t>
            </w:r>
            <w:r>
              <w:rPr>
                <w:rFonts w:ascii="Times New Roman" w:eastAsia="標楷體" w:hAnsi="Times New Roman"/>
                <w:szCs w:val="24"/>
              </w:rPr>
              <w:t>HBIG</w:t>
            </w:r>
            <w:r>
              <w:rPr>
                <w:rFonts w:ascii="Times New Roman" w:eastAsia="標楷體" w:hAnsi="Times New Roman"/>
                <w:szCs w:val="24"/>
              </w:rPr>
              <w:t>接種完成率（</w:t>
            </w:r>
            <w:r>
              <w:rPr>
                <w:rFonts w:ascii="Times New Roman" w:eastAsia="標楷體" w:hAnsi="Times New Roman"/>
                <w:szCs w:val="24"/>
              </w:rPr>
              <w:t>R5</w:t>
            </w:r>
            <w:r>
              <w:rPr>
                <w:rFonts w:ascii="Times New Roman" w:eastAsia="標楷體" w:hAnsi="Times New Roman"/>
                <w:szCs w:val="24"/>
              </w:rPr>
              <w:t>）：</w:t>
            </w:r>
          </w:p>
          <w:p w:rsidR="00D81207" w:rsidRDefault="00D81207" w:rsidP="003B5D95">
            <w:pPr>
              <w:pStyle w:val="Textbody"/>
              <w:widowControl/>
              <w:numPr>
                <w:ilvl w:val="1"/>
                <w:numId w:val="391"/>
              </w:numPr>
              <w:spacing w:after="0" w:line="360" w:lineRule="exact"/>
              <w:ind w:left="624" w:hanging="397"/>
              <w:jc w:val="both"/>
              <w:textAlignment w:val="auto"/>
            </w:pPr>
            <w:r>
              <w:rPr>
                <w:rFonts w:ascii="Times New Roman" w:eastAsia="標楷體" w:hAnsi="Times New Roman"/>
                <w:szCs w:val="24"/>
              </w:rPr>
              <w:t>R5.1</w:t>
            </w:r>
            <w:r>
              <w:rPr>
                <w:rFonts w:ascii="Times New Roman" w:eastAsia="標楷體" w:hAnsi="Times New Roman"/>
                <w:szCs w:val="24"/>
              </w:rPr>
              <w:t>：</w:t>
            </w:r>
            <w:r>
              <w:rPr>
                <w:rFonts w:ascii="Times New Roman" w:eastAsia="標楷體" w:hAnsi="Times New Roman"/>
                <w:szCs w:val="24"/>
              </w:rPr>
              <w:t>109.1.1</w:t>
            </w:r>
            <w:r>
              <w:rPr>
                <w:rFonts w:ascii="Times New Roman" w:eastAsia="標楷體" w:hAnsi="Times New Roman"/>
                <w:szCs w:val="24"/>
              </w:rPr>
              <w:t>（含）</w:t>
            </w:r>
            <w:r>
              <w:rPr>
                <w:rFonts w:ascii="Times New Roman" w:eastAsia="標楷體" w:hAnsi="Times New Roman"/>
                <w:szCs w:val="24"/>
              </w:rPr>
              <w:t>-109.9.30</w:t>
            </w:r>
            <w:r>
              <w:rPr>
                <w:rFonts w:ascii="Times New Roman" w:eastAsia="標楷體" w:hAnsi="Times New Roman"/>
                <w:szCs w:val="24"/>
              </w:rPr>
              <w:t>出生</w:t>
            </w:r>
            <w:r>
              <w:rPr>
                <w:rFonts w:ascii="Times New Roman" w:eastAsia="標楷體" w:hAnsi="Times New Roman"/>
                <w:szCs w:val="24"/>
              </w:rPr>
              <w:t>HBeAg(+)</w:t>
            </w:r>
            <w:r>
              <w:rPr>
                <w:rFonts w:ascii="Times New Roman" w:eastAsia="標楷體" w:hAnsi="Times New Roman"/>
                <w:szCs w:val="24"/>
              </w:rPr>
              <w:t>母親之新生兒。</w:t>
            </w:r>
          </w:p>
          <w:p w:rsidR="00D81207" w:rsidRDefault="00D81207" w:rsidP="003B5D95">
            <w:pPr>
              <w:pStyle w:val="Textbody"/>
              <w:widowControl/>
              <w:numPr>
                <w:ilvl w:val="1"/>
                <w:numId w:val="391"/>
              </w:numPr>
              <w:spacing w:after="0" w:line="360" w:lineRule="exact"/>
              <w:ind w:left="624" w:hanging="397"/>
              <w:jc w:val="both"/>
              <w:textAlignment w:val="auto"/>
            </w:pPr>
            <w:r>
              <w:rPr>
                <w:rFonts w:ascii="Times New Roman" w:eastAsia="標楷體" w:hAnsi="Times New Roman"/>
                <w:szCs w:val="24"/>
              </w:rPr>
              <w:t>R5.2</w:t>
            </w:r>
            <w:r>
              <w:rPr>
                <w:rFonts w:ascii="Times New Roman" w:eastAsia="標楷體" w:hAnsi="Times New Roman"/>
                <w:szCs w:val="24"/>
              </w:rPr>
              <w:t>：</w:t>
            </w:r>
            <w:r>
              <w:rPr>
                <w:rFonts w:ascii="Times New Roman" w:eastAsia="標楷體" w:hAnsi="Times New Roman"/>
                <w:szCs w:val="24"/>
              </w:rPr>
              <w:t>109.1.1</w:t>
            </w:r>
            <w:r>
              <w:rPr>
                <w:rFonts w:ascii="Times New Roman" w:eastAsia="標楷體" w:hAnsi="Times New Roman"/>
                <w:szCs w:val="24"/>
              </w:rPr>
              <w:t>（含）以後出生</w:t>
            </w:r>
            <w:r>
              <w:rPr>
                <w:rFonts w:ascii="Times New Roman" w:eastAsia="標楷體" w:hAnsi="Times New Roman"/>
                <w:szCs w:val="24"/>
              </w:rPr>
              <w:t>HBsAg(+)</w:t>
            </w:r>
            <w:r>
              <w:rPr>
                <w:rFonts w:ascii="Times New Roman" w:eastAsia="標楷體" w:hAnsi="Times New Roman"/>
                <w:szCs w:val="24"/>
              </w:rPr>
              <w:t>母親之新生兒。</w:t>
            </w:r>
          </w:p>
          <w:p w:rsidR="00D81207" w:rsidRDefault="00D81207" w:rsidP="003B5D95">
            <w:pPr>
              <w:pStyle w:val="Textbody"/>
              <w:widowControl/>
              <w:numPr>
                <w:ilvl w:val="1"/>
                <w:numId w:val="391"/>
              </w:numPr>
              <w:spacing w:after="0" w:line="360" w:lineRule="exact"/>
              <w:ind w:left="624" w:hanging="397"/>
              <w:jc w:val="both"/>
              <w:textAlignment w:val="auto"/>
            </w:pPr>
            <w:r>
              <w:rPr>
                <w:rFonts w:ascii="Times New Roman" w:eastAsia="標楷體" w:hAnsi="Times New Roman"/>
                <w:szCs w:val="24"/>
              </w:rPr>
              <w:lastRenderedPageBreak/>
              <w:t>R5.3</w:t>
            </w:r>
            <w:r>
              <w:rPr>
                <w:rFonts w:ascii="Times New Roman" w:eastAsia="標楷體" w:hAnsi="Times New Roman"/>
                <w:szCs w:val="24"/>
              </w:rPr>
              <w:t>：孕婦產檢期間為</w:t>
            </w:r>
            <w:r>
              <w:rPr>
                <w:rFonts w:ascii="Times New Roman" w:eastAsia="標楷體" w:hAnsi="Times New Roman"/>
                <w:szCs w:val="24"/>
              </w:rPr>
              <w:t>109.1.1-109.9.30</w:t>
            </w:r>
            <w:r>
              <w:rPr>
                <w:rFonts w:ascii="Times New Roman" w:eastAsia="標楷體" w:hAnsi="Times New Roman"/>
                <w:szCs w:val="24"/>
              </w:rPr>
              <w:t>，資料來源：</w:t>
            </w:r>
            <w:r>
              <w:rPr>
                <w:rFonts w:ascii="Times New Roman" w:eastAsia="標楷體" w:hAnsi="Times New Roman"/>
                <w:szCs w:val="24"/>
              </w:rPr>
              <w:t xml:space="preserve">NIIS 7.4.1 </w:t>
            </w:r>
            <w:r>
              <w:rPr>
                <w:rFonts w:ascii="Times New Roman" w:eastAsia="標楷體" w:hAnsi="Times New Roman"/>
                <w:szCs w:val="24"/>
              </w:rPr>
              <w:t>「</w:t>
            </w:r>
            <w:r>
              <w:rPr>
                <w:rFonts w:ascii="Times New Roman" w:eastAsia="標楷體" w:hAnsi="Times New Roman"/>
                <w:szCs w:val="24"/>
              </w:rPr>
              <w:t>B</w:t>
            </w:r>
            <w:r>
              <w:rPr>
                <w:rFonts w:ascii="Times New Roman" w:eastAsia="標楷體" w:hAnsi="Times New Roman"/>
                <w:szCs w:val="24"/>
              </w:rPr>
              <w:t>肝產檢資料未匯入統計」產生之清冊及統計表。</w:t>
            </w:r>
          </w:p>
          <w:p w:rsidR="00D81207" w:rsidRDefault="00D81207" w:rsidP="003B5D95">
            <w:pPr>
              <w:pStyle w:val="aff1"/>
              <w:numPr>
                <w:ilvl w:val="0"/>
                <w:numId w:val="333"/>
              </w:numPr>
              <w:suppressAutoHyphens/>
              <w:autoSpaceDN w:val="0"/>
              <w:snapToGrid w:val="0"/>
              <w:spacing w:line="380" w:lineRule="exact"/>
              <w:ind w:leftChars="0" w:left="284" w:hanging="284"/>
              <w:jc w:val="both"/>
              <w:textAlignment w:val="baseline"/>
            </w:pPr>
            <w:r>
              <w:rPr>
                <w:rFonts w:ascii="Times New Roman" w:eastAsia="標楷體" w:hAnsi="Times New Roman"/>
                <w:szCs w:val="24"/>
              </w:rPr>
              <w:t>109</w:t>
            </w:r>
            <w:r>
              <w:rPr>
                <w:rFonts w:ascii="Times New Roman" w:eastAsia="標楷體" w:hAnsi="Times New Roman"/>
                <w:szCs w:val="24"/>
              </w:rPr>
              <w:t>年新增</w:t>
            </w:r>
            <w:r>
              <w:rPr>
                <w:rFonts w:ascii="Times New Roman" w:eastAsia="標楷體" w:hAnsi="Times New Roman"/>
                <w:szCs w:val="24"/>
              </w:rPr>
              <w:t>75</w:t>
            </w:r>
            <w:r>
              <w:rPr>
                <w:rFonts w:ascii="Times New Roman" w:eastAsia="標楷體" w:hAnsi="Times New Roman"/>
                <w:szCs w:val="24"/>
              </w:rPr>
              <w:t>歲長者</w:t>
            </w:r>
            <w:r>
              <w:rPr>
                <w:rFonts w:ascii="Times New Roman" w:eastAsia="標楷體" w:hAnsi="Times New Roman"/>
                <w:szCs w:val="24"/>
              </w:rPr>
              <w:t>PPV23</w:t>
            </w:r>
            <w:r>
              <w:rPr>
                <w:rFonts w:ascii="Times New Roman" w:eastAsia="標楷體" w:hAnsi="Times New Roman"/>
                <w:szCs w:val="24"/>
              </w:rPr>
              <w:t>接種率進步幅度（</w:t>
            </w:r>
            <w:r>
              <w:rPr>
                <w:rFonts w:ascii="Times New Roman" w:eastAsia="標楷體" w:hAnsi="Times New Roman"/>
                <w:szCs w:val="24"/>
              </w:rPr>
              <w:t>R6</w:t>
            </w:r>
            <w:r>
              <w:rPr>
                <w:rFonts w:ascii="Times New Roman" w:eastAsia="標楷體" w:hAnsi="Times New Roman"/>
                <w:szCs w:val="24"/>
              </w:rPr>
              <w:t>）：</w:t>
            </w:r>
          </w:p>
          <w:p w:rsidR="00D81207" w:rsidRDefault="00757C52" w:rsidP="003B5D95">
            <w:pPr>
              <w:widowControl/>
              <w:numPr>
                <w:ilvl w:val="0"/>
                <w:numId w:val="392"/>
              </w:numPr>
              <w:suppressAutoHyphens/>
              <w:autoSpaceDN w:val="0"/>
              <w:spacing w:line="360" w:lineRule="exact"/>
              <w:ind w:left="538" w:hanging="283"/>
              <w:jc w:val="both"/>
            </w:pPr>
            <w:r>
              <w:rPr>
                <w:rFonts w:ascii="Times New Roman" w:hAnsi="Times New Roman"/>
              </w:rPr>
              <w:t xml:space="preserve"> </w:t>
            </w:r>
            <w:r w:rsidR="00D81207">
              <w:rPr>
                <w:rFonts w:ascii="Times New Roman" w:hAnsi="Times New Roman"/>
              </w:rPr>
              <w:t>109</w:t>
            </w:r>
            <w:r w:rsidR="00D81207">
              <w:rPr>
                <w:rFonts w:ascii="標楷體" w:eastAsia="標楷體" w:hAnsi="標楷體"/>
              </w:rPr>
              <w:t>年新增</w:t>
            </w:r>
            <w:r w:rsidR="00D81207">
              <w:rPr>
                <w:rFonts w:ascii="Times New Roman" w:hAnsi="Times New Roman"/>
              </w:rPr>
              <w:t>75</w:t>
            </w:r>
            <w:r w:rsidR="00D81207">
              <w:rPr>
                <w:rFonts w:ascii="標楷體" w:eastAsia="標楷體" w:hAnsi="標楷體"/>
              </w:rPr>
              <w:t>歲長者接種完成率=</w:t>
            </w:r>
          </w:p>
          <w:p w:rsidR="00D81207" w:rsidRDefault="00D81207" w:rsidP="00D81207">
            <w:pPr>
              <w:pStyle w:val="aff1"/>
              <w:snapToGrid w:val="0"/>
              <w:spacing w:line="380" w:lineRule="exact"/>
              <w:jc w:val="both"/>
            </w:pPr>
            <w:r>
              <w:rPr>
                <w:rFonts w:ascii="Times New Roman" w:hAnsi="Times New Roman"/>
              </w:rPr>
              <w:t>109</w:t>
            </w:r>
            <w:r>
              <w:rPr>
                <w:rFonts w:ascii="Times New Roman" w:eastAsia="標楷體" w:hAnsi="Times New Roman"/>
              </w:rPr>
              <w:t>年新增</w:t>
            </w:r>
            <w:r>
              <w:rPr>
                <w:rFonts w:ascii="Times New Roman" w:hAnsi="Times New Roman"/>
              </w:rPr>
              <w:t>75</w:t>
            </w:r>
            <w:r>
              <w:rPr>
                <w:rFonts w:ascii="Times New Roman" w:eastAsia="標楷體" w:hAnsi="Times New Roman"/>
              </w:rPr>
              <w:t>歲長者於</w:t>
            </w:r>
            <w:r>
              <w:rPr>
                <w:rFonts w:ascii="Times New Roman" w:eastAsia="標楷體" w:hAnsi="Times New Roman"/>
              </w:rPr>
              <w:t>65</w:t>
            </w:r>
            <w:r>
              <w:rPr>
                <w:rFonts w:ascii="Times New Roman" w:eastAsia="標楷體" w:hAnsi="Times New Roman"/>
              </w:rPr>
              <w:t>歲以後曾接種數</w:t>
            </w:r>
            <w:r>
              <w:rPr>
                <w:rFonts w:ascii="Times New Roman" w:hAnsi="Times New Roman"/>
              </w:rPr>
              <w:t>/109</w:t>
            </w:r>
            <w:r>
              <w:rPr>
                <w:rFonts w:ascii="Times New Roman" w:eastAsia="標楷體" w:hAnsi="Times New Roman"/>
              </w:rPr>
              <w:t>年新增</w:t>
            </w:r>
            <w:r>
              <w:rPr>
                <w:rFonts w:ascii="Times New Roman" w:hAnsi="Times New Roman"/>
              </w:rPr>
              <w:t>75</w:t>
            </w:r>
            <w:r>
              <w:rPr>
                <w:rFonts w:ascii="Times New Roman" w:eastAsia="標楷體" w:hAnsi="Times New Roman"/>
              </w:rPr>
              <w:t>歲長者（出生區間</w:t>
            </w:r>
            <w:r>
              <w:rPr>
                <w:rFonts w:ascii="Times New Roman" w:hAnsi="Times New Roman"/>
              </w:rPr>
              <w:t>34.1.1-34.12.31</w:t>
            </w:r>
            <w:r>
              <w:rPr>
                <w:rFonts w:ascii="Times New Roman" w:eastAsia="標楷體" w:hAnsi="Times New Roman"/>
              </w:rPr>
              <w:t>）</w:t>
            </w:r>
          </w:p>
          <w:p w:rsidR="00D81207" w:rsidRDefault="00D81207" w:rsidP="003B5D95">
            <w:pPr>
              <w:pStyle w:val="aff1"/>
              <w:numPr>
                <w:ilvl w:val="0"/>
                <w:numId w:val="392"/>
              </w:numPr>
              <w:suppressAutoHyphens/>
              <w:autoSpaceDN w:val="0"/>
              <w:snapToGrid w:val="0"/>
              <w:spacing w:line="380" w:lineRule="exact"/>
              <w:ind w:leftChars="0" w:left="680" w:hanging="410"/>
              <w:jc w:val="both"/>
              <w:textAlignment w:val="baseline"/>
            </w:pPr>
            <w:r>
              <w:rPr>
                <w:rFonts w:ascii="Times New Roman" w:hAnsi="Times New Roman"/>
              </w:rPr>
              <w:t>108</w:t>
            </w:r>
            <w:r>
              <w:rPr>
                <w:rFonts w:ascii="標楷體" w:eastAsia="標楷體" w:hAnsi="標楷體"/>
              </w:rPr>
              <w:t>年新增</w:t>
            </w:r>
            <w:r>
              <w:rPr>
                <w:rFonts w:ascii="Times New Roman" w:hAnsi="Times New Roman"/>
              </w:rPr>
              <w:t>75</w:t>
            </w:r>
            <w:r>
              <w:rPr>
                <w:rFonts w:ascii="標楷體" w:eastAsia="標楷體" w:hAnsi="標楷體"/>
              </w:rPr>
              <w:t>歲長者接種完成率=</w:t>
            </w:r>
          </w:p>
          <w:p w:rsidR="00D81207" w:rsidRDefault="00D81207" w:rsidP="00D81207">
            <w:pPr>
              <w:pStyle w:val="aff1"/>
              <w:snapToGrid w:val="0"/>
              <w:spacing w:after="240" w:line="380" w:lineRule="exact"/>
              <w:jc w:val="both"/>
            </w:pPr>
            <w:r>
              <w:rPr>
                <w:rFonts w:ascii="Times New Roman" w:hAnsi="Times New Roman"/>
              </w:rPr>
              <w:t>108</w:t>
            </w:r>
            <w:r>
              <w:rPr>
                <w:rFonts w:ascii="標楷體" w:eastAsia="標楷體" w:hAnsi="標楷體"/>
              </w:rPr>
              <w:t>年新增</w:t>
            </w:r>
            <w:r>
              <w:rPr>
                <w:rFonts w:ascii="Times New Roman" w:hAnsi="Times New Roman"/>
              </w:rPr>
              <w:t>75</w:t>
            </w:r>
            <w:r>
              <w:rPr>
                <w:rFonts w:ascii="標楷體" w:eastAsia="標楷體" w:hAnsi="標楷體"/>
              </w:rPr>
              <w:t>歲長者於</w:t>
            </w:r>
            <w:r>
              <w:rPr>
                <w:rFonts w:ascii="Times New Roman" w:hAnsi="Times New Roman"/>
              </w:rPr>
              <w:t>65</w:t>
            </w:r>
            <w:r>
              <w:rPr>
                <w:rFonts w:ascii="標楷體" w:eastAsia="標楷體" w:hAnsi="標楷體"/>
              </w:rPr>
              <w:t>歲以後曾接種數</w:t>
            </w:r>
            <w:r>
              <w:rPr>
                <w:rFonts w:ascii="Times New Roman" w:hAnsi="Times New Roman"/>
              </w:rPr>
              <w:t>/108</w:t>
            </w:r>
            <w:r>
              <w:rPr>
                <w:rFonts w:ascii="標楷體" w:eastAsia="標楷體" w:hAnsi="標楷體"/>
              </w:rPr>
              <w:t>年新增</w:t>
            </w:r>
            <w:r>
              <w:rPr>
                <w:rFonts w:ascii="Times New Roman" w:hAnsi="Times New Roman"/>
              </w:rPr>
              <w:t>75</w:t>
            </w:r>
            <w:r>
              <w:rPr>
                <w:rFonts w:ascii="標楷體" w:eastAsia="標楷體" w:hAnsi="標楷體"/>
              </w:rPr>
              <w:t>歲長者（出生區間</w:t>
            </w:r>
            <w:r>
              <w:rPr>
                <w:rFonts w:ascii="Times New Roman" w:hAnsi="Times New Roman"/>
              </w:rPr>
              <w:t>33.1.1-33.12.31</w:t>
            </w:r>
            <w:r>
              <w:rPr>
                <w:rFonts w:ascii="標楷體" w:eastAsia="標楷體" w:hAnsi="標楷體"/>
              </w:rPr>
              <w:t>）</w:t>
            </w:r>
          </w:p>
        </w:tc>
      </w:tr>
      <w:tr w:rsidR="00D81207" w:rsidTr="00D81207">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jc w:val="both"/>
            </w:pPr>
            <w:r>
              <w:rPr>
                <w:rFonts w:ascii="Times New Roman" w:eastAsia="標楷體" w:hAnsi="Times New Roman" w:cs="Times New Roman"/>
                <w:szCs w:val="24"/>
              </w:rPr>
              <w:t>4.1-2</w:t>
            </w:r>
            <w:r>
              <w:rPr>
                <w:rFonts w:ascii="Times New Roman" w:eastAsia="標楷體" w:hAnsi="Times New Roman" w:cs="Times New Roman"/>
                <w:szCs w:val="24"/>
              </w:rPr>
              <w:t>疫苗使用管控</w:t>
            </w:r>
            <w:r>
              <w:rPr>
                <w:rFonts w:ascii="Times New Roman" w:eastAsia="標楷體" w:hAnsi="Times New Roman" w:cs="Times New Roman"/>
                <w:szCs w:val="24"/>
              </w:rPr>
              <w:t>(8</w:t>
            </w:r>
            <w:r>
              <w:rPr>
                <w:rFonts w:ascii="Times New Roman" w:eastAsia="標楷體" w:hAnsi="Times New Roman" w:cs="Times New Roman"/>
                <w:szCs w:val="24"/>
              </w:rPr>
              <w:t>分</w:t>
            </w:r>
            <w:r>
              <w:rPr>
                <w:rFonts w:ascii="Times New Roman" w:eastAsia="標楷體" w:hAnsi="Times New Roman" w:cs="Times New Roman"/>
                <w:szCs w:val="24"/>
              </w:rPr>
              <w:t>)</w:t>
            </w:r>
          </w:p>
        </w:tc>
        <w:tc>
          <w:tcPr>
            <w:tcW w:w="68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spacing w:line="360" w:lineRule="exact"/>
              <w:ind w:left="281" w:hanging="281"/>
              <w:jc w:val="both"/>
              <w:rPr>
                <w:rFonts w:ascii="Times New Roman" w:eastAsia="標楷體" w:hAnsi="Times New Roman" w:cs="Times New Roman"/>
                <w:szCs w:val="24"/>
              </w:rPr>
            </w:pPr>
            <w:r>
              <w:rPr>
                <w:rFonts w:ascii="Times New Roman" w:eastAsia="標楷體" w:hAnsi="Times New Roman" w:cs="Times New Roman"/>
                <w:szCs w:val="24"/>
              </w:rPr>
              <w:t>【資料來源】</w:t>
            </w:r>
          </w:p>
          <w:p w:rsidR="00D81207" w:rsidRDefault="00D81207" w:rsidP="00D81207">
            <w:pPr>
              <w:pStyle w:val="Standard"/>
              <w:spacing w:line="360" w:lineRule="exact"/>
              <w:ind w:left="142"/>
              <w:jc w:val="both"/>
              <w:rPr>
                <w:rFonts w:ascii="Times New Roman" w:eastAsia="標楷體" w:hAnsi="Times New Roman" w:cs="Times New Roman"/>
                <w:szCs w:val="24"/>
              </w:rPr>
            </w:pPr>
            <w:r>
              <w:rPr>
                <w:rFonts w:ascii="Times New Roman" w:eastAsia="標楷體" w:hAnsi="Times New Roman" w:cs="Times New Roman"/>
                <w:szCs w:val="24"/>
              </w:rPr>
              <w:t>NIIS</w:t>
            </w:r>
            <w:r>
              <w:rPr>
                <w:rFonts w:ascii="Times New Roman" w:eastAsia="標楷體" w:hAnsi="Times New Roman" w:cs="Times New Roman"/>
                <w:szCs w:val="24"/>
              </w:rPr>
              <w:t>、衛生局提報預防接種作業、疫苗管理及其冷運冷藏管理等之相關管理績效資料及實地查核結果。</w:t>
            </w:r>
          </w:p>
          <w:p w:rsidR="00D81207" w:rsidRDefault="00D81207" w:rsidP="00D81207">
            <w:pPr>
              <w:pStyle w:val="Standard"/>
              <w:spacing w:line="360" w:lineRule="exact"/>
              <w:ind w:left="281" w:hanging="281"/>
              <w:jc w:val="both"/>
              <w:rPr>
                <w:rFonts w:ascii="Times New Roman" w:eastAsia="標楷體" w:hAnsi="Times New Roman" w:cs="Times New Roman"/>
                <w:szCs w:val="24"/>
              </w:rPr>
            </w:pPr>
            <w:r>
              <w:rPr>
                <w:rFonts w:ascii="Times New Roman" w:eastAsia="標楷體" w:hAnsi="Times New Roman" w:cs="Times New Roman"/>
                <w:szCs w:val="24"/>
              </w:rPr>
              <w:t>【計算公式】</w:t>
            </w:r>
          </w:p>
          <w:p w:rsidR="00D81207" w:rsidRDefault="00D81207" w:rsidP="00D81207">
            <w:pPr>
              <w:pStyle w:val="Standard"/>
              <w:spacing w:line="360" w:lineRule="exact"/>
              <w:ind w:left="142"/>
              <w:jc w:val="both"/>
            </w:pPr>
            <w:r>
              <w:rPr>
                <w:rFonts w:ascii="Times New Roman" w:eastAsia="標楷體" w:hAnsi="Times New Roman" w:cs="Times New Roman"/>
                <w:szCs w:val="24"/>
              </w:rPr>
              <w:t>4.1-2</w:t>
            </w:r>
            <w:r>
              <w:rPr>
                <w:rFonts w:ascii="Times New Roman" w:eastAsia="標楷體" w:hAnsi="Times New Roman" w:cs="Times New Roman"/>
                <w:szCs w:val="24"/>
              </w:rPr>
              <w:t>疫苗使用管控（</w:t>
            </w:r>
            <w:r>
              <w:rPr>
                <w:rFonts w:ascii="Times New Roman" w:eastAsia="標楷體" w:hAnsi="Times New Roman" w:cs="Times New Roman"/>
                <w:szCs w:val="24"/>
              </w:rPr>
              <w:t>8</w:t>
            </w:r>
            <w:r>
              <w:rPr>
                <w:rFonts w:ascii="Times New Roman" w:eastAsia="標楷體" w:hAnsi="Times New Roman" w:cs="Times New Roman"/>
                <w:szCs w:val="24"/>
              </w:rPr>
              <w:t>分）：得分</w:t>
            </w:r>
            <w:r>
              <w:rPr>
                <w:rFonts w:ascii="Times New Roman" w:eastAsia="標楷體" w:hAnsi="Times New Roman" w:cs="Times New Roman"/>
                <w:szCs w:val="24"/>
              </w:rPr>
              <w:t>=</w:t>
            </w:r>
            <w:r>
              <w:rPr>
                <w:rFonts w:ascii="Times New Roman" w:eastAsia="標楷體" w:hAnsi="Times New Roman" w:cs="Times New Roman"/>
                <w:szCs w:val="24"/>
              </w:rPr>
              <w:t>（</w:t>
            </w:r>
            <w:r>
              <w:rPr>
                <w:rFonts w:ascii="Times New Roman" w:eastAsia="標楷體" w:hAnsi="Times New Roman" w:cs="Times New Roman"/>
                <w:szCs w:val="24"/>
              </w:rPr>
              <w:t>R7+R8</w:t>
            </w:r>
            <w:r>
              <w:rPr>
                <w:rFonts w:ascii="Times New Roman" w:eastAsia="標楷體" w:hAnsi="Times New Roman" w:cs="Times New Roman"/>
                <w:szCs w:val="24"/>
              </w:rPr>
              <w:t>）。</w:t>
            </w:r>
          </w:p>
          <w:p w:rsidR="00D81207" w:rsidRDefault="00D81207" w:rsidP="00D81207">
            <w:pPr>
              <w:pStyle w:val="Standard"/>
              <w:spacing w:line="360" w:lineRule="exact"/>
              <w:ind w:left="281" w:hanging="281"/>
              <w:jc w:val="both"/>
              <w:rPr>
                <w:rFonts w:ascii="Times New Roman" w:eastAsia="標楷體" w:hAnsi="Times New Roman" w:cs="Times New Roman"/>
                <w:szCs w:val="24"/>
              </w:rPr>
            </w:pPr>
            <w:r>
              <w:rPr>
                <w:rFonts w:ascii="Times New Roman" w:eastAsia="標楷體" w:hAnsi="Times New Roman" w:cs="Times New Roman"/>
                <w:szCs w:val="24"/>
              </w:rPr>
              <w:t>【評分標準】</w:t>
            </w:r>
          </w:p>
          <w:p w:rsidR="00D81207" w:rsidRDefault="00D81207" w:rsidP="003B5D95">
            <w:pPr>
              <w:pStyle w:val="Textbody"/>
              <w:widowControl/>
              <w:numPr>
                <w:ilvl w:val="0"/>
                <w:numId w:val="393"/>
              </w:numPr>
              <w:suppressAutoHyphens w:val="0"/>
              <w:spacing w:after="0" w:line="360" w:lineRule="exact"/>
              <w:ind w:left="284" w:hanging="284"/>
              <w:jc w:val="both"/>
              <w:textAlignment w:val="auto"/>
            </w:pPr>
            <w:r>
              <w:rPr>
                <w:rFonts w:ascii="Times New Roman" w:eastAsia="標楷體" w:hAnsi="Times New Roman"/>
                <w:szCs w:val="24"/>
              </w:rPr>
              <w:t>預防接種作業及疫苗冷運冷藏管理實地訪查（</w:t>
            </w:r>
            <w:r>
              <w:rPr>
                <w:rFonts w:ascii="Times New Roman" w:eastAsia="標楷體" w:hAnsi="Times New Roman"/>
                <w:szCs w:val="24"/>
              </w:rPr>
              <w:t>R7</w:t>
            </w:r>
            <w:r>
              <w:rPr>
                <w:rFonts w:ascii="Times New Roman" w:eastAsia="標楷體" w:hAnsi="Times New Roman"/>
                <w:szCs w:val="24"/>
              </w:rPr>
              <w:t>）占</w:t>
            </w:r>
            <w:r>
              <w:rPr>
                <w:rFonts w:ascii="Times New Roman" w:eastAsia="標楷體" w:hAnsi="Times New Roman"/>
                <w:szCs w:val="24"/>
              </w:rPr>
              <w:t>7</w:t>
            </w:r>
            <w:r>
              <w:rPr>
                <w:rFonts w:ascii="Times New Roman" w:eastAsia="標楷體" w:hAnsi="Times New Roman"/>
                <w:szCs w:val="24"/>
              </w:rPr>
              <w:t>分，</w:t>
            </w:r>
            <w:r>
              <w:rPr>
                <w:rFonts w:ascii="Times New Roman" w:eastAsia="標楷體" w:hAnsi="Times New Roman"/>
              </w:rPr>
              <w:t>項目包括：</w:t>
            </w:r>
          </w:p>
          <w:p w:rsidR="00D81207" w:rsidRDefault="00D81207" w:rsidP="003B5D95">
            <w:pPr>
              <w:pStyle w:val="aff1"/>
              <w:numPr>
                <w:ilvl w:val="0"/>
                <w:numId w:val="394"/>
              </w:numPr>
              <w:autoSpaceDN w:val="0"/>
              <w:spacing w:line="360" w:lineRule="exact"/>
              <w:ind w:leftChars="0" w:left="624" w:hanging="397"/>
              <w:rPr>
                <w:rFonts w:ascii="Times New Roman" w:eastAsia="標楷體" w:hAnsi="Times New Roman"/>
              </w:rPr>
            </w:pPr>
            <w:r>
              <w:rPr>
                <w:rFonts w:ascii="Times New Roman" w:eastAsia="標楷體" w:hAnsi="Times New Roman"/>
              </w:rPr>
              <w:t>預防接種作業流程，占本指標</w:t>
            </w:r>
            <w:r>
              <w:rPr>
                <w:rFonts w:ascii="Times New Roman" w:eastAsia="標楷體" w:hAnsi="Times New Roman"/>
              </w:rPr>
              <w:t>1</w:t>
            </w:r>
            <w:r>
              <w:rPr>
                <w:rFonts w:ascii="Times New Roman" w:eastAsia="標楷體" w:hAnsi="Times New Roman"/>
              </w:rPr>
              <w:t>分。</w:t>
            </w:r>
          </w:p>
          <w:p w:rsidR="00D81207" w:rsidRDefault="00D81207" w:rsidP="003B5D95">
            <w:pPr>
              <w:pStyle w:val="aff1"/>
              <w:numPr>
                <w:ilvl w:val="0"/>
                <w:numId w:val="394"/>
              </w:numPr>
              <w:autoSpaceDN w:val="0"/>
              <w:spacing w:line="360" w:lineRule="exact"/>
              <w:ind w:leftChars="0" w:left="624" w:hanging="397"/>
              <w:rPr>
                <w:rFonts w:ascii="Times New Roman" w:eastAsia="標楷體" w:hAnsi="Times New Roman"/>
              </w:rPr>
            </w:pPr>
            <w:r>
              <w:rPr>
                <w:rFonts w:ascii="Times New Roman" w:eastAsia="標楷體" w:hAnsi="Times New Roman"/>
              </w:rPr>
              <w:t>預防接種政策及相關規範認知占本指標</w:t>
            </w:r>
            <w:r>
              <w:rPr>
                <w:rFonts w:ascii="Times New Roman" w:eastAsia="標楷體" w:hAnsi="Times New Roman"/>
              </w:rPr>
              <w:t>1</w:t>
            </w:r>
            <w:r>
              <w:rPr>
                <w:rFonts w:ascii="Times New Roman" w:eastAsia="標楷體" w:hAnsi="Times New Roman"/>
              </w:rPr>
              <w:t>分。</w:t>
            </w:r>
          </w:p>
          <w:p w:rsidR="00D81207" w:rsidRDefault="00D81207" w:rsidP="003B5D95">
            <w:pPr>
              <w:pStyle w:val="aff1"/>
              <w:numPr>
                <w:ilvl w:val="0"/>
                <w:numId w:val="394"/>
              </w:numPr>
              <w:autoSpaceDN w:val="0"/>
              <w:spacing w:line="360" w:lineRule="exact"/>
              <w:ind w:leftChars="0" w:left="624" w:hanging="397"/>
              <w:rPr>
                <w:rFonts w:ascii="Times New Roman" w:eastAsia="標楷體" w:hAnsi="Times New Roman"/>
              </w:rPr>
            </w:pPr>
            <w:r>
              <w:rPr>
                <w:rFonts w:ascii="Times New Roman" w:eastAsia="標楷體" w:hAnsi="Times New Roman"/>
              </w:rPr>
              <w:t>疫苗冷運冷藏管理占本指標</w:t>
            </w:r>
            <w:r>
              <w:rPr>
                <w:rFonts w:ascii="Times New Roman" w:eastAsia="標楷體" w:hAnsi="Times New Roman"/>
              </w:rPr>
              <w:t>5</w:t>
            </w:r>
            <w:r>
              <w:rPr>
                <w:rFonts w:ascii="Times New Roman" w:eastAsia="標楷體" w:hAnsi="Times New Roman"/>
              </w:rPr>
              <w:t>分。</w:t>
            </w:r>
          </w:p>
          <w:p w:rsidR="00D81207" w:rsidRDefault="00D81207" w:rsidP="003B5D95">
            <w:pPr>
              <w:pStyle w:val="aff1"/>
              <w:numPr>
                <w:ilvl w:val="1"/>
                <w:numId w:val="394"/>
              </w:numPr>
              <w:autoSpaceDN w:val="0"/>
              <w:spacing w:line="360" w:lineRule="exact"/>
              <w:ind w:leftChars="0" w:left="964" w:hanging="397"/>
            </w:pPr>
            <w:r>
              <w:rPr>
                <w:rFonts w:ascii="Times New Roman" w:eastAsia="標楷體" w:hAnsi="Times New Roman"/>
                <w:szCs w:val="24"/>
              </w:rPr>
              <w:t>疫苗效期及消耗結存量管控（</w:t>
            </w:r>
            <w:r>
              <w:rPr>
                <w:rFonts w:ascii="Times New Roman" w:eastAsia="標楷體" w:hAnsi="Times New Roman"/>
                <w:szCs w:val="24"/>
              </w:rPr>
              <w:t>1</w:t>
            </w:r>
            <w:r>
              <w:rPr>
                <w:rFonts w:ascii="Times New Roman" w:eastAsia="標楷體" w:hAnsi="Times New Roman"/>
                <w:szCs w:val="24"/>
              </w:rPr>
              <w:t>分）</w:t>
            </w:r>
          </w:p>
          <w:p w:rsidR="00D81207" w:rsidRDefault="00D81207" w:rsidP="003B5D95">
            <w:pPr>
              <w:pStyle w:val="aff1"/>
              <w:numPr>
                <w:ilvl w:val="1"/>
                <w:numId w:val="394"/>
              </w:numPr>
              <w:autoSpaceDN w:val="0"/>
              <w:spacing w:line="360" w:lineRule="exact"/>
              <w:ind w:leftChars="0" w:left="964" w:hanging="397"/>
            </w:pPr>
            <w:r>
              <w:rPr>
                <w:rFonts w:ascii="Times New Roman" w:eastAsia="標楷體" w:hAnsi="Times New Roman"/>
                <w:szCs w:val="24"/>
              </w:rPr>
              <w:t>衛生局所及轄內院所冷運冷藏管理（</w:t>
            </w:r>
            <w:r>
              <w:rPr>
                <w:rFonts w:ascii="Times New Roman" w:eastAsia="標楷體" w:hAnsi="Times New Roman"/>
                <w:szCs w:val="24"/>
              </w:rPr>
              <w:t>3</w:t>
            </w:r>
            <w:r>
              <w:rPr>
                <w:rFonts w:ascii="Times New Roman" w:eastAsia="標楷體" w:hAnsi="Times New Roman"/>
                <w:szCs w:val="24"/>
              </w:rPr>
              <w:t>分）</w:t>
            </w:r>
          </w:p>
          <w:p w:rsidR="00D81207" w:rsidRDefault="00D81207" w:rsidP="003B5D95">
            <w:pPr>
              <w:pStyle w:val="aff1"/>
              <w:numPr>
                <w:ilvl w:val="1"/>
                <w:numId w:val="394"/>
              </w:numPr>
              <w:autoSpaceDN w:val="0"/>
              <w:spacing w:line="360" w:lineRule="exact"/>
              <w:ind w:leftChars="0" w:left="964" w:hanging="397"/>
            </w:pPr>
            <w:r>
              <w:rPr>
                <w:rFonts w:ascii="Times New Roman" w:eastAsia="標楷體" w:hAnsi="Times New Roman"/>
                <w:szCs w:val="24"/>
              </w:rPr>
              <w:t>轄內院所冷運冷藏查核並備相關查核及改善建議文件（</w:t>
            </w:r>
            <w:r>
              <w:rPr>
                <w:rFonts w:ascii="Times New Roman" w:eastAsia="標楷體" w:hAnsi="Times New Roman"/>
              </w:rPr>
              <w:t>1</w:t>
            </w:r>
            <w:r>
              <w:rPr>
                <w:rFonts w:ascii="Times New Roman" w:eastAsia="標楷體" w:hAnsi="Times New Roman"/>
              </w:rPr>
              <w:t>分）</w:t>
            </w:r>
          </w:p>
          <w:p w:rsidR="00D81207" w:rsidRDefault="00D81207" w:rsidP="00D81207">
            <w:pPr>
              <w:spacing w:line="360" w:lineRule="exact"/>
              <w:ind w:left="292"/>
            </w:pPr>
            <w:r>
              <w:rPr>
                <w:rFonts w:ascii="Times New Roman" w:eastAsia="標楷體" w:hAnsi="Times New Roman"/>
              </w:rPr>
              <w:t>實地訪查作業由本署會同衛生局執行，訪查對象包括衛生局、衛生所及合約醫療院所。</w:t>
            </w:r>
          </w:p>
          <w:p w:rsidR="00D81207" w:rsidRDefault="00D81207" w:rsidP="003B5D95">
            <w:pPr>
              <w:pStyle w:val="Textbody"/>
              <w:widowControl/>
              <w:numPr>
                <w:ilvl w:val="0"/>
                <w:numId w:val="393"/>
              </w:numPr>
              <w:suppressAutoHyphens w:val="0"/>
              <w:spacing w:after="0" w:line="360" w:lineRule="exact"/>
              <w:ind w:left="284" w:hanging="284"/>
              <w:jc w:val="both"/>
              <w:textAlignment w:val="auto"/>
              <w:rPr>
                <w:rFonts w:ascii="Times New Roman" w:eastAsia="標楷體" w:hAnsi="Times New Roman"/>
                <w:szCs w:val="24"/>
              </w:rPr>
            </w:pPr>
            <w:r>
              <w:rPr>
                <w:rFonts w:ascii="Times New Roman" w:eastAsia="標楷體" w:hAnsi="Times New Roman"/>
                <w:szCs w:val="24"/>
              </w:rPr>
              <w:t>協助下列疫苗管控事項之一者（</w:t>
            </w:r>
            <w:r>
              <w:rPr>
                <w:rFonts w:ascii="Times New Roman" w:eastAsia="標楷體" w:hAnsi="Times New Roman"/>
                <w:szCs w:val="24"/>
              </w:rPr>
              <w:t>R8</w:t>
            </w:r>
            <w:r>
              <w:rPr>
                <w:rFonts w:ascii="Times New Roman" w:eastAsia="標楷體" w:hAnsi="Times New Roman"/>
                <w:szCs w:val="24"/>
              </w:rPr>
              <w:t>），占</w:t>
            </w:r>
            <w:r>
              <w:rPr>
                <w:rFonts w:ascii="Times New Roman" w:eastAsia="標楷體" w:hAnsi="Times New Roman"/>
                <w:szCs w:val="24"/>
              </w:rPr>
              <w:t>1</w:t>
            </w:r>
            <w:r>
              <w:rPr>
                <w:rFonts w:ascii="Times New Roman" w:eastAsia="標楷體" w:hAnsi="Times New Roman"/>
                <w:szCs w:val="24"/>
              </w:rPr>
              <w:t>分：</w:t>
            </w:r>
          </w:p>
          <w:p w:rsidR="00D81207" w:rsidRDefault="00D81207" w:rsidP="003B5D95">
            <w:pPr>
              <w:pStyle w:val="Textbody"/>
              <w:numPr>
                <w:ilvl w:val="0"/>
                <w:numId w:val="395"/>
              </w:numPr>
              <w:spacing w:after="0" w:line="360" w:lineRule="exact"/>
              <w:ind w:left="624" w:hanging="397"/>
              <w:jc w:val="both"/>
              <w:textAlignment w:val="auto"/>
            </w:pPr>
            <w:r>
              <w:rPr>
                <w:rFonts w:ascii="Times New Roman" w:eastAsia="標楷體" w:hAnsi="Times New Roman"/>
                <w:szCs w:val="24"/>
              </w:rPr>
              <w:t>運用本署跨縣市調撥之疫苗。</w:t>
            </w:r>
          </w:p>
          <w:p w:rsidR="00D81207" w:rsidRDefault="00D81207" w:rsidP="003B5D95">
            <w:pPr>
              <w:pStyle w:val="Textbody"/>
              <w:numPr>
                <w:ilvl w:val="0"/>
                <w:numId w:val="395"/>
              </w:numPr>
              <w:spacing w:after="0" w:line="360" w:lineRule="exact"/>
              <w:ind w:left="624" w:hanging="397"/>
              <w:jc w:val="both"/>
              <w:textAlignment w:val="auto"/>
            </w:pPr>
            <w:r>
              <w:rPr>
                <w:rFonts w:ascii="Times New Roman" w:eastAsia="標楷體" w:hAnsi="Times New Roman"/>
                <w:szCs w:val="24"/>
              </w:rPr>
              <w:t>協助其他由衛生福利部推動之預防接種政策相關事宜。</w:t>
            </w:r>
          </w:p>
          <w:p w:rsidR="00D81207" w:rsidRDefault="00D81207" w:rsidP="00D81207">
            <w:pPr>
              <w:pStyle w:val="Standard"/>
              <w:spacing w:line="360" w:lineRule="exact"/>
              <w:ind w:left="454" w:hanging="454"/>
              <w:jc w:val="both"/>
            </w:pPr>
            <w:r>
              <w:rPr>
                <w:rFonts w:ascii="Times New Roman" w:eastAsia="標楷體" w:hAnsi="Times New Roman" w:cs="Times New Roman"/>
                <w:szCs w:val="24"/>
              </w:rPr>
              <w:t>註：上述兩項均符合者，將酌情於「</w:t>
            </w:r>
            <w:r>
              <w:rPr>
                <w:rFonts w:ascii="Times New Roman" w:eastAsia="標楷體" w:hAnsi="Times New Roman" w:cs="Times New Roman"/>
                <w:szCs w:val="24"/>
              </w:rPr>
              <w:t>4.1-</w:t>
            </w:r>
            <w:r>
              <w:rPr>
                <w:rFonts w:ascii="Times New Roman" w:eastAsia="標楷體" w:hAnsi="Times New Roman" w:cs="Times New Roman"/>
                <w:szCs w:val="24"/>
              </w:rPr>
              <w:t>常規疫苗接種成效」總分加分，以</w:t>
            </w:r>
            <w:r>
              <w:rPr>
                <w:rFonts w:ascii="Times New Roman" w:eastAsia="標楷體" w:hAnsi="Times New Roman" w:cs="Times New Roman"/>
                <w:szCs w:val="24"/>
              </w:rPr>
              <w:t>0.5</w:t>
            </w:r>
            <w:r>
              <w:rPr>
                <w:rFonts w:ascii="Times New Roman" w:eastAsia="標楷體" w:hAnsi="Times New Roman" w:cs="Times New Roman"/>
                <w:szCs w:val="24"/>
              </w:rPr>
              <w:t>分為限</w:t>
            </w:r>
            <w:r>
              <w:rPr>
                <w:rFonts w:ascii="標楷體" w:eastAsia="標楷體" w:hAnsi="標楷體" w:cs="Times New Roman"/>
                <w:szCs w:val="24"/>
              </w:rPr>
              <w:t>。</w:t>
            </w:r>
          </w:p>
          <w:p w:rsidR="00D81207" w:rsidRDefault="00D81207" w:rsidP="00D81207">
            <w:pPr>
              <w:pStyle w:val="Standard"/>
              <w:spacing w:line="360" w:lineRule="exact"/>
              <w:ind w:left="419" w:hanging="454"/>
              <w:jc w:val="both"/>
              <w:rPr>
                <w:rFonts w:ascii="Times New Roman" w:eastAsia="標楷體" w:hAnsi="Times New Roman"/>
                <w:szCs w:val="24"/>
              </w:rPr>
            </w:pPr>
            <w:r>
              <w:rPr>
                <w:rFonts w:ascii="Times New Roman" w:eastAsia="標楷體" w:hAnsi="Times New Roman"/>
                <w:szCs w:val="24"/>
              </w:rPr>
              <w:t>【說明】</w:t>
            </w:r>
          </w:p>
          <w:p w:rsidR="00D81207" w:rsidRDefault="00D81207" w:rsidP="00D81207">
            <w:pPr>
              <w:pStyle w:val="Standard"/>
              <w:spacing w:line="360" w:lineRule="exact"/>
              <w:ind w:firstLine="1"/>
              <w:jc w:val="both"/>
              <w:rPr>
                <w:rFonts w:ascii="Times New Roman" w:eastAsia="標楷體" w:hAnsi="Times New Roman" w:cs="Times New Roman"/>
                <w:szCs w:val="24"/>
              </w:rPr>
            </w:pPr>
            <w:r>
              <w:rPr>
                <w:rFonts w:ascii="Times New Roman" w:eastAsia="標楷體" w:hAnsi="Times New Roman" w:cs="Times New Roman"/>
                <w:szCs w:val="24"/>
              </w:rPr>
              <w:t>預防接種作業及疫苗冷運冷藏管理實地訪查（</w:t>
            </w:r>
            <w:r>
              <w:rPr>
                <w:rFonts w:ascii="Times New Roman" w:eastAsia="標楷體" w:hAnsi="Times New Roman" w:cs="Times New Roman"/>
                <w:szCs w:val="24"/>
              </w:rPr>
              <w:t>R7</w:t>
            </w:r>
            <w:r>
              <w:rPr>
                <w:rFonts w:ascii="Times New Roman" w:eastAsia="標楷體" w:hAnsi="Times New Roman" w:cs="Times New Roman"/>
                <w:szCs w:val="24"/>
              </w:rPr>
              <w:t>）</w:t>
            </w:r>
          </w:p>
          <w:p w:rsidR="00D81207" w:rsidRDefault="00D81207" w:rsidP="00D81207">
            <w:pPr>
              <w:pStyle w:val="Standard"/>
              <w:spacing w:line="360" w:lineRule="exact"/>
              <w:ind w:firstLine="1"/>
              <w:jc w:val="both"/>
              <w:rPr>
                <w:rFonts w:ascii="Times New Roman" w:eastAsia="標楷體" w:hAnsi="Times New Roman" w:cs="Times New Roman"/>
                <w:szCs w:val="24"/>
              </w:rPr>
            </w:pPr>
            <w:r>
              <w:rPr>
                <w:rFonts w:ascii="Times New Roman" w:eastAsia="標楷體" w:hAnsi="Times New Roman" w:cs="Times New Roman"/>
                <w:szCs w:val="24"/>
              </w:rPr>
              <w:t>評分標準依各受評單位之屬性，視其管理現況，分四級評比，</w:t>
            </w:r>
            <w:r>
              <w:rPr>
                <w:rFonts w:ascii="Times New Roman" w:eastAsia="標楷體" w:hAnsi="Times New Roman" w:cs="Times New Roman"/>
                <w:szCs w:val="24"/>
              </w:rPr>
              <w:t>A</w:t>
            </w:r>
            <w:r>
              <w:rPr>
                <w:rFonts w:ascii="Times New Roman" w:eastAsia="標楷體" w:hAnsi="Times New Roman" w:cs="Times New Roman"/>
                <w:szCs w:val="24"/>
              </w:rPr>
              <w:t>級滿分、</w:t>
            </w:r>
            <w:r>
              <w:rPr>
                <w:rFonts w:ascii="Times New Roman" w:eastAsia="標楷體" w:hAnsi="Times New Roman" w:cs="Times New Roman"/>
                <w:szCs w:val="24"/>
              </w:rPr>
              <w:t>B</w:t>
            </w:r>
            <w:r>
              <w:rPr>
                <w:rFonts w:ascii="Times New Roman" w:eastAsia="標楷體" w:hAnsi="Times New Roman" w:cs="Times New Roman"/>
                <w:szCs w:val="24"/>
              </w:rPr>
              <w:t>級得配分之</w:t>
            </w:r>
            <w:r>
              <w:rPr>
                <w:rFonts w:ascii="Times New Roman" w:eastAsia="標楷體" w:hAnsi="Times New Roman" w:cs="Times New Roman"/>
                <w:szCs w:val="24"/>
              </w:rPr>
              <w:t>75%</w:t>
            </w:r>
            <w:r>
              <w:rPr>
                <w:rFonts w:ascii="Times New Roman" w:eastAsia="標楷體" w:hAnsi="Times New Roman" w:cs="Times New Roman"/>
                <w:szCs w:val="24"/>
              </w:rPr>
              <w:t>、</w:t>
            </w:r>
            <w:r>
              <w:rPr>
                <w:rFonts w:ascii="Times New Roman" w:eastAsia="標楷體" w:hAnsi="Times New Roman" w:cs="Times New Roman"/>
                <w:szCs w:val="24"/>
              </w:rPr>
              <w:t>C</w:t>
            </w:r>
            <w:r>
              <w:rPr>
                <w:rFonts w:ascii="Times New Roman" w:eastAsia="標楷體" w:hAnsi="Times New Roman" w:cs="Times New Roman"/>
                <w:szCs w:val="24"/>
              </w:rPr>
              <w:t>級得配分之</w:t>
            </w:r>
            <w:r>
              <w:rPr>
                <w:rFonts w:ascii="Times New Roman" w:eastAsia="標楷體" w:hAnsi="Times New Roman" w:cs="Times New Roman"/>
                <w:szCs w:val="24"/>
              </w:rPr>
              <w:t>50%</w:t>
            </w:r>
            <w:r>
              <w:rPr>
                <w:rFonts w:ascii="Times New Roman" w:eastAsia="標楷體" w:hAnsi="Times New Roman" w:cs="Times New Roman"/>
                <w:szCs w:val="24"/>
              </w:rPr>
              <w:t>，</w:t>
            </w:r>
            <w:r>
              <w:rPr>
                <w:rFonts w:ascii="Times New Roman" w:eastAsia="標楷體" w:hAnsi="Times New Roman" w:cs="Times New Roman"/>
                <w:szCs w:val="24"/>
              </w:rPr>
              <w:t>D</w:t>
            </w:r>
            <w:r>
              <w:rPr>
                <w:rFonts w:ascii="Times New Roman" w:eastAsia="標楷體" w:hAnsi="Times New Roman" w:cs="Times New Roman"/>
                <w:szCs w:val="24"/>
              </w:rPr>
              <w:t>級為配分之</w:t>
            </w:r>
            <w:r>
              <w:rPr>
                <w:rFonts w:ascii="Times New Roman" w:eastAsia="標楷體" w:hAnsi="Times New Roman" w:cs="Times New Roman"/>
                <w:szCs w:val="24"/>
              </w:rPr>
              <w:t>25%</w:t>
            </w:r>
            <w:r>
              <w:rPr>
                <w:rFonts w:ascii="Times New Roman" w:eastAsia="標楷體" w:hAnsi="Times New Roman" w:cs="Times New Roman"/>
                <w:szCs w:val="24"/>
              </w:rPr>
              <w:t>，各指標評比內容說明如下：</w:t>
            </w:r>
          </w:p>
          <w:p w:rsidR="00D81207" w:rsidRDefault="00D81207" w:rsidP="003B5D95">
            <w:pPr>
              <w:pStyle w:val="Standard"/>
              <w:numPr>
                <w:ilvl w:val="3"/>
                <w:numId w:val="396"/>
              </w:numPr>
              <w:spacing w:line="360" w:lineRule="exact"/>
              <w:ind w:left="278" w:hanging="284"/>
              <w:jc w:val="both"/>
              <w:rPr>
                <w:rFonts w:ascii="Times New Roman" w:eastAsia="標楷體" w:hAnsi="Times New Roman" w:cs="Times New Roman"/>
                <w:szCs w:val="24"/>
              </w:rPr>
            </w:pPr>
            <w:r>
              <w:rPr>
                <w:rFonts w:ascii="Times New Roman" w:eastAsia="標楷體" w:hAnsi="Times New Roman" w:cs="Times New Roman"/>
                <w:szCs w:val="24"/>
              </w:rPr>
              <w:t>預防接種作業流程：包括接種動線、執行接種作業前後相關之</w:t>
            </w:r>
            <w:r>
              <w:rPr>
                <w:rFonts w:ascii="Times New Roman" w:eastAsia="標楷體" w:hAnsi="Times New Roman" w:cs="Times New Roman"/>
                <w:szCs w:val="24"/>
              </w:rPr>
              <w:lastRenderedPageBreak/>
              <w:t>三讀五對等措施。</w:t>
            </w:r>
          </w:p>
          <w:p w:rsidR="00D81207" w:rsidRDefault="00D81207" w:rsidP="003B5D95">
            <w:pPr>
              <w:pStyle w:val="Standard"/>
              <w:numPr>
                <w:ilvl w:val="3"/>
                <w:numId w:val="396"/>
              </w:numPr>
              <w:spacing w:line="360" w:lineRule="exact"/>
              <w:ind w:left="278" w:hanging="284"/>
              <w:jc w:val="both"/>
              <w:rPr>
                <w:rFonts w:ascii="Times New Roman" w:eastAsia="標楷體" w:hAnsi="Times New Roman" w:cs="Times New Roman"/>
                <w:szCs w:val="24"/>
              </w:rPr>
            </w:pPr>
            <w:r>
              <w:rPr>
                <w:rFonts w:ascii="Times New Roman" w:eastAsia="標楷體" w:hAnsi="Times New Roman" w:cs="Times New Roman"/>
                <w:szCs w:val="24"/>
              </w:rPr>
              <w:t>預防接種政策及相關規範認知：依各院所屬性詢問現場工作人員與其業務相關之預防接種現行政策與實務規範。</w:t>
            </w:r>
          </w:p>
          <w:p w:rsidR="00D81207" w:rsidRDefault="00D81207" w:rsidP="003B5D95">
            <w:pPr>
              <w:pStyle w:val="Standard"/>
              <w:numPr>
                <w:ilvl w:val="3"/>
                <w:numId w:val="396"/>
              </w:numPr>
              <w:spacing w:line="360" w:lineRule="exact"/>
              <w:ind w:left="278" w:hanging="284"/>
              <w:jc w:val="both"/>
              <w:rPr>
                <w:rFonts w:ascii="Times New Roman" w:eastAsia="標楷體" w:hAnsi="Times New Roman" w:cs="Times New Roman"/>
                <w:szCs w:val="24"/>
              </w:rPr>
            </w:pPr>
            <w:r>
              <w:rPr>
                <w:rFonts w:ascii="Times New Roman" w:eastAsia="標楷體" w:hAnsi="Times New Roman" w:cs="Times New Roman"/>
                <w:szCs w:val="24"/>
              </w:rPr>
              <w:t>疫苗冷運冷藏管理</w:t>
            </w:r>
          </w:p>
          <w:p w:rsidR="00D81207" w:rsidRDefault="00D81207" w:rsidP="003B5D95">
            <w:pPr>
              <w:pStyle w:val="Textbody"/>
              <w:numPr>
                <w:ilvl w:val="0"/>
                <w:numId w:val="397"/>
              </w:numPr>
              <w:spacing w:after="0" w:line="360" w:lineRule="exact"/>
              <w:ind w:left="615" w:hanging="392"/>
              <w:jc w:val="both"/>
              <w:textAlignment w:val="auto"/>
            </w:pPr>
            <w:r>
              <w:rPr>
                <w:rFonts w:ascii="Times New Roman" w:eastAsia="標楷體" w:hAnsi="Times New Roman" w:cs="Times New Roman"/>
                <w:szCs w:val="24"/>
              </w:rPr>
              <w:t>疫苗</w:t>
            </w:r>
            <w:r>
              <w:rPr>
                <w:rFonts w:ascii="Times New Roman" w:eastAsia="標楷體" w:hAnsi="Times New Roman"/>
                <w:szCs w:val="24"/>
              </w:rPr>
              <w:t>效期及消耗結存量管控：疫苗領用管理、結存量盤點等。</w:t>
            </w:r>
          </w:p>
          <w:p w:rsidR="00D81207" w:rsidRDefault="00D81207" w:rsidP="003B5D95">
            <w:pPr>
              <w:pStyle w:val="Textbody"/>
              <w:numPr>
                <w:ilvl w:val="0"/>
                <w:numId w:val="397"/>
              </w:numPr>
              <w:spacing w:after="0" w:line="360" w:lineRule="exact"/>
              <w:ind w:left="624" w:hanging="397"/>
              <w:jc w:val="both"/>
              <w:textAlignment w:val="auto"/>
              <w:rPr>
                <w:rFonts w:ascii="Times New Roman" w:eastAsia="標楷體" w:hAnsi="Times New Roman"/>
                <w:szCs w:val="24"/>
              </w:rPr>
            </w:pPr>
            <w:r>
              <w:rPr>
                <w:rFonts w:ascii="Times New Roman" w:eastAsia="標楷體" w:hAnsi="Times New Roman"/>
                <w:szCs w:val="24"/>
              </w:rPr>
              <w:t>衛生局所及轄內院所冷運冷藏管理：包括疫苗擺放配置、疫苗冷儲設備溫度監控、緊急應變措施、平時維護管理及工作人員之認知等。</w:t>
            </w:r>
          </w:p>
          <w:p w:rsidR="00D81207" w:rsidRDefault="00D81207" w:rsidP="003B5D95">
            <w:pPr>
              <w:pStyle w:val="Textbody"/>
              <w:numPr>
                <w:ilvl w:val="0"/>
                <w:numId w:val="397"/>
              </w:numPr>
              <w:spacing w:after="0" w:line="360" w:lineRule="exact"/>
              <w:ind w:left="624" w:hanging="397"/>
              <w:jc w:val="both"/>
              <w:textAlignment w:val="auto"/>
            </w:pPr>
            <w:r>
              <w:rPr>
                <w:rFonts w:ascii="Times New Roman" w:eastAsia="標楷體" w:hAnsi="Times New Roman"/>
                <w:szCs w:val="24"/>
              </w:rPr>
              <w:t>轄內</w:t>
            </w:r>
            <w:r>
              <w:rPr>
                <w:rFonts w:ascii="Times New Roman" w:eastAsia="標楷體" w:hAnsi="Times New Roman" w:cs="Times New Roman"/>
                <w:szCs w:val="24"/>
              </w:rPr>
              <w:t>院所冷運冷藏查核並備相關查核及改善建議文件（含年度內異常事件之處置作為）。</w:t>
            </w:r>
          </w:p>
        </w:tc>
      </w:tr>
      <w:tr w:rsidR="00D81207" w:rsidTr="00D81207">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jc w:val="both"/>
            </w:pPr>
            <w:r>
              <w:rPr>
                <w:rFonts w:ascii="Times New Roman" w:eastAsia="標楷體" w:hAnsi="Times New Roman" w:cs="Times New Roman"/>
              </w:rPr>
              <w:t>4.2</w:t>
            </w:r>
            <w:r>
              <w:rPr>
                <w:rFonts w:ascii="Times New Roman" w:eastAsia="標楷體" w:hAnsi="Times New Roman"/>
              </w:rPr>
              <w:t>流感疫苗接種率</w:t>
            </w:r>
            <w:r>
              <w:rPr>
                <w:rFonts w:ascii="Times New Roman" w:eastAsia="標楷體" w:hAnsi="Times New Roman"/>
              </w:rPr>
              <w:t>(10</w:t>
            </w:r>
            <w:r>
              <w:rPr>
                <w:rFonts w:ascii="Times New Roman" w:eastAsia="標楷體" w:hAnsi="Times New Roman"/>
              </w:rPr>
              <w:t>分</w:t>
            </w:r>
            <w:r>
              <w:rPr>
                <w:rFonts w:ascii="Times New Roman" w:eastAsia="標楷體" w:hAnsi="Times New Roman"/>
              </w:rPr>
              <w:t>)</w:t>
            </w:r>
          </w:p>
        </w:tc>
        <w:tc>
          <w:tcPr>
            <w:tcW w:w="68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tabs>
                <w:tab w:val="left" w:pos="1875"/>
              </w:tabs>
              <w:spacing w:before="36" w:line="360" w:lineRule="exact"/>
            </w:pPr>
            <w:r>
              <w:rPr>
                <w:rFonts w:ascii="Times New Roman" w:eastAsia="標楷體" w:hAnsi="Times New Roman"/>
                <w:sz w:val="22"/>
              </w:rPr>
              <w:t>【</w:t>
            </w:r>
            <w:r>
              <w:rPr>
                <w:rFonts w:ascii="Times New Roman" w:eastAsia="標楷體" w:hAnsi="Times New Roman"/>
                <w:bCs/>
              </w:rPr>
              <w:t>資料來源</w:t>
            </w:r>
            <w:r>
              <w:rPr>
                <w:rFonts w:ascii="Times New Roman" w:eastAsia="標楷體" w:hAnsi="Times New Roman"/>
                <w:sz w:val="22"/>
              </w:rPr>
              <w:t>】</w:t>
            </w:r>
          </w:p>
          <w:p w:rsidR="00D81207" w:rsidRPr="00030768" w:rsidRDefault="00D81207" w:rsidP="003B5D95">
            <w:pPr>
              <w:pStyle w:val="aff1"/>
              <w:numPr>
                <w:ilvl w:val="0"/>
                <w:numId w:val="370"/>
              </w:numPr>
              <w:suppressAutoHyphens/>
              <w:autoSpaceDN w:val="0"/>
              <w:spacing w:line="360" w:lineRule="exact"/>
              <w:ind w:leftChars="0" w:left="284" w:hanging="284"/>
              <w:textAlignment w:val="baseline"/>
              <w:rPr>
                <w:rFonts w:ascii="Times New Roman" w:hAnsi="Times New Roman"/>
              </w:rPr>
            </w:pPr>
            <w:r w:rsidRPr="00030768">
              <w:rPr>
                <w:rFonts w:ascii="Times New Roman" w:eastAsia="標楷體" w:hAnsi="Times New Roman"/>
              </w:rPr>
              <w:t>65</w:t>
            </w:r>
            <w:r w:rsidRPr="00030768">
              <w:rPr>
                <w:rFonts w:ascii="Times New Roman" w:eastAsia="標楷體" w:hAnsi="Times New Roman"/>
              </w:rPr>
              <w:t>歲以上長者接種率：內政部統計處</w:t>
            </w:r>
            <w:r w:rsidRPr="00030768">
              <w:rPr>
                <w:rFonts w:ascii="Times New Roman" w:eastAsia="標楷體" w:hAnsi="Times New Roman"/>
              </w:rPr>
              <w:t>109</w:t>
            </w:r>
            <w:r w:rsidRPr="00030768">
              <w:rPr>
                <w:rFonts w:ascii="Times New Roman" w:eastAsia="標楷體" w:hAnsi="Times New Roman"/>
              </w:rPr>
              <w:t>年</w:t>
            </w:r>
            <w:r w:rsidRPr="00030768">
              <w:rPr>
                <w:rFonts w:ascii="Times New Roman" w:eastAsia="標楷體" w:hAnsi="Times New Roman"/>
              </w:rPr>
              <w:t>65</w:t>
            </w:r>
            <w:r w:rsidRPr="00030768">
              <w:rPr>
                <w:rFonts w:ascii="Times New Roman" w:eastAsia="標楷體" w:hAnsi="Times New Roman"/>
              </w:rPr>
              <w:t>歲以上人口年中人口數、行政院主計總處</w:t>
            </w:r>
            <w:r w:rsidRPr="00030768">
              <w:rPr>
                <w:rFonts w:ascii="Times New Roman" w:eastAsia="標楷體" w:hAnsi="Times New Roman"/>
              </w:rPr>
              <w:t>99</w:t>
            </w:r>
            <w:r w:rsidRPr="00030768">
              <w:rPr>
                <w:rFonts w:ascii="Times New Roman" w:eastAsia="標楷體" w:hAnsi="Times New Roman"/>
              </w:rPr>
              <w:t>年人口普查結果</w:t>
            </w:r>
            <w:r w:rsidRPr="00030768">
              <w:rPr>
                <w:rFonts w:ascii="Times New Roman" w:eastAsia="標楷體" w:hAnsi="Times New Roman"/>
              </w:rPr>
              <w:t>65</w:t>
            </w:r>
            <w:r w:rsidRPr="00030768">
              <w:rPr>
                <w:rFonts w:ascii="Times New Roman" w:eastAsia="標楷體" w:hAnsi="Times New Roman"/>
              </w:rPr>
              <w:t>歲以上人口常住比及「流感疫苗管理系統」（</w:t>
            </w:r>
            <w:r w:rsidRPr="00030768">
              <w:rPr>
                <w:rFonts w:ascii="Times New Roman" w:eastAsia="標楷體" w:hAnsi="Times New Roman"/>
              </w:rPr>
              <w:t>IVIS</w:t>
            </w:r>
            <w:r w:rsidRPr="00030768">
              <w:rPr>
                <w:rFonts w:ascii="Times New Roman" w:eastAsia="標楷體" w:hAnsi="Times New Roman"/>
              </w:rPr>
              <w:t>）</w:t>
            </w:r>
            <w:r w:rsidRPr="00030768">
              <w:rPr>
                <w:rFonts w:ascii="Times New Roman" w:eastAsia="標楷體" w:hAnsi="Times New Roman"/>
              </w:rPr>
              <w:t>109</w:t>
            </w:r>
            <w:r w:rsidRPr="00030768">
              <w:rPr>
                <w:rFonts w:ascii="Times New Roman" w:eastAsia="標楷體" w:hAnsi="Times New Roman"/>
              </w:rPr>
              <w:t>年</w:t>
            </w:r>
            <w:r w:rsidRPr="00030768">
              <w:rPr>
                <w:rFonts w:ascii="Times New Roman" w:eastAsia="標楷體" w:hAnsi="Times New Roman"/>
              </w:rPr>
              <w:t>10-12</w:t>
            </w:r>
            <w:r w:rsidRPr="00030768">
              <w:rPr>
                <w:rFonts w:ascii="Times New Roman" w:eastAsia="標楷體" w:hAnsi="Times New Roman"/>
              </w:rPr>
              <w:t>月接種人數。</w:t>
            </w:r>
          </w:p>
          <w:p w:rsidR="00D81207" w:rsidRPr="00030768" w:rsidRDefault="00D81207" w:rsidP="003B5D95">
            <w:pPr>
              <w:pStyle w:val="aff1"/>
              <w:numPr>
                <w:ilvl w:val="0"/>
                <w:numId w:val="370"/>
              </w:numPr>
              <w:suppressAutoHyphens/>
              <w:autoSpaceDN w:val="0"/>
              <w:spacing w:line="360" w:lineRule="exact"/>
              <w:ind w:leftChars="0" w:left="284" w:hanging="284"/>
              <w:textAlignment w:val="baseline"/>
              <w:rPr>
                <w:rFonts w:ascii="Times New Roman" w:hAnsi="Times New Roman"/>
              </w:rPr>
            </w:pPr>
            <w:r w:rsidRPr="00030768">
              <w:rPr>
                <w:rFonts w:ascii="Times New Roman" w:eastAsia="標楷體" w:hAnsi="Times New Roman"/>
              </w:rPr>
              <w:t>國小入學前幼兒接種率；「全國性預防接種資訊管理系統」（</w:t>
            </w:r>
            <w:r w:rsidRPr="00030768">
              <w:rPr>
                <w:rFonts w:ascii="Times New Roman" w:eastAsia="標楷體" w:hAnsi="Times New Roman"/>
              </w:rPr>
              <w:t>NIIS</w:t>
            </w:r>
            <w:r w:rsidRPr="00030768">
              <w:rPr>
                <w:rFonts w:ascii="Times New Roman" w:eastAsia="標楷體" w:hAnsi="Times New Roman"/>
              </w:rPr>
              <w:t>）</w:t>
            </w:r>
            <w:r w:rsidRPr="00030768">
              <w:rPr>
                <w:rFonts w:ascii="Times New Roman" w:eastAsia="標楷體" w:hAnsi="Times New Roman"/>
              </w:rPr>
              <w:t>109</w:t>
            </w:r>
            <w:r w:rsidRPr="00030768">
              <w:rPr>
                <w:rFonts w:ascii="Times New Roman" w:eastAsia="標楷體" w:hAnsi="Times New Roman"/>
              </w:rPr>
              <w:t>年</w:t>
            </w:r>
            <w:r w:rsidRPr="00030768">
              <w:rPr>
                <w:rFonts w:ascii="Times New Roman" w:eastAsia="標楷體" w:hAnsi="Times New Roman"/>
              </w:rPr>
              <w:t>10-12</w:t>
            </w:r>
            <w:r w:rsidRPr="00030768">
              <w:rPr>
                <w:rFonts w:ascii="Times New Roman" w:eastAsia="標楷體" w:hAnsi="Times New Roman"/>
              </w:rPr>
              <w:t>月各類對象接種人數。</w:t>
            </w:r>
          </w:p>
          <w:p w:rsidR="00D81207" w:rsidRPr="00030768" w:rsidRDefault="00D81207" w:rsidP="00D81207">
            <w:pPr>
              <w:pStyle w:val="Standard"/>
              <w:spacing w:before="180" w:line="360" w:lineRule="exact"/>
              <w:rPr>
                <w:rFonts w:ascii="Times New Roman" w:eastAsia="標楷體" w:hAnsi="Times New Roman" w:cs="Times New Roman"/>
                <w:sz w:val="22"/>
              </w:rPr>
            </w:pPr>
            <w:r w:rsidRPr="00030768">
              <w:rPr>
                <w:rFonts w:ascii="Times New Roman" w:eastAsia="標楷體" w:hAnsi="Times New Roman" w:cs="Times New Roman"/>
                <w:sz w:val="22"/>
              </w:rPr>
              <w:t>【計算公式】</w:t>
            </w:r>
          </w:p>
          <w:p w:rsidR="00D81207" w:rsidRPr="00030768" w:rsidRDefault="00D81207" w:rsidP="003B5D95">
            <w:pPr>
              <w:pStyle w:val="aff1"/>
              <w:numPr>
                <w:ilvl w:val="0"/>
                <w:numId w:val="342"/>
              </w:numPr>
              <w:suppressAutoHyphens/>
              <w:autoSpaceDN w:val="0"/>
              <w:spacing w:line="360" w:lineRule="exact"/>
              <w:ind w:leftChars="0" w:left="284" w:hanging="284"/>
              <w:jc w:val="both"/>
              <w:textAlignment w:val="baseline"/>
              <w:rPr>
                <w:rFonts w:ascii="Times New Roman" w:hAnsi="Times New Roman"/>
              </w:rPr>
            </w:pPr>
            <w:r w:rsidRPr="00030768">
              <w:rPr>
                <w:rFonts w:ascii="Times New Roman" w:eastAsia="標楷體" w:hAnsi="Times New Roman"/>
              </w:rPr>
              <w:t>65</w:t>
            </w:r>
            <w:r w:rsidRPr="00030768">
              <w:rPr>
                <w:rFonts w:ascii="Times New Roman" w:eastAsia="標楷體" w:hAnsi="Times New Roman"/>
              </w:rPr>
              <w:t>歲以上長者流感疫苗接種率（</w:t>
            </w:r>
            <w:r w:rsidRPr="00030768">
              <w:rPr>
                <w:rFonts w:ascii="Times New Roman" w:eastAsia="標楷體" w:hAnsi="Times New Roman"/>
              </w:rPr>
              <w:t>R9</w:t>
            </w:r>
            <w:r w:rsidRPr="00030768">
              <w:rPr>
                <w:rFonts w:ascii="Times New Roman" w:eastAsia="標楷體" w:hAnsi="Times New Roman"/>
              </w:rPr>
              <w:t>）</w:t>
            </w:r>
            <w:r w:rsidRPr="00030768">
              <w:rPr>
                <w:rFonts w:ascii="Times New Roman" w:eastAsia="標楷體" w:hAnsi="Times New Roman"/>
              </w:rPr>
              <w:t>=[</w:t>
            </w:r>
            <w:r w:rsidRPr="00030768">
              <w:rPr>
                <w:rFonts w:ascii="Times New Roman" w:eastAsia="標楷體" w:hAnsi="Times New Roman"/>
              </w:rPr>
              <w:t>縣市通報之</w:t>
            </w:r>
            <w:r w:rsidRPr="00030768">
              <w:rPr>
                <w:rFonts w:ascii="Times New Roman" w:eastAsia="標楷體" w:hAnsi="Times New Roman"/>
              </w:rPr>
              <w:t>65</w:t>
            </w:r>
            <w:r w:rsidRPr="00030768">
              <w:rPr>
                <w:rFonts w:ascii="Times New Roman" w:eastAsia="標楷體" w:hAnsi="Times New Roman"/>
              </w:rPr>
              <w:t>歲以上長者（含安養、養護、長期照顧等機構內受照顧者，但不包機構工作人員）接種數</w:t>
            </w:r>
            <w:r w:rsidRPr="00030768">
              <w:rPr>
                <w:rFonts w:ascii="Times New Roman" w:eastAsia="標楷體" w:hAnsi="Times New Roman"/>
              </w:rPr>
              <w:t>/</w:t>
            </w:r>
            <w:r w:rsidRPr="00030768">
              <w:rPr>
                <w:rFonts w:ascii="Times New Roman" w:eastAsia="標楷體" w:hAnsi="Times New Roman"/>
              </w:rPr>
              <w:t>該縣市</w:t>
            </w:r>
            <w:r w:rsidRPr="00030768">
              <w:rPr>
                <w:rFonts w:ascii="Times New Roman" w:eastAsia="標楷體" w:hAnsi="Times New Roman"/>
              </w:rPr>
              <w:t>65</w:t>
            </w:r>
            <w:r w:rsidRPr="00030768">
              <w:rPr>
                <w:rFonts w:ascii="Times New Roman" w:eastAsia="標楷體" w:hAnsi="Times New Roman"/>
              </w:rPr>
              <w:t>歲以上常住人口數</w:t>
            </w:r>
            <w:r w:rsidRPr="00030768">
              <w:rPr>
                <w:rFonts w:ascii="Times New Roman" w:eastAsia="標楷體" w:hAnsi="Times New Roman"/>
              </w:rPr>
              <w:t>]</w:t>
            </w:r>
            <w:r w:rsidRPr="00030768">
              <w:rPr>
                <w:rFonts w:ascii="Times New Roman" w:eastAsia="標楷體" w:hAnsi="Times New Roman"/>
                <w:szCs w:val="24"/>
              </w:rPr>
              <w:t>×100%</w:t>
            </w:r>
            <w:r w:rsidRPr="00030768">
              <w:rPr>
                <w:rFonts w:ascii="Times New Roman" w:eastAsia="標楷體" w:hAnsi="Times New Roman"/>
              </w:rPr>
              <w:t>。</w:t>
            </w:r>
          </w:p>
          <w:p w:rsidR="00D81207" w:rsidRPr="00030768" w:rsidRDefault="00D81207" w:rsidP="003B5D95">
            <w:pPr>
              <w:pStyle w:val="aff1"/>
              <w:numPr>
                <w:ilvl w:val="0"/>
                <w:numId w:val="342"/>
              </w:numPr>
              <w:suppressAutoHyphens/>
              <w:autoSpaceDN w:val="0"/>
              <w:spacing w:line="360" w:lineRule="exact"/>
              <w:ind w:leftChars="0" w:left="284" w:hanging="284"/>
              <w:jc w:val="both"/>
              <w:textAlignment w:val="baseline"/>
              <w:rPr>
                <w:rFonts w:ascii="Times New Roman" w:hAnsi="Times New Roman"/>
              </w:rPr>
            </w:pPr>
            <w:r w:rsidRPr="00030768">
              <w:rPr>
                <w:rFonts w:ascii="Times New Roman" w:eastAsia="標楷體" w:hAnsi="Times New Roman"/>
              </w:rPr>
              <w:t>國小入學前幼兒接種率（</w:t>
            </w:r>
            <w:r w:rsidRPr="00030768">
              <w:rPr>
                <w:rFonts w:ascii="Times New Roman" w:eastAsia="標楷體" w:hAnsi="Times New Roman"/>
              </w:rPr>
              <w:t>R10</w:t>
            </w:r>
            <w:r w:rsidRPr="00030768">
              <w:rPr>
                <w:rFonts w:ascii="Times New Roman" w:eastAsia="標楷體" w:hAnsi="Times New Roman"/>
              </w:rPr>
              <w:t>）</w:t>
            </w:r>
            <w:r w:rsidRPr="00030768">
              <w:rPr>
                <w:rFonts w:ascii="Times New Roman" w:eastAsia="標楷體" w:hAnsi="Times New Roman"/>
              </w:rPr>
              <w:t>= [</w:t>
            </w:r>
            <w:r w:rsidRPr="00030768">
              <w:rPr>
                <w:rFonts w:ascii="Times New Roman" w:eastAsia="標楷體" w:hAnsi="Times New Roman"/>
              </w:rPr>
              <w:t>（縣市首次接種者第一劑接種數）</w:t>
            </w:r>
            <w:r w:rsidRPr="00030768">
              <w:rPr>
                <w:rFonts w:ascii="Times New Roman" w:eastAsia="標楷體" w:hAnsi="Times New Roman"/>
              </w:rPr>
              <w:t>+</w:t>
            </w:r>
            <w:r w:rsidRPr="00030768">
              <w:rPr>
                <w:rFonts w:ascii="Times New Roman" w:eastAsia="標楷體" w:hAnsi="Times New Roman"/>
              </w:rPr>
              <w:t>（縣市首次接種者第二劑接種數）</w:t>
            </w:r>
            <w:r w:rsidRPr="00030768">
              <w:rPr>
                <w:rFonts w:ascii="Times New Roman" w:eastAsia="標楷體" w:hAnsi="Times New Roman"/>
                <w:szCs w:val="24"/>
              </w:rPr>
              <w:t xml:space="preserve">× </w:t>
            </w:r>
            <w:r w:rsidRPr="00030768">
              <w:rPr>
                <w:rFonts w:ascii="Times New Roman" w:eastAsia="標楷體" w:hAnsi="Times New Roman"/>
              </w:rPr>
              <w:t>2 +</w:t>
            </w:r>
            <w:r w:rsidRPr="00030768">
              <w:rPr>
                <w:rFonts w:ascii="Times New Roman" w:eastAsia="標楷體" w:hAnsi="Times New Roman"/>
              </w:rPr>
              <w:t>（縣市曾接種者接種數）</w:t>
            </w:r>
            <w:r w:rsidRPr="00030768">
              <w:rPr>
                <w:rFonts w:ascii="Times New Roman" w:eastAsia="標楷體" w:hAnsi="Times New Roman"/>
              </w:rPr>
              <w:t>]/</w:t>
            </w:r>
            <w:r w:rsidRPr="00030768">
              <w:rPr>
                <w:rFonts w:ascii="Times New Roman" w:eastAsia="標楷體" w:hAnsi="Times New Roman"/>
              </w:rPr>
              <w:t>縣市國小入學前幼兒應接種數）</w:t>
            </w:r>
            <w:r w:rsidRPr="00030768">
              <w:rPr>
                <w:rFonts w:ascii="Times New Roman" w:eastAsia="標楷體" w:hAnsi="Times New Roman"/>
                <w:szCs w:val="24"/>
              </w:rPr>
              <w:t xml:space="preserve">× </w:t>
            </w:r>
            <w:r w:rsidRPr="00030768">
              <w:rPr>
                <w:rFonts w:ascii="Times New Roman" w:eastAsia="標楷體" w:hAnsi="Times New Roman"/>
              </w:rPr>
              <w:t>100%</w:t>
            </w:r>
            <w:r w:rsidRPr="00030768">
              <w:rPr>
                <w:rFonts w:ascii="Times New Roman" w:eastAsia="標楷體" w:hAnsi="Times New Roman"/>
              </w:rPr>
              <w:t>。</w:t>
            </w:r>
          </w:p>
          <w:p w:rsidR="00D81207" w:rsidRPr="00030768" w:rsidRDefault="00D81207" w:rsidP="003B5D95">
            <w:pPr>
              <w:pStyle w:val="aff1"/>
              <w:numPr>
                <w:ilvl w:val="0"/>
                <w:numId w:val="342"/>
              </w:numPr>
              <w:suppressAutoHyphens/>
              <w:autoSpaceDN w:val="0"/>
              <w:spacing w:before="36" w:line="360" w:lineRule="exact"/>
              <w:ind w:leftChars="0" w:left="284" w:hanging="284"/>
              <w:textAlignment w:val="baseline"/>
              <w:rPr>
                <w:rFonts w:ascii="Times New Roman" w:hAnsi="Times New Roman"/>
              </w:rPr>
            </w:pPr>
            <w:r w:rsidRPr="00030768">
              <w:rPr>
                <w:rFonts w:ascii="Times New Roman" w:eastAsia="標楷體" w:hAnsi="Times New Roman"/>
                <w:szCs w:val="24"/>
              </w:rPr>
              <w:t>本項分數：（</w:t>
            </w:r>
            <w:r w:rsidRPr="00030768">
              <w:rPr>
                <w:rFonts w:ascii="Times New Roman" w:eastAsia="標楷體" w:hAnsi="Times New Roman"/>
                <w:szCs w:val="24"/>
              </w:rPr>
              <w:t>R9+R10</w:t>
            </w:r>
            <w:r w:rsidRPr="00030768">
              <w:rPr>
                <w:rFonts w:ascii="Times New Roman" w:eastAsia="標楷體" w:hAnsi="Times New Roman"/>
                <w:szCs w:val="24"/>
              </w:rPr>
              <w:t>）得分。</w:t>
            </w:r>
          </w:p>
          <w:p w:rsidR="00D81207" w:rsidRDefault="00D81207" w:rsidP="00D81207">
            <w:pPr>
              <w:pStyle w:val="Standard"/>
              <w:spacing w:before="36" w:line="360" w:lineRule="exact"/>
            </w:pPr>
            <w:r>
              <w:rPr>
                <w:rFonts w:ascii="Times New Roman" w:eastAsia="標楷體" w:hAnsi="Times New Roman"/>
                <w:sz w:val="22"/>
              </w:rPr>
              <w:t>【</w:t>
            </w:r>
            <w:r>
              <w:rPr>
                <w:rFonts w:ascii="Times New Roman" w:eastAsia="標楷體" w:hAnsi="Times New Roman"/>
                <w:bCs/>
              </w:rPr>
              <w:t>評分標準</w:t>
            </w:r>
            <w:r>
              <w:rPr>
                <w:rFonts w:ascii="Times New Roman" w:eastAsia="標楷體" w:hAnsi="Times New Roman"/>
                <w:sz w:val="22"/>
              </w:rPr>
              <w:t>】</w:t>
            </w:r>
          </w:p>
          <w:p w:rsidR="00D81207" w:rsidRPr="00030768" w:rsidRDefault="00D81207" w:rsidP="003B5D95">
            <w:pPr>
              <w:pStyle w:val="Standard"/>
              <w:numPr>
                <w:ilvl w:val="0"/>
                <w:numId w:val="398"/>
              </w:numPr>
              <w:spacing w:line="360" w:lineRule="exact"/>
              <w:ind w:left="284" w:hanging="284"/>
              <w:jc w:val="both"/>
              <w:rPr>
                <w:rFonts w:ascii="Times New Roman" w:hAnsi="Times New Roman" w:cs="Times New Roman"/>
              </w:rPr>
            </w:pPr>
            <w:r w:rsidRPr="00030768">
              <w:rPr>
                <w:rFonts w:ascii="Times New Roman" w:eastAsia="標楷體" w:hAnsi="Times New Roman" w:cs="Times New Roman"/>
              </w:rPr>
              <w:t>65</w:t>
            </w:r>
            <w:r w:rsidRPr="00030768">
              <w:rPr>
                <w:rFonts w:ascii="Times New Roman" w:eastAsia="標楷體" w:hAnsi="Times New Roman" w:cs="Times New Roman"/>
              </w:rPr>
              <w:t>歲以上長者流感疫苗接種率（</w:t>
            </w:r>
            <w:r w:rsidRPr="00030768">
              <w:rPr>
                <w:rFonts w:ascii="Times New Roman" w:eastAsia="標楷體" w:hAnsi="Times New Roman" w:cs="Times New Roman"/>
              </w:rPr>
              <w:t>R9</w:t>
            </w:r>
            <w:r w:rsidRPr="00030768">
              <w:rPr>
                <w:rFonts w:ascii="Times New Roman" w:eastAsia="標楷體" w:hAnsi="Times New Roman" w:cs="Times New Roman"/>
              </w:rPr>
              <w:t>）對應得分如下，占本指標</w:t>
            </w:r>
            <w:r w:rsidRPr="00030768">
              <w:rPr>
                <w:rFonts w:ascii="Times New Roman" w:eastAsia="標楷體" w:hAnsi="Times New Roman" w:cs="Times New Roman"/>
              </w:rPr>
              <w:t>5</w:t>
            </w:r>
            <w:r w:rsidRPr="00030768">
              <w:rPr>
                <w:rFonts w:ascii="Times New Roman" w:eastAsia="標楷體" w:hAnsi="Times New Roman" w:cs="Times New Roman"/>
              </w:rPr>
              <w:t>分：</w:t>
            </w:r>
          </w:p>
          <w:tbl>
            <w:tblPr>
              <w:tblW w:w="5385" w:type="dxa"/>
              <w:tblInd w:w="652" w:type="dxa"/>
              <w:tblLayout w:type="fixed"/>
              <w:tblCellMar>
                <w:left w:w="10" w:type="dxa"/>
                <w:right w:w="10" w:type="dxa"/>
              </w:tblCellMar>
              <w:tblLook w:val="04A0" w:firstRow="1" w:lastRow="0" w:firstColumn="1" w:lastColumn="0" w:noHBand="0" w:noVBand="1"/>
            </w:tblPr>
            <w:tblGrid>
              <w:gridCol w:w="2635"/>
              <w:gridCol w:w="2750"/>
            </w:tblGrid>
            <w:tr w:rsidR="00D81207" w:rsidRPr="00030768" w:rsidTr="00D81207">
              <w:trPr>
                <w:trHeight w:val="439"/>
              </w:trPr>
              <w:tc>
                <w:tcPr>
                  <w:tcW w:w="26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Pr="00030768" w:rsidRDefault="00D81207" w:rsidP="00D81207">
                  <w:pPr>
                    <w:pStyle w:val="Standard"/>
                    <w:spacing w:line="360" w:lineRule="exact"/>
                    <w:ind w:left="480" w:hanging="480"/>
                    <w:jc w:val="center"/>
                    <w:rPr>
                      <w:rFonts w:ascii="Times New Roman" w:eastAsia="標楷體" w:hAnsi="Times New Roman" w:cs="Times New Roman"/>
                    </w:rPr>
                  </w:pPr>
                  <w:r w:rsidRPr="00030768">
                    <w:rPr>
                      <w:rFonts w:ascii="Times New Roman" w:eastAsia="標楷體" w:hAnsi="Times New Roman" w:cs="Times New Roman"/>
                    </w:rPr>
                    <w:t>接種率</w:t>
                  </w:r>
                </w:p>
              </w:tc>
              <w:tc>
                <w:tcPr>
                  <w:tcW w:w="27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81207" w:rsidRPr="00030768" w:rsidRDefault="00D81207" w:rsidP="00D81207">
                  <w:pPr>
                    <w:pStyle w:val="Standard"/>
                    <w:spacing w:line="360" w:lineRule="exact"/>
                    <w:jc w:val="center"/>
                    <w:rPr>
                      <w:rFonts w:ascii="Times New Roman" w:eastAsia="標楷體" w:hAnsi="Times New Roman" w:cs="Times New Roman"/>
                    </w:rPr>
                  </w:pPr>
                  <w:r w:rsidRPr="00030768">
                    <w:rPr>
                      <w:rFonts w:ascii="Times New Roman" w:eastAsia="標楷體" w:hAnsi="Times New Roman" w:cs="Times New Roman"/>
                    </w:rPr>
                    <w:t>得分</w:t>
                  </w:r>
                </w:p>
              </w:tc>
            </w:tr>
            <w:tr w:rsidR="00D81207" w:rsidRPr="00030768" w:rsidTr="00D81207">
              <w:trPr>
                <w:trHeight w:val="454"/>
              </w:trPr>
              <w:tc>
                <w:tcPr>
                  <w:tcW w:w="26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Pr="00030768" w:rsidRDefault="00D81207" w:rsidP="00D81207">
                  <w:pPr>
                    <w:pStyle w:val="Standard"/>
                    <w:widowControl/>
                    <w:jc w:val="center"/>
                    <w:rPr>
                      <w:rFonts w:ascii="Times New Roman" w:hAnsi="Times New Roman" w:cs="Times New Roman"/>
                    </w:rPr>
                  </w:pPr>
                  <w:r w:rsidRPr="00030768">
                    <w:rPr>
                      <w:rFonts w:ascii="Times New Roman" w:hAnsi="Times New Roman" w:cs="Times New Roman"/>
                    </w:rPr>
                    <w:t>R9</w:t>
                  </w:r>
                  <w:r w:rsidRPr="00030768">
                    <w:rPr>
                      <w:rFonts w:ascii="新細明體" w:hAnsi="新細明體" w:cs="新細明體" w:hint="eastAsia"/>
                    </w:rPr>
                    <w:t>≧</w:t>
                  </w:r>
                  <w:r w:rsidRPr="00030768">
                    <w:rPr>
                      <w:rFonts w:ascii="Times New Roman" w:hAnsi="Times New Roman" w:cs="Times New Roman"/>
                    </w:rPr>
                    <w:t>48%</w:t>
                  </w:r>
                </w:p>
              </w:tc>
              <w:tc>
                <w:tcPr>
                  <w:tcW w:w="27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Pr="00030768" w:rsidRDefault="00D81207" w:rsidP="00D81207">
                  <w:pPr>
                    <w:pStyle w:val="Standard"/>
                    <w:spacing w:line="360" w:lineRule="exact"/>
                    <w:jc w:val="center"/>
                    <w:rPr>
                      <w:rFonts w:ascii="Times New Roman" w:eastAsia="標楷體" w:hAnsi="Times New Roman" w:cs="Times New Roman"/>
                    </w:rPr>
                  </w:pPr>
                  <w:r w:rsidRPr="00030768">
                    <w:rPr>
                      <w:rFonts w:ascii="Times New Roman" w:eastAsia="標楷體" w:hAnsi="Times New Roman" w:cs="Times New Roman"/>
                    </w:rPr>
                    <w:t>5</w:t>
                  </w:r>
                  <w:r w:rsidRPr="00030768">
                    <w:rPr>
                      <w:rFonts w:ascii="Times New Roman" w:eastAsia="標楷體" w:hAnsi="Times New Roman" w:cs="Times New Roman"/>
                    </w:rPr>
                    <w:t>分</w:t>
                  </w:r>
                </w:p>
              </w:tc>
            </w:tr>
            <w:tr w:rsidR="00D81207" w:rsidRPr="00030768" w:rsidTr="00D81207">
              <w:trPr>
                <w:trHeight w:val="454"/>
              </w:trPr>
              <w:tc>
                <w:tcPr>
                  <w:tcW w:w="26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Pr="00030768" w:rsidRDefault="00D81207" w:rsidP="00D81207">
                  <w:pPr>
                    <w:pStyle w:val="Standard"/>
                    <w:jc w:val="center"/>
                    <w:rPr>
                      <w:rFonts w:ascii="Times New Roman" w:hAnsi="Times New Roman" w:cs="Times New Roman"/>
                    </w:rPr>
                  </w:pPr>
                  <w:r w:rsidRPr="00030768">
                    <w:rPr>
                      <w:rFonts w:ascii="Times New Roman" w:hAnsi="Times New Roman" w:cs="Times New Roman"/>
                    </w:rPr>
                    <w:t>48%&gt;R9</w:t>
                  </w:r>
                  <w:r w:rsidRPr="00030768">
                    <w:rPr>
                      <w:rFonts w:ascii="新細明體" w:hAnsi="新細明體" w:cs="新細明體" w:hint="eastAsia"/>
                    </w:rPr>
                    <w:t>≧</w:t>
                  </w:r>
                  <w:r w:rsidRPr="00030768">
                    <w:rPr>
                      <w:rFonts w:ascii="Times New Roman" w:hAnsi="Times New Roman" w:cs="Times New Roman"/>
                    </w:rPr>
                    <w:t>40%</w:t>
                  </w:r>
                </w:p>
              </w:tc>
              <w:tc>
                <w:tcPr>
                  <w:tcW w:w="27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Pr="00030768" w:rsidRDefault="00D81207" w:rsidP="00D81207">
                  <w:pPr>
                    <w:pStyle w:val="Standard"/>
                    <w:spacing w:line="360" w:lineRule="exact"/>
                    <w:jc w:val="center"/>
                    <w:rPr>
                      <w:rFonts w:ascii="Times New Roman" w:hAnsi="Times New Roman" w:cs="Times New Roman"/>
                    </w:rPr>
                  </w:pPr>
                  <w:r w:rsidRPr="00030768">
                    <w:rPr>
                      <w:rFonts w:ascii="Times New Roman" w:eastAsia="標楷體" w:hAnsi="Times New Roman" w:cs="Times New Roman"/>
                    </w:rPr>
                    <w:t>3+[(</w:t>
                  </w:r>
                  <w:r w:rsidRPr="00030768">
                    <w:rPr>
                      <w:rFonts w:ascii="Times New Roman" w:eastAsia="標楷體" w:hAnsi="Times New Roman" w:cs="Times New Roman"/>
                    </w:rPr>
                    <w:t>接種率</w:t>
                  </w:r>
                  <w:r w:rsidRPr="00030768">
                    <w:rPr>
                      <w:rFonts w:ascii="Times New Roman" w:eastAsia="標楷體" w:hAnsi="Times New Roman" w:cs="Times New Roman"/>
                    </w:rPr>
                    <w:t>-40%)</w:t>
                  </w:r>
                  <w:r w:rsidRPr="00030768">
                    <w:rPr>
                      <w:rFonts w:ascii="Times New Roman" w:eastAsia="標楷體" w:hAnsi="Times New Roman" w:cs="Times New Roman"/>
                      <w:szCs w:val="24"/>
                    </w:rPr>
                    <w:t>×</w:t>
                  </w:r>
                  <w:r w:rsidRPr="00030768">
                    <w:rPr>
                      <w:rFonts w:ascii="Times New Roman" w:eastAsia="標楷體" w:hAnsi="Times New Roman" w:cs="Times New Roman"/>
                    </w:rPr>
                    <w:t>25]</w:t>
                  </w:r>
                  <w:r w:rsidRPr="00030768">
                    <w:rPr>
                      <w:rFonts w:ascii="Times New Roman" w:eastAsia="標楷體" w:hAnsi="Times New Roman" w:cs="Times New Roman"/>
                    </w:rPr>
                    <w:t>分</w:t>
                  </w:r>
                </w:p>
              </w:tc>
            </w:tr>
            <w:tr w:rsidR="00D81207" w:rsidRPr="00030768" w:rsidTr="00D81207">
              <w:trPr>
                <w:trHeight w:val="454"/>
              </w:trPr>
              <w:tc>
                <w:tcPr>
                  <w:tcW w:w="26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Pr="00030768" w:rsidRDefault="00D81207" w:rsidP="00D81207">
                  <w:pPr>
                    <w:pStyle w:val="Standard"/>
                    <w:jc w:val="center"/>
                    <w:rPr>
                      <w:rFonts w:ascii="Times New Roman" w:hAnsi="Times New Roman" w:cs="Times New Roman"/>
                    </w:rPr>
                  </w:pPr>
                  <w:r w:rsidRPr="00030768">
                    <w:rPr>
                      <w:rFonts w:ascii="Times New Roman" w:hAnsi="Times New Roman" w:cs="Times New Roman"/>
                    </w:rPr>
                    <w:t>40%&gt;R9</w:t>
                  </w:r>
                  <w:r w:rsidRPr="00030768">
                    <w:rPr>
                      <w:rFonts w:ascii="新細明體" w:hAnsi="新細明體" w:cs="新細明體" w:hint="eastAsia"/>
                    </w:rPr>
                    <w:t>≧</w:t>
                  </w:r>
                  <w:r w:rsidRPr="00030768">
                    <w:rPr>
                      <w:rFonts w:ascii="Times New Roman" w:hAnsi="Times New Roman" w:cs="Times New Roman"/>
                    </w:rPr>
                    <w:t>30%</w:t>
                  </w:r>
                </w:p>
              </w:tc>
              <w:tc>
                <w:tcPr>
                  <w:tcW w:w="27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Pr="00030768" w:rsidRDefault="00D81207" w:rsidP="00D81207">
                  <w:pPr>
                    <w:pStyle w:val="Standard"/>
                    <w:spacing w:line="360" w:lineRule="exact"/>
                    <w:jc w:val="center"/>
                    <w:rPr>
                      <w:rFonts w:ascii="Times New Roman" w:eastAsia="標楷體" w:hAnsi="Times New Roman" w:cs="Times New Roman"/>
                    </w:rPr>
                  </w:pPr>
                  <w:r w:rsidRPr="00030768">
                    <w:rPr>
                      <w:rFonts w:ascii="Times New Roman" w:eastAsia="標楷體" w:hAnsi="Times New Roman" w:cs="Times New Roman"/>
                    </w:rPr>
                    <w:t>3</w:t>
                  </w:r>
                  <w:r w:rsidRPr="00030768">
                    <w:rPr>
                      <w:rFonts w:ascii="Times New Roman" w:eastAsia="標楷體" w:hAnsi="Times New Roman" w:cs="Times New Roman"/>
                    </w:rPr>
                    <w:t>分</w:t>
                  </w:r>
                </w:p>
              </w:tc>
            </w:tr>
            <w:tr w:rsidR="00D81207" w:rsidRPr="00030768" w:rsidTr="00D81207">
              <w:trPr>
                <w:trHeight w:val="454"/>
              </w:trPr>
              <w:tc>
                <w:tcPr>
                  <w:tcW w:w="26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Pr="00030768" w:rsidRDefault="00D81207" w:rsidP="00D81207">
                  <w:pPr>
                    <w:pStyle w:val="Standard"/>
                    <w:jc w:val="center"/>
                    <w:rPr>
                      <w:rFonts w:ascii="Times New Roman" w:hAnsi="Times New Roman" w:cs="Times New Roman"/>
                    </w:rPr>
                  </w:pPr>
                  <w:r w:rsidRPr="00030768">
                    <w:rPr>
                      <w:rFonts w:ascii="Times New Roman" w:hAnsi="Times New Roman" w:cs="Times New Roman"/>
                    </w:rPr>
                    <w:t>30%&gt;R9</w:t>
                  </w:r>
                  <w:r w:rsidRPr="00030768">
                    <w:rPr>
                      <w:rFonts w:ascii="新細明體" w:hAnsi="新細明體" w:cs="新細明體" w:hint="eastAsia"/>
                    </w:rPr>
                    <w:t>≧</w:t>
                  </w:r>
                  <w:r w:rsidRPr="00030768">
                    <w:rPr>
                      <w:rFonts w:ascii="Times New Roman" w:hAnsi="Times New Roman" w:cs="Times New Roman"/>
                    </w:rPr>
                    <w:t>20%</w:t>
                  </w:r>
                </w:p>
              </w:tc>
              <w:tc>
                <w:tcPr>
                  <w:tcW w:w="27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Pr="00030768" w:rsidRDefault="00D81207" w:rsidP="00D81207">
                  <w:pPr>
                    <w:pStyle w:val="Standard"/>
                    <w:spacing w:line="360" w:lineRule="exact"/>
                    <w:jc w:val="center"/>
                    <w:rPr>
                      <w:rFonts w:ascii="Times New Roman" w:eastAsia="標楷體" w:hAnsi="Times New Roman" w:cs="Times New Roman"/>
                      <w:kern w:val="0"/>
                    </w:rPr>
                  </w:pPr>
                  <w:r w:rsidRPr="00030768">
                    <w:rPr>
                      <w:rFonts w:ascii="Times New Roman" w:eastAsia="標楷體" w:hAnsi="Times New Roman" w:cs="Times New Roman"/>
                      <w:kern w:val="0"/>
                    </w:rPr>
                    <w:t>2</w:t>
                  </w:r>
                  <w:r w:rsidRPr="00030768">
                    <w:rPr>
                      <w:rFonts w:ascii="Times New Roman" w:eastAsia="標楷體" w:hAnsi="Times New Roman" w:cs="Times New Roman"/>
                      <w:kern w:val="0"/>
                    </w:rPr>
                    <w:t>分</w:t>
                  </w:r>
                </w:p>
              </w:tc>
            </w:tr>
            <w:tr w:rsidR="00D81207" w:rsidRPr="00030768" w:rsidTr="00D81207">
              <w:trPr>
                <w:trHeight w:val="454"/>
              </w:trPr>
              <w:tc>
                <w:tcPr>
                  <w:tcW w:w="26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Pr="00030768" w:rsidRDefault="00D81207" w:rsidP="00D81207">
                  <w:pPr>
                    <w:pStyle w:val="Standard"/>
                    <w:jc w:val="center"/>
                    <w:rPr>
                      <w:rFonts w:ascii="Times New Roman" w:hAnsi="Times New Roman" w:cs="Times New Roman"/>
                    </w:rPr>
                  </w:pPr>
                  <w:r w:rsidRPr="00030768">
                    <w:rPr>
                      <w:rFonts w:ascii="Times New Roman" w:hAnsi="Times New Roman" w:cs="Times New Roman"/>
                    </w:rPr>
                    <w:t>20%&gt;R9</w:t>
                  </w:r>
                </w:p>
              </w:tc>
              <w:tc>
                <w:tcPr>
                  <w:tcW w:w="27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Pr="00030768" w:rsidRDefault="00D81207" w:rsidP="00D81207">
                  <w:pPr>
                    <w:pStyle w:val="Standard"/>
                    <w:spacing w:line="360" w:lineRule="exact"/>
                    <w:jc w:val="center"/>
                    <w:rPr>
                      <w:rFonts w:ascii="Times New Roman" w:eastAsia="標楷體" w:hAnsi="Times New Roman" w:cs="Times New Roman"/>
                      <w:kern w:val="0"/>
                    </w:rPr>
                  </w:pPr>
                  <w:r w:rsidRPr="00030768">
                    <w:rPr>
                      <w:rFonts w:ascii="Times New Roman" w:eastAsia="標楷體" w:hAnsi="Times New Roman" w:cs="Times New Roman"/>
                      <w:kern w:val="0"/>
                    </w:rPr>
                    <w:t>0</w:t>
                  </w:r>
                  <w:r w:rsidRPr="00030768">
                    <w:rPr>
                      <w:rFonts w:ascii="Times New Roman" w:eastAsia="標楷體" w:hAnsi="Times New Roman" w:cs="Times New Roman"/>
                      <w:kern w:val="0"/>
                    </w:rPr>
                    <w:t>分</w:t>
                  </w:r>
                </w:p>
              </w:tc>
            </w:tr>
          </w:tbl>
          <w:p w:rsidR="00D81207" w:rsidRPr="00030768" w:rsidRDefault="00D81207" w:rsidP="003B5D95">
            <w:pPr>
              <w:pStyle w:val="Standard"/>
              <w:numPr>
                <w:ilvl w:val="0"/>
                <w:numId w:val="398"/>
              </w:numPr>
              <w:spacing w:line="360" w:lineRule="exact"/>
              <w:ind w:left="284" w:hanging="284"/>
              <w:jc w:val="both"/>
              <w:rPr>
                <w:rFonts w:ascii="Times New Roman" w:eastAsia="標楷體" w:hAnsi="Times New Roman" w:cs="Times New Roman"/>
              </w:rPr>
            </w:pPr>
            <w:r w:rsidRPr="00030768">
              <w:rPr>
                <w:rFonts w:ascii="Times New Roman" w:eastAsia="標楷體" w:hAnsi="Times New Roman" w:cs="Times New Roman"/>
              </w:rPr>
              <w:lastRenderedPageBreak/>
              <w:t>國小入學前幼兒接種率，占本指標</w:t>
            </w:r>
            <w:r w:rsidRPr="00030768">
              <w:rPr>
                <w:rFonts w:ascii="Times New Roman" w:eastAsia="標楷體" w:hAnsi="Times New Roman" w:cs="Times New Roman"/>
              </w:rPr>
              <w:t>5</w:t>
            </w:r>
            <w:r w:rsidRPr="00030768">
              <w:rPr>
                <w:rFonts w:ascii="Times New Roman" w:eastAsia="標楷體" w:hAnsi="Times New Roman" w:cs="Times New Roman"/>
              </w:rPr>
              <w:t>分（</w:t>
            </w:r>
            <w:r w:rsidRPr="00030768">
              <w:rPr>
                <w:rFonts w:ascii="Times New Roman" w:eastAsia="標楷體" w:hAnsi="Times New Roman" w:cs="Times New Roman"/>
              </w:rPr>
              <w:t>R10</w:t>
            </w:r>
            <w:r w:rsidRPr="00030768">
              <w:rPr>
                <w:rFonts w:ascii="Times New Roman" w:eastAsia="標楷體" w:hAnsi="Times New Roman" w:cs="Times New Roman"/>
              </w:rPr>
              <w:t>）：</w:t>
            </w:r>
          </w:p>
          <w:tbl>
            <w:tblPr>
              <w:tblW w:w="5437" w:type="dxa"/>
              <w:tblInd w:w="643" w:type="dxa"/>
              <w:tblLayout w:type="fixed"/>
              <w:tblCellMar>
                <w:left w:w="10" w:type="dxa"/>
                <w:right w:w="10" w:type="dxa"/>
              </w:tblCellMar>
              <w:tblLook w:val="04A0" w:firstRow="1" w:lastRow="0" w:firstColumn="1" w:lastColumn="0" w:noHBand="0" w:noVBand="1"/>
            </w:tblPr>
            <w:tblGrid>
              <w:gridCol w:w="2644"/>
              <w:gridCol w:w="2793"/>
            </w:tblGrid>
            <w:tr w:rsidR="00D81207" w:rsidTr="00D81207">
              <w:trPr>
                <w:trHeight w:val="407"/>
              </w:trPr>
              <w:tc>
                <w:tcPr>
                  <w:tcW w:w="26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spacing w:line="300" w:lineRule="exact"/>
                    <w:ind w:left="480" w:hanging="480"/>
                    <w:jc w:val="center"/>
                    <w:rPr>
                      <w:rFonts w:ascii="Times New Roman" w:eastAsia="標楷體" w:hAnsi="Times New Roman" w:cs="Times New Roman"/>
                    </w:rPr>
                  </w:pPr>
                  <w:r>
                    <w:rPr>
                      <w:rFonts w:ascii="Times New Roman" w:eastAsia="標楷體" w:hAnsi="Times New Roman" w:cs="Times New Roman"/>
                    </w:rPr>
                    <w:t>接種率</w:t>
                  </w:r>
                </w:p>
              </w:tc>
              <w:tc>
                <w:tcPr>
                  <w:tcW w:w="2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spacing w:line="300" w:lineRule="exact"/>
                    <w:jc w:val="center"/>
                    <w:rPr>
                      <w:rFonts w:ascii="Times New Roman" w:eastAsia="標楷體" w:hAnsi="Times New Roman" w:cs="Times New Roman"/>
                    </w:rPr>
                  </w:pPr>
                  <w:r>
                    <w:rPr>
                      <w:rFonts w:ascii="Times New Roman" w:eastAsia="標楷體" w:hAnsi="Times New Roman" w:cs="Times New Roman"/>
                    </w:rPr>
                    <w:t>得分</w:t>
                  </w:r>
                </w:p>
              </w:tc>
            </w:tr>
            <w:tr w:rsidR="00D81207" w:rsidTr="00D81207">
              <w:trPr>
                <w:trHeight w:val="454"/>
              </w:trPr>
              <w:tc>
                <w:tcPr>
                  <w:tcW w:w="26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spacing w:line="300" w:lineRule="exact"/>
                    <w:jc w:val="center"/>
                  </w:pPr>
                  <w:r>
                    <w:rPr>
                      <w:rFonts w:ascii="Times New Roman" w:hAnsi="Times New Roman"/>
                    </w:rPr>
                    <w:t>R10</w:t>
                  </w:r>
                  <w:r>
                    <w:rPr>
                      <w:rFonts w:ascii="新細明體" w:hAnsi="新細明體" w:cs="新細明體"/>
                      <w:kern w:val="0"/>
                    </w:rPr>
                    <w:t>≧</w:t>
                  </w:r>
                  <w:r>
                    <w:rPr>
                      <w:rFonts w:ascii="Times New Roman" w:eastAsia="標楷體" w:hAnsi="Times New Roman" w:cs="Times New Roman"/>
                      <w:kern w:val="0"/>
                    </w:rPr>
                    <w:t>45%</w:t>
                  </w:r>
                </w:p>
              </w:tc>
              <w:tc>
                <w:tcPr>
                  <w:tcW w:w="2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spacing w:line="300" w:lineRule="exact"/>
                    <w:jc w:val="center"/>
                    <w:rPr>
                      <w:rFonts w:ascii="Times New Roman" w:eastAsia="標楷體" w:hAnsi="Times New Roman" w:cs="Times New Roman"/>
                      <w:kern w:val="0"/>
                    </w:rPr>
                  </w:pPr>
                  <w:r>
                    <w:rPr>
                      <w:rFonts w:ascii="Times New Roman" w:eastAsia="標楷體" w:hAnsi="Times New Roman" w:cs="Times New Roman"/>
                      <w:kern w:val="0"/>
                    </w:rPr>
                    <w:t>5</w:t>
                  </w:r>
                  <w:r>
                    <w:rPr>
                      <w:rFonts w:ascii="Times New Roman" w:eastAsia="標楷體" w:hAnsi="Times New Roman" w:cs="Times New Roman"/>
                      <w:kern w:val="0"/>
                    </w:rPr>
                    <w:t>分</w:t>
                  </w:r>
                </w:p>
              </w:tc>
            </w:tr>
            <w:tr w:rsidR="00D81207" w:rsidTr="00D81207">
              <w:trPr>
                <w:trHeight w:val="454"/>
              </w:trPr>
              <w:tc>
                <w:tcPr>
                  <w:tcW w:w="26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spacing w:line="300" w:lineRule="exact"/>
                    <w:jc w:val="center"/>
                  </w:pPr>
                  <w:r>
                    <w:rPr>
                      <w:rFonts w:ascii="Times New Roman" w:hAnsi="Times New Roman"/>
                    </w:rPr>
                    <w:t>45%&gt;R10</w:t>
                  </w:r>
                  <w:r>
                    <w:rPr>
                      <w:rFonts w:ascii="新細明體" w:hAnsi="新細明體" w:cs="新細明體"/>
                    </w:rPr>
                    <w:t>≧</w:t>
                  </w:r>
                  <w:r>
                    <w:rPr>
                      <w:rFonts w:ascii="Times New Roman" w:hAnsi="Times New Roman"/>
                    </w:rPr>
                    <w:t>40%</w:t>
                  </w:r>
                </w:p>
              </w:tc>
              <w:tc>
                <w:tcPr>
                  <w:tcW w:w="2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spacing w:line="300" w:lineRule="exact"/>
                    <w:jc w:val="center"/>
                    <w:rPr>
                      <w:rFonts w:ascii="Times New Roman" w:eastAsia="標楷體" w:hAnsi="Times New Roman" w:cs="Times New Roman"/>
                      <w:kern w:val="0"/>
                    </w:rPr>
                  </w:pPr>
                  <w:r>
                    <w:rPr>
                      <w:rFonts w:ascii="Times New Roman" w:eastAsia="標楷體" w:hAnsi="Times New Roman" w:cs="Times New Roman"/>
                      <w:kern w:val="0"/>
                    </w:rPr>
                    <w:t>4</w:t>
                  </w:r>
                  <w:r>
                    <w:rPr>
                      <w:rFonts w:ascii="Times New Roman" w:eastAsia="標楷體" w:hAnsi="Times New Roman" w:cs="Times New Roman"/>
                      <w:kern w:val="0"/>
                    </w:rPr>
                    <w:t>分</w:t>
                  </w:r>
                </w:p>
              </w:tc>
            </w:tr>
            <w:tr w:rsidR="00D81207" w:rsidTr="00D81207">
              <w:trPr>
                <w:trHeight w:val="454"/>
              </w:trPr>
              <w:tc>
                <w:tcPr>
                  <w:tcW w:w="26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spacing w:line="300" w:lineRule="exact"/>
                    <w:jc w:val="center"/>
                  </w:pPr>
                  <w:r>
                    <w:rPr>
                      <w:rFonts w:ascii="Times New Roman" w:hAnsi="Times New Roman"/>
                    </w:rPr>
                    <w:t>40%&gt;R10</w:t>
                  </w:r>
                  <w:r>
                    <w:rPr>
                      <w:rFonts w:ascii="新細明體" w:hAnsi="新細明體" w:cs="新細明體"/>
                    </w:rPr>
                    <w:t>≧</w:t>
                  </w:r>
                  <w:r>
                    <w:rPr>
                      <w:rFonts w:ascii="Times New Roman" w:hAnsi="Times New Roman"/>
                    </w:rPr>
                    <w:t>30%</w:t>
                  </w:r>
                </w:p>
              </w:tc>
              <w:tc>
                <w:tcPr>
                  <w:tcW w:w="2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spacing w:line="300" w:lineRule="exact"/>
                    <w:jc w:val="center"/>
                    <w:rPr>
                      <w:rFonts w:ascii="Times New Roman" w:eastAsia="標楷體" w:hAnsi="Times New Roman" w:cs="Times New Roman"/>
                      <w:kern w:val="0"/>
                    </w:rPr>
                  </w:pPr>
                  <w:r>
                    <w:rPr>
                      <w:rFonts w:ascii="Times New Roman" w:eastAsia="標楷體" w:hAnsi="Times New Roman" w:cs="Times New Roman"/>
                      <w:kern w:val="0"/>
                    </w:rPr>
                    <w:t>3</w:t>
                  </w:r>
                  <w:r>
                    <w:rPr>
                      <w:rFonts w:ascii="Times New Roman" w:eastAsia="標楷體" w:hAnsi="Times New Roman" w:cs="Times New Roman"/>
                      <w:kern w:val="0"/>
                    </w:rPr>
                    <w:t>分</w:t>
                  </w:r>
                </w:p>
              </w:tc>
            </w:tr>
            <w:tr w:rsidR="00D81207" w:rsidTr="00D81207">
              <w:trPr>
                <w:trHeight w:val="454"/>
              </w:trPr>
              <w:tc>
                <w:tcPr>
                  <w:tcW w:w="26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spacing w:line="300" w:lineRule="exact"/>
                    <w:jc w:val="center"/>
                  </w:pPr>
                  <w:r>
                    <w:rPr>
                      <w:rFonts w:ascii="Times New Roman" w:hAnsi="Times New Roman"/>
                    </w:rPr>
                    <w:t>30%&gt;R10</w:t>
                  </w:r>
                  <w:r>
                    <w:rPr>
                      <w:rFonts w:ascii="新細明體" w:hAnsi="新細明體" w:cs="新細明體"/>
                    </w:rPr>
                    <w:t>≧</w:t>
                  </w:r>
                  <w:r>
                    <w:rPr>
                      <w:rFonts w:ascii="Times New Roman" w:hAnsi="Times New Roman"/>
                    </w:rPr>
                    <w:t>20%</w:t>
                  </w:r>
                </w:p>
              </w:tc>
              <w:tc>
                <w:tcPr>
                  <w:tcW w:w="2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spacing w:line="300" w:lineRule="exact"/>
                    <w:jc w:val="center"/>
                    <w:rPr>
                      <w:rFonts w:ascii="Times New Roman" w:eastAsia="標楷體" w:hAnsi="Times New Roman" w:cs="Times New Roman"/>
                      <w:kern w:val="0"/>
                    </w:rPr>
                  </w:pPr>
                  <w:r>
                    <w:rPr>
                      <w:rFonts w:ascii="Times New Roman" w:eastAsia="標楷體" w:hAnsi="Times New Roman" w:cs="Times New Roman"/>
                      <w:kern w:val="0"/>
                    </w:rPr>
                    <w:t>2</w:t>
                  </w:r>
                  <w:r>
                    <w:rPr>
                      <w:rFonts w:ascii="Times New Roman" w:eastAsia="標楷體" w:hAnsi="Times New Roman" w:cs="Times New Roman"/>
                      <w:kern w:val="0"/>
                    </w:rPr>
                    <w:t>分</w:t>
                  </w:r>
                </w:p>
              </w:tc>
            </w:tr>
            <w:tr w:rsidR="00D81207" w:rsidTr="00D81207">
              <w:trPr>
                <w:trHeight w:val="454"/>
              </w:trPr>
              <w:tc>
                <w:tcPr>
                  <w:tcW w:w="26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spacing w:line="300" w:lineRule="exact"/>
                    <w:jc w:val="center"/>
                    <w:rPr>
                      <w:rFonts w:ascii="Times New Roman" w:hAnsi="Times New Roman"/>
                    </w:rPr>
                  </w:pPr>
                  <w:r>
                    <w:rPr>
                      <w:rFonts w:ascii="Times New Roman" w:hAnsi="Times New Roman"/>
                    </w:rPr>
                    <w:t>20%&gt;R10</w:t>
                  </w:r>
                </w:p>
              </w:tc>
              <w:tc>
                <w:tcPr>
                  <w:tcW w:w="2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spacing w:line="300" w:lineRule="exact"/>
                    <w:jc w:val="center"/>
                    <w:rPr>
                      <w:rFonts w:ascii="Times New Roman" w:eastAsia="標楷體" w:hAnsi="Times New Roman" w:cs="Times New Roman"/>
                      <w:kern w:val="0"/>
                    </w:rPr>
                  </w:pPr>
                  <w:r>
                    <w:rPr>
                      <w:rFonts w:ascii="Times New Roman" w:eastAsia="標楷體" w:hAnsi="Times New Roman" w:cs="Times New Roman"/>
                      <w:kern w:val="0"/>
                    </w:rPr>
                    <w:t>0</w:t>
                  </w:r>
                  <w:r>
                    <w:rPr>
                      <w:rFonts w:ascii="Times New Roman" w:eastAsia="標楷體" w:hAnsi="Times New Roman" w:cs="Times New Roman"/>
                      <w:kern w:val="0"/>
                    </w:rPr>
                    <w:t>分</w:t>
                  </w:r>
                </w:p>
              </w:tc>
            </w:tr>
          </w:tbl>
          <w:p w:rsidR="00D81207" w:rsidRDefault="00D81207" w:rsidP="00D81207">
            <w:pPr>
              <w:pStyle w:val="Standard"/>
              <w:spacing w:before="36" w:line="360" w:lineRule="exact"/>
            </w:pPr>
            <w:r>
              <w:rPr>
                <w:rFonts w:ascii="Times New Roman" w:eastAsia="標楷體" w:hAnsi="Times New Roman"/>
                <w:szCs w:val="24"/>
              </w:rPr>
              <w:t>【</w:t>
            </w:r>
            <w:r>
              <w:rPr>
                <w:rFonts w:ascii="Times New Roman" w:eastAsia="標楷體" w:hAnsi="Times New Roman"/>
                <w:bCs/>
                <w:szCs w:val="24"/>
              </w:rPr>
              <w:t>說明</w:t>
            </w:r>
            <w:r>
              <w:rPr>
                <w:rFonts w:ascii="Times New Roman" w:eastAsia="標楷體" w:hAnsi="Times New Roman"/>
                <w:szCs w:val="24"/>
              </w:rPr>
              <w:t>】</w:t>
            </w:r>
          </w:p>
          <w:p w:rsidR="00D81207" w:rsidRDefault="00D81207" w:rsidP="003B5D95">
            <w:pPr>
              <w:pStyle w:val="Standard"/>
              <w:numPr>
                <w:ilvl w:val="1"/>
                <w:numId w:val="399"/>
              </w:numPr>
              <w:spacing w:line="360" w:lineRule="exact"/>
              <w:ind w:left="284" w:hanging="284"/>
              <w:jc w:val="both"/>
            </w:pPr>
            <w:r>
              <w:rPr>
                <w:rFonts w:ascii="Times New Roman" w:eastAsia="標楷體" w:hAnsi="Times New Roman"/>
                <w:szCs w:val="24"/>
              </w:rPr>
              <w:t>參依經濟合作發展組織（</w:t>
            </w:r>
            <w:r>
              <w:rPr>
                <w:rFonts w:ascii="Times New Roman" w:eastAsia="標楷體" w:hAnsi="Times New Roman"/>
                <w:szCs w:val="24"/>
              </w:rPr>
              <w:t>OECD</w:t>
            </w:r>
            <w:r>
              <w:rPr>
                <w:rFonts w:ascii="Times New Roman" w:eastAsia="標楷體" w:hAnsi="Times New Roman"/>
                <w:szCs w:val="24"/>
              </w:rPr>
              <w:t>）國際指標及衛生福利部國家級群體衛生福利品質指標，進行本項考評指標修訂，另其他接種對象接種率指標將於</w:t>
            </w:r>
            <w:r>
              <w:rPr>
                <w:rFonts w:ascii="Times New Roman" w:eastAsia="標楷體" w:hAnsi="Times New Roman"/>
                <w:szCs w:val="24"/>
              </w:rPr>
              <w:t>109</w:t>
            </w:r>
            <w:r>
              <w:rPr>
                <w:rFonts w:ascii="Times New Roman" w:eastAsia="標楷體" w:hAnsi="Times New Roman"/>
                <w:szCs w:val="24"/>
              </w:rPr>
              <w:t>年度流感疫苗接種計畫考評作業規劃辦理，以各類對象不重複評比為原則。</w:t>
            </w:r>
          </w:p>
          <w:p w:rsidR="00D81207" w:rsidRDefault="00D81207" w:rsidP="003B5D95">
            <w:pPr>
              <w:pStyle w:val="Standard"/>
              <w:numPr>
                <w:ilvl w:val="1"/>
                <w:numId w:val="399"/>
              </w:numPr>
              <w:spacing w:after="240" w:line="360" w:lineRule="exact"/>
              <w:ind w:left="284" w:hanging="284"/>
              <w:jc w:val="both"/>
              <w:rPr>
                <w:rFonts w:ascii="Times New Roman" w:eastAsia="標楷體" w:hAnsi="Times New Roman"/>
                <w:szCs w:val="24"/>
              </w:rPr>
            </w:pPr>
            <w:r>
              <w:rPr>
                <w:rFonts w:ascii="Times New Roman" w:eastAsia="標楷體" w:hAnsi="Times New Roman"/>
                <w:szCs w:val="24"/>
              </w:rPr>
              <w:t>65</w:t>
            </w:r>
            <w:r>
              <w:rPr>
                <w:rFonts w:ascii="Times New Roman" w:eastAsia="標楷體" w:hAnsi="Times New Roman"/>
                <w:szCs w:val="24"/>
              </w:rPr>
              <w:t>歲以上長者接種率之</w:t>
            </w:r>
            <w:r>
              <w:rPr>
                <w:rFonts w:ascii="Times New Roman" w:eastAsia="標楷體" w:hAnsi="Times New Roman"/>
                <w:szCs w:val="24"/>
              </w:rPr>
              <w:t>65</w:t>
            </w:r>
            <w:r>
              <w:rPr>
                <w:rFonts w:ascii="Times New Roman" w:eastAsia="標楷體" w:hAnsi="Times New Roman"/>
                <w:szCs w:val="24"/>
              </w:rPr>
              <w:t>歲以上常住人口數（分母）為「接種年度</w:t>
            </w:r>
            <w:r>
              <w:rPr>
                <w:rFonts w:ascii="Times New Roman" w:eastAsia="標楷體" w:hAnsi="Times New Roman"/>
                <w:szCs w:val="24"/>
              </w:rPr>
              <w:t>65</w:t>
            </w:r>
            <w:r>
              <w:rPr>
                <w:rFonts w:ascii="Times New Roman" w:eastAsia="標楷體" w:hAnsi="Times New Roman"/>
                <w:szCs w:val="24"/>
              </w:rPr>
              <w:t>歲以上年中人口數」乘以行政院主計總處</w:t>
            </w:r>
            <w:r>
              <w:rPr>
                <w:rFonts w:ascii="Times New Roman" w:eastAsia="標楷體" w:hAnsi="Times New Roman"/>
                <w:szCs w:val="24"/>
              </w:rPr>
              <w:t>99</w:t>
            </w:r>
            <w:r>
              <w:rPr>
                <w:rFonts w:ascii="Times New Roman" w:eastAsia="標楷體" w:hAnsi="Times New Roman"/>
                <w:szCs w:val="24"/>
              </w:rPr>
              <w:t>年「</w:t>
            </w:r>
            <w:r>
              <w:rPr>
                <w:rFonts w:ascii="Times New Roman" w:eastAsia="標楷體" w:hAnsi="Times New Roman"/>
                <w:szCs w:val="24"/>
              </w:rPr>
              <w:t>65</w:t>
            </w:r>
            <w:r>
              <w:rPr>
                <w:rFonts w:ascii="Times New Roman" w:eastAsia="標楷體" w:hAnsi="Times New Roman"/>
                <w:szCs w:val="24"/>
              </w:rPr>
              <w:t>歲以上人口常住比」。（</w:t>
            </w:r>
            <w:r>
              <w:rPr>
                <w:rFonts w:ascii="Times New Roman" w:eastAsia="標楷體" w:hAnsi="Times New Roman"/>
                <w:szCs w:val="24"/>
              </w:rPr>
              <w:t>65</w:t>
            </w:r>
            <w:r>
              <w:rPr>
                <w:rFonts w:ascii="Times New Roman" w:eastAsia="標楷體" w:hAnsi="Times New Roman"/>
                <w:szCs w:val="24"/>
              </w:rPr>
              <w:t>歲以上人口常住比</w:t>
            </w:r>
            <w:r>
              <w:rPr>
                <w:rFonts w:ascii="Times New Roman" w:eastAsia="標楷體" w:hAnsi="Times New Roman"/>
                <w:szCs w:val="24"/>
              </w:rPr>
              <w:t>=</w:t>
            </w:r>
            <w:r>
              <w:rPr>
                <w:rFonts w:ascii="Times New Roman" w:eastAsia="標楷體" w:hAnsi="Times New Roman"/>
                <w:szCs w:val="24"/>
              </w:rPr>
              <w:t>行政院主計總處</w:t>
            </w:r>
            <w:r>
              <w:rPr>
                <w:rFonts w:ascii="Times New Roman" w:eastAsia="標楷體" w:hAnsi="Times New Roman"/>
                <w:szCs w:val="24"/>
              </w:rPr>
              <w:t>99</w:t>
            </w:r>
            <w:r>
              <w:rPr>
                <w:rFonts w:ascii="Times New Roman" w:eastAsia="標楷體" w:hAnsi="Times New Roman"/>
                <w:szCs w:val="24"/>
              </w:rPr>
              <w:t>年人口普查結果之「</w:t>
            </w:r>
            <w:r>
              <w:rPr>
                <w:rFonts w:ascii="Times New Roman" w:eastAsia="標楷體" w:hAnsi="Times New Roman"/>
                <w:szCs w:val="24"/>
              </w:rPr>
              <w:t>65</w:t>
            </w:r>
            <w:r>
              <w:rPr>
                <w:rFonts w:ascii="Times New Roman" w:eastAsia="標楷體" w:hAnsi="Times New Roman"/>
                <w:szCs w:val="24"/>
              </w:rPr>
              <w:t>歲以上常住人口」除以「</w:t>
            </w:r>
            <w:r>
              <w:rPr>
                <w:rFonts w:ascii="Times New Roman" w:eastAsia="標楷體" w:hAnsi="Times New Roman"/>
                <w:szCs w:val="24"/>
              </w:rPr>
              <w:t>65</w:t>
            </w:r>
            <w:r>
              <w:rPr>
                <w:rFonts w:ascii="Times New Roman" w:eastAsia="標楷體" w:hAnsi="Times New Roman"/>
                <w:szCs w:val="24"/>
              </w:rPr>
              <w:t>歲以上戶籍人口」）。</w:t>
            </w:r>
          </w:p>
        </w:tc>
      </w:tr>
      <w:tr w:rsidR="00D81207" w:rsidTr="00D81207">
        <w:tc>
          <w:tcPr>
            <w:tcW w:w="1418" w:type="dxa"/>
            <w:vMerge w:val="restart"/>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Textbody"/>
              <w:ind w:left="283" w:hanging="283"/>
              <w:rPr>
                <w:rFonts w:ascii="Times New Roman" w:eastAsia="標楷體" w:hAnsi="Times New Roman" w:cs="Times New Roman"/>
              </w:rPr>
            </w:pPr>
            <w:r>
              <w:rPr>
                <w:rFonts w:ascii="Times New Roman" w:eastAsia="標楷體" w:hAnsi="Times New Roman" w:cs="Times New Roman"/>
              </w:rPr>
              <w:lastRenderedPageBreak/>
              <w:t>5.</w:t>
            </w:r>
            <w:r>
              <w:rPr>
                <w:rFonts w:ascii="Times New Roman" w:eastAsia="標楷體" w:hAnsi="Times New Roman" w:cs="Times New Roman"/>
              </w:rPr>
              <w:tab/>
            </w:r>
            <w:r>
              <w:rPr>
                <w:rFonts w:ascii="Times New Roman" w:eastAsia="標楷體" w:hAnsi="Times New Roman" w:cs="Times New Roman"/>
              </w:rPr>
              <w:t>新興傳染病整備作為</w:t>
            </w:r>
            <w:r>
              <w:rPr>
                <w:rFonts w:ascii="Times New Roman" w:eastAsia="標楷體" w:hAnsi="Times New Roman" w:cs="Times New Roman"/>
              </w:rPr>
              <w:t>(20</w:t>
            </w:r>
            <w:r>
              <w:rPr>
                <w:rFonts w:ascii="Times New Roman" w:eastAsia="標楷體" w:hAnsi="Times New Roman" w:cs="Times New Roman"/>
              </w:rPr>
              <w:t>分</w:t>
            </w:r>
            <w:r>
              <w:rPr>
                <w:rFonts w:ascii="Times New Roman" w:eastAsia="標楷體" w:hAnsi="Times New Roman" w:cs="Times New Roman"/>
              </w:rPr>
              <w:t>)</w:t>
            </w:r>
          </w:p>
          <w:p w:rsidR="00D81207" w:rsidRDefault="00D81207" w:rsidP="00D81207">
            <w:pPr>
              <w:pStyle w:val="Textbody"/>
              <w:jc w:val="both"/>
              <w:rPr>
                <w:rFonts w:ascii="Times New Roman" w:eastAsia="標楷體" w:hAnsi="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jc w:val="both"/>
              <w:rPr>
                <w:rFonts w:ascii="Times New Roman" w:eastAsia="標楷體" w:hAnsi="Times New Roman" w:cs="Times New Roman"/>
                <w:szCs w:val="24"/>
              </w:rPr>
            </w:pPr>
            <w:r>
              <w:rPr>
                <w:rFonts w:ascii="Times New Roman" w:eastAsia="標楷體" w:hAnsi="Times New Roman" w:cs="Times New Roman"/>
                <w:szCs w:val="24"/>
              </w:rPr>
              <w:t>5.1</w:t>
            </w:r>
            <w:r>
              <w:rPr>
                <w:rFonts w:ascii="Times New Roman" w:eastAsia="標楷體" w:hAnsi="Times New Roman" w:cs="Times New Roman"/>
                <w:szCs w:val="24"/>
              </w:rPr>
              <w:t>新興傳染病整備度</w:t>
            </w:r>
            <w:r>
              <w:rPr>
                <w:rFonts w:ascii="Times New Roman" w:eastAsia="標楷體" w:hAnsi="Times New Roman" w:cs="Times New Roman"/>
                <w:szCs w:val="24"/>
              </w:rPr>
              <w:t>(10</w:t>
            </w:r>
            <w:r>
              <w:rPr>
                <w:rFonts w:ascii="Times New Roman" w:eastAsia="標楷體" w:hAnsi="Times New Roman" w:cs="Times New Roman"/>
                <w:szCs w:val="24"/>
              </w:rPr>
              <w:t>分</w:t>
            </w:r>
            <w:r>
              <w:rPr>
                <w:rFonts w:ascii="Times New Roman" w:eastAsia="標楷體" w:hAnsi="Times New Roman" w:cs="Times New Roman"/>
                <w:szCs w:val="24"/>
              </w:rPr>
              <w:t>)</w:t>
            </w:r>
          </w:p>
        </w:tc>
        <w:tc>
          <w:tcPr>
            <w:tcW w:w="68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spacing w:line="360" w:lineRule="exact"/>
              <w:jc w:val="both"/>
              <w:rPr>
                <w:rFonts w:ascii="Times New Roman" w:eastAsia="標楷體" w:hAnsi="Times New Roman" w:cs="Times New Roman"/>
                <w:szCs w:val="24"/>
              </w:rPr>
            </w:pPr>
            <w:r>
              <w:rPr>
                <w:rFonts w:ascii="Times New Roman" w:eastAsia="標楷體" w:hAnsi="Times New Roman" w:cs="Times New Roman"/>
                <w:szCs w:val="24"/>
              </w:rPr>
              <w:t>【資料來源】</w:t>
            </w:r>
          </w:p>
          <w:p w:rsidR="00D81207" w:rsidRDefault="00D81207" w:rsidP="003B5D95">
            <w:pPr>
              <w:pStyle w:val="aff1"/>
              <w:numPr>
                <w:ilvl w:val="0"/>
                <w:numId w:val="308"/>
              </w:numPr>
              <w:suppressAutoHyphens/>
              <w:autoSpaceDN w:val="0"/>
              <w:spacing w:line="360" w:lineRule="exact"/>
              <w:ind w:leftChars="0" w:left="284" w:hanging="284"/>
              <w:textAlignment w:val="baseline"/>
              <w:rPr>
                <w:rFonts w:ascii="Times New Roman" w:eastAsia="標楷體" w:hAnsi="Times New Roman"/>
                <w:szCs w:val="24"/>
              </w:rPr>
            </w:pPr>
            <w:r>
              <w:rPr>
                <w:rFonts w:ascii="Times New Roman" w:eastAsia="標楷體" w:hAnsi="Times New Roman"/>
                <w:szCs w:val="24"/>
              </w:rPr>
              <w:t>衛生局提供之以下資料：</w:t>
            </w:r>
          </w:p>
          <w:p w:rsidR="00D81207" w:rsidRDefault="00D81207" w:rsidP="003B5D95">
            <w:pPr>
              <w:pStyle w:val="aff1"/>
              <w:numPr>
                <w:ilvl w:val="1"/>
                <w:numId w:val="400"/>
              </w:numPr>
              <w:suppressAutoHyphens/>
              <w:autoSpaceDN w:val="0"/>
              <w:spacing w:line="360" w:lineRule="exact"/>
              <w:ind w:leftChars="0" w:left="615" w:hanging="392"/>
              <w:textAlignment w:val="baseline"/>
              <w:rPr>
                <w:rFonts w:ascii="Times New Roman" w:eastAsia="標楷體" w:hAnsi="Times New Roman"/>
                <w:szCs w:val="24"/>
              </w:rPr>
            </w:pPr>
            <w:r>
              <w:rPr>
                <w:rFonts w:ascii="Times New Roman" w:eastAsia="標楷體" w:hAnsi="Times New Roman"/>
                <w:szCs w:val="24"/>
              </w:rPr>
              <w:t>流感疫情高峰期應變規劃</w:t>
            </w:r>
            <w:r>
              <w:rPr>
                <w:rFonts w:ascii="Times New Roman" w:eastAsia="標楷體" w:hAnsi="Times New Roman"/>
                <w:szCs w:val="24"/>
              </w:rPr>
              <w:t>/</w:t>
            </w:r>
            <w:r>
              <w:rPr>
                <w:rFonts w:ascii="Times New Roman" w:eastAsia="標楷體" w:hAnsi="Times New Roman"/>
                <w:szCs w:val="24"/>
              </w:rPr>
              <w:t>計畫書。</w:t>
            </w:r>
          </w:p>
          <w:p w:rsidR="00D81207" w:rsidRDefault="00D81207" w:rsidP="003B5D95">
            <w:pPr>
              <w:pStyle w:val="aff1"/>
              <w:numPr>
                <w:ilvl w:val="1"/>
                <w:numId w:val="400"/>
              </w:numPr>
              <w:suppressAutoHyphens/>
              <w:autoSpaceDN w:val="0"/>
              <w:spacing w:line="360" w:lineRule="exact"/>
              <w:ind w:leftChars="0" w:left="624" w:hanging="397"/>
              <w:textAlignment w:val="baseline"/>
              <w:rPr>
                <w:rFonts w:ascii="Times New Roman" w:eastAsia="標楷體" w:hAnsi="Times New Roman"/>
                <w:szCs w:val="24"/>
              </w:rPr>
            </w:pPr>
            <w:r>
              <w:rPr>
                <w:rFonts w:ascii="Times New Roman" w:eastAsia="標楷體" w:hAnsi="Times New Roman"/>
                <w:szCs w:val="24"/>
              </w:rPr>
              <w:t>督導轄區開設類流感特別門診執行情形。</w:t>
            </w:r>
          </w:p>
          <w:p w:rsidR="00D81207" w:rsidRDefault="00D81207" w:rsidP="003B5D95">
            <w:pPr>
              <w:pStyle w:val="aff1"/>
              <w:numPr>
                <w:ilvl w:val="0"/>
                <w:numId w:val="308"/>
              </w:numPr>
              <w:suppressAutoHyphens/>
              <w:autoSpaceDN w:val="0"/>
              <w:spacing w:line="360" w:lineRule="exact"/>
              <w:ind w:leftChars="0" w:left="284" w:hanging="284"/>
              <w:textAlignment w:val="baseline"/>
              <w:rPr>
                <w:rFonts w:ascii="Times New Roman" w:eastAsia="標楷體" w:hAnsi="Times New Roman"/>
                <w:szCs w:val="24"/>
              </w:rPr>
            </w:pPr>
            <w:r>
              <w:rPr>
                <w:rFonts w:ascii="Times New Roman" w:eastAsia="標楷體" w:hAnsi="Times New Roman"/>
                <w:szCs w:val="24"/>
              </w:rPr>
              <w:t>衛生局填報之以下文件：新興傳染病應變整備與應變機制評分標準暨評分結果表（如附件</w:t>
            </w:r>
            <w:r>
              <w:rPr>
                <w:rFonts w:ascii="Times New Roman" w:eastAsia="標楷體" w:hAnsi="Times New Roman"/>
                <w:szCs w:val="24"/>
              </w:rPr>
              <w:t>5-1</w:t>
            </w:r>
            <w:r>
              <w:rPr>
                <w:rFonts w:ascii="Times New Roman" w:eastAsia="標楷體" w:hAnsi="Times New Roman"/>
                <w:szCs w:val="24"/>
              </w:rPr>
              <w:t>）。</w:t>
            </w:r>
          </w:p>
          <w:p w:rsidR="00D81207" w:rsidRDefault="00D81207" w:rsidP="00D81207">
            <w:pPr>
              <w:pStyle w:val="Standard"/>
              <w:spacing w:before="120" w:line="360" w:lineRule="exact"/>
              <w:jc w:val="both"/>
              <w:rPr>
                <w:rFonts w:ascii="Times New Roman" w:eastAsia="標楷體" w:hAnsi="Times New Roman" w:cs="Times New Roman"/>
                <w:szCs w:val="24"/>
              </w:rPr>
            </w:pPr>
            <w:r>
              <w:rPr>
                <w:rFonts w:ascii="Times New Roman" w:eastAsia="標楷體" w:hAnsi="Times New Roman" w:cs="Times New Roman"/>
                <w:szCs w:val="24"/>
              </w:rPr>
              <w:t>【計算公式】</w:t>
            </w:r>
          </w:p>
          <w:p w:rsidR="00D81207" w:rsidRDefault="00D81207" w:rsidP="003B5D95">
            <w:pPr>
              <w:pStyle w:val="Standard"/>
              <w:numPr>
                <w:ilvl w:val="3"/>
                <w:numId w:val="308"/>
              </w:numPr>
              <w:spacing w:line="360" w:lineRule="exact"/>
              <w:ind w:left="284" w:hanging="284"/>
              <w:jc w:val="both"/>
              <w:rPr>
                <w:rFonts w:ascii="Times New Roman" w:eastAsia="標楷體" w:hAnsi="Times New Roman" w:cs="Times New Roman"/>
                <w:szCs w:val="24"/>
              </w:rPr>
            </w:pPr>
            <w:r>
              <w:rPr>
                <w:rFonts w:ascii="Times New Roman" w:eastAsia="標楷體" w:hAnsi="Times New Roman" w:cs="Times New Roman"/>
                <w:szCs w:val="24"/>
              </w:rPr>
              <w:t>新興傳染病整備度</w:t>
            </w:r>
          </w:p>
          <w:p w:rsidR="00D81207" w:rsidRDefault="00D81207" w:rsidP="003B5D95">
            <w:pPr>
              <w:pStyle w:val="Standard"/>
              <w:numPr>
                <w:ilvl w:val="0"/>
                <w:numId w:val="401"/>
              </w:numPr>
              <w:spacing w:line="360" w:lineRule="exact"/>
              <w:ind w:left="624" w:hanging="397"/>
              <w:jc w:val="both"/>
              <w:rPr>
                <w:rFonts w:ascii="Times New Roman" w:eastAsia="標楷體" w:hAnsi="Times New Roman" w:cs="Times New Roman"/>
                <w:szCs w:val="24"/>
              </w:rPr>
            </w:pPr>
            <w:r>
              <w:rPr>
                <w:rFonts w:ascii="Times New Roman" w:eastAsia="標楷體" w:hAnsi="Times New Roman" w:cs="Times New Roman"/>
                <w:szCs w:val="24"/>
              </w:rPr>
              <w:t>流感疫情高峰期應變規劃</w:t>
            </w:r>
            <w:r>
              <w:rPr>
                <w:rFonts w:ascii="Times New Roman" w:eastAsia="標楷體" w:hAnsi="Times New Roman" w:cs="Times New Roman"/>
                <w:szCs w:val="24"/>
              </w:rPr>
              <w:t>/</w:t>
            </w:r>
            <w:r>
              <w:rPr>
                <w:rFonts w:ascii="Times New Roman" w:eastAsia="標楷體" w:hAnsi="Times New Roman" w:cs="Times New Roman"/>
                <w:szCs w:val="24"/>
              </w:rPr>
              <w:t>計畫落實度及督導轄區醫療機構開設類流感特別門診（</w:t>
            </w:r>
            <w:r>
              <w:rPr>
                <w:rFonts w:ascii="Times New Roman" w:eastAsia="標楷體" w:hAnsi="Times New Roman" w:cs="Times New Roman"/>
                <w:szCs w:val="24"/>
              </w:rPr>
              <w:t>R1</w:t>
            </w:r>
            <w:r>
              <w:rPr>
                <w:rFonts w:ascii="Times New Roman" w:eastAsia="標楷體" w:hAnsi="Times New Roman" w:cs="Times New Roman"/>
                <w:szCs w:val="24"/>
              </w:rPr>
              <w:t>）：依是否訂定及繳交規劃</w:t>
            </w:r>
            <w:r>
              <w:rPr>
                <w:rFonts w:ascii="Times New Roman" w:eastAsia="標楷體" w:hAnsi="Times New Roman" w:cs="Times New Roman"/>
                <w:szCs w:val="24"/>
              </w:rPr>
              <w:t>/</w:t>
            </w:r>
            <w:r>
              <w:rPr>
                <w:rFonts w:ascii="Times New Roman" w:eastAsia="標楷體" w:hAnsi="Times New Roman" w:cs="Times New Roman"/>
                <w:szCs w:val="24"/>
              </w:rPr>
              <w:t>計畫書及開設類流感特別門診執行情形計分。</w:t>
            </w:r>
          </w:p>
          <w:p w:rsidR="00D81207" w:rsidRDefault="00D81207" w:rsidP="003B5D95">
            <w:pPr>
              <w:pStyle w:val="Standard"/>
              <w:numPr>
                <w:ilvl w:val="0"/>
                <w:numId w:val="401"/>
              </w:numPr>
              <w:spacing w:line="360" w:lineRule="exact"/>
              <w:ind w:left="624" w:hanging="397"/>
              <w:jc w:val="both"/>
              <w:rPr>
                <w:rFonts w:ascii="Times New Roman" w:eastAsia="標楷體" w:hAnsi="Times New Roman" w:cs="Times New Roman"/>
                <w:szCs w:val="24"/>
              </w:rPr>
            </w:pPr>
            <w:r>
              <w:rPr>
                <w:rFonts w:ascii="Times New Roman" w:eastAsia="標楷體" w:hAnsi="Times New Roman" w:cs="Times New Roman"/>
                <w:szCs w:val="24"/>
              </w:rPr>
              <w:t>新興傳染病應變策略完整度（</w:t>
            </w:r>
            <w:r>
              <w:rPr>
                <w:rFonts w:ascii="Times New Roman" w:eastAsia="標楷體" w:hAnsi="Times New Roman" w:cs="Times New Roman"/>
                <w:szCs w:val="24"/>
              </w:rPr>
              <w:t>R2</w:t>
            </w:r>
            <w:r>
              <w:rPr>
                <w:rFonts w:ascii="Times New Roman" w:eastAsia="標楷體" w:hAnsi="Times New Roman" w:cs="Times New Roman"/>
                <w:szCs w:val="24"/>
              </w:rPr>
              <w:t>）：依辦理新興傳染病應變整備與應變機制評分標準暨評分結果表計分。</w:t>
            </w:r>
          </w:p>
          <w:p w:rsidR="00D81207" w:rsidRDefault="00D81207" w:rsidP="003B5D95">
            <w:pPr>
              <w:pStyle w:val="Standard"/>
              <w:numPr>
                <w:ilvl w:val="3"/>
                <w:numId w:val="308"/>
              </w:numPr>
              <w:spacing w:line="360" w:lineRule="exact"/>
              <w:ind w:left="284" w:hanging="284"/>
              <w:jc w:val="both"/>
            </w:pPr>
            <w:r>
              <w:rPr>
                <w:rFonts w:ascii="Times New Roman" w:eastAsia="標楷體" w:hAnsi="Times New Roman"/>
                <w:szCs w:val="24"/>
              </w:rPr>
              <w:t>本項分數：（</w:t>
            </w:r>
            <w:r>
              <w:rPr>
                <w:rFonts w:ascii="Times New Roman" w:eastAsia="標楷體" w:hAnsi="Times New Roman"/>
                <w:szCs w:val="24"/>
              </w:rPr>
              <w:t>R1+R2</w:t>
            </w:r>
            <w:r>
              <w:rPr>
                <w:rFonts w:ascii="Times New Roman" w:eastAsia="標楷體" w:hAnsi="Times New Roman"/>
                <w:szCs w:val="24"/>
              </w:rPr>
              <w:t>）得分</w:t>
            </w:r>
            <w:r>
              <w:rPr>
                <w:rFonts w:ascii="標楷體" w:eastAsia="標楷體" w:hAnsi="標楷體"/>
                <w:szCs w:val="24"/>
              </w:rPr>
              <w:t>。</w:t>
            </w:r>
          </w:p>
          <w:p w:rsidR="00D81207" w:rsidRDefault="00D81207" w:rsidP="00D81207">
            <w:pPr>
              <w:pStyle w:val="Standard"/>
              <w:spacing w:before="180" w:line="360" w:lineRule="exact"/>
              <w:jc w:val="both"/>
              <w:rPr>
                <w:rFonts w:ascii="Times New Roman" w:eastAsia="標楷體" w:hAnsi="Times New Roman" w:cs="Times New Roman"/>
                <w:szCs w:val="24"/>
              </w:rPr>
            </w:pPr>
            <w:r>
              <w:rPr>
                <w:rFonts w:ascii="Times New Roman" w:eastAsia="標楷體" w:hAnsi="Times New Roman" w:cs="Times New Roman"/>
                <w:szCs w:val="24"/>
              </w:rPr>
              <w:t>【評分標準】</w:t>
            </w:r>
          </w:p>
          <w:p w:rsidR="00D81207" w:rsidRDefault="00D81207" w:rsidP="003B5D95">
            <w:pPr>
              <w:pStyle w:val="aff1"/>
              <w:numPr>
                <w:ilvl w:val="0"/>
                <w:numId w:val="309"/>
              </w:numPr>
              <w:suppressAutoHyphens/>
              <w:autoSpaceDN w:val="0"/>
              <w:spacing w:line="380" w:lineRule="exact"/>
              <w:ind w:leftChars="0" w:left="284" w:hanging="284"/>
              <w:jc w:val="both"/>
              <w:textAlignment w:val="baseline"/>
              <w:rPr>
                <w:rFonts w:ascii="Times New Roman" w:eastAsia="標楷體" w:hAnsi="Times New Roman"/>
                <w:szCs w:val="24"/>
              </w:rPr>
            </w:pPr>
            <w:r>
              <w:rPr>
                <w:rFonts w:ascii="Times New Roman" w:eastAsia="標楷體" w:hAnsi="Times New Roman"/>
                <w:szCs w:val="24"/>
              </w:rPr>
              <w:t>訂定轄區流感疫情高峰期應變規劃</w:t>
            </w:r>
            <w:r>
              <w:rPr>
                <w:rFonts w:ascii="Times New Roman" w:eastAsia="標楷體" w:hAnsi="Times New Roman"/>
                <w:szCs w:val="24"/>
              </w:rPr>
              <w:t>/</w:t>
            </w:r>
            <w:r>
              <w:rPr>
                <w:rFonts w:ascii="Times New Roman" w:eastAsia="標楷體" w:hAnsi="Times New Roman"/>
                <w:szCs w:val="24"/>
              </w:rPr>
              <w:t>計畫書及督導轄區醫療機構開設類流感特別門診（</w:t>
            </w:r>
            <w:r>
              <w:rPr>
                <w:rFonts w:ascii="Times New Roman" w:eastAsia="標楷體" w:hAnsi="Times New Roman"/>
                <w:szCs w:val="24"/>
              </w:rPr>
              <w:t>R1</w:t>
            </w:r>
            <w:r>
              <w:rPr>
                <w:rFonts w:ascii="Times New Roman" w:eastAsia="標楷體" w:hAnsi="Times New Roman"/>
                <w:szCs w:val="24"/>
              </w:rPr>
              <w:t>），占本指標</w:t>
            </w:r>
            <w:r>
              <w:rPr>
                <w:rFonts w:ascii="Times New Roman" w:eastAsia="標楷體" w:hAnsi="Times New Roman"/>
                <w:szCs w:val="24"/>
              </w:rPr>
              <w:t>4</w:t>
            </w:r>
            <w:r>
              <w:rPr>
                <w:rFonts w:ascii="Times New Roman" w:eastAsia="標楷體" w:hAnsi="Times New Roman"/>
                <w:szCs w:val="24"/>
              </w:rPr>
              <w:t>分：訂定並繳交流</w:t>
            </w:r>
            <w:r>
              <w:rPr>
                <w:rFonts w:ascii="Times New Roman" w:eastAsia="標楷體" w:hAnsi="Times New Roman"/>
                <w:szCs w:val="24"/>
              </w:rPr>
              <w:lastRenderedPageBreak/>
              <w:t>感疫情高峰期應變作戰規劃</w:t>
            </w:r>
            <w:r>
              <w:rPr>
                <w:rFonts w:ascii="Times New Roman" w:eastAsia="標楷體" w:hAnsi="Times New Roman"/>
                <w:szCs w:val="24"/>
              </w:rPr>
              <w:t>/</w:t>
            </w:r>
            <w:r>
              <w:rPr>
                <w:rFonts w:ascii="Times New Roman" w:eastAsia="標楷體" w:hAnsi="Times New Roman"/>
                <w:szCs w:val="24"/>
              </w:rPr>
              <w:t>計畫書及轄區醫療機構開設類流感特別門診執行情形，得分</w:t>
            </w:r>
            <w:r>
              <w:rPr>
                <w:rFonts w:ascii="Times New Roman" w:eastAsia="標楷體" w:hAnsi="Times New Roman"/>
                <w:szCs w:val="24"/>
              </w:rPr>
              <w:t>4</w:t>
            </w:r>
            <w:r>
              <w:rPr>
                <w:rFonts w:ascii="Times New Roman" w:eastAsia="標楷體" w:hAnsi="Times New Roman"/>
                <w:szCs w:val="24"/>
              </w:rPr>
              <w:t>分；前述規劃</w:t>
            </w:r>
            <w:r>
              <w:rPr>
                <w:rFonts w:ascii="Times New Roman" w:eastAsia="標楷體" w:hAnsi="Times New Roman"/>
                <w:szCs w:val="24"/>
              </w:rPr>
              <w:t>/</w:t>
            </w:r>
            <w:r>
              <w:rPr>
                <w:rFonts w:ascii="Times New Roman" w:eastAsia="標楷體" w:hAnsi="Times New Roman"/>
                <w:szCs w:val="24"/>
              </w:rPr>
              <w:t>計畫書及醫療機構開設類流感特別門診執行情形任一項未繳或皆未繳交，得分</w:t>
            </w:r>
            <w:r>
              <w:rPr>
                <w:rFonts w:ascii="Times New Roman" w:eastAsia="標楷體" w:hAnsi="Times New Roman"/>
                <w:szCs w:val="24"/>
              </w:rPr>
              <w:t>0</w:t>
            </w:r>
            <w:r>
              <w:rPr>
                <w:rFonts w:ascii="Times New Roman" w:eastAsia="標楷體" w:hAnsi="Times New Roman"/>
                <w:szCs w:val="24"/>
              </w:rPr>
              <w:t>分。</w:t>
            </w:r>
          </w:p>
          <w:p w:rsidR="00D81207" w:rsidRDefault="00D81207" w:rsidP="003B5D95">
            <w:pPr>
              <w:pStyle w:val="aff1"/>
              <w:numPr>
                <w:ilvl w:val="0"/>
                <w:numId w:val="309"/>
              </w:numPr>
              <w:suppressAutoHyphens/>
              <w:autoSpaceDN w:val="0"/>
              <w:spacing w:line="380" w:lineRule="exact"/>
              <w:ind w:leftChars="0" w:left="284" w:hanging="284"/>
              <w:textAlignment w:val="baseline"/>
            </w:pPr>
            <w:r>
              <w:rPr>
                <w:rFonts w:ascii="Times New Roman" w:eastAsia="標楷體" w:hAnsi="Times New Roman"/>
                <w:szCs w:val="24"/>
              </w:rPr>
              <w:t>新興傳染病應變策略完整度（</w:t>
            </w:r>
            <w:r>
              <w:rPr>
                <w:rFonts w:ascii="Times New Roman" w:eastAsia="標楷體" w:hAnsi="Times New Roman"/>
                <w:kern w:val="0"/>
                <w:szCs w:val="24"/>
              </w:rPr>
              <w:t>R2</w:t>
            </w:r>
            <w:r>
              <w:rPr>
                <w:rFonts w:ascii="Times New Roman" w:eastAsia="標楷體" w:hAnsi="Times New Roman"/>
                <w:kern w:val="0"/>
                <w:szCs w:val="24"/>
              </w:rPr>
              <w:t>）</w:t>
            </w:r>
            <w:r>
              <w:rPr>
                <w:rFonts w:ascii="Times New Roman" w:eastAsia="標楷體" w:hAnsi="Times New Roman"/>
                <w:kern w:val="0"/>
              </w:rPr>
              <w:t>，占本指標</w:t>
            </w:r>
            <w:r>
              <w:rPr>
                <w:rFonts w:ascii="Times New Roman" w:eastAsia="標楷體" w:hAnsi="Times New Roman"/>
                <w:kern w:val="0"/>
              </w:rPr>
              <w:t>6</w:t>
            </w:r>
            <w:r>
              <w:rPr>
                <w:rFonts w:ascii="Times New Roman" w:eastAsia="標楷體" w:hAnsi="Times New Roman"/>
                <w:kern w:val="0"/>
              </w:rPr>
              <w:t>分：參考最新版本資料更新新興傳染病應變整備計畫並辦理演習</w:t>
            </w:r>
            <w:r>
              <w:rPr>
                <w:rFonts w:ascii="Times New Roman" w:eastAsia="標楷體" w:hAnsi="Times New Roman"/>
                <w:kern w:val="0"/>
              </w:rPr>
              <w:t>(</w:t>
            </w:r>
            <w:r>
              <w:rPr>
                <w:rFonts w:ascii="Times New Roman" w:eastAsia="標楷體" w:hAnsi="Times New Roman"/>
              </w:rPr>
              <w:t>練</w:t>
            </w:r>
            <w:r>
              <w:rPr>
                <w:rFonts w:ascii="Times New Roman" w:eastAsia="標楷體" w:hAnsi="Times New Roman"/>
              </w:rPr>
              <w:t>)</w:t>
            </w:r>
            <w:r>
              <w:rPr>
                <w:rFonts w:ascii="Times New Roman" w:eastAsia="標楷體" w:hAnsi="Times New Roman"/>
              </w:rPr>
              <w:t>情形，區分為</w:t>
            </w:r>
            <w:r>
              <w:rPr>
                <w:rFonts w:ascii="Times New Roman" w:eastAsia="標楷體" w:hAnsi="Times New Roman"/>
              </w:rPr>
              <w:t>A</w:t>
            </w:r>
            <w:r>
              <w:rPr>
                <w:rFonts w:ascii="Times New Roman" w:eastAsia="標楷體" w:hAnsi="Times New Roman"/>
              </w:rPr>
              <w:t>、</w:t>
            </w:r>
            <w:r>
              <w:rPr>
                <w:rFonts w:ascii="Times New Roman" w:eastAsia="標楷體" w:hAnsi="Times New Roman"/>
              </w:rPr>
              <w:t>B</w:t>
            </w:r>
            <w:r>
              <w:rPr>
                <w:rFonts w:ascii="Times New Roman" w:eastAsia="標楷體" w:hAnsi="Times New Roman"/>
              </w:rPr>
              <w:t>及</w:t>
            </w:r>
            <w:r>
              <w:rPr>
                <w:rFonts w:ascii="Times New Roman" w:eastAsia="標楷體" w:hAnsi="Times New Roman"/>
              </w:rPr>
              <w:t>C</w:t>
            </w:r>
            <w:r>
              <w:rPr>
                <w:rFonts w:ascii="Times New Roman" w:eastAsia="標楷體" w:hAnsi="Times New Roman"/>
              </w:rPr>
              <w:t>三個等第：</w:t>
            </w:r>
          </w:p>
          <w:p w:rsidR="00D81207" w:rsidRDefault="00D81207" w:rsidP="00D81207">
            <w:pPr>
              <w:pStyle w:val="Standard"/>
              <w:spacing w:line="380" w:lineRule="exact"/>
              <w:ind w:left="720" w:right="-46" w:hanging="360"/>
            </w:pPr>
            <w:r>
              <w:rPr>
                <w:rFonts w:ascii="Times New Roman" w:eastAsia="標楷體" w:hAnsi="Times New Roman" w:cs="Times New Roman"/>
              </w:rPr>
              <w:t>A</w:t>
            </w:r>
            <w:r>
              <w:rPr>
                <w:rFonts w:ascii="Times New Roman" w:eastAsia="標楷體" w:hAnsi="Times New Roman" w:cs="Times New Roman"/>
              </w:rPr>
              <w:t>：完成新興傳染病應變整備計畫更新並辦理桌上演習得</w:t>
            </w:r>
            <w:r>
              <w:rPr>
                <w:rFonts w:ascii="Times New Roman" w:eastAsia="標楷體" w:hAnsi="Times New Roman" w:cs="Times New Roman"/>
              </w:rPr>
              <w:t>2</w:t>
            </w:r>
            <w:r>
              <w:rPr>
                <w:rFonts w:ascii="Times New Roman" w:eastAsia="標楷體" w:hAnsi="Times New Roman" w:cs="Times New Roman"/>
              </w:rPr>
              <w:t>分</w:t>
            </w:r>
          </w:p>
          <w:p w:rsidR="00D81207" w:rsidRDefault="00D81207" w:rsidP="00D81207">
            <w:pPr>
              <w:pStyle w:val="Standard"/>
              <w:spacing w:line="380" w:lineRule="exact"/>
              <w:ind w:left="720" w:hanging="360"/>
            </w:pPr>
            <w:r>
              <w:rPr>
                <w:rFonts w:ascii="Times New Roman" w:eastAsia="標楷體" w:hAnsi="Times New Roman" w:cs="Times New Roman"/>
              </w:rPr>
              <w:t>B</w:t>
            </w:r>
            <w:r>
              <w:rPr>
                <w:rFonts w:ascii="Times New Roman" w:eastAsia="標楷體" w:hAnsi="Times New Roman" w:cs="Times New Roman"/>
              </w:rPr>
              <w:t>：完成新興傳染病應變整備計畫更新並辦理跨機關且由縣市政府一級主管擔任指揮官之實兵演習得</w:t>
            </w:r>
            <w:r>
              <w:rPr>
                <w:rFonts w:ascii="Times New Roman" w:eastAsia="標楷體" w:hAnsi="Times New Roman" w:cs="Times New Roman"/>
              </w:rPr>
              <w:t>4</w:t>
            </w:r>
            <w:r>
              <w:rPr>
                <w:rFonts w:ascii="Times New Roman" w:eastAsia="標楷體" w:hAnsi="Times New Roman" w:cs="Times New Roman"/>
              </w:rPr>
              <w:t>分</w:t>
            </w:r>
          </w:p>
          <w:p w:rsidR="00D81207" w:rsidRDefault="00D81207" w:rsidP="00D81207">
            <w:pPr>
              <w:pStyle w:val="Standard"/>
              <w:spacing w:line="380" w:lineRule="exact"/>
              <w:ind w:left="720" w:hanging="360"/>
            </w:pPr>
            <w:r>
              <w:rPr>
                <w:rFonts w:ascii="Times New Roman" w:eastAsia="標楷體" w:hAnsi="Times New Roman" w:cs="Times New Roman"/>
              </w:rPr>
              <w:t>C</w:t>
            </w:r>
            <w:r>
              <w:rPr>
                <w:rFonts w:ascii="Times New Roman" w:eastAsia="標楷體" w:hAnsi="Times New Roman" w:cs="Times New Roman"/>
              </w:rPr>
              <w:t>：完成新興傳染病應變整備計畫更新並辦理跨機關且由縣市政府首長或副首長擔任指揮官之實兵演習得</w:t>
            </w:r>
            <w:r>
              <w:rPr>
                <w:rFonts w:ascii="Times New Roman" w:eastAsia="標楷體" w:hAnsi="Times New Roman" w:cs="Times New Roman"/>
              </w:rPr>
              <w:t>6</w:t>
            </w:r>
            <w:r>
              <w:rPr>
                <w:rFonts w:ascii="Times New Roman" w:eastAsia="標楷體" w:hAnsi="Times New Roman" w:cs="Times New Roman"/>
              </w:rPr>
              <w:t>分</w:t>
            </w:r>
          </w:p>
        </w:tc>
      </w:tr>
      <w:tr w:rsidR="00D81207" w:rsidTr="00D81207">
        <w:trPr>
          <w:trHeight w:val="454"/>
        </w:trPr>
        <w:tc>
          <w:tcPr>
            <w:tcW w:w="1418" w:type="dxa"/>
            <w:vMerge/>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jc w:val="both"/>
              <w:rPr>
                <w:rFonts w:ascii="Times New Roman" w:eastAsia="標楷體" w:hAnsi="Times New Roman" w:cs="Times New Roman"/>
                <w:szCs w:val="24"/>
              </w:rPr>
            </w:pPr>
            <w:r>
              <w:rPr>
                <w:rFonts w:ascii="Times New Roman" w:eastAsia="標楷體" w:hAnsi="Times New Roman" w:cs="Times New Roman"/>
                <w:szCs w:val="24"/>
              </w:rPr>
              <w:t>5.2</w:t>
            </w:r>
            <w:r>
              <w:rPr>
                <w:rFonts w:ascii="Times New Roman" w:eastAsia="標楷體" w:hAnsi="Times New Roman" w:cs="Times New Roman"/>
                <w:szCs w:val="24"/>
              </w:rPr>
              <w:t>防疫物資整備度</w:t>
            </w:r>
            <w:r>
              <w:rPr>
                <w:rFonts w:ascii="Times New Roman" w:eastAsia="標楷體" w:hAnsi="Times New Roman" w:cs="Times New Roman"/>
                <w:szCs w:val="24"/>
              </w:rPr>
              <w:t>(10</w:t>
            </w:r>
            <w:r>
              <w:rPr>
                <w:rFonts w:ascii="Times New Roman" w:eastAsia="標楷體" w:hAnsi="Times New Roman" w:cs="Times New Roman"/>
                <w:szCs w:val="24"/>
              </w:rPr>
              <w:t>分</w:t>
            </w:r>
            <w:r>
              <w:rPr>
                <w:rFonts w:ascii="Times New Roman" w:eastAsia="標楷體" w:hAnsi="Times New Roman" w:cs="Times New Roman"/>
                <w:szCs w:val="24"/>
              </w:rPr>
              <w:t>)</w:t>
            </w:r>
          </w:p>
        </w:tc>
        <w:tc>
          <w:tcPr>
            <w:tcW w:w="68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pPr>
            <w:r>
              <w:rPr>
                <w:rFonts w:ascii="Times New Roman" w:eastAsia="標楷體" w:hAnsi="Times New Roman" w:cs="標楷體"/>
                <w:sz w:val="22"/>
              </w:rPr>
              <w:t>【</w:t>
            </w:r>
            <w:r>
              <w:rPr>
                <w:rFonts w:ascii="Times New Roman" w:eastAsia="標楷體" w:hAnsi="Times New Roman" w:cs="標楷體"/>
              </w:rPr>
              <w:t>資料來源</w:t>
            </w:r>
            <w:r>
              <w:rPr>
                <w:rFonts w:ascii="Times New Roman" w:eastAsia="標楷體" w:hAnsi="Times New Roman" w:cs="標楷體"/>
                <w:sz w:val="22"/>
              </w:rPr>
              <w:t>】</w:t>
            </w:r>
          </w:p>
          <w:p w:rsidR="00D81207" w:rsidRDefault="00D81207" w:rsidP="003B5D95">
            <w:pPr>
              <w:pStyle w:val="Standard"/>
              <w:numPr>
                <w:ilvl w:val="0"/>
                <w:numId w:val="402"/>
              </w:numPr>
              <w:tabs>
                <w:tab w:val="left" w:pos="408"/>
              </w:tabs>
              <w:spacing w:line="360" w:lineRule="exact"/>
              <w:ind w:left="284" w:hanging="284"/>
            </w:pPr>
            <w:r>
              <w:rPr>
                <w:rFonts w:ascii="Times New Roman" w:eastAsia="標楷體" w:hAnsi="Times New Roman" w:cs="標楷體"/>
              </w:rPr>
              <w:t>本署各區管制中心填報之文件：「</w:t>
            </w:r>
            <w:r>
              <w:rPr>
                <w:rFonts w:ascii="Times New Roman" w:eastAsia="標楷體" w:hAnsi="Times New Roman" w:cs="Times New Roman"/>
              </w:rPr>
              <w:t>109</w:t>
            </w:r>
            <w:r>
              <w:rPr>
                <w:rFonts w:ascii="Times New Roman" w:eastAsia="標楷體" w:hAnsi="Times New Roman" w:cs="標楷體"/>
              </w:rPr>
              <w:t>年度防疫物資</w:t>
            </w:r>
            <w:r>
              <w:rPr>
                <w:rFonts w:ascii="Times New Roman" w:eastAsia="標楷體" w:hAnsi="Times New Roman" w:cs="Times New Roman"/>
              </w:rPr>
              <w:t>-</w:t>
            </w:r>
            <w:r>
              <w:rPr>
                <w:rFonts w:ascii="Times New Roman" w:eastAsia="標楷體" w:hAnsi="Times New Roman" w:cs="標楷體"/>
              </w:rPr>
              <w:t>防護裝備實地查核結果（含複查）紀錄表」（如附件</w:t>
            </w:r>
            <w:r>
              <w:rPr>
                <w:rFonts w:ascii="Times New Roman" w:eastAsia="標楷體" w:hAnsi="Times New Roman" w:cs="標楷體"/>
              </w:rPr>
              <w:t>5-2</w:t>
            </w:r>
            <w:r>
              <w:rPr>
                <w:rFonts w:ascii="Times New Roman" w:eastAsia="標楷體" w:hAnsi="Times New Roman" w:cs="標楷體"/>
              </w:rPr>
              <w:t>）。</w:t>
            </w:r>
          </w:p>
          <w:p w:rsidR="00D81207" w:rsidRDefault="00D81207" w:rsidP="003B5D95">
            <w:pPr>
              <w:pStyle w:val="Standard"/>
              <w:numPr>
                <w:ilvl w:val="0"/>
                <w:numId w:val="402"/>
              </w:numPr>
              <w:tabs>
                <w:tab w:val="left" w:pos="2124"/>
              </w:tabs>
              <w:spacing w:line="360" w:lineRule="exact"/>
              <w:ind w:left="284" w:hanging="284"/>
              <w:rPr>
                <w:rFonts w:ascii="Times New Roman" w:eastAsia="標楷體" w:hAnsi="Times New Roman" w:cs="Times New Roman"/>
              </w:rPr>
            </w:pPr>
            <w:r>
              <w:rPr>
                <w:rFonts w:ascii="Times New Roman" w:eastAsia="標楷體" w:hAnsi="Times New Roman" w:cs="Times New Roman"/>
              </w:rPr>
              <w:t>本署防疫物資管理資訊系統（</w:t>
            </w:r>
            <w:r>
              <w:rPr>
                <w:rFonts w:ascii="Times New Roman" w:eastAsia="標楷體" w:hAnsi="Times New Roman" w:cs="Times New Roman"/>
              </w:rPr>
              <w:t>MIS</w:t>
            </w:r>
            <w:r>
              <w:rPr>
                <w:rFonts w:ascii="Times New Roman" w:eastAsia="標楷體" w:hAnsi="Times New Roman" w:cs="Times New Roman"/>
              </w:rPr>
              <w:t>）。</w:t>
            </w:r>
          </w:p>
          <w:p w:rsidR="00D81207" w:rsidRDefault="00D81207" w:rsidP="00D81207">
            <w:pPr>
              <w:pStyle w:val="Standard"/>
              <w:spacing w:before="240"/>
            </w:pPr>
            <w:r>
              <w:rPr>
                <w:rFonts w:ascii="Times New Roman" w:eastAsia="標楷體" w:hAnsi="Times New Roman" w:cs="標楷體"/>
                <w:sz w:val="22"/>
              </w:rPr>
              <w:t>【</w:t>
            </w:r>
            <w:r>
              <w:rPr>
                <w:rFonts w:ascii="Times New Roman" w:eastAsia="標楷體" w:hAnsi="Times New Roman" w:cs="標楷體"/>
              </w:rPr>
              <w:t>計算公式</w:t>
            </w:r>
            <w:r>
              <w:rPr>
                <w:rFonts w:ascii="Times New Roman" w:eastAsia="標楷體" w:hAnsi="Times New Roman" w:cs="標楷體"/>
                <w:sz w:val="22"/>
              </w:rPr>
              <w:t>】</w:t>
            </w:r>
          </w:p>
          <w:p w:rsidR="00D81207" w:rsidRDefault="00D81207" w:rsidP="003B5D95">
            <w:pPr>
              <w:pStyle w:val="Standard"/>
              <w:numPr>
                <w:ilvl w:val="3"/>
                <w:numId w:val="309"/>
              </w:numPr>
              <w:spacing w:line="360" w:lineRule="exact"/>
              <w:ind w:left="284" w:hanging="284"/>
            </w:pPr>
            <w:r>
              <w:rPr>
                <w:rFonts w:ascii="Times New Roman" w:eastAsia="標楷體" w:hAnsi="Times New Roman" w:cs="標楷體"/>
              </w:rPr>
              <w:t>各縣市「防護裝備安全儲備管理符合率」（</w:t>
            </w:r>
            <w:r>
              <w:rPr>
                <w:rFonts w:ascii="Times New Roman" w:eastAsia="標楷體" w:hAnsi="Times New Roman" w:cs="標楷體"/>
              </w:rPr>
              <w:t>R3</w:t>
            </w:r>
            <w:r>
              <w:rPr>
                <w:rFonts w:ascii="Times New Roman" w:eastAsia="標楷體" w:hAnsi="Times New Roman" w:cs="標楷體"/>
              </w:rPr>
              <w:t>）：</w:t>
            </w:r>
          </w:p>
          <w:p w:rsidR="00D81207" w:rsidRDefault="00D81207" w:rsidP="00D81207">
            <w:pPr>
              <w:pStyle w:val="Standard"/>
              <w:spacing w:line="360" w:lineRule="exact"/>
              <w:ind w:left="284"/>
            </w:pPr>
            <w:r>
              <w:rPr>
                <w:rFonts w:ascii="Times New Roman" w:eastAsia="標楷體" w:hAnsi="Times New Roman" w:cs="Times New Roman"/>
                <w:szCs w:val="24"/>
              </w:rPr>
              <w:t>［</w:t>
            </w:r>
            <w:r>
              <w:rPr>
                <w:rFonts w:ascii="Times New Roman" w:eastAsia="標楷體" w:hAnsi="Times New Roman" w:cs="標楷體"/>
              </w:rPr>
              <w:t>（衛生局是否符合</w:t>
            </w:r>
            <w:r>
              <w:rPr>
                <w:rFonts w:ascii="Times New Roman" w:eastAsia="標楷體" w:hAnsi="Times New Roman"/>
                <w:szCs w:val="24"/>
              </w:rPr>
              <w:t>）</w:t>
            </w:r>
            <w:r>
              <w:rPr>
                <w:rFonts w:ascii="Times New Roman" w:eastAsia="標楷體" w:hAnsi="Times New Roman"/>
                <w:szCs w:val="24"/>
              </w:rPr>
              <w:t xml:space="preserve">× </w:t>
            </w:r>
            <w:r>
              <w:rPr>
                <w:rFonts w:ascii="Times New Roman" w:eastAsia="標楷體" w:hAnsi="Times New Roman" w:cs="標楷體"/>
              </w:rPr>
              <w:t>40%+</w:t>
            </w:r>
            <w:r>
              <w:rPr>
                <w:rFonts w:ascii="Times New Roman" w:eastAsia="標楷體" w:hAnsi="Times New Roman" w:cs="標楷體"/>
              </w:rPr>
              <w:t>（符合之醫療機構家數</w:t>
            </w:r>
            <w:r>
              <w:rPr>
                <w:rFonts w:ascii="Times New Roman" w:eastAsia="標楷體" w:hAnsi="Times New Roman" w:cs="標楷體"/>
              </w:rPr>
              <w:t>/</w:t>
            </w:r>
            <w:r>
              <w:rPr>
                <w:rFonts w:ascii="Times New Roman" w:eastAsia="標楷體" w:hAnsi="Times New Roman" w:cs="標楷體"/>
              </w:rPr>
              <w:t>抽查之醫療機構家數）</w:t>
            </w:r>
            <w:r>
              <w:rPr>
                <w:rFonts w:ascii="Times New Roman" w:eastAsia="標楷體" w:hAnsi="Times New Roman"/>
                <w:szCs w:val="24"/>
              </w:rPr>
              <w:t xml:space="preserve">× </w:t>
            </w:r>
            <w:r>
              <w:rPr>
                <w:rFonts w:ascii="Times New Roman" w:eastAsia="標楷體" w:hAnsi="Times New Roman" w:cs="標楷體"/>
              </w:rPr>
              <w:t>60%</w:t>
            </w:r>
            <w:r>
              <w:rPr>
                <w:rFonts w:ascii="Times New Roman" w:eastAsia="標楷體" w:hAnsi="Times New Roman" w:cs="Times New Roman"/>
                <w:szCs w:val="24"/>
              </w:rPr>
              <w:t>］</w:t>
            </w:r>
            <w:r>
              <w:rPr>
                <w:rFonts w:ascii="Times New Roman" w:eastAsia="標楷體" w:hAnsi="Times New Roman" w:cs="標楷體"/>
              </w:rPr>
              <w:t>。</w:t>
            </w:r>
          </w:p>
          <w:p w:rsidR="00D81207" w:rsidRDefault="00D81207" w:rsidP="003B5D95">
            <w:pPr>
              <w:pStyle w:val="Standard"/>
              <w:numPr>
                <w:ilvl w:val="3"/>
                <w:numId w:val="309"/>
              </w:numPr>
              <w:spacing w:line="360" w:lineRule="exact"/>
              <w:ind w:left="284" w:hanging="284"/>
              <w:rPr>
                <w:rFonts w:ascii="Times New Roman" w:eastAsia="標楷體" w:hAnsi="Times New Roman" w:cs="標楷體"/>
              </w:rPr>
            </w:pPr>
            <w:r>
              <w:rPr>
                <w:rFonts w:ascii="Times New Roman" w:eastAsia="標楷體" w:hAnsi="Times New Roman" w:cs="標楷體"/>
              </w:rPr>
              <w:t>各縣市「防疫物資管理資訊系統維護符合率」（</w:t>
            </w:r>
            <w:r>
              <w:rPr>
                <w:rFonts w:ascii="Times New Roman" w:eastAsia="標楷體" w:hAnsi="Times New Roman" w:cs="標楷體"/>
              </w:rPr>
              <w:t>R4</w:t>
            </w:r>
            <w:r>
              <w:rPr>
                <w:rFonts w:ascii="Times New Roman" w:eastAsia="標楷體" w:hAnsi="Times New Roman" w:cs="標楷體"/>
              </w:rPr>
              <w:t>）：</w:t>
            </w:r>
          </w:p>
          <w:p w:rsidR="00D81207" w:rsidRDefault="00D81207" w:rsidP="00D81207">
            <w:pPr>
              <w:pStyle w:val="Standard"/>
              <w:spacing w:line="360" w:lineRule="exact"/>
              <w:ind w:left="284"/>
            </w:pPr>
            <w:r>
              <w:rPr>
                <w:rFonts w:ascii="Times New Roman" w:eastAsia="標楷體" w:hAnsi="Times New Roman" w:cs="Times New Roman"/>
                <w:szCs w:val="24"/>
              </w:rPr>
              <w:t>［</w:t>
            </w:r>
            <w:r>
              <w:rPr>
                <w:rFonts w:ascii="Times New Roman" w:eastAsia="標楷體" w:hAnsi="Times New Roman" w:cs="標楷體"/>
              </w:rPr>
              <w:t>（衛生局是否符合）</w:t>
            </w:r>
            <w:r>
              <w:rPr>
                <w:rFonts w:ascii="Times New Roman" w:eastAsia="標楷體" w:hAnsi="Times New Roman"/>
                <w:szCs w:val="24"/>
              </w:rPr>
              <w:t xml:space="preserve">× </w:t>
            </w:r>
            <w:r>
              <w:rPr>
                <w:rFonts w:ascii="Times New Roman" w:eastAsia="標楷體" w:hAnsi="Times New Roman" w:cs="標楷體"/>
              </w:rPr>
              <w:t>40%+</w:t>
            </w:r>
            <w:r>
              <w:rPr>
                <w:rFonts w:ascii="Times New Roman" w:eastAsia="標楷體" w:hAnsi="Times New Roman" w:cs="標楷體"/>
              </w:rPr>
              <w:t>（符合之醫療機構家數</w:t>
            </w:r>
            <w:r>
              <w:rPr>
                <w:rFonts w:ascii="Times New Roman" w:eastAsia="標楷體" w:hAnsi="Times New Roman" w:cs="標楷體"/>
              </w:rPr>
              <w:t>/</w:t>
            </w:r>
            <w:r>
              <w:rPr>
                <w:rFonts w:ascii="Times New Roman" w:eastAsia="標楷體" w:hAnsi="Times New Roman" w:cs="標楷體"/>
              </w:rPr>
              <w:t>抽查之醫療機構家數）</w:t>
            </w:r>
            <w:r>
              <w:rPr>
                <w:rFonts w:ascii="Times New Roman" w:eastAsia="標楷體" w:hAnsi="Times New Roman"/>
                <w:szCs w:val="24"/>
              </w:rPr>
              <w:t xml:space="preserve">× </w:t>
            </w:r>
            <w:r>
              <w:rPr>
                <w:rFonts w:ascii="Times New Roman" w:eastAsia="標楷體" w:hAnsi="Times New Roman" w:cs="標楷體"/>
              </w:rPr>
              <w:t>60%</w:t>
            </w:r>
            <w:r>
              <w:rPr>
                <w:rFonts w:ascii="Times New Roman" w:eastAsia="標楷體" w:hAnsi="Times New Roman" w:cs="Times New Roman"/>
                <w:szCs w:val="24"/>
              </w:rPr>
              <w:t>］</w:t>
            </w:r>
            <w:r>
              <w:rPr>
                <w:rFonts w:ascii="Times New Roman" w:eastAsia="標楷體" w:hAnsi="Times New Roman" w:cs="標楷體"/>
              </w:rPr>
              <w:t>。</w:t>
            </w:r>
          </w:p>
          <w:p w:rsidR="00D81207" w:rsidRDefault="00D81207" w:rsidP="003B5D95">
            <w:pPr>
              <w:pStyle w:val="Standard"/>
              <w:numPr>
                <w:ilvl w:val="3"/>
                <w:numId w:val="309"/>
              </w:numPr>
              <w:spacing w:line="360" w:lineRule="exact"/>
              <w:ind w:left="284" w:hanging="284"/>
            </w:pPr>
            <w:r>
              <w:rPr>
                <w:rFonts w:ascii="Times New Roman" w:eastAsia="標楷體" w:hAnsi="Times New Roman" w:cs="標楷體"/>
                <w:szCs w:val="24"/>
              </w:rPr>
              <w:t>公費流感抗病毒藥劑於評核年度之回報時效性（</w:t>
            </w:r>
            <w:r>
              <w:rPr>
                <w:rFonts w:ascii="Times New Roman" w:eastAsia="標楷體" w:hAnsi="Times New Roman" w:cs="Times New Roman"/>
                <w:szCs w:val="24"/>
              </w:rPr>
              <w:t>R5</w:t>
            </w:r>
            <w:r>
              <w:rPr>
                <w:rFonts w:ascii="Times New Roman" w:eastAsia="標楷體" w:hAnsi="Times New Roman" w:cs="標楷體"/>
                <w:szCs w:val="24"/>
              </w:rPr>
              <w:t>）：</w:t>
            </w:r>
          </w:p>
          <w:p w:rsidR="00D81207" w:rsidRDefault="00D81207" w:rsidP="00D81207">
            <w:pPr>
              <w:pStyle w:val="Standard"/>
              <w:spacing w:line="360" w:lineRule="exact"/>
              <w:ind w:left="284"/>
            </w:pPr>
            <w:r>
              <w:rPr>
                <w:rFonts w:ascii="Times New Roman" w:eastAsia="標楷體" w:hAnsi="Times New Roman" w:cs="Times New Roman"/>
                <w:szCs w:val="24"/>
              </w:rPr>
              <w:t>[</w:t>
            </w:r>
            <w:r>
              <w:rPr>
                <w:rFonts w:ascii="Times New Roman" w:eastAsia="標楷體" w:hAnsi="Times New Roman" w:cs="Times New Roman"/>
                <w:szCs w:val="24"/>
              </w:rPr>
              <w:t>（</w:t>
            </w:r>
            <w:r>
              <w:rPr>
                <w:rFonts w:ascii="Times New Roman" w:eastAsia="標楷體" w:hAnsi="Times New Roman" w:cs="標楷體"/>
                <w:szCs w:val="24"/>
              </w:rPr>
              <w:t>回報日期</w:t>
            </w:r>
            <w:r>
              <w:rPr>
                <w:rFonts w:ascii="Times New Roman" w:eastAsia="標楷體" w:hAnsi="Times New Roman" w:cs="Times New Roman"/>
                <w:szCs w:val="24"/>
              </w:rPr>
              <w:t>-</w:t>
            </w:r>
            <w:r>
              <w:rPr>
                <w:rFonts w:ascii="Times New Roman" w:eastAsia="標楷體" w:hAnsi="Times New Roman" w:cs="標楷體"/>
                <w:szCs w:val="24"/>
              </w:rPr>
              <w:t>使用日期</w:t>
            </w:r>
            <w:r>
              <w:rPr>
                <w:rFonts w:ascii="Times New Roman" w:eastAsia="標楷體" w:hAnsi="Times New Roman" w:cs="Times New Roman"/>
                <w:szCs w:val="24"/>
              </w:rPr>
              <w:t>）</w:t>
            </w:r>
            <w:r w:rsidR="00757C52">
              <w:rPr>
                <w:rFonts w:ascii="新細明體" w:hAnsi="新細明體" w:cs="新細明體"/>
                <w:szCs w:val="24"/>
              </w:rPr>
              <w:t>≦</w:t>
            </w:r>
            <w:r>
              <w:rPr>
                <w:rFonts w:ascii="Times New Roman" w:eastAsia="標楷體" w:hAnsi="Times New Roman" w:cs="Times New Roman"/>
                <w:szCs w:val="24"/>
              </w:rPr>
              <w:t>7</w:t>
            </w:r>
            <w:r>
              <w:rPr>
                <w:rFonts w:ascii="Times New Roman" w:eastAsia="標楷體" w:hAnsi="Times New Roman" w:cs="標楷體"/>
                <w:szCs w:val="24"/>
              </w:rPr>
              <w:t>之回報筆數</w:t>
            </w:r>
            <w:r>
              <w:rPr>
                <w:rFonts w:ascii="Times New Roman" w:eastAsia="標楷體" w:hAnsi="Times New Roman" w:cs="Times New Roman"/>
                <w:szCs w:val="24"/>
              </w:rPr>
              <w:t>］</w:t>
            </w:r>
            <w:r>
              <w:rPr>
                <w:rFonts w:ascii="Times New Roman" w:eastAsia="標楷體" w:hAnsi="Times New Roman" w:cs="Times New Roman"/>
                <w:szCs w:val="24"/>
              </w:rPr>
              <w:t>/</w:t>
            </w:r>
            <w:r>
              <w:rPr>
                <w:rFonts w:ascii="Times New Roman" w:eastAsia="標楷體" w:hAnsi="Times New Roman" w:cs="標楷體"/>
                <w:szCs w:val="24"/>
              </w:rPr>
              <w:t>總回報筆數</w:t>
            </w:r>
          </w:p>
          <w:p w:rsidR="00D81207" w:rsidRDefault="00D81207" w:rsidP="00D81207">
            <w:pPr>
              <w:pStyle w:val="Standard"/>
              <w:ind w:firstLine="353"/>
            </w:pPr>
            <w:r>
              <w:rPr>
                <w:rFonts w:ascii="Times New Roman" w:eastAsia="標楷體" w:hAnsi="Times New Roman"/>
                <w:szCs w:val="24"/>
              </w:rPr>
              <w:t xml:space="preserve">× </w:t>
            </w:r>
            <w:r>
              <w:rPr>
                <w:rFonts w:ascii="Times New Roman" w:eastAsia="標楷體" w:hAnsi="Times New Roman" w:cs="Times New Roman"/>
                <w:szCs w:val="24"/>
              </w:rPr>
              <w:t>100%</w:t>
            </w:r>
            <w:r>
              <w:rPr>
                <w:rFonts w:ascii="Times New Roman" w:eastAsia="標楷體" w:hAnsi="Times New Roman" w:cs="標楷體"/>
                <w:szCs w:val="24"/>
              </w:rPr>
              <w:t>。</w:t>
            </w:r>
          </w:p>
          <w:p w:rsidR="00D81207" w:rsidRDefault="00D81207" w:rsidP="00D81207">
            <w:pPr>
              <w:pStyle w:val="Standard"/>
              <w:spacing w:before="120"/>
            </w:pPr>
            <w:r>
              <w:rPr>
                <w:rFonts w:ascii="Times New Roman" w:eastAsia="標楷體" w:hAnsi="Times New Roman" w:cs="標楷體"/>
                <w:sz w:val="22"/>
              </w:rPr>
              <w:t>【</w:t>
            </w:r>
            <w:r>
              <w:rPr>
                <w:rFonts w:ascii="Times New Roman" w:eastAsia="標楷體" w:hAnsi="Times New Roman" w:cs="標楷體"/>
              </w:rPr>
              <w:t>評分標準</w:t>
            </w:r>
            <w:r>
              <w:rPr>
                <w:rFonts w:ascii="Times New Roman" w:eastAsia="標楷體" w:hAnsi="Times New Roman" w:cs="標楷體"/>
                <w:sz w:val="22"/>
              </w:rPr>
              <w:t>】</w:t>
            </w:r>
          </w:p>
          <w:p w:rsidR="00D81207" w:rsidRDefault="00D81207" w:rsidP="003B5D95">
            <w:pPr>
              <w:pStyle w:val="Standard"/>
              <w:numPr>
                <w:ilvl w:val="6"/>
                <w:numId w:val="309"/>
              </w:numPr>
              <w:spacing w:line="360" w:lineRule="exact"/>
              <w:ind w:left="284" w:hanging="284"/>
            </w:pPr>
            <w:r>
              <w:rPr>
                <w:rFonts w:ascii="Times New Roman" w:eastAsia="標楷體" w:hAnsi="Times New Roman" w:cs="標楷體"/>
              </w:rPr>
              <w:t>對應得分如下</w:t>
            </w:r>
            <w:r>
              <w:rPr>
                <w:rFonts w:ascii="Times New Roman" w:eastAsia="標楷體" w:hAnsi="Times New Roman" w:cs="標楷體"/>
              </w:rPr>
              <w:t>(</w:t>
            </w:r>
            <w:r>
              <w:rPr>
                <w:rFonts w:ascii="Times New Roman" w:eastAsia="標楷體" w:hAnsi="Times New Roman" w:cs="標楷體"/>
                <w:sz w:val="22"/>
              </w:rPr>
              <w:t>百分比採</w:t>
            </w:r>
            <w:r>
              <w:rPr>
                <w:rFonts w:ascii="Times New Roman" w:eastAsia="標楷體" w:hAnsi="Times New Roman" w:cs="標楷體"/>
              </w:rPr>
              <w:t>小數點以下第一位四捨五入為整數</w:t>
            </w:r>
            <w:r>
              <w:rPr>
                <w:rFonts w:ascii="Times New Roman" w:eastAsia="標楷體" w:hAnsi="Times New Roman" w:cs="標楷體"/>
              </w:rPr>
              <w:t>)</w:t>
            </w:r>
            <w:r>
              <w:rPr>
                <w:rFonts w:ascii="Times New Roman" w:eastAsia="標楷體" w:hAnsi="Times New Roman" w:cs="標楷體"/>
              </w:rPr>
              <w:t>：</w:t>
            </w:r>
          </w:p>
          <w:p w:rsidR="00D81207" w:rsidRDefault="00D81207" w:rsidP="003B5D95">
            <w:pPr>
              <w:pStyle w:val="Standard"/>
              <w:numPr>
                <w:ilvl w:val="1"/>
                <w:numId w:val="402"/>
              </w:numPr>
              <w:spacing w:line="360" w:lineRule="exact"/>
              <w:ind w:left="624" w:hanging="397"/>
            </w:pPr>
            <w:r>
              <w:rPr>
                <w:rFonts w:ascii="Times New Roman" w:eastAsia="標楷體" w:hAnsi="Times New Roman" w:cs="標楷體"/>
              </w:rPr>
              <w:t>防護裝備安全儲備管理符合率（</w:t>
            </w:r>
            <w:r>
              <w:rPr>
                <w:rFonts w:ascii="Times New Roman" w:eastAsia="標楷體" w:hAnsi="Times New Roman" w:cs="標楷體"/>
              </w:rPr>
              <w:t>R3</w:t>
            </w:r>
            <w:r>
              <w:rPr>
                <w:rFonts w:ascii="Times New Roman" w:eastAsia="標楷體" w:hAnsi="Times New Roman" w:cs="標楷體"/>
              </w:rPr>
              <w:t>）及防疫物資管理資訊系統維護符合率（</w:t>
            </w:r>
            <w:r>
              <w:rPr>
                <w:rFonts w:ascii="Times New Roman" w:eastAsia="標楷體" w:hAnsi="Times New Roman" w:cs="標楷體"/>
              </w:rPr>
              <w:t>R4</w:t>
            </w:r>
            <w:r>
              <w:rPr>
                <w:rFonts w:ascii="Times New Roman" w:eastAsia="標楷體" w:hAnsi="Times New Roman" w:cs="標楷體"/>
              </w:rPr>
              <w:t>），各</w:t>
            </w:r>
            <w:r>
              <w:rPr>
                <w:rFonts w:ascii="Times New Roman" w:eastAsia="標楷體" w:hAnsi="Times New Roman" w:cs="標楷體"/>
                <w:kern w:val="0"/>
              </w:rPr>
              <w:t>占</w:t>
            </w:r>
            <w:r>
              <w:rPr>
                <w:rFonts w:ascii="Times New Roman" w:eastAsia="標楷體" w:hAnsi="Times New Roman" w:cs="標楷體"/>
              </w:rPr>
              <w:t>本指標</w:t>
            </w:r>
            <w:r>
              <w:rPr>
                <w:rFonts w:ascii="Times New Roman" w:eastAsia="標楷體" w:hAnsi="Times New Roman" w:cs="標楷體"/>
              </w:rPr>
              <w:t>3</w:t>
            </w:r>
            <w:r>
              <w:rPr>
                <w:rFonts w:ascii="Times New Roman" w:eastAsia="標楷體" w:hAnsi="Times New Roman" w:cs="標楷體"/>
              </w:rPr>
              <w:t>分：</w:t>
            </w:r>
          </w:p>
          <w:tbl>
            <w:tblPr>
              <w:tblW w:w="5102" w:type="dxa"/>
              <w:tblInd w:w="454" w:type="dxa"/>
              <w:tblLayout w:type="fixed"/>
              <w:tblCellMar>
                <w:left w:w="10" w:type="dxa"/>
                <w:right w:w="10" w:type="dxa"/>
              </w:tblCellMar>
              <w:tblLook w:val="04A0" w:firstRow="1" w:lastRow="0" w:firstColumn="1" w:lastColumn="0" w:noHBand="0" w:noVBand="1"/>
            </w:tblPr>
            <w:tblGrid>
              <w:gridCol w:w="1984"/>
              <w:gridCol w:w="1984"/>
              <w:gridCol w:w="1134"/>
            </w:tblGrid>
            <w:tr w:rsidR="00D81207" w:rsidTr="00D81207">
              <w:trPr>
                <w:trHeight w:val="405"/>
              </w:trPr>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jc w:val="center"/>
                    <w:rPr>
                      <w:rFonts w:ascii="標楷體" w:eastAsia="標楷體" w:hAnsi="標楷體" w:cs="Times New Roman"/>
                      <w:kern w:val="0"/>
                    </w:rPr>
                  </w:pPr>
                  <w:r>
                    <w:rPr>
                      <w:rFonts w:ascii="標楷體" w:eastAsia="標楷體" w:hAnsi="標楷體" w:cs="Times New Roman"/>
                      <w:kern w:val="0"/>
                    </w:rPr>
                    <w:t>管理符合率</w:t>
                  </w:r>
                </w:p>
              </w:tc>
              <w:tc>
                <w:tcPr>
                  <w:tcW w:w="1984" w:type="dxa"/>
                  <w:tcBorders>
                    <w:top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標楷體" w:eastAsia="標楷體" w:hAnsi="標楷體" w:cs="Times New Roman"/>
                      <w:kern w:val="0"/>
                    </w:rPr>
                  </w:pPr>
                  <w:r>
                    <w:rPr>
                      <w:rFonts w:ascii="標楷體" w:eastAsia="標楷體" w:hAnsi="標楷體" w:cs="Times New Roman"/>
                      <w:kern w:val="0"/>
                    </w:rPr>
                    <w:t>維護符合率</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jc w:val="center"/>
                    <w:rPr>
                      <w:rFonts w:ascii="標楷體" w:eastAsia="標楷體" w:hAnsi="標楷體" w:cs="Times New Roman"/>
                      <w:kern w:val="0"/>
                    </w:rPr>
                  </w:pPr>
                  <w:r>
                    <w:rPr>
                      <w:rFonts w:ascii="標楷體" w:eastAsia="標楷體" w:hAnsi="標楷體" w:cs="Times New Roman"/>
                      <w:kern w:val="0"/>
                    </w:rPr>
                    <w:t>得分</w:t>
                  </w:r>
                </w:p>
              </w:tc>
            </w:tr>
            <w:tr w:rsidR="00D81207" w:rsidTr="00D81207">
              <w:trPr>
                <w:trHeight w:val="330"/>
              </w:trPr>
              <w:tc>
                <w:tcPr>
                  <w:tcW w:w="1984"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jc w:val="center"/>
                    <w:rPr>
                      <w:rFonts w:ascii="Times New Roman" w:hAnsi="Times New Roman" w:cs="Times New Roman"/>
                      <w:kern w:val="0"/>
                    </w:rPr>
                  </w:pPr>
                  <w:r>
                    <w:rPr>
                      <w:rFonts w:ascii="Times New Roman" w:hAnsi="Times New Roman" w:cs="Times New Roman"/>
                      <w:kern w:val="0"/>
                    </w:rPr>
                    <w:t>R3≧90%</w:t>
                  </w:r>
                </w:p>
              </w:tc>
              <w:tc>
                <w:tcPr>
                  <w:tcW w:w="198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Times New Roman" w:hAnsi="Times New Roman" w:cs="Times New Roman"/>
                      <w:kern w:val="0"/>
                    </w:rPr>
                  </w:pPr>
                  <w:r>
                    <w:rPr>
                      <w:rFonts w:ascii="Times New Roman" w:hAnsi="Times New Roman" w:cs="Times New Roman"/>
                      <w:kern w:val="0"/>
                    </w:rPr>
                    <w:t>R4≧90%</w:t>
                  </w:r>
                </w:p>
              </w:tc>
              <w:tc>
                <w:tcPr>
                  <w:tcW w:w="1134"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jc w:val="center"/>
                  </w:pPr>
                  <w:r>
                    <w:rPr>
                      <w:rFonts w:ascii="Times New Roman" w:hAnsi="Times New Roman" w:cs="Times New Roman"/>
                      <w:kern w:val="0"/>
                    </w:rPr>
                    <w:t>3</w:t>
                  </w:r>
                  <w:r>
                    <w:rPr>
                      <w:rFonts w:ascii="Times New Roman" w:eastAsia="標楷體" w:hAnsi="Times New Roman" w:cs="標楷體"/>
                    </w:rPr>
                    <w:t>分</w:t>
                  </w:r>
                </w:p>
              </w:tc>
            </w:tr>
            <w:tr w:rsidR="00D81207" w:rsidTr="00D81207">
              <w:trPr>
                <w:trHeight w:val="330"/>
              </w:trPr>
              <w:tc>
                <w:tcPr>
                  <w:tcW w:w="1984"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jc w:val="center"/>
                  </w:pPr>
                  <w:r>
                    <w:rPr>
                      <w:rFonts w:ascii="Times New Roman" w:hAnsi="Times New Roman" w:cs="Times New Roman"/>
                      <w:kern w:val="0"/>
                    </w:rPr>
                    <w:t>90%</w:t>
                  </w:r>
                  <w:r>
                    <w:rPr>
                      <w:rFonts w:ascii="Times New Roman" w:eastAsia="Arial Unicode MS" w:hAnsi="Times New Roman" w:cs="Times New Roman"/>
                      <w:szCs w:val="24"/>
                    </w:rPr>
                    <w:t>&gt;</w:t>
                  </w:r>
                  <w:r>
                    <w:rPr>
                      <w:rFonts w:ascii="Times New Roman" w:hAnsi="Times New Roman" w:cs="Times New Roman"/>
                      <w:kern w:val="0"/>
                    </w:rPr>
                    <w:t>R3≧80%</w:t>
                  </w:r>
                </w:p>
              </w:tc>
              <w:tc>
                <w:tcPr>
                  <w:tcW w:w="198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pPr>
                  <w:r>
                    <w:rPr>
                      <w:rFonts w:ascii="Times New Roman" w:hAnsi="Times New Roman" w:cs="Times New Roman"/>
                      <w:kern w:val="0"/>
                    </w:rPr>
                    <w:t>90%</w:t>
                  </w:r>
                  <w:r>
                    <w:rPr>
                      <w:rFonts w:ascii="Times New Roman" w:eastAsia="Arial Unicode MS" w:hAnsi="Times New Roman" w:cs="Times New Roman"/>
                      <w:szCs w:val="24"/>
                    </w:rPr>
                    <w:t>&gt;</w:t>
                  </w:r>
                  <w:r>
                    <w:rPr>
                      <w:rFonts w:ascii="Times New Roman" w:hAnsi="Times New Roman" w:cs="Times New Roman"/>
                      <w:kern w:val="0"/>
                    </w:rPr>
                    <w:t>R4≧80%</w:t>
                  </w:r>
                </w:p>
              </w:tc>
              <w:tc>
                <w:tcPr>
                  <w:tcW w:w="1134"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jc w:val="center"/>
                  </w:pPr>
                  <w:r>
                    <w:rPr>
                      <w:rFonts w:ascii="Times New Roman" w:hAnsi="Times New Roman" w:cs="Times New Roman"/>
                      <w:kern w:val="0"/>
                    </w:rPr>
                    <w:t>2.4</w:t>
                  </w:r>
                  <w:r>
                    <w:rPr>
                      <w:rFonts w:ascii="Times New Roman" w:eastAsia="標楷體" w:hAnsi="Times New Roman" w:cs="標楷體"/>
                    </w:rPr>
                    <w:t>分</w:t>
                  </w:r>
                </w:p>
              </w:tc>
            </w:tr>
            <w:tr w:rsidR="00D81207" w:rsidTr="00D81207">
              <w:trPr>
                <w:trHeight w:val="330"/>
              </w:trPr>
              <w:tc>
                <w:tcPr>
                  <w:tcW w:w="1984"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D81207" w:rsidRDefault="00D81207" w:rsidP="00D81207">
                  <w:pPr>
                    <w:pStyle w:val="Standard"/>
                    <w:jc w:val="center"/>
                  </w:pPr>
                  <w:r>
                    <w:rPr>
                      <w:rFonts w:ascii="Times New Roman" w:hAnsi="Times New Roman" w:cs="Times New Roman"/>
                      <w:kern w:val="0"/>
                    </w:rPr>
                    <w:t>80%</w:t>
                  </w:r>
                  <w:r>
                    <w:rPr>
                      <w:rFonts w:ascii="Times New Roman" w:eastAsia="Arial Unicode MS" w:hAnsi="Times New Roman" w:cs="Times New Roman"/>
                      <w:szCs w:val="24"/>
                    </w:rPr>
                    <w:t>&gt;</w:t>
                  </w:r>
                  <w:r>
                    <w:rPr>
                      <w:rFonts w:ascii="Times New Roman" w:hAnsi="Times New Roman" w:cs="Times New Roman"/>
                      <w:kern w:val="0"/>
                    </w:rPr>
                    <w:t>R3≧70%</w:t>
                  </w:r>
                </w:p>
              </w:tc>
              <w:tc>
                <w:tcPr>
                  <w:tcW w:w="1984" w:type="dxa"/>
                  <w:tcBorders>
                    <w:bottom w:val="single" w:sz="4" w:space="0" w:color="00000A"/>
                    <w:right w:val="single" w:sz="4" w:space="0" w:color="00000A"/>
                  </w:tcBorders>
                  <w:shd w:val="clear" w:color="auto" w:fill="auto"/>
                  <w:tcMar>
                    <w:top w:w="0" w:type="dxa"/>
                    <w:left w:w="28" w:type="dxa"/>
                    <w:bottom w:w="0" w:type="dxa"/>
                    <w:right w:w="28" w:type="dxa"/>
                  </w:tcMar>
                </w:tcPr>
                <w:p w:rsidR="00D81207" w:rsidRDefault="00D81207" w:rsidP="00D81207">
                  <w:pPr>
                    <w:pStyle w:val="Standard"/>
                    <w:jc w:val="center"/>
                  </w:pPr>
                  <w:r>
                    <w:rPr>
                      <w:rFonts w:ascii="Times New Roman" w:hAnsi="Times New Roman" w:cs="Times New Roman"/>
                      <w:kern w:val="0"/>
                    </w:rPr>
                    <w:t>80%</w:t>
                  </w:r>
                  <w:r>
                    <w:rPr>
                      <w:rFonts w:ascii="Times New Roman" w:eastAsia="Arial Unicode MS" w:hAnsi="Times New Roman" w:cs="Times New Roman"/>
                      <w:szCs w:val="24"/>
                    </w:rPr>
                    <w:t>&gt;</w:t>
                  </w:r>
                  <w:r>
                    <w:rPr>
                      <w:rFonts w:ascii="Times New Roman" w:hAnsi="Times New Roman" w:cs="Times New Roman"/>
                      <w:kern w:val="0"/>
                    </w:rPr>
                    <w:t>R4≧70%</w:t>
                  </w:r>
                </w:p>
              </w:tc>
              <w:tc>
                <w:tcPr>
                  <w:tcW w:w="1134"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jc w:val="center"/>
                  </w:pPr>
                  <w:r>
                    <w:rPr>
                      <w:rFonts w:ascii="Times New Roman" w:hAnsi="Times New Roman" w:cs="Times New Roman"/>
                      <w:kern w:val="0"/>
                    </w:rPr>
                    <w:t>2.1</w:t>
                  </w:r>
                  <w:r>
                    <w:rPr>
                      <w:rFonts w:ascii="Times New Roman" w:eastAsia="標楷體" w:hAnsi="Times New Roman" w:cs="標楷體"/>
                    </w:rPr>
                    <w:t>分</w:t>
                  </w:r>
                </w:p>
              </w:tc>
            </w:tr>
            <w:tr w:rsidR="00D81207" w:rsidTr="00D81207">
              <w:trPr>
                <w:trHeight w:val="330"/>
              </w:trPr>
              <w:tc>
                <w:tcPr>
                  <w:tcW w:w="1984"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D81207" w:rsidRDefault="00D81207" w:rsidP="00D81207">
                  <w:pPr>
                    <w:pStyle w:val="Standard"/>
                    <w:jc w:val="center"/>
                  </w:pPr>
                  <w:r>
                    <w:rPr>
                      <w:rFonts w:ascii="Times New Roman" w:hAnsi="Times New Roman" w:cs="Times New Roman"/>
                      <w:kern w:val="0"/>
                    </w:rPr>
                    <w:t>70%</w:t>
                  </w:r>
                  <w:r>
                    <w:rPr>
                      <w:rFonts w:ascii="Times New Roman" w:eastAsia="Arial Unicode MS" w:hAnsi="Times New Roman" w:cs="Times New Roman"/>
                      <w:szCs w:val="24"/>
                    </w:rPr>
                    <w:t>&gt;</w:t>
                  </w:r>
                  <w:r>
                    <w:rPr>
                      <w:rFonts w:ascii="Times New Roman" w:hAnsi="Times New Roman" w:cs="Times New Roman"/>
                      <w:kern w:val="0"/>
                    </w:rPr>
                    <w:t>R3≧60%</w:t>
                  </w:r>
                </w:p>
              </w:tc>
              <w:tc>
                <w:tcPr>
                  <w:tcW w:w="1984" w:type="dxa"/>
                  <w:tcBorders>
                    <w:bottom w:val="single" w:sz="4" w:space="0" w:color="00000A"/>
                    <w:right w:val="single" w:sz="4" w:space="0" w:color="00000A"/>
                  </w:tcBorders>
                  <w:shd w:val="clear" w:color="auto" w:fill="auto"/>
                  <w:tcMar>
                    <w:top w:w="0" w:type="dxa"/>
                    <w:left w:w="28" w:type="dxa"/>
                    <w:bottom w:w="0" w:type="dxa"/>
                    <w:right w:w="28" w:type="dxa"/>
                  </w:tcMar>
                </w:tcPr>
                <w:p w:rsidR="00D81207" w:rsidRDefault="00D81207" w:rsidP="00D81207">
                  <w:pPr>
                    <w:pStyle w:val="Standard"/>
                    <w:jc w:val="center"/>
                  </w:pPr>
                  <w:r>
                    <w:rPr>
                      <w:rFonts w:ascii="Times New Roman" w:hAnsi="Times New Roman" w:cs="Times New Roman"/>
                      <w:kern w:val="0"/>
                    </w:rPr>
                    <w:t>70%</w:t>
                  </w:r>
                  <w:r>
                    <w:rPr>
                      <w:rFonts w:ascii="Times New Roman" w:eastAsia="Arial Unicode MS" w:hAnsi="Times New Roman" w:cs="Times New Roman"/>
                      <w:szCs w:val="24"/>
                    </w:rPr>
                    <w:t>&gt;</w:t>
                  </w:r>
                  <w:r>
                    <w:rPr>
                      <w:rFonts w:ascii="Times New Roman" w:hAnsi="Times New Roman" w:cs="Times New Roman"/>
                      <w:kern w:val="0"/>
                    </w:rPr>
                    <w:t>R4≧60%</w:t>
                  </w:r>
                </w:p>
              </w:tc>
              <w:tc>
                <w:tcPr>
                  <w:tcW w:w="1134"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jc w:val="center"/>
                  </w:pPr>
                  <w:r>
                    <w:rPr>
                      <w:rFonts w:ascii="Times New Roman" w:hAnsi="Times New Roman" w:cs="Times New Roman"/>
                      <w:kern w:val="0"/>
                    </w:rPr>
                    <w:t>1.8</w:t>
                  </w:r>
                  <w:r>
                    <w:rPr>
                      <w:rFonts w:ascii="Times New Roman" w:eastAsia="標楷體" w:hAnsi="Times New Roman" w:cs="標楷體"/>
                    </w:rPr>
                    <w:t>分</w:t>
                  </w:r>
                </w:p>
              </w:tc>
            </w:tr>
            <w:tr w:rsidR="00D81207" w:rsidTr="00D81207">
              <w:trPr>
                <w:trHeight w:val="330"/>
              </w:trPr>
              <w:tc>
                <w:tcPr>
                  <w:tcW w:w="1984"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jc w:val="center"/>
                  </w:pPr>
                  <w:r>
                    <w:rPr>
                      <w:rFonts w:ascii="Times New Roman" w:hAnsi="Times New Roman" w:cs="Times New Roman"/>
                      <w:kern w:val="0"/>
                    </w:rPr>
                    <w:t>60%</w:t>
                  </w:r>
                  <w:r>
                    <w:rPr>
                      <w:rFonts w:ascii="Times New Roman" w:eastAsia="Arial Unicode MS" w:hAnsi="Times New Roman" w:cs="Times New Roman"/>
                      <w:szCs w:val="24"/>
                    </w:rPr>
                    <w:t>&gt;</w:t>
                  </w:r>
                  <w:r>
                    <w:rPr>
                      <w:rFonts w:ascii="Times New Roman" w:hAnsi="Times New Roman" w:cs="Times New Roman"/>
                      <w:kern w:val="0"/>
                    </w:rPr>
                    <w:t>R3</w:t>
                  </w:r>
                </w:p>
              </w:tc>
              <w:tc>
                <w:tcPr>
                  <w:tcW w:w="198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pPr>
                  <w:r>
                    <w:rPr>
                      <w:rFonts w:ascii="Times New Roman" w:hAnsi="Times New Roman" w:cs="Times New Roman"/>
                      <w:kern w:val="0"/>
                    </w:rPr>
                    <w:t>60%</w:t>
                  </w:r>
                  <w:r>
                    <w:rPr>
                      <w:rFonts w:ascii="Times New Roman" w:eastAsia="Arial Unicode MS" w:hAnsi="Times New Roman" w:cs="Times New Roman"/>
                      <w:szCs w:val="24"/>
                    </w:rPr>
                    <w:t>&gt;</w:t>
                  </w:r>
                  <w:r>
                    <w:rPr>
                      <w:rFonts w:ascii="Times New Roman" w:hAnsi="Times New Roman" w:cs="Times New Roman"/>
                      <w:kern w:val="0"/>
                    </w:rPr>
                    <w:t>R4</w:t>
                  </w:r>
                </w:p>
              </w:tc>
              <w:tc>
                <w:tcPr>
                  <w:tcW w:w="1134"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jc w:val="center"/>
                    <w:rPr>
                      <w:rFonts w:ascii="Times New Roman" w:hAnsi="Times New Roman" w:cs="Times New Roman"/>
                      <w:kern w:val="0"/>
                    </w:rPr>
                  </w:pPr>
                  <w:r>
                    <w:rPr>
                      <w:rFonts w:ascii="Times New Roman" w:hAnsi="Times New Roman" w:cs="Times New Roman"/>
                      <w:kern w:val="0"/>
                    </w:rPr>
                    <w:t>0</w:t>
                  </w:r>
                </w:p>
              </w:tc>
            </w:tr>
          </w:tbl>
          <w:p w:rsidR="00DF3B7B" w:rsidRDefault="00DF3B7B" w:rsidP="00D81207">
            <w:pPr>
              <w:pStyle w:val="Standard"/>
              <w:ind w:left="390" w:firstLine="120"/>
              <w:rPr>
                <w:rFonts w:ascii="Times New Roman" w:eastAsia="標楷體" w:hAnsi="Times New Roman" w:cs="標楷體"/>
              </w:rPr>
            </w:pPr>
          </w:p>
          <w:p w:rsidR="00D81207" w:rsidRDefault="00D81207" w:rsidP="00D81207">
            <w:pPr>
              <w:pStyle w:val="Standard"/>
              <w:ind w:left="390" w:firstLine="120"/>
            </w:pPr>
            <w:r>
              <w:rPr>
                <w:rFonts w:ascii="Times New Roman" w:eastAsia="標楷體" w:hAnsi="Times New Roman" w:cs="標楷體"/>
              </w:rPr>
              <w:lastRenderedPageBreak/>
              <w:t>*</w:t>
            </w:r>
            <w:r>
              <w:rPr>
                <w:rFonts w:ascii="Times New Roman" w:eastAsia="標楷體" w:hAnsi="Times New Roman" w:cs="標楷體"/>
              </w:rPr>
              <w:t>備註</w:t>
            </w:r>
            <w:r>
              <w:rPr>
                <w:rFonts w:ascii="標楷體" w:eastAsia="標楷體" w:hAnsi="標楷體" w:cs="標楷體"/>
              </w:rPr>
              <w:t>：</w:t>
            </w:r>
          </w:p>
          <w:p w:rsidR="00D81207" w:rsidRDefault="00D81207" w:rsidP="00D81207">
            <w:pPr>
              <w:pStyle w:val="Standard"/>
              <w:ind w:left="390" w:hanging="10"/>
              <w:rPr>
                <w:rFonts w:ascii="Times New Roman" w:eastAsia="標楷體" w:hAnsi="Times New Roman" w:cs="標楷體"/>
              </w:rPr>
            </w:pPr>
            <w:r>
              <w:rPr>
                <w:rFonts w:ascii="Times New Roman" w:eastAsia="標楷體" w:hAnsi="Times New Roman" w:cs="標楷體"/>
              </w:rPr>
              <w:t>(a)</w:t>
            </w:r>
            <w:r>
              <w:rPr>
                <w:rFonts w:ascii="Times New Roman" w:eastAsia="標楷體" w:hAnsi="Times New Roman" w:cs="標楷體"/>
              </w:rPr>
              <w:t>衛生局符合情形：符合者得</w:t>
            </w:r>
            <w:r>
              <w:rPr>
                <w:rFonts w:ascii="Times New Roman" w:eastAsia="標楷體" w:hAnsi="Times New Roman" w:cs="標楷體"/>
              </w:rPr>
              <w:t>1</w:t>
            </w:r>
            <w:r>
              <w:rPr>
                <w:rFonts w:ascii="Times New Roman" w:eastAsia="標楷體" w:hAnsi="Times New Roman" w:cs="標楷體"/>
              </w:rPr>
              <w:t>；不符合者為</w:t>
            </w:r>
            <w:r>
              <w:rPr>
                <w:rFonts w:ascii="Times New Roman" w:eastAsia="標楷體" w:hAnsi="Times New Roman" w:cs="標楷體"/>
              </w:rPr>
              <w:t>0</w:t>
            </w:r>
            <w:r>
              <w:rPr>
                <w:rFonts w:ascii="Times New Roman" w:eastAsia="標楷體" w:hAnsi="Times New Roman" w:cs="標楷體"/>
              </w:rPr>
              <w:t>。</w:t>
            </w:r>
          </w:p>
          <w:p w:rsidR="00D81207" w:rsidRDefault="00D81207" w:rsidP="00D81207">
            <w:pPr>
              <w:pStyle w:val="Standard"/>
              <w:spacing w:after="240"/>
              <w:ind w:left="660" w:hanging="280"/>
            </w:pPr>
            <w:r>
              <w:rPr>
                <w:rFonts w:ascii="Times New Roman" w:eastAsia="標楷體" w:hAnsi="Times New Roman" w:cs="標楷體"/>
              </w:rPr>
              <w:t>(b)</w:t>
            </w:r>
            <w:r>
              <w:rPr>
                <w:rFonts w:ascii="Times New Roman" w:eastAsia="標楷體" w:hAnsi="Times New Roman" w:cs="標楷體"/>
              </w:rPr>
              <w:t>符合率計算：需分別符合資料來源</w:t>
            </w:r>
            <w:r>
              <w:rPr>
                <w:rFonts w:ascii="Times New Roman" w:eastAsia="標楷體" w:hAnsi="Times New Roman" w:cs="標楷體"/>
              </w:rPr>
              <w:t>1</w:t>
            </w:r>
            <w:r>
              <w:rPr>
                <w:rFonts w:ascii="Times New Roman" w:eastAsia="標楷體" w:hAnsi="Times New Roman" w:cs="標楷體"/>
              </w:rPr>
              <w:t>「查核項目</w:t>
            </w:r>
            <w:r>
              <w:rPr>
                <w:rFonts w:ascii="Times New Roman" w:eastAsia="標楷體" w:hAnsi="Times New Roman" w:cs="標楷體"/>
              </w:rPr>
              <w:t>2</w:t>
            </w:r>
            <w:r>
              <w:rPr>
                <w:rFonts w:ascii="Times New Roman" w:eastAsia="標楷體" w:hAnsi="Times New Roman" w:cs="標楷體"/>
              </w:rPr>
              <w:t>及</w:t>
            </w:r>
            <w:r>
              <w:rPr>
                <w:rFonts w:ascii="Times New Roman" w:eastAsia="標楷體" w:hAnsi="Times New Roman" w:cs="標楷體"/>
              </w:rPr>
              <w:t>3</w:t>
            </w:r>
            <w:r>
              <w:rPr>
                <w:rFonts w:ascii="Times New Roman" w:eastAsia="標楷體" w:hAnsi="Times New Roman" w:cs="標楷體"/>
              </w:rPr>
              <w:t>」之所有子項目。另計算公式中，「符合之衛生局</w:t>
            </w:r>
            <w:r>
              <w:rPr>
                <w:rFonts w:ascii="Times New Roman" w:eastAsia="標楷體" w:hAnsi="Times New Roman" w:cs="標楷體"/>
              </w:rPr>
              <w:t>/</w:t>
            </w:r>
            <w:r>
              <w:rPr>
                <w:rFonts w:ascii="Times New Roman" w:eastAsia="標楷體" w:hAnsi="Times New Roman" w:cs="標楷體"/>
              </w:rPr>
              <w:t>醫療機構家數」係指抽查之所有查核項目須均為「符合」；如有查核項目為「待改善」時，則為不符合。</w:t>
            </w:r>
          </w:p>
          <w:p w:rsidR="00D81207" w:rsidRDefault="00D81207" w:rsidP="003B5D95">
            <w:pPr>
              <w:pStyle w:val="Standard"/>
              <w:numPr>
                <w:ilvl w:val="1"/>
                <w:numId w:val="402"/>
              </w:numPr>
              <w:spacing w:line="360" w:lineRule="exact"/>
              <w:ind w:left="624" w:hanging="397"/>
            </w:pPr>
            <w:r>
              <w:rPr>
                <w:rFonts w:ascii="Times New Roman" w:eastAsia="標楷體" w:hAnsi="Times New Roman" w:cs="標楷體"/>
              </w:rPr>
              <w:t>回報時效性（</w:t>
            </w:r>
            <w:r>
              <w:rPr>
                <w:rFonts w:ascii="Times New Roman" w:eastAsia="標楷體" w:hAnsi="Times New Roman" w:cs="Times New Roman"/>
              </w:rPr>
              <w:t>R5</w:t>
            </w:r>
            <w:r>
              <w:rPr>
                <w:rFonts w:ascii="Times New Roman" w:eastAsia="標楷體" w:hAnsi="Times New Roman" w:cs="標楷體"/>
              </w:rPr>
              <w:t>），</w:t>
            </w:r>
            <w:r>
              <w:rPr>
                <w:rFonts w:ascii="Times New Roman" w:eastAsia="標楷體" w:hAnsi="Times New Roman" w:cs="標楷體"/>
                <w:kern w:val="0"/>
              </w:rPr>
              <w:t>占</w:t>
            </w:r>
            <w:r>
              <w:rPr>
                <w:rFonts w:ascii="Times New Roman" w:eastAsia="標楷體" w:hAnsi="Times New Roman" w:cs="標楷體"/>
              </w:rPr>
              <w:t>本指標</w:t>
            </w:r>
            <w:r>
              <w:rPr>
                <w:rFonts w:ascii="Times New Roman" w:eastAsia="標楷體" w:hAnsi="Times New Roman" w:cs="Times New Roman"/>
              </w:rPr>
              <w:t>4</w:t>
            </w:r>
            <w:r>
              <w:rPr>
                <w:rFonts w:ascii="Times New Roman" w:eastAsia="標楷體" w:hAnsi="Times New Roman" w:cs="標楷體"/>
              </w:rPr>
              <w:t>分：</w:t>
            </w:r>
          </w:p>
          <w:tbl>
            <w:tblPr>
              <w:tblW w:w="3555" w:type="dxa"/>
              <w:tblInd w:w="442" w:type="dxa"/>
              <w:tblLayout w:type="fixed"/>
              <w:tblCellMar>
                <w:left w:w="10" w:type="dxa"/>
                <w:right w:w="10" w:type="dxa"/>
              </w:tblCellMar>
              <w:tblLook w:val="04A0" w:firstRow="1" w:lastRow="0" w:firstColumn="1" w:lastColumn="0" w:noHBand="0" w:noVBand="1"/>
            </w:tblPr>
            <w:tblGrid>
              <w:gridCol w:w="2323"/>
              <w:gridCol w:w="1232"/>
            </w:tblGrid>
            <w:tr w:rsidR="00D81207" w:rsidTr="00D81207">
              <w:tc>
                <w:tcPr>
                  <w:tcW w:w="23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標楷體"/>
                      <w:kern w:val="0"/>
                    </w:rPr>
                  </w:pPr>
                  <w:r>
                    <w:rPr>
                      <w:rFonts w:ascii="Times New Roman" w:eastAsia="標楷體" w:hAnsi="Times New Roman" w:cs="標楷體"/>
                      <w:kern w:val="0"/>
                    </w:rPr>
                    <w:t>有效回報率</w:t>
                  </w:r>
                </w:p>
              </w:tc>
              <w:tc>
                <w:tcPr>
                  <w:tcW w:w="12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center"/>
                    <w:rPr>
                      <w:rFonts w:ascii="Times New Roman" w:eastAsia="標楷體" w:hAnsi="Times New Roman" w:cs="標楷體"/>
                      <w:kern w:val="0"/>
                    </w:rPr>
                  </w:pPr>
                  <w:r>
                    <w:rPr>
                      <w:rFonts w:ascii="Times New Roman" w:eastAsia="標楷體" w:hAnsi="Times New Roman" w:cs="標楷體"/>
                      <w:kern w:val="0"/>
                    </w:rPr>
                    <w:t>得分</w:t>
                  </w:r>
                </w:p>
              </w:tc>
            </w:tr>
            <w:tr w:rsidR="00D81207" w:rsidTr="00D81207">
              <w:tc>
                <w:tcPr>
                  <w:tcW w:w="23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center"/>
                  </w:pPr>
                  <w:r>
                    <w:rPr>
                      <w:rFonts w:ascii="Times New Roman" w:eastAsia="標楷體" w:hAnsi="Times New Roman" w:cs="Times New Roman"/>
                    </w:rPr>
                    <w:t>R5</w:t>
                  </w:r>
                  <w:r>
                    <w:rPr>
                      <w:rFonts w:ascii="新細明體" w:hAnsi="新細明體" w:cs="新細明體"/>
                    </w:rPr>
                    <w:t>≧</w:t>
                  </w:r>
                  <w:r>
                    <w:rPr>
                      <w:rFonts w:ascii="Times New Roman" w:eastAsia="標楷體" w:hAnsi="Times New Roman" w:cs="Times New Roman"/>
                    </w:rPr>
                    <w:t>95%</w:t>
                  </w:r>
                </w:p>
              </w:tc>
              <w:tc>
                <w:tcPr>
                  <w:tcW w:w="12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center"/>
                    <w:rPr>
                      <w:rFonts w:ascii="Times New Roman" w:eastAsia="標楷體" w:hAnsi="Times New Roman" w:cs="Times New Roman"/>
                      <w:kern w:val="0"/>
                    </w:rPr>
                  </w:pPr>
                  <w:r>
                    <w:rPr>
                      <w:rFonts w:ascii="Times New Roman" w:eastAsia="標楷體" w:hAnsi="Times New Roman" w:cs="Times New Roman"/>
                      <w:kern w:val="0"/>
                    </w:rPr>
                    <w:t>4</w:t>
                  </w:r>
                  <w:r>
                    <w:rPr>
                      <w:rFonts w:ascii="Times New Roman" w:eastAsia="標楷體" w:hAnsi="Times New Roman" w:cs="Times New Roman"/>
                      <w:kern w:val="0"/>
                    </w:rPr>
                    <w:t>分</w:t>
                  </w:r>
                </w:p>
              </w:tc>
            </w:tr>
            <w:tr w:rsidR="00D81207" w:rsidTr="00D81207">
              <w:tc>
                <w:tcPr>
                  <w:tcW w:w="23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center"/>
                  </w:pPr>
                  <w:r>
                    <w:rPr>
                      <w:rFonts w:ascii="Times New Roman" w:hAnsi="Times New Roman" w:cs="Times New Roman"/>
                      <w:kern w:val="0"/>
                    </w:rPr>
                    <w:t>95%</w:t>
                  </w:r>
                  <w:r>
                    <w:rPr>
                      <w:rFonts w:ascii="Times New Roman" w:eastAsia="Arial Unicode MS" w:hAnsi="Times New Roman" w:cs="Times New Roman"/>
                      <w:szCs w:val="24"/>
                    </w:rPr>
                    <w:t>&gt;</w:t>
                  </w:r>
                  <w:r>
                    <w:rPr>
                      <w:rFonts w:ascii="Times New Roman" w:hAnsi="Times New Roman" w:cs="Times New Roman"/>
                      <w:kern w:val="0"/>
                    </w:rPr>
                    <w:t>R5≧90%</w:t>
                  </w:r>
                </w:p>
              </w:tc>
              <w:tc>
                <w:tcPr>
                  <w:tcW w:w="12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center"/>
                    <w:rPr>
                      <w:rFonts w:ascii="Times New Roman" w:eastAsia="標楷體" w:hAnsi="Times New Roman" w:cs="Times New Roman"/>
                      <w:kern w:val="0"/>
                    </w:rPr>
                  </w:pPr>
                  <w:r>
                    <w:rPr>
                      <w:rFonts w:ascii="Times New Roman" w:eastAsia="標楷體" w:hAnsi="Times New Roman" w:cs="Times New Roman"/>
                      <w:kern w:val="0"/>
                    </w:rPr>
                    <w:t>3.2</w:t>
                  </w:r>
                  <w:r>
                    <w:rPr>
                      <w:rFonts w:ascii="Times New Roman" w:eastAsia="標楷體" w:hAnsi="Times New Roman" w:cs="Times New Roman"/>
                      <w:kern w:val="0"/>
                    </w:rPr>
                    <w:t>分</w:t>
                  </w:r>
                </w:p>
              </w:tc>
            </w:tr>
            <w:tr w:rsidR="00D81207" w:rsidTr="00D81207">
              <w:tc>
                <w:tcPr>
                  <w:tcW w:w="23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center"/>
                  </w:pPr>
                  <w:r>
                    <w:rPr>
                      <w:rFonts w:ascii="Times New Roman" w:hAnsi="Times New Roman" w:cs="Times New Roman"/>
                      <w:kern w:val="0"/>
                    </w:rPr>
                    <w:t>90%</w:t>
                  </w:r>
                  <w:r>
                    <w:rPr>
                      <w:rFonts w:ascii="Times New Roman" w:eastAsia="Arial Unicode MS" w:hAnsi="Times New Roman" w:cs="Times New Roman"/>
                      <w:szCs w:val="24"/>
                    </w:rPr>
                    <w:t>&gt;</w:t>
                  </w:r>
                  <w:r>
                    <w:rPr>
                      <w:rFonts w:ascii="Times New Roman" w:hAnsi="Times New Roman" w:cs="Times New Roman"/>
                      <w:kern w:val="0"/>
                    </w:rPr>
                    <w:t>R5≧85%</w:t>
                  </w:r>
                </w:p>
              </w:tc>
              <w:tc>
                <w:tcPr>
                  <w:tcW w:w="12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center"/>
                    <w:rPr>
                      <w:rFonts w:ascii="Times New Roman" w:eastAsia="標楷體" w:hAnsi="Times New Roman" w:cs="Times New Roman"/>
                      <w:kern w:val="0"/>
                    </w:rPr>
                  </w:pPr>
                  <w:r>
                    <w:rPr>
                      <w:rFonts w:ascii="Times New Roman" w:eastAsia="標楷體" w:hAnsi="Times New Roman" w:cs="Times New Roman"/>
                      <w:kern w:val="0"/>
                    </w:rPr>
                    <w:t>2.4</w:t>
                  </w:r>
                  <w:r>
                    <w:rPr>
                      <w:rFonts w:ascii="Times New Roman" w:eastAsia="標楷體" w:hAnsi="Times New Roman" w:cs="Times New Roman"/>
                      <w:kern w:val="0"/>
                    </w:rPr>
                    <w:t>分</w:t>
                  </w:r>
                </w:p>
              </w:tc>
            </w:tr>
            <w:tr w:rsidR="00D81207" w:rsidTr="00D81207">
              <w:tc>
                <w:tcPr>
                  <w:tcW w:w="23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center"/>
                  </w:pPr>
                  <w:r>
                    <w:rPr>
                      <w:rFonts w:ascii="Times New Roman" w:hAnsi="Times New Roman" w:cs="Times New Roman"/>
                      <w:kern w:val="0"/>
                    </w:rPr>
                    <w:t>85%</w:t>
                  </w:r>
                  <w:r>
                    <w:rPr>
                      <w:rFonts w:ascii="Times New Roman" w:eastAsia="Arial Unicode MS" w:hAnsi="Times New Roman" w:cs="Times New Roman"/>
                      <w:szCs w:val="24"/>
                    </w:rPr>
                    <w:t>&gt;</w:t>
                  </w:r>
                  <w:r>
                    <w:rPr>
                      <w:rFonts w:ascii="Times New Roman" w:hAnsi="Times New Roman" w:cs="Times New Roman"/>
                      <w:kern w:val="0"/>
                    </w:rPr>
                    <w:t>R5≧80%</w:t>
                  </w:r>
                </w:p>
              </w:tc>
              <w:tc>
                <w:tcPr>
                  <w:tcW w:w="12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center"/>
                    <w:rPr>
                      <w:rFonts w:ascii="Times New Roman" w:eastAsia="標楷體" w:hAnsi="Times New Roman" w:cs="Times New Roman"/>
                      <w:kern w:val="0"/>
                    </w:rPr>
                  </w:pPr>
                  <w:r>
                    <w:rPr>
                      <w:rFonts w:ascii="Times New Roman" w:eastAsia="標楷體" w:hAnsi="Times New Roman" w:cs="Times New Roman"/>
                      <w:kern w:val="0"/>
                    </w:rPr>
                    <w:t>1.6</w:t>
                  </w:r>
                  <w:r>
                    <w:rPr>
                      <w:rFonts w:ascii="Times New Roman" w:eastAsia="標楷體" w:hAnsi="Times New Roman" w:cs="Times New Roman"/>
                      <w:kern w:val="0"/>
                    </w:rPr>
                    <w:t>分</w:t>
                  </w:r>
                </w:p>
              </w:tc>
            </w:tr>
            <w:tr w:rsidR="00D81207" w:rsidTr="00D81207">
              <w:tc>
                <w:tcPr>
                  <w:tcW w:w="23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center"/>
                  </w:pPr>
                  <w:r>
                    <w:rPr>
                      <w:rFonts w:ascii="Times New Roman" w:hAnsi="Times New Roman" w:cs="Times New Roman"/>
                      <w:kern w:val="0"/>
                    </w:rPr>
                    <w:t>80%</w:t>
                  </w:r>
                  <w:r>
                    <w:rPr>
                      <w:rFonts w:ascii="Times New Roman" w:eastAsia="Arial Unicode MS" w:hAnsi="Times New Roman" w:cs="Times New Roman"/>
                      <w:szCs w:val="24"/>
                    </w:rPr>
                    <w:t>&gt;</w:t>
                  </w:r>
                  <w:r>
                    <w:rPr>
                      <w:rFonts w:ascii="Times New Roman" w:hAnsi="Times New Roman" w:cs="Times New Roman"/>
                      <w:kern w:val="0"/>
                    </w:rPr>
                    <w:t>R5</w:t>
                  </w:r>
                </w:p>
              </w:tc>
              <w:tc>
                <w:tcPr>
                  <w:tcW w:w="12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center"/>
                    <w:rPr>
                      <w:rFonts w:ascii="Times New Roman" w:eastAsia="標楷體" w:hAnsi="Times New Roman" w:cs="Times New Roman"/>
                      <w:kern w:val="0"/>
                    </w:rPr>
                  </w:pPr>
                  <w:r>
                    <w:rPr>
                      <w:rFonts w:ascii="Times New Roman" w:eastAsia="標楷體" w:hAnsi="Times New Roman" w:cs="Times New Roman"/>
                      <w:kern w:val="0"/>
                    </w:rPr>
                    <w:t>0</w:t>
                  </w:r>
                  <w:r>
                    <w:rPr>
                      <w:rFonts w:ascii="Times New Roman" w:eastAsia="標楷體" w:hAnsi="Times New Roman" w:cs="Times New Roman"/>
                      <w:kern w:val="0"/>
                    </w:rPr>
                    <w:t>分</w:t>
                  </w:r>
                </w:p>
              </w:tc>
            </w:tr>
          </w:tbl>
          <w:p w:rsidR="00D81207" w:rsidRDefault="00D81207" w:rsidP="003B5D95">
            <w:pPr>
              <w:pStyle w:val="Standard"/>
              <w:numPr>
                <w:ilvl w:val="6"/>
                <w:numId w:val="309"/>
              </w:numPr>
              <w:spacing w:after="240" w:line="360" w:lineRule="exact"/>
              <w:ind w:left="284" w:hanging="284"/>
            </w:pPr>
            <w:r>
              <w:rPr>
                <w:rFonts w:ascii="Times New Roman" w:eastAsia="標楷體" w:hAnsi="Times New Roman" w:cs="Times New Roman"/>
                <w:szCs w:val="24"/>
              </w:rPr>
              <w:t>本項分數：</w:t>
            </w:r>
            <w:r>
              <w:rPr>
                <w:rFonts w:ascii="Times New Roman" w:eastAsia="標楷體" w:hAnsi="Times New Roman" w:cs="標楷體"/>
              </w:rPr>
              <w:t>（</w:t>
            </w:r>
            <w:r>
              <w:rPr>
                <w:rFonts w:ascii="Times New Roman" w:eastAsia="標楷體" w:hAnsi="Times New Roman" w:cs="Times New Roman"/>
                <w:bCs/>
              </w:rPr>
              <w:t>R3+R4+R5</w:t>
            </w:r>
            <w:r>
              <w:rPr>
                <w:rFonts w:ascii="Times New Roman" w:eastAsia="標楷體" w:hAnsi="Times New Roman" w:cs="Times New Roman"/>
                <w:bCs/>
              </w:rPr>
              <w:t>）得分。</w:t>
            </w:r>
          </w:p>
        </w:tc>
      </w:tr>
      <w:tr w:rsidR="00D81207" w:rsidTr="00D81207">
        <w:trPr>
          <w:trHeight w:val="487"/>
        </w:trPr>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jc w:val="both"/>
            </w:pPr>
            <w:r>
              <w:rPr>
                <w:rFonts w:ascii="Times New Roman" w:eastAsia="標楷體" w:hAnsi="Times New Roman" w:cs="Times New Roman"/>
                <w:szCs w:val="24"/>
              </w:rPr>
              <w:lastRenderedPageBreak/>
              <w:t>6.</w:t>
            </w:r>
            <w:r>
              <w:rPr>
                <w:rFonts w:ascii="Times New Roman" w:eastAsia="標楷體" w:hAnsi="Times New Roman" w:cs="Times New Roman"/>
                <w:szCs w:val="24"/>
              </w:rPr>
              <w:t>感染管制成效</w:t>
            </w:r>
            <w:r>
              <w:rPr>
                <w:rFonts w:ascii="Times New Roman" w:eastAsia="標楷體" w:hAnsi="Times New Roman" w:cs="Times New Roman"/>
                <w:szCs w:val="24"/>
              </w:rPr>
              <w:t>(30</w:t>
            </w:r>
            <w:r>
              <w:rPr>
                <w:rFonts w:ascii="Times New Roman" w:eastAsia="標楷體" w:hAnsi="Times New Roman" w:cs="Times New Roman"/>
                <w:szCs w:val="24"/>
              </w:rPr>
              <w:t>分</w:t>
            </w:r>
            <w:r>
              <w:rPr>
                <w:rFonts w:ascii="Times New Roman" w:eastAsia="標楷體" w:hAnsi="Times New Roman" w:cs="Times New Roman"/>
                <w:szCs w:val="24"/>
              </w:rPr>
              <w:t>)</w:t>
            </w:r>
          </w:p>
          <w:p w:rsidR="00D81207" w:rsidRDefault="00D81207" w:rsidP="00D81207">
            <w:pPr>
              <w:pStyle w:val="Standard"/>
              <w:jc w:val="both"/>
              <w:rPr>
                <w:rFonts w:ascii="Times New Roman" w:eastAsia="標楷體" w:hAnsi="Times New Roman" w:cs="Times New Roman"/>
                <w:szCs w:val="24"/>
              </w:rPr>
            </w:pPr>
          </w:p>
        </w:tc>
        <w:tc>
          <w:tcPr>
            <w:tcW w:w="155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pPr>
            <w:r>
              <w:rPr>
                <w:rFonts w:ascii="Times New Roman" w:eastAsia="標楷體" w:hAnsi="Times New Roman" w:cs="Times New Roman"/>
                <w:szCs w:val="24"/>
              </w:rPr>
              <w:t>6.1</w:t>
            </w:r>
            <w:r>
              <w:rPr>
                <w:rFonts w:ascii="Times New Roman" w:eastAsia="標楷體" w:hAnsi="Times New Roman" w:cs="Times New Roman"/>
                <w:szCs w:val="24"/>
              </w:rPr>
              <w:t>提升醫療機構感染管制品質</w:t>
            </w:r>
            <w:r>
              <w:rPr>
                <w:rFonts w:ascii="Times New Roman" w:eastAsia="標楷體" w:hAnsi="Times New Roman" w:cs="Times New Roman"/>
                <w:szCs w:val="24"/>
              </w:rPr>
              <w:t>(15</w:t>
            </w:r>
            <w:r>
              <w:rPr>
                <w:rFonts w:ascii="Times New Roman" w:eastAsia="標楷體" w:hAnsi="Times New Roman" w:cs="Times New Roman"/>
                <w:szCs w:val="24"/>
              </w:rPr>
              <w:t>分</w:t>
            </w:r>
            <w:r>
              <w:rPr>
                <w:rFonts w:ascii="Times New Roman" w:eastAsia="標楷體" w:hAnsi="Times New Roman" w:cs="Times New Roman"/>
                <w:szCs w:val="24"/>
              </w:rPr>
              <w:t>)</w:t>
            </w:r>
          </w:p>
          <w:p w:rsidR="00D81207" w:rsidRDefault="00D81207" w:rsidP="00D81207">
            <w:pPr>
              <w:pStyle w:val="Standard"/>
              <w:jc w:val="both"/>
              <w:rPr>
                <w:rFonts w:ascii="Times New Roman" w:eastAsia="標楷體" w:hAnsi="Times New Roman" w:cs="Times New Roman"/>
                <w:szCs w:val="24"/>
              </w:rPr>
            </w:pPr>
          </w:p>
        </w:tc>
        <w:tc>
          <w:tcPr>
            <w:tcW w:w="68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rPr>
                <w:rFonts w:ascii="Times New Roman" w:eastAsia="標楷體" w:hAnsi="Times New Roman" w:cs="Times New Roman"/>
                <w:szCs w:val="24"/>
              </w:rPr>
            </w:pPr>
            <w:r>
              <w:rPr>
                <w:rFonts w:ascii="Times New Roman" w:eastAsia="標楷體" w:hAnsi="Times New Roman" w:cs="Times New Roman"/>
                <w:szCs w:val="24"/>
              </w:rPr>
              <w:t>I.</w:t>
            </w:r>
            <w:r>
              <w:rPr>
                <w:rFonts w:ascii="Times New Roman" w:eastAsia="標楷體" w:hAnsi="Times New Roman" w:cs="Times New Roman"/>
                <w:szCs w:val="24"/>
              </w:rPr>
              <w:t>轄區內有醫院需辦理感染管制查核之衛生局</w:t>
            </w:r>
          </w:p>
        </w:tc>
      </w:tr>
      <w:tr w:rsidR="00D81207" w:rsidTr="00D81207">
        <w:trPr>
          <w:trHeight w:val="525"/>
        </w:trPr>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tc>
        <w:tc>
          <w:tcPr>
            <w:tcW w:w="68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spacing w:line="360" w:lineRule="exact"/>
              <w:jc w:val="both"/>
              <w:rPr>
                <w:rFonts w:ascii="Times New Roman" w:eastAsia="標楷體" w:hAnsi="Times New Roman" w:cs="Times New Roman"/>
                <w:szCs w:val="24"/>
              </w:rPr>
            </w:pPr>
            <w:r>
              <w:rPr>
                <w:rFonts w:ascii="Times New Roman" w:eastAsia="標楷體" w:hAnsi="Times New Roman" w:cs="Times New Roman"/>
                <w:szCs w:val="24"/>
              </w:rPr>
              <w:t>【資料來源】</w:t>
            </w:r>
          </w:p>
          <w:p w:rsidR="00D81207" w:rsidRPr="00030768" w:rsidRDefault="00D81207" w:rsidP="003B5D95">
            <w:pPr>
              <w:pStyle w:val="aff1"/>
              <w:numPr>
                <w:ilvl w:val="0"/>
                <w:numId w:val="343"/>
              </w:numPr>
              <w:suppressAutoHyphens/>
              <w:autoSpaceDN w:val="0"/>
              <w:ind w:leftChars="0" w:left="316" w:hanging="286"/>
              <w:jc w:val="both"/>
              <w:textAlignment w:val="baseline"/>
              <w:rPr>
                <w:rFonts w:ascii="Times New Roman" w:eastAsia="標楷體" w:hAnsi="Times New Roman"/>
                <w:szCs w:val="24"/>
              </w:rPr>
            </w:pPr>
            <w:r w:rsidRPr="00030768">
              <w:rPr>
                <w:rFonts w:ascii="Times New Roman" w:eastAsia="標楷體" w:hAnsi="Times New Roman"/>
                <w:szCs w:val="24"/>
              </w:rPr>
              <w:t>醫院感染管制查核作業系統提報之自評表及查核結果等資料。</w:t>
            </w:r>
          </w:p>
          <w:p w:rsidR="00D81207" w:rsidRPr="00030768" w:rsidRDefault="00D81207" w:rsidP="003B5D95">
            <w:pPr>
              <w:pStyle w:val="aff1"/>
              <w:numPr>
                <w:ilvl w:val="0"/>
                <w:numId w:val="343"/>
              </w:numPr>
              <w:suppressAutoHyphens/>
              <w:autoSpaceDN w:val="0"/>
              <w:ind w:leftChars="0" w:left="316" w:hanging="286"/>
              <w:jc w:val="both"/>
              <w:textAlignment w:val="baseline"/>
              <w:rPr>
                <w:rFonts w:ascii="Times New Roman" w:hAnsi="Times New Roman"/>
              </w:rPr>
            </w:pPr>
            <w:r w:rsidRPr="00030768">
              <w:rPr>
                <w:rFonts w:ascii="Times New Roman" w:eastAsia="標楷體" w:hAnsi="Times New Roman"/>
                <w:szCs w:val="24"/>
              </w:rPr>
              <w:t>衛生局提供</w:t>
            </w:r>
            <w:r w:rsidRPr="00030768">
              <w:rPr>
                <w:rFonts w:ascii="Times New Roman" w:eastAsia="標楷體" w:hAnsi="Times New Roman"/>
                <w:szCs w:val="24"/>
              </w:rPr>
              <w:t>109</w:t>
            </w:r>
            <w:r w:rsidRPr="00030768">
              <w:rPr>
                <w:rFonts w:ascii="Times New Roman" w:eastAsia="標楷體" w:hAnsi="Times New Roman"/>
                <w:szCs w:val="24"/>
              </w:rPr>
              <w:t>年度轄區診所</w:t>
            </w:r>
            <w:r w:rsidRPr="00030768">
              <w:rPr>
                <w:rFonts w:ascii="Times New Roman" w:eastAsia="標楷體" w:hAnsi="Times New Roman"/>
                <w:szCs w:val="24"/>
                <w:vertAlign w:val="superscript"/>
              </w:rPr>
              <w:t>註</w:t>
            </w:r>
            <w:r w:rsidRPr="00030768">
              <w:rPr>
                <w:rFonts w:ascii="Times New Roman" w:eastAsia="標楷體" w:hAnsi="Times New Roman"/>
                <w:szCs w:val="24"/>
                <w:vertAlign w:val="superscript"/>
              </w:rPr>
              <w:t>1</w:t>
            </w:r>
            <w:r w:rsidRPr="00030768">
              <w:rPr>
                <w:rFonts w:ascii="Times New Roman" w:eastAsia="標楷體" w:hAnsi="Times New Roman"/>
                <w:szCs w:val="24"/>
              </w:rPr>
              <w:t>督導考核表、評量內容（如衛生局公文、行前說明、網站公布等佐證資料）及考核結果統計等。</w:t>
            </w:r>
          </w:p>
          <w:p w:rsidR="00D81207" w:rsidRPr="00030768" w:rsidRDefault="00D81207" w:rsidP="003B5D95">
            <w:pPr>
              <w:pStyle w:val="aff1"/>
              <w:numPr>
                <w:ilvl w:val="0"/>
                <w:numId w:val="343"/>
              </w:numPr>
              <w:suppressAutoHyphens/>
              <w:autoSpaceDN w:val="0"/>
              <w:spacing w:line="360" w:lineRule="exact"/>
              <w:ind w:leftChars="0" w:left="316" w:hanging="286"/>
              <w:jc w:val="both"/>
              <w:textAlignment w:val="baseline"/>
              <w:rPr>
                <w:rFonts w:ascii="Times New Roman" w:hAnsi="Times New Roman"/>
              </w:rPr>
            </w:pPr>
            <w:r w:rsidRPr="00030768">
              <w:rPr>
                <w:rFonts w:ascii="Times New Roman" w:eastAsia="標楷體" w:hAnsi="Times New Roman"/>
                <w:szCs w:val="24"/>
              </w:rPr>
              <w:t>衛生局提供於</w:t>
            </w:r>
            <w:r w:rsidRPr="00030768">
              <w:rPr>
                <w:rFonts w:ascii="Times New Roman" w:eastAsia="標楷體" w:hAnsi="Times New Roman"/>
                <w:szCs w:val="24"/>
              </w:rPr>
              <w:t>109</w:t>
            </w:r>
            <w:r w:rsidRPr="00030768">
              <w:rPr>
                <w:rFonts w:ascii="Times New Roman" w:eastAsia="標楷體" w:hAnsi="Times New Roman"/>
                <w:szCs w:val="24"/>
              </w:rPr>
              <w:t>年度自行辦理轄區醫院或診所</w:t>
            </w:r>
            <w:r w:rsidRPr="00030768">
              <w:rPr>
                <w:rFonts w:ascii="Times New Roman" w:eastAsia="標楷體" w:hAnsi="Times New Roman"/>
                <w:szCs w:val="24"/>
                <w:vertAlign w:val="superscript"/>
              </w:rPr>
              <w:t>註</w:t>
            </w:r>
            <w:r w:rsidRPr="00030768">
              <w:rPr>
                <w:rFonts w:ascii="Times New Roman" w:eastAsia="標楷體" w:hAnsi="Times New Roman"/>
                <w:szCs w:val="24"/>
                <w:vertAlign w:val="superscript"/>
              </w:rPr>
              <w:t>1</w:t>
            </w:r>
            <w:r w:rsidRPr="00030768">
              <w:rPr>
                <w:rFonts w:ascii="Times New Roman" w:eastAsia="標楷體" w:hAnsi="Times New Roman"/>
                <w:szCs w:val="24"/>
              </w:rPr>
              <w:t>不定期或無預警查核之規劃內容及查檢表等資料。另疾病管制署通知辦理之不定期或無預警查核，則由疾管署依衛生局配合辦理情形進行評分。</w:t>
            </w:r>
          </w:p>
          <w:p w:rsidR="00D81207" w:rsidRPr="00030768" w:rsidRDefault="00D81207" w:rsidP="00D81207">
            <w:pPr>
              <w:pStyle w:val="Standard"/>
              <w:spacing w:before="120" w:line="360" w:lineRule="exact"/>
              <w:ind w:left="28"/>
              <w:jc w:val="both"/>
              <w:rPr>
                <w:rFonts w:ascii="Times New Roman" w:eastAsia="標楷體" w:hAnsi="Times New Roman" w:cs="Times New Roman"/>
                <w:szCs w:val="24"/>
              </w:rPr>
            </w:pPr>
            <w:r w:rsidRPr="00030768">
              <w:rPr>
                <w:rFonts w:ascii="Times New Roman" w:eastAsia="標楷體" w:hAnsi="Times New Roman" w:cs="Times New Roman"/>
                <w:szCs w:val="24"/>
              </w:rPr>
              <w:t>【計算公式】</w:t>
            </w:r>
          </w:p>
          <w:p w:rsidR="00D81207" w:rsidRPr="00030768" w:rsidRDefault="00D81207" w:rsidP="003B5D95">
            <w:pPr>
              <w:pStyle w:val="aff1"/>
              <w:numPr>
                <w:ilvl w:val="0"/>
                <w:numId w:val="344"/>
              </w:numPr>
              <w:tabs>
                <w:tab w:val="left" w:pos="281"/>
                <w:tab w:val="left" w:pos="995"/>
              </w:tabs>
              <w:suppressAutoHyphens/>
              <w:autoSpaceDN w:val="0"/>
              <w:spacing w:line="360" w:lineRule="exact"/>
              <w:ind w:leftChars="0" w:left="707" w:hanging="677"/>
              <w:jc w:val="both"/>
              <w:textAlignment w:val="baseline"/>
              <w:rPr>
                <w:rFonts w:ascii="Times New Roman" w:eastAsia="標楷體" w:hAnsi="Times New Roman"/>
                <w:szCs w:val="24"/>
              </w:rPr>
            </w:pPr>
            <w:r w:rsidRPr="00030768">
              <w:rPr>
                <w:rFonts w:ascii="Times New Roman" w:eastAsia="標楷體" w:hAnsi="Times New Roman"/>
                <w:szCs w:val="24"/>
              </w:rPr>
              <w:t>提升醫療機構感染管制品質</w:t>
            </w:r>
          </w:p>
          <w:p w:rsidR="00D81207" w:rsidRPr="00030768" w:rsidRDefault="00D81207" w:rsidP="003B5D95">
            <w:pPr>
              <w:pStyle w:val="aff1"/>
              <w:numPr>
                <w:ilvl w:val="0"/>
                <w:numId w:val="345"/>
              </w:numPr>
              <w:suppressAutoHyphens/>
              <w:autoSpaceDN w:val="0"/>
              <w:spacing w:line="360" w:lineRule="exact"/>
              <w:ind w:leftChars="0" w:left="624" w:hanging="397"/>
              <w:jc w:val="both"/>
              <w:textAlignment w:val="baseline"/>
              <w:rPr>
                <w:rFonts w:ascii="Times New Roman" w:hAnsi="Times New Roman"/>
              </w:rPr>
            </w:pPr>
            <w:r w:rsidRPr="00030768">
              <w:rPr>
                <w:rFonts w:ascii="Times New Roman" w:eastAsia="標楷體" w:hAnsi="Times New Roman"/>
                <w:szCs w:val="24"/>
              </w:rPr>
              <w:t>正確繳交自評資料醫院比例</w:t>
            </w:r>
            <w:r w:rsidRPr="00030768">
              <w:rPr>
                <w:rFonts w:ascii="Times New Roman" w:eastAsia="標楷體" w:hAnsi="Times New Roman"/>
              </w:rPr>
              <w:t>（</w:t>
            </w:r>
            <w:r w:rsidRPr="00030768">
              <w:rPr>
                <w:rFonts w:ascii="Times New Roman" w:eastAsia="標楷體" w:hAnsi="Times New Roman"/>
              </w:rPr>
              <w:t>R1</w:t>
            </w:r>
            <w:r w:rsidRPr="00030768">
              <w:rPr>
                <w:rFonts w:ascii="Times New Roman" w:eastAsia="標楷體" w:hAnsi="Times New Roman"/>
              </w:rPr>
              <w:t>）</w:t>
            </w:r>
            <w:r w:rsidRPr="00030768">
              <w:rPr>
                <w:rFonts w:ascii="Times New Roman" w:eastAsia="標楷體" w:hAnsi="Times New Roman"/>
                <w:szCs w:val="24"/>
              </w:rPr>
              <w:t>=</w:t>
            </w:r>
            <w:r w:rsidRPr="00030768">
              <w:rPr>
                <w:rFonts w:ascii="Times New Roman" w:eastAsia="標楷體" w:hAnsi="Times New Roman"/>
                <w:szCs w:val="24"/>
              </w:rPr>
              <w:t>依限繳交資料內容正確自評表之醫院家數</w:t>
            </w:r>
            <w:r w:rsidRPr="00030768">
              <w:rPr>
                <w:rFonts w:ascii="Times New Roman" w:eastAsia="標楷體" w:hAnsi="Times New Roman"/>
                <w:szCs w:val="24"/>
              </w:rPr>
              <w:t>/109</w:t>
            </w:r>
            <w:r w:rsidRPr="00030768">
              <w:rPr>
                <w:rFonts w:ascii="Times New Roman" w:eastAsia="標楷體" w:hAnsi="Times New Roman"/>
                <w:szCs w:val="24"/>
              </w:rPr>
              <w:t>年度應接受感染管制查核之醫院家數。</w:t>
            </w:r>
          </w:p>
          <w:p w:rsidR="00D81207" w:rsidRPr="00030768" w:rsidRDefault="00D81207" w:rsidP="003B5D95">
            <w:pPr>
              <w:pStyle w:val="aff1"/>
              <w:numPr>
                <w:ilvl w:val="0"/>
                <w:numId w:val="345"/>
              </w:numPr>
              <w:suppressAutoHyphens/>
              <w:autoSpaceDN w:val="0"/>
              <w:spacing w:line="360" w:lineRule="exact"/>
              <w:ind w:leftChars="0" w:left="624" w:hanging="397"/>
              <w:jc w:val="both"/>
              <w:textAlignment w:val="baseline"/>
              <w:rPr>
                <w:rFonts w:ascii="Times New Roman" w:hAnsi="Times New Roman"/>
              </w:rPr>
            </w:pPr>
            <w:r w:rsidRPr="00030768">
              <w:rPr>
                <w:rFonts w:ascii="Times New Roman" w:eastAsia="標楷體" w:hAnsi="Times New Roman"/>
                <w:szCs w:val="24"/>
              </w:rPr>
              <w:t>完整查核醫院比例</w:t>
            </w:r>
            <w:r w:rsidRPr="00030768">
              <w:rPr>
                <w:rFonts w:ascii="Times New Roman" w:eastAsia="標楷體" w:hAnsi="Times New Roman"/>
              </w:rPr>
              <w:t>（</w:t>
            </w:r>
            <w:r w:rsidRPr="00030768">
              <w:rPr>
                <w:rFonts w:ascii="Times New Roman" w:eastAsia="標楷體" w:hAnsi="Times New Roman"/>
              </w:rPr>
              <w:t>R2</w:t>
            </w:r>
            <w:r w:rsidRPr="00030768">
              <w:rPr>
                <w:rFonts w:ascii="Times New Roman" w:eastAsia="標楷體" w:hAnsi="Times New Roman"/>
              </w:rPr>
              <w:t>）</w:t>
            </w:r>
            <w:r w:rsidRPr="00030768">
              <w:rPr>
                <w:rFonts w:ascii="Times New Roman" w:eastAsia="標楷體" w:hAnsi="Times New Roman"/>
                <w:szCs w:val="24"/>
              </w:rPr>
              <w:t>=</w:t>
            </w:r>
            <w:r w:rsidRPr="00030768">
              <w:rPr>
                <w:rFonts w:ascii="Times New Roman" w:eastAsia="標楷體" w:hAnsi="Times New Roman"/>
                <w:szCs w:val="24"/>
              </w:rPr>
              <w:t>依醫院感染管制查核作業流程執行並繳交完整查核結果之醫院家數</w:t>
            </w:r>
            <w:r w:rsidRPr="00030768">
              <w:rPr>
                <w:rFonts w:ascii="Times New Roman" w:eastAsia="標楷體" w:hAnsi="Times New Roman"/>
                <w:szCs w:val="24"/>
              </w:rPr>
              <w:t>/109</w:t>
            </w:r>
            <w:r w:rsidRPr="00030768">
              <w:rPr>
                <w:rFonts w:ascii="Times New Roman" w:eastAsia="標楷體" w:hAnsi="Times New Roman"/>
                <w:szCs w:val="24"/>
              </w:rPr>
              <w:t>年度應接受感染管制查核之醫院家數。</w:t>
            </w:r>
          </w:p>
          <w:p w:rsidR="00D81207" w:rsidRPr="00030768" w:rsidRDefault="00D81207" w:rsidP="003B5D95">
            <w:pPr>
              <w:pStyle w:val="aff1"/>
              <w:numPr>
                <w:ilvl w:val="0"/>
                <w:numId w:val="345"/>
              </w:numPr>
              <w:suppressAutoHyphens/>
              <w:autoSpaceDN w:val="0"/>
              <w:spacing w:line="360" w:lineRule="exact"/>
              <w:ind w:leftChars="0" w:left="624" w:hanging="397"/>
              <w:jc w:val="both"/>
              <w:textAlignment w:val="baseline"/>
              <w:rPr>
                <w:rFonts w:ascii="Times New Roman" w:hAnsi="Times New Roman"/>
              </w:rPr>
            </w:pPr>
            <w:r w:rsidRPr="00030768">
              <w:rPr>
                <w:rFonts w:ascii="Times New Roman" w:eastAsia="標楷體" w:hAnsi="Times New Roman"/>
                <w:szCs w:val="24"/>
              </w:rPr>
              <w:t>查核改善比例</w:t>
            </w:r>
            <w:r w:rsidRPr="00030768">
              <w:rPr>
                <w:rFonts w:ascii="Times New Roman" w:eastAsia="標楷體" w:hAnsi="Times New Roman"/>
              </w:rPr>
              <w:t>（</w:t>
            </w:r>
            <w:r w:rsidRPr="00030768">
              <w:rPr>
                <w:rFonts w:ascii="Times New Roman" w:eastAsia="標楷體" w:hAnsi="Times New Roman"/>
              </w:rPr>
              <w:t>R3</w:t>
            </w:r>
            <w:r w:rsidRPr="00030768">
              <w:rPr>
                <w:rFonts w:ascii="Times New Roman" w:eastAsia="標楷體" w:hAnsi="Times New Roman"/>
              </w:rPr>
              <w:t>）</w:t>
            </w:r>
            <w:r w:rsidRPr="00030768">
              <w:rPr>
                <w:rFonts w:ascii="Times New Roman" w:eastAsia="標楷體" w:hAnsi="Times New Roman"/>
                <w:szCs w:val="24"/>
              </w:rPr>
              <w:t>=</w:t>
            </w:r>
            <w:r w:rsidRPr="00030768">
              <w:rPr>
                <w:rFonts w:ascii="Times New Roman" w:eastAsia="標楷體" w:hAnsi="Times New Roman"/>
                <w:szCs w:val="24"/>
              </w:rPr>
              <w:t>依限完成</w:t>
            </w:r>
            <w:r w:rsidRPr="00030768">
              <w:rPr>
                <w:rFonts w:ascii="Times New Roman" w:eastAsia="標楷體" w:hAnsi="Times New Roman"/>
                <w:szCs w:val="24"/>
              </w:rPr>
              <w:t>109</w:t>
            </w:r>
            <w:r w:rsidRPr="00030768">
              <w:rPr>
                <w:rFonts w:ascii="Times New Roman" w:eastAsia="標楷體" w:hAnsi="Times New Roman"/>
                <w:szCs w:val="24"/>
              </w:rPr>
              <w:t>年度查核結果評量為不符合改善追蹤之項數</w:t>
            </w:r>
            <w:r w:rsidRPr="00030768">
              <w:rPr>
                <w:rFonts w:ascii="Times New Roman" w:eastAsia="標楷體" w:hAnsi="Times New Roman"/>
                <w:szCs w:val="24"/>
              </w:rPr>
              <w:t>/109</w:t>
            </w:r>
            <w:r w:rsidRPr="00030768">
              <w:rPr>
                <w:rFonts w:ascii="Times New Roman" w:eastAsia="標楷體" w:hAnsi="Times New Roman"/>
                <w:szCs w:val="24"/>
              </w:rPr>
              <w:t>年度查核結果評量為不符合之項數。</w:t>
            </w:r>
          </w:p>
          <w:p w:rsidR="00D81207" w:rsidRPr="00030768" w:rsidRDefault="00D81207" w:rsidP="003B5D95">
            <w:pPr>
              <w:pStyle w:val="aff1"/>
              <w:numPr>
                <w:ilvl w:val="0"/>
                <w:numId w:val="345"/>
              </w:numPr>
              <w:suppressAutoHyphens/>
              <w:autoSpaceDN w:val="0"/>
              <w:spacing w:line="360" w:lineRule="exact"/>
              <w:ind w:leftChars="0" w:left="624" w:hanging="397"/>
              <w:jc w:val="both"/>
              <w:textAlignment w:val="baseline"/>
              <w:rPr>
                <w:rFonts w:ascii="Times New Roman" w:hAnsi="Times New Roman"/>
              </w:rPr>
            </w:pPr>
            <w:r w:rsidRPr="00030768">
              <w:rPr>
                <w:rFonts w:ascii="Times New Roman" w:eastAsia="標楷體" w:hAnsi="Times New Roman"/>
                <w:szCs w:val="24"/>
              </w:rPr>
              <w:t>督導考核診所感染管制執行情形</w:t>
            </w:r>
            <w:r w:rsidRPr="00030768">
              <w:rPr>
                <w:rFonts w:ascii="Times New Roman" w:eastAsia="標楷體" w:hAnsi="Times New Roman"/>
              </w:rPr>
              <w:t>（</w:t>
            </w:r>
            <w:r w:rsidRPr="00030768">
              <w:rPr>
                <w:rFonts w:ascii="Times New Roman" w:eastAsia="標楷體" w:hAnsi="Times New Roman"/>
              </w:rPr>
              <w:t>R4</w:t>
            </w:r>
            <w:r w:rsidRPr="00030768">
              <w:rPr>
                <w:rFonts w:ascii="Times New Roman" w:eastAsia="標楷體" w:hAnsi="Times New Roman"/>
              </w:rPr>
              <w:t>）。</w:t>
            </w:r>
          </w:p>
          <w:p w:rsidR="00D81207" w:rsidRPr="00030768" w:rsidRDefault="00D81207" w:rsidP="003B5D95">
            <w:pPr>
              <w:pStyle w:val="aff1"/>
              <w:numPr>
                <w:ilvl w:val="0"/>
                <w:numId w:val="345"/>
              </w:numPr>
              <w:suppressAutoHyphens/>
              <w:autoSpaceDN w:val="0"/>
              <w:spacing w:line="360" w:lineRule="exact"/>
              <w:ind w:leftChars="0" w:left="624" w:hanging="397"/>
              <w:jc w:val="both"/>
              <w:textAlignment w:val="baseline"/>
              <w:rPr>
                <w:rFonts w:ascii="Times New Roman" w:eastAsia="標楷體" w:hAnsi="Times New Roman"/>
                <w:szCs w:val="24"/>
              </w:rPr>
            </w:pPr>
            <w:r w:rsidRPr="00030768">
              <w:rPr>
                <w:rFonts w:ascii="Times New Roman" w:eastAsia="標楷體" w:hAnsi="Times New Roman"/>
                <w:szCs w:val="24"/>
              </w:rPr>
              <w:t>不定期或無預警查核辦理情形（</w:t>
            </w:r>
            <w:r w:rsidRPr="00030768">
              <w:rPr>
                <w:rFonts w:ascii="Times New Roman" w:eastAsia="標楷體" w:hAnsi="Times New Roman"/>
                <w:szCs w:val="24"/>
              </w:rPr>
              <w:t>R5</w:t>
            </w:r>
            <w:r w:rsidRPr="00030768">
              <w:rPr>
                <w:rFonts w:ascii="Times New Roman" w:eastAsia="標楷體" w:hAnsi="Times New Roman"/>
                <w:szCs w:val="24"/>
              </w:rPr>
              <w:t>）。</w:t>
            </w:r>
          </w:p>
          <w:p w:rsidR="00D81207" w:rsidRPr="00030768" w:rsidRDefault="00D81207" w:rsidP="003B5D95">
            <w:pPr>
              <w:pStyle w:val="aff1"/>
              <w:numPr>
                <w:ilvl w:val="0"/>
                <w:numId w:val="344"/>
              </w:numPr>
              <w:tabs>
                <w:tab w:val="left" w:pos="281"/>
                <w:tab w:val="left" w:pos="995"/>
              </w:tabs>
              <w:suppressAutoHyphens/>
              <w:autoSpaceDN w:val="0"/>
              <w:spacing w:line="360" w:lineRule="exact"/>
              <w:ind w:leftChars="0" w:left="707" w:hanging="677"/>
              <w:jc w:val="both"/>
              <w:textAlignment w:val="baseline"/>
              <w:rPr>
                <w:rFonts w:ascii="Times New Roman" w:hAnsi="Times New Roman"/>
              </w:rPr>
            </w:pPr>
            <w:r w:rsidRPr="00030768">
              <w:rPr>
                <w:rFonts w:ascii="Times New Roman" w:eastAsia="標楷體" w:hAnsi="Times New Roman"/>
                <w:szCs w:val="24"/>
              </w:rPr>
              <w:lastRenderedPageBreak/>
              <w:t>本項分數：（</w:t>
            </w:r>
            <w:r w:rsidRPr="00030768">
              <w:rPr>
                <w:rFonts w:ascii="Times New Roman" w:eastAsia="標楷體" w:hAnsi="Times New Roman"/>
                <w:szCs w:val="24"/>
              </w:rPr>
              <w:t>R1+R2+R3+R4+R5</w:t>
            </w:r>
            <w:r w:rsidRPr="00030768">
              <w:rPr>
                <w:rFonts w:ascii="Times New Roman" w:eastAsia="標楷體" w:hAnsi="Times New Roman"/>
                <w:szCs w:val="24"/>
              </w:rPr>
              <w:t>）得分。</w:t>
            </w:r>
          </w:p>
          <w:p w:rsidR="00D81207" w:rsidRPr="00030768" w:rsidRDefault="00D81207" w:rsidP="00D81207">
            <w:pPr>
              <w:pStyle w:val="Standard"/>
              <w:spacing w:before="120" w:line="360" w:lineRule="exact"/>
              <w:jc w:val="both"/>
              <w:rPr>
                <w:rFonts w:ascii="Times New Roman" w:eastAsia="標楷體" w:hAnsi="Times New Roman" w:cs="Times New Roman"/>
                <w:szCs w:val="24"/>
              </w:rPr>
            </w:pPr>
            <w:r w:rsidRPr="00030768">
              <w:rPr>
                <w:rFonts w:ascii="Times New Roman" w:eastAsia="標楷體" w:hAnsi="Times New Roman" w:cs="Times New Roman"/>
                <w:szCs w:val="24"/>
              </w:rPr>
              <w:t>【評分標準】</w:t>
            </w:r>
          </w:p>
          <w:p w:rsidR="00D81207" w:rsidRPr="00030768" w:rsidRDefault="00D81207" w:rsidP="003B5D95">
            <w:pPr>
              <w:pStyle w:val="aff1"/>
              <w:numPr>
                <w:ilvl w:val="0"/>
                <w:numId w:val="365"/>
              </w:numPr>
              <w:tabs>
                <w:tab w:val="left" w:pos="967"/>
                <w:tab w:val="left" w:pos="995"/>
              </w:tabs>
              <w:suppressAutoHyphens/>
              <w:autoSpaceDN w:val="0"/>
              <w:spacing w:line="360" w:lineRule="exact"/>
              <w:ind w:leftChars="0" w:left="281" w:hanging="251"/>
              <w:jc w:val="both"/>
              <w:textAlignment w:val="baseline"/>
              <w:rPr>
                <w:rFonts w:ascii="Times New Roman" w:hAnsi="Times New Roman"/>
              </w:rPr>
            </w:pPr>
            <w:r w:rsidRPr="00030768">
              <w:rPr>
                <w:rFonts w:ascii="Times New Roman" w:eastAsia="標楷體" w:hAnsi="Times New Roman"/>
                <w:szCs w:val="24"/>
              </w:rPr>
              <w:t>正確繳交自評資料醫院比例（</w:t>
            </w:r>
            <w:r w:rsidRPr="00030768">
              <w:rPr>
                <w:rFonts w:ascii="Times New Roman" w:eastAsia="標楷體" w:hAnsi="Times New Roman"/>
                <w:szCs w:val="24"/>
              </w:rPr>
              <w:t>R1</w:t>
            </w:r>
            <w:r w:rsidRPr="00030768">
              <w:rPr>
                <w:rFonts w:ascii="Times New Roman" w:eastAsia="標楷體" w:hAnsi="Times New Roman"/>
                <w:szCs w:val="24"/>
              </w:rPr>
              <w:t>）本指標</w:t>
            </w:r>
            <w:r w:rsidRPr="00030768">
              <w:rPr>
                <w:rFonts w:ascii="Times New Roman" w:eastAsia="標楷體" w:hAnsi="Times New Roman"/>
                <w:szCs w:val="24"/>
              </w:rPr>
              <w:t>4</w:t>
            </w:r>
            <w:r w:rsidRPr="00030768">
              <w:rPr>
                <w:rFonts w:ascii="Times New Roman" w:eastAsia="標楷體" w:hAnsi="Times New Roman"/>
                <w:szCs w:val="24"/>
              </w:rPr>
              <w:t>分：比例</w:t>
            </w:r>
            <w:r w:rsidRPr="00030768">
              <w:rPr>
                <w:rFonts w:ascii="Times New Roman" w:eastAsia="標楷體" w:hAnsi="Times New Roman"/>
                <w:szCs w:val="24"/>
              </w:rPr>
              <w:t xml:space="preserve"> × 4</w:t>
            </w:r>
          </w:p>
          <w:p w:rsidR="00D81207" w:rsidRPr="00030768" w:rsidRDefault="00D81207" w:rsidP="003B5D95">
            <w:pPr>
              <w:pStyle w:val="aff1"/>
              <w:numPr>
                <w:ilvl w:val="0"/>
                <w:numId w:val="365"/>
              </w:numPr>
              <w:tabs>
                <w:tab w:val="left" w:pos="967"/>
                <w:tab w:val="left" w:pos="995"/>
              </w:tabs>
              <w:suppressAutoHyphens/>
              <w:autoSpaceDN w:val="0"/>
              <w:spacing w:line="360" w:lineRule="exact"/>
              <w:ind w:leftChars="0" w:left="281" w:hanging="251"/>
              <w:jc w:val="both"/>
              <w:textAlignment w:val="baseline"/>
              <w:rPr>
                <w:rFonts w:ascii="Times New Roman" w:hAnsi="Times New Roman"/>
              </w:rPr>
            </w:pPr>
            <w:r w:rsidRPr="00030768">
              <w:rPr>
                <w:rFonts w:ascii="Times New Roman" w:eastAsia="標楷體" w:hAnsi="Times New Roman"/>
                <w:szCs w:val="24"/>
              </w:rPr>
              <w:t>完整查核醫院比例（</w:t>
            </w:r>
            <w:r w:rsidRPr="00030768">
              <w:rPr>
                <w:rFonts w:ascii="Times New Roman" w:eastAsia="標楷體" w:hAnsi="Times New Roman"/>
                <w:szCs w:val="24"/>
              </w:rPr>
              <w:t>R2</w:t>
            </w:r>
            <w:r w:rsidRPr="00030768">
              <w:rPr>
                <w:rFonts w:ascii="Times New Roman" w:eastAsia="標楷體" w:hAnsi="Times New Roman"/>
                <w:szCs w:val="24"/>
              </w:rPr>
              <w:t>），占本指標</w:t>
            </w:r>
            <w:r w:rsidRPr="00030768">
              <w:rPr>
                <w:rFonts w:ascii="Times New Roman" w:eastAsia="標楷體" w:hAnsi="Times New Roman"/>
                <w:szCs w:val="24"/>
              </w:rPr>
              <w:t>2</w:t>
            </w:r>
            <w:r w:rsidRPr="00030768">
              <w:rPr>
                <w:rFonts w:ascii="Times New Roman" w:eastAsia="標楷體" w:hAnsi="Times New Roman"/>
                <w:szCs w:val="24"/>
              </w:rPr>
              <w:t>分：比例</w:t>
            </w:r>
            <w:r w:rsidRPr="00030768">
              <w:rPr>
                <w:rFonts w:ascii="Times New Roman" w:eastAsia="標楷體" w:hAnsi="Times New Roman"/>
                <w:szCs w:val="24"/>
              </w:rPr>
              <w:t xml:space="preserve"> × 2</w:t>
            </w:r>
          </w:p>
          <w:p w:rsidR="00D81207" w:rsidRPr="00030768" w:rsidRDefault="00D81207" w:rsidP="003B5D95">
            <w:pPr>
              <w:pStyle w:val="aff1"/>
              <w:numPr>
                <w:ilvl w:val="0"/>
                <w:numId w:val="365"/>
              </w:numPr>
              <w:tabs>
                <w:tab w:val="left" w:pos="967"/>
                <w:tab w:val="left" w:pos="995"/>
              </w:tabs>
              <w:suppressAutoHyphens/>
              <w:autoSpaceDN w:val="0"/>
              <w:spacing w:line="360" w:lineRule="exact"/>
              <w:ind w:leftChars="0" w:left="281" w:hanging="251"/>
              <w:jc w:val="both"/>
              <w:textAlignment w:val="baseline"/>
              <w:rPr>
                <w:rFonts w:ascii="Times New Roman" w:hAnsi="Times New Roman"/>
              </w:rPr>
            </w:pPr>
            <w:r w:rsidRPr="00030768">
              <w:rPr>
                <w:rFonts w:ascii="Times New Roman" w:eastAsia="標楷體" w:hAnsi="Times New Roman"/>
                <w:szCs w:val="24"/>
              </w:rPr>
              <w:t>查核改善比例（</w:t>
            </w:r>
            <w:r w:rsidRPr="00030768">
              <w:rPr>
                <w:rFonts w:ascii="Times New Roman" w:eastAsia="標楷體" w:hAnsi="Times New Roman"/>
                <w:szCs w:val="24"/>
              </w:rPr>
              <w:t>R3</w:t>
            </w:r>
            <w:r w:rsidRPr="00030768">
              <w:rPr>
                <w:rFonts w:ascii="Times New Roman" w:eastAsia="標楷體" w:hAnsi="Times New Roman"/>
                <w:szCs w:val="24"/>
              </w:rPr>
              <w:t>），占本指標</w:t>
            </w:r>
            <w:r w:rsidRPr="00030768">
              <w:rPr>
                <w:rFonts w:ascii="Times New Roman" w:eastAsia="標楷體" w:hAnsi="Times New Roman"/>
                <w:szCs w:val="24"/>
              </w:rPr>
              <w:t>3</w:t>
            </w:r>
            <w:r w:rsidRPr="00030768">
              <w:rPr>
                <w:rFonts w:ascii="Times New Roman" w:eastAsia="標楷體" w:hAnsi="Times New Roman"/>
                <w:szCs w:val="24"/>
              </w:rPr>
              <w:t>分：比例</w:t>
            </w:r>
            <w:r w:rsidRPr="00030768">
              <w:rPr>
                <w:rFonts w:ascii="Times New Roman" w:eastAsia="標楷體" w:hAnsi="Times New Roman"/>
                <w:szCs w:val="24"/>
              </w:rPr>
              <w:t xml:space="preserve"> × 3</w:t>
            </w:r>
          </w:p>
          <w:p w:rsidR="00D81207" w:rsidRPr="00030768" w:rsidRDefault="00D81207" w:rsidP="003B5D95">
            <w:pPr>
              <w:pStyle w:val="aff1"/>
              <w:numPr>
                <w:ilvl w:val="0"/>
                <w:numId w:val="365"/>
              </w:numPr>
              <w:tabs>
                <w:tab w:val="left" w:pos="604"/>
              </w:tabs>
              <w:suppressAutoHyphens/>
              <w:autoSpaceDN w:val="0"/>
              <w:spacing w:line="360" w:lineRule="exact"/>
              <w:ind w:leftChars="0" w:left="316" w:hanging="286"/>
              <w:jc w:val="both"/>
              <w:textAlignment w:val="baseline"/>
              <w:rPr>
                <w:rFonts w:ascii="Times New Roman" w:hAnsi="Times New Roman"/>
              </w:rPr>
            </w:pPr>
            <w:r w:rsidRPr="00030768">
              <w:rPr>
                <w:rFonts w:ascii="Times New Roman" w:eastAsia="標楷體" w:hAnsi="Times New Roman"/>
                <w:szCs w:val="24"/>
              </w:rPr>
              <w:t>督導考核診所感染管制執行情形（</w:t>
            </w:r>
            <w:r w:rsidRPr="00030768">
              <w:rPr>
                <w:rFonts w:ascii="Times New Roman" w:eastAsia="標楷體" w:hAnsi="Times New Roman"/>
                <w:szCs w:val="24"/>
              </w:rPr>
              <w:t>R4</w:t>
            </w:r>
            <w:r w:rsidRPr="00030768">
              <w:rPr>
                <w:rFonts w:ascii="Times New Roman" w:eastAsia="標楷體" w:hAnsi="Times New Roman"/>
                <w:szCs w:val="24"/>
              </w:rPr>
              <w:t>），占本指標</w:t>
            </w:r>
            <w:r w:rsidRPr="00030768">
              <w:rPr>
                <w:rFonts w:ascii="Times New Roman" w:eastAsia="標楷體" w:hAnsi="Times New Roman"/>
                <w:szCs w:val="24"/>
              </w:rPr>
              <w:t>4</w:t>
            </w:r>
            <w:r w:rsidRPr="00030768">
              <w:rPr>
                <w:rFonts w:ascii="Times New Roman" w:eastAsia="標楷體" w:hAnsi="Times New Roman"/>
                <w:szCs w:val="24"/>
              </w:rPr>
              <w:t>分：依達成情形給分。</w:t>
            </w:r>
          </w:p>
          <w:p w:rsidR="00D81207" w:rsidRPr="00030768" w:rsidRDefault="00D81207" w:rsidP="003B5D95">
            <w:pPr>
              <w:pStyle w:val="aff1"/>
              <w:numPr>
                <w:ilvl w:val="0"/>
                <w:numId w:val="365"/>
              </w:numPr>
              <w:tabs>
                <w:tab w:val="left" w:pos="534"/>
                <w:tab w:val="left" w:pos="562"/>
              </w:tabs>
              <w:suppressAutoHyphens/>
              <w:autoSpaceDN w:val="0"/>
              <w:spacing w:line="360" w:lineRule="exact"/>
              <w:ind w:leftChars="0" w:left="316" w:hanging="286"/>
              <w:jc w:val="both"/>
              <w:textAlignment w:val="baseline"/>
              <w:rPr>
                <w:rFonts w:ascii="Times New Roman" w:hAnsi="Times New Roman"/>
              </w:rPr>
            </w:pPr>
            <w:r w:rsidRPr="00030768">
              <w:rPr>
                <w:rFonts w:ascii="Times New Roman" w:eastAsia="標楷體" w:hAnsi="Times New Roman"/>
                <w:szCs w:val="24"/>
              </w:rPr>
              <w:t>不定期或無預警查核辦理情形（</w:t>
            </w:r>
            <w:r w:rsidRPr="00030768">
              <w:rPr>
                <w:rFonts w:ascii="Times New Roman" w:eastAsia="標楷體" w:hAnsi="Times New Roman"/>
                <w:szCs w:val="24"/>
              </w:rPr>
              <w:t>R5</w:t>
            </w:r>
            <w:r w:rsidRPr="00030768">
              <w:rPr>
                <w:rFonts w:ascii="Times New Roman" w:eastAsia="標楷體" w:hAnsi="Times New Roman"/>
                <w:szCs w:val="24"/>
              </w:rPr>
              <w:t>），占本指標</w:t>
            </w:r>
            <w:r w:rsidRPr="00030768">
              <w:rPr>
                <w:rFonts w:ascii="Times New Roman" w:eastAsia="標楷體" w:hAnsi="Times New Roman"/>
                <w:szCs w:val="24"/>
              </w:rPr>
              <w:t>2</w:t>
            </w:r>
            <w:r w:rsidRPr="00030768">
              <w:rPr>
                <w:rFonts w:ascii="Times New Roman" w:eastAsia="標楷體" w:hAnsi="Times New Roman"/>
                <w:szCs w:val="24"/>
              </w:rPr>
              <w:t>分：依達成情形給分。</w:t>
            </w:r>
          </w:p>
          <w:p w:rsidR="00D81207" w:rsidRPr="00030768" w:rsidRDefault="00D81207" w:rsidP="00D81207">
            <w:pPr>
              <w:pStyle w:val="Standard"/>
              <w:spacing w:before="120" w:line="360" w:lineRule="exact"/>
              <w:jc w:val="both"/>
              <w:rPr>
                <w:rFonts w:ascii="Times New Roman" w:eastAsia="標楷體" w:hAnsi="Times New Roman" w:cs="Times New Roman"/>
                <w:szCs w:val="24"/>
              </w:rPr>
            </w:pPr>
            <w:r w:rsidRPr="00030768">
              <w:rPr>
                <w:rFonts w:ascii="Times New Roman" w:eastAsia="標楷體" w:hAnsi="Times New Roman" w:cs="Times New Roman"/>
                <w:szCs w:val="24"/>
              </w:rPr>
              <w:t>【說明】</w:t>
            </w:r>
          </w:p>
          <w:p w:rsidR="00D81207" w:rsidRPr="00030768" w:rsidRDefault="00D81207" w:rsidP="003B5D95">
            <w:pPr>
              <w:pStyle w:val="aff1"/>
              <w:numPr>
                <w:ilvl w:val="0"/>
                <w:numId w:val="366"/>
              </w:numPr>
              <w:tabs>
                <w:tab w:val="left" w:pos="967"/>
                <w:tab w:val="left" w:pos="995"/>
              </w:tabs>
              <w:suppressAutoHyphens/>
              <w:autoSpaceDN w:val="0"/>
              <w:spacing w:line="360" w:lineRule="exact"/>
              <w:ind w:leftChars="0" w:left="284" w:hanging="284"/>
              <w:jc w:val="both"/>
              <w:textAlignment w:val="baseline"/>
              <w:rPr>
                <w:rFonts w:ascii="Times New Roman" w:eastAsia="標楷體" w:hAnsi="Times New Roman"/>
                <w:szCs w:val="24"/>
              </w:rPr>
            </w:pPr>
            <w:r w:rsidRPr="00030768">
              <w:rPr>
                <w:rFonts w:ascii="Times New Roman" w:eastAsia="標楷體" w:hAnsi="Times New Roman"/>
                <w:szCs w:val="24"/>
              </w:rPr>
              <w:t>完整查核醫院比例（</w:t>
            </w:r>
            <w:r w:rsidRPr="00030768">
              <w:rPr>
                <w:rFonts w:ascii="Times New Roman" w:eastAsia="標楷體" w:hAnsi="Times New Roman"/>
                <w:szCs w:val="24"/>
              </w:rPr>
              <w:t>R2</w:t>
            </w:r>
            <w:r w:rsidRPr="00030768">
              <w:rPr>
                <w:rFonts w:ascii="Times New Roman" w:eastAsia="標楷體" w:hAnsi="Times New Roman"/>
                <w:szCs w:val="24"/>
              </w:rPr>
              <w:t>）：</w:t>
            </w:r>
          </w:p>
          <w:p w:rsidR="00D81207" w:rsidRPr="00030768" w:rsidRDefault="00D81207" w:rsidP="00D81207">
            <w:pPr>
              <w:pStyle w:val="aff1"/>
              <w:tabs>
                <w:tab w:val="left" w:pos="967"/>
                <w:tab w:val="left" w:pos="995"/>
              </w:tabs>
              <w:spacing w:line="360" w:lineRule="exact"/>
              <w:jc w:val="both"/>
              <w:rPr>
                <w:rFonts w:ascii="Times New Roman" w:hAnsi="Times New Roman"/>
              </w:rPr>
            </w:pPr>
            <w:r w:rsidRPr="00030768">
              <w:rPr>
                <w:rFonts w:ascii="Times New Roman" w:eastAsia="標楷體" w:hAnsi="Times New Roman"/>
                <w:szCs w:val="24"/>
              </w:rPr>
              <w:t>繳交</w:t>
            </w:r>
            <w:r w:rsidRPr="00030768">
              <w:rPr>
                <w:rFonts w:ascii="Times New Roman" w:eastAsia="標楷體" w:hAnsi="Times New Roman"/>
                <w:szCs w:val="20"/>
              </w:rPr>
              <w:t>資料含醫院查核結果、查核成績與缺失及建議事項、「查核項次</w:t>
            </w:r>
            <w:r w:rsidRPr="00030768">
              <w:rPr>
                <w:rFonts w:ascii="Times New Roman" w:eastAsia="標楷體" w:hAnsi="Times New Roman"/>
                <w:szCs w:val="20"/>
              </w:rPr>
              <w:t>1.5 TOCC</w:t>
            </w:r>
            <w:r w:rsidRPr="00030768">
              <w:rPr>
                <w:rFonts w:ascii="Times New Roman" w:eastAsia="標楷體" w:hAnsi="Times New Roman"/>
                <w:szCs w:val="20"/>
              </w:rPr>
              <w:t>詢問及呼吸道與咳嗽禮節推動情形查檢表」。</w:t>
            </w:r>
          </w:p>
          <w:p w:rsidR="00D81207" w:rsidRPr="00030768" w:rsidRDefault="00D81207" w:rsidP="003B5D95">
            <w:pPr>
              <w:pStyle w:val="aff1"/>
              <w:numPr>
                <w:ilvl w:val="0"/>
                <w:numId w:val="366"/>
              </w:numPr>
              <w:tabs>
                <w:tab w:val="left" w:pos="967"/>
                <w:tab w:val="left" w:pos="995"/>
              </w:tabs>
              <w:suppressAutoHyphens/>
              <w:autoSpaceDN w:val="0"/>
              <w:spacing w:line="360" w:lineRule="exact"/>
              <w:ind w:leftChars="0" w:left="284" w:hanging="284"/>
              <w:jc w:val="both"/>
              <w:textAlignment w:val="baseline"/>
              <w:rPr>
                <w:rFonts w:ascii="Times New Roman" w:eastAsia="標楷體" w:hAnsi="Times New Roman"/>
                <w:szCs w:val="24"/>
              </w:rPr>
            </w:pPr>
            <w:r w:rsidRPr="00030768">
              <w:rPr>
                <w:rFonts w:ascii="Times New Roman" w:eastAsia="標楷體" w:hAnsi="Times New Roman"/>
                <w:szCs w:val="24"/>
              </w:rPr>
              <w:t>查核改善比例（</w:t>
            </w:r>
            <w:r w:rsidRPr="00030768">
              <w:rPr>
                <w:rFonts w:ascii="Times New Roman" w:eastAsia="標楷體" w:hAnsi="Times New Roman"/>
                <w:szCs w:val="24"/>
              </w:rPr>
              <w:t>R3</w:t>
            </w:r>
            <w:r w:rsidRPr="00030768">
              <w:rPr>
                <w:rFonts w:ascii="Times New Roman" w:eastAsia="標楷體" w:hAnsi="Times New Roman"/>
                <w:szCs w:val="24"/>
              </w:rPr>
              <w:t>）：</w:t>
            </w:r>
          </w:p>
          <w:p w:rsidR="00D81207" w:rsidRPr="00030768" w:rsidRDefault="00D81207" w:rsidP="00D81207">
            <w:pPr>
              <w:pStyle w:val="aff1"/>
              <w:tabs>
                <w:tab w:val="left" w:pos="967"/>
                <w:tab w:val="left" w:pos="995"/>
              </w:tabs>
              <w:spacing w:line="360" w:lineRule="exact"/>
              <w:jc w:val="both"/>
              <w:rPr>
                <w:rFonts w:ascii="Times New Roman" w:eastAsia="標楷體" w:hAnsi="Times New Roman"/>
                <w:szCs w:val="24"/>
              </w:rPr>
            </w:pPr>
            <w:r w:rsidRPr="00030768">
              <w:rPr>
                <w:rFonts w:ascii="Times New Roman" w:eastAsia="標楷體" w:hAnsi="Times New Roman"/>
                <w:szCs w:val="24"/>
              </w:rPr>
              <w:t>若所有醫院查核結果被評為不符合的項數為</w:t>
            </w:r>
            <w:r w:rsidRPr="00030768">
              <w:rPr>
                <w:rFonts w:ascii="Times New Roman" w:eastAsia="標楷體" w:hAnsi="Times New Roman"/>
                <w:szCs w:val="24"/>
              </w:rPr>
              <w:t>0</w:t>
            </w:r>
            <w:r w:rsidRPr="00030768">
              <w:rPr>
                <w:rFonts w:ascii="Times New Roman" w:eastAsia="標楷體" w:hAnsi="Times New Roman"/>
                <w:szCs w:val="24"/>
              </w:rPr>
              <w:t>，則以查核結果優良或符合且有查核委員提出建議之項數列計。</w:t>
            </w:r>
          </w:p>
          <w:p w:rsidR="00D81207" w:rsidRPr="00030768" w:rsidRDefault="00D81207" w:rsidP="003B5D95">
            <w:pPr>
              <w:pStyle w:val="aff1"/>
              <w:numPr>
                <w:ilvl w:val="0"/>
                <w:numId w:val="366"/>
              </w:numPr>
              <w:tabs>
                <w:tab w:val="left" w:pos="967"/>
                <w:tab w:val="left" w:pos="995"/>
              </w:tabs>
              <w:suppressAutoHyphens/>
              <w:autoSpaceDN w:val="0"/>
              <w:spacing w:line="360" w:lineRule="exact"/>
              <w:ind w:leftChars="0" w:left="284" w:hanging="284"/>
              <w:jc w:val="both"/>
              <w:textAlignment w:val="baseline"/>
              <w:rPr>
                <w:rFonts w:ascii="Times New Roman" w:hAnsi="Times New Roman"/>
              </w:rPr>
            </w:pPr>
            <w:r w:rsidRPr="00030768">
              <w:rPr>
                <w:rFonts w:ascii="Times New Roman" w:eastAsia="標楷體" w:hAnsi="Times New Roman"/>
                <w:szCs w:val="24"/>
              </w:rPr>
              <w:t>督導考核診所感染管制執行情形（</w:t>
            </w:r>
            <w:r w:rsidRPr="00030768">
              <w:rPr>
                <w:rFonts w:ascii="Times New Roman" w:eastAsia="標楷體" w:hAnsi="Times New Roman"/>
                <w:szCs w:val="24"/>
              </w:rPr>
              <w:t>R4</w:t>
            </w:r>
            <w:r w:rsidRPr="00030768">
              <w:rPr>
                <w:rFonts w:ascii="Times New Roman" w:eastAsia="標楷體" w:hAnsi="Times New Roman"/>
                <w:szCs w:val="24"/>
              </w:rPr>
              <w:t>）</w:t>
            </w:r>
            <w:r w:rsidRPr="00030768">
              <w:rPr>
                <w:rFonts w:ascii="Times New Roman" w:eastAsia="標楷體" w:hAnsi="Times New Roman"/>
                <w:szCs w:val="24"/>
                <w:vertAlign w:val="superscript"/>
              </w:rPr>
              <w:t>註</w:t>
            </w:r>
            <w:r w:rsidRPr="00030768">
              <w:rPr>
                <w:rFonts w:ascii="Times New Roman" w:eastAsia="標楷體" w:hAnsi="Times New Roman"/>
                <w:szCs w:val="24"/>
                <w:vertAlign w:val="superscript"/>
              </w:rPr>
              <w:t>2</w:t>
            </w:r>
            <w:r w:rsidRPr="00030768">
              <w:rPr>
                <w:rFonts w:ascii="Times New Roman" w:eastAsia="標楷體" w:hAnsi="Times New Roman"/>
                <w:szCs w:val="24"/>
              </w:rPr>
              <w:t>：</w:t>
            </w:r>
          </w:p>
          <w:p w:rsidR="00D81207" w:rsidRPr="00030768" w:rsidRDefault="00D81207" w:rsidP="00D81207">
            <w:pPr>
              <w:pStyle w:val="aff1"/>
              <w:tabs>
                <w:tab w:val="left" w:pos="967"/>
                <w:tab w:val="left" w:pos="995"/>
              </w:tabs>
              <w:spacing w:line="360" w:lineRule="exact"/>
              <w:jc w:val="both"/>
              <w:rPr>
                <w:rFonts w:ascii="Times New Roman" w:hAnsi="Times New Roman"/>
              </w:rPr>
            </w:pPr>
            <w:r w:rsidRPr="00030768">
              <w:rPr>
                <w:rFonts w:ascii="Times New Roman" w:eastAsia="標楷體" w:hAnsi="Times New Roman"/>
                <w:szCs w:val="24"/>
              </w:rPr>
              <w:t>依據辦理方式、評量項目、評量說明及考核結果評分，佔本指標</w:t>
            </w:r>
            <w:r w:rsidRPr="00030768">
              <w:rPr>
                <w:rFonts w:ascii="Times New Roman" w:eastAsia="標楷體" w:hAnsi="Times New Roman"/>
                <w:szCs w:val="24"/>
              </w:rPr>
              <w:t>4</w:t>
            </w:r>
            <w:r w:rsidRPr="00030768">
              <w:rPr>
                <w:rFonts w:ascii="Times New Roman" w:eastAsia="標楷體" w:hAnsi="Times New Roman"/>
                <w:szCs w:val="24"/>
              </w:rPr>
              <w:t>分。</w:t>
            </w:r>
          </w:p>
          <w:p w:rsidR="00D81207" w:rsidRDefault="00D81207" w:rsidP="003B5D95">
            <w:pPr>
              <w:pStyle w:val="aff1"/>
              <w:numPr>
                <w:ilvl w:val="0"/>
                <w:numId w:val="348"/>
              </w:numPr>
              <w:suppressAutoHyphens/>
              <w:autoSpaceDN w:val="0"/>
              <w:spacing w:line="360" w:lineRule="exact"/>
              <w:ind w:leftChars="0" w:left="624" w:hanging="397"/>
              <w:jc w:val="both"/>
              <w:textAlignment w:val="baseline"/>
            </w:pPr>
            <w:r>
              <w:rPr>
                <w:rFonts w:ascii="Times New Roman" w:eastAsia="標楷體" w:hAnsi="Times New Roman"/>
                <w:szCs w:val="24"/>
              </w:rPr>
              <w:t>依醫療法第</w:t>
            </w:r>
            <w:r>
              <w:rPr>
                <w:rFonts w:ascii="Times New Roman" w:eastAsia="標楷體" w:hAnsi="Times New Roman"/>
                <w:szCs w:val="24"/>
              </w:rPr>
              <w:t>28</w:t>
            </w:r>
            <w:r>
              <w:rPr>
                <w:rFonts w:ascii="Times New Roman" w:eastAsia="標楷體" w:hAnsi="Times New Roman"/>
                <w:szCs w:val="24"/>
              </w:rPr>
              <w:t>條實施定期診所督導考核時納入感染管制項目得</w:t>
            </w:r>
            <w:r>
              <w:rPr>
                <w:rFonts w:ascii="Times New Roman" w:eastAsia="標楷體" w:hAnsi="Times New Roman"/>
                <w:szCs w:val="24"/>
              </w:rPr>
              <w:t>0.5</w:t>
            </w:r>
            <w:r>
              <w:rPr>
                <w:rFonts w:ascii="Times New Roman" w:eastAsia="標楷體" w:hAnsi="Times New Roman"/>
                <w:szCs w:val="24"/>
              </w:rPr>
              <w:t>分，單獨安排行程方式得</w:t>
            </w:r>
            <w:r>
              <w:rPr>
                <w:rFonts w:ascii="Times New Roman" w:eastAsia="標楷體" w:hAnsi="Times New Roman"/>
                <w:szCs w:val="24"/>
              </w:rPr>
              <w:t>0.2</w:t>
            </w:r>
            <w:r>
              <w:rPr>
                <w:rFonts w:ascii="Times New Roman" w:eastAsia="標楷體" w:hAnsi="Times New Roman"/>
                <w:szCs w:val="24"/>
              </w:rPr>
              <w:t>分。</w:t>
            </w:r>
          </w:p>
          <w:p w:rsidR="00D81207" w:rsidRDefault="00D81207" w:rsidP="003B5D95">
            <w:pPr>
              <w:pStyle w:val="aff1"/>
              <w:numPr>
                <w:ilvl w:val="0"/>
                <w:numId w:val="348"/>
              </w:numPr>
              <w:suppressAutoHyphens/>
              <w:autoSpaceDN w:val="0"/>
              <w:spacing w:line="360" w:lineRule="exact"/>
              <w:ind w:leftChars="0" w:left="624" w:hanging="397"/>
              <w:jc w:val="both"/>
              <w:textAlignment w:val="baseline"/>
            </w:pPr>
            <w:r>
              <w:rPr>
                <w:rFonts w:ascii="Times New Roman" w:eastAsia="標楷體" w:hAnsi="Times New Roman"/>
                <w:szCs w:val="24"/>
              </w:rPr>
              <w:t>依本署公布之感染管制建議項目及評量說明進行考核並提供考核結果之項目數評分，本項共</w:t>
            </w:r>
            <w:r>
              <w:rPr>
                <w:rFonts w:ascii="Times New Roman" w:eastAsia="標楷體" w:hAnsi="Times New Roman"/>
                <w:szCs w:val="24"/>
              </w:rPr>
              <w:t>3.5</w:t>
            </w:r>
            <w:r>
              <w:rPr>
                <w:rFonts w:ascii="Times New Roman" w:eastAsia="標楷體" w:hAnsi="Times New Roman"/>
                <w:szCs w:val="24"/>
              </w:rPr>
              <w:t>分。</w:t>
            </w:r>
          </w:p>
          <w:p w:rsidR="00D81207" w:rsidRDefault="00D81207" w:rsidP="003B5D95">
            <w:pPr>
              <w:pStyle w:val="aff1"/>
              <w:numPr>
                <w:ilvl w:val="0"/>
                <w:numId w:val="366"/>
              </w:numPr>
              <w:tabs>
                <w:tab w:val="left" w:pos="967"/>
                <w:tab w:val="left" w:pos="995"/>
              </w:tabs>
              <w:suppressAutoHyphens/>
              <w:autoSpaceDN w:val="0"/>
              <w:spacing w:line="360" w:lineRule="exact"/>
              <w:ind w:leftChars="0" w:left="284" w:hanging="284"/>
              <w:jc w:val="both"/>
              <w:textAlignment w:val="baseline"/>
              <w:rPr>
                <w:rFonts w:ascii="Times New Roman" w:eastAsia="標楷體" w:hAnsi="Times New Roman"/>
                <w:szCs w:val="24"/>
              </w:rPr>
            </w:pPr>
            <w:r>
              <w:rPr>
                <w:rFonts w:ascii="Times New Roman" w:eastAsia="標楷體" w:hAnsi="Times New Roman"/>
                <w:szCs w:val="24"/>
              </w:rPr>
              <w:t>不定期或無預警查核辦理情形（</w:t>
            </w:r>
            <w:r>
              <w:rPr>
                <w:rFonts w:ascii="Times New Roman" w:eastAsia="標楷體" w:hAnsi="Times New Roman"/>
                <w:szCs w:val="24"/>
              </w:rPr>
              <w:t>R5</w:t>
            </w:r>
            <w:r>
              <w:rPr>
                <w:rFonts w:ascii="Times New Roman" w:eastAsia="標楷體" w:hAnsi="Times New Roman"/>
                <w:szCs w:val="24"/>
              </w:rPr>
              <w:t>），占本指標</w:t>
            </w:r>
            <w:r>
              <w:rPr>
                <w:rFonts w:ascii="Times New Roman" w:eastAsia="標楷體" w:hAnsi="Times New Roman"/>
                <w:szCs w:val="24"/>
              </w:rPr>
              <w:t>2</w:t>
            </w:r>
            <w:r>
              <w:rPr>
                <w:rFonts w:ascii="Times New Roman" w:eastAsia="標楷體" w:hAnsi="Times New Roman"/>
                <w:szCs w:val="24"/>
              </w:rPr>
              <w:t>分。</w:t>
            </w:r>
          </w:p>
          <w:tbl>
            <w:tblPr>
              <w:tblW w:w="5385" w:type="dxa"/>
              <w:tblInd w:w="455" w:type="dxa"/>
              <w:tblLayout w:type="fixed"/>
              <w:tblCellMar>
                <w:left w:w="10" w:type="dxa"/>
                <w:right w:w="10" w:type="dxa"/>
              </w:tblCellMar>
              <w:tblLook w:val="04A0" w:firstRow="1" w:lastRow="0" w:firstColumn="1" w:lastColumn="0" w:noHBand="0" w:noVBand="1"/>
            </w:tblPr>
            <w:tblGrid>
              <w:gridCol w:w="3363"/>
              <w:gridCol w:w="2022"/>
            </w:tblGrid>
            <w:tr w:rsidR="00D81207" w:rsidTr="00D81207">
              <w:trPr>
                <w:trHeight w:val="273"/>
              </w:trPr>
              <w:tc>
                <w:tcPr>
                  <w:tcW w:w="33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aff1"/>
                    <w:tabs>
                      <w:tab w:val="left" w:pos="288"/>
                    </w:tabs>
                    <w:spacing w:line="360" w:lineRule="exact"/>
                    <w:jc w:val="center"/>
                    <w:rPr>
                      <w:rFonts w:ascii="Times New Roman" w:eastAsia="標楷體" w:hAnsi="Times New Roman"/>
                      <w:szCs w:val="24"/>
                    </w:rPr>
                  </w:pPr>
                  <w:r>
                    <w:rPr>
                      <w:rFonts w:ascii="Times New Roman" w:eastAsia="標楷體" w:hAnsi="Times New Roman"/>
                      <w:szCs w:val="24"/>
                    </w:rPr>
                    <w:t>辦理情形</w:t>
                  </w: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aff1"/>
                    <w:tabs>
                      <w:tab w:val="left" w:pos="288"/>
                    </w:tabs>
                    <w:spacing w:line="360" w:lineRule="exact"/>
                    <w:jc w:val="center"/>
                    <w:rPr>
                      <w:rFonts w:ascii="Times New Roman" w:eastAsia="標楷體" w:hAnsi="Times New Roman"/>
                      <w:szCs w:val="24"/>
                    </w:rPr>
                  </w:pPr>
                  <w:r>
                    <w:rPr>
                      <w:rFonts w:ascii="Times New Roman" w:eastAsia="標楷體" w:hAnsi="Times New Roman"/>
                      <w:szCs w:val="24"/>
                    </w:rPr>
                    <w:t>得分</w:t>
                  </w:r>
                </w:p>
              </w:tc>
            </w:tr>
            <w:tr w:rsidR="00D81207" w:rsidTr="00D81207">
              <w:trPr>
                <w:trHeight w:val="273"/>
              </w:trPr>
              <w:tc>
                <w:tcPr>
                  <w:tcW w:w="33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aff1"/>
                    <w:tabs>
                      <w:tab w:val="left" w:pos="288"/>
                    </w:tabs>
                    <w:spacing w:line="360" w:lineRule="exact"/>
                    <w:jc w:val="center"/>
                  </w:pPr>
                  <w:r>
                    <w:rPr>
                      <w:rFonts w:ascii="Times New Roman" w:eastAsia="標楷體" w:hAnsi="Times New Roman"/>
                      <w:szCs w:val="24"/>
                    </w:rPr>
                    <w:t>除依疾病管制署通知辦理外，另有自行規劃辦理</w:t>
                  </w:r>
                  <w:r>
                    <w:rPr>
                      <w:rFonts w:ascii="Times New Roman" w:eastAsia="標楷體" w:hAnsi="Times New Roman"/>
                      <w:szCs w:val="24"/>
                      <w:vertAlign w:val="superscript"/>
                    </w:rPr>
                    <w:t>註</w:t>
                  </w:r>
                  <w:r>
                    <w:rPr>
                      <w:rFonts w:ascii="Times New Roman" w:eastAsia="標楷體" w:hAnsi="Times New Roman"/>
                      <w:szCs w:val="24"/>
                      <w:vertAlign w:val="superscript"/>
                    </w:rPr>
                    <w:t>3</w:t>
                  </w: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aff1"/>
                    <w:tabs>
                      <w:tab w:val="left" w:pos="288"/>
                    </w:tabs>
                    <w:spacing w:line="360" w:lineRule="exact"/>
                    <w:jc w:val="center"/>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分</w:t>
                  </w:r>
                </w:p>
              </w:tc>
            </w:tr>
            <w:tr w:rsidR="00D81207" w:rsidTr="00D81207">
              <w:trPr>
                <w:trHeight w:val="413"/>
              </w:trPr>
              <w:tc>
                <w:tcPr>
                  <w:tcW w:w="33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aff1"/>
                    <w:tabs>
                      <w:tab w:val="left" w:pos="288"/>
                    </w:tabs>
                    <w:spacing w:line="360" w:lineRule="exact"/>
                    <w:jc w:val="center"/>
                    <w:rPr>
                      <w:rFonts w:ascii="Times New Roman" w:eastAsia="標楷體" w:hAnsi="Times New Roman"/>
                      <w:szCs w:val="24"/>
                    </w:rPr>
                  </w:pPr>
                  <w:r>
                    <w:rPr>
                      <w:rFonts w:ascii="Times New Roman" w:eastAsia="標楷體" w:hAnsi="Times New Roman"/>
                      <w:szCs w:val="24"/>
                    </w:rPr>
                    <w:t>疾病管制署通知辦理</w:t>
                  </w:r>
                </w:p>
                <w:p w:rsidR="00D81207" w:rsidRDefault="00D81207" w:rsidP="00D81207">
                  <w:pPr>
                    <w:pStyle w:val="aff1"/>
                    <w:tabs>
                      <w:tab w:val="left" w:pos="288"/>
                    </w:tabs>
                    <w:spacing w:line="360" w:lineRule="exact"/>
                    <w:jc w:val="center"/>
                  </w:pPr>
                  <w:r>
                    <w:rPr>
                      <w:rFonts w:ascii="Times New Roman" w:eastAsia="標楷體" w:hAnsi="Times New Roman"/>
                      <w:szCs w:val="24"/>
                    </w:rPr>
                    <w:t>（未通知不計分）</w:t>
                  </w: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aff1"/>
                    <w:tabs>
                      <w:tab w:val="left" w:pos="288"/>
                    </w:tabs>
                    <w:spacing w:line="360" w:lineRule="exact"/>
                    <w:jc w:val="center"/>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分</w:t>
                  </w:r>
                </w:p>
              </w:tc>
            </w:tr>
          </w:tbl>
          <w:p w:rsidR="00D81207" w:rsidRDefault="00D81207" w:rsidP="00D81207">
            <w:pPr>
              <w:pStyle w:val="Standard"/>
              <w:tabs>
                <w:tab w:val="left" w:pos="1763"/>
              </w:tabs>
              <w:spacing w:line="360" w:lineRule="exact"/>
              <w:ind w:left="564" w:hanging="569"/>
              <w:jc w:val="both"/>
            </w:pPr>
            <w:r>
              <w:rPr>
                <w:rFonts w:ascii="Times New Roman" w:eastAsia="標楷體" w:hAnsi="Times New Roman" w:cs="Times New Roman"/>
                <w:sz w:val="22"/>
              </w:rPr>
              <w:t>註</w:t>
            </w:r>
            <w:r>
              <w:rPr>
                <w:rFonts w:ascii="Times New Roman" w:eastAsia="標楷體" w:hAnsi="Times New Roman" w:cs="Times New Roman"/>
                <w:sz w:val="22"/>
              </w:rPr>
              <w:t>1</w:t>
            </w:r>
            <w:r>
              <w:rPr>
                <w:rFonts w:ascii="Times New Roman" w:eastAsia="標楷體" w:hAnsi="Times New Roman" w:cs="Times New Roman"/>
                <w:sz w:val="22"/>
              </w:rPr>
              <w:t>：本項所稱之診所係指衛生福利部醫事管理系統登記為診所者（含西醫、牙醫、中醫）。</w:t>
            </w:r>
          </w:p>
          <w:p w:rsidR="00D81207" w:rsidRDefault="00D81207" w:rsidP="00D81207">
            <w:pPr>
              <w:pStyle w:val="Standard"/>
              <w:tabs>
                <w:tab w:val="left" w:pos="1763"/>
              </w:tabs>
              <w:spacing w:line="360" w:lineRule="exact"/>
              <w:ind w:left="564" w:hanging="569"/>
              <w:jc w:val="both"/>
              <w:rPr>
                <w:rFonts w:ascii="Times New Roman" w:eastAsia="標楷體" w:hAnsi="Times New Roman" w:cs="Times New Roman"/>
                <w:sz w:val="22"/>
              </w:rPr>
            </w:pPr>
            <w:r>
              <w:rPr>
                <w:rFonts w:ascii="Times New Roman" w:eastAsia="標楷體" w:hAnsi="Times New Roman" w:cs="Times New Roman"/>
                <w:sz w:val="22"/>
              </w:rPr>
              <w:t>註</w:t>
            </w:r>
            <w:r>
              <w:rPr>
                <w:rFonts w:ascii="Times New Roman" w:eastAsia="標楷體" w:hAnsi="Times New Roman" w:cs="Times New Roman"/>
                <w:sz w:val="22"/>
              </w:rPr>
              <w:t>2</w:t>
            </w:r>
            <w:r>
              <w:rPr>
                <w:rFonts w:ascii="Times New Roman" w:eastAsia="標楷體" w:hAnsi="Times New Roman" w:cs="Times New Roman"/>
                <w:sz w:val="22"/>
              </w:rPr>
              <w:t>：轄區無診所之衛生局，本項分數調整至【正確繳交自評資料醫院比例（</w:t>
            </w:r>
            <w:r>
              <w:rPr>
                <w:rFonts w:ascii="Times New Roman" w:eastAsia="標楷體" w:hAnsi="Times New Roman" w:cs="Times New Roman"/>
                <w:sz w:val="22"/>
              </w:rPr>
              <w:t>R1</w:t>
            </w:r>
            <w:r>
              <w:rPr>
                <w:rFonts w:ascii="Times New Roman" w:eastAsia="標楷體" w:hAnsi="Times New Roman" w:cs="Times New Roman"/>
                <w:sz w:val="22"/>
              </w:rPr>
              <w:t>）】</w:t>
            </w:r>
            <w:r>
              <w:rPr>
                <w:rFonts w:ascii="Times New Roman" w:eastAsia="標楷體" w:hAnsi="Times New Roman" w:cs="Times New Roman"/>
                <w:sz w:val="22"/>
              </w:rPr>
              <w:t>5</w:t>
            </w:r>
            <w:r>
              <w:rPr>
                <w:rFonts w:ascii="Times New Roman" w:eastAsia="標楷體" w:hAnsi="Times New Roman" w:cs="Times New Roman"/>
                <w:sz w:val="22"/>
              </w:rPr>
              <w:t>分、【完整查核醫院比例（</w:t>
            </w:r>
            <w:r>
              <w:rPr>
                <w:rFonts w:ascii="Times New Roman" w:eastAsia="標楷體" w:hAnsi="Times New Roman" w:cs="Times New Roman"/>
                <w:sz w:val="22"/>
              </w:rPr>
              <w:t>R2</w:t>
            </w:r>
            <w:r>
              <w:rPr>
                <w:rFonts w:ascii="Times New Roman" w:eastAsia="標楷體" w:hAnsi="Times New Roman" w:cs="Times New Roman"/>
                <w:sz w:val="22"/>
              </w:rPr>
              <w:t>）】</w:t>
            </w:r>
            <w:r>
              <w:rPr>
                <w:rFonts w:ascii="Times New Roman" w:eastAsia="標楷體" w:hAnsi="Times New Roman" w:cs="Times New Roman"/>
                <w:sz w:val="22"/>
              </w:rPr>
              <w:t>3</w:t>
            </w:r>
            <w:r>
              <w:rPr>
                <w:rFonts w:ascii="Times New Roman" w:eastAsia="標楷體" w:hAnsi="Times New Roman" w:cs="Times New Roman"/>
                <w:sz w:val="22"/>
              </w:rPr>
              <w:t>分、【查核改善比例（</w:t>
            </w:r>
            <w:r>
              <w:rPr>
                <w:rFonts w:ascii="Times New Roman" w:eastAsia="標楷體" w:hAnsi="Times New Roman" w:cs="Times New Roman"/>
                <w:sz w:val="22"/>
              </w:rPr>
              <w:t>R3</w:t>
            </w:r>
            <w:r>
              <w:rPr>
                <w:rFonts w:ascii="Times New Roman" w:eastAsia="標楷體" w:hAnsi="Times New Roman" w:cs="Times New Roman"/>
                <w:sz w:val="22"/>
              </w:rPr>
              <w:t>）】</w:t>
            </w:r>
            <w:r>
              <w:rPr>
                <w:rFonts w:ascii="Times New Roman" w:eastAsia="標楷體" w:hAnsi="Times New Roman" w:cs="Times New Roman"/>
                <w:sz w:val="22"/>
              </w:rPr>
              <w:t>4</w:t>
            </w:r>
            <w:r>
              <w:rPr>
                <w:rFonts w:ascii="Times New Roman" w:eastAsia="標楷體" w:hAnsi="Times New Roman" w:cs="Times New Roman"/>
                <w:sz w:val="22"/>
              </w:rPr>
              <w:t>分及【不定期或無預警查核辦理情形（</w:t>
            </w:r>
            <w:r>
              <w:rPr>
                <w:rFonts w:ascii="Times New Roman" w:eastAsia="標楷體" w:hAnsi="Times New Roman" w:cs="Times New Roman"/>
                <w:sz w:val="22"/>
              </w:rPr>
              <w:t>R5</w:t>
            </w:r>
            <w:r>
              <w:rPr>
                <w:rFonts w:ascii="Times New Roman" w:eastAsia="標楷體" w:hAnsi="Times New Roman" w:cs="Times New Roman"/>
                <w:sz w:val="22"/>
              </w:rPr>
              <w:t>）</w:t>
            </w:r>
            <w:r>
              <w:rPr>
                <w:rFonts w:ascii="Times New Roman" w:eastAsia="標楷體" w:hAnsi="Times New Roman" w:cs="Times New Roman"/>
                <w:sz w:val="22"/>
              </w:rPr>
              <w:t>3</w:t>
            </w:r>
            <w:r>
              <w:rPr>
                <w:rFonts w:ascii="Times New Roman" w:eastAsia="標楷體" w:hAnsi="Times New Roman" w:cs="Times New Roman"/>
                <w:sz w:val="22"/>
              </w:rPr>
              <w:t>分】；其中【不定期或無預警查核】除疾管署通知外，另有自行規劃辦理</w:t>
            </w:r>
            <w:r>
              <w:rPr>
                <w:rFonts w:ascii="Times New Roman" w:eastAsia="標楷體" w:hAnsi="Times New Roman" w:cs="Times New Roman"/>
                <w:sz w:val="22"/>
              </w:rPr>
              <w:t>3</w:t>
            </w:r>
            <w:r>
              <w:rPr>
                <w:rFonts w:ascii="Times New Roman" w:eastAsia="標楷體" w:hAnsi="Times New Roman" w:cs="Times New Roman"/>
                <w:sz w:val="22"/>
              </w:rPr>
              <w:t>分，疾管署通知辦理</w:t>
            </w:r>
            <w:r>
              <w:rPr>
                <w:rFonts w:ascii="Times New Roman" w:eastAsia="標楷體" w:hAnsi="Times New Roman" w:cs="Times New Roman"/>
                <w:sz w:val="22"/>
              </w:rPr>
              <w:t>1.5</w:t>
            </w:r>
            <w:r>
              <w:rPr>
                <w:rFonts w:ascii="Times New Roman" w:eastAsia="標楷體" w:hAnsi="Times New Roman" w:cs="Times New Roman"/>
                <w:sz w:val="22"/>
              </w:rPr>
              <w:t>分。</w:t>
            </w:r>
          </w:p>
          <w:p w:rsidR="00D81207" w:rsidRDefault="00D81207" w:rsidP="00D81207">
            <w:pPr>
              <w:pStyle w:val="Standard"/>
              <w:tabs>
                <w:tab w:val="left" w:pos="1763"/>
              </w:tabs>
              <w:spacing w:line="360" w:lineRule="exact"/>
              <w:ind w:left="564" w:hanging="569"/>
              <w:jc w:val="both"/>
              <w:rPr>
                <w:rFonts w:ascii="Times New Roman" w:eastAsia="標楷體" w:hAnsi="Times New Roman" w:cs="Times New Roman"/>
                <w:sz w:val="22"/>
              </w:rPr>
            </w:pPr>
            <w:r>
              <w:rPr>
                <w:rFonts w:ascii="Times New Roman" w:eastAsia="標楷體" w:hAnsi="Times New Roman" w:cs="Times New Roman"/>
                <w:sz w:val="22"/>
              </w:rPr>
              <w:lastRenderedPageBreak/>
              <w:t>註</w:t>
            </w:r>
            <w:r>
              <w:rPr>
                <w:rFonts w:ascii="Times New Roman" w:eastAsia="標楷體" w:hAnsi="Times New Roman" w:cs="Times New Roman"/>
                <w:sz w:val="22"/>
              </w:rPr>
              <w:t>3</w:t>
            </w:r>
            <w:r>
              <w:rPr>
                <w:rFonts w:ascii="Times New Roman" w:eastAsia="標楷體" w:hAnsi="Times New Roman" w:cs="Times New Roman"/>
                <w:sz w:val="22"/>
              </w:rPr>
              <w:t>：自行規劃辦理之不定期或無預警查核係由衛生局視轄區醫療機構群聚事件發生情形、國內外疫情、或檢討轄區現況設定之感染管制主題等，自行規劃至醫院或診所進行整備現況及感染管制措施落實情形實地訪查。查核之醫院或診所家數須至少達轄區醫院或診所總數的</w:t>
            </w:r>
            <w:r>
              <w:rPr>
                <w:rFonts w:ascii="Times New Roman" w:eastAsia="標楷體" w:hAnsi="Times New Roman" w:cs="Times New Roman"/>
                <w:sz w:val="22"/>
              </w:rPr>
              <w:t>10</w:t>
            </w:r>
            <w:r>
              <w:rPr>
                <w:rFonts w:ascii="Times New Roman" w:eastAsia="標楷體" w:hAnsi="Times New Roman" w:cs="Times New Roman"/>
                <w:sz w:val="22"/>
              </w:rPr>
              <w:t>％；惟計算後家數大於</w:t>
            </w:r>
            <w:r>
              <w:rPr>
                <w:rFonts w:ascii="Times New Roman" w:eastAsia="標楷體" w:hAnsi="Times New Roman" w:cs="Times New Roman"/>
                <w:sz w:val="22"/>
              </w:rPr>
              <w:t>12</w:t>
            </w:r>
            <w:r>
              <w:rPr>
                <w:rFonts w:ascii="Times New Roman" w:eastAsia="標楷體" w:hAnsi="Times New Roman" w:cs="Times New Roman"/>
                <w:sz w:val="22"/>
              </w:rPr>
              <w:t>者，至少抽查</w:t>
            </w:r>
            <w:r>
              <w:rPr>
                <w:rFonts w:ascii="Times New Roman" w:eastAsia="標楷體" w:hAnsi="Times New Roman" w:cs="Times New Roman"/>
                <w:sz w:val="22"/>
              </w:rPr>
              <w:t>12</w:t>
            </w:r>
            <w:r>
              <w:rPr>
                <w:rFonts w:ascii="Times New Roman" w:eastAsia="標楷體" w:hAnsi="Times New Roman" w:cs="Times New Roman"/>
                <w:sz w:val="22"/>
              </w:rPr>
              <w:t>家；計算後家數小於</w:t>
            </w:r>
            <w:r>
              <w:rPr>
                <w:rFonts w:ascii="Times New Roman" w:eastAsia="標楷體" w:hAnsi="Times New Roman" w:cs="Times New Roman"/>
                <w:sz w:val="22"/>
              </w:rPr>
              <w:t>5</w:t>
            </w:r>
            <w:r>
              <w:rPr>
                <w:rFonts w:ascii="Times New Roman" w:eastAsia="標楷體" w:hAnsi="Times New Roman" w:cs="Times New Roman"/>
                <w:sz w:val="22"/>
              </w:rPr>
              <w:t>者，以</w:t>
            </w:r>
            <w:r>
              <w:rPr>
                <w:rFonts w:ascii="Times New Roman" w:eastAsia="標楷體" w:hAnsi="Times New Roman" w:cs="Times New Roman"/>
                <w:sz w:val="22"/>
              </w:rPr>
              <w:t>5</w:t>
            </w:r>
            <w:r>
              <w:rPr>
                <w:rFonts w:ascii="Times New Roman" w:eastAsia="標楷體" w:hAnsi="Times New Roman" w:cs="Times New Roman"/>
                <w:sz w:val="22"/>
              </w:rPr>
              <w:t>家或至少抽查總數的</w:t>
            </w:r>
            <w:r>
              <w:rPr>
                <w:rFonts w:ascii="Times New Roman" w:eastAsia="標楷體" w:hAnsi="Times New Roman" w:cs="Times New Roman"/>
                <w:sz w:val="22"/>
              </w:rPr>
              <w:t>30%</w:t>
            </w:r>
            <w:r>
              <w:rPr>
                <w:rFonts w:ascii="Times New Roman" w:eastAsia="標楷體" w:hAnsi="Times New Roman" w:cs="Times New Roman"/>
                <w:sz w:val="22"/>
              </w:rPr>
              <w:t>（無條件進位）。</w:t>
            </w:r>
          </w:p>
        </w:tc>
      </w:tr>
      <w:tr w:rsidR="00D81207" w:rsidTr="00D81207">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tc>
        <w:tc>
          <w:tcPr>
            <w:tcW w:w="68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ind w:left="931" w:hanging="931"/>
              <w:jc w:val="both"/>
              <w:rPr>
                <w:rFonts w:ascii="Times New Roman" w:eastAsia="標楷體" w:hAnsi="Times New Roman" w:cs="Times New Roman"/>
                <w:szCs w:val="24"/>
              </w:rPr>
            </w:pPr>
            <w:r>
              <w:rPr>
                <w:rFonts w:ascii="Times New Roman" w:eastAsia="標楷體" w:hAnsi="Times New Roman" w:cs="Times New Roman"/>
                <w:szCs w:val="24"/>
              </w:rPr>
              <w:t>II.</w:t>
            </w:r>
            <w:r>
              <w:rPr>
                <w:rFonts w:ascii="Times New Roman" w:eastAsia="標楷體" w:hAnsi="Times New Roman" w:cs="Times New Roman"/>
                <w:szCs w:val="24"/>
              </w:rPr>
              <w:t>轄區內所有醫院皆不需辦理感染管制查核之衛生局</w:t>
            </w:r>
          </w:p>
        </w:tc>
      </w:tr>
      <w:tr w:rsidR="00D81207" w:rsidTr="00D81207">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tc>
        <w:tc>
          <w:tcPr>
            <w:tcW w:w="68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spacing w:line="360" w:lineRule="exact"/>
              <w:jc w:val="both"/>
              <w:rPr>
                <w:rFonts w:ascii="Times New Roman" w:eastAsia="標楷體" w:hAnsi="Times New Roman" w:cs="Times New Roman"/>
                <w:szCs w:val="24"/>
              </w:rPr>
            </w:pPr>
            <w:r>
              <w:rPr>
                <w:rFonts w:ascii="Times New Roman" w:eastAsia="標楷體" w:hAnsi="Times New Roman" w:cs="Times New Roman"/>
                <w:szCs w:val="24"/>
              </w:rPr>
              <w:t>【資料來源】</w:t>
            </w:r>
          </w:p>
          <w:p w:rsidR="00D81207" w:rsidRPr="00030768" w:rsidRDefault="00D81207" w:rsidP="003B5D95">
            <w:pPr>
              <w:pStyle w:val="aff1"/>
              <w:numPr>
                <w:ilvl w:val="0"/>
                <w:numId w:val="349"/>
              </w:numPr>
              <w:tabs>
                <w:tab w:val="left" w:pos="587"/>
              </w:tabs>
              <w:suppressAutoHyphens/>
              <w:autoSpaceDN w:val="0"/>
              <w:spacing w:line="360" w:lineRule="exact"/>
              <w:ind w:leftChars="0" w:left="284" w:hanging="284"/>
              <w:jc w:val="both"/>
              <w:textAlignment w:val="baseline"/>
              <w:rPr>
                <w:rFonts w:ascii="Times New Roman" w:eastAsia="標楷體" w:hAnsi="Times New Roman"/>
                <w:szCs w:val="24"/>
              </w:rPr>
            </w:pPr>
            <w:r w:rsidRPr="00030768">
              <w:rPr>
                <w:rFonts w:ascii="Times New Roman" w:eastAsia="標楷體" w:hAnsi="Times New Roman"/>
                <w:szCs w:val="24"/>
              </w:rPr>
              <w:t>衛生局提供呼吸道衛生與咳嗽禮節推動情形查檢結果及感染管制教育訓練辦理情形。</w:t>
            </w:r>
          </w:p>
          <w:p w:rsidR="00D81207" w:rsidRPr="00030768" w:rsidRDefault="00D81207" w:rsidP="003B5D95">
            <w:pPr>
              <w:pStyle w:val="aff1"/>
              <w:numPr>
                <w:ilvl w:val="0"/>
                <w:numId w:val="349"/>
              </w:numPr>
              <w:tabs>
                <w:tab w:val="left" w:pos="587"/>
              </w:tabs>
              <w:suppressAutoHyphens/>
              <w:autoSpaceDN w:val="0"/>
              <w:spacing w:line="360" w:lineRule="exact"/>
              <w:ind w:leftChars="0" w:left="284" w:hanging="284"/>
              <w:jc w:val="both"/>
              <w:textAlignment w:val="baseline"/>
              <w:rPr>
                <w:rFonts w:ascii="Times New Roman" w:hAnsi="Times New Roman"/>
              </w:rPr>
            </w:pPr>
            <w:r w:rsidRPr="00030768">
              <w:rPr>
                <w:rFonts w:ascii="Times New Roman" w:eastAsia="標楷體" w:hAnsi="Times New Roman"/>
                <w:szCs w:val="24"/>
              </w:rPr>
              <w:t>醫療照護相關感染監測系統通報資料。</w:t>
            </w:r>
          </w:p>
          <w:p w:rsidR="00D81207" w:rsidRPr="00030768" w:rsidRDefault="00D81207" w:rsidP="003B5D95">
            <w:pPr>
              <w:pStyle w:val="aff1"/>
              <w:numPr>
                <w:ilvl w:val="0"/>
                <w:numId w:val="349"/>
              </w:numPr>
              <w:tabs>
                <w:tab w:val="left" w:pos="587"/>
              </w:tabs>
              <w:suppressAutoHyphens/>
              <w:autoSpaceDN w:val="0"/>
              <w:spacing w:line="360" w:lineRule="exact"/>
              <w:ind w:leftChars="0" w:left="284" w:hanging="284"/>
              <w:jc w:val="both"/>
              <w:textAlignment w:val="baseline"/>
              <w:rPr>
                <w:rFonts w:ascii="Times New Roman" w:hAnsi="Times New Roman"/>
              </w:rPr>
            </w:pPr>
            <w:r w:rsidRPr="00030768">
              <w:rPr>
                <w:rFonts w:ascii="Times New Roman" w:eastAsia="標楷體" w:hAnsi="Times New Roman"/>
                <w:szCs w:val="24"/>
              </w:rPr>
              <w:t>衛生局提供</w:t>
            </w:r>
            <w:r w:rsidRPr="00030768">
              <w:rPr>
                <w:rFonts w:ascii="Times New Roman" w:eastAsia="標楷體" w:hAnsi="Times New Roman"/>
                <w:szCs w:val="24"/>
              </w:rPr>
              <w:t>109</w:t>
            </w:r>
            <w:r w:rsidRPr="00030768">
              <w:rPr>
                <w:rFonts w:ascii="Times New Roman" w:eastAsia="標楷體" w:hAnsi="Times New Roman"/>
                <w:szCs w:val="24"/>
              </w:rPr>
              <w:t>年度轄區診所</w:t>
            </w:r>
            <w:r w:rsidRPr="00030768">
              <w:rPr>
                <w:rFonts w:ascii="Times New Roman" w:eastAsia="標楷體" w:hAnsi="Times New Roman"/>
                <w:szCs w:val="24"/>
                <w:vertAlign w:val="superscript"/>
              </w:rPr>
              <w:t>註</w:t>
            </w:r>
            <w:r w:rsidRPr="00030768">
              <w:rPr>
                <w:rFonts w:ascii="Times New Roman" w:eastAsia="標楷體" w:hAnsi="Times New Roman"/>
                <w:szCs w:val="24"/>
                <w:vertAlign w:val="superscript"/>
              </w:rPr>
              <w:t>1</w:t>
            </w:r>
            <w:r w:rsidRPr="00030768">
              <w:rPr>
                <w:rFonts w:ascii="Times New Roman" w:eastAsia="標楷體" w:hAnsi="Times New Roman"/>
                <w:szCs w:val="24"/>
              </w:rPr>
              <w:t>督導考核表、評量內容（如衛生局公文、行前說明、網站公布等佐證資料）及考核結果統計等。</w:t>
            </w:r>
          </w:p>
          <w:p w:rsidR="00D81207" w:rsidRPr="00030768" w:rsidRDefault="00D81207" w:rsidP="003B5D95">
            <w:pPr>
              <w:pStyle w:val="aff1"/>
              <w:numPr>
                <w:ilvl w:val="0"/>
                <w:numId w:val="349"/>
              </w:numPr>
              <w:suppressAutoHyphens/>
              <w:autoSpaceDN w:val="0"/>
              <w:spacing w:after="240" w:line="360" w:lineRule="exact"/>
              <w:ind w:leftChars="0" w:left="284" w:hanging="284"/>
              <w:jc w:val="both"/>
              <w:textAlignment w:val="baseline"/>
              <w:rPr>
                <w:rFonts w:ascii="Times New Roman" w:hAnsi="Times New Roman"/>
              </w:rPr>
            </w:pPr>
            <w:r w:rsidRPr="00030768">
              <w:rPr>
                <w:rFonts w:ascii="Times New Roman" w:eastAsia="標楷體" w:hAnsi="Times New Roman"/>
                <w:szCs w:val="24"/>
              </w:rPr>
              <w:t>衛生局提供於</w:t>
            </w:r>
            <w:r w:rsidRPr="00030768">
              <w:rPr>
                <w:rFonts w:ascii="Times New Roman" w:eastAsia="標楷體" w:hAnsi="Times New Roman"/>
                <w:szCs w:val="24"/>
              </w:rPr>
              <w:t>109</w:t>
            </w:r>
            <w:r w:rsidRPr="00030768">
              <w:rPr>
                <w:rFonts w:ascii="Times New Roman" w:eastAsia="標楷體" w:hAnsi="Times New Roman"/>
                <w:szCs w:val="24"/>
              </w:rPr>
              <w:t>年度自行辦理轄區醫院或診所</w:t>
            </w:r>
            <w:r w:rsidRPr="00030768">
              <w:rPr>
                <w:rFonts w:ascii="Times New Roman" w:eastAsia="標楷體" w:hAnsi="Times New Roman"/>
                <w:szCs w:val="24"/>
                <w:vertAlign w:val="superscript"/>
              </w:rPr>
              <w:t>註</w:t>
            </w:r>
            <w:r w:rsidRPr="00030768">
              <w:rPr>
                <w:rFonts w:ascii="Times New Roman" w:eastAsia="標楷體" w:hAnsi="Times New Roman"/>
                <w:szCs w:val="24"/>
                <w:vertAlign w:val="superscript"/>
              </w:rPr>
              <w:t>1</w:t>
            </w:r>
            <w:r w:rsidRPr="00030768">
              <w:rPr>
                <w:rFonts w:ascii="Times New Roman" w:eastAsia="標楷體" w:hAnsi="Times New Roman"/>
                <w:szCs w:val="24"/>
              </w:rPr>
              <w:t>不定期或無預警查核之規劃內容及查檢表等資料。另疾病管制署通知辦理之不定期或無預警查核，則由疾管署依衛生局配合辦理情形進行評分。</w:t>
            </w:r>
          </w:p>
          <w:p w:rsidR="00D81207" w:rsidRDefault="00D81207" w:rsidP="00D81207">
            <w:pPr>
              <w:pStyle w:val="Standard"/>
              <w:tabs>
                <w:tab w:val="left" w:pos="274"/>
              </w:tabs>
              <w:spacing w:before="120" w:line="360" w:lineRule="exact"/>
              <w:jc w:val="both"/>
              <w:rPr>
                <w:rFonts w:ascii="Times New Roman" w:eastAsia="標楷體" w:hAnsi="Times New Roman" w:cs="Times New Roman"/>
                <w:szCs w:val="24"/>
              </w:rPr>
            </w:pPr>
            <w:r>
              <w:rPr>
                <w:rFonts w:ascii="Times New Roman" w:eastAsia="標楷體" w:hAnsi="Times New Roman" w:cs="Times New Roman"/>
                <w:szCs w:val="24"/>
              </w:rPr>
              <w:t>【計算公式】</w:t>
            </w:r>
          </w:p>
          <w:p w:rsidR="00D81207" w:rsidRDefault="00D81207" w:rsidP="003B5D95">
            <w:pPr>
              <w:pStyle w:val="aff1"/>
              <w:numPr>
                <w:ilvl w:val="0"/>
                <w:numId w:val="350"/>
              </w:numPr>
              <w:tabs>
                <w:tab w:val="left" w:pos="1234"/>
              </w:tabs>
              <w:suppressAutoHyphens/>
              <w:autoSpaceDN w:val="0"/>
              <w:spacing w:line="360" w:lineRule="exact"/>
              <w:ind w:leftChars="0" w:left="284" w:hanging="284"/>
              <w:jc w:val="both"/>
              <w:textAlignment w:val="baseline"/>
              <w:rPr>
                <w:rFonts w:ascii="Times New Roman" w:eastAsia="標楷體" w:hAnsi="Times New Roman"/>
                <w:szCs w:val="24"/>
              </w:rPr>
            </w:pPr>
            <w:r>
              <w:rPr>
                <w:rFonts w:ascii="Times New Roman" w:eastAsia="標楷體" w:hAnsi="Times New Roman"/>
                <w:szCs w:val="24"/>
              </w:rPr>
              <w:t>提升醫療機構感染管制品質</w:t>
            </w:r>
          </w:p>
          <w:p w:rsidR="00D81207" w:rsidRDefault="00D81207" w:rsidP="003B5D95">
            <w:pPr>
              <w:pStyle w:val="aff1"/>
              <w:numPr>
                <w:ilvl w:val="0"/>
                <w:numId w:val="351"/>
              </w:numPr>
              <w:suppressAutoHyphens/>
              <w:autoSpaceDN w:val="0"/>
              <w:spacing w:line="360" w:lineRule="exact"/>
              <w:ind w:leftChars="0" w:left="624" w:hanging="397"/>
              <w:jc w:val="both"/>
              <w:textAlignment w:val="baseline"/>
              <w:rPr>
                <w:rFonts w:ascii="Times New Roman" w:eastAsia="標楷體" w:hAnsi="Times New Roman"/>
                <w:szCs w:val="24"/>
              </w:rPr>
            </w:pPr>
            <w:r>
              <w:rPr>
                <w:rFonts w:ascii="Times New Roman" w:eastAsia="標楷體" w:hAnsi="Times New Roman"/>
                <w:szCs w:val="24"/>
              </w:rPr>
              <w:t>實地稽核醫院呼吸道衛生與咳嗽禮節推動情形並繳交「查核項次</w:t>
            </w:r>
            <w:r>
              <w:rPr>
                <w:rFonts w:ascii="Times New Roman" w:eastAsia="標楷體" w:hAnsi="Times New Roman"/>
                <w:szCs w:val="24"/>
              </w:rPr>
              <w:t>1.5 TOCC</w:t>
            </w:r>
            <w:r>
              <w:rPr>
                <w:rFonts w:ascii="Times New Roman" w:eastAsia="標楷體" w:hAnsi="Times New Roman"/>
                <w:szCs w:val="24"/>
              </w:rPr>
              <w:t>詢問及呼吸道與咳嗽禮節推動情形查檢表」之醫院家數</w:t>
            </w:r>
            <w:r>
              <w:rPr>
                <w:rFonts w:ascii="Times New Roman" w:eastAsia="標楷體" w:hAnsi="Times New Roman"/>
                <w:szCs w:val="24"/>
              </w:rPr>
              <w:t>/</w:t>
            </w:r>
            <w:r>
              <w:rPr>
                <w:rFonts w:ascii="Times New Roman" w:eastAsia="標楷體" w:hAnsi="Times New Roman"/>
                <w:szCs w:val="24"/>
              </w:rPr>
              <w:t>轄區醫院家數（</w:t>
            </w:r>
            <w:r>
              <w:rPr>
                <w:rFonts w:ascii="Times New Roman" w:eastAsia="標楷體" w:hAnsi="Times New Roman"/>
                <w:szCs w:val="24"/>
              </w:rPr>
              <w:t>R1</w:t>
            </w:r>
            <w:r>
              <w:rPr>
                <w:rFonts w:ascii="Times New Roman" w:eastAsia="標楷體" w:hAnsi="Times New Roman"/>
                <w:szCs w:val="24"/>
              </w:rPr>
              <w:t>）</w:t>
            </w:r>
          </w:p>
          <w:p w:rsidR="00D81207" w:rsidRDefault="00D81207" w:rsidP="003B5D95">
            <w:pPr>
              <w:pStyle w:val="aff1"/>
              <w:numPr>
                <w:ilvl w:val="0"/>
                <w:numId w:val="351"/>
              </w:numPr>
              <w:suppressAutoHyphens/>
              <w:autoSpaceDN w:val="0"/>
              <w:spacing w:line="360" w:lineRule="exact"/>
              <w:ind w:leftChars="0" w:left="624" w:hanging="397"/>
              <w:jc w:val="both"/>
              <w:textAlignment w:val="baseline"/>
              <w:rPr>
                <w:rFonts w:ascii="Times New Roman" w:eastAsia="標楷體" w:hAnsi="Times New Roman"/>
                <w:szCs w:val="24"/>
              </w:rPr>
            </w:pPr>
            <w:r>
              <w:rPr>
                <w:rFonts w:ascii="Times New Roman" w:eastAsia="標楷體" w:hAnsi="Times New Roman"/>
                <w:szCs w:val="24"/>
              </w:rPr>
              <w:t>依據政策或因應疫情辦理感染管制相關教育訓練（</w:t>
            </w:r>
            <w:r>
              <w:rPr>
                <w:rFonts w:ascii="Times New Roman" w:eastAsia="標楷體" w:hAnsi="Times New Roman"/>
                <w:szCs w:val="24"/>
              </w:rPr>
              <w:t>R2</w:t>
            </w:r>
            <w:r>
              <w:rPr>
                <w:rFonts w:ascii="Times New Roman" w:eastAsia="標楷體" w:hAnsi="Times New Roman"/>
                <w:szCs w:val="24"/>
              </w:rPr>
              <w:t>）</w:t>
            </w:r>
          </w:p>
          <w:p w:rsidR="00D81207" w:rsidRDefault="00D81207" w:rsidP="003B5D95">
            <w:pPr>
              <w:pStyle w:val="aff1"/>
              <w:numPr>
                <w:ilvl w:val="0"/>
                <w:numId w:val="351"/>
              </w:numPr>
              <w:suppressAutoHyphens/>
              <w:autoSpaceDN w:val="0"/>
              <w:spacing w:line="360" w:lineRule="exact"/>
              <w:ind w:leftChars="0" w:left="624" w:hanging="397"/>
              <w:jc w:val="both"/>
              <w:textAlignment w:val="baseline"/>
            </w:pPr>
            <w:r>
              <w:rPr>
                <w:rFonts w:ascii="Times New Roman" w:eastAsia="標楷體" w:hAnsi="Times New Roman"/>
                <w:szCs w:val="24"/>
              </w:rPr>
              <w:t>督導轄區醫院，醫療照護相關感染監測系統指定指標之通報情形（</w:t>
            </w:r>
            <w:r>
              <w:rPr>
                <w:rFonts w:ascii="Times New Roman" w:eastAsia="標楷體" w:hAnsi="Times New Roman"/>
                <w:szCs w:val="24"/>
              </w:rPr>
              <w:t>R3</w:t>
            </w:r>
            <w:r>
              <w:rPr>
                <w:rFonts w:ascii="Times New Roman" w:eastAsia="標楷體" w:hAnsi="Times New Roman"/>
                <w:szCs w:val="24"/>
              </w:rPr>
              <w:t>）</w:t>
            </w:r>
          </w:p>
          <w:p w:rsidR="00D81207" w:rsidRDefault="00D81207" w:rsidP="003B5D95">
            <w:pPr>
              <w:pStyle w:val="aff1"/>
              <w:numPr>
                <w:ilvl w:val="0"/>
                <w:numId w:val="351"/>
              </w:numPr>
              <w:suppressAutoHyphens/>
              <w:autoSpaceDN w:val="0"/>
              <w:spacing w:line="360" w:lineRule="exact"/>
              <w:ind w:leftChars="0" w:left="624" w:hanging="397"/>
              <w:jc w:val="both"/>
              <w:textAlignment w:val="baseline"/>
            </w:pPr>
            <w:r>
              <w:rPr>
                <w:rFonts w:ascii="Times New Roman" w:eastAsia="標楷體" w:hAnsi="Times New Roman"/>
                <w:szCs w:val="24"/>
              </w:rPr>
              <w:t>督導考核診所感染管制執行情形（</w:t>
            </w:r>
            <w:r>
              <w:rPr>
                <w:rFonts w:ascii="Times New Roman" w:eastAsia="標楷體" w:hAnsi="Times New Roman"/>
                <w:szCs w:val="24"/>
              </w:rPr>
              <w:t>R4</w:t>
            </w:r>
            <w:r>
              <w:rPr>
                <w:rFonts w:ascii="Times New Roman" w:eastAsia="標楷體" w:hAnsi="Times New Roman"/>
                <w:szCs w:val="24"/>
              </w:rPr>
              <w:t>）</w:t>
            </w:r>
          </w:p>
          <w:p w:rsidR="00D81207" w:rsidRDefault="00D81207" w:rsidP="003B5D95">
            <w:pPr>
              <w:pStyle w:val="aff1"/>
              <w:numPr>
                <w:ilvl w:val="0"/>
                <w:numId w:val="351"/>
              </w:numPr>
              <w:suppressAutoHyphens/>
              <w:autoSpaceDN w:val="0"/>
              <w:spacing w:line="360" w:lineRule="exact"/>
              <w:ind w:leftChars="0" w:left="624" w:hanging="397"/>
              <w:jc w:val="both"/>
              <w:textAlignment w:val="baseline"/>
              <w:rPr>
                <w:rFonts w:ascii="Times New Roman" w:eastAsia="標楷體" w:hAnsi="Times New Roman"/>
                <w:szCs w:val="24"/>
              </w:rPr>
            </w:pPr>
            <w:r>
              <w:rPr>
                <w:rFonts w:ascii="Times New Roman" w:eastAsia="標楷體" w:hAnsi="Times New Roman"/>
                <w:szCs w:val="24"/>
              </w:rPr>
              <w:t>不定期或無預警查核辦理情形（</w:t>
            </w:r>
            <w:r>
              <w:rPr>
                <w:rFonts w:ascii="Times New Roman" w:eastAsia="標楷體" w:hAnsi="Times New Roman"/>
                <w:szCs w:val="24"/>
              </w:rPr>
              <w:t>R5</w:t>
            </w:r>
            <w:r>
              <w:rPr>
                <w:rFonts w:ascii="Times New Roman" w:eastAsia="標楷體" w:hAnsi="Times New Roman"/>
                <w:szCs w:val="24"/>
              </w:rPr>
              <w:t>）</w:t>
            </w:r>
          </w:p>
          <w:p w:rsidR="00D81207" w:rsidRDefault="00D81207" w:rsidP="003B5D95">
            <w:pPr>
              <w:pStyle w:val="aff1"/>
              <w:numPr>
                <w:ilvl w:val="0"/>
                <w:numId w:val="350"/>
              </w:numPr>
              <w:tabs>
                <w:tab w:val="left" w:pos="1234"/>
              </w:tabs>
              <w:suppressAutoHyphens/>
              <w:autoSpaceDN w:val="0"/>
              <w:spacing w:line="360" w:lineRule="exact"/>
              <w:ind w:leftChars="0" w:left="284" w:hanging="284"/>
              <w:jc w:val="both"/>
              <w:textAlignment w:val="baseline"/>
              <w:rPr>
                <w:rFonts w:ascii="Times New Roman" w:eastAsia="標楷體" w:hAnsi="Times New Roman"/>
                <w:szCs w:val="24"/>
              </w:rPr>
            </w:pPr>
            <w:r>
              <w:rPr>
                <w:rFonts w:ascii="Times New Roman" w:eastAsia="標楷體" w:hAnsi="Times New Roman"/>
                <w:szCs w:val="24"/>
              </w:rPr>
              <w:t>本項分數：（</w:t>
            </w:r>
            <w:r>
              <w:rPr>
                <w:rFonts w:ascii="Times New Roman" w:eastAsia="標楷體" w:hAnsi="Times New Roman"/>
                <w:szCs w:val="24"/>
              </w:rPr>
              <w:t>R1+R2+R3+R4+R5</w:t>
            </w:r>
            <w:r>
              <w:rPr>
                <w:rFonts w:ascii="Times New Roman" w:eastAsia="標楷體" w:hAnsi="Times New Roman"/>
                <w:szCs w:val="24"/>
              </w:rPr>
              <w:t>）得分。</w:t>
            </w:r>
          </w:p>
          <w:p w:rsidR="00D81207" w:rsidRDefault="00D81207" w:rsidP="00D81207">
            <w:pPr>
              <w:pStyle w:val="Standard"/>
              <w:spacing w:before="120" w:line="360" w:lineRule="exact"/>
              <w:jc w:val="both"/>
              <w:rPr>
                <w:rFonts w:ascii="Times New Roman" w:eastAsia="標楷體" w:hAnsi="Times New Roman" w:cs="Times New Roman"/>
                <w:szCs w:val="24"/>
              </w:rPr>
            </w:pPr>
            <w:r>
              <w:rPr>
                <w:rFonts w:ascii="Times New Roman" w:eastAsia="標楷體" w:hAnsi="Times New Roman" w:cs="Times New Roman"/>
                <w:szCs w:val="24"/>
              </w:rPr>
              <w:t>【評分標準】</w:t>
            </w:r>
          </w:p>
          <w:p w:rsidR="00D81207" w:rsidRPr="00030768" w:rsidRDefault="00D81207" w:rsidP="003B5D95">
            <w:pPr>
              <w:pStyle w:val="aff1"/>
              <w:numPr>
                <w:ilvl w:val="0"/>
                <w:numId w:val="352"/>
              </w:numPr>
              <w:tabs>
                <w:tab w:val="left" w:pos="573"/>
              </w:tabs>
              <w:suppressAutoHyphens/>
              <w:autoSpaceDN w:val="0"/>
              <w:spacing w:line="360" w:lineRule="exact"/>
              <w:ind w:leftChars="0" w:left="284" w:hanging="284"/>
              <w:jc w:val="both"/>
              <w:textAlignment w:val="baseline"/>
              <w:rPr>
                <w:rFonts w:ascii="Times New Roman" w:hAnsi="Times New Roman"/>
              </w:rPr>
            </w:pPr>
            <w:r w:rsidRPr="00030768">
              <w:rPr>
                <w:rFonts w:ascii="Times New Roman" w:eastAsia="標楷體" w:hAnsi="Times New Roman"/>
                <w:szCs w:val="24"/>
              </w:rPr>
              <w:t>實地稽核醫院呼吸道衛生與咳嗽禮節推動情形並繳交「查核項次</w:t>
            </w:r>
            <w:r w:rsidRPr="00030768">
              <w:rPr>
                <w:rFonts w:ascii="Times New Roman" w:eastAsia="標楷體" w:hAnsi="Times New Roman"/>
                <w:szCs w:val="24"/>
              </w:rPr>
              <w:t>1.5 TOCC</w:t>
            </w:r>
            <w:r w:rsidRPr="00030768">
              <w:rPr>
                <w:rFonts w:ascii="Times New Roman" w:eastAsia="標楷體" w:hAnsi="Times New Roman"/>
                <w:szCs w:val="24"/>
              </w:rPr>
              <w:t>詢問及呼吸道與咳嗽禮節推動情形查檢表」之醫院家數</w:t>
            </w:r>
            <w:r w:rsidRPr="00030768">
              <w:rPr>
                <w:rFonts w:ascii="Times New Roman" w:eastAsia="標楷體" w:hAnsi="Times New Roman"/>
                <w:szCs w:val="24"/>
              </w:rPr>
              <w:t>/</w:t>
            </w:r>
            <w:r w:rsidRPr="00030768">
              <w:rPr>
                <w:rFonts w:ascii="Times New Roman" w:eastAsia="標楷體" w:hAnsi="Times New Roman"/>
                <w:szCs w:val="24"/>
              </w:rPr>
              <w:t>轄區醫院家數（</w:t>
            </w:r>
            <w:r w:rsidRPr="00030768">
              <w:rPr>
                <w:rFonts w:ascii="Times New Roman" w:eastAsia="標楷體" w:hAnsi="Times New Roman"/>
                <w:szCs w:val="24"/>
              </w:rPr>
              <w:t>R1</w:t>
            </w:r>
            <w:r w:rsidRPr="00030768">
              <w:rPr>
                <w:rFonts w:ascii="Times New Roman" w:eastAsia="標楷體" w:hAnsi="Times New Roman"/>
                <w:szCs w:val="24"/>
              </w:rPr>
              <w:t>），占本指標</w:t>
            </w:r>
            <w:r w:rsidRPr="00030768">
              <w:rPr>
                <w:rFonts w:ascii="Times New Roman" w:eastAsia="標楷體" w:hAnsi="Times New Roman"/>
                <w:szCs w:val="24"/>
              </w:rPr>
              <w:t>3</w:t>
            </w:r>
            <w:r w:rsidRPr="00030768">
              <w:rPr>
                <w:rFonts w:ascii="Times New Roman" w:eastAsia="標楷體" w:hAnsi="Times New Roman"/>
                <w:szCs w:val="24"/>
              </w:rPr>
              <w:t>分：率值</w:t>
            </w:r>
            <w:r w:rsidRPr="00030768">
              <w:rPr>
                <w:rFonts w:ascii="Times New Roman" w:eastAsia="標楷體" w:hAnsi="Times New Roman"/>
                <w:szCs w:val="24"/>
              </w:rPr>
              <w:t>×3</w:t>
            </w:r>
            <w:r w:rsidRPr="00030768">
              <w:rPr>
                <w:rFonts w:ascii="Times New Roman" w:eastAsia="標楷體" w:hAnsi="Times New Roman"/>
                <w:szCs w:val="24"/>
              </w:rPr>
              <w:t>。</w:t>
            </w:r>
          </w:p>
          <w:p w:rsidR="00D81207" w:rsidRPr="00030768" w:rsidRDefault="00D81207" w:rsidP="003B5D95">
            <w:pPr>
              <w:pStyle w:val="aff1"/>
              <w:numPr>
                <w:ilvl w:val="0"/>
                <w:numId w:val="352"/>
              </w:numPr>
              <w:tabs>
                <w:tab w:val="left" w:pos="573"/>
              </w:tabs>
              <w:suppressAutoHyphens/>
              <w:autoSpaceDN w:val="0"/>
              <w:spacing w:line="360" w:lineRule="exact"/>
              <w:ind w:leftChars="0" w:left="284" w:hanging="284"/>
              <w:jc w:val="both"/>
              <w:textAlignment w:val="baseline"/>
              <w:rPr>
                <w:rFonts w:ascii="Times New Roman" w:eastAsia="標楷體" w:hAnsi="Times New Roman"/>
                <w:szCs w:val="24"/>
              </w:rPr>
            </w:pPr>
            <w:r w:rsidRPr="00030768">
              <w:rPr>
                <w:rFonts w:ascii="Times New Roman" w:eastAsia="標楷體" w:hAnsi="Times New Roman"/>
                <w:szCs w:val="24"/>
              </w:rPr>
              <w:t>依據政策或因應疫情辦理感染管制相關教育訓練（</w:t>
            </w:r>
            <w:r w:rsidRPr="00030768">
              <w:rPr>
                <w:rFonts w:ascii="Times New Roman" w:eastAsia="標楷體" w:hAnsi="Times New Roman"/>
                <w:szCs w:val="24"/>
              </w:rPr>
              <w:t>R2</w:t>
            </w:r>
            <w:r w:rsidRPr="00030768">
              <w:rPr>
                <w:rFonts w:ascii="Times New Roman" w:eastAsia="標楷體" w:hAnsi="Times New Roman"/>
                <w:szCs w:val="24"/>
              </w:rPr>
              <w:t>）：</w:t>
            </w:r>
            <w:r w:rsidRPr="00030768">
              <w:rPr>
                <w:rFonts w:ascii="Times New Roman" w:eastAsia="標楷體" w:hAnsi="Times New Roman"/>
                <w:szCs w:val="24"/>
              </w:rPr>
              <w:t>1</w:t>
            </w:r>
            <w:r w:rsidRPr="00030768">
              <w:rPr>
                <w:rFonts w:ascii="Times New Roman" w:eastAsia="標楷體" w:hAnsi="Times New Roman"/>
                <w:szCs w:val="24"/>
              </w:rPr>
              <w:t>場給</w:t>
            </w:r>
            <w:r w:rsidRPr="00030768">
              <w:rPr>
                <w:rFonts w:ascii="Times New Roman" w:eastAsia="標楷體" w:hAnsi="Times New Roman"/>
                <w:szCs w:val="24"/>
              </w:rPr>
              <w:t>1</w:t>
            </w:r>
            <w:r w:rsidRPr="00030768">
              <w:rPr>
                <w:rFonts w:ascii="Times New Roman" w:eastAsia="標楷體" w:hAnsi="Times New Roman"/>
                <w:szCs w:val="24"/>
              </w:rPr>
              <w:t>分，</w:t>
            </w:r>
            <w:r w:rsidRPr="00030768">
              <w:rPr>
                <w:rFonts w:ascii="Times New Roman" w:eastAsia="標楷體" w:hAnsi="Times New Roman"/>
                <w:szCs w:val="24"/>
              </w:rPr>
              <w:t>2</w:t>
            </w:r>
            <w:r w:rsidRPr="00030768">
              <w:rPr>
                <w:rFonts w:ascii="Times New Roman" w:eastAsia="標楷體" w:hAnsi="Times New Roman"/>
                <w:szCs w:val="24"/>
              </w:rPr>
              <w:t>場以上給</w:t>
            </w:r>
            <w:r w:rsidRPr="00030768">
              <w:rPr>
                <w:rFonts w:ascii="Times New Roman" w:eastAsia="標楷體" w:hAnsi="Times New Roman"/>
                <w:szCs w:val="24"/>
              </w:rPr>
              <w:t>2</w:t>
            </w:r>
            <w:r w:rsidRPr="00030768">
              <w:rPr>
                <w:rFonts w:ascii="Times New Roman" w:eastAsia="標楷體" w:hAnsi="Times New Roman"/>
                <w:szCs w:val="24"/>
              </w:rPr>
              <w:t>分。</w:t>
            </w:r>
          </w:p>
          <w:p w:rsidR="00D81207" w:rsidRPr="00030768" w:rsidRDefault="00D81207" w:rsidP="003B5D95">
            <w:pPr>
              <w:pStyle w:val="aff1"/>
              <w:numPr>
                <w:ilvl w:val="0"/>
                <w:numId w:val="352"/>
              </w:numPr>
              <w:tabs>
                <w:tab w:val="left" w:pos="1246"/>
              </w:tabs>
              <w:suppressAutoHyphens/>
              <w:autoSpaceDN w:val="0"/>
              <w:spacing w:line="360" w:lineRule="exact"/>
              <w:ind w:leftChars="0" w:left="284" w:hanging="284"/>
              <w:jc w:val="both"/>
              <w:textAlignment w:val="baseline"/>
              <w:rPr>
                <w:rFonts w:ascii="Times New Roman" w:hAnsi="Times New Roman"/>
              </w:rPr>
            </w:pPr>
            <w:r w:rsidRPr="00030768">
              <w:rPr>
                <w:rFonts w:ascii="Times New Roman" w:eastAsia="標楷體" w:hAnsi="Times New Roman"/>
                <w:szCs w:val="24"/>
              </w:rPr>
              <w:t>督導轄區醫院，醫療照護相關感染監測系統指定指標之通報</w:t>
            </w:r>
            <w:r w:rsidRPr="00030768">
              <w:rPr>
                <w:rFonts w:ascii="Times New Roman" w:eastAsia="標楷體" w:hAnsi="Times New Roman"/>
                <w:szCs w:val="24"/>
              </w:rPr>
              <w:lastRenderedPageBreak/>
              <w:t>情形（</w:t>
            </w:r>
            <w:r w:rsidRPr="00030768">
              <w:rPr>
                <w:rFonts w:ascii="Times New Roman" w:eastAsia="標楷體" w:hAnsi="Times New Roman"/>
                <w:szCs w:val="24"/>
              </w:rPr>
              <w:t>R3</w:t>
            </w:r>
            <w:r w:rsidRPr="00030768">
              <w:rPr>
                <w:rFonts w:ascii="Times New Roman" w:eastAsia="標楷體" w:hAnsi="Times New Roman"/>
                <w:szCs w:val="24"/>
              </w:rPr>
              <w:t>），占本指標</w:t>
            </w:r>
            <w:r w:rsidRPr="00030768">
              <w:rPr>
                <w:rFonts w:ascii="Times New Roman" w:eastAsia="標楷體" w:hAnsi="Times New Roman"/>
                <w:szCs w:val="24"/>
              </w:rPr>
              <w:t>3</w:t>
            </w:r>
            <w:r w:rsidRPr="00030768">
              <w:rPr>
                <w:rFonts w:ascii="Times New Roman" w:eastAsia="標楷體" w:hAnsi="Times New Roman"/>
                <w:szCs w:val="24"/>
              </w:rPr>
              <w:t>分：依達成情形給分。</w:t>
            </w:r>
          </w:p>
          <w:p w:rsidR="00D81207" w:rsidRPr="00030768" w:rsidRDefault="00D81207" w:rsidP="003B5D95">
            <w:pPr>
              <w:pStyle w:val="aff1"/>
              <w:numPr>
                <w:ilvl w:val="0"/>
                <w:numId w:val="352"/>
              </w:numPr>
              <w:tabs>
                <w:tab w:val="left" w:pos="573"/>
              </w:tabs>
              <w:suppressAutoHyphens/>
              <w:autoSpaceDN w:val="0"/>
              <w:spacing w:line="360" w:lineRule="exact"/>
              <w:ind w:leftChars="0" w:left="284" w:hanging="284"/>
              <w:jc w:val="both"/>
              <w:textAlignment w:val="baseline"/>
              <w:rPr>
                <w:rFonts w:ascii="Times New Roman" w:hAnsi="Times New Roman"/>
              </w:rPr>
            </w:pPr>
            <w:r w:rsidRPr="00030768">
              <w:rPr>
                <w:rFonts w:ascii="Times New Roman" w:eastAsia="標楷體" w:hAnsi="Times New Roman"/>
                <w:szCs w:val="24"/>
              </w:rPr>
              <w:t>督導考核診所感染管制執行情形（</w:t>
            </w:r>
            <w:r w:rsidRPr="00030768">
              <w:rPr>
                <w:rFonts w:ascii="Times New Roman" w:eastAsia="標楷體" w:hAnsi="Times New Roman"/>
                <w:szCs w:val="24"/>
              </w:rPr>
              <w:t>R4</w:t>
            </w:r>
            <w:r w:rsidRPr="00030768">
              <w:rPr>
                <w:rFonts w:ascii="Times New Roman" w:eastAsia="標楷體" w:hAnsi="Times New Roman"/>
                <w:szCs w:val="24"/>
              </w:rPr>
              <w:t>），占本指標</w:t>
            </w:r>
            <w:r w:rsidRPr="00030768">
              <w:rPr>
                <w:rFonts w:ascii="Times New Roman" w:eastAsia="標楷體" w:hAnsi="Times New Roman"/>
                <w:szCs w:val="24"/>
              </w:rPr>
              <w:t>5</w:t>
            </w:r>
            <w:r w:rsidRPr="00030768">
              <w:rPr>
                <w:rFonts w:ascii="Times New Roman" w:eastAsia="標楷體" w:hAnsi="Times New Roman"/>
                <w:szCs w:val="24"/>
              </w:rPr>
              <w:t>分：依達成情形給分。</w:t>
            </w:r>
          </w:p>
          <w:p w:rsidR="00D81207" w:rsidRDefault="00D81207" w:rsidP="003B5D95">
            <w:pPr>
              <w:pStyle w:val="aff1"/>
              <w:numPr>
                <w:ilvl w:val="0"/>
                <w:numId w:val="352"/>
              </w:numPr>
              <w:tabs>
                <w:tab w:val="left" w:pos="573"/>
              </w:tabs>
              <w:suppressAutoHyphens/>
              <w:autoSpaceDN w:val="0"/>
              <w:spacing w:line="360" w:lineRule="exact"/>
              <w:ind w:leftChars="0" w:left="284" w:hanging="284"/>
              <w:jc w:val="both"/>
              <w:textAlignment w:val="baseline"/>
              <w:rPr>
                <w:rFonts w:ascii="Times New Roman" w:eastAsia="標楷體" w:hAnsi="Times New Roman"/>
                <w:szCs w:val="24"/>
              </w:rPr>
            </w:pPr>
            <w:r w:rsidRPr="00030768">
              <w:rPr>
                <w:rFonts w:ascii="Times New Roman" w:eastAsia="標楷體" w:hAnsi="Times New Roman"/>
                <w:szCs w:val="24"/>
              </w:rPr>
              <w:t>不定期或無預警</w:t>
            </w:r>
            <w:r>
              <w:rPr>
                <w:rFonts w:ascii="Times New Roman" w:eastAsia="標楷體" w:hAnsi="Times New Roman"/>
                <w:szCs w:val="24"/>
              </w:rPr>
              <w:t>查核辦理情形（</w:t>
            </w:r>
            <w:r>
              <w:rPr>
                <w:rFonts w:ascii="Times New Roman" w:eastAsia="標楷體" w:hAnsi="Times New Roman"/>
                <w:szCs w:val="24"/>
              </w:rPr>
              <w:t>R5</w:t>
            </w:r>
            <w:r>
              <w:rPr>
                <w:rFonts w:ascii="Times New Roman" w:eastAsia="標楷體" w:hAnsi="Times New Roman"/>
                <w:szCs w:val="24"/>
              </w:rPr>
              <w:t>），占本指標</w:t>
            </w:r>
            <w:r>
              <w:rPr>
                <w:rFonts w:ascii="Times New Roman" w:eastAsia="標楷體" w:hAnsi="Times New Roman"/>
                <w:szCs w:val="24"/>
              </w:rPr>
              <w:t>2</w:t>
            </w:r>
            <w:r>
              <w:rPr>
                <w:rFonts w:ascii="Times New Roman" w:eastAsia="標楷體" w:hAnsi="Times New Roman"/>
                <w:szCs w:val="24"/>
              </w:rPr>
              <w:t>分：依達成情形給分。</w:t>
            </w:r>
          </w:p>
          <w:p w:rsidR="00D81207" w:rsidRDefault="00D81207" w:rsidP="00D81207">
            <w:pPr>
              <w:pStyle w:val="Standard"/>
              <w:spacing w:before="120" w:line="360" w:lineRule="exact"/>
              <w:jc w:val="both"/>
              <w:rPr>
                <w:rFonts w:ascii="Times New Roman" w:eastAsia="標楷體" w:hAnsi="Times New Roman" w:cs="Times New Roman"/>
                <w:szCs w:val="24"/>
              </w:rPr>
            </w:pPr>
            <w:r>
              <w:rPr>
                <w:rFonts w:ascii="Times New Roman" w:eastAsia="標楷體" w:hAnsi="Times New Roman" w:cs="Times New Roman"/>
                <w:szCs w:val="24"/>
              </w:rPr>
              <w:t>【說明】</w:t>
            </w:r>
          </w:p>
          <w:p w:rsidR="00D81207" w:rsidRPr="00030768" w:rsidRDefault="00D81207" w:rsidP="003B5D95">
            <w:pPr>
              <w:pStyle w:val="aff1"/>
              <w:numPr>
                <w:ilvl w:val="0"/>
                <w:numId w:val="353"/>
              </w:numPr>
              <w:tabs>
                <w:tab w:val="left" w:pos="573"/>
              </w:tabs>
              <w:suppressAutoHyphens/>
              <w:autoSpaceDN w:val="0"/>
              <w:spacing w:line="360" w:lineRule="exact"/>
              <w:ind w:leftChars="0" w:left="284" w:hanging="284"/>
              <w:jc w:val="both"/>
              <w:textAlignment w:val="baseline"/>
              <w:rPr>
                <w:rFonts w:ascii="Times New Roman" w:hAnsi="Times New Roman"/>
              </w:rPr>
            </w:pPr>
            <w:r w:rsidRPr="00030768">
              <w:rPr>
                <w:rFonts w:ascii="Times New Roman" w:eastAsia="標楷體" w:hAnsi="Times New Roman"/>
                <w:szCs w:val="24"/>
              </w:rPr>
              <w:t>督導轄區醫院醫療照護相關感染監測系統指定指標之通報情形（</w:t>
            </w:r>
            <w:r w:rsidRPr="00030768">
              <w:rPr>
                <w:rFonts w:ascii="Times New Roman" w:eastAsia="標楷體" w:hAnsi="Times New Roman"/>
                <w:szCs w:val="24"/>
              </w:rPr>
              <w:t>R3</w:t>
            </w:r>
            <w:r w:rsidRPr="00030768">
              <w:rPr>
                <w:rFonts w:ascii="Times New Roman" w:eastAsia="標楷體" w:hAnsi="Times New Roman"/>
                <w:szCs w:val="24"/>
              </w:rPr>
              <w:t>）：</w:t>
            </w:r>
          </w:p>
          <w:tbl>
            <w:tblPr>
              <w:tblW w:w="5385" w:type="dxa"/>
              <w:tblInd w:w="455" w:type="dxa"/>
              <w:tblLayout w:type="fixed"/>
              <w:tblCellMar>
                <w:left w:w="10" w:type="dxa"/>
                <w:right w:w="10" w:type="dxa"/>
              </w:tblCellMar>
              <w:tblLook w:val="04A0" w:firstRow="1" w:lastRow="0" w:firstColumn="1" w:lastColumn="0" w:noHBand="0" w:noVBand="1"/>
            </w:tblPr>
            <w:tblGrid>
              <w:gridCol w:w="4508"/>
              <w:gridCol w:w="877"/>
            </w:tblGrid>
            <w:tr w:rsidR="00D81207" w:rsidRPr="00030768" w:rsidTr="00D81207">
              <w:trPr>
                <w:trHeight w:val="273"/>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Pr="00030768" w:rsidRDefault="00D81207" w:rsidP="00D81207">
                  <w:pPr>
                    <w:pStyle w:val="aff1"/>
                    <w:tabs>
                      <w:tab w:val="left" w:pos="288"/>
                    </w:tabs>
                    <w:spacing w:line="360" w:lineRule="exact"/>
                    <w:jc w:val="center"/>
                    <w:rPr>
                      <w:rFonts w:ascii="Times New Roman" w:hAnsi="Times New Roman"/>
                    </w:rPr>
                  </w:pPr>
                  <w:r w:rsidRPr="00030768">
                    <w:rPr>
                      <w:rFonts w:ascii="Times New Roman" w:eastAsia="標楷體" w:hAnsi="Times New Roman"/>
                      <w:szCs w:val="24"/>
                    </w:rPr>
                    <w:t>指標項目</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Pr="00030768" w:rsidRDefault="00D81207" w:rsidP="00532474">
                  <w:pPr>
                    <w:tabs>
                      <w:tab w:val="left" w:pos="288"/>
                    </w:tabs>
                    <w:spacing w:line="360" w:lineRule="exact"/>
                    <w:rPr>
                      <w:rFonts w:ascii="Times New Roman" w:eastAsia="標楷體" w:hAnsi="Times New Roman"/>
                      <w:szCs w:val="24"/>
                    </w:rPr>
                  </w:pPr>
                  <w:r w:rsidRPr="00030768">
                    <w:rPr>
                      <w:rFonts w:ascii="Times New Roman" w:eastAsia="標楷體" w:hAnsi="Times New Roman"/>
                      <w:szCs w:val="24"/>
                    </w:rPr>
                    <w:t>得分</w:t>
                  </w:r>
                </w:p>
              </w:tc>
            </w:tr>
            <w:tr w:rsidR="00D81207" w:rsidRPr="00030768" w:rsidTr="00D81207">
              <w:trPr>
                <w:trHeight w:val="273"/>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207" w:rsidRPr="00030768" w:rsidRDefault="00D81207" w:rsidP="00E22C67">
                  <w:pPr>
                    <w:tabs>
                      <w:tab w:val="left" w:pos="288"/>
                    </w:tabs>
                    <w:spacing w:line="360" w:lineRule="exact"/>
                    <w:jc w:val="both"/>
                    <w:rPr>
                      <w:rFonts w:ascii="Times New Roman" w:eastAsia="標楷體" w:hAnsi="Times New Roman"/>
                      <w:szCs w:val="24"/>
                    </w:rPr>
                  </w:pPr>
                  <w:r w:rsidRPr="00030768">
                    <w:rPr>
                      <w:rFonts w:ascii="Times New Roman" w:eastAsia="標楷體" w:hAnsi="Times New Roman"/>
                      <w:szCs w:val="24"/>
                    </w:rPr>
                    <w:t>109</w:t>
                  </w:r>
                  <w:r w:rsidRPr="00030768">
                    <w:rPr>
                      <w:rFonts w:ascii="Times New Roman" w:eastAsia="標楷體" w:hAnsi="Times New Roman"/>
                      <w:szCs w:val="24"/>
                    </w:rPr>
                    <w:t>年未通報</w:t>
                  </w:r>
                  <w:r w:rsidRPr="00030768">
                    <w:rPr>
                      <w:rFonts w:ascii="Times New Roman" w:eastAsia="標楷體" w:hAnsi="Times New Roman"/>
                      <w:szCs w:val="24"/>
                    </w:rPr>
                    <w:t>HAI</w:t>
                  </w:r>
                  <w:r w:rsidRPr="00030768">
                    <w:rPr>
                      <w:rFonts w:ascii="Times New Roman" w:eastAsia="標楷體" w:hAnsi="Times New Roman"/>
                      <w:szCs w:val="24"/>
                    </w:rPr>
                    <w:t>個案月份數</w:t>
                  </w:r>
                  <w:r w:rsidRPr="00030768">
                    <w:rPr>
                      <w:rFonts w:ascii="Times New Roman" w:eastAsia="標楷體" w:hAnsi="Times New Roman"/>
                      <w:szCs w:val="24"/>
                    </w:rPr>
                    <w:t>=0</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207" w:rsidRPr="00030768" w:rsidRDefault="00D81207" w:rsidP="00532474">
                  <w:pPr>
                    <w:tabs>
                      <w:tab w:val="left" w:pos="288"/>
                    </w:tabs>
                    <w:spacing w:line="360" w:lineRule="exact"/>
                    <w:jc w:val="center"/>
                    <w:rPr>
                      <w:rFonts w:ascii="Times New Roman" w:eastAsia="標楷體" w:hAnsi="Times New Roman"/>
                      <w:szCs w:val="24"/>
                    </w:rPr>
                  </w:pPr>
                  <w:r w:rsidRPr="00030768">
                    <w:rPr>
                      <w:rFonts w:ascii="Times New Roman" w:eastAsia="標楷體" w:hAnsi="Times New Roman"/>
                      <w:szCs w:val="24"/>
                    </w:rPr>
                    <w:t>1</w:t>
                  </w:r>
                </w:p>
              </w:tc>
            </w:tr>
            <w:tr w:rsidR="00D81207" w:rsidRPr="00030768" w:rsidTr="00D81207">
              <w:trPr>
                <w:trHeight w:val="264"/>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207" w:rsidRPr="00030768" w:rsidRDefault="00D81207" w:rsidP="00E22C67">
                  <w:pPr>
                    <w:tabs>
                      <w:tab w:val="left" w:pos="288"/>
                    </w:tabs>
                    <w:spacing w:line="360" w:lineRule="exact"/>
                    <w:jc w:val="both"/>
                    <w:rPr>
                      <w:rFonts w:ascii="Times New Roman" w:eastAsia="標楷體" w:hAnsi="Times New Roman"/>
                      <w:szCs w:val="24"/>
                    </w:rPr>
                  </w:pPr>
                  <w:r w:rsidRPr="00030768">
                    <w:rPr>
                      <w:rFonts w:ascii="Times New Roman" w:eastAsia="標楷體" w:hAnsi="Times New Roman"/>
                      <w:szCs w:val="24"/>
                    </w:rPr>
                    <w:t>109</w:t>
                  </w:r>
                  <w:r w:rsidRPr="00030768">
                    <w:rPr>
                      <w:rFonts w:ascii="Times New Roman" w:eastAsia="標楷體" w:hAnsi="Times New Roman"/>
                      <w:szCs w:val="24"/>
                    </w:rPr>
                    <w:t>年未通報月維護資料月份數</w:t>
                  </w:r>
                  <w:r w:rsidRPr="00030768">
                    <w:rPr>
                      <w:rFonts w:ascii="Times New Roman" w:eastAsia="標楷體" w:hAnsi="Times New Roman"/>
                      <w:szCs w:val="24"/>
                    </w:rPr>
                    <w:t>=0</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207" w:rsidRPr="00030768" w:rsidRDefault="00D81207" w:rsidP="00532474">
                  <w:pPr>
                    <w:tabs>
                      <w:tab w:val="left" w:pos="288"/>
                    </w:tabs>
                    <w:spacing w:line="360" w:lineRule="exact"/>
                    <w:jc w:val="center"/>
                    <w:rPr>
                      <w:rFonts w:ascii="Times New Roman" w:eastAsia="標楷體" w:hAnsi="Times New Roman"/>
                      <w:szCs w:val="24"/>
                    </w:rPr>
                  </w:pPr>
                  <w:r w:rsidRPr="00030768">
                    <w:rPr>
                      <w:rFonts w:ascii="Times New Roman" w:eastAsia="標楷體" w:hAnsi="Times New Roman"/>
                      <w:szCs w:val="24"/>
                    </w:rPr>
                    <w:t>1</w:t>
                  </w:r>
                </w:p>
              </w:tc>
            </w:tr>
            <w:tr w:rsidR="00D81207" w:rsidRPr="00030768" w:rsidTr="00D81207">
              <w:trPr>
                <w:trHeight w:val="264"/>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207" w:rsidRPr="00030768" w:rsidRDefault="00D81207" w:rsidP="00E22C67">
                  <w:pPr>
                    <w:tabs>
                      <w:tab w:val="left" w:pos="288"/>
                    </w:tabs>
                    <w:spacing w:line="360" w:lineRule="exact"/>
                    <w:jc w:val="both"/>
                    <w:rPr>
                      <w:rFonts w:ascii="Times New Roman" w:eastAsia="標楷體" w:hAnsi="Times New Roman"/>
                      <w:szCs w:val="24"/>
                    </w:rPr>
                  </w:pPr>
                  <w:r w:rsidRPr="00030768">
                    <w:rPr>
                      <w:rFonts w:ascii="Times New Roman" w:eastAsia="標楷體" w:hAnsi="Times New Roman"/>
                      <w:szCs w:val="24"/>
                    </w:rPr>
                    <w:t>109</w:t>
                  </w:r>
                  <w:r w:rsidRPr="00030768">
                    <w:rPr>
                      <w:rFonts w:ascii="Times New Roman" w:eastAsia="標楷體" w:hAnsi="Times New Roman"/>
                      <w:szCs w:val="24"/>
                    </w:rPr>
                    <w:t>年實驗室菌株統計通報完整率</w:t>
                  </w:r>
                  <w:r w:rsidRPr="00030768">
                    <w:rPr>
                      <w:rFonts w:ascii="Times New Roman" w:eastAsia="標楷體" w:hAnsi="Times New Roman"/>
                      <w:szCs w:val="24"/>
                    </w:rPr>
                    <w:t>=100%</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207" w:rsidRPr="00030768" w:rsidRDefault="00D81207" w:rsidP="00532474">
                  <w:pPr>
                    <w:tabs>
                      <w:tab w:val="left" w:pos="288"/>
                    </w:tabs>
                    <w:spacing w:line="360" w:lineRule="exact"/>
                    <w:jc w:val="center"/>
                    <w:rPr>
                      <w:rFonts w:ascii="Times New Roman" w:eastAsia="標楷體" w:hAnsi="Times New Roman"/>
                      <w:szCs w:val="24"/>
                    </w:rPr>
                  </w:pPr>
                  <w:r w:rsidRPr="00030768">
                    <w:rPr>
                      <w:rFonts w:ascii="Times New Roman" w:eastAsia="標楷體" w:hAnsi="Times New Roman"/>
                      <w:szCs w:val="24"/>
                    </w:rPr>
                    <w:t>1</w:t>
                  </w:r>
                </w:p>
              </w:tc>
            </w:tr>
          </w:tbl>
          <w:p w:rsidR="00D81207" w:rsidRPr="00030768" w:rsidRDefault="00D81207" w:rsidP="003B5D95">
            <w:pPr>
              <w:pStyle w:val="aff1"/>
              <w:numPr>
                <w:ilvl w:val="0"/>
                <w:numId w:val="353"/>
              </w:numPr>
              <w:tabs>
                <w:tab w:val="left" w:pos="573"/>
              </w:tabs>
              <w:suppressAutoHyphens/>
              <w:autoSpaceDN w:val="0"/>
              <w:spacing w:line="360" w:lineRule="exact"/>
              <w:ind w:leftChars="0" w:left="284" w:hanging="284"/>
              <w:jc w:val="both"/>
              <w:textAlignment w:val="baseline"/>
              <w:rPr>
                <w:rFonts w:ascii="Times New Roman" w:hAnsi="Times New Roman"/>
              </w:rPr>
            </w:pPr>
            <w:r w:rsidRPr="00030768">
              <w:rPr>
                <w:rFonts w:ascii="Times New Roman" w:eastAsia="標楷體" w:hAnsi="Times New Roman"/>
                <w:szCs w:val="24"/>
              </w:rPr>
              <w:t>督導考核診所感染管制執行情形（</w:t>
            </w:r>
            <w:r w:rsidRPr="00030768">
              <w:rPr>
                <w:rFonts w:ascii="Times New Roman" w:eastAsia="標楷體" w:hAnsi="Times New Roman"/>
                <w:szCs w:val="24"/>
              </w:rPr>
              <w:t>R4</w:t>
            </w:r>
            <w:r w:rsidRPr="00030768">
              <w:rPr>
                <w:rFonts w:ascii="Times New Roman" w:eastAsia="標楷體" w:hAnsi="Times New Roman"/>
                <w:szCs w:val="24"/>
              </w:rPr>
              <w:t>）</w:t>
            </w:r>
            <w:r w:rsidRPr="00030768">
              <w:rPr>
                <w:rFonts w:ascii="Times New Roman" w:eastAsia="標楷體" w:hAnsi="Times New Roman"/>
                <w:szCs w:val="24"/>
                <w:vertAlign w:val="superscript"/>
              </w:rPr>
              <w:t>註</w:t>
            </w:r>
            <w:r w:rsidRPr="00030768">
              <w:rPr>
                <w:rFonts w:ascii="Times New Roman" w:eastAsia="標楷體" w:hAnsi="Times New Roman"/>
                <w:szCs w:val="24"/>
                <w:vertAlign w:val="superscript"/>
              </w:rPr>
              <w:t>2</w:t>
            </w:r>
            <w:r w:rsidRPr="00030768">
              <w:rPr>
                <w:rFonts w:ascii="Times New Roman" w:eastAsia="標楷體" w:hAnsi="Times New Roman"/>
                <w:szCs w:val="24"/>
              </w:rPr>
              <w:t>：</w:t>
            </w:r>
          </w:p>
          <w:p w:rsidR="00D81207" w:rsidRPr="00030768" w:rsidRDefault="00D81207" w:rsidP="00D81207">
            <w:pPr>
              <w:pStyle w:val="Standard"/>
              <w:tabs>
                <w:tab w:val="left" w:pos="1085"/>
              </w:tabs>
              <w:spacing w:line="360" w:lineRule="exact"/>
              <w:ind w:left="324" w:hanging="7"/>
              <w:jc w:val="both"/>
              <w:rPr>
                <w:rFonts w:ascii="Times New Roman" w:hAnsi="Times New Roman" w:cs="Times New Roman"/>
              </w:rPr>
            </w:pPr>
            <w:r w:rsidRPr="00030768">
              <w:rPr>
                <w:rFonts w:ascii="Times New Roman" w:eastAsia="標楷體" w:hAnsi="Times New Roman" w:cs="Times New Roman"/>
                <w:szCs w:val="24"/>
              </w:rPr>
              <w:t>依據辦理方式、評量項目、評量說明及考核結果評分，佔本指標</w:t>
            </w:r>
            <w:r w:rsidRPr="00030768">
              <w:rPr>
                <w:rFonts w:ascii="Times New Roman" w:eastAsia="標楷體" w:hAnsi="Times New Roman" w:cs="Times New Roman"/>
                <w:szCs w:val="24"/>
              </w:rPr>
              <w:t>5</w:t>
            </w:r>
            <w:r w:rsidRPr="00030768">
              <w:rPr>
                <w:rFonts w:ascii="Times New Roman" w:eastAsia="標楷體" w:hAnsi="Times New Roman" w:cs="Times New Roman"/>
                <w:szCs w:val="24"/>
              </w:rPr>
              <w:t>分。</w:t>
            </w:r>
          </w:p>
          <w:p w:rsidR="00D81207" w:rsidRPr="00030768" w:rsidRDefault="00D81207" w:rsidP="003B5D95">
            <w:pPr>
              <w:pStyle w:val="Standard"/>
              <w:numPr>
                <w:ilvl w:val="1"/>
                <w:numId w:val="401"/>
              </w:numPr>
              <w:spacing w:line="360" w:lineRule="exact"/>
              <w:ind w:left="624" w:hanging="397"/>
              <w:jc w:val="both"/>
              <w:rPr>
                <w:rFonts w:ascii="Times New Roman" w:hAnsi="Times New Roman" w:cs="Times New Roman"/>
              </w:rPr>
            </w:pPr>
            <w:r w:rsidRPr="00030768">
              <w:rPr>
                <w:rFonts w:ascii="Times New Roman" w:eastAsia="標楷體" w:hAnsi="Times New Roman" w:cs="Times New Roman"/>
                <w:szCs w:val="24"/>
              </w:rPr>
              <w:t>依醫療法第</w:t>
            </w:r>
            <w:r w:rsidRPr="00030768">
              <w:rPr>
                <w:rFonts w:ascii="Times New Roman" w:eastAsia="標楷體" w:hAnsi="Times New Roman" w:cs="Times New Roman"/>
                <w:szCs w:val="24"/>
              </w:rPr>
              <w:t>28</w:t>
            </w:r>
            <w:r w:rsidRPr="00030768">
              <w:rPr>
                <w:rFonts w:ascii="Times New Roman" w:eastAsia="標楷體" w:hAnsi="Times New Roman" w:cs="Times New Roman"/>
                <w:szCs w:val="24"/>
              </w:rPr>
              <w:t>條實施定期診所督導考核時納入感染管制項目得</w:t>
            </w:r>
            <w:r w:rsidRPr="00030768">
              <w:rPr>
                <w:rFonts w:ascii="Times New Roman" w:eastAsia="標楷體" w:hAnsi="Times New Roman" w:cs="Times New Roman"/>
                <w:szCs w:val="24"/>
              </w:rPr>
              <w:t>0.8</w:t>
            </w:r>
            <w:r w:rsidRPr="00030768">
              <w:rPr>
                <w:rFonts w:ascii="Times New Roman" w:eastAsia="標楷體" w:hAnsi="Times New Roman" w:cs="Times New Roman"/>
                <w:szCs w:val="24"/>
              </w:rPr>
              <w:t>分，單獨安排行程方式得</w:t>
            </w:r>
            <w:r w:rsidRPr="00030768">
              <w:rPr>
                <w:rFonts w:ascii="Times New Roman" w:eastAsia="標楷體" w:hAnsi="Times New Roman" w:cs="Times New Roman"/>
                <w:szCs w:val="24"/>
              </w:rPr>
              <w:t>0.4</w:t>
            </w:r>
            <w:r w:rsidRPr="00030768">
              <w:rPr>
                <w:rFonts w:ascii="Times New Roman" w:eastAsia="標楷體" w:hAnsi="Times New Roman" w:cs="Times New Roman"/>
                <w:szCs w:val="24"/>
              </w:rPr>
              <w:t>分。</w:t>
            </w:r>
          </w:p>
          <w:p w:rsidR="00D81207" w:rsidRPr="00030768" w:rsidRDefault="00D81207" w:rsidP="003B5D95">
            <w:pPr>
              <w:pStyle w:val="Standard"/>
              <w:numPr>
                <w:ilvl w:val="1"/>
                <w:numId w:val="401"/>
              </w:numPr>
              <w:spacing w:after="240" w:line="360" w:lineRule="exact"/>
              <w:ind w:left="624" w:hanging="397"/>
              <w:jc w:val="both"/>
              <w:rPr>
                <w:rFonts w:ascii="Times New Roman" w:hAnsi="Times New Roman" w:cs="Times New Roman"/>
              </w:rPr>
            </w:pPr>
            <w:r w:rsidRPr="00030768">
              <w:rPr>
                <w:rFonts w:ascii="Times New Roman" w:eastAsia="標楷體" w:hAnsi="Times New Roman" w:cs="Times New Roman"/>
                <w:szCs w:val="24"/>
              </w:rPr>
              <w:t>依本署公布之感染管制建議項目及評量說明進行考核並提供考核結果之項目數評分，本項共</w:t>
            </w:r>
            <w:r w:rsidRPr="00030768">
              <w:rPr>
                <w:rFonts w:ascii="Times New Roman" w:eastAsia="標楷體" w:hAnsi="Times New Roman" w:cs="Times New Roman"/>
                <w:szCs w:val="24"/>
              </w:rPr>
              <w:t>4.2</w:t>
            </w:r>
            <w:r w:rsidRPr="00030768">
              <w:rPr>
                <w:rFonts w:ascii="Times New Roman" w:eastAsia="標楷體" w:hAnsi="Times New Roman" w:cs="Times New Roman"/>
                <w:szCs w:val="24"/>
              </w:rPr>
              <w:t>分。</w:t>
            </w:r>
          </w:p>
          <w:p w:rsidR="00D81207" w:rsidRPr="00030768" w:rsidRDefault="00D81207" w:rsidP="003B5D95">
            <w:pPr>
              <w:pStyle w:val="aff1"/>
              <w:numPr>
                <w:ilvl w:val="0"/>
                <w:numId w:val="353"/>
              </w:numPr>
              <w:tabs>
                <w:tab w:val="left" w:pos="573"/>
              </w:tabs>
              <w:suppressAutoHyphens/>
              <w:autoSpaceDN w:val="0"/>
              <w:spacing w:line="360" w:lineRule="exact"/>
              <w:ind w:leftChars="0" w:left="284" w:hanging="284"/>
              <w:jc w:val="both"/>
              <w:textAlignment w:val="baseline"/>
              <w:rPr>
                <w:rFonts w:ascii="Times New Roman" w:eastAsia="標楷體" w:hAnsi="Times New Roman"/>
                <w:szCs w:val="24"/>
              </w:rPr>
            </w:pPr>
            <w:r w:rsidRPr="00030768">
              <w:rPr>
                <w:rFonts w:ascii="Times New Roman" w:eastAsia="標楷體" w:hAnsi="Times New Roman"/>
                <w:szCs w:val="24"/>
              </w:rPr>
              <w:t>不定期或無預警查核辦理情形（</w:t>
            </w:r>
            <w:r w:rsidRPr="00030768">
              <w:rPr>
                <w:rFonts w:ascii="Times New Roman" w:eastAsia="標楷體" w:hAnsi="Times New Roman"/>
                <w:szCs w:val="24"/>
              </w:rPr>
              <w:t>R5</w:t>
            </w:r>
            <w:r w:rsidRPr="00030768">
              <w:rPr>
                <w:rFonts w:ascii="Times New Roman" w:eastAsia="標楷體" w:hAnsi="Times New Roman"/>
                <w:szCs w:val="24"/>
              </w:rPr>
              <w:t>），占本指標</w:t>
            </w:r>
            <w:r w:rsidRPr="00030768">
              <w:rPr>
                <w:rFonts w:ascii="Times New Roman" w:eastAsia="標楷體" w:hAnsi="Times New Roman"/>
                <w:szCs w:val="24"/>
              </w:rPr>
              <w:t>2</w:t>
            </w:r>
            <w:r w:rsidRPr="00030768">
              <w:rPr>
                <w:rFonts w:ascii="Times New Roman" w:eastAsia="標楷體" w:hAnsi="Times New Roman"/>
                <w:szCs w:val="24"/>
              </w:rPr>
              <w:t>分。</w:t>
            </w:r>
          </w:p>
          <w:tbl>
            <w:tblPr>
              <w:tblW w:w="5385" w:type="dxa"/>
              <w:tblInd w:w="455" w:type="dxa"/>
              <w:tblLayout w:type="fixed"/>
              <w:tblCellMar>
                <w:left w:w="10" w:type="dxa"/>
                <w:right w:w="10" w:type="dxa"/>
              </w:tblCellMar>
              <w:tblLook w:val="04A0" w:firstRow="1" w:lastRow="0" w:firstColumn="1" w:lastColumn="0" w:noHBand="0" w:noVBand="1"/>
            </w:tblPr>
            <w:tblGrid>
              <w:gridCol w:w="3363"/>
              <w:gridCol w:w="2022"/>
            </w:tblGrid>
            <w:tr w:rsidR="00D81207" w:rsidRPr="00030768" w:rsidTr="00D81207">
              <w:trPr>
                <w:trHeight w:val="273"/>
              </w:trPr>
              <w:tc>
                <w:tcPr>
                  <w:tcW w:w="33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Pr="00030768" w:rsidRDefault="00D81207" w:rsidP="00E22C67">
                  <w:pPr>
                    <w:tabs>
                      <w:tab w:val="left" w:pos="288"/>
                    </w:tabs>
                    <w:spacing w:line="360" w:lineRule="exact"/>
                    <w:jc w:val="center"/>
                    <w:rPr>
                      <w:rFonts w:ascii="Times New Roman" w:eastAsia="標楷體" w:hAnsi="Times New Roman"/>
                      <w:szCs w:val="24"/>
                    </w:rPr>
                  </w:pPr>
                  <w:r w:rsidRPr="00030768">
                    <w:rPr>
                      <w:rFonts w:ascii="Times New Roman" w:eastAsia="標楷體" w:hAnsi="Times New Roman"/>
                      <w:szCs w:val="24"/>
                    </w:rPr>
                    <w:t>辦理情形</w:t>
                  </w: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Pr="00030768" w:rsidRDefault="00D81207" w:rsidP="00E22C67">
                  <w:pPr>
                    <w:tabs>
                      <w:tab w:val="left" w:pos="288"/>
                    </w:tabs>
                    <w:spacing w:line="360" w:lineRule="exact"/>
                    <w:jc w:val="center"/>
                    <w:rPr>
                      <w:rFonts w:ascii="Times New Roman" w:eastAsia="標楷體" w:hAnsi="Times New Roman"/>
                      <w:szCs w:val="24"/>
                    </w:rPr>
                  </w:pPr>
                  <w:r w:rsidRPr="00030768">
                    <w:rPr>
                      <w:rFonts w:ascii="Times New Roman" w:eastAsia="標楷體" w:hAnsi="Times New Roman"/>
                      <w:szCs w:val="24"/>
                    </w:rPr>
                    <w:t>得分</w:t>
                  </w:r>
                </w:p>
              </w:tc>
            </w:tr>
            <w:tr w:rsidR="00D81207" w:rsidRPr="00030768" w:rsidTr="00D81207">
              <w:trPr>
                <w:trHeight w:val="273"/>
              </w:trPr>
              <w:tc>
                <w:tcPr>
                  <w:tcW w:w="33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Pr="00030768" w:rsidRDefault="00D81207" w:rsidP="00E22C67">
                  <w:pPr>
                    <w:tabs>
                      <w:tab w:val="left" w:pos="288"/>
                    </w:tabs>
                    <w:spacing w:line="360" w:lineRule="exact"/>
                    <w:rPr>
                      <w:rFonts w:ascii="Times New Roman" w:hAnsi="Times New Roman"/>
                    </w:rPr>
                  </w:pPr>
                  <w:r w:rsidRPr="00030768">
                    <w:rPr>
                      <w:rFonts w:ascii="Times New Roman" w:eastAsia="標楷體" w:hAnsi="Times New Roman"/>
                      <w:szCs w:val="24"/>
                    </w:rPr>
                    <w:t>除依疾病管制署通知辦理外，另有自行規劃辦理</w:t>
                  </w:r>
                  <w:r w:rsidRPr="00030768">
                    <w:rPr>
                      <w:rFonts w:ascii="Times New Roman" w:eastAsia="標楷體" w:hAnsi="Times New Roman"/>
                      <w:szCs w:val="24"/>
                      <w:vertAlign w:val="superscript"/>
                    </w:rPr>
                    <w:t>註</w:t>
                  </w:r>
                  <w:r w:rsidRPr="00030768">
                    <w:rPr>
                      <w:rFonts w:ascii="Times New Roman" w:eastAsia="標楷體" w:hAnsi="Times New Roman"/>
                      <w:szCs w:val="24"/>
                      <w:vertAlign w:val="superscript"/>
                    </w:rPr>
                    <w:t>3</w:t>
                  </w: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Pr="00030768" w:rsidRDefault="00D81207" w:rsidP="00E22C67">
                  <w:pPr>
                    <w:tabs>
                      <w:tab w:val="left" w:pos="288"/>
                    </w:tabs>
                    <w:spacing w:line="360" w:lineRule="exact"/>
                    <w:jc w:val="center"/>
                    <w:rPr>
                      <w:rFonts w:ascii="Times New Roman" w:eastAsia="標楷體" w:hAnsi="Times New Roman"/>
                      <w:szCs w:val="24"/>
                    </w:rPr>
                  </w:pPr>
                  <w:r w:rsidRPr="00030768">
                    <w:rPr>
                      <w:rFonts w:ascii="Times New Roman" w:eastAsia="標楷體" w:hAnsi="Times New Roman"/>
                      <w:szCs w:val="24"/>
                    </w:rPr>
                    <w:t>2</w:t>
                  </w:r>
                  <w:r w:rsidRPr="00030768">
                    <w:rPr>
                      <w:rFonts w:ascii="Times New Roman" w:eastAsia="標楷體" w:hAnsi="Times New Roman"/>
                      <w:szCs w:val="24"/>
                    </w:rPr>
                    <w:t>分</w:t>
                  </w:r>
                </w:p>
              </w:tc>
            </w:tr>
            <w:tr w:rsidR="00D81207" w:rsidRPr="00030768" w:rsidTr="00D81207">
              <w:trPr>
                <w:trHeight w:val="264"/>
              </w:trPr>
              <w:tc>
                <w:tcPr>
                  <w:tcW w:w="33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2C67" w:rsidRPr="00030768" w:rsidRDefault="00D81207" w:rsidP="00E22C67">
                  <w:pPr>
                    <w:tabs>
                      <w:tab w:val="left" w:pos="288"/>
                    </w:tabs>
                    <w:spacing w:line="360" w:lineRule="exact"/>
                    <w:rPr>
                      <w:rFonts w:ascii="Times New Roman" w:eastAsia="標楷體" w:hAnsi="Times New Roman"/>
                      <w:szCs w:val="24"/>
                    </w:rPr>
                  </w:pPr>
                  <w:r w:rsidRPr="00030768">
                    <w:rPr>
                      <w:rFonts w:ascii="Times New Roman" w:eastAsia="標楷體" w:hAnsi="Times New Roman"/>
                      <w:szCs w:val="24"/>
                    </w:rPr>
                    <w:t>疾病管制署通知辦理</w:t>
                  </w:r>
                </w:p>
                <w:p w:rsidR="00D81207" w:rsidRPr="00030768" w:rsidRDefault="00D81207" w:rsidP="00E22C67">
                  <w:pPr>
                    <w:tabs>
                      <w:tab w:val="left" w:pos="288"/>
                    </w:tabs>
                    <w:spacing w:line="360" w:lineRule="exact"/>
                    <w:rPr>
                      <w:rFonts w:ascii="Times New Roman" w:eastAsia="標楷體" w:hAnsi="Times New Roman"/>
                      <w:szCs w:val="24"/>
                    </w:rPr>
                  </w:pPr>
                  <w:r w:rsidRPr="00030768">
                    <w:rPr>
                      <w:rFonts w:ascii="Times New Roman" w:eastAsia="標楷體" w:hAnsi="Times New Roman"/>
                      <w:szCs w:val="24"/>
                    </w:rPr>
                    <w:t>（未通知不計分）</w:t>
                  </w: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Pr="00030768" w:rsidRDefault="00D81207" w:rsidP="00E22C67">
                  <w:pPr>
                    <w:tabs>
                      <w:tab w:val="left" w:pos="288"/>
                    </w:tabs>
                    <w:spacing w:line="360" w:lineRule="exact"/>
                    <w:jc w:val="center"/>
                    <w:rPr>
                      <w:rFonts w:ascii="Times New Roman" w:eastAsia="標楷體" w:hAnsi="Times New Roman"/>
                      <w:szCs w:val="24"/>
                    </w:rPr>
                  </w:pPr>
                  <w:r w:rsidRPr="00030768">
                    <w:rPr>
                      <w:rFonts w:ascii="Times New Roman" w:eastAsia="標楷體" w:hAnsi="Times New Roman"/>
                      <w:szCs w:val="24"/>
                    </w:rPr>
                    <w:t>1</w:t>
                  </w:r>
                  <w:r w:rsidRPr="00030768">
                    <w:rPr>
                      <w:rFonts w:ascii="Times New Roman" w:eastAsia="標楷體" w:hAnsi="Times New Roman"/>
                      <w:szCs w:val="24"/>
                    </w:rPr>
                    <w:t>分</w:t>
                  </w:r>
                </w:p>
              </w:tc>
            </w:tr>
          </w:tbl>
          <w:p w:rsidR="00D81207" w:rsidRPr="00030768" w:rsidRDefault="00D81207" w:rsidP="00D81207">
            <w:pPr>
              <w:pStyle w:val="aff1"/>
              <w:tabs>
                <w:tab w:val="left" w:pos="1520"/>
              </w:tabs>
              <w:spacing w:line="360" w:lineRule="exact"/>
              <w:ind w:left="1013" w:hanging="533"/>
              <w:jc w:val="both"/>
              <w:rPr>
                <w:rFonts w:ascii="Times New Roman" w:hAnsi="Times New Roman"/>
              </w:rPr>
            </w:pPr>
            <w:r w:rsidRPr="00030768">
              <w:rPr>
                <w:rFonts w:ascii="Times New Roman" w:eastAsia="標楷體" w:hAnsi="Times New Roman"/>
                <w:sz w:val="22"/>
              </w:rPr>
              <w:t>註</w:t>
            </w:r>
            <w:r w:rsidRPr="00030768">
              <w:rPr>
                <w:rFonts w:ascii="Times New Roman" w:eastAsia="標楷體" w:hAnsi="Times New Roman"/>
                <w:sz w:val="22"/>
              </w:rPr>
              <w:t>1</w:t>
            </w:r>
            <w:r w:rsidRPr="00030768">
              <w:rPr>
                <w:rFonts w:ascii="Times New Roman" w:eastAsia="標楷體" w:hAnsi="Times New Roman"/>
                <w:sz w:val="22"/>
              </w:rPr>
              <w:t>：本項所稱之診所係指衛生福利部醫事管理系統登記為診所者（含西醫、牙醫、中醫）。</w:t>
            </w:r>
          </w:p>
          <w:p w:rsidR="00D81207" w:rsidRPr="00030768" w:rsidRDefault="00D81207" w:rsidP="00D81207">
            <w:pPr>
              <w:pStyle w:val="aff1"/>
              <w:tabs>
                <w:tab w:val="left" w:pos="1520"/>
              </w:tabs>
              <w:spacing w:line="360" w:lineRule="exact"/>
              <w:ind w:left="1013" w:hanging="533"/>
              <w:jc w:val="both"/>
              <w:rPr>
                <w:rFonts w:ascii="Times New Roman" w:hAnsi="Times New Roman"/>
              </w:rPr>
            </w:pPr>
            <w:r w:rsidRPr="00030768">
              <w:rPr>
                <w:rFonts w:ascii="Times New Roman" w:eastAsia="標楷體" w:hAnsi="Times New Roman"/>
                <w:sz w:val="22"/>
              </w:rPr>
              <w:t>註</w:t>
            </w:r>
            <w:r w:rsidRPr="00030768">
              <w:rPr>
                <w:rFonts w:ascii="Times New Roman" w:eastAsia="標楷體" w:hAnsi="Times New Roman"/>
                <w:sz w:val="22"/>
              </w:rPr>
              <w:t>2</w:t>
            </w:r>
            <w:r w:rsidRPr="00030768">
              <w:rPr>
                <w:rFonts w:ascii="Times New Roman" w:eastAsia="標楷體" w:hAnsi="Times New Roman"/>
                <w:sz w:val="22"/>
              </w:rPr>
              <w:t>：轄區無診所之衛生局，本指標分數【實地稽核醫院呼吸道衛生與咳嗽禮節推動情形（</w:t>
            </w:r>
            <w:r w:rsidRPr="00030768">
              <w:rPr>
                <w:rFonts w:ascii="Times New Roman" w:eastAsia="標楷體" w:hAnsi="Times New Roman"/>
                <w:sz w:val="22"/>
              </w:rPr>
              <w:t>R1</w:t>
            </w:r>
            <w:r w:rsidRPr="00030768">
              <w:rPr>
                <w:rFonts w:ascii="Times New Roman" w:eastAsia="標楷體" w:hAnsi="Times New Roman"/>
                <w:sz w:val="22"/>
              </w:rPr>
              <w:t>）】及【醫療照護相關感染監測系統指定指標之通報情形（</w:t>
            </w:r>
            <w:r w:rsidRPr="00030768">
              <w:rPr>
                <w:rFonts w:ascii="Times New Roman" w:eastAsia="標楷體" w:hAnsi="Times New Roman"/>
                <w:sz w:val="22"/>
              </w:rPr>
              <w:t>R3</w:t>
            </w:r>
            <w:r w:rsidRPr="00030768">
              <w:rPr>
                <w:rFonts w:ascii="Times New Roman" w:eastAsia="標楷體" w:hAnsi="Times New Roman"/>
                <w:sz w:val="22"/>
              </w:rPr>
              <w:t>）】維持各</w:t>
            </w:r>
            <w:r w:rsidRPr="00030768">
              <w:rPr>
                <w:rFonts w:ascii="Times New Roman" w:eastAsia="標楷體" w:hAnsi="Times New Roman"/>
                <w:sz w:val="22"/>
              </w:rPr>
              <w:t>3</w:t>
            </w:r>
            <w:r w:rsidRPr="00030768">
              <w:rPr>
                <w:rFonts w:ascii="Times New Roman" w:eastAsia="標楷體" w:hAnsi="Times New Roman"/>
                <w:sz w:val="22"/>
              </w:rPr>
              <w:t>分不變外，其餘調整至【依據政策或因應疫情辦理感染管制相關教育訓練（</w:t>
            </w:r>
            <w:r w:rsidRPr="00030768">
              <w:rPr>
                <w:rFonts w:ascii="Times New Roman" w:eastAsia="標楷體" w:hAnsi="Times New Roman"/>
                <w:sz w:val="22"/>
              </w:rPr>
              <w:t>R2</w:t>
            </w:r>
            <w:r w:rsidRPr="00030768">
              <w:rPr>
                <w:rFonts w:ascii="Times New Roman" w:eastAsia="標楷體" w:hAnsi="Times New Roman"/>
                <w:sz w:val="22"/>
              </w:rPr>
              <w:t>）】</w:t>
            </w:r>
            <w:r w:rsidRPr="00030768">
              <w:rPr>
                <w:rFonts w:ascii="Times New Roman" w:eastAsia="標楷體" w:hAnsi="Times New Roman"/>
                <w:sz w:val="22"/>
              </w:rPr>
              <w:t>1</w:t>
            </w:r>
            <w:r w:rsidRPr="00030768">
              <w:rPr>
                <w:rFonts w:ascii="Times New Roman" w:eastAsia="標楷體" w:hAnsi="Times New Roman"/>
                <w:sz w:val="22"/>
              </w:rPr>
              <w:t>場給</w:t>
            </w:r>
            <w:r w:rsidRPr="00030768">
              <w:rPr>
                <w:rFonts w:ascii="Times New Roman" w:eastAsia="標楷體" w:hAnsi="Times New Roman"/>
                <w:sz w:val="22"/>
              </w:rPr>
              <w:t>2</w:t>
            </w:r>
            <w:r w:rsidRPr="00030768">
              <w:rPr>
                <w:rFonts w:ascii="Times New Roman" w:eastAsia="標楷體" w:hAnsi="Times New Roman"/>
                <w:sz w:val="22"/>
              </w:rPr>
              <w:t>分，</w:t>
            </w:r>
            <w:r w:rsidRPr="00030768">
              <w:rPr>
                <w:rFonts w:ascii="Times New Roman" w:eastAsia="標楷體" w:hAnsi="Times New Roman"/>
                <w:sz w:val="22"/>
              </w:rPr>
              <w:t>2</w:t>
            </w:r>
            <w:r w:rsidRPr="00030768">
              <w:rPr>
                <w:rFonts w:ascii="Times New Roman" w:eastAsia="標楷體" w:hAnsi="Times New Roman"/>
                <w:sz w:val="22"/>
              </w:rPr>
              <w:t>場以上給</w:t>
            </w:r>
            <w:r w:rsidRPr="00030768">
              <w:rPr>
                <w:rFonts w:ascii="Times New Roman" w:eastAsia="標楷體" w:hAnsi="Times New Roman"/>
                <w:sz w:val="22"/>
              </w:rPr>
              <w:t>5</w:t>
            </w:r>
            <w:r w:rsidRPr="00030768">
              <w:rPr>
                <w:rFonts w:ascii="Times New Roman" w:eastAsia="標楷體" w:hAnsi="Times New Roman"/>
                <w:sz w:val="22"/>
              </w:rPr>
              <w:t>分及【不定期或無預警查核辦理情形（</w:t>
            </w:r>
            <w:r w:rsidRPr="00030768">
              <w:rPr>
                <w:rFonts w:ascii="Times New Roman" w:eastAsia="標楷體" w:hAnsi="Times New Roman"/>
                <w:sz w:val="22"/>
              </w:rPr>
              <w:t>R5</w:t>
            </w:r>
            <w:r w:rsidRPr="00030768">
              <w:rPr>
                <w:rFonts w:ascii="Times New Roman" w:eastAsia="標楷體" w:hAnsi="Times New Roman"/>
                <w:sz w:val="22"/>
              </w:rPr>
              <w:t>）</w:t>
            </w:r>
            <w:r w:rsidRPr="00030768">
              <w:rPr>
                <w:rFonts w:ascii="Times New Roman" w:eastAsia="標楷體" w:hAnsi="Times New Roman"/>
                <w:sz w:val="22"/>
              </w:rPr>
              <w:t>4</w:t>
            </w:r>
            <w:r w:rsidRPr="00030768">
              <w:rPr>
                <w:rFonts w:ascii="Times New Roman" w:eastAsia="標楷體" w:hAnsi="Times New Roman"/>
                <w:sz w:val="22"/>
              </w:rPr>
              <w:t>分】；其中【不定期或無預警查核】除疾管署通知外，另有自行規劃辦理</w:t>
            </w:r>
            <w:r w:rsidRPr="00030768">
              <w:rPr>
                <w:rFonts w:ascii="Times New Roman" w:eastAsia="標楷體" w:hAnsi="Times New Roman"/>
                <w:sz w:val="22"/>
              </w:rPr>
              <w:t>4</w:t>
            </w:r>
            <w:r w:rsidRPr="00030768">
              <w:rPr>
                <w:rFonts w:ascii="Times New Roman" w:eastAsia="標楷體" w:hAnsi="Times New Roman"/>
                <w:sz w:val="22"/>
              </w:rPr>
              <w:t>分，疾管署通知辦理</w:t>
            </w:r>
            <w:r w:rsidRPr="00030768">
              <w:rPr>
                <w:rFonts w:ascii="Times New Roman" w:eastAsia="標楷體" w:hAnsi="Times New Roman"/>
                <w:sz w:val="22"/>
              </w:rPr>
              <w:t>2</w:t>
            </w:r>
            <w:r w:rsidRPr="00030768">
              <w:rPr>
                <w:rFonts w:ascii="Times New Roman" w:eastAsia="標楷體" w:hAnsi="Times New Roman"/>
                <w:sz w:val="22"/>
              </w:rPr>
              <w:t>分。</w:t>
            </w:r>
          </w:p>
          <w:p w:rsidR="00D81207" w:rsidRDefault="00D81207" w:rsidP="00D81207">
            <w:pPr>
              <w:pStyle w:val="aff1"/>
              <w:tabs>
                <w:tab w:val="left" w:pos="1520"/>
              </w:tabs>
              <w:spacing w:after="240" w:line="360" w:lineRule="exact"/>
              <w:ind w:left="1013" w:hanging="533"/>
              <w:jc w:val="both"/>
            </w:pPr>
            <w:r w:rsidRPr="00030768">
              <w:rPr>
                <w:rFonts w:ascii="Times New Roman" w:eastAsia="標楷體" w:hAnsi="Times New Roman"/>
                <w:sz w:val="22"/>
              </w:rPr>
              <w:t>註</w:t>
            </w:r>
            <w:r w:rsidRPr="00030768">
              <w:rPr>
                <w:rFonts w:ascii="Times New Roman" w:eastAsia="標楷體" w:hAnsi="Times New Roman"/>
                <w:sz w:val="22"/>
              </w:rPr>
              <w:t>3</w:t>
            </w:r>
            <w:r w:rsidRPr="00030768">
              <w:rPr>
                <w:rFonts w:ascii="Times New Roman" w:eastAsia="標楷體" w:hAnsi="Times New Roman"/>
                <w:sz w:val="22"/>
              </w:rPr>
              <w:t>：自行規劃辦理之不定</w:t>
            </w:r>
            <w:r>
              <w:rPr>
                <w:rFonts w:ascii="Times New Roman" w:eastAsia="標楷體" w:hAnsi="Times New Roman"/>
                <w:sz w:val="22"/>
              </w:rPr>
              <w:t>期或無預警查核係由衛生局視轄區醫療機構群聚事件發生情形、國內外疫情、或檢討轄區現況設</w:t>
            </w:r>
            <w:r>
              <w:rPr>
                <w:rFonts w:ascii="Times New Roman" w:eastAsia="標楷體" w:hAnsi="Times New Roman"/>
                <w:sz w:val="22"/>
              </w:rPr>
              <w:lastRenderedPageBreak/>
              <w:t>定之感染管制主題等，自行規劃至醫院或診所進行整備現況及感染管制措施落實情形實地訪查。查核之醫院或診所家數須至少達轄區醫院或診所總數的</w:t>
            </w:r>
            <w:r>
              <w:rPr>
                <w:rFonts w:ascii="Times New Roman" w:eastAsia="標楷體" w:hAnsi="Times New Roman"/>
                <w:sz w:val="22"/>
              </w:rPr>
              <w:t>10</w:t>
            </w:r>
            <w:r>
              <w:rPr>
                <w:rFonts w:ascii="Times New Roman" w:eastAsia="標楷體" w:hAnsi="Times New Roman"/>
                <w:sz w:val="22"/>
              </w:rPr>
              <w:t>％；惟計算後家數大於</w:t>
            </w:r>
            <w:r>
              <w:rPr>
                <w:rFonts w:ascii="Times New Roman" w:eastAsia="標楷體" w:hAnsi="Times New Roman"/>
                <w:sz w:val="22"/>
              </w:rPr>
              <w:t>12</w:t>
            </w:r>
            <w:r>
              <w:rPr>
                <w:rFonts w:ascii="Times New Roman" w:eastAsia="標楷體" w:hAnsi="Times New Roman"/>
                <w:sz w:val="22"/>
              </w:rPr>
              <w:t>者，至少抽查</w:t>
            </w:r>
            <w:r>
              <w:rPr>
                <w:rFonts w:ascii="Times New Roman" w:eastAsia="標楷體" w:hAnsi="Times New Roman"/>
                <w:sz w:val="22"/>
              </w:rPr>
              <w:t>12</w:t>
            </w:r>
            <w:r>
              <w:rPr>
                <w:rFonts w:ascii="Times New Roman" w:eastAsia="標楷體" w:hAnsi="Times New Roman"/>
                <w:sz w:val="22"/>
              </w:rPr>
              <w:t>家；計算後家數小於</w:t>
            </w:r>
            <w:r>
              <w:rPr>
                <w:rFonts w:ascii="Times New Roman" w:eastAsia="標楷體" w:hAnsi="Times New Roman"/>
                <w:sz w:val="22"/>
              </w:rPr>
              <w:t>5</w:t>
            </w:r>
            <w:r>
              <w:rPr>
                <w:rFonts w:ascii="Times New Roman" w:eastAsia="標楷體" w:hAnsi="Times New Roman"/>
                <w:sz w:val="22"/>
              </w:rPr>
              <w:t>者，以</w:t>
            </w:r>
            <w:r>
              <w:rPr>
                <w:rFonts w:ascii="Times New Roman" w:eastAsia="標楷體" w:hAnsi="Times New Roman"/>
                <w:sz w:val="22"/>
              </w:rPr>
              <w:t>5</w:t>
            </w:r>
            <w:r>
              <w:rPr>
                <w:rFonts w:ascii="Times New Roman" w:eastAsia="標楷體" w:hAnsi="Times New Roman"/>
                <w:sz w:val="22"/>
              </w:rPr>
              <w:t>家或至少抽查總數的</w:t>
            </w:r>
            <w:r>
              <w:rPr>
                <w:rFonts w:ascii="Times New Roman" w:eastAsia="標楷體" w:hAnsi="Times New Roman"/>
                <w:sz w:val="22"/>
              </w:rPr>
              <w:t>30%</w:t>
            </w:r>
            <w:r>
              <w:rPr>
                <w:rFonts w:ascii="Times New Roman" w:eastAsia="標楷體" w:hAnsi="Times New Roman"/>
                <w:sz w:val="22"/>
              </w:rPr>
              <w:t>（無條件進位）。</w:t>
            </w:r>
          </w:p>
        </w:tc>
      </w:tr>
      <w:tr w:rsidR="00D81207" w:rsidTr="00D81207">
        <w:trPr>
          <w:trHeight w:val="657"/>
        </w:trPr>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tc>
        <w:tc>
          <w:tcPr>
            <w:tcW w:w="155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jc w:val="both"/>
            </w:pPr>
            <w:r>
              <w:rPr>
                <w:rFonts w:ascii="Times New Roman" w:eastAsia="標楷體" w:hAnsi="Times New Roman"/>
                <w:szCs w:val="24"/>
              </w:rPr>
              <w:t>6.2</w:t>
            </w:r>
            <w:r>
              <w:rPr>
                <w:rFonts w:ascii="Times New Roman" w:eastAsia="標楷體" w:hAnsi="Times New Roman"/>
                <w:szCs w:val="24"/>
              </w:rPr>
              <w:t>提升長期照護矯正機關</w:t>
            </w:r>
            <w:r>
              <w:rPr>
                <w:rFonts w:ascii="標楷體" w:eastAsia="標楷體" w:hAnsi="標楷體"/>
                <w:szCs w:val="24"/>
              </w:rPr>
              <w:t>（</w:t>
            </w:r>
            <w:r>
              <w:rPr>
                <w:rFonts w:ascii="Times New Roman" w:eastAsia="標楷體" w:hAnsi="Times New Roman"/>
                <w:szCs w:val="24"/>
              </w:rPr>
              <w:t>構</w:t>
            </w:r>
            <w:r>
              <w:rPr>
                <w:rFonts w:ascii="標楷體" w:eastAsia="標楷體" w:hAnsi="標楷體"/>
                <w:szCs w:val="24"/>
              </w:rPr>
              <w:t>）與場所</w:t>
            </w:r>
            <w:r>
              <w:rPr>
                <w:rFonts w:ascii="Times New Roman" w:eastAsia="標楷體" w:hAnsi="Times New Roman"/>
                <w:szCs w:val="24"/>
              </w:rPr>
              <w:t>感染管制品質</w:t>
            </w:r>
            <w:r>
              <w:rPr>
                <w:rFonts w:ascii="Times New Roman" w:eastAsia="標楷體" w:hAnsi="Times New Roman"/>
                <w:szCs w:val="24"/>
              </w:rPr>
              <w:t>(15</w:t>
            </w:r>
            <w:r>
              <w:rPr>
                <w:rFonts w:ascii="Times New Roman" w:eastAsia="標楷體" w:hAnsi="Times New Roman"/>
                <w:szCs w:val="24"/>
              </w:rPr>
              <w:t>分</w:t>
            </w:r>
            <w:r>
              <w:rPr>
                <w:rFonts w:ascii="Times New Roman" w:eastAsia="標楷體" w:hAnsi="Times New Roman"/>
                <w:szCs w:val="24"/>
              </w:rPr>
              <w:t>)</w:t>
            </w:r>
          </w:p>
        </w:tc>
        <w:tc>
          <w:tcPr>
            <w:tcW w:w="68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ind w:left="170" w:hanging="168"/>
              <w:jc w:val="both"/>
            </w:pPr>
            <w:r>
              <w:rPr>
                <w:rFonts w:ascii="Times New Roman" w:eastAsia="標楷體" w:hAnsi="Times New Roman"/>
              </w:rPr>
              <w:t>I.</w:t>
            </w:r>
            <w:r>
              <w:rPr>
                <w:rFonts w:ascii="Times New Roman" w:eastAsia="標楷體" w:hAnsi="Times New Roman"/>
              </w:rPr>
              <w:t>轄區</w:t>
            </w:r>
            <w:r>
              <w:rPr>
                <w:rFonts w:ascii="Times New Roman" w:eastAsia="標楷體" w:hAnsi="Times New Roman"/>
                <w:b/>
                <w:u w:val="single"/>
              </w:rPr>
              <w:t>有</w:t>
            </w:r>
            <w:r>
              <w:rPr>
                <w:rFonts w:ascii="標楷體" w:eastAsia="標楷體" w:hAnsi="標楷體"/>
              </w:rPr>
              <w:t>榮譽國民之家、產後護理之家、精神復健機構</w:t>
            </w:r>
            <w:r>
              <w:rPr>
                <w:rFonts w:ascii="Times New Roman" w:eastAsia="標楷體" w:hAnsi="Times New Roman"/>
              </w:rPr>
              <w:t>須接受</w:t>
            </w:r>
            <w:r>
              <w:rPr>
                <w:rFonts w:ascii="Times New Roman" w:eastAsia="標楷體" w:hAnsi="Times New Roman"/>
              </w:rPr>
              <w:t>109</w:t>
            </w:r>
            <w:r>
              <w:rPr>
                <w:rFonts w:ascii="Times New Roman" w:eastAsia="標楷體" w:hAnsi="Times New Roman"/>
              </w:rPr>
              <w:t>年感染管制例行查核之衛生局</w:t>
            </w:r>
          </w:p>
        </w:tc>
      </w:tr>
      <w:tr w:rsidR="00D81207" w:rsidTr="00D81207">
        <w:trPr>
          <w:trHeight w:val="848"/>
        </w:trPr>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tc>
        <w:tc>
          <w:tcPr>
            <w:tcW w:w="68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aff1"/>
              <w:snapToGrid w:val="0"/>
              <w:spacing w:line="360" w:lineRule="exact"/>
              <w:ind w:left="960" w:hanging="480"/>
              <w:jc w:val="both"/>
              <w:rPr>
                <w:rFonts w:ascii="Times New Roman" w:eastAsia="標楷體" w:hAnsi="Times New Roman"/>
                <w:szCs w:val="24"/>
              </w:rPr>
            </w:pPr>
            <w:r>
              <w:rPr>
                <w:rFonts w:ascii="Times New Roman" w:eastAsia="標楷體" w:hAnsi="Times New Roman"/>
                <w:szCs w:val="24"/>
              </w:rPr>
              <w:t>【資料來源】</w:t>
            </w:r>
          </w:p>
          <w:p w:rsidR="00D81207" w:rsidRPr="00030768" w:rsidRDefault="00D81207" w:rsidP="003B5D95">
            <w:pPr>
              <w:pStyle w:val="aff1"/>
              <w:numPr>
                <w:ilvl w:val="0"/>
                <w:numId w:val="354"/>
              </w:numPr>
              <w:tabs>
                <w:tab w:val="left" w:pos="1726"/>
              </w:tabs>
              <w:suppressAutoHyphens/>
              <w:autoSpaceDN w:val="0"/>
              <w:spacing w:line="360" w:lineRule="exact"/>
              <w:ind w:leftChars="0" w:left="284" w:hanging="284"/>
              <w:jc w:val="both"/>
              <w:textAlignment w:val="baseline"/>
              <w:rPr>
                <w:rFonts w:ascii="Times New Roman" w:eastAsia="標楷體" w:hAnsi="Times New Roman"/>
                <w:szCs w:val="24"/>
              </w:rPr>
            </w:pPr>
            <w:r w:rsidRPr="00030768">
              <w:rPr>
                <w:rFonts w:ascii="Times New Roman" w:eastAsia="標楷體" w:hAnsi="Times New Roman"/>
                <w:szCs w:val="24"/>
              </w:rPr>
              <w:t>長照機構感染管制查核資訊系統。</w:t>
            </w:r>
          </w:p>
          <w:p w:rsidR="00D81207" w:rsidRPr="00030768" w:rsidRDefault="00D81207" w:rsidP="003B5D95">
            <w:pPr>
              <w:pStyle w:val="aff1"/>
              <w:numPr>
                <w:ilvl w:val="1"/>
                <w:numId w:val="354"/>
              </w:numPr>
              <w:tabs>
                <w:tab w:val="left" w:pos="260"/>
              </w:tabs>
              <w:suppressAutoHyphens/>
              <w:autoSpaceDN w:val="0"/>
              <w:spacing w:line="360" w:lineRule="exact"/>
              <w:ind w:leftChars="0" w:left="624" w:hanging="397"/>
              <w:jc w:val="both"/>
              <w:textAlignment w:val="baseline"/>
              <w:rPr>
                <w:rFonts w:ascii="Times New Roman" w:hAnsi="Times New Roman"/>
              </w:rPr>
            </w:pPr>
            <w:r w:rsidRPr="00030768">
              <w:rPr>
                <w:rFonts w:ascii="Times New Roman" w:eastAsia="標楷體" w:hAnsi="Times New Roman"/>
              </w:rPr>
              <w:t>榮譽國民之家、產後護理之家、精神復健機構</w:t>
            </w:r>
            <w:r w:rsidRPr="00030768">
              <w:rPr>
                <w:rFonts w:ascii="Times New Roman" w:eastAsia="標楷體" w:hAnsi="Times New Roman"/>
                <w:szCs w:val="24"/>
              </w:rPr>
              <w:t>例行查核作業資料。</w:t>
            </w:r>
          </w:p>
          <w:p w:rsidR="00D81207" w:rsidRPr="00030768" w:rsidRDefault="00D81207" w:rsidP="003B5D95">
            <w:pPr>
              <w:pStyle w:val="aff1"/>
              <w:numPr>
                <w:ilvl w:val="1"/>
                <w:numId w:val="354"/>
              </w:numPr>
              <w:tabs>
                <w:tab w:val="left" w:pos="260"/>
              </w:tabs>
              <w:suppressAutoHyphens/>
              <w:autoSpaceDN w:val="0"/>
              <w:spacing w:line="360" w:lineRule="exact"/>
              <w:ind w:leftChars="0" w:left="624" w:hanging="397"/>
              <w:jc w:val="both"/>
              <w:textAlignment w:val="baseline"/>
              <w:rPr>
                <w:rFonts w:ascii="Times New Roman" w:hAnsi="Times New Roman"/>
              </w:rPr>
            </w:pPr>
            <w:r w:rsidRPr="00030768">
              <w:rPr>
                <w:rFonts w:ascii="Times New Roman" w:eastAsia="標楷體" w:hAnsi="Times New Roman"/>
              </w:rPr>
              <w:t>長期照</w:t>
            </w:r>
            <w:r w:rsidRPr="00030768">
              <w:rPr>
                <w:rFonts w:ascii="Times New Roman" w:eastAsia="標楷體" w:hAnsi="Times New Roman"/>
                <w:szCs w:val="24"/>
              </w:rPr>
              <w:t>護矯正機關（構）與場所</w:t>
            </w:r>
            <w:r w:rsidRPr="00030768">
              <w:rPr>
                <w:rFonts w:ascii="Times New Roman" w:eastAsia="標楷體" w:hAnsi="Times New Roman"/>
                <w:szCs w:val="24"/>
                <w:vertAlign w:val="superscript"/>
              </w:rPr>
              <w:t>註</w:t>
            </w:r>
            <w:r w:rsidRPr="00030768">
              <w:rPr>
                <w:rFonts w:ascii="Times New Roman" w:eastAsia="標楷體" w:hAnsi="Times New Roman"/>
                <w:szCs w:val="24"/>
                <w:vertAlign w:val="superscript"/>
              </w:rPr>
              <w:t>1</w:t>
            </w:r>
            <w:r w:rsidRPr="00030768">
              <w:rPr>
                <w:rFonts w:ascii="Times New Roman" w:eastAsia="標楷體" w:hAnsi="Times New Roman"/>
                <w:szCs w:val="24"/>
              </w:rPr>
              <w:t>不定期或無預警查核資料。</w:t>
            </w:r>
          </w:p>
          <w:p w:rsidR="00D81207" w:rsidRPr="00030768" w:rsidRDefault="00D81207" w:rsidP="003B5D95">
            <w:pPr>
              <w:pStyle w:val="aff1"/>
              <w:numPr>
                <w:ilvl w:val="0"/>
                <w:numId w:val="354"/>
              </w:numPr>
              <w:tabs>
                <w:tab w:val="left" w:pos="1726"/>
              </w:tabs>
              <w:suppressAutoHyphens/>
              <w:autoSpaceDN w:val="0"/>
              <w:spacing w:line="360" w:lineRule="exact"/>
              <w:ind w:leftChars="0" w:left="284" w:hanging="284"/>
              <w:jc w:val="both"/>
              <w:textAlignment w:val="baseline"/>
              <w:rPr>
                <w:rFonts w:ascii="Times New Roman" w:hAnsi="Times New Roman"/>
              </w:rPr>
            </w:pPr>
            <w:r w:rsidRPr="00030768">
              <w:rPr>
                <w:rFonts w:ascii="Times New Roman" w:eastAsia="標楷體" w:hAnsi="Times New Roman"/>
                <w:szCs w:val="24"/>
              </w:rPr>
              <w:t>衛生局提供</w:t>
            </w:r>
            <w:r w:rsidRPr="00030768">
              <w:rPr>
                <w:rFonts w:ascii="Times New Roman" w:eastAsia="標楷體" w:hAnsi="Times New Roman"/>
              </w:rPr>
              <w:t>產後護理之家、精神復健機構</w:t>
            </w:r>
            <w:r w:rsidRPr="00030768">
              <w:rPr>
                <w:rFonts w:ascii="Times New Roman" w:eastAsia="標楷體" w:hAnsi="Times New Roman"/>
                <w:szCs w:val="24"/>
              </w:rPr>
              <w:t>例行查核併相關主管局（處、科、股等）之聯合稽查、督考或輔訪等管理機制辦理相關證明文件（公文或行程表等），以及</w:t>
            </w:r>
            <w:r w:rsidRPr="00030768">
              <w:rPr>
                <w:rFonts w:ascii="Times New Roman" w:eastAsia="標楷體" w:hAnsi="Times New Roman"/>
                <w:szCs w:val="24"/>
              </w:rPr>
              <w:t>109</w:t>
            </w:r>
            <w:r w:rsidRPr="00030768">
              <w:rPr>
                <w:rFonts w:ascii="Times New Roman" w:eastAsia="標楷體" w:hAnsi="Times New Roman"/>
                <w:szCs w:val="24"/>
              </w:rPr>
              <w:t>年相關主管局（處、科、股等）確實無實地管理機制證明文件。</w:t>
            </w:r>
          </w:p>
          <w:p w:rsidR="00D81207" w:rsidRPr="00030768" w:rsidRDefault="00D81207" w:rsidP="00D81207">
            <w:pPr>
              <w:pStyle w:val="Standard"/>
              <w:snapToGrid w:val="0"/>
              <w:spacing w:before="120" w:line="360" w:lineRule="exact"/>
              <w:jc w:val="both"/>
              <w:rPr>
                <w:rFonts w:ascii="Times New Roman" w:eastAsia="標楷體" w:hAnsi="Times New Roman" w:cs="Times New Roman"/>
                <w:szCs w:val="24"/>
              </w:rPr>
            </w:pPr>
            <w:r w:rsidRPr="00030768">
              <w:rPr>
                <w:rFonts w:ascii="Times New Roman" w:eastAsia="標楷體" w:hAnsi="Times New Roman" w:cs="Times New Roman"/>
                <w:szCs w:val="24"/>
              </w:rPr>
              <w:t>【計算公式】</w:t>
            </w:r>
          </w:p>
          <w:p w:rsidR="00D81207" w:rsidRPr="00030768" w:rsidRDefault="00D81207" w:rsidP="003B5D95">
            <w:pPr>
              <w:pStyle w:val="aff1"/>
              <w:numPr>
                <w:ilvl w:val="0"/>
                <w:numId w:val="403"/>
              </w:numPr>
              <w:tabs>
                <w:tab w:val="left" w:pos="1726"/>
              </w:tabs>
              <w:suppressAutoHyphens/>
              <w:autoSpaceDN w:val="0"/>
              <w:spacing w:line="360" w:lineRule="exact"/>
              <w:ind w:leftChars="0" w:left="284" w:hanging="284"/>
              <w:jc w:val="both"/>
              <w:textAlignment w:val="baseline"/>
              <w:rPr>
                <w:rFonts w:ascii="Times New Roman" w:eastAsia="標楷體" w:hAnsi="Times New Roman"/>
                <w:szCs w:val="24"/>
              </w:rPr>
            </w:pPr>
            <w:r w:rsidRPr="00030768">
              <w:rPr>
                <w:rFonts w:ascii="Times New Roman" w:eastAsia="標楷體" w:hAnsi="Times New Roman"/>
                <w:szCs w:val="24"/>
              </w:rPr>
              <w:t>提升長期照護矯正機關（構）與場所感染管制品質</w:t>
            </w:r>
          </w:p>
          <w:p w:rsidR="00D81207" w:rsidRPr="00030768" w:rsidRDefault="00D81207" w:rsidP="003B5D95">
            <w:pPr>
              <w:pStyle w:val="aff1"/>
              <w:numPr>
                <w:ilvl w:val="1"/>
                <w:numId w:val="403"/>
              </w:numPr>
              <w:suppressAutoHyphens/>
              <w:autoSpaceDN w:val="0"/>
              <w:spacing w:line="360" w:lineRule="exact"/>
              <w:ind w:leftChars="0" w:left="624" w:hanging="397"/>
              <w:jc w:val="both"/>
              <w:textAlignment w:val="baseline"/>
              <w:rPr>
                <w:rFonts w:ascii="Times New Roman" w:hAnsi="Times New Roman"/>
              </w:rPr>
            </w:pPr>
            <w:r w:rsidRPr="00030768">
              <w:rPr>
                <w:rFonts w:ascii="Times New Roman" w:eastAsia="標楷體" w:hAnsi="Times New Roman"/>
              </w:rPr>
              <w:t>產後護理之家、精神復健機構</w:t>
            </w:r>
            <w:r w:rsidRPr="00030768">
              <w:rPr>
                <w:rFonts w:ascii="Times New Roman" w:eastAsia="標楷體" w:hAnsi="Times New Roman"/>
                <w:szCs w:val="24"/>
              </w:rPr>
              <w:t>例行查核併相關主管局（處、科、股等）之聯合稽查、督考或輔訪等管理機制辦理情形（</w:t>
            </w:r>
            <w:r w:rsidRPr="00030768">
              <w:rPr>
                <w:rFonts w:ascii="Times New Roman" w:eastAsia="標楷體" w:hAnsi="Times New Roman"/>
                <w:szCs w:val="24"/>
              </w:rPr>
              <w:t>R6</w:t>
            </w:r>
            <w:r w:rsidRPr="00030768">
              <w:rPr>
                <w:rFonts w:ascii="Times New Roman" w:eastAsia="標楷體" w:hAnsi="Times New Roman"/>
                <w:szCs w:val="24"/>
              </w:rPr>
              <w:t>）。</w:t>
            </w:r>
          </w:p>
          <w:p w:rsidR="00D81207" w:rsidRPr="00030768" w:rsidRDefault="00D81207" w:rsidP="003B5D95">
            <w:pPr>
              <w:pStyle w:val="aff1"/>
              <w:numPr>
                <w:ilvl w:val="1"/>
                <w:numId w:val="403"/>
              </w:numPr>
              <w:suppressAutoHyphens/>
              <w:autoSpaceDN w:val="0"/>
              <w:spacing w:line="360" w:lineRule="exact"/>
              <w:ind w:leftChars="0" w:left="624" w:hanging="397"/>
              <w:jc w:val="both"/>
              <w:textAlignment w:val="baseline"/>
              <w:rPr>
                <w:rFonts w:ascii="Times New Roman" w:hAnsi="Times New Roman"/>
              </w:rPr>
            </w:pPr>
            <w:r w:rsidRPr="00030768">
              <w:rPr>
                <w:rFonts w:ascii="Times New Roman" w:eastAsia="標楷體" w:hAnsi="Times New Roman"/>
              </w:rPr>
              <w:t>榮譽國民之家、產後護理之家、精神復健機構</w:t>
            </w:r>
            <w:r w:rsidRPr="00030768">
              <w:rPr>
                <w:rFonts w:ascii="Times New Roman" w:eastAsia="標楷體" w:hAnsi="Times New Roman"/>
                <w:szCs w:val="24"/>
              </w:rPr>
              <w:t>例行查核依查核作業流程辦理情形（</w:t>
            </w:r>
            <w:r w:rsidRPr="00030768">
              <w:rPr>
                <w:rFonts w:ascii="Times New Roman" w:eastAsia="標楷體" w:hAnsi="Times New Roman"/>
                <w:szCs w:val="24"/>
              </w:rPr>
              <w:t>R7</w:t>
            </w:r>
            <w:r w:rsidRPr="00030768">
              <w:rPr>
                <w:rFonts w:ascii="Times New Roman" w:eastAsia="標楷體" w:hAnsi="Times New Roman"/>
                <w:szCs w:val="24"/>
              </w:rPr>
              <w:t>）。</w:t>
            </w:r>
          </w:p>
          <w:p w:rsidR="00D81207" w:rsidRPr="00030768" w:rsidRDefault="00D81207" w:rsidP="003B5D95">
            <w:pPr>
              <w:pStyle w:val="aff1"/>
              <w:numPr>
                <w:ilvl w:val="1"/>
                <w:numId w:val="403"/>
              </w:numPr>
              <w:suppressAutoHyphens/>
              <w:autoSpaceDN w:val="0"/>
              <w:spacing w:line="360" w:lineRule="exact"/>
              <w:ind w:leftChars="0" w:left="624" w:hanging="397"/>
              <w:jc w:val="both"/>
              <w:textAlignment w:val="baseline"/>
              <w:rPr>
                <w:rFonts w:ascii="Times New Roman" w:hAnsi="Times New Roman"/>
              </w:rPr>
            </w:pPr>
            <w:r w:rsidRPr="00030768">
              <w:rPr>
                <w:rFonts w:ascii="Times New Roman" w:eastAsia="標楷體" w:hAnsi="Times New Roman"/>
              </w:rPr>
              <w:t>榮譽國民之家、產後護理之家、精神復健機構</w:t>
            </w:r>
            <w:r w:rsidRPr="00030768">
              <w:rPr>
                <w:rFonts w:ascii="Times New Roman" w:eastAsia="標楷體" w:hAnsi="Times New Roman"/>
                <w:szCs w:val="24"/>
              </w:rPr>
              <w:t>例行查核應改善及建議事項追蹤情形（</w:t>
            </w:r>
            <w:r w:rsidRPr="00030768">
              <w:rPr>
                <w:rFonts w:ascii="Times New Roman" w:eastAsia="標楷體" w:hAnsi="Times New Roman"/>
                <w:szCs w:val="24"/>
              </w:rPr>
              <w:t>R8</w:t>
            </w:r>
            <w:r w:rsidRPr="00030768">
              <w:rPr>
                <w:rFonts w:ascii="Times New Roman" w:eastAsia="標楷體" w:hAnsi="Times New Roman"/>
                <w:szCs w:val="24"/>
              </w:rPr>
              <w:t>）</w:t>
            </w:r>
            <w:r w:rsidRPr="00030768">
              <w:rPr>
                <w:rFonts w:ascii="Times New Roman" w:eastAsia="標楷體" w:hAnsi="Times New Roman"/>
                <w:szCs w:val="24"/>
              </w:rPr>
              <w:t>=109</w:t>
            </w:r>
            <w:r w:rsidRPr="00030768">
              <w:rPr>
                <w:rFonts w:ascii="Times New Roman" w:eastAsia="標楷體" w:hAnsi="Times New Roman"/>
                <w:szCs w:val="24"/>
              </w:rPr>
              <w:t>年轄區受查機構初、複查核結果應改善及建議事項依限完成辦理情形填報之項數</w:t>
            </w:r>
            <w:r w:rsidRPr="00030768">
              <w:rPr>
                <w:rFonts w:ascii="Times New Roman" w:eastAsia="標楷體" w:hAnsi="Times New Roman"/>
                <w:szCs w:val="24"/>
              </w:rPr>
              <w:t>/109</w:t>
            </w:r>
            <w:r w:rsidRPr="00030768">
              <w:rPr>
                <w:rFonts w:ascii="Times New Roman" w:eastAsia="標楷體" w:hAnsi="Times New Roman"/>
                <w:szCs w:val="24"/>
              </w:rPr>
              <w:t>年轄區受查機構初、複查核結果應改善及建議事項之總項數。</w:t>
            </w:r>
          </w:p>
          <w:p w:rsidR="00D81207" w:rsidRPr="00030768" w:rsidRDefault="00D81207" w:rsidP="003B5D95">
            <w:pPr>
              <w:pStyle w:val="aff1"/>
              <w:numPr>
                <w:ilvl w:val="1"/>
                <w:numId w:val="403"/>
              </w:numPr>
              <w:suppressAutoHyphens/>
              <w:autoSpaceDN w:val="0"/>
              <w:spacing w:line="360" w:lineRule="exact"/>
              <w:ind w:leftChars="0" w:left="624" w:hanging="397"/>
              <w:jc w:val="both"/>
              <w:textAlignment w:val="baseline"/>
              <w:rPr>
                <w:rFonts w:ascii="Times New Roman" w:hAnsi="Times New Roman"/>
              </w:rPr>
            </w:pPr>
            <w:r w:rsidRPr="00030768">
              <w:rPr>
                <w:rFonts w:ascii="Times New Roman" w:eastAsia="標楷體" w:hAnsi="Times New Roman"/>
                <w:szCs w:val="24"/>
              </w:rPr>
              <w:t>長期照護矯正機關（構）與場所不定期或無預警查核辦理情形（</w:t>
            </w:r>
            <w:r w:rsidRPr="00030768">
              <w:rPr>
                <w:rFonts w:ascii="Times New Roman" w:eastAsia="標楷體" w:hAnsi="Times New Roman"/>
                <w:szCs w:val="24"/>
              </w:rPr>
              <w:t>R9</w:t>
            </w:r>
            <w:r w:rsidRPr="00030768">
              <w:rPr>
                <w:rFonts w:ascii="Times New Roman" w:eastAsia="標楷體" w:hAnsi="Times New Roman"/>
                <w:szCs w:val="24"/>
              </w:rPr>
              <w:t>）。</w:t>
            </w:r>
          </w:p>
          <w:p w:rsidR="00D81207" w:rsidRPr="00030768" w:rsidRDefault="00D81207" w:rsidP="003B5D95">
            <w:pPr>
              <w:pStyle w:val="aff1"/>
              <w:numPr>
                <w:ilvl w:val="0"/>
                <w:numId w:val="403"/>
              </w:numPr>
              <w:tabs>
                <w:tab w:val="left" w:pos="1726"/>
              </w:tabs>
              <w:suppressAutoHyphens/>
              <w:autoSpaceDN w:val="0"/>
              <w:spacing w:line="360" w:lineRule="exact"/>
              <w:ind w:leftChars="0" w:left="284" w:hanging="284"/>
              <w:jc w:val="both"/>
              <w:textAlignment w:val="baseline"/>
              <w:rPr>
                <w:rFonts w:ascii="Times New Roman" w:eastAsia="標楷體" w:hAnsi="Times New Roman"/>
                <w:szCs w:val="24"/>
              </w:rPr>
            </w:pPr>
            <w:r w:rsidRPr="00030768">
              <w:rPr>
                <w:rFonts w:ascii="Times New Roman" w:eastAsia="標楷體" w:hAnsi="Times New Roman"/>
                <w:szCs w:val="24"/>
              </w:rPr>
              <w:t>本項分數：（</w:t>
            </w:r>
            <w:r w:rsidRPr="00030768">
              <w:rPr>
                <w:rFonts w:ascii="Times New Roman" w:eastAsia="標楷體" w:hAnsi="Times New Roman"/>
                <w:szCs w:val="24"/>
              </w:rPr>
              <w:t>R6+R7+R8+R9</w:t>
            </w:r>
            <w:r w:rsidRPr="00030768">
              <w:rPr>
                <w:rFonts w:ascii="Times New Roman" w:eastAsia="標楷體" w:hAnsi="Times New Roman"/>
                <w:szCs w:val="24"/>
              </w:rPr>
              <w:t>）得分。</w:t>
            </w:r>
          </w:p>
          <w:p w:rsidR="00D81207" w:rsidRPr="00030768" w:rsidRDefault="00D81207" w:rsidP="00D81207">
            <w:pPr>
              <w:pStyle w:val="Standard"/>
              <w:snapToGrid w:val="0"/>
              <w:spacing w:before="120" w:line="360" w:lineRule="exact"/>
              <w:ind w:left="482" w:hanging="482"/>
              <w:rPr>
                <w:rFonts w:ascii="Times New Roman" w:eastAsia="標楷體" w:hAnsi="Times New Roman" w:cs="Times New Roman"/>
                <w:szCs w:val="24"/>
              </w:rPr>
            </w:pPr>
            <w:r w:rsidRPr="00030768">
              <w:rPr>
                <w:rFonts w:ascii="Times New Roman" w:eastAsia="標楷體" w:hAnsi="Times New Roman" w:cs="Times New Roman"/>
                <w:szCs w:val="24"/>
              </w:rPr>
              <w:t>【評分標準】</w:t>
            </w:r>
          </w:p>
          <w:p w:rsidR="00D81207" w:rsidRPr="00030768" w:rsidRDefault="00D81207" w:rsidP="003B5D95">
            <w:pPr>
              <w:pStyle w:val="aff1"/>
              <w:numPr>
                <w:ilvl w:val="0"/>
                <w:numId w:val="404"/>
              </w:numPr>
              <w:tabs>
                <w:tab w:val="left" w:pos="1070"/>
              </w:tabs>
              <w:suppressAutoHyphens/>
              <w:autoSpaceDN w:val="0"/>
              <w:spacing w:line="360" w:lineRule="exact"/>
              <w:ind w:leftChars="0" w:left="284" w:hanging="284"/>
              <w:jc w:val="both"/>
              <w:textAlignment w:val="baseline"/>
              <w:rPr>
                <w:rFonts w:ascii="Times New Roman" w:hAnsi="Times New Roman"/>
              </w:rPr>
            </w:pPr>
            <w:r w:rsidRPr="00030768">
              <w:rPr>
                <w:rFonts w:ascii="Times New Roman" w:eastAsia="標楷體" w:hAnsi="Times New Roman"/>
                <w:szCs w:val="24"/>
              </w:rPr>
              <w:t>例行查核併相關主管局（處、科、股等）之聯合稽查、督考或輔訪等任一管理機制辦理情形（</w:t>
            </w:r>
            <w:r w:rsidRPr="00030768">
              <w:rPr>
                <w:rFonts w:ascii="Times New Roman" w:eastAsia="標楷體" w:hAnsi="Times New Roman"/>
                <w:szCs w:val="24"/>
              </w:rPr>
              <w:t>R6</w:t>
            </w:r>
            <w:r w:rsidRPr="00030768">
              <w:rPr>
                <w:rFonts w:ascii="Times New Roman" w:eastAsia="標楷體" w:hAnsi="Times New Roman"/>
                <w:szCs w:val="24"/>
              </w:rPr>
              <w:t>），占本指標</w:t>
            </w:r>
            <w:r w:rsidRPr="00030768">
              <w:rPr>
                <w:rFonts w:ascii="Times New Roman" w:eastAsia="標楷體" w:hAnsi="Times New Roman"/>
                <w:szCs w:val="24"/>
              </w:rPr>
              <w:t>4</w:t>
            </w:r>
            <w:r w:rsidRPr="00030768">
              <w:rPr>
                <w:rFonts w:ascii="Times New Roman" w:eastAsia="標楷體" w:hAnsi="Times New Roman"/>
                <w:szCs w:val="24"/>
              </w:rPr>
              <w:t>分：</w:t>
            </w:r>
          </w:p>
          <w:p w:rsidR="00D81207" w:rsidRDefault="00D81207" w:rsidP="003B5D95">
            <w:pPr>
              <w:pStyle w:val="aff1"/>
              <w:numPr>
                <w:ilvl w:val="4"/>
                <w:numId w:val="404"/>
              </w:numPr>
              <w:tabs>
                <w:tab w:val="left" w:pos="564"/>
              </w:tabs>
              <w:suppressAutoHyphens/>
              <w:autoSpaceDN w:val="0"/>
              <w:spacing w:line="360" w:lineRule="exact"/>
              <w:ind w:leftChars="0" w:left="624" w:hanging="397"/>
              <w:jc w:val="both"/>
              <w:textAlignment w:val="baseline"/>
            </w:pPr>
            <w:r w:rsidRPr="00030768">
              <w:rPr>
                <w:rFonts w:ascii="Times New Roman" w:eastAsia="標楷體" w:hAnsi="Times New Roman"/>
                <w:szCs w:val="24"/>
              </w:rPr>
              <w:t>單獨辦理得</w:t>
            </w:r>
            <w:r w:rsidRPr="00030768">
              <w:rPr>
                <w:rFonts w:ascii="Times New Roman" w:eastAsia="標楷體" w:hAnsi="Times New Roman"/>
                <w:szCs w:val="24"/>
              </w:rPr>
              <w:t>0</w:t>
            </w:r>
            <w:r w:rsidRPr="00030768">
              <w:rPr>
                <w:rFonts w:ascii="Times New Roman" w:eastAsia="標楷體" w:hAnsi="Times New Roman"/>
                <w:szCs w:val="24"/>
              </w:rPr>
              <w:t>分，每增</w:t>
            </w:r>
            <w:r>
              <w:rPr>
                <w:rFonts w:ascii="Times New Roman" w:eastAsia="標楷體" w:hAnsi="Times New Roman"/>
                <w:szCs w:val="24"/>
              </w:rPr>
              <w:t>1</w:t>
            </w:r>
            <w:r>
              <w:rPr>
                <w:rFonts w:ascii="Times New Roman" w:eastAsia="標楷體" w:hAnsi="Times New Roman"/>
                <w:szCs w:val="24"/>
              </w:rPr>
              <w:t>類機構合併辦理得</w:t>
            </w:r>
            <w:r>
              <w:rPr>
                <w:rFonts w:ascii="Times New Roman" w:eastAsia="標楷體" w:hAnsi="Times New Roman"/>
                <w:szCs w:val="24"/>
              </w:rPr>
              <w:t>2</w:t>
            </w:r>
            <w:r>
              <w:rPr>
                <w:rFonts w:ascii="Times New Roman" w:eastAsia="標楷體" w:hAnsi="Times New Roman"/>
                <w:szCs w:val="24"/>
              </w:rPr>
              <w:t>分。</w:t>
            </w:r>
          </w:p>
          <w:p w:rsidR="00D81207" w:rsidRDefault="00D81207" w:rsidP="00D81207">
            <w:pPr>
              <w:pStyle w:val="aff1"/>
              <w:tabs>
                <w:tab w:val="left" w:pos="718"/>
              </w:tabs>
              <w:spacing w:line="360" w:lineRule="exact"/>
              <w:ind w:left="763" w:hanging="283"/>
              <w:jc w:val="both"/>
            </w:pPr>
            <w:r>
              <w:rPr>
                <w:noProof/>
              </w:rPr>
              <w:lastRenderedPageBreak/>
              <mc:AlternateContent>
                <mc:Choice Requires="wps">
                  <w:drawing>
                    <wp:anchor distT="0" distB="0" distL="114300" distR="114300" simplePos="0" relativeHeight="251717632" behindDoc="0" locked="0" layoutInCell="1" allowOverlap="1" wp14:anchorId="69FB5CD0" wp14:editId="6B249644">
                      <wp:simplePos x="0" y="0"/>
                      <wp:positionH relativeFrom="column">
                        <wp:posOffset>197482</wp:posOffset>
                      </wp:positionH>
                      <wp:positionV relativeFrom="paragraph">
                        <wp:posOffset>57780</wp:posOffset>
                      </wp:positionV>
                      <wp:extent cx="3456944" cy="998223"/>
                      <wp:effectExtent l="0" t="0" r="10156" b="11427"/>
                      <wp:wrapSquare wrapText="bothSides"/>
                      <wp:docPr id="5" name="框架1"/>
                      <wp:cNvGraphicFramePr/>
                      <a:graphic xmlns:a="http://schemas.openxmlformats.org/drawingml/2006/main">
                        <a:graphicData uri="http://schemas.microsoft.com/office/word/2010/wordprocessingShape">
                          <wps:wsp>
                            <wps:cNvSpPr txBox="1"/>
                            <wps:spPr>
                              <a:xfrm>
                                <a:off x="0" y="0"/>
                                <a:ext cx="3456944" cy="998223"/>
                              </a:xfrm>
                              <a:prstGeom prst="rect">
                                <a:avLst/>
                              </a:prstGeom>
                              <a:noFill/>
                              <a:ln>
                                <a:noFill/>
                                <a:prstDash/>
                              </a:ln>
                            </wps:spPr>
                            <wps:txbx>
                              <w:txbxContent>
                                <w:tbl>
                                  <w:tblPr>
                                    <w:tblW w:w="5405" w:type="dxa"/>
                                    <w:jc w:val="center"/>
                                    <w:tblCellMar>
                                      <w:left w:w="10" w:type="dxa"/>
                                      <w:right w:w="10" w:type="dxa"/>
                                    </w:tblCellMar>
                                    <w:tblLook w:val="04A0" w:firstRow="1" w:lastRow="0" w:firstColumn="1" w:lastColumn="0" w:noHBand="0" w:noVBand="1"/>
                                  </w:tblPr>
                                  <w:tblGrid>
                                    <w:gridCol w:w="3136"/>
                                    <w:gridCol w:w="2269"/>
                                  </w:tblGrid>
                                  <w:tr w:rsidR="00F37804">
                                    <w:trPr>
                                      <w:jc w:val="center"/>
                                    </w:trPr>
                                    <w:tc>
                                      <w:tcPr>
                                        <w:tcW w:w="3136" w:type="dxa"/>
                                        <w:tcBorders>
                                          <w:top w:val="single" w:sz="4" w:space="0" w:color="000001"/>
                                          <w:left w:val="single" w:sz="4" w:space="0" w:color="000000"/>
                                          <w:bottom w:val="single" w:sz="4" w:space="0" w:color="000001"/>
                                          <w:right w:val="single" w:sz="4" w:space="0" w:color="000001"/>
                                        </w:tcBorders>
                                        <w:shd w:val="clear" w:color="auto" w:fill="auto"/>
                                        <w:tcMar>
                                          <w:top w:w="0" w:type="dxa"/>
                                          <w:left w:w="10" w:type="dxa"/>
                                          <w:bottom w:w="0" w:type="dxa"/>
                                          <w:right w:w="10" w:type="dxa"/>
                                        </w:tcMar>
                                      </w:tcPr>
                                      <w:p w:rsidR="00F37804" w:rsidRDefault="00F37804">
                                        <w:pPr>
                                          <w:pStyle w:val="Standard"/>
                                          <w:snapToGrid w:val="0"/>
                                          <w:spacing w:line="360" w:lineRule="exact"/>
                                          <w:jc w:val="center"/>
                                          <w:rPr>
                                            <w:rFonts w:ascii="Times New Roman" w:eastAsia="標楷體" w:hAnsi="Times New Roman"/>
                                            <w:szCs w:val="24"/>
                                          </w:rPr>
                                        </w:pPr>
                                        <w:r>
                                          <w:rPr>
                                            <w:rFonts w:ascii="Times New Roman" w:eastAsia="標楷體" w:hAnsi="Times New Roman"/>
                                            <w:szCs w:val="24"/>
                                          </w:rPr>
                                          <w:t>辦理情形</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F37804" w:rsidRDefault="00F37804">
                                        <w:pPr>
                                          <w:pStyle w:val="Standard"/>
                                          <w:snapToGrid w:val="0"/>
                                          <w:spacing w:line="360" w:lineRule="exact"/>
                                          <w:ind w:firstLine="36"/>
                                          <w:jc w:val="center"/>
                                          <w:rPr>
                                            <w:rFonts w:ascii="Times New Roman" w:eastAsia="標楷體" w:hAnsi="Times New Roman"/>
                                            <w:szCs w:val="24"/>
                                          </w:rPr>
                                        </w:pPr>
                                        <w:r>
                                          <w:rPr>
                                            <w:rFonts w:ascii="Times New Roman" w:eastAsia="標楷體" w:hAnsi="Times New Roman"/>
                                            <w:szCs w:val="24"/>
                                          </w:rPr>
                                          <w:t>得分</w:t>
                                        </w:r>
                                      </w:p>
                                    </w:tc>
                                  </w:tr>
                                  <w:tr w:rsidR="00F37804">
                                    <w:trPr>
                                      <w:jc w:val="center"/>
                                    </w:trPr>
                                    <w:tc>
                                      <w:tcPr>
                                        <w:tcW w:w="3136" w:type="dxa"/>
                                        <w:tcBorders>
                                          <w:top w:val="single" w:sz="4" w:space="0" w:color="000001"/>
                                          <w:left w:val="single" w:sz="4" w:space="0" w:color="000000"/>
                                          <w:bottom w:val="single" w:sz="4" w:space="0" w:color="000001"/>
                                          <w:right w:val="single" w:sz="4" w:space="0" w:color="000001"/>
                                        </w:tcBorders>
                                        <w:shd w:val="clear" w:color="auto" w:fill="auto"/>
                                        <w:tcMar>
                                          <w:top w:w="0" w:type="dxa"/>
                                          <w:left w:w="10" w:type="dxa"/>
                                          <w:bottom w:w="0" w:type="dxa"/>
                                          <w:right w:w="10" w:type="dxa"/>
                                        </w:tcMar>
                                      </w:tcPr>
                                      <w:p w:rsidR="00F37804" w:rsidRDefault="00F37804">
                                        <w:pPr>
                                          <w:snapToGrid w:val="0"/>
                                          <w:spacing w:line="360" w:lineRule="exact"/>
                                          <w:jc w:val="center"/>
                                        </w:pPr>
                                        <w:r>
                                          <w:rPr>
                                            <w:rFonts w:ascii="Times New Roman" w:eastAsia="標楷體" w:hAnsi="Times New Roman"/>
                                            <w:szCs w:val="24"/>
                                          </w:rPr>
                                          <w:t>2</w:t>
                                        </w:r>
                                        <w:r>
                                          <w:rPr>
                                            <w:rFonts w:ascii="Times New Roman" w:eastAsia="標楷體" w:hAnsi="Times New Roman"/>
                                            <w:szCs w:val="24"/>
                                          </w:rPr>
                                          <w:t>個類別機構皆合併辦理</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F37804" w:rsidRDefault="00F37804">
                                        <w:pPr>
                                          <w:snapToGrid w:val="0"/>
                                          <w:spacing w:line="360" w:lineRule="exact"/>
                                          <w:jc w:val="center"/>
                                        </w:pPr>
                                        <w:r>
                                          <w:rPr>
                                            <w:rFonts w:ascii="Times New Roman" w:eastAsia="標楷體" w:hAnsi="Times New Roman"/>
                                            <w:szCs w:val="24"/>
                                          </w:rPr>
                                          <w:t>4</w:t>
                                        </w:r>
                                        <w:r>
                                          <w:rPr>
                                            <w:rFonts w:ascii="Times New Roman" w:eastAsia="標楷體" w:hAnsi="Times New Roman"/>
                                            <w:szCs w:val="24"/>
                                          </w:rPr>
                                          <w:t>分</w:t>
                                        </w:r>
                                      </w:p>
                                    </w:tc>
                                  </w:tr>
                                  <w:tr w:rsidR="00F37804">
                                    <w:trPr>
                                      <w:jc w:val="center"/>
                                    </w:trPr>
                                    <w:tc>
                                      <w:tcPr>
                                        <w:tcW w:w="3136" w:type="dxa"/>
                                        <w:tcBorders>
                                          <w:top w:val="single" w:sz="4" w:space="0" w:color="000001"/>
                                          <w:left w:val="single" w:sz="4" w:space="0" w:color="000000"/>
                                          <w:bottom w:val="single" w:sz="4" w:space="0" w:color="000001"/>
                                          <w:right w:val="single" w:sz="4" w:space="0" w:color="000001"/>
                                        </w:tcBorders>
                                        <w:shd w:val="clear" w:color="auto" w:fill="auto"/>
                                        <w:tcMar>
                                          <w:top w:w="0" w:type="dxa"/>
                                          <w:left w:w="10" w:type="dxa"/>
                                          <w:bottom w:w="0" w:type="dxa"/>
                                          <w:right w:w="10" w:type="dxa"/>
                                        </w:tcMar>
                                      </w:tcPr>
                                      <w:p w:rsidR="00F37804" w:rsidRDefault="00F37804">
                                        <w:pPr>
                                          <w:snapToGrid w:val="0"/>
                                          <w:spacing w:line="360" w:lineRule="exact"/>
                                          <w:jc w:val="center"/>
                                        </w:pPr>
                                        <w:r>
                                          <w:rPr>
                                            <w:rFonts w:ascii="Times New Roman" w:eastAsia="標楷體" w:hAnsi="Times New Roman"/>
                                            <w:szCs w:val="24"/>
                                          </w:rPr>
                                          <w:t>1</w:t>
                                        </w:r>
                                        <w:r>
                                          <w:rPr>
                                            <w:rFonts w:ascii="Times New Roman" w:eastAsia="標楷體" w:hAnsi="Times New Roman"/>
                                            <w:szCs w:val="24"/>
                                          </w:rPr>
                                          <w:t>個類別機構合併辦理</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F37804" w:rsidRDefault="00F37804">
                                        <w:pPr>
                                          <w:snapToGrid w:val="0"/>
                                          <w:spacing w:line="360" w:lineRule="exact"/>
                                          <w:jc w:val="center"/>
                                        </w:pPr>
                                        <w:r>
                                          <w:rPr>
                                            <w:rFonts w:ascii="Times New Roman" w:eastAsia="標楷體" w:hAnsi="Times New Roman"/>
                                            <w:szCs w:val="24"/>
                                          </w:rPr>
                                          <w:t>2</w:t>
                                        </w:r>
                                        <w:r>
                                          <w:rPr>
                                            <w:rFonts w:ascii="Times New Roman" w:eastAsia="標楷體" w:hAnsi="Times New Roman"/>
                                            <w:szCs w:val="24"/>
                                          </w:rPr>
                                          <w:t>分</w:t>
                                        </w:r>
                                      </w:p>
                                    </w:tc>
                                  </w:tr>
                                  <w:tr w:rsidR="00F37804">
                                    <w:trPr>
                                      <w:jc w:val="center"/>
                                    </w:trPr>
                                    <w:tc>
                                      <w:tcPr>
                                        <w:tcW w:w="3136" w:type="dxa"/>
                                        <w:tcBorders>
                                          <w:top w:val="single" w:sz="4" w:space="0" w:color="000001"/>
                                          <w:left w:val="single" w:sz="4" w:space="0" w:color="000000"/>
                                          <w:bottom w:val="single" w:sz="4" w:space="0" w:color="000001"/>
                                          <w:right w:val="single" w:sz="4" w:space="0" w:color="000001"/>
                                        </w:tcBorders>
                                        <w:shd w:val="clear" w:color="auto" w:fill="auto"/>
                                        <w:tcMar>
                                          <w:top w:w="0" w:type="dxa"/>
                                          <w:left w:w="10" w:type="dxa"/>
                                          <w:bottom w:w="0" w:type="dxa"/>
                                          <w:right w:w="10" w:type="dxa"/>
                                        </w:tcMar>
                                      </w:tcPr>
                                      <w:p w:rsidR="00F37804" w:rsidRDefault="00F37804">
                                        <w:pPr>
                                          <w:snapToGrid w:val="0"/>
                                          <w:spacing w:line="360" w:lineRule="exact"/>
                                          <w:jc w:val="center"/>
                                        </w:pPr>
                                        <w:r>
                                          <w:rPr>
                                            <w:rFonts w:ascii="Times New Roman" w:eastAsia="標楷體" w:hAnsi="Times New Roman"/>
                                            <w:szCs w:val="24"/>
                                          </w:rPr>
                                          <w:t>2</w:t>
                                        </w:r>
                                        <w:r>
                                          <w:rPr>
                                            <w:rFonts w:ascii="Times New Roman" w:eastAsia="標楷體" w:hAnsi="Times New Roman"/>
                                            <w:szCs w:val="24"/>
                                          </w:rPr>
                                          <w:t>個類別機構皆單獨辦理</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F37804" w:rsidRDefault="00F37804">
                                        <w:pPr>
                                          <w:snapToGrid w:val="0"/>
                                          <w:spacing w:line="360" w:lineRule="exact"/>
                                          <w:jc w:val="center"/>
                                        </w:pPr>
                                        <w:r>
                                          <w:rPr>
                                            <w:rFonts w:ascii="Times New Roman" w:eastAsia="標楷體" w:hAnsi="Times New Roman"/>
                                            <w:szCs w:val="24"/>
                                          </w:rPr>
                                          <w:t>0</w:t>
                                        </w:r>
                                        <w:r>
                                          <w:rPr>
                                            <w:rFonts w:ascii="Times New Roman" w:eastAsia="標楷體" w:hAnsi="Times New Roman"/>
                                            <w:szCs w:val="24"/>
                                          </w:rPr>
                                          <w:t>分</w:t>
                                        </w:r>
                                      </w:p>
                                    </w:tc>
                                  </w:tr>
                                </w:tbl>
                                <w:p w:rsidR="00F37804" w:rsidRDefault="00F37804" w:rsidP="00D81207">
                                  <w:pPr>
                                    <w:pStyle w:val="Textbody"/>
                                  </w:pPr>
                                </w:p>
                              </w:txbxContent>
                            </wps:txbx>
                            <wps:bodyPr vert="horz" wrap="square" lIns="0" tIns="0" rIns="0" bIns="0" anchor="t" anchorCtr="0" compatLnSpc="0">
                              <a:noAutofit/>
                            </wps:bodyPr>
                          </wps:wsp>
                        </a:graphicData>
                      </a:graphic>
                    </wp:anchor>
                  </w:drawing>
                </mc:Choice>
                <mc:Fallback>
                  <w:pict>
                    <v:shapetype w14:anchorId="69FB5CD0" id="_x0000_t202" coordsize="21600,21600" o:spt="202" path="m,l,21600r21600,l21600,xe">
                      <v:stroke joinstyle="miter"/>
                      <v:path gradientshapeok="t" o:connecttype="rect"/>
                    </v:shapetype>
                    <v:shape id="框架1" o:spid="_x0000_s1031" type="#_x0000_t202" style="position:absolute;left:0;text-align:left;margin-left:15.55pt;margin-top:4.55pt;width:272.2pt;height:78.6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" filled="f" stroked="f">
                      <v:textbox inset="0,0,0,0">
                        <w:txbxContent>
                          <w:tbl>
                            <w:tblPr>
                              <w:tblW w:w="5405" w:type="dxa"/>
                              <w:jc w:val="center"/>
                              <w:tblCellMar>
                                <w:left w:w="10" w:type="dxa"/>
                                <w:right w:w="10" w:type="dxa"/>
                              </w:tblCellMar>
                              <w:tblLook w:val="04A0" w:firstRow="1" w:lastRow="0" w:firstColumn="1" w:lastColumn="0" w:noHBand="0" w:noVBand="1"/>
                            </w:tblPr>
                            <w:tblGrid>
                              <w:gridCol w:w="3136"/>
                              <w:gridCol w:w="2269"/>
                            </w:tblGrid>
                            <w:tr w:rsidR="00F37804">
                              <w:trPr>
                                <w:jc w:val="center"/>
                              </w:trPr>
                              <w:tc>
                                <w:tcPr>
                                  <w:tcW w:w="3136" w:type="dxa"/>
                                  <w:tcBorders>
                                    <w:top w:val="single" w:sz="4" w:space="0" w:color="000001"/>
                                    <w:left w:val="single" w:sz="4" w:space="0" w:color="000000"/>
                                    <w:bottom w:val="single" w:sz="4" w:space="0" w:color="000001"/>
                                    <w:right w:val="single" w:sz="4" w:space="0" w:color="000001"/>
                                  </w:tcBorders>
                                  <w:shd w:val="clear" w:color="auto" w:fill="auto"/>
                                  <w:tcMar>
                                    <w:top w:w="0" w:type="dxa"/>
                                    <w:left w:w="10" w:type="dxa"/>
                                    <w:bottom w:w="0" w:type="dxa"/>
                                    <w:right w:w="10" w:type="dxa"/>
                                  </w:tcMar>
                                </w:tcPr>
                                <w:p w:rsidR="00F37804" w:rsidRDefault="00F37804">
                                  <w:pPr>
                                    <w:pStyle w:val="Standard"/>
                                    <w:snapToGrid w:val="0"/>
                                    <w:spacing w:line="360" w:lineRule="exact"/>
                                    <w:jc w:val="center"/>
                                    <w:rPr>
                                      <w:rFonts w:ascii="Times New Roman" w:eastAsia="標楷體" w:hAnsi="Times New Roman"/>
                                      <w:szCs w:val="24"/>
                                    </w:rPr>
                                  </w:pPr>
                                  <w:r>
                                    <w:rPr>
                                      <w:rFonts w:ascii="Times New Roman" w:eastAsia="標楷體" w:hAnsi="Times New Roman"/>
                                      <w:szCs w:val="24"/>
                                    </w:rPr>
                                    <w:t>辦理情形</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F37804" w:rsidRDefault="00F37804">
                                  <w:pPr>
                                    <w:pStyle w:val="Standard"/>
                                    <w:snapToGrid w:val="0"/>
                                    <w:spacing w:line="360" w:lineRule="exact"/>
                                    <w:ind w:firstLine="36"/>
                                    <w:jc w:val="center"/>
                                    <w:rPr>
                                      <w:rFonts w:ascii="Times New Roman" w:eastAsia="標楷體" w:hAnsi="Times New Roman"/>
                                      <w:szCs w:val="24"/>
                                    </w:rPr>
                                  </w:pPr>
                                  <w:r>
                                    <w:rPr>
                                      <w:rFonts w:ascii="Times New Roman" w:eastAsia="標楷體" w:hAnsi="Times New Roman"/>
                                      <w:szCs w:val="24"/>
                                    </w:rPr>
                                    <w:t>得分</w:t>
                                  </w:r>
                                </w:p>
                              </w:tc>
                            </w:tr>
                            <w:tr w:rsidR="00F37804">
                              <w:trPr>
                                <w:jc w:val="center"/>
                              </w:trPr>
                              <w:tc>
                                <w:tcPr>
                                  <w:tcW w:w="3136" w:type="dxa"/>
                                  <w:tcBorders>
                                    <w:top w:val="single" w:sz="4" w:space="0" w:color="000001"/>
                                    <w:left w:val="single" w:sz="4" w:space="0" w:color="000000"/>
                                    <w:bottom w:val="single" w:sz="4" w:space="0" w:color="000001"/>
                                    <w:right w:val="single" w:sz="4" w:space="0" w:color="000001"/>
                                  </w:tcBorders>
                                  <w:shd w:val="clear" w:color="auto" w:fill="auto"/>
                                  <w:tcMar>
                                    <w:top w:w="0" w:type="dxa"/>
                                    <w:left w:w="10" w:type="dxa"/>
                                    <w:bottom w:w="0" w:type="dxa"/>
                                    <w:right w:w="10" w:type="dxa"/>
                                  </w:tcMar>
                                </w:tcPr>
                                <w:p w:rsidR="00F37804" w:rsidRDefault="00F37804">
                                  <w:pPr>
                                    <w:snapToGrid w:val="0"/>
                                    <w:spacing w:line="360" w:lineRule="exact"/>
                                    <w:jc w:val="center"/>
                                  </w:pPr>
                                  <w:r>
                                    <w:rPr>
                                      <w:rFonts w:ascii="Times New Roman" w:eastAsia="標楷體" w:hAnsi="Times New Roman"/>
                                      <w:szCs w:val="24"/>
                                    </w:rPr>
                                    <w:t>2</w:t>
                                  </w:r>
                                  <w:r>
                                    <w:rPr>
                                      <w:rFonts w:ascii="Times New Roman" w:eastAsia="標楷體" w:hAnsi="Times New Roman"/>
                                      <w:szCs w:val="24"/>
                                    </w:rPr>
                                    <w:t>個類別機構皆合併辦理</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F37804" w:rsidRDefault="00F37804">
                                  <w:pPr>
                                    <w:snapToGrid w:val="0"/>
                                    <w:spacing w:line="360" w:lineRule="exact"/>
                                    <w:jc w:val="center"/>
                                  </w:pPr>
                                  <w:r>
                                    <w:rPr>
                                      <w:rFonts w:ascii="Times New Roman" w:eastAsia="標楷體" w:hAnsi="Times New Roman"/>
                                      <w:szCs w:val="24"/>
                                    </w:rPr>
                                    <w:t>4</w:t>
                                  </w:r>
                                  <w:r>
                                    <w:rPr>
                                      <w:rFonts w:ascii="Times New Roman" w:eastAsia="標楷體" w:hAnsi="Times New Roman"/>
                                      <w:szCs w:val="24"/>
                                    </w:rPr>
                                    <w:t>分</w:t>
                                  </w:r>
                                </w:p>
                              </w:tc>
                            </w:tr>
                            <w:tr w:rsidR="00F37804">
                              <w:trPr>
                                <w:jc w:val="center"/>
                              </w:trPr>
                              <w:tc>
                                <w:tcPr>
                                  <w:tcW w:w="3136" w:type="dxa"/>
                                  <w:tcBorders>
                                    <w:top w:val="single" w:sz="4" w:space="0" w:color="000001"/>
                                    <w:left w:val="single" w:sz="4" w:space="0" w:color="000000"/>
                                    <w:bottom w:val="single" w:sz="4" w:space="0" w:color="000001"/>
                                    <w:right w:val="single" w:sz="4" w:space="0" w:color="000001"/>
                                  </w:tcBorders>
                                  <w:shd w:val="clear" w:color="auto" w:fill="auto"/>
                                  <w:tcMar>
                                    <w:top w:w="0" w:type="dxa"/>
                                    <w:left w:w="10" w:type="dxa"/>
                                    <w:bottom w:w="0" w:type="dxa"/>
                                    <w:right w:w="10" w:type="dxa"/>
                                  </w:tcMar>
                                </w:tcPr>
                                <w:p w:rsidR="00F37804" w:rsidRDefault="00F37804">
                                  <w:pPr>
                                    <w:snapToGrid w:val="0"/>
                                    <w:spacing w:line="360" w:lineRule="exact"/>
                                    <w:jc w:val="center"/>
                                  </w:pPr>
                                  <w:r>
                                    <w:rPr>
                                      <w:rFonts w:ascii="Times New Roman" w:eastAsia="標楷體" w:hAnsi="Times New Roman"/>
                                      <w:szCs w:val="24"/>
                                    </w:rPr>
                                    <w:t>1</w:t>
                                  </w:r>
                                  <w:r>
                                    <w:rPr>
                                      <w:rFonts w:ascii="Times New Roman" w:eastAsia="標楷體" w:hAnsi="Times New Roman"/>
                                      <w:szCs w:val="24"/>
                                    </w:rPr>
                                    <w:t>個類別機構合併辦理</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F37804" w:rsidRDefault="00F37804">
                                  <w:pPr>
                                    <w:snapToGrid w:val="0"/>
                                    <w:spacing w:line="360" w:lineRule="exact"/>
                                    <w:jc w:val="center"/>
                                  </w:pPr>
                                  <w:r>
                                    <w:rPr>
                                      <w:rFonts w:ascii="Times New Roman" w:eastAsia="標楷體" w:hAnsi="Times New Roman"/>
                                      <w:szCs w:val="24"/>
                                    </w:rPr>
                                    <w:t>2</w:t>
                                  </w:r>
                                  <w:r>
                                    <w:rPr>
                                      <w:rFonts w:ascii="Times New Roman" w:eastAsia="標楷體" w:hAnsi="Times New Roman"/>
                                      <w:szCs w:val="24"/>
                                    </w:rPr>
                                    <w:t>分</w:t>
                                  </w:r>
                                </w:p>
                              </w:tc>
                            </w:tr>
                            <w:tr w:rsidR="00F37804">
                              <w:trPr>
                                <w:jc w:val="center"/>
                              </w:trPr>
                              <w:tc>
                                <w:tcPr>
                                  <w:tcW w:w="3136" w:type="dxa"/>
                                  <w:tcBorders>
                                    <w:top w:val="single" w:sz="4" w:space="0" w:color="000001"/>
                                    <w:left w:val="single" w:sz="4" w:space="0" w:color="000000"/>
                                    <w:bottom w:val="single" w:sz="4" w:space="0" w:color="000001"/>
                                    <w:right w:val="single" w:sz="4" w:space="0" w:color="000001"/>
                                  </w:tcBorders>
                                  <w:shd w:val="clear" w:color="auto" w:fill="auto"/>
                                  <w:tcMar>
                                    <w:top w:w="0" w:type="dxa"/>
                                    <w:left w:w="10" w:type="dxa"/>
                                    <w:bottom w:w="0" w:type="dxa"/>
                                    <w:right w:w="10" w:type="dxa"/>
                                  </w:tcMar>
                                </w:tcPr>
                                <w:p w:rsidR="00F37804" w:rsidRDefault="00F37804">
                                  <w:pPr>
                                    <w:snapToGrid w:val="0"/>
                                    <w:spacing w:line="360" w:lineRule="exact"/>
                                    <w:jc w:val="center"/>
                                  </w:pPr>
                                  <w:r>
                                    <w:rPr>
                                      <w:rFonts w:ascii="Times New Roman" w:eastAsia="標楷體" w:hAnsi="Times New Roman"/>
                                      <w:szCs w:val="24"/>
                                    </w:rPr>
                                    <w:t>2</w:t>
                                  </w:r>
                                  <w:r>
                                    <w:rPr>
                                      <w:rFonts w:ascii="Times New Roman" w:eastAsia="標楷體" w:hAnsi="Times New Roman"/>
                                      <w:szCs w:val="24"/>
                                    </w:rPr>
                                    <w:t>個類別機構皆單獨辦理</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F37804" w:rsidRDefault="00F37804">
                                  <w:pPr>
                                    <w:snapToGrid w:val="0"/>
                                    <w:spacing w:line="360" w:lineRule="exact"/>
                                    <w:jc w:val="center"/>
                                  </w:pPr>
                                  <w:r>
                                    <w:rPr>
                                      <w:rFonts w:ascii="Times New Roman" w:eastAsia="標楷體" w:hAnsi="Times New Roman"/>
                                      <w:szCs w:val="24"/>
                                    </w:rPr>
                                    <w:t>0</w:t>
                                  </w:r>
                                  <w:r>
                                    <w:rPr>
                                      <w:rFonts w:ascii="Times New Roman" w:eastAsia="標楷體" w:hAnsi="Times New Roman"/>
                                      <w:szCs w:val="24"/>
                                    </w:rPr>
                                    <w:t>分</w:t>
                                  </w:r>
                                </w:p>
                              </w:tc>
                            </w:tr>
                          </w:tbl>
                          <w:p w:rsidR="00F37804" w:rsidRDefault="00F37804" w:rsidP="00D81207">
                            <w:pPr>
                              <w:pStyle w:val="Textbody"/>
                            </w:pPr>
                          </w:p>
                        </w:txbxContent>
                      </v:textbox>
                      <w10:wrap type="square"/>
                    </v:shape>
                  </w:pict>
                </mc:Fallback>
              </mc:AlternateContent>
            </w:r>
          </w:p>
          <w:p w:rsidR="00D81207" w:rsidRDefault="00D81207" w:rsidP="00D81207">
            <w:pPr>
              <w:pStyle w:val="aff1"/>
              <w:tabs>
                <w:tab w:val="left" w:pos="718"/>
              </w:tabs>
              <w:spacing w:line="360" w:lineRule="exact"/>
              <w:ind w:left="763" w:hanging="283"/>
              <w:jc w:val="both"/>
              <w:rPr>
                <w:rFonts w:ascii="Times New Roman" w:eastAsia="標楷體" w:hAnsi="Times New Roman"/>
                <w:b/>
                <w:szCs w:val="24"/>
              </w:rPr>
            </w:pPr>
          </w:p>
          <w:p w:rsidR="00D81207" w:rsidRDefault="00D81207" w:rsidP="00D81207">
            <w:pPr>
              <w:pStyle w:val="aff1"/>
              <w:tabs>
                <w:tab w:val="left" w:pos="718"/>
              </w:tabs>
              <w:spacing w:line="360" w:lineRule="exact"/>
              <w:ind w:left="763" w:hanging="283"/>
              <w:jc w:val="both"/>
              <w:rPr>
                <w:rFonts w:ascii="Times New Roman" w:eastAsia="標楷體" w:hAnsi="Times New Roman"/>
                <w:b/>
                <w:szCs w:val="24"/>
              </w:rPr>
            </w:pPr>
          </w:p>
          <w:p w:rsidR="00D81207" w:rsidRDefault="00D81207" w:rsidP="00D81207">
            <w:pPr>
              <w:pStyle w:val="aff1"/>
              <w:tabs>
                <w:tab w:val="left" w:pos="718"/>
              </w:tabs>
              <w:spacing w:line="360" w:lineRule="exact"/>
              <w:ind w:left="763" w:hanging="283"/>
              <w:jc w:val="both"/>
              <w:rPr>
                <w:rFonts w:ascii="Times New Roman" w:eastAsia="標楷體" w:hAnsi="Times New Roman"/>
                <w:b/>
                <w:szCs w:val="24"/>
              </w:rPr>
            </w:pPr>
          </w:p>
          <w:p w:rsidR="00D81207" w:rsidRDefault="00D81207" w:rsidP="00D81207">
            <w:pPr>
              <w:pStyle w:val="aff1"/>
              <w:tabs>
                <w:tab w:val="left" w:pos="718"/>
              </w:tabs>
              <w:spacing w:line="360" w:lineRule="exact"/>
              <w:ind w:left="763" w:hanging="283"/>
              <w:jc w:val="both"/>
              <w:rPr>
                <w:rFonts w:ascii="Times New Roman" w:eastAsia="標楷體" w:hAnsi="Times New Roman"/>
                <w:b/>
                <w:szCs w:val="24"/>
              </w:rPr>
            </w:pPr>
          </w:p>
          <w:p w:rsidR="00D81207" w:rsidRDefault="00D81207" w:rsidP="003B5D95">
            <w:pPr>
              <w:pStyle w:val="aff1"/>
              <w:numPr>
                <w:ilvl w:val="4"/>
                <w:numId w:val="404"/>
              </w:numPr>
              <w:tabs>
                <w:tab w:val="left" w:pos="564"/>
              </w:tabs>
              <w:suppressAutoHyphens/>
              <w:autoSpaceDN w:val="0"/>
              <w:spacing w:line="360" w:lineRule="exact"/>
              <w:ind w:leftChars="0" w:left="624" w:hanging="397"/>
              <w:jc w:val="both"/>
              <w:textAlignment w:val="baseline"/>
            </w:pPr>
            <w:r>
              <w:rPr>
                <w:rFonts w:ascii="Times New Roman" w:eastAsia="標楷體" w:hAnsi="Times New Roman"/>
                <w:szCs w:val="24"/>
              </w:rPr>
              <w:t>合併辦理家數以每類機構需至少達受查機構總家數的</w:t>
            </w:r>
            <w:r>
              <w:rPr>
                <w:rFonts w:ascii="Times New Roman" w:eastAsia="標楷體" w:hAnsi="Times New Roman"/>
                <w:szCs w:val="24"/>
              </w:rPr>
              <w:t>30%</w:t>
            </w:r>
            <w:r>
              <w:rPr>
                <w:rFonts w:ascii="Times New Roman" w:eastAsia="標楷體" w:hAnsi="Times New Roman"/>
                <w:szCs w:val="24"/>
              </w:rPr>
              <w:t>計；惟計算後家數大於</w:t>
            </w:r>
            <w:r>
              <w:rPr>
                <w:rFonts w:ascii="Times New Roman" w:eastAsia="標楷體" w:hAnsi="Times New Roman"/>
                <w:szCs w:val="24"/>
              </w:rPr>
              <w:t>10</w:t>
            </w:r>
            <w:r>
              <w:rPr>
                <w:rFonts w:ascii="Times New Roman" w:eastAsia="標楷體" w:hAnsi="Times New Roman"/>
                <w:szCs w:val="24"/>
              </w:rPr>
              <w:t>家者，至少合併辦理</w:t>
            </w:r>
            <w:r>
              <w:rPr>
                <w:rFonts w:ascii="Times New Roman" w:eastAsia="標楷體" w:hAnsi="Times New Roman"/>
                <w:szCs w:val="24"/>
              </w:rPr>
              <w:t>10</w:t>
            </w:r>
            <w:r>
              <w:rPr>
                <w:rFonts w:ascii="Times New Roman" w:eastAsia="標楷體" w:hAnsi="Times New Roman"/>
                <w:szCs w:val="24"/>
              </w:rPr>
              <w:t>家。</w:t>
            </w:r>
          </w:p>
          <w:p w:rsidR="00D81207" w:rsidRDefault="00D81207" w:rsidP="003B5D95">
            <w:pPr>
              <w:pStyle w:val="aff1"/>
              <w:numPr>
                <w:ilvl w:val="4"/>
                <w:numId w:val="404"/>
              </w:numPr>
              <w:tabs>
                <w:tab w:val="left" w:pos="564"/>
              </w:tabs>
              <w:suppressAutoHyphens/>
              <w:autoSpaceDN w:val="0"/>
              <w:spacing w:line="360" w:lineRule="exact"/>
              <w:ind w:leftChars="0" w:left="624" w:hanging="397"/>
              <w:jc w:val="both"/>
              <w:textAlignment w:val="baseline"/>
            </w:pPr>
            <w:r>
              <w:rPr>
                <w:rFonts w:ascii="Times New Roman" w:eastAsia="標楷體" w:hAnsi="Times New Roman"/>
                <w:szCs w:val="24"/>
              </w:rPr>
              <w:t>若無該類機構或該類機構主管局（處、科、股等）於</w:t>
            </w:r>
            <w:r>
              <w:rPr>
                <w:rFonts w:ascii="Times New Roman" w:eastAsia="標楷體" w:hAnsi="Times New Roman"/>
                <w:szCs w:val="24"/>
              </w:rPr>
              <w:t>109</w:t>
            </w:r>
            <w:r>
              <w:rPr>
                <w:rFonts w:ascii="Times New Roman" w:eastAsia="標楷體" w:hAnsi="Times New Roman"/>
                <w:szCs w:val="24"/>
              </w:rPr>
              <w:t>年確實無聯合稽查、督考或輔訪等實地管理機制，則合併辦理配分（每</w:t>
            </w:r>
            <w:r>
              <w:rPr>
                <w:rFonts w:ascii="Times New Roman" w:eastAsia="標楷體" w:hAnsi="Times New Roman"/>
                <w:szCs w:val="24"/>
              </w:rPr>
              <w:t>1</w:t>
            </w:r>
            <w:r>
              <w:rPr>
                <w:rFonts w:ascii="Times New Roman" w:eastAsia="標楷體" w:hAnsi="Times New Roman"/>
                <w:szCs w:val="24"/>
              </w:rPr>
              <w:t>類機構</w:t>
            </w:r>
            <w:r>
              <w:rPr>
                <w:rFonts w:ascii="Times New Roman" w:eastAsia="標楷體" w:hAnsi="Times New Roman"/>
                <w:szCs w:val="24"/>
              </w:rPr>
              <w:t>2</w:t>
            </w:r>
            <w:r>
              <w:rPr>
                <w:rFonts w:ascii="Times New Roman" w:eastAsia="標楷體" w:hAnsi="Times New Roman"/>
                <w:szCs w:val="24"/>
              </w:rPr>
              <w:t>分）調整至機構例行查核依查核作業流程辦理情形（</w:t>
            </w:r>
            <w:r>
              <w:rPr>
                <w:rFonts w:ascii="Times New Roman" w:eastAsia="標楷體" w:hAnsi="Times New Roman"/>
                <w:szCs w:val="24"/>
              </w:rPr>
              <w:t>R7</w:t>
            </w:r>
            <w:r>
              <w:rPr>
                <w:rFonts w:ascii="Times New Roman" w:eastAsia="標楷體" w:hAnsi="Times New Roman"/>
                <w:szCs w:val="24"/>
              </w:rPr>
              <w:t>）評分。</w:t>
            </w:r>
          </w:p>
          <w:p w:rsidR="00D81207" w:rsidRDefault="00D81207" w:rsidP="003B5D95">
            <w:pPr>
              <w:pStyle w:val="aff1"/>
              <w:numPr>
                <w:ilvl w:val="0"/>
                <w:numId w:val="404"/>
              </w:numPr>
              <w:tabs>
                <w:tab w:val="left" w:pos="1079"/>
              </w:tabs>
              <w:suppressAutoHyphens/>
              <w:autoSpaceDN w:val="0"/>
              <w:spacing w:line="360" w:lineRule="exact"/>
              <w:ind w:leftChars="0" w:left="284" w:hanging="284"/>
              <w:jc w:val="both"/>
              <w:textAlignment w:val="baseline"/>
            </w:pPr>
            <w:r>
              <w:rPr>
                <w:rFonts w:ascii="Times New Roman" w:eastAsia="標楷體" w:hAnsi="Times New Roman"/>
                <w:szCs w:val="24"/>
              </w:rPr>
              <w:t>例行查核依查核作業流程辦理情形（</w:t>
            </w:r>
            <w:r>
              <w:rPr>
                <w:rFonts w:ascii="Times New Roman" w:eastAsia="標楷體" w:hAnsi="Times New Roman"/>
                <w:szCs w:val="24"/>
              </w:rPr>
              <w:t>R7</w:t>
            </w:r>
            <w:r>
              <w:rPr>
                <w:rFonts w:ascii="Times New Roman" w:eastAsia="標楷體" w:hAnsi="Times New Roman"/>
                <w:szCs w:val="24"/>
              </w:rPr>
              <w:t>）占本指標</w:t>
            </w:r>
            <w:r>
              <w:rPr>
                <w:rFonts w:ascii="Times New Roman" w:eastAsia="標楷體" w:hAnsi="Times New Roman"/>
                <w:szCs w:val="24"/>
              </w:rPr>
              <w:t>5</w:t>
            </w:r>
            <w:r>
              <w:rPr>
                <w:rFonts w:ascii="Times New Roman" w:eastAsia="標楷體" w:hAnsi="Times New Roman"/>
                <w:szCs w:val="24"/>
              </w:rPr>
              <w:t>分</w:t>
            </w:r>
            <w:r>
              <w:rPr>
                <w:rFonts w:ascii="Times New Roman" w:eastAsia="標楷體" w:hAnsi="Times New Roman"/>
                <w:szCs w:val="24"/>
              </w:rPr>
              <w:t>+R6</w:t>
            </w:r>
            <w:r>
              <w:rPr>
                <w:rFonts w:ascii="Times New Roman" w:eastAsia="標楷體" w:hAnsi="Times New Roman"/>
                <w:szCs w:val="24"/>
              </w:rPr>
              <w:t>調整配分：</w:t>
            </w:r>
          </w:p>
          <w:tbl>
            <w:tblPr>
              <w:tblW w:w="5665" w:type="dxa"/>
              <w:jc w:val="center"/>
              <w:tblLayout w:type="fixed"/>
              <w:tblCellMar>
                <w:left w:w="10" w:type="dxa"/>
                <w:right w:w="10" w:type="dxa"/>
              </w:tblCellMar>
              <w:tblLook w:val="04A0" w:firstRow="1" w:lastRow="0" w:firstColumn="1" w:lastColumn="0" w:noHBand="0" w:noVBand="1"/>
            </w:tblPr>
            <w:tblGrid>
              <w:gridCol w:w="2972"/>
              <w:gridCol w:w="2693"/>
            </w:tblGrid>
            <w:tr w:rsidR="00D81207" w:rsidTr="00DF3B7B">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207" w:rsidRDefault="00D81207" w:rsidP="00D81207">
                  <w:pPr>
                    <w:pStyle w:val="Textbody"/>
                    <w:snapToGrid w:val="0"/>
                    <w:spacing w:line="360" w:lineRule="exact"/>
                    <w:jc w:val="center"/>
                    <w:rPr>
                      <w:rFonts w:ascii="Times New Roman" w:eastAsia="標楷體" w:hAnsi="Times New Roman"/>
                      <w:szCs w:val="24"/>
                    </w:rPr>
                  </w:pPr>
                  <w:r>
                    <w:rPr>
                      <w:rFonts w:ascii="Times New Roman" w:eastAsia="標楷體" w:hAnsi="Times New Roman"/>
                      <w:szCs w:val="24"/>
                    </w:rPr>
                    <w:t>辦理情形</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207" w:rsidRDefault="00D81207" w:rsidP="00D81207">
                  <w:pPr>
                    <w:pStyle w:val="Textbody"/>
                    <w:snapToGrid w:val="0"/>
                    <w:spacing w:line="360" w:lineRule="exact"/>
                    <w:ind w:firstLine="36"/>
                    <w:jc w:val="center"/>
                    <w:rPr>
                      <w:rFonts w:ascii="Times New Roman" w:eastAsia="標楷體" w:hAnsi="Times New Roman"/>
                      <w:szCs w:val="24"/>
                    </w:rPr>
                  </w:pPr>
                  <w:r>
                    <w:rPr>
                      <w:rFonts w:ascii="Times New Roman" w:eastAsia="標楷體" w:hAnsi="Times New Roman"/>
                      <w:szCs w:val="24"/>
                    </w:rPr>
                    <w:t>得分</w:t>
                  </w:r>
                </w:p>
              </w:tc>
            </w:tr>
            <w:tr w:rsidR="00D81207" w:rsidTr="00DF3B7B">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207" w:rsidRDefault="00D81207" w:rsidP="00D81207">
                  <w:pPr>
                    <w:pStyle w:val="Textbody"/>
                    <w:snapToGrid w:val="0"/>
                    <w:spacing w:line="360" w:lineRule="exact"/>
                    <w:jc w:val="center"/>
                  </w:pPr>
                  <w:r>
                    <w:rPr>
                      <w:rFonts w:ascii="Times New Roman" w:eastAsia="標楷體" w:hAnsi="Times New Roman"/>
                      <w:szCs w:val="24"/>
                    </w:rPr>
                    <w:t>依限進行排程及完成查核</w:t>
                  </w:r>
                  <w:r>
                    <w:rPr>
                      <w:rFonts w:ascii="Times New Roman" w:eastAsia="標楷體" w:hAnsi="Times New Roman"/>
                      <w:szCs w:val="24"/>
                    </w:rPr>
                    <w:br/>
                  </w:r>
                  <w:r>
                    <w:rPr>
                      <w:rFonts w:ascii="Times New Roman" w:eastAsia="標楷體" w:hAnsi="Times New Roman"/>
                      <w:szCs w:val="24"/>
                    </w:rPr>
                    <w:t>結果填報之機構比例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81207" w:rsidRDefault="00D81207" w:rsidP="00D81207">
                  <w:pPr>
                    <w:pStyle w:val="Textbody"/>
                    <w:snapToGrid w:val="0"/>
                    <w:spacing w:line="360" w:lineRule="exact"/>
                    <w:jc w:val="center"/>
                    <w:rPr>
                      <w:rFonts w:ascii="Times New Roman" w:eastAsia="標楷體" w:hAnsi="Times New Roman"/>
                      <w:szCs w:val="24"/>
                    </w:rPr>
                  </w:pPr>
                  <w:r>
                    <w:rPr>
                      <w:rFonts w:ascii="Times New Roman" w:eastAsia="標楷體" w:hAnsi="Times New Roman"/>
                      <w:szCs w:val="24"/>
                    </w:rPr>
                    <w:t>率值</w:t>
                  </w:r>
                  <w:r>
                    <w:rPr>
                      <w:rFonts w:ascii="Times New Roman" w:eastAsia="標楷體" w:hAnsi="Times New Roman"/>
                      <w:szCs w:val="24"/>
                    </w:rPr>
                    <w:t>×</w:t>
                  </w:r>
                  <w:r>
                    <w:rPr>
                      <w:rFonts w:ascii="Times New Roman" w:eastAsia="標楷體" w:hAnsi="Times New Roman"/>
                      <w:szCs w:val="24"/>
                    </w:rPr>
                    <w:t>（</w:t>
                  </w:r>
                  <w:r>
                    <w:rPr>
                      <w:rFonts w:ascii="Times New Roman" w:eastAsia="標楷體" w:hAnsi="Times New Roman"/>
                      <w:szCs w:val="24"/>
                    </w:rPr>
                    <w:t>3+R6</w:t>
                  </w:r>
                  <w:r>
                    <w:rPr>
                      <w:rFonts w:ascii="Times New Roman" w:eastAsia="標楷體" w:hAnsi="Times New Roman"/>
                      <w:szCs w:val="24"/>
                    </w:rPr>
                    <w:t>調整配分）</w:t>
                  </w:r>
                </w:p>
              </w:tc>
            </w:tr>
            <w:tr w:rsidR="00D81207" w:rsidTr="00DF3B7B">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207" w:rsidRDefault="00D81207" w:rsidP="00D81207">
                  <w:pPr>
                    <w:pStyle w:val="Textbody"/>
                    <w:snapToGrid w:val="0"/>
                    <w:spacing w:line="360" w:lineRule="exact"/>
                    <w:jc w:val="center"/>
                    <w:rPr>
                      <w:rFonts w:ascii="Times New Roman" w:eastAsia="標楷體" w:hAnsi="Times New Roman"/>
                      <w:szCs w:val="24"/>
                    </w:rPr>
                  </w:pPr>
                  <w:r>
                    <w:rPr>
                      <w:rFonts w:ascii="Times New Roman" w:eastAsia="標楷體" w:hAnsi="Times New Roman"/>
                      <w:szCs w:val="24"/>
                    </w:rPr>
                    <w:t>聘任之查核委員有參加</w:t>
                  </w:r>
                  <w:r>
                    <w:rPr>
                      <w:rFonts w:ascii="Times New Roman" w:eastAsia="標楷體" w:hAnsi="Times New Roman"/>
                      <w:szCs w:val="24"/>
                    </w:rPr>
                    <w:t>109</w:t>
                  </w:r>
                  <w:r>
                    <w:rPr>
                      <w:rFonts w:ascii="Times New Roman" w:eastAsia="標楷體" w:hAnsi="Times New Roman"/>
                      <w:szCs w:val="24"/>
                    </w:rPr>
                    <w:t>年共識會議且衛生局有填報委員評核結果比例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81207" w:rsidRDefault="00D81207" w:rsidP="00D81207">
                  <w:pPr>
                    <w:pStyle w:val="Textbody"/>
                    <w:snapToGrid w:val="0"/>
                    <w:spacing w:line="360" w:lineRule="exact"/>
                    <w:jc w:val="center"/>
                    <w:rPr>
                      <w:rFonts w:ascii="Times New Roman" w:eastAsia="標楷體" w:hAnsi="Times New Roman"/>
                      <w:szCs w:val="24"/>
                    </w:rPr>
                  </w:pPr>
                  <w:r>
                    <w:rPr>
                      <w:rFonts w:ascii="Times New Roman" w:eastAsia="標楷體" w:hAnsi="Times New Roman"/>
                      <w:szCs w:val="24"/>
                    </w:rPr>
                    <w:t>率值</w:t>
                  </w:r>
                  <w:r>
                    <w:rPr>
                      <w:rFonts w:ascii="Times New Roman" w:eastAsia="標楷體" w:hAnsi="Times New Roman"/>
                      <w:szCs w:val="24"/>
                    </w:rPr>
                    <w:t>×2</w:t>
                  </w:r>
                </w:p>
              </w:tc>
            </w:tr>
          </w:tbl>
          <w:p w:rsidR="00D81207" w:rsidRDefault="00D81207" w:rsidP="003B5D95">
            <w:pPr>
              <w:pStyle w:val="aff1"/>
              <w:numPr>
                <w:ilvl w:val="0"/>
                <w:numId w:val="404"/>
              </w:numPr>
              <w:tabs>
                <w:tab w:val="left" w:pos="1079"/>
              </w:tabs>
              <w:suppressAutoHyphens/>
              <w:autoSpaceDN w:val="0"/>
              <w:spacing w:before="240" w:line="360" w:lineRule="exact"/>
              <w:ind w:leftChars="0" w:left="284" w:hanging="284"/>
              <w:jc w:val="both"/>
              <w:textAlignment w:val="baseline"/>
            </w:pPr>
            <w:r>
              <w:rPr>
                <w:rFonts w:ascii="Times New Roman" w:eastAsia="標楷體" w:hAnsi="Times New Roman"/>
                <w:szCs w:val="24"/>
              </w:rPr>
              <w:t>例行查核應改善及建議事項追蹤比例</w:t>
            </w:r>
            <w:r>
              <w:rPr>
                <w:rFonts w:ascii="Times New Roman" w:eastAsia="標楷體" w:hAnsi="Times New Roman"/>
              </w:rPr>
              <w:t>（</w:t>
            </w:r>
            <w:r>
              <w:rPr>
                <w:rFonts w:ascii="Times New Roman" w:eastAsia="標楷體" w:hAnsi="Times New Roman"/>
              </w:rPr>
              <w:t>R8</w:t>
            </w:r>
            <w:r>
              <w:rPr>
                <w:rFonts w:ascii="Times New Roman" w:eastAsia="標楷體" w:hAnsi="Times New Roman"/>
              </w:rPr>
              <w:t>）</w:t>
            </w:r>
            <w:r>
              <w:rPr>
                <w:rFonts w:ascii="Times New Roman" w:eastAsia="標楷體" w:hAnsi="Times New Roman"/>
                <w:vertAlign w:val="superscript"/>
              </w:rPr>
              <w:t>註</w:t>
            </w:r>
            <w:r>
              <w:rPr>
                <w:rFonts w:ascii="Times New Roman" w:eastAsia="標楷體" w:hAnsi="Times New Roman"/>
                <w:vertAlign w:val="superscript"/>
              </w:rPr>
              <w:t>2</w:t>
            </w:r>
            <w:r>
              <w:rPr>
                <w:rFonts w:ascii="Times New Roman" w:eastAsia="標楷體" w:hAnsi="Times New Roman"/>
                <w:szCs w:val="24"/>
              </w:rPr>
              <w:t>，占本指標</w:t>
            </w:r>
            <w:r>
              <w:rPr>
                <w:rFonts w:ascii="Times New Roman" w:eastAsia="標楷體" w:hAnsi="Times New Roman"/>
                <w:szCs w:val="24"/>
              </w:rPr>
              <w:t>3</w:t>
            </w:r>
            <w:r>
              <w:rPr>
                <w:rFonts w:ascii="Times New Roman" w:eastAsia="標楷體" w:hAnsi="Times New Roman"/>
                <w:szCs w:val="24"/>
              </w:rPr>
              <w:t>分，得分</w:t>
            </w:r>
            <w:r>
              <w:rPr>
                <w:rFonts w:ascii="Times New Roman" w:eastAsia="標楷體" w:hAnsi="Times New Roman"/>
                <w:szCs w:val="24"/>
              </w:rPr>
              <w:t>=</w:t>
            </w:r>
            <w:r>
              <w:rPr>
                <w:rFonts w:ascii="Times New Roman" w:eastAsia="標楷體" w:hAnsi="Times New Roman"/>
                <w:szCs w:val="24"/>
              </w:rPr>
              <w:t>率值</w:t>
            </w:r>
            <w:r>
              <w:rPr>
                <w:rFonts w:ascii="Times New Roman" w:eastAsia="標楷體" w:hAnsi="Times New Roman"/>
                <w:szCs w:val="24"/>
              </w:rPr>
              <w:t>×3</w:t>
            </w:r>
            <w:r>
              <w:rPr>
                <w:rFonts w:ascii="Times New Roman" w:eastAsia="標楷體" w:hAnsi="Times New Roman"/>
                <w:szCs w:val="24"/>
              </w:rPr>
              <w:t>。</w:t>
            </w:r>
          </w:p>
          <w:p w:rsidR="00D81207" w:rsidRDefault="00D81207" w:rsidP="003B5D95">
            <w:pPr>
              <w:pStyle w:val="aff1"/>
              <w:numPr>
                <w:ilvl w:val="0"/>
                <w:numId w:val="404"/>
              </w:numPr>
              <w:tabs>
                <w:tab w:val="left" w:pos="1079"/>
              </w:tabs>
              <w:suppressAutoHyphens/>
              <w:autoSpaceDN w:val="0"/>
              <w:spacing w:after="240" w:line="360" w:lineRule="exact"/>
              <w:ind w:leftChars="0" w:left="284" w:hanging="284"/>
              <w:jc w:val="both"/>
              <w:textAlignment w:val="baseline"/>
            </w:pPr>
            <w:r>
              <w:rPr>
                <w:rFonts w:ascii="Times New Roman" w:eastAsia="標楷體" w:hAnsi="Times New Roman"/>
                <w:szCs w:val="24"/>
              </w:rPr>
              <w:t>不定期或無預警查核辦理情形</w:t>
            </w:r>
            <w:r>
              <w:rPr>
                <w:rFonts w:ascii="Times New Roman" w:eastAsia="標楷體" w:hAnsi="Times New Roman"/>
              </w:rPr>
              <w:t>（</w:t>
            </w:r>
            <w:r>
              <w:rPr>
                <w:rFonts w:ascii="Times New Roman" w:eastAsia="標楷體" w:hAnsi="Times New Roman"/>
              </w:rPr>
              <w:t>R9</w:t>
            </w:r>
            <w:r>
              <w:rPr>
                <w:rFonts w:ascii="Times New Roman" w:eastAsia="標楷體" w:hAnsi="Times New Roman"/>
              </w:rPr>
              <w:t>），</w:t>
            </w:r>
            <w:r>
              <w:rPr>
                <w:rFonts w:ascii="Times New Roman" w:eastAsia="標楷體" w:hAnsi="Times New Roman"/>
                <w:szCs w:val="24"/>
              </w:rPr>
              <w:t>占本指標</w:t>
            </w:r>
            <w:r>
              <w:rPr>
                <w:rFonts w:ascii="Times New Roman" w:eastAsia="標楷體" w:hAnsi="Times New Roman"/>
                <w:szCs w:val="24"/>
              </w:rPr>
              <w:t>3</w:t>
            </w:r>
            <w:r>
              <w:rPr>
                <w:rFonts w:ascii="Times New Roman" w:eastAsia="標楷體" w:hAnsi="Times New Roman"/>
                <w:szCs w:val="24"/>
              </w:rPr>
              <w:t>分</w:t>
            </w:r>
            <w:r>
              <w:rPr>
                <w:rFonts w:ascii="新細明體" w:hAnsi="新細明體"/>
                <w:szCs w:val="24"/>
              </w:rPr>
              <w:t>：</w:t>
            </w:r>
          </w:p>
          <w:tbl>
            <w:tblPr>
              <w:tblW w:w="5405" w:type="dxa"/>
              <w:jc w:val="center"/>
              <w:tblLayout w:type="fixed"/>
              <w:tblCellMar>
                <w:left w:w="10" w:type="dxa"/>
                <w:right w:w="10" w:type="dxa"/>
              </w:tblCellMar>
              <w:tblLook w:val="04A0" w:firstRow="1" w:lastRow="0" w:firstColumn="1" w:lastColumn="0" w:noHBand="0" w:noVBand="1"/>
            </w:tblPr>
            <w:tblGrid>
              <w:gridCol w:w="3359"/>
              <w:gridCol w:w="2046"/>
            </w:tblGrid>
            <w:tr w:rsidR="00D81207" w:rsidTr="00D81207">
              <w:trPr>
                <w:jc w:val="center"/>
              </w:trPr>
              <w:tc>
                <w:tcPr>
                  <w:tcW w:w="33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Standard"/>
                    <w:snapToGrid w:val="0"/>
                    <w:spacing w:line="360" w:lineRule="exact"/>
                    <w:jc w:val="center"/>
                    <w:rPr>
                      <w:rFonts w:ascii="Times New Roman" w:eastAsia="標楷體" w:hAnsi="Times New Roman"/>
                      <w:szCs w:val="24"/>
                    </w:rPr>
                  </w:pPr>
                  <w:r>
                    <w:rPr>
                      <w:rFonts w:ascii="Times New Roman" w:eastAsia="標楷體" w:hAnsi="Times New Roman"/>
                      <w:szCs w:val="24"/>
                    </w:rPr>
                    <w:t>辦理情形</w:t>
                  </w:r>
                </w:p>
              </w:tc>
              <w:tc>
                <w:tcPr>
                  <w:tcW w:w="20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Standard"/>
                    <w:snapToGrid w:val="0"/>
                    <w:spacing w:line="360" w:lineRule="exact"/>
                    <w:ind w:firstLine="36"/>
                    <w:jc w:val="center"/>
                    <w:rPr>
                      <w:rFonts w:ascii="Times New Roman" w:eastAsia="標楷體" w:hAnsi="Times New Roman"/>
                      <w:szCs w:val="24"/>
                    </w:rPr>
                  </w:pPr>
                  <w:r>
                    <w:rPr>
                      <w:rFonts w:ascii="Times New Roman" w:eastAsia="標楷體" w:hAnsi="Times New Roman"/>
                      <w:szCs w:val="24"/>
                    </w:rPr>
                    <w:t>得分</w:t>
                  </w:r>
                </w:p>
              </w:tc>
            </w:tr>
            <w:tr w:rsidR="00D81207" w:rsidTr="00D81207">
              <w:trPr>
                <w:jc w:val="center"/>
              </w:trPr>
              <w:tc>
                <w:tcPr>
                  <w:tcW w:w="33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Standard"/>
                    <w:snapToGrid w:val="0"/>
                    <w:spacing w:line="360" w:lineRule="exact"/>
                    <w:jc w:val="center"/>
                  </w:pPr>
                  <w:r>
                    <w:rPr>
                      <w:rFonts w:ascii="標楷體" w:eastAsia="標楷體" w:hAnsi="標楷體"/>
                    </w:rPr>
                    <w:t>除依疾病管制署通知辦理外，另有自行規劃辦理</w:t>
                  </w:r>
                  <w:r>
                    <w:rPr>
                      <w:rFonts w:ascii="Times New Roman" w:eastAsia="標楷體" w:hAnsi="Times New Roman" w:cs="Times New Roman"/>
                      <w:vertAlign w:val="superscript"/>
                    </w:rPr>
                    <w:t>註</w:t>
                  </w:r>
                  <w:r>
                    <w:rPr>
                      <w:rFonts w:ascii="Times New Roman" w:eastAsia="標楷體" w:hAnsi="Times New Roman" w:cs="Times New Roman"/>
                      <w:vertAlign w:val="superscript"/>
                    </w:rPr>
                    <w:t>3</w:t>
                  </w:r>
                </w:p>
              </w:tc>
              <w:tc>
                <w:tcPr>
                  <w:tcW w:w="20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spacing w:line="360" w:lineRule="exact"/>
                    <w:jc w:val="center"/>
                    <w:rPr>
                      <w:rFonts w:ascii="Times New Roman" w:eastAsia="標楷體" w:hAnsi="Times New Roman"/>
                      <w:szCs w:val="24"/>
                    </w:rPr>
                  </w:pPr>
                  <w:r>
                    <w:rPr>
                      <w:rFonts w:ascii="Times New Roman" w:eastAsia="標楷體" w:hAnsi="Times New Roman"/>
                      <w:szCs w:val="24"/>
                    </w:rPr>
                    <w:t>3</w:t>
                  </w:r>
                  <w:r>
                    <w:rPr>
                      <w:rFonts w:ascii="Times New Roman" w:eastAsia="標楷體" w:hAnsi="Times New Roman"/>
                      <w:szCs w:val="24"/>
                    </w:rPr>
                    <w:t>分</w:t>
                  </w:r>
                </w:p>
              </w:tc>
            </w:tr>
            <w:tr w:rsidR="00D81207" w:rsidTr="00D81207">
              <w:trPr>
                <w:jc w:val="center"/>
              </w:trPr>
              <w:tc>
                <w:tcPr>
                  <w:tcW w:w="33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Standard"/>
                    <w:snapToGrid w:val="0"/>
                    <w:spacing w:line="360" w:lineRule="exact"/>
                    <w:jc w:val="center"/>
                    <w:rPr>
                      <w:rFonts w:ascii="Times New Roman" w:eastAsia="標楷體" w:hAnsi="Times New Roman"/>
                      <w:szCs w:val="24"/>
                    </w:rPr>
                  </w:pPr>
                  <w:r>
                    <w:rPr>
                      <w:rFonts w:ascii="Times New Roman" w:eastAsia="標楷體" w:hAnsi="Times New Roman"/>
                      <w:szCs w:val="24"/>
                    </w:rPr>
                    <w:t>依疾病管制署通知辦理</w:t>
                  </w:r>
                </w:p>
                <w:p w:rsidR="00D81207" w:rsidRDefault="00D81207" w:rsidP="00D81207">
                  <w:pPr>
                    <w:pStyle w:val="Standard"/>
                    <w:snapToGrid w:val="0"/>
                    <w:spacing w:line="360" w:lineRule="exact"/>
                    <w:jc w:val="center"/>
                  </w:pPr>
                  <w:r>
                    <w:rPr>
                      <w:rFonts w:ascii="Times New Roman" w:eastAsia="標楷體" w:hAnsi="Times New Roman" w:cs="Times New Roman"/>
                      <w:szCs w:val="24"/>
                    </w:rPr>
                    <w:t>（未通知不計分）</w:t>
                  </w:r>
                </w:p>
              </w:tc>
              <w:tc>
                <w:tcPr>
                  <w:tcW w:w="20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spacing w:line="360" w:lineRule="exact"/>
                    <w:jc w:val="center"/>
                    <w:rPr>
                      <w:rFonts w:ascii="Times New Roman" w:eastAsia="標楷體" w:hAnsi="Times New Roman"/>
                      <w:szCs w:val="24"/>
                    </w:rPr>
                  </w:pPr>
                  <w:r>
                    <w:rPr>
                      <w:rFonts w:ascii="Times New Roman" w:eastAsia="標楷體" w:hAnsi="Times New Roman"/>
                      <w:szCs w:val="24"/>
                    </w:rPr>
                    <w:t>1.5</w:t>
                  </w:r>
                  <w:r>
                    <w:rPr>
                      <w:rFonts w:ascii="Times New Roman" w:eastAsia="標楷體" w:hAnsi="Times New Roman"/>
                      <w:szCs w:val="24"/>
                    </w:rPr>
                    <w:t>分</w:t>
                  </w:r>
                </w:p>
              </w:tc>
            </w:tr>
          </w:tbl>
          <w:p w:rsidR="00D81207" w:rsidRPr="00E22C67" w:rsidRDefault="00D81207" w:rsidP="00E22C67">
            <w:pPr>
              <w:spacing w:line="360" w:lineRule="exact"/>
              <w:ind w:left="550" w:hangingChars="250" w:hanging="550"/>
              <w:jc w:val="both"/>
              <w:rPr>
                <w:rFonts w:ascii="Times New Roman" w:eastAsia="標楷體" w:hAnsi="Times New Roman"/>
                <w:sz w:val="22"/>
              </w:rPr>
            </w:pPr>
            <w:r w:rsidRPr="00E22C67">
              <w:rPr>
                <w:rFonts w:ascii="Times New Roman" w:eastAsia="標楷體" w:hAnsi="Times New Roman"/>
                <w:sz w:val="22"/>
              </w:rPr>
              <w:t>註</w:t>
            </w:r>
            <w:r w:rsidRPr="00E22C67">
              <w:rPr>
                <w:rFonts w:ascii="Times New Roman" w:eastAsia="標楷體" w:hAnsi="Times New Roman"/>
                <w:sz w:val="22"/>
              </w:rPr>
              <w:t>1</w:t>
            </w:r>
            <w:r w:rsidRPr="00E22C67">
              <w:rPr>
                <w:rFonts w:ascii="Times New Roman" w:eastAsia="標楷體" w:hAnsi="Times New Roman"/>
                <w:sz w:val="22"/>
              </w:rPr>
              <w:t>：本項所稱之長期照護矯正機關（構）與場所係指「長期照護矯正機關（構）與場所執行感染管制措施及查核辦法」適用對象。</w:t>
            </w:r>
          </w:p>
          <w:p w:rsidR="00E22C67" w:rsidRDefault="00D81207" w:rsidP="00E22C67">
            <w:pPr>
              <w:pStyle w:val="Standard"/>
              <w:spacing w:line="360" w:lineRule="exact"/>
              <w:ind w:left="568" w:hanging="568"/>
              <w:jc w:val="both"/>
              <w:rPr>
                <w:rFonts w:ascii="Times New Roman" w:eastAsia="標楷體" w:hAnsi="Times New Roman" w:cs="Times New Roman"/>
                <w:sz w:val="22"/>
              </w:rPr>
            </w:pPr>
            <w:r>
              <w:rPr>
                <w:rFonts w:ascii="Times New Roman" w:eastAsia="標楷體" w:hAnsi="Times New Roman" w:cs="Times New Roman"/>
                <w:sz w:val="22"/>
              </w:rPr>
              <w:t>註</w:t>
            </w:r>
            <w:r>
              <w:rPr>
                <w:rFonts w:ascii="Times New Roman" w:eastAsia="標楷體" w:hAnsi="Times New Roman" w:cs="Times New Roman"/>
                <w:sz w:val="22"/>
              </w:rPr>
              <w:t>2</w:t>
            </w:r>
            <w:r>
              <w:rPr>
                <w:rFonts w:ascii="Times New Roman" w:eastAsia="標楷體" w:hAnsi="Times New Roman" w:cs="Times New Roman"/>
                <w:sz w:val="22"/>
              </w:rPr>
              <w:t>：若受查機構初、複查核結果均無應改善及建議事項，則將【不定期或無預警查核辦理情形（</w:t>
            </w:r>
            <w:r>
              <w:rPr>
                <w:rFonts w:ascii="Times New Roman" w:eastAsia="標楷體" w:hAnsi="Times New Roman" w:cs="Times New Roman"/>
                <w:sz w:val="22"/>
              </w:rPr>
              <w:t>R9</w:t>
            </w:r>
            <w:r>
              <w:rPr>
                <w:rFonts w:ascii="Times New Roman" w:eastAsia="標楷體" w:hAnsi="Times New Roman" w:cs="Times New Roman"/>
                <w:sz w:val="22"/>
              </w:rPr>
              <w:t>）】調整為</w:t>
            </w:r>
            <w:r>
              <w:rPr>
                <w:rFonts w:ascii="Times New Roman" w:eastAsia="標楷體" w:hAnsi="Times New Roman" w:cs="Times New Roman"/>
                <w:sz w:val="22"/>
              </w:rPr>
              <w:t>6</w:t>
            </w:r>
            <w:r>
              <w:rPr>
                <w:rFonts w:ascii="Times New Roman" w:eastAsia="標楷體" w:hAnsi="Times New Roman" w:cs="Times New Roman"/>
                <w:sz w:val="22"/>
              </w:rPr>
              <w:t>分；其中【不定期或無預警查核】除疾管署通知外，另有自行規劃辦理</w:t>
            </w:r>
            <w:r>
              <w:rPr>
                <w:rFonts w:ascii="Times New Roman" w:eastAsia="標楷體" w:hAnsi="Times New Roman" w:cs="Times New Roman"/>
                <w:sz w:val="22"/>
              </w:rPr>
              <w:t>6</w:t>
            </w:r>
            <w:r>
              <w:rPr>
                <w:rFonts w:ascii="Times New Roman" w:eastAsia="標楷體" w:hAnsi="Times New Roman" w:cs="Times New Roman"/>
                <w:sz w:val="22"/>
              </w:rPr>
              <w:t>分，疾管署通知辦理</w:t>
            </w:r>
            <w:r>
              <w:rPr>
                <w:rFonts w:ascii="Times New Roman" w:eastAsia="標楷體" w:hAnsi="Times New Roman" w:cs="Times New Roman"/>
                <w:sz w:val="22"/>
              </w:rPr>
              <w:t>2</w:t>
            </w:r>
            <w:r>
              <w:rPr>
                <w:rFonts w:ascii="Times New Roman" w:eastAsia="標楷體" w:hAnsi="Times New Roman" w:cs="Times New Roman"/>
                <w:sz w:val="22"/>
              </w:rPr>
              <w:t>分。</w:t>
            </w:r>
          </w:p>
          <w:p w:rsidR="00D81207" w:rsidRPr="00E22C67" w:rsidRDefault="00D81207" w:rsidP="00E22C67">
            <w:pPr>
              <w:pStyle w:val="Standard"/>
              <w:spacing w:line="360" w:lineRule="exact"/>
              <w:ind w:left="550" w:hangingChars="250" w:hanging="550"/>
              <w:jc w:val="both"/>
            </w:pPr>
            <w:r w:rsidRPr="00E22C67">
              <w:rPr>
                <w:rFonts w:ascii="Times New Roman" w:eastAsia="標楷體" w:hAnsi="Times New Roman"/>
                <w:sz w:val="22"/>
              </w:rPr>
              <w:t>註</w:t>
            </w:r>
            <w:r w:rsidRPr="00E22C67">
              <w:rPr>
                <w:rFonts w:ascii="Times New Roman" w:eastAsia="標楷體" w:hAnsi="Times New Roman"/>
                <w:sz w:val="22"/>
              </w:rPr>
              <w:t>3</w:t>
            </w:r>
            <w:r w:rsidRPr="00E22C67">
              <w:rPr>
                <w:rFonts w:ascii="Times New Roman" w:eastAsia="標楷體" w:hAnsi="Times New Roman"/>
                <w:sz w:val="22"/>
              </w:rPr>
              <w:t>：自行規劃辦理之不定期或無預警查核係由衛生局視轄區長期照護矯正機關（構）與場所群聚事件發生情形、歷年查核情形、國內</w:t>
            </w:r>
            <w:r w:rsidRPr="00E22C67">
              <w:rPr>
                <w:rFonts w:ascii="Times New Roman" w:eastAsia="標楷體" w:hAnsi="Times New Roman"/>
                <w:sz w:val="22"/>
              </w:rPr>
              <w:lastRenderedPageBreak/>
              <w:t>外疫情、或檢討轄區現況設定之感染管制主題等，自行規劃至長期照護矯正機關（構）與場所進行無預警查核。查核之長期照護矯正機關（構）與場所家數如下：</w:t>
            </w:r>
          </w:p>
          <w:p w:rsidR="00D81207" w:rsidRDefault="00D81207" w:rsidP="003B5D95">
            <w:pPr>
              <w:pStyle w:val="aff1"/>
              <w:numPr>
                <w:ilvl w:val="0"/>
                <w:numId w:val="405"/>
              </w:numPr>
              <w:autoSpaceDN w:val="0"/>
              <w:spacing w:line="360" w:lineRule="exact"/>
              <w:ind w:leftChars="0" w:left="940" w:hanging="365"/>
              <w:jc w:val="both"/>
            </w:pPr>
            <w:r>
              <w:rPr>
                <w:rFonts w:ascii="Times New Roman" w:eastAsia="標楷體" w:hAnsi="Times New Roman"/>
                <w:sz w:val="22"/>
              </w:rPr>
              <w:t>金門縣、連江縣、澎湖縣須至少達轄區長期照護矯正機關（構）與場所總數的</w:t>
            </w:r>
            <w:r>
              <w:rPr>
                <w:rFonts w:ascii="Times New Roman" w:eastAsia="標楷體" w:hAnsi="Times New Roman"/>
                <w:sz w:val="22"/>
              </w:rPr>
              <w:t>30</w:t>
            </w:r>
            <w:r>
              <w:rPr>
                <w:rFonts w:ascii="Times New Roman" w:eastAsia="標楷體" w:hAnsi="Times New Roman"/>
                <w:sz w:val="22"/>
              </w:rPr>
              <w:t>％（無條件進位）；</w:t>
            </w:r>
          </w:p>
          <w:p w:rsidR="00D81207" w:rsidRDefault="00D81207" w:rsidP="003B5D95">
            <w:pPr>
              <w:pStyle w:val="aff1"/>
              <w:numPr>
                <w:ilvl w:val="0"/>
                <w:numId w:val="405"/>
              </w:numPr>
              <w:autoSpaceDN w:val="0"/>
              <w:spacing w:line="360" w:lineRule="exact"/>
              <w:ind w:leftChars="0" w:left="940" w:hanging="365"/>
              <w:jc w:val="both"/>
            </w:pPr>
            <w:r>
              <w:rPr>
                <w:rFonts w:ascii="Times New Roman" w:eastAsia="標楷體" w:hAnsi="Times New Roman"/>
                <w:sz w:val="22"/>
              </w:rPr>
              <w:t>其他縣市須達轄區長期照護矯正機關（構）與場所總數的</w:t>
            </w:r>
            <w:r>
              <w:rPr>
                <w:rFonts w:ascii="Times New Roman" w:eastAsia="標楷體" w:hAnsi="Times New Roman"/>
                <w:sz w:val="22"/>
              </w:rPr>
              <w:t>5</w:t>
            </w:r>
            <w:r>
              <w:rPr>
                <w:rFonts w:ascii="Times New Roman" w:eastAsia="標楷體" w:hAnsi="Times New Roman"/>
                <w:sz w:val="22"/>
              </w:rPr>
              <w:t>％（無條件進位），惟計算後家數大於</w:t>
            </w:r>
            <w:r>
              <w:rPr>
                <w:rFonts w:ascii="Times New Roman" w:eastAsia="標楷體" w:hAnsi="Times New Roman"/>
                <w:sz w:val="22"/>
              </w:rPr>
              <w:t>20</w:t>
            </w:r>
            <w:r>
              <w:rPr>
                <w:rFonts w:ascii="Times New Roman" w:eastAsia="標楷體" w:hAnsi="Times New Roman"/>
                <w:sz w:val="22"/>
              </w:rPr>
              <w:t>者，至少抽查</w:t>
            </w:r>
            <w:r>
              <w:rPr>
                <w:rFonts w:ascii="Times New Roman" w:eastAsia="標楷體" w:hAnsi="Times New Roman"/>
                <w:sz w:val="22"/>
              </w:rPr>
              <w:t>20</w:t>
            </w:r>
            <w:r>
              <w:rPr>
                <w:rFonts w:ascii="Times New Roman" w:eastAsia="標楷體" w:hAnsi="Times New Roman"/>
                <w:sz w:val="22"/>
              </w:rPr>
              <w:t>家；計算後家數小於</w:t>
            </w:r>
            <w:r>
              <w:rPr>
                <w:rFonts w:ascii="Times New Roman" w:eastAsia="標楷體" w:hAnsi="Times New Roman"/>
                <w:sz w:val="22"/>
              </w:rPr>
              <w:t>5</w:t>
            </w:r>
            <w:r>
              <w:rPr>
                <w:rFonts w:ascii="Times New Roman" w:eastAsia="標楷體" w:hAnsi="Times New Roman"/>
                <w:sz w:val="22"/>
              </w:rPr>
              <w:t>者以</w:t>
            </w:r>
            <w:r>
              <w:rPr>
                <w:rFonts w:ascii="Times New Roman" w:eastAsia="標楷體" w:hAnsi="Times New Roman"/>
                <w:sz w:val="22"/>
              </w:rPr>
              <w:t>5</w:t>
            </w:r>
            <w:r>
              <w:rPr>
                <w:rFonts w:ascii="Times New Roman" w:eastAsia="標楷體" w:hAnsi="Times New Roman"/>
                <w:sz w:val="22"/>
              </w:rPr>
              <w:t>家計。</w:t>
            </w:r>
          </w:p>
        </w:tc>
      </w:tr>
      <w:tr w:rsidR="00D81207" w:rsidTr="00D81207">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tc>
        <w:tc>
          <w:tcPr>
            <w:tcW w:w="68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E22C67">
            <w:pPr>
              <w:snapToGrid w:val="0"/>
              <w:spacing w:line="360" w:lineRule="exact"/>
              <w:ind w:left="240" w:hangingChars="100" w:hanging="240"/>
              <w:jc w:val="both"/>
            </w:pPr>
            <w:r w:rsidRPr="00E22C67">
              <w:rPr>
                <w:rFonts w:ascii="Times New Roman" w:eastAsia="標楷體" w:hAnsi="Times New Roman"/>
              </w:rPr>
              <w:t>II.</w:t>
            </w:r>
            <w:r w:rsidRPr="00E22C67">
              <w:rPr>
                <w:rFonts w:ascii="Times New Roman" w:eastAsia="標楷體" w:hAnsi="Times New Roman"/>
              </w:rPr>
              <w:t>轄區</w:t>
            </w:r>
            <w:r w:rsidRPr="00E22C67">
              <w:rPr>
                <w:rFonts w:ascii="Times New Roman" w:eastAsia="標楷體" w:hAnsi="Times New Roman"/>
                <w:b/>
                <w:u w:val="single"/>
              </w:rPr>
              <w:t>無</w:t>
            </w:r>
            <w:r w:rsidRPr="00E22C67">
              <w:rPr>
                <w:rFonts w:ascii="標楷體" w:eastAsia="標楷體" w:hAnsi="標楷體"/>
              </w:rPr>
              <w:t>榮譽國民之家、產後護理之家、精神復健機構</w:t>
            </w:r>
            <w:r w:rsidRPr="00E22C67">
              <w:rPr>
                <w:rFonts w:ascii="Times New Roman" w:eastAsia="標楷體" w:hAnsi="Times New Roman"/>
              </w:rPr>
              <w:t>須接受</w:t>
            </w:r>
            <w:r w:rsidRPr="00E22C67">
              <w:rPr>
                <w:rFonts w:ascii="Times New Roman" w:eastAsia="標楷體" w:hAnsi="Times New Roman"/>
              </w:rPr>
              <w:t>109</w:t>
            </w:r>
            <w:r w:rsidRPr="00E22C67">
              <w:rPr>
                <w:rFonts w:ascii="Times New Roman" w:eastAsia="標楷體" w:hAnsi="Times New Roman"/>
              </w:rPr>
              <w:t>年感染管制例行查核之衛生局</w:t>
            </w:r>
          </w:p>
        </w:tc>
      </w:tr>
      <w:tr w:rsidR="00D81207" w:rsidTr="00D81207">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tc>
        <w:tc>
          <w:tcPr>
            <w:tcW w:w="68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Pr="00466F94" w:rsidRDefault="00D81207" w:rsidP="00466F94">
            <w:pPr>
              <w:snapToGrid w:val="0"/>
              <w:spacing w:line="360" w:lineRule="exact"/>
              <w:jc w:val="both"/>
              <w:rPr>
                <w:rFonts w:ascii="Times New Roman" w:eastAsia="標楷體" w:hAnsi="Times New Roman"/>
                <w:szCs w:val="24"/>
              </w:rPr>
            </w:pPr>
            <w:r w:rsidRPr="00466F94">
              <w:rPr>
                <w:rFonts w:ascii="Times New Roman" w:eastAsia="標楷體" w:hAnsi="Times New Roman"/>
                <w:szCs w:val="24"/>
              </w:rPr>
              <w:t>【資料來源】</w:t>
            </w:r>
          </w:p>
          <w:p w:rsidR="00466F94" w:rsidRPr="00466F94" w:rsidRDefault="00D81207" w:rsidP="003B5D95">
            <w:pPr>
              <w:pStyle w:val="aff1"/>
              <w:numPr>
                <w:ilvl w:val="0"/>
                <w:numId w:val="359"/>
              </w:numPr>
              <w:tabs>
                <w:tab w:val="left" w:pos="1606"/>
              </w:tabs>
              <w:suppressAutoHyphens/>
              <w:autoSpaceDN w:val="0"/>
              <w:spacing w:line="360" w:lineRule="exact"/>
              <w:ind w:leftChars="0" w:left="284" w:hanging="284"/>
              <w:jc w:val="both"/>
              <w:textAlignment w:val="baseline"/>
              <w:rPr>
                <w:rFonts w:ascii="Times New Roman" w:eastAsia="標楷體" w:hAnsi="Times New Roman"/>
                <w:szCs w:val="24"/>
              </w:rPr>
            </w:pPr>
            <w:r w:rsidRPr="00466F94">
              <w:rPr>
                <w:rFonts w:ascii="Times New Roman" w:eastAsia="標楷體" w:hAnsi="Times New Roman"/>
                <w:szCs w:val="24"/>
              </w:rPr>
              <w:t>長照機構感染管制查核資訊系統。</w:t>
            </w:r>
          </w:p>
          <w:p w:rsidR="00D81207" w:rsidRPr="00466F94" w:rsidRDefault="00D81207" w:rsidP="00466F94">
            <w:pPr>
              <w:pStyle w:val="aff1"/>
              <w:tabs>
                <w:tab w:val="left" w:pos="1606"/>
              </w:tabs>
              <w:suppressAutoHyphens/>
              <w:autoSpaceDN w:val="0"/>
              <w:spacing w:line="360" w:lineRule="exact"/>
              <w:ind w:leftChars="0" w:left="284"/>
              <w:jc w:val="both"/>
              <w:textAlignment w:val="baseline"/>
              <w:rPr>
                <w:rFonts w:ascii="Times New Roman" w:eastAsia="標楷體" w:hAnsi="Times New Roman"/>
                <w:szCs w:val="24"/>
              </w:rPr>
            </w:pPr>
            <w:r w:rsidRPr="00466F94">
              <w:rPr>
                <w:rFonts w:ascii="Times New Roman" w:eastAsia="標楷體" w:hAnsi="Times New Roman"/>
                <w:szCs w:val="24"/>
              </w:rPr>
              <w:t>長期照護矯正機關（構）與場所</w:t>
            </w:r>
            <w:r w:rsidRPr="00466F94">
              <w:rPr>
                <w:rFonts w:ascii="Times New Roman" w:eastAsia="標楷體" w:hAnsi="Times New Roman"/>
                <w:szCs w:val="24"/>
                <w:vertAlign w:val="superscript"/>
              </w:rPr>
              <w:t>註</w:t>
            </w:r>
            <w:r w:rsidRPr="00466F94">
              <w:rPr>
                <w:rFonts w:ascii="Times New Roman" w:eastAsia="標楷體" w:hAnsi="Times New Roman"/>
                <w:szCs w:val="24"/>
                <w:vertAlign w:val="superscript"/>
              </w:rPr>
              <w:t>1</w:t>
            </w:r>
            <w:r w:rsidRPr="00466F94">
              <w:rPr>
                <w:rFonts w:ascii="Times New Roman" w:eastAsia="標楷體" w:hAnsi="Times New Roman"/>
                <w:szCs w:val="24"/>
              </w:rPr>
              <w:t>不定期或無預警查核結果資料。</w:t>
            </w:r>
          </w:p>
          <w:p w:rsidR="00D81207" w:rsidRPr="00466F94" w:rsidRDefault="00D81207" w:rsidP="003B5D95">
            <w:pPr>
              <w:pStyle w:val="aff1"/>
              <w:numPr>
                <w:ilvl w:val="0"/>
                <w:numId w:val="359"/>
              </w:numPr>
              <w:tabs>
                <w:tab w:val="left" w:pos="1079"/>
              </w:tabs>
              <w:suppressAutoHyphens/>
              <w:autoSpaceDN w:val="0"/>
              <w:spacing w:line="360" w:lineRule="exact"/>
              <w:ind w:leftChars="0" w:left="284" w:hanging="284"/>
              <w:jc w:val="both"/>
              <w:textAlignment w:val="baseline"/>
              <w:rPr>
                <w:rFonts w:ascii="Times New Roman" w:hAnsi="Times New Roman"/>
              </w:rPr>
            </w:pPr>
            <w:r w:rsidRPr="00466F94">
              <w:rPr>
                <w:rFonts w:ascii="Times New Roman" w:eastAsia="標楷體" w:hAnsi="Times New Roman"/>
                <w:szCs w:val="24"/>
              </w:rPr>
              <w:t>衛生局提供長期照護矯正機關（構）與場所</w:t>
            </w:r>
            <w:r w:rsidRPr="00466F94">
              <w:rPr>
                <w:rFonts w:ascii="Times New Roman" w:eastAsia="標楷體" w:hAnsi="Times New Roman"/>
                <w:szCs w:val="24"/>
                <w:vertAlign w:val="superscript"/>
              </w:rPr>
              <w:t>註</w:t>
            </w:r>
            <w:r w:rsidRPr="00466F94">
              <w:rPr>
                <w:rFonts w:ascii="Times New Roman" w:eastAsia="標楷體" w:hAnsi="Times New Roman"/>
                <w:szCs w:val="24"/>
                <w:vertAlign w:val="superscript"/>
              </w:rPr>
              <w:t>1</w:t>
            </w:r>
            <w:r w:rsidRPr="00466F94">
              <w:rPr>
                <w:rFonts w:ascii="Times New Roman" w:eastAsia="標楷體" w:hAnsi="Times New Roman"/>
                <w:szCs w:val="24"/>
              </w:rPr>
              <w:t>感染管制教育訓練相關資料（課程日期、地點、講師、主題、機構人員簽到單、測驗試卷和成績表等）。</w:t>
            </w:r>
          </w:p>
          <w:p w:rsidR="00D81207" w:rsidRPr="00466F94" w:rsidRDefault="00D81207" w:rsidP="00D81207">
            <w:pPr>
              <w:pStyle w:val="Standard"/>
              <w:snapToGrid w:val="0"/>
              <w:spacing w:before="120" w:line="360" w:lineRule="exact"/>
              <w:jc w:val="both"/>
              <w:rPr>
                <w:rFonts w:ascii="Times New Roman" w:eastAsia="標楷體" w:hAnsi="Times New Roman" w:cs="Times New Roman"/>
                <w:szCs w:val="24"/>
              </w:rPr>
            </w:pPr>
            <w:r w:rsidRPr="00466F94">
              <w:rPr>
                <w:rFonts w:ascii="Times New Roman" w:eastAsia="標楷體" w:hAnsi="Times New Roman" w:cs="Times New Roman"/>
                <w:szCs w:val="24"/>
              </w:rPr>
              <w:t>【計算公式】</w:t>
            </w:r>
          </w:p>
          <w:p w:rsidR="00D81207" w:rsidRPr="00466F94" w:rsidRDefault="00D81207" w:rsidP="003B5D95">
            <w:pPr>
              <w:pStyle w:val="aff1"/>
              <w:numPr>
                <w:ilvl w:val="0"/>
                <w:numId w:val="406"/>
              </w:numPr>
              <w:tabs>
                <w:tab w:val="left" w:pos="1473"/>
              </w:tabs>
              <w:suppressAutoHyphens/>
              <w:autoSpaceDN w:val="0"/>
              <w:spacing w:line="360" w:lineRule="exact"/>
              <w:ind w:leftChars="0" w:left="284" w:hanging="284"/>
              <w:jc w:val="both"/>
              <w:textAlignment w:val="baseline"/>
              <w:rPr>
                <w:rFonts w:ascii="Times New Roman" w:eastAsia="標楷體" w:hAnsi="Times New Roman"/>
                <w:szCs w:val="24"/>
              </w:rPr>
            </w:pPr>
            <w:r w:rsidRPr="00466F94">
              <w:rPr>
                <w:rFonts w:ascii="Times New Roman" w:eastAsia="標楷體" w:hAnsi="Times New Roman"/>
                <w:szCs w:val="24"/>
              </w:rPr>
              <w:t>提升長期照護矯正機關（構）與場所感染管制品質</w:t>
            </w:r>
          </w:p>
          <w:p w:rsidR="00D81207" w:rsidRPr="00466F94" w:rsidRDefault="00D81207" w:rsidP="003B5D95">
            <w:pPr>
              <w:pStyle w:val="aff1"/>
              <w:numPr>
                <w:ilvl w:val="1"/>
                <w:numId w:val="407"/>
              </w:numPr>
              <w:suppressAutoHyphens/>
              <w:autoSpaceDN w:val="0"/>
              <w:spacing w:line="360" w:lineRule="exact"/>
              <w:ind w:leftChars="0" w:left="624" w:hanging="397"/>
              <w:jc w:val="both"/>
              <w:textAlignment w:val="baseline"/>
              <w:rPr>
                <w:rFonts w:ascii="Times New Roman" w:hAnsi="Times New Roman"/>
              </w:rPr>
            </w:pPr>
            <w:r w:rsidRPr="00466F94">
              <w:rPr>
                <w:rFonts w:ascii="Times New Roman" w:eastAsia="標楷體" w:hAnsi="Times New Roman"/>
                <w:szCs w:val="24"/>
              </w:rPr>
              <w:t>長期照護矯正機關（構）與場所感染管制教育訓練辦理情形（</w:t>
            </w:r>
            <w:r w:rsidRPr="00466F94">
              <w:rPr>
                <w:rFonts w:ascii="Times New Roman" w:eastAsia="標楷體" w:hAnsi="Times New Roman"/>
                <w:szCs w:val="24"/>
              </w:rPr>
              <w:t>R6</w:t>
            </w:r>
            <w:r w:rsidRPr="00466F94">
              <w:rPr>
                <w:rFonts w:ascii="Times New Roman" w:eastAsia="標楷體" w:hAnsi="Times New Roman"/>
                <w:szCs w:val="24"/>
              </w:rPr>
              <w:t>）</w:t>
            </w:r>
          </w:p>
          <w:p w:rsidR="00D81207" w:rsidRPr="00466F94" w:rsidRDefault="00D81207" w:rsidP="003B5D95">
            <w:pPr>
              <w:pStyle w:val="aff1"/>
              <w:numPr>
                <w:ilvl w:val="1"/>
                <w:numId w:val="407"/>
              </w:numPr>
              <w:suppressAutoHyphens/>
              <w:autoSpaceDN w:val="0"/>
              <w:spacing w:line="360" w:lineRule="exact"/>
              <w:ind w:leftChars="0" w:left="624" w:hanging="397"/>
              <w:jc w:val="both"/>
              <w:textAlignment w:val="baseline"/>
              <w:rPr>
                <w:rFonts w:ascii="Times New Roman" w:hAnsi="Times New Roman"/>
              </w:rPr>
            </w:pPr>
            <w:r w:rsidRPr="00466F94">
              <w:rPr>
                <w:rFonts w:ascii="Times New Roman" w:eastAsia="標楷體" w:hAnsi="Times New Roman"/>
                <w:szCs w:val="24"/>
              </w:rPr>
              <w:t>長期照護矯正機關（構）與場所不定期或無預警查核辦理情形（</w:t>
            </w:r>
            <w:r w:rsidRPr="00466F94">
              <w:rPr>
                <w:rFonts w:ascii="Times New Roman" w:eastAsia="標楷體" w:hAnsi="Times New Roman"/>
                <w:szCs w:val="24"/>
              </w:rPr>
              <w:t>R7</w:t>
            </w:r>
            <w:r w:rsidRPr="00466F94">
              <w:rPr>
                <w:rFonts w:ascii="Times New Roman" w:eastAsia="標楷體" w:hAnsi="Times New Roman"/>
                <w:szCs w:val="24"/>
              </w:rPr>
              <w:t>）</w:t>
            </w:r>
          </w:p>
          <w:p w:rsidR="00D81207" w:rsidRDefault="00D81207" w:rsidP="003B5D95">
            <w:pPr>
              <w:pStyle w:val="aff1"/>
              <w:numPr>
                <w:ilvl w:val="0"/>
                <w:numId w:val="406"/>
              </w:numPr>
              <w:tabs>
                <w:tab w:val="left" w:pos="1473"/>
              </w:tabs>
              <w:suppressAutoHyphens/>
              <w:autoSpaceDN w:val="0"/>
              <w:spacing w:line="360" w:lineRule="exact"/>
              <w:ind w:leftChars="0" w:left="284" w:hanging="284"/>
              <w:jc w:val="both"/>
              <w:textAlignment w:val="baseline"/>
            </w:pPr>
            <w:r w:rsidRPr="00466F94">
              <w:rPr>
                <w:rFonts w:ascii="Times New Roman" w:eastAsia="標楷體" w:hAnsi="Times New Roman"/>
                <w:szCs w:val="24"/>
              </w:rPr>
              <w:t>本項分數：（</w:t>
            </w:r>
            <w:r w:rsidRPr="00466F94">
              <w:rPr>
                <w:rFonts w:ascii="Times New Roman" w:eastAsia="標楷體" w:hAnsi="Times New Roman"/>
                <w:szCs w:val="24"/>
              </w:rPr>
              <w:t>R6+R7</w:t>
            </w:r>
            <w:r w:rsidRPr="00466F94">
              <w:rPr>
                <w:rFonts w:ascii="Times New Roman" w:eastAsia="標楷體" w:hAnsi="Times New Roman"/>
                <w:szCs w:val="24"/>
              </w:rPr>
              <w:t>）</w:t>
            </w:r>
            <w:r>
              <w:rPr>
                <w:rFonts w:ascii="Times New Roman" w:eastAsia="標楷體" w:hAnsi="Times New Roman"/>
                <w:szCs w:val="24"/>
              </w:rPr>
              <w:t>得分。</w:t>
            </w:r>
          </w:p>
          <w:p w:rsidR="00D81207" w:rsidRDefault="00D81207" w:rsidP="00D81207">
            <w:pPr>
              <w:pStyle w:val="Standard"/>
              <w:snapToGrid w:val="0"/>
              <w:spacing w:before="120" w:line="360" w:lineRule="exact"/>
              <w:rPr>
                <w:rFonts w:ascii="Times New Roman" w:eastAsia="標楷體" w:hAnsi="Times New Roman"/>
                <w:szCs w:val="24"/>
              </w:rPr>
            </w:pPr>
            <w:r>
              <w:rPr>
                <w:rFonts w:ascii="Times New Roman" w:eastAsia="標楷體" w:hAnsi="Times New Roman"/>
                <w:szCs w:val="24"/>
              </w:rPr>
              <w:t>【評分標準】</w:t>
            </w:r>
          </w:p>
          <w:p w:rsidR="00D81207" w:rsidRDefault="00D81207" w:rsidP="003B5D95">
            <w:pPr>
              <w:pStyle w:val="aff1"/>
              <w:numPr>
                <w:ilvl w:val="0"/>
                <w:numId w:val="408"/>
              </w:numPr>
              <w:tabs>
                <w:tab w:val="left" w:pos="938"/>
              </w:tabs>
              <w:suppressAutoHyphens/>
              <w:autoSpaceDN w:val="0"/>
              <w:spacing w:line="360" w:lineRule="exact"/>
              <w:ind w:leftChars="0" w:left="284" w:hanging="284"/>
              <w:jc w:val="both"/>
              <w:textAlignment w:val="baseline"/>
            </w:pPr>
            <w:r>
              <w:rPr>
                <w:rFonts w:ascii="Times New Roman" w:eastAsia="標楷體" w:hAnsi="Times New Roman"/>
                <w:szCs w:val="24"/>
              </w:rPr>
              <w:t>辦理長期照護矯正機關（構）與場所感染管制教育訓練情形（</w:t>
            </w:r>
            <w:r>
              <w:rPr>
                <w:rFonts w:ascii="Times New Roman" w:eastAsia="標楷體" w:hAnsi="Times New Roman"/>
                <w:szCs w:val="24"/>
              </w:rPr>
              <w:t>R6</w:t>
            </w:r>
            <w:r>
              <w:rPr>
                <w:rFonts w:ascii="Times New Roman" w:eastAsia="標楷體" w:hAnsi="Times New Roman"/>
                <w:szCs w:val="24"/>
              </w:rPr>
              <w:t>），占本指標</w:t>
            </w:r>
            <w:r>
              <w:rPr>
                <w:rFonts w:ascii="Times New Roman" w:eastAsia="標楷體" w:hAnsi="Times New Roman"/>
                <w:szCs w:val="24"/>
              </w:rPr>
              <w:t>10</w:t>
            </w:r>
            <w:r>
              <w:rPr>
                <w:rFonts w:ascii="Times New Roman" w:eastAsia="標楷體" w:hAnsi="Times New Roman"/>
                <w:szCs w:val="24"/>
              </w:rPr>
              <w:t>分：</w:t>
            </w:r>
          </w:p>
          <w:p w:rsidR="00D81207" w:rsidRDefault="00D81207" w:rsidP="003B5D95">
            <w:pPr>
              <w:pStyle w:val="aff1"/>
              <w:widowControl/>
              <w:numPr>
                <w:ilvl w:val="1"/>
                <w:numId w:val="408"/>
              </w:numPr>
              <w:autoSpaceDN w:val="0"/>
              <w:snapToGrid w:val="0"/>
              <w:spacing w:line="360" w:lineRule="exact"/>
              <w:ind w:leftChars="0" w:left="567" w:hanging="340"/>
            </w:pPr>
            <w:r>
              <w:rPr>
                <w:rFonts w:ascii="標楷體" w:eastAsia="標楷體" w:hAnsi="標楷體"/>
                <w:szCs w:val="24"/>
              </w:rPr>
              <w:t>辦理教育訓練課程達</w:t>
            </w:r>
            <w:r>
              <w:rPr>
                <w:rFonts w:ascii="Times New Roman" w:eastAsia="標楷體" w:hAnsi="Times New Roman"/>
                <w:szCs w:val="24"/>
              </w:rPr>
              <w:t>4</w:t>
            </w:r>
            <w:r>
              <w:rPr>
                <w:rFonts w:ascii="標楷體" w:eastAsia="標楷體" w:hAnsi="標楷體"/>
                <w:szCs w:val="24"/>
              </w:rPr>
              <w:t>場次以上</w:t>
            </w:r>
            <w:r>
              <w:rPr>
                <w:rFonts w:ascii="Times New Roman" w:eastAsia="標楷體" w:hAnsi="Times New Roman"/>
                <w:szCs w:val="24"/>
              </w:rPr>
              <w:t>，最高得</w:t>
            </w:r>
            <w:r>
              <w:rPr>
                <w:rFonts w:ascii="Times New Roman" w:eastAsia="標楷體" w:hAnsi="Times New Roman"/>
                <w:szCs w:val="24"/>
              </w:rPr>
              <w:t>8</w:t>
            </w:r>
            <w:r>
              <w:rPr>
                <w:rFonts w:ascii="Times New Roman" w:eastAsia="標楷體" w:hAnsi="Times New Roman"/>
                <w:szCs w:val="24"/>
              </w:rPr>
              <w:t>分；</w:t>
            </w:r>
            <w:r>
              <w:rPr>
                <w:rFonts w:ascii="標楷體" w:eastAsia="標楷體" w:hAnsi="標楷體"/>
                <w:szCs w:val="24"/>
              </w:rPr>
              <w:t>以每場次配分</w:t>
            </w:r>
            <w:r>
              <w:rPr>
                <w:rFonts w:ascii="Times New Roman" w:eastAsia="標楷體" w:hAnsi="Times New Roman"/>
                <w:szCs w:val="24"/>
              </w:rPr>
              <w:t>2</w:t>
            </w:r>
            <w:r>
              <w:rPr>
                <w:rFonts w:ascii="Times New Roman" w:eastAsia="標楷體" w:hAnsi="Times New Roman"/>
                <w:szCs w:val="24"/>
              </w:rPr>
              <w:t>分計算，說明如下：</w:t>
            </w:r>
          </w:p>
          <w:p w:rsidR="00D81207" w:rsidRDefault="00D81207" w:rsidP="003B5D95">
            <w:pPr>
              <w:pStyle w:val="aff1"/>
              <w:widowControl/>
              <w:numPr>
                <w:ilvl w:val="2"/>
                <w:numId w:val="409"/>
              </w:numPr>
              <w:autoSpaceDN w:val="0"/>
              <w:snapToGrid w:val="0"/>
              <w:spacing w:line="360" w:lineRule="exact"/>
              <w:ind w:leftChars="0" w:left="964" w:hanging="397"/>
              <w:rPr>
                <w:rFonts w:ascii="Times New Roman" w:eastAsia="標楷體" w:hAnsi="Times New Roman"/>
                <w:szCs w:val="24"/>
              </w:rPr>
            </w:pPr>
            <w:r>
              <w:rPr>
                <w:rFonts w:ascii="Times New Roman" w:eastAsia="標楷體" w:hAnsi="Times New Roman"/>
                <w:szCs w:val="24"/>
              </w:rPr>
              <w:t>該場次課程時數至少</w:t>
            </w:r>
            <w:r>
              <w:rPr>
                <w:rFonts w:ascii="Times New Roman" w:eastAsia="標楷體" w:hAnsi="Times New Roman"/>
                <w:szCs w:val="24"/>
              </w:rPr>
              <w:t>2</w:t>
            </w:r>
            <w:r>
              <w:rPr>
                <w:rFonts w:ascii="Times New Roman" w:eastAsia="標楷體" w:hAnsi="Times New Roman"/>
                <w:szCs w:val="24"/>
              </w:rPr>
              <w:t>小時，且課程主題符合註</w:t>
            </w:r>
            <w:r>
              <w:rPr>
                <w:rFonts w:ascii="Times New Roman" w:eastAsia="標楷體" w:hAnsi="Times New Roman"/>
                <w:szCs w:val="24"/>
              </w:rPr>
              <w:t>2</w:t>
            </w:r>
            <w:r>
              <w:rPr>
                <w:rFonts w:ascii="Times New Roman" w:eastAsia="標楷體" w:hAnsi="Times New Roman"/>
                <w:szCs w:val="24"/>
              </w:rPr>
              <w:t>項目，得</w:t>
            </w:r>
            <w:r>
              <w:rPr>
                <w:rFonts w:ascii="Times New Roman" w:eastAsia="標楷體" w:hAnsi="Times New Roman"/>
                <w:szCs w:val="24"/>
              </w:rPr>
              <w:t>0.6</w:t>
            </w:r>
            <w:r>
              <w:rPr>
                <w:rFonts w:ascii="Times New Roman" w:eastAsia="標楷體" w:hAnsi="Times New Roman"/>
                <w:szCs w:val="24"/>
              </w:rPr>
              <w:t>分；</w:t>
            </w:r>
          </w:p>
          <w:p w:rsidR="00D81207" w:rsidRDefault="00D81207" w:rsidP="003B5D95">
            <w:pPr>
              <w:pStyle w:val="aff1"/>
              <w:widowControl/>
              <w:numPr>
                <w:ilvl w:val="2"/>
                <w:numId w:val="409"/>
              </w:numPr>
              <w:autoSpaceDN w:val="0"/>
              <w:snapToGrid w:val="0"/>
              <w:spacing w:line="360" w:lineRule="exact"/>
              <w:ind w:leftChars="0" w:left="964" w:hanging="397"/>
              <w:rPr>
                <w:rFonts w:ascii="Times New Roman" w:eastAsia="標楷體" w:hAnsi="Times New Roman"/>
                <w:szCs w:val="24"/>
              </w:rPr>
            </w:pPr>
            <w:r>
              <w:rPr>
                <w:rFonts w:ascii="Times New Roman" w:eastAsia="標楷體" w:hAnsi="Times New Roman"/>
                <w:szCs w:val="24"/>
              </w:rPr>
              <w:t>該場次課程辦理測驗，了解學員學習狀況，得</w:t>
            </w:r>
            <w:r>
              <w:rPr>
                <w:rFonts w:ascii="Times New Roman" w:eastAsia="標楷體" w:hAnsi="Times New Roman"/>
                <w:szCs w:val="24"/>
              </w:rPr>
              <w:t>1.4</w:t>
            </w:r>
            <w:r>
              <w:rPr>
                <w:rFonts w:ascii="Times New Roman" w:eastAsia="標楷體" w:hAnsi="Times New Roman"/>
                <w:szCs w:val="24"/>
              </w:rPr>
              <w:t>分。</w:t>
            </w:r>
          </w:p>
          <w:p w:rsidR="00D81207" w:rsidRDefault="00D81207" w:rsidP="003B5D95">
            <w:pPr>
              <w:pStyle w:val="aff1"/>
              <w:widowControl/>
              <w:numPr>
                <w:ilvl w:val="1"/>
                <w:numId w:val="410"/>
              </w:numPr>
              <w:autoSpaceDN w:val="0"/>
              <w:snapToGrid w:val="0"/>
              <w:spacing w:line="360" w:lineRule="exact"/>
              <w:ind w:leftChars="0" w:left="567" w:hanging="340"/>
            </w:pPr>
            <w:r>
              <w:rPr>
                <w:rFonts w:ascii="標楷體" w:eastAsia="標楷體" w:hAnsi="標楷體"/>
                <w:szCs w:val="24"/>
              </w:rPr>
              <w:t>本年度辦理</w:t>
            </w:r>
            <w:r>
              <w:rPr>
                <w:rFonts w:ascii="Times New Roman" w:eastAsia="標楷體" w:hAnsi="Times New Roman"/>
                <w:szCs w:val="24"/>
              </w:rPr>
              <w:t>之教育訓練參訓人員包含不同職類</w:t>
            </w:r>
            <w:r>
              <w:rPr>
                <w:rFonts w:ascii="Times New Roman" w:eastAsia="標楷體" w:hAnsi="Times New Roman"/>
                <w:szCs w:val="24"/>
                <w:vertAlign w:val="superscript"/>
              </w:rPr>
              <w:t>註</w:t>
            </w:r>
            <w:r>
              <w:rPr>
                <w:rFonts w:ascii="Times New Roman" w:eastAsia="標楷體" w:hAnsi="Times New Roman"/>
                <w:szCs w:val="24"/>
                <w:vertAlign w:val="superscript"/>
              </w:rPr>
              <w:t>3</w:t>
            </w:r>
            <w:r>
              <w:rPr>
                <w:rFonts w:ascii="Times New Roman" w:eastAsia="標楷體" w:hAnsi="Times New Roman"/>
                <w:szCs w:val="24"/>
              </w:rPr>
              <w:t>，</w:t>
            </w:r>
            <w:r>
              <w:rPr>
                <w:rFonts w:ascii="Times New Roman" w:eastAsia="標楷體" w:hAnsi="Times New Roman"/>
                <w:szCs w:val="24"/>
              </w:rPr>
              <w:t>1</w:t>
            </w:r>
            <w:r>
              <w:rPr>
                <w:rFonts w:ascii="Times New Roman" w:eastAsia="標楷體" w:hAnsi="Times New Roman"/>
                <w:szCs w:val="24"/>
              </w:rPr>
              <w:t>項職類以</w:t>
            </w:r>
            <w:r>
              <w:rPr>
                <w:rFonts w:ascii="Times New Roman" w:eastAsia="標楷體" w:hAnsi="Times New Roman"/>
                <w:szCs w:val="24"/>
              </w:rPr>
              <w:t>0.5</w:t>
            </w:r>
            <w:r>
              <w:rPr>
                <w:rFonts w:ascii="Times New Roman" w:eastAsia="標楷體" w:hAnsi="Times New Roman"/>
                <w:szCs w:val="24"/>
              </w:rPr>
              <w:t>分計，最高</w:t>
            </w:r>
            <w:r>
              <w:rPr>
                <w:rFonts w:ascii="Times New Roman" w:eastAsia="標楷體" w:hAnsi="Times New Roman"/>
                <w:szCs w:val="24"/>
              </w:rPr>
              <w:t>2</w:t>
            </w:r>
            <w:r>
              <w:rPr>
                <w:rFonts w:ascii="Times New Roman" w:eastAsia="標楷體" w:hAnsi="Times New Roman"/>
                <w:szCs w:val="24"/>
              </w:rPr>
              <w:t>分。</w:t>
            </w:r>
          </w:p>
          <w:p w:rsidR="00D81207" w:rsidRDefault="00D81207" w:rsidP="003B5D95">
            <w:pPr>
              <w:pStyle w:val="aff1"/>
              <w:numPr>
                <w:ilvl w:val="0"/>
                <w:numId w:val="408"/>
              </w:numPr>
              <w:tabs>
                <w:tab w:val="left" w:pos="938"/>
              </w:tabs>
              <w:suppressAutoHyphens/>
              <w:autoSpaceDN w:val="0"/>
              <w:spacing w:line="360" w:lineRule="exact"/>
              <w:ind w:leftChars="0" w:left="284" w:hanging="284"/>
              <w:jc w:val="both"/>
              <w:textAlignment w:val="baseline"/>
            </w:pPr>
            <w:r>
              <w:rPr>
                <w:rFonts w:ascii="Times New Roman" w:eastAsia="標楷體" w:hAnsi="Times New Roman"/>
                <w:szCs w:val="24"/>
              </w:rPr>
              <w:t>不定期或無預警查核辦理情形（</w:t>
            </w:r>
            <w:r>
              <w:rPr>
                <w:rFonts w:ascii="Times New Roman" w:eastAsia="標楷體" w:hAnsi="Times New Roman"/>
                <w:szCs w:val="24"/>
              </w:rPr>
              <w:t>R7</w:t>
            </w:r>
            <w:r>
              <w:rPr>
                <w:rFonts w:ascii="Times New Roman" w:eastAsia="標楷體" w:hAnsi="Times New Roman"/>
                <w:szCs w:val="24"/>
              </w:rPr>
              <w:t>），占本指標</w:t>
            </w:r>
            <w:r>
              <w:rPr>
                <w:rFonts w:ascii="Times New Roman" w:eastAsia="標楷體" w:hAnsi="Times New Roman"/>
                <w:szCs w:val="24"/>
              </w:rPr>
              <w:t>5</w:t>
            </w:r>
            <w:r>
              <w:rPr>
                <w:rFonts w:ascii="Times New Roman" w:eastAsia="標楷體" w:hAnsi="Times New Roman"/>
                <w:szCs w:val="24"/>
              </w:rPr>
              <w:t>分：</w:t>
            </w:r>
          </w:p>
          <w:tbl>
            <w:tblPr>
              <w:tblW w:w="5264" w:type="dxa"/>
              <w:tblInd w:w="576" w:type="dxa"/>
              <w:tblLayout w:type="fixed"/>
              <w:tblCellMar>
                <w:left w:w="10" w:type="dxa"/>
                <w:right w:w="10" w:type="dxa"/>
              </w:tblCellMar>
              <w:tblLook w:val="04A0" w:firstRow="1" w:lastRow="0" w:firstColumn="1" w:lastColumn="0" w:noHBand="0" w:noVBand="1"/>
            </w:tblPr>
            <w:tblGrid>
              <w:gridCol w:w="3526"/>
              <w:gridCol w:w="1738"/>
            </w:tblGrid>
            <w:tr w:rsidR="00D81207" w:rsidTr="00D81207">
              <w:tc>
                <w:tcPr>
                  <w:tcW w:w="3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Standard"/>
                    <w:snapToGrid w:val="0"/>
                    <w:spacing w:line="360" w:lineRule="exact"/>
                    <w:jc w:val="center"/>
                    <w:rPr>
                      <w:rFonts w:ascii="Times New Roman" w:eastAsia="標楷體" w:hAnsi="Times New Roman" w:cs="Times New Roman"/>
                      <w:szCs w:val="24"/>
                    </w:rPr>
                  </w:pPr>
                  <w:r>
                    <w:rPr>
                      <w:rFonts w:ascii="Times New Roman" w:eastAsia="標楷體" w:hAnsi="Times New Roman" w:cs="Times New Roman"/>
                      <w:szCs w:val="24"/>
                    </w:rPr>
                    <w:t>辦理情形</w:t>
                  </w:r>
                </w:p>
              </w:tc>
              <w:tc>
                <w:tcPr>
                  <w:tcW w:w="17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Standard"/>
                    <w:snapToGrid w:val="0"/>
                    <w:spacing w:line="360" w:lineRule="exact"/>
                    <w:ind w:firstLine="36"/>
                    <w:jc w:val="center"/>
                    <w:rPr>
                      <w:rFonts w:ascii="Times New Roman" w:eastAsia="標楷體" w:hAnsi="Times New Roman" w:cs="Times New Roman"/>
                      <w:szCs w:val="24"/>
                    </w:rPr>
                  </w:pPr>
                  <w:r>
                    <w:rPr>
                      <w:rFonts w:ascii="Times New Roman" w:eastAsia="標楷體" w:hAnsi="Times New Roman" w:cs="Times New Roman"/>
                      <w:szCs w:val="24"/>
                    </w:rPr>
                    <w:t>得分</w:t>
                  </w:r>
                </w:p>
              </w:tc>
            </w:tr>
            <w:tr w:rsidR="00D81207" w:rsidTr="00D81207">
              <w:tc>
                <w:tcPr>
                  <w:tcW w:w="3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Standard"/>
                    <w:snapToGrid w:val="0"/>
                    <w:spacing w:line="360" w:lineRule="exact"/>
                    <w:jc w:val="center"/>
                  </w:pPr>
                  <w:r>
                    <w:rPr>
                      <w:rFonts w:ascii="Times New Roman" w:eastAsia="標楷體" w:hAnsi="Times New Roman" w:cs="Times New Roman"/>
                    </w:rPr>
                    <w:t>除依疾病管制署通知辦理外，</w:t>
                  </w:r>
                  <w:r>
                    <w:rPr>
                      <w:rFonts w:ascii="Times New Roman" w:eastAsia="標楷體" w:hAnsi="Times New Roman" w:cs="Times New Roman"/>
                    </w:rPr>
                    <w:lastRenderedPageBreak/>
                    <w:t>另有自行規劃辦理</w:t>
                  </w:r>
                  <w:r>
                    <w:rPr>
                      <w:rFonts w:ascii="Times New Roman" w:eastAsia="標楷體" w:hAnsi="Times New Roman" w:cs="Times New Roman"/>
                      <w:vertAlign w:val="superscript"/>
                    </w:rPr>
                    <w:t>註</w:t>
                  </w:r>
                  <w:r>
                    <w:rPr>
                      <w:rFonts w:ascii="Times New Roman" w:eastAsia="標楷體" w:hAnsi="Times New Roman" w:cs="Times New Roman"/>
                      <w:vertAlign w:val="superscript"/>
                    </w:rPr>
                    <w:t>4</w:t>
                  </w:r>
                </w:p>
              </w:tc>
              <w:tc>
                <w:tcPr>
                  <w:tcW w:w="17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spacing w:line="360" w:lineRule="exact"/>
                    <w:jc w:val="center"/>
                    <w:rPr>
                      <w:rFonts w:ascii="Times New Roman" w:eastAsia="標楷體" w:hAnsi="Times New Roman" w:cs="Times New Roman"/>
                      <w:szCs w:val="24"/>
                    </w:rPr>
                  </w:pPr>
                  <w:r>
                    <w:rPr>
                      <w:rFonts w:ascii="Times New Roman" w:eastAsia="標楷體" w:hAnsi="Times New Roman" w:cs="Times New Roman"/>
                      <w:szCs w:val="24"/>
                    </w:rPr>
                    <w:lastRenderedPageBreak/>
                    <w:t>5</w:t>
                  </w:r>
                  <w:r>
                    <w:rPr>
                      <w:rFonts w:ascii="Times New Roman" w:eastAsia="標楷體" w:hAnsi="Times New Roman" w:cs="Times New Roman"/>
                      <w:szCs w:val="24"/>
                    </w:rPr>
                    <w:t>分</w:t>
                  </w:r>
                </w:p>
              </w:tc>
            </w:tr>
            <w:tr w:rsidR="00D81207" w:rsidTr="00D81207">
              <w:tc>
                <w:tcPr>
                  <w:tcW w:w="3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Standard"/>
                    <w:snapToGrid w:val="0"/>
                    <w:spacing w:line="360" w:lineRule="exact"/>
                    <w:jc w:val="center"/>
                    <w:rPr>
                      <w:rFonts w:ascii="Times New Roman" w:eastAsia="標楷體" w:hAnsi="Times New Roman" w:cs="Times New Roman"/>
                      <w:szCs w:val="24"/>
                    </w:rPr>
                  </w:pPr>
                  <w:r>
                    <w:rPr>
                      <w:rFonts w:ascii="Times New Roman" w:eastAsia="標楷體" w:hAnsi="Times New Roman" w:cs="Times New Roman"/>
                      <w:szCs w:val="24"/>
                    </w:rPr>
                    <w:t>依疾病管制署通知辦理</w:t>
                  </w:r>
                </w:p>
                <w:p w:rsidR="00D81207" w:rsidRDefault="00D81207" w:rsidP="00D81207">
                  <w:pPr>
                    <w:pStyle w:val="Standard"/>
                    <w:snapToGrid w:val="0"/>
                    <w:spacing w:line="360" w:lineRule="exact"/>
                    <w:jc w:val="center"/>
                  </w:pPr>
                  <w:r>
                    <w:rPr>
                      <w:rFonts w:ascii="Times New Roman" w:eastAsia="標楷體" w:hAnsi="Times New Roman" w:cs="Times New Roman"/>
                      <w:szCs w:val="24"/>
                    </w:rPr>
                    <w:t>（未通知不計分）</w:t>
                  </w:r>
                </w:p>
              </w:tc>
              <w:tc>
                <w:tcPr>
                  <w:tcW w:w="17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spacing w:line="360" w:lineRule="exact"/>
                    <w:jc w:val="center"/>
                    <w:rPr>
                      <w:rFonts w:ascii="Times New Roman" w:eastAsia="標楷體" w:hAnsi="Times New Roman" w:cs="Times New Roman"/>
                      <w:szCs w:val="24"/>
                    </w:rPr>
                  </w:pPr>
                  <w:r>
                    <w:rPr>
                      <w:rFonts w:ascii="Times New Roman" w:eastAsia="標楷體" w:hAnsi="Times New Roman" w:cs="Times New Roman"/>
                      <w:szCs w:val="24"/>
                    </w:rPr>
                    <w:t>2.5</w:t>
                  </w:r>
                  <w:r>
                    <w:rPr>
                      <w:rFonts w:ascii="Times New Roman" w:eastAsia="標楷體" w:hAnsi="Times New Roman" w:cs="Times New Roman"/>
                      <w:szCs w:val="24"/>
                    </w:rPr>
                    <w:t>分</w:t>
                  </w:r>
                </w:p>
              </w:tc>
            </w:tr>
          </w:tbl>
          <w:p w:rsidR="00D81207" w:rsidRPr="00E22C67" w:rsidRDefault="00D81207" w:rsidP="00E22C67">
            <w:pPr>
              <w:spacing w:line="360" w:lineRule="exact"/>
              <w:ind w:left="550" w:hangingChars="250" w:hanging="550"/>
              <w:jc w:val="both"/>
              <w:rPr>
                <w:rFonts w:ascii="Times New Roman" w:eastAsia="標楷體" w:hAnsi="Times New Roman"/>
                <w:sz w:val="22"/>
              </w:rPr>
            </w:pPr>
            <w:r w:rsidRPr="00E22C67">
              <w:rPr>
                <w:rFonts w:ascii="Times New Roman" w:eastAsia="標楷體" w:hAnsi="Times New Roman"/>
                <w:sz w:val="22"/>
              </w:rPr>
              <w:t>註</w:t>
            </w:r>
            <w:r w:rsidRPr="00E22C67">
              <w:rPr>
                <w:rFonts w:ascii="Times New Roman" w:eastAsia="標楷體" w:hAnsi="Times New Roman"/>
                <w:sz w:val="22"/>
              </w:rPr>
              <w:t>1</w:t>
            </w:r>
            <w:r w:rsidRPr="00E22C67">
              <w:rPr>
                <w:rFonts w:ascii="Times New Roman" w:eastAsia="標楷體" w:hAnsi="Times New Roman"/>
                <w:sz w:val="22"/>
              </w:rPr>
              <w:t>：本項所稱之長期照護矯正機關（構）與場所係指「長期照護矯正機關（構）與場所執行感染管制措施及查核辦法」適用對象。</w:t>
            </w:r>
          </w:p>
          <w:p w:rsidR="00D81207" w:rsidRDefault="00D81207" w:rsidP="00E22C67">
            <w:pPr>
              <w:spacing w:line="360" w:lineRule="exact"/>
              <w:jc w:val="both"/>
            </w:pPr>
            <w:r w:rsidRPr="00E22C67">
              <w:rPr>
                <w:rFonts w:ascii="Times New Roman" w:eastAsia="標楷體" w:hAnsi="Times New Roman"/>
                <w:sz w:val="22"/>
              </w:rPr>
              <w:t>註</w:t>
            </w:r>
            <w:r w:rsidRPr="00E22C67">
              <w:rPr>
                <w:rFonts w:ascii="Times New Roman" w:eastAsia="標楷體" w:hAnsi="Times New Roman"/>
                <w:sz w:val="22"/>
              </w:rPr>
              <w:t>2</w:t>
            </w:r>
            <w:r w:rsidRPr="00E22C67">
              <w:rPr>
                <w:rFonts w:ascii="Times New Roman" w:eastAsia="標楷體" w:hAnsi="Times New Roman"/>
                <w:sz w:val="22"/>
              </w:rPr>
              <w:t>：</w:t>
            </w:r>
            <w:r w:rsidRPr="00E22C67">
              <w:rPr>
                <w:rFonts w:ascii="標楷體" w:eastAsia="標楷體" w:hAnsi="標楷體"/>
                <w:sz w:val="22"/>
              </w:rPr>
              <w:t>課程主題符合下列任一項</w:t>
            </w:r>
          </w:p>
          <w:p w:rsidR="00D81207" w:rsidRDefault="00D81207" w:rsidP="003B5D95">
            <w:pPr>
              <w:pStyle w:val="aff1"/>
              <w:widowControl/>
              <w:numPr>
                <w:ilvl w:val="0"/>
                <w:numId w:val="411"/>
              </w:numPr>
              <w:autoSpaceDN w:val="0"/>
              <w:snapToGrid w:val="0"/>
              <w:spacing w:line="360" w:lineRule="exact"/>
              <w:ind w:leftChars="0" w:left="964" w:hanging="397"/>
              <w:rPr>
                <w:rFonts w:ascii="標楷體" w:eastAsia="標楷體" w:hAnsi="標楷體"/>
                <w:kern w:val="0"/>
                <w:sz w:val="22"/>
              </w:rPr>
            </w:pPr>
            <w:r>
              <w:rPr>
                <w:rFonts w:ascii="標楷體" w:eastAsia="標楷體" w:hAnsi="標楷體"/>
                <w:kern w:val="0"/>
                <w:sz w:val="22"/>
              </w:rPr>
              <w:t>手部衛生。</w:t>
            </w:r>
          </w:p>
          <w:p w:rsidR="00D81207" w:rsidRDefault="00D81207" w:rsidP="003B5D95">
            <w:pPr>
              <w:pStyle w:val="aff1"/>
              <w:widowControl/>
              <w:numPr>
                <w:ilvl w:val="0"/>
                <w:numId w:val="411"/>
              </w:numPr>
              <w:autoSpaceDN w:val="0"/>
              <w:snapToGrid w:val="0"/>
              <w:spacing w:line="360" w:lineRule="exact"/>
              <w:ind w:leftChars="0" w:left="964" w:hanging="397"/>
              <w:rPr>
                <w:rFonts w:ascii="標楷體" w:eastAsia="標楷體" w:hAnsi="標楷體"/>
                <w:kern w:val="0"/>
                <w:sz w:val="22"/>
              </w:rPr>
            </w:pPr>
            <w:r>
              <w:rPr>
                <w:rFonts w:ascii="標楷體" w:eastAsia="標楷體" w:hAnsi="標楷體"/>
                <w:kern w:val="0"/>
                <w:sz w:val="22"/>
              </w:rPr>
              <w:t>手部衛生與臨床照護。</w:t>
            </w:r>
          </w:p>
          <w:p w:rsidR="00D81207" w:rsidRDefault="00D81207" w:rsidP="003B5D95">
            <w:pPr>
              <w:pStyle w:val="aff1"/>
              <w:widowControl/>
              <w:numPr>
                <w:ilvl w:val="0"/>
                <w:numId w:val="411"/>
              </w:numPr>
              <w:autoSpaceDN w:val="0"/>
              <w:snapToGrid w:val="0"/>
              <w:spacing w:line="360" w:lineRule="exact"/>
              <w:ind w:leftChars="0" w:left="964" w:hanging="397"/>
              <w:rPr>
                <w:rFonts w:ascii="標楷體" w:eastAsia="標楷體" w:hAnsi="標楷體"/>
                <w:kern w:val="0"/>
                <w:sz w:val="22"/>
              </w:rPr>
            </w:pPr>
            <w:r>
              <w:rPr>
                <w:rFonts w:ascii="標楷體" w:eastAsia="標楷體" w:hAnsi="標楷體"/>
                <w:kern w:val="0"/>
                <w:sz w:val="22"/>
              </w:rPr>
              <w:t>服務對象相關照護實務。</w:t>
            </w:r>
          </w:p>
          <w:p w:rsidR="00D81207" w:rsidRDefault="00D81207" w:rsidP="003B5D95">
            <w:pPr>
              <w:pStyle w:val="aff1"/>
              <w:widowControl/>
              <w:numPr>
                <w:ilvl w:val="0"/>
                <w:numId w:val="411"/>
              </w:numPr>
              <w:autoSpaceDN w:val="0"/>
              <w:snapToGrid w:val="0"/>
              <w:spacing w:line="360" w:lineRule="exact"/>
              <w:ind w:leftChars="0" w:left="964" w:hanging="397"/>
              <w:rPr>
                <w:rFonts w:ascii="標楷體" w:eastAsia="標楷體" w:hAnsi="標楷體"/>
                <w:kern w:val="0"/>
                <w:sz w:val="22"/>
              </w:rPr>
            </w:pPr>
            <w:r>
              <w:rPr>
                <w:rFonts w:ascii="標楷體" w:eastAsia="標楷體" w:hAnsi="標楷體"/>
                <w:kern w:val="0"/>
                <w:sz w:val="22"/>
              </w:rPr>
              <w:t>環境、設施、設備及衣物被單等清潔消毒。</w:t>
            </w:r>
          </w:p>
          <w:p w:rsidR="00D81207" w:rsidRDefault="00D81207" w:rsidP="003B5D95">
            <w:pPr>
              <w:pStyle w:val="aff1"/>
              <w:widowControl/>
              <w:numPr>
                <w:ilvl w:val="0"/>
                <w:numId w:val="411"/>
              </w:numPr>
              <w:autoSpaceDN w:val="0"/>
              <w:snapToGrid w:val="0"/>
              <w:spacing w:line="360" w:lineRule="exact"/>
              <w:ind w:leftChars="0" w:left="964" w:hanging="397"/>
              <w:rPr>
                <w:rFonts w:ascii="標楷體" w:eastAsia="標楷體" w:hAnsi="標楷體"/>
                <w:kern w:val="0"/>
                <w:sz w:val="22"/>
              </w:rPr>
            </w:pPr>
            <w:r>
              <w:rPr>
                <w:rFonts w:ascii="標楷體" w:eastAsia="標楷體" w:hAnsi="標楷體"/>
                <w:kern w:val="0"/>
                <w:sz w:val="22"/>
              </w:rPr>
              <w:t>傳染病、群聚感染與醫療照護相關感染預防、監測、通報、調查及處理。</w:t>
            </w:r>
          </w:p>
          <w:p w:rsidR="00D81207" w:rsidRDefault="00D81207" w:rsidP="003B5D95">
            <w:pPr>
              <w:pStyle w:val="aff1"/>
              <w:widowControl/>
              <w:numPr>
                <w:ilvl w:val="0"/>
                <w:numId w:val="411"/>
              </w:numPr>
              <w:autoSpaceDN w:val="0"/>
              <w:snapToGrid w:val="0"/>
              <w:spacing w:line="360" w:lineRule="exact"/>
              <w:ind w:leftChars="0" w:left="964" w:hanging="397"/>
              <w:rPr>
                <w:rFonts w:ascii="標楷體" w:eastAsia="標楷體" w:hAnsi="標楷體"/>
                <w:kern w:val="0"/>
                <w:sz w:val="22"/>
              </w:rPr>
            </w:pPr>
            <w:r>
              <w:rPr>
                <w:rFonts w:ascii="標楷體" w:eastAsia="標楷體" w:hAnsi="標楷體"/>
                <w:kern w:val="0"/>
                <w:sz w:val="22"/>
              </w:rPr>
              <w:t>機關（構）及場所常見感染與傳染病。</w:t>
            </w:r>
          </w:p>
          <w:p w:rsidR="00D81207" w:rsidRDefault="00D81207" w:rsidP="003B5D95">
            <w:pPr>
              <w:pStyle w:val="aff1"/>
              <w:widowControl/>
              <w:numPr>
                <w:ilvl w:val="0"/>
                <w:numId w:val="411"/>
              </w:numPr>
              <w:autoSpaceDN w:val="0"/>
              <w:snapToGrid w:val="0"/>
              <w:spacing w:line="360" w:lineRule="exact"/>
              <w:ind w:leftChars="0" w:left="964" w:hanging="397"/>
              <w:rPr>
                <w:rFonts w:ascii="標楷體" w:eastAsia="標楷體" w:hAnsi="標楷體"/>
                <w:kern w:val="0"/>
                <w:sz w:val="22"/>
              </w:rPr>
            </w:pPr>
            <w:r>
              <w:rPr>
                <w:rFonts w:ascii="標楷體" w:eastAsia="標楷體" w:hAnsi="標楷體"/>
                <w:kern w:val="0"/>
                <w:sz w:val="22"/>
              </w:rPr>
              <w:t>感染管制及實務。</w:t>
            </w:r>
          </w:p>
          <w:p w:rsidR="00D81207" w:rsidRDefault="00D81207" w:rsidP="00E22C67">
            <w:pPr>
              <w:spacing w:line="360" w:lineRule="exact"/>
              <w:jc w:val="both"/>
            </w:pPr>
            <w:r w:rsidRPr="00E22C67">
              <w:rPr>
                <w:rFonts w:ascii="Times New Roman" w:eastAsia="標楷體" w:hAnsi="Times New Roman"/>
                <w:sz w:val="22"/>
              </w:rPr>
              <w:t>註</w:t>
            </w:r>
            <w:r w:rsidRPr="00E22C67">
              <w:rPr>
                <w:rFonts w:ascii="Times New Roman" w:eastAsia="標楷體" w:hAnsi="Times New Roman"/>
                <w:sz w:val="22"/>
              </w:rPr>
              <w:t>3</w:t>
            </w:r>
            <w:r w:rsidRPr="00E22C67">
              <w:rPr>
                <w:rFonts w:ascii="標楷體" w:eastAsia="標楷體" w:hAnsi="標楷體"/>
                <w:sz w:val="22"/>
              </w:rPr>
              <w:t>：以</w:t>
            </w:r>
            <w:r w:rsidRPr="00E22C67">
              <w:rPr>
                <w:rFonts w:ascii="Times New Roman" w:eastAsia="標楷體" w:hAnsi="Times New Roman"/>
                <w:sz w:val="22"/>
              </w:rPr>
              <w:t>整年教育訓練課程有包含的人員職類計算</w:t>
            </w:r>
            <w:r w:rsidRPr="00E22C67">
              <w:rPr>
                <w:rFonts w:ascii="標楷體" w:eastAsia="標楷體" w:hAnsi="標楷體"/>
                <w:sz w:val="22"/>
              </w:rPr>
              <w:t>，</w:t>
            </w:r>
            <w:r w:rsidRPr="00E22C67">
              <w:rPr>
                <w:rFonts w:ascii="Times New Roman" w:eastAsia="標楷體" w:hAnsi="Times New Roman"/>
                <w:sz w:val="22"/>
              </w:rPr>
              <w:t>非指單堂訓練</w:t>
            </w:r>
            <w:r w:rsidRPr="00E22C67">
              <w:rPr>
                <w:rFonts w:ascii="新細明體" w:hAnsi="新細明體"/>
                <w:sz w:val="22"/>
              </w:rPr>
              <w:t>。</w:t>
            </w:r>
          </w:p>
          <w:p w:rsidR="00D81207" w:rsidRDefault="00D81207" w:rsidP="00DF3B7B">
            <w:pPr>
              <w:pStyle w:val="Standard"/>
              <w:tabs>
                <w:tab w:val="left" w:pos="260"/>
              </w:tabs>
              <w:spacing w:line="360" w:lineRule="exact"/>
              <w:ind w:left="568" w:hanging="568"/>
              <w:jc w:val="both"/>
            </w:pPr>
            <w:r w:rsidRPr="00DF3B7B">
              <w:rPr>
                <w:rFonts w:ascii="Times New Roman" w:eastAsia="標楷體" w:hAnsi="Times New Roman" w:cs="Times New Roman"/>
                <w:kern w:val="2"/>
                <w:sz w:val="22"/>
              </w:rPr>
              <w:t>註</w:t>
            </w:r>
            <w:r w:rsidRPr="00DF3B7B">
              <w:rPr>
                <w:rFonts w:ascii="Times New Roman" w:eastAsia="標楷體" w:hAnsi="Times New Roman" w:cs="Times New Roman"/>
                <w:kern w:val="2"/>
                <w:sz w:val="22"/>
              </w:rPr>
              <w:t>4</w:t>
            </w:r>
            <w:r w:rsidR="00DF3B7B">
              <w:rPr>
                <w:rFonts w:ascii="Times New Roman" w:eastAsia="標楷體" w:hAnsi="Times New Roman" w:cs="Times New Roman" w:hint="eastAsia"/>
                <w:kern w:val="2"/>
                <w:sz w:val="22"/>
              </w:rPr>
              <w:t>：</w:t>
            </w:r>
            <w:r>
              <w:rPr>
                <w:rFonts w:ascii="Times New Roman" w:eastAsia="標楷體" w:hAnsi="Times New Roman" w:cs="Times New Roman"/>
                <w:sz w:val="22"/>
              </w:rPr>
              <w:t>自行規劃辦理之不定期或無預警查核係由衛生局視轄區長期照護矯正機關（構）與場所群聚事件發生情形、歷年查核情形、國內外疫情、或檢討轄區現況設定之感染管制主題等，自行規劃至長期照護矯正機關（構）與場所進行無預警查核。金門縣、連江縣、澎湖縣查核家數須至少達轄區長期照護矯正機關（構）與場所總數的</w:t>
            </w:r>
            <w:r>
              <w:rPr>
                <w:rFonts w:ascii="Times New Roman" w:eastAsia="標楷體" w:hAnsi="Times New Roman" w:cs="Times New Roman"/>
                <w:sz w:val="22"/>
              </w:rPr>
              <w:t>30</w:t>
            </w:r>
            <w:r>
              <w:rPr>
                <w:rFonts w:ascii="Times New Roman" w:eastAsia="標楷體" w:hAnsi="Times New Roman" w:cs="Times New Roman"/>
                <w:sz w:val="22"/>
              </w:rPr>
              <w:t>％（無條件進位）。</w:t>
            </w:r>
          </w:p>
        </w:tc>
      </w:tr>
      <w:tr w:rsidR="00D81207" w:rsidTr="00D81207">
        <w:trPr>
          <w:trHeight w:val="7754"/>
        </w:trPr>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jc w:val="both"/>
              <w:rPr>
                <w:rFonts w:ascii="Times New Roman" w:eastAsia="標楷體" w:hAnsi="Times New Roman" w:cs="Times New Roman"/>
                <w:szCs w:val="24"/>
              </w:rPr>
            </w:pPr>
            <w:r>
              <w:rPr>
                <w:rFonts w:ascii="Times New Roman" w:eastAsia="標楷體" w:hAnsi="Times New Roman" w:cs="Times New Roman"/>
                <w:szCs w:val="24"/>
              </w:rPr>
              <w:lastRenderedPageBreak/>
              <w:t>7.</w:t>
            </w:r>
            <w:r>
              <w:rPr>
                <w:rFonts w:ascii="Times New Roman" w:eastAsia="標楷體" w:hAnsi="Times New Roman" w:cs="Times New Roman"/>
                <w:szCs w:val="24"/>
              </w:rPr>
              <w:t>防疫業務加分考評</w:t>
            </w:r>
            <w:r>
              <w:rPr>
                <w:rFonts w:ascii="Times New Roman" w:eastAsia="標楷體" w:hAnsi="Times New Roman" w:cs="Times New Roman"/>
                <w:szCs w:val="24"/>
              </w:rPr>
              <w:t>(10</w:t>
            </w:r>
            <w:r>
              <w:rPr>
                <w:rFonts w:ascii="Times New Roman" w:eastAsia="標楷體" w:hAnsi="Times New Roman" w:cs="Times New Roman"/>
                <w:szCs w:val="24"/>
              </w:rPr>
              <w:t>分</w:t>
            </w:r>
            <w:r>
              <w:rPr>
                <w:rFonts w:ascii="Times New Roman" w:eastAsia="標楷體" w:hAnsi="Times New Roman" w:cs="Times New Roman"/>
                <w:szCs w:val="24"/>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jc w:val="both"/>
              <w:rPr>
                <w:rFonts w:ascii="Times New Roman" w:eastAsia="標楷體" w:hAnsi="Times New Roman" w:cs="Times New Roman"/>
                <w:szCs w:val="24"/>
              </w:rPr>
            </w:pPr>
            <w:r>
              <w:rPr>
                <w:rFonts w:ascii="Times New Roman" w:eastAsia="標楷體" w:hAnsi="Times New Roman" w:cs="Times New Roman"/>
                <w:szCs w:val="24"/>
              </w:rPr>
              <w:t>特殊防疫成果</w:t>
            </w:r>
            <w:r>
              <w:rPr>
                <w:rFonts w:ascii="Times New Roman" w:eastAsia="標楷體" w:hAnsi="Times New Roman" w:cs="Times New Roman"/>
                <w:szCs w:val="24"/>
              </w:rPr>
              <w:t>(10</w:t>
            </w:r>
            <w:r>
              <w:rPr>
                <w:rFonts w:ascii="Times New Roman" w:eastAsia="標楷體" w:hAnsi="Times New Roman" w:cs="Times New Roman"/>
                <w:szCs w:val="24"/>
              </w:rPr>
              <w:t>分</w:t>
            </w:r>
            <w:r>
              <w:rPr>
                <w:rFonts w:ascii="Times New Roman" w:eastAsia="標楷體" w:hAnsi="Times New Roman" w:cs="Times New Roman"/>
                <w:szCs w:val="24"/>
              </w:rPr>
              <w:t>)</w:t>
            </w:r>
          </w:p>
        </w:tc>
        <w:tc>
          <w:tcPr>
            <w:tcW w:w="68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jc w:val="both"/>
              <w:rPr>
                <w:rFonts w:ascii="Times New Roman" w:eastAsia="標楷體" w:hAnsi="Times New Roman" w:cs="Times New Roman"/>
              </w:rPr>
            </w:pPr>
            <w:r>
              <w:rPr>
                <w:rFonts w:ascii="Times New Roman" w:eastAsia="標楷體" w:hAnsi="Times New Roman" w:cs="Times New Roman"/>
              </w:rPr>
              <w:t>【資料來源】</w:t>
            </w:r>
          </w:p>
          <w:p w:rsidR="00D81207" w:rsidRDefault="00D81207" w:rsidP="00D81207">
            <w:pPr>
              <w:pStyle w:val="Standard"/>
              <w:jc w:val="both"/>
            </w:pPr>
            <w:r>
              <w:rPr>
                <w:rFonts w:ascii="Times New Roman" w:eastAsia="標楷體" w:hAnsi="Times New Roman" w:cs="Times New Roman"/>
              </w:rPr>
              <w:t>為鼓勵地方衛生局依地方特性，推動創新業務作法或融入雙語化相關政策、執行因地制宜之試辦計畫及落實公權力執行，</w:t>
            </w:r>
            <w:r>
              <w:rPr>
                <w:rFonts w:ascii="Times New Roman" w:eastAsia="標楷體" w:hAnsi="Times New Roman" w:cs="Times New Roman"/>
              </w:rPr>
              <w:t>109</w:t>
            </w:r>
            <w:r>
              <w:rPr>
                <w:rFonts w:ascii="Times New Roman" w:eastAsia="標楷體" w:hAnsi="Times New Roman" w:cs="Times New Roman"/>
              </w:rPr>
              <w:t>年針對政策推動及具開發性業務，提供防疫考評加分機制，請衛生局提供相關執行概況、成果及相關佐證資料，並於</w:t>
            </w:r>
            <w:r>
              <w:rPr>
                <w:rFonts w:ascii="Times New Roman" w:eastAsia="標楷體" w:hAnsi="Times New Roman" w:cs="Times New Roman"/>
              </w:rPr>
              <w:t>110</w:t>
            </w:r>
            <w:r>
              <w:rPr>
                <w:rFonts w:ascii="Times New Roman" w:eastAsia="標楷體" w:hAnsi="Times New Roman" w:cs="Times New Roman"/>
              </w:rPr>
              <w:t>年</w:t>
            </w:r>
            <w:r>
              <w:rPr>
                <w:rFonts w:ascii="Times New Roman" w:eastAsia="標楷體" w:hAnsi="Times New Roman" w:cs="Times New Roman"/>
              </w:rPr>
              <w:t>1</w:t>
            </w:r>
            <w:r>
              <w:rPr>
                <w:rFonts w:ascii="Times New Roman" w:eastAsia="標楷體" w:hAnsi="Times New Roman" w:cs="Times New Roman"/>
              </w:rPr>
              <w:t>月</w:t>
            </w:r>
            <w:r>
              <w:rPr>
                <w:rFonts w:ascii="Times New Roman" w:eastAsia="標楷體" w:hAnsi="Times New Roman" w:cs="Times New Roman"/>
              </w:rPr>
              <w:t>13</w:t>
            </w:r>
            <w:r>
              <w:rPr>
                <w:rFonts w:ascii="Times New Roman" w:eastAsia="標楷體" w:hAnsi="Times New Roman" w:cs="Times New Roman"/>
              </w:rPr>
              <w:t>日前提交疾病管制署轄屬各區管制中心，各區管制中心辦理初核後，提供疾病管制署企劃組複審。未依限繳交者不予計分。</w:t>
            </w:r>
          </w:p>
          <w:p w:rsidR="00D81207" w:rsidRDefault="00D81207" w:rsidP="003B5D95">
            <w:pPr>
              <w:pStyle w:val="Standard"/>
              <w:numPr>
                <w:ilvl w:val="2"/>
                <w:numId w:val="401"/>
              </w:numPr>
              <w:spacing w:line="360" w:lineRule="exact"/>
              <w:ind w:left="284" w:hanging="284"/>
              <w:jc w:val="both"/>
            </w:pPr>
            <w:r>
              <w:rPr>
                <w:rFonts w:ascii="Times New Roman" w:eastAsia="標楷體" w:hAnsi="Times New Roman" w:cs="Times New Roman"/>
              </w:rPr>
              <w:t>創新防疫社區巡迴衛教計畫（</w:t>
            </w:r>
            <w:r>
              <w:rPr>
                <w:rFonts w:ascii="Times New Roman" w:eastAsia="標楷體" w:hAnsi="Times New Roman" w:cs="Times New Roman"/>
              </w:rPr>
              <w:t>R1</w:t>
            </w:r>
            <w:r>
              <w:rPr>
                <w:rFonts w:ascii="Times New Roman" w:eastAsia="標楷體" w:hAnsi="Times New Roman" w:cs="Times New Roman"/>
              </w:rPr>
              <w:t>）（</w:t>
            </w:r>
            <w:r>
              <w:rPr>
                <w:rFonts w:ascii="Times New Roman" w:eastAsia="標楷體" w:hAnsi="Times New Roman" w:cs="Times New Roman"/>
              </w:rPr>
              <w:t>4</w:t>
            </w:r>
            <w:r>
              <w:rPr>
                <w:rFonts w:ascii="Times New Roman" w:eastAsia="標楷體" w:hAnsi="Times New Roman" w:cs="Times New Roman"/>
              </w:rPr>
              <w:t>分）</w:t>
            </w:r>
          </w:p>
          <w:p w:rsidR="00D81207" w:rsidRDefault="00D81207" w:rsidP="003B5D95">
            <w:pPr>
              <w:pStyle w:val="Standard"/>
              <w:numPr>
                <w:ilvl w:val="1"/>
                <w:numId w:val="408"/>
              </w:numPr>
              <w:spacing w:line="360" w:lineRule="exact"/>
              <w:ind w:left="624" w:hanging="397"/>
              <w:jc w:val="both"/>
              <w:rPr>
                <w:rFonts w:ascii="Times New Roman" w:eastAsia="標楷體" w:hAnsi="Times New Roman" w:cs="Times New Roman"/>
              </w:rPr>
            </w:pPr>
            <w:r>
              <w:rPr>
                <w:rFonts w:ascii="Times New Roman" w:eastAsia="標楷體" w:hAnsi="Times New Roman" w:cs="Times New Roman"/>
              </w:rPr>
              <w:t>分析轄內之人口及傳染病現況，針對防疫議題，依據地方性需求，提出具體社區巡迴衛教（至少</w:t>
            </w:r>
            <w:r>
              <w:rPr>
                <w:rFonts w:ascii="Times New Roman" w:eastAsia="標楷體" w:hAnsi="Times New Roman" w:cs="Times New Roman"/>
              </w:rPr>
              <w:t>3</w:t>
            </w:r>
            <w:r>
              <w:rPr>
                <w:rFonts w:ascii="Times New Roman" w:eastAsia="標楷體" w:hAnsi="Times New Roman" w:cs="Times New Roman"/>
              </w:rPr>
              <w:t>處）策略及執行成果等。</w:t>
            </w:r>
          </w:p>
          <w:p w:rsidR="00D81207" w:rsidRDefault="00D81207" w:rsidP="003B5D95">
            <w:pPr>
              <w:pStyle w:val="Standard"/>
              <w:numPr>
                <w:ilvl w:val="1"/>
                <w:numId w:val="408"/>
              </w:numPr>
              <w:spacing w:line="360" w:lineRule="exact"/>
              <w:ind w:left="624" w:hanging="397"/>
              <w:jc w:val="both"/>
              <w:rPr>
                <w:rFonts w:ascii="Times New Roman" w:eastAsia="標楷體" w:hAnsi="Times New Roman" w:cs="Times New Roman"/>
              </w:rPr>
            </w:pPr>
            <w:r>
              <w:rPr>
                <w:rFonts w:ascii="Times New Roman" w:eastAsia="標楷體" w:hAnsi="Times New Roman" w:cs="Times New Roman"/>
              </w:rPr>
              <w:t>積極爭取地方資源，深入社區落實防疫業務。</w:t>
            </w:r>
          </w:p>
          <w:p w:rsidR="00D81207" w:rsidRDefault="00D81207" w:rsidP="003B5D95">
            <w:pPr>
              <w:pStyle w:val="Standard"/>
              <w:numPr>
                <w:ilvl w:val="1"/>
                <w:numId w:val="408"/>
              </w:numPr>
              <w:spacing w:line="360" w:lineRule="exact"/>
              <w:ind w:left="624" w:hanging="397"/>
              <w:jc w:val="both"/>
            </w:pPr>
            <w:r>
              <w:rPr>
                <w:rFonts w:ascii="Times New Roman" w:eastAsia="標楷體" w:hAnsi="Times New Roman" w:cs="Times New Roman"/>
              </w:rPr>
              <w:t>創新業務作法或融入雙語化相關政策。</w:t>
            </w:r>
          </w:p>
          <w:p w:rsidR="00D81207" w:rsidRDefault="00D81207" w:rsidP="003B5D95">
            <w:pPr>
              <w:pStyle w:val="Standard"/>
              <w:numPr>
                <w:ilvl w:val="1"/>
                <w:numId w:val="408"/>
              </w:numPr>
              <w:spacing w:line="360" w:lineRule="exact"/>
              <w:ind w:left="624" w:hanging="397"/>
              <w:jc w:val="both"/>
              <w:rPr>
                <w:rFonts w:ascii="Times New Roman" w:eastAsia="標楷體" w:hAnsi="Times New Roman" w:cs="Times New Roman"/>
              </w:rPr>
            </w:pPr>
            <w:r>
              <w:rPr>
                <w:rFonts w:ascii="Times New Roman" w:eastAsia="標楷體" w:hAnsi="Times New Roman" w:cs="Times New Roman"/>
              </w:rPr>
              <w:t>請提交</w:t>
            </w:r>
            <w:r>
              <w:rPr>
                <w:rFonts w:ascii="Times New Roman" w:eastAsia="標楷體" w:hAnsi="Times New Roman" w:cs="Times New Roman"/>
              </w:rPr>
              <w:t>5</w:t>
            </w:r>
            <w:r>
              <w:rPr>
                <w:rFonts w:ascii="Times New Roman" w:eastAsia="標楷體" w:hAnsi="Times New Roman" w:cs="Times New Roman"/>
              </w:rPr>
              <w:t>頁以內之成果報告。</w:t>
            </w:r>
          </w:p>
          <w:tbl>
            <w:tblPr>
              <w:tblW w:w="6436" w:type="dxa"/>
              <w:jc w:val="center"/>
              <w:tblLayout w:type="fixed"/>
              <w:tblCellMar>
                <w:left w:w="10" w:type="dxa"/>
                <w:right w:w="10" w:type="dxa"/>
              </w:tblCellMar>
              <w:tblLook w:val="04A0" w:firstRow="1" w:lastRow="0" w:firstColumn="1" w:lastColumn="0" w:noHBand="0" w:noVBand="1"/>
            </w:tblPr>
            <w:tblGrid>
              <w:gridCol w:w="3425"/>
              <w:gridCol w:w="1701"/>
              <w:gridCol w:w="1310"/>
            </w:tblGrid>
            <w:tr w:rsidR="00D81207" w:rsidTr="00D81207">
              <w:trPr>
                <w:jc w:val="center"/>
              </w:trPr>
              <w:tc>
                <w:tcPr>
                  <w:tcW w:w="643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both"/>
                    <w:rPr>
                      <w:rFonts w:ascii="Times New Roman" w:eastAsia="標楷體" w:hAnsi="Times New Roman" w:cs="Times New Roman"/>
                    </w:rPr>
                  </w:pPr>
                  <w:r>
                    <w:rPr>
                      <w:rFonts w:ascii="Times New Roman" w:eastAsia="標楷體" w:hAnsi="Times New Roman" w:cs="Times New Roman"/>
                    </w:rPr>
                    <w:t>項目</w:t>
                  </w:r>
                  <w:r>
                    <w:rPr>
                      <w:rFonts w:ascii="Times New Roman" w:eastAsia="標楷體" w:hAnsi="Times New Roman" w:cs="Times New Roman"/>
                    </w:rPr>
                    <w:t>1</w:t>
                  </w:r>
                  <w:r>
                    <w:rPr>
                      <w:rFonts w:ascii="Times New Roman" w:eastAsia="標楷體" w:hAnsi="Times New Roman" w:cs="Times New Roman"/>
                    </w:rPr>
                    <w:t>：創新防疫社區巡迴衛教計畫（</w:t>
                  </w:r>
                  <w:r>
                    <w:rPr>
                      <w:rFonts w:ascii="Times New Roman" w:eastAsia="標楷體" w:hAnsi="Times New Roman" w:cs="Times New Roman"/>
                    </w:rPr>
                    <w:t>4</w:t>
                  </w:r>
                  <w:r>
                    <w:rPr>
                      <w:rFonts w:ascii="Times New Roman" w:eastAsia="標楷體" w:hAnsi="Times New Roman" w:cs="Times New Roman"/>
                    </w:rPr>
                    <w:t>分）</w:t>
                  </w:r>
                </w:p>
              </w:tc>
            </w:tr>
            <w:tr w:rsidR="00D81207" w:rsidTr="00D81207">
              <w:trPr>
                <w:jc w:val="center"/>
              </w:trPr>
              <w:tc>
                <w:tcPr>
                  <w:tcW w:w="3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center"/>
                    <w:rPr>
                      <w:rFonts w:ascii="Times New Roman" w:eastAsia="標楷體" w:hAnsi="Times New Roman" w:cs="Times New Roman"/>
                    </w:rPr>
                  </w:pPr>
                  <w:r>
                    <w:rPr>
                      <w:rFonts w:ascii="Times New Roman" w:eastAsia="標楷體" w:hAnsi="Times New Roman" w:cs="Times New Roman"/>
                    </w:rPr>
                    <w:t>辦理內容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評比</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得分</w:t>
                  </w:r>
                </w:p>
              </w:tc>
            </w:tr>
            <w:tr w:rsidR="00D81207" w:rsidTr="00D81207">
              <w:trPr>
                <w:trHeight w:val="568"/>
                <w:jc w:val="center"/>
              </w:trPr>
              <w:tc>
                <w:tcPr>
                  <w:tcW w:w="342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Pr="00466F94" w:rsidRDefault="00D81207" w:rsidP="003B5D95">
                  <w:pPr>
                    <w:pStyle w:val="aff1"/>
                    <w:numPr>
                      <w:ilvl w:val="3"/>
                      <w:numId w:val="363"/>
                    </w:numPr>
                    <w:suppressAutoHyphens/>
                    <w:autoSpaceDN w:val="0"/>
                    <w:snapToGrid w:val="0"/>
                    <w:spacing w:line="360" w:lineRule="exact"/>
                    <w:ind w:leftChars="0" w:left="311" w:hanging="284"/>
                    <w:textAlignment w:val="baseline"/>
                    <w:rPr>
                      <w:rFonts w:ascii="Times New Roman" w:hAnsi="Times New Roman"/>
                    </w:rPr>
                  </w:pPr>
                  <w:r w:rsidRPr="00466F94">
                    <w:rPr>
                      <w:rFonts w:ascii="Times New Roman" w:eastAsia="標楷體" w:hAnsi="Times New Roman"/>
                      <w:szCs w:val="24"/>
                    </w:rPr>
                    <w:t>整體評估社區需求，結合地方資源，深入社區辦理活動，量化及質化成效具體</w:t>
                  </w:r>
                  <w:r w:rsidRPr="00466F94">
                    <w:rPr>
                      <w:rFonts w:ascii="Times New Roman" w:eastAsia="標楷體" w:hAnsi="Times New Roman"/>
                      <w:szCs w:val="24"/>
                    </w:rPr>
                    <w:t>(40%)</w:t>
                  </w:r>
                </w:p>
                <w:p w:rsidR="00D81207" w:rsidRPr="00466F94" w:rsidRDefault="00D81207" w:rsidP="003B5D95">
                  <w:pPr>
                    <w:pStyle w:val="aff1"/>
                    <w:numPr>
                      <w:ilvl w:val="3"/>
                      <w:numId w:val="363"/>
                    </w:numPr>
                    <w:suppressAutoHyphens/>
                    <w:autoSpaceDN w:val="0"/>
                    <w:snapToGrid w:val="0"/>
                    <w:spacing w:line="360" w:lineRule="exact"/>
                    <w:ind w:leftChars="0" w:left="311" w:hanging="311"/>
                    <w:textAlignment w:val="baseline"/>
                    <w:rPr>
                      <w:rFonts w:ascii="Times New Roman" w:hAnsi="Times New Roman"/>
                    </w:rPr>
                  </w:pPr>
                  <w:r w:rsidRPr="00466F94">
                    <w:rPr>
                      <w:rFonts w:ascii="Times New Roman" w:eastAsia="標楷體" w:hAnsi="Times New Roman"/>
                      <w:szCs w:val="24"/>
                    </w:rPr>
                    <w:t>計畫創新</w:t>
                  </w:r>
                  <w:r w:rsidRPr="00466F94">
                    <w:rPr>
                      <w:rFonts w:ascii="Times New Roman" w:eastAsia="標楷體" w:hAnsi="Times New Roman"/>
                    </w:rPr>
                    <w:t>或融入雙語化</w:t>
                  </w:r>
                  <w:r w:rsidRPr="00466F94">
                    <w:rPr>
                      <w:rFonts w:ascii="Times New Roman" w:eastAsia="標楷體" w:hAnsi="Times New Roman"/>
                      <w:szCs w:val="24"/>
                    </w:rPr>
                    <w:t>且非本署補助或非例行性</w:t>
                  </w:r>
                  <w:r w:rsidRPr="00466F94">
                    <w:rPr>
                      <w:rFonts w:ascii="Times New Roman" w:eastAsia="標楷體" w:hAnsi="Times New Roman"/>
                      <w:szCs w:val="24"/>
                    </w:rPr>
                    <w:t>(30%)</w:t>
                  </w:r>
                </w:p>
                <w:p w:rsidR="00D81207" w:rsidRDefault="00D81207" w:rsidP="003B5D95">
                  <w:pPr>
                    <w:pStyle w:val="aff1"/>
                    <w:numPr>
                      <w:ilvl w:val="3"/>
                      <w:numId w:val="363"/>
                    </w:numPr>
                    <w:suppressAutoHyphens/>
                    <w:autoSpaceDN w:val="0"/>
                    <w:snapToGrid w:val="0"/>
                    <w:spacing w:line="360" w:lineRule="exact"/>
                    <w:ind w:leftChars="0" w:left="311" w:hanging="311"/>
                    <w:textAlignment w:val="baseline"/>
                    <w:rPr>
                      <w:rFonts w:ascii="Times New Roman" w:eastAsia="標楷體" w:hAnsi="Times New Roman"/>
                      <w:szCs w:val="24"/>
                    </w:rPr>
                  </w:pPr>
                  <w:r w:rsidRPr="00466F94">
                    <w:rPr>
                      <w:rFonts w:ascii="Times New Roman" w:eastAsia="標楷體" w:hAnsi="Times New Roman"/>
                      <w:szCs w:val="24"/>
                    </w:rPr>
                    <w:t>具有地方特色</w:t>
                  </w:r>
                  <w:r w:rsidRPr="00466F94">
                    <w:rPr>
                      <w:rFonts w:ascii="Times New Roman" w:eastAsia="標楷體" w:hAnsi="Times New Roman"/>
                      <w:szCs w:val="24"/>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jc w:val="center"/>
                  </w:pPr>
                  <w:r>
                    <w:rPr>
                      <w:rFonts w:ascii="Times New Roman" w:eastAsia="標楷體" w:hAnsi="Times New Roman" w:cs="Times New Roman"/>
                      <w:szCs w:val="24"/>
                    </w:rPr>
                    <w:t>A(</w:t>
                  </w:r>
                  <w:r>
                    <w:rPr>
                      <w:rFonts w:ascii="新細明體" w:hAnsi="新細明體" w:cs="新細明體"/>
                      <w:szCs w:val="24"/>
                    </w:rPr>
                    <w:t>≧</w:t>
                  </w:r>
                  <w:r>
                    <w:rPr>
                      <w:rFonts w:ascii="Times New Roman" w:eastAsia="標楷體" w:hAnsi="Times New Roman" w:cs="Times New Roman"/>
                      <w:szCs w:val="24"/>
                    </w:rPr>
                    <w:t>90</w:t>
                  </w:r>
                  <w:r>
                    <w:rPr>
                      <w:rFonts w:ascii="Times New Roman" w:eastAsia="標楷體" w:hAnsi="Times New Roman" w:cs="Times New Roman"/>
                      <w:szCs w:val="24"/>
                    </w:rPr>
                    <w:t>分</w:t>
                  </w:r>
                  <w:r>
                    <w:rPr>
                      <w:rFonts w:ascii="Times New Roman" w:eastAsia="標楷體" w:hAnsi="Times New Roman" w:cs="Times New Roman"/>
                      <w:szCs w:val="24"/>
                    </w:rPr>
                    <w:t>)</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4</w:t>
                  </w:r>
                  <w:r>
                    <w:rPr>
                      <w:rFonts w:ascii="Times New Roman" w:eastAsia="標楷體" w:hAnsi="Times New Roman" w:cs="Times New Roman"/>
                      <w:szCs w:val="24"/>
                    </w:rPr>
                    <w:t>分</w:t>
                  </w:r>
                </w:p>
              </w:tc>
            </w:tr>
            <w:tr w:rsidR="00D81207" w:rsidTr="00D81207">
              <w:trPr>
                <w:trHeight w:val="616"/>
                <w:jc w:val="center"/>
              </w:trPr>
              <w:tc>
                <w:tcPr>
                  <w:tcW w:w="342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jc w:val="center"/>
                  </w:pPr>
                  <w:r>
                    <w:rPr>
                      <w:rFonts w:ascii="Times New Roman" w:eastAsia="標楷體" w:hAnsi="Times New Roman" w:cs="Times New Roman"/>
                      <w:szCs w:val="24"/>
                    </w:rPr>
                    <w:t>B(</w:t>
                  </w:r>
                  <w:r>
                    <w:rPr>
                      <w:rFonts w:ascii="新細明體" w:hAnsi="新細明體" w:cs="新細明體"/>
                      <w:szCs w:val="24"/>
                    </w:rPr>
                    <w:t>≧</w:t>
                  </w:r>
                  <w:r>
                    <w:rPr>
                      <w:rFonts w:ascii="Times New Roman" w:eastAsia="標楷體" w:hAnsi="Times New Roman" w:cs="Times New Roman"/>
                      <w:szCs w:val="24"/>
                    </w:rPr>
                    <w:t>75</w:t>
                  </w:r>
                  <w:r>
                    <w:rPr>
                      <w:rFonts w:ascii="Times New Roman" w:eastAsia="標楷體" w:hAnsi="Times New Roman" w:cs="Times New Roman"/>
                      <w:szCs w:val="24"/>
                    </w:rPr>
                    <w:t>分</w:t>
                  </w:r>
                  <w:r>
                    <w:rPr>
                      <w:rFonts w:ascii="Times New Roman" w:eastAsia="標楷體" w:hAnsi="Times New Roman" w:cs="Times New Roman"/>
                      <w:szCs w:val="24"/>
                    </w:rPr>
                    <w:t>)</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2.5</w:t>
                  </w:r>
                  <w:r>
                    <w:rPr>
                      <w:rFonts w:ascii="Times New Roman" w:eastAsia="標楷體" w:hAnsi="Times New Roman" w:cs="Times New Roman"/>
                      <w:szCs w:val="24"/>
                    </w:rPr>
                    <w:t>分</w:t>
                  </w:r>
                </w:p>
              </w:tc>
            </w:tr>
            <w:tr w:rsidR="00D81207" w:rsidTr="00D81207">
              <w:trPr>
                <w:trHeight w:val="665"/>
                <w:jc w:val="center"/>
              </w:trPr>
              <w:tc>
                <w:tcPr>
                  <w:tcW w:w="342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jc w:val="center"/>
                  </w:pPr>
                  <w:r>
                    <w:rPr>
                      <w:rFonts w:ascii="Times New Roman" w:eastAsia="標楷體" w:hAnsi="Times New Roman" w:cs="Times New Roman"/>
                      <w:szCs w:val="24"/>
                    </w:rPr>
                    <w:t>C(</w:t>
                  </w:r>
                  <w:r>
                    <w:rPr>
                      <w:rFonts w:ascii="新細明體" w:hAnsi="新細明體" w:cs="新細明體"/>
                      <w:szCs w:val="24"/>
                    </w:rPr>
                    <w:t>≧</w:t>
                  </w:r>
                  <w:r>
                    <w:rPr>
                      <w:rFonts w:ascii="Times New Roman" w:eastAsia="標楷體" w:hAnsi="Times New Roman" w:cs="Times New Roman"/>
                      <w:szCs w:val="24"/>
                    </w:rPr>
                    <w:t>60</w:t>
                  </w:r>
                  <w:r>
                    <w:rPr>
                      <w:rFonts w:ascii="Times New Roman" w:eastAsia="標楷體" w:hAnsi="Times New Roman" w:cs="Times New Roman"/>
                      <w:szCs w:val="24"/>
                    </w:rPr>
                    <w:t>分</w:t>
                  </w:r>
                  <w:r>
                    <w:rPr>
                      <w:rFonts w:ascii="Times New Roman" w:eastAsia="標楷體" w:hAnsi="Times New Roman" w:cs="Times New Roman"/>
                      <w:szCs w:val="24"/>
                    </w:rPr>
                    <w:t>)</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szCs w:val="24"/>
                    </w:rPr>
                    <w:t>分</w:t>
                  </w:r>
                </w:p>
              </w:tc>
            </w:tr>
            <w:tr w:rsidR="00D81207" w:rsidTr="00D81207">
              <w:trPr>
                <w:jc w:val="center"/>
              </w:trPr>
              <w:tc>
                <w:tcPr>
                  <w:tcW w:w="342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未提交</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0</w:t>
                  </w:r>
                  <w:r>
                    <w:rPr>
                      <w:rFonts w:ascii="Times New Roman" w:eastAsia="標楷體" w:hAnsi="Times New Roman" w:cs="Times New Roman"/>
                      <w:szCs w:val="24"/>
                    </w:rPr>
                    <w:t>分</w:t>
                  </w:r>
                </w:p>
              </w:tc>
            </w:tr>
          </w:tbl>
          <w:p w:rsidR="00D81207" w:rsidRDefault="00D81207" w:rsidP="00466F94">
            <w:pPr>
              <w:pStyle w:val="Standard"/>
              <w:jc w:val="both"/>
              <w:rPr>
                <w:rFonts w:ascii="Times New Roman" w:eastAsia="標楷體" w:hAnsi="Times New Roman" w:cs="Times New Roman"/>
              </w:rPr>
            </w:pPr>
          </w:p>
          <w:p w:rsidR="00DF3B7B" w:rsidRDefault="00DF3B7B" w:rsidP="00466F94">
            <w:pPr>
              <w:pStyle w:val="Standard"/>
              <w:jc w:val="both"/>
              <w:rPr>
                <w:rFonts w:ascii="Times New Roman" w:eastAsia="標楷體" w:hAnsi="Times New Roman" w:cs="Times New Roman"/>
              </w:rPr>
            </w:pPr>
          </w:p>
          <w:p w:rsidR="00D81207" w:rsidRDefault="00D81207" w:rsidP="003B5D95">
            <w:pPr>
              <w:pStyle w:val="Standard"/>
              <w:numPr>
                <w:ilvl w:val="2"/>
                <w:numId w:val="401"/>
              </w:numPr>
              <w:spacing w:line="360" w:lineRule="exact"/>
              <w:ind w:left="284" w:hanging="284"/>
              <w:jc w:val="both"/>
            </w:pPr>
            <w:r>
              <w:rPr>
                <w:rFonts w:ascii="Times New Roman" w:eastAsia="標楷體" w:hAnsi="Times New Roman" w:cs="Times New Roman"/>
              </w:rPr>
              <w:t>落實公權力成效（</w:t>
            </w:r>
            <w:r>
              <w:rPr>
                <w:rFonts w:ascii="Times New Roman" w:eastAsia="標楷體" w:hAnsi="Times New Roman" w:cs="Times New Roman"/>
              </w:rPr>
              <w:t>R2</w:t>
            </w:r>
            <w:r>
              <w:rPr>
                <w:rFonts w:ascii="Times New Roman" w:eastAsia="標楷體" w:hAnsi="Times New Roman" w:cs="Times New Roman"/>
              </w:rPr>
              <w:t>）（</w:t>
            </w:r>
            <w:r>
              <w:rPr>
                <w:rFonts w:ascii="Times New Roman" w:eastAsia="標楷體" w:hAnsi="Times New Roman" w:cs="Times New Roman"/>
              </w:rPr>
              <w:t>3</w:t>
            </w:r>
            <w:r>
              <w:rPr>
                <w:rFonts w:ascii="Times New Roman" w:eastAsia="標楷體" w:hAnsi="Times New Roman" w:cs="Times New Roman"/>
              </w:rPr>
              <w:t>分）</w:t>
            </w:r>
          </w:p>
          <w:p w:rsidR="00D81207" w:rsidRDefault="00D81207" w:rsidP="003B5D95">
            <w:pPr>
              <w:pStyle w:val="Standard"/>
              <w:numPr>
                <w:ilvl w:val="1"/>
                <w:numId w:val="412"/>
              </w:numPr>
              <w:spacing w:line="360" w:lineRule="exact"/>
              <w:ind w:left="624" w:hanging="397"/>
              <w:jc w:val="both"/>
              <w:rPr>
                <w:rFonts w:ascii="Times New Roman" w:eastAsia="標楷體" w:hAnsi="Times New Roman" w:cs="Times New Roman"/>
              </w:rPr>
            </w:pPr>
            <w:r>
              <w:rPr>
                <w:rFonts w:ascii="Times New Roman" w:eastAsia="標楷體" w:hAnsi="Times New Roman" w:cs="Times New Roman"/>
              </w:rPr>
              <w:t>法律：指與防疫措施及防治作為之傳染病防治、醫療、環保等相關法規。</w:t>
            </w:r>
          </w:p>
          <w:p w:rsidR="00D81207" w:rsidRDefault="00D81207" w:rsidP="003B5D95">
            <w:pPr>
              <w:pStyle w:val="Standard"/>
              <w:numPr>
                <w:ilvl w:val="1"/>
                <w:numId w:val="412"/>
              </w:numPr>
              <w:spacing w:line="360" w:lineRule="exact"/>
              <w:ind w:left="624" w:right="-46" w:hanging="397"/>
              <w:rPr>
                <w:rFonts w:ascii="Times New Roman" w:eastAsia="標楷體" w:hAnsi="Times New Roman" w:cs="Times New Roman"/>
              </w:rPr>
            </w:pPr>
            <w:r>
              <w:rPr>
                <w:rFonts w:ascii="Times New Roman" w:eastAsia="標楷體" w:hAnsi="Times New Roman" w:cs="Times New Roman"/>
              </w:rPr>
              <w:t>處罰違規案件數：有關傳染病防治相關事項，經地方主管機關依違反前揭法律之規定，作成行政處分之案件數。</w:t>
            </w:r>
          </w:p>
          <w:p w:rsidR="00D81207" w:rsidRDefault="00D81207" w:rsidP="003B5D95">
            <w:pPr>
              <w:pStyle w:val="Standard"/>
              <w:numPr>
                <w:ilvl w:val="1"/>
                <w:numId w:val="412"/>
              </w:numPr>
              <w:spacing w:line="360" w:lineRule="exact"/>
              <w:ind w:left="624" w:hanging="397"/>
              <w:jc w:val="both"/>
              <w:rPr>
                <w:rFonts w:ascii="Times New Roman" w:eastAsia="標楷體" w:hAnsi="Times New Roman" w:cs="Times New Roman"/>
              </w:rPr>
            </w:pPr>
            <w:r>
              <w:rPr>
                <w:rFonts w:ascii="Times New Roman" w:eastAsia="標楷體" w:hAnsi="Times New Roman" w:cs="Times New Roman"/>
              </w:rPr>
              <w:t>舉發違規案件數：指各級政府機關、民間團體或人民，查報或舉發違反首揭法律之案件數。</w:t>
            </w:r>
          </w:p>
          <w:p w:rsidR="00D81207" w:rsidRDefault="00D81207" w:rsidP="003B5D95">
            <w:pPr>
              <w:pStyle w:val="Standard"/>
              <w:numPr>
                <w:ilvl w:val="1"/>
                <w:numId w:val="412"/>
              </w:numPr>
              <w:spacing w:line="360" w:lineRule="exact"/>
              <w:ind w:left="624" w:hanging="397"/>
              <w:jc w:val="both"/>
              <w:rPr>
                <w:rFonts w:ascii="Times New Roman" w:eastAsia="標楷體" w:hAnsi="Times New Roman" w:cs="Times New Roman"/>
              </w:rPr>
            </w:pPr>
            <w:r>
              <w:rPr>
                <w:rFonts w:ascii="Times New Roman" w:eastAsia="標楷體" w:hAnsi="Times New Roman" w:cs="Times New Roman"/>
              </w:rPr>
              <w:t>裁處率</w:t>
            </w:r>
            <w:r>
              <w:rPr>
                <w:rFonts w:ascii="Times New Roman" w:eastAsia="標楷體" w:hAnsi="Times New Roman" w:cs="Times New Roman"/>
              </w:rPr>
              <w:t>=</w:t>
            </w:r>
            <w:r>
              <w:rPr>
                <w:rFonts w:ascii="Times New Roman" w:eastAsia="標楷體" w:hAnsi="Times New Roman" w:cs="Times New Roman"/>
              </w:rPr>
              <w:t>罰鍰或限期改善追蹤已完成</w:t>
            </w:r>
            <w:r>
              <w:rPr>
                <w:rFonts w:ascii="Times New Roman" w:eastAsia="標楷體" w:hAnsi="Times New Roman" w:cs="Times New Roman"/>
              </w:rPr>
              <w:t>/</w:t>
            </w:r>
            <w:r>
              <w:rPr>
                <w:rFonts w:ascii="Times New Roman" w:eastAsia="標楷體" w:hAnsi="Times New Roman" w:cs="Times New Roman"/>
              </w:rPr>
              <w:t>發出違法行為書面通知之案件數（如：限期改善通知書、依法為裁處前通知陳述意見）。</w:t>
            </w:r>
          </w:p>
          <w:p w:rsidR="00D81207" w:rsidRDefault="00D81207" w:rsidP="003B5D95">
            <w:pPr>
              <w:pStyle w:val="Standard"/>
              <w:numPr>
                <w:ilvl w:val="1"/>
                <w:numId w:val="412"/>
              </w:numPr>
              <w:spacing w:line="360" w:lineRule="exact"/>
              <w:ind w:left="624" w:hanging="397"/>
              <w:jc w:val="both"/>
              <w:rPr>
                <w:rFonts w:ascii="Times New Roman" w:eastAsia="標楷體" w:hAnsi="Times New Roman" w:cs="Times New Roman"/>
              </w:rPr>
            </w:pPr>
            <w:r>
              <w:rPr>
                <w:rFonts w:ascii="Times New Roman" w:eastAsia="標楷體" w:hAnsi="Times New Roman" w:cs="Times New Roman"/>
              </w:rPr>
              <w:t>若衛生局無自行查報或接獲任何舉發違規案件時，則以第三等級計算。</w:t>
            </w:r>
          </w:p>
          <w:p w:rsidR="00D81207" w:rsidRDefault="00D81207" w:rsidP="003B5D95">
            <w:pPr>
              <w:pStyle w:val="Standard"/>
              <w:numPr>
                <w:ilvl w:val="1"/>
                <w:numId w:val="412"/>
              </w:numPr>
              <w:spacing w:line="360" w:lineRule="exact"/>
              <w:ind w:left="624" w:hanging="397"/>
              <w:jc w:val="both"/>
            </w:pPr>
            <w:r>
              <w:rPr>
                <w:rFonts w:ascii="Times New Roman" w:eastAsia="標楷體" w:hAnsi="Times New Roman" w:cs="Times New Roman"/>
              </w:rPr>
              <w:t>統計期間</w:t>
            </w:r>
            <w:r w:rsidR="00DF3B7B">
              <w:rPr>
                <w:rFonts w:ascii="Times New Roman" w:eastAsia="標楷體" w:hAnsi="Times New Roman" w:cs="Times New Roman" w:hint="eastAsia"/>
              </w:rPr>
              <w:t>：</w:t>
            </w:r>
            <w:r>
              <w:rPr>
                <w:rFonts w:ascii="Times New Roman" w:eastAsia="標楷體" w:hAnsi="Times New Roman" w:cs="Times New Roman"/>
              </w:rPr>
              <w:t>109</w:t>
            </w:r>
            <w:r>
              <w:rPr>
                <w:rFonts w:ascii="Times New Roman" w:eastAsia="標楷體" w:hAnsi="Times New Roman" w:cs="Times New Roman"/>
              </w:rPr>
              <w:t>年</w:t>
            </w:r>
            <w:r>
              <w:rPr>
                <w:rFonts w:ascii="Times New Roman" w:eastAsia="標楷體" w:hAnsi="Times New Roman" w:cs="Times New Roman"/>
              </w:rPr>
              <w:t>1</w:t>
            </w:r>
            <w:r>
              <w:rPr>
                <w:rFonts w:ascii="Times New Roman" w:eastAsia="標楷體" w:hAnsi="Times New Roman" w:cs="Times New Roman"/>
              </w:rPr>
              <w:t>月</w:t>
            </w:r>
            <w:r>
              <w:rPr>
                <w:rFonts w:ascii="Times New Roman" w:eastAsia="標楷體" w:hAnsi="Times New Roman" w:cs="Times New Roman"/>
              </w:rPr>
              <w:t>1</w:t>
            </w:r>
            <w:r>
              <w:rPr>
                <w:rFonts w:ascii="Times New Roman" w:eastAsia="標楷體" w:hAnsi="Times New Roman" w:cs="Times New Roman"/>
              </w:rPr>
              <w:t>日至</w:t>
            </w:r>
            <w:r>
              <w:rPr>
                <w:rFonts w:ascii="Times New Roman" w:eastAsia="標楷體" w:hAnsi="Times New Roman" w:cs="Times New Roman"/>
              </w:rPr>
              <w:t>109</w:t>
            </w:r>
            <w:r>
              <w:rPr>
                <w:rFonts w:ascii="Times New Roman" w:eastAsia="標楷體" w:hAnsi="Times New Roman" w:cs="Times New Roman"/>
              </w:rPr>
              <w:t>年</w:t>
            </w:r>
            <w:r>
              <w:rPr>
                <w:rFonts w:ascii="Times New Roman" w:eastAsia="標楷體" w:hAnsi="Times New Roman" w:cs="Times New Roman"/>
              </w:rPr>
              <w:t>11</w:t>
            </w:r>
            <w:r>
              <w:rPr>
                <w:rFonts w:ascii="Times New Roman" w:eastAsia="標楷體" w:hAnsi="Times New Roman" w:cs="Times New Roman"/>
              </w:rPr>
              <w:t>月</w:t>
            </w:r>
            <w:r>
              <w:rPr>
                <w:rFonts w:ascii="Times New Roman" w:eastAsia="標楷體" w:hAnsi="Times New Roman" w:cs="Times New Roman"/>
              </w:rPr>
              <w:t>15</w:t>
            </w:r>
            <w:r>
              <w:rPr>
                <w:rFonts w:ascii="Times New Roman" w:eastAsia="標楷體" w:hAnsi="Times New Roman" w:cs="Times New Roman"/>
              </w:rPr>
              <w:t>日，衛生局請依附表填報，並提供佐證資料。</w:t>
            </w:r>
          </w:p>
          <w:tbl>
            <w:tblPr>
              <w:tblW w:w="6237" w:type="dxa"/>
              <w:tblInd w:w="166" w:type="dxa"/>
              <w:tblLayout w:type="fixed"/>
              <w:tblCellMar>
                <w:left w:w="10" w:type="dxa"/>
                <w:right w:w="10" w:type="dxa"/>
              </w:tblCellMar>
              <w:tblLook w:val="04A0" w:firstRow="1" w:lastRow="0" w:firstColumn="1" w:lastColumn="0" w:noHBand="0" w:noVBand="1"/>
            </w:tblPr>
            <w:tblGrid>
              <w:gridCol w:w="4110"/>
              <w:gridCol w:w="2127"/>
            </w:tblGrid>
            <w:tr w:rsidR="00D81207" w:rsidTr="00D81207">
              <w:trPr>
                <w:trHeight w:val="321"/>
              </w:trPr>
              <w:tc>
                <w:tcPr>
                  <w:tcW w:w="6237" w:type="dxa"/>
                  <w:gridSpan w:val="2"/>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Standard"/>
                    <w:snapToGrid w:val="0"/>
                    <w:spacing w:line="360" w:lineRule="exact"/>
                    <w:ind w:firstLine="36"/>
                    <w:jc w:val="center"/>
                    <w:rPr>
                      <w:rFonts w:ascii="Times New Roman" w:eastAsia="標楷體" w:hAnsi="Times New Roman" w:cs="Times New Roman"/>
                    </w:rPr>
                  </w:pPr>
                  <w:r>
                    <w:rPr>
                      <w:rFonts w:ascii="Times New Roman" w:eastAsia="標楷體" w:hAnsi="Times New Roman" w:cs="Times New Roman"/>
                    </w:rPr>
                    <w:lastRenderedPageBreak/>
                    <w:t>項目</w:t>
                  </w:r>
                  <w:r>
                    <w:rPr>
                      <w:rFonts w:ascii="Times New Roman" w:eastAsia="標楷體" w:hAnsi="Times New Roman" w:cs="Times New Roman"/>
                    </w:rPr>
                    <w:t>2</w:t>
                  </w:r>
                  <w:r>
                    <w:rPr>
                      <w:rFonts w:ascii="Times New Roman" w:eastAsia="標楷體" w:hAnsi="Times New Roman" w:cs="Times New Roman"/>
                    </w:rPr>
                    <w:t>：落實公權力成效（</w:t>
                  </w:r>
                  <w:r>
                    <w:rPr>
                      <w:rFonts w:ascii="Times New Roman" w:eastAsia="標楷體" w:hAnsi="Times New Roman" w:cs="Times New Roman"/>
                    </w:rPr>
                    <w:t>3</w:t>
                  </w:r>
                  <w:r>
                    <w:rPr>
                      <w:rFonts w:ascii="Times New Roman" w:eastAsia="標楷體" w:hAnsi="Times New Roman" w:cs="Times New Roman"/>
                    </w:rPr>
                    <w:t>分）</w:t>
                  </w:r>
                </w:p>
              </w:tc>
            </w:tr>
            <w:tr w:rsidR="00D81207" w:rsidTr="00D81207">
              <w:trPr>
                <w:trHeight w:val="321"/>
              </w:trPr>
              <w:tc>
                <w:tcPr>
                  <w:tcW w:w="4110"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Standard"/>
                    <w:snapToGrid w:val="0"/>
                    <w:spacing w:line="360" w:lineRule="exact"/>
                    <w:ind w:firstLine="36"/>
                    <w:jc w:val="center"/>
                    <w:rPr>
                      <w:rFonts w:ascii="Times New Roman" w:eastAsia="標楷體" w:hAnsi="Times New Roman" w:cs="Times New Roman"/>
                    </w:rPr>
                  </w:pPr>
                  <w:r>
                    <w:rPr>
                      <w:rFonts w:ascii="Times New Roman" w:eastAsia="標楷體" w:hAnsi="Times New Roman" w:cs="Times New Roman"/>
                    </w:rPr>
                    <w:t>處罰率</w:t>
                  </w:r>
                </w:p>
              </w:tc>
              <w:tc>
                <w:tcPr>
                  <w:tcW w:w="2127"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81207" w:rsidRDefault="00D81207" w:rsidP="00D81207">
                  <w:pPr>
                    <w:pStyle w:val="Standard"/>
                    <w:snapToGrid w:val="0"/>
                    <w:spacing w:line="360" w:lineRule="exact"/>
                    <w:ind w:firstLine="36"/>
                    <w:jc w:val="center"/>
                    <w:rPr>
                      <w:rFonts w:ascii="Times New Roman" w:eastAsia="標楷體" w:hAnsi="Times New Roman" w:cs="Times New Roman"/>
                    </w:rPr>
                  </w:pPr>
                  <w:r>
                    <w:rPr>
                      <w:rFonts w:ascii="Times New Roman" w:eastAsia="標楷體" w:hAnsi="Times New Roman" w:cs="Times New Roman"/>
                    </w:rPr>
                    <w:t>得分</w:t>
                  </w:r>
                </w:p>
              </w:tc>
            </w:tr>
            <w:tr w:rsidR="00D81207" w:rsidTr="00D81207">
              <w:trPr>
                <w:trHeight w:val="375"/>
              </w:trPr>
              <w:tc>
                <w:tcPr>
                  <w:tcW w:w="4110"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Standard"/>
                    <w:snapToGrid w:val="0"/>
                    <w:spacing w:line="360" w:lineRule="exact"/>
                    <w:ind w:firstLine="36"/>
                    <w:jc w:val="center"/>
                  </w:pPr>
                  <w:r>
                    <w:rPr>
                      <w:rFonts w:ascii="新細明體" w:hAnsi="新細明體" w:cs="新細明體"/>
                      <w:szCs w:val="24"/>
                    </w:rPr>
                    <w:t>≧</w:t>
                  </w:r>
                  <w:r>
                    <w:rPr>
                      <w:rFonts w:ascii="Times New Roman" w:eastAsia="標楷體" w:hAnsi="Times New Roman" w:cs="Times New Roman"/>
                      <w:szCs w:val="24"/>
                    </w:rPr>
                    <w:t>90</w:t>
                  </w:r>
                  <w:r>
                    <w:rPr>
                      <w:rFonts w:ascii="Times New Roman" w:eastAsia="標楷體" w:hAnsi="Times New Roman" w:cs="Times New Roman"/>
                      <w:szCs w:val="24"/>
                    </w:rPr>
                    <w:t>％（第一等級）</w:t>
                  </w:r>
                </w:p>
              </w:tc>
              <w:tc>
                <w:tcPr>
                  <w:tcW w:w="2127"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81207" w:rsidRDefault="00D81207" w:rsidP="00D81207">
                  <w:pPr>
                    <w:pStyle w:val="Standard"/>
                    <w:snapToGrid w:val="0"/>
                    <w:spacing w:line="360" w:lineRule="exact"/>
                    <w:ind w:firstLine="36"/>
                    <w:jc w:val="center"/>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rPr>
                    <w:t>分</w:t>
                  </w:r>
                </w:p>
              </w:tc>
            </w:tr>
            <w:tr w:rsidR="00D81207" w:rsidTr="00D81207">
              <w:trPr>
                <w:trHeight w:val="321"/>
              </w:trPr>
              <w:tc>
                <w:tcPr>
                  <w:tcW w:w="4110"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Standard"/>
                    <w:snapToGrid w:val="0"/>
                    <w:spacing w:line="360" w:lineRule="exact"/>
                    <w:ind w:firstLine="36"/>
                    <w:jc w:val="center"/>
                  </w:pPr>
                  <w:r>
                    <w:rPr>
                      <w:rFonts w:ascii="新細明體" w:hAnsi="新細明體" w:cs="新細明體"/>
                      <w:szCs w:val="24"/>
                    </w:rPr>
                    <w:t>≧</w:t>
                  </w:r>
                  <w:r>
                    <w:rPr>
                      <w:rFonts w:ascii="Times New Roman" w:eastAsia="標楷體" w:hAnsi="Times New Roman" w:cs="Times New Roman"/>
                      <w:szCs w:val="24"/>
                    </w:rPr>
                    <w:t>70</w:t>
                  </w:r>
                  <w:r>
                    <w:rPr>
                      <w:rFonts w:ascii="Times New Roman" w:eastAsia="標楷體" w:hAnsi="Times New Roman" w:cs="Times New Roman"/>
                      <w:szCs w:val="24"/>
                    </w:rPr>
                    <w:t>％（第二等級）</w:t>
                  </w:r>
                </w:p>
              </w:tc>
              <w:tc>
                <w:tcPr>
                  <w:tcW w:w="2127"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81207" w:rsidRDefault="00D81207" w:rsidP="00D81207">
                  <w:pPr>
                    <w:pStyle w:val="Standard"/>
                    <w:snapToGrid w:val="0"/>
                    <w:spacing w:line="360" w:lineRule="exact"/>
                    <w:ind w:firstLine="36"/>
                    <w:jc w:val="center"/>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rPr>
                    <w:t>分</w:t>
                  </w:r>
                </w:p>
              </w:tc>
            </w:tr>
            <w:tr w:rsidR="00D81207" w:rsidTr="00D81207">
              <w:trPr>
                <w:trHeight w:val="321"/>
              </w:trPr>
              <w:tc>
                <w:tcPr>
                  <w:tcW w:w="4110"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Standard"/>
                    <w:snapToGrid w:val="0"/>
                    <w:spacing w:line="360" w:lineRule="exact"/>
                    <w:ind w:firstLine="36"/>
                    <w:jc w:val="center"/>
                  </w:pPr>
                  <w:r>
                    <w:rPr>
                      <w:rFonts w:ascii="新細明體" w:hAnsi="新細明體" w:cs="新細明體"/>
                      <w:szCs w:val="24"/>
                    </w:rPr>
                    <w:t>≧</w:t>
                  </w:r>
                  <w:r>
                    <w:rPr>
                      <w:rFonts w:ascii="Times New Roman" w:eastAsia="標楷體" w:hAnsi="Times New Roman" w:cs="Times New Roman"/>
                      <w:szCs w:val="24"/>
                    </w:rPr>
                    <w:t>50</w:t>
                  </w:r>
                  <w:r>
                    <w:rPr>
                      <w:rFonts w:ascii="Times New Roman" w:eastAsia="標楷體" w:hAnsi="Times New Roman" w:cs="Times New Roman"/>
                      <w:szCs w:val="24"/>
                    </w:rPr>
                    <w:t>％（第三等級）</w:t>
                  </w:r>
                </w:p>
              </w:tc>
              <w:tc>
                <w:tcPr>
                  <w:tcW w:w="2127"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81207" w:rsidRDefault="00D81207" w:rsidP="00D81207">
                  <w:pPr>
                    <w:pStyle w:val="Standard"/>
                    <w:snapToGrid w:val="0"/>
                    <w:spacing w:line="360" w:lineRule="exact"/>
                    <w:ind w:firstLine="36"/>
                    <w:jc w:val="center"/>
                    <w:rPr>
                      <w:rFonts w:ascii="Times New Roman" w:eastAsia="標楷體" w:hAnsi="Times New Roman" w:cs="Times New Roman"/>
                    </w:rPr>
                  </w:pPr>
                  <w:r>
                    <w:rPr>
                      <w:rFonts w:ascii="Times New Roman" w:eastAsia="標楷體" w:hAnsi="Times New Roman" w:cs="Times New Roman"/>
                    </w:rPr>
                    <w:t>1.5</w:t>
                  </w:r>
                  <w:r>
                    <w:rPr>
                      <w:rFonts w:ascii="Times New Roman" w:eastAsia="標楷體" w:hAnsi="Times New Roman" w:cs="Times New Roman"/>
                    </w:rPr>
                    <w:t>分</w:t>
                  </w:r>
                </w:p>
              </w:tc>
            </w:tr>
            <w:tr w:rsidR="00D81207" w:rsidTr="00D81207">
              <w:trPr>
                <w:trHeight w:val="321"/>
              </w:trPr>
              <w:tc>
                <w:tcPr>
                  <w:tcW w:w="4110"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Standard"/>
                    <w:snapToGrid w:val="0"/>
                    <w:spacing w:line="360" w:lineRule="exact"/>
                    <w:ind w:firstLine="36"/>
                    <w:jc w:val="center"/>
                    <w:rPr>
                      <w:rFonts w:ascii="Times New Roman" w:eastAsia="標楷體" w:hAnsi="Times New Roman" w:cs="Times New Roman"/>
                      <w:szCs w:val="24"/>
                    </w:rPr>
                  </w:pPr>
                  <w:r>
                    <w:rPr>
                      <w:rFonts w:ascii="Times New Roman" w:eastAsia="標楷體" w:hAnsi="Times New Roman" w:cs="Times New Roman"/>
                      <w:szCs w:val="24"/>
                    </w:rPr>
                    <w:t>0</w:t>
                  </w:r>
                  <w:r>
                    <w:rPr>
                      <w:rFonts w:ascii="Times New Roman" w:eastAsia="標楷體" w:hAnsi="Times New Roman" w:cs="Times New Roman"/>
                      <w:szCs w:val="24"/>
                    </w:rPr>
                    <w:t>％</w:t>
                  </w:r>
                  <w:r>
                    <w:rPr>
                      <w:rFonts w:ascii="Times New Roman" w:eastAsia="標楷體" w:hAnsi="Times New Roman" w:cs="Times New Roman"/>
                      <w:szCs w:val="24"/>
                    </w:rPr>
                    <w:t>&lt;</w:t>
                  </w:r>
                  <w:r>
                    <w:rPr>
                      <w:rFonts w:ascii="Times New Roman" w:eastAsia="標楷體" w:hAnsi="Times New Roman" w:cs="Times New Roman"/>
                      <w:szCs w:val="24"/>
                    </w:rPr>
                    <w:t>（第四等級）</w:t>
                  </w:r>
                  <w:r>
                    <w:rPr>
                      <w:rFonts w:ascii="Times New Roman" w:eastAsia="標楷體" w:hAnsi="Times New Roman" w:cs="Times New Roman"/>
                      <w:szCs w:val="24"/>
                    </w:rPr>
                    <w:t>&lt;50</w:t>
                  </w:r>
                  <w:r>
                    <w:rPr>
                      <w:rFonts w:ascii="Times New Roman" w:eastAsia="標楷體" w:hAnsi="Times New Roman" w:cs="Times New Roman"/>
                      <w:szCs w:val="24"/>
                    </w:rPr>
                    <w:t>％</w:t>
                  </w:r>
                </w:p>
              </w:tc>
              <w:tc>
                <w:tcPr>
                  <w:tcW w:w="2127"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81207" w:rsidRDefault="00D81207" w:rsidP="00D81207">
                  <w:pPr>
                    <w:pStyle w:val="Standard"/>
                    <w:snapToGrid w:val="0"/>
                    <w:spacing w:line="360" w:lineRule="exact"/>
                    <w:ind w:firstLine="36"/>
                    <w:jc w:val="center"/>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rPr>
                    <w:t>分</w:t>
                  </w:r>
                </w:p>
              </w:tc>
            </w:tr>
            <w:tr w:rsidR="00D81207" w:rsidTr="00D81207">
              <w:trPr>
                <w:trHeight w:val="321"/>
              </w:trPr>
              <w:tc>
                <w:tcPr>
                  <w:tcW w:w="4110" w:type="dxa"/>
                  <w:tcBorders>
                    <w:top w:val="single" w:sz="4" w:space="0" w:color="000001"/>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D81207" w:rsidRDefault="00D81207" w:rsidP="00D81207">
                  <w:pPr>
                    <w:pStyle w:val="Standard"/>
                    <w:snapToGrid w:val="0"/>
                    <w:spacing w:line="360" w:lineRule="exact"/>
                    <w:ind w:firstLine="36"/>
                    <w:jc w:val="center"/>
                    <w:rPr>
                      <w:rFonts w:ascii="Times New Roman" w:eastAsia="標楷體" w:hAnsi="Times New Roman" w:cs="Times New Roman"/>
                    </w:rPr>
                  </w:pPr>
                  <w:r>
                    <w:rPr>
                      <w:rFonts w:ascii="Times New Roman" w:eastAsia="標楷體" w:hAnsi="Times New Roman" w:cs="Times New Roman"/>
                    </w:rPr>
                    <w:t>0</w:t>
                  </w:r>
                  <w:r>
                    <w:rPr>
                      <w:rFonts w:ascii="Times New Roman" w:eastAsia="標楷體" w:hAnsi="Times New Roman" w:cs="Times New Roman"/>
                    </w:rPr>
                    <w:t>％（第五等級）</w:t>
                  </w:r>
                </w:p>
              </w:tc>
              <w:tc>
                <w:tcPr>
                  <w:tcW w:w="2127"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D81207" w:rsidRDefault="00D81207" w:rsidP="00D81207">
                  <w:pPr>
                    <w:pStyle w:val="Standard"/>
                    <w:snapToGrid w:val="0"/>
                    <w:spacing w:line="360" w:lineRule="exact"/>
                    <w:ind w:firstLine="36"/>
                    <w:jc w:val="center"/>
                    <w:rPr>
                      <w:rFonts w:ascii="Times New Roman" w:eastAsia="標楷體" w:hAnsi="Times New Roman" w:cs="Times New Roman"/>
                    </w:rPr>
                  </w:pPr>
                  <w:r>
                    <w:rPr>
                      <w:rFonts w:ascii="Times New Roman" w:eastAsia="標楷體" w:hAnsi="Times New Roman" w:cs="Times New Roman"/>
                    </w:rPr>
                    <w:t>0</w:t>
                  </w:r>
                  <w:r>
                    <w:rPr>
                      <w:rFonts w:ascii="Times New Roman" w:eastAsia="標楷體" w:hAnsi="Times New Roman" w:cs="Times New Roman"/>
                    </w:rPr>
                    <w:t>分</w:t>
                  </w:r>
                </w:p>
              </w:tc>
            </w:tr>
          </w:tbl>
          <w:p w:rsidR="00D81207" w:rsidRDefault="00D81207" w:rsidP="00D81207">
            <w:pPr>
              <w:pStyle w:val="Standard"/>
              <w:spacing w:line="360" w:lineRule="exact"/>
              <w:ind w:left="284"/>
              <w:jc w:val="both"/>
              <w:rPr>
                <w:rFonts w:ascii="Times New Roman" w:eastAsia="標楷體" w:hAnsi="Times New Roman" w:cs="Times New Roman"/>
              </w:rPr>
            </w:pPr>
          </w:p>
          <w:p w:rsidR="00D81207" w:rsidRDefault="00D81207" w:rsidP="003B5D95">
            <w:pPr>
              <w:pStyle w:val="Standard"/>
              <w:numPr>
                <w:ilvl w:val="2"/>
                <w:numId w:val="401"/>
              </w:numPr>
              <w:spacing w:line="360" w:lineRule="exact"/>
              <w:ind w:left="284" w:hanging="284"/>
              <w:jc w:val="both"/>
            </w:pPr>
            <w:r>
              <w:rPr>
                <w:rFonts w:ascii="Times New Roman" w:eastAsia="標楷體" w:hAnsi="Times New Roman" w:cs="Times New Roman"/>
              </w:rPr>
              <w:t>配合本署辦理當年度防疫相關政策或試辦計畫（</w:t>
            </w:r>
            <w:r>
              <w:rPr>
                <w:rFonts w:ascii="Times New Roman" w:eastAsia="標楷體" w:hAnsi="Times New Roman" w:cs="Times New Roman"/>
              </w:rPr>
              <w:t>R3</w:t>
            </w:r>
            <w:r>
              <w:rPr>
                <w:rFonts w:ascii="Times New Roman" w:eastAsia="標楷體" w:hAnsi="Times New Roman" w:cs="Times New Roman"/>
              </w:rPr>
              <w:t>）（</w:t>
            </w:r>
            <w:r>
              <w:rPr>
                <w:rFonts w:ascii="Times New Roman" w:eastAsia="標楷體" w:hAnsi="Times New Roman" w:cs="Times New Roman"/>
              </w:rPr>
              <w:t>3</w:t>
            </w:r>
            <w:r>
              <w:rPr>
                <w:rFonts w:ascii="Times New Roman" w:eastAsia="標楷體" w:hAnsi="Times New Roman" w:cs="Times New Roman"/>
              </w:rPr>
              <w:t>分）</w:t>
            </w:r>
          </w:p>
          <w:p w:rsidR="00D81207" w:rsidRDefault="00D81207" w:rsidP="003B5D95">
            <w:pPr>
              <w:pStyle w:val="Standard"/>
              <w:numPr>
                <w:ilvl w:val="0"/>
                <w:numId w:val="413"/>
              </w:numPr>
              <w:spacing w:line="360" w:lineRule="exact"/>
              <w:ind w:left="624" w:hanging="397"/>
              <w:jc w:val="both"/>
              <w:rPr>
                <w:rFonts w:ascii="Times New Roman" w:eastAsia="標楷體" w:hAnsi="Times New Roman" w:cs="Times New Roman"/>
              </w:rPr>
            </w:pPr>
            <w:r>
              <w:rPr>
                <w:rFonts w:ascii="Times New Roman" w:eastAsia="標楷體" w:hAnsi="Times New Roman" w:cs="Times New Roman"/>
              </w:rPr>
              <w:t>積極配合及支持本署政策</w:t>
            </w:r>
          </w:p>
          <w:p w:rsidR="00D81207" w:rsidRDefault="00D81207" w:rsidP="003B5D95">
            <w:pPr>
              <w:pStyle w:val="Standard"/>
              <w:numPr>
                <w:ilvl w:val="3"/>
                <w:numId w:val="413"/>
              </w:numPr>
              <w:spacing w:line="360" w:lineRule="exact"/>
              <w:ind w:left="964" w:hanging="397"/>
              <w:jc w:val="both"/>
            </w:pPr>
            <w:r>
              <w:rPr>
                <w:rFonts w:ascii="Times New Roman" w:eastAsia="標楷體" w:hAnsi="Times New Roman" w:cs="Times New Roman"/>
              </w:rPr>
              <w:t>配合本署辦理</w:t>
            </w:r>
            <w:r>
              <w:rPr>
                <w:rFonts w:ascii="Times New Roman" w:eastAsia="標楷體" w:hAnsi="Times New Roman" w:cs="Times New Roman"/>
              </w:rPr>
              <w:t>109</w:t>
            </w:r>
            <w:r>
              <w:rPr>
                <w:rFonts w:ascii="Times New Roman" w:eastAsia="標楷體" w:hAnsi="Times New Roman" w:cs="Times New Roman"/>
              </w:rPr>
              <w:t>年度防疫相關試辦計畫（或業務），並達成計畫之設定目標。</w:t>
            </w:r>
          </w:p>
          <w:p w:rsidR="00D81207" w:rsidRDefault="00D81207" w:rsidP="003B5D95">
            <w:pPr>
              <w:pStyle w:val="Standard"/>
              <w:numPr>
                <w:ilvl w:val="3"/>
                <w:numId w:val="413"/>
              </w:numPr>
              <w:spacing w:line="360" w:lineRule="exact"/>
              <w:ind w:left="964" w:hanging="397"/>
              <w:jc w:val="both"/>
              <w:rPr>
                <w:rFonts w:ascii="Times New Roman" w:eastAsia="標楷體" w:hAnsi="Times New Roman" w:cs="Times New Roman"/>
              </w:rPr>
            </w:pPr>
            <w:r>
              <w:rPr>
                <w:rFonts w:ascii="Times New Roman" w:eastAsia="標楷體" w:hAnsi="Times New Roman" w:cs="Times New Roman"/>
              </w:rPr>
              <w:t>配合本署辦理相關政策或全國性活動。</w:t>
            </w:r>
          </w:p>
          <w:p w:rsidR="00D81207" w:rsidRDefault="00D81207" w:rsidP="003B5D95">
            <w:pPr>
              <w:pStyle w:val="Standard"/>
              <w:numPr>
                <w:ilvl w:val="0"/>
                <w:numId w:val="413"/>
              </w:numPr>
              <w:spacing w:line="360" w:lineRule="exact"/>
              <w:ind w:left="624" w:hanging="397"/>
              <w:jc w:val="both"/>
              <w:rPr>
                <w:rFonts w:ascii="Times New Roman" w:eastAsia="標楷體" w:hAnsi="Times New Roman" w:cs="Times New Roman"/>
              </w:rPr>
            </w:pPr>
            <w:r>
              <w:rPr>
                <w:rFonts w:ascii="Times New Roman" w:eastAsia="標楷體" w:hAnsi="Times New Roman" w:cs="Times New Roman"/>
              </w:rPr>
              <w:t>由本署企劃組依各政策權責組提供之參與縣市名單進行審查。</w:t>
            </w:r>
          </w:p>
          <w:tbl>
            <w:tblPr>
              <w:tblW w:w="6436" w:type="dxa"/>
              <w:jc w:val="center"/>
              <w:tblLayout w:type="fixed"/>
              <w:tblCellMar>
                <w:left w:w="10" w:type="dxa"/>
                <w:right w:w="10" w:type="dxa"/>
              </w:tblCellMar>
              <w:tblLook w:val="04A0" w:firstRow="1" w:lastRow="0" w:firstColumn="1" w:lastColumn="0" w:noHBand="0" w:noVBand="1"/>
            </w:tblPr>
            <w:tblGrid>
              <w:gridCol w:w="3568"/>
              <w:gridCol w:w="1416"/>
              <w:gridCol w:w="1452"/>
            </w:tblGrid>
            <w:tr w:rsidR="00D81207" w:rsidTr="00D81207">
              <w:trPr>
                <w:jc w:val="center"/>
              </w:trPr>
              <w:tc>
                <w:tcPr>
                  <w:tcW w:w="643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both"/>
                    <w:rPr>
                      <w:rFonts w:ascii="Times New Roman" w:eastAsia="標楷體" w:hAnsi="Times New Roman" w:cs="Times New Roman"/>
                    </w:rPr>
                  </w:pPr>
                  <w:r>
                    <w:rPr>
                      <w:rFonts w:ascii="Times New Roman" w:eastAsia="標楷體" w:hAnsi="Times New Roman" w:cs="Times New Roman"/>
                    </w:rPr>
                    <w:t>項目</w:t>
                  </w:r>
                  <w:r>
                    <w:rPr>
                      <w:rFonts w:ascii="Times New Roman" w:eastAsia="標楷體" w:hAnsi="Times New Roman" w:cs="Times New Roman"/>
                    </w:rPr>
                    <w:t>3</w:t>
                  </w:r>
                  <w:r>
                    <w:rPr>
                      <w:rFonts w:ascii="Times New Roman" w:eastAsia="標楷體" w:hAnsi="Times New Roman" w:cs="Times New Roman"/>
                    </w:rPr>
                    <w:t>：配合本署辦理當年度防疫相關政策或試辦計畫</w:t>
                  </w:r>
                  <w:r>
                    <w:rPr>
                      <w:rFonts w:ascii="Times New Roman" w:eastAsia="標楷體" w:hAnsi="Times New Roman" w:cs="Times New Roman"/>
                    </w:rPr>
                    <w:t>(3</w:t>
                  </w:r>
                  <w:r>
                    <w:rPr>
                      <w:rFonts w:ascii="Times New Roman" w:eastAsia="標楷體" w:hAnsi="Times New Roman" w:cs="Times New Roman"/>
                    </w:rPr>
                    <w:t>分</w:t>
                  </w:r>
                  <w:r>
                    <w:rPr>
                      <w:rFonts w:ascii="Times New Roman" w:eastAsia="標楷體" w:hAnsi="Times New Roman" w:cs="Times New Roman"/>
                    </w:rPr>
                    <w:t>)</w:t>
                  </w:r>
                </w:p>
              </w:tc>
            </w:tr>
            <w:tr w:rsidR="00D81207" w:rsidTr="00D81207">
              <w:trPr>
                <w:jc w:val="center"/>
              </w:trPr>
              <w:tc>
                <w:tcPr>
                  <w:tcW w:w="3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center"/>
                    <w:rPr>
                      <w:rFonts w:ascii="Times New Roman" w:eastAsia="標楷體" w:hAnsi="Times New Roman" w:cs="Times New Roman"/>
                    </w:rPr>
                  </w:pPr>
                  <w:r>
                    <w:rPr>
                      <w:rFonts w:ascii="Times New Roman" w:eastAsia="標楷體" w:hAnsi="Times New Roman" w:cs="Times New Roman"/>
                    </w:rPr>
                    <w:t>辦理內容</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center"/>
                    <w:rPr>
                      <w:rFonts w:ascii="Times New Roman" w:eastAsia="標楷體" w:hAnsi="Times New Roman" w:cs="Times New Roman"/>
                    </w:rPr>
                  </w:pPr>
                  <w:r>
                    <w:rPr>
                      <w:rFonts w:ascii="Times New Roman" w:eastAsia="標楷體" w:hAnsi="Times New Roman" w:cs="Times New Roman"/>
                    </w:rPr>
                    <w:t>評比</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center"/>
                    <w:rPr>
                      <w:rFonts w:ascii="Times New Roman" w:eastAsia="標楷體" w:hAnsi="Times New Roman" w:cs="Times New Roman"/>
                    </w:rPr>
                  </w:pPr>
                  <w:r>
                    <w:rPr>
                      <w:rFonts w:ascii="Times New Roman" w:eastAsia="標楷體" w:hAnsi="Times New Roman" w:cs="Times New Roman"/>
                    </w:rPr>
                    <w:t>得分</w:t>
                  </w:r>
                </w:p>
              </w:tc>
            </w:tr>
            <w:tr w:rsidR="00D81207" w:rsidTr="00D81207">
              <w:trPr>
                <w:trHeight w:val="409"/>
                <w:jc w:val="center"/>
              </w:trPr>
              <w:tc>
                <w:tcPr>
                  <w:tcW w:w="356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jc w:val="both"/>
                  </w:pPr>
                  <w:r>
                    <w:rPr>
                      <w:rFonts w:ascii="Times New Roman" w:eastAsia="標楷體" w:hAnsi="Times New Roman" w:cs="Times New Roman"/>
                    </w:rPr>
                    <w:t>積極配合及支持本署政策，辦理</w:t>
                  </w:r>
                  <w:r>
                    <w:rPr>
                      <w:rFonts w:ascii="Times New Roman" w:eastAsia="標楷體" w:hAnsi="Times New Roman" w:cs="Times New Roman"/>
                    </w:rPr>
                    <w:t>109</w:t>
                  </w:r>
                  <w:r>
                    <w:rPr>
                      <w:rFonts w:ascii="Times New Roman" w:eastAsia="標楷體" w:hAnsi="Times New Roman" w:cs="Times New Roman"/>
                    </w:rPr>
                    <w:t>年度防疫相關全國性活動、試辦計畫（須達成計畫設定目標）</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spacing w:line="400" w:lineRule="exact"/>
                    <w:jc w:val="center"/>
                  </w:pPr>
                  <w:r>
                    <w:rPr>
                      <w:rFonts w:ascii="新細明體" w:hAnsi="新細明體" w:cs="新細明體"/>
                      <w:szCs w:val="24"/>
                    </w:rPr>
                    <w:t>≧</w:t>
                  </w:r>
                  <w:r>
                    <w:rPr>
                      <w:rFonts w:ascii="Times New Roman" w:eastAsia="標楷體" w:hAnsi="Times New Roman" w:cs="Times New Roman"/>
                      <w:szCs w:val="24"/>
                    </w:rPr>
                    <w:t>2</w:t>
                  </w:r>
                  <w:r>
                    <w:rPr>
                      <w:rFonts w:ascii="Times New Roman" w:eastAsia="標楷體" w:hAnsi="Times New Roman" w:cs="Times New Roman"/>
                      <w:szCs w:val="24"/>
                    </w:rPr>
                    <w:t>項</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rPr>
                    <w:t>分</w:t>
                  </w:r>
                </w:p>
              </w:tc>
            </w:tr>
            <w:tr w:rsidR="00D81207" w:rsidTr="00D81207">
              <w:trPr>
                <w:trHeight w:val="410"/>
                <w:jc w:val="center"/>
              </w:trPr>
              <w:tc>
                <w:tcPr>
                  <w:tcW w:w="356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rPr>
                    <w:t>項</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rPr>
                  </w:pPr>
                  <w:r>
                    <w:rPr>
                      <w:rFonts w:ascii="Times New Roman" w:eastAsia="標楷體" w:hAnsi="Times New Roman" w:cs="Times New Roman"/>
                    </w:rPr>
                    <w:t>1.5</w:t>
                  </w:r>
                  <w:r>
                    <w:rPr>
                      <w:rFonts w:ascii="Times New Roman" w:eastAsia="標楷體" w:hAnsi="Times New Roman" w:cs="Times New Roman"/>
                    </w:rPr>
                    <w:t>分</w:t>
                  </w:r>
                </w:p>
              </w:tc>
            </w:tr>
            <w:tr w:rsidR="00D81207" w:rsidTr="00D81207">
              <w:trPr>
                <w:trHeight w:val="410"/>
                <w:jc w:val="center"/>
              </w:trPr>
              <w:tc>
                <w:tcPr>
                  <w:tcW w:w="356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rPr>
                  </w:pPr>
                  <w:r>
                    <w:rPr>
                      <w:rFonts w:ascii="Times New Roman" w:eastAsia="標楷體" w:hAnsi="Times New Roman" w:cs="Times New Roman"/>
                    </w:rPr>
                    <w:t>無</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cs="Times New Roman"/>
                    </w:rPr>
                  </w:pPr>
                  <w:r>
                    <w:rPr>
                      <w:rFonts w:ascii="Times New Roman" w:eastAsia="標楷體" w:hAnsi="Times New Roman" w:cs="Times New Roman"/>
                    </w:rPr>
                    <w:t>0</w:t>
                  </w:r>
                  <w:r>
                    <w:rPr>
                      <w:rFonts w:ascii="Times New Roman" w:eastAsia="標楷體" w:hAnsi="Times New Roman" w:cs="Times New Roman"/>
                    </w:rPr>
                    <w:t>分</w:t>
                  </w:r>
                </w:p>
              </w:tc>
            </w:tr>
          </w:tbl>
          <w:p w:rsidR="00D81207" w:rsidRDefault="00D81207" w:rsidP="00D81207">
            <w:pPr>
              <w:pStyle w:val="Standard"/>
              <w:spacing w:line="360" w:lineRule="exact"/>
              <w:ind w:left="284"/>
              <w:jc w:val="both"/>
              <w:rPr>
                <w:rFonts w:ascii="Times New Roman" w:eastAsia="標楷體" w:hAnsi="Times New Roman" w:cs="Times New Roman"/>
              </w:rPr>
            </w:pPr>
          </w:p>
          <w:p w:rsidR="00D81207" w:rsidRDefault="00D81207" w:rsidP="003B5D95">
            <w:pPr>
              <w:pStyle w:val="Standard"/>
              <w:numPr>
                <w:ilvl w:val="2"/>
                <w:numId w:val="401"/>
              </w:numPr>
              <w:spacing w:line="360" w:lineRule="exact"/>
              <w:ind w:left="284" w:hanging="284"/>
              <w:jc w:val="both"/>
            </w:pPr>
            <w:r>
              <w:rPr>
                <w:rFonts w:ascii="Times New Roman" w:eastAsia="標楷體" w:hAnsi="Times New Roman" w:cs="Times New Roman"/>
                <w:szCs w:val="24"/>
              </w:rPr>
              <w:t>本項分數：（</w:t>
            </w:r>
            <w:r>
              <w:rPr>
                <w:rFonts w:ascii="Times New Roman" w:eastAsia="標楷體" w:hAnsi="Times New Roman" w:cs="Times New Roman"/>
                <w:szCs w:val="24"/>
              </w:rPr>
              <w:t>R1+R2+R3</w:t>
            </w:r>
            <w:r>
              <w:rPr>
                <w:rFonts w:ascii="Times New Roman" w:eastAsia="標楷體" w:hAnsi="Times New Roman" w:cs="Times New Roman"/>
                <w:szCs w:val="24"/>
              </w:rPr>
              <w:t>）得分。</w:t>
            </w:r>
          </w:p>
        </w:tc>
      </w:tr>
    </w:tbl>
    <w:p w:rsidR="00466F94" w:rsidRDefault="00466F94" w:rsidP="00466F94">
      <w:pPr>
        <w:pStyle w:val="Standard"/>
        <w:widowControl/>
        <w:jc w:val="center"/>
        <w:rPr>
          <w:rFonts w:ascii="Times New Roman" w:eastAsia="標楷體" w:hAnsi="Times New Roman" w:cs="Times New Roman"/>
          <w:b/>
          <w:sz w:val="28"/>
          <w:szCs w:val="28"/>
        </w:rPr>
      </w:pPr>
    </w:p>
    <w:p w:rsidR="00DF3B7B" w:rsidRDefault="00DF3B7B" w:rsidP="00466F94">
      <w:pPr>
        <w:pStyle w:val="Standard"/>
        <w:widowControl/>
        <w:jc w:val="center"/>
        <w:rPr>
          <w:rFonts w:ascii="Times New Roman" w:eastAsia="標楷體" w:hAnsi="Times New Roman" w:cs="Times New Roman"/>
          <w:b/>
          <w:sz w:val="28"/>
          <w:szCs w:val="28"/>
        </w:rPr>
      </w:pPr>
    </w:p>
    <w:p w:rsidR="00DF3B7B" w:rsidRDefault="00DF3B7B" w:rsidP="00466F94">
      <w:pPr>
        <w:pStyle w:val="Standard"/>
        <w:widowControl/>
        <w:jc w:val="center"/>
        <w:rPr>
          <w:rFonts w:ascii="Times New Roman" w:eastAsia="標楷體" w:hAnsi="Times New Roman" w:cs="Times New Roman"/>
          <w:b/>
          <w:sz w:val="28"/>
          <w:szCs w:val="28"/>
        </w:rPr>
      </w:pPr>
    </w:p>
    <w:p w:rsidR="00DF3B7B" w:rsidRDefault="00DF3B7B" w:rsidP="00466F94">
      <w:pPr>
        <w:pStyle w:val="Standard"/>
        <w:widowControl/>
        <w:jc w:val="center"/>
        <w:rPr>
          <w:rFonts w:ascii="Times New Roman" w:eastAsia="標楷體" w:hAnsi="Times New Roman" w:cs="Times New Roman"/>
          <w:b/>
          <w:sz w:val="28"/>
          <w:szCs w:val="28"/>
        </w:rPr>
      </w:pPr>
    </w:p>
    <w:p w:rsidR="00DF3B7B" w:rsidRDefault="00DF3B7B" w:rsidP="00466F94">
      <w:pPr>
        <w:pStyle w:val="Standard"/>
        <w:widowControl/>
        <w:jc w:val="center"/>
        <w:rPr>
          <w:rFonts w:ascii="Times New Roman" w:eastAsia="標楷體" w:hAnsi="Times New Roman" w:cs="Times New Roman"/>
          <w:b/>
          <w:sz w:val="28"/>
          <w:szCs w:val="28"/>
        </w:rPr>
      </w:pPr>
    </w:p>
    <w:p w:rsidR="00DF3B7B" w:rsidRDefault="00DF3B7B" w:rsidP="00466F94">
      <w:pPr>
        <w:pStyle w:val="Standard"/>
        <w:widowControl/>
        <w:jc w:val="center"/>
        <w:rPr>
          <w:rFonts w:ascii="Times New Roman" w:eastAsia="標楷體" w:hAnsi="Times New Roman" w:cs="Times New Roman"/>
          <w:b/>
          <w:sz w:val="28"/>
          <w:szCs w:val="28"/>
        </w:rPr>
      </w:pPr>
    </w:p>
    <w:p w:rsidR="00DF3B7B" w:rsidRDefault="00DF3B7B" w:rsidP="00466F94">
      <w:pPr>
        <w:pStyle w:val="Standard"/>
        <w:widowControl/>
        <w:jc w:val="center"/>
        <w:rPr>
          <w:rFonts w:ascii="Times New Roman" w:eastAsia="標楷體" w:hAnsi="Times New Roman" w:cs="Times New Roman"/>
          <w:b/>
          <w:sz w:val="28"/>
          <w:szCs w:val="28"/>
        </w:rPr>
      </w:pPr>
    </w:p>
    <w:p w:rsidR="00DF3B7B" w:rsidRDefault="00DF3B7B" w:rsidP="00466F94">
      <w:pPr>
        <w:pStyle w:val="Standard"/>
        <w:widowControl/>
        <w:jc w:val="center"/>
        <w:rPr>
          <w:rFonts w:ascii="Times New Roman" w:eastAsia="標楷體" w:hAnsi="Times New Roman" w:cs="Times New Roman"/>
          <w:b/>
          <w:sz w:val="28"/>
          <w:szCs w:val="28"/>
        </w:rPr>
      </w:pPr>
    </w:p>
    <w:p w:rsidR="00DF3B7B" w:rsidRDefault="00DF3B7B" w:rsidP="00466F94">
      <w:pPr>
        <w:pStyle w:val="Standard"/>
        <w:widowControl/>
        <w:jc w:val="center"/>
        <w:rPr>
          <w:rFonts w:ascii="Times New Roman" w:eastAsia="標楷體" w:hAnsi="Times New Roman" w:cs="Times New Roman"/>
          <w:b/>
          <w:sz w:val="28"/>
          <w:szCs w:val="28"/>
        </w:rPr>
      </w:pPr>
    </w:p>
    <w:p w:rsidR="00DF3B7B" w:rsidRDefault="00DF3B7B" w:rsidP="00466F94">
      <w:pPr>
        <w:pStyle w:val="Standard"/>
        <w:widowControl/>
        <w:jc w:val="center"/>
        <w:rPr>
          <w:rFonts w:ascii="Times New Roman" w:eastAsia="標楷體" w:hAnsi="Times New Roman" w:cs="Times New Roman"/>
          <w:b/>
          <w:sz w:val="28"/>
          <w:szCs w:val="28"/>
        </w:rPr>
      </w:pPr>
    </w:p>
    <w:p w:rsidR="00DF3B7B" w:rsidRDefault="00DF3B7B" w:rsidP="00466F94">
      <w:pPr>
        <w:pStyle w:val="Standard"/>
        <w:widowControl/>
        <w:jc w:val="center"/>
        <w:rPr>
          <w:rFonts w:ascii="Times New Roman" w:eastAsia="標楷體" w:hAnsi="Times New Roman" w:cs="Times New Roman"/>
          <w:b/>
          <w:sz w:val="28"/>
          <w:szCs w:val="28"/>
        </w:rPr>
      </w:pPr>
    </w:p>
    <w:p w:rsidR="00DF3B7B" w:rsidRDefault="00DF3B7B" w:rsidP="00466F94">
      <w:pPr>
        <w:pStyle w:val="Standard"/>
        <w:widowControl/>
        <w:jc w:val="center"/>
        <w:rPr>
          <w:rFonts w:ascii="Times New Roman" w:eastAsia="標楷體" w:hAnsi="Times New Roman" w:cs="Times New Roman"/>
          <w:b/>
          <w:sz w:val="28"/>
          <w:szCs w:val="28"/>
        </w:rPr>
      </w:pPr>
    </w:p>
    <w:p w:rsidR="00DF3B7B" w:rsidRDefault="00DF3B7B" w:rsidP="00466F94">
      <w:pPr>
        <w:pStyle w:val="Standard"/>
        <w:widowControl/>
        <w:jc w:val="center"/>
        <w:rPr>
          <w:rFonts w:ascii="Times New Roman" w:eastAsia="標楷體" w:hAnsi="Times New Roman" w:cs="Times New Roman"/>
          <w:b/>
          <w:sz w:val="28"/>
          <w:szCs w:val="28"/>
        </w:rPr>
      </w:pPr>
    </w:p>
    <w:p w:rsidR="00DF3B7B" w:rsidRDefault="00DF3B7B" w:rsidP="00466F94">
      <w:pPr>
        <w:pStyle w:val="Standard"/>
        <w:widowControl/>
        <w:jc w:val="center"/>
        <w:rPr>
          <w:rFonts w:ascii="Times New Roman" w:eastAsia="標楷體" w:hAnsi="Times New Roman" w:cs="Times New Roman"/>
          <w:b/>
          <w:sz w:val="28"/>
          <w:szCs w:val="28"/>
        </w:rPr>
      </w:pPr>
    </w:p>
    <w:p w:rsidR="00DF3B7B" w:rsidRDefault="00DF3B7B" w:rsidP="00466F94">
      <w:pPr>
        <w:pStyle w:val="Standard"/>
        <w:widowControl/>
        <w:jc w:val="center"/>
        <w:rPr>
          <w:rFonts w:ascii="Times New Roman" w:eastAsia="標楷體" w:hAnsi="Times New Roman" w:cs="Times New Roman"/>
          <w:b/>
          <w:sz w:val="28"/>
          <w:szCs w:val="28"/>
        </w:rPr>
      </w:pPr>
    </w:p>
    <w:p w:rsidR="00DF3B7B" w:rsidRDefault="00DF3B7B" w:rsidP="00466F94">
      <w:pPr>
        <w:pStyle w:val="Standard"/>
        <w:widowControl/>
        <w:jc w:val="center"/>
        <w:rPr>
          <w:rFonts w:ascii="Times New Roman" w:eastAsia="標楷體" w:hAnsi="Times New Roman" w:cs="Times New Roman"/>
          <w:b/>
          <w:sz w:val="28"/>
          <w:szCs w:val="28"/>
        </w:rPr>
      </w:pPr>
    </w:p>
    <w:p w:rsidR="00DF3B7B" w:rsidRDefault="00DF3B7B" w:rsidP="00466F94">
      <w:pPr>
        <w:pStyle w:val="Standard"/>
        <w:widowControl/>
        <w:jc w:val="center"/>
        <w:rPr>
          <w:rFonts w:ascii="Times New Roman" w:eastAsia="標楷體" w:hAnsi="Times New Roman" w:cs="Times New Roman"/>
          <w:b/>
          <w:sz w:val="28"/>
          <w:szCs w:val="28"/>
        </w:rPr>
      </w:pPr>
    </w:p>
    <w:p w:rsidR="00D81207" w:rsidRDefault="00D81207" w:rsidP="00466F94">
      <w:pPr>
        <w:pStyle w:val="Standard"/>
        <w:widowControl/>
        <w:jc w:val="center"/>
      </w:pPr>
      <w:r>
        <w:rPr>
          <w:rFonts w:ascii="Times New Roman" w:eastAsia="標楷體" w:hAnsi="Times New Roman" w:cs="Times New Roman"/>
          <w:b/>
          <w:sz w:val="28"/>
          <w:szCs w:val="28"/>
        </w:rPr>
        <w:lastRenderedPageBreak/>
        <w:t>109</w:t>
      </w:r>
      <w:r>
        <w:rPr>
          <w:rFonts w:ascii="Times New Roman" w:eastAsia="標楷體" w:hAnsi="Times New Roman" w:cs="Times New Roman"/>
          <w:b/>
          <w:sz w:val="28"/>
          <w:szCs w:val="28"/>
        </w:rPr>
        <w:t>年地方衛生局防疫業務考評</w:t>
      </w:r>
    </w:p>
    <w:p w:rsidR="00D81207" w:rsidRDefault="00D81207" w:rsidP="00D81207">
      <w:pPr>
        <w:pStyle w:val="Standard"/>
        <w:jc w:val="center"/>
        <w:rPr>
          <w:rFonts w:ascii="Times New Roman" w:eastAsia="標楷體" w:hAnsi="Times New Roman" w:cs="Times New Roman"/>
          <w:b/>
          <w:sz w:val="28"/>
          <w:szCs w:val="28"/>
        </w:rPr>
      </w:pPr>
      <w:r>
        <w:rPr>
          <w:rFonts w:ascii="Times New Roman" w:eastAsia="標楷體" w:hAnsi="Times New Roman" w:cs="Times New Roman"/>
          <w:b/>
          <w:sz w:val="28"/>
          <w:szCs w:val="28"/>
        </w:rPr>
        <w:t>指標</w:t>
      </w:r>
      <w:r>
        <w:rPr>
          <w:rFonts w:ascii="Times New Roman" w:eastAsia="標楷體" w:hAnsi="Times New Roman" w:cs="Times New Roman"/>
          <w:b/>
          <w:sz w:val="28"/>
          <w:szCs w:val="28"/>
        </w:rPr>
        <w:t xml:space="preserve">5 - </w:t>
      </w:r>
      <w:r>
        <w:rPr>
          <w:rFonts w:ascii="Times New Roman" w:eastAsia="標楷體" w:hAnsi="Times New Roman" w:cs="Times New Roman"/>
          <w:b/>
          <w:sz w:val="28"/>
          <w:szCs w:val="28"/>
        </w:rPr>
        <w:t>新興傳染病整備作為</w:t>
      </w:r>
    </w:p>
    <w:p w:rsidR="00D81207" w:rsidRDefault="00D81207" w:rsidP="00D81207">
      <w:pPr>
        <w:pStyle w:val="Standard"/>
        <w:jc w:val="center"/>
        <w:rPr>
          <w:rFonts w:ascii="Times New Roman" w:eastAsia="標楷體" w:hAnsi="Times New Roman" w:cs="Times New Roman"/>
          <w:b/>
          <w:sz w:val="28"/>
          <w:szCs w:val="28"/>
        </w:rPr>
      </w:pPr>
      <w:r>
        <w:rPr>
          <w:rFonts w:ascii="Times New Roman" w:eastAsia="標楷體" w:hAnsi="Times New Roman" w:cs="Times New Roman"/>
          <w:b/>
          <w:sz w:val="28"/>
          <w:szCs w:val="28"/>
        </w:rPr>
        <w:t>附</w:t>
      </w:r>
      <w:r>
        <w:rPr>
          <w:rFonts w:ascii="Times New Roman" w:eastAsia="標楷體" w:hAnsi="Times New Roman" w:cs="Times New Roman"/>
          <w:b/>
          <w:sz w:val="28"/>
          <w:szCs w:val="28"/>
        </w:rPr>
        <w:t xml:space="preserve">  </w:t>
      </w:r>
      <w:r>
        <w:rPr>
          <w:rFonts w:ascii="Times New Roman" w:eastAsia="標楷體" w:hAnsi="Times New Roman" w:cs="Times New Roman"/>
          <w:b/>
          <w:sz w:val="28"/>
          <w:szCs w:val="28"/>
        </w:rPr>
        <w:t>件</w:t>
      </w:r>
    </w:p>
    <w:p w:rsidR="00D81207" w:rsidRDefault="00D81207" w:rsidP="00D81207">
      <w:pPr>
        <w:pStyle w:val="Standard"/>
        <w:rPr>
          <w:rFonts w:ascii="Times New Roman" w:eastAsia="標楷體" w:hAnsi="Times New Roman" w:cs="Times New Roman"/>
          <w:b/>
          <w:sz w:val="28"/>
          <w:szCs w:val="28"/>
        </w:rPr>
      </w:pPr>
      <w:r>
        <w:rPr>
          <w:rFonts w:ascii="Times New Roman" w:eastAsia="標楷體" w:hAnsi="Times New Roman" w:cs="Times New Roman"/>
          <w:b/>
          <w:sz w:val="28"/>
          <w:szCs w:val="28"/>
        </w:rPr>
        <w:t>附件</w:t>
      </w:r>
      <w:r>
        <w:rPr>
          <w:rFonts w:ascii="Times New Roman" w:eastAsia="標楷體" w:hAnsi="Times New Roman" w:cs="Times New Roman"/>
          <w:b/>
          <w:sz w:val="28"/>
          <w:szCs w:val="28"/>
        </w:rPr>
        <w:t>5-1</w:t>
      </w:r>
      <w:r>
        <w:rPr>
          <w:rFonts w:ascii="Times New Roman" w:eastAsia="標楷體" w:hAnsi="Times New Roman" w:cs="Times New Roman"/>
          <w:b/>
          <w:sz w:val="28"/>
          <w:szCs w:val="28"/>
        </w:rPr>
        <w:t>、新興傳染病應變整備與應變機制評分標準暨評分結果表</w:t>
      </w:r>
    </w:p>
    <w:p w:rsidR="00D81207" w:rsidRDefault="00D81207" w:rsidP="00D81207">
      <w:pPr>
        <w:pStyle w:val="Standard"/>
        <w:sectPr w:rsidR="00D81207" w:rsidSect="00FF5E92">
          <w:footerReference w:type="default" r:id="rId27"/>
          <w:pgSz w:w="11906" w:h="16838"/>
          <w:pgMar w:top="907" w:right="1134" w:bottom="794" w:left="1134" w:header="567" w:footer="907" w:gutter="0"/>
          <w:pgNumType w:start="173"/>
          <w:cols w:space="720"/>
          <w:docGrid w:linePitch="326"/>
        </w:sectPr>
      </w:pPr>
      <w:r>
        <w:rPr>
          <w:rFonts w:ascii="Times New Roman" w:eastAsia="標楷體" w:hAnsi="Times New Roman" w:cs="Times New Roman"/>
          <w:b/>
          <w:sz w:val="28"/>
          <w:szCs w:val="28"/>
        </w:rPr>
        <w:t>附件</w:t>
      </w:r>
      <w:r>
        <w:rPr>
          <w:rFonts w:ascii="Times New Roman" w:eastAsia="標楷體" w:hAnsi="Times New Roman" w:cs="Times New Roman"/>
          <w:b/>
          <w:sz w:val="28"/>
          <w:szCs w:val="28"/>
        </w:rPr>
        <w:t>5-2</w:t>
      </w:r>
      <w:r>
        <w:rPr>
          <w:rFonts w:ascii="Times New Roman" w:eastAsia="標楷體" w:hAnsi="Times New Roman" w:cs="Times New Roman"/>
          <w:b/>
          <w:sz w:val="28"/>
          <w:szCs w:val="28"/>
        </w:rPr>
        <w:t>、</w:t>
      </w:r>
      <w:r>
        <w:rPr>
          <w:rFonts w:ascii="Times New Roman" w:eastAsia="標楷體" w:hAnsi="Times New Roman" w:cs="Times New Roman"/>
          <w:b/>
          <w:sz w:val="28"/>
          <w:szCs w:val="28"/>
        </w:rPr>
        <w:t>109</w:t>
      </w:r>
      <w:r>
        <w:rPr>
          <w:rFonts w:ascii="Times New Roman" w:eastAsia="標楷體" w:hAnsi="Times New Roman" w:cs="Times New Roman"/>
          <w:b/>
          <w:sz w:val="28"/>
          <w:szCs w:val="28"/>
        </w:rPr>
        <w:t>年度防疫物資</w:t>
      </w:r>
      <w:r>
        <w:rPr>
          <w:rFonts w:ascii="Times New Roman" w:eastAsia="標楷體" w:hAnsi="Times New Roman" w:cs="Times New Roman"/>
          <w:b/>
          <w:sz w:val="28"/>
          <w:szCs w:val="28"/>
        </w:rPr>
        <w:t>-</w:t>
      </w:r>
      <w:r>
        <w:rPr>
          <w:rFonts w:ascii="Times New Roman" w:eastAsia="標楷體" w:hAnsi="Times New Roman" w:cs="Times New Roman"/>
          <w:b/>
          <w:sz w:val="28"/>
          <w:szCs w:val="28"/>
        </w:rPr>
        <w:t>防護裝備實地查核結果（含複查）紀錄表</w:t>
      </w:r>
    </w:p>
    <w:p w:rsidR="00D81207" w:rsidRDefault="00D81207" w:rsidP="00D81207">
      <w:pPr>
        <w:pStyle w:val="Standard"/>
        <w:jc w:val="center"/>
      </w:pPr>
      <w:r>
        <w:rPr>
          <w:rFonts w:ascii="Times New Roman" w:eastAsia="標楷體" w:hAnsi="Times New Roman" w:cs="Times New Roman"/>
          <w:b/>
          <w:sz w:val="28"/>
          <w:szCs w:val="28"/>
        </w:rPr>
        <w:lastRenderedPageBreak/>
        <w:t>附件</w:t>
      </w:r>
      <w:r>
        <w:rPr>
          <w:rFonts w:ascii="Times New Roman" w:eastAsia="標楷體" w:hAnsi="Times New Roman" w:cs="Times New Roman"/>
          <w:b/>
          <w:sz w:val="28"/>
          <w:szCs w:val="28"/>
        </w:rPr>
        <w:t>5-1  109</w:t>
      </w:r>
      <w:r>
        <w:rPr>
          <w:rFonts w:ascii="Times New Roman" w:eastAsia="標楷體" w:hAnsi="Times New Roman" w:cs="Times New Roman"/>
          <w:b/>
          <w:sz w:val="28"/>
          <w:szCs w:val="28"/>
        </w:rPr>
        <w:t>年度地方衛生機關防疫業務考評作業</w:t>
      </w:r>
    </w:p>
    <w:p w:rsidR="00D81207" w:rsidRDefault="00D81207" w:rsidP="00D81207">
      <w:pPr>
        <w:pStyle w:val="Standard"/>
        <w:jc w:val="center"/>
        <w:rPr>
          <w:rFonts w:ascii="Times New Roman" w:eastAsia="標楷體" w:hAnsi="Times New Roman" w:cs="Times New Roman"/>
          <w:b/>
          <w:sz w:val="28"/>
        </w:rPr>
      </w:pPr>
      <w:r>
        <w:rPr>
          <w:rFonts w:ascii="Times New Roman" w:eastAsia="標楷體" w:hAnsi="Times New Roman" w:cs="Times New Roman"/>
          <w:b/>
          <w:sz w:val="28"/>
        </w:rPr>
        <w:t>新興傳染病應變整備與應變機制評分標準暨評分結果表</w:t>
      </w:r>
    </w:p>
    <w:p w:rsidR="00D81207" w:rsidRDefault="00D81207" w:rsidP="00D81207">
      <w:pPr>
        <w:pStyle w:val="Standard"/>
        <w:rPr>
          <w:rFonts w:ascii="Times New Roman" w:eastAsia="標楷體" w:hAnsi="Times New Roman" w:cs="Times New Roman"/>
          <w:b/>
          <w:sz w:val="28"/>
          <w:szCs w:val="28"/>
        </w:rPr>
      </w:pPr>
      <w:r>
        <w:rPr>
          <w:rFonts w:ascii="Times New Roman" w:eastAsia="標楷體" w:hAnsi="Times New Roman" w:cs="Times New Roman"/>
          <w:b/>
          <w:sz w:val="28"/>
          <w:szCs w:val="28"/>
        </w:rPr>
        <w:t>縣市別：</w:t>
      </w:r>
      <w:r>
        <w:rPr>
          <w:rFonts w:ascii="Times New Roman" w:eastAsia="標楷體" w:hAnsi="Times New Roman" w:cs="Times New Roman"/>
          <w:b/>
          <w:sz w:val="28"/>
          <w:szCs w:val="28"/>
        </w:rPr>
        <w:t>__________</w:t>
      </w:r>
      <w:r>
        <w:rPr>
          <w:rFonts w:ascii="Times New Roman" w:eastAsia="標楷體" w:hAnsi="Times New Roman" w:cs="Times New Roman"/>
          <w:b/>
          <w:sz w:val="28"/>
          <w:szCs w:val="28"/>
        </w:rPr>
        <w:t>縣</w:t>
      </w:r>
      <w:r>
        <w:rPr>
          <w:rFonts w:ascii="Times New Roman" w:eastAsia="標楷體" w:hAnsi="Times New Roman" w:cs="Times New Roman"/>
          <w:b/>
          <w:sz w:val="28"/>
          <w:szCs w:val="28"/>
        </w:rPr>
        <w:t>/</w:t>
      </w:r>
      <w:r>
        <w:rPr>
          <w:rFonts w:ascii="Times New Roman" w:eastAsia="標楷體" w:hAnsi="Times New Roman" w:cs="Times New Roman"/>
          <w:b/>
          <w:sz w:val="28"/>
          <w:szCs w:val="28"/>
        </w:rPr>
        <w:t>市</w:t>
      </w:r>
      <w:r>
        <w:rPr>
          <w:rFonts w:ascii="Times New Roman" w:eastAsia="標楷體" w:hAnsi="Times New Roman" w:cs="Times New Roman"/>
          <w:b/>
          <w:sz w:val="28"/>
          <w:szCs w:val="28"/>
        </w:rPr>
        <w:t xml:space="preserve">                                                  </w:t>
      </w:r>
      <w:r>
        <w:rPr>
          <w:rFonts w:ascii="Times New Roman" w:eastAsia="標楷體" w:hAnsi="Times New Roman" w:cs="Times New Roman"/>
          <w:b/>
          <w:sz w:val="28"/>
          <w:szCs w:val="28"/>
        </w:rPr>
        <w:t>評分日期：</w:t>
      </w:r>
      <w:r>
        <w:rPr>
          <w:rFonts w:ascii="Times New Roman" w:eastAsia="標楷體" w:hAnsi="Times New Roman" w:cs="Times New Roman"/>
          <w:b/>
          <w:sz w:val="28"/>
          <w:szCs w:val="28"/>
        </w:rPr>
        <w:t>_____</w:t>
      </w:r>
      <w:r>
        <w:rPr>
          <w:rFonts w:ascii="Times New Roman" w:eastAsia="標楷體" w:hAnsi="Times New Roman" w:cs="Times New Roman"/>
          <w:b/>
          <w:sz w:val="28"/>
          <w:szCs w:val="28"/>
        </w:rPr>
        <w:t>年</w:t>
      </w:r>
      <w:r>
        <w:rPr>
          <w:rFonts w:ascii="Times New Roman" w:eastAsia="標楷體" w:hAnsi="Times New Roman" w:cs="Times New Roman"/>
          <w:b/>
          <w:sz w:val="28"/>
          <w:szCs w:val="28"/>
        </w:rPr>
        <w:t>___</w:t>
      </w:r>
      <w:r>
        <w:rPr>
          <w:rFonts w:ascii="Times New Roman" w:eastAsia="標楷體" w:hAnsi="Times New Roman" w:cs="Times New Roman"/>
          <w:b/>
          <w:sz w:val="28"/>
          <w:szCs w:val="28"/>
        </w:rPr>
        <w:t>月</w:t>
      </w:r>
      <w:r>
        <w:rPr>
          <w:rFonts w:ascii="Times New Roman" w:eastAsia="標楷體" w:hAnsi="Times New Roman" w:cs="Times New Roman"/>
          <w:b/>
          <w:sz w:val="28"/>
          <w:szCs w:val="28"/>
        </w:rPr>
        <w:t>___</w:t>
      </w:r>
      <w:r>
        <w:rPr>
          <w:rFonts w:ascii="Times New Roman" w:eastAsia="標楷體" w:hAnsi="Times New Roman" w:cs="Times New Roman"/>
          <w:b/>
          <w:sz w:val="28"/>
          <w:szCs w:val="28"/>
        </w:rPr>
        <w:t>日</w:t>
      </w:r>
    </w:p>
    <w:tbl>
      <w:tblPr>
        <w:tblW w:w="13779" w:type="dxa"/>
        <w:tblInd w:w="-5" w:type="dxa"/>
        <w:tblLayout w:type="fixed"/>
        <w:tblCellMar>
          <w:left w:w="10" w:type="dxa"/>
          <w:right w:w="10" w:type="dxa"/>
        </w:tblCellMar>
        <w:tblLook w:val="04A0" w:firstRow="1" w:lastRow="0" w:firstColumn="1" w:lastColumn="0" w:noHBand="0" w:noVBand="1"/>
      </w:tblPr>
      <w:tblGrid>
        <w:gridCol w:w="7967"/>
        <w:gridCol w:w="1417"/>
        <w:gridCol w:w="1417"/>
        <w:gridCol w:w="2978"/>
      </w:tblGrid>
      <w:tr w:rsidR="00D81207" w:rsidTr="00D81207">
        <w:tc>
          <w:tcPr>
            <w:tcW w:w="796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jc w:val="center"/>
              <w:rPr>
                <w:rFonts w:ascii="Times New Roman" w:eastAsia="標楷體" w:hAnsi="Times New Roman" w:cs="Times New Roman"/>
                <w:b/>
                <w:kern w:val="0"/>
                <w:sz w:val="20"/>
                <w:szCs w:val="24"/>
              </w:rPr>
            </w:pPr>
            <w:r>
              <w:rPr>
                <w:rFonts w:ascii="Times New Roman" w:eastAsia="標楷體" w:hAnsi="Times New Roman" w:cs="Times New Roman"/>
                <w:b/>
                <w:kern w:val="0"/>
                <w:sz w:val="20"/>
                <w:szCs w:val="24"/>
              </w:rPr>
              <w:t>評分標準</w:t>
            </w:r>
          </w:p>
        </w:tc>
        <w:tc>
          <w:tcPr>
            <w:tcW w:w="581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ind w:left="-247"/>
              <w:jc w:val="center"/>
              <w:rPr>
                <w:rFonts w:ascii="Times New Roman" w:eastAsia="標楷體" w:hAnsi="Times New Roman" w:cs="Times New Roman"/>
                <w:b/>
                <w:kern w:val="0"/>
                <w:sz w:val="20"/>
                <w:szCs w:val="24"/>
              </w:rPr>
            </w:pPr>
            <w:r>
              <w:rPr>
                <w:rFonts w:ascii="Times New Roman" w:eastAsia="標楷體" w:hAnsi="Times New Roman" w:cs="Times New Roman"/>
                <w:b/>
                <w:kern w:val="0"/>
                <w:sz w:val="20"/>
                <w:szCs w:val="24"/>
              </w:rPr>
              <w:t>評分結果</w:t>
            </w:r>
          </w:p>
        </w:tc>
      </w:tr>
      <w:tr w:rsidR="00D81207" w:rsidTr="00D81207">
        <w:tc>
          <w:tcPr>
            <w:tcW w:w="796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rPr>
                <w:rFonts w:ascii="Times New Roman" w:eastAsia="標楷體" w:hAnsi="Times New Roman" w:cs="Times New Roman"/>
                <w:b/>
                <w:kern w:val="0"/>
                <w:sz w:val="20"/>
                <w:szCs w:val="24"/>
              </w:rPr>
            </w:pPr>
            <w:r>
              <w:rPr>
                <w:rFonts w:ascii="Times New Roman" w:eastAsia="標楷體" w:hAnsi="Times New Roman" w:cs="Times New Roman"/>
                <w:b/>
                <w:kern w:val="0"/>
                <w:sz w:val="20"/>
                <w:szCs w:val="24"/>
              </w:rPr>
              <w:t>地方政府</w:t>
            </w:r>
          </w:p>
          <w:p w:rsidR="00D81207" w:rsidRDefault="00D81207" w:rsidP="00D81207">
            <w:pPr>
              <w:pStyle w:val="Standard"/>
              <w:rPr>
                <w:rFonts w:ascii="Times New Roman" w:eastAsia="標楷體" w:hAnsi="Times New Roman" w:cs="Times New Roman"/>
                <w:b/>
                <w:kern w:val="0"/>
                <w:sz w:val="20"/>
                <w:szCs w:val="24"/>
              </w:rPr>
            </w:pPr>
            <w:r>
              <w:rPr>
                <w:rFonts w:ascii="Times New Roman" w:eastAsia="標楷體" w:hAnsi="Times New Roman" w:cs="Times New Roman"/>
                <w:b/>
                <w:kern w:val="0"/>
                <w:sz w:val="20"/>
                <w:szCs w:val="24"/>
              </w:rPr>
              <w:t>自評得分</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rPr>
                <w:rFonts w:ascii="Times New Roman" w:eastAsia="標楷體" w:hAnsi="Times New Roman" w:cs="Times New Roman"/>
                <w:b/>
                <w:kern w:val="0"/>
                <w:sz w:val="20"/>
                <w:szCs w:val="24"/>
              </w:rPr>
            </w:pPr>
            <w:r>
              <w:rPr>
                <w:rFonts w:ascii="Times New Roman" w:eastAsia="標楷體" w:hAnsi="Times New Roman" w:cs="Times New Roman"/>
                <w:b/>
                <w:kern w:val="0"/>
                <w:sz w:val="20"/>
                <w:szCs w:val="24"/>
              </w:rPr>
              <w:t>區管中心</w:t>
            </w:r>
          </w:p>
          <w:p w:rsidR="00D81207" w:rsidRDefault="00D81207" w:rsidP="00D81207">
            <w:pPr>
              <w:pStyle w:val="Standard"/>
              <w:rPr>
                <w:rFonts w:ascii="Times New Roman" w:eastAsia="標楷體" w:hAnsi="Times New Roman" w:cs="Times New Roman"/>
                <w:b/>
                <w:kern w:val="0"/>
                <w:sz w:val="20"/>
                <w:szCs w:val="24"/>
              </w:rPr>
            </w:pPr>
            <w:r>
              <w:rPr>
                <w:rFonts w:ascii="Times New Roman" w:eastAsia="標楷體" w:hAnsi="Times New Roman" w:cs="Times New Roman"/>
                <w:b/>
                <w:kern w:val="0"/>
                <w:sz w:val="20"/>
                <w:szCs w:val="24"/>
              </w:rPr>
              <w:t>評分</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rPr>
                <w:rFonts w:ascii="Times New Roman" w:eastAsia="標楷體" w:hAnsi="Times New Roman" w:cs="Times New Roman"/>
                <w:b/>
                <w:kern w:val="0"/>
                <w:sz w:val="20"/>
                <w:szCs w:val="20"/>
              </w:rPr>
            </w:pPr>
            <w:r>
              <w:rPr>
                <w:rFonts w:ascii="Times New Roman" w:eastAsia="標楷體" w:hAnsi="Times New Roman" w:cs="Times New Roman"/>
                <w:b/>
                <w:kern w:val="0"/>
                <w:sz w:val="20"/>
                <w:szCs w:val="20"/>
              </w:rPr>
              <w:t>補充說明</w:t>
            </w:r>
          </w:p>
          <w:p w:rsidR="00D81207" w:rsidRDefault="00D81207" w:rsidP="00D81207">
            <w:pPr>
              <w:pStyle w:val="Standard"/>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特色、效益或尚須強化部分等</w:t>
            </w:r>
          </w:p>
        </w:tc>
      </w:tr>
      <w:tr w:rsidR="00D81207" w:rsidTr="00D81207">
        <w:tc>
          <w:tcPr>
            <w:tcW w:w="7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pPr>
            <w:r>
              <w:rPr>
                <w:rFonts w:ascii="Times New Roman" w:eastAsia="標楷體" w:hAnsi="Times New Roman" w:cs="Times New Roman"/>
                <w:kern w:val="0"/>
                <w:sz w:val="20"/>
                <w:szCs w:val="20"/>
              </w:rPr>
              <w:t>參考最新版本資料更新新興傳染病應變整備計畫並辦理演習（練）情形，區分為</w:t>
            </w:r>
            <w:r>
              <w:rPr>
                <w:rFonts w:ascii="Times New Roman" w:eastAsia="標楷體" w:hAnsi="Times New Roman" w:cs="Times New Roman"/>
                <w:kern w:val="0"/>
                <w:sz w:val="20"/>
                <w:szCs w:val="20"/>
              </w:rPr>
              <w:t>A</w:t>
            </w:r>
            <w:r>
              <w:rPr>
                <w:rFonts w:ascii="Times New Roman" w:eastAsia="標楷體" w:hAnsi="Times New Roman" w:cs="Times New Roman"/>
                <w:kern w:val="0"/>
                <w:sz w:val="20"/>
                <w:szCs w:val="20"/>
              </w:rPr>
              <w:t>、</w:t>
            </w:r>
            <w:r>
              <w:rPr>
                <w:rFonts w:ascii="Times New Roman" w:eastAsia="標楷體" w:hAnsi="Times New Roman" w:cs="Times New Roman"/>
                <w:kern w:val="0"/>
                <w:sz w:val="20"/>
                <w:szCs w:val="20"/>
              </w:rPr>
              <w:t>B</w:t>
            </w:r>
            <w:r>
              <w:rPr>
                <w:rFonts w:ascii="Times New Roman" w:eastAsia="標楷體" w:hAnsi="Times New Roman" w:cs="Times New Roman"/>
                <w:kern w:val="0"/>
                <w:sz w:val="20"/>
                <w:szCs w:val="20"/>
              </w:rPr>
              <w:t>及</w:t>
            </w:r>
            <w:r>
              <w:rPr>
                <w:rFonts w:ascii="Times New Roman" w:eastAsia="標楷體" w:hAnsi="Times New Roman" w:cs="Times New Roman"/>
                <w:kern w:val="0"/>
                <w:sz w:val="20"/>
                <w:szCs w:val="20"/>
              </w:rPr>
              <w:t>C</w:t>
            </w:r>
            <w:r>
              <w:rPr>
                <w:rFonts w:ascii="Times New Roman" w:eastAsia="標楷體" w:hAnsi="Times New Roman" w:cs="Times New Roman"/>
                <w:kern w:val="0"/>
                <w:sz w:val="20"/>
                <w:szCs w:val="20"/>
              </w:rPr>
              <w:t>三個等第：</w:t>
            </w:r>
          </w:p>
          <w:p w:rsidR="00D81207" w:rsidRDefault="00D81207" w:rsidP="00D81207">
            <w:pPr>
              <w:pStyle w:val="Standard"/>
              <w:ind w:left="120"/>
            </w:pPr>
            <w:r>
              <w:rPr>
                <w:rFonts w:ascii="Times New Roman" w:eastAsia="標楷體" w:hAnsi="Times New Roman" w:cs="Times New Roman"/>
                <w:kern w:val="0"/>
                <w:sz w:val="20"/>
                <w:szCs w:val="20"/>
              </w:rPr>
              <w:t>A</w:t>
            </w:r>
            <w:r>
              <w:rPr>
                <w:rFonts w:ascii="Times New Roman" w:eastAsia="標楷體" w:hAnsi="Times New Roman" w:cs="Times New Roman"/>
                <w:kern w:val="0"/>
                <w:sz w:val="20"/>
                <w:szCs w:val="20"/>
              </w:rPr>
              <w:t>：完成新興傳染病應變整備計畫</w:t>
            </w:r>
            <w:r>
              <w:rPr>
                <w:rFonts w:ascii="標楷體" w:eastAsia="標楷體" w:hAnsi="標楷體" w:cs="Times New Roman"/>
                <w:kern w:val="0"/>
                <w:sz w:val="20"/>
                <w:szCs w:val="20"/>
              </w:rPr>
              <w:t>更新</w:t>
            </w:r>
            <w:r>
              <w:rPr>
                <w:rFonts w:ascii="Times New Roman" w:eastAsia="標楷體" w:hAnsi="Times New Roman" w:cs="Times New Roman"/>
                <w:kern w:val="0"/>
                <w:sz w:val="20"/>
                <w:szCs w:val="20"/>
              </w:rPr>
              <w:t>並辦理桌上演習得</w:t>
            </w:r>
            <w:r>
              <w:rPr>
                <w:rFonts w:ascii="Times New Roman" w:eastAsia="標楷體" w:hAnsi="Times New Roman" w:cs="Times New Roman"/>
                <w:kern w:val="0"/>
                <w:sz w:val="20"/>
                <w:szCs w:val="20"/>
              </w:rPr>
              <w:t>2</w:t>
            </w:r>
            <w:r>
              <w:rPr>
                <w:rFonts w:ascii="Times New Roman" w:eastAsia="標楷體" w:hAnsi="Times New Roman" w:cs="Times New Roman"/>
                <w:kern w:val="0"/>
                <w:sz w:val="20"/>
                <w:szCs w:val="20"/>
              </w:rPr>
              <w:t>分</w:t>
            </w:r>
          </w:p>
          <w:p w:rsidR="00D81207" w:rsidRDefault="00D81207" w:rsidP="00D81207">
            <w:pPr>
              <w:pStyle w:val="Standard"/>
              <w:ind w:left="420" w:hanging="300"/>
            </w:pPr>
            <w:r>
              <w:rPr>
                <w:rFonts w:ascii="Times New Roman" w:eastAsia="標楷體" w:hAnsi="Times New Roman" w:cs="Times New Roman"/>
                <w:kern w:val="0"/>
                <w:sz w:val="20"/>
                <w:szCs w:val="20"/>
              </w:rPr>
              <w:t>B</w:t>
            </w:r>
            <w:r>
              <w:rPr>
                <w:rFonts w:ascii="Times New Roman" w:eastAsia="標楷體" w:hAnsi="Times New Roman" w:cs="Times New Roman"/>
                <w:kern w:val="0"/>
                <w:sz w:val="20"/>
                <w:szCs w:val="20"/>
              </w:rPr>
              <w:t>：完成</w:t>
            </w:r>
            <w:r>
              <w:rPr>
                <w:rFonts w:ascii="標楷體" w:eastAsia="標楷體" w:hAnsi="標楷體" w:cs="Times New Roman"/>
                <w:kern w:val="0"/>
                <w:sz w:val="20"/>
                <w:szCs w:val="20"/>
              </w:rPr>
              <w:t>新興傳染病應變整備計畫更新並辦理跨機關且由縣市政府一級主管擔任指揮官之實兵演習得4分</w:t>
            </w:r>
          </w:p>
          <w:p w:rsidR="00D81207" w:rsidRDefault="00D81207" w:rsidP="00D81207">
            <w:pPr>
              <w:pStyle w:val="Standard"/>
              <w:ind w:left="420" w:hanging="300"/>
            </w:pPr>
            <w:r>
              <w:rPr>
                <w:rFonts w:ascii="Times New Roman" w:eastAsia="標楷體" w:hAnsi="Times New Roman" w:cs="Times New Roman"/>
                <w:kern w:val="0"/>
                <w:sz w:val="20"/>
                <w:szCs w:val="20"/>
              </w:rPr>
              <w:t>C</w:t>
            </w:r>
            <w:r>
              <w:rPr>
                <w:rFonts w:ascii="Times New Roman" w:eastAsia="標楷體" w:hAnsi="Times New Roman" w:cs="Times New Roman"/>
                <w:kern w:val="0"/>
                <w:sz w:val="20"/>
                <w:szCs w:val="20"/>
              </w:rPr>
              <w:t>：完成</w:t>
            </w:r>
            <w:r>
              <w:rPr>
                <w:rFonts w:ascii="標楷體" w:eastAsia="標楷體" w:hAnsi="標楷體" w:cs="Times New Roman"/>
                <w:kern w:val="0"/>
                <w:sz w:val="20"/>
                <w:szCs w:val="20"/>
              </w:rPr>
              <w:t>新興傳染病應變整備計畫更新並辦理跨機關且由縣市政府首長或副首長擔任指揮官之實兵演習得6分</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rPr>
                <w:rFonts w:cs="Times New Roman"/>
                <w:kern w:val="0"/>
                <w:sz w:val="20"/>
                <w:szCs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rPr>
                <w:rFonts w:cs="Times New Roman"/>
                <w:kern w:val="0"/>
                <w:sz w:val="20"/>
                <w:szCs w:val="20"/>
              </w:rPr>
            </w:pP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rPr>
                <w:rFonts w:cs="Times New Roman"/>
                <w:kern w:val="0"/>
                <w:sz w:val="20"/>
                <w:szCs w:val="20"/>
              </w:rPr>
            </w:pPr>
          </w:p>
        </w:tc>
      </w:tr>
    </w:tbl>
    <w:p w:rsidR="00D81207" w:rsidRDefault="00D81207" w:rsidP="00D81207">
      <w:pPr>
        <w:pStyle w:val="Standard"/>
        <w:spacing w:before="72" w:line="360" w:lineRule="exact"/>
      </w:pPr>
      <w:r>
        <w:rPr>
          <w:rFonts w:ascii="Times New Roman" w:eastAsia="標楷體" w:hAnsi="Times New Roman" w:cs="Times New Roman"/>
          <w:szCs w:val="24"/>
        </w:rPr>
        <w:t>註：請檢附</w:t>
      </w:r>
      <w:r>
        <w:rPr>
          <w:rFonts w:ascii="Times New Roman" w:eastAsia="標楷體" w:hAnsi="Times New Roman" w:cs="Times New Roman"/>
        </w:rPr>
        <w:t>新興傳染病應變整備計畫</w:t>
      </w:r>
      <w:r>
        <w:rPr>
          <w:rFonts w:ascii="Times New Roman" w:eastAsia="標楷體" w:hAnsi="Times New Roman" w:cs="Times New Roman"/>
          <w:szCs w:val="24"/>
        </w:rPr>
        <w:t>、演習計畫、演訓函</w:t>
      </w:r>
      <w:r>
        <w:rPr>
          <w:rFonts w:ascii="Times New Roman" w:eastAsia="標楷體" w:hAnsi="Times New Roman" w:cs="Times New Roman"/>
          <w:szCs w:val="24"/>
        </w:rPr>
        <w:t>/</w:t>
      </w:r>
      <w:r>
        <w:rPr>
          <w:rFonts w:ascii="Times New Roman" w:eastAsia="標楷體" w:hAnsi="Times New Roman" w:cs="Times New Roman"/>
          <w:szCs w:val="24"/>
        </w:rPr>
        <w:t>令及演習紀錄，內容包含應變機制與因應策略、應變中心架構、跨機關聯繫表、或演習成果照片等</w:t>
      </w:r>
    </w:p>
    <w:p w:rsidR="00D81207" w:rsidRDefault="00D81207" w:rsidP="00D81207">
      <w:pPr>
        <w:pStyle w:val="Standard"/>
        <w:spacing w:before="72" w:line="360" w:lineRule="exact"/>
        <w:rPr>
          <w:rFonts w:ascii="Times New Roman" w:eastAsia="標楷體" w:hAnsi="Times New Roman" w:cs="Times New Roman"/>
          <w:szCs w:val="24"/>
        </w:rPr>
      </w:pPr>
    </w:p>
    <w:p w:rsidR="00D81207" w:rsidRDefault="00D81207" w:rsidP="00D81207">
      <w:pPr>
        <w:pStyle w:val="Standard"/>
        <w:spacing w:before="72" w:line="360" w:lineRule="exact"/>
        <w:rPr>
          <w:rFonts w:ascii="Times New Roman" w:eastAsia="標楷體" w:hAnsi="Times New Roman" w:cs="Times New Roman"/>
          <w:szCs w:val="24"/>
        </w:rPr>
      </w:pPr>
    </w:p>
    <w:p w:rsidR="00D81207" w:rsidRDefault="00D81207" w:rsidP="00D81207">
      <w:pPr>
        <w:pStyle w:val="Standard"/>
        <w:spacing w:before="72" w:line="400" w:lineRule="exact"/>
        <w:rPr>
          <w:rFonts w:ascii="Times New Roman" w:eastAsia="標楷體" w:hAnsi="Times New Roman" w:cs="Times New Roman"/>
          <w:b/>
          <w:sz w:val="28"/>
          <w:szCs w:val="24"/>
        </w:rPr>
      </w:pPr>
      <w:r>
        <w:rPr>
          <w:rFonts w:ascii="Times New Roman" w:eastAsia="標楷體" w:hAnsi="Times New Roman" w:cs="Times New Roman"/>
          <w:b/>
          <w:sz w:val="28"/>
          <w:szCs w:val="24"/>
        </w:rPr>
        <w:t>承辦人資訊</w:t>
      </w:r>
    </w:p>
    <w:p w:rsidR="00DF3B7B" w:rsidRDefault="00DF3B7B" w:rsidP="00D81207">
      <w:pPr>
        <w:pStyle w:val="Standard"/>
        <w:rPr>
          <w:rFonts w:ascii="Times New Roman" w:eastAsia="標楷體" w:hAnsi="Times New Roman" w:cs="Times New Roman"/>
          <w:sz w:val="26"/>
          <w:szCs w:val="26"/>
        </w:rPr>
      </w:pPr>
    </w:p>
    <w:p w:rsidR="00D81207" w:rsidRDefault="00D81207" w:rsidP="00D81207">
      <w:pPr>
        <w:pStyle w:val="Standard"/>
      </w:pPr>
      <w:r>
        <w:rPr>
          <w:rFonts w:ascii="Times New Roman" w:eastAsia="標楷體" w:hAnsi="Times New Roman" w:cs="Times New Roman"/>
          <w:sz w:val="26"/>
          <w:szCs w:val="26"/>
        </w:rPr>
        <w:t>姓名</w:t>
      </w:r>
      <w:r>
        <w:rPr>
          <w:rFonts w:ascii="Times New Roman" w:eastAsia="標楷體" w:hAnsi="Times New Roman" w:cs="Times New Roman"/>
          <w:sz w:val="26"/>
          <w:szCs w:val="26"/>
        </w:rPr>
        <w:t>/</w:t>
      </w:r>
      <w:r>
        <w:rPr>
          <w:rFonts w:ascii="Times New Roman" w:eastAsia="標楷體" w:hAnsi="Times New Roman" w:cs="Times New Roman"/>
          <w:sz w:val="26"/>
          <w:szCs w:val="26"/>
        </w:rPr>
        <w:t>職稱：</w:t>
      </w:r>
      <w:r>
        <w:rPr>
          <w:rFonts w:ascii="Times New Roman" w:eastAsia="標楷體" w:hAnsi="Times New Roman" w:cs="Times New Roman"/>
          <w:sz w:val="26"/>
          <w:szCs w:val="26"/>
          <w:u w:val="single"/>
        </w:rPr>
        <w:t xml:space="preserve">               </w:t>
      </w:r>
      <w:r>
        <w:rPr>
          <w:rFonts w:ascii="Times New Roman" w:eastAsia="標楷體" w:hAnsi="Times New Roman" w:cs="Times New Roman"/>
          <w:sz w:val="26"/>
          <w:szCs w:val="26"/>
        </w:rPr>
        <w:t>；聯絡電話：</w:t>
      </w:r>
      <w:r>
        <w:rPr>
          <w:rFonts w:ascii="Times New Roman" w:eastAsia="標楷體" w:hAnsi="Times New Roman" w:cs="Times New Roman"/>
          <w:sz w:val="26"/>
          <w:szCs w:val="26"/>
          <w:u w:val="single"/>
        </w:rPr>
        <w:t xml:space="preserve">(  )             </w:t>
      </w:r>
      <w:r>
        <w:rPr>
          <w:rFonts w:ascii="Times New Roman" w:eastAsia="標楷體" w:hAnsi="Times New Roman" w:cs="Times New Roman"/>
          <w:sz w:val="26"/>
          <w:szCs w:val="26"/>
        </w:rPr>
        <w:t>；電子郵件：</w:t>
      </w:r>
      <w:r>
        <w:rPr>
          <w:rFonts w:ascii="Times New Roman" w:eastAsia="標楷體" w:hAnsi="Times New Roman" w:cs="Times New Roman"/>
          <w:sz w:val="26"/>
          <w:szCs w:val="26"/>
          <w:u w:val="single"/>
        </w:rPr>
        <w:t xml:space="preserve">          </w:t>
      </w:r>
      <w:r>
        <w:rPr>
          <w:rFonts w:ascii="Times New Roman" w:eastAsia="標楷體" w:hAnsi="Times New Roman" w:cs="Times New Roman"/>
          <w:sz w:val="26"/>
          <w:szCs w:val="26"/>
          <w:u w:val="single"/>
        </w:rPr>
        <w:t>＠</w:t>
      </w:r>
      <w:r>
        <w:rPr>
          <w:rFonts w:ascii="Times New Roman" w:eastAsia="標楷體" w:hAnsi="Times New Roman" w:cs="Times New Roman"/>
          <w:sz w:val="26"/>
          <w:szCs w:val="26"/>
          <w:u w:val="single"/>
        </w:rPr>
        <w:t xml:space="preserve">                       </w:t>
      </w:r>
    </w:p>
    <w:p w:rsidR="00D81207" w:rsidRDefault="00D81207" w:rsidP="00D81207">
      <w:pPr>
        <w:pStyle w:val="Standard"/>
        <w:widowControl/>
        <w:rPr>
          <w:rFonts w:ascii="Times New Roman" w:eastAsia="標楷體" w:hAnsi="Times New Roman" w:cs="Times New Roman"/>
          <w:sz w:val="26"/>
          <w:szCs w:val="26"/>
        </w:rPr>
      </w:pPr>
    </w:p>
    <w:p w:rsidR="00466F94" w:rsidRDefault="00466F94" w:rsidP="00466F94">
      <w:pPr>
        <w:pStyle w:val="Standard"/>
        <w:snapToGrid w:val="0"/>
        <w:spacing w:line="360" w:lineRule="auto"/>
        <w:rPr>
          <w:rFonts w:ascii="Times New Roman" w:eastAsia="標楷體" w:hAnsi="Times New Roman" w:cs="Times New Roman"/>
          <w:b/>
          <w:bCs/>
          <w:sz w:val="32"/>
          <w:szCs w:val="28"/>
        </w:rPr>
      </w:pPr>
    </w:p>
    <w:p w:rsidR="00466F94" w:rsidRDefault="00466F94" w:rsidP="00466F94">
      <w:pPr>
        <w:pStyle w:val="Standard"/>
        <w:snapToGrid w:val="0"/>
        <w:spacing w:line="360" w:lineRule="auto"/>
        <w:rPr>
          <w:rFonts w:ascii="Times New Roman" w:eastAsia="標楷體" w:hAnsi="Times New Roman" w:cs="Times New Roman"/>
          <w:b/>
          <w:bCs/>
          <w:sz w:val="32"/>
          <w:szCs w:val="28"/>
        </w:rPr>
      </w:pPr>
    </w:p>
    <w:p w:rsidR="00466F94" w:rsidRDefault="00466F94" w:rsidP="00466F94">
      <w:pPr>
        <w:pStyle w:val="Standard"/>
        <w:snapToGrid w:val="0"/>
        <w:spacing w:line="360" w:lineRule="auto"/>
        <w:rPr>
          <w:rFonts w:ascii="Times New Roman" w:eastAsia="標楷體" w:hAnsi="Times New Roman" w:cs="Times New Roman"/>
          <w:b/>
          <w:bCs/>
          <w:sz w:val="32"/>
          <w:szCs w:val="28"/>
        </w:rPr>
      </w:pPr>
    </w:p>
    <w:p w:rsidR="00466F94" w:rsidRDefault="00466F94" w:rsidP="00466F94">
      <w:pPr>
        <w:pStyle w:val="Standard"/>
        <w:snapToGrid w:val="0"/>
        <w:spacing w:line="360" w:lineRule="auto"/>
        <w:rPr>
          <w:rFonts w:ascii="Times New Roman" w:eastAsia="標楷體" w:hAnsi="Times New Roman" w:cs="Times New Roman"/>
          <w:b/>
          <w:bCs/>
          <w:sz w:val="32"/>
          <w:szCs w:val="28"/>
        </w:rPr>
      </w:pPr>
    </w:p>
    <w:p w:rsidR="00466F94" w:rsidRDefault="00466F94" w:rsidP="00466F94">
      <w:pPr>
        <w:pStyle w:val="Standard"/>
        <w:snapToGrid w:val="0"/>
        <w:spacing w:line="360" w:lineRule="auto"/>
        <w:rPr>
          <w:rFonts w:ascii="Times New Roman" w:eastAsia="標楷體" w:hAnsi="Times New Roman" w:cs="Times New Roman"/>
          <w:b/>
          <w:bCs/>
          <w:sz w:val="32"/>
          <w:szCs w:val="28"/>
        </w:rPr>
      </w:pPr>
    </w:p>
    <w:p w:rsidR="00D81207" w:rsidRPr="00757C52" w:rsidRDefault="00D81207" w:rsidP="00466F94">
      <w:pPr>
        <w:pStyle w:val="Standard"/>
        <w:snapToGrid w:val="0"/>
        <w:spacing w:line="360" w:lineRule="auto"/>
      </w:pPr>
      <w:r>
        <w:rPr>
          <w:rFonts w:ascii="Times New Roman" w:eastAsia="標楷體" w:hAnsi="Times New Roman" w:cs="Times New Roman"/>
          <w:b/>
          <w:bCs/>
          <w:sz w:val="32"/>
          <w:szCs w:val="28"/>
        </w:rPr>
        <w:lastRenderedPageBreak/>
        <w:t>附件</w:t>
      </w:r>
      <w:r>
        <w:rPr>
          <w:rFonts w:ascii="Times New Roman" w:eastAsia="標楷體" w:hAnsi="Times New Roman" w:cs="Times New Roman"/>
          <w:b/>
          <w:bCs/>
          <w:sz w:val="32"/>
          <w:szCs w:val="28"/>
        </w:rPr>
        <w:t>5-2  109</w:t>
      </w:r>
      <w:r>
        <w:rPr>
          <w:rFonts w:ascii="Times New Roman" w:eastAsia="標楷體" w:hAnsi="Times New Roman" w:cs="Times New Roman"/>
          <w:b/>
          <w:bCs/>
          <w:sz w:val="32"/>
          <w:szCs w:val="28"/>
        </w:rPr>
        <w:t>年度防疫物資－防護裝備實地</w:t>
      </w:r>
      <w:r>
        <w:rPr>
          <w:rFonts w:ascii="Times New Roman" w:eastAsia="標楷體" w:hAnsi="Times New Roman" w:cs="Times New Roman"/>
          <w:b/>
          <w:sz w:val="32"/>
          <w:szCs w:val="28"/>
        </w:rPr>
        <w:t>查核結果</w:t>
      </w:r>
      <w:r>
        <w:rPr>
          <w:rFonts w:ascii="Times New Roman" w:eastAsia="標楷體" w:hAnsi="Times New Roman" w:cs="Times New Roman"/>
          <w:b/>
          <w:sz w:val="32"/>
          <w:szCs w:val="28"/>
        </w:rPr>
        <w:t>(</w:t>
      </w:r>
      <w:r>
        <w:rPr>
          <w:rFonts w:ascii="Times New Roman" w:eastAsia="標楷體" w:hAnsi="Times New Roman" w:cs="Times New Roman"/>
          <w:b/>
          <w:sz w:val="32"/>
          <w:szCs w:val="28"/>
        </w:rPr>
        <w:t>含複查</w:t>
      </w:r>
      <w:r>
        <w:rPr>
          <w:rFonts w:ascii="Times New Roman" w:eastAsia="標楷體" w:hAnsi="Times New Roman" w:cs="Times New Roman"/>
          <w:b/>
          <w:sz w:val="32"/>
          <w:szCs w:val="28"/>
        </w:rPr>
        <w:t>)</w:t>
      </w:r>
      <w:r>
        <w:rPr>
          <w:rFonts w:ascii="Times New Roman" w:eastAsia="標楷體" w:hAnsi="Times New Roman" w:cs="Times New Roman"/>
          <w:b/>
          <w:sz w:val="32"/>
          <w:szCs w:val="28"/>
        </w:rPr>
        <w:t>紀錄</w:t>
      </w:r>
      <w:r>
        <w:rPr>
          <w:rFonts w:ascii="Times New Roman" w:eastAsia="標楷體" w:hAnsi="Times New Roman" w:cs="Times New Roman"/>
          <w:b/>
          <w:bCs/>
          <w:sz w:val="32"/>
          <w:szCs w:val="28"/>
        </w:rPr>
        <w:t>表</w:t>
      </w:r>
    </w:p>
    <w:p w:rsidR="00D81207" w:rsidRDefault="00D81207" w:rsidP="00D81207">
      <w:pPr>
        <w:pStyle w:val="Standard"/>
        <w:snapToGrid w:val="0"/>
        <w:spacing w:line="360" w:lineRule="auto"/>
        <w:jc w:val="both"/>
      </w:pPr>
      <w:r w:rsidRPr="00466F94">
        <w:rPr>
          <w:rFonts w:ascii="Times New Roman" w:eastAsia="標楷體" w:hAnsi="Times New Roman" w:cs="Times New Roman"/>
          <w:bCs/>
          <w:szCs w:val="24"/>
        </w:rPr>
        <w:t>查</w:t>
      </w:r>
      <w:r>
        <w:rPr>
          <w:rFonts w:ascii="Times New Roman" w:eastAsia="標楷體" w:hAnsi="Times New Roman" w:cs="Times New Roman"/>
          <w:bCs/>
          <w:szCs w:val="24"/>
        </w:rPr>
        <w:t>核日期：</w:t>
      </w:r>
      <w:r>
        <w:rPr>
          <w:rFonts w:ascii="Times New Roman" w:eastAsia="標楷體" w:hAnsi="Times New Roman" w:cs="Times New Roman"/>
          <w:bCs/>
          <w:szCs w:val="24"/>
        </w:rPr>
        <w:t xml:space="preserve">     </w:t>
      </w:r>
      <w:r>
        <w:rPr>
          <w:rFonts w:ascii="Times New Roman" w:eastAsia="標楷體" w:hAnsi="Times New Roman" w:cs="Times New Roman"/>
          <w:bCs/>
          <w:szCs w:val="24"/>
        </w:rPr>
        <w:t>年</w:t>
      </w:r>
      <w:r>
        <w:rPr>
          <w:rFonts w:ascii="Times New Roman" w:eastAsia="標楷體" w:hAnsi="Times New Roman" w:cs="Times New Roman"/>
          <w:bCs/>
          <w:szCs w:val="24"/>
        </w:rPr>
        <w:t xml:space="preserve">     </w:t>
      </w:r>
      <w:r>
        <w:rPr>
          <w:rFonts w:ascii="Times New Roman" w:eastAsia="標楷體" w:hAnsi="Times New Roman" w:cs="Times New Roman"/>
          <w:bCs/>
          <w:szCs w:val="24"/>
        </w:rPr>
        <w:t>月</w:t>
      </w:r>
      <w:r>
        <w:rPr>
          <w:rFonts w:ascii="Times New Roman" w:eastAsia="標楷體" w:hAnsi="Times New Roman" w:cs="Times New Roman"/>
          <w:bCs/>
          <w:szCs w:val="24"/>
        </w:rPr>
        <w:t xml:space="preserve">     </w:t>
      </w:r>
      <w:r>
        <w:rPr>
          <w:rFonts w:ascii="Times New Roman" w:eastAsia="標楷體" w:hAnsi="Times New Roman" w:cs="Times New Roman"/>
          <w:bCs/>
          <w:szCs w:val="24"/>
        </w:rPr>
        <w:t>日</w:t>
      </w:r>
    </w:p>
    <w:tbl>
      <w:tblPr>
        <w:tblW w:w="14474" w:type="dxa"/>
        <w:tblInd w:w="-15" w:type="dxa"/>
        <w:tblLayout w:type="fixed"/>
        <w:tblCellMar>
          <w:left w:w="10" w:type="dxa"/>
          <w:right w:w="10" w:type="dxa"/>
        </w:tblCellMar>
        <w:tblLook w:val="04A0" w:firstRow="1" w:lastRow="0" w:firstColumn="1" w:lastColumn="0" w:noHBand="0" w:noVBand="1"/>
      </w:tblPr>
      <w:tblGrid>
        <w:gridCol w:w="2567"/>
        <w:gridCol w:w="3969"/>
        <w:gridCol w:w="3685"/>
        <w:gridCol w:w="4253"/>
      </w:tblGrid>
      <w:tr w:rsidR="00D81207" w:rsidTr="00D81207">
        <w:trPr>
          <w:trHeight w:val="600"/>
        </w:trPr>
        <w:tc>
          <w:tcPr>
            <w:tcW w:w="2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rPr>
                <w:rFonts w:ascii="標楷體" w:eastAsia="標楷體" w:hAnsi="標楷體" w:cs="新細明體"/>
                <w:kern w:val="0"/>
                <w:szCs w:val="24"/>
              </w:rPr>
            </w:pPr>
            <w:r>
              <w:rPr>
                <w:rFonts w:ascii="標楷體" w:eastAsia="標楷體" w:hAnsi="標楷體" w:cs="新細明體"/>
                <w:kern w:val="0"/>
                <w:szCs w:val="24"/>
              </w:rPr>
              <w:t>單位屬性</w:t>
            </w:r>
          </w:p>
        </w:tc>
        <w:tc>
          <w:tcPr>
            <w:tcW w:w="3969"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單位名稱</w:t>
            </w:r>
          </w:p>
        </w:tc>
        <w:tc>
          <w:tcPr>
            <w:tcW w:w="3685"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承辦人員</w:t>
            </w:r>
          </w:p>
        </w:tc>
        <w:tc>
          <w:tcPr>
            <w:tcW w:w="4253"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承辦人電話</w:t>
            </w:r>
          </w:p>
        </w:tc>
      </w:tr>
      <w:tr w:rsidR="00D81207" w:rsidTr="00D81207">
        <w:trPr>
          <w:trHeight w:val="600"/>
        </w:trPr>
        <w:tc>
          <w:tcPr>
            <w:tcW w:w="2567"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rPr>
                <w:rFonts w:ascii="標楷體" w:eastAsia="標楷體" w:hAnsi="標楷體" w:cs="新細明體"/>
                <w:kern w:val="0"/>
                <w:szCs w:val="24"/>
              </w:rPr>
            </w:pPr>
            <w:r>
              <w:rPr>
                <w:rFonts w:ascii="標楷體" w:eastAsia="標楷體" w:hAnsi="標楷體" w:cs="新細明體"/>
                <w:kern w:val="0"/>
                <w:szCs w:val="24"/>
              </w:rPr>
              <w:t>受查核單位</w:t>
            </w:r>
          </w:p>
        </w:tc>
        <w:tc>
          <w:tcPr>
            <w:tcW w:w="396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368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4253"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rPr>
                <w:rFonts w:ascii="標楷體" w:eastAsia="標楷體" w:hAnsi="標楷體" w:cs="新細明體"/>
                <w:kern w:val="0"/>
                <w:szCs w:val="24"/>
              </w:rPr>
            </w:pPr>
            <w:r>
              <w:rPr>
                <w:rFonts w:ascii="標楷體" w:eastAsia="標楷體" w:hAnsi="標楷體" w:cs="新細明體"/>
                <w:kern w:val="0"/>
                <w:szCs w:val="24"/>
              </w:rPr>
              <w:t xml:space="preserve">　</w:t>
            </w:r>
          </w:p>
        </w:tc>
      </w:tr>
      <w:tr w:rsidR="00D81207" w:rsidTr="00D81207">
        <w:trPr>
          <w:trHeight w:val="600"/>
        </w:trPr>
        <w:tc>
          <w:tcPr>
            <w:tcW w:w="2567"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rPr>
                <w:rFonts w:ascii="標楷體" w:eastAsia="標楷體" w:hAnsi="標楷體" w:cs="新細明體"/>
                <w:kern w:val="0"/>
                <w:szCs w:val="24"/>
              </w:rPr>
            </w:pPr>
            <w:r>
              <w:rPr>
                <w:rFonts w:ascii="標楷體" w:eastAsia="標楷體" w:hAnsi="標楷體" w:cs="新細明體"/>
                <w:kern w:val="0"/>
                <w:szCs w:val="24"/>
              </w:rPr>
              <w:t>查核單位</w:t>
            </w:r>
          </w:p>
        </w:tc>
        <w:tc>
          <w:tcPr>
            <w:tcW w:w="396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368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4253"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rPr>
                <w:rFonts w:ascii="標楷體" w:eastAsia="標楷體" w:hAnsi="標楷體" w:cs="新細明體"/>
                <w:kern w:val="0"/>
                <w:szCs w:val="24"/>
              </w:rPr>
            </w:pPr>
            <w:r>
              <w:rPr>
                <w:rFonts w:ascii="標楷體" w:eastAsia="標楷體" w:hAnsi="標楷體" w:cs="新細明體"/>
                <w:kern w:val="0"/>
                <w:szCs w:val="24"/>
              </w:rPr>
              <w:t xml:space="preserve">　</w:t>
            </w:r>
          </w:p>
        </w:tc>
      </w:tr>
    </w:tbl>
    <w:p w:rsidR="00D81207" w:rsidRDefault="00D81207" w:rsidP="00D81207">
      <w:pPr>
        <w:pStyle w:val="Standard"/>
        <w:snapToGrid w:val="0"/>
        <w:spacing w:line="360" w:lineRule="auto"/>
        <w:jc w:val="both"/>
        <w:rPr>
          <w:rFonts w:ascii="Times New Roman" w:eastAsia="標楷體" w:hAnsi="Times New Roman" w:cs="Times New Roman"/>
          <w:bCs/>
          <w:szCs w:val="24"/>
        </w:rPr>
      </w:pPr>
    </w:p>
    <w:tbl>
      <w:tblPr>
        <w:tblW w:w="14029" w:type="dxa"/>
        <w:tblInd w:w="-113" w:type="dxa"/>
        <w:tblLayout w:type="fixed"/>
        <w:tblCellMar>
          <w:left w:w="10" w:type="dxa"/>
          <w:right w:w="10" w:type="dxa"/>
        </w:tblCellMar>
        <w:tblLook w:val="04A0" w:firstRow="1" w:lastRow="0" w:firstColumn="1" w:lastColumn="0" w:noHBand="0" w:noVBand="1"/>
      </w:tblPr>
      <w:tblGrid>
        <w:gridCol w:w="3131"/>
        <w:gridCol w:w="4078"/>
        <w:gridCol w:w="6820"/>
      </w:tblGrid>
      <w:tr w:rsidR="00D81207" w:rsidTr="00D81207">
        <w:trPr>
          <w:tblHeader/>
        </w:trPr>
        <w:tc>
          <w:tcPr>
            <w:tcW w:w="31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snapToGrid w:val="0"/>
              <w:spacing w:before="180" w:after="180"/>
              <w:jc w:val="center"/>
              <w:rPr>
                <w:rFonts w:ascii="Times New Roman" w:eastAsia="標楷體" w:hAnsi="Times New Roman" w:cs="Times New Roman"/>
                <w:bCs/>
                <w:szCs w:val="24"/>
              </w:rPr>
            </w:pPr>
            <w:r>
              <w:rPr>
                <w:rFonts w:ascii="Times New Roman" w:eastAsia="標楷體" w:hAnsi="Times New Roman" w:cs="Times New Roman"/>
                <w:bCs/>
                <w:szCs w:val="24"/>
              </w:rPr>
              <w:t>查核項目</w:t>
            </w:r>
          </w:p>
        </w:tc>
        <w:tc>
          <w:tcPr>
            <w:tcW w:w="40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napToGrid w:val="0"/>
              <w:spacing w:before="180" w:after="180"/>
              <w:jc w:val="center"/>
              <w:rPr>
                <w:rFonts w:ascii="Times New Roman" w:eastAsia="標楷體" w:hAnsi="Times New Roman" w:cs="Times New Roman"/>
                <w:bCs/>
                <w:szCs w:val="24"/>
              </w:rPr>
            </w:pPr>
            <w:r>
              <w:rPr>
                <w:rFonts w:ascii="Times New Roman" w:eastAsia="標楷體" w:hAnsi="Times New Roman" w:cs="Times New Roman"/>
                <w:bCs/>
                <w:szCs w:val="24"/>
              </w:rPr>
              <w:t>查核結果及註明事項</w:t>
            </w:r>
          </w:p>
        </w:tc>
        <w:tc>
          <w:tcPr>
            <w:tcW w:w="68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widowControl/>
              <w:snapToGrid w:val="0"/>
              <w:spacing w:before="180" w:after="180"/>
              <w:jc w:val="center"/>
              <w:rPr>
                <w:rFonts w:ascii="Times New Roman" w:eastAsia="標楷體" w:hAnsi="Times New Roman" w:cs="Times New Roman"/>
              </w:rPr>
            </w:pPr>
            <w:r>
              <w:rPr>
                <w:rFonts w:ascii="Times New Roman" w:eastAsia="標楷體" w:hAnsi="Times New Roman" w:cs="Times New Roman"/>
              </w:rPr>
              <w:t>說明</w:t>
            </w:r>
          </w:p>
        </w:tc>
      </w:tr>
      <w:tr w:rsidR="00D81207" w:rsidTr="00D81207">
        <w:tc>
          <w:tcPr>
            <w:tcW w:w="31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snapToGrid w:val="0"/>
              <w:spacing w:before="180" w:after="180"/>
              <w:ind w:right="18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szCs w:val="24"/>
              </w:rPr>
              <w:t>防護裝備儲備環境管理</w:t>
            </w:r>
          </w:p>
          <w:p w:rsidR="00D81207" w:rsidRDefault="00D81207" w:rsidP="00D81207">
            <w:pPr>
              <w:pStyle w:val="Standard"/>
              <w:snapToGrid w:val="0"/>
              <w:spacing w:before="180" w:after="180"/>
              <w:ind w:left="389" w:right="180" w:hanging="149"/>
              <w:jc w:val="both"/>
              <w:rPr>
                <w:rFonts w:ascii="Times New Roman" w:eastAsia="標楷體" w:hAnsi="Times New Roman" w:cs="Times New Roman"/>
                <w:szCs w:val="24"/>
              </w:rPr>
            </w:pPr>
            <w:r>
              <w:rPr>
                <w:rFonts w:ascii="Times New Roman" w:eastAsia="標楷體" w:hAnsi="Times New Roman" w:cs="Times New Roman"/>
                <w:szCs w:val="24"/>
              </w:rPr>
              <w:t>1.1</w:t>
            </w:r>
            <w:r>
              <w:rPr>
                <w:rFonts w:ascii="Times New Roman" w:eastAsia="標楷體" w:hAnsi="Times New Roman" w:cs="Times New Roman"/>
                <w:szCs w:val="24"/>
              </w:rPr>
              <w:t>指派專人管理</w:t>
            </w:r>
          </w:p>
          <w:p w:rsidR="00D81207" w:rsidRDefault="00D81207" w:rsidP="00D81207">
            <w:pPr>
              <w:pStyle w:val="Standard"/>
              <w:snapToGrid w:val="0"/>
              <w:spacing w:before="180" w:after="180"/>
              <w:ind w:left="389" w:right="180" w:hanging="149"/>
              <w:jc w:val="both"/>
              <w:rPr>
                <w:rFonts w:ascii="Times New Roman" w:eastAsia="標楷體" w:hAnsi="Times New Roman" w:cs="Times New Roman"/>
                <w:szCs w:val="24"/>
              </w:rPr>
            </w:pPr>
            <w:r>
              <w:rPr>
                <w:rFonts w:ascii="Times New Roman" w:eastAsia="標楷體" w:hAnsi="Times New Roman" w:cs="Times New Roman"/>
                <w:szCs w:val="24"/>
              </w:rPr>
              <w:t>1.2</w:t>
            </w:r>
            <w:r>
              <w:rPr>
                <w:rFonts w:ascii="Times New Roman" w:eastAsia="標楷體" w:hAnsi="Times New Roman" w:cs="Times New Roman"/>
                <w:szCs w:val="24"/>
              </w:rPr>
              <w:t>溫度與濕度控制</w:t>
            </w:r>
          </w:p>
          <w:p w:rsidR="00D81207" w:rsidRDefault="00D81207" w:rsidP="00466F94">
            <w:pPr>
              <w:pStyle w:val="Standard"/>
              <w:snapToGrid w:val="0"/>
              <w:spacing w:before="180" w:after="180"/>
              <w:ind w:right="180"/>
              <w:jc w:val="both"/>
              <w:rPr>
                <w:rFonts w:ascii="Times New Roman" w:eastAsia="標楷體" w:hAnsi="Times New Roman" w:cs="Times New Roman"/>
                <w:szCs w:val="24"/>
              </w:rPr>
            </w:pPr>
          </w:p>
          <w:p w:rsidR="00466F94" w:rsidRDefault="00466F94" w:rsidP="00466F94">
            <w:pPr>
              <w:pStyle w:val="Standard"/>
              <w:snapToGrid w:val="0"/>
              <w:spacing w:before="180" w:after="180"/>
              <w:ind w:right="180"/>
              <w:jc w:val="both"/>
              <w:rPr>
                <w:rFonts w:ascii="Times New Roman" w:eastAsia="標楷體" w:hAnsi="Times New Roman" w:cs="Times New Roman"/>
                <w:szCs w:val="24"/>
              </w:rPr>
            </w:pPr>
          </w:p>
          <w:p w:rsidR="00D81207" w:rsidRDefault="00D81207" w:rsidP="00D81207">
            <w:pPr>
              <w:pStyle w:val="Standard"/>
              <w:snapToGrid w:val="0"/>
              <w:spacing w:before="180" w:after="180"/>
              <w:ind w:left="389" w:right="180" w:hanging="149"/>
              <w:jc w:val="both"/>
              <w:rPr>
                <w:rFonts w:ascii="Times New Roman" w:eastAsia="標楷體" w:hAnsi="Times New Roman" w:cs="Times New Roman"/>
                <w:szCs w:val="24"/>
              </w:rPr>
            </w:pPr>
            <w:r>
              <w:rPr>
                <w:rFonts w:ascii="Times New Roman" w:eastAsia="標楷體" w:hAnsi="Times New Roman" w:cs="Times New Roman"/>
                <w:szCs w:val="24"/>
              </w:rPr>
              <w:t>1.3</w:t>
            </w:r>
            <w:r>
              <w:rPr>
                <w:rFonts w:ascii="Times New Roman" w:eastAsia="標楷體" w:hAnsi="Times New Roman" w:cs="Times New Roman"/>
                <w:szCs w:val="24"/>
              </w:rPr>
              <w:t>貨架</w:t>
            </w:r>
            <w:r>
              <w:rPr>
                <w:rFonts w:ascii="Times New Roman" w:eastAsia="標楷體" w:hAnsi="Times New Roman" w:cs="Times New Roman"/>
                <w:szCs w:val="24"/>
              </w:rPr>
              <w:t>/</w:t>
            </w:r>
            <w:r>
              <w:rPr>
                <w:rFonts w:ascii="Times New Roman" w:eastAsia="標楷體" w:hAnsi="Times New Roman" w:cs="Times New Roman"/>
                <w:szCs w:val="24"/>
              </w:rPr>
              <w:t>棧板</w:t>
            </w:r>
          </w:p>
          <w:p w:rsidR="00D81207" w:rsidRDefault="00D81207" w:rsidP="00D81207">
            <w:pPr>
              <w:pStyle w:val="Standard"/>
              <w:snapToGrid w:val="0"/>
              <w:spacing w:before="180" w:after="180"/>
              <w:ind w:left="389" w:right="180" w:hanging="149"/>
              <w:jc w:val="both"/>
            </w:pPr>
            <w:r>
              <w:rPr>
                <w:rFonts w:ascii="Times New Roman" w:eastAsia="標楷體" w:hAnsi="Times New Roman" w:cs="Times New Roman"/>
                <w:szCs w:val="24"/>
              </w:rPr>
              <w:t>1.4</w:t>
            </w:r>
            <w:r>
              <w:rPr>
                <w:rFonts w:ascii="Times New Roman" w:eastAsia="標楷體" w:hAnsi="Times New Roman"/>
                <w:szCs w:val="24"/>
              </w:rPr>
              <w:t>依品項、批號及尺寸分類儲存</w:t>
            </w:r>
          </w:p>
          <w:p w:rsidR="00D81207" w:rsidRDefault="00D81207" w:rsidP="00D81207">
            <w:pPr>
              <w:pStyle w:val="Standard"/>
              <w:snapToGrid w:val="0"/>
              <w:spacing w:before="180" w:after="180"/>
              <w:ind w:left="389" w:right="180" w:hanging="149"/>
              <w:jc w:val="both"/>
              <w:rPr>
                <w:rFonts w:ascii="Times New Roman" w:eastAsia="標楷體" w:hAnsi="Times New Roman" w:cs="Times New Roman"/>
                <w:szCs w:val="24"/>
              </w:rPr>
            </w:pPr>
            <w:r>
              <w:rPr>
                <w:rFonts w:ascii="Times New Roman" w:eastAsia="標楷體" w:hAnsi="Times New Roman" w:cs="Times New Roman"/>
                <w:szCs w:val="24"/>
              </w:rPr>
              <w:t>1.5</w:t>
            </w:r>
            <w:r>
              <w:rPr>
                <w:rFonts w:ascii="Times New Roman" w:eastAsia="標楷體" w:hAnsi="Times New Roman" w:cs="Times New Roman"/>
                <w:szCs w:val="24"/>
              </w:rPr>
              <w:t>使用紀錄</w:t>
            </w:r>
          </w:p>
        </w:tc>
        <w:tc>
          <w:tcPr>
            <w:tcW w:w="40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napToGrid w:val="0"/>
              <w:spacing w:after="180"/>
              <w:jc w:val="both"/>
              <w:rPr>
                <w:rFonts w:ascii="標楷體" w:eastAsia="標楷體" w:hAnsi="標楷體" w:cs="Times New Roman"/>
                <w:bCs/>
                <w:szCs w:val="24"/>
              </w:rPr>
            </w:pPr>
          </w:p>
          <w:p w:rsidR="00D81207" w:rsidRDefault="00D81207" w:rsidP="00466F94">
            <w:pPr>
              <w:pStyle w:val="Standard"/>
              <w:snapToGrid w:val="0"/>
              <w:spacing w:beforeLines="90" w:before="216" w:after="180"/>
              <w:jc w:val="both"/>
              <w:rPr>
                <w:rFonts w:ascii="標楷體" w:eastAsia="標楷體" w:hAnsi="標楷體" w:cs="Times New Roman"/>
                <w:bCs/>
                <w:szCs w:val="24"/>
              </w:rPr>
            </w:pPr>
            <w:r>
              <w:rPr>
                <w:rFonts w:ascii="標楷體" w:eastAsia="標楷體" w:hAnsi="標楷體" w:cs="Times New Roman"/>
                <w:bCs/>
                <w:szCs w:val="24"/>
              </w:rPr>
              <w:t>□符合□待改善</w:t>
            </w:r>
          </w:p>
          <w:p w:rsidR="00D81207" w:rsidRDefault="00D81207" w:rsidP="00466F94">
            <w:pPr>
              <w:pStyle w:val="Standard"/>
              <w:snapToGrid w:val="0"/>
              <w:spacing w:beforeLines="90" w:before="216" w:after="180"/>
              <w:jc w:val="both"/>
              <w:rPr>
                <w:rFonts w:ascii="標楷體" w:eastAsia="標楷體" w:hAnsi="標楷體" w:cs="Times New Roman"/>
                <w:bCs/>
                <w:szCs w:val="24"/>
              </w:rPr>
            </w:pPr>
            <w:r>
              <w:rPr>
                <w:rFonts w:ascii="標楷體" w:eastAsia="標楷體" w:hAnsi="標楷體" w:cs="Times New Roman"/>
                <w:bCs/>
                <w:szCs w:val="24"/>
              </w:rPr>
              <w:t xml:space="preserve">□符合□待改善  </w:t>
            </w:r>
          </w:p>
          <w:p w:rsidR="00D81207" w:rsidRDefault="00D81207" w:rsidP="00466F94">
            <w:pPr>
              <w:pStyle w:val="Standard"/>
              <w:snapToGrid w:val="0"/>
              <w:spacing w:beforeLines="90" w:before="216"/>
              <w:jc w:val="both"/>
            </w:pPr>
            <w:r>
              <w:rPr>
                <w:rFonts w:ascii="標楷體" w:eastAsia="標楷體" w:hAnsi="標楷體" w:cs="Times New Roman"/>
                <w:bCs/>
                <w:szCs w:val="24"/>
              </w:rPr>
              <w:t>倉儲環境：溫度（   ）</w:t>
            </w:r>
            <w:r>
              <w:rPr>
                <w:rFonts w:ascii="標楷體" w:eastAsia="標楷體" w:hAnsi="標楷體" w:cs="Times New Roman"/>
                <w:szCs w:val="24"/>
              </w:rPr>
              <w:t>℃</w:t>
            </w:r>
            <w:r>
              <w:rPr>
                <w:rFonts w:ascii="Times New Roman" w:eastAsia="標楷體" w:hAnsi="Times New Roman" w:cs="Times New Roman"/>
                <w:bCs/>
                <w:szCs w:val="24"/>
              </w:rPr>
              <w:t>、</w:t>
            </w:r>
          </w:p>
          <w:p w:rsidR="00D81207" w:rsidRDefault="00D81207" w:rsidP="00466F94">
            <w:pPr>
              <w:pStyle w:val="Standard"/>
              <w:snapToGrid w:val="0"/>
              <w:spacing w:beforeLines="90" w:before="216"/>
              <w:ind w:firstLine="1200"/>
              <w:jc w:val="both"/>
            </w:pPr>
            <w:r>
              <w:rPr>
                <w:rFonts w:ascii="Times New Roman" w:eastAsia="標楷體" w:hAnsi="Times New Roman" w:cs="Times New Roman"/>
                <w:bCs/>
                <w:szCs w:val="24"/>
              </w:rPr>
              <w:t>相對濕度（</w:t>
            </w:r>
            <w:r>
              <w:rPr>
                <w:rFonts w:ascii="Times New Roman" w:eastAsia="標楷體" w:hAnsi="Times New Roman" w:cs="Times New Roman"/>
                <w:bCs/>
                <w:szCs w:val="24"/>
              </w:rPr>
              <w:t xml:space="preserve">   </w:t>
            </w:r>
            <w:r>
              <w:rPr>
                <w:rFonts w:ascii="Times New Roman" w:eastAsia="標楷體" w:hAnsi="Times New Roman" w:cs="Times New Roman"/>
                <w:bCs/>
                <w:szCs w:val="24"/>
              </w:rPr>
              <w:t>）</w:t>
            </w:r>
            <w:r>
              <w:rPr>
                <w:rFonts w:ascii="Times New Roman" w:eastAsia="標楷體" w:hAnsi="Times New Roman" w:cs="Times New Roman"/>
                <w:szCs w:val="24"/>
              </w:rPr>
              <w:t>％</w:t>
            </w:r>
            <w:r>
              <w:rPr>
                <w:rFonts w:ascii="Times New Roman" w:eastAsia="標楷體" w:hAnsi="Times New Roman" w:cs="Times New Roman"/>
                <w:szCs w:val="24"/>
              </w:rPr>
              <w:t>RH</w:t>
            </w:r>
          </w:p>
          <w:p w:rsidR="00D81207" w:rsidRDefault="00D81207" w:rsidP="00466F94">
            <w:pPr>
              <w:pStyle w:val="Standard"/>
              <w:snapToGrid w:val="0"/>
              <w:spacing w:beforeLines="90" w:before="216" w:after="180"/>
              <w:jc w:val="both"/>
              <w:rPr>
                <w:rFonts w:ascii="標楷體" w:eastAsia="標楷體" w:hAnsi="標楷體" w:cs="Times New Roman"/>
                <w:bCs/>
                <w:szCs w:val="24"/>
              </w:rPr>
            </w:pPr>
            <w:r>
              <w:rPr>
                <w:rFonts w:ascii="標楷體" w:eastAsia="標楷體" w:hAnsi="標楷體" w:cs="Times New Roman"/>
                <w:bCs/>
                <w:szCs w:val="24"/>
              </w:rPr>
              <w:t>□符合□待改善</w:t>
            </w:r>
          </w:p>
          <w:p w:rsidR="00466F94" w:rsidRDefault="00D81207" w:rsidP="00466F94">
            <w:pPr>
              <w:pStyle w:val="Standard"/>
              <w:snapToGrid w:val="0"/>
              <w:spacing w:beforeLines="90" w:before="216" w:after="180"/>
              <w:jc w:val="both"/>
              <w:rPr>
                <w:rFonts w:ascii="標楷體" w:eastAsia="標楷體" w:hAnsi="標楷體" w:cs="Times New Roman"/>
                <w:bCs/>
                <w:szCs w:val="24"/>
              </w:rPr>
            </w:pPr>
            <w:r>
              <w:rPr>
                <w:rFonts w:ascii="標楷體" w:eastAsia="標楷體" w:hAnsi="標楷體" w:cs="Times New Roman"/>
                <w:bCs/>
                <w:szCs w:val="24"/>
              </w:rPr>
              <w:t>□符合□待改善</w:t>
            </w:r>
          </w:p>
          <w:p w:rsidR="00D81207" w:rsidRDefault="00D81207" w:rsidP="00466F94">
            <w:pPr>
              <w:pStyle w:val="Standard"/>
              <w:snapToGrid w:val="0"/>
              <w:spacing w:beforeLines="90" w:before="216" w:after="180"/>
              <w:jc w:val="both"/>
              <w:rPr>
                <w:rFonts w:ascii="標楷體" w:eastAsia="標楷體" w:hAnsi="標楷體" w:cs="Times New Roman"/>
                <w:bCs/>
                <w:szCs w:val="24"/>
              </w:rPr>
            </w:pPr>
            <w:r>
              <w:rPr>
                <w:rFonts w:ascii="標楷體" w:eastAsia="標楷體" w:hAnsi="標楷體" w:cs="Times New Roman"/>
                <w:bCs/>
                <w:szCs w:val="24"/>
              </w:rPr>
              <w:t>□符合□待改善</w:t>
            </w:r>
          </w:p>
          <w:p w:rsidR="00D81207" w:rsidRDefault="00D81207" w:rsidP="00466F94">
            <w:pPr>
              <w:pStyle w:val="Standard"/>
              <w:snapToGrid w:val="0"/>
              <w:spacing w:beforeLines="90" w:before="216" w:after="180"/>
              <w:jc w:val="both"/>
              <w:rPr>
                <w:rFonts w:ascii="Times New Roman" w:eastAsia="標楷體" w:hAnsi="Times New Roman" w:cs="Times New Roman"/>
                <w:bCs/>
                <w:szCs w:val="24"/>
              </w:rPr>
            </w:pPr>
            <w:r>
              <w:rPr>
                <w:rFonts w:ascii="Times New Roman" w:eastAsia="標楷體" w:hAnsi="Times New Roman" w:cs="Times New Roman"/>
                <w:bCs/>
                <w:szCs w:val="24"/>
              </w:rPr>
              <w:t>限期改善日期：</w:t>
            </w:r>
          </w:p>
        </w:tc>
        <w:tc>
          <w:tcPr>
            <w:tcW w:w="68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3B5D95">
            <w:pPr>
              <w:pStyle w:val="Standard"/>
              <w:widowControl/>
              <w:numPr>
                <w:ilvl w:val="0"/>
                <w:numId w:val="305"/>
              </w:numPr>
              <w:snapToGrid w:val="0"/>
              <w:spacing w:before="180" w:after="180"/>
              <w:rPr>
                <w:rFonts w:ascii="Times New Roman" w:eastAsia="標楷體" w:hAnsi="Times New Roman" w:cs="Times New Roman"/>
                <w:szCs w:val="24"/>
              </w:rPr>
            </w:pPr>
            <w:r>
              <w:rPr>
                <w:rFonts w:ascii="Times New Roman" w:eastAsia="標楷體" w:hAnsi="Times New Roman" w:cs="Times New Roman"/>
                <w:szCs w:val="24"/>
              </w:rPr>
              <w:t>「防疫物資及資源建置實施辦法」（下稱實施辦法）第</w:t>
            </w:r>
            <w:r>
              <w:rPr>
                <w:rFonts w:ascii="Times New Roman" w:eastAsia="標楷體" w:hAnsi="Times New Roman" w:cs="Times New Roman"/>
                <w:szCs w:val="24"/>
              </w:rPr>
              <w:t>12</w:t>
            </w:r>
            <w:r>
              <w:rPr>
                <w:rFonts w:ascii="Times New Roman" w:eastAsia="標楷體" w:hAnsi="Times New Roman" w:cs="Times New Roman"/>
                <w:szCs w:val="24"/>
              </w:rPr>
              <w:t>條規定應由專人管理防疫物資。</w:t>
            </w:r>
          </w:p>
          <w:p w:rsidR="00D81207" w:rsidRDefault="00D81207" w:rsidP="003B5D95">
            <w:pPr>
              <w:pStyle w:val="Standard"/>
              <w:widowControl/>
              <w:numPr>
                <w:ilvl w:val="0"/>
                <w:numId w:val="305"/>
              </w:numPr>
              <w:snapToGrid w:val="0"/>
              <w:spacing w:before="180" w:after="180"/>
            </w:pPr>
            <w:r>
              <w:rPr>
                <w:rFonts w:ascii="Times New Roman" w:eastAsia="標楷體" w:hAnsi="Times New Roman" w:cs="Times New Roman"/>
                <w:szCs w:val="24"/>
              </w:rPr>
              <w:t>有關防疫物資之</w:t>
            </w:r>
            <w:r>
              <w:rPr>
                <w:rFonts w:ascii="Times New Roman" w:eastAsia="標楷體" w:hAnsi="Times New Roman"/>
                <w:szCs w:val="24"/>
              </w:rPr>
              <w:t>儲存</w:t>
            </w:r>
            <w:r>
              <w:rPr>
                <w:rFonts w:ascii="Times New Roman" w:eastAsia="標楷體" w:hAnsi="Times New Roman" w:cs="Times New Roman"/>
                <w:szCs w:val="24"/>
              </w:rPr>
              <w:t>，如受查核單位與廠商簽訂代庫存合約，在契約中應明訂廠商倉庫應有屬於該單位之實體庫存量，且受查核單位應建立監督機制以及做成紀錄備查，並於查核當日提供各項證明文件，俾利檢視其庫存數量與儲存環境是否符合查核基準。查核說明中未規範外部倉儲訪視時間及應備查紀錄內容部分，係依受查核單位自行訂定之標準，惟訪視時間</w:t>
            </w:r>
            <w:r>
              <w:rPr>
                <w:rFonts w:ascii="Times New Roman" w:eastAsia="標楷體" w:hAnsi="Times New Roman" w:cs="Times New Roman"/>
                <w:szCs w:val="24"/>
              </w:rPr>
              <w:t>1</w:t>
            </w:r>
            <w:r>
              <w:rPr>
                <w:rFonts w:ascii="Times New Roman" w:eastAsia="標楷體" w:hAnsi="Times New Roman" w:cs="Times New Roman"/>
                <w:szCs w:val="24"/>
              </w:rPr>
              <w:t>年應至少</w:t>
            </w:r>
            <w:r>
              <w:rPr>
                <w:rFonts w:ascii="Times New Roman" w:eastAsia="標楷體" w:hAnsi="Times New Roman" w:cs="Times New Roman"/>
                <w:szCs w:val="24"/>
              </w:rPr>
              <w:t>1</w:t>
            </w:r>
            <w:r>
              <w:rPr>
                <w:rFonts w:ascii="Times New Roman" w:eastAsia="標楷體" w:hAnsi="Times New Roman" w:cs="Times New Roman"/>
                <w:szCs w:val="24"/>
              </w:rPr>
              <w:t>次，且紀錄內容應與衛生局之要求相同，如：溫濕度每日記錄</w:t>
            </w:r>
            <w:r>
              <w:rPr>
                <w:rFonts w:ascii="Times New Roman" w:eastAsia="標楷體" w:hAnsi="Times New Roman" w:cs="Times New Roman"/>
                <w:szCs w:val="24"/>
              </w:rPr>
              <w:t>1</w:t>
            </w:r>
            <w:r>
              <w:rPr>
                <w:rFonts w:ascii="Times New Roman" w:eastAsia="標楷體" w:hAnsi="Times New Roman" w:cs="Times New Roman"/>
                <w:szCs w:val="24"/>
              </w:rPr>
              <w:t>次、領用紀錄每月更新</w:t>
            </w:r>
            <w:r>
              <w:rPr>
                <w:rFonts w:ascii="Times New Roman" w:eastAsia="標楷體" w:hAnsi="Times New Roman" w:cs="Times New Roman"/>
                <w:szCs w:val="24"/>
              </w:rPr>
              <w:t>1</w:t>
            </w:r>
            <w:r>
              <w:rPr>
                <w:rFonts w:ascii="Times New Roman" w:eastAsia="標楷體" w:hAnsi="Times New Roman" w:cs="Times New Roman"/>
                <w:szCs w:val="24"/>
              </w:rPr>
              <w:t>次。查核單位仍可視需要進行外部倉儲實地訪查。</w:t>
            </w:r>
          </w:p>
          <w:p w:rsidR="00D81207" w:rsidRDefault="00D81207" w:rsidP="003B5D95">
            <w:pPr>
              <w:pStyle w:val="Standard"/>
              <w:widowControl/>
              <w:numPr>
                <w:ilvl w:val="0"/>
                <w:numId w:val="305"/>
              </w:numPr>
              <w:snapToGrid w:val="0"/>
              <w:spacing w:before="180" w:after="180"/>
            </w:pPr>
            <w:r>
              <w:rPr>
                <w:rFonts w:ascii="Times New Roman" w:eastAsia="標楷體" w:hAnsi="Times New Roman" w:cs="Times New Roman"/>
                <w:szCs w:val="24"/>
              </w:rPr>
              <w:t>溫控指空調，一般為室溫不高於</w:t>
            </w:r>
            <w:r>
              <w:rPr>
                <w:rFonts w:ascii="Times New Roman" w:eastAsia="標楷體" w:hAnsi="Times New Roman"/>
                <w:szCs w:val="24"/>
              </w:rPr>
              <w:t>35</w:t>
            </w:r>
            <w:r>
              <w:rPr>
                <w:rFonts w:ascii="標楷體" w:eastAsia="標楷體" w:hAnsi="標楷體"/>
                <w:szCs w:val="24"/>
              </w:rPr>
              <w:t>℃</w:t>
            </w:r>
            <w:r>
              <w:rPr>
                <w:rFonts w:ascii="Times New Roman" w:eastAsia="標楷體" w:hAnsi="Times New Roman" w:cs="Times New Roman"/>
                <w:szCs w:val="24"/>
              </w:rPr>
              <w:t>；濕控指除濕，宜低於</w:t>
            </w:r>
            <w:r>
              <w:rPr>
                <w:rFonts w:ascii="Times New Roman" w:eastAsia="標楷體" w:hAnsi="Times New Roman" w:cs="Times New Roman"/>
                <w:szCs w:val="24"/>
              </w:rPr>
              <w:t>80</w:t>
            </w:r>
            <w:r>
              <w:rPr>
                <w:rFonts w:ascii="Times New Roman" w:eastAsia="標楷體" w:hAnsi="Times New Roman" w:cs="Times New Roman"/>
                <w:szCs w:val="24"/>
              </w:rPr>
              <w:t>％</w:t>
            </w:r>
            <w:r>
              <w:rPr>
                <w:rFonts w:ascii="Times New Roman" w:eastAsia="標楷體" w:hAnsi="Times New Roman" w:cs="Times New Roman"/>
                <w:szCs w:val="24"/>
              </w:rPr>
              <w:t>RH</w:t>
            </w:r>
            <w:r>
              <w:rPr>
                <w:rFonts w:ascii="Times New Roman" w:eastAsia="標楷體" w:hAnsi="Times New Roman" w:cs="Times New Roman"/>
                <w:szCs w:val="24"/>
              </w:rPr>
              <w:t>；或可依各類物資供應商之建議。</w:t>
            </w:r>
          </w:p>
          <w:p w:rsidR="00D81207" w:rsidRDefault="00D81207" w:rsidP="003B5D95">
            <w:pPr>
              <w:pStyle w:val="Standard"/>
              <w:widowControl/>
              <w:numPr>
                <w:ilvl w:val="0"/>
                <w:numId w:val="305"/>
              </w:numPr>
              <w:snapToGrid w:val="0"/>
              <w:spacing w:before="180" w:after="180"/>
              <w:rPr>
                <w:rFonts w:ascii="Times New Roman" w:eastAsia="標楷體" w:hAnsi="Times New Roman" w:cs="Times New Roman"/>
                <w:szCs w:val="24"/>
              </w:rPr>
            </w:pPr>
            <w:r>
              <w:rPr>
                <w:rFonts w:ascii="Times New Roman" w:eastAsia="標楷體" w:hAnsi="Times New Roman" w:cs="Times New Roman"/>
                <w:szCs w:val="24"/>
              </w:rPr>
              <w:t>防護裝備應放於貨架、櫃子或棧板上。</w:t>
            </w:r>
          </w:p>
          <w:p w:rsidR="00D81207" w:rsidRDefault="00D81207" w:rsidP="003B5D95">
            <w:pPr>
              <w:pStyle w:val="Standard"/>
              <w:widowControl/>
              <w:numPr>
                <w:ilvl w:val="0"/>
                <w:numId w:val="305"/>
              </w:numPr>
              <w:snapToGrid w:val="0"/>
              <w:spacing w:before="180" w:after="180"/>
              <w:rPr>
                <w:rFonts w:ascii="Times New Roman" w:eastAsia="標楷體" w:hAnsi="Times New Roman" w:cs="Times New Roman"/>
                <w:szCs w:val="24"/>
              </w:rPr>
            </w:pPr>
            <w:r>
              <w:rPr>
                <w:rFonts w:ascii="Times New Roman" w:eastAsia="標楷體" w:hAnsi="Times New Roman" w:cs="Times New Roman"/>
                <w:szCs w:val="24"/>
              </w:rPr>
              <w:lastRenderedPageBreak/>
              <w:t>分類貯存指各項物資應分類放置並有明顯標示。</w:t>
            </w:r>
          </w:p>
          <w:p w:rsidR="00D81207" w:rsidRDefault="00D81207" w:rsidP="003B5D95">
            <w:pPr>
              <w:pStyle w:val="Standard"/>
              <w:widowControl/>
              <w:numPr>
                <w:ilvl w:val="0"/>
                <w:numId w:val="305"/>
              </w:numPr>
              <w:snapToGrid w:val="0"/>
              <w:spacing w:before="180" w:after="180"/>
            </w:pPr>
            <w:r>
              <w:rPr>
                <w:rFonts w:ascii="Times New Roman" w:eastAsia="標楷體" w:hAnsi="Times New Roman" w:cs="Times New Roman"/>
                <w:szCs w:val="24"/>
              </w:rPr>
              <w:t>使用紀錄包括領用紀錄及耗損登</w:t>
            </w:r>
            <w:r>
              <w:rPr>
                <w:rFonts w:ascii="Times New Roman" w:eastAsia="標楷體" w:hAnsi="Times New Roman"/>
                <w:szCs w:val="24"/>
              </w:rPr>
              <w:t>紀</w:t>
            </w:r>
            <w:r>
              <w:rPr>
                <w:rFonts w:ascii="Times New Roman" w:eastAsia="標楷體" w:hAnsi="Times New Roman" w:cs="Times New Roman"/>
                <w:szCs w:val="24"/>
              </w:rPr>
              <w:t>錄</w:t>
            </w:r>
            <w:r>
              <w:rPr>
                <w:rFonts w:ascii="標楷體" w:eastAsia="標楷體" w:hAnsi="標楷體" w:cs="Times New Roman"/>
                <w:szCs w:val="24"/>
              </w:rPr>
              <w:t>，</w:t>
            </w:r>
            <w:r>
              <w:rPr>
                <w:rFonts w:ascii="Times New Roman" w:eastAsia="標楷體" w:hAnsi="Times New Roman" w:cs="Times New Roman"/>
                <w:szCs w:val="24"/>
              </w:rPr>
              <w:t>並需定期更新。</w:t>
            </w:r>
          </w:p>
          <w:p w:rsidR="00D81207" w:rsidRDefault="00D81207" w:rsidP="003B5D95">
            <w:pPr>
              <w:pStyle w:val="Standard"/>
              <w:widowControl/>
              <w:numPr>
                <w:ilvl w:val="0"/>
                <w:numId w:val="305"/>
              </w:numPr>
              <w:snapToGrid w:val="0"/>
              <w:spacing w:before="180" w:after="180"/>
              <w:rPr>
                <w:rFonts w:ascii="Times New Roman" w:eastAsia="標楷體" w:hAnsi="Times New Roman" w:cs="Times New Roman"/>
                <w:szCs w:val="24"/>
              </w:rPr>
            </w:pPr>
            <w:r>
              <w:rPr>
                <w:rFonts w:ascii="Times New Roman" w:eastAsia="標楷體" w:hAnsi="Times New Roman" w:cs="Times New Roman"/>
                <w:szCs w:val="24"/>
              </w:rPr>
              <w:t>若有待改善事項應填寫限期改善日期。</w:t>
            </w:r>
          </w:p>
        </w:tc>
      </w:tr>
      <w:tr w:rsidR="00D81207" w:rsidTr="00D81207">
        <w:tc>
          <w:tcPr>
            <w:tcW w:w="31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snapToGrid w:val="0"/>
              <w:spacing w:before="180" w:after="180"/>
              <w:ind w:right="180"/>
              <w:jc w:val="both"/>
              <w:rPr>
                <w:rFonts w:ascii="Times New Roman" w:eastAsia="標楷體" w:hAnsi="Times New Roman"/>
                <w:szCs w:val="24"/>
              </w:rPr>
            </w:pPr>
            <w:r>
              <w:rPr>
                <w:rFonts w:ascii="Times New Roman" w:eastAsia="標楷體" w:hAnsi="Times New Roman"/>
                <w:szCs w:val="24"/>
              </w:rPr>
              <w:lastRenderedPageBreak/>
              <w:t>2.</w:t>
            </w:r>
            <w:r>
              <w:rPr>
                <w:rFonts w:ascii="Times New Roman" w:eastAsia="標楷體" w:hAnsi="Times New Roman"/>
                <w:szCs w:val="24"/>
              </w:rPr>
              <w:t>防護裝備安全儲備管理</w:t>
            </w:r>
          </w:p>
          <w:p w:rsidR="00D81207" w:rsidRDefault="00D81207" w:rsidP="00D81207">
            <w:pPr>
              <w:pStyle w:val="Standard"/>
              <w:snapToGrid w:val="0"/>
              <w:spacing w:before="180" w:after="180"/>
              <w:ind w:left="672" w:right="180" w:hanging="432"/>
              <w:jc w:val="both"/>
              <w:rPr>
                <w:rFonts w:ascii="Times New Roman" w:eastAsia="標楷體" w:hAnsi="Times New Roman"/>
                <w:szCs w:val="24"/>
              </w:rPr>
            </w:pPr>
            <w:r>
              <w:rPr>
                <w:rFonts w:ascii="Times New Roman" w:eastAsia="標楷體" w:hAnsi="Times New Roman"/>
                <w:szCs w:val="24"/>
              </w:rPr>
              <w:t>2.1</w:t>
            </w:r>
            <w:r>
              <w:rPr>
                <w:rFonts w:ascii="Times New Roman" w:eastAsia="標楷體" w:hAnsi="Times New Roman"/>
                <w:szCs w:val="24"/>
              </w:rPr>
              <w:t>外科口罩儲備量符合規定。</w:t>
            </w:r>
          </w:p>
          <w:p w:rsidR="00D81207" w:rsidRDefault="00D81207" w:rsidP="00D81207">
            <w:pPr>
              <w:pStyle w:val="Standard"/>
              <w:snapToGrid w:val="0"/>
              <w:spacing w:before="180" w:after="180"/>
              <w:ind w:left="672" w:right="180" w:hanging="432"/>
              <w:jc w:val="both"/>
              <w:rPr>
                <w:rFonts w:ascii="Times New Roman" w:eastAsia="標楷體" w:hAnsi="Times New Roman"/>
                <w:szCs w:val="24"/>
              </w:rPr>
            </w:pPr>
            <w:r>
              <w:rPr>
                <w:rFonts w:ascii="Times New Roman" w:eastAsia="標楷體" w:hAnsi="Times New Roman"/>
                <w:szCs w:val="24"/>
              </w:rPr>
              <w:t>2.2 N95</w:t>
            </w:r>
            <w:r>
              <w:rPr>
                <w:rFonts w:ascii="Times New Roman" w:eastAsia="標楷體" w:hAnsi="Times New Roman"/>
                <w:szCs w:val="24"/>
              </w:rPr>
              <w:t>等級以上口罩儲備量符合規定。</w:t>
            </w:r>
          </w:p>
          <w:p w:rsidR="00D81207" w:rsidRDefault="00D81207" w:rsidP="00D81207">
            <w:pPr>
              <w:pStyle w:val="Standard"/>
              <w:snapToGrid w:val="0"/>
              <w:spacing w:before="180" w:after="180"/>
              <w:ind w:left="670" w:right="180" w:hanging="432"/>
              <w:jc w:val="both"/>
              <w:rPr>
                <w:rFonts w:ascii="Times New Roman" w:eastAsia="標楷體" w:hAnsi="Times New Roman"/>
                <w:szCs w:val="24"/>
              </w:rPr>
            </w:pPr>
            <w:r>
              <w:rPr>
                <w:rFonts w:ascii="Times New Roman" w:eastAsia="標楷體" w:hAnsi="Times New Roman"/>
                <w:szCs w:val="24"/>
              </w:rPr>
              <w:t>2.3</w:t>
            </w:r>
            <w:r>
              <w:rPr>
                <w:rFonts w:ascii="Times New Roman" w:eastAsia="標楷體" w:hAnsi="Times New Roman"/>
                <w:szCs w:val="24"/>
              </w:rPr>
              <w:t>防護衣儲備量符合規定。</w:t>
            </w:r>
          </w:p>
          <w:p w:rsidR="00D81207" w:rsidRDefault="00D81207" w:rsidP="00D81207">
            <w:pPr>
              <w:pStyle w:val="Standard"/>
              <w:snapToGrid w:val="0"/>
              <w:spacing w:before="180" w:after="180"/>
              <w:ind w:left="670" w:right="180" w:hanging="432"/>
              <w:jc w:val="both"/>
            </w:pPr>
            <w:r>
              <w:rPr>
                <w:rFonts w:ascii="Times New Roman" w:eastAsia="標楷體" w:hAnsi="Times New Roman"/>
                <w:szCs w:val="24"/>
              </w:rPr>
              <w:t>2.4</w:t>
            </w:r>
            <w:r>
              <w:rPr>
                <w:rFonts w:ascii="Times New Roman" w:eastAsia="標楷體" w:hAnsi="Times New Roman"/>
                <w:szCs w:val="24"/>
              </w:rPr>
              <w:t>外科口罩應符合</w:t>
            </w:r>
            <w:r>
              <w:rPr>
                <w:rFonts w:ascii="Times New Roman" w:eastAsia="標楷體" w:hAnsi="Times New Roman"/>
                <w:szCs w:val="24"/>
              </w:rPr>
              <w:t>CNS 14774</w:t>
            </w:r>
            <w:r>
              <w:rPr>
                <w:rFonts w:ascii="Times New Roman" w:eastAsia="標楷體" w:hAnsi="Times New Roman"/>
                <w:szCs w:val="24"/>
              </w:rPr>
              <w:t>「外科手術面</w:t>
            </w:r>
            <w:r>
              <w:rPr>
                <w:rFonts w:ascii="Times New Roman" w:eastAsia="標楷體" w:hAnsi="Times New Roman"/>
                <w:szCs w:val="24"/>
              </w:rPr>
              <w:t>(</w:t>
            </w:r>
            <w:r>
              <w:rPr>
                <w:rFonts w:ascii="Times New Roman" w:eastAsia="標楷體" w:hAnsi="Times New Roman"/>
                <w:szCs w:val="24"/>
              </w:rPr>
              <w:t>口</w:t>
            </w:r>
            <w:r>
              <w:rPr>
                <w:rFonts w:ascii="Times New Roman" w:eastAsia="標楷體" w:hAnsi="Times New Roman"/>
                <w:szCs w:val="24"/>
              </w:rPr>
              <w:t>)</w:t>
            </w:r>
            <w:r>
              <w:rPr>
                <w:rFonts w:ascii="Times New Roman" w:eastAsia="標楷體" w:hAnsi="Times New Roman"/>
                <w:szCs w:val="24"/>
              </w:rPr>
              <w:t>罩」之性能規格，並領有醫療器材第二等級許可證。</w:t>
            </w:r>
            <w:r>
              <w:rPr>
                <w:rFonts w:ascii="Times New Roman" w:eastAsia="標楷體" w:hAnsi="Times New Roman"/>
                <w:szCs w:val="24"/>
              </w:rPr>
              <w:t>109</w:t>
            </w:r>
            <w:r>
              <w:rPr>
                <w:rFonts w:ascii="Times New Roman" w:eastAsia="標楷體" w:hAnsi="Times New Roman"/>
                <w:szCs w:val="24"/>
              </w:rPr>
              <w:t>年起新採購之口罩應提出各廠牌產品符合國家標準</w:t>
            </w:r>
            <w:r>
              <w:rPr>
                <w:rFonts w:ascii="Times New Roman" w:eastAsia="標楷體" w:hAnsi="Times New Roman"/>
                <w:szCs w:val="24"/>
              </w:rPr>
              <w:t>CNS14774</w:t>
            </w:r>
            <w:r>
              <w:rPr>
                <w:rFonts w:ascii="Times New Roman" w:eastAsia="標楷體" w:hAnsi="Times New Roman"/>
                <w:szCs w:val="24"/>
              </w:rPr>
              <w:t>之</w:t>
            </w:r>
            <w:r>
              <w:rPr>
                <w:rFonts w:ascii="Times New Roman" w:eastAsia="標楷體" w:hAnsi="Times New Roman"/>
                <w:szCs w:val="24"/>
              </w:rPr>
              <w:t>5</w:t>
            </w:r>
            <w:r>
              <w:rPr>
                <w:rFonts w:ascii="Times New Roman" w:eastAsia="標楷體" w:hAnsi="Times New Roman"/>
                <w:szCs w:val="24"/>
              </w:rPr>
              <w:t>項檢測報告，且報告日期為採購日期前一年內。</w:t>
            </w:r>
          </w:p>
          <w:p w:rsidR="00D81207" w:rsidRDefault="00D81207" w:rsidP="00D81207">
            <w:pPr>
              <w:pStyle w:val="Standard"/>
              <w:snapToGrid w:val="0"/>
              <w:spacing w:before="180" w:after="180"/>
              <w:ind w:left="634" w:right="180" w:hanging="360"/>
              <w:jc w:val="both"/>
            </w:pPr>
            <w:r>
              <w:rPr>
                <w:rFonts w:ascii="Times New Roman" w:eastAsia="標楷體" w:hAnsi="Times New Roman"/>
                <w:szCs w:val="24"/>
              </w:rPr>
              <w:lastRenderedPageBreak/>
              <w:t>2.5 N95</w:t>
            </w:r>
            <w:r>
              <w:rPr>
                <w:rFonts w:ascii="Times New Roman" w:eastAsia="標楷體" w:hAnsi="Times New Roman"/>
                <w:szCs w:val="24"/>
              </w:rPr>
              <w:t>等級以上口罩應領有醫療器材許可證並符合以下任一性能規格要求：</w:t>
            </w:r>
            <w:r>
              <w:rPr>
                <w:rFonts w:ascii="Times New Roman" w:eastAsia="標楷體" w:hAnsi="Times New Roman"/>
                <w:szCs w:val="24"/>
              </w:rPr>
              <w:t>CNS14755</w:t>
            </w:r>
            <w:r>
              <w:rPr>
                <w:rFonts w:ascii="Times New Roman" w:eastAsia="標楷體" w:hAnsi="Times New Roman"/>
                <w:szCs w:val="24"/>
              </w:rPr>
              <w:t>「拋棄式防塵口罩</w:t>
            </w:r>
            <w:r>
              <w:rPr>
                <w:rFonts w:ascii="Times New Roman" w:eastAsia="標楷體" w:hAnsi="Times New Roman"/>
                <w:szCs w:val="24"/>
              </w:rPr>
              <w:t>D2</w:t>
            </w:r>
            <w:r>
              <w:rPr>
                <w:rFonts w:ascii="Times New Roman" w:eastAsia="標楷體" w:hAnsi="Times New Roman"/>
                <w:szCs w:val="24"/>
              </w:rPr>
              <w:t>等級」之</w:t>
            </w:r>
            <w:r>
              <w:rPr>
                <w:rFonts w:ascii="Times New Roman" w:eastAsia="標楷體" w:hAnsi="Times New Roman"/>
                <w:szCs w:val="24"/>
              </w:rPr>
              <w:t>3</w:t>
            </w:r>
            <w:r>
              <w:rPr>
                <w:rFonts w:ascii="Times New Roman" w:eastAsia="標楷體" w:hAnsi="Times New Roman"/>
                <w:szCs w:val="24"/>
              </w:rPr>
              <w:t>項檢測報告，且</w:t>
            </w:r>
            <w:r>
              <w:rPr>
                <w:rFonts w:ascii="Times New Roman" w:eastAsia="標楷體" w:hAnsi="Times New Roman"/>
                <w:szCs w:val="24"/>
              </w:rPr>
              <w:t>109</w:t>
            </w:r>
            <w:r>
              <w:rPr>
                <w:rFonts w:ascii="Times New Roman" w:eastAsia="標楷體" w:hAnsi="Times New Roman"/>
                <w:szCs w:val="24"/>
              </w:rPr>
              <w:t>年起新採購之口罩檢測報告日期為採購日期前一年內；或美國</w:t>
            </w:r>
            <w:r>
              <w:rPr>
                <w:rFonts w:ascii="Times New Roman" w:eastAsia="標楷體" w:hAnsi="Times New Roman"/>
                <w:szCs w:val="24"/>
              </w:rPr>
              <w:t>NIOSH</w:t>
            </w:r>
            <w:r>
              <w:rPr>
                <w:rFonts w:ascii="Times New Roman" w:eastAsia="標楷體" w:hAnsi="Times New Roman"/>
                <w:szCs w:val="24"/>
              </w:rPr>
              <w:t>認證</w:t>
            </w:r>
            <w:r>
              <w:rPr>
                <w:rFonts w:ascii="Times New Roman" w:eastAsia="標楷體" w:hAnsi="Times New Roman"/>
                <w:szCs w:val="24"/>
              </w:rPr>
              <w:t>N95</w:t>
            </w:r>
            <w:r>
              <w:rPr>
                <w:rFonts w:ascii="Times New Roman" w:eastAsia="標楷體" w:hAnsi="Times New Roman"/>
                <w:szCs w:val="24"/>
              </w:rPr>
              <w:t>等級；或歐規</w:t>
            </w:r>
            <w:r>
              <w:rPr>
                <w:rFonts w:ascii="Times New Roman" w:eastAsia="標楷體" w:hAnsi="Times New Roman"/>
                <w:szCs w:val="24"/>
              </w:rPr>
              <w:t>2016/425</w:t>
            </w:r>
            <w:r>
              <w:rPr>
                <w:rFonts w:ascii="Times New Roman" w:eastAsia="標楷體" w:hAnsi="Times New Roman"/>
                <w:szCs w:val="24"/>
              </w:rPr>
              <w:t>之</w:t>
            </w:r>
            <w:r>
              <w:rPr>
                <w:rFonts w:ascii="Times New Roman" w:eastAsia="標楷體" w:hAnsi="Times New Roman"/>
                <w:szCs w:val="24"/>
              </w:rPr>
              <w:t>EN149</w:t>
            </w:r>
            <w:r>
              <w:rPr>
                <w:rFonts w:ascii="Times New Roman" w:eastAsia="標楷體" w:hAnsi="Times New Roman"/>
                <w:szCs w:val="24"/>
              </w:rPr>
              <w:t>：</w:t>
            </w:r>
            <w:r>
              <w:rPr>
                <w:rFonts w:ascii="Times New Roman" w:eastAsia="標楷體" w:hAnsi="Times New Roman"/>
                <w:szCs w:val="24"/>
              </w:rPr>
              <w:t>2001</w:t>
            </w:r>
            <w:r>
              <w:rPr>
                <w:rFonts w:ascii="Times New Roman" w:eastAsia="標楷體" w:hAnsi="Times New Roman"/>
                <w:szCs w:val="24"/>
              </w:rPr>
              <w:t>認證</w:t>
            </w:r>
            <w:r>
              <w:rPr>
                <w:rFonts w:ascii="Times New Roman" w:eastAsia="標楷體" w:hAnsi="Times New Roman"/>
                <w:szCs w:val="24"/>
              </w:rPr>
              <w:t>FFP2</w:t>
            </w:r>
            <w:r>
              <w:rPr>
                <w:rFonts w:ascii="Times New Roman" w:eastAsia="標楷體" w:hAnsi="Times New Roman"/>
                <w:szCs w:val="24"/>
              </w:rPr>
              <w:t>等級以上。</w:t>
            </w:r>
          </w:p>
          <w:p w:rsidR="00D81207" w:rsidRDefault="00D81207" w:rsidP="00AA2F03">
            <w:pPr>
              <w:pStyle w:val="Standard"/>
              <w:snapToGrid w:val="0"/>
              <w:spacing w:before="180" w:after="180"/>
              <w:ind w:right="180"/>
              <w:jc w:val="both"/>
              <w:rPr>
                <w:rFonts w:ascii="Times New Roman" w:eastAsia="標楷體" w:hAnsi="Times New Roman"/>
                <w:szCs w:val="24"/>
              </w:rPr>
            </w:pPr>
          </w:p>
          <w:p w:rsidR="00D81207" w:rsidRDefault="00D81207" w:rsidP="00D81207">
            <w:pPr>
              <w:pStyle w:val="Standard"/>
              <w:snapToGrid w:val="0"/>
              <w:spacing w:before="180" w:after="180"/>
              <w:ind w:left="634" w:right="180" w:hanging="360"/>
              <w:jc w:val="both"/>
            </w:pPr>
            <w:r>
              <w:rPr>
                <w:rFonts w:ascii="Times New Roman" w:eastAsia="標楷體" w:hAnsi="Times New Roman"/>
                <w:szCs w:val="24"/>
              </w:rPr>
              <w:t>2.6 109</w:t>
            </w:r>
            <w:r>
              <w:rPr>
                <w:rFonts w:ascii="Times New Roman" w:eastAsia="標楷體" w:hAnsi="Times New Roman"/>
                <w:szCs w:val="24"/>
              </w:rPr>
              <w:t>年起新採購之連身型防護衣及隔離衣應領有醫療器材許可證。</w:t>
            </w:r>
          </w:p>
        </w:tc>
        <w:tc>
          <w:tcPr>
            <w:tcW w:w="40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snapToGrid w:val="0"/>
              <w:spacing w:before="180" w:after="180"/>
              <w:jc w:val="both"/>
              <w:rPr>
                <w:rFonts w:ascii="標楷體" w:eastAsia="標楷體" w:hAnsi="標楷體"/>
                <w:szCs w:val="24"/>
              </w:rPr>
            </w:pPr>
          </w:p>
          <w:p w:rsidR="00466F94" w:rsidRDefault="00D81207" w:rsidP="00AA2F03">
            <w:pPr>
              <w:pStyle w:val="Standard"/>
              <w:snapToGrid w:val="0"/>
              <w:spacing w:before="180" w:after="120" w:line="480" w:lineRule="auto"/>
              <w:ind w:right="180"/>
              <w:jc w:val="both"/>
              <w:rPr>
                <w:rFonts w:ascii="標楷體" w:eastAsia="標楷體" w:hAnsi="標楷體"/>
                <w:szCs w:val="24"/>
              </w:rPr>
            </w:pPr>
            <w:r>
              <w:rPr>
                <w:rFonts w:ascii="標楷體" w:eastAsia="標楷體" w:hAnsi="標楷體"/>
                <w:szCs w:val="24"/>
              </w:rPr>
              <w:t>□符合□待改善</w:t>
            </w:r>
          </w:p>
          <w:p w:rsidR="00466F94" w:rsidRDefault="00D81207" w:rsidP="00AA2F03">
            <w:pPr>
              <w:pStyle w:val="Standard"/>
              <w:snapToGrid w:val="0"/>
              <w:spacing w:before="180" w:after="120" w:line="480" w:lineRule="auto"/>
              <w:ind w:right="180"/>
              <w:jc w:val="both"/>
              <w:rPr>
                <w:rFonts w:ascii="標楷體" w:eastAsia="標楷體" w:hAnsi="標楷體"/>
                <w:szCs w:val="24"/>
              </w:rPr>
            </w:pPr>
            <w:r>
              <w:rPr>
                <w:rFonts w:ascii="標楷體" w:eastAsia="標楷體" w:hAnsi="標楷體"/>
                <w:szCs w:val="24"/>
              </w:rPr>
              <w:t>□符合□待改善</w:t>
            </w:r>
          </w:p>
          <w:p w:rsidR="00466F94" w:rsidRDefault="00D81207" w:rsidP="00AA2F03">
            <w:pPr>
              <w:pStyle w:val="Standard"/>
              <w:snapToGrid w:val="0"/>
              <w:spacing w:before="180" w:after="120" w:line="480" w:lineRule="auto"/>
              <w:jc w:val="both"/>
              <w:rPr>
                <w:rFonts w:ascii="標楷體" w:eastAsia="標楷體" w:hAnsi="標楷體"/>
                <w:szCs w:val="24"/>
              </w:rPr>
            </w:pPr>
            <w:r>
              <w:rPr>
                <w:rFonts w:ascii="標楷體" w:eastAsia="標楷體" w:hAnsi="標楷體"/>
                <w:szCs w:val="24"/>
              </w:rPr>
              <w:t>□符合□待改善</w:t>
            </w:r>
          </w:p>
          <w:p w:rsidR="00D81207" w:rsidRDefault="00D81207" w:rsidP="00D81207">
            <w:pPr>
              <w:pStyle w:val="Standard"/>
              <w:snapToGrid w:val="0"/>
              <w:spacing w:before="180" w:after="180"/>
              <w:jc w:val="both"/>
              <w:rPr>
                <w:rFonts w:ascii="標楷體" w:eastAsia="標楷體" w:hAnsi="標楷體"/>
                <w:szCs w:val="24"/>
              </w:rPr>
            </w:pPr>
            <w:r>
              <w:rPr>
                <w:rFonts w:ascii="標楷體" w:eastAsia="標楷體" w:hAnsi="標楷體"/>
                <w:szCs w:val="24"/>
              </w:rPr>
              <w:t>□符合□待改善</w:t>
            </w:r>
          </w:p>
          <w:p w:rsidR="00D81207" w:rsidRDefault="00D81207" w:rsidP="00D81207">
            <w:pPr>
              <w:pStyle w:val="Standard"/>
              <w:snapToGrid w:val="0"/>
              <w:spacing w:before="180" w:after="180"/>
              <w:jc w:val="both"/>
              <w:rPr>
                <w:rFonts w:ascii="Times New Roman" w:eastAsia="標楷體" w:hAnsi="Times New Roman"/>
                <w:szCs w:val="24"/>
              </w:rPr>
            </w:pPr>
          </w:p>
          <w:p w:rsidR="00D81207" w:rsidRDefault="00D81207" w:rsidP="00D81207">
            <w:pPr>
              <w:pStyle w:val="Standard"/>
              <w:snapToGrid w:val="0"/>
              <w:spacing w:before="180" w:after="180"/>
              <w:jc w:val="both"/>
              <w:rPr>
                <w:rFonts w:ascii="Times New Roman" w:eastAsia="標楷體" w:hAnsi="Times New Roman"/>
                <w:szCs w:val="24"/>
              </w:rPr>
            </w:pPr>
          </w:p>
          <w:p w:rsidR="00D81207" w:rsidRDefault="00D81207" w:rsidP="00D81207">
            <w:pPr>
              <w:pStyle w:val="Standard"/>
              <w:snapToGrid w:val="0"/>
              <w:spacing w:before="180" w:after="180"/>
              <w:jc w:val="both"/>
              <w:rPr>
                <w:rFonts w:ascii="Times New Roman" w:eastAsia="標楷體" w:hAnsi="Times New Roman"/>
                <w:szCs w:val="24"/>
              </w:rPr>
            </w:pPr>
          </w:p>
          <w:p w:rsidR="00D81207" w:rsidRDefault="00D81207" w:rsidP="00D81207">
            <w:pPr>
              <w:pStyle w:val="Standard"/>
              <w:snapToGrid w:val="0"/>
              <w:spacing w:before="180" w:after="180"/>
              <w:jc w:val="both"/>
              <w:rPr>
                <w:rFonts w:ascii="Times New Roman" w:eastAsia="標楷體" w:hAnsi="Times New Roman"/>
                <w:szCs w:val="24"/>
              </w:rPr>
            </w:pPr>
          </w:p>
          <w:p w:rsidR="00D81207" w:rsidRDefault="00D81207" w:rsidP="00D81207">
            <w:pPr>
              <w:pStyle w:val="Standard"/>
              <w:snapToGrid w:val="0"/>
              <w:spacing w:before="180" w:after="180"/>
              <w:jc w:val="both"/>
              <w:rPr>
                <w:rFonts w:ascii="Times New Roman" w:eastAsia="標楷體" w:hAnsi="Times New Roman"/>
                <w:szCs w:val="24"/>
              </w:rPr>
            </w:pPr>
          </w:p>
          <w:p w:rsidR="00D81207" w:rsidRDefault="00D81207" w:rsidP="00D81207">
            <w:pPr>
              <w:pStyle w:val="Standard"/>
              <w:snapToGrid w:val="0"/>
              <w:spacing w:before="180" w:after="180"/>
              <w:jc w:val="both"/>
              <w:rPr>
                <w:rFonts w:ascii="Times New Roman" w:eastAsia="標楷體" w:hAnsi="Times New Roman"/>
                <w:szCs w:val="24"/>
              </w:rPr>
            </w:pPr>
          </w:p>
          <w:p w:rsidR="00D81207" w:rsidRDefault="00D81207" w:rsidP="00D81207">
            <w:pPr>
              <w:pStyle w:val="Standard"/>
              <w:snapToGrid w:val="0"/>
              <w:spacing w:before="180" w:after="180"/>
              <w:jc w:val="both"/>
              <w:rPr>
                <w:rFonts w:ascii="Times New Roman" w:eastAsia="標楷體" w:hAnsi="Times New Roman"/>
                <w:szCs w:val="24"/>
              </w:rPr>
            </w:pPr>
          </w:p>
          <w:p w:rsidR="00D81207" w:rsidRDefault="00D81207" w:rsidP="00D81207">
            <w:pPr>
              <w:pStyle w:val="Standard"/>
              <w:snapToGrid w:val="0"/>
              <w:spacing w:before="180" w:after="180"/>
              <w:jc w:val="both"/>
              <w:rPr>
                <w:rFonts w:ascii="標楷體" w:eastAsia="標楷體" w:hAnsi="標楷體"/>
                <w:szCs w:val="24"/>
              </w:rPr>
            </w:pPr>
          </w:p>
          <w:p w:rsidR="00D81207" w:rsidRDefault="00D81207" w:rsidP="00D81207">
            <w:pPr>
              <w:pStyle w:val="Standard"/>
              <w:snapToGrid w:val="0"/>
              <w:spacing w:before="180" w:after="180"/>
              <w:jc w:val="both"/>
              <w:rPr>
                <w:rFonts w:ascii="標楷體" w:eastAsia="標楷體" w:hAnsi="標楷體"/>
                <w:szCs w:val="24"/>
              </w:rPr>
            </w:pPr>
            <w:r>
              <w:rPr>
                <w:rFonts w:ascii="標楷體" w:eastAsia="標楷體" w:hAnsi="標楷體"/>
                <w:szCs w:val="24"/>
              </w:rPr>
              <w:t>□符合□待改善</w:t>
            </w:r>
          </w:p>
          <w:p w:rsidR="00D81207" w:rsidRDefault="00D81207" w:rsidP="00D81207">
            <w:pPr>
              <w:pStyle w:val="Standard"/>
              <w:snapToGrid w:val="0"/>
              <w:spacing w:before="180"/>
              <w:jc w:val="both"/>
              <w:rPr>
                <w:rFonts w:ascii="Times New Roman" w:eastAsia="標楷體" w:hAnsi="Times New Roman"/>
                <w:szCs w:val="24"/>
              </w:rPr>
            </w:pPr>
            <w:r>
              <w:rPr>
                <w:rFonts w:ascii="Times New Roman" w:eastAsia="標楷體" w:hAnsi="Times New Roman"/>
                <w:szCs w:val="24"/>
              </w:rPr>
              <w:t>防疫物資儲備量：</w:t>
            </w:r>
          </w:p>
          <w:tbl>
            <w:tblPr>
              <w:tblW w:w="3825" w:type="dxa"/>
              <w:tblLayout w:type="fixed"/>
              <w:tblCellMar>
                <w:left w:w="10" w:type="dxa"/>
                <w:right w:w="10" w:type="dxa"/>
              </w:tblCellMar>
              <w:tblLook w:val="04A0" w:firstRow="1" w:lastRow="0" w:firstColumn="1" w:lastColumn="0" w:noHBand="0" w:noVBand="1"/>
            </w:tblPr>
            <w:tblGrid>
              <w:gridCol w:w="1028"/>
              <w:gridCol w:w="933"/>
              <w:gridCol w:w="932"/>
              <w:gridCol w:w="932"/>
            </w:tblGrid>
            <w:tr w:rsidR="00D81207" w:rsidTr="00D81207">
              <w:tc>
                <w:tcPr>
                  <w:tcW w:w="10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snapToGrid w:val="0"/>
                    <w:spacing w:line="240" w:lineRule="exact"/>
                    <w:jc w:val="center"/>
                    <w:rPr>
                      <w:rFonts w:ascii="Times New Roman" w:eastAsia="標楷體" w:hAnsi="Times New Roman"/>
                      <w:sz w:val="20"/>
                      <w:szCs w:val="20"/>
                    </w:rPr>
                  </w:pPr>
                  <w:r>
                    <w:rPr>
                      <w:rFonts w:ascii="Times New Roman" w:eastAsia="標楷體" w:hAnsi="Times New Roman"/>
                      <w:sz w:val="20"/>
                      <w:szCs w:val="20"/>
                    </w:rPr>
                    <w:t>物資品項</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snapToGrid w:val="0"/>
                    <w:spacing w:line="240" w:lineRule="exact"/>
                    <w:jc w:val="center"/>
                    <w:rPr>
                      <w:rFonts w:ascii="Times New Roman" w:eastAsia="標楷體" w:hAnsi="Times New Roman"/>
                      <w:sz w:val="20"/>
                      <w:szCs w:val="20"/>
                    </w:rPr>
                  </w:pPr>
                  <w:r>
                    <w:rPr>
                      <w:rFonts w:ascii="Times New Roman" w:eastAsia="標楷體" w:hAnsi="Times New Roman"/>
                      <w:sz w:val="20"/>
                      <w:szCs w:val="20"/>
                    </w:rPr>
                    <w:t>安全儲備量</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snapToGrid w:val="0"/>
                    <w:spacing w:line="240" w:lineRule="exact"/>
                    <w:jc w:val="center"/>
                    <w:rPr>
                      <w:rFonts w:ascii="Times New Roman" w:eastAsia="標楷體" w:hAnsi="Times New Roman"/>
                      <w:sz w:val="20"/>
                      <w:szCs w:val="20"/>
                    </w:rPr>
                  </w:pPr>
                  <w:r>
                    <w:rPr>
                      <w:rFonts w:ascii="Times New Roman" w:eastAsia="標楷體" w:hAnsi="Times New Roman"/>
                      <w:sz w:val="20"/>
                      <w:szCs w:val="20"/>
                    </w:rPr>
                    <w:t>MIS</w:t>
                  </w:r>
                  <w:r>
                    <w:rPr>
                      <w:rFonts w:ascii="Times New Roman" w:eastAsia="標楷體" w:hAnsi="Times New Roman"/>
                      <w:sz w:val="20"/>
                      <w:szCs w:val="20"/>
                    </w:rPr>
                    <w:t>庫存量</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snapToGrid w:val="0"/>
                    <w:spacing w:line="240" w:lineRule="exact"/>
                    <w:jc w:val="center"/>
                    <w:rPr>
                      <w:rFonts w:ascii="Times New Roman" w:eastAsia="標楷體" w:hAnsi="Times New Roman"/>
                      <w:sz w:val="20"/>
                      <w:szCs w:val="20"/>
                    </w:rPr>
                  </w:pPr>
                  <w:r>
                    <w:rPr>
                      <w:rFonts w:ascii="Times New Roman" w:eastAsia="標楷體" w:hAnsi="Times New Roman"/>
                      <w:sz w:val="20"/>
                      <w:szCs w:val="20"/>
                    </w:rPr>
                    <w:t>實地盤點量</w:t>
                  </w:r>
                </w:p>
              </w:tc>
            </w:tr>
            <w:tr w:rsidR="00D81207" w:rsidTr="00D81207">
              <w:trPr>
                <w:trHeight w:val="466"/>
              </w:trPr>
              <w:tc>
                <w:tcPr>
                  <w:tcW w:w="10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sz w:val="20"/>
                      <w:szCs w:val="20"/>
                    </w:rPr>
                  </w:pPr>
                  <w:r>
                    <w:rPr>
                      <w:rFonts w:ascii="Times New Roman" w:eastAsia="標楷體" w:hAnsi="Times New Roman"/>
                      <w:sz w:val="20"/>
                      <w:szCs w:val="20"/>
                    </w:rPr>
                    <w:t>N95</w:t>
                  </w:r>
                  <w:r>
                    <w:rPr>
                      <w:rFonts w:ascii="Times New Roman" w:eastAsia="標楷體" w:hAnsi="Times New Roman"/>
                      <w:sz w:val="20"/>
                      <w:szCs w:val="20"/>
                    </w:rPr>
                    <w:t>等級以上口罩</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sz w:val="20"/>
                      <w:szCs w:val="20"/>
                    </w:rPr>
                  </w:pPr>
                </w:p>
              </w:tc>
              <w:tc>
                <w:tcPr>
                  <w:tcW w:w="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sz w:val="20"/>
                      <w:szCs w:val="20"/>
                    </w:rPr>
                  </w:pPr>
                </w:p>
              </w:tc>
              <w:tc>
                <w:tcPr>
                  <w:tcW w:w="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sz w:val="20"/>
                      <w:szCs w:val="20"/>
                    </w:rPr>
                  </w:pPr>
                </w:p>
              </w:tc>
            </w:tr>
            <w:tr w:rsidR="00D81207" w:rsidTr="00D81207">
              <w:trPr>
                <w:trHeight w:val="493"/>
              </w:trPr>
              <w:tc>
                <w:tcPr>
                  <w:tcW w:w="10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sz w:val="20"/>
                      <w:szCs w:val="20"/>
                    </w:rPr>
                  </w:pPr>
                  <w:r>
                    <w:rPr>
                      <w:rFonts w:ascii="Times New Roman" w:eastAsia="標楷體" w:hAnsi="Times New Roman"/>
                      <w:sz w:val="20"/>
                      <w:szCs w:val="20"/>
                    </w:rPr>
                    <w:t>外科口罩</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sz w:val="20"/>
                      <w:szCs w:val="20"/>
                    </w:rPr>
                  </w:pPr>
                </w:p>
              </w:tc>
              <w:tc>
                <w:tcPr>
                  <w:tcW w:w="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sz w:val="20"/>
                      <w:szCs w:val="20"/>
                    </w:rPr>
                  </w:pPr>
                </w:p>
              </w:tc>
              <w:tc>
                <w:tcPr>
                  <w:tcW w:w="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sz w:val="20"/>
                      <w:szCs w:val="20"/>
                    </w:rPr>
                  </w:pPr>
                </w:p>
              </w:tc>
            </w:tr>
            <w:tr w:rsidR="00D81207" w:rsidTr="00D81207">
              <w:tc>
                <w:tcPr>
                  <w:tcW w:w="10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sz w:val="20"/>
                      <w:szCs w:val="20"/>
                    </w:rPr>
                  </w:pPr>
                  <w:r>
                    <w:rPr>
                      <w:rFonts w:ascii="Times New Roman" w:eastAsia="標楷體" w:hAnsi="Times New Roman"/>
                      <w:sz w:val="20"/>
                      <w:szCs w:val="20"/>
                    </w:rPr>
                    <w:t>連身型防護衣</w:t>
                  </w:r>
                </w:p>
              </w:tc>
              <w:tc>
                <w:tcPr>
                  <w:tcW w:w="93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sz w:val="20"/>
                      <w:szCs w:val="20"/>
                    </w:rPr>
                  </w:pPr>
                </w:p>
              </w:tc>
              <w:tc>
                <w:tcPr>
                  <w:tcW w:w="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sz w:val="20"/>
                      <w:szCs w:val="20"/>
                    </w:rPr>
                  </w:pPr>
                </w:p>
              </w:tc>
              <w:tc>
                <w:tcPr>
                  <w:tcW w:w="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sz w:val="20"/>
                      <w:szCs w:val="20"/>
                    </w:rPr>
                  </w:pPr>
                </w:p>
              </w:tc>
            </w:tr>
            <w:tr w:rsidR="00D81207" w:rsidTr="00D81207">
              <w:trPr>
                <w:trHeight w:val="487"/>
              </w:trPr>
              <w:tc>
                <w:tcPr>
                  <w:tcW w:w="10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sz w:val="20"/>
                      <w:szCs w:val="20"/>
                    </w:rPr>
                  </w:pPr>
                  <w:r>
                    <w:rPr>
                      <w:rFonts w:ascii="Times New Roman" w:eastAsia="標楷體" w:hAnsi="Times New Roman"/>
                      <w:sz w:val="20"/>
                      <w:szCs w:val="20"/>
                    </w:rPr>
                    <w:t>隔離衣</w:t>
                  </w:r>
                </w:p>
              </w:tc>
              <w:tc>
                <w:tcPr>
                  <w:tcW w:w="93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tc>
              <w:tc>
                <w:tcPr>
                  <w:tcW w:w="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sz w:val="20"/>
                      <w:szCs w:val="20"/>
                    </w:rPr>
                  </w:pPr>
                </w:p>
              </w:tc>
              <w:tc>
                <w:tcPr>
                  <w:tcW w:w="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sz w:val="20"/>
                      <w:szCs w:val="20"/>
                    </w:rPr>
                  </w:pPr>
                </w:p>
              </w:tc>
            </w:tr>
          </w:tbl>
          <w:p w:rsidR="00D81207" w:rsidRDefault="00D81207" w:rsidP="00D81207">
            <w:pPr>
              <w:pStyle w:val="Standard"/>
              <w:snapToGrid w:val="0"/>
              <w:spacing w:before="540" w:after="180"/>
              <w:jc w:val="both"/>
              <w:rPr>
                <w:rFonts w:ascii="Times New Roman" w:eastAsia="標楷體" w:hAnsi="Times New Roman"/>
                <w:szCs w:val="24"/>
              </w:rPr>
            </w:pPr>
          </w:p>
          <w:p w:rsidR="00AA2F03" w:rsidRDefault="00AA2F03" w:rsidP="00AA2F03">
            <w:pPr>
              <w:pStyle w:val="Standard"/>
              <w:snapToGrid w:val="0"/>
              <w:spacing w:before="100" w:beforeAutospacing="1" w:after="180"/>
              <w:jc w:val="both"/>
              <w:rPr>
                <w:rFonts w:ascii="標楷體" w:eastAsia="標楷體" w:hAnsi="標楷體"/>
                <w:szCs w:val="24"/>
              </w:rPr>
            </w:pPr>
          </w:p>
          <w:p w:rsidR="00D81207" w:rsidRDefault="00D81207" w:rsidP="00AA2F03">
            <w:pPr>
              <w:pStyle w:val="Standard"/>
              <w:snapToGrid w:val="0"/>
              <w:spacing w:before="100" w:beforeAutospacing="1" w:after="180"/>
              <w:jc w:val="both"/>
              <w:rPr>
                <w:rFonts w:ascii="標楷體" w:eastAsia="標楷體" w:hAnsi="標楷體"/>
                <w:szCs w:val="24"/>
              </w:rPr>
            </w:pPr>
            <w:r>
              <w:rPr>
                <w:rFonts w:ascii="標楷體" w:eastAsia="標楷體" w:hAnsi="標楷體"/>
                <w:szCs w:val="24"/>
              </w:rPr>
              <w:t>□符合□待改善</w:t>
            </w:r>
          </w:p>
          <w:p w:rsidR="00D81207" w:rsidRPr="00AA2F03" w:rsidRDefault="00D81207" w:rsidP="00AA2F03">
            <w:pPr>
              <w:pStyle w:val="Standard"/>
              <w:snapToGrid w:val="0"/>
              <w:spacing w:before="100" w:beforeAutospacing="1" w:after="180"/>
              <w:jc w:val="both"/>
              <w:rPr>
                <w:rFonts w:ascii="Times New Roman" w:eastAsia="標楷體" w:hAnsi="Times New Roman"/>
                <w:szCs w:val="24"/>
              </w:rPr>
            </w:pPr>
            <w:r>
              <w:rPr>
                <w:rFonts w:ascii="Times New Roman" w:eastAsia="標楷體" w:hAnsi="Times New Roman"/>
                <w:szCs w:val="24"/>
              </w:rPr>
              <w:t>限期改善日期：</w:t>
            </w:r>
          </w:p>
        </w:tc>
        <w:tc>
          <w:tcPr>
            <w:tcW w:w="68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3B5D95">
            <w:pPr>
              <w:pStyle w:val="Standard"/>
              <w:widowControl/>
              <w:numPr>
                <w:ilvl w:val="0"/>
                <w:numId w:val="304"/>
              </w:numPr>
              <w:tabs>
                <w:tab w:val="left" w:pos="-1429"/>
              </w:tabs>
              <w:snapToGrid w:val="0"/>
              <w:spacing w:before="180" w:after="180"/>
              <w:rPr>
                <w:rFonts w:ascii="Times New Roman" w:eastAsia="標楷體" w:hAnsi="Times New Roman"/>
                <w:szCs w:val="24"/>
              </w:rPr>
            </w:pPr>
            <w:r>
              <w:rPr>
                <w:rFonts w:ascii="Times New Roman" w:eastAsia="標楷體" w:hAnsi="Times New Roman"/>
                <w:szCs w:val="24"/>
              </w:rPr>
              <w:lastRenderedPageBreak/>
              <w:t>依據行政院禽流感防治第</w:t>
            </w:r>
            <w:r>
              <w:rPr>
                <w:rFonts w:ascii="Times New Roman" w:eastAsia="標楷體" w:hAnsi="Times New Roman"/>
                <w:szCs w:val="24"/>
              </w:rPr>
              <w:t>62</w:t>
            </w:r>
            <w:r>
              <w:rPr>
                <w:rFonts w:ascii="Times New Roman" w:eastAsia="標楷體" w:hAnsi="Times New Roman"/>
                <w:szCs w:val="24"/>
              </w:rPr>
              <w:t>次聯繫會議決議訂定三級庫存之「全國防護裝備安全整備調整方案」，各縣市衛生局及醫院應完成外科口罩、</w:t>
            </w:r>
            <w:r>
              <w:rPr>
                <w:rFonts w:ascii="Times New Roman" w:eastAsia="標楷體" w:hAnsi="Times New Roman"/>
                <w:szCs w:val="24"/>
              </w:rPr>
              <w:t>N95</w:t>
            </w:r>
            <w:r>
              <w:rPr>
                <w:rFonts w:ascii="Times New Roman" w:eastAsia="標楷體" w:hAnsi="Times New Roman"/>
                <w:szCs w:val="24"/>
              </w:rPr>
              <w:t>等級以上口罩、連身型防護衣安全儲備量之設定且不得為</w:t>
            </w:r>
            <w:r>
              <w:rPr>
                <w:rFonts w:ascii="Times New Roman" w:eastAsia="標楷體" w:hAnsi="Times New Roman"/>
                <w:szCs w:val="24"/>
              </w:rPr>
              <w:t>0</w:t>
            </w:r>
            <w:r>
              <w:rPr>
                <w:rFonts w:ascii="Times New Roman" w:eastAsia="標楷體" w:hAnsi="Times New Roman"/>
                <w:szCs w:val="24"/>
              </w:rPr>
              <w:t>，並經主管機關核定，實地查核時盤點數量與</w:t>
            </w:r>
            <w:r>
              <w:rPr>
                <w:rFonts w:ascii="Times New Roman" w:eastAsia="標楷體" w:hAnsi="Times New Roman"/>
                <w:szCs w:val="24"/>
              </w:rPr>
              <w:t>MIS</w:t>
            </w:r>
            <w:r>
              <w:rPr>
                <w:rFonts w:ascii="Times New Roman" w:eastAsia="標楷體" w:hAnsi="Times New Roman"/>
                <w:szCs w:val="24"/>
              </w:rPr>
              <w:t>庫存量相符，且大於等於安全儲備量，始為符合。</w:t>
            </w:r>
          </w:p>
          <w:p w:rsidR="00D81207" w:rsidRDefault="00D81207" w:rsidP="003B5D95">
            <w:pPr>
              <w:pStyle w:val="Standard"/>
              <w:numPr>
                <w:ilvl w:val="0"/>
                <w:numId w:val="304"/>
              </w:numPr>
              <w:snapToGrid w:val="0"/>
              <w:spacing w:before="180" w:after="180"/>
              <w:ind w:left="482" w:hanging="482"/>
            </w:pPr>
            <w:r>
              <w:rPr>
                <w:rFonts w:ascii="Times New Roman" w:eastAsia="標楷體" w:hAnsi="Times New Roman"/>
                <w:szCs w:val="24"/>
              </w:rPr>
              <w:t>實施辦法第</w:t>
            </w:r>
            <w:r>
              <w:rPr>
                <w:rFonts w:ascii="Times New Roman" w:eastAsia="標楷體" w:hAnsi="Times New Roman"/>
                <w:szCs w:val="24"/>
              </w:rPr>
              <w:t>6</w:t>
            </w:r>
            <w:r>
              <w:rPr>
                <w:rFonts w:ascii="Times New Roman" w:eastAsia="標楷體" w:hAnsi="Times New Roman"/>
                <w:szCs w:val="24"/>
              </w:rPr>
              <w:t>條第</w:t>
            </w:r>
            <w:r>
              <w:rPr>
                <w:rFonts w:ascii="Times New Roman" w:eastAsia="標楷體" w:hAnsi="Times New Roman"/>
                <w:szCs w:val="24"/>
              </w:rPr>
              <w:t>1</w:t>
            </w:r>
            <w:r>
              <w:rPr>
                <w:rFonts w:ascii="Times New Roman" w:eastAsia="標楷體" w:hAnsi="Times New Roman"/>
                <w:szCs w:val="24"/>
              </w:rPr>
              <w:t>項規定醫療機構應自行估算</w:t>
            </w:r>
            <w:r>
              <w:rPr>
                <w:rFonts w:ascii="Times New Roman" w:eastAsia="標楷體" w:hAnsi="Times New Roman"/>
                <w:szCs w:val="24"/>
              </w:rPr>
              <w:t>30</w:t>
            </w:r>
            <w:r>
              <w:rPr>
                <w:rFonts w:ascii="Times New Roman" w:eastAsia="標楷體" w:hAnsi="Times New Roman"/>
                <w:szCs w:val="24"/>
              </w:rPr>
              <w:t>天所需之儲備量，並經主管機關核定；衛生署</w:t>
            </w:r>
            <w:r>
              <w:rPr>
                <w:rFonts w:ascii="Times New Roman" w:eastAsia="標楷體" w:hAnsi="Times New Roman"/>
                <w:szCs w:val="24"/>
              </w:rPr>
              <w:t>100</w:t>
            </w:r>
            <w:r>
              <w:rPr>
                <w:rFonts w:ascii="Times New Roman" w:eastAsia="標楷體" w:hAnsi="Times New Roman"/>
                <w:szCs w:val="24"/>
              </w:rPr>
              <w:t>年</w:t>
            </w:r>
            <w:r>
              <w:rPr>
                <w:rFonts w:ascii="Times New Roman" w:eastAsia="標楷體" w:hAnsi="Times New Roman"/>
                <w:szCs w:val="24"/>
              </w:rPr>
              <w:t>3</w:t>
            </w:r>
            <w:r>
              <w:rPr>
                <w:rFonts w:ascii="Times New Roman" w:eastAsia="標楷體" w:hAnsi="Times New Roman"/>
                <w:szCs w:val="24"/>
              </w:rPr>
              <w:t>月</w:t>
            </w:r>
            <w:r>
              <w:rPr>
                <w:rFonts w:ascii="Times New Roman" w:eastAsia="標楷體" w:hAnsi="Times New Roman"/>
                <w:szCs w:val="24"/>
              </w:rPr>
              <w:t>16</w:t>
            </w:r>
            <w:r>
              <w:rPr>
                <w:rFonts w:ascii="Times New Roman" w:eastAsia="標楷體" w:hAnsi="Times New Roman"/>
                <w:szCs w:val="24"/>
              </w:rPr>
              <w:t>日署授疾字第</w:t>
            </w:r>
            <w:r>
              <w:rPr>
                <w:rFonts w:ascii="Times New Roman" w:eastAsia="標楷體" w:hAnsi="Times New Roman"/>
                <w:szCs w:val="24"/>
              </w:rPr>
              <w:t>1000400096</w:t>
            </w:r>
            <w:r>
              <w:rPr>
                <w:rFonts w:ascii="Times New Roman" w:eastAsia="標楷體" w:hAnsi="Times New Roman"/>
                <w:szCs w:val="24"/>
              </w:rPr>
              <w:t>號函提供之儲備量估算公式可資參考；自</w:t>
            </w:r>
            <w:r>
              <w:rPr>
                <w:rFonts w:ascii="Times New Roman" w:eastAsia="標楷體" w:hAnsi="Times New Roman"/>
                <w:szCs w:val="24"/>
              </w:rPr>
              <w:t>100</w:t>
            </w:r>
            <w:r>
              <w:rPr>
                <w:rFonts w:ascii="Times New Roman" w:eastAsia="標楷體" w:hAnsi="Times New Roman"/>
                <w:szCs w:val="24"/>
              </w:rPr>
              <w:t>年</w:t>
            </w:r>
            <w:r>
              <w:rPr>
                <w:rFonts w:ascii="Times New Roman" w:eastAsia="標楷體" w:hAnsi="Times New Roman"/>
                <w:szCs w:val="24"/>
              </w:rPr>
              <w:t>3</w:t>
            </w:r>
            <w:r>
              <w:rPr>
                <w:rFonts w:ascii="Times New Roman" w:eastAsia="標楷體" w:hAnsi="Times New Roman"/>
                <w:szCs w:val="24"/>
              </w:rPr>
              <w:t>月</w:t>
            </w:r>
            <w:r>
              <w:rPr>
                <w:rFonts w:ascii="Times New Roman" w:eastAsia="標楷體" w:hAnsi="Times New Roman"/>
                <w:szCs w:val="24"/>
              </w:rPr>
              <w:t>7</w:t>
            </w:r>
            <w:r>
              <w:rPr>
                <w:rFonts w:ascii="Times New Roman" w:eastAsia="標楷體" w:hAnsi="Times New Roman"/>
                <w:szCs w:val="24"/>
              </w:rPr>
              <w:t>日起，</w:t>
            </w:r>
            <w:r>
              <w:rPr>
                <w:rFonts w:ascii="Times New Roman" w:eastAsia="標楷體" w:hAnsi="Times New Roman"/>
                <w:szCs w:val="24"/>
              </w:rPr>
              <w:t>MIS</w:t>
            </w:r>
            <w:r>
              <w:rPr>
                <w:rFonts w:ascii="Times New Roman" w:eastAsia="標楷體" w:hAnsi="Times New Roman"/>
                <w:szCs w:val="24"/>
              </w:rPr>
              <w:t>上之防護衣項目，將自動加總連身型防護衣及隔離衣之庫存量，且連身型</w:t>
            </w:r>
            <w:r>
              <w:rPr>
                <w:rFonts w:ascii="Times New Roman" w:eastAsia="標楷體" w:hAnsi="Times New Roman"/>
                <w:bCs/>
              </w:rPr>
              <w:t>防護衣實際庫存量不得低於該項目安全儲備量之</w:t>
            </w:r>
            <w:r>
              <w:rPr>
                <w:rFonts w:ascii="Times New Roman" w:eastAsia="標楷體" w:hAnsi="Times New Roman"/>
                <w:bCs/>
              </w:rPr>
              <w:t>1/4</w:t>
            </w:r>
            <w:r>
              <w:rPr>
                <w:rFonts w:ascii="Times New Roman" w:eastAsia="標楷體" w:hAnsi="Times New Roman"/>
                <w:bCs/>
              </w:rPr>
              <w:t>；</w:t>
            </w:r>
            <w:r>
              <w:rPr>
                <w:rFonts w:ascii="Times New Roman" w:eastAsia="標楷體" w:hAnsi="Times New Roman"/>
                <w:szCs w:val="24"/>
              </w:rPr>
              <w:t>若低於</w:t>
            </w:r>
            <w:r>
              <w:rPr>
                <w:rFonts w:ascii="Times New Roman" w:eastAsia="標楷體" w:hAnsi="Times New Roman"/>
                <w:szCs w:val="24"/>
              </w:rPr>
              <w:t>1/4</w:t>
            </w:r>
            <w:r>
              <w:rPr>
                <w:rFonts w:ascii="Times New Roman" w:eastAsia="標楷體" w:hAnsi="Times New Roman"/>
                <w:szCs w:val="24"/>
              </w:rPr>
              <w:t>，系統就會進行稽催</w:t>
            </w:r>
            <w:r>
              <w:rPr>
                <w:rFonts w:ascii="Times New Roman" w:eastAsia="標楷體" w:hAnsi="Times New Roman"/>
                <w:bCs/>
              </w:rPr>
              <w:t>。</w:t>
            </w:r>
          </w:p>
          <w:p w:rsidR="00D81207" w:rsidRDefault="00D81207" w:rsidP="003B5D95">
            <w:pPr>
              <w:pStyle w:val="Standard"/>
              <w:numPr>
                <w:ilvl w:val="0"/>
                <w:numId w:val="304"/>
              </w:numPr>
              <w:snapToGrid w:val="0"/>
              <w:spacing w:before="180" w:after="180"/>
              <w:ind w:left="482" w:hanging="482"/>
              <w:rPr>
                <w:rFonts w:ascii="Times New Roman" w:eastAsia="標楷體" w:hAnsi="Times New Roman"/>
                <w:szCs w:val="24"/>
              </w:rPr>
            </w:pPr>
            <w:r>
              <w:rPr>
                <w:rFonts w:ascii="Times New Roman" w:eastAsia="標楷體" w:hAnsi="Times New Roman"/>
                <w:szCs w:val="24"/>
              </w:rPr>
              <w:t>CNS14774</w:t>
            </w:r>
            <w:r>
              <w:rPr>
                <w:rFonts w:ascii="Times New Roman" w:eastAsia="標楷體" w:hAnsi="Times New Roman"/>
                <w:szCs w:val="24"/>
              </w:rPr>
              <w:t>「外科手術面</w:t>
            </w:r>
            <w:r>
              <w:rPr>
                <w:rFonts w:ascii="Times New Roman" w:eastAsia="標楷體" w:hAnsi="Times New Roman"/>
                <w:szCs w:val="24"/>
              </w:rPr>
              <w:t>(</w:t>
            </w:r>
            <w:r>
              <w:rPr>
                <w:rFonts w:ascii="Times New Roman" w:eastAsia="標楷體" w:hAnsi="Times New Roman"/>
                <w:szCs w:val="24"/>
              </w:rPr>
              <w:t>口</w:t>
            </w:r>
            <w:r>
              <w:rPr>
                <w:rFonts w:ascii="Times New Roman" w:eastAsia="標楷體" w:hAnsi="Times New Roman"/>
                <w:szCs w:val="24"/>
              </w:rPr>
              <w:t>)</w:t>
            </w:r>
            <w:r>
              <w:rPr>
                <w:rFonts w:ascii="Times New Roman" w:eastAsia="標楷體" w:hAnsi="Times New Roman"/>
                <w:szCs w:val="24"/>
              </w:rPr>
              <w:t>罩」</w:t>
            </w:r>
            <w:r>
              <w:rPr>
                <w:rFonts w:ascii="Times New Roman" w:eastAsia="標楷體" w:hAnsi="Times New Roman"/>
                <w:szCs w:val="24"/>
              </w:rPr>
              <w:t>5</w:t>
            </w:r>
            <w:r>
              <w:rPr>
                <w:rFonts w:ascii="Times New Roman" w:eastAsia="標楷體" w:hAnsi="Times New Roman"/>
                <w:szCs w:val="24"/>
              </w:rPr>
              <w:t>項檢測說明如下</w:t>
            </w:r>
            <w:r>
              <w:rPr>
                <w:rFonts w:ascii="Times New Roman" w:eastAsia="標楷體" w:hAnsi="Times New Roman"/>
                <w:szCs w:val="24"/>
              </w:rPr>
              <w:t>:</w:t>
            </w:r>
          </w:p>
          <w:tbl>
            <w:tblPr>
              <w:tblW w:w="4856" w:type="dxa"/>
              <w:tblInd w:w="487" w:type="dxa"/>
              <w:tblLayout w:type="fixed"/>
              <w:tblCellMar>
                <w:left w:w="10" w:type="dxa"/>
                <w:right w:w="10" w:type="dxa"/>
              </w:tblCellMar>
              <w:tblLook w:val="04A0" w:firstRow="1" w:lastRow="0" w:firstColumn="1" w:lastColumn="0" w:noHBand="0" w:noVBand="1"/>
            </w:tblPr>
            <w:tblGrid>
              <w:gridCol w:w="710"/>
              <w:gridCol w:w="2573"/>
              <w:gridCol w:w="1573"/>
            </w:tblGrid>
            <w:tr w:rsidR="00D81207" w:rsidTr="00D81207">
              <w:trPr>
                <w:trHeight w:val="477"/>
              </w:trPr>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widowControl/>
                    <w:snapToGrid w:val="0"/>
                    <w:spacing w:before="180" w:after="180"/>
                    <w:rPr>
                      <w:rFonts w:ascii="Times New Roman" w:eastAsia="標楷體" w:hAnsi="Times New Roman"/>
                      <w:sz w:val="22"/>
                      <w:szCs w:val="24"/>
                    </w:rPr>
                  </w:pPr>
                  <w:r>
                    <w:rPr>
                      <w:rFonts w:ascii="Times New Roman" w:eastAsia="標楷體" w:hAnsi="Times New Roman"/>
                      <w:sz w:val="22"/>
                      <w:szCs w:val="24"/>
                    </w:rPr>
                    <w:t>項目</w:t>
                  </w:r>
                </w:p>
              </w:tc>
              <w:tc>
                <w:tcPr>
                  <w:tcW w:w="2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widowControl/>
                    <w:snapToGrid w:val="0"/>
                    <w:spacing w:before="180" w:after="180"/>
                    <w:rPr>
                      <w:rFonts w:ascii="Times New Roman" w:eastAsia="標楷體" w:hAnsi="Times New Roman"/>
                      <w:sz w:val="22"/>
                      <w:szCs w:val="24"/>
                    </w:rPr>
                  </w:pPr>
                  <w:r>
                    <w:rPr>
                      <w:rFonts w:ascii="Times New Roman" w:eastAsia="標楷體" w:hAnsi="Times New Roman"/>
                      <w:sz w:val="22"/>
                      <w:szCs w:val="24"/>
                    </w:rPr>
                    <w:t>檢測項目</w:t>
                  </w:r>
                </w:p>
              </w:tc>
              <w:tc>
                <w:tcPr>
                  <w:tcW w:w="1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widowControl/>
                    <w:snapToGrid w:val="0"/>
                    <w:spacing w:before="180" w:after="180"/>
                    <w:jc w:val="center"/>
                    <w:rPr>
                      <w:rFonts w:ascii="Times New Roman" w:eastAsia="標楷體" w:hAnsi="Times New Roman"/>
                      <w:sz w:val="22"/>
                      <w:szCs w:val="24"/>
                    </w:rPr>
                  </w:pPr>
                  <w:r>
                    <w:rPr>
                      <w:rFonts w:ascii="Times New Roman" w:eastAsia="標楷體" w:hAnsi="Times New Roman"/>
                      <w:sz w:val="22"/>
                      <w:szCs w:val="24"/>
                    </w:rPr>
                    <w:t>標準</w:t>
                  </w:r>
                </w:p>
              </w:tc>
            </w:tr>
            <w:tr w:rsidR="00D81207" w:rsidTr="00D81207">
              <w:trPr>
                <w:trHeight w:val="477"/>
              </w:trPr>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widowControl/>
                    <w:snapToGrid w:val="0"/>
                    <w:spacing w:before="180" w:after="180"/>
                    <w:jc w:val="center"/>
                    <w:rPr>
                      <w:rFonts w:ascii="Times New Roman" w:eastAsia="標楷體" w:hAnsi="Times New Roman"/>
                      <w:sz w:val="22"/>
                      <w:szCs w:val="24"/>
                    </w:rPr>
                  </w:pPr>
                  <w:r>
                    <w:rPr>
                      <w:rFonts w:ascii="Times New Roman" w:eastAsia="標楷體" w:hAnsi="Times New Roman"/>
                      <w:sz w:val="22"/>
                      <w:szCs w:val="24"/>
                    </w:rPr>
                    <w:t>1</w:t>
                  </w:r>
                </w:p>
              </w:tc>
              <w:tc>
                <w:tcPr>
                  <w:tcW w:w="2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widowControl/>
                    <w:snapToGrid w:val="0"/>
                    <w:spacing w:before="180" w:after="180"/>
                    <w:rPr>
                      <w:rFonts w:ascii="Times New Roman" w:eastAsia="標楷體" w:hAnsi="Times New Roman"/>
                      <w:sz w:val="22"/>
                      <w:szCs w:val="24"/>
                    </w:rPr>
                  </w:pPr>
                  <w:r>
                    <w:rPr>
                      <w:rFonts w:ascii="Times New Roman" w:eastAsia="標楷體" w:hAnsi="Times New Roman"/>
                      <w:sz w:val="22"/>
                      <w:szCs w:val="24"/>
                    </w:rPr>
                    <w:t>合成血液穿透性</w:t>
                  </w:r>
                  <w:r>
                    <w:rPr>
                      <w:rFonts w:ascii="Times New Roman" w:eastAsia="標楷體" w:hAnsi="Times New Roman"/>
                      <w:sz w:val="22"/>
                      <w:szCs w:val="24"/>
                    </w:rPr>
                    <w:t>(mmHg)</w:t>
                  </w:r>
                </w:p>
              </w:tc>
              <w:tc>
                <w:tcPr>
                  <w:tcW w:w="1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widowControl/>
                    <w:snapToGrid w:val="0"/>
                    <w:spacing w:before="180" w:after="180"/>
                    <w:jc w:val="center"/>
                    <w:rPr>
                      <w:rFonts w:ascii="Times New Roman" w:eastAsia="標楷體" w:hAnsi="Times New Roman"/>
                      <w:sz w:val="22"/>
                      <w:szCs w:val="24"/>
                    </w:rPr>
                  </w:pPr>
                  <w:r>
                    <w:rPr>
                      <w:rFonts w:ascii="Times New Roman" w:eastAsia="標楷體" w:hAnsi="Times New Roman"/>
                      <w:sz w:val="22"/>
                      <w:szCs w:val="24"/>
                    </w:rPr>
                    <w:t>通過</w:t>
                  </w:r>
                  <w:r>
                    <w:rPr>
                      <w:rFonts w:ascii="Times New Roman" w:eastAsia="標楷體" w:hAnsi="Times New Roman"/>
                      <w:sz w:val="22"/>
                      <w:szCs w:val="24"/>
                    </w:rPr>
                    <w:t>80</w:t>
                  </w:r>
                </w:p>
              </w:tc>
            </w:tr>
            <w:tr w:rsidR="00D81207" w:rsidTr="00D81207">
              <w:trPr>
                <w:trHeight w:val="477"/>
              </w:trPr>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widowControl/>
                    <w:snapToGrid w:val="0"/>
                    <w:spacing w:before="180" w:after="180"/>
                    <w:jc w:val="center"/>
                    <w:rPr>
                      <w:rFonts w:ascii="Times New Roman" w:eastAsia="標楷體" w:hAnsi="Times New Roman"/>
                      <w:sz w:val="22"/>
                      <w:szCs w:val="24"/>
                    </w:rPr>
                  </w:pPr>
                  <w:r>
                    <w:rPr>
                      <w:rFonts w:ascii="Times New Roman" w:eastAsia="標楷體" w:hAnsi="Times New Roman"/>
                      <w:sz w:val="22"/>
                      <w:szCs w:val="24"/>
                    </w:rPr>
                    <w:t>2</w:t>
                  </w:r>
                </w:p>
              </w:tc>
              <w:tc>
                <w:tcPr>
                  <w:tcW w:w="2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widowControl/>
                    <w:snapToGrid w:val="0"/>
                    <w:spacing w:before="180" w:after="180"/>
                    <w:rPr>
                      <w:rFonts w:ascii="Times New Roman" w:eastAsia="標楷體" w:hAnsi="Times New Roman"/>
                      <w:sz w:val="22"/>
                      <w:szCs w:val="24"/>
                    </w:rPr>
                  </w:pPr>
                  <w:r>
                    <w:rPr>
                      <w:rFonts w:ascii="Times New Roman" w:eastAsia="標楷體" w:hAnsi="Times New Roman"/>
                      <w:sz w:val="22"/>
                      <w:szCs w:val="24"/>
                    </w:rPr>
                    <w:t>細菌過濾效率</w:t>
                  </w:r>
                  <w:r>
                    <w:rPr>
                      <w:rFonts w:ascii="Times New Roman" w:eastAsia="標楷體" w:hAnsi="Times New Roman"/>
                      <w:sz w:val="22"/>
                      <w:szCs w:val="24"/>
                    </w:rPr>
                    <w:t>(%)</w:t>
                  </w:r>
                </w:p>
              </w:tc>
              <w:tc>
                <w:tcPr>
                  <w:tcW w:w="1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widowControl/>
                    <w:snapToGrid w:val="0"/>
                    <w:spacing w:before="180" w:after="180"/>
                    <w:jc w:val="center"/>
                    <w:rPr>
                      <w:rFonts w:ascii="Times New Roman" w:eastAsia="標楷體" w:hAnsi="Times New Roman"/>
                      <w:sz w:val="22"/>
                      <w:szCs w:val="24"/>
                    </w:rPr>
                  </w:pPr>
                  <w:r>
                    <w:rPr>
                      <w:rFonts w:ascii="Times New Roman" w:eastAsia="標楷體" w:hAnsi="Times New Roman"/>
                      <w:sz w:val="22"/>
                      <w:szCs w:val="24"/>
                    </w:rPr>
                    <w:t>95</w:t>
                  </w:r>
                  <w:r>
                    <w:rPr>
                      <w:rFonts w:ascii="Times New Roman" w:eastAsia="標楷體" w:hAnsi="Times New Roman"/>
                      <w:sz w:val="22"/>
                      <w:szCs w:val="24"/>
                    </w:rPr>
                    <w:t>以上</w:t>
                  </w:r>
                </w:p>
              </w:tc>
            </w:tr>
            <w:tr w:rsidR="00D81207" w:rsidTr="00D81207">
              <w:trPr>
                <w:trHeight w:val="477"/>
              </w:trPr>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widowControl/>
                    <w:snapToGrid w:val="0"/>
                    <w:spacing w:before="180" w:after="180"/>
                    <w:jc w:val="center"/>
                    <w:rPr>
                      <w:rFonts w:ascii="Times New Roman" w:eastAsia="標楷體" w:hAnsi="Times New Roman"/>
                      <w:sz w:val="22"/>
                      <w:szCs w:val="24"/>
                    </w:rPr>
                  </w:pPr>
                  <w:r>
                    <w:rPr>
                      <w:rFonts w:ascii="Times New Roman" w:eastAsia="標楷體" w:hAnsi="Times New Roman"/>
                      <w:sz w:val="22"/>
                      <w:szCs w:val="24"/>
                    </w:rPr>
                    <w:lastRenderedPageBreak/>
                    <w:t>3</w:t>
                  </w:r>
                </w:p>
              </w:tc>
              <w:tc>
                <w:tcPr>
                  <w:tcW w:w="2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widowControl/>
                    <w:snapToGrid w:val="0"/>
                    <w:spacing w:before="180" w:after="180"/>
                    <w:rPr>
                      <w:rFonts w:ascii="Times New Roman" w:eastAsia="標楷體" w:hAnsi="Times New Roman"/>
                      <w:sz w:val="22"/>
                      <w:szCs w:val="24"/>
                    </w:rPr>
                  </w:pPr>
                  <w:r>
                    <w:rPr>
                      <w:rFonts w:ascii="Times New Roman" w:eastAsia="標楷體" w:hAnsi="Times New Roman"/>
                      <w:sz w:val="22"/>
                      <w:szCs w:val="24"/>
                    </w:rPr>
                    <w:t>次微米防護效率</w:t>
                  </w:r>
                  <w:r>
                    <w:rPr>
                      <w:rFonts w:ascii="Times New Roman" w:eastAsia="標楷體" w:hAnsi="Times New Roman"/>
                      <w:sz w:val="22"/>
                      <w:szCs w:val="24"/>
                    </w:rPr>
                    <w:t>(%)</w:t>
                  </w:r>
                </w:p>
              </w:tc>
              <w:tc>
                <w:tcPr>
                  <w:tcW w:w="1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widowControl/>
                    <w:snapToGrid w:val="0"/>
                    <w:spacing w:before="180" w:after="180"/>
                    <w:jc w:val="center"/>
                    <w:rPr>
                      <w:rFonts w:ascii="Times New Roman" w:eastAsia="標楷體" w:hAnsi="Times New Roman"/>
                      <w:sz w:val="22"/>
                      <w:szCs w:val="24"/>
                    </w:rPr>
                  </w:pPr>
                  <w:r>
                    <w:rPr>
                      <w:rFonts w:ascii="Times New Roman" w:eastAsia="標楷體" w:hAnsi="Times New Roman"/>
                      <w:sz w:val="22"/>
                      <w:szCs w:val="24"/>
                    </w:rPr>
                    <w:t>80</w:t>
                  </w:r>
                  <w:r>
                    <w:rPr>
                      <w:rFonts w:ascii="Times New Roman" w:eastAsia="標楷體" w:hAnsi="Times New Roman"/>
                      <w:sz w:val="22"/>
                      <w:szCs w:val="24"/>
                    </w:rPr>
                    <w:t>以上</w:t>
                  </w:r>
                </w:p>
              </w:tc>
            </w:tr>
            <w:tr w:rsidR="00D81207" w:rsidTr="00D81207">
              <w:trPr>
                <w:trHeight w:val="477"/>
              </w:trPr>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widowControl/>
                    <w:snapToGrid w:val="0"/>
                    <w:spacing w:before="180" w:after="180"/>
                    <w:jc w:val="center"/>
                    <w:rPr>
                      <w:rFonts w:ascii="Times New Roman" w:eastAsia="標楷體" w:hAnsi="Times New Roman"/>
                      <w:sz w:val="22"/>
                      <w:szCs w:val="24"/>
                    </w:rPr>
                  </w:pPr>
                  <w:r>
                    <w:rPr>
                      <w:rFonts w:ascii="Times New Roman" w:eastAsia="標楷體" w:hAnsi="Times New Roman"/>
                      <w:sz w:val="22"/>
                      <w:szCs w:val="24"/>
                    </w:rPr>
                    <w:t>4</w:t>
                  </w:r>
                </w:p>
              </w:tc>
              <w:tc>
                <w:tcPr>
                  <w:tcW w:w="2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widowControl/>
                    <w:snapToGrid w:val="0"/>
                    <w:spacing w:before="180" w:after="180"/>
                  </w:pPr>
                  <w:r>
                    <w:rPr>
                      <w:rFonts w:ascii="Times New Roman" w:eastAsia="標楷體" w:hAnsi="Times New Roman"/>
                      <w:sz w:val="22"/>
                      <w:szCs w:val="24"/>
                    </w:rPr>
                    <w:t>壓差</w:t>
                  </w:r>
                  <w:r>
                    <w:rPr>
                      <w:rFonts w:ascii="Times New Roman" w:eastAsia="標楷體" w:hAnsi="Times New Roman"/>
                      <w:sz w:val="22"/>
                      <w:szCs w:val="24"/>
                    </w:rPr>
                    <w:t>(mmH</w:t>
                  </w:r>
                  <w:r>
                    <w:rPr>
                      <w:rFonts w:ascii="Times New Roman" w:eastAsia="標楷體" w:hAnsi="Times New Roman"/>
                      <w:sz w:val="22"/>
                      <w:szCs w:val="24"/>
                      <w:vertAlign w:val="subscript"/>
                    </w:rPr>
                    <w:t>2</w:t>
                  </w:r>
                  <w:r>
                    <w:rPr>
                      <w:rFonts w:ascii="Times New Roman" w:eastAsia="標楷體" w:hAnsi="Times New Roman"/>
                      <w:sz w:val="22"/>
                      <w:szCs w:val="24"/>
                    </w:rPr>
                    <w:t>O/cm</w:t>
                  </w:r>
                  <w:r>
                    <w:rPr>
                      <w:rFonts w:ascii="Times New Roman" w:eastAsia="標楷體" w:hAnsi="Times New Roman"/>
                      <w:sz w:val="22"/>
                      <w:szCs w:val="24"/>
                      <w:vertAlign w:val="superscript"/>
                    </w:rPr>
                    <w:t>2</w:t>
                  </w:r>
                  <w:r>
                    <w:rPr>
                      <w:rFonts w:ascii="Times New Roman" w:eastAsia="標楷體" w:hAnsi="Times New Roman"/>
                      <w:sz w:val="22"/>
                      <w:szCs w:val="24"/>
                    </w:rPr>
                    <w:t>)</w:t>
                  </w:r>
                </w:p>
              </w:tc>
              <w:tc>
                <w:tcPr>
                  <w:tcW w:w="1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widowControl/>
                    <w:snapToGrid w:val="0"/>
                    <w:spacing w:before="180" w:after="180"/>
                    <w:jc w:val="center"/>
                    <w:rPr>
                      <w:rFonts w:ascii="Times New Roman" w:eastAsia="標楷體" w:hAnsi="Times New Roman"/>
                      <w:sz w:val="22"/>
                      <w:szCs w:val="24"/>
                    </w:rPr>
                  </w:pPr>
                  <w:r>
                    <w:rPr>
                      <w:rFonts w:ascii="Times New Roman" w:eastAsia="標楷體" w:hAnsi="Times New Roman"/>
                      <w:sz w:val="22"/>
                      <w:szCs w:val="24"/>
                    </w:rPr>
                    <w:t>5</w:t>
                  </w:r>
                  <w:r>
                    <w:rPr>
                      <w:rFonts w:ascii="Times New Roman" w:eastAsia="標楷體" w:hAnsi="Times New Roman"/>
                      <w:sz w:val="22"/>
                      <w:szCs w:val="24"/>
                    </w:rPr>
                    <w:t>以下</w:t>
                  </w:r>
                </w:p>
              </w:tc>
            </w:tr>
            <w:tr w:rsidR="00D81207" w:rsidTr="00D81207">
              <w:trPr>
                <w:trHeight w:val="427"/>
              </w:trPr>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widowControl/>
                    <w:snapToGrid w:val="0"/>
                    <w:spacing w:before="180" w:after="180"/>
                    <w:jc w:val="center"/>
                    <w:rPr>
                      <w:rFonts w:ascii="Times New Roman" w:eastAsia="標楷體" w:hAnsi="Times New Roman"/>
                      <w:sz w:val="22"/>
                      <w:szCs w:val="24"/>
                    </w:rPr>
                  </w:pPr>
                  <w:r>
                    <w:rPr>
                      <w:rFonts w:ascii="Times New Roman" w:eastAsia="標楷體" w:hAnsi="Times New Roman"/>
                      <w:sz w:val="22"/>
                      <w:szCs w:val="24"/>
                    </w:rPr>
                    <w:t>5</w:t>
                  </w:r>
                </w:p>
              </w:tc>
              <w:tc>
                <w:tcPr>
                  <w:tcW w:w="2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widowControl/>
                    <w:snapToGrid w:val="0"/>
                    <w:spacing w:before="180" w:after="180"/>
                    <w:rPr>
                      <w:rFonts w:ascii="Times New Roman" w:eastAsia="標楷體" w:hAnsi="Times New Roman"/>
                      <w:sz w:val="22"/>
                      <w:szCs w:val="24"/>
                    </w:rPr>
                  </w:pPr>
                  <w:r>
                    <w:rPr>
                      <w:rFonts w:ascii="Times New Roman" w:eastAsia="標楷體" w:hAnsi="Times New Roman"/>
                      <w:sz w:val="22"/>
                      <w:szCs w:val="24"/>
                    </w:rPr>
                    <w:t>可燃性</w:t>
                  </w:r>
                  <w:r>
                    <w:rPr>
                      <w:rFonts w:ascii="Times New Roman" w:eastAsia="標楷體" w:hAnsi="Times New Roman"/>
                      <w:sz w:val="22"/>
                      <w:szCs w:val="24"/>
                    </w:rPr>
                    <w:t>(</w:t>
                  </w:r>
                  <w:r>
                    <w:rPr>
                      <w:rFonts w:ascii="Times New Roman" w:eastAsia="標楷體" w:hAnsi="Times New Roman"/>
                      <w:sz w:val="22"/>
                      <w:szCs w:val="24"/>
                    </w:rPr>
                    <w:t>級</w:t>
                  </w:r>
                  <w:r>
                    <w:rPr>
                      <w:rFonts w:ascii="Times New Roman" w:eastAsia="標楷體" w:hAnsi="Times New Roman"/>
                      <w:sz w:val="22"/>
                      <w:szCs w:val="24"/>
                    </w:rPr>
                    <w:t>)</w:t>
                  </w:r>
                </w:p>
              </w:tc>
              <w:tc>
                <w:tcPr>
                  <w:tcW w:w="1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widowControl/>
                    <w:snapToGrid w:val="0"/>
                    <w:spacing w:before="180" w:after="180"/>
                    <w:jc w:val="center"/>
                    <w:rPr>
                      <w:rFonts w:ascii="Times New Roman" w:eastAsia="標楷體" w:hAnsi="Times New Roman"/>
                      <w:sz w:val="22"/>
                      <w:szCs w:val="24"/>
                    </w:rPr>
                  </w:pPr>
                  <w:r>
                    <w:rPr>
                      <w:rFonts w:ascii="Times New Roman" w:eastAsia="標楷體" w:hAnsi="Times New Roman"/>
                      <w:sz w:val="22"/>
                      <w:szCs w:val="24"/>
                    </w:rPr>
                    <w:t>1</w:t>
                  </w:r>
                </w:p>
              </w:tc>
            </w:tr>
          </w:tbl>
          <w:p w:rsidR="00D81207" w:rsidRDefault="00D81207" w:rsidP="003B5D95">
            <w:pPr>
              <w:pStyle w:val="Standard"/>
              <w:numPr>
                <w:ilvl w:val="0"/>
                <w:numId w:val="304"/>
              </w:numPr>
              <w:snapToGrid w:val="0"/>
              <w:spacing w:before="180" w:after="180"/>
              <w:ind w:left="482" w:hanging="482"/>
              <w:rPr>
                <w:rFonts w:ascii="Times New Roman" w:eastAsia="標楷體" w:hAnsi="Times New Roman"/>
                <w:szCs w:val="24"/>
              </w:rPr>
            </w:pPr>
            <w:r>
              <w:rPr>
                <w:rFonts w:ascii="Times New Roman" w:eastAsia="標楷體" w:hAnsi="Times New Roman"/>
                <w:szCs w:val="24"/>
              </w:rPr>
              <w:t>CNS14755</w:t>
            </w:r>
            <w:r>
              <w:rPr>
                <w:rFonts w:ascii="Times New Roman" w:eastAsia="標楷體" w:hAnsi="Times New Roman"/>
                <w:szCs w:val="24"/>
              </w:rPr>
              <w:t>「拋棄式防塵口罩</w:t>
            </w:r>
            <w:r>
              <w:rPr>
                <w:rFonts w:ascii="Times New Roman" w:eastAsia="標楷體" w:hAnsi="Times New Roman"/>
                <w:szCs w:val="24"/>
              </w:rPr>
              <w:t>D2</w:t>
            </w:r>
            <w:r>
              <w:rPr>
                <w:rFonts w:ascii="Times New Roman" w:eastAsia="標楷體" w:hAnsi="Times New Roman"/>
                <w:szCs w:val="24"/>
              </w:rPr>
              <w:t>等級」</w:t>
            </w:r>
            <w:r>
              <w:rPr>
                <w:rFonts w:ascii="Times New Roman" w:eastAsia="標楷體" w:hAnsi="Times New Roman"/>
                <w:szCs w:val="24"/>
              </w:rPr>
              <w:t>3</w:t>
            </w:r>
            <w:r>
              <w:rPr>
                <w:rFonts w:ascii="Times New Roman" w:eastAsia="標楷體" w:hAnsi="Times New Roman"/>
                <w:szCs w:val="24"/>
              </w:rPr>
              <w:t>項檢測說明如下</w:t>
            </w:r>
            <w:r>
              <w:rPr>
                <w:rFonts w:ascii="Times New Roman" w:eastAsia="標楷體" w:hAnsi="Times New Roman"/>
                <w:szCs w:val="24"/>
              </w:rPr>
              <w:t>:</w:t>
            </w:r>
          </w:p>
          <w:tbl>
            <w:tblPr>
              <w:tblW w:w="4856" w:type="dxa"/>
              <w:tblInd w:w="487" w:type="dxa"/>
              <w:tblLayout w:type="fixed"/>
              <w:tblCellMar>
                <w:left w:w="10" w:type="dxa"/>
                <w:right w:w="10" w:type="dxa"/>
              </w:tblCellMar>
              <w:tblLook w:val="04A0" w:firstRow="1" w:lastRow="0" w:firstColumn="1" w:lastColumn="0" w:noHBand="0" w:noVBand="1"/>
            </w:tblPr>
            <w:tblGrid>
              <w:gridCol w:w="713"/>
              <w:gridCol w:w="2577"/>
              <w:gridCol w:w="1566"/>
            </w:tblGrid>
            <w:tr w:rsidR="00D81207" w:rsidTr="00D81207">
              <w:trPr>
                <w:trHeight w:val="447"/>
              </w:trPr>
              <w:tc>
                <w:tcPr>
                  <w:tcW w:w="7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widowControl/>
                    <w:snapToGrid w:val="0"/>
                    <w:spacing w:before="180" w:after="180"/>
                    <w:jc w:val="center"/>
                    <w:rPr>
                      <w:rFonts w:ascii="Times New Roman" w:eastAsia="標楷體" w:hAnsi="Times New Roman"/>
                      <w:sz w:val="22"/>
                      <w:szCs w:val="24"/>
                    </w:rPr>
                  </w:pPr>
                  <w:r>
                    <w:rPr>
                      <w:rFonts w:ascii="Times New Roman" w:eastAsia="標楷體" w:hAnsi="Times New Roman"/>
                      <w:sz w:val="22"/>
                      <w:szCs w:val="24"/>
                    </w:rPr>
                    <w:t>項目</w:t>
                  </w:r>
                </w:p>
              </w:tc>
              <w:tc>
                <w:tcPr>
                  <w:tcW w:w="25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widowControl/>
                    <w:snapToGrid w:val="0"/>
                    <w:spacing w:before="180" w:after="180"/>
                    <w:jc w:val="center"/>
                    <w:rPr>
                      <w:rFonts w:ascii="Times New Roman" w:eastAsia="標楷體" w:hAnsi="Times New Roman"/>
                      <w:sz w:val="22"/>
                      <w:szCs w:val="24"/>
                    </w:rPr>
                  </w:pPr>
                  <w:r>
                    <w:rPr>
                      <w:rFonts w:ascii="Times New Roman" w:eastAsia="標楷體" w:hAnsi="Times New Roman"/>
                      <w:sz w:val="22"/>
                      <w:szCs w:val="24"/>
                    </w:rPr>
                    <w:t>檢測項目</w:t>
                  </w:r>
                </w:p>
              </w:tc>
              <w:tc>
                <w:tcPr>
                  <w:tcW w:w="1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widowControl/>
                    <w:snapToGrid w:val="0"/>
                    <w:spacing w:before="180" w:after="180"/>
                    <w:jc w:val="center"/>
                    <w:rPr>
                      <w:rFonts w:ascii="Times New Roman" w:eastAsia="標楷體" w:hAnsi="Times New Roman"/>
                      <w:sz w:val="22"/>
                      <w:szCs w:val="24"/>
                    </w:rPr>
                  </w:pPr>
                  <w:r>
                    <w:rPr>
                      <w:rFonts w:ascii="Times New Roman" w:eastAsia="標楷體" w:hAnsi="Times New Roman"/>
                      <w:sz w:val="22"/>
                      <w:szCs w:val="24"/>
                    </w:rPr>
                    <w:t>標準</w:t>
                  </w:r>
                </w:p>
              </w:tc>
            </w:tr>
            <w:tr w:rsidR="00D81207" w:rsidTr="00D81207">
              <w:trPr>
                <w:trHeight w:val="447"/>
              </w:trPr>
              <w:tc>
                <w:tcPr>
                  <w:tcW w:w="7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widowControl/>
                    <w:snapToGrid w:val="0"/>
                    <w:spacing w:before="180" w:after="180"/>
                    <w:jc w:val="center"/>
                    <w:rPr>
                      <w:rFonts w:ascii="Times New Roman" w:eastAsia="標楷體" w:hAnsi="Times New Roman"/>
                      <w:sz w:val="22"/>
                      <w:szCs w:val="24"/>
                    </w:rPr>
                  </w:pPr>
                  <w:r>
                    <w:rPr>
                      <w:rFonts w:ascii="Times New Roman" w:eastAsia="標楷體" w:hAnsi="Times New Roman"/>
                      <w:sz w:val="22"/>
                      <w:szCs w:val="24"/>
                    </w:rPr>
                    <w:t>1</w:t>
                  </w:r>
                </w:p>
              </w:tc>
              <w:tc>
                <w:tcPr>
                  <w:tcW w:w="25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widowControl/>
                    <w:snapToGrid w:val="0"/>
                    <w:spacing w:before="180" w:after="180"/>
                    <w:jc w:val="center"/>
                    <w:rPr>
                      <w:rFonts w:ascii="Times New Roman" w:eastAsia="標楷體" w:hAnsi="Times New Roman"/>
                      <w:sz w:val="22"/>
                      <w:szCs w:val="24"/>
                    </w:rPr>
                  </w:pPr>
                  <w:r>
                    <w:rPr>
                      <w:rFonts w:ascii="Times New Roman" w:eastAsia="標楷體" w:hAnsi="Times New Roman"/>
                      <w:sz w:val="22"/>
                      <w:szCs w:val="24"/>
                    </w:rPr>
                    <w:t>口罩防護效率</w:t>
                  </w:r>
                  <w:r>
                    <w:rPr>
                      <w:rFonts w:ascii="Times New Roman" w:eastAsia="標楷體" w:hAnsi="Times New Roman"/>
                      <w:sz w:val="22"/>
                      <w:szCs w:val="24"/>
                    </w:rPr>
                    <w:t>(%)</w:t>
                  </w:r>
                </w:p>
              </w:tc>
              <w:tc>
                <w:tcPr>
                  <w:tcW w:w="1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widowControl/>
                    <w:snapToGrid w:val="0"/>
                    <w:spacing w:before="180" w:after="180"/>
                    <w:jc w:val="center"/>
                    <w:rPr>
                      <w:rFonts w:ascii="Times New Roman" w:eastAsia="標楷體" w:hAnsi="Times New Roman"/>
                      <w:sz w:val="22"/>
                      <w:szCs w:val="24"/>
                    </w:rPr>
                  </w:pPr>
                  <w:r>
                    <w:rPr>
                      <w:rFonts w:ascii="Times New Roman" w:eastAsia="標楷體" w:hAnsi="Times New Roman"/>
                      <w:sz w:val="22"/>
                      <w:szCs w:val="24"/>
                    </w:rPr>
                    <w:t>95</w:t>
                  </w:r>
                  <w:r>
                    <w:rPr>
                      <w:rFonts w:ascii="Times New Roman" w:eastAsia="標楷體" w:hAnsi="Times New Roman"/>
                      <w:sz w:val="22"/>
                      <w:szCs w:val="24"/>
                    </w:rPr>
                    <w:t>以上</w:t>
                  </w:r>
                </w:p>
              </w:tc>
            </w:tr>
            <w:tr w:rsidR="00D81207" w:rsidTr="00D81207">
              <w:trPr>
                <w:trHeight w:val="447"/>
              </w:trPr>
              <w:tc>
                <w:tcPr>
                  <w:tcW w:w="7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widowControl/>
                    <w:snapToGrid w:val="0"/>
                    <w:spacing w:before="180" w:after="180"/>
                    <w:jc w:val="center"/>
                    <w:rPr>
                      <w:rFonts w:ascii="Times New Roman" w:eastAsia="標楷體" w:hAnsi="Times New Roman"/>
                      <w:sz w:val="22"/>
                      <w:szCs w:val="24"/>
                    </w:rPr>
                  </w:pPr>
                  <w:r>
                    <w:rPr>
                      <w:rFonts w:ascii="Times New Roman" w:eastAsia="標楷體" w:hAnsi="Times New Roman"/>
                      <w:sz w:val="22"/>
                      <w:szCs w:val="24"/>
                    </w:rPr>
                    <w:t>2</w:t>
                  </w:r>
                </w:p>
              </w:tc>
              <w:tc>
                <w:tcPr>
                  <w:tcW w:w="25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widowControl/>
                    <w:snapToGrid w:val="0"/>
                    <w:spacing w:before="180" w:after="180"/>
                    <w:jc w:val="center"/>
                    <w:rPr>
                      <w:rFonts w:ascii="Times New Roman" w:eastAsia="標楷體" w:hAnsi="Times New Roman"/>
                      <w:sz w:val="22"/>
                      <w:szCs w:val="24"/>
                    </w:rPr>
                  </w:pPr>
                  <w:r>
                    <w:rPr>
                      <w:rFonts w:ascii="Times New Roman" w:eastAsia="標楷體" w:hAnsi="Times New Roman"/>
                      <w:sz w:val="22"/>
                      <w:szCs w:val="24"/>
                    </w:rPr>
                    <w:t>吸氣阻抗</w:t>
                  </w:r>
                  <w:r>
                    <w:rPr>
                      <w:rFonts w:ascii="Times New Roman" w:eastAsia="標楷體" w:hAnsi="Times New Roman"/>
                      <w:sz w:val="22"/>
                      <w:szCs w:val="24"/>
                    </w:rPr>
                    <w:t>(Pa{mmHg})</w:t>
                  </w:r>
                </w:p>
              </w:tc>
              <w:tc>
                <w:tcPr>
                  <w:tcW w:w="1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widowControl/>
                    <w:snapToGrid w:val="0"/>
                    <w:spacing w:before="180" w:after="180"/>
                    <w:jc w:val="center"/>
                    <w:rPr>
                      <w:rFonts w:ascii="Times New Roman" w:eastAsia="標楷體" w:hAnsi="Times New Roman"/>
                      <w:sz w:val="22"/>
                      <w:szCs w:val="24"/>
                    </w:rPr>
                  </w:pPr>
                  <w:r>
                    <w:rPr>
                      <w:rFonts w:ascii="Times New Roman" w:eastAsia="標楷體" w:hAnsi="Times New Roman"/>
                      <w:sz w:val="22"/>
                      <w:szCs w:val="24"/>
                    </w:rPr>
                    <w:t>350{35}</w:t>
                  </w:r>
                  <w:r>
                    <w:rPr>
                      <w:rFonts w:ascii="Times New Roman" w:eastAsia="標楷體" w:hAnsi="Times New Roman"/>
                      <w:sz w:val="22"/>
                      <w:szCs w:val="24"/>
                    </w:rPr>
                    <w:t>以下</w:t>
                  </w:r>
                </w:p>
              </w:tc>
            </w:tr>
            <w:tr w:rsidR="00D81207" w:rsidTr="00D81207">
              <w:trPr>
                <w:trHeight w:val="385"/>
              </w:trPr>
              <w:tc>
                <w:tcPr>
                  <w:tcW w:w="7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widowControl/>
                    <w:snapToGrid w:val="0"/>
                    <w:spacing w:before="180" w:after="180"/>
                    <w:jc w:val="center"/>
                    <w:rPr>
                      <w:rFonts w:ascii="Times New Roman" w:eastAsia="標楷體" w:hAnsi="Times New Roman"/>
                      <w:sz w:val="22"/>
                      <w:szCs w:val="24"/>
                    </w:rPr>
                  </w:pPr>
                  <w:r>
                    <w:rPr>
                      <w:rFonts w:ascii="Times New Roman" w:eastAsia="標楷體" w:hAnsi="Times New Roman"/>
                      <w:sz w:val="22"/>
                      <w:szCs w:val="24"/>
                    </w:rPr>
                    <w:t>3</w:t>
                  </w:r>
                </w:p>
              </w:tc>
              <w:tc>
                <w:tcPr>
                  <w:tcW w:w="25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widowControl/>
                    <w:snapToGrid w:val="0"/>
                    <w:spacing w:before="180" w:after="180"/>
                    <w:jc w:val="center"/>
                    <w:rPr>
                      <w:rFonts w:ascii="Times New Roman" w:eastAsia="標楷體" w:hAnsi="Times New Roman"/>
                      <w:sz w:val="22"/>
                      <w:szCs w:val="24"/>
                    </w:rPr>
                  </w:pPr>
                  <w:r>
                    <w:rPr>
                      <w:rFonts w:ascii="Times New Roman" w:eastAsia="標楷體" w:hAnsi="Times New Roman"/>
                      <w:sz w:val="22"/>
                      <w:szCs w:val="24"/>
                    </w:rPr>
                    <w:t>呼氣阻抗</w:t>
                  </w:r>
                  <w:r>
                    <w:rPr>
                      <w:rFonts w:ascii="Times New Roman" w:eastAsia="標楷體" w:hAnsi="Times New Roman"/>
                      <w:sz w:val="22"/>
                      <w:szCs w:val="24"/>
                    </w:rPr>
                    <w:t>(Pa{mmHg})</w:t>
                  </w:r>
                </w:p>
              </w:tc>
              <w:tc>
                <w:tcPr>
                  <w:tcW w:w="1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1207" w:rsidRDefault="00D81207" w:rsidP="00D81207">
                  <w:pPr>
                    <w:pStyle w:val="Standard"/>
                    <w:widowControl/>
                    <w:snapToGrid w:val="0"/>
                    <w:spacing w:before="180" w:after="180"/>
                    <w:jc w:val="center"/>
                    <w:rPr>
                      <w:rFonts w:ascii="Times New Roman" w:eastAsia="標楷體" w:hAnsi="Times New Roman"/>
                      <w:sz w:val="22"/>
                      <w:szCs w:val="24"/>
                    </w:rPr>
                  </w:pPr>
                  <w:r>
                    <w:rPr>
                      <w:rFonts w:ascii="Times New Roman" w:eastAsia="標楷體" w:hAnsi="Times New Roman"/>
                      <w:sz w:val="22"/>
                      <w:szCs w:val="24"/>
                    </w:rPr>
                    <w:t>250{25}</w:t>
                  </w:r>
                  <w:r>
                    <w:rPr>
                      <w:rFonts w:ascii="Times New Roman" w:eastAsia="標楷體" w:hAnsi="Times New Roman"/>
                      <w:sz w:val="22"/>
                      <w:szCs w:val="24"/>
                    </w:rPr>
                    <w:t>以下</w:t>
                  </w:r>
                </w:p>
              </w:tc>
            </w:tr>
          </w:tbl>
          <w:p w:rsidR="00D81207" w:rsidRDefault="00D81207" w:rsidP="003B5D95">
            <w:pPr>
              <w:pStyle w:val="aff1"/>
              <w:widowControl/>
              <w:numPr>
                <w:ilvl w:val="0"/>
                <w:numId w:val="304"/>
              </w:numPr>
              <w:suppressAutoHyphens/>
              <w:autoSpaceDN w:val="0"/>
              <w:snapToGrid w:val="0"/>
              <w:spacing w:before="180" w:after="180"/>
              <w:ind w:leftChars="0"/>
              <w:textAlignment w:val="baseline"/>
              <w:rPr>
                <w:rFonts w:ascii="Times New Roman" w:eastAsia="標楷體" w:hAnsi="Times New Roman"/>
                <w:szCs w:val="24"/>
              </w:rPr>
            </w:pPr>
            <w:r>
              <w:rPr>
                <w:rFonts w:ascii="Times New Roman" w:eastAsia="標楷體" w:hAnsi="Times New Roman"/>
                <w:szCs w:val="24"/>
              </w:rPr>
              <w:t>若有待改善事項應填寫限期改善日期。</w:t>
            </w:r>
          </w:p>
        </w:tc>
      </w:tr>
      <w:tr w:rsidR="00D81207" w:rsidTr="00D81207">
        <w:tc>
          <w:tcPr>
            <w:tcW w:w="31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snapToGrid w:val="0"/>
              <w:spacing w:before="180" w:after="180"/>
              <w:ind w:left="149" w:right="180" w:hanging="149"/>
              <w:jc w:val="both"/>
              <w:rPr>
                <w:rFonts w:ascii="Times New Roman" w:eastAsia="標楷體" w:hAnsi="Times New Roman" w:cs="Times New Roman"/>
                <w:szCs w:val="24"/>
              </w:rPr>
            </w:pPr>
            <w:r>
              <w:rPr>
                <w:rFonts w:ascii="Times New Roman" w:eastAsia="標楷體" w:hAnsi="Times New Roman" w:cs="Times New Roman"/>
                <w:szCs w:val="24"/>
              </w:rPr>
              <w:lastRenderedPageBreak/>
              <w:t>3.</w:t>
            </w:r>
            <w:r>
              <w:rPr>
                <w:rFonts w:ascii="Times New Roman" w:eastAsia="標楷體" w:hAnsi="Times New Roman" w:cs="Times New Roman"/>
                <w:szCs w:val="24"/>
              </w:rPr>
              <w:t>防疫物資管理資訊系統維護</w:t>
            </w:r>
          </w:p>
          <w:p w:rsidR="00D81207" w:rsidRPr="00AA2F03" w:rsidRDefault="00D81207" w:rsidP="00AA2F03">
            <w:pPr>
              <w:pStyle w:val="Standard"/>
              <w:snapToGrid w:val="0"/>
              <w:spacing w:before="180" w:after="180"/>
              <w:ind w:left="650" w:right="180" w:hanging="422"/>
              <w:jc w:val="both"/>
            </w:pPr>
            <w:r>
              <w:rPr>
                <w:rFonts w:ascii="Times New Roman" w:eastAsia="標楷體" w:hAnsi="Times New Roman" w:cs="Times New Roman"/>
                <w:szCs w:val="24"/>
              </w:rPr>
              <w:t>3.1</w:t>
            </w:r>
            <w:r>
              <w:rPr>
                <w:rFonts w:ascii="Times New Roman" w:eastAsia="標楷體" w:hAnsi="Times New Roman" w:cs="Times New Roman"/>
              </w:rPr>
              <w:t xml:space="preserve"> </w:t>
            </w:r>
            <w:r>
              <w:rPr>
                <w:rFonts w:ascii="Times New Roman" w:eastAsia="標楷體" w:hAnsi="Times New Roman" w:cs="Times New Roman"/>
                <w:szCs w:val="24"/>
              </w:rPr>
              <w:t>MIS</w:t>
            </w:r>
            <w:r>
              <w:rPr>
                <w:rFonts w:ascii="Times New Roman" w:eastAsia="標楷體" w:hAnsi="Times New Roman" w:cs="Times New Roman"/>
                <w:szCs w:val="24"/>
              </w:rPr>
              <w:t>系統單位物資資料與實際庫存吻合，包括名稱、品項、廠</w:t>
            </w:r>
            <w:r>
              <w:rPr>
                <w:rFonts w:ascii="Times New Roman" w:eastAsia="標楷體" w:hAnsi="Times New Roman" w:cs="Times New Roman"/>
                <w:szCs w:val="24"/>
              </w:rPr>
              <w:lastRenderedPageBreak/>
              <w:t>牌、效期、批號皆一致</w:t>
            </w:r>
          </w:p>
        </w:tc>
        <w:tc>
          <w:tcPr>
            <w:tcW w:w="40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napToGrid w:val="0"/>
              <w:spacing w:before="180" w:after="180"/>
              <w:jc w:val="both"/>
              <w:rPr>
                <w:rFonts w:ascii="標楷體" w:eastAsia="標楷體" w:hAnsi="標楷體" w:cs="Times New Roman"/>
                <w:bCs/>
                <w:szCs w:val="24"/>
              </w:rPr>
            </w:pPr>
          </w:p>
          <w:p w:rsidR="00D81207" w:rsidRDefault="00D81207" w:rsidP="00D81207">
            <w:pPr>
              <w:pStyle w:val="Standard"/>
              <w:snapToGrid w:val="0"/>
              <w:spacing w:before="180" w:after="180"/>
              <w:jc w:val="both"/>
              <w:rPr>
                <w:rFonts w:ascii="標楷體" w:eastAsia="標楷體" w:hAnsi="標楷體" w:cs="Times New Roman"/>
                <w:bCs/>
                <w:szCs w:val="24"/>
              </w:rPr>
            </w:pPr>
            <w:r>
              <w:rPr>
                <w:rFonts w:ascii="標楷體" w:eastAsia="標楷體" w:hAnsi="標楷體" w:cs="Times New Roman"/>
                <w:bCs/>
                <w:szCs w:val="24"/>
              </w:rPr>
              <w:t>□符合□待改善</w:t>
            </w:r>
          </w:p>
          <w:p w:rsidR="00D81207" w:rsidRDefault="00D81207" w:rsidP="00D81207">
            <w:pPr>
              <w:pStyle w:val="Standard"/>
              <w:snapToGrid w:val="0"/>
              <w:spacing w:before="180" w:after="180"/>
              <w:jc w:val="both"/>
              <w:rPr>
                <w:rFonts w:ascii="標楷體" w:eastAsia="標楷體" w:hAnsi="標楷體" w:cs="Times New Roman"/>
                <w:bCs/>
                <w:szCs w:val="24"/>
              </w:rPr>
            </w:pPr>
          </w:p>
          <w:p w:rsidR="00D81207" w:rsidRDefault="00D81207" w:rsidP="00D81207">
            <w:pPr>
              <w:pStyle w:val="Standard"/>
              <w:snapToGrid w:val="0"/>
              <w:spacing w:before="180" w:after="180"/>
              <w:jc w:val="both"/>
              <w:rPr>
                <w:rFonts w:ascii="Times New Roman" w:eastAsia="標楷體" w:hAnsi="Times New Roman" w:cs="Times New Roman"/>
                <w:bCs/>
                <w:szCs w:val="24"/>
              </w:rPr>
            </w:pPr>
            <w:r>
              <w:rPr>
                <w:rFonts w:ascii="Times New Roman" w:eastAsia="標楷體" w:hAnsi="Times New Roman" w:cs="Times New Roman"/>
                <w:bCs/>
                <w:szCs w:val="24"/>
              </w:rPr>
              <w:lastRenderedPageBreak/>
              <w:t>限期改善日期：</w:t>
            </w:r>
          </w:p>
          <w:p w:rsidR="00D81207" w:rsidRDefault="00D81207" w:rsidP="00D81207">
            <w:pPr>
              <w:pStyle w:val="Standard"/>
              <w:snapToGrid w:val="0"/>
              <w:spacing w:before="180" w:after="180"/>
              <w:jc w:val="both"/>
              <w:rPr>
                <w:rFonts w:ascii="Times New Roman" w:eastAsia="標楷體" w:hAnsi="Times New Roman" w:cs="Times New Roman"/>
                <w:bCs/>
                <w:szCs w:val="24"/>
              </w:rPr>
            </w:pPr>
          </w:p>
        </w:tc>
        <w:tc>
          <w:tcPr>
            <w:tcW w:w="68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3B5D95">
            <w:pPr>
              <w:pStyle w:val="Standard"/>
              <w:widowControl/>
              <w:numPr>
                <w:ilvl w:val="0"/>
                <w:numId w:val="303"/>
              </w:numPr>
              <w:snapToGrid w:val="0"/>
              <w:spacing w:before="180" w:after="180"/>
              <w:rPr>
                <w:rFonts w:ascii="Times New Roman" w:eastAsia="標楷體" w:hAnsi="Times New Roman"/>
                <w:szCs w:val="24"/>
              </w:rPr>
            </w:pPr>
            <w:r>
              <w:rPr>
                <w:rFonts w:ascii="Times New Roman" w:eastAsia="標楷體" w:hAnsi="Times New Roman"/>
                <w:szCs w:val="24"/>
              </w:rPr>
              <w:lastRenderedPageBreak/>
              <w:t>實施辦法第</w:t>
            </w:r>
            <w:r>
              <w:rPr>
                <w:rFonts w:ascii="Times New Roman" w:eastAsia="標楷體" w:hAnsi="Times New Roman"/>
                <w:szCs w:val="24"/>
              </w:rPr>
              <w:t>4</w:t>
            </w:r>
            <w:r>
              <w:rPr>
                <w:rFonts w:ascii="Times New Roman" w:eastAsia="標楷體" w:hAnsi="Times New Roman"/>
                <w:szCs w:val="24"/>
              </w:rPr>
              <w:t>條第</w:t>
            </w:r>
            <w:r>
              <w:rPr>
                <w:rFonts w:ascii="Times New Roman" w:eastAsia="標楷體" w:hAnsi="Times New Roman"/>
                <w:szCs w:val="24"/>
              </w:rPr>
              <w:t>1</w:t>
            </w:r>
            <w:r>
              <w:rPr>
                <w:rFonts w:ascii="Times New Roman" w:eastAsia="標楷體" w:hAnsi="Times New Roman"/>
                <w:szCs w:val="24"/>
              </w:rPr>
              <w:t>項規定中央主管機關得依傳染病防治之需，辦理防疫物資資料庫調查作業；同條第</w:t>
            </w:r>
            <w:r>
              <w:rPr>
                <w:rFonts w:ascii="Times New Roman" w:eastAsia="標楷體" w:hAnsi="Times New Roman"/>
                <w:szCs w:val="24"/>
              </w:rPr>
              <w:t>2</w:t>
            </w:r>
            <w:r>
              <w:rPr>
                <w:rFonts w:ascii="Times New Roman" w:eastAsia="標楷體" w:hAnsi="Times New Roman"/>
                <w:szCs w:val="24"/>
              </w:rPr>
              <w:t>項規定相關機關與醫療機構應配合之義務。</w:t>
            </w:r>
          </w:p>
          <w:p w:rsidR="00D81207" w:rsidRDefault="00D81207" w:rsidP="003B5D95">
            <w:pPr>
              <w:pStyle w:val="aff1"/>
              <w:widowControl/>
              <w:numPr>
                <w:ilvl w:val="0"/>
                <w:numId w:val="334"/>
              </w:numPr>
              <w:suppressAutoHyphens/>
              <w:autoSpaceDN w:val="0"/>
              <w:snapToGrid w:val="0"/>
              <w:spacing w:before="180" w:after="180"/>
              <w:ind w:leftChars="0"/>
              <w:textAlignment w:val="baseline"/>
              <w:rPr>
                <w:rFonts w:ascii="Times New Roman" w:eastAsia="標楷體" w:hAnsi="Times New Roman"/>
                <w:szCs w:val="24"/>
              </w:rPr>
            </w:pPr>
            <w:r>
              <w:rPr>
                <w:rFonts w:ascii="Times New Roman" w:eastAsia="標楷體" w:hAnsi="Times New Roman"/>
                <w:szCs w:val="24"/>
              </w:rPr>
              <w:lastRenderedPageBreak/>
              <w:t>有關</w:t>
            </w:r>
            <w:r>
              <w:rPr>
                <w:rFonts w:ascii="Times New Roman" w:eastAsia="標楷體" w:hAnsi="Times New Roman"/>
                <w:szCs w:val="24"/>
              </w:rPr>
              <w:t>3.1</w:t>
            </w:r>
            <w:r>
              <w:rPr>
                <w:rFonts w:ascii="Times New Roman" w:eastAsia="標楷體" w:hAnsi="Times New Roman"/>
                <w:szCs w:val="24"/>
              </w:rPr>
              <w:t>項查核缺失，請於紙本下方及</w:t>
            </w:r>
            <w:r>
              <w:rPr>
                <w:rFonts w:ascii="Times New Roman" w:eastAsia="標楷體" w:hAnsi="Times New Roman"/>
                <w:szCs w:val="24"/>
              </w:rPr>
              <w:t>MIS</w:t>
            </w:r>
            <w:r>
              <w:rPr>
                <w:rFonts w:ascii="Times New Roman" w:eastAsia="標楷體" w:hAnsi="Times New Roman"/>
                <w:szCs w:val="24"/>
              </w:rPr>
              <w:t>系統之「查核總結」項下「缺失」欄位中，加註缺失種類（如名稱、品項、廠牌、效期、批號等）並簡述缺失情形。</w:t>
            </w:r>
          </w:p>
          <w:p w:rsidR="00D81207" w:rsidRDefault="00D81207" w:rsidP="003B5D95">
            <w:pPr>
              <w:pStyle w:val="Standard"/>
              <w:widowControl/>
              <w:numPr>
                <w:ilvl w:val="0"/>
                <w:numId w:val="334"/>
              </w:numPr>
              <w:snapToGrid w:val="0"/>
              <w:spacing w:before="180" w:after="180"/>
              <w:rPr>
                <w:rFonts w:ascii="Times New Roman" w:eastAsia="標楷體" w:hAnsi="Times New Roman"/>
                <w:szCs w:val="24"/>
              </w:rPr>
            </w:pPr>
            <w:r>
              <w:rPr>
                <w:rFonts w:ascii="Times New Roman" w:eastAsia="標楷體" w:hAnsi="Times New Roman"/>
                <w:szCs w:val="24"/>
              </w:rPr>
              <w:t>若有待改善事項應填寫限期改善日期。</w:t>
            </w:r>
          </w:p>
        </w:tc>
      </w:tr>
      <w:tr w:rsidR="00D81207" w:rsidTr="00D81207">
        <w:tc>
          <w:tcPr>
            <w:tcW w:w="31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napToGrid w:val="0"/>
              <w:spacing w:before="180" w:after="180"/>
              <w:ind w:left="149" w:right="180" w:hanging="149"/>
              <w:jc w:val="both"/>
              <w:rPr>
                <w:rFonts w:ascii="Times New Roman" w:eastAsia="標楷體" w:hAnsi="Times New Roman"/>
                <w:szCs w:val="24"/>
              </w:rPr>
            </w:pPr>
            <w:r>
              <w:rPr>
                <w:rFonts w:ascii="Times New Roman" w:eastAsia="標楷體" w:hAnsi="Times New Roman"/>
                <w:szCs w:val="24"/>
              </w:rPr>
              <w:lastRenderedPageBreak/>
              <w:t>4.</w:t>
            </w:r>
            <w:r>
              <w:rPr>
                <w:rFonts w:ascii="Times New Roman" w:eastAsia="標楷體" w:hAnsi="Times New Roman"/>
                <w:szCs w:val="24"/>
              </w:rPr>
              <w:t>防護裝備定期維護與已逾標示效期防護裝備管理</w:t>
            </w:r>
          </w:p>
          <w:p w:rsidR="00D81207" w:rsidRDefault="00D81207" w:rsidP="00D81207">
            <w:pPr>
              <w:pStyle w:val="Standard"/>
              <w:snapToGrid w:val="0"/>
              <w:spacing w:before="180" w:after="180"/>
              <w:ind w:left="749" w:right="180" w:hanging="509"/>
              <w:jc w:val="both"/>
              <w:rPr>
                <w:rFonts w:ascii="Times New Roman" w:eastAsia="標楷體" w:hAnsi="Times New Roman"/>
                <w:szCs w:val="24"/>
              </w:rPr>
            </w:pPr>
            <w:r>
              <w:rPr>
                <w:rFonts w:ascii="Times New Roman" w:eastAsia="標楷體" w:hAnsi="Times New Roman"/>
                <w:szCs w:val="24"/>
              </w:rPr>
              <w:t xml:space="preserve">4.1 </w:t>
            </w:r>
            <w:r>
              <w:rPr>
                <w:rFonts w:ascii="Times New Roman" w:eastAsia="標楷體" w:hAnsi="Times New Roman"/>
                <w:szCs w:val="24"/>
              </w:rPr>
              <w:t>訂定防護裝備定期維護計畫及已逾標示效期之管理原則。</w:t>
            </w:r>
          </w:p>
        </w:tc>
        <w:tc>
          <w:tcPr>
            <w:tcW w:w="40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D81207">
            <w:pPr>
              <w:pStyle w:val="Standard"/>
              <w:snapToGrid w:val="0"/>
              <w:spacing w:before="180" w:after="180"/>
              <w:ind w:left="285" w:hanging="283"/>
              <w:jc w:val="both"/>
              <w:rPr>
                <w:rFonts w:ascii="標楷體" w:eastAsia="標楷體" w:hAnsi="標楷體" w:cs="Times New Roman"/>
                <w:bCs/>
                <w:szCs w:val="24"/>
              </w:rPr>
            </w:pPr>
          </w:p>
          <w:p w:rsidR="00D81207" w:rsidRDefault="00D81207" w:rsidP="00D81207">
            <w:pPr>
              <w:pStyle w:val="Standard"/>
              <w:snapToGrid w:val="0"/>
              <w:spacing w:before="180" w:after="180"/>
              <w:ind w:left="285" w:hanging="283"/>
              <w:jc w:val="both"/>
              <w:rPr>
                <w:rFonts w:ascii="標楷體" w:eastAsia="標楷體" w:hAnsi="標楷體" w:cs="Times New Roman"/>
                <w:bCs/>
                <w:szCs w:val="24"/>
              </w:rPr>
            </w:pPr>
          </w:p>
          <w:p w:rsidR="00D81207" w:rsidRDefault="00D81207" w:rsidP="00D81207">
            <w:pPr>
              <w:pStyle w:val="Standard"/>
              <w:snapToGrid w:val="0"/>
              <w:spacing w:before="180" w:after="180"/>
              <w:ind w:left="285" w:hanging="283"/>
              <w:jc w:val="both"/>
              <w:rPr>
                <w:rFonts w:ascii="標楷體" w:eastAsia="標楷體" w:hAnsi="標楷體" w:cs="Times New Roman"/>
                <w:bCs/>
                <w:szCs w:val="24"/>
              </w:rPr>
            </w:pPr>
            <w:r>
              <w:rPr>
                <w:rFonts w:ascii="標楷體" w:eastAsia="標楷體" w:hAnsi="標楷體" w:cs="Times New Roman"/>
                <w:bCs/>
                <w:szCs w:val="24"/>
              </w:rPr>
              <w:t>□符合□待改善</w:t>
            </w:r>
          </w:p>
          <w:p w:rsidR="00D81207" w:rsidRDefault="00D81207" w:rsidP="00D81207">
            <w:pPr>
              <w:pStyle w:val="Standard"/>
              <w:snapToGrid w:val="0"/>
              <w:spacing w:before="180" w:after="180"/>
              <w:ind w:left="285" w:hanging="283"/>
              <w:jc w:val="both"/>
              <w:rPr>
                <w:rFonts w:ascii="Times New Roman" w:eastAsia="標楷體" w:hAnsi="Times New Roman" w:cs="Times New Roman"/>
                <w:bCs/>
                <w:szCs w:val="24"/>
              </w:rPr>
            </w:pPr>
            <w:r>
              <w:rPr>
                <w:rFonts w:ascii="Times New Roman" w:eastAsia="標楷體" w:hAnsi="Times New Roman" w:cs="Times New Roman"/>
                <w:bCs/>
                <w:szCs w:val="24"/>
              </w:rPr>
              <w:t>限期改善日期：</w:t>
            </w:r>
          </w:p>
          <w:p w:rsidR="00D81207" w:rsidRDefault="00D81207" w:rsidP="00D81207">
            <w:pPr>
              <w:pStyle w:val="Standard"/>
              <w:snapToGrid w:val="0"/>
              <w:spacing w:before="180" w:after="180"/>
              <w:jc w:val="both"/>
              <w:rPr>
                <w:rFonts w:ascii="Times New Roman" w:eastAsia="標楷體" w:hAnsi="Times New Roman" w:cs="Times New Roman"/>
                <w:bCs/>
                <w:szCs w:val="24"/>
              </w:rPr>
            </w:pPr>
          </w:p>
        </w:tc>
        <w:tc>
          <w:tcPr>
            <w:tcW w:w="68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3B5D95">
            <w:pPr>
              <w:pStyle w:val="Standard"/>
              <w:widowControl/>
              <w:numPr>
                <w:ilvl w:val="0"/>
                <w:numId w:val="301"/>
              </w:numPr>
              <w:snapToGrid w:val="0"/>
              <w:spacing w:before="180" w:after="180"/>
              <w:jc w:val="both"/>
              <w:rPr>
                <w:rFonts w:ascii="Times New Roman" w:eastAsia="標楷體" w:hAnsi="Times New Roman"/>
                <w:szCs w:val="24"/>
              </w:rPr>
            </w:pPr>
            <w:r>
              <w:rPr>
                <w:rFonts w:ascii="Times New Roman" w:eastAsia="標楷體" w:hAnsi="Times New Roman"/>
                <w:szCs w:val="24"/>
              </w:rPr>
              <w:t>實施辦法第</w:t>
            </w:r>
            <w:r>
              <w:rPr>
                <w:rFonts w:ascii="Times New Roman" w:eastAsia="標楷體" w:hAnsi="Times New Roman"/>
                <w:szCs w:val="24"/>
              </w:rPr>
              <w:t>15</w:t>
            </w:r>
            <w:r>
              <w:rPr>
                <w:rFonts w:ascii="Times New Roman" w:eastAsia="標楷體" w:hAnsi="Times New Roman"/>
                <w:szCs w:val="24"/>
              </w:rPr>
              <w:t>條規定應定期維護及處理已逾標示效期之防護裝備。</w:t>
            </w:r>
          </w:p>
          <w:p w:rsidR="00D81207" w:rsidRDefault="00D81207" w:rsidP="003B5D95">
            <w:pPr>
              <w:pStyle w:val="Standard"/>
              <w:widowControl/>
              <w:numPr>
                <w:ilvl w:val="0"/>
                <w:numId w:val="301"/>
              </w:numPr>
              <w:snapToGrid w:val="0"/>
              <w:spacing w:before="180" w:after="180"/>
              <w:rPr>
                <w:rFonts w:ascii="Times New Roman" w:eastAsia="標楷體" w:hAnsi="Times New Roman"/>
                <w:szCs w:val="24"/>
              </w:rPr>
            </w:pPr>
            <w:r>
              <w:rPr>
                <w:rFonts w:ascii="Times New Roman" w:eastAsia="標楷體" w:hAnsi="Times New Roman"/>
                <w:szCs w:val="24"/>
              </w:rPr>
              <w:t>若有待改善事項應填寫限期改善日期。</w:t>
            </w:r>
          </w:p>
        </w:tc>
      </w:tr>
      <w:tr w:rsidR="00D81207" w:rsidTr="00D81207">
        <w:tc>
          <w:tcPr>
            <w:tcW w:w="31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snapToGrid w:val="0"/>
              <w:spacing w:before="180" w:after="180"/>
              <w:ind w:left="149" w:right="180" w:hanging="149"/>
              <w:jc w:val="both"/>
              <w:rPr>
                <w:rFonts w:ascii="Times New Roman" w:eastAsia="標楷體" w:hAnsi="Times New Roman"/>
                <w:szCs w:val="24"/>
              </w:rPr>
            </w:pPr>
            <w:r>
              <w:rPr>
                <w:rFonts w:ascii="Times New Roman" w:eastAsia="標楷體" w:hAnsi="Times New Roman"/>
                <w:szCs w:val="24"/>
              </w:rPr>
              <w:t>5.</w:t>
            </w:r>
            <w:r>
              <w:rPr>
                <w:rFonts w:ascii="Times New Roman" w:eastAsia="標楷體" w:hAnsi="Times New Roman"/>
                <w:szCs w:val="24"/>
              </w:rPr>
              <w:t>訂定防護裝備管理方案（醫院不適用）</w:t>
            </w:r>
          </w:p>
          <w:p w:rsidR="00D81207" w:rsidRDefault="00D81207" w:rsidP="00D81207">
            <w:pPr>
              <w:pStyle w:val="Standard"/>
              <w:snapToGrid w:val="0"/>
              <w:spacing w:before="180" w:after="180"/>
              <w:ind w:left="389" w:right="180" w:hanging="149"/>
              <w:jc w:val="both"/>
              <w:rPr>
                <w:rFonts w:ascii="Times New Roman" w:eastAsia="標楷體" w:hAnsi="Times New Roman"/>
                <w:szCs w:val="24"/>
              </w:rPr>
            </w:pPr>
            <w:r>
              <w:rPr>
                <w:rFonts w:ascii="Times New Roman" w:eastAsia="標楷體" w:hAnsi="Times New Roman"/>
                <w:szCs w:val="24"/>
              </w:rPr>
              <w:t>5.1</w:t>
            </w:r>
            <w:r>
              <w:rPr>
                <w:rFonts w:ascii="Times New Roman" w:eastAsia="標楷體" w:hAnsi="Times New Roman"/>
                <w:szCs w:val="24"/>
              </w:rPr>
              <w:t>訂定防護裝備無償撥用原則。</w:t>
            </w:r>
          </w:p>
          <w:p w:rsidR="00D81207" w:rsidRDefault="00D81207" w:rsidP="00D81207">
            <w:pPr>
              <w:pStyle w:val="Standard"/>
              <w:snapToGrid w:val="0"/>
              <w:spacing w:before="180" w:after="180"/>
              <w:ind w:left="389" w:right="180" w:hanging="149"/>
              <w:jc w:val="both"/>
              <w:rPr>
                <w:rFonts w:ascii="Times New Roman" w:eastAsia="標楷體" w:hAnsi="Times New Roman"/>
                <w:szCs w:val="24"/>
              </w:rPr>
            </w:pPr>
            <w:r>
              <w:rPr>
                <w:rFonts w:ascii="Times New Roman" w:eastAsia="標楷體" w:hAnsi="Times New Roman"/>
                <w:szCs w:val="24"/>
              </w:rPr>
              <w:t>5.2</w:t>
            </w:r>
            <w:r>
              <w:rPr>
                <w:rFonts w:ascii="Times New Roman" w:eastAsia="標楷體" w:hAnsi="Times New Roman"/>
                <w:szCs w:val="24"/>
              </w:rPr>
              <w:t>訂定防護裝備物資調度原則。</w:t>
            </w:r>
          </w:p>
        </w:tc>
        <w:tc>
          <w:tcPr>
            <w:tcW w:w="40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A2F03" w:rsidRDefault="00AA2F03" w:rsidP="00AA2F03">
            <w:pPr>
              <w:pStyle w:val="Standard"/>
              <w:snapToGrid w:val="0"/>
              <w:spacing w:before="240" w:after="180" w:line="360" w:lineRule="auto"/>
              <w:jc w:val="both"/>
              <w:rPr>
                <w:rFonts w:ascii="標楷體" w:eastAsia="標楷體" w:hAnsi="標楷體" w:cs="Times New Roman"/>
                <w:bCs/>
                <w:szCs w:val="24"/>
              </w:rPr>
            </w:pPr>
          </w:p>
          <w:p w:rsidR="00D81207" w:rsidRDefault="00D81207" w:rsidP="00AA2F03">
            <w:pPr>
              <w:pStyle w:val="Standard"/>
              <w:snapToGrid w:val="0"/>
              <w:spacing w:before="180" w:after="180" w:line="480" w:lineRule="auto"/>
              <w:jc w:val="both"/>
              <w:rPr>
                <w:rFonts w:ascii="標楷體" w:eastAsia="標楷體" w:hAnsi="標楷體" w:cs="Times New Roman"/>
                <w:bCs/>
                <w:szCs w:val="24"/>
              </w:rPr>
            </w:pPr>
            <w:r>
              <w:rPr>
                <w:rFonts w:ascii="標楷體" w:eastAsia="標楷體" w:hAnsi="標楷體" w:cs="Times New Roman"/>
                <w:bCs/>
                <w:szCs w:val="24"/>
              </w:rPr>
              <w:t>□符合□待改善</w:t>
            </w:r>
          </w:p>
          <w:p w:rsidR="00D81207" w:rsidRDefault="00D81207" w:rsidP="00AA2F03">
            <w:pPr>
              <w:pStyle w:val="Standard"/>
              <w:snapToGrid w:val="0"/>
              <w:spacing w:before="180" w:after="180" w:line="480" w:lineRule="auto"/>
              <w:jc w:val="both"/>
              <w:rPr>
                <w:rFonts w:ascii="標楷體" w:eastAsia="標楷體" w:hAnsi="標楷體" w:cs="Times New Roman"/>
                <w:bCs/>
                <w:szCs w:val="24"/>
              </w:rPr>
            </w:pPr>
            <w:r>
              <w:rPr>
                <w:rFonts w:ascii="標楷體" w:eastAsia="標楷體" w:hAnsi="標楷體" w:cs="Times New Roman"/>
                <w:bCs/>
                <w:szCs w:val="24"/>
              </w:rPr>
              <w:t>□符合□待改善</w:t>
            </w:r>
          </w:p>
          <w:p w:rsidR="00D81207" w:rsidRDefault="00D81207" w:rsidP="00D81207">
            <w:pPr>
              <w:pStyle w:val="Standard"/>
              <w:snapToGrid w:val="0"/>
              <w:spacing w:before="180" w:after="180"/>
              <w:jc w:val="both"/>
              <w:rPr>
                <w:rFonts w:ascii="Times New Roman" w:eastAsia="標楷體" w:hAnsi="Times New Roman" w:cs="Times New Roman"/>
                <w:bCs/>
                <w:szCs w:val="24"/>
              </w:rPr>
            </w:pPr>
            <w:r>
              <w:rPr>
                <w:rFonts w:ascii="Times New Roman" w:eastAsia="標楷體" w:hAnsi="Times New Roman" w:cs="Times New Roman"/>
                <w:bCs/>
                <w:szCs w:val="24"/>
              </w:rPr>
              <w:t>限期改善日期：</w:t>
            </w:r>
          </w:p>
        </w:tc>
        <w:tc>
          <w:tcPr>
            <w:tcW w:w="68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3B5D95">
            <w:pPr>
              <w:pStyle w:val="Standard"/>
              <w:widowControl/>
              <w:numPr>
                <w:ilvl w:val="0"/>
                <w:numId w:val="306"/>
              </w:numPr>
              <w:snapToGrid w:val="0"/>
              <w:spacing w:before="180" w:after="180"/>
              <w:ind w:left="482" w:hanging="482"/>
              <w:rPr>
                <w:rFonts w:ascii="Times New Roman" w:eastAsia="標楷體" w:hAnsi="Times New Roman" w:cs="Times New Roman"/>
                <w:szCs w:val="24"/>
              </w:rPr>
            </w:pPr>
            <w:r>
              <w:rPr>
                <w:rFonts w:ascii="Times New Roman" w:eastAsia="標楷體" w:hAnsi="Times New Roman" w:cs="Times New Roman"/>
                <w:szCs w:val="24"/>
              </w:rPr>
              <w:t>實施辦法第</w:t>
            </w:r>
            <w:r>
              <w:rPr>
                <w:rFonts w:ascii="Times New Roman" w:eastAsia="標楷體" w:hAnsi="Times New Roman" w:cs="Times New Roman"/>
                <w:szCs w:val="24"/>
              </w:rPr>
              <w:t>8</w:t>
            </w:r>
            <w:r>
              <w:rPr>
                <w:rFonts w:ascii="Times New Roman" w:eastAsia="標楷體" w:hAnsi="Times New Roman" w:cs="Times New Roman"/>
                <w:szCs w:val="24"/>
              </w:rPr>
              <w:t>條第</w:t>
            </w:r>
            <w:r>
              <w:rPr>
                <w:rFonts w:ascii="Times New Roman" w:eastAsia="標楷體" w:hAnsi="Times New Roman" w:cs="Times New Roman"/>
                <w:szCs w:val="24"/>
              </w:rPr>
              <w:t>3</w:t>
            </w:r>
            <w:r>
              <w:rPr>
                <w:rFonts w:ascii="Times New Roman" w:eastAsia="標楷體" w:hAnsi="Times New Roman" w:cs="Times New Roman"/>
                <w:szCs w:val="24"/>
              </w:rPr>
              <w:t>項規定地方主管機關準用防護裝備無償撥用相關規定。</w:t>
            </w:r>
          </w:p>
          <w:p w:rsidR="00D81207" w:rsidRDefault="00D81207" w:rsidP="003B5D95">
            <w:pPr>
              <w:pStyle w:val="Standard"/>
              <w:widowControl/>
              <w:numPr>
                <w:ilvl w:val="0"/>
                <w:numId w:val="306"/>
              </w:numPr>
              <w:snapToGrid w:val="0"/>
              <w:spacing w:before="180" w:after="180"/>
              <w:rPr>
                <w:rFonts w:ascii="Times New Roman" w:eastAsia="標楷體" w:hAnsi="Times New Roman" w:cs="Times New Roman"/>
                <w:szCs w:val="24"/>
              </w:rPr>
            </w:pPr>
            <w:r>
              <w:rPr>
                <w:rFonts w:ascii="Times New Roman" w:eastAsia="標楷體" w:hAnsi="Times New Roman" w:cs="Times New Roman"/>
                <w:szCs w:val="24"/>
              </w:rPr>
              <w:t>實施辦法第</w:t>
            </w:r>
            <w:r>
              <w:rPr>
                <w:rFonts w:ascii="Times New Roman" w:eastAsia="標楷體" w:hAnsi="Times New Roman" w:cs="Times New Roman"/>
                <w:szCs w:val="24"/>
              </w:rPr>
              <w:t>9</w:t>
            </w:r>
            <w:r>
              <w:rPr>
                <w:rFonts w:ascii="Times New Roman" w:eastAsia="標楷體" w:hAnsi="Times New Roman" w:cs="Times New Roman"/>
                <w:szCs w:val="24"/>
              </w:rPr>
              <w:t>條規定相關團體向地方主管機關申請防護裝備調用，地方主管機關之因應作為，與調用物資歸還原則。</w:t>
            </w:r>
          </w:p>
          <w:p w:rsidR="00D81207" w:rsidRDefault="00D81207" w:rsidP="003B5D95">
            <w:pPr>
              <w:pStyle w:val="Standard"/>
              <w:widowControl/>
              <w:numPr>
                <w:ilvl w:val="0"/>
                <w:numId w:val="306"/>
              </w:numPr>
              <w:snapToGrid w:val="0"/>
              <w:spacing w:before="180" w:after="180"/>
              <w:rPr>
                <w:rFonts w:ascii="Times New Roman" w:eastAsia="標楷體" w:hAnsi="Times New Roman" w:cs="Times New Roman"/>
                <w:szCs w:val="24"/>
              </w:rPr>
            </w:pPr>
            <w:r>
              <w:rPr>
                <w:rFonts w:ascii="Times New Roman" w:eastAsia="標楷體" w:hAnsi="Times New Roman" w:cs="Times New Roman"/>
                <w:szCs w:val="24"/>
              </w:rPr>
              <w:t>若有待改善事項應填寫限期改善日期。</w:t>
            </w:r>
          </w:p>
        </w:tc>
      </w:tr>
      <w:tr w:rsidR="00D81207" w:rsidTr="00D81207">
        <w:tc>
          <w:tcPr>
            <w:tcW w:w="31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snapToGrid w:val="0"/>
              <w:spacing w:before="180" w:after="180"/>
              <w:ind w:left="149" w:right="180" w:hanging="149"/>
              <w:jc w:val="both"/>
              <w:rPr>
                <w:rFonts w:ascii="Times New Roman" w:eastAsia="標楷體" w:hAnsi="Times New Roman" w:cs="Times New Roman"/>
                <w:szCs w:val="24"/>
              </w:rPr>
            </w:pPr>
            <w:r>
              <w:rPr>
                <w:rFonts w:ascii="Times New Roman" w:eastAsia="標楷體" w:hAnsi="Times New Roman" w:cs="Times New Roman"/>
                <w:szCs w:val="24"/>
              </w:rPr>
              <w:t>6.</w:t>
            </w:r>
            <w:r>
              <w:rPr>
                <w:rFonts w:ascii="Times New Roman" w:eastAsia="標楷體" w:hAnsi="Times New Roman" w:cs="Times New Roman"/>
                <w:szCs w:val="24"/>
              </w:rPr>
              <w:t>查核缺失輔導改善追蹤（醫院不適用）</w:t>
            </w:r>
          </w:p>
          <w:p w:rsidR="00D81207" w:rsidRDefault="00D81207" w:rsidP="00D81207">
            <w:pPr>
              <w:pStyle w:val="Standard"/>
              <w:snapToGrid w:val="0"/>
              <w:spacing w:before="180" w:after="180"/>
              <w:ind w:left="736" w:right="180" w:hanging="566"/>
              <w:jc w:val="both"/>
              <w:rPr>
                <w:rFonts w:ascii="Times New Roman" w:eastAsia="標楷體" w:hAnsi="Times New Roman" w:cs="Times New Roman"/>
                <w:szCs w:val="24"/>
              </w:rPr>
            </w:pPr>
            <w:r>
              <w:rPr>
                <w:rFonts w:ascii="Times New Roman" w:eastAsia="標楷體" w:hAnsi="Times New Roman" w:cs="Times New Roman"/>
                <w:szCs w:val="24"/>
              </w:rPr>
              <w:t xml:space="preserve">6.1  </w:t>
            </w:r>
            <w:r>
              <w:rPr>
                <w:rFonts w:ascii="Times New Roman" w:eastAsia="標楷體" w:hAnsi="Times New Roman" w:cs="Times New Roman"/>
                <w:szCs w:val="24"/>
              </w:rPr>
              <w:t>衛生局督導轄區查</w:t>
            </w:r>
            <w:r>
              <w:rPr>
                <w:rFonts w:ascii="Times New Roman" w:eastAsia="標楷體" w:hAnsi="Times New Roman" w:cs="Times New Roman"/>
                <w:szCs w:val="24"/>
              </w:rPr>
              <w:lastRenderedPageBreak/>
              <w:t>核缺失醫院於查核次日算起</w:t>
            </w:r>
            <w:r>
              <w:rPr>
                <w:rFonts w:ascii="Times New Roman" w:eastAsia="標楷體" w:hAnsi="Times New Roman" w:cs="Times New Roman"/>
                <w:szCs w:val="24"/>
              </w:rPr>
              <w:t>30</w:t>
            </w:r>
            <w:r>
              <w:rPr>
                <w:rFonts w:ascii="Times New Roman" w:eastAsia="標楷體" w:hAnsi="Times New Roman" w:cs="Times New Roman"/>
                <w:szCs w:val="24"/>
              </w:rPr>
              <w:t>日曆天內完成改善並辦理複查作業</w:t>
            </w:r>
          </w:p>
        </w:tc>
        <w:tc>
          <w:tcPr>
            <w:tcW w:w="40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1207" w:rsidRDefault="00D81207" w:rsidP="00D81207">
            <w:pPr>
              <w:pStyle w:val="Standard"/>
              <w:snapToGrid w:val="0"/>
              <w:spacing w:before="180" w:after="180"/>
              <w:jc w:val="both"/>
              <w:rPr>
                <w:rFonts w:ascii="Times New Roman" w:eastAsia="標楷體" w:hAnsi="Times New Roman" w:cs="Times New Roman"/>
                <w:bCs/>
                <w:szCs w:val="24"/>
              </w:rPr>
            </w:pPr>
          </w:p>
          <w:p w:rsidR="00D81207" w:rsidRDefault="00D81207" w:rsidP="00D81207">
            <w:pPr>
              <w:pStyle w:val="Standard"/>
              <w:snapToGrid w:val="0"/>
              <w:spacing w:before="180" w:after="180"/>
              <w:jc w:val="both"/>
              <w:rPr>
                <w:rFonts w:ascii="標楷體" w:eastAsia="標楷體" w:hAnsi="標楷體" w:cs="Times New Roman"/>
                <w:bCs/>
                <w:szCs w:val="24"/>
              </w:rPr>
            </w:pPr>
          </w:p>
          <w:p w:rsidR="00D81207" w:rsidRDefault="00D81207" w:rsidP="00D81207">
            <w:pPr>
              <w:pStyle w:val="Standard"/>
              <w:snapToGrid w:val="0"/>
              <w:spacing w:before="180" w:after="180"/>
              <w:jc w:val="both"/>
              <w:rPr>
                <w:rFonts w:ascii="標楷體" w:eastAsia="標楷體" w:hAnsi="標楷體" w:cs="Times New Roman"/>
                <w:bCs/>
                <w:szCs w:val="24"/>
              </w:rPr>
            </w:pPr>
            <w:r>
              <w:rPr>
                <w:rFonts w:ascii="標楷體" w:eastAsia="標楷體" w:hAnsi="標楷體" w:cs="Times New Roman"/>
                <w:bCs/>
                <w:szCs w:val="24"/>
              </w:rPr>
              <w:lastRenderedPageBreak/>
              <w:t>□符合□待改善</w:t>
            </w:r>
          </w:p>
          <w:p w:rsidR="00D81207" w:rsidRDefault="00D81207" w:rsidP="00D81207">
            <w:pPr>
              <w:pStyle w:val="Standard"/>
              <w:snapToGrid w:val="0"/>
              <w:spacing w:before="180" w:after="180"/>
              <w:jc w:val="both"/>
              <w:rPr>
                <w:rFonts w:ascii="Times New Roman" w:eastAsia="標楷體" w:hAnsi="Times New Roman" w:cs="Times New Roman"/>
                <w:bCs/>
                <w:szCs w:val="24"/>
              </w:rPr>
            </w:pPr>
            <w:r>
              <w:rPr>
                <w:rFonts w:ascii="Times New Roman" w:eastAsia="標楷體" w:hAnsi="Times New Roman" w:cs="Times New Roman"/>
                <w:bCs/>
                <w:szCs w:val="24"/>
              </w:rPr>
              <w:t>限期改善日期：</w:t>
            </w:r>
          </w:p>
          <w:p w:rsidR="00D81207" w:rsidRDefault="00D81207" w:rsidP="00D81207">
            <w:pPr>
              <w:pStyle w:val="Standard"/>
              <w:snapToGrid w:val="0"/>
              <w:spacing w:before="180" w:after="180"/>
              <w:jc w:val="both"/>
              <w:rPr>
                <w:rFonts w:ascii="Times New Roman" w:eastAsia="標楷體" w:hAnsi="Times New Roman" w:cs="Times New Roman"/>
                <w:bCs/>
                <w:szCs w:val="24"/>
              </w:rPr>
            </w:pPr>
          </w:p>
        </w:tc>
        <w:tc>
          <w:tcPr>
            <w:tcW w:w="68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1207" w:rsidRDefault="00D81207" w:rsidP="003B5D95">
            <w:pPr>
              <w:pStyle w:val="Standard"/>
              <w:widowControl/>
              <w:numPr>
                <w:ilvl w:val="0"/>
                <w:numId w:val="302"/>
              </w:numPr>
              <w:snapToGrid w:val="0"/>
              <w:spacing w:before="180" w:after="180"/>
              <w:ind w:left="482" w:hanging="482"/>
              <w:rPr>
                <w:rFonts w:ascii="Times New Roman" w:eastAsia="標楷體" w:hAnsi="Times New Roman" w:cs="Times New Roman"/>
                <w:szCs w:val="24"/>
              </w:rPr>
            </w:pPr>
            <w:r>
              <w:rPr>
                <w:rFonts w:ascii="Times New Roman" w:eastAsia="標楷體" w:hAnsi="Times New Roman" w:cs="Times New Roman"/>
                <w:szCs w:val="24"/>
              </w:rPr>
              <w:lastRenderedPageBreak/>
              <w:t>實施辦法第</w:t>
            </w:r>
            <w:r>
              <w:rPr>
                <w:rFonts w:ascii="Times New Roman" w:eastAsia="標楷體" w:hAnsi="Times New Roman" w:cs="Times New Roman"/>
                <w:szCs w:val="24"/>
              </w:rPr>
              <w:t>14</w:t>
            </w:r>
            <w:r>
              <w:rPr>
                <w:rFonts w:ascii="Times New Roman" w:eastAsia="標楷體" w:hAnsi="Times New Roman" w:cs="Times New Roman"/>
                <w:szCs w:val="24"/>
              </w:rPr>
              <w:t>條第</w:t>
            </w:r>
            <w:r>
              <w:rPr>
                <w:rFonts w:ascii="Times New Roman" w:eastAsia="標楷體" w:hAnsi="Times New Roman" w:cs="Times New Roman"/>
                <w:szCs w:val="24"/>
              </w:rPr>
              <w:t>1</w:t>
            </w:r>
            <w:r>
              <w:rPr>
                <w:rFonts w:ascii="Times New Roman" w:eastAsia="標楷體" w:hAnsi="Times New Roman" w:cs="Times New Roman"/>
                <w:szCs w:val="24"/>
              </w:rPr>
              <w:t>項規定主管機關每年進行物資查核作業與輔導改善，第</w:t>
            </w:r>
            <w:r>
              <w:rPr>
                <w:rFonts w:ascii="Times New Roman" w:eastAsia="標楷體" w:hAnsi="Times New Roman" w:cs="Times New Roman"/>
                <w:szCs w:val="24"/>
              </w:rPr>
              <w:t>2</w:t>
            </w:r>
            <w:r>
              <w:rPr>
                <w:rFonts w:ascii="Times New Roman" w:eastAsia="標楷體" w:hAnsi="Times New Roman" w:cs="Times New Roman"/>
                <w:szCs w:val="24"/>
              </w:rPr>
              <w:t>項規定相關受查核單位配合之義務。</w:t>
            </w:r>
          </w:p>
          <w:p w:rsidR="00D81207" w:rsidRDefault="00D81207" w:rsidP="003B5D95">
            <w:pPr>
              <w:pStyle w:val="Standard"/>
              <w:widowControl/>
              <w:numPr>
                <w:ilvl w:val="0"/>
                <w:numId w:val="302"/>
              </w:numPr>
              <w:snapToGrid w:val="0"/>
              <w:spacing w:before="180" w:after="180"/>
              <w:ind w:left="482" w:hanging="482"/>
              <w:rPr>
                <w:rFonts w:ascii="Times New Roman" w:eastAsia="標楷體" w:hAnsi="Times New Roman" w:cs="Times New Roman"/>
                <w:szCs w:val="24"/>
              </w:rPr>
            </w:pPr>
            <w:r>
              <w:rPr>
                <w:rFonts w:ascii="Times New Roman" w:eastAsia="標楷體" w:hAnsi="Times New Roman" w:cs="Times New Roman"/>
                <w:szCs w:val="24"/>
              </w:rPr>
              <w:lastRenderedPageBreak/>
              <w:t>查核紀錄表中有待改善項目應通知受查核單位，最遲應於查核次日算起</w:t>
            </w:r>
            <w:r>
              <w:rPr>
                <w:rFonts w:ascii="Times New Roman" w:eastAsia="標楷體" w:hAnsi="Times New Roman" w:cs="Times New Roman"/>
                <w:szCs w:val="24"/>
              </w:rPr>
              <w:t>30</w:t>
            </w:r>
            <w:r>
              <w:rPr>
                <w:rFonts w:ascii="Times New Roman" w:eastAsia="標楷體" w:hAnsi="Times New Roman" w:cs="Times New Roman"/>
                <w:szCs w:val="24"/>
              </w:rPr>
              <w:t>個日曆天內完成改善並辦理複查作業。</w:t>
            </w:r>
          </w:p>
          <w:p w:rsidR="00D81207" w:rsidRDefault="00D81207" w:rsidP="003B5D95">
            <w:pPr>
              <w:pStyle w:val="Standard"/>
              <w:widowControl/>
              <w:numPr>
                <w:ilvl w:val="0"/>
                <w:numId w:val="302"/>
              </w:numPr>
              <w:snapToGrid w:val="0"/>
              <w:spacing w:before="180" w:after="180"/>
              <w:ind w:left="482" w:hanging="482"/>
              <w:rPr>
                <w:rFonts w:ascii="Times New Roman" w:eastAsia="標楷體" w:hAnsi="Times New Roman" w:cs="Times New Roman"/>
                <w:szCs w:val="24"/>
              </w:rPr>
            </w:pPr>
            <w:r>
              <w:rPr>
                <w:rFonts w:ascii="Times New Roman" w:eastAsia="標楷體" w:hAnsi="Times New Roman" w:cs="Times New Roman"/>
                <w:szCs w:val="24"/>
              </w:rPr>
              <w:t>若有待改善事項應填寫限期改善日期。</w:t>
            </w:r>
          </w:p>
        </w:tc>
      </w:tr>
    </w:tbl>
    <w:p w:rsidR="00D81207" w:rsidRDefault="00D81207" w:rsidP="00D81207">
      <w:pPr>
        <w:pStyle w:val="Textbody"/>
        <w:rPr>
          <w:vanish/>
        </w:rPr>
      </w:pPr>
    </w:p>
    <w:tbl>
      <w:tblPr>
        <w:tblW w:w="14029" w:type="dxa"/>
        <w:jc w:val="center"/>
        <w:tblLayout w:type="fixed"/>
        <w:tblCellMar>
          <w:left w:w="10" w:type="dxa"/>
          <w:right w:w="10" w:type="dxa"/>
        </w:tblCellMar>
        <w:tblLook w:val="04A0" w:firstRow="1" w:lastRow="0" w:firstColumn="1" w:lastColumn="0" w:noHBand="0" w:noVBand="1"/>
      </w:tblPr>
      <w:tblGrid>
        <w:gridCol w:w="6377"/>
        <w:gridCol w:w="7652"/>
      </w:tblGrid>
      <w:tr w:rsidR="00D81207" w:rsidTr="00D81207">
        <w:trPr>
          <w:trHeight w:val="557"/>
          <w:jc w:val="center"/>
        </w:trPr>
        <w:tc>
          <w:tcPr>
            <w:tcW w:w="63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snapToGrid w:val="0"/>
              <w:spacing w:before="180" w:after="180" w:line="460" w:lineRule="exact"/>
              <w:ind w:right="-686"/>
              <w:jc w:val="center"/>
              <w:rPr>
                <w:rFonts w:ascii="Times New Roman" w:eastAsia="標楷體" w:hAnsi="Times New Roman" w:cs="Times New Roman"/>
                <w:szCs w:val="24"/>
              </w:rPr>
            </w:pPr>
            <w:r>
              <w:rPr>
                <w:rFonts w:ascii="Times New Roman" w:eastAsia="標楷體" w:hAnsi="Times New Roman" w:cs="Times New Roman"/>
                <w:szCs w:val="24"/>
              </w:rPr>
              <w:t>查核總結</w:t>
            </w:r>
          </w:p>
        </w:tc>
        <w:tc>
          <w:tcPr>
            <w:tcW w:w="7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snapToGrid w:val="0"/>
              <w:spacing w:before="180" w:after="180" w:line="460" w:lineRule="exact"/>
              <w:ind w:right="-686"/>
              <w:jc w:val="center"/>
              <w:rPr>
                <w:rFonts w:ascii="Times New Roman" w:eastAsia="標楷體" w:hAnsi="Times New Roman" w:cs="Times New Roman"/>
                <w:szCs w:val="24"/>
              </w:rPr>
            </w:pPr>
            <w:r>
              <w:rPr>
                <w:rFonts w:ascii="Times New Roman" w:eastAsia="標楷體" w:hAnsi="Times New Roman" w:cs="Times New Roman"/>
                <w:szCs w:val="24"/>
              </w:rPr>
              <w:t>複查結果</w:t>
            </w:r>
          </w:p>
        </w:tc>
      </w:tr>
      <w:tr w:rsidR="00D81207" w:rsidTr="00D81207">
        <w:trPr>
          <w:jc w:val="center"/>
        </w:trPr>
        <w:tc>
          <w:tcPr>
            <w:tcW w:w="63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snapToGrid w:val="0"/>
              <w:spacing w:before="180" w:after="180" w:line="460" w:lineRule="exact"/>
              <w:ind w:right="-686"/>
              <w:jc w:val="both"/>
              <w:rPr>
                <w:rFonts w:ascii="Times New Roman" w:eastAsia="標楷體" w:hAnsi="Times New Roman" w:cs="Times New Roman"/>
                <w:szCs w:val="24"/>
              </w:rPr>
            </w:pPr>
            <w:r>
              <w:rPr>
                <w:rFonts w:ascii="Times New Roman" w:eastAsia="標楷體" w:hAnsi="Times New Roman" w:cs="Times New Roman"/>
                <w:szCs w:val="24"/>
              </w:rPr>
              <w:t>優點：</w:t>
            </w:r>
          </w:p>
          <w:p w:rsidR="00D81207" w:rsidRDefault="00D81207" w:rsidP="00D81207">
            <w:pPr>
              <w:pStyle w:val="Standard"/>
              <w:snapToGrid w:val="0"/>
              <w:spacing w:before="180" w:after="180" w:line="460" w:lineRule="exact"/>
              <w:ind w:right="-686"/>
              <w:jc w:val="both"/>
              <w:rPr>
                <w:rFonts w:ascii="標楷體" w:eastAsia="標楷體" w:hAnsi="標楷體" w:cs="Times New Roman"/>
                <w:szCs w:val="24"/>
              </w:rPr>
            </w:pPr>
            <w:r>
              <w:rPr>
                <w:rFonts w:ascii="標楷體" w:eastAsia="標楷體" w:hAnsi="標楷體" w:cs="Times New Roman"/>
                <w:szCs w:val="24"/>
              </w:rPr>
              <w:t xml:space="preserve">缺失：□無 □有；缺失：         </w:t>
            </w:r>
          </w:p>
          <w:p w:rsidR="00D81207" w:rsidRDefault="00D81207" w:rsidP="00D81207">
            <w:pPr>
              <w:pStyle w:val="Standard"/>
              <w:snapToGrid w:val="0"/>
              <w:spacing w:before="180" w:after="180" w:line="460" w:lineRule="exact"/>
              <w:ind w:right="-686"/>
              <w:jc w:val="both"/>
              <w:rPr>
                <w:rFonts w:ascii="標楷體" w:eastAsia="標楷體" w:hAnsi="標楷體" w:cs="Times New Roman"/>
                <w:szCs w:val="24"/>
              </w:rPr>
            </w:pPr>
            <w:r>
              <w:rPr>
                <w:rFonts w:ascii="標楷體" w:eastAsia="標楷體" w:hAnsi="標楷體" w:cs="Times New Roman"/>
                <w:szCs w:val="24"/>
              </w:rPr>
              <w:t>其他未列於查核表之需改善事項：</w:t>
            </w:r>
          </w:p>
          <w:p w:rsidR="00D81207" w:rsidRDefault="00D81207" w:rsidP="00D81207">
            <w:pPr>
              <w:pStyle w:val="Standard"/>
              <w:snapToGrid w:val="0"/>
              <w:spacing w:before="180" w:after="180" w:line="460" w:lineRule="exact"/>
              <w:ind w:right="-686"/>
              <w:jc w:val="both"/>
              <w:rPr>
                <w:rFonts w:ascii="Times New Roman" w:eastAsia="標楷體" w:hAnsi="Times New Roman" w:cs="Times New Roman"/>
                <w:szCs w:val="24"/>
              </w:rPr>
            </w:pPr>
          </w:p>
          <w:p w:rsidR="00D81207" w:rsidRDefault="00D81207" w:rsidP="00D81207">
            <w:pPr>
              <w:pStyle w:val="Standard"/>
              <w:snapToGrid w:val="0"/>
              <w:spacing w:before="180" w:after="180" w:line="460" w:lineRule="exact"/>
              <w:ind w:right="-686"/>
              <w:jc w:val="both"/>
              <w:rPr>
                <w:rFonts w:ascii="Times New Roman" w:eastAsia="標楷體" w:hAnsi="Times New Roman" w:cs="Times New Roman"/>
                <w:szCs w:val="24"/>
              </w:rPr>
            </w:pPr>
            <w:r>
              <w:rPr>
                <w:rFonts w:ascii="Times New Roman" w:eastAsia="標楷體" w:hAnsi="Times New Roman" w:cs="Times New Roman"/>
                <w:szCs w:val="24"/>
              </w:rPr>
              <w:t>查核人員簽名：</w:t>
            </w:r>
            <w:r>
              <w:rPr>
                <w:rFonts w:ascii="Times New Roman" w:eastAsia="標楷體" w:hAnsi="Times New Roman" w:cs="Times New Roman"/>
                <w:szCs w:val="24"/>
              </w:rPr>
              <w:t xml:space="preserve">     </w:t>
            </w:r>
          </w:p>
          <w:p w:rsidR="00D81207" w:rsidRDefault="00D81207" w:rsidP="00D81207">
            <w:pPr>
              <w:pStyle w:val="Standard"/>
              <w:snapToGrid w:val="0"/>
              <w:spacing w:before="180" w:after="180" w:line="460" w:lineRule="exact"/>
              <w:ind w:right="-686"/>
              <w:jc w:val="both"/>
              <w:rPr>
                <w:rFonts w:ascii="Times New Roman" w:eastAsia="標楷體" w:hAnsi="Times New Roman" w:cs="Times New Roman"/>
                <w:szCs w:val="24"/>
              </w:rPr>
            </w:pPr>
            <w:r>
              <w:rPr>
                <w:rFonts w:ascii="Times New Roman" w:eastAsia="標楷體" w:hAnsi="Times New Roman" w:cs="Times New Roman"/>
                <w:szCs w:val="24"/>
              </w:rPr>
              <w:t>受查核單位代表簽名：</w:t>
            </w:r>
          </w:p>
        </w:tc>
        <w:tc>
          <w:tcPr>
            <w:tcW w:w="7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1207" w:rsidRDefault="00D81207" w:rsidP="00D81207">
            <w:pPr>
              <w:pStyle w:val="Standard"/>
              <w:snapToGrid w:val="0"/>
              <w:spacing w:before="180" w:after="180" w:line="460" w:lineRule="exact"/>
              <w:ind w:right="-686"/>
              <w:jc w:val="both"/>
              <w:rPr>
                <w:rFonts w:ascii="Times New Roman" w:eastAsia="標楷體" w:hAnsi="Times New Roman" w:cs="Times New Roman"/>
                <w:szCs w:val="24"/>
              </w:rPr>
            </w:pPr>
            <w:r>
              <w:rPr>
                <w:rFonts w:ascii="Times New Roman" w:eastAsia="標楷體" w:hAnsi="Times New Roman" w:cs="Times New Roman"/>
                <w:szCs w:val="24"/>
              </w:rPr>
              <w:t>複查日期：</w:t>
            </w:r>
          </w:p>
          <w:p w:rsidR="00D81207" w:rsidRDefault="00D81207" w:rsidP="00D81207">
            <w:pPr>
              <w:pStyle w:val="Standard"/>
              <w:snapToGrid w:val="0"/>
              <w:spacing w:before="180" w:after="180" w:line="460" w:lineRule="exact"/>
              <w:ind w:right="-686"/>
              <w:jc w:val="both"/>
              <w:rPr>
                <w:rFonts w:ascii="標楷體" w:eastAsia="標楷體" w:hAnsi="標楷體" w:cs="Times New Roman"/>
                <w:szCs w:val="24"/>
              </w:rPr>
            </w:pPr>
            <w:r>
              <w:rPr>
                <w:rFonts w:ascii="標楷體" w:eastAsia="標楷體" w:hAnsi="標楷體" w:cs="Times New Roman"/>
                <w:szCs w:val="24"/>
              </w:rPr>
              <w:t>結果：</w:t>
            </w:r>
          </w:p>
          <w:p w:rsidR="00D81207" w:rsidRDefault="00D81207" w:rsidP="00D81207">
            <w:pPr>
              <w:pStyle w:val="Standard"/>
              <w:snapToGrid w:val="0"/>
              <w:spacing w:before="180" w:after="180" w:line="460" w:lineRule="exact"/>
              <w:ind w:right="-686"/>
              <w:jc w:val="both"/>
              <w:rPr>
                <w:rFonts w:ascii="標楷體" w:eastAsia="標楷體" w:hAnsi="標楷體" w:cs="Times New Roman"/>
                <w:szCs w:val="24"/>
              </w:rPr>
            </w:pPr>
            <w:r>
              <w:rPr>
                <w:rFonts w:ascii="標楷體" w:eastAsia="標楷體" w:hAnsi="標楷體" w:cs="Times New Roman"/>
                <w:szCs w:val="24"/>
              </w:rPr>
              <w:t xml:space="preserve">□已改善缺失         </w:t>
            </w:r>
          </w:p>
          <w:p w:rsidR="00D81207" w:rsidRDefault="00D81207" w:rsidP="00D81207">
            <w:pPr>
              <w:pStyle w:val="Standard"/>
              <w:snapToGrid w:val="0"/>
              <w:spacing w:before="180" w:after="180" w:line="460" w:lineRule="exact"/>
              <w:ind w:right="-686"/>
              <w:jc w:val="both"/>
              <w:rPr>
                <w:rFonts w:ascii="標楷體" w:eastAsia="標楷體" w:hAnsi="標楷體" w:cs="Times New Roman"/>
                <w:szCs w:val="24"/>
              </w:rPr>
            </w:pPr>
            <w:r>
              <w:rPr>
                <w:rFonts w:ascii="標楷體" w:eastAsia="標楷體" w:hAnsi="標楷體" w:cs="Times New Roman"/>
                <w:szCs w:val="24"/>
              </w:rPr>
              <w:t>□尚未改善；原因與後續處置方式</w:t>
            </w:r>
          </w:p>
          <w:p w:rsidR="00D81207" w:rsidRDefault="00D81207" w:rsidP="00D81207">
            <w:pPr>
              <w:pStyle w:val="Standard"/>
              <w:snapToGrid w:val="0"/>
              <w:spacing w:before="180" w:after="180" w:line="460" w:lineRule="exact"/>
              <w:ind w:right="-686"/>
              <w:jc w:val="both"/>
              <w:rPr>
                <w:rFonts w:ascii="Times New Roman" w:eastAsia="標楷體" w:hAnsi="Times New Roman" w:cs="Times New Roman"/>
                <w:szCs w:val="24"/>
              </w:rPr>
            </w:pPr>
            <w:r>
              <w:rPr>
                <w:rFonts w:ascii="Times New Roman" w:eastAsia="標楷體" w:hAnsi="Times New Roman" w:cs="Times New Roman"/>
                <w:szCs w:val="24"/>
              </w:rPr>
              <w:t>查核人員簽名：</w:t>
            </w:r>
            <w:r>
              <w:rPr>
                <w:rFonts w:ascii="Times New Roman" w:eastAsia="標楷體" w:hAnsi="Times New Roman" w:cs="Times New Roman"/>
                <w:szCs w:val="24"/>
              </w:rPr>
              <w:t xml:space="preserve">     </w:t>
            </w:r>
          </w:p>
          <w:p w:rsidR="00D81207" w:rsidRDefault="00D81207" w:rsidP="00D81207">
            <w:pPr>
              <w:pStyle w:val="Standard"/>
              <w:snapToGrid w:val="0"/>
              <w:spacing w:before="180" w:after="180" w:line="460" w:lineRule="exact"/>
              <w:ind w:right="-686"/>
              <w:jc w:val="both"/>
              <w:rPr>
                <w:rFonts w:ascii="Times New Roman" w:eastAsia="標楷體" w:hAnsi="Times New Roman" w:cs="Times New Roman"/>
                <w:szCs w:val="24"/>
              </w:rPr>
            </w:pPr>
            <w:r>
              <w:rPr>
                <w:rFonts w:ascii="Times New Roman" w:eastAsia="標楷體" w:hAnsi="Times New Roman" w:cs="Times New Roman"/>
                <w:szCs w:val="24"/>
              </w:rPr>
              <w:t>受查核單位代表簽名：</w:t>
            </w:r>
          </w:p>
        </w:tc>
      </w:tr>
      <w:tr w:rsidR="00D81207" w:rsidTr="00D81207">
        <w:trPr>
          <w:jc w:val="center"/>
        </w:trPr>
        <w:tc>
          <w:tcPr>
            <w:tcW w:w="14029" w:type="dxa"/>
            <w:gridSpan w:val="2"/>
            <w:tcBorders>
              <w:top w:val="single" w:sz="4" w:space="0" w:color="00000A"/>
            </w:tcBorders>
            <w:shd w:val="clear" w:color="auto" w:fill="auto"/>
            <w:tcMar>
              <w:top w:w="0" w:type="dxa"/>
              <w:left w:w="108" w:type="dxa"/>
              <w:bottom w:w="0" w:type="dxa"/>
              <w:right w:w="108" w:type="dxa"/>
            </w:tcMar>
          </w:tcPr>
          <w:p w:rsidR="00D81207" w:rsidRDefault="00D81207" w:rsidP="00D81207">
            <w:pPr>
              <w:pStyle w:val="Standard"/>
              <w:snapToGrid w:val="0"/>
              <w:spacing w:before="180" w:after="180" w:line="320" w:lineRule="exact"/>
              <w:ind w:right="-686"/>
              <w:jc w:val="both"/>
              <w:rPr>
                <w:rFonts w:ascii="Times New Roman" w:eastAsia="標楷體" w:hAnsi="Times New Roman" w:cs="Times New Roman"/>
                <w:b/>
                <w:sz w:val="22"/>
              </w:rPr>
            </w:pPr>
            <w:r>
              <w:rPr>
                <w:rFonts w:ascii="Times New Roman" w:eastAsia="標楷體" w:hAnsi="Times New Roman" w:cs="Times New Roman"/>
                <w:b/>
                <w:sz w:val="22"/>
              </w:rPr>
              <w:t>備註：</w:t>
            </w:r>
          </w:p>
          <w:p w:rsidR="00D81207" w:rsidRDefault="00D81207" w:rsidP="00D81207">
            <w:pPr>
              <w:pStyle w:val="Standard"/>
              <w:snapToGrid w:val="0"/>
              <w:spacing w:before="180" w:after="180" w:line="320" w:lineRule="exact"/>
              <w:ind w:left="110" w:right="-74" w:hanging="110"/>
              <w:jc w:val="both"/>
            </w:pPr>
            <w:r>
              <w:rPr>
                <w:rFonts w:ascii="Times New Roman" w:eastAsia="標楷體" w:hAnsi="Times New Roman"/>
                <w:b/>
                <w:sz w:val="22"/>
              </w:rPr>
              <w:t>1.</w:t>
            </w:r>
            <w:r>
              <w:rPr>
                <w:rFonts w:ascii="Times New Roman" w:eastAsia="標楷體" w:hAnsi="Times New Roman"/>
                <w:b/>
                <w:sz w:val="22"/>
              </w:rPr>
              <w:t>醫療機構範圍：應接受抽查之醫療機構係指該轄區地區級以上醫院。另倘醫院新增時間落在</w:t>
            </w:r>
            <w:r>
              <w:rPr>
                <w:rFonts w:ascii="Times New Roman" w:eastAsia="標楷體" w:hAnsi="Times New Roman"/>
                <w:b/>
                <w:sz w:val="22"/>
              </w:rPr>
              <w:t>109</w:t>
            </w:r>
            <w:r>
              <w:rPr>
                <w:rFonts w:ascii="Times New Roman" w:eastAsia="標楷體" w:hAnsi="Times New Roman"/>
                <w:b/>
                <w:sz w:val="22"/>
              </w:rPr>
              <w:t>年</w:t>
            </w:r>
            <w:r>
              <w:rPr>
                <w:rFonts w:ascii="Times New Roman" w:eastAsia="標楷體" w:hAnsi="Times New Roman"/>
                <w:b/>
                <w:sz w:val="22"/>
              </w:rPr>
              <w:t>11</w:t>
            </w:r>
            <w:r>
              <w:rPr>
                <w:rFonts w:ascii="Times New Roman" w:eastAsia="標楷體" w:hAnsi="Times New Roman"/>
                <w:b/>
                <w:sz w:val="22"/>
              </w:rPr>
              <w:t>月</w:t>
            </w:r>
            <w:r>
              <w:rPr>
                <w:rFonts w:ascii="Times New Roman" w:eastAsia="標楷體" w:hAnsi="Times New Roman"/>
                <w:b/>
                <w:sz w:val="22"/>
              </w:rPr>
              <w:t>1</w:t>
            </w:r>
            <w:r>
              <w:rPr>
                <w:rFonts w:ascii="Times New Roman" w:eastAsia="標楷體" w:hAnsi="Times New Roman"/>
                <w:b/>
                <w:sz w:val="22"/>
              </w:rPr>
              <w:t>日之後，則不列為</w:t>
            </w:r>
            <w:r>
              <w:rPr>
                <w:rFonts w:ascii="Times New Roman" w:eastAsia="標楷體" w:hAnsi="Times New Roman"/>
                <w:b/>
                <w:sz w:val="22"/>
              </w:rPr>
              <w:t>109</w:t>
            </w:r>
            <w:r>
              <w:rPr>
                <w:rFonts w:ascii="Times New Roman" w:eastAsia="標楷體" w:hAnsi="Times New Roman"/>
                <w:b/>
                <w:sz w:val="22"/>
              </w:rPr>
              <w:t>年度抽查對象。</w:t>
            </w:r>
          </w:p>
          <w:p w:rsidR="00D81207" w:rsidRDefault="00D81207" w:rsidP="00D81207">
            <w:pPr>
              <w:pStyle w:val="Standard"/>
              <w:snapToGrid w:val="0"/>
              <w:spacing w:before="180" w:after="180" w:line="320" w:lineRule="exact"/>
              <w:ind w:right="-74"/>
              <w:jc w:val="both"/>
              <w:rPr>
                <w:rFonts w:ascii="Times New Roman" w:eastAsia="標楷體" w:hAnsi="Times New Roman"/>
                <w:b/>
                <w:sz w:val="22"/>
              </w:rPr>
            </w:pPr>
            <w:r>
              <w:rPr>
                <w:rFonts w:ascii="Times New Roman" w:eastAsia="標楷體" w:hAnsi="Times New Roman"/>
                <w:b/>
                <w:sz w:val="22"/>
              </w:rPr>
              <w:t>2.</w:t>
            </w:r>
            <w:r>
              <w:rPr>
                <w:rFonts w:ascii="Times New Roman" w:eastAsia="標楷體" w:hAnsi="Times New Roman"/>
                <w:b/>
                <w:sz w:val="22"/>
              </w:rPr>
              <w:t>抽家家數</w:t>
            </w:r>
            <w:r>
              <w:rPr>
                <w:rFonts w:ascii="Times New Roman" w:eastAsia="標楷體" w:hAnsi="Times New Roman"/>
                <w:b/>
                <w:sz w:val="22"/>
              </w:rPr>
              <w:t>/</w:t>
            </w:r>
            <w:r>
              <w:rPr>
                <w:rFonts w:ascii="Times New Roman" w:eastAsia="標楷體" w:hAnsi="Times New Roman"/>
                <w:b/>
                <w:sz w:val="22"/>
              </w:rPr>
              <w:t>方式：抽查之醫療機構家數為</w:t>
            </w:r>
            <w:r>
              <w:rPr>
                <w:rFonts w:ascii="Times New Roman" w:eastAsia="標楷體" w:hAnsi="Times New Roman"/>
                <w:b/>
                <w:sz w:val="22"/>
              </w:rPr>
              <w:t>5</w:t>
            </w:r>
            <w:r>
              <w:rPr>
                <w:rFonts w:ascii="Times New Roman" w:eastAsia="標楷體" w:hAnsi="Times New Roman"/>
                <w:b/>
                <w:sz w:val="22"/>
              </w:rPr>
              <w:t>家，倘該縣市醫療機構為</w:t>
            </w:r>
            <w:r>
              <w:rPr>
                <w:rFonts w:ascii="Times New Roman" w:eastAsia="標楷體" w:hAnsi="Times New Roman"/>
                <w:b/>
                <w:sz w:val="22"/>
              </w:rPr>
              <w:t>5</w:t>
            </w:r>
            <w:r>
              <w:rPr>
                <w:rFonts w:ascii="Times New Roman" w:eastAsia="標楷體" w:hAnsi="Times New Roman"/>
                <w:b/>
                <w:sz w:val="22"/>
              </w:rPr>
              <w:t>家以下者，則全數進行。抽查方式由本署區管中心隨機抽查。</w:t>
            </w:r>
          </w:p>
          <w:p w:rsidR="00D81207" w:rsidRDefault="00D81207" w:rsidP="00D81207">
            <w:pPr>
              <w:pStyle w:val="Standard"/>
              <w:snapToGrid w:val="0"/>
              <w:spacing w:before="180" w:after="180" w:line="320" w:lineRule="exact"/>
              <w:ind w:left="110" w:right="-74" w:hanging="110"/>
              <w:jc w:val="both"/>
            </w:pPr>
            <w:r>
              <w:rPr>
                <w:rFonts w:ascii="Times New Roman" w:eastAsia="標楷體" w:hAnsi="Times New Roman"/>
                <w:b/>
                <w:sz w:val="22"/>
              </w:rPr>
              <w:t>3.</w:t>
            </w:r>
            <w:r>
              <w:rPr>
                <w:rFonts w:ascii="Times New Roman" w:eastAsia="標楷體" w:hAnsi="Times New Roman"/>
                <w:b/>
                <w:sz w:val="22"/>
              </w:rPr>
              <w:t>查核</w:t>
            </w:r>
            <w:r>
              <w:rPr>
                <w:rFonts w:ascii="Times New Roman" w:eastAsia="標楷體" w:hAnsi="Times New Roman"/>
                <w:b/>
                <w:sz w:val="22"/>
              </w:rPr>
              <w:t>/</w:t>
            </w:r>
            <w:r>
              <w:rPr>
                <w:rFonts w:ascii="Times New Roman" w:eastAsia="標楷體" w:hAnsi="Times New Roman"/>
                <w:b/>
                <w:sz w:val="22"/>
              </w:rPr>
              <w:t>抽查結果處置：本署各區管制中心針對衛生局之查核結果，應於查核作業完成後</w:t>
            </w:r>
            <w:r>
              <w:rPr>
                <w:rFonts w:ascii="Times New Roman" w:eastAsia="標楷體" w:hAnsi="Times New Roman"/>
                <w:b/>
                <w:sz w:val="22"/>
              </w:rPr>
              <w:t>1</w:t>
            </w:r>
            <w:r>
              <w:rPr>
                <w:rFonts w:ascii="Times New Roman" w:eastAsia="標楷體" w:hAnsi="Times New Roman"/>
                <w:b/>
                <w:sz w:val="22"/>
              </w:rPr>
              <w:t>週內登錄於防疫物資管理資訊系統（</w:t>
            </w:r>
            <w:r>
              <w:rPr>
                <w:rFonts w:ascii="Times New Roman" w:eastAsia="標楷體" w:hAnsi="Times New Roman"/>
                <w:b/>
                <w:sz w:val="22"/>
              </w:rPr>
              <w:t>MIS</w:t>
            </w:r>
            <w:r>
              <w:rPr>
                <w:rFonts w:ascii="Times New Roman" w:eastAsia="標楷體" w:hAnsi="Times New Roman"/>
                <w:b/>
                <w:sz w:val="22"/>
              </w:rPr>
              <w:t>）線上查核資料</w:t>
            </w:r>
            <w:r>
              <w:rPr>
                <w:rFonts w:ascii="Times New Roman" w:eastAsia="標楷體" w:hAnsi="Times New Roman"/>
                <w:b/>
                <w:sz w:val="22"/>
              </w:rPr>
              <w:lastRenderedPageBreak/>
              <w:t>登錄專區；本署各區管制中心偕同衛生局抽查醫療機構之查核結果，則逕於</w:t>
            </w:r>
            <w:r>
              <w:rPr>
                <w:rFonts w:ascii="Times New Roman" w:eastAsia="標楷體" w:hAnsi="Times New Roman"/>
                <w:b/>
                <w:sz w:val="22"/>
              </w:rPr>
              <w:t>109</w:t>
            </w:r>
            <w:r>
              <w:rPr>
                <w:rFonts w:ascii="Times New Roman" w:eastAsia="標楷體" w:hAnsi="Times New Roman"/>
                <w:b/>
                <w:sz w:val="22"/>
              </w:rPr>
              <w:t>年</w:t>
            </w:r>
            <w:r>
              <w:rPr>
                <w:rFonts w:ascii="Times New Roman" w:eastAsia="標楷體" w:hAnsi="Times New Roman"/>
                <w:b/>
                <w:sz w:val="22"/>
              </w:rPr>
              <w:t>11</w:t>
            </w:r>
            <w:r>
              <w:rPr>
                <w:rFonts w:ascii="Times New Roman" w:eastAsia="標楷體" w:hAnsi="Times New Roman"/>
                <w:b/>
                <w:sz w:val="22"/>
              </w:rPr>
              <w:t>月</w:t>
            </w:r>
            <w:r>
              <w:rPr>
                <w:rFonts w:ascii="Times New Roman" w:eastAsia="標楷體" w:hAnsi="Times New Roman"/>
                <w:b/>
                <w:sz w:val="22"/>
              </w:rPr>
              <w:t>31</w:t>
            </w:r>
            <w:r>
              <w:rPr>
                <w:rFonts w:ascii="Times New Roman" w:eastAsia="標楷體" w:hAnsi="Times New Roman"/>
                <w:b/>
                <w:sz w:val="22"/>
              </w:rPr>
              <w:t>日前登錄</w:t>
            </w:r>
            <w:r>
              <w:rPr>
                <w:rFonts w:ascii="Times New Roman" w:eastAsia="標楷體" w:hAnsi="Times New Roman"/>
                <w:b/>
                <w:sz w:val="22"/>
              </w:rPr>
              <w:t>MIS</w:t>
            </w:r>
            <w:r>
              <w:rPr>
                <w:rFonts w:ascii="Times New Roman" w:eastAsia="標楷體" w:hAnsi="Times New Roman"/>
                <w:b/>
                <w:sz w:val="22"/>
              </w:rPr>
              <w:t>線上查核資料登錄專區。</w:t>
            </w:r>
          </w:p>
          <w:p w:rsidR="00D81207" w:rsidRDefault="00D81207" w:rsidP="00D81207">
            <w:pPr>
              <w:pStyle w:val="Standard"/>
              <w:snapToGrid w:val="0"/>
              <w:spacing w:line="320" w:lineRule="exact"/>
              <w:ind w:left="166" w:right="-74" w:hanging="166"/>
              <w:jc w:val="both"/>
            </w:pPr>
            <w:r>
              <w:rPr>
                <w:rFonts w:ascii="Times New Roman" w:eastAsia="標楷體" w:hAnsi="Times New Roman"/>
                <w:b/>
                <w:sz w:val="22"/>
              </w:rPr>
              <w:t>4.</w:t>
            </w:r>
            <w:r>
              <w:rPr>
                <w:rFonts w:ascii="Times New Roman" w:eastAsia="標楷體" w:hAnsi="Times New Roman"/>
                <w:b/>
                <w:sz w:val="22"/>
              </w:rPr>
              <w:t>查核項目如有「待改善」時即為不符合，且查核單位應於查核次日起</w:t>
            </w:r>
            <w:r>
              <w:rPr>
                <w:rFonts w:ascii="Times New Roman" w:eastAsia="標楷體" w:hAnsi="Times New Roman"/>
                <w:b/>
                <w:sz w:val="22"/>
              </w:rPr>
              <w:t>30</w:t>
            </w:r>
            <w:r>
              <w:rPr>
                <w:rFonts w:ascii="Times New Roman" w:eastAsia="標楷體" w:hAnsi="Times New Roman"/>
                <w:b/>
                <w:sz w:val="22"/>
              </w:rPr>
              <w:t>個日曆天內改善完成及辦理複查作業，以落實平時即符合防疫物資查核規範、改善機制及公平原則。</w:t>
            </w:r>
          </w:p>
        </w:tc>
      </w:tr>
    </w:tbl>
    <w:p w:rsidR="00D81207" w:rsidRDefault="00D81207" w:rsidP="00D81207">
      <w:pPr>
        <w:sectPr w:rsidR="00D81207" w:rsidSect="00FF5E92">
          <w:footerReference w:type="default" r:id="rId28"/>
          <w:pgSz w:w="16838" w:h="11906" w:orient="landscape"/>
          <w:pgMar w:top="720" w:right="1440" w:bottom="1797" w:left="1440" w:header="720" w:footer="992" w:gutter="0"/>
          <w:pgNumType w:start="203"/>
          <w:cols w:space="720"/>
        </w:sectPr>
      </w:pPr>
    </w:p>
    <w:p w:rsidR="00D81207" w:rsidRDefault="00D81207" w:rsidP="00D81207">
      <w:pPr>
        <w:pStyle w:val="Standard"/>
        <w:snapToGrid w:val="0"/>
        <w:jc w:val="center"/>
      </w:pPr>
      <w:r>
        <w:rPr>
          <w:rFonts w:ascii="Times New Roman" w:eastAsia="標楷體" w:hAnsi="Times New Roman" w:cs="Times New Roman"/>
          <w:b/>
          <w:sz w:val="36"/>
        </w:rPr>
        <w:lastRenderedPageBreak/>
        <w:t>109</w:t>
      </w:r>
      <w:r>
        <w:rPr>
          <w:rFonts w:ascii="Times New Roman" w:eastAsia="標楷體" w:hAnsi="Times New Roman" w:cs="Times New Roman"/>
          <w:b/>
          <w:sz w:val="36"/>
        </w:rPr>
        <w:t>年地方衛生局防疫業務考評</w:t>
      </w:r>
    </w:p>
    <w:p w:rsidR="00D81207" w:rsidRDefault="00D81207" w:rsidP="00D81207">
      <w:pPr>
        <w:pStyle w:val="Standard"/>
        <w:snapToGrid w:val="0"/>
        <w:jc w:val="center"/>
        <w:rPr>
          <w:rFonts w:ascii="Times New Roman" w:eastAsia="標楷體" w:hAnsi="Times New Roman" w:cs="Times New Roman"/>
          <w:b/>
          <w:sz w:val="36"/>
        </w:rPr>
      </w:pPr>
      <w:r>
        <w:rPr>
          <w:rFonts w:ascii="Times New Roman" w:eastAsia="標楷體" w:hAnsi="Times New Roman" w:cs="Times New Roman"/>
          <w:b/>
          <w:sz w:val="36"/>
        </w:rPr>
        <w:t>指標</w:t>
      </w:r>
      <w:r>
        <w:rPr>
          <w:rFonts w:ascii="Times New Roman" w:eastAsia="標楷體" w:hAnsi="Times New Roman" w:cs="Times New Roman"/>
          <w:b/>
          <w:sz w:val="36"/>
        </w:rPr>
        <w:t>6-</w:t>
      </w:r>
      <w:r>
        <w:rPr>
          <w:rFonts w:ascii="Times New Roman" w:eastAsia="標楷體" w:hAnsi="Times New Roman" w:cs="Times New Roman"/>
          <w:b/>
          <w:sz w:val="36"/>
        </w:rPr>
        <w:t>感染管制成效</w:t>
      </w:r>
    </w:p>
    <w:p w:rsidR="00D81207" w:rsidRDefault="00D81207" w:rsidP="00D81207">
      <w:pPr>
        <w:pStyle w:val="Standard"/>
        <w:snapToGrid w:val="0"/>
        <w:jc w:val="center"/>
        <w:rPr>
          <w:rFonts w:ascii="Times New Roman" w:eastAsia="標楷體" w:hAnsi="Times New Roman" w:cs="Times New Roman"/>
          <w:b/>
          <w:sz w:val="36"/>
        </w:rPr>
      </w:pPr>
      <w:r>
        <w:rPr>
          <w:rFonts w:ascii="Times New Roman" w:eastAsia="標楷體" w:hAnsi="Times New Roman" w:cs="Times New Roman"/>
          <w:b/>
          <w:sz w:val="36"/>
        </w:rPr>
        <w:t>○○○</w:t>
      </w:r>
      <w:r>
        <w:rPr>
          <w:rFonts w:ascii="Times New Roman" w:eastAsia="標楷體" w:hAnsi="Times New Roman" w:cs="Times New Roman"/>
          <w:b/>
          <w:sz w:val="36"/>
        </w:rPr>
        <w:t>衛生局自評表</w:t>
      </w:r>
    </w:p>
    <w:tbl>
      <w:tblPr>
        <w:tblW w:w="9180" w:type="dxa"/>
        <w:jc w:val="center"/>
        <w:tblLayout w:type="fixed"/>
        <w:tblCellMar>
          <w:left w:w="10" w:type="dxa"/>
          <w:right w:w="10" w:type="dxa"/>
        </w:tblCellMar>
        <w:tblLook w:val="04A0" w:firstRow="1" w:lastRow="0" w:firstColumn="1" w:lastColumn="0" w:noHBand="0" w:noVBand="1"/>
      </w:tblPr>
      <w:tblGrid>
        <w:gridCol w:w="1809"/>
        <w:gridCol w:w="7371"/>
      </w:tblGrid>
      <w:tr w:rsidR="00D81207" w:rsidTr="00D81207">
        <w:trPr>
          <w:tblHeader/>
          <w:jc w:val="center"/>
        </w:trPr>
        <w:tc>
          <w:tcPr>
            <w:tcW w:w="1809" w:type="dxa"/>
            <w:tcBorders>
              <w:top w:val="single" w:sz="12"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tcPr>
          <w:p w:rsidR="00D81207" w:rsidRDefault="00D81207" w:rsidP="00D81207">
            <w:pPr>
              <w:pStyle w:val="Standard"/>
              <w:jc w:val="center"/>
              <w:rPr>
                <w:rFonts w:ascii="Times New Roman" w:eastAsia="標楷體" w:hAnsi="Times New Roman" w:cs="Times New Roman"/>
                <w:b/>
              </w:rPr>
            </w:pPr>
            <w:r>
              <w:rPr>
                <w:rFonts w:ascii="Times New Roman" w:eastAsia="標楷體" w:hAnsi="Times New Roman" w:cs="Times New Roman"/>
                <w:b/>
              </w:rPr>
              <w:t>考評依據</w:t>
            </w:r>
          </w:p>
        </w:tc>
        <w:tc>
          <w:tcPr>
            <w:tcW w:w="7371" w:type="dxa"/>
            <w:tcBorders>
              <w:top w:val="single" w:sz="12"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tcPr>
          <w:p w:rsidR="00D81207" w:rsidRDefault="00D81207" w:rsidP="00D81207">
            <w:pPr>
              <w:pStyle w:val="Standard"/>
              <w:jc w:val="center"/>
              <w:rPr>
                <w:rFonts w:ascii="Times New Roman" w:eastAsia="標楷體" w:hAnsi="Times New Roman" w:cs="Times New Roman"/>
                <w:b/>
              </w:rPr>
            </w:pPr>
            <w:r>
              <w:rPr>
                <w:rFonts w:ascii="Times New Roman" w:eastAsia="標楷體" w:hAnsi="Times New Roman" w:cs="Times New Roman"/>
                <w:b/>
              </w:rPr>
              <w:t>填寫說明</w:t>
            </w:r>
          </w:p>
        </w:tc>
      </w:tr>
      <w:tr w:rsidR="00D81207" w:rsidTr="00D81207">
        <w:trPr>
          <w:jc w:val="center"/>
        </w:trPr>
        <w:tc>
          <w:tcPr>
            <w:tcW w:w="1809"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tcPr>
          <w:p w:rsidR="00D81207" w:rsidRDefault="00D81207" w:rsidP="00D81207">
            <w:pPr>
              <w:pStyle w:val="Standard"/>
              <w:jc w:val="both"/>
              <w:rPr>
                <w:rFonts w:ascii="Times New Roman" w:eastAsia="標楷體" w:hAnsi="Times New Roman" w:cs="Times New Roman"/>
              </w:rPr>
            </w:pPr>
            <w:r>
              <w:rPr>
                <w:rFonts w:ascii="Times New Roman" w:eastAsia="標楷體" w:hAnsi="Times New Roman" w:cs="Times New Roman"/>
              </w:rPr>
              <w:t>6.1</w:t>
            </w:r>
            <w:r>
              <w:rPr>
                <w:rFonts w:ascii="Times New Roman" w:eastAsia="標楷體" w:hAnsi="Times New Roman" w:cs="Times New Roman"/>
              </w:rPr>
              <w:t>提升醫療機構感染管制品質</w:t>
            </w:r>
          </w:p>
        </w:tc>
        <w:tc>
          <w:tcPr>
            <w:tcW w:w="7371"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tcPr>
          <w:p w:rsidR="00D81207" w:rsidRDefault="00D81207" w:rsidP="00D81207">
            <w:pPr>
              <w:pStyle w:val="Standard"/>
              <w:ind w:left="53" w:hanging="53"/>
              <w:jc w:val="both"/>
            </w:pPr>
            <w:r>
              <w:rPr>
                <w:rFonts w:ascii="Times New Roman" w:eastAsia="標楷體" w:hAnsi="Times New Roman" w:cs="Times New Roman"/>
              </w:rPr>
              <w:t>1.</w:t>
            </w:r>
            <w:r>
              <w:rPr>
                <w:rFonts w:ascii="Times New Roman" w:eastAsia="標楷體" w:hAnsi="Times New Roman" w:cs="Times New Roman"/>
                <w:szCs w:val="24"/>
              </w:rPr>
              <w:t>轄區內有醫院需辦理感染管制查核之衛生局</w:t>
            </w:r>
            <w:r>
              <w:rPr>
                <w:rFonts w:ascii="Times New Roman" w:eastAsia="標楷體" w:hAnsi="Times New Roman" w:cs="Times New Roman"/>
              </w:rPr>
              <w:t>請填寫「附表</w:t>
            </w:r>
            <w:r>
              <w:rPr>
                <w:rFonts w:ascii="Times New Roman" w:eastAsia="標楷體" w:hAnsi="Times New Roman" w:cs="Times New Roman"/>
              </w:rPr>
              <w:t>1-</w:t>
            </w:r>
            <w:r>
              <w:rPr>
                <w:rFonts w:ascii="Times New Roman" w:eastAsia="標楷體" w:hAnsi="Times New Roman" w:cs="Times New Roman"/>
              </w:rPr>
              <w:t>醫療機構感染管制查核作業情形彙總表」</w:t>
            </w:r>
          </w:p>
          <w:p w:rsidR="00D81207" w:rsidRDefault="00D81207" w:rsidP="00D81207">
            <w:pPr>
              <w:pStyle w:val="Standard"/>
              <w:jc w:val="both"/>
            </w:pPr>
            <w:r>
              <w:rPr>
                <w:rFonts w:ascii="Times New Roman" w:eastAsia="標楷體" w:hAnsi="Times New Roman" w:cs="Times New Roman"/>
              </w:rPr>
              <w:t>2.</w:t>
            </w:r>
            <w:r>
              <w:rPr>
                <w:rFonts w:ascii="Times New Roman" w:eastAsia="標楷體" w:hAnsi="Times New Roman" w:cs="Times New Roman"/>
                <w:szCs w:val="24"/>
              </w:rPr>
              <w:t>轄區內所有醫院皆不需辦理感染管制查核之衛生局請填寫「附表</w:t>
            </w:r>
            <w:r>
              <w:rPr>
                <w:rFonts w:ascii="Times New Roman" w:eastAsia="標楷體" w:hAnsi="Times New Roman" w:cs="Times New Roman"/>
                <w:szCs w:val="24"/>
              </w:rPr>
              <w:t>2-</w:t>
            </w:r>
            <w:r>
              <w:rPr>
                <w:rFonts w:ascii="Times New Roman" w:eastAsia="標楷體" w:hAnsi="Times New Roman" w:cs="Times New Roman"/>
                <w:szCs w:val="24"/>
              </w:rPr>
              <w:t>醫療機構感染管制執行情形彙總表」</w:t>
            </w:r>
          </w:p>
        </w:tc>
      </w:tr>
      <w:tr w:rsidR="00D81207" w:rsidTr="00D81207">
        <w:trPr>
          <w:jc w:val="center"/>
        </w:trPr>
        <w:tc>
          <w:tcPr>
            <w:tcW w:w="1809" w:type="dxa"/>
            <w:tcBorders>
              <w:top w:val="single" w:sz="4" w:space="0" w:color="00000A"/>
              <w:left w:val="single" w:sz="12" w:space="0" w:color="00000A"/>
              <w:bottom w:val="single" w:sz="12" w:space="0" w:color="00000A"/>
              <w:right w:val="single" w:sz="4" w:space="0" w:color="00000A"/>
            </w:tcBorders>
            <w:shd w:val="clear" w:color="auto" w:fill="FFFFFF"/>
            <w:tcMar>
              <w:top w:w="0" w:type="dxa"/>
              <w:left w:w="122" w:type="dxa"/>
              <w:bottom w:w="0" w:type="dxa"/>
              <w:right w:w="108" w:type="dxa"/>
            </w:tcMar>
          </w:tcPr>
          <w:p w:rsidR="00D81207" w:rsidRDefault="00D81207" w:rsidP="00D81207">
            <w:pPr>
              <w:pStyle w:val="Standard"/>
              <w:jc w:val="both"/>
              <w:rPr>
                <w:rFonts w:ascii="Times New Roman" w:eastAsia="標楷體" w:hAnsi="Times New Roman"/>
              </w:rPr>
            </w:pPr>
            <w:r>
              <w:rPr>
                <w:rFonts w:ascii="Times New Roman" w:eastAsia="標楷體" w:hAnsi="Times New Roman"/>
              </w:rPr>
              <w:t>6.2</w:t>
            </w:r>
            <w:r>
              <w:rPr>
                <w:rFonts w:ascii="Times New Roman" w:eastAsia="標楷體" w:hAnsi="Times New Roman"/>
              </w:rPr>
              <w:t>提升長期照護矯正機關（構）與場所感染管制品質</w:t>
            </w:r>
          </w:p>
        </w:tc>
        <w:tc>
          <w:tcPr>
            <w:tcW w:w="7371" w:type="dxa"/>
            <w:tcBorders>
              <w:top w:val="single" w:sz="4" w:space="0" w:color="00000A"/>
              <w:left w:val="single" w:sz="4" w:space="0" w:color="00000A"/>
              <w:bottom w:val="single" w:sz="12" w:space="0" w:color="00000A"/>
              <w:right w:val="single" w:sz="12" w:space="0" w:color="00000A"/>
            </w:tcBorders>
            <w:shd w:val="clear" w:color="auto" w:fill="FFFFFF"/>
            <w:tcMar>
              <w:top w:w="0" w:type="dxa"/>
              <w:left w:w="122" w:type="dxa"/>
              <w:bottom w:w="0" w:type="dxa"/>
              <w:right w:w="108" w:type="dxa"/>
            </w:tcMar>
          </w:tcPr>
          <w:p w:rsidR="00D81207" w:rsidRDefault="00D81207" w:rsidP="00D81207">
            <w:pPr>
              <w:pStyle w:val="Standard"/>
              <w:jc w:val="both"/>
            </w:pPr>
            <w:r>
              <w:rPr>
                <w:rFonts w:ascii="Times New Roman" w:eastAsia="標楷體" w:hAnsi="Times New Roman"/>
              </w:rPr>
              <w:t>本項辦理情形依轄區內是否有</w:t>
            </w:r>
            <w:r>
              <w:rPr>
                <w:rFonts w:ascii="標楷體" w:eastAsia="標楷體" w:hAnsi="標楷體"/>
              </w:rPr>
              <w:t>榮譽國民之家、產後護理之家、精神復健機構</w:t>
            </w:r>
            <w:r>
              <w:rPr>
                <w:rFonts w:ascii="Times New Roman" w:eastAsia="標楷體" w:hAnsi="Times New Roman"/>
              </w:rPr>
              <w:t>接受</w:t>
            </w:r>
            <w:r>
              <w:rPr>
                <w:rFonts w:ascii="Times New Roman" w:eastAsia="標楷體" w:hAnsi="Times New Roman"/>
              </w:rPr>
              <w:t>109</w:t>
            </w:r>
            <w:r>
              <w:rPr>
                <w:rFonts w:ascii="Times New Roman" w:eastAsia="標楷體" w:hAnsi="Times New Roman"/>
              </w:rPr>
              <w:t>年感染管制例行查核而分別填寫「附表</w:t>
            </w:r>
            <w:r>
              <w:rPr>
                <w:rFonts w:ascii="Times New Roman" w:eastAsia="標楷體" w:hAnsi="Times New Roman"/>
              </w:rPr>
              <w:t>3-</w:t>
            </w:r>
            <w:r>
              <w:rPr>
                <w:rFonts w:ascii="Times New Roman" w:eastAsia="標楷體" w:hAnsi="Times New Roman"/>
                <w:szCs w:val="24"/>
              </w:rPr>
              <w:t>有感染管制例行查核</w:t>
            </w:r>
            <w:r>
              <w:rPr>
                <w:rFonts w:ascii="Times New Roman" w:eastAsia="標楷體" w:hAnsi="Times New Roman"/>
              </w:rPr>
              <w:t>彙整表」或「附表</w:t>
            </w:r>
            <w:r>
              <w:rPr>
                <w:rFonts w:ascii="Times New Roman" w:eastAsia="標楷體" w:hAnsi="Times New Roman"/>
              </w:rPr>
              <w:t>4-</w:t>
            </w:r>
            <w:r>
              <w:rPr>
                <w:rFonts w:ascii="Times New Roman" w:eastAsia="標楷體" w:hAnsi="Times New Roman"/>
              </w:rPr>
              <w:t>無感染管制例行查核彙整表」</w:t>
            </w:r>
          </w:p>
        </w:tc>
      </w:tr>
    </w:tbl>
    <w:p w:rsidR="00D81207" w:rsidRDefault="00D81207" w:rsidP="00D81207">
      <w:pPr>
        <w:pStyle w:val="Standard"/>
        <w:rPr>
          <w:rFonts w:ascii="Times New Roman" w:eastAsia="標楷體" w:hAnsi="Times New Roman" w:cs="Times New Roman"/>
        </w:rPr>
      </w:pPr>
      <w:r>
        <w:rPr>
          <w:rFonts w:ascii="Times New Roman" w:eastAsia="標楷體" w:hAnsi="Times New Roman" w:cs="Times New Roman"/>
        </w:rPr>
        <w:t xml:space="preserve">    </w:t>
      </w:r>
      <w:r>
        <w:rPr>
          <w:rFonts w:ascii="Times New Roman" w:eastAsia="標楷體" w:hAnsi="Times New Roman" w:cs="Times New Roman"/>
        </w:rPr>
        <w:t>填表日期：　　年　　月　　日</w:t>
      </w:r>
    </w:p>
    <w:p w:rsidR="00757C52" w:rsidRDefault="00757C52" w:rsidP="00D81207">
      <w:pPr>
        <w:pStyle w:val="Standard"/>
        <w:widowControl/>
        <w:rPr>
          <w:rFonts w:ascii="Times New Roman" w:eastAsia="標楷體" w:hAnsi="Times New Roman" w:cs="Times New Roman"/>
        </w:rPr>
      </w:pPr>
    </w:p>
    <w:p w:rsidR="00757C52" w:rsidRPr="00757C52" w:rsidRDefault="00757C52" w:rsidP="00757C52"/>
    <w:p w:rsidR="00757C52" w:rsidRPr="00757C52" w:rsidRDefault="00757C52" w:rsidP="00757C52"/>
    <w:p w:rsidR="00757C52" w:rsidRPr="00757C52" w:rsidRDefault="00757C52" w:rsidP="00757C52"/>
    <w:p w:rsidR="00757C52" w:rsidRPr="00757C52" w:rsidRDefault="00757C52" w:rsidP="00757C52"/>
    <w:p w:rsidR="00757C52" w:rsidRPr="00757C52" w:rsidRDefault="00757C52" w:rsidP="00757C52"/>
    <w:p w:rsidR="00757C52" w:rsidRPr="00757C52" w:rsidRDefault="00757C52" w:rsidP="00757C52"/>
    <w:p w:rsidR="00757C52" w:rsidRPr="00757C52" w:rsidRDefault="00757C52" w:rsidP="00757C52"/>
    <w:p w:rsidR="00757C52" w:rsidRPr="00757C52" w:rsidRDefault="00757C52" w:rsidP="00757C52"/>
    <w:p w:rsidR="00757C52" w:rsidRPr="00757C52" w:rsidRDefault="00757C52" w:rsidP="00757C52"/>
    <w:p w:rsidR="00757C52" w:rsidRPr="00757C52" w:rsidRDefault="00757C52" w:rsidP="00757C52"/>
    <w:p w:rsidR="00757C52" w:rsidRPr="00757C52" w:rsidRDefault="00757C52" w:rsidP="00757C52"/>
    <w:p w:rsidR="00757C52" w:rsidRPr="00757C52" w:rsidRDefault="00757C52" w:rsidP="00757C52"/>
    <w:p w:rsidR="00757C52" w:rsidRPr="00757C52" w:rsidRDefault="00757C52" w:rsidP="00757C52"/>
    <w:p w:rsidR="00757C52" w:rsidRPr="00757C52" w:rsidRDefault="00757C52" w:rsidP="00757C52"/>
    <w:p w:rsidR="00757C52" w:rsidRPr="00757C52" w:rsidRDefault="00757C52" w:rsidP="00757C52"/>
    <w:p w:rsidR="00757C52" w:rsidRPr="00757C52" w:rsidRDefault="00757C52" w:rsidP="00757C52"/>
    <w:p w:rsidR="00757C52" w:rsidRPr="00757C52" w:rsidRDefault="00757C52" w:rsidP="00757C52"/>
    <w:p w:rsidR="00757C52" w:rsidRPr="00757C52" w:rsidRDefault="00757C52" w:rsidP="00757C52"/>
    <w:p w:rsidR="00757C52" w:rsidRPr="00757C52" w:rsidRDefault="00757C52" w:rsidP="00757C52"/>
    <w:p w:rsidR="00757C52" w:rsidRPr="00757C52" w:rsidRDefault="00757C52" w:rsidP="00757C52"/>
    <w:p w:rsidR="00757C52" w:rsidRPr="00757C52" w:rsidRDefault="00757C52" w:rsidP="00757C52"/>
    <w:p w:rsidR="00757C52" w:rsidRPr="00757C52" w:rsidRDefault="00757C52" w:rsidP="00757C52"/>
    <w:p w:rsidR="00757C52" w:rsidRPr="00757C52" w:rsidRDefault="00757C52" w:rsidP="00757C52"/>
    <w:p w:rsidR="00757C52" w:rsidRPr="00757C52" w:rsidRDefault="00757C52" w:rsidP="00757C52"/>
    <w:p w:rsidR="00757C52" w:rsidRPr="00757C52" w:rsidRDefault="00757C52" w:rsidP="00757C52"/>
    <w:p w:rsidR="00757C52" w:rsidRPr="00757C52" w:rsidRDefault="00757C52" w:rsidP="00757C52"/>
    <w:p w:rsidR="00757C52" w:rsidRPr="00757C52" w:rsidRDefault="00757C52" w:rsidP="00757C52"/>
    <w:p w:rsidR="00757C52" w:rsidRPr="00757C52" w:rsidRDefault="00757C52" w:rsidP="00757C52"/>
    <w:p w:rsidR="00757C52" w:rsidRPr="00757C52" w:rsidRDefault="00757C52" w:rsidP="00757C52"/>
    <w:p w:rsidR="00757C52" w:rsidRPr="00757C52" w:rsidRDefault="00757C52" w:rsidP="00757C52"/>
    <w:p w:rsidR="00757C52" w:rsidRPr="00757C52" w:rsidRDefault="00757C52" w:rsidP="00757C52"/>
    <w:p w:rsidR="00757C52" w:rsidRPr="00757C52" w:rsidRDefault="00757C52" w:rsidP="00757C52"/>
    <w:p w:rsidR="00D81207" w:rsidRPr="00757C52" w:rsidRDefault="00D81207" w:rsidP="00757C52"/>
    <w:p w:rsidR="00D81207" w:rsidRDefault="00D81207" w:rsidP="007E6439">
      <w:pPr>
        <w:pStyle w:val="Standard"/>
        <w:spacing w:line="360" w:lineRule="exact"/>
        <w:jc w:val="center"/>
      </w:pPr>
      <w:bookmarkStart w:id="20" w:name="_Toc227385264"/>
      <w:r>
        <w:rPr>
          <w:rFonts w:ascii="Times New Roman" w:eastAsia="標楷體" w:hAnsi="Times New Roman" w:cs="Times New Roman"/>
          <w:b/>
          <w:sz w:val="28"/>
        </w:rPr>
        <w:lastRenderedPageBreak/>
        <w:t>附表</w:t>
      </w:r>
      <w:r>
        <w:rPr>
          <w:rFonts w:ascii="Times New Roman" w:eastAsia="標楷體" w:hAnsi="Times New Roman" w:cs="Times New Roman"/>
          <w:b/>
          <w:sz w:val="28"/>
        </w:rPr>
        <w:t>1-</w:t>
      </w:r>
      <w:r>
        <w:rPr>
          <w:rFonts w:ascii="Times New Roman" w:eastAsia="標楷體" w:hAnsi="Times New Roman" w:cs="Times New Roman"/>
          <w:b/>
          <w:sz w:val="28"/>
        </w:rPr>
        <w:t>醫療機構感染管制查核作業</w:t>
      </w:r>
      <w:bookmarkEnd w:id="20"/>
      <w:r>
        <w:rPr>
          <w:rFonts w:ascii="Times New Roman" w:eastAsia="標楷體" w:hAnsi="Times New Roman" w:cs="Times New Roman"/>
          <w:b/>
          <w:sz w:val="28"/>
        </w:rPr>
        <w:t>情形彙總表</w:t>
      </w:r>
    </w:p>
    <w:p w:rsidR="00D81207" w:rsidRDefault="00D81207" w:rsidP="00D81207">
      <w:pPr>
        <w:pStyle w:val="Standard"/>
        <w:spacing w:line="360" w:lineRule="exact"/>
        <w:jc w:val="center"/>
      </w:pPr>
      <w:r>
        <w:rPr>
          <w:rFonts w:ascii="Times New Roman" w:eastAsia="標楷體" w:hAnsi="Times New Roman" w:cs="Times New Roman"/>
          <w:b/>
          <w:sz w:val="28"/>
        </w:rPr>
        <w:t>【</w:t>
      </w:r>
      <w:r>
        <w:rPr>
          <w:rFonts w:ascii="Times New Roman" w:eastAsia="標楷體" w:hAnsi="Times New Roman" w:cs="Times New Roman"/>
          <w:b/>
          <w:sz w:val="28"/>
          <w:szCs w:val="28"/>
        </w:rPr>
        <w:t>轄區內有醫院需辦理感染管制查核之衛生局</w:t>
      </w:r>
      <w:r>
        <w:rPr>
          <w:rFonts w:ascii="Times New Roman" w:eastAsia="標楷體" w:hAnsi="Times New Roman" w:cs="Times New Roman"/>
          <w:b/>
          <w:sz w:val="28"/>
        </w:rPr>
        <w:t>】</w:t>
      </w:r>
    </w:p>
    <w:p w:rsidR="00D81207" w:rsidRDefault="00D81207" w:rsidP="00D81207">
      <w:pPr>
        <w:pStyle w:val="Standard"/>
        <w:snapToGrid w:val="0"/>
        <w:ind w:left="337" w:right="-482" w:hanging="337"/>
        <w:rPr>
          <w:rFonts w:ascii="Times New Roman" w:eastAsia="標楷體" w:hAnsi="Times New Roman" w:cs="Times New Roman"/>
          <w:sz w:val="22"/>
          <w:szCs w:val="24"/>
        </w:rPr>
      </w:pPr>
    </w:p>
    <w:p w:rsidR="00D81207" w:rsidRDefault="00D81207" w:rsidP="00D81207">
      <w:pPr>
        <w:pStyle w:val="Standard"/>
        <w:tabs>
          <w:tab w:val="left" w:pos="6057"/>
        </w:tabs>
        <w:ind w:left="-322" w:right="-758"/>
        <w:jc w:val="both"/>
      </w:pPr>
      <w:r>
        <w:rPr>
          <w:rFonts w:ascii="Times New Roman" w:eastAsia="標楷體" w:hAnsi="Times New Roman" w:cs="Times New Roman"/>
          <w:szCs w:val="24"/>
        </w:rPr>
        <w:t>○○○</w:t>
      </w:r>
      <w:r>
        <w:rPr>
          <w:rFonts w:ascii="Times New Roman" w:eastAsia="標楷體" w:hAnsi="Times New Roman" w:cs="Times New Roman"/>
          <w:szCs w:val="24"/>
        </w:rPr>
        <w:t>衛生局</w:t>
      </w:r>
      <w:r>
        <w:rPr>
          <w:rFonts w:ascii="Times New Roman" w:eastAsia="標楷體" w:hAnsi="Times New Roman" w:cs="Times New Roman"/>
          <w:szCs w:val="24"/>
        </w:rPr>
        <w:tab/>
      </w:r>
      <w:r>
        <w:rPr>
          <w:rFonts w:ascii="標楷體" w:eastAsia="標楷體" w:hAnsi="標楷體" w:cs="Times New Roman"/>
          <w:szCs w:val="24"/>
        </w:rPr>
        <w:t xml:space="preserve">            填表日：</w:t>
      </w:r>
      <w:r>
        <w:rPr>
          <w:rFonts w:ascii="標楷體" w:eastAsia="標楷體" w:hAnsi="標楷體" w:cs="Times New Roman"/>
          <w:szCs w:val="24"/>
          <w:u w:val="single"/>
        </w:rPr>
        <w:t xml:space="preserve">  </w:t>
      </w:r>
      <w:r>
        <w:rPr>
          <w:rFonts w:ascii="標楷體" w:eastAsia="標楷體" w:hAnsi="標楷體" w:cs="Times New Roman"/>
          <w:szCs w:val="24"/>
        </w:rPr>
        <w:t>年</w:t>
      </w:r>
      <w:r>
        <w:rPr>
          <w:rFonts w:ascii="標楷體" w:eastAsia="標楷體" w:hAnsi="標楷體" w:cs="Times New Roman"/>
          <w:szCs w:val="24"/>
          <w:u w:val="single"/>
        </w:rPr>
        <w:t xml:space="preserve">  </w:t>
      </w:r>
      <w:r>
        <w:rPr>
          <w:rFonts w:ascii="標楷體" w:eastAsia="標楷體" w:hAnsi="標楷體" w:cs="Times New Roman"/>
          <w:szCs w:val="24"/>
        </w:rPr>
        <w:t>月</w:t>
      </w:r>
      <w:r>
        <w:rPr>
          <w:rFonts w:ascii="標楷體" w:eastAsia="標楷體" w:hAnsi="標楷體" w:cs="Times New Roman"/>
          <w:szCs w:val="24"/>
          <w:u w:val="single"/>
        </w:rPr>
        <w:t xml:space="preserve">  </w:t>
      </w:r>
      <w:r>
        <w:rPr>
          <w:rFonts w:ascii="標楷體" w:eastAsia="標楷體" w:hAnsi="標楷體" w:cs="Times New Roman"/>
          <w:szCs w:val="24"/>
        </w:rPr>
        <w:t>日</w:t>
      </w:r>
    </w:p>
    <w:p w:rsidR="00D81207" w:rsidRDefault="00D81207" w:rsidP="00D81207">
      <w:pPr>
        <w:pStyle w:val="Standard"/>
        <w:ind w:left="-284"/>
      </w:pPr>
      <w:r>
        <w:rPr>
          <w:rFonts w:ascii="Times New Roman" w:eastAsia="標楷體" w:hAnsi="Times New Roman" w:cs="Times New Roman"/>
          <w:b/>
          <w:szCs w:val="24"/>
        </w:rPr>
        <w:t>6.1</w:t>
      </w:r>
      <w:r>
        <w:rPr>
          <w:rFonts w:ascii="Times New Roman" w:eastAsia="標楷體" w:hAnsi="Times New Roman" w:cs="Times New Roman"/>
          <w:b/>
          <w:szCs w:val="24"/>
        </w:rPr>
        <w:t>提升醫療機構感染管制品質</w:t>
      </w:r>
      <w:r>
        <w:rPr>
          <w:rFonts w:ascii="Times New Roman" w:eastAsia="標楷體" w:hAnsi="Times New Roman" w:cs="Times New Roman"/>
          <w:b/>
          <w:szCs w:val="24"/>
        </w:rPr>
        <w:t>(</w:t>
      </w:r>
      <w:r>
        <w:rPr>
          <w:rFonts w:ascii="Times New Roman" w:eastAsia="標楷體" w:hAnsi="Times New Roman" w:cs="Times New Roman"/>
          <w:szCs w:val="24"/>
        </w:rPr>
        <w:t>15</w:t>
      </w:r>
      <w:r>
        <w:rPr>
          <w:rFonts w:ascii="Times New Roman" w:eastAsia="標楷體" w:hAnsi="Times New Roman" w:cs="Times New Roman"/>
          <w:b/>
          <w:szCs w:val="24"/>
        </w:rPr>
        <w:t>分</w:t>
      </w:r>
      <w:r>
        <w:rPr>
          <w:rFonts w:ascii="Times New Roman" w:eastAsia="標楷體" w:hAnsi="Times New Roman" w:cs="Times New Roman"/>
          <w:b/>
          <w:szCs w:val="24"/>
        </w:rPr>
        <w:t>)</w:t>
      </w:r>
    </w:p>
    <w:p w:rsidR="00D81207" w:rsidRDefault="00D81207" w:rsidP="00D81207">
      <w:pPr>
        <w:pStyle w:val="Standard"/>
        <w:ind w:left="-294"/>
        <w:rPr>
          <w:rFonts w:ascii="Times New Roman" w:eastAsia="標楷體" w:hAnsi="Times New Roman" w:cs="Times New Roman"/>
          <w:b/>
          <w:szCs w:val="24"/>
        </w:rPr>
      </w:pPr>
      <w:r>
        <w:rPr>
          <w:rFonts w:ascii="Times New Roman" w:eastAsia="標楷體" w:hAnsi="Times New Roman" w:cs="Times New Roman"/>
          <w:b/>
          <w:szCs w:val="24"/>
        </w:rPr>
        <w:t>(1)</w:t>
      </w:r>
      <w:r>
        <w:rPr>
          <w:rFonts w:ascii="Times New Roman" w:eastAsia="標楷體" w:hAnsi="Times New Roman" w:cs="Times New Roman"/>
          <w:b/>
          <w:szCs w:val="24"/>
        </w:rPr>
        <w:t>摘要表</w:t>
      </w:r>
    </w:p>
    <w:tbl>
      <w:tblPr>
        <w:tblW w:w="10605" w:type="dxa"/>
        <w:tblInd w:w="-365" w:type="dxa"/>
        <w:tblLayout w:type="fixed"/>
        <w:tblCellMar>
          <w:left w:w="10" w:type="dxa"/>
          <w:right w:w="10" w:type="dxa"/>
        </w:tblCellMar>
        <w:tblLook w:val="04A0" w:firstRow="1" w:lastRow="0" w:firstColumn="1" w:lastColumn="0" w:noHBand="0" w:noVBand="1"/>
      </w:tblPr>
      <w:tblGrid>
        <w:gridCol w:w="1260"/>
        <w:gridCol w:w="3686"/>
        <w:gridCol w:w="3201"/>
        <w:gridCol w:w="2458"/>
      </w:tblGrid>
      <w:tr w:rsidR="00D81207" w:rsidTr="00D81207">
        <w:trPr>
          <w:trHeight w:val="1020"/>
        </w:trPr>
        <w:tc>
          <w:tcPr>
            <w:tcW w:w="1260" w:type="dxa"/>
            <w:vMerge w:val="restart"/>
            <w:tcBorders>
              <w:top w:val="single" w:sz="12" w:space="0" w:color="000001"/>
              <w:left w:val="single" w:sz="12" w:space="0" w:color="000001"/>
              <w:bottom w:val="single" w:sz="12" w:space="0" w:color="000001"/>
              <w:right w:val="single" w:sz="2"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b/>
                <w:szCs w:val="24"/>
              </w:rPr>
            </w:pPr>
            <w:r>
              <w:rPr>
                <w:rFonts w:ascii="Times New Roman" w:eastAsia="標楷體" w:hAnsi="Times New Roman"/>
                <w:b/>
                <w:szCs w:val="24"/>
              </w:rPr>
              <w:t>計算公式</w:t>
            </w:r>
          </w:p>
          <w:p w:rsidR="00D81207" w:rsidRDefault="00D81207" w:rsidP="00D81207">
            <w:pPr>
              <w:pStyle w:val="Standard"/>
              <w:jc w:val="center"/>
              <w:rPr>
                <w:rFonts w:ascii="Times New Roman" w:eastAsia="標楷體" w:hAnsi="Times New Roman"/>
                <w:b/>
                <w:szCs w:val="24"/>
              </w:rPr>
            </w:pPr>
            <w:r>
              <w:rPr>
                <w:rFonts w:ascii="Times New Roman" w:eastAsia="標楷體" w:hAnsi="Times New Roman"/>
                <w:b/>
                <w:szCs w:val="24"/>
              </w:rPr>
              <w:t>1</w:t>
            </w:r>
          </w:p>
        </w:tc>
        <w:tc>
          <w:tcPr>
            <w:tcW w:w="3686" w:type="dxa"/>
            <w:tcBorders>
              <w:top w:val="single" w:sz="1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Standard"/>
            </w:pPr>
            <w:r>
              <w:rPr>
                <w:rFonts w:ascii="Times New Roman" w:eastAsia="標楷體" w:hAnsi="Times New Roman"/>
                <w:szCs w:val="24"/>
              </w:rPr>
              <w:t>依限繳交資料內容正確</w:t>
            </w:r>
            <w:r>
              <w:rPr>
                <w:rFonts w:ascii="Times New Roman" w:eastAsia="標楷體" w:hAnsi="Times New Roman"/>
                <w:b/>
                <w:szCs w:val="24"/>
              </w:rPr>
              <w:t>自評表之</w:t>
            </w:r>
            <w:r>
              <w:rPr>
                <w:rFonts w:ascii="Times New Roman" w:eastAsia="標楷體" w:hAnsi="Times New Roman"/>
                <w:szCs w:val="24"/>
              </w:rPr>
              <w:t>醫院家數</w:t>
            </w:r>
            <w:r>
              <w:rPr>
                <w:rFonts w:ascii="Times New Roman" w:eastAsia="標楷體" w:hAnsi="Times New Roman"/>
                <w:b/>
                <w:szCs w:val="24"/>
              </w:rPr>
              <w:t>(A)</w:t>
            </w:r>
          </w:p>
        </w:tc>
        <w:tc>
          <w:tcPr>
            <w:tcW w:w="3201" w:type="dxa"/>
            <w:vMerge w:val="restart"/>
            <w:tcBorders>
              <w:top w:val="single" w:sz="12"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both"/>
            </w:pPr>
            <w:r>
              <w:rPr>
                <w:rFonts w:ascii="Times New Roman" w:eastAsia="標楷體" w:hAnsi="Times New Roman"/>
                <w:b/>
                <w:szCs w:val="24"/>
              </w:rPr>
              <w:t>109</w:t>
            </w:r>
            <w:r>
              <w:rPr>
                <w:rFonts w:ascii="Times New Roman" w:eastAsia="標楷體" w:hAnsi="Times New Roman"/>
                <w:b/>
                <w:szCs w:val="24"/>
              </w:rPr>
              <w:t>年度應接受感染管制查核之醫院家數</w:t>
            </w:r>
            <w:r>
              <w:rPr>
                <w:rFonts w:ascii="Times New Roman" w:eastAsia="標楷體" w:hAnsi="Times New Roman"/>
                <w:b/>
                <w:szCs w:val="24"/>
              </w:rPr>
              <w:t>(B)</w:t>
            </w:r>
          </w:p>
          <w:p w:rsidR="00D81207" w:rsidRDefault="00D81207" w:rsidP="00D81207">
            <w:pPr>
              <w:pStyle w:val="Standard"/>
              <w:jc w:val="center"/>
            </w:pPr>
            <w:r>
              <w:rPr>
                <w:rFonts w:ascii="Times New Roman" w:eastAsia="標楷體" w:hAnsi="Times New Roman"/>
                <w:b/>
                <w:szCs w:val="24"/>
              </w:rPr>
              <w:t>共</w:t>
            </w:r>
            <w:r>
              <w:rPr>
                <w:rFonts w:ascii="Times New Roman" w:eastAsia="標楷體" w:hAnsi="Times New Roman"/>
                <w:b/>
                <w:szCs w:val="24"/>
                <w:u w:val="single"/>
              </w:rPr>
              <w:t xml:space="preserve">    </w:t>
            </w:r>
            <w:r>
              <w:rPr>
                <w:rFonts w:ascii="Times New Roman" w:eastAsia="標楷體" w:hAnsi="Times New Roman"/>
                <w:b/>
                <w:szCs w:val="24"/>
              </w:rPr>
              <w:t>家</w:t>
            </w:r>
          </w:p>
        </w:tc>
        <w:tc>
          <w:tcPr>
            <w:tcW w:w="2458" w:type="dxa"/>
            <w:tcBorders>
              <w:top w:val="single" w:sz="12" w:space="0" w:color="000001"/>
              <w:left w:val="single" w:sz="4" w:space="0" w:color="000001"/>
              <w:bottom w:val="single" w:sz="2" w:space="0" w:color="000001"/>
              <w:right w:val="single" w:sz="12" w:space="0" w:color="000001"/>
            </w:tcBorders>
            <w:shd w:val="clear" w:color="auto" w:fill="FFFFFF"/>
            <w:tcMar>
              <w:top w:w="0" w:type="dxa"/>
              <w:left w:w="108" w:type="dxa"/>
              <w:bottom w:w="0" w:type="dxa"/>
              <w:right w:w="108" w:type="dxa"/>
            </w:tcMar>
            <w:vAlign w:val="center"/>
          </w:tcPr>
          <w:p w:rsidR="00D81207" w:rsidRDefault="00D81207" w:rsidP="00D81207">
            <w:pPr>
              <w:pStyle w:val="Standard"/>
            </w:pPr>
            <w:r>
              <w:rPr>
                <w:rFonts w:ascii="標楷體" w:eastAsia="標楷體" w:hAnsi="標楷體"/>
              </w:rPr>
              <w:t>自評成績</w:t>
            </w:r>
            <w:r>
              <w:rPr>
                <w:rFonts w:ascii="標楷體" w:eastAsia="標楷體" w:hAnsi="標楷體"/>
                <w:b/>
              </w:rPr>
              <w:t>＝</w:t>
            </w:r>
            <w:r>
              <w:rPr>
                <w:rFonts w:ascii="標楷體" w:eastAsia="標楷體" w:hAnsi="標楷體"/>
              </w:rPr>
              <w:t xml:space="preserve"> </w:t>
            </w:r>
            <m:oMath>
              <m:f>
                <m:fPr>
                  <m:ctrlPr>
                    <w:rPr>
                      <w:rFonts w:ascii="Cambria Math" w:hAnsi="Cambria Math"/>
                    </w:rPr>
                  </m:ctrlPr>
                </m:fPr>
                <m:num>
                  <m:r>
                    <w:rPr>
                      <w:rFonts w:ascii="Cambria Math" w:hAnsi="Cambria Math"/>
                    </w:rPr>
                    <m:t>(A)</m:t>
                  </m:r>
                </m:num>
                <m:den>
                  <m:r>
                    <w:rPr>
                      <w:rFonts w:ascii="Cambria Math" w:hAnsi="Cambria Math"/>
                    </w:rPr>
                    <m:t>(B)</m:t>
                  </m:r>
                </m:den>
              </m:f>
              <m:r>
                <w:rPr>
                  <w:rFonts w:ascii="Cambria Math" w:hAnsi="Cambria Math"/>
                </w:rPr>
                <m:t>×4</m:t>
              </m:r>
              <m:r>
                <w:rPr>
                  <w:rFonts w:ascii="Cambria Math" w:hAnsi="Cambria Math"/>
                </w:rPr>
                <m:t>分</m:t>
              </m:r>
            </m:oMath>
          </w:p>
        </w:tc>
      </w:tr>
      <w:tr w:rsidR="00D81207" w:rsidTr="00D81207">
        <w:tc>
          <w:tcPr>
            <w:tcW w:w="1260" w:type="dxa"/>
            <w:vMerge/>
            <w:tcBorders>
              <w:top w:val="single" w:sz="12" w:space="0" w:color="000001"/>
              <w:left w:val="single" w:sz="12" w:space="0" w:color="000001"/>
              <w:bottom w:val="single" w:sz="12" w:space="0" w:color="000001"/>
              <w:right w:val="single" w:sz="2" w:space="0" w:color="000001"/>
            </w:tcBorders>
            <w:shd w:val="clear" w:color="auto" w:fill="FFFFFF"/>
            <w:tcMar>
              <w:top w:w="0" w:type="dxa"/>
              <w:left w:w="108" w:type="dxa"/>
              <w:bottom w:w="0" w:type="dxa"/>
              <w:right w:w="108" w:type="dxa"/>
            </w:tcMar>
            <w:vAlign w:val="center"/>
          </w:tcPr>
          <w:p w:rsidR="00D81207" w:rsidRDefault="00D81207" w:rsidP="00D81207"/>
        </w:tc>
        <w:tc>
          <w:tcPr>
            <w:tcW w:w="3686" w:type="dxa"/>
            <w:tcBorders>
              <w:top w:val="single" w:sz="2" w:space="0" w:color="000001"/>
              <w:left w:val="single" w:sz="2" w:space="0" w:color="000001"/>
              <w:bottom w:val="single" w:sz="12"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Standard"/>
              <w:jc w:val="center"/>
            </w:pPr>
            <w:r>
              <w:rPr>
                <w:rFonts w:ascii="Times New Roman" w:eastAsia="標楷體" w:hAnsi="Times New Roman"/>
                <w:szCs w:val="24"/>
              </w:rPr>
              <w:t>共</w:t>
            </w:r>
            <w:r>
              <w:rPr>
                <w:rFonts w:ascii="Times New Roman" w:eastAsia="標楷體" w:hAnsi="Times New Roman"/>
                <w:szCs w:val="24"/>
                <w:u w:val="single"/>
              </w:rPr>
              <w:t xml:space="preserve">    </w:t>
            </w:r>
            <w:r>
              <w:rPr>
                <w:rFonts w:ascii="Times New Roman" w:eastAsia="標楷體" w:hAnsi="Times New Roman"/>
                <w:szCs w:val="24"/>
              </w:rPr>
              <w:t>家</w:t>
            </w:r>
          </w:p>
        </w:tc>
        <w:tc>
          <w:tcPr>
            <w:tcW w:w="3201" w:type="dxa"/>
            <w:vMerge/>
            <w:tcBorders>
              <w:top w:val="single" w:sz="12"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tc>
        <w:tc>
          <w:tcPr>
            <w:tcW w:w="2458" w:type="dxa"/>
            <w:tcBorders>
              <w:top w:val="single" w:sz="2" w:space="0" w:color="000001"/>
              <w:left w:val="single" w:sz="4" w:space="0" w:color="000001"/>
              <w:bottom w:val="single" w:sz="12" w:space="0" w:color="000001"/>
              <w:right w:val="single" w:sz="12"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pPr>
            <w:r>
              <w:rPr>
                <w:rFonts w:ascii="標楷體" w:eastAsia="標楷體" w:hAnsi="標楷體"/>
                <w:szCs w:val="24"/>
                <w:u w:val="single"/>
              </w:rPr>
              <w:t xml:space="preserve">    </w:t>
            </w:r>
            <w:r>
              <w:rPr>
                <w:rFonts w:ascii="標楷體" w:eastAsia="標楷體" w:hAnsi="標楷體"/>
                <w:szCs w:val="24"/>
              </w:rPr>
              <w:t>分</w:t>
            </w:r>
          </w:p>
        </w:tc>
      </w:tr>
      <w:tr w:rsidR="00D81207" w:rsidTr="00D81207">
        <w:trPr>
          <w:trHeight w:val="828"/>
        </w:trPr>
        <w:tc>
          <w:tcPr>
            <w:tcW w:w="1260" w:type="dxa"/>
            <w:vMerge w:val="restart"/>
            <w:tcBorders>
              <w:top w:val="single" w:sz="12" w:space="0" w:color="000001"/>
              <w:left w:val="single" w:sz="12" w:space="0" w:color="000001"/>
              <w:bottom w:val="single" w:sz="12" w:space="0" w:color="000001"/>
              <w:right w:val="single" w:sz="2"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b/>
                <w:szCs w:val="24"/>
              </w:rPr>
            </w:pPr>
            <w:r>
              <w:rPr>
                <w:rFonts w:ascii="Times New Roman" w:eastAsia="標楷體" w:hAnsi="Times New Roman"/>
                <w:b/>
                <w:szCs w:val="24"/>
              </w:rPr>
              <w:t>計算公式</w:t>
            </w:r>
          </w:p>
          <w:p w:rsidR="00D81207" w:rsidRDefault="00D81207" w:rsidP="00D81207">
            <w:pPr>
              <w:pStyle w:val="Standard"/>
              <w:jc w:val="center"/>
              <w:rPr>
                <w:rFonts w:ascii="Times New Roman" w:eastAsia="標楷體" w:hAnsi="Times New Roman"/>
                <w:b/>
                <w:szCs w:val="24"/>
              </w:rPr>
            </w:pPr>
            <w:r>
              <w:rPr>
                <w:rFonts w:ascii="Times New Roman" w:eastAsia="標楷體" w:hAnsi="Times New Roman"/>
                <w:b/>
                <w:szCs w:val="24"/>
              </w:rPr>
              <w:t>2</w:t>
            </w:r>
          </w:p>
        </w:tc>
        <w:tc>
          <w:tcPr>
            <w:tcW w:w="3686" w:type="dxa"/>
            <w:tcBorders>
              <w:top w:val="single" w:sz="12"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both"/>
            </w:pPr>
            <w:r>
              <w:rPr>
                <w:rFonts w:ascii="Times New Roman" w:eastAsia="標楷體" w:hAnsi="Times New Roman"/>
                <w:szCs w:val="24"/>
              </w:rPr>
              <w:t>依醫院感染管制查核作業流程執行並完整繳交</w:t>
            </w:r>
            <w:r>
              <w:rPr>
                <w:rFonts w:ascii="Times New Roman" w:eastAsia="標楷體" w:hAnsi="Times New Roman"/>
                <w:b/>
                <w:szCs w:val="24"/>
              </w:rPr>
              <w:t>查核結果</w:t>
            </w:r>
            <w:r>
              <w:rPr>
                <w:rFonts w:ascii="Times New Roman" w:eastAsia="標楷體" w:hAnsi="Times New Roman"/>
                <w:szCs w:val="24"/>
              </w:rPr>
              <w:t>之家數</w:t>
            </w:r>
            <w:r>
              <w:rPr>
                <w:rFonts w:ascii="Times New Roman" w:eastAsia="標楷體" w:hAnsi="Times New Roman"/>
                <w:b/>
                <w:szCs w:val="24"/>
              </w:rPr>
              <w:t>(C)</w:t>
            </w:r>
          </w:p>
        </w:tc>
        <w:tc>
          <w:tcPr>
            <w:tcW w:w="3201" w:type="dxa"/>
            <w:vMerge/>
            <w:tcBorders>
              <w:top w:val="single" w:sz="12"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tc>
        <w:tc>
          <w:tcPr>
            <w:tcW w:w="2458" w:type="dxa"/>
            <w:tcBorders>
              <w:top w:val="single" w:sz="12" w:space="0" w:color="000001"/>
              <w:left w:val="single" w:sz="4" w:space="0" w:color="000001"/>
              <w:bottom w:val="single" w:sz="4" w:space="0" w:color="000001"/>
              <w:right w:val="single" w:sz="12"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pPr>
            <w:r>
              <w:rPr>
                <w:rFonts w:ascii="標楷體" w:eastAsia="標楷體" w:hAnsi="標楷體"/>
              </w:rPr>
              <w:t>自評成績</w:t>
            </w:r>
            <w:r>
              <w:rPr>
                <w:rFonts w:ascii="標楷體" w:eastAsia="標楷體" w:hAnsi="標楷體"/>
                <w:b/>
              </w:rPr>
              <w:t>＝</w:t>
            </w:r>
            <m:oMath>
              <m:f>
                <m:fPr>
                  <m:ctrlPr>
                    <w:rPr>
                      <w:rFonts w:ascii="Cambria Math" w:hAnsi="Cambria Math"/>
                    </w:rPr>
                  </m:ctrlPr>
                </m:fPr>
                <m:num>
                  <m:r>
                    <w:rPr>
                      <w:rFonts w:ascii="Cambria Math" w:hAnsi="Cambria Math"/>
                    </w:rPr>
                    <m:t>(C)</m:t>
                  </m:r>
                </m:num>
                <m:den>
                  <m:r>
                    <w:rPr>
                      <w:rFonts w:ascii="Cambria Math" w:hAnsi="Cambria Math"/>
                    </w:rPr>
                    <m:t>(B)</m:t>
                  </m:r>
                </m:den>
              </m:f>
              <m:r>
                <w:rPr>
                  <w:rFonts w:ascii="Cambria Math" w:hAnsi="Cambria Math"/>
                </w:rPr>
                <m:t>×2</m:t>
              </m:r>
              <m:r>
                <w:rPr>
                  <w:rFonts w:ascii="Cambria Math" w:hAnsi="Cambria Math"/>
                </w:rPr>
                <m:t>分</m:t>
              </m:r>
            </m:oMath>
          </w:p>
        </w:tc>
      </w:tr>
      <w:tr w:rsidR="00D81207" w:rsidTr="00D81207">
        <w:trPr>
          <w:trHeight w:val="345"/>
        </w:trPr>
        <w:tc>
          <w:tcPr>
            <w:tcW w:w="1260" w:type="dxa"/>
            <w:vMerge/>
            <w:tcBorders>
              <w:top w:val="single" w:sz="12" w:space="0" w:color="000001"/>
              <w:left w:val="single" w:sz="12" w:space="0" w:color="000001"/>
              <w:bottom w:val="single" w:sz="12" w:space="0" w:color="000001"/>
              <w:right w:val="single" w:sz="2" w:space="0" w:color="000001"/>
            </w:tcBorders>
            <w:shd w:val="clear" w:color="auto" w:fill="FFFFFF"/>
            <w:tcMar>
              <w:top w:w="0" w:type="dxa"/>
              <w:left w:w="108" w:type="dxa"/>
              <w:bottom w:w="0" w:type="dxa"/>
              <w:right w:w="108" w:type="dxa"/>
            </w:tcMar>
            <w:vAlign w:val="center"/>
          </w:tcPr>
          <w:p w:rsidR="00D81207" w:rsidRDefault="00D81207" w:rsidP="00D81207"/>
        </w:tc>
        <w:tc>
          <w:tcPr>
            <w:tcW w:w="3686" w:type="dxa"/>
            <w:tcBorders>
              <w:top w:val="single" w:sz="4" w:space="0" w:color="000001"/>
              <w:left w:val="single" w:sz="2" w:space="0" w:color="000001"/>
              <w:bottom w:val="single" w:sz="12"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Standard"/>
              <w:jc w:val="center"/>
            </w:pPr>
            <w:r>
              <w:rPr>
                <w:rFonts w:ascii="Times New Roman" w:eastAsia="標楷體" w:hAnsi="Times New Roman"/>
                <w:szCs w:val="24"/>
              </w:rPr>
              <w:t>共</w:t>
            </w:r>
            <w:r>
              <w:rPr>
                <w:rFonts w:ascii="Times New Roman" w:eastAsia="標楷體" w:hAnsi="Times New Roman"/>
                <w:szCs w:val="24"/>
                <w:u w:val="single"/>
              </w:rPr>
              <w:t xml:space="preserve">    </w:t>
            </w:r>
            <w:r>
              <w:rPr>
                <w:rFonts w:ascii="Times New Roman" w:eastAsia="標楷體" w:hAnsi="Times New Roman"/>
                <w:szCs w:val="24"/>
              </w:rPr>
              <w:t>家</w:t>
            </w:r>
          </w:p>
        </w:tc>
        <w:tc>
          <w:tcPr>
            <w:tcW w:w="3201" w:type="dxa"/>
            <w:vMerge/>
            <w:tcBorders>
              <w:top w:val="single" w:sz="12"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tc>
        <w:tc>
          <w:tcPr>
            <w:tcW w:w="2458" w:type="dxa"/>
            <w:tcBorders>
              <w:top w:val="single" w:sz="4" w:space="0" w:color="000001"/>
              <w:left w:val="single" w:sz="4" w:space="0" w:color="000001"/>
              <w:bottom w:val="single" w:sz="12" w:space="0" w:color="000001"/>
              <w:right w:val="single" w:sz="12"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pPr>
            <w:r>
              <w:rPr>
                <w:rFonts w:ascii="標楷體" w:eastAsia="標楷體" w:hAnsi="標楷體"/>
                <w:szCs w:val="24"/>
                <w:u w:val="single"/>
              </w:rPr>
              <w:t xml:space="preserve">    </w:t>
            </w:r>
            <w:r>
              <w:rPr>
                <w:rFonts w:ascii="標楷體" w:eastAsia="標楷體" w:hAnsi="標楷體"/>
                <w:szCs w:val="24"/>
              </w:rPr>
              <w:t>分</w:t>
            </w:r>
          </w:p>
        </w:tc>
      </w:tr>
      <w:tr w:rsidR="00D81207" w:rsidTr="00D81207">
        <w:trPr>
          <w:trHeight w:val="850"/>
        </w:trPr>
        <w:tc>
          <w:tcPr>
            <w:tcW w:w="1260" w:type="dxa"/>
            <w:vMerge w:val="restart"/>
            <w:tcBorders>
              <w:top w:val="single" w:sz="12" w:space="0" w:color="000001"/>
              <w:left w:val="single" w:sz="1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b/>
                <w:szCs w:val="24"/>
              </w:rPr>
            </w:pPr>
            <w:r>
              <w:rPr>
                <w:rFonts w:ascii="Times New Roman" w:eastAsia="標楷體" w:hAnsi="Times New Roman"/>
                <w:b/>
                <w:szCs w:val="24"/>
              </w:rPr>
              <w:t>計算公式</w:t>
            </w:r>
          </w:p>
          <w:p w:rsidR="00D81207" w:rsidRDefault="00D81207" w:rsidP="00D81207">
            <w:pPr>
              <w:pStyle w:val="Standard"/>
              <w:jc w:val="center"/>
              <w:rPr>
                <w:rFonts w:ascii="Times New Roman" w:eastAsia="標楷體" w:hAnsi="Times New Roman"/>
                <w:b/>
                <w:szCs w:val="24"/>
              </w:rPr>
            </w:pPr>
            <w:r>
              <w:rPr>
                <w:rFonts w:ascii="Times New Roman" w:eastAsia="標楷體" w:hAnsi="Times New Roman"/>
                <w:b/>
                <w:szCs w:val="24"/>
              </w:rPr>
              <w:t>3</w:t>
            </w:r>
          </w:p>
        </w:tc>
        <w:tc>
          <w:tcPr>
            <w:tcW w:w="3686" w:type="dxa"/>
            <w:tcBorders>
              <w:top w:val="single" w:sz="1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both"/>
            </w:pPr>
            <w:r>
              <w:rPr>
                <w:rFonts w:ascii="Times New Roman" w:eastAsia="標楷體" w:hAnsi="Times New Roman"/>
                <w:szCs w:val="24"/>
              </w:rPr>
              <w:t>依限完成</w:t>
            </w:r>
            <w:r>
              <w:rPr>
                <w:rFonts w:ascii="Times New Roman" w:eastAsia="標楷體" w:hAnsi="Times New Roman"/>
                <w:szCs w:val="24"/>
              </w:rPr>
              <w:t>109</w:t>
            </w:r>
            <w:r>
              <w:rPr>
                <w:rFonts w:ascii="Times New Roman" w:eastAsia="標楷體" w:hAnsi="Times New Roman"/>
                <w:szCs w:val="24"/>
              </w:rPr>
              <w:t>年度查核結果評量為</w:t>
            </w:r>
            <w:r>
              <w:rPr>
                <w:rFonts w:ascii="Times New Roman" w:eastAsia="標楷體" w:hAnsi="Times New Roman"/>
                <w:b/>
                <w:szCs w:val="24"/>
              </w:rPr>
              <w:t>「不符合」</w:t>
            </w:r>
            <w:r>
              <w:rPr>
                <w:rFonts w:ascii="Times New Roman" w:eastAsia="標楷體" w:hAnsi="Times New Roman"/>
                <w:szCs w:val="24"/>
              </w:rPr>
              <w:t>改善追蹤之項數</w:t>
            </w:r>
            <w:r>
              <w:rPr>
                <w:rFonts w:ascii="Times New Roman" w:eastAsia="標楷體" w:hAnsi="Times New Roman"/>
                <w:b/>
                <w:szCs w:val="24"/>
              </w:rPr>
              <w:t>(D)</w:t>
            </w:r>
          </w:p>
        </w:tc>
        <w:tc>
          <w:tcPr>
            <w:tcW w:w="3201" w:type="dxa"/>
            <w:tcBorders>
              <w:top w:val="single" w:sz="12" w:space="0" w:color="000001"/>
              <w:left w:val="single" w:sz="4"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both"/>
            </w:pPr>
            <w:r>
              <w:rPr>
                <w:rFonts w:ascii="Times New Roman" w:eastAsia="標楷體" w:hAnsi="Times New Roman"/>
                <w:szCs w:val="24"/>
              </w:rPr>
              <w:t>109</w:t>
            </w:r>
            <w:r>
              <w:rPr>
                <w:rFonts w:ascii="Times New Roman" w:eastAsia="標楷體" w:hAnsi="Times New Roman"/>
                <w:szCs w:val="24"/>
              </w:rPr>
              <w:t>年度查核結果評量為</w:t>
            </w:r>
            <w:r>
              <w:rPr>
                <w:rFonts w:ascii="Times New Roman" w:eastAsia="標楷體" w:hAnsi="Times New Roman"/>
                <w:b/>
                <w:szCs w:val="24"/>
              </w:rPr>
              <w:t>「不符合」</w:t>
            </w:r>
            <w:r>
              <w:rPr>
                <w:rFonts w:ascii="Times New Roman" w:eastAsia="標楷體" w:hAnsi="Times New Roman"/>
                <w:szCs w:val="24"/>
              </w:rPr>
              <w:t>之項數</w:t>
            </w:r>
            <w:r>
              <w:rPr>
                <w:rFonts w:ascii="Times New Roman" w:eastAsia="標楷體" w:hAnsi="Times New Roman"/>
                <w:b/>
                <w:szCs w:val="24"/>
              </w:rPr>
              <w:t>(E)</w:t>
            </w:r>
          </w:p>
        </w:tc>
        <w:tc>
          <w:tcPr>
            <w:tcW w:w="2458" w:type="dxa"/>
            <w:tcBorders>
              <w:top w:val="single" w:sz="12" w:space="0" w:color="000001"/>
              <w:left w:val="single" w:sz="4" w:space="0" w:color="000001"/>
              <w:bottom w:val="single" w:sz="2" w:space="0" w:color="000001"/>
              <w:right w:val="single" w:sz="12"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pPr>
            <w:r>
              <w:rPr>
                <w:rFonts w:ascii="標楷體" w:eastAsia="標楷體" w:hAnsi="標楷體"/>
              </w:rPr>
              <w:t>自評成績</w:t>
            </w:r>
            <w:r>
              <w:rPr>
                <w:rFonts w:ascii="標楷體" w:eastAsia="標楷體" w:hAnsi="標楷體"/>
                <w:b/>
              </w:rPr>
              <w:t>＝</w:t>
            </w:r>
            <m:oMath>
              <m:f>
                <m:fPr>
                  <m:ctrlPr>
                    <w:rPr>
                      <w:rFonts w:ascii="Cambria Math" w:hAnsi="Cambria Math"/>
                    </w:rPr>
                  </m:ctrlPr>
                </m:fPr>
                <m:num>
                  <m:r>
                    <w:rPr>
                      <w:rFonts w:ascii="Cambria Math" w:hAnsi="Cambria Math"/>
                    </w:rPr>
                    <m:t>(D)</m:t>
                  </m:r>
                </m:num>
                <m:den>
                  <m:r>
                    <w:rPr>
                      <w:rFonts w:ascii="Cambria Math" w:hAnsi="Cambria Math"/>
                    </w:rPr>
                    <m:t>(E)</m:t>
                  </m:r>
                </m:den>
              </m:f>
              <m:r>
                <w:rPr>
                  <w:rFonts w:ascii="Cambria Math" w:hAnsi="Cambria Math"/>
                </w:rPr>
                <m:t>×3</m:t>
              </m:r>
              <m:r>
                <w:rPr>
                  <w:rFonts w:ascii="Cambria Math" w:hAnsi="Cambria Math"/>
                </w:rPr>
                <m:t>分</m:t>
              </m:r>
            </m:oMath>
          </w:p>
        </w:tc>
      </w:tr>
      <w:tr w:rsidR="00D81207" w:rsidTr="00D81207">
        <w:tc>
          <w:tcPr>
            <w:tcW w:w="1260" w:type="dxa"/>
            <w:vMerge/>
            <w:tcBorders>
              <w:top w:val="single" w:sz="12" w:space="0" w:color="000001"/>
              <w:left w:val="single" w:sz="1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D81207" w:rsidRDefault="00D81207" w:rsidP="00D81207"/>
        </w:tc>
        <w:tc>
          <w:tcPr>
            <w:tcW w:w="3686" w:type="dxa"/>
            <w:tcBorders>
              <w:top w:val="single" w:sz="2"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pPr>
            <w:r>
              <w:rPr>
                <w:rFonts w:ascii="Times New Roman" w:eastAsia="標楷體" w:hAnsi="Times New Roman"/>
                <w:szCs w:val="24"/>
              </w:rPr>
              <w:t>共</w:t>
            </w:r>
            <w:r>
              <w:rPr>
                <w:rFonts w:ascii="Times New Roman" w:eastAsia="標楷體" w:hAnsi="Times New Roman"/>
                <w:szCs w:val="24"/>
                <w:u w:val="single"/>
              </w:rPr>
              <w:t xml:space="preserve">    </w:t>
            </w:r>
            <w:r>
              <w:rPr>
                <w:rFonts w:ascii="Times New Roman" w:eastAsia="標楷體" w:hAnsi="Times New Roman"/>
                <w:szCs w:val="24"/>
              </w:rPr>
              <w:t>項</w:t>
            </w:r>
          </w:p>
        </w:tc>
        <w:tc>
          <w:tcPr>
            <w:tcW w:w="3201" w:type="dxa"/>
            <w:tcBorders>
              <w:top w:val="single" w:sz="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pPr>
            <w:r>
              <w:rPr>
                <w:rFonts w:ascii="Times New Roman" w:eastAsia="標楷體" w:hAnsi="Times New Roman"/>
                <w:szCs w:val="24"/>
              </w:rPr>
              <w:t>共</w:t>
            </w:r>
            <w:r>
              <w:rPr>
                <w:rFonts w:ascii="Times New Roman" w:eastAsia="標楷體" w:hAnsi="Times New Roman"/>
                <w:szCs w:val="24"/>
                <w:u w:val="single"/>
              </w:rPr>
              <w:t xml:space="preserve">    </w:t>
            </w:r>
            <w:r>
              <w:rPr>
                <w:rFonts w:ascii="Times New Roman" w:eastAsia="標楷體" w:hAnsi="Times New Roman"/>
                <w:szCs w:val="24"/>
              </w:rPr>
              <w:t>項</w:t>
            </w:r>
          </w:p>
        </w:tc>
        <w:tc>
          <w:tcPr>
            <w:tcW w:w="2458" w:type="dxa"/>
            <w:tcBorders>
              <w:top w:val="single" w:sz="2" w:space="0" w:color="000001"/>
              <w:left w:val="single" w:sz="4" w:space="0" w:color="000001"/>
              <w:bottom w:val="single" w:sz="4" w:space="0" w:color="000001"/>
              <w:right w:val="single" w:sz="12"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pPr>
            <w:r>
              <w:rPr>
                <w:rFonts w:ascii="標楷體" w:eastAsia="標楷體" w:hAnsi="標楷體"/>
                <w:szCs w:val="24"/>
                <w:u w:val="single"/>
              </w:rPr>
              <w:t xml:space="preserve">    </w:t>
            </w:r>
            <w:r>
              <w:rPr>
                <w:rFonts w:ascii="標楷體" w:eastAsia="標楷體" w:hAnsi="標楷體"/>
                <w:szCs w:val="24"/>
              </w:rPr>
              <w:t>分</w:t>
            </w:r>
          </w:p>
        </w:tc>
      </w:tr>
      <w:tr w:rsidR="00D81207" w:rsidTr="00D81207">
        <w:trPr>
          <w:trHeight w:val="224"/>
        </w:trPr>
        <w:tc>
          <w:tcPr>
            <w:tcW w:w="1260" w:type="dxa"/>
            <w:vMerge/>
            <w:tcBorders>
              <w:top w:val="single" w:sz="12" w:space="0" w:color="000001"/>
              <w:left w:val="single" w:sz="1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D81207" w:rsidRDefault="00D81207" w:rsidP="00D81207"/>
        </w:tc>
        <w:tc>
          <w:tcPr>
            <w:tcW w:w="9345" w:type="dxa"/>
            <w:gridSpan w:val="3"/>
            <w:tcBorders>
              <w:top w:val="single" w:sz="12" w:space="0" w:color="000001"/>
              <w:left w:val="single" w:sz="2" w:space="0" w:color="000001"/>
              <w:bottom w:val="single" w:sz="2" w:space="0" w:color="000001"/>
              <w:right w:val="single" w:sz="12" w:space="0" w:color="000001"/>
            </w:tcBorders>
            <w:shd w:val="clear" w:color="auto" w:fill="FFFFFF"/>
            <w:tcMar>
              <w:top w:w="0" w:type="dxa"/>
              <w:left w:w="108" w:type="dxa"/>
              <w:bottom w:w="0" w:type="dxa"/>
              <w:right w:w="108" w:type="dxa"/>
            </w:tcMar>
            <w:vAlign w:val="center"/>
          </w:tcPr>
          <w:p w:rsidR="00D81207" w:rsidRDefault="00D81207" w:rsidP="00D81207">
            <w:pPr>
              <w:pStyle w:val="Standard"/>
            </w:pPr>
            <w:r>
              <w:rPr>
                <w:rFonts w:ascii="標楷體" w:eastAsia="標楷體" w:hAnsi="標楷體"/>
                <w:szCs w:val="24"/>
              </w:rPr>
              <w:t>□若轄區醫院之查核結果無</w:t>
            </w:r>
            <w:r>
              <w:rPr>
                <w:rFonts w:ascii="標楷體" w:eastAsia="標楷體" w:hAnsi="標楷體"/>
                <w:b/>
                <w:szCs w:val="24"/>
              </w:rPr>
              <w:t>「不符合」</w:t>
            </w:r>
            <w:r>
              <w:rPr>
                <w:rFonts w:ascii="標楷體" w:eastAsia="標楷體" w:hAnsi="標楷體"/>
                <w:szCs w:val="24"/>
              </w:rPr>
              <w:t>改善追蹤之項數，則填寫下表</w:t>
            </w:r>
          </w:p>
        </w:tc>
      </w:tr>
      <w:tr w:rsidR="00D81207" w:rsidTr="00D81207">
        <w:trPr>
          <w:trHeight w:val="850"/>
        </w:trPr>
        <w:tc>
          <w:tcPr>
            <w:tcW w:w="1260" w:type="dxa"/>
            <w:vMerge/>
            <w:tcBorders>
              <w:top w:val="single" w:sz="12" w:space="0" w:color="000001"/>
              <w:left w:val="single" w:sz="1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D81207" w:rsidRDefault="00D81207" w:rsidP="00D81207"/>
        </w:tc>
        <w:tc>
          <w:tcPr>
            <w:tcW w:w="3686"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both"/>
            </w:pPr>
            <w:r>
              <w:rPr>
                <w:rFonts w:ascii="Times New Roman" w:eastAsia="標楷體" w:hAnsi="Times New Roman"/>
                <w:szCs w:val="24"/>
              </w:rPr>
              <w:t>依限完成</w:t>
            </w:r>
            <w:r>
              <w:rPr>
                <w:rFonts w:ascii="Times New Roman" w:eastAsia="標楷體" w:hAnsi="Times New Roman"/>
                <w:szCs w:val="24"/>
              </w:rPr>
              <w:t>109</w:t>
            </w:r>
            <w:r>
              <w:rPr>
                <w:rFonts w:ascii="Times New Roman" w:eastAsia="標楷體" w:hAnsi="Times New Roman"/>
                <w:szCs w:val="24"/>
              </w:rPr>
              <w:t>年度查核結果評量為</w:t>
            </w:r>
            <w:r>
              <w:rPr>
                <w:rFonts w:ascii="Times New Roman" w:eastAsia="標楷體" w:hAnsi="Times New Roman"/>
                <w:b/>
                <w:szCs w:val="24"/>
              </w:rPr>
              <w:t>「符合」、「優良」</w:t>
            </w:r>
            <w:r>
              <w:rPr>
                <w:rFonts w:ascii="Times New Roman" w:eastAsia="標楷體" w:hAnsi="Times New Roman"/>
                <w:szCs w:val="24"/>
              </w:rPr>
              <w:t>且有查核委員提出建議項目的參酌辦理情形追蹤之項數</w:t>
            </w:r>
            <w:r>
              <w:rPr>
                <w:rFonts w:ascii="Times New Roman" w:eastAsia="標楷體" w:hAnsi="Times New Roman"/>
                <w:b/>
                <w:szCs w:val="24"/>
              </w:rPr>
              <w:t>(F)</w:t>
            </w:r>
          </w:p>
        </w:tc>
        <w:tc>
          <w:tcPr>
            <w:tcW w:w="3201" w:type="dxa"/>
            <w:tcBorders>
              <w:top w:val="single" w:sz="2" w:space="0" w:color="000001"/>
              <w:left w:val="single" w:sz="4"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both"/>
            </w:pPr>
            <w:r>
              <w:rPr>
                <w:rFonts w:ascii="Times New Roman" w:eastAsia="標楷體" w:hAnsi="Times New Roman"/>
                <w:szCs w:val="24"/>
              </w:rPr>
              <w:t>109</w:t>
            </w:r>
            <w:r>
              <w:rPr>
                <w:rFonts w:ascii="Times New Roman" w:eastAsia="標楷體" w:hAnsi="Times New Roman"/>
                <w:szCs w:val="24"/>
              </w:rPr>
              <w:t>年度查核結果評量為</w:t>
            </w:r>
            <w:r>
              <w:rPr>
                <w:rFonts w:ascii="Times New Roman" w:eastAsia="標楷體" w:hAnsi="Times New Roman"/>
                <w:b/>
                <w:szCs w:val="24"/>
              </w:rPr>
              <w:t>「符合」、「優良」</w:t>
            </w:r>
            <w:r>
              <w:rPr>
                <w:rFonts w:ascii="Times New Roman" w:eastAsia="標楷體" w:hAnsi="Times New Roman"/>
                <w:szCs w:val="24"/>
              </w:rPr>
              <w:t>且有查核委員提出建議之項數</w:t>
            </w:r>
            <w:r>
              <w:rPr>
                <w:rFonts w:ascii="Times New Roman" w:eastAsia="標楷體" w:hAnsi="Times New Roman"/>
                <w:b/>
                <w:szCs w:val="24"/>
              </w:rPr>
              <w:t>(G)</w:t>
            </w:r>
          </w:p>
        </w:tc>
        <w:tc>
          <w:tcPr>
            <w:tcW w:w="2458" w:type="dxa"/>
            <w:tcBorders>
              <w:top w:val="single" w:sz="2" w:space="0" w:color="000001"/>
              <w:left w:val="single" w:sz="4" w:space="0" w:color="000001"/>
              <w:bottom w:val="single" w:sz="2" w:space="0" w:color="000001"/>
              <w:right w:val="single" w:sz="12"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pPr>
            <w:r>
              <w:rPr>
                <w:rFonts w:ascii="標楷體" w:eastAsia="標楷體" w:hAnsi="標楷體"/>
              </w:rPr>
              <w:t>自評成績</w:t>
            </w:r>
            <w:r>
              <w:rPr>
                <w:rFonts w:ascii="標楷體" w:eastAsia="標楷體" w:hAnsi="標楷體"/>
                <w:b/>
              </w:rPr>
              <w:t>＝</w:t>
            </w:r>
            <m:oMath>
              <m:f>
                <m:fPr>
                  <m:ctrlPr>
                    <w:rPr>
                      <w:rFonts w:ascii="Cambria Math" w:hAnsi="Cambria Math"/>
                    </w:rPr>
                  </m:ctrlPr>
                </m:fPr>
                <m:num>
                  <m:r>
                    <w:rPr>
                      <w:rFonts w:ascii="Cambria Math" w:hAnsi="Cambria Math"/>
                    </w:rPr>
                    <m:t>(F)</m:t>
                  </m:r>
                </m:num>
                <m:den>
                  <m:r>
                    <w:rPr>
                      <w:rFonts w:ascii="Cambria Math" w:hAnsi="Cambria Math"/>
                    </w:rPr>
                    <m:t>(G)</m:t>
                  </m:r>
                </m:den>
              </m:f>
              <m:r>
                <w:rPr>
                  <w:rFonts w:ascii="Cambria Math" w:hAnsi="Cambria Math"/>
                </w:rPr>
                <m:t>×3</m:t>
              </m:r>
              <m:r>
                <w:rPr>
                  <w:rFonts w:ascii="Cambria Math" w:hAnsi="Cambria Math"/>
                </w:rPr>
                <m:t>分</m:t>
              </m:r>
            </m:oMath>
          </w:p>
        </w:tc>
      </w:tr>
      <w:tr w:rsidR="00D81207" w:rsidTr="00D81207">
        <w:tc>
          <w:tcPr>
            <w:tcW w:w="1260" w:type="dxa"/>
            <w:vMerge/>
            <w:tcBorders>
              <w:top w:val="single" w:sz="12" w:space="0" w:color="000001"/>
              <w:left w:val="single" w:sz="1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D81207" w:rsidRDefault="00D81207" w:rsidP="00D81207"/>
        </w:tc>
        <w:tc>
          <w:tcPr>
            <w:tcW w:w="3686" w:type="dxa"/>
            <w:tcBorders>
              <w:top w:val="single" w:sz="2" w:space="0" w:color="000001"/>
              <w:left w:val="single" w:sz="2" w:space="0" w:color="000001"/>
              <w:bottom w:val="single" w:sz="12" w:space="0" w:color="00000A"/>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pPr>
            <w:r>
              <w:rPr>
                <w:rFonts w:ascii="Times New Roman" w:eastAsia="標楷體" w:hAnsi="Times New Roman"/>
                <w:szCs w:val="24"/>
              </w:rPr>
              <w:t>共</w:t>
            </w:r>
            <w:r>
              <w:rPr>
                <w:rFonts w:ascii="Times New Roman" w:eastAsia="標楷體" w:hAnsi="Times New Roman"/>
                <w:szCs w:val="24"/>
                <w:u w:val="single"/>
              </w:rPr>
              <w:t xml:space="preserve">    </w:t>
            </w:r>
            <w:r>
              <w:rPr>
                <w:rFonts w:ascii="Times New Roman" w:eastAsia="標楷體" w:hAnsi="Times New Roman"/>
                <w:szCs w:val="24"/>
              </w:rPr>
              <w:t>項</w:t>
            </w:r>
          </w:p>
        </w:tc>
        <w:tc>
          <w:tcPr>
            <w:tcW w:w="3201" w:type="dxa"/>
            <w:tcBorders>
              <w:top w:val="single" w:sz="2" w:space="0" w:color="000001"/>
              <w:left w:val="single" w:sz="4" w:space="0" w:color="000001"/>
              <w:bottom w:val="single" w:sz="12" w:space="0" w:color="00000A"/>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pPr>
            <w:r>
              <w:rPr>
                <w:rFonts w:ascii="Times New Roman" w:eastAsia="標楷體" w:hAnsi="Times New Roman"/>
                <w:szCs w:val="24"/>
              </w:rPr>
              <w:t>共</w:t>
            </w:r>
            <w:r>
              <w:rPr>
                <w:rFonts w:ascii="Times New Roman" w:eastAsia="標楷體" w:hAnsi="Times New Roman"/>
                <w:szCs w:val="24"/>
                <w:u w:val="single"/>
              </w:rPr>
              <w:t xml:space="preserve">    </w:t>
            </w:r>
            <w:r>
              <w:rPr>
                <w:rFonts w:ascii="Times New Roman" w:eastAsia="標楷體" w:hAnsi="Times New Roman"/>
                <w:szCs w:val="24"/>
              </w:rPr>
              <w:t>項</w:t>
            </w:r>
          </w:p>
        </w:tc>
        <w:tc>
          <w:tcPr>
            <w:tcW w:w="2458" w:type="dxa"/>
            <w:tcBorders>
              <w:top w:val="single" w:sz="2" w:space="0" w:color="000001"/>
              <w:left w:val="single" w:sz="4" w:space="0" w:color="000001"/>
              <w:bottom w:val="single" w:sz="12" w:space="0" w:color="00000A"/>
              <w:right w:val="single" w:sz="12"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pPr>
            <w:r>
              <w:rPr>
                <w:rFonts w:ascii="標楷體" w:eastAsia="標楷體" w:hAnsi="標楷體"/>
                <w:szCs w:val="24"/>
                <w:u w:val="single"/>
              </w:rPr>
              <w:t xml:space="preserve">    </w:t>
            </w:r>
            <w:r>
              <w:rPr>
                <w:rFonts w:ascii="標楷體" w:eastAsia="標楷體" w:hAnsi="標楷體"/>
                <w:szCs w:val="24"/>
              </w:rPr>
              <w:t>分</w:t>
            </w:r>
          </w:p>
        </w:tc>
      </w:tr>
      <w:tr w:rsidR="00D81207" w:rsidTr="00D81207">
        <w:trPr>
          <w:trHeight w:val="1260"/>
        </w:trPr>
        <w:tc>
          <w:tcPr>
            <w:tcW w:w="1260" w:type="dxa"/>
            <w:vMerge w:val="restart"/>
            <w:tcBorders>
              <w:top w:val="single" w:sz="12" w:space="0" w:color="00000A"/>
              <w:left w:val="single" w:sz="12" w:space="0" w:color="00000A"/>
              <w:right w:val="single" w:sz="12" w:space="0" w:color="00000A"/>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b/>
                <w:szCs w:val="24"/>
              </w:rPr>
            </w:pPr>
            <w:r>
              <w:rPr>
                <w:rFonts w:ascii="Times New Roman" w:eastAsia="標楷體" w:hAnsi="Times New Roman"/>
                <w:b/>
                <w:szCs w:val="24"/>
              </w:rPr>
              <w:t>計算公式</w:t>
            </w:r>
          </w:p>
          <w:p w:rsidR="00D81207" w:rsidRDefault="00D81207" w:rsidP="00D81207">
            <w:pPr>
              <w:pStyle w:val="Standard"/>
              <w:jc w:val="center"/>
            </w:pPr>
            <w:r>
              <w:rPr>
                <w:rFonts w:ascii="Times New Roman" w:eastAsia="標楷體" w:hAnsi="Times New Roman"/>
                <w:b/>
                <w:szCs w:val="24"/>
              </w:rPr>
              <w:t>4</w:t>
            </w:r>
            <w:r>
              <w:rPr>
                <w:rFonts w:ascii="Times New Roman" w:eastAsia="標楷體" w:hAnsi="Times New Roman"/>
                <w:b/>
                <w:szCs w:val="24"/>
                <w:vertAlign w:val="superscript"/>
              </w:rPr>
              <w:t>註</w:t>
            </w:r>
            <w:r>
              <w:rPr>
                <w:rFonts w:ascii="Times New Roman" w:eastAsia="標楷體" w:hAnsi="Times New Roman"/>
                <w:b/>
                <w:szCs w:val="24"/>
                <w:vertAlign w:val="superscript"/>
              </w:rPr>
              <w:t>1</w:t>
            </w:r>
          </w:p>
        </w:tc>
        <w:tc>
          <w:tcPr>
            <w:tcW w:w="3686" w:type="dxa"/>
            <w:tcBorders>
              <w:top w:val="single" w:sz="12" w:space="0" w:color="00000A"/>
              <w:left w:val="single" w:sz="12" w:space="0" w:color="00000A"/>
              <w:bottom w:val="single" w:sz="12" w:space="0" w:color="00000A"/>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rPr>
                <w:rFonts w:ascii="Times New Roman" w:eastAsia="標楷體" w:hAnsi="Times New Roman"/>
                <w:szCs w:val="24"/>
              </w:rPr>
            </w:pPr>
          </w:p>
          <w:p w:rsidR="00D81207" w:rsidRDefault="00D81207" w:rsidP="00D81207">
            <w:pPr>
              <w:pStyle w:val="Standard"/>
              <w:rPr>
                <w:rFonts w:ascii="Times New Roman" w:eastAsia="標楷體" w:hAnsi="Times New Roman"/>
                <w:szCs w:val="24"/>
              </w:rPr>
            </w:pPr>
            <w:r>
              <w:rPr>
                <w:rFonts w:ascii="Times New Roman" w:eastAsia="標楷體" w:hAnsi="Times New Roman"/>
                <w:szCs w:val="24"/>
              </w:rPr>
              <w:t>督導考核診所感染管制之執行情形</w:t>
            </w:r>
          </w:p>
          <w:p w:rsidR="00D81207" w:rsidRDefault="00D81207" w:rsidP="00D81207">
            <w:pPr>
              <w:pStyle w:val="Standard"/>
              <w:rPr>
                <w:rFonts w:ascii="Times New Roman" w:eastAsia="標楷體" w:hAnsi="Times New Roman"/>
                <w:szCs w:val="24"/>
              </w:rPr>
            </w:pPr>
          </w:p>
        </w:tc>
        <w:tc>
          <w:tcPr>
            <w:tcW w:w="3201" w:type="dxa"/>
            <w:tcBorders>
              <w:top w:val="single" w:sz="12" w:space="0" w:color="00000A"/>
              <w:left w:val="single" w:sz="4" w:space="0" w:color="000001"/>
              <w:bottom w:val="single" w:sz="12" w:space="0" w:color="00000A"/>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ind w:left="226" w:hanging="226"/>
              <w:jc w:val="both"/>
            </w:pPr>
            <w:r>
              <w:rPr>
                <w:rFonts w:ascii="Wingdings" w:eastAsia="Wingdings" w:hAnsi="Wingdings" w:cs="Wingdings"/>
                <w:sz w:val="22"/>
              </w:rPr>
              <w:t></w:t>
            </w:r>
            <w:r>
              <w:rPr>
                <w:rFonts w:ascii="Times New Roman" w:eastAsia="標楷體" w:hAnsi="Times New Roman"/>
                <w:szCs w:val="24"/>
              </w:rPr>
              <w:t>有</w:t>
            </w:r>
            <w:r>
              <w:rPr>
                <w:rFonts w:ascii="Times New Roman" w:eastAsia="標楷體" w:hAnsi="Times New Roman"/>
                <w:szCs w:val="24"/>
                <w:vertAlign w:val="superscript"/>
              </w:rPr>
              <w:t>註</w:t>
            </w:r>
            <w:r>
              <w:rPr>
                <w:rFonts w:ascii="Times New Roman" w:eastAsia="標楷體" w:hAnsi="Times New Roman"/>
                <w:szCs w:val="24"/>
                <w:vertAlign w:val="superscript"/>
              </w:rPr>
              <w:t>2</w:t>
            </w:r>
            <w:r>
              <w:rPr>
                <w:rFonts w:ascii="Times New Roman" w:eastAsia="標楷體" w:hAnsi="Times New Roman"/>
                <w:szCs w:val="24"/>
              </w:rPr>
              <w:t>且依據醫療法第</w:t>
            </w:r>
            <w:r>
              <w:rPr>
                <w:rFonts w:ascii="Times New Roman" w:eastAsia="標楷體" w:hAnsi="Times New Roman"/>
                <w:szCs w:val="24"/>
              </w:rPr>
              <w:t>28</w:t>
            </w:r>
            <w:r>
              <w:rPr>
                <w:rFonts w:ascii="Times New Roman" w:eastAsia="標楷體" w:hAnsi="Times New Roman"/>
                <w:szCs w:val="24"/>
              </w:rPr>
              <w:t>條實施定期診所督導考核時，納入感染管制項目</w:t>
            </w:r>
            <w:r>
              <w:rPr>
                <w:rFonts w:ascii="Times New Roman" w:eastAsia="標楷體" w:hAnsi="Times New Roman"/>
                <w:szCs w:val="24"/>
                <w:vertAlign w:val="superscript"/>
              </w:rPr>
              <w:t>註</w:t>
            </w:r>
            <w:r>
              <w:rPr>
                <w:rFonts w:ascii="Times New Roman" w:eastAsia="標楷體" w:hAnsi="Times New Roman"/>
                <w:szCs w:val="24"/>
                <w:vertAlign w:val="superscript"/>
              </w:rPr>
              <w:t>3</w:t>
            </w:r>
            <w:r>
              <w:rPr>
                <w:rFonts w:ascii="Times New Roman" w:eastAsia="標楷體" w:hAnsi="Times New Roman"/>
                <w:szCs w:val="24"/>
              </w:rPr>
              <w:t xml:space="preserve"> (</w:t>
            </w:r>
            <w:r>
              <w:rPr>
                <w:rFonts w:ascii="Times New Roman" w:eastAsia="標楷體" w:hAnsi="Times New Roman"/>
                <w:szCs w:val="24"/>
              </w:rPr>
              <w:t>得</w:t>
            </w:r>
            <w:r>
              <w:rPr>
                <w:rFonts w:ascii="Times New Roman" w:eastAsia="標楷體" w:hAnsi="Times New Roman"/>
                <w:b/>
                <w:szCs w:val="24"/>
              </w:rPr>
              <w:t>0.5</w:t>
            </w:r>
            <w:r>
              <w:rPr>
                <w:rFonts w:ascii="Times New Roman" w:eastAsia="標楷體" w:hAnsi="Times New Roman"/>
                <w:szCs w:val="24"/>
              </w:rPr>
              <w:t>分</w:t>
            </w:r>
            <w:r>
              <w:rPr>
                <w:rFonts w:ascii="Times New Roman" w:eastAsia="標楷體" w:hAnsi="Times New Roman"/>
                <w:szCs w:val="24"/>
              </w:rPr>
              <w:t>)</w:t>
            </w:r>
          </w:p>
          <w:p w:rsidR="00D81207" w:rsidRDefault="00D81207" w:rsidP="00D81207">
            <w:pPr>
              <w:pStyle w:val="Standard"/>
              <w:ind w:left="226" w:hanging="226"/>
              <w:jc w:val="both"/>
            </w:pPr>
            <w:r>
              <w:rPr>
                <w:rFonts w:ascii="Wingdings" w:eastAsia="Wingdings" w:hAnsi="Wingdings" w:cs="Wingdings"/>
                <w:sz w:val="22"/>
              </w:rPr>
              <w:t></w:t>
            </w:r>
            <w:r>
              <w:rPr>
                <w:rFonts w:ascii="Times New Roman" w:eastAsia="標楷體" w:hAnsi="Times New Roman"/>
                <w:szCs w:val="24"/>
              </w:rPr>
              <w:t>有註</w:t>
            </w:r>
            <w:r>
              <w:rPr>
                <w:rFonts w:ascii="Times New Roman" w:eastAsia="標楷體" w:hAnsi="Times New Roman"/>
                <w:szCs w:val="24"/>
              </w:rPr>
              <w:t>2</w:t>
            </w:r>
            <w:r>
              <w:rPr>
                <w:rFonts w:ascii="Times New Roman" w:eastAsia="標楷體" w:hAnsi="Times New Roman"/>
                <w:szCs w:val="24"/>
              </w:rPr>
              <w:t>但採單獨安排行程方式進行考核</w:t>
            </w:r>
            <w:r>
              <w:rPr>
                <w:rFonts w:ascii="Times New Roman" w:eastAsia="標楷體" w:hAnsi="Times New Roman"/>
                <w:szCs w:val="24"/>
              </w:rPr>
              <w:t>(</w:t>
            </w:r>
            <w:r>
              <w:rPr>
                <w:rFonts w:ascii="Times New Roman" w:eastAsia="標楷體" w:hAnsi="Times New Roman"/>
                <w:szCs w:val="24"/>
              </w:rPr>
              <w:t>得</w:t>
            </w:r>
            <w:r>
              <w:rPr>
                <w:rFonts w:ascii="Times New Roman" w:eastAsia="標楷體" w:hAnsi="Times New Roman"/>
                <w:b/>
                <w:szCs w:val="24"/>
              </w:rPr>
              <w:t>0.2</w:t>
            </w:r>
            <w:r>
              <w:rPr>
                <w:rFonts w:ascii="Times New Roman" w:eastAsia="標楷體" w:hAnsi="Times New Roman"/>
                <w:szCs w:val="24"/>
              </w:rPr>
              <w:t>分</w:t>
            </w:r>
            <w:r>
              <w:rPr>
                <w:rFonts w:ascii="Times New Roman" w:eastAsia="標楷體" w:hAnsi="Times New Roman"/>
                <w:szCs w:val="24"/>
              </w:rPr>
              <w:t>)</w:t>
            </w:r>
          </w:p>
          <w:p w:rsidR="00D81207" w:rsidRDefault="00D81207" w:rsidP="00D81207">
            <w:pPr>
              <w:pStyle w:val="Standard"/>
              <w:jc w:val="both"/>
            </w:pPr>
            <w:r>
              <w:rPr>
                <w:rFonts w:ascii="Wingdings" w:eastAsia="Wingdings" w:hAnsi="Wingdings" w:cs="Wingdings"/>
                <w:sz w:val="22"/>
              </w:rPr>
              <w:t></w:t>
            </w:r>
            <w:r>
              <w:rPr>
                <w:rFonts w:ascii="Times New Roman" w:eastAsia="標楷體" w:hAnsi="Times New Roman"/>
                <w:szCs w:val="24"/>
              </w:rPr>
              <w:t>無</w:t>
            </w:r>
            <w:r>
              <w:rPr>
                <w:rFonts w:ascii="Times New Roman" w:eastAsia="標楷體" w:hAnsi="Times New Roman"/>
                <w:szCs w:val="24"/>
              </w:rPr>
              <w:t>(</w:t>
            </w:r>
            <w:r>
              <w:rPr>
                <w:rFonts w:ascii="Times New Roman" w:eastAsia="標楷體" w:hAnsi="Times New Roman"/>
                <w:szCs w:val="24"/>
              </w:rPr>
              <w:t>得</w:t>
            </w:r>
            <w:r>
              <w:rPr>
                <w:rFonts w:ascii="Times New Roman" w:eastAsia="標楷體" w:hAnsi="Times New Roman"/>
                <w:szCs w:val="24"/>
              </w:rPr>
              <w:t>0</w:t>
            </w:r>
            <w:r>
              <w:rPr>
                <w:rFonts w:ascii="Times New Roman" w:eastAsia="標楷體" w:hAnsi="Times New Roman"/>
                <w:szCs w:val="24"/>
              </w:rPr>
              <w:t>分</w:t>
            </w:r>
            <w:r>
              <w:rPr>
                <w:rFonts w:ascii="Times New Roman" w:eastAsia="標楷體" w:hAnsi="Times New Roman"/>
                <w:szCs w:val="24"/>
              </w:rPr>
              <w:t>)</w:t>
            </w:r>
          </w:p>
        </w:tc>
        <w:tc>
          <w:tcPr>
            <w:tcW w:w="2458" w:type="dxa"/>
            <w:tcBorders>
              <w:top w:val="single" w:sz="12" w:space="0" w:color="00000A"/>
              <w:left w:val="single" w:sz="4" w:space="0" w:color="000001"/>
              <w:bottom w:val="single" w:sz="12" w:space="0" w:color="00000A"/>
              <w:right w:val="single" w:sz="12" w:space="0" w:color="00000A"/>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標楷體" w:eastAsia="標楷體" w:hAnsi="標楷體"/>
                <w:szCs w:val="24"/>
              </w:rPr>
            </w:pPr>
            <w:r>
              <w:rPr>
                <w:rFonts w:ascii="標楷體" w:eastAsia="標楷體" w:hAnsi="標楷體"/>
                <w:szCs w:val="24"/>
              </w:rPr>
              <w:t>自評成績=___分</w:t>
            </w:r>
          </w:p>
        </w:tc>
      </w:tr>
      <w:tr w:rsidR="00D81207" w:rsidTr="00D81207">
        <w:trPr>
          <w:trHeight w:val="1260"/>
        </w:trPr>
        <w:tc>
          <w:tcPr>
            <w:tcW w:w="1260" w:type="dxa"/>
            <w:vMerge/>
            <w:tcBorders>
              <w:top w:val="single" w:sz="12" w:space="0" w:color="00000A"/>
              <w:left w:val="single" w:sz="12" w:space="0" w:color="00000A"/>
              <w:right w:val="single" w:sz="12" w:space="0" w:color="00000A"/>
            </w:tcBorders>
            <w:shd w:val="clear" w:color="auto" w:fill="FFFFFF"/>
            <w:tcMar>
              <w:top w:w="0" w:type="dxa"/>
              <w:left w:w="108" w:type="dxa"/>
              <w:bottom w:w="0" w:type="dxa"/>
              <w:right w:w="108" w:type="dxa"/>
            </w:tcMar>
            <w:vAlign w:val="center"/>
          </w:tcPr>
          <w:p w:rsidR="00D81207" w:rsidRDefault="00D81207" w:rsidP="00D81207"/>
        </w:tc>
        <w:tc>
          <w:tcPr>
            <w:tcW w:w="3686" w:type="dxa"/>
            <w:tcBorders>
              <w:top w:val="single" w:sz="12" w:space="0" w:color="00000A"/>
              <w:left w:val="single" w:sz="12" w:space="0" w:color="00000A"/>
              <w:bottom w:val="single" w:sz="4" w:space="0" w:color="00000A"/>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rPr>
                <w:rFonts w:ascii="Times New Roman" w:eastAsia="標楷體" w:hAnsi="Times New Roman"/>
                <w:szCs w:val="24"/>
              </w:rPr>
            </w:pPr>
            <w:r>
              <w:rPr>
                <w:rFonts w:ascii="Times New Roman" w:eastAsia="標楷體" w:hAnsi="Times New Roman"/>
                <w:szCs w:val="24"/>
              </w:rPr>
              <w:t>依本署公布之感染管制建議項目及評量說明進行考核並提供考核結果之項數（</w:t>
            </w:r>
            <w:r>
              <w:rPr>
                <w:rFonts w:ascii="Times New Roman" w:eastAsia="標楷體" w:hAnsi="Times New Roman"/>
                <w:szCs w:val="24"/>
              </w:rPr>
              <w:t>H</w:t>
            </w:r>
            <w:r>
              <w:rPr>
                <w:rFonts w:ascii="Times New Roman" w:eastAsia="標楷體" w:hAnsi="Times New Roman"/>
                <w:szCs w:val="24"/>
              </w:rPr>
              <w:t>）</w:t>
            </w:r>
          </w:p>
        </w:tc>
        <w:tc>
          <w:tcPr>
            <w:tcW w:w="3201" w:type="dxa"/>
            <w:tcBorders>
              <w:top w:val="single" w:sz="12" w:space="0" w:color="00000A"/>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D81207" w:rsidRDefault="00D81207" w:rsidP="00D81207">
            <w:pPr>
              <w:pStyle w:val="Standard"/>
              <w:ind w:left="226" w:hanging="226"/>
              <w:jc w:val="both"/>
              <w:rPr>
                <w:rFonts w:ascii="Times New Roman" w:eastAsia="標楷體" w:hAnsi="Times New Roman"/>
                <w:szCs w:val="24"/>
              </w:rPr>
            </w:pPr>
            <w:r>
              <w:rPr>
                <w:rFonts w:ascii="Times New Roman" w:eastAsia="標楷體" w:hAnsi="Times New Roman"/>
                <w:szCs w:val="24"/>
              </w:rPr>
              <w:t>本署公布之感染管制建議項目（</w:t>
            </w:r>
            <w:r>
              <w:rPr>
                <w:rFonts w:ascii="Times New Roman" w:eastAsia="標楷體" w:hAnsi="Times New Roman"/>
                <w:szCs w:val="24"/>
              </w:rPr>
              <w:t>I</w:t>
            </w:r>
            <w:r>
              <w:rPr>
                <w:rFonts w:ascii="Times New Roman" w:eastAsia="標楷體" w:hAnsi="Times New Roman"/>
                <w:szCs w:val="24"/>
              </w:rPr>
              <w:t>）</w:t>
            </w:r>
          </w:p>
        </w:tc>
        <w:tc>
          <w:tcPr>
            <w:tcW w:w="2458" w:type="dxa"/>
            <w:tcBorders>
              <w:top w:val="single" w:sz="12" w:space="0" w:color="00000A"/>
              <w:left w:val="single" w:sz="4" w:space="0" w:color="000001"/>
              <w:bottom w:val="single" w:sz="4" w:space="0" w:color="00000A"/>
              <w:right w:val="single" w:sz="12" w:space="0" w:color="00000A"/>
            </w:tcBorders>
            <w:shd w:val="clear" w:color="auto" w:fill="FFFFFF"/>
            <w:tcMar>
              <w:top w:w="0" w:type="dxa"/>
              <w:left w:w="108" w:type="dxa"/>
              <w:bottom w:w="0" w:type="dxa"/>
              <w:right w:w="108" w:type="dxa"/>
            </w:tcMar>
            <w:vAlign w:val="center"/>
          </w:tcPr>
          <w:p w:rsidR="00D81207" w:rsidRDefault="00D81207" w:rsidP="00D81207">
            <w:pPr>
              <w:pStyle w:val="Standard"/>
              <w:ind w:left="-108"/>
              <w:jc w:val="center"/>
            </w:pPr>
            <w:r>
              <w:rPr>
                <w:rFonts w:ascii="標楷體" w:eastAsia="標楷體" w:hAnsi="標楷體"/>
              </w:rPr>
              <w:t>自評成績</w:t>
            </w:r>
            <w:r>
              <w:rPr>
                <w:rFonts w:ascii="標楷體" w:eastAsia="標楷體" w:hAnsi="標楷體"/>
                <w:b/>
              </w:rPr>
              <w:t>＝</w:t>
            </w:r>
            <m:oMath>
              <m:f>
                <m:fPr>
                  <m:ctrlPr>
                    <w:rPr>
                      <w:rFonts w:ascii="Cambria Math" w:hAnsi="Cambria Math"/>
                    </w:rPr>
                  </m:ctrlPr>
                </m:fPr>
                <m:num>
                  <m:r>
                    <w:rPr>
                      <w:rFonts w:ascii="Cambria Math" w:hAnsi="Cambria Math"/>
                    </w:rPr>
                    <m:t>(H)</m:t>
                  </m:r>
                </m:num>
                <m:den>
                  <m:r>
                    <w:rPr>
                      <w:rFonts w:ascii="Cambria Math" w:hAnsi="Cambria Math"/>
                    </w:rPr>
                    <m:t>(I)</m:t>
                  </m:r>
                </m:den>
              </m:f>
              <m:r>
                <w:rPr>
                  <w:rFonts w:ascii="Cambria Math" w:hAnsi="Cambria Math"/>
                </w:rPr>
                <m:t>×3.5</m:t>
              </m:r>
              <m:r>
                <w:rPr>
                  <w:rFonts w:ascii="Cambria Math" w:hAnsi="Cambria Math"/>
                </w:rPr>
                <m:t>分</m:t>
              </m:r>
            </m:oMath>
          </w:p>
        </w:tc>
      </w:tr>
      <w:tr w:rsidR="00D81207" w:rsidTr="00D81207">
        <w:trPr>
          <w:trHeight w:val="448"/>
        </w:trPr>
        <w:tc>
          <w:tcPr>
            <w:tcW w:w="1260" w:type="dxa"/>
            <w:vMerge/>
            <w:tcBorders>
              <w:top w:val="single" w:sz="12" w:space="0" w:color="00000A"/>
              <w:left w:val="single" w:sz="12" w:space="0" w:color="00000A"/>
              <w:right w:val="single" w:sz="12" w:space="0" w:color="00000A"/>
            </w:tcBorders>
            <w:shd w:val="clear" w:color="auto" w:fill="FFFFFF"/>
            <w:tcMar>
              <w:top w:w="0" w:type="dxa"/>
              <w:left w:w="108" w:type="dxa"/>
              <w:bottom w:w="0" w:type="dxa"/>
              <w:right w:w="108" w:type="dxa"/>
            </w:tcMar>
            <w:vAlign w:val="center"/>
          </w:tcPr>
          <w:p w:rsidR="00D81207" w:rsidRDefault="00D81207" w:rsidP="00D81207"/>
        </w:tc>
        <w:tc>
          <w:tcPr>
            <w:tcW w:w="3686" w:type="dxa"/>
            <w:tcBorders>
              <w:top w:val="single" w:sz="4" w:space="0" w:color="00000A"/>
              <w:left w:val="single" w:sz="12" w:space="0" w:color="00000A"/>
              <w:bottom w:val="single" w:sz="12" w:space="0" w:color="00000A"/>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pPr>
            <w:r>
              <w:rPr>
                <w:rFonts w:ascii="Times New Roman" w:eastAsia="標楷體" w:hAnsi="Times New Roman"/>
                <w:szCs w:val="24"/>
              </w:rPr>
              <w:t>共</w:t>
            </w:r>
            <w:r>
              <w:rPr>
                <w:rFonts w:ascii="Times New Roman" w:eastAsia="標楷體" w:hAnsi="Times New Roman"/>
                <w:szCs w:val="24"/>
                <w:u w:val="single"/>
              </w:rPr>
              <w:t xml:space="preserve">    </w:t>
            </w:r>
            <w:r>
              <w:rPr>
                <w:rFonts w:ascii="Times New Roman" w:eastAsia="標楷體" w:hAnsi="Times New Roman"/>
                <w:szCs w:val="24"/>
              </w:rPr>
              <w:t>項</w:t>
            </w:r>
          </w:p>
        </w:tc>
        <w:tc>
          <w:tcPr>
            <w:tcW w:w="3201" w:type="dxa"/>
            <w:tcBorders>
              <w:top w:val="single" w:sz="4" w:space="0" w:color="00000A"/>
              <w:left w:val="single" w:sz="4" w:space="0" w:color="000001"/>
              <w:bottom w:val="single" w:sz="12" w:space="0" w:color="00000A"/>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ind w:left="226" w:hanging="226"/>
              <w:jc w:val="center"/>
            </w:pPr>
            <w:r>
              <w:rPr>
                <w:rFonts w:ascii="Times New Roman" w:eastAsia="標楷體" w:hAnsi="Times New Roman"/>
                <w:szCs w:val="24"/>
              </w:rPr>
              <w:t>共</w:t>
            </w:r>
            <w:r>
              <w:rPr>
                <w:rFonts w:ascii="Times New Roman" w:eastAsia="標楷體" w:hAnsi="Times New Roman"/>
                <w:szCs w:val="24"/>
                <w:u w:val="single"/>
              </w:rPr>
              <w:t xml:space="preserve">    </w:t>
            </w:r>
            <w:r>
              <w:rPr>
                <w:rFonts w:ascii="Times New Roman" w:eastAsia="標楷體" w:hAnsi="Times New Roman"/>
                <w:szCs w:val="24"/>
              </w:rPr>
              <w:t>項</w:t>
            </w:r>
          </w:p>
        </w:tc>
        <w:tc>
          <w:tcPr>
            <w:tcW w:w="2458" w:type="dxa"/>
            <w:tcBorders>
              <w:top w:val="single" w:sz="4" w:space="0" w:color="00000A"/>
              <w:left w:val="single" w:sz="4" w:space="0" w:color="000001"/>
              <w:bottom w:val="single" w:sz="12" w:space="0" w:color="00000A"/>
              <w:right w:val="single" w:sz="12" w:space="0" w:color="00000A"/>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szCs w:val="24"/>
              </w:rPr>
            </w:pPr>
            <w:r>
              <w:rPr>
                <w:rFonts w:ascii="Times New Roman" w:eastAsia="標楷體" w:hAnsi="Times New Roman"/>
                <w:szCs w:val="24"/>
              </w:rPr>
              <w:t>分</w:t>
            </w:r>
          </w:p>
        </w:tc>
      </w:tr>
      <w:tr w:rsidR="00D81207" w:rsidTr="00D81207">
        <w:trPr>
          <w:trHeight w:val="570"/>
        </w:trPr>
        <w:tc>
          <w:tcPr>
            <w:tcW w:w="126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b/>
                <w:szCs w:val="24"/>
              </w:rPr>
            </w:pPr>
            <w:r>
              <w:rPr>
                <w:rFonts w:ascii="Times New Roman" w:eastAsia="標楷體" w:hAnsi="Times New Roman"/>
                <w:b/>
                <w:szCs w:val="24"/>
              </w:rPr>
              <w:t>計算公式</w:t>
            </w:r>
          </w:p>
          <w:p w:rsidR="00D81207" w:rsidRDefault="00D81207" w:rsidP="00D81207">
            <w:pPr>
              <w:pStyle w:val="Standard"/>
              <w:jc w:val="center"/>
            </w:pPr>
            <w:r>
              <w:rPr>
                <w:rFonts w:ascii="Times New Roman" w:eastAsia="標楷體" w:hAnsi="Times New Roman"/>
                <w:b/>
                <w:szCs w:val="24"/>
              </w:rPr>
              <w:t>5</w:t>
            </w:r>
            <w:r>
              <w:rPr>
                <w:rFonts w:ascii="Times New Roman" w:eastAsia="標楷體" w:hAnsi="Times New Roman"/>
                <w:b/>
                <w:szCs w:val="24"/>
                <w:vertAlign w:val="superscript"/>
              </w:rPr>
              <w:t>註</w:t>
            </w:r>
            <w:r>
              <w:rPr>
                <w:rFonts w:ascii="Times New Roman" w:eastAsia="標楷體" w:hAnsi="Times New Roman"/>
                <w:b/>
                <w:szCs w:val="24"/>
                <w:vertAlign w:val="superscript"/>
              </w:rPr>
              <w:t>4</w:t>
            </w:r>
          </w:p>
        </w:tc>
        <w:tc>
          <w:tcPr>
            <w:tcW w:w="3686" w:type="dxa"/>
            <w:tcBorders>
              <w:top w:val="single" w:sz="12" w:space="0" w:color="00000A"/>
              <w:left w:val="single" w:sz="12" w:space="0" w:color="00000A"/>
              <w:bottom w:val="single" w:sz="12" w:space="0" w:color="00000A"/>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rPr>
                <w:rFonts w:ascii="Times New Roman" w:eastAsia="標楷體" w:hAnsi="Times New Roman"/>
                <w:b/>
                <w:szCs w:val="24"/>
              </w:rPr>
            </w:pPr>
            <w:r>
              <w:rPr>
                <w:rFonts w:ascii="Times New Roman" w:eastAsia="標楷體" w:hAnsi="Times New Roman"/>
                <w:b/>
                <w:szCs w:val="24"/>
              </w:rPr>
              <w:t>不定期或無預警查核醫院或診所辦理情形</w:t>
            </w:r>
          </w:p>
          <w:p w:rsidR="00D81207" w:rsidRDefault="00D81207" w:rsidP="00D81207">
            <w:pPr>
              <w:pStyle w:val="Standard"/>
              <w:rPr>
                <w:rFonts w:ascii="Times New Roman" w:eastAsia="標楷體" w:hAnsi="Times New Roman"/>
                <w:b/>
                <w:szCs w:val="24"/>
              </w:rPr>
            </w:pPr>
          </w:p>
        </w:tc>
        <w:tc>
          <w:tcPr>
            <w:tcW w:w="3201" w:type="dxa"/>
            <w:tcBorders>
              <w:top w:val="single" w:sz="12" w:space="0" w:color="00000A"/>
              <w:left w:val="single" w:sz="4" w:space="0" w:color="000001"/>
              <w:bottom w:val="single" w:sz="12" w:space="0" w:color="00000A"/>
              <w:right w:val="single" w:sz="4" w:space="0" w:color="000001"/>
            </w:tcBorders>
            <w:shd w:val="clear" w:color="auto" w:fill="FFFFFF"/>
            <w:tcMar>
              <w:top w:w="0" w:type="dxa"/>
              <w:left w:w="108" w:type="dxa"/>
              <w:bottom w:w="0" w:type="dxa"/>
              <w:right w:w="108" w:type="dxa"/>
            </w:tcMar>
          </w:tcPr>
          <w:p w:rsidR="00D81207" w:rsidRDefault="00D81207" w:rsidP="00D81207">
            <w:pPr>
              <w:pStyle w:val="Standard"/>
              <w:ind w:left="226" w:hanging="226"/>
              <w:jc w:val="both"/>
            </w:pPr>
            <w:r>
              <w:rPr>
                <w:rFonts w:ascii="Wingdings" w:eastAsia="Wingdings" w:hAnsi="Wingdings" w:cs="Wingdings"/>
                <w:sz w:val="22"/>
              </w:rPr>
              <w:t></w:t>
            </w:r>
            <w:r>
              <w:rPr>
                <w:rFonts w:ascii="Times New Roman" w:eastAsia="標楷體" w:hAnsi="Times New Roman" w:cs="Times New Roman"/>
                <w:szCs w:val="24"/>
              </w:rPr>
              <w:t>除疾管署通知辦理外，另有</w:t>
            </w:r>
            <w:r>
              <w:rPr>
                <w:rFonts w:ascii="Times New Roman" w:eastAsia="標楷體" w:hAnsi="Times New Roman"/>
                <w:b/>
                <w:szCs w:val="24"/>
              </w:rPr>
              <w:t>自行規劃辦理（得</w:t>
            </w:r>
            <w:r>
              <w:rPr>
                <w:rFonts w:ascii="Times New Roman" w:eastAsia="標楷體" w:hAnsi="Times New Roman"/>
                <w:b/>
                <w:szCs w:val="24"/>
              </w:rPr>
              <w:t>2</w:t>
            </w:r>
            <w:r>
              <w:rPr>
                <w:rFonts w:ascii="Times New Roman" w:eastAsia="標楷體" w:hAnsi="Times New Roman"/>
                <w:b/>
                <w:szCs w:val="24"/>
              </w:rPr>
              <w:t>分</w:t>
            </w:r>
            <w:r>
              <w:rPr>
                <w:rFonts w:ascii="Times New Roman" w:eastAsia="標楷體" w:hAnsi="Times New Roman"/>
                <w:b/>
                <w:szCs w:val="24"/>
              </w:rPr>
              <w:t>)</w:t>
            </w:r>
          </w:p>
          <w:p w:rsidR="00D81207" w:rsidRDefault="00D81207" w:rsidP="00D81207">
            <w:pPr>
              <w:pStyle w:val="Standard"/>
              <w:ind w:left="226" w:hanging="226"/>
              <w:jc w:val="both"/>
            </w:pPr>
            <w:r>
              <w:rPr>
                <w:rFonts w:ascii="Wingdings" w:eastAsia="Wingdings" w:hAnsi="Wingdings" w:cs="Wingdings"/>
                <w:sz w:val="22"/>
              </w:rPr>
              <w:t></w:t>
            </w:r>
            <w:r>
              <w:rPr>
                <w:rFonts w:ascii="Times New Roman" w:eastAsia="標楷體" w:hAnsi="Times New Roman"/>
                <w:b/>
                <w:szCs w:val="24"/>
              </w:rPr>
              <w:t>依疾管署通知辦理</w:t>
            </w:r>
            <w:r>
              <w:rPr>
                <w:rFonts w:ascii="Times New Roman" w:eastAsia="標楷體" w:hAnsi="Times New Roman"/>
                <w:b/>
                <w:szCs w:val="24"/>
              </w:rPr>
              <w:t>(</w:t>
            </w:r>
            <w:r>
              <w:rPr>
                <w:rFonts w:ascii="Times New Roman" w:eastAsia="標楷體" w:hAnsi="Times New Roman"/>
                <w:b/>
                <w:szCs w:val="24"/>
              </w:rPr>
              <w:t>得</w:t>
            </w:r>
            <w:r>
              <w:rPr>
                <w:rFonts w:ascii="Times New Roman" w:eastAsia="標楷體" w:hAnsi="Times New Roman"/>
                <w:b/>
                <w:szCs w:val="24"/>
              </w:rPr>
              <w:t>1</w:t>
            </w:r>
            <w:r>
              <w:rPr>
                <w:rFonts w:ascii="Times New Roman" w:eastAsia="標楷體" w:hAnsi="Times New Roman"/>
                <w:b/>
                <w:szCs w:val="24"/>
              </w:rPr>
              <w:t>分</w:t>
            </w:r>
            <w:r>
              <w:rPr>
                <w:rFonts w:ascii="Times New Roman" w:eastAsia="標楷體" w:hAnsi="Times New Roman"/>
                <w:b/>
                <w:szCs w:val="24"/>
              </w:rPr>
              <w:t>)</w:t>
            </w:r>
          </w:p>
        </w:tc>
        <w:tc>
          <w:tcPr>
            <w:tcW w:w="2458" w:type="dxa"/>
            <w:tcBorders>
              <w:top w:val="single" w:sz="12" w:space="0" w:color="00000A"/>
              <w:left w:val="single" w:sz="4" w:space="0" w:color="000001"/>
              <w:bottom w:val="single" w:sz="12" w:space="0" w:color="00000A"/>
              <w:right w:val="single" w:sz="12" w:space="0" w:color="00000A"/>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b/>
                <w:szCs w:val="24"/>
              </w:rPr>
            </w:pPr>
            <w:r>
              <w:rPr>
                <w:rFonts w:ascii="Times New Roman" w:eastAsia="標楷體" w:hAnsi="Times New Roman"/>
                <w:b/>
                <w:szCs w:val="24"/>
              </w:rPr>
              <w:t>自評成績</w:t>
            </w:r>
            <w:r>
              <w:rPr>
                <w:rFonts w:ascii="Times New Roman" w:eastAsia="標楷體" w:hAnsi="Times New Roman"/>
                <w:b/>
                <w:szCs w:val="24"/>
              </w:rPr>
              <w:t>=___</w:t>
            </w:r>
            <w:r>
              <w:rPr>
                <w:rFonts w:ascii="Times New Roman" w:eastAsia="標楷體" w:hAnsi="Times New Roman"/>
                <w:b/>
                <w:szCs w:val="24"/>
              </w:rPr>
              <w:t>分</w:t>
            </w:r>
          </w:p>
        </w:tc>
      </w:tr>
    </w:tbl>
    <w:p w:rsidR="00D81207" w:rsidRDefault="00D81207" w:rsidP="00D81207">
      <w:pPr>
        <w:pStyle w:val="Standard"/>
        <w:snapToGrid w:val="0"/>
        <w:spacing w:line="200" w:lineRule="exact"/>
        <w:ind w:left="196" w:right="-283" w:hanging="482"/>
        <w:jc w:val="both"/>
      </w:pPr>
      <w:r>
        <w:rPr>
          <w:rFonts w:ascii="Times New Roman" w:eastAsia="標楷體" w:hAnsi="Times New Roman" w:cs="Times New Roman"/>
          <w:sz w:val="20"/>
          <w:szCs w:val="20"/>
        </w:rPr>
        <w:t>註</w:t>
      </w:r>
      <w:r>
        <w:rPr>
          <w:rFonts w:ascii="Times New Roman" w:eastAsia="標楷體" w:hAnsi="Times New Roman" w:cs="Times New Roman"/>
          <w:sz w:val="20"/>
          <w:szCs w:val="20"/>
        </w:rPr>
        <w:t>1</w:t>
      </w:r>
      <w:r>
        <w:rPr>
          <w:rFonts w:ascii="Times New Roman" w:eastAsia="標楷體" w:hAnsi="Times New Roman" w:cs="Times New Roman"/>
          <w:sz w:val="20"/>
          <w:szCs w:val="20"/>
        </w:rPr>
        <w:t>：轄區無診所之衛生局，計算公式</w:t>
      </w:r>
      <w:r>
        <w:rPr>
          <w:rFonts w:ascii="Times New Roman" w:eastAsia="標楷體" w:hAnsi="Times New Roman" w:cs="Times New Roman"/>
          <w:sz w:val="20"/>
          <w:szCs w:val="20"/>
        </w:rPr>
        <w:t>4</w:t>
      </w:r>
      <w:r>
        <w:rPr>
          <w:rFonts w:ascii="Times New Roman" w:eastAsia="標楷體" w:hAnsi="Times New Roman" w:cs="Times New Roman"/>
          <w:sz w:val="20"/>
          <w:szCs w:val="20"/>
        </w:rPr>
        <w:t>免填；計算公式</w:t>
      </w:r>
      <w:r>
        <w:rPr>
          <w:rFonts w:ascii="Times New Roman" w:eastAsia="標楷體" w:hAnsi="Times New Roman" w:cs="Times New Roman"/>
          <w:sz w:val="20"/>
          <w:szCs w:val="20"/>
        </w:rPr>
        <w:t>1</w:t>
      </w:r>
      <w:r>
        <w:rPr>
          <w:rFonts w:ascii="Times New Roman" w:eastAsia="標楷體" w:hAnsi="Times New Roman" w:cs="Times New Roman"/>
          <w:sz w:val="20"/>
          <w:szCs w:val="20"/>
        </w:rPr>
        <w:t>【正確繳交自評資料醫院比例】調整為</w:t>
      </w:r>
      <w:r>
        <w:rPr>
          <w:rFonts w:ascii="Times New Roman" w:eastAsia="標楷體" w:hAnsi="Times New Roman" w:cs="Times New Roman"/>
          <w:b/>
          <w:sz w:val="20"/>
          <w:szCs w:val="20"/>
        </w:rPr>
        <w:t>5</w:t>
      </w:r>
      <w:r>
        <w:rPr>
          <w:rFonts w:ascii="Times New Roman" w:eastAsia="標楷體" w:hAnsi="Times New Roman" w:cs="Times New Roman"/>
          <w:sz w:val="20"/>
          <w:szCs w:val="20"/>
        </w:rPr>
        <w:t>分、計算公式</w:t>
      </w:r>
      <w:r>
        <w:rPr>
          <w:rFonts w:ascii="Times New Roman" w:eastAsia="標楷體" w:hAnsi="Times New Roman" w:cs="Times New Roman"/>
          <w:sz w:val="20"/>
          <w:szCs w:val="20"/>
        </w:rPr>
        <w:t>2</w:t>
      </w:r>
      <w:r>
        <w:rPr>
          <w:rFonts w:ascii="Times New Roman" w:eastAsia="標楷體" w:hAnsi="Times New Roman" w:cs="Times New Roman"/>
          <w:sz w:val="20"/>
          <w:szCs w:val="20"/>
        </w:rPr>
        <w:t>【完整查核醫院比例】調整為</w:t>
      </w:r>
      <w:r>
        <w:rPr>
          <w:rFonts w:ascii="Times New Roman" w:eastAsia="標楷體" w:hAnsi="Times New Roman" w:cs="Times New Roman"/>
          <w:b/>
          <w:sz w:val="20"/>
          <w:szCs w:val="20"/>
        </w:rPr>
        <w:t>3</w:t>
      </w:r>
      <w:r>
        <w:rPr>
          <w:rFonts w:ascii="Times New Roman" w:eastAsia="標楷體" w:hAnsi="Times New Roman" w:cs="Times New Roman"/>
          <w:b/>
          <w:sz w:val="20"/>
          <w:szCs w:val="20"/>
        </w:rPr>
        <w:t>分</w:t>
      </w:r>
      <w:r>
        <w:rPr>
          <w:rFonts w:ascii="Times New Roman" w:eastAsia="標楷體" w:hAnsi="Times New Roman" w:cs="Times New Roman"/>
          <w:sz w:val="20"/>
          <w:szCs w:val="20"/>
        </w:rPr>
        <w:t>、計算公式</w:t>
      </w:r>
      <w:r>
        <w:rPr>
          <w:rFonts w:ascii="Times New Roman" w:eastAsia="標楷體" w:hAnsi="Times New Roman" w:cs="Times New Roman"/>
          <w:sz w:val="20"/>
          <w:szCs w:val="20"/>
        </w:rPr>
        <w:t>3</w:t>
      </w:r>
      <w:r>
        <w:rPr>
          <w:rFonts w:ascii="Times New Roman" w:eastAsia="標楷體" w:hAnsi="Times New Roman" w:cs="Times New Roman"/>
          <w:sz w:val="20"/>
          <w:szCs w:val="20"/>
        </w:rPr>
        <w:t>【查核改善比例】</w:t>
      </w:r>
      <w:r>
        <w:rPr>
          <w:rFonts w:ascii="Times New Roman" w:eastAsia="標楷體" w:hAnsi="Times New Roman" w:cs="Times New Roman"/>
          <w:b/>
          <w:sz w:val="20"/>
          <w:szCs w:val="20"/>
        </w:rPr>
        <w:t>4</w:t>
      </w:r>
      <w:r>
        <w:rPr>
          <w:rFonts w:ascii="Times New Roman" w:eastAsia="標楷體" w:hAnsi="Times New Roman" w:cs="Times New Roman"/>
          <w:b/>
          <w:sz w:val="20"/>
          <w:szCs w:val="20"/>
        </w:rPr>
        <w:t>分及計算公式</w:t>
      </w:r>
      <w:r>
        <w:rPr>
          <w:rFonts w:ascii="Times New Roman" w:eastAsia="標楷體" w:hAnsi="Times New Roman" w:cs="Times New Roman"/>
          <w:b/>
          <w:sz w:val="20"/>
          <w:szCs w:val="20"/>
        </w:rPr>
        <w:t>5</w:t>
      </w:r>
      <w:r>
        <w:rPr>
          <w:rFonts w:ascii="Times New Roman" w:eastAsia="標楷體" w:hAnsi="Times New Roman" w:cs="Times New Roman"/>
          <w:b/>
          <w:sz w:val="20"/>
          <w:szCs w:val="20"/>
        </w:rPr>
        <w:t>【不定期或無預警查核辦理情形】調整為</w:t>
      </w:r>
      <w:r>
        <w:rPr>
          <w:rFonts w:ascii="Times New Roman" w:eastAsia="標楷體" w:hAnsi="Times New Roman" w:cs="Times New Roman"/>
          <w:b/>
          <w:sz w:val="20"/>
          <w:szCs w:val="20"/>
        </w:rPr>
        <w:t>3</w:t>
      </w:r>
      <w:r>
        <w:rPr>
          <w:rFonts w:ascii="Times New Roman" w:eastAsia="標楷體" w:hAnsi="Times New Roman" w:cs="Times New Roman"/>
          <w:b/>
          <w:sz w:val="20"/>
          <w:szCs w:val="20"/>
        </w:rPr>
        <w:t>分</w:t>
      </w:r>
      <w:r>
        <w:rPr>
          <w:rFonts w:ascii="Times New Roman" w:eastAsia="標楷體" w:hAnsi="Times New Roman" w:cs="Times New Roman"/>
          <w:sz w:val="20"/>
          <w:szCs w:val="20"/>
        </w:rPr>
        <w:t>；其中【不定期或無預警查核】除疾管署通知外，另有自行規劃辦理</w:t>
      </w:r>
      <w:r>
        <w:rPr>
          <w:rFonts w:ascii="Times New Roman" w:eastAsia="標楷體" w:hAnsi="Times New Roman" w:cs="Times New Roman"/>
          <w:sz w:val="20"/>
          <w:szCs w:val="20"/>
        </w:rPr>
        <w:t>3</w:t>
      </w:r>
      <w:r>
        <w:rPr>
          <w:rFonts w:ascii="Times New Roman" w:eastAsia="標楷體" w:hAnsi="Times New Roman" w:cs="Times New Roman"/>
          <w:sz w:val="20"/>
          <w:szCs w:val="20"/>
        </w:rPr>
        <w:t>分，疾管署通知辦理</w:t>
      </w:r>
      <w:r>
        <w:rPr>
          <w:rFonts w:ascii="Times New Roman" w:eastAsia="標楷體" w:hAnsi="Times New Roman" w:cs="Times New Roman"/>
          <w:sz w:val="20"/>
          <w:szCs w:val="20"/>
        </w:rPr>
        <w:t>1.5</w:t>
      </w:r>
      <w:r>
        <w:rPr>
          <w:rFonts w:ascii="Times New Roman" w:eastAsia="標楷體" w:hAnsi="Times New Roman" w:cs="Times New Roman"/>
          <w:sz w:val="20"/>
          <w:szCs w:val="20"/>
        </w:rPr>
        <w:t>分</w:t>
      </w:r>
      <w:r>
        <w:rPr>
          <w:rFonts w:ascii="Times New Roman" w:eastAsia="標楷體" w:hAnsi="Times New Roman" w:cs="Times New Roman"/>
          <w:b/>
          <w:sz w:val="20"/>
          <w:szCs w:val="20"/>
        </w:rPr>
        <w:t>。</w:t>
      </w:r>
    </w:p>
    <w:p w:rsidR="00D81207" w:rsidRDefault="00D81207" w:rsidP="00D81207">
      <w:pPr>
        <w:pStyle w:val="Standard"/>
        <w:snapToGrid w:val="0"/>
        <w:spacing w:line="200" w:lineRule="exact"/>
        <w:ind w:left="196" w:right="-283" w:hanging="482"/>
        <w:jc w:val="both"/>
        <w:rPr>
          <w:rFonts w:ascii="Times New Roman" w:eastAsia="標楷體" w:hAnsi="Times New Roman" w:cs="Times New Roman"/>
          <w:sz w:val="20"/>
          <w:szCs w:val="20"/>
        </w:rPr>
      </w:pPr>
      <w:r>
        <w:rPr>
          <w:rFonts w:ascii="Times New Roman" w:eastAsia="標楷體" w:hAnsi="Times New Roman" w:cs="Times New Roman"/>
          <w:sz w:val="20"/>
          <w:szCs w:val="20"/>
        </w:rPr>
        <w:t>註</w:t>
      </w:r>
      <w:r>
        <w:rPr>
          <w:rFonts w:ascii="Times New Roman" w:eastAsia="標楷體" w:hAnsi="Times New Roman" w:cs="Times New Roman"/>
          <w:sz w:val="20"/>
          <w:szCs w:val="20"/>
        </w:rPr>
        <w:t>2</w:t>
      </w:r>
      <w:r>
        <w:rPr>
          <w:rFonts w:ascii="Times New Roman" w:eastAsia="標楷體" w:hAnsi="Times New Roman" w:cs="Times New Roman"/>
          <w:sz w:val="20"/>
          <w:szCs w:val="20"/>
        </w:rPr>
        <w:t>：必須包含至少</w:t>
      </w:r>
      <w:r>
        <w:rPr>
          <w:rFonts w:ascii="Times New Roman" w:eastAsia="標楷體" w:hAnsi="Times New Roman" w:cs="Times New Roman"/>
          <w:sz w:val="20"/>
          <w:szCs w:val="20"/>
        </w:rPr>
        <w:t>1</w:t>
      </w:r>
      <w:r>
        <w:rPr>
          <w:rFonts w:ascii="Times New Roman" w:eastAsia="標楷體" w:hAnsi="Times New Roman" w:cs="Times New Roman"/>
          <w:sz w:val="20"/>
          <w:szCs w:val="20"/>
        </w:rPr>
        <w:t>項本署建議之感染管制項目，始符合本項要求。</w:t>
      </w:r>
    </w:p>
    <w:p w:rsidR="00D81207" w:rsidRDefault="00D81207" w:rsidP="00D81207">
      <w:pPr>
        <w:pStyle w:val="Standard"/>
        <w:snapToGrid w:val="0"/>
        <w:spacing w:line="200" w:lineRule="exact"/>
        <w:ind w:left="283" w:right="-482" w:hanging="569"/>
        <w:jc w:val="both"/>
        <w:rPr>
          <w:rFonts w:ascii="Times New Roman" w:eastAsia="標楷體" w:hAnsi="Times New Roman" w:cs="Times New Roman"/>
          <w:sz w:val="20"/>
          <w:szCs w:val="20"/>
        </w:rPr>
      </w:pPr>
      <w:r>
        <w:rPr>
          <w:rFonts w:ascii="Times New Roman" w:eastAsia="標楷體" w:hAnsi="Times New Roman" w:cs="Times New Roman"/>
          <w:sz w:val="20"/>
          <w:szCs w:val="20"/>
        </w:rPr>
        <w:t>註</w:t>
      </w:r>
      <w:r>
        <w:rPr>
          <w:rFonts w:ascii="Times New Roman" w:eastAsia="標楷體" w:hAnsi="Times New Roman" w:cs="Times New Roman"/>
          <w:sz w:val="20"/>
          <w:szCs w:val="20"/>
        </w:rPr>
        <w:t>3</w:t>
      </w:r>
      <w:r>
        <w:rPr>
          <w:rFonts w:ascii="Times New Roman" w:eastAsia="標楷體" w:hAnsi="Times New Roman" w:cs="Times New Roman"/>
          <w:sz w:val="20"/>
          <w:szCs w:val="20"/>
        </w:rPr>
        <w:t>：即與醫政、藥政等督導考核合併辦理。</w:t>
      </w:r>
    </w:p>
    <w:p w:rsidR="00D81207" w:rsidRPr="00757C52" w:rsidRDefault="00D81207" w:rsidP="00757C52">
      <w:pPr>
        <w:pStyle w:val="Standard"/>
        <w:snapToGrid w:val="0"/>
        <w:spacing w:line="200" w:lineRule="exact"/>
        <w:ind w:left="283" w:right="-142" w:hanging="569"/>
        <w:jc w:val="both"/>
      </w:pPr>
      <w:r>
        <w:rPr>
          <w:rFonts w:ascii="Times New Roman" w:eastAsia="標楷體" w:hAnsi="Times New Roman" w:cs="Times New Roman"/>
          <w:sz w:val="20"/>
          <w:szCs w:val="20"/>
        </w:rPr>
        <w:t>註</w:t>
      </w:r>
      <w:r>
        <w:rPr>
          <w:rFonts w:ascii="Times New Roman" w:eastAsia="標楷體" w:hAnsi="Times New Roman" w:cs="Times New Roman"/>
          <w:sz w:val="20"/>
          <w:szCs w:val="20"/>
        </w:rPr>
        <w:t>4</w:t>
      </w:r>
      <w:r>
        <w:rPr>
          <w:rFonts w:ascii="Times New Roman" w:eastAsia="標楷體" w:hAnsi="Times New Roman" w:cs="Times New Roman"/>
          <w:sz w:val="20"/>
          <w:szCs w:val="20"/>
        </w:rPr>
        <w:t>：</w:t>
      </w:r>
      <w:r>
        <w:rPr>
          <w:rFonts w:ascii="Times New Roman" w:eastAsia="標楷體" w:hAnsi="Times New Roman" w:cs="Times New Roman"/>
          <w:b/>
          <w:sz w:val="20"/>
          <w:szCs w:val="20"/>
        </w:rPr>
        <w:t>自行規劃辦理之不定期或無預警查核係由衛生局視轄區醫療機構群聚事件發生情形、國內外疫情、或檢討轄區現況設定之感染管制主題等，自行規劃至醫院或診所進行整備現況及感染管制措施落實情形實地訪查。查核之醫院或診所家數須至少達轄區醫院或診所總數的</w:t>
      </w:r>
      <w:r>
        <w:rPr>
          <w:rFonts w:ascii="Times New Roman" w:eastAsia="標楷體" w:hAnsi="Times New Roman" w:cs="Times New Roman"/>
          <w:b/>
          <w:sz w:val="20"/>
          <w:szCs w:val="20"/>
        </w:rPr>
        <w:t>10</w:t>
      </w:r>
      <w:r>
        <w:rPr>
          <w:rFonts w:ascii="Times New Roman" w:eastAsia="標楷體" w:hAnsi="Times New Roman" w:cs="Times New Roman"/>
          <w:b/>
          <w:sz w:val="20"/>
          <w:szCs w:val="20"/>
        </w:rPr>
        <w:t>％；惟計算後家數大於</w:t>
      </w:r>
      <w:r>
        <w:rPr>
          <w:rFonts w:ascii="Times New Roman" w:eastAsia="標楷體" w:hAnsi="Times New Roman" w:cs="Times New Roman"/>
          <w:b/>
          <w:sz w:val="20"/>
          <w:szCs w:val="20"/>
        </w:rPr>
        <w:t>12</w:t>
      </w:r>
      <w:r>
        <w:rPr>
          <w:rFonts w:ascii="Times New Roman" w:eastAsia="標楷體" w:hAnsi="Times New Roman" w:cs="Times New Roman"/>
          <w:b/>
          <w:sz w:val="20"/>
          <w:szCs w:val="20"/>
        </w:rPr>
        <w:t>者，至少抽查</w:t>
      </w:r>
      <w:r>
        <w:rPr>
          <w:rFonts w:ascii="Times New Roman" w:eastAsia="標楷體" w:hAnsi="Times New Roman" w:cs="Times New Roman"/>
          <w:b/>
          <w:sz w:val="20"/>
          <w:szCs w:val="20"/>
        </w:rPr>
        <w:t>12</w:t>
      </w:r>
      <w:r>
        <w:rPr>
          <w:rFonts w:ascii="Times New Roman" w:eastAsia="標楷體" w:hAnsi="Times New Roman" w:cs="Times New Roman"/>
          <w:b/>
          <w:sz w:val="20"/>
          <w:szCs w:val="20"/>
        </w:rPr>
        <w:t>家；計算後家數小於</w:t>
      </w:r>
      <w:r>
        <w:rPr>
          <w:rFonts w:ascii="Times New Roman" w:eastAsia="標楷體" w:hAnsi="Times New Roman" w:cs="Times New Roman"/>
          <w:b/>
          <w:sz w:val="20"/>
          <w:szCs w:val="20"/>
        </w:rPr>
        <w:t>5</w:t>
      </w:r>
      <w:r>
        <w:rPr>
          <w:rFonts w:ascii="Times New Roman" w:eastAsia="標楷體" w:hAnsi="Times New Roman" w:cs="Times New Roman"/>
          <w:b/>
          <w:sz w:val="20"/>
          <w:szCs w:val="20"/>
        </w:rPr>
        <w:t>者，以</w:t>
      </w:r>
      <w:r>
        <w:rPr>
          <w:rFonts w:ascii="Times New Roman" w:eastAsia="標楷體" w:hAnsi="Times New Roman" w:cs="Times New Roman"/>
          <w:b/>
          <w:sz w:val="20"/>
          <w:szCs w:val="20"/>
        </w:rPr>
        <w:t>5</w:t>
      </w:r>
      <w:r>
        <w:rPr>
          <w:rFonts w:ascii="Times New Roman" w:eastAsia="標楷體" w:hAnsi="Times New Roman" w:cs="Times New Roman"/>
          <w:b/>
          <w:sz w:val="20"/>
          <w:szCs w:val="20"/>
        </w:rPr>
        <w:t>家或至少抽查總數的</w:t>
      </w:r>
      <w:r>
        <w:rPr>
          <w:rFonts w:ascii="Times New Roman" w:eastAsia="標楷體" w:hAnsi="Times New Roman" w:cs="Times New Roman"/>
          <w:b/>
          <w:sz w:val="20"/>
          <w:szCs w:val="20"/>
        </w:rPr>
        <w:t>30%</w:t>
      </w:r>
      <w:r>
        <w:rPr>
          <w:rFonts w:ascii="Times New Roman" w:eastAsia="標楷體" w:hAnsi="Times New Roman" w:cs="Times New Roman"/>
          <w:b/>
          <w:sz w:val="20"/>
        </w:rPr>
        <w:t>（無條件進位）</w:t>
      </w:r>
      <w:r>
        <w:rPr>
          <w:rFonts w:ascii="Times New Roman" w:eastAsia="標楷體" w:hAnsi="Times New Roman" w:cs="Times New Roman"/>
          <w:b/>
          <w:sz w:val="20"/>
          <w:szCs w:val="20"/>
        </w:rPr>
        <w:t>。</w:t>
      </w:r>
    </w:p>
    <w:p w:rsidR="00D81207" w:rsidRDefault="00D81207" w:rsidP="00D81207">
      <w:pPr>
        <w:pStyle w:val="Standard"/>
        <w:ind w:left="-294"/>
        <w:rPr>
          <w:rFonts w:ascii="Times New Roman" w:eastAsia="標楷體" w:hAnsi="Times New Roman" w:cs="Times New Roman"/>
          <w:b/>
          <w:szCs w:val="24"/>
        </w:rPr>
      </w:pPr>
      <w:r>
        <w:rPr>
          <w:rFonts w:ascii="Times New Roman" w:eastAsia="標楷體" w:hAnsi="Times New Roman" w:cs="Times New Roman"/>
          <w:b/>
          <w:szCs w:val="24"/>
        </w:rPr>
        <w:lastRenderedPageBreak/>
        <w:t>(2)</w:t>
      </w:r>
      <w:r>
        <w:rPr>
          <w:rFonts w:ascii="Times New Roman" w:eastAsia="標楷體" w:hAnsi="Times New Roman" w:cs="Times New Roman"/>
          <w:b/>
          <w:szCs w:val="24"/>
        </w:rPr>
        <w:t>明細表</w:t>
      </w:r>
      <w:r>
        <w:rPr>
          <w:rFonts w:ascii="Times New Roman" w:eastAsia="標楷體" w:hAnsi="Times New Roman" w:cs="Times New Roman"/>
          <w:b/>
          <w:szCs w:val="24"/>
        </w:rPr>
        <w:t>-1</w:t>
      </w:r>
    </w:p>
    <w:tbl>
      <w:tblPr>
        <w:tblW w:w="7818" w:type="dxa"/>
        <w:tblInd w:w="-122" w:type="dxa"/>
        <w:tblLayout w:type="fixed"/>
        <w:tblCellMar>
          <w:left w:w="10" w:type="dxa"/>
          <w:right w:w="10" w:type="dxa"/>
        </w:tblCellMar>
        <w:tblLook w:val="04A0" w:firstRow="1" w:lastRow="0" w:firstColumn="1" w:lastColumn="0" w:noHBand="0" w:noVBand="1"/>
      </w:tblPr>
      <w:tblGrid>
        <w:gridCol w:w="2430"/>
        <w:gridCol w:w="5388"/>
      </w:tblGrid>
      <w:tr w:rsidR="00D81207" w:rsidTr="00D81207">
        <w:tc>
          <w:tcPr>
            <w:tcW w:w="2430" w:type="dxa"/>
            <w:tcBorders>
              <w:top w:val="single" w:sz="12" w:space="0" w:color="00000A"/>
              <w:left w:val="single" w:sz="12"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81207" w:rsidRDefault="00D81207" w:rsidP="00D81207">
            <w:pPr>
              <w:pStyle w:val="Standard"/>
              <w:rPr>
                <w:rFonts w:ascii="Times New Roman" w:eastAsia="標楷體" w:hAnsi="Times New Roman" w:cs="Times New Roman"/>
              </w:rPr>
            </w:pPr>
            <w:r>
              <w:rPr>
                <w:rFonts w:ascii="Times New Roman" w:eastAsia="標楷體" w:hAnsi="Times New Roman" w:cs="Times New Roman"/>
              </w:rPr>
              <w:t>今年度提報至本署之應查核醫院家數</w:t>
            </w:r>
          </w:p>
        </w:tc>
        <w:tc>
          <w:tcPr>
            <w:tcW w:w="5388" w:type="dxa"/>
            <w:tcBorders>
              <w:top w:val="single" w:sz="12" w:space="0" w:color="00000A"/>
              <w:left w:val="single" w:sz="4" w:space="0" w:color="00000A"/>
              <w:bottom w:val="single" w:sz="4" w:space="0" w:color="00000A"/>
              <w:right w:val="single" w:sz="12" w:space="0" w:color="00000A"/>
            </w:tcBorders>
            <w:shd w:val="clear" w:color="auto" w:fill="auto"/>
            <w:tcMar>
              <w:top w:w="0" w:type="dxa"/>
              <w:left w:w="122" w:type="dxa"/>
              <w:bottom w:w="0" w:type="dxa"/>
              <w:right w:w="108" w:type="dxa"/>
            </w:tcMar>
            <w:vAlign w:val="center"/>
          </w:tcPr>
          <w:p w:rsidR="00D81207" w:rsidRDefault="00D81207" w:rsidP="00D81207">
            <w:pPr>
              <w:pStyle w:val="Standard"/>
              <w:rPr>
                <w:rFonts w:ascii="Times New Roman" w:eastAsia="標楷體" w:hAnsi="Times New Roman" w:cs="Times New Roman"/>
              </w:rPr>
            </w:pPr>
            <w:r>
              <w:rPr>
                <w:rFonts w:ascii="Times New Roman" w:eastAsia="標楷體" w:hAnsi="Times New Roman" w:cs="Times New Roman"/>
              </w:rPr>
              <w:t>於期限內完成自評表檢核份數</w:t>
            </w:r>
          </w:p>
        </w:tc>
      </w:tr>
      <w:tr w:rsidR="00D81207" w:rsidTr="00D81207">
        <w:trPr>
          <w:trHeight w:val="210"/>
        </w:trPr>
        <w:tc>
          <w:tcPr>
            <w:tcW w:w="2430" w:type="dxa"/>
            <w:vMerge w:val="restart"/>
            <w:tcBorders>
              <w:top w:val="single" w:sz="4" w:space="0" w:color="00000A"/>
              <w:left w:val="single" w:sz="12" w:space="0" w:color="00000A"/>
              <w:bottom w:val="single" w:sz="12" w:space="0" w:color="000000"/>
              <w:right w:val="single" w:sz="4" w:space="0" w:color="00000A"/>
            </w:tcBorders>
            <w:shd w:val="clear" w:color="auto" w:fill="auto"/>
            <w:tcMar>
              <w:top w:w="0" w:type="dxa"/>
              <w:left w:w="122" w:type="dxa"/>
              <w:bottom w:w="0" w:type="dxa"/>
              <w:right w:w="108" w:type="dxa"/>
            </w:tcMar>
            <w:vAlign w:val="center"/>
          </w:tcPr>
          <w:p w:rsidR="00D81207" w:rsidRDefault="00D81207" w:rsidP="00D81207">
            <w:pPr>
              <w:pStyle w:val="Standard"/>
            </w:pPr>
            <w:r>
              <w:rPr>
                <w:rFonts w:ascii="標楷體" w:eastAsia="標楷體" w:hAnsi="標楷體" w:cs="Times New Roman"/>
                <w:u w:val="single"/>
              </w:rPr>
              <w:t xml:space="preserve">       </w:t>
            </w:r>
            <w:r>
              <w:rPr>
                <w:rFonts w:ascii="Times New Roman" w:eastAsia="標楷體" w:hAnsi="Times New Roman" w:cs="Times New Roman"/>
              </w:rPr>
              <w:t>家</w:t>
            </w:r>
          </w:p>
        </w:tc>
        <w:tc>
          <w:tcPr>
            <w:tcW w:w="5388" w:type="dxa"/>
            <w:tcBorders>
              <w:top w:val="single" w:sz="4" w:space="0" w:color="00000A"/>
              <w:left w:val="single" w:sz="4" w:space="0" w:color="00000A"/>
              <w:bottom w:val="single" w:sz="4" w:space="0" w:color="00000A"/>
              <w:right w:val="single" w:sz="12" w:space="0" w:color="00000A"/>
            </w:tcBorders>
            <w:shd w:val="clear" w:color="auto" w:fill="auto"/>
            <w:tcMar>
              <w:top w:w="0" w:type="dxa"/>
              <w:left w:w="122" w:type="dxa"/>
              <w:bottom w:w="0" w:type="dxa"/>
              <w:right w:w="108" w:type="dxa"/>
            </w:tcMar>
            <w:vAlign w:val="center"/>
          </w:tcPr>
          <w:p w:rsidR="00D81207" w:rsidRDefault="00D81207" w:rsidP="00D81207">
            <w:pPr>
              <w:pStyle w:val="Standard"/>
            </w:pPr>
            <w:r>
              <w:rPr>
                <w:rFonts w:ascii="標楷體" w:eastAsia="標楷體" w:hAnsi="標楷體" w:cs="Times New Roman"/>
                <w:u w:val="single"/>
              </w:rPr>
              <w:t xml:space="preserve">    </w:t>
            </w:r>
            <w:r>
              <w:rPr>
                <w:rFonts w:ascii="標楷體" w:eastAsia="標楷體" w:hAnsi="標楷體" w:cs="Times New Roman"/>
              </w:rPr>
              <w:t>份</w:t>
            </w:r>
          </w:p>
        </w:tc>
      </w:tr>
      <w:tr w:rsidR="00D81207" w:rsidTr="00D81207">
        <w:trPr>
          <w:trHeight w:val="209"/>
        </w:trPr>
        <w:tc>
          <w:tcPr>
            <w:tcW w:w="2430" w:type="dxa"/>
            <w:vMerge/>
            <w:tcBorders>
              <w:top w:val="single" w:sz="4" w:space="0" w:color="00000A"/>
              <w:left w:val="single" w:sz="12" w:space="0" w:color="00000A"/>
              <w:bottom w:val="single" w:sz="12" w:space="0" w:color="000000"/>
              <w:right w:val="single" w:sz="4" w:space="0" w:color="00000A"/>
            </w:tcBorders>
            <w:shd w:val="clear" w:color="auto" w:fill="auto"/>
            <w:tcMar>
              <w:top w:w="0" w:type="dxa"/>
              <w:left w:w="122" w:type="dxa"/>
              <w:bottom w:w="0" w:type="dxa"/>
              <w:right w:w="108" w:type="dxa"/>
            </w:tcMar>
            <w:vAlign w:val="center"/>
          </w:tcPr>
          <w:p w:rsidR="00D81207" w:rsidRDefault="00D81207" w:rsidP="00D81207"/>
        </w:tc>
        <w:tc>
          <w:tcPr>
            <w:tcW w:w="5388" w:type="dxa"/>
            <w:tcBorders>
              <w:top w:val="single" w:sz="4" w:space="0" w:color="00000A"/>
              <w:left w:val="single" w:sz="4" w:space="0" w:color="00000A"/>
              <w:bottom w:val="single" w:sz="12" w:space="0" w:color="00000A"/>
              <w:right w:val="single" w:sz="12" w:space="0" w:color="00000A"/>
            </w:tcBorders>
            <w:shd w:val="clear" w:color="auto" w:fill="auto"/>
            <w:tcMar>
              <w:top w:w="0" w:type="dxa"/>
              <w:left w:w="122" w:type="dxa"/>
              <w:bottom w:w="0" w:type="dxa"/>
              <w:right w:w="108" w:type="dxa"/>
            </w:tcMar>
            <w:vAlign w:val="center"/>
          </w:tcPr>
          <w:p w:rsidR="00D81207" w:rsidRDefault="00D81207" w:rsidP="00D81207">
            <w:pPr>
              <w:pStyle w:val="Standard"/>
            </w:pPr>
            <w:r>
              <w:rPr>
                <w:rFonts w:ascii="Wingdings" w:eastAsia="Wingdings" w:hAnsi="Wingdings" w:cs="Wingdings"/>
                <w:sz w:val="22"/>
              </w:rPr>
              <w:t></w:t>
            </w:r>
            <w:r>
              <w:rPr>
                <w:rFonts w:ascii="Times New Roman" w:eastAsia="標楷體" w:hAnsi="Times New Roman" w:cs="Times New Roman"/>
                <w:sz w:val="22"/>
              </w:rPr>
              <w:t>與提報醫院家數相符</w:t>
            </w:r>
          </w:p>
          <w:p w:rsidR="00D81207" w:rsidRDefault="00D81207" w:rsidP="00D81207">
            <w:pPr>
              <w:pStyle w:val="Standard"/>
            </w:pPr>
            <w:r>
              <w:rPr>
                <w:rFonts w:ascii="Wingdings" w:eastAsia="Wingdings" w:hAnsi="Wingdings" w:cs="Wingdings"/>
                <w:sz w:val="22"/>
              </w:rPr>
              <w:t></w:t>
            </w:r>
            <w:r>
              <w:rPr>
                <w:rFonts w:ascii="Times New Roman" w:eastAsia="標楷體" w:hAnsi="Times New Roman" w:cs="Times New Roman"/>
                <w:sz w:val="22"/>
              </w:rPr>
              <w:t>與提報醫院家數不符，</w:t>
            </w:r>
          </w:p>
          <w:p w:rsidR="00D81207" w:rsidRDefault="00D81207" w:rsidP="00D81207">
            <w:pPr>
              <w:pStyle w:val="Standard"/>
            </w:pPr>
            <w:r>
              <w:rPr>
                <w:rFonts w:ascii="Times New Roman" w:eastAsia="標楷體" w:hAnsi="Times New Roman" w:cs="Times New Roman"/>
                <w:sz w:val="22"/>
              </w:rPr>
              <w:t>原因：</w:t>
            </w:r>
            <w:r>
              <w:rPr>
                <w:rFonts w:ascii="標楷體" w:eastAsia="標楷體" w:hAnsi="標楷體" w:cs="Times New Roman"/>
                <w:u w:val="single"/>
              </w:rPr>
              <w:t xml:space="preserve">                     </w:t>
            </w:r>
          </w:p>
        </w:tc>
      </w:tr>
    </w:tbl>
    <w:p w:rsidR="00D81207" w:rsidRDefault="00D81207" w:rsidP="00D81207">
      <w:pPr>
        <w:pStyle w:val="Standard"/>
        <w:ind w:left="-480"/>
        <w:rPr>
          <w:rFonts w:ascii="Times New Roman" w:eastAsia="標楷體" w:hAnsi="Times New Roman" w:cs="Times New Roman"/>
          <w:b/>
          <w:szCs w:val="24"/>
        </w:rPr>
      </w:pPr>
    </w:p>
    <w:p w:rsidR="00D81207" w:rsidRDefault="00D81207" w:rsidP="00D81207">
      <w:pPr>
        <w:pStyle w:val="Standard"/>
        <w:ind w:left="-280"/>
      </w:pPr>
      <w:r>
        <w:rPr>
          <w:rFonts w:ascii="Times New Roman" w:eastAsia="標楷體" w:hAnsi="Times New Roman" w:cs="Times New Roman"/>
          <w:b/>
          <w:szCs w:val="24"/>
        </w:rPr>
        <w:t>(3)</w:t>
      </w:r>
      <w:r>
        <w:rPr>
          <w:rFonts w:ascii="Times New Roman" w:eastAsia="標楷體" w:hAnsi="Times New Roman" w:cs="Times New Roman"/>
          <w:b/>
          <w:szCs w:val="24"/>
        </w:rPr>
        <w:t>明細表</w:t>
      </w:r>
      <w:r>
        <w:rPr>
          <w:rFonts w:ascii="Times New Roman" w:eastAsia="標楷體" w:hAnsi="Times New Roman" w:cs="Times New Roman"/>
          <w:b/>
          <w:szCs w:val="24"/>
        </w:rPr>
        <w:t>-2</w:t>
      </w:r>
      <w:r>
        <w:rPr>
          <w:rFonts w:ascii="Times New Roman" w:eastAsia="標楷體" w:hAnsi="Times New Roman" w:cs="Times New Roman"/>
          <w:szCs w:val="24"/>
        </w:rPr>
        <w:t>(</w:t>
      </w:r>
      <w:r>
        <w:rPr>
          <w:rFonts w:ascii="Times New Roman" w:eastAsia="標楷體" w:hAnsi="Times New Roman" w:cs="Times New Roman"/>
          <w:szCs w:val="24"/>
        </w:rPr>
        <w:t>「醫院名稱」</w:t>
      </w:r>
      <w:r>
        <w:rPr>
          <w:rFonts w:ascii="Times New Roman" w:eastAsia="標楷體" w:hAnsi="Times New Roman" w:cs="Times New Roman"/>
          <w:szCs w:val="24"/>
        </w:rPr>
        <w:t>~</w:t>
      </w:r>
      <w:r>
        <w:rPr>
          <w:rFonts w:ascii="Times New Roman" w:eastAsia="標楷體" w:hAnsi="Times New Roman" w:cs="Times New Roman"/>
          <w:szCs w:val="24"/>
        </w:rPr>
        <w:t>「總病床數」等</w:t>
      </w:r>
      <w:r>
        <w:rPr>
          <w:rFonts w:ascii="Times New Roman" w:eastAsia="標楷體" w:hAnsi="Times New Roman" w:cs="Times New Roman"/>
          <w:szCs w:val="24"/>
        </w:rPr>
        <w:t>4</w:t>
      </w:r>
      <w:r>
        <w:rPr>
          <w:rFonts w:ascii="Times New Roman" w:eastAsia="標楷體" w:hAnsi="Times New Roman" w:cs="Times New Roman"/>
          <w:szCs w:val="24"/>
        </w:rPr>
        <w:t>項欄位資料可由系統下載</w:t>
      </w:r>
      <w:r>
        <w:rPr>
          <w:rFonts w:ascii="Times New Roman" w:eastAsia="標楷體" w:hAnsi="Times New Roman" w:cs="Times New Roman"/>
          <w:szCs w:val="24"/>
        </w:rPr>
        <w:t>)</w:t>
      </w:r>
    </w:p>
    <w:tbl>
      <w:tblPr>
        <w:tblW w:w="9463" w:type="dxa"/>
        <w:tblInd w:w="-122" w:type="dxa"/>
        <w:tblLayout w:type="fixed"/>
        <w:tblCellMar>
          <w:left w:w="10" w:type="dxa"/>
          <w:right w:w="10" w:type="dxa"/>
        </w:tblCellMar>
        <w:tblLook w:val="04A0" w:firstRow="1" w:lastRow="0" w:firstColumn="1" w:lastColumn="0" w:noHBand="0" w:noVBand="1"/>
      </w:tblPr>
      <w:tblGrid>
        <w:gridCol w:w="704"/>
        <w:gridCol w:w="1134"/>
        <w:gridCol w:w="679"/>
        <w:gridCol w:w="1701"/>
        <w:gridCol w:w="1276"/>
        <w:gridCol w:w="2126"/>
        <w:gridCol w:w="1843"/>
      </w:tblGrid>
      <w:tr w:rsidR="00D81207" w:rsidTr="00D81207">
        <w:trPr>
          <w:cantSplit/>
          <w:trHeight w:val="860"/>
          <w:tblHeader/>
        </w:trPr>
        <w:tc>
          <w:tcPr>
            <w:tcW w:w="704" w:type="dxa"/>
            <w:tcBorders>
              <w:top w:val="single" w:sz="12" w:space="0" w:color="000000"/>
              <w:left w:val="single" w:sz="12" w:space="0" w:color="000000"/>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編號</w:t>
            </w:r>
          </w:p>
        </w:tc>
        <w:tc>
          <w:tcPr>
            <w:tcW w:w="1134" w:type="dxa"/>
            <w:tcBorders>
              <w:top w:val="single" w:sz="12" w:space="0" w:color="000000"/>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醫院名稱</w:t>
            </w:r>
          </w:p>
        </w:tc>
        <w:tc>
          <w:tcPr>
            <w:tcW w:w="679" w:type="dxa"/>
            <w:tcBorders>
              <w:top w:val="single" w:sz="12" w:space="0" w:color="000000"/>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查核時間</w:t>
            </w:r>
          </w:p>
        </w:tc>
        <w:tc>
          <w:tcPr>
            <w:tcW w:w="1701" w:type="dxa"/>
            <w:tcBorders>
              <w:top w:val="single" w:sz="12" w:space="0" w:color="000000"/>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實地查核聘請至少</w:t>
            </w:r>
            <w:r>
              <w:rPr>
                <w:rFonts w:ascii="Times New Roman" w:eastAsia="標楷體" w:hAnsi="Times New Roman" w:cs="Times New Roman"/>
                <w:sz w:val="22"/>
              </w:rPr>
              <w:t>2</w:t>
            </w:r>
            <w:r>
              <w:rPr>
                <w:rFonts w:ascii="Times New Roman" w:eastAsia="標楷體" w:hAnsi="Times New Roman" w:cs="Times New Roman"/>
                <w:sz w:val="22"/>
              </w:rPr>
              <w:t>位以上之查核委員數</w:t>
            </w:r>
          </w:p>
        </w:tc>
        <w:tc>
          <w:tcPr>
            <w:tcW w:w="1276" w:type="dxa"/>
            <w:tcBorders>
              <w:top w:val="single" w:sz="12" w:space="0" w:color="000000"/>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總病床數</w:t>
            </w:r>
          </w:p>
        </w:tc>
        <w:tc>
          <w:tcPr>
            <w:tcW w:w="2126" w:type="dxa"/>
            <w:tcBorders>
              <w:top w:val="single" w:sz="12" w:space="0" w:color="000000"/>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pStyle w:val="Textbody"/>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是否符合查核作業之時間分配</w:t>
            </w:r>
          </w:p>
        </w:tc>
        <w:tc>
          <w:tcPr>
            <w:tcW w:w="1843" w:type="dxa"/>
            <w:tcBorders>
              <w:top w:val="single" w:sz="12" w:space="0" w:color="000000"/>
              <w:left w:val="single" w:sz="4" w:space="0" w:color="00000A"/>
              <w:bottom w:val="single" w:sz="4" w:space="0" w:color="00000A"/>
              <w:right w:val="single" w:sz="12" w:space="0" w:color="000000"/>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是否依查核手冊之查核作業流程進行方式查核</w:t>
            </w:r>
          </w:p>
        </w:tc>
      </w:tr>
      <w:tr w:rsidR="00D81207" w:rsidTr="00D81207">
        <w:trPr>
          <w:cantSplit/>
          <w:trHeight w:val="2183"/>
        </w:trPr>
        <w:tc>
          <w:tcPr>
            <w:tcW w:w="704" w:type="dxa"/>
            <w:tcBorders>
              <w:top w:val="single" w:sz="4" w:space="0" w:color="00000A"/>
              <w:left w:val="single" w:sz="12" w:space="0" w:color="000000"/>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A</w:t>
            </w:r>
            <w:r>
              <w:rPr>
                <w:rFonts w:ascii="Times New Roman" w:eastAsia="標楷體" w:hAnsi="Times New Roman" w:cs="Times New Roman"/>
                <w:sz w:val="22"/>
              </w:rPr>
              <w:t>醫院</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81207" w:rsidRDefault="00D81207" w:rsidP="00D81207">
            <w:pPr>
              <w:pStyle w:val="Standard"/>
              <w:spacing w:line="280" w:lineRule="exact"/>
              <w:jc w:val="center"/>
              <w:rPr>
                <w:rFonts w:ascii="Times New Roman" w:eastAsia="標楷體" w:hAnsi="Times New Roman" w:cs="Times New Roman"/>
                <w:sz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both"/>
              <w:rPr>
                <w:rFonts w:ascii="Times New Roman" w:eastAsia="標楷體" w:hAnsi="Times New Roman" w:cs="Times New Roman"/>
                <w:sz w:val="22"/>
                <w:u w:val="single"/>
              </w:rPr>
            </w:pPr>
            <w:r>
              <w:rPr>
                <w:rFonts w:ascii="Times New Roman" w:eastAsia="標楷體" w:hAnsi="Times New Roman" w:cs="Times New Roman"/>
                <w:sz w:val="22"/>
                <w:u w:val="single"/>
              </w:rPr>
              <w:t xml:space="preserve">　　　委員</w:t>
            </w:r>
          </w:p>
          <w:p w:rsidR="00D81207" w:rsidRDefault="00D81207" w:rsidP="00D81207">
            <w:pPr>
              <w:pStyle w:val="Standard"/>
              <w:spacing w:line="280" w:lineRule="exact"/>
              <w:jc w:val="both"/>
              <w:rPr>
                <w:rFonts w:ascii="Times New Roman" w:eastAsia="標楷體" w:hAnsi="Times New Roman" w:cs="Times New Roman"/>
                <w:sz w:val="22"/>
                <w:u w:val="single"/>
              </w:rPr>
            </w:pPr>
            <w:r>
              <w:rPr>
                <w:rFonts w:ascii="Times New Roman" w:eastAsia="標楷體" w:hAnsi="Times New Roman" w:cs="Times New Roman"/>
                <w:sz w:val="22"/>
                <w:u w:val="single"/>
              </w:rPr>
              <w:t xml:space="preserve">　　　委員</w:t>
            </w:r>
          </w:p>
          <w:p w:rsidR="00D81207" w:rsidRDefault="00D81207" w:rsidP="00D81207">
            <w:pPr>
              <w:pStyle w:val="Standard"/>
              <w:spacing w:line="280" w:lineRule="exact"/>
              <w:jc w:val="both"/>
              <w:rPr>
                <w:rFonts w:ascii="Times New Roman" w:eastAsia="標楷體" w:hAnsi="Times New Roman" w:cs="Times New Roman"/>
                <w:sz w:val="22"/>
                <w:u w:val="single"/>
              </w:rPr>
            </w:pPr>
            <w:r>
              <w:rPr>
                <w:rFonts w:ascii="Times New Roman" w:eastAsia="標楷體" w:hAnsi="Times New Roman" w:cs="Times New Roman"/>
                <w:sz w:val="22"/>
                <w:u w:val="single"/>
              </w:rPr>
              <w:t xml:space="preserve">　　　委員</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81207" w:rsidRDefault="00D81207" w:rsidP="00D81207">
            <w:pPr>
              <w:pStyle w:val="Standard"/>
              <w:spacing w:line="280" w:lineRule="exact"/>
              <w:jc w:val="center"/>
              <w:rPr>
                <w:rFonts w:ascii="Wingdings" w:eastAsia="Wingdings" w:hAnsi="Wingdings" w:cs="Wingdings"/>
                <w:sz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81207" w:rsidRDefault="00D81207" w:rsidP="00D81207">
            <w:pPr>
              <w:pStyle w:val="Textbody"/>
              <w:snapToGrid w:val="0"/>
              <w:spacing w:line="240" w:lineRule="exact"/>
              <w:ind w:left="137"/>
              <w:jc w:val="both"/>
            </w:pPr>
            <w:r>
              <w:rPr>
                <w:rFonts w:ascii="Wingdings" w:eastAsia="Wingdings" w:hAnsi="Wingdings" w:cs="Wingdings"/>
                <w:sz w:val="22"/>
              </w:rPr>
              <w:t></w:t>
            </w:r>
            <w:r>
              <w:rPr>
                <w:rFonts w:ascii="Times New Roman" w:eastAsia="標楷體" w:hAnsi="Times New Roman" w:cs="Times New Roman"/>
                <w:sz w:val="22"/>
              </w:rPr>
              <w:t xml:space="preserve">符合　</w:t>
            </w:r>
            <w:r>
              <w:rPr>
                <w:rFonts w:ascii="Wingdings" w:eastAsia="Wingdings" w:hAnsi="Wingdings" w:cs="Wingdings"/>
                <w:sz w:val="22"/>
              </w:rPr>
              <w:t></w:t>
            </w:r>
            <w:r>
              <w:rPr>
                <w:rFonts w:ascii="Times New Roman" w:eastAsia="標楷體" w:hAnsi="Times New Roman" w:cs="Times New Roman"/>
                <w:sz w:val="22"/>
              </w:rPr>
              <w:t>未符合</w:t>
            </w:r>
          </w:p>
          <w:p w:rsidR="00D81207" w:rsidRDefault="00D81207" w:rsidP="00D81207">
            <w:pPr>
              <w:pStyle w:val="Textbody"/>
              <w:snapToGrid w:val="0"/>
              <w:spacing w:before="120" w:after="0" w:line="240" w:lineRule="exact"/>
              <w:ind w:left="137"/>
              <w:jc w:val="both"/>
              <w:rPr>
                <w:rFonts w:ascii="Times New Roman" w:eastAsia="標楷體" w:hAnsi="Times New Roman" w:cs="Times New Roman"/>
                <w:sz w:val="22"/>
              </w:rPr>
            </w:pPr>
            <w:r>
              <w:rPr>
                <w:rFonts w:ascii="Times New Roman" w:eastAsia="標楷體" w:hAnsi="Times New Roman" w:cs="Times New Roman"/>
                <w:sz w:val="22"/>
              </w:rPr>
              <w:t>適用之時間分配標準</w:t>
            </w:r>
          </w:p>
          <w:p w:rsidR="00D81207" w:rsidRDefault="00D81207" w:rsidP="00D81207">
            <w:pPr>
              <w:pStyle w:val="Textbody"/>
              <w:snapToGrid w:val="0"/>
              <w:spacing w:line="240" w:lineRule="exact"/>
              <w:ind w:left="419" w:hanging="282"/>
              <w:jc w:val="both"/>
            </w:pPr>
            <w:r>
              <w:rPr>
                <w:rFonts w:ascii="Wingdings" w:eastAsia="Wingdings" w:hAnsi="Wingdings" w:cs="Wingdings"/>
                <w:sz w:val="22"/>
              </w:rPr>
              <w:t></w:t>
            </w:r>
            <w:r>
              <w:rPr>
                <w:rFonts w:ascii="Times New Roman" w:eastAsia="標楷體" w:hAnsi="Times New Roman" w:cs="Times New Roman"/>
                <w:sz w:val="22"/>
              </w:rPr>
              <w:t>99</w:t>
            </w:r>
            <w:r>
              <w:rPr>
                <w:rFonts w:ascii="Times New Roman" w:eastAsia="標楷體" w:hAnsi="Times New Roman" w:cs="Times New Roman"/>
                <w:sz w:val="22"/>
              </w:rPr>
              <w:t>床</w:t>
            </w:r>
            <w:r>
              <w:rPr>
                <w:rFonts w:ascii="Times New Roman" w:eastAsia="標楷體" w:hAnsi="Times New Roman" w:cs="Times New Roman"/>
                <w:sz w:val="22"/>
              </w:rPr>
              <w:t>(</w:t>
            </w:r>
            <w:r>
              <w:rPr>
                <w:rFonts w:ascii="Times New Roman" w:eastAsia="標楷體" w:hAnsi="Times New Roman" w:cs="Times New Roman"/>
                <w:sz w:val="22"/>
              </w:rPr>
              <w:t>含</w:t>
            </w:r>
            <w:r>
              <w:rPr>
                <w:rFonts w:ascii="Times New Roman" w:eastAsia="標楷體" w:hAnsi="Times New Roman" w:cs="Times New Roman"/>
                <w:sz w:val="22"/>
              </w:rPr>
              <w:t>)</w:t>
            </w:r>
            <w:r>
              <w:rPr>
                <w:rFonts w:ascii="Times New Roman" w:eastAsia="標楷體" w:hAnsi="Times New Roman" w:cs="Times New Roman"/>
                <w:sz w:val="22"/>
              </w:rPr>
              <w:t>以下，</w:t>
            </w:r>
            <w:r>
              <w:rPr>
                <w:rFonts w:ascii="Times New Roman" w:eastAsia="標楷體" w:hAnsi="Times New Roman" w:cs="Times New Roman"/>
                <w:sz w:val="22"/>
              </w:rPr>
              <w:t>130-170</w:t>
            </w:r>
            <w:r>
              <w:rPr>
                <w:rFonts w:ascii="Times New Roman" w:eastAsia="標楷體" w:hAnsi="Times New Roman" w:cs="Times New Roman"/>
                <w:sz w:val="22"/>
              </w:rPr>
              <w:t>分鐘</w:t>
            </w:r>
          </w:p>
          <w:p w:rsidR="00D81207" w:rsidRDefault="00D81207" w:rsidP="00D81207">
            <w:pPr>
              <w:pStyle w:val="Textbody"/>
              <w:snapToGrid w:val="0"/>
              <w:spacing w:line="240" w:lineRule="exact"/>
              <w:ind w:left="419" w:hanging="282"/>
              <w:jc w:val="both"/>
            </w:pPr>
            <w:r>
              <w:rPr>
                <w:rFonts w:ascii="Wingdings" w:eastAsia="Wingdings" w:hAnsi="Wingdings" w:cs="Wingdings"/>
                <w:sz w:val="22"/>
              </w:rPr>
              <w:t></w:t>
            </w:r>
            <w:r>
              <w:rPr>
                <w:rFonts w:ascii="Times New Roman" w:eastAsia="標楷體" w:hAnsi="Times New Roman" w:cs="Times New Roman"/>
                <w:sz w:val="22"/>
              </w:rPr>
              <w:t>100</w:t>
            </w:r>
            <w:r>
              <w:rPr>
                <w:rFonts w:ascii="Times New Roman" w:eastAsia="標楷體" w:hAnsi="Times New Roman" w:cs="Times New Roman"/>
                <w:sz w:val="22"/>
              </w:rPr>
              <w:t>至</w:t>
            </w:r>
            <w:r>
              <w:rPr>
                <w:rFonts w:ascii="Times New Roman" w:eastAsia="標楷體" w:hAnsi="Times New Roman" w:cs="Times New Roman"/>
                <w:sz w:val="22"/>
              </w:rPr>
              <w:t>249</w:t>
            </w:r>
            <w:r>
              <w:rPr>
                <w:rFonts w:ascii="Times New Roman" w:eastAsia="標楷體" w:hAnsi="Times New Roman" w:cs="Times New Roman"/>
                <w:sz w:val="22"/>
              </w:rPr>
              <w:t>床，</w:t>
            </w:r>
            <w:r>
              <w:rPr>
                <w:rFonts w:ascii="Times New Roman" w:eastAsia="標楷體" w:hAnsi="Times New Roman" w:cs="Times New Roman"/>
                <w:sz w:val="22"/>
              </w:rPr>
              <w:t xml:space="preserve"> 160-200</w:t>
            </w:r>
            <w:r>
              <w:rPr>
                <w:rFonts w:ascii="Times New Roman" w:eastAsia="標楷體" w:hAnsi="Times New Roman" w:cs="Times New Roman"/>
                <w:sz w:val="22"/>
              </w:rPr>
              <w:t>分鐘</w:t>
            </w:r>
          </w:p>
          <w:p w:rsidR="00D81207" w:rsidRDefault="00D81207" w:rsidP="00D81207">
            <w:pPr>
              <w:pStyle w:val="Textbody"/>
              <w:snapToGrid w:val="0"/>
              <w:spacing w:line="240" w:lineRule="exact"/>
              <w:ind w:left="419" w:hanging="282"/>
              <w:jc w:val="both"/>
            </w:pPr>
            <w:r>
              <w:rPr>
                <w:rFonts w:ascii="Wingdings" w:eastAsia="Wingdings" w:hAnsi="Wingdings" w:cs="Wingdings"/>
                <w:sz w:val="22"/>
              </w:rPr>
              <w:t></w:t>
            </w:r>
            <w:r>
              <w:rPr>
                <w:rFonts w:ascii="Times New Roman" w:eastAsia="標楷體" w:hAnsi="Times New Roman" w:cs="Times New Roman"/>
                <w:sz w:val="22"/>
              </w:rPr>
              <w:t>250</w:t>
            </w:r>
            <w:r>
              <w:rPr>
                <w:rFonts w:ascii="Times New Roman" w:eastAsia="標楷體" w:hAnsi="Times New Roman" w:cs="Times New Roman"/>
                <w:sz w:val="22"/>
              </w:rPr>
              <w:t>至</w:t>
            </w:r>
            <w:r>
              <w:rPr>
                <w:rFonts w:ascii="Times New Roman" w:eastAsia="標楷體" w:hAnsi="Times New Roman" w:cs="Times New Roman"/>
                <w:sz w:val="22"/>
              </w:rPr>
              <w:t>499</w:t>
            </w:r>
            <w:r>
              <w:rPr>
                <w:rFonts w:ascii="Times New Roman" w:eastAsia="標楷體" w:hAnsi="Times New Roman" w:cs="Times New Roman"/>
                <w:sz w:val="22"/>
              </w:rPr>
              <w:t>床，</w:t>
            </w:r>
            <w:r>
              <w:rPr>
                <w:rFonts w:ascii="Times New Roman" w:eastAsia="標楷體" w:hAnsi="Times New Roman" w:cs="Times New Roman"/>
                <w:sz w:val="22"/>
              </w:rPr>
              <w:t>190-230</w:t>
            </w:r>
            <w:r>
              <w:rPr>
                <w:rFonts w:ascii="Times New Roman" w:eastAsia="標楷體" w:hAnsi="Times New Roman" w:cs="Times New Roman"/>
                <w:sz w:val="22"/>
              </w:rPr>
              <w:t>分鐘</w:t>
            </w:r>
          </w:p>
          <w:p w:rsidR="00D81207" w:rsidRDefault="00D81207" w:rsidP="00D81207">
            <w:pPr>
              <w:pStyle w:val="Textbody"/>
              <w:snapToGrid w:val="0"/>
              <w:spacing w:line="240" w:lineRule="exact"/>
              <w:ind w:left="419" w:hanging="282"/>
              <w:jc w:val="both"/>
            </w:pPr>
            <w:r>
              <w:rPr>
                <w:rFonts w:ascii="Wingdings" w:eastAsia="Wingdings" w:hAnsi="Wingdings" w:cs="Wingdings"/>
                <w:sz w:val="22"/>
              </w:rPr>
              <w:t></w:t>
            </w:r>
            <w:r>
              <w:rPr>
                <w:rFonts w:ascii="Times New Roman" w:eastAsia="標楷體" w:hAnsi="Times New Roman" w:cs="Times New Roman"/>
                <w:sz w:val="22"/>
              </w:rPr>
              <w:t>500</w:t>
            </w:r>
            <w:r>
              <w:rPr>
                <w:rFonts w:ascii="Times New Roman" w:eastAsia="標楷體" w:hAnsi="Times New Roman" w:cs="Times New Roman"/>
                <w:sz w:val="22"/>
              </w:rPr>
              <w:t>床</w:t>
            </w:r>
            <w:r>
              <w:rPr>
                <w:rFonts w:ascii="Times New Roman" w:eastAsia="標楷體" w:hAnsi="Times New Roman" w:cs="Times New Roman"/>
                <w:sz w:val="22"/>
              </w:rPr>
              <w:t>(</w:t>
            </w:r>
            <w:r>
              <w:rPr>
                <w:rFonts w:ascii="Times New Roman" w:eastAsia="標楷體" w:hAnsi="Times New Roman" w:cs="Times New Roman"/>
                <w:sz w:val="22"/>
              </w:rPr>
              <w:t>含</w:t>
            </w:r>
            <w:r>
              <w:rPr>
                <w:rFonts w:ascii="Times New Roman" w:eastAsia="標楷體" w:hAnsi="Times New Roman" w:cs="Times New Roman"/>
                <w:sz w:val="22"/>
              </w:rPr>
              <w:t>)</w:t>
            </w:r>
            <w:r>
              <w:rPr>
                <w:rFonts w:ascii="Times New Roman" w:eastAsia="標楷體" w:hAnsi="Times New Roman" w:cs="Times New Roman"/>
                <w:sz w:val="22"/>
              </w:rPr>
              <w:t>以上，</w:t>
            </w:r>
            <w:r>
              <w:rPr>
                <w:rFonts w:ascii="Times New Roman" w:eastAsia="標楷體" w:hAnsi="Times New Roman" w:cs="Times New Roman"/>
                <w:sz w:val="22"/>
              </w:rPr>
              <w:t>230-270</w:t>
            </w:r>
            <w:r>
              <w:rPr>
                <w:rFonts w:ascii="Times New Roman" w:eastAsia="標楷體" w:hAnsi="Times New Roman" w:cs="Times New Roman"/>
                <w:sz w:val="22"/>
              </w:rPr>
              <w:t>分鐘</w:t>
            </w:r>
          </w:p>
        </w:tc>
        <w:tc>
          <w:tcPr>
            <w:tcW w:w="1843" w:type="dxa"/>
            <w:tcBorders>
              <w:top w:val="single" w:sz="4" w:space="0" w:color="00000A"/>
              <w:left w:val="single" w:sz="4" w:space="0" w:color="00000A"/>
              <w:bottom w:val="single" w:sz="4" w:space="0" w:color="00000A"/>
              <w:right w:val="single" w:sz="12" w:space="0" w:color="000000"/>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pPr>
            <w:r>
              <w:rPr>
                <w:rFonts w:ascii="Wingdings" w:eastAsia="Wingdings" w:hAnsi="Wingdings" w:cs="Wingdings"/>
                <w:sz w:val="22"/>
              </w:rPr>
              <w:t></w:t>
            </w:r>
            <w:r>
              <w:rPr>
                <w:rFonts w:ascii="Times New Roman" w:eastAsia="標楷體" w:hAnsi="Times New Roman" w:cs="Times New Roman"/>
                <w:sz w:val="22"/>
              </w:rPr>
              <w:t xml:space="preserve">是　</w:t>
            </w:r>
            <w:r>
              <w:rPr>
                <w:rFonts w:ascii="Wingdings" w:eastAsia="Wingdings" w:hAnsi="Wingdings" w:cs="Wingdings"/>
                <w:sz w:val="22"/>
              </w:rPr>
              <w:t></w:t>
            </w:r>
            <w:r>
              <w:rPr>
                <w:rFonts w:ascii="Times New Roman" w:eastAsia="標楷體" w:hAnsi="Times New Roman" w:cs="Times New Roman"/>
                <w:sz w:val="22"/>
              </w:rPr>
              <w:t>否</w:t>
            </w:r>
          </w:p>
        </w:tc>
      </w:tr>
      <w:tr w:rsidR="00D81207" w:rsidTr="00D81207">
        <w:trPr>
          <w:cantSplit/>
          <w:trHeight w:val="2183"/>
        </w:trPr>
        <w:tc>
          <w:tcPr>
            <w:tcW w:w="704" w:type="dxa"/>
            <w:tcBorders>
              <w:top w:val="single" w:sz="4" w:space="0" w:color="00000A"/>
              <w:left w:val="single" w:sz="12" w:space="0" w:color="000000"/>
              <w:bottom w:val="single" w:sz="12" w:space="0" w:color="000000"/>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2</w:t>
            </w:r>
          </w:p>
        </w:tc>
        <w:tc>
          <w:tcPr>
            <w:tcW w:w="1134" w:type="dxa"/>
            <w:tcBorders>
              <w:top w:val="single" w:sz="4" w:space="0" w:color="00000A"/>
              <w:left w:val="single" w:sz="4" w:space="0" w:color="00000A"/>
              <w:bottom w:val="single" w:sz="12" w:space="0" w:color="000000"/>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B</w:t>
            </w:r>
            <w:r>
              <w:rPr>
                <w:rFonts w:ascii="Times New Roman" w:eastAsia="標楷體" w:hAnsi="Times New Roman" w:cs="Times New Roman"/>
                <w:sz w:val="22"/>
              </w:rPr>
              <w:t>醫院</w:t>
            </w:r>
          </w:p>
        </w:tc>
        <w:tc>
          <w:tcPr>
            <w:tcW w:w="679" w:type="dxa"/>
            <w:tcBorders>
              <w:top w:val="single" w:sz="4" w:space="0" w:color="00000A"/>
              <w:left w:val="single" w:sz="4" w:space="0" w:color="00000A"/>
              <w:bottom w:val="single" w:sz="12" w:space="0" w:color="000000"/>
              <w:right w:val="single" w:sz="4" w:space="0" w:color="00000A"/>
            </w:tcBorders>
            <w:shd w:val="clear" w:color="auto" w:fill="FFFFFF"/>
            <w:tcMar>
              <w:top w:w="0" w:type="dxa"/>
              <w:left w:w="10" w:type="dxa"/>
              <w:bottom w:w="0" w:type="dxa"/>
              <w:right w:w="10" w:type="dxa"/>
            </w:tcMar>
          </w:tcPr>
          <w:p w:rsidR="00D81207" w:rsidRDefault="00D81207" w:rsidP="00D81207">
            <w:pPr>
              <w:pStyle w:val="Standard"/>
              <w:spacing w:line="280" w:lineRule="exact"/>
              <w:jc w:val="center"/>
              <w:rPr>
                <w:rFonts w:ascii="Times New Roman" w:eastAsia="標楷體" w:hAnsi="Times New Roman" w:cs="Times New Roman"/>
                <w:sz w:val="22"/>
              </w:rPr>
            </w:pPr>
          </w:p>
        </w:tc>
        <w:tc>
          <w:tcPr>
            <w:tcW w:w="1701" w:type="dxa"/>
            <w:tcBorders>
              <w:top w:val="single" w:sz="4" w:space="0" w:color="00000A"/>
              <w:left w:val="single" w:sz="4" w:space="0" w:color="00000A"/>
              <w:bottom w:val="single" w:sz="12" w:space="0" w:color="000000"/>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both"/>
              <w:rPr>
                <w:rFonts w:ascii="Times New Roman" w:eastAsia="標楷體" w:hAnsi="Times New Roman" w:cs="Times New Roman"/>
                <w:sz w:val="22"/>
                <w:u w:val="single"/>
              </w:rPr>
            </w:pPr>
            <w:r>
              <w:rPr>
                <w:rFonts w:ascii="Times New Roman" w:eastAsia="標楷體" w:hAnsi="Times New Roman" w:cs="Times New Roman"/>
                <w:sz w:val="22"/>
                <w:u w:val="single"/>
              </w:rPr>
              <w:t xml:space="preserve">　　　委員</w:t>
            </w:r>
          </w:p>
          <w:p w:rsidR="00D81207" w:rsidRDefault="00D81207" w:rsidP="00D81207">
            <w:pPr>
              <w:pStyle w:val="Standard"/>
              <w:spacing w:line="280" w:lineRule="exact"/>
              <w:jc w:val="both"/>
              <w:rPr>
                <w:rFonts w:ascii="Times New Roman" w:eastAsia="標楷體" w:hAnsi="Times New Roman" w:cs="Times New Roman"/>
                <w:sz w:val="22"/>
                <w:u w:val="single"/>
              </w:rPr>
            </w:pPr>
            <w:r>
              <w:rPr>
                <w:rFonts w:ascii="Times New Roman" w:eastAsia="標楷體" w:hAnsi="Times New Roman" w:cs="Times New Roman"/>
                <w:sz w:val="22"/>
                <w:u w:val="single"/>
              </w:rPr>
              <w:t xml:space="preserve">　　　委員</w:t>
            </w:r>
          </w:p>
          <w:p w:rsidR="00D81207" w:rsidRDefault="00D81207" w:rsidP="00D81207">
            <w:pPr>
              <w:pStyle w:val="Standard"/>
              <w:spacing w:line="280" w:lineRule="exact"/>
              <w:jc w:val="both"/>
              <w:rPr>
                <w:rFonts w:ascii="Times New Roman" w:eastAsia="標楷體" w:hAnsi="Times New Roman" w:cs="Times New Roman"/>
                <w:sz w:val="22"/>
                <w:u w:val="single"/>
              </w:rPr>
            </w:pPr>
            <w:r>
              <w:rPr>
                <w:rFonts w:ascii="Times New Roman" w:eastAsia="標楷體" w:hAnsi="Times New Roman" w:cs="Times New Roman"/>
                <w:sz w:val="22"/>
                <w:u w:val="single"/>
              </w:rPr>
              <w:t xml:space="preserve">　　　委員</w:t>
            </w:r>
          </w:p>
        </w:tc>
        <w:tc>
          <w:tcPr>
            <w:tcW w:w="1276" w:type="dxa"/>
            <w:tcBorders>
              <w:top w:val="single" w:sz="4" w:space="0" w:color="00000A"/>
              <w:left w:val="single" w:sz="4" w:space="0" w:color="00000A"/>
              <w:bottom w:val="single" w:sz="12" w:space="0" w:color="000000"/>
              <w:right w:val="single" w:sz="4" w:space="0" w:color="00000A"/>
            </w:tcBorders>
            <w:shd w:val="clear" w:color="auto" w:fill="FFFFFF"/>
            <w:tcMar>
              <w:top w:w="0" w:type="dxa"/>
              <w:left w:w="10" w:type="dxa"/>
              <w:bottom w:w="0" w:type="dxa"/>
              <w:right w:w="10" w:type="dxa"/>
            </w:tcMar>
          </w:tcPr>
          <w:p w:rsidR="00D81207" w:rsidRDefault="00D81207" w:rsidP="00D81207">
            <w:pPr>
              <w:pStyle w:val="Standard"/>
              <w:spacing w:line="280" w:lineRule="exact"/>
              <w:jc w:val="center"/>
              <w:rPr>
                <w:rFonts w:ascii="Wingdings" w:eastAsia="Wingdings" w:hAnsi="Wingdings" w:cs="Wingdings"/>
                <w:sz w:val="22"/>
              </w:rPr>
            </w:pPr>
          </w:p>
        </w:tc>
        <w:tc>
          <w:tcPr>
            <w:tcW w:w="2126" w:type="dxa"/>
            <w:tcBorders>
              <w:top w:val="single" w:sz="4" w:space="0" w:color="00000A"/>
              <w:left w:val="single" w:sz="4" w:space="0" w:color="00000A"/>
              <w:bottom w:val="single" w:sz="12" w:space="0" w:color="000000"/>
              <w:right w:val="single" w:sz="4" w:space="0" w:color="00000A"/>
            </w:tcBorders>
            <w:shd w:val="clear" w:color="auto" w:fill="FFFFFF"/>
            <w:tcMar>
              <w:top w:w="0" w:type="dxa"/>
              <w:left w:w="10" w:type="dxa"/>
              <w:bottom w:w="0" w:type="dxa"/>
              <w:right w:w="10" w:type="dxa"/>
            </w:tcMar>
          </w:tcPr>
          <w:p w:rsidR="00D81207" w:rsidRDefault="00D81207" w:rsidP="00D81207">
            <w:pPr>
              <w:pStyle w:val="Textbody"/>
              <w:snapToGrid w:val="0"/>
              <w:spacing w:line="240" w:lineRule="exact"/>
              <w:ind w:left="137"/>
              <w:jc w:val="both"/>
            </w:pPr>
            <w:r>
              <w:rPr>
                <w:rFonts w:ascii="Wingdings" w:eastAsia="Wingdings" w:hAnsi="Wingdings" w:cs="Wingdings"/>
                <w:sz w:val="22"/>
              </w:rPr>
              <w:t></w:t>
            </w:r>
            <w:r>
              <w:rPr>
                <w:rFonts w:ascii="Times New Roman" w:eastAsia="標楷體" w:hAnsi="Times New Roman" w:cs="Times New Roman"/>
                <w:sz w:val="22"/>
              </w:rPr>
              <w:t xml:space="preserve">符合　</w:t>
            </w:r>
            <w:r>
              <w:rPr>
                <w:rFonts w:ascii="Wingdings" w:eastAsia="Wingdings" w:hAnsi="Wingdings" w:cs="Wingdings"/>
                <w:sz w:val="22"/>
              </w:rPr>
              <w:t></w:t>
            </w:r>
            <w:r>
              <w:rPr>
                <w:rFonts w:ascii="Times New Roman" w:eastAsia="標楷體" w:hAnsi="Times New Roman" w:cs="Times New Roman"/>
                <w:sz w:val="22"/>
              </w:rPr>
              <w:t>未符合</w:t>
            </w:r>
          </w:p>
          <w:p w:rsidR="00D81207" w:rsidRDefault="00D81207" w:rsidP="00D81207">
            <w:pPr>
              <w:pStyle w:val="Textbody"/>
              <w:snapToGrid w:val="0"/>
              <w:spacing w:before="120" w:after="0" w:line="240" w:lineRule="exact"/>
              <w:ind w:left="137"/>
              <w:jc w:val="both"/>
              <w:rPr>
                <w:rFonts w:ascii="Times New Roman" w:eastAsia="標楷體" w:hAnsi="Times New Roman" w:cs="Times New Roman"/>
                <w:sz w:val="22"/>
              </w:rPr>
            </w:pPr>
            <w:r>
              <w:rPr>
                <w:rFonts w:ascii="Times New Roman" w:eastAsia="標楷體" w:hAnsi="Times New Roman" w:cs="Times New Roman"/>
                <w:sz w:val="22"/>
              </w:rPr>
              <w:t>適用之時間分配標準</w:t>
            </w:r>
          </w:p>
          <w:p w:rsidR="00D81207" w:rsidRDefault="00D81207" w:rsidP="00D81207">
            <w:pPr>
              <w:pStyle w:val="Textbody"/>
              <w:snapToGrid w:val="0"/>
              <w:spacing w:line="240" w:lineRule="exact"/>
              <w:ind w:left="419" w:hanging="282"/>
              <w:jc w:val="both"/>
            </w:pPr>
            <w:r>
              <w:rPr>
                <w:rFonts w:ascii="Wingdings" w:eastAsia="Wingdings" w:hAnsi="Wingdings" w:cs="Wingdings"/>
                <w:sz w:val="22"/>
              </w:rPr>
              <w:t></w:t>
            </w:r>
            <w:r>
              <w:rPr>
                <w:rFonts w:ascii="Times New Roman" w:eastAsia="標楷體" w:hAnsi="Times New Roman" w:cs="Times New Roman"/>
                <w:sz w:val="22"/>
              </w:rPr>
              <w:t>99</w:t>
            </w:r>
            <w:r>
              <w:rPr>
                <w:rFonts w:ascii="Times New Roman" w:eastAsia="標楷體" w:hAnsi="Times New Roman" w:cs="Times New Roman"/>
                <w:sz w:val="22"/>
              </w:rPr>
              <w:t>床</w:t>
            </w:r>
            <w:r>
              <w:rPr>
                <w:rFonts w:ascii="Times New Roman" w:eastAsia="標楷體" w:hAnsi="Times New Roman" w:cs="Times New Roman"/>
                <w:sz w:val="22"/>
              </w:rPr>
              <w:t>(</w:t>
            </w:r>
            <w:r>
              <w:rPr>
                <w:rFonts w:ascii="Times New Roman" w:eastAsia="標楷體" w:hAnsi="Times New Roman" w:cs="Times New Roman"/>
                <w:sz w:val="22"/>
              </w:rPr>
              <w:t>含</w:t>
            </w:r>
            <w:r>
              <w:rPr>
                <w:rFonts w:ascii="Times New Roman" w:eastAsia="標楷體" w:hAnsi="Times New Roman" w:cs="Times New Roman"/>
                <w:sz w:val="22"/>
              </w:rPr>
              <w:t>)</w:t>
            </w:r>
            <w:r>
              <w:rPr>
                <w:rFonts w:ascii="Times New Roman" w:eastAsia="標楷體" w:hAnsi="Times New Roman" w:cs="Times New Roman"/>
                <w:sz w:val="22"/>
              </w:rPr>
              <w:t>以下，</w:t>
            </w:r>
            <w:r>
              <w:rPr>
                <w:rFonts w:ascii="Times New Roman" w:eastAsia="標楷體" w:hAnsi="Times New Roman" w:cs="Times New Roman"/>
                <w:sz w:val="22"/>
              </w:rPr>
              <w:t>130-170</w:t>
            </w:r>
            <w:r>
              <w:rPr>
                <w:rFonts w:ascii="Times New Roman" w:eastAsia="標楷體" w:hAnsi="Times New Roman" w:cs="Times New Roman"/>
                <w:sz w:val="22"/>
              </w:rPr>
              <w:t>分鐘</w:t>
            </w:r>
          </w:p>
          <w:p w:rsidR="00D81207" w:rsidRDefault="00D81207" w:rsidP="00D81207">
            <w:pPr>
              <w:pStyle w:val="Textbody"/>
              <w:snapToGrid w:val="0"/>
              <w:spacing w:line="240" w:lineRule="exact"/>
              <w:ind w:left="419" w:hanging="282"/>
              <w:jc w:val="both"/>
            </w:pPr>
            <w:r>
              <w:rPr>
                <w:rFonts w:ascii="Wingdings" w:eastAsia="Wingdings" w:hAnsi="Wingdings" w:cs="Wingdings"/>
                <w:sz w:val="22"/>
              </w:rPr>
              <w:t></w:t>
            </w:r>
            <w:r>
              <w:rPr>
                <w:rFonts w:ascii="Times New Roman" w:eastAsia="標楷體" w:hAnsi="Times New Roman" w:cs="Times New Roman"/>
                <w:sz w:val="22"/>
              </w:rPr>
              <w:t>100</w:t>
            </w:r>
            <w:r>
              <w:rPr>
                <w:rFonts w:ascii="Times New Roman" w:eastAsia="標楷體" w:hAnsi="Times New Roman" w:cs="Times New Roman"/>
                <w:sz w:val="22"/>
              </w:rPr>
              <w:t>至</w:t>
            </w:r>
            <w:r>
              <w:rPr>
                <w:rFonts w:ascii="Times New Roman" w:eastAsia="標楷體" w:hAnsi="Times New Roman" w:cs="Times New Roman"/>
                <w:sz w:val="22"/>
              </w:rPr>
              <w:t>249</w:t>
            </w:r>
            <w:r>
              <w:rPr>
                <w:rFonts w:ascii="Times New Roman" w:eastAsia="標楷體" w:hAnsi="Times New Roman" w:cs="Times New Roman"/>
                <w:sz w:val="22"/>
              </w:rPr>
              <w:t>床，</w:t>
            </w:r>
            <w:r>
              <w:rPr>
                <w:rFonts w:ascii="Times New Roman" w:eastAsia="標楷體" w:hAnsi="Times New Roman" w:cs="Times New Roman"/>
                <w:sz w:val="22"/>
              </w:rPr>
              <w:t>160-200</w:t>
            </w:r>
            <w:r>
              <w:rPr>
                <w:rFonts w:ascii="Times New Roman" w:eastAsia="標楷體" w:hAnsi="Times New Roman" w:cs="Times New Roman"/>
                <w:sz w:val="22"/>
              </w:rPr>
              <w:t>分鐘</w:t>
            </w:r>
          </w:p>
          <w:p w:rsidR="00D81207" w:rsidRDefault="00D81207" w:rsidP="00D81207">
            <w:pPr>
              <w:pStyle w:val="Textbody"/>
              <w:snapToGrid w:val="0"/>
              <w:spacing w:line="240" w:lineRule="exact"/>
              <w:ind w:left="419" w:hanging="282"/>
              <w:jc w:val="both"/>
            </w:pPr>
            <w:r>
              <w:rPr>
                <w:rFonts w:ascii="Wingdings" w:eastAsia="Wingdings" w:hAnsi="Wingdings" w:cs="Wingdings"/>
                <w:sz w:val="22"/>
              </w:rPr>
              <w:t></w:t>
            </w:r>
            <w:r>
              <w:rPr>
                <w:rFonts w:ascii="Times New Roman" w:eastAsia="標楷體" w:hAnsi="Times New Roman" w:cs="Times New Roman"/>
                <w:sz w:val="22"/>
              </w:rPr>
              <w:t>250</w:t>
            </w:r>
            <w:r>
              <w:rPr>
                <w:rFonts w:ascii="Times New Roman" w:eastAsia="標楷體" w:hAnsi="Times New Roman" w:cs="Times New Roman"/>
                <w:sz w:val="22"/>
              </w:rPr>
              <w:t>至</w:t>
            </w:r>
            <w:r>
              <w:rPr>
                <w:rFonts w:ascii="Times New Roman" w:eastAsia="標楷體" w:hAnsi="Times New Roman" w:cs="Times New Roman"/>
                <w:sz w:val="22"/>
              </w:rPr>
              <w:t>499</w:t>
            </w:r>
            <w:r>
              <w:rPr>
                <w:rFonts w:ascii="Times New Roman" w:eastAsia="標楷體" w:hAnsi="Times New Roman" w:cs="Times New Roman"/>
                <w:sz w:val="22"/>
              </w:rPr>
              <w:t>床，</w:t>
            </w:r>
            <w:r>
              <w:rPr>
                <w:rFonts w:ascii="Times New Roman" w:eastAsia="標楷體" w:hAnsi="Times New Roman" w:cs="Times New Roman"/>
                <w:sz w:val="22"/>
              </w:rPr>
              <w:t>190-230</w:t>
            </w:r>
            <w:r>
              <w:rPr>
                <w:rFonts w:ascii="Times New Roman" w:eastAsia="標楷體" w:hAnsi="Times New Roman" w:cs="Times New Roman"/>
                <w:sz w:val="22"/>
              </w:rPr>
              <w:t>分鐘</w:t>
            </w:r>
          </w:p>
          <w:p w:rsidR="00D81207" w:rsidRDefault="00D81207" w:rsidP="00D81207">
            <w:pPr>
              <w:pStyle w:val="Textbody"/>
              <w:snapToGrid w:val="0"/>
              <w:spacing w:line="240" w:lineRule="exact"/>
              <w:ind w:left="419" w:hanging="282"/>
              <w:jc w:val="both"/>
            </w:pPr>
            <w:r>
              <w:rPr>
                <w:rFonts w:ascii="Wingdings" w:eastAsia="Wingdings" w:hAnsi="Wingdings" w:cs="Wingdings"/>
                <w:sz w:val="22"/>
              </w:rPr>
              <w:t></w:t>
            </w:r>
            <w:r>
              <w:rPr>
                <w:rFonts w:ascii="Times New Roman" w:eastAsia="標楷體" w:hAnsi="Times New Roman" w:cs="Times New Roman"/>
                <w:sz w:val="22"/>
              </w:rPr>
              <w:t>500</w:t>
            </w:r>
            <w:r>
              <w:rPr>
                <w:rFonts w:ascii="Times New Roman" w:eastAsia="標楷體" w:hAnsi="Times New Roman" w:cs="Times New Roman"/>
                <w:sz w:val="22"/>
              </w:rPr>
              <w:t>床</w:t>
            </w:r>
            <w:r>
              <w:rPr>
                <w:rFonts w:ascii="Times New Roman" w:eastAsia="標楷體" w:hAnsi="Times New Roman" w:cs="Times New Roman"/>
                <w:sz w:val="22"/>
              </w:rPr>
              <w:t>(</w:t>
            </w:r>
            <w:r>
              <w:rPr>
                <w:rFonts w:ascii="Times New Roman" w:eastAsia="標楷體" w:hAnsi="Times New Roman" w:cs="Times New Roman"/>
                <w:sz w:val="22"/>
              </w:rPr>
              <w:t>含</w:t>
            </w:r>
            <w:r>
              <w:rPr>
                <w:rFonts w:ascii="Times New Roman" w:eastAsia="標楷體" w:hAnsi="Times New Roman" w:cs="Times New Roman"/>
                <w:sz w:val="22"/>
              </w:rPr>
              <w:t>)</w:t>
            </w:r>
            <w:r>
              <w:rPr>
                <w:rFonts w:ascii="Times New Roman" w:eastAsia="標楷體" w:hAnsi="Times New Roman" w:cs="Times New Roman"/>
                <w:sz w:val="22"/>
              </w:rPr>
              <w:t>以上，</w:t>
            </w:r>
            <w:r>
              <w:rPr>
                <w:rFonts w:ascii="Times New Roman" w:eastAsia="標楷體" w:hAnsi="Times New Roman" w:cs="Times New Roman"/>
                <w:sz w:val="22"/>
              </w:rPr>
              <w:t>230-270</w:t>
            </w:r>
            <w:r>
              <w:rPr>
                <w:rFonts w:ascii="Times New Roman" w:eastAsia="標楷體" w:hAnsi="Times New Roman" w:cs="Times New Roman"/>
                <w:sz w:val="22"/>
              </w:rPr>
              <w:t>分鐘</w:t>
            </w:r>
          </w:p>
        </w:tc>
        <w:tc>
          <w:tcPr>
            <w:tcW w:w="1843" w:type="dxa"/>
            <w:tcBorders>
              <w:top w:val="single" w:sz="4" w:space="0" w:color="00000A"/>
              <w:left w:val="single" w:sz="4" w:space="0" w:color="00000A"/>
              <w:bottom w:val="single" w:sz="12" w:space="0" w:color="000000"/>
              <w:right w:val="single" w:sz="12" w:space="0" w:color="000000"/>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pPr>
            <w:r>
              <w:rPr>
                <w:rFonts w:ascii="Wingdings" w:eastAsia="Wingdings" w:hAnsi="Wingdings" w:cs="Wingdings"/>
                <w:sz w:val="22"/>
              </w:rPr>
              <w:t></w:t>
            </w:r>
            <w:r>
              <w:rPr>
                <w:rFonts w:ascii="Times New Roman" w:eastAsia="標楷體" w:hAnsi="Times New Roman" w:cs="Times New Roman"/>
                <w:sz w:val="22"/>
              </w:rPr>
              <w:t xml:space="preserve">是　</w:t>
            </w:r>
            <w:r>
              <w:rPr>
                <w:rFonts w:ascii="Wingdings" w:eastAsia="Wingdings" w:hAnsi="Wingdings" w:cs="Wingdings"/>
                <w:sz w:val="22"/>
              </w:rPr>
              <w:t></w:t>
            </w:r>
            <w:r>
              <w:rPr>
                <w:rFonts w:ascii="Times New Roman" w:eastAsia="標楷體" w:hAnsi="Times New Roman" w:cs="Times New Roman"/>
                <w:sz w:val="22"/>
              </w:rPr>
              <w:t>否</w:t>
            </w:r>
          </w:p>
        </w:tc>
      </w:tr>
    </w:tbl>
    <w:p w:rsidR="00D81207" w:rsidRDefault="00D81207" w:rsidP="00D81207">
      <w:pPr>
        <w:pStyle w:val="Standard"/>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表格篇幅不足請自行複製增列</w:t>
      </w:r>
      <w:r>
        <w:rPr>
          <w:rFonts w:ascii="Times New Roman" w:eastAsia="標楷體" w:hAnsi="Times New Roman" w:cs="Times New Roman"/>
        </w:rPr>
        <w:t>)</w:t>
      </w:r>
    </w:p>
    <w:p w:rsidR="00D81207" w:rsidRDefault="00D81207" w:rsidP="00D81207">
      <w:pPr>
        <w:pStyle w:val="Standard"/>
        <w:widowControl/>
        <w:rPr>
          <w:rFonts w:ascii="Times New Roman" w:eastAsia="標楷體" w:hAnsi="Times New Roman" w:cs="Times New Roman"/>
          <w:b/>
          <w:szCs w:val="24"/>
        </w:rPr>
      </w:pPr>
    </w:p>
    <w:p w:rsidR="00D81207" w:rsidRDefault="00D81207" w:rsidP="007E6439">
      <w:pPr>
        <w:pStyle w:val="Standard"/>
        <w:rPr>
          <w:rFonts w:ascii="Times New Roman" w:eastAsia="標楷體" w:hAnsi="Times New Roman" w:cs="Times New Roman"/>
          <w:b/>
          <w:szCs w:val="24"/>
        </w:rPr>
      </w:pPr>
    </w:p>
    <w:p w:rsidR="007E6439" w:rsidRDefault="007E6439" w:rsidP="007E6439">
      <w:pPr>
        <w:pStyle w:val="Standard"/>
        <w:rPr>
          <w:rFonts w:ascii="Times New Roman" w:eastAsia="標楷體" w:hAnsi="Times New Roman" w:cs="Times New Roman"/>
          <w:b/>
          <w:szCs w:val="24"/>
        </w:rPr>
      </w:pPr>
    </w:p>
    <w:p w:rsidR="007E6439" w:rsidRDefault="007E6439" w:rsidP="007E6439">
      <w:pPr>
        <w:pStyle w:val="Standard"/>
        <w:rPr>
          <w:rFonts w:ascii="Times New Roman" w:eastAsia="標楷體" w:hAnsi="Times New Roman" w:cs="Times New Roman"/>
          <w:b/>
          <w:szCs w:val="24"/>
        </w:rPr>
      </w:pPr>
    </w:p>
    <w:p w:rsidR="007E6439" w:rsidRDefault="007E6439" w:rsidP="007E6439">
      <w:pPr>
        <w:pStyle w:val="Standard"/>
        <w:rPr>
          <w:rFonts w:ascii="Times New Roman" w:eastAsia="標楷體" w:hAnsi="Times New Roman" w:cs="Times New Roman"/>
          <w:b/>
          <w:szCs w:val="24"/>
        </w:rPr>
      </w:pPr>
    </w:p>
    <w:p w:rsidR="007E6439" w:rsidRDefault="007E6439" w:rsidP="007E6439">
      <w:pPr>
        <w:pStyle w:val="Standard"/>
        <w:rPr>
          <w:rFonts w:ascii="Times New Roman" w:eastAsia="標楷體" w:hAnsi="Times New Roman" w:cs="Times New Roman"/>
          <w:b/>
          <w:szCs w:val="24"/>
        </w:rPr>
      </w:pPr>
    </w:p>
    <w:p w:rsidR="007E6439" w:rsidRDefault="007E6439" w:rsidP="007E6439">
      <w:pPr>
        <w:pStyle w:val="Standard"/>
        <w:rPr>
          <w:rFonts w:ascii="Times New Roman" w:eastAsia="標楷體" w:hAnsi="Times New Roman" w:cs="Times New Roman"/>
          <w:b/>
          <w:szCs w:val="24"/>
        </w:rPr>
      </w:pPr>
    </w:p>
    <w:p w:rsidR="007E6439" w:rsidRDefault="007E6439" w:rsidP="007E6439">
      <w:pPr>
        <w:pStyle w:val="Standard"/>
        <w:rPr>
          <w:rFonts w:ascii="Times New Roman" w:eastAsia="標楷體" w:hAnsi="Times New Roman" w:cs="Times New Roman"/>
          <w:b/>
          <w:szCs w:val="24"/>
        </w:rPr>
      </w:pPr>
    </w:p>
    <w:p w:rsidR="007E6439" w:rsidRDefault="007E6439" w:rsidP="007E6439">
      <w:pPr>
        <w:pStyle w:val="Standard"/>
        <w:rPr>
          <w:rFonts w:ascii="Times New Roman" w:eastAsia="標楷體" w:hAnsi="Times New Roman" w:cs="Times New Roman"/>
          <w:b/>
          <w:szCs w:val="24"/>
        </w:rPr>
      </w:pPr>
    </w:p>
    <w:p w:rsidR="007E6439" w:rsidRDefault="007E6439" w:rsidP="007E6439">
      <w:pPr>
        <w:pStyle w:val="Standard"/>
        <w:rPr>
          <w:rFonts w:ascii="Times New Roman" w:eastAsia="標楷體" w:hAnsi="Times New Roman" w:cs="Times New Roman"/>
          <w:b/>
          <w:szCs w:val="24"/>
        </w:rPr>
      </w:pPr>
    </w:p>
    <w:p w:rsidR="007E6439" w:rsidRDefault="007E6439" w:rsidP="007E6439">
      <w:pPr>
        <w:pStyle w:val="Standard"/>
        <w:rPr>
          <w:rFonts w:ascii="Times New Roman" w:eastAsia="標楷體" w:hAnsi="Times New Roman" w:cs="Times New Roman"/>
          <w:b/>
          <w:szCs w:val="24"/>
        </w:rPr>
      </w:pPr>
    </w:p>
    <w:p w:rsidR="007E6439" w:rsidRDefault="007E6439" w:rsidP="007E6439">
      <w:pPr>
        <w:pStyle w:val="Standard"/>
        <w:rPr>
          <w:rFonts w:ascii="Times New Roman" w:eastAsia="標楷體" w:hAnsi="Times New Roman" w:cs="Times New Roman"/>
          <w:b/>
          <w:szCs w:val="24"/>
        </w:rPr>
      </w:pPr>
    </w:p>
    <w:p w:rsidR="007E6439" w:rsidRDefault="007E6439" w:rsidP="007E6439">
      <w:pPr>
        <w:pStyle w:val="Standard"/>
        <w:rPr>
          <w:rFonts w:ascii="Times New Roman" w:eastAsia="標楷體" w:hAnsi="Times New Roman" w:cs="Times New Roman"/>
          <w:b/>
          <w:szCs w:val="24"/>
        </w:rPr>
      </w:pPr>
    </w:p>
    <w:p w:rsidR="00DF3B7B" w:rsidRDefault="00DF3B7B" w:rsidP="007E6439">
      <w:pPr>
        <w:pStyle w:val="Standard"/>
        <w:rPr>
          <w:rFonts w:ascii="Times New Roman" w:eastAsia="標楷體" w:hAnsi="Times New Roman" w:cs="Times New Roman"/>
          <w:b/>
          <w:szCs w:val="24"/>
        </w:rPr>
      </w:pPr>
    </w:p>
    <w:p w:rsidR="00D81207" w:rsidRDefault="00D81207" w:rsidP="00D81207">
      <w:pPr>
        <w:pStyle w:val="Standard"/>
        <w:ind w:left="-284"/>
        <w:rPr>
          <w:rFonts w:ascii="Times New Roman" w:eastAsia="標楷體" w:hAnsi="Times New Roman" w:cs="Times New Roman"/>
          <w:b/>
          <w:szCs w:val="24"/>
        </w:rPr>
      </w:pPr>
      <w:r>
        <w:rPr>
          <w:rFonts w:ascii="Times New Roman" w:eastAsia="標楷體" w:hAnsi="Times New Roman" w:cs="Times New Roman"/>
          <w:b/>
          <w:szCs w:val="24"/>
        </w:rPr>
        <w:lastRenderedPageBreak/>
        <w:t>(4)</w:t>
      </w:r>
      <w:r>
        <w:rPr>
          <w:rFonts w:ascii="Times New Roman" w:eastAsia="標楷體" w:hAnsi="Times New Roman" w:cs="Times New Roman"/>
          <w:b/>
          <w:szCs w:val="24"/>
        </w:rPr>
        <w:t>明細表</w:t>
      </w:r>
      <w:r>
        <w:rPr>
          <w:rFonts w:ascii="Times New Roman" w:eastAsia="標楷體" w:hAnsi="Times New Roman" w:cs="Times New Roman"/>
          <w:b/>
          <w:szCs w:val="24"/>
        </w:rPr>
        <w:t>-3</w:t>
      </w:r>
    </w:p>
    <w:tbl>
      <w:tblPr>
        <w:tblW w:w="9199" w:type="dxa"/>
        <w:tblInd w:w="-122" w:type="dxa"/>
        <w:tblLayout w:type="fixed"/>
        <w:tblCellMar>
          <w:left w:w="10" w:type="dxa"/>
          <w:right w:w="10" w:type="dxa"/>
        </w:tblCellMar>
        <w:tblLook w:val="04A0" w:firstRow="1" w:lastRow="0" w:firstColumn="1" w:lastColumn="0" w:noHBand="0" w:noVBand="1"/>
      </w:tblPr>
      <w:tblGrid>
        <w:gridCol w:w="849"/>
        <w:gridCol w:w="1159"/>
        <w:gridCol w:w="7191"/>
      </w:tblGrid>
      <w:tr w:rsidR="00D81207" w:rsidTr="00D81207">
        <w:trPr>
          <w:cantSplit/>
          <w:trHeight w:val="340"/>
          <w:tblHeader/>
        </w:trPr>
        <w:tc>
          <w:tcPr>
            <w:tcW w:w="849" w:type="dxa"/>
            <w:tcBorders>
              <w:top w:val="single" w:sz="12"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編號</w:t>
            </w:r>
          </w:p>
        </w:tc>
        <w:tc>
          <w:tcPr>
            <w:tcW w:w="1159" w:type="dxa"/>
            <w:tcBorders>
              <w:top w:val="single" w:sz="12"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醫院名稱</w:t>
            </w:r>
          </w:p>
        </w:tc>
        <w:tc>
          <w:tcPr>
            <w:tcW w:w="7191" w:type="dxa"/>
            <w:tcBorders>
              <w:top w:val="single" w:sz="12"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查核結果繳交</w:t>
            </w:r>
          </w:p>
        </w:tc>
      </w:tr>
      <w:tr w:rsidR="00D81207" w:rsidTr="00D81207">
        <w:trPr>
          <w:cantSplit/>
        </w:trPr>
        <w:tc>
          <w:tcPr>
            <w:tcW w:w="849"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1</w:t>
            </w:r>
          </w:p>
        </w:tc>
        <w:tc>
          <w:tcPr>
            <w:tcW w:w="1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A</w:t>
            </w:r>
            <w:r>
              <w:rPr>
                <w:rFonts w:ascii="Times New Roman" w:eastAsia="標楷體" w:hAnsi="Times New Roman" w:cs="Times New Roman"/>
                <w:sz w:val="22"/>
              </w:rPr>
              <w:t>醫院</w:t>
            </w:r>
          </w:p>
        </w:tc>
        <w:tc>
          <w:tcPr>
            <w:tcW w:w="7191"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tcPr>
          <w:p w:rsidR="00D81207" w:rsidRDefault="00D81207" w:rsidP="00D81207">
            <w:pPr>
              <w:pStyle w:val="Standard"/>
              <w:spacing w:line="280" w:lineRule="exact"/>
              <w:ind w:left="176" w:hanging="176"/>
              <w:jc w:val="both"/>
              <w:rPr>
                <w:rFonts w:ascii="Times New Roman" w:eastAsia="標楷體" w:hAnsi="Times New Roman" w:cs="Times New Roman"/>
                <w:sz w:val="22"/>
              </w:rPr>
            </w:pPr>
            <w:r>
              <w:rPr>
                <w:rFonts w:ascii="Times New Roman" w:eastAsia="標楷體" w:hAnsi="Times New Roman" w:cs="Times New Roman"/>
                <w:sz w:val="22"/>
              </w:rPr>
              <w:t>已繳交下列項目</w:t>
            </w:r>
            <w:r>
              <w:rPr>
                <w:rFonts w:ascii="Times New Roman" w:eastAsia="標楷體" w:hAnsi="Times New Roman" w:cs="Times New Roman"/>
                <w:sz w:val="22"/>
              </w:rPr>
              <w:t>(</w:t>
            </w:r>
            <w:r>
              <w:rPr>
                <w:rFonts w:ascii="Times New Roman" w:eastAsia="標楷體" w:hAnsi="Times New Roman" w:cs="Times New Roman"/>
                <w:sz w:val="22"/>
              </w:rPr>
              <w:t>請勾選</w:t>
            </w:r>
            <w:r>
              <w:rPr>
                <w:rFonts w:ascii="Times New Roman" w:eastAsia="標楷體" w:hAnsi="Times New Roman" w:cs="Times New Roman"/>
                <w:sz w:val="22"/>
              </w:rPr>
              <w:t>)</w:t>
            </w:r>
            <w:r>
              <w:rPr>
                <w:rFonts w:ascii="Times New Roman" w:eastAsia="標楷體" w:hAnsi="Times New Roman" w:cs="Times New Roman"/>
                <w:sz w:val="22"/>
              </w:rPr>
              <w:t>：</w:t>
            </w:r>
          </w:p>
          <w:p w:rsidR="00D81207" w:rsidRDefault="00D81207" w:rsidP="00D81207">
            <w:pPr>
              <w:pStyle w:val="Standard"/>
              <w:spacing w:line="280" w:lineRule="exact"/>
              <w:ind w:left="176" w:hanging="176"/>
              <w:jc w:val="both"/>
            </w:pPr>
            <w:r>
              <w:rPr>
                <w:rFonts w:ascii="Wingdings" w:eastAsia="Wingdings" w:hAnsi="Wingdings" w:cs="Wingdings"/>
                <w:sz w:val="22"/>
              </w:rPr>
              <w:t></w:t>
            </w:r>
            <w:r>
              <w:rPr>
                <w:rFonts w:ascii="Times New Roman" w:eastAsia="標楷體" w:hAnsi="Times New Roman" w:cs="Times New Roman"/>
                <w:sz w:val="22"/>
              </w:rPr>
              <w:t>查核結果</w:t>
            </w:r>
          </w:p>
          <w:p w:rsidR="00D81207" w:rsidRDefault="00D81207" w:rsidP="00D81207">
            <w:pPr>
              <w:pStyle w:val="Standard"/>
              <w:spacing w:line="280" w:lineRule="exact"/>
              <w:ind w:left="176" w:hanging="176"/>
              <w:jc w:val="both"/>
            </w:pPr>
            <w:r>
              <w:rPr>
                <w:rFonts w:ascii="Wingdings" w:eastAsia="Wingdings" w:hAnsi="Wingdings" w:cs="Wingdings"/>
                <w:sz w:val="22"/>
              </w:rPr>
              <w:t></w:t>
            </w:r>
            <w:r>
              <w:rPr>
                <w:rFonts w:ascii="Times New Roman" w:eastAsia="標楷體" w:hAnsi="Times New Roman" w:cs="Times New Roman"/>
                <w:sz w:val="22"/>
              </w:rPr>
              <w:t>查核成績與缺失及建議事項</w:t>
            </w:r>
          </w:p>
          <w:p w:rsidR="00D81207" w:rsidRDefault="00D81207" w:rsidP="00D81207">
            <w:pPr>
              <w:pStyle w:val="Standard"/>
              <w:spacing w:line="280" w:lineRule="exact"/>
              <w:ind w:left="176" w:hanging="176"/>
              <w:jc w:val="both"/>
            </w:pPr>
            <w:r>
              <w:rPr>
                <w:rFonts w:ascii="Wingdings" w:eastAsia="Wingdings" w:hAnsi="Wingdings" w:cs="Wingdings"/>
                <w:sz w:val="22"/>
              </w:rPr>
              <w:t></w:t>
            </w:r>
            <w:r>
              <w:rPr>
                <w:rFonts w:ascii="Times New Roman" w:eastAsia="標楷體" w:hAnsi="Times New Roman" w:cs="Times New Roman"/>
                <w:sz w:val="22"/>
              </w:rPr>
              <w:t>查核項次</w:t>
            </w:r>
            <w:r>
              <w:rPr>
                <w:rFonts w:ascii="Times New Roman" w:eastAsia="標楷體" w:hAnsi="Times New Roman" w:cs="Times New Roman"/>
                <w:sz w:val="22"/>
              </w:rPr>
              <w:t>1.5 TOCC</w:t>
            </w:r>
            <w:r>
              <w:rPr>
                <w:rFonts w:ascii="Times New Roman" w:eastAsia="標楷體" w:hAnsi="Times New Roman" w:cs="Times New Roman"/>
                <w:sz w:val="22"/>
              </w:rPr>
              <w:t>詢問及呼吸道與咳嗽禮節推動情形查檢表</w:t>
            </w:r>
          </w:p>
        </w:tc>
      </w:tr>
      <w:tr w:rsidR="00D81207" w:rsidTr="00D81207">
        <w:trPr>
          <w:cantSplit/>
        </w:trPr>
        <w:tc>
          <w:tcPr>
            <w:tcW w:w="849"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2</w:t>
            </w:r>
          </w:p>
        </w:tc>
        <w:tc>
          <w:tcPr>
            <w:tcW w:w="1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B</w:t>
            </w:r>
            <w:r>
              <w:rPr>
                <w:rFonts w:ascii="Times New Roman" w:eastAsia="標楷體" w:hAnsi="Times New Roman" w:cs="Times New Roman"/>
                <w:sz w:val="22"/>
              </w:rPr>
              <w:t>醫院</w:t>
            </w:r>
          </w:p>
        </w:tc>
        <w:tc>
          <w:tcPr>
            <w:tcW w:w="7191"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tcPr>
          <w:p w:rsidR="00D81207" w:rsidRDefault="00D81207" w:rsidP="00D81207">
            <w:pPr>
              <w:pStyle w:val="Standard"/>
              <w:spacing w:line="280" w:lineRule="exact"/>
              <w:ind w:left="176" w:hanging="176"/>
              <w:jc w:val="both"/>
              <w:rPr>
                <w:rFonts w:ascii="Times New Roman" w:eastAsia="標楷體" w:hAnsi="Times New Roman" w:cs="Times New Roman"/>
                <w:sz w:val="22"/>
              </w:rPr>
            </w:pPr>
            <w:r>
              <w:rPr>
                <w:rFonts w:ascii="Times New Roman" w:eastAsia="標楷體" w:hAnsi="Times New Roman" w:cs="Times New Roman"/>
                <w:sz w:val="22"/>
              </w:rPr>
              <w:t>已繳交下列項目</w:t>
            </w:r>
            <w:r>
              <w:rPr>
                <w:rFonts w:ascii="Times New Roman" w:eastAsia="標楷體" w:hAnsi="Times New Roman" w:cs="Times New Roman"/>
                <w:sz w:val="22"/>
              </w:rPr>
              <w:t>(</w:t>
            </w:r>
            <w:r>
              <w:rPr>
                <w:rFonts w:ascii="Times New Roman" w:eastAsia="標楷體" w:hAnsi="Times New Roman" w:cs="Times New Roman"/>
                <w:sz w:val="22"/>
              </w:rPr>
              <w:t>請勾選</w:t>
            </w:r>
            <w:r>
              <w:rPr>
                <w:rFonts w:ascii="Times New Roman" w:eastAsia="標楷體" w:hAnsi="Times New Roman" w:cs="Times New Roman"/>
                <w:sz w:val="22"/>
              </w:rPr>
              <w:t>)</w:t>
            </w:r>
            <w:r>
              <w:rPr>
                <w:rFonts w:ascii="Times New Roman" w:eastAsia="標楷體" w:hAnsi="Times New Roman" w:cs="Times New Roman"/>
                <w:sz w:val="22"/>
              </w:rPr>
              <w:t>：</w:t>
            </w:r>
          </w:p>
          <w:p w:rsidR="00D81207" w:rsidRDefault="00D81207" w:rsidP="00D81207">
            <w:pPr>
              <w:pStyle w:val="Standard"/>
              <w:spacing w:line="280" w:lineRule="exact"/>
              <w:ind w:left="176" w:hanging="176"/>
              <w:jc w:val="both"/>
            </w:pPr>
            <w:r>
              <w:rPr>
                <w:rFonts w:ascii="Wingdings" w:eastAsia="Wingdings" w:hAnsi="Wingdings" w:cs="Wingdings"/>
                <w:sz w:val="22"/>
              </w:rPr>
              <w:t></w:t>
            </w:r>
            <w:r>
              <w:rPr>
                <w:rFonts w:ascii="Times New Roman" w:eastAsia="標楷體" w:hAnsi="Times New Roman" w:cs="Times New Roman"/>
                <w:sz w:val="22"/>
              </w:rPr>
              <w:t>查核結果</w:t>
            </w:r>
          </w:p>
          <w:p w:rsidR="00D81207" w:rsidRDefault="00D81207" w:rsidP="00D81207">
            <w:pPr>
              <w:pStyle w:val="Standard"/>
              <w:spacing w:line="280" w:lineRule="exact"/>
              <w:ind w:left="176" w:hanging="176"/>
              <w:jc w:val="both"/>
            </w:pPr>
            <w:r>
              <w:rPr>
                <w:rFonts w:ascii="Wingdings" w:eastAsia="Wingdings" w:hAnsi="Wingdings" w:cs="Wingdings"/>
                <w:sz w:val="22"/>
              </w:rPr>
              <w:t></w:t>
            </w:r>
            <w:r>
              <w:rPr>
                <w:rFonts w:ascii="Times New Roman" w:eastAsia="標楷體" w:hAnsi="Times New Roman" w:cs="Times New Roman"/>
                <w:sz w:val="22"/>
              </w:rPr>
              <w:t>查核成績與缺失及建議事項</w:t>
            </w:r>
          </w:p>
          <w:p w:rsidR="00D81207" w:rsidRDefault="00D81207" w:rsidP="00D81207">
            <w:pPr>
              <w:pStyle w:val="Standard"/>
              <w:spacing w:line="280" w:lineRule="exact"/>
              <w:ind w:left="176" w:hanging="176"/>
              <w:jc w:val="both"/>
            </w:pPr>
            <w:r>
              <w:rPr>
                <w:rFonts w:ascii="Wingdings" w:eastAsia="Wingdings" w:hAnsi="Wingdings" w:cs="Wingdings"/>
                <w:sz w:val="22"/>
              </w:rPr>
              <w:t></w:t>
            </w:r>
            <w:r>
              <w:rPr>
                <w:rFonts w:ascii="Times New Roman" w:eastAsia="標楷體" w:hAnsi="Times New Roman" w:cs="Times New Roman"/>
                <w:sz w:val="22"/>
              </w:rPr>
              <w:t>查核項次</w:t>
            </w:r>
            <w:r>
              <w:rPr>
                <w:rFonts w:ascii="Times New Roman" w:eastAsia="標楷體" w:hAnsi="Times New Roman" w:cs="Times New Roman"/>
                <w:sz w:val="22"/>
              </w:rPr>
              <w:t>1.5 TOCC</w:t>
            </w:r>
            <w:r>
              <w:rPr>
                <w:rFonts w:ascii="Times New Roman" w:eastAsia="標楷體" w:hAnsi="Times New Roman" w:cs="Times New Roman"/>
                <w:sz w:val="22"/>
              </w:rPr>
              <w:t>詢問及呼吸道與咳嗽禮節推動情形查檢表</w:t>
            </w:r>
          </w:p>
        </w:tc>
      </w:tr>
      <w:tr w:rsidR="00D81207" w:rsidTr="00D81207">
        <w:trPr>
          <w:cantSplit/>
        </w:trPr>
        <w:tc>
          <w:tcPr>
            <w:tcW w:w="849" w:type="dxa"/>
            <w:tcBorders>
              <w:top w:val="single" w:sz="4" w:space="0" w:color="00000A"/>
              <w:left w:val="single" w:sz="12"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3</w:t>
            </w:r>
          </w:p>
        </w:tc>
        <w:tc>
          <w:tcPr>
            <w:tcW w:w="1159" w:type="dxa"/>
            <w:tcBorders>
              <w:top w:val="single" w:sz="4" w:space="0" w:color="00000A"/>
              <w:left w:val="single" w:sz="4"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C</w:t>
            </w:r>
            <w:r>
              <w:rPr>
                <w:rFonts w:ascii="Times New Roman" w:eastAsia="標楷體" w:hAnsi="Times New Roman" w:cs="Times New Roman"/>
                <w:sz w:val="22"/>
              </w:rPr>
              <w:t>醫院</w:t>
            </w:r>
          </w:p>
        </w:tc>
        <w:tc>
          <w:tcPr>
            <w:tcW w:w="7191" w:type="dxa"/>
            <w:tcBorders>
              <w:top w:val="single" w:sz="4" w:space="0" w:color="00000A"/>
              <w:left w:val="single" w:sz="4" w:space="0" w:color="00000A"/>
              <w:bottom w:val="single" w:sz="12" w:space="0" w:color="00000A"/>
              <w:right w:val="single" w:sz="12" w:space="0" w:color="00000A"/>
            </w:tcBorders>
            <w:shd w:val="clear" w:color="auto" w:fill="FFFFFF"/>
            <w:tcMar>
              <w:top w:w="0" w:type="dxa"/>
              <w:left w:w="122" w:type="dxa"/>
              <w:bottom w:w="0" w:type="dxa"/>
              <w:right w:w="108" w:type="dxa"/>
            </w:tcMar>
          </w:tcPr>
          <w:p w:rsidR="00D81207" w:rsidRDefault="00D81207" w:rsidP="00D81207">
            <w:pPr>
              <w:pStyle w:val="Standard"/>
              <w:spacing w:line="280" w:lineRule="exact"/>
              <w:ind w:left="176" w:hanging="176"/>
              <w:jc w:val="both"/>
              <w:rPr>
                <w:rFonts w:ascii="Times New Roman" w:eastAsia="標楷體" w:hAnsi="Times New Roman" w:cs="Times New Roman"/>
                <w:sz w:val="22"/>
              </w:rPr>
            </w:pPr>
            <w:r>
              <w:rPr>
                <w:rFonts w:ascii="Times New Roman" w:eastAsia="標楷體" w:hAnsi="Times New Roman" w:cs="Times New Roman"/>
                <w:sz w:val="22"/>
              </w:rPr>
              <w:t>已繳交下列項目</w:t>
            </w:r>
            <w:r>
              <w:rPr>
                <w:rFonts w:ascii="Times New Roman" w:eastAsia="標楷體" w:hAnsi="Times New Roman" w:cs="Times New Roman"/>
                <w:sz w:val="22"/>
              </w:rPr>
              <w:t>(</w:t>
            </w:r>
            <w:r>
              <w:rPr>
                <w:rFonts w:ascii="Times New Roman" w:eastAsia="標楷體" w:hAnsi="Times New Roman" w:cs="Times New Roman"/>
                <w:sz w:val="22"/>
              </w:rPr>
              <w:t>請勾選</w:t>
            </w:r>
            <w:r>
              <w:rPr>
                <w:rFonts w:ascii="Times New Roman" w:eastAsia="標楷體" w:hAnsi="Times New Roman" w:cs="Times New Roman"/>
                <w:sz w:val="22"/>
              </w:rPr>
              <w:t>)</w:t>
            </w:r>
            <w:r>
              <w:rPr>
                <w:rFonts w:ascii="Times New Roman" w:eastAsia="標楷體" w:hAnsi="Times New Roman" w:cs="Times New Roman"/>
                <w:sz w:val="22"/>
              </w:rPr>
              <w:t>：</w:t>
            </w:r>
          </w:p>
          <w:p w:rsidR="00D81207" w:rsidRDefault="00D81207" w:rsidP="00D81207">
            <w:pPr>
              <w:pStyle w:val="Standard"/>
              <w:spacing w:line="280" w:lineRule="exact"/>
              <w:ind w:left="176" w:hanging="176"/>
              <w:jc w:val="both"/>
            </w:pPr>
            <w:r>
              <w:rPr>
                <w:rFonts w:ascii="Wingdings" w:eastAsia="Wingdings" w:hAnsi="Wingdings" w:cs="Wingdings"/>
                <w:sz w:val="22"/>
              </w:rPr>
              <w:t></w:t>
            </w:r>
            <w:r>
              <w:rPr>
                <w:rFonts w:ascii="Times New Roman" w:eastAsia="標楷體" w:hAnsi="Times New Roman" w:cs="Times New Roman"/>
                <w:sz w:val="22"/>
              </w:rPr>
              <w:t>查核結果</w:t>
            </w:r>
          </w:p>
          <w:p w:rsidR="00D81207" w:rsidRDefault="00D81207" w:rsidP="00D81207">
            <w:pPr>
              <w:pStyle w:val="Standard"/>
              <w:spacing w:line="280" w:lineRule="exact"/>
              <w:ind w:left="176" w:hanging="176"/>
              <w:jc w:val="both"/>
            </w:pPr>
            <w:r>
              <w:rPr>
                <w:rFonts w:ascii="Wingdings" w:eastAsia="Wingdings" w:hAnsi="Wingdings" w:cs="Wingdings"/>
                <w:sz w:val="22"/>
              </w:rPr>
              <w:t></w:t>
            </w:r>
            <w:r>
              <w:rPr>
                <w:rFonts w:ascii="Times New Roman" w:eastAsia="標楷體" w:hAnsi="Times New Roman" w:cs="Times New Roman"/>
                <w:sz w:val="22"/>
              </w:rPr>
              <w:t>查核成績與缺失及建議事項</w:t>
            </w:r>
          </w:p>
          <w:p w:rsidR="00D81207" w:rsidRDefault="00D81207" w:rsidP="00D81207">
            <w:pPr>
              <w:pStyle w:val="Standard"/>
              <w:spacing w:line="280" w:lineRule="exact"/>
              <w:ind w:left="176" w:hanging="176"/>
              <w:jc w:val="both"/>
            </w:pPr>
            <w:r>
              <w:rPr>
                <w:rFonts w:ascii="Wingdings" w:eastAsia="Wingdings" w:hAnsi="Wingdings" w:cs="Wingdings"/>
                <w:sz w:val="22"/>
              </w:rPr>
              <w:t></w:t>
            </w:r>
            <w:r>
              <w:rPr>
                <w:rFonts w:ascii="Times New Roman" w:eastAsia="標楷體" w:hAnsi="Times New Roman" w:cs="Times New Roman"/>
                <w:sz w:val="22"/>
              </w:rPr>
              <w:t>查核項次</w:t>
            </w:r>
            <w:r>
              <w:rPr>
                <w:rFonts w:ascii="Times New Roman" w:eastAsia="標楷體" w:hAnsi="Times New Roman" w:cs="Times New Roman"/>
                <w:sz w:val="22"/>
              </w:rPr>
              <w:t>1.5 TOCC</w:t>
            </w:r>
            <w:r>
              <w:rPr>
                <w:rFonts w:ascii="Times New Roman" w:eastAsia="標楷體" w:hAnsi="Times New Roman" w:cs="Times New Roman"/>
                <w:sz w:val="22"/>
              </w:rPr>
              <w:t>詢問及呼吸道與咳嗽禮節推動情形查檢表</w:t>
            </w:r>
          </w:p>
        </w:tc>
      </w:tr>
    </w:tbl>
    <w:p w:rsidR="00D81207" w:rsidRDefault="00D81207" w:rsidP="00D81207">
      <w:pPr>
        <w:pStyle w:val="Standard"/>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表格篇幅不足請自行複製增列</w:t>
      </w:r>
      <w:r>
        <w:rPr>
          <w:rFonts w:ascii="Times New Roman" w:eastAsia="標楷體" w:hAnsi="Times New Roman" w:cs="Times New Roman"/>
        </w:rPr>
        <w:t>)</w:t>
      </w:r>
    </w:p>
    <w:p w:rsidR="00D81207" w:rsidRDefault="00D81207" w:rsidP="00D81207">
      <w:pPr>
        <w:pStyle w:val="Standard"/>
        <w:spacing w:line="100" w:lineRule="atLeast"/>
        <w:ind w:left="-249"/>
        <w:rPr>
          <w:rFonts w:ascii="Times New Roman" w:eastAsia="標楷體" w:hAnsi="Times New Roman" w:cs="Times New Roman"/>
          <w:b/>
          <w:sz w:val="16"/>
          <w:szCs w:val="24"/>
        </w:rPr>
      </w:pPr>
    </w:p>
    <w:p w:rsidR="00D81207" w:rsidRDefault="00D81207" w:rsidP="00D81207">
      <w:pPr>
        <w:pStyle w:val="Standard"/>
        <w:ind w:left="-252"/>
        <w:rPr>
          <w:rFonts w:ascii="Times New Roman" w:eastAsia="標楷體" w:hAnsi="Times New Roman" w:cs="Times New Roman"/>
          <w:b/>
          <w:szCs w:val="24"/>
        </w:rPr>
      </w:pPr>
      <w:r>
        <w:rPr>
          <w:rFonts w:ascii="Times New Roman" w:eastAsia="標楷體" w:hAnsi="Times New Roman" w:cs="Times New Roman"/>
          <w:b/>
          <w:szCs w:val="24"/>
        </w:rPr>
        <w:t>(5)</w:t>
      </w:r>
      <w:r>
        <w:rPr>
          <w:rFonts w:ascii="Times New Roman" w:eastAsia="標楷體" w:hAnsi="Times New Roman" w:cs="Times New Roman"/>
          <w:b/>
          <w:szCs w:val="24"/>
        </w:rPr>
        <w:t>明細表</w:t>
      </w:r>
      <w:r>
        <w:rPr>
          <w:rFonts w:ascii="Times New Roman" w:eastAsia="標楷體" w:hAnsi="Times New Roman" w:cs="Times New Roman"/>
          <w:b/>
          <w:szCs w:val="24"/>
        </w:rPr>
        <w:t>-4</w:t>
      </w:r>
    </w:p>
    <w:p w:rsidR="00D81207" w:rsidRDefault="00D81207" w:rsidP="00D81207">
      <w:pPr>
        <w:pStyle w:val="Standard"/>
        <w:ind w:right="-480"/>
      </w:pPr>
      <w:r>
        <w:rPr>
          <w:rFonts w:ascii="Times New Roman" w:eastAsia="標楷體" w:hAnsi="Times New Roman" w:cs="Times New Roman"/>
          <w:szCs w:val="24"/>
        </w:rPr>
        <w:t>轄區醫院查核基準項目被評量為</w:t>
      </w:r>
      <w:r>
        <w:rPr>
          <w:rFonts w:ascii="Times New Roman" w:eastAsia="標楷體" w:hAnsi="Times New Roman" w:cs="Times New Roman"/>
          <w:b/>
          <w:szCs w:val="24"/>
        </w:rPr>
        <w:t>「不符合」</w:t>
      </w:r>
      <w:r>
        <w:rPr>
          <w:rFonts w:ascii="Times New Roman" w:eastAsia="標楷體" w:hAnsi="Times New Roman" w:cs="Times New Roman"/>
          <w:szCs w:val="24"/>
        </w:rPr>
        <w:t>之家數共</w:t>
      </w:r>
      <w:r>
        <w:rPr>
          <w:rFonts w:ascii="標楷體" w:eastAsia="標楷體" w:hAnsi="標楷體" w:cs="Times New Roman"/>
          <w:szCs w:val="24"/>
          <w:u w:val="single"/>
        </w:rPr>
        <w:t xml:space="preserve">    </w:t>
      </w:r>
      <w:r>
        <w:rPr>
          <w:rFonts w:ascii="Times New Roman" w:eastAsia="標楷體" w:hAnsi="Times New Roman" w:cs="Times New Roman"/>
          <w:szCs w:val="24"/>
        </w:rPr>
        <w:t>家</w:t>
      </w:r>
      <w:r>
        <w:rPr>
          <w:rFonts w:ascii="Times New Roman" w:eastAsia="標楷體" w:hAnsi="Times New Roman" w:cs="Times New Roman"/>
          <w:sz w:val="20"/>
          <w:szCs w:val="20"/>
        </w:rPr>
        <w:t>(</w:t>
      </w:r>
      <w:r>
        <w:rPr>
          <w:rFonts w:ascii="Times New Roman" w:eastAsia="標楷體" w:hAnsi="Times New Roman" w:cs="Times New Roman"/>
          <w:sz w:val="20"/>
          <w:szCs w:val="20"/>
        </w:rPr>
        <w:t>若家數為</w:t>
      </w:r>
      <w:r>
        <w:rPr>
          <w:rFonts w:ascii="Times New Roman" w:eastAsia="標楷體" w:hAnsi="Times New Roman" w:cs="Times New Roman"/>
          <w:sz w:val="20"/>
          <w:szCs w:val="20"/>
        </w:rPr>
        <w:t>0</w:t>
      </w:r>
      <w:r>
        <w:rPr>
          <w:rFonts w:ascii="Times New Roman" w:eastAsia="標楷體" w:hAnsi="Times New Roman" w:cs="Times New Roman"/>
          <w:sz w:val="20"/>
          <w:szCs w:val="20"/>
        </w:rPr>
        <w:t>，請續填：</w:t>
      </w:r>
      <w:r>
        <w:rPr>
          <w:rFonts w:ascii="Times New Roman" w:eastAsia="標楷體" w:hAnsi="Times New Roman" w:cs="Times New Roman"/>
          <w:sz w:val="20"/>
          <w:szCs w:val="20"/>
        </w:rPr>
        <w:t>(6)</w:t>
      </w:r>
      <w:r>
        <w:rPr>
          <w:rFonts w:ascii="Times New Roman" w:eastAsia="標楷體" w:hAnsi="Times New Roman" w:cs="Times New Roman"/>
          <w:sz w:val="20"/>
          <w:szCs w:val="20"/>
        </w:rPr>
        <w:t>明細表</w:t>
      </w:r>
      <w:r>
        <w:rPr>
          <w:rFonts w:ascii="Times New Roman" w:eastAsia="標楷體" w:hAnsi="Times New Roman" w:cs="Times New Roman"/>
          <w:sz w:val="20"/>
          <w:szCs w:val="20"/>
        </w:rPr>
        <w:t>-5)</w:t>
      </w:r>
    </w:p>
    <w:tbl>
      <w:tblPr>
        <w:tblW w:w="9287" w:type="dxa"/>
        <w:tblInd w:w="-122" w:type="dxa"/>
        <w:tblLayout w:type="fixed"/>
        <w:tblCellMar>
          <w:left w:w="10" w:type="dxa"/>
          <w:right w:w="10" w:type="dxa"/>
        </w:tblCellMar>
        <w:tblLook w:val="04A0" w:firstRow="1" w:lastRow="0" w:firstColumn="1" w:lastColumn="0" w:noHBand="0" w:noVBand="1"/>
      </w:tblPr>
      <w:tblGrid>
        <w:gridCol w:w="859"/>
        <w:gridCol w:w="1955"/>
        <w:gridCol w:w="2699"/>
        <w:gridCol w:w="3774"/>
      </w:tblGrid>
      <w:tr w:rsidR="00D81207" w:rsidTr="00D81207">
        <w:tc>
          <w:tcPr>
            <w:tcW w:w="859" w:type="dxa"/>
            <w:tcBorders>
              <w:top w:val="single" w:sz="12"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cs="Times New Roman"/>
                <w:sz w:val="22"/>
              </w:rPr>
            </w:pPr>
            <w:r>
              <w:rPr>
                <w:rFonts w:ascii="Times New Roman" w:eastAsia="標楷體" w:hAnsi="Times New Roman" w:cs="Times New Roman"/>
                <w:sz w:val="22"/>
              </w:rPr>
              <w:t>編號</w:t>
            </w:r>
          </w:p>
        </w:tc>
        <w:tc>
          <w:tcPr>
            <w:tcW w:w="1955" w:type="dxa"/>
            <w:tcBorders>
              <w:top w:val="single" w:sz="12"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cs="Times New Roman"/>
                <w:sz w:val="22"/>
              </w:rPr>
            </w:pPr>
            <w:r>
              <w:rPr>
                <w:rFonts w:ascii="Times New Roman" w:eastAsia="標楷體" w:hAnsi="Times New Roman" w:cs="Times New Roman"/>
                <w:sz w:val="22"/>
              </w:rPr>
              <w:t>醫院名稱</w:t>
            </w:r>
          </w:p>
        </w:tc>
        <w:tc>
          <w:tcPr>
            <w:tcW w:w="2699" w:type="dxa"/>
            <w:tcBorders>
              <w:top w:val="single" w:sz="12"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both"/>
            </w:pPr>
            <w:r>
              <w:rPr>
                <w:rFonts w:ascii="Times New Roman" w:eastAsia="標楷體" w:hAnsi="Times New Roman" w:cs="Times New Roman"/>
                <w:sz w:val="22"/>
              </w:rPr>
              <w:t>查核結果評量為</w:t>
            </w:r>
            <w:r>
              <w:rPr>
                <w:rFonts w:ascii="Times New Roman" w:eastAsia="標楷體" w:hAnsi="Times New Roman" w:cs="Times New Roman"/>
                <w:b/>
                <w:szCs w:val="24"/>
              </w:rPr>
              <w:t>「不符合」</w:t>
            </w:r>
            <w:r>
              <w:rPr>
                <w:rFonts w:ascii="Times New Roman" w:eastAsia="標楷體" w:hAnsi="Times New Roman" w:cs="Times New Roman"/>
                <w:sz w:val="22"/>
              </w:rPr>
              <w:t>之項數</w:t>
            </w:r>
          </w:p>
        </w:tc>
        <w:tc>
          <w:tcPr>
            <w:tcW w:w="3774" w:type="dxa"/>
            <w:tcBorders>
              <w:top w:val="single" w:sz="12"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both"/>
            </w:pPr>
            <w:r>
              <w:rPr>
                <w:rFonts w:ascii="Times New Roman" w:eastAsia="標楷體" w:hAnsi="Times New Roman" w:cs="Times New Roman"/>
                <w:sz w:val="22"/>
              </w:rPr>
              <w:t>依限完成轄區醫院查核結果評量為</w:t>
            </w:r>
            <w:r>
              <w:rPr>
                <w:rFonts w:ascii="Times New Roman" w:eastAsia="標楷體" w:hAnsi="Times New Roman" w:cs="Times New Roman"/>
                <w:b/>
                <w:szCs w:val="24"/>
              </w:rPr>
              <w:t>「不符合」</w:t>
            </w:r>
            <w:r>
              <w:rPr>
                <w:rFonts w:ascii="Times New Roman" w:eastAsia="標楷體" w:hAnsi="Times New Roman" w:cs="Times New Roman"/>
                <w:sz w:val="22"/>
              </w:rPr>
              <w:t>項目改善情形追蹤之項數</w:t>
            </w:r>
          </w:p>
        </w:tc>
      </w:tr>
      <w:tr w:rsidR="00D81207" w:rsidTr="00D81207">
        <w:tc>
          <w:tcPr>
            <w:tcW w:w="859"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cs="Times New Roman"/>
                <w:sz w:val="22"/>
              </w:rPr>
            </w:pPr>
            <w:r>
              <w:rPr>
                <w:rFonts w:ascii="Times New Roman" w:eastAsia="標楷體" w:hAnsi="Times New Roman" w:cs="Times New Roman"/>
                <w:sz w:val="22"/>
              </w:rPr>
              <w:t>1.</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both"/>
              <w:rPr>
                <w:rFonts w:ascii="Times New Roman" w:eastAsia="標楷體" w:hAnsi="Times New Roman" w:cs="Times New Roman"/>
                <w:sz w:val="22"/>
              </w:rPr>
            </w:pPr>
            <w:r>
              <w:rPr>
                <w:rFonts w:ascii="Times New Roman" w:eastAsia="標楷體" w:hAnsi="Times New Roman" w:cs="Times New Roman"/>
                <w:sz w:val="22"/>
              </w:rPr>
              <w:t>A</w:t>
            </w:r>
            <w:r>
              <w:rPr>
                <w:rFonts w:ascii="Times New Roman" w:eastAsia="標楷體" w:hAnsi="Times New Roman" w:cs="Times New Roman"/>
                <w:sz w:val="22"/>
              </w:rPr>
              <w:t>醫院</w:t>
            </w:r>
          </w:p>
        </w:tc>
        <w:tc>
          <w:tcPr>
            <w:tcW w:w="2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pPr>
            <w:r>
              <w:rPr>
                <w:rFonts w:ascii="標楷體" w:eastAsia="標楷體" w:hAnsi="標楷體" w:cs="Times New Roman"/>
                <w:sz w:val="22"/>
              </w:rPr>
              <w:t>共</w:t>
            </w:r>
            <w:r>
              <w:rPr>
                <w:rFonts w:ascii="標楷體" w:eastAsia="標楷體" w:hAnsi="標楷體" w:cs="Times New Roman"/>
                <w:szCs w:val="24"/>
                <w:u w:val="single"/>
              </w:rPr>
              <w:t xml:space="preserve">    </w:t>
            </w:r>
            <w:r>
              <w:rPr>
                <w:rFonts w:ascii="標楷體" w:eastAsia="標楷體" w:hAnsi="標楷體" w:cs="Times New Roman"/>
                <w:sz w:val="22"/>
              </w:rPr>
              <w:t>項</w:t>
            </w:r>
          </w:p>
        </w:tc>
        <w:tc>
          <w:tcPr>
            <w:tcW w:w="3774"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pPr>
            <w:r>
              <w:rPr>
                <w:rFonts w:ascii="標楷體" w:eastAsia="標楷體" w:hAnsi="標楷體" w:cs="Times New Roman"/>
                <w:sz w:val="22"/>
              </w:rPr>
              <w:t>共</w:t>
            </w:r>
            <w:r>
              <w:rPr>
                <w:rFonts w:ascii="標楷體" w:eastAsia="標楷體" w:hAnsi="標楷體" w:cs="Times New Roman"/>
                <w:szCs w:val="24"/>
                <w:u w:val="single"/>
              </w:rPr>
              <w:t xml:space="preserve">    </w:t>
            </w:r>
            <w:r>
              <w:rPr>
                <w:rFonts w:ascii="標楷體" w:eastAsia="標楷體" w:hAnsi="標楷體" w:cs="Times New Roman"/>
                <w:sz w:val="22"/>
              </w:rPr>
              <w:t>項</w:t>
            </w:r>
          </w:p>
        </w:tc>
      </w:tr>
      <w:tr w:rsidR="00D81207" w:rsidTr="00D81207">
        <w:tc>
          <w:tcPr>
            <w:tcW w:w="859"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cs="Times New Roman"/>
                <w:sz w:val="22"/>
              </w:rPr>
            </w:pPr>
            <w:r>
              <w:rPr>
                <w:rFonts w:ascii="Times New Roman" w:eastAsia="標楷體" w:hAnsi="Times New Roman" w:cs="Times New Roman"/>
                <w:sz w:val="22"/>
              </w:rPr>
              <w:t>2.</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both"/>
              <w:rPr>
                <w:rFonts w:ascii="Times New Roman" w:eastAsia="標楷體" w:hAnsi="Times New Roman" w:cs="Times New Roman"/>
                <w:sz w:val="22"/>
              </w:rPr>
            </w:pPr>
            <w:r>
              <w:rPr>
                <w:rFonts w:ascii="Times New Roman" w:eastAsia="標楷體" w:hAnsi="Times New Roman" w:cs="Times New Roman"/>
                <w:sz w:val="22"/>
              </w:rPr>
              <w:t>B</w:t>
            </w:r>
            <w:r>
              <w:rPr>
                <w:rFonts w:ascii="Times New Roman" w:eastAsia="標楷體" w:hAnsi="Times New Roman" w:cs="Times New Roman"/>
                <w:sz w:val="22"/>
              </w:rPr>
              <w:t>醫院</w:t>
            </w:r>
          </w:p>
        </w:tc>
        <w:tc>
          <w:tcPr>
            <w:tcW w:w="2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pPr>
            <w:r>
              <w:rPr>
                <w:rFonts w:ascii="標楷體" w:eastAsia="標楷體" w:hAnsi="標楷體" w:cs="Times New Roman"/>
                <w:sz w:val="22"/>
              </w:rPr>
              <w:t>共</w:t>
            </w:r>
            <w:r>
              <w:rPr>
                <w:rFonts w:ascii="標楷體" w:eastAsia="標楷體" w:hAnsi="標楷體" w:cs="Times New Roman"/>
                <w:szCs w:val="24"/>
                <w:u w:val="single"/>
              </w:rPr>
              <w:t xml:space="preserve">    </w:t>
            </w:r>
            <w:r>
              <w:rPr>
                <w:rFonts w:ascii="標楷體" w:eastAsia="標楷體" w:hAnsi="標楷體" w:cs="Times New Roman"/>
                <w:sz w:val="22"/>
              </w:rPr>
              <w:t>項</w:t>
            </w:r>
          </w:p>
        </w:tc>
        <w:tc>
          <w:tcPr>
            <w:tcW w:w="3774"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pPr>
            <w:r>
              <w:rPr>
                <w:rFonts w:ascii="標楷體" w:eastAsia="標楷體" w:hAnsi="標楷體" w:cs="Times New Roman"/>
                <w:sz w:val="22"/>
              </w:rPr>
              <w:t>共</w:t>
            </w:r>
            <w:r>
              <w:rPr>
                <w:rFonts w:ascii="標楷體" w:eastAsia="標楷體" w:hAnsi="標楷體" w:cs="Times New Roman"/>
                <w:szCs w:val="24"/>
                <w:u w:val="single"/>
              </w:rPr>
              <w:t xml:space="preserve">    </w:t>
            </w:r>
            <w:r>
              <w:rPr>
                <w:rFonts w:ascii="標楷體" w:eastAsia="標楷體" w:hAnsi="標楷體" w:cs="Times New Roman"/>
                <w:sz w:val="22"/>
              </w:rPr>
              <w:t>項</w:t>
            </w:r>
          </w:p>
        </w:tc>
      </w:tr>
      <w:tr w:rsidR="00D81207" w:rsidTr="00D81207">
        <w:tc>
          <w:tcPr>
            <w:tcW w:w="859"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cs="Times New Roman"/>
                <w:sz w:val="22"/>
              </w:rPr>
            </w:pPr>
            <w:r>
              <w:rPr>
                <w:rFonts w:ascii="Times New Roman" w:eastAsia="標楷體" w:hAnsi="Times New Roman" w:cs="Times New Roman"/>
                <w:sz w:val="22"/>
              </w:rPr>
              <w:t>3.</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both"/>
              <w:rPr>
                <w:rFonts w:ascii="Times New Roman" w:eastAsia="標楷體" w:hAnsi="Times New Roman" w:cs="Times New Roman"/>
                <w:sz w:val="22"/>
              </w:rPr>
            </w:pPr>
            <w:r>
              <w:rPr>
                <w:rFonts w:ascii="Times New Roman" w:eastAsia="標楷體" w:hAnsi="Times New Roman" w:cs="Times New Roman"/>
                <w:sz w:val="22"/>
              </w:rPr>
              <w:t>C</w:t>
            </w:r>
            <w:r>
              <w:rPr>
                <w:rFonts w:ascii="Times New Roman" w:eastAsia="標楷體" w:hAnsi="Times New Roman" w:cs="Times New Roman"/>
                <w:sz w:val="22"/>
              </w:rPr>
              <w:t>醫院</w:t>
            </w:r>
          </w:p>
        </w:tc>
        <w:tc>
          <w:tcPr>
            <w:tcW w:w="2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pPr>
            <w:r>
              <w:rPr>
                <w:rFonts w:ascii="標楷體" w:eastAsia="標楷體" w:hAnsi="標楷體" w:cs="Times New Roman"/>
                <w:sz w:val="22"/>
              </w:rPr>
              <w:t>共</w:t>
            </w:r>
            <w:r>
              <w:rPr>
                <w:rFonts w:ascii="標楷體" w:eastAsia="標楷體" w:hAnsi="標楷體" w:cs="Times New Roman"/>
                <w:szCs w:val="24"/>
                <w:u w:val="single"/>
              </w:rPr>
              <w:t xml:space="preserve">    </w:t>
            </w:r>
            <w:r>
              <w:rPr>
                <w:rFonts w:ascii="標楷體" w:eastAsia="標楷體" w:hAnsi="標楷體" w:cs="Times New Roman"/>
                <w:sz w:val="22"/>
              </w:rPr>
              <w:t>項</w:t>
            </w:r>
          </w:p>
        </w:tc>
        <w:tc>
          <w:tcPr>
            <w:tcW w:w="3774"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pPr>
            <w:r>
              <w:rPr>
                <w:rFonts w:ascii="標楷體" w:eastAsia="標楷體" w:hAnsi="標楷體" w:cs="Times New Roman"/>
                <w:sz w:val="22"/>
              </w:rPr>
              <w:t>共</w:t>
            </w:r>
            <w:r>
              <w:rPr>
                <w:rFonts w:ascii="標楷體" w:eastAsia="標楷體" w:hAnsi="標楷體" w:cs="Times New Roman"/>
                <w:szCs w:val="24"/>
                <w:u w:val="single"/>
              </w:rPr>
              <w:t xml:space="preserve">    </w:t>
            </w:r>
            <w:r>
              <w:rPr>
                <w:rFonts w:ascii="標楷體" w:eastAsia="標楷體" w:hAnsi="標楷體" w:cs="Times New Roman"/>
                <w:sz w:val="22"/>
              </w:rPr>
              <w:t>項</w:t>
            </w:r>
          </w:p>
        </w:tc>
      </w:tr>
      <w:tr w:rsidR="00D81207" w:rsidTr="00D81207">
        <w:tc>
          <w:tcPr>
            <w:tcW w:w="859"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cs="Times New Roman"/>
                <w:sz w:val="22"/>
              </w:rPr>
            </w:pPr>
            <w:r>
              <w:rPr>
                <w:rFonts w:ascii="Times New Roman" w:eastAsia="標楷體" w:hAnsi="Times New Roman" w:cs="Times New Roman"/>
                <w:sz w:val="22"/>
              </w:rPr>
              <w:t>4.</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both"/>
              <w:rPr>
                <w:rFonts w:ascii="Times New Roman" w:eastAsia="標楷體" w:hAnsi="Times New Roman" w:cs="Times New Roman"/>
                <w:sz w:val="22"/>
              </w:rPr>
            </w:pPr>
            <w:r>
              <w:rPr>
                <w:rFonts w:ascii="Times New Roman" w:eastAsia="標楷體" w:hAnsi="Times New Roman" w:cs="Times New Roman"/>
                <w:sz w:val="22"/>
              </w:rPr>
              <w:t>D</w:t>
            </w:r>
            <w:r>
              <w:rPr>
                <w:rFonts w:ascii="Times New Roman" w:eastAsia="標楷體" w:hAnsi="Times New Roman" w:cs="Times New Roman"/>
                <w:sz w:val="22"/>
              </w:rPr>
              <w:t>醫院</w:t>
            </w:r>
          </w:p>
        </w:tc>
        <w:tc>
          <w:tcPr>
            <w:tcW w:w="2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pPr>
            <w:r>
              <w:rPr>
                <w:rFonts w:ascii="標楷體" w:eastAsia="標楷體" w:hAnsi="標楷體" w:cs="Times New Roman"/>
                <w:sz w:val="22"/>
              </w:rPr>
              <w:t>共</w:t>
            </w:r>
            <w:r>
              <w:rPr>
                <w:rFonts w:ascii="標楷體" w:eastAsia="標楷體" w:hAnsi="標楷體" w:cs="Times New Roman"/>
                <w:szCs w:val="24"/>
                <w:u w:val="single"/>
              </w:rPr>
              <w:t xml:space="preserve">    </w:t>
            </w:r>
            <w:r>
              <w:rPr>
                <w:rFonts w:ascii="標楷體" w:eastAsia="標楷體" w:hAnsi="標楷體" w:cs="Times New Roman"/>
                <w:sz w:val="22"/>
              </w:rPr>
              <w:t>項</w:t>
            </w:r>
          </w:p>
        </w:tc>
        <w:tc>
          <w:tcPr>
            <w:tcW w:w="3774"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pPr>
            <w:r>
              <w:rPr>
                <w:rFonts w:ascii="標楷體" w:eastAsia="標楷體" w:hAnsi="標楷體" w:cs="Times New Roman"/>
                <w:sz w:val="22"/>
              </w:rPr>
              <w:t>共</w:t>
            </w:r>
            <w:r>
              <w:rPr>
                <w:rFonts w:ascii="標楷體" w:eastAsia="標楷體" w:hAnsi="標楷體" w:cs="Times New Roman"/>
                <w:szCs w:val="24"/>
                <w:u w:val="single"/>
              </w:rPr>
              <w:t xml:space="preserve">    </w:t>
            </w:r>
            <w:r>
              <w:rPr>
                <w:rFonts w:ascii="標楷體" w:eastAsia="標楷體" w:hAnsi="標楷體" w:cs="Times New Roman"/>
                <w:sz w:val="22"/>
              </w:rPr>
              <w:t>項</w:t>
            </w:r>
          </w:p>
        </w:tc>
      </w:tr>
      <w:tr w:rsidR="00D81207" w:rsidTr="00D81207">
        <w:tc>
          <w:tcPr>
            <w:tcW w:w="859"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cs="Times New Roman"/>
                <w:sz w:val="22"/>
              </w:rPr>
            </w:pPr>
            <w:r>
              <w:rPr>
                <w:rFonts w:ascii="Times New Roman" w:eastAsia="標楷體" w:hAnsi="Times New Roman" w:cs="Times New Roman"/>
                <w:sz w:val="22"/>
              </w:rPr>
              <w:t>…</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cs="Times New Roman"/>
                <w:sz w:val="22"/>
              </w:rPr>
            </w:pPr>
            <w:r>
              <w:rPr>
                <w:rFonts w:ascii="Times New Roman" w:eastAsia="標楷體" w:hAnsi="Times New Roman" w:cs="Times New Roman"/>
                <w:sz w:val="22"/>
              </w:rPr>
              <w:t>…</w:t>
            </w:r>
          </w:p>
        </w:tc>
        <w:tc>
          <w:tcPr>
            <w:tcW w:w="2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pPr>
            <w:r>
              <w:rPr>
                <w:rFonts w:ascii="標楷體" w:eastAsia="標楷體" w:hAnsi="標楷體" w:cs="Times New Roman"/>
                <w:sz w:val="22"/>
              </w:rPr>
              <w:t>共</w:t>
            </w:r>
            <w:r>
              <w:rPr>
                <w:rFonts w:ascii="標楷體" w:eastAsia="標楷體" w:hAnsi="標楷體" w:cs="Times New Roman"/>
                <w:szCs w:val="24"/>
                <w:u w:val="single"/>
              </w:rPr>
              <w:t xml:space="preserve">    </w:t>
            </w:r>
            <w:r>
              <w:rPr>
                <w:rFonts w:ascii="標楷體" w:eastAsia="標楷體" w:hAnsi="標楷體" w:cs="Times New Roman"/>
                <w:sz w:val="22"/>
              </w:rPr>
              <w:t>項</w:t>
            </w:r>
          </w:p>
        </w:tc>
        <w:tc>
          <w:tcPr>
            <w:tcW w:w="3774"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pPr>
            <w:r>
              <w:rPr>
                <w:rFonts w:ascii="標楷體" w:eastAsia="標楷體" w:hAnsi="標楷體" w:cs="Times New Roman"/>
                <w:sz w:val="22"/>
              </w:rPr>
              <w:t>共</w:t>
            </w:r>
            <w:r>
              <w:rPr>
                <w:rFonts w:ascii="標楷體" w:eastAsia="標楷體" w:hAnsi="標楷體" w:cs="Times New Roman"/>
                <w:szCs w:val="24"/>
                <w:u w:val="single"/>
              </w:rPr>
              <w:t xml:space="preserve">    </w:t>
            </w:r>
            <w:r>
              <w:rPr>
                <w:rFonts w:ascii="標楷體" w:eastAsia="標楷體" w:hAnsi="標楷體" w:cs="Times New Roman"/>
                <w:sz w:val="22"/>
              </w:rPr>
              <w:t>項</w:t>
            </w:r>
          </w:p>
        </w:tc>
      </w:tr>
      <w:tr w:rsidR="00D81207" w:rsidTr="00D81207">
        <w:tc>
          <w:tcPr>
            <w:tcW w:w="2814" w:type="dxa"/>
            <w:gridSpan w:val="2"/>
            <w:tcBorders>
              <w:top w:val="single" w:sz="4" w:space="0" w:color="00000A"/>
              <w:left w:val="single" w:sz="12"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cs="Times New Roman"/>
                <w:sz w:val="22"/>
              </w:rPr>
            </w:pPr>
            <w:r>
              <w:rPr>
                <w:rFonts w:ascii="Times New Roman" w:eastAsia="標楷體" w:hAnsi="Times New Roman" w:cs="Times New Roman"/>
                <w:sz w:val="22"/>
              </w:rPr>
              <w:t>合計</w:t>
            </w:r>
          </w:p>
        </w:tc>
        <w:tc>
          <w:tcPr>
            <w:tcW w:w="2699" w:type="dxa"/>
            <w:tcBorders>
              <w:top w:val="single" w:sz="4" w:space="0" w:color="00000A"/>
              <w:left w:val="single" w:sz="4"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pPr>
            <w:r>
              <w:rPr>
                <w:rFonts w:ascii="標楷體" w:eastAsia="標楷體" w:hAnsi="標楷體" w:cs="Times New Roman"/>
                <w:sz w:val="22"/>
              </w:rPr>
              <w:t>共</w:t>
            </w:r>
            <w:r>
              <w:rPr>
                <w:rFonts w:ascii="標楷體" w:eastAsia="標楷體" w:hAnsi="標楷體" w:cs="Times New Roman"/>
                <w:szCs w:val="24"/>
                <w:u w:val="single"/>
              </w:rPr>
              <w:t xml:space="preserve">    </w:t>
            </w:r>
            <w:r>
              <w:rPr>
                <w:rFonts w:ascii="標楷體" w:eastAsia="標楷體" w:hAnsi="標楷體" w:cs="Times New Roman"/>
                <w:sz w:val="22"/>
              </w:rPr>
              <w:t>項</w:t>
            </w:r>
          </w:p>
        </w:tc>
        <w:tc>
          <w:tcPr>
            <w:tcW w:w="3774" w:type="dxa"/>
            <w:tcBorders>
              <w:top w:val="single" w:sz="4" w:space="0" w:color="00000A"/>
              <w:left w:val="single" w:sz="4" w:space="0" w:color="00000A"/>
              <w:bottom w:val="single" w:sz="12" w:space="0" w:color="00000A"/>
              <w:right w:val="single" w:sz="12"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pPr>
            <w:r>
              <w:rPr>
                <w:rFonts w:ascii="標楷體" w:eastAsia="標楷體" w:hAnsi="標楷體" w:cs="Times New Roman"/>
                <w:sz w:val="22"/>
              </w:rPr>
              <w:t>共</w:t>
            </w:r>
            <w:r>
              <w:rPr>
                <w:rFonts w:ascii="標楷體" w:eastAsia="標楷體" w:hAnsi="標楷體" w:cs="Times New Roman"/>
                <w:szCs w:val="24"/>
                <w:u w:val="single"/>
              </w:rPr>
              <w:t xml:space="preserve">    </w:t>
            </w:r>
            <w:r>
              <w:rPr>
                <w:rFonts w:ascii="標楷體" w:eastAsia="標楷體" w:hAnsi="標楷體" w:cs="Times New Roman"/>
                <w:sz w:val="22"/>
              </w:rPr>
              <w:t>項</w:t>
            </w:r>
          </w:p>
        </w:tc>
      </w:tr>
    </w:tbl>
    <w:p w:rsidR="00D81207" w:rsidRDefault="00D81207" w:rsidP="00D81207">
      <w:pPr>
        <w:pStyle w:val="Standard"/>
        <w:spacing w:line="100" w:lineRule="atLeast"/>
        <w:ind w:left="-278" w:right="-617"/>
        <w:rPr>
          <w:rFonts w:ascii="Times New Roman" w:eastAsia="標楷體" w:hAnsi="Times New Roman" w:cs="Times New Roman"/>
          <w:b/>
          <w:sz w:val="16"/>
          <w:szCs w:val="24"/>
        </w:rPr>
      </w:pPr>
    </w:p>
    <w:p w:rsidR="00D81207" w:rsidRDefault="00D81207" w:rsidP="00D81207">
      <w:pPr>
        <w:pStyle w:val="Standard"/>
        <w:ind w:left="-280" w:right="-617"/>
      </w:pPr>
      <w:r>
        <w:rPr>
          <w:rFonts w:ascii="Times New Roman" w:eastAsia="標楷體" w:hAnsi="Times New Roman" w:cs="Times New Roman"/>
          <w:b/>
          <w:szCs w:val="24"/>
        </w:rPr>
        <w:t>(6)</w:t>
      </w:r>
      <w:r>
        <w:rPr>
          <w:rFonts w:ascii="Times New Roman" w:eastAsia="標楷體" w:hAnsi="Times New Roman" w:cs="Times New Roman"/>
          <w:b/>
          <w:szCs w:val="24"/>
        </w:rPr>
        <w:t>明細表</w:t>
      </w:r>
      <w:r>
        <w:rPr>
          <w:rFonts w:ascii="Times New Roman" w:eastAsia="標楷體" w:hAnsi="Times New Roman" w:cs="Times New Roman"/>
          <w:b/>
          <w:szCs w:val="24"/>
        </w:rPr>
        <w:t>-5(</w:t>
      </w:r>
      <w:r>
        <w:rPr>
          <w:rFonts w:ascii="Times New Roman" w:eastAsia="標楷體" w:hAnsi="Times New Roman" w:cs="Times New Roman"/>
          <w:szCs w:val="24"/>
        </w:rPr>
        <w:t>若轄區醫院之查核結果無改善追蹤之項數，則填寫下表</w:t>
      </w:r>
      <w:r>
        <w:rPr>
          <w:rFonts w:ascii="Times New Roman" w:eastAsia="標楷體" w:hAnsi="Times New Roman" w:cs="Times New Roman"/>
          <w:szCs w:val="24"/>
        </w:rPr>
        <w:t>)</w:t>
      </w:r>
    </w:p>
    <w:p w:rsidR="00D81207" w:rsidRDefault="00D81207" w:rsidP="00D81207">
      <w:pPr>
        <w:pStyle w:val="Standard"/>
        <w:ind w:right="281"/>
      </w:pPr>
      <w:r>
        <w:rPr>
          <w:rFonts w:ascii="Times New Roman" w:eastAsia="標楷體" w:hAnsi="Times New Roman" w:cs="Times New Roman"/>
          <w:szCs w:val="24"/>
        </w:rPr>
        <w:t>轄區醫院有查核基準項目被評量為</w:t>
      </w:r>
      <w:r>
        <w:rPr>
          <w:rFonts w:ascii="Times New Roman" w:eastAsia="標楷體" w:hAnsi="Times New Roman" w:cs="Times New Roman"/>
          <w:b/>
          <w:szCs w:val="24"/>
        </w:rPr>
        <w:t>「符合」或「優良」</w:t>
      </w:r>
      <w:r>
        <w:rPr>
          <w:rFonts w:ascii="Times New Roman" w:eastAsia="標楷體" w:hAnsi="Times New Roman" w:cs="Times New Roman"/>
          <w:szCs w:val="24"/>
        </w:rPr>
        <w:t>，且查核委員有針對該項目提出建議之家數共</w:t>
      </w:r>
      <w:r>
        <w:rPr>
          <w:rFonts w:ascii="標楷體" w:eastAsia="標楷體" w:hAnsi="標楷體" w:cs="Times New Roman"/>
          <w:szCs w:val="24"/>
          <w:u w:val="single"/>
        </w:rPr>
        <w:t xml:space="preserve">    </w:t>
      </w:r>
      <w:r>
        <w:rPr>
          <w:rFonts w:ascii="Times New Roman" w:eastAsia="標楷體" w:hAnsi="Times New Roman" w:cs="Times New Roman"/>
          <w:szCs w:val="24"/>
        </w:rPr>
        <w:t>家</w:t>
      </w:r>
    </w:p>
    <w:tbl>
      <w:tblPr>
        <w:tblW w:w="9539" w:type="dxa"/>
        <w:tblInd w:w="-122" w:type="dxa"/>
        <w:tblLayout w:type="fixed"/>
        <w:tblCellMar>
          <w:left w:w="10" w:type="dxa"/>
          <w:right w:w="10" w:type="dxa"/>
        </w:tblCellMar>
        <w:tblLook w:val="04A0" w:firstRow="1" w:lastRow="0" w:firstColumn="1" w:lastColumn="0" w:noHBand="0" w:noVBand="1"/>
      </w:tblPr>
      <w:tblGrid>
        <w:gridCol w:w="859"/>
        <w:gridCol w:w="1955"/>
        <w:gridCol w:w="3802"/>
        <w:gridCol w:w="2923"/>
      </w:tblGrid>
      <w:tr w:rsidR="00D81207" w:rsidTr="00D81207">
        <w:tc>
          <w:tcPr>
            <w:tcW w:w="859" w:type="dxa"/>
            <w:tcBorders>
              <w:top w:val="single" w:sz="12"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cs="Times New Roman"/>
                <w:sz w:val="22"/>
              </w:rPr>
            </w:pPr>
            <w:r>
              <w:rPr>
                <w:rFonts w:ascii="Times New Roman" w:eastAsia="標楷體" w:hAnsi="Times New Roman" w:cs="Times New Roman"/>
                <w:sz w:val="22"/>
              </w:rPr>
              <w:t>編號</w:t>
            </w:r>
          </w:p>
        </w:tc>
        <w:tc>
          <w:tcPr>
            <w:tcW w:w="1955" w:type="dxa"/>
            <w:tcBorders>
              <w:top w:val="single" w:sz="12"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cs="Times New Roman"/>
                <w:sz w:val="22"/>
              </w:rPr>
            </w:pPr>
            <w:r>
              <w:rPr>
                <w:rFonts w:ascii="Times New Roman" w:eastAsia="標楷體" w:hAnsi="Times New Roman" w:cs="Times New Roman"/>
                <w:sz w:val="22"/>
              </w:rPr>
              <w:t>醫院名稱</w:t>
            </w:r>
          </w:p>
        </w:tc>
        <w:tc>
          <w:tcPr>
            <w:tcW w:w="3802" w:type="dxa"/>
            <w:tcBorders>
              <w:top w:val="single" w:sz="12"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both"/>
              <w:rPr>
                <w:rFonts w:ascii="標楷體" w:eastAsia="標楷體" w:hAnsi="標楷體" w:cs="Times New Roman"/>
                <w:sz w:val="22"/>
              </w:rPr>
            </w:pPr>
            <w:r>
              <w:rPr>
                <w:rFonts w:ascii="標楷體" w:eastAsia="標楷體" w:hAnsi="標楷體" w:cs="Times New Roman"/>
                <w:sz w:val="22"/>
              </w:rPr>
              <w:t>查核結果評量為「符合」或「優良」，且查核委員有提出建議之項數</w:t>
            </w:r>
          </w:p>
        </w:tc>
        <w:tc>
          <w:tcPr>
            <w:tcW w:w="2923" w:type="dxa"/>
            <w:tcBorders>
              <w:top w:val="single" w:sz="12"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both"/>
              <w:rPr>
                <w:rFonts w:ascii="Times New Roman" w:eastAsia="標楷體" w:hAnsi="Times New Roman" w:cs="Times New Roman"/>
                <w:sz w:val="22"/>
              </w:rPr>
            </w:pPr>
            <w:r>
              <w:rPr>
                <w:rFonts w:ascii="Times New Roman" w:eastAsia="標楷體" w:hAnsi="Times New Roman" w:cs="Times New Roman"/>
                <w:sz w:val="22"/>
              </w:rPr>
              <w:t>依限完成轄區醫院對左列項目參酌辦理情形追蹤之項數</w:t>
            </w:r>
          </w:p>
        </w:tc>
      </w:tr>
      <w:tr w:rsidR="00D81207" w:rsidTr="00D81207">
        <w:tc>
          <w:tcPr>
            <w:tcW w:w="859"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cs="Times New Roman"/>
                <w:sz w:val="22"/>
              </w:rPr>
            </w:pPr>
            <w:r>
              <w:rPr>
                <w:rFonts w:ascii="Times New Roman" w:eastAsia="標楷體" w:hAnsi="Times New Roman" w:cs="Times New Roman"/>
                <w:sz w:val="22"/>
              </w:rPr>
              <w:t>1.</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both"/>
              <w:rPr>
                <w:rFonts w:ascii="Times New Roman" w:eastAsia="標楷體" w:hAnsi="Times New Roman" w:cs="Times New Roman"/>
                <w:sz w:val="22"/>
              </w:rPr>
            </w:pPr>
            <w:r>
              <w:rPr>
                <w:rFonts w:ascii="Times New Roman" w:eastAsia="標楷體" w:hAnsi="Times New Roman" w:cs="Times New Roman"/>
                <w:sz w:val="22"/>
              </w:rPr>
              <w:t>A</w:t>
            </w:r>
            <w:r>
              <w:rPr>
                <w:rFonts w:ascii="Times New Roman" w:eastAsia="標楷體" w:hAnsi="Times New Roman" w:cs="Times New Roman"/>
                <w:sz w:val="22"/>
              </w:rPr>
              <w:t>醫院</w:t>
            </w:r>
          </w:p>
        </w:tc>
        <w:tc>
          <w:tcPr>
            <w:tcW w:w="3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pPr>
            <w:r>
              <w:rPr>
                <w:rFonts w:ascii="標楷體" w:eastAsia="標楷體" w:hAnsi="標楷體" w:cs="Times New Roman"/>
                <w:sz w:val="22"/>
              </w:rPr>
              <w:t>共</w:t>
            </w:r>
            <w:r>
              <w:rPr>
                <w:rFonts w:ascii="標楷體" w:eastAsia="標楷體" w:hAnsi="標楷體" w:cs="Times New Roman"/>
                <w:sz w:val="22"/>
                <w:u w:val="single"/>
              </w:rPr>
              <w:t xml:space="preserve">    </w:t>
            </w:r>
            <w:r>
              <w:rPr>
                <w:rFonts w:ascii="標楷體" w:eastAsia="標楷體" w:hAnsi="標楷體" w:cs="Times New Roman"/>
                <w:sz w:val="22"/>
              </w:rPr>
              <w:t>項</w:t>
            </w:r>
          </w:p>
        </w:tc>
        <w:tc>
          <w:tcPr>
            <w:tcW w:w="2923"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pPr>
            <w:r>
              <w:rPr>
                <w:rFonts w:ascii="標楷體" w:eastAsia="標楷體" w:hAnsi="標楷體" w:cs="Times New Roman"/>
                <w:sz w:val="22"/>
              </w:rPr>
              <w:t>共</w:t>
            </w:r>
            <w:r>
              <w:rPr>
                <w:rFonts w:ascii="標楷體" w:eastAsia="標楷體" w:hAnsi="標楷體" w:cs="Times New Roman"/>
                <w:sz w:val="22"/>
                <w:u w:val="single"/>
              </w:rPr>
              <w:t xml:space="preserve">    </w:t>
            </w:r>
            <w:r>
              <w:rPr>
                <w:rFonts w:ascii="標楷體" w:eastAsia="標楷體" w:hAnsi="標楷體" w:cs="Times New Roman"/>
                <w:sz w:val="22"/>
              </w:rPr>
              <w:t>項</w:t>
            </w:r>
          </w:p>
        </w:tc>
      </w:tr>
      <w:tr w:rsidR="00D81207" w:rsidTr="00D81207">
        <w:tc>
          <w:tcPr>
            <w:tcW w:w="859"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cs="Times New Roman"/>
                <w:sz w:val="22"/>
              </w:rPr>
            </w:pPr>
            <w:r>
              <w:rPr>
                <w:rFonts w:ascii="Times New Roman" w:eastAsia="標楷體" w:hAnsi="Times New Roman" w:cs="Times New Roman"/>
                <w:sz w:val="22"/>
              </w:rPr>
              <w:t>2.</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both"/>
              <w:rPr>
                <w:rFonts w:ascii="Times New Roman" w:eastAsia="標楷體" w:hAnsi="Times New Roman" w:cs="Times New Roman"/>
                <w:sz w:val="22"/>
              </w:rPr>
            </w:pPr>
            <w:r>
              <w:rPr>
                <w:rFonts w:ascii="Times New Roman" w:eastAsia="標楷體" w:hAnsi="Times New Roman" w:cs="Times New Roman"/>
                <w:sz w:val="22"/>
              </w:rPr>
              <w:t>B</w:t>
            </w:r>
            <w:r>
              <w:rPr>
                <w:rFonts w:ascii="Times New Roman" w:eastAsia="標楷體" w:hAnsi="Times New Roman" w:cs="Times New Roman"/>
                <w:sz w:val="22"/>
              </w:rPr>
              <w:t>醫院</w:t>
            </w:r>
          </w:p>
        </w:tc>
        <w:tc>
          <w:tcPr>
            <w:tcW w:w="3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pPr>
            <w:r>
              <w:rPr>
                <w:rFonts w:ascii="標楷體" w:eastAsia="標楷體" w:hAnsi="標楷體" w:cs="Times New Roman"/>
                <w:sz w:val="22"/>
              </w:rPr>
              <w:t>共</w:t>
            </w:r>
            <w:r>
              <w:rPr>
                <w:rFonts w:ascii="標楷體" w:eastAsia="標楷體" w:hAnsi="標楷體" w:cs="Times New Roman"/>
                <w:szCs w:val="24"/>
                <w:u w:val="single"/>
              </w:rPr>
              <w:t xml:space="preserve">    </w:t>
            </w:r>
            <w:r>
              <w:rPr>
                <w:rFonts w:ascii="標楷體" w:eastAsia="標楷體" w:hAnsi="標楷體" w:cs="Times New Roman"/>
                <w:sz w:val="22"/>
              </w:rPr>
              <w:t>項</w:t>
            </w:r>
          </w:p>
        </w:tc>
        <w:tc>
          <w:tcPr>
            <w:tcW w:w="2923"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pPr>
            <w:r>
              <w:rPr>
                <w:rFonts w:ascii="標楷體" w:eastAsia="標楷體" w:hAnsi="標楷體" w:cs="Times New Roman"/>
                <w:sz w:val="22"/>
              </w:rPr>
              <w:t>共</w:t>
            </w:r>
            <w:r>
              <w:rPr>
                <w:rFonts w:ascii="標楷體" w:eastAsia="標楷體" w:hAnsi="標楷體" w:cs="Times New Roman"/>
                <w:szCs w:val="24"/>
                <w:u w:val="single"/>
              </w:rPr>
              <w:t xml:space="preserve">    </w:t>
            </w:r>
            <w:r>
              <w:rPr>
                <w:rFonts w:ascii="標楷體" w:eastAsia="標楷體" w:hAnsi="標楷體" w:cs="Times New Roman"/>
                <w:sz w:val="22"/>
              </w:rPr>
              <w:t>項</w:t>
            </w:r>
          </w:p>
        </w:tc>
      </w:tr>
      <w:tr w:rsidR="00D81207" w:rsidTr="00D81207">
        <w:tc>
          <w:tcPr>
            <w:tcW w:w="859"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cs="Times New Roman"/>
                <w:sz w:val="22"/>
              </w:rPr>
            </w:pPr>
            <w:r>
              <w:rPr>
                <w:rFonts w:ascii="Times New Roman" w:eastAsia="標楷體" w:hAnsi="Times New Roman" w:cs="Times New Roman"/>
                <w:sz w:val="22"/>
              </w:rPr>
              <w:t>3.</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both"/>
              <w:rPr>
                <w:rFonts w:ascii="Times New Roman" w:eastAsia="標楷體" w:hAnsi="Times New Roman" w:cs="Times New Roman"/>
                <w:sz w:val="22"/>
              </w:rPr>
            </w:pPr>
            <w:r>
              <w:rPr>
                <w:rFonts w:ascii="Times New Roman" w:eastAsia="標楷體" w:hAnsi="Times New Roman" w:cs="Times New Roman"/>
                <w:sz w:val="22"/>
              </w:rPr>
              <w:t>C</w:t>
            </w:r>
            <w:r>
              <w:rPr>
                <w:rFonts w:ascii="Times New Roman" w:eastAsia="標楷體" w:hAnsi="Times New Roman" w:cs="Times New Roman"/>
                <w:sz w:val="22"/>
              </w:rPr>
              <w:t>醫院</w:t>
            </w:r>
          </w:p>
        </w:tc>
        <w:tc>
          <w:tcPr>
            <w:tcW w:w="3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pPr>
            <w:r>
              <w:rPr>
                <w:rFonts w:ascii="標楷體" w:eastAsia="標楷體" w:hAnsi="標楷體" w:cs="Times New Roman"/>
                <w:sz w:val="22"/>
              </w:rPr>
              <w:t>共</w:t>
            </w:r>
            <w:r>
              <w:rPr>
                <w:rFonts w:ascii="標楷體" w:eastAsia="標楷體" w:hAnsi="標楷體" w:cs="Times New Roman"/>
                <w:szCs w:val="24"/>
                <w:u w:val="single"/>
              </w:rPr>
              <w:t xml:space="preserve">    </w:t>
            </w:r>
            <w:r>
              <w:rPr>
                <w:rFonts w:ascii="標楷體" w:eastAsia="標楷體" w:hAnsi="標楷體" w:cs="Times New Roman"/>
                <w:sz w:val="22"/>
              </w:rPr>
              <w:t>項</w:t>
            </w:r>
          </w:p>
        </w:tc>
        <w:tc>
          <w:tcPr>
            <w:tcW w:w="2923"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pPr>
            <w:r>
              <w:rPr>
                <w:rFonts w:ascii="標楷體" w:eastAsia="標楷體" w:hAnsi="標楷體" w:cs="Times New Roman"/>
                <w:sz w:val="22"/>
              </w:rPr>
              <w:t>共</w:t>
            </w:r>
            <w:r>
              <w:rPr>
                <w:rFonts w:ascii="標楷體" w:eastAsia="標楷體" w:hAnsi="標楷體" w:cs="Times New Roman"/>
                <w:szCs w:val="24"/>
                <w:u w:val="single"/>
              </w:rPr>
              <w:t xml:space="preserve">    </w:t>
            </w:r>
            <w:r>
              <w:rPr>
                <w:rFonts w:ascii="標楷體" w:eastAsia="標楷體" w:hAnsi="標楷體" w:cs="Times New Roman"/>
                <w:sz w:val="22"/>
              </w:rPr>
              <w:t>項</w:t>
            </w:r>
          </w:p>
        </w:tc>
      </w:tr>
      <w:tr w:rsidR="00D81207" w:rsidTr="00D81207">
        <w:tc>
          <w:tcPr>
            <w:tcW w:w="859"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cs="Times New Roman"/>
                <w:sz w:val="22"/>
              </w:rPr>
            </w:pPr>
            <w:r>
              <w:rPr>
                <w:rFonts w:ascii="Times New Roman" w:eastAsia="標楷體" w:hAnsi="Times New Roman" w:cs="Times New Roman"/>
                <w:sz w:val="22"/>
              </w:rPr>
              <w:t>4.</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both"/>
              <w:rPr>
                <w:rFonts w:ascii="Times New Roman" w:eastAsia="標楷體" w:hAnsi="Times New Roman" w:cs="Times New Roman"/>
                <w:sz w:val="22"/>
              </w:rPr>
            </w:pPr>
            <w:r>
              <w:rPr>
                <w:rFonts w:ascii="Times New Roman" w:eastAsia="標楷體" w:hAnsi="Times New Roman" w:cs="Times New Roman"/>
                <w:sz w:val="22"/>
              </w:rPr>
              <w:t>D</w:t>
            </w:r>
            <w:r>
              <w:rPr>
                <w:rFonts w:ascii="Times New Roman" w:eastAsia="標楷體" w:hAnsi="Times New Roman" w:cs="Times New Roman"/>
                <w:sz w:val="22"/>
              </w:rPr>
              <w:t>醫院</w:t>
            </w:r>
          </w:p>
        </w:tc>
        <w:tc>
          <w:tcPr>
            <w:tcW w:w="3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pPr>
            <w:r>
              <w:rPr>
                <w:rFonts w:ascii="標楷體" w:eastAsia="標楷體" w:hAnsi="標楷體" w:cs="Times New Roman"/>
                <w:sz w:val="22"/>
              </w:rPr>
              <w:t>共</w:t>
            </w:r>
            <w:r>
              <w:rPr>
                <w:rFonts w:ascii="標楷體" w:eastAsia="標楷體" w:hAnsi="標楷體" w:cs="Times New Roman"/>
                <w:szCs w:val="24"/>
                <w:u w:val="single"/>
              </w:rPr>
              <w:t xml:space="preserve">    </w:t>
            </w:r>
            <w:r>
              <w:rPr>
                <w:rFonts w:ascii="標楷體" w:eastAsia="標楷體" w:hAnsi="標楷體" w:cs="Times New Roman"/>
                <w:sz w:val="22"/>
              </w:rPr>
              <w:t>項</w:t>
            </w:r>
          </w:p>
        </w:tc>
        <w:tc>
          <w:tcPr>
            <w:tcW w:w="2923"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pPr>
            <w:r>
              <w:rPr>
                <w:rFonts w:ascii="標楷體" w:eastAsia="標楷體" w:hAnsi="標楷體" w:cs="Times New Roman"/>
                <w:sz w:val="22"/>
              </w:rPr>
              <w:t>共</w:t>
            </w:r>
            <w:r>
              <w:rPr>
                <w:rFonts w:ascii="標楷體" w:eastAsia="標楷體" w:hAnsi="標楷體" w:cs="Times New Roman"/>
                <w:szCs w:val="24"/>
                <w:u w:val="single"/>
              </w:rPr>
              <w:t xml:space="preserve">    </w:t>
            </w:r>
            <w:r>
              <w:rPr>
                <w:rFonts w:ascii="標楷體" w:eastAsia="標楷體" w:hAnsi="標楷體" w:cs="Times New Roman"/>
                <w:sz w:val="22"/>
              </w:rPr>
              <w:t>項</w:t>
            </w:r>
          </w:p>
        </w:tc>
      </w:tr>
      <w:tr w:rsidR="00D81207" w:rsidTr="00D81207">
        <w:tc>
          <w:tcPr>
            <w:tcW w:w="859"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cs="Times New Roman"/>
                <w:sz w:val="22"/>
              </w:rPr>
            </w:pPr>
            <w:r>
              <w:rPr>
                <w:rFonts w:ascii="Times New Roman" w:eastAsia="標楷體" w:hAnsi="Times New Roman" w:cs="Times New Roman"/>
                <w:sz w:val="22"/>
              </w:rPr>
              <w:t>…</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cs="Times New Roman"/>
                <w:sz w:val="22"/>
              </w:rPr>
            </w:pPr>
            <w:r>
              <w:rPr>
                <w:rFonts w:ascii="Times New Roman" w:eastAsia="標楷體" w:hAnsi="Times New Roman" w:cs="Times New Roman"/>
                <w:sz w:val="22"/>
              </w:rPr>
              <w:t>…</w:t>
            </w:r>
          </w:p>
        </w:tc>
        <w:tc>
          <w:tcPr>
            <w:tcW w:w="3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pPr>
            <w:r>
              <w:rPr>
                <w:rFonts w:ascii="標楷體" w:eastAsia="標楷體" w:hAnsi="標楷體" w:cs="Times New Roman"/>
                <w:sz w:val="22"/>
              </w:rPr>
              <w:t>共</w:t>
            </w:r>
            <w:r>
              <w:rPr>
                <w:rFonts w:ascii="標楷體" w:eastAsia="標楷體" w:hAnsi="標楷體" w:cs="Times New Roman"/>
                <w:szCs w:val="24"/>
                <w:u w:val="single"/>
              </w:rPr>
              <w:t xml:space="preserve">    </w:t>
            </w:r>
            <w:r>
              <w:rPr>
                <w:rFonts w:ascii="標楷體" w:eastAsia="標楷體" w:hAnsi="標楷體" w:cs="Times New Roman"/>
                <w:sz w:val="22"/>
              </w:rPr>
              <w:t>項</w:t>
            </w:r>
          </w:p>
        </w:tc>
        <w:tc>
          <w:tcPr>
            <w:tcW w:w="2923"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pPr>
            <w:r>
              <w:rPr>
                <w:rFonts w:ascii="標楷體" w:eastAsia="標楷體" w:hAnsi="標楷體" w:cs="Times New Roman"/>
                <w:sz w:val="22"/>
              </w:rPr>
              <w:t>共</w:t>
            </w:r>
            <w:r>
              <w:rPr>
                <w:rFonts w:ascii="標楷體" w:eastAsia="標楷體" w:hAnsi="標楷體" w:cs="Times New Roman"/>
                <w:szCs w:val="24"/>
                <w:u w:val="single"/>
              </w:rPr>
              <w:t xml:space="preserve">    </w:t>
            </w:r>
            <w:r>
              <w:rPr>
                <w:rFonts w:ascii="標楷體" w:eastAsia="標楷體" w:hAnsi="標楷體" w:cs="Times New Roman"/>
                <w:sz w:val="22"/>
              </w:rPr>
              <w:t>項</w:t>
            </w:r>
          </w:p>
        </w:tc>
      </w:tr>
      <w:tr w:rsidR="00D81207" w:rsidTr="00D81207">
        <w:tc>
          <w:tcPr>
            <w:tcW w:w="2814" w:type="dxa"/>
            <w:gridSpan w:val="2"/>
            <w:tcBorders>
              <w:top w:val="single" w:sz="4" w:space="0" w:color="00000A"/>
              <w:left w:val="single" w:sz="12"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cs="Times New Roman"/>
                <w:sz w:val="22"/>
              </w:rPr>
            </w:pPr>
            <w:r>
              <w:rPr>
                <w:rFonts w:ascii="Times New Roman" w:eastAsia="標楷體" w:hAnsi="Times New Roman" w:cs="Times New Roman"/>
                <w:sz w:val="22"/>
              </w:rPr>
              <w:t>合計</w:t>
            </w:r>
          </w:p>
        </w:tc>
        <w:tc>
          <w:tcPr>
            <w:tcW w:w="3802" w:type="dxa"/>
            <w:tcBorders>
              <w:top w:val="single" w:sz="4" w:space="0" w:color="00000A"/>
              <w:left w:val="single" w:sz="4"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pPr>
            <w:r>
              <w:rPr>
                <w:rFonts w:ascii="標楷體" w:eastAsia="標楷體" w:hAnsi="標楷體" w:cs="Times New Roman"/>
                <w:sz w:val="22"/>
              </w:rPr>
              <w:t>共</w:t>
            </w:r>
            <w:r>
              <w:rPr>
                <w:rFonts w:ascii="標楷體" w:eastAsia="標楷體" w:hAnsi="標楷體" w:cs="Times New Roman"/>
                <w:szCs w:val="24"/>
                <w:u w:val="single"/>
              </w:rPr>
              <w:t xml:space="preserve">    </w:t>
            </w:r>
            <w:r>
              <w:rPr>
                <w:rFonts w:ascii="標楷體" w:eastAsia="標楷體" w:hAnsi="標楷體" w:cs="Times New Roman"/>
                <w:sz w:val="22"/>
              </w:rPr>
              <w:t>項</w:t>
            </w:r>
          </w:p>
        </w:tc>
        <w:tc>
          <w:tcPr>
            <w:tcW w:w="2923" w:type="dxa"/>
            <w:tcBorders>
              <w:top w:val="single" w:sz="4" w:space="0" w:color="00000A"/>
              <w:left w:val="single" w:sz="4" w:space="0" w:color="00000A"/>
              <w:bottom w:val="single" w:sz="12" w:space="0" w:color="00000A"/>
              <w:right w:val="single" w:sz="12"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pPr>
            <w:r>
              <w:rPr>
                <w:rFonts w:ascii="標楷體" w:eastAsia="標楷體" w:hAnsi="標楷體" w:cs="Times New Roman"/>
                <w:sz w:val="22"/>
              </w:rPr>
              <w:t>共</w:t>
            </w:r>
            <w:r>
              <w:rPr>
                <w:rFonts w:ascii="標楷體" w:eastAsia="標楷體" w:hAnsi="標楷體" w:cs="Times New Roman"/>
                <w:szCs w:val="24"/>
                <w:u w:val="single"/>
              </w:rPr>
              <w:t xml:space="preserve">    </w:t>
            </w:r>
            <w:r>
              <w:rPr>
                <w:rFonts w:ascii="標楷體" w:eastAsia="標楷體" w:hAnsi="標楷體" w:cs="Times New Roman"/>
                <w:sz w:val="22"/>
              </w:rPr>
              <w:t>項</w:t>
            </w:r>
          </w:p>
        </w:tc>
      </w:tr>
    </w:tbl>
    <w:p w:rsidR="00D81207" w:rsidRDefault="00D81207" w:rsidP="00D81207">
      <w:pPr>
        <w:pStyle w:val="Standard"/>
        <w:spacing w:line="100" w:lineRule="atLeast"/>
        <w:ind w:left="-295" w:right="-617"/>
        <w:rPr>
          <w:rFonts w:ascii="Times New Roman" w:eastAsia="標楷體" w:hAnsi="Times New Roman" w:cs="Times New Roman"/>
          <w:b/>
          <w:sz w:val="16"/>
          <w:szCs w:val="24"/>
        </w:rPr>
      </w:pPr>
    </w:p>
    <w:p w:rsidR="00D81207" w:rsidRDefault="00D81207" w:rsidP="00D81207">
      <w:pPr>
        <w:pStyle w:val="Standard"/>
        <w:widowControl/>
        <w:rPr>
          <w:rFonts w:ascii="Times New Roman" w:eastAsia="標楷體" w:hAnsi="Times New Roman" w:cs="Times New Roman"/>
          <w:b/>
          <w:sz w:val="16"/>
          <w:szCs w:val="24"/>
        </w:rPr>
      </w:pPr>
    </w:p>
    <w:p w:rsidR="007E6439" w:rsidRDefault="007E6439" w:rsidP="00D81207">
      <w:pPr>
        <w:pStyle w:val="Standard"/>
        <w:widowControl/>
        <w:rPr>
          <w:rFonts w:ascii="Times New Roman" w:eastAsia="標楷體" w:hAnsi="Times New Roman" w:cs="Times New Roman"/>
          <w:b/>
          <w:sz w:val="16"/>
          <w:szCs w:val="24"/>
        </w:rPr>
      </w:pPr>
    </w:p>
    <w:p w:rsidR="007E6439" w:rsidRDefault="007E6439" w:rsidP="00D81207">
      <w:pPr>
        <w:pStyle w:val="Standard"/>
        <w:widowControl/>
        <w:rPr>
          <w:rFonts w:ascii="Times New Roman" w:eastAsia="標楷體" w:hAnsi="Times New Roman" w:cs="Times New Roman"/>
          <w:b/>
          <w:sz w:val="16"/>
          <w:szCs w:val="24"/>
        </w:rPr>
      </w:pPr>
    </w:p>
    <w:p w:rsidR="007E6439" w:rsidRDefault="007E6439" w:rsidP="00D81207">
      <w:pPr>
        <w:pStyle w:val="Standard"/>
        <w:widowControl/>
        <w:rPr>
          <w:rFonts w:ascii="Times New Roman" w:eastAsia="標楷體" w:hAnsi="Times New Roman" w:cs="Times New Roman"/>
          <w:b/>
          <w:sz w:val="16"/>
          <w:szCs w:val="24"/>
        </w:rPr>
      </w:pPr>
    </w:p>
    <w:p w:rsidR="007E6439" w:rsidRDefault="007E6439" w:rsidP="00D81207">
      <w:pPr>
        <w:pStyle w:val="Standard"/>
        <w:widowControl/>
        <w:rPr>
          <w:rFonts w:ascii="Times New Roman" w:eastAsia="標楷體" w:hAnsi="Times New Roman" w:cs="Times New Roman"/>
          <w:b/>
          <w:sz w:val="16"/>
          <w:szCs w:val="24"/>
        </w:rPr>
      </w:pPr>
    </w:p>
    <w:p w:rsidR="007E6439" w:rsidRDefault="007E6439" w:rsidP="00D81207">
      <w:pPr>
        <w:pStyle w:val="Standard"/>
        <w:widowControl/>
        <w:rPr>
          <w:rFonts w:ascii="Times New Roman" w:eastAsia="標楷體" w:hAnsi="Times New Roman" w:cs="Times New Roman"/>
          <w:b/>
          <w:sz w:val="16"/>
          <w:szCs w:val="24"/>
        </w:rPr>
      </w:pPr>
    </w:p>
    <w:p w:rsidR="007E6439" w:rsidRDefault="007E6439" w:rsidP="00D81207">
      <w:pPr>
        <w:pStyle w:val="Standard"/>
        <w:widowControl/>
        <w:rPr>
          <w:rFonts w:ascii="Times New Roman" w:eastAsia="標楷體" w:hAnsi="Times New Roman" w:cs="Times New Roman"/>
          <w:b/>
          <w:sz w:val="16"/>
          <w:szCs w:val="24"/>
        </w:rPr>
      </w:pPr>
    </w:p>
    <w:p w:rsidR="007E6439" w:rsidRDefault="007E6439" w:rsidP="00D81207">
      <w:pPr>
        <w:pStyle w:val="Standard"/>
        <w:widowControl/>
        <w:rPr>
          <w:rFonts w:ascii="Times New Roman" w:eastAsia="標楷體" w:hAnsi="Times New Roman" w:cs="Times New Roman"/>
          <w:b/>
          <w:sz w:val="16"/>
          <w:szCs w:val="24"/>
        </w:rPr>
      </w:pPr>
    </w:p>
    <w:p w:rsidR="007E6439" w:rsidRDefault="007E6439" w:rsidP="00D81207">
      <w:pPr>
        <w:pStyle w:val="Standard"/>
        <w:widowControl/>
        <w:rPr>
          <w:rFonts w:ascii="Times New Roman" w:eastAsia="標楷體" w:hAnsi="Times New Roman" w:cs="Times New Roman"/>
          <w:b/>
          <w:sz w:val="16"/>
          <w:szCs w:val="24"/>
        </w:rPr>
      </w:pPr>
    </w:p>
    <w:p w:rsidR="007E6439" w:rsidRDefault="007E6439" w:rsidP="00D81207">
      <w:pPr>
        <w:pStyle w:val="Standard"/>
        <w:widowControl/>
        <w:rPr>
          <w:rFonts w:ascii="Times New Roman" w:eastAsia="標楷體" w:hAnsi="Times New Roman" w:cs="Times New Roman"/>
          <w:b/>
          <w:sz w:val="16"/>
          <w:szCs w:val="24"/>
        </w:rPr>
      </w:pPr>
    </w:p>
    <w:p w:rsidR="007E6439" w:rsidRDefault="007E6439" w:rsidP="00D81207">
      <w:pPr>
        <w:pStyle w:val="Standard"/>
        <w:widowControl/>
        <w:rPr>
          <w:rFonts w:ascii="Times New Roman" w:eastAsia="標楷體" w:hAnsi="Times New Roman" w:cs="Times New Roman"/>
          <w:b/>
          <w:sz w:val="16"/>
          <w:szCs w:val="24"/>
        </w:rPr>
      </w:pPr>
    </w:p>
    <w:p w:rsidR="007E6439" w:rsidRDefault="007E6439" w:rsidP="00D81207">
      <w:pPr>
        <w:pStyle w:val="Standard"/>
        <w:widowControl/>
        <w:rPr>
          <w:rFonts w:ascii="Times New Roman" w:eastAsia="標楷體" w:hAnsi="Times New Roman" w:cs="Times New Roman"/>
          <w:b/>
          <w:sz w:val="16"/>
          <w:szCs w:val="24"/>
        </w:rPr>
      </w:pPr>
    </w:p>
    <w:p w:rsidR="007E6439" w:rsidRDefault="007E6439" w:rsidP="00D81207">
      <w:pPr>
        <w:pStyle w:val="Standard"/>
        <w:widowControl/>
        <w:rPr>
          <w:rFonts w:ascii="Times New Roman" w:eastAsia="標楷體" w:hAnsi="Times New Roman" w:cs="Times New Roman"/>
          <w:b/>
          <w:sz w:val="16"/>
          <w:szCs w:val="24"/>
        </w:rPr>
      </w:pPr>
    </w:p>
    <w:p w:rsidR="007E6439" w:rsidRDefault="007E6439" w:rsidP="00D81207">
      <w:pPr>
        <w:pStyle w:val="Standard"/>
        <w:widowControl/>
        <w:rPr>
          <w:rFonts w:ascii="Times New Roman" w:eastAsia="標楷體" w:hAnsi="Times New Roman" w:cs="Times New Roman"/>
          <w:b/>
          <w:sz w:val="16"/>
          <w:szCs w:val="24"/>
        </w:rPr>
      </w:pPr>
    </w:p>
    <w:p w:rsidR="007E6439" w:rsidRDefault="007E6439" w:rsidP="00D81207">
      <w:pPr>
        <w:pStyle w:val="Standard"/>
        <w:widowControl/>
        <w:rPr>
          <w:rFonts w:ascii="Times New Roman" w:eastAsia="標楷體" w:hAnsi="Times New Roman" w:cs="Times New Roman"/>
          <w:b/>
          <w:sz w:val="16"/>
          <w:szCs w:val="24"/>
        </w:rPr>
      </w:pPr>
    </w:p>
    <w:p w:rsidR="007E6439" w:rsidRDefault="007E6439" w:rsidP="00D81207">
      <w:pPr>
        <w:pStyle w:val="Standard"/>
        <w:widowControl/>
        <w:rPr>
          <w:rFonts w:ascii="Times New Roman" w:eastAsia="標楷體" w:hAnsi="Times New Roman" w:cs="Times New Roman"/>
          <w:b/>
          <w:sz w:val="16"/>
          <w:szCs w:val="24"/>
        </w:rPr>
      </w:pPr>
    </w:p>
    <w:p w:rsidR="00DF3B7B" w:rsidRDefault="00DF3B7B" w:rsidP="00D81207">
      <w:pPr>
        <w:pStyle w:val="Standard"/>
        <w:widowControl/>
        <w:rPr>
          <w:rFonts w:ascii="Times New Roman" w:eastAsia="標楷體" w:hAnsi="Times New Roman" w:cs="Times New Roman"/>
          <w:b/>
          <w:sz w:val="16"/>
          <w:szCs w:val="24"/>
        </w:rPr>
      </w:pPr>
    </w:p>
    <w:p w:rsidR="00DF3B7B" w:rsidRDefault="00DF3B7B" w:rsidP="00D81207">
      <w:pPr>
        <w:pStyle w:val="Standard"/>
        <w:widowControl/>
        <w:rPr>
          <w:rFonts w:ascii="Times New Roman" w:eastAsia="標楷體" w:hAnsi="Times New Roman" w:cs="Times New Roman"/>
          <w:b/>
          <w:sz w:val="16"/>
          <w:szCs w:val="24"/>
        </w:rPr>
      </w:pPr>
    </w:p>
    <w:p w:rsidR="00D81207" w:rsidRDefault="00D81207" w:rsidP="007E6439">
      <w:pPr>
        <w:pStyle w:val="Standard"/>
        <w:ind w:left="-295" w:right="-618"/>
        <w:rPr>
          <w:rFonts w:ascii="Times New Roman" w:eastAsia="標楷體" w:hAnsi="Times New Roman" w:cs="Times New Roman"/>
          <w:b/>
          <w:szCs w:val="24"/>
        </w:rPr>
      </w:pPr>
      <w:r>
        <w:rPr>
          <w:rFonts w:ascii="Times New Roman" w:eastAsia="標楷體" w:hAnsi="Times New Roman" w:cs="Times New Roman"/>
          <w:b/>
          <w:szCs w:val="24"/>
        </w:rPr>
        <w:lastRenderedPageBreak/>
        <w:t>(7)</w:t>
      </w:r>
      <w:r>
        <w:rPr>
          <w:rFonts w:ascii="Times New Roman" w:eastAsia="標楷體" w:hAnsi="Times New Roman" w:cs="Times New Roman"/>
          <w:b/>
          <w:szCs w:val="24"/>
        </w:rPr>
        <w:t>明細表</w:t>
      </w:r>
      <w:r>
        <w:rPr>
          <w:rFonts w:ascii="Times New Roman" w:eastAsia="標楷體" w:hAnsi="Times New Roman" w:cs="Times New Roman"/>
          <w:b/>
          <w:szCs w:val="24"/>
        </w:rPr>
        <w:t>-6</w:t>
      </w:r>
    </w:p>
    <w:p w:rsidR="00D81207" w:rsidRDefault="00D81207" w:rsidP="00D81207">
      <w:pPr>
        <w:pStyle w:val="Standard"/>
      </w:pPr>
      <w:r>
        <w:rPr>
          <w:rFonts w:ascii="Times New Roman" w:eastAsia="標楷體" w:hAnsi="Times New Roman" w:cs="Times New Roman"/>
          <w:szCs w:val="24"/>
        </w:rPr>
        <w:t>109</w:t>
      </w:r>
      <w:r>
        <w:rPr>
          <w:rFonts w:ascii="Times New Roman" w:eastAsia="標楷體" w:hAnsi="Times New Roman" w:cs="Times New Roman"/>
          <w:szCs w:val="24"/>
        </w:rPr>
        <w:t>年度督導考核診所感染管制之執行情形</w:t>
      </w:r>
    </w:p>
    <w:tbl>
      <w:tblPr>
        <w:tblW w:w="8559" w:type="dxa"/>
        <w:tblInd w:w="-122" w:type="dxa"/>
        <w:tblLayout w:type="fixed"/>
        <w:tblCellMar>
          <w:left w:w="10" w:type="dxa"/>
          <w:right w:w="10" w:type="dxa"/>
        </w:tblCellMar>
        <w:tblLook w:val="04A0" w:firstRow="1" w:lastRow="0" w:firstColumn="1" w:lastColumn="0" w:noHBand="0" w:noVBand="1"/>
      </w:tblPr>
      <w:tblGrid>
        <w:gridCol w:w="1116"/>
        <w:gridCol w:w="6026"/>
        <w:gridCol w:w="1417"/>
      </w:tblGrid>
      <w:tr w:rsidR="00D81207" w:rsidTr="00D81207">
        <w:tc>
          <w:tcPr>
            <w:tcW w:w="1116" w:type="dxa"/>
            <w:tcBorders>
              <w:top w:val="single" w:sz="12"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cs="Times New Roman"/>
                <w:sz w:val="22"/>
              </w:rPr>
            </w:pPr>
            <w:r>
              <w:rPr>
                <w:rFonts w:ascii="Times New Roman" w:eastAsia="標楷體" w:hAnsi="Times New Roman" w:cs="Times New Roman"/>
                <w:sz w:val="22"/>
              </w:rPr>
              <w:t>編號</w:t>
            </w:r>
          </w:p>
        </w:tc>
        <w:tc>
          <w:tcPr>
            <w:tcW w:w="6026" w:type="dxa"/>
            <w:tcBorders>
              <w:top w:val="single" w:sz="12"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執行方式</w:t>
            </w:r>
          </w:p>
        </w:tc>
        <w:tc>
          <w:tcPr>
            <w:tcW w:w="1417" w:type="dxa"/>
            <w:tcBorders>
              <w:top w:val="single" w:sz="12" w:space="0" w:color="00000A"/>
              <w:left w:val="single" w:sz="4" w:space="0" w:color="00000A"/>
              <w:bottom w:val="single" w:sz="4" w:space="0" w:color="00000A"/>
              <w:right w:val="single" w:sz="12" w:space="0" w:color="00000A"/>
            </w:tcBorders>
            <w:shd w:val="clear" w:color="auto" w:fill="auto"/>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備註</w:t>
            </w:r>
          </w:p>
        </w:tc>
      </w:tr>
      <w:tr w:rsidR="00D81207" w:rsidTr="00D81207">
        <w:trPr>
          <w:trHeight w:val="776"/>
        </w:trPr>
        <w:tc>
          <w:tcPr>
            <w:tcW w:w="1116"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cs="Times New Roman"/>
                <w:sz w:val="22"/>
              </w:rPr>
            </w:pPr>
            <w:r>
              <w:rPr>
                <w:rFonts w:ascii="Times New Roman" w:eastAsia="標楷體" w:hAnsi="Times New Roman" w:cs="Times New Roman"/>
                <w:sz w:val="22"/>
              </w:rPr>
              <w:t>1</w:t>
            </w:r>
          </w:p>
        </w:tc>
        <w:tc>
          <w:tcPr>
            <w:tcW w:w="6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360" w:lineRule="exact"/>
              <w:ind w:left="220" w:hanging="220"/>
            </w:pPr>
            <w:r>
              <w:rPr>
                <w:rFonts w:ascii="Wingdings" w:eastAsia="Wingdings" w:hAnsi="Wingdings" w:cs="Wingdings"/>
                <w:sz w:val="22"/>
              </w:rPr>
              <w:t></w:t>
            </w:r>
            <w:r>
              <w:rPr>
                <w:rFonts w:ascii="Times New Roman" w:eastAsia="標楷體" w:hAnsi="Times New Roman" w:cs="Times New Roman"/>
                <w:szCs w:val="24"/>
              </w:rPr>
              <w:t>依據醫療法第</w:t>
            </w:r>
            <w:r>
              <w:rPr>
                <w:rFonts w:ascii="Times New Roman" w:eastAsia="標楷體" w:hAnsi="Times New Roman" w:cs="Times New Roman"/>
                <w:szCs w:val="24"/>
              </w:rPr>
              <w:t>28</w:t>
            </w:r>
            <w:r>
              <w:rPr>
                <w:rFonts w:ascii="Times New Roman" w:eastAsia="標楷體" w:hAnsi="Times New Roman" w:cs="Times New Roman"/>
                <w:szCs w:val="24"/>
              </w:rPr>
              <w:t>條實施定期診所督導考核時，納入感染管制項目</w:t>
            </w:r>
            <w:r>
              <w:rPr>
                <w:rFonts w:ascii="Times New Roman" w:eastAsia="標楷體" w:hAnsi="Times New Roman" w:cs="Times New Roman"/>
                <w:szCs w:val="24"/>
              </w:rPr>
              <w:t>(</w:t>
            </w:r>
            <w:r>
              <w:rPr>
                <w:rFonts w:ascii="Times New Roman" w:eastAsia="標楷體" w:hAnsi="Times New Roman" w:cs="Times New Roman"/>
                <w:szCs w:val="24"/>
              </w:rPr>
              <w:t>即：與醫政、藥政等督導考核合併辦理</w:t>
            </w:r>
            <w:r>
              <w:rPr>
                <w:rFonts w:ascii="Times New Roman" w:eastAsia="標楷體" w:hAnsi="Times New Roman" w:cs="Times New Roman"/>
                <w:szCs w:val="24"/>
              </w:rPr>
              <w:t>)</w:t>
            </w:r>
          </w:p>
        </w:tc>
        <w:tc>
          <w:tcPr>
            <w:tcW w:w="1417" w:type="dxa"/>
            <w:tcBorders>
              <w:top w:val="single" w:sz="4" w:space="0" w:color="00000A"/>
              <w:left w:val="single" w:sz="4" w:space="0" w:color="00000A"/>
              <w:bottom w:val="single" w:sz="4" w:space="0" w:color="00000A"/>
              <w:right w:val="single" w:sz="12" w:space="0" w:color="00000A"/>
            </w:tcBorders>
            <w:shd w:val="clear" w:color="auto" w:fill="auto"/>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p>
        </w:tc>
      </w:tr>
      <w:tr w:rsidR="00D81207" w:rsidTr="00D81207">
        <w:tc>
          <w:tcPr>
            <w:tcW w:w="1116"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360" w:lineRule="exact"/>
              <w:jc w:val="center"/>
              <w:rPr>
                <w:rFonts w:ascii="Times New Roman" w:eastAsia="標楷體" w:hAnsi="Times New Roman" w:cs="Times New Roman"/>
                <w:sz w:val="22"/>
              </w:rPr>
            </w:pPr>
            <w:r>
              <w:rPr>
                <w:rFonts w:ascii="Times New Roman" w:eastAsia="標楷體" w:hAnsi="Times New Roman" w:cs="Times New Roman"/>
                <w:sz w:val="22"/>
              </w:rPr>
              <w:t>2</w:t>
            </w:r>
          </w:p>
        </w:tc>
        <w:tc>
          <w:tcPr>
            <w:tcW w:w="6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360" w:lineRule="exact"/>
              <w:ind w:left="158" w:hanging="158"/>
            </w:pPr>
            <w:r>
              <w:rPr>
                <w:rFonts w:ascii="Wingdings" w:eastAsia="Wingdings" w:hAnsi="Wingdings" w:cs="Wingdings"/>
                <w:sz w:val="22"/>
              </w:rPr>
              <w:t></w:t>
            </w:r>
            <w:r>
              <w:rPr>
                <w:rFonts w:ascii="Times New Roman" w:eastAsia="標楷體" w:hAnsi="Times New Roman" w:cs="Times New Roman"/>
                <w:szCs w:val="24"/>
              </w:rPr>
              <w:t>採單獨安排行程方式進行診所感染管制督導考核</w:t>
            </w:r>
          </w:p>
        </w:tc>
        <w:tc>
          <w:tcPr>
            <w:tcW w:w="1417" w:type="dxa"/>
            <w:tcBorders>
              <w:top w:val="single" w:sz="4" w:space="0" w:color="00000A"/>
              <w:left w:val="single" w:sz="4" w:space="0" w:color="00000A"/>
              <w:bottom w:val="single" w:sz="4" w:space="0" w:color="00000A"/>
              <w:right w:val="single" w:sz="12" w:space="0" w:color="00000A"/>
            </w:tcBorders>
            <w:shd w:val="clear" w:color="auto" w:fill="auto"/>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p>
        </w:tc>
      </w:tr>
      <w:tr w:rsidR="00D81207" w:rsidTr="00D81207">
        <w:trPr>
          <w:trHeight w:val="381"/>
        </w:trPr>
        <w:tc>
          <w:tcPr>
            <w:tcW w:w="1116"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360" w:lineRule="exact"/>
              <w:jc w:val="center"/>
              <w:rPr>
                <w:rFonts w:ascii="Times New Roman" w:eastAsia="標楷體" w:hAnsi="Times New Roman" w:cs="Times New Roman"/>
                <w:sz w:val="22"/>
              </w:rPr>
            </w:pPr>
            <w:r>
              <w:rPr>
                <w:rFonts w:ascii="Times New Roman" w:eastAsia="標楷體" w:hAnsi="Times New Roman" w:cs="Times New Roman"/>
                <w:sz w:val="22"/>
              </w:rPr>
              <w:t>3</w:t>
            </w:r>
          </w:p>
        </w:tc>
        <w:tc>
          <w:tcPr>
            <w:tcW w:w="6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360" w:lineRule="exact"/>
            </w:pPr>
            <w:r>
              <w:rPr>
                <w:rFonts w:ascii="Wingdings" w:eastAsia="Wingdings" w:hAnsi="Wingdings" w:cs="Wingdings"/>
                <w:sz w:val="22"/>
              </w:rPr>
              <w:t></w:t>
            </w:r>
            <w:r>
              <w:rPr>
                <w:rFonts w:ascii="Times New Roman" w:eastAsia="標楷體" w:hAnsi="Times New Roman" w:cs="Times New Roman"/>
                <w:szCs w:val="24"/>
              </w:rPr>
              <w:t>未將感染管制項目納入診所督導考核</w:t>
            </w:r>
          </w:p>
        </w:tc>
        <w:tc>
          <w:tcPr>
            <w:tcW w:w="1417" w:type="dxa"/>
            <w:tcBorders>
              <w:top w:val="single" w:sz="4" w:space="0" w:color="00000A"/>
              <w:left w:val="single" w:sz="4" w:space="0" w:color="00000A"/>
              <w:bottom w:val="single" w:sz="4" w:space="0" w:color="00000A"/>
              <w:right w:val="single" w:sz="12" w:space="0" w:color="00000A"/>
            </w:tcBorders>
            <w:shd w:val="clear" w:color="auto" w:fill="auto"/>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p>
        </w:tc>
      </w:tr>
      <w:tr w:rsidR="00D81207" w:rsidTr="00D81207">
        <w:trPr>
          <w:trHeight w:val="381"/>
        </w:trPr>
        <w:tc>
          <w:tcPr>
            <w:tcW w:w="1116" w:type="dxa"/>
            <w:tcBorders>
              <w:top w:val="single" w:sz="4" w:space="0" w:color="00000A"/>
              <w:left w:val="single" w:sz="12"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360" w:lineRule="exact"/>
              <w:jc w:val="center"/>
              <w:rPr>
                <w:rFonts w:ascii="Times New Roman" w:eastAsia="標楷體" w:hAnsi="Times New Roman" w:cs="Times New Roman"/>
                <w:sz w:val="22"/>
              </w:rPr>
            </w:pPr>
            <w:r>
              <w:rPr>
                <w:rFonts w:ascii="Times New Roman" w:eastAsia="標楷體" w:hAnsi="Times New Roman" w:cs="Times New Roman"/>
                <w:sz w:val="22"/>
              </w:rPr>
              <w:t>4</w:t>
            </w:r>
          </w:p>
        </w:tc>
        <w:tc>
          <w:tcPr>
            <w:tcW w:w="6026" w:type="dxa"/>
            <w:tcBorders>
              <w:top w:val="single" w:sz="4" w:space="0" w:color="00000A"/>
              <w:left w:val="single" w:sz="4"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360" w:lineRule="exact"/>
            </w:pPr>
            <w:r>
              <w:rPr>
                <w:rFonts w:ascii="Times New Roman" w:eastAsia="標楷體" w:hAnsi="Times New Roman" w:cs="Times New Roman"/>
                <w:szCs w:val="24"/>
              </w:rPr>
              <w:t>其他方式：</w:t>
            </w:r>
            <w:r>
              <w:rPr>
                <w:rFonts w:ascii="標楷體" w:eastAsia="標楷體" w:hAnsi="標楷體" w:cs="Times New Roman"/>
                <w:szCs w:val="24"/>
                <w:u w:val="single"/>
              </w:rPr>
              <w:t xml:space="preserve">                                    </w:t>
            </w:r>
          </w:p>
        </w:tc>
        <w:tc>
          <w:tcPr>
            <w:tcW w:w="1417" w:type="dxa"/>
            <w:tcBorders>
              <w:top w:val="single" w:sz="4" w:space="0" w:color="00000A"/>
              <w:left w:val="single" w:sz="4" w:space="0" w:color="00000A"/>
              <w:bottom w:val="single" w:sz="12" w:space="0" w:color="00000A"/>
              <w:right w:val="single" w:sz="12" w:space="0" w:color="00000A"/>
            </w:tcBorders>
            <w:shd w:val="clear" w:color="auto" w:fill="auto"/>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p>
        </w:tc>
      </w:tr>
    </w:tbl>
    <w:p w:rsidR="00D81207" w:rsidRDefault="00D81207" w:rsidP="00D81207">
      <w:pPr>
        <w:pStyle w:val="Standard"/>
        <w:snapToGrid w:val="0"/>
        <w:ind w:left="142" w:right="-482" w:firstLine="141"/>
        <w:jc w:val="both"/>
        <w:rPr>
          <w:rFonts w:ascii="Times New Roman" w:eastAsia="標楷體" w:hAnsi="Times New Roman" w:cs="Times New Roman"/>
          <w:sz w:val="22"/>
        </w:rPr>
      </w:pPr>
      <w:r>
        <w:rPr>
          <w:rFonts w:ascii="Times New Roman" w:eastAsia="標楷體" w:hAnsi="Times New Roman" w:cs="Times New Roman"/>
          <w:sz w:val="22"/>
        </w:rPr>
        <w:t>註：轄區無診所之衛生局，本明細表免填</w:t>
      </w:r>
    </w:p>
    <w:p w:rsidR="00D81207" w:rsidRDefault="00D81207" w:rsidP="00D81207">
      <w:pPr>
        <w:pStyle w:val="Standard"/>
        <w:ind w:left="-294" w:right="-617"/>
        <w:rPr>
          <w:rFonts w:ascii="Times New Roman" w:eastAsia="標楷體" w:hAnsi="Times New Roman" w:cs="Times New Roman"/>
          <w:b/>
          <w:szCs w:val="24"/>
        </w:rPr>
      </w:pPr>
    </w:p>
    <w:p w:rsidR="00D81207" w:rsidRDefault="00D81207" w:rsidP="00D81207">
      <w:pPr>
        <w:pStyle w:val="Standard"/>
        <w:ind w:left="-294" w:right="-617"/>
        <w:rPr>
          <w:rFonts w:ascii="Times New Roman" w:eastAsia="標楷體" w:hAnsi="Times New Roman" w:cs="Times New Roman"/>
          <w:b/>
          <w:szCs w:val="24"/>
        </w:rPr>
      </w:pPr>
      <w:r>
        <w:rPr>
          <w:rFonts w:ascii="Times New Roman" w:eastAsia="標楷體" w:hAnsi="Times New Roman" w:cs="Times New Roman"/>
          <w:b/>
          <w:szCs w:val="24"/>
        </w:rPr>
        <w:t>(8)</w:t>
      </w:r>
      <w:r>
        <w:rPr>
          <w:rFonts w:ascii="Times New Roman" w:eastAsia="標楷體" w:hAnsi="Times New Roman" w:cs="Times New Roman"/>
          <w:b/>
          <w:szCs w:val="24"/>
        </w:rPr>
        <w:t>明細表</w:t>
      </w:r>
      <w:r>
        <w:rPr>
          <w:rFonts w:ascii="Times New Roman" w:eastAsia="標楷體" w:hAnsi="Times New Roman" w:cs="Times New Roman"/>
          <w:b/>
          <w:szCs w:val="24"/>
        </w:rPr>
        <w:t>-7</w:t>
      </w:r>
    </w:p>
    <w:tbl>
      <w:tblPr>
        <w:tblW w:w="10078" w:type="dxa"/>
        <w:tblInd w:w="5" w:type="dxa"/>
        <w:tblLayout w:type="fixed"/>
        <w:tblCellMar>
          <w:left w:w="10" w:type="dxa"/>
          <w:right w:w="10" w:type="dxa"/>
        </w:tblCellMar>
        <w:tblLook w:val="04A0" w:firstRow="1" w:lastRow="0" w:firstColumn="1" w:lastColumn="0" w:noHBand="0" w:noVBand="1"/>
      </w:tblPr>
      <w:tblGrid>
        <w:gridCol w:w="719"/>
        <w:gridCol w:w="1559"/>
        <w:gridCol w:w="851"/>
        <w:gridCol w:w="992"/>
        <w:gridCol w:w="851"/>
        <w:gridCol w:w="851"/>
        <w:gridCol w:w="851"/>
        <w:gridCol w:w="851"/>
        <w:gridCol w:w="851"/>
        <w:gridCol w:w="851"/>
        <w:gridCol w:w="851"/>
      </w:tblGrid>
      <w:tr w:rsidR="00D81207" w:rsidTr="00D81207">
        <w:trPr>
          <w:trHeight w:val="559"/>
        </w:trPr>
        <w:tc>
          <w:tcPr>
            <w:tcW w:w="719" w:type="dxa"/>
            <w:vMerge w:val="restart"/>
            <w:tcBorders>
              <w:top w:val="single" w:sz="12" w:space="0" w:color="00000A"/>
              <w:left w:val="single" w:sz="12" w:space="0" w:color="00000A"/>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 w:val="22"/>
              </w:rPr>
              <w:t>編號</w:t>
            </w:r>
          </w:p>
        </w:tc>
        <w:tc>
          <w:tcPr>
            <w:tcW w:w="1559" w:type="dxa"/>
            <w:vMerge w:val="restart"/>
            <w:tcBorders>
              <w:top w:val="single" w:sz="12" w:space="0" w:color="00000A"/>
              <w:left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pStyle w:val="Standard"/>
              <w:jc w:val="center"/>
            </w:pPr>
            <w:r>
              <w:rPr>
                <w:rFonts w:ascii="Times New Roman" w:eastAsia="標楷體" w:hAnsi="Times New Roman"/>
                <w:sz w:val="22"/>
              </w:rPr>
              <w:t>感染管制督導考核項目</w:t>
            </w:r>
            <w:r>
              <w:rPr>
                <w:rFonts w:ascii="Times New Roman" w:eastAsia="標楷體" w:hAnsi="Times New Roman"/>
                <w:sz w:val="22"/>
                <w:szCs w:val="24"/>
                <w:vertAlign w:val="superscript"/>
              </w:rPr>
              <w:t>註</w:t>
            </w:r>
          </w:p>
        </w:tc>
        <w:tc>
          <w:tcPr>
            <w:tcW w:w="2694" w:type="dxa"/>
            <w:gridSpan w:val="3"/>
            <w:tcBorders>
              <w:top w:val="single" w:sz="12"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spacing w:line="280" w:lineRule="exact"/>
              <w:jc w:val="center"/>
            </w:pPr>
            <w:r>
              <w:rPr>
                <w:rFonts w:ascii="Times New Roman" w:eastAsia="標楷體" w:hAnsi="Times New Roman"/>
                <w:sz w:val="22"/>
              </w:rPr>
              <w:t>西醫考核結果</w:t>
            </w:r>
            <w:r>
              <w:rPr>
                <w:rFonts w:ascii="Times New Roman" w:eastAsia="標楷體" w:hAnsi="Times New Roman"/>
                <w:sz w:val="22"/>
              </w:rPr>
              <w:t>(</w:t>
            </w:r>
            <w:r>
              <w:rPr>
                <w:rFonts w:ascii="Times New Roman" w:eastAsia="標楷體" w:hAnsi="Times New Roman"/>
                <w:sz w:val="22"/>
              </w:rPr>
              <w:t>診所家數</w:t>
            </w:r>
            <w:r>
              <w:rPr>
                <w:rFonts w:ascii="Times New Roman" w:eastAsia="標楷體" w:hAnsi="Times New Roman"/>
                <w:sz w:val="22"/>
              </w:rPr>
              <w:t>)</w:t>
            </w:r>
          </w:p>
        </w:tc>
        <w:tc>
          <w:tcPr>
            <w:tcW w:w="2553" w:type="dxa"/>
            <w:gridSpan w:val="3"/>
            <w:tcBorders>
              <w:top w:val="single" w:sz="12"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spacing w:line="280" w:lineRule="exact"/>
              <w:jc w:val="center"/>
            </w:pPr>
            <w:r>
              <w:rPr>
                <w:rFonts w:ascii="Times New Roman" w:eastAsia="標楷體" w:hAnsi="Times New Roman"/>
                <w:sz w:val="22"/>
              </w:rPr>
              <w:t>牙醫考核結果</w:t>
            </w:r>
            <w:r>
              <w:rPr>
                <w:rFonts w:ascii="Times New Roman" w:eastAsia="標楷體" w:hAnsi="Times New Roman"/>
                <w:sz w:val="22"/>
              </w:rPr>
              <w:t>(</w:t>
            </w:r>
            <w:r>
              <w:rPr>
                <w:rFonts w:ascii="Times New Roman" w:eastAsia="標楷體" w:hAnsi="Times New Roman"/>
                <w:sz w:val="22"/>
              </w:rPr>
              <w:t>診所家數</w:t>
            </w:r>
            <w:r>
              <w:rPr>
                <w:rFonts w:ascii="Times New Roman" w:eastAsia="標楷體" w:hAnsi="Times New Roman"/>
                <w:sz w:val="22"/>
              </w:rPr>
              <w:t>)</w:t>
            </w:r>
          </w:p>
        </w:tc>
        <w:tc>
          <w:tcPr>
            <w:tcW w:w="2553" w:type="dxa"/>
            <w:gridSpan w:val="3"/>
            <w:tcBorders>
              <w:top w:val="single" w:sz="12"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spacing w:line="280" w:lineRule="exact"/>
              <w:jc w:val="center"/>
            </w:pPr>
            <w:r>
              <w:rPr>
                <w:rFonts w:ascii="Times New Roman" w:eastAsia="標楷體" w:hAnsi="Times New Roman"/>
                <w:sz w:val="22"/>
              </w:rPr>
              <w:t>中醫考核結果</w:t>
            </w:r>
            <w:r>
              <w:rPr>
                <w:rFonts w:ascii="Times New Roman" w:eastAsia="標楷體" w:hAnsi="Times New Roman"/>
                <w:sz w:val="22"/>
              </w:rPr>
              <w:t>(</w:t>
            </w:r>
            <w:r>
              <w:rPr>
                <w:rFonts w:ascii="Times New Roman" w:eastAsia="標楷體" w:hAnsi="Times New Roman"/>
                <w:sz w:val="22"/>
              </w:rPr>
              <w:t>診所家數</w:t>
            </w:r>
            <w:r>
              <w:rPr>
                <w:rFonts w:ascii="Times New Roman" w:eastAsia="標楷體" w:hAnsi="Times New Roman"/>
                <w:sz w:val="22"/>
              </w:rPr>
              <w:t>)</w:t>
            </w:r>
          </w:p>
        </w:tc>
      </w:tr>
      <w:tr w:rsidR="00D81207" w:rsidTr="00D81207">
        <w:trPr>
          <w:trHeight w:val="390"/>
        </w:trPr>
        <w:tc>
          <w:tcPr>
            <w:tcW w:w="719" w:type="dxa"/>
            <w:vMerge/>
            <w:tcBorders>
              <w:top w:val="single" w:sz="12" w:space="0" w:color="00000A"/>
              <w:left w:val="single" w:sz="12" w:space="0" w:color="00000A"/>
              <w:right w:val="single" w:sz="4" w:space="0" w:color="000001"/>
            </w:tcBorders>
            <w:shd w:val="clear" w:color="auto" w:fill="FFFFFF"/>
            <w:tcMar>
              <w:top w:w="0" w:type="dxa"/>
              <w:left w:w="10" w:type="dxa"/>
              <w:bottom w:w="0" w:type="dxa"/>
              <w:right w:w="10" w:type="dxa"/>
            </w:tcMar>
            <w:vAlign w:val="center"/>
          </w:tcPr>
          <w:p w:rsidR="00D81207" w:rsidRDefault="00D81207" w:rsidP="00D81207"/>
        </w:tc>
        <w:tc>
          <w:tcPr>
            <w:tcW w:w="1559" w:type="dxa"/>
            <w:vMerge/>
            <w:tcBorders>
              <w:top w:val="single" w:sz="12" w:space="0" w:color="00000A"/>
              <w:left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tc>
        <w:tc>
          <w:tcPr>
            <w:tcW w:w="851"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Cs w:val="24"/>
              </w:rPr>
              <w:t>合格</w:t>
            </w:r>
          </w:p>
        </w:tc>
        <w:tc>
          <w:tcPr>
            <w:tcW w:w="992" w:type="dxa"/>
            <w:tcBorders>
              <w:top w:val="single" w:sz="4" w:space="0" w:color="000001"/>
              <w:left w:val="single" w:sz="4" w:space="0" w:color="00000A"/>
              <w:bottom w:val="single" w:sz="4" w:space="0" w:color="00000A"/>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Cs w:val="24"/>
              </w:rPr>
              <w:t>不合格</w:t>
            </w:r>
          </w:p>
        </w:tc>
        <w:tc>
          <w:tcPr>
            <w:tcW w:w="851"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Cs w:val="24"/>
              </w:rPr>
              <w:t>不適用</w:t>
            </w:r>
          </w:p>
        </w:tc>
        <w:tc>
          <w:tcPr>
            <w:tcW w:w="851"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Cs w:val="24"/>
              </w:rPr>
              <w:t>合格</w:t>
            </w:r>
          </w:p>
        </w:tc>
        <w:tc>
          <w:tcPr>
            <w:tcW w:w="851"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Cs w:val="24"/>
              </w:rPr>
              <w:t>不合格</w:t>
            </w:r>
          </w:p>
        </w:tc>
        <w:tc>
          <w:tcPr>
            <w:tcW w:w="851"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Cs w:val="24"/>
              </w:rPr>
              <w:t>不適用</w:t>
            </w:r>
          </w:p>
        </w:tc>
        <w:tc>
          <w:tcPr>
            <w:tcW w:w="851"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Cs w:val="24"/>
              </w:rPr>
              <w:t>合格</w:t>
            </w:r>
          </w:p>
        </w:tc>
        <w:tc>
          <w:tcPr>
            <w:tcW w:w="851"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Cs w:val="24"/>
              </w:rPr>
              <w:t>不合格</w:t>
            </w:r>
          </w:p>
        </w:tc>
        <w:tc>
          <w:tcPr>
            <w:tcW w:w="851"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Cs w:val="24"/>
              </w:rPr>
              <w:t>不適用</w:t>
            </w:r>
          </w:p>
        </w:tc>
      </w:tr>
      <w:tr w:rsidR="00D81207" w:rsidTr="00D81207">
        <w:trPr>
          <w:trHeight w:val="371"/>
        </w:trPr>
        <w:tc>
          <w:tcPr>
            <w:tcW w:w="719" w:type="dxa"/>
            <w:tcBorders>
              <w:top w:val="single" w:sz="4" w:space="0" w:color="00000A"/>
              <w:left w:val="single" w:sz="12"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 w:val="22"/>
              </w:rPr>
              <w:t>1</w:t>
            </w:r>
          </w:p>
        </w:tc>
        <w:tc>
          <w:tcPr>
            <w:tcW w:w="1559"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tc>
        <w:tc>
          <w:tcPr>
            <w:tcW w:w="851"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992" w:type="dxa"/>
            <w:tcBorders>
              <w:top w:val="single" w:sz="4" w:space="0" w:color="00000A"/>
              <w:left w:val="single" w:sz="4"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r>
      <w:tr w:rsidR="00D81207" w:rsidTr="00D81207">
        <w:tc>
          <w:tcPr>
            <w:tcW w:w="719" w:type="dxa"/>
            <w:tcBorders>
              <w:top w:val="single" w:sz="4" w:space="0" w:color="000001"/>
              <w:left w:val="single" w:sz="12"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 w:val="22"/>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spacing w:line="360" w:lineRule="exact"/>
              <w:rPr>
                <w:rFonts w:ascii="Times New Roman" w:eastAsia="標楷體" w:hAnsi="Times New Roman"/>
                <w:sz w:val="20"/>
                <w:szCs w:val="20"/>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992"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r>
      <w:tr w:rsidR="00D81207" w:rsidTr="00D81207">
        <w:tc>
          <w:tcPr>
            <w:tcW w:w="719" w:type="dxa"/>
            <w:tcBorders>
              <w:top w:val="single" w:sz="4" w:space="0" w:color="000001"/>
              <w:left w:val="single" w:sz="12"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 w:val="22"/>
              </w:rPr>
              <w:t>3</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spacing w:line="360" w:lineRule="exact"/>
              <w:rPr>
                <w:rFonts w:ascii="Times New Roman" w:eastAsia="標楷體" w:hAnsi="Times New Roman"/>
                <w:sz w:val="20"/>
                <w:szCs w:val="20"/>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992"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r>
      <w:tr w:rsidR="00D81207" w:rsidTr="00D81207">
        <w:tc>
          <w:tcPr>
            <w:tcW w:w="719" w:type="dxa"/>
            <w:tcBorders>
              <w:top w:val="single" w:sz="4" w:space="0" w:color="000001"/>
              <w:left w:val="single" w:sz="12"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 w:val="22"/>
              </w:rPr>
              <w:t>4</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spacing w:line="360" w:lineRule="exact"/>
              <w:rPr>
                <w:rFonts w:ascii="Times New Roman" w:eastAsia="標楷體" w:hAnsi="Times New Roman"/>
                <w:sz w:val="20"/>
                <w:szCs w:val="20"/>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992"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r>
      <w:tr w:rsidR="00D81207" w:rsidTr="00D81207">
        <w:tc>
          <w:tcPr>
            <w:tcW w:w="719" w:type="dxa"/>
            <w:tcBorders>
              <w:top w:val="single" w:sz="4" w:space="0" w:color="000001"/>
              <w:left w:val="single" w:sz="12"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 w:val="22"/>
              </w:rPr>
              <w:t>5</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992"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r>
      <w:tr w:rsidR="00D81207" w:rsidTr="00D81207">
        <w:tc>
          <w:tcPr>
            <w:tcW w:w="719" w:type="dxa"/>
            <w:tcBorders>
              <w:top w:val="single" w:sz="4" w:space="0" w:color="000001"/>
              <w:left w:val="single" w:sz="12"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 w:val="22"/>
              </w:rPr>
              <w:t>6</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992"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r>
      <w:tr w:rsidR="00D81207" w:rsidTr="00D81207">
        <w:tc>
          <w:tcPr>
            <w:tcW w:w="719" w:type="dxa"/>
            <w:tcBorders>
              <w:top w:val="single" w:sz="4" w:space="0" w:color="000001"/>
              <w:left w:val="single" w:sz="12"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 w:val="22"/>
              </w:rPr>
              <w:t>7</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992"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r>
      <w:tr w:rsidR="00D81207" w:rsidTr="00D81207">
        <w:tc>
          <w:tcPr>
            <w:tcW w:w="719" w:type="dxa"/>
            <w:tcBorders>
              <w:top w:val="single" w:sz="4" w:space="0" w:color="000001"/>
              <w:left w:val="single" w:sz="12" w:space="0" w:color="00000A"/>
              <w:bottom w:val="single" w:sz="12" w:space="0" w:color="00000A"/>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Cs w:val="24"/>
              </w:rPr>
              <w:t>…</w:t>
            </w:r>
          </w:p>
        </w:tc>
        <w:tc>
          <w:tcPr>
            <w:tcW w:w="1559" w:type="dxa"/>
            <w:tcBorders>
              <w:top w:val="single" w:sz="4" w:space="0" w:color="000001"/>
              <w:left w:val="single" w:sz="4" w:space="0" w:color="000001"/>
              <w:bottom w:val="single" w:sz="12" w:space="0" w:color="00000A"/>
              <w:right w:val="single" w:sz="4" w:space="0" w:color="000001"/>
            </w:tcBorders>
            <w:shd w:val="clear" w:color="auto" w:fill="FFFFFF"/>
            <w:tcMar>
              <w:top w:w="0" w:type="dxa"/>
              <w:left w:w="10" w:type="dxa"/>
              <w:bottom w:w="0" w:type="dxa"/>
              <w:right w:w="10" w:type="dxa"/>
            </w:tcMar>
            <w:vAlign w:val="center"/>
          </w:tcPr>
          <w:p w:rsidR="00D81207" w:rsidRDefault="00D81207" w:rsidP="00D81207"/>
        </w:tc>
        <w:tc>
          <w:tcPr>
            <w:tcW w:w="851" w:type="dxa"/>
            <w:tcBorders>
              <w:top w:val="single" w:sz="4" w:space="0" w:color="000001"/>
              <w:left w:val="single" w:sz="4" w:space="0" w:color="000001"/>
              <w:bottom w:val="single" w:sz="12"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992" w:type="dxa"/>
            <w:tcBorders>
              <w:top w:val="single" w:sz="4" w:space="0" w:color="000001"/>
              <w:left w:val="single" w:sz="4" w:space="0" w:color="00000A"/>
              <w:bottom w:val="single" w:sz="12" w:space="0" w:color="00000A"/>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12"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12"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12"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12"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12"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12"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12"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r>
    </w:tbl>
    <w:p w:rsidR="00D81207" w:rsidRDefault="00D81207" w:rsidP="00D81207">
      <w:pPr>
        <w:pStyle w:val="Standard"/>
        <w:snapToGrid w:val="0"/>
        <w:ind w:left="142" w:right="-482" w:firstLine="141"/>
        <w:jc w:val="both"/>
        <w:rPr>
          <w:rFonts w:ascii="Times New Roman" w:eastAsia="標楷體" w:hAnsi="Times New Roman"/>
          <w:sz w:val="22"/>
        </w:rPr>
      </w:pPr>
      <w:r>
        <w:rPr>
          <w:rFonts w:ascii="Times New Roman" w:eastAsia="標楷體" w:hAnsi="Times New Roman"/>
          <w:sz w:val="22"/>
        </w:rPr>
        <w:t>註：</w:t>
      </w:r>
      <w:r>
        <w:rPr>
          <w:rFonts w:ascii="Times New Roman" w:eastAsia="標楷體" w:hAnsi="Times New Roman"/>
          <w:sz w:val="22"/>
        </w:rPr>
        <w:t xml:space="preserve"> </w:t>
      </w:r>
    </w:p>
    <w:p w:rsidR="00D81207" w:rsidRDefault="00D81207" w:rsidP="00D81207">
      <w:pPr>
        <w:snapToGrid w:val="0"/>
        <w:ind w:left="283" w:right="-482" w:firstLine="284"/>
        <w:jc w:val="both"/>
        <w:rPr>
          <w:rFonts w:ascii="Times New Roman" w:eastAsia="標楷體" w:hAnsi="Times New Roman"/>
          <w:sz w:val="22"/>
        </w:rPr>
      </w:pPr>
      <w:r>
        <w:rPr>
          <w:rFonts w:ascii="Times New Roman" w:eastAsia="標楷體" w:hAnsi="Times New Roman"/>
          <w:sz w:val="22"/>
        </w:rPr>
        <w:t>1.</w:t>
      </w:r>
      <w:r>
        <w:rPr>
          <w:rFonts w:ascii="Times New Roman" w:eastAsia="標楷體" w:hAnsi="Times New Roman"/>
          <w:sz w:val="22"/>
        </w:rPr>
        <w:t>請依貴局督導考核表填寫考核項目，西醫、牙醫、中醫分開列計</w:t>
      </w:r>
    </w:p>
    <w:p w:rsidR="00D81207" w:rsidRDefault="00D81207" w:rsidP="00D81207">
      <w:pPr>
        <w:tabs>
          <w:tab w:val="left" w:pos="709"/>
        </w:tabs>
        <w:snapToGrid w:val="0"/>
        <w:ind w:right="-482" w:firstLine="567"/>
        <w:jc w:val="both"/>
        <w:rPr>
          <w:rFonts w:ascii="Times New Roman" w:eastAsia="標楷體" w:hAnsi="Times New Roman"/>
          <w:sz w:val="22"/>
        </w:rPr>
      </w:pPr>
      <w:r>
        <w:rPr>
          <w:rFonts w:ascii="Times New Roman" w:eastAsia="標楷體" w:hAnsi="Times New Roman"/>
          <w:sz w:val="22"/>
        </w:rPr>
        <w:t>2.</w:t>
      </w:r>
      <w:r>
        <w:rPr>
          <w:rFonts w:ascii="Times New Roman" w:eastAsia="標楷體" w:hAnsi="Times New Roman"/>
          <w:sz w:val="22"/>
        </w:rPr>
        <w:t>表格篇幅不足請自行複製增列</w:t>
      </w:r>
    </w:p>
    <w:p w:rsidR="00D81207" w:rsidRDefault="00D81207" w:rsidP="00D81207">
      <w:pPr>
        <w:tabs>
          <w:tab w:val="left" w:pos="709"/>
        </w:tabs>
        <w:snapToGrid w:val="0"/>
        <w:ind w:left="283" w:right="-482" w:firstLine="284"/>
        <w:jc w:val="both"/>
        <w:rPr>
          <w:rFonts w:ascii="Times New Roman" w:eastAsia="標楷體" w:hAnsi="Times New Roman"/>
          <w:sz w:val="22"/>
        </w:rPr>
      </w:pPr>
      <w:r>
        <w:rPr>
          <w:rFonts w:ascii="Times New Roman" w:eastAsia="標楷體" w:hAnsi="Times New Roman"/>
          <w:sz w:val="22"/>
        </w:rPr>
        <w:t>3.</w:t>
      </w:r>
      <w:r>
        <w:rPr>
          <w:rFonts w:ascii="Times New Roman" w:eastAsia="標楷體" w:hAnsi="Times New Roman"/>
          <w:sz w:val="22"/>
        </w:rPr>
        <w:t>轄區無診所之衛生局，本明細表免填</w:t>
      </w:r>
    </w:p>
    <w:p w:rsidR="00D81207" w:rsidRDefault="00D81207" w:rsidP="00D81207">
      <w:pPr>
        <w:pStyle w:val="Standard"/>
        <w:ind w:left="-294" w:right="-617"/>
        <w:rPr>
          <w:rFonts w:ascii="Times New Roman" w:eastAsia="標楷體" w:hAnsi="Times New Roman" w:cs="Times New Roman"/>
          <w:b/>
          <w:szCs w:val="24"/>
        </w:rPr>
      </w:pPr>
    </w:p>
    <w:p w:rsidR="00D81207" w:rsidRDefault="00D81207" w:rsidP="00D81207">
      <w:pPr>
        <w:pStyle w:val="Standard"/>
        <w:ind w:left="-294" w:right="-617"/>
        <w:rPr>
          <w:rFonts w:ascii="Times New Roman" w:eastAsia="標楷體" w:hAnsi="Times New Roman" w:cs="Times New Roman"/>
          <w:b/>
          <w:szCs w:val="24"/>
        </w:rPr>
      </w:pPr>
      <w:r>
        <w:rPr>
          <w:rFonts w:ascii="Times New Roman" w:eastAsia="標楷體" w:hAnsi="Times New Roman" w:cs="Times New Roman"/>
          <w:b/>
          <w:szCs w:val="24"/>
        </w:rPr>
        <w:t>(9)</w:t>
      </w:r>
      <w:r>
        <w:rPr>
          <w:rFonts w:ascii="Times New Roman" w:eastAsia="標楷體" w:hAnsi="Times New Roman" w:cs="Times New Roman"/>
          <w:b/>
          <w:szCs w:val="24"/>
        </w:rPr>
        <w:t>明細表</w:t>
      </w:r>
      <w:r>
        <w:rPr>
          <w:rFonts w:ascii="Times New Roman" w:eastAsia="標楷體" w:hAnsi="Times New Roman" w:cs="Times New Roman"/>
          <w:b/>
          <w:szCs w:val="24"/>
        </w:rPr>
        <w:t>-8</w:t>
      </w:r>
    </w:p>
    <w:p w:rsidR="00D81207" w:rsidRDefault="00D81207" w:rsidP="00D81207">
      <w:pPr>
        <w:pStyle w:val="Standard"/>
      </w:pPr>
      <w:r>
        <w:rPr>
          <w:rFonts w:ascii="Times New Roman" w:eastAsia="標楷體" w:hAnsi="Times New Roman"/>
          <w:b/>
          <w:szCs w:val="24"/>
        </w:rPr>
        <w:t>109</w:t>
      </w:r>
      <w:r>
        <w:rPr>
          <w:rFonts w:ascii="Times New Roman" w:eastAsia="標楷體" w:hAnsi="Times New Roman"/>
          <w:b/>
          <w:szCs w:val="24"/>
        </w:rPr>
        <w:t>年度不定期或無預警查核醫院或診所辦理情形</w:t>
      </w:r>
    </w:p>
    <w:tbl>
      <w:tblPr>
        <w:tblW w:w="9199" w:type="dxa"/>
        <w:tblLayout w:type="fixed"/>
        <w:tblCellMar>
          <w:left w:w="10" w:type="dxa"/>
          <w:right w:w="10" w:type="dxa"/>
        </w:tblCellMar>
        <w:tblLook w:val="04A0" w:firstRow="1" w:lastRow="0" w:firstColumn="1" w:lastColumn="0" w:noHBand="0" w:noVBand="1"/>
      </w:tblPr>
      <w:tblGrid>
        <w:gridCol w:w="1117"/>
        <w:gridCol w:w="2819"/>
        <w:gridCol w:w="1559"/>
        <w:gridCol w:w="3704"/>
      </w:tblGrid>
      <w:tr w:rsidR="00D81207" w:rsidTr="00D81207">
        <w:tc>
          <w:tcPr>
            <w:tcW w:w="1117"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jc w:val="center"/>
              <w:rPr>
                <w:rFonts w:ascii="Times New Roman" w:eastAsia="標楷體" w:hAnsi="Times New Roman"/>
                <w:szCs w:val="24"/>
              </w:rPr>
            </w:pPr>
            <w:r>
              <w:rPr>
                <w:rFonts w:ascii="Times New Roman" w:eastAsia="標楷體" w:hAnsi="Times New Roman"/>
                <w:szCs w:val="24"/>
              </w:rPr>
              <w:t>編號</w:t>
            </w:r>
          </w:p>
        </w:tc>
        <w:tc>
          <w:tcPr>
            <w:tcW w:w="281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jc w:val="center"/>
              <w:rPr>
                <w:rFonts w:ascii="Times New Roman" w:eastAsia="標楷體" w:hAnsi="Times New Roman"/>
                <w:szCs w:val="24"/>
              </w:rPr>
            </w:pPr>
            <w:r>
              <w:rPr>
                <w:rFonts w:ascii="Times New Roman" w:eastAsia="標楷體" w:hAnsi="Times New Roman"/>
                <w:szCs w:val="24"/>
              </w:rPr>
              <w:t>醫院</w:t>
            </w:r>
            <w:r>
              <w:rPr>
                <w:rFonts w:ascii="Times New Roman" w:eastAsia="標楷體" w:hAnsi="Times New Roman"/>
                <w:szCs w:val="24"/>
              </w:rPr>
              <w:t>/</w:t>
            </w:r>
            <w:r>
              <w:rPr>
                <w:rFonts w:ascii="Times New Roman" w:eastAsia="標楷體" w:hAnsi="Times New Roman"/>
                <w:szCs w:val="24"/>
              </w:rPr>
              <w:t>診所名稱</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jc w:val="center"/>
              <w:rPr>
                <w:rFonts w:ascii="Times New Roman" w:eastAsia="標楷體" w:hAnsi="Times New Roman"/>
                <w:szCs w:val="24"/>
              </w:rPr>
            </w:pPr>
            <w:r>
              <w:rPr>
                <w:rFonts w:ascii="Times New Roman" w:eastAsia="標楷體" w:hAnsi="Times New Roman"/>
                <w:szCs w:val="24"/>
              </w:rPr>
              <w:t>查核日期</w:t>
            </w:r>
          </w:p>
        </w:tc>
        <w:tc>
          <w:tcPr>
            <w:tcW w:w="3704"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81207" w:rsidRDefault="00D81207" w:rsidP="00D81207">
            <w:pPr>
              <w:pStyle w:val="Textbody"/>
              <w:jc w:val="center"/>
              <w:rPr>
                <w:rFonts w:ascii="Times New Roman" w:eastAsia="標楷體" w:hAnsi="Times New Roman"/>
                <w:szCs w:val="24"/>
              </w:rPr>
            </w:pPr>
            <w:r>
              <w:rPr>
                <w:rFonts w:ascii="Times New Roman" w:eastAsia="標楷體" w:hAnsi="Times New Roman"/>
                <w:szCs w:val="24"/>
              </w:rPr>
              <w:t>查核重點</w:t>
            </w:r>
          </w:p>
          <w:p w:rsidR="00D81207" w:rsidRDefault="00D81207" w:rsidP="00D81207">
            <w:pPr>
              <w:pStyle w:val="Textbody"/>
              <w:jc w:val="center"/>
              <w:rPr>
                <w:rFonts w:ascii="Times New Roman" w:eastAsia="標楷體" w:hAnsi="Times New Roman"/>
                <w:szCs w:val="24"/>
              </w:rPr>
            </w:pPr>
            <w:r>
              <w:rPr>
                <w:rFonts w:ascii="Times New Roman" w:eastAsia="標楷體" w:hAnsi="Times New Roman"/>
                <w:szCs w:val="24"/>
              </w:rPr>
              <w:t>（如：</w:t>
            </w:r>
            <w:r>
              <w:rPr>
                <w:rFonts w:ascii="Times New Roman" w:eastAsia="標楷體" w:hAnsi="Times New Roman"/>
                <w:szCs w:val="24"/>
              </w:rPr>
              <w:t>OO</w:t>
            </w:r>
            <w:r>
              <w:rPr>
                <w:rFonts w:ascii="Times New Roman" w:eastAsia="標楷體" w:hAnsi="Times New Roman"/>
                <w:szCs w:val="24"/>
              </w:rPr>
              <w:t>群聚事件、</w:t>
            </w:r>
            <w:r>
              <w:rPr>
                <w:rFonts w:ascii="Times New Roman" w:eastAsia="標楷體" w:hAnsi="Times New Roman"/>
                <w:szCs w:val="24"/>
              </w:rPr>
              <w:t>OO</w:t>
            </w:r>
            <w:r>
              <w:rPr>
                <w:rFonts w:ascii="Times New Roman" w:eastAsia="標楷體" w:hAnsi="Times New Roman"/>
                <w:szCs w:val="24"/>
              </w:rPr>
              <w:t>疫情因應作為、</w:t>
            </w:r>
            <w:r>
              <w:rPr>
                <w:rFonts w:ascii="Times New Roman" w:eastAsia="標楷體" w:hAnsi="Times New Roman"/>
                <w:szCs w:val="24"/>
              </w:rPr>
              <w:t>OO</w:t>
            </w:r>
            <w:r>
              <w:rPr>
                <w:rFonts w:ascii="Times New Roman" w:eastAsia="標楷體" w:hAnsi="Times New Roman"/>
                <w:szCs w:val="24"/>
              </w:rPr>
              <w:t>感染管制主題等）</w:t>
            </w:r>
          </w:p>
        </w:tc>
      </w:tr>
      <w:tr w:rsidR="00D81207" w:rsidTr="00D81207">
        <w:tc>
          <w:tcPr>
            <w:tcW w:w="111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jc w:val="center"/>
              <w:rPr>
                <w:rFonts w:ascii="Times New Roman" w:eastAsia="標楷體" w:hAnsi="Times New Roman"/>
                <w:szCs w:val="24"/>
              </w:rPr>
            </w:pPr>
            <w:r>
              <w:rPr>
                <w:rFonts w:ascii="Times New Roman" w:eastAsia="標楷體" w:hAnsi="Times New Roman"/>
                <w:szCs w:val="24"/>
              </w:rPr>
              <w:t>1.</w:t>
            </w:r>
          </w:p>
        </w:tc>
        <w:tc>
          <w:tcPr>
            <w:tcW w:w="2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jc w:val="center"/>
              <w:rPr>
                <w:rFonts w:ascii="Times New Roman" w:eastAsia="標楷體" w:hAnsi="Times New Roman"/>
                <w:szCs w:val="24"/>
              </w:rPr>
            </w:pPr>
            <w:r>
              <w:rPr>
                <w:rFonts w:ascii="Times New Roman" w:eastAsia="標楷體" w:hAnsi="Times New Roman"/>
                <w:szCs w:val="24"/>
              </w:rPr>
              <w:t>A</w:t>
            </w:r>
            <w:r>
              <w:rPr>
                <w:rFonts w:ascii="Times New Roman" w:eastAsia="標楷體" w:hAnsi="Times New Roman"/>
                <w:szCs w:val="24"/>
              </w:rPr>
              <w:t>醫院</w:t>
            </w:r>
            <w:r>
              <w:rPr>
                <w:rFonts w:ascii="Times New Roman" w:eastAsia="標楷體" w:hAnsi="Times New Roman"/>
                <w:szCs w:val="24"/>
              </w:rPr>
              <w:t>/</w:t>
            </w:r>
            <w:r>
              <w:rPr>
                <w:rFonts w:ascii="Times New Roman" w:eastAsia="標楷體" w:hAnsi="Times New Roman"/>
                <w:szCs w:val="24"/>
              </w:rPr>
              <w:t>診所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jc w:val="center"/>
              <w:rPr>
                <w:rFonts w:ascii="Times New Roman" w:eastAsia="標楷體" w:hAnsi="Times New Roman"/>
                <w:szCs w:val="24"/>
              </w:rPr>
            </w:pPr>
          </w:p>
        </w:tc>
        <w:tc>
          <w:tcPr>
            <w:tcW w:w="370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81207" w:rsidRDefault="00D81207" w:rsidP="00D81207">
            <w:pPr>
              <w:pStyle w:val="Textbody"/>
              <w:jc w:val="center"/>
              <w:rPr>
                <w:rFonts w:ascii="Times New Roman" w:eastAsia="標楷體" w:hAnsi="Times New Roman"/>
                <w:szCs w:val="24"/>
              </w:rPr>
            </w:pPr>
          </w:p>
        </w:tc>
      </w:tr>
      <w:tr w:rsidR="00D81207" w:rsidTr="00D81207">
        <w:tc>
          <w:tcPr>
            <w:tcW w:w="111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jc w:val="center"/>
              <w:rPr>
                <w:rFonts w:ascii="Times New Roman" w:eastAsia="標楷體" w:hAnsi="Times New Roman"/>
                <w:szCs w:val="24"/>
              </w:rPr>
            </w:pPr>
            <w:r>
              <w:rPr>
                <w:rFonts w:ascii="Times New Roman" w:eastAsia="標楷體" w:hAnsi="Times New Roman"/>
                <w:szCs w:val="24"/>
              </w:rPr>
              <w:t>2.</w:t>
            </w:r>
          </w:p>
        </w:tc>
        <w:tc>
          <w:tcPr>
            <w:tcW w:w="2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jc w:val="center"/>
              <w:rPr>
                <w:rFonts w:ascii="Times New Roman" w:eastAsia="標楷體" w:hAnsi="Times New Roman"/>
                <w:szCs w:val="24"/>
              </w:rPr>
            </w:pPr>
            <w:r>
              <w:rPr>
                <w:rFonts w:ascii="Times New Roman" w:eastAsia="標楷體" w:hAnsi="Times New Roman"/>
                <w:szCs w:val="24"/>
              </w:rPr>
              <w:t>B</w:t>
            </w:r>
            <w:r>
              <w:rPr>
                <w:rFonts w:ascii="Times New Roman" w:eastAsia="標楷體" w:hAnsi="Times New Roman"/>
                <w:szCs w:val="24"/>
              </w:rPr>
              <w:t>醫院</w:t>
            </w:r>
            <w:r>
              <w:rPr>
                <w:rFonts w:ascii="Times New Roman" w:eastAsia="標楷體" w:hAnsi="Times New Roman"/>
                <w:szCs w:val="24"/>
              </w:rPr>
              <w:t>/</w:t>
            </w:r>
            <w:r>
              <w:rPr>
                <w:rFonts w:ascii="Times New Roman" w:eastAsia="標楷體" w:hAnsi="Times New Roman"/>
                <w:szCs w:val="24"/>
              </w:rPr>
              <w:t>診所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jc w:val="center"/>
              <w:rPr>
                <w:rFonts w:ascii="Times New Roman" w:eastAsia="標楷體" w:hAnsi="Times New Roman"/>
                <w:szCs w:val="24"/>
              </w:rPr>
            </w:pPr>
          </w:p>
        </w:tc>
        <w:tc>
          <w:tcPr>
            <w:tcW w:w="370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D81207" w:rsidRDefault="00D81207" w:rsidP="00D81207">
            <w:pPr>
              <w:pStyle w:val="Textbody"/>
              <w:jc w:val="center"/>
              <w:rPr>
                <w:rFonts w:ascii="Times New Roman" w:eastAsia="標楷體" w:hAnsi="Times New Roman"/>
                <w:szCs w:val="24"/>
              </w:rPr>
            </w:pPr>
          </w:p>
        </w:tc>
      </w:tr>
      <w:tr w:rsidR="00D81207" w:rsidTr="00D81207">
        <w:tc>
          <w:tcPr>
            <w:tcW w:w="1117"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jc w:val="center"/>
              <w:rPr>
                <w:rFonts w:ascii="Times New Roman" w:eastAsia="標楷體" w:hAnsi="Times New Roman"/>
                <w:szCs w:val="24"/>
              </w:rPr>
            </w:pPr>
            <w:r>
              <w:rPr>
                <w:rFonts w:ascii="Times New Roman" w:eastAsia="標楷體" w:hAnsi="Times New Roman"/>
                <w:szCs w:val="24"/>
              </w:rPr>
              <w:t>…</w:t>
            </w:r>
          </w:p>
        </w:tc>
        <w:tc>
          <w:tcPr>
            <w:tcW w:w="281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jc w:val="cente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醫院</w:t>
            </w:r>
            <w:r>
              <w:rPr>
                <w:rFonts w:ascii="Times New Roman" w:eastAsia="標楷體" w:hAnsi="Times New Roman"/>
                <w:szCs w:val="24"/>
              </w:rPr>
              <w:t>/</w:t>
            </w:r>
            <w:r>
              <w:rPr>
                <w:rFonts w:ascii="Times New Roman" w:eastAsia="標楷體" w:hAnsi="Times New Roman"/>
                <w:szCs w:val="24"/>
              </w:rPr>
              <w:t>診所</w:t>
            </w:r>
          </w:p>
        </w:tc>
        <w:tc>
          <w:tcPr>
            <w:tcW w:w="155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81207" w:rsidRDefault="00D81207" w:rsidP="00D81207">
            <w:pPr>
              <w:pStyle w:val="Textbody"/>
              <w:jc w:val="center"/>
              <w:rPr>
                <w:rFonts w:ascii="Times New Roman" w:eastAsia="標楷體" w:hAnsi="Times New Roman"/>
                <w:szCs w:val="24"/>
              </w:rPr>
            </w:pPr>
          </w:p>
        </w:tc>
        <w:tc>
          <w:tcPr>
            <w:tcW w:w="3704"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D81207" w:rsidRDefault="00D81207" w:rsidP="00D81207">
            <w:pPr>
              <w:pStyle w:val="Textbody"/>
              <w:jc w:val="center"/>
              <w:rPr>
                <w:rFonts w:ascii="Times New Roman" w:eastAsia="標楷體" w:hAnsi="Times New Roman"/>
                <w:szCs w:val="24"/>
              </w:rPr>
            </w:pPr>
          </w:p>
        </w:tc>
      </w:tr>
    </w:tbl>
    <w:p w:rsidR="00D81207" w:rsidRDefault="00D81207" w:rsidP="00D81207">
      <w:pPr>
        <w:sectPr w:rsidR="00D81207" w:rsidSect="00FF5E92">
          <w:footerReference w:type="default" r:id="rId29"/>
          <w:pgSz w:w="11906" w:h="16838"/>
          <w:pgMar w:top="720" w:right="1134" w:bottom="1049" w:left="1134" w:header="720" w:footer="992" w:gutter="0"/>
          <w:pgNumType w:start="210"/>
          <w:cols w:space="720"/>
        </w:sectPr>
      </w:pPr>
    </w:p>
    <w:p w:rsidR="00D81207" w:rsidRDefault="00D81207" w:rsidP="00D81207">
      <w:pPr>
        <w:pStyle w:val="Standard"/>
        <w:jc w:val="center"/>
        <w:rPr>
          <w:rFonts w:ascii="Times New Roman" w:eastAsia="標楷體" w:hAnsi="Times New Roman" w:cs="Times New Roman"/>
          <w:b/>
          <w:sz w:val="28"/>
        </w:rPr>
      </w:pPr>
      <w:r>
        <w:rPr>
          <w:rFonts w:ascii="Times New Roman" w:eastAsia="標楷體" w:hAnsi="Times New Roman" w:cs="Times New Roman"/>
          <w:b/>
          <w:sz w:val="28"/>
        </w:rPr>
        <w:lastRenderedPageBreak/>
        <w:t>附表</w:t>
      </w:r>
      <w:r>
        <w:rPr>
          <w:rFonts w:ascii="Times New Roman" w:eastAsia="標楷體" w:hAnsi="Times New Roman" w:cs="Times New Roman"/>
          <w:b/>
          <w:sz w:val="28"/>
        </w:rPr>
        <w:t>2-</w:t>
      </w:r>
      <w:r>
        <w:rPr>
          <w:rFonts w:ascii="Times New Roman" w:eastAsia="標楷體" w:hAnsi="Times New Roman" w:cs="Times New Roman"/>
          <w:b/>
          <w:sz w:val="28"/>
        </w:rPr>
        <w:t>醫療機構感染管制執行情形彙總表</w:t>
      </w:r>
    </w:p>
    <w:p w:rsidR="00D81207" w:rsidRDefault="00D81207" w:rsidP="00D81207">
      <w:pPr>
        <w:pStyle w:val="Standard"/>
        <w:spacing w:line="0" w:lineRule="atLeast"/>
        <w:jc w:val="center"/>
      </w:pPr>
      <w:r>
        <w:rPr>
          <w:rFonts w:ascii="Times New Roman" w:eastAsia="標楷體" w:hAnsi="Times New Roman" w:cs="Times New Roman"/>
          <w:b/>
          <w:sz w:val="28"/>
        </w:rPr>
        <w:t>【</w:t>
      </w:r>
      <w:r>
        <w:rPr>
          <w:rFonts w:ascii="Times New Roman" w:eastAsia="標楷體" w:hAnsi="Times New Roman" w:cs="Times New Roman"/>
          <w:b/>
          <w:sz w:val="28"/>
          <w:szCs w:val="28"/>
        </w:rPr>
        <w:t>轄區內所有醫院皆不需辦理感染管制查核之衛生局</w:t>
      </w:r>
      <w:r>
        <w:rPr>
          <w:rFonts w:ascii="Times New Roman" w:eastAsia="標楷體" w:hAnsi="Times New Roman" w:cs="Times New Roman"/>
          <w:b/>
          <w:sz w:val="28"/>
        </w:rPr>
        <w:t>】</w:t>
      </w:r>
    </w:p>
    <w:p w:rsidR="00D81207" w:rsidRDefault="00D81207" w:rsidP="00D81207">
      <w:pPr>
        <w:pStyle w:val="Standard"/>
        <w:tabs>
          <w:tab w:val="left" w:pos="5954"/>
        </w:tabs>
        <w:spacing w:line="440" w:lineRule="exact"/>
        <w:ind w:left="-283" w:right="-758"/>
      </w:pPr>
      <w:r>
        <w:rPr>
          <w:rFonts w:ascii="Times New Roman" w:eastAsia="標楷體" w:hAnsi="Times New Roman" w:cs="Times New Roman"/>
          <w:sz w:val="28"/>
          <w:szCs w:val="28"/>
        </w:rPr>
        <w:t>○○○</w:t>
      </w:r>
      <w:r>
        <w:rPr>
          <w:rFonts w:ascii="Times New Roman" w:eastAsia="標楷體" w:hAnsi="Times New Roman" w:cs="Times New Roman"/>
          <w:sz w:val="28"/>
          <w:szCs w:val="28"/>
        </w:rPr>
        <w:t>衛生局</w:t>
      </w:r>
      <w:r>
        <w:rPr>
          <w:rFonts w:ascii="Times New Roman" w:eastAsia="標楷體" w:hAnsi="Times New Roman" w:cs="Times New Roman"/>
          <w:sz w:val="28"/>
          <w:szCs w:val="28"/>
        </w:rPr>
        <w:tab/>
      </w:r>
      <w:r>
        <w:rPr>
          <w:rFonts w:ascii="標楷體" w:eastAsia="標楷體" w:hAnsi="標楷體" w:cs="Times New Roman"/>
          <w:sz w:val="28"/>
          <w:szCs w:val="28"/>
        </w:rPr>
        <w:t xml:space="preserve">         填表日：</w:t>
      </w:r>
      <w:r>
        <w:rPr>
          <w:rFonts w:ascii="標楷體" w:eastAsia="標楷體" w:hAnsi="標楷體" w:cs="Times New Roman"/>
          <w:sz w:val="28"/>
          <w:szCs w:val="28"/>
          <w:u w:val="single"/>
        </w:rPr>
        <w:t xml:space="preserve">  </w:t>
      </w:r>
      <w:r>
        <w:rPr>
          <w:rFonts w:ascii="標楷體" w:eastAsia="標楷體" w:hAnsi="標楷體" w:cs="Times New Roman"/>
          <w:sz w:val="28"/>
          <w:szCs w:val="28"/>
        </w:rPr>
        <w:t>年</w:t>
      </w:r>
      <w:r>
        <w:rPr>
          <w:rFonts w:ascii="標楷體" w:eastAsia="標楷體" w:hAnsi="標楷體" w:cs="Times New Roman"/>
          <w:sz w:val="28"/>
          <w:szCs w:val="28"/>
          <w:u w:val="single"/>
        </w:rPr>
        <w:t xml:space="preserve">  </w:t>
      </w:r>
      <w:r>
        <w:rPr>
          <w:rFonts w:ascii="標楷體" w:eastAsia="標楷體" w:hAnsi="標楷體" w:cs="Times New Roman"/>
          <w:sz w:val="28"/>
          <w:szCs w:val="28"/>
        </w:rPr>
        <w:t>月</w:t>
      </w:r>
      <w:r>
        <w:rPr>
          <w:rFonts w:ascii="標楷體" w:eastAsia="標楷體" w:hAnsi="標楷體" w:cs="Times New Roman"/>
          <w:sz w:val="28"/>
          <w:szCs w:val="28"/>
          <w:u w:val="single"/>
        </w:rPr>
        <w:t xml:space="preserve">  </w:t>
      </w:r>
      <w:r>
        <w:rPr>
          <w:rFonts w:ascii="標楷體" w:eastAsia="標楷體" w:hAnsi="標楷體" w:cs="Times New Roman"/>
          <w:sz w:val="28"/>
          <w:szCs w:val="28"/>
        </w:rPr>
        <w:t>日</w:t>
      </w:r>
    </w:p>
    <w:p w:rsidR="00D81207" w:rsidRDefault="00D81207" w:rsidP="00D81207">
      <w:pPr>
        <w:pStyle w:val="Standard"/>
        <w:spacing w:line="440" w:lineRule="exact"/>
        <w:ind w:left="-283"/>
      </w:pPr>
      <w:r>
        <w:rPr>
          <w:rFonts w:ascii="Times New Roman" w:eastAsia="標楷體" w:hAnsi="Times New Roman" w:cs="Times New Roman"/>
          <w:b/>
          <w:sz w:val="28"/>
          <w:szCs w:val="28"/>
        </w:rPr>
        <w:t>6.1</w:t>
      </w:r>
      <w:r>
        <w:rPr>
          <w:rFonts w:ascii="Times New Roman" w:eastAsia="標楷體" w:hAnsi="Times New Roman" w:cs="Times New Roman"/>
          <w:b/>
          <w:sz w:val="28"/>
          <w:szCs w:val="28"/>
        </w:rPr>
        <w:t>醫療機構感染管制作業執行情形督導</w:t>
      </w:r>
      <w:r>
        <w:rPr>
          <w:rFonts w:ascii="Times New Roman" w:eastAsia="標楷體" w:hAnsi="Times New Roman" w:cs="Times New Roman"/>
          <w:b/>
          <w:sz w:val="28"/>
          <w:szCs w:val="28"/>
        </w:rPr>
        <w:t>(</w:t>
      </w:r>
      <w:r>
        <w:rPr>
          <w:rFonts w:ascii="Times New Roman" w:eastAsia="標楷體" w:hAnsi="Times New Roman" w:cs="Times New Roman"/>
          <w:sz w:val="28"/>
          <w:szCs w:val="28"/>
        </w:rPr>
        <w:t>15</w:t>
      </w:r>
      <w:r>
        <w:rPr>
          <w:rFonts w:ascii="Times New Roman" w:eastAsia="標楷體" w:hAnsi="Times New Roman" w:cs="Times New Roman"/>
          <w:b/>
          <w:sz w:val="28"/>
          <w:szCs w:val="28"/>
        </w:rPr>
        <w:t>分</w:t>
      </w:r>
      <w:r>
        <w:rPr>
          <w:rFonts w:ascii="Times New Roman" w:eastAsia="標楷體" w:hAnsi="Times New Roman" w:cs="Times New Roman"/>
          <w:b/>
          <w:sz w:val="28"/>
          <w:szCs w:val="28"/>
        </w:rPr>
        <w:t>)</w:t>
      </w:r>
    </w:p>
    <w:p w:rsidR="00D81207" w:rsidRDefault="00D81207" w:rsidP="00D81207">
      <w:pPr>
        <w:pStyle w:val="Standard"/>
        <w:spacing w:line="440" w:lineRule="exact"/>
        <w:ind w:left="-55" w:right="-758" w:firstLine="1"/>
        <w:rPr>
          <w:rFonts w:ascii="Times New Roman" w:eastAsia="標楷體" w:hAnsi="Times New Roman" w:cs="Times New Roman"/>
          <w:sz w:val="28"/>
          <w:szCs w:val="28"/>
        </w:rPr>
      </w:pPr>
      <w:r>
        <w:rPr>
          <w:rFonts w:ascii="Times New Roman" w:eastAsia="標楷體" w:hAnsi="Times New Roman" w:cs="Times New Roman"/>
          <w:sz w:val="28"/>
          <w:szCs w:val="28"/>
        </w:rPr>
        <w:t>當年度轄區內沒有醫院需要另外安排感染管制查核行程之縣市，適用本項指標。</w:t>
      </w:r>
    </w:p>
    <w:p w:rsidR="00D81207" w:rsidRDefault="00D81207" w:rsidP="00D81207">
      <w:pPr>
        <w:pStyle w:val="Standard"/>
        <w:ind w:left="-283" w:hanging="10"/>
        <w:rPr>
          <w:rFonts w:ascii="Times New Roman" w:eastAsia="標楷體" w:hAnsi="Times New Roman" w:cs="Times New Roman"/>
          <w:b/>
          <w:szCs w:val="24"/>
        </w:rPr>
      </w:pPr>
      <w:r>
        <w:rPr>
          <w:rFonts w:ascii="Times New Roman" w:eastAsia="標楷體" w:hAnsi="Times New Roman" w:cs="Times New Roman"/>
          <w:b/>
          <w:szCs w:val="24"/>
        </w:rPr>
        <w:t>(1)</w:t>
      </w:r>
      <w:r>
        <w:rPr>
          <w:rFonts w:ascii="Times New Roman" w:eastAsia="標楷體" w:hAnsi="Times New Roman" w:cs="Times New Roman"/>
          <w:b/>
          <w:szCs w:val="24"/>
        </w:rPr>
        <w:t>摘要表</w:t>
      </w:r>
    </w:p>
    <w:tbl>
      <w:tblPr>
        <w:tblW w:w="10380" w:type="dxa"/>
        <w:tblInd w:w="-220" w:type="dxa"/>
        <w:tblLayout w:type="fixed"/>
        <w:tblCellMar>
          <w:left w:w="10" w:type="dxa"/>
          <w:right w:w="10" w:type="dxa"/>
        </w:tblCellMar>
        <w:tblLook w:val="04A0" w:firstRow="1" w:lastRow="0" w:firstColumn="1" w:lastColumn="0" w:noHBand="0" w:noVBand="1"/>
      </w:tblPr>
      <w:tblGrid>
        <w:gridCol w:w="1401"/>
        <w:gridCol w:w="3260"/>
        <w:gridCol w:w="3432"/>
        <w:gridCol w:w="2287"/>
      </w:tblGrid>
      <w:tr w:rsidR="00D81207" w:rsidTr="00D81207">
        <w:tc>
          <w:tcPr>
            <w:tcW w:w="1401" w:type="dxa"/>
            <w:vMerge w:val="restart"/>
            <w:tcBorders>
              <w:top w:val="single" w:sz="12"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szCs w:val="24"/>
              </w:rPr>
            </w:pPr>
            <w:r>
              <w:rPr>
                <w:rFonts w:ascii="Times New Roman" w:eastAsia="標楷體" w:hAnsi="Times New Roman"/>
                <w:szCs w:val="24"/>
              </w:rPr>
              <w:t>計算</w:t>
            </w:r>
          </w:p>
          <w:p w:rsidR="00D81207" w:rsidRDefault="00D81207" w:rsidP="00D81207">
            <w:pPr>
              <w:pStyle w:val="Standard"/>
              <w:jc w:val="center"/>
              <w:rPr>
                <w:rFonts w:ascii="Times New Roman" w:eastAsia="標楷體" w:hAnsi="Times New Roman"/>
                <w:szCs w:val="24"/>
              </w:rPr>
            </w:pPr>
            <w:r>
              <w:rPr>
                <w:rFonts w:ascii="Times New Roman" w:eastAsia="標楷體" w:hAnsi="Times New Roman"/>
                <w:szCs w:val="24"/>
              </w:rPr>
              <w:t>公式</w:t>
            </w:r>
            <w:r>
              <w:rPr>
                <w:rFonts w:ascii="Times New Roman" w:eastAsia="標楷體" w:hAnsi="Times New Roman"/>
                <w:szCs w:val="24"/>
              </w:rPr>
              <w:t>1</w:t>
            </w:r>
          </w:p>
        </w:tc>
        <w:tc>
          <w:tcPr>
            <w:tcW w:w="3260" w:type="dxa"/>
            <w:tcBorders>
              <w:top w:val="single" w:sz="12" w:space="0" w:color="000001"/>
              <w:left w:val="single" w:sz="12" w:space="0" w:color="000001"/>
              <w:bottom w:val="single" w:sz="2"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Standard"/>
              <w:jc w:val="both"/>
            </w:pPr>
            <w:r>
              <w:rPr>
                <w:rFonts w:ascii="Times New Roman" w:eastAsia="標楷體" w:hAnsi="Times New Roman"/>
                <w:szCs w:val="24"/>
              </w:rPr>
              <w:t>實地稽核醫院呼吸道衛生與咳嗽禮節推動情形並繳交查檢表</w:t>
            </w:r>
            <w:r>
              <w:rPr>
                <w:rFonts w:ascii="Times New Roman" w:eastAsia="標楷體" w:hAnsi="Times New Roman"/>
                <w:szCs w:val="24"/>
              </w:rPr>
              <w:t>(</w:t>
            </w:r>
            <w:r>
              <w:rPr>
                <w:rFonts w:ascii="Times New Roman" w:eastAsia="標楷體" w:hAnsi="Times New Roman"/>
                <w:b/>
                <w:szCs w:val="24"/>
              </w:rPr>
              <w:t>J</w:t>
            </w:r>
            <w:r>
              <w:rPr>
                <w:rFonts w:ascii="Times New Roman" w:eastAsia="標楷體" w:hAnsi="Times New Roman"/>
                <w:szCs w:val="24"/>
              </w:rPr>
              <w:t>)</w:t>
            </w:r>
          </w:p>
        </w:tc>
        <w:tc>
          <w:tcPr>
            <w:tcW w:w="3432" w:type="dxa"/>
            <w:vMerge w:val="restart"/>
            <w:tcBorders>
              <w:top w:val="single" w:sz="12"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pPr>
            <w:r>
              <w:rPr>
                <w:rFonts w:ascii="Times New Roman" w:eastAsia="標楷體" w:hAnsi="Times New Roman"/>
                <w:szCs w:val="24"/>
              </w:rPr>
              <w:t>109</w:t>
            </w:r>
            <w:r>
              <w:rPr>
                <w:rFonts w:ascii="Times New Roman" w:eastAsia="標楷體" w:hAnsi="Times New Roman"/>
                <w:szCs w:val="24"/>
              </w:rPr>
              <w:t>年度提報轄區醫院家數</w:t>
            </w:r>
            <w:r>
              <w:rPr>
                <w:rFonts w:ascii="Times New Roman" w:eastAsia="標楷體" w:hAnsi="Times New Roman"/>
                <w:szCs w:val="24"/>
              </w:rPr>
              <w:t>(</w:t>
            </w:r>
            <w:r>
              <w:rPr>
                <w:rFonts w:ascii="Times New Roman" w:eastAsia="標楷體" w:hAnsi="Times New Roman"/>
                <w:b/>
                <w:szCs w:val="24"/>
              </w:rPr>
              <w:t>K</w:t>
            </w:r>
            <w:r>
              <w:rPr>
                <w:rFonts w:ascii="Times New Roman" w:eastAsia="標楷體" w:hAnsi="Times New Roman"/>
                <w:szCs w:val="24"/>
              </w:rPr>
              <w:t>)</w:t>
            </w:r>
          </w:p>
          <w:p w:rsidR="00D81207" w:rsidRDefault="00D81207" w:rsidP="00D81207">
            <w:pPr>
              <w:pStyle w:val="Standard"/>
              <w:jc w:val="center"/>
              <w:rPr>
                <w:rFonts w:ascii="Times New Roman" w:eastAsia="標楷體" w:hAnsi="Times New Roman"/>
                <w:szCs w:val="24"/>
              </w:rPr>
            </w:pPr>
            <w:r>
              <w:rPr>
                <w:rFonts w:ascii="Times New Roman" w:eastAsia="標楷體" w:hAnsi="Times New Roman"/>
                <w:szCs w:val="24"/>
              </w:rPr>
              <w:t>共</w:t>
            </w:r>
            <w:r>
              <w:rPr>
                <w:rFonts w:ascii="Times New Roman" w:eastAsia="標楷體" w:hAnsi="Times New Roman"/>
                <w:szCs w:val="24"/>
              </w:rPr>
              <w:t>__</w:t>
            </w:r>
            <w:r>
              <w:rPr>
                <w:rFonts w:ascii="Times New Roman" w:eastAsia="標楷體" w:hAnsi="Times New Roman"/>
                <w:szCs w:val="24"/>
              </w:rPr>
              <w:t>家</w:t>
            </w:r>
          </w:p>
        </w:tc>
        <w:tc>
          <w:tcPr>
            <w:tcW w:w="2287" w:type="dxa"/>
            <w:tcBorders>
              <w:top w:val="single" w:sz="12" w:space="0" w:color="000001"/>
              <w:left w:val="single" w:sz="4" w:space="0" w:color="000001"/>
              <w:bottom w:val="single" w:sz="4" w:space="0" w:color="000001"/>
              <w:right w:val="single" w:sz="12" w:space="0" w:color="000001"/>
            </w:tcBorders>
            <w:shd w:val="clear" w:color="auto" w:fill="FFFFFF"/>
            <w:tcMar>
              <w:top w:w="0" w:type="dxa"/>
              <w:left w:w="108" w:type="dxa"/>
              <w:bottom w:w="0" w:type="dxa"/>
              <w:right w:w="108" w:type="dxa"/>
            </w:tcMar>
            <w:vAlign w:val="center"/>
          </w:tcPr>
          <w:p w:rsidR="00D81207" w:rsidRDefault="00D81207" w:rsidP="00D81207">
            <w:pPr>
              <w:pStyle w:val="Standard"/>
              <w:ind w:left="-53"/>
              <w:jc w:val="center"/>
            </w:pPr>
            <w:r>
              <w:rPr>
                <w:rFonts w:ascii="標楷體" w:eastAsia="標楷體" w:hAnsi="標楷體"/>
              </w:rPr>
              <w:t>自評成績</w:t>
            </w:r>
            <w:r>
              <w:rPr>
                <w:rFonts w:ascii="標楷體" w:eastAsia="標楷體" w:hAnsi="標楷體"/>
                <w:b/>
              </w:rPr>
              <w:t>＝</w:t>
            </w:r>
            <m:oMath>
              <m:f>
                <m:fPr>
                  <m:ctrlPr>
                    <w:rPr>
                      <w:rFonts w:ascii="Cambria Math" w:hAnsi="Cambria Math"/>
                    </w:rPr>
                  </m:ctrlPr>
                </m:fPr>
                <m:num>
                  <m:r>
                    <w:rPr>
                      <w:rFonts w:ascii="Cambria Math" w:hAnsi="Cambria Math"/>
                    </w:rPr>
                    <m:t>(J)</m:t>
                  </m:r>
                </m:num>
                <m:den>
                  <m:r>
                    <w:rPr>
                      <w:rFonts w:ascii="Cambria Math" w:hAnsi="Cambria Math"/>
                    </w:rPr>
                    <m:t>(K)</m:t>
                  </m:r>
                </m:den>
              </m:f>
              <m:r>
                <w:rPr>
                  <w:rFonts w:ascii="Cambria Math" w:hAnsi="Cambria Math"/>
                </w:rPr>
                <m:t>×3</m:t>
              </m:r>
              <m:r>
                <m:rPr>
                  <m:sty m:val="p"/>
                </m:rPr>
                <w:rPr>
                  <w:rFonts w:ascii="Cambria Math" w:hAnsi="Cambria Math"/>
                </w:rPr>
                <m:t>分</m:t>
              </m:r>
            </m:oMath>
          </w:p>
        </w:tc>
      </w:tr>
      <w:tr w:rsidR="00D81207" w:rsidTr="00D81207">
        <w:tc>
          <w:tcPr>
            <w:tcW w:w="1401" w:type="dxa"/>
            <w:vMerge/>
            <w:tcBorders>
              <w:top w:val="single" w:sz="12"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tc>
        <w:tc>
          <w:tcPr>
            <w:tcW w:w="3260" w:type="dxa"/>
            <w:tcBorders>
              <w:top w:val="single" w:sz="2"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szCs w:val="24"/>
              </w:rPr>
            </w:pPr>
            <w:r>
              <w:rPr>
                <w:rFonts w:ascii="Times New Roman" w:eastAsia="標楷體" w:hAnsi="Times New Roman"/>
                <w:szCs w:val="24"/>
              </w:rPr>
              <w:t>共</w:t>
            </w:r>
            <w:r>
              <w:rPr>
                <w:rFonts w:ascii="Times New Roman" w:eastAsia="標楷體" w:hAnsi="Times New Roman"/>
                <w:szCs w:val="24"/>
              </w:rPr>
              <w:t>__</w:t>
            </w:r>
            <w:r>
              <w:rPr>
                <w:rFonts w:ascii="Times New Roman" w:eastAsia="標楷體" w:hAnsi="Times New Roman"/>
                <w:szCs w:val="24"/>
              </w:rPr>
              <w:t>家</w:t>
            </w:r>
          </w:p>
        </w:tc>
        <w:tc>
          <w:tcPr>
            <w:tcW w:w="3432" w:type="dxa"/>
            <w:vMerge/>
            <w:tcBorders>
              <w:top w:val="single" w:sz="12"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tc>
        <w:tc>
          <w:tcPr>
            <w:tcW w:w="2287" w:type="dxa"/>
            <w:tcBorders>
              <w:top w:val="single" w:sz="4" w:space="0" w:color="000001"/>
              <w:left w:val="single" w:sz="4" w:space="0" w:color="000001"/>
              <w:bottom w:val="single" w:sz="12" w:space="0" w:color="000001"/>
              <w:right w:val="single" w:sz="12"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標楷體" w:eastAsia="標楷體" w:hAnsi="標楷體"/>
                <w:szCs w:val="24"/>
              </w:rPr>
            </w:pPr>
            <w:r>
              <w:rPr>
                <w:rFonts w:ascii="標楷體" w:eastAsia="標楷體" w:hAnsi="標楷體"/>
                <w:szCs w:val="24"/>
              </w:rPr>
              <w:t>____分</w:t>
            </w:r>
          </w:p>
        </w:tc>
      </w:tr>
      <w:tr w:rsidR="00D81207" w:rsidTr="00D81207">
        <w:trPr>
          <w:trHeight w:val="1105"/>
        </w:trPr>
        <w:tc>
          <w:tcPr>
            <w:tcW w:w="1401" w:type="dxa"/>
            <w:vMerge w:val="restart"/>
            <w:tcBorders>
              <w:top w:val="single" w:sz="12"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szCs w:val="24"/>
              </w:rPr>
            </w:pPr>
            <w:r>
              <w:rPr>
                <w:rFonts w:ascii="Times New Roman" w:eastAsia="標楷體" w:hAnsi="Times New Roman"/>
                <w:szCs w:val="24"/>
              </w:rPr>
              <w:t>計算</w:t>
            </w:r>
          </w:p>
          <w:p w:rsidR="00D81207" w:rsidRDefault="00D81207" w:rsidP="00D81207">
            <w:pPr>
              <w:pStyle w:val="Standard"/>
              <w:jc w:val="center"/>
              <w:rPr>
                <w:rFonts w:ascii="Times New Roman" w:eastAsia="標楷體" w:hAnsi="Times New Roman"/>
                <w:szCs w:val="24"/>
              </w:rPr>
            </w:pPr>
            <w:r>
              <w:rPr>
                <w:rFonts w:ascii="Times New Roman" w:eastAsia="標楷體" w:hAnsi="Times New Roman"/>
                <w:szCs w:val="24"/>
              </w:rPr>
              <w:t>公式</w:t>
            </w:r>
            <w:r>
              <w:rPr>
                <w:rFonts w:ascii="Times New Roman" w:eastAsia="標楷體" w:hAnsi="Times New Roman"/>
                <w:szCs w:val="24"/>
              </w:rPr>
              <w:t>2</w:t>
            </w:r>
          </w:p>
        </w:tc>
        <w:tc>
          <w:tcPr>
            <w:tcW w:w="3260" w:type="dxa"/>
            <w:tcBorders>
              <w:top w:val="single" w:sz="12"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Standard"/>
              <w:jc w:val="both"/>
              <w:rPr>
                <w:rFonts w:ascii="Times New Roman" w:eastAsia="標楷體" w:hAnsi="Times New Roman"/>
                <w:szCs w:val="24"/>
              </w:rPr>
            </w:pPr>
            <w:r>
              <w:rPr>
                <w:rFonts w:ascii="Times New Roman" w:eastAsia="標楷體" w:hAnsi="Times New Roman"/>
                <w:szCs w:val="24"/>
              </w:rPr>
              <w:t>依據政策或因應疫情辦理感染管制相關教育訓練並備相關文件</w:t>
            </w:r>
          </w:p>
        </w:tc>
        <w:tc>
          <w:tcPr>
            <w:tcW w:w="3432" w:type="dxa"/>
            <w:vMerge w:val="restart"/>
            <w:tcBorders>
              <w:top w:val="single" w:sz="12"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both"/>
            </w:pPr>
            <w:r>
              <w:rPr>
                <w:rFonts w:ascii="Wingdings" w:eastAsia="Wingdings" w:hAnsi="Wingdings" w:cs="Wingdings"/>
                <w:sz w:val="22"/>
              </w:rPr>
              <w:t></w:t>
            </w:r>
            <w:r>
              <w:rPr>
                <w:rFonts w:ascii="Times New Roman" w:eastAsia="標楷體" w:hAnsi="Times New Roman"/>
                <w:szCs w:val="24"/>
              </w:rPr>
              <w:t>2</w:t>
            </w:r>
            <w:r>
              <w:rPr>
                <w:rFonts w:ascii="Times New Roman" w:eastAsia="標楷體" w:hAnsi="Times New Roman"/>
                <w:szCs w:val="24"/>
              </w:rPr>
              <w:t>場以上</w:t>
            </w:r>
            <w:r>
              <w:rPr>
                <w:rFonts w:ascii="Times New Roman" w:eastAsia="標楷體" w:hAnsi="Times New Roman"/>
                <w:szCs w:val="24"/>
              </w:rPr>
              <w:t>(</w:t>
            </w:r>
            <w:r>
              <w:rPr>
                <w:rFonts w:ascii="Times New Roman" w:eastAsia="標楷體" w:hAnsi="Times New Roman"/>
                <w:szCs w:val="24"/>
              </w:rPr>
              <w:t>得</w:t>
            </w:r>
            <w:r>
              <w:rPr>
                <w:rFonts w:ascii="Times New Roman" w:eastAsia="標楷體" w:hAnsi="Times New Roman"/>
                <w:szCs w:val="24"/>
              </w:rPr>
              <w:t>2</w:t>
            </w:r>
            <w:r>
              <w:rPr>
                <w:rFonts w:ascii="Times New Roman" w:eastAsia="標楷體" w:hAnsi="Times New Roman"/>
                <w:szCs w:val="24"/>
              </w:rPr>
              <w:t>分</w:t>
            </w:r>
            <w:r>
              <w:rPr>
                <w:rFonts w:ascii="Times New Roman" w:eastAsia="標楷體" w:hAnsi="Times New Roman"/>
                <w:szCs w:val="24"/>
              </w:rPr>
              <w:t>)</w:t>
            </w:r>
          </w:p>
          <w:p w:rsidR="00D81207" w:rsidRDefault="00D81207" w:rsidP="00D81207">
            <w:pPr>
              <w:pStyle w:val="Standard"/>
              <w:jc w:val="both"/>
            </w:pPr>
            <w:r>
              <w:rPr>
                <w:rFonts w:ascii="Wingdings" w:eastAsia="Wingdings" w:hAnsi="Wingdings" w:cs="Wingdings"/>
                <w:sz w:val="22"/>
              </w:rPr>
              <w:t></w:t>
            </w:r>
            <w:r>
              <w:rPr>
                <w:rFonts w:ascii="Times New Roman" w:eastAsia="標楷體" w:hAnsi="Times New Roman"/>
                <w:szCs w:val="24"/>
              </w:rPr>
              <w:t>1</w:t>
            </w:r>
            <w:r>
              <w:rPr>
                <w:rFonts w:ascii="Times New Roman" w:eastAsia="標楷體" w:hAnsi="Times New Roman"/>
                <w:szCs w:val="24"/>
              </w:rPr>
              <w:t>場</w:t>
            </w:r>
            <w:r>
              <w:rPr>
                <w:rFonts w:ascii="Times New Roman" w:eastAsia="標楷體" w:hAnsi="Times New Roman"/>
                <w:szCs w:val="24"/>
              </w:rPr>
              <w:t>(</w:t>
            </w:r>
            <w:r>
              <w:rPr>
                <w:rFonts w:ascii="Times New Roman" w:eastAsia="標楷體" w:hAnsi="Times New Roman"/>
                <w:szCs w:val="24"/>
              </w:rPr>
              <w:t>得</w:t>
            </w:r>
            <w:r>
              <w:rPr>
                <w:rFonts w:ascii="Times New Roman" w:eastAsia="標楷體" w:hAnsi="Times New Roman"/>
                <w:szCs w:val="24"/>
              </w:rPr>
              <w:t>1</w:t>
            </w:r>
            <w:r>
              <w:rPr>
                <w:rFonts w:ascii="Times New Roman" w:eastAsia="標楷體" w:hAnsi="Times New Roman"/>
                <w:szCs w:val="24"/>
              </w:rPr>
              <w:t>分</w:t>
            </w:r>
            <w:r>
              <w:rPr>
                <w:rFonts w:ascii="Times New Roman" w:eastAsia="標楷體" w:hAnsi="Times New Roman"/>
                <w:szCs w:val="24"/>
              </w:rPr>
              <w:t>)</w:t>
            </w:r>
          </w:p>
          <w:p w:rsidR="00D81207" w:rsidRDefault="00D81207" w:rsidP="00D81207">
            <w:pPr>
              <w:pStyle w:val="Standard"/>
              <w:jc w:val="both"/>
            </w:pPr>
            <w:r>
              <w:rPr>
                <w:rFonts w:ascii="Wingdings" w:eastAsia="Wingdings" w:hAnsi="Wingdings" w:cs="Wingdings"/>
                <w:sz w:val="22"/>
              </w:rPr>
              <w:t></w:t>
            </w:r>
            <w:r>
              <w:rPr>
                <w:rFonts w:ascii="Times New Roman" w:eastAsia="標楷體" w:hAnsi="Times New Roman"/>
                <w:szCs w:val="24"/>
              </w:rPr>
              <w:t>無辦理</w:t>
            </w:r>
            <w:r>
              <w:rPr>
                <w:rFonts w:ascii="Times New Roman" w:eastAsia="標楷體" w:hAnsi="Times New Roman"/>
                <w:szCs w:val="24"/>
              </w:rPr>
              <w:t>(</w:t>
            </w:r>
            <w:r>
              <w:rPr>
                <w:rFonts w:ascii="Times New Roman" w:eastAsia="標楷體" w:hAnsi="Times New Roman"/>
                <w:szCs w:val="24"/>
              </w:rPr>
              <w:t>無得分</w:t>
            </w:r>
            <w:r>
              <w:rPr>
                <w:rFonts w:ascii="Times New Roman" w:eastAsia="標楷體" w:hAnsi="Times New Roman"/>
                <w:szCs w:val="24"/>
              </w:rPr>
              <w:t>)</w:t>
            </w:r>
          </w:p>
        </w:tc>
        <w:tc>
          <w:tcPr>
            <w:tcW w:w="2287" w:type="dxa"/>
            <w:vMerge w:val="restart"/>
            <w:tcBorders>
              <w:top w:val="single" w:sz="12" w:space="0" w:color="000001"/>
              <w:left w:val="single" w:sz="4" w:space="0" w:color="000001"/>
              <w:bottom w:val="single" w:sz="12" w:space="0" w:color="000001"/>
              <w:right w:val="single" w:sz="12"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標楷體" w:eastAsia="標楷體" w:hAnsi="標楷體"/>
                <w:szCs w:val="24"/>
              </w:rPr>
            </w:pPr>
            <w:r>
              <w:rPr>
                <w:rFonts w:ascii="標楷體" w:eastAsia="標楷體" w:hAnsi="標楷體"/>
                <w:szCs w:val="24"/>
              </w:rPr>
              <w:t>自評成績____分</w:t>
            </w:r>
          </w:p>
        </w:tc>
      </w:tr>
      <w:tr w:rsidR="00D81207" w:rsidTr="00D81207">
        <w:trPr>
          <w:trHeight w:val="345"/>
        </w:trPr>
        <w:tc>
          <w:tcPr>
            <w:tcW w:w="1401" w:type="dxa"/>
            <w:vMerge/>
            <w:tcBorders>
              <w:top w:val="single" w:sz="12"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tc>
        <w:tc>
          <w:tcPr>
            <w:tcW w:w="3260" w:type="dxa"/>
            <w:tcBorders>
              <w:top w:val="single" w:sz="4"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Standard"/>
              <w:jc w:val="center"/>
              <w:rPr>
                <w:rFonts w:ascii="Times New Roman" w:eastAsia="標楷體" w:hAnsi="Times New Roman"/>
                <w:szCs w:val="24"/>
              </w:rPr>
            </w:pPr>
            <w:r>
              <w:rPr>
                <w:rFonts w:ascii="Times New Roman" w:eastAsia="標楷體" w:hAnsi="Times New Roman"/>
                <w:szCs w:val="24"/>
              </w:rPr>
              <w:t>共</w:t>
            </w:r>
            <w:r>
              <w:rPr>
                <w:rFonts w:ascii="Times New Roman" w:eastAsia="標楷體" w:hAnsi="Times New Roman"/>
                <w:szCs w:val="24"/>
              </w:rPr>
              <w:t>__</w:t>
            </w:r>
            <w:r>
              <w:rPr>
                <w:rFonts w:ascii="Times New Roman" w:eastAsia="標楷體" w:hAnsi="Times New Roman"/>
                <w:szCs w:val="24"/>
              </w:rPr>
              <w:t>場</w:t>
            </w:r>
          </w:p>
        </w:tc>
        <w:tc>
          <w:tcPr>
            <w:tcW w:w="3432" w:type="dxa"/>
            <w:vMerge/>
            <w:tcBorders>
              <w:top w:val="single" w:sz="12"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tc>
        <w:tc>
          <w:tcPr>
            <w:tcW w:w="2287" w:type="dxa"/>
            <w:vMerge/>
            <w:tcBorders>
              <w:top w:val="single" w:sz="12" w:space="0" w:color="000001"/>
              <w:left w:val="single" w:sz="4" w:space="0" w:color="000001"/>
              <w:bottom w:val="single" w:sz="12" w:space="0" w:color="000001"/>
              <w:right w:val="single" w:sz="12" w:space="0" w:color="000001"/>
            </w:tcBorders>
            <w:shd w:val="clear" w:color="auto" w:fill="FFFFFF"/>
            <w:tcMar>
              <w:top w:w="0" w:type="dxa"/>
              <w:left w:w="108" w:type="dxa"/>
              <w:bottom w:w="0" w:type="dxa"/>
              <w:right w:w="108" w:type="dxa"/>
            </w:tcMar>
            <w:vAlign w:val="center"/>
          </w:tcPr>
          <w:p w:rsidR="00D81207" w:rsidRDefault="00D81207" w:rsidP="00D81207"/>
        </w:tc>
      </w:tr>
      <w:tr w:rsidR="00D81207" w:rsidTr="00905CA2">
        <w:trPr>
          <w:trHeight w:val="2479"/>
        </w:trPr>
        <w:tc>
          <w:tcPr>
            <w:tcW w:w="1401" w:type="dxa"/>
            <w:tcBorders>
              <w:top w:val="single" w:sz="12"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szCs w:val="24"/>
              </w:rPr>
            </w:pPr>
            <w:r>
              <w:rPr>
                <w:rFonts w:ascii="Times New Roman" w:eastAsia="標楷體" w:hAnsi="Times New Roman"/>
                <w:szCs w:val="24"/>
              </w:rPr>
              <w:t>計算</w:t>
            </w:r>
          </w:p>
          <w:p w:rsidR="00D81207" w:rsidRDefault="00D81207" w:rsidP="00D81207">
            <w:pPr>
              <w:pStyle w:val="Standard"/>
              <w:jc w:val="center"/>
              <w:rPr>
                <w:rFonts w:ascii="Times New Roman" w:eastAsia="標楷體" w:hAnsi="Times New Roman"/>
                <w:szCs w:val="24"/>
              </w:rPr>
            </w:pPr>
            <w:r>
              <w:rPr>
                <w:rFonts w:ascii="Times New Roman" w:eastAsia="標楷體" w:hAnsi="Times New Roman"/>
                <w:szCs w:val="24"/>
              </w:rPr>
              <w:t>公式</w:t>
            </w:r>
            <w:r>
              <w:rPr>
                <w:rFonts w:ascii="Times New Roman" w:eastAsia="標楷體" w:hAnsi="Times New Roman"/>
                <w:szCs w:val="24"/>
              </w:rPr>
              <w:t>3</w:t>
            </w:r>
          </w:p>
        </w:tc>
        <w:tc>
          <w:tcPr>
            <w:tcW w:w="3260" w:type="dxa"/>
            <w:tcBorders>
              <w:top w:val="single" w:sz="12" w:space="0" w:color="000001"/>
              <w:left w:val="single" w:sz="12"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Standard"/>
              <w:jc w:val="both"/>
            </w:pPr>
            <w:r>
              <w:rPr>
                <w:rFonts w:ascii="Times New Roman" w:eastAsia="標楷體" w:hAnsi="Times New Roman"/>
                <w:szCs w:val="24"/>
              </w:rPr>
              <w:t>轄區醫院醫療照護相關感染監測系統指定指標之通報情形</w:t>
            </w:r>
            <w:r>
              <w:rPr>
                <w:rFonts w:ascii="Times New Roman" w:eastAsia="標楷體" w:hAnsi="Times New Roman"/>
                <w:szCs w:val="24"/>
              </w:rPr>
              <w:br/>
            </w:r>
          </w:p>
        </w:tc>
        <w:tc>
          <w:tcPr>
            <w:tcW w:w="3432"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Textbody"/>
              <w:ind w:left="275" w:hanging="275"/>
              <w:jc w:val="both"/>
            </w:pPr>
            <w:r>
              <w:rPr>
                <w:rFonts w:ascii="Wingdings" w:eastAsia="Wingdings" w:hAnsi="Wingdings" w:cs="Wingdings"/>
                <w:sz w:val="22"/>
              </w:rPr>
              <w:t></w:t>
            </w:r>
            <w:r>
              <w:rPr>
                <w:rFonts w:ascii="Times New Roman" w:eastAsia="標楷體" w:hAnsi="Times New Roman"/>
                <w:szCs w:val="24"/>
              </w:rPr>
              <w:t>109</w:t>
            </w:r>
            <w:r>
              <w:rPr>
                <w:rFonts w:ascii="Times New Roman" w:eastAsia="標楷體" w:hAnsi="Times New Roman"/>
                <w:szCs w:val="24"/>
              </w:rPr>
              <w:t>年未通報</w:t>
            </w:r>
            <w:r>
              <w:rPr>
                <w:rFonts w:ascii="Times New Roman" w:eastAsia="標楷體" w:hAnsi="Times New Roman"/>
                <w:szCs w:val="24"/>
              </w:rPr>
              <w:t>HAI</w:t>
            </w:r>
            <w:r>
              <w:rPr>
                <w:rFonts w:ascii="Times New Roman" w:eastAsia="標楷體" w:hAnsi="Times New Roman"/>
                <w:szCs w:val="24"/>
              </w:rPr>
              <w:t>個案月份數</w:t>
            </w:r>
            <w:r>
              <w:rPr>
                <w:rFonts w:ascii="Times New Roman" w:eastAsia="標楷體" w:hAnsi="Times New Roman"/>
                <w:szCs w:val="24"/>
              </w:rPr>
              <w:t>=0 (</w:t>
            </w:r>
            <w:r>
              <w:rPr>
                <w:rFonts w:ascii="Times New Roman" w:eastAsia="標楷體" w:hAnsi="Times New Roman"/>
                <w:szCs w:val="24"/>
              </w:rPr>
              <w:t>得</w:t>
            </w:r>
            <w:r>
              <w:rPr>
                <w:rFonts w:ascii="Times New Roman" w:eastAsia="標楷體" w:hAnsi="Times New Roman"/>
                <w:szCs w:val="24"/>
              </w:rPr>
              <w:t>1</w:t>
            </w:r>
            <w:r>
              <w:rPr>
                <w:rFonts w:ascii="Times New Roman" w:eastAsia="標楷體" w:hAnsi="Times New Roman"/>
                <w:szCs w:val="24"/>
              </w:rPr>
              <w:t>分</w:t>
            </w:r>
            <w:r>
              <w:rPr>
                <w:rFonts w:ascii="Times New Roman" w:eastAsia="標楷體" w:hAnsi="Times New Roman"/>
                <w:szCs w:val="24"/>
              </w:rPr>
              <w:t>)</w:t>
            </w:r>
          </w:p>
          <w:p w:rsidR="00D81207" w:rsidRDefault="00D81207" w:rsidP="00D81207">
            <w:pPr>
              <w:pStyle w:val="Textbody"/>
              <w:ind w:left="275" w:hanging="275"/>
              <w:jc w:val="both"/>
            </w:pPr>
            <w:r>
              <w:rPr>
                <w:rFonts w:ascii="Wingdings" w:eastAsia="Wingdings" w:hAnsi="Wingdings" w:cs="Wingdings"/>
                <w:sz w:val="22"/>
              </w:rPr>
              <w:t></w:t>
            </w:r>
            <w:r>
              <w:rPr>
                <w:rFonts w:ascii="Times New Roman" w:eastAsia="標楷體" w:hAnsi="Times New Roman"/>
                <w:szCs w:val="24"/>
              </w:rPr>
              <w:t>109</w:t>
            </w:r>
            <w:r>
              <w:rPr>
                <w:rFonts w:ascii="Times New Roman" w:eastAsia="標楷體" w:hAnsi="Times New Roman"/>
                <w:szCs w:val="24"/>
              </w:rPr>
              <w:t>年未通報月維護資料月份數</w:t>
            </w:r>
            <w:r>
              <w:rPr>
                <w:rFonts w:ascii="Times New Roman" w:eastAsia="標楷體" w:hAnsi="Times New Roman"/>
                <w:szCs w:val="24"/>
              </w:rPr>
              <w:t>=0 (</w:t>
            </w:r>
            <w:r>
              <w:rPr>
                <w:rFonts w:ascii="Times New Roman" w:eastAsia="標楷體" w:hAnsi="Times New Roman"/>
                <w:szCs w:val="24"/>
              </w:rPr>
              <w:t>得</w:t>
            </w:r>
            <w:r>
              <w:rPr>
                <w:rFonts w:ascii="Times New Roman" w:eastAsia="標楷體" w:hAnsi="Times New Roman"/>
                <w:szCs w:val="24"/>
              </w:rPr>
              <w:t>1</w:t>
            </w:r>
            <w:r>
              <w:rPr>
                <w:rFonts w:ascii="Times New Roman" w:eastAsia="標楷體" w:hAnsi="Times New Roman"/>
                <w:szCs w:val="24"/>
              </w:rPr>
              <w:t>分</w:t>
            </w:r>
            <w:r>
              <w:rPr>
                <w:rFonts w:ascii="Times New Roman" w:eastAsia="標楷體" w:hAnsi="Times New Roman"/>
                <w:szCs w:val="24"/>
              </w:rPr>
              <w:t>)</w:t>
            </w:r>
          </w:p>
          <w:p w:rsidR="00D81207" w:rsidRDefault="00D81207" w:rsidP="00D81207">
            <w:pPr>
              <w:pStyle w:val="Textbody"/>
              <w:ind w:left="275" w:hanging="275"/>
              <w:jc w:val="both"/>
            </w:pPr>
            <w:r>
              <w:rPr>
                <w:rFonts w:ascii="Wingdings" w:eastAsia="Wingdings" w:hAnsi="Wingdings" w:cs="Wingdings"/>
                <w:sz w:val="22"/>
              </w:rPr>
              <w:t></w:t>
            </w:r>
            <w:r>
              <w:rPr>
                <w:rFonts w:ascii="Times New Roman" w:eastAsia="標楷體" w:hAnsi="Times New Roman" w:cs="Times New Roman"/>
                <w:szCs w:val="24"/>
              </w:rPr>
              <w:t>109</w:t>
            </w:r>
            <w:r>
              <w:rPr>
                <w:rFonts w:ascii="Times New Roman" w:eastAsia="標楷體" w:hAnsi="Times New Roman" w:cs="Times New Roman"/>
                <w:szCs w:val="24"/>
              </w:rPr>
              <w:t>年實驗室菌株統計</w:t>
            </w:r>
            <w:r>
              <w:rPr>
                <w:rFonts w:ascii="Times New Roman" w:eastAsia="標楷體" w:hAnsi="Times New Roman"/>
                <w:szCs w:val="24"/>
              </w:rPr>
              <w:t>通報</w:t>
            </w:r>
            <w:r>
              <w:rPr>
                <w:rFonts w:ascii="Times New Roman" w:eastAsia="標楷體" w:hAnsi="Times New Roman" w:cs="Times New Roman"/>
                <w:szCs w:val="24"/>
              </w:rPr>
              <w:t>完整率</w:t>
            </w:r>
            <w:r>
              <w:rPr>
                <w:rFonts w:ascii="Times New Roman" w:eastAsia="標楷體" w:hAnsi="Times New Roman" w:cs="Times New Roman"/>
                <w:szCs w:val="24"/>
              </w:rPr>
              <w:t>=100%</w:t>
            </w:r>
            <w:r>
              <w:rPr>
                <w:rFonts w:ascii="Times New Roman" w:eastAsia="標楷體" w:hAnsi="Times New Roman"/>
                <w:szCs w:val="24"/>
              </w:rPr>
              <w:t xml:space="preserve"> (</w:t>
            </w:r>
            <w:r>
              <w:rPr>
                <w:rFonts w:ascii="Times New Roman" w:eastAsia="標楷體" w:hAnsi="Times New Roman"/>
                <w:szCs w:val="24"/>
              </w:rPr>
              <w:t>得</w:t>
            </w:r>
            <w:r>
              <w:rPr>
                <w:rFonts w:ascii="Times New Roman" w:eastAsia="標楷體" w:hAnsi="Times New Roman"/>
                <w:szCs w:val="24"/>
              </w:rPr>
              <w:t>1</w:t>
            </w:r>
            <w:r>
              <w:rPr>
                <w:rFonts w:ascii="Times New Roman" w:eastAsia="標楷體" w:hAnsi="Times New Roman"/>
                <w:szCs w:val="24"/>
              </w:rPr>
              <w:t>分</w:t>
            </w:r>
            <w:r>
              <w:rPr>
                <w:rFonts w:ascii="Times New Roman" w:eastAsia="標楷體" w:hAnsi="Times New Roman"/>
                <w:szCs w:val="24"/>
              </w:rPr>
              <w:t>)</w:t>
            </w:r>
          </w:p>
        </w:tc>
        <w:tc>
          <w:tcPr>
            <w:tcW w:w="2287" w:type="dxa"/>
            <w:tcBorders>
              <w:top w:val="single" w:sz="12" w:space="0" w:color="000001"/>
              <w:left w:val="single" w:sz="4" w:space="0" w:color="000001"/>
              <w:bottom w:val="single" w:sz="4" w:space="0" w:color="000001"/>
              <w:right w:val="single" w:sz="12"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標楷體" w:eastAsia="標楷體" w:hAnsi="標楷體"/>
                <w:szCs w:val="24"/>
              </w:rPr>
            </w:pPr>
            <w:r>
              <w:rPr>
                <w:rFonts w:ascii="標楷體" w:eastAsia="標楷體" w:hAnsi="標楷體"/>
                <w:szCs w:val="24"/>
              </w:rPr>
              <w:t>自評成績____分</w:t>
            </w:r>
          </w:p>
        </w:tc>
      </w:tr>
      <w:tr w:rsidR="00D81207" w:rsidTr="00D81207">
        <w:trPr>
          <w:trHeight w:val="345"/>
        </w:trPr>
        <w:tc>
          <w:tcPr>
            <w:tcW w:w="1401" w:type="dxa"/>
            <w:tcBorders>
              <w:top w:val="single" w:sz="12" w:space="0" w:color="000001"/>
              <w:left w:val="single" w:sz="1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b/>
                <w:szCs w:val="24"/>
              </w:rPr>
            </w:pPr>
            <w:r>
              <w:rPr>
                <w:rFonts w:ascii="Times New Roman" w:eastAsia="標楷體" w:hAnsi="Times New Roman"/>
                <w:b/>
                <w:szCs w:val="24"/>
              </w:rPr>
              <w:t>計算</w:t>
            </w:r>
          </w:p>
          <w:p w:rsidR="00D81207" w:rsidRDefault="00D81207" w:rsidP="00D81207">
            <w:pPr>
              <w:pStyle w:val="Standard"/>
              <w:jc w:val="center"/>
              <w:rPr>
                <w:rFonts w:ascii="Times New Roman" w:eastAsia="標楷體" w:hAnsi="Times New Roman"/>
                <w:b/>
                <w:szCs w:val="24"/>
              </w:rPr>
            </w:pPr>
            <w:r>
              <w:rPr>
                <w:rFonts w:ascii="Times New Roman" w:eastAsia="標楷體" w:hAnsi="Times New Roman"/>
                <w:b/>
                <w:szCs w:val="24"/>
              </w:rPr>
              <w:t>公式</w:t>
            </w:r>
          </w:p>
          <w:p w:rsidR="00D81207" w:rsidRDefault="00D81207" w:rsidP="00D81207">
            <w:pPr>
              <w:pStyle w:val="Standard"/>
              <w:jc w:val="center"/>
            </w:pPr>
            <w:r>
              <w:rPr>
                <w:rFonts w:ascii="Times New Roman" w:eastAsia="標楷體" w:hAnsi="Times New Roman"/>
                <w:b/>
                <w:szCs w:val="24"/>
              </w:rPr>
              <w:t>4</w:t>
            </w:r>
            <w:r>
              <w:rPr>
                <w:rFonts w:ascii="Times New Roman" w:eastAsia="標楷體" w:hAnsi="Times New Roman"/>
                <w:b/>
                <w:szCs w:val="24"/>
                <w:vertAlign w:val="superscript"/>
              </w:rPr>
              <w:t>註</w:t>
            </w:r>
            <w:r>
              <w:rPr>
                <w:rFonts w:ascii="Times New Roman" w:eastAsia="標楷體" w:hAnsi="Times New Roman"/>
                <w:b/>
                <w:szCs w:val="24"/>
                <w:vertAlign w:val="superscript"/>
              </w:rPr>
              <w:t>1</w:t>
            </w:r>
          </w:p>
        </w:tc>
        <w:tc>
          <w:tcPr>
            <w:tcW w:w="3260" w:type="dxa"/>
            <w:tcBorders>
              <w:top w:val="single" w:sz="12"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rPr>
                <w:rFonts w:ascii="Times New Roman" w:eastAsia="標楷體" w:hAnsi="Times New Roman"/>
                <w:szCs w:val="24"/>
              </w:rPr>
            </w:pPr>
            <w:r>
              <w:rPr>
                <w:rFonts w:ascii="Times New Roman" w:eastAsia="標楷體" w:hAnsi="Times New Roman"/>
                <w:szCs w:val="24"/>
              </w:rPr>
              <w:t>督導考核診所感染管制之執行情形</w:t>
            </w:r>
          </w:p>
        </w:tc>
        <w:tc>
          <w:tcPr>
            <w:tcW w:w="3432" w:type="dxa"/>
            <w:tcBorders>
              <w:top w:val="single" w:sz="12"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20" w:lineRule="exact"/>
              <w:ind w:left="226" w:hanging="226"/>
              <w:jc w:val="both"/>
            </w:pPr>
            <w:r>
              <w:rPr>
                <w:rFonts w:ascii="Wingdings" w:eastAsia="Wingdings" w:hAnsi="Wingdings" w:cs="Wingdings"/>
                <w:sz w:val="22"/>
              </w:rPr>
              <w:t></w:t>
            </w:r>
            <w:r>
              <w:rPr>
                <w:rFonts w:ascii="Times New Roman" w:eastAsia="標楷體" w:hAnsi="Times New Roman"/>
                <w:szCs w:val="24"/>
              </w:rPr>
              <w:t>有</w:t>
            </w:r>
            <w:r>
              <w:rPr>
                <w:rFonts w:ascii="Times New Roman" w:eastAsia="標楷體" w:hAnsi="Times New Roman"/>
                <w:szCs w:val="24"/>
                <w:vertAlign w:val="superscript"/>
              </w:rPr>
              <w:t>註</w:t>
            </w:r>
            <w:r>
              <w:rPr>
                <w:rFonts w:ascii="Times New Roman" w:eastAsia="標楷體" w:hAnsi="Times New Roman"/>
                <w:szCs w:val="24"/>
                <w:vertAlign w:val="superscript"/>
              </w:rPr>
              <w:t>2</w:t>
            </w:r>
            <w:r>
              <w:rPr>
                <w:rFonts w:ascii="Times New Roman" w:eastAsia="標楷體" w:hAnsi="Times New Roman"/>
                <w:szCs w:val="24"/>
              </w:rPr>
              <w:t>且依據醫療法第</w:t>
            </w:r>
            <w:r>
              <w:rPr>
                <w:rFonts w:ascii="Times New Roman" w:eastAsia="標楷體" w:hAnsi="Times New Roman"/>
                <w:szCs w:val="24"/>
              </w:rPr>
              <w:t>28</w:t>
            </w:r>
            <w:r>
              <w:rPr>
                <w:rFonts w:ascii="Times New Roman" w:eastAsia="標楷體" w:hAnsi="Times New Roman"/>
                <w:szCs w:val="24"/>
              </w:rPr>
              <w:t>條實施定期診所督導考核時，納入感染管制項目</w:t>
            </w:r>
            <w:r>
              <w:rPr>
                <w:rFonts w:ascii="Times New Roman" w:eastAsia="標楷體" w:hAnsi="Times New Roman"/>
                <w:szCs w:val="24"/>
                <w:vertAlign w:val="superscript"/>
              </w:rPr>
              <w:t>註</w:t>
            </w:r>
            <w:r>
              <w:rPr>
                <w:rFonts w:ascii="Times New Roman" w:eastAsia="標楷體" w:hAnsi="Times New Roman"/>
                <w:szCs w:val="24"/>
                <w:vertAlign w:val="superscript"/>
              </w:rPr>
              <w:t>3</w:t>
            </w:r>
            <w:r>
              <w:rPr>
                <w:rFonts w:ascii="Times New Roman" w:eastAsia="標楷體" w:hAnsi="Times New Roman"/>
                <w:szCs w:val="24"/>
              </w:rPr>
              <w:t xml:space="preserve"> (</w:t>
            </w:r>
            <w:r>
              <w:rPr>
                <w:rFonts w:ascii="Times New Roman" w:eastAsia="標楷體" w:hAnsi="Times New Roman"/>
                <w:szCs w:val="24"/>
              </w:rPr>
              <w:t>得</w:t>
            </w:r>
            <w:r>
              <w:rPr>
                <w:rFonts w:ascii="Cambria Math" w:eastAsia="標楷體" w:hAnsi="Cambria Math" w:cs="Arial"/>
                <w:b/>
                <w:sz w:val="20"/>
                <w:szCs w:val="20"/>
              </w:rPr>
              <w:t>0.8</w:t>
            </w:r>
            <w:r>
              <w:rPr>
                <w:rFonts w:ascii="Times New Roman" w:eastAsia="標楷體" w:hAnsi="Times New Roman"/>
                <w:szCs w:val="24"/>
              </w:rPr>
              <w:t>分</w:t>
            </w:r>
            <w:r>
              <w:rPr>
                <w:rFonts w:ascii="Times New Roman" w:eastAsia="標楷體" w:hAnsi="Times New Roman"/>
                <w:szCs w:val="24"/>
              </w:rPr>
              <w:t>)</w:t>
            </w:r>
          </w:p>
          <w:p w:rsidR="00D81207" w:rsidRDefault="00D81207" w:rsidP="00D81207">
            <w:pPr>
              <w:pStyle w:val="Standard"/>
              <w:spacing w:line="320" w:lineRule="exact"/>
              <w:ind w:left="226" w:hanging="226"/>
              <w:jc w:val="both"/>
            </w:pPr>
            <w:r>
              <w:rPr>
                <w:rFonts w:ascii="Wingdings" w:eastAsia="Wingdings" w:hAnsi="Wingdings" w:cs="Wingdings"/>
                <w:sz w:val="22"/>
              </w:rPr>
              <w:t></w:t>
            </w:r>
            <w:r>
              <w:rPr>
                <w:rFonts w:ascii="Times New Roman" w:eastAsia="標楷體" w:hAnsi="Times New Roman"/>
                <w:szCs w:val="24"/>
              </w:rPr>
              <w:t>有</w:t>
            </w:r>
            <w:r>
              <w:rPr>
                <w:rFonts w:ascii="Times New Roman" w:eastAsia="標楷體" w:hAnsi="Times New Roman"/>
                <w:szCs w:val="24"/>
                <w:vertAlign w:val="superscript"/>
              </w:rPr>
              <w:t>註</w:t>
            </w:r>
            <w:r>
              <w:rPr>
                <w:rFonts w:ascii="Times New Roman" w:eastAsia="標楷體" w:hAnsi="Times New Roman"/>
                <w:szCs w:val="24"/>
                <w:vertAlign w:val="superscript"/>
              </w:rPr>
              <w:t>2</w:t>
            </w:r>
            <w:r>
              <w:rPr>
                <w:rFonts w:ascii="Times New Roman" w:eastAsia="標楷體" w:hAnsi="Times New Roman"/>
                <w:szCs w:val="24"/>
              </w:rPr>
              <w:t>但採單獨安排行程方式進行考核</w:t>
            </w:r>
            <w:r>
              <w:rPr>
                <w:rFonts w:ascii="Times New Roman" w:eastAsia="標楷體" w:hAnsi="Times New Roman"/>
                <w:szCs w:val="24"/>
              </w:rPr>
              <w:t>(</w:t>
            </w:r>
            <w:r>
              <w:rPr>
                <w:rFonts w:ascii="Times New Roman" w:eastAsia="標楷體" w:hAnsi="Times New Roman"/>
                <w:szCs w:val="24"/>
              </w:rPr>
              <w:t>得</w:t>
            </w:r>
            <w:r>
              <w:rPr>
                <w:rFonts w:ascii="Cambria Math" w:eastAsia="標楷體" w:hAnsi="Cambria Math" w:cs="Arial"/>
                <w:b/>
                <w:sz w:val="20"/>
                <w:szCs w:val="20"/>
              </w:rPr>
              <w:t>0.4</w:t>
            </w:r>
            <w:r>
              <w:rPr>
                <w:rFonts w:ascii="Times New Roman" w:eastAsia="標楷體" w:hAnsi="Times New Roman"/>
                <w:szCs w:val="24"/>
              </w:rPr>
              <w:t>分</w:t>
            </w:r>
            <w:r>
              <w:rPr>
                <w:rFonts w:ascii="Times New Roman" w:eastAsia="標楷體" w:hAnsi="Times New Roman"/>
                <w:szCs w:val="24"/>
              </w:rPr>
              <w:t>)</w:t>
            </w:r>
          </w:p>
          <w:p w:rsidR="00D81207" w:rsidRDefault="00D81207" w:rsidP="00D81207">
            <w:pPr>
              <w:pStyle w:val="Standard"/>
              <w:spacing w:line="320" w:lineRule="exact"/>
              <w:jc w:val="both"/>
            </w:pPr>
            <w:r>
              <w:rPr>
                <w:rFonts w:ascii="Wingdings" w:eastAsia="Wingdings" w:hAnsi="Wingdings" w:cs="Wingdings"/>
                <w:sz w:val="22"/>
              </w:rPr>
              <w:t></w:t>
            </w:r>
            <w:r>
              <w:rPr>
                <w:rFonts w:ascii="Times New Roman" w:eastAsia="標楷體" w:hAnsi="Times New Roman"/>
                <w:szCs w:val="24"/>
              </w:rPr>
              <w:t>無</w:t>
            </w:r>
            <w:r>
              <w:rPr>
                <w:rFonts w:ascii="Times New Roman" w:eastAsia="標楷體" w:hAnsi="Times New Roman"/>
                <w:szCs w:val="24"/>
              </w:rPr>
              <w:t>(</w:t>
            </w:r>
            <w:r>
              <w:rPr>
                <w:rFonts w:ascii="Times New Roman" w:eastAsia="標楷體" w:hAnsi="Times New Roman"/>
                <w:szCs w:val="24"/>
              </w:rPr>
              <w:t>得</w:t>
            </w:r>
            <w:r>
              <w:rPr>
                <w:rFonts w:ascii="Times New Roman" w:eastAsia="標楷體" w:hAnsi="Times New Roman"/>
                <w:szCs w:val="24"/>
              </w:rPr>
              <w:t>0</w:t>
            </w:r>
            <w:r>
              <w:rPr>
                <w:rFonts w:ascii="Times New Roman" w:eastAsia="標楷體" w:hAnsi="Times New Roman"/>
                <w:szCs w:val="24"/>
              </w:rPr>
              <w:t>分</w:t>
            </w:r>
            <w:r>
              <w:rPr>
                <w:rFonts w:ascii="Times New Roman" w:eastAsia="標楷體" w:hAnsi="Times New Roman"/>
                <w:szCs w:val="24"/>
              </w:rPr>
              <w:t>)</w:t>
            </w:r>
          </w:p>
        </w:tc>
        <w:tc>
          <w:tcPr>
            <w:tcW w:w="2287" w:type="dxa"/>
            <w:tcBorders>
              <w:top w:val="single" w:sz="12" w:space="0" w:color="000001"/>
              <w:left w:val="single" w:sz="4" w:space="0" w:color="000001"/>
              <w:bottom w:val="single" w:sz="12" w:space="0" w:color="000001"/>
              <w:right w:val="single" w:sz="12"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標楷體" w:eastAsia="標楷體" w:hAnsi="標楷體"/>
                <w:szCs w:val="24"/>
              </w:rPr>
            </w:pPr>
            <w:r>
              <w:rPr>
                <w:rFonts w:ascii="標楷體" w:eastAsia="標楷體" w:hAnsi="標楷體"/>
                <w:szCs w:val="24"/>
              </w:rPr>
              <w:t>自評成績____分</w:t>
            </w:r>
          </w:p>
        </w:tc>
      </w:tr>
      <w:tr w:rsidR="00D81207" w:rsidTr="00D81207">
        <w:trPr>
          <w:trHeight w:val="345"/>
        </w:trPr>
        <w:tc>
          <w:tcPr>
            <w:tcW w:w="1401" w:type="dxa"/>
            <w:tcBorders>
              <w:left w:val="single" w:sz="1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szCs w:val="24"/>
              </w:rPr>
            </w:pPr>
          </w:p>
        </w:tc>
        <w:tc>
          <w:tcPr>
            <w:tcW w:w="3260" w:type="dxa"/>
            <w:tcBorders>
              <w:top w:val="single" w:sz="12"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ind w:right="-17"/>
              <w:rPr>
                <w:rFonts w:ascii="Times New Roman" w:eastAsia="標楷體" w:hAnsi="Times New Roman"/>
                <w:szCs w:val="24"/>
              </w:rPr>
            </w:pPr>
            <w:r>
              <w:rPr>
                <w:rFonts w:ascii="Times New Roman" w:eastAsia="標楷體" w:hAnsi="Times New Roman"/>
                <w:szCs w:val="24"/>
              </w:rPr>
              <w:t>依本署公布之感染管制建議項目及評量說明進行考核並提供考核結果之項數（</w:t>
            </w:r>
            <w:r>
              <w:rPr>
                <w:rFonts w:ascii="Times New Roman" w:eastAsia="標楷體" w:hAnsi="Times New Roman"/>
                <w:szCs w:val="24"/>
              </w:rPr>
              <w:t>L</w:t>
            </w:r>
            <w:r>
              <w:rPr>
                <w:rFonts w:ascii="Times New Roman" w:eastAsia="標楷體" w:hAnsi="Times New Roman"/>
                <w:szCs w:val="24"/>
              </w:rPr>
              <w:t>）</w:t>
            </w:r>
          </w:p>
        </w:tc>
        <w:tc>
          <w:tcPr>
            <w:tcW w:w="3432"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Standard"/>
              <w:jc w:val="both"/>
              <w:rPr>
                <w:rFonts w:ascii="Times New Roman" w:eastAsia="標楷體" w:hAnsi="Times New Roman"/>
                <w:szCs w:val="24"/>
              </w:rPr>
            </w:pPr>
            <w:r>
              <w:rPr>
                <w:rFonts w:ascii="Times New Roman" w:eastAsia="標楷體" w:hAnsi="Times New Roman"/>
                <w:szCs w:val="24"/>
              </w:rPr>
              <w:t>本署公布之感染管制建議項目（</w:t>
            </w:r>
            <w:r>
              <w:rPr>
                <w:rFonts w:ascii="Times New Roman" w:eastAsia="標楷體" w:hAnsi="Times New Roman"/>
                <w:szCs w:val="24"/>
              </w:rPr>
              <w:t>M</w:t>
            </w:r>
            <w:r>
              <w:rPr>
                <w:rFonts w:ascii="Times New Roman" w:eastAsia="標楷體" w:hAnsi="Times New Roman"/>
                <w:szCs w:val="24"/>
              </w:rPr>
              <w:t>）</w:t>
            </w:r>
          </w:p>
        </w:tc>
        <w:tc>
          <w:tcPr>
            <w:tcW w:w="2287" w:type="dxa"/>
            <w:tcBorders>
              <w:top w:val="single" w:sz="12" w:space="0" w:color="000001"/>
              <w:left w:val="single" w:sz="4" w:space="0" w:color="000001"/>
              <w:bottom w:val="single" w:sz="4" w:space="0" w:color="000001"/>
              <w:right w:val="single" w:sz="12" w:space="0" w:color="000001"/>
            </w:tcBorders>
            <w:shd w:val="clear" w:color="auto" w:fill="FFFFFF"/>
            <w:tcMar>
              <w:top w:w="0" w:type="dxa"/>
              <w:left w:w="108" w:type="dxa"/>
              <w:bottom w:w="0" w:type="dxa"/>
              <w:right w:w="108" w:type="dxa"/>
            </w:tcMar>
            <w:vAlign w:val="center"/>
          </w:tcPr>
          <w:p w:rsidR="00D81207" w:rsidRDefault="00D81207" w:rsidP="00D81207">
            <w:pPr>
              <w:pStyle w:val="Standard"/>
              <w:ind w:left="-125" w:right="-139"/>
              <w:jc w:val="center"/>
            </w:pPr>
            <w:r>
              <w:rPr>
                <w:rFonts w:ascii="標楷體" w:eastAsia="標楷體" w:hAnsi="標楷體"/>
              </w:rPr>
              <w:t>自評成績</w:t>
            </w:r>
            <w:r>
              <w:rPr>
                <w:rFonts w:ascii="標楷體" w:eastAsia="標楷體" w:hAnsi="標楷體"/>
                <w:b/>
              </w:rPr>
              <w:t>＝</w:t>
            </w:r>
            <m:oMath>
              <m:f>
                <m:fPr>
                  <m:ctrlPr>
                    <w:rPr>
                      <w:rFonts w:ascii="Cambria Math" w:hAnsi="Cambria Math"/>
                    </w:rPr>
                  </m:ctrlPr>
                </m:fPr>
                <m:num>
                  <m:r>
                    <w:rPr>
                      <w:rFonts w:ascii="Cambria Math" w:hAnsi="Cambria Math"/>
                    </w:rPr>
                    <m:t>(L)</m:t>
                  </m:r>
                </m:num>
                <m:den>
                  <m:r>
                    <w:rPr>
                      <w:rFonts w:ascii="Cambria Math" w:hAnsi="Cambria Math"/>
                    </w:rPr>
                    <m:t>(M)</m:t>
                  </m:r>
                </m:den>
              </m:f>
              <m:r>
                <w:rPr>
                  <w:rFonts w:ascii="Cambria Math" w:hAnsi="Cambria Math"/>
                </w:rPr>
                <m:t>×4.2</m:t>
              </m:r>
              <m:r>
                <m:rPr>
                  <m:sty m:val="p"/>
                </m:rPr>
                <w:rPr>
                  <w:rFonts w:ascii="Cambria Math" w:hAnsi="Cambria Math"/>
                </w:rPr>
                <m:t>分</m:t>
              </m:r>
            </m:oMath>
          </w:p>
        </w:tc>
      </w:tr>
      <w:tr w:rsidR="00D81207" w:rsidTr="00D81207">
        <w:trPr>
          <w:trHeight w:val="345"/>
        </w:trPr>
        <w:tc>
          <w:tcPr>
            <w:tcW w:w="1401" w:type="dxa"/>
            <w:tcBorders>
              <w:left w:val="single" w:sz="12" w:space="0" w:color="000001"/>
              <w:bottom w:val="single" w:sz="12" w:space="0" w:color="000000"/>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szCs w:val="24"/>
              </w:rPr>
            </w:pPr>
          </w:p>
        </w:tc>
        <w:tc>
          <w:tcPr>
            <w:tcW w:w="3260" w:type="dxa"/>
            <w:tcBorders>
              <w:top w:val="single" w:sz="4" w:space="0" w:color="000001"/>
              <w:left w:val="single" w:sz="12" w:space="0" w:color="000001"/>
              <w:bottom w:val="single" w:sz="12" w:space="0" w:color="000000"/>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pPr>
            <w:r>
              <w:rPr>
                <w:rFonts w:ascii="Times New Roman" w:eastAsia="標楷體" w:hAnsi="Times New Roman"/>
                <w:szCs w:val="24"/>
              </w:rPr>
              <w:t>共</w:t>
            </w:r>
            <w:r>
              <w:rPr>
                <w:rFonts w:ascii="Times New Roman" w:eastAsia="標楷體" w:hAnsi="Times New Roman"/>
                <w:szCs w:val="24"/>
                <w:u w:val="single"/>
              </w:rPr>
              <w:t xml:space="preserve">     </w:t>
            </w:r>
            <w:r>
              <w:rPr>
                <w:rFonts w:ascii="Times New Roman" w:eastAsia="標楷體" w:hAnsi="Times New Roman"/>
                <w:szCs w:val="24"/>
              </w:rPr>
              <w:t>項</w:t>
            </w:r>
          </w:p>
        </w:tc>
        <w:tc>
          <w:tcPr>
            <w:tcW w:w="3432" w:type="dxa"/>
            <w:tcBorders>
              <w:top w:val="single" w:sz="4" w:space="0" w:color="000001"/>
              <w:left w:val="single" w:sz="4" w:space="0" w:color="000001"/>
              <w:bottom w:val="single" w:sz="12" w:space="0" w:color="000000"/>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pPr>
            <w:r>
              <w:rPr>
                <w:rFonts w:ascii="Times New Roman" w:eastAsia="標楷體" w:hAnsi="Times New Roman"/>
                <w:szCs w:val="24"/>
              </w:rPr>
              <w:t>共</w:t>
            </w:r>
            <w:r>
              <w:rPr>
                <w:rFonts w:ascii="Times New Roman" w:eastAsia="標楷體" w:hAnsi="Times New Roman"/>
                <w:szCs w:val="24"/>
                <w:u w:val="single"/>
              </w:rPr>
              <w:t xml:space="preserve">     </w:t>
            </w:r>
            <w:r>
              <w:rPr>
                <w:rFonts w:ascii="Times New Roman" w:eastAsia="標楷體" w:hAnsi="Times New Roman"/>
                <w:szCs w:val="24"/>
              </w:rPr>
              <w:t>項</w:t>
            </w:r>
          </w:p>
        </w:tc>
        <w:tc>
          <w:tcPr>
            <w:tcW w:w="2287" w:type="dxa"/>
            <w:tcBorders>
              <w:top w:val="single" w:sz="4" w:space="0" w:color="000001"/>
              <w:left w:val="single" w:sz="4" w:space="0" w:color="000001"/>
              <w:bottom w:val="single" w:sz="12" w:space="0" w:color="000000"/>
              <w:right w:val="single" w:sz="12"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pPr>
            <w:r>
              <w:rPr>
                <w:rFonts w:ascii="標楷體" w:eastAsia="標楷體" w:hAnsi="標楷體"/>
                <w:szCs w:val="24"/>
                <w:u w:val="single"/>
              </w:rPr>
              <w:t xml:space="preserve">     </w:t>
            </w:r>
            <w:r>
              <w:rPr>
                <w:rFonts w:ascii="標楷體" w:eastAsia="標楷體" w:hAnsi="標楷體"/>
                <w:szCs w:val="24"/>
              </w:rPr>
              <w:t>分</w:t>
            </w:r>
          </w:p>
        </w:tc>
      </w:tr>
      <w:tr w:rsidR="00D81207" w:rsidTr="00D81207">
        <w:trPr>
          <w:trHeight w:val="345"/>
        </w:trPr>
        <w:tc>
          <w:tcPr>
            <w:tcW w:w="1401" w:type="dxa"/>
            <w:tcBorders>
              <w:top w:val="single" w:sz="12" w:space="0" w:color="000000"/>
              <w:left w:val="single" w:sz="12" w:space="0" w:color="000000"/>
              <w:bottom w:val="single" w:sz="12" w:space="0" w:color="000000"/>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b/>
                <w:szCs w:val="24"/>
              </w:rPr>
            </w:pPr>
            <w:r>
              <w:rPr>
                <w:rFonts w:ascii="Times New Roman" w:eastAsia="標楷體" w:hAnsi="Times New Roman"/>
                <w:b/>
                <w:szCs w:val="24"/>
              </w:rPr>
              <w:t>計算公式</w:t>
            </w:r>
          </w:p>
          <w:p w:rsidR="00D81207" w:rsidRDefault="00D81207" w:rsidP="00D81207">
            <w:pPr>
              <w:pStyle w:val="Standard"/>
              <w:jc w:val="center"/>
            </w:pPr>
            <w:r>
              <w:rPr>
                <w:rFonts w:ascii="Times New Roman" w:eastAsia="標楷體" w:hAnsi="Times New Roman"/>
                <w:b/>
                <w:szCs w:val="24"/>
              </w:rPr>
              <w:t>5</w:t>
            </w:r>
            <w:r>
              <w:rPr>
                <w:rFonts w:ascii="Times New Roman" w:eastAsia="標楷體" w:hAnsi="Times New Roman"/>
                <w:b/>
                <w:szCs w:val="24"/>
                <w:vertAlign w:val="superscript"/>
              </w:rPr>
              <w:t>註</w:t>
            </w:r>
            <w:r>
              <w:rPr>
                <w:rFonts w:ascii="Times New Roman" w:eastAsia="標楷體" w:hAnsi="Times New Roman"/>
                <w:b/>
                <w:szCs w:val="24"/>
                <w:vertAlign w:val="superscript"/>
              </w:rPr>
              <w:t>4</w:t>
            </w:r>
          </w:p>
        </w:tc>
        <w:tc>
          <w:tcPr>
            <w:tcW w:w="3260" w:type="dxa"/>
            <w:tcBorders>
              <w:top w:val="single" w:sz="12" w:space="0" w:color="000000"/>
              <w:left w:val="single" w:sz="12" w:space="0" w:color="000001"/>
              <w:bottom w:val="single" w:sz="12" w:space="0" w:color="000000"/>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rPr>
                <w:rFonts w:ascii="Times New Roman" w:eastAsia="標楷體" w:hAnsi="Times New Roman"/>
                <w:b/>
                <w:szCs w:val="24"/>
              </w:rPr>
            </w:pPr>
            <w:r>
              <w:rPr>
                <w:rFonts w:ascii="Times New Roman" w:eastAsia="標楷體" w:hAnsi="Times New Roman"/>
                <w:b/>
                <w:szCs w:val="24"/>
              </w:rPr>
              <w:t>不定期或無預警查核醫院或診所辦理情形</w:t>
            </w:r>
          </w:p>
        </w:tc>
        <w:tc>
          <w:tcPr>
            <w:tcW w:w="3432" w:type="dxa"/>
            <w:tcBorders>
              <w:top w:val="single" w:sz="12" w:space="0" w:color="000000"/>
              <w:left w:val="single" w:sz="4" w:space="0" w:color="000001"/>
              <w:bottom w:val="single" w:sz="12" w:space="0" w:color="000000"/>
              <w:right w:val="single" w:sz="4" w:space="0" w:color="000001"/>
            </w:tcBorders>
            <w:shd w:val="clear" w:color="auto" w:fill="FFFFFF"/>
            <w:tcMar>
              <w:top w:w="0" w:type="dxa"/>
              <w:left w:w="108" w:type="dxa"/>
              <w:bottom w:w="0" w:type="dxa"/>
              <w:right w:w="108" w:type="dxa"/>
            </w:tcMar>
          </w:tcPr>
          <w:p w:rsidR="00D81207" w:rsidRDefault="00D81207" w:rsidP="00D81207">
            <w:pPr>
              <w:pStyle w:val="Standard"/>
              <w:ind w:left="226" w:hanging="226"/>
              <w:jc w:val="both"/>
            </w:pPr>
            <w:r>
              <w:rPr>
                <w:rFonts w:ascii="Wingdings" w:eastAsia="Wingdings" w:hAnsi="Wingdings" w:cs="Wingdings"/>
                <w:sz w:val="22"/>
              </w:rPr>
              <w:t></w:t>
            </w:r>
            <w:r>
              <w:rPr>
                <w:rFonts w:ascii="Times New Roman" w:eastAsia="標楷體" w:hAnsi="Times New Roman" w:cs="Times New Roman"/>
                <w:szCs w:val="24"/>
              </w:rPr>
              <w:t>除疾管署通知辦理外，另有</w:t>
            </w:r>
            <w:r>
              <w:rPr>
                <w:rFonts w:ascii="Times New Roman" w:eastAsia="標楷體" w:hAnsi="Times New Roman"/>
                <w:b/>
                <w:szCs w:val="24"/>
              </w:rPr>
              <w:t>自行規劃和辦理（得</w:t>
            </w:r>
            <w:r>
              <w:rPr>
                <w:rFonts w:ascii="Times New Roman" w:eastAsia="標楷體" w:hAnsi="Times New Roman"/>
                <w:b/>
                <w:szCs w:val="24"/>
              </w:rPr>
              <w:t>2</w:t>
            </w:r>
            <w:r>
              <w:rPr>
                <w:rFonts w:ascii="Times New Roman" w:eastAsia="標楷體" w:hAnsi="Times New Roman"/>
                <w:b/>
                <w:szCs w:val="24"/>
              </w:rPr>
              <w:t>分</w:t>
            </w:r>
            <w:r>
              <w:rPr>
                <w:rFonts w:ascii="Times New Roman" w:eastAsia="標楷體" w:hAnsi="Times New Roman"/>
                <w:b/>
                <w:szCs w:val="24"/>
              </w:rPr>
              <w:t>)</w:t>
            </w:r>
          </w:p>
          <w:p w:rsidR="00D81207" w:rsidRDefault="00D81207" w:rsidP="00D81207">
            <w:pPr>
              <w:pStyle w:val="Standard"/>
              <w:ind w:left="226" w:hanging="226"/>
              <w:jc w:val="both"/>
            </w:pPr>
            <w:r>
              <w:rPr>
                <w:rFonts w:ascii="Wingdings" w:eastAsia="Wingdings" w:hAnsi="Wingdings" w:cs="Wingdings"/>
                <w:sz w:val="22"/>
              </w:rPr>
              <w:t></w:t>
            </w:r>
            <w:r>
              <w:rPr>
                <w:rFonts w:ascii="Times New Roman" w:eastAsia="標楷體" w:hAnsi="Times New Roman"/>
                <w:b/>
                <w:szCs w:val="24"/>
              </w:rPr>
              <w:t>依疾病管制署通知辦理</w:t>
            </w:r>
            <w:r>
              <w:rPr>
                <w:rFonts w:ascii="Times New Roman" w:eastAsia="標楷體" w:hAnsi="Times New Roman"/>
                <w:b/>
                <w:szCs w:val="24"/>
              </w:rPr>
              <w:t>(</w:t>
            </w:r>
            <w:r>
              <w:rPr>
                <w:rFonts w:ascii="Times New Roman" w:eastAsia="標楷體" w:hAnsi="Times New Roman"/>
                <w:b/>
                <w:szCs w:val="24"/>
              </w:rPr>
              <w:t>得</w:t>
            </w:r>
            <w:r>
              <w:rPr>
                <w:rFonts w:ascii="Times New Roman" w:eastAsia="標楷體" w:hAnsi="Times New Roman"/>
                <w:b/>
                <w:szCs w:val="24"/>
              </w:rPr>
              <w:t>1</w:t>
            </w:r>
            <w:r>
              <w:rPr>
                <w:rFonts w:ascii="Times New Roman" w:eastAsia="標楷體" w:hAnsi="Times New Roman"/>
                <w:b/>
                <w:szCs w:val="24"/>
              </w:rPr>
              <w:t>分</w:t>
            </w:r>
            <w:r>
              <w:rPr>
                <w:rFonts w:ascii="Times New Roman" w:eastAsia="標楷體" w:hAnsi="Times New Roman"/>
                <w:b/>
                <w:szCs w:val="24"/>
              </w:rPr>
              <w:t>)</w:t>
            </w:r>
          </w:p>
        </w:tc>
        <w:tc>
          <w:tcPr>
            <w:tcW w:w="2287" w:type="dxa"/>
            <w:tcBorders>
              <w:top w:val="single" w:sz="12" w:space="0" w:color="000000"/>
              <w:left w:val="single" w:sz="4" w:space="0" w:color="000001"/>
              <w:bottom w:val="single" w:sz="12" w:space="0" w:color="000000"/>
              <w:right w:val="single" w:sz="12" w:space="0" w:color="000000"/>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b/>
                <w:szCs w:val="24"/>
              </w:rPr>
            </w:pPr>
            <w:r>
              <w:rPr>
                <w:rFonts w:ascii="Times New Roman" w:eastAsia="標楷體" w:hAnsi="Times New Roman"/>
                <w:b/>
                <w:szCs w:val="24"/>
              </w:rPr>
              <w:t>自評成績</w:t>
            </w:r>
            <w:r>
              <w:rPr>
                <w:rFonts w:ascii="Times New Roman" w:eastAsia="標楷體" w:hAnsi="Times New Roman"/>
                <w:b/>
                <w:szCs w:val="24"/>
              </w:rPr>
              <w:t>=___</w:t>
            </w:r>
            <w:r>
              <w:rPr>
                <w:rFonts w:ascii="Times New Roman" w:eastAsia="標楷體" w:hAnsi="Times New Roman"/>
                <w:b/>
                <w:szCs w:val="24"/>
              </w:rPr>
              <w:t>分</w:t>
            </w:r>
          </w:p>
        </w:tc>
      </w:tr>
    </w:tbl>
    <w:p w:rsidR="00D81207" w:rsidRDefault="00D81207" w:rsidP="00D81207">
      <w:pPr>
        <w:pStyle w:val="Standard"/>
        <w:spacing w:line="240" w:lineRule="exact"/>
        <w:ind w:left="476" w:hanging="476"/>
        <w:jc w:val="both"/>
      </w:pPr>
      <w:r>
        <w:rPr>
          <w:rFonts w:ascii="Times New Roman" w:eastAsia="標楷體" w:hAnsi="Times New Roman" w:cs="Times New Roman"/>
          <w:sz w:val="20"/>
          <w:szCs w:val="20"/>
        </w:rPr>
        <w:t>註</w:t>
      </w:r>
      <w:r>
        <w:rPr>
          <w:rFonts w:ascii="Times New Roman" w:eastAsia="標楷體" w:hAnsi="Times New Roman" w:cs="Times New Roman"/>
          <w:sz w:val="20"/>
          <w:szCs w:val="20"/>
        </w:rPr>
        <w:t>1</w:t>
      </w:r>
      <w:r>
        <w:rPr>
          <w:rFonts w:ascii="Times New Roman" w:eastAsia="標楷體" w:hAnsi="Times New Roman" w:cs="Times New Roman"/>
          <w:sz w:val="20"/>
          <w:szCs w:val="20"/>
        </w:rPr>
        <w:t>：轄區無診所之衛生局，本指標分數【實地稽核醫院呼吸道衛生與咳嗽禮節推動情形（</w:t>
      </w:r>
      <w:r>
        <w:rPr>
          <w:rFonts w:ascii="Times New Roman" w:eastAsia="標楷體" w:hAnsi="Times New Roman" w:cs="Times New Roman"/>
          <w:sz w:val="20"/>
          <w:szCs w:val="20"/>
        </w:rPr>
        <w:t>R1</w:t>
      </w:r>
      <w:r>
        <w:rPr>
          <w:rFonts w:ascii="Times New Roman" w:eastAsia="標楷體" w:hAnsi="Times New Roman" w:cs="Times New Roman"/>
          <w:sz w:val="20"/>
          <w:szCs w:val="20"/>
        </w:rPr>
        <w:t>）】及【醫療照護相關感染監測系統指定指標之通報情形（</w:t>
      </w:r>
      <w:r>
        <w:rPr>
          <w:rFonts w:ascii="Times New Roman" w:eastAsia="標楷體" w:hAnsi="Times New Roman" w:cs="Times New Roman"/>
          <w:sz w:val="20"/>
          <w:szCs w:val="20"/>
        </w:rPr>
        <w:t>R3</w:t>
      </w:r>
      <w:r>
        <w:rPr>
          <w:rFonts w:ascii="Times New Roman" w:eastAsia="標楷體" w:hAnsi="Times New Roman" w:cs="Times New Roman"/>
          <w:sz w:val="20"/>
          <w:szCs w:val="20"/>
        </w:rPr>
        <w:t>）】維持各</w:t>
      </w:r>
      <w:r>
        <w:rPr>
          <w:rFonts w:ascii="Times New Roman" w:eastAsia="標楷體" w:hAnsi="Times New Roman" w:cs="Times New Roman"/>
          <w:sz w:val="20"/>
          <w:szCs w:val="20"/>
        </w:rPr>
        <w:t>3</w:t>
      </w:r>
      <w:r>
        <w:rPr>
          <w:rFonts w:ascii="Times New Roman" w:eastAsia="標楷體" w:hAnsi="Times New Roman" w:cs="Times New Roman"/>
          <w:sz w:val="20"/>
          <w:szCs w:val="20"/>
        </w:rPr>
        <w:t>分不變外，其餘調整至【依據政策或因應疫情辦理感染管制相關教育訓練（</w:t>
      </w:r>
      <w:r>
        <w:rPr>
          <w:rFonts w:ascii="Times New Roman" w:eastAsia="標楷體" w:hAnsi="Times New Roman" w:cs="Times New Roman"/>
          <w:sz w:val="20"/>
          <w:szCs w:val="20"/>
        </w:rPr>
        <w:t>R2</w:t>
      </w:r>
      <w:r>
        <w:rPr>
          <w:rFonts w:ascii="Times New Roman" w:eastAsia="標楷體" w:hAnsi="Times New Roman" w:cs="Times New Roman"/>
          <w:sz w:val="20"/>
          <w:szCs w:val="20"/>
        </w:rPr>
        <w:t>）】</w:t>
      </w:r>
      <w:r>
        <w:rPr>
          <w:rFonts w:ascii="Times New Roman" w:eastAsia="標楷體" w:hAnsi="Times New Roman" w:cs="Times New Roman"/>
          <w:sz w:val="20"/>
          <w:szCs w:val="20"/>
        </w:rPr>
        <w:t>1</w:t>
      </w:r>
      <w:r>
        <w:rPr>
          <w:rFonts w:ascii="Times New Roman" w:eastAsia="標楷體" w:hAnsi="Times New Roman" w:cs="Times New Roman"/>
          <w:sz w:val="20"/>
          <w:szCs w:val="20"/>
        </w:rPr>
        <w:t>場給</w:t>
      </w:r>
      <w:r>
        <w:rPr>
          <w:rFonts w:ascii="Times New Roman" w:eastAsia="標楷體" w:hAnsi="Times New Roman" w:cs="Times New Roman"/>
          <w:sz w:val="20"/>
          <w:szCs w:val="20"/>
        </w:rPr>
        <w:t>2</w:t>
      </w:r>
      <w:r>
        <w:rPr>
          <w:rFonts w:ascii="Times New Roman" w:eastAsia="標楷體" w:hAnsi="Times New Roman" w:cs="Times New Roman"/>
          <w:sz w:val="20"/>
          <w:szCs w:val="20"/>
        </w:rPr>
        <w:t>分，</w:t>
      </w:r>
      <w:r>
        <w:rPr>
          <w:rFonts w:ascii="Times New Roman" w:eastAsia="標楷體" w:hAnsi="Times New Roman" w:cs="Times New Roman"/>
          <w:sz w:val="20"/>
          <w:szCs w:val="20"/>
        </w:rPr>
        <w:t>2</w:t>
      </w:r>
      <w:r>
        <w:rPr>
          <w:rFonts w:ascii="Times New Roman" w:eastAsia="標楷體" w:hAnsi="Times New Roman" w:cs="Times New Roman"/>
          <w:sz w:val="20"/>
          <w:szCs w:val="20"/>
        </w:rPr>
        <w:t>場以上給</w:t>
      </w:r>
      <w:r>
        <w:rPr>
          <w:rFonts w:ascii="Times New Roman" w:eastAsia="標楷體" w:hAnsi="Times New Roman" w:cs="Times New Roman"/>
          <w:sz w:val="20"/>
          <w:szCs w:val="20"/>
        </w:rPr>
        <w:t>5</w:t>
      </w:r>
      <w:r>
        <w:rPr>
          <w:rFonts w:ascii="Times New Roman" w:eastAsia="標楷體" w:hAnsi="Times New Roman" w:cs="Times New Roman"/>
          <w:sz w:val="20"/>
          <w:szCs w:val="20"/>
        </w:rPr>
        <w:t>分及【不定期或無預警查核辦理情形（</w:t>
      </w:r>
      <w:r>
        <w:rPr>
          <w:rFonts w:ascii="Times New Roman" w:eastAsia="標楷體" w:hAnsi="Times New Roman" w:cs="Times New Roman"/>
          <w:sz w:val="20"/>
          <w:szCs w:val="20"/>
        </w:rPr>
        <w:t>R5</w:t>
      </w:r>
      <w:r>
        <w:rPr>
          <w:rFonts w:ascii="Times New Roman" w:eastAsia="標楷體" w:hAnsi="Times New Roman" w:cs="Times New Roman"/>
          <w:sz w:val="20"/>
          <w:szCs w:val="20"/>
        </w:rPr>
        <w:t>）】</w:t>
      </w:r>
      <w:r>
        <w:rPr>
          <w:rFonts w:ascii="Times New Roman" w:eastAsia="標楷體" w:hAnsi="Times New Roman" w:cs="Times New Roman"/>
          <w:sz w:val="20"/>
          <w:szCs w:val="20"/>
        </w:rPr>
        <w:t>4</w:t>
      </w:r>
      <w:r>
        <w:rPr>
          <w:rFonts w:ascii="Times New Roman" w:eastAsia="標楷體" w:hAnsi="Times New Roman" w:cs="Times New Roman"/>
          <w:sz w:val="20"/>
          <w:szCs w:val="20"/>
        </w:rPr>
        <w:t>分；其中【不定期或無預警查核】除疾管署通知外，另有自行規劃辦理</w:t>
      </w:r>
      <w:r>
        <w:rPr>
          <w:rFonts w:ascii="Times New Roman" w:eastAsia="標楷體" w:hAnsi="Times New Roman" w:cs="Times New Roman"/>
          <w:sz w:val="20"/>
          <w:szCs w:val="20"/>
        </w:rPr>
        <w:t>4</w:t>
      </w:r>
      <w:r>
        <w:rPr>
          <w:rFonts w:ascii="Times New Roman" w:eastAsia="標楷體" w:hAnsi="Times New Roman" w:cs="Times New Roman"/>
          <w:sz w:val="20"/>
          <w:szCs w:val="20"/>
        </w:rPr>
        <w:t>分，疾管署通知辦理</w:t>
      </w:r>
      <w:r>
        <w:rPr>
          <w:rFonts w:ascii="Times New Roman" w:eastAsia="標楷體" w:hAnsi="Times New Roman" w:cs="Times New Roman"/>
          <w:sz w:val="20"/>
          <w:szCs w:val="20"/>
        </w:rPr>
        <w:t>2</w:t>
      </w:r>
      <w:r>
        <w:rPr>
          <w:rFonts w:ascii="Times New Roman" w:eastAsia="標楷體" w:hAnsi="Times New Roman" w:cs="Times New Roman"/>
          <w:sz w:val="20"/>
          <w:szCs w:val="20"/>
        </w:rPr>
        <w:t>分</w:t>
      </w:r>
      <w:r>
        <w:rPr>
          <w:rFonts w:ascii="Times New Roman" w:eastAsia="標楷體" w:hAnsi="Times New Roman" w:cs="Times New Roman"/>
          <w:sz w:val="22"/>
        </w:rPr>
        <w:t>。</w:t>
      </w:r>
    </w:p>
    <w:p w:rsidR="00D81207" w:rsidRDefault="00D81207" w:rsidP="00D81207">
      <w:pPr>
        <w:pStyle w:val="Standard"/>
        <w:snapToGrid w:val="0"/>
        <w:spacing w:line="240" w:lineRule="exact"/>
        <w:ind w:left="350" w:right="-283" w:hanging="350"/>
        <w:jc w:val="both"/>
        <w:rPr>
          <w:rFonts w:ascii="Times New Roman" w:eastAsia="標楷體" w:hAnsi="Times New Roman" w:cs="Times New Roman"/>
          <w:sz w:val="20"/>
          <w:szCs w:val="20"/>
        </w:rPr>
      </w:pPr>
      <w:r>
        <w:rPr>
          <w:rFonts w:ascii="Times New Roman" w:eastAsia="標楷體" w:hAnsi="Times New Roman" w:cs="Times New Roman"/>
          <w:sz w:val="20"/>
          <w:szCs w:val="20"/>
        </w:rPr>
        <w:t>註</w:t>
      </w:r>
      <w:r>
        <w:rPr>
          <w:rFonts w:ascii="Times New Roman" w:eastAsia="標楷體" w:hAnsi="Times New Roman" w:cs="Times New Roman"/>
          <w:sz w:val="20"/>
          <w:szCs w:val="20"/>
        </w:rPr>
        <w:t>2</w:t>
      </w:r>
      <w:r>
        <w:rPr>
          <w:rFonts w:ascii="Times New Roman" w:eastAsia="標楷體" w:hAnsi="Times New Roman" w:cs="Times New Roman"/>
          <w:sz w:val="20"/>
          <w:szCs w:val="20"/>
        </w:rPr>
        <w:t>：必須包含至少</w:t>
      </w:r>
      <w:r>
        <w:rPr>
          <w:rFonts w:ascii="Times New Roman" w:eastAsia="標楷體" w:hAnsi="Times New Roman" w:cs="Times New Roman"/>
          <w:sz w:val="20"/>
          <w:szCs w:val="20"/>
        </w:rPr>
        <w:t>1</w:t>
      </w:r>
      <w:r>
        <w:rPr>
          <w:rFonts w:ascii="Times New Roman" w:eastAsia="標楷體" w:hAnsi="Times New Roman" w:cs="Times New Roman"/>
          <w:sz w:val="20"/>
          <w:szCs w:val="20"/>
        </w:rPr>
        <w:t>項本署建議之感染管制項目，始符合本項要求。</w:t>
      </w:r>
    </w:p>
    <w:p w:rsidR="00D81207" w:rsidRDefault="00D81207" w:rsidP="00D81207">
      <w:pPr>
        <w:pStyle w:val="Standard"/>
        <w:snapToGrid w:val="0"/>
        <w:spacing w:line="240" w:lineRule="exact"/>
        <w:ind w:left="350" w:right="-283" w:hanging="350"/>
        <w:jc w:val="both"/>
        <w:rPr>
          <w:rFonts w:ascii="Times New Roman" w:eastAsia="標楷體" w:hAnsi="Times New Roman" w:cs="Times New Roman"/>
          <w:sz w:val="20"/>
          <w:szCs w:val="20"/>
        </w:rPr>
      </w:pPr>
      <w:r>
        <w:rPr>
          <w:rFonts w:ascii="Times New Roman" w:eastAsia="標楷體" w:hAnsi="Times New Roman" w:cs="Times New Roman"/>
          <w:sz w:val="20"/>
          <w:szCs w:val="20"/>
        </w:rPr>
        <w:t>註</w:t>
      </w:r>
      <w:r>
        <w:rPr>
          <w:rFonts w:ascii="Times New Roman" w:eastAsia="標楷體" w:hAnsi="Times New Roman" w:cs="Times New Roman"/>
          <w:sz w:val="20"/>
          <w:szCs w:val="20"/>
        </w:rPr>
        <w:t>3</w:t>
      </w:r>
      <w:r>
        <w:rPr>
          <w:rFonts w:ascii="Times New Roman" w:eastAsia="標楷體" w:hAnsi="Times New Roman" w:cs="Times New Roman"/>
          <w:sz w:val="20"/>
          <w:szCs w:val="20"/>
        </w:rPr>
        <w:t>：即與醫政、藥政等督導考核合併辦理。</w:t>
      </w:r>
    </w:p>
    <w:p w:rsidR="00D81207" w:rsidRDefault="00D81207" w:rsidP="00D81207">
      <w:pPr>
        <w:pStyle w:val="Standard"/>
        <w:snapToGrid w:val="0"/>
        <w:spacing w:line="240" w:lineRule="exact"/>
        <w:ind w:left="532" w:right="-283" w:hanging="532"/>
        <w:jc w:val="both"/>
        <w:sectPr w:rsidR="00D81207" w:rsidSect="00905CA2">
          <w:footerReference w:type="default" r:id="rId30"/>
          <w:pgSz w:w="11906" w:h="16838"/>
          <w:pgMar w:top="720" w:right="1134" w:bottom="1077" w:left="1134" w:header="624" w:footer="624" w:gutter="0"/>
          <w:cols w:space="720"/>
          <w:docGrid w:linePitch="326"/>
        </w:sectPr>
      </w:pPr>
      <w:r>
        <w:rPr>
          <w:rFonts w:ascii="Times New Roman" w:eastAsia="標楷體" w:hAnsi="Times New Roman" w:cs="Times New Roman"/>
          <w:b/>
          <w:sz w:val="20"/>
          <w:szCs w:val="20"/>
        </w:rPr>
        <w:t>註</w:t>
      </w:r>
      <w:r>
        <w:rPr>
          <w:rFonts w:ascii="Times New Roman" w:eastAsia="標楷體" w:hAnsi="Times New Roman" w:cs="Times New Roman"/>
          <w:b/>
          <w:sz w:val="20"/>
          <w:szCs w:val="20"/>
        </w:rPr>
        <w:t>4</w:t>
      </w:r>
      <w:r>
        <w:rPr>
          <w:rFonts w:ascii="Times New Roman" w:eastAsia="標楷體" w:hAnsi="Times New Roman" w:cs="Times New Roman"/>
          <w:b/>
          <w:sz w:val="20"/>
          <w:szCs w:val="20"/>
        </w:rPr>
        <w:t>：自行規劃辦理之不定期或無預警查核係由衛生局視轄區醫療機構群聚事件發生情形、國內外疫情、或檢討轄區現況設定之感染管制主題等，自行規劃至醫院或診所進行整備現況及感染管制措施落實情形實地訪查。查核之醫院或診所家數須至少達轄區醫院或診所總數的</w:t>
      </w:r>
      <w:r>
        <w:rPr>
          <w:rFonts w:ascii="Times New Roman" w:eastAsia="標楷體" w:hAnsi="Times New Roman" w:cs="Times New Roman"/>
          <w:b/>
          <w:sz w:val="20"/>
          <w:szCs w:val="20"/>
        </w:rPr>
        <w:t>10</w:t>
      </w:r>
      <w:r>
        <w:rPr>
          <w:rFonts w:ascii="Times New Roman" w:eastAsia="標楷體" w:hAnsi="Times New Roman" w:cs="Times New Roman"/>
          <w:b/>
          <w:sz w:val="20"/>
          <w:szCs w:val="20"/>
        </w:rPr>
        <w:t>％；惟計算後家數大於</w:t>
      </w:r>
      <w:r>
        <w:rPr>
          <w:rFonts w:ascii="Times New Roman" w:eastAsia="標楷體" w:hAnsi="Times New Roman" w:cs="Times New Roman"/>
          <w:b/>
          <w:sz w:val="20"/>
          <w:szCs w:val="20"/>
        </w:rPr>
        <w:t>12</w:t>
      </w:r>
      <w:r>
        <w:rPr>
          <w:rFonts w:ascii="Times New Roman" w:eastAsia="標楷體" w:hAnsi="Times New Roman" w:cs="Times New Roman"/>
          <w:b/>
          <w:sz w:val="20"/>
          <w:szCs w:val="20"/>
        </w:rPr>
        <w:t>者，至少抽查</w:t>
      </w:r>
      <w:r>
        <w:rPr>
          <w:rFonts w:ascii="Times New Roman" w:eastAsia="標楷體" w:hAnsi="Times New Roman" w:cs="Times New Roman"/>
          <w:b/>
          <w:sz w:val="20"/>
          <w:szCs w:val="20"/>
        </w:rPr>
        <w:t>12</w:t>
      </w:r>
      <w:r>
        <w:rPr>
          <w:rFonts w:ascii="Times New Roman" w:eastAsia="標楷體" w:hAnsi="Times New Roman" w:cs="Times New Roman"/>
          <w:b/>
          <w:sz w:val="20"/>
          <w:szCs w:val="20"/>
        </w:rPr>
        <w:t>家；計算後家數小於</w:t>
      </w:r>
      <w:r>
        <w:rPr>
          <w:rFonts w:ascii="Times New Roman" w:eastAsia="標楷體" w:hAnsi="Times New Roman" w:cs="Times New Roman"/>
          <w:b/>
          <w:sz w:val="20"/>
          <w:szCs w:val="20"/>
        </w:rPr>
        <w:t>5</w:t>
      </w:r>
      <w:r>
        <w:rPr>
          <w:rFonts w:ascii="Times New Roman" w:eastAsia="標楷體" w:hAnsi="Times New Roman" w:cs="Times New Roman"/>
          <w:b/>
          <w:sz w:val="20"/>
          <w:szCs w:val="20"/>
        </w:rPr>
        <w:t>者，以</w:t>
      </w:r>
      <w:r>
        <w:rPr>
          <w:rFonts w:ascii="Times New Roman" w:eastAsia="標楷體" w:hAnsi="Times New Roman" w:cs="Times New Roman"/>
          <w:b/>
          <w:sz w:val="20"/>
          <w:szCs w:val="20"/>
        </w:rPr>
        <w:t>5</w:t>
      </w:r>
      <w:r>
        <w:rPr>
          <w:rFonts w:ascii="Times New Roman" w:eastAsia="標楷體" w:hAnsi="Times New Roman" w:cs="Times New Roman"/>
          <w:b/>
          <w:sz w:val="20"/>
          <w:szCs w:val="20"/>
        </w:rPr>
        <w:t>家或至少抽查總數的</w:t>
      </w:r>
      <w:r>
        <w:rPr>
          <w:rFonts w:ascii="Times New Roman" w:eastAsia="標楷體" w:hAnsi="Times New Roman" w:cs="Times New Roman"/>
          <w:b/>
          <w:sz w:val="20"/>
          <w:szCs w:val="20"/>
        </w:rPr>
        <w:t>30%</w:t>
      </w:r>
      <w:r>
        <w:rPr>
          <w:rFonts w:ascii="Times New Roman" w:eastAsia="標楷體" w:hAnsi="Times New Roman" w:cs="Times New Roman"/>
          <w:b/>
          <w:sz w:val="20"/>
        </w:rPr>
        <w:t>（無條件進位）</w:t>
      </w:r>
      <w:r>
        <w:rPr>
          <w:rFonts w:ascii="Times New Roman" w:eastAsia="標楷體" w:hAnsi="Times New Roman" w:cs="Times New Roman"/>
          <w:b/>
          <w:sz w:val="20"/>
          <w:szCs w:val="20"/>
        </w:rPr>
        <w:t>。</w:t>
      </w:r>
    </w:p>
    <w:p w:rsidR="00D81207" w:rsidRDefault="00D81207" w:rsidP="00D81207">
      <w:pPr>
        <w:pStyle w:val="Standard"/>
        <w:ind w:left="-283" w:hanging="10"/>
        <w:rPr>
          <w:rFonts w:ascii="Times New Roman" w:eastAsia="標楷體" w:hAnsi="Times New Roman" w:cs="Times New Roman"/>
          <w:b/>
          <w:szCs w:val="24"/>
        </w:rPr>
      </w:pPr>
      <w:r>
        <w:rPr>
          <w:rFonts w:ascii="Times New Roman" w:eastAsia="標楷體" w:hAnsi="Times New Roman" w:cs="Times New Roman"/>
          <w:b/>
          <w:szCs w:val="24"/>
        </w:rPr>
        <w:lastRenderedPageBreak/>
        <w:t>(2)</w:t>
      </w:r>
      <w:r>
        <w:rPr>
          <w:rFonts w:ascii="Times New Roman" w:eastAsia="標楷體" w:hAnsi="Times New Roman" w:cs="Times New Roman"/>
          <w:b/>
          <w:szCs w:val="24"/>
        </w:rPr>
        <w:t>明細表</w:t>
      </w:r>
      <w:r>
        <w:rPr>
          <w:rFonts w:ascii="Times New Roman" w:eastAsia="標楷體" w:hAnsi="Times New Roman" w:cs="Times New Roman"/>
          <w:b/>
          <w:szCs w:val="24"/>
        </w:rPr>
        <w:t>-1</w:t>
      </w:r>
    </w:p>
    <w:tbl>
      <w:tblPr>
        <w:tblW w:w="14282" w:type="dxa"/>
        <w:tblInd w:w="-122" w:type="dxa"/>
        <w:tblLayout w:type="fixed"/>
        <w:tblCellMar>
          <w:left w:w="10" w:type="dxa"/>
          <w:right w:w="10" w:type="dxa"/>
        </w:tblCellMar>
        <w:tblLook w:val="04A0" w:firstRow="1" w:lastRow="0" w:firstColumn="1" w:lastColumn="0" w:noHBand="0" w:noVBand="1"/>
      </w:tblPr>
      <w:tblGrid>
        <w:gridCol w:w="471"/>
        <w:gridCol w:w="1479"/>
        <w:gridCol w:w="4586"/>
        <w:gridCol w:w="425"/>
        <w:gridCol w:w="3778"/>
        <w:gridCol w:w="1842"/>
        <w:gridCol w:w="1701"/>
      </w:tblGrid>
      <w:tr w:rsidR="00D81207" w:rsidTr="00D81207">
        <w:trPr>
          <w:cantSplit/>
          <w:trHeight w:val="590"/>
          <w:tblHeader/>
        </w:trPr>
        <w:tc>
          <w:tcPr>
            <w:tcW w:w="471" w:type="dxa"/>
            <w:tcBorders>
              <w:top w:val="single" w:sz="12" w:space="0" w:color="000000"/>
              <w:left w:val="single" w:sz="12" w:space="0" w:color="000000"/>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編</w:t>
            </w:r>
          </w:p>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號</w:t>
            </w:r>
          </w:p>
        </w:tc>
        <w:tc>
          <w:tcPr>
            <w:tcW w:w="1479" w:type="dxa"/>
            <w:tcBorders>
              <w:top w:val="single" w:sz="12" w:space="0" w:color="000000"/>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醫院名稱</w:t>
            </w:r>
          </w:p>
        </w:tc>
        <w:tc>
          <w:tcPr>
            <w:tcW w:w="4586" w:type="dxa"/>
            <w:tcBorders>
              <w:top w:val="single" w:sz="12" w:space="0" w:color="000000"/>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cs="Times New Roman"/>
                <w:szCs w:val="24"/>
              </w:rPr>
            </w:pPr>
            <w:r>
              <w:rPr>
                <w:rFonts w:ascii="Times New Roman" w:eastAsia="標楷體" w:hAnsi="Times New Roman" w:cs="Times New Roman"/>
                <w:szCs w:val="24"/>
              </w:rPr>
              <w:t>呼吸道衛生與咳嗽禮節推動情形</w:t>
            </w:r>
          </w:p>
        </w:tc>
        <w:tc>
          <w:tcPr>
            <w:tcW w:w="7746" w:type="dxa"/>
            <w:gridSpan w:val="4"/>
            <w:tcBorders>
              <w:top w:val="single" w:sz="12" w:space="0" w:color="000000"/>
              <w:left w:val="single" w:sz="4" w:space="0" w:color="00000A"/>
              <w:bottom w:val="single" w:sz="4" w:space="0" w:color="00000A"/>
              <w:right w:val="single" w:sz="12" w:space="0" w:color="000000"/>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pPr>
            <w:r>
              <w:rPr>
                <w:rFonts w:ascii="Times New Roman" w:eastAsia="標楷體" w:hAnsi="Times New Roman"/>
                <w:szCs w:val="24"/>
              </w:rPr>
              <w:t>醫療照護相關感染監測系統指定指標之通報情形</w:t>
            </w:r>
          </w:p>
        </w:tc>
      </w:tr>
      <w:tr w:rsidR="00D81207" w:rsidTr="00D81207">
        <w:trPr>
          <w:cantSplit/>
          <w:trHeight w:val="431"/>
        </w:trPr>
        <w:tc>
          <w:tcPr>
            <w:tcW w:w="471" w:type="dxa"/>
            <w:vMerge w:val="restart"/>
            <w:tcBorders>
              <w:top w:val="single" w:sz="4" w:space="0" w:color="00000A"/>
              <w:left w:val="single" w:sz="12" w:space="0" w:color="000000"/>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1</w:t>
            </w:r>
          </w:p>
        </w:tc>
        <w:tc>
          <w:tcPr>
            <w:tcW w:w="147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A</w:t>
            </w:r>
            <w:r>
              <w:rPr>
                <w:rFonts w:ascii="Times New Roman" w:eastAsia="標楷體" w:hAnsi="Times New Roman" w:cs="Times New Roman"/>
                <w:sz w:val="22"/>
              </w:rPr>
              <w:t>醫院</w:t>
            </w:r>
          </w:p>
        </w:tc>
        <w:tc>
          <w:tcPr>
            <w:tcW w:w="458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81207" w:rsidRDefault="00D81207" w:rsidP="003B5D95">
            <w:pPr>
              <w:pStyle w:val="Standard"/>
              <w:numPr>
                <w:ilvl w:val="0"/>
                <w:numId w:val="293"/>
              </w:numPr>
              <w:spacing w:line="280" w:lineRule="exact"/>
              <w:jc w:val="both"/>
            </w:pPr>
            <w:r>
              <w:rPr>
                <w:rFonts w:ascii="Times New Roman" w:eastAsia="標楷體" w:hAnsi="Times New Roman" w:cs="Times New Roman"/>
                <w:sz w:val="22"/>
              </w:rPr>
              <w:t>是否</w:t>
            </w:r>
            <w:r>
              <w:rPr>
                <w:rFonts w:ascii="Times New Roman" w:eastAsia="標楷體" w:hAnsi="Times New Roman" w:cs="Times New Roman"/>
              </w:rPr>
              <w:t>依據當年度醫院感染管制查核作業手冊之「查核項次</w:t>
            </w:r>
            <w:r>
              <w:rPr>
                <w:rFonts w:ascii="Times New Roman" w:eastAsia="標楷體" w:hAnsi="Times New Roman" w:cs="Times New Roman"/>
              </w:rPr>
              <w:t>1.5 TOCC</w:t>
            </w:r>
            <w:r>
              <w:rPr>
                <w:rFonts w:ascii="Times New Roman" w:eastAsia="標楷體" w:hAnsi="Times New Roman" w:cs="Times New Roman"/>
              </w:rPr>
              <w:t>詢問及呼吸道與咳嗽禮節推動情形查檢表」進行稽核</w:t>
            </w:r>
          </w:p>
          <w:p w:rsidR="00D81207" w:rsidRDefault="00D81207" w:rsidP="00D81207">
            <w:pPr>
              <w:pStyle w:val="Standard"/>
              <w:spacing w:line="280" w:lineRule="exact"/>
              <w:ind w:left="360"/>
              <w:jc w:val="both"/>
            </w:pPr>
            <w:r>
              <w:rPr>
                <w:rFonts w:ascii="Wingdings" w:eastAsia="Wingdings" w:hAnsi="Wingdings" w:cs="Wingdings"/>
                <w:sz w:val="22"/>
              </w:rPr>
              <w:t></w:t>
            </w:r>
            <w:r>
              <w:rPr>
                <w:rFonts w:ascii="Times New Roman" w:eastAsia="標楷體" w:hAnsi="Times New Roman" w:cs="Times New Roman"/>
                <w:sz w:val="22"/>
              </w:rPr>
              <w:t>否</w:t>
            </w:r>
          </w:p>
          <w:p w:rsidR="00D81207" w:rsidRDefault="00D81207" w:rsidP="00D81207">
            <w:pPr>
              <w:pStyle w:val="Standard"/>
              <w:spacing w:line="280" w:lineRule="exact"/>
              <w:ind w:left="360"/>
              <w:jc w:val="both"/>
            </w:pPr>
            <w:r>
              <w:rPr>
                <w:rFonts w:ascii="Wingdings" w:eastAsia="Wingdings" w:hAnsi="Wingdings" w:cs="Wingdings"/>
                <w:sz w:val="22"/>
              </w:rPr>
              <w:t></w:t>
            </w:r>
            <w:r>
              <w:rPr>
                <w:rFonts w:ascii="Times New Roman" w:eastAsia="標楷體" w:hAnsi="Times New Roman" w:cs="Times New Roman"/>
                <w:sz w:val="22"/>
              </w:rPr>
              <w:t>是；稽核日期：</w:t>
            </w:r>
            <w:r>
              <w:rPr>
                <w:rFonts w:ascii="Times New Roman" w:eastAsia="標楷體" w:hAnsi="Times New Roman" w:cs="Times New Roman"/>
                <w:sz w:val="22"/>
              </w:rPr>
              <w:t>___</w:t>
            </w:r>
            <w:r>
              <w:rPr>
                <w:rFonts w:ascii="Times New Roman" w:eastAsia="標楷體" w:hAnsi="Times New Roman" w:cs="Times New Roman"/>
                <w:sz w:val="22"/>
              </w:rPr>
              <w:t>年</w:t>
            </w:r>
            <w:r>
              <w:rPr>
                <w:rFonts w:ascii="Times New Roman" w:eastAsia="標楷體" w:hAnsi="Times New Roman" w:cs="Times New Roman"/>
                <w:sz w:val="22"/>
              </w:rPr>
              <w:t>__</w:t>
            </w:r>
            <w:r>
              <w:rPr>
                <w:rFonts w:ascii="Times New Roman" w:eastAsia="標楷體" w:hAnsi="Times New Roman" w:cs="Times New Roman"/>
                <w:sz w:val="22"/>
              </w:rPr>
              <w:t>月</w:t>
            </w:r>
            <w:r>
              <w:rPr>
                <w:rFonts w:ascii="Times New Roman" w:eastAsia="標楷體" w:hAnsi="Times New Roman" w:cs="Times New Roman"/>
                <w:sz w:val="22"/>
              </w:rPr>
              <w:t>__</w:t>
            </w:r>
            <w:r>
              <w:rPr>
                <w:rFonts w:ascii="Times New Roman" w:eastAsia="標楷體" w:hAnsi="Times New Roman" w:cs="Times New Roman"/>
                <w:sz w:val="22"/>
              </w:rPr>
              <w:t>日</w:t>
            </w:r>
          </w:p>
          <w:p w:rsidR="00D81207" w:rsidRDefault="00D81207" w:rsidP="00D81207">
            <w:pPr>
              <w:pStyle w:val="Standard"/>
              <w:spacing w:line="280" w:lineRule="exact"/>
              <w:ind w:left="360"/>
              <w:jc w:val="both"/>
              <w:rPr>
                <w:rFonts w:ascii="Times New Roman" w:eastAsia="標楷體" w:hAnsi="Times New Roman" w:cs="Times New Roman"/>
              </w:rPr>
            </w:pPr>
          </w:p>
          <w:p w:rsidR="00D81207" w:rsidRDefault="00D81207" w:rsidP="003B5D95">
            <w:pPr>
              <w:pStyle w:val="Standard"/>
              <w:numPr>
                <w:ilvl w:val="0"/>
                <w:numId w:val="293"/>
              </w:numPr>
              <w:spacing w:line="280" w:lineRule="exact"/>
              <w:jc w:val="both"/>
              <w:rPr>
                <w:rFonts w:ascii="Times New Roman" w:eastAsia="標楷體" w:hAnsi="Times New Roman" w:cs="Times New Roman"/>
              </w:rPr>
            </w:pPr>
            <w:r>
              <w:rPr>
                <w:rFonts w:ascii="Times New Roman" w:eastAsia="標楷體" w:hAnsi="Times New Roman" w:cs="Times New Roman"/>
              </w:rPr>
              <w:t>是否繳交「查核項次</w:t>
            </w:r>
            <w:r>
              <w:rPr>
                <w:rFonts w:ascii="Times New Roman" w:eastAsia="標楷體" w:hAnsi="Times New Roman" w:cs="Times New Roman"/>
              </w:rPr>
              <w:t>1.5  TOCC</w:t>
            </w:r>
            <w:r>
              <w:rPr>
                <w:rFonts w:ascii="Times New Roman" w:eastAsia="標楷體" w:hAnsi="Times New Roman" w:cs="Times New Roman"/>
              </w:rPr>
              <w:t>詢問及呼吸道與咳嗽禮節推動情形查檢表」</w:t>
            </w:r>
          </w:p>
          <w:p w:rsidR="00D81207" w:rsidRDefault="00D81207" w:rsidP="00D81207">
            <w:pPr>
              <w:pStyle w:val="Standard"/>
              <w:spacing w:line="280" w:lineRule="exact"/>
              <w:ind w:left="360"/>
              <w:jc w:val="both"/>
            </w:pPr>
            <w:r>
              <w:rPr>
                <w:rFonts w:ascii="Wingdings" w:eastAsia="Wingdings" w:hAnsi="Wingdings" w:cs="Wingdings"/>
                <w:sz w:val="22"/>
              </w:rPr>
              <w:t></w:t>
            </w:r>
            <w:r>
              <w:rPr>
                <w:rFonts w:ascii="Times New Roman" w:eastAsia="標楷體" w:hAnsi="Times New Roman" w:cs="Times New Roman"/>
                <w:sz w:val="22"/>
              </w:rPr>
              <w:t>是</w:t>
            </w:r>
            <w:r>
              <w:rPr>
                <w:rFonts w:ascii="標楷體" w:eastAsia="標楷體" w:hAnsi="標楷體" w:cs="Times New Roman"/>
                <w:sz w:val="22"/>
              </w:rPr>
              <w:t xml:space="preserve">     </w:t>
            </w:r>
            <w:r>
              <w:rPr>
                <w:rFonts w:ascii="Wingdings" w:eastAsia="Wingdings" w:hAnsi="Wingdings" w:cs="Wingdings"/>
                <w:sz w:val="22"/>
              </w:rPr>
              <w:t></w:t>
            </w:r>
            <w:r>
              <w:rPr>
                <w:rFonts w:ascii="Times New Roman" w:eastAsia="標楷體" w:hAnsi="Times New Roman" w:cs="Times New Roman"/>
                <w:sz w:val="22"/>
              </w:rPr>
              <w:t>否</w:t>
            </w:r>
          </w:p>
        </w:tc>
        <w:tc>
          <w:tcPr>
            <w:tcW w:w="420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cs="Times New Roman"/>
                <w:szCs w:val="24"/>
              </w:rPr>
            </w:pPr>
            <w:r>
              <w:rPr>
                <w:rFonts w:ascii="Times New Roman" w:eastAsia="標楷體" w:hAnsi="Times New Roman" w:cs="Times New Roman"/>
                <w:szCs w:val="24"/>
              </w:rPr>
              <w:t>指標項目</w:t>
            </w:r>
          </w:p>
        </w:tc>
        <w:tc>
          <w:tcPr>
            <w:tcW w:w="3543" w:type="dxa"/>
            <w:gridSpan w:val="2"/>
            <w:tcBorders>
              <w:top w:val="single" w:sz="4" w:space="0" w:color="00000A"/>
              <w:left w:val="single" w:sz="4" w:space="0" w:color="00000A"/>
              <w:bottom w:val="single" w:sz="4" w:space="0" w:color="00000A"/>
              <w:right w:val="single" w:sz="12" w:space="0" w:color="000000"/>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cs="Times New Roman"/>
                <w:szCs w:val="24"/>
              </w:rPr>
            </w:pPr>
            <w:r>
              <w:rPr>
                <w:rFonts w:ascii="Times New Roman" w:eastAsia="標楷體" w:hAnsi="Times New Roman" w:cs="Times New Roman"/>
                <w:szCs w:val="24"/>
              </w:rPr>
              <w:t>通報完整率</w:t>
            </w:r>
          </w:p>
        </w:tc>
      </w:tr>
      <w:tr w:rsidR="00D81207" w:rsidTr="00D81207">
        <w:trPr>
          <w:cantSplit/>
          <w:trHeight w:val="431"/>
        </w:trPr>
        <w:tc>
          <w:tcPr>
            <w:tcW w:w="471" w:type="dxa"/>
            <w:vMerge/>
            <w:tcBorders>
              <w:top w:val="single" w:sz="4" w:space="0" w:color="00000A"/>
              <w:left w:val="single" w:sz="12" w:space="0" w:color="000000"/>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tc>
        <w:tc>
          <w:tcPr>
            <w:tcW w:w="147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tc>
        <w:tc>
          <w:tcPr>
            <w:tcW w:w="458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81207" w:rsidRDefault="00D81207" w:rsidP="00D81207"/>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1.</w:t>
            </w:r>
          </w:p>
        </w:tc>
        <w:tc>
          <w:tcPr>
            <w:tcW w:w="3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pPr>
            <w:r>
              <w:rPr>
                <w:rFonts w:ascii="Times New Roman" w:eastAsia="標楷體" w:hAnsi="Times New Roman" w:cs="Times New Roman"/>
                <w:szCs w:val="24"/>
              </w:rPr>
              <w:t>109</w:t>
            </w:r>
            <w:r>
              <w:rPr>
                <w:rFonts w:ascii="Times New Roman" w:eastAsia="標楷體" w:hAnsi="Times New Roman" w:cs="Times New Roman"/>
                <w:szCs w:val="24"/>
              </w:rPr>
              <w:t>年</w:t>
            </w:r>
            <w:r>
              <w:rPr>
                <w:rFonts w:ascii="Times New Roman" w:eastAsia="標楷體" w:hAnsi="Times New Roman" w:cs="Times New Roman"/>
                <w:szCs w:val="24"/>
              </w:rPr>
              <w:t>HAI</w:t>
            </w:r>
            <w:r>
              <w:rPr>
                <w:rFonts w:ascii="Times New Roman" w:eastAsia="標楷體" w:hAnsi="Times New Roman" w:cs="Times New Roman"/>
                <w:szCs w:val="24"/>
              </w:rPr>
              <w:t>個案通報</w:t>
            </w:r>
          </w:p>
        </w:tc>
        <w:tc>
          <w:tcPr>
            <w:tcW w:w="1842" w:type="dxa"/>
            <w:tcBorders>
              <w:top w:val="single" w:sz="4" w:space="0" w:color="00000A"/>
              <w:left w:val="single" w:sz="4" w:space="0" w:color="00000A"/>
              <w:right w:val="single" w:sz="12" w:space="0" w:color="00000A"/>
            </w:tcBorders>
            <w:shd w:val="clear" w:color="auto" w:fill="FFFFFF"/>
            <w:tcMar>
              <w:top w:w="0" w:type="dxa"/>
              <w:left w:w="122" w:type="dxa"/>
              <w:bottom w:w="0" w:type="dxa"/>
              <w:right w:w="108" w:type="dxa"/>
            </w:tcMar>
            <w:vAlign w:val="center"/>
          </w:tcPr>
          <w:p w:rsidR="00D81207" w:rsidRDefault="00D81207" w:rsidP="00D81207">
            <w:pPr>
              <w:pStyle w:val="Textbody"/>
              <w:ind w:left="110"/>
              <w:jc w:val="center"/>
              <w:rPr>
                <w:rFonts w:ascii="標楷體" w:eastAsia="標楷體" w:hAnsi="標楷體" w:cs="Times New Roman"/>
                <w:szCs w:val="24"/>
              </w:rPr>
            </w:pPr>
            <w:r>
              <w:rPr>
                <w:rFonts w:ascii="標楷體" w:eastAsia="標楷體" w:hAnsi="標楷體" w:cs="Times New Roman"/>
                <w:szCs w:val="24"/>
              </w:rPr>
              <w:t>應通報月份數</w:t>
            </w:r>
          </w:p>
          <w:p w:rsidR="00D81207" w:rsidRDefault="00D81207" w:rsidP="00D81207">
            <w:pPr>
              <w:pStyle w:val="Standard"/>
              <w:ind w:left="110"/>
              <w:jc w:val="center"/>
            </w:pPr>
            <w:r>
              <w:rPr>
                <w:rFonts w:ascii="標楷體" w:eastAsia="標楷體" w:hAnsi="標楷體" w:cs="Times New Roman"/>
                <w:szCs w:val="24"/>
                <w:u w:val="single"/>
              </w:rPr>
              <w:t xml:space="preserve">      </w:t>
            </w:r>
            <w:r>
              <w:rPr>
                <w:rFonts w:ascii="標楷體" w:eastAsia="標楷體" w:hAnsi="標楷體" w:cs="Times New Roman"/>
                <w:szCs w:val="24"/>
              </w:rPr>
              <w:t>個月</w:t>
            </w:r>
          </w:p>
        </w:tc>
        <w:tc>
          <w:tcPr>
            <w:tcW w:w="1701" w:type="dxa"/>
            <w:tcBorders>
              <w:top w:val="single" w:sz="4" w:space="0" w:color="00000A"/>
              <w:left w:val="single" w:sz="4" w:space="0" w:color="00000A"/>
              <w:right w:val="single" w:sz="12" w:space="0" w:color="000000"/>
            </w:tcBorders>
            <w:shd w:val="clear" w:color="auto" w:fill="FFFFFF"/>
            <w:tcMar>
              <w:top w:w="0" w:type="dxa"/>
              <w:left w:w="10" w:type="dxa"/>
              <w:bottom w:w="0" w:type="dxa"/>
              <w:right w:w="10" w:type="dxa"/>
            </w:tcMar>
            <w:vAlign w:val="center"/>
          </w:tcPr>
          <w:p w:rsidR="00D81207" w:rsidRDefault="00D81207" w:rsidP="00D81207">
            <w:pPr>
              <w:pStyle w:val="Textbody"/>
              <w:ind w:left="110"/>
              <w:jc w:val="center"/>
              <w:rPr>
                <w:rFonts w:ascii="標楷體" w:eastAsia="標楷體" w:hAnsi="標楷體" w:cs="Times New Roman"/>
                <w:szCs w:val="24"/>
              </w:rPr>
            </w:pPr>
            <w:r>
              <w:rPr>
                <w:rFonts w:ascii="標楷體" w:eastAsia="標楷體" w:hAnsi="標楷體" w:cs="Times New Roman"/>
                <w:szCs w:val="24"/>
              </w:rPr>
              <w:t>已通報月份數</w:t>
            </w:r>
          </w:p>
          <w:p w:rsidR="00D81207" w:rsidRDefault="00D81207" w:rsidP="00D81207">
            <w:pPr>
              <w:pStyle w:val="Standard"/>
              <w:ind w:left="110"/>
              <w:jc w:val="center"/>
            </w:pPr>
            <w:r>
              <w:rPr>
                <w:rFonts w:ascii="標楷體" w:eastAsia="標楷體" w:hAnsi="標楷體" w:cs="Times New Roman"/>
                <w:szCs w:val="24"/>
                <w:u w:val="single"/>
              </w:rPr>
              <w:t xml:space="preserve">      </w:t>
            </w:r>
            <w:r>
              <w:rPr>
                <w:rFonts w:ascii="標楷體" w:eastAsia="標楷體" w:hAnsi="標楷體" w:cs="Times New Roman"/>
                <w:szCs w:val="24"/>
              </w:rPr>
              <w:t>個月</w:t>
            </w:r>
          </w:p>
        </w:tc>
      </w:tr>
      <w:tr w:rsidR="00D81207" w:rsidTr="00D81207">
        <w:trPr>
          <w:cantSplit/>
          <w:trHeight w:val="432"/>
        </w:trPr>
        <w:tc>
          <w:tcPr>
            <w:tcW w:w="471" w:type="dxa"/>
            <w:vMerge/>
            <w:tcBorders>
              <w:top w:val="single" w:sz="4" w:space="0" w:color="00000A"/>
              <w:left w:val="single" w:sz="12" w:space="0" w:color="000000"/>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tc>
        <w:tc>
          <w:tcPr>
            <w:tcW w:w="147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tc>
        <w:tc>
          <w:tcPr>
            <w:tcW w:w="458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81207" w:rsidRDefault="00D81207" w:rsidP="00D81207"/>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2.</w:t>
            </w:r>
          </w:p>
        </w:tc>
        <w:tc>
          <w:tcPr>
            <w:tcW w:w="3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pPr>
            <w:r>
              <w:rPr>
                <w:rFonts w:ascii="Times New Roman" w:eastAsia="標楷體" w:hAnsi="Times New Roman" w:cs="Times New Roman"/>
                <w:szCs w:val="24"/>
              </w:rPr>
              <w:t>109</w:t>
            </w:r>
            <w:r>
              <w:rPr>
                <w:rFonts w:ascii="Times New Roman" w:eastAsia="標楷體" w:hAnsi="Times New Roman" w:cs="Times New Roman"/>
                <w:szCs w:val="24"/>
              </w:rPr>
              <w:t>年月維護資料通報</w:t>
            </w:r>
          </w:p>
        </w:tc>
        <w:tc>
          <w:tcPr>
            <w:tcW w:w="1842" w:type="dxa"/>
            <w:tcBorders>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D81207" w:rsidRDefault="00D81207" w:rsidP="00D81207">
            <w:pPr>
              <w:pStyle w:val="Textbody"/>
              <w:ind w:left="110"/>
              <w:jc w:val="center"/>
              <w:rPr>
                <w:rFonts w:ascii="標楷體" w:eastAsia="標楷體" w:hAnsi="標楷體" w:cs="Times New Roman"/>
                <w:szCs w:val="24"/>
              </w:rPr>
            </w:pPr>
            <w:r>
              <w:rPr>
                <w:rFonts w:ascii="標楷體" w:eastAsia="標楷體" w:hAnsi="標楷體" w:cs="Times New Roman"/>
                <w:szCs w:val="24"/>
              </w:rPr>
              <w:t>應通報月份數</w:t>
            </w:r>
          </w:p>
          <w:p w:rsidR="00D81207" w:rsidRDefault="00D81207" w:rsidP="00D81207">
            <w:pPr>
              <w:pStyle w:val="Standard"/>
              <w:ind w:left="110"/>
              <w:jc w:val="center"/>
            </w:pPr>
            <w:r>
              <w:rPr>
                <w:rFonts w:ascii="標楷體" w:eastAsia="標楷體" w:hAnsi="標楷體" w:cs="Times New Roman"/>
                <w:szCs w:val="24"/>
                <w:u w:val="single"/>
              </w:rPr>
              <w:t xml:space="preserve">      </w:t>
            </w:r>
            <w:r>
              <w:rPr>
                <w:rFonts w:ascii="標楷體" w:eastAsia="標楷體" w:hAnsi="標楷體" w:cs="Times New Roman"/>
                <w:szCs w:val="24"/>
              </w:rPr>
              <w:t>個月</w:t>
            </w:r>
          </w:p>
        </w:tc>
        <w:tc>
          <w:tcPr>
            <w:tcW w:w="1701" w:type="dxa"/>
            <w:tcBorders>
              <w:left w:val="single" w:sz="4" w:space="0" w:color="00000A"/>
              <w:bottom w:val="single" w:sz="4" w:space="0" w:color="00000A"/>
              <w:right w:val="single" w:sz="12" w:space="0" w:color="000000"/>
            </w:tcBorders>
            <w:shd w:val="clear" w:color="auto" w:fill="FFFFFF"/>
            <w:tcMar>
              <w:top w:w="0" w:type="dxa"/>
              <w:left w:w="10" w:type="dxa"/>
              <w:bottom w:w="0" w:type="dxa"/>
              <w:right w:w="10" w:type="dxa"/>
            </w:tcMar>
            <w:vAlign w:val="center"/>
          </w:tcPr>
          <w:p w:rsidR="00D81207" w:rsidRDefault="00D81207" w:rsidP="00D81207">
            <w:pPr>
              <w:pStyle w:val="Textbody"/>
              <w:ind w:left="110"/>
              <w:jc w:val="center"/>
              <w:rPr>
                <w:rFonts w:ascii="標楷體" w:eastAsia="標楷體" w:hAnsi="標楷體" w:cs="Times New Roman"/>
                <w:szCs w:val="24"/>
              </w:rPr>
            </w:pPr>
            <w:r>
              <w:rPr>
                <w:rFonts w:ascii="標楷體" w:eastAsia="標楷體" w:hAnsi="標楷體" w:cs="Times New Roman"/>
                <w:szCs w:val="24"/>
              </w:rPr>
              <w:t>已通報月份數</w:t>
            </w:r>
          </w:p>
          <w:p w:rsidR="00D81207" w:rsidRDefault="00D81207" w:rsidP="00D81207">
            <w:pPr>
              <w:pStyle w:val="Standard"/>
              <w:ind w:left="110"/>
              <w:jc w:val="center"/>
            </w:pPr>
            <w:r>
              <w:rPr>
                <w:rFonts w:ascii="標楷體" w:eastAsia="標楷體" w:hAnsi="標楷體" w:cs="Times New Roman"/>
                <w:szCs w:val="24"/>
                <w:u w:val="single"/>
              </w:rPr>
              <w:t xml:space="preserve">      </w:t>
            </w:r>
            <w:r>
              <w:rPr>
                <w:rFonts w:ascii="標楷體" w:eastAsia="標楷體" w:hAnsi="標楷體" w:cs="Times New Roman"/>
                <w:szCs w:val="24"/>
              </w:rPr>
              <w:t>個月</w:t>
            </w:r>
          </w:p>
        </w:tc>
      </w:tr>
      <w:tr w:rsidR="00D81207" w:rsidTr="00D81207">
        <w:trPr>
          <w:cantSplit/>
          <w:trHeight w:val="431"/>
        </w:trPr>
        <w:tc>
          <w:tcPr>
            <w:tcW w:w="471" w:type="dxa"/>
            <w:vMerge/>
            <w:tcBorders>
              <w:top w:val="single" w:sz="4" w:space="0" w:color="00000A"/>
              <w:left w:val="single" w:sz="12" w:space="0" w:color="000000"/>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tc>
        <w:tc>
          <w:tcPr>
            <w:tcW w:w="147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tc>
        <w:tc>
          <w:tcPr>
            <w:tcW w:w="458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81207" w:rsidRDefault="00D81207" w:rsidP="00D81207"/>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3.</w:t>
            </w:r>
          </w:p>
        </w:tc>
        <w:tc>
          <w:tcPr>
            <w:tcW w:w="3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pPr>
            <w:r>
              <w:rPr>
                <w:rFonts w:ascii="Times New Roman" w:eastAsia="標楷體" w:hAnsi="Times New Roman" w:cs="Times New Roman"/>
                <w:szCs w:val="24"/>
              </w:rPr>
              <w:t>109</w:t>
            </w:r>
            <w:r>
              <w:rPr>
                <w:rFonts w:ascii="Times New Roman" w:eastAsia="標楷體" w:hAnsi="Times New Roman" w:cs="Times New Roman"/>
                <w:szCs w:val="24"/>
              </w:rPr>
              <w:t>年實驗室菌株統計通報完整率</w:t>
            </w:r>
          </w:p>
        </w:tc>
        <w:tc>
          <w:tcPr>
            <w:tcW w:w="3543" w:type="dxa"/>
            <w:gridSpan w:val="2"/>
            <w:tcBorders>
              <w:top w:val="single" w:sz="4" w:space="0" w:color="00000A"/>
              <w:left w:val="single" w:sz="4" w:space="0" w:color="00000A"/>
              <w:bottom w:val="single" w:sz="4" w:space="0" w:color="00000A"/>
              <w:right w:val="single" w:sz="12" w:space="0" w:color="000000"/>
            </w:tcBorders>
            <w:shd w:val="clear" w:color="auto" w:fill="FFFFFF"/>
            <w:tcMar>
              <w:top w:w="0" w:type="dxa"/>
              <w:left w:w="122" w:type="dxa"/>
              <w:bottom w:w="0" w:type="dxa"/>
              <w:right w:w="108" w:type="dxa"/>
            </w:tcMar>
            <w:vAlign w:val="center"/>
          </w:tcPr>
          <w:p w:rsidR="00D81207" w:rsidRDefault="00D81207" w:rsidP="00D81207">
            <w:pPr>
              <w:pStyle w:val="Standard"/>
              <w:ind w:left="110"/>
              <w:jc w:val="center"/>
            </w:pPr>
            <w:r>
              <w:rPr>
                <w:rFonts w:ascii="標楷體" w:eastAsia="標楷體" w:hAnsi="標楷體" w:cs="Times New Roman"/>
                <w:szCs w:val="24"/>
                <w:u w:val="single"/>
              </w:rPr>
              <w:t xml:space="preserve">      </w:t>
            </w:r>
            <w:r>
              <w:rPr>
                <w:rFonts w:ascii="標楷體" w:eastAsia="標楷體" w:hAnsi="標楷體" w:cs="Times New Roman"/>
                <w:szCs w:val="24"/>
              </w:rPr>
              <w:t>％</w:t>
            </w:r>
          </w:p>
        </w:tc>
      </w:tr>
      <w:tr w:rsidR="00D81207" w:rsidTr="00D81207">
        <w:trPr>
          <w:cantSplit/>
          <w:trHeight w:val="432"/>
        </w:trPr>
        <w:tc>
          <w:tcPr>
            <w:tcW w:w="471" w:type="dxa"/>
            <w:vMerge/>
            <w:tcBorders>
              <w:top w:val="single" w:sz="4" w:space="0" w:color="00000A"/>
              <w:left w:val="single" w:sz="12" w:space="0" w:color="000000"/>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tc>
        <w:tc>
          <w:tcPr>
            <w:tcW w:w="147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tc>
        <w:tc>
          <w:tcPr>
            <w:tcW w:w="458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81207" w:rsidRDefault="00D81207" w:rsidP="00D81207"/>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D81207" w:rsidRDefault="00D81207" w:rsidP="00D81207">
            <w:pPr>
              <w:pStyle w:val="Standard"/>
              <w:spacing w:line="280" w:lineRule="exact"/>
              <w:jc w:val="center"/>
              <w:rPr>
                <w:rFonts w:ascii="Times New Roman" w:eastAsia="標楷體" w:hAnsi="Times New Roman" w:cs="Times New Roman"/>
                <w:sz w:val="22"/>
              </w:rPr>
            </w:pPr>
          </w:p>
        </w:tc>
        <w:tc>
          <w:tcPr>
            <w:tcW w:w="3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both"/>
              <w:rPr>
                <w:rFonts w:ascii="Times New Roman" w:eastAsia="標楷體" w:hAnsi="Times New Roman" w:cs="Times New Roman"/>
                <w:szCs w:val="24"/>
              </w:rPr>
            </w:pPr>
          </w:p>
        </w:tc>
        <w:tc>
          <w:tcPr>
            <w:tcW w:w="3543" w:type="dxa"/>
            <w:gridSpan w:val="2"/>
            <w:tcBorders>
              <w:top w:val="single" w:sz="4" w:space="0" w:color="00000A"/>
              <w:left w:val="single" w:sz="4" w:space="0" w:color="00000A"/>
              <w:bottom w:val="single" w:sz="4" w:space="0" w:color="00000A"/>
              <w:right w:val="single" w:sz="12" w:space="0" w:color="000000"/>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ind w:left="110"/>
              <w:jc w:val="center"/>
              <w:rPr>
                <w:rFonts w:ascii="標楷體" w:eastAsia="標楷體" w:hAnsi="標楷體"/>
              </w:rPr>
            </w:pPr>
          </w:p>
        </w:tc>
      </w:tr>
      <w:tr w:rsidR="00D81207" w:rsidTr="00D81207">
        <w:trPr>
          <w:cantSplit/>
          <w:trHeight w:val="431"/>
        </w:trPr>
        <w:tc>
          <w:tcPr>
            <w:tcW w:w="471" w:type="dxa"/>
            <w:vMerge/>
            <w:tcBorders>
              <w:top w:val="single" w:sz="4" w:space="0" w:color="00000A"/>
              <w:left w:val="single" w:sz="12" w:space="0" w:color="000000"/>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tc>
        <w:tc>
          <w:tcPr>
            <w:tcW w:w="147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tc>
        <w:tc>
          <w:tcPr>
            <w:tcW w:w="458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81207" w:rsidRDefault="00D81207" w:rsidP="00D81207"/>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D81207" w:rsidRDefault="00D81207" w:rsidP="00D81207">
            <w:pPr>
              <w:pStyle w:val="Standard"/>
              <w:spacing w:line="280" w:lineRule="exact"/>
              <w:jc w:val="center"/>
              <w:rPr>
                <w:rFonts w:ascii="Times New Roman" w:eastAsia="標楷體" w:hAnsi="Times New Roman" w:cs="Times New Roman"/>
                <w:sz w:val="22"/>
              </w:rPr>
            </w:pPr>
          </w:p>
        </w:tc>
        <w:tc>
          <w:tcPr>
            <w:tcW w:w="3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both"/>
              <w:rPr>
                <w:rFonts w:ascii="Times New Roman" w:eastAsia="標楷體" w:hAnsi="Times New Roman" w:cs="Times New Roman"/>
                <w:szCs w:val="24"/>
              </w:rPr>
            </w:pPr>
          </w:p>
        </w:tc>
        <w:tc>
          <w:tcPr>
            <w:tcW w:w="3543" w:type="dxa"/>
            <w:gridSpan w:val="2"/>
            <w:tcBorders>
              <w:top w:val="single" w:sz="4" w:space="0" w:color="00000A"/>
              <w:left w:val="single" w:sz="4" w:space="0" w:color="00000A"/>
              <w:bottom w:val="single" w:sz="4" w:space="0" w:color="00000A"/>
              <w:right w:val="single" w:sz="12" w:space="0" w:color="000000"/>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ind w:left="110"/>
              <w:jc w:val="center"/>
              <w:rPr>
                <w:rFonts w:ascii="標楷體" w:eastAsia="標楷體" w:hAnsi="標楷體"/>
              </w:rPr>
            </w:pPr>
          </w:p>
        </w:tc>
      </w:tr>
      <w:tr w:rsidR="00D81207" w:rsidTr="00D81207">
        <w:trPr>
          <w:cantSplit/>
          <w:trHeight w:val="432"/>
        </w:trPr>
        <w:tc>
          <w:tcPr>
            <w:tcW w:w="471" w:type="dxa"/>
            <w:vMerge/>
            <w:tcBorders>
              <w:top w:val="single" w:sz="4" w:space="0" w:color="00000A"/>
              <w:left w:val="single" w:sz="12" w:space="0" w:color="000000"/>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tc>
        <w:tc>
          <w:tcPr>
            <w:tcW w:w="147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tc>
        <w:tc>
          <w:tcPr>
            <w:tcW w:w="458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81207" w:rsidRDefault="00D81207" w:rsidP="00D81207"/>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D81207" w:rsidRDefault="00D81207" w:rsidP="00D81207">
            <w:pPr>
              <w:pStyle w:val="Standard"/>
              <w:spacing w:line="280" w:lineRule="exact"/>
              <w:jc w:val="center"/>
              <w:rPr>
                <w:rFonts w:ascii="Times New Roman" w:eastAsia="標楷體" w:hAnsi="Times New Roman" w:cs="Times New Roman"/>
                <w:sz w:val="22"/>
              </w:rPr>
            </w:pPr>
          </w:p>
        </w:tc>
        <w:tc>
          <w:tcPr>
            <w:tcW w:w="3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both"/>
              <w:rPr>
                <w:rFonts w:ascii="Times New Roman" w:eastAsia="標楷體" w:hAnsi="Times New Roman" w:cs="Times New Roman"/>
                <w:szCs w:val="24"/>
              </w:rPr>
            </w:pPr>
          </w:p>
        </w:tc>
        <w:tc>
          <w:tcPr>
            <w:tcW w:w="3543" w:type="dxa"/>
            <w:gridSpan w:val="2"/>
            <w:tcBorders>
              <w:top w:val="single" w:sz="4" w:space="0" w:color="00000A"/>
              <w:left w:val="single" w:sz="4" w:space="0" w:color="00000A"/>
              <w:bottom w:val="single" w:sz="4" w:space="0" w:color="00000A"/>
              <w:right w:val="single" w:sz="12" w:space="0" w:color="000000"/>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ind w:left="110"/>
              <w:jc w:val="center"/>
              <w:rPr>
                <w:rFonts w:ascii="標楷體" w:eastAsia="標楷體" w:hAnsi="標楷體"/>
              </w:rPr>
            </w:pPr>
          </w:p>
        </w:tc>
      </w:tr>
      <w:tr w:rsidR="00D81207" w:rsidTr="00D81207">
        <w:trPr>
          <w:cantSplit/>
          <w:trHeight w:val="431"/>
        </w:trPr>
        <w:tc>
          <w:tcPr>
            <w:tcW w:w="471" w:type="dxa"/>
            <w:vMerge w:val="restart"/>
            <w:tcBorders>
              <w:top w:val="single" w:sz="4" w:space="0" w:color="00000A"/>
              <w:left w:val="single" w:sz="12" w:space="0" w:color="000000"/>
              <w:bottom w:val="single" w:sz="12" w:space="0" w:color="000000"/>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2</w:t>
            </w:r>
          </w:p>
        </w:tc>
        <w:tc>
          <w:tcPr>
            <w:tcW w:w="1479" w:type="dxa"/>
            <w:vMerge w:val="restart"/>
            <w:tcBorders>
              <w:top w:val="single" w:sz="4" w:space="0" w:color="00000A"/>
              <w:left w:val="single" w:sz="4" w:space="0" w:color="00000A"/>
              <w:bottom w:val="single" w:sz="12" w:space="0" w:color="000000"/>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B</w:t>
            </w:r>
            <w:r>
              <w:rPr>
                <w:rFonts w:ascii="Times New Roman" w:eastAsia="標楷體" w:hAnsi="Times New Roman" w:cs="Times New Roman"/>
                <w:sz w:val="22"/>
              </w:rPr>
              <w:t>醫院</w:t>
            </w:r>
          </w:p>
        </w:tc>
        <w:tc>
          <w:tcPr>
            <w:tcW w:w="4586" w:type="dxa"/>
            <w:vMerge w:val="restart"/>
            <w:tcBorders>
              <w:top w:val="single" w:sz="4" w:space="0" w:color="00000A"/>
              <w:left w:val="single" w:sz="4" w:space="0" w:color="00000A"/>
              <w:bottom w:val="single" w:sz="12" w:space="0" w:color="000000"/>
              <w:right w:val="single" w:sz="4" w:space="0" w:color="00000A"/>
            </w:tcBorders>
            <w:shd w:val="clear" w:color="auto" w:fill="auto"/>
            <w:tcMar>
              <w:top w:w="0" w:type="dxa"/>
              <w:left w:w="122" w:type="dxa"/>
              <w:bottom w:w="0" w:type="dxa"/>
              <w:right w:w="108" w:type="dxa"/>
            </w:tcMar>
          </w:tcPr>
          <w:p w:rsidR="00D81207" w:rsidRDefault="00D81207" w:rsidP="003B5D95">
            <w:pPr>
              <w:pStyle w:val="Standard"/>
              <w:numPr>
                <w:ilvl w:val="0"/>
                <w:numId w:val="295"/>
              </w:numPr>
              <w:spacing w:line="280" w:lineRule="exact"/>
              <w:jc w:val="both"/>
            </w:pPr>
            <w:r>
              <w:rPr>
                <w:rFonts w:ascii="Times New Roman" w:eastAsia="標楷體" w:hAnsi="Times New Roman" w:cs="Times New Roman"/>
                <w:sz w:val="22"/>
              </w:rPr>
              <w:t>是否</w:t>
            </w:r>
            <w:r>
              <w:rPr>
                <w:rFonts w:ascii="Times New Roman" w:eastAsia="標楷體" w:hAnsi="Times New Roman" w:cs="Times New Roman"/>
              </w:rPr>
              <w:t>依據當年度醫院感染管制查核作業手冊之「查核項次</w:t>
            </w:r>
            <w:r>
              <w:rPr>
                <w:rFonts w:ascii="Times New Roman" w:eastAsia="標楷體" w:hAnsi="Times New Roman" w:cs="Times New Roman"/>
              </w:rPr>
              <w:t>1.5 TOCC</w:t>
            </w:r>
            <w:r>
              <w:rPr>
                <w:rFonts w:ascii="Times New Roman" w:eastAsia="標楷體" w:hAnsi="Times New Roman" w:cs="Times New Roman"/>
              </w:rPr>
              <w:t>詢問及呼吸道與咳嗽禮節推動情形查檢表」進行稽核</w:t>
            </w:r>
          </w:p>
          <w:p w:rsidR="00D81207" w:rsidRDefault="00D81207" w:rsidP="00D81207">
            <w:pPr>
              <w:pStyle w:val="Standard"/>
              <w:spacing w:line="280" w:lineRule="exact"/>
              <w:ind w:left="360"/>
              <w:jc w:val="both"/>
            </w:pPr>
            <w:r>
              <w:rPr>
                <w:rFonts w:ascii="Wingdings" w:eastAsia="Wingdings" w:hAnsi="Wingdings" w:cs="Wingdings"/>
                <w:sz w:val="22"/>
              </w:rPr>
              <w:t></w:t>
            </w:r>
            <w:r>
              <w:rPr>
                <w:rFonts w:ascii="Times New Roman" w:eastAsia="標楷體" w:hAnsi="Times New Roman" w:cs="Times New Roman"/>
                <w:sz w:val="22"/>
              </w:rPr>
              <w:t>否</w:t>
            </w:r>
          </w:p>
          <w:p w:rsidR="00D81207" w:rsidRDefault="00D81207" w:rsidP="00D81207">
            <w:pPr>
              <w:pStyle w:val="Standard"/>
              <w:spacing w:line="280" w:lineRule="exact"/>
              <w:ind w:left="360"/>
              <w:jc w:val="both"/>
            </w:pPr>
            <w:r>
              <w:rPr>
                <w:rFonts w:ascii="Wingdings" w:eastAsia="Wingdings" w:hAnsi="Wingdings" w:cs="Wingdings"/>
                <w:sz w:val="22"/>
              </w:rPr>
              <w:t></w:t>
            </w:r>
            <w:r>
              <w:rPr>
                <w:rFonts w:ascii="Times New Roman" w:eastAsia="標楷體" w:hAnsi="Times New Roman" w:cs="Times New Roman"/>
                <w:sz w:val="22"/>
              </w:rPr>
              <w:t>是；稽核日期：</w:t>
            </w:r>
            <w:r>
              <w:rPr>
                <w:rFonts w:ascii="Times New Roman" w:eastAsia="標楷體" w:hAnsi="Times New Roman" w:cs="Times New Roman"/>
                <w:sz w:val="22"/>
              </w:rPr>
              <w:t>___</w:t>
            </w:r>
            <w:r>
              <w:rPr>
                <w:rFonts w:ascii="Times New Roman" w:eastAsia="標楷體" w:hAnsi="Times New Roman" w:cs="Times New Roman"/>
                <w:sz w:val="22"/>
              </w:rPr>
              <w:t>年</w:t>
            </w:r>
            <w:r>
              <w:rPr>
                <w:rFonts w:ascii="Times New Roman" w:eastAsia="標楷體" w:hAnsi="Times New Roman" w:cs="Times New Roman"/>
                <w:sz w:val="22"/>
              </w:rPr>
              <w:t>__</w:t>
            </w:r>
            <w:r>
              <w:rPr>
                <w:rFonts w:ascii="Times New Roman" w:eastAsia="標楷體" w:hAnsi="Times New Roman" w:cs="Times New Roman"/>
                <w:sz w:val="22"/>
              </w:rPr>
              <w:t>月</w:t>
            </w:r>
            <w:r>
              <w:rPr>
                <w:rFonts w:ascii="Times New Roman" w:eastAsia="標楷體" w:hAnsi="Times New Roman" w:cs="Times New Roman"/>
                <w:sz w:val="22"/>
              </w:rPr>
              <w:t>__</w:t>
            </w:r>
            <w:r>
              <w:rPr>
                <w:rFonts w:ascii="Times New Roman" w:eastAsia="標楷體" w:hAnsi="Times New Roman" w:cs="Times New Roman"/>
                <w:sz w:val="22"/>
              </w:rPr>
              <w:t>日</w:t>
            </w:r>
          </w:p>
          <w:p w:rsidR="00D81207" w:rsidRDefault="00D81207" w:rsidP="00D81207">
            <w:pPr>
              <w:pStyle w:val="Standard"/>
              <w:spacing w:line="280" w:lineRule="exact"/>
              <w:ind w:left="360"/>
              <w:jc w:val="both"/>
              <w:rPr>
                <w:rFonts w:ascii="Times New Roman" w:eastAsia="標楷體" w:hAnsi="Times New Roman" w:cs="Times New Roman"/>
              </w:rPr>
            </w:pPr>
          </w:p>
          <w:p w:rsidR="00D81207" w:rsidRDefault="00D81207" w:rsidP="003B5D95">
            <w:pPr>
              <w:pStyle w:val="Standard"/>
              <w:numPr>
                <w:ilvl w:val="0"/>
                <w:numId w:val="295"/>
              </w:numPr>
              <w:spacing w:line="280" w:lineRule="exact"/>
              <w:jc w:val="both"/>
              <w:rPr>
                <w:rFonts w:ascii="Times New Roman" w:eastAsia="標楷體" w:hAnsi="Times New Roman" w:cs="Times New Roman"/>
              </w:rPr>
            </w:pPr>
            <w:r>
              <w:rPr>
                <w:rFonts w:ascii="Times New Roman" w:eastAsia="標楷體" w:hAnsi="Times New Roman" w:cs="Times New Roman"/>
              </w:rPr>
              <w:t>是否繳交「查核項次</w:t>
            </w:r>
            <w:r>
              <w:rPr>
                <w:rFonts w:ascii="Times New Roman" w:eastAsia="標楷體" w:hAnsi="Times New Roman" w:cs="Times New Roman"/>
              </w:rPr>
              <w:t>1.5 TOCC</w:t>
            </w:r>
            <w:r>
              <w:rPr>
                <w:rFonts w:ascii="Times New Roman" w:eastAsia="標楷體" w:hAnsi="Times New Roman" w:cs="Times New Roman"/>
              </w:rPr>
              <w:t>詢問及呼吸道與咳嗽禮節推動情形查檢表」</w:t>
            </w:r>
          </w:p>
          <w:p w:rsidR="00D81207" w:rsidRDefault="00D81207" w:rsidP="00D81207">
            <w:pPr>
              <w:pStyle w:val="Standard"/>
              <w:spacing w:line="280" w:lineRule="exact"/>
              <w:ind w:left="360"/>
              <w:jc w:val="both"/>
            </w:pPr>
            <w:r>
              <w:rPr>
                <w:rFonts w:ascii="Wingdings" w:eastAsia="Wingdings" w:hAnsi="Wingdings" w:cs="Wingdings"/>
                <w:sz w:val="22"/>
              </w:rPr>
              <w:t></w:t>
            </w:r>
            <w:r>
              <w:rPr>
                <w:rFonts w:ascii="Times New Roman" w:eastAsia="標楷體" w:hAnsi="Times New Roman" w:cs="Times New Roman"/>
                <w:sz w:val="22"/>
              </w:rPr>
              <w:t>是</w:t>
            </w:r>
            <w:r>
              <w:rPr>
                <w:rFonts w:ascii="標楷體" w:eastAsia="標楷體" w:hAnsi="標楷體" w:cs="Times New Roman"/>
                <w:sz w:val="22"/>
              </w:rPr>
              <w:t xml:space="preserve">     </w:t>
            </w:r>
            <w:r>
              <w:rPr>
                <w:rFonts w:ascii="Wingdings" w:eastAsia="Wingdings" w:hAnsi="Wingdings" w:cs="Wingdings"/>
                <w:sz w:val="22"/>
              </w:rPr>
              <w:t></w:t>
            </w:r>
            <w:r>
              <w:rPr>
                <w:rFonts w:ascii="Times New Roman" w:eastAsia="標楷體" w:hAnsi="Times New Roman" w:cs="Times New Roman"/>
                <w:sz w:val="22"/>
              </w:rPr>
              <w:t>否</w:t>
            </w:r>
          </w:p>
        </w:tc>
        <w:tc>
          <w:tcPr>
            <w:tcW w:w="420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cs="Times New Roman"/>
                <w:szCs w:val="24"/>
              </w:rPr>
            </w:pPr>
            <w:r>
              <w:rPr>
                <w:rFonts w:ascii="Times New Roman" w:eastAsia="標楷體" w:hAnsi="Times New Roman" w:cs="Times New Roman"/>
                <w:szCs w:val="24"/>
              </w:rPr>
              <w:t>指標項目</w:t>
            </w:r>
          </w:p>
        </w:tc>
        <w:tc>
          <w:tcPr>
            <w:tcW w:w="3543" w:type="dxa"/>
            <w:gridSpan w:val="2"/>
            <w:tcBorders>
              <w:top w:val="single" w:sz="4" w:space="0" w:color="00000A"/>
              <w:left w:val="single" w:sz="4" w:space="0" w:color="00000A"/>
              <w:bottom w:val="single" w:sz="4" w:space="0" w:color="00000A"/>
              <w:right w:val="single" w:sz="12" w:space="0" w:color="000000"/>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rPr>
                <w:rFonts w:ascii="標楷體" w:eastAsia="標楷體" w:hAnsi="標楷體" w:cs="Times New Roman"/>
                <w:szCs w:val="24"/>
              </w:rPr>
            </w:pPr>
            <w:r>
              <w:rPr>
                <w:rFonts w:ascii="標楷體" w:eastAsia="標楷體" w:hAnsi="標楷體" w:cs="Times New Roman"/>
                <w:szCs w:val="24"/>
              </w:rPr>
              <w:t>通報完整率</w:t>
            </w:r>
          </w:p>
        </w:tc>
      </w:tr>
      <w:tr w:rsidR="00D81207" w:rsidTr="00D81207">
        <w:trPr>
          <w:cantSplit/>
          <w:trHeight w:val="431"/>
        </w:trPr>
        <w:tc>
          <w:tcPr>
            <w:tcW w:w="471" w:type="dxa"/>
            <w:vMerge/>
            <w:tcBorders>
              <w:top w:val="single" w:sz="4" w:space="0" w:color="00000A"/>
              <w:left w:val="single" w:sz="12" w:space="0" w:color="000000"/>
              <w:bottom w:val="single" w:sz="12" w:space="0" w:color="000000"/>
              <w:right w:val="single" w:sz="4" w:space="0" w:color="00000A"/>
            </w:tcBorders>
            <w:shd w:val="clear" w:color="auto" w:fill="FFFFFF"/>
            <w:tcMar>
              <w:top w:w="0" w:type="dxa"/>
              <w:left w:w="122" w:type="dxa"/>
              <w:bottom w:w="0" w:type="dxa"/>
              <w:right w:w="108" w:type="dxa"/>
            </w:tcMar>
            <w:vAlign w:val="center"/>
          </w:tcPr>
          <w:p w:rsidR="00D81207" w:rsidRDefault="00D81207" w:rsidP="00D81207"/>
        </w:tc>
        <w:tc>
          <w:tcPr>
            <w:tcW w:w="1479" w:type="dxa"/>
            <w:vMerge/>
            <w:tcBorders>
              <w:top w:val="single" w:sz="4" w:space="0" w:color="00000A"/>
              <w:left w:val="single" w:sz="4" w:space="0" w:color="00000A"/>
              <w:bottom w:val="single" w:sz="12" w:space="0" w:color="000000"/>
              <w:right w:val="single" w:sz="4" w:space="0" w:color="00000A"/>
            </w:tcBorders>
            <w:shd w:val="clear" w:color="auto" w:fill="FFFFFF"/>
            <w:tcMar>
              <w:top w:w="0" w:type="dxa"/>
              <w:left w:w="122" w:type="dxa"/>
              <w:bottom w:w="0" w:type="dxa"/>
              <w:right w:w="108" w:type="dxa"/>
            </w:tcMar>
            <w:vAlign w:val="center"/>
          </w:tcPr>
          <w:p w:rsidR="00D81207" w:rsidRDefault="00D81207" w:rsidP="00D81207"/>
        </w:tc>
        <w:tc>
          <w:tcPr>
            <w:tcW w:w="4586" w:type="dxa"/>
            <w:vMerge/>
            <w:tcBorders>
              <w:top w:val="single" w:sz="4" w:space="0" w:color="00000A"/>
              <w:left w:val="single" w:sz="4" w:space="0" w:color="00000A"/>
              <w:bottom w:val="single" w:sz="12" w:space="0" w:color="000000"/>
              <w:right w:val="single" w:sz="4" w:space="0" w:color="00000A"/>
            </w:tcBorders>
            <w:shd w:val="clear" w:color="auto" w:fill="auto"/>
            <w:tcMar>
              <w:top w:w="0" w:type="dxa"/>
              <w:left w:w="122" w:type="dxa"/>
              <w:bottom w:w="0" w:type="dxa"/>
              <w:right w:w="108" w:type="dxa"/>
            </w:tcMar>
          </w:tcPr>
          <w:p w:rsidR="00D81207" w:rsidRDefault="00D81207" w:rsidP="00D81207"/>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1.</w:t>
            </w:r>
          </w:p>
        </w:tc>
        <w:tc>
          <w:tcPr>
            <w:tcW w:w="3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pPr>
            <w:r>
              <w:rPr>
                <w:rFonts w:ascii="Times New Roman" w:eastAsia="標楷體" w:hAnsi="Times New Roman" w:cs="Times New Roman"/>
                <w:szCs w:val="24"/>
              </w:rPr>
              <w:t>109</w:t>
            </w:r>
            <w:r>
              <w:rPr>
                <w:rFonts w:ascii="Times New Roman" w:eastAsia="標楷體" w:hAnsi="Times New Roman" w:cs="Times New Roman"/>
                <w:szCs w:val="24"/>
              </w:rPr>
              <w:t>年</w:t>
            </w:r>
            <w:r>
              <w:rPr>
                <w:rFonts w:ascii="Times New Roman" w:eastAsia="標楷體" w:hAnsi="Times New Roman" w:cs="Times New Roman"/>
                <w:szCs w:val="24"/>
              </w:rPr>
              <w:t>HAI</w:t>
            </w:r>
            <w:r>
              <w:rPr>
                <w:rFonts w:ascii="Times New Roman" w:eastAsia="標楷體" w:hAnsi="Times New Roman" w:cs="Times New Roman"/>
                <w:szCs w:val="24"/>
              </w:rPr>
              <w:t>個案通報</w:t>
            </w:r>
          </w:p>
        </w:tc>
        <w:tc>
          <w:tcPr>
            <w:tcW w:w="1842" w:type="dxa"/>
            <w:tcBorders>
              <w:top w:val="single" w:sz="4" w:space="0" w:color="00000A"/>
              <w:left w:val="single" w:sz="4" w:space="0" w:color="00000A"/>
              <w:right w:val="single" w:sz="12" w:space="0" w:color="00000A"/>
            </w:tcBorders>
            <w:shd w:val="clear" w:color="auto" w:fill="FFFFFF"/>
            <w:tcMar>
              <w:top w:w="0" w:type="dxa"/>
              <w:left w:w="122" w:type="dxa"/>
              <w:bottom w:w="0" w:type="dxa"/>
              <w:right w:w="108" w:type="dxa"/>
            </w:tcMar>
            <w:vAlign w:val="center"/>
          </w:tcPr>
          <w:p w:rsidR="00D81207" w:rsidRDefault="00D81207" w:rsidP="00D81207">
            <w:pPr>
              <w:pStyle w:val="Textbody"/>
              <w:ind w:left="110"/>
              <w:jc w:val="center"/>
              <w:rPr>
                <w:rFonts w:ascii="標楷體" w:eastAsia="標楷體" w:hAnsi="標楷體" w:cs="Times New Roman"/>
                <w:szCs w:val="24"/>
              </w:rPr>
            </w:pPr>
            <w:r>
              <w:rPr>
                <w:rFonts w:ascii="標楷體" w:eastAsia="標楷體" w:hAnsi="標楷體" w:cs="Times New Roman"/>
                <w:szCs w:val="24"/>
              </w:rPr>
              <w:t>應通報月份數</w:t>
            </w:r>
          </w:p>
          <w:p w:rsidR="00D81207" w:rsidRDefault="00D81207" w:rsidP="00D81207">
            <w:pPr>
              <w:pStyle w:val="Standard"/>
              <w:ind w:left="110"/>
              <w:jc w:val="center"/>
            </w:pPr>
            <w:r>
              <w:rPr>
                <w:rFonts w:ascii="標楷體" w:eastAsia="標楷體" w:hAnsi="標楷體" w:cs="Times New Roman"/>
                <w:szCs w:val="24"/>
                <w:u w:val="single"/>
              </w:rPr>
              <w:t xml:space="preserve">      </w:t>
            </w:r>
            <w:r>
              <w:rPr>
                <w:rFonts w:ascii="標楷體" w:eastAsia="標楷體" w:hAnsi="標楷體" w:cs="Times New Roman"/>
                <w:szCs w:val="24"/>
              </w:rPr>
              <w:t>個月</w:t>
            </w:r>
          </w:p>
        </w:tc>
        <w:tc>
          <w:tcPr>
            <w:tcW w:w="1701" w:type="dxa"/>
            <w:tcBorders>
              <w:top w:val="single" w:sz="4" w:space="0" w:color="00000A"/>
              <w:left w:val="single" w:sz="4" w:space="0" w:color="00000A"/>
              <w:right w:val="single" w:sz="12" w:space="0" w:color="000000"/>
            </w:tcBorders>
            <w:shd w:val="clear" w:color="auto" w:fill="FFFFFF"/>
            <w:tcMar>
              <w:top w:w="0" w:type="dxa"/>
              <w:left w:w="10" w:type="dxa"/>
              <w:bottom w:w="0" w:type="dxa"/>
              <w:right w:w="10" w:type="dxa"/>
            </w:tcMar>
            <w:vAlign w:val="center"/>
          </w:tcPr>
          <w:p w:rsidR="00D81207" w:rsidRDefault="00D81207" w:rsidP="00D81207">
            <w:pPr>
              <w:pStyle w:val="Textbody"/>
              <w:ind w:left="110"/>
              <w:jc w:val="center"/>
              <w:rPr>
                <w:rFonts w:ascii="標楷體" w:eastAsia="標楷體" w:hAnsi="標楷體" w:cs="Times New Roman"/>
                <w:szCs w:val="24"/>
              </w:rPr>
            </w:pPr>
            <w:r>
              <w:rPr>
                <w:rFonts w:ascii="標楷體" w:eastAsia="標楷體" w:hAnsi="標楷體" w:cs="Times New Roman"/>
                <w:szCs w:val="24"/>
              </w:rPr>
              <w:t>應通報月份數</w:t>
            </w:r>
          </w:p>
          <w:p w:rsidR="00D81207" w:rsidRDefault="00D81207" w:rsidP="00D81207">
            <w:pPr>
              <w:pStyle w:val="Standard"/>
              <w:ind w:left="110"/>
              <w:jc w:val="center"/>
            </w:pPr>
            <w:r>
              <w:rPr>
                <w:rFonts w:ascii="標楷體" w:eastAsia="標楷體" w:hAnsi="標楷體" w:cs="Times New Roman"/>
                <w:szCs w:val="24"/>
                <w:u w:val="single"/>
              </w:rPr>
              <w:t xml:space="preserve">      </w:t>
            </w:r>
            <w:r>
              <w:rPr>
                <w:rFonts w:ascii="標楷體" w:eastAsia="標楷體" w:hAnsi="標楷體" w:cs="Times New Roman"/>
                <w:szCs w:val="24"/>
              </w:rPr>
              <w:t>個月</w:t>
            </w:r>
          </w:p>
        </w:tc>
      </w:tr>
      <w:tr w:rsidR="00D81207" w:rsidTr="00D81207">
        <w:trPr>
          <w:cantSplit/>
          <w:trHeight w:val="432"/>
        </w:trPr>
        <w:tc>
          <w:tcPr>
            <w:tcW w:w="471" w:type="dxa"/>
            <w:vMerge/>
            <w:tcBorders>
              <w:top w:val="single" w:sz="4" w:space="0" w:color="00000A"/>
              <w:left w:val="single" w:sz="12" w:space="0" w:color="000000"/>
              <w:bottom w:val="single" w:sz="12" w:space="0" w:color="000000"/>
              <w:right w:val="single" w:sz="4" w:space="0" w:color="00000A"/>
            </w:tcBorders>
            <w:shd w:val="clear" w:color="auto" w:fill="FFFFFF"/>
            <w:tcMar>
              <w:top w:w="0" w:type="dxa"/>
              <w:left w:w="122" w:type="dxa"/>
              <w:bottom w:w="0" w:type="dxa"/>
              <w:right w:w="108" w:type="dxa"/>
            </w:tcMar>
            <w:vAlign w:val="center"/>
          </w:tcPr>
          <w:p w:rsidR="00D81207" w:rsidRDefault="00D81207" w:rsidP="00D81207"/>
        </w:tc>
        <w:tc>
          <w:tcPr>
            <w:tcW w:w="1479" w:type="dxa"/>
            <w:vMerge/>
            <w:tcBorders>
              <w:top w:val="single" w:sz="4" w:space="0" w:color="00000A"/>
              <w:left w:val="single" w:sz="4" w:space="0" w:color="00000A"/>
              <w:bottom w:val="single" w:sz="12" w:space="0" w:color="000000"/>
              <w:right w:val="single" w:sz="4" w:space="0" w:color="00000A"/>
            </w:tcBorders>
            <w:shd w:val="clear" w:color="auto" w:fill="FFFFFF"/>
            <w:tcMar>
              <w:top w:w="0" w:type="dxa"/>
              <w:left w:w="122" w:type="dxa"/>
              <w:bottom w:w="0" w:type="dxa"/>
              <w:right w:w="108" w:type="dxa"/>
            </w:tcMar>
            <w:vAlign w:val="center"/>
          </w:tcPr>
          <w:p w:rsidR="00D81207" w:rsidRDefault="00D81207" w:rsidP="00D81207"/>
        </w:tc>
        <w:tc>
          <w:tcPr>
            <w:tcW w:w="4586" w:type="dxa"/>
            <w:vMerge/>
            <w:tcBorders>
              <w:top w:val="single" w:sz="4" w:space="0" w:color="00000A"/>
              <w:left w:val="single" w:sz="4" w:space="0" w:color="00000A"/>
              <w:bottom w:val="single" w:sz="12" w:space="0" w:color="000000"/>
              <w:right w:val="single" w:sz="4" w:space="0" w:color="00000A"/>
            </w:tcBorders>
            <w:shd w:val="clear" w:color="auto" w:fill="auto"/>
            <w:tcMar>
              <w:top w:w="0" w:type="dxa"/>
              <w:left w:w="122" w:type="dxa"/>
              <w:bottom w:w="0" w:type="dxa"/>
              <w:right w:w="108" w:type="dxa"/>
            </w:tcMar>
          </w:tcPr>
          <w:p w:rsidR="00D81207" w:rsidRDefault="00D81207" w:rsidP="00D81207"/>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2.</w:t>
            </w:r>
          </w:p>
        </w:tc>
        <w:tc>
          <w:tcPr>
            <w:tcW w:w="3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pPr>
            <w:r>
              <w:rPr>
                <w:rFonts w:ascii="Times New Roman" w:eastAsia="標楷體" w:hAnsi="Times New Roman" w:cs="Times New Roman"/>
                <w:szCs w:val="24"/>
              </w:rPr>
              <w:t>109</w:t>
            </w:r>
            <w:r>
              <w:rPr>
                <w:rFonts w:ascii="Times New Roman" w:eastAsia="標楷體" w:hAnsi="Times New Roman" w:cs="Times New Roman"/>
                <w:szCs w:val="24"/>
              </w:rPr>
              <w:t>年月維護資料通報</w:t>
            </w:r>
          </w:p>
        </w:tc>
        <w:tc>
          <w:tcPr>
            <w:tcW w:w="1842" w:type="dxa"/>
            <w:tcBorders>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D81207" w:rsidRDefault="00D81207" w:rsidP="00D81207">
            <w:pPr>
              <w:pStyle w:val="Textbody"/>
              <w:ind w:left="110"/>
              <w:jc w:val="center"/>
              <w:rPr>
                <w:rFonts w:ascii="標楷體" w:eastAsia="標楷體" w:hAnsi="標楷體" w:cs="Times New Roman"/>
                <w:szCs w:val="24"/>
              </w:rPr>
            </w:pPr>
            <w:r>
              <w:rPr>
                <w:rFonts w:ascii="標楷體" w:eastAsia="標楷體" w:hAnsi="標楷體" w:cs="Times New Roman"/>
                <w:szCs w:val="24"/>
              </w:rPr>
              <w:t>應通報月份數</w:t>
            </w:r>
          </w:p>
          <w:p w:rsidR="00D81207" w:rsidRDefault="00D81207" w:rsidP="00D81207">
            <w:pPr>
              <w:pStyle w:val="Standard"/>
              <w:ind w:left="110"/>
              <w:jc w:val="center"/>
            </w:pPr>
            <w:r>
              <w:rPr>
                <w:rFonts w:ascii="標楷體" w:eastAsia="標楷體" w:hAnsi="標楷體" w:cs="Times New Roman"/>
                <w:szCs w:val="24"/>
                <w:u w:val="single"/>
              </w:rPr>
              <w:t xml:space="preserve">      </w:t>
            </w:r>
            <w:r>
              <w:rPr>
                <w:rFonts w:ascii="標楷體" w:eastAsia="標楷體" w:hAnsi="標楷體" w:cs="Times New Roman"/>
                <w:szCs w:val="24"/>
              </w:rPr>
              <w:t>個月</w:t>
            </w:r>
          </w:p>
        </w:tc>
        <w:tc>
          <w:tcPr>
            <w:tcW w:w="1701" w:type="dxa"/>
            <w:tcBorders>
              <w:left w:val="single" w:sz="4" w:space="0" w:color="00000A"/>
              <w:bottom w:val="single" w:sz="4" w:space="0" w:color="00000A"/>
              <w:right w:val="single" w:sz="12" w:space="0" w:color="000000"/>
            </w:tcBorders>
            <w:shd w:val="clear" w:color="auto" w:fill="FFFFFF"/>
            <w:tcMar>
              <w:top w:w="0" w:type="dxa"/>
              <w:left w:w="10" w:type="dxa"/>
              <w:bottom w:w="0" w:type="dxa"/>
              <w:right w:w="10" w:type="dxa"/>
            </w:tcMar>
            <w:vAlign w:val="center"/>
          </w:tcPr>
          <w:p w:rsidR="00D81207" w:rsidRDefault="00D81207" w:rsidP="00D81207">
            <w:pPr>
              <w:pStyle w:val="Textbody"/>
              <w:ind w:left="110"/>
              <w:jc w:val="center"/>
              <w:rPr>
                <w:rFonts w:ascii="標楷體" w:eastAsia="標楷體" w:hAnsi="標楷體" w:cs="Times New Roman"/>
                <w:szCs w:val="24"/>
              </w:rPr>
            </w:pPr>
            <w:r>
              <w:rPr>
                <w:rFonts w:ascii="標楷體" w:eastAsia="標楷體" w:hAnsi="標楷體" w:cs="Times New Roman"/>
                <w:szCs w:val="24"/>
              </w:rPr>
              <w:t>已通報月份數</w:t>
            </w:r>
          </w:p>
          <w:p w:rsidR="00D81207" w:rsidRDefault="00D81207" w:rsidP="00D81207">
            <w:pPr>
              <w:pStyle w:val="Standard"/>
              <w:ind w:left="110"/>
              <w:jc w:val="center"/>
            </w:pPr>
            <w:r>
              <w:rPr>
                <w:rFonts w:ascii="標楷體" w:eastAsia="標楷體" w:hAnsi="標楷體" w:cs="Times New Roman"/>
                <w:szCs w:val="24"/>
                <w:u w:val="single"/>
              </w:rPr>
              <w:t xml:space="preserve">      </w:t>
            </w:r>
            <w:r>
              <w:rPr>
                <w:rFonts w:ascii="標楷體" w:eastAsia="標楷體" w:hAnsi="標楷體" w:cs="Times New Roman"/>
                <w:szCs w:val="24"/>
              </w:rPr>
              <w:t>個月</w:t>
            </w:r>
          </w:p>
        </w:tc>
      </w:tr>
      <w:tr w:rsidR="00D81207" w:rsidTr="00D81207">
        <w:trPr>
          <w:cantSplit/>
          <w:trHeight w:val="431"/>
        </w:trPr>
        <w:tc>
          <w:tcPr>
            <w:tcW w:w="471" w:type="dxa"/>
            <w:vMerge/>
            <w:tcBorders>
              <w:top w:val="single" w:sz="4" w:space="0" w:color="00000A"/>
              <w:left w:val="single" w:sz="12" w:space="0" w:color="000000"/>
              <w:bottom w:val="single" w:sz="12" w:space="0" w:color="000000"/>
              <w:right w:val="single" w:sz="4" w:space="0" w:color="00000A"/>
            </w:tcBorders>
            <w:shd w:val="clear" w:color="auto" w:fill="FFFFFF"/>
            <w:tcMar>
              <w:top w:w="0" w:type="dxa"/>
              <w:left w:w="122" w:type="dxa"/>
              <w:bottom w:w="0" w:type="dxa"/>
              <w:right w:w="108" w:type="dxa"/>
            </w:tcMar>
            <w:vAlign w:val="center"/>
          </w:tcPr>
          <w:p w:rsidR="00D81207" w:rsidRDefault="00D81207" w:rsidP="00D81207"/>
        </w:tc>
        <w:tc>
          <w:tcPr>
            <w:tcW w:w="1479" w:type="dxa"/>
            <w:vMerge/>
            <w:tcBorders>
              <w:top w:val="single" w:sz="4" w:space="0" w:color="00000A"/>
              <w:left w:val="single" w:sz="4" w:space="0" w:color="00000A"/>
              <w:bottom w:val="single" w:sz="12" w:space="0" w:color="000000"/>
              <w:right w:val="single" w:sz="4" w:space="0" w:color="00000A"/>
            </w:tcBorders>
            <w:shd w:val="clear" w:color="auto" w:fill="FFFFFF"/>
            <w:tcMar>
              <w:top w:w="0" w:type="dxa"/>
              <w:left w:w="122" w:type="dxa"/>
              <w:bottom w:w="0" w:type="dxa"/>
              <w:right w:w="108" w:type="dxa"/>
            </w:tcMar>
            <w:vAlign w:val="center"/>
          </w:tcPr>
          <w:p w:rsidR="00D81207" w:rsidRDefault="00D81207" w:rsidP="00D81207"/>
        </w:tc>
        <w:tc>
          <w:tcPr>
            <w:tcW w:w="4586" w:type="dxa"/>
            <w:vMerge/>
            <w:tcBorders>
              <w:top w:val="single" w:sz="4" w:space="0" w:color="00000A"/>
              <w:left w:val="single" w:sz="4" w:space="0" w:color="00000A"/>
              <w:bottom w:val="single" w:sz="12" w:space="0" w:color="000000"/>
              <w:right w:val="single" w:sz="4" w:space="0" w:color="00000A"/>
            </w:tcBorders>
            <w:shd w:val="clear" w:color="auto" w:fill="auto"/>
            <w:tcMar>
              <w:top w:w="0" w:type="dxa"/>
              <w:left w:w="122" w:type="dxa"/>
              <w:bottom w:w="0" w:type="dxa"/>
              <w:right w:w="108" w:type="dxa"/>
            </w:tcMar>
          </w:tcPr>
          <w:p w:rsidR="00D81207" w:rsidRDefault="00D81207" w:rsidP="00D81207"/>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3.</w:t>
            </w:r>
          </w:p>
        </w:tc>
        <w:tc>
          <w:tcPr>
            <w:tcW w:w="3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pPr>
            <w:r>
              <w:rPr>
                <w:rFonts w:ascii="Times New Roman" w:eastAsia="標楷體" w:hAnsi="Times New Roman" w:cs="Times New Roman"/>
                <w:szCs w:val="24"/>
              </w:rPr>
              <w:t>109</w:t>
            </w:r>
            <w:r>
              <w:rPr>
                <w:rFonts w:ascii="Times New Roman" w:eastAsia="標楷體" w:hAnsi="Times New Roman" w:cs="Times New Roman"/>
                <w:szCs w:val="24"/>
              </w:rPr>
              <w:t>年實驗室菌株統計通報完整率</w:t>
            </w:r>
          </w:p>
        </w:tc>
        <w:tc>
          <w:tcPr>
            <w:tcW w:w="3543" w:type="dxa"/>
            <w:gridSpan w:val="2"/>
            <w:tcBorders>
              <w:top w:val="single" w:sz="4" w:space="0" w:color="00000A"/>
              <w:left w:val="single" w:sz="4" w:space="0" w:color="00000A"/>
              <w:bottom w:val="single" w:sz="4" w:space="0" w:color="00000A"/>
              <w:right w:val="single" w:sz="12" w:space="0" w:color="000000"/>
            </w:tcBorders>
            <w:shd w:val="clear" w:color="auto" w:fill="FFFFFF"/>
            <w:tcMar>
              <w:top w:w="0" w:type="dxa"/>
              <w:left w:w="122" w:type="dxa"/>
              <w:bottom w:w="0" w:type="dxa"/>
              <w:right w:w="108" w:type="dxa"/>
            </w:tcMar>
            <w:vAlign w:val="center"/>
          </w:tcPr>
          <w:p w:rsidR="00D81207" w:rsidRDefault="00D81207" w:rsidP="00D81207">
            <w:pPr>
              <w:pStyle w:val="Standard"/>
              <w:ind w:left="110"/>
              <w:jc w:val="center"/>
            </w:pPr>
            <w:r>
              <w:rPr>
                <w:rFonts w:ascii="標楷體" w:eastAsia="標楷體" w:hAnsi="標楷體" w:cs="Times New Roman"/>
                <w:szCs w:val="24"/>
                <w:u w:val="single"/>
              </w:rPr>
              <w:t xml:space="preserve">      </w:t>
            </w:r>
            <w:r>
              <w:rPr>
                <w:rFonts w:ascii="標楷體" w:eastAsia="標楷體" w:hAnsi="標楷體" w:cs="Times New Roman"/>
                <w:szCs w:val="24"/>
              </w:rPr>
              <w:t>％</w:t>
            </w:r>
          </w:p>
        </w:tc>
      </w:tr>
      <w:tr w:rsidR="00D81207" w:rsidTr="00D81207">
        <w:trPr>
          <w:cantSplit/>
          <w:trHeight w:val="432"/>
        </w:trPr>
        <w:tc>
          <w:tcPr>
            <w:tcW w:w="471" w:type="dxa"/>
            <w:vMerge/>
            <w:tcBorders>
              <w:top w:val="single" w:sz="4" w:space="0" w:color="00000A"/>
              <w:left w:val="single" w:sz="12" w:space="0" w:color="000000"/>
              <w:bottom w:val="single" w:sz="12" w:space="0" w:color="000000"/>
              <w:right w:val="single" w:sz="4" w:space="0" w:color="00000A"/>
            </w:tcBorders>
            <w:shd w:val="clear" w:color="auto" w:fill="FFFFFF"/>
            <w:tcMar>
              <w:top w:w="0" w:type="dxa"/>
              <w:left w:w="122" w:type="dxa"/>
              <w:bottom w:w="0" w:type="dxa"/>
              <w:right w:w="108" w:type="dxa"/>
            </w:tcMar>
            <w:vAlign w:val="center"/>
          </w:tcPr>
          <w:p w:rsidR="00D81207" w:rsidRDefault="00D81207" w:rsidP="00D81207"/>
        </w:tc>
        <w:tc>
          <w:tcPr>
            <w:tcW w:w="1479" w:type="dxa"/>
            <w:vMerge/>
            <w:tcBorders>
              <w:top w:val="single" w:sz="4" w:space="0" w:color="00000A"/>
              <w:left w:val="single" w:sz="4" w:space="0" w:color="00000A"/>
              <w:bottom w:val="single" w:sz="12" w:space="0" w:color="000000"/>
              <w:right w:val="single" w:sz="4" w:space="0" w:color="00000A"/>
            </w:tcBorders>
            <w:shd w:val="clear" w:color="auto" w:fill="FFFFFF"/>
            <w:tcMar>
              <w:top w:w="0" w:type="dxa"/>
              <w:left w:w="122" w:type="dxa"/>
              <w:bottom w:w="0" w:type="dxa"/>
              <w:right w:w="108" w:type="dxa"/>
            </w:tcMar>
            <w:vAlign w:val="center"/>
          </w:tcPr>
          <w:p w:rsidR="00D81207" w:rsidRDefault="00D81207" w:rsidP="00D81207"/>
        </w:tc>
        <w:tc>
          <w:tcPr>
            <w:tcW w:w="4586" w:type="dxa"/>
            <w:vMerge/>
            <w:tcBorders>
              <w:top w:val="single" w:sz="4" w:space="0" w:color="00000A"/>
              <w:left w:val="single" w:sz="4" w:space="0" w:color="00000A"/>
              <w:bottom w:val="single" w:sz="12" w:space="0" w:color="000000"/>
              <w:right w:val="single" w:sz="4" w:space="0" w:color="00000A"/>
            </w:tcBorders>
            <w:shd w:val="clear" w:color="auto" w:fill="auto"/>
            <w:tcMar>
              <w:top w:w="0" w:type="dxa"/>
              <w:left w:w="122" w:type="dxa"/>
              <w:bottom w:w="0" w:type="dxa"/>
              <w:right w:w="108" w:type="dxa"/>
            </w:tcMar>
          </w:tcPr>
          <w:p w:rsidR="00D81207" w:rsidRDefault="00D81207" w:rsidP="00D81207"/>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4.</w:t>
            </w:r>
          </w:p>
        </w:tc>
        <w:tc>
          <w:tcPr>
            <w:tcW w:w="3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both"/>
              <w:rPr>
                <w:rFonts w:ascii="Times New Roman" w:eastAsia="標楷體" w:hAnsi="Times New Roman" w:cs="Times New Roman"/>
                <w:szCs w:val="24"/>
              </w:rPr>
            </w:pPr>
          </w:p>
        </w:tc>
        <w:tc>
          <w:tcPr>
            <w:tcW w:w="3543" w:type="dxa"/>
            <w:gridSpan w:val="2"/>
            <w:tcBorders>
              <w:top w:val="single" w:sz="4" w:space="0" w:color="00000A"/>
              <w:left w:val="single" w:sz="4" w:space="0" w:color="00000A"/>
              <w:bottom w:val="single" w:sz="4" w:space="0" w:color="00000A"/>
              <w:right w:val="single" w:sz="12" w:space="0" w:color="000000"/>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ind w:left="110"/>
              <w:jc w:val="center"/>
            </w:pPr>
          </w:p>
        </w:tc>
      </w:tr>
      <w:tr w:rsidR="00D81207" w:rsidTr="00D81207">
        <w:trPr>
          <w:cantSplit/>
          <w:trHeight w:val="431"/>
        </w:trPr>
        <w:tc>
          <w:tcPr>
            <w:tcW w:w="471" w:type="dxa"/>
            <w:vMerge/>
            <w:tcBorders>
              <w:top w:val="single" w:sz="4" w:space="0" w:color="00000A"/>
              <w:left w:val="single" w:sz="12" w:space="0" w:color="000000"/>
              <w:bottom w:val="single" w:sz="12" w:space="0" w:color="000000"/>
              <w:right w:val="single" w:sz="4" w:space="0" w:color="00000A"/>
            </w:tcBorders>
            <w:shd w:val="clear" w:color="auto" w:fill="FFFFFF"/>
            <w:tcMar>
              <w:top w:w="0" w:type="dxa"/>
              <w:left w:w="122" w:type="dxa"/>
              <w:bottom w:w="0" w:type="dxa"/>
              <w:right w:w="108" w:type="dxa"/>
            </w:tcMar>
            <w:vAlign w:val="center"/>
          </w:tcPr>
          <w:p w:rsidR="00D81207" w:rsidRDefault="00D81207" w:rsidP="00D81207"/>
        </w:tc>
        <w:tc>
          <w:tcPr>
            <w:tcW w:w="1479" w:type="dxa"/>
            <w:vMerge/>
            <w:tcBorders>
              <w:top w:val="single" w:sz="4" w:space="0" w:color="00000A"/>
              <w:left w:val="single" w:sz="4" w:space="0" w:color="00000A"/>
              <w:bottom w:val="single" w:sz="12" w:space="0" w:color="000000"/>
              <w:right w:val="single" w:sz="4" w:space="0" w:color="00000A"/>
            </w:tcBorders>
            <w:shd w:val="clear" w:color="auto" w:fill="FFFFFF"/>
            <w:tcMar>
              <w:top w:w="0" w:type="dxa"/>
              <w:left w:w="122" w:type="dxa"/>
              <w:bottom w:w="0" w:type="dxa"/>
              <w:right w:w="108" w:type="dxa"/>
            </w:tcMar>
            <w:vAlign w:val="center"/>
          </w:tcPr>
          <w:p w:rsidR="00D81207" w:rsidRDefault="00D81207" w:rsidP="00D81207"/>
        </w:tc>
        <w:tc>
          <w:tcPr>
            <w:tcW w:w="4586" w:type="dxa"/>
            <w:vMerge/>
            <w:tcBorders>
              <w:top w:val="single" w:sz="4" w:space="0" w:color="00000A"/>
              <w:left w:val="single" w:sz="4" w:space="0" w:color="00000A"/>
              <w:bottom w:val="single" w:sz="12" w:space="0" w:color="000000"/>
              <w:right w:val="single" w:sz="4" w:space="0" w:color="00000A"/>
            </w:tcBorders>
            <w:shd w:val="clear" w:color="auto" w:fill="auto"/>
            <w:tcMar>
              <w:top w:w="0" w:type="dxa"/>
              <w:left w:w="122" w:type="dxa"/>
              <w:bottom w:w="0" w:type="dxa"/>
              <w:right w:w="108" w:type="dxa"/>
            </w:tcMar>
          </w:tcPr>
          <w:p w:rsidR="00D81207" w:rsidRDefault="00D81207" w:rsidP="00D81207"/>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5.</w:t>
            </w:r>
          </w:p>
        </w:tc>
        <w:tc>
          <w:tcPr>
            <w:tcW w:w="3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both"/>
              <w:rPr>
                <w:rFonts w:ascii="Times New Roman" w:eastAsia="標楷體" w:hAnsi="Times New Roman" w:cs="Times New Roman"/>
                <w:szCs w:val="24"/>
              </w:rPr>
            </w:pPr>
          </w:p>
        </w:tc>
        <w:tc>
          <w:tcPr>
            <w:tcW w:w="3543" w:type="dxa"/>
            <w:gridSpan w:val="2"/>
            <w:tcBorders>
              <w:top w:val="single" w:sz="4" w:space="0" w:color="00000A"/>
              <w:left w:val="single" w:sz="4" w:space="0" w:color="00000A"/>
              <w:bottom w:val="single" w:sz="4" w:space="0" w:color="00000A"/>
              <w:right w:val="single" w:sz="12" w:space="0" w:color="000000"/>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ind w:left="110"/>
              <w:jc w:val="center"/>
            </w:pPr>
          </w:p>
        </w:tc>
      </w:tr>
      <w:tr w:rsidR="00D81207" w:rsidTr="00D81207">
        <w:trPr>
          <w:cantSplit/>
          <w:trHeight w:val="432"/>
        </w:trPr>
        <w:tc>
          <w:tcPr>
            <w:tcW w:w="471" w:type="dxa"/>
            <w:vMerge/>
            <w:tcBorders>
              <w:top w:val="single" w:sz="4" w:space="0" w:color="00000A"/>
              <w:left w:val="single" w:sz="12" w:space="0" w:color="000000"/>
              <w:bottom w:val="single" w:sz="12" w:space="0" w:color="000000"/>
              <w:right w:val="single" w:sz="4" w:space="0" w:color="00000A"/>
            </w:tcBorders>
            <w:shd w:val="clear" w:color="auto" w:fill="FFFFFF"/>
            <w:tcMar>
              <w:top w:w="0" w:type="dxa"/>
              <w:left w:w="122" w:type="dxa"/>
              <w:bottom w:w="0" w:type="dxa"/>
              <w:right w:w="108" w:type="dxa"/>
            </w:tcMar>
            <w:vAlign w:val="center"/>
          </w:tcPr>
          <w:p w:rsidR="00D81207" w:rsidRDefault="00D81207" w:rsidP="00D81207"/>
        </w:tc>
        <w:tc>
          <w:tcPr>
            <w:tcW w:w="1479" w:type="dxa"/>
            <w:vMerge/>
            <w:tcBorders>
              <w:top w:val="single" w:sz="4" w:space="0" w:color="00000A"/>
              <w:left w:val="single" w:sz="4" w:space="0" w:color="00000A"/>
              <w:bottom w:val="single" w:sz="12" w:space="0" w:color="000000"/>
              <w:right w:val="single" w:sz="4" w:space="0" w:color="00000A"/>
            </w:tcBorders>
            <w:shd w:val="clear" w:color="auto" w:fill="FFFFFF"/>
            <w:tcMar>
              <w:top w:w="0" w:type="dxa"/>
              <w:left w:w="122" w:type="dxa"/>
              <w:bottom w:w="0" w:type="dxa"/>
              <w:right w:w="108" w:type="dxa"/>
            </w:tcMar>
            <w:vAlign w:val="center"/>
          </w:tcPr>
          <w:p w:rsidR="00D81207" w:rsidRDefault="00D81207" w:rsidP="00D81207"/>
        </w:tc>
        <w:tc>
          <w:tcPr>
            <w:tcW w:w="4586" w:type="dxa"/>
            <w:vMerge/>
            <w:tcBorders>
              <w:top w:val="single" w:sz="4" w:space="0" w:color="00000A"/>
              <w:left w:val="single" w:sz="4" w:space="0" w:color="00000A"/>
              <w:bottom w:val="single" w:sz="12" w:space="0" w:color="000000"/>
              <w:right w:val="single" w:sz="4" w:space="0" w:color="00000A"/>
            </w:tcBorders>
            <w:shd w:val="clear" w:color="auto" w:fill="auto"/>
            <w:tcMar>
              <w:top w:w="0" w:type="dxa"/>
              <w:left w:w="122" w:type="dxa"/>
              <w:bottom w:w="0" w:type="dxa"/>
              <w:right w:w="108" w:type="dxa"/>
            </w:tcMar>
          </w:tcPr>
          <w:p w:rsidR="00D81207" w:rsidRDefault="00D81207" w:rsidP="00D81207"/>
        </w:tc>
        <w:tc>
          <w:tcPr>
            <w:tcW w:w="425" w:type="dxa"/>
            <w:tcBorders>
              <w:top w:val="single" w:sz="4" w:space="0" w:color="00000A"/>
              <w:left w:val="single" w:sz="4" w:space="0" w:color="00000A"/>
              <w:bottom w:val="single" w:sz="12" w:space="0" w:color="000000"/>
              <w:right w:val="single" w:sz="4" w:space="0" w:color="00000A"/>
            </w:tcBorders>
            <w:shd w:val="clear" w:color="auto" w:fill="FFFFFF"/>
            <w:tcMar>
              <w:top w:w="0" w:type="dxa"/>
              <w:left w:w="122" w:type="dxa"/>
              <w:bottom w:w="0" w:type="dxa"/>
              <w:right w:w="108" w:type="dxa"/>
            </w:tcMa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6.</w:t>
            </w:r>
          </w:p>
        </w:tc>
        <w:tc>
          <w:tcPr>
            <w:tcW w:w="3778" w:type="dxa"/>
            <w:tcBorders>
              <w:top w:val="single" w:sz="4" w:space="0" w:color="00000A"/>
              <w:left w:val="single" w:sz="4" w:space="0" w:color="00000A"/>
              <w:bottom w:val="single" w:sz="12" w:space="0" w:color="000000"/>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both"/>
              <w:rPr>
                <w:rFonts w:ascii="Times New Roman" w:eastAsia="標楷體" w:hAnsi="Times New Roman" w:cs="Times New Roman"/>
                <w:szCs w:val="24"/>
              </w:rPr>
            </w:pPr>
          </w:p>
        </w:tc>
        <w:tc>
          <w:tcPr>
            <w:tcW w:w="3543" w:type="dxa"/>
            <w:gridSpan w:val="2"/>
            <w:tcBorders>
              <w:top w:val="single" w:sz="4" w:space="0" w:color="00000A"/>
              <w:left w:val="single" w:sz="4" w:space="0" w:color="00000A"/>
              <w:bottom w:val="single" w:sz="12" w:space="0" w:color="000000"/>
              <w:right w:val="single" w:sz="12" w:space="0" w:color="000000"/>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ind w:left="110"/>
              <w:jc w:val="center"/>
            </w:pPr>
          </w:p>
        </w:tc>
      </w:tr>
    </w:tbl>
    <w:p w:rsidR="00D81207" w:rsidRDefault="00D81207" w:rsidP="00D81207">
      <w:pPr>
        <w:pStyle w:val="Standard"/>
        <w:rPr>
          <w:rFonts w:ascii="Times New Roman" w:eastAsia="標楷體" w:hAnsi="Times New Roman" w:cs="Times New Roman"/>
        </w:rPr>
        <w:sectPr w:rsidR="00D81207" w:rsidSect="00905CA2">
          <w:footerReference w:type="default" r:id="rId31"/>
          <w:pgSz w:w="16838" w:h="11906" w:orient="landscape"/>
          <w:pgMar w:top="720" w:right="1440" w:bottom="1134" w:left="1440" w:header="720" w:footer="737" w:gutter="0"/>
          <w:cols w:space="720"/>
          <w:docGrid w:linePitch="326"/>
        </w:sectPr>
      </w:pPr>
      <w:r>
        <w:rPr>
          <w:rFonts w:ascii="Times New Roman" w:eastAsia="標楷體" w:hAnsi="Times New Roman" w:cs="Times New Roman"/>
        </w:rPr>
        <w:t>(</w:t>
      </w:r>
      <w:r>
        <w:rPr>
          <w:rFonts w:ascii="Times New Roman" w:eastAsia="標楷體" w:hAnsi="Times New Roman" w:cs="Times New Roman"/>
        </w:rPr>
        <w:t>表格篇幅不足請自行複製增列</w:t>
      </w:r>
      <w:r>
        <w:rPr>
          <w:rFonts w:ascii="Times New Roman" w:eastAsia="標楷體" w:hAnsi="Times New Roman" w:cs="Times New Roman"/>
        </w:rPr>
        <w:t>)</w:t>
      </w:r>
    </w:p>
    <w:p w:rsidR="00D81207" w:rsidRDefault="00D81207" w:rsidP="00D81207">
      <w:pPr>
        <w:pStyle w:val="Standard"/>
        <w:ind w:left="-284" w:firstLine="53"/>
        <w:rPr>
          <w:rFonts w:ascii="Times New Roman" w:eastAsia="標楷體" w:hAnsi="Times New Roman" w:cs="Times New Roman"/>
          <w:b/>
          <w:szCs w:val="24"/>
        </w:rPr>
      </w:pPr>
      <w:r>
        <w:rPr>
          <w:rFonts w:ascii="Times New Roman" w:eastAsia="標楷體" w:hAnsi="Times New Roman" w:cs="Times New Roman"/>
          <w:b/>
          <w:szCs w:val="24"/>
        </w:rPr>
        <w:lastRenderedPageBreak/>
        <w:t>(3)</w:t>
      </w:r>
      <w:r>
        <w:rPr>
          <w:rFonts w:ascii="Times New Roman" w:eastAsia="標楷體" w:hAnsi="Times New Roman" w:cs="Times New Roman"/>
          <w:b/>
          <w:szCs w:val="24"/>
        </w:rPr>
        <w:t>明細表</w:t>
      </w:r>
      <w:r>
        <w:rPr>
          <w:rFonts w:ascii="Times New Roman" w:eastAsia="標楷體" w:hAnsi="Times New Roman" w:cs="Times New Roman"/>
          <w:b/>
          <w:szCs w:val="24"/>
        </w:rPr>
        <w:t>-2</w:t>
      </w:r>
    </w:p>
    <w:tbl>
      <w:tblPr>
        <w:tblW w:w="8338" w:type="dxa"/>
        <w:tblInd w:w="-122" w:type="dxa"/>
        <w:tblLayout w:type="fixed"/>
        <w:tblCellMar>
          <w:left w:w="10" w:type="dxa"/>
          <w:right w:w="10" w:type="dxa"/>
        </w:tblCellMar>
        <w:tblLook w:val="04A0" w:firstRow="1" w:lastRow="0" w:firstColumn="1" w:lastColumn="0" w:noHBand="0" w:noVBand="1"/>
      </w:tblPr>
      <w:tblGrid>
        <w:gridCol w:w="967"/>
        <w:gridCol w:w="7371"/>
      </w:tblGrid>
      <w:tr w:rsidR="00D81207" w:rsidTr="00D81207">
        <w:trPr>
          <w:trHeight w:val="416"/>
        </w:trPr>
        <w:tc>
          <w:tcPr>
            <w:tcW w:w="8338" w:type="dxa"/>
            <w:gridSpan w:val="2"/>
            <w:tcBorders>
              <w:top w:val="single" w:sz="12"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依據政策或因應疫情辦理感染管制相關教育訓練</w:t>
            </w:r>
          </w:p>
        </w:tc>
      </w:tr>
      <w:tr w:rsidR="00D81207" w:rsidTr="00D81207">
        <w:trPr>
          <w:trHeight w:val="1020"/>
        </w:trPr>
        <w:tc>
          <w:tcPr>
            <w:tcW w:w="967"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場次</w:t>
            </w:r>
            <w:r>
              <w:rPr>
                <w:rFonts w:ascii="Times New Roman" w:eastAsia="標楷體" w:hAnsi="Times New Roman" w:cs="Times New Roman"/>
                <w:szCs w:val="24"/>
              </w:rPr>
              <w:t>1</w:t>
            </w:r>
          </w:p>
        </w:tc>
        <w:tc>
          <w:tcPr>
            <w:tcW w:w="7371" w:type="dxa"/>
            <w:tcBorders>
              <w:top w:val="single" w:sz="4" w:space="0" w:color="00000A"/>
              <w:left w:val="single" w:sz="4" w:space="0" w:color="00000A"/>
              <w:bottom w:val="single" w:sz="4" w:space="0" w:color="00000A"/>
              <w:right w:val="single" w:sz="12" w:space="0" w:color="00000A"/>
            </w:tcBorders>
            <w:shd w:val="clear" w:color="auto" w:fill="FFFFFF"/>
            <w:tcMar>
              <w:top w:w="0" w:type="dxa"/>
              <w:left w:w="122" w:type="dxa"/>
              <w:bottom w:w="0" w:type="dxa"/>
              <w:right w:w="108" w:type="dxa"/>
            </w:tcMar>
            <w:vAlign w:val="center"/>
          </w:tcPr>
          <w:p w:rsidR="00D81207" w:rsidRDefault="00D81207" w:rsidP="00D81207">
            <w:pPr>
              <w:pStyle w:val="Standard"/>
              <w:rPr>
                <w:rFonts w:ascii="Times New Roman" w:eastAsia="標楷體" w:hAnsi="Times New Roman" w:cs="Times New Roman"/>
                <w:szCs w:val="24"/>
              </w:rPr>
            </w:pPr>
            <w:r>
              <w:rPr>
                <w:rFonts w:ascii="Times New Roman" w:eastAsia="標楷體" w:hAnsi="Times New Roman" w:cs="Times New Roman"/>
                <w:szCs w:val="24"/>
              </w:rPr>
              <w:t>教育訓練名稱：</w:t>
            </w:r>
            <w:r>
              <w:rPr>
                <w:rFonts w:ascii="Times New Roman" w:eastAsia="標楷體" w:hAnsi="Times New Roman" w:cs="Times New Roman"/>
                <w:szCs w:val="24"/>
              </w:rPr>
              <w:t>______________</w:t>
            </w:r>
          </w:p>
          <w:p w:rsidR="00D81207" w:rsidRDefault="00D81207" w:rsidP="00D81207">
            <w:pPr>
              <w:pStyle w:val="Standard"/>
              <w:rPr>
                <w:rFonts w:ascii="Times New Roman" w:eastAsia="標楷體" w:hAnsi="Times New Roman" w:cs="Times New Roman"/>
                <w:szCs w:val="24"/>
              </w:rPr>
            </w:pPr>
            <w:r>
              <w:rPr>
                <w:rFonts w:ascii="Times New Roman" w:eastAsia="標楷體" w:hAnsi="Times New Roman" w:cs="Times New Roman"/>
                <w:szCs w:val="24"/>
              </w:rPr>
              <w:t>辦理日期：</w:t>
            </w:r>
            <w:r>
              <w:rPr>
                <w:rFonts w:ascii="Times New Roman" w:eastAsia="標楷體" w:hAnsi="Times New Roman" w:cs="Times New Roman"/>
                <w:szCs w:val="24"/>
              </w:rPr>
              <w:t>____</w:t>
            </w:r>
            <w:r>
              <w:rPr>
                <w:rFonts w:ascii="Times New Roman" w:eastAsia="標楷體" w:hAnsi="Times New Roman" w:cs="Times New Roman"/>
                <w:szCs w:val="24"/>
              </w:rPr>
              <w:t>年</w:t>
            </w:r>
            <w:r>
              <w:rPr>
                <w:rFonts w:ascii="Times New Roman" w:eastAsia="標楷體" w:hAnsi="Times New Roman" w:cs="Times New Roman"/>
                <w:szCs w:val="24"/>
              </w:rPr>
              <w:t>__</w:t>
            </w:r>
            <w:r>
              <w:rPr>
                <w:rFonts w:ascii="Times New Roman" w:eastAsia="標楷體" w:hAnsi="Times New Roman" w:cs="Times New Roman"/>
                <w:szCs w:val="24"/>
              </w:rPr>
              <w:t>月</w:t>
            </w:r>
            <w:r>
              <w:rPr>
                <w:rFonts w:ascii="Times New Roman" w:eastAsia="標楷體" w:hAnsi="Times New Roman" w:cs="Times New Roman"/>
                <w:szCs w:val="24"/>
              </w:rPr>
              <w:t>__</w:t>
            </w:r>
            <w:r>
              <w:rPr>
                <w:rFonts w:ascii="Times New Roman" w:eastAsia="標楷體" w:hAnsi="Times New Roman" w:cs="Times New Roman"/>
                <w:szCs w:val="24"/>
              </w:rPr>
              <w:t>日</w:t>
            </w:r>
          </w:p>
          <w:p w:rsidR="00D81207" w:rsidRDefault="00D81207" w:rsidP="00D81207">
            <w:pPr>
              <w:pStyle w:val="Standard"/>
              <w:rPr>
                <w:rFonts w:ascii="Times New Roman" w:eastAsia="標楷體" w:hAnsi="Times New Roman" w:cs="Times New Roman"/>
                <w:szCs w:val="24"/>
              </w:rPr>
            </w:pPr>
            <w:r>
              <w:rPr>
                <w:rFonts w:ascii="Times New Roman" w:eastAsia="標楷體" w:hAnsi="Times New Roman" w:cs="Times New Roman"/>
                <w:szCs w:val="24"/>
              </w:rPr>
              <w:t>參與人數：</w:t>
            </w:r>
            <w:r>
              <w:rPr>
                <w:rFonts w:ascii="Times New Roman" w:eastAsia="標楷體" w:hAnsi="Times New Roman" w:cs="Times New Roman"/>
                <w:szCs w:val="24"/>
              </w:rPr>
              <w:t>______</w:t>
            </w:r>
            <w:r>
              <w:rPr>
                <w:rFonts w:ascii="Times New Roman" w:eastAsia="標楷體" w:hAnsi="Times New Roman" w:cs="Times New Roman"/>
                <w:szCs w:val="24"/>
              </w:rPr>
              <w:t>人</w:t>
            </w:r>
          </w:p>
          <w:p w:rsidR="00D81207" w:rsidRDefault="00D81207" w:rsidP="00D81207">
            <w:pPr>
              <w:pStyle w:val="Standard"/>
              <w:rPr>
                <w:rFonts w:ascii="Times New Roman" w:eastAsia="標楷體" w:hAnsi="Times New Roman" w:cs="Times New Roman"/>
                <w:szCs w:val="24"/>
              </w:rPr>
            </w:pPr>
            <w:r>
              <w:rPr>
                <w:rFonts w:ascii="Times New Roman" w:eastAsia="標楷體" w:hAnsi="Times New Roman" w:cs="Times New Roman"/>
                <w:szCs w:val="24"/>
              </w:rPr>
              <w:t>已繳交下列文件</w:t>
            </w:r>
            <w:r>
              <w:rPr>
                <w:rFonts w:ascii="Times New Roman" w:eastAsia="標楷體" w:hAnsi="Times New Roman" w:cs="Times New Roman"/>
                <w:szCs w:val="24"/>
              </w:rPr>
              <w:t>(</w:t>
            </w:r>
            <w:r>
              <w:rPr>
                <w:rFonts w:ascii="Times New Roman" w:eastAsia="標楷體" w:hAnsi="Times New Roman" w:cs="Times New Roman"/>
                <w:szCs w:val="24"/>
              </w:rPr>
              <w:t>掃描檔</w:t>
            </w:r>
            <w:r>
              <w:rPr>
                <w:rFonts w:ascii="Times New Roman" w:eastAsia="標楷體" w:hAnsi="Times New Roman" w:cs="Times New Roman"/>
                <w:szCs w:val="24"/>
              </w:rPr>
              <w:t>)</w:t>
            </w:r>
            <w:r>
              <w:rPr>
                <w:rFonts w:ascii="Times New Roman" w:eastAsia="標楷體" w:hAnsi="Times New Roman" w:cs="Times New Roman"/>
                <w:szCs w:val="24"/>
              </w:rPr>
              <w:t>：</w:t>
            </w:r>
          </w:p>
          <w:p w:rsidR="00D81207" w:rsidRDefault="00D81207" w:rsidP="00D81207">
            <w:pPr>
              <w:pStyle w:val="Standard"/>
              <w:ind w:left="46"/>
            </w:pPr>
            <w:r>
              <w:rPr>
                <w:rFonts w:ascii="Wingdings" w:eastAsia="Wingdings" w:hAnsi="Wingdings" w:cs="Wingdings"/>
                <w:sz w:val="22"/>
              </w:rPr>
              <w:t></w:t>
            </w:r>
            <w:r>
              <w:rPr>
                <w:rFonts w:ascii="Times New Roman" w:eastAsia="標楷體" w:hAnsi="Times New Roman" w:cs="Times New Roman"/>
                <w:szCs w:val="24"/>
              </w:rPr>
              <w:t>課程通知</w:t>
            </w:r>
            <w:r>
              <w:rPr>
                <w:rFonts w:ascii="Times New Roman" w:eastAsia="標楷體" w:hAnsi="Times New Roman" w:cs="Times New Roman"/>
                <w:szCs w:val="24"/>
              </w:rPr>
              <w:t xml:space="preserve">  </w:t>
            </w:r>
            <w:r>
              <w:rPr>
                <w:rFonts w:ascii="Wingdings" w:eastAsia="Wingdings" w:hAnsi="Wingdings" w:cs="Wingdings"/>
                <w:sz w:val="22"/>
              </w:rPr>
              <w:t></w:t>
            </w:r>
            <w:r>
              <w:rPr>
                <w:rFonts w:ascii="Times New Roman" w:eastAsia="標楷體" w:hAnsi="Times New Roman" w:cs="Times New Roman"/>
                <w:szCs w:val="24"/>
              </w:rPr>
              <w:t>課程表</w:t>
            </w:r>
            <w:r>
              <w:rPr>
                <w:rFonts w:ascii="Times New Roman" w:eastAsia="標楷體" w:hAnsi="Times New Roman" w:cs="Times New Roman"/>
                <w:szCs w:val="24"/>
              </w:rPr>
              <w:t xml:space="preserve">  </w:t>
            </w:r>
            <w:r>
              <w:rPr>
                <w:rFonts w:ascii="Wingdings" w:eastAsia="Wingdings" w:hAnsi="Wingdings" w:cs="Wingdings"/>
                <w:sz w:val="22"/>
              </w:rPr>
              <w:t></w:t>
            </w:r>
            <w:r>
              <w:rPr>
                <w:rFonts w:ascii="Times New Roman" w:eastAsia="標楷體" w:hAnsi="Times New Roman" w:cs="Times New Roman"/>
                <w:szCs w:val="24"/>
              </w:rPr>
              <w:t>簽到單</w:t>
            </w:r>
          </w:p>
        </w:tc>
      </w:tr>
      <w:tr w:rsidR="00D81207" w:rsidTr="00D81207">
        <w:trPr>
          <w:trHeight w:val="1080"/>
        </w:trPr>
        <w:tc>
          <w:tcPr>
            <w:tcW w:w="967" w:type="dxa"/>
            <w:tcBorders>
              <w:top w:val="single" w:sz="4" w:space="0" w:color="00000A"/>
              <w:left w:val="single" w:sz="12"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場次</w:t>
            </w:r>
            <w:r>
              <w:rPr>
                <w:rFonts w:ascii="Times New Roman" w:eastAsia="標楷體" w:hAnsi="Times New Roman" w:cs="Times New Roman"/>
                <w:szCs w:val="24"/>
              </w:rPr>
              <w:t>2</w:t>
            </w:r>
          </w:p>
        </w:tc>
        <w:tc>
          <w:tcPr>
            <w:tcW w:w="7371" w:type="dxa"/>
            <w:tcBorders>
              <w:top w:val="single" w:sz="4" w:space="0" w:color="00000A"/>
              <w:left w:val="single" w:sz="4" w:space="0" w:color="00000A"/>
              <w:bottom w:val="single" w:sz="12" w:space="0" w:color="00000A"/>
              <w:right w:val="single" w:sz="12" w:space="0" w:color="00000A"/>
            </w:tcBorders>
            <w:shd w:val="clear" w:color="auto" w:fill="FFFFFF"/>
            <w:tcMar>
              <w:top w:w="0" w:type="dxa"/>
              <w:left w:w="122" w:type="dxa"/>
              <w:bottom w:w="0" w:type="dxa"/>
              <w:right w:w="108" w:type="dxa"/>
            </w:tcMar>
            <w:vAlign w:val="center"/>
          </w:tcPr>
          <w:p w:rsidR="00D81207" w:rsidRDefault="00D81207" w:rsidP="00D81207">
            <w:pPr>
              <w:pStyle w:val="Standard"/>
              <w:rPr>
                <w:rFonts w:ascii="Times New Roman" w:eastAsia="標楷體" w:hAnsi="Times New Roman" w:cs="Times New Roman"/>
                <w:szCs w:val="24"/>
              </w:rPr>
            </w:pPr>
            <w:r>
              <w:rPr>
                <w:rFonts w:ascii="Times New Roman" w:eastAsia="標楷體" w:hAnsi="Times New Roman" w:cs="Times New Roman"/>
                <w:szCs w:val="24"/>
              </w:rPr>
              <w:t>教育訓練名稱：</w:t>
            </w:r>
            <w:r>
              <w:rPr>
                <w:rFonts w:ascii="Times New Roman" w:eastAsia="標楷體" w:hAnsi="Times New Roman" w:cs="Times New Roman"/>
                <w:szCs w:val="24"/>
              </w:rPr>
              <w:t>______________</w:t>
            </w:r>
          </w:p>
          <w:p w:rsidR="00D81207" w:rsidRDefault="00D81207" w:rsidP="00D81207">
            <w:pPr>
              <w:pStyle w:val="Standard"/>
              <w:rPr>
                <w:rFonts w:ascii="Times New Roman" w:eastAsia="標楷體" w:hAnsi="Times New Roman" w:cs="Times New Roman"/>
                <w:szCs w:val="24"/>
              </w:rPr>
            </w:pPr>
            <w:r>
              <w:rPr>
                <w:rFonts w:ascii="Times New Roman" w:eastAsia="標楷體" w:hAnsi="Times New Roman" w:cs="Times New Roman"/>
                <w:szCs w:val="24"/>
              </w:rPr>
              <w:t>辦理日期：</w:t>
            </w:r>
            <w:r>
              <w:rPr>
                <w:rFonts w:ascii="Times New Roman" w:eastAsia="標楷體" w:hAnsi="Times New Roman" w:cs="Times New Roman"/>
                <w:szCs w:val="24"/>
              </w:rPr>
              <w:t>____</w:t>
            </w:r>
            <w:r>
              <w:rPr>
                <w:rFonts w:ascii="Times New Roman" w:eastAsia="標楷體" w:hAnsi="Times New Roman" w:cs="Times New Roman"/>
                <w:szCs w:val="24"/>
              </w:rPr>
              <w:t>年</w:t>
            </w:r>
            <w:r>
              <w:rPr>
                <w:rFonts w:ascii="Times New Roman" w:eastAsia="標楷體" w:hAnsi="Times New Roman" w:cs="Times New Roman"/>
                <w:szCs w:val="24"/>
              </w:rPr>
              <w:t>__</w:t>
            </w:r>
            <w:r>
              <w:rPr>
                <w:rFonts w:ascii="Times New Roman" w:eastAsia="標楷體" w:hAnsi="Times New Roman" w:cs="Times New Roman"/>
                <w:szCs w:val="24"/>
              </w:rPr>
              <w:t>月</w:t>
            </w:r>
            <w:r>
              <w:rPr>
                <w:rFonts w:ascii="Times New Roman" w:eastAsia="標楷體" w:hAnsi="Times New Roman" w:cs="Times New Roman"/>
                <w:szCs w:val="24"/>
              </w:rPr>
              <w:t>__</w:t>
            </w:r>
            <w:r>
              <w:rPr>
                <w:rFonts w:ascii="Times New Roman" w:eastAsia="標楷體" w:hAnsi="Times New Roman" w:cs="Times New Roman"/>
                <w:szCs w:val="24"/>
              </w:rPr>
              <w:t>日</w:t>
            </w:r>
          </w:p>
          <w:p w:rsidR="00D81207" w:rsidRDefault="00D81207" w:rsidP="00D81207">
            <w:pPr>
              <w:pStyle w:val="Standard"/>
              <w:rPr>
                <w:rFonts w:ascii="Times New Roman" w:eastAsia="標楷體" w:hAnsi="Times New Roman" w:cs="Times New Roman"/>
                <w:szCs w:val="24"/>
              </w:rPr>
            </w:pPr>
            <w:r>
              <w:rPr>
                <w:rFonts w:ascii="Times New Roman" w:eastAsia="標楷體" w:hAnsi="Times New Roman" w:cs="Times New Roman"/>
                <w:szCs w:val="24"/>
              </w:rPr>
              <w:t>參與人數：</w:t>
            </w:r>
            <w:r>
              <w:rPr>
                <w:rFonts w:ascii="Times New Roman" w:eastAsia="標楷體" w:hAnsi="Times New Roman" w:cs="Times New Roman"/>
                <w:szCs w:val="24"/>
              </w:rPr>
              <w:t>______</w:t>
            </w:r>
            <w:r>
              <w:rPr>
                <w:rFonts w:ascii="Times New Roman" w:eastAsia="標楷體" w:hAnsi="Times New Roman" w:cs="Times New Roman"/>
                <w:szCs w:val="24"/>
              </w:rPr>
              <w:t>人</w:t>
            </w:r>
          </w:p>
          <w:p w:rsidR="00D81207" w:rsidRDefault="00D81207" w:rsidP="00D81207">
            <w:pPr>
              <w:pStyle w:val="Standard"/>
              <w:rPr>
                <w:rFonts w:ascii="Times New Roman" w:eastAsia="標楷體" w:hAnsi="Times New Roman" w:cs="Times New Roman"/>
                <w:szCs w:val="24"/>
              </w:rPr>
            </w:pPr>
            <w:r>
              <w:rPr>
                <w:rFonts w:ascii="Times New Roman" w:eastAsia="標楷體" w:hAnsi="Times New Roman" w:cs="Times New Roman"/>
                <w:szCs w:val="24"/>
              </w:rPr>
              <w:t>已繳交下列文件</w:t>
            </w:r>
            <w:r>
              <w:rPr>
                <w:rFonts w:ascii="Times New Roman" w:eastAsia="標楷體" w:hAnsi="Times New Roman" w:cs="Times New Roman"/>
                <w:szCs w:val="24"/>
              </w:rPr>
              <w:t>(</w:t>
            </w:r>
            <w:r>
              <w:rPr>
                <w:rFonts w:ascii="Times New Roman" w:eastAsia="標楷體" w:hAnsi="Times New Roman" w:cs="Times New Roman"/>
                <w:szCs w:val="24"/>
              </w:rPr>
              <w:t>掃描檔</w:t>
            </w:r>
            <w:r>
              <w:rPr>
                <w:rFonts w:ascii="Times New Roman" w:eastAsia="標楷體" w:hAnsi="Times New Roman" w:cs="Times New Roman"/>
                <w:szCs w:val="24"/>
              </w:rPr>
              <w:t>)</w:t>
            </w:r>
            <w:r>
              <w:rPr>
                <w:rFonts w:ascii="Times New Roman" w:eastAsia="標楷體" w:hAnsi="Times New Roman" w:cs="Times New Roman"/>
                <w:szCs w:val="24"/>
              </w:rPr>
              <w:t>：</w:t>
            </w:r>
          </w:p>
          <w:p w:rsidR="00D81207" w:rsidRDefault="00D81207" w:rsidP="00D81207">
            <w:pPr>
              <w:pStyle w:val="Standard"/>
            </w:pPr>
            <w:r>
              <w:rPr>
                <w:rFonts w:ascii="Wingdings" w:eastAsia="Wingdings" w:hAnsi="Wingdings" w:cs="Wingdings"/>
                <w:sz w:val="22"/>
              </w:rPr>
              <w:t></w:t>
            </w:r>
            <w:r>
              <w:rPr>
                <w:rFonts w:ascii="Times New Roman" w:eastAsia="標楷體" w:hAnsi="Times New Roman" w:cs="Times New Roman"/>
                <w:szCs w:val="24"/>
              </w:rPr>
              <w:t>課程通知</w:t>
            </w:r>
            <w:r>
              <w:rPr>
                <w:rFonts w:ascii="Times New Roman" w:eastAsia="標楷體" w:hAnsi="Times New Roman" w:cs="Times New Roman"/>
                <w:szCs w:val="24"/>
              </w:rPr>
              <w:t xml:space="preserve">  </w:t>
            </w:r>
            <w:r>
              <w:rPr>
                <w:rFonts w:ascii="Wingdings" w:eastAsia="Wingdings" w:hAnsi="Wingdings" w:cs="Wingdings"/>
                <w:sz w:val="22"/>
              </w:rPr>
              <w:t></w:t>
            </w:r>
            <w:r>
              <w:rPr>
                <w:rFonts w:ascii="Times New Roman" w:eastAsia="標楷體" w:hAnsi="Times New Roman" w:cs="Times New Roman"/>
                <w:szCs w:val="24"/>
              </w:rPr>
              <w:t>課程表</w:t>
            </w:r>
            <w:r>
              <w:rPr>
                <w:rFonts w:ascii="Times New Roman" w:eastAsia="標楷體" w:hAnsi="Times New Roman" w:cs="Times New Roman"/>
                <w:szCs w:val="24"/>
              </w:rPr>
              <w:t xml:space="preserve">  </w:t>
            </w:r>
            <w:r>
              <w:rPr>
                <w:rFonts w:ascii="Wingdings" w:eastAsia="Wingdings" w:hAnsi="Wingdings" w:cs="Wingdings"/>
                <w:sz w:val="22"/>
              </w:rPr>
              <w:t></w:t>
            </w:r>
            <w:r>
              <w:rPr>
                <w:rFonts w:ascii="Times New Roman" w:eastAsia="標楷體" w:hAnsi="Times New Roman" w:cs="Times New Roman"/>
                <w:szCs w:val="24"/>
              </w:rPr>
              <w:t>簽到單</w:t>
            </w:r>
          </w:p>
        </w:tc>
      </w:tr>
    </w:tbl>
    <w:p w:rsidR="00D81207" w:rsidRDefault="00D81207" w:rsidP="00D81207">
      <w:pPr>
        <w:pStyle w:val="Standard"/>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表格篇幅不足請自行複製增列</w:t>
      </w:r>
      <w:r>
        <w:rPr>
          <w:rFonts w:ascii="Times New Roman" w:eastAsia="標楷體" w:hAnsi="Times New Roman" w:cs="Times New Roman"/>
        </w:rPr>
        <w:t>)</w:t>
      </w:r>
    </w:p>
    <w:p w:rsidR="00D81207" w:rsidRDefault="00D81207" w:rsidP="00D81207">
      <w:pPr>
        <w:pStyle w:val="Standard"/>
        <w:rPr>
          <w:rFonts w:ascii="Times New Roman" w:eastAsia="標楷體" w:hAnsi="Times New Roman" w:cs="Times New Roman"/>
        </w:rPr>
      </w:pPr>
    </w:p>
    <w:p w:rsidR="00D81207" w:rsidRDefault="00D81207" w:rsidP="00D81207">
      <w:pPr>
        <w:pStyle w:val="Standard"/>
        <w:ind w:left="-282" w:hanging="1"/>
        <w:rPr>
          <w:rFonts w:ascii="Times New Roman" w:eastAsia="標楷體" w:hAnsi="Times New Roman" w:cs="Times New Roman"/>
          <w:b/>
          <w:szCs w:val="24"/>
        </w:rPr>
      </w:pPr>
    </w:p>
    <w:p w:rsidR="00D81207" w:rsidRDefault="00D81207" w:rsidP="00D81207">
      <w:pPr>
        <w:pStyle w:val="Standard"/>
        <w:ind w:left="-282" w:hanging="1"/>
        <w:rPr>
          <w:rFonts w:ascii="Times New Roman" w:eastAsia="標楷體" w:hAnsi="Times New Roman" w:cs="Times New Roman"/>
          <w:b/>
          <w:szCs w:val="24"/>
        </w:rPr>
      </w:pPr>
      <w:r>
        <w:rPr>
          <w:rFonts w:ascii="Times New Roman" w:eastAsia="標楷體" w:hAnsi="Times New Roman" w:cs="Times New Roman"/>
          <w:b/>
          <w:szCs w:val="24"/>
        </w:rPr>
        <w:t>(4)</w:t>
      </w:r>
      <w:r>
        <w:rPr>
          <w:rFonts w:ascii="Times New Roman" w:eastAsia="標楷體" w:hAnsi="Times New Roman" w:cs="Times New Roman"/>
          <w:b/>
          <w:szCs w:val="24"/>
        </w:rPr>
        <w:t>明細表</w:t>
      </w:r>
      <w:r>
        <w:rPr>
          <w:rFonts w:ascii="Times New Roman" w:eastAsia="標楷體" w:hAnsi="Times New Roman" w:cs="Times New Roman"/>
          <w:b/>
          <w:szCs w:val="24"/>
        </w:rPr>
        <w:t>-3</w:t>
      </w:r>
    </w:p>
    <w:p w:rsidR="00D81207" w:rsidRDefault="00D81207" w:rsidP="00D81207">
      <w:pPr>
        <w:pStyle w:val="Standard"/>
        <w:ind w:left="-283" w:firstLine="1"/>
      </w:pPr>
      <w:r>
        <w:rPr>
          <w:rFonts w:ascii="Times New Roman" w:eastAsia="標楷體" w:hAnsi="Times New Roman" w:cs="Times New Roman"/>
          <w:szCs w:val="24"/>
        </w:rPr>
        <w:t xml:space="preserve">  109</w:t>
      </w:r>
      <w:r>
        <w:rPr>
          <w:rFonts w:ascii="Times New Roman" w:eastAsia="標楷體" w:hAnsi="Times New Roman" w:cs="Times New Roman"/>
          <w:szCs w:val="24"/>
        </w:rPr>
        <w:t>年度督導考核診所感染管制之執行情形</w:t>
      </w:r>
    </w:p>
    <w:tbl>
      <w:tblPr>
        <w:tblW w:w="8632" w:type="dxa"/>
        <w:tblInd w:w="-122" w:type="dxa"/>
        <w:tblLayout w:type="fixed"/>
        <w:tblCellMar>
          <w:left w:w="10" w:type="dxa"/>
          <w:right w:w="10" w:type="dxa"/>
        </w:tblCellMar>
        <w:tblLook w:val="04A0" w:firstRow="1" w:lastRow="0" w:firstColumn="1" w:lastColumn="0" w:noHBand="0" w:noVBand="1"/>
      </w:tblPr>
      <w:tblGrid>
        <w:gridCol w:w="1116"/>
        <w:gridCol w:w="6240"/>
        <w:gridCol w:w="1276"/>
      </w:tblGrid>
      <w:tr w:rsidR="00D81207" w:rsidTr="00D81207">
        <w:tc>
          <w:tcPr>
            <w:tcW w:w="1116" w:type="dxa"/>
            <w:tcBorders>
              <w:top w:val="single" w:sz="12"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cs="Times New Roman"/>
                <w:sz w:val="22"/>
              </w:rPr>
            </w:pPr>
            <w:r>
              <w:rPr>
                <w:rFonts w:ascii="Times New Roman" w:eastAsia="標楷體" w:hAnsi="Times New Roman" w:cs="Times New Roman"/>
                <w:sz w:val="22"/>
              </w:rPr>
              <w:t>編號</w:t>
            </w:r>
          </w:p>
        </w:tc>
        <w:tc>
          <w:tcPr>
            <w:tcW w:w="6240" w:type="dxa"/>
            <w:tcBorders>
              <w:top w:val="single" w:sz="12"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執行方式</w:t>
            </w:r>
          </w:p>
        </w:tc>
        <w:tc>
          <w:tcPr>
            <w:tcW w:w="1276" w:type="dxa"/>
            <w:tcBorders>
              <w:top w:val="single" w:sz="12" w:space="0" w:color="00000A"/>
              <w:left w:val="single" w:sz="4" w:space="0" w:color="00000A"/>
              <w:bottom w:val="single" w:sz="4" w:space="0" w:color="00000A"/>
              <w:right w:val="single" w:sz="12" w:space="0" w:color="00000A"/>
            </w:tcBorders>
            <w:shd w:val="clear" w:color="auto" w:fill="auto"/>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cs="Times New Roman"/>
                <w:sz w:val="22"/>
              </w:rPr>
            </w:pPr>
            <w:r>
              <w:rPr>
                <w:rFonts w:ascii="Times New Roman" w:eastAsia="標楷體" w:hAnsi="Times New Roman" w:cs="Times New Roman"/>
                <w:sz w:val="22"/>
              </w:rPr>
              <w:t>備註</w:t>
            </w:r>
          </w:p>
        </w:tc>
      </w:tr>
      <w:tr w:rsidR="00D81207" w:rsidTr="00D81207">
        <w:trPr>
          <w:trHeight w:val="776"/>
        </w:trPr>
        <w:tc>
          <w:tcPr>
            <w:tcW w:w="1116"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r>
              <w:rPr>
                <w:rFonts w:ascii="Times New Roman" w:eastAsia="標楷體" w:hAnsi="Times New Roman" w:cs="Times New Roman"/>
                <w:szCs w:val="24"/>
              </w:rPr>
              <w:t>1</w:t>
            </w:r>
          </w:p>
        </w:tc>
        <w:tc>
          <w:tcPr>
            <w:tcW w:w="6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360" w:lineRule="exact"/>
              <w:ind w:left="220" w:hanging="220"/>
            </w:pPr>
            <w:r>
              <w:rPr>
                <w:rFonts w:ascii="Wingdings" w:eastAsia="Wingdings" w:hAnsi="Wingdings" w:cs="Wingdings"/>
                <w:sz w:val="22"/>
              </w:rPr>
              <w:t></w:t>
            </w:r>
            <w:r>
              <w:rPr>
                <w:rFonts w:ascii="Times New Roman" w:eastAsia="標楷體" w:hAnsi="Times New Roman" w:cs="Times New Roman"/>
                <w:szCs w:val="24"/>
              </w:rPr>
              <w:t>依據醫療法第</w:t>
            </w:r>
            <w:r>
              <w:rPr>
                <w:rFonts w:ascii="Times New Roman" w:eastAsia="標楷體" w:hAnsi="Times New Roman" w:cs="Times New Roman"/>
                <w:szCs w:val="24"/>
              </w:rPr>
              <w:t>28</w:t>
            </w:r>
            <w:r>
              <w:rPr>
                <w:rFonts w:ascii="Times New Roman" w:eastAsia="標楷體" w:hAnsi="Times New Roman" w:cs="Times New Roman"/>
                <w:szCs w:val="24"/>
              </w:rPr>
              <w:t>條實施定期診所督導考核時，納入感染管制項目</w:t>
            </w:r>
            <w:r>
              <w:rPr>
                <w:rFonts w:ascii="Times New Roman" w:eastAsia="標楷體" w:hAnsi="Times New Roman" w:cs="Times New Roman"/>
                <w:szCs w:val="24"/>
              </w:rPr>
              <w:t>(</w:t>
            </w:r>
            <w:r>
              <w:rPr>
                <w:rFonts w:ascii="Times New Roman" w:eastAsia="標楷體" w:hAnsi="Times New Roman" w:cs="Times New Roman"/>
                <w:szCs w:val="24"/>
              </w:rPr>
              <w:t>即：與醫政、藥政等督導考核合併辦理</w:t>
            </w:r>
            <w:r>
              <w:rPr>
                <w:rFonts w:ascii="Times New Roman" w:eastAsia="標楷體" w:hAnsi="Times New Roman" w:cs="Times New Roman"/>
                <w:szCs w:val="24"/>
              </w:rPr>
              <w:t>)</w:t>
            </w:r>
          </w:p>
        </w:tc>
        <w:tc>
          <w:tcPr>
            <w:tcW w:w="1276" w:type="dxa"/>
            <w:tcBorders>
              <w:top w:val="single" w:sz="4" w:space="0" w:color="00000A"/>
              <w:left w:val="single" w:sz="4" w:space="0" w:color="00000A"/>
              <w:bottom w:val="single" w:sz="4" w:space="0" w:color="00000A"/>
              <w:right w:val="single" w:sz="12" w:space="0" w:color="00000A"/>
            </w:tcBorders>
            <w:shd w:val="clear" w:color="auto" w:fill="auto"/>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p>
        </w:tc>
      </w:tr>
      <w:tr w:rsidR="00D81207" w:rsidTr="00D81207">
        <w:tc>
          <w:tcPr>
            <w:tcW w:w="1116"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360" w:lineRule="exact"/>
              <w:jc w:val="center"/>
              <w:rPr>
                <w:rFonts w:ascii="Times New Roman" w:eastAsia="標楷體" w:hAnsi="Times New Roman" w:cs="Times New Roman"/>
                <w:szCs w:val="24"/>
              </w:rPr>
            </w:pPr>
            <w:r>
              <w:rPr>
                <w:rFonts w:ascii="Times New Roman" w:eastAsia="標楷體" w:hAnsi="Times New Roman" w:cs="Times New Roman"/>
                <w:szCs w:val="24"/>
              </w:rPr>
              <w:t>2</w:t>
            </w:r>
          </w:p>
        </w:tc>
        <w:tc>
          <w:tcPr>
            <w:tcW w:w="6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360" w:lineRule="exact"/>
              <w:ind w:left="158" w:hanging="158"/>
            </w:pPr>
            <w:r>
              <w:rPr>
                <w:rFonts w:ascii="Wingdings" w:eastAsia="Wingdings" w:hAnsi="Wingdings" w:cs="Wingdings"/>
                <w:sz w:val="22"/>
              </w:rPr>
              <w:t></w:t>
            </w:r>
            <w:r>
              <w:rPr>
                <w:rFonts w:ascii="Times New Roman" w:eastAsia="標楷體" w:hAnsi="Times New Roman" w:cs="Times New Roman"/>
                <w:szCs w:val="24"/>
              </w:rPr>
              <w:t>採單獨安排行程方式進行診所感染管制督導考核</w:t>
            </w:r>
          </w:p>
        </w:tc>
        <w:tc>
          <w:tcPr>
            <w:tcW w:w="1276" w:type="dxa"/>
            <w:tcBorders>
              <w:top w:val="single" w:sz="4" w:space="0" w:color="00000A"/>
              <w:left w:val="single" w:sz="4" w:space="0" w:color="00000A"/>
              <w:bottom w:val="single" w:sz="4" w:space="0" w:color="00000A"/>
              <w:right w:val="single" w:sz="12" w:space="0" w:color="00000A"/>
            </w:tcBorders>
            <w:shd w:val="clear" w:color="auto" w:fill="auto"/>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p>
        </w:tc>
      </w:tr>
      <w:tr w:rsidR="00D81207" w:rsidTr="00D81207">
        <w:trPr>
          <w:trHeight w:val="381"/>
        </w:trPr>
        <w:tc>
          <w:tcPr>
            <w:tcW w:w="1116" w:type="dxa"/>
            <w:tcBorders>
              <w:top w:val="single" w:sz="4" w:space="0" w:color="00000A"/>
              <w:left w:val="single" w:sz="12"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360" w:lineRule="exact"/>
              <w:jc w:val="center"/>
              <w:rPr>
                <w:rFonts w:ascii="Times New Roman" w:eastAsia="標楷體" w:hAnsi="Times New Roman" w:cs="Times New Roman"/>
                <w:szCs w:val="24"/>
              </w:rPr>
            </w:pPr>
            <w:r>
              <w:rPr>
                <w:rFonts w:ascii="Times New Roman" w:eastAsia="標楷體" w:hAnsi="Times New Roman" w:cs="Times New Roman"/>
                <w:szCs w:val="24"/>
              </w:rPr>
              <w:t>3</w:t>
            </w:r>
          </w:p>
        </w:tc>
        <w:tc>
          <w:tcPr>
            <w:tcW w:w="6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360" w:lineRule="exact"/>
            </w:pPr>
            <w:r>
              <w:rPr>
                <w:rFonts w:ascii="Wingdings" w:eastAsia="Wingdings" w:hAnsi="Wingdings" w:cs="Wingdings"/>
                <w:sz w:val="22"/>
              </w:rPr>
              <w:t></w:t>
            </w:r>
            <w:r>
              <w:rPr>
                <w:rFonts w:ascii="Times New Roman" w:eastAsia="標楷體" w:hAnsi="Times New Roman" w:cs="Times New Roman"/>
                <w:szCs w:val="24"/>
              </w:rPr>
              <w:t>未將感染管制項目納入診所督導考核</w:t>
            </w:r>
          </w:p>
        </w:tc>
        <w:tc>
          <w:tcPr>
            <w:tcW w:w="1276" w:type="dxa"/>
            <w:tcBorders>
              <w:top w:val="single" w:sz="4" w:space="0" w:color="00000A"/>
              <w:left w:val="single" w:sz="4" w:space="0" w:color="00000A"/>
              <w:bottom w:val="single" w:sz="4" w:space="0" w:color="00000A"/>
              <w:right w:val="single" w:sz="12" w:space="0" w:color="00000A"/>
            </w:tcBorders>
            <w:shd w:val="clear" w:color="auto" w:fill="auto"/>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p>
        </w:tc>
      </w:tr>
      <w:tr w:rsidR="00D81207" w:rsidTr="00D81207">
        <w:trPr>
          <w:trHeight w:val="381"/>
        </w:trPr>
        <w:tc>
          <w:tcPr>
            <w:tcW w:w="1116" w:type="dxa"/>
            <w:tcBorders>
              <w:top w:val="single" w:sz="4" w:space="0" w:color="00000A"/>
              <w:left w:val="single" w:sz="12"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360" w:lineRule="exact"/>
              <w:jc w:val="center"/>
              <w:rPr>
                <w:rFonts w:ascii="Times New Roman" w:eastAsia="標楷體" w:hAnsi="Times New Roman" w:cs="Times New Roman"/>
                <w:szCs w:val="24"/>
              </w:rPr>
            </w:pPr>
            <w:r>
              <w:rPr>
                <w:rFonts w:ascii="Times New Roman" w:eastAsia="標楷體" w:hAnsi="Times New Roman" w:cs="Times New Roman"/>
                <w:szCs w:val="24"/>
              </w:rPr>
              <w:t>4</w:t>
            </w:r>
          </w:p>
        </w:tc>
        <w:tc>
          <w:tcPr>
            <w:tcW w:w="6240" w:type="dxa"/>
            <w:tcBorders>
              <w:top w:val="single" w:sz="4" w:space="0" w:color="00000A"/>
              <w:left w:val="single" w:sz="4" w:space="0" w:color="00000A"/>
              <w:bottom w:val="single" w:sz="12" w:space="0" w:color="00000A"/>
              <w:right w:val="single" w:sz="4" w:space="0" w:color="00000A"/>
            </w:tcBorders>
            <w:shd w:val="clear" w:color="auto" w:fill="FFFFFF"/>
            <w:tcMar>
              <w:top w:w="0" w:type="dxa"/>
              <w:left w:w="122" w:type="dxa"/>
              <w:bottom w:w="0" w:type="dxa"/>
              <w:right w:w="108" w:type="dxa"/>
            </w:tcMar>
            <w:vAlign w:val="center"/>
          </w:tcPr>
          <w:p w:rsidR="00D81207" w:rsidRDefault="00D81207" w:rsidP="00D81207">
            <w:pPr>
              <w:pStyle w:val="Standard"/>
              <w:spacing w:line="360" w:lineRule="exact"/>
            </w:pPr>
            <w:r>
              <w:rPr>
                <w:rFonts w:ascii="Times New Roman" w:eastAsia="標楷體" w:hAnsi="Times New Roman" w:cs="Times New Roman"/>
                <w:szCs w:val="24"/>
              </w:rPr>
              <w:t>其他方式：</w:t>
            </w:r>
            <w:r>
              <w:rPr>
                <w:rFonts w:ascii="標楷體" w:eastAsia="標楷體" w:hAnsi="標楷體" w:cs="Times New Roman"/>
                <w:szCs w:val="24"/>
                <w:u w:val="single"/>
              </w:rPr>
              <w:t xml:space="preserve">                                    </w:t>
            </w:r>
          </w:p>
        </w:tc>
        <w:tc>
          <w:tcPr>
            <w:tcW w:w="1276" w:type="dxa"/>
            <w:tcBorders>
              <w:top w:val="single" w:sz="4" w:space="0" w:color="00000A"/>
              <w:left w:val="single" w:sz="4" w:space="0" w:color="00000A"/>
              <w:bottom w:val="single" w:sz="12" w:space="0" w:color="00000A"/>
              <w:right w:val="single" w:sz="12" w:space="0" w:color="00000A"/>
            </w:tcBorders>
            <w:shd w:val="clear" w:color="auto" w:fill="auto"/>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cs="Times New Roman"/>
                <w:szCs w:val="24"/>
              </w:rPr>
            </w:pPr>
          </w:p>
        </w:tc>
      </w:tr>
    </w:tbl>
    <w:p w:rsidR="00D81207" w:rsidRDefault="00D81207" w:rsidP="00D81207">
      <w:pPr>
        <w:pStyle w:val="Standard"/>
        <w:snapToGrid w:val="0"/>
        <w:ind w:right="-482" w:hanging="1"/>
        <w:jc w:val="both"/>
        <w:rPr>
          <w:rFonts w:ascii="Times New Roman" w:eastAsia="標楷體" w:hAnsi="Times New Roman" w:cs="Times New Roman"/>
          <w:sz w:val="22"/>
        </w:rPr>
      </w:pPr>
      <w:r>
        <w:rPr>
          <w:rFonts w:ascii="Times New Roman" w:eastAsia="標楷體" w:hAnsi="Times New Roman" w:cs="Times New Roman"/>
          <w:sz w:val="22"/>
        </w:rPr>
        <w:t>註：轄區無診所之衛生局，本明細表免填</w:t>
      </w:r>
    </w:p>
    <w:p w:rsidR="00D81207" w:rsidRDefault="00D81207" w:rsidP="00D81207">
      <w:pPr>
        <w:pStyle w:val="Standard"/>
        <w:ind w:left="-424" w:hanging="1"/>
        <w:rPr>
          <w:rFonts w:ascii="Times New Roman" w:eastAsia="標楷體" w:hAnsi="Times New Roman" w:cs="Times New Roman"/>
          <w:b/>
          <w:szCs w:val="24"/>
        </w:rPr>
      </w:pPr>
      <w:r>
        <w:rPr>
          <w:rFonts w:ascii="Times New Roman" w:eastAsia="標楷體" w:hAnsi="Times New Roman" w:cs="Times New Roman"/>
          <w:b/>
          <w:szCs w:val="24"/>
        </w:rPr>
        <w:t xml:space="preserve"> </w:t>
      </w:r>
    </w:p>
    <w:p w:rsidR="00D81207" w:rsidRDefault="00D81207" w:rsidP="00D81207">
      <w:pPr>
        <w:pStyle w:val="Standard"/>
        <w:ind w:left="-424" w:hanging="1"/>
        <w:rPr>
          <w:rFonts w:ascii="Times New Roman" w:eastAsia="標楷體" w:hAnsi="Times New Roman" w:cs="Times New Roman"/>
          <w:b/>
          <w:szCs w:val="24"/>
        </w:rPr>
      </w:pPr>
    </w:p>
    <w:p w:rsidR="00D81207" w:rsidRDefault="00D81207" w:rsidP="00D81207">
      <w:pPr>
        <w:pStyle w:val="Standard"/>
        <w:ind w:left="-424" w:hanging="1"/>
        <w:rPr>
          <w:rFonts w:ascii="Times New Roman" w:eastAsia="標楷體" w:hAnsi="Times New Roman" w:cs="Times New Roman"/>
          <w:b/>
          <w:szCs w:val="24"/>
        </w:rPr>
      </w:pPr>
      <w:r>
        <w:rPr>
          <w:rFonts w:ascii="Times New Roman" w:eastAsia="標楷體" w:hAnsi="Times New Roman" w:cs="Times New Roman"/>
          <w:b/>
          <w:szCs w:val="24"/>
        </w:rPr>
        <w:t>(5)</w:t>
      </w:r>
      <w:r>
        <w:rPr>
          <w:rFonts w:ascii="Times New Roman" w:eastAsia="標楷體" w:hAnsi="Times New Roman" w:cs="Times New Roman"/>
          <w:b/>
          <w:szCs w:val="24"/>
        </w:rPr>
        <w:t>明細表</w:t>
      </w:r>
      <w:r>
        <w:rPr>
          <w:rFonts w:ascii="Times New Roman" w:eastAsia="標楷體" w:hAnsi="Times New Roman" w:cs="Times New Roman"/>
          <w:b/>
          <w:szCs w:val="24"/>
        </w:rPr>
        <w:t>-4</w:t>
      </w:r>
    </w:p>
    <w:tbl>
      <w:tblPr>
        <w:tblW w:w="10078" w:type="dxa"/>
        <w:tblInd w:w="5" w:type="dxa"/>
        <w:tblLayout w:type="fixed"/>
        <w:tblCellMar>
          <w:left w:w="10" w:type="dxa"/>
          <w:right w:w="10" w:type="dxa"/>
        </w:tblCellMar>
        <w:tblLook w:val="04A0" w:firstRow="1" w:lastRow="0" w:firstColumn="1" w:lastColumn="0" w:noHBand="0" w:noVBand="1"/>
      </w:tblPr>
      <w:tblGrid>
        <w:gridCol w:w="719"/>
        <w:gridCol w:w="1559"/>
        <w:gridCol w:w="851"/>
        <w:gridCol w:w="992"/>
        <w:gridCol w:w="851"/>
        <w:gridCol w:w="851"/>
        <w:gridCol w:w="851"/>
        <w:gridCol w:w="851"/>
        <w:gridCol w:w="851"/>
        <w:gridCol w:w="851"/>
        <w:gridCol w:w="851"/>
      </w:tblGrid>
      <w:tr w:rsidR="00D81207" w:rsidTr="00D81207">
        <w:trPr>
          <w:trHeight w:val="559"/>
        </w:trPr>
        <w:tc>
          <w:tcPr>
            <w:tcW w:w="719" w:type="dxa"/>
            <w:vMerge w:val="restart"/>
            <w:tcBorders>
              <w:top w:val="single" w:sz="12" w:space="0" w:color="00000A"/>
              <w:left w:val="single" w:sz="12" w:space="0" w:color="00000A"/>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 w:val="22"/>
              </w:rPr>
              <w:t>編號</w:t>
            </w:r>
          </w:p>
        </w:tc>
        <w:tc>
          <w:tcPr>
            <w:tcW w:w="1559" w:type="dxa"/>
            <w:vMerge w:val="restart"/>
            <w:tcBorders>
              <w:top w:val="single" w:sz="12" w:space="0" w:color="00000A"/>
              <w:left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pStyle w:val="Standard"/>
              <w:jc w:val="center"/>
            </w:pPr>
            <w:r>
              <w:rPr>
                <w:rFonts w:ascii="Times New Roman" w:eastAsia="標楷體" w:hAnsi="Times New Roman"/>
                <w:sz w:val="22"/>
              </w:rPr>
              <w:t>感染管制督導考核項目</w:t>
            </w:r>
            <w:r>
              <w:rPr>
                <w:rFonts w:ascii="Times New Roman" w:eastAsia="標楷體" w:hAnsi="Times New Roman"/>
                <w:sz w:val="22"/>
                <w:szCs w:val="24"/>
                <w:vertAlign w:val="superscript"/>
              </w:rPr>
              <w:t>註</w:t>
            </w:r>
          </w:p>
        </w:tc>
        <w:tc>
          <w:tcPr>
            <w:tcW w:w="2694" w:type="dxa"/>
            <w:gridSpan w:val="3"/>
            <w:tcBorders>
              <w:top w:val="single" w:sz="12"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spacing w:line="280" w:lineRule="exact"/>
              <w:jc w:val="center"/>
            </w:pPr>
            <w:r>
              <w:rPr>
                <w:rFonts w:ascii="Times New Roman" w:eastAsia="標楷體" w:hAnsi="Times New Roman"/>
                <w:sz w:val="22"/>
              </w:rPr>
              <w:t>西醫考核結果</w:t>
            </w:r>
            <w:r>
              <w:rPr>
                <w:rFonts w:ascii="Times New Roman" w:eastAsia="標楷體" w:hAnsi="Times New Roman"/>
                <w:sz w:val="22"/>
              </w:rPr>
              <w:t>(</w:t>
            </w:r>
            <w:r>
              <w:rPr>
                <w:rFonts w:ascii="Times New Roman" w:eastAsia="標楷體" w:hAnsi="Times New Roman"/>
                <w:sz w:val="22"/>
              </w:rPr>
              <w:t>診所家數</w:t>
            </w:r>
            <w:r>
              <w:rPr>
                <w:rFonts w:ascii="Times New Roman" w:eastAsia="標楷體" w:hAnsi="Times New Roman"/>
                <w:sz w:val="22"/>
              </w:rPr>
              <w:t>)</w:t>
            </w:r>
          </w:p>
        </w:tc>
        <w:tc>
          <w:tcPr>
            <w:tcW w:w="2553" w:type="dxa"/>
            <w:gridSpan w:val="3"/>
            <w:tcBorders>
              <w:top w:val="single" w:sz="12"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spacing w:line="280" w:lineRule="exact"/>
              <w:jc w:val="center"/>
            </w:pPr>
            <w:r>
              <w:rPr>
                <w:rFonts w:ascii="Times New Roman" w:eastAsia="標楷體" w:hAnsi="Times New Roman"/>
                <w:sz w:val="22"/>
              </w:rPr>
              <w:t>牙醫考核結果</w:t>
            </w:r>
            <w:r>
              <w:rPr>
                <w:rFonts w:ascii="Times New Roman" w:eastAsia="標楷體" w:hAnsi="Times New Roman"/>
                <w:sz w:val="22"/>
              </w:rPr>
              <w:t>(</w:t>
            </w:r>
            <w:r>
              <w:rPr>
                <w:rFonts w:ascii="Times New Roman" w:eastAsia="標楷體" w:hAnsi="Times New Roman"/>
                <w:sz w:val="22"/>
              </w:rPr>
              <w:t>診所家數</w:t>
            </w:r>
            <w:r>
              <w:rPr>
                <w:rFonts w:ascii="Times New Roman" w:eastAsia="標楷體" w:hAnsi="Times New Roman"/>
                <w:sz w:val="22"/>
              </w:rPr>
              <w:t>)</w:t>
            </w:r>
          </w:p>
        </w:tc>
        <w:tc>
          <w:tcPr>
            <w:tcW w:w="2553" w:type="dxa"/>
            <w:gridSpan w:val="3"/>
            <w:tcBorders>
              <w:top w:val="single" w:sz="12"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spacing w:line="280" w:lineRule="exact"/>
              <w:jc w:val="center"/>
            </w:pPr>
            <w:r>
              <w:rPr>
                <w:rFonts w:ascii="Times New Roman" w:eastAsia="標楷體" w:hAnsi="Times New Roman"/>
                <w:sz w:val="22"/>
              </w:rPr>
              <w:t>中醫考核結果</w:t>
            </w:r>
            <w:r>
              <w:rPr>
                <w:rFonts w:ascii="Times New Roman" w:eastAsia="標楷體" w:hAnsi="Times New Roman"/>
                <w:sz w:val="22"/>
              </w:rPr>
              <w:t>(</w:t>
            </w:r>
            <w:r>
              <w:rPr>
                <w:rFonts w:ascii="Times New Roman" w:eastAsia="標楷體" w:hAnsi="Times New Roman"/>
                <w:sz w:val="22"/>
              </w:rPr>
              <w:t>診所家數</w:t>
            </w:r>
            <w:r>
              <w:rPr>
                <w:rFonts w:ascii="Times New Roman" w:eastAsia="標楷體" w:hAnsi="Times New Roman"/>
                <w:sz w:val="22"/>
              </w:rPr>
              <w:t>)</w:t>
            </w:r>
          </w:p>
        </w:tc>
      </w:tr>
      <w:tr w:rsidR="00D81207" w:rsidTr="00D81207">
        <w:trPr>
          <w:trHeight w:val="390"/>
        </w:trPr>
        <w:tc>
          <w:tcPr>
            <w:tcW w:w="719" w:type="dxa"/>
            <w:vMerge/>
            <w:tcBorders>
              <w:top w:val="single" w:sz="12" w:space="0" w:color="00000A"/>
              <w:left w:val="single" w:sz="12" w:space="0" w:color="00000A"/>
              <w:right w:val="single" w:sz="4" w:space="0" w:color="000001"/>
            </w:tcBorders>
            <w:shd w:val="clear" w:color="auto" w:fill="FFFFFF"/>
            <w:tcMar>
              <w:top w:w="0" w:type="dxa"/>
              <w:left w:w="10" w:type="dxa"/>
              <w:bottom w:w="0" w:type="dxa"/>
              <w:right w:w="10" w:type="dxa"/>
            </w:tcMar>
            <w:vAlign w:val="center"/>
          </w:tcPr>
          <w:p w:rsidR="00D81207" w:rsidRDefault="00D81207" w:rsidP="00D81207"/>
        </w:tc>
        <w:tc>
          <w:tcPr>
            <w:tcW w:w="1559" w:type="dxa"/>
            <w:vMerge/>
            <w:tcBorders>
              <w:top w:val="single" w:sz="12" w:space="0" w:color="00000A"/>
              <w:left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tc>
        <w:tc>
          <w:tcPr>
            <w:tcW w:w="851"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Cs w:val="24"/>
              </w:rPr>
              <w:t>合格</w:t>
            </w:r>
          </w:p>
        </w:tc>
        <w:tc>
          <w:tcPr>
            <w:tcW w:w="992" w:type="dxa"/>
            <w:tcBorders>
              <w:top w:val="single" w:sz="4" w:space="0" w:color="000001"/>
              <w:left w:val="single" w:sz="4" w:space="0" w:color="00000A"/>
              <w:bottom w:val="single" w:sz="4" w:space="0" w:color="00000A"/>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Cs w:val="24"/>
              </w:rPr>
              <w:t>不合格</w:t>
            </w:r>
          </w:p>
        </w:tc>
        <w:tc>
          <w:tcPr>
            <w:tcW w:w="851"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Cs w:val="24"/>
              </w:rPr>
              <w:t>不適用</w:t>
            </w:r>
          </w:p>
        </w:tc>
        <w:tc>
          <w:tcPr>
            <w:tcW w:w="851"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Cs w:val="24"/>
              </w:rPr>
              <w:t>合格</w:t>
            </w:r>
          </w:p>
        </w:tc>
        <w:tc>
          <w:tcPr>
            <w:tcW w:w="851"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Cs w:val="24"/>
              </w:rPr>
              <w:t>不合格</w:t>
            </w:r>
          </w:p>
        </w:tc>
        <w:tc>
          <w:tcPr>
            <w:tcW w:w="851"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Cs w:val="24"/>
              </w:rPr>
              <w:t>不適用</w:t>
            </w:r>
          </w:p>
        </w:tc>
        <w:tc>
          <w:tcPr>
            <w:tcW w:w="851"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Cs w:val="24"/>
              </w:rPr>
              <w:t>合格</w:t>
            </w:r>
          </w:p>
        </w:tc>
        <w:tc>
          <w:tcPr>
            <w:tcW w:w="851"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Cs w:val="24"/>
              </w:rPr>
              <w:t>不合格</w:t>
            </w:r>
          </w:p>
        </w:tc>
        <w:tc>
          <w:tcPr>
            <w:tcW w:w="851"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Cs w:val="24"/>
              </w:rPr>
              <w:t>不適用</w:t>
            </w:r>
          </w:p>
        </w:tc>
      </w:tr>
      <w:tr w:rsidR="00D81207" w:rsidTr="00D81207">
        <w:trPr>
          <w:trHeight w:val="371"/>
        </w:trPr>
        <w:tc>
          <w:tcPr>
            <w:tcW w:w="719" w:type="dxa"/>
            <w:tcBorders>
              <w:top w:val="single" w:sz="4" w:space="0" w:color="00000A"/>
              <w:left w:val="single" w:sz="12"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 w:val="22"/>
              </w:rPr>
              <w:t>1</w:t>
            </w:r>
          </w:p>
        </w:tc>
        <w:tc>
          <w:tcPr>
            <w:tcW w:w="1559"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tc>
        <w:tc>
          <w:tcPr>
            <w:tcW w:w="851"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992" w:type="dxa"/>
            <w:tcBorders>
              <w:top w:val="single" w:sz="4" w:space="0" w:color="00000A"/>
              <w:left w:val="single" w:sz="4"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r>
      <w:tr w:rsidR="00D81207" w:rsidTr="00D81207">
        <w:tc>
          <w:tcPr>
            <w:tcW w:w="719" w:type="dxa"/>
            <w:tcBorders>
              <w:top w:val="single" w:sz="4" w:space="0" w:color="000001"/>
              <w:left w:val="single" w:sz="12"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 w:val="22"/>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spacing w:line="360" w:lineRule="exact"/>
              <w:rPr>
                <w:rFonts w:ascii="Times New Roman" w:eastAsia="標楷體" w:hAnsi="Times New Roman"/>
                <w:sz w:val="20"/>
                <w:szCs w:val="20"/>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992"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r>
      <w:tr w:rsidR="00D81207" w:rsidTr="00D81207">
        <w:tc>
          <w:tcPr>
            <w:tcW w:w="719" w:type="dxa"/>
            <w:tcBorders>
              <w:top w:val="single" w:sz="4" w:space="0" w:color="000001"/>
              <w:left w:val="single" w:sz="12"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 w:val="22"/>
              </w:rPr>
              <w:t>3</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spacing w:line="360" w:lineRule="exact"/>
              <w:rPr>
                <w:rFonts w:ascii="Times New Roman" w:eastAsia="標楷體" w:hAnsi="Times New Roman"/>
                <w:sz w:val="20"/>
                <w:szCs w:val="20"/>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992"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r>
      <w:tr w:rsidR="00D81207" w:rsidTr="00D81207">
        <w:tc>
          <w:tcPr>
            <w:tcW w:w="719" w:type="dxa"/>
            <w:tcBorders>
              <w:top w:val="single" w:sz="4" w:space="0" w:color="000001"/>
              <w:left w:val="single" w:sz="12"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 w:val="22"/>
              </w:rPr>
              <w:t>4</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spacing w:line="360" w:lineRule="exact"/>
              <w:rPr>
                <w:rFonts w:ascii="Times New Roman" w:eastAsia="標楷體" w:hAnsi="Times New Roman"/>
                <w:sz w:val="20"/>
                <w:szCs w:val="20"/>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992"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r>
      <w:tr w:rsidR="00D81207" w:rsidTr="00D81207">
        <w:tc>
          <w:tcPr>
            <w:tcW w:w="719" w:type="dxa"/>
            <w:tcBorders>
              <w:top w:val="single" w:sz="4" w:space="0" w:color="000001"/>
              <w:left w:val="single" w:sz="12"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 w:val="22"/>
              </w:rPr>
              <w:t>5</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992"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r>
      <w:tr w:rsidR="00D81207" w:rsidTr="00D81207">
        <w:tc>
          <w:tcPr>
            <w:tcW w:w="719" w:type="dxa"/>
            <w:tcBorders>
              <w:top w:val="single" w:sz="4" w:space="0" w:color="000001"/>
              <w:left w:val="single" w:sz="12"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 w:val="22"/>
              </w:rPr>
              <w:t>6</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992"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r>
      <w:tr w:rsidR="00D81207" w:rsidTr="00D81207">
        <w:tc>
          <w:tcPr>
            <w:tcW w:w="719" w:type="dxa"/>
            <w:tcBorders>
              <w:top w:val="single" w:sz="4" w:space="0" w:color="000001"/>
              <w:left w:val="single" w:sz="12"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 w:val="22"/>
              </w:rPr>
              <w:t>7</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992"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r>
      <w:tr w:rsidR="00D81207" w:rsidTr="00D81207">
        <w:tc>
          <w:tcPr>
            <w:tcW w:w="719" w:type="dxa"/>
            <w:tcBorders>
              <w:top w:val="single" w:sz="4" w:space="0" w:color="000001"/>
              <w:left w:val="single" w:sz="12" w:space="0" w:color="00000A"/>
              <w:bottom w:val="single" w:sz="12" w:space="0" w:color="00000A"/>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pPr>
            <w:r>
              <w:rPr>
                <w:rFonts w:ascii="Times New Roman" w:eastAsia="標楷體" w:hAnsi="Times New Roman"/>
                <w:szCs w:val="24"/>
              </w:rPr>
              <w:t>…</w:t>
            </w:r>
          </w:p>
        </w:tc>
        <w:tc>
          <w:tcPr>
            <w:tcW w:w="1559" w:type="dxa"/>
            <w:tcBorders>
              <w:top w:val="single" w:sz="4" w:space="0" w:color="000001"/>
              <w:left w:val="single" w:sz="4" w:space="0" w:color="000001"/>
              <w:bottom w:val="single" w:sz="12" w:space="0" w:color="00000A"/>
              <w:right w:val="single" w:sz="4" w:space="0" w:color="000001"/>
            </w:tcBorders>
            <w:shd w:val="clear" w:color="auto" w:fill="FFFFFF"/>
            <w:tcMar>
              <w:top w:w="0" w:type="dxa"/>
              <w:left w:w="10" w:type="dxa"/>
              <w:bottom w:w="0" w:type="dxa"/>
              <w:right w:w="10" w:type="dxa"/>
            </w:tcMar>
            <w:vAlign w:val="center"/>
          </w:tcPr>
          <w:p w:rsidR="00D81207" w:rsidRDefault="00D81207" w:rsidP="00D81207"/>
        </w:tc>
        <w:tc>
          <w:tcPr>
            <w:tcW w:w="851" w:type="dxa"/>
            <w:tcBorders>
              <w:top w:val="single" w:sz="4" w:space="0" w:color="000001"/>
              <w:left w:val="single" w:sz="4" w:space="0" w:color="000001"/>
              <w:bottom w:val="single" w:sz="12"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992" w:type="dxa"/>
            <w:tcBorders>
              <w:top w:val="single" w:sz="4" w:space="0" w:color="000001"/>
              <w:left w:val="single" w:sz="4" w:space="0" w:color="00000A"/>
              <w:bottom w:val="single" w:sz="12" w:space="0" w:color="00000A"/>
              <w:right w:val="single" w:sz="4" w:space="0" w:color="000001"/>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12"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12"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12"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12"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12"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12"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c>
          <w:tcPr>
            <w:tcW w:w="851" w:type="dxa"/>
            <w:tcBorders>
              <w:top w:val="single" w:sz="4" w:space="0" w:color="000001"/>
              <w:left w:val="single" w:sz="4" w:space="0" w:color="000001"/>
              <w:bottom w:val="single" w:sz="12" w:space="0" w:color="00000A"/>
              <w:right w:val="single" w:sz="4" w:space="0" w:color="00000A"/>
            </w:tcBorders>
            <w:shd w:val="clear" w:color="auto" w:fill="FFFFFF"/>
            <w:tcMar>
              <w:top w:w="0" w:type="dxa"/>
              <w:left w:w="10" w:type="dxa"/>
              <w:bottom w:w="0" w:type="dxa"/>
              <w:right w:w="10" w:type="dxa"/>
            </w:tcMar>
            <w:vAlign w:val="center"/>
          </w:tcPr>
          <w:p w:rsidR="00D81207" w:rsidRDefault="00D81207" w:rsidP="00D81207">
            <w:pPr>
              <w:jc w:val="center"/>
              <w:rPr>
                <w:rFonts w:ascii="Times New Roman" w:eastAsia="標楷體" w:hAnsi="Times New Roman"/>
                <w:szCs w:val="24"/>
              </w:rPr>
            </w:pPr>
          </w:p>
        </w:tc>
      </w:tr>
    </w:tbl>
    <w:p w:rsidR="00D81207" w:rsidRDefault="00D81207" w:rsidP="00D81207">
      <w:pPr>
        <w:pStyle w:val="Standard"/>
        <w:snapToGrid w:val="0"/>
        <w:ind w:left="142" w:right="-482" w:firstLine="141"/>
        <w:jc w:val="both"/>
        <w:rPr>
          <w:rFonts w:ascii="Times New Roman" w:eastAsia="標楷體" w:hAnsi="Times New Roman"/>
          <w:sz w:val="22"/>
        </w:rPr>
      </w:pPr>
      <w:r>
        <w:rPr>
          <w:rFonts w:ascii="Times New Roman" w:eastAsia="標楷體" w:hAnsi="Times New Roman"/>
          <w:sz w:val="22"/>
        </w:rPr>
        <w:t>註：</w:t>
      </w:r>
    </w:p>
    <w:p w:rsidR="00D81207" w:rsidRDefault="00D81207" w:rsidP="00D81207">
      <w:pPr>
        <w:snapToGrid w:val="0"/>
        <w:ind w:left="283" w:right="-482" w:firstLine="284"/>
        <w:jc w:val="both"/>
        <w:rPr>
          <w:rFonts w:ascii="Times New Roman" w:eastAsia="標楷體" w:hAnsi="Times New Roman"/>
          <w:sz w:val="22"/>
        </w:rPr>
      </w:pPr>
      <w:r>
        <w:rPr>
          <w:rFonts w:ascii="Times New Roman" w:eastAsia="標楷體" w:hAnsi="Times New Roman"/>
          <w:sz w:val="22"/>
        </w:rPr>
        <w:t>1.</w:t>
      </w:r>
      <w:r>
        <w:rPr>
          <w:rFonts w:ascii="Times New Roman" w:eastAsia="標楷體" w:hAnsi="Times New Roman"/>
          <w:sz w:val="22"/>
        </w:rPr>
        <w:t>請依貴局督導考核表填寫考核項目，西醫、牙醫、中醫分開列計</w:t>
      </w:r>
    </w:p>
    <w:p w:rsidR="00D81207" w:rsidRDefault="00D81207" w:rsidP="00D81207">
      <w:pPr>
        <w:tabs>
          <w:tab w:val="left" w:pos="709"/>
        </w:tabs>
        <w:snapToGrid w:val="0"/>
        <w:ind w:right="-482" w:firstLine="567"/>
        <w:jc w:val="both"/>
        <w:rPr>
          <w:rFonts w:ascii="Times New Roman" w:eastAsia="標楷體" w:hAnsi="Times New Roman"/>
          <w:sz w:val="22"/>
        </w:rPr>
      </w:pPr>
      <w:r>
        <w:rPr>
          <w:rFonts w:ascii="Times New Roman" w:eastAsia="標楷體" w:hAnsi="Times New Roman"/>
          <w:sz w:val="22"/>
        </w:rPr>
        <w:t>2.</w:t>
      </w:r>
      <w:r>
        <w:rPr>
          <w:rFonts w:ascii="Times New Roman" w:eastAsia="標楷體" w:hAnsi="Times New Roman"/>
          <w:sz w:val="22"/>
        </w:rPr>
        <w:t>表格篇幅不足請自行複製增列</w:t>
      </w:r>
    </w:p>
    <w:p w:rsidR="00D81207" w:rsidRDefault="00D81207" w:rsidP="00D81207">
      <w:pPr>
        <w:tabs>
          <w:tab w:val="left" w:pos="709"/>
        </w:tabs>
        <w:snapToGrid w:val="0"/>
        <w:ind w:left="283" w:right="-482" w:firstLine="284"/>
        <w:jc w:val="both"/>
        <w:rPr>
          <w:rFonts w:ascii="Times New Roman" w:eastAsia="標楷體" w:hAnsi="Times New Roman"/>
          <w:sz w:val="22"/>
        </w:rPr>
      </w:pPr>
      <w:r>
        <w:rPr>
          <w:rFonts w:ascii="Times New Roman" w:eastAsia="標楷體" w:hAnsi="Times New Roman"/>
          <w:sz w:val="22"/>
        </w:rPr>
        <w:t>3.</w:t>
      </w:r>
      <w:r>
        <w:rPr>
          <w:rFonts w:ascii="Times New Roman" w:eastAsia="標楷體" w:hAnsi="Times New Roman"/>
          <w:sz w:val="22"/>
        </w:rPr>
        <w:t>轄區無診所之衛生局，本明細表免填</w:t>
      </w:r>
    </w:p>
    <w:p w:rsidR="00D81207" w:rsidRDefault="00D81207" w:rsidP="00D81207">
      <w:pPr>
        <w:pStyle w:val="Standard"/>
        <w:snapToGrid w:val="0"/>
        <w:ind w:left="142" w:right="-482" w:firstLine="141"/>
        <w:jc w:val="both"/>
        <w:rPr>
          <w:rFonts w:ascii="Times New Roman" w:eastAsia="標楷體" w:hAnsi="Times New Roman"/>
          <w:sz w:val="22"/>
        </w:rPr>
      </w:pPr>
    </w:p>
    <w:p w:rsidR="00D81207" w:rsidRDefault="00D81207" w:rsidP="00D81207">
      <w:pPr>
        <w:pStyle w:val="Standard"/>
        <w:snapToGrid w:val="0"/>
        <w:ind w:right="-482" w:hanging="1"/>
        <w:jc w:val="both"/>
        <w:rPr>
          <w:rFonts w:ascii="Times New Roman" w:eastAsia="標楷體" w:hAnsi="Times New Roman"/>
          <w:sz w:val="22"/>
        </w:rPr>
      </w:pPr>
    </w:p>
    <w:p w:rsidR="00D81207" w:rsidRDefault="00D81207" w:rsidP="00905CA2">
      <w:pPr>
        <w:pStyle w:val="Standard"/>
        <w:snapToGrid w:val="0"/>
        <w:ind w:right="-482"/>
        <w:jc w:val="both"/>
        <w:rPr>
          <w:rFonts w:ascii="Times New Roman" w:eastAsia="標楷體" w:hAnsi="Times New Roman"/>
          <w:sz w:val="22"/>
        </w:rPr>
      </w:pPr>
    </w:p>
    <w:p w:rsidR="00D81207" w:rsidRDefault="00D81207" w:rsidP="00D81207">
      <w:pPr>
        <w:pStyle w:val="Standard"/>
        <w:ind w:left="-424" w:hanging="1"/>
      </w:pPr>
      <w:r>
        <w:rPr>
          <w:rFonts w:ascii="Times New Roman" w:eastAsia="標楷體" w:hAnsi="Times New Roman" w:cs="Times New Roman"/>
          <w:b/>
          <w:szCs w:val="24"/>
        </w:rPr>
        <w:lastRenderedPageBreak/>
        <w:t xml:space="preserve">  (6)</w:t>
      </w:r>
      <w:r>
        <w:rPr>
          <w:rFonts w:ascii="Times New Roman" w:eastAsia="標楷體" w:hAnsi="Times New Roman"/>
          <w:b/>
          <w:szCs w:val="24"/>
        </w:rPr>
        <w:t>明細表</w:t>
      </w:r>
      <w:r>
        <w:rPr>
          <w:rFonts w:ascii="Times New Roman" w:eastAsia="標楷體" w:hAnsi="Times New Roman"/>
          <w:b/>
          <w:szCs w:val="24"/>
        </w:rPr>
        <w:t>-5</w:t>
      </w:r>
    </w:p>
    <w:p w:rsidR="00D81207" w:rsidRDefault="00D81207" w:rsidP="00D81207">
      <w:pPr>
        <w:pStyle w:val="Standard"/>
      </w:pPr>
      <w:r>
        <w:rPr>
          <w:rFonts w:ascii="Times New Roman" w:eastAsia="標楷體" w:hAnsi="Times New Roman"/>
          <w:b/>
          <w:szCs w:val="24"/>
        </w:rPr>
        <w:t>109</w:t>
      </w:r>
      <w:r>
        <w:rPr>
          <w:rFonts w:ascii="Times New Roman" w:eastAsia="標楷體" w:hAnsi="Times New Roman"/>
          <w:b/>
          <w:szCs w:val="24"/>
        </w:rPr>
        <w:t>年度不定期或無預警查核醫院或診所辦理情形</w:t>
      </w:r>
    </w:p>
    <w:tbl>
      <w:tblPr>
        <w:tblW w:w="9766" w:type="dxa"/>
        <w:tblInd w:w="-122" w:type="dxa"/>
        <w:tblLayout w:type="fixed"/>
        <w:tblCellMar>
          <w:left w:w="10" w:type="dxa"/>
          <w:right w:w="10" w:type="dxa"/>
        </w:tblCellMar>
        <w:tblLook w:val="04A0" w:firstRow="1" w:lastRow="0" w:firstColumn="1" w:lastColumn="0" w:noHBand="0" w:noVBand="1"/>
      </w:tblPr>
      <w:tblGrid>
        <w:gridCol w:w="1117"/>
        <w:gridCol w:w="3526"/>
        <w:gridCol w:w="1561"/>
        <w:gridCol w:w="3562"/>
      </w:tblGrid>
      <w:tr w:rsidR="00D81207" w:rsidTr="00D81207">
        <w:tc>
          <w:tcPr>
            <w:tcW w:w="1117" w:type="dxa"/>
            <w:tcBorders>
              <w:top w:val="single" w:sz="12" w:space="0" w:color="00000A"/>
              <w:left w:val="single" w:sz="12"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szCs w:val="24"/>
              </w:rPr>
            </w:pPr>
            <w:r>
              <w:rPr>
                <w:rFonts w:ascii="Times New Roman" w:eastAsia="標楷體" w:hAnsi="Times New Roman"/>
                <w:szCs w:val="24"/>
              </w:rPr>
              <w:t>編號</w:t>
            </w:r>
          </w:p>
        </w:tc>
        <w:tc>
          <w:tcPr>
            <w:tcW w:w="3526" w:type="dxa"/>
            <w:tcBorders>
              <w:top w:val="single" w:sz="12"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szCs w:val="24"/>
              </w:rPr>
            </w:pPr>
            <w:r>
              <w:rPr>
                <w:rFonts w:ascii="Times New Roman" w:eastAsia="標楷體" w:hAnsi="Times New Roman"/>
                <w:szCs w:val="24"/>
              </w:rPr>
              <w:t>醫院</w:t>
            </w:r>
            <w:r>
              <w:rPr>
                <w:rFonts w:ascii="Times New Roman" w:eastAsia="標楷體" w:hAnsi="Times New Roman"/>
                <w:szCs w:val="24"/>
              </w:rPr>
              <w:t>/</w:t>
            </w:r>
            <w:r>
              <w:rPr>
                <w:rFonts w:ascii="Times New Roman" w:eastAsia="標楷體" w:hAnsi="Times New Roman"/>
                <w:szCs w:val="24"/>
              </w:rPr>
              <w:t>診所名稱</w:t>
            </w:r>
          </w:p>
        </w:tc>
        <w:tc>
          <w:tcPr>
            <w:tcW w:w="1561" w:type="dxa"/>
            <w:tcBorders>
              <w:top w:val="single" w:sz="12"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81207" w:rsidRDefault="00D81207" w:rsidP="00D81207">
            <w:pPr>
              <w:pStyle w:val="Standard"/>
              <w:jc w:val="center"/>
              <w:rPr>
                <w:rFonts w:ascii="Times New Roman" w:eastAsia="標楷體" w:hAnsi="Times New Roman"/>
                <w:szCs w:val="24"/>
              </w:rPr>
            </w:pPr>
            <w:r>
              <w:rPr>
                <w:rFonts w:ascii="Times New Roman" w:eastAsia="標楷體" w:hAnsi="Times New Roman"/>
                <w:szCs w:val="24"/>
              </w:rPr>
              <w:t>查核日期</w:t>
            </w:r>
          </w:p>
        </w:tc>
        <w:tc>
          <w:tcPr>
            <w:tcW w:w="3562" w:type="dxa"/>
            <w:tcBorders>
              <w:top w:val="single" w:sz="12" w:space="0" w:color="00000A"/>
              <w:left w:val="single" w:sz="4" w:space="0" w:color="00000A"/>
              <w:bottom w:val="single" w:sz="4" w:space="0" w:color="00000A"/>
              <w:right w:val="single" w:sz="12" w:space="0" w:color="00000A"/>
            </w:tcBorders>
            <w:shd w:val="clear" w:color="auto" w:fill="auto"/>
            <w:tcMar>
              <w:top w:w="0" w:type="dxa"/>
              <w:left w:w="122" w:type="dxa"/>
              <w:bottom w:w="0" w:type="dxa"/>
              <w:right w:w="108" w:type="dxa"/>
            </w:tcMar>
          </w:tcPr>
          <w:p w:rsidR="00D81207" w:rsidRDefault="00D81207" w:rsidP="00D81207">
            <w:pPr>
              <w:pStyle w:val="Standard"/>
              <w:jc w:val="center"/>
              <w:rPr>
                <w:rFonts w:ascii="Times New Roman" w:eastAsia="標楷體" w:hAnsi="Times New Roman"/>
                <w:szCs w:val="24"/>
              </w:rPr>
            </w:pPr>
            <w:r>
              <w:rPr>
                <w:rFonts w:ascii="Times New Roman" w:eastAsia="標楷體" w:hAnsi="Times New Roman"/>
                <w:szCs w:val="24"/>
              </w:rPr>
              <w:t>查核重點</w:t>
            </w:r>
          </w:p>
          <w:p w:rsidR="00D81207" w:rsidRDefault="00D81207" w:rsidP="00D81207">
            <w:pPr>
              <w:pStyle w:val="Standard"/>
              <w:jc w:val="center"/>
              <w:rPr>
                <w:rFonts w:ascii="Times New Roman" w:eastAsia="標楷體" w:hAnsi="Times New Roman"/>
                <w:szCs w:val="24"/>
              </w:rPr>
            </w:pPr>
            <w:r>
              <w:rPr>
                <w:rFonts w:ascii="Times New Roman" w:eastAsia="標楷體" w:hAnsi="Times New Roman"/>
                <w:szCs w:val="24"/>
              </w:rPr>
              <w:t>（如：</w:t>
            </w:r>
            <w:r>
              <w:rPr>
                <w:rFonts w:ascii="Times New Roman" w:eastAsia="標楷體" w:hAnsi="Times New Roman"/>
                <w:szCs w:val="24"/>
              </w:rPr>
              <w:t>OO</w:t>
            </w:r>
            <w:r>
              <w:rPr>
                <w:rFonts w:ascii="Times New Roman" w:eastAsia="標楷體" w:hAnsi="Times New Roman"/>
                <w:szCs w:val="24"/>
              </w:rPr>
              <w:t>群聚事件、</w:t>
            </w:r>
            <w:r>
              <w:rPr>
                <w:rFonts w:ascii="Times New Roman" w:eastAsia="標楷體" w:hAnsi="Times New Roman"/>
                <w:szCs w:val="24"/>
              </w:rPr>
              <w:t>OO</w:t>
            </w:r>
            <w:r>
              <w:rPr>
                <w:rFonts w:ascii="Times New Roman" w:eastAsia="標楷體" w:hAnsi="Times New Roman"/>
                <w:szCs w:val="24"/>
              </w:rPr>
              <w:t>疫情因應作為、</w:t>
            </w:r>
            <w:r>
              <w:rPr>
                <w:rFonts w:ascii="Times New Roman" w:eastAsia="標楷體" w:hAnsi="Times New Roman"/>
                <w:szCs w:val="24"/>
              </w:rPr>
              <w:t>OO</w:t>
            </w:r>
            <w:r>
              <w:rPr>
                <w:rFonts w:ascii="Times New Roman" w:eastAsia="標楷體" w:hAnsi="Times New Roman"/>
                <w:szCs w:val="24"/>
              </w:rPr>
              <w:t>感染管制主題等）</w:t>
            </w:r>
          </w:p>
        </w:tc>
      </w:tr>
      <w:tr w:rsidR="00D81207" w:rsidTr="00D81207">
        <w:trPr>
          <w:trHeight w:val="341"/>
        </w:trPr>
        <w:tc>
          <w:tcPr>
            <w:tcW w:w="1117" w:type="dxa"/>
            <w:tcBorders>
              <w:top w:val="single" w:sz="4" w:space="0" w:color="00000A"/>
              <w:left w:val="single" w:sz="12"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szCs w:val="24"/>
              </w:rPr>
            </w:pPr>
            <w:r>
              <w:rPr>
                <w:rFonts w:ascii="Times New Roman" w:eastAsia="標楷體" w:hAnsi="Times New Roman"/>
                <w:szCs w:val="24"/>
              </w:rPr>
              <w:t>1.</w:t>
            </w:r>
          </w:p>
        </w:tc>
        <w:tc>
          <w:tcPr>
            <w:tcW w:w="352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szCs w:val="24"/>
              </w:rPr>
            </w:pPr>
            <w:r>
              <w:rPr>
                <w:rFonts w:ascii="Times New Roman" w:eastAsia="標楷體" w:hAnsi="Times New Roman"/>
                <w:szCs w:val="24"/>
              </w:rPr>
              <w:t>A</w:t>
            </w:r>
            <w:r>
              <w:rPr>
                <w:rFonts w:ascii="Times New Roman" w:eastAsia="標楷體" w:hAnsi="Times New Roman"/>
                <w:szCs w:val="24"/>
              </w:rPr>
              <w:t>醫院</w:t>
            </w:r>
            <w:r>
              <w:rPr>
                <w:rFonts w:ascii="Times New Roman" w:eastAsia="標楷體" w:hAnsi="Times New Roman"/>
                <w:szCs w:val="24"/>
              </w:rPr>
              <w:t>/</w:t>
            </w:r>
            <w:r>
              <w:rPr>
                <w:rFonts w:ascii="Times New Roman" w:eastAsia="標楷體" w:hAnsi="Times New Roman"/>
                <w:szCs w:val="24"/>
              </w:rPr>
              <w:t>診所</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81207" w:rsidRDefault="00D81207" w:rsidP="00D81207">
            <w:pPr>
              <w:pStyle w:val="Standard"/>
              <w:jc w:val="center"/>
              <w:rPr>
                <w:rFonts w:ascii="Times New Roman" w:eastAsia="標楷體" w:hAnsi="Times New Roman" w:cs="Times New Roman"/>
                <w:szCs w:val="24"/>
              </w:rPr>
            </w:pPr>
          </w:p>
        </w:tc>
        <w:tc>
          <w:tcPr>
            <w:tcW w:w="3562" w:type="dxa"/>
            <w:tcBorders>
              <w:top w:val="single" w:sz="4" w:space="0" w:color="00000A"/>
              <w:left w:val="single" w:sz="4" w:space="0" w:color="00000A"/>
              <w:bottom w:val="single" w:sz="4" w:space="0" w:color="00000A"/>
              <w:right w:val="single" w:sz="12" w:space="0" w:color="00000A"/>
            </w:tcBorders>
            <w:shd w:val="clear" w:color="auto" w:fill="auto"/>
            <w:tcMar>
              <w:top w:w="0" w:type="dxa"/>
              <w:left w:w="122" w:type="dxa"/>
              <w:bottom w:w="0" w:type="dxa"/>
              <w:right w:w="108" w:type="dxa"/>
            </w:tcMar>
          </w:tcPr>
          <w:p w:rsidR="00D81207" w:rsidRDefault="00D81207" w:rsidP="00D81207">
            <w:pPr>
              <w:pStyle w:val="Standard"/>
              <w:jc w:val="center"/>
              <w:rPr>
                <w:rFonts w:ascii="Times New Roman" w:eastAsia="標楷體" w:hAnsi="Times New Roman" w:cs="Times New Roman"/>
                <w:szCs w:val="24"/>
              </w:rPr>
            </w:pPr>
          </w:p>
        </w:tc>
      </w:tr>
      <w:tr w:rsidR="00D81207" w:rsidTr="00D81207">
        <w:tc>
          <w:tcPr>
            <w:tcW w:w="1117" w:type="dxa"/>
            <w:tcBorders>
              <w:top w:val="single" w:sz="4" w:space="0" w:color="00000A"/>
              <w:left w:val="single" w:sz="12"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81207" w:rsidRDefault="00D81207" w:rsidP="00D81207">
            <w:pPr>
              <w:pStyle w:val="Standard"/>
              <w:spacing w:line="360" w:lineRule="exact"/>
              <w:jc w:val="center"/>
              <w:rPr>
                <w:rFonts w:ascii="Times New Roman" w:eastAsia="標楷體" w:hAnsi="Times New Roman"/>
                <w:szCs w:val="24"/>
              </w:rPr>
            </w:pPr>
            <w:r>
              <w:rPr>
                <w:rFonts w:ascii="Times New Roman" w:eastAsia="標楷體" w:hAnsi="Times New Roman"/>
                <w:szCs w:val="24"/>
              </w:rPr>
              <w:t>2.</w:t>
            </w:r>
          </w:p>
        </w:tc>
        <w:tc>
          <w:tcPr>
            <w:tcW w:w="352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81207" w:rsidRDefault="00D81207" w:rsidP="00D81207">
            <w:pPr>
              <w:pStyle w:val="Standard"/>
              <w:spacing w:line="360" w:lineRule="exact"/>
              <w:jc w:val="center"/>
              <w:rPr>
                <w:rFonts w:ascii="Times New Roman" w:eastAsia="標楷體" w:hAnsi="Times New Roman"/>
                <w:szCs w:val="24"/>
              </w:rPr>
            </w:pPr>
            <w:r>
              <w:rPr>
                <w:rFonts w:ascii="Times New Roman" w:eastAsia="標楷體" w:hAnsi="Times New Roman"/>
                <w:szCs w:val="24"/>
              </w:rPr>
              <w:t>B</w:t>
            </w:r>
            <w:r>
              <w:rPr>
                <w:rFonts w:ascii="Times New Roman" w:eastAsia="標楷體" w:hAnsi="Times New Roman"/>
                <w:szCs w:val="24"/>
              </w:rPr>
              <w:t>醫院</w:t>
            </w:r>
            <w:r>
              <w:rPr>
                <w:rFonts w:ascii="Times New Roman" w:eastAsia="標楷體" w:hAnsi="Times New Roman"/>
                <w:szCs w:val="24"/>
              </w:rPr>
              <w:t>/</w:t>
            </w:r>
            <w:r>
              <w:rPr>
                <w:rFonts w:ascii="Times New Roman" w:eastAsia="標楷體" w:hAnsi="Times New Roman"/>
                <w:szCs w:val="24"/>
              </w:rPr>
              <w:t>診所</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81207" w:rsidRDefault="00D81207" w:rsidP="00D81207">
            <w:pPr>
              <w:pStyle w:val="Standard"/>
              <w:spacing w:line="360" w:lineRule="exact"/>
              <w:jc w:val="center"/>
              <w:rPr>
                <w:rFonts w:ascii="Times New Roman" w:eastAsia="標楷體" w:hAnsi="Times New Roman" w:cs="Times New Roman"/>
                <w:szCs w:val="24"/>
              </w:rPr>
            </w:pPr>
          </w:p>
        </w:tc>
        <w:tc>
          <w:tcPr>
            <w:tcW w:w="3562" w:type="dxa"/>
            <w:tcBorders>
              <w:top w:val="single" w:sz="4" w:space="0" w:color="00000A"/>
              <w:left w:val="single" w:sz="4" w:space="0" w:color="00000A"/>
              <w:bottom w:val="single" w:sz="4" w:space="0" w:color="00000A"/>
              <w:right w:val="single" w:sz="12" w:space="0" w:color="00000A"/>
            </w:tcBorders>
            <w:shd w:val="clear" w:color="auto" w:fill="auto"/>
            <w:tcMar>
              <w:top w:w="0" w:type="dxa"/>
              <w:left w:w="122" w:type="dxa"/>
              <w:bottom w:w="0" w:type="dxa"/>
              <w:right w:w="108" w:type="dxa"/>
            </w:tcMar>
          </w:tcPr>
          <w:p w:rsidR="00D81207" w:rsidRDefault="00D81207" w:rsidP="00D81207">
            <w:pPr>
              <w:pStyle w:val="Standard"/>
              <w:spacing w:line="360" w:lineRule="exact"/>
              <w:jc w:val="center"/>
              <w:rPr>
                <w:rFonts w:ascii="Times New Roman" w:eastAsia="標楷體" w:hAnsi="Times New Roman" w:cs="Times New Roman"/>
                <w:szCs w:val="24"/>
              </w:rPr>
            </w:pPr>
          </w:p>
        </w:tc>
      </w:tr>
      <w:tr w:rsidR="00D81207" w:rsidTr="00D81207">
        <w:trPr>
          <w:trHeight w:val="381"/>
        </w:trPr>
        <w:tc>
          <w:tcPr>
            <w:tcW w:w="1117" w:type="dxa"/>
            <w:tcBorders>
              <w:top w:val="single" w:sz="4" w:space="0" w:color="00000A"/>
              <w:left w:val="single" w:sz="12" w:space="0" w:color="00000A"/>
              <w:bottom w:val="single" w:sz="12" w:space="0" w:color="00000A"/>
              <w:right w:val="single" w:sz="4" w:space="0" w:color="00000A"/>
            </w:tcBorders>
            <w:shd w:val="clear" w:color="auto" w:fill="auto"/>
            <w:tcMar>
              <w:top w:w="0" w:type="dxa"/>
              <w:left w:w="122" w:type="dxa"/>
              <w:bottom w:w="0" w:type="dxa"/>
              <w:right w:w="108" w:type="dxa"/>
            </w:tcMar>
            <w:vAlign w:val="center"/>
          </w:tcPr>
          <w:p w:rsidR="00D81207" w:rsidRDefault="00D81207" w:rsidP="00D81207">
            <w:pPr>
              <w:pStyle w:val="Standard"/>
              <w:spacing w:line="360" w:lineRule="exact"/>
              <w:jc w:val="center"/>
              <w:rPr>
                <w:rFonts w:ascii="Times New Roman" w:eastAsia="標楷體" w:hAnsi="Times New Roman"/>
                <w:szCs w:val="24"/>
              </w:rPr>
            </w:pPr>
            <w:r>
              <w:rPr>
                <w:rFonts w:ascii="Times New Roman" w:eastAsia="標楷體" w:hAnsi="Times New Roman"/>
                <w:szCs w:val="24"/>
              </w:rPr>
              <w:t>…</w:t>
            </w:r>
          </w:p>
        </w:tc>
        <w:tc>
          <w:tcPr>
            <w:tcW w:w="3526" w:type="dxa"/>
            <w:tcBorders>
              <w:top w:val="single" w:sz="4" w:space="0" w:color="00000A"/>
              <w:left w:val="single" w:sz="4" w:space="0" w:color="00000A"/>
              <w:bottom w:val="single" w:sz="12" w:space="0" w:color="00000A"/>
              <w:right w:val="single" w:sz="4" w:space="0" w:color="00000A"/>
            </w:tcBorders>
            <w:shd w:val="clear" w:color="auto" w:fill="auto"/>
            <w:tcMar>
              <w:top w:w="0" w:type="dxa"/>
              <w:left w:w="122" w:type="dxa"/>
              <w:bottom w:w="0" w:type="dxa"/>
              <w:right w:w="108" w:type="dxa"/>
            </w:tcMar>
            <w:vAlign w:val="center"/>
          </w:tcPr>
          <w:p w:rsidR="00D81207" w:rsidRDefault="00D81207" w:rsidP="00D81207">
            <w:pPr>
              <w:pStyle w:val="Standard"/>
              <w:spacing w:line="360" w:lineRule="exact"/>
              <w:jc w:val="cente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醫院</w:t>
            </w:r>
            <w:r>
              <w:rPr>
                <w:rFonts w:ascii="Times New Roman" w:eastAsia="標楷體" w:hAnsi="Times New Roman"/>
                <w:szCs w:val="24"/>
              </w:rPr>
              <w:t>/</w:t>
            </w:r>
            <w:r>
              <w:rPr>
                <w:rFonts w:ascii="Times New Roman" w:eastAsia="標楷體" w:hAnsi="Times New Roman"/>
                <w:szCs w:val="24"/>
              </w:rPr>
              <w:t>診所</w:t>
            </w:r>
          </w:p>
        </w:tc>
        <w:tc>
          <w:tcPr>
            <w:tcW w:w="1561" w:type="dxa"/>
            <w:tcBorders>
              <w:top w:val="single" w:sz="4" w:space="0" w:color="00000A"/>
              <w:left w:val="single" w:sz="4" w:space="0" w:color="00000A"/>
              <w:bottom w:val="single" w:sz="12" w:space="0" w:color="00000A"/>
              <w:right w:val="single" w:sz="4" w:space="0" w:color="00000A"/>
            </w:tcBorders>
            <w:shd w:val="clear" w:color="auto" w:fill="auto"/>
            <w:tcMar>
              <w:top w:w="0" w:type="dxa"/>
              <w:left w:w="122" w:type="dxa"/>
              <w:bottom w:w="0" w:type="dxa"/>
              <w:right w:w="108" w:type="dxa"/>
            </w:tcMar>
          </w:tcPr>
          <w:p w:rsidR="00D81207" w:rsidRDefault="00D81207" w:rsidP="00D81207">
            <w:pPr>
              <w:pStyle w:val="Standard"/>
              <w:spacing w:line="360" w:lineRule="exact"/>
              <w:jc w:val="center"/>
              <w:rPr>
                <w:rFonts w:ascii="Times New Roman" w:eastAsia="標楷體" w:hAnsi="Times New Roman" w:cs="Times New Roman"/>
                <w:sz w:val="20"/>
                <w:szCs w:val="20"/>
              </w:rPr>
            </w:pPr>
          </w:p>
        </w:tc>
        <w:tc>
          <w:tcPr>
            <w:tcW w:w="3562" w:type="dxa"/>
            <w:tcBorders>
              <w:top w:val="single" w:sz="4" w:space="0" w:color="00000A"/>
              <w:left w:val="single" w:sz="4" w:space="0" w:color="00000A"/>
              <w:bottom w:val="single" w:sz="12" w:space="0" w:color="00000A"/>
              <w:right w:val="single" w:sz="12" w:space="0" w:color="00000A"/>
            </w:tcBorders>
            <w:shd w:val="clear" w:color="auto" w:fill="auto"/>
            <w:tcMar>
              <w:top w:w="0" w:type="dxa"/>
              <w:left w:w="122" w:type="dxa"/>
              <w:bottom w:w="0" w:type="dxa"/>
              <w:right w:w="108" w:type="dxa"/>
            </w:tcMar>
          </w:tcPr>
          <w:p w:rsidR="00D81207" w:rsidRDefault="00D81207" w:rsidP="00D81207">
            <w:pPr>
              <w:pStyle w:val="Standard"/>
              <w:spacing w:line="360" w:lineRule="exact"/>
              <w:jc w:val="center"/>
              <w:rPr>
                <w:rFonts w:ascii="Times New Roman" w:eastAsia="標楷體" w:hAnsi="Times New Roman" w:cs="Times New Roman"/>
                <w:sz w:val="20"/>
                <w:szCs w:val="20"/>
              </w:rPr>
            </w:pPr>
          </w:p>
        </w:tc>
      </w:tr>
    </w:tbl>
    <w:p w:rsidR="00D81207" w:rsidRDefault="00D81207" w:rsidP="00D81207">
      <w:pPr>
        <w:sectPr w:rsidR="00D81207">
          <w:footerReference w:type="default" r:id="rId32"/>
          <w:pgSz w:w="11906" w:h="16838"/>
          <w:pgMar w:top="720" w:right="926" w:bottom="1200" w:left="1200" w:header="720" w:footer="992" w:gutter="0"/>
          <w:cols w:space="720"/>
        </w:sectPr>
      </w:pPr>
    </w:p>
    <w:p w:rsidR="00D81207" w:rsidRDefault="00D81207" w:rsidP="00D81207">
      <w:pPr>
        <w:pStyle w:val="Standard"/>
        <w:widowControl/>
        <w:rPr>
          <w:rFonts w:ascii="Times New Roman" w:eastAsia="標楷體" w:hAnsi="Times New Roman"/>
          <w:b/>
          <w:sz w:val="30"/>
          <w:szCs w:val="30"/>
        </w:rPr>
      </w:pPr>
      <w:r>
        <w:rPr>
          <w:rFonts w:ascii="Times New Roman" w:eastAsia="標楷體" w:hAnsi="Times New Roman"/>
          <w:b/>
          <w:sz w:val="30"/>
          <w:szCs w:val="30"/>
        </w:rPr>
        <w:lastRenderedPageBreak/>
        <w:t>附表</w:t>
      </w:r>
      <w:r>
        <w:rPr>
          <w:rFonts w:ascii="Times New Roman" w:eastAsia="標楷體" w:hAnsi="Times New Roman"/>
          <w:b/>
          <w:sz w:val="30"/>
          <w:szCs w:val="30"/>
        </w:rPr>
        <w:t>3-</w:t>
      </w:r>
      <w:r>
        <w:rPr>
          <w:rFonts w:ascii="Times New Roman" w:eastAsia="標楷體" w:hAnsi="Times New Roman"/>
          <w:b/>
          <w:sz w:val="30"/>
          <w:szCs w:val="30"/>
        </w:rPr>
        <w:t>有感染管制例行查核彙整表</w:t>
      </w:r>
    </w:p>
    <w:p w:rsidR="00D81207" w:rsidRDefault="00D81207" w:rsidP="00D81207">
      <w:pPr>
        <w:pStyle w:val="Standard"/>
        <w:tabs>
          <w:tab w:val="left" w:pos="5529"/>
        </w:tabs>
        <w:jc w:val="center"/>
        <w:rPr>
          <w:rFonts w:ascii="Times New Roman" w:eastAsia="標楷體" w:hAnsi="Times New Roman"/>
          <w:sz w:val="26"/>
          <w:szCs w:val="26"/>
        </w:rPr>
      </w:pPr>
    </w:p>
    <w:p w:rsidR="00D81207" w:rsidRDefault="00D81207" w:rsidP="00D81207">
      <w:pPr>
        <w:pStyle w:val="Standard"/>
        <w:tabs>
          <w:tab w:val="right" w:pos="13467"/>
        </w:tabs>
        <w:ind w:left="-425"/>
      </w:pPr>
      <w:r>
        <w:rPr>
          <w:rFonts w:ascii="標楷體" w:eastAsia="標楷體" w:hAnsi="標楷體"/>
          <w:szCs w:val="24"/>
          <w:u w:val="single"/>
        </w:rPr>
        <w:t xml:space="preserve">           </w:t>
      </w:r>
      <w:r>
        <w:rPr>
          <w:rFonts w:ascii="Times New Roman" w:eastAsia="標楷體" w:hAnsi="Times New Roman"/>
          <w:szCs w:val="24"/>
        </w:rPr>
        <w:t>衛生局</w:t>
      </w:r>
      <w:r>
        <w:rPr>
          <w:rFonts w:ascii="Times New Roman" w:eastAsia="標楷體" w:hAnsi="Times New Roman"/>
          <w:szCs w:val="24"/>
        </w:rPr>
        <w:tab/>
      </w:r>
      <w:r>
        <w:rPr>
          <w:rFonts w:ascii="Times New Roman" w:eastAsia="標楷體" w:hAnsi="Times New Roman"/>
          <w:szCs w:val="24"/>
        </w:rPr>
        <w:t>填表日：</w:t>
      </w:r>
      <w:r>
        <w:rPr>
          <w:rFonts w:ascii="Times New Roman" w:eastAsia="標楷體" w:hAnsi="Times New Roman"/>
          <w:szCs w:val="24"/>
          <w:u w:val="single"/>
        </w:rPr>
        <w:t xml:space="preserve">   </w:t>
      </w:r>
      <w:r>
        <w:rPr>
          <w:rFonts w:ascii="Times New Roman" w:eastAsia="標楷體" w:hAnsi="Times New Roman"/>
          <w:szCs w:val="24"/>
        </w:rPr>
        <w:t>年</w:t>
      </w:r>
      <w:r>
        <w:rPr>
          <w:rFonts w:ascii="Times New Roman" w:eastAsia="標楷體" w:hAnsi="Times New Roman"/>
          <w:szCs w:val="24"/>
          <w:u w:val="single"/>
        </w:rPr>
        <w:t xml:space="preserve">   </w:t>
      </w:r>
      <w:r>
        <w:rPr>
          <w:rFonts w:ascii="Times New Roman" w:eastAsia="標楷體" w:hAnsi="Times New Roman"/>
          <w:szCs w:val="24"/>
        </w:rPr>
        <w:t>月</w:t>
      </w:r>
      <w:r>
        <w:rPr>
          <w:rFonts w:ascii="Times New Roman" w:eastAsia="標楷體" w:hAnsi="Times New Roman"/>
          <w:szCs w:val="24"/>
          <w:u w:val="single"/>
        </w:rPr>
        <w:t xml:space="preserve">   </w:t>
      </w:r>
      <w:r>
        <w:rPr>
          <w:rFonts w:ascii="Times New Roman" w:eastAsia="標楷體" w:hAnsi="Times New Roman"/>
          <w:szCs w:val="24"/>
        </w:rPr>
        <w:t>日</w:t>
      </w:r>
    </w:p>
    <w:p w:rsidR="00D81207" w:rsidRDefault="00D81207" w:rsidP="00D81207">
      <w:pPr>
        <w:pStyle w:val="Standard"/>
        <w:ind w:left="-42" w:right="-566" w:hanging="383"/>
        <w:rPr>
          <w:rFonts w:ascii="Times New Roman" w:eastAsia="標楷體" w:hAnsi="Times New Roman"/>
          <w:szCs w:val="24"/>
        </w:rPr>
      </w:pPr>
      <w:r>
        <w:rPr>
          <w:rFonts w:ascii="Times New Roman" w:eastAsia="標楷體" w:hAnsi="Times New Roman"/>
          <w:szCs w:val="24"/>
        </w:rPr>
        <w:t>6.2</w:t>
      </w:r>
      <w:r>
        <w:rPr>
          <w:rFonts w:ascii="Times New Roman" w:eastAsia="標楷體" w:hAnsi="Times New Roman"/>
          <w:szCs w:val="24"/>
        </w:rPr>
        <w:t>提升長期照護矯正機關（構）與場所感染管制品質執行情形</w:t>
      </w:r>
      <w:r>
        <w:rPr>
          <w:rFonts w:ascii="Times New Roman" w:eastAsia="標楷體" w:hAnsi="Times New Roman"/>
          <w:szCs w:val="24"/>
        </w:rPr>
        <w:t>(15</w:t>
      </w:r>
      <w:r>
        <w:rPr>
          <w:rFonts w:ascii="Times New Roman" w:eastAsia="標楷體" w:hAnsi="Times New Roman"/>
          <w:szCs w:val="24"/>
        </w:rPr>
        <w:t>分</w:t>
      </w:r>
      <w:r>
        <w:rPr>
          <w:rFonts w:ascii="Times New Roman" w:eastAsia="標楷體" w:hAnsi="Times New Roman"/>
          <w:szCs w:val="24"/>
        </w:rPr>
        <w:t>)</w:t>
      </w:r>
    </w:p>
    <w:p w:rsidR="00D81207" w:rsidRDefault="00D81207" w:rsidP="00D81207">
      <w:pPr>
        <w:pStyle w:val="Standard"/>
        <w:ind w:left="-480"/>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摘要表</w:t>
      </w:r>
    </w:p>
    <w:tbl>
      <w:tblPr>
        <w:tblW w:w="14586" w:type="dxa"/>
        <w:jc w:val="center"/>
        <w:tblLayout w:type="fixed"/>
        <w:tblCellMar>
          <w:left w:w="10" w:type="dxa"/>
          <w:right w:w="10" w:type="dxa"/>
        </w:tblCellMar>
        <w:tblLook w:val="04A0" w:firstRow="1" w:lastRow="0" w:firstColumn="1" w:lastColumn="0" w:noHBand="0" w:noVBand="1"/>
      </w:tblPr>
      <w:tblGrid>
        <w:gridCol w:w="551"/>
        <w:gridCol w:w="3686"/>
        <w:gridCol w:w="4133"/>
        <w:gridCol w:w="6"/>
        <w:gridCol w:w="2524"/>
        <w:gridCol w:w="1843"/>
        <w:gridCol w:w="1843"/>
      </w:tblGrid>
      <w:tr w:rsidR="00D81207" w:rsidTr="00D81207">
        <w:trPr>
          <w:trHeight w:val="159"/>
          <w:jc w:val="center"/>
        </w:trPr>
        <w:tc>
          <w:tcPr>
            <w:tcW w:w="8370" w:type="dxa"/>
            <w:gridSpan w:val="3"/>
            <w:tcBorders>
              <w:top w:val="single" w:sz="12" w:space="0" w:color="000001"/>
              <w:left w:val="single" w:sz="12" w:space="0" w:color="000001"/>
              <w:bottom w:val="single" w:sz="12" w:space="0" w:color="000001"/>
              <w:right w:val="single" w:sz="8" w:space="0" w:color="000001"/>
            </w:tcBorders>
            <w:shd w:val="clear" w:color="auto" w:fill="D9D9D9"/>
            <w:tcMar>
              <w:top w:w="0" w:type="dxa"/>
              <w:left w:w="108" w:type="dxa"/>
              <w:bottom w:w="0" w:type="dxa"/>
              <w:right w:w="108" w:type="dxa"/>
            </w:tcMar>
            <w:vAlign w:val="center"/>
          </w:tcPr>
          <w:p w:rsidR="00D81207" w:rsidRDefault="00D81207" w:rsidP="00D81207">
            <w:pPr>
              <w:pStyle w:val="Standard"/>
              <w:snapToGrid w:val="0"/>
              <w:jc w:val="center"/>
              <w:rPr>
                <w:rFonts w:ascii="Times New Roman" w:eastAsia="標楷體" w:hAnsi="Times New Roman"/>
              </w:rPr>
            </w:pPr>
            <w:r>
              <w:rPr>
                <w:rFonts w:ascii="Times New Roman" w:eastAsia="標楷體" w:hAnsi="Times New Roman"/>
              </w:rPr>
              <w:t>衛生局執行情形</w:t>
            </w:r>
          </w:p>
        </w:tc>
        <w:tc>
          <w:tcPr>
            <w:tcW w:w="2530" w:type="dxa"/>
            <w:gridSpan w:val="2"/>
            <w:tcBorders>
              <w:top w:val="single" w:sz="12" w:space="0" w:color="000001"/>
              <w:left w:val="single" w:sz="8" w:space="0" w:color="000001"/>
              <w:bottom w:val="single" w:sz="4" w:space="0" w:color="000001"/>
              <w:right w:val="single" w:sz="8" w:space="0" w:color="000001"/>
            </w:tcBorders>
            <w:shd w:val="clear" w:color="auto" w:fill="D9D9D9"/>
            <w:tcMar>
              <w:top w:w="0" w:type="dxa"/>
              <w:left w:w="10" w:type="dxa"/>
              <w:bottom w:w="0" w:type="dxa"/>
              <w:right w:w="10" w:type="dxa"/>
            </w:tcMar>
            <w:vAlign w:val="center"/>
          </w:tcPr>
          <w:p w:rsidR="00D81207" w:rsidRDefault="00D81207" w:rsidP="00D81207">
            <w:pPr>
              <w:pStyle w:val="Standard"/>
              <w:snapToGrid w:val="0"/>
              <w:jc w:val="center"/>
              <w:rPr>
                <w:rFonts w:ascii="Times New Roman" w:eastAsia="標楷體" w:hAnsi="Times New Roman"/>
              </w:rPr>
            </w:pPr>
            <w:r>
              <w:rPr>
                <w:rFonts w:ascii="Times New Roman" w:eastAsia="標楷體" w:hAnsi="Times New Roman"/>
              </w:rPr>
              <w:t>衛生局自評成績</w:t>
            </w:r>
          </w:p>
        </w:tc>
        <w:tc>
          <w:tcPr>
            <w:tcW w:w="1843" w:type="dxa"/>
            <w:tcBorders>
              <w:top w:val="single" w:sz="12" w:space="0" w:color="000001"/>
              <w:left w:val="single" w:sz="8" w:space="0" w:color="000001"/>
              <w:bottom w:val="single" w:sz="4" w:space="0" w:color="000001"/>
              <w:right w:val="single" w:sz="12" w:space="0" w:color="000001"/>
            </w:tcBorders>
            <w:shd w:val="clear" w:color="auto" w:fill="D9D9D9"/>
            <w:tcMar>
              <w:top w:w="0" w:type="dxa"/>
              <w:left w:w="10" w:type="dxa"/>
              <w:bottom w:w="0" w:type="dxa"/>
              <w:right w:w="10" w:type="dxa"/>
            </w:tcMar>
          </w:tcPr>
          <w:p w:rsidR="00D81207" w:rsidRDefault="00D81207" w:rsidP="00D81207">
            <w:pPr>
              <w:pStyle w:val="Standard"/>
              <w:snapToGrid w:val="0"/>
              <w:jc w:val="center"/>
              <w:rPr>
                <w:rFonts w:ascii="Times New Roman" w:eastAsia="標楷體" w:hAnsi="Times New Roman"/>
              </w:rPr>
            </w:pPr>
            <w:r>
              <w:rPr>
                <w:rFonts w:ascii="Times New Roman" w:eastAsia="標楷體" w:hAnsi="Times New Roman"/>
              </w:rPr>
              <w:t>區管中心評分</w:t>
            </w:r>
          </w:p>
        </w:tc>
        <w:tc>
          <w:tcPr>
            <w:tcW w:w="1843" w:type="dxa"/>
            <w:tcBorders>
              <w:top w:val="single" w:sz="12" w:space="0" w:color="000001"/>
              <w:left w:val="single" w:sz="4" w:space="0" w:color="000001"/>
              <w:bottom w:val="single" w:sz="4" w:space="0" w:color="000001"/>
              <w:right w:val="single" w:sz="12" w:space="0" w:color="000001"/>
            </w:tcBorders>
            <w:shd w:val="clear" w:color="auto" w:fill="D9D9D9"/>
            <w:tcMar>
              <w:top w:w="0" w:type="dxa"/>
              <w:left w:w="10" w:type="dxa"/>
              <w:bottom w:w="0" w:type="dxa"/>
              <w:right w:w="10" w:type="dxa"/>
            </w:tcMar>
          </w:tcPr>
          <w:p w:rsidR="00D81207" w:rsidRDefault="00D81207" w:rsidP="00D81207">
            <w:pPr>
              <w:pStyle w:val="Standard"/>
              <w:snapToGrid w:val="0"/>
              <w:jc w:val="center"/>
              <w:rPr>
                <w:rFonts w:ascii="Times New Roman" w:eastAsia="標楷體" w:hAnsi="Times New Roman"/>
              </w:rPr>
            </w:pPr>
            <w:r>
              <w:rPr>
                <w:rFonts w:ascii="Times New Roman" w:eastAsia="標楷體" w:hAnsi="Times New Roman"/>
              </w:rPr>
              <w:t>區管中心意見</w:t>
            </w:r>
          </w:p>
        </w:tc>
      </w:tr>
      <w:tr w:rsidR="00D81207" w:rsidTr="00D81207">
        <w:trPr>
          <w:trHeight w:val="729"/>
          <w:jc w:val="center"/>
        </w:trPr>
        <w:tc>
          <w:tcPr>
            <w:tcW w:w="551" w:type="dxa"/>
            <w:tcBorders>
              <w:top w:val="single" w:sz="12"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b/>
                <w:szCs w:val="24"/>
              </w:rPr>
            </w:pPr>
            <w:r>
              <w:rPr>
                <w:rFonts w:ascii="Times New Roman" w:eastAsia="標楷體" w:hAnsi="Times New Roman"/>
                <w:b/>
                <w:szCs w:val="24"/>
              </w:rPr>
              <w:t>1</w:t>
            </w:r>
          </w:p>
        </w:tc>
        <w:tc>
          <w:tcPr>
            <w:tcW w:w="3686"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jc w:val="both"/>
              <w:rPr>
                <w:rFonts w:ascii="Times New Roman" w:eastAsia="標楷體" w:hAnsi="Times New Roman"/>
                <w:szCs w:val="24"/>
              </w:rPr>
            </w:pPr>
            <w:r>
              <w:rPr>
                <w:rFonts w:ascii="Times New Roman" w:eastAsia="標楷體" w:hAnsi="Times New Roman"/>
                <w:szCs w:val="24"/>
              </w:rPr>
              <w:t>例行查核併相關主管局（處、科、股等）之聯合稽查、督考或輔訪等任一管理機制辦理情形</w:t>
            </w:r>
          </w:p>
        </w:tc>
        <w:tc>
          <w:tcPr>
            <w:tcW w:w="4139" w:type="dxa"/>
            <w:gridSpan w:val="2"/>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jc w:val="both"/>
            </w:pPr>
            <w:r>
              <w:rPr>
                <w:rFonts w:ascii="新細明體" w:hAnsi="新細明體"/>
                <w:szCs w:val="24"/>
              </w:rPr>
              <w:t>□</w:t>
            </w:r>
            <w:r>
              <w:rPr>
                <w:rFonts w:ascii="Times New Roman" w:eastAsia="標楷體" w:hAnsi="Times New Roman" w:cs="Times New Roman"/>
              </w:rPr>
              <w:t>2</w:t>
            </w:r>
            <w:r>
              <w:rPr>
                <w:rFonts w:ascii="Times New Roman" w:eastAsia="標楷體" w:hAnsi="Times New Roman" w:cs="Times New Roman"/>
              </w:rPr>
              <w:t>個類別機構皆</w:t>
            </w:r>
            <w:r>
              <w:rPr>
                <w:rFonts w:ascii="Times New Roman" w:eastAsia="標楷體" w:hAnsi="Times New Roman" w:cs="Times New Roman"/>
                <w:szCs w:val="24"/>
              </w:rPr>
              <w:t>單獨辦理（</w:t>
            </w:r>
            <w:r>
              <w:rPr>
                <w:rFonts w:ascii="Times New Roman" w:eastAsia="標楷體" w:hAnsi="Times New Roman" w:cs="Times New Roman"/>
                <w:szCs w:val="24"/>
              </w:rPr>
              <w:t>0</w:t>
            </w:r>
            <w:r>
              <w:rPr>
                <w:rFonts w:ascii="Times New Roman" w:eastAsia="標楷體" w:hAnsi="Times New Roman" w:cs="Times New Roman"/>
                <w:szCs w:val="24"/>
              </w:rPr>
              <w:t>分）</w:t>
            </w:r>
          </w:p>
          <w:p w:rsidR="00D81207" w:rsidRDefault="00D81207" w:rsidP="00D81207">
            <w:pPr>
              <w:pStyle w:val="Standard"/>
              <w:snapToGrid w:val="0"/>
              <w:jc w:val="both"/>
            </w:pPr>
            <w:r>
              <w:rPr>
                <w:rFonts w:ascii="標楷體" w:eastAsia="標楷體" w:hAnsi="標楷體"/>
                <w:szCs w:val="24"/>
              </w:rPr>
              <w:t>或</w:t>
            </w:r>
          </w:p>
          <w:p w:rsidR="00D81207" w:rsidRDefault="00D81207" w:rsidP="00D81207">
            <w:pPr>
              <w:pStyle w:val="Standard"/>
              <w:snapToGrid w:val="0"/>
              <w:jc w:val="both"/>
            </w:pPr>
            <w:r>
              <w:rPr>
                <w:rFonts w:ascii="標楷體" w:eastAsia="標楷體" w:hAnsi="標楷體"/>
                <w:szCs w:val="24"/>
              </w:rPr>
              <w:t>□合併辦理</w:t>
            </w:r>
            <w:r>
              <w:rPr>
                <w:rFonts w:ascii="Times New Roman" w:eastAsia="標楷體" w:hAnsi="Times New Roman" w:cs="Times New Roman"/>
                <w:szCs w:val="24"/>
                <w:vertAlign w:val="superscript"/>
              </w:rPr>
              <w:t>註</w:t>
            </w:r>
            <w:r>
              <w:rPr>
                <w:rFonts w:ascii="Times New Roman" w:eastAsia="標楷體" w:hAnsi="Times New Roman" w:cs="Times New Roman"/>
                <w:szCs w:val="24"/>
                <w:vertAlign w:val="superscript"/>
              </w:rPr>
              <w:t>1</w:t>
            </w:r>
          </w:p>
          <w:p w:rsidR="00D81207" w:rsidRDefault="00D81207" w:rsidP="00D81207">
            <w:pPr>
              <w:pStyle w:val="Standard"/>
              <w:snapToGrid w:val="0"/>
              <w:ind w:left="240"/>
              <w:jc w:val="both"/>
            </w:pPr>
            <w:r>
              <w:rPr>
                <w:rFonts w:ascii="標楷體" w:eastAsia="標楷體" w:hAnsi="標楷體"/>
                <w:szCs w:val="24"/>
              </w:rPr>
              <w:t>□產後護理之家合併辦理</w:t>
            </w:r>
          </w:p>
          <w:p w:rsidR="00D81207" w:rsidRDefault="00D81207" w:rsidP="00D81207">
            <w:pPr>
              <w:snapToGrid w:val="0"/>
              <w:ind w:left="480"/>
              <w:jc w:val="both"/>
            </w:pPr>
            <w:r>
              <w:rPr>
                <w:rFonts w:ascii="標楷體" w:eastAsia="標楷體" w:hAnsi="標楷體"/>
              </w:rPr>
              <w:t>轄區受查產後護理之家共</w:t>
            </w:r>
            <w:r>
              <w:rPr>
                <w:rFonts w:ascii="標楷體" w:eastAsia="標楷體" w:hAnsi="標楷體"/>
                <w:u w:val="single"/>
              </w:rPr>
              <w:t xml:space="preserve">   </w:t>
            </w:r>
            <w:r>
              <w:rPr>
                <w:rFonts w:ascii="標楷體" w:eastAsia="標楷體" w:hAnsi="標楷體"/>
              </w:rPr>
              <w:t>家；</w:t>
            </w:r>
          </w:p>
          <w:p w:rsidR="00D81207" w:rsidRDefault="00D81207" w:rsidP="00D81207">
            <w:pPr>
              <w:snapToGrid w:val="0"/>
              <w:ind w:left="480"/>
              <w:jc w:val="both"/>
            </w:pPr>
            <w:r>
              <w:rPr>
                <w:rFonts w:ascii="標楷體" w:eastAsia="標楷體" w:hAnsi="標楷體"/>
              </w:rPr>
              <w:t>其中合併辦理共</w:t>
            </w:r>
            <w:r>
              <w:rPr>
                <w:rFonts w:ascii="標楷體" w:eastAsia="標楷體" w:hAnsi="標楷體"/>
                <w:u w:val="single"/>
              </w:rPr>
              <w:t xml:space="preserve">   </w:t>
            </w:r>
            <w:r>
              <w:rPr>
                <w:rFonts w:ascii="標楷體" w:eastAsia="標楷體" w:hAnsi="標楷體"/>
              </w:rPr>
              <w:t>家</w:t>
            </w:r>
          </w:p>
          <w:p w:rsidR="00D81207" w:rsidRDefault="00D81207" w:rsidP="00D81207">
            <w:pPr>
              <w:pStyle w:val="Standard"/>
              <w:snapToGrid w:val="0"/>
              <w:ind w:left="480" w:hanging="240"/>
              <w:jc w:val="both"/>
            </w:pPr>
            <w:r>
              <w:rPr>
                <w:rFonts w:ascii="標楷體" w:eastAsia="標楷體" w:hAnsi="標楷體"/>
                <w:szCs w:val="24"/>
              </w:rPr>
              <w:t>□精神復健機構</w:t>
            </w:r>
            <w:r>
              <w:rPr>
                <w:rFonts w:ascii="Times New Roman" w:eastAsia="標楷體" w:hAnsi="Times New Roman"/>
                <w:szCs w:val="24"/>
              </w:rPr>
              <w:t>合併辦理</w:t>
            </w:r>
          </w:p>
          <w:p w:rsidR="00D81207" w:rsidRDefault="00D81207" w:rsidP="00D81207">
            <w:pPr>
              <w:snapToGrid w:val="0"/>
              <w:ind w:left="480"/>
              <w:jc w:val="both"/>
            </w:pPr>
            <w:r>
              <w:rPr>
                <w:rFonts w:ascii="標楷體" w:eastAsia="標楷體" w:hAnsi="標楷體"/>
              </w:rPr>
              <w:t>轄區受查精神復健機構共</w:t>
            </w:r>
            <w:r>
              <w:rPr>
                <w:rFonts w:ascii="標楷體" w:eastAsia="標楷體" w:hAnsi="標楷體"/>
                <w:u w:val="single"/>
              </w:rPr>
              <w:t xml:space="preserve">   </w:t>
            </w:r>
            <w:r>
              <w:rPr>
                <w:rFonts w:ascii="標楷體" w:eastAsia="標楷體" w:hAnsi="標楷體"/>
              </w:rPr>
              <w:t>家；</w:t>
            </w:r>
          </w:p>
          <w:p w:rsidR="00D81207" w:rsidRDefault="00D81207" w:rsidP="00D81207">
            <w:pPr>
              <w:snapToGrid w:val="0"/>
              <w:ind w:left="480"/>
              <w:jc w:val="both"/>
            </w:pPr>
            <w:r>
              <w:rPr>
                <w:rFonts w:ascii="標楷體" w:eastAsia="標楷體" w:hAnsi="標楷體"/>
              </w:rPr>
              <w:t>其中合併辦理共</w:t>
            </w:r>
            <w:r>
              <w:rPr>
                <w:rFonts w:ascii="標楷體" w:eastAsia="標楷體" w:hAnsi="標楷體"/>
                <w:u w:val="single"/>
              </w:rPr>
              <w:t xml:space="preserve">   </w:t>
            </w:r>
            <w:r>
              <w:rPr>
                <w:rFonts w:ascii="標楷體" w:eastAsia="標楷體" w:hAnsi="標楷體"/>
              </w:rPr>
              <w:t>家</w:t>
            </w:r>
          </w:p>
          <w:p w:rsidR="00D81207" w:rsidRDefault="00D81207" w:rsidP="00D81207">
            <w:pPr>
              <w:pStyle w:val="Standard"/>
              <w:snapToGrid w:val="0"/>
              <w:jc w:val="both"/>
            </w:pPr>
            <w:r>
              <w:rPr>
                <w:rFonts w:ascii="Times New Roman" w:eastAsia="標楷體" w:hAnsi="Times New Roman"/>
                <w:szCs w:val="24"/>
              </w:rPr>
              <w:t>（每勾選</w:t>
            </w:r>
            <w:r>
              <w:rPr>
                <w:rFonts w:ascii="Times New Roman" w:eastAsia="標楷體" w:hAnsi="Times New Roman"/>
                <w:szCs w:val="24"/>
              </w:rPr>
              <w:t>1</w:t>
            </w:r>
            <w:r>
              <w:rPr>
                <w:rFonts w:ascii="Times New Roman" w:eastAsia="標楷體" w:hAnsi="Times New Roman"/>
                <w:szCs w:val="24"/>
              </w:rPr>
              <w:t>項得</w:t>
            </w:r>
            <w:r>
              <w:rPr>
                <w:rFonts w:ascii="Times New Roman" w:eastAsia="標楷體" w:hAnsi="Times New Roman"/>
                <w:szCs w:val="24"/>
              </w:rPr>
              <w:t>2</w:t>
            </w:r>
            <w:r>
              <w:rPr>
                <w:rFonts w:ascii="Times New Roman" w:eastAsia="標楷體" w:hAnsi="Times New Roman"/>
                <w:szCs w:val="24"/>
              </w:rPr>
              <w:t>分）</w:t>
            </w:r>
          </w:p>
          <w:p w:rsidR="00D81207" w:rsidRDefault="00D81207" w:rsidP="00D81207">
            <w:pPr>
              <w:pStyle w:val="Standard"/>
              <w:snapToGrid w:val="0"/>
              <w:jc w:val="both"/>
              <w:rPr>
                <w:rFonts w:ascii="Times New Roman" w:eastAsia="標楷體" w:hAnsi="Times New Roman"/>
                <w:szCs w:val="24"/>
              </w:rPr>
            </w:pPr>
          </w:p>
          <w:p w:rsidR="00D81207" w:rsidRDefault="00D81207" w:rsidP="00D81207">
            <w:pPr>
              <w:pStyle w:val="Standard"/>
              <w:snapToGrid w:val="0"/>
              <w:ind w:left="317" w:hanging="317"/>
              <w:jc w:val="both"/>
            </w:pPr>
            <w:r>
              <w:rPr>
                <w:rFonts w:ascii="標楷體" w:eastAsia="標楷體" w:hAnsi="標楷體"/>
                <w:b/>
                <w:szCs w:val="24"/>
              </w:rPr>
              <w:t>□</w:t>
            </w:r>
            <w:r>
              <w:rPr>
                <w:rFonts w:ascii="Times New Roman" w:eastAsia="標楷體" w:hAnsi="Times New Roman"/>
                <w:b/>
                <w:szCs w:val="24"/>
              </w:rPr>
              <w:t>無</w:t>
            </w:r>
            <w:r>
              <w:rPr>
                <w:rFonts w:ascii="標楷體" w:eastAsia="標楷體" w:hAnsi="標楷體"/>
                <w:szCs w:val="24"/>
              </w:rPr>
              <w:t>產後護理之家</w:t>
            </w:r>
            <w:r>
              <w:rPr>
                <w:rFonts w:ascii="Times New Roman" w:eastAsia="標楷體" w:hAnsi="Times New Roman"/>
                <w:b/>
                <w:szCs w:val="24"/>
              </w:rPr>
              <w:t>或無實地管理機制</w:t>
            </w:r>
          </w:p>
          <w:p w:rsidR="00D81207" w:rsidRDefault="00D81207" w:rsidP="00D81207">
            <w:pPr>
              <w:pStyle w:val="Standard"/>
              <w:snapToGrid w:val="0"/>
              <w:ind w:left="317" w:hanging="317"/>
              <w:jc w:val="both"/>
            </w:pPr>
            <w:r>
              <w:rPr>
                <w:rFonts w:ascii="新細明體" w:hAnsi="新細明體"/>
                <w:b/>
                <w:szCs w:val="24"/>
              </w:rPr>
              <w:t>□</w:t>
            </w:r>
            <w:r>
              <w:rPr>
                <w:rFonts w:ascii="標楷體" w:eastAsia="標楷體" w:hAnsi="標楷體"/>
                <w:b/>
                <w:szCs w:val="24"/>
              </w:rPr>
              <w:t>無</w:t>
            </w:r>
            <w:r>
              <w:rPr>
                <w:rFonts w:ascii="標楷體" w:eastAsia="標楷體" w:hAnsi="標楷體"/>
                <w:szCs w:val="24"/>
              </w:rPr>
              <w:t>精神復健機構</w:t>
            </w:r>
            <w:r>
              <w:rPr>
                <w:rFonts w:ascii="Times New Roman" w:eastAsia="標楷體" w:hAnsi="Times New Roman"/>
                <w:b/>
                <w:szCs w:val="24"/>
              </w:rPr>
              <w:t>或無實地管理機制</w:t>
            </w:r>
          </w:p>
          <w:p w:rsidR="00D81207" w:rsidRDefault="00D81207" w:rsidP="00D81207">
            <w:pPr>
              <w:pStyle w:val="Standard"/>
              <w:snapToGrid w:val="0"/>
              <w:jc w:val="both"/>
            </w:pPr>
            <w:r>
              <w:rPr>
                <w:rFonts w:ascii="Times New Roman" w:eastAsia="標楷體" w:hAnsi="Times New Roman"/>
                <w:b/>
                <w:szCs w:val="24"/>
              </w:rPr>
              <w:t>（每勾選</w:t>
            </w:r>
            <w:r>
              <w:rPr>
                <w:rFonts w:ascii="Times New Roman" w:eastAsia="標楷體" w:hAnsi="Times New Roman"/>
                <w:b/>
                <w:szCs w:val="24"/>
              </w:rPr>
              <w:t>1</w:t>
            </w:r>
            <w:r>
              <w:rPr>
                <w:rFonts w:ascii="Times New Roman" w:eastAsia="標楷體" w:hAnsi="Times New Roman"/>
                <w:b/>
                <w:szCs w:val="24"/>
              </w:rPr>
              <w:t>項配分</w:t>
            </w:r>
            <w:r>
              <w:rPr>
                <w:rFonts w:ascii="Times New Roman" w:eastAsia="標楷體" w:hAnsi="Times New Roman"/>
                <w:b/>
                <w:szCs w:val="24"/>
              </w:rPr>
              <w:t>2</w:t>
            </w:r>
            <w:r>
              <w:rPr>
                <w:rFonts w:ascii="Times New Roman" w:eastAsia="標楷體" w:hAnsi="Times New Roman"/>
                <w:b/>
                <w:szCs w:val="24"/>
              </w:rPr>
              <w:t>分移至</w:t>
            </w:r>
            <w:r>
              <w:rPr>
                <w:rFonts w:ascii="Times New Roman" w:eastAsia="標楷體" w:hAnsi="Times New Roman"/>
                <w:b/>
                <w:szCs w:val="24"/>
              </w:rPr>
              <w:t>R7</w:t>
            </w:r>
            <w:r>
              <w:rPr>
                <w:rFonts w:ascii="Times New Roman" w:eastAsia="標楷體" w:hAnsi="Times New Roman"/>
                <w:b/>
                <w:szCs w:val="24"/>
              </w:rPr>
              <w:t>項目計分）</w:t>
            </w:r>
            <w:r>
              <w:rPr>
                <w:rFonts w:ascii="Times New Roman" w:eastAsia="標楷體" w:hAnsi="Times New Roman" w:cs="Times New Roman"/>
                <w:szCs w:val="24"/>
                <w:vertAlign w:val="superscript"/>
              </w:rPr>
              <w:t>註</w:t>
            </w:r>
            <w:r>
              <w:rPr>
                <w:rFonts w:ascii="Times New Roman" w:eastAsia="標楷體" w:hAnsi="Times New Roman" w:cs="Times New Roman"/>
                <w:szCs w:val="24"/>
                <w:vertAlign w:val="superscript"/>
              </w:rPr>
              <w:t>2</w:t>
            </w:r>
          </w:p>
        </w:tc>
        <w:tc>
          <w:tcPr>
            <w:tcW w:w="2524" w:type="dxa"/>
            <w:tcBorders>
              <w:top w:val="single" w:sz="12" w:space="0" w:color="000001"/>
              <w:left w:val="single" w:sz="4" w:space="0" w:color="000001"/>
              <w:bottom w:val="single" w:sz="4" w:space="0" w:color="000001"/>
              <w:right w:val="single" w:sz="8"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jc w:val="center"/>
            </w:pPr>
            <w:r>
              <w:rPr>
                <w:rFonts w:ascii="標楷體" w:eastAsia="標楷體" w:hAnsi="標楷體"/>
                <w:szCs w:val="24"/>
                <w:u w:val="single"/>
              </w:rPr>
              <w:t xml:space="preserve">      </w:t>
            </w:r>
            <w:r>
              <w:rPr>
                <w:rFonts w:ascii="標楷體" w:eastAsia="標楷體" w:hAnsi="標楷體"/>
                <w:szCs w:val="24"/>
              </w:rPr>
              <w:t>分</w:t>
            </w:r>
          </w:p>
        </w:tc>
        <w:tc>
          <w:tcPr>
            <w:tcW w:w="1843" w:type="dxa"/>
            <w:tcBorders>
              <w:top w:val="single" w:sz="12" w:space="0" w:color="000001"/>
              <w:left w:val="single" w:sz="8" w:space="0" w:color="000001"/>
              <w:bottom w:val="single" w:sz="4" w:space="0" w:color="000001"/>
              <w:right w:val="single" w:sz="4" w:space="0" w:color="00000A"/>
            </w:tcBorders>
            <w:shd w:val="clear" w:color="auto" w:fill="auto"/>
            <w:tcMar>
              <w:top w:w="0" w:type="dxa"/>
              <w:left w:w="10" w:type="dxa"/>
              <w:bottom w:w="0" w:type="dxa"/>
              <w:right w:w="10" w:type="dxa"/>
            </w:tcMar>
            <w:vAlign w:val="center"/>
          </w:tcPr>
          <w:p w:rsidR="00D81207" w:rsidRDefault="00D81207" w:rsidP="00D81207">
            <w:pPr>
              <w:pStyle w:val="Standard"/>
              <w:snapToGrid w:val="0"/>
              <w:jc w:val="center"/>
              <w:rPr>
                <w:rFonts w:ascii="Times New Roman" w:eastAsia="標楷體" w:hAnsi="Times New Roman"/>
              </w:rPr>
            </w:pPr>
          </w:p>
        </w:tc>
        <w:tc>
          <w:tcPr>
            <w:tcW w:w="1843" w:type="dxa"/>
            <w:tcBorders>
              <w:top w:val="single" w:sz="12" w:space="0" w:color="000001"/>
              <w:left w:val="single" w:sz="4" w:space="0" w:color="00000A"/>
              <w:bottom w:val="single" w:sz="4" w:space="0" w:color="000001"/>
              <w:right w:val="single" w:sz="12" w:space="0" w:color="000001"/>
            </w:tcBorders>
            <w:shd w:val="clear" w:color="auto" w:fill="auto"/>
            <w:tcMar>
              <w:top w:w="0" w:type="dxa"/>
              <w:left w:w="10" w:type="dxa"/>
              <w:bottom w:w="0" w:type="dxa"/>
              <w:right w:w="10" w:type="dxa"/>
            </w:tcMar>
          </w:tcPr>
          <w:p w:rsidR="00D81207" w:rsidRDefault="00D81207" w:rsidP="00D81207">
            <w:pPr>
              <w:pStyle w:val="Standard"/>
              <w:snapToGrid w:val="0"/>
              <w:jc w:val="both"/>
              <w:rPr>
                <w:rFonts w:ascii="Times New Roman" w:eastAsia="標楷體" w:hAnsi="Times New Roman"/>
              </w:rPr>
            </w:pPr>
          </w:p>
        </w:tc>
      </w:tr>
      <w:tr w:rsidR="00D81207" w:rsidTr="00D81207">
        <w:trPr>
          <w:trHeight w:val="729"/>
          <w:jc w:val="center"/>
        </w:trPr>
        <w:tc>
          <w:tcPr>
            <w:tcW w:w="551" w:type="dxa"/>
            <w:vMerge w:val="restart"/>
            <w:tcBorders>
              <w:top w:val="single" w:sz="12"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b/>
                <w:szCs w:val="24"/>
              </w:rPr>
            </w:pPr>
            <w:r>
              <w:rPr>
                <w:rFonts w:ascii="Times New Roman" w:eastAsia="標楷體" w:hAnsi="Times New Roman"/>
                <w:b/>
                <w:szCs w:val="24"/>
              </w:rPr>
              <w:t>2</w:t>
            </w:r>
          </w:p>
        </w:tc>
        <w:tc>
          <w:tcPr>
            <w:tcW w:w="3686"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pPr>
            <w:r>
              <w:rPr>
                <w:rFonts w:ascii="Times New Roman" w:eastAsia="標楷體" w:hAnsi="Times New Roman"/>
                <w:szCs w:val="24"/>
              </w:rPr>
              <w:t>例行查核機構中，在實地查核日期前</w:t>
            </w:r>
            <w:r>
              <w:rPr>
                <w:rFonts w:ascii="Symbol" w:eastAsia="Symbol" w:hAnsi="Symbol" w:cs="Symbol"/>
                <w:szCs w:val="24"/>
              </w:rPr>
              <w:t></w:t>
            </w:r>
            <w:r>
              <w:rPr>
                <w:rFonts w:ascii="Times New Roman" w:eastAsia="標楷體" w:hAnsi="Times New Roman"/>
                <w:szCs w:val="24"/>
              </w:rPr>
              <w:t>7</w:t>
            </w:r>
            <w:r>
              <w:rPr>
                <w:rFonts w:ascii="Times New Roman" w:eastAsia="標楷體" w:hAnsi="Times New Roman"/>
                <w:szCs w:val="24"/>
              </w:rPr>
              <w:t>天進行排程且在實地查核日期後</w:t>
            </w:r>
            <w:r>
              <w:rPr>
                <w:rFonts w:ascii="Symbol" w:eastAsia="Symbol" w:hAnsi="Symbol" w:cs="Symbol"/>
                <w:szCs w:val="24"/>
              </w:rPr>
              <w:t></w:t>
            </w:r>
            <w:r>
              <w:rPr>
                <w:rFonts w:ascii="Times New Roman" w:eastAsia="標楷體" w:hAnsi="Times New Roman"/>
                <w:szCs w:val="24"/>
              </w:rPr>
              <w:t>14</w:t>
            </w:r>
            <w:r>
              <w:rPr>
                <w:rFonts w:ascii="Times New Roman" w:eastAsia="標楷體" w:hAnsi="Times New Roman"/>
                <w:szCs w:val="24"/>
              </w:rPr>
              <w:t>天完整登錄初查結果共</w:t>
            </w:r>
            <w:r>
              <w:rPr>
                <w:rFonts w:ascii="Times New Roman" w:eastAsia="標楷體" w:hAnsi="Times New Roman"/>
                <w:szCs w:val="24"/>
                <w:u w:val="single"/>
              </w:rPr>
              <w:t xml:space="preserve">    </w:t>
            </w:r>
            <w:r>
              <w:rPr>
                <w:rFonts w:ascii="Times New Roman" w:eastAsia="標楷體" w:hAnsi="Times New Roman"/>
                <w:szCs w:val="24"/>
              </w:rPr>
              <w:t>家</w:t>
            </w:r>
            <w:r>
              <w:rPr>
                <w:rFonts w:ascii="Times New Roman" w:eastAsia="標楷體" w:hAnsi="Times New Roman"/>
                <w:szCs w:val="24"/>
              </w:rPr>
              <w:t>(L)</w:t>
            </w:r>
          </w:p>
        </w:tc>
        <w:tc>
          <w:tcPr>
            <w:tcW w:w="4133"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jc w:val="both"/>
            </w:pPr>
            <w:r>
              <w:rPr>
                <w:rFonts w:ascii="Times New Roman" w:eastAsia="標楷體" w:hAnsi="Times New Roman"/>
                <w:szCs w:val="24"/>
              </w:rPr>
              <w:t>應接受例行查核機構共</w:t>
            </w:r>
            <w:r>
              <w:rPr>
                <w:rFonts w:ascii="標楷體" w:eastAsia="標楷體" w:hAnsi="標楷體"/>
                <w:szCs w:val="24"/>
                <w:u w:val="single"/>
              </w:rPr>
              <w:t xml:space="preserve">    </w:t>
            </w:r>
            <w:r>
              <w:rPr>
                <w:rFonts w:ascii="Times New Roman" w:eastAsia="標楷體" w:hAnsi="Times New Roman"/>
                <w:szCs w:val="24"/>
              </w:rPr>
              <w:t>家</w:t>
            </w:r>
            <w:r>
              <w:rPr>
                <w:rFonts w:ascii="Times New Roman" w:eastAsia="標楷體" w:hAnsi="Times New Roman"/>
                <w:szCs w:val="24"/>
              </w:rPr>
              <w:t>(N)</w:t>
            </w:r>
          </w:p>
        </w:tc>
        <w:tc>
          <w:tcPr>
            <w:tcW w:w="2530" w:type="dxa"/>
            <w:gridSpan w:val="2"/>
            <w:vMerge w:val="restart"/>
            <w:tcBorders>
              <w:top w:val="single" w:sz="12" w:space="0" w:color="000001"/>
              <w:left w:val="single" w:sz="4" w:space="0" w:color="000001"/>
              <w:bottom w:val="single" w:sz="4" w:space="0" w:color="000000"/>
              <w:right w:val="single" w:sz="8"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jc w:val="center"/>
              <w:rPr>
                <w:rFonts w:ascii="標楷體" w:eastAsia="標楷體" w:hAnsi="標楷體"/>
              </w:rPr>
            </w:pPr>
          </w:p>
          <w:p w:rsidR="00D81207" w:rsidRDefault="00E33F58" w:rsidP="00D81207">
            <w:pPr>
              <w:pStyle w:val="Standard"/>
              <w:snapToGrid w:val="0"/>
              <w:jc w:val="center"/>
            </w:pPr>
            <m:oMathPara>
              <m:oMathParaPr>
                <m:jc m:val="center"/>
              </m:oMathParaPr>
              <m:oMath>
                <m:f>
                  <m:fPr>
                    <m:ctrlPr>
                      <w:rPr>
                        <w:rFonts w:ascii="Cambria Math" w:hAnsi="Cambria Math"/>
                      </w:rPr>
                    </m:ctrlPr>
                  </m:fPr>
                  <m:num>
                    <m:r>
                      <w:rPr>
                        <w:rFonts w:ascii="Cambria Math" w:hAnsi="Cambria Math"/>
                      </w:rPr>
                      <m:t>(L+M)</m:t>
                    </m:r>
                  </m:num>
                  <m:den>
                    <m:r>
                      <w:rPr>
                        <w:rFonts w:ascii="Cambria Math" w:hAnsi="Cambria Math"/>
                      </w:rPr>
                      <m:t>(N+O)</m:t>
                    </m:r>
                  </m:den>
                </m:f>
                <m:r>
                  <w:rPr>
                    <w:rFonts w:ascii="Cambria Math" w:hAnsi="Cambria Math"/>
                  </w:rPr>
                  <m:t>×(3+</m:t>
                </m:r>
                <m:r>
                  <m:rPr>
                    <m:sty m:val="b"/>
                  </m:rPr>
                  <w:rPr>
                    <w:rFonts w:ascii="Cambria Math" w:hAnsi="Cambria Math"/>
                  </w:rPr>
                  <m:t>R</m:t>
                </m:r>
                <m:r>
                  <w:rPr>
                    <w:rFonts w:ascii="Cambria Math" w:hAnsi="Cambria Math"/>
                  </w:rPr>
                  <m:t>6</m:t>
                </m:r>
                <m:r>
                  <m:rPr>
                    <m:sty m:val="b"/>
                  </m:rPr>
                  <w:rPr>
                    <w:rFonts w:ascii="Cambria Math" w:hAnsi="Cambria Math"/>
                  </w:rPr>
                  <m:t>項目調整配分</m:t>
                </m:r>
                <m:r>
                  <w:rPr>
                    <w:rFonts w:ascii="Cambria Math" w:hAnsi="Cambria Math"/>
                  </w:rPr>
                  <m:t>)=</m:t>
                </m:r>
                <m:r>
                  <m:rPr>
                    <m:nor/>
                  </m:rPr>
                  <m:t xml:space="preserve">  ____</m:t>
                </m:r>
                <m:r>
                  <m:rPr>
                    <m:nor/>
                  </m:rPr>
                  <m:t>分</m:t>
                </m:r>
              </m:oMath>
            </m:oMathPara>
          </w:p>
        </w:tc>
        <w:tc>
          <w:tcPr>
            <w:tcW w:w="1843" w:type="dxa"/>
            <w:vMerge w:val="restart"/>
            <w:tcBorders>
              <w:top w:val="single" w:sz="12" w:space="0" w:color="000001"/>
              <w:left w:val="single" w:sz="8" w:space="0" w:color="000001"/>
              <w:bottom w:val="single" w:sz="4" w:space="0" w:color="000000"/>
              <w:right w:val="single" w:sz="4" w:space="0" w:color="00000A"/>
            </w:tcBorders>
            <w:shd w:val="clear" w:color="auto" w:fill="auto"/>
            <w:tcMar>
              <w:top w:w="0" w:type="dxa"/>
              <w:left w:w="10" w:type="dxa"/>
              <w:bottom w:w="0" w:type="dxa"/>
              <w:right w:w="10" w:type="dxa"/>
            </w:tcMar>
            <w:vAlign w:val="center"/>
          </w:tcPr>
          <w:p w:rsidR="00D81207" w:rsidRDefault="00D81207" w:rsidP="00D81207">
            <w:pPr>
              <w:pStyle w:val="Standard"/>
              <w:snapToGrid w:val="0"/>
              <w:jc w:val="center"/>
              <w:rPr>
                <w:rFonts w:ascii="Times New Roman" w:eastAsia="標楷體" w:hAnsi="Times New Roman"/>
              </w:rPr>
            </w:pPr>
          </w:p>
        </w:tc>
        <w:tc>
          <w:tcPr>
            <w:tcW w:w="1843" w:type="dxa"/>
            <w:vMerge w:val="restart"/>
            <w:tcBorders>
              <w:top w:val="single" w:sz="12" w:space="0" w:color="000001"/>
              <w:left w:val="single" w:sz="4" w:space="0" w:color="00000A"/>
              <w:bottom w:val="single" w:sz="4" w:space="0" w:color="000000"/>
              <w:right w:val="single" w:sz="12" w:space="0" w:color="000001"/>
            </w:tcBorders>
            <w:shd w:val="clear" w:color="auto" w:fill="auto"/>
            <w:tcMar>
              <w:top w:w="0" w:type="dxa"/>
              <w:left w:w="10" w:type="dxa"/>
              <w:bottom w:w="0" w:type="dxa"/>
              <w:right w:w="10" w:type="dxa"/>
            </w:tcMar>
          </w:tcPr>
          <w:p w:rsidR="00D81207" w:rsidRDefault="00D81207" w:rsidP="00D81207">
            <w:pPr>
              <w:pStyle w:val="Standard"/>
              <w:snapToGrid w:val="0"/>
              <w:jc w:val="both"/>
              <w:rPr>
                <w:rFonts w:ascii="Times New Roman" w:eastAsia="標楷體" w:hAnsi="Times New Roman"/>
              </w:rPr>
            </w:pPr>
          </w:p>
        </w:tc>
      </w:tr>
      <w:tr w:rsidR="00D81207" w:rsidTr="00D81207">
        <w:trPr>
          <w:trHeight w:val="759"/>
          <w:jc w:val="center"/>
        </w:trPr>
        <w:tc>
          <w:tcPr>
            <w:tcW w:w="551" w:type="dxa"/>
            <w:vMerge/>
            <w:tcBorders>
              <w:top w:val="single" w:sz="12"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D81207" w:rsidRDefault="00D81207" w:rsidP="00D81207">
            <w:pPr>
              <w:pStyle w:val="Standard"/>
              <w:snapToGrid w:val="0"/>
              <w:ind w:left="115" w:right="113" w:hanging="2"/>
              <w:jc w:val="both"/>
            </w:pPr>
            <w:r>
              <w:rPr>
                <w:rFonts w:ascii="Times New Roman" w:eastAsia="標楷體" w:hAnsi="Times New Roman"/>
                <w:szCs w:val="24"/>
              </w:rPr>
              <w:t>依限完整登錄例行查核機構複查結果共</w:t>
            </w:r>
            <w:r>
              <w:rPr>
                <w:rFonts w:ascii="Times New Roman" w:eastAsia="標楷體" w:hAnsi="Times New Roman"/>
                <w:szCs w:val="24"/>
                <w:u w:val="single"/>
              </w:rPr>
              <w:t xml:space="preserve">    </w:t>
            </w:r>
            <w:r>
              <w:rPr>
                <w:rFonts w:ascii="Times New Roman" w:eastAsia="標楷體" w:hAnsi="Times New Roman"/>
                <w:szCs w:val="24"/>
              </w:rPr>
              <w:t>家</w:t>
            </w:r>
            <w:r>
              <w:rPr>
                <w:rFonts w:ascii="Times New Roman" w:eastAsia="標楷體" w:hAnsi="Times New Roman"/>
                <w:szCs w:val="24"/>
              </w:rPr>
              <w:t>(M)</w:t>
            </w:r>
          </w:p>
        </w:tc>
        <w:tc>
          <w:tcPr>
            <w:tcW w:w="4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D81207" w:rsidRDefault="00D81207" w:rsidP="00D81207">
            <w:pPr>
              <w:pStyle w:val="Standard"/>
              <w:snapToGrid w:val="0"/>
              <w:ind w:left="113" w:right="113" w:firstLine="2"/>
            </w:pPr>
            <w:r>
              <w:rPr>
                <w:rFonts w:ascii="Times New Roman" w:eastAsia="標楷體" w:hAnsi="Times New Roman"/>
                <w:szCs w:val="24"/>
              </w:rPr>
              <w:t>應接受例行查核複查機構共</w:t>
            </w:r>
            <w:r>
              <w:rPr>
                <w:rFonts w:ascii="標楷體" w:eastAsia="標楷體" w:hAnsi="標楷體"/>
                <w:szCs w:val="24"/>
                <w:u w:val="single"/>
              </w:rPr>
              <w:t xml:space="preserve">    </w:t>
            </w:r>
            <w:r>
              <w:rPr>
                <w:rFonts w:ascii="Times New Roman" w:eastAsia="標楷體" w:hAnsi="Times New Roman"/>
                <w:szCs w:val="24"/>
              </w:rPr>
              <w:t>家</w:t>
            </w:r>
            <w:r>
              <w:rPr>
                <w:rFonts w:ascii="Times New Roman" w:eastAsia="標楷體" w:hAnsi="Times New Roman"/>
                <w:szCs w:val="24"/>
              </w:rPr>
              <w:t>(O)</w:t>
            </w:r>
          </w:p>
        </w:tc>
        <w:tc>
          <w:tcPr>
            <w:tcW w:w="2530" w:type="dxa"/>
            <w:gridSpan w:val="2"/>
            <w:vMerge/>
            <w:tcBorders>
              <w:top w:val="single" w:sz="12" w:space="0" w:color="000001"/>
              <w:left w:val="single" w:sz="4" w:space="0" w:color="000001"/>
              <w:bottom w:val="single" w:sz="4" w:space="0" w:color="000000"/>
              <w:right w:val="single" w:sz="8" w:space="0" w:color="000001"/>
            </w:tcBorders>
            <w:shd w:val="clear" w:color="auto" w:fill="FFFFFF"/>
            <w:tcMar>
              <w:top w:w="0" w:type="dxa"/>
              <w:left w:w="108" w:type="dxa"/>
              <w:bottom w:w="0" w:type="dxa"/>
              <w:right w:w="108" w:type="dxa"/>
            </w:tcMar>
            <w:vAlign w:val="center"/>
          </w:tcPr>
          <w:p w:rsidR="00D81207" w:rsidRDefault="00D81207" w:rsidP="00D81207"/>
        </w:tc>
        <w:tc>
          <w:tcPr>
            <w:tcW w:w="1843" w:type="dxa"/>
            <w:vMerge/>
            <w:tcBorders>
              <w:top w:val="single" w:sz="12" w:space="0" w:color="000001"/>
              <w:left w:val="single" w:sz="8" w:space="0" w:color="000001"/>
              <w:bottom w:val="single" w:sz="4" w:space="0" w:color="000000"/>
              <w:right w:val="single" w:sz="4" w:space="0" w:color="00000A"/>
            </w:tcBorders>
            <w:shd w:val="clear" w:color="auto" w:fill="auto"/>
            <w:tcMar>
              <w:top w:w="0" w:type="dxa"/>
              <w:left w:w="10" w:type="dxa"/>
              <w:bottom w:w="0" w:type="dxa"/>
              <w:right w:w="10" w:type="dxa"/>
            </w:tcMar>
            <w:vAlign w:val="center"/>
          </w:tcPr>
          <w:p w:rsidR="00D81207" w:rsidRDefault="00D81207" w:rsidP="00D81207"/>
        </w:tc>
        <w:tc>
          <w:tcPr>
            <w:tcW w:w="1843" w:type="dxa"/>
            <w:vMerge/>
            <w:tcBorders>
              <w:top w:val="single" w:sz="12" w:space="0" w:color="000001"/>
              <w:left w:val="single" w:sz="4" w:space="0" w:color="00000A"/>
              <w:bottom w:val="single" w:sz="4" w:space="0" w:color="000000"/>
              <w:right w:val="single" w:sz="12" w:space="0" w:color="000001"/>
            </w:tcBorders>
            <w:shd w:val="clear" w:color="auto" w:fill="auto"/>
            <w:tcMar>
              <w:top w:w="0" w:type="dxa"/>
              <w:left w:w="10" w:type="dxa"/>
              <w:bottom w:w="0" w:type="dxa"/>
              <w:right w:w="10" w:type="dxa"/>
            </w:tcMar>
          </w:tcPr>
          <w:p w:rsidR="00D81207" w:rsidRDefault="00D81207" w:rsidP="00D81207"/>
        </w:tc>
      </w:tr>
      <w:tr w:rsidR="00D81207" w:rsidTr="00D81207">
        <w:trPr>
          <w:jc w:val="center"/>
        </w:trPr>
        <w:tc>
          <w:tcPr>
            <w:tcW w:w="551" w:type="dxa"/>
            <w:vMerge/>
            <w:tcBorders>
              <w:top w:val="single" w:sz="12"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Textbody"/>
            </w:pP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D81207" w:rsidRDefault="00D81207" w:rsidP="00D81207">
            <w:pPr>
              <w:pStyle w:val="Standard"/>
              <w:snapToGrid w:val="0"/>
              <w:ind w:left="115" w:right="113" w:hanging="2"/>
              <w:jc w:val="both"/>
            </w:pPr>
            <w:r>
              <w:rPr>
                <w:rFonts w:ascii="Times New Roman" w:eastAsia="標楷體" w:hAnsi="Times New Roman"/>
                <w:szCs w:val="24"/>
              </w:rPr>
              <w:t>聘任之查核委員有參加</w:t>
            </w:r>
            <w:r>
              <w:rPr>
                <w:rFonts w:ascii="Times New Roman" w:eastAsia="標楷體" w:hAnsi="Times New Roman"/>
                <w:szCs w:val="24"/>
              </w:rPr>
              <w:t>109</w:t>
            </w:r>
            <w:r>
              <w:rPr>
                <w:rFonts w:ascii="Times New Roman" w:eastAsia="標楷體" w:hAnsi="Times New Roman"/>
                <w:szCs w:val="24"/>
              </w:rPr>
              <w:t>年共識會議且衛生局完成委員評核表之人數共</w:t>
            </w:r>
            <w:r>
              <w:rPr>
                <w:rFonts w:ascii="Times New Roman" w:eastAsia="標楷體" w:hAnsi="Times New Roman"/>
                <w:szCs w:val="24"/>
                <w:u w:val="single"/>
              </w:rPr>
              <w:t xml:space="preserve">   </w:t>
            </w:r>
            <w:r>
              <w:rPr>
                <w:rFonts w:ascii="Times New Roman" w:eastAsia="標楷體" w:hAnsi="Times New Roman"/>
                <w:szCs w:val="24"/>
              </w:rPr>
              <w:t>人</w:t>
            </w:r>
            <w:r>
              <w:rPr>
                <w:rFonts w:ascii="Times New Roman" w:eastAsia="標楷體" w:hAnsi="Times New Roman"/>
                <w:szCs w:val="24"/>
              </w:rPr>
              <w:t>(P)</w:t>
            </w:r>
          </w:p>
        </w:tc>
        <w:tc>
          <w:tcPr>
            <w:tcW w:w="4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D81207" w:rsidRDefault="00D81207" w:rsidP="00D81207">
            <w:pPr>
              <w:pStyle w:val="Standard"/>
              <w:snapToGrid w:val="0"/>
              <w:ind w:left="113" w:right="113" w:firstLine="2"/>
            </w:pPr>
            <w:r>
              <w:rPr>
                <w:rFonts w:ascii="Times New Roman" w:eastAsia="標楷體" w:hAnsi="Times New Roman"/>
                <w:szCs w:val="24"/>
              </w:rPr>
              <w:t>109</w:t>
            </w:r>
            <w:r>
              <w:rPr>
                <w:rFonts w:ascii="Times New Roman" w:eastAsia="標楷體" w:hAnsi="Times New Roman"/>
                <w:szCs w:val="24"/>
              </w:rPr>
              <w:t>年聘任之查核委員總人數共</w:t>
            </w:r>
            <w:r>
              <w:rPr>
                <w:rFonts w:ascii="標楷體" w:eastAsia="標楷體" w:hAnsi="標楷體"/>
                <w:szCs w:val="24"/>
                <w:u w:val="single"/>
              </w:rPr>
              <w:t xml:space="preserve">    </w:t>
            </w:r>
            <w:r>
              <w:rPr>
                <w:rFonts w:ascii="Times New Roman" w:eastAsia="標楷體" w:hAnsi="Times New Roman"/>
                <w:szCs w:val="24"/>
              </w:rPr>
              <w:t>人</w:t>
            </w:r>
            <w:r>
              <w:rPr>
                <w:rFonts w:ascii="Times New Roman" w:eastAsia="標楷體" w:hAnsi="Times New Roman"/>
                <w:szCs w:val="24"/>
              </w:rPr>
              <w:t>(Q)</w:t>
            </w:r>
          </w:p>
        </w:tc>
        <w:tc>
          <w:tcPr>
            <w:tcW w:w="2530" w:type="dxa"/>
            <w:gridSpan w:val="2"/>
            <w:tcBorders>
              <w:top w:val="single" w:sz="4" w:space="0" w:color="000000"/>
              <w:left w:val="single" w:sz="4" w:space="0" w:color="000001"/>
              <w:bottom w:val="single" w:sz="4" w:space="0" w:color="000001"/>
              <w:right w:val="single" w:sz="8" w:space="0" w:color="000001"/>
            </w:tcBorders>
            <w:shd w:val="clear" w:color="auto" w:fill="FFFFFF"/>
            <w:tcMar>
              <w:top w:w="0" w:type="dxa"/>
              <w:left w:w="108" w:type="dxa"/>
              <w:bottom w:w="0" w:type="dxa"/>
              <w:right w:w="108" w:type="dxa"/>
            </w:tcMar>
            <w:vAlign w:val="center"/>
          </w:tcPr>
          <w:p w:rsidR="00D81207" w:rsidRDefault="00E33F58" w:rsidP="00D81207">
            <w:pPr>
              <w:pStyle w:val="Textbody"/>
              <w:jc w:val="center"/>
            </w:pPr>
            <m:oMathPara>
              <m:oMathParaPr>
                <m:jc m:val="center"/>
              </m:oMathParaPr>
              <m:oMath>
                <m:f>
                  <m:fPr>
                    <m:ctrlPr>
                      <w:rPr>
                        <w:rFonts w:ascii="Cambria Math" w:hAnsi="Cambria Math"/>
                      </w:rPr>
                    </m:ctrlPr>
                  </m:fPr>
                  <m:num>
                    <m:r>
                      <w:rPr>
                        <w:rFonts w:ascii="Cambria Math" w:hAnsi="Cambria Math"/>
                      </w:rPr>
                      <m:t>(P)</m:t>
                    </m:r>
                  </m:num>
                  <m:den>
                    <m:r>
                      <w:rPr>
                        <w:rFonts w:ascii="Cambria Math" w:hAnsi="Cambria Math"/>
                      </w:rPr>
                      <m:t>(Q)</m:t>
                    </m:r>
                  </m:den>
                </m:f>
                <m:r>
                  <w:rPr>
                    <w:rFonts w:ascii="Cambria Math" w:hAnsi="Cambria Math"/>
                  </w:rPr>
                  <m:t>×2=</m:t>
                </m:r>
                <m:r>
                  <m:rPr>
                    <m:nor/>
                  </m:rPr>
                  <m:t xml:space="preserve">  ____</m:t>
                </m:r>
                <m:r>
                  <m:rPr>
                    <m:nor/>
                  </m:rPr>
                  <m:t>分</m:t>
                </m:r>
              </m:oMath>
            </m:oMathPara>
          </w:p>
        </w:tc>
        <w:tc>
          <w:tcPr>
            <w:tcW w:w="1843" w:type="dxa"/>
            <w:tcBorders>
              <w:top w:val="single" w:sz="4" w:space="0" w:color="000000"/>
              <w:left w:val="single" w:sz="8" w:space="0" w:color="000001"/>
              <w:right w:val="single" w:sz="4" w:space="0" w:color="00000A"/>
            </w:tcBorders>
            <w:shd w:val="clear" w:color="auto" w:fill="auto"/>
            <w:tcMar>
              <w:top w:w="0" w:type="dxa"/>
              <w:left w:w="10" w:type="dxa"/>
              <w:bottom w:w="0" w:type="dxa"/>
              <w:right w:w="10" w:type="dxa"/>
            </w:tcMar>
            <w:vAlign w:val="center"/>
          </w:tcPr>
          <w:p w:rsidR="00D81207" w:rsidRDefault="00D81207" w:rsidP="00D81207">
            <w:pPr>
              <w:pStyle w:val="Textbody"/>
            </w:pPr>
          </w:p>
        </w:tc>
        <w:tc>
          <w:tcPr>
            <w:tcW w:w="1843" w:type="dxa"/>
            <w:tcBorders>
              <w:top w:val="single" w:sz="4" w:space="0" w:color="000000"/>
              <w:left w:val="single" w:sz="4" w:space="0" w:color="00000A"/>
              <w:right w:val="single" w:sz="12" w:space="0" w:color="000001"/>
            </w:tcBorders>
            <w:shd w:val="clear" w:color="auto" w:fill="auto"/>
            <w:tcMar>
              <w:top w:w="0" w:type="dxa"/>
              <w:left w:w="10" w:type="dxa"/>
              <w:bottom w:w="0" w:type="dxa"/>
              <w:right w:w="10" w:type="dxa"/>
            </w:tcMar>
          </w:tcPr>
          <w:p w:rsidR="00D81207" w:rsidRDefault="00D81207" w:rsidP="00D81207">
            <w:pPr>
              <w:pStyle w:val="Textbody"/>
            </w:pPr>
          </w:p>
        </w:tc>
      </w:tr>
      <w:tr w:rsidR="00D81207" w:rsidTr="00D81207">
        <w:trPr>
          <w:jc w:val="center"/>
        </w:trPr>
        <w:tc>
          <w:tcPr>
            <w:tcW w:w="551" w:type="dxa"/>
            <w:vMerge w:val="restart"/>
            <w:tcBorders>
              <w:top w:val="single" w:sz="12"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b/>
                <w:szCs w:val="24"/>
              </w:rPr>
            </w:pPr>
            <w:r>
              <w:rPr>
                <w:rFonts w:ascii="Times New Roman" w:eastAsia="標楷體" w:hAnsi="Times New Roman"/>
                <w:b/>
                <w:szCs w:val="24"/>
              </w:rPr>
              <w:lastRenderedPageBreak/>
              <w:t>3</w:t>
            </w:r>
          </w:p>
        </w:tc>
        <w:tc>
          <w:tcPr>
            <w:tcW w:w="3686"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jc w:val="both"/>
            </w:pPr>
            <w:r>
              <w:rPr>
                <w:rFonts w:ascii="Times New Roman" w:eastAsia="標楷體" w:hAnsi="Times New Roman"/>
                <w:szCs w:val="24"/>
              </w:rPr>
              <w:t>依限完成例行查核機構初查結果應改善及建議事項辦理情形填報共</w:t>
            </w:r>
            <w:r>
              <w:rPr>
                <w:rFonts w:ascii="Times New Roman" w:eastAsia="標楷體" w:hAnsi="Times New Roman"/>
                <w:szCs w:val="24"/>
                <w:u w:val="single"/>
              </w:rPr>
              <w:t xml:space="preserve">    </w:t>
            </w:r>
            <w:r>
              <w:rPr>
                <w:rFonts w:ascii="Times New Roman" w:eastAsia="標楷體" w:hAnsi="Times New Roman"/>
                <w:szCs w:val="24"/>
              </w:rPr>
              <w:t>項</w:t>
            </w:r>
            <w:r>
              <w:rPr>
                <w:rFonts w:ascii="Times New Roman" w:eastAsia="標楷體" w:hAnsi="Times New Roman"/>
                <w:szCs w:val="24"/>
              </w:rPr>
              <w:t>(R)</w:t>
            </w:r>
          </w:p>
        </w:tc>
        <w:tc>
          <w:tcPr>
            <w:tcW w:w="4133"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jc w:val="both"/>
            </w:pPr>
            <w:r>
              <w:rPr>
                <w:rFonts w:ascii="Times New Roman" w:eastAsia="標楷體" w:hAnsi="Times New Roman"/>
                <w:szCs w:val="24"/>
              </w:rPr>
              <w:t>例行查核機構初查結果應改善及建議事項共</w:t>
            </w:r>
            <w:r>
              <w:rPr>
                <w:rFonts w:ascii="Times New Roman" w:eastAsia="標楷體" w:hAnsi="Times New Roman"/>
                <w:szCs w:val="24"/>
                <w:u w:val="single"/>
              </w:rPr>
              <w:t xml:space="preserve">    </w:t>
            </w:r>
            <w:r>
              <w:rPr>
                <w:rFonts w:ascii="Times New Roman" w:eastAsia="標楷體" w:hAnsi="Times New Roman"/>
                <w:szCs w:val="24"/>
              </w:rPr>
              <w:t>項</w:t>
            </w:r>
            <w:r>
              <w:rPr>
                <w:rFonts w:ascii="Times New Roman" w:eastAsia="標楷體" w:hAnsi="Times New Roman"/>
                <w:szCs w:val="24"/>
              </w:rPr>
              <w:t>(T)</w:t>
            </w:r>
            <w:r>
              <w:rPr>
                <w:rFonts w:ascii="Times New Roman" w:eastAsia="標楷體" w:hAnsi="Times New Roman"/>
                <w:szCs w:val="24"/>
                <w:vertAlign w:val="superscript"/>
              </w:rPr>
              <w:t>註</w:t>
            </w:r>
            <w:r>
              <w:rPr>
                <w:rFonts w:ascii="Times New Roman" w:eastAsia="標楷體" w:hAnsi="Times New Roman"/>
                <w:szCs w:val="24"/>
                <w:vertAlign w:val="superscript"/>
              </w:rPr>
              <w:t>3</w:t>
            </w:r>
          </w:p>
        </w:tc>
        <w:tc>
          <w:tcPr>
            <w:tcW w:w="2530" w:type="dxa"/>
            <w:gridSpan w:val="2"/>
            <w:vMerge w:val="restart"/>
            <w:tcBorders>
              <w:top w:val="single" w:sz="12" w:space="0" w:color="000001"/>
              <w:left w:val="single" w:sz="4" w:space="0" w:color="000001"/>
              <w:bottom w:val="single" w:sz="4" w:space="0" w:color="000001"/>
              <w:right w:val="single" w:sz="8" w:space="0" w:color="000001"/>
            </w:tcBorders>
            <w:shd w:val="clear" w:color="auto" w:fill="FFFFFF"/>
            <w:tcMar>
              <w:top w:w="0" w:type="dxa"/>
              <w:left w:w="108" w:type="dxa"/>
              <w:bottom w:w="0" w:type="dxa"/>
              <w:right w:w="108" w:type="dxa"/>
            </w:tcMar>
            <w:vAlign w:val="center"/>
          </w:tcPr>
          <w:p w:rsidR="00D81207" w:rsidRDefault="00E33F58" w:rsidP="00D81207">
            <w:pPr>
              <w:pStyle w:val="Standard"/>
              <w:snapToGrid w:val="0"/>
              <w:spacing w:line="360" w:lineRule="auto"/>
              <w:jc w:val="center"/>
            </w:pPr>
            <m:oMath>
              <m:f>
                <m:fPr>
                  <m:ctrlPr>
                    <w:rPr>
                      <w:rFonts w:ascii="Cambria Math" w:hAnsi="Cambria Math"/>
                    </w:rPr>
                  </m:ctrlPr>
                </m:fPr>
                <m:num>
                  <m:r>
                    <w:rPr>
                      <w:rFonts w:ascii="Cambria Math" w:hAnsi="Cambria Math"/>
                    </w:rPr>
                    <m:t>(R+S)</m:t>
                  </m:r>
                </m:num>
                <m:den>
                  <m:r>
                    <w:rPr>
                      <w:rFonts w:ascii="Cambria Math" w:hAnsi="Cambria Math"/>
                    </w:rPr>
                    <m:t>(T+U)</m:t>
                  </m:r>
                </m:den>
              </m:f>
              <m:r>
                <w:rPr>
                  <w:rFonts w:ascii="Cambria Math" w:hAnsi="Cambria Math"/>
                </w:rPr>
                <m:t xml:space="preserve">×3 </m:t>
              </m:r>
            </m:oMath>
            <w:r w:rsidR="00D81207">
              <w:rPr>
                <w:rFonts w:ascii="新細明體" w:hAnsi="新細明體" w:cs="新細明體"/>
                <w:sz w:val="22"/>
              </w:rPr>
              <w:t>=</w:t>
            </w:r>
            <m:oMath>
              <m:r>
                <m:rPr>
                  <m:sty m:val="p"/>
                </m:rPr>
                <w:rPr>
                  <w:rFonts w:ascii="Cambria Math" w:hAnsi="Cambria Math"/>
                </w:rPr>
                <m:t xml:space="preserve"> </m:t>
              </m:r>
              <m:r>
                <m:rPr>
                  <m:nor/>
                </m:rPr>
                <m:t>____</m:t>
              </m:r>
              <m:r>
                <m:rPr>
                  <m:nor/>
                </m:rPr>
                <m:t>分</m:t>
              </m:r>
            </m:oMath>
          </w:p>
        </w:tc>
        <w:tc>
          <w:tcPr>
            <w:tcW w:w="1843" w:type="dxa"/>
            <w:vMerge w:val="restart"/>
            <w:tcBorders>
              <w:top w:val="single" w:sz="12" w:space="0" w:color="000001"/>
              <w:left w:val="single" w:sz="8" w:space="0" w:color="000001"/>
              <w:right w:val="single" w:sz="4" w:space="0" w:color="00000A"/>
            </w:tcBorders>
            <w:shd w:val="clear" w:color="auto" w:fill="auto"/>
            <w:tcMar>
              <w:top w:w="0" w:type="dxa"/>
              <w:left w:w="10" w:type="dxa"/>
              <w:bottom w:w="0" w:type="dxa"/>
              <w:right w:w="10" w:type="dxa"/>
            </w:tcMar>
            <w:vAlign w:val="center"/>
          </w:tcPr>
          <w:p w:rsidR="00D81207" w:rsidRDefault="00D81207" w:rsidP="00D81207">
            <w:pPr>
              <w:pStyle w:val="Standard"/>
              <w:snapToGrid w:val="0"/>
              <w:spacing w:before="180" w:after="180"/>
              <w:jc w:val="center"/>
              <w:rPr>
                <w:rFonts w:ascii="Times New Roman" w:eastAsia="標楷體" w:hAnsi="Times New Roman"/>
              </w:rPr>
            </w:pPr>
          </w:p>
        </w:tc>
        <w:tc>
          <w:tcPr>
            <w:tcW w:w="1843" w:type="dxa"/>
            <w:vMerge w:val="restart"/>
            <w:tcBorders>
              <w:top w:val="single" w:sz="12" w:space="0" w:color="000001"/>
              <w:left w:val="single" w:sz="4" w:space="0" w:color="00000A"/>
              <w:right w:val="single" w:sz="12" w:space="0" w:color="000001"/>
            </w:tcBorders>
            <w:shd w:val="clear" w:color="auto" w:fill="auto"/>
            <w:tcMar>
              <w:top w:w="0" w:type="dxa"/>
              <w:left w:w="10" w:type="dxa"/>
              <w:bottom w:w="0" w:type="dxa"/>
              <w:right w:w="10" w:type="dxa"/>
            </w:tcMar>
          </w:tcPr>
          <w:p w:rsidR="00D81207" w:rsidRDefault="00D81207" w:rsidP="00D81207">
            <w:pPr>
              <w:pStyle w:val="Standard"/>
              <w:snapToGrid w:val="0"/>
              <w:jc w:val="both"/>
              <w:rPr>
                <w:rFonts w:ascii="Times New Roman" w:eastAsia="標楷體" w:hAnsi="Times New Roman"/>
              </w:rPr>
            </w:pPr>
          </w:p>
        </w:tc>
      </w:tr>
      <w:tr w:rsidR="00D81207" w:rsidTr="00D81207">
        <w:trPr>
          <w:jc w:val="center"/>
        </w:trPr>
        <w:tc>
          <w:tcPr>
            <w:tcW w:w="551" w:type="dxa"/>
            <w:vMerge/>
            <w:tcBorders>
              <w:top w:val="single" w:sz="12"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jc w:val="both"/>
            </w:pPr>
            <w:r>
              <w:rPr>
                <w:rFonts w:ascii="Times New Roman" w:eastAsia="標楷體" w:hAnsi="Times New Roman"/>
                <w:szCs w:val="24"/>
              </w:rPr>
              <w:t>依限完成例行查核機構複查結果應改善及建議事項辦理情形填報共</w:t>
            </w:r>
            <w:r>
              <w:rPr>
                <w:rFonts w:ascii="Times New Roman" w:eastAsia="標楷體" w:hAnsi="Times New Roman"/>
                <w:szCs w:val="24"/>
                <w:u w:val="single"/>
              </w:rPr>
              <w:t xml:space="preserve">    </w:t>
            </w:r>
            <w:r>
              <w:rPr>
                <w:rFonts w:ascii="Times New Roman" w:eastAsia="標楷體" w:hAnsi="Times New Roman"/>
                <w:szCs w:val="24"/>
              </w:rPr>
              <w:t>項</w:t>
            </w:r>
            <w:r>
              <w:rPr>
                <w:rFonts w:ascii="Times New Roman" w:eastAsia="標楷體" w:hAnsi="Times New Roman"/>
                <w:szCs w:val="24"/>
              </w:rPr>
              <w:t>(S)</w:t>
            </w:r>
          </w:p>
        </w:tc>
        <w:tc>
          <w:tcPr>
            <w:tcW w:w="4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jc w:val="both"/>
            </w:pPr>
            <w:r>
              <w:rPr>
                <w:rFonts w:ascii="Times New Roman" w:eastAsia="標楷體" w:hAnsi="Times New Roman"/>
                <w:szCs w:val="24"/>
              </w:rPr>
              <w:t>例行查核機構複查結果應改善及建議事項共</w:t>
            </w:r>
            <w:r>
              <w:rPr>
                <w:rFonts w:ascii="Times New Roman" w:eastAsia="標楷體" w:hAnsi="Times New Roman"/>
                <w:szCs w:val="24"/>
                <w:u w:val="single"/>
              </w:rPr>
              <w:t xml:space="preserve">    </w:t>
            </w:r>
            <w:r>
              <w:rPr>
                <w:rFonts w:ascii="Times New Roman" w:eastAsia="標楷體" w:hAnsi="Times New Roman"/>
                <w:szCs w:val="24"/>
              </w:rPr>
              <w:t>項</w:t>
            </w:r>
            <w:r>
              <w:rPr>
                <w:rFonts w:ascii="Times New Roman" w:eastAsia="標楷體" w:hAnsi="Times New Roman"/>
                <w:szCs w:val="24"/>
              </w:rPr>
              <w:t>(U)</w:t>
            </w:r>
            <w:r>
              <w:rPr>
                <w:rFonts w:ascii="Times New Roman" w:eastAsia="標楷體" w:hAnsi="Times New Roman"/>
                <w:szCs w:val="24"/>
                <w:vertAlign w:val="superscript"/>
              </w:rPr>
              <w:t>註</w:t>
            </w:r>
            <w:r>
              <w:rPr>
                <w:rFonts w:ascii="Times New Roman" w:eastAsia="標楷體" w:hAnsi="Times New Roman"/>
                <w:szCs w:val="24"/>
                <w:vertAlign w:val="superscript"/>
              </w:rPr>
              <w:t>3</w:t>
            </w:r>
          </w:p>
        </w:tc>
        <w:tc>
          <w:tcPr>
            <w:tcW w:w="2530" w:type="dxa"/>
            <w:gridSpan w:val="2"/>
            <w:vMerge/>
            <w:tcBorders>
              <w:top w:val="single" w:sz="12" w:space="0" w:color="000001"/>
              <w:left w:val="single" w:sz="4" w:space="0" w:color="000001"/>
              <w:bottom w:val="single" w:sz="4" w:space="0" w:color="000001"/>
              <w:right w:val="single" w:sz="8" w:space="0" w:color="000001"/>
            </w:tcBorders>
            <w:shd w:val="clear" w:color="auto" w:fill="FFFFFF"/>
            <w:tcMar>
              <w:top w:w="0" w:type="dxa"/>
              <w:left w:w="108" w:type="dxa"/>
              <w:bottom w:w="0" w:type="dxa"/>
              <w:right w:w="108" w:type="dxa"/>
            </w:tcMar>
            <w:vAlign w:val="center"/>
          </w:tcPr>
          <w:p w:rsidR="00D81207" w:rsidRDefault="00D81207" w:rsidP="00D81207"/>
        </w:tc>
        <w:tc>
          <w:tcPr>
            <w:tcW w:w="1843" w:type="dxa"/>
            <w:vMerge/>
            <w:tcBorders>
              <w:top w:val="single" w:sz="12" w:space="0" w:color="000001"/>
              <w:left w:val="single" w:sz="8" w:space="0" w:color="000001"/>
              <w:right w:val="single" w:sz="4" w:space="0" w:color="00000A"/>
            </w:tcBorders>
            <w:shd w:val="clear" w:color="auto" w:fill="auto"/>
            <w:tcMar>
              <w:top w:w="0" w:type="dxa"/>
              <w:left w:w="10" w:type="dxa"/>
              <w:bottom w:w="0" w:type="dxa"/>
              <w:right w:w="10" w:type="dxa"/>
            </w:tcMar>
            <w:vAlign w:val="center"/>
          </w:tcPr>
          <w:p w:rsidR="00D81207" w:rsidRDefault="00D81207" w:rsidP="00D81207"/>
        </w:tc>
        <w:tc>
          <w:tcPr>
            <w:tcW w:w="1843" w:type="dxa"/>
            <w:vMerge/>
            <w:tcBorders>
              <w:top w:val="single" w:sz="12" w:space="0" w:color="000001"/>
              <w:left w:val="single" w:sz="4" w:space="0" w:color="00000A"/>
              <w:right w:val="single" w:sz="12" w:space="0" w:color="000001"/>
            </w:tcBorders>
            <w:shd w:val="clear" w:color="auto" w:fill="auto"/>
            <w:tcMar>
              <w:top w:w="0" w:type="dxa"/>
              <w:left w:w="10" w:type="dxa"/>
              <w:bottom w:w="0" w:type="dxa"/>
              <w:right w:w="10" w:type="dxa"/>
            </w:tcMar>
          </w:tcPr>
          <w:p w:rsidR="00D81207" w:rsidRDefault="00D81207" w:rsidP="00D81207"/>
        </w:tc>
      </w:tr>
      <w:tr w:rsidR="00D81207" w:rsidTr="00D81207">
        <w:trPr>
          <w:trHeight w:val="1470"/>
          <w:jc w:val="center"/>
        </w:trPr>
        <w:tc>
          <w:tcPr>
            <w:tcW w:w="551" w:type="dxa"/>
            <w:tcBorders>
              <w:top w:val="single" w:sz="12" w:space="0" w:color="000001"/>
              <w:left w:val="single" w:sz="12" w:space="0" w:color="000001"/>
              <w:bottom w:val="single" w:sz="12" w:space="0" w:color="000000"/>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b/>
                <w:szCs w:val="24"/>
              </w:rPr>
            </w:pPr>
            <w:r>
              <w:rPr>
                <w:rFonts w:ascii="Times New Roman" w:eastAsia="標楷體" w:hAnsi="Times New Roman"/>
                <w:b/>
                <w:szCs w:val="24"/>
              </w:rPr>
              <w:t>4</w:t>
            </w:r>
          </w:p>
        </w:tc>
        <w:tc>
          <w:tcPr>
            <w:tcW w:w="3686" w:type="dxa"/>
            <w:tcBorders>
              <w:top w:val="single" w:sz="12" w:space="0" w:color="00000A"/>
              <w:left w:val="single" w:sz="4" w:space="0" w:color="000001"/>
              <w:bottom w:val="single" w:sz="12" w:space="0" w:color="000000"/>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jc w:val="both"/>
              <w:rPr>
                <w:rFonts w:ascii="Times New Roman" w:eastAsia="標楷體" w:hAnsi="Times New Roman"/>
                <w:szCs w:val="24"/>
              </w:rPr>
            </w:pPr>
            <w:r>
              <w:rPr>
                <w:rFonts w:ascii="Times New Roman" w:eastAsia="標楷體" w:hAnsi="Times New Roman"/>
                <w:szCs w:val="24"/>
              </w:rPr>
              <w:t>長期照護矯正機關（構）與場所不定期或無預警查核辦理情形</w:t>
            </w:r>
          </w:p>
        </w:tc>
        <w:tc>
          <w:tcPr>
            <w:tcW w:w="4133" w:type="dxa"/>
            <w:tcBorders>
              <w:top w:val="single" w:sz="12" w:space="0" w:color="00000A"/>
              <w:left w:val="single" w:sz="4" w:space="0" w:color="000001"/>
              <w:bottom w:val="single" w:sz="12" w:space="0" w:color="000000"/>
              <w:right w:val="single" w:sz="4" w:space="0" w:color="000001"/>
            </w:tcBorders>
            <w:shd w:val="clear" w:color="auto" w:fill="FFFFFF"/>
            <w:tcMar>
              <w:top w:w="0" w:type="dxa"/>
              <w:left w:w="108" w:type="dxa"/>
              <w:bottom w:w="0" w:type="dxa"/>
              <w:right w:w="108" w:type="dxa"/>
            </w:tcMar>
            <w:vAlign w:val="center"/>
          </w:tcPr>
          <w:p w:rsidR="00D81207" w:rsidRDefault="00D81207" w:rsidP="00D81207">
            <w:pPr>
              <w:ind w:left="240" w:hanging="240"/>
              <w:jc w:val="both"/>
            </w:pPr>
            <w:r>
              <w:rPr>
                <w:rFonts w:ascii="標楷體" w:eastAsia="標楷體" w:hAnsi="標楷體"/>
                <w:szCs w:val="24"/>
              </w:rPr>
              <w:t>□依疾病管制署通知</w:t>
            </w:r>
            <w:r>
              <w:rPr>
                <w:rFonts w:ascii="Times New Roman" w:eastAsia="標楷體" w:hAnsi="Times New Roman"/>
                <w:szCs w:val="24"/>
              </w:rPr>
              <w:t>辦理</w:t>
            </w:r>
            <w:r>
              <w:rPr>
                <w:rFonts w:ascii="Times New Roman" w:eastAsia="標楷體" w:hAnsi="Times New Roman"/>
                <w:szCs w:val="24"/>
              </w:rPr>
              <w:t>(1.5</w:t>
            </w:r>
            <w:r>
              <w:rPr>
                <w:rFonts w:ascii="Times New Roman" w:eastAsia="標楷體" w:hAnsi="Times New Roman"/>
                <w:szCs w:val="24"/>
              </w:rPr>
              <w:t>分</w:t>
            </w:r>
            <w:r>
              <w:rPr>
                <w:rFonts w:ascii="Times New Roman" w:eastAsia="標楷體" w:hAnsi="Times New Roman"/>
                <w:szCs w:val="24"/>
              </w:rPr>
              <w:t>)</w:t>
            </w:r>
          </w:p>
          <w:p w:rsidR="00D81207" w:rsidRDefault="00D81207" w:rsidP="00D81207">
            <w:pPr>
              <w:pStyle w:val="Standard"/>
              <w:ind w:left="240" w:hanging="240"/>
              <w:jc w:val="both"/>
            </w:pPr>
            <w:r>
              <w:rPr>
                <w:rFonts w:ascii="標楷體" w:eastAsia="標楷體" w:hAnsi="標楷體"/>
                <w:szCs w:val="24"/>
              </w:rPr>
              <w:t>□除依疾病管制署通</w:t>
            </w:r>
            <w:r>
              <w:rPr>
                <w:rFonts w:ascii="Times New Roman" w:eastAsia="標楷體" w:hAnsi="Times New Roman" w:cs="Times New Roman"/>
                <w:szCs w:val="24"/>
              </w:rPr>
              <w:t>知辦理外，另有自行規劃和辦理</w:t>
            </w:r>
            <w:r>
              <w:rPr>
                <w:rFonts w:ascii="Times New Roman" w:eastAsia="標楷體" w:hAnsi="Times New Roman" w:cs="Times New Roman"/>
                <w:szCs w:val="24"/>
              </w:rPr>
              <w:t>(3</w:t>
            </w:r>
            <w:r>
              <w:rPr>
                <w:rFonts w:ascii="Times New Roman" w:eastAsia="標楷體" w:hAnsi="Times New Roman" w:cs="Times New Roman"/>
                <w:szCs w:val="24"/>
              </w:rPr>
              <w:t>分</w:t>
            </w:r>
            <w:r>
              <w:rPr>
                <w:rFonts w:ascii="Times New Roman" w:eastAsia="標楷體" w:hAnsi="Times New Roman" w:cs="Times New Roman"/>
                <w:szCs w:val="24"/>
              </w:rPr>
              <w:t>)</w:t>
            </w:r>
            <w:r>
              <w:rPr>
                <w:rFonts w:ascii="Times New Roman" w:eastAsia="標楷體" w:hAnsi="Times New Roman" w:cs="Times New Roman"/>
                <w:szCs w:val="24"/>
                <w:vertAlign w:val="superscript"/>
              </w:rPr>
              <w:t>註</w:t>
            </w:r>
            <w:r>
              <w:rPr>
                <w:rFonts w:ascii="Times New Roman" w:eastAsia="標楷體" w:hAnsi="Times New Roman" w:cs="Times New Roman"/>
                <w:szCs w:val="24"/>
                <w:vertAlign w:val="superscript"/>
              </w:rPr>
              <w:t>4</w:t>
            </w:r>
          </w:p>
        </w:tc>
        <w:tc>
          <w:tcPr>
            <w:tcW w:w="2530" w:type="dxa"/>
            <w:gridSpan w:val="2"/>
            <w:tcBorders>
              <w:top w:val="single" w:sz="12" w:space="0" w:color="00000A"/>
              <w:left w:val="single" w:sz="4" w:space="0" w:color="000001"/>
              <w:bottom w:val="single" w:sz="12" w:space="0" w:color="000000"/>
              <w:right w:val="single" w:sz="8" w:space="0" w:color="000001"/>
            </w:tcBorders>
            <w:shd w:val="clear" w:color="auto" w:fill="FFFFFF"/>
            <w:tcMar>
              <w:top w:w="0" w:type="dxa"/>
              <w:left w:w="108" w:type="dxa"/>
              <w:bottom w:w="0" w:type="dxa"/>
              <w:right w:w="108" w:type="dxa"/>
            </w:tcMar>
            <w:vAlign w:val="center"/>
          </w:tcPr>
          <w:p w:rsidR="00D81207" w:rsidRDefault="00D81207" w:rsidP="00D81207">
            <w:pPr>
              <w:pStyle w:val="Standard"/>
              <w:snapToGrid w:val="0"/>
              <w:jc w:val="center"/>
            </w:pPr>
            <w:r>
              <w:rPr>
                <w:rFonts w:ascii="標楷體" w:eastAsia="標楷體" w:hAnsi="標楷體"/>
                <w:szCs w:val="24"/>
              </w:rPr>
              <w:t>____分</w:t>
            </w:r>
          </w:p>
        </w:tc>
        <w:tc>
          <w:tcPr>
            <w:tcW w:w="1843" w:type="dxa"/>
            <w:tcBorders>
              <w:top w:val="single" w:sz="12" w:space="0" w:color="00000A"/>
              <w:left w:val="single" w:sz="8" w:space="0" w:color="000001"/>
              <w:bottom w:val="single" w:sz="12" w:space="0" w:color="000000"/>
              <w:right w:val="single" w:sz="4" w:space="0" w:color="00000A"/>
            </w:tcBorders>
            <w:shd w:val="clear" w:color="auto" w:fill="auto"/>
            <w:tcMar>
              <w:top w:w="0" w:type="dxa"/>
              <w:left w:w="10" w:type="dxa"/>
              <w:bottom w:w="0" w:type="dxa"/>
              <w:right w:w="10" w:type="dxa"/>
            </w:tcMar>
            <w:vAlign w:val="center"/>
          </w:tcPr>
          <w:p w:rsidR="00D81207" w:rsidRDefault="00D81207" w:rsidP="00D81207">
            <w:pPr>
              <w:pStyle w:val="Standard"/>
              <w:jc w:val="center"/>
              <w:rPr>
                <w:rFonts w:ascii="標楷體" w:eastAsia="標楷體" w:hAnsi="標楷體"/>
                <w:szCs w:val="24"/>
                <w:u w:val="single"/>
              </w:rPr>
            </w:pPr>
          </w:p>
        </w:tc>
        <w:tc>
          <w:tcPr>
            <w:tcW w:w="1843" w:type="dxa"/>
            <w:tcBorders>
              <w:top w:val="single" w:sz="12" w:space="0" w:color="00000A"/>
              <w:left w:val="single" w:sz="4" w:space="0" w:color="00000A"/>
              <w:bottom w:val="single" w:sz="12" w:space="0" w:color="000000"/>
              <w:right w:val="single" w:sz="12" w:space="0" w:color="000001"/>
            </w:tcBorders>
            <w:shd w:val="clear" w:color="auto" w:fill="auto"/>
            <w:tcMar>
              <w:top w:w="0" w:type="dxa"/>
              <w:left w:w="10" w:type="dxa"/>
              <w:bottom w:w="0" w:type="dxa"/>
              <w:right w:w="10" w:type="dxa"/>
            </w:tcMar>
          </w:tcPr>
          <w:p w:rsidR="00D81207" w:rsidRDefault="00D81207" w:rsidP="00D81207">
            <w:pPr>
              <w:pStyle w:val="Standard"/>
              <w:jc w:val="both"/>
              <w:rPr>
                <w:rFonts w:ascii="標楷體" w:eastAsia="標楷體" w:hAnsi="標楷體"/>
                <w:szCs w:val="24"/>
                <w:u w:val="single"/>
              </w:rPr>
            </w:pPr>
          </w:p>
        </w:tc>
      </w:tr>
      <w:tr w:rsidR="00D81207" w:rsidTr="00D81207">
        <w:trPr>
          <w:trHeight w:val="1470"/>
          <w:jc w:val="center"/>
        </w:trPr>
        <w:tc>
          <w:tcPr>
            <w:tcW w:w="14586" w:type="dxa"/>
            <w:gridSpan w:val="7"/>
            <w:shd w:val="clear" w:color="auto" w:fill="FFFFFF"/>
            <w:tcMar>
              <w:top w:w="0" w:type="dxa"/>
              <w:left w:w="108" w:type="dxa"/>
              <w:bottom w:w="0" w:type="dxa"/>
              <w:right w:w="108" w:type="dxa"/>
            </w:tcMar>
            <w:vAlign w:val="center"/>
          </w:tcPr>
          <w:p w:rsidR="00D81207" w:rsidRDefault="00D81207" w:rsidP="00D81207">
            <w:pPr>
              <w:pStyle w:val="aff1"/>
              <w:spacing w:line="360" w:lineRule="exact"/>
              <w:ind w:left="1094" w:hanging="614"/>
              <w:jc w:val="both"/>
              <w:rPr>
                <w:rFonts w:ascii="Times New Roman" w:eastAsia="標楷體" w:hAnsi="Times New Roman"/>
                <w:szCs w:val="24"/>
              </w:rPr>
            </w:pPr>
            <w:r>
              <w:rPr>
                <w:rFonts w:ascii="Times New Roman" w:eastAsia="標楷體" w:hAnsi="Times New Roman"/>
                <w:szCs w:val="24"/>
              </w:rPr>
              <w:t>註</w:t>
            </w:r>
            <w:r>
              <w:rPr>
                <w:rFonts w:ascii="Times New Roman" w:eastAsia="標楷體" w:hAnsi="Times New Roman"/>
                <w:szCs w:val="24"/>
              </w:rPr>
              <w:t>1</w:t>
            </w:r>
            <w:r>
              <w:rPr>
                <w:rFonts w:ascii="Times New Roman" w:eastAsia="標楷體" w:hAnsi="Times New Roman"/>
                <w:szCs w:val="24"/>
              </w:rPr>
              <w:t>：合併辦理家數以每類機構需至少達受查機構總家數的</w:t>
            </w:r>
            <w:r>
              <w:rPr>
                <w:rFonts w:ascii="Times New Roman" w:eastAsia="標楷體" w:hAnsi="Times New Roman"/>
                <w:szCs w:val="24"/>
              </w:rPr>
              <w:t>30%</w:t>
            </w:r>
            <w:r>
              <w:rPr>
                <w:rFonts w:ascii="Times New Roman" w:eastAsia="標楷體" w:hAnsi="Times New Roman"/>
                <w:szCs w:val="24"/>
              </w:rPr>
              <w:t>計；惟計算後家數大於</w:t>
            </w:r>
            <w:r>
              <w:rPr>
                <w:rFonts w:ascii="Times New Roman" w:eastAsia="標楷體" w:hAnsi="Times New Roman"/>
                <w:szCs w:val="24"/>
              </w:rPr>
              <w:t>10</w:t>
            </w:r>
            <w:r>
              <w:rPr>
                <w:rFonts w:ascii="Times New Roman" w:eastAsia="標楷體" w:hAnsi="Times New Roman"/>
                <w:szCs w:val="24"/>
              </w:rPr>
              <w:t>家者，至少合併辦理</w:t>
            </w:r>
            <w:r>
              <w:rPr>
                <w:rFonts w:ascii="Times New Roman" w:eastAsia="標楷體" w:hAnsi="Times New Roman"/>
                <w:szCs w:val="24"/>
              </w:rPr>
              <w:t>10</w:t>
            </w:r>
            <w:r>
              <w:rPr>
                <w:rFonts w:ascii="Times New Roman" w:eastAsia="標楷體" w:hAnsi="Times New Roman"/>
                <w:szCs w:val="24"/>
              </w:rPr>
              <w:t>家。</w:t>
            </w:r>
          </w:p>
          <w:p w:rsidR="00D81207" w:rsidRDefault="00D81207" w:rsidP="00D81207">
            <w:pPr>
              <w:pStyle w:val="aff1"/>
              <w:spacing w:line="360" w:lineRule="exact"/>
              <w:ind w:left="1094" w:hanging="614"/>
              <w:jc w:val="both"/>
              <w:rPr>
                <w:rFonts w:ascii="Times New Roman" w:eastAsia="標楷體" w:hAnsi="Times New Roman"/>
                <w:szCs w:val="24"/>
              </w:rPr>
            </w:pPr>
            <w:r>
              <w:rPr>
                <w:rFonts w:ascii="Times New Roman" w:eastAsia="標楷體" w:hAnsi="Times New Roman"/>
                <w:szCs w:val="24"/>
              </w:rPr>
              <w:t>註</w:t>
            </w:r>
            <w:r>
              <w:rPr>
                <w:rFonts w:ascii="Times New Roman" w:eastAsia="標楷體" w:hAnsi="Times New Roman"/>
                <w:szCs w:val="24"/>
              </w:rPr>
              <w:t>2</w:t>
            </w:r>
            <w:r>
              <w:rPr>
                <w:rFonts w:ascii="Times New Roman" w:eastAsia="標楷體" w:hAnsi="Times New Roman"/>
                <w:szCs w:val="24"/>
              </w:rPr>
              <w:t>：若無該類機構或該類機構主管局（處、科、股等）於</w:t>
            </w:r>
            <w:r>
              <w:rPr>
                <w:rFonts w:ascii="Times New Roman" w:eastAsia="標楷體" w:hAnsi="Times New Roman"/>
                <w:szCs w:val="24"/>
              </w:rPr>
              <w:t>109</w:t>
            </w:r>
            <w:r>
              <w:rPr>
                <w:rFonts w:ascii="Times New Roman" w:eastAsia="標楷體" w:hAnsi="Times New Roman"/>
                <w:szCs w:val="24"/>
              </w:rPr>
              <w:t>年確實無聯合稽查、督考或輔訪等實地管理機制，則合併辦理配分</w:t>
            </w:r>
            <w:r>
              <w:rPr>
                <w:rFonts w:ascii="Times New Roman" w:eastAsia="標楷體" w:hAnsi="Times New Roman"/>
                <w:szCs w:val="24"/>
              </w:rPr>
              <w:br/>
            </w:r>
            <w:r>
              <w:rPr>
                <w:rFonts w:ascii="Times New Roman" w:eastAsia="標楷體" w:hAnsi="Times New Roman"/>
                <w:szCs w:val="24"/>
              </w:rPr>
              <w:t>（每</w:t>
            </w:r>
            <w:r>
              <w:rPr>
                <w:rFonts w:ascii="Times New Roman" w:eastAsia="標楷體" w:hAnsi="Times New Roman"/>
                <w:szCs w:val="24"/>
              </w:rPr>
              <w:t>1</w:t>
            </w:r>
            <w:r>
              <w:rPr>
                <w:rFonts w:ascii="Times New Roman" w:eastAsia="標楷體" w:hAnsi="Times New Roman"/>
                <w:szCs w:val="24"/>
              </w:rPr>
              <w:t>類機構</w:t>
            </w:r>
            <w:r>
              <w:rPr>
                <w:rFonts w:ascii="Times New Roman" w:eastAsia="標楷體" w:hAnsi="Times New Roman"/>
                <w:szCs w:val="24"/>
              </w:rPr>
              <w:t>2</w:t>
            </w:r>
            <w:r>
              <w:rPr>
                <w:rFonts w:ascii="Times New Roman" w:eastAsia="標楷體" w:hAnsi="Times New Roman"/>
                <w:szCs w:val="24"/>
              </w:rPr>
              <w:t>分）調整至機構例行查核依查核作業流程辦理情形（</w:t>
            </w:r>
            <w:r>
              <w:rPr>
                <w:rFonts w:ascii="Times New Roman" w:eastAsia="標楷體" w:hAnsi="Times New Roman"/>
                <w:szCs w:val="24"/>
              </w:rPr>
              <w:t>R7</w:t>
            </w:r>
            <w:r>
              <w:rPr>
                <w:rFonts w:ascii="Times New Roman" w:eastAsia="標楷體" w:hAnsi="Times New Roman"/>
                <w:szCs w:val="24"/>
              </w:rPr>
              <w:t>）評分。</w:t>
            </w:r>
          </w:p>
          <w:p w:rsidR="00D81207" w:rsidRDefault="00D81207" w:rsidP="00D81207">
            <w:pPr>
              <w:pStyle w:val="aff1"/>
              <w:spacing w:line="360" w:lineRule="exact"/>
              <w:ind w:left="1094" w:hanging="614"/>
              <w:jc w:val="both"/>
              <w:rPr>
                <w:rFonts w:ascii="Times New Roman" w:eastAsia="標楷體" w:hAnsi="Times New Roman"/>
                <w:szCs w:val="24"/>
              </w:rPr>
            </w:pPr>
            <w:r>
              <w:rPr>
                <w:rFonts w:ascii="Times New Roman" w:eastAsia="標楷體" w:hAnsi="Times New Roman"/>
                <w:szCs w:val="24"/>
              </w:rPr>
              <w:t>註</w:t>
            </w:r>
            <w:r>
              <w:rPr>
                <w:rFonts w:ascii="Times New Roman" w:eastAsia="標楷體" w:hAnsi="Times New Roman"/>
                <w:szCs w:val="24"/>
              </w:rPr>
              <w:t>3</w:t>
            </w:r>
            <w:r>
              <w:rPr>
                <w:rFonts w:ascii="Times New Roman" w:eastAsia="標楷體" w:hAnsi="Times New Roman"/>
                <w:szCs w:val="24"/>
              </w:rPr>
              <w:t>：若受查機構初、複查核結果均無應改善及建議事項，則將【不定期或無預警查核辦理情形（</w:t>
            </w:r>
            <w:r>
              <w:rPr>
                <w:rFonts w:ascii="Times New Roman" w:eastAsia="標楷體" w:hAnsi="Times New Roman"/>
                <w:szCs w:val="24"/>
              </w:rPr>
              <w:t>R9</w:t>
            </w:r>
            <w:r>
              <w:rPr>
                <w:rFonts w:ascii="Times New Roman" w:eastAsia="標楷體" w:hAnsi="Times New Roman"/>
                <w:szCs w:val="24"/>
              </w:rPr>
              <w:t>）】調整為</w:t>
            </w:r>
            <w:r>
              <w:rPr>
                <w:rFonts w:ascii="Times New Roman" w:eastAsia="標楷體" w:hAnsi="Times New Roman"/>
                <w:szCs w:val="24"/>
              </w:rPr>
              <w:t>6</w:t>
            </w:r>
            <w:r>
              <w:rPr>
                <w:rFonts w:ascii="Times New Roman" w:eastAsia="標楷體" w:hAnsi="Times New Roman"/>
                <w:szCs w:val="24"/>
              </w:rPr>
              <w:t>分；其中【不定期</w:t>
            </w:r>
            <w:r>
              <w:rPr>
                <w:rFonts w:ascii="Times New Roman" w:eastAsia="標楷體" w:hAnsi="Times New Roman"/>
                <w:szCs w:val="24"/>
              </w:rPr>
              <w:br/>
            </w:r>
            <w:r>
              <w:rPr>
                <w:rFonts w:ascii="Times New Roman" w:eastAsia="標楷體" w:hAnsi="Times New Roman"/>
                <w:szCs w:val="24"/>
              </w:rPr>
              <w:t>或無預警查核】除疾管署通知外，另有自行規劃辦理</w:t>
            </w:r>
            <w:r>
              <w:rPr>
                <w:rFonts w:ascii="Times New Roman" w:eastAsia="標楷體" w:hAnsi="Times New Roman"/>
                <w:szCs w:val="24"/>
              </w:rPr>
              <w:t>6</w:t>
            </w:r>
            <w:r>
              <w:rPr>
                <w:rFonts w:ascii="Times New Roman" w:eastAsia="標楷體" w:hAnsi="Times New Roman"/>
                <w:szCs w:val="24"/>
              </w:rPr>
              <w:t>分，疾管署通知辦理</w:t>
            </w:r>
            <w:r>
              <w:rPr>
                <w:rFonts w:ascii="Times New Roman" w:eastAsia="標楷體" w:hAnsi="Times New Roman"/>
                <w:szCs w:val="24"/>
              </w:rPr>
              <w:t>2</w:t>
            </w:r>
            <w:r>
              <w:rPr>
                <w:rFonts w:ascii="Times New Roman" w:eastAsia="標楷體" w:hAnsi="Times New Roman"/>
                <w:szCs w:val="24"/>
              </w:rPr>
              <w:t>分。</w:t>
            </w:r>
          </w:p>
          <w:p w:rsidR="00D81207" w:rsidRDefault="00D81207" w:rsidP="00D81207">
            <w:pPr>
              <w:pStyle w:val="aff1"/>
              <w:spacing w:line="360" w:lineRule="exact"/>
              <w:ind w:left="1094" w:hanging="614"/>
              <w:jc w:val="both"/>
              <w:rPr>
                <w:rFonts w:ascii="Times New Roman" w:eastAsia="標楷體" w:hAnsi="Times New Roman"/>
                <w:szCs w:val="24"/>
              </w:rPr>
            </w:pPr>
            <w:r>
              <w:rPr>
                <w:rFonts w:ascii="Times New Roman" w:eastAsia="標楷體" w:hAnsi="Times New Roman"/>
                <w:szCs w:val="24"/>
              </w:rPr>
              <w:t>註</w:t>
            </w:r>
            <w:r>
              <w:rPr>
                <w:rFonts w:ascii="Times New Roman" w:eastAsia="標楷體" w:hAnsi="Times New Roman"/>
                <w:szCs w:val="24"/>
              </w:rPr>
              <w:t>4</w:t>
            </w:r>
            <w:r>
              <w:rPr>
                <w:rFonts w:ascii="Times New Roman" w:eastAsia="標楷體" w:hAnsi="Times New Roman"/>
                <w:szCs w:val="24"/>
              </w:rPr>
              <w:t>：自行規劃辦理之不定期或無預警查核係由衛生局視轄區長期照護矯正機關（構）與場所群聚事件發生情形、歷年查核情形、國內外疫情、或檢討轄區現況設定之感染管制主題等，自行規劃至長期照護矯正機關（構）與場所進行無預警查核。查核之長期照護矯正機關（構）與場所家數如下：</w:t>
            </w:r>
          </w:p>
          <w:p w:rsidR="00D81207" w:rsidRDefault="00D81207" w:rsidP="00D81207">
            <w:pPr>
              <w:pStyle w:val="aff1"/>
              <w:spacing w:line="360" w:lineRule="exact"/>
              <w:ind w:left="907" w:hanging="427"/>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1</w:t>
            </w:r>
            <w:r>
              <w:rPr>
                <w:rFonts w:ascii="Times New Roman" w:eastAsia="標楷體" w:hAnsi="Times New Roman"/>
                <w:szCs w:val="24"/>
              </w:rPr>
              <w:t>）金門縣、連江縣、澎湖縣須至少達轄區長期照護矯正機關（構）與場所總數的</w:t>
            </w:r>
            <w:r>
              <w:rPr>
                <w:rFonts w:ascii="Times New Roman" w:eastAsia="標楷體" w:hAnsi="Times New Roman"/>
                <w:szCs w:val="24"/>
              </w:rPr>
              <w:t>30</w:t>
            </w:r>
            <w:r>
              <w:rPr>
                <w:rFonts w:ascii="Times New Roman" w:eastAsia="標楷體" w:hAnsi="Times New Roman"/>
                <w:szCs w:val="24"/>
              </w:rPr>
              <w:t>％（無條件進位）；</w:t>
            </w:r>
          </w:p>
          <w:p w:rsidR="00D81207" w:rsidRDefault="00D81207" w:rsidP="00D81207">
            <w:pPr>
              <w:pStyle w:val="aff1"/>
              <w:spacing w:line="360" w:lineRule="exact"/>
              <w:ind w:left="1102" w:hanging="622"/>
              <w:jc w:val="both"/>
            </w:pPr>
            <w:r>
              <w:rPr>
                <w:rFonts w:ascii="Times New Roman" w:eastAsia="標楷體" w:hAnsi="Times New Roman"/>
                <w:szCs w:val="24"/>
              </w:rPr>
              <w:t>（</w:t>
            </w:r>
            <w:r>
              <w:rPr>
                <w:rFonts w:ascii="Times New Roman" w:eastAsia="標楷體" w:hAnsi="Times New Roman"/>
                <w:szCs w:val="24"/>
              </w:rPr>
              <w:t>2</w:t>
            </w:r>
            <w:r>
              <w:rPr>
                <w:rFonts w:ascii="Times New Roman" w:eastAsia="標楷體" w:hAnsi="Times New Roman"/>
                <w:szCs w:val="24"/>
              </w:rPr>
              <w:t>）其他縣市須達轄區長期照護矯正機關（構）與場所總數的</w:t>
            </w:r>
            <w:r>
              <w:rPr>
                <w:rFonts w:ascii="Times New Roman" w:eastAsia="標楷體" w:hAnsi="Times New Roman"/>
                <w:szCs w:val="24"/>
              </w:rPr>
              <w:t>5</w:t>
            </w:r>
            <w:r>
              <w:rPr>
                <w:rFonts w:ascii="Times New Roman" w:eastAsia="標楷體" w:hAnsi="Times New Roman"/>
                <w:szCs w:val="24"/>
              </w:rPr>
              <w:t>％（無條件進位），惟計算後家數大於</w:t>
            </w:r>
            <w:r>
              <w:rPr>
                <w:rFonts w:ascii="Times New Roman" w:eastAsia="標楷體" w:hAnsi="Times New Roman"/>
                <w:szCs w:val="24"/>
              </w:rPr>
              <w:t>20</w:t>
            </w:r>
            <w:r>
              <w:rPr>
                <w:rFonts w:ascii="Times New Roman" w:eastAsia="標楷體" w:hAnsi="Times New Roman"/>
                <w:szCs w:val="24"/>
              </w:rPr>
              <w:t>者，至少抽查</w:t>
            </w:r>
            <w:r>
              <w:rPr>
                <w:rFonts w:ascii="Times New Roman" w:eastAsia="標楷體" w:hAnsi="Times New Roman"/>
                <w:szCs w:val="24"/>
              </w:rPr>
              <w:t>20</w:t>
            </w:r>
            <w:r>
              <w:rPr>
                <w:rFonts w:ascii="Times New Roman" w:eastAsia="標楷體" w:hAnsi="Times New Roman"/>
                <w:szCs w:val="24"/>
              </w:rPr>
              <w:t>家；計算後家數小於</w:t>
            </w:r>
            <w:r>
              <w:rPr>
                <w:rFonts w:ascii="Times New Roman" w:eastAsia="標楷體" w:hAnsi="Times New Roman"/>
                <w:szCs w:val="24"/>
              </w:rPr>
              <w:t>5</w:t>
            </w:r>
            <w:r>
              <w:rPr>
                <w:rFonts w:ascii="Times New Roman" w:eastAsia="標楷體" w:hAnsi="Times New Roman"/>
                <w:szCs w:val="24"/>
              </w:rPr>
              <w:t>者以</w:t>
            </w:r>
            <w:r>
              <w:rPr>
                <w:rFonts w:ascii="Times New Roman" w:eastAsia="標楷體" w:hAnsi="Times New Roman"/>
                <w:szCs w:val="24"/>
              </w:rPr>
              <w:t>5</w:t>
            </w:r>
            <w:r>
              <w:rPr>
                <w:rFonts w:ascii="Times New Roman" w:eastAsia="標楷體" w:hAnsi="Times New Roman"/>
                <w:szCs w:val="24"/>
              </w:rPr>
              <w:t>家計。</w:t>
            </w:r>
          </w:p>
        </w:tc>
      </w:tr>
    </w:tbl>
    <w:p w:rsidR="00D81207" w:rsidRDefault="00D81207" w:rsidP="00D81207">
      <w:pPr>
        <w:sectPr w:rsidR="00D81207" w:rsidSect="00905CA2">
          <w:footerReference w:type="default" r:id="rId33"/>
          <w:pgSz w:w="16838" w:h="11906" w:orient="landscape"/>
          <w:pgMar w:top="720" w:right="1440" w:bottom="1134" w:left="1440" w:header="720" w:footer="850" w:gutter="0"/>
          <w:cols w:space="720"/>
          <w:docGrid w:linePitch="326"/>
        </w:sectPr>
      </w:pPr>
    </w:p>
    <w:p w:rsidR="00D81207" w:rsidRDefault="00D81207" w:rsidP="00D81207">
      <w:pPr>
        <w:pStyle w:val="Standard"/>
        <w:ind w:left="-480"/>
        <w:rPr>
          <w:rFonts w:ascii="Times New Roman" w:eastAsia="標楷體" w:hAnsi="Times New Roman"/>
          <w:b/>
          <w:szCs w:val="24"/>
        </w:rPr>
      </w:pPr>
      <w:r>
        <w:rPr>
          <w:rFonts w:ascii="Times New Roman" w:eastAsia="標楷體" w:hAnsi="Times New Roman"/>
          <w:b/>
          <w:szCs w:val="24"/>
        </w:rPr>
        <w:lastRenderedPageBreak/>
        <w:t>(2)</w:t>
      </w:r>
      <w:r>
        <w:rPr>
          <w:rFonts w:ascii="Times New Roman" w:eastAsia="標楷體" w:hAnsi="Times New Roman"/>
          <w:b/>
          <w:szCs w:val="24"/>
        </w:rPr>
        <w:t>明細表</w:t>
      </w:r>
    </w:p>
    <w:p w:rsidR="00D81207" w:rsidRDefault="00D81207" w:rsidP="00D81207">
      <w:pPr>
        <w:pStyle w:val="Standard"/>
        <w:spacing w:line="340" w:lineRule="exact"/>
        <w:ind w:left="240" w:right="-425" w:hanging="240"/>
      </w:pPr>
      <w:r>
        <w:rPr>
          <w:rFonts w:ascii="Times New Roman" w:eastAsia="標楷體" w:hAnsi="Times New Roman"/>
          <w:szCs w:val="24"/>
        </w:rPr>
        <w:t>A1.</w:t>
      </w:r>
      <w:r>
        <w:rPr>
          <w:rFonts w:ascii="Times New Roman" w:eastAsia="標楷體" w:hAnsi="Times New Roman"/>
          <w:szCs w:val="24"/>
        </w:rPr>
        <w:t>例行查核併相關主管局（處、科、股等）之聯合稽查、督考或輔訪等管理機制辦理相關證明文件（公文或行程表等），以及</w:t>
      </w:r>
      <w:r>
        <w:rPr>
          <w:rFonts w:ascii="Times New Roman" w:eastAsia="標楷體" w:hAnsi="Times New Roman"/>
          <w:b/>
          <w:szCs w:val="24"/>
        </w:rPr>
        <w:t>109</w:t>
      </w:r>
      <w:r>
        <w:rPr>
          <w:rFonts w:ascii="Times New Roman" w:eastAsia="標楷體" w:hAnsi="Times New Roman"/>
          <w:b/>
          <w:szCs w:val="24"/>
        </w:rPr>
        <w:t>年相關主管局（處、科、股等）確實無實地管理機制證明</w:t>
      </w:r>
      <w:r>
        <w:rPr>
          <w:rFonts w:ascii="Times New Roman" w:eastAsia="標楷體" w:hAnsi="Times New Roman"/>
          <w:szCs w:val="24"/>
        </w:rPr>
        <w:t>文件</w:t>
      </w:r>
      <w:r>
        <w:rPr>
          <w:rFonts w:ascii="新細明體" w:hAnsi="新細明體"/>
          <w:szCs w:val="24"/>
        </w:rPr>
        <w:t>。</w:t>
      </w:r>
    </w:p>
    <w:tbl>
      <w:tblPr>
        <w:tblW w:w="9891" w:type="dxa"/>
        <w:tblInd w:w="-122" w:type="dxa"/>
        <w:tblLayout w:type="fixed"/>
        <w:tblCellMar>
          <w:left w:w="10" w:type="dxa"/>
          <w:right w:w="10" w:type="dxa"/>
        </w:tblCellMar>
        <w:tblLook w:val="04A0" w:firstRow="1" w:lastRow="0" w:firstColumn="1" w:lastColumn="0" w:noHBand="0" w:noVBand="1"/>
      </w:tblPr>
      <w:tblGrid>
        <w:gridCol w:w="1116"/>
        <w:gridCol w:w="6009"/>
        <w:gridCol w:w="2766"/>
      </w:tblGrid>
      <w:tr w:rsidR="00D81207" w:rsidTr="00D81207">
        <w:tc>
          <w:tcPr>
            <w:tcW w:w="1116" w:type="dxa"/>
            <w:tcBorders>
              <w:top w:val="single" w:sz="12" w:space="0" w:color="00000A"/>
              <w:left w:val="single" w:sz="12"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szCs w:val="24"/>
              </w:rPr>
            </w:pPr>
            <w:r>
              <w:rPr>
                <w:rFonts w:ascii="Times New Roman" w:eastAsia="標楷體" w:hAnsi="Times New Roman"/>
                <w:szCs w:val="24"/>
              </w:rPr>
              <w:t>編號</w:t>
            </w:r>
          </w:p>
        </w:tc>
        <w:tc>
          <w:tcPr>
            <w:tcW w:w="6009" w:type="dxa"/>
            <w:tcBorders>
              <w:top w:val="single" w:sz="12"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szCs w:val="24"/>
              </w:rPr>
            </w:pPr>
            <w:r>
              <w:rPr>
                <w:rFonts w:ascii="Times New Roman" w:eastAsia="標楷體" w:hAnsi="Times New Roman"/>
                <w:szCs w:val="24"/>
              </w:rPr>
              <w:t>證明文件</w:t>
            </w:r>
          </w:p>
        </w:tc>
        <w:tc>
          <w:tcPr>
            <w:tcW w:w="2766" w:type="dxa"/>
            <w:tcBorders>
              <w:top w:val="single" w:sz="12" w:space="0" w:color="00000A"/>
              <w:left w:val="single" w:sz="4" w:space="0" w:color="00000A"/>
              <w:bottom w:val="single" w:sz="4" w:space="0" w:color="00000A"/>
              <w:right w:val="single" w:sz="12" w:space="0" w:color="00000A"/>
            </w:tcBorders>
            <w:shd w:val="clear" w:color="auto" w:fill="auto"/>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szCs w:val="24"/>
              </w:rPr>
            </w:pPr>
            <w:r>
              <w:rPr>
                <w:rFonts w:ascii="Times New Roman" w:eastAsia="標楷體" w:hAnsi="Times New Roman"/>
                <w:szCs w:val="24"/>
              </w:rPr>
              <w:t>備註</w:t>
            </w:r>
          </w:p>
        </w:tc>
      </w:tr>
      <w:tr w:rsidR="00D81207" w:rsidTr="00D81207">
        <w:trPr>
          <w:trHeight w:val="567"/>
        </w:trPr>
        <w:tc>
          <w:tcPr>
            <w:tcW w:w="1116" w:type="dxa"/>
            <w:tcBorders>
              <w:top w:val="single" w:sz="4" w:space="0" w:color="00000A"/>
              <w:left w:val="single" w:sz="12"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1</w:t>
            </w:r>
          </w:p>
        </w:tc>
        <w:tc>
          <w:tcPr>
            <w:tcW w:w="6009"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81207" w:rsidRDefault="00D81207" w:rsidP="00D81207">
            <w:pPr>
              <w:pStyle w:val="Standard"/>
              <w:spacing w:line="360" w:lineRule="exact"/>
              <w:ind w:left="240" w:hanging="240"/>
              <w:rPr>
                <w:rFonts w:ascii="Times New Roman" w:eastAsia="標楷體" w:hAnsi="Times New Roman"/>
                <w:szCs w:val="24"/>
              </w:rPr>
            </w:pPr>
          </w:p>
        </w:tc>
        <w:tc>
          <w:tcPr>
            <w:tcW w:w="2766" w:type="dxa"/>
            <w:tcBorders>
              <w:top w:val="single" w:sz="4" w:space="0" w:color="00000A"/>
              <w:left w:val="single" w:sz="4" w:space="0" w:color="00000A"/>
              <w:bottom w:val="single" w:sz="4" w:space="0" w:color="00000A"/>
              <w:right w:val="single" w:sz="12" w:space="0" w:color="00000A"/>
            </w:tcBorders>
            <w:shd w:val="clear" w:color="auto" w:fill="auto"/>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szCs w:val="24"/>
              </w:rPr>
            </w:pPr>
          </w:p>
        </w:tc>
      </w:tr>
      <w:tr w:rsidR="00D81207" w:rsidTr="00D81207">
        <w:trPr>
          <w:trHeight w:val="567"/>
        </w:trPr>
        <w:tc>
          <w:tcPr>
            <w:tcW w:w="1116" w:type="dxa"/>
            <w:tcBorders>
              <w:top w:val="single" w:sz="4" w:space="0" w:color="00000A"/>
              <w:left w:val="single" w:sz="12"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2</w:t>
            </w:r>
          </w:p>
        </w:tc>
        <w:tc>
          <w:tcPr>
            <w:tcW w:w="6009"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81207" w:rsidRDefault="00D81207" w:rsidP="00D81207">
            <w:pPr>
              <w:pStyle w:val="Standard"/>
              <w:spacing w:line="360" w:lineRule="exact"/>
              <w:ind w:left="240" w:hanging="240"/>
              <w:rPr>
                <w:rFonts w:ascii="標楷體" w:eastAsia="標楷體" w:hAnsi="標楷體"/>
                <w:szCs w:val="24"/>
              </w:rPr>
            </w:pPr>
          </w:p>
        </w:tc>
        <w:tc>
          <w:tcPr>
            <w:tcW w:w="2766" w:type="dxa"/>
            <w:tcBorders>
              <w:top w:val="single" w:sz="4" w:space="0" w:color="00000A"/>
              <w:left w:val="single" w:sz="4" w:space="0" w:color="00000A"/>
              <w:bottom w:val="single" w:sz="4" w:space="0" w:color="00000A"/>
              <w:right w:val="single" w:sz="12" w:space="0" w:color="00000A"/>
            </w:tcBorders>
            <w:shd w:val="clear" w:color="auto" w:fill="auto"/>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szCs w:val="24"/>
              </w:rPr>
            </w:pPr>
          </w:p>
        </w:tc>
      </w:tr>
      <w:tr w:rsidR="00D81207" w:rsidTr="00D81207">
        <w:trPr>
          <w:trHeight w:val="567"/>
        </w:trPr>
        <w:tc>
          <w:tcPr>
            <w:tcW w:w="1116" w:type="dxa"/>
            <w:tcBorders>
              <w:top w:val="single" w:sz="4" w:space="0" w:color="00000A"/>
              <w:left w:val="single" w:sz="12" w:space="0" w:color="00000A"/>
              <w:bottom w:val="single" w:sz="12" w:space="0" w:color="00000A"/>
              <w:right w:val="single" w:sz="4" w:space="0" w:color="00000A"/>
            </w:tcBorders>
            <w:shd w:val="clear" w:color="auto" w:fill="auto"/>
            <w:tcMar>
              <w:top w:w="0" w:type="dxa"/>
              <w:left w:w="122"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w:t>
            </w:r>
          </w:p>
        </w:tc>
        <w:tc>
          <w:tcPr>
            <w:tcW w:w="6009" w:type="dxa"/>
            <w:tcBorders>
              <w:top w:val="single" w:sz="4" w:space="0" w:color="00000A"/>
              <w:left w:val="single" w:sz="4" w:space="0" w:color="00000A"/>
              <w:bottom w:val="single" w:sz="12" w:space="0" w:color="00000A"/>
              <w:right w:val="single" w:sz="4" w:space="0" w:color="00000A"/>
            </w:tcBorders>
            <w:shd w:val="clear" w:color="auto" w:fill="auto"/>
            <w:tcMar>
              <w:top w:w="0" w:type="dxa"/>
              <w:left w:w="122" w:type="dxa"/>
              <w:bottom w:w="0" w:type="dxa"/>
              <w:right w:w="108" w:type="dxa"/>
            </w:tcMar>
            <w:vAlign w:val="center"/>
          </w:tcPr>
          <w:p w:rsidR="00D81207" w:rsidRDefault="00D81207" w:rsidP="00D81207">
            <w:pPr>
              <w:pStyle w:val="Standard"/>
              <w:spacing w:line="360" w:lineRule="exact"/>
              <w:rPr>
                <w:rFonts w:ascii="Times New Roman" w:eastAsia="標楷體" w:hAnsi="Times New Roman"/>
                <w:szCs w:val="24"/>
              </w:rPr>
            </w:pPr>
          </w:p>
        </w:tc>
        <w:tc>
          <w:tcPr>
            <w:tcW w:w="2766" w:type="dxa"/>
            <w:tcBorders>
              <w:top w:val="single" w:sz="4" w:space="0" w:color="00000A"/>
              <w:left w:val="single" w:sz="4" w:space="0" w:color="00000A"/>
              <w:bottom w:val="single" w:sz="12" w:space="0" w:color="00000A"/>
              <w:right w:val="single" w:sz="12" w:space="0" w:color="00000A"/>
            </w:tcBorders>
            <w:shd w:val="clear" w:color="auto" w:fill="auto"/>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szCs w:val="24"/>
              </w:rPr>
            </w:pPr>
          </w:p>
        </w:tc>
      </w:tr>
    </w:tbl>
    <w:p w:rsidR="00D81207" w:rsidRDefault="00D81207" w:rsidP="00D81207">
      <w:pPr>
        <w:pStyle w:val="Standard"/>
        <w:spacing w:line="340" w:lineRule="exact"/>
        <w:ind w:left="262" w:right="-285" w:hanging="262"/>
        <w:jc w:val="both"/>
      </w:pPr>
      <w:r>
        <w:rPr>
          <w:rFonts w:ascii="Times New Roman" w:eastAsia="標楷體" w:hAnsi="Times New Roman"/>
          <w:b/>
          <w:szCs w:val="24"/>
        </w:rPr>
        <w:t>A2.</w:t>
      </w:r>
      <w:r>
        <w:rPr>
          <w:rFonts w:ascii="Times New Roman" w:eastAsia="標楷體" w:hAnsi="Times New Roman"/>
          <w:b/>
          <w:szCs w:val="24"/>
        </w:rPr>
        <w:t>無</w:t>
      </w:r>
      <w:r>
        <w:rPr>
          <w:rFonts w:ascii="新細明體" w:hAnsi="新細明體"/>
          <w:b/>
          <w:szCs w:val="24"/>
        </w:rPr>
        <w:t>□</w:t>
      </w:r>
      <w:r>
        <w:rPr>
          <w:rFonts w:ascii="標楷體" w:eastAsia="標楷體" w:hAnsi="標楷體"/>
          <w:b/>
          <w:szCs w:val="24"/>
        </w:rPr>
        <w:t>產後護理之家</w:t>
      </w:r>
      <w:r>
        <w:rPr>
          <w:rFonts w:ascii="新細明體" w:hAnsi="新細明體"/>
          <w:b/>
          <w:szCs w:val="24"/>
        </w:rPr>
        <w:t>、□</w:t>
      </w:r>
      <w:r>
        <w:rPr>
          <w:rFonts w:ascii="標楷體" w:eastAsia="標楷體" w:hAnsi="標楷體"/>
          <w:b/>
          <w:szCs w:val="24"/>
        </w:rPr>
        <w:t>精神復健機構</w:t>
      </w:r>
    </w:p>
    <w:p w:rsidR="00D81207" w:rsidRDefault="00D81207" w:rsidP="00D81207">
      <w:pPr>
        <w:pStyle w:val="Standard"/>
        <w:rPr>
          <w:rFonts w:ascii="Times New Roman" w:eastAsia="標楷體" w:hAnsi="Times New Roman"/>
          <w:b/>
          <w:szCs w:val="24"/>
        </w:rPr>
      </w:pPr>
    </w:p>
    <w:p w:rsidR="00D81207" w:rsidRDefault="00D81207" w:rsidP="00D81207">
      <w:pPr>
        <w:pStyle w:val="Standard"/>
      </w:pPr>
      <w:r>
        <w:rPr>
          <w:rFonts w:ascii="Times New Roman" w:eastAsia="標楷體" w:hAnsi="Times New Roman"/>
          <w:szCs w:val="24"/>
        </w:rPr>
        <w:t>B.</w:t>
      </w:r>
      <w:r>
        <w:rPr>
          <w:rFonts w:ascii="標楷體" w:eastAsia="標楷體" w:hAnsi="標楷體"/>
          <w:b/>
          <w:szCs w:val="24"/>
        </w:rPr>
        <w:t>榮譽國民之家、產後護理之家、精神復健機構</w:t>
      </w:r>
      <w:r>
        <w:rPr>
          <w:rFonts w:ascii="Times New Roman" w:eastAsia="標楷體" w:hAnsi="Times New Roman"/>
          <w:szCs w:val="24"/>
        </w:rPr>
        <w:t>感染管制實地查核</w:t>
      </w:r>
    </w:p>
    <w:tbl>
      <w:tblPr>
        <w:tblW w:w="9888" w:type="dxa"/>
        <w:tblInd w:w="-10" w:type="dxa"/>
        <w:tblLayout w:type="fixed"/>
        <w:tblCellMar>
          <w:left w:w="10" w:type="dxa"/>
          <w:right w:w="10" w:type="dxa"/>
        </w:tblCellMar>
        <w:tblLook w:val="04A0" w:firstRow="1" w:lastRow="0" w:firstColumn="1" w:lastColumn="0" w:noHBand="0" w:noVBand="1"/>
      </w:tblPr>
      <w:tblGrid>
        <w:gridCol w:w="1086"/>
        <w:gridCol w:w="1418"/>
        <w:gridCol w:w="3606"/>
        <w:gridCol w:w="3778"/>
      </w:tblGrid>
      <w:tr w:rsidR="00D81207" w:rsidTr="00D81207">
        <w:tc>
          <w:tcPr>
            <w:tcW w:w="1086" w:type="dxa"/>
            <w:tcBorders>
              <w:top w:val="single" w:sz="12"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編號</w:t>
            </w:r>
          </w:p>
        </w:tc>
        <w:tc>
          <w:tcPr>
            <w:tcW w:w="1418"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機構名稱</w:t>
            </w:r>
          </w:p>
        </w:tc>
        <w:tc>
          <w:tcPr>
            <w:tcW w:w="3606"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初查應改善事項之項數</w:t>
            </w:r>
          </w:p>
        </w:tc>
        <w:tc>
          <w:tcPr>
            <w:tcW w:w="3778" w:type="dxa"/>
            <w:tcBorders>
              <w:top w:val="single" w:sz="12" w:space="0" w:color="000001"/>
              <w:left w:val="single" w:sz="4" w:space="0" w:color="000001"/>
              <w:bottom w:val="single" w:sz="4" w:space="0" w:color="000001"/>
              <w:right w:val="single" w:sz="12"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依限完成追蹤之項數</w:t>
            </w:r>
          </w:p>
        </w:tc>
      </w:tr>
      <w:tr w:rsidR="00D81207" w:rsidTr="00D81207">
        <w:tc>
          <w:tcPr>
            <w:tcW w:w="1086" w:type="dxa"/>
            <w:tcBorders>
              <w:top w:val="single" w:sz="4"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1.</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A</w:t>
            </w:r>
            <w:r>
              <w:rPr>
                <w:rFonts w:ascii="Times New Roman" w:eastAsia="標楷體" w:hAnsi="Times New Roman"/>
                <w:szCs w:val="24"/>
              </w:rPr>
              <w:t>機構</w:t>
            </w:r>
          </w:p>
        </w:tc>
        <w:tc>
          <w:tcPr>
            <w:tcW w:w="36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pPr>
            <w:r>
              <w:rPr>
                <w:rFonts w:ascii="標楷體" w:eastAsia="標楷體" w:hAnsi="標楷體"/>
                <w:szCs w:val="24"/>
              </w:rPr>
              <w:t>共</w:t>
            </w:r>
            <w:r>
              <w:rPr>
                <w:rFonts w:ascii="標楷體" w:eastAsia="標楷體" w:hAnsi="標楷體"/>
                <w:szCs w:val="24"/>
                <w:u w:val="single"/>
              </w:rPr>
              <w:t xml:space="preserve">    </w:t>
            </w:r>
            <w:r>
              <w:rPr>
                <w:rFonts w:ascii="標楷體" w:eastAsia="標楷體" w:hAnsi="標楷體"/>
                <w:szCs w:val="24"/>
              </w:rPr>
              <w:t>項</w:t>
            </w:r>
          </w:p>
        </w:tc>
        <w:tc>
          <w:tcPr>
            <w:tcW w:w="3778" w:type="dxa"/>
            <w:tcBorders>
              <w:top w:val="single" w:sz="4" w:space="0" w:color="000001"/>
              <w:left w:val="single" w:sz="4" w:space="0" w:color="000001"/>
              <w:bottom w:val="single" w:sz="4" w:space="0" w:color="000001"/>
              <w:right w:val="single" w:sz="12"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pPr>
            <w:r>
              <w:rPr>
                <w:rFonts w:ascii="標楷體" w:eastAsia="標楷體" w:hAnsi="標楷體"/>
                <w:szCs w:val="24"/>
              </w:rPr>
              <w:t>共</w:t>
            </w:r>
            <w:r>
              <w:rPr>
                <w:rFonts w:ascii="標楷體" w:eastAsia="標楷體" w:hAnsi="標楷體"/>
                <w:szCs w:val="24"/>
                <w:u w:val="single"/>
              </w:rPr>
              <w:t xml:space="preserve">    </w:t>
            </w:r>
            <w:r>
              <w:rPr>
                <w:rFonts w:ascii="標楷體" w:eastAsia="標楷體" w:hAnsi="標楷體"/>
                <w:szCs w:val="24"/>
              </w:rPr>
              <w:t>項</w:t>
            </w:r>
          </w:p>
        </w:tc>
      </w:tr>
      <w:tr w:rsidR="00D81207" w:rsidTr="00D81207">
        <w:tc>
          <w:tcPr>
            <w:tcW w:w="1086" w:type="dxa"/>
            <w:tcBorders>
              <w:top w:val="single" w:sz="4"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2.</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B</w:t>
            </w:r>
            <w:r>
              <w:rPr>
                <w:rFonts w:ascii="Times New Roman" w:eastAsia="標楷體" w:hAnsi="Times New Roman"/>
                <w:szCs w:val="24"/>
              </w:rPr>
              <w:t>機構</w:t>
            </w:r>
          </w:p>
        </w:tc>
        <w:tc>
          <w:tcPr>
            <w:tcW w:w="36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pPr>
            <w:r>
              <w:rPr>
                <w:rFonts w:ascii="標楷體" w:eastAsia="標楷體" w:hAnsi="標楷體"/>
                <w:szCs w:val="24"/>
              </w:rPr>
              <w:t>共</w:t>
            </w:r>
            <w:r>
              <w:rPr>
                <w:rFonts w:ascii="標楷體" w:eastAsia="標楷體" w:hAnsi="標楷體"/>
                <w:szCs w:val="24"/>
                <w:u w:val="single"/>
              </w:rPr>
              <w:t xml:space="preserve">    </w:t>
            </w:r>
            <w:r>
              <w:rPr>
                <w:rFonts w:ascii="標楷體" w:eastAsia="標楷體" w:hAnsi="標楷體"/>
                <w:szCs w:val="24"/>
              </w:rPr>
              <w:t>項</w:t>
            </w:r>
          </w:p>
        </w:tc>
        <w:tc>
          <w:tcPr>
            <w:tcW w:w="3778" w:type="dxa"/>
            <w:tcBorders>
              <w:top w:val="single" w:sz="4" w:space="0" w:color="000001"/>
              <w:left w:val="single" w:sz="4" w:space="0" w:color="000001"/>
              <w:bottom w:val="single" w:sz="4" w:space="0" w:color="000001"/>
              <w:right w:val="single" w:sz="12"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pPr>
            <w:r>
              <w:rPr>
                <w:rFonts w:ascii="標楷體" w:eastAsia="標楷體" w:hAnsi="標楷體"/>
                <w:szCs w:val="24"/>
              </w:rPr>
              <w:t>共</w:t>
            </w:r>
            <w:r>
              <w:rPr>
                <w:rFonts w:ascii="標楷體" w:eastAsia="標楷體" w:hAnsi="標楷體"/>
                <w:szCs w:val="24"/>
                <w:u w:val="single"/>
              </w:rPr>
              <w:t xml:space="preserve">    </w:t>
            </w:r>
            <w:r>
              <w:rPr>
                <w:rFonts w:ascii="標楷體" w:eastAsia="標楷體" w:hAnsi="標楷體"/>
                <w:szCs w:val="24"/>
              </w:rPr>
              <w:t>項</w:t>
            </w:r>
          </w:p>
        </w:tc>
      </w:tr>
      <w:tr w:rsidR="00D81207" w:rsidTr="00D81207">
        <w:tc>
          <w:tcPr>
            <w:tcW w:w="1086" w:type="dxa"/>
            <w:tcBorders>
              <w:top w:val="single" w:sz="4"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機構</w:t>
            </w:r>
          </w:p>
        </w:tc>
        <w:tc>
          <w:tcPr>
            <w:tcW w:w="36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pPr>
            <w:r>
              <w:rPr>
                <w:rFonts w:ascii="標楷體" w:eastAsia="標楷體" w:hAnsi="標楷體"/>
                <w:szCs w:val="24"/>
              </w:rPr>
              <w:t>共</w:t>
            </w:r>
            <w:r>
              <w:rPr>
                <w:rFonts w:ascii="標楷體" w:eastAsia="標楷體" w:hAnsi="標楷體"/>
                <w:szCs w:val="24"/>
                <w:u w:val="single"/>
              </w:rPr>
              <w:t xml:space="preserve">    </w:t>
            </w:r>
            <w:r>
              <w:rPr>
                <w:rFonts w:ascii="標楷體" w:eastAsia="標楷體" w:hAnsi="標楷體"/>
                <w:szCs w:val="24"/>
              </w:rPr>
              <w:t>項</w:t>
            </w:r>
          </w:p>
        </w:tc>
        <w:tc>
          <w:tcPr>
            <w:tcW w:w="3778" w:type="dxa"/>
            <w:tcBorders>
              <w:top w:val="single" w:sz="4" w:space="0" w:color="000001"/>
              <w:left w:val="single" w:sz="4" w:space="0" w:color="000001"/>
              <w:bottom w:val="single" w:sz="4" w:space="0" w:color="000001"/>
              <w:right w:val="single" w:sz="12"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pPr>
            <w:r>
              <w:rPr>
                <w:rFonts w:ascii="標楷體" w:eastAsia="標楷體" w:hAnsi="標楷體"/>
                <w:szCs w:val="24"/>
              </w:rPr>
              <w:t>共</w:t>
            </w:r>
            <w:r>
              <w:rPr>
                <w:rFonts w:ascii="標楷體" w:eastAsia="標楷體" w:hAnsi="標楷體"/>
                <w:szCs w:val="24"/>
                <w:u w:val="single"/>
              </w:rPr>
              <w:t xml:space="preserve">    </w:t>
            </w:r>
            <w:r>
              <w:rPr>
                <w:rFonts w:ascii="標楷體" w:eastAsia="標楷體" w:hAnsi="標楷體"/>
                <w:szCs w:val="24"/>
              </w:rPr>
              <w:t>項</w:t>
            </w:r>
          </w:p>
        </w:tc>
      </w:tr>
      <w:tr w:rsidR="00D81207" w:rsidTr="00D81207">
        <w:tc>
          <w:tcPr>
            <w:tcW w:w="2504" w:type="dxa"/>
            <w:gridSpan w:val="2"/>
            <w:tcBorders>
              <w:top w:val="single" w:sz="4"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初查小計</w:t>
            </w:r>
          </w:p>
        </w:tc>
        <w:tc>
          <w:tcPr>
            <w:tcW w:w="3606" w:type="dxa"/>
            <w:tcBorders>
              <w:top w:val="single" w:sz="4"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pPr>
            <w:r>
              <w:rPr>
                <w:rFonts w:ascii="標楷體" w:eastAsia="標楷體" w:hAnsi="標楷體"/>
                <w:szCs w:val="24"/>
              </w:rPr>
              <w:t>共</w:t>
            </w:r>
            <w:r>
              <w:rPr>
                <w:rFonts w:ascii="標楷體" w:eastAsia="標楷體" w:hAnsi="標楷體"/>
                <w:szCs w:val="24"/>
                <w:u w:val="single"/>
              </w:rPr>
              <w:t xml:space="preserve">    </w:t>
            </w:r>
            <w:r>
              <w:rPr>
                <w:rFonts w:ascii="標楷體" w:eastAsia="標楷體" w:hAnsi="標楷體"/>
                <w:szCs w:val="24"/>
              </w:rPr>
              <w:t>項</w:t>
            </w:r>
          </w:p>
        </w:tc>
        <w:tc>
          <w:tcPr>
            <w:tcW w:w="3778" w:type="dxa"/>
            <w:tcBorders>
              <w:top w:val="single" w:sz="4" w:space="0" w:color="000001"/>
              <w:left w:val="single" w:sz="4" w:space="0" w:color="000001"/>
              <w:bottom w:val="single" w:sz="12" w:space="0" w:color="000001"/>
              <w:right w:val="single" w:sz="12"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pPr>
            <w:r>
              <w:rPr>
                <w:rFonts w:ascii="標楷體" w:eastAsia="標楷體" w:hAnsi="標楷體"/>
                <w:szCs w:val="24"/>
              </w:rPr>
              <w:t>共</w:t>
            </w:r>
            <w:r>
              <w:rPr>
                <w:rFonts w:ascii="標楷體" w:eastAsia="標楷體" w:hAnsi="標楷體"/>
                <w:szCs w:val="24"/>
                <w:u w:val="single"/>
              </w:rPr>
              <w:t xml:space="preserve">    </w:t>
            </w:r>
            <w:r>
              <w:rPr>
                <w:rFonts w:ascii="標楷體" w:eastAsia="標楷體" w:hAnsi="標楷體"/>
                <w:szCs w:val="24"/>
              </w:rPr>
              <w:t>項</w:t>
            </w:r>
          </w:p>
        </w:tc>
      </w:tr>
      <w:tr w:rsidR="00D81207" w:rsidTr="00D81207">
        <w:tc>
          <w:tcPr>
            <w:tcW w:w="1086" w:type="dxa"/>
            <w:tcBorders>
              <w:top w:val="single" w:sz="4"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編號</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機構名稱</w:t>
            </w:r>
          </w:p>
        </w:tc>
        <w:tc>
          <w:tcPr>
            <w:tcW w:w="36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標楷體" w:eastAsia="標楷體" w:hAnsi="標楷體"/>
                <w:szCs w:val="24"/>
              </w:rPr>
            </w:pPr>
            <w:r>
              <w:rPr>
                <w:rFonts w:ascii="標楷體" w:eastAsia="標楷體" w:hAnsi="標楷體"/>
                <w:szCs w:val="24"/>
              </w:rPr>
              <w:t>複查應改善事項之項數</w:t>
            </w:r>
          </w:p>
        </w:tc>
        <w:tc>
          <w:tcPr>
            <w:tcW w:w="3778" w:type="dxa"/>
            <w:tcBorders>
              <w:top w:val="single" w:sz="4" w:space="0" w:color="000001"/>
              <w:left w:val="single" w:sz="4" w:space="0" w:color="000001"/>
              <w:bottom w:val="single" w:sz="4" w:space="0" w:color="000001"/>
              <w:right w:val="single" w:sz="12"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標楷體" w:eastAsia="標楷體" w:hAnsi="標楷體"/>
                <w:szCs w:val="24"/>
              </w:rPr>
            </w:pPr>
            <w:r>
              <w:rPr>
                <w:rFonts w:ascii="標楷體" w:eastAsia="標楷體" w:hAnsi="標楷體"/>
                <w:szCs w:val="24"/>
              </w:rPr>
              <w:t>依限完成追蹤之項數</w:t>
            </w:r>
          </w:p>
        </w:tc>
      </w:tr>
      <w:tr w:rsidR="00D81207" w:rsidTr="00D81207">
        <w:tc>
          <w:tcPr>
            <w:tcW w:w="1086" w:type="dxa"/>
            <w:tcBorders>
              <w:top w:val="single" w:sz="4"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1</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A</w:t>
            </w:r>
            <w:r>
              <w:rPr>
                <w:rFonts w:ascii="Times New Roman" w:eastAsia="標楷體" w:hAnsi="Times New Roman"/>
                <w:szCs w:val="24"/>
              </w:rPr>
              <w:t>機構</w:t>
            </w:r>
          </w:p>
        </w:tc>
        <w:tc>
          <w:tcPr>
            <w:tcW w:w="36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標楷體" w:eastAsia="標楷體" w:hAnsi="標楷體"/>
                <w:szCs w:val="24"/>
              </w:rPr>
            </w:pPr>
            <w:r>
              <w:rPr>
                <w:rFonts w:ascii="標楷體" w:eastAsia="標楷體" w:hAnsi="標楷體"/>
                <w:szCs w:val="24"/>
              </w:rPr>
              <w:t>共__項</w:t>
            </w:r>
          </w:p>
        </w:tc>
        <w:tc>
          <w:tcPr>
            <w:tcW w:w="3778" w:type="dxa"/>
            <w:tcBorders>
              <w:top w:val="single" w:sz="4" w:space="0" w:color="000001"/>
              <w:left w:val="single" w:sz="4" w:space="0" w:color="000001"/>
              <w:bottom w:val="single" w:sz="4" w:space="0" w:color="000001"/>
              <w:right w:val="single" w:sz="12"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標楷體" w:eastAsia="標楷體" w:hAnsi="標楷體"/>
                <w:szCs w:val="24"/>
              </w:rPr>
            </w:pPr>
            <w:r>
              <w:rPr>
                <w:rFonts w:ascii="標楷體" w:eastAsia="標楷體" w:hAnsi="標楷體"/>
                <w:szCs w:val="24"/>
              </w:rPr>
              <w:t>共__項</w:t>
            </w:r>
          </w:p>
        </w:tc>
      </w:tr>
      <w:tr w:rsidR="00D81207" w:rsidTr="00D81207">
        <w:tc>
          <w:tcPr>
            <w:tcW w:w="1086" w:type="dxa"/>
            <w:tcBorders>
              <w:top w:val="single" w:sz="4"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4</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D</w:t>
            </w:r>
            <w:r>
              <w:rPr>
                <w:rFonts w:ascii="Times New Roman" w:eastAsia="標楷體" w:hAnsi="Times New Roman"/>
                <w:szCs w:val="24"/>
              </w:rPr>
              <w:t>機構</w:t>
            </w:r>
          </w:p>
        </w:tc>
        <w:tc>
          <w:tcPr>
            <w:tcW w:w="36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標楷體" w:eastAsia="標楷體" w:hAnsi="標楷體"/>
                <w:szCs w:val="24"/>
              </w:rPr>
            </w:pPr>
            <w:r>
              <w:rPr>
                <w:rFonts w:ascii="標楷體" w:eastAsia="標楷體" w:hAnsi="標楷體"/>
                <w:szCs w:val="24"/>
              </w:rPr>
              <w:t>共__項</w:t>
            </w:r>
          </w:p>
        </w:tc>
        <w:tc>
          <w:tcPr>
            <w:tcW w:w="3778" w:type="dxa"/>
            <w:tcBorders>
              <w:top w:val="single" w:sz="4" w:space="0" w:color="000001"/>
              <w:left w:val="single" w:sz="4" w:space="0" w:color="000001"/>
              <w:bottom w:val="single" w:sz="4" w:space="0" w:color="000001"/>
              <w:right w:val="single" w:sz="12"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標楷體" w:eastAsia="標楷體" w:hAnsi="標楷體"/>
                <w:szCs w:val="24"/>
              </w:rPr>
            </w:pPr>
            <w:r>
              <w:rPr>
                <w:rFonts w:ascii="標楷體" w:eastAsia="標楷體" w:hAnsi="標楷體"/>
                <w:szCs w:val="24"/>
              </w:rPr>
              <w:t>共__項</w:t>
            </w:r>
          </w:p>
        </w:tc>
      </w:tr>
      <w:tr w:rsidR="00D81207" w:rsidTr="00D81207">
        <w:tc>
          <w:tcPr>
            <w:tcW w:w="1086" w:type="dxa"/>
            <w:tcBorders>
              <w:top w:val="single" w:sz="4"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w:t>
            </w:r>
          </w:p>
        </w:tc>
        <w:tc>
          <w:tcPr>
            <w:tcW w:w="1418" w:type="dxa"/>
            <w:tcBorders>
              <w:top w:val="single" w:sz="4"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w:t>
            </w:r>
          </w:p>
        </w:tc>
        <w:tc>
          <w:tcPr>
            <w:tcW w:w="3606" w:type="dxa"/>
            <w:tcBorders>
              <w:top w:val="single" w:sz="4"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標楷體" w:eastAsia="標楷體" w:hAnsi="標楷體"/>
                <w:szCs w:val="24"/>
              </w:rPr>
            </w:pPr>
          </w:p>
        </w:tc>
        <w:tc>
          <w:tcPr>
            <w:tcW w:w="3778" w:type="dxa"/>
            <w:tcBorders>
              <w:top w:val="single" w:sz="4" w:space="0" w:color="000001"/>
              <w:left w:val="single" w:sz="4" w:space="0" w:color="000001"/>
              <w:bottom w:val="single" w:sz="12" w:space="0" w:color="000001"/>
              <w:right w:val="single" w:sz="12"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標楷體" w:eastAsia="標楷體" w:hAnsi="標楷體"/>
                <w:szCs w:val="24"/>
              </w:rPr>
            </w:pPr>
          </w:p>
        </w:tc>
      </w:tr>
      <w:tr w:rsidR="00D81207" w:rsidTr="00D81207">
        <w:tc>
          <w:tcPr>
            <w:tcW w:w="2504" w:type="dxa"/>
            <w:gridSpan w:val="2"/>
            <w:tcBorders>
              <w:top w:val="single" w:sz="4"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複查小計</w:t>
            </w:r>
          </w:p>
        </w:tc>
        <w:tc>
          <w:tcPr>
            <w:tcW w:w="3606" w:type="dxa"/>
            <w:tcBorders>
              <w:top w:val="single" w:sz="4"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標楷體" w:eastAsia="標楷體" w:hAnsi="標楷體"/>
                <w:szCs w:val="24"/>
              </w:rPr>
            </w:pPr>
            <w:r>
              <w:rPr>
                <w:rFonts w:ascii="標楷體" w:eastAsia="標楷體" w:hAnsi="標楷體"/>
                <w:szCs w:val="24"/>
              </w:rPr>
              <w:t>共__項</w:t>
            </w:r>
          </w:p>
        </w:tc>
        <w:tc>
          <w:tcPr>
            <w:tcW w:w="3778" w:type="dxa"/>
            <w:tcBorders>
              <w:top w:val="single" w:sz="4" w:space="0" w:color="000001"/>
              <w:left w:val="single" w:sz="4" w:space="0" w:color="000001"/>
              <w:bottom w:val="single" w:sz="12" w:space="0" w:color="000001"/>
              <w:right w:val="single" w:sz="12"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標楷體" w:eastAsia="標楷體" w:hAnsi="標楷體"/>
                <w:szCs w:val="24"/>
              </w:rPr>
            </w:pPr>
            <w:r>
              <w:rPr>
                <w:rFonts w:ascii="標楷體" w:eastAsia="標楷體" w:hAnsi="標楷體"/>
                <w:szCs w:val="24"/>
              </w:rPr>
              <w:t>共__項</w:t>
            </w:r>
          </w:p>
        </w:tc>
      </w:tr>
    </w:tbl>
    <w:p w:rsidR="00D81207" w:rsidRDefault="00D81207" w:rsidP="00D81207">
      <w:pPr>
        <w:pStyle w:val="Standard"/>
        <w:spacing w:line="340" w:lineRule="exact"/>
        <w:ind w:left="262" w:right="-285" w:hanging="262"/>
        <w:jc w:val="both"/>
        <w:rPr>
          <w:rFonts w:ascii="Times New Roman" w:eastAsia="標楷體" w:hAnsi="Times New Roman"/>
          <w:b/>
          <w:szCs w:val="24"/>
          <w:shd w:val="clear" w:color="auto" w:fill="FFFF00"/>
        </w:rPr>
      </w:pPr>
    </w:p>
    <w:p w:rsidR="00D81207" w:rsidRDefault="00D81207" w:rsidP="00D81207">
      <w:pPr>
        <w:pStyle w:val="Standard"/>
        <w:spacing w:line="340" w:lineRule="exact"/>
        <w:ind w:left="262" w:right="-285" w:hanging="262"/>
        <w:jc w:val="both"/>
      </w:pPr>
      <w:r>
        <w:rPr>
          <w:rFonts w:ascii="Times New Roman" w:eastAsia="標楷體" w:hAnsi="Times New Roman"/>
          <w:szCs w:val="24"/>
        </w:rPr>
        <w:t>C.</w:t>
      </w:r>
      <w:r>
        <w:rPr>
          <w:rFonts w:ascii="Times New Roman" w:eastAsia="標楷體" w:hAnsi="Times New Roman"/>
          <w:szCs w:val="24"/>
        </w:rPr>
        <w:t>自行規劃不定期或無預警查核機構明細表</w:t>
      </w:r>
      <w:r>
        <w:rPr>
          <w:rFonts w:ascii="Times New Roman" w:eastAsia="標楷體" w:hAnsi="Times New Roman"/>
          <w:szCs w:val="24"/>
        </w:rPr>
        <w:t>(</w:t>
      </w:r>
      <w:r>
        <w:rPr>
          <w:rFonts w:ascii="Times New Roman" w:eastAsia="標楷體" w:hAnsi="Times New Roman"/>
          <w:szCs w:val="24"/>
        </w:rPr>
        <w:t>由系統下載清單</w:t>
      </w:r>
      <w:r>
        <w:rPr>
          <w:rFonts w:ascii="Times New Roman" w:eastAsia="標楷體" w:hAnsi="Times New Roman"/>
          <w:szCs w:val="24"/>
        </w:rPr>
        <w:t>)</w:t>
      </w:r>
    </w:p>
    <w:tbl>
      <w:tblPr>
        <w:tblW w:w="7939" w:type="dxa"/>
        <w:tblInd w:w="-10" w:type="dxa"/>
        <w:tblLayout w:type="fixed"/>
        <w:tblCellMar>
          <w:left w:w="10" w:type="dxa"/>
          <w:right w:w="10" w:type="dxa"/>
        </w:tblCellMar>
        <w:tblLook w:val="04A0" w:firstRow="1" w:lastRow="0" w:firstColumn="1" w:lastColumn="0" w:noHBand="0" w:noVBand="1"/>
      </w:tblPr>
      <w:tblGrid>
        <w:gridCol w:w="851"/>
        <w:gridCol w:w="1417"/>
        <w:gridCol w:w="4395"/>
        <w:gridCol w:w="1276"/>
      </w:tblGrid>
      <w:tr w:rsidR="00D81207" w:rsidTr="00D81207">
        <w:tc>
          <w:tcPr>
            <w:tcW w:w="851" w:type="dxa"/>
            <w:tcBorders>
              <w:top w:val="single" w:sz="12" w:space="0" w:color="000000"/>
              <w:left w:val="single" w:sz="12" w:space="0" w:color="000000"/>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編號</w:t>
            </w:r>
          </w:p>
        </w:tc>
        <w:tc>
          <w:tcPr>
            <w:tcW w:w="1417" w:type="dxa"/>
            <w:tcBorders>
              <w:top w:val="single" w:sz="12" w:space="0" w:color="000000"/>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機構代碼</w:t>
            </w:r>
            <w:r>
              <w:rPr>
                <w:rFonts w:ascii="Times New Roman" w:eastAsia="標楷體" w:hAnsi="Times New Roman"/>
                <w:szCs w:val="24"/>
              </w:rPr>
              <w:t>*</w:t>
            </w:r>
          </w:p>
        </w:tc>
        <w:tc>
          <w:tcPr>
            <w:tcW w:w="4395" w:type="dxa"/>
            <w:tcBorders>
              <w:top w:val="single" w:sz="12" w:space="0" w:color="000000"/>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機構名稱</w:t>
            </w:r>
          </w:p>
        </w:tc>
        <w:tc>
          <w:tcPr>
            <w:tcW w:w="1276" w:type="dxa"/>
            <w:tcBorders>
              <w:top w:val="single" w:sz="12" w:space="0" w:color="000000"/>
              <w:left w:val="single" w:sz="4" w:space="0" w:color="000001"/>
              <w:bottom w:val="single" w:sz="4" w:space="0" w:color="000001"/>
              <w:right w:val="single" w:sz="12" w:space="0" w:color="000000"/>
            </w:tcBorders>
            <w:shd w:val="clear" w:color="auto" w:fill="auto"/>
            <w:tcMar>
              <w:top w:w="0" w:type="dxa"/>
              <w:left w:w="10" w:type="dxa"/>
              <w:bottom w:w="0" w:type="dxa"/>
              <w:right w:w="10" w:type="dxa"/>
            </w:tcMa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查核日期</w:t>
            </w:r>
          </w:p>
        </w:tc>
      </w:tr>
      <w:tr w:rsidR="00D81207" w:rsidTr="00D81207">
        <w:tc>
          <w:tcPr>
            <w:tcW w:w="851" w:type="dxa"/>
            <w:tcBorders>
              <w:top w:val="single" w:sz="4" w:space="0" w:color="000001"/>
              <w:left w:val="single" w:sz="12" w:space="0" w:color="000000"/>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ind w:hanging="2"/>
              <w:jc w:val="center"/>
              <w:rPr>
                <w:rFonts w:ascii="Times New Roman" w:eastAsia="標楷體" w:hAnsi="Times New Roman"/>
                <w:szCs w:val="24"/>
              </w:rPr>
            </w:pPr>
            <w:r>
              <w:rPr>
                <w:rFonts w:ascii="Times New Roman" w:eastAsia="標楷體" w:hAnsi="Times New Roman"/>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Standard"/>
              <w:spacing w:line="340" w:lineRule="exact"/>
              <w:jc w:val="center"/>
              <w:rPr>
                <w:rFonts w:ascii="Times New Roman" w:eastAsia="標楷體" w:hAnsi="Times New Roman"/>
                <w:szCs w:val="24"/>
              </w:rPr>
            </w:pPr>
          </w:p>
        </w:tc>
        <w:tc>
          <w:tcPr>
            <w:tcW w:w="43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A</w:t>
            </w:r>
            <w:r>
              <w:rPr>
                <w:rFonts w:ascii="Times New Roman" w:eastAsia="標楷體" w:hAnsi="Times New Roman"/>
                <w:szCs w:val="24"/>
              </w:rPr>
              <w:t>機構</w:t>
            </w:r>
          </w:p>
        </w:tc>
        <w:tc>
          <w:tcPr>
            <w:tcW w:w="1276" w:type="dxa"/>
            <w:tcBorders>
              <w:top w:val="single" w:sz="4" w:space="0" w:color="000001"/>
              <w:left w:val="single" w:sz="4" w:space="0" w:color="000001"/>
              <w:bottom w:val="single" w:sz="4" w:space="0" w:color="000001"/>
              <w:right w:val="single" w:sz="12" w:space="0" w:color="000000"/>
            </w:tcBorders>
            <w:shd w:val="clear" w:color="auto" w:fill="auto"/>
            <w:tcMar>
              <w:top w:w="0" w:type="dxa"/>
              <w:left w:w="10" w:type="dxa"/>
              <w:bottom w:w="0" w:type="dxa"/>
              <w:right w:w="10" w:type="dxa"/>
            </w:tcMar>
          </w:tcPr>
          <w:p w:rsidR="00D81207" w:rsidRDefault="00D81207" w:rsidP="00D81207">
            <w:pPr>
              <w:pStyle w:val="Standard"/>
              <w:spacing w:line="340" w:lineRule="exact"/>
              <w:jc w:val="center"/>
              <w:rPr>
                <w:rFonts w:ascii="Times New Roman" w:eastAsia="標楷體" w:hAnsi="Times New Roman"/>
                <w:szCs w:val="24"/>
              </w:rPr>
            </w:pPr>
          </w:p>
        </w:tc>
      </w:tr>
      <w:tr w:rsidR="00D81207" w:rsidTr="00D81207">
        <w:tc>
          <w:tcPr>
            <w:tcW w:w="851" w:type="dxa"/>
            <w:tcBorders>
              <w:top w:val="single" w:sz="4" w:space="0" w:color="000001"/>
              <w:left w:val="single" w:sz="12" w:space="0" w:color="000000"/>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2.</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Standard"/>
              <w:spacing w:line="340" w:lineRule="exact"/>
              <w:jc w:val="center"/>
              <w:rPr>
                <w:rFonts w:ascii="Times New Roman" w:eastAsia="標楷體" w:hAnsi="Times New Roman"/>
                <w:szCs w:val="24"/>
              </w:rPr>
            </w:pPr>
          </w:p>
        </w:tc>
        <w:tc>
          <w:tcPr>
            <w:tcW w:w="43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B</w:t>
            </w:r>
            <w:r>
              <w:rPr>
                <w:rFonts w:ascii="Times New Roman" w:eastAsia="標楷體" w:hAnsi="Times New Roman"/>
                <w:szCs w:val="24"/>
              </w:rPr>
              <w:t>機構</w:t>
            </w:r>
          </w:p>
        </w:tc>
        <w:tc>
          <w:tcPr>
            <w:tcW w:w="1276" w:type="dxa"/>
            <w:tcBorders>
              <w:top w:val="single" w:sz="4" w:space="0" w:color="000001"/>
              <w:left w:val="single" w:sz="4" w:space="0" w:color="000001"/>
              <w:bottom w:val="single" w:sz="4" w:space="0" w:color="000001"/>
              <w:right w:val="single" w:sz="12" w:space="0" w:color="000000"/>
            </w:tcBorders>
            <w:shd w:val="clear" w:color="auto" w:fill="auto"/>
            <w:tcMar>
              <w:top w:w="0" w:type="dxa"/>
              <w:left w:w="10" w:type="dxa"/>
              <w:bottom w:w="0" w:type="dxa"/>
              <w:right w:w="10" w:type="dxa"/>
            </w:tcMar>
          </w:tcPr>
          <w:p w:rsidR="00D81207" w:rsidRDefault="00D81207" w:rsidP="00D81207">
            <w:pPr>
              <w:pStyle w:val="Standard"/>
              <w:spacing w:line="340" w:lineRule="exact"/>
              <w:jc w:val="center"/>
              <w:rPr>
                <w:rFonts w:ascii="Times New Roman" w:eastAsia="標楷體" w:hAnsi="Times New Roman"/>
                <w:szCs w:val="24"/>
              </w:rPr>
            </w:pPr>
          </w:p>
        </w:tc>
      </w:tr>
      <w:tr w:rsidR="00D81207" w:rsidTr="00D81207">
        <w:tc>
          <w:tcPr>
            <w:tcW w:w="851" w:type="dxa"/>
            <w:tcBorders>
              <w:top w:val="single" w:sz="4" w:space="0" w:color="000001"/>
              <w:left w:val="single" w:sz="12" w:space="0" w:color="000000"/>
              <w:bottom w:val="single" w:sz="12" w:space="0" w:color="000000"/>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w:t>
            </w:r>
          </w:p>
        </w:tc>
        <w:tc>
          <w:tcPr>
            <w:tcW w:w="1417" w:type="dxa"/>
            <w:tcBorders>
              <w:top w:val="single" w:sz="4" w:space="0" w:color="000001"/>
              <w:left w:val="single" w:sz="4" w:space="0" w:color="000001"/>
              <w:bottom w:val="single" w:sz="12" w:space="0" w:color="000000"/>
              <w:right w:val="single" w:sz="4" w:space="0" w:color="000001"/>
            </w:tcBorders>
            <w:shd w:val="clear" w:color="auto" w:fill="FFFFFF"/>
            <w:tcMar>
              <w:top w:w="0" w:type="dxa"/>
              <w:left w:w="108" w:type="dxa"/>
              <w:bottom w:w="0" w:type="dxa"/>
              <w:right w:w="108" w:type="dxa"/>
            </w:tcMar>
          </w:tcPr>
          <w:p w:rsidR="00D81207" w:rsidRDefault="00D81207" w:rsidP="00D81207">
            <w:pPr>
              <w:pStyle w:val="Standard"/>
              <w:spacing w:line="340" w:lineRule="exact"/>
              <w:jc w:val="center"/>
              <w:rPr>
                <w:rFonts w:ascii="Times New Roman" w:eastAsia="標楷體" w:hAnsi="Times New Roman"/>
                <w:szCs w:val="24"/>
              </w:rPr>
            </w:pPr>
          </w:p>
        </w:tc>
        <w:tc>
          <w:tcPr>
            <w:tcW w:w="4395" w:type="dxa"/>
            <w:tcBorders>
              <w:top w:val="single" w:sz="4" w:space="0" w:color="000001"/>
              <w:left w:val="single" w:sz="4" w:space="0" w:color="000001"/>
              <w:bottom w:val="single" w:sz="12" w:space="0" w:color="000000"/>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機構</w:t>
            </w:r>
          </w:p>
        </w:tc>
        <w:tc>
          <w:tcPr>
            <w:tcW w:w="1276" w:type="dxa"/>
            <w:tcBorders>
              <w:top w:val="single" w:sz="4" w:space="0" w:color="000001"/>
              <w:left w:val="single" w:sz="4" w:space="0" w:color="000001"/>
              <w:bottom w:val="single" w:sz="12" w:space="0" w:color="000000"/>
              <w:right w:val="single" w:sz="12" w:space="0" w:color="000000"/>
            </w:tcBorders>
            <w:shd w:val="clear" w:color="auto" w:fill="auto"/>
            <w:tcMar>
              <w:top w:w="0" w:type="dxa"/>
              <w:left w:w="10" w:type="dxa"/>
              <w:bottom w:w="0" w:type="dxa"/>
              <w:right w:w="10" w:type="dxa"/>
            </w:tcMar>
          </w:tcPr>
          <w:p w:rsidR="00D81207" w:rsidRDefault="00D81207" w:rsidP="00D81207">
            <w:pPr>
              <w:pStyle w:val="Standard"/>
              <w:spacing w:line="340" w:lineRule="exact"/>
              <w:jc w:val="center"/>
              <w:rPr>
                <w:rFonts w:ascii="Times New Roman" w:eastAsia="標楷體" w:hAnsi="Times New Roman"/>
                <w:szCs w:val="24"/>
              </w:rPr>
            </w:pPr>
          </w:p>
        </w:tc>
      </w:tr>
    </w:tbl>
    <w:p w:rsidR="00D81207" w:rsidRDefault="00D81207" w:rsidP="00D81207">
      <w:pPr>
        <w:pStyle w:val="Standard"/>
        <w:tabs>
          <w:tab w:val="left" w:pos="6096"/>
        </w:tabs>
        <w:spacing w:line="340" w:lineRule="exact"/>
        <w:ind w:right="-1"/>
        <w:sectPr w:rsidR="00D81207">
          <w:footerReference w:type="default" r:id="rId34"/>
          <w:pgSz w:w="11906" w:h="16838"/>
          <w:pgMar w:top="720" w:right="1134" w:bottom="1440" w:left="1134" w:header="720" w:footer="992" w:gutter="0"/>
          <w:cols w:space="720"/>
        </w:sectPr>
      </w:pPr>
      <w:r>
        <w:rPr>
          <w:rFonts w:ascii="Times New Roman" w:eastAsia="標楷體" w:hAnsi="Times New Roman"/>
          <w:sz w:val="20"/>
          <w:szCs w:val="20"/>
        </w:rPr>
        <w:t>*</w:t>
      </w:r>
      <w:r>
        <w:rPr>
          <w:rFonts w:ascii="Times New Roman" w:eastAsia="標楷體" w:hAnsi="Times New Roman"/>
          <w:sz w:val="20"/>
          <w:szCs w:val="20"/>
        </w:rPr>
        <w:t>機構代碼</w:t>
      </w:r>
      <w:r>
        <w:rPr>
          <w:rFonts w:ascii="Times New Roman" w:hAnsi="Times New Roman"/>
          <w:sz w:val="20"/>
          <w:szCs w:val="20"/>
        </w:rPr>
        <w:t>：</w:t>
      </w:r>
      <w:r>
        <w:rPr>
          <w:rFonts w:ascii="Times New Roman" w:eastAsia="標楷體" w:hAnsi="Times New Roman"/>
          <w:sz w:val="20"/>
          <w:szCs w:val="20"/>
        </w:rPr>
        <w:t>A.</w:t>
      </w:r>
      <w:r>
        <w:rPr>
          <w:rFonts w:ascii="Times New Roman" w:eastAsia="標楷體" w:hAnsi="Times New Roman"/>
          <w:sz w:val="20"/>
          <w:szCs w:val="20"/>
        </w:rPr>
        <w:t>一般護理之家</w:t>
      </w:r>
      <w:r>
        <w:rPr>
          <w:rFonts w:ascii="新細明體" w:hAnsi="新細明體"/>
          <w:sz w:val="20"/>
          <w:szCs w:val="20"/>
        </w:rPr>
        <w:t>、</w:t>
      </w:r>
      <w:r>
        <w:rPr>
          <w:rFonts w:ascii="Times New Roman" w:eastAsia="標楷體" w:hAnsi="Times New Roman"/>
          <w:sz w:val="20"/>
          <w:szCs w:val="20"/>
        </w:rPr>
        <w:t>B.</w:t>
      </w:r>
      <w:r>
        <w:rPr>
          <w:rFonts w:ascii="Times New Roman" w:eastAsia="標楷體" w:hAnsi="Times New Roman"/>
          <w:sz w:val="20"/>
          <w:szCs w:val="20"/>
        </w:rPr>
        <w:t>精神護理之家</w:t>
      </w:r>
      <w:r>
        <w:rPr>
          <w:rFonts w:ascii="新細明體" w:hAnsi="新細明體"/>
          <w:sz w:val="20"/>
          <w:szCs w:val="20"/>
        </w:rPr>
        <w:t>、</w:t>
      </w:r>
      <w:r>
        <w:rPr>
          <w:rFonts w:ascii="Times New Roman" w:eastAsia="標楷體" w:hAnsi="Times New Roman"/>
          <w:sz w:val="20"/>
          <w:szCs w:val="20"/>
        </w:rPr>
        <w:t>C.</w:t>
      </w:r>
      <w:r>
        <w:rPr>
          <w:rFonts w:ascii="Times New Roman" w:eastAsia="標楷體" w:hAnsi="Times New Roman"/>
          <w:sz w:val="20"/>
          <w:szCs w:val="20"/>
        </w:rPr>
        <w:t>產後護理之家</w:t>
      </w:r>
      <w:r>
        <w:rPr>
          <w:rFonts w:ascii="新細明體" w:hAnsi="新細明體"/>
          <w:sz w:val="20"/>
          <w:szCs w:val="20"/>
        </w:rPr>
        <w:t>、</w:t>
      </w:r>
      <w:r>
        <w:rPr>
          <w:rFonts w:ascii="Times New Roman" w:eastAsia="標楷體" w:hAnsi="Times New Roman"/>
          <w:sz w:val="20"/>
          <w:szCs w:val="20"/>
        </w:rPr>
        <w:t>D.</w:t>
      </w:r>
      <w:r>
        <w:rPr>
          <w:rFonts w:ascii="Times New Roman" w:eastAsia="標楷體" w:hAnsi="Times New Roman"/>
          <w:sz w:val="20"/>
          <w:szCs w:val="20"/>
        </w:rPr>
        <w:t>住宿型精神復健機構</w:t>
      </w:r>
      <w:r>
        <w:rPr>
          <w:rFonts w:ascii="新細明體" w:hAnsi="新細明體"/>
          <w:sz w:val="20"/>
          <w:szCs w:val="20"/>
        </w:rPr>
        <w:t>、</w:t>
      </w:r>
      <w:r>
        <w:rPr>
          <w:rFonts w:ascii="Times New Roman" w:eastAsia="標楷體" w:hAnsi="Times New Roman"/>
          <w:sz w:val="20"/>
          <w:szCs w:val="20"/>
        </w:rPr>
        <w:t>E.</w:t>
      </w:r>
      <w:r>
        <w:rPr>
          <w:rFonts w:ascii="Times New Roman" w:eastAsia="標楷體" w:hAnsi="Times New Roman"/>
          <w:sz w:val="20"/>
          <w:szCs w:val="20"/>
        </w:rPr>
        <w:t>老人福利</w:t>
      </w:r>
      <w:r>
        <w:rPr>
          <w:rFonts w:ascii="標楷體" w:eastAsia="標楷體" w:hAnsi="標楷體"/>
          <w:sz w:val="20"/>
          <w:szCs w:val="20"/>
        </w:rPr>
        <w:t>（</w:t>
      </w:r>
      <w:r>
        <w:rPr>
          <w:rFonts w:ascii="Times New Roman" w:eastAsia="標楷體" w:hAnsi="Times New Roman"/>
          <w:sz w:val="20"/>
          <w:szCs w:val="20"/>
        </w:rPr>
        <w:t>長期照顧</w:t>
      </w:r>
      <w:r>
        <w:rPr>
          <w:rFonts w:ascii="新細明體" w:hAnsi="新細明體"/>
          <w:sz w:val="20"/>
          <w:szCs w:val="20"/>
        </w:rPr>
        <w:t>、</w:t>
      </w:r>
      <w:r>
        <w:rPr>
          <w:rFonts w:ascii="Times New Roman" w:eastAsia="標楷體" w:hAnsi="Times New Roman"/>
          <w:sz w:val="20"/>
          <w:szCs w:val="20"/>
        </w:rPr>
        <w:t>安養</w:t>
      </w:r>
      <w:r>
        <w:rPr>
          <w:rFonts w:ascii="標楷體" w:eastAsia="標楷體" w:hAnsi="標楷體"/>
          <w:sz w:val="20"/>
          <w:szCs w:val="20"/>
        </w:rPr>
        <w:t>）</w:t>
      </w:r>
      <w:r>
        <w:rPr>
          <w:rFonts w:ascii="Times New Roman" w:eastAsia="標楷體" w:hAnsi="Times New Roman"/>
          <w:sz w:val="20"/>
          <w:szCs w:val="20"/>
        </w:rPr>
        <w:t>機構</w:t>
      </w:r>
      <w:r>
        <w:rPr>
          <w:rFonts w:ascii="新細明體" w:hAnsi="新細明體"/>
          <w:sz w:val="20"/>
          <w:szCs w:val="20"/>
        </w:rPr>
        <w:t>、</w:t>
      </w:r>
      <w:r>
        <w:rPr>
          <w:rFonts w:ascii="Times New Roman" w:eastAsia="標楷體" w:hAnsi="Times New Roman"/>
          <w:sz w:val="20"/>
          <w:szCs w:val="20"/>
        </w:rPr>
        <w:t>F.</w:t>
      </w:r>
      <w:r>
        <w:rPr>
          <w:rFonts w:ascii="Times New Roman" w:eastAsia="標楷體" w:hAnsi="Times New Roman"/>
          <w:sz w:val="20"/>
          <w:szCs w:val="20"/>
        </w:rPr>
        <w:t>全日型身心障礙福利機構</w:t>
      </w:r>
      <w:r>
        <w:rPr>
          <w:rFonts w:ascii="新細明體" w:hAnsi="新細明體"/>
          <w:sz w:val="20"/>
          <w:szCs w:val="20"/>
        </w:rPr>
        <w:t>、</w:t>
      </w:r>
      <w:r>
        <w:rPr>
          <w:rFonts w:ascii="Times New Roman" w:eastAsia="標楷體" w:hAnsi="Times New Roman"/>
          <w:sz w:val="20"/>
          <w:szCs w:val="20"/>
        </w:rPr>
        <w:t xml:space="preserve">G. </w:t>
      </w:r>
      <w:r>
        <w:rPr>
          <w:rFonts w:ascii="Times New Roman" w:eastAsia="標楷體" w:hAnsi="Times New Roman"/>
          <w:sz w:val="20"/>
          <w:szCs w:val="20"/>
        </w:rPr>
        <w:t>托嬰中心</w:t>
      </w:r>
      <w:r>
        <w:rPr>
          <w:rFonts w:ascii="新細明體" w:hAnsi="新細明體"/>
          <w:sz w:val="20"/>
          <w:szCs w:val="20"/>
        </w:rPr>
        <w:t>、</w:t>
      </w:r>
      <w:r>
        <w:rPr>
          <w:rFonts w:ascii="Times New Roman" w:eastAsia="標楷體" w:hAnsi="Times New Roman"/>
          <w:sz w:val="20"/>
          <w:szCs w:val="20"/>
        </w:rPr>
        <w:t>H.</w:t>
      </w:r>
      <w:r>
        <w:rPr>
          <w:rFonts w:ascii="Times New Roman" w:eastAsia="標楷體" w:hAnsi="Times New Roman"/>
          <w:sz w:val="20"/>
          <w:szCs w:val="20"/>
        </w:rPr>
        <w:t>兒童及少年安置及教養機構</w:t>
      </w:r>
      <w:r>
        <w:rPr>
          <w:rFonts w:ascii="新細明體" w:hAnsi="新細明體"/>
          <w:sz w:val="20"/>
          <w:szCs w:val="20"/>
        </w:rPr>
        <w:t>、</w:t>
      </w:r>
      <w:r>
        <w:rPr>
          <w:rFonts w:ascii="Times New Roman" w:eastAsia="標楷體" w:hAnsi="Times New Roman"/>
          <w:sz w:val="20"/>
          <w:szCs w:val="20"/>
        </w:rPr>
        <w:t>I.</w:t>
      </w:r>
      <w:r>
        <w:rPr>
          <w:rFonts w:ascii="Times New Roman" w:eastAsia="標楷體" w:hAnsi="Times New Roman"/>
          <w:sz w:val="20"/>
          <w:szCs w:val="20"/>
        </w:rPr>
        <w:t>榮譽國民之家</w:t>
      </w:r>
      <w:r>
        <w:rPr>
          <w:rFonts w:ascii="新細明體" w:hAnsi="新細明體"/>
          <w:sz w:val="20"/>
          <w:szCs w:val="20"/>
        </w:rPr>
        <w:t>、</w:t>
      </w:r>
      <w:r>
        <w:rPr>
          <w:rFonts w:ascii="Times New Roman" w:eastAsia="標楷體" w:hAnsi="Times New Roman"/>
          <w:sz w:val="20"/>
          <w:szCs w:val="20"/>
        </w:rPr>
        <w:t>J.</w:t>
      </w:r>
      <w:r>
        <w:rPr>
          <w:rFonts w:ascii="Times New Roman" w:eastAsia="標楷體" w:hAnsi="Times New Roman"/>
          <w:sz w:val="20"/>
          <w:szCs w:val="20"/>
        </w:rPr>
        <w:t>矯正機關</w:t>
      </w:r>
      <w:r>
        <w:rPr>
          <w:rFonts w:ascii="新細明體" w:hAnsi="新細明體"/>
          <w:sz w:val="20"/>
          <w:szCs w:val="20"/>
        </w:rPr>
        <w:t>、</w:t>
      </w:r>
      <w:r>
        <w:rPr>
          <w:rFonts w:ascii="Times New Roman" w:eastAsia="標楷體" w:hAnsi="Times New Roman"/>
          <w:sz w:val="20"/>
          <w:szCs w:val="20"/>
        </w:rPr>
        <w:t>K.</w:t>
      </w:r>
      <w:r>
        <w:rPr>
          <w:rFonts w:ascii="Times New Roman" w:eastAsia="標楷體" w:hAnsi="Times New Roman"/>
          <w:sz w:val="20"/>
          <w:szCs w:val="20"/>
        </w:rPr>
        <w:t>其他</w:t>
      </w:r>
    </w:p>
    <w:p w:rsidR="00D81207" w:rsidRDefault="00D81207" w:rsidP="00D81207">
      <w:pPr>
        <w:pStyle w:val="Standard"/>
        <w:widowControl/>
        <w:snapToGrid w:val="0"/>
        <w:spacing w:line="520" w:lineRule="atLeast"/>
        <w:jc w:val="center"/>
        <w:rPr>
          <w:rFonts w:ascii="Times New Roman" w:eastAsia="標楷體" w:hAnsi="Times New Roman"/>
          <w:b/>
          <w:sz w:val="30"/>
          <w:szCs w:val="30"/>
        </w:rPr>
      </w:pPr>
      <w:r>
        <w:rPr>
          <w:rFonts w:ascii="Times New Roman" w:eastAsia="標楷體" w:hAnsi="Times New Roman"/>
          <w:b/>
          <w:sz w:val="30"/>
          <w:szCs w:val="30"/>
        </w:rPr>
        <w:lastRenderedPageBreak/>
        <w:t>附表</w:t>
      </w:r>
      <w:r>
        <w:rPr>
          <w:rFonts w:ascii="Times New Roman" w:eastAsia="標楷體" w:hAnsi="Times New Roman"/>
          <w:b/>
          <w:sz w:val="30"/>
          <w:szCs w:val="30"/>
        </w:rPr>
        <w:t>4-</w:t>
      </w:r>
      <w:r>
        <w:rPr>
          <w:rFonts w:ascii="Times New Roman" w:eastAsia="標楷體" w:hAnsi="Times New Roman"/>
          <w:b/>
          <w:sz w:val="30"/>
          <w:szCs w:val="30"/>
        </w:rPr>
        <w:t>無感染管制例行查核彙整表</w:t>
      </w:r>
    </w:p>
    <w:p w:rsidR="00D81207" w:rsidRDefault="00D81207" w:rsidP="00D81207">
      <w:pPr>
        <w:pStyle w:val="Standard"/>
        <w:tabs>
          <w:tab w:val="right" w:pos="13467"/>
        </w:tabs>
        <w:ind w:left="-425"/>
      </w:pPr>
      <w:r>
        <w:rPr>
          <w:rFonts w:ascii="標楷體" w:eastAsia="標楷體" w:hAnsi="標楷體"/>
          <w:szCs w:val="24"/>
          <w:u w:val="single"/>
        </w:rPr>
        <w:t xml:space="preserve">               </w:t>
      </w:r>
      <w:r>
        <w:rPr>
          <w:rFonts w:ascii="標楷體" w:eastAsia="標楷體" w:hAnsi="標楷體"/>
          <w:szCs w:val="24"/>
        </w:rPr>
        <w:t>衛生局</w:t>
      </w:r>
      <w:r>
        <w:rPr>
          <w:rFonts w:ascii="標楷體" w:eastAsia="標楷體" w:hAnsi="標楷體"/>
          <w:szCs w:val="24"/>
        </w:rPr>
        <w:tab/>
        <w:t>填表日：</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p w:rsidR="00D81207" w:rsidRDefault="00D81207" w:rsidP="00D81207">
      <w:pPr>
        <w:pStyle w:val="Standard"/>
        <w:ind w:left="-42" w:right="-566" w:hanging="383"/>
      </w:pPr>
      <w:r>
        <w:rPr>
          <w:rFonts w:ascii="Times New Roman" w:eastAsia="標楷體" w:hAnsi="Times New Roman"/>
          <w:szCs w:val="24"/>
        </w:rPr>
        <w:t>6.2</w:t>
      </w:r>
      <w:r>
        <w:rPr>
          <w:rFonts w:ascii="Times New Roman" w:eastAsia="標楷體" w:hAnsi="Times New Roman"/>
          <w:szCs w:val="24"/>
        </w:rPr>
        <w:t>提升長期照護矯正機關（構）與場所感染管制品質執行情形</w:t>
      </w:r>
      <w:r>
        <w:rPr>
          <w:rFonts w:ascii="Times New Roman" w:eastAsia="標楷體" w:hAnsi="Times New Roman"/>
          <w:szCs w:val="24"/>
        </w:rPr>
        <w:t>(</w:t>
      </w:r>
      <w:r>
        <w:rPr>
          <w:rFonts w:ascii="Times New Roman" w:eastAsia="標楷體" w:hAnsi="Times New Roman"/>
          <w:b/>
          <w:szCs w:val="24"/>
        </w:rPr>
        <w:t>15</w:t>
      </w:r>
      <w:r>
        <w:rPr>
          <w:rFonts w:ascii="Times New Roman" w:eastAsia="標楷體" w:hAnsi="Times New Roman"/>
          <w:szCs w:val="24"/>
        </w:rPr>
        <w:t>分</w:t>
      </w:r>
      <w:r>
        <w:rPr>
          <w:rFonts w:ascii="Times New Roman" w:eastAsia="標楷體" w:hAnsi="Times New Roman"/>
          <w:szCs w:val="24"/>
        </w:rPr>
        <w:t>)</w:t>
      </w:r>
    </w:p>
    <w:p w:rsidR="00D81207" w:rsidRDefault="00D81207" w:rsidP="00D81207">
      <w:pPr>
        <w:pStyle w:val="Standard"/>
        <w:ind w:left="-480"/>
        <w:rPr>
          <w:rFonts w:ascii="Times New Roman" w:eastAsia="標楷體" w:hAnsi="Times New Roman"/>
          <w:b/>
          <w:szCs w:val="24"/>
        </w:rPr>
      </w:pPr>
      <w:r>
        <w:rPr>
          <w:rFonts w:ascii="Times New Roman" w:eastAsia="標楷體" w:hAnsi="Times New Roman"/>
          <w:b/>
          <w:szCs w:val="24"/>
        </w:rPr>
        <w:t xml:space="preserve"> (1)</w:t>
      </w:r>
      <w:r>
        <w:rPr>
          <w:rFonts w:ascii="Times New Roman" w:eastAsia="標楷體" w:hAnsi="Times New Roman"/>
          <w:b/>
          <w:szCs w:val="24"/>
        </w:rPr>
        <w:t>摘要表</w:t>
      </w:r>
    </w:p>
    <w:tbl>
      <w:tblPr>
        <w:tblW w:w="14586" w:type="dxa"/>
        <w:jc w:val="center"/>
        <w:tblLayout w:type="fixed"/>
        <w:tblCellMar>
          <w:left w:w="10" w:type="dxa"/>
          <w:right w:w="10" w:type="dxa"/>
        </w:tblCellMar>
        <w:tblLook w:val="04A0" w:firstRow="1" w:lastRow="0" w:firstColumn="1" w:lastColumn="0" w:noHBand="0" w:noVBand="1"/>
      </w:tblPr>
      <w:tblGrid>
        <w:gridCol w:w="549"/>
        <w:gridCol w:w="3688"/>
        <w:gridCol w:w="4395"/>
        <w:gridCol w:w="2268"/>
        <w:gridCol w:w="1843"/>
        <w:gridCol w:w="1843"/>
      </w:tblGrid>
      <w:tr w:rsidR="00D81207" w:rsidTr="00D81207">
        <w:trPr>
          <w:jc w:val="center"/>
        </w:trPr>
        <w:tc>
          <w:tcPr>
            <w:tcW w:w="8632" w:type="dxa"/>
            <w:gridSpan w:val="3"/>
            <w:tcBorders>
              <w:top w:val="single" w:sz="12" w:space="0" w:color="00000A"/>
              <w:left w:val="single" w:sz="12" w:space="0" w:color="00000A"/>
              <w:bottom w:val="single" w:sz="12" w:space="0" w:color="00000A"/>
              <w:right w:val="single" w:sz="8" w:space="0" w:color="00000A"/>
            </w:tcBorders>
            <w:shd w:val="clear" w:color="auto" w:fill="D9D9D9"/>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rPr>
            </w:pPr>
            <w:r>
              <w:rPr>
                <w:rFonts w:ascii="Times New Roman" w:eastAsia="標楷體" w:hAnsi="Times New Roman"/>
              </w:rPr>
              <w:t>衛生局執行情形</w:t>
            </w:r>
          </w:p>
        </w:tc>
        <w:tc>
          <w:tcPr>
            <w:tcW w:w="2268" w:type="dxa"/>
            <w:tcBorders>
              <w:top w:val="single" w:sz="12" w:space="0" w:color="00000A"/>
              <w:left w:val="single" w:sz="8" w:space="0" w:color="00000A"/>
              <w:bottom w:val="single" w:sz="12" w:space="0" w:color="00000A"/>
              <w:right w:val="single" w:sz="8" w:space="0" w:color="00000A"/>
            </w:tcBorders>
            <w:shd w:val="clear" w:color="auto" w:fill="D9D9D9"/>
            <w:tcMar>
              <w:top w:w="0" w:type="dxa"/>
              <w:left w:w="10" w:type="dxa"/>
              <w:bottom w:w="0" w:type="dxa"/>
              <w:right w:w="10" w:type="dxa"/>
            </w:tcMar>
            <w:vAlign w:val="center"/>
          </w:tcPr>
          <w:p w:rsidR="00D81207" w:rsidRDefault="00D81207" w:rsidP="00D81207">
            <w:pPr>
              <w:pStyle w:val="Standard"/>
              <w:jc w:val="center"/>
              <w:rPr>
                <w:rFonts w:ascii="Times New Roman" w:eastAsia="標楷體" w:hAnsi="Times New Roman"/>
                <w:szCs w:val="24"/>
              </w:rPr>
            </w:pPr>
            <w:r>
              <w:rPr>
                <w:rFonts w:ascii="Times New Roman" w:eastAsia="標楷體" w:hAnsi="Times New Roman"/>
                <w:szCs w:val="24"/>
              </w:rPr>
              <w:t>衛生局自評成績</w:t>
            </w:r>
          </w:p>
        </w:tc>
        <w:tc>
          <w:tcPr>
            <w:tcW w:w="1843" w:type="dxa"/>
            <w:tcBorders>
              <w:top w:val="single" w:sz="12" w:space="0" w:color="00000A"/>
              <w:left w:val="single" w:sz="8" w:space="0" w:color="00000A"/>
              <w:bottom w:val="single" w:sz="12" w:space="0" w:color="00000A"/>
              <w:right w:val="single" w:sz="8" w:space="0" w:color="00000A"/>
            </w:tcBorders>
            <w:shd w:val="clear" w:color="auto" w:fill="D9D9D9"/>
            <w:tcMar>
              <w:top w:w="0" w:type="dxa"/>
              <w:left w:w="10" w:type="dxa"/>
              <w:bottom w:w="0" w:type="dxa"/>
              <w:right w:w="10" w:type="dxa"/>
            </w:tcMar>
            <w:vAlign w:val="center"/>
          </w:tcPr>
          <w:p w:rsidR="00D81207" w:rsidRDefault="00D81207" w:rsidP="00D81207">
            <w:pPr>
              <w:pStyle w:val="Standard"/>
              <w:snapToGrid w:val="0"/>
              <w:jc w:val="center"/>
              <w:rPr>
                <w:rFonts w:ascii="Times New Roman" w:eastAsia="標楷體" w:hAnsi="Times New Roman"/>
              </w:rPr>
            </w:pPr>
            <w:r>
              <w:rPr>
                <w:rFonts w:ascii="Times New Roman" w:eastAsia="標楷體" w:hAnsi="Times New Roman"/>
              </w:rPr>
              <w:t>區管中心評分</w:t>
            </w:r>
          </w:p>
        </w:tc>
        <w:tc>
          <w:tcPr>
            <w:tcW w:w="1843" w:type="dxa"/>
            <w:tcBorders>
              <w:top w:val="single" w:sz="12" w:space="0" w:color="00000A"/>
              <w:left w:val="single" w:sz="8" w:space="0" w:color="00000A"/>
              <w:bottom w:val="single" w:sz="12" w:space="0" w:color="00000A"/>
              <w:right w:val="single" w:sz="12" w:space="0" w:color="000001"/>
            </w:tcBorders>
            <w:shd w:val="clear" w:color="auto" w:fill="D9D9D9"/>
            <w:tcMar>
              <w:top w:w="0" w:type="dxa"/>
              <w:left w:w="10" w:type="dxa"/>
              <w:bottom w:w="0" w:type="dxa"/>
              <w:right w:w="10" w:type="dxa"/>
            </w:tcMar>
            <w:vAlign w:val="center"/>
          </w:tcPr>
          <w:p w:rsidR="00D81207" w:rsidRDefault="00D81207" w:rsidP="00D81207">
            <w:pPr>
              <w:pStyle w:val="Standard"/>
              <w:snapToGrid w:val="0"/>
              <w:jc w:val="center"/>
              <w:rPr>
                <w:rFonts w:ascii="Times New Roman" w:eastAsia="標楷體" w:hAnsi="Times New Roman"/>
              </w:rPr>
            </w:pPr>
            <w:r>
              <w:rPr>
                <w:rFonts w:ascii="Times New Roman" w:eastAsia="標楷體" w:hAnsi="Times New Roman"/>
              </w:rPr>
              <w:t>區管中心意見</w:t>
            </w:r>
          </w:p>
        </w:tc>
      </w:tr>
      <w:tr w:rsidR="00D81207" w:rsidTr="00D81207">
        <w:trPr>
          <w:jc w:val="center"/>
        </w:trPr>
        <w:tc>
          <w:tcPr>
            <w:tcW w:w="549" w:type="dxa"/>
            <w:tcBorders>
              <w:top w:val="single" w:sz="12" w:space="0" w:color="00000A"/>
              <w:left w:val="single" w:sz="12" w:space="0" w:color="000001"/>
              <w:bottom w:val="single" w:sz="12" w:space="0" w:color="00000A"/>
              <w:right w:val="single" w:sz="8" w:space="0" w:color="00000A"/>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b/>
                <w:szCs w:val="24"/>
              </w:rPr>
            </w:pPr>
            <w:r>
              <w:rPr>
                <w:rFonts w:ascii="Times New Roman" w:eastAsia="標楷體" w:hAnsi="Times New Roman"/>
                <w:b/>
                <w:szCs w:val="24"/>
              </w:rPr>
              <w:t>1</w:t>
            </w:r>
          </w:p>
        </w:tc>
        <w:tc>
          <w:tcPr>
            <w:tcW w:w="3688" w:type="dxa"/>
            <w:tcBorders>
              <w:top w:val="single" w:sz="12" w:space="0" w:color="00000A"/>
              <w:left w:val="single" w:sz="8" w:space="0" w:color="00000A"/>
              <w:bottom w:val="single" w:sz="12" w:space="0" w:color="00000A"/>
              <w:right w:val="single" w:sz="8" w:space="0" w:color="00000A"/>
            </w:tcBorders>
            <w:shd w:val="clear" w:color="auto" w:fill="FFFFFF"/>
            <w:tcMar>
              <w:top w:w="0" w:type="dxa"/>
              <w:left w:w="108" w:type="dxa"/>
              <w:bottom w:w="0" w:type="dxa"/>
              <w:right w:w="108" w:type="dxa"/>
            </w:tcMar>
            <w:vAlign w:val="center"/>
          </w:tcPr>
          <w:p w:rsidR="00D81207" w:rsidRDefault="00D81207" w:rsidP="00D81207">
            <w:pPr>
              <w:pStyle w:val="Standard"/>
              <w:ind w:left="-108"/>
              <w:jc w:val="both"/>
            </w:pPr>
            <w:r>
              <w:rPr>
                <w:rFonts w:ascii="Times New Roman" w:eastAsia="標楷體" w:hAnsi="Times New Roman"/>
                <w:szCs w:val="24"/>
              </w:rPr>
              <w:t>辦理感染管制教育訓練情形</w:t>
            </w:r>
            <w:r>
              <w:rPr>
                <w:rFonts w:ascii="Times New Roman" w:eastAsia="標楷體" w:hAnsi="Times New Roman"/>
                <w:szCs w:val="24"/>
              </w:rPr>
              <w:t>(10</w:t>
            </w:r>
            <w:r>
              <w:rPr>
                <w:rFonts w:ascii="Times New Roman" w:eastAsia="標楷體" w:hAnsi="Times New Roman"/>
                <w:szCs w:val="24"/>
              </w:rPr>
              <w:t>分</w:t>
            </w:r>
            <w:r>
              <w:rPr>
                <w:rFonts w:ascii="Times New Roman" w:eastAsia="標楷體" w:hAnsi="Times New Roman"/>
                <w:szCs w:val="24"/>
              </w:rPr>
              <w:t>)</w:t>
            </w:r>
          </w:p>
        </w:tc>
        <w:tc>
          <w:tcPr>
            <w:tcW w:w="4395" w:type="dxa"/>
            <w:tcBorders>
              <w:top w:val="single" w:sz="12" w:space="0" w:color="00000A"/>
              <w:left w:val="single" w:sz="8" w:space="0" w:color="00000A"/>
              <w:bottom w:val="single" w:sz="12" w:space="0" w:color="00000A"/>
              <w:right w:val="single" w:sz="8" w:space="0" w:color="00000A"/>
            </w:tcBorders>
            <w:shd w:val="clear" w:color="auto" w:fill="FFFFFF"/>
            <w:tcMar>
              <w:top w:w="0" w:type="dxa"/>
              <w:left w:w="108" w:type="dxa"/>
              <w:bottom w:w="0" w:type="dxa"/>
              <w:right w:w="108" w:type="dxa"/>
            </w:tcMar>
          </w:tcPr>
          <w:p w:rsidR="00D81207" w:rsidRDefault="00D81207" w:rsidP="00D81207">
            <w:pPr>
              <w:pStyle w:val="Default"/>
              <w:ind w:left="230" w:hanging="230"/>
              <w:jc w:val="both"/>
            </w:pPr>
            <w:r>
              <w:rPr>
                <w:rFonts w:eastAsia="標楷體"/>
                <w:color w:val="auto"/>
                <w:sz w:val="23"/>
                <w:szCs w:val="23"/>
              </w:rPr>
              <w:t>□課程時數至少2小時且課程主題符合</w:t>
            </w:r>
            <w:r>
              <w:rPr>
                <w:rFonts w:eastAsia="標楷體"/>
                <w:color w:val="auto"/>
                <w:vertAlign w:val="superscript"/>
              </w:rPr>
              <w:t>註1</w:t>
            </w:r>
            <w:r>
              <w:rPr>
                <w:rFonts w:eastAsia="標楷體"/>
                <w:color w:val="auto"/>
                <w:sz w:val="23"/>
                <w:szCs w:val="23"/>
              </w:rPr>
              <w:br/>
              <w:t>場次數共</w:t>
            </w:r>
            <w:r>
              <w:rPr>
                <w:rFonts w:eastAsia="標楷體"/>
                <w:color w:val="auto"/>
                <w:sz w:val="23"/>
                <w:szCs w:val="23"/>
                <w:u w:val="single"/>
              </w:rPr>
              <w:t xml:space="preserve">     </w:t>
            </w:r>
            <w:r>
              <w:rPr>
                <w:rFonts w:eastAsia="標楷體"/>
                <w:color w:val="auto"/>
                <w:sz w:val="23"/>
                <w:szCs w:val="23"/>
              </w:rPr>
              <w:t>場</w:t>
            </w:r>
          </w:p>
          <w:p w:rsidR="00D81207" w:rsidRDefault="00D81207" w:rsidP="00D81207">
            <w:pPr>
              <w:pStyle w:val="Default"/>
              <w:ind w:left="230" w:hanging="230"/>
            </w:pPr>
            <w:r>
              <w:rPr>
                <w:rFonts w:eastAsia="標楷體"/>
                <w:color w:val="auto"/>
                <w:sz w:val="23"/>
                <w:szCs w:val="23"/>
              </w:rPr>
              <w:t>□有辦理測驗(非問卷)場次數共</w:t>
            </w:r>
            <w:r>
              <w:rPr>
                <w:rFonts w:eastAsia="標楷體"/>
                <w:color w:val="auto"/>
                <w:sz w:val="23"/>
                <w:szCs w:val="23"/>
                <w:u w:val="single"/>
              </w:rPr>
              <w:t xml:space="preserve">     </w:t>
            </w:r>
            <w:r>
              <w:rPr>
                <w:rFonts w:eastAsia="標楷體"/>
                <w:color w:val="auto"/>
                <w:sz w:val="23"/>
                <w:szCs w:val="23"/>
              </w:rPr>
              <w:t>場</w:t>
            </w:r>
          </w:p>
          <w:p w:rsidR="00D81207" w:rsidRDefault="00D81207" w:rsidP="00D81207">
            <w:pPr>
              <w:pStyle w:val="Default"/>
              <w:ind w:left="230" w:hanging="230"/>
              <w:jc w:val="both"/>
            </w:pPr>
            <w:r>
              <w:rPr>
                <w:rFonts w:eastAsia="標楷體"/>
                <w:color w:val="auto"/>
                <w:sz w:val="23"/>
                <w:szCs w:val="23"/>
              </w:rPr>
              <w:t>□涵蓋人員職類共</w:t>
            </w:r>
            <w:r>
              <w:rPr>
                <w:rFonts w:eastAsia="標楷體"/>
                <w:color w:val="auto"/>
                <w:sz w:val="23"/>
                <w:szCs w:val="23"/>
                <w:u w:val="single"/>
              </w:rPr>
              <w:t xml:space="preserve">     類</w:t>
            </w:r>
          </w:p>
        </w:tc>
        <w:tc>
          <w:tcPr>
            <w:tcW w:w="2268" w:type="dxa"/>
            <w:tcBorders>
              <w:top w:val="single" w:sz="12" w:space="0" w:color="00000A"/>
              <w:left w:val="single" w:sz="8" w:space="0" w:color="00000A"/>
              <w:bottom w:val="single" w:sz="12" w:space="0" w:color="00000A"/>
              <w:right w:val="single" w:sz="8" w:space="0" w:color="00000A"/>
            </w:tcBorders>
            <w:shd w:val="clear" w:color="auto" w:fill="FFFFFF"/>
            <w:tcMar>
              <w:top w:w="0" w:type="dxa"/>
              <w:left w:w="108" w:type="dxa"/>
              <w:bottom w:w="0" w:type="dxa"/>
              <w:right w:w="108" w:type="dxa"/>
            </w:tcMar>
            <w:vAlign w:val="center"/>
          </w:tcPr>
          <w:p w:rsidR="00D81207" w:rsidRDefault="00D81207" w:rsidP="00D81207">
            <w:pPr>
              <w:pStyle w:val="Standard"/>
              <w:jc w:val="center"/>
            </w:pPr>
            <w:r>
              <w:rPr>
                <w:rFonts w:ascii="標楷體" w:eastAsia="標楷體" w:hAnsi="標楷體"/>
                <w:szCs w:val="24"/>
                <w:u w:val="single"/>
              </w:rPr>
              <w:t xml:space="preserve">     </w:t>
            </w:r>
            <w:r>
              <w:rPr>
                <w:rFonts w:ascii="標楷體" w:eastAsia="標楷體" w:hAnsi="標楷體"/>
                <w:szCs w:val="24"/>
              </w:rPr>
              <w:t>分</w:t>
            </w:r>
          </w:p>
        </w:tc>
        <w:tc>
          <w:tcPr>
            <w:tcW w:w="1843" w:type="dxa"/>
            <w:tcBorders>
              <w:top w:val="single" w:sz="12" w:space="0" w:color="00000A"/>
              <w:left w:val="single" w:sz="8" w:space="0" w:color="00000A"/>
              <w:bottom w:val="single" w:sz="12" w:space="0" w:color="00000A"/>
              <w:right w:val="single" w:sz="8" w:space="0" w:color="00000A"/>
            </w:tcBorders>
            <w:shd w:val="clear" w:color="auto" w:fill="auto"/>
            <w:tcMar>
              <w:top w:w="0" w:type="dxa"/>
              <w:left w:w="10" w:type="dxa"/>
              <w:bottom w:w="0" w:type="dxa"/>
              <w:right w:w="10" w:type="dxa"/>
            </w:tcMar>
            <w:vAlign w:val="center"/>
          </w:tcPr>
          <w:p w:rsidR="00D81207" w:rsidRDefault="00D81207" w:rsidP="00D81207">
            <w:pPr>
              <w:pStyle w:val="Standard"/>
              <w:jc w:val="center"/>
              <w:rPr>
                <w:rFonts w:ascii="Times New Roman" w:eastAsia="標楷體" w:hAnsi="Times New Roman"/>
                <w:szCs w:val="24"/>
              </w:rPr>
            </w:pPr>
          </w:p>
        </w:tc>
        <w:tc>
          <w:tcPr>
            <w:tcW w:w="1843" w:type="dxa"/>
            <w:tcBorders>
              <w:top w:val="single" w:sz="12" w:space="0" w:color="00000A"/>
              <w:left w:val="single" w:sz="8" w:space="0" w:color="00000A"/>
              <w:bottom w:val="single" w:sz="12" w:space="0" w:color="00000A"/>
              <w:right w:val="single" w:sz="12" w:space="0" w:color="000001"/>
            </w:tcBorders>
            <w:shd w:val="clear" w:color="auto" w:fill="auto"/>
            <w:tcMar>
              <w:top w:w="0" w:type="dxa"/>
              <w:left w:w="10" w:type="dxa"/>
              <w:bottom w:w="0" w:type="dxa"/>
              <w:right w:w="10" w:type="dxa"/>
            </w:tcMar>
          </w:tcPr>
          <w:p w:rsidR="00D81207" w:rsidRDefault="00D81207" w:rsidP="00D81207">
            <w:pPr>
              <w:pStyle w:val="Standard"/>
              <w:jc w:val="both"/>
              <w:rPr>
                <w:rFonts w:ascii="Times New Roman" w:eastAsia="標楷體" w:hAnsi="Times New Roman"/>
                <w:szCs w:val="24"/>
              </w:rPr>
            </w:pPr>
          </w:p>
        </w:tc>
      </w:tr>
      <w:tr w:rsidR="00D81207" w:rsidTr="00D81207">
        <w:trPr>
          <w:trHeight w:val="1470"/>
          <w:jc w:val="center"/>
        </w:trPr>
        <w:tc>
          <w:tcPr>
            <w:tcW w:w="549" w:type="dxa"/>
            <w:tcBorders>
              <w:top w:val="single" w:sz="12" w:space="0" w:color="00000A"/>
              <w:left w:val="single" w:sz="12" w:space="0" w:color="000001"/>
              <w:bottom w:val="single" w:sz="12" w:space="0" w:color="00000A"/>
              <w:right w:val="single" w:sz="8" w:space="0" w:color="00000A"/>
            </w:tcBorders>
            <w:shd w:val="clear" w:color="auto" w:fill="FFFFFF"/>
            <w:tcMar>
              <w:top w:w="0" w:type="dxa"/>
              <w:left w:w="108" w:type="dxa"/>
              <w:bottom w:w="0" w:type="dxa"/>
              <w:right w:w="108" w:type="dxa"/>
            </w:tcMar>
            <w:vAlign w:val="center"/>
          </w:tcPr>
          <w:p w:rsidR="00D81207" w:rsidRDefault="00D81207" w:rsidP="00D81207">
            <w:pPr>
              <w:pStyle w:val="Standard"/>
              <w:jc w:val="center"/>
              <w:rPr>
                <w:rFonts w:ascii="Times New Roman" w:eastAsia="標楷體" w:hAnsi="Times New Roman"/>
                <w:b/>
                <w:szCs w:val="24"/>
              </w:rPr>
            </w:pPr>
            <w:r>
              <w:rPr>
                <w:rFonts w:ascii="Times New Roman" w:eastAsia="標楷體" w:hAnsi="Times New Roman"/>
                <w:b/>
                <w:szCs w:val="24"/>
              </w:rPr>
              <w:t>2</w:t>
            </w:r>
          </w:p>
        </w:tc>
        <w:tc>
          <w:tcPr>
            <w:tcW w:w="3688" w:type="dxa"/>
            <w:tcBorders>
              <w:top w:val="single" w:sz="12" w:space="0" w:color="00000A"/>
              <w:left w:val="single" w:sz="8" w:space="0" w:color="00000A"/>
              <w:bottom w:val="single" w:sz="12" w:space="0" w:color="00000A"/>
              <w:right w:val="single" w:sz="8" w:space="0" w:color="00000A"/>
            </w:tcBorders>
            <w:shd w:val="clear" w:color="auto" w:fill="FFFFFF"/>
            <w:tcMar>
              <w:top w:w="0" w:type="dxa"/>
              <w:left w:w="108" w:type="dxa"/>
              <w:bottom w:w="0" w:type="dxa"/>
              <w:right w:w="108" w:type="dxa"/>
            </w:tcMar>
            <w:vAlign w:val="center"/>
          </w:tcPr>
          <w:p w:rsidR="00D81207" w:rsidRDefault="00D81207" w:rsidP="00D81207">
            <w:pPr>
              <w:pStyle w:val="Standard"/>
              <w:ind w:left="-108" w:right="-108"/>
              <w:jc w:val="both"/>
            </w:pPr>
            <w:r>
              <w:rPr>
                <w:rFonts w:ascii="Times New Roman" w:eastAsia="標楷體" w:hAnsi="Times New Roman"/>
                <w:szCs w:val="24"/>
              </w:rPr>
              <w:t>長期照護矯正機關（構）與場所不定期或無預警查核辦理情形</w:t>
            </w:r>
            <w:r>
              <w:rPr>
                <w:rFonts w:ascii="Times New Roman" w:eastAsia="標楷體" w:hAnsi="Times New Roman"/>
                <w:szCs w:val="24"/>
              </w:rPr>
              <w:t>(5</w:t>
            </w:r>
            <w:r>
              <w:rPr>
                <w:rFonts w:ascii="Times New Roman" w:eastAsia="標楷體" w:hAnsi="Times New Roman"/>
                <w:szCs w:val="24"/>
              </w:rPr>
              <w:t>分</w:t>
            </w:r>
            <w:r>
              <w:rPr>
                <w:rFonts w:ascii="Times New Roman" w:eastAsia="標楷體" w:hAnsi="Times New Roman"/>
                <w:szCs w:val="24"/>
              </w:rPr>
              <w:t>)</w:t>
            </w:r>
          </w:p>
        </w:tc>
        <w:tc>
          <w:tcPr>
            <w:tcW w:w="4395" w:type="dxa"/>
            <w:tcBorders>
              <w:top w:val="single" w:sz="12" w:space="0" w:color="00000A"/>
              <w:left w:val="single" w:sz="8" w:space="0" w:color="00000A"/>
              <w:bottom w:val="single" w:sz="12" w:space="0" w:color="00000A"/>
              <w:right w:val="single" w:sz="8" w:space="0" w:color="00000A"/>
            </w:tcBorders>
            <w:shd w:val="clear" w:color="auto" w:fill="FFFFFF"/>
            <w:tcMar>
              <w:top w:w="0" w:type="dxa"/>
              <w:left w:w="108" w:type="dxa"/>
              <w:bottom w:w="0" w:type="dxa"/>
              <w:right w:w="108" w:type="dxa"/>
            </w:tcMar>
            <w:vAlign w:val="center"/>
          </w:tcPr>
          <w:p w:rsidR="00D81207" w:rsidRDefault="00D81207" w:rsidP="00D81207">
            <w:pPr>
              <w:ind w:left="240" w:hanging="240"/>
              <w:jc w:val="both"/>
            </w:pPr>
            <w:r>
              <w:rPr>
                <w:rFonts w:ascii="標楷體" w:eastAsia="標楷體" w:hAnsi="標楷體"/>
                <w:szCs w:val="24"/>
              </w:rPr>
              <w:t>□依疾病管制署通知</w:t>
            </w:r>
            <w:r>
              <w:rPr>
                <w:rFonts w:ascii="Times New Roman" w:eastAsia="標楷體" w:hAnsi="Times New Roman"/>
                <w:szCs w:val="24"/>
              </w:rPr>
              <w:t>辦理</w:t>
            </w:r>
            <w:r>
              <w:rPr>
                <w:rFonts w:ascii="Times New Roman" w:eastAsia="標楷體" w:hAnsi="Times New Roman"/>
                <w:szCs w:val="24"/>
              </w:rPr>
              <w:t>(2.5</w:t>
            </w:r>
            <w:r>
              <w:rPr>
                <w:rFonts w:ascii="Times New Roman" w:eastAsia="標楷體" w:hAnsi="Times New Roman"/>
                <w:szCs w:val="24"/>
              </w:rPr>
              <w:t>分</w:t>
            </w:r>
            <w:r>
              <w:rPr>
                <w:rFonts w:ascii="Times New Roman" w:eastAsia="標楷體" w:hAnsi="Times New Roman"/>
                <w:szCs w:val="24"/>
              </w:rPr>
              <w:t>)</w:t>
            </w:r>
          </w:p>
          <w:p w:rsidR="00D81207" w:rsidRDefault="00D81207" w:rsidP="00D81207">
            <w:pPr>
              <w:pStyle w:val="Standard"/>
              <w:ind w:left="240" w:hanging="240"/>
              <w:jc w:val="both"/>
            </w:pPr>
            <w:r>
              <w:rPr>
                <w:rFonts w:ascii="標楷體" w:eastAsia="標楷體" w:hAnsi="標楷體"/>
                <w:szCs w:val="24"/>
              </w:rPr>
              <w:t>□除依疾病管制署通知辦理外，另有自行規劃</w:t>
            </w:r>
            <w:r>
              <w:rPr>
                <w:rFonts w:ascii="Times New Roman" w:eastAsia="標楷體" w:hAnsi="Times New Roman" w:cs="Times New Roman"/>
                <w:szCs w:val="24"/>
              </w:rPr>
              <w:t>和辦理</w:t>
            </w:r>
            <w:r>
              <w:rPr>
                <w:rFonts w:ascii="Times New Roman" w:eastAsia="標楷體" w:hAnsi="Times New Roman" w:cs="Times New Roman"/>
                <w:szCs w:val="24"/>
              </w:rPr>
              <w:t>(5</w:t>
            </w:r>
            <w:r>
              <w:rPr>
                <w:rFonts w:ascii="Times New Roman" w:eastAsia="標楷體" w:hAnsi="Times New Roman" w:cs="Times New Roman"/>
                <w:szCs w:val="24"/>
              </w:rPr>
              <w:t>分</w:t>
            </w:r>
            <w:r>
              <w:rPr>
                <w:rFonts w:ascii="Times New Roman" w:eastAsia="標楷體" w:hAnsi="Times New Roman" w:cs="Times New Roman"/>
                <w:szCs w:val="24"/>
              </w:rPr>
              <w:t>)</w:t>
            </w:r>
            <w:r>
              <w:rPr>
                <w:rFonts w:ascii="Times New Roman" w:eastAsia="標楷體" w:hAnsi="Times New Roman" w:cs="Times New Roman"/>
                <w:szCs w:val="24"/>
                <w:vertAlign w:val="superscript"/>
              </w:rPr>
              <w:t>註</w:t>
            </w:r>
            <w:r>
              <w:rPr>
                <w:rFonts w:ascii="Times New Roman" w:eastAsia="標楷體" w:hAnsi="Times New Roman" w:cs="Times New Roman"/>
                <w:szCs w:val="24"/>
                <w:vertAlign w:val="superscript"/>
              </w:rPr>
              <w:t>2</w:t>
            </w:r>
          </w:p>
        </w:tc>
        <w:tc>
          <w:tcPr>
            <w:tcW w:w="2268" w:type="dxa"/>
            <w:tcBorders>
              <w:top w:val="single" w:sz="12" w:space="0" w:color="00000A"/>
              <w:left w:val="single" w:sz="8" w:space="0" w:color="00000A"/>
              <w:bottom w:val="single" w:sz="12" w:space="0" w:color="00000A"/>
              <w:right w:val="single" w:sz="8" w:space="0" w:color="00000A"/>
            </w:tcBorders>
            <w:shd w:val="clear" w:color="auto" w:fill="FFFFFF"/>
            <w:tcMar>
              <w:top w:w="0" w:type="dxa"/>
              <w:left w:w="108" w:type="dxa"/>
              <w:bottom w:w="0" w:type="dxa"/>
              <w:right w:w="108" w:type="dxa"/>
            </w:tcMar>
            <w:vAlign w:val="center"/>
          </w:tcPr>
          <w:p w:rsidR="00D81207" w:rsidRDefault="00D81207" w:rsidP="00D81207">
            <w:pPr>
              <w:pStyle w:val="Standard"/>
              <w:snapToGrid w:val="0"/>
              <w:jc w:val="center"/>
            </w:pPr>
            <w:r>
              <w:rPr>
                <w:rFonts w:ascii="標楷體" w:eastAsia="標楷體" w:hAnsi="標楷體"/>
                <w:szCs w:val="24"/>
                <w:u w:val="single"/>
              </w:rPr>
              <w:t xml:space="preserve">     </w:t>
            </w:r>
            <w:r>
              <w:rPr>
                <w:rFonts w:ascii="標楷體" w:eastAsia="標楷體" w:hAnsi="標楷體"/>
                <w:szCs w:val="24"/>
              </w:rPr>
              <w:t>分</w:t>
            </w:r>
          </w:p>
        </w:tc>
        <w:tc>
          <w:tcPr>
            <w:tcW w:w="1843" w:type="dxa"/>
            <w:tcBorders>
              <w:top w:val="single" w:sz="12" w:space="0" w:color="00000A"/>
              <w:left w:val="single" w:sz="8" w:space="0" w:color="00000A"/>
              <w:bottom w:val="single" w:sz="12" w:space="0" w:color="00000A"/>
              <w:right w:val="single" w:sz="8" w:space="0" w:color="00000A"/>
            </w:tcBorders>
            <w:shd w:val="clear" w:color="auto" w:fill="auto"/>
            <w:tcMar>
              <w:top w:w="0" w:type="dxa"/>
              <w:left w:w="10" w:type="dxa"/>
              <w:bottom w:w="0" w:type="dxa"/>
              <w:right w:w="10" w:type="dxa"/>
            </w:tcMar>
            <w:vAlign w:val="center"/>
          </w:tcPr>
          <w:p w:rsidR="00D81207" w:rsidRDefault="00D81207" w:rsidP="00D81207">
            <w:pPr>
              <w:pStyle w:val="Standard"/>
              <w:jc w:val="center"/>
              <w:rPr>
                <w:rFonts w:ascii="Times New Roman" w:eastAsia="標楷體" w:hAnsi="Times New Roman"/>
                <w:szCs w:val="24"/>
                <w:u w:val="single"/>
              </w:rPr>
            </w:pPr>
          </w:p>
        </w:tc>
        <w:tc>
          <w:tcPr>
            <w:tcW w:w="1843" w:type="dxa"/>
            <w:tcBorders>
              <w:top w:val="single" w:sz="12" w:space="0" w:color="00000A"/>
              <w:left w:val="single" w:sz="8" w:space="0" w:color="00000A"/>
              <w:bottom w:val="single" w:sz="12" w:space="0" w:color="00000A"/>
              <w:right w:val="single" w:sz="12" w:space="0" w:color="000001"/>
            </w:tcBorders>
            <w:shd w:val="clear" w:color="auto" w:fill="auto"/>
            <w:tcMar>
              <w:top w:w="0" w:type="dxa"/>
              <w:left w:w="10" w:type="dxa"/>
              <w:bottom w:w="0" w:type="dxa"/>
              <w:right w:w="10" w:type="dxa"/>
            </w:tcMar>
          </w:tcPr>
          <w:p w:rsidR="00D81207" w:rsidRDefault="00D81207" w:rsidP="00D81207">
            <w:pPr>
              <w:pStyle w:val="Standard"/>
              <w:jc w:val="both"/>
              <w:rPr>
                <w:rFonts w:ascii="Times New Roman" w:eastAsia="標楷體" w:hAnsi="Times New Roman"/>
                <w:szCs w:val="24"/>
                <w:u w:val="single"/>
              </w:rPr>
            </w:pPr>
          </w:p>
        </w:tc>
      </w:tr>
    </w:tbl>
    <w:p w:rsidR="00D81207" w:rsidRDefault="00D81207" w:rsidP="00D81207">
      <w:pPr>
        <w:pStyle w:val="af3"/>
        <w:widowControl/>
        <w:snapToGrid w:val="0"/>
        <w:spacing w:line="360" w:lineRule="exact"/>
        <w:ind w:left="601" w:hanging="601"/>
      </w:pPr>
      <w:r>
        <w:rPr>
          <w:rFonts w:eastAsia="標楷體"/>
          <w:sz w:val="22"/>
        </w:rPr>
        <w:t>註</w:t>
      </w:r>
      <w:r>
        <w:rPr>
          <w:rFonts w:eastAsia="標楷體"/>
          <w:sz w:val="22"/>
        </w:rPr>
        <w:t>1</w:t>
      </w:r>
      <w:r>
        <w:rPr>
          <w:rFonts w:eastAsia="標楷體"/>
          <w:sz w:val="22"/>
        </w:rPr>
        <w:t>：課程主題含括</w:t>
      </w:r>
      <w:r>
        <w:rPr>
          <w:rFonts w:eastAsia="標楷體"/>
          <w:sz w:val="22"/>
        </w:rPr>
        <w:t>(1)</w:t>
      </w:r>
      <w:r>
        <w:rPr>
          <w:rFonts w:eastAsia="標楷體"/>
          <w:kern w:val="0"/>
          <w:sz w:val="22"/>
        </w:rPr>
        <w:t>手部衛生</w:t>
      </w:r>
      <w:r>
        <w:rPr>
          <w:rFonts w:eastAsia="標楷體"/>
          <w:sz w:val="22"/>
        </w:rPr>
        <w:t>(2)</w:t>
      </w:r>
      <w:r>
        <w:rPr>
          <w:rFonts w:eastAsia="標楷體"/>
          <w:kern w:val="0"/>
          <w:sz w:val="22"/>
        </w:rPr>
        <w:t>手部衛生與臨床照護</w:t>
      </w:r>
      <w:r>
        <w:rPr>
          <w:rFonts w:eastAsia="標楷體"/>
          <w:sz w:val="22"/>
        </w:rPr>
        <w:t>(3)</w:t>
      </w:r>
      <w:r>
        <w:rPr>
          <w:rFonts w:eastAsia="標楷體"/>
          <w:kern w:val="0"/>
          <w:sz w:val="22"/>
        </w:rPr>
        <w:t>服務對象相關照護實務</w:t>
      </w:r>
      <w:r>
        <w:rPr>
          <w:rFonts w:eastAsia="標楷體"/>
          <w:sz w:val="22"/>
        </w:rPr>
        <w:t>(4)</w:t>
      </w:r>
      <w:r>
        <w:rPr>
          <w:rFonts w:eastAsia="標楷體"/>
          <w:kern w:val="0"/>
          <w:sz w:val="22"/>
        </w:rPr>
        <w:t>環境、設施、設備及衣物被單等清潔消毒</w:t>
      </w:r>
      <w:r>
        <w:rPr>
          <w:rFonts w:eastAsia="標楷體"/>
          <w:sz w:val="22"/>
        </w:rPr>
        <w:t>(5)</w:t>
      </w:r>
      <w:r>
        <w:rPr>
          <w:rFonts w:eastAsia="標楷體"/>
          <w:kern w:val="0"/>
          <w:sz w:val="22"/>
        </w:rPr>
        <w:t xml:space="preserve"> </w:t>
      </w:r>
      <w:r>
        <w:rPr>
          <w:rFonts w:eastAsia="標楷體"/>
          <w:kern w:val="0"/>
          <w:sz w:val="22"/>
        </w:rPr>
        <w:t>傳染病、群聚感染與醫療照護相關感染預防、監測、通報、調查及處理</w:t>
      </w:r>
      <w:r>
        <w:rPr>
          <w:rFonts w:eastAsia="標楷體"/>
          <w:sz w:val="22"/>
        </w:rPr>
        <w:t>(6)</w:t>
      </w:r>
      <w:r>
        <w:rPr>
          <w:rFonts w:eastAsia="標楷體"/>
          <w:kern w:val="0"/>
          <w:sz w:val="22"/>
        </w:rPr>
        <w:t>機關（構）及場所常見感染與傳染病</w:t>
      </w:r>
      <w:r>
        <w:rPr>
          <w:rFonts w:eastAsia="標楷體"/>
          <w:sz w:val="22"/>
        </w:rPr>
        <w:t>(7)</w:t>
      </w:r>
      <w:r>
        <w:rPr>
          <w:rFonts w:eastAsia="標楷體"/>
          <w:kern w:val="0"/>
          <w:sz w:val="22"/>
        </w:rPr>
        <w:t>感染管制及實務。</w:t>
      </w:r>
    </w:p>
    <w:p w:rsidR="00D81207" w:rsidRDefault="00D81207" w:rsidP="00D81207">
      <w:pPr>
        <w:pStyle w:val="af3"/>
        <w:widowControl/>
        <w:snapToGrid w:val="0"/>
        <w:spacing w:line="360" w:lineRule="exact"/>
        <w:ind w:left="601" w:hanging="601"/>
        <w:sectPr w:rsidR="00D81207">
          <w:footerReference w:type="default" r:id="rId35"/>
          <w:pgSz w:w="16838" w:h="11906" w:orient="landscape"/>
          <w:pgMar w:top="720" w:right="1440" w:bottom="1134" w:left="1440" w:header="720" w:footer="992" w:gutter="0"/>
          <w:cols w:space="720"/>
        </w:sectPr>
      </w:pPr>
      <w:r>
        <w:rPr>
          <w:rFonts w:eastAsia="標楷體"/>
          <w:sz w:val="22"/>
        </w:rPr>
        <w:t>註</w:t>
      </w:r>
      <w:r>
        <w:rPr>
          <w:rFonts w:eastAsia="標楷體"/>
          <w:sz w:val="22"/>
        </w:rPr>
        <w:t>2</w:t>
      </w:r>
      <w:r>
        <w:t>：</w:t>
      </w:r>
      <w:r>
        <w:rPr>
          <w:rFonts w:eastAsia="標楷體"/>
          <w:sz w:val="22"/>
        </w:rPr>
        <w:t>自行規劃辦理之不定期或無預警查核係由衛生局視轄區長期照護矯正機關（構）與場所群聚事件發生情形、歷年查核情形、國內外疫情、或檢討轄區現況設定之感染管制主題等，自行規劃至長期照護矯正機關（構）與場所進行無預警查核。金門縣、連江縣、澎湖縣查核家數須至少達轄區長期照護矯正機關（構）與場所總數的</w:t>
      </w:r>
      <w:r>
        <w:rPr>
          <w:rFonts w:eastAsia="標楷體"/>
          <w:sz w:val="22"/>
        </w:rPr>
        <w:t>30</w:t>
      </w:r>
      <w:r>
        <w:rPr>
          <w:rFonts w:eastAsia="標楷體"/>
          <w:sz w:val="22"/>
        </w:rPr>
        <w:t>％（無條件進位）。</w:t>
      </w:r>
    </w:p>
    <w:p w:rsidR="00D81207" w:rsidRDefault="00D81207" w:rsidP="00D81207">
      <w:pPr>
        <w:pStyle w:val="Standard"/>
        <w:ind w:left="-480"/>
        <w:rPr>
          <w:rFonts w:ascii="Times New Roman" w:eastAsia="標楷體" w:hAnsi="Times New Roman"/>
          <w:b/>
          <w:szCs w:val="24"/>
        </w:rPr>
      </w:pPr>
      <w:r>
        <w:rPr>
          <w:rFonts w:ascii="Times New Roman" w:eastAsia="標楷體" w:hAnsi="Times New Roman"/>
          <w:b/>
          <w:szCs w:val="24"/>
        </w:rPr>
        <w:lastRenderedPageBreak/>
        <w:t>(2)</w:t>
      </w:r>
      <w:r>
        <w:rPr>
          <w:rFonts w:ascii="Times New Roman" w:eastAsia="標楷體" w:hAnsi="Times New Roman"/>
          <w:b/>
          <w:szCs w:val="24"/>
        </w:rPr>
        <w:t>明細表</w:t>
      </w:r>
    </w:p>
    <w:p w:rsidR="00D81207" w:rsidRDefault="00D81207" w:rsidP="00D81207">
      <w:pPr>
        <w:pStyle w:val="Standard"/>
        <w:spacing w:line="340" w:lineRule="exact"/>
        <w:ind w:left="240" w:right="-425" w:hanging="240"/>
        <w:rPr>
          <w:rFonts w:ascii="Times New Roman" w:eastAsia="標楷體" w:hAnsi="Times New Roman"/>
          <w:szCs w:val="24"/>
        </w:rPr>
      </w:pPr>
      <w:r>
        <w:rPr>
          <w:rFonts w:ascii="Times New Roman" w:eastAsia="標楷體" w:hAnsi="Times New Roman"/>
          <w:szCs w:val="24"/>
        </w:rPr>
        <w:t>A.</w:t>
      </w:r>
      <w:r>
        <w:rPr>
          <w:rFonts w:ascii="Times New Roman" w:eastAsia="標楷體" w:hAnsi="Times New Roman"/>
          <w:szCs w:val="24"/>
        </w:rPr>
        <w:t>感染管制教育訓練相關佐證資料</w:t>
      </w:r>
      <w:r>
        <w:rPr>
          <w:rFonts w:ascii="Times New Roman" w:eastAsia="標楷體" w:hAnsi="Times New Roman"/>
          <w:szCs w:val="24"/>
        </w:rPr>
        <w:t>(</w:t>
      </w:r>
      <w:r>
        <w:rPr>
          <w:rFonts w:ascii="Times New Roman" w:eastAsia="標楷體" w:hAnsi="Times New Roman"/>
          <w:szCs w:val="24"/>
        </w:rPr>
        <w:t>課程日期、地點、講師、主題、機構人員簽到單、測驗試卷和成績表等</w:t>
      </w:r>
      <w:r>
        <w:rPr>
          <w:rFonts w:ascii="Times New Roman" w:eastAsia="標楷體" w:hAnsi="Times New Roman"/>
          <w:szCs w:val="24"/>
        </w:rPr>
        <w:t>)</w:t>
      </w:r>
    </w:p>
    <w:tbl>
      <w:tblPr>
        <w:tblW w:w="9888" w:type="dxa"/>
        <w:tblInd w:w="-122" w:type="dxa"/>
        <w:tblLayout w:type="fixed"/>
        <w:tblCellMar>
          <w:left w:w="10" w:type="dxa"/>
          <w:right w:w="10" w:type="dxa"/>
        </w:tblCellMar>
        <w:tblLook w:val="04A0" w:firstRow="1" w:lastRow="0" w:firstColumn="1" w:lastColumn="0" w:noHBand="0" w:noVBand="1"/>
      </w:tblPr>
      <w:tblGrid>
        <w:gridCol w:w="533"/>
        <w:gridCol w:w="1417"/>
        <w:gridCol w:w="1843"/>
        <w:gridCol w:w="1701"/>
        <w:gridCol w:w="1843"/>
        <w:gridCol w:w="2551"/>
      </w:tblGrid>
      <w:tr w:rsidR="00D81207" w:rsidTr="00D81207">
        <w:tc>
          <w:tcPr>
            <w:tcW w:w="533" w:type="dxa"/>
            <w:tcBorders>
              <w:top w:val="single" w:sz="12" w:space="0" w:color="000000"/>
              <w:left w:val="single" w:sz="12"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81207" w:rsidRDefault="00D81207" w:rsidP="00D81207">
            <w:pPr>
              <w:pStyle w:val="Standard"/>
              <w:jc w:val="center"/>
              <w:rPr>
                <w:rFonts w:ascii="Times New Roman" w:eastAsia="標楷體" w:hAnsi="Times New Roman"/>
                <w:sz w:val="22"/>
              </w:rPr>
            </w:pPr>
            <w:r>
              <w:rPr>
                <w:rFonts w:ascii="Times New Roman" w:eastAsia="標楷體" w:hAnsi="Times New Roman"/>
                <w:sz w:val="22"/>
              </w:rPr>
              <w:t>編號</w:t>
            </w:r>
          </w:p>
        </w:tc>
        <w:tc>
          <w:tcPr>
            <w:tcW w:w="1417" w:type="dxa"/>
            <w:tcBorders>
              <w:top w:val="single" w:sz="12" w:space="0" w:color="000000"/>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sz w:val="22"/>
              </w:rPr>
            </w:pPr>
            <w:r>
              <w:rPr>
                <w:rFonts w:ascii="Times New Roman" w:eastAsia="標楷體" w:hAnsi="Times New Roman"/>
                <w:sz w:val="22"/>
              </w:rPr>
              <w:t>課程日期與</w:t>
            </w:r>
            <w:r>
              <w:rPr>
                <w:rFonts w:ascii="Times New Roman" w:eastAsia="標楷體" w:hAnsi="Times New Roman"/>
                <w:sz w:val="22"/>
              </w:rPr>
              <w:br/>
            </w:r>
            <w:r>
              <w:rPr>
                <w:rFonts w:ascii="Times New Roman" w:eastAsia="標楷體" w:hAnsi="Times New Roman"/>
                <w:sz w:val="22"/>
              </w:rPr>
              <w:t>起訖時間</w:t>
            </w:r>
          </w:p>
        </w:tc>
        <w:tc>
          <w:tcPr>
            <w:tcW w:w="1843" w:type="dxa"/>
            <w:tcBorders>
              <w:top w:val="single" w:sz="12" w:space="0" w:color="000000"/>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sz w:val="22"/>
              </w:rPr>
            </w:pPr>
            <w:r>
              <w:rPr>
                <w:rFonts w:ascii="Times New Roman" w:eastAsia="標楷體" w:hAnsi="Times New Roman"/>
                <w:sz w:val="22"/>
              </w:rPr>
              <w:t>課程主題</w:t>
            </w:r>
          </w:p>
        </w:tc>
        <w:tc>
          <w:tcPr>
            <w:tcW w:w="1701" w:type="dxa"/>
            <w:tcBorders>
              <w:top w:val="single" w:sz="12" w:space="0" w:color="000000"/>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D81207" w:rsidRDefault="00D81207" w:rsidP="00D81207">
            <w:pPr>
              <w:pStyle w:val="Standard"/>
              <w:spacing w:line="280" w:lineRule="exact"/>
              <w:jc w:val="center"/>
            </w:pPr>
            <w:r>
              <w:rPr>
                <w:rFonts w:ascii="Times New Roman" w:eastAsia="標楷體" w:hAnsi="Times New Roman"/>
                <w:sz w:val="22"/>
              </w:rPr>
              <w:t>辦理測驗</w:t>
            </w:r>
          </w:p>
        </w:tc>
        <w:tc>
          <w:tcPr>
            <w:tcW w:w="1843" w:type="dxa"/>
            <w:tcBorders>
              <w:top w:val="single" w:sz="12" w:space="0" w:color="000000"/>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D81207" w:rsidRDefault="00D81207" w:rsidP="00D81207">
            <w:pPr>
              <w:pStyle w:val="Standard"/>
              <w:spacing w:line="280" w:lineRule="exact"/>
              <w:jc w:val="center"/>
            </w:pPr>
            <w:r>
              <w:rPr>
                <w:rFonts w:ascii="Times New Roman" w:eastAsia="標楷體" w:hAnsi="Times New Roman"/>
                <w:sz w:val="22"/>
              </w:rPr>
              <w:t>參訓與人員職類</w:t>
            </w:r>
          </w:p>
        </w:tc>
        <w:tc>
          <w:tcPr>
            <w:tcW w:w="2551" w:type="dxa"/>
            <w:tcBorders>
              <w:top w:val="single" w:sz="12" w:space="0" w:color="000000"/>
              <w:left w:val="single" w:sz="4" w:space="0" w:color="00000A"/>
              <w:bottom w:val="single" w:sz="4" w:space="0" w:color="00000A"/>
              <w:right w:val="single" w:sz="12" w:space="0" w:color="00000A"/>
            </w:tcBorders>
            <w:shd w:val="clear" w:color="auto" w:fill="auto"/>
            <w:tcMar>
              <w:top w:w="0" w:type="dxa"/>
              <w:left w:w="122" w:type="dxa"/>
              <w:bottom w:w="0" w:type="dxa"/>
              <w:right w:w="108" w:type="dxa"/>
            </w:tcMar>
            <w:vAlign w:val="center"/>
          </w:tcPr>
          <w:p w:rsidR="00D81207" w:rsidRDefault="00D81207" w:rsidP="00D81207">
            <w:pPr>
              <w:pStyle w:val="Standard"/>
              <w:spacing w:line="280" w:lineRule="exact"/>
              <w:jc w:val="center"/>
              <w:rPr>
                <w:rFonts w:ascii="Times New Roman" w:eastAsia="標楷體" w:hAnsi="Times New Roman"/>
                <w:sz w:val="22"/>
              </w:rPr>
            </w:pPr>
            <w:r>
              <w:rPr>
                <w:rFonts w:ascii="Times New Roman" w:eastAsia="標楷體" w:hAnsi="Times New Roman"/>
                <w:sz w:val="22"/>
              </w:rPr>
              <w:t>佐證資料</w:t>
            </w:r>
          </w:p>
        </w:tc>
      </w:tr>
      <w:tr w:rsidR="00D81207" w:rsidTr="00D81207">
        <w:trPr>
          <w:trHeight w:val="567"/>
        </w:trPr>
        <w:tc>
          <w:tcPr>
            <w:tcW w:w="533" w:type="dxa"/>
            <w:tcBorders>
              <w:top w:val="single" w:sz="4" w:space="0" w:color="00000A"/>
              <w:left w:val="single" w:sz="12"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81207" w:rsidRDefault="00D81207" w:rsidP="00D81207">
            <w:pPr>
              <w:pStyle w:val="Standard"/>
              <w:spacing w:line="360" w:lineRule="exact"/>
              <w:ind w:left="240" w:hanging="240"/>
              <w:rPr>
                <w:rFonts w:ascii="Times New Roman" w:eastAsia="標楷體"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81207" w:rsidRDefault="00D81207" w:rsidP="00D81207">
            <w:pPr>
              <w:pStyle w:val="Standard"/>
              <w:jc w:val="center"/>
              <w:rPr>
                <w:rFonts w:ascii="Times New Roman" w:eastAsia="標楷體" w:hAnsi="Times New Roman"/>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D81207" w:rsidRDefault="00D81207" w:rsidP="00D81207">
            <w:pPr>
              <w:pStyle w:val="Standard"/>
              <w:jc w:val="center"/>
            </w:pPr>
            <w:r>
              <w:rPr>
                <w:rFonts w:ascii="標楷體" w:eastAsia="標楷體" w:hAnsi="標楷體"/>
                <w:szCs w:val="24"/>
              </w:rPr>
              <w:t>□是  □否</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81207" w:rsidRDefault="00D81207" w:rsidP="00D81207">
            <w:pPr>
              <w:pStyle w:val="Standard"/>
              <w:jc w:val="center"/>
              <w:rPr>
                <w:rFonts w:ascii="標楷體" w:eastAsia="標楷體" w:hAnsi="標楷體"/>
                <w:szCs w:val="24"/>
              </w:rPr>
            </w:pPr>
          </w:p>
        </w:tc>
        <w:tc>
          <w:tcPr>
            <w:tcW w:w="2551" w:type="dxa"/>
            <w:tcBorders>
              <w:top w:val="single" w:sz="4" w:space="0" w:color="00000A"/>
              <w:left w:val="single" w:sz="4" w:space="0" w:color="00000A"/>
              <w:bottom w:val="single" w:sz="4" w:space="0" w:color="00000A"/>
              <w:right w:val="single" w:sz="12" w:space="0" w:color="00000A"/>
            </w:tcBorders>
            <w:shd w:val="clear" w:color="auto" w:fill="auto"/>
            <w:tcMar>
              <w:top w:w="0" w:type="dxa"/>
              <w:left w:w="122" w:type="dxa"/>
              <w:bottom w:w="0" w:type="dxa"/>
              <w:right w:w="108" w:type="dxa"/>
            </w:tcMar>
            <w:vAlign w:val="center"/>
          </w:tcPr>
          <w:p w:rsidR="00D81207" w:rsidRDefault="00D81207" w:rsidP="00D81207">
            <w:pPr>
              <w:pStyle w:val="Textbody"/>
              <w:rPr>
                <w:rFonts w:ascii="標楷體" w:eastAsia="標楷體" w:hAnsi="標楷體"/>
                <w:szCs w:val="24"/>
              </w:rPr>
            </w:pPr>
            <w:r>
              <w:rPr>
                <w:rFonts w:ascii="標楷體" w:eastAsia="標楷體" w:hAnsi="標楷體"/>
                <w:szCs w:val="24"/>
              </w:rPr>
              <w:t>□議程表  □簽到單</w:t>
            </w:r>
          </w:p>
          <w:p w:rsidR="00D81207" w:rsidRDefault="00D81207" w:rsidP="00D81207">
            <w:pPr>
              <w:pStyle w:val="Textbody"/>
              <w:rPr>
                <w:rFonts w:ascii="標楷體" w:eastAsia="標楷體" w:hAnsi="標楷體"/>
                <w:szCs w:val="24"/>
              </w:rPr>
            </w:pPr>
            <w:r>
              <w:rPr>
                <w:rFonts w:ascii="標楷體" w:eastAsia="標楷體" w:hAnsi="標楷體"/>
                <w:szCs w:val="24"/>
              </w:rPr>
              <w:t>□測驗卷  □成績表</w:t>
            </w:r>
          </w:p>
          <w:p w:rsidR="00D81207" w:rsidRDefault="00D81207" w:rsidP="00D81207">
            <w:pPr>
              <w:pStyle w:val="Standard"/>
            </w:pPr>
            <w:r>
              <w:rPr>
                <w:rFonts w:ascii="標楷體" w:eastAsia="標楷體" w:hAnsi="標楷體"/>
                <w:szCs w:val="24"/>
              </w:rPr>
              <w:t>□其他</w:t>
            </w:r>
            <w:r>
              <w:rPr>
                <w:rFonts w:ascii="標楷體" w:eastAsia="標楷體" w:hAnsi="標楷體"/>
                <w:szCs w:val="24"/>
                <w:u w:val="single"/>
              </w:rPr>
              <w:t xml:space="preserve">             </w:t>
            </w:r>
            <w:r>
              <w:rPr>
                <w:rFonts w:ascii="標楷體" w:eastAsia="標楷體" w:hAnsi="標楷體"/>
                <w:szCs w:val="24"/>
              </w:rPr>
              <w:t xml:space="preserve">   </w:t>
            </w:r>
          </w:p>
        </w:tc>
      </w:tr>
      <w:tr w:rsidR="00D81207" w:rsidTr="00D81207">
        <w:trPr>
          <w:trHeight w:val="567"/>
        </w:trPr>
        <w:tc>
          <w:tcPr>
            <w:tcW w:w="533" w:type="dxa"/>
            <w:tcBorders>
              <w:top w:val="single" w:sz="4" w:space="0" w:color="00000A"/>
              <w:left w:val="single" w:sz="12"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81207" w:rsidRDefault="00D81207" w:rsidP="00D81207">
            <w:pPr>
              <w:pStyle w:val="Standard"/>
              <w:spacing w:line="360" w:lineRule="exact"/>
              <w:ind w:left="240" w:hanging="240"/>
              <w:rPr>
                <w:rFonts w:ascii="標楷體" w:eastAsia="標楷體" w:hAnsi="標楷體"/>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81207" w:rsidRDefault="00D81207" w:rsidP="00D81207">
            <w:pPr>
              <w:pStyle w:val="Standard"/>
              <w:jc w:val="center"/>
              <w:rPr>
                <w:rFonts w:ascii="Times New Roman" w:eastAsia="標楷體" w:hAnsi="Times New Roman"/>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D81207" w:rsidRDefault="00D81207" w:rsidP="00D81207">
            <w:pPr>
              <w:pStyle w:val="Standard"/>
              <w:jc w:val="center"/>
            </w:pPr>
            <w:r>
              <w:rPr>
                <w:rFonts w:ascii="標楷體" w:eastAsia="標楷體" w:hAnsi="標楷體"/>
                <w:szCs w:val="24"/>
              </w:rPr>
              <w:t>□是  □否</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D81207" w:rsidRDefault="00D81207" w:rsidP="00D81207">
            <w:pPr>
              <w:pStyle w:val="Standard"/>
              <w:jc w:val="center"/>
              <w:rPr>
                <w:rFonts w:ascii="標楷體" w:eastAsia="標楷體" w:hAnsi="標楷體"/>
                <w:szCs w:val="24"/>
              </w:rPr>
            </w:pPr>
          </w:p>
        </w:tc>
        <w:tc>
          <w:tcPr>
            <w:tcW w:w="2551" w:type="dxa"/>
            <w:tcBorders>
              <w:top w:val="single" w:sz="4" w:space="0" w:color="00000A"/>
              <w:left w:val="single" w:sz="4" w:space="0" w:color="00000A"/>
              <w:bottom w:val="single" w:sz="4" w:space="0" w:color="00000A"/>
              <w:right w:val="single" w:sz="12" w:space="0" w:color="00000A"/>
            </w:tcBorders>
            <w:shd w:val="clear" w:color="auto" w:fill="auto"/>
            <w:tcMar>
              <w:top w:w="0" w:type="dxa"/>
              <w:left w:w="122" w:type="dxa"/>
              <w:bottom w:w="0" w:type="dxa"/>
              <w:right w:w="108" w:type="dxa"/>
            </w:tcMar>
            <w:vAlign w:val="center"/>
          </w:tcPr>
          <w:p w:rsidR="00D81207" w:rsidRDefault="00D81207" w:rsidP="00D81207">
            <w:pPr>
              <w:pStyle w:val="Textbody"/>
              <w:rPr>
                <w:rFonts w:ascii="標楷體" w:eastAsia="標楷體" w:hAnsi="標楷體"/>
                <w:szCs w:val="24"/>
              </w:rPr>
            </w:pPr>
            <w:r>
              <w:rPr>
                <w:rFonts w:ascii="標楷體" w:eastAsia="標楷體" w:hAnsi="標楷體"/>
                <w:szCs w:val="24"/>
              </w:rPr>
              <w:t>□議程表  □簽到單</w:t>
            </w:r>
          </w:p>
          <w:p w:rsidR="00D81207" w:rsidRDefault="00D81207" w:rsidP="00D81207">
            <w:pPr>
              <w:pStyle w:val="Textbody"/>
              <w:rPr>
                <w:rFonts w:ascii="標楷體" w:eastAsia="標楷體" w:hAnsi="標楷體"/>
                <w:szCs w:val="24"/>
              </w:rPr>
            </w:pPr>
            <w:r>
              <w:rPr>
                <w:rFonts w:ascii="標楷體" w:eastAsia="標楷體" w:hAnsi="標楷體"/>
                <w:szCs w:val="24"/>
              </w:rPr>
              <w:t>□測驗卷  □成績表</w:t>
            </w:r>
          </w:p>
          <w:p w:rsidR="00D81207" w:rsidRDefault="00D81207" w:rsidP="00D81207">
            <w:pPr>
              <w:pStyle w:val="Standard"/>
            </w:pPr>
            <w:r>
              <w:rPr>
                <w:rFonts w:ascii="標楷體" w:eastAsia="標楷體" w:hAnsi="標楷體"/>
                <w:szCs w:val="24"/>
              </w:rPr>
              <w:t>□其他</w:t>
            </w:r>
            <w:r>
              <w:rPr>
                <w:rFonts w:ascii="標楷體" w:eastAsia="標楷體" w:hAnsi="標楷體"/>
                <w:szCs w:val="24"/>
                <w:u w:val="single"/>
              </w:rPr>
              <w:t xml:space="preserve">             </w:t>
            </w:r>
          </w:p>
        </w:tc>
      </w:tr>
      <w:tr w:rsidR="00D81207" w:rsidTr="00D81207">
        <w:trPr>
          <w:trHeight w:val="567"/>
        </w:trPr>
        <w:tc>
          <w:tcPr>
            <w:tcW w:w="533" w:type="dxa"/>
            <w:tcBorders>
              <w:top w:val="single" w:sz="4" w:space="0" w:color="00000A"/>
              <w:left w:val="single" w:sz="12" w:space="0" w:color="00000A"/>
              <w:bottom w:val="single" w:sz="12" w:space="0" w:color="00000A"/>
              <w:right w:val="single" w:sz="4" w:space="0" w:color="00000A"/>
            </w:tcBorders>
            <w:shd w:val="clear" w:color="auto" w:fill="auto"/>
            <w:tcMar>
              <w:top w:w="0" w:type="dxa"/>
              <w:left w:w="122"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w:t>
            </w:r>
          </w:p>
        </w:tc>
        <w:tc>
          <w:tcPr>
            <w:tcW w:w="1417" w:type="dxa"/>
            <w:tcBorders>
              <w:top w:val="single" w:sz="4" w:space="0" w:color="00000A"/>
              <w:left w:val="single" w:sz="4" w:space="0" w:color="00000A"/>
              <w:bottom w:val="single" w:sz="12" w:space="0" w:color="00000A"/>
              <w:right w:val="single" w:sz="4" w:space="0" w:color="00000A"/>
            </w:tcBorders>
            <w:shd w:val="clear" w:color="auto" w:fill="auto"/>
            <w:tcMar>
              <w:top w:w="0" w:type="dxa"/>
              <w:left w:w="122" w:type="dxa"/>
              <w:bottom w:w="0" w:type="dxa"/>
              <w:right w:w="108" w:type="dxa"/>
            </w:tcMar>
            <w:vAlign w:val="center"/>
          </w:tcPr>
          <w:p w:rsidR="00D81207" w:rsidRDefault="00D81207" w:rsidP="00D81207">
            <w:pPr>
              <w:pStyle w:val="Standard"/>
              <w:spacing w:line="360" w:lineRule="exact"/>
              <w:rPr>
                <w:rFonts w:ascii="Times New Roman" w:eastAsia="標楷體" w:hAnsi="Times New Roman"/>
                <w:szCs w:val="24"/>
              </w:rPr>
            </w:pPr>
          </w:p>
        </w:tc>
        <w:tc>
          <w:tcPr>
            <w:tcW w:w="1843" w:type="dxa"/>
            <w:tcBorders>
              <w:top w:val="single" w:sz="4" w:space="0" w:color="00000A"/>
              <w:left w:val="single" w:sz="4" w:space="0" w:color="00000A"/>
              <w:bottom w:val="single" w:sz="12" w:space="0" w:color="00000A"/>
              <w:right w:val="single" w:sz="4" w:space="0" w:color="00000A"/>
            </w:tcBorders>
            <w:shd w:val="clear" w:color="auto" w:fill="auto"/>
            <w:tcMar>
              <w:top w:w="0" w:type="dxa"/>
              <w:left w:w="122" w:type="dxa"/>
              <w:bottom w:w="0" w:type="dxa"/>
              <w:right w:w="108" w:type="dxa"/>
            </w:tcMar>
          </w:tcPr>
          <w:p w:rsidR="00D81207" w:rsidRDefault="00D81207" w:rsidP="00D81207">
            <w:pPr>
              <w:pStyle w:val="Standard"/>
              <w:jc w:val="center"/>
              <w:rPr>
                <w:rFonts w:ascii="Times New Roman" w:eastAsia="標楷體" w:hAnsi="Times New Roman"/>
                <w:szCs w:val="24"/>
              </w:rPr>
            </w:pPr>
          </w:p>
        </w:tc>
        <w:tc>
          <w:tcPr>
            <w:tcW w:w="1701" w:type="dxa"/>
            <w:tcBorders>
              <w:top w:val="single" w:sz="4" w:space="0" w:color="00000A"/>
              <w:left w:val="single" w:sz="4" w:space="0" w:color="00000A"/>
              <w:bottom w:val="single" w:sz="12" w:space="0" w:color="00000A"/>
              <w:right w:val="single" w:sz="4" w:space="0" w:color="00000A"/>
            </w:tcBorders>
            <w:shd w:val="clear" w:color="auto" w:fill="auto"/>
            <w:tcMar>
              <w:top w:w="0" w:type="dxa"/>
              <w:left w:w="10" w:type="dxa"/>
              <w:bottom w:w="0" w:type="dxa"/>
              <w:right w:w="10" w:type="dxa"/>
            </w:tcMar>
            <w:vAlign w:val="center"/>
          </w:tcPr>
          <w:p w:rsidR="00D81207" w:rsidRDefault="00D81207" w:rsidP="00D81207">
            <w:pPr>
              <w:pStyle w:val="Standard"/>
              <w:jc w:val="center"/>
            </w:pPr>
            <w:r>
              <w:rPr>
                <w:rFonts w:ascii="標楷體" w:eastAsia="標楷體" w:hAnsi="標楷體"/>
                <w:szCs w:val="24"/>
              </w:rPr>
              <w:t>□是  □否</w:t>
            </w:r>
          </w:p>
        </w:tc>
        <w:tc>
          <w:tcPr>
            <w:tcW w:w="1843" w:type="dxa"/>
            <w:tcBorders>
              <w:top w:val="single" w:sz="4" w:space="0" w:color="00000A"/>
              <w:left w:val="single" w:sz="4" w:space="0" w:color="00000A"/>
              <w:bottom w:val="single" w:sz="12" w:space="0" w:color="00000A"/>
              <w:right w:val="single" w:sz="4" w:space="0" w:color="00000A"/>
            </w:tcBorders>
            <w:shd w:val="clear" w:color="auto" w:fill="auto"/>
            <w:tcMar>
              <w:top w:w="0" w:type="dxa"/>
              <w:left w:w="10" w:type="dxa"/>
              <w:bottom w:w="0" w:type="dxa"/>
              <w:right w:w="10" w:type="dxa"/>
            </w:tcMar>
          </w:tcPr>
          <w:p w:rsidR="00D81207" w:rsidRDefault="00D81207" w:rsidP="00D81207">
            <w:pPr>
              <w:pStyle w:val="Standard"/>
              <w:jc w:val="center"/>
              <w:rPr>
                <w:rFonts w:ascii="標楷體" w:eastAsia="標楷體" w:hAnsi="標楷體"/>
                <w:szCs w:val="24"/>
              </w:rPr>
            </w:pPr>
          </w:p>
        </w:tc>
        <w:tc>
          <w:tcPr>
            <w:tcW w:w="2551" w:type="dxa"/>
            <w:tcBorders>
              <w:top w:val="single" w:sz="4" w:space="0" w:color="00000A"/>
              <w:left w:val="single" w:sz="4" w:space="0" w:color="00000A"/>
              <w:bottom w:val="single" w:sz="12" w:space="0" w:color="00000A"/>
              <w:right w:val="single" w:sz="12" w:space="0" w:color="00000A"/>
            </w:tcBorders>
            <w:shd w:val="clear" w:color="auto" w:fill="auto"/>
            <w:tcMar>
              <w:top w:w="0" w:type="dxa"/>
              <w:left w:w="122" w:type="dxa"/>
              <w:bottom w:w="0" w:type="dxa"/>
              <w:right w:w="108" w:type="dxa"/>
            </w:tcMar>
            <w:vAlign w:val="center"/>
          </w:tcPr>
          <w:p w:rsidR="00D81207" w:rsidRDefault="00D81207" w:rsidP="00D81207">
            <w:pPr>
              <w:pStyle w:val="Textbody"/>
              <w:rPr>
                <w:rFonts w:ascii="標楷體" w:eastAsia="標楷體" w:hAnsi="標楷體"/>
                <w:szCs w:val="24"/>
              </w:rPr>
            </w:pPr>
            <w:r>
              <w:rPr>
                <w:rFonts w:ascii="標楷體" w:eastAsia="標楷體" w:hAnsi="標楷體"/>
                <w:szCs w:val="24"/>
              </w:rPr>
              <w:t>□議程表  □簽到單</w:t>
            </w:r>
          </w:p>
          <w:p w:rsidR="00D81207" w:rsidRDefault="00D81207" w:rsidP="00D81207">
            <w:pPr>
              <w:pStyle w:val="Textbody"/>
              <w:rPr>
                <w:rFonts w:ascii="標楷體" w:eastAsia="標楷體" w:hAnsi="標楷體"/>
                <w:szCs w:val="24"/>
              </w:rPr>
            </w:pPr>
            <w:r>
              <w:rPr>
                <w:rFonts w:ascii="標楷體" w:eastAsia="標楷體" w:hAnsi="標楷體"/>
                <w:szCs w:val="24"/>
              </w:rPr>
              <w:t>□測驗卷  □成績表</w:t>
            </w:r>
          </w:p>
          <w:p w:rsidR="00D81207" w:rsidRDefault="00D81207" w:rsidP="00D81207">
            <w:pPr>
              <w:pStyle w:val="Standard"/>
            </w:pPr>
            <w:r>
              <w:rPr>
                <w:rFonts w:ascii="標楷體" w:eastAsia="標楷體" w:hAnsi="標楷體"/>
                <w:szCs w:val="24"/>
              </w:rPr>
              <w:t>□其他</w:t>
            </w:r>
            <w:r>
              <w:rPr>
                <w:rFonts w:ascii="標楷體" w:eastAsia="標楷體" w:hAnsi="標楷體"/>
                <w:szCs w:val="24"/>
                <w:u w:val="single"/>
              </w:rPr>
              <w:t xml:space="preserve">             </w:t>
            </w:r>
          </w:p>
        </w:tc>
      </w:tr>
    </w:tbl>
    <w:p w:rsidR="00D81207" w:rsidRDefault="00D81207" w:rsidP="00D81207">
      <w:pPr>
        <w:pStyle w:val="Standard"/>
        <w:spacing w:line="340" w:lineRule="exact"/>
        <w:ind w:left="262" w:right="-285" w:hanging="262"/>
        <w:jc w:val="both"/>
        <w:rPr>
          <w:rFonts w:ascii="Times New Roman" w:eastAsia="標楷體" w:hAnsi="Times New Roman"/>
          <w:b/>
          <w:szCs w:val="24"/>
          <w:shd w:val="clear" w:color="auto" w:fill="FFFF00"/>
        </w:rPr>
      </w:pPr>
    </w:p>
    <w:p w:rsidR="00D81207" w:rsidRDefault="00D81207" w:rsidP="00D81207">
      <w:pPr>
        <w:pStyle w:val="Standard"/>
        <w:spacing w:line="340" w:lineRule="exact"/>
        <w:ind w:left="262" w:right="-285" w:hanging="262"/>
        <w:jc w:val="both"/>
      </w:pPr>
      <w:r>
        <w:rPr>
          <w:rFonts w:ascii="Times New Roman" w:eastAsia="標楷體" w:hAnsi="Times New Roman"/>
          <w:szCs w:val="24"/>
        </w:rPr>
        <w:t>B.</w:t>
      </w:r>
      <w:r>
        <w:rPr>
          <w:rFonts w:ascii="Times New Roman" w:eastAsia="標楷體" w:hAnsi="Times New Roman"/>
          <w:szCs w:val="24"/>
        </w:rPr>
        <w:t>自行規劃不定期或無預警查核機構明細表</w:t>
      </w:r>
      <w:r>
        <w:rPr>
          <w:rFonts w:ascii="Times New Roman" w:eastAsia="標楷體" w:hAnsi="Times New Roman"/>
          <w:szCs w:val="24"/>
        </w:rPr>
        <w:t>(</w:t>
      </w:r>
      <w:r>
        <w:rPr>
          <w:rFonts w:ascii="Times New Roman" w:eastAsia="標楷體" w:hAnsi="Times New Roman"/>
          <w:szCs w:val="24"/>
        </w:rPr>
        <w:t>由系統下載清單</w:t>
      </w:r>
      <w:r>
        <w:rPr>
          <w:rFonts w:ascii="Times New Roman" w:eastAsia="標楷體" w:hAnsi="Times New Roman"/>
          <w:szCs w:val="24"/>
        </w:rPr>
        <w:t>)</w:t>
      </w:r>
    </w:p>
    <w:tbl>
      <w:tblPr>
        <w:tblW w:w="9624" w:type="dxa"/>
        <w:tblInd w:w="-10" w:type="dxa"/>
        <w:tblLayout w:type="fixed"/>
        <w:tblCellMar>
          <w:left w:w="10" w:type="dxa"/>
          <w:right w:w="10" w:type="dxa"/>
        </w:tblCellMar>
        <w:tblLook w:val="04A0" w:firstRow="1" w:lastRow="0" w:firstColumn="1" w:lastColumn="0" w:noHBand="0" w:noVBand="1"/>
      </w:tblPr>
      <w:tblGrid>
        <w:gridCol w:w="850"/>
        <w:gridCol w:w="1417"/>
        <w:gridCol w:w="5939"/>
        <w:gridCol w:w="1418"/>
      </w:tblGrid>
      <w:tr w:rsidR="00D81207" w:rsidTr="00D81207">
        <w:tc>
          <w:tcPr>
            <w:tcW w:w="850" w:type="dxa"/>
            <w:tcBorders>
              <w:top w:val="single" w:sz="12"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編號</w:t>
            </w:r>
          </w:p>
        </w:tc>
        <w:tc>
          <w:tcPr>
            <w:tcW w:w="1417"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機構代碼</w:t>
            </w:r>
            <w:r>
              <w:rPr>
                <w:rFonts w:ascii="Times New Roman" w:eastAsia="標楷體" w:hAnsi="Times New Roman"/>
                <w:szCs w:val="24"/>
              </w:rPr>
              <w:t>*</w:t>
            </w:r>
          </w:p>
        </w:tc>
        <w:tc>
          <w:tcPr>
            <w:tcW w:w="5939"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機構名稱</w:t>
            </w:r>
          </w:p>
        </w:tc>
        <w:tc>
          <w:tcPr>
            <w:tcW w:w="1418" w:type="dxa"/>
            <w:tcBorders>
              <w:top w:val="single" w:sz="12" w:space="0" w:color="000001"/>
              <w:left w:val="single" w:sz="4" w:space="0" w:color="00000A"/>
              <w:bottom w:val="single" w:sz="4" w:space="0" w:color="000001"/>
              <w:right w:val="single" w:sz="12" w:space="0" w:color="000001"/>
            </w:tcBorders>
            <w:shd w:val="clear" w:color="auto" w:fill="auto"/>
            <w:tcMar>
              <w:top w:w="0" w:type="dxa"/>
              <w:left w:w="10" w:type="dxa"/>
              <w:bottom w:w="0" w:type="dxa"/>
              <w:right w:w="10" w:type="dxa"/>
            </w:tcMa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查核日期</w:t>
            </w:r>
          </w:p>
        </w:tc>
      </w:tr>
      <w:tr w:rsidR="00D81207" w:rsidTr="00D81207">
        <w:tc>
          <w:tcPr>
            <w:tcW w:w="850" w:type="dxa"/>
            <w:tcBorders>
              <w:top w:val="single" w:sz="4"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ind w:hanging="2"/>
              <w:jc w:val="center"/>
              <w:rPr>
                <w:rFonts w:ascii="Times New Roman" w:eastAsia="標楷體" w:hAnsi="Times New Roman"/>
                <w:szCs w:val="24"/>
              </w:rPr>
            </w:pPr>
            <w:r>
              <w:rPr>
                <w:rFonts w:ascii="Times New Roman" w:eastAsia="標楷體" w:hAnsi="Times New Roman"/>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Standard"/>
              <w:spacing w:line="340" w:lineRule="exact"/>
              <w:jc w:val="center"/>
              <w:rPr>
                <w:rFonts w:ascii="Times New Roman" w:eastAsia="標楷體" w:hAnsi="Times New Roman"/>
                <w:szCs w:val="24"/>
              </w:rPr>
            </w:pPr>
          </w:p>
        </w:tc>
        <w:tc>
          <w:tcPr>
            <w:tcW w:w="59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A</w:t>
            </w:r>
            <w:r>
              <w:rPr>
                <w:rFonts w:ascii="Times New Roman" w:eastAsia="標楷體" w:hAnsi="Times New Roman"/>
                <w:szCs w:val="24"/>
              </w:rPr>
              <w:t>機構</w:t>
            </w:r>
          </w:p>
        </w:tc>
        <w:tc>
          <w:tcPr>
            <w:tcW w:w="1418" w:type="dxa"/>
            <w:tcBorders>
              <w:top w:val="single" w:sz="4" w:space="0" w:color="000001"/>
              <w:left w:val="single" w:sz="4" w:space="0" w:color="00000A"/>
              <w:bottom w:val="single" w:sz="4" w:space="0" w:color="000001"/>
              <w:right w:val="single" w:sz="12" w:space="0" w:color="000001"/>
            </w:tcBorders>
            <w:shd w:val="clear" w:color="auto" w:fill="auto"/>
            <w:tcMar>
              <w:top w:w="0" w:type="dxa"/>
              <w:left w:w="10" w:type="dxa"/>
              <w:bottom w:w="0" w:type="dxa"/>
              <w:right w:w="10" w:type="dxa"/>
            </w:tcMar>
          </w:tcPr>
          <w:p w:rsidR="00D81207" w:rsidRDefault="00D81207" w:rsidP="00D81207">
            <w:pPr>
              <w:pStyle w:val="Standard"/>
              <w:spacing w:line="340" w:lineRule="exact"/>
              <w:jc w:val="center"/>
              <w:rPr>
                <w:rFonts w:ascii="Times New Roman" w:eastAsia="標楷體" w:hAnsi="Times New Roman"/>
                <w:szCs w:val="24"/>
              </w:rPr>
            </w:pPr>
          </w:p>
        </w:tc>
      </w:tr>
      <w:tr w:rsidR="00D81207" w:rsidTr="00D81207">
        <w:tc>
          <w:tcPr>
            <w:tcW w:w="850" w:type="dxa"/>
            <w:tcBorders>
              <w:top w:val="single" w:sz="4"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2.</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Standard"/>
              <w:spacing w:line="340" w:lineRule="exact"/>
              <w:jc w:val="center"/>
              <w:rPr>
                <w:rFonts w:ascii="Times New Roman" w:eastAsia="標楷體" w:hAnsi="Times New Roman"/>
                <w:szCs w:val="24"/>
              </w:rPr>
            </w:pPr>
          </w:p>
        </w:tc>
        <w:tc>
          <w:tcPr>
            <w:tcW w:w="59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B</w:t>
            </w:r>
            <w:r>
              <w:rPr>
                <w:rFonts w:ascii="Times New Roman" w:eastAsia="標楷體" w:hAnsi="Times New Roman"/>
                <w:szCs w:val="24"/>
              </w:rPr>
              <w:t>機構</w:t>
            </w:r>
          </w:p>
        </w:tc>
        <w:tc>
          <w:tcPr>
            <w:tcW w:w="1418" w:type="dxa"/>
            <w:tcBorders>
              <w:top w:val="single" w:sz="4" w:space="0" w:color="000001"/>
              <w:left w:val="single" w:sz="4" w:space="0" w:color="00000A"/>
              <w:bottom w:val="single" w:sz="4" w:space="0" w:color="000001"/>
              <w:right w:val="single" w:sz="12" w:space="0" w:color="000001"/>
            </w:tcBorders>
            <w:shd w:val="clear" w:color="auto" w:fill="auto"/>
            <w:tcMar>
              <w:top w:w="0" w:type="dxa"/>
              <w:left w:w="10" w:type="dxa"/>
              <w:bottom w:w="0" w:type="dxa"/>
              <w:right w:w="10" w:type="dxa"/>
            </w:tcMar>
          </w:tcPr>
          <w:p w:rsidR="00D81207" w:rsidRDefault="00D81207" w:rsidP="00D81207">
            <w:pPr>
              <w:pStyle w:val="Standard"/>
              <w:spacing w:line="340" w:lineRule="exact"/>
              <w:jc w:val="center"/>
              <w:rPr>
                <w:rFonts w:ascii="Times New Roman" w:eastAsia="標楷體" w:hAnsi="Times New Roman"/>
                <w:szCs w:val="24"/>
              </w:rPr>
            </w:pPr>
          </w:p>
        </w:tc>
      </w:tr>
      <w:tr w:rsidR="00D81207" w:rsidTr="00D81207">
        <w:tc>
          <w:tcPr>
            <w:tcW w:w="850" w:type="dxa"/>
            <w:tcBorders>
              <w:top w:val="single" w:sz="4" w:space="0" w:color="000001"/>
              <w:left w:val="single" w:sz="12"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w:t>
            </w:r>
          </w:p>
        </w:tc>
        <w:tc>
          <w:tcPr>
            <w:tcW w:w="1417" w:type="dxa"/>
            <w:tcBorders>
              <w:top w:val="single" w:sz="4"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tcPr>
          <w:p w:rsidR="00D81207" w:rsidRDefault="00D81207" w:rsidP="00D81207">
            <w:pPr>
              <w:pStyle w:val="Standard"/>
              <w:spacing w:line="340" w:lineRule="exact"/>
              <w:jc w:val="center"/>
              <w:rPr>
                <w:rFonts w:ascii="Times New Roman" w:eastAsia="標楷體" w:hAnsi="Times New Roman"/>
                <w:szCs w:val="24"/>
              </w:rPr>
            </w:pPr>
          </w:p>
        </w:tc>
        <w:tc>
          <w:tcPr>
            <w:tcW w:w="5939" w:type="dxa"/>
            <w:tcBorders>
              <w:top w:val="single" w:sz="4" w:space="0" w:color="000001"/>
              <w:left w:val="single" w:sz="4" w:space="0" w:color="000001"/>
              <w:bottom w:val="single" w:sz="12" w:space="0" w:color="000001"/>
              <w:right w:val="single" w:sz="4" w:space="0" w:color="000001"/>
            </w:tcBorders>
            <w:shd w:val="clear" w:color="auto" w:fill="FFFFFF"/>
            <w:tcMar>
              <w:top w:w="0" w:type="dxa"/>
              <w:left w:w="108" w:type="dxa"/>
              <w:bottom w:w="0" w:type="dxa"/>
              <w:right w:w="108" w:type="dxa"/>
            </w:tcMar>
            <w:vAlign w:val="center"/>
          </w:tcPr>
          <w:p w:rsidR="00D81207" w:rsidRDefault="00D81207" w:rsidP="00D81207">
            <w:pPr>
              <w:pStyle w:val="Standard"/>
              <w:spacing w:line="340" w:lineRule="exact"/>
              <w:jc w:val="cente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機構</w:t>
            </w:r>
          </w:p>
        </w:tc>
        <w:tc>
          <w:tcPr>
            <w:tcW w:w="1418" w:type="dxa"/>
            <w:tcBorders>
              <w:top w:val="single" w:sz="4" w:space="0" w:color="000001"/>
              <w:left w:val="single" w:sz="4" w:space="0" w:color="00000A"/>
              <w:bottom w:val="single" w:sz="12" w:space="0" w:color="000001"/>
              <w:right w:val="single" w:sz="12" w:space="0" w:color="000001"/>
            </w:tcBorders>
            <w:shd w:val="clear" w:color="auto" w:fill="auto"/>
            <w:tcMar>
              <w:top w:w="0" w:type="dxa"/>
              <w:left w:w="10" w:type="dxa"/>
              <w:bottom w:w="0" w:type="dxa"/>
              <w:right w:w="10" w:type="dxa"/>
            </w:tcMar>
          </w:tcPr>
          <w:p w:rsidR="00D81207" w:rsidRDefault="00D81207" w:rsidP="00D81207">
            <w:pPr>
              <w:pStyle w:val="Standard"/>
              <w:spacing w:line="340" w:lineRule="exact"/>
              <w:jc w:val="center"/>
              <w:rPr>
                <w:rFonts w:ascii="Times New Roman" w:eastAsia="標楷體" w:hAnsi="Times New Roman"/>
                <w:szCs w:val="24"/>
              </w:rPr>
            </w:pPr>
          </w:p>
        </w:tc>
      </w:tr>
    </w:tbl>
    <w:p w:rsidR="00D81207" w:rsidRDefault="00D81207" w:rsidP="00D81207">
      <w:pPr>
        <w:pStyle w:val="Standard"/>
        <w:tabs>
          <w:tab w:val="left" w:pos="6096"/>
        </w:tabs>
        <w:spacing w:line="340" w:lineRule="exact"/>
        <w:ind w:right="-1"/>
        <w:sectPr w:rsidR="00D81207">
          <w:footerReference w:type="default" r:id="rId36"/>
          <w:pgSz w:w="11906" w:h="16838"/>
          <w:pgMar w:top="720" w:right="924" w:bottom="1202" w:left="1202" w:header="720" w:footer="992" w:gutter="0"/>
          <w:cols w:space="720"/>
        </w:sectPr>
      </w:pPr>
      <w:r>
        <w:rPr>
          <w:rFonts w:ascii="Times New Roman" w:eastAsia="標楷體" w:hAnsi="Times New Roman"/>
          <w:sz w:val="20"/>
          <w:szCs w:val="20"/>
        </w:rPr>
        <w:t>*</w:t>
      </w:r>
      <w:r>
        <w:rPr>
          <w:rFonts w:ascii="Times New Roman" w:eastAsia="標楷體" w:hAnsi="Times New Roman"/>
          <w:sz w:val="20"/>
          <w:szCs w:val="20"/>
        </w:rPr>
        <w:t>機構代碼</w:t>
      </w:r>
      <w:r>
        <w:rPr>
          <w:rFonts w:ascii="Times New Roman" w:hAnsi="Times New Roman"/>
          <w:sz w:val="20"/>
          <w:szCs w:val="20"/>
        </w:rPr>
        <w:t>：</w:t>
      </w:r>
      <w:r>
        <w:rPr>
          <w:rFonts w:ascii="Times New Roman" w:eastAsia="標楷體" w:hAnsi="Times New Roman"/>
          <w:sz w:val="20"/>
          <w:szCs w:val="20"/>
        </w:rPr>
        <w:t>A.</w:t>
      </w:r>
      <w:r>
        <w:rPr>
          <w:rFonts w:ascii="Times New Roman" w:eastAsia="標楷體" w:hAnsi="Times New Roman"/>
          <w:sz w:val="20"/>
          <w:szCs w:val="20"/>
        </w:rPr>
        <w:t>一般護理之家</w:t>
      </w:r>
      <w:r>
        <w:rPr>
          <w:rFonts w:ascii="新細明體" w:hAnsi="新細明體"/>
          <w:sz w:val="20"/>
          <w:szCs w:val="20"/>
        </w:rPr>
        <w:t>、</w:t>
      </w:r>
      <w:r>
        <w:rPr>
          <w:rFonts w:ascii="Times New Roman" w:eastAsia="標楷體" w:hAnsi="Times New Roman"/>
          <w:sz w:val="20"/>
          <w:szCs w:val="20"/>
        </w:rPr>
        <w:t>B.</w:t>
      </w:r>
      <w:r>
        <w:rPr>
          <w:rFonts w:ascii="Times New Roman" w:eastAsia="標楷體" w:hAnsi="Times New Roman"/>
          <w:sz w:val="20"/>
          <w:szCs w:val="20"/>
        </w:rPr>
        <w:t>精神護理之家</w:t>
      </w:r>
      <w:r>
        <w:rPr>
          <w:rFonts w:ascii="新細明體" w:hAnsi="新細明體"/>
          <w:sz w:val="20"/>
          <w:szCs w:val="20"/>
        </w:rPr>
        <w:t>、</w:t>
      </w:r>
      <w:r>
        <w:rPr>
          <w:rFonts w:ascii="Times New Roman" w:eastAsia="標楷體" w:hAnsi="Times New Roman"/>
          <w:sz w:val="20"/>
          <w:szCs w:val="20"/>
        </w:rPr>
        <w:t>C.</w:t>
      </w:r>
      <w:r>
        <w:rPr>
          <w:rFonts w:ascii="Times New Roman" w:eastAsia="標楷體" w:hAnsi="Times New Roman"/>
          <w:sz w:val="20"/>
          <w:szCs w:val="20"/>
        </w:rPr>
        <w:t>產後護理之家</w:t>
      </w:r>
      <w:r>
        <w:rPr>
          <w:rFonts w:ascii="新細明體" w:hAnsi="新細明體"/>
          <w:sz w:val="20"/>
          <w:szCs w:val="20"/>
        </w:rPr>
        <w:t>、</w:t>
      </w:r>
      <w:r>
        <w:rPr>
          <w:rFonts w:ascii="Times New Roman" w:eastAsia="標楷體" w:hAnsi="Times New Roman"/>
          <w:sz w:val="20"/>
          <w:szCs w:val="20"/>
        </w:rPr>
        <w:t>D.</w:t>
      </w:r>
      <w:r>
        <w:rPr>
          <w:rFonts w:ascii="Times New Roman" w:eastAsia="標楷體" w:hAnsi="Times New Roman"/>
          <w:sz w:val="20"/>
          <w:szCs w:val="20"/>
        </w:rPr>
        <w:t>住宿型精神復健機構</w:t>
      </w:r>
      <w:r>
        <w:rPr>
          <w:rFonts w:ascii="新細明體" w:hAnsi="新細明體"/>
          <w:sz w:val="20"/>
          <w:szCs w:val="20"/>
        </w:rPr>
        <w:t>、</w:t>
      </w:r>
      <w:r>
        <w:rPr>
          <w:rFonts w:ascii="Times New Roman" w:eastAsia="標楷體" w:hAnsi="Times New Roman"/>
          <w:sz w:val="20"/>
          <w:szCs w:val="20"/>
        </w:rPr>
        <w:t>E.</w:t>
      </w:r>
      <w:r>
        <w:rPr>
          <w:rFonts w:ascii="Times New Roman" w:eastAsia="標楷體" w:hAnsi="Times New Roman"/>
          <w:sz w:val="20"/>
          <w:szCs w:val="20"/>
        </w:rPr>
        <w:t>老人福利</w:t>
      </w:r>
      <w:r>
        <w:rPr>
          <w:rFonts w:ascii="標楷體" w:eastAsia="標楷體" w:hAnsi="標楷體"/>
          <w:sz w:val="20"/>
          <w:szCs w:val="20"/>
        </w:rPr>
        <w:t>（</w:t>
      </w:r>
      <w:r>
        <w:rPr>
          <w:rFonts w:ascii="Times New Roman" w:eastAsia="標楷體" w:hAnsi="Times New Roman"/>
          <w:sz w:val="20"/>
          <w:szCs w:val="20"/>
        </w:rPr>
        <w:t>長期照顧</w:t>
      </w:r>
      <w:r>
        <w:rPr>
          <w:rFonts w:ascii="新細明體" w:hAnsi="新細明體"/>
          <w:sz w:val="20"/>
          <w:szCs w:val="20"/>
        </w:rPr>
        <w:t>、</w:t>
      </w:r>
      <w:r>
        <w:rPr>
          <w:rFonts w:ascii="Times New Roman" w:eastAsia="標楷體" w:hAnsi="Times New Roman"/>
          <w:sz w:val="20"/>
          <w:szCs w:val="20"/>
        </w:rPr>
        <w:t>安養</w:t>
      </w:r>
      <w:r>
        <w:rPr>
          <w:rFonts w:ascii="標楷體" w:eastAsia="標楷體" w:hAnsi="標楷體"/>
          <w:sz w:val="20"/>
          <w:szCs w:val="20"/>
        </w:rPr>
        <w:t>）</w:t>
      </w:r>
      <w:r>
        <w:rPr>
          <w:rFonts w:ascii="Times New Roman" w:eastAsia="標楷體" w:hAnsi="Times New Roman"/>
          <w:sz w:val="20"/>
          <w:szCs w:val="20"/>
        </w:rPr>
        <w:t>機構</w:t>
      </w:r>
      <w:r>
        <w:rPr>
          <w:rFonts w:ascii="新細明體" w:hAnsi="新細明體"/>
          <w:sz w:val="20"/>
          <w:szCs w:val="20"/>
        </w:rPr>
        <w:t>、</w:t>
      </w:r>
      <w:r>
        <w:rPr>
          <w:rFonts w:ascii="Times New Roman" w:eastAsia="標楷體" w:hAnsi="Times New Roman"/>
          <w:sz w:val="20"/>
          <w:szCs w:val="20"/>
        </w:rPr>
        <w:t>F.</w:t>
      </w:r>
      <w:r>
        <w:rPr>
          <w:rFonts w:ascii="Times New Roman" w:eastAsia="標楷體" w:hAnsi="Times New Roman"/>
          <w:sz w:val="20"/>
          <w:szCs w:val="20"/>
        </w:rPr>
        <w:t>全日型身心障礙福利機構</w:t>
      </w:r>
      <w:r>
        <w:rPr>
          <w:rFonts w:ascii="新細明體" w:hAnsi="新細明體"/>
          <w:sz w:val="20"/>
          <w:szCs w:val="20"/>
        </w:rPr>
        <w:t>、</w:t>
      </w:r>
      <w:r>
        <w:rPr>
          <w:rFonts w:ascii="Times New Roman" w:eastAsia="標楷體" w:hAnsi="Times New Roman"/>
          <w:sz w:val="20"/>
          <w:szCs w:val="20"/>
        </w:rPr>
        <w:t xml:space="preserve">G. </w:t>
      </w:r>
      <w:r>
        <w:rPr>
          <w:rFonts w:ascii="Times New Roman" w:eastAsia="標楷體" w:hAnsi="Times New Roman"/>
          <w:sz w:val="20"/>
          <w:szCs w:val="20"/>
        </w:rPr>
        <w:t>托嬰中心</w:t>
      </w:r>
      <w:r>
        <w:rPr>
          <w:rFonts w:ascii="新細明體" w:hAnsi="新細明體"/>
          <w:sz w:val="20"/>
          <w:szCs w:val="20"/>
        </w:rPr>
        <w:t>、</w:t>
      </w:r>
      <w:r>
        <w:rPr>
          <w:rFonts w:ascii="Times New Roman" w:eastAsia="標楷體" w:hAnsi="Times New Roman"/>
          <w:sz w:val="20"/>
          <w:szCs w:val="20"/>
        </w:rPr>
        <w:t>H.</w:t>
      </w:r>
      <w:r>
        <w:rPr>
          <w:rFonts w:ascii="Times New Roman" w:eastAsia="標楷體" w:hAnsi="Times New Roman"/>
          <w:sz w:val="20"/>
          <w:szCs w:val="20"/>
        </w:rPr>
        <w:t>兒童及少年安置及教養機構</w:t>
      </w:r>
      <w:r>
        <w:rPr>
          <w:rFonts w:ascii="新細明體" w:hAnsi="新細明體"/>
          <w:sz w:val="20"/>
          <w:szCs w:val="20"/>
        </w:rPr>
        <w:t>、</w:t>
      </w:r>
      <w:r>
        <w:rPr>
          <w:rFonts w:ascii="Times New Roman" w:eastAsia="標楷體" w:hAnsi="Times New Roman"/>
          <w:sz w:val="20"/>
          <w:szCs w:val="20"/>
        </w:rPr>
        <w:t>I.</w:t>
      </w:r>
      <w:r>
        <w:rPr>
          <w:rFonts w:ascii="Times New Roman" w:eastAsia="標楷體" w:hAnsi="Times New Roman"/>
          <w:sz w:val="20"/>
          <w:szCs w:val="20"/>
        </w:rPr>
        <w:t>榮譽國民之家</w:t>
      </w:r>
      <w:r>
        <w:rPr>
          <w:rFonts w:ascii="新細明體" w:hAnsi="新細明體"/>
          <w:sz w:val="20"/>
          <w:szCs w:val="20"/>
        </w:rPr>
        <w:t>、</w:t>
      </w:r>
      <w:r>
        <w:rPr>
          <w:rFonts w:ascii="Times New Roman" w:eastAsia="標楷體" w:hAnsi="Times New Roman"/>
          <w:sz w:val="20"/>
          <w:szCs w:val="20"/>
        </w:rPr>
        <w:t>J.</w:t>
      </w:r>
      <w:r>
        <w:rPr>
          <w:rFonts w:ascii="Times New Roman" w:eastAsia="標楷體" w:hAnsi="Times New Roman"/>
          <w:sz w:val="20"/>
          <w:szCs w:val="20"/>
        </w:rPr>
        <w:t>矯正機關</w:t>
      </w:r>
      <w:r>
        <w:rPr>
          <w:rFonts w:ascii="新細明體" w:hAnsi="新細明體"/>
          <w:sz w:val="20"/>
          <w:szCs w:val="20"/>
        </w:rPr>
        <w:t>、</w:t>
      </w:r>
      <w:r>
        <w:rPr>
          <w:rFonts w:ascii="Times New Roman" w:eastAsia="標楷體" w:hAnsi="Times New Roman"/>
          <w:sz w:val="20"/>
          <w:szCs w:val="20"/>
        </w:rPr>
        <w:t>K.</w:t>
      </w:r>
      <w:r>
        <w:rPr>
          <w:rFonts w:ascii="Times New Roman" w:eastAsia="標楷體" w:hAnsi="Times New Roman"/>
          <w:sz w:val="20"/>
          <w:szCs w:val="20"/>
        </w:rPr>
        <w:t>其他</w:t>
      </w:r>
    </w:p>
    <w:p w:rsidR="00D81207" w:rsidRDefault="00D81207" w:rsidP="00D81207">
      <w:pPr>
        <w:pStyle w:val="Standard"/>
        <w:jc w:val="center"/>
      </w:pPr>
      <w:r>
        <w:rPr>
          <w:rFonts w:ascii="Times New Roman" w:eastAsia="標楷體" w:hAnsi="Times New Roman"/>
          <w:b/>
          <w:sz w:val="44"/>
          <w:szCs w:val="44"/>
        </w:rPr>
        <w:lastRenderedPageBreak/>
        <w:t>109</w:t>
      </w:r>
      <w:r>
        <w:rPr>
          <w:rFonts w:ascii="Times New Roman" w:eastAsia="標楷體" w:hAnsi="Times New Roman"/>
          <w:b/>
          <w:sz w:val="44"/>
          <w:szCs w:val="44"/>
        </w:rPr>
        <w:t>年地方衛生局防疫業務考評</w:t>
      </w:r>
      <w:r>
        <w:rPr>
          <w:rFonts w:ascii="Times New Roman" w:eastAsia="標楷體" w:hAnsi="Times New Roman"/>
          <w:b/>
          <w:sz w:val="44"/>
          <w:szCs w:val="44"/>
        </w:rPr>
        <w:t>-</w:t>
      </w:r>
    </w:p>
    <w:p w:rsidR="00D81207" w:rsidRDefault="00D81207" w:rsidP="00D81207">
      <w:pPr>
        <w:pStyle w:val="Standard"/>
        <w:widowControl/>
        <w:spacing w:line="360" w:lineRule="exact"/>
        <w:jc w:val="center"/>
        <w:rPr>
          <w:rFonts w:ascii="Times New Roman" w:eastAsia="標楷體" w:hAnsi="Times New Roman"/>
          <w:b/>
          <w:sz w:val="44"/>
          <w:szCs w:val="44"/>
        </w:rPr>
      </w:pPr>
      <w:r>
        <w:rPr>
          <w:rFonts w:ascii="Times New Roman" w:eastAsia="標楷體" w:hAnsi="Times New Roman"/>
          <w:b/>
          <w:sz w:val="44"/>
          <w:szCs w:val="44"/>
        </w:rPr>
        <w:t>指標</w:t>
      </w:r>
      <w:r>
        <w:rPr>
          <w:rFonts w:ascii="Times New Roman" w:eastAsia="標楷體" w:hAnsi="Times New Roman"/>
          <w:b/>
          <w:sz w:val="44"/>
          <w:szCs w:val="44"/>
        </w:rPr>
        <w:t>7</w:t>
      </w:r>
      <w:r>
        <w:rPr>
          <w:rFonts w:ascii="Times New Roman" w:eastAsia="標楷體" w:hAnsi="Times New Roman"/>
          <w:b/>
          <w:sz w:val="44"/>
          <w:szCs w:val="44"/>
        </w:rPr>
        <w:t>：防疫業務綜合考評</w:t>
      </w:r>
    </w:p>
    <w:p w:rsidR="00D81207" w:rsidRDefault="00D81207" w:rsidP="00D81207">
      <w:pPr>
        <w:pStyle w:val="Standard"/>
        <w:widowControl/>
        <w:spacing w:line="360" w:lineRule="exact"/>
        <w:jc w:val="center"/>
        <w:rPr>
          <w:rFonts w:ascii="Times New Roman" w:eastAsia="標楷體" w:hAnsi="Times New Roman"/>
          <w:b/>
          <w:sz w:val="44"/>
          <w:szCs w:val="44"/>
        </w:rPr>
      </w:pPr>
    </w:p>
    <w:p w:rsidR="00D81207" w:rsidRDefault="00D81207" w:rsidP="00D81207">
      <w:pPr>
        <w:pStyle w:val="Standard"/>
        <w:jc w:val="center"/>
        <w:rPr>
          <w:rFonts w:ascii="Times New Roman" w:eastAsia="標楷體" w:hAnsi="Times New Roman"/>
          <w:b/>
          <w:sz w:val="36"/>
          <w:szCs w:val="44"/>
        </w:rPr>
      </w:pPr>
      <w:r>
        <w:rPr>
          <w:rFonts w:ascii="Times New Roman" w:eastAsia="標楷體" w:hAnsi="Times New Roman"/>
          <w:b/>
          <w:sz w:val="36"/>
          <w:szCs w:val="44"/>
        </w:rPr>
        <w:t>落實公權力成效資料填報表</w:t>
      </w:r>
    </w:p>
    <w:tbl>
      <w:tblPr>
        <w:tblW w:w="14591" w:type="dxa"/>
        <w:jc w:val="center"/>
        <w:tblLayout w:type="fixed"/>
        <w:tblCellMar>
          <w:left w:w="10" w:type="dxa"/>
          <w:right w:w="10" w:type="dxa"/>
        </w:tblCellMar>
        <w:tblLook w:val="04A0" w:firstRow="1" w:lastRow="0" w:firstColumn="1" w:lastColumn="0" w:noHBand="0" w:noVBand="1"/>
      </w:tblPr>
      <w:tblGrid>
        <w:gridCol w:w="840"/>
        <w:gridCol w:w="1701"/>
        <w:gridCol w:w="1985"/>
        <w:gridCol w:w="1842"/>
        <w:gridCol w:w="1843"/>
        <w:gridCol w:w="1843"/>
        <w:gridCol w:w="2975"/>
        <w:gridCol w:w="1562"/>
      </w:tblGrid>
      <w:tr w:rsidR="00D81207" w:rsidTr="00D81207">
        <w:trPr>
          <w:trHeight w:val="870"/>
          <w:jc w:val="center"/>
        </w:trPr>
        <w:tc>
          <w:tcPr>
            <w:tcW w:w="840" w:type="dxa"/>
            <w:tcBorders>
              <w:top w:val="single" w:sz="8" w:space="0" w:color="00000A"/>
              <w:left w:val="single" w:sz="8" w:space="0" w:color="00000A"/>
              <w:bottom w:val="single" w:sz="8"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b/>
                <w:bCs/>
                <w:kern w:val="0"/>
                <w:sz w:val="28"/>
                <w:szCs w:val="28"/>
              </w:rPr>
            </w:pPr>
            <w:r>
              <w:rPr>
                <w:rFonts w:ascii="Arial" w:eastAsia="標楷體" w:hAnsi="Arial" w:cs="Arial"/>
                <w:b/>
                <w:bCs/>
                <w:kern w:val="0"/>
                <w:sz w:val="28"/>
                <w:szCs w:val="28"/>
              </w:rPr>
              <w:t>序號</w:t>
            </w:r>
          </w:p>
        </w:tc>
        <w:tc>
          <w:tcPr>
            <w:tcW w:w="1701" w:type="dxa"/>
            <w:tcBorders>
              <w:top w:val="single" w:sz="8" w:space="0" w:color="00000A"/>
              <w:bottom w:val="single" w:sz="8"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b/>
                <w:bCs/>
                <w:kern w:val="0"/>
                <w:sz w:val="28"/>
                <w:szCs w:val="28"/>
              </w:rPr>
            </w:pPr>
            <w:r>
              <w:rPr>
                <w:rFonts w:ascii="Arial" w:eastAsia="標楷體" w:hAnsi="Arial" w:cs="Arial"/>
                <w:b/>
                <w:bCs/>
                <w:kern w:val="0"/>
                <w:sz w:val="28"/>
                <w:szCs w:val="28"/>
              </w:rPr>
              <w:t>舉發查報</w:t>
            </w:r>
          </w:p>
          <w:p w:rsidR="00D81207" w:rsidRDefault="00D81207" w:rsidP="00D81207">
            <w:pPr>
              <w:pStyle w:val="Standard"/>
              <w:widowControl/>
              <w:jc w:val="center"/>
              <w:rPr>
                <w:rFonts w:ascii="Arial" w:eastAsia="標楷體" w:hAnsi="Arial" w:cs="Arial"/>
                <w:b/>
                <w:bCs/>
                <w:kern w:val="0"/>
                <w:sz w:val="28"/>
                <w:szCs w:val="28"/>
              </w:rPr>
            </w:pPr>
            <w:r>
              <w:rPr>
                <w:rFonts w:ascii="Arial" w:eastAsia="標楷體" w:hAnsi="Arial" w:cs="Arial"/>
                <w:b/>
                <w:bCs/>
                <w:kern w:val="0"/>
                <w:sz w:val="28"/>
                <w:szCs w:val="28"/>
              </w:rPr>
              <w:t>日期</w:t>
            </w:r>
          </w:p>
        </w:tc>
        <w:tc>
          <w:tcPr>
            <w:tcW w:w="1985" w:type="dxa"/>
            <w:tcBorders>
              <w:top w:val="single" w:sz="8" w:space="0" w:color="00000A"/>
              <w:bottom w:val="single" w:sz="8"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b/>
                <w:bCs/>
                <w:kern w:val="0"/>
                <w:sz w:val="28"/>
                <w:szCs w:val="28"/>
              </w:rPr>
            </w:pPr>
            <w:r>
              <w:rPr>
                <w:rFonts w:ascii="Arial" w:eastAsia="標楷體" w:hAnsi="Arial" w:cs="Arial"/>
                <w:b/>
                <w:bCs/>
                <w:kern w:val="0"/>
                <w:sz w:val="28"/>
                <w:szCs w:val="28"/>
              </w:rPr>
              <w:t>舉發查報來源</w:t>
            </w:r>
          </w:p>
          <w:p w:rsidR="00D81207" w:rsidRDefault="00D81207" w:rsidP="00D81207">
            <w:pPr>
              <w:pStyle w:val="Standard"/>
              <w:widowControl/>
              <w:jc w:val="center"/>
              <w:rPr>
                <w:rFonts w:ascii="Arial" w:eastAsia="標楷體" w:hAnsi="Arial" w:cs="Arial"/>
                <w:b/>
                <w:bCs/>
                <w:kern w:val="0"/>
                <w:sz w:val="28"/>
                <w:szCs w:val="28"/>
              </w:rPr>
            </w:pPr>
            <w:r>
              <w:rPr>
                <w:rFonts w:ascii="Arial" w:eastAsia="標楷體" w:hAnsi="Arial" w:cs="Arial"/>
                <w:b/>
                <w:bCs/>
                <w:kern w:val="0"/>
                <w:sz w:val="28"/>
                <w:szCs w:val="28"/>
              </w:rPr>
              <w:t>(</w:t>
            </w:r>
            <w:r>
              <w:rPr>
                <w:rFonts w:ascii="Arial" w:eastAsia="標楷體" w:hAnsi="Arial" w:cs="Arial"/>
                <w:b/>
                <w:bCs/>
                <w:kern w:val="0"/>
                <w:sz w:val="28"/>
                <w:szCs w:val="28"/>
              </w:rPr>
              <w:t>註</w:t>
            </w:r>
            <w:r>
              <w:rPr>
                <w:rFonts w:ascii="Arial" w:eastAsia="標楷體" w:hAnsi="Arial" w:cs="Arial"/>
                <w:b/>
                <w:bCs/>
                <w:kern w:val="0"/>
                <w:sz w:val="28"/>
                <w:szCs w:val="28"/>
              </w:rPr>
              <w:t>1)</w:t>
            </w:r>
          </w:p>
        </w:tc>
        <w:tc>
          <w:tcPr>
            <w:tcW w:w="1842" w:type="dxa"/>
            <w:tcBorders>
              <w:top w:val="single" w:sz="8" w:space="0" w:color="00000A"/>
              <w:bottom w:val="single" w:sz="8"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b/>
                <w:bCs/>
                <w:kern w:val="0"/>
                <w:sz w:val="28"/>
                <w:szCs w:val="28"/>
              </w:rPr>
            </w:pPr>
            <w:r>
              <w:rPr>
                <w:rFonts w:ascii="Arial" w:eastAsia="標楷體" w:hAnsi="Arial" w:cs="Arial"/>
                <w:b/>
                <w:bCs/>
                <w:kern w:val="0"/>
                <w:sz w:val="28"/>
                <w:szCs w:val="28"/>
              </w:rPr>
              <w:t>違規單位</w:t>
            </w:r>
          </w:p>
          <w:p w:rsidR="00D81207" w:rsidRDefault="00D81207" w:rsidP="00D81207">
            <w:pPr>
              <w:pStyle w:val="Standard"/>
              <w:widowControl/>
              <w:jc w:val="center"/>
              <w:rPr>
                <w:rFonts w:ascii="Arial" w:eastAsia="標楷體" w:hAnsi="Arial" w:cs="Arial"/>
                <w:b/>
                <w:bCs/>
                <w:kern w:val="0"/>
                <w:sz w:val="28"/>
                <w:szCs w:val="28"/>
              </w:rPr>
            </w:pPr>
            <w:r>
              <w:rPr>
                <w:rFonts w:ascii="Arial" w:eastAsia="標楷體" w:hAnsi="Arial" w:cs="Arial"/>
                <w:b/>
                <w:bCs/>
                <w:kern w:val="0"/>
                <w:sz w:val="28"/>
                <w:szCs w:val="28"/>
              </w:rPr>
              <w:t>(</w:t>
            </w:r>
            <w:r>
              <w:rPr>
                <w:rFonts w:ascii="Arial" w:eastAsia="標楷體" w:hAnsi="Arial" w:cs="Arial"/>
                <w:b/>
                <w:bCs/>
                <w:kern w:val="0"/>
                <w:sz w:val="28"/>
                <w:szCs w:val="28"/>
              </w:rPr>
              <w:t>註</w:t>
            </w:r>
            <w:r>
              <w:rPr>
                <w:rFonts w:ascii="Arial" w:eastAsia="標楷體" w:hAnsi="Arial" w:cs="Arial"/>
                <w:b/>
                <w:bCs/>
                <w:kern w:val="0"/>
                <w:sz w:val="28"/>
                <w:szCs w:val="28"/>
              </w:rPr>
              <w:t>2)</w:t>
            </w:r>
          </w:p>
        </w:tc>
        <w:tc>
          <w:tcPr>
            <w:tcW w:w="1843" w:type="dxa"/>
            <w:tcBorders>
              <w:top w:val="single" w:sz="8" w:space="0" w:color="00000A"/>
              <w:left w:val="single" w:sz="6" w:space="0" w:color="00000A"/>
              <w:bottom w:val="single" w:sz="8"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b/>
                <w:bCs/>
                <w:kern w:val="0"/>
                <w:sz w:val="28"/>
                <w:szCs w:val="28"/>
              </w:rPr>
            </w:pPr>
            <w:r>
              <w:rPr>
                <w:rFonts w:ascii="Arial" w:eastAsia="標楷體" w:hAnsi="Arial" w:cs="Arial"/>
                <w:b/>
                <w:bCs/>
                <w:kern w:val="0"/>
                <w:sz w:val="28"/>
                <w:szCs w:val="28"/>
              </w:rPr>
              <w:t>處理情形</w:t>
            </w:r>
          </w:p>
          <w:p w:rsidR="00D81207" w:rsidRDefault="00D81207" w:rsidP="00D81207">
            <w:pPr>
              <w:pStyle w:val="Standard"/>
              <w:widowControl/>
              <w:jc w:val="center"/>
              <w:rPr>
                <w:rFonts w:ascii="Arial" w:eastAsia="標楷體" w:hAnsi="Arial" w:cs="Arial"/>
                <w:b/>
                <w:bCs/>
                <w:kern w:val="0"/>
                <w:sz w:val="28"/>
                <w:szCs w:val="28"/>
              </w:rPr>
            </w:pPr>
            <w:r>
              <w:rPr>
                <w:rFonts w:ascii="Arial" w:eastAsia="標楷體" w:hAnsi="Arial" w:cs="Arial"/>
                <w:b/>
                <w:bCs/>
                <w:kern w:val="0"/>
                <w:sz w:val="28"/>
                <w:szCs w:val="28"/>
              </w:rPr>
              <w:t>(</w:t>
            </w:r>
            <w:r>
              <w:rPr>
                <w:rFonts w:ascii="Arial" w:eastAsia="標楷體" w:hAnsi="Arial" w:cs="Arial"/>
                <w:b/>
                <w:bCs/>
                <w:kern w:val="0"/>
                <w:sz w:val="28"/>
                <w:szCs w:val="28"/>
              </w:rPr>
              <w:t>註</w:t>
            </w:r>
            <w:r>
              <w:rPr>
                <w:rFonts w:ascii="Arial" w:eastAsia="標楷體" w:hAnsi="Arial" w:cs="Arial"/>
                <w:b/>
                <w:bCs/>
                <w:kern w:val="0"/>
                <w:sz w:val="28"/>
                <w:szCs w:val="28"/>
              </w:rPr>
              <w:t>3)</w:t>
            </w:r>
          </w:p>
        </w:tc>
        <w:tc>
          <w:tcPr>
            <w:tcW w:w="1843" w:type="dxa"/>
            <w:tcBorders>
              <w:top w:val="single" w:sz="8" w:space="0" w:color="00000A"/>
              <w:bottom w:val="single" w:sz="8"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b/>
                <w:bCs/>
                <w:kern w:val="0"/>
                <w:sz w:val="28"/>
                <w:szCs w:val="28"/>
              </w:rPr>
            </w:pPr>
            <w:r>
              <w:rPr>
                <w:rFonts w:ascii="Arial" w:eastAsia="標楷體" w:hAnsi="Arial" w:cs="Arial"/>
                <w:b/>
                <w:bCs/>
                <w:kern w:val="0"/>
                <w:sz w:val="28"/>
                <w:szCs w:val="28"/>
              </w:rPr>
              <w:t>行政處分書或簽結日期</w:t>
            </w:r>
          </w:p>
        </w:tc>
        <w:tc>
          <w:tcPr>
            <w:tcW w:w="2975" w:type="dxa"/>
            <w:tcBorders>
              <w:top w:val="single" w:sz="8" w:space="0" w:color="00000A"/>
              <w:bottom w:val="single" w:sz="8" w:space="0" w:color="00000A"/>
              <w:right w:val="single" w:sz="4"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b/>
                <w:bCs/>
                <w:kern w:val="0"/>
                <w:sz w:val="28"/>
                <w:szCs w:val="28"/>
              </w:rPr>
            </w:pPr>
            <w:r>
              <w:rPr>
                <w:rFonts w:ascii="Arial" w:eastAsia="標楷體" w:hAnsi="Arial" w:cs="Arial"/>
                <w:b/>
                <w:bCs/>
                <w:kern w:val="0"/>
                <w:sz w:val="28"/>
                <w:szCs w:val="28"/>
              </w:rPr>
              <w:t>行政處分書文號</w:t>
            </w:r>
          </w:p>
        </w:tc>
        <w:tc>
          <w:tcPr>
            <w:tcW w:w="1562" w:type="dxa"/>
            <w:tcBorders>
              <w:top w:val="single" w:sz="8" w:space="0" w:color="00000A"/>
              <w:bottom w:val="single" w:sz="8" w:space="0" w:color="00000A"/>
              <w:right w:val="single" w:sz="8" w:space="0" w:color="00000A"/>
            </w:tcBorders>
            <w:shd w:val="clear" w:color="auto" w:fill="FFFFFF"/>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b/>
                <w:bCs/>
                <w:kern w:val="0"/>
                <w:sz w:val="28"/>
                <w:szCs w:val="28"/>
              </w:rPr>
            </w:pPr>
            <w:r>
              <w:rPr>
                <w:rFonts w:ascii="Arial" w:eastAsia="標楷體" w:hAnsi="Arial" w:cs="Arial"/>
                <w:b/>
                <w:bCs/>
                <w:kern w:val="0"/>
                <w:sz w:val="28"/>
                <w:szCs w:val="28"/>
              </w:rPr>
              <w:t>違反法條</w:t>
            </w:r>
          </w:p>
        </w:tc>
      </w:tr>
      <w:tr w:rsidR="00D81207" w:rsidTr="00D81207">
        <w:trPr>
          <w:trHeight w:val="661"/>
          <w:jc w:val="center"/>
        </w:trPr>
        <w:tc>
          <w:tcPr>
            <w:tcW w:w="840" w:type="dxa"/>
            <w:tcBorders>
              <w:top w:val="single" w:sz="4" w:space="0" w:color="00000A"/>
              <w:left w:val="single" w:sz="8"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r>
              <w:rPr>
                <w:rFonts w:ascii="Arial" w:eastAsia="標楷體" w:hAnsi="Arial" w:cs="Arial"/>
                <w:kern w:val="0"/>
                <w:sz w:val="28"/>
                <w:szCs w:val="28"/>
              </w:rPr>
              <w:t>1</w:t>
            </w:r>
          </w:p>
        </w:tc>
        <w:tc>
          <w:tcPr>
            <w:tcW w:w="1701" w:type="dxa"/>
            <w:tcBorders>
              <w:top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p>
        </w:tc>
        <w:tc>
          <w:tcPr>
            <w:tcW w:w="1985" w:type="dxa"/>
            <w:tcBorders>
              <w:top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p>
        </w:tc>
        <w:tc>
          <w:tcPr>
            <w:tcW w:w="1842" w:type="dxa"/>
            <w:tcBorders>
              <w:top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rPr>
                <w:rFonts w:ascii="Arial" w:eastAsia="標楷體" w:hAnsi="Arial" w:cs="Arial"/>
                <w:kern w:val="0"/>
                <w:sz w:val="28"/>
                <w:szCs w:val="28"/>
              </w:rPr>
            </w:pPr>
          </w:p>
        </w:tc>
        <w:tc>
          <w:tcPr>
            <w:tcW w:w="1843" w:type="dxa"/>
            <w:tcBorders>
              <w:top w:val="single" w:sz="8"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i/>
                <w:kern w:val="0"/>
                <w:sz w:val="28"/>
                <w:szCs w:val="28"/>
              </w:rPr>
            </w:pPr>
          </w:p>
        </w:tc>
        <w:tc>
          <w:tcPr>
            <w:tcW w:w="1843" w:type="dxa"/>
            <w:tcBorders>
              <w:top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r>
              <w:rPr>
                <w:rFonts w:ascii="Arial" w:eastAsia="標楷體" w:hAnsi="Arial" w:cs="Arial"/>
                <w:kern w:val="0"/>
                <w:sz w:val="28"/>
                <w:szCs w:val="28"/>
              </w:rPr>
              <w:t xml:space="preserve">　</w:t>
            </w:r>
          </w:p>
        </w:tc>
        <w:tc>
          <w:tcPr>
            <w:tcW w:w="2975" w:type="dxa"/>
            <w:tcBorders>
              <w:top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r>
              <w:rPr>
                <w:rFonts w:ascii="Arial" w:eastAsia="標楷體" w:hAnsi="Arial" w:cs="Arial"/>
                <w:kern w:val="0"/>
                <w:sz w:val="28"/>
                <w:szCs w:val="28"/>
              </w:rPr>
              <w:t xml:space="preserve">　</w:t>
            </w:r>
          </w:p>
        </w:tc>
        <w:tc>
          <w:tcPr>
            <w:tcW w:w="1562" w:type="dxa"/>
            <w:tcBorders>
              <w:top w:val="single" w:sz="4" w:space="0" w:color="00000A"/>
              <w:bottom w:val="single" w:sz="4" w:space="0" w:color="00000A"/>
              <w:right w:val="single" w:sz="8"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r>
              <w:rPr>
                <w:rFonts w:ascii="Arial" w:eastAsia="標楷體" w:hAnsi="Arial" w:cs="Arial"/>
                <w:kern w:val="0"/>
                <w:sz w:val="28"/>
                <w:szCs w:val="28"/>
              </w:rPr>
              <w:t xml:space="preserve">　</w:t>
            </w:r>
          </w:p>
        </w:tc>
      </w:tr>
      <w:tr w:rsidR="00D81207" w:rsidTr="00D81207">
        <w:trPr>
          <w:trHeight w:val="695"/>
          <w:jc w:val="center"/>
        </w:trPr>
        <w:tc>
          <w:tcPr>
            <w:tcW w:w="840" w:type="dxa"/>
            <w:tcBorders>
              <w:left w:val="single" w:sz="8"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r>
              <w:rPr>
                <w:rFonts w:ascii="Arial" w:eastAsia="標楷體" w:hAnsi="Arial" w:cs="Arial"/>
                <w:kern w:val="0"/>
                <w:sz w:val="28"/>
                <w:szCs w:val="28"/>
              </w:rPr>
              <w:t>2</w:t>
            </w:r>
          </w:p>
        </w:tc>
        <w:tc>
          <w:tcPr>
            <w:tcW w:w="1701"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p>
        </w:tc>
        <w:tc>
          <w:tcPr>
            <w:tcW w:w="198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p>
        </w:tc>
        <w:tc>
          <w:tcPr>
            <w:tcW w:w="184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rPr>
                <w:rFonts w:ascii="Arial" w:eastAsia="標楷體" w:hAnsi="Arial" w:cs="Arial"/>
                <w:kern w:val="0"/>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p>
        </w:tc>
        <w:tc>
          <w:tcPr>
            <w:tcW w:w="184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r>
              <w:rPr>
                <w:rFonts w:ascii="Arial" w:eastAsia="標楷體" w:hAnsi="Arial" w:cs="Arial"/>
                <w:kern w:val="0"/>
                <w:sz w:val="28"/>
                <w:szCs w:val="28"/>
              </w:rPr>
              <w:t xml:space="preserve">　</w:t>
            </w:r>
          </w:p>
        </w:tc>
        <w:tc>
          <w:tcPr>
            <w:tcW w:w="29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r>
              <w:rPr>
                <w:rFonts w:ascii="Arial" w:eastAsia="標楷體" w:hAnsi="Arial" w:cs="Arial"/>
                <w:kern w:val="0"/>
                <w:sz w:val="28"/>
                <w:szCs w:val="28"/>
              </w:rPr>
              <w:t xml:space="preserve">　</w:t>
            </w:r>
          </w:p>
        </w:tc>
        <w:tc>
          <w:tcPr>
            <w:tcW w:w="1562" w:type="dxa"/>
            <w:tcBorders>
              <w:bottom w:val="single" w:sz="4" w:space="0" w:color="00000A"/>
              <w:right w:val="single" w:sz="8"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r>
              <w:rPr>
                <w:rFonts w:ascii="Arial" w:eastAsia="標楷體" w:hAnsi="Arial" w:cs="Arial"/>
                <w:kern w:val="0"/>
                <w:sz w:val="28"/>
                <w:szCs w:val="28"/>
              </w:rPr>
              <w:t xml:space="preserve">　</w:t>
            </w:r>
          </w:p>
        </w:tc>
      </w:tr>
      <w:tr w:rsidR="00D81207" w:rsidTr="00D81207">
        <w:trPr>
          <w:trHeight w:val="704"/>
          <w:jc w:val="center"/>
        </w:trPr>
        <w:tc>
          <w:tcPr>
            <w:tcW w:w="840" w:type="dxa"/>
            <w:tcBorders>
              <w:left w:val="single" w:sz="8"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r>
              <w:rPr>
                <w:rFonts w:ascii="Arial" w:eastAsia="標楷體" w:hAnsi="Arial" w:cs="Arial"/>
                <w:kern w:val="0"/>
                <w:sz w:val="28"/>
                <w:szCs w:val="28"/>
              </w:rPr>
              <w:t>3</w:t>
            </w:r>
          </w:p>
        </w:tc>
        <w:tc>
          <w:tcPr>
            <w:tcW w:w="1701"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p>
        </w:tc>
        <w:tc>
          <w:tcPr>
            <w:tcW w:w="198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p>
        </w:tc>
        <w:tc>
          <w:tcPr>
            <w:tcW w:w="184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rPr>
                <w:rFonts w:ascii="Arial" w:eastAsia="標楷體" w:hAnsi="Arial" w:cs="Arial"/>
                <w:kern w:val="0"/>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p>
        </w:tc>
        <w:tc>
          <w:tcPr>
            <w:tcW w:w="184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r>
              <w:rPr>
                <w:rFonts w:ascii="Arial" w:eastAsia="標楷體" w:hAnsi="Arial" w:cs="Arial"/>
                <w:kern w:val="0"/>
                <w:sz w:val="28"/>
                <w:szCs w:val="28"/>
              </w:rPr>
              <w:t xml:space="preserve">　</w:t>
            </w:r>
          </w:p>
        </w:tc>
        <w:tc>
          <w:tcPr>
            <w:tcW w:w="29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r>
              <w:rPr>
                <w:rFonts w:ascii="Arial" w:eastAsia="標楷體" w:hAnsi="Arial" w:cs="Arial"/>
                <w:kern w:val="0"/>
                <w:sz w:val="28"/>
                <w:szCs w:val="28"/>
              </w:rPr>
              <w:t xml:space="preserve">　</w:t>
            </w:r>
          </w:p>
        </w:tc>
        <w:tc>
          <w:tcPr>
            <w:tcW w:w="1562" w:type="dxa"/>
            <w:tcBorders>
              <w:bottom w:val="single" w:sz="4" w:space="0" w:color="00000A"/>
              <w:right w:val="single" w:sz="8"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r>
              <w:rPr>
                <w:rFonts w:ascii="Arial" w:eastAsia="標楷體" w:hAnsi="Arial" w:cs="Arial"/>
                <w:kern w:val="0"/>
                <w:sz w:val="28"/>
                <w:szCs w:val="28"/>
              </w:rPr>
              <w:t xml:space="preserve">　</w:t>
            </w:r>
          </w:p>
        </w:tc>
      </w:tr>
      <w:tr w:rsidR="00D81207" w:rsidTr="00D81207">
        <w:trPr>
          <w:trHeight w:val="559"/>
          <w:jc w:val="center"/>
        </w:trPr>
        <w:tc>
          <w:tcPr>
            <w:tcW w:w="840" w:type="dxa"/>
            <w:tcBorders>
              <w:left w:val="single" w:sz="8"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p>
        </w:tc>
        <w:tc>
          <w:tcPr>
            <w:tcW w:w="1701"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p>
        </w:tc>
        <w:tc>
          <w:tcPr>
            <w:tcW w:w="198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p>
        </w:tc>
        <w:tc>
          <w:tcPr>
            <w:tcW w:w="184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rPr>
                <w:rFonts w:ascii="Arial" w:eastAsia="標楷體" w:hAnsi="Arial" w:cs="Arial"/>
                <w:kern w:val="0"/>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p>
        </w:tc>
        <w:tc>
          <w:tcPr>
            <w:tcW w:w="184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r>
              <w:rPr>
                <w:rFonts w:ascii="Arial" w:eastAsia="標楷體" w:hAnsi="Arial" w:cs="Arial"/>
                <w:kern w:val="0"/>
                <w:sz w:val="28"/>
                <w:szCs w:val="28"/>
              </w:rPr>
              <w:t xml:space="preserve">　</w:t>
            </w:r>
          </w:p>
        </w:tc>
        <w:tc>
          <w:tcPr>
            <w:tcW w:w="29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r>
              <w:rPr>
                <w:rFonts w:ascii="Arial" w:eastAsia="標楷體" w:hAnsi="Arial" w:cs="Arial"/>
                <w:kern w:val="0"/>
                <w:sz w:val="28"/>
                <w:szCs w:val="28"/>
              </w:rPr>
              <w:t xml:space="preserve">　</w:t>
            </w:r>
          </w:p>
        </w:tc>
        <w:tc>
          <w:tcPr>
            <w:tcW w:w="1562" w:type="dxa"/>
            <w:tcBorders>
              <w:bottom w:val="single" w:sz="4" w:space="0" w:color="00000A"/>
              <w:right w:val="single" w:sz="8"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r>
              <w:rPr>
                <w:rFonts w:ascii="Arial" w:eastAsia="標楷體" w:hAnsi="Arial" w:cs="Arial"/>
                <w:kern w:val="0"/>
                <w:sz w:val="28"/>
                <w:szCs w:val="28"/>
              </w:rPr>
              <w:t xml:space="preserve">　</w:t>
            </w:r>
          </w:p>
        </w:tc>
      </w:tr>
      <w:tr w:rsidR="00D81207" w:rsidTr="00D81207">
        <w:trPr>
          <w:trHeight w:val="553"/>
          <w:jc w:val="center"/>
        </w:trPr>
        <w:tc>
          <w:tcPr>
            <w:tcW w:w="840" w:type="dxa"/>
            <w:tcBorders>
              <w:left w:val="single" w:sz="8"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p>
        </w:tc>
        <w:tc>
          <w:tcPr>
            <w:tcW w:w="1701"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p>
        </w:tc>
        <w:tc>
          <w:tcPr>
            <w:tcW w:w="198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p>
        </w:tc>
        <w:tc>
          <w:tcPr>
            <w:tcW w:w="184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rPr>
                <w:rFonts w:ascii="Arial" w:eastAsia="標楷體" w:hAnsi="Arial" w:cs="Arial"/>
                <w:kern w:val="0"/>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p>
        </w:tc>
        <w:tc>
          <w:tcPr>
            <w:tcW w:w="184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r>
              <w:rPr>
                <w:rFonts w:ascii="Arial" w:eastAsia="標楷體" w:hAnsi="Arial" w:cs="Arial"/>
                <w:kern w:val="0"/>
                <w:sz w:val="28"/>
                <w:szCs w:val="28"/>
              </w:rPr>
              <w:t xml:space="preserve">　</w:t>
            </w:r>
          </w:p>
        </w:tc>
        <w:tc>
          <w:tcPr>
            <w:tcW w:w="29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r>
              <w:rPr>
                <w:rFonts w:ascii="Arial" w:eastAsia="標楷體" w:hAnsi="Arial" w:cs="Arial"/>
                <w:kern w:val="0"/>
                <w:sz w:val="28"/>
                <w:szCs w:val="28"/>
              </w:rPr>
              <w:t xml:space="preserve">　</w:t>
            </w:r>
          </w:p>
        </w:tc>
        <w:tc>
          <w:tcPr>
            <w:tcW w:w="1562" w:type="dxa"/>
            <w:tcBorders>
              <w:bottom w:val="single" w:sz="4" w:space="0" w:color="00000A"/>
              <w:right w:val="single" w:sz="8"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r>
              <w:rPr>
                <w:rFonts w:ascii="Arial" w:eastAsia="標楷體" w:hAnsi="Arial" w:cs="Arial"/>
                <w:kern w:val="0"/>
                <w:sz w:val="28"/>
                <w:szCs w:val="28"/>
              </w:rPr>
              <w:t xml:space="preserve">　</w:t>
            </w:r>
          </w:p>
        </w:tc>
      </w:tr>
      <w:tr w:rsidR="00D81207" w:rsidTr="00D81207">
        <w:trPr>
          <w:trHeight w:val="689"/>
          <w:jc w:val="center"/>
        </w:trPr>
        <w:tc>
          <w:tcPr>
            <w:tcW w:w="840" w:type="dxa"/>
            <w:tcBorders>
              <w:left w:val="single" w:sz="8"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p>
        </w:tc>
        <w:tc>
          <w:tcPr>
            <w:tcW w:w="1701"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p>
        </w:tc>
        <w:tc>
          <w:tcPr>
            <w:tcW w:w="198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p>
        </w:tc>
        <w:tc>
          <w:tcPr>
            <w:tcW w:w="184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rPr>
                <w:rFonts w:ascii="Arial" w:eastAsia="標楷體" w:hAnsi="Arial" w:cs="Arial"/>
                <w:kern w:val="0"/>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p>
        </w:tc>
        <w:tc>
          <w:tcPr>
            <w:tcW w:w="184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r>
              <w:rPr>
                <w:rFonts w:ascii="Arial" w:eastAsia="標楷體" w:hAnsi="Arial" w:cs="Arial"/>
                <w:kern w:val="0"/>
                <w:sz w:val="28"/>
                <w:szCs w:val="28"/>
              </w:rPr>
              <w:t xml:space="preserve">　</w:t>
            </w:r>
          </w:p>
        </w:tc>
        <w:tc>
          <w:tcPr>
            <w:tcW w:w="29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r>
              <w:rPr>
                <w:rFonts w:ascii="Arial" w:eastAsia="標楷體" w:hAnsi="Arial" w:cs="Arial"/>
                <w:kern w:val="0"/>
                <w:sz w:val="28"/>
                <w:szCs w:val="28"/>
              </w:rPr>
              <w:t xml:space="preserve">　</w:t>
            </w:r>
          </w:p>
        </w:tc>
        <w:tc>
          <w:tcPr>
            <w:tcW w:w="1562" w:type="dxa"/>
            <w:tcBorders>
              <w:bottom w:val="single" w:sz="4" w:space="0" w:color="00000A"/>
              <w:right w:val="single" w:sz="8" w:space="0" w:color="00000A"/>
            </w:tcBorders>
            <w:shd w:val="clear" w:color="auto" w:fill="auto"/>
            <w:tcMar>
              <w:top w:w="0" w:type="dxa"/>
              <w:left w:w="28" w:type="dxa"/>
              <w:bottom w:w="0" w:type="dxa"/>
              <w:right w:w="28" w:type="dxa"/>
            </w:tcMar>
            <w:vAlign w:val="center"/>
          </w:tcPr>
          <w:p w:rsidR="00D81207" w:rsidRDefault="00D81207" w:rsidP="00D81207">
            <w:pPr>
              <w:pStyle w:val="Standard"/>
              <w:widowControl/>
              <w:jc w:val="center"/>
              <w:rPr>
                <w:rFonts w:ascii="Arial" w:eastAsia="標楷體" w:hAnsi="Arial" w:cs="Arial"/>
                <w:kern w:val="0"/>
                <w:sz w:val="28"/>
                <w:szCs w:val="28"/>
              </w:rPr>
            </w:pPr>
            <w:r>
              <w:rPr>
                <w:rFonts w:ascii="Arial" w:eastAsia="標楷體" w:hAnsi="Arial" w:cs="Arial"/>
                <w:kern w:val="0"/>
                <w:sz w:val="28"/>
                <w:szCs w:val="28"/>
              </w:rPr>
              <w:t xml:space="preserve">　</w:t>
            </w:r>
          </w:p>
        </w:tc>
      </w:tr>
    </w:tbl>
    <w:p w:rsidR="00D81207" w:rsidRDefault="00D81207" w:rsidP="00D81207">
      <w:pPr>
        <w:pStyle w:val="Standard"/>
        <w:tabs>
          <w:tab w:val="left" w:pos="991"/>
          <w:tab w:val="left" w:pos="3016"/>
        </w:tabs>
        <w:snapToGrid w:val="0"/>
        <w:spacing w:line="360" w:lineRule="exact"/>
        <w:ind w:left="631" w:hanging="722"/>
        <w:jc w:val="both"/>
        <w:outlineLvl w:val="2"/>
        <w:rPr>
          <w:rFonts w:ascii="Arial" w:eastAsia="標楷體" w:hAnsi="Arial" w:cs="Arial"/>
          <w:sz w:val="28"/>
          <w:szCs w:val="28"/>
        </w:rPr>
      </w:pPr>
      <w:r>
        <w:rPr>
          <w:rFonts w:ascii="Arial" w:eastAsia="標楷體" w:hAnsi="Arial" w:cs="Arial"/>
          <w:sz w:val="28"/>
          <w:szCs w:val="28"/>
        </w:rPr>
        <w:t>承辦人</w:t>
      </w:r>
      <w:r>
        <w:rPr>
          <w:rFonts w:ascii="Arial" w:eastAsia="標楷體" w:hAnsi="Arial" w:cs="Arial"/>
          <w:sz w:val="28"/>
          <w:szCs w:val="28"/>
        </w:rPr>
        <w:t xml:space="preserve">                              </w:t>
      </w:r>
      <w:r>
        <w:rPr>
          <w:rFonts w:ascii="Arial" w:eastAsia="標楷體" w:hAnsi="Arial" w:cs="Arial"/>
          <w:sz w:val="28"/>
          <w:szCs w:val="28"/>
        </w:rPr>
        <w:t>科室主管</w:t>
      </w:r>
      <w:r>
        <w:rPr>
          <w:rFonts w:ascii="Arial" w:eastAsia="標楷體" w:hAnsi="Arial" w:cs="Arial"/>
          <w:sz w:val="28"/>
          <w:szCs w:val="28"/>
        </w:rPr>
        <w:t xml:space="preserve">                            </w:t>
      </w:r>
      <w:r>
        <w:rPr>
          <w:rFonts w:ascii="Arial" w:eastAsia="標楷體" w:hAnsi="Arial" w:cs="Arial"/>
          <w:sz w:val="28"/>
          <w:szCs w:val="28"/>
        </w:rPr>
        <w:t>機關首長</w:t>
      </w:r>
    </w:p>
    <w:p w:rsidR="00D81207" w:rsidRDefault="00D81207" w:rsidP="00D81207">
      <w:pPr>
        <w:pStyle w:val="Standard"/>
        <w:tabs>
          <w:tab w:val="left" w:pos="785"/>
          <w:tab w:val="left" w:pos="2810"/>
        </w:tabs>
        <w:snapToGrid w:val="0"/>
        <w:spacing w:line="320" w:lineRule="exact"/>
        <w:ind w:left="425" w:hanging="516"/>
        <w:jc w:val="both"/>
        <w:outlineLvl w:val="2"/>
      </w:pPr>
      <w:r>
        <w:rPr>
          <w:rFonts w:ascii="Arial" w:eastAsia="標楷體" w:hAnsi="Arial" w:cs="Arial"/>
          <w:sz w:val="20"/>
          <w:szCs w:val="20"/>
        </w:rPr>
        <w:t>註</w:t>
      </w:r>
      <w:r>
        <w:rPr>
          <w:rFonts w:ascii="Arial" w:eastAsia="標楷體" w:hAnsi="Arial" w:cs="Arial"/>
          <w:sz w:val="20"/>
          <w:szCs w:val="20"/>
        </w:rPr>
        <w:t>1</w:t>
      </w:r>
      <w:r>
        <w:rPr>
          <w:rFonts w:ascii="Arial" w:eastAsia="標楷體" w:hAnsi="Arial" w:cs="Arial"/>
          <w:sz w:val="20"/>
          <w:szCs w:val="20"/>
        </w:rPr>
        <w:t>：</w:t>
      </w:r>
      <w:r>
        <w:rPr>
          <w:rFonts w:ascii="Arial" w:eastAsia="標楷體" w:hAnsi="Arial" w:cs="Arial"/>
          <w:bCs/>
          <w:kern w:val="0"/>
          <w:sz w:val="20"/>
          <w:szCs w:val="20"/>
        </w:rPr>
        <w:t>舉發查報來源代號：</w:t>
      </w:r>
      <w:r>
        <w:rPr>
          <w:rFonts w:ascii="Arial" w:eastAsia="標楷體" w:hAnsi="Arial" w:cs="Arial"/>
          <w:bCs/>
          <w:kern w:val="0"/>
          <w:sz w:val="20"/>
          <w:szCs w:val="20"/>
        </w:rPr>
        <w:t>1.</w:t>
      </w:r>
      <w:r>
        <w:rPr>
          <w:rFonts w:ascii="Arial" w:eastAsia="標楷體" w:hAnsi="Arial" w:cs="Arial"/>
          <w:bCs/>
          <w:kern w:val="0"/>
          <w:sz w:val="20"/>
          <w:szCs w:val="20"/>
        </w:rPr>
        <w:t>民眾檢舉、</w:t>
      </w:r>
      <w:r>
        <w:rPr>
          <w:rFonts w:ascii="Arial" w:eastAsia="標楷體" w:hAnsi="Arial" w:cs="Arial"/>
          <w:bCs/>
          <w:kern w:val="0"/>
          <w:sz w:val="20"/>
          <w:szCs w:val="20"/>
        </w:rPr>
        <w:t>2.</w:t>
      </w:r>
      <w:r>
        <w:rPr>
          <w:rFonts w:ascii="Arial" w:eastAsia="標楷體" w:hAnsi="Arial" w:cs="Arial"/>
          <w:bCs/>
          <w:kern w:val="0"/>
          <w:sz w:val="20"/>
          <w:szCs w:val="20"/>
        </w:rPr>
        <w:t>民眾縣</w:t>
      </w:r>
      <w:r>
        <w:rPr>
          <w:rFonts w:ascii="Arial" w:eastAsia="標楷體" w:hAnsi="Arial" w:cs="Arial"/>
          <w:bCs/>
          <w:kern w:val="0"/>
          <w:sz w:val="20"/>
          <w:szCs w:val="20"/>
        </w:rPr>
        <w:t>(</w:t>
      </w:r>
      <w:r>
        <w:rPr>
          <w:rFonts w:ascii="Arial" w:eastAsia="標楷體" w:hAnsi="Arial" w:cs="Arial"/>
          <w:bCs/>
          <w:kern w:val="0"/>
          <w:sz w:val="20"/>
          <w:szCs w:val="20"/>
        </w:rPr>
        <w:t>市</w:t>
      </w:r>
      <w:r>
        <w:rPr>
          <w:rFonts w:ascii="Arial" w:eastAsia="標楷體" w:hAnsi="Arial" w:cs="Arial"/>
          <w:bCs/>
          <w:kern w:val="0"/>
          <w:sz w:val="20"/>
          <w:szCs w:val="20"/>
        </w:rPr>
        <w:t>)</w:t>
      </w:r>
      <w:r>
        <w:rPr>
          <w:rFonts w:ascii="Arial" w:eastAsia="標楷體" w:hAnsi="Arial" w:cs="Arial"/>
          <w:bCs/>
          <w:kern w:val="0"/>
          <w:sz w:val="20"/>
          <w:szCs w:val="20"/>
        </w:rPr>
        <w:t>長信箱檢舉、</w:t>
      </w:r>
      <w:r>
        <w:rPr>
          <w:rFonts w:ascii="Arial" w:eastAsia="標楷體" w:hAnsi="Arial" w:cs="Arial"/>
          <w:bCs/>
          <w:kern w:val="0"/>
          <w:sz w:val="20"/>
          <w:szCs w:val="20"/>
        </w:rPr>
        <w:t>3.</w:t>
      </w:r>
      <w:r>
        <w:rPr>
          <w:rFonts w:ascii="Arial" w:eastAsia="標楷體" w:hAnsi="Arial" w:cs="Arial"/>
          <w:bCs/>
          <w:kern w:val="0"/>
          <w:sz w:val="20"/>
          <w:szCs w:val="20"/>
        </w:rPr>
        <w:t>民眾局長信箱檢舉、</w:t>
      </w:r>
      <w:r>
        <w:rPr>
          <w:rFonts w:ascii="Arial" w:eastAsia="標楷體" w:hAnsi="Arial" w:cs="Arial"/>
          <w:bCs/>
          <w:kern w:val="0"/>
          <w:sz w:val="20"/>
          <w:szCs w:val="20"/>
        </w:rPr>
        <w:t>4.</w:t>
      </w:r>
      <w:r>
        <w:rPr>
          <w:rFonts w:ascii="Arial" w:eastAsia="標楷體" w:hAnsi="Arial" w:cs="Arial"/>
          <w:bCs/>
          <w:kern w:val="0"/>
          <w:sz w:val="20"/>
          <w:szCs w:val="20"/>
        </w:rPr>
        <w:t>媒體揭露、</w:t>
      </w:r>
      <w:r>
        <w:rPr>
          <w:rFonts w:ascii="Arial" w:eastAsia="標楷體" w:hAnsi="Arial" w:cs="Arial"/>
          <w:bCs/>
          <w:kern w:val="0"/>
          <w:sz w:val="20"/>
          <w:szCs w:val="20"/>
        </w:rPr>
        <w:t>5.</w:t>
      </w:r>
      <w:r>
        <w:rPr>
          <w:rFonts w:ascii="Arial" w:eastAsia="標楷體" w:hAnsi="Arial" w:cs="Arial"/>
          <w:bCs/>
          <w:kern w:val="0"/>
          <w:sz w:val="20"/>
          <w:szCs w:val="20"/>
        </w:rPr>
        <w:t>稽查隊自報、</w:t>
      </w:r>
      <w:r>
        <w:rPr>
          <w:rFonts w:ascii="Arial" w:eastAsia="標楷體" w:hAnsi="Arial" w:cs="Arial"/>
          <w:bCs/>
          <w:kern w:val="0"/>
          <w:sz w:val="20"/>
          <w:szCs w:val="20"/>
        </w:rPr>
        <w:t>6.</w:t>
      </w:r>
      <w:r>
        <w:rPr>
          <w:rFonts w:ascii="Arial" w:eastAsia="標楷體" w:hAnsi="Arial" w:cs="Arial"/>
          <w:bCs/>
          <w:kern w:val="0"/>
          <w:sz w:val="20"/>
          <w:szCs w:val="20"/>
        </w:rPr>
        <w:t>疾管署交辦、</w:t>
      </w:r>
      <w:r>
        <w:rPr>
          <w:rFonts w:ascii="Arial" w:eastAsia="標楷體" w:hAnsi="Arial" w:cs="Arial"/>
          <w:bCs/>
          <w:kern w:val="0"/>
          <w:sz w:val="20"/>
          <w:szCs w:val="20"/>
        </w:rPr>
        <w:t>7.</w:t>
      </w:r>
      <w:r>
        <w:rPr>
          <w:rFonts w:ascii="Arial" w:eastAsia="標楷體" w:hAnsi="Arial" w:cs="Arial"/>
          <w:bCs/>
          <w:kern w:val="0"/>
          <w:sz w:val="20"/>
          <w:szCs w:val="20"/>
        </w:rPr>
        <w:t>局內自報、</w:t>
      </w:r>
      <w:r>
        <w:rPr>
          <w:rFonts w:ascii="Arial" w:eastAsia="標楷體" w:hAnsi="Arial" w:cs="Arial"/>
          <w:bCs/>
          <w:kern w:val="0"/>
          <w:sz w:val="20"/>
          <w:szCs w:val="20"/>
        </w:rPr>
        <w:t>8.</w:t>
      </w:r>
      <w:r>
        <w:rPr>
          <w:rFonts w:ascii="Arial" w:eastAsia="標楷體" w:hAnsi="Arial" w:cs="Arial"/>
          <w:bCs/>
          <w:kern w:val="0"/>
          <w:sz w:val="20"/>
          <w:szCs w:val="20"/>
        </w:rPr>
        <w:t>他縣衛生局移轉、</w:t>
      </w:r>
      <w:r>
        <w:rPr>
          <w:rFonts w:ascii="Arial" w:eastAsia="標楷體" w:hAnsi="Arial" w:cs="Arial"/>
          <w:bCs/>
          <w:kern w:val="0"/>
          <w:sz w:val="20"/>
          <w:szCs w:val="20"/>
        </w:rPr>
        <w:t>9.</w:t>
      </w:r>
      <w:r>
        <w:rPr>
          <w:rFonts w:ascii="Arial" w:eastAsia="標楷體" w:hAnsi="Arial" w:cs="Arial"/>
          <w:bCs/>
          <w:kern w:val="0"/>
          <w:sz w:val="20"/>
          <w:szCs w:val="20"/>
        </w:rPr>
        <w:t>其他</w:t>
      </w:r>
    </w:p>
    <w:p w:rsidR="00D81207" w:rsidRDefault="00D81207" w:rsidP="00D81207">
      <w:pPr>
        <w:pStyle w:val="Standard"/>
        <w:tabs>
          <w:tab w:val="left" w:pos="785"/>
          <w:tab w:val="left" w:pos="2810"/>
        </w:tabs>
        <w:snapToGrid w:val="0"/>
        <w:spacing w:line="320" w:lineRule="exact"/>
        <w:ind w:left="425" w:hanging="516"/>
        <w:jc w:val="both"/>
        <w:outlineLvl w:val="2"/>
      </w:pPr>
      <w:r>
        <w:rPr>
          <w:rFonts w:ascii="Arial" w:eastAsia="標楷體" w:hAnsi="Arial" w:cs="Arial"/>
          <w:sz w:val="20"/>
          <w:szCs w:val="20"/>
        </w:rPr>
        <w:t>註</w:t>
      </w:r>
      <w:r>
        <w:rPr>
          <w:rFonts w:ascii="Arial" w:eastAsia="標楷體" w:hAnsi="Arial" w:cs="Arial"/>
          <w:sz w:val="20"/>
          <w:szCs w:val="20"/>
        </w:rPr>
        <w:t>2</w:t>
      </w:r>
      <w:r>
        <w:rPr>
          <w:rFonts w:ascii="Arial" w:eastAsia="標楷體" w:hAnsi="Arial" w:cs="Arial"/>
          <w:sz w:val="20"/>
          <w:szCs w:val="20"/>
        </w:rPr>
        <w:t>：違規單位</w:t>
      </w:r>
      <w:r>
        <w:rPr>
          <w:rFonts w:ascii="Arial" w:eastAsia="標楷體" w:hAnsi="Arial" w:cs="Arial"/>
          <w:bCs/>
          <w:kern w:val="0"/>
          <w:sz w:val="20"/>
          <w:szCs w:val="20"/>
        </w:rPr>
        <w:t>代號：</w:t>
      </w:r>
      <w:r>
        <w:rPr>
          <w:rFonts w:ascii="Arial" w:eastAsia="標楷體" w:hAnsi="Arial" w:cs="Arial"/>
          <w:bCs/>
          <w:kern w:val="0"/>
          <w:sz w:val="20"/>
          <w:szCs w:val="20"/>
        </w:rPr>
        <w:t>1.</w:t>
      </w:r>
      <w:r>
        <w:rPr>
          <w:rFonts w:ascii="Arial" w:eastAsia="標楷體" w:hAnsi="Arial" w:cs="Arial"/>
          <w:bCs/>
          <w:kern w:val="0"/>
          <w:sz w:val="20"/>
          <w:szCs w:val="20"/>
        </w:rPr>
        <w:t>民眾、</w:t>
      </w:r>
      <w:r>
        <w:rPr>
          <w:rFonts w:ascii="Arial" w:eastAsia="標楷體" w:hAnsi="Arial" w:cs="Arial"/>
          <w:bCs/>
          <w:kern w:val="0"/>
          <w:sz w:val="20"/>
          <w:szCs w:val="20"/>
        </w:rPr>
        <w:t>2.</w:t>
      </w:r>
      <w:r>
        <w:rPr>
          <w:rFonts w:ascii="Arial" w:eastAsia="標楷體" w:hAnsi="Arial" w:cs="Arial"/>
          <w:bCs/>
          <w:kern w:val="0"/>
          <w:sz w:val="20"/>
          <w:szCs w:val="20"/>
        </w:rPr>
        <w:t>機構雇員、</w:t>
      </w:r>
      <w:r>
        <w:rPr>
          <w:rFonts w:ascii="Arial" w:eastAsia="標楷體" w:hAnsi="Arial" w:cs="Arial"/>
          <w:bCs/>
          <w:kern w:val="0"/>
          <w:sz w:val="20"/>
          <w:szCs w:val="20"/>
        </w:rPr>
        <w:t>3.</w:t>
      </w:r>
      <w:r>
        <w:rPr>
          <w:rFonts w:ascii="Arial" w:eastAsia="標楷體" w:hAnsi="Arial" w:cs="Arial"/>
          <w:bCs/>
          <w:kern w:val="0"/>
          <w:sz w:val="20"/>
          <w:szCs w:val="20"/>
        </w:rPr>
        <w:t>醫事人員、</w:t>
      </w:r>
      <w:r>
        <w:rPr>
          <w:rFonts w:ascii="Arial" w:eastAsia="標楷體" w:hAnsi="Arial" w:cs="Arial"/>
          <w:bCs/>
          <w:kern w:val="0"/>
          <w:sz w:val="20"/>
          <w:szCs w:val="20"/>
        </w:rPr>
        <w:t>4.</w:t>
      </w:r>
      <w:r>
        <w:rPr>
          <w:rFonts w:ascii="Arial" w:eastAsia="標楷體" w:hAnsi="Arial" w:cs="Arial"/>
          <w:bCs/>
          <w:kern w:val="0"/>
          <w:sz w:val="20"/>
          <w:szCs w:val="20"/>
        </w:rPr>
        <w:t>醫療機構、</w:t>
      </w:r>
      <w:r>
        <w:rPr>
          <w:rFonts w:ascii="Arial" w:eastAsia="標楷體" w:hAnsi="Arial" w:cs="Arial"/>
          <w:bCs/>
          <w:kern w:val="0"/>
          <w:sz w:val="20"/>
          <w:szCs w:val="20"/>
        </w:rPr>
        <w:t>5.</w:t>
      </w:r>
      <w:r>
        <w:rPr>
          <w:rFonts w:ascii="Arial" w:eastAsia="標楷體" w:hAnsi="Arial" w:cs="Arial"/>
          <w:bCs/>
          <w:kern w:val="0"/>
          <w:sz w:val="20"/>
          <w:szCs w:val="20"/>
        </w:rPr>
        <w:t>政府單位、</w:t>
      </w:r>
      <w:r>
        <w:rPr>
          <w:rFonts w:ascii="Arial" w:eastAsia="標楷體" w:hAnsi="Arial" w:cs="Arial"/>
          <w:bCs/>
          <w:kern w:val="0"/>
          <w:sz w:val="20"/>
          <w:szCs w:val="20"/>
        </w:rPr>
        <w:t>6.</w:t>
      </w:r>
      <w:r>
        <w:rPr>
          <w:rFonts w:ascii="Arial" w:eastAsia="標楷體" w:hAnsi="Arial" w:cs="Arial"/>
          <w:bCs/>
          <w:kern w:val="0"/>
          <w:sz w:val="20"/>
          <w:szCs w:val="20"/>
        </w:rPr>
        <w:t>民間機構</w:t>
      </w:r>
      <w:r>
        <w:rPr>
          <w:rFonts w:ascii="Arial" w:eastAsia="標楷體" w:hAnsi="Arial" w:cs="Arial"/>
          <w:bCs/>
          <w:kern w:val="0"/>
          <w:sz w:val="20"/>
          <w:szCs w:val="20"/>
        </w:rPr>
        <w:t>(</w:t>
      </w:r>
      <w:r>
        <w:rPr>
          <w:rFonts w:ascii="Arial" w:eastAsia="標楷體" w:hAnsi="Arial" w:cs="Arial"/>
          <w:bCs/>
          <w:kern w:val="0"/>
          <w:sz w:val="20"/>
          <w:szCs w:val="20"/>
        </w:rPr>
        <w:t>單位</w:t>
      </w:r>
      <w:r>
        <w:rPr>
          <w:rFonts w:ascii="Arial" w:eastAsia="標楷體" w:hAnsi="Arial" w:cs="Arial"/>
          <w:bCs/>
          <w:kern w:val="0"/>
          <w:sz w:val="20"/>
          <w:szCs w:val="20"/>
        </w:rPr>
        <w:t>)</w:t>
      </w:r>
      <w:r>
        <w:rPr>
          <w:rFonts w:ascii="Arial" w:eastAsia="標楷體" w:hAnsi="Arial" w:cs="Arial"/>
          <w:bCs/>
          <w:kern w:val="0"/>
          <w:sz w:val="20"/>
          <w:szCs w:val="20"/>
        </w:rPr>
        <w:t>、</w:t>
      </w:r>
      <w:r>
        <w:rPr>
          <w:rFonts w:ascii="Arial" w:eastAsia="標楷體" w:hAnsi="Arial" w:cs="Arial"/>
          <w:bCs/>
          <w:kern w:val="0"/>
          <w:sz w:val="20"/>
          <w:szCs w:val="20"/>
        </w:rPr>
        <w:t>7.</w:t>
      </w:r>
      <w:r>
        <w:rPr>
          <w:rFonts w:ascii="Arial" w:eastAsia="標楷體" w:hAnsi="Arial" w:cs="Arial"/>
          <w:bCs/>
          <w:kern w:val="0"/>
          <w:sz w:val="20"/>
          <w:szCs w:val="20"/>
        </w:rPr>
        <w:t>其他</w:t>
      </w:r>
      <w:r>
        <w:rPr>
          <w:rFonts w:ascii="Arial" w:eastAsia="標楷體" w:hAnsi="Arial" w:cs="Arial"/>
          <w:bCs/>
          <w:kern w:val="0"/>
          <w:sz w:val="20"/>
          <w:szCs w:val="20"/>
        </w:rPr>
        <w:t>(</w:t>
      </w:r>
      <w:r>
        <w:rPr>
          <w:rFonts w:ascii="Arial" w:eastAsia="標楷體" w:hAnsi="Arial" w:cs="Arial"/>
          <w:bCs/>
          <w:kern w:val="0"/>
          <w:sz w:val="20"/>
          <w:szCs w:val="20"/>
        </w:rPr>
        <w:t>請備註說明</w:t>
      </w:r>
      <w:r>
        <w:rPr>
          <w:rFonts w:ascii="Arial" w:eastAsia="標楷體" w:hAnsi="Arial" w:cs="Arial"/>
          <w:bCs/>
          <w:kern w:val="0"/>
          <w:sz w:val="20"/>
          <w:szCs w:val="20"/>
        </w:rPr>
        <w:t>)</w:t>
      </w:r>
    </w:p>
    <w:p w:rsidR="00D81207" w:rsidRDefault="00D81207" w:rsidP="00D81207">
      <w:pPr>
        <w:pStyle w:val="Standard"/>
        <w:tabs>
          <w:tab w:val="left" w:pos="329"/>
          <w:tab w:val="left" w:pos="2354"/>
        </w:tabs>
        <w:snapToGrid w:val="0"/>
        <w:spacing w:line="320" w:lineRule="exact"/>
        <w:ind w:left="-31" w:hanging="60"/>
        <w:jc w:val="both"/>
        <w:outlineLvl w:val="2"/>
      </w:pPr>
      <w:r>
        <w:rPr>
          <w:rFonts w:ascii="Arial" w:eastAsia="標楷體" w:hAnsi="Arial" w:cs="Arial"/>
          <w:sz w:val="20"/>
          <w:szCs w:val="20"/>
        </w:rPr>
        <w:t>註</w:t>
      </w:r>
      <w:r>
        <w:rPr>
          <w:rFonts w:ascii="Arial" w:eastAsia="標楷體" w:hAnsi="Arial" w:cs="Arial"/>
          <w:sz w:val="20"/>
          <w:szCs w:val="20"/>
        </w:rPr>
        <w:t>3</w:t>
      </w:r>
      <w:r>
        <w:rPr>
          <w:rFonts w:ascii="Arial" w:eastAsia="標楷體" w:hAnsi="Arial" w:cs="Arial"/>
          <w:sz w:val="20"/>
          <w:szCs w:val="20"/>
        </w:rPr>
        <w:t>：</w:t>
      </w:r>
      <w:r>
        <w:rPr>
          <w:rFonts w:ascii="Arial" w:eastAsia="標楷體" w:hAnsi="Arial" w:cs="Arial"/>
          <w:bCs/>
          <w:kern w:val="0"/>
          <w:sz w:val="20"/>
          <w:szCs w:val="20"/>
        </w:rPr>
        <w:t>處理情形代號：</w:t>
      </w:r>
      <w:r>
        <w:rPr>
          <w:rFonts w:ascii="Arial" w:eastAsia="標楷體" w:hAnsi="Arial" w:cs="Arial"/>
          <w:bCs/>
          <w:kern w:val="0"/>
          <w:sz w:val="20"/>
          <w:szCs w:val="20"/>
        </w:rPr>
        <w:t>1.</w:t>
      </w:r>
      <w:r>
        <w:rPr>
          <w:rFonts w:ascii="Arial" w:eastAsia="標楷體" w:hAnsi="Arial" w:cs="Arial"/>
          <w:bCs/>
          <w:kern w:val="0"/>
          <w:sz w:val="20"/>
          <w:szCs w:val="20"/>
        </w:rPr>
        <w:t>罰鍰、</w:t>
      </w:r>
      <w:r>
        <w:rPr>
          <w:rFonts w:ascii="Arial" w:eastAsia="標楷體" w:hAnsi="Arial" w:cs="Arial"/>
          <w:bCs/>
          <w:kern w:val="0"/>
          <w:sz w:val="20"/>
          <w:szCs w:val="20"/>
        </w:rPr>
        <w:t>2.</w:t>
      </w:r>
      <w:r>
        <w:rPr>
          <w:rFonts w:ascii="Arial" w:eastAsia="標楷體" w:hAnsi="Arial" w:cs="Arial"/>
          <w:bCs/>
          <w:kern w:val="0"/>
          <w:sz w:val="20"/>
          <w:szCs w:val="20"/>
        </w:rPr>
        <w:t>限期改善追蹤已完成、</w:t>
      </w:r>
      <w:r>
        <w:rPr>
          <w:rFonts w:ascii="Arial" w:eastAsia="標楷體" w:hAnsi="Arial" w:cs="Arial"/>
          <w:bCs/>
          <w:kern w:val="0"/>
          <w:sz w:val="20"/>
          <w:szCs w:val="20"/>
        </w:rPr>
        <w:t>3.</w:t>
      </w:r>
      <w:r>
        <w:rPr>
          <w:rFonts w:ascii="Arial" w:eastAsia="標楷體" w:hAnsi="Arial" w:cs="Arial"/>
          <w:bCs/>
          <w:kern w:val="0"/>
          <w:sz w:val="20"/>
          <w:szCs w:val="20"/>
        </w:rPr>
        <w:t>移至外縣市、</w:t>
      </w:r>
      <w:r>
        <w:rPr>
          <w:rFonts w:ascii="Arial" w:eastAsia="標楷體" w:hAnsi="Arial" w:cs="Arial"/>
          <w:bCs/>
          <w:kern w:val="0"/>
          <w:sz w:val="20"/>
          <w:szCs w:val="20"/>
        </w:rPr>
        <w:t>4.</w:t>
      </w:r>
      <w:r>
        <w:rPr>
          <w:rFonts w:ascii="Arial" w:eastAsia="標楷體" w:hAnsi="Arial" w:cs="Arial"/>
          <w:bCs/>
          <w:kern w:val="0"/>
          <w:sz w:val="20"/>
          <w:szCs w:val="20"/>
        </w:rPr>
        <w:t>查處中、</w:t>
      </w:r>
      <w:r>
        <w:rPr>
          <w:rFonts w:ascii="Arial" w:eastAsia="標楷體" w:hAnsi="Arial" w:cs="Arial"/>
          <w:bCs/>
          <w:kern w:val="0"/>
          <w:sz w:val="20"/>
          <w:szCs w:val="20"/>
        </w:rPr>
        <w:t>5.</w:t>
      </w:r>
      <w:r>
        <w:rPr>
          <w:rFonts w:ascii="Arial" w:eastAsia="標楷體" w:hAnsi="Arial" w:cs="Arial"/>
          <w:bCs/>
          <w:kern w:val="0"/>
          <w:sz w:val="20"/>
          <w:szCs w:val="20"/>
        </w:rPr>
        <w:t>其他</w:t>
      </w:r>
      <w:r>
        <w:rPr>
          <w:rFonts w:ascii="Arial" w:eastAsia="標楷體" w:hAnsi="Arial" w:cs="Arial"/>
          <w:bCs/>
          <w:kern w:val="0"/>
          <w:sz w:val="20"/>
          <w:szCs w:val="20"/>
        </w:rPr>
        <w:t>(</w:t>
      </w:r>
      <w:r>
        <w:rPr>
          <w:rFonts w:ascii="Arial" w:eastAsia="標楷體" w:hAnsi="Arial" w:cs="Arial"/>
          <w:bCs/>
          <w:kern w:val="0"/>
          <w:sz w:val="20"/>
          <w:szCs w:val="20"/>
        </w:rPr>
        <w:t>請備註說明</w:t>
      </w:r>
      <w:r>
        <w:rPr>
          <w:rFonts w:ascii="Arial" w:eastAsia="標楷體" w:hAnsi="Arial" w:cs="Arial"/>
          <w:bCs/>
          <w:kern w:val="0"/>
          <w:sz w:val="20"/>
          <w:szCs w:val="20"/>
        </w:rPr>
        <w:t>)</w:t>
      </w:r>
    </w:p>
    <w:p w:rsidR="00D81207" w:rsidRDefault="00D81207" w:rsidP="00D81207">
      <w:pPr>
        <w:pStyle w:val="Standard"/>
        <w:tabs>
          <w:tab w:val="left" w:pos="329"/>
          <w:tab w:val="left" w:pos="2354"/>
        </w:tabs>
        <w:snapToGrid w:val="0"/>
        <w:spacing w:line="320" w:lineRule="exact"/>
        <w:ind w:left="-31" w:hanging="60"/>
        <w:jc w:val="both"/>
        <w:outlineLvl w:val="2"/>
      </w:pPr>
      <w:r>
        <w:rPr>
          <w:rFonts w:ascii="Arial" w:eastAsia="標楷體" w:hAnsi="Arial" w:cs="Arial"/>
          <w:bCs/>
          <w:kern w:val="0"/>
          <w:sz w:val="20"/>
          <w:szCs w:val="20"/>
        </w:rPr>
        <w:t>註</w:t>
      </w:r>
      <w:r>
        <w:rPr>
          <w:rFonts w:ascii="Arial" w:eastAsia="標楷體" w:hAnsi="Arial" w:cs="Arial"/>
          <w:bCs/>
          <w:kern w:val="0"/>
          <w:sz w:val="20"/>
          <w:szCs w:val="20"/>
        </w:rPr>
        <w:t>4</w:t>
      </w:r>
      <w:r>
        <w:rPr>
          <w:rFonts w:ascii="Arial" w:eastAsia="標楷體" w:hAnsi="Arial" w:cs="Arial"/>
          <w:bCs/>
          <w:kern w:val="0"/>
          <w:sz w:val="20"/>
          <w:szCs w:val="20"/>
        </w:rPr>
        <w:t>：若衛生局無自行查報或接獲任何舉發違規案件時，仍請填報本表並繳交</w:t>
      </w:r>
      <w:r>
        <w:rPr>
          <w:rFonts w:ascii="標楷體" w:eastAsia="標楷體" w:hAnsi="標楷體" w:cs="Arial"/>
          <w:bCs/>
          <w:kern w:val="0"/>
          <w:sz w:val="20"/>
          <w:szCs w:val="20"/>
        </w:rPr>
        <w:t>。</w:t>
      </w:r>
    </w:p>
    <w:p w:rsidR="00D47B74" w:rsidRPr="00D81207" w:rsidRDefault="00D47B74" w:rsidP="00D47B74">
      <w:pPr>
        <w:widowControl/>
        <w:rPr>
          <w:rFonts w:ascii="標楷體" w:eastAsia="標楷體" w:hAnsi="標楷體"/>
          <w:sz w:val="72"/>
          <w:szCs w:val="72"/>
        </w:rPr>
        <w:sectPr w:rsidR="00D47B74" w:rsidRPr="00D81207" w:rsidSect="00905CA2">
          <w:footerReference w:type="even" r:id="rId37"/>
          <w:footerReference w:type="default" r:id="rId38"/>
          <w:pgSz w:w="16838" w:h="11906" w:orient="landscape" w:code="9"/>
          <w:pgMar w:top="907" w:right="1134" w:bottom="907" w:left="1134" w:header="680" w:footer="567" w:gutter="0"/>
          <w:cols w:space="425"/>
          <w:docGrid w:type="lines" w:linePitch="360"/>
        </w:sectPr>
      </w:pPr>
    </w:p>
    <w:p w:rsidR="001F0235" w:rsidRPr="00D43766" w:rsidRDefault="001F0235" w:rsidP="00D47B74">
      <w:pPr>
        <w:widowControl/>
        <w:rPr>
          <w:rFonts w:ascii="標楷體" w:eastAsia="標楷體" w:hAnsi="標楷體"/>
          <w:sz w:val="72"/>
          <w:szCs w:val="72"/>
        </w:rPr>
      </w:pPr>
    </w:p>
    <w:p w:rsidR="00D47B74" w:rsidRDefault="00D47B74" w:rsidP="00D47B74">
      <w:pPr>
        <w:widowControl/>
        <w:rPr>
          <w:rFonts w:ascii="標楷體" w:eastAsia="標楷體" w:hAnsi="標楷體"/>
          <w:sz w:val="72"/>
          <w:szCs w:val="72"/>
        </w:rPr>
      </w:pPr>
    </w:p>
    <w:p w:rsidR="00F619D6" w:rsidRDefault="00F619D6" w:rsidP="00D47B74">
      <w:pPr>
        <w:widowControl/>
        <w:rPr>
          <w:rFonts w:ascii="標楷體" w:eastAsia="標楷體" w:hAnsi="標楷體"/>
          <w:sz w:val="72"/>
          <w:szCs w:val="72"/>
        </w:rPr>
      </w:pPr>
    </w:p>
    <w:p w:rsidR="00F619D6" w:rsidRPr="00D43766" w:rsidRDefault="00F619D6" w:rsidP="00D47B74">
      <w:pPr>
        <w:widowControl/>
        <w:rPr>
          <w:rFonts w:ascii="標楷體" w:eastAsia="標楷體" w:hAnsi="標楷體"/>
          <w:sz w:val="72"/>
          <w:szCs w:val="72"/>
        </w:rPr>
      </w:pPr>
    </w:p>
    <w:p w:rsidR="00D47B74" w:rsidRPr="00D43766" w:rsidRDefault="00D47B74" w:rsidP="00D47B74">
      <w:pPr>
        <w:widowControl/>
        <w:rPr>
          <w:rFonts w:ascii="標楷體" w:eastAsia="標楷體" w:hAnsi="標楷體"/>
          <w:sz w:val="72"/>
          <w:szCs w:val="72"/>
        </w:rPr>
      </w:pPr>
    </w:p>
    <w:p w:rsidR="006D64DD" w:rsidRPr="00D43766" w:rsidRDefault="006D64DD" w:rsidP="007C1A1E">
      <w:pPr>
        <w:widowControl/>
        <w:jc w:val="center"/>
        <w:rPr>
          <w:rFonts w:ascii="標楷體" w:eastAsia="標楷體" w:hAnsi="標楷體"/>
          <w:sz w:val="72"/>
          <w:szCs w:val="72"/>
        </w:rPr>
      </w:pPr>
      <w:r w:rsidRPr="00D43766">
        <w:rPr>
          <w:rFonts w:ascii="標楷體" w:eastAsia="標楷體" w:hAnsi="標楷體" w:hint="eastAsia"/>
          <w:sz w:val="72"/>
          <w:szCs w:val="72"/>
        </w:rPr>
        <w:t>考評指標</w:t>
      </w:r>
    </w:p>
    <w:p w:rsidR="006D64DD" w:rsidRPr="00D43766" w:rsidRDefault="005138B5" w:rsidP="007C1A1E">
      <w:pPr>
        <w:widowControl/>
        <w:jc w:val="center"/>
        <w:outlineLvl w:val="1"/>
        <w:rPr>
          <w:rFonts w:ascii="標楷體" w:eastAsia="標楷體" w:hAnsi="標楷體"/>
          <w:sz w:val="72"/>
          <w:szCs w:val="72"/>
        </w:rPr>
      </w:pPr>
      <w:bookmarkStart w:id="21" w:name="_Toc26353169"/>
      <w:bookmarkStart w:id="22" w:name="_Toc26428608"/>
      <w:r w:rsidRPr="00D43766">
        <w:rPr>
          <w:rFonts w:ascii="標楷體" w:eastAsia="標楷體" w:hAnsi="標楷體" w:hint="eastAsia"/>
          <w:sz w:val="72"/>
          <w:szCs w:val="72"/>
        </w:rPr>
        <w:t>八</w:t>
      </w:r>
      <w:r w:rsidR="006D64DD" w:rsidRPr="00D43766">
        <w:rPr>
          <w:rFonts w:ascii="標楷體" w:eastAsia="標楷體" w:hAnsi="標楷體" w:hint="eastAsia"/>
          <w:sz w:val="72"/>
          <w:szCs w:val="72"/>
        </w:rPr>
        <w:t>、保健業務</w:t>
      </w:r>
      <w:bookmarkEnd w:id="21"/>
      <w:bookmarkEnd w:id="22"/>
    </w:p>
    <w:p w:rsidR="006D64DD" w:rsidRPr="00D43766" w:rsidRDefault="006D64DD">
      <w:pPr>
        <w:widowControl/>
        <w:rPr>
          <w:rFonts w:ascii="標楷體" w:eastAsia="標楷體" w:hAnsi="標楷體"/>
          <w:sz w:val="72"/>
          <w:szCs w:val="72"/>
        </w:rPr>
      </w:pPr>
      <w:r w:rsidRPr="00D43766">
        <w:rPr>
          <w:rFonts w:ascii="標楷體" w:eastAsia="標楷體" w:hAnsi="標楷體"/>
          <w:sz w:val="72"/>
          <w:szCs w:val="72"/>
        </w:rPr>
        <w:br w:type="page"/>
      </w:r>
    </w:p>
    <w:p w:rsidR="00A533B2" w:rsidRPr="00D43766" w:rsidRDefault="00184CB7" w:rsidP="00A533B2">
      <w:pPr>
        <w:jc w:val="center"/>
        <w:rPr>
          <w:rFonts w:eastAsia="標楷體"/>
          <w:sz w:val="72"/>
          <w:szCs w:val="72"/>
        </w:rPr>
      </w:pPr>
      <w:r w:rsidRPr="00D43766">
        <w:rPr>
          <w:rFonts w:ascii="標楷體" w:eastAsia="標楷體" w:hAnsi="標楷體"/>
          <w:sz w:val="72"/>
          <w:szCs w:val="72"/>
        </w:rPr>
        <w:lastRenderedPageBreak/>
        <w:br w:type="page"/>
      </w:r>
      <w:bookmarkStart w:id="23" w:name="一、健康體能暨代謝症候群及肥胖防治"/>
      <w:bookmarkStart w:id="24" w:name="二、活躍老化（18分）"/>
    </w:p>
    <w:p w:rsidR="00DB701F" w:rsidRPr="00DB701F" w:rsidRDefault="00DB701F" w:rsidP="00DB701F">
      <w:pPr>
        <w:jc w:val="center"/>
        <w:rPr>
          <w:rFonts w:ascii="Times New Roman" w:eastAsia="標楷體" w:hAnsi="Times New Roman"/>
          <w:b/>
          <w:sz w:val="32"/>
          <w:szCs w:val="32"/>
        </w:rPr>
      </w:pPr>
      <w:r w:rsidRPr="00DB701F">
        <w:rPr>
          <w:rFonts w:ascii="Times New Roman" w:eastAsia="標楷體" w:hAnsi="Times New Roman"/>
          <w:b/>
          <w:sz w:val="32"/>
          <w:szCs w:val="32"/>
        </w:rPr>
        <w:lastRenderedPageBreak/>
        <w:t>109</w:t>
      </w:r>
      <w:r w:rsidRPr="00DB701F">
        <w:rPr>
          <w:rFonts w:ascii="Times New Roman" w:eastAsia="標楷體" w:hAnsi="Times New Roman"/>
          <w:b/>
          <w:sz w:val="32"/>
          <w:szCs w:val="32"/>
        </w:rPr>
        <w:t>年度地方政府衛生局保健業務考評指標</w:t>
      </w:r>
    </w:p>
    <w:p w:rsidR="00DB701F" w:rsidRPr="00DB701F" w:rsidRDefault="00DB701F" w:rsidP="00DB701F">
      <w:pPr>
        <w:spacing w:line="440" w:lineRule="exact"/>
        <w:rPr>
          <w:rFonts w:ascii="Times New Roman" w:eastAsia="標楷體" w:hAnsi="Times New Roman"/>
          <w:sz w:val="28"/>
          <w:szCs w:val="28"/>
        </w:rPr>
      </w:pPr>
      <w:r w:rsidRPr="00DB701F">
        <w:rPr>
          <w:rFonts w:ascii="Times New Roman" w:eastAsia="標楷體" w:hAnsi="Times New Roman"/>
          <w:sz w:val="28"/>
          <w:szCs w:val="28"/>
        </w:rPr>
        <w:t>一、考評單位：國民健康署</w:t>
      </w:r>
    </w:p>
    <w:p w:rsidR="00DB701F" w:rsidRPr="00DB701F" w:rsidRDefault="00DB701F" w:rsidP="00DB701F">
      <w:pPr>
        <w:spacing w:line="440" w:lineRule="exact"/>
        <w:ind w:left="1560" w:hanging="1560"/>
        <w:rPr>
          <w:rFonts w:ascii="Times New Roman" w:eastAsia="標楷體" w:hAnsi="Times New Roman"/>
          <w:sz w:val="28"/>
          <w:szCs w:val="28"/>
        </w:rPr>
      </w:pPr>
      <w:r w:rsidRPr="00DB701F">
        <w:rPr>
          <w:rFonts w:ascii="Times New Roman" w:eastAsia="標楷體" w:hAnsi="Times New Roman"/>
          <w:sz w:val="28"/>
          <w:szCs w:val="28"/>
        </w:rPr>
        <w:t>二、考評目的：考核地方政府衛生局</w:t>
      </w:r>
      <w:r w:rsidRPr="00DB701F">
        <w:rPr>
          <w:rFonts w:ascii="Times New Roman" w:eastAsia="標楷體" w:hAnsi="Times New Roman"/>
          <w:sz w:val="28"/>
          <w:szCs w:val="28"/>
        </w:rPr>
        <w:t>108</w:t>
      </w:r>
      <w:r w:rsidRPr="00DB701F">
        <w:rPr>
          <w:rFonts w:ascii="Times New Roman" w:eastAsia="標楷體" w:hAnsi="Times New Roman"/>
          <w:sz w:val="28"/>
          <w:szCs w:val="28"/>
        </w:rPr>
        <w:t>年保健業務之執行成效</w:t>
      </w:r>
    </w:p>
    <w:p w:rsidR="00DB701F" w:rsidRPr="00DB701F" w:rsidRDefault="00DB701F" w:rsidP="00DB701F">
      <w:pPr>
        <w:spacing w:line="440" w:lineRule="exact"/>
        <w:ind w:left="538" w:hanging="538"/>
        <w:rPr>
          <w:rFonts w:ascii="Times New Roman" w:eastAsia="標楷體" w:hAnsi="Times New Roman"/>
          <w:sz w:val="28"/>
          <w:szCs w:val="28"/>
        </w:rPr>
      </w:pPr>
      <w:r w:rsidRPr="00DB701F">
        <w:rPr>
          <w:rFonts w:ascii="Times New Roman" w:eastAsia="標楷體" w:hAnsi="Times New Roman"/>
          <w:sz w:val="28"/>
          <w:szCs w:val="28"/>
        </w:rPr>
        <w:t>三、受評機關：地方政府衛生局</w:t>
      </w:r>
      <w:r w:rsidRPr="00DB701F">
        <w:rPr>
          <w:rFonts w:ascii="Times New Roman" w:eastAsia="標楷體" w:hAnsi="Times New Roman"/>
          <w:sz w:val="28"/>
          <w:szCs w:val="28"/>
        </w:rPr>
        <w:t>(</w:t>
      </w:r>
      <w:r w:rsidRPr="00DB701F">
        <w:rPr>
          <w:rFonts w:ascii="Times New Roman" w:eastAsia="標楷體" w:hAnsi="Times New Roman"/>
          <w:sz w:val="28"/>
          <w:szCs w:val="28"/>
        </w:rPr>
        <w:t>以下簡稱衛生局</w:t>
      </w:r>
      <w:r w:rsidRPr="00DB701F">
        <w:rPr>
          <w:rFonts w:ascii="Times New Roman" w:eastAsia="標楷體" w:hAnsi="Times New Roman"/>
          <w:sz w:val="28"/>
          <w:szCs w:val="28"/>
        </w:rPr>
        <w:t>)</w:t>
      </w:r>
    </w:p>
    <w:p w:rsidR="00DB701F" w:rsidRPr="00DB701F" w:rsidRDefault="00DB701F" w:rsidP="00DB701F">
      <w:pPr>
        <w:spacing w:line="440" w:lineRule="exact"/>
        <w:ind w:left="538" w:hanging="538"/>
        <w:rPr>
          <w:rFonts w:ascii="Times New Roman" w:eastAsia="標楷體" w:hAnsi="Times New Roman"/>
          <w:sz w:val="28"/>
          <w:szCs w:val="28"/>
        </w:rPr>
      </w:pPr>
      <w:r w:rsidRPr="00DB701F">
        <w:rPr>
          <w:rFonts w:ascii="Times New Roman" w:eastAsia="標楷體" w:hAnsi="Times New Roman"/>
          <w:sz w:val="28"/>
          <w:szCs w:val="28"/>
        </w:rPr>
        <w:t>四、受評時間：</w:t>
      </w:r>
      <w:r w:rsidRPr="00DB701F">
        <w:rPr>
          <w:rFonts w:ascii="Times New Roman" w:eastAsia="標楷體" w:hAnsi="Times New Roman"/>
          <w:sz w:val="28"/>
          <w:szCs w:val="28"/>
        </w:rPr>
        <w:t>109</w:t>
      </w:r>
      <w:r w:rsidRPr="00DB701F">
        <w:rPr>
          <w:rFonts w:ascii="Times New Roman" w:eastAsia="標楷體" w:hAnsi="Times New Roman"/>
          <w:sz w:val="28"/>
          <w:szCs w:val="28"/>
        </w:rPr>
        <w:t>年</w:t>
      </w:r>
      <w:r w:rsidRPr="00DB701F">
        <w:rPr>
          <w:rFonts w:ascii="Times New Roman" w:eastAsia="標楷體" w:hAnsi="Times New Roman"/>
          <w:sz w:val="28"/>
          <w:szCs w:val="28"/>
        </w:rPr>
        <w:t>1</w:t>
      </w:r>
      <w:r w:rsidRPr="00DB701F">
        <w:rPr>
          <w:rFonts w:ascii="Times New Roman" w:eastAsia="標楷體" w:hAnsi="Times New Roman"/>
          <w:sz w:val="28"/>
          <w:szCs w:val="28"/>
        </w:rPr>
        <w:t>月</w:t>
      </w:r>
      <w:r w:rsidRPr="00DB701F">
        <w:rPr>
          <w:rFonts w:ascii="Times New Roman" w:eastAsia="標楷體" w:hAnsi="Times New Roman"/>
          <w:sz w:val="28"/>
          <w:szCs w:val="28"/>
        </w:rPr>
        <w:t>1</w:t>
      </w:r>
      <w:r w:rsidRPr="00DB701F">
        <w:rPr>
          <w:rFonts w:ascii="Times New Roman" w:eastAsia="標楷體" w:hAnsi="Times New Roman"/>
          <w:sz w:val="28"/>
          <w:szCs w:val="28"/>
        </w:rPr>
        <w:t>日至</w:t>
      </w:r>
      <w:r w:rsidRPr="00DB701F">
        <w:rPr>
          <w:rFonts w:ascii="Times New Roman" w:eastAsia="標楷體" w:hAnsi="Times New Roman"/>
          <w:sz w:val="28"/>
          <w:szCs w:val="28"/>
        </w:rPr>
        <w:t>109</w:t>
      </w:r>
      <w:r w:rsidRPr="00DB701F">
        <w:rPr>
          <w:rFonts w:ascii="Times New Roman" w:eastAsia="標楷體" w:hAnsi="Times New Roman"/>
          <w:sz w:val="28"/>
          <w:szCs w:val="28"/>
        </w:rPr>
        <w:t>年</w:t>
      </w:r>
      <w:r w:rsidRPr="00DB701F">
        <w:rPr>
          <w:rFonts w:ascii="Times New Roman" w:eastAsia="標楷體" w:hAnsi="Times New Roman"/>
          <w:sz w:val="28"/>
          <w:szCs w:val="28"/>
        </w:rPr>
        <w:t>12</w:t>
      </w:r>
      <w:r w:rsidRPr="00DB701F">
        <w:rPr>
          <w:rFonts w:ascii="Times New Roman" w:eastAsia="標楷體" w:hAnsi="Times New Roman"/>
          <w:sz w:val="28"/>
          <w:szCs w:val="28"/>
        </w:rPr>
        <w:t>月</w:t>
      </w:r>
      <w:r w:rsidRPr="00DB701F">
        <w:rPr>
          <w:rFonts w:ascii="Times New Roman" w:eastAsia="標楷體" w:hAnsi="Times New Roman"/>
          <w:sz w:val="28"/>
          <w:szCs w:val="28"/>
        </w:rPr>
        <w:t>31</w:t>
      </w:r>
      <w:r w:rsidRPr="00DB701F">
        <w:rPr>
          <w:rFonts w:ascii="Times New Roman" w:eastAsia="標楷體" w:hAnsi="Times New Roman"/>
          <w:sz w:val="28"/>
          <w:szCs w:val="28"/>
        </w:rPr>
        <w:t>日</w:t>
      </w:r>
    </w:p>
    <w:p w:rsidR="00DB701F" w:rsidRPr="00DB701F" w:rsidRDefault="00DB701F" w:rsidP="00DB701F">
      <w:pPr>
        <w:spacing w:line="440" w:lineRule="exact"/>
        <w:ind w:left="538" w:hanging="538"/>
        <w:rPr>
          <w:rFonts w:ascii="Times New Roman" w:eastAsia="標楷體" w:hAnsi="Times New Roman"/>
          <w:sz w:val="28"/>
          <w:szCs w:val="28"/>
        </w:rPr>
      </w:pPr>
      <w:r w:rsidRPr="00DB701F">
        <w:rPr>
          <w:rFonts w:ascii="Times New Roman" w:eastAsia="標楷體" w:hAnsi="Times New Roman"/>
          <w:sz w:val="28"/>
          <w:szCs w:val="28"/>
        </w:rPr>
        <w:t>五、考評方式：書面考評</w:t>
      </w:r>
    </w:p>
    <w:p w:rsidR="00DB701F" w:rsidRPr="00DB701F" w:rsidRDefault="00DB701F" w:rsidP="00DB701F">
      <w:pPr>
        <w:spacing w:line="440" w:lineRule="exact"/>
        <w:ind w:left="615" w:hanging="473"/>
        <w:rPr>
          <w:rFonts w:ascii="Times New Roman" w:eastAsia="標楷體" w:hAnsi="Times New Roman"/>
          <w:sz w:val="28"/>
          <w:szCs w:val="28"/>
        </w:rPr>
      </w:pPr>
      <w:r w:rsidRPr="00DB701F">
        <w:rPr>
          <w:rFonts w:ascii="Times New Roman" w:eastAsia="標楷體" w:hAnsi="Times New Roman"/>
          <w:sz w:val="28"/>
          <w:szCs w:val="28"/>
        </w:rPr>
        <w:t>(</w:t>
      </w:r>
      <w:r w:rsidRPr="00DB701F">
        <w:rPr>
          <w:rFonts w:ascii="Times New Roman" w:eastAsia="標楷體" w:hAnsi="Times New Roman"/>
          <w:sz w:val="28"/>
          <w:szCs w:val="28"/>
        </w:rPr>
        <w:t>一</w:t>
      </w:r>
      <w:r w:rsidRPr="00DB701F">
        <w:rPr>
          <w:rFonts w:ascii="Times New Roman" w:eastAsia="標楷體" w:hAnsi="Times New Roman"/>
          <w:sz w:val="28"/>
          <w:szCs w:val="28"/>
        </w:rPr>
        <w:t>)</w:t>
      </w:r>
      <w:r w:rsidRPr="00DB701F">
        <w:rPr>
          <w:rFonts w:ascii="Times New Roman" w:eastAsia="標楷體" w:hAnsi="Times New Roman"/>
          <w:sz w:val="28"/>
          <w:szCs w:val="28"/>
        </w:rPr>
        <w:t>由國民健康署就各衛生局提報之執行績效資料及成果報告進行評分。</w:t>
      </w:r>
    </w:p>
    <w:p w:rsidR="00DB701F" w:rsidRPr="00DB701F" w:rsidRDefault="00DB701F" w:rsidP="00DB701F">
      <w:pPr>
        <w:spacing w:line="440" w:lineRule="exact"/>
        <w:ind w:left="615" w:hanging="473"/>
        <w:rPr>
          <w:rFonts w:ascii="Times New Roman" w:eastAsia="標楷體" w:hAnsi="Times New Roman"/>
          <w:sz w:val="28"/>
          <w:szCs w:val="28"/>
        </w:rPr>
      </w:pPr>
      <w:r w:rsidRPr="00DB701F">
        <w:rPr>
          <w:rFonts w:ascii="Times New Roman" w:eastAsia="標楷體" w:hAnsi="Times New Roman"/>
          <w:sz w:val="28"/>
          <w:szCs w:val="28"/>
        </w:rPr>
        <w:t>(</w:t>
      </w:r>
      <w:r w:rsidRPr="00DB701F">
        <w:rPr>
          <w:rFonts w:ascii="Times New Roman" w:eastAsia="標楷體" w:hAnsi="Times New Roman"/>
          <w:sz w:val="28"/>
          <w:szCs w:val="28"/>
        </w:rPr>
        <w:t>二</w:t>
      </w:r>
      <w:r w:rsidRPr="00DB701F">
        <w:rPr>
          <w:rFonts w:ascii="Times New Roman" w:eastAsia="標楷體" w:hAnsi="Times New Roman"/>
          <w:sz w:val="28"/>
          <w:szCs w:val="28"/>
        </w:rPr>
        <w:t>)</w:t>
      </w:r>
      <w:r w:rsidRPr="00DB701F">
        <w:rPr>
          <w:rFonts w:ascii="Times New Roman" w:eastAsia="標楷體" w:hAnsi="Times New Roman"/>
          <w:sz w:val="28"/>
          <w:szCs w:val="28"/>
        </w:rPr>
        <w:t>各項考評分數計算，四捨五入取小數點後一位。</w:t>
      </w:r>
    </w:p>
    <w:p w:rsidR="00DB701F" w:rsidRPr="00DB701F" w:rsidRDefault="00DB701F" w:rsidP="00DB701F">
      <w:pPr>
        <w:spacing w:line="440" w:lineRule="exact"/>
        <w:ind w:left="615" w:hanging="473"/>
        <w:rPr>
          <w:rFonts w:ascii="Times New Roman" w:eastAsia="標楷體" w:hAnsi="Times New Roman"/>
          <w:sz w:val="28"/>
          <w:szCs w:val="28"/>
        </w:rPr>
      </w:pPr>
      <w:r w:rsidRPr="00DB701F">
        <w:rPr>
          <w:rFonts w:ascii="Times New Roman" w:eastAsia="標楷體" w:hAnsi="Times New Roman"/>
          <w:sz w:val="28"/>
          <w:szCs w:val="28"/>
        </w:rPr>
        <w:t>(</w:t>
      </w:r>
      <w:r w:rsidRPr="00DB701F">
        <w:rPr>
          <w:rFonts w:ascii="Times New Roman" w:eastAsia="標楷體" w:hAnsi="Times New Roman"/>
          <w:sz w:val="28"/>
          <w:szCs w:val="28"/>
        </w:rPr>
        <w:t>三</w:t>
      </w:r>
      <w:r w:rsidRPr="00DB701F">
        <w:rPr>
          <w:rFonts w:ascii="Times New Roman" w:eastAsia="標楷體" w:hAnsi="Times New Roman"/>
          <w:sz w:val="28"/>
          <w:szCs w:val="28"/>
        </w:rPr>
        <w:t>)</w:t>
      </w:r>
      <w:r w:rsidRPr="00DB701F">
        <w:rPr>
          <w:rFonts w:ascii="Times New Roman" w:eastAsia="標楷體" w:hAnsi="Times New Roman"/>
          <w:sz w:val="28"/>
          <w:szCs w:val="28"/>
        </w:rPr>
        <w:t>成果報告，每項考評指標至多</w:t>
      </w:r>
      <w:r w:rsidRPr="00DB701F">
        <w:rPr>
          <w:rFonts w:ascii="Times New Roman" w:eastAsia="標楷體" w:hAnsi="Times New Roman"/>
          <w:sz w:val="28"/>
          <w:szCs w:val="28"/>
        </w:rPr>
        <w:t>15</w:t>
      </w:r>
      <w:r w:rsidRPr="00DB701F">
        <w:rPr>
          <w:rFonts w:ascii="Times New Roman" w:eastAsia="標楷體" w:hAnsi="Times New Roman"/>
          <w:sz w:val="28"/>
          <w:szCs w:val="28"/>
        </w:rPr>
        <w:t>頁，精彩照片至多</w:t>
      </w:r>
      <w:r w:rsidRPr="00DB701F">
        <w:rPr>
          <w:rFonts w:ascii="Times New Roman" w:eastAsia="標楷體" w:hAnsi="Times New Roman"/>
          <w:sz w:val="28"/>
          <w:szCs w:val="28"/>
        </w:rPr>
        <w:t>10</w:t>
      </w:r>
      <w:r w:rsidRPr="00DB701F">
        <w:rPr>
          <w:rFonts w:ascii="Times New Roman" w:eastAsia="標楷體" w:hAnsi="Times New Roman"/>
          <w:sz w:val="28"/>
          <w:szCs w:val="28"/>
        </w:rPr>
        <w:t>張。</w:t>
      </w:r>
    </w:p>
    <w:p w:rsidR="00DB701F" w:rsidRPr="00DB701F" w:rsidRDefault="00DB701F" w:rsidP="00DB701F">
      <w:pPr>
        <w:spacing w:line="440" w:lineRule="exact"/>
        <w:ind w:left="611" w:hanging="11"/>
        <w:rPr>
          <w:rFonts w:ascii="Times New Roman" w:eastAsia="標楷體" w:hAnsi="Times New Roman"/>
          <w:sz w:val="28"/>
          <w:szCs w:val="28"/>
        </w:rPr>
      </w:pPr>
      <w:r w:rsidRPr="00DB701F">
        <w:rPr>
          <w:rFonts w:ascii="Times New Roman" w:eastAsia="標楷體" w:hAnsi="Times New Roman"/>
          <w:sz w:val="28"/>
          <w:szCs w:val="28"/>
        </w:rPr>
        <w:t>編排：以條列式及量化摘要說明。</w:t>
      </w:r>
    </w:p>
    <w:p w:rsidR="00DB701F" w:rsidRPr="00DB701F" w:rsidRDefault="00DB701F" w:rsidP="00DB701F">
      <w:pPr>
        <w:spacing w:line="440" w:lineRule="exact"/>
        <w:ind w:left="611" w:hanging="11"/>
        <w:rPr>
          <w:rFonts w:ascii="Times New Roman" w:eastAsia="標楷體" w:hAnsi="Times New Roman"/>
          <w:sz w:val="28"/>
          <w:szCs w:val="28"/>
        </w:rPr>
      </w:pPr>
      <w:r w:rsidRPr="00DB701F">
        <w:rPr>
          <w:rFonts w:ascii="Times New Roman" w:eastAsia="標楷體" w:hAnsi="Times New Roman"/>
          <w:sz w:val="28"/>
          <w:szCs w:val="28"/>
        </w:rPr>
        <w:t>字體：中文用「標楷體」、英文數字用「</w:t>
      </w:r>
      <w:r w:rsidRPr="00DB701F">
        <w:rPr>
          <w:rFonts w:ascii="Times New Roman" w:eastAsia="標楷體" w:hAnsi="Times New Roman"/>
          <w:sz w:val="28"/>
          <w:szCs w:val="28"/>
        </w:rPr>
        <w:t>Times New Roman</w:t>
      </w:r>
      <w:r w:rsidRPr="00DB701F">
        <w:rPr>
          <w:rFonts w:ascii="Times New Roman" w:eastAsia="標楷體" w:hAnsi="Times New Roman"/>
          <w:sz w:val="28"/>
          <w:szCs w:val="28"/>
        </w:rPr>
        <w:t>」。</w:t>
      </w:r>
    </w:p>
    <w:p w:rsidR="00DB701F" w:rsidRPr="00DB701F" w:rsidRDefault="00DB701F" w:rsidP="00DB701F">
      <w:pPr>
        <w:spacing w:line="440" w:lineRule="exact"/>
        <w:ind w:left="611" w:hanging="11"/>
        <w:rPr>
          <w:rFonts w:ascii="Times New Roman" w:eastAsia="標楷體" w:hAnsi="Times New Roman"/>
          <w:sz w:val="28"/>
          <w:szCs w:val="28"/>
        </w:rPr>
      </w:pPr>
      <w:r w:rsidRPr="00DB701F">
        <w:rPr>
          <w:rFonts w:ascii="Times New Roman" w:eastAsia="標楷體" w:hAnsi="Times New Roman"/>
          <w:sz w:val="28"/>
          <w:szCs w:val="28"/>
        </w:rPr>
        <w:t>字體大小：大標字體</w:t>
      </w:r>
      <w:r w:rsidRPr="00DB701F">
        <w:rPr>
          <w:rFonts w:ascii="Times New Roman" w:eastAsia="標楷體" w:hAnsi="Times New Roman"/>
          <w:sz w:val="28"/>
          <w:szCs w:val="28"/>
        </w:rPr>
        <w:t>18</w:t>
      </w:r>
      <w:r w:rsidRPr="00DB701F">
        <w:rPr>
          <w:rFonts w:ascii="Times New Roman" w:eastAsia="標楷體" w:hAnsi="Times New Roman"/>
          <w:sz w:val="28"/>
          <w:szCs w:val="28"/>
        </w:rPr>
        <w:t>級、次標字體</w:t>
      </w:r>
      <w:r w:rsidRPr="00DB701F">
        <w:rPr>
          <w:rFonts w:ascii="Times New Roman" w:eastAsia="標楷體" w:hAnsi="Times New Roman"/>
          <w:sz w:val="28"/>
          <w:szCs w:val="28"/>
        </w:rPr>
        <w:t>16</w:t>
      </w:r>
      <w:r w:rsidRPr="00DB701F">
        <w:rPr>
          <w:rFonts w:ascii="Times New Roman" w:eastAsia="標楷體" w:hAnsi="Times New Roman"/>
          <w:sz w:val="28"/>
          <w:szCs w:val="28"/>
        </w:rPr>
        <w:t>級、內文字體</w:t>
      </w:r>
      <w:r w:rsidRPr="00DB701F">
        <w:rPr>
          <w:rFonts w:ascii="Times New Roman" w:eastAsia="標楷體" w:hAnsi="Times New Roman"/>
          <w:sz w:val="28"/>
          <w:szCs w:val="28"/>
        </w:rPr>
        <w:t>14</w:t>
      </w:r>
      <w:r w:rsidRPr="00DB701F">
        <w:rPr>
          <w:rFonts w:ascii="Times New Roman" w:eastAsia="標楷體" w:hAnsi="Times New Roman"/>
          <w:sz w:val="28"/>
          <w:szCs w:val="28"/>
        </w:rPr>
        <w:t>級。</w:t>
      </w:r>
    </w:p>
    <w:p w:rsidR="00DB701F" w:rsidRPr="00DB701F" w:rsidRDefault="00DB701F" w:rsidP="00DB701F">
      <w:pPr>
        <w:spacing w:line="440" w:lineRule="exact"/>
        <w:ind w:left="615" w:hanging="473"/>
        <w:rPr>
          <w:rFonts w:ascii="Times New Roman" w:eastAsia="標楷體" w:hAnsi="Times New Roman"/>
          <w:sz w:val="28"/>
          <w:szCs w:val="28"/>
        </w:rPr>
      </w:pPr>
      <w:r w:rsidRPr="00DB701F">
        <w:rPr>
          <w:rFonts w:ascii="Times New Roman" w:eastAsia="標楷體" w:hAnsi="Times New Roman"/>
          <w:sz w:val="28"/>
          <w:szCs w:val="28"/>
        </w:rPr>
        <w:t>(</w:t>
      </w:r>
      <w:r w:rsidRPr="00DB701F">
        <w:rPr>
          <w:rFonts w:ascii="Times New Roman" w:eastAsia="標楷體" w:hAnsi="Times New Roman"/>
          <w:sz w:val="28"/>
          <w:szCs w:val="28"/>
        </w:rPr>
        <w:t>四</w:t>
      </w:r>
      <w:r w:rsidRPr="00DB701F">
        <w:rPr>
          <w:rFonts w:ascii="Times New Roman" w:eastAsia="標楷體" w:hAnsi="Times New Roman"/>
          <w:sz w:val="28"/>
          <w:szCs w:val="28"/>
        </w:rPr>
        <w:t>)</w:t>
      </w:r>
      <w:r w:rsidRPr="00DB701F">
        <w:rPr>
          <w:rFonts w:ascii="Times New Roman" w:eastAsia="標楷體" w:hAnsi="Times New Roman"/>
          <w:sz w:val="28"/>
          <w:szCs w:val="28"/>
        </w:rPr>
        <w:t>請各衛生局將各考評指標成果報告分開裝訂並雙面列印，並於</w:t>
      </w:r>
      <w:r w:rsidRPr="00DB701F">
        <w:rPr>
          <w:rFonts w:ascii="Times New Roman" w:eastAsia="標楷體" w:hAnsi="Times New Roman"/>
          <w:sz w:val="28"/>
          <w:szCs w:val="28"/>
        </w:rPr>
        <w:t>110</w:t>
      </w:r>
      <w:r w:rsidRPr="00DB701F">
        <w:rPr>
          <w:rFonts w:ascii="Times New Roman" w:eastAsia="標楷體" w:hAnsi="Times New Roman"/>
          <w:sz w:val="28"/>
          <w:szCs w:val="28"/>
        </w:rPr>
        <w:t>年</w:t>
      </w:r>
      <w:r w:rsidRPr="00DB701F">
        <w:rPr>
          <w:rFonts w:ascii="Times New Roman" w:eastAsia="標楷體" w:hAnsi="Times New Roman"/>
          <w:sz w:val="28"/>
          <w:szCs w:val="28"/>
        </w:rPr>
        <w:t>1</w:t>
      </w:r>
      <w:r w:rsidRPr="00DB701F">
        <w:rPr>
          <w:rFonts w:ascii="Times New Roman" w:eastAsia="標楷體" w:hAnsi="Times New Roman"/>
          <w:sz w:val="28"/>
          <w:szCs w:val="28"/>
        </w:rPr>
        <w:t>月</w:t>
      </w:r>
      <w:r w:rsidRPr="00DB701F">
        <w:rPr>
          <w:rFonts w:ascii="Times New Roman" w:eastAsia="標楷體" w:hAnsi="Times New Roman"/>
          <w:sz w:val="28"/>
          <w:szCs w:val="28"/>
        </w:rPr>
        <w:t>15</w:t>
      </w:r>
      <w:r w:rsidRPr="00DB701F">
        <w:rPr>
          <w:rFonts w:ascii="Times New Roman" w:eastAsia="標楷體" w:hAnsi="Times New Roman"/>
          <w:sz w:val="28"/>
          <w:szCs w:val="28"/>
        </w:rPr>
        <w:t>日前備函逕送國民健康署。</w:t>
      </w:r>
    </w:p>
    <w:p w:rsidR="00DB701F" w:rsidRPr="00DB701F" w:rsidRDefault="00DB701F" w:rsidP="00DB701F">
      <w:pPr>
        <w:spacing w:line="440" w:lineRule="exact"/>
        <w:ind w:left="538" w:hanging="538"/>
        <w:rPr>
          <w:rFonts w:ascii="Times New Roman" w:eastAsia="標楷體" w:hAnsi="Times New Roman"/>
          <w:sz w:val="28"/>
          <w:szCs w:val="28"/>
        </w:rPr>
      </w:pPr>
      <w:r w:rsidRPr="00DB701F">
        <w:rPr>
          <w:rFonts w:ascii="Times New Roman" w:eastAsia="標楷體" w:hAnsi="Times New Roman"/>
          <w:sz w:val="28"/>
          <w:szCs w:val="28"/>
        </w:rPr>
        <w:t>六、有關本考評項目應注意事項，請參閱「</w:t>
      </w:r>
      <w:r w:rsidRPr="00DB701F">
        <w:rPr>
          <w:rFonts w:ascii="Times New Roman" w:eastAsia="標楷體" w:hAnsi="Times New Roman"/>
          <w:sz w:val="28"/>
          <w:szCs w:val="28"/>
        </w:rPr>
        <w:t>109</w:t>
      </w:r>
      <w:r w:rsidRPr="00DB701F">
        <w:rPr>
          <w:rFonts w:ascii="Times New Roman" w:eastAsia="標楷體" w:hAnsi="Times New Roman"/>
          <w:sz w:val="28"/>
          <w:szCs w:val="28"/>
        </w:rPr>
        <w:t>年度補助地方政府推動菸害防制工作計</w:t>
      </w:r>
      <w:r w:rsidR="004A66D5" w:rsidRPr="00573C6F">
        <w:rPr>
          <w:rFonts w:ascii="Times New Roman" w:eastAsia="標楷體" w:hAnsi="Times New Roman" w:hint="eastAsia"/>
          <w:sz w:val="28"/>
          <w:szCs w:val="28"/>
        </w:rPr>
        <w:t>畫</w:t>
      </w:r>
      <w:r w:rsidRPr="00573C6F">
        <w:rPr>
          <w:rFonts w:ascii="Times New Roman" w:eastAsia="標楷體" w:hAnsi="Times New Roman"/>
          <w:sz w:val="28"/>
          <w:szCs w:val="28"/>
        </w:rPr>
        <w:t>說明及執行注意事項」及「</w:t>
      </w:r>
      <w:r w:rsidRPr="00573C6F">
        <w:rPr>
          <w:rFonts w:ascii="Times New Roman" w:eastAsia="標楷體" w:hAnsi="Times New Roman"/>
          <w:sz w:val="28"/>
          <w:szCs w:val="28"/>
        </w:rPr>
        <w:t>109</w:t>
      </w:r>
      <w:r w:rsidRPr="00573C6F">
        <w:rPr>
          <w:rFonts w:ascii="Times New Roman" w:eastAsia="標楷體" w:hAnsi="Times New Roman"/>
          <w:sz w:val="28"/>
          <w:szCs w:val="28"/>
        </w:rPr>
        <w:t>年度補助地方推動衛生保健工作計</w:t>
      </w:r>
      <w:r w:rsidR="004A66D5" w:rsidRPr="00573C6F">
        <w:rPr>
          <w:rFonts w:ascii="Times New Roman" w:eastAsia="標楷體" w:hAnsi="Times New Roman" w:hint="eastAsia"/>
          <w:sz w:val="28"/>
          <w:szCs w:val="28"/>
        </w:rPr>
        <w:t>畫</w:t>
      </w:r>
      <w:r w:rsidRPr="00573C6F">
        <w:rPr>
          <w:rFonts w:ascii="Times New Roman" w:eastAsia="標楷體" w:hAnsi="Times New Roman"/>
          <w:sz w:val="28"/>
          <w:szCs w:val="28"/>
        </w:rPr>
        <w:t>工作</w:t>
      </w:r>
      <w:r w:rsidRPr="00DB701F">
        <w:rPr>
          <w:rFonts w:ascii="Times New Roman" w:eastAsia="標楷體" w:hAnsi="Times New Roman"/>
          <w:sz w:val="28"/>
          <w:szCs w:val="28"/>
        </w:rPr>
        <w:t>期程辦理說明」。</w:t>
      </w:r>
    </w:p>
    <w:p w:rsidR="00DB701F" w:rsidRPr="00DB701F" w:rsidRDefault="00DB701F" w:rsidP="00DB701F">
      <w:pPr>
        <w:spacing w:line="440" w:lineRule="exact"/>
        <w:rPr>
          <w:rFonts w:ascii="Times New Roman" w:eastAsia="標楷體" w:hAnsi="Times New Roman"/>
          <w:sz w:val="28"/>
          <w:szCs w:val="28"/>
        </w:rPr>
      </w:pPr>
      <w:r w:rsidRPr="00DB701F">
        <w:rPr>
          <w:rFonts w:ascii="Times New Roman" w:eastAsia="標楷體" w:hAnsi="Times New Roman"/>
          <w:sz w:val="28"/>
          <w:szCs w:val="28"/>
        </w:rPr>
        <w:t>七、考評指標摘要表：</w:t>
      </w:r>
    </w:p>
    <w:tbl>
      <w:tblPr>
        <w:tblW w:w="10145" w:type="dxa"/>
        <w:jc w:val="center"/>
        <w:tblCellMar>
          <w:left w:w="10" w:type="dxa"/>
          <w:right w:w="10" w:type="dxa"/>
        </w:tblCellMar>
        <w:tblLook w:val="04A0" w:firstRow="1" w:lastRow="0" w:firstColumn="1" w:lastColumn="0" w:noHBand="0" w:noVBand="1"/>
      </w:tblPr>
      <w:tblGrid>
        <w:gridCol w:w="581"/>
        <w:gridCol w:w="1800"/>
        <w:gridCol w:w="6799"/>
        <w:gridCol w:w="965"/>
      </w:tblGrid>
      <w:tr w:rsidR="00DB701F" w:rsidRPr="00DB701F" w:rsidTr="00DB701F">
        <w:trPr>
          <w:trHeight w:val="494"/>
          <w:tblHeader/>
          <w:jc w:val="center"/>
        </w:trPr>
        <w:tc>
          <w:tcPr>
            <w:tcW w:w="2381" w:type="dxa"/>
            <w:gridSpan w:val="2"/>
            <w:tcBorders>
              <w:top w:val="single" w:sz="18" w:space="0" w:color="000000"/>
              <w:left w:val="single" w:sz="4" w:space="0" w:color="000000"/>
              <w:bottom w:val="single" w:sz="18" w:space="0" w:color="000000"/>
              <w:right w:val="single" w:sz="4" w:space="0" w:color="000000"/>
            </w:tcBorders>
            <w:shd w:val="clear" w:color="auto" w:fill="E6E6E6"/>
            <w:tcMar>
              <w:top w:w="0" w:type="dxa"/>
              <w:left w:w="28" w:type="dxa"/>
              <w:bottom w:w="0" w:type="dxa"/>
              <w:right w:w="28" w:type="dxa"/>
            </w:tcMar>
            <w:vAlign w:val="center"/>
          </w:tcPr>
          <w:p w:rsidR="00DB701F" w:rsidRPr="00DB701F" w:rsidRDefault="00DB701F" w:rsidP="00DB701F">
            <w:pPr>
              <w:jc w:val="center"/>
              <w:rPr>
                <w:rFonts w:ascii="Times New Roman" w:eastAsia="標楷體" w:hAnsi="Times New Roman"/>
                <w:szCs w:val="24"/>
              </w:rPr>
            </w:pPr>
            <w:r w:rsidRPr="00DB701F">
              <w:rPr>
                <w:rFonts w:ascii="Times New Roman" w:eastAsia="標楷體" w:hAnsi="Times New Roman"/>
                <w:szCs w:val="24"/>
              </w:rPr>
              <w:t>考評指標</w:t>
            </w:r>
          </w:p>
        </w:tc>
        <w:tc>
          <w:tcPr>
            <w:tcW w:w="6799" w:type="dxa"/>
            <w:tcBorders>
              <w:top w:val="single" w:sz="18" w:space="0" w:color="000000"/>
              <w:left w:val="single" w:sz="4" w:space="0" w:color="000000"/>
              <w:bottom w:val="single" w:sz="18" w:space="0" w:color="000000"/>
              <w:right w:val="single" w:sz="4" w:space="0" w:color="000000"/>
            </w:tcBorders>
            <w:shd w:val="clear" w:color="auto" w:fill="E6E6E6"/>
            <w:tcMar>
              <w:top w:w="0" w:type="dxa"/>
              <w:left w:w="28" w:type="dxa"/>
              <w:bottom w:w="0" w:type="dxa"/>
              <w:right w:w="28" w:type="dxa"/>
            </w:tcMar>
            <w:vAlign w:val="center"/>
          </w:tcPr>
          <w:p w:rsidR="00DB701F" w:rsidRPr="00DB701F" w:rsidRDefault="00DB701F" w:rsidP="00DB701F">
            <w:pPr>
              <w:jc w:val="center"/>
              <w:rPr>
                <w:rFonts w:ascii="Times New Roman" w:eastAsia="標楷體" w:hAnsi="Times New Roman"/>
                <w:szCs w:val="24"/>
              </w:rPr>
            </w:pPr>
            <w:r w:rsidRPr="00DB701F">
              <w:rPr>
                <w:rFonts w:ascii="Times New Roman" w:eastAsia="標楷體" w:hAnsi="Times New Roman"/>
                <w:szCs w:val="24"/>
              </w:rPr>
              <w:t>考評項目</w:t>
            </w:r>
          </w:p>
        </w:tc>
        <w:tc>
          <w:tcPr>
            <w:tcW w:w="965" w:type="dxa"/>
            <w:tcBorders>
              <w:top w:val="single" w:sz="18" w:space="0" w:color="000000"/>
              <w:left w:val="single" w:sz="4" w:space="0" w:color="000000"/>
              <w:bottom w:val="single" w:sz="18" w:space="0" w:color="000000"/>
              <w:right w:val="single" w:sz="4" w:space="0" w:color="000000"/>
            </w:tcBorders>
            <w:shd w:val="clear" w:color="auto" w:fill="E6E6E6"/>
            <w:tcMar>
              <w:top w:w="0" w:type="dxa"/>
              <w:left w:w="28" w:type="dxa"/>
              <w:bottom w:w="0" w:type="dxa"/>
              <w:right w:w="28" w:type="dxa"/>
            </w:tcMar>
            <w:vAlign w:val="center"/>
          </w:tcPr>
          <w:p w:rsidR="00DB701F" w:rsidRPr="00DB701F" w:rsidRDefault="00DB701F" w:rsidP="00DB701F">
            <w:pPr>
              <w:jc w:val="center"/>
              <w:rPr>
                <w:rFonts w:ascii="Times New Roman" w:eastAsia="標楷體" w:hAnsi="Times New Roman"/>
                <w:szCs w:val="24"/>
              </w:rPr>
            </w:pPr>
            <w:r w:rsidRPr="00DB701F">
              <w:rPr>
                <w:rFonts w:ascii="Times New Roman" w:eastAsia="標楷體" w:hAnsi="Times New Roman"/>
                <w:szCs w:val="24"/>
              </w:rPr>
              <w:t>配分</w:t>
            </w:r>
          </w:p>
        </w:tc>
      </w:tr>
      <w:tr w:rsidR="00DB701F" w:rsidRPr="00DB701F" w:rsidTr="00DB701F">
        <w:trPr>
          <w:cantSplit/>
          <w:trHeight w:val="2109"/>
          <w:jc w:val="center"/>
        </w:trPr>
        <w:tc>
          <w:tcPr>
            <w:tcW w:w="58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B701F" w:rsidRPr="00DB701F" w:rsidRDefault="00DB701F" w:rsidP="00DB701F">
            <w:pPr>
              <w:spacing w:line="400" w:lineRule="exact"/>
              <w:jc w:val="center"/>
              <w:rPr>
                <w:rFonts w:ascii="Times New Roman" w:eastAsia="標楷體" w:hAnsi="Times New Roman"/>
                <w:b/>
                <w:szCs w:val="24"/>
              </w:rPr>
            </w:pPr>
            <w:r w:rsidRPr="00DB701F">
              <w:rPr>
                <w:rFonts w:ascii="Times New Roman" w:eastAsia="標楷體" w:hAnsi="Times New Roman"/>
                <w:b/>
                <w:szCs w:val="24"/>
              </w:rPr>
              <w:t>菸</w:t>
            </w:r>
          </w:p>
          <w:p w:rsidR="00DB701F" w:rsidRPr="00DB701F" w:rsidRDefault="00DB701F" w:rsidP="00DB701F">
            <w:pPr>
              <w:spacing w:line="400" w:lineRule="exact"/>
              <w:jc w:val="center"/>
              <w:rPr>
                <w:rFonts w:ascii="Times New Roman" w:eastAsia="標楷體" w:hAnsi="Times New Roman"/>
                <w:b/>
                <w:szCs w:val="24"/>
              </w:rPr>
            </w:pPr>
            <w:r w:rsidRPr="00DB701F">
              <w:rPr>
                <w:rFonts w:ascii="Times New Roman" w:eastAsia="標楷體" w:hAnsi="Times New Roman"/>
                <w:b/>
                <w:szCs w:val="24"/>
              </w:rPr>
              <w:t>害</w:t>
            </w:r>
          </w:p>
          <w:p w:rsidR="00DB701F" w:rsidRPr="00DB701F" w:rsidRDefault="00DB701F" w:rsidP="00DB701F">
            <w:pPr>
              <w:spacing w:line="400" w:lineRule="exact"/>
              <w:jc w:val="center"/>
              <w:rPr>
                <w:rFonts w:ascii="Times New Roman" w:eastAsia="標楷體" w:hAnsi="Times New Roman"/>
                <w:b/>
                <w:szCs w:val="24"/>
              </w:rPr>
            </w:pPr>
            <w:r w:rsidRPr="00DB701F">
              <w:rPr>
                <w:rFonts w:ascii="Times New Roman" w:eastAsia="標楷體" w:hAnsi="Times New Roman"/>
                <w:b/>
                <w:szCs w:val="24"/>
              </w:rPr>
              <w:t>防</w:t>
            </w:r>
          </w:p>
          <w:p w:rsidR="00DB701F" w:rsidRPr="00DB701F" w:rsidRDefault="00DB701F" w:rsidP="00DB701F">
            <w:pPr>
              <w:spacing w:line="400" w:lineRule="exact"/>
              <w:jc w:val="center"/>
              <w:rPr>
                <w:rFonts w:ascii="Times New Roman" w:hAnsi="Times New Roman"/>
                <w:szCs w:val="24"/>
              </w:rPr>
            </w:pPr>
            <w:r w:rsidRPr="00DB701F">
              <w:rPr>
                <w:rFonts w:ascii="Times New Roman" w:eastAsia="標楷體" w:hAnsi="Times New Roman"/>
                <w:b/>
                <w:szCs w:val="24"/>
              </w:rPr>
              <w:t>制</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B701F" w:rsidRPr="00DB701F" w:rsidRDefault="00DB701F" w:rsidP="002F382A">
            <w:pPr>
              <w:spacing w:line="400" w:lineRule="exact"/>
              <w:rPr>
                <w:rFonts w:ascii="Times New Roman" w:hAnsi="Times New Roman"/>
                <w:szCs w:val="24"/>
              </w:rPr>
            </w:pPr>
            <w:r w:rsidRPr="00DB701F">
              <w:rPr>
                <w:rFonts w:ascii="Times New Roman" w:eastAsia="標楷體" w:hAnsi="Times New Roman"/>
                <w:szCs w:val="24"/>
              </w:rPr>
              <w:t>壹、菸害防制</w:t>
            </w:r>
            <w:r w:rsidRPr="00DB701F">
              <w:rPr>
                <w:rFonts w:ascii="Times New Roman" w:eastAsia="標楷體" w:hAnsi="Times New Roman"/>
                <w:szCs w:val="24"/>
              </w:rPr>
              <w:br/>
              <w:t xml:space="preserve">    (</w:t>
            </w:r>
            <w:r w:rsidRPr="00DB701F">
              <w:rPr>
                <w:rFonts w:ascii="Times New Roman" w:eastAsia="標楷體" w:hAnsi="Times New Roman"/>
                <w:b/>
                <w:szCs w:val="24"/>
              </w:rPr>
              <w:t>100</w:t>
            </w:r>
            <w:r w:rsidRPr="00DB701F">
              <w:rPr>
                <w:rFonts w:ascii="Times New Roman" w:eastAsia="標楷體" w:hAnsi="Times New Roman"/>
                <w:szCs w:val="24"/>
              </w:rPr>
              <w:t>分</w:t>
            </w:r>
            <w:r w:rsidRPr="00DB701F">
              <w:rPr>
                <w:rFonts w:ascii="Times New Roman" w:eastAsia="標楷體" w:hAnsi="Times New Roman"/>
                <w:szCs w:val="24"/>
              </w:rPr>
              <w:t>)</w:t>
            </w:r>
          </w:p>
        </w:tc>
        <w:tc>
          <w:tcPr>
            <w:tcW w:w="679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B701F" w:rsidRPr="00DB701F" w:rsidRDefault="00DB701F" w:rsidP="003B5D95">
            <w:pPr>
              <w:numPr>
                <w:ilvl w:val="0"/>
                <w:numId w:val="91"/>
              </w:numPr>
              <w:tabs>
                <w:tab w:val="left" w:pos="-1108"/>
                <w:tab w:val="left" w:pos="-960"/>
              </w:tabs>
              <w:suppressAutoHyphens/>
              <w:autoSpaceDN w:val="0"/>
              <w:textAlignment w:val="baseline"/>
              <w:rPr>
                <w:rFonts w:ascii="Times New Roman" w:eastAsia="標楷體" w:hAnsi="Times New Roman"/>
                <w:szCs w:val="24"/>
              </w:rPr>
            </w:pPr>
            <w:r w:rsidRPr="00DB701F">
              <w:rPr>
                <w:rFonts w:ascii="Times New Roman" w:eastAsia="標楷體" w:hAnsi="Times New Roman"/>
                <w:szCs w:val="24"/>
              </w:rPr>
              <w:t>整體策略目標（</w:t>
            </w:r>
            <w:r w:rsidRPr="00DB701F">
              <w:rPr>
                <w:rFonts w:ascii="Times New Roman" w:eastAsia="標楷體" w:hAnsi="Times New Roman" w:hint="eastAsia"/>
                <w:szCs w:val="24"/>
              </w:rPr>
              <w:t>15</w:t>
            </w:r>
            <w:r w:rsidRPr="00DB701F">
              <w:rPr>
                <w:rFonts w:ascii="Times New Roman" w:eastAsia="標楷體" w:hAnsi="Times New Roman"/>
                <w:szCs w:val="24"/>
              </w:rPr>
              <w:t>分）</w:t>
            </w:r>
          </w:p>
          <w:p w:rsidR="00DB701F" w:rsidRPr="00DB701F" w:rsidRDefault="00DB701F" w:rsidP="003B5D95">
            <w:pPr>
              <w:numPr>
                <w:ilvl w:val="0"/>
                <w:numId w:val="91"/>
              </w:numPr>
              <w:tabs>
                <w:tab w:val="left" w:pos="-1108"/>
                <w:tab w:val="left" w:pos="-960"/>
              </w:tabs>
              <w:suppressAutoHyphens/>
              <w:autoSpaceDN w:val="0"/>
              <w:textAlignment w:val="baseline"/>
              <w:rPr>
                <w:rFonts w:ascii="Times New Roman" w:eastAsia="標楷體" w:hAnsi="Times New Roman"/>
                <w:szCs w:val="24"/>
              </w:rPr>
            </w:pPr>
            <w:r w:rsidRPr="00DB701F">
              <w:rPr>
                <w:rFonts w:ascii="Times New Roman" w:eastAsia="標楷體" w:hAnsi="Times New Roman"/>
                <w:szCs w:val="24"/>
              </w:rPr>
              <w:t>菸害防制執法稽查取締（</w:t>
            </w:r>
            <w:r w:rsidRPr="00DB701F">
              <w:rPr>
                <w:rFonts w:ascii="Times New Roman" w:eastAsia="標楷體" w:hAnsi="Times New Roman"/>
                <w:szCs w:val="24"/>
              </w:rPr>
              <w:t>10</w:t>
            </w:r>
            <w:r w:rsidRPr="00DB701F">
              <w:rPr>
                <w:rFonts w:ascii="Times New Roman" w:eastAsia="標楷體" w:hAnsi="Times New Roman"/>
                <w:szCs w:val="24"/>
              </w:rPr>
              <w:t>分）</w:t>
            </w:r>
          </w:p>
          <w:p w:rsidR="00DB701F" w:rsidRPr="00DB701F" w:rsidRDefault="00DB701F" w:rsidP="003B5D95">
            <w:pPr>
              <w:numPr>
                <w:ilvl w:val="0"/>
                <w:numId w:val="91"/>
              </w:numPr>
              <w:tabs>
                <w:tab w:val="left" w:pos="-1108"/>
                <w:tab w:val="left" w:pos="-960"/>
              </w:tabs>
              <w:suppressAutoHyphens/>
              <w:autoSpaceDN w:val="0"/>
              <w:textAlignment w:val="baseline"/>
              <w:rPr>
                <w:rFonts w:ascii="Times New Roman" w:eastAsia="標楷體" w:hAnsi="Times New Roman"/>
                <w:szCs w:val="24"/>
              </w:rPr>
            </w:pPr>
            <w:r w:rsidRPr="00DB701F">
              <w:rPr>
                <w:rFonts w:ascii="Times New Roman" w:eastAsia="標楷體" w:hAnsi="Times New Roman"/>
                <w:szCs w:val="24"/>
              </w:rPr>
              <w:t>青少年菸害防制（</w:t>
            </w:r>
            <w:r w:rsidRPr="00DB701F">
              <w:rPr>
                <w:rFonts w:ascii="Times New Roman" w:eastAsia="標楷體" w:hAnsi="Times New Roman"/>
                <w:szCs w:val="24"/>
              </w:rPr>
              <w:t>10</w:t>
            </w:r>
            <w:r w:rsidRPr="00DB701F">
              <w:rPr>
                <w:rFonts w:ascii="Times New Roman" w:eastAsia="標楷體" w:hAnsi="Times New Roman"/>
                <w:szCs w:val="24"/>
              </w:rPr>
              <w:t>分）</w:t>
            </w:r>
          </w:p>
          <w:p w:rsidR="00DB701F" w:rsidRPr="00DB701F" w:rsidRDefault="00DB701F" w:rsidP="003B5D95">
            <w:pPr>
              <w:numPr>
                <w:ilvl w:val="0"/>
                <w:numId w:val="91"/>
              </w:numPr>
              <w:tabs>
                <w:tab w:val="left" w:pos="-1108"/>
                <w:tab w:val="left" w:pos="-960"/>
              </w:tabs>
              <w:suppressAutoHyphens/>
              <w:autoSpaceDN w:val="0"/>
              <w:textAlignment w:val="baseline"/>
              <w:rPr>
                <w:rFonts w:ascii="Times New Roman" w:eastAsia="標楷體" w:hAnsi="Times New Roman"/>
                <w:szCs w:val="24"/>
              </w:rPr>
            </w:pPr>
            <w:r w:rsidRPr="00DB701F">
              <w:rPr>
                <w:rFonts w:ascii="Times New Roman" w:eastAsia="標楷體" w:hAnsi="Times New Roman"/>
                <w:szCs w:val="24"/>
              </w:rPr>
              <w:t>戒菸服務（</w:t>
            </w:r>
            <w:r w:rsidRPr="00DB701F">
              <w:rPr>
                <w:rFonts w:ascii="Times New Roman" w:eastAsia="標楷體" w:hAnsi="Times New Roman"/>
                <w:szCs w:val="24"/>
              </w:rPr>
              <w:t>30</w:t>
            </w:r>
            <w:r w:rsidRPr="00DB701F">
              <w:rPr>
                <w:rFonts w:ascii="Times New Roman" w:eastAsia="標楷體" w:hAnsi="Times New Roman"/>
                <w:szCs w:val="24"/>
              </w:rPr>
              <w:t>分）</w:t>
            </w:r>
          </w:p>
          <w:p w:rsidR="00DB701F" w:rsidRPr="00DB701F" w:rsidRDefault="00DB701F" w:rsidP="003B5D95">
            <w:pPr>
              <w:numPr>
                <w:ilvl w:val="0"/>
                <w:numId w:val="91"/>
              </w:numPr>
              <w:tabs>
                <w:tab w:val="left" w:pos="-1108"/>
                <w:tab w:val="left" w:pos="-960"/>
              </w:tabs>
              <w:suppressAutoHyphens/>
              <w:autoSpaceDN w:val="0"/>
              <w:textAlignment w:val="baseline"/>
              <w:rPr>
                <w:rFonts w:ascii="Times New Roman" w:eastAsia="標楷體" w:hAnsi="Times New Roman"/>
                <w:szCs w:val="24"/>
              </w:rPr>
            </w:pPr>
            <w:r w:rsidRPr="00DB701F">
              <w:rPr>
                <w:rFonts w:ascii="Times New Roman" w:eastAsia="標楷體" w:hAnsi="Times New Roman"/>
                <w:szCs w:val="24"/>
              </w:rPr>
              <w:t>無菸環境與宣導（</w:t>
            </w:r>
            <w:r w:rsidRPr="00DB701F">
              <w:rPr>
                <w:rFonts w:ascii="Times New Roman" w:eastAsia="標楷體" w:hAnsi="Times New Roman" w:hint="eastAsia"/>
                <w:szCs w:val="24"/>
              </w:rPr>
              <w:t>20</w:t>
            </w:r>
            <w:r w:rsidRPr="00DB701F">
              <w:rPr>
                <w:rFonts w:ascii="Times New Roman" w:eastAsia="標楷體" w:hAnsi="Times New Roman"/>
                <w:szCs w:val="24"/>
              </w:rPr>
              <w:t>分）</w:t>
            </w:r>
          </w:p>
          <w:p w:rsidR="00DB701F" w:rsidRPr="00DB701F" w:rsidRDefault="00DB701F" w:rsidP="003B5D95">
            <w:pPr>
              <w:numPr>
                <w:ilvl w:val="0"/>
                <w:numId w:val="91"/>
              </w:numPr>
              <w:tabs>
                <w:tab w:val="left" w:pos="-1108"/>
                <w:tab w:val="left" w:pos="-960"/>
              </w:tabs>
              <w:suppressAutoHyphens/>
              <w:autoSpaceDN w:val="0"/>
              <w:textAlignment w:val="baseline"/>
              <w:rPr>
                <w:rFonts w:ascii="Times New Roman" w:eastAsia="標楷體" w:hAnsi="Times New Roman"/>
                <w:szCs w:val="24"/>
              </w:rPr>
            </w:pPr>
            <w:r w:rsidRPr="00DB701F">
              <w:rPr>
                <w:rFonts w:ascii="Times New Roman" w:eastAsia="標楷體" w:hAnsi="Times New Roman"/>
                <w:szCs w:val="24"/>
              </w:rPr>
              <w:t>其他（</w:t>
            </w:r>
            <w:r w:rsidRPr="00DB701F">
              <w:rPr>
                <w:rFonts w:ascii="Times New Roman" w:eastAsia="標楷體" w:hAnsi="Times New Roman"/>
                <w:szCs w:val="24"/>
              </w:rPr>
              <w:t>15</w:t>
            </w:r>
            <w:r w:rsidRPr="00DB701F">
              <w:rPr>
                <w:rFonts w:ascii="Times New Roman" w:eastAsia="標楷體" w:hAnsi="Times New Roman"/>
                <w:szCs w:val="24"/>
              </w:rPr>
              <w:t>分）</w:t>
            </w:r>
          </w:p>
        </w:tc>
        <w:tc>
          <w:tcPr>
            <w:tcW w:w="965"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B701F" w:rsidRPr="00DB701F" w:rsidRDefault="00DB701F" w:rsidP="00DB701F">
            <w:pPr>
              <w:widowControl/>
              <w:snapToGrid w:val="0"/>
              <w:spacing w:line="288" w:lineRule="auto"/>
              <w:jc w:val="center"/>
              <w:rPr>
                <w:rFonts w:ascii="Times New Roman" w:hAnsi="Times New Roman"/>
                <w:szCs w:val="24"/>
              </w:rPr>
            </w:pPr>
            <w:r w:rsidRPr="00DB701F">
              <w:rPr>
                <w:rFonts w:ascii="Times New Roman" w:eastAsia="標楷體" w:hAnsi="Times New Roman"/>
                <w:b/>
                <w:kern w:val="0"/>
                <w:szCs w:val="28"/>
              </w:rPr>
              <w:t>62</w:t>
            </w:r>
            <w:r w:rsidRPr="00DB701F">
              <w:rPr>
                <w:rFonts w:ascii="Times New Roman" w:eastAsia="標楷體" w:hAnsi="Times New Roman"/>
                <w:b/>
                <w:kern w:val="0"/>
                <w:szCs w:val="28"/>
              </w:rPr>
              <w:t>分</w:t>
            </w:r>
          </w:p>
          <w:p w:rsidR="00DB701F" w:rsidRPr="00DB701F" w:rsidRDefault="00DB701F" w:rsidP="00DB701F">
            <w:pPr>
              <w:widowControl/>
              <w:snapToGrid w:val="0"/>
              <w:spacing w:line="288" w:lineRule="auto"/>
              <w:jc w:val="center"/>
              <w:rPr>
                <w:rFonts w:ascii="Times New Roman" w:hAnsi="Times New Roman"/>
                <w:szCs w:val="24"/>
              </w:rPr>
            </w:pPr>
            <w:r w:rsidRPr="00DB701F">
              <w:rPr>
                <w:rFonts w:ascii="Times New Roman" w:eastAsia="標楷體" w:hAnsi="Times New Roman"/>
                <w:kern w:val="0"/>
                <w:sz w:val="20"/>
                <w:szCs w:val="20"/>
              </w:rPr>
              <w:t>（本指標分數係以左項總得分再乘以</w:t>
            </w:r>
            <w:r w:rsidRPr="00DB701F">
              <w:rPr>
                <w:rFonts w:ascii="Times New Roman" w:eastAsia="標楷體" w:hAnsi="Times New Roman"/>
                <w:kern w:val="0"/>
                <w:sz w:val="20"/>
                <w:szCs w:val="20"/>
              </w:rPr>
              <w:t>0.62</w:t>
            </w:r>
            <w:r w:rsidRPr="00DB701F">
              <w:rPr>
                <w:rFonts w:ascii="Times New Roman" w:eastAsia="標楷體" w:hAnsi="Times New Roman"/>
                <w:kern w:val="0"/>
                <w:sz w:val="20"/>
                <w:szCs w:val="20"/>
              </w:rPr>
              <w:t>）</w:t>
            </w:r>
          </w:p>
        </w:tc>
      </w:tr>
      <w:tr w:rsidR="00DB701F" w:rsidRPr="00DB701F" w:rsidTr="00DB701F">
        <w:trPr>
          <w:cantSplit/>
          <w:trHeight w:val="1279"/>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B701F" w:rsidRPr="00DB701F" w:rsidRDefault="00DB701F" w:rsidP="00DB701F">
            <w:pPr>
              <w:spacing w:line="400" w:lineRule="exact"/>
              <w:jc w:val="center"/>
              <w:rPr>
                <w:rFonts w:ascii="Times New Roman" w:eastAsia="標楷體" w:hAnsi="Times New Roman"/>
                <w:b/>
                <w:szCs w:val="24"/>
              </w:rPr>
            </w:pPr>
            <w:r w:rsidRPr="00DB701F">
              <w:rPr>
                <w:rFonts w:ascii="Times New Roman" w:eastAsia="標楷體" w:hAnsi="Times New Roman"/>
                <w:b/>
                <w:szCs w:val="24"/>
              </w:rPr>
              <w:t>衛</w:t>
            </w:r>
          </w:p>
          <w:p w:rsidR="00DB701F" w:rsidRPr="00DB701F" w:rsidRDefault="00DB701F" w:rsidP="00DB701F">
            <w:pPr>
              <w:spacing w:line="400" w:lineRule="exact"/>
              <w:jc w:val="center"/>
              <w:rPr>
                <w:rFonts w:ascii="Times New Roman" w:eastAsia="標楷體" w:hAnsi="Times New Roman"/>
                <w:b/>
                <w:szCs w:val="24"/>
              </w:rPr>
            </w:pPr>
            <w:r w:rsidRPr="00DB701F">
              <w:rPr>
                <w:rFonts w:ascii="Times New Roman" w:eastAsia="標楷體" w:hAnsi="Times New Roman"/>
                <w:b/>
                <w:szCs w:val="24"/>
              </w:rPr>
              <w:t>生</w:t>
            </w:r>
          </w:p>
          <w:p w:rsidR="00DB701F" w:rsidRPr="00DB701F" w:rsidRDefault="00DB701F" w:rsidP="00DB701F">
            <w:pPr>
              <w:spacing w:line="400" w:lineRule="exact"/>
              <w:jc w:val="center"/>
              <w:rPr>
                <w:rFonts w:ascii="Times New Roman" w:eastAsia="標楷體" w:hAnsi="Times New Roman"/>
                <w:b/>
                <w:szCs w:val="24"/>
              </w:rPr>
            </w:pPr>
            <w:r w:rsidRPr="00DB701F">
              <w:rPr>
                <w:rFonts w:ascii="Times New Roman" w:eastAsia="標楷體" w:hAnsi="Times New Roman"/>
                <w:b/>
                <w:szCs w:val="24"/>
              </w:rPr>
              <w:t>保</w:t>
            </w:r>
          </w:p>
          <w:p w:rsidR="00DB701F" w:rsidRPr="00DB701F" w:rsidRDefault="00DB701F" w:rsidP="00DB701F">
            <w:pPr>
              <w:spacing w:line="400" w:lineRule="exact"/>
              <w:jc w:val="center"/>
              <w:rPr>
                <w:rFonts w:ascii="Times New Roman" w:eastAsia="標楷體" w:hAnsi="Times New Roman"/>
                <w:b/>
                <w:szCs w:val="24"/>
              </w:rPr>
            </w:pPr>
            <w:r w:rsidRPr="00DB701F">
              <w:rPr>
                <w:rFonts w:ascii="Times New Roman" w:eastAsia="標楷體" w:hAnsi="Times New Roman"/>
                <w:b/>
                <w:szCs w:val="24"/>
              </w:rPr>
              <w:t>健</w:t>
            </w:r>
          </w:p>
          <w:p w:rsidR="00DB701F" w:rsidRPr="00DB701F" w:rsidRDefault="00DB701F" w:rsidP="00DB701F">
            <w:pPr>
              <w:spacing w:line="400" w:lineRule="exact"/>
              <w:jc w:val="center"/>
              <w:rPr>
                <w:rFonts w:ascii="Times New Roman" w:eastAsia="標楷體" w:hAnsi="Times New Roman"/>
                <w:kern w:val="0"/>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B701F" w:rsidRPr="00DB701F" w:rsidRDefault="00DB701F" w:rsidP="002F382A">
            <w:pPr>
              <w:spacing w:line="400" w:lineRule="exact"/>
              <w:ind w:left="470" w:hanging="470"/>
              <w:rPr>
                <w:rFonts w:ascii="Times New Roman" w:hAnsi="Times New Roman"/>
                <w:szCs w:val="24"/>
              </w:rPr>
            </w:pPr>
            <w:r w:rsidRPr="00DB701F">
              <w:rPr>
                <w:rFonts w:ascii="Times New Roman" w:eastAsia="標楷體" w:hAnsi="Times New Roman"/>
                <w:szCs w:val="24"/>
              </w:rPr>
              <w:t>貳、衛生保健</w:t>
            </w:r>
            <w:r w:rsidRPr="00DB701F">
              <w:rPr>
                <w:rFonts w:ascii="Times New Roman" w:eastAsia="標楷體" w:hAnsi="Times New Roman"/>
                <w:szCs w:val="24"/>
              </w:rPr>
              <w:br/>
              <w:t>(</w:t>
            </w:r>
            <w:r w:rsidRPr="00DB701F">
              <w:rPr>
                <w:rFonts w:ascii="Times New Roman" w:eastAsia="標楷體" w:hAnsi="Times New Roman"/>
                <w:b/>
                <w:szCs w:val="24"/>
              </w:rPr>
              <w:t>100</w:t>
            </w:r>
            <w:r w:rsidRPr="00DB701F">
              <w:rPr>
                <w:rFonts w:ascii="Times New Roman" w:eastAsia="標楷體" w:hAnsi="Times New Roman"/>
                <w:b/>
                <w:szCs w:val="24"/>
              </w:rPr>
              <w:t>分</w:t>
            </w:r>
            <w:r w:rsidRPr="00DB701F">
              <w:rPr>
                <w:rFonts w:ascii="Times New Roman" w:eastAsia="標楷體" w:hAnsi="Times New Roman"/>
                <w:b/>
                <w:szCs w:val="24"/>
              </w:rPr>
              <w:t>)</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B701F" w:rsidRPr="00DB701F" w:rsidRDefault="00DB701F" w:rsidP="003B5D95">
            <w:pPr>
              <w:numPr>
                <w:ilvl w:val="0"/>
                <w:numId w:val="92"/>
              </w:numPr>
              <w:tabs>
                <w:tab w:val="left" w:pos="480"/>
              </w:tabs>
              <w:suppressAutoHyphens/>
              <w:autoSpaceDN w:val="0"/>
              <w:ind w:left="323" w:hanging="323"/>
              <w:textAlignment w:val="baseline"/>
              <w:rPr>
                <w:rFonts w:ascii="Times New Roman" w:eastAsia="標楷體" w:hAnsi="Times New Roman"/>
                <w:szCs w:val="24"/>
              </w:rPr>
            </w:pPr>
            <w:r w:rsidRPr="00DB701F">
              <w:rPr>
                <w:rFonts w:ascii="Times New Roman" w:eastAsia="標楷體" w:hAnsi="Times New Roman"/>
                <w:szCs w:val="24"/>
              </w:rPr>
              <w:t>營造健康生活環境（</w:t>
            </w:r>
            <w:r w:rsidRPr="00DB701F">
              <w:rPr>
                <w:rFonts w:ascii="Times New Roman" w:eastAsia="標楷體" w:hAnsi="Times New Roman"/>
                <w:szCs w:val="24"/>
              </w:rPr>
              <w:t>20</w:t>
            </w:r>
            <w:r w:rsidRPr="00DB701F">
              <w:rPr>
                <w:rFonts w:ascii="Times New Roman" w:eastAsia="標楷體" w:hAnsi="Times New Roman"/>
                <w:szCs w:val="24"/>
              </w:rPr>
              <w:t>分）</w:t>
            </w:r>
          </w:p>
          <w:p w:rsidR="00DB701F" w:rsidRPr="00DB701F" w:rsidRDefault="00DB701F" w:rsidP="003B5D95">
            <w:pPr>
              <w:numPr>
                <w:ilvl w:val="0"/>
                <w:numId w:val="92"/>
              </w:numPr>
              <w:tabs>
                <w:tab w:val="left" w:pos="480"/>
              </w:tabs>
              <w:suppressAutoHyphens/>
              <w:autoSpaceDN w:val="0"/>
              <w:ind w:left="323" w:hanging="323"/>
              <w:textAlignment w:val="baseline"/>
              <w:rPr>
                <w:rFonts w:ascii="Times New Roman" w:eastAsia="標楷體" w:hAnsi="Times New Roman"/>
                <w:szCs w:val="24"/>
              </w:rPr>
            </w:pPr>
            <w:r w:rsidRPr="00DB701F">
              <w:rPr>
                <w:rFonts w:ascii="Times New Roman" w:eastAsia="標楷體" w:hAnsi="Times New Roman"/>
                <w:szCs w:val="24"/>
              </w:rPr>
              <w:t>中老年健康促進（</w:t>
            </w:r>
            <w:r w:rsidRPr="00DB701F">
              <w:rPr>
                <w:rFonts w:ascii="Times New Roman" w:eastAsia="標楷體" w:hAnsi="Times New Roman"/>
                <w:szCs w:val="24"/>
              </w:rPr>
              <w:t>30</w:t>
            </w:r>
            <w:r w:rsidRPr="00DB701F">
              <w:rPr>
                <w:rFonts w:ascii="Times New Roman" w:eastAsia="標楷體" w:hAnsi="Times New Roman"/>
                <w:szCs w:val="24"/>
              </w:rPr>
              <w:t>分）</w:t>
            </w:r>
          </w:p>
          <w:p w:rsidR="00DB701F" w:rsidRPr="00DB701F" w:rsidRDefault="00DB701F" w:rsidP="003B5D95">
            <w:pPr>
              <w:numPr>
                <w:ilvl w:val="0"/>
                <w:numId w:val="92"/>
              </w:numPr>
              <w:tabs>
                <w:tab w:val="left" w:pos="480"/>
              </w:tabs>
              <w:suppressAutoHyphens/>
              <w:autoSpaceDN w:val="0"/>
              <w:ind w:left="323" w:hanging="323"/>
              <w:textAlignment w:val="baseline"/>
              <w:rPr>
                <w:rFonts w:ascii="Times New Roman" w:eastAsia="標楷體" w:hAnsi="Times New Roman"/>
                <w:szCs w:val="24"/>
              </w:rPr>
            </w:pPr>
            <w:r w:rsidRPr="00DB701F">
              <w:rPr>
                <w:rFonts w:ascii="Times New Roman" w:eastAsia="標楷體" w:hAnsi="Times New Roman"/>
                <w:szCs w:val="24"/>
              </w:rPr>
              <w:t>癌症篩檢與檳榔健康危害防制</w:t>
            </w:r>
            <w:r w:rsidRPr="00DB701F">
              <w:rPr>
                <w:rFonts w:ascii="Times New Roman" w:eastAsia="標楷體" w:hAnsi="Times New Roman"/>
                <w:szCs w:val="24"/>
              </w:rPr>
              <w:t>(30</w:t>
            </w:r>
            <w:r w:rsidRPr="00DB701F">
              <w:rPr>
                <w:rFonts w:ascii="Times New Roman" w:eastAsia="標楷體" w:hAnsi="Times New Roman"/>
                <w:szCs w:val="24"/>
              </w:rPr>
              <w:t>分</w:t>
            </w:r>
            <w:r w:rsidRPr="00DB701F">
              <w:rPr>
                <w:rFonts w:ascii="Times New Roman" w:eastAsia="標楷體" w:hAnsi="Times New Roman"/>
                <w:szCs w:val="24"/>
              </w:rPr>
              <w:t>)</w:t>
            </w:r>
          </w:p>
          <w:p w:rsidR="00DB701F" w:rsidRPr="00DB701F" w:rsidRDefault="00DB701F" w:rsidP="003B5D95">
            <w:pPr>
              <w:numPr>
                <w:ilvl w:val="0"/>
                <w:numId w:val="92"/>
              </w:numPr>
              <w:tabs>
                <w:tab w:val="left" w:pos="480"/>
              </w:tabs>
              <w:suppressAutoHyphens/>
              <w:autoSpaceDN w:val="0"/>
              <w:ind w:left="323" w:hanging="323"/>
              <w:textAlignment w:val="baseline"/>
              <w:rPr>
                <w:rFonts w:ascii="Times New Roman" w:eastAsia="標楷體" w:hAnsi="Times New Roman"/>
                <w:szCs w:val="24"/>
              </w:rPr>
            </w:pPr>
            <w:r w:rsidRPr="00DB701F">
              <w:rPr>
                <w:rFonts w:ascii="Times New Roman" w:eastAsia="標楷體" w:hAnsi="Times New Roman"/>
                <w:szCs w:val="24"/>
              </w:rPr>
              <w:t>婦幼健康促進</w:t>
            </w:r>
            <w:r w:rsidRPr="00DB701F">
              <w:rPr>
                <w:rFonts w:ascii="Times New Roman" w:eastAsia="標楷體" w:hAnsi="Times New Roman"/>
                <w:szCs w:val="24"/>
              </w:rPr>
              <w:t>(20</w:t>
            </w:r>
            <w:r w:rsidRPr="00DB701F">
              <w:rPr>
                <w:rFonts w:ascii="Times New Roman" w:eastAsia="標楷體" w:hAnsi="Times New Roman"/>
                <w:szCs w:val="24"/>
              </w:rPr>
              <w:t>分</w:t>
            </w:r>
            <w:r w:rsidRPr="00DB701F">
              <w:rPr>
                <w:rFonts w:ascii="Times New Roman" w:eastAsia="標楷體" w:hAnsi="Times New Roman"/>
                <w:szCs w:val="24"/>
              </w:rPr>
              <w:t>)</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B701F" w:rsidRPr="00DB701F" w:rsidRDefault="00DB701F" w:rsidP="00DB701F">
            <w:pPr>
              <w:widowControl/>
              <w:snapToGrid w:val="0"/>
              <w:spacing w:line="288" w:lineRule="auto"/>
              <w:jc w:val="center"/>
              <w:rPr>
                <w:rFonts w:ascii="Times New Roman" w:hAnsi="Times New Roman"/>
                <w:szCs w:val="24"/>
              </w:rPr>
            </w:pPr>
            <w:r w:rsidRPr="00DB701F">
              <w:rPr>
                <w:rFonts w:ascii="Times New Roman" w:eastAsia="標楷體" w:hAnsi="Times New Roman"/>
                <w:b/>
                <w:kern w:val="0"/>
                <w:szCs w:val="28"/>
              </w:rPr>
              <w:t>138</w:t>
            </w:r>
            <w:r w:rsidRPr="00DB701F">
              <w:rPr>
                <w:rFonts w:ascii="Times New Roman" w:eastAsia="標楷體" w:hAnsi="Times New Roman"/>
                <w:b/>
                <w:kern w:val="0"/>
                <w:szCs w:val="28"/>
              </w:rPr>
              <w:t>分</w:t>
            </w:r>
            <w:r w:rsidRPr="00DB701F">
              <w:rPr>
                <w:rFonts w:ascii="Times New Roman" w:eastAsia="標楷體" w:hAnsi="Times New Roman"/>
                <w:kern w:val="0"/>
                <w:sz w:val="20"/>
                <w:szCs w:val="20"/>
              </w:rPr>
              <w:t>（本指標分數係以左項總得分再乘以</w:t>
            </w:r>
            <w:r w:rsidRPr="00DB701F">
              <w:rPr>
                <w:rFonts w:ascii="Times New Roman" w:eastAsia="標楷體" w:hAnsi="Times New Roman"/>
                <w:kern w:val="0"/>
                <w:sz w:val="20"/>
                <w:szCs w:val="20"/>
              </w:rPr>
              <w:t>1.38</w:t>
            </w:r>
            <w:r w:rsidRPr="00DB701F">
              <w:rPr>
                <w:rFonts w:ascii="Times New Roman" w:eastAsia="標楷體" w:hAnsi="Times New Roman"/>
                <w:kern w:val="0"/>
                <w:sz w:val="20"/>
                <w:szCs w:val="20"/>
              </w:rPr>
              <w:t>）</w:t>
            </w:r>
          </w:p>
        </w:tc>
      </w:tr>
      <w:tr w:rsidR="00DB701F" w:rsidRPr="00DB701F" w:rsidTr="00DB701F">
        <w:trPr>
          <w:cantSplit/>
          <w:trHeight w:val="1248"/>
          <w:jc w:val="center"/>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B701F" w:rsidRPr="00DB701F" w:rsidRDefault="00DB701F" w:rsidP="00DB701F">
            <w:pPr>
              <w:jc w:val="center"/>
              <w:rPr>
                <w:rFonts w:ascii="Times New Roman" w:eastAsia="標楷體" w:hAnsi="Times New Roman"/>
                <w:b/>
                <w:sz w:val="28"/>
                <w:szCs w:val="28"/>
              </w:rPr>
            </w:pPr>
            <w:r w:rsidRPr="00DB701F">
              <w:rPr>
                <w:rFonts w:ascii="Times New Roman" w:eastAsia="標楷體" w:hAnsi="Times New Roman"/>
                <w:b/>
                <w:sz w:val="28"/>
                <w:szCs w:val="28"/>
              </w:rPr>
              <w:t>總</w:t>
            </w:r>
            <w:r w:rsidRPr="00DB701F">
              <w:rPr>
                <w:rFonts w:ascii="Times New Roman" w:eastAsia="標楷體" w:hAnsi="Times New Roman"/>
                <w:b/>
                <w:sz w:val="28"/>
                <w:szCs w:val="28"/>
              </w:rPr>
              <w:t xml:space="preserve">   </w:t>
            </w:r>
            <w:r w:rsidRPr="00DB701F">
              <w:rPr>
                <w:rFonts w:ascii="Times New Roman" w:eastAsia="標楷體" w:hAnsi="Times New Roman"/>
                <w:b/>
                <w:sz w:val="28"/>
                <w:szCs w:val="28"/>
              </w:rPr>
              <w:t>分</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B701F" w:rsidRPr="00DB701F" w:rsidRDefault="00DB701F" w:rsidP="00DB701F">
            <w:pPr>
              <w:jc w:val="center"/>
              <w:rPr>
                <w:rFonts w:ascii="Times New Roman" w:eastAsia="標楷體" w:hAnsi="Times New Roman"/>
                <w:b/>
                <w:szCs w:val="24"/>
              </w:rPr>
            </w:pPr>
            <w:r w:rsidRPr="00DB701F">
              <w:rPr>
                <w:rFonts w:ascii="Times New Roman" w:eastAsia="標楷體" w:hAnsi="Times New Roman"/>
                <w:b/>
                <w:szCs w:val="24"/>
              </w:rPr>
              <w:t>200</w:t>
            </w:r>
            <w:r w:rsidRPr="00DB701F">
              <w:rPr>
                <w:rFonts w:ascii="Times New Roman" w:eastAsia="標楷體" w:hAnsi="Times New Roman"/>
                <w:b/>
                <w:szCs w:val="24"/>
              </w:rPr>
              <w:t>分</w:t>
            </w:r>
          </w:p>
        </w:tc>
      </w:tr>
    </w:tbl>
    <w:p w:rsidR="00DB701F" w:rsidRPr="00DB701F" w:rsidRDefault="00DB701F" w:rsidP="00DB701F">
      <w:pPr>
        <w:tabs>
          <w:tab w:val="left" w:pos="522"/>
        </w:tabs>
        <w:snapToGrid w:val="0"/>
        <w:spacing w:before="360" w:after="72" w:line="360" w:lineRule="exact"/>
        <w:jc w:val="center"/>
        <w:rPr>
          <w:rFonts w:ascii="Times New Roman" w:eastAsia="標楷體" w:hAnsi="Times New Roman"/>
          <w:b/>
          <w:sz w:val="32"/>
          <w:szCs w:val="32"/>
        </w:rPr>
      </w:pPr>
      <w:r w:rsidRPr="00DB701F">
        <w:rPr>
          <w:rFonts w:ascii="Times New Roman" w:eastAsia="標楷體" w:hAnsi="Times New Roman"/>
          <w:b/>
          <w:sz w:val="32"/>
          <w:szCs w:val="32"/>
        </w:rPr>
        <w:lastRenderedPageBreak/>
        <w:t>109</w:t>
      </w:r>
      <w:r w:rsidRPr="00DB701F">
        <w:rPr>
          <w:rFonts w:ascii="Times New Roman" w:eastAsia="標楷體" w:hAnsi="Times New Roman"/>
          <w:b/>
          <w:sz w:val="32"/>
          <w:szCs w:val="32"/>
        </w:rPr>
        <w:t>年保健業務考評指標說明</w:t>
      </w:r>
    </w:p>
    <w:p w:rsidR="00DB701F" w:rsidRPr="00DB701F" w:rsidRDefault="00DB701F" w:rsidP="003B5D95">
      <w:pPr>
        <w:numPr>
          <w:ilvl w:val="0"/>
          <w:numId w:val="93"/>
        </w:numPr>
        <w:tabs>
          <w:tab w:val="left" w:pos="762"/>
        </w:tabs>
        <w:suppressAutoHyphens/>
        <w:autoSpaceDN w:val="0"/>
        <w:snapToGrid w:val="0"/>
        <w:spacing w:before="360" w:after="72" w:line="360" w:lineRule="exact"/>
        <w:textAlignment w:val="baseline"/>
        <w:rPr>
          <w:rFonts w:ascii="Times New Roman" w:eastAsia="標楷體" w:hAnsi="Times New Roman"/>
          <w:b/>
          <w:sz w:val="32"/>
          <w:szCs w:val="32"/>
        </w:rPr>
      </w:pPr>
      <w:r w:rsidRPr="00DB701F">
        <w:rPr>
          <w:rFonts w:ascii="Times New Roman" w:eastAsia="標楷體" w:hAnsi="Times New Roman"/>
          <w:b/>
          <w:sz w:val="32"/>
          <w:szCs w:val="32"/>
        </w:rPr>
        <w:t>菸害防制</w:t>
      </w:r>
    </w:p>
    <w:p w:rsidR="00DB701F" w:rsidRPr="00DB701F" w:rsidRDefault="00DB701F" w:rsidP="00DB701F">
      <w:pPr>
        <w:spacing w:beforeLines="50" w:before="180" w:line="400" w:lineRule="exact"/>
        <w:ind w:left="1" w:right="280" w:firstLineChars="202" w:firstLine="566"/>
        <w:jc w:val="both"/>
        <w:rPr>
          <w:rFonts w:ascii="Times New Roman" w:eastAsia="標楷體" w:hAnsi="Times New Roman" w:cs="Calibri"/>
          <w:sz w:val="28"/>
          <w:szCs w:val="28"/>
        </w:rPr>
      </w:pPr>
    </w:p>
    <w:tbl>
      <w:tblPr>
        <w:tblW w:w="109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1701"/>
        <w:gridCol w:w="7687"/>
      </w:tblGrid>
      <w:tr w:rsidR="00DB701F" w:rsidRPr="00DB701F" w:rsidTr="00DB701F">
        <w:trPr>
          <w:trHeight w:val="20"/>
          <w:tblHeader/>
        </w:trPr>
        <w:tc>
          <w:tcPr>
            <w:tcW w:w="1560" w:type="dxa"/>
            <w:shd w:val="clear" w:color="auto" w:fill="E0E0E0"/>
            <w:vAlign w:val="center"/>
          </w:tcPr>
          <w:p w:rsidR="00DB701F" w:rsidRPr="00DB701F" w:rsidRDefault="00DB701F" w:rsidP="00DB701F">
            <w:pPr>
              <w:snapToGrid w:val="0"/>
              <w:spacing w:beforeLines="30" w:before="108" w:afterLines="30" w:after="108" w:line="400" w:lineRule="exact"/>
              <w:jc w:val="center"/>
              <w:rPr>
                <w:rFonts w:ascii="Times New Roman" w:eastAsia="標楷體" w:hAnsi="Times New Roman" w:cs="Calibri"/>
                <w:b/>
                <w:spacing w:val="-20"/>
                <w:sz w:val="28"/>
                <w:szCs w:val="28"/>
              </w:rPr>
            </w:pPr>
            <w:r w:rsidRPr="00DB701F">
              <w:rPr>
                <w:rFonts w:ascii="Times New Roman" w:eastAsia="標楷體" w:hAnsi="Times New Roman" w:cs="Calibri"/>
                <w:b/>
                <w:noProof/>
                <w:sz w:val="28"/>
                <w:szCs w:val="28"/>
              </w:rPr>
              <mc:AlternateContent>
                <mc:Choice Requires="wps">
                  <w:drawing>
                    <wp:anchor distT="0" distB="0" distL="114300" distR="114300" simplePos="0" relativeHeight="251715584" behindDoc="0" locked="0" layoutInCell="1" allowOverlap="1" wp14:anchorId="4AA1ED68" wp14:editId="411D9176">
                      <wp:simplePos x="0" y="0"/>
                      <wp:positionH relativeFrom="column">
                        <wp:posOffset>8458200</wp:posOffset>
                      </wp:positionH>
                      <wp:positionV relativeFrom="paragraph">
                        <wp:posOffset>-685800</wp:posOffset>
                      </wp:positionV>
                      <wp:extent cx="914400" cy="342900"/>
                      <wp:effectExtent l="0" t="3175" r="190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804" w:rsidRPr="008A3905" w:rsidRDefault="00F37804" w:rsidP="00DB70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1ED68" id="文字方塊 2" o:spid="_x0000_s1032" type="#_x0000_t202" style="position:absolute;left:0;text-align:left;margin-left:666pt;margin-top:-54pt;width:1in;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xNywIAAMM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" filled="f" stroked="f">
                      <v:textbox>
                        <w:txbxContent>
                          <w:p w:rsidR="00F37804" w:rsidRPr="008A3905" w:rsidRDefault="00F37804" w:rsidP="00DB701F"/>
                        </w:txbxContent>
                      </v:textbox>
                    </v:shape>
                  </w:pict>
                </mc:Fallback>
              </mc:AlternateContent>
            </w:r>
            <w:r w:rsidRPr="00DB701F">
              <w:rPr>
                <w:rFonts w:ascii="Times New Roman" w:eastAsia="標楷體" w:hAnsi="Times New Roman" w:cs="Calibri"/>
                <w:b/>
                <w:sz w:val="28"/>
                <w:szCs w:val="28"/>
              </w:rPr>
              <w:br w:type="page"/>
            </w:r>
            <w:r w:rsidRPr="00DB701F">
              <w:rPr>
                <w:rFonts w:ascii="Times New Roman" w:eastAsia="標楷體" w:hAnsi="Times New Roman" w:cs="Calibri"/>
                <w:b/>
                <w:spacing w:val="-20"/>
                <w:sz w:val="28"/>
                <w:szCs w:val="28"/>
              </w:rPr>
              <w:t>項目</w:t>
            </w:r>
            <w:r w:rsidRPr="00DB701F">
              <w:rPr>
                <w:rFonts w:ascii="Times New Roman" w:eastAsia="標楷體" w:hAnsi="Times New Roman" w:cs="Calibri"/>
                <w:b/>
                <w:spacing w:val="-20"/>
                <w:sz w:val="28"/>
                <w:szCs w:val="28"/>
              </w:rPr>
              <w:t>/</w:t>
            </w:r>
            <w:r w:rsidRPr="00DB701F">
              <w:rPr>
                <w:rFonts w:ascii="Times New Roman" w:eastAsia="標楷體" w:hAnsi="Times New Roman" w:cs="Calibri"/>
                <w:b/>
                <w:spacing w:val="-20"/>
                <w:sz w:val="28"/>
                <w:szCs w:val="28"/>
              </w:rPr>
              <w:t>配分</w:t>
            </w:r>
          </w:p>
        </w:tc>
        <w:tc>
          <w:tcPr>
            <w:tcW w:w="1701" w:type="dxa"/>
            <w:shd w:val="clear" w:color="auto" w:fill="E0E0E0"/>
            <w:vAlign w:val="center"/>
          </w:tcPr>
          <w:p w:rsidR="00DB701F" w:rsidRPr="00DB701F" w:rsidRDefault="00DB701F" w:rsidP="00DB701F">
            <w:pPr>
              <w:snapToGrid w:val="0"/>
              <w:spacing w:beforeLines="30" w:before="108" w:afterLines="30" w:after="108" w:line="400" w:lineRule="exact"/>
              <w:jc w:val="center"/>
              <w:rPr>
                <w:rFonts w:ascii="Times New Roman" w:eastAsia="標楷體" w:hAnsi="Times New Roman" w:cs="Calibri"/>
                <w:b/>
                <w:sz w:val="28"/>
                <w:szCs w:val="28"/>
              </w:rPr>
            </w:pPr>
            <w:r w:rsidRPr="00DB701F">
              <w:rPr>
                <w:rFonts w:ascii="Times New Roman" w:eastAsia="標楷體" w:hAnsi="Times New Roman" w:cs="Calibri"/>
                <w:b/>
                <w:sz w:val="28"/>
                <w:szCs w:val="28"/>
              </w:rPr>
              <w:t>考評指標</w:t>
            </w:r>
          </w:p>
        </w:tc>
        <w:tc>
          <w:tcPr>
            <w:tcW w:w="7687" w:type="dxa"/>
            <w:shd w:val="clear" w:color="auto" w:fill="E0E0E0"/>
            <w:vAlign w:val="center"/>
          </w:tcPr>
          <w:p w:rsidR="00DB701F" w:rsidRPr="00DB701F" w:rsidRDefault="00DB701F" w:rsidP="00DB701F">
            <w:pPr>
              <w:snapToGrid w:val="0"/>
              <w:spacing w:beforeLines="30" w:before="108" w:afterLines="30" w:after="108" w:line="400" w:lineRule="exact"/>
              <w:jc w:val="center"/>
              <w:rPr>
                <w:rFonts w:ascii="Times New Roman" w:eastAsia="標楷體" w:hAnsi="Times New Roman" w:cs="Calibri"/>
                <w:b/>
                <w:sz w:val="28"/>
                <w:szCs w:val="28"/>
              </w:rPr>
            </w:pPr>
            <w:r w:rsidRPr="00DB701F">
              <w:rPr>
                <w:rFonts w:ascii="Times New Roman" w:eastAsia="標楷體" w:hAnsi="Times New Roman" w:cs="Calibri"/>
                <w:b/>
                <w:sz w:val="28"/>
                <w:szCs w:val="28"/>
              </w:rPr>
              <w:t>資料來源與評分標準</w:t>
            </w:r>
          </w:p>
        </w:tc>
      </w:tr>
      <w:tr w:rsidR="00DB701F" w:rsidRPr="00DB701F" w:rsidTr="00DB701F">
        <w:trPr>
          <w:trHeight w:val="3085"/>
        </w:trPr>
        <w:tc>
          <w:tcPr>
            <w:tcW w:w="1560" w:type="dxa"/>
            <w:vMerge w:val="restart"/>
            <w:shd w:val="clear" w:color="auto" w:fill="auto"/>
            <w:vAlign w:val="center"/>
          </w:tcPr>
          <w:p w:rsidR="00DB701F" w:rsidRPr="00DB701F" w:rsidRDefault="00DB701F" w:rsidP="00DB701F">
            <w:pPr>
              <w:snapToGrid w:val="0"/>
              <w:spacing w:line="400" w:lineRule="exact"/>
              <w:rPr>
                <w:rFonts w:ascii="Times New Roman" w:eastAsia="標楷體" w:hAnsi="Times New Roman" w:cs="Calibri"/>
                <w:bCs/>
                <w:sz w:val="28"/>
                <w:szCs w:val="28"/>
              </w:rPr>
            </w:pPr>
            <w:r w:rsidRPr="00DB701F">
              <w:rPr>
                <w:rFonts w:ascii="Times New Roman" w:eastAsia="標楷體" w:hAnsi="Times New Roman" w:cs="Calibri"/>
                <w:bCs/>
                <w:sz w:val="28"/>
                <w:szCs w:val="28"/>
              </w:rPr>
              <w:t>一、</w:t>
            </w:r>
          </w:p>
          <w:p w:rsidR="00DB701F" w:rsidRPr="00DB701F" w:rsidRDefault="00DB701F" w:rsidP="00DB701F">
            <w:pPr>
              <w:snapToGrid w:val="0"/>
              <w:spacing w:line="400" w:lineRule="exact"/>
              <w:rPr>
                <w:rFonts w:ascii="Times New Roman" w:eastAsia="標楷體" w:hAnsi="Times New Roman" w:cs="Calibri"/>
                <w:bCs/>
                <w:sz w:val="28"/>
                <w:szCs w:val="28"/>
              </w:rPr>
            </w:pPr>
            <w:r w:rsidRPr="00DB701F">
              <w:rPr>
                <w:rFonts w:ascii="Times New Roman" w:eastAsia="標楷體" w:hAnsi="Times New Roman" w:cs="Calibri"/>
                <w:bCs/>
                <w:sz w:val="28"/>
                <w:szCs w:val="28"/>
              </w:rPr>
              <w:t>整體策略目標</w:t>
            </w:r>
            <w:r w:rsidRPr="00DB701F">
              <w:rPr>
                <w:rFonts w:ascii="Times New Roman" w:eastAsia="標楷體" w:hAnsi="Times New Roman" w:cs="Calibri" w:hint="eastAsia"/>
                <w:bCs/>
                <w:sz w:val="28"/>
                <w:szCs w:val="28"/>
              </w:rPr>
              <w:t>(15</w:t>
            </w:r>
            <w:r w:rsidRPr="00DB701F">
              <w:rPr>
                <w:rFonts w:ascii="Times New Roman" w:eastAsia="標楷體" w:hAnsi="Times New Roman" w:cs="Calibri"/>
                <w:bCs/>
                <w:sz w:val="28"/>
                <w:szCs w:val="28"/>
              </w:rPr>
              <w:t>分</w:t>
            </w:r>
            <w:r w:rsidRPr="00DB701F">
              <w:rPr>
                <w:rFonts w:ascii="Times New Roman" w:eastAsia="標楷體" w:hAnsi="Times New Roman" w:cs="Calibri" w:hint="eastAsia"/>
                <w:bCs/>
                <w:sz w:val="28"/>
                <w:szCs w:val="28"/>
              </w:rPr>
              <w:t>)</w:t>
            </w:r>
          </w:p>
          <w:p w:rsidR="00DB701F" w:rsidRPr="00DB701F" w:rsidRDefault="00DB701F" w:rsidP="00DB701F">
            <w:pPr>
              <w:snapToGrid w:val="0"/>
              <w:spacing w:line="400" w:lineRule="exact"/>
              <w:rPr>
                <w:rFonts w:ascii="Times New Roman" w:eastAsia="標楷體" w:hAnsi="Times New Roman" w:cs="Calibri"/>
                <w:bCs/>
                <w:sz w:val="28"/>
                <w:szCs w:val="28"/>
              </w:rPr>
            </w:pPr>
          </w:p>
        </w:tc>
        <w:tc>
          <w:tcPr>
            <w:tcW w:w="1701" w:type="dxa"/>
            <w:shd w:val="clear" w:color="auto" w:fill="auto"/>
            <w:vAlign w:val="center"/>
          </w:tcPr>
          <w:p w:rsidR="00DB701F" w:rsidRPr="00DB701F" w:rsidRDefault="00DB701F" w:rsidP="00DB701F">
            <w:pPr>
              <w:snapToGrid w:val="0"/>
              <w:spacing w:line="400" w:lineRule="exact"/>
              <w:rPr>
                <w:rFonts w:ascii="Times New Roman" w:eastAsia="標楷體" w:hAnsi="Times New Roman" w:cs="Calibri"/>
                <w:sz w:val="28"/>
                <w:szCs w:val="28"/>
              </w:rPr>
            </w:pPr>
            <w:r w:rsidRPr="00DB701F">
              <w:rPr>
                <w:rFonts w:ascii="Times New Roman" w:eastAsia="標楷體" w:hAnsi="Times New Roman" w:cs="Calibri" w:hint="eastAsia"/>
                <w:sz w:val="28"/>
                <w:szCs w:val="28"/>
              </w:rPr>
              <w:t>(</w:t>
            </w:r>
            <w:r w:rsidRPr="00DB701F">
              <w:rPr>
                <w:rFonts w:ascii="Times New Roman" w:eastAsia="標楷體" w:hAnsi="Times New Roman" w:cs="Calibri" w:hint="eastAsia"/>
                <w:sz w:val="28"/>
                <w:szCs w:val="28"/>
              </w:rPr>
              <w:t>一</w:t>
            </w:r>
            <w:r w:rsidRPr="00DB701F">
              <w:rPr>
                <w:rFonts w:ascii="Times New Roman" w:eastAsia="標楷體" w:hAnsi="Times New Roman" w:cs="Calibri" w:hint="eastAsia"/>
                <w:sz w:val="28"/>
                <w:szCs w:val="28"/>
              </w:rPr>
              <w:t>)</w:t>
            </w:r>
            <w:r w:rsidRPr="00DB701F">
              <w:rPr>
                <w:rFonts w:ascii="Times New Roman" w:hAnsi="Times New Roman" w:hint="eastAsia"/>
                <w:szCs w:val="24"/>
              </w:rPr>
              <w:t xml:space="preserve"> </w:t>
            </w:r>
            <w:r w:rsidRPr="00DB701F">
              <w:rPr>
                <w:rFonts w:ascii="Times New Roman" w:eastAsia="標楷體" w:hAnsi="Times New Roman" w:cs="Calibri" w:hint="eastAsia"/>
                <w:sz w:val="28"/>
                <w:szCs w:val="28"/>
              </w:rPr>
              <w:t>成人吸菸率下降目標達成情形</w:t>
            </w:r>
            <w:r w:rsidRPr="00DB701F">
              <w:rPr>
                <w:rFonts w:ascii="Times New Roman" w:eastAsia="標楷體" w:hAnsi="Times New Roman" w:cs="Calibri" w:hint="eastAsia"/>
                <w:sz w:val="28"/>
                <w:szCs w:val="28"/>
              </w:rPr>
              <w:t>(15</w:t>
            </w:r>
            <w:r w:rsidRPr="00DB701F">
              <w:rPr>
                <w:rFonts w:ascii="Times New Roman" w:eastAsia="標楷體" w:hAnsi="Times New Roman" w:cs="Calibri" w:hint="eastAsia"/>
                <w:sz w:val="28"/>
                <w:szCs w:val="28"/>
              </w:rPr>
              <w:t>分</w:t>
            </w:r>
            <w:r w:rsidRPr="00DB701F">
              <w:rPr>
                <w:rFonts w:ascii="Times New Roman" w:eastAsia="標楷體" w:hAnsi="Times New Roman" w:cs="Calibri" w:hint="eastAsia"/>
                <w:sz w:val="28"/>
                <w:szCs w:val="28"/>
              </w:rPr>
              <w:t>)</w:t>
            </w:r>
          </w:p>
        </w:tc>
        <w:tc>
          <w:tcPr>
            <w:tcW w:w="7687" w:type="dxa"/>
            <w:shd w:val="clear" w:color="auto" w:fill="auto"/>
          </w:tcPr>
          <w:p w:rsidR="00DB701F" w:rsidRPr="00DB701F" w:rsidRDefault="00DB701F" w:rsidP="00DB701F">
            <w:pPr>
              <w:snapToGrid w:val="0"/>
              <w:spacing w:beforeLines="30" w:before="108" w:afterLines="30" w:after="108" w:line="400" w:lineRule="exact"/>
              <w:ind w:firstLineChars="40" w:firstLine="112"/>
              <w:rPr>
                <w:rFonts w:ascii="Times New Roman" w:eastAsia="標楷體" w:hAnsi="Times New Roman" w:cs="Calibri"/>
                <w:sz w:val="28"/>
                <w:szCs w:val="28"/>
              </w:rPr>
            </w:pPr>
            <w:r w:rsidRPr="00DB701F">
              <w:rPr>
                <w:rFonts w:ascii="Times New Roman" w:eastAsia="標楷體" w:hAnsi="Times New Roman" w:cs="Calibri"/>
                <w:sz w:val="28"/>
                <w:szCs w:val="28"/>
              </w:rPr>
              <w:t>資料來源</w:t>
            </w:r>
            <w:r w:rsidRPr="00DB701F">
              <w:rPr>
                <w:rFonts w:ascii="Times New Roman" w:eastAsia="標楷體" w:hAnsi="Times New Roman" w:cs="Calibri" w:hint="eastAsia"/>
                <w:sz w:val="28"/>
                <w:szCs w:val="28"/>
              </w:rPr>
              <w:t>:</w:t>
            </w:r>
            <w:r w:rsidRPr="00DB701F">
              <w:rPr>
                <w:rFonts w:ascii="Times New Roman" w:eastAsia="標楷體" w:hAnsi="Times New Roman" w:cs="Calibri"/>
                <w:sz w:val="28"/>
                <w:szCs w:val="28"/>
              </w:rPr>
              <w:t>國民健康署「</w:t>
            </w:r>
            <w:r w:rsidRPr="00DB701F">
              <w:rPr>
                <w:rFonts w:ascii="Times New Roman" w:eastAsia="標楷體" w:hAnsi="Times New Roman" w:cs="Calibri" w:hint="eastAsia"/>
                <w:sz w:val="28"/>
                <w:szCs w:val="28"/>
              </w:rPr>
              <w:t>成人吸菸行為電話訪問調查</w:t>
            </w:r>
            <w:r w:rsidRPr="00DB701F">
              <w:rPr>
                <w:rFonts w:ascii="Times New Roman" w:eastAsia="標楷體" w:hAnsi="Times New Roman" w:cs="Calibri"/>
                <w:sz w:val="28"/>
                <w:szCs w:val="28"/>
              </w:rPr>
              <w:t>」</w:t>
            </w:r>
            <w:r w:rsidRPr="00DB701F">
              <w:rPr>
                <w:rFonts w:ascii="Times New Roman" w:eastAsia="標楷體" w:hAnsi="Times New Roman" w:cs="Calibri" w:hint="eastAsia"/>
                <w:sz w:val="28"/>
                <w:szCs w:val="28"/>
              </w:rPr>
              <w:t>。</w:t>
            </w:r>
          </w:p>
          <w:p w:rsidR="00DB701F" w:rsidRPr="00DB701F" w:rsidRDefault="00DB701F" w:rsidP="00DB701F">
            <w:pPr>
              <w:snapToGrid w:val="0"/>
              <w:spacing w:beforeLines="30" w:before="108" w:afterLines="30" w:after="108" w:line="400" w:lineRule="exact"/>
              <w:ind w:leftChars="48" w:left="1386" w:hangingChars="454" w:hanging="1271"/>
              <w:rPr>
                <w:rFonts w:ascii="Times New Roman" w:eastAsia="標楷體" w:hAnsi="Times New Roman" w:cs="Calibri"/>
                <w:sz w:val="28"/>
                <w:szCs w:val="28"/>
              </w:rPr>
            </w:pPr>
            <w:r w:rsidRPr="00DB701F">
              <w:rPr>
                <w:rFonts w:ascii="Times New Roman" w:eastAsia="標楷體" w:hAnsi="Times New Roman" w:cs="Calibri"/>
                <w:sz w:val="28"/>
                <w:szCs w:val="28"/>
              </w:rPr>
              <w:t>評分標準</w:t>
            </w:r>
            <w:r w:rsidRPr="00DB701F">
              <w:rPr>
                <w:rFonts w:ascii="Times New Roman" w:eastAsia="標楷體" w:hAnsi="Times New Roman" w:cs="Calibri" w:hint="eastAsia"/>
                <w:sz w:val="28"/>
                <w:szCs w:val="28"/>
              </w:rPr>
              <w:t>:</w:t>
            </w:r>
            <w:r w:rsidRPr="00DB701F">
              <w:rPr>
                <w:rFonts w:ascii="Times New Roman" w:eastAsia="標楷體" w:hAnsi="Times New Roman" w:cs="Calibri"/>
                <w:bCs/>
                <w:sz w:val="28"/>
                <w:szCs w:val="28"/>
              </w:rPr>
              <w:t>以該縣市</w:t>
            </w:r>
            <w:r w:rsidRPr="00DB701F">
              <w:rPr>
                <w:rFonts w:ascii="Times New Roman" w:eastAsia="標楷體" w:hAnsi="Times New Roman" w:cs="Calibri"/>
                <w:bCs/>
                <w:sz w:val="28"/>
                <w:szCs w:val="28"/>
              </w:rPr>
              <w:t>10</w:t>
            </w:r>
            <w:r w:rsidRPr="00DB701F">
              <w:rPr>
                <w:rFonts w:ascii="Times New Roman" w:eastAsia="標楷體" w:hAnsi="Times New Roman" w:cs="Calibri" w:hint="eastAsia"/>
                <w:bCs/>
                <w:sz w:val="28"/>
                <w:szCs w:val="28"/>
              </w:rPr>
              <w:t>9</w:t>
            </w:r>
            <w:r w:rsidRPr="00DB701F">
              <w:rPr>
                <w:rFonts w:ascii="Times New Roman" w:eastAsia="標楷體" w:hAnsi="Times New Roman" w:cs="Calibri"/>
                <w:bCs/>
                <w:sz w:val="28"/>
                <w:szCs w:val="28"/>
              </w:rPr>
              <w:t>年調查結果與該縣市近三年</w:t>
            </w:r>
            <w:r w:rsidRPr="00DB701F">
              <w:rPr>
                <w:rFonts w:ascii="Times New Roman" w:eastAsia="標楷體" w:hAnsi="Times New Roman" w:cs="Calibri"/>
                <w:bCs/>
                <w:sz w:val="28"/>
                <w:szCs w:val="28"/>
              </w:rPr>
              <w:t>(10</w:t>
            </w:r>
            <w:r w:rsidRPr="00DB701F">
              <w:rPr>
                <w:rFonts w:ascii="Times New Roman" w:eastAsia="標楷體" w:hAnsi="Times New Roman" w:cs="Calibri" w:hint="eastAsia"/>
                <w:bCs/>
                <w:sz w:val="28"/>
                <w:szCs w:val="28"/>
              </w:rPr>
              <w:t>5</w:t>
            </w:r>
            <w:r w:rsidRPr="00DB701F">
              <w:rPr>
                <w:rFonts w:ascii="Times New Roman" w:eastAsia="標楷體" w:hAnsi="Times New Roman" w:cs="Calibri"/>
                <w:bCs/>
                <w:sz w:val="28"/>
                <w:szCs w:val="28"/>
              </w:rPr>
              <w:t>-10</w:t>
            </w:r>
            <w:r w:rsidRPr="00DB701F">
              <w:rPr>
                <w:rFonts w:ascii="Times New Roman" w:eastAsia="標楷體" w:hAnsi="Times New Roman" w:cs="Calibri" w:hint="eastAsia"/>
                <w:bCs/>
                <w:sz w:val="28"/>
                <w:szCs w:val="28"/>
              </w:rPr>
              <w:t>7</w:t>
            </w:r>
            <w:r w:rsidRPr="00DB701F">
              <w:rPr>
                <w:rFonts w:ascii="Times New Roman" w:eastAsia="標楷體" w:hAnsi="Times New Roman" w:cs="Calibri"/>
                <w:bCs/>
                <w:sz w:val="28"/>
                <w:szCs w:val="28"/>
              </w:rPr>
              <w:t>年</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平均值</w:t>
            </w:r>
            <w:r w:rsidRPr="00DB701F">
              <w:rPr>
                <w:rFonts w:ascii="Times New Roman" w:eastAsia="標楷體" w:hAnsi="Times New Roman" w:cs="Calibri" w:hint="eastAsia"/>
                <w:bCs/>
                <w:sz w:val="28"/>
                <w:szCs w:val="28"/>
              </w:rPr>
              <w:t>進行</w:t>
            </w:r>
            <w:r w:rsidRPr="00DB701F">
              <w:rPr>
                <w:rFonts w:ascii="Times New Roman" w:eastAsia="標楷體" w:hAnsi="Times New Roman" w:cs="Calibri"/>
                <w:bCs/>
                <w:sz w:val="28"/>
                <w:szCs w:val="28"/>
              </w:rPr>
              <w:t>改變情形</w:t>
            </w:r>
            <w:r w:rsidRPr="00DB701F">
              <w:rPr>
                <w:rFonts w:ascii="Times New Roman" w:eastAsia="標楷體" w:hAnsi="Times New Roman" w:cs="Calibri" w:hint="eastAsia"/>
                <w:bCs/>
                <w:sz w:val="28"/>
                <w:szCs w:val="28"/>
              </w:rPr>
              <w:t>比較</w:t>
            </w:r>
            <w:r w:rsidRPr="00DB701F">
              <w:rPr>
                <w:rFonts w:ascii="Times New Roman" w:eastAsia="標楷體" w:hAnsi="Times New Roman" w:cs="Calibri" w:hint="eastAsia"/>
                <w:sz w:val="28"/>
                <w:szCs w:val="28"/>
              </w:rPr>
              <w:t>(</w:t>
            </w:r>
            <w:r w:rsidRPr="00DB701F">
              <w:rPr>
                <w:rFonts w:ascii="Times New Roman" w:eastAsia="標楷體" w:hAnsi="Times New Roman" w:cs="Calibri"/>
                <w:sz w:val="28"/>
                <w:szCs w:val="28"/>
              </w:rPr>
              <w:t>1</w:t>
            </w:r>
            <w:r w:rsidRPr="00DB701F">
              <w:rPr>
                <w:rFonts w:ascii="Times New Roman" w:eastAsia="標楷體" w:hAnsi="Times New Roman" w:cs="Calibri" w:hint="eastAsia"/>
                <w:sz w:val="28"/>
                <w:szCs w:val="28"/>
              </w:rPr>
              <w:t>0</w:t>
            </w:r>
            <w:r w:rsidRPr="00DB701F">
              <w:rPr>
                <w:rFonts w:ascii="Times New Roman" w:eastAsia="標楷體" w:hAnsi="Times New Roman" w:cs="Calibri"/>
                <w:sz w:val="28"/>
                <w:szCs w:val="28"/>
              </w:rPr>
              <w:t>分</w:t>
            </w:r>
            <w:r w:rsidRPr="00DB701F">
              <w:rPr>
                <w:rFonts w:ascii="Times New Roman" w:eastAsia="標楷體" w:hAnsi="Times New Roman" w:cs="Calibri" w:hint="eastAsia"/>
                <w:sz w:val="28"/>
                <w:szCs w:val="28"/>
              </w:rPr>
              <w:t>)</w:t>
            </w:r>
            <w:r w:rsidRPr="00DB701F">
              <w:rPr>
                <w:rFonts w:ascii="Times New Roman" w:eastAsia="標楷體" w:hAnsi="Times New Roman" w:cs="Calibri" w:hint="eastAsia"/>
                <w:sz w:val="28"/>
                <w:szCs w:val="28"/>
              </w:rPr>
              <w:t>。</w:t>
            </w:r>
          </w:p>
          <w:tbl>
            <w:tblPr>
              <w:tblW w:w="7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2485"/>
              <w:gridCol w:w="1733"/>
            </w:tblGrid>
            <w:tr w:rsidR="00DB701F" w:rsidRPr="00DB701F" w:rsidTr="00DB701F">
              <w:trPr>
                <w:jc w:val="center"/>
              </w:trPr>
              <w:tc>
                <w:tcPr>
                  <w:tcW w:w="3052" w:type="dxa"/>
                  <w:shd w:val="clear" w:color="auto" w:fill="D9D9D9"/>
                  <w:vAlign w:val="center"/>
                </w:tcPr>
                <w:p w:rsidR="00DB701F" w:rsidRPr="00DB701F" w:rsidRDefault="00DB701F" w:rsidP="00DB701F">
                  <w:pPr>
                    <w:spacing w:before="72" w:after="72" w:line="400" w:lineRule="exact"/>
                    <w:jc w:val="center"/>
                    <w:rPr>
                      <w:rFonts w:ascii="Times New Roman" w:eastAsia="標楷體" w:hAnsi="Times New Roman" w:cs="Calibri"/>
                      <w:sz w:val="28"/>
                      <w:szCs w:val="28"/>
                    </w:rPr>
                  </w:pPr>
                  <w:r w:rsidRPr="00DB701F">
                    <w:rPr>
                      <w:rFonts w:ascii="Times New Roman" w:eastAsia="標楷體" w:hAnsi="Times New Roman" w:cs="Calibri"/>
                      <w:sz w:val="28"/>
                      <w:szCs w:val="28"/>
                    </w:rPr>
                    <w:t>吸菸率</w:t>
                  </w:r>
                </w:p>
              </w:tc>
              <w:tc>
                <w:tcPr>
                  <w:tcW w:w="2485" w:type="dxa"/>
                  <w:shd w:val="clear" w:color="auto" w:fill="D9D9D9"/>
                  <w:vAlign w:val="center"/>
                </w:tcPr>
                <w:p w:rsidR="00DB701F" w:rsidRPr="00DB701F" w:rsidRDefault="00DB701F" w:rsidP="00DB701F">
                  <w:pPr>
                    <w:spacing w:before="72" w:after="72" w:line="400" w:lineRule="exact"/>
                    <w:jc w:val="center"/>
                    <w:rPr>
                      <w:rFonts w:ascii="Times New Roman" w:eastAsia="標楷體" w:hAnsi="Times New Roman" w:cs="Calibri"/>
                      <w:sz w:val="28"/>
                      <w:szCs w:val="28"/>
                    </w:rPr>
                  </w:pPr>
                  <w:r w:rsidRPr="00DB701F">
                    <w:rPr>
                      <w:rFonts w:ascii="Times New Roman" w:eastAsia="標楷體" w:hAnsi="Times New Roman" w:cs="Calibri"/>
                      <w:sz w:val="28"/>
                      <w:szCs w:val="28"/>
                    </w:rPr>
                    <w:t>下降率</w:t>
                  </w:r>
                </w:p>
              </w:tc>
              <w:tc>
                <w:tcPr>
                  <w:tcW w:w="1733" w:type="dxa"/>
                  <w:shd w:val="clear" w:color="auto" w:fill="D9D9D9"/>
                  <w:vAlign w:val="center"/>
                </w:tcPr>
                <w:p w:rsidR="00DB701F" w:rsidRPr="00DB701F" w:rsidRDefault="00DB701F" w:rsidP="00DB701F">
                  <w:pPr>
                    <w:spacing w:before="72" w:after="72" w:line="400" w:lineRule="exact"/>
                    <w:jc w:val="center"/>
                    <w:rPr>
                      <w:rFonts w:ascii="Times New Roman" w:eastAsia="標楷體" w:hAnsi="Times New Roman" w:cs="Calibri"/>
                      <w:sz w:val="28"/>
                      <w:szCs w:val="28"/>
                    </w:rPr>
                  </w:pPr>
                  <w:r w:rsidRPr="00DB701F">
                    <w:rPr>
                      <w:rFonts w:ascii="Times New Roman" w:eastAsia="標楷體" w:hAnsi="Times New Roman" w:cs="Calibri"/>
                      <w:sz w:val="28"/>
                      <w:szCs w:val="28"/>
                    </w:rPr>
                    <w:t>得分</w:t>
                  </w:r>
                </w:p>
              </w:tc>
            </w:tr>
            <w:tr w:rsidR="00DB701F" w:rsidRPr="00DB701F" w:rsidTr="00DB701F">
              <w:trPr>
                <w:trHeight w:val="407"/>
                <w:jc w:val="center"/>
              </w:trPr>
              <w:tc>
                <w:tcPr>
                  <w:tcW w:w="3052" w:type="dxa"/>
                  <w:vMerge w:val="restart"/>
                  <w:shd w:val="clear" w:color="auto" w:fill="auto"/>
                  <w:vAlign w:val="center"/>
                </w:tcPr>
                <w:p w:rsidR="00DB701F" w:rsidRPr="00DB701F" w:rsidRDefault="00DB701F" w:rsidP="00DB701F">
                  <w:pPr>
                    <w:snapToGrid w:val="0"/>
                    <w:spacing w:before="72" w:after="72" w:line="400" w:lineRule="exact"/>
                    <w:jc w:val="center"/>
                    <w:rPr>
                      <w:rFonts w:ascii="Times New Roman" w:eastAsia="標楷體" w:hAnsi="Times New Roman" w:cs="Calibri"/>
                      <w:bCs/>
                      <w:sz w:val="28"/>
                      <w:szCs w:val="28"/>
                    </w:rPr>
                  </w:pPr>
                  <w:r w:rsidRPr="00DB701F">
                    <w:rPr>
                      <w:rFonts w:ascii="Times New Roman" w:eastAsia="標楷體" w:hAnsi="Times New Roman" w:cs="Calibri"/>
                      <w:bCs/>
                      <w:sz w:val="28"/>
                      <w:szCs w:val="28"/>
                    </w:rPr>
                    <w:t>X</w:t>
                  </w:r>
                  <w:r w:rsidRPr="00DB701F">
                    <w:rPr>
                      <w:rFonts w:ascii="細明體" w:eastAsia="細明體" w:hAnsi="細明體" w:cs="細明體" w:hint="eastAsia"/>
                      <w:bCs/>
                      <w:sz w:val="28"/>
                      <w:szCs w:val="28"/>
                    </w:rPr>
                    <w:t>≦</w:t>
                  </w:r>
                  <w:r w:rsidRPr="00DB701F">
                    <w:rPr>
                      <w:rFonts w:ascii="Times New Roman" w:eastAsia="標楷體" w:hAnsi="Times New Roman" w:cs="Calibri"/>
                      <w:bCs/>
                      <w:sz w:val="28"/>
                      <w:szCs w:val="28"/>
                    </w:rPr>
                    <w:t>平均值－</w:t>
                  </w:r>
                  <w:r w:rsidRPr="00DB701F">
                    <w:rPr>
                      <w:rFonts w:ascii="Times New Roman" w:eastAsia="標楷體" w:hAnsi="Times New Roman" w:cs="Calibri" w:hint="eastAsia"/>
                      <w:bCs/>
                      <w:sz w:val="28"/>
                      <w:szCs w:val="28"/>
                    </w:rPr>
                    <w:t>0.5</w:t>
                  </w:r>
                  <w:r w:rsidRPr="00DB701F">
                    <w:rPr>
                      <w:rFonts w:ascii="Times New Roman" w:eastAsia="標楷體" w:hAnsi="Times New Roman" w:cs="Calibri"/>
                      <w:bCs/>
                      <w:sz w:val="28"/>
                      <w:szCs w:val="28"/>
                    </w:rPr>
                    <w:t>標準差</w:t>
                  </w:r>
                </w:p>
              </w:tc>
              <w:tc>
                <w:tcPr>
                  <w:tcW w:w="2485" w:type="dxa"/>
                  <w:shd w:val="clear" w:color="auto" w:fill="auto"/>
                  <w:vAlign w:val="center"/>
                </w:tcPr>
                <w:p w:rsidR="00DB701F" w:rsidRPr="00DB701F" w:rsidRDefault="00DB701F" w:rsidP="00DB701F">
                  <w:pPr>
                    <w:snapToGrid w:val="0"/>
                    <w:spacing w:before="72" w:after="72" w:line="400" w:lineRule="exact"/>
                    <w:jc w:val="center"/>
                    <w:rPr>
                      <w:rFonts w:ascii="Times New Roman" w:eastAsia="標楷體" w:hAnsi="Times New Roman" w:cs="Calibri"/>
                      <w:bCs/>
                      <w:sz w:val="28"/>
                      <w:szCs w:val="28"/>
                    </w:rPr>
                  </w:pPr>
                  <w:r w:rsidRPr="00DB701F">
                    <w:rPr>
                      <w:rFonts w:ascii="Times New Roman" w:eastAsia="標楷體" w:hAnsi="Times New Roman" w:cs="Calibri"/>
                      <w:bCs/>
                      <w:sz w:val="28"/>
                      <w:szCs w:val="28"/>
                    </w:rPr>
                    <w:t>有下降</w:t>
                  </w:r>
                </w:p>
              </w:tc>
              <w:tc>
                <w:tcPr>
                  <w:tcW w:w="1733" w:type="dxa"/>
                  <w:shd w:val="clear" w:color="auto" w:fill="auto"/>
                  <w:vAlign w:val="center"/>
                </w:tcPr>
                <w:p w:rsidR="00DB701F" w:rsidRPr="00DB701F" w:rsidRDefault="00DB701F" w:rsidP="00DB701F">
                  <w:pPr>
                    <w:spacing w:before="72" w:after="72" w:line="400" w:lineRule="exact"/>
                    <w:jc w:val="center"/>
                    <w:rPr>
                      <w:rFonts w:ascii="Times New Roman" w:eastAsia="標楷體" w:hAnsi="Times New Roman" w:cs="Calibri"/>
                      <w:sz w:val="28"/>
                      <w:szCs w:val="28"/>
                    </w:rPr>
                  </w:pPr>
                  <w:r w:rsidRPr="00DB701F">
                    <w:rPr>
                      <w:rFonts w:ascii="Times New Roman" w:eastAsia="標楷體" w:hAnsi="Times New Roman" w:cs="Calibri" w:hint="eastAsia"/>
                      <w:sz w:val="28"/>
                      <w:szCs w:val="28"/>
                    </w:rPr>
                    <w:t>15</w:t>
                  </w:r>
                  <w:r w:rsidRPr="00DB701F">
                    <w:rPr>
                      <w:rFonts w:ascii="Times New Roman" w:eastAsia="標楷體" w:hAnsi="Times New Roman" w:cs="Calibri"/>
                      <w:sz w:val="28"/>
                      <w:szCs w:val="28"/>
                    </w:rPr>
                    <w:t>分</w:t>
                  </w:r>
                </w:p>
              </w:tc>
            </w:tr>
            <w:tr w:rsidR="00DB701F" w:rsidRPr="00DB701F" w:rsidTr="00DB701F">
              <w:trPr>
                <w:trHeight w:val="231"/>
                <w:jc w:val="center"/>
              </w:trPr>
              <w:tc>
                <w:tcPr>
                  <w:tcW w:w="3052" w:type="dxa"/>
                  <w:vMerge/>
                  <w:shd w:val="clear" w:color="auto" w:fill="auto"/>
                  <w:vAlign w:val="center"/>
                </w:tcPr>
                <w:p w:rsidR="00DB701F" w:rsidRPr="00DB701F" w:rsidRDefault="00DB701F" w:rsidP="00DB701F">
                  <w:pPr>
                    <w:spacing w:before="72" w:after="72" w:line="400" w:lineRule="exact"/>
                    <w:jc w:val="center"/>
                    <w:rPr>
                      <w:rFonts w:ascii="Times New Roman" w:eastAsia="標楷體" w:hAnsi="Times New Roman" w:cs="Calibri"/>
                      <w:bCs/>
                      <w:sz w:val="28"/>
                      <w:szCs w:val="28"/>
                    </w:rPr>
                  </w:pPr>
                </w:p>
              </w:tc>
              <w:tc>
                <w:tcPr>
                  <w:tcW w:w="2485" w:type="dxa"/>
                  <w:shd w:val="clear" w:color="auto" w:fill="auto"/>
                  <w:vAlign w:val="center"/>
                </w:tcPr>
                <w:p w:rsidR="00DB701F" w:rsidRPr="00DB701F" w:rsidRDefault="00DB701F" w:rsidP="00DB701F">
                  <w:pPr>
                    <w:spacing w:before="72" w:after="72" w:line="400" w:lineRule="exact"/>
                    <w:jc w:val="center"/>
                    <w:rPr>
                      <w:rFonts w:ascii="Times New Roman" w:eastAsia="標楷體" w:hAnsi="Times New Roman" w:cs="Calibri"/>
                      <w:sz w:val="28"/>
                      <w:szCs w:val="28"/>
                    </w:rPr>
                  </w:pPr>
                  <w:r w:rsidRPr="00DB701F">
                    <w:rPr>
                      <w:rFonts w:ascii="Times New Roman" w:eastAsia="標楷體" w:hAnsi="Times New Roman" w:cs="Calibri"/>
                      <w:bCs/>
                      <w:sz w:val="28"/>
                      <w:szCs w:val="28"/>
                    </w:rPr>
                    <w:t>沒下降</w:t>
                  </w:r>
                </w:p>
              </w:tc>
              <w:tc>
                <w:tcPr>
                  <w:tcW w:w="1733" w:type="dxa"/>
                  <w:shd w:val="clear" w:color="auto" w:fill="auto"/>
                  <w:vAlign w:val="center"/>
                </w:tcPr>
                <w:p w:rsidR="00DB701F" w:rsidRPr="00DB701F" w:rsidRDefault="00DB701F" w:rsidP="00DB701F">
                  <w:pPr>
                    <w:spacing w:before="72" w:after="72" w:line="400" w:lineRule="exact"/>
                    <w:jc w:val="center"/>
                    <w:rPr>
                      <w:rFonts w:ascii="Times New Roman" w:eastAsia="標楷體" w:hAnsi="Times New Roman" w:cs="Calibri"/>
                      <w:sz w:val="28"/>
                      <w:szCs w:val="28"/>
                    </w:rPr>
                  </w:pPr>
                  <w:r w:rsidRPr="00DB701F">
                    <w:rPr>
                      <w:rFonts w:ascii="Times New Roman" w:eastAsia="標楷體" w:hAnsi="Times New Roman" w:cs="Calibri" w:hint="eastAsia"/>
                      <w:sz w:val="28"/>
                      <w:szCs w:val="28"/>
                    </w:rPr>
                    <w:t>13</w:t>
                  </w:r>
                  <w:r w:rsidRPr="00DB701F">
                    <w:rPr>
                      <w:rFonts w:ascii="Times New Roman" w:eastAsia="標楷體" w:hAnsi="Times New Roman" w:cs="Calibri"/>
                      <w:sz w:val="28"/>
                      <w:szCs w:val="28"/>
                    </w:rPr>
                    <w:t>分</w:t>
                  </w:r>
                </w:p>
              </w:tc>
            </w:tr>
            <w:tr w:rsidR="00DB701F" w:rsidRPr="00DB701F" w:rsidTr="00DB701F">
              <w:trPr>
                <w:jc w:val="center"/>
              </w:trPr>
              <w:tc>
                <w:tcPr>
                  <w:tcW w:w="3052" w:type="dxa"/>
                  <w:vMerge w:val="restart"/>
                  <w:shd w:val="clear" w:color="auto" w:fill="auto"/>
                  <w:vAlign w:val="center"/>
                </w:tcPr>
                <w:p w:rsidR="00DB701F" w:rsidRPr="00DB701F" w:rsidRDefault="00DB701F" w:rsidP="00DB701F">
                  <w:pPr>
                    <w:snapToGrid w:val="0"/>
                    <w:spacing w:before="72" w:after="72" w:line="400" w:lineRule="exact"/>
                    <w:jc w:val="center"/>
                    <w:rPr>
                      <w:rFonts w:ascii="Times New Roman" w:eastAsia="標楷體" w:hAnsi="Times New Roman" w:cs="Calibri"/>
                      <w:bCs/>
                      <w:sz w:val="28"/>
                      <w:szCs w:val="28"/>
                    </w:rPr>
                  </w:pPr>
                  <w:r w:rsidRPr="00DB701F">
                    <w:rPr>
                      <w:rFonts w:ascii="Times New Roman" w:eastAsia="標楷體" w:hAnsi="Times New Roman" w:cs="Calibri"/>
                      <w:bCs/>
                      <w:sz w:val="28"/>
                      <w:szCs w:val="28"/>
                    </w:rPr>
                    <w:t>平均值－</w:t>
                  </w:r>
                  <w:r w:rsidRPr="00DB701F">
                    <w:rPr>
                      <w:rFonts w:ascii="Times New Roman" w:eastAsia="標楷體" w:hAnsi="Times New Roman" w:cs="Calibri" w:hint="eastAsia"/>
                      <w:bCs/>
                      <w:sz w:val="28"/>
                      <w:szCs w:val="28"/>
                    </w:rPr>
                    <w:t>0.5</w:t>
                  </w:r>
                  <w:r w:rsidRPr="00DB701F">
                    <w:rPr>
                      <w:rFonts w:ascii="Times New Roman" w:eastAsia="標楷體" w:hAnsi="Times New Roman" w:cs="Calibri"/>
                      <w:bCs/>
                      <w:sz w:val="28"/>
                      <w:szCs w:val="28"/>
                    </w:rPr>
                    <w:t>標準差＜</w:t>
                  </w:r>
                  <w:r w:rsidRPr="00DB701F">
                    <w:rPr>
                      <w:rFonts w:ascii="Times New Roman" w:eastAsia="標楷體" w:hAnsi="Times New Roman" w:cs="Calibri"/>
                      <w:bCs/>
                      <w:sz w:val="28"/>
                      <w:szCs w:val="28"/>
                    </w:rPr>
                    <w:t>X</w:t>
                  </w:r>
                  <w:r w:rsidRPr="00DB701F">
                    <w:rPr>
                      <w:rFonts w:ascii="Times New Roman" w:eastAsia="標楷體" w:hAnsi="Times New Roman" w:cs="Calibri"/>
                      <w:bCs/>
                      <w:sz w:val="28"/>
                      <w:szCs w:val="28"/>
                    </w:rPr>
                    <w:t>＜平均值＋</w:t>
                  </w:r>
                  <w:r w:rsidRPr="00DB701F">
                    <w:rPr>
                      <w:rFonts w:ascii="Times New Roman" w:eastAsia="標楷體" w:hAnsi="Times New Roman" w:cs="Calibri" w:hint="eastAsia"/>
                      <w:bCs/>
                      <w:sz w:val="28"/>
                      <w:szCs w:val="28"/>
                    </w:rPr>
                    <w:t>0.5</w:t>
                  </w:r>
                  <w:r w:rsidRPr="00DB701F">
                    <w:rPr>
                      <w:rFonts w:ascii="Times New Roman" w:eastAsia="標楷體" w:hAnsi="Times New Roman" w:cs="Calibri"/>
                      <w:bCs/>
                      <w:sz w:val="28"/>
                      <w:szCs w:val="28"/>
                    </w:rPr>
                    <w:t>標準差</w:t>
                  </w:r>
                </w:p>
              </w:tc>
              <w:tc>
                <w:tcPr>
                  <w:tcW w:w="2485" w:type="dxa"/>
                  <w:shd w:val="clear" w:color="auto" w:fill="auto"/>
                  <w:vAlign w:val="center"/>
                </w:tcPr>
                <w:p w:rsidR="00DB701F" w:rsidRPr="00DB701F" w:rsidRDefault="00DB701F" w:rsidP="00DB701F">
                  <w:pPr>
                    <w:snapToGrid w:val="0"/>
                    <w:spacing w:before="72" w:after="72" w:line="400" w:lineRule="exact"/>
                    <w:jc w:val="center"/>
                    <w:rPr>
                      <w:rFonts w:ascii="Times New Roman" w:eastAsia="標楷體" w:hAnsi="Times New Roman" w:cs="Calibri"/>
                      <w:bCs/>
                      <w:sz w:val="28"/>
                      <w:szCs w:val="28"/>
                    </w:rPr>
                  </w:pPr>
                  <w:r w:rsidRPr="00DB701F">
                    <w:rPr>
                      <w:rFonts w:ascii="Times New Roman" w:eastAsia="標楷體" w:hAnsi="Times New Roman" w:cs="Calibri"/>
                      <w:bCs/>
                      <w:sz w:val="28"/>
                      <w:szCs w:val="28"/>
                    </w:rPr>
                    <w:t>下降率</w:t>
                  </w:r>
                  <w:r w:rsidRPr="00DB701F">
                    <w:rPr>
                      <w:rFonts w:ascii="細明體" w:eastAsia="細明體" w:hAnsi="細明體" w:cs="細明體" w:hint="eastAsia"/>
                      <w:bCs/>
                      <w:sz w:val="28"/>
                      <w:szCs w:val="28"/>
                    </w:rPr>
                    <w:t>≧</w:t>
                  </w:r>
                  <w:r w:rsidRPr="00DB701F">
                    <w:rPr>
                      <w:rFonts w:ascii="Times New Roman" w:eastAsia="標楷體" w:hAnsi="Times New Roman" w:cs="Calibri" w:hint="eastAsia"/>
                      <w:bCs/>
                      <w:sz w:val="28"/>
                      <w:szCs w:val="28"/>
                    </w:rPr>
                    <w:t>3</w:t>
                  </w:r>
                  <w:r w:rsidRPr="00DB701F">
                    <w:rPr>
                      <w:rFonts w:ascii="Times New Roman" w:eastAsia="標楷體" w:hAnsi="Times New Roman" w:cs="Calibri"/>
                      <w:bCs/>
                      <w:sz w:val="28"/>
                      <w:szCs w:val="28"/>
                    </w:rPr>
                    <w:t>%</w:t>
                  </w:r>
                </w:p>
              </w:tc>
              <w:tc>
                <w:tcPr>
                  <w:tcW w:w="1733" w:type="dxa"/>
                  <w:shd w:val="clear" w:color="auto" w:fill="auto"/>
                  <w:vAlign w:val="center"/>
                </w:tcPr>
                <w:p w:rsidR="00DB701F" w:rsidRPr="00DB701F" w:rsidRDefault="00DB701F" w:rsidP="00DB701F">
                  <w:pPr>
                    <w:spacing w:before="72" w:after="72" w:line="400" w:lineRule="exact"/>
                    <w:jc w:val="center"/>
                    <w:rPr>
                      <w:rFonts w:ascii="Times New Roman" w:eastAsia="標楷體" w:hAnsi="Times New Roman" w:cs="Calibri"/>
                      <w:sz w:val="28"/>
                      <w:szCs w:val="28"/>
                    </w:rPr>
                  </w:pPr>
                  <w:r w:rsidRPr="00DB701F">
                    <w:rPr>
                      <w:rFonts w:ascii="Times New Roman" w:eastAsia="標楷體" w:hAnsi="Times New Roman" w:cs="Calibri" w:hint="eastAsia"/>
                      <w:bCs/>
                      <w:sz w:val="28"/>
                      <w:szCs w:val="28"/>
                    </w:rPr>
                    <w:t>15</w:t>
                  </w:r>
                  <w:r w:rsidRPr="00DB701F">
                    <w:rPr>
                      <w:rFonts w:ascii="Times New Roman" w:eastAsia="標楷體" w:hAnsi="Times New Roman" w:cs="Calibri"/>
                      <w:bCs/>
                      <w:sz w:val="28"/>
                      <w:szCs w:val="28"/>
                    </w:rPr>
                    <w:t>分</w:t>
                  </w:r>
                </w:p>
              </w:tc>
            </w:tr>
            <w:tr w:rsidR="00DB701F" w:rsidRPr="00DB701F" w:rsidTr="00DB701F">
              <w:trPr>
                <w:jc w:val="center"/>
              </w:trPr>
              <w:tc>
                <w:tcPr>
                  <w:tcW w:w="3052" w:type="dxa"/>
                  <w:vMerge/>
                  <w:shd w:val="clear" w:color="auto" w:fill="auto"/>
                  <w:vAlign w:val="center"/>
                </w:tcPr>
                <w:p w:rsidR="00DB701F" w:rsidRPr="00DB701F" w:rsidRDefault="00DB701F" w:rsidP="00DB701F">
                  <w:pPr>
                    <w:spacing w:before="72" w:after="72" w:line="400" w:lineRule="exact"/>
                    <w:jc w:val="center"/>
                    <w:rPr>
                      <w:rFonts w:ascii="Times New Roman" w:eastAsia="標楷體" w:hAnsi="Times New Roman" w:cs="Calibri"/>
                      <w:sz w:val="28"/>
                      <w:szCs w:val="28"/>
                    </w:rPr>
                  </w:pPr>
                </w:p>
              </w:tc>
              <w:tc>
                <w:tcPr>
                  <w:tcW w:w="2485" w:type="dxa"/>
                  <w:shd w:val="clear" w:color="auto" w:fill="auto"/>
                  <w:vAlign w:val="center"/>
                </w:tcPr>
                <w:p w:rsidR="00DB701F" w:rsidRPr="00DB701F" w:rsidRDefault="00DB701F" w:rsidP="00DB701F">
                  <w:pPr>
                    <w:snapToGrid w:val="0"/>
                    <w:spacing w:before="72" w:after="72" w:line="400" w:lineRule="exact"/>
                    <w:jc w:val="center"/>
                    <w:rPr>
                      <w:rFonts w:ascii="Times New Roman" w:eastAsia="標楷體" w:hAnsi="Times New Roman" w:cs="Calibri"/>
                      <w:bCs/>
                      <w:sz w:val="28"/>
                      <w:szCs w:val="28"/>
                    </w:rPr>
                  </w:pPr>
                  <w:r w:rsidRPr="00DB701F">
                    <w:rPr>
                      <w:rFonts w:ascii="Times New Roman" w:eastAsia="標楷體" w:hAnsi="Times New Roman" w:cs="Calibri" w:hint="eastAsia"/>
                      <w:bCs/>
                      <w:sz w:val="28"/>
                      <w:szCs w:val="28"/>
                    </w:rPr>
                    <w:t>2</w:t>
                  </w:r>
                  <w:r w:rsidRPr="00DB701F">
                    <w:rPr>
                      <w:rFonts w:ascii="Times New Roman" w:eastAsia="標楷體" w:hAnsi="Times New Roman" w:cs="Calibri"/>
                      <w:bCs/>
                      <w:sz w:val="28"/>
                      <w:szCs w:val="28"/>
                    </w:rPr>
                    <w:t>%</w:t>
                  </w:r>
                  <w:r w:rsidRPr="00DB701F">
                    <w:rPr>
                      <w:rFonts w:ascii="細明體" w:eastAsia="細明體" w:hAnsi="細明體" w:cs="細明體" w:hint="eastAsia"/>
                      <w:bCs/>
                      <w:sz w:val="28"/>
                      <w:szCs w:val="28"/>
                    </w:rPr>
                    <w:t>≦</w:t>
                  </w:r>
                  <w:r w:rsidRPr="00DB701F">
                    <w:rPr>
                      <w:rFonts w:ascii="Times New Roman" w:eastAsia="標楷體" w:hAnsi="Times New Roman" w:cs="Calibri"/>
                      <w:bCs/>
                      <w:sz w:val="28"/>
                      <w:szCs w:val="28"/>
                    </w:rPr>
                    <w:t>下降率</w:t>
                  </w:r>
                  <w:r w:rsidRPr="00DB701F">
                    <w:rPr>
                      <w:rFonts w:ascii="Times New Roman" w:eastAsia="標楷體" w:hAnsi="Times New Roman" w:cs="Calibri"/>
                      <w:bCs/>
                      <w:sz w:val="28"/>
                      <w:szCs w:val="28"/>
                    </w:rPr>
                    <w:t>&lt;</w:t>
                  </w:r>
                  <w:r w:rsidRPr="00DB701F">
                    <w:rPr>
                      <w:rFonts w:ascii="Times New Roman" w:eastAsia="標楷體" w:hAnsi="Times New Roman" w:cs="Calibri" w:hint="eastAsia"/>
                      <w:bCs/>
                      <w:sz w:val="28"/>
                      <w:szCs w:val="28"/>
                    </w:rPr>
                    <w:t>3</w:t>
                  </w:r>
                  <w:r w:rsidRPr="00DB701F">
                    <w:rPr>
                      <w:rFonts w:ascii="Times New Roman" w:eastAsia="標楷體" w:hAnsi="Times New Roman" w:cs="Calibri"/>
                      <w:bCs/>
                      <w:sz w:val="28"/>
                      <w:szCs w:val="28"/>
                    </w:rPr>
                    <w:t>%</w:t>
                  </w:r>
                </w:p>
              </w:tc>
              <w:tc>
                <w:tcPr>
                  <w:tcW w:w="1733" w:type="dxa"/>
                  <w:shd w:val="clear" w:color="auto" w:fill="auto"/>
                  <w:vAlign w:val="center"/>
                </w:tcPr>
                <w:p w:rsidR="00DB701F" w:rsidRPr="00DB701F" w:rsidRDefault="00DB701F" w:rsidP="00DB701F">
                  <w:pPr>
                    <w:spacing w:before="72" w:after="72" w:line="400" w:lineRule="exact"/>
                    <w:jc w:val="center"/>
                    <w:rPr>
                      <w:rFonts w:ascii="Times New Roman" w:eastAsia="標楷體" w:hAnsi="Times New Roman" w:cs="Calibri"/>
                      <w:sz w:val="28"/>
                      <w:szCs w:val="28"/>
                    </w:rPr>
                  </w:pPr>
                  <w:r w:rsidRPr="00DB701F">
                    <w:rPr>
                      <w:rFonts w:ascii="Times New Roman" w:eastAsia="標楷體" w:hAnsi="Times New Roman" w:cs="Calibri" w:hint="eastAsia"/>
                      <w:bCs/>
                      <w:sz w:val="28"/>
                      <w:szCs w:val="28"/>
                    </w:rPr>
                    <w:t>13</w:t>
                  </w:r>
                  <w:r w:rsidRPr="00DB701F">
                    <w:rPr>
                      <w:rFonts w:ascii="Times New Roman" w:eastAsia="標楷體" w:hAnsi="Times New Roman" w:cs="Calibri"/>
                      <w:bCs/>
                      <w:sz w:val="28"/>
                      <w:szCs w:val="28"/>
                    </w:rPr>
                    <w:t>分</w:t>
                  </w:r>
                </w:p>
              </w:tc>
            </w:tr>
            <w:tr w:rsidR="00DB701F" w:rsidRPr="00DB701F" w:rsidTr="00DB701F">
              <w:trPr>
                <w:jc w:val="center"/>
              </w:trPr>
              <w:tc>
                <w:tcPr>
                  <w:tcW w:w="3052" w:type="dxa"/>
                  <w:vMerge/>
                  <w:shd w:val="clear" w:color="auto" w:fill="auto"/>
                  <w:vAlign w:val="center"/>
                </w:tcPr>
                <w:p w:rsidR="00DB701F" w:rsidRPr="00DB701F" w:rsidRDefault="00DB701F" w:rsidP="00DB701F">
                  <w:pPr>
                    <w:spacing w:before="72" w:after="72" w:line="400" w:lineRule="exact"/>
                    <w:jc w:val="center"/>
                    <w:rPr>
                      <w:rFonts w:ascii="Times New Roman" w:eastAsia="標楷體" w:hAnsi="Times New Roman" w:cs="Calibri"/>
                      <w:sz w:val="28"/>
                      <w:szCs w:val="28"/>
                    </w:rPr>
                  </w:pPr>
                </w:p>
              </w:tc>
              <w:tc>
                <w:tcPr>
                  <w:tcW w:w="2485" w:type="dxa"/>
                  <w:shd w:val="clear" w:color="auto" w:fill="auto"/>
                  <w:vAlign w:val="center"/>
                </w:tcPr>
                <w:p w:rsidR="00DB701F" w:rsidRPr="00DB701F" w:rsidRDefault="00DB701F" w:rsidP="00DB701F">
                  <w:pPr>
                    <w:snapToGrid w:val="0"/>
                    <w:spacing w:before="72" w:after="72" w:line="400" w:lineRule="exact"/>
                    <w:jc w:val="center"/>
                    <w:rPr>
                      <w:rFonts w:ascii="Times New Roman" w:eastAsia="標楷體" w:hAnsi="Times New Roman" w:cs="Calibri"/>
                      <w:bCs/>
                      <w:sz w:val="28"/>
                      <w:szCs w:val="28"/>
                    </w:rPr>
                  </w:pPr>
                  <w:r w:rsidRPr="00DB701F">
                    <w:rPr>
                      <w:rFonts w:ascii="Times New Roman" w:eastAsia="標楷體" w:hAnsi="Times New Roman" w:cs="Calibri"/>
                      <w:bCs/>
                      <w:sz w:val="28"/>
                      <w:szCs w:val="28"/>
                    </w:rPr>
                    <w:t>下降率</w:t>
                  </w:r>
                  <w:r w:rsidRPr="00DB701F">
                    <w:rPr>
                      <w:rFonts w:ascii="Times New Roman" w:eastAsia="標楷體" w:hAnsi="Times New Roman" w:cs="Calibri"/>
                      <w:bCs/>
                      <w:sz w:val="28"/>
                      <w:szCs w:val="28"/>
                    </w:rPr>
                    <w:t>&lt;</w:t>
                  </w:r>
                  <w:r w:rsidRPr="00DB701F">
                    <w:rPr>
                      <w:rFonts w:ascii="Times New Roman" w:eastAsia="標楷體" w:hAnsi="Times New Roman" w:cs="Calibri" w:hint="eastAsia"/>
                      <w:bCs/>
                      <w:sz w:val="28"/>
                      <w:szCs w:val="28"/>
                    </w:rPr>
                    <w:t>2</w:t>
                  </w:r>
                  <w:r w:rsidRPr="00DB701F">
                    <w:rPr>
                      <w:rFonts w:ascii="Times New Roman" w:eastAsia="標楷體" w:hAnsi="Times New Roman" w:cs="Calibri"/>
                      <w:bCs/>
                      <w:sz w:val="28"/>
                      <w:szCs w:val="28"/>
                    </w:rPr>
                    <w:t>%</w:t>
                  </w:r>
                </w:p>
              </w:tc>
              <w:tc>
                <w:tcPr>
                  <w:tcW w:w="1733" w:type="dxa"/>
                  <w:shd w:val="clear" w:color="auto" w:fill="auto"/>
                  <w:vAlign w:val="center"/>
                </w:tcPr>
                <w:p w:rsidR="00DB701F" w:rsidRPr="00DB701F" w:rsidRDefault="00DB701F" w:rsidP="00DB701F">
                  <w:pPr>
                    <w:spacing w:before="72" w:after="72" w:line="400" w:lineRule="exact"/>
                    <w:jc w:val="center"/>
                    <w:rPr>
                      <w:rFonts w:ascii="Times New Roman" w:eastAsia="標楷體" w:hAnsi="Times New Roman" w:cs="Calibri"/>
                      <w:sz w:val="28"/>
                      <w:szCs w:val="28"/>
                    </w:rPr>
                  </w:pPr>
                  <w:r w:rsidRPr="00DB701F">
                    <w:rPr>
                      <w:rFonts w:ascii="Times New Roman" w:eastAsia="標楷體" w:hAnsi="Times New Roman" w:cs="Calibri" w:hint="eastAsia"/>
                      <w:bCs/>
                      <w:sz w:val="28"/>
                      <w:szCs w:val="28"/>
                    </w:rPr>
                    <w:t>10</w:t>
                  </w:r>
                  <w:r w:rsidRPr="00DB701F">
                    <w:rPr>
                      <w:rFonts w:ascii="Times New Roman" w:eastAsia="標楷體" w:hAnsi="Times New Roman" w:cs="Calibri"/>
                      <w:bCs/>
                      <w:sz w:val="28"/>
                      <w:szCs w:val="28"/>
                    </w:rPr>
                    <w:t>分</w:t>
                  </w:r>
                </w:p>
              </w:tc>
            </w:tr>
            <w:tr w:rsidR="00DB701F" w:rsidRPr="00DB701F" w:rsidTr="00DB701F">
              <w:trPr>
                <w:jc w:val="center"/>
              </w:trPr>
              <w:tc>
                <w:tcPr>
                  <w:tcW w:w="3052" w:type="dxa"/>
                  <w:vMerge w:val="restart"/>
                  <w:shd w:val="clear" w:color="auto" w:fill="auto"/>
                  <w:vAlign w:val="center"/>
                </w:tcPr>
                <w:p w:rsidR="00DB701F" w:rsidRPr="00DB701F" w:rsidRDefault="00DB701F" w:rsidP="00DB701F">
                  <w:pPr>
                    <w:snapToGrid w:val="0"/>
                    <w:spacing w:before="72" w:after="72" w:line="400" w:lineRule="exact"/>
                    <w:jc w:val="center"/>
                    <w:rPr>
                      <w:rFonts w:ascii="Times New Roman" w:eastAsia="標楷體" w:hAnsi="Times New Roman" w:cs="Calibri"/>
                      <w:sz w:val="28"/>
                      <w:szCs w:val="28"/>
                    </w:rPr>
                  </w:pPr>
                  <w:r w:rsidRPr="00DB701F">
                    <w:rPr>
                      <w:rFonts w:ascii="Times New Roman" w:eastAsia="標楷體" w:hAnsi="Times New Roman" w:cs="Calibri"/>
                      <w:bCs/>
                      <w:sz w:val="28"/>
                      <w:szCs w:val="28"/>
                    </w:rPr>
                    <w:t>X</w:t>
                  </w:r>
                  <w:r w:rsidRPr="00DB701F">
                    <w:rPr>
                      <w:rFonts w:ascii="細明體" w:eastAsia="細明體" w:hAnsi="細明體" w:cs="細明體" w:hint="eastAsia"/>
                      <w:bCs/>
                      <w:sz w:val="28"/>
                      <w:szCs w:val="28"/>
                    </w:rPr>
                    <w:t>≧</w:t>
                  </w:r>
                  <w:r w:rsidRPr="00DB701F">
                    <w:rPr>
                      <w:rFonts w:ascii="Times New Roman" w:eastAsia="標楷體" w:hAnsi="Times New Roman" w:cs="Calibri"/>
                      <w:bCs/>
                      <w:sz w:val="28"/>
                      <w:szCs w:val="28"/>
                    </w:rPr>
                    <w:t>平均值＋</w:t>
                  </w:r>
                  <w:r w:rsidRPr="00DB701F">
                    <w:rPr>
                      <w:rFonts w:ascii="Times New Roman" w:eastAsia="標楷體" w:hAnsi="Times New Roman" w:cs="Calibri" w:hint="eastAsia"/>
                      <w:bCs/>
                      <w:sz w:val="28"/>
                      <w:szCs w:val="28"/>
                    </w:rPr>
                    <w:t>0.5</w:t>
                  </w:r>
                  <w:r w:rsidRPr="00DB701F">
                    <w:rPr>
                      <w:rFonts w:ascii="Times New Roman" w:eastAsia="標楷體" w:hAnsi="Times New Roman" w:cs="Calibri"/>
                      <w:bCs/>
                      <w:sz w:val="28"/>
                      <w:szCs w:val="28"/>
                    </w:rPr>
                    <w:t>標準差</w:t>
                  </w:r>
                </w:p>
              </w:tc>
              <w:tc>
                <w:tcPr>
                  <w:tcW w:w="2485" w:type="dxa"/>
                  <w:shd w:val="clear" w:color="auto" w:fill="auto"/>
                  <w:vAlign w:val="center"/>
                </w:tcPr>
                <w:p w:rsidR="00DB701F" w:rsidRPr="00DB701F" w:rsidRDefault="00DB701F" w:rsidP="00DB701F">
                  <w:pPr>
                    <w:snapToGrid w:val="0"/>
                    <w:spacing w:before="72" w:after="72" w:line="400" w:lineRule="exact"/>
                    <w:jc w:val="center"/>
                    <w:rPr>
                      <w:rFonts w:ascii="Times New Roman" w:eastAsia="標楷體" w:hAnsi="Times New Roman" w:cs="Calibri"/>
                      <w:bCs/>
                      <w:sz w:val="28"/>
                      <w:szCs w:val="28"/>
                    </w:rPr>
                  </w:pPr>
                  <w:r w:rsidRPr="00DB701F">
                    <w:rPr>
                      <w:rFonts w:ascii="Times New Roman" w:eastAsia="標楷體" w:hAnsi="Times New Roman" w:cs="Calibri"/>
                      <w:bCs/>
                      <w:sz w:val="28"/>
                      <w:szCs w:val="28"/>
                    </w:rPr>
                    <w:t>下降率</w:t>
                  </w:r>
                  <w:r w:rsidRPr="00DB701F">
                    <w:rPr>
                      <w:rFonts w:ascii="細明體" w:eastAsia="細明體" w:hAnsi="細明體" w:cs="細明體" w:hint="eastAsia"/>
                      <w:bCs/>
                      <w:sz w:val="28"/>
                      <w:szCs w:val="28"/>
                    </w:rPr>
                    <w:t>≧</w:t>
                  </w:r>
                  <w:r w:rsidRPr="00DB701F">
                    <w:rPr>
                      <w:rFonts w:ascii="Times New Roman" w:eastAsia="標楷體" w:hAnsi="Times New Roman" w:cs="Calibri" w:hint="eastAsia"/>
                      <w:bCs/>
                      <w:sz w:val="28"/>
                      <w:szCs w:val="28"/>
                    </w:rPr>
                    <w:t>6</w:t>
                  </w:r>
                  <w:r w:rsidRPr="00DB701F">
                    <w:rPr>
                      <w:rFonts w:ascii="Times New Roman" w:eastAsia="標楷體" w:hAnsi="Times New Roman" w:cs="Calibri"/>
                      <w:bCs/>
                      <w:sz w:val="28"/>
                      <w:szCs w:val="28"/>
                    </w:rPr>
                    <w:t>%</w:t>
                  </w:r>
                </w:p>
              </w:tc>
              <w:tc>
                <w:tcPr>
                  <w:tcW w:w="1733" w:type="dxa"/>
                  <w:shd w:val="clear" w:color="auto" w:fill="auto"/>
                  <w:vAlign w:val="center"/>
                </w:tcPr>
                <w:p w:rsidR="00DB701F" w:rsidRPr="00DB701F" w:rsidRDefault="00DB701F" w:rsidP="00DB701F">
                  <w:pPr>
                    <w:spacing w:before="72" w:after="72" w:line="400" w:lineRule="exact"/>
                    <w:jc w:val="center"/>
                    <w:rPr>
                      <w:rFonts w:ascii="Times New Roman" w:eastAsia="標楷體" w:hAnsi="Times New Roman" w:cs="Calibri"/>
                      <w:sz w:val="28"/>
                      <w:szCs w:val="28"/>
                    </w:rPr>
                  </w:pPr>
                  <w:r w:rsidRPr="00DB701F">
                    <w:rPr>
                      <w:rFonts w:ascii="Times New Roman" w:eastAsia="標楷體" w:hAnsi="Times New Roman" w:cs="Calibri" w:hint="eastAsia"/>
                      <w:bCs/>
                      <w:sz w:val="28"/>
                      <w:szCs w:val="28"/>
                    </w:rPr>
                    <w:t>15</w:t>
                  </w:r>
                  <w:r w:rsidRPr="00DB701F">
                    <w:rPr>
                      <w:rFonts w:ascii="Times New Roman" w:eastAsia="標楷體" w:hAnsi="Times New Roman" w:cs="Calibri"/>
                      <w:bCs/>
                      <w:sz w:val="28"/>
                      <w:szCs w:val="28"/>
                    </w:rPr>
                    <w:t>分</w:t>
                  </w:r>
                </w:p>
              </w:tc>
            </w:tr>
            <w:tr w:rsidR="00DB701F" w:rsidRPr="00DB701F" w:rsidTr="00DB701F">
              <w:trPr>
                <w:jc w:val="center"/>
              </w:trPr>
              <w:tc>
                <w:tcPr>
                  <w:tcW w:w="3052" w:type="dxa"/>
                  <w:vMerge/>
                  <w:shd w:val="clear" w:color="auto" w:fill="auto"/>
                  <w:vAlign w:val="center"/>
                </w:tcPr>
                <w:p w:rsidR="00DB701F" w:rsidRPr="00DB701F" w:rsidRDefault="00DB701F" w:rsidP="00DB701F">
                  <w:pPr>
                    <w:spacing w:before="72" w:after="72" w:line="400" w:lineRule="exact"/>
                    <w:jc w:val="center"/>
                    <w:rPr>
                      <w:rFonts w:ascii="Times New Roman" w:eastAsia="標楷體" w:hAnsi="Times New Roman" w:cs="Calibri"/>
                      <w:sz w:val="28"/>
                      <w:szCs w:val="28"/>
                    </w:rPr>
                  </w:pPr>
                </w:p>
              </w:tc>
              <w:tc>
                <w:tcPr>
                  <w:tcW w:w="2485" w:type="dxa"/>
                  <w:shd w:val="clear" w:color="auto" w:fill="auto"/>
                  <w:vAlign w:val="center"/>
                </w:tcPr>
                <w:p w:rsidR="00DB701F" w:rsidRPr="00DB701F" w:rsidRDefault="00DB701F" w:rsidP="00DB701F">
                  <w:pPr>
                    <w:snapToGrid w:val="0"/>
                    <w:spacing w:before="72" w:after="72" w:line="400" w:lineRule="exact"/>
                    <w:jc w:val="center"/>
                    <w:rPr>
                      <w:rFonts w:ascii="Times New Roman" w:eastAsia="標楷體" w:hAnsi="Times New Roman" w:cs="Calibri"/>
                      <w:bCs/>
                      <w:sz w:val="28"/>
                      <w:szCs w:val="28"/>
                    </w:rPr>
                  </w:pPr>
                  <w:r w:rsidRPr="00DB701F">
                    <w:rPr>
                      <w:rFonts w:ascii="Times New Roman" w:eastAsia="標楷體" w:hAnsi="Times New Roman" w:cs="Calibri" w:hint="eastAsia"/>
                      <w:bCs/>
                      <w:sz w:val="28"/>
                      <w:szCs w:val="28"/>
                    </w:rPr>
                    <w:t>4</w:t>
                  </w:r>
                  <w:r w:rsidRPr="00DB701F">
                    <w:rPr>
                      <w:rFonts w:ascii="Times New Roman" w:eastAsia="標楷體" w:hAnsi="Times New Roman" w:cs="Calibri"/>
                      <w:bCs/>
                      <w:sz w:val="28"/>
                      <w:szCs w:val="28"/>
                    </w:rPr>
                    <w:t>%</w:t>
                  </w:r>
                  <w:r w:rsidRPr="00DB701F">
                    <w:rPr>
                      <w:rFonts w:ascii="細明體" w:eastAsia="細明體" w:hAnsi="細明體" w:cs="細明體" w:hint="eastAsia"/>
                      <w:bCs/>
                      <w:sz w:val="28"/>
                      <w:szCs w:val="28"/>
                    </w:rPr>
                    <w:t>≦</w:t>
                  </w:r>
                  <w:r w:rsidRPr="00DB701F">
                    <w:rPr>
                      <w:rFonts w:ascii="Times New Roman" w:eastAsia="標楷體" w:hAnsi="Times New Roman" w:cs="Calibri"/>
                      <w:bCs/>
                      <w:sz w:val="28"/>
                      <w:szCs w:val="28"/>
                    </w:rPr>
                    <w:t>下降率</w:t>
                  </w:r>
                  <w:r w:rsidRPr="00DB701F">
                    <w:rPr>
                      <w:rFonts w:ascii="Times New Roman" w:eastAsia="標楷體" w:hAnsi="Times New Roman" w:cs="Calibri"/>
                      <w:bCs/>
                      <w:sz w:val="28"/>
                      <w:szCs w:val="28"/>
                    </w:rPr>
                    <w:t>&lt;</w:t>
                  </w:r>
                  <w:r w:rsidRPr="00DB701F">
                    <w:rPr>
                      <w:rFonts w:ascii="Times New Roman" w:eastAsia="標楷體" w:hAnsi="Times New Roman" w:cs="Calibri" w:hint="eastAsia"/>
                      <w:bCs/>
                      <w:sz w:val="28"/>
                      <w:szCs w:val="28"/>
                    </w:rPr>
                    <w:t>6</w:t>
                  </w:r>
                  <w:r w:rsidRPr="00DB701F">
                    <w:rPr>
                      <w:rFonts w:ascii="Times New Roman" w:eastAsia="標楷體" w:hAnsi="Times New Roman" w:cs="Calibri"/>
                      <w:bCs/>
                      <w:sz w:val="28"/>
                      <w:szCs w:val="28"/>
                    </w:rPr>
                    <w:t>%</w:t>
                  </w:r>
                </w:p>
              </w:tc>
              <w:tc>
                <w:tcPr>
                  <w:tcW w:w="1733" w:type="dxa"/>
                  <w:shd w:val="clear" w:color="auto" w:fill="auto"/>
                  <w:vAlign w:val="center"/>
                </w:tcPr>
                <w:p w:rsidR="00DB701F" w:rsidRPr="00DB701F" w:rsidRDefault="00DB701F" w:rsidP="00DB701F">
                  <w:pPr>
                    <w:spacing w:before="72" w:after="72" w:line="400" w:lineRule="exact"/>
                    <w:jc w:val="center"/>
                    <w:rPr>
                      <w:rFonts w:ascii="Times New Roman" w:eastAsia="標楷體" w:hAnsi="Times New Roman" w:cs="Calibri"/>
                      <w:sz w:val="28"/>
                      <w:szCs w:val="28"/>
                    </w:rPr>
                  </w:pPr>
                  <w:r w:rsidRPr="00DB701F">
                    <w:rPr>
                      <w:rFonts w:ascii="Times New Roman" w:eastAsia="標楷體" w:hAnsi="Times New Roman" w:cs="Calibri" w:hint="eastAsia"/>
                      <w:bCs/>
                      <w:sz w:val="28"/>
                      <w:szCs w:val="28"/>
                    </w:rPr>
                    <w:t>13</w:t>
                  </w:r>
                  <w:r w:rsidRPr="00DB701F">
                    <w:rPr>
                      <w:rFonts w:ascii="Times New Roman" w:eastAsia="標楷體" w:hAnsi="Times New Roman" w:cs="Calibri"/>
                      <w:bCs/>
                      <w:sz w:val="28"/>
                      <w:szCs w:val="28"/>
                    </w:rPr>
                    <w:t>分</w:t>
                  </w:r>
                </w:p>
              </w:tc>
            </w:tr>
            <w:tr w:rsidR="00DB701F" w:rsidRPr="00DB701F" w:rsidTr="00DB701F">
              <w:trPr>
                <w:jc w:val="center"/>
              </w:trPr>
              <w:tc>
                <w:tcPr>
                  <w:tcW w:w="3052" w:type="dxa"/>
                  <w:vMerge/>
                  <w:shd w:val="clear" w:color="auto" w:fill="auto"/>
                  <w:vAlign w:val="center"/>
                </w:tcPr>
                <w:p w:rsidR="00DB701F" w:rsidRPr="00DB701F" w:rsidRDefault="00DB701F" w:rsidP="00DB701F">
                  <w:pPr>
                    <w:spacing w:before="72" w:after="72" w:line="400" w:lineRule="exact"/>
                    <w:jc w:val="center"/>
                    <w:rPr>
                      <w:rFonts w:ascii="Times New Roman" w:eastAsia="標楷體" w:hAnsi="Times New Roman" w:cs="Calibri"/>
                      <w:sz w:val="28"/>
                      <w:szCs w:val="28"/>
                    </w:rPr>
                  </w:pPr>
                </w:p>
              </w:tc>
              <w:tc>
                <w:tcPr>
                  <w:tcW w:w="2485" w:type="dxa"/>
                  <w:shd w:val="clear" w:color="auto" w:fill="auto"/>
                  <w:vAlign w:val="center"/>
                </w:tcPr>
                <w:p w:rsidR="00DB701F" w:rsidRPr="00DB701F" w:rsidRDefault="00DB701F" w:rsidP="00DB701F">
                  <w:pPr>
                    <w:snapToGrid w:val="0"/>
                    <w:spacing w:before="72" w:after="72" w:line="400" w:lineRule="exact"/>
                    <w:jc w:val="center"/>
                    <w:rPr>
                      <w:rFonts w:ascii="Times New Roman" w:eastAsia="標楷體" w:hAnsi="Times New Roman" w:cs="Calibri"/>
                      <w:bCs/>
                      <w:sz w:val="28"/>
                      <w:szCs w:val="28"/>
                    </w:rPr>
                  </w:pPr>
                  <w:r w:rsidRPr="00DB701F">
                    <w:rPr>
                      <w:rFonts w:ascii="Times New Roman" w:eastAsia="標楷體" w:hAnsi="Times New Roman" w:cs="Calibri"/>
                      <w:bCs/>
                      <w:sz w:val="28"/>
                      <w:szCs w:val="28"/>
                    </w:rPr>
                    <w:t>下降率</w:t>
                  </w:r>
                  <w:r w:rsidRPr="00DB701F">
                    <w:rPr>
                      <w:rFonts w:ascii="Times New Roman" w:eastAsia="標楷體" w:hAnsi="Times New Roman" w:cs="Calibri"/>
                      <w:bCs/>
                      <w:sz w:val="28"/>
                      <w:szCs w:val="28"/>
                    </w:rPr>
                    <w:t>&lt;</w:t>
                  </w:r>
                  <w:r w:rsidRPr="00DB701F">
                    <w:rPr>
                      <w:rFonts w:ascii="Times New Roman" w:eastAsia="標楷體" w:hAnsi="Times New Roman" w:cs="Calibri" w:hint="eastAsia"/>
                      <w:bCs/>
                      <w:sz w:val="28"/>
                      <w:szCs w:val="28"/>
                    </w:rPr>
                    <w:t>4</w:t>
                  </w:r>
                  <w:r w:rsidRPr="00DB701F">
                    <w:rPr>
                      <w:rFonts w:ascii="Times New Roman" w:eastAsia="標楷體" w:hAnsi="Times New Roman" w:cs="Calibri"/>
                      <w:bCs/>
                      <w:sz w:val="28"/>
                      <w:szCs w:val="28"/>
                    </w:rPr>
                    <w:t>%</w:t>
                  </w:r>
                </w:p>
              </w:tc>
              <w:tc>
                <w:tcPr>
                  <w:tcW w:w="1733" w:type="dxa"/>
                  <w:shd w:val="clear" w:color="auto" w:fill="auto"/>
                  <w:vAlign w:val="center"/>
                </w:tcPr>
                <w:p w:rsidR="00DB701F" w:rsidRPr="00DB701F" w:rsidRDefault="00DB701F" w:rsidP="00DB701F">
                  <w:pPr>
                    <w:spacing w:before="72" w:after="72" w:line="400" w:lineRule="exact"/>
                    <w:jc w:val="center"/>
                    <w:rPr>
                      <w:rFonts w:ascii="Times New Roman" w:eastAsia="標楷體" w:hAnsi="Times New Roman" w:cs="Calibri"/>
                      <w:sz w:val="28"/>
                      <w:szCs w:val="28"/>
                    </w:rPr>
                  </w:pPr>
                  <w:r w:rsidRPr="00DB701F">
                    <w:rPr>
                      <w:rFonts w:ascii="Times New Roman" w:eastAsia="標楷體" w:hAnsi="Times New Roman" w:cs="Calibri" w:hint="eastAsia"/>
                      <w:bCs/>
                      <w:sz w:val="28"/>
                      <w:szCs w:val="28"/>
                    </w:rPr>
                    <w:t>10</w:t>
                  </w:r>
                  <w:r w:rsidRPr="00DB701F">
                    <w:rPr>
                      <w:rFonts w:ascii="Times New Roman" w:eastAsia="標楷體" w:hAnsi="Times New Roman" w:cs="Calibri"/>
                      <w:bCs/>
                      <w:sz w:val="28"/>
                      <w:szCs w:val="28"/>
                    </w:rPr>
                    <w:t>分</w:t>
                  </w:r>
                </w:p>
              </w:tc>
            </w:tr>
          </w:tbl>
          <w:p w:rsidR="00DB701F" w:rsidRPr="00DB701F" w:rsidRDefault="00DB701F" w:rsidP="00DB701F">
            <w:pPr>
              <w:snapToGrid w:val="0"/>
              <w:spacing w:before="72" w:after="72" w:line="400" w:lineRule="exact"/>
              <w:ind w:leftChars="47" w:left="1159" w:hangingChars="436" w:hanging="1046"/>
              <w:jc w:val="both"/>
              <w:rPr>
                <w:rFonts w:ascii="Times New Roman" w:eastAsia="標楷體" w:hAnsi="Times New Roman" w:cs="Calibri"/>
                <w:bCs/>
                <w:sz w:val="28"/>
                <w:szCs w:val="28"/>
              </w:rPr>
            </w:pPr>
            <w:r w:rsidRPr="00DB701F">
              <w:rPr>
                <w:rFonts w:ascii="Times New Roman" w:eastAsia="標楷體" w:hAnsi="Times New Roman" w:cs="Calibri" w:hint="eastAsia"/>
                <w:szCs w:val="24"/>
              </w:rPr>
              <w:t>※標準差及</w:t>
            </w:r>
            <w:r w:rsidRPr="00DB701F">
              <w:rPr>
                <w:rFonts w:ascii="Times New Roman" w:eastAsia="標楷體" w:hAnsi="Times New Roman" w:cs="Calibri"/>
                <w:szCs w:val="24"/>
              </w:rPr>
              <w:t>下降率區間將視</w:t>
            </w:r>
            <w:r w:rsidRPr="00DB701F">
              <w:rPr>
                <w:rFonts w:ascii="Times New Roman" w:eastAsia="標楷體" w:hAnsi="Times New Roman" w:cs="Calibri"/>
                <w:szCs w:val="24"/>
              </w:rPr>
              <w:t>10</w:t>
            </w:r>
            <w:r w:rsidRPr="00DB701F">
              <w:rPr>
                <w:rFonts w:ascii="Times New Roman" w:eastAsia="標楷體" w:hAnsi="Times New Roman" w:cs="Calibri" w:hint="eastAsia"/>
                <w:szCs w:val="24"/>
              </w:rPr>
              <w:t>9</w:t>
            </w:r>
            <w:r w:rsidRPr="00DB701F">
              <w:rPr>
                <w:rFonts w:ascii="Times New Roman" w:eastAsia="標楷體" w:hAnsi="Times New Roman" w:cs="Calibri"/>
                <w:szCs w:val="24"/>
              </w:rPr>
              <w:t>年監測調查結果調整</w:t>
            </w:r>
            <w:r w:rsidRPr="00DB701F">
              <w:rPr>
                <w:rFonts w:ascii="Times New Roman" w:eastAsia="標楷體" w:hAnsi="Times New Roman" w:cs="Calibri" w:hint="eastAsia"/>
                <w:szCs w:val="24"/>
              </w:rPr>
              <w:t>。</w:t>
            </w:r>
          </w:p>
        </w:tc>
      </w:tr>
      <w:tr w:rsidR="00DB701F" w:rsidRPr="00DB701F" w:rsidTr="00DB701F">
        <w:trPr>
          <w:trHeight w:val="4106"/>
        </w:trPr>
        <w:tc>
          <w:tcPr>
            <w:tcW w:w="1560" w:type="dxa"/>
            <w:vMerge/>
            <w:shd w:val="clear" w:color="auto" w:fill="auto"/>
            <w:vAlign w:val="center"/>
          </w:tcPr>
          <w:p w:rsidR="00DB701F" w:rsidRPr="00DB701F" w:rsidRDefault="00DB701F" w:rsidP="00DB701F">
            <w:pPr>
              <w:snapToGrid w:val="0"/>
              <w:spacing w:line="400" w:lineRule="exact"/>
              <w:rPr>
                <w:rFonts w:ascii="Times New Roman" w:eastAsia="標楷體" w:hAnsi="Times New Roman" w:cs="Calibri"/>
                <w:bCs/>
                <w:sz w:val="28"/>
                <w:szCs w:val="28"/>
              </w:rPr>
            </w:pPr>
          </w:p>
        </w:tc>
        <w:tc>
          <w:tcPr>
            <w:tcW w:w="1701" w:type="dxa"/>
            <w:shd w:val="clear" w:color="auto" w:fill="auto"/>
            <w:vAlign w:val="center"/>
          </w:tcPr>
          <w:p w:rsidR="00DB701F" w:rsidRPr="00DB701F" w:rsidRDefault="00DB701F" w:rsidP="00DB701F">
            <w:pPr>
              <w:widowControl/>
              <w:snapToGrid w:val="0"/>
              <w:spacing w:line="400" w:lineRule="exact"/>
              <w:jc w:val="center"/>
              <w:rPr>
                <w:rFonts w:ascii="Times New Roman" w:eastAsia="標楷體" w:hAnsi="Times New Roman" w:cs="Calibri"/>
                <w:sz w:val="28"/>
                <w:szCs w:val="28"/>
              </w:rPr>
            </w:pPr>
            <w:r w:rsidRPr="00DB701F">
              <w:rPr>
                <w:rFonts w:ascii="Times New Roman" w:eastAsia="標楷體" w:hAnsi="Times New Roman" w:cs="Calibri"/>
                <w:sz w:val="28"/>
                <w:szCs w:val="28"/>
              </w:rPr>
              <w:t>加分機制</w:t>
            </w:r>
          </w:p>
        </w:tc>
        <w:tc>
          <w:tcPr>
            <w:tcW w:w="7687" w:type="dxa"/>
            <w:shd w:val="clear" w:color="auto" w:fill="auto"/>
          </w:tcPr>
          <w:p w:rsidR="00DB701F" w:rsidRPr="00DB701F" w:rsidRDefault="00DB701F" w:rsidP="00DB701F">
            <w:pPr>
              <w:spacing w:beforeLines="10" w:before="36" w:afterLines="10" w:after="36" w:line="400" w:lineRule="exact"/>
              <w:ind w:firstLineChars="40" w:firstLine="112"/>
              <w:rPr>
                <w:rFonts w:ascii="Times New Roman" w:eastAsia="標楷體" w:hAnsi="Times New Roman" w:cs="Calibri"/>
                <w:sz w:val="28"/>
                <w:szCs w:val="28"/>
              </w:rPr>
            </w:pPr>
            <w:r w:rsidRPr="00DB701F">
              <w:rPr>
                <w:rFonts w:ascii="Times New Roman" w:eastAsia="標楷體" w:hAnsi="Times New Roman" w:cs="Calibri"/>
                <w:sz w:val="28"/>
                <w:szCs w:val="28"/>
              </w:rPr>
              <w:t>資料來源</w:t>
            </w:r>
            <w:r w:rsidRPr="00DB701F">
              <w:rPr>
                <w:rFonts w:ascii="Times New Roman" w:eastAsia="標楷體" w:hAnsi="Times New Roman" w:cs="Calibri" w:hint="eastAsia"/>
                <w:sz w:val="28"/>
                <w:szCs w:val="28"/>
              </w:rPr>
              <w:t>:</w:t>
            </w:r>
          </w:p>
          <w:p w:rsidR="00DB701F" w:rsidRPr="00DB701F" w:rsidRDefault="00DB701F" w:rsidP="003B5D95">
            <w:pPr>
              <w:numPr>
                <w:ilvl w:val="1"/>
                <w:numId w:val="251"/>
              </w:numPr>
              <w:tabs>
                <w:tab w:val="num" w:pos="692"/>
              </w:tabs>
              <w:spacing w:beforeLines="10" w:before="36" w:afterLines="10" w:after="36" w:line="400" w:lineRule="exact"/>
              <w:ind w:left="692" w:hanging="295"/>
              <w:rPr>
                <w:rFonts w:ascii="Times New Roman" w:eastAsia="標楷體" w:hAnsi="Times New Roman" w:cs="Calibri"/>
                <w:sz w:val="28"/>
                <w:szCs w:val="28"/>
              </w:rPr>
            </w:pPr>
            <w:r w:rsidRPr="00DB701F">
              <w:rPr>
                <w:rFonts w:ascii="Times New Roman" w:eastAsia="標楷體" w:hAnsi="Times New Roman" w:cs="Calibri"/>
                <w:sz w:val="28"/>
                <w:szCs w:val="28"/>
              </w:rPr>
              <w:t>政策配合度</w:t>
            </w:r>
            <w:r w:rsidRPr="00DB701F">
              <w:rPr>
                <w:rFonts w:ascii="Times New Roman" w:eastAsia="標楷體" w:hAnsi="Times New Roman" w:cs="Calibri" w:hint="eastAsia"/>
                <w:sz w:val="28"/>
                <w:szCs w:val="28"/>
              </w:rPr>
              <w:t>(</w:t>
            </w:r>
            <w:r w:rsidRPr="00DB701F">
              <w:rPr>
                <w:rFonts w:ascii="Times New Roman" w:eastAsia="標楷體" w:hAnsi="Times New Roman" w:cs="Calibri"/>
                <w:sz w:val="28"/>
                <w:szCs w:val="28"/>
              </w:rPr>
              <w:t>積極配合及支持本署政策，如主動提供資料、配合辦理記者會、大型活動及派員參加署內會議、至工作坊報告分享情形、達成各項本署新增推廣計畫之目標值及協助相關訪查作業等，惟本署仍保留加分與否之裁量空間，如：屬補助地方辦理菸害防制工作計畫所提各子計畫工作項目或應辦理事項者，不另予加分</w:t>
            </w:r>
            <w:r w:rsidRPr="00DB701F">
              <w:rPr>
                <w:rFonts w:ascii="Times New Roman" w:eastAsia="標楷體" w:hAnsi="Times New Roman" w:cs="Calibri" w:hint="eastAsia"/>
                <w:sz w:val="28"/>
                <w:szCs w:val="28"/>
              </w:rPr>
              <w:t>)</w:t>
            </w:r>
            <w:r w:rsidRPr="00DB701F">
              <w:rPr>
                <w:rFonts w:ascii="Times New Roman" w:eastAsia="標楷體" w:hAnsi="Times New Roman" w:cs="Calibri" w:hint="eastAsia"/>
                <w:sz w:val="28"/>
                <w:szCs w:val="28"/>
              </w:rPr>
              <w:t>。</w:t>
            </w:r>
          </w:p>
          <w:p w:rsidR="00DB701F" w:rsidRPr="00DB701F" w:rsidRDefault="00DB701F" w:rsidP="00DB701F">
            <w:pPr>
              <w:snapToGrid w:val="0"/>
              <w:spacing w:line="400" w:lineRule="exact"/>
              <w:ind w:leftChars="47" w:left="1376" w:hangingChars="451" w:hanging="1263"/>
              <w:jc w:val="both"/>
              <w:rPr>
                <w:rFonts w:ascii="Times New Roman" w:eastAsia="標楷體" w:hAnsi="Times New Roman" w:cs="Calibri"/>
                <w:bCs/>
                <w:sz w:val="28"/>
                <w:szCs w:val="28"/>
              </w:rPr>
            </w:pPr>
            <w:r w:rsidRPr="00DB701F">
              <w:rPr>
                <w:rFonts w:ascii="Times New Roman" w:eastAsia="標楷體" w:hAnsi="Times New Roman" w:cs="Calibri"/>
                <w:bCs/>
                <w:sz w:val="28"/>
                <w:szCs w:val="28"/>
              </w:rPr>
              <w:t>加分標準</w:t>
            </w:r>
            <w:r w:rsidRPr="00DB701F">
              <w:rPr>
                <w:rFonts w:ascii="Times New Roman" w:eastAsia="標楷體" w:hAnsi="Times New Roman" w:cs="Calibri" w:hint="eastAsia"/>
                <w:bCs/>
                <w:sz w:val="28"/>
                <w:szCs w:val="28"/>
              </w:rPr>
              <w:t>:</w:t>
            </w:r>
          </w:p>
          <w:p w:rsidR="00DB701F" w:rsidRPr="00DB701F" w:rsidRDefault="00DB701F" w:rsidP="003B5D95">
            <w:pPr>
              <w:numPr>
                <w:ilvl w:val="1"/>
                <w:numId w:val="251"/>
              </w:numPr>
              <w:tabs>
                <w:tab w:val="num" w:pos="692"/>
              </w:tabs>
              <w:spacing w:beforeLines="10" w:before="36" w:afterLines="10" w:after="36" w:line="400" w:lineRule="exact"/>
              <w:ind w:left="692" w:hanging="295"/>
              <w:rPr>
                <w:rFonts w:ascii="Times New Roman" w:eastAsia="標楷體" w:hAnsi="Times New Roman" w:cs="Calibri"/>
                <w:sz w:val="28"/>
                <w:szCs w:val="28"/>
              </w:rPr>
            </w:pPr>
            <w:r w:rsidRPr="00DB701F">
              <w:rPr>
                <w:rFonts w:ascii="Times New Roman" w:eastAsia="標楷體" w:hAnsi="Times New Roman" w:cs="Calibri"/>
                <w:sz w:val="28"/>
                <w:szCs w:val="28"/>
              </w:rPr>
              <w:t>政策配合</w:t>
            </w:r>
            <w:r w:rsidRPr="00DB701F">
              <w:rPr>
                <w:rFonts w:ascii="Times New Roman" w:eastAsia="標楷體" w:hAnsi="Times New Roman" w:cs="Calibri" w:hint="eastAsia"/>
                <w:sz w:val="28"/>
                <w:szCs w:val="28"/>
              </w:rPr>
              <w:t>:</w:t>
            </w:r>
            <w:r w:rsidRPr="00DB701F">
              <w:rPr>
                <w:rFonts w:ascii="Times New Roman" w:eastAsia="標楷體" w:hAnsi="Times New Roman" w:cs="Calibri"/>
                <w:sz w:val="28"/>
                <w:szCs w:val="28"/>
              </w:rPr>
              <w:t>各項</w:t>
            </w:r>
            <w:r w:rsidRPr="00DB701F">
              <w:rPr>
                <w:rFonts w:ascii="Times New Roman" w:eastAsia="標楷體" w:hAnsi="Times New Roman" w:cs="Calibri"/>
                <w:sz w:val="28"/>
                <w:szCs w:val="28"/>
              </w:rPr>
              <w:t>+0.2</w:t>
            </w:r>
            <w:r w:rsidRPr="00DB701F">
              <w:rPr>
                <w:rFonts w:ascii="Times New Roman" w:eastAsia="標楷體" w:hAnsi="Times New Roman" w:cs="Calibri"/>
                <w:sz w:val="28"/>
                <w:szCs w:val="28"/>
              </w:rPr>
              <w:t>分</w:t>
            </w:r>
            <w:r w:rsidRPr="00DB701F">
              <w:rPr>
                <w:rFonts w:ascii="Times New Roman" w:eastAsia="標楷體" w:hAnsi="Times New Roman" w:cs="Calibri" w:hint="eastAsia"/>
                <w:sz w:val="28"/>
                <w:szCs w:val="28"/>
              </w:rPr>
              <w:t>(</w:t>
            </w:r>
            <w:r w:rsidRPr="00DB701F">
              <w:rPr>
                <w:rFonts w:ascii="Times New Roman" w:eastAsia="標楷體" w:hAnsi="Times New Roman" w:cs="Calibri"/>
                <w:sz w:val="28"/>
                <w:szCs w:val="28"/>
              </w:rPr>
              <w:t>1</w:t>
            </w:r>
            <w:r w:rsidRPr="00DB701F">
              <w:rPr>
                <w:rFonts w:ascii="Times New Roman" w:eastAsia="標楷體" w:hAnsi="Times New Roman" w:cs="Calibri"/>
                <w:sz w:val="28"/>
                <w:szCs w:val="28"/>
              </w:rPr>
              <w:t>分為上限</w:t>
            </w:r>
            <w:r w:rsidRPr="00DB701F">
              <w:rPr>
                <w:rFonts w:ascii="Times New Roman" w:eastAsia="標楷體" w:hAnsi="Times New Roman" w:cs="Calibri" w:hint="eastAsia"/>
                <w:sz w:val="28"/>
                <w:szCs w:val="28"/>
              </w:rPr>
              <w:t>)</w:t>
            </w:r>
            <w:r w:rsidRPr="00DB701F">
              <w:rPr>
                <w:rFonts w:ascii="Times New Roman" w:eastAsia="標楷體" w:hAnsi="Times New Roman" w:cs="Calibri" w:hint="eastAsia"/>
                <w:sz w:val="28"/>
                <w:szCs w:val="28"/>
              </w:rPr>
              <w:t>。</w:t>
            </w:r>
          </w:p>
        </w:tc>
      </w:tr>
      <w:tr w:rsidR="00DB701F" w:rsidRPr="00DB701F" w:rsidTr="002D4ADB">
        <w:trPr>
          <w:trHeight w:val="2953"/>
        </w:trPr>
        <w:tc>
          <w:tcPr>
            <w:tcW w:w="1560" w:type="dxa"/>
            <w:vMerge w:val="restart"/>
            <w:shd w:val="clear" w:color="auto" w:fill="auto"/>
            <w:vAlign w:val="center"/>
          </w:tcPr>
          <w:p w:rsidR="00DB701F" w:rsidRPr="00DB701F" w:rsidRDefault="00DB701F" w:rsidP="00DB701F">
            <w:pPr>
              <w:snapToGrid w:val="0"/>
              <w:spacing w:line="400" w:lineRule="exact"/>
              <w:rPr>
                <w:rFonts w:ascii="Times New Roman" w:eastAsia="標楷體" w:hAnsi="Times New Roman" w:cs="Calibri"/>
                <w:bCs/>
                <w:sz w:val="28"/>
                <w:szCs w:val="28"/>
              </w:rPr>
            </w:pPr>
            <w:r w:rsidRPr="00DB701F">
              <w:rPr>
                <w:rFonts w:ascii="Times New Roman" w:eastAsia="標楷體" w:hAnsi="Times New Roman" w:cs="Calibri" w:hint="eastAsia"/>
                <w:bCs/>
                <w:sz w:val="28"/>
                <w:szCs w:val="28"/>
              </w:rPr>
              <w:lastRenderedPageBreak/>
              <w:t>二</w:t>
            </w:r>
            <w:r w:rsidRPr="00DB701F">
              <w:rPr>
                <w:rFonts w:ascii="Times New Roman" w:eastAsia="標楷體" w:hAnsi="Times New Roman" w:cs="Calibri"/>
                <w:bCs/>
                <w:sz w:val="28"/>
                <w:szCs w:val="28"/>
              </w:rPr>
              <w:t>、</w:t>
            </w:r>
          </w:p>
          <w:p w:rsidR="00DB701F" w:rsidRPr="00DB701F" w:rsidRDefault="00DB701F" w:rsidP="00DB701F">
            <w:pPr>
              <w:snapToGrid w:val="0"/>
              <w:spacing w:line="400" w:lineRule="exact"/>
              <w:rPr>
                <w:rFonts w:ascii="Times New Roman" w:eastAsia="標楷體" w:hAnsi="Times New Roman" w:cs="Calibri"/>
                <w:bCs/>
                <w:sz w:val="28"/>
                <w:szCs w:val="28"/>
              </w:rPr>
            </w:pPr>
            <w:r w:rsidRPr="00DB701F">
              <w:rPr>
                <w:rFonts w:ascii="Times New Roman" w:eastAsia="標楷體" w:hAnsi="Times New Roman" w:cs="Calibri"/>
                <w:sz w:val="28"/>
                <w:szCs w:val="28"/>
              </w:rPr>
              <w:t>菸害防制執法稽查取締</w:t>
            </w:r>
            <w:r w:rsidRPr="00DB701F">
              <w:rPr>
                <w:rFonts w:ascii="Times New Roman" w:eastAsia="標楷體" w:hAnsi="Times New Roman" w:cs="Calibri"/>
                <w:bCs/>
                <w:sz w:val="28"/>
                <w:szCs w:val="28"/>
              </w:rPr>
              <w:t>(</w:t>
            </w:r>
            <w:r w:rsidRPr="00DB701F">
              <w:rPr>
                <w:rFonts w:ascii="Times New Roman" w:eastAsia="標楷體" w:hAnsi="Times New Roman" w:cs="Calibri" w:hint="eastAsia"/>
                <w:bCs/>
                <w:sz w:val="28"/>
                <w:szCs w:val="28"/>
              </w:rPr>
              <w:t>10</w:t>
            </w:r>
            <w:r w:rsidRPr="00DB701F">
              <w:rPr>
                <w:rFonts w:ascii="Times New Roman" w:eastAsia="標楷體" w:hAnsi="Times New Roman" w:cs="Calibri"/>
                <w:bCs/>
                <w:sz w:val="28"/>
                <w:szCs w:val="28"/>
              </w:rPr>
              <w:t>分</w:t>
            </w:r>
            <w:r w:rsidRPr="00DB701F">
              <w:rPr>
                <w:rFonts w:ascii="Times New Roman" w:eastAsia="標楷體" w:hAnsi="Times New Roman" w:cs="Calibri"/>
                <w:bCs/>
                <w:sz w:val="28"/>
                <w:szCs w:val="28"/>
              </w:rPr>
              <w:t>)</w:t>
            </w:r>
          </w:p>
          <w:p w:rsidR="00DB701F" w:rsidRPr="00DB701F" w:rsidRDefault="00DB701F" w:rsidP="00DB701F">
            <w:pPr>
              <w:snapToGrid w:val="0"/>
              <w:spacing w:line="400" w:lineRule="exact"/>
              <w:rPr>
                <w:rFonts w:ascii="Times New Roman" w:eastAsia="標楷體" w:hAnsi="Times New Roman" w:cs="Calibri"/>
                <w:bCs/>
                <w:sz w:val="28"/>
                <w:szCs w:val="28"/>
              </w:rPr>
            </w:pPr>
            <w:r w:rsidRPr="00DB701F">
              <w:rPr>
                <w:rFonts w:ascii="Times New Roman" w:eastAsia="標楷體" w:hAnsi="Times New Roman" w:cs="Calibri"/>
                <w:bCs/>
                <w:sz w:val="28"/>
                <w:szCs w:val="28"/>
              </w:rPr>
              <w:t>A</w:t>
            </w:r>
            <w:r w:rsidRPr="00DB701F">
              <w:rPr>
                <w:rFonts w:ascii="Times New Roman" w:eastAsia="標楷體" w:hAnsi="Times New Roman" w:cs="Calibri"/>
                <w:bCs/>
                <w:sz w:val="28"/>
                <w:szCs w:val="28"/>
              </w:rPr>
              <w:t>得分</w:t>
            </w:r>
          </w:p>
        </w:tc>
        <w:tc>
          <w:tcPr>
            <w:tcW w:w="1701" w:type="dxa"/>
            <w:shd w:val="clear" w:color="auto" w:fill="auto"/>
            <w:vAlign w:val="center"/>
          </w:tcPr>
          <w:p w:rsidR="00DB701F" w:rsidRPr="00DB701F" w:rsidRDefault="00DB701F" w:rsidP="00DB701F">
            <w:pPr>
              <w:snapToGrid w:val="0"/>
              <w:spacing w:line="400" w:lineRule="exact"/>
              <w:rPr>
                <w:rFonts w:ascii="Times New Roman" w:eastAsia="標楷體" w:hAnsi="Times New Roman" w:cs="Calibri"/>
                <w:sz w:val="28"/>
                <w:szCs w:val="28"/>
              </w:rPr>
            </w:pPr>
            <w:r w:rsidRPr="00DB701F">
              <w:rPr>
                <w:rFonts w:ascii="Times New Roman" w:eastAsia="標楷體" w:hAnsi="Times New Roman" w:cs="Calibri"/>
                <w:sz w:val="28"/>
                <w:szCs w:val="28"/>
              </w:rPr>
              <w:t>執法成效實地訪查</w:t>
            </w:r>
            <w:r w:rsidRPr="00DB701F">
              <w:rPr>
                <w:rFonts w:ascii="Times New Roman" w:eastAsia="標楷體" w:hAnsi="Times New Roman" w:cs="Calibri"/>
                <w:sz w:val="28"/>
                <w:szCs w:val="28"/>
              </w:rPr>
              <w:t xml:space="preserve"> -</w:t>
            </w:r>
          </w:p>
          <w:p w:rsidR="00DB701F" w:rsidRPr="00DB701F" w:rsidRDefault="00DB701F" w:rsidP="00DB701F">
            <w:pPr>
              <w:snapToGrid w:val="0"/>
              <w:spacing w:line="400" w:lineRule="exact"/>
              <w:rPr>
                <w:rFonts w:ascii="Times New Roman" w:eastAsia="標楷體" w:hAnsi="Times New Roman" w:cs="Calibri"/>
                <w:sz w:val="28"/>
                <w:szCs w:val="28"/>
              </w:rPr>
            </w:pPr>
            <w:r w:rsidRPr="00DB701F">
              <w:rPr>
                <w:rFonts w:ascii="Times New Roman" w:eastAsia="標楷體" w:hAnsi="Times New Roman" w:cs="Calibri"/>
                <w:sz w:val="28"/>
                <w:szCs w:val="28"/>
              </w:rPr>
              <w:t>第</w:t>
            </w:r>
            <w:r w:rsidRPr="00DB701F">
              <w:rPr>
                <w:rFonts w:ascii="Times New Roman" w:eastAsia="標楷體" w:hAnsi="Times New Roman" w:cs="Calibri"/>
                <w:sz w:val="28"/>
                <w:szCs w:val="28"/>
              </w:rPr>
              <w:t>10</w:t>
            </w:r>
            <w:r w:rsidRPr="00DB701F">
              <w:rPr>
                <w:rFonts w:ascii="Times New Roman" w:eastAsia="標楷體" w:hAnsi="Times New Roman" w:cs="Calibri"/>
                <w:sz w:val="28"/>
                <w:szCs w:val="28"/>
              </w:rPr>
              <w:t>、</w:t>
            </w:r>
            <w:r w:rsidRPr="00DB701F">
              <w:rPr>
                <w:rFonts w:ascii="Times New Roman" w:eastAsia="標楷體" w:hAnsi="Times New Roman" w:cs="Calibri"/>
                <w:sz w:val="28"/>
                <w:szCs w:val="28"/>
              </w:rPr>
              <w:t>15</w:t>
            </w:r>
            <w:r w:rsidRPr="00DB701F">
              <w:rPr>
                <w:rFonts w:ascii="Times New Roman" w:eastAsia="標楷體" w:hAnsi="Times New Roman" w:cs="Calibri"/>
                <w:sz w:val="28"/>
                <w:szCs w:val="28"/>
              </w:rPr>
              <w:t>、</w:t>
            </w:r>
            <w:r w:rsidRPr="00DB701F">
              <w:rPr>
                <w:rFonts w:ascii="Times New Roman" w:eastAsia="標楷體" w:hAnsi="Times New Roman" w:cs="Calibri"/>
                <w:sz w:val="28"/>
                <w:szCs w:val="28"/>
              </w:rPr>
              <w:t>16</w:t>
            </w:r>
            <w:r w:rsidRPr="00DB701F">
              <w:rPr>
                <w:rFonts w:ascii="Times New Roman" w:eastAsia="標楷體" w:hAnsi="Times New Roman" w:cs="Calibri"/>
                <w:sz w:val="28"/>
                <w:szCs w:val="28"/>
              </w:rPr>
              <w:t>條平均合格率</w:t>
            </w:r>
            <w:r w:rsidRPr="00DB701F">
              <w:rPr>
                <w:rFonts w:ascii="Times New Roman" w:eastAsia="標楷體" w:hAnsi="Times New Roman" w:cs="Calibri"/>
                <w:sz w:val="28"/>
                <w:szCs w:val="28"/>
              </w:rPr>
              <w:t>(</w:t>
            </w:r>
            <w:r w:rsidRPr="00DB701F">
              <w:rPr>
                <w:rFonts w:ascii="Times New Roman" w:eastAsia="標楷體" w:hAnsi="Times New Roman" w:cs="Calibri" w:hint="eastAsia"/>
                <w:bCs/>
                <w:sz w:val="28"/>
                <w:szCs w:val="28"/>
              </w:rPr>
              <w:t>10</w:t>
            </w:r>
            <w:r w:rsidRPr="00DB701F">
              <w:rPr>
                <w:rFonts w:ascii="Times New Roman" w:eastAsia="標楷體" w:hAnsi="Times New Roman" w:cs="Calibri"/>
                <w:sz w:val="28"/>
                <w:szCs w:val="28"/>
              </w:rPr>
              <w:t>分</w:t>
            </w:r>
            <w:r w:rsidRPr="00DB701F">
              <w:rPr>
                <w:rFonts w:ascii="Times New Roman" w:eastAsia="標楷體" w:hAnsi="Times New Roman" w:cs="Calibri"/>
                <w:sz w:val="28"/>
                <w:szCs w:val="28"/>
              </w:rPr>
              <w:t>)</w:t>
            </w:r>
          </w:p>
        </w:tc>
        <w:tc>
          <w:tcPr>
            <w:tcW w:w="7687" w:type="dxa"/>
            <w:shd w:val="clear" w:color="auto" w:fill="auto"/>
          </w:tcPr>
          <w:p w:rsidR="00DB701F" w:rsidRPr="00DB701F" w:rsidRDefault="00DB701F" w:rsidP="00DB701F">
            <w:pPr>
              <w:snapToGrid w:val="0"/>
              <w:spacing w:line="400" w:lineRule="exact"/>
              <w:ind w:leftChars="47" w:left="1471" w:hangingChars="485" w:hanging="1358"/>
              <w:jc w:val="both"/>
              <w:rPr>
                <w:rFonts w:ascii="Times New Roman" w:eastAsia="標楷體" w:hAnsi="Times New Roman" w:cs="Calibri"/>
                <w:bCs/>
                <w:sz w:val="28"/>
                <w:szCs w:val="28"/>
              </w:rPr>
            </w:pPr>
            <w:r w:rsidRPr="00DB701F">
              <w:rPr>
                <w:rFonts w:ascii="Times New Roman" w:eastAsia="標楷體" w:hAnsi="Times New Roman" w:cs="Calibri"/>
                <w:bCs/>
                <w:sz w:val="28"/>
                <w:szCs w:val="28"/>
              </w:rPr>
              <w:t>資料來源</w:t>
            </w:r>
            <w:r w:rsidRPr="00DB701F">
              <w:rPr>
                <w:rFonts w:ascii="Times New Roman" w:eastAsia="標楷體" w:hAnsi="Times New Roman" w:cs="Calibri"/>
                <w:bCs/>
                <w:sz w:val="28"/>
                <w:szCs w:val="28"/>
              </w:rPr>
              <w:t>:</w:t>
            </w:r>
            <w:r w:rsidRPr="00DB701F">
              <w:rPr>
                <w:rFonts w:ascii="Times New Roman" w:eastAsia="標楷體" w:hAnsi="Times New Roman" w:cs="Calibri"/>
                <w:sz w:val="28"/>
                <w:szCs w:val="28"/>
              </w:rPr>
              <w:t>國民健康署</w:t>
            </w:r>
            <w:r w:rsidRPr="00DB701F">
              <w:rPr>
                <w:rFonts w:ascii="Times New Roman" w:eastAsia="標楷體" w:hAnsi="Times New Roman" w:cs="Calibri"/>
                <w:bCs/>
                <w:sz w:val="28"/>
                <w:szCs w:val="28"/>
              </w:rPr>
              <w:t>委託辦理之「菸害防制法執法成效評價」，各縣市之執法成效實地訪查結果。</w:t>
            </w:r>
          </w:p>
          <w:p w:rsidR="00DB701F" w:rsidRPr="00DB701F" w:rsidRDefault="00DB701F" w:rsidP="00DB701F">
            <w:pPr>
              <w:snapToGrid w:val="0"/>
              <w:spacing w:line="400" w:lineRule="exact"/>
              <w:ind w:leftChars="47" w:left="1471" w:hangingChars="485" w:hanging="1358"/>
              <w:jc w:val="both"/>
              <w:rPr>
                <w:rFonts w:ascii="Times New Roman" w:eastAsia="標楷體" w:hAnsi="Times New Roman" w:cs="Calibri"/>
                <w:bCs/>
                <w:sz w:val="28"/>
                <w:szCs w:val="28"/>
              </w:rPr>
            </w:pPr>
            <w:r w:rsidRPr="00DB701F">
              <w:rPr>
                <w:rFonts w:ascii="Times New Roman" w:eastAsia="標楷體" w:hAnsi="Times New Roman" w:cs="Calibri"/>
                <w:bCs/>
                <w:sz w:val="28"/>
                <w:szCs w:val="28"/>
              </w:rPr>
              <w:t>評分標準</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第</w:t>
            </w:r>
            <w:r w:rsidRPr="00DB701F">
              <w:rPr>
                <w:rFonts w:ascii="Times New Roman" w:eastAsia="標楷體" w:hAnsi="Times New Roman" w:cs="Calibri"/>
                <w:bCs/>
                <w:sz w:val="28"/>
                <w:szCs w:val="28"/>
              </w:rPr>
              <w:t>10</w:t>
            </w:r>
            <w:r w:rsidRPr="00DB701F">
              <w:rPr>
                <w:rFonts w:ascii="Times New Roman" w:eastAsia="標楷體" w:hAnsi="Times New Roman" w:cs="Calibri"/>
                <w:bCs/>
                <w:sz w:val="28"/>
                <w:szCs w:val="28"/>
              </w:rPr>
              <w:t>條菸品販售場所、</w:t>
            </w:r>
            <w:r w:rsidRPr="00DB701F">
              <w:rPr>
                <w:rFonts w:ascii="Times New Roman" w:eastAsia="標楷體" w:hAnsi="Times New Roman" w:cs="Calibri"/>
                <w:bCs/>
                <w:sz w:val="28"/>
                <w:szCs w:val="28"/>
              </w:rPr>
              <w:t>15</w:t>
            </w:r>
            <w:r w:rsidRPr="00DB701F">
              <w:rPr>
                <w:rFonts w:ascii="Times New Roman" w:eastAsia="標楷體" w:hAnsi="Times New Roman" w:cs="Calibri"/>
                <w:bCs/>
                <w:sz w:val="28"/>
                <w:szCs w:val="28"/>
              </w:rPr>
              <w:t>條全面禁菸場所、</w:t>
            </w:r>
            <w:r w:rsidRPr="00DB701F">
              <w:rPr>
                <w:rFonts w:ascii="Times New Roman" w:eastAsia="標楷體" w:hAnsi="Times New Roman" w:cs="Calibri"/>
                <w:bCs/>
                <w:sz w:val="28"/>
                <w:szCs w:val="28"/>
              </w:rPr>
              <w:t>16</w:t>
            </w:r>
            <w:r w:rsidRPr="00DB701F">
              <w:rPr>
                <w:rFonts w:ascii="Times New Roman" w:eastAsia="標楷體" w:hAnsi="Times New Roman" w:cs="Calibri"/>
                <w:bCs/>
                <w:sz w:val="28"/>
                <w:szCs w:val="28"/>
              </w:rPr>
              <w:t>條除吸菸區外，不得吸菸之場所平均合格率</w:t>
            </w:r>
            <w:r w:rsidRPr="00DB701F">
              <w:rPr>
                <w:rFonts w:ascii="Times New Roman" w:eastAsia="標楷體" w:hAnsi="Times New Roman" w:cs="Calibri"/>
                <w:bCs/>
                <w:sz w:val="28"/>
                <w:szCs w:val="28"/>
              </w:rPr>
              <w:t>(</w:t>
            </w:r>
            <w:r w:rsidRPr="00DB701F">
              <w:rPr>
                <w:rFonts w:ascii="Times New Roman" w:eastAsia="標楷體" w:hAnsi="Times New Roman" w:cs="Calibri" w:hint="eastAsia"/>
                <w:bCs/>
                <w:sz w:val="28"/>
                <w:szCs w:val="28"/>
              </w:rPr>
              <w:t>10</w:t>
            </w:r>
            <w:r w:rsidRPr="00DB701F">
              <w:rPr>
                <w:rFonts w:ascii="Times New Roman" w:eastAsia="標楷體" w:hAnsi="Times New Roman" w:cs="Calibri"/>
                <w:bCs/>
                <w:sz w:val="28"/>
                <w:szCs w:val="28"/>
              </w:rPr>
              <w:t>分</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w:t>
            </w:r>
          </w:p>
          <w:p w:rsidR="00DB701F" w:rsidRPr="00DB701F" w:rsidRDefault="00DB701F" w:rsidP="00DB701F">
            <w:pPr>
              <w:snapToGrid w:val="0"/>
              <w:spacing w:line="400" w:lineRule="exact"/>
              <w:ind w:leftChars="47" w:left="2378" w:hangingChars="809" w:hanging="2265"/>
              <w:jc w:val="both"/>
              <w:rPr>
                <w:rFonts w:ascii="Times New Roman" w:eastAsia="標楷體" w:hAnsi="Times New Roman" w:cs="Calibri"/>
                <w:bCs/>
                <w:sz w:val="28"/>
                <w:szCs w:val="28"/>
              </w:rPr>
            </w:pPr>
            <w:r w:rsidRPr="00DB701F">
              <w:rPr>
                <w:rFonts w:ascii="標楷體" w:eastAsia="標楷體" w:hAnsi="標楷體" w:cs="細明體" w:hint="eastAsia"/>
                <w:bCs/>
                <w:sz w:val="28"/>
                <w:szCs w:val="28"/>
              </w:rPr>
              <w:t>◎</w:t>
            </w:r>
            <w:r w:rsidRPr="00DB701F">
              <w:rPr>
                <w:rFonts w:ascii="Times New Roman" w:eastAsia="標楷體" w:hAnsi="Times New Roman" w:cs="Calibri"/>
                <w:bCs/>
                <w:sz w:val="28"/>
                <w:szCs w:val="28"/>
              </w:rPr>
              <w:t>平均合格率定義</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第</w:t>
            </w:r>
            <w:r w:rsidRPr="00DB701F">
              <w:rPr>
                <w:rFonts w:ascii="Times New Roman" w:eastAsia="標楷體" w:hAnsi="Times New Roman" w:cs="Calibri"/>
                <w:bCs/>
                <w:sz w:val="28"/>
                <w:szCs w:val="28"/>
              </w:rPr>
              <w:t>10</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15</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16</w:t>
            </w:r>
            <w:r w:rsidRPr="00DB701F">
              <w:rPr>
                <w:rFonts w:ascii="Times New Roman" w:eastAsia="標楷體" w:hAnsi="Times New Roman" w:cs="Calibri"/>
                <w:bCs/>
                <w:sz w:val="28"/>
                <w:szCs w:val="28"/>
              </w:rPr>
              <w:t>條合格率總和／項目總數</w:t>
            </w:r>
            <w:r w:rsidRPr="00DB701F">
              <w:rPr>
                <w:rFonts w:ascii="Times New Roman" w:eastAsia="標楷體" w:hAnsi="Times New Roman" w:cs="Calibri"/>
                <w:bCs/>
                <w:sz w:val="28"/>
                <w:szCs w:val="28"/>
              </w:rPr>
              <w:t xml:space="preserve">)× </w:t>
            </w:r>
            <w:r w:rsidRPr="00DB701F">
              <w:rPr>
                <w:rFonts w:ascii="Times New Roman" w:eastAsia="標楷體" w:hAnsi="Times New Roman" w:cs="Calibri" w:hint="eastAsia"/>
                <w:bCs/>
                <w:sz w:val="28"/>
                <w:szCs w:val="28"/>
              </w:rPr>
              <w:t>10</w:t>
            </w:r>
            <w:r w:rsidRPr="00DB701F">
              <w:rPr>
                <w:rFonts w:ascii="Times New Roman" w:eastAsia="標楷體" w:hAnsi="Times New Roman" w:cs="Calibri"/>
                <w:bCs/>
                <w:sz w:val="28"/>
                <w:szCs w:val="28"/>
              </w:rPr>
              <w:t>分。</w:t>
            </w:r>
          </w:p>
          <w:p w:rsidR="00DB701F" w:rsidRPr="00DB701F" w:rsidRDefault="00DB701F" w:rsidP="00DB701F">
            <w:pPr>
              <w:snapToGrid w:val="0"/>
              <w:spacing w:line="400" w:lineRule="exact"/>
              <w:ind w:firstLineChars="61" w:firstLine="171"/>
              <w:jc w:val="both"/>
              <w:rPr>
                <w:rFonts w:ascii="Times New Roman" w:eastAsia="標楷體" w:hAnsi="Times New Roman" w:cs="Calibri"/>
                <w:bCs/>
                <w:sz w:val="28"/>
                <w:szCs w:val="28"/>
              </w:rPr>
            </w:pPr>
            <w:r w:rsidRPr="00DB701F">
              <w:rPr>
                <w:rFonts w:ascii="Times New Roman" w:eastAsia="標楷體" w:hAnsi="Times New Roman" w:cs="Calibri"/>
                <w:sz w:val="28"/>
                <w:szCs w:val="28"/>
              </w:rPr>
              <w:t>範例</w:t>
            </w:r>
            <w:r w:rsidRPr="00DB701F">
              <w:rPr>
                <w:rFonts w:ascii="Times New Roman" w:eastAsia="標楷體" w:hAnsi="Times New Roman" w:cs="Calibri"/>
                <w:sz w:val="28"/>
                <w:szCs w:val="28"/>
              </w:rPr>
              <w:t xml:space="preserve">: </w:t>
            </w:r>
            <w:r w:rsidRPr="00DB701F">
              <w:rPr>
                <w:rFonts w:ascii="Times New Roman" w:eastAsia="標楷體" w:hAnsi="Times New Roman" w:cs="Calibri"/>
                <w:bCs/>
                <w:sz w:val="28"/>
                <w:szCs w:val="28"/>
              </w:rPr>
              <w:t>A</w:t>
            </w:r>
            <w:r w:rsidRPr="00DB701F">
              <w:rPr>
                <w:rFonts w:ascii="Times New Roman" w:eastAsia="標楷體" w:hAnsi="Times New Roman" w:cs="Calibri"/>
                <w:bCs/>
                <w:sz w:val="28"/>
                <w:szCs w:val="28"/>
              </w:rPr>
              <w:t>得分＝【</w:t>
            </w:r>
            <w:r w:rsidRPr="00DB701F">
              <w:rPr>
                <w:rFonts w:ascii="Times New Roman" w:eastAsia="標楷體" w:hAnsi="Times New Roman" w:cs="Calibri"/>
                <w:bCs/>
                <w:sz w:val="28"/>
                <w:szCs w:val="28"/>
              </w:rPr>
              <w:t>(90</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80</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70</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 xml:space="preserve">)÷ 3 </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 xml:space="preserve">× </w:t>
            </w:r>
            <w:r w:rsidRPr="00DB701F">
              <w:rPr>
                <w:rFonts w:ascii="Times New Roman" w:eastAsia="標楷體" w:hAnsi="Times New Roman" w:cs="Calibri" w:hint="eastAsia"/>
                <w:bCs/>
                <w:sz w:val="28"/>
                <w:szCs w:val="28"/>
              </w:rPr>
              <w:t>10</w:t>
            </w:r>
            <w:r w:rsidRPr="00DB701F">
              <w:rPr>
                <w:rFonts w:ascii="Times New Roman" w:eastAsia="標楷體" w:hAnsi="Times New Roman" w:cs="Calibri"/>
                <w:bCs/>
                <w:sz w:val="28"/>
                <w:szCs w:val="28"/>
              </w:rPr>
              <w:t>分。</w:t>
            </w:r>
          </w:p>
        </w:tc>
      </w:tr>
      <w:tr w:rsidR="00DB701F" w:rsidRPr="00DB701F" w:rsidTr="00DB701F">
        <w:trPr>
          <w:trHeight w:val="2539"/>
        </w:trPr>
        <w:tc>
          <w:tcPr>
            <w:tcW w:w="1560" w:type="dxa"/>
            <w:vMerge/>
            <w:shd w:val="clear" w:color="auto" w:fill="auto"/>
            <w:vAlign w:val="center"/>
          </w:tcPr>
          <w:p w:rsidR="00DB701F" w:rsidRPr="00DB701F" w:rsidRDefault="00DB701F" w:rsidP="00DB701F">
            <w:pPr>
              <w:snapToGrid w:val="0"/>
              <w:spacing w:line="400" w:lineRule="exact"/>
              <w:jc w:val="both"/>
              <w:rPr>
                <w:rFonts w:ascii="Times New Roman" w:eastAsia="標楷體" w:hAnsi="Times New Roman" w:cs="Calibri"/>
                <w:bCs/>
                <w:sz w:val="28"/>
                <w:szCs w:val="28"/>
              </w:rPr>
            </w:pPr>
          </w:p>
        </w:tc>
        <w:tc>
          <w:tcPr>
            <w:tcW w:w="1701" w:type="dxa"/>
            <w:shd w:val="clear" w:color="auto" w:fill="auto"/>
            <w:vAlign w:val="center"/>
          </w:tcPr>
          <w:p w:rsidR="00DB701F" w:rsidRPr="00DB701F" w:rsidRDefault="00DB701F" w:rsidP="00DB701F">
            <w:pPr>
              <w:snapToGrid w:val="0"/>
              <w:spacing w:line="400" w:lineRule="exact"/>
              <w:jc w:val="center"/>
              <w:rPr>
                <w:rFonts w:ascii="Times New Roman" w:hAnsi="Times New Roman" w:cs="Calibri"/>
                <w:sz w:val="28"/>
                <w:szCs w:val="28"/>
              </w:rPr>
            </w:pPr>
            <w:r w:rsidRPr="00DB701F">
              <w:rPr>
                <w:rFonts w:ascii="Times New Roman" w:eastAsia="標楷體" w:hAnsi="Times New Roman" w:cs="Calibri"/>
                <w:bCs/>
                <w:sz w:val="28"/>
                <w:szCs w:val="28"/>
              </w:rPr>
              <w:t>加分機制</w:t>
            </w:r>
          </w:p>
        </w:tc>
        <w:tc>
          <w:tcPr>
            <w:tcW w:w="7687" w:type="dxa"/>
            <w:shd w:val="clear" w:color="auto" w:fill="auto"/>
          </w:tcPr>
          <w:p w:rsidR="00DB701F" w:rsidRPr="00DB701F" w:rsidRDefault="00DB701F" w:rsidP="00DB701F">
            <w:pPr>
              <w:spacing w:beforeLines="10" w:before="36" w:afterLines="10" w:after="36" w:line="400" w:lineRule="exact"/>
              <w:ind w:firstLineChars="40" w:firstLine="112"/>
              <w:rPr>
                <w:rFonts w:ascii="Times New Roman" w:eastAsia="標楷體" w:hAnsi="Times New Roman" w:cs="Calibri"/>
                <w:sz w:val="28"/>
                <w:szCs w:val="28"/>
              </w:rPr>
            </w:pPr>
            <w:r w:rsidRPr="00DB701F">
              <w:rPr>
                <w:rFonts w:ascii="Times New Roman" w:eastAsia="標楷體" w:hAnsi="Times New Roman" w:cs="Calibri"/>
                <w:sz w:val="28"/>
                <w:szCs w:val="28"/>
              </w:rPr>
              <w:t>資料來源</w:t>
            </w:r>
            <w:r w:rsidRPr="00DB701F">
              <w:rPr>
                <w:rFonts w:ascii="Times New Roman" w:eastAsia="標楷體" w:hAnsi="Times New Roman" w:cs="Calibri"/>
                <w:sz w:val="28"/>
                <w:szCs w:val="28"/>
              </w:rPr>
              <w:t>:</w:t>
            </w:r>
          </w:p>
          <w:p w:rsidR="00DB701F" w:rsidRPr="00DB701F" w:rsidRDefault="00DB701F" w:rsidP="003B5D95">
            <w:pPr>
              <w:numPr>
                <w:ilvl w:val="1"/>
                <w:numId w:val="251"/>
              </w:numPr>
              <w:tabs>
                <w:tab w:val="num" w:pos="692"/>
              </w:tabs>
              <w:spacing w:beforeLines="10" w:before="36" w:afterLines="10" w:after="36" w:line="400" w:lineRule="exact"/>
              <w:ind w:left="692" w:hanging="295"/>
              <w:rPr>
                <w:rFonts w:ascii="Times New Roman" w:eastAsia="標楷體" w:hAnsi="Times New Roman" w:cs="Calibri"/>
                <w:sz w:val="28"/>
                <w:szCs w:val="28"/>
              </w:rPr>
            </w:pPr>
            <w:r w:rsidRPr="00DB701F">
              <w:rPr>
                <w:rFonts w:ascii="Times New Roman" w:eastAsia="標楷體" w:hAnsi="Times New Roman" w:cs="Calibri"/>
                <w:sz w:val="28"/>
                <w:szCs w:val="28"/>
              </w:rPr>
              <w:t>各縣市提報之菸害防制稽查特殊案件行政處分書。</w:t>
            </w:r>
          </w:p>
          <w:p w:rsidR="00DB701F" w:rsidRPr="00DB701F" w:rsidRDefault="00DB701F" w:rsidP="00DB701F">
            <w:pPr>
              <w:snapToGrid w:val="0"/>
              <w:spacing w:line="400" w:lineRule="exact"/>
              <w:ind w:leftChars="47" w:left="1409" w:hangingChars="463" w:hanging="1296"/>
              <w:jc w:val="both"/>
              <w:rPr>
                <w:rFonts w:ascii="Times New Roman" w:eastAsia="標楷體" w:hAnsi="Times New Roman" w:cs="Calibri"/>
                <w:sz w:val="26"/>
                <w:szCs w:val="26"/>
              </w:rPr>
            </w:pPr>
            <w:r w:rsidRPr="00DB701F">
              <w:rPr>
                <w:rFonts w:ascii="Times New Roman" w:eastAsia="標楷體" w:hAnsi="Times New Roman" w:cs="Calibri"/>
                <w:sz w:val="28"/>
                <w:szCs w:val="28"/>
              </w:rPr>
              <w:t>加分標準</w:t>
            </w:r>
            <w:r w:rsidRPr="00DB701F">
              <w:rPr>
                <w:rFonts w:ascii="Times New Roman" w:eastAsia="標楷體" w:hAnsi="Times New Roman" w:cs="Calibri"/>
                <w:sz w:val="28"/>
                <w:szCs w:val="28"/>
              </w:rPr>
              <w:t>:</w:t>
            </w:r>
          </w:p>
          <w:p w:rsidR="00DB701F" w:rsidRPr="00DB701F" w:rsidRDefault="00DB701F" w:rsidP="003B5D95">
            <w:pPr>
              <w:numPr>
                <w:ilvl w:val="1"/>
                <w:numId w:val="251"/>
              </w:numPr>
              <w:tabs>
                <w:tab w:val="num" w:pos="692"/>
              </w:tabs>
              <w:spacing w:beforeLines="10" w:before="36" w:afterLines="10" w:after="36" w:line="400" w:lineRule="exact"/>
              <w:ind w:left="692" w:hanging="295"/>
              <w:rPr>
                <w:rFonts w:ascii="Times New Roman" w:eastAsia="標楷體" w:hAnsi="Times New Roman" w:cs="Calibri"/>
                <w:sz w:val="28"/>
                <w:szCs w:val="28"/>
              </w:rPr>
            </w:pPr>
            <w:r w:rsidRPr="00DB701F">
              <w:rPr>
                <w:rFonts w:ascii="Times New Roman" w:eastAsia="標楷體" w:hAnsi="Times New Roman" w:cs="Calibri"/>
                <w:sz w:val="28"/>
                <w:szCs w:val="28"/>
              </w:rPr>
              <w:t>開立行政處分單件罰鍰</w:t>
            </w:r>
            <w:r w:rsidRPr="00DB701F">
              <w:rPr>
                <w:rFonts w:ascii="Times New Roman" w:eastAsia="標楷體" w:hAnsi="Times New Roman" w:cs="Calibri"/>
                <w:sz w:val="28"/>
                <w:szCs w:val="28"/>
              </w:rPr>
              <w:t>500</w:t>
            </w:r>
            <w:r w:rsidRPr="00DB701F">
              <w:rPr>
                <w:rFonts w:ascii="Times New Roman" w:eastAsia="標楷體" w:hAnsi="Times New Roman" w:cs="Calibri"/>
                <w:sz w:val="28"/>
                <w:szCs w:val="28"/>
              </w:rPr>
              <w:t>萬以上</w:t>
            </w:r>
            <w:r w:rsidRPr="00DB701F">
              <w:rPr>
                <w:rFonts w:ascii="Times New Roman" w:eastAsia="標楷體" w:hAnsi="Times New Roman" w:cs="Calibri"/>
                <w:sz w:val="28"/>
                <w:szCs w:val="28"/>
              </w:rPr>
              <w:t>+1.5</w:t>
            </w:r>
            <w:r w:rsidRPr="00DB701F">
              <w:rPr>
                <w:rFonts w:ascii="Times New Roman" w:eastAsia="標楷體" w:hAnsi="Times New Roman" w:cs="Calibri"/>
                <w:sz w:val="28"/>
                <w:szCs w:val="28"/>
              </w:rPr>
              <w:t>分、</w:t>
            </w:r>
            <w:r w:rsidRPr="00DB701F">
              <w:rPr>
                <w:rFonts w:ascii="Times New Roman" w:eastAsia="標楷體" w:hAnsi="Times New Roman" w:cs="Calibri"/>
                <w:sz w:val="28"/>
                <w:szCs w:val="28"/>
              </w:rPr>
              <w:t>100</w:t>
            </w:r>
            <w:r w:rsidRPr="00DB701F">
              <w:rPr>
                <w:rFonts w:ascii="Times New Roman" w:eastAsia="標楷體" w:hAnsi="Times New Roman" w:cs="Calibri"/>
                <w:sz w:val="28"/>
                <w:szCs w:val="28"/>
              </w:rPr>
              <w:t>萬以上</w:t>
            </w:r>
            <w:r w:rsidRPr="00DB701F">
              <w:rPr>
                <w:rFonts w:ascii="Times New Roman" w:eastAsia="標楷體" w:hAnsi="Times New Roman" w:cs="Calibri"/>
                <w:sz w:val="28"/>
                <w:szCs w:val="28"/>
              </w:rPr>
              <w:t>+1</w:t>
            </w:r>
            <w:r w:rsidRPr="00DB701F">
              <w:rPr>
                <w:rFonts w:ascii="Times New Roman" w:eastAsia="標楷體" w:hAnsi="Times New Roman" w:cs="Calibri"/>
                <w:sz w:val="28"/>
                <w:szCs w:val="28"/>
              </w:rPr>
              <w:t>分、</w:t>
            </w:r>
            <w:r w:rsidRPr="00DB701F">
              <w:rPr>
                <w:rFonts w:ascii="Times New Roman" w:eastAsia="標楷體" w:hAnsi="Times New Roman" w:cs="Calibri"/>
                <w:sz w:val="28"/>
                <w:szCs w:val="28"/>
              </w:rPr>
              <w:t>50</w:t>
            </w:r>
            <w:r w:rsidRPr="00DB701F">
              <w:rPr>
                <w:rFonts w:ascii="Times New Roman" w:eastAsia="標楷體" w:hAnsi="Times New Roman" w:cs="Calibri"/>
                <w:sz w:val="28"/>
                <w:szCs w:val="28"/>
              </w:rPr>
              <w:t>萬以上</w:t>
            </w:r>
            <w:r w:rsidRPr="00DB701F">
              <w:rPr>
                <w:rFonts w:ascii="Times New Roman" w:eastAsia="標楷體" w:hAnsi="Times New Roman" w:cs="Calibri"/>
                <w:sz w:val="28"/>
                <w:szCs w:val="28"/>
              </w:rPr>
              <w:t>+0.5</w:t>
            </w:r>
            <w:r w:rsidRPr="00DB701F">
              <w:rPr>
                <w:rFonts w:ascii="Times New Roman" w:eastAsia="標楷體" w:hAnsi="Times New Roman" w:cs="Calibri"/>
                <w:sz w:val="28"/>
                <w:szCs w:val="28"/>
              </w:rPr>
              <w:t>分、</w:t>
            </w:r>
            <w:r w:rsidRPr="00DB701F">
              <w:rPr>
                <w:rFonts w:ascii="Times New Roman" w:eastAsia="標楷體" w:hAnsi="Times New Roman" w:cs="Calibri"/>
                <w:sz w:val="28"/>
                <w:szCs w:val="28"/>
              </w:rPr>
              <w:t>10</w:t>
            </w:r>
            <w:r w:rsidRPr="00DB701F">
              <w:rPr>
                <w:rFonts w:ascii="Times New Roman" w:eastAsia="標楷體" w:hAnsi="Times New Roman" w:cs="Calibri"/>
                <w:sz w:val="28"/>
                <w:szCs w:val="28"/>
              </w:rPr>
              <w:t>萬以上</w:t>
            </w:r>
            <w:r w:rsidRPr="00DB701F">
              <w:rPr>
                <w:rFonts w:ascii="Times New Roman" w:eastAsia="標楷體" w:hAnsi="Times New Roman" w:cs="Calibri"/>
                <w:sz w:val="28"/>
                <w:szCs w:val="28"/>
              </w:rPr>
              <w:t>+0.2</w:t>
            </w:r>
            <w:r w:rsidRPr="00DB701F">
              <w:rPr>
                <w:rFonts w:ascii="Times New Roman" w:eastAsia="標楷體" w:hAnsi="Times New Roman" w:cs="Calibri"/>
                <w:sz w:val="28"/>
                <w:szCs w:val="28"/>
              </w:rPr>
              <w:t>分</w:t>
            </w:r>
            <w:r w:rsidRPr="00DB701F">
              <w:rPr>
                <w:rFonts w:ascii="Times New Roman" w:eastAsia="標楷體" w:hAnsi="Times New Roman" w:cs="Calibri"/>
                <w:sz w:val="28"/>
                <w:szCs w:val="28"/>
              </w:rPr>
              <w:t>(5</w:t>
            </w:r>
            <w:r w:rsidRPr="00DB701F">
              <w:rPr>
                <w:rFonts w:ascii="Times New Roman" w:eastAsia="標楷體" w:hAnsi="Times New Roman" w:cs="Calibri"/>
                <w:sz w:val="28"/>
                <w:szCs w:val="28"/>
              </w:rPr>
              <w:t>分為上限</w:t>
            </w:r>
            <w:r w:rsidRPr="00DB701F">
              <w:rPr>
                <w:rFonts w:ascii="Times New Roman" w:eastAsia="標楷體" w:hAnsi="Times New Roman" w:cs="Calibri"/>
                <w:sz w:val="28"/>
                <w:szCs w:val="28"/>
              </w:rPr>
              <w:t>)</w:t>
            </w:r>
            <w:r w:rsidRPr="00DB701F">
              <w:rPr>
                <w:rFonts w:ascii="Times New Roman" w:eastAsia="標楷體" w:hAnsi="Times New Roman" w:cs="Calibri"/>
                <w:sz w:val="28"/>
                <w:szCs w:val="28"/>
              </w:rPr>
              <w:t>。</w:t>
            </w:r>
          </w:p>
        </w:tc>
      </w:tr>
      <w:tr w:rsidR="00DB701F" w:rsidRPr="00DB701F" w:rsidTr="00DB701F">
        <w:trPr>
          <w:trHeight w:val="3240"/>
        </w:trPr>
        <w:tc>
          <w:tcPr>
            <w:tcW w:w="1560" w:type="dxa"/>
            <w:vMerge w:val="restart"/>
            <w:shd w:val="clear" w:color="auto" w:fill="auto"/>
            <w:vAlign w:val="center"/>
          </w:tcPr>
          <w:p w:rsidR="00DB701F" w:rsidRPr="00DB701F" w:rsidRDefault="00DB701F" w:rsidP="00DB701F">
            <w:pPr>
              <w:snapToGrid w:val="0"/>
              <w:spacing w:line="400" w:lineRule="exact"/>
              <w:rPr>
                <w:rFonts w:ascii="Times New Roman" w:eastAsia="標楷體" w:hAnsi="Times New Roman" w:cs="Calibri"/>
                <w:bCs/>
                <w:sz w:val="28"/>
                <w:szCs w:val="28"/>
              </w:rPr>
            </w:pPr>
            <w:r w:rsidRPr="00DB701F">
              <w:rPr>
                <w:rFonts w:ascii="Times New Roman" w:eastAsia="標楷體" w:hAnsi="Times New Roman" w:cs="Calibri" w:hint="eastAsia"/>
                <w:bCs/>
                <w:sz w:val="28"/>
                <w:szCs w:val="28"/>
              </w:rPr>
              <w:t>三</w:t>
            </w:r>
            <w:r w:rsidRPr="00DB701F">
              <w:rPr>
                <w:rFonts w:ascii="Times New Roman" w:eastAsia="標楷體" w:hAnsi="Times New Roman" w:cs="Calibri"/>
                <w:bCs/>
                <w:sz w:val="28"/>
                <w:szCs w:val="28"/>
              </w:rPr>
              <w:t>、</w:t>
            </w:r>
          </w:p>
          <w:p w:rsidR="00DB701F" w:rsidRPr="00DB701F" w:rsidRDefault="00DB701F" w:rsidP="00DB701F">
            <w:pPr>
              <w:snapToGrid w:val="0"/>
              <w:spacing w:line="400" w:lineRule="exact"/>
              <w:rPr>
                <w:rFonts w:ascii="Times New Roman" w:eastAsia="標楷體" w:hAnsi="Times New Roman" w:cs="Calibri"/>
                <w:bCs/>
                <w:sz w:val="28"/>
                <w:szCs w:val="28"/>
              </w:rPr>
            </w:pPr>
            <w:r w:rsidRPr="00DB701F">
              <w:rPr>
                <w:rFonts w:ascii="Times New Roman" w:eastAsia="標楷體" w:hAnsi="Times New Roman" w:cs="Calibri"/>
                <w:bCs/>
                <w:sz w:val="28"/>
                <w:szCs w:val="28"/>
              </w:rPr>
              <w:t>青少年菸害防制</w:t>
            </w:r>
          </w:p>
          <w:p w:rsidR="00DB701F" w:rsidRPr="00DB701F" w:rsidRDefault="00DB701F" w:rsidP="00DB701F">
            <w:pPr>
              <w:snapToGrid w:val="0"/>
              <w:spacing w:line="400" w:lineRule="exact"/>
              <w:rPr>
                <w:rFonts w:ascii="Times New Roman" w:eastAsia="標楷體" w:hAnsi="Times New Roman" w:cs="Calibri"/>
                <w:bCs/>
                <w:sz w:val="28"/>
                <w:szCs w:val="28"/>
              </w:rPr>
            </w:pPr>
            <w:r w:rsidRPr="00DB701F">
              <w:rPr>
                <w:rFonts w:ascii="Times New Roman" w:eastAsia="標楷體" w:hAnsi="Times New Roman" w:cs="Calibri"/>
                <w:bCs/>
                <w:sz w:val="28"/>
                <w:szCs w:val="28"/>
              </w:rPr>
              <w:t>(</w:t>
            </w:r>
            <w:r w:rsidRPr="00DB701F">
              <w:rPr>
                <w:rFonts w:ascii="Times New Roman" w:eastAsia="標楷體" w:hAnsi="Times New Roman" w:cs="Calibri" w:hint="eastAsia"/>
                <w:bCs/>
                <w:sz w:val="28"/>
                <w:szCs w:val="28"/>
              </w:rPr>
              <w:t>10</w:t>
            </w:r>
            <w:r w:rsidRPr="00DB701F">
              <w:rPr>
                <w:rFonts w:ascii="Times New Roman" w:eastAsia="標楷體" w:hAnsi="Times New Roman" w:cs="Calibri"/>
                <w:bCs/>
                <w:sz w:val="28"/>
                <w:szCs w:val="28"/>
              </w:rPr>
              <w:t>分</w:t>
            </w:r>
            <w:r w:rsidRPr="00DB701F">
              <w:rPr>
                <w:rFonts w:ascii="Times New Roman" w:eastAsia="標楷體" w:hAnsi="Times New Roman" w:cs="Calibri"/>
                <w:bCs/>
                <w:sz w:val="28"/>
                <w:szCs w:val="28"/>
              </w:rPr>
              <w:t>)</w:t>
            </w:r>
          </w:p>
          <w:p w:rsidR="00DB701F" w:rsidRPr="00DB701F" w:rsidRDefault="00DB701F" w:rsidP="00DB701F">
            <w:pPr>
              <w:snapToGrid w:val="0"/>
              <w:spacing w:line="400" w:lineRule="exact"/>
              <w:rPr>
                <w:rFonts w:ascii="Times New Roman" w:eastAsia="標楷體" w:hAnsi="Times New Roman" w:cs="Calibri"/>
                <w:bCs/>
                <w:sz w:val="28"/>
                <w:szCs w:val="28"/>
              </w:rPr>
            </w:pPr>
            <w:r w:rsidRPr="00DB701F">
              <w:rPr>
                <w:rFonts w:ascii="Times New Roman" w:eastAsia="標楷體" w:hAnsi="Times New Roman" w:cs="Calibri"/>
                <w:bCs/>
                <w:sz w:val="28"/>
                <w:szCs w:val="28"/>
              </w:rPr>
              <w:t>B</w:t>
            </w:r>
            <w:r w:rsidRPr="00DB701F">
              <w:rPr>
                <w:rFonts w:ascii="Times New Roman" w:eastAsia="標楷體" w:hAnsi="Times New Roman" w:cs="Calibri"/>
                <w:bCs/>
                <w:sz w:val="28"/>
                <w:szCs w:val="28"/>
              </w:rPr>
              <w:t>得分</w:t>
            </w:r>
          </w:p>
        </w:tc>
        <w:tc>
          <w:tcPr>
            <w:tcW w:w="1701" w:type="dxa"/>
            <w:shd w:val="clear" w:color="auto" w:fill="auto"/>
            <w:vAlign w:val="center"/>
          </w:tcPr>
          <w:p w:rsidR="00DB701F" w:rsidRPr="00DB701F" w:rsidRDefault="00DB701F" w:rsidP="00DB701F">
            <w:pPr>
              <w:snapToGrid w:val="0"/>
              <w:spacing w:line="400" w:lineRule="exact"/>
              <w:rPr>
                <w:rFonts w:ascii="Times New Roman" w:eastAsia="標楷體" w:hAnsi="Times New Roman" w:cs="Calibri"/>
                <w:sz w:val="28"/>
                <w:szCs w:val="28"/>
              </w:rPr>
            </w:pPr>
            <w:r w:rsidRPr="00DB701F">
              <w:rPr>
                <w:rFonts w:ascii="Times New Roman" w:eastAsia="標楷體" w:hAnsi="Times New Roman" w:cs="Calibri"/>
                <w:sz w:val="28"/>
                <w:szCs w:val="28"/>
              </w:rPr>
              <w:t>執法成效實地訪查</w:t>
            </w:r>
            <w:r w:rsidRPr="00DB701F">
              <w:rPr>
                <w:rFonts w:ascii="Times New Roman" w:eastAsia="標楷體" w:hAnsi="Times New Roman" w:cs="Calibri"/>
                <w:sz w:val="28"/>
                <w:szCs w:val="28"/>
              </w:rPr>
              <w:t xml:space="preserve"> -</w:t>
            </w:r>
          </w:p>
          <w:p w:rsidR="00DB701F" w:rsidRPr="00DB701F" w:rsidRDefault="00DB701F" w:rsidP="00DB701F">
            <w:pPr>
              <w:snapToGrid w:val="0"/>
              <w:spacing w:line="400" w:lineRule="exact"/>
              <w:rPr>
                <w:rFonts w:ascii="Times New Roman" w:eastAsia="標楷體" w:hAnsi="Times New Roman" w:cs="Calibri"/>
                <w:bCs/>
                <w:sz w:val="28"/>
                <w:szCs w:val="28"/>
              </w:rPr>
            </w:pPr>
            <w:r w:rsidRPr="00DB701F">
              <w:rPr>
                <w:rFonts w:ascii="Times New Roman" w:eastAsia="標楷體" w:hAnsi="Times New Roman" w:cs="Calibri"/>
                <w:sz w:val="28"/>
                <w:szCs w:val="28"/>
              </w:rPr>
              <w:t>第</w:t>
            </w:r>
            <w:r w:rsidRPr="00DB701F">
              <w:rPr>
                <w:rFonts w:ascii="Times New Roman" w:eastAsia="標楷體" w:hAnsi="Times New Roman" w:cs="Calibri"/>
                <w:sz w:val="28"/>
                <w:szCs w:val="28"/>
              </w:rPr>
              <w:t>13</w:t>
            </w:r>
            <w:r w:rsidRPr="00DB701F">
              <w:rPr>
                <w:rFonts w:ascii="Times New Roman" w:eastAsia="標楷體" w:hAnsi="Times New Roman" w:cs="Calibri"/>
                <w:sz w:val="28"/>
                <w:szCs w:val="28"/>
              </w:rPr>
              <w:t>條合格率</w:t>
            </w:r>
            <w:r w:rsidRPr="00DB701F">
              <w:rPr>
                <w:rFonts w:ascii="Times New Roman" w:eastAsia="標楷體" w:hAnsi="Times New Roman" w:cs="Calibri"/>
                <w:sz w:val="28"/>
                <w:szCs w:val="28"/>
              </w:rPr>
              <w:t>(</w:t>
            </w:r>
            <w:r w:rsidRPr="00DB701F">
              <w:rPr>
                <w:rFonts w:ascii="Times New Roman" w:eastAsia="標楷體" w:hAnsi="Times New Roman" w:cs="Calibri"/>
                <w:bCs/>
                <w:sz w:val="28"/>
                <w:szCs w:val="28"/>
              </w:rPr>
              <w:t>10</w:t>
            </w:r>
            <w:r w:rsidRPr="00DB701F">
              <w:rPr>
                <w:rFonts w:ascii="Times New Roman" w:eastAsia="標楷體" w:hAnsi="Times New Roman" w:cs="Calibri"/>
                <w:sz w:val="28"/>
                <w:szCs w:val="28"/>
              </w:rPr>
              <w:t>分</w:t>
            </w:r>
            <w:r w:rsidRPr="00DB701F">
              <w:rPr>
                <w:rFonts w:ascii="Times New Roman" w:eastAsia="標楷體" w:hAnsi="Times New Roman" w:cs="Calibri"/>
                <w:sz w:val="28"/>
                <w:szCs w:val="28"/>
              </w:rPr>
              <w:t>)</w:t>
            </w:r>
          </w:p>
        </w:tc>
        <w:tc>
          <w:tcPr>
            <w:tcW w:w="7687" w:type="dxa"/>
            <w:shd w:val="clear" w:color="auto" w:fill="auto"/>
          </w:tcPr>
          <w:p w:rsidR="00DB701F" w:rsidRPr="00DB701F" w:rsidRDefault="00DB701F" w:rsidP="00DB701F">
            <w:pPr>
              <w:snapToGrid w:val="0"/>
              <w:spacing w:line="400" w:lineRule="exact"/>
              <w:ind w:leftChars="47" w:left="1471" w:hangingChars="485" w:hanging="1358"/>
              <w:jc w:val="both"/>
              <w:rPr>
                <w:rFonts w:ascii="Times New Roman" w:eastAsia="標楷體" w:hAnsi="Times New Roman" w:cs="Calibri"/>
                <w:bCs/>
                <w:sz w:val="28"/>
                <w:szCs w:val="28"/>
              </w:rPr>
            </w:pPr>
            <w:r w:rsidRPr="00DB701F">
              <w:rPr>
                <w:rFonts w:ascii="Times New Roman" w:eastAsia="標楷體" w:hAnsi="Times New Roman" w:cs="Calibri"/>
                <w:bCs/>
                <w:sz w:val="28"/>
                <w:szCs w:val="28"/>
              </w:rPr>
              <w:t>資料來源</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國民健康署委託辦理之「菸害防制法執法成效評價」，各縣市之執法成效實地訪查</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喬裝測試</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結果。</w:t>
            </w:r>
          </w:p>
          <w:p w:rsidR="00DB701F" w:rsidRPr="00DB701F" w:rsidRDefault="00DB701F" w:rsidP="00DB701F">
            <w:pPr>
              <w:snapToGrid w:val="0"/>
              <w:spacing w:line="400" w:lineRule="exact"/>
              <w:ind w:leftChars="47" w:left="1471" w:hangingChars="485" w:hanging="1358"/>
              <w:jc w:val="both"/>
              <w:rPr>
                <w:rFonts w:ascii="Times New Roman" w:eastAsia="標楷體" w:hAnsi="Times New Roman" w:cs="Calibri"/>
                <w:bCs/>
                <w:sz w:val="28"/>
                <w:szCs w:val="28"/>
              </w:rPr>
            </w:pPr>
            <w:r w:rsidRPr="00DB701F">
              <w:rPr>
                <w:rFonts w:ascii="Times New Roman" w:eastAsia="標楷體" w:hAnsi="Times New Roman" w:cs="Calibri"/>
                <w:bCs/>
                <w:sz w:val="28"/>
                <w:szCs w:val="28"/>
              </w:rPr>
              <w:t>評分標準</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第</w:t>
            </w:r>
            <w:r w:rsidRPr="00DB701F">
              <w:rPr>
                <w:rFonts w:ascii="Times New Roman" w:eastAsia="標楷體" w:hAnsi="Times New Roman" w:cs="Calibri"/>
                <w:bCs/>
                <w:sz w:val="28"/>
                <w:szCs w:val="28"/>
              </w:rPr>
              <w:t>13</w:t>
            </w:r>
            <w:r w:rsidRPr="00DB701F">
              <w:rPr>
                <w:rFonts w:ascii="Times New Roman" w:eastAsia="標楷體" w:hAnsi="Times New Roman" w:cs="Calibri"/>
                <w:bCs/>
                <w:sz w:val="28"/>
                <w:szCs w:val="28"/>
              </w:rPr>
              <w:t>條不得供應菸品予未滿</w:t>
            </w:r>
            <w:r w:rsidRPr="00DB701F">
              <w:rPr>
                <w:rFonts w:ascii="Times New Roman" w:eastAsia="標楷體" w:hAnsi="Times New Roman" w:cs="Calibri"/>
                <w:bCs/>
                <w:sz w:val="28"/>
                <w:szCs w:val="28"/>
              </w:rPr>
              <w:t>18</w:t>
            </w:r>
            <w:r w:rsidRPr="00DB701F">
              <w:rPr>
                <w:rFonts w:ascii="Times New Roman" w:eastAsia="標楷體" w:hAnsi="Times New Roman" w:cs="Calibri"/>
                <w:bCs/>
                <w:sz w:val="28"/>
                <w:szCs w:val="28"/>
              </w:rPr>
              <w:t>歲者之合格率</w:t>
            </w:r>
            <w:r w:rsidRPr="00DB701F">
              <w:rPr>
                <w:rFonts w:ascii="Times New Roman" w:eastAsia="標楷體" w:hAnsi="Times New Roman" w:cs="Calibri" w:hint="eastAsia"/>
                <w:bCs/>
                <w:sz w:val="28"/>
                <w:szCs w:val="28"/>
              </w:rPr>
              <w:t>(</w:t>
            </w:r>
            <w:r w:rsidRPr="00DB701F">
              <w:rPr>
                <w:rFonts w:ascii="Times New Roman" w:eastAsia="標楷體" w:hAnsi="Times New Roman" w:cs="Calibri"/>
                <w:bCs/>
                <w:sz w:val="28"/>
                <w:szCs w:val="28"/>
              </w:rPr>
              <w:t>10</w:t>
            </w:r>
            <w:r w:rsidRPr="00DB701F">
              <w:rPr>
                <w:rFonts w:ascii="Times New Roman" w:eastAsia="標楷體" w:hAnsi="Times New Roman" w:cs="Calibri"/>
                <w:bCs/>
                <w:sz w:val="28"/>
                <w:szCs w:val="28"/>
              </w:rPr>
              <w:t>分</w:t>
            </w:r>
            <w:r w:rsidRPr="00DB701F">
              <w:rPr>
                <w:rFonts w:ascii="Times New Roman" w:eastAsia="標楷體" w:hAnsi="Times New Roman" w:cs="Calibri" w:hint="eastAsia"/>
                <w:bCs/>
                <w:sz w:val="28"/>
                <w:szCs w:val="28"/>
              </w:rPr>
              <w:t>)</w:t>
            </w:r>
            <w:r w:rsidRPr="00DB701F">
              <w:rPr>
                <w:rFonts w:ascii="Times New Roman" w:eastAsia="標楷體" w:hAnsi="Times New Roman" w:cs="Calibri"/>
                <w:sz w:val="28"/>
                <w:szCs w:val="28"/>
              </w:rPr>
              <w:t>。</w:t>
            </w:r>
          </w:p>
          <w:p w:rsidR="00DB701F" w:rsidRPr="00DB701F" w:rsidRDefault="00DB701F" w:rsidP="00DB701F">
            <w:pPr>
              <w:snapToGrid w:val="0"/>
              <w:spacing w:line="400" w:lineRule="exact"/>
              <w:ind w:leftChars="47" w:left="2095" w:hangingChars="708" w:hanging="1982"/>
              <w:jc w:val="both"/>
              <w:rPr>
                <w:rFonts w:ascii="Times New Roman" w:eastAsia="標楷體" w:hAnsi="Times New Roman" w:cs="Calibri"/>
                <w:sz w:val="28"/>
                <w:szCs w:val="28"/>
              </w:rPr>
            </w:pPr>
            <w:r w:rsidRPr="00DB701F">
              <w:rPr>
                <w:rFonts w:ascii="標楷體" w:eastAsia="標楷體" w:hAnsi="標楷體" w:cs="細明體" w:hint="eastAsia"/>
                <w:sz w:val="28"/>
                <w:szCs w:val="28"/>
              </w:rPr>
              <w:t>◎</w:t>
            </w:r>
            <w:r w:rsidRPr="00DB701F">
              <w:rPr>
                <w:rFonts w:ascii="Times New Roman" w:eastAsia="標楷體" w:hAnsi="Times New Roman" w:cs="Calibri"/>
                <w:bCs/>
                <w:sz w:val="28"/>
                <w:szCs w:val="28"/>
              </w:rPr>
              <w:t>合格率定義＝該縣市販賣菸品場所抽查結果合格家數</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該縣市販賣菸品場所抽查總家數。</w:t>
            </w:r>
          </w:p>
          <w:p w:rsidR="00DB701F" w:rsidRPr="00DB701F" w:rsidRDefault="00DB701F" w:rsidP="00DB701F">
            <w:pPr>
              <w:spacing w:beforeLines="10" w:before="36" w:afterLines="10" w:after="36" w:line="400" w:lineRule="exact"/>
              <w:ind w:firstLineChars="91" w:firstLine="255"/>
              <w:rPr>
                <w:rFonts w:ascii="Times New Roman" w:eastAsia="標楷體" w:hAnsi="Times New Roman" w:cs="Calibri"/>
                <w:sz w:val="28"/>
                <w:szCs w:val="28"/>
              </w:rPr>
            </w:pPr>
            <w:r w:rsidRPr="00DB701F">
              <w:rPr>
                <w:rFonts w:ascii="Times New Roman" w:eastAsia="標楷體" w:hAnsi="Times New Roman" w:cs="Calibri"/>
                <w:sz w:val="28"/>
                <w:szCs w:val="28"/>
              </w:rPr>
              <w:t>範例</w:t>
            </w:r>
            <w:r w:rsidRPr="00DB701F">
              <w:rPr>
                <w:rFonts w:ascii="Times New Roman" w:eastAsia="標楷體" w:hAnsi="Times New Roman" w:cs="Calibri"/>
                <w:sz w:val="28"/>
                <w:szCs w:val="28"/>
              </w:rPr>
              <w:t>:</w:t>
            </w:r>
            <w:r w:rsidRPr="00DB701F">
              <w:rPr>
                <w:rFonts w:ascii="Times New Roman" w:eastAsia="標楷體" w:hAnsi="Times New Roman" w:cs="Calibri"/>
                <w:bCs/>
                <w:sz w:val="28"/>
                <w:szCs w:val="28"/>
              </w:rPr>
              <w:t>B</w:t>
            </w:r>
            <w:r w:rsidRPr="00DB701F">
              <w:rPr>
                <w:rFonts w:ascii="Times New Roman" w:eastAsia="標楷體" w:hAnsi="Times New Roman" w:cs="Calibri"/>
                <w:bCs/>
                <w:sz w:val="28"/>
                <w:szCs w:val="28"/>
              </w:rPr>
              <w:t>得分＝合格率</w:t>
            </w:r>
            <w:r w:rsidRPr="00DB701F">
              <w:rPr>
                <w:rFonts w:ascii="Times New Roman" w:eastAsia="標楷體" w:hAnsi="Times New Roman" w:cs="Calibri"/>
                <w:bCs/>
                <w:sz w:val="28"/>
                <w:szCs w:val="28"/>
              </w:rPr>
              <w:t>×10</w:t>
            </w:r>
            <w:r w:rsidRPr="00DB701F">
              <w:rPr>
                <w:rFonts w:ascii="Times New Roman" w:eastAsia="標楷體" w:hAnsi="Times New Roman" w:cs="Calibri"/>
                <w:bCs/>
                <w:sz w:val="28"/>
                <w:szCs w:val="28"/>
              </w:rPr>
              <w:t>分。</w:t>
            </w:r>
          </w:p>
        </w:tc>
      </w:tr>
      <w:tr w:rsidR="00DB701F" w:rsidRPr="00DB701F" w:rsidTr="00DB701F">
        <w:trPr>
          <w:trHeight w:val="3330"/>
        </w:trPr>
        <w:tc>
          <w:tcPr>
            <w:tcW w:w="1560" w:type="dxa"/>
            <w:vMerge/>
            <w:tcBorders>
              <w:bottom w:val="single" w:sz="4" w:space="0" w:color="auto"/>
            </w:tcBorders>
            <w:shd w:val="clear" w:color="auto" w:fill="auto"/>
          </w:tcPr>
          <w:p w:rsidR="00DB701F" w:rsidRPr="00DB701F" w:rsidRDefault="00DB701F" w:rsidP="00DB701F">
            <w:pPr>
              <w:snapToGrid w:val="0"/>
              <w:spacing w:line="400" w:lineRule="exact"/>
              <w:rPr>
                <w:rFonts w:ascii="Times New Roman" w:eastAsia="標楷體" w:hAnsi="Times New Roman" w:cs="Calibri"/>
                <w:bCs/>
                <w:sz w:val="28"/>
                <w:szCs w:val="28"/>
              </w:rPr>
            </w:pPr>
          </w:p>
        </w:tc>
        <w:tc>
          <w:tcPr>
            <w:tcW w:w="1701" w:type="dxa"/>
            <w:tcBorders>
              <w:bottom w:val="single" w:sz="4" w:space="0" w:color="auto"/>
            </w:tcBorders>
            <w:shd w:val="clear" w:color="auto" w:fill="auto"/>
            <w:vAlign w:val="center"/>
          </w:tcPr>
          <w:p w:rsidR="00DB701F" w:rsidRPr="00DB701F" w:rsidRDefault="00DB701F" w:rsidP="00DB701F">
            <w:pPr>
              <w:snapToGrid w:val="0"/>
              <w:spacing w:line="400" w:lineRule="exact"/>
              <w:jc w:val="center"/>
              <w:rPr>
                <w:rFonts w:ascii="Times New Roman" w:eastAsia="標楷體" w:hAnsi="Times New Roman" w:cs="Calibri"/>
                <w:bCs/>
                <w:sz w:val="28"/>
                <w:szCs w:val="28"/>
              </w:rPr>
            </w:pPr>
            <w:r w:rsidRPr="00DB701F">
              <w:rPr>
                <w:rFonts w:ascii="Times New Roman" w:eastAsia="標楷體" w:hAnsi="Times New Roman" w:cs="Calibri"/>
                <w:bCs/>
                <w:sz w:val="28"/>
                <w:szCs w:val="28"/>
              </w:rPr>
              <w:t>加分機制</w:t>
            </w:r>
          </w:p>
        </w:tc>
        <w:tc>
          <w:tcPr>
            <w:tcW w:w="7687" w:type="dxa"/>
            <w:tcBorders>
              <w:bottom w:val="single" w:sz="4" w:space="0" w:color="auto"/>
            </w:tcBorders>
            <w:shd w:val="clear" w:color="auto" w:fill="auto"/>
          </w:tcPr>
          <w:p w:rsidR="00DB701F" w:rsidRPr="00DB701F" w:rsidRDefault="00DB701F" w:rsidP="00DB701F">
            <w:pPr>
              <w:spacing w:beforeLines="10" w:before="36" w:afterLines="10" w:after="36" w:line="400" w:lineRule="exact"/>
              <w:ind w:firstLineChars="40" w:firstLine="112"/>
              <w:rPr>
                <w:rFonts w:ascii="Times New Roman" w:eastAsia="標楷體" w:hAnsi="Times New Roman" w:cs="Calibri"/>
                <w:sz w:val="28"/>
                <w:szCs w:val="28"/>
              </w:rPr>
            </w:pPr>
            <w:r w:rsidRPr="00DB701F">
              <w:rPr>
                <w:rFonts w:ascii="Times New Roman" w:eastAsia="標楷體" w:hAnsi="Times New Roman" w:cs="Calibri"/>
                <w:sz w:val="28"/>
                <w:szCs w:val="28"/>
              </w:rPr>
              <w:t>資料來源</w:t>
            </w:r>
            <w:r w:rsidRPr="00DB701F">
              <w:rPr>
                <w:rFonts w:ascii="Times New Roman" w:eastAsia="標楷體" w:hAnsi="Times New Roman" w:cs="Calibri"/>
                <w:sz w:val="28"/>
                <w:szCs w:val="28"/>
              </w:rPr>
              <w:t>:</w:t>
            </w:r>
          </w:p>
          <w:p w:rsidR="00DB701F" w:rsidRPr="00DB701F" w:rsidRDefault="00DB701F" w:rsidP="003B5D95">
            <w:pPr>
              <w:numPr>
                <w:ilvl w:val="1"/>
                <w:numId w:val="251"/>
              </w:numPr>
              <w:tabs>
                <w:tab w:val="num" w:pos="692"/>
              </w:tabs>
              <w:spacing w:beforeLines="10" w:before="36" w:afterLines="10" w:after="36" w:line="400" w:lineRule="exact"/>
              <w:ind w:left="692" w:hanging="295"/>
              <w:rPr>
                <w:rFonts w:ascii="Times New Roman" w:eastAsia="標楷體" w:hAnsi="Times New Roman" w:cs="Calibri"/>
                <w:sz w:val="28"/>
                <w:szCs w:val="28"/>
              </w:rPr>
            </w:pPr>
            <w:r w:rsidRPr="00DB701F">
              <w:rPr>
                <w:rFonts w:ascii="Times New Roman" w:eastAsia="標楷體" w:hAnsi="Times New Roman" w:cs="Calibri"/>
                <w:sz w:val="28"/>
                <w:szCs w:val="28"/>
              </w:rPr>
              <w:t>各縣市之菸害防制第</w:t>
            </w:r>
            <w:r w:rsidRPr="00DB701F">
              <w:rPr>
                <w:rFonts w:ascii="Times New Roman" w:eastAsia="標楷體" w:hAnsi="Times New Roman" w:cs="Calibri"/>
                <w:sz w:val="28"/>
                <w:szCs w:val="28"/>
              </w:rPr>
              <w:t>13</w:t>
            </w:r>
            <w:r w:rsidRPr="00DB701F">
              <w:rPr>
                <w:rFonts w:ascii="Times New Roman" w:eastAsia="標楷體" w:hAnsi="Times New Roman" w:cs="Calibri"/>
                <w:sz w:val="28"/>
                <w:szCs w:val="28"/>
              </w:rPr>
              <w:t>條稽查績效。</w:t>
            </w:r>
          </w:p>
          <w:p w:rsidR="00DB701F" w:rsidRPr="00DB701F" w:rsidRDefault="00DB701F" w:rsidP="00DB701F">
            <w:pPr>
              <w:spacing w:beforeLines="10" w:before="36" w:afterLines="10" w:after="36" w:line="400" w:lineRule="exact"/>
              <w:ind w:firstLineChars="40" w:firstLine="112"/>
              <w:rPr>
                <w:rFonts w:ascii="Times New Roman" w:eastAsia="標楷體" w:hAnsi="Times New Roman" w:cs="Calibri"/>
                <w:sz w:val="28"/>
                <w:szCs w:val="28"/>
              </w:rPr>
            </w:pPr>
            <w:r w:rsidRPr="00DB701F">
              <w:rPr>
                <w:rFonts w:ascii="Times New Roman" w:eastAsia="標楷體" w:hAnsi="Times New Roman" w:cs="Calibri"/>
                <w:sz w:val="28"/>
                <w:szCs w:val="28"/>
              </w:rPr>
              <w:t>加分標準</w:t>
            </w:r>
            <w:r w:rsidRPr="00DB701F">
              <w:rPr>
                <w:rFonts w:ascii="Times New Roman" w:eastAsia="標楷體" w:hAnsi="Times New Roman" w:cs="Calibri"/>
                <w:sz w:val="28"/>
                <w:szCs w:val="28"/>
              </w:rPr>
              <w:t>:</w:t>
            </w:r>
          </w:p>
          <w:p w:rsidR="00DB701F" w:rsidRPr="00DB701F" w:rsidRDefault="00DB701F" w:rsidP="003B5D95">
            <w:pPr>
              <w:numPr>
                <w:ilvl w:val="1"/>
                <w:numId w:val="251"/>
              </w:numPr>
              <w:tabs>
                <w:tab w:val="num" w:pos="692"/>
              </w:tabs>
              <w:spacing w:beforeLines="10" w:before="36" w:afterLines="10" w:after="36" w:line="400" w:lineRule="exact"/>
              <w:ind w:left="692" w:hanging="295"/>
              <w:rPr>
                <w:rFonts w:ascii="Times New Roman" w:eastAsia="標楷體" w:hAnsi="Times New Roman" w:cs="Calibri"/>
                <w:sz w:val="28"/>
                <w:szCs w:val="28"/>
              </w:rPr>
            </w:pPr>
            <w:r w:rsidRPr="00DB701F">
              <w:rPr>
                <w:rFonts w:ascii="Times New Roman" w:eastAsia="標楷體" w:hAnsi="Times New Roman" w:cs="Calibri"/>
                <w:sz w:val="28"/>
                <w:szCs w:val="28"/>
              </w:rPr>
              <w:t>第</w:t>
            </w:r>
            <w:r w:rsidRPr="00DB701F">
              <w:rPr>
                <w:rFonts w:ascii="Times New Roman" w:eastAsia="標楷體" w:hAnsi="Times New Roman" w:cs="Calibri"/>
                <w:sz w:val="28"/>
                <w:szCs w:val="28"/>
              </w:rPr>
              <w:t>13</w:t>
            </w:r>
            <w:r w:rsidRPr="00DB701F">
              <w:rPr>
                <w:rFonts w:ascii="Times New Roman" w:eastAsia="標楷體" w:hAnsi="Times New Roman" w:cs="Calibri"/>
                <w:sz w:val="28"/>
                <w:szCs w:val="28"/>
              </w:rPr>
              <w:t>條處分數，較前一年度進步或達成目標數以上者，加</w:t>
            </w:r>
            <w:r w:rsidRPr="00DB701F">
              <w:rPr>
                <w:rFonts w:ascii="Times New Roman" w:eastAsia="標楷體" w:hAnsi="Times New Roman" w:cs="Calibri"/>
                <w:sz w:val="28"/>
                <w:szCs w:val="28"/>
              </w:rPr>
              <w:t>1</w:t>
            </w:r>
            <w:r w:rsidRPr="00DB701F">
              <w:rPr>
                <w:rFonts w:ascii="Times New Roman" w:eastAsia="標楷體" w:hAnsi="Times New Roman" w:cs="Calibri"/>
                <w:sz w:val="28"/>
                <w:szCs w:val="28"/>
              </w:rPr>
              <w:t>分。</w:t>
            </w:r>
          </w:p>
        </w:tc>
      </w:tr>
      <w:tr w:rsidR="00DB701F" w:rsidRPr="00DB701F" w:rsidTr="00DB701F">
        <w:trPr>
          <w:trHeight w:val="5366"/>
        </w:trPr>
        <w:tc>
          <w:tcPr>
            <w:tcW w:w="1560" w:type="dxa"/>
            <w:vMerge w:val="restart"/>
            <w:shd w:val="clear" w:color="auto" w:fill="auto"/>
            <w:vAlign w:val="center"/>
          </w:tcPr>
          <w:p w:rsidR="00DB701F" w:rsidRPr="00DB701F" w:rsidRDefault="00DB701F" w:rsidP="00DB701F">
            <w:pPr>
              <w:snapToGrid w:val="0"/>
              <w:spacing w:line="400" w:lineRule="exact"/>
              <w:rPr>
                <w:rFonts w:ascii="Times New Roman" w:eastAsia="標楷體" w:hAnsi="Times New Roman" w:cs="Calibri"/>
                <w:sz w:val="28"/>
                <w:szCs w:val="28"/>
              </w:rPr>
            </w:pPr>
            <w:r w:rsidRPr="00DB701F">
              <w:rPr>
                <w:rFonts w:ascii="Times New Roman" w:eastAsia="標楷體" w:hAnsi="Times New Roman" w:cs="Calibri" w:hint="eastAsia"/>
                <w:sz w:val="28"/>
                <w:szCs w:val="28"/>
              </w:rPr>
              <w:lastRenderedPageBreak/>
              <w:t>四</w:t>
            </w:r>
            <w:r w:rsidRPr="00DB701F">
              <w:rPr>
                <w:rFonts w:ascii="Times New Roman" w:eastAsia="標楷體" w:hAnsi="Times New Roman" w:cs="Calibri"/>
                <w:sz w:val="28"/>
                <w:szCs w:val="28"/>
              </w:rPr>
              <w:t>、戒菸服務</w:t>
            </w:r>
            <w:r w:rsidRPr="00DB701F">
              <w:rPr>
                <w:rFonts w:ascii="Times New Roman" w:eastAsia="標楷體" w:hAnsi="Times New Roman" w:cs="Calibri"/>
                <w:sz w:val="28"/>
                <w:szCs w:val="28"/>
              </w:rPr>
              <w:t>(</w:t>
            </w:r>
            <w:r w:rsidRPr="00DB701F">
              <w:rPr>
                <w:rFonts w:ascii="Times New Roman" w:eastAsia="標楷體" w:hAnsi="Times New Roman" w:cs="Calibri" w:hint="eastAsia"/>
                <w:sz w:val="28"/>
                <w:szCs w:val="28"/>
              </w:rPr>
              <w:t>30</w:t>
            </w:r>
            <w:r w:rsidRPr="00DB701F">
              <w:rPr>
                <w:rFonts w:ascii="Times New Roman" w:eastAsia="標楷體" w:hAnsi="Times New Roman" w:cs="Calibri"/>
                <w:sz w:val="28"/>
                <w:szCs w:val="28"/>
              </w:rPr>
              <w:t>分</w:t>
            </w:r>
            <w:r w:rsidRPr="00DB701F">
              <w:rPr>
                <w:rFonts w:ascii="Times New Roman" w:eastAsia="標楷體" w:hAnsi="Times New Roman" w:cs="Calibri"/>
                <w:sz w:val="28"/>
                <w:szCs w:val="28"/>
              </w:rPr>
              <w:t>)</w:t>
            </w:r>
          </w:p>
          <w:p w:rsidR="00DB701F" w:rsidRPr="00DB701F" w:rsidRDefault="00DB701F" w:rsidP="00DB701F">
            <w:pPr>
              <w:snapToGrid w:val="0"/>
              <w:spacing w:line="400" w:lineRule="exact"/>
              <w:rPr>
                <w:rFonts w:ascii="Times New Roman" w:eastAsia="標楷體" w:hAnsi="Times New Roman" w:cs="Calibri"/>
                <w:bCs/>
                <w:sz w:val="28"/>
                <w:szCs w:val="28"/>
              </w:rPr>
            </w:pPr>
            <w:r w:rsidRPr="00DB701F">
              <w:rPr>
                <w:rFonts w:ascii="Times New Roman" w:eastAsia="標楷體" w:hAnsi="Times New Roman" w:cs="Calibri"/>
                <w:bCs/>
                <w:sz w:val="28"/>
                <w:szCs w:val="28"/>
              </w:rPr>
              <w:t>C</w:t>
            </w:r>
            <w:r w:rsidRPr="00DB701F">
              <w:rPr>
                <w:rFonts w:ascii="Times New Roman" w:eastAsia="標楷體" w:hAnsi="Times New Roman" w:cs="Calibri"/>
                <w:bCs/>
                <w:sz w:val="28"/>
                <w:szCs w:val="28"/>
              </w:rPr>
              <w:t>得分＝</w:t>
            </w:r>
            <w:r w:rsidRPr="00DB701F">
              <w:rPr>
                <w:rFonts w:ascii="Times New Roman" w:eastAsia="標楷體" w:hAnsi="Times New Roman" w:cs="Calibri"/>
                <w:bCs/>
                <w:sz w:val="28"/>
                <w:szCs w:val="28"/>
              </w:rPr>
              <w:t>C1+ C2</w:t>
            </w:r>
          </w:p>
        </w:tc>
        <w:tc>
          <w:tcPr>
            <w:tcW w:w="1701" w:type="dxa"/>
            <w:shd w:val="clear" w:color="auto" w:fill="auto"/>
            <w:vAlign w:val="center"/>
          </w:tcPr>
          <w:p w:rsidR="00DB701F" w:rsidRPr="00DB701F" w:rsidRDefault="00DB701F" w:rsidP="00DB701F">
            <w:pPr>
              <w:snapToGrid w:val="0"/>
              <w:spacing w:line="400" w:lineRule="exact"/>
              <w:rPr>
                <w:rFonts w:ascii="Times New Roman" w:eastAsia="標楷體" w:hAnsi="Times New Roman" w:cs="Calibri"/>
                <w:bCs/>
                <w:sz w:val="28"/>
                <w:szCs w:val="28"/>
              </w:rPr>
            </w:pP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一</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成人二代戒菸服務人數目標達成情形</w:t>
            </w:r>
            <w:r w:rsidRPr="00DB701F">
              <w:rPr>
                <w:rFonts w:ascii="Times New Roman" w:eastAsia="標楷體" w:hAnsi="Times New Roman" w:cs="Calibri"/>
                <w:bCs/>
                <w:sz w:val="28"/>
                <w:szCs w:val="28"/>
              </w:rPr>
              <w:t>(1</w:t>
            </w:r>
            <w:r w:rsidRPr="00DB701F">
              <w:rPr>
                <w:rFonts w:ascii="Times New Roman" w:eastAsia="標楷體" w:hAnsi="Times New Roman" w:cs="Calibri" w:hint="eastAsia"/>
                <w:bCs/>
                <w:sz w:val="28"/>
                <w:szCs w:val="28"/>
              </w:rPr>
              <w:t>5</w:t>
            </w:r>
            <w:r w:rsidRPr="00DB701F">
              <w:rPr>
                <w:rFonts w:ascii="Times New Roman" w:eastAsia="標楷體" w:hAnsi="Times New Roman" w:cs="Calibri"/>
                <w:bCs/>
                <w:sz w:val="28"/>
                <w:szCs w:val="28"/>
              </w:rPr>
              <w:t>分</w:t>
            </w:r>
            <w:r w:rsidRPr="00DB701F">
              <w:rPr>
                <w:rFonts w:ascii="Times New Roman" w:eastAsia="標楷體" w:hAnsi="Times New Roman" w:cs="Calibri"/>
                <w:bCs/>
                <w:sz w:val="28"/>
                <w:szCs w:val="28"/>
              </w:rPr>
              <w:t>)</w:t>
            </w:r>
          </w:p>
        </w:tc>
        <w:tc>
          <w:tcPr>
            <w:tcW w:w="7687" w:type="dxa"/>
            <w:shd w:val="clear" w:color="auto" w:fill="auto"/>
          </w:tcPr>
          <w:p w:rsidR="00DB701F" w:rsidRPr="00DB701F" w:rsidRDefault="00DB701F" w:rsidP="00DB701F">
            <w:pPr>
              <w:snapToGrid w:val="0"/>
              <w:spacing w:line="400" w:lineRule="exact"/>
              <w:ind w:leftChars="47" w:left="1471" w:hangingChars="485" w:hanging="1358"/>
              <w:jc w:val="both"/>
              <w:rPr>
                <w:rFonts w:ascii="Times New Roman" w:eastAsia="標楷體" w:hAnsi="Times New Roman" w:cs="Calibri"/>
                <w:bCs/>
                <w:sz w:val="28"/>
                <w:szCs w:val="28"/>
              </w:rPr>
            </w:pPr>
            <w:r w:rsidRPr="00DB701F">
              <w:rPr>
                <w:rFonts w:ascii="Times New Roman" w:eastAsia="標楷體" w:hAnsi="Times New Roman" w:cs="Calibri"/>
                <w:bCs/>
                <w:sz w:val="28"/>
                <w:szCs w:val="28"/>
              </w:rPr>
              <w:t>資料來源</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國民健康署委託「戒菸治療</w:t>
            </w:r>
            <w:r w:rsidRPr="00DB701F">
              <w:rPr>
                <w:rFonts w:ascii="Times New Roman" w:eastAsia="標楷體" w:hAnsi="Times New Roman" w:cs="Calibri" w:hint="eastAsia"/>
                <w:bCs/>
                <w:sz w:val="28"/>
                <w:szCs w:val="28"/>
              </w:rPr>
              <w:t>服務與</w:t>
            </w:r>
            <w:r w:rsidRPr="00DB701F">
              <w:rPr>
                <w:rFonts w:ascii="Times New Roman" w:eastAsia="標楷體" w:hAnsi="Times New Roman" w:cs="Calibri"/>
                <w:bCs/>
                <w:sz w:val="28"/>
                <w:szCs w:val="28"/>
              </w:rPr>
              <w:t>管理」</w:t>
            </w:r>
            <w:r w:rsidRPr="00DB701F">
              <w:rPr>
                <w:rFonts w:ascii="Times New Roman" w:eastAsia="標楷體" w:hAnsi="Times New Roman" w:cs="Calibri" w:hint="eastAsia"/>
                <w:bCs/>
                <w:sz w:val="28"/>
                <w:szCs w:val="28"/>
              </w:rPr>
              <w:t>相關單位</w:t>
            </w:r>
            <w:r w:rsidRPr="00DB701F">
              <w:rPr>
                <w:rFonts w:ascii="Times New Roman" w:eastAsia="標楷體" w:hAnsi="Times New Roman" w:cs="Calibri"/>
                <w:bCs/>
                <w:sz w:val="28"/>
                <w:szCs w:val="28"/>
              </w:rPr>
              <w:t>統計二代戒菸服務健保申報人數。</w:t>
            </w:r>
          </w:p>
          <w:p w:rsidR="00DB701F" w:rsidRPr="00DB701F" w:rsidRDefault="00DB701F" w:rsidP="00DB701F">
            <w:pPr>
              <w:snapToGrid w:val="0"/>
              <w:spacing w:line="400" w:lineRule="exact"/>
              <w:ind w:leftChars="47" w:left="1471" w:hangingChars="485" w:hanging="1358"/>
              <w:jc w:val="both"/>
              <w:rPr>
                <w:rFonts w:ascii="Times New Roman" w:eastAsia="標楷體" w:hAnsi="Times New Roman" w:cs="Calibri"/>
                <w:bCs/>
                <w:sz w:val="28"/>
                <w:szCs w:val="28"/>
              </w:rPr>
            </w:pPr>
            <w:r w:rsidRPr="00DB701F">
              <w:rPr>
                <w:rFonts w:ascii="Times New Roman" w:eastAsia="標楷體" w:hAnsi="Times New Roman" w:cs="Calibri"/>
                <w:bCs/>
                <w:sz w:val="28"/>
                <w:szCs w:val="28"/>
              </w:rPr>
              <w:t>評分標準</w:t>
            </w:r>
            <w:r w:rsidRPr="00DB701F">
              <w:rPr>
                <w:rFonts w:ascii="Times New Roman" w:eastAsia="標楷體" w:hAnsi="Times New Roman" w:cs="Calibri"/>
                <w:bCs/>
                <w:sz w:val="28"/>
                <w:szCs w:val="28"/>
              </w:rPr>
              <w:t>:10</w:t>
            </w:r>
            <w:r w:rsidRPr="00DB701F">
              <w:rPr>
                <w:rFonts w:ascii="Times New Roman" w:eastAsia="標楷體" w:hAnsi="Times New Roman" w:cs="Calibri" w:hint="eastAsia"/>
                <w:bCs/>
                <w:sz w:val="28"/>
                <w:szCs w:val="28"/>
              </w:rPr>
              <w:t>9</w:t>
            </w:r>
            <w:r w:rsidRPr="00DB701F">
              <w:rPr>
                <w:rFonts w:ascii="Times New Roman" w:eastAsia="標楷體" w:hAnsi="Times New Roman" w:cs="Calibri"/>
                <w:bCs/>
                <w:sz w:val="28"/>
                <w:szCs w:val="28"/>
              </w:rPr>
              <w:t>年各縣市成人二代戒菸服務人數目標達成情形</w:t>
            </w:r>
            <w:r w:rsidRPr="00DB701F">
              <w:rPr>
                <w:rFonts w:ascii="Times New Roman" w:eastAsia="標楷體" w:hAnsi="Times New Roman" w:cs="Calibri"/>
                <w:bCs/>
                <w:sz w:val="28"/>
                <w:szCs w:val="28"/>
              </w:rPr>
              <w:t>(1</w:t>
            </w:r>
            <w:r w:rsidRPr="00DB701F">
              <w:rPr>
                <w:rFonts w:ascii="Times New Roman" w:eastAsia="標楷體" w:hAnsi="Times New Roman" w:cs="Calibri" w:hint="eastAsia"/>
                <w:bCs/>
                <w:sz w:val="28"/>
                <w:szCs w:val="28"/>
              </w:rPr>
              <w:t>5</w:t>
            </w:r>
            <w:r w:rsidRPr="00DB701F">
              <w:rPr>
                <w:rFonts w:ascii="Times New Roman" w:eastAsia="標楷體" w:hAnsi="Times New Roman" w:cs="Calibri"/>
                <w:bCs/>
                <w:sz w:val="28"/>
                <w:szCs w:val="28"/>
              </w:rPr>
              <w:t>分</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w:t>
            </w:r>
          </w:p>
          <w:p w:rsidR="00DB701F" w:rsidRPr="00DB701F" w:rsidRDefault="00DB701F" w:rsidP="00DB701F">
            <w:pPr>
              <w:snapToGrid w:val="0"/>
              <w:spacing w:line="400" w:lineRule="exact"/>
              <w:ind w:leftChars="47" w:left="819" w:hangingChars="252" w:hanging="706"/>
              <w:jc w:val="both"/>
              <w:rPr>
                <w:rFonts w:ascii="Times New Roman" w:eastAsia="標楷體" w:hAnsi="Times New Roman" w:cs="Calibri"/>
                <w:bCs/>
                <w:sz w:val="28"/>
                <w:szCs w:val="28"/>
              </w:rPr>
            </w:pPr>
            <w:r w:rsidRPr="00DB701F">
              <w:rPr>
                <w:rFonts w:ascii="Times New Roman" w:eastAsia="標楷體" w:hAnsi="Times New Roman" w:cs="Calibri" w:hint="eastAsia"/>
                <w:bCs/>
                <w:sz w:val="28"/>
                <w:szCs w:val="28"/>
              </w:rPr>
              <w:t>◎</w:t>
            </w:r>
            <w:r w:rsidRPr="00DB701F">
              <w:rPr>
                <w:rFonts w:ascii="Times New Roman" w:eastAsia="標楷體" w:hAnsi="Times New Roman" w:cs="Calibri"/>
                <w:bCs/>
                <w:sz w:val="28"/>
                <w:szCs w:val="28"/>
              </w:rPr>
              <w:t>C1:</w:t>
            </w:r>
            <w:r w:rsidRPr="00DB701F">
              <w:rPr>
                <w:rFonts w:ascii="Times New Roman" w:eastAsia="標楷體" w:hAnsi="Times New Roman" w:cs="Calibri"/>
                <w:bCs/>
                <w:sz w:val="28"/>
                <w:szCs w:val="28"/>
              </w:rPr>
              <w:t>將全國目標</w:t>
            </w:r>
            <w:r w:rsidRPr="00DB701F">
              <w:rPr>
                <w:rFonts w:ascii="Times New Roman" w:eastAsia="標楷體" w:hAnsi="Times New Roman" w:cs="Calibri" w:hint="eastAsia"/>
                <w:bCs/>
                <w:sz w:val="28"/>
                <w:szCs w:val="28"/>
              </w:rPr>
              <w:t>(</w:t>
            </w:r>
            <w:r w:rsidRPr="00DB701F">
              <w:rPr>
                <w:rFonts w:ascii="Times New Roman" w:eastAsia="標楷體" w:hAnsi="Times New Roman" w:cs="Calibri"/>
                <w:bCs/>
                <w:sz w:val="28"/>
                <w:szCs w:val="28"/>
              </w:rPr>
              <w:t>如目標為服務</w:t>
            </w:r>
            <w:r w:rsidRPr="00DB701F">
              <w:rPr>
                <w:rFonts w:ascii="Times New Roman" w:eastAsia="標楷體" w:hAnsi="Times New Roman" w:cs="Calibri"/>
                <w:bCs/>
                <w:sz w:val="28"/>
                <w:szCs w:val="28"/>
              </w:rPr>
              <w:t>100,000</w:t>
            </w:r>
            <w:r w:rsidRPr="00DB701F">
              <w:rPr>
                <w:rFonts w:ascii="Times New Roman" w:eastAsia="標楷體" w:hAnsi="Times New Roman" w:cs="Calibri"/>
                <w:bCs/>
                <w:sz w:val="28"/>
                <w:szCs w:val="28"/>
              </w:rPr>
              <w:t>人</w:t>
            </w:r>
            <w:r w:rsidRPr="00DB701F">
              <w:rPr>
                <w:rFonts w:ascii="Times New Roman" w:eastAsia="標楷體" w:hAnsi="Times New Roman" w:cs="Calibri" w:hint="eastAsia"/>
                <w:bCs/>
                <w:sz w:val="28"/>
                <w:szCs w:val="28"/>
              </w:rPr>
              <w:t>)</w:t>
            </w:r>
            <w:r w:rsidRPr="00DB701F">
              <w:rPr>
                <w:rFonts w:ascii="Times New Roman" w:eastAsia="標楷體" w:hAnsi="Times New Roman" w:cs="Calibri"/>
                <w:bCs/>
                <w:sz w:val="28"/>
                <w:szCs w:val="28"/>
              </w:rPr>
              <w:t>依各縣市吸菸人口數</w:t>
            </w:r>
            <w:r w:rsidRPr="00DB701F">
              <w:rPr>
                <w:rFonts w:ascii="Times New Roman" w:eastAsia="標楷體" w:hAnsi="Times New Roman" w:cs="Calibri" w:hint="eastAsia"/>
                <w:bCs/>
                <w:sz w:val="28"/>
                <w:szCs w:val="28"/>
              </w:rPr>
              <w:t>(</w:t>
            </w:r>
            <w:r w:rsidRPr="00DB701F">
              <w:rPr>
                <w:rFonts w:ascii="Times New Roman" w:eastAsia="標楷體" w:hAnsi="Times New Roman" w:cs="Calibri"/>
                <w:bCs/>
                <w:sz w:val="28"/>
                <w:szCs w:val="28"/>
              </w:rPr>
              <w:t>該縣市</w:t>
            </w:r>
            <w:r w:rsidRPr="00DB701F">
              <w:rPr>
                <w:rFonts w:ascii="Times New Roman" w:eastAsia="標楷體" w:hAnsi="Times New Roman" w:cs="Calibri"/>
                <w:bCs/>
                <w:sz w:val="28"/>
                <w:szCs w:val="28"/>
              </w:rPr>
              <w:t>18</w:t>
            </w:r>
            <w:r w:rsidRPr="00DB701F">
              <w:rPr>
                <w:rFonts w:ascii="Times New Roman" w:eastAsia="標楷體" w:hAnsi="Times New Roman" w:cs="Calibri"/>
                <w:bCs/>
                <w:sz w:val="28"/>
                <w:szCs w:val="28"/>
              </w:rPr>
              <w:t>歲以上人口數</w:t>
            </w:r>
            <w:r w:rsidRPr="00DB701F">
              <w:rPr>
                <w:rFonts w:ascii="Times New Roman" w:eastAsia="標楷體" w:hAnsi="Times New Roman" w:cs="Calibri"/>
                <w:bCs/>
                <w:sz w:val="28"/>
                <w:szCs w:val="28"/>
              </w:rPr>
              <w:t>×</w:t>
            </w:r>
            <w:r w:rsidRPr="00DB701F">
              <w:rPr>
                <w:rFonts w:ascii="Times New Roman" w:eastAsia="標楷體" w:hAnsi="Times New Roman" w:cs="Calibri" w:hint="eastAsia"/>
                <w:bCs/>
                <w:sz w:val="28"/>
                <w:szCs w:val="28"/>
              </w:rPr>
              <w:t xml:space="preserve"> </w:t>
            </w:r>
            <w:r w:rsidRPr="00DB701F">
              <w:rPr>
                <w:rFonts w:ascii="Times New Roman" w:eastAsia="標楷體" w:hAnsi="Times New Roman" w:cs="Calibri"/>
                <w:bCs/>
                <w:sz w:val="28"/>
                <w:szCs w:val="28"/>
              </w:rPr>
              <w:t>18</w:t>
            </w:r>
            <w:r w:rsidRPr="00DB701F">
              <w:rPr>
                <w:rFonts w:ascii="Times New Roman" w:eastAsia="標楷體" w:hAnsi="Times New Roman" w:cs="Calibri"/>
                <w:bCs/>
                <w:sz w:val="28"/>
                <w:szCs w:val="28"/>
              </w:rPr>
              <w:t>歲以上成人吸菸率</w:t>
            </w:r>
            <w:r w:rsidRPr="00DB701F">
              <w:rPr>
                <w:rFonts w:ascii="Times New Roman" w:eastAsia="標楷體" w:hAnsi="Times New Roman" w:cs="Calibri" w:hint="eastAsia"/>
                <w:bCs/>
                <w:sz w:val="28"/>
                <w:szCs w:val="28"/>
              </w:rPr>
              <w:t>)</w:t>
            </w:r>
            <w:r w:rsidRPr="00DB701F">
              <w:rPr>
                <w:rFonts w:ascii="Times New Roman" w:eastAsia="標楷體" w:hAnsi="Times New Roman" w:cs="Calibri"/>
                <w:bCs/>
                <w:sz w:val="28"/>
                <w:szCs w:val="28"/>
              </w:rPr>
              <w:t>佔全國總成人吸菸人口數比率分配後，依</w:t>
            </w:r>
            <w:r w:rsidRPr="00DB701F">
              <w:rPr>
                <w:rFonts w:ascii="Times New Roman" w:eastAsia="標楷體" w:hAnsi="Times New Roman" w:cs="Calibri"/>
                <w:bCs/>
                <w:sz w:val="28"/>
                <w:szCs w:val="28"/>
              </w:rPr>
              <w:t>10</w:t>
            </w:r>
            <w:r w:rsidRPr="00DB701F">
              <w:rPr>
                <w:rFonts w:ascii="Times New Roman" w:eastAsia="標楷體" w:hAnsi="Times New Roman" w:cs="Calibri" w:hint="eastAsia"/>
                <w:bCs/>
                <w:sz w:val="28"/>
                <w:szCs w:val="28"/>
              </w:rPr>
              <w:t>9</w:t>
            </w:r>
            <w:r w:rsidRPr="00DB701F">
              <w:rPr>
                <w:rFonts w:ascii="Times New Roman" w:eastAsia="標楷體" w:hAnsi="Times New Roman" w:cs="Calibri"/>
                <w:bCs/>
                <w:sz w:val="28"/>
                <w:szCs w:val="28"/>
              </w:rPr>
              <w:t>年各縣市二代戒菸成人服務人數目標達成率給分。</w:t>
            </w:r>
          </w:p>
          <w:p w:rsidR="00DB701F" w:rsidRPr="00DB701F" w:rsidRDefault="00DB701F" w:rsidP="00DB701F">
            <w:pPr>
              <w:snapToGrid w:val="0"/>
              <w:spacing w:line="400" w:lineRule="exact"/>
              <w:ind w:leftChars="47" w:left="2238" w:hangingChars="759" w:hanging="2125"/>
              <w:jc w:val="both"/>
              <w:rPr>
                <w:rFonts w:ascii="Times New Roman" w:eastAsia="標楷體" w:hAnsi="Times New Roman" w:cs="Calibri"/>
                <w:bCs/>
                <w:sz w:val="28"/>
                <w:szCs w:val="28"/>
              </w:rPr>
            </w:pPr>
            <w:r w:rsidRPr="00DB701F">
              <w:rPr>
                <w:rFonts w:ascii="Times New Roman" w:eastAsia="標楷體" w:hAnsi="Times New Roman" w:cs="Calibri" w:hint="eastAsia"/>
                <w:bCs/>
                <w:sz w:val="28"/>
                <w:szCs w:val="28"/>
              </w:rPr>
              <w:t>◎</w:t>
            </w:r>
            <w:r w:rsidRPr="00DB701F">
              <w:rPr>
                <w:rFonts w:ascii="Times New Roman" w:eastAsia="標楷體" w:hAnsi="Times New Roman" w:cs="Calibri"/>
                <w:bCs/>
                <w:sz w:val="28"/>
                <w:szCs w:val="28"/>
              </w:rPr>
              <w:t>達成率定義＝該縣市實際提供成人二代戒菸服務之總人數</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該縣市成人二代戒菸服務人數目標值。</w:t>
            </w:r>
          </w:p>
          <w:p w:rsidR="00DB701F" w:rsidRPr="00DB701F" w:rsidRDefault="00DB701F" w:rsidP="00DB701F">
            <w:pPr>
              <w:snapToGrid w:val="0"/>
              <w:spacing w:line="400" w:lineRule="exact"/>
              <w:ind w:firstLineChars="40" w:firstLine="112"/>
              <w:jc w:val="both"/>
              <w:rPr>
                <w:rFonts w:ascii="Times New Roman" w:eastAsia="標楷體" w:hAnsi="Times New Roman" w:cs="Calibri"/>
                <w:bCs/>
                <w:sz w:val="28"/>
                <w:szCs w:val="28"/>
              </w:rPr>
            </w:pPr>
            <w:r w:rsidRPr="00DB701F">
              <w:rPr>
                <w:rFonts w:ascii="Times New Roman" w:eastAsia="標楷體" w:hAnsi="Times New Roman" w:cs="Calibri"/>
                <w:sz w:val="28"/>
                <w:szCs w:val="28"/>
              </w:rPr>
              <w:t>範例</w:t>
            </w:r>
            <w:r w:rsidRPr="00DB701F">
              <w:rPr>
                <w:rFonts w:ascii="Times New Roman" w:eastAsia="標楷體" w:hAnsi="Times New Roman" w:cs="Calibri"/>
                <w:sz w:val="28"/>
                <w:szCs w:val="28"/>
              </w:rPr>
              <w:t>:</w:t>
            </w:r>
            <w:r w:rsidRPr="00DB701F">
              <w:rPr>
                <w:rFonts w:ascii="Times New Roman" w:eastAsia="標楷體" w:hAnsi="Times New Roman" w:cs="Calibri"/>
                <w:bCs/>
                <w:sz w:val="28"/>
                <w:szCs w:val="28"/>
              </w:rPr>
              <w:t>C1</w:t>
            </w:r>
            <w:r w:rsidRPr="00DB701F">
              <w:rPr>
                <w:rFonts w:ascii="Times New Roman" w:eastAsia="標楷體" w:hAnsi="Times New Roman" w:cs="Calibri"/>
                <w:bCs/>
                <w:sz w:val="28"/>
                <w:szCs w:val="28"/>
              </w:rPr>
              <w:t>得分＝達成率</w:t>
            </w:r>
            <w:r w:rsidRPr="00DB701F">
              <w:rPr>
                <w:rFonts w:ascii="Times New Roman" w:eastAsia="標楷體" w:hAnsi="Times New Roman" w:cs="Calibri"/>
                <w:bCs/>
                <w:sz w:val="28"/>
                <w:szCs w:val="28"/>
              </w:rPr>
              <w:t>×1</w:t>
            </w:r>
            <w:r w:rsidRPr="00DB701F">
              <w:rPr>
                <w:rFonts w:ascii="Times New Roman" w:eastAsia="標楷體" w:hAnsi="Times New Roman" w:cs="Calibri" w:hint="eastAsia"/>
                <w:bCs/>
                <w:sz w:val="28"/>
                <w:szCs w:val="28"/>
              </w:rPr>
              <w:t>5</w:t>
            </w:r>
            <w:r w:rsidRPr="00DB701F">
              <w:rPr>
                <w:rFonts w:ascii="Times New Roman" w:eastAsia="標楷體" w:hAnsi="Times New Roman" w:cs="Calibri"/>
                <w:bCs/>
                <w:sz w:val="28"/>
                <w:szCs w:val="28"/>
              </w:rPr>
              <w:t>分。</w:t>
            </w:r>
          </w:p>
          <w:p w:rsidR="00DB701F" w:rsidRPr="00DB701F" w:rsidRDefault="00DB701F" w:rsidP="00DB701F">
            <w:pPr>
              <w:snapToGrid w:val="0"/>
              <w:spacing w:line="400" w:lineRule="exact"/>
              <w:ind w:firstLineChars="47" w:firstLine="113"/>
              <w:rPr>
                <w:rFonts w:ascii="Times New Roman" w:eastAsia="標楷體" w:hAnsi="Times New Roman" w:cs="Calibri"/>
                <w:szCs w:val="24"/>
              </w:rPr>
            </w:pPr>
            <w:r w:rsidRPr="00DB701F">
              <w:rPr>
                <w:rFonts w:ascii="標楷體" w:eastAsia="標楷體" w:hAnsi="標楷體" w:cs="細明體" w:hint="eastAsia"/>
                <w:szCs w:val="24"/>
              </w:rPr>
              <w:t>※</w:t>
            </w:r>
            <w:r w:rsidRPr="00DB701F">
              <w:rPr>
                <w:rFonts w:ascii="Times New Roman" w:eastAsia="標楷體" w:hAnsi="Times New Roman" w:cs="Calibri"/>
                <w:szCs w:val="24"/>
              </w:rPr>
              <w:t>18</w:t>
            </w:r>
            <w:r w:rsidRPr="00DB701F">
              <w:rPr>
                <w:rFonts w:ascii="Times New Roman" w:eastAsia="標楷體" w:hAnsi="Times New Roman" w:cs="Calibri"/>
                <w:szCs w:val="24"/>
              </w:rPr>
              <w:t>歲以上成人吸菸率以最新監測調查數值計算。</w:t>
            </w:r>
          </w:p>
        </w:tc>
      </w:tr>
      <w:tr w:rsidR="00DB701F" w:rsidRPr="00DB701F" w:rsidTr="00DB701F">
        <w:trPr>
          <w:trHeight w:val="6746"/>
        </w:trPr>
        <w:tc>
          <w:tcPr>
            <w:tcW w:w="1560" w:type="dxa"/>
            <w:vMerge/>
            <w:shd w:val="clear" w:color="auto" w:fill="auto"/>
            <w:vAlign w:val="center"/>
          </w:tcPr>
          <w:p w:rsidR="00DB701F" w:rsidRPr="00DB701F" w:rsidRDefault="00DB701F" w:rsidP="00DB701F">
            <w:pPr>
              <w:snapToGrid w:val="0"/>
              <w:spacing w:line="400" w:lineRule="exact"/>
              <w:rPr>
                <w:rFonts w:ascii="Times New Roman" w:eastAsia="標楷體" w:hAnsi="Times New Roman" w:cs="Calibri"/>
                <w:bCs/>
                <w:sz w:val="28"/>
                <w:szCs w:val="28"/>
              </w:rPr>
            </w:pPr>
          </w:p>
        </w:tc>
        <w:tc>
          <w:tcPr>
            <w:tcW w:w="1701" w:type="dxa"/>
            <w:shd w:val="clear" w:color="auto" w:fill="auto"/>
            <w:vAlign w:val="center"/>
          </w:tcPr>
          <w:p w:rsidR="00DB701F" w:rsidRPr="00DB701F" w:rsidRDefault="00DB701F" w:rsidP="00DB701F">
            <w:pPr>
              <w:snapToGrid w:val="0"/>
              <w:spacing w:line="400" w:lineRule="exact"/>
              <w:rPr>
                <w:rFonts w:ascii="Times New Roman" w:eastAsia="標楷體" w:hAnsi="Times New Roman" w:cs="Calibri"/>
                <w:bCs/>
                <w:sz w:val="28"/>
                <w:szCs w:val="28"/>
              </w:rPr>
            </w:pP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二</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六個月點戒菸成功率</w:t>
            </w:r>
            <w:r w:rsidRPr="00DB701F">
              <w:rPr>
                <w:rFonts w:ascii="Times New Roman" w:eastAsia="標楷體" w:hAnsi="Times New Roman" w:cs="Calibri"/>
                <w:bCs/>
                <w:sz w:val="28"/>
                <w:szCs w:val="28"/>
              </w:rPr>
              <w:t>(15</w:t>
            </w:r>
            <w:r w:rsidRPr="00DB701F">
              <w:rPr>
                <w:rFonts w:ascii="Times New Roman" w:eastAsia="標楷體" w:hAnsi="Times New Roman" w:cs="Calibri"/>
                <w:bCs/>
                <w:sz w:val="28"/>
                <w:szCs w:val="28"/>
              </w:rPr>
              <w:t>分</w:t>
            </w:r>
            <w:r w:rsidRPr="00DB701F">
              <w:rPr>
                <w:rFonts w:ascii="Times New Roman" w:eastAsia="標楷體" w:hAnsi="Times New Roman" w:cs="Calibri"/>
                <w:bCs/>
                <w:sz w:val="28"/>
                <w:szCs w:val="28"/>
              </w:rPr>
              <w:t>)</w:t>
            </w:r>
          </w:p>
        </w:tc>
        <w:tc>
          <w:tcPr>
            <w:tcW w:w="7687" w:type="dxa"/>
            <w:shd w:val="clear" w:color="auto" w:fill="auto"/>
          </w:tcPr>
          <w:p w:rsidR="00DB701F" w:rsidRPr="00DB701F" w:rsidRDefault="00DB701F" w:rsidP="00DB701F">
            <w:pPr>
              <w:snapToGrid w:val="0"/>
              <w:spacing w:line="400" w:lineRule="exact"/>
              <w:ind w:leftChars="47" w:left="1471" w:hangingChars="485" w:hanging="1358"/>
              <w:jc w:val="both"/>
              <w:rPr>
                <w:rFonts w:ascii="Times New Roman" w:eastAsia="標楷體" w:hAnsi="Times New Roman" w:cs="Calibri"/>
                <w:bCs/>
                <w:sz w:val="28"/>
                <w:szCs w:val="28"/>
              </w:rPr>
            </w:pPr>
            <w:r w:rsidRPr="00DB701F">
              <w:rPr>
                <w:rFonts w:ascii="Times New Roman" w:eastAsia="標楷體" w:hAnsi="Times New Roman" w:cs="Calibri"/>
                <w:bCs/>
                <w:sz w:val="28"/>
                <w:szCs w:val="28"/>
              </w:rPr>
              <w:t>資料來源</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國民健康署委託「戒菸治療</w:t>
            </w:r>
            <w:r w:rsidRPr="00DB701F">
              <w:rPr>
                <w:rFonts w:ascii="Times New Roman" w:eastAsia="標楷體" w:hAnsi="Times New Roman" w:cs="Calibri" w:hint="eastAsia"/>
                <w:bCs/>
                <w:sz w:val="28"/>
                <w:szCs w:val="28"/>
              </w:rPr>
              <w:t>服務與管理</w:t>
            </w:r>
            <w:r w:rsidRPr="00DB701F">
              <w:rPr>
                <w:rFonts w:ascii="Times New Roman" w:eastAsia="標楷體" w:hAnsi="Times New Roman" w:cs="Calibri"/>
                <w:bCs/>
                <w:sz w:val="28"/>
                <w:szCs w:val="28"/>
              </w:rPr>
              <w:t>」</w:t>
            </w:r>
            <w:r w:rsidRPr="00DB701F">
              <w:rPr>
                <w:rFonts w:ascii="Times New Roman" w:eastAsia="標楷體" w:hAnsi="Times New Roman" w:cs="Calibri" w:hint="eastAsia"/>
                <w:bCs/>
                <w:sz w:val="28"/>
                <w:szCs w:val="28"/>
              </w:rPr>
              <w:t>相關單位</w:t>
            </w:r>
            <w:r w:rsidRPr="00DB701F">
              <w:rPr>
                <w:rFonts w:ascii="Times New Roman" w:eastAsia="標楷體" w:hAnsi="Times New Roman" w:cs="Calibri"/>
                <w:bCs/>
                <w:sz w:val="28"/>
                <w:szCs w:val="28"/>
              </w:rPr>
              <w:t>統計二代戒菸服務之電訪結果</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非院所自行陳報值</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w:t>
            </w:r>
          </w:p>
          <w:p w:rsidR="00DB701F" w:rsidRPr="00DB701F" w:rsidRDefault="00DB701F" w:rsidP="00DB701F">
            <w:pPr>
              <w:snapToGrid w:val="0"/>
              <w:spacing w:line="400" w:lineRule="exact"/>
              <w:ind w:leftChars="47" w:left="1471" w:hangingChars="485" w:hanging="1358"/>
              <w:jc w:val="both"/>
              <w:rPr>
                <w:rFonts w:ascii="Times New Roman" w:eastAsia="標楷體" w:hAnsi="Times New Roman" w:cs="Calibri"/>
                <w:bCs/>
                <w:sz w:val="28"/>
                <w:szCs w:val="28"/>
              </w:rPr>
            </w:pPr>
            <w:r w:rsidRPr="00DB701F">
              <w:rPr>
                <w:rFonts w:ascii="Times New Roman" w:eastAsia="標楷體" w:hAnsi="Times New Roman" w:cs="Calibri"/>
                <w:bCs/>
                <w:sz w:val="28"/>
                <w:szCs w:val="28"/>
              </w:rPr>
              <w:t>評分標準</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以該縣市</w:t>
            </w:r>
            <w:r w:rsidRPr="00DB701F">
              <w:rPr>
                <w:rFonts w:ascii="Times New Roman" w:eastAsia="標楷體" w:hAnsi="Times New Roman" w:cs="Calibri"/>
                <w:bCs/>
                <w:sz w:val="28"/>
                <w:szCs w:val="28"/>
              </w:rPr>
              <w:t>10</w:t>
            </w:r>
            <w:r w:rsidRPr="00DB701F">
              <w:rPr>
                <w:rFonts w:ascii="Times New Roman" w:eastAsia="標楷體" w:hAnsi="Times New Roman" w:cs="Calibri" w:hint="eastAsia"/>
                <w:bCs/>
                <w:sz w:val="28"/>
                <w:szCs w:val="28"/>
              </w:rPr>
              <w:t>9</w:t>
            </w:r>
            <w:r w:rsidRPr="00DB701F">
              <w:rPr>
                <w:rFonts w:ascii="Times New Roman" w:eastAsia="標楷體" w:hAnsi="Times New Roman" w:cs="Calibri"/>
                <w:bCs/>
                <w:sz w:val="28"/>
                <w:szCs w:val="28"/>
              </w:rPr>
              <w:t>年之「</w:t>
            </w:r>
            <w:r w:rsidRPr="00DB701F">
              <w:rPr>
                <w:rFonts w:ascii="Times New Roman" w:eastAsia="標楷體" w:hAnsi="Times New Roman" w:cs="Calibri"/>
                <w:bCs/>
                <w:sz w:val="28"/>
                <w:szCs w:val="28"/>
              </w:rPr>
              <w:t>6</w:t>
            </w:r>
            <w:r w:rsidRPr="00DB701F">
              <w:rPr>
                <w:rFonts w:ascii="Times New Roman" w:eastAsia="標楷體" w:hAnsi="Times New Roman" w:cs="Calibri"/>
                <w:bCs/>
                <w:sz w:val="28"/>
                <w:szCs w:val="28"/>
              </w:rPr>
              <w:t>個月點戒菸成功率」與其「近</w:t>
            </w:r>
            <w:r w:rsidRPr="00DB701F">
              <w:rPr>
                <w:rFonts w:ascii="Times New Roman" w:eastAsia="標楷體" w:hAnsi="Times New Roman" w:cs="Calibri"/>
                <w:bCs/>
                <w:sz w:val="28"/>
                <w:szCs w:val="28"/>
              </w:rPr>
              <w:t>3</w:t>
            </w:r>
            <w:r w:rsidRPr="00DB701F">
              <w:rPr>
                <w:rFonts w:ascii="Times New Roman" w:eastAsia="標楷體" w:hAnsi="Times New Roman" w:cs="Calibri"/>
                <w:bCs/>
                <w:sz w:val="28"/>
                <w:szCs w:val="28"/>
              </w:rPr>
              <w:t>年</w:t>
            </w:r>
            <w:r w:rsidRPr="00DB701F">
              <w:rPr>
                <w:rFonts w:ascii="Times New Roman" w:eastAsia="標楷體" w:hAnsi="Times New Roman" w:cs="Calibri"/>
                <w:bCs/>
                <w:sz w:val="28"/>
                <w:szCs w:val="28"/>
              </w:rPr>
              <w:t>(10</w:t>
            </w:r>
            <w:r w:rsidRPr="00DB701F">
              <w:rPr>
                <w:rFonts w:ascii="Times New Roman" w:eastAsia="標楷體" w:hAnsi="Times New Roman" w:cs="Calibri" w:hint="eastAsia"/>
                <w:bCs/>
                <w:sz w:val="28"/>
                <w:szCs w:val="28"/>
              </w:rPr>
              <w:t>6</w:t>
            </w:r>
            <w:r w:rsidRPr="00DB701F">
              <w:rPr>
                <w:rFonts w:ascii="Times New Roman" w:eastAsia="標楷體" w:hAnsi="Times New Roman" w:cs="Calibri"/>
                <w:bCs/>
                <w:sz w:val="28"/>
                <w:szCs w:val="28"/>
              </w:rPr>
              <w:t>-10</w:t>
            </w:r>
            <w:r w:rsidRPr="00DB701F">
              <w:rPr>
                <w:rFonts w:ascii="Times New Roman" w:eastAsia="標楷體" w:hAnsi="Times New Roman" w:cs="Calibri" w:hint="eastAsia"/>
                <w:bCs/>
                <w:sz w:val="28"/>
                <w:szCs w:val="28"/>
              </w:rPr>
              <w:t>8</w:t>
            </w:r>
            <w:r w:rsidRPr="00DB701F">
              <w:rPr>
                <w:rFonts w:ascii="Times New Roman" w:eastAsia="標楷體" w:hAnsi="Times New Roman" w:cs="Calibri"/>
                <w:bCs/>
                <w:sz w:val="28"/>
                <w:szCs w:val="28"/>
              </w:rPr>
              <w:t>年</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之平均值」進行改變情形比較</w:t>
            </w:r>
            <w:r w:rsidRPr="00DB701F">
              <w:rPr>
                <w:rFonts w:ascii="Times New Roman" w:eastAsia="標楷體" w:hAnsi="Times New Roman" w:cs="Calibri"/>
                <w:bCs/>
                <w:sz w:val="28"/>
                <w:szCs w:val="28"/>
              </w:rPr>
              <w:t>:</w:t>
            </w:r>
          </w:p>
          <w:p w:rsidR="00DB701F" w:rsidRPr="00DB701F" w:rsidRDefault="00DB701F" w:rsidP="00DB701F">
            <w:pPr>
              <w:snapToGrid w:val="0"/>
              <w:spacing w:line="400" w:lineRule="exact"/>
              <w:ind w:leftChars="9" w:left="316" w:hangingChars="105" w:hanging="294"/>
              <w:jc w:val="both"/>
              <w:rPr>
                <w:rFonts w:ascii="Times New Roman" w:eastAsia="標楷體" w:hAnsi="Times New Roman" w:cs="Calibri"/>
                <w:bCs/>
                <w:sz w:val="28"/>
                <w:szCs w:val="28"/>
              </w:rPr>
            </w:pPr>
          </w:p>
          <w:tbl>
            <w:tblPr>
              <w:tblW w:w="727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2552"/>
              <w:gridCol w:w="1417"/>
            </w:tblGrid>
            <w:tr w:rsidR="00DB701F" w:rsidRPr="00DB701F" w:rsidTr="00DB701F">
              <w:tc>
                <w:tcPr>
                  <w:tcW w:w="3301" w:type="dxa"/>
                  <w:shd w:val="clear" w:color="auto" w:fill="D9D9D9"/>
                </w:tcPr>
                <w:p w:rsidR="00DB701F" w:rsidRPr="00DB701F" w:rsidRDefault="00DB701F" w:rsidP="00DB701F">
                  <w:pPr>
                    <w:spacing w:line="400" w:lineRule="exact"/>
                    <w:jc w:val="center"/>
                    <w:rPr>
                      <w:rFonts w:ascii="Times New Roman" w:eastAsia="標楷體" w:hAnsi="Times New Roman" w:cs="Calibri"/>
                      <w:sz w:val="28"/>
                      <w:szCs w:val="28"/>
                    </w:rPr>
                  </w:pPr>
                  <w:r w:rsidRPr="00DB701F">
                    <w:rPr>
                      <w:rFonts w:ascii="Times New Roman" w:eastAsia="標楷體" w:hAnsi="Times New Roman" w:cs="Calibri"/>
                      <w:sz w:val="28"/>
                      <w:szCs w:val="28"/>
                    </w:rPr>
                    <w:t>6</w:t>
                  </w:r>
                  <w:r w:rsidRPr="00DB701F">
                    <w:rPr>
                      <w:rFonts w:ascii="Times New Roman" w:eastAsia="標楷體" w:hAnsi="Times New Roman" w:cs="Calibri"/>
                      <w:sz w:val="28"/>
                      <w:szCs w:val="28"/>
                    </w:rPr>
                    <w:t>個月點戒菸成功率</w:t>
                  </w:r>
                </w:p>
              </w:tc>
              <w:tc>
                <w:tcPr>
                  <w:tcW w:w="2552" w:type="dxa"/>
                  <w:shd w:val="clear" w:color="auto" w:fill="D9D9D9"/>
                </w:tcPr>
                <w:p w:rsidR="00DB701F" w:rsidRPr="00DB701F" w:rsidRDefault="00DB701F" w:rsidP="00DB701F">
                  <w:pPr>
                    <w:spacing w:line="400" w:lineRule="exact"/>
                    <w:jc w:val="center"/>
                    <w:rPr>
                      <w:rFonts w:ascii="Times New Roman" w:eastAsia="標楷體" w:hAnsi="Times New Roman" w:cs="Calibri"/>
                      <w:sz w:val="28"/>
                      <w:szCs w:val="28"/>
                    </w:rPr>
                  </w:pPr>
                  <w:r w:rsidRPr="00DB701F">
                    <w:rPr>
                      <w:rFonts w:ascii="Times New Roman" w:eastAsia="標楷體" w:hAnsi="Times New Roman" w:cs="Calibri"/>
                      <w:sz w:val="28"/>
                      <w:szCs w:val="28"/>
                    </w:rPr>
                    <w:t>改變情形</w:t>
                  </w:r>
                </w:p>
              </w:tc>
              <w:tc>
                <w:tcPr>
                  <w:tcW w:w="1417" w:type="dxa"/>
                  <w:shd w:val="clear" w:color="auto" w:fill="D9D9D9"/>
                </w:tcPr>
                <w:p w:rsidR="00DB701F" w:rsidRPr="00DB701F" w:rsidRDefault="00DB701F" w:rsidP="00DB701F">
                  <w:pPr>
                    <w:spacing w:line="400" w:lineRule="exact"/>
                    <w:jc w:val="center"/>
                    <w:rPr>
                      <w:rFonts w:ascii="Times New Roman" w:eastAsia="標楷體" w:hAnsi="Times New Roman" w:cs="Calibri"/>
                      <w:sz w:val="28"/>
                      <w:szCs w:val="28"/>
                    </w:rPr>
                  </w:pPr>
                  <w:r w:rsidRPr="00DB701F">
                    <w:rPr>
                      <w:rFonts w:ascii="Times New Roman" w:eastAsia="標楷體" w:hAnsi="Times New Roman" w:cs="Calibri" w:hint="eastAsia"/>
                      <w:sz w:val="28"/>
                      <w:szCs w:val="28"/>
                    </w:rPr>
                    <w:t>C2</w:t>
                  </w:r>
                  <w:r w:rsidRPr="00DB701F">
                    <w:rPr>
                      <w:rFonts w:ascii="Times New Roman" w:eastAsia="標楷體" w:hAnsi="Times New Roman" w:cs="Calibri"/>
                      <w:sz w:val="28"/>
                      <w:szCs w:val="28"/>
                    </w:rPr>
                    <w:t>得分</w:t>
                  </w:r>
                </w:p>
              </w:tc>
            </w:tr>
            <w:tr w:rsidR="00DB701F" w:rsidRPr="00DB701F" w:rsidTr="00DB701F">
              <w:trPr>
                <w:trHeight w:val="407"/>
              </w:trPr>
              <w:tc>
                <w:tcPr>
                  <w:tcW w:w="3301" w:type="dxa"/>
                  <w:vMerge w:val="restart"/>
                  <w:shd w:val="clear" w:color="auto" w:fill="auto"/>
                  <w:vAlign w:val="center"/>
                </w:tcPr>
                <w:p w:rsidR="00DB701F" w:rsidRPr="00DB701F" w:rsidRDefault="00DB701F" w:rsidP="00DB701F">
                  <w:pPr>
                    <w:spacing w:line="400" w:lineRule="exact"/>
                    <w:jc w:val="center"/>
                    <w:rPr>
                      <w:rFonts w:ascii="Times New Roman" w:eastAsia="標楷體" w:hAnsi="Times New Roman" w:cs="Calibri"/>
                      <w:sz w:val="28"/>
                      <w:szCs w:val="28"/>
                    </w:rPr>
                  </w:pPr>
                  <w:r w:rsidRPr="00DB701F">
                    <w:rPr>
                      <w:rFonts w:ascii="Times New Roman" w:eastAsia="標楷體" w:hAnsi="Times New Roman" w:cs="Calibri"/>
                      <w:bCs/>
                      <w:sz w:val="28"/>
                      <w:szCs w:val="28"/>
                    </w:rPr>
                    <w:t>X</w:t>
                  </w:r>
                  <w:r w:rsidRPr="00DB701F">
                    <w:rPr>
                      <w:rFonts w:ascii="細明體" w:eastAsia="細明體" w:hAnsi="細明體" w:cs="細明體" w:hint="eastAsia"/>
                      <w:bCs/>
                      <w:sz w:val="28"/>
                      <w:szCs w:val="28"/>
                    </w:rPr>
                    <w:t>≧</w:t>
                  </w:r>
                  <w:r w:rsidRPr="00DB701F">
                    <w:rPr>
                      <w:rFonts w:ascii="Times New Roman" w:eastAsia="標楷體" w:hAnsi="Times New Roman" w:cs="Calibri"/>
                      <w:bCs/>
                      <w:sz w:val="28"/>
                      <w:szCs w:val="28"/>
                    </w:rPr>
                    <w:t>平均值＋</w:t>
                  </w:r>
                  <w:r w:rsidRPr="00DB701F">
                    <w:rPr>
                      <w:rFonts w:ascii="Times New Roman" w:eastAsia="標楷體" w:hAnsi="Times New Roman" w:cs="Calibri" w:hint="eastAsia"/>
                      <w:bCs/>
                      <w:sz w:val="28"/>
                      <w:szCs w:val="28"/>
                    </w:rPr>
                    <w:t>0.5</w:t>
                  </w:r>
                  <w:r w:rsidRPr="00DB701F">
                    <w:rPr>
                      <w:rFonts w:ascii="Times New Roman" w:eastAsia="標楷體" w:hAnsi="Times New Roman" w:cs="Calibri"/>
                      <w:bCs/>
                      <w:sz w:val="28"/>
                      <w:szCs w:val="28"/>
                    </w:rPr>
                    <w:t>標準差</w:t>
                  </w:r>
                </w:p>
              </w:tc>
              <w:tc>
                <w:tcPr>
                  <w:tcW w:w="2552" w:type="dxa"/>
                  <w:shd w:val="clear" w:color="auto" w:fill="auto"/>
                </w:tcPr>
                <w:p w:rsidR="00DB701F" w:rsidRPr="00DB701F" w:rsidRDefault="00DB701F" w:rsidP="00DB701F">
                  <w:pPr>
                    <w:spacing w:line="400" w:lineRule="exact"/>
                    <w:jc w:val="center"/>
                    <w:rPr>
                      <w:rFonts w:ascii="Times New Roman" w:eastAsia="標楷體" w:hAnsi="Times New Roman" w:cs="Calibri"/>
                      <w:sz w:val="28"/>
                      <w:szCs w:val="28"/>
                    </w:rPr>
                  </w:pPr>
                  <w:r w:rsidRPr="00DB701F">
                    <w:rPr>
                      <w:rFonts w:ascii="Times New Roman" w:eastAsia="標楷體" w:hAnsi="Times New Roman" w:cs="Calibri"/>
                      <w:sz w:val="28"/>
                      <w:szCs w:val="28"/>
                    </w:rPr>
                    <w:t>有成長</w:t>
                  </w:r>
                </w:p>
              </w:tc>
              <w:tc>
                <w:tcPr>
                  <w:tcW w:w="1417" w:type="dxa"/>
                  <w:shd w:val="clear" w:color="auto" w:fill="auto"/>
                </w:tcPr>
                <w:p w:rsidR="00DB701F" w:rsidRPr="00DB701F" w:rsidRDefault="00DB701F" w:rsidP="00DB701F">
                  <w:pPr>
                    <w:spacing w:line="400" w:lineRule="exact"/>
                    <w:jc w:val="center"/>
                    <w:rPr>
                      <w:rFonts w:ascii="Times New Roman" w:eastAsia="標楷體" w:hAnsi="Times New Roman" w:cs="Calibri"/>
                      <w:sz w:val="28"/>
                      <w:szCs w:val="28"/>
                    </w:rPr>
                  </w:pPr>
                  <w:r w:rsidRPr="00DB701F">
                    <w:rPr>
                      <w:rFonts w:ascii="Times New Roman" w:eastAsia="標楷體" w:hAnsi="Times New Roman" w:cs="Calibri"/>
                      <w:sz w:val="28"/>
                      <w:szCs w:val="28"/>
                    </w:rPr>
                    <w:t>1</w:t>
                  </w:r>
                  <w:r w:rsidRPr="00DB701F">
                    <w:rPr>
                      <w:rFonts w:ascii="Times New Roman" w:eastAsia="標楷體" w:hAnsi="Times New Roman" w:cs="Calibri" w:hint="eastAsia"/>
                      <w:sz w:val="28"/>
                      <w:szCs w:val="28"/>
                    </w:rPr>
                    <w:t>5</w:t>
                  </w:r>
                  <w:r w:rsidRPr="00DB701F">
                    <w:rPr>
                      <w:rFonts w:ascii="Times New Roman" w:eastAsia="標楷體" w:hAnsi="Times New Roman" w:cs="Calibri"/>
                      <w:sz w:val="28"/>
                      <w:szCs w:val="28"/>
                    </w:rPr>
                    <w:t>分</w:t>
                  </w:r>
                </w:p>
              </w:tc>
            </w:tr>
            <w:tr w:rsidR="00DB701F" w:rsidRPr="00DB701F" w:rsidTr="00DB701F">
              <w:trPr>
                <w:trHeight w:val="231"/>
              </w:trPr>
              <w:tc>
                <w:tcPr>
                  <w:tcW w:w="3301" w:type="dxa"/>
                  <w:vMerge/>
                  <w:shd w:val="clear" w:color="auto" w:fill="auto"/>
                  <w:vAlign w:val="center"/>
                </w:tcPr>
                <w:p w:rsidR="00DB701F" w:rsidRPr="00DB701F" w:rsidRDefault="00DB701F" w:rsidP="00DB701F">
                  <w:pPr>
                    <w:spacing w:line="400" w:lineRule="exact"/>
                    <w:jc w:val="center"/>
                    <w:rPr>
                      <w:rFonts w:ascii="Times New Roman" w:eastAsia="標楷體" w:hAnsi="Times New Roman" w:cs="Calibri"/>
                      <w:bCs/>
                      <w:sz w:val="28"/>
                      <w:szCs w:val="28"/>
                    </w:rPr>
                  </w:pPr>
                </w:p>
              </w:tc>
              <w:tc>
                <w:tcPr>
                  <w:tcW w:w="2552" w:type="dxa"/>
                  <w:shd w:val="clear" w:color="auto" w:fill="auto"/>
                </w:tcPr>
                <w:p w:rsidR="00DB701F" w:rsidRPr="00DB701F" w:rsidRDefault="00DB701F" w:rsidP="00DB701F">
                  <w:pPr>
                    <w:spacing w:line="400" w:lineRule="exact"/>
                    <w:jc w:val="center"/>
                    <w:rPr>
                      <w:rFonts w:ascii="Times New Roman" w:eastAsia="標楷體" w:hAnsi="Times New Roman" w:cs="Calibri"/>
                      <w:sz w:val="28"/>
                      <w:szCs w:val="28"/>
                    </w:rPr>
                  </w:pPr>
                  <w:r w:rsidRPr="00DB701F">
                    <w:rPr>
                      <w:rFonts w:ascii="Times New Roman" w:eastAsia="標楷體" w:hAnsi="Times New Roman" w:cs="Calibri"/>
                      <w:sz w:val="28"/>
                      <w:szCs w:val="28"/>
                    </w:rPr>
                    <w:t>沒成長</w:t>
                  </w:r>
                </w:p>
              </w:tc>
              <w:tc>
                <w:tcPr>
                  <w:tcW w:w="1417" w:type="dxa"/>
                  <w:shd w:val="clear" w:color="auto" w:fill="auto"/>
                </w:tcPr>
                <w:p w:rsidR="00DB701F" w:rsidRPr="00DB701F" w:rsidRDefault="00DB701F" w:rsidP="00DB701F">
                  <w:pPr>
                    <w:spacing w:line="400" w:lineRule="exact"/>
                    <w:jc w:val="center"/>
                    <w:rPr>
                      <w:rFonts w:ascii="Times New Roman" w:eastAsia="標楷體" w:hAnsi="Times New Roman" w:cs="Calibri"/>
                      <w:sz w:val="28"/>
                      <w:szCs w:val="28"/>
                    </w:rPr>
                  </w:pPr>
                  <w:r w:rsidRPr="00DB701F">
                    <w:rPr>
                      <w:rFonts w:ascii="Times New Roman" w:eastAsia="標楷體" w:hAnsi="Times New Roman" w:cs="Calibri" w:hint="eastAsia"/>
                      <w:sz w:val="28"/>
                      <w:szCs w:val="28"/>
                    </w:rPr>
                    <w:t>11</w:t>
                  </w:r>
                  <w:r w:rsidRPr="00DB701F">
                    <w:rPr>
                      <w:rFonts w:ascii="Times New Roman" w:eastAsia="標楷體" w:hAnsi="Times New Roman" w:cs="Calibri"/>
                      <w:sz w:val="28"/>
                      <w:szCs w:val="28"/>
                    </w:rPr>
                    <w:t>分</w:t>
                  </w:r>
                </w:p>
              </w:tc>
            </w:tr>
            <w:tr w:rsidR="00DB701F" w:rsidRPr="00DB701F" w:rsidTr="00DB701F">
              <w:tc>
                <w:tcPr>
                  <w:tcW w:w="3301" w:type="dxa"/>
                  <w:vMerge w:val="restart"/>
                  <w:shd w:val="clear" w:color="auto" w:fill="auto"/>
                  <w:vAlign w:val="center"/>
                </w:tcPr>
                <w:p w:rsidR="00DB701F" w:rsidRPr="00DB701F" w:rsidRDefault="00DB701F" w:rsidP="00DB701F">
                  <w:pPr>
                    <w:spacing w:line="400" w:lineRule="exact"/>
                    <w:jc w:val="center"/>
                    <w:rPr>
                      <w:rFonts w:ascii="Times New Roman" w:eastAsia="標楷體" w:hAnsi="Times New Roman" w:cs="Calibri"/>
                      <w:sz w:val="28"/>
                      <w:szCs w:val="28"/>
                    </w:rPr>
                  </w:pPr>
                  <w:r w:rsidRPr="00DB701F">
                    <w:rPr>
                      <w:rFonts w:ascii="Times New Roman" w:eastAsia="標楷體" w:hAnsi="Times New Roman" w:cs="Calibri"/>
                      <w:bCs/>
                      <w:sz w:val="28"/>
                      <w:szCs w:val="28"/>
                    </w:rPr>
                    <w:t>平均值－</w:t>
                  </w:r>
                  <w:r w:rsidRPr="00DB701F">
                    <w:rPr>
                      <w:rFonts w:ascii="Times New Roman" w:eastAsia="標楷體" w:hAnsi="Times New Roman" w:cs="Calibri" w:hint="eastAsia"/>
                      <w:bCs/>
                      <w:sz w:val="28"/>
                      <w:szCs w:val="28"/>
                    </w:rPr>
                    <w:t>0.5</w:t>
                  </w:r>
                  <w:r w:rsidRPr="00DB701F">
                    <w:rPr>
                      <w:rFonts w:ascii="Times New Roman" w:eastAsia="標楷體" w:hAnsi="Times New Roman" w:cs="Calibri"/>
                      <w:bCs/>
                      <w:sz w:val="28"/>
                      <w:szCs w:val="28"/>
                    </w:rPr>
                    <w:t>標準差＜</w:t>
                  </w:r>
                  <w:r w:rsidRPr="00DB701F">
                    <w:rPr>
                      <w:rFonts w:ascii="Times New Roman" w:eastAsia="標楷體" w:hAnsi="Times New Roman" w:cs="Calibri"/>
                      <w:bCs/>
                      <w:sz w:val="28"/>
                      <w:szCs w:val="28"/>
                    </w:rPr>
                    <w:t>X</w:t>
                  </w:r>
                  <w:r w:rsidRPr="00DB701F">
                    <w:rPr>
                      <w:rFonts w:ascii="Times New Roman" w:eastAsia="標楷體" w:hAnsi="Times New Roman" w:cs="Calibri"/>
                      <w:bCs/>
                      <w:sz w:val="28"/>
                      <w:szCs w:val="28"/>
                    </w:rPr>
                    <w:t>＜平均值＋</w:t>
                  </w:r>
                  <w:r w:rsidRPr="00DB701F">
                    <w:rPr>
                      <w:rFonts w:ascii="Times New Roman" w:eastAsia="標楷體" w:hAnsi="Times New Roman" w:cs="Calibri" w:hint="eastAsia"/>
                      <w:bCs/>
                      <w:sz w:val="28"/>
                      <w:szCs w:val="28"/>
                    </w:rPr>
                    <w:t>0.5</w:t>
                  </w:r>
                  <w:r w:rsidRPr="00DB701F">
                    <w:rPr>
                      <w:rFonts w:ascii="Times New Roman" w:eastAsia="標楷體" w:hAnsi="Times New Roman" w:cs="Calibri"/>
                      <w:bCs/>
                      <w:sz w:val="28"/>
                      <w:szCs w:val="28"/>
                    </w:rPr>
                    <w:t>標準差</w:t>
                  </w:r>
                </w:p>
              </w:tc>
              <w:tc>
                <w:tcPr>
                  <w:tcW w:w="2552" w:type="dxa"/>
                  <w:shd w:val="clear" w:color="auto" w:fill="auto"/>
                </w:tcPr>
                <w:p w:rsidR="00DB701F" w:rsidRPr="00DB701F" w:rsidRDefault="00DB701F" w:rsidP="00DB701F">
                  <w:pPr>
                    <w:snapToGrid w:val="0"/>
                    <w:spacing w:line="400" w:lineRule="exact"/>
                    <w:jc w:val="center"/>
                    <w:rPr>
                      <w:rFonts w:ascii="Times New Roman" w:eastAsia="標楷體" w:hAnsi="Times New Roman" w:cs="Calibri"/>
                      <w:bCs/>
                      <w:sz w:val="28"/>
                      <w:szCs w:val="28"/>
                    </w:rPr>
                  </w:pPr>
                  <w:r w:rsidRPr="00DB701F">
                    <w:rPr>
                      <w:rFonts w:ascii="Times New Roman" w:eastAsia="標楷體" w:hAnsi="Times New Roman" w:cs="Calibri"/>
                      <w:bCs/>
                      <w:sz w:val="28"/>
                      <w:szCs w:val="28"/>
                    </w:rPr>
                    <w:t>成長率</w:t>
                  </w:r>
                  <w:r w:rsidRPr="00DB701F">
                    <w:rPr>
                      <w:rFonts w:ascii="細明體" w:eastAsia="細明體" w:hAnsi="細明體" w:cs="細明體" w:hint="eastAsia"/>
                      <w:bCs/>
                      <w:sz w:val="28"/>
                      <w:szCs w:val="28"/>
                    </w:rPr>
                    <w:t>≧</w:t>
                  </w:r>
                  <w:r w:rsidRPr="00DB701F">
                    <w:rPr>
                      <w:rFonts w:ascii="Times New Roman" w:eastAsia="標楷體" w:hAnsi="Times New Roman" w:cs="Calibri" w:hint="eastAsia"/>
                      <w:bCs/>
                      <w:sz w:val="28"/>
                      <w:szCs w:val="28"/>
                    </w:rPr>
                    <w:t>5</w:t>
                  </w:r>
                  <w:r w:rsidRPr="00DB701F">
                    <w:rPr>
                      <w:rFonts w:ascii="Times New Roman" w:eastAsia="標楷體" w:hAnsi="Times New Roman" w:cs="Calibri"/>
                      <w:bCs/>
                      <w:sz w:val="28"/>
                      <w:szCs w:val="28"/>
                    </w:rPr>
                    <w:t>%</w:t>
                  </w:r>
                </w:p>
              </w:tc>
              <w:tc>
                <w:tcPr>
                  <w:tcW w:w="1417" w:type="dxa"/>
                  <w:shd w:val="clear" w:color="auto" w:fill="auto"/>
                </w:tcPr>
                <w:p w:rsidR="00DB701F" w:rsidRPr="00DB701F" w:rsidRDefault="00DB701F" w:rsidP="00DB701F">
                  <w:pPr>
                    <w:spacing w:line="400" w:lineRule="exact"/>
                    <w:jc w:val="center"/>
                    <w:rPr>
                      <w:rFonts w:ascii="Times New Roman" w:eastAsia="標楷體" w:hAnsi="Times New Roman" w:cs="Calibri"/>
                      <w:sz w:val="28"/>
                      <w:szCs w:val="28"/>
                    </w:rPr>
                  </w:pPr>
                  <w:r w:rsidRPr="00DB701F">
                    <w:rPr>
                      <w:rFonts w:ascii="Times New Roman" w:eastAsia="標楷體" w:hAnsi="Times New Roman" w:cs="Calibri"/>
                      <w:sz w:val="28"/>
                      <w:szCs w:val="28"/>
                    </w:rPr>
                    <w:t>1</w:t>
                  </w:r>
                  <w:r w:rsidRPr="00DB701F">
                    <w:rPr>
                      <w:rFonts w:ascii="Times New Roman" w:eastAsia="標楷體" w:hAnsi="Times New Roman" w:cs="Calibri" w:hint="eastAsia"/>
                      <w:sz w:val="28"/>
                      <w:szCs w:val="28"/>
                    </w:rPr>
                    <w:t>5</w:t>
                  </w:r>
                  <w:r w:rsidRPr="00DB701F">
                    <w:rPr>
                      <w:rFonts w:ascii="Times New Roman" w:eastAsia="標楷體" w:hAnsi="Times New Roman" w:cs="Calibri"/>
                      <w:sz w:val="28"/>
                      <w:szCs w:val="28"/>
                    </w:rPr>
                    <w:t>分</w:t>
                  </w:r>
                </w:p>
              </w:tc>
            </w:tr>
            <w:tr w:rsidR="00DB701F" w:rsidRPr="00DB701F" w:rsidTr="00DB701F">
              <w:tc>
                <w:tcPr>
                  <w:tcW w:w="3301" w:type="dxa"/>
                  <w:vMerge/>
                  <w:shd w:val="clear" w:color="auto" w:fill="auto"/>
                  <w:vAlign w:val="center"/>
                </w:tcPr>
                <w:p w:rsidR="00DB701F" w:rsidRPr="00DB701F" w:rsidRDefault="00DB701F" w:rsidP="00DB701F">
                  <w:pPr>
                    <w:spacing w:line="400" w:lineRule="exact"/>
                    <w:jc w:val="center"/>
                    <w:rPr>
                      <w:rFonts w:ascii="Times New Roman" w:eastAsia="標楷體" w:hAnsi="Times New Roman" w:cs="Calibri"/>
                      <w:sz w:val="28"/>
                      <w:szCs w:val="28"/>
                    </w:rPr>
                  </w:pPr>
                </w:p>
              </w:tc>
              <w:tc>
                <w:tcPr>
                  <w:tcW w:w="2552" w:type="dxa"/>
                  <w:shd w:val="clear" w:color="auto" w:fill="auto"/>
                </w:tcPr>
                <w:p w:rsidR="00DB701F" w:rsidRPr="00DB701F" w:rsidRDefault="00DB701F" w:rsidP="00DB701F">
                  <w:pPr>
                    <w:snapToGrid w:val="0"/>
                    <w:spacing w:line="400" w:lineRule="exact"/>
                    <w:jc w:val="center"/>
                    <w:rPr>
                      <w:rFonts w:ascii="Times New Roman" w:eastAsia="標楷體" w:hAnsi="Times New Roman" w:cs="Calibri"/>
                      <w:bCs/>
                      <w:sz w:val="28"/>
                      <w:szCs w:val="28"/>
                    </w:rPr>
                  </w:pPr>
                  <w:r w:rsidRPr="00DB701F">
                    <w:rPr>
                      <w:rFonts w:ascii="Times New Roman" w:eastAsia="標楷體" w:hAnsi="Times New Roman" w:cs="Calibri"/>
                      <w:bCs/>
                      <w:sz w:val="28"/>
                      <w:szCs w:val="28"/>
                    </w:rPr>
                    <w:t>1%</w:t>
                  </w:r>
                  <w:r w:rsidRPr="00DB701F">
                    <w:rPr>
                      <w:rFonts w:ascii="細明體" w:eastAsia="細明體" w:hAnsi="細明體" w:cs="細明體" w:hint="eastAsia"/>
                      <w:bCs/>
                      <w:sz w:val="28"/>
                      <w:szCs w:val="28"/>
                    </w:rPr>
                    <w:t>≦</w:t>
                  </w:r>
                  <w:r w:rsidRPr="00DB701F">
                    <w:rPr>
                      <w:rFonts w:ascii="Times New Roman" w:eastAsia="標楷體" w:hAnsi="Times New Roman" w:cs="Calibri"/>
                      <w:bCs/>
                      <w:sz w:val="28"/>
                      <w:szCs w:val="28"/>
                    </w:rPr>
                    <w:t>成長率</w:t>
                  </w:r>
                  <w:r w:rsidRPr="00DB701F">
                    <w:rPr>
                      <w:rFonts w:ascii="Times New Roman" w:eastAsia="標楷體" w:hAnsi="Times New Roman" w:cs="Calibri"/>
                      <w:bCs/>
                      <w:sz w:val="28"/>
                      <w:szCs w:val="28"/>
                    </w:rPr>
                    <w:t>&lt;</w:t>
                  </w:r>
                  <w:r w:rsidRPr="00DB701F">
                    <w:rPr>
                      <w:rFonts w:ascii="Times New Roman" w:eastAsia="標楷體" w:hAnsi="Times New Roman" w:cs="Calibri" w:hint="eastAsia"/>
                      <w:bCs/>
                      <w:sz w:val="28"/>
                      <w:szCs w:val="28"/>
                    </w:rPr>
                    <w:t>5</w:t>
                  </w:r>
                  <w:r w:rsidRPr="00DB701F">
                    <w:rPr>
                      <w:rFonts w:ascii="Times New Roman" w:eastAsia="標楷體" w:hAnsi="Times New Roman" w:cs="Calibri"/>
                      <w:bCs/>
                      <w:sz w:val="28"/>
                      <w:szCs w:val="28"/>
                    </w:rPr>
                    <w:t>%</w:t>
                  </w:r>
                </w:p>
              </w:tc>
              <w:tc>
                <w:tcPr>
                  <w:tcW w:w="1417" w:type="dxa"/>
                  <w:shd w:val="clear" w:color="auto" w:fill="auto"/>
                </w:tcPr>
                <w:p w:rsidR="00DB701F" w:rsidRPr="00DB701F" w:rsidRDefault="00DB701F" w:rsidP="00DB701F">
                  <w:pPr>
                    <w:spacing w:line="400" w:lineRule="exact"/>
                    <w:jc w:val="center"/>
                    <w:rPr>
                      <w:rFonts w:ascii="Times New Roman" w:eastAsia="標楷體" w:hAnsi="Times New Roman" w:cs="Calibri"/>
                      <w:sz w:val="28"/>
                      <w:szCs w:val="28"/>
                    </w:rPr>
                  </w:pPr>
                  <w:r w:rsidRPr="00DB701F">
                    <w:rPr>
                      <w:rFonts w:ascii="Times New Roman" w:eastAsia="標楷體" w:hAnsi="Times New Roman" w:cs="Calibri" w:hint="eastAsia"/>
                      <w:sz w:val="28"/>
                      <w:szCs w:val="28"/>
                    </w:rPr>
                    <w:t>11</w:t>
                  </w:r>
                  <w:r w:rsidRPr="00DB701F">
                    <w:rPr>
                      <w:rFonts w:ascii="Times New Roman" w:eastAsia="標楷體" w:hAnsi="Times New Roman" w:cs="Calibri"/>
                      <w:sz w:val="28"/>
                      <w:szCs w:val="28"/>
                    </w:rPr>
                    <w:t>分</w:t>
                  </w:r>
                </w:p>
              </w:tc>
            </w:tr>
            <w:tr w:rsidR="00DB701F" w:rsidRPr="00DB701F" w:rsidTr="00DB701F">
              <w:tc>
                <w:tcPr>
                  <w:tcW w:w="3301" w:type="dxa"/>
                  <w:vMerge/>
                  <w:shd w:val="clear" w:color="auto" w:fill="auto"/>
                  <w:vAlign w:val="center"/>
                </w:tcPr>
                <w:p w:rsidR="00DB701F" w:rsidRPr="00DB701F" w:rsidRDefault="00DB701F" w:rsidP="00DB701F">
                  <w:pPr>
                    <w:spacing w:line="400" w:lineRule="exact"/>
                    <w:jc w:val="center"/>
                    <w:rPr>
                      <w:rFonts w:ascii="Times New Roman" w:eastAsia="標楷體" w:hAnsi="Times New Roman" w:cs="Calibri"/>
                      <w:sz w:val="28"/>
                      <w:szCs w:val="28"/>
                    </w:rPr>
                  </w:pPr>
                </w:p>
              </w:tc>
              <w:tc>
                <w:tcPr>
                  <w:tcW w:w="2552" w:type="dxa"/>
                  <w:shd w:val="clear" w:color="auto" w:fill="auto"/>
                </w:tcPr>
                <w:p w:rsidR="00DB701F" w:rsidRPr="00DB701F" w:rsidRDefault="00DB701F" w:rsidP="00DB701F">
                  <w:pPr>
                    <w:snapToGrid w:val="0"/>
                    <w:spacing w:line="400" w:lineRule="exact"/>
                    <w:jc w:val="center"/>
                    <w:rPr>
                      <w:rFonts w:ascii="Times New Roman" w:eastAsia="標楷體" w:hAnsi="Times New Roman" w:cs="Calibri"/>
                      <w:bCs/>
                      <w:sz w:val="28"/>
                      <w:szCs w:val="28"/>
                    </w:rPr>
                  </w:pPr>
                  <w:r w:rsidRPr="00DB701F">
                    <w:rPr>
                      <w:rFonts w:ascii="Times New Roman" w:eastAsia="標楷體" w:hAnsi="Times New Roman" w:cs="Calibri"/>
                      <w:bCs/>
                      <w:sz w:val="28"/>
                      <w:szCs w:val="28"/>
                    </w:rPr>
                    <w:t>成長率</w:t>
                  </w:r>
                  <w:r w:rsidRPr="00DB701F">
                    <w:rPr>
                      <w:rFonts w:ascii="Times New Roman" w:eastAsia="標楷體" w:hAnsi="Times New Roman" w:cs="Calibri"/>
                      <w:bCs/>
                      <w:sz w:val="28"/>
                      <w:szCs w:val="28"/>
                    </w:rPr>
                    <w:t>&lt;1%</w:t>
                  </w:r>
                </w:p>
              </w:tc>
              <w:tc>
                <w:tcPr>
                  <w:tcW w:w="1417" w:type="dxa"/>
                  <w:shd w:val="clear" w:color="auto" w:fill="auto"/>
                </w:tcPr>
                <w:p w:rsidR="00DB701F" w:rsidRPr="00DB701F" w:rsidRDefault="00DB701F" w:rsidP="00DB701F">
                  <w:pPr>
                    <w:spacing w:line="400" w:lineRule="exact"/>
                    <w:jc w:val="center"/>
                    <w:rPr>
                      <w:rFonts w:ascii="Times New Roman" w:eastAsia="標楷體" w:hAnsi="Times New Roman" w:cs="Calibri"/>
                      <w:sz w:val="28"/>
                      <w:szCs w:val="28"/>
                    </w:rPr>
                  </w:pPr>
                  <w:r w:rsidRPr="00DB701F">
                    <w:rPr>
                      <w:rFonts w:ascii="Times New Roman" w:eastAsia="標楷體" w:hAnsi="Times New Roman" w:cs="Calibri" w:hint="eastAsia"/>
                      <w:sz w:val="28"/>
                      <w:szCs w:val="28"/>
                    </w:rPr>
                    <w:t>7</w:t>
                  </w:r>
                  <w:r w:rsidRPr="00DB701F">
                    <w:rPr>
                      <w:rFonts w:ascii="Times New Roman" w:eastAsia="標楷體" w:hAnsi="Times New Roman" w:cs="Calibri"/>
                      <w:sz w:val="28"/>
                      <w:szCs w:val="28"/>
                    </w:rPr>
                    <w:t>分</w:t>
                  </w:r>
                </w:p>
              </w:tc>
            </w:tr>
            <w:tr w:rsidR="00DB701F" w:rsidRPr="00DB701F" w:rsidTr="00DB701F">
              <w:tc>
                <w:tcPr>
                  <w:tcW w:w="3301" w:type="dxa"/>
                  <w:vMerge w:val="restart"/>
                  <w:shd w:val="clear" w:color="auto" w:fill="auto"/>
                  <w:vAlign w:val="center"/>
                </w:tcPr>
                <w:p w:rsidR="00DB701F" w:rsidRPr="00DB701F" w:rsidRDefault="00DB701F" w:rsidP="00DB701F">
                  <w:pPr>
                    <w:spacing w:line="400" w:lineRule="exact"/>
                    <w:jc w:val="center"/>
                    <w:rPr>
                      <w:rFonts w:ascii="Times New Roman" w:eastAsia="標楷體" w:hAnsi="Times New Roman" w:cs="Calibri"/>
                      <w:sz w:val="28"/>
                      <w:szCs w:val="28"/>
                    </w:rPr>
                  </w:pPr>
                  <w:r w:rsidRPr="00DB701F">
                    <w:rPr>
                      <w:rFonts w:ascii="Times New Roman" w:eastAsia="標楷體" w:hAnsi="Times New Roman" w:cs="Calibri"/>
                      <w:bCs/>
                      <w:sz w:val="28"/>
                      <w:szCs w:val="28"/>
                    </w:rPr>
                    <w:t>X</w:t>
                  </w:r>
                  <w:r w:rsidRPr="00DB701F">
                    <w:rPr>
                      <w:rFonts w:ascii="細明體" w:eastAsia="細明體" w:hAnsi="細明體" w:cs="細明體" w:hint="eastAsia"/>
                      <w:bCs/>
                      <w:sz w:val="28"/>
                      <w:szCs w:val="28"/>
                    </w:rPr>
                    <w:t>≦</w:t>
                  </w:r>
                  <w:r w:rsidRPr="00DB701F">
                    <w:rPr>
                      <w:rFonts w:ascii="Times New Roman" w:eastAsia="標楷體" w:hAnsi="Times New Roman" w:cs="Calibri"/>
                      <w:bCs/>
                      <w:sz w:val="28"/>
                      <w:szCs w:val="28"/>
                    </w:rPr>
                    <w:t>平均值－</w:t>
                  </w:r>
                  <w:r w:rsidRPr="00DB701F">
                    <w:rPr>
                      <w:rFonts w:ascii="Times New Roman" w:eastAsia="標楷體" w:hAnsi="Times New Roman" w:cs="Calibri" w:hint="eastAsia"/>
                      <w:bCs/>
                      <w:sz w:val="28"/>
                      <w:szCs w:val="28"/>
                    </w:rPr>
                    <w:t>0.5</w:t>
                  </w:r>
                  <w:r w:rsidRPr="00DB701F">
                    <w:rPr>
                      <w:rFonts w:ascii="Times New Roman" w:eastAsia="標楷體" w:hAnsi="Times New Roman" w:cs="Calibri"/>
                      <w:bCs/>
                      <w:sz w:val="28"/>
                      <w:szCs w:val="28"/>
                    </w:rPr>
                    <w:t>標準差</w:t>
                  </w:r>
                </w:p>
              </w:tc>
              <w:tc>
                <w:tcPr>
                  <w:tcW w:w="2552" w:type="dxa"/>
                  <w:shd w:val="clear" w:color="auto" w:fill="auto"/>
                </w:tcPr>
                <w:p w:rsidR="00DB701F" w:rsidRPr="00DB701F" w:rsidRDefault="00DB701F" w:rsidP="00DB701F">
                  <w:pPr>
                    <w:snapToGrid w:val="0"/>
                    <w:spacing w:line="400" w:lineRule="exact"/>
                    <w:jc w:val="center"/>
                    <w:rPr>
                      <w:rFonts w:ascii="Times New Roman" w:eastAsia="標楷體" w:hAnsi="Times New Roman" w:cs="Calibri"/>
                      <w:bCs/>
                      <w:sz w:val="28"/>
                      <w:szCs w:val="28"/>
                    </w:rPr>
                  </w:pPr>
                  <w:r w:rsidRPr="00DB701F">
                    <w:rPr>
                      <w:rFonts w:ascii="Times New Roman" w:eastAsia="標楷體" w:hAnsi="Times New Roman" w:cs="Calibri"/>
                      <w:bCs/>
                      <w:sz w:val="28"/>
                      <w:szCs w:val="28"/>
                    </w:rPr>
                    <w:t>成長率</w:t>
                  </w:r>
                  <w:r w:rsidRPr="00DB701F">
                    <w:rPr>
                      <w:rFonts w:ascii="細明體" w:eastAsia="細明體" w:hAnsi="細明體" w:cs="細明體" w:hint="eastAsia"/>
                      <w:bCs/>
                      <w:sz w:val="28"/>
                      <w:szCs w:val="28"/>
                    </w:rPr>
                    <w:t>≧</w:t>
                  </w:r>
                  <w:r w:rsidRPr="00DB701F">
                    <w:rPr>
                      <w:rFonts w:ascii="Times New Roman" w:eastAsia="標楷體" w:hAnsi="Times New Roman" w:cs="Calibri" w:hint="eastAsia"/>
                      <w:bCs/>
                      <w:sz w:val="28"/>
                      <w:szCs w:val="28"/>
                    </w:rPr>
                    <w:t>10</w:t>
                  </w:r>
                  <w:r w:rsidRPr="00DB701F">
                    <w:rPr>
                      <w:rFonts w:ascii="Times New Roman" w:eastAsia="標楷體" w:hAnsi="Times New Roman" w:cs="Calibri"/>
                      <w:bCs/>
                      <w:sz w:val="28"/>
                      <w:szCs w:val="28"/>
                    </w:rPr>
                    <w:t>%</w:t>
                  </w:r>
                </w:p>
              </w:tc>
              <w:tc>
                <w:tcPr>
                  <w:tcW w:w="1417" w:type="dxa"/>
                  <w:shd w:val="clear" w:color="auto" w:fill="auto"/>
                </w:tcPr>
                <w:p w:rsidR="00DB701F" w:rsidRPr="00DB701F" w:rsidRDefault="00DB701F" w:rsidP="00DB701F">
                  <w:pPr>
                    <w:spacing w:line="400" w:lineRule="exact"/>
                    <w:jc w:val="center"/>
                    <w:rPr>
                      <w:rFonts w:ascii="Times New Roman" w:eastAsia="標楷體" w:hAnsi="Times New Roman" w:cs="Calibri"/>
                      <w:sz w:val="28"/>
                      <w:szCs w:val="28"/>
                    </w:rPr>
                  </w:pPr>
                  <w:r w:rsidRPr="00DB701F">
                    <w:rPr>
                      <w:rFonts w:ascii="Times New Roman" w:eastAsia="標楷體" w:hAnsi="Times New Roman" w:cs="Calibri"/>
                      <w:sz w:val="28"/>
                      <w:szCs w:val="28"/>
                    </w:rPr>
                    <w:t>1</w:t>
                  </w:r>
                  <w:r w:rsidRPr="00DB701F">
                    <w:rPr>
                      <w:rFonts w:ascii="Times New Roman" w:eastAsia="標楷體" w:hAnsi="Times New Roman" w:cs="Calibri" w:hint="eastAsia"/>
                      <w:sz w:val="28"/>
                      <w:szCs w:val="28"/>
                    </w:rPr>
                    <w:t>5</w:t>
                  </w:r>
                  <w:r w:rsidRPr="00DB701F">
                    <w:rPr>
                      <w:rFonts w:ascii="Times New Roman" w:eastAsia="標楷體" w:hAnsi="Times New Roman" w:cs="Calibri"/>
                      <w:sz w:val="28"/>
                      <w:szCs w:val="28"/>
                    </w:rPr>
                    <w:t>分</w:t>
                  </w:r>
                </w:p>
              </w:tc>
            </w:tr>
            <w:tr w:rsidR="00DB701F" w:rsidRPr="00DB701F" w:rsidTr="00DB701F">
              <w:tc>
                <w:tcPr>
                  <w:tcW w:w="3301" w:type="dxa"/>
                  <w:vMerge/>
                  <w:shd w:val="clear" w:color="auto" w:fill="auto"/>
                </w:tcPr>
                <w:p w:rsidR="00DB701F" w:rsidRPr="00DB701F" w:rsidRDefault="00DB701F" w:rsidP="00DB701F">
                  <w:pPr>
                    <w:spacing w:line="400" w:lineRule="exact"/>
                    <w:jc w:val="center"/>
                    <w:rPr>
                      <w:rFonts w:ascii="Times New Roman" w:eastAsia="標楷體" w:hAnsi="Times New Roman" w:cs="Calibri"/>
                      <w:sz w:val="28"/>
                      <w:szCs w:val="28"/>
                    </w:rPr>
                  </w:pPr>
                </w:p>
              </w:tc>
              <w:tc>
                <w:tcPr>
                  <w:tcW w:w="2552" w:type="dxa"/>
                  <w:shd w:val="clear" w:color="auto" w:fill="auto"/>
                </w:tcPr>
                <w:p w:rsidR="00DB701F" w:rsidRPr="00DB701F" w:rsidRDefault="00DB701F" w:rsidP="00DB701F">
                  <w:pPr>
                    <w:snapToGrid w:val="0"/>
                    <w:spacing w:line="400" w:lineRule="exact"/>
                    <w:jc w:val="center"/>
                    <w:rPr>
                      <w:rFonts w:ascii="Times New Roman" w:eastAsia="標楷體" w:hAnsi="Times New Roman" w:cs="Calibri"/>
                      <w:bCs/>
                      <w:sz w:val="28"/>
                      <w:szCs w:val="28"/>
                    </w:rPr>
                  </w:pPr>
                  <w:r w:rsidRPr="00DB701F">
                    <w:rPr>
                      <w:rFonts w:ascii="Times New Roman" w:eastAsia="標楷體" w:hAnsi="Times New Roman" w:cs="Calibri"/>
                      <w:bCs/>
                      <w:sz w:val="28"/>
                      <w:szCs w:val="28"/>
                    </w:rPr>
                    <w:t>3%</w:t>
                  </w:r>
                  <w:r w:rsidRPr="00DB701F">
                    <w:rPr>
                      <w:rFonts w:ascii="細明體" w:eastAsia="細明體" w:hAnsi="細明體" w:cs="細明體" w:hint="eastAsia"/>
                      <w:bCs/>
                      <w:sz w:val="28"/>
                      <w:szCs w:val="28"/>
                    </w:rPr>
                    <w:t>≦</w:t>
                  </w:r>
                  <w:r w:rsidRPr="00DB701F">
                    <w:rPr>
                      <w:rFonts w:ascii="Times New Roman" w:eastAsia="標楷體" w:hAnsi="Times New Roman" w:cs="Calibri"/>
                      <w:bCs/>
                      <w:sz w:val="28"/>
                      <w:szCs w:val="28"/>
                    </w:rPr>
                    <w:t>成長率</w:t>
                  </w:r>
                  <w:r w:rsidRPr="00DB701F">
                    <w:rPr>
                      <w:rFonts w:ascii="Times New Roman" w:eastAsia="標楷體" w:hAnsi="Times New Roman" w:cs="Calibri"/>
                      <w:bCs/>
                      <w:sz w:val="28"/>
                      <w:szCs w:val="28"/>
                    </w:rPr>
                    <w:t>&lt;</w:t>
                  </w:r>
                  <w:r w:rsidRPr="00DB701F">
                    <w:rPr>
                      <w:rFonts w:ascii="Times New Roman" w:eastAsia="標楷體" w:hAnsi="Times New Roman" w:cs="Calibri" w:hint="eastAsia"/>
                      <w:bCs/>
                      <w:sz w:val="28"/>
                      <w:szCs w:val="28"/>
                    </w:rPr>
                    <w:t>10</w:t>
                  </w:r>
                  <w:r w:rsidRPr="00DB701F">
                    <w:rPr>
                      <w:rFonts w:ascii="Times New Roman" w:eastAsia="標楷體" w:hAnsi="Times New Roman" w:cs="Calibri"/>
                      <w:bCs/>
                      <w:sz w:val="28"/>
                      <w:szCs w:val="28"/>
                    </w:rPr>
                    <w:t>%</w:t>
                  </w:r>
                </w:p>
              </w:tc>
              <w:tc>
                <w:tcPr>
                  <w:tcW w:w="1417" w:type="dxa"/>
                  <w:shd w:val="clear" w:color="auto" w:fill="auto"/>
                </w:tcPr>
                <w:p w:rsidR="00DB701F" w:rsidRPr="00DB701F" w:rsidRDefault="00DB701F" w:rsidP="00DB701F">
                  <w:pPr>
                    <w:spacing w:line="400" w:lineRule="exact"/>
                    <w:jc w:val="center"/>
                    <w:rPr>
                      <w:rFonts w:ascii="Times New Roman" w:eastAsia="標楷體" w:hAnsi="Times New Roman" w:cs="Calibri"/>
                      <w:sz w:val="28"/>
                      <w:szCs w:val="28"/>
                    </w:rPr>
                  </w:pPr>
                  <w:r w:rsidRPr="00DB701F">
                    <w:rPr>
                      <w:rFonts w:ascii="Times New Roman" w:eastAsia="標楷體" w:hAnsi="Times New Roman" w:cs="Calibri" w:hint="eastAsia"/>
                      <w:sz w:val="28"/>
                      <w:szCs w:val="28"/>
                    </w:rPr>
                    <w:t>11</w:t>
                  </w:r>
                  <w:r w:rsidRPr="00DB701F">
                    <w:rPr>
                      <w:rFonts w:ascii="Times New Roman" w:eastAsia="標楷體" w:hAnsi="Times New Roman" w:cs="Calibri"/>
                      <w:sz w:val="28"/>
                      <w:szCs w:val="28"/>
                    </w:rPr>
                    <w:t>分</w:t>
                  </w:r>
                </w:p>
              </w:tc>
            </w:tr>
            <w:tr w:rsidR="00DB701F" w:rsidRPr="00DB701F" w:rsidTr="00DB701F">
              <w:tc>
                <w:tcPr>
                  <w:tcW w:w="3301" w:type="dxa"/>
                  <w:vMerge/>
                  <w:shd w:val="clear" w:color="auto" w:fill="auto"/>
                </w:tcPr>
                <w:p w:rsidR="00DB701F" w:rsidRPr="00DB701F" w:rsidRDefault="00DB701F" w:rsidP="00DB701F">
                  <w:pPr>
                    <w:spacing w:line="400" w:lineRule="exact"/>
                    <w:jc w:val="center"/>
                    <w:rPr>
                      <w:rFonts w:ascii="Times New Roman" w:eastAsia="標楷體" w:hAnsi="Times New Roman" w:cs="Calibri"/>
                      <w:sz w:val="28"/>
                      <w:szCs w:val="28"/>
                    </w:rPr>
                  </w:pPr>
                </w:p>
              </w:tc>
              <w:tc>
                <w:tcPr>
                  <w:tcW w:w="2552" w:type="dxa"/>
                  <w:shd w:val="clear" w:color="auto" w:fill="auto"/>
                </w:tcPr>
                <w:p w:rsidR="00DB701F" w:rsidRPr="00DB701F" w:rsidRDefault="00DB701F" w:rsidP="00DB701F">
                  <w:pPr>
                    <w:snapToGrid w:val="0"/>
                    <w:spacing w:line="400" w:lineRule="exact"/>
                    <w:jc w:val="center"/>
                    <w:rPr>
                      <w:rFonts w:ascii="Times New Roman" w:eastAsia="標楷體" w:hAnsi="Times New Roman" w:cs="Calibri"/>
                      <w:bCs/>
                      <w:sz w:val="28"/>
                      <w:szCs w:val="28"/>
                    </w:rPr>
                  </w:pPr>
                  <w:r w:rsidRPr="00DB701F">
                    <w:rPr>
                      <w:rFonts w:ascii="Times New Roman" w:eastAsia="標楷體" w:hAnsi="Times New Roman" w:cs="Calibri"/>
                      <w:bCs/>
                      <w:sz w:val="28"/>
                      <w:szCs w:val="28"/>
                    </w:rPr>
                    <w:t>成長率</w:t>
                  </w:r>
                  <w:r w:rsidRPr="00DB701F">
                    <w:rPr>
                      <w:rFonts w:ascii="Times New Roman" w:eastAsia="標楷體" w:hAnsi="Times New Roman" w:cs="Calibri"/>
                      <w:bCs/>
                      <w:sz w:val="28"/>
                      <w:szCs w:val="28"/>
                    </w:rPr>
                    <w:t>&lt;3%</w:t>
                  </w:r>
                </w:p>
              </w:tc>
              <w:tc>
                <w:tcPr>
                  <w:tcW w:w="1417" w:type="dxa"/>
                  <w:shd w:val="clear" w:color="auto" w:fill="auto"/>
                </w:tcPr>
                <w:p w:rsidR="00DB701F" w:rsidRPr="00DB701F" w:rsidRDefault="00DB701F" w:rsidP="00DB701F">
                  <w:pPr>
                    <w:spacing w:line="400" w:lineRule="exact"/>
                    <w:jc w:val="center"/>
                    <w:rPr>
                      <w:rFonts w:ascii="Times New Roman" w:eastAsia="標楷體" w:hAnsi="Times New Roman" w:cs="Calibri"/>
                      <w:sz w:val="28"/>
                      <w:szCs w:val="28"/>
                    </w:rPr>
                  </w:pPr>
                  <w:r w:rsidRPr="00DB701F">
                    <w:rPr>
                      <w:rFonts w:ascii="Times New Roman" w:eastAsia="標楷體" w:hAnsi="Times New Roman" w:cs="Calibri" w:hint="eastAsia"/>
                      <w:sz w:val="28"/>
                      <w:szCs w:val="28"/>
                    </w:rPr>
                    <w:t>7</w:t>
                  </w:r>
                  <w:r w:rsidRPr="00DB701F">
                    <w:rPr>
                      <w:rFonts w:ascii="Times New Roman" w:eastAsia="標楷體" w:hAnsi="Times New Roman" w:cs="Calibri"/>
                      <w:sz w:val="28"/>
                      <w:szCs w:val="28"/>
                    </w:rPr>
                    <w:t>分</w:t>
                  </w:r>
                </w:p>
              </w:tc>
            </w:tr>
          </w:tbl>
          <w:p w:rsidR="00DB701F" w:rsidRPr="00DB701F" w:rsidRDefault="00DB701F" w:rsidP="00DB701F">
            <w:pPr>
              <w:snapToGrid w:val="0"/>
              <w:spacing w:line="400" w:lineRule="exact"/>
              <w:ind w:firstLineChars="47" w:firstLine="113"/>
              <w:rPr>
                <w:rFonts w:ascii="標楷體" w:eastAsia="標楷體" w:hAnsi="標楷體" w:cs="細明體"/>
                <w:szCs w:val="24"/>
              </w:rPr>
            </w:pPr>
            <w:r w:rsidRPr="00DB701F">
              <w:rPr>
                <w:rFonts w:ascii="標楷體" w:eastAsia="標楷體" w:hAnsi="標楷體" w:cs="細明體" w:hint="eastAsia"/>
                <w:szCs w:val="24"/>
              </w:rPr>
              <w:t>※標準差及成長率</w:t>
            </w:r>
            <w:r w:rsidRPr="00DB701F">
              <w:rPr>
                <w:rFonts w:ascii="標楷體" w:eastAsia="標楷體" w:hAnsi="標楷體" w:cs="細明體"/>
                <w:szCs w:val="24"/>
              </w:rPr>
              <w:t>區間將視10</w:t>
            </w:r>
            <w:r w:rsidRPr="00DB701F">
              <w:rPr>
                <w:rFonts w:ascii="標楷體" w:eastAsia="標楷體" w:hAnsi="標楷體" w:cs="細明體" w:hint="eastAsia"/>
                <w:szCs w:val="24"/>
              </w:rPr>
              <w:t>9</w:t>
            </w:r>
            <w:r w:rsidRPr="00DB701F">
              <w:rPr>
                <w:rFonts w:ascii="標楷體" w:eastAsia="標楷體" w:hAnsi="標楷體" w:cs="細明體"/>
                <w:szCs w:val="24"/>
              </w:rPr>
              <w:t>年戒菸服務成果調整。</w:t>
            </w:r>
          </w:p>
          <w:p w:rsidR="00DB701F" w:rsidRPr="00DB701F" w:rsidRDefault="00DB701F" w:rsidP="00DB701F">
            <w:pPr>
              <w:snapToGrid w:val="0"/>
              <w:spacing w:line="400" w:lineRule="exact"/>
              <w:ind w:firstLineChars="47" w:firstLine="113"/>
              <w:rPr>
                <w:rFonts w:ascii="標楷體" w:eastAsia="標楷體" w:hAnsi="標楷體" w:cs="細明體"/>
                <w:szCs w:val="24"/>
              </w:rPr>
            </w:pPr>
            <w:r w:rsidRPr="00DB701F">
              <w:rPr>
                <w:rFonts w:ascii="標楷體" w:eastAsia="標楷體" w:hAnsi="標楷體" w:cs="細明體" w:hint="eastAsia"/>
                <w:szCs w:val="24"/>
              </w:rPr>
              <w:t>※</w:t>
            </w:r>
            <w:r w:rsidRPr="00DB701F">
              <w:rPr>
                <w:rFonts w:ascii="標楷體" w:eastAsia="標楷體" w:hAnsi="標楷體" w:cs="細明體"/>
                <w:szCs w:val="24"/>
              </w:rPr>
              <w:t>以10</w:t>
            </w:r>
            <w:r w:rsidRPr="00DB701F">
              <w:rPr>
                <w:rFonts w:ascii="標楷體" w:eastAsia="標楷體" w:hAnsi="標楷體" w:cs="細明體" w:hint="eastAsia"/>
                <w:szCs w:val="24"/>
              </w:rPr>
              <w:t>9</w:t>
            </w:r>
            <w:r w:rsidRPr="00DB701F">
              <w:rPr>
                <w:rFonts w:ascii="標楷體" w:eastAsia="標楷體" w:hAnsi="標楷體" w:cs="細明體"/>
                <w:szCs w:val="24"/>
              </w:rPr>
              <w:t>年應追個案為計算對象。</w:t>
            </w:r>
          </w:p>
        </w:tc>
      </w:tr>
      <w:tr w:rsidR="00F61C00" w:rsidRPr="00DB701F" w:rsidTr="00F61C00">
        <w:trPr>
          <w:trHeight w:val="2527"/>
        </w:trPr>
        <w:tc>
          <w:tcPr>
            <w:tcW w:w="1560" w:type="dxa"/>
            <w:shd w:val="clear" w:color="auto" w:fill="auto"/>
            <w:vAlign w:val="center"/>
          </w:tcPr>
          <w:p w:rsidR="00F61C00" w:rsidRPr="00DB701F" w:rsidRDefault="00F61C00" w:rsidP="00F61C00">
            <w:pPr>
              <w:snapToGrid w:val="0"/>
              <w:spacing w:line="400" w:lineRule="exact"/>
              <w:rPr>
                <w:rFonts w:ascii="Times New Roman" w:eastAsia="標楷體" w:hAnsi="Times New Roman" w:cs="Calibri"/>
                <w:bCs/>
                <w:sz w:val="28"/>
                <w:szCs w:val="28"/>
              </w:rPr>
            </w:pPr>
          </w:p>
        </w:tc>
        <w:tc>
          <w:tcPr>
            <w:tcW w:w="1701" w:type="dxa"/>
            <w:shd w:val="clear" w:color="auto" w:fill="auto"/>
            <w:vAlign w:val="center"/>
          </w:tcPr>
          <w:p w:rsidR="00F61C00" w:rsidRPr="00F61C00" w:rsidRDefault="00F61C00" w:rsidP="00F61C00">
            <w:pPr>
              <w:snapToGrid w:val="0"/>
              <w:spacing w:line="400" w:lineRule="exact"/>
              <w:jc w:val="center"/>
              <w:rPr>
                <w:rFonts w:eastAsia="標楷體" w:cs="Calibri"/>
                <w:bCs/>
                <w:sz w:val="28"/>
                <w:szCs w:val="28"/>
              </w:rPr>
            </w:pPr>
            <w:r w:rsidRPr="00F61C00">
              <w:rPr>
                <w:rFonts w:eastAsia="標楷體" w:cs="Calibri"/>
                <w:bCs/>
                <w:sz w:val="28"/>
                <w:szCs w:val="28"/>
              </w:rPr>
              <w:t>加分機制</w:t>
            </w:r>
          </w:p>
        </w:tc>
        <w:tc>
          <w:tcPr>
            <w:tcW w:w="7687" w:type="dxa"/>
            <w:shd w:val="clear" w:color="auto" w:fill="auto"/>
          </w:tcPr>
          <w:p w:rsidR="00F61C00" w:rsidRPr="00F61C00" w:rsidRDefault="00F61C00" w:rsidP="00F61C00">
            <w:pPr>
              <w:snapToGrid w:val="0"/>
              <w:spacing w:line="400" w:lineRule="exact"/>
              <w:ind w:leftChars="47" w:left="1471" w:hangingChars="485" w:hanging="1358"/>
              <w:jc w:val="both"/>
              <w:rPr>
                <w:rFonts w:eastAsia="標楷體" w:cs="Calibri"/>
                <w:color w:val="FF0000"/>
                <w:sz w:val="28"/>
                <w:szCs w:val="28"/>
              </w:rPr>
            </w:pPr>
            <w:r w:rsidRPr="00F61C00">
              <w:rPr>
                <w:rFonts w:eastAsia="標楷體" w:cs="Calibri"/>
                <w:bCs/>
                <w:sz w:val="28"/>
                <w:szCs w:val="28"/>
              </w:rPr>
              <w:t>資料</w:t>
            </w:r>
            <w:r w:rsidRPr="00F61C00">
              <w:rPr>
                <w:rFonts w:eastAsia="標楷體" w:cs="Calibri"/>
                <w:sz w:val="28"/>
                <w:szCs w:val="28"/>
              </w:rPr>
              <w:t>來源</w:t>
            </w:r>
            <w:r w:rsidRPr="00F61C00">
              <w:rPr>
                <w:rFonts w:eastAsia="標楷體" w:cs="Calibri"/>
                <w:sz w:val="28"/>
                <w:szCs w:val="28"/>
              </w:rPr>
              <w:t>:</w:t>
            </w:r>
          </w:p>
          <w:p w:rsidR="00F61C00" w:rsidRPr="00F61C00" w:rsidRDefault="00F61C00" w:rsidP="003B5D95">
            <w:pPr>
              <w:numPr>
                <w:ilvl w:val="1"/>
                <w:numId w:val="251"/>
              </w:numPr>
              <w:tabs>
                <w:tab w:val="clear" w:pos="1440"/>
                <w:tab w:val="num" w:pos="692"/>
              </w:tabs>
              <w:spacing w:beforeLines="10" w:before="36" w:afterLines="10" w:after="36" w:line="400" w:lineRule="exact"/>
              <w:ind w:left="692" w:hanging="295"/>
              <w:rPr>
                <w:rFonts w:eastAsia="標楷體" w:cs="Calibri"/>
                <w:sz w:val="28"/>
                <w:szCs w:val="28"/>
              </w:rPr>
            </w:pPr>
            <w:r w:rsidRPr="00F61C00">
              <w:rPr>
                <w:rFonts w:eastAsia="標楷體" w:cs="Calibri"/>
                <w:sz w:val="28"/>
                <w:szCs w:val="28"/>
              </w:rPr>
              <w:t>診所</w:t>
            </w:r>
            <w:r w:rsidRPr="00F61C00">
              <w:rPr>
                <w:rFonts w:eastAsia="標楷體" w:cs="Calibri"/>
                <w:sz w:val="28"/>
                <w:szCs w:val="28"/>
              </w:rPr>
              <w:t>+</w:t>
            </w:r>
            <w:r w:rsidRPr="00F61C00">
              <w:rPr>
                <w:rFonts w:eastAsia="標楷體" w:cs="Calibri"/>
                <w:sz w:val="28"/>
                <w:szCs w:val="28"/>
              </w:rPr>
              <w:t>衛生所</w:t>
            </w:r>
            <w:r w:rsidRPr="00F61C00">
              <w:rPr>
                <w:rFonts w:eastAsia="標楷體" w:cs="Calibri" w:hint="eastAsia"/>
                <w:sz w:val="28"/>
                <w:szCs w:val="28"/>
              </w:rPr>
              <w:t>+</w:t>
            </w:r>
            <w:r w:rsidRPr="00F61C00">
              <w:rPr>
                <w:rFonts w:eastAsia="標楷體" w:cs="Calibri" w:hint="eastAsia"/>
                <w:sz w:val="28"/>
                <w:szCs w:val="28"/>
              </w:rPr>
              <w:t>社區藥局</w:t>
            </w:r>
            <w:r w:rsidRPr="00F61C00">
              <w:rPr>
                <w:rFonts w:eastAsia="標楷體" w:cs="Calibri"/>
                <w:sz w:val="28"/>
                <w:szCs w:val="28"/>
              </w:rPr>
              <w:t>戒菸衛教比率進步情形。</w:t>
            </w:r>
          </w:p>
          <w:p w:rsidR="00F61C00" w:rsidRPr="00F61C00" w:rsidRDefault="00F61C00" w:rsidP="00F61C00">
            <w:pPr>
              <w:snapToGrid w:val="0"/>
              <w:spacing w:line="400" w:lineRule="exact"/>
              <w:ind w:leftChars="47" w:left="1471" w:hangingChars="485" w:hanging="1358"/>
              <w:jc w:val="both"/>
              <w:rPr>
                <w:rFonts w:eastAsia="標楷體" w:cs="Calibri"/>
                <w:sz w:val="28"/>
                <w:szCs w:val="28"/>
              </w:rPr>
            </w:pPr>
            <w:r w:rsidRPr="00F61C00">
              <w:rPr>
                <w:rFonts w:eastAsia="標楷體" w:cs="Calibri"/>
                <w:sz w:val="28"/>
                <w:szCs w:val="28"/>
              </w:rPr>
              <w:t>加分標準</w:t>
            </w:r>
            <w:r w:rsidRPr="00F61C00">
              <w:rPr>
                <w:rFonts w:eastAsia="標楷體" w:cs="Calibri"/>
                <w:sz w:val="28"/>
                <w:szCs w:val="28"/>
              </w:rPr>
              <w:t>:</w:t>
            </w:r>
          </w:p>
          <w:p w:rsidR="00F61C00" w:rsidRPr="00293B62" w:rsidRDefault="00F61C00" w:rsidP="003B5D95">
            <w:pPr>
              <w:numPr>
                <w:ilvl w:val="1"/>
                <w:numId w:val="251"/>
              </w:numPr>
              <w:tabs>
                <w:tab w:val="clear" w:pos="1440"/>
                <w:tab w:val="num" w:pos="692"/>
              </w:tabs>
              <w:spacing w:beforeLines="10" w:before="36" w:afterLines="10" w:after="36" w:line="400" w:lineRule="exact"/>
              <w:ind w:left="692" w:hanging="295"/>
              <w:rPr>
                <w:rFonts w:ascii="Times New Roman" w:eastAsia="標楷體" w:hAnsi="Times New Roman"/>
                <w:sz w:val="28"/>
                <w:szCs w:val="28"/>
              </w:rPr>
            </w:pPr>
            <w:r w:rsidRPr="00293B62">
              <w:rPr>
                <w:rFonts w:ascii="Times New Roman" w:eastAsia="標楷體" w:hAnsi="Times New Roman"/>
                <w:sz w:val="28"/>
                <w:szCs w:val="28"/>
              </w:rPr>
              <w:t>該縣市</w:t>
            </w:r>
            <w:r w:rsidRPr="00293B62">
              <w:rPr>
                <w:rFonts w:ascii="Times New Roman" w:eastAsia="標楷體" w:hAnsi="Times New Roman"/>
                <w:sz w:val="28"/>
                <w:szCs w:val="28"/>
              </w:rPr>
              <w:t>109</w:t>
            </w:r>
            <w:r w:rsidRPr="00293B62">
              <w:rPr>
                <w:rFonts w:ascii="Times New Roman" w:eastAsia="標楷體" w:hAnsi="Times New Roman"/>
                <w:sz w:val="28"/>
                <w:szCs w:val="28"/>
              </w:rPr>
              <w:t>年「診所</w:t>
            </w:r>
            <w:r w:rsidRPr="00293B62">
              <w:rPr>
                <w:rFonts w:ascii="Times New Roman" w:eastAsia="標楷體" w:hAnsi="Times New Roman"/>
                <w:sz w:val="28"/>
                <w:szCs w:val="28"/>
              </w:rPr>
              <w:t>+</w:t>
            </w:r>
            <w:r w:rsidRPr="00293B62">
              <w:rPr>
                <w:rFonts w:ascii="Times New Roman" w:eastAsia="標楷體" w:hAnsi="Times New Roman"/>
                <w:sz w:val="28"/>
                <w:szCs w:val="28"/>
              </w:rPr>
              <w:t>衛生所</w:t>
            </w:r>
            <w:r w:rsidRPr="00293B62">
              <w:rPr>
                <w:rFonts w:ascii="Times New Roman" w:eastAsia="標楷體" w:hAnsi="Times New Roman"/>
                <w:sz w:val="28"/>
                <w:szCs w:val="28"/>
              </w:rPr>
              <w:t>+</w:t>
            </w:r>
            <w:r w:rsidRPr="00293B62">
              <w:rPr>
                <w:rFonts w:ascii="Times New Roman" w:eastAsia="標楷體" w:hAnsi="Times New Roman"/>
                <w:sz w:val="28"/>
                <w:szCs w:val="28"/>
              </w:rPr>
              <w:t>社區藥局戒菸衛教比率」，與其「近三年</w:t>
            </w:r>
            <w:r w:rsidRPr="00293B62">
              <w:rPr>
                <w:rFonts w:ascii="Times New Roman" w:eastAsia="標楷體" w:hAnsi="Times New Roman"/>
                <w:sz w:val="28"/>
                <w:szCs w:val="28"/>
              </w:rPr>
              <w:t>(106-108</w:t>
            </w:r>
            <w:r w:rsidRPr="00293B62">
              <w:rPr>
                <w:rFonts w:ascii="Times New Roman" w:eastAsia="標楷體" w:hAnsi="Times New Roman"/>
                <w:sz w:val="28"/>
                <w:szCs w:val="28"/>
              </w:rPr>
              <w:t>年</w:t>
            </w:r>
            <w:r w:rsidRPr="00293B62">
              <w:rPr>
                <w:rFonts w:ascii="Times New Roman" w:eastAsia="標楷體" w:hAnsi="Times New Roman"/>
                <w:sz w:val="28"/>
                <w:szCs w:val="28"/>
              </w:rPr>
              <w:t>)</w:t>
            </w:r>
            <w:r w:rsidRPr="00293B62">
              <w:rPr>
                <w:rFonts w:ascii="Times New Roman" w:eastAsia="標楷體" w:hAnsi="Times New Roman"/>
                <w:sz w:val="28"/>
                <w:szCs w:val="28"/>
              </w:rPr>
              <w:t>診所</w:t>
            </w:r>
            <w:r w:rsidRPr="00293B62">
              <w:rPr>
                <w:rFonts w:ascii="Times New Roman" w:eastAsia="標楷體" w:hAnsi="Times New Roman"/>
                <w:sz w:val="28"/>
                <w:szCs w:val="28"/>
              </w:rPr>
              <w:t>+</w:t>
            </w:r>
            <w:r w:rsidRPr="00293B62">
              <w:rPr>
                <w:rFonts w:ascii="Times New Roman" w:eastAsia="標楷體" w:hAnsi="Times New Roman"/>
                <w:sz w:val="28"/>
                <w:szCs w:val="28"/>
              </w:rPr>
              <w:t>衛生所</w:t>
            </w:r>
            <w:r w:rsidRPr="00293B62">
              <w:rPr>
                <w:rFonts w:ascii="Times New Roman" w:eastAsia="標楷體" w:hAnsi="Times New Roman"/>
                <w:sz w:val="28"/>
                <w:szCs w:val="28"/>
              </w:rPr>
              <w:t>+</w:t>
            </w:r>
            <w:r w:rsidRPr="00293B62">
              <w:rPr>
                <w:rFonts w:ascii="Times New Roman" w:eastAsia="標楷體" w:hAnsi="Times New Roman"/>
                <w:sz w:val="28"/>
                <w:szCs w:val="28"/>
              </w:rPr>
              <w:t>社區藥局衛教比率平均值」比較，有進步者即</w:t>
            </w:r>
            <w:r w:rsidRPr="00293B62">
              <w:rPr>
                <w:rFonts w:ascii="Times New Roman" w:eastAsia="標楷體" w:hAnsi="Times New Roman"/>
                <w:sz w:val="28"/>
                <w:szCs w:val="28"/>
              </w:rPr>
              <w:t>+0.5</w:t>
            </w:r>
            <w:r w:rsidRPr="00293B62">
              <w:rPr>
                <w:rFonts w:ascii="Times New Roman" w:eastAsia="標楷體" w:hAnsi="Times New Roman"/>
                <w:sz w:val="28"/>
                <w:szCs w:val="28"/>
              </w:rPr>
              <w:t>分。</w:t>
            </w:r>
          </w:p>
        </w:tc>
      </w:tr>
      <w:tr w:rsidR="00DB701F" w:rsidRPr="00DB701F" w:rsidTr="00DB701F">
        <w:trPr>
          <w:trHeight w:val="3344"/>
        </w:trPr>
        <w:tc>
          <w:tcPr>
            <w:tcW w:w="1560" w:type="dxa"/>
            <w:vMerge w:val="restart"/>
            <w:shd w:val="clear" w:color="auto" w:fill="auto"/>
            <w:vAlign w:val="center"/>
          </w:tcPr>
          <w:p w:rsidR="00DB701F" w:rsidRPr="00DB701F" w:rsidRDefault="00DB701F" w:rsidP="00DB701F">
            <w:pPr>
              <w:snapToGrid w:val="0"/>
              <w:spacing w:line="400" w:lineRule="exact"/>
              <w:rPr>
                <w:rFonts w:ascii="Times New Roman" w:eastAsia="標楷體" w:hAnsi="Times New Roman" w:cs="Calibri"/>
                <w:bCs/>
                <w:sz w:val="28"/>
                <w:szCs w:val="28"/>
              </w:rPr>
            </w:pPr>
            <w:r w:rsidRPr="00DB701F">
              <w:rPr>
                <w:rFonts w:ascii="Times New Roman" w:eastAsia="標楷體" w:hAnsi="Times New Roman" w:cs="Calibri" w:hint="eastAsia"/>
                <w:bCs/>
                <w:sz w:val="28"/>
                <w:szCs w:val="28"/>
              </w:rPr>
              <w:t>五</w:t>
            </w:r>
            <w:r w:rsidRPr="00DB701F">
              <w:rPr>
                <w:rFonts w:ascii="Times New Roman" w:eastAsia="標楷體" w:hAnsi="Times New Roman" w:cs="Calibri"/>
                <w:bCs/>
                <w:sz w:val="28"/>
                <w:szCs w:val="28"/>
              </w:rPr>
              <w:t>、無菸環境與宣導</w:t>
            </w:r>
          </w:p>
          <w:p w:rsidR="00DB701F" w:rsidRPr="00DB701F" w:rsidRDefault="00DB701F" w:rsidP="00DB701F">
            <w:pPr>
              <w:snapToGrid w:val="0"/>
              <w:spacing w:line="400" w:lineRule="exact"/>
              <w:rPr>
                <w:rFonts w:ascii="Times New Roman" w:eastAsia="標楷體" w:hAnsi="Times New Roman" w:cs="Calibri"/>
                <w:bCs/>
                <w:sz w:val="28"/>
                <w:szCs w:val="28"/>
              </w:rPr>
            </w:pPr>
            <w:r w:rsidRPr="00DB701F">
              <w:rPr>
                <w:rFonts w:ascii="Times New Roman" w:eastAsia="標楷體" w:hAnsi="Times New Roman" w:cs="Calibri"/>
                <w:bCs/>
                <w:sz w:val="28"/>
                <w:szCs w:val="28"/>
              </w:rPr>
              <w:t>(</w:t>
            </w:r>
            <w:r w:rsidRPr="00DB701F">
              <w:rPr>
                <w:rFonts w:ascii="Times New Roman" w:eastAsia="標楷體" w:hAnsi="Times New Roman" w:cs="Calibri" w:hint="eastAsia"/>
                <w:bCs/>
                <w:sz w:val="28"/>
                <w:szCs w:val="28"/>
              </w:rPr>
              <w:t>20</w:t>
            </w:r>
            <w:r w:rsidRPr="00DB701F">
              <w:rPr>
                <w:rFonts w:ascii="Times New Roman" w:eastAsia="標楷體" w:hAnsi="Times New Roman" w:cs="Calibri"/>
                <w:bCs/>
                <w:sz w:val="28"/>
                <w:szCs w:val="28"/>
              </w:rPr>
              <w:t>分</w:t>
            </w:r>
            <w:r w:rsidRPr="00DB701F">
              <w:rPr>
                <w:rFonts w:ascii="Times New Roman" w:eastAsia="標楷體" w:hAnsi="Times New Roman" w:cs="Calibri"/>
                <w:bCs/>
                <w:sz w:val="28"/>
                <w:szCs w:val="28"/>
              </w:rPr>
              <w:t xml:space="preserve">) </w:t>
            </w:r>
          </w:p>
          <w:p w:rsidR="00DB701F" w:rsidRPr="00DB701F" w:rsidRDefault="00DB701F" w:rsidP="00DB701F">
            <w:pPr>
              <w:snapToGrid w:val="0"/>
              <w:spacing w:line="400" w:lineRule="exact"/>
              <w:rPr>
                <w:rFonts w:ascii="Times New Roman" w:eastAsia="標楷體" w:hAnsi="Times New Roman" w:cs="Calibri"/>
                <w:bCs/>
                <w:sz w:val="28"/>
                <w:szCs w:val="28"/>
              </w:rPr>
            </w:pPr>
            <w:r w:rsidRPr="00DB701F">
              <w:rPr>
                <w:rFonts w:ascii="Times New Roman" w:eastAsia="標楷體" w:hAnsi="Times New Roman" w:cs="Calibri"/>
                <w:bCs/>
                <w:sz w:val="28"/>
                <w:szCs w:val="28"/>
              </w:rPr>
              <w:t>D</w:t>
            </w:r>
            <w:r w:rsidRPr="00DB701F">
              <w:rPr>
                <w:rFonts w:ascii="Times New Roman" w:eastAsia="標楷體" w:hAnsi="Times New Roman" w:cs="Calibri"/>
                <w:bCs/>
                <w:sz w:val="28"/>
                <w:szCs w:val="28"/>
              </w:rPr>
              <w:t>得分＝</w:t>
            </w:r>
            <w:r w:rsidRPr="00DB701F">
              <w:rPr>
                <w:rFonts w:ascii="Times New Roman" w:eastAsia="標楷體" w:hAnsi="Times New Roman" w:cs="Calibri"/>
                <w:bCs/>
                <w:sz w:val="28"/>
                <w:szCs w:val="28"/>
              </w:rPr>
              <w:t>D1+ D2</w:t>
            </w:r>
          </w:p>
        </w:tc>
        <w:tc>
          <w:tcPr>
            <w:tcW w:w="1701" w:type="dxa"/>
            <w:shd w:val="clear" w:color="auto" w:fill="auto"/>
            <w:vAlign w:val="center"/>
          </w:tcPr>
          <w:p w:rsidR="00DB701F" w:rsidRPr="00DB701F" w:rsidRDefault="00DB701F" w:rsidP="00DB701F">
            <w:pPr>
              <w:snapToGrid w:val="0"/>
              <w:spacing w:line="400" w:lineRule="exact"/>
              <w:ind w:leftChars="48" w:left="115"/>
              <w:rPr>
                <w:rFonts w:ascii="Times New Roman" w:eastAsia="標楷體" w:hAnsi="Times New Roman" w:cs="Calibri"/>
                <w:bCs/>
                <w:sz w:val="28"/>
                <w:szCs w:val="28"/>
              </w:rPr>
            </w:pPr>
            <w:r w:rsidRPr="00DB701F">
              <w:rPr>
                <w:rFonts w:ascii="Times New Roman" w:eastAsia="標楷體" w:hAnsi="Times New Roman" w:cs="Calibri" w:hint="eastAsia"/>
                <w:sz w:val="28"/>
                <w:szCs w:val="32"/>
              </w:rPr>
              <w:t>(</w:t>
            </w:r>
            <w:r w:rsidRPr="00DB701F">
              <w:rPr>
                <w:rFonts w:ascii="Times New Roman" w:eastAsia="標楷體" w:hAnsi="Times New Roman" w:cs="Calibri" w:hint="eastAsia"/>
                <w:sz w:val="28"/>
                <w:szCs w:val="32"/>
              </w:rPr>
              <w:t>一</w:t>
            </w:r>
            <w:r w:rsidRPr="00DB701F">
              <w:rPr>
                <w:rFonts w:ascii="Times New Roman" w:eastAsia="標楷體" w:hAnsi="Times New Roman" w:cs="Calibri" w:hint="eastAsia"/>
                <w:sz w:val="28"/>
                <w:szCs w:val="32"/>
              </w:rPr>
              <w:t>)</w:t>
            </w:r>
            <w:r w:rsidRPr="00DB701F">
              <w:rPr>
                <w:rFonts w:ascii="Times New Roman" w:eastAsia="標楷體" w:hAnsi="Times New Roman" w:cs="Calibri" w:hint="eastAsia"/>
                <w:sz w:val="28"/>
                <w:szCs w:val="28"/>
              </w:rPr>
              <w:t>職場二手菸暴露率</w:t>
            </w:r>
            <w:r w:rsidRPr="00DB701F">
              <w:rPr>
                <w:rFonts w:ascii="Times New Roman" w:eastAsia="標楷體" w:hAnsi="Times New Roman" w:cs="Calibri" w:hint="eastAsia"/>
                <w:sz w:val="28"/>
                <w:szCs w:val="28"/>
              </w:rPr>
              <w:t>(10</w:t>
            </w:r>
            <w:r w:rsidRPr="00DB701F">
              <w:rPr>
                <w:rFonts w:ascii="Times New Roman" w:eastAsia="標楷體" w:hAnsi="Times New Roman" w:cs="Calibri" w:hint="eastAsia"/>
                <w:sz w:val="28"/>
                <w:szCs w:val="28"/>
              </w:rPr>
              <w:t>分</w:t>
            </w:r>
            <w:r w:rsidRPr="00DB701F">
              <w:rPr>
                <w:rFonts w:ascii="Times New Roman" w:eastAsia="標楷體" w:hAnsi="Times New Roman" w:cs="Calibri" w:hint="eastAsia"/>
                <w:sz w:val="28"/>
                <w:szCs w:val="28"/>
              </w:rPr>
              <w:t>)</w:t>
            </w:r>
          </w:p>
        </w:tc>
        <w:tc>
          <w:tcPr>
            <w:tcW w:w="7687" w:type="dxa"/>
            <w:vMerge w:val="restart"/>
            <w:shd w:val="clear" w:color="auto" w:fill="auto"/>
          </w:tcPr>
          <w:p w:rsidR="00DB701F" w:rsidRPr="00DB701F" w:rsidRDefault="00DB701F" w:rsidP="00DB701F">
            <w:pPr>
              <w:snapToGrid w:val="0"/>
              <w:spacing w:line="400" w:lineRule="exact"/>
              <w:ind w:leftChars="47" w:left="1471" w:hangingChars="485" w:hanging="1358"/>
              <w:jc w:val="both"/>
              <w:rPr>
                <w:rFonts w:ascii="Times New Roman" w:eastAsia="標楷體" w:hAnsi="Times New Roman" w:cs="Calibri"/>
                <w:sz w:val="28"/>
                <w:szCs w:val="28"/>
              </w:rPr>
            </w:pPr>
            <w:r w:rsidRPr="00DB701F">
              <w:rPr>
                <w:rFonts w:ascii="Times New Roman" w:eastAsia="標楷體" w:hAnsi="Times New Roman" w:cs="Calibri"/>
                <w:bCs/>
                <w:sz w:val="28"/>
                <w:szCs w:val="28"/>
              </w:rPr>
              <w:t>資料</w:t>
            </w:r>
            <w:r w:rsidRPr="00DB701F">
              <w:rPr>
                <w:rFonts w:ascii="Times New Roman" w:eastAsia="標楷體" w:hAnsi="Times New Roman" w:cs="Calibri"/>
                <w:sz w:val="28"/>
                <w:szCs w:val="28"/>
              </w:rPr>
              <w:t>來源</w:t>
            </w:r>
            <w:r w:rsidRPr="00DB701F">
              <w:rPr>
                <w:rFonts w:ascii="Times New Roman" w:eastAsia="標楷體" w:hAnsi="Times New Roman" w:cs="Calibri" w:hint="eastAsia"/>
                <w:sz w:val="28"/>
                <w:szCs w:val="28"/>
              </w:rPr>
              <w:t>:</w:t>
            </w:r>
            <w:r w:rsidRPr="00DB701F">
              <w:rPr>
                <w:rFonts w:ascii="Times New Roman" w:eastAsia="標楷體" w:hAnsi="Times New Roman" w:cs="Calibri"/>
                <w:sz w:val="28"/>
                <w:szCs w:val="28"/>
              </w:rPr>
              <w:t>國民健康署「</w:t>
            </w:r>
            <w:r w:rsidRPr="00DB701F">
              <w:rPr>
                <w:rFonts w:ascii="Times New Roman" w:eastAsia="標楷體" w:hAnsi="Times New Roman" w:cs="Calibri" w:hint="eastAsia"/>
                <w:sz w:val="28"/>
                <w:szCs w:val="28"/>
              </w:rPr>
              <w:t>成人吸菸行為電話訪問調查</w:t>
            </w:r>
            <w:r w:rsidRPr="00DB701F">
              <w:rPr>
                <w:rFonts w:ascii="Times New Roman" w:eastAsia="標楷體" w:hAnsi="Times New Roman" w:cs="Calibri"/>
                <w:sz w:val="28"/>
                <w:szCs w:val="28"/>
              </w:rPr>
              <w:t>」。</w:t>
            </w:r>
          </w:p>
          <w:p w:rsidR="00DB701F" w:rsidRPr="00DB701F" w:rsidRDefault="00DB701F" w:rsidP="00DB701F">
            <w:pPr>
              <w:snapToGrid w:val="0"/>
              <w:spacing w:line="400" w:lineRule="exact"/>
              <w:ind w:leftChars="47" w:left="1471" w:hangingChars="485" w:hanging="1358"/>
              <w:jc w:val="both"/>
              <w:rPr>
                <w:rFonts w:ascii="Times New Roman" w:eastAsia="標楷體" w:hAnsi="Times New Roman" w:cs="Calibri"/>
                <w:sz w:val="28"/>
                <w:szCs w:val="28"/>
              </w:rPr>
            </w:pPr>
            <w:r w:rsidRPr="00DB701F">
              <w:rPr>
                <w:rFonts w:ascii="Times New Roman" w:eastAsia="標楷體" w:hAnsi="Times New Roman" w:cs="Calibri"/>
                <w:sz w:val="28"/>
                <w:szCs w:val="28"/>
              </w:rPr>
              <w:t>評分標準</w:t>
            </w:r>
            <w:r w:rsidRPr="00DB701F">
              <w:rPr>
                <w:rFonts w:ascii="Times New Roman" w:eastAsia="標楷體" w:hAnsi="Times New Roman" w:cs="Calibri" w:hint="eastAsia"/>
                <w:sz w:val="28"/>
                <w:szCs w:val="28"/>
              </w:rPr>
              <w:t>:</w:t>
            </w:r>
            <w:r w:rsidRPr="00DB701F">
              <w:rPr>
                <w:rFonts w:ascii="Times New Roman" w:eastAsia="標楷體" w:hAnsi="Times New Roman" w:cs="Calibri"/>
                <w:bCs/>
                <w:sz w:val="28"/>
                <w:szCs w:val="28"/>
              </w:rPr>
              <w:t>以該縣市</w:t>
            </w:r>
            <w:r w:rsidRPr="00DB701F">
              <w:rPr>
                <w:rFonts w:ascii="Times New Roman" w:eastAsia="標楷體" w:hAnsi="Times New Roman" w:cs="Calibri"/>
                <w:bCs/>
                <w:sz w:val="28"/>
                <w:szCs w:val="28"/>
              </w:rPr>
              <w:t>10</w:t>
            </w:r>
            <w:r w:rsidRPr="00DB701F">
              <w:rPr>
                <w:rFonts w:ascii="Times New Roman" w:eastAsia="標楷體" w:hAnsi="Times New Roman" w:cs="Calibri" w:hint="eastAsia"/>
                <w:bCs/>
                <w:sz w:val="28"/>
                <w:szCs w:val="28"/>
              </w:rPr>
              <w:t>9</w:t>
            </w:r>
            <w:r w:rsidRPr="00DB701F">
              <w:rPr>
                <w:rFonts w:ascii="Times New Roman" w:eastAsia="標楷體" w:hAnsi="Times New Roman" w:cs="Calibri"/>
                <w:bCs/>
                <w:sz w:val="28"/>
                <w:szCs w:val="28"/>
              </w:rPr>
              <w:t>年調查結果與該縣市近三年</w:t>
            </w:r>
            <w:r w:rsidRPr="00DB701F">
              <w:rPr>
                <w:rFonts w:ascii="Times New Roman" w:eastAsia="標楷體" w:hAnsi="Times New Roman" w:cs="Calibri"/>
                <w:bCs/>
                <w:sz w:val="28"/>
                <w:szCs w:val="28"/>
              </w:rPr>
              <w:t>(10</w:t>
            </w:r>
            <w:r w:rsidRPr="00DB701F">
              <w:rPr>
                <w:rFonts w:ascii="Times New Roman" w:eastAsia="標楷體" w:hAnsi="Times New Roman" w:cs="Calibri" w:hint="eastAsia"/>
                <w:bCs/>
                <w:sz w:val="28"/>
                <w:szCs w:val="28"/>
              </w:rPr>
              <w:t>5</w:t>
            </w:r>
            <w:r w:rsidRPr="00DB701F">
              <w:rPr>
                <w:rFonts w:ascii="Times New Roman" w:eastAsia="標楷體" w:hAnsi="Times New Roman" w:cs="Calibri"/>
                <w:bCs/>
                <w:sz w:val="28"/>
                <w:szCs w:val="28"/>
              </w:rPr>
              <w:t>-10</w:t>
            </w:r>
            <w:r w:rsidRPr="00DB701F">
              <w:rPr>
                <w:rFonts w:ascii="Times New Roman" w:eastAsia="標楷體" w:hAnsi="Times New Roman" w:cs="Calibri" w:hint="eastAsia"/>
                <w:bCs/>
                <w:sz w:val="28"/>
                <w:szCs w:val="28"/>
              </w:rPr>
              <w:t>7</w:t>
            </w:r>
            <w:r w:rsidRPr="00DB701F">
              <w:rPr>
                <w:rFonts w:ascii="Times New Roman" w:eastAsia="標楷體" w:hAnsi="Times New Roman" w:cs="Calibri"/>
                <w:bCs/>
                <w:sz w:val="28"/>
                <w:szCs w:val="28"/>
              </w:rPr>
              <w:t>年</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平均值暴露率</w:t>
            </w:r>
            <w:r w:rsidRPr="00DB701F">
              <w:rPr>
                <w:rFonts w:ascii="Times New Roman" w:eastAsia="標楷體" w:hAnsi="Times New Roman" w:cs="Calibri" w:hint="eastAsia"/>
                <w:bCs/>
                <w:sz w:val="28"/>
                <w:szCs w:val="28"/>
              </w:rPr>
              <w:t>進行</w:t>
            </w:r>
            <w:r w:rsidRPr="00DB701F">
              <w:rPr>
                <w:rFonts w:ascii="Times New Roman" w:eastAsia="標楷體" w:hAnsi="Times New Roman" w:cs="Calibri"/>
                <w:bCs/>
                <w:sz w:val="28"/>
                <w:szCs w:val="28"/>
              </w:rPr>
              <w:t>改變情形</w:t>
            </w:r>
            <w:r w:rsidRPr="00DB701F">
              <w:rPr>
                <w:rFonts w:ascii="Times New Roman" w:eastAsia="標楷體" w:hAnsi="Times New Roman" w:cs="Calibri" w:hint="eastAsia"/>
                <w:bCs/>
                <w:sz w:val="28"/>
                <w:szCs w:val="28"/>
              </w:rPr>
              <w:t>比較。</w:t>
            </w:r>
          </w:p>
          <w:p w:rsidR="00DB701F" w:rsidRPr="00DB701F" w:rsidRDefault="00DB701F" w:rsidP="00DB701F">
            <w:pPr>
              <w:spacing w:before="120" w:line="400" w:lineRule="exact"/>
              <w:rPr>
                <w:rFonts w:ascii="Times New Roman" w:eastAsia="標楷體" w:hAnsi="Times New Roman" w:cs="Calibri"/>
                <w:sz w:val="28"/>
                <w:szCs w:val="28"/>
              </w:rPr>
            </w:pPr>
          </w:p>
          <w:tbl>
            <w:tblPr>
              <w:tblW w:w="727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2410"/>
              <w:gridCol w:w="1591"/>
            </w:tblGrid>
            <w:tr w:rsidR="00DB701F" w:rsidRPr="00DB701F" w:rsidTr="00DB701F">
              <w:trPr>
                <w:trHeight w:val="201"/>
              </w:trPr>
              <w:tc>
                <w:tcPr>
                  <w:tcW w:w="3269" w:type="dxa"/>
                  <w:shd w:val="clear" w:color="auto" w:fill="D9D9D9"/>
                </w:tcPr>
                <w:p w:rsidR="00DB701F" w:rsidRPr="00DB701F" w:rsidRDefault="00DB701F" w:rsidP="00DB701F">
                  <w:pPr>
                    <w:spacing w:before="120" w:line="400" w:lineRule="exact"/>
                    <w:jc w:val="center"/>
                    <w:rPr>
                      <w:rFonts w:ascii="Times New Roman" w:eastAsia="標楷體" w:hAnsi="Times New Roman" w:cs="Calibri"/>
                      <w:sz w:val="28"/>
                      <w:szCs w:val="28"/>
                    </w:rPr>
                  </w:pPr>
                  <w:r w:rsidRPr="00DB701F">
                    <w:rPr>
                      <w:rFonts w:ascii="Times New Roman" w:eastAsia="標楷體" w:hAnsi="Times New Roman" w:cs="Calibri"/>
                      <w:sz w:val="28"/>
                      <w:szCs w:val="28"/>
                    </w:rPr>
                    <w:t>暴露率</w:t>
                  </w:r>
                </w:p>
              </w:tc>
              <w:tc>
                <w:tcPr>
                  <w:tcW w:w="2410" w:type="dxa"/>
                  <w:shd w:val="clear" w:color="auto" w:fill="D9D9D9"/>
                </w:tcPr>
                <w:p w:rsidR="00DB701F" w:rsidRPr="00DB701F" w:rsidRDefault="00DB701F" w:rsidP="00DB701F">
                  <w:pPr>
                    <w:spacing w:before="120" w:line="400" w:lineRule="exact"/>
                    <w:jc w:val="center"/>
                    <w:rPr>
                      <w:rFonts w:ascii="Times New Roman" w:eastAsia="標楷體" w:hAnsi="Times New Roman" w:cs="Calibri"/>
                      <w:sz w:val="28"/>
                      <w:szCs w:val="28"/>
                    </w:rPr>
                  </w:pPr>
                  <w:r w:rsidRPr="00DB701F">
                    <w:rPr>
                      <w:rFonts w:ascii="Times New Roman" w:eastAsia="標楷體" w:hAnsi="Times New Roman" w:cs="Calibri"/>
                      <w:sz w:val="28"/>
                      <w:szCs w:val="28"/>
                    </w:rPr>
                    <w:t>下降率</w:t>
                  </w:r>
                </w:p>
              </w:tc>
              <w:tc>
                <w:tcPr>
                  <w:tcW w:w="1591" w:type="dxa"/>
                  <w:shd w:val="clear" w:color="auto" w:fill="D9D9D9"/>
                </w:tcPr>
                <w:p w:rsidR="00DB701F" w:rsidRPr="00DB701F" w:rsidRDefault="00DB701F" w:rsidP="00DB701F">
                  <w:pPr>
                    <w:spacing w:before="120" w:line="400" w:lineRule="exact"/>
                    <w:jc w:val="center"/>
                    <w:rPr>
                      <w:rFonts w:ascii="Times New Roman" w:eastAsia="標楷體" w:hAnsi="Times New Roman" w:cs="Calibri"/>
                      <w:sz w:val="28"/>
                      <w:szCs w:val="28"/>
                    </w:rPr>
                  </w:pPr>
                  <w:r w:rsidRPr="00DB701F">
                    <w:rPr>
                      <w:rFonts w:ascii="Times New Roman" w:eastAsia="標楷體" w:hAnsi="Times New Roman" w:cs="Calibri" w:hint="eastAsia"/>
                      <w:sz w:val="28"/>
                      <w:szCs w:val="28"/>
                    </w:rPr>
                    <w:t>D1(D2)</w:t>
                  </w:r>
                  <w:r w:rsidRPr="00DB701F">
                    <w:rPr>
                      <w:rFonts w:ascii="Times New Roman" w:eastAsia="標楷體" w:hAnsi="Times New Roman" w:cs="Calibri"/>
                      <w:sz w:val="28"/>
                      <w:szCs w:val="28"/>
                    </w:rPr>
                    <w:t>得分</w:t>
                  </w:r>
                </w:p>
              </w:tc>
            </w:tr>
            <w:tr w:rsidR="00DB701F" w:rsidRPr="00DB701F" w:rsidTr="00DB701F">
              <w:trPr>
                <w:trHeight w:val="366"/>
              </w:trPr>
              <w:tc>
                <w:tcPr>
                  <w:tcW w:w="3269" w:type="dxa"/>
                  <w:vMerge w:val="restart"/>
                  <w:shd w:val="clear" w:color="auto" w:fill="auto"/>
                  <w:vAlign w:val="center"/>
                </w:tcPr>
                <w:p w:rsidR="00DB701F" w:rsidRPr="00DB701F" w:rsidRDefault="00DB701F" w:rsidP="00DB701F">
                  <w:pPr>
                    <w:snapToGrid w:val="0"/>
                    <w:spacing w:line="400" w:lineRule="exact"/>
                    <w:jc w:val="center"/>
                    <w:rPr>
                      <w:rFonts w:ascii="Times New Roman" w:eastAsia="標楷體" w:hAnsi="Times New Roman" w:cs="Calibri"/>
                      <w:bCs/>
                      <w:sz w:val="28"/>
                      <w:szCs w:val="28"/>
                    </w:rPr>
                  </w:pPr>
                  <w:r w:rsidRPr="00DB701F">
                    <w:rPr>
                      <w:rFonts w:ascii="Times New Roman" w:eastAsia="標楷體" w:hAnsi="Times New Roman" w:cs="Calibri"/>
                      <w:bCs/>
                      <w:sz w:val="28"/>
                      <w:szCs w:val="28"/>
                    </w:rPr>
                    <w:t>X</w:t>
                  </w:r>
                  <w:r w:rsidRPr="00DB701F">
                    <w:rPr>
                      <w:rFonts w:ascii="細明體" w:eastAsia="細明體" w:hAnsi="細明體" w:cs="細明體" w:hint="eastAsia"/>
                      <w:bCs/>
                      <w:sz w:val="28"/>
                      <w:szCs w:val="28"/>
                    </w:rPr>
                    <w:t>≦</w:t>
                  </w:r>
                  <w:r w:rsidRPr="00DB701F">
                    <w:rPr>
                      <w:rFonts w:ascii="Times New Roman" w:eastAsia="標楷體" w:hAnsi="Times New Roman" w:cs="Calibri"/>
                      <w:bCs/>
                      <w:sz w:val="28"/>
                      <w:szCs w:val="28"/>
                    </w:rPr>
                    <w:t>平均值－</w:t>
                  </w:r>
                  <w:r w:rsidRPr="00DB701F">
                    <w:rPr>
                      <w:rFonts w:ascii="Times New Roman" w:eastAsia="標楷體" w:hAnsi="Times New Roman" w:cs="Calibri" w:hint="eastAsia"/>
                      <w:bCs/>
                      <w:sz w:val="28"/>
                      <w:szCs w:val="28"/>
                    </w:rPr>
                    <w:t>1</w:t>
                  </w:r>
                  <w:r w:rsidRPr="00DB701F">
                    <w:rPr>
                      <w:rFonts w:ascii="Times New Roman" w:eastAsia="標楷體" w:hAnsi="Times New Roman" w:cs="Calibri"/>
                      <w:bCs/>
                      <w:sz w:val="28"/>
                      <w:szCs w:val="28"/>
                    </w:rPr>
                    <w:t>標準差</w:t>
                  </w:r>
                </w:p>
              </w:tc>
              <w:tc>
                <w:tcPr>
                  <w:tcW w:w="2410" w:type="dxa"/>
                  <w:shd w:val="clear" w:color="auto" w:fill="auto"/>
                </w:tcPr>
                <w:p w:rsidR="00DB701F" w:rsidRPr="00DB701F" w:rsidRDefault="00DB701F" w:rsidP="00DB701F">
                  <w:pPr>
                    <w:snapToGrid w:val="0"/>
                    <w:spacing w:line="400" w:lineRule="exact"/>
                    <w:jc w:val="center"/>
                    <w:rPr>
                      <w:rFonts w:ascii="Times New Roman" w:eastAsia="標楷體" w:hAnsi="Times New Roman" w:cs="Calibri"/>
                      <w:bCs/>
                      <w:sz w:val="28"/>
                      <w:szCs w:val="28"/>
                    </w:rPr>
                  </w:pPr>
                  <w:r w:rsidRPr="00DB701F">
                    <w:rPr>
                      <w:rFonts w:ascii="Times New Roman" w:eastAsia="標楷體" w:hAnsi="Times New Roman" w:cs="Calibri"/>
                      <w:bCs/>
                      <w:sz w:val="28"/>
                      <w:szCs w:val="28"/>
                    </w:rPr>
                    <w:t>有下降</w:t>
                  </w:r>
                </w:p>
              </w:tc>
              <w:tc>
                <w:tcPr>
                  <w:tcW w:w="1591" w:type="dxa"/>
                  <w:shd w:val="clear" w:color="auto" w:fill="auto"/>
                </w:tcPr>
                <w:p w:rsidR="00DB701F" w:rsidRPr="00DB701F" w:rsidRDefault="00DB701F" w:rsidP="00DB701F">
                  <w:pPr>
                    <w:spacing w:before="120" w:line="400" w:lineRule="exact"/>
                    <w:jc w:val="center"/>
                    <w:rPr>
                      <w:rFonts w:ascii="Times New Roman" w:eastAsia="標楷體" w:hAnsi="Times New Roman" w:cs="Calibri"/>
                      <w:bCs/>
                      <w:sz w:val="28"/>
                      <w:szCs w:val="28"/>
                    </w:rPr>
                  </w:pPr>
                  <w:r w:rsidRPr="00DB701F">
                    <w:rPr>
                      <w:rFonts w:ascii="Times New Roman" w:eastAsia="標楷體" w:hAnsi="Times New Roman" w:cs="Calibri" w:hint="eastAsia"/>
                      <w:bCs/>
                      <w:sz w:val="28"/>
                      <w:szCs w:val="28"/>
                    </w:rPr>
                    <w:t>10</w:t>
                  </w:r>
                  <w:r w:rsidRPr="00DB701F">
                    <w:rPr>
                      <w:rFonts w:ascii="Times New Roman" w:eastAsia="標楷體" w:hAnsi="Times New Roman" w:cs="Calibri"/>
                      <w:bCs/>
                      <w:sz w:val="28"/>
                      <w:szCs w:val="28"/>
                    </w:rPr>
                    <w:t>分</w:t>
                  </w:r>
                </w:p>
              </w:tc>
            </w:tr>
            <w:tr w:rsidR="00DB701F" w:rsidRPr="00DB701F" w:rsidTr="00DB701F">
              <w:trPr>
                <w:trHeight w:val="272"/>
              </w:trPr>
              <w:tc>
                <w:tcPr>
                  <w:tcW w:w="3269" w:type="dxa"/>
                  <w:vMerge/>
                  <w:shd w:val="clear" w:color="auto" w:fill="auto"/>
                  <w:vAlign w:val="center"/>
                </w:tcPr>
                <w:p w:rsidR="00DB701F" w:rsidRPr="00DB701F" w:rsidRDefault="00DB701F" w:rsidP="00DB701F">
                  <w:pPr>
                    <w:snapToGrid w:val="0"/>
                    <w:spacing w:line="400" w:lineRule="exact"/>
                    <w:jc w:val="center"/>
                    <w:rPr>
                      <w:rFonts w:ascii="Times New Roman" w:eastAsia="標楷體" w:hAnsi="Times New Roman" w:cs="Calibri"/>
                      <w:bCs/>
                      <w:sz w:val="28"/>
                      <w:szCs w:val="28"/>
                    </w:rPr>
                  </w:pPr>
                </w:p>
              </w:tc>
              <w:tc>
                <w:tcPr>
                  <w:tcW w:w="2410" w:type="dxa"/>
                  <w:shd w:val="clear" w:color="auto" w:fill="auto"/>
                </w:tcPr>
                <w:p w:rsidR="00DB701F" w:rsidRPr="00DB701F" w:rsidRDefault="00DB701F" w:rsidP="00DB701F">
                  <w:pPr>
                    <w:snapToGrid w:val="0"/>
                    <w:spacing w:line="400" w:lineRule="exact"/>
                    <w:jc w:val="center"/>
                    <w:rPr>
                      <w:rFonts w:ascii="Times New Roman" w:eastAsia="標楷體" w:hAnsi="Times New Roman" w:cs="Calibri"/>
                      <w:bCs/>
                      <w:sz w:val="28"/>
                      <w:szCs w:val="28"/>
                    </w:rPr>
                  </w:pPr>
                  <w:r w:rsidRPr="00DB701F">
                    <w:rPr>
                      <w:rFonts w:ascii="Times New Roman" w:eastAsia="標楷體" w:hAnsi="Times New Roman" w:cs="Calibri"/>
                      <w:bCs/>
                      <w:sz w:val="28"/>
                      <w:szCs w:val="28"/>
                    </w:rPr>
                    <w:t>沒下降</w:t>
                  </w:r>
                </w:p>
              </w:tc>
              <w:tc>
                <w:tcPr>
                  <w:tcW w:w="1591" w:type="dxa"/>
                  <w:shd w:val="clear" w:color="auto" w:fill="auto"/>
                </w:tcPr>
                <w:p w:rsidR="00DB701F" w:rsidRPr="00DB701F" w:rsidRDefault="00DB701F" w:rsidP="00DB701F">
                  <w:pPr>
                    <w:spacing w:before="120" w:line="400" w:lineRule="exact"/>
                    <w:jc w:val="center"/>
                    <w:rPr>
                      <w:rFonts w:ascii="Times New Roman" w:eastAsia="標楷體" w:hAnsi="Times New Roman" w:cs="Calibri"/>
                      <w:bCs/>
                      <w:sz w:val="28"/>
                      <w:szCs w:val="28"/>
                    </w:rPr>
                  </w:pPr>
                  <w:r w:rsidRPr="00DB701F">
                    <w:rPr>
                      <w:rFonts w:ascii="Times New Roman" w:eastAsia="標楷體" w:hAnsi="Times New Roman" w:cs="Calibri" w:hint="eastAsia"/>
                      <w:bCs/>
                      <w:sz w:val="28"/>
                      <w:szCs w:val="28"/>
                    </w:rPr>
                    <w:t>8</w:t>
                  </w:r>
                  <w:r w:rsidRPr="00DB701F">
                    <w:rPr>
                      <w:rFonts w:ascii="Times New Roman" w:eastAsia="標楷體" w:hAnsi="Times New Roman" w:cs="Calibri"/>
                      <w:bCs/>
                      <w:sz w:val="28"/>
                      <w:szCs w:val="28"/>
                    </w:rPr>
                    <w:t>分</w:t>
                  </w:r>
                </w:p>
              </w:tc>
            </w:tr>
            <w:tr w:rsidR="00DB701F" w:rsidRPr="00DB701F" w:rsidTr="00DB701F">
              <w:trPr>
                <w:trHeight w:val="271"/>
              </w:trPr>
              <w:tc>
                <w:tcPr>
                  <w:tcW w:w="3269" w:type="dxa"/>
                  <w:vMerge w:val="restart"/>
                  <w:shd w:val="clear" w:color="auto" w:fill="auto"/>
                  <w:vAlign w:val="center"/>
                </w:tcPr>
                <w:p w:rsidR="00DB701F" w:rsidRPr="00DB701F" w:rsidRDefault="00DB701F" w:rsidP="00DB701F">
                  <w:pPr>
                    <w:snapToGrid w:val="0"/>
                    <w:spacing w:line="400" w:lineRule="exact"/>
                    <w:jc w:val="center"/>
                    <w:rPr>
                      <w:rFonts w:ascii="Times New Roman" w:eastAsia="標楷體" w:hAnsi="Times New Roman" w:cs="Calibri"/>
                      <w:bCs/>
                      <w:sz w:val="28"/>
                      <w:szCs w:val="28"/>
                    </w:rPr>
                  </w:pPr>
                  <w:r w:rsidRPr="00DB701F">
                    <w:rPr>
                      <w:rFonts w:ascii="Times New Roman" w:eastAsia="標楷體" w:hAnsi="Times New Roman" w:cs="Calibri"/>
                      <w:bCs/>
                      <w:sz w:val="28"/>
                      <w:szCs w:val="28"/>
                    </w:rPr>
                    <w:t>平均值－</w:t>
                  </w:r>
                  <w:r w:rsidRPr="00DB701F">
                    <w:rPr>
                      <w:rFonts w:ascii="Times New Roman" w:eastAsia="標楷體" w:hAnsi="Times New Roman" w:cs="Calibri" w:hint="eastAsia"/>
                      <w:bCs/>
                      <w:sz w:val="28"/>
                      <w:szCs w:val="28"/>
                    </w:rPr>
                    <w:t>1</w:t>
                  </w:r>
                  <w:r w:rsidRPr="00DB701F">
                    <w:rPr>
                      <w:rFonts w:ascii="Times New Roman" w:eastAsia="標楷體" w:hAnsi="Times New Roman" w:cs="Calibri"/>
                      <w:bCs/>
                      <w:sz w:val="28"/>
                      <w:szCs w:val="28"/>
                    </w:rPr>
                    <w:t>標準差＜</w:t>
                  </w:r>
                  <w:r w:rsidRPr="00DB701F">
                    <w:rPr>
                      <w:rFonts w:ascii="Times New Roman" w:eastAsia="標楷體" w:hAnsi="Times New Roman" w:cs="Calibri"/>
                      <w:bCs/>
                      <w:sz w:val="28"/>
                      <w:szCs w:val="28"/>
                    </w:rPr>
                    <w:t>X</w:t>
                  </w:r>
                  <w:r w:rsidRPr="00DB701F">
                    <w:rPr>
                      <w:rFonts w:ascii="Times New Roman" w:eastAsia="標楷體" w:hAnsi="Times New Roman" w:cs="Calibri"/>
                      <w:bCs/>
                      <w:sz w:val="28"/>
                      <w:szCs w:val="28"/>
                    </w:rPr>
                    <w:t>＜平均值＋</w:t>
                  </w:r>
                  <w:r w:rsidRPr="00DB701F">
                    <w:rPr>
                      <w:rFonts w:ascii="Times New Roman" w:eastAsia="標楷體" w:hAnsi="Times New Roman" w:cs="Calibri" w:hint="eastAsia"/>
                      <w:bCs/>
                      <w:sz w:val="28"/>
                      <w:szCs w:val="28"/>
                    </w:rPr>
                    <w:t>1</w:t>
                  </w:r>
                  <w:r w:rsidRPr="00DB701F">
                    <w:rPr>
                      <w:rFonts w:ascii="Times New Roman" w:eastAsia="標楷體" w:hAnsi="Times New Roman" w:cs="Calibri"/>
                      <w:bCs/>
                      <w:sz w:val="28"/>
                      <w:szCs w:val="28"/>
                    </w:rPr>
                    <w:t>標準差</w:t>
                  </w:r>
                </w:p>
              </w:tc>
              <w:tc>
                <w:tcPr>
                  <w:tcW w:w="2410" w:type="dxa"/>
                  <w:shd w:val="clear" w:color="auto" w:fill="auto"/>
                </w:tcPr>
                <w:p w:rsidR="00DB701F" w:rsidRPr="00DB701F" w:rsidRDefault="00DB701F" w:rsidP="00DB701F">
                  <w:pPr>
                    <w:snapToGrid w:val="0"/>
                    <w:spacing w:line="400" w:lineRule="exact"/>
                    <w:jc w:val="center"/>
                    <w:rPr>
                      <w:rFonts w:ascii="Times New Roman" w:eastAsia="標楷體" w:hAnsi="Times New Roman" w:cs="Calibri"/>
                      <w:bCs/>
                      <w:sz w:val="28"/>
                      <w:szCs w:val="28"/>
                    </w:rPr>
                  </w:pPr>
                  <w:r w:rsidRPr="00DB701F">
                    <w:rPr>
                      <w:rFonts w:ascii="Times New Roman" w:eastAsia="標楷體" w:hAnsi="Times New Roman" w:cs="Calibri"/>
                      <w:bCs/>
                      <w:sz w:val="28"/>
                      <w:szCs w:val="28"/>
                    </w:rPr>
                    <w:t>下降率</w:t>
                  </w:r>
                  <w:r w:rsidRPr="00DB701F">
                    <w:rPr>
                      <w:rFonts w:ascii="細明體" w:eastAsia="細明體" w:hAnsi="細明體" w:cs="細明體" w:hint="eastAsia"/>
                      <w:bCs/>
                      <w:sz w:val="28"/>
                      <w:szCs w:val="28"/>
                    </w:rPr>
                    <w:t>≧</w:t>
                  </w:r>
                  <w:r w:rsidRPr="00DB701F">
                    <w:rPr>
                      <w:rFonts w:ascii="Times New Roman" w:eastAsia="標楷體" w:hAnsi="Times New Roman" w:cs="Calibri" w:hint="eastAsia"/>
                      <w:bCs/>
                      <w:sz w:val="28"/>
                      <w:szCs w:val="28"/>
                    </w:rPr>
                    <w:t>3</w:t>
                  </w:r>
                  <w:r w:rsidRPr="00DB701F">
                    <w:rPr>
                      <w:rFonts w:ascii="Times New Roman" w:eastAsia="標楷體" w:hAnsi="Times New Roman" w:cs="Calibri"/>
                      <w:bCs/>
                      <w:sz w:val="28"/>
                      <w:szCs w:val="28"/>
                    </w:rPr>
                    <w:t>%</w:t>
                  </w:r>
                </w:p>
              </w:tc>
              <w:tc>
                <w:tcPr>
                  <w:tcW w:w="1591" w:type="dxa"/>
                  <w:shd w:val="clear" w:color="auto" w:fill="auto"/>
                </w:tcPr>
                <w:p w:rsidR="00DB701F" w:rsidRPr="00DB701F" w:rsidRDefault="00DB701F" w:rsidP="00DB701F">
                  <w:pPr>
                    <w:spacing w:before="120" w:line="400" w:lineRule="exact"/>
                    <w:jc w:val="center"/>
                    <w:rPr>
                      <w:rFonts w:ascii="Times New Roman" w:eastAsia="標楷體" w:hAnsi="Times New Roman" w:cs="Calibri"/>
                      <w:bCs/>
                      <w:sz w:val="28"/>
                      <w:szCs w:val="28"/>
                    </w:rPr>
                  </w:pPr>
                  <w:r w:rsidRPr="00DB701F">
                    <w:rPr>
                      <w:rFonts w:ascii="Times New Roman" w:eastAsia="標楷體" w:hAnsi="Times New Roman" w:cs="Calibri" w:hint="eastAsia"/>
                      <w:bCs/>
                      <w:sz w:val="28"/>
                      <w:szCs w:val="28"/>
                    </w:rPr>
                    <w:t>10</w:t>
                  </w:r>
                  <w:r w:rsidRPr="00DB701F">
                    <w:rPr>
                      <w:rFonts w:ascii="Times New Roman" w:eastAsia="標楷體" w:hAnsi="Times New Roman" w:cs="Calibri"/>
                      <w:bCs/>
                      <w:sz w:val="28"/>
                      <w:szCs w:val="28"/>
                    </w:rPr>
                    <w:t>分</w:t>
                  </w:r>
                </w:p>
              </w:tc>
            </w:tr>
            <w:tr w:rsidR="00DB701F" w:rsidRPr="00DB701F" w:rsidTr="00DB701F">
              <w:trPr>
                <w:trHeight w:val="244"/>
              </w:trPr>
              <w:tc>
                <w:tcPr>
                  <w:tcW w:w="3269" w:type="dxa"/>
                  <w:vMerge/>
                  <w:shd w:val="clear" w:color="auto" w:fill="auto"/>
                  <w:vAlign w:val="center"/>
                </w:tcPr>
                <w:p w:rsidR="00DB701F" w:rsidRPr="00DB701F" w:rsidRDefault="00DB701F" w:rsidP="00DB701F">
                  <w:pPr>
                    <w:snapToGrid w:val="0"/>
                    <w:spacing w:line="400" w:lineRule="exact"/>
                    <w:jc w:val="center"/>
                    <w:rPr>
                      <w:rFonts w:ascii="Times New Roman" w:eastAsia="標楷體" w:hAnsi="Times New Roman" w:cs="Calibri"/>
                      <w:bCs/>
                      <w:sz w:val="28"/>
                      <w:szCs w:val="28"/>
                    </w:rPr>
                  </w:pPr>
                </w:p>
              </w:tc>
              <w:tc>
                <w:tcPr>
                  <w:tcW w:w="2410" w:type="dxa"/>
                  <w:shd w:val="clear" w:color="auto" w:fill="auto"/>
                </w:tcPr>
                <w:p w:rsidR="00DB701F" w:rsidRPr="00DB701F" w:rsidRDefault="00DB701F" w:rsidP="00DB701F">
                  <w:pPr>
                    <w:snapToGrid w:val="0"/>
                    <w:spacing w:line="400" w:lineRule="exact"/>
                    <w:jc w:val="center"/>
                    <w:rPr>
                      <w:rFonts w:ascii="Times New Roman" w:eastAsia="標楷體" w:hAnsi="Times New Roman" w:cs="Calibri"/>
                      <w:bCs/>
                      <w:sz w:val="28"/>
                      <w:szCs w:val="28"/>
                    </w:rPr>
                  </w:pPr>
                  <w:r w:rsidRPr="00DB701F">
                    <w:rPr>
                      <w:rFonts w:ascii="Times New Roman" w:eastAsia="標楷體" w:hAnsi="Times New Roman" w:cs="Calibri" w:hint="eastAsia"/>
                      <w:bCs/>
                      <w:sz w:val="28"/>
                      <w:szCs w:val="28"/>
                    </w:rPr>
                    <w:t>2</w:t>
                  </w:r>
                  <w:r w:rsidRPr="00DB701F">
                    <w:rPr>
                      <w:rFonts w:ascii="Times New Roman" w:eastAsia="標楷體" w:hAnsi="Times New Roman" w:cs="Calibri"/>
                      <w:bCs/>
                      <w:sz w:val="28"/>
                      <w:szCs w:val="28"/>
                    </w:rPr>
                    <w:t>%</w:t>
                  </w:r>
                  <w:r w:rsidRPr="00DB701F">
                    <w:rPr>
                      <w:rFonts w:ascii="細明體" w:eastAsia="細明體" w:hAnsi="細明體" w:cs="細明體" w:hint="eastAsia"/>
                      <w:bCs/>
                      <w:sz w:val="28"/>
                      <w:szCs w:val="28"/>
                    </w:rPr>
                    <w:t>≦</w:t>
                  </w:r>
                  <w:r w:rsidRPr="00DB701F">
                    <w:rPr>
                      <w:rFonts w:ascii="Times New Roman" w:eastAsia="標楷體" w:hAnsi="Times New Roman" w:cs="Calibri"/>
                      <w:bCs/>
                      <w:sz w:val="28"/>
                      <w:szCs w:val="28"/>
                    </w:rPr>
                    <w:t>下降率</w:t>
                  </w:r>
                  <w:r w:rsidRPr="00DB701F">
                    <w:rPr>
                      <w:rFonts w:ascii="Times New Roman" w:eastAsia="標楷體" w:hAnsi="Times New Roman" w:cs="Calibri"/>
                      <w:bCs/>
                      <w:sz w:val="28"/>
                      <w:szCs w:val="28"/>
                    </w:rPr>
                    <w:t>&lt;</w:t>
                  </w:r>
                  <w:r w:rsidRPr="00DB701F">
                    <w:rPr>
                      <w:rFonts w:ascii="Times New Roman" w:eastAsia="標楷體" w:hAnsi="Times New Roman" w:cs="Calibri" w:hint="eastAsia"/>
                      <w:bCs/>
                      <w:sz w:val="28"/>
                      <w:szCs w:val="28"/>
                    </w:rPr>
                    <w:t>3</w:t>
                  </w:r>
                  <w:r w:rsidRPr="00DB701F">
                    <w:rPr>
                      <w:rFonts w:ascii="Times New Roman" w:eastAsia="標楷體" w:hAnsi="Times New Roman" w:cs="Calibri"/>
                      <w:bCs/>
                      <w:sz w:val="28"/>
                      <w:szCs w:val="28"/>
                    </w:rPr>
                    <w:t>%</w:t>
                  </w:r>
                </w:p>
              </w:tc>
              <w:tc>
                <w:tcPr>
                  <w:tcW w:w="1591" w:type="dxa"/>
                  <w:shd w:val="clear" w:color="auto" w:fill="auto"/>
                </w:tcPr>
                <w:p w:rsidR="00DB701F" w:rsidRPr="00DB701F" w:rsidRDefault="00DB701F" w:rsidP="00DB701F">
                  <w:pPr>
                    <w:spacing w:before="120" w:line="400" w:lineRule="exact"/>
                    <w:jc w:val="center"/>
                    <w:rPr>
                      <w:rFonts w:ascii="Times New Roman" w:eastAsia="標楷體" w:hAnsi="Times New Roman" w:cs="Calibri"/>
                      <w:bCs/>
                      <w:sz w:val="28"/>
                      <w:szCs w:val="28"/>
                    </w:rPr>
                  </w:pPr>
                  <w:r w:rsidRPr="00DB701F">
                    <w:rPr>
                      <w:rFonts w:ascii="Times New Roman" w:eastAsia="標楷體" w:hAnsi="Times New Roman" w:cs="Calibri" w:hint="eastAsia"/>
                      <w:bCs/>
                      <w:sz w:val="28"/>
                      <w:szCs w:val="28"/>
                    </w:rPr>
                    <w:t>8</w:t>
                  </w:r>
                  <w:r w:rsidRPr="00DB701F">
                    <w:rPr>
                      <w:rFonts w:ascii="Times New Roman" w:eastAsia="標楷體" w:hAnsi="Times New Roman" w:cs="Calibri"/>
                      <w:bCs/>
                      <w:sz w:val="28"/>
                      <w:szCs w:val="28"/>
                    </w:rPr>
                    <w:t>分</w:t>
                  </w:r>
                </w:p>
              </w:tc>
            </w:tr>
            <w:tr w:rsidR="00DB701F" w:rsidRPr="00DB701F" w:rsidTr="00DB701F">
              <w:trPr>
                <w:trHeight w:val="182"/>
              </w:trPr>
              <w:tc>
                <w:tcPr>
                  <w:tcW w:w="3269" w:type="dxa"/>
                  <w:vMerge/>
                  <w:shd w:val="clear" w:color="auto" w:fill="auto"/>
                  <w:vAlign w:val="center"/>
                </w:tcPr>
                <w:p w:rsidR="00DB701F" w:rsidRPr="00DB701F" w:rsidRDefault="00DB701F" w:rsidP="00DB701F">
                  <w:pPr>
                    <w:snapToGrid w:val="0"/>
                    <w:spacing w:line="400" w:lineRule="exact"/>
                    <w:jc w:val="center"/>
                    <w:rPr>
                      <w:rFonts w:ascii="Times New Roman" w:eastAsia="標楷體" w:hAnsi="Times New Roman" w:cs="Calibri"/>
                      <w:bCs/>
                      <w:sz w:val="28"/>
                      <w:szCs w:val="28"/>
                    </w:rPr>
                  </w:pPr>
                </w:p>
              </w:tc>
              <w:tc>
                <w:tcPr>
                  <w:tcW w:w="2410" w:type="dxa"/>
                  <w:shd w:val="clear" w:color="auto" w:fill="auto"/>
                </w:tcPr>
                <w:p w:rsidR="00DB701F" w:rsidRPr="00DB701F" w:rsidRDefault="00DB701F" w:rsidP="00DB701F">
                  <w:pPr>
                    <w:snapToGrid w:val="0"/>
                    <w:spacing w:line="400" w:lineRule="exact"/>
                    <w:jc w:val="center"/>
                    <w:rPr>
                      <w:rFonts w:ascii="Times New Roman" w:eastAsia="標楷體" w:hAnsi="Times New Roman" w:cs="Calibri"/>
                      <w:bCs/>
                      <w:sz w:val="28"/>
                      <w:szCs w:val="28"/>
                    </w:rPr>
                  </w:pPr>
                  <w:r w:rsidRPr="00DB701F">
                    <w:rPr>
                      <w:rFonts w:ascii="Times New Roman" w:eastAsia="標楷體" w:hAnsi="Times New Roman" w:cs="Calibri"/>
                      <w:bCs/>
                      <w:sz w:val="28"/>
                      <w:szCs w:val="28"/>
                    </w:rPr>
                    <w:t>下降率</w:t>
                  </w:r>
                  <w:r w:rsidRPr="00DB701F">
                    <w:rPr>
                      <w:rFonts w:ascii="Times New Roman" w:eastAsia="標楷體" w:hAnsi="Times New Roman" w:cs="Calibri"/>
                      <w:bCs/>
                      <w:sz w:val="28"/>
                      <w:szCs w:val="28"/>
                    </w:rPr>
                    <w:t>&lt;</w:t>
                  </w:r>
                  <w:r w:rsidRPr="00DB701F">
                    <w:rPr>
                      <w:rFonts w:ascii="Times New Roman" w:eastAsia="標楷體" w:hAnsi="Times New Roman" w:cs="Calibri" w:hint="eastAsia"/>
                      <w:bCs/>
                      <w:sz w:val="28"/>
                      <w:szCs w:val="28"/>
                    </w:rPr>
                    <w:t>2</w:t>
                  </w:r>
                  <w:r w:rsidRPr="00DB701F">
                    <w:rPr>
                      <w:rFonts w:ascii="Times New Roman" w:eastAsia="標楷體" w:hAnsi="Times New Roman" w:cs="Calibri"/>
                      <w:bCs/>
                      <w:sz w:val="28"/>
                      <w:szCs w:val="28"/>
                    </w:rPr>
                    <w:t>%</w:t>
                  </w:r>
                </w:p>
              </w:tc>
              <w:tc>
                <w:tcPr>
                  <w:tcW w:w="1591" w:type="dxa"/>
                  <w:shd w:val="clear" w:color="auto" w:fill="auto"/>
                </w:tcPr>
                <w:p w:rsidR="00DB701F" w:rsidRPr="00DB701F" w:rsidRDefault="00DB701F" w:rsidP="00DB701F">
                  <w:pPr>
                    <w:spacing w:before="120" w:line="400" w:lineRule="exact"/>
                    <w:jc w:val="center"/>
                    <w:rPr>
                      <w:rFonts w:ascii="Times New Roman" w:eastAsia="標楷體" w:hAnsi="Times New Roman" w:cs="Calibri"/>
                      <w:bCs/>
                      <w:sz w:val="28"/>
                      <w:szCs w:val="28"/>
                    </w:rPr>
                  </w:pPr>
                  <w:r w:rsidRPr="00DB701F">
                    <w:rPr>
                      <w:rFonts w:ascii="Times New Roman" w:eastAsia="標楷體" w:hAnsi="Times New Roman" w:cs="Calibri" w:hint="eastAsia"/>
                      <w:bCs/>
                      <w:sz w:val="28"/>
                      <w:szCs w:val="28"/>
                    </w:rPr>
                    <w:t>6</w:t>
                  </w:r>
                  <w:r w:rsidRPr="00DB701F">
                    <w:rPr>
                      <w:rFonts w:ascii="Times New Roman" w:eastAsia="標楷體" w:hAnsi="Times New Roman" w:cs="Calibri"/>
                      <w:bCs/>
                      <w:sz w:val="28"/>
                      <w:szCs w:val="28"/>
                    </w:rPr>
                    <w:t>分</w:t>
                  </w:r>
                </w:p>
              </w:tc>
            </w:tr>
            <w:tr w:rsidR="00DB701F" w:rsidRPr="00DB701F" w:rsidTr="00DB701F">
              <w:trPr>
                <w:trHeight w:val="217"/>
              </w:trPr>
              <w:tc>
                <w:tcPr>
                  <w:tcW w:w="3269" w:type="dxa"/>
                  <w:vMerge w:val="restart"/>
                  <w:shd w:val="clear" w:color="auto" w:fill="auto"/>
                  <w:vAlign w:val="center"/>
                </w:tcPr>
                <w:p w:rsidR="00DB701F" w:rsidRPr="00DB701F" w:rsidRDefault="00DB701F" w:rsidP="00DB701F">
                  <w:pPr>
                    <w:snapToGrid w:val="0"/>
                    <w:spacing w:line="400" w:lineRule="exact"/>
                    <w:jc w:val="center"/>
                    <w:rPr>
                      <w:rFonts w:ascii="Times New Roman" w:eastAsia="標楷體" w:hAnsi="Times New Roman" w:cs="Calibri"/>
                      <w:sz w:val="28"/>
                      <w:szCs w:val="28"/>
                    </w:rPr>
                  </w:pPr>
                  <w:r w:rsidRPr="00DB701F">
                    <w:rPr>
                      <w:rFonts w:ascii="Times New Roman" w:eastAsia="標楷體" w:hAnsi="Times New Roman" w:cs="Calibri"/>
                      <w:bCs/>
                      <w:sz w:val="28"/>
                      <w:szCs w:val="28"/>
                    </w:rPr>
                    <w:t>X</w:t>
                  </w:r>
                  <w:r w:rsidRPr="00DB701F">
                    <w:rPr>
                      <w:rFonts w:ascii="細明體" w:eastAsia="細明體" w:hAnsi="細明體" w:cs="細明體" w:hint="eastAsia"/>
                      <w:bCs/>
                      <w:sz w:val="28"/>
                      <w:szCs w:val="28"/>
                    </w:rPr>
                    <w:t>≧</w:t>
                  </w:r>
                  <w:r w:rsidRPr="00DB701F">
                    <w:rPr>
                      <w:rFonts w:ascii="Times New Roman" w:eastAsia="標楷體" w:hAnsi="Times New Roman" w:cs="Calibri"/>
                      <w:bCs/>
                      <w:sz w:val="28"/>
                      <w:szCs w:val="28"/>
                    </w:rPr>
                    <w:t>平均值＋</w:t>
                  </w:r>
                  <w:r w:rsidRPr="00DB701F">
                    <w:rPr>
                      <w:rFonts w:ascii="Times New Roman" w:eastAsia="標楷體" w:hAnsi="Times New Roman" w:cs="Calibri" w:hint="eastAsia"/>
                      <w:bCs/>
                      <w:sz w:val="28"/>
                      <w:szCs w:val="28"/>
                    </w:rPr>
                    <w:t>1</w:t>
                  </w:r>
                  <w:r w:rsidRPr="00DB701F">
                    <w:rPr>
                      <w:rFonts w:ascii="Times New Roman" w:eastAsia="標楷體" w:hAnsi="Times New Roman" w:cs="Calibri"/>
                      <w:bCs/>
                      <w:sz w:val="28"/>
                      <w:szCs w:val="28"/>
                    </w:rPr>
                    <w:t>標準差</w:t>
                  </w:r>
                </w:p>
              </w:tc>
              <w:tc>
                <w:tcPr>
                  <w:tcW w:w="2410" w:type="dxa"/>
                  <w:shd w:val="clear" w:color="auto" w:fill="auto"/>
                </w:tcPr>
                <w:p w:rsidR="00DB701F" w:rsidRPr="00DB701F" w:rsidRDefault="00DB701F" w:rsidP="00DB701F">
                  <w:pPr>
                    <w:snapToGrid w:val="0"/>
                    <w:spacing w:line="400" w:lineRule="exact"/>
                    <w:jc w:val="center"/>
                    <w:rPr>
                      <w:rFonts w:ascii="Times New Roman" w:eastAsia="標楷體" w:hAnsi="Times New Roman" w:cs="Calibri"/>
                      <w:bCs/>
                      <w:sz w:val="28"/>
                      <w:szCs w:val="28"/>
                    </w:rPr>
                  </w:pPr>
                  <w:r w:rsidRPr="00DB701F">
                    <w:rPr>
                      <w:rFonts w:ascii="Times New Roman" w:eastAsia="標楷體" w:hAnsi="Times New Roman" w:cs="Calibri"/>
                      <w:bCs/>
                      <w:sz w:val="28"/>
                      <w:szCs w:val="28"/>
                    </w:rPr>
                    <w:t>下降率</w:t>
                  </w:r>
                  <w:r w:rsidRPr="00DB701F">
                    <w:rPr>
                      <w:rFonts w:ascii="細明體" w:eastAsia="細明體" w:hAnsi="細明體" w:cs="細明體" w:hint="eastAsia"/>
                      <w:bCs/>
                      <w:sz w:val="28"/>
                      <w:szCs w:val="28"/>
                    </w:rPr>
                    <w:t>≧</w:t>
                  </w:r>
                  <w:r w:rsidRPr="00DB701F">
                    <w:rPr>
                      <w:rFonts w:ascii="Times New Roman" w:eastAsia="標楷體" w:hAnsi="Times New Roman" w:cs="Calibri" w:hint="eastAsia"/>
                      <w:bCs/>
                      <w:sz w:val="28"/>
                      <w:szCs w:val="28"/>
                    </w:rPr>
                    <w:t>6</w:t>
                  </w:r>
                  <w:r w:rsidRPr="00DB701F">
                    <w:rPr>
                      <w:rFonts w:ascii="Times New Roman" w:eastAsia="標楷體" w:hAnsi="Times New Roman" w:cs="Calibri"/>
                      <w:bCs/>
                      <w:sz w:val="28"/>
                      <w:szCs w:val="28"/>
                    </w:rPr>
                    <w:t>%</w:t>
                  </w:r>
                </w:p>
              </w:tc>
              <w:tc>
                <w:tcPr>
                  <w:tcW w:w="1591" w:type="dxa"/>
                  <w:shd w:val="clear" w:color="auto" w:fill="auto"/>
                </w:tcPr>
                <w:p w:rsidR="00DB701F" w:rsidRPr="00DB701F" w:rsidRDefault="00DB701F" w:rsidP="00DB701F">
                  <w:pPr>
                    <w:spacing w:before="120" w:line="400" w:lineRule="exact"/>
                    <w:jc w:val="center"/>
                    <w:rPr>
                      <w:rFonts w:ascii="Times New Roman" w:eastAsia="標楷體" w:hAnsi="Times New Roman" w:cs="Calibri"/>
                      <w:bCs/>
                      <w:sz w:val="28"/>
                      <w:szCs w:val="28"/>
                    </w:rPr>
                  </w:pPr>
                  <w:r w:rsidRPr="00DB701F">
                    <w:rPr>
                      <w:rFonts w:ascii="Times New Roman" w:eastAsia="標楷體" w:hAnsi="Times New Roman" w:cs="Calibri" w:hint="eastAsia"/>
                      <w:bCs/>
                      <w:sz w:val="28"/>
                      <w:szCs w:val="28"/>
                    </w:rPr>
                    <w:t>10</w:t>
                  </w:r>
                  <w:r w:rsidRPr="00DB701F">
                    <w:rPr>
                      <w:rFonts w:ascii="Times New Roman" w:eastAsia="標楷體" w:hAnsi="Times New Roman" w:cs="Calibri"/>
                      <w:bCs/>
                      <w:sz w:val="28"/>
                      <w:szCs w:val="28"/>
                    </w:rPr>
                    <w:t>分</w:t>
                  </w:r>
                </w:p>
              </w:tc>
            </w:tr>
            <w:tr w:rsidR="00DB701F" w:rsidRPr="00DB701F" w:rsidTr="00DB701F">
              <w:trPr>
                <w:trHeight w:val="181"/>
              </w:trPr>
              <w:tc>
                <w:tcPr>
                  <w:tcW w:w="3269" w:type="dxa"/>
                  <w:vMerge/>
                  <w:shd w:val="clear" w:color="auto" w:fill="auto"/>
                </w:tcPr>
                <w:p w:rsidR="00DB701F" w:rsidRPr="00DB701F" w:rsidRDefault="00DB701F" w:rsidP="00DB701F">
                  <w:pPr>
                    <w:snapToGrid w:val="0"/>
                    <w:spacing w:line="400" w:lineRule="exact"/>
                    <w:jc w:val="both"/>
                    <w:rPr>
                      <w:rFonts w:ascii="Times New Roman" w:eastAsia="標楷體" w:hAnsi="Times New Roman" w:cs="Calibri"/>
                      <w:bCs/>
                      <w:sz w:val="28"/>
                      <w:szCs w:val="28"/>
                    </w:rPr>
                  </w:pPr>
                </w:p>
              </w:tc>
              <w:tc>
                <w:tcPr>
                  <w:tcW w:w="2410" w:type="dxa"/>
                  <w:shd w:val="clear" w:color="auto" w:fill="auto"/>
                </w:tcPr>
                <w:p w:rsidR="00DB701F" w:rsidRPr="00DB701F" w:rsidRDefault="00DB701F" w:rsidP="00DB701F">
                  <w:pPr>
                    <w:snapToGrid w:val="0"/>
                    <w:spacing w:line="400" w:lineRule="exact"/>
                    <w:jc w:val="center"/>
                    <w:rPr>
                      <w:rFonts w:ascii="Times New Roman" w:eastAsia="標楷體" w:hAnsi="Times New Roman" w:cs="Calibri"/>
                      <w:bCs/>
                      <w:sz w:val="28"/>
                      <w:szCs w:val="28"/>
                    </w:rPr>
                  </w:pPr>
                  <w:r w:rsidRPr="00DB701F">
                    <w:rPr>
                      <w:rFonts w:ascii="Times New Roman" w:eastAsia="標楷體" w:hAnsi="Times New Roman" w:cs="Calibri" w:hint="eastAsia"/>
                      <w:bCs/>
                      <w:sz w:val="28"/>
                      <w:szCs w:val="28"/>
                    </w:rPr>
                    <w:t>4</w:t>
                  </w:r>
                  <w:r w:rsidRPr="00DB701F">
                    <w:rPr>
                      <w:rFonts w:ascii="Times New Roman" w:eastAsia="標楷體" w:hAnsi="Times New Roman" w:cs="Calibri"/>
                      <w:bCs/>
                      <w:sz w:val="28"/>
                      <w:szCs w:val="28"/>
                    </w:rPr>
                    <w:t>%</w:t>
                  </w:r>
                  <w:r w:rsidRPr="00DB701F">
                    <w:rPr>
                      <w:rFonts w:ascii="細明體" w:eastAsia="細明體" w:hAnsi="細明體" w:cs="細明體" w:hint="eastAsia"/>
                      <w:bCs/>
                      <w:sz w:val="28"/>
                      <w:szCs w:val="28"/>
                    </w:rPr>
                    <w:t>≦</w:t>
                  </w:r>
                  <w:r w:rsidRPr="00DB701F">
                    <w:rPr>
                      <w:rFonts w:ascii="Times New Roman" w:eastAsia="標楷體" w:hAnsi="Times New Roman" w:cs="Calibri"/>
                      <w:bCs/>
                      <w:sz w:val="28"/>
                      <w:szCs w:val="28"/>
                    </w:rPr>
                    <w:t>下降率</w:t>
                  </w:r>
                  <w:r w:rsidRPr="00DB701F">
                    <w:rPr>
                      <w:rFonts w:ascii="Times New Roman" w:eastAsia="標楷體" w:hAnsi="Times New Roman" w:cs="Calibri"/>
                      <w:bCs/>
                      <w:sz w:val="28"/>
                      <w:szCs w:val="28"/>
                    </w:rPr>
                    <w:t>&lt;</w:t>
                  </w:r>
                  <w:r w:rsidRPr="00DB701F">
                    <w:rPr>
                      <w:rFonts w:ascii="Times New Roman" w:eastAsia="標楷體" w:hAnsi="Times New Roman" w:cs="Calibri" w:hint="eastAsia"/>
                      <w:bCs/>
                      <w:sz w:val="28"/>
                      <w:szCs w:val="28"/>
                    </w:rPr>
                    <w:t>6</w:t>
                  </w:r>
                  <w:r w:rsidRPr="00DB701F">
                    <w:rPr>
                      <w:rFonts w:ascii="Times New Roman" w:eastAsia="標楷體" w:hAnsi="Times New Roman" w:cs="Calibri"/>
                      <w:bCs/>
                      <w:sz w:val="28"/>
                      <w:szCs w:val="28"/>
                    </w:rPr>
                    <w:t>%</w:t>
                  </w:r>
                </w:p>
              </w:tc>
              <w:tc>
                <w:tcPr>
                  <w:tcW w:w="1591" w:type="dxa"/>
                  <w:shd w:val="clear" w:color="auto" w:fill="auto"/>
                </w:tcPr>
                <w:p w:rsidR="00DB701F" w:rsidRPr="00DB701F" w:rsidRDefault="00DB701F" w:rsidP="00DB701F">
                  <w:pPr>
                    <w:spacing w:before="120" w:line="400" w:lineRule="exact"/>
                    <w:jc w:val="center"/>
                    <w:rPr>
                      <w:rFonts w:ascii="Times New Roman" w:eastAsia="標楷體" w:hAnsi="Times New Roman" w:cs="Calibri"/>
                      <w:bCs/>
                      <w:sz w:val="28"/>
                      <w:szCs w:val="28"/>
                    </w:rPr>
                  </w:pPr>
                  <w:r w:rsidRPr="00DB701F">
                    <w:rPr>
                      <w:rFonts w:ascii="Times New Roman" w:eastAsia="標楷體" w:hAnsi="Times New Roman" w:cs="Calibri" w:hint="eastAsia"/>
                      <w:bCs/>
                      <w:sz w:val="28"/>
                      <w:szCs w:val="28"/>
                    </w:rPr>
                    <w:t>8</w:t>
                  </w:r>
                  <w:r w:rsidRPr="00DB701F">
                    <w:rPr>
                      <w:rFonts w:ascii="Times New Roman" w:eastAsia="標楷體" w:hAnsi="Times New Roman" w:cs="Calibri"/>
                      <w:bCs/>
                      <w:sz w:val="28"/>
                      <w:szCs w:val="28"/>
                    </w:rPr>
                    <w:t>分</w:t>
                  </w:r>
                </w:p>
              </w:tc>
            </w:tr>
            <w:tr w:rsidR="00DB701F" w:rsidRPr="00DB701F" w:rsidTr="00DB701F">
              <w:trPr>
                <w:trHeight w:val="245"/>
              </w:trPr>
              <w:tc>
                <w:tcPr>
                  <w:tcW w:w="3269" w:type="dxa"/>
                  <w:vMerge/>
                  <w:shd w:val="clear" w:color="auto" w:fill="auto"/>
                </w:tcPr>
                <w:p w:rsidR="00DB701F" w:rsidRPr="00DB701F" w:rsidRDefault="00DB701F" w:rsidP="00DB701F">
                  <w:pPr>
                    <w:snapToGrid w:val="0"/>
                    <w:spacing w:line="400" w:lineRule="exact"/>
                    <w:jc w:val="both"/>
                    <w:rPr>
                      <w:rFonts w:ascii="Times New Roman" w:eastAsia="標楷體" w:hAnsi="Times New Roman" w:cs="Calibri"/>
                      <w:bCs/>
                      <w:sz w:val="28"/>
                      <w:szCs w:val="28"/>
                    </w:rPr>
                  </w:pPr>
                </w:p>
              </w:tc>
              <w:tc>
                <w:tcPr>
                  <w:tcW w:w="2410" w:type="dxa"/>
                  <w:shd w:val="clear" w:color="auto" w:fill="auto"/>
                </w:tcPr>
                <w:p w:rsidR="00DB701F" w:rsidRPr="00DB701F" w:rsidRDefault="00DB701F" w:rsidP="00DB701F">
                  <w:pPr>
                    <w:snapToGrid w:val="0"/>
                    <w:spacing w:line="400" w:lineRule="exact"/>
                    <w:jc w:val="center"/>
                    <w:rPr>
                      <w:rFonts w:ascii="Times New Roman" w:eastAsia="標楷體" w:hAnsi="Times New Roman" w:cs="Calibri"/>
                      <w:bCs/>
                      <w:sz w:val="28"/>
                      <w:szCs w:val="28"/>
                    </w:rPr>
                  </w:pPr>
                  <w:r w:rsidRPr="00DB701F">
                    <w:rPr>
                      <w:rFonts w:ascii="Times New Roman" w:eastAsia="標楷體" w:hAnsi="Times New Roman" w:cs="Calibri"/>
                      <w:bCs/>
                      <w:sz w:val="28"/>
                      <w:szCs w:val="28"/>
                    </w:rPr>
                    <w:t>下降率</w:t>
                  </w:r>
                  <w:r w:rsidRPr="00DB701F">
                    <w:rPr>
                      <w:rFonts w:ascii="Times New Roman" w:eastAsia="標楷體" w:hAnsi="Times New Roman" w:cs="Calibri"/>
                      <w:bCs/>
                      <w:sz w:val="28"/>
                      <w:szCs w:val="28"/>
                    </w:rPr>
                    <w:t>&lt;</w:t>
                  </w:r>
                  <w:r w:rsidRPr="00DB701F">
                    <w:rPr>
                      <w:rFonts w:ascii="Times New Roman" w:eastAsia="標楷體" w:hAnsi="Times New Roman" w:cs="Calibri" w:hint="eastAsia"/>
                      <w:bCs/>
                      <w:sz w:val="28"/>
                      <w:szCs w:val="28"/>
                    </w:rPr>
                    <w:t>4</w:t>
                  </w:r>
                  <w:r w:rsidRPr="00DB701F">
                    <w:rPr>
                      <w:rFonts w:ascii="Times New Roman" w:eastAsia="標楷體" w:hAnsi="Times New Roman" w:cs="Calibri"/>
                      <w:bCs/>
                      <w:sz w:val="28"/>
                      <w:szCs w:val="28"/>
                    </w:rPr>
                    <w:t>%</w:t>
                  </w:r>
                </w:p>
              </w:tc>
              <w:tc>
                <w:tcPr>
                  <w:tcW w:w="1591" w:type="dxa"/>
                  <w:shd w:val="clear" w:color="auto" w:fill="auto"/>
                </w:tcPr>
                <w:p w:rsidR="00DB701F" w:rsidRPr="00DB701F" w:rsidRDefault="00DB701F" w:rsidP="00DB701F">
                  <w:pPr>
                    <w:spacing w:before="120" w:line="400" w:lineRule="exact"/>
                    <w:jc w:val="center"/>
                    <w:rPr>
                      <w:rFonts w:ascii="Times New Roman" w:eastAsia="標楷體" w:hAnsi="Times New Roman" w:cs="Calibri"/>
                      <w:bCs/>
                      <w:sz w:val="28"/>
                      <w:szCs w:val="28"/>
                    </w:rPr>
                  </w:pPr>
                  <w:r w:rsidRPr="00DB701F">
                    <w:rPr>
                      <w:rFonts w:ascii="Times New Roman" w:eastAsia="標楷體" w:hAnsi="Times New Roman" w:cs="Calibri" w:hint="eastAsia"/>
                      <w:bCs/>
                      <w:sz w:val="28"/>
                      <w:szCs w:val="28"/>
                    </w:rPr>
                    <w:t>6</w:t>
                  </w:r>
                  <w:r w:rsidRPr="00DB701F">
                    <w:rPr>
                      <w:rFonts w:ascii="Times New Roman" w:eastAsia="標楷體" w:hAnsi="Times New Roman" w:cs="Calibri"/>
                      <w:bCs/>
                      <w:sz w:val="28"/>
                      <w:szCs w:val="28"/>
                    </w:rPr>
                    <w:t>分</w:t>
                  </w:r>
                </w:p>
              </w:tc>
            </w:tr>
          </w:tbl>
          <w:p w:rsidR="00DB701F" w:rsidRPr="00DB701F" w:rsidRDefault="00DB701F" w:rsidP="00DB701F">
            <w:pPr>
              <w:snapToGrid w:val="0"/>
              <w:spacing w:line="400" w:lineRule="exact"/>
              <w:ind w:leftChars="47" w:left="1277" w:hangingChars="485" w:hanging="1164"/>
              <w:jc w:val="both"/>
              <w:rPr>
                <w:rFonts w:ascii="Times New Roman" w:eastAsia="標楷體" w:hAnsi="Times New Roman" w:cs="Calibri"/>
                <w:sz w:val="22"/>
                <w:szCs w:val="24"/>
              </w:rPr>
            </w:pPr>
            <w:r w:rsidRPr="00DB701F">
              <w:rPr>
                <w:rFonts w:ascii="Times New Roman" w:eastAsia="標楷體" w:hAnsi="Times New Roman" w:cs="Calibri" w:hint="eastAsia"/>
                <w:szCs w:val="24"/>
              </w:rPr>
              <w:t>※標準差及</w:t>
            </w:r>
            <w:r w:rsidRPr="00DB701F">
              <w:rPr>
                <w:rFonts w:ascii="Times New Roman" w:eastAsia="標楷體" w:hAnsi="Times New Roman" w:cs="Calibri"/>
                <w:szCs w:val="24"/>
              </w:rPr>
              <w:t>下降率區間將視</w:t>
            </w:r>
            <w:r w:rsidRPr="00DB701F">
              <w:rPr>
                <w:rFonts w:ascii="Times New Roman" w:eastAsia="標楷體" w:hAnsi="Times New Roman" w:cs="Calibri"/>
                <w:szCs w:val="24"/>
              </w:rPr>
              <w:t>10</w:t>
            </w:r>
            <w:r w:rsidRPr="00DB701F">
              <w:rPr>
                <w:rFonts w:ascii="Times New Roman" w:eastAsia="標楷體" w:hAnsi="Times New Roman" w:cs="Calibri" w:hint="eastAsia"/>
                <w:szCs w:val="24"/>
              </w:rPr>
              <w:t>9</w:t>
            </w:r>
            <w:r w:rsidRPr="00DB701F">
              <w:rPr>
                <w:rFonts w:ascii="Times New Roman" w:eastAsia="標楷體" w:hAnsi="Times New Roman" w:cs="Calibri"/>
                <w:szCs w:val="24"/>
              </w:rPr>
              <w:t>年監測調查結果調整</w:t>
            </w:r>
            <w:r w:rsidRPr="00DB701F">
              <w:rPr>
                <w:rFonts w:ascii="Times New Roman" w:eastAsia="標楷體" w:hAnsi="Times New Roman" w:cs="Calibri" w:hint="eastAsia"/>
                <w:szCs w:val="24"/>
              </w:rPr>
              <w:t>。</w:t>
            </w:r>
          </w:p>
        </w:tc>
      </w:tr>
      <w:tr w:rsidR="00DB701F" w:rsidRPr="00DB701F" w:rsidTr="00DB701F">
        <w:trPr>
          <w:trHeight w:val="3992"/>
        </w:trPr>
        <w:tc>
          <w:tcPr>
            <w:tcW w:w="1560" w:type="dxa"/>
            <w:vMerge/>
            <w:shd w:val="clear" w:color="auto" w:fill="auto"/>
            <w:vAlign w:val="center"/>
          </w:tcPr>
          <w:p w:rsidR="00DB701F" w:rsidRPr="00DB701F" w:rsidRDefault="00DB701F" w:rsidP="00DB701F">
            <w:pPr>
              <w:snapToGrid w:val="0"/>
              <w:spacing w:line="400" w:lineRule="exact"/>
              <w:rPr>
                <w:rFonts w:ascii="Times New Roman" w:eastAsia="標楷體" w:hAnsi="Times New Roman" w:cs="Calibri"/>
                <w:bCs/>
                <w:sz w:val="28"/>
                <w:szCs w:val="28"/>
              </w:rPr>
            </w:pPr>
          </w:p>
        </w:tc>
        <w:tc>
          <w:tcPr>
            <w:tcW w:w="1701" w:type="dxa"/>
            <w:shd w:val="clear" w:color="auto" w:fill="auto"/>
            <w:vAlign w:val="center"/>
          </w:tcPr>
          <w:p w:rsidR="00DB701F" w:rsidRPr="00DB701F" w:rsidRDefault="00DB701F" w:rsidP="00DB701F">
            <w:pPr>
              <w:snapToGrid w:val="0"/>
              <w:spacing w:line="400" w:lineRule="exact"/>
              <w:ind w:leftChars="48" w:left="115"/>
              <w:rPr>
                <w:rFonts w:ascii="Times New Roman" w:eastAsia="標楷體" w:hAnsi="Times New Roman" w:cs="Calibri"/>
                <w:bCs/>
                <w:sz w:val="28"/>
                <w:szCs w:val="28"/>
              </w:rPr>
            </w:pPr>
            <w:r w:rsidRPr="00DB701F">
              <w:rPr>
                <w:rFonts w:ascii="Times New Roman" w:eastAsia="標楷體" w:hAnsi="Times New Roman" w:cs="Calibri" w:hint="eastAsia"/>
                <w:sz w:val="28"/>
                <w:szCs w:val="32"/>
              </w:rPr>
              <w:t>(</w:t>
            </w:r>
            <w:r w:rsidRPr="00DB701F">
              <w:rPr>
                <w:rFonts w:ascii="Times New Roman" w:eastAsia="標楷體" w:hAnsi="Times New Roman" w:cs="Calibri" w:hint="eastAsia"/>
                <w:sz w:val="28"/>
                <w:szCs w:val="32"/>
              </w:rPr>
              <w:t>二</w:t>
            </w:r>
            <w:r w:rsidRPr="00DB701F">
              <w:rPr>
                <w:rFonts w:ascii="Times New Roman" w:eastAsia="標楷體" w:hAnsi="Times New Roman" w:cs="Calibri" w:hint="eastAsia"/>
                <w:sz w:val="28"/>
                <w:szCs w:val="32"/>
              </w:rPr>
              <w:t>)</w:t>
            </w:r>
            <w:r w:rsidRPr="00DB701F">
              <w:rPr>
                <w:rFonts w:ascii="Times New Roman" w:eastAsia="標楷體" w:hAnsi="Times New Roman" w:cs="Calibri" w:hint="eastAsia"/>
                <w:sz w:val="28"/>
                <w:szCs w:val="28"/>
              </w:rPr>
              <w:t>公共場所二手菸暴露率</w:t>
            </w:r>
            <w:r w:rsidRPr="00DB701F">
              <w:rPr>
                <w:rFonts w:ascii="Times New Roman" w:eastAsia="標楷體" w:hAnsi="Times New Roman" w:cs="Calibri" w:hint="eastAsia"/>
                <w:sz w:val="28"/>
                <w:szCs w:val="28"/>
              </w:rPr>
              <w:t>(10</w:t>
            </w:r>
            <w:r w:rsidRPr="00DB701F">
              <w:rPr>
                <w:rFonts w:ascii="Times New Roman" w:eastAsia="標楷體" w:hAnsi="Times New Roman" w:cs="Calibri" w:hint="eastAsia"/>
                <w:sz w:val="28"/>
                <w:szCs w:val="28"/>
              </w:rPr>
              <w:t>分</w:t>
            </w:r>
            <w:r w:rsidRPr="00DB701F">
              <w:rPr>
                <w:rFonts w:ascii="Times New Roman" w:eastAsia="標楷體" w:hAnsi="Times New Roman" w:cs="Calibri" w:hint="eastAsia"/>
                <w:sz w:val="28"/>
                <w:szCs w:val="28"/>
              </w:rPr>
              <w:t>)</w:t>
            </w:r>
          </w:p>
        </w:tc>
        <w:tc>
          <w:tcPr>
            <w:tcW w:w="7687" w:type="dxa"/>
            <w:vMerge/>
            <w:shd w:val="clear" w:color="auto" w:fill="auto"/>
          </w:tcPr>
          <w:p w:rsidR="00DB701F" w:rsidRPr="00DB701F" w:rsidRDefault="00DB701F" w:rsidP="00DB701F">
            <w:pPr>
              <w:tabs>
                <w:tab w:val="left" w:pos="1008"/>
              </w:tabs>
              <w:adjustRightInd w:val="0"/>
              <w:snapToGrid w:val="0"/>
              <w:spacing w:afterLines="20" w:after="72" w:line="400" w:lineRule="exact"/>
              <w:ind w:rightChars="150" w:right="360"/>
              <w:jc w:val="both"/>
              <w:rPr>
                <w:rFonts w:ascii="Times New Roman" w:eastAsia="標楷體" w:hAnsi="Times New Roman" w:cs="Calibri"/>
                <w:bCs/>
                <w:sz w:val="28"/>
                <w:szCs w:val="28"/>
              </w:rPr>
            </w:pPr>
          </w:p>
        </w:tc>
      </w:tr>
      <w:tr w:rsidR="00DB701F" w:rsidRPr="00DB701F" w:rsidTr="00DB701F">
        <w:trPr>
          <w:trHeight w:val="4108"/>
        </w:trPr>
        <w:tc>
          <w:tcPr>
            <w:tcW w:w="1560" w:type="dxa"/>
            <w:vMerge/>
            <w:shd w:val="clear" w:color="auto" w:fill="auto"/>
          </w:tcPr>
          <w:p w:rsidR="00DB701F" w:rsidRPr="00DB701F" w:rsidRDefault="00DB701F" w:rsidP="00DB701F">
            <w:pPr>
              <w:snapToGrid w:val="0"/>
              <w:spacing w:line="400" w:lineRule="exact"/>
              <w:jc w:val="both"/>
              <w:rPr>
                <w:rFonts w:ascii="Times New Roman" w:eastAsia="標楷體" w:hAnsi="Times New Roman" w:cs="Calibri"/>
                <w:bCs/>
                <w:sz w:val="28"/>
                <w:szCs w:val="28"/>
              </w:rPr>
            </w:pPr>
          </w:p>
        </w:tc>
        <w:tc>
          <w:tcPr>
            <w:tcW w:w="1701" w:type="dxa"/>
            <w:shd w:val="clear" w:color="auto" w:fill="auto"/>
            <w:vAlign w:val="center"/>
          </w:tcPr>
          <w:p w:rsidR="00DB701F" w:rsidRPr="00DB701F" w:rsidRDefault="00DB701F" w:rsidP="00DB701F">
            <w:pPr>
              <w:snapToGrid w:val="0"/>
              <w:spacing w:line="400" w:lineRule="exact"/>
              <w:ind w:leftChars="1" w:left="341" w:hangingChars="121" w:hanging="339"/>
              <w:jc w:val="center"/>
              <w:rPr>
                <w:rFonts w:ascii="Times New Roman" w:eastAsia="標楷體" w:hAnsi="Times New Roman" w:cs="Calibri"/>
                <w:bCs/>
                <w:sz w:val="28"/>
                <w:szCs w:val="28"/>
              </w:rPr>
            </w:pPr>
            <w:r w:rsidRPr="00DB701F">
              <w:rPr>
                <w:rFonts w:ascii="Times New Roman" w:eastAsia="標楷體" w:hAnsi="Times New Roman" w:cs="Calibri"/>
                <w:bCs/>
                <w:sz w:val="28"/>
                <w:szCs w:val="28"/>
              </w:rPr>
              <w:t>加分機制</w:t>
            </w:r>
          </w:p>
        </w:tc>
        <w:tc>
          <w:tcPr>
            <w:tcW w:w="7687" w:type="dxa"/>
            <w:shd w:val="clear" w:color="auto" w:fill="auto"/>
          </w:tcPr>
          <w:p w:rsidR="00DB701F" w:rsidRPr="00DB701F" w:rsidRDefault="00DB701F" w:rsidP="00DB701F">
            <w:pPr>
              <w:snapToGrid w:val="0"/>
              <w:spacing w:line="400" w:lineRule="exact"/>
              <w:ind w:leftChars="47" w:left="1471" w:hangingChars="485" w:hanging="1358"/>
              <w:jc w:val="both"/>
              <w:rPr>
                <w:rFonts w:ascii="Times New Roman" w:eastAsia="標楷體" w:hAnsi="Times New Roman" w:cs="Calibri"/>
                <w:sz w:val="28"/>
                <w:szCs w:val="28"/>
              </w:rPr>
            </w:pPr>
            <w:r w:rsidRPr="00DB701F">
              <w:rPr>
                <w:rFonts w:ascii="Times New Roman" w:eastAsia="標楷體" w:hAnsi="Times New Roman" w:cs="Calibri"/>
                <w:sz w:val="28"/>
                <w:szCs w:val="28"/>
              </w:rPr>
              <w:t>資料來源</w:t>
            </w:r>
            <w:r w:rsidRPr="00DB701F">
              <w:rPr>
                <w:rFonts w:ascii="Times New Roman" w:eastAsia="標楷體" w:hAnsi="Times New Roman" w:cs="Calibri"/>
                <w:sz w:val="28"/>
                <w:szCs w:val="28"/>
              </w:rPr>
              <w:t>:</w:t>
            </w:r>
          </w:p>
          <w:p w:rsidR="00DB701F" w:rsidRPr="00DB701F" w:rsidRDefault="00DB701F" w:rsidP="003B5D95">
            <w:pPr>
              <w:numPr>
                <w:ilvl w:val="1"/>
                <w:numId w:val="251"/>
              </w:numPr>
              <w:tabs>
                <w:tab w:val="num" w:pos="692"/>
              </w:tabs>
              <w:spacing w:beforeLines="10" w:before="36" w:afterLines="10" w:after="36" w:line="400" w:lineRule="exact"/>
              <w:ind w:left="692" w:hanging="295"/>
              <w:rPr>
                <w:rFonts w:ascii="Times New Roman" w:eastAsia="標楷體" w:hAnsi="Times New Roman" w:cs="Calibri"/>
                <w:sz w:val="28"/>
                <w:szCs w:val="28"/>
              </w:rPr>
            </w:pPr>
            <w:r w:rsidRPr="00DB701F">
              <w:rPr>
                <w:rFonts w:ascii="Times New Roman" w:eastAsia="標楷體" w:hAnsi="Times New Roman" w:cs="Calibri"/>
                <w:sz w:val="28"/>
                <w:szCs w:val="28"/>
              </w:rPr>
              <w:t>各縣市提報之足為其他縣市表率之事蹟，如</w:t>
            </w:r>
            <w:r w:rsidRPr="00DB701F">
              <w:rPr>
                <w:rFonts w:ascii="Times New Roman" w:eastAsia="標楷體" w:hAnsi="Times New Roman" w:cs="Calibri"/>
                <w:sz w:val="28"/>
                <w:szCs w:val="28"/>
              </w:rPr>
              <w:t>:</w:t>
            </w:r>
            <w:r w:rsidRPr="00DB701F">
              <w:rPr>
                <w:rFonts w:ascii="Times New Roman" w:eastAsia="標楷體" w:hAnsi="Times New Roman" w:cs="Calibri"/>
                <w:sz w:val="28"/>
                <w:szCs w:val="28"/>
              </w:rPr>
              <w:t>公告無菸商圈、人潮聚集處、無菸商圈、街道或學校周邊為禁菸場所</w:t>
            </w:r>
          </w:p>
          <w:p w:rsidR="00DB701F" w:rsidRPr="00DB701F" w:rsidRDefault="00DB701F" w:rsidP="00DB701F">
            <w:pPr>
              <w:tabs>
                <w:tab w:val="num" w:pos="692"/>
              </w:tabs>
              <w:snapToGrid w:val="0"/>
              <w:spacing w:line="400" w:lineRule="exact"/>
              <w:ind w:leftChars="47" w:left="1471" w:hangingChars="485" w:hanging="1358"/>
              <w:jc w:val="both"/>
              <w:rPr>
                <w:rFonts w:ascii="Times New Roman" w:eastAsia="標楷體" w:hAnsi="Times New Roman" w:cs="Calibri"/>
                <w:sz w:val="28"/>
                <w:szCs w:val="28"/>
              </w:rPr>
            </w:pPr>
            <w:r w:rsidRPr="00DB701F">
              <w:rPr>
                <w:rFonts w:ascii="Times New Roman" w:eastAsia="標楷體" w:hAnsi="Times New Roman" w:cs="Calibri"/>
                <w:sz w:val="28"/>
                <w:szCs w:val="28"/>
              </w:rPr>
              <w:t>加分標準</w:t>
            </w:r>
            <w:r w:rsidRPr="00DB701F">
              <w:rPr>
                <w:rFonts w:ascii="Times New Roman" w:eastAsia="標楷體" w:hAnsi="Times New Roman" w:cs="Calibri"/>
                <w:sz w:val="28"/>
                <w:szCs w:val="28"/>
              </w:rPr>
              <w:t>:</w:t>
            </w:r>
          </w:p>
          <w:p w:rsidR="00DB701F" w:rsidRPr="00DB701F" w:rsidRDefault="00DB701F" w:rsidP="003B5D95">
            <w:pPr>
              <w:numPr>
                <w:ilvl w:val="1"/>
                <w:numId w:val="251"/>
              </w:numPr>
              <w:tabs>
                <w:tab w:val="num" w:pos="692"/>
              </w:tabs>
              <w:spacing w:beforeLines="10" w:before="36" w:afterLines="10" w:after="36" w:line="400" w:lineRule="exact"/>
              <w:ind w:left="692" w:hanging="295"/>
              <w:rPr>
                <w:rFonts w:ascii="Times New Roman" w:eastAsia="標楷體" w:hAnsi="Times New Roman" w:cs="Calibri"/>
                <w:sz w:val="28"/>
                <w:szCs w:val="28"/>
              </w:rPr>
            </w:pPr>
            <w:r w:rsidRPr="00DB701F">
              <w:rPr>
                <w:rFonts w:ascii="Times New Roman" w:eastAsia="標楷體" w:hAnsi="Times New Roman" w:cs="Calibri"/>
                <w:sz w:val="28"/>
                <w:szCs w:val="28"/>
              </w:rPr>
              <w:t>公告人潮聚集處</w:t>
            </w:r>
            <w:r w:rsidRPr="00DB701F">
              <w:rPr>
                <w:rFonts w:ascii="Times New Roman" w:eastAsia="標楷體" w:hAnsi="Times New Roman" w:cs="Calibri"/>
                <w:sz w:val="28"/>
                <w:szCs w:val="28"/>
              </w:rPr>
              <w:t>(</w:t>
            </w:r>
            <w:r w:rsidRPr="00DB701F">
              <w:rPr>
                <w:rFonts w:ascii="Times New Roman" w:eastAsia="標楷體" w:hAnsi="Times New Roman" w:cs="Calibri"/>
                <w:sz w:val="28"/>
                <w:szCs w:val="28"/>
              </w:rPr>
              <w:t>如公車候車亭、公共場所出入口、十字路口、捷運站各出口處距離建築物十公尺範圍內</w:t>
            </w:r>
            <w:r w:rsidRPr="00DB701F">
              <w:rPr>
                <w:rFonts w:ascii="Times New Roman" w:eastAsia="標楷體" w:hAnsi="Times New Roman" w:cs="Calibri"/>
                <w:sz w:val="28"/>
                <w:szCs w:val="28"/>
              </w:rPr>
              <w:t>)</w:t>
            </w:r>
            <w:r w:rsidRPr="00DB701F">
              <w:rPr>
                <w:rFonts w:ascii="Times New Roman" w:eastAsia="標楷體" w:hAnsi="Times New Roman" w:cs="Calibri"/>
                <w:sz w:val="28"/>
                <w:szCs w:val="28"/>
              </w:rPr>
              <w:t>、無菸商圈、街道或學校周邊為禁菸場所，且需提供相關推廣、持續維護措施等整體規劃內容及成效說明</w:t>
            </w:r>
            <w:r w:rsidRPr="00DB701F">
              <w:rPr>
                <w:rFonts w:ascii="Times New Roman" w:eastAsia="標楷體" w:hAnsi="Times New Roman" w:cs="Calibri"/>
                <w:sz w:val="28"/>
                <w:szCs w:val="28"/>
              </w:rPr>
              <w:t>:+0.5</w:t>
            </w:r>
            <w:r w:rsidRPr="00DB701F">
              <w:rPr>
                <w:rFonts w:ascii="Times New Roman" w:eastAsia="標楷體" w:hAnsi="Times New Roman" w:cs="Calibri"/>
                <w:sz w:val="28"/>
                <w:szCs w:val="28"/>
              </w:rPr>
              <w:t>分</w:t>
            </w:r>
            <w:r w:rsidRPr="00DB701F">
              <w:rPr>
                <w:rFonts w:ascii="Times New Roman" w:eastAsia="標楷體" w:hAnsi="Times New Roman" w:cs="Calibri"/>
                <w:sz w:val="28"/>
                <w:szCs w:val="28"/>
              </w:rPr>
              <w:t>/</w:t>
            </w:r>
            <w:r w:rsidRPr="00DB701F">
              <w:rPr>
                <w:rFonts w:ascii="Times New Roman" w:eastAsia="標楷體" w:hAnsi="Times New Roman" w:cs="Calibri"/>
                <w:sz w:val="28"/>
                <w:szCs w:val="28"/>
              </w:rPr>
              <w:t>處</w:t>
            </w:r>
            <w:r w:rsidRPr="00DB701F">
              <w:rPr>
                <w:rFonts w:ascii="Times New Roman" w:eastAsia="標楷體" w:hAnsi="Times New Roman" w:cs="Calibri"/>
                <w:sz w:val="28"/>
                <w:szCs w:val="28"/>
              </w:rPr>
              <w:t>(1</w:t>
            </w:r>
            <w:r w:rsidRPr="00DB701F">
              <w:rPr>
                <w:rFonts w:ascii="Times New Roman" w:eastAsia="標楷體" w:hAnsi="Times New Roman" w:cs="Calibri"/>
                <w:sz w:val="28"/>
                <w:szCs w:val="28"/>
              </w:rPr>
              <w:t>分為上限</w:t>
            </w:r>
            <w:r w:rsidRPr="00DB701F">
              <w:rPr>
                <w:rFonts w:ascii="Times New Roman" w:eastAsia="標楷體" w:hAnsi="Times New Roman" w:cs="Calibri"/>
                <w:sz w:val="28"/>
                <w:szCs w:val="28"/>
              </w:rPr>
              <w:t>)</w:t>
            </w:r>
            <w:r w:rsidRPr="00DB701F">
              <w:rPr>
                <w:rFonts w:ascii="Times New Roman" w:eastAsia="標楷體" w:hAnsi="Times New Roman" w:cs="Calibri"/>
                <w:sz w:val="28"/>
                <w:szCs w:val="28"/>
              </w:rPr>
              <w:t>。</w:t>
            </w:r>
          </w:p>
        </w:tc>
      </w:tr>
      <w:tr w:rsidR="00DB701F" w:rsidRPr="00DB701F" w:rsidTr="00FC70D6">
        <w:trPr>
          <w:trHeight w:val="923"/>
        </w:trPr>
        <w:tc>
          <w:tcPr>
            <w:tcW w:w="1560" w:type="dxa"/>
            <w:vMerge w:val="restart"/>
            <w:shd w:val="clear" w:color="auto" w:fill="auto"/>
            <w:vAlign w:val="center"/>
          </w:tcPr>
          <w:p w:rsidR="00DB701F" w:rsidRPr="00DB701F" w:rsidRDefault="00DB701F" w:rsidP="00DB701F">
            <w:pPr>
              <w:widowControl/>
              <w:snapToGrid w:val="0"/>
              <w:spacing w:line="400" w:lineRule="exact"/>
              <w:jc w:val="both"/>
              <w:rPr>
                <w:rFonts w:ascii="Times New Roman" w:eastAsia="標楷體" w:hAnsi="Times New Roman" w:cs="Calibri"/>
                <w:bCs/>
                <w:sz w:val="28"/>
                <w:szCs w:val="28"/>
              </w:rPr>
            </w:pPr>
            <w:r w:rsidRPr="00DB701F">
              <w:rPr>
                <w:rFonts w:ascii="Times New Roman" w:eastAsia="標楷體" w:hAnsi="Times New Roman" w:cs="Calibri" w:hint="eastAsia"/>
                <w:bCs/>
                <w:sz w:val="28"/>
                <w:szCs w:val="28"/>
              </w:rPr>
              <w:lastRenderedPageBreak/>
              <w:t>六</w:t>
            </w:r>
            <w:r w:rsidRPr="00DB701F">
              <w:rPr>
                <w:rFonts w:ascii="Times New Roman" w:eastAsia="標楷體" w:hAnsi="Times New Roman" w:cs="Calibri"/>
                <w:bCs/>
                <w:sz w:val="28"/>
                <w:szCs w:val="28"/>
              </w:rPr>
              <w:t>、其他</w:t>
            </w:r>
          </w:p>
          <w:p w:rsidR="00DB701F" w:rsidRPr="00DB701F" w:rsidRDefault="00DB701F" w:rsidP="00DB701F">
            <w:pPr>
              <w:widowControl/>
              <w:snapToGrid w:val="0"/>
              <w:spacing w:line="400" w:lineRule="exact"/>
              <w:jc w:val="both"/>
              <w:rPr>
                <w:rFonts w:ascii="Times New Roman" w:eastAsia="標楷體" w:hAnsi="Times New Roman" w:cs="Calibri"/>
                <w:bCs/>
                <w:sz w:val="28"/>
                <w:szCs w:val="28"/>
              </w:rPr>
            </w:pPr>
            <w:r w:rsidRPr="00DB701F">
              <w:rPr>
                <w:rFonts w:ascii="Times New Roman" w:eastAsia="標楷體" w:hAnsi="Times New Roman" w:cs="Calibri"/>
                <w:bCs/>
                <w:sz w:val="28"/>
                <w:szCs w:val="28"/>
              </w:rPr>
              <w:t>(1</w:t>
            </w:r>
            <w:r w:rsidRPr="00DB701F">
              <w:rPr>
                <w:rFonts w:ascii="Times New Roman" w:eastAsia="標楷體" w:hAnsi="Times New Roman" w:cs="Calibri" w:hint="eastAsia"/>
                <w:bCs/>
                <w:sz w:val="28"/>
                <w:szCs w:val="28"/>
              </w:rPr>
              <w:t>5</w:t>
            </w:r>
            <w:r w:rsidRPr="00DB701F">
              <w:rPr>
                <w:rFonts w:ascii="Times New Roman" w:eastAsia="標楷體" w:hAnsi="Times New Roman" w:cs="Calibri"/>
                <w:bCs/>
                <w:sz w:val="28"/>
                <w:szCs w:val="28"/>
              </w:rPr>
              <w:t>分</w:t>
            </w:r>
            <w:r w:rsidRPr="00DB701F">
              <w:rPr>
                <w:rFonts w:ascii="Times New Roman" w:eastAsia="標楷體" w:hAnsi="Times New Roman" w:cs="Calibri"/>
                <w:bCs/>
                <w:sz w:val="28"/>
                <w:szCs w:val="28"/>
              </w:rPr>
              <w:t>)</w:t>
            </w:r>
          </w:p>
          <w:p w:rsidR="00DB701F" w:rsidRPr="00DB701F" w:rsidRDefault="00DB701F" w:rsidP="00DB701F">
            <w:pPr>
              <w:widowControl/>
              <w:snapToGrid w:val="0"/>
              <w:spacing w:line="400" w:lineRule="exact"/>
              <w:jc w:val="both"/>
              <w:rPr>
                <w:rFonts w:ascii="Times New Roman" w:eastAsia="標楷體" w:hAnsi="Times New Roman" w:cs="Calibri"/>
                <w:bCs/>
                <w:sz w:val="28"/>
                <w:szCs w:val="28"/>
              </w:rPr>
            </w:pPr>
            <w:r w:rsidRPr="00DB701F">
              <w:rPr>
                <w:rFonts w:ascii="Times New Roman" w:eastAsia="標楷體" w:hAnsi="Times New Roman" w:cs="Calibri"/>
                <w:bCs/>
                <w:sz w:val="28"/>
                <w:szCs w:val="28"/>
              </w:rPr>
              <w:t>E</w:t>
            </w:r>
            <w:r w:rsidRPr="00DB701F">
              <w:rPr>
                <w:rFonts w:ascii="Times New Roman" w:eastAsia="標楷體" w:hAnsi="Times New Roman" w:cs="Calibri"/>
                <w:bCs/>
                <w:sz w:val="28"/>
                <w:szCs w:val="28"/>
              </w:rPr>
              <w:t>得分＝</w:t>
            </w:r>
            <w:r w:rsidRPr="00DB701F">
              <w:rPr>
                <w:rFonts w:ascii="Times New Roman" w:eastAsia="標楷體" w:hAnsi="Times New Roman" w:cs="Calibri"/>
                <w:bCs/>
                <w:sz w:val="28"/>
                <w:szCs w:val="28"/>
              </w:rPr>
              <w:t>E1+ E2</w:t>
            </w:r>
          </w:p>
        </w:tc>
        <w:tc>
          <w:tcPr>
            <w:tcW w:w="1701" w:type="dxa"/>
            <w:shd w:val="clear" w:color="auto" w:fill="auto"/>
            <w:vAlign w:val="center"/>
          </w:tcPr>
          <w:p w:rsidR="00DB701F" w:rsidRPr="00DB701F" w:rsidRDefault="00DB701F" w:rsidP="00DB701F">
            <w:pPr>
              <w:snapToGrid w:val="0"/>
              <w:spacing w:line="400" w:lineRule="exact"/>
              <w:ind w:leftChars="48" w:left="115"/>
              <w:jc w:val="both"/>
              <w:rPr>
                <w:rFonts w:ascii="Times New Roman" w:eastAsia="標楷體" w:hAnsi="Times New Roman" w:cs="Calibri"/>
                <w:sz w:val="28"/>
                <w:szCs w:val="32"/>
              </w:rPr>
            </w:pPr>
            <w:r w:rsidRPr="00DB701F">
              <w:rPr>
                <w:rFonts w:ascii="Times New Roman" w:eastAsia="標楷體" w:hAnsi="Times New Roman" w:cs="Calibri"/>
                <w:sz w:val="28"/>
                <w:szCs w:val="32"/>
              </w:rPr>
              <w:t>(</w:t>
            </w:r>
            <w:r w:rsidRPr="00DB701F">
              <w:rPr>
                <w:rFonts w:ascii="Times New Roman" w:eastAsia="標楷體" w:hAnsi="Times New Roman" w:cs="Calibri"/>
                <w:sz w:val="28"/>
                <w:szCs w:val="32"/>
              </w:rPr>
              <w:t>一</w:t>
            </w:r>
            <w:r w:rsidRPr="00DB701F">
              <w:rPr>
                <w:rFonts w:ascii="Times New Roman" w:eastAsia="標楷體" w:hAnsi="Times New Roman" w:cs="Calibri"/>
                <w:sz w:val="28"/>
                <w:szCs w:val="32"/>
              </w:rPr>
              <w:t>)</w:t>
            </w:r>
            <w:r w:rsidRPr="00DB701F">
              <w:rPr>
                <w:rFonts w:ascii="Times New Roman" w:eastAsia="標楷體" w:hAnsi="Times New Roman" w:cs="Calibri"/>
                <w:sz w:val="28"/>
                <w:szCs w:val="32"/>
              </w:rPr>
              <w:t>計畫目標達成情形</w:t>
            </w:r>
          </w:p>
          <w:p w:rsidR="00DB701F" w:rsidRPr="00DB701F" w:rsidRDefault="00DB701F" w:rsidP="00DB701F">
            <w:pPr>
              <w:snapToGrid w:val="0"/>
              <w:spacing w:line="400" w:lineRule="exact"/>
              <w:ind w:leftChars="48" w:left="115"/>
              <w:jc w:val="both"/>
              <w:rPr>
                <w:rFonts w:ascii="Times New Roman" w:eastAsia="標楷體" w:hAnsi="Times New Roman" w:cs="Calibri"/>
                <w:bCs/>
                <w:sz w:val="28"/>
                <w:szCs w:val="28"/>
              </w:rPr>
            </w:pPr>
            <w:r w:rsidRPr="00DB701F">
              <w:rPr>
                <w:rFonts w:ascii="Times New Roman" w:eastAsia="標楷體" w:hAnsi="Times New Roman" w:cs="Calibri"/>
                <w:sz w:val="28"/>
                <w:szCs w:val="32"/>
              </w:rPr>
              <w:t>(</w:t>
            </w:r>
            <w:r w:rsidRPr="00DB701F">
              <w:rPr>
                <w:rFonts w:ascii="Times New Roman" w:eastAsia="標楷體" w:hAnsi="Times New Roman" w:cs="Calibri" w:hint="eastAsia"/>
                <w:sz w:val="28"/>
                <w:szCs w:val="32"/>
              </w:rPr>
              <w:t>10</w:t>
            </w:r>
            <w:r w:rsidRPr="00DB701F">
              <w:rPr>
                <w:rFonts w:ascii="Times New Roman" w:eastAsia="標楷體" w:hAnsi="Times New Roman" w:cs="Calibri"/>
                <w:sz w:val="28"/>
                <w:szCs w:val="32"/>
              </w:rPr>
              <w:t>分</w:t>
            </w:r>
            <w:r w:rsidRPr="00DB701F">
              <w:rPr>
                <w:rFonts w:ascii="Times New Roman" w:eastAsia="標楷體" w:hAnsi="Times New Roman" w:cs="Calibri"/>
                <w:sz w:val="28"/>
                <w:szCs w:val="32"/>
              </w:rPr>
              <w:t>)</w:t>
            </w:r>
          </w:p>
        </w:tc>
        <w:tc>
          <w:tcPr>
            <w:tcW w:w="7687" w:type="dxa"/>
            <w:shd w:val="clear" w:color="auto" w:fill="auto"/>
          </w:tcPr>
          <w:p w:rsidR="00DB701F" w:rsidRPr="00DB701F" w:rsidRDefault="00DB701F" w:rsidP="00DB701F">
            <w:pPr>
              <w:tabs>
                <w:tab w:val="num" w:pos="692"/>
              </w:tabs>
              <w:snapToGrid w:val="0"/>
              <w:spacing w:line="400" w:lineRule="exact"/>
              <w:ind w:leftChars="47" w:left="1471" w:hangingChars="485" w:hanging="1358"/>
              <w:jc w:val="both"/>
              <w:rPr>
                <w:rFonts w:ascii="Times New Roman" w:eastAsia="標楷體" w:hAnsi="Times New Roman" w:cs="Calibri"/>
                <w:bCs/>
                <w:sz w:val="28"/>
                <w:szCs w:val="28"/>
              </w:rPr>
            </w:pPr>
            <w:r w:rsidRPr="00DB701F">
              <w:rPr>
                <w:rFonts w:ascii="Times New Roman" w:eastAsia="標楷體" w:hAnsi="Times New Roman" w:cs="Calibri"/>
                <w:bCs/>
                <w:sz w:val="28"/>
                <w:szCs w:val="28"/>
              </w:rPr>
              <w:t>資料來源</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各</w:t>
            </w:r>
            <w:r w:rsidRPr="00DB701F">
              <w:rPr>
                <w:rFonts w:ascii="Times New Roman" w:eastAsia="標楷體" w:hAnsi="Times New Roman" w:cs="Calibri" w:hint="eastAsia"/>
                <w:bCs/>
                <w:sz w:val="28"/>
                <w:szCs w:val="28"/>
              </w:rPr>
              <w:t>縣市</w:t>
            </w:r>
            <w:r w:rsidRPr="00DB701F">
              <w:rPr>
                <w:rFonts w:ascii="Times New Roman" w:eastAsia="標楷體" w:hAnsi="Times New Roman" w:cs="Calibri"/>
                <w:bCs/>
                <w:sz w:val="28"/>
                <w:szCs w:val="28"/>
              </w:rPr>
              <w:t>提報之</w:t>
            </w:r>
            <w:r w:rsidRPr="00DB701F">
              <w:rPr>
                <w:rFonts w:ascii="Times New Roman" w:eastAsia="標楷體" w:hAnsi="Times New Roman" w:cs="Calibri"/>
                <w:bCs/>
                <w:sz w:val="28"/>
                <w:szCs w:val="28"/>
              </w:rPr>
              <w:t>10</w:t>
            </w:r>
            <w:r w:rsidRPr="00DB701F">
              <w:rPr>
                <w:rFonts w:ascii="Times New Roman" w:eastAsia="標楷體" w:hAnsi="Times New Roman" w:cs="Calibri" w:hint="eastAsia"/>
                <w:bCs/>
                <w:sz w:val="28"/>
                <w:szCs w:val="28"/>
              </w:rPr>
              <w:t>9</w:t>
            </w:r>
            <w:r w:rsidRPr="00DB701F">
              <w:rPr>
                <w:rFonts w:ascii="Times New Roman" w:eastAsia="標楷體" w:hAnsi="Times New Roman" w:cs="Calibri"/>
                <w:bCs/>
                <w:sz w:val="28"/>
                <w:szCs w:val="28"/>
              </w:rPr>
              <w:t>年菸害防制工作計畫成果。</w:t>
            </w:r>
          </w:p>
          <w:p w:rsidR="00DB701F" w:rsidRPr="00DB701F" w:rsidRDefault="00DB701F" w:rsidP="00DB701F">
            <w:pPr>
              <w:tabs>
                <w:tab w:val="num" w:pos="692"/>
              </w:tabs>
              <w:snapToGrid w:val="0"/>
              <w:spacing w:line="400" w:lineRule="exact"/>
              <w:ind w:leftChars="47" w:left="1471" w:hangingChars="485" w:hanging="1358"/>
              <w:jc w:val="both"/>
              <w:rPr>
                <w:rFonts w:ascii="Times New Roman" w:eastAsia="標楷體" w:hAnsi="Times New Roman" w:cs="Calibri"/>
                <w:bCs/>
                <w:sz w:val="28"/>
                <w:szCs w:val="28"/>
              </w:rPr>
            </w:pPr>
            <w:r w:rsidRPr="00DB701F">
              <w:rPr>
                <w:rFonts w:ascii="Times New Roman" w:eastAsia="標楷體" w:hAnsi="Times New Roman" w:cs="Calibri"/>
                <w:bCs/>
                <w:sz w:val="28"/>
                <w:szCs w:val="28"/>
              </w:rPr>
              <w:t>評分標準</w:t>
            </w:r>
            <w:r w:rsidRPr="00DB701F">
              <w:rPr>
                <w:rFonts w:ascii="Times New Roman" w:eastAsia="標楷體" w:hAnsi="Times New Roman" w:cs="Calibri"/>
                <w:bCs/>
                <w:sz w:val="28"/>
                <w:szCs w:val="28"/>
              </w:rPr>
              <w:t>:(10</w:t>
            </w:r>
            <w:r w:rsidRPr="00DB701F">
              <w:rPr>
                <w:rFonts w:ascii="Times New Roman" w:eastAsia="標楷體" w:hAnsi="Times New Roman" w:cs="Calibri" w:hint="eastAsia"/>
                <w:bCs/>
                <w:sz w:val="28"/>
                <w:szCs w:val="28"/>
              </w:rPr>
              <w:t>9</w:t>
            </w:r>
            <w:r w:rsidRPr="00DB701F">
              <w:rPr>
                <w:rFonts w:ascii="Times New Roman" w:eastAsia="標楷體" w:hAnsi="Times New Roman" w:cs="Calibri"/>
                <w:bCs/>
                <w:sz w:val="28"/>
                <w:szCs w:val="28"/>
              </w:rPr>
              <w:t>年菸害防制計畫必辦項目達成率總和／項目總數</w:t>
            </w:r>
            <w:r w:rsidRPr="00DB701F">
              <w:rPr>
                <w:rFonts w:ascii="Times New Roman" w:eastAsia="標楷體" w:hAnsi="Times New Roman" w:cs="Calibri"/>
                <w:bCs/>
                <w:sz w:val="28"/>
                <w:szCs w:val="28"/>
              </w:rPr>
              <w:t>)×</w:t>
            </w:r>
            <w:r w:rsidRPr="00DB701F">
              <w:rPr>
                <w:rFonts w:ascii="Times New Roman" w:eastAsia="標楷體" w:hAnsi="Times New Roman" w:cs="Calibri" w:hint="eastAsia"/>
                <w:bCs/>
                <w:sz w:val="28"/>
                <w:szCs w:val="28"/>
              </w:rPr>
              <w:t>10</w:t>
            </w:r>
            <w:r w:rsidRPr="00DB701F">
              <w:rPr>
                <w:rFonts w:ascii="Times New Roman" w:eastAsia="標楷體" w:hAnsi="Times New Roman" w:cs="Calibri"/>
                <w:bCs/>
                <w:sz w:val="28"/>
                <w:szCs w:val="28"/>
              </w:rPr>
              <w:t>分。</w:t>
            </w:r>
          </w:p>
          <w:p w:rsidR="00DB701F" w:rsidRPr="00DB701F" w:rsidRDefault="00DB701F" w:rsidP="00DB701F">
            <w:pPr>
              <w:tabs>
                <w:tab w:val="num" w:pos="692"/>
              </w:tabs>
              <w:snapToGrid w:val="0"/>
              <w:spacing w:line="400" w:lineRule="exact"/>
              <w:ind w:leftChars="47" w:left="1471" w:hangingChars="485" w:hanging="1358"/>
              <w:jc w:val="both"/>
              <w:rPr>
                <w:rFonts w:ascii="Times New Roman" w:eastAsia="標楷體" w:hAnsi="Times New Roman" w:cs="Calibri"/>
                <w:bCs/>
                <w:sz w:val="28"/>
                <w:szCs w:val="28"/>
              </w:rPr>
            </w:pPr>
            <w:r w:rsidRPr="00DB701F">
              <w:rPr>
                <w:rFonts w:ascii="Times New Roman" w:eastAsia="標楷體" w:hAnsi="Times New Roman" w:cs="Calibri"/>
                <w:bCs/>
                <w:sz w:val="28"/>
                <w:szCs w:val="28"/>
              </w:rPr>
              <w:t>範例</w:t>
            </w:r>
            <w:r w:rsidRPr="00DB701F">
              <w:rPr>
                <w:rFonts w:ascii="Times New Roman" w:eastAsia="標楷體" w:hAnsi="Times New Roman" w:cs="Calibri"/>
                <w:sz w:val="28"/>
                <w:szCs w:val="28"/>
              </w:rPr>
              <w:t>:</w:t>
            </w:r>
            <w:r w:rsidRPr="00DB701F">
              <w:rPr>
                <w:rFonts w:ascii="Times New Roman" w:eastAsia="標楷體" w:hAnsi="Times New Roman" w:cs="Calibri" w:hint="eastAsia"/>
                <w:sz w:val="28"/>
                <w:szCs w:val="28"/>
              </w:rPr>
              <w:t xml:space="preserve"> </w:t>
            </w:r>
            <w:r w:rsidRPr="00DB701F">
              <w:rPr>
                <w:rFonts w:ascii="Times New Roman" w:eastAsia="標楷體" w:hAnsi="Times New Roman" w:cs="Calibri"/>
                <w:bCs/>
                <w:sz w:val="28"/>
                <w:szCs w:val="28"/>
              </w:rPr>
              <w:t>E1</w:t>
            </w:r>
            <w:r w:rsidRPr="00DB701F">
              <w:rPr>
                <w:rFonts w:ascii="Times New Roman" w:eastAsia="標楷體" w:hAnsi="Times New Roman" w:cs="Calibri"/>
                <w:bCs/>
                <w:sz w:val="28"/>
                <w:szCs w:val="28"/>
              </w:rPr>
              <w:t>得分＝【</w:t>
            </w:r>
            <w:r w:rsidRPr="00DB701F">
              <w:rPr>
                <w:rFonts w:ascii="Times New Roman" w:eastAsia="標楷體" w:hAnsi="Times New Roman" w:cs="Calibri"/>
                <w:bCs/>
                <w:sz w:val="28"/>
                <w:szCs w:val="28"/>
              </w:rPr>
              <w:t>(90</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80</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70</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90</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 xml:space="preserve">)÷ 4 </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 xml:space="preserve">× </w:t>
            </w:r>
            <w:r w:rsidRPr="00DB701F">
              <w:rPr>
                <w:rFonts w:ascii="Times New Roman" w:eastAsia="標楷體" w:hAnsi="Times New Roman" w:cs="Calibri" w:hint="eastAsia"/>
                <w:bCs/>
                <w:sz w:val="28"/>
                <w:szCs w:val="28"/>
              </w:rPr>
              <w:t>10</w:t>
            </w:r>
            <w:r w:rsidRPr="00DB701F">
              <w:rPr>
                <w:rFonts w:ascii="Times New Roman" w:eastAsia="標楷體" w:hAnsi="Times New Roman" w:cs="Calibri"/>
                <w:bCs/>
                <w:sz w:val="28"/>
                <w:szCs w:val="28"/>
              </w:rPr>
              <w:t>分。</w:t>
            </w:r>
          </w:p>
          <w:p w:rsidR="00DB701F" w:rsidRPr="00DB701F" w:rsidRDefault="00DB701F" w:rsidP="00DB701F">
            <w:pPr>
              <w:tabs>
                <w:tab w:val="num" w:pos="692"/>
              </w:tabs>
              <w:snapToGrid w:val="0"/>
              <w:spacing w:line="400" w:lineRule="exact"/>
              <w:ind w:leftChars="47" w:left="1471" w:hangingChars="485" w:hanging="1358"/>
              <w:jc w:val="both"/>
              <w:rPr>
                <w:rFonts w:ascii="Times New Roman" w:eastAsia="標楷體" w:hAnsi="Times New Roman" w:cs="Calibri"/>
                <w:bCs/>
                <w:sz w:val="28"/>
                <w:szCs w:val="28"/>
              </w:rPr>
            </w:pPr>
            <w:r w:rsidRPr="00DB701F">
              <w:rPr>
                <w:rFonts w:ascii="細明體" w:eastAsia="細明體" w:hAnsi="細明體" w:cs="細明體" w:hint="eastAsia"/>
                <w:bCs/>
                <w:sz w:val="28"/>
                <w:szCs w:val="28"/>
              </w:rPr>
              <w:t>◎</w:t>
            </w:r>
            <w:r w:rsidRPr="00DB701F">
              <w:rPr>
                <w:rFonts w:ascii="Times New Roman" w:eastAsia="標楷體" w:hAnsi="Times New Roman" w:cs="Calibri"/>
                <w:bCs/>
                <w:sz w:val="28"/>
                <w:szCs w:val="28"/>
              </w:rPr>
              <w:t>辦理之計畫重點及目標</w:t>
            </w:r>
            <w:r w:rsidRPr="00DB701F">
              <w:rPr>
                <w:rFonts w:ascii="Times New Roman" w:eastAsia="標楷體" w:hAnsi="Times New Roman" w:cs="Calibri"/>
                <w:bCs/>
                <w:sz w:val="28"/>
                <w:szCs w:val="28"/>
              </w:rPr>
              <w:t>:</w:t>
            </w:r>
          </w:p>
          <w:p w:rsidR="00DB701F" w:rsidRPr="00DB701F" w:rsidRDefault="00DB701F" w:rsidP="003B5D95">
            <w:pPr>
              <w:numPr>
                <w:ilvl w:val="1"/>
                <w:numId w:val="250"/>
              </w:numPr>
              <w:snapToGrid w:val="0"/>
              <w:spacing w:line="400" w:lineRule="exact"/>
              <w:ind w:left="731" w:hanging="251"/>
              <w:rPr>
                <w:rFonts w:ascii="Times New Roman" w:eastAsia="標楷體" w:hAnsi="Times New Roman" w:cs="Calibri"/>
                <w:bCs/>
                <w:sz w:val="28"/>
                <w:szCs w:val="28"/>
              </w:rPr>
            </w:pPr>
            <w:r w:rsidRPr="00DB701F">
              <w:rPr>
                <w:rFonts w:ascii="Times New Roman" w:eastAsia="標楷體" w:hAnsi="Times New Roman" w:cs="Calibri"/>
                <w:bCs/>
                <w:sz w:val="28"/>
                <w:szCs w:val="28"/>
              </w:rPr>
              <w:t>強化執法稽查工作</w:t>
            </w:r>
            <w:r w:rsidRPr="00DB701F">
              <w:rPr>
                <w:rFonts w:ascii="Times New Roman" w:eastAsia="標楷體" w:hAnsi="Times New Roman" w:cs="Calibri"/>
                <w:bCs/>
                <w:sz w:val="28"/>
                <w:szCs w:val="28"/>
              </w:rPr>
              <w:t>:</w:t>
            </w:r>
          </w:p>
          <w:p w:rsidR="00DB701F" w:rsidRPr="00DB701F" w:rsidRDefault="00DB701F" w:rsidP="003B5D95">
            <w:pPr>
              <w:numPr>
                <w:ilvl w:val="2"/>
                <w:numId w:val="252"/>
              </w:numPr>
              <w:snapToGrid w:val="0"/>
              <w:spacing w:line="400" w:lineRule="exact"/>
              <w:ind w:left="1106" w:hanging="425"/>
              <w:rPr>
                <w:rFonts w:ascii="Times New Roman" w:eastAsia="標楷體" w:hAnsi="Times New Roman" w:cs="Calibri"/>
                <w:bCs/>
                <w:sz w:val="28"/>
                <w:szCs w:val="28"/>
              </w:rPr>
            </w:pPr>
            <w:r w:rsidRPr="00DB701F">
              <w:rPr>
                <w:rFonts w:ascii="Times New Roman" w:eastAsia="標楷體" w:hAnsi="Times New Roman" w:cs="Calibri"/>
                <w:bCs/>
                <w:sz w:val="28"/>
                <w:szCs w:val="28"/>
              </w:rPr>
              <w:t>縣市辦理轄區實地訪查</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鄉鎮比較或場所比較</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w:t>
            </w:r>
          </w:p>
          <w:p w:rsidR="00DB701F" w:rsidRPr="00DB701F" w:rsidRDefault="00DB701F" w:rsidP="003B5D95">
            <w:pPr>
              <w:numPr>
                <w:ilvl w:val="2"/>
                <w:numId w:val="252"/>
              </w:numPr>
              <w:snapToGrid w:val="0"/>
              <w:spacing w:line="400" w:lineRule="exact"/>
              <w:ind w:left="1106" w:hanging="425"/>
              <w:rPr>
                <w:rFonts w:ascii="Times New Roman" w:eastAsia="標楷體" w:hAnsi="Times New Roman" w:cs="Calibri"/>
                <w:bCs/>
                <w:sz w:val="28"/>
                <w:szCs w:val="28"/>
              </w:rPr>
            </w:pPr>
            <w:r w:rsidRPr="00DB701F">
              <w:rPr>
                <w:rFonts w:ascii="Times New Roman" w:eastAsia="標楷體" w:hAnsi="Times New Roman" w:cs="Calibri"/>
                <w:bCs/>
                <w:sz w:val="28"/>
                <w:szCs w:val="28"/>
              </w:rPr>
              <w:t>與社區資源合作推動禁售菸品予未滿</w:t>
            </w:r>
            <w:r w:rsidRPr="00DB701F">
              <w:rPr>
                <w:rFonts w:ascii="Times New Roman" w:eastAsia="標楷體" w:hAnsi="Times New Roman" w:cs="Calibri"/>
                <w:bCs/>
                <w:sz w:val="28"/>
                <w:szCs w:val="28"/>
              </w:rPr>
              <w:t>18</w:t>
            </w:r>
            <w:r w:rsidRPr="00DB701F">
              <w:rPr>
                <w:rFonts w:ascii="Times New Roman" w:eastAsia="標楷體" w:hAnsi="Times New Roman" w:cs="Calibri"/>
                <w:bCs/>
                <w:sz w:val="28"/>
                <w:szCs w:val="28"/>
              </w:rPr>
              <w:t>歲。</w:t>
            </w:r>
          </w:p>
          <w:p w:rsidR="00DB701F" w:rsidRPr="00DB701F" w:rsidRDefault="004A66D5" w:rsidP="003B5D95">
            <w:pPr>
              <w:numPr>
                <w:ilvl w:val="1"/>
                <w:numId w:val="250"/>
              </w:numPr>
              <w:snapToGrid w:val="0"/>
              <w:spacing w:line="400" w:lineRule="exact"/>
              <w:ind w:left="731" w:hanging="251"/>
              <w:rPr>
                <w:rFonts w:ascii="Times New Roman" w:eastAsia="標楷體" w:hAnsi="Times New Roman" w:cs="Calibri"/>
                <w:kern w:val="0"/>
                <w:sz w:val="28"/>
                <w:szCs w:val="24"/>
              </w:rPr>
            </w:pPr>
            <w:r w:rsidRPr="00786F62">
              <w:rPr>
                <w:rFonts w:eastAsia="標楷體" w:cs="Calibri" w:hint="eastAsia"/>
                <w:kern w:val="0"/>
                <w:sz w:val="28"/>
              </w:rPr>
              <w:t>提升戒菸服務成功率、利用率</w:t>
            </w:r>
            <w:r w:rsidRPr="00786F62">
              <w:rPr>
                <w:rFonts w:eastAsia="標楷體" w:cs="Calibri" w:hint="eastAsia"/>
                <w:kern w:val="0"/>
                <w:sz w:val="28"/>
              </w:rPr>
              <w:t>:</w:t>
            </w:r>
            <w:r w:rsidRPr="00786F62">
              <w:rPr>
                <w:rFonts w:eastAsia="標楷體" w:cs="Calibri" w:hint="eastAsia"/>
                <w:kern w:val="0"/>
                <w:sz w:val="28"/>
              </w:rPr>
              <w:t>運用設計思考策略，針對特定族群設計戒菸服務推動模式，另</w:t>
            </w:r>
            <w:r w:rsidR="00DB701F" w:rsidRPr="00DB701F">
              <w:rPr>
                <w:rFonts w:ascii="Times New Roman" w:eastAsia="標楷體" w:hAnsi="Times New Roman" w:cs="Calibri"/>
                <w:kern w:val="0"/>
                <w:sz w:val="28"/>
                <w:szCs w:val="24"/>
              </w:rPr>
              <w:t>整合地方資源，督導轄區推動無菸醫院，建立系統架構，動員及轉介提供戒菸服務，並提昇戒菸服務利用率，進而結合推廣無菸家庭</w:t>
            </w:r>
            <w:r w:rsidR="00DB701F" w:rsidRPr="00DB701F">
              <w:rPr>
                <w:rFonts w:ascii="Times New Roman" w:eastAsia="標楷體" w:hAnsi="Times New Roman" w:cs="Calibri"/>
                <w:kern w:val="0"/>
                <w:sz w:val="28"/>
                <w:szCs w:val="24"/>
              </w:rPr>
              <w:t>:</w:t>
            </w:r>
          </w:p>
          <w:p w:rsidR="00DB701F" w:rsidRPr="00DB701F" w:rsidRDefault="00DB701F" w:rsidP="003B5D95">
            <w:pPr>
              <w:numPr>
                <w:ilvl w:val="0"/>
                <w:numId w:val="253"/>
              </w:numPr>
              <w:snapToGrid w:val="0"/>
              <w:spacing w:line="400" w:lineRule="exact"/>
              <w:ind w:left="1106" w:hanging="425"/>
              <w:rPr>
                <w:rFonts w:ascii="Times New Roman" w:eastAsia="標楷體" w:hAnsi="Times New Roman" w:cs="Calibri"/>
                <w:bCs/>
                <w:sz w:val="28"/>
                <w:szCs w:val="28"/>
              </w:rPr>
            </w:pPr>
            <w:r w:rsidRPr="00DB701F">
              <w:rPr>
                <w:rFonts w:ascii="Times New Roman" w:eastAsia="標楷體" w:hAnsi="Times New Roman" w:cs="Calibri"/>
                <w:bCs/>
                <w:sz w:val="28"/>
                <w:szCs w:val="28"/>
              </w:rPr>
              <w:t>無菸醫院推動全方位戒菸衛教，如</w:t>
            </w:r>
            <w:r w:rsidRPr="00DB701F">
              <w:rPr>
                <w:rFonts w:ascii="Times New Roman" w:eastAsia="標楷體" w:hAnsi="Times New Roman" w:cs="Calibri"/>
                <w:bCs/>
                <w:sz w:val="28"/>
                <w:szCs w:val="28"/>
              </w:rPr>
              <w:t>:</w:t>
            </w:r>
          </w:p>
          <w:p w:rsidR="00DB701F" w:rsidRPr="00DB701F" w:rsidRDefault="00DB701F" w:rsidP="003B5D95">
            <w:pPr>
              <w:numPr>
                <w:ilvl w:val="0"/>
                <w:numId w:val="254"/>
              </w:numPr>
              <w:tabs>
                <w:tab w:val="left" w:pos="1008"/>
              </w:tabs>
              <w:adjustRightInd w:val="0"/>
              <w:snapToGrid w:val="0"/>
              <w:spacing w:afterLines="20" w:after="72" w:line="400" w:lineRule="exact"/>
              <w:ind w:rightChars="29" w:right="70"/>
              <w:jc w:val="both"/>
              <w:rPr>
                <w:rFonts w:ascii="Times New Roman" w:eastAsia="標楷體" w:hAnsi="Times New Roman" w:cs="Calibri"/>
                <w:bCs/>
                <w:sz w:val="28"/>
                <w:szCs w:val="28"/>
              </w:rPr>
            </w:pPr>
            <w:r w:rsidRPr="00DB701F">
              <w:rPr>
                <w:rFonts w:ascii="Times New Roman" w:eastAsia="標楷體" w:hAnsi="Times New Roman" w:cs="Calibri"/>
                <w:bCs/>
                <w:sz w:val="28"/>
                <w:szCs w:val="28"/>
              </w:rPr>
              <w:t>經由醫院主動提示系統標示個案是否有吸菸行為，由醫事人員</w:t>
            </w:r>
            <w:r w:rsidRPr="00DB701F">
              <w:rPr>
                <w:rFonts w:ascii="Times New Roman" w:eastAsia="標楷體" w:hAnsi="Times New Roman" w:cs="Calibri" w:hint="eastAsia"/>
                <w:bCs/>
                <w:sz w:val="28"/>
                <w:szCs w:val="28"/>
              </w:rPr>
              <w:t>(</w:t>
            </w:r>
            <w:r w:rsidRPr="00DB701F">
              <w:rPr>
                <w:rFonts w:ascii="Times New Roman" w:eastAsia="標楷體" w:hAnsi="Times New Roman" w:cs="Calibri"/>
                <w:bCs/>
                <w:sz w:val="28"/>
                <w:szCs w:val="28"/>
              </w:rPr>
              <w:t>不限醫師</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提供戒菸衛教，或病患</w:t>
            </w:r>
            <w:r w:rsidRPr="00DB701F">
              <w:rPr>
                <w:rFonts w:ascii="Times New Roman" w:eastAsia="標楷體" w:hAnsi="Times New Roman" w:cs="Calibri" w:hint="eastAsia"/>
                <w:bCs/>
                <w:sz w:val="28"/>
                <w:szCs w:val="28"/>
              </w:rPr>
              <w:t>(</w:t>
            </w:r>
            <w:r w:rsidRPr="00DB701F">
              <w:rPr>
                <w:rFonts w:ascii="Times New Roman" w:eastAsia="標楷體" w:hAnsi="Times New Roman" w:cs="Calibri"/>
                <w:bCs/>
                <w:sz w:val="28"/>
                <w:szCs w:val="28"/>
              </w:rPr>
              <w:t>尤以慢性病、三高患者</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看診時接受戒菸衛教。</w:t>
            </w:r>
          </w:p>
          <w:p w:rsidR="00DB701F" w:rsidRPr="00DB701F" w:rsidRDefault="00DB701F" w:rsidP="003B5D95">
            <w:pPr>
              <w:numPr>
                <w:ilvl w:val="0"/>
                <w:numId w:val="254"/>
              </w:numPr>
              <w:tabs>
                <w:tab w:val="left" w:pos="1008"/>
              </w:tabs>
              <w:adjustRightInd w:val="0"/>
              <w:snapToGrid w:val="0"/>
              <w:spacing w:afterLines="20" w:after="72" w:line="400" w:lineRule="exact"/>
              <w:ind w:rightChars="29" w:right="70"/>
              <w:jc w:val="both"/>
              <w:rPr>
                <w:rFonts w:ascii="Times New Roman" w:eastAsia="標楷體" w:hAnsi="Times New Roman" w:cs="Calibri"/>
                <w:bCs/>
                <w:sz w:val="28"/>
                <w:szCs w:val="28"/>
              </w:rPr>
            </w:pPr>
            <w:r w:rsidRPr="00DB701F">
              <w:rPr>
                <w:rFonts w:ascii="Times New Roman" w:eastAsia="標楷體" w:hAnsi="Times New Roman" w:cs="Calibri"/>
                <w:bCs/>
                <w:sz w:val="28"/>
                <w:szCs w:val="28"/>
              </w:rPr>
              <w:t>需手術治療之病患，術前經醫師、護理人員、麻醉師等醫事人員進行戒菸衛教。</w:t>
            </w:r>
          </w:p>
          <w:p w:rsidR="00DB701F" w:rsidRPr="00DB701F" w:rsidRDefault="00DB701F" w:rsidP="003B5D95">
            <w:pPr>
              <w:numPr>
                <w:ilvl w:val="0"/>
                <w:numId w:val="254"/>
              </w:numPr>
              <w:tabs>
                <w:tab w:val="left" w:pos="1008"/>
              </w:tabs>
              <w:adjustRightInd w:val="0"/>
              <w:snapToGrid w:val="0"/>
              <w:spacing w:afterLines="20" w:after="72" w:line="400" w:lineRule="exact"/>
              <w:ind w:rightChars="29" w:right="70"/>
              <w:jc w:val="both"/>
              <w:rPr>
                <w:rFonts w:ascii="Times New Roman" w:eastAsia="標楷體" w:hAnsi="Times New Roman" w:cs="Calibri"/>
                <w:bCs/>
                <w:sz w:val="28"/>
                <w:szCs w:val="28"/>
              </w:rPr>
            </w:pPr>
            <w:r w:rsidRPr="00DB701F">
              <w:rPr>
                <w:rFonts w:ascii="Times New Roman" w:eastAsia="標楷體" w:hAnsi="Times New Roman" w:cs="Calibri"/>
                <w:bCs/>
                <w:sz w:val="28"/>
                <w:szCs w:val="28"/>
              </w:rPr>
              <w:t>長照機構</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呼吸疾病、心血管疾病、糖尿病及癌症患者</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之病患，於機構內接受戒菸衛教及相關戒菸服務。</w:t>
            </w:r>
          </w:p>
          <w:p w:rsidR="00DB701F" w:rsidRPr="00DB701F" w:rsidRDefault="00DB701F" w:rsidP="003B5D95">
            <w:pPr>
              <w:numPr>
                <w:ilvl w:val="0"/>
                <w:numId w:val="254"/>
              </w:numPr>
              <w:tabs>
                <w:tab w:val="left" w:pos="1008"/>
              </w:tabs>
              <w:adjustRightInd w:val="0"/>
              <w:snapToGrid w:val="0"/>
              <w:spacing w:afterLines="20" w:after="72" w:line="400" w:lineRule="exact"/>
              <w:ind w:rightChars="29" w:right="70"/>
              <w:jc w:val="both"/>
              <w:rPr>
                <w:rFonts w:ascii="Times New Roman" w:eastAsia="標楷體" w:hAnsi="Times New Roman" w:cs="Calibri"/>
                <w:bCs/>
                <w:sz w:val="28"/>
                <w:szCs w:val="28"/>
              </w:rPr>
            </w:pPr>
            <w:r w:rsidRPr="00DB701F">
              <w:rPr>
                <w:rFonts w:ascii="Times New Roman" w:eastAsia="標楷體" w:hAnsi="Times New Roman" w:cs="Calibri"/>
                <w:bCs/>
                <w:sz w:val="28"/>
                <w:szCs w:val="28"/>
              </w:rPr>
              <w:t>孕婦產檢及兒童預防保健時，瞭解個案有無接受二手菸暴露情形，針對家中吸菸者進行戒菸衛教。</w:t>
            </w:r>
          </w:p>
          <w:p w:rsidR="00DB701F" w:rsidRPr="00DB701F" w:rsidRDefault="00DB701F" w:rsidP="003B5D95">
            <w:pPr>
              <w:numPr>
                <w:ilvl w:val="0"/>
                <w:numId w:val="253"/>
              </w:numPr>
              <w:snapToGrid w:val="0"/>
              <w:spacing w:line="400" w:lineRule="exact"/>
              <w:ind w:left="1106" w:hanging="425"/>
              <w:rPr>
                <w:rFonts w:ascii="Times New Roman" w:eastAsia="標楷體" w:hAnsi="Times New Roman" w:cs="Calibri"/>
                <w:bCs/>
                <w:sz w:val="28"/>
                <w:szCs w:val="28"/>
              </w:rPr>
            </w:pPr>
            <w:r w:rsidRPr="00DB701F">
              <w:rPr>
                <w:rFonts w:ascii="Times New Roman" w:eastAsia="標楷體" w:hAnsi="Times New Roman" w:cs="Calibri"/>
                <w:bCs/>
                <w:sz w:val="28"/>
                <w:szCs w:val="28"/>
              </w:rPr>
              <w:t>推動無菸家庭</w:t>
            </w:r>
            <w:r w:rsidRPr="00DB701F">
              <w:rPr>
                <w:rFonts w:ascii="Times New Roman" w:eastAsia="標楷體" w:hAnsi="Times New Roman" w:cs="Calibri" w:hint="eastAsia"/>
                <w:bCs/>
                <w:sz w:val="28"/>
                <w:szCs w:val="28"/>
              </w:rPr>
              <w:t>:</w:t>
            </w:r>
            <w:r w:rsidRPr="00DB701F">
              <w:rPr>
                <w:rFonts w:ascii="Times New Roman" w:eastAsia="標楷體" w:hAnsi="Times New Roman" w:cs="Calibri"/>
                <w:bCs/>
                <w:sz w:val="28"/>
                <w:szCs w:val="28"/>
              </w:rPr>
              <w:t>前述病患之陪同家屬</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尤以長照機構、孕婦產檢及兒童預防保健</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，瞭解個案本身吸菸及家中二手菸暴露情形，進而輔導建立無菸家庭</w:t>
            </w:r>
            <w:r w:rsidRPr="00DB701F">
              <w:rPr>
                <w:rFonts w:ascii="Times New Roman" w:eastAsia="標楷體" w:hAnsi="Times New Roman" w:cs="Calibri"/>
                <w:bCs/>
                <w:sz w:val="28"/>
                <w:szCs w:val="28"/>
              </w:rPr>
              <w:t xml:space="preserve"> </w:t>
            </w:r>
            <w:r w:rsidRPr="00DB701F">
              <w:rPr>
                <w:rFonts w:ascii="Times New Roman" w:eastAsia="標楷體" w:hAnsi="Times New Roman" w:cs="Calibri"/>
                <w:bCs/>
                <w:sz w:val="28"/>
                <w:szCs w:val="28"/>
              </w:rPr>
              <w:t>。</w:t>
            </w:r>
          </w:p>
          <w:p w:rsidR="00DB701F" w:rsidRPr="00DB701F" w:rsidRDefault="00DB701F" w:rsidP="003B5D95">
            <w:pPr>
              <w:numPr>
                <w:ilvl w:val="1"/>
                <w:numId w:val="250"/>
              </w:numPr>
              <w:snapToGrid w:val="0"/>
              <w:spacing w:line="400" w:lineRule="exact"/>
              <w:ind w:left="731" w:hanging="251"/>
              <w:rPr>
                <w:rFonts w:ascii="Times New Roman" w:eastAsia="標楷體" w:hAnsi="Times New Roman" w:cs="Calibri"/>
                <w:kern w:val="0"/>
                <w:sz w:val="28"/>
                <w:szCs w:val="24"/>
              </w:rPr>
            </w:pPr>
            <w:r w:rsidRPr="00DB701F">
              <w:rPr>
                <w:rFonts w:ascii="Times New Roman" w:eastAsia="標楷體" w:hAnsi="Times New Roman" w:cs="Calibri"/>
                <w:kern w:val="0"/>
                <w:sz w:val="28"/>
                <w:szCs w:val="24"/>
              </w:rPr>
              <w:t>辦理青少年菸害防制宣導。</w:t>
            </w:r>
          </w:p>
          <w:p w:rsidR="00DB701F" w:rsidRPr="00DB701F" w:rsidRDefault="00DB701F" w:rsidP="003B5D95">
            <w:pPr>
              <w:numPr>
                <w:ilvl w:val="1"/>
                <w:numId w:val="250"/>
              </w:numPr>
              <w:snapToGrid w:val="0"/>
              <w:spacing w:line="400" w:lineRule="exact"/>
              <w:ind w:left="731" w:hanging="251"/>
              <w:rPr>
                <w:rFonts w:ascii="Times New Roman" w:eastAsia="標楷體" w:hAnsi="Times New Roman" w:cs="Calibri"/>
                <w:kern w:val="0"/>
                <w:sz w:val="28"/>
                <w:szCs w:val="24"/>
              </w:rPr>
            </w:pPr>
            <w:r w:rsidRPr="00DB701F">
              <w:rPr>
                <w:rFonts w:ascii="Times New Roman" w:eastAsia="標楷體" w:hAnsi="Times New Roman" w:cs="Calibri"/>
                <w:kern w:val="0"/>
                <w:sz w:val="28"/>
                <w:szCs w:val="24"/>
              </w:rPr>
              <w:t>營造無菸環境</w:t>
            </w:r>
            <w:r w:rsidRPr="00DB701F">
              <w:rPr>
                <w:rFonts w:ascii="Times New Roman" w:eastAsia="標楷體" w:hAnsi="Times New Roman" w:cs="Calibri"/>
                <w:kern w:val="0"/>
                <w:sz w:val="28"/>
                <w:szCs w:val="24"/>
              </w:rPr>
              <w:t>:</w:t>
            </w:r>
          </w:p>
          <w:p w:rsidR="00DB701F" w:rsidRPr="00DB701F" w:rsidRDefault="00DB701F" w:rsidP="003B5D95">
            <w:pPr>
              <w:numPr>
                <w:ilvl w:val="0"/>
                <w:numId w:val="255"/>
              </w:numPr>
              <w:snapToGrid w:val="0"/>
              <w:spacing w:line="400" w:lineRule="exact"/>
              <w:ind w:left="1106" w:hanging="425"/>
              <w:rPr>
                <w:rFonts w:ascii="Times New Roman" w:eastAsia="標楷體" w:hAnsi="Times New Roman" w:cs="Calibri"/>
                <w:bCs/>
                <w:sz w:val="28"/>
                <w:szCs w:val="28"/>
              </w:rPr>
            </w:pPr>
            <w:r w:rsidRPr="00DB701F">
              <w:rPr>
                <w:rFonts w:ascii="Times New Roman" w:eastAsia="標楷體" w:hAnsi="Times New Roman" w:cs="Calibri"/>
                <w:bCs/>
                <w:sz w:val="28"/>
                <w:szCs w:val="28"/>
              </w:rPr>
              <w:t>菸害防制地方自治法立法。</w:t>
            </w:r>
          </w:p>
          <w:p w:rsidR="00DB701F" w:rsidRPr="00DB701F" w:rsidRDefault="00DB701F" w:rsidP="003B5D95">
            <w:pPr>
              <w:numPr>
                <w:ilvl w:val="0"/>
                <w:numId w:val="255"/>
              </w:numPr>
              <w:snapToGrid w:val="0"/>
              <w:spacing w:line="400" w:lineRule="exact"/>
              <w:ind w:left="1106" w:hanging="425"/>
              <w:rPr>
                <w:rFonts w:ascii="Times New Roman" w:eastAsia="標楷體" w:hAnsi="Times New Roman" w:cs="Calibri"/>
                <w:bCs/>
                <w:sz w:val="28"/>
                <w:szCs w:val="28"/>
              </w:rPr>
            </w:pPr>
            <w:r w:rsidRPr="00DB701F">
              <w:rPr>
                <w:rFonts w:ascii="Times New Roman" w:eastAsia="標楷體" w:hAnsi="Times New Roman" w:cs="Calibri"/>
                <w:bCs/>
                <w:sz w:val="28"/>
                <w:szCs w:val="28"/>
              </w:rPr>
              <w:t>公告禁菸場所</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如公車候車亭、公共場所出入口、十字路口、捷運站各出口處距離建築物十公尺範圍內等原室外之非禁菸場所，需說明相關禁菸評估、推廣、公告及後續維護措施等整體內容及成效。</w:t>
            </w:r>
          </w:p>
          <w:p w:rsidR="00DB701F" w:rsidRPr="00DB701F" w:rsidRDefault="00DB701F" w:rsidP="003B5D95">
            <w:pPr>
              <w:numPr>
                <w:ilvl w:val="0"/>
                <w:numId w:val="255"/>
              </w:numPr>
              <w:snapToGrid w:val="0"/>
              <w:spacing w:line="400" w:lineRule="exact"/>
              <w:ind w:left="1106" w:hanging="425"/>
              <w:rPr>
                <w:rFonts w:ascii="Times New Roman" w:eastAsia="標楷體" w:hAnsi="Times New Roman" w:cs="Calibri"/>
                <w:bCs/>
                <w:sz w:val="28"/>
                <w:szCs w:val="28"/>
              </w:rPr>
            </w:pPr>
            <w:r w:rsidRPr="00DB701F">
              <w:rPr>
                <w:rFonts w:ascii="Times New Roman" w:eastAsia="標楷體" w:hAnsi="Times New Roman" w:cs="Calibri" w:hint="eastAsia"/>
                <w:bCs/>
                <w:sz w:val="28"/>
                <w:szCs w:val="28"/>
              </w:rPr>
              <w:lastRenderedPageBreak/>
              <w:t>運用</w:t>
            </w:r>
            <w:r w:rsidRPr="00DB701F">
              <w:rPr>
                <w:rFonts w:ascii="Times New Roman" w:eastAsia="標楷體" w:hAnsi="Times New Roman" w:cs="Calibri" w:hint="eastAsia"/>
                <w:bCs/>
                <w:sz w:val="28"/>
                <w:szCs w:val="28"/>
              </w:rPr>
              <w:t>Nudge</w:t>
            </w:r>
            <w:r w:rsidRPr="00DB701F">
              <w:rPr>
                <w:rFonts w:ascii="Times New Roman" w:eastAsia="標楷體" w:hAnsi="Times New Roman" w:cs="Calibri" w:hint="eastAsia"/>
                <w:bCs/>
                <w:sz w:val="28"/>
                <w:szCs w:val="28"/>
              </w:rPr>
              <w:t>、設計思考策略融入健康策略推動措施，</w:t>
            </w:r>
            <w:r w:rsidRPr="00DB701F">
              <w:rPr>
                <w:rFonts w:ascii="Times New Roman" w:eastAsia="標楷體" w:hAnsi="Times New Roman" w:cs="Calibri"/>
                <w:bCs/>
                <w:sz w:val="28"/>
                <w:szCs w:val="28"/>
              </w:rPr>
              <w:t>推動無菸職場</w:t>
            </w:r>
            <w:r w:rsidRPr="00DB701F">
              <w:rPr>
                <w:rFonts w:ascii="Times New Roman" w:eastAsia="標楷體" w:hAnsi="Times New Roman" w:cs="Calibri" w:hint="eastAsia"/>
                <w:bCs/>
                <w:sz w:val="28"/>
                <w:szCs w:val="28"/>
              </w:rPr>
              <w:t>/</w:t>
            </w:r>
            <w:r w:rsidRPr="00DB701F">
              <w:rPr>
                <w:rFonts w:ascii="Times New Roman" w:eastAsia="標楷體" w:hAnsi="Times New Roman" w:cs="Calibri" w:hint="eastAsia"/>
                <w:bCs/>
                <w:sz w:val="28"/>
                <w:szCs w:val="28"/>
              </w:rPr>
              <w:t>工地</w:t>
            </w:r>
            <w:r w:rsidRPr="00DB701F">
              <w:rPr>
                <w:rFonts w:ascii="Times New Roman" w:eastAsia="標楷體" w:hAnsi="Times New Roman" w:cs="Calibri"/>
                <w:bCs/>
                <w:sz w:val="28"/>
                <w:szCs w:val="28"/>
              </w:rPr>
              <w:t>、無菸校園、無菸社區及無菸家庭等。</w:t>
            </w:r>
          </w:p>
          <w:p w:rsidR="00DB701F" w:rsidRPr="00DB701F" w:rsidRDefault="00DB701F" w:rsidP="003B5D95">
            <w:pPr>
              <w:numPr>
                <w:ilvl w:val="1"/>
                <w:numId w:val="250"/>
              </w:numPr>
              <w:snapToGrid w:val="0"/>
              <w:spacing w:line="400" w:lineRule="exact"/>
              <w:ind w:left="731" w:hanging="251"/>
              <w:rPr>
                <w:rFonts w:ascii="Times New Roman" w:eastAsia="標楷體" w:hAnsi="Times New Roman" w:cs="Calibri"/>
                <w:bCs/>
                <w:sz w:val="28"/>
                <w:szCs w:val="28"/>
              </w:rPr>
            </w:pPr>
            <w:r w:rsidRPr="00DB701F">
              <w:rPr>
                <w:rFonts w:ascii="Times New Roman" w:eastAsia="標楷體" w:hAnsi="Times New Roman" w:cs="Calibri"/>
                <w:bCs/>
                <w:sz w:val="28"/>
                <w:szCs w:val="28"/>
              </w:rPr>
              <w:t>延續</w:t>
            </w:r>
            <w:r w:rsidRPr="00DB701F">
              <w:rPr>
                <w:rFonts w:ascii="Times New Roman" w:eastAsia="標楷體" w:hAnsi="Times New Roman" w:cs="Calibri"/>
                <w:kern w:val="0"/>
                <w:sz w:val="28"/>
                <w:szCs w:val="24"/>
              </w:rPr>
              <w:t>10</w:t>
            </w:r>
            <w:r w:rsidRPr="00DB701F">
              <w:rPr>
                <w:rFonts w:ascii="Times New Roman" w:eastAsia="標楷體" w:hAnsi="Times New Roman" w:cs="Calibri" w:hint="eastAsia"/>
                <w:kern w:val="0"/>
                <w:sz w:val="28"/>
                <w:szCs w:val="24"/>
              </w:rPr>
              <w:t>8</w:t>
            </w:r>
            <w:r w:rsidRPr="00DB701F">
              <w:rPr>
                <w:rFonts w:ascii="Times New Roman" w:eastAsia="標楷體" w:hAnsi="Times New Roman" w:cs="Calibri"/>
                <w:bCs/>
                <w:sz w:val="28"/>
                <w:szCs w:val="28"/>
              </w:rPr>
              <w:t>年計畫。</w:t>
            </w:r>
          </w:p>
        </w:tc>
      </w:tr>
      <w:tr w:rsidR="00DB701F" w:rsidRPr="00DB701F" w:rsidTr="00DB701F">
        <w:trPr>
          <w:trHeight w:val="6212"/>
        </w:trPr>
        <w:tc>
          <w:tcPr>
            <w:tcW w:w="1560" w:type="dxa"/>
            <w:vMerge/>
            <w:shd w:val="clear" w:color="auto" w:fill="auto"/>
          </w:tcPr>
          <w:p w:rsidR="00DB701F" w:rsidRPr="00DB701F" w:rsidRDefault="00DB701F" w:rsidP="00DB701F">
            <w:pPr>
              <w:spacing w:line="400" w:lineRule="exact"/>
              <w:rPr>
                <w:rFonts w:ascii="Times New Roman" w:eastAsia="標楷體" w:hAnsi="Times New Roman" w:cs="Calibri"/>
                <w:sz w:val="28"/>
                <w:szCs w:val="28"/>
              </w:rPr>
            </w:pPr>
          </w:p>
        </w:tc>
        <w:tc>
          <w:tcPr>
            <w:tcW w:w="1701" w:type="dxa"/>
            <w:shd w:val="clear" w:color="auto" w:fill="auto"/>
            <w:vAlign w:val="center"/>
          </w:tcPr>
          <w:p w:rsidR="00DB701F" w:rsidRPr="00DB701F" w:rsidRDefault="00DB701F" w:rsidP="00DB701F">
            <w:pPr>
              <w:snapToGrid w:val="0"/>
              <w:spacing w:line="400" w:lineRule="exact"/>
              <w:ind w:leftChars="48" w:left="115"/>
              <w:jc w:val="both"/>
              <w:rPr>
                <w:rFonts w:ascii="Times New Roman" w:eastAsia="標楷體" w:hAnsi="Times New Roman" w:cs="Calibri"/>
                <w:bCs/>
                <w:sz w:val="28"/>
                <w:szCs w:val="28"/>
              </w:rPr>
            </w:pPr>
            <w:r w:rsidRPr="00DB701F">
              <w:rPr>
                <w:rFonts w:ascii="Times New Roman" w:eastAsia="標楷體" w:hAnsi="Times New Roman" w:cs="Calibri"/>
                <w:sz w:val="28"/>
                <w:szCs w:val="32"/>
              </w:rPr>
              <w:t>(</w:t>
            </w:r>
            <w:r w:rsidRPr="00DB701F">
              <w:rPr>
                <w:rFonts w:ascii="Times New Roman" w:eastAsia="標楷體" w:hAnsi="Times New Roman" w:cs="Calibri"/>
                <w:sz w:val="28"/>
                <w:szCs w:val="32"/>
              </w:rPr>
              <w:t>二</w:t>
            </w:r>
            <w:r w:rsidRPr="00DB701F">
              <w:rPr>
                <w:rFonts w:ascii="Times New Roman" w:eastAsia="標楷體" w:hAnsi="Times New Roman" w:cs="Calibri"/>
                <w:sz w:val="28"/>
                <w:szCs w:val="32"/>
              </w:rPr>
              <w:t>)</w:t>
            </w:r>
            <w:r w:rsidRPr="00DB701F">
              <w:rPr>
                <w:rFonts w:ascii="Times New Roman" w:eastAsia="標楷體" w:hAnsi="Times New Roman" w:cs="Calibri"/>
                <w:sz w:val="28"/>
                <w:szCs w:val="32"/>
              </w:rPr>
              <w:t>行政處理時效</w:t>
            </w:r>
            <w:r w:rsidRPr="00DB701F">
              <w:rPr>
                <w:rFonts w:ascii="Times New Roman" w:eastAsia="標楷體" w:hAnsi="Times New Roman" w:cs="Calibri"/>
                <w:sz w:val="28"/>
                <w:szCs w:val="32"/>
              </w:rPr>
              <w:t>(5</w:t>
            </w:r>
            <w:r w:rsidRPr="00DB701F">
              <w:rPr>
                <w:rFonts w:ascii="Times New Roman" w:eastAsia="標楷體" w:hAnsi="Times New Roman" w:cs="Calibri"/>
                <w:sz w:val="28"/>
                <w:szCs w:val="32"/>
              </w:rPr>
              <w:t>分</w:t>
            </w:r>
            <w:r w:rsidRPr="00DB701F">
              <w:rPr>
                <w:rFonts w:ascii="Times New Roman" w:eastAsia="標楷體" w:hAnsi="Times New Roman" w:cs="Calibri"/>
                <w:sz w:val="28"/>
                <w:szCs w:val="32"/>
              </w:rPr>
              <w:t>)</w:t>
            </w:r>
          </w:p>
        </w:tc>
        <w:tc>
          <w:tcPr>
            <w:tcW w:w="7687" w:type="dxa"/>
            <w:shd w:val="clear" w:color="auto" w:fill="auto"/>
          </w:tcPr>
          <w:p w:rsidR="00DB701F" w:rsidRPr="00DB701F" w:rsidRDefault="00DB701F" w:rsidP="00DB701F">
            <w:pPr>
              <w:tabs>
                <w:tab w:val="num" w:pos="692"/>
              </w:tabs>
              <w:snapToGrid w:val="0"/>
              <w:spacing w:line="400" w:lineRule="exact"/>
              <w:ind w:leftChars="47" w:left="1471" w:hangingChars="485" w:hanging="1358"/>
              <w:jc w:val="both"/>
              <w:rPr>
                <w:rFonts w:ascii="Times New Roman" w:eastAsia="標楷體" w:hAnsi="Times New Roman" w:cs="Calibri"/>
                <w:bCs/>
                <w:sz w:val="28"/>
                <w:szCs w:val="28"/>
              </w:rPr>
            </w:pPr>
            <w:r w:rsidRPr="00DB701F">
              <w:rPr>
                <w:rFonts w:ascii="Times New Roman" w:eastAsia="標楷體" w:hAnsi="Times New Roman" w:cs="Calibri"/>
                <w:bCs/>
                <w:sz w:val="28"/>
                <w:szCs w:val="28"/>
              </w:rPr>
              <w:t>資料來源：函請縣市提報具時效性之資料，有下列情形者予以累計扣分，最多扣</w:t>
            </w:r>
            <w:r w:rsidRPr="00DB701F">
              <w:rPr>
                <w:rFonts w:ascii="Times New Roman" w:eastAsia="標楷體" w:hAnsi="Times New Roman" w:cs="Calibri"/>
                <w:bCs/>
                <w:sz w:val="28"/>
                <w:szCs w:val="28"/>
              </w:rPr>
              <w:t>5</w:t>
            </w:r>
            <w:r w:rsidRPr="00DB701F">
              <w:rPr>
                <w:rFonts w:ascii="Times New Roman" w:eastAsia="標楷體" w:hAnsi="Times New Roman" w:cs="Calibri"/>
                <w:bCs/>
                <w:sz w:val="28"/>
                <w:szCs w:val="28"/>
              </w:rPr>
              <w:t>分。</w:t>
            </w:r>
          </w:p>
          <w:p w:rsidR="00DB701F" w:rsidRPr="00DB701F" w:rsidRDefault="00DB701F" w:rsidP="00DB701F">
            <w:pPr>
              <w:tabs>
                <w:tab w:val="num" w:pos="692"/>
              </w:tabs>
              <w:snapToGrid w:val="0"/>
              <w:spacing w:line="400" w:lineRule="exact"/>
              <w:ind w:leftChars="47" w:left="1471" w:hangingChars="485" w:hanging="1358"/>
              <w:jc w:val="both"/>
              <w:rPr>
                <w:rFonts w:ascii="Times New Roman" w:eastAsia="標楷體" w:hAnsi="Times New Roman" w:cs="Calibri"/>
                <w:bCs/>
                <w:sz w:val="28"/>
                <w:szCs w:val="28"/>
              </w:rPr>
            </w:pPr>
            <w:r w:rsidRPr="00DB701F">
              <w:rPr>
                <w:rFonts w:ascii="Times New Roman" w:eastAsia="標楷體" w:hAnsi="Times New Roman" w:cs="Calibri"/>
                <w:bCs/>
                <w:sz w:val="28"/>
                <w:szCs w:val="28"/>
              </w:rPr>
              <w:t>評分標準</w:t>
            </w:r>
            <w:r w:rsidRPr="00DB701F">
              <w:rPr>
                <w:rFonts w:ascii="Times New Roman" w:eastAsia="標楷體" w:hAnsi="Times New Roman" w:cs="Calibri"/>
                <w:bCs/>
                <w:sz w:val="28"/>
                <w:szCs w:val="28"/>
              </w:rPr>
              <w:t>(E2):</w:t>
            </w:r>
          </w:p>
          <w:p w:rsidR="00DB701F" w:rsidRPr="00DB701F" w:rsidRDefault="00DB701F" w:rsidP="003B5D95">
            <w:pPr>
              <w:numPr>
                <w:ilvl w:val="0"/>
                <w:numId w:val="256"/>
              </w:numPr>
              <w:snapToGrid w:val="0"/>
              <w:spacing w:line="400" w:lineRule="exact"/>
              <w:ind w:left="759" w:hanging="279"/>
              <w:rPr>
                <w:rFonts w:ascii="Times New Roman" w:eastAsia="標楷體" w:hAnsi="Times New Roman" w:cs="Calibri"/>
                <w:bCs/>
                <w:sz w:val="28"/>
                <w:szCs w:val="28"/>
              </w:rPr>
            </w:pPr>
            <w:r w:rsidRPr="00DB701F">
              <w:rPr>
                <w:rFonts w:ascii="Times New Roman" w:eastAsia="標楷體" w:hAnsi="Times New Roman" w:cs="Calibri"/>
                <w:bCs/>
                <w:sz w:val="28"/>
                <w:szCs w:val="28"/>
              </w:rPr>
              <w:t>逾提報期限</w:t>
            </w:r>
            <w:r w:rsidRPr="00DB701F">
              <w:rPr>
                <w:rFonts w:ascii="Times New Roman" w:eastAsia="標楷體" w:hAnsi="Times New Roman" w:cs="Calibri"/>
                <w:bCs/>
                <w:sz w:val="28"/>
                <w:szCs w:val="28"/>
              </w:rPr>
              <w:t>3</w:t>
            </w:r>
            <w:r w:rsidRPr="00DB701F">
              <w:rPr>
                <w:rFonts w:ascii="Times New Roman" w:eastAsia="標楷體" w:hAnsi="Times New Roman" w:cs="Calibri" w:hint="eastAsia"/>
                <w:bCs/>
                <w:sz w:val="28"/>
                <w:szCs w:val="28"/>
              </w:rPr>
              <w:t>個</w:t>
            </w:r>
            <w:r w:rsidRPr="00DB701F">
              <w:rPr>
                <w:rFonts w:ascii="Times New Roman" w:eastAsia="標楷體" w:hAnsi="Times New Roman" w:cs="Calibri"/>
                <w:bCs/>
                <w:sz w:val="28"/>
                <w:szCs w:val="28"/>
              </w:rPr>
              <w:t>工作日內</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含</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不扣分。</w:t>
            </w:r>
          </w:p>
          <w:p w:rsidR="00DB701F" w:rsidRPr="00DB701F" w:rsidRDefault="00DB701F" w:rsidP="003B5D95">
            <w:pPr>
              <w:numPr>
                <w:ilvl w:val="0"/>
                <w:numId w:val="256"/>
              </w:numPr>
              <w:snapToGrid w:val="0"/>
              <w:spacing w:line="400" w:lineRule="exact"/>
              <w:ind w:left="759" w:hanging="279"/>
              <w:rPr>
                <w:rFonts w:ascii="Times New Roman" w:eastAsia="標楷體" w:hAnsi="Times New Roman" w:cs="Calibri"/>
                <w:bCs/>
                <w:sz w:val="28"/>
                <w:szCs w:val="28"/>
              </w:rPr>
            </w:pPr>
            <w:r w:rsidRPr="00DB701F">
              <w:rPr>
                <w:rFonts w:ascii="Times New Roman" w:eastAsia="標楷體" w:hAnsi="Times New Roman" w:cs="Calibri"/>
                <w:bCs/>
                <w:sz w:val="28"/>
                <w:szCs w:val="28"/>
              </w:rPr>
              <w:t>逾提報期限第</w:t>
            </w:r>
            <w:r w:rsidRPr="00DB701F">
              <w:rPr>
                <w:rFonts w:ascii="Times New Roman" w:eastAsia="標楷體" w:hAnsi="Times New Roman" w:cs="Calibri"/>
                <w:bCs/>
                <w:sz w:val="28"/>
                <w:szCs w:val="28"/>
              </w:rPr>
              <w:t>4</w:t>
            </w:r>
            <w:r w:rsidRPr="00DB701F">
              <w:rPr>
                <w:rFonts w:ascii="Times New Roman" w:eastAsia="標楷體" w:hAnsi="Times New Roman" w:cs="Calibri" w:hint="eastAsia"/>
                <w:bCs/>
                <w:sz w:val="28"/>
                <w:szCs w:val="28"/>
              </w:rPr>
              <w:t>個</w:t>
            </w:r>
            <w:r w:rsidRPr="00DB701F">
              <w:rPr>
                <w:rFonts w:ascii="Times New Roman" w:eastAsia="標楷體" w:hAnsi="Times New Roman" w:cs="Calibri"/>
                <w:bCs/>
                <w:sz w:val="28"/>
                <w:szCs w:val="28"/>
              </w:rPr>
              <w:t>工作日起每多</w:t>
            </w:r>
            <w:r w:rsidRPr="00DB701F">
              <w:rPr>
                <w:rFonts w:ascii="Times New Roman" w:eastAsia="標楷體" w:hAnsi="Times New Roman" w:cs="Calibri"/>
                <w:bCs/>
                <w:sz w:val="28"/>
                <w:szCs w:val="28"/>
              </w:rPr>
              <w:t>1</w:t>
            </w:r>
            <w:r w:rsidRPr="00DB701F">
              <w:rPr>
                <w:rFonts w:ascii="Times New Roman" w:eastAsia="標楷體" w:hAnsi="Times New Roman" w:cs="Calibri" w:hint="eastAsia"/>
                <w:bCs/>
                <w:sz w:val="28"/>
                <w:szCs w:val="28"/>
              </w:rPr>
              <w:t>日</w:t>
            </w:r>
            <w:r w:rsidRPr="00DB701F">
              <w:rPr>
                <w:rFonts w:ascii="Times New Roman" w:eastAsia="標楷體" w:hAnsi="Times New Roman" w:cs="Calibri"/>
                <w:bCs/>
                <w:sz w:val="28"/>
                <w:szCs w:val="28"/>
              </w:rPr>
              <w:t>扣</w:t>
            </w:r>
            <w:r w:rsidRPr="00DB701F">
              <w:rPr>
                <w:rFonts w:ascii="Times New Roman" w:eastAsia="標楷體" w:hAnsi="Times New Roman" w:cs="Calibri"/>
                <w:bCs/>
                <w:sz w:val="28"/>
                <w:szCs w:val="28"/>
              </w:rPr>
              <w:t>0.5</w:t>
            </w:r>
            <w:r w:rsidRPr="00DB701F">
              <w:rPr>
                <w:rFonts w:ascii="Times New Roman" w:eastAsia="標楷體" w:hAnsi="Times New Roman" w:cs="Calibri"/>
                <w:bCs/>
                <w:sz w:val="28"/>
                <w:szCs w:val="28"/>
              </w:rPr>
              <w:t>分。</w:t>
            </w:r>
          </w:p>
          <w:p w:rsidR="00DB701F" w:rsidRPr="00DB701F" w:rsidRDefault="00DB701F" w:rsidP="003B5D95">
            <w:pPr>
              <w:numPr>
                <w:ilvl w:val="0"/>
                <w:numId w:val="256"/>
              </w:numPr>
              <w:snapToGrid w:val="0"/>
              <w:spacing w:line="400" w:lineRule="exact"/>
              <w:ind w:left="759" w:hanging="279"/>
              <w:rPr>
                <w:rFonts w:ascii="Times New Roman" w:eastAsia="標楷體" w:hAnsi="Times New Roman" w:cs="Calibri"/>
                <w:bCs/>
                <w:sz w:val="28"/>
                <w:szCs w:val="28"/>
              </w:rPr>
            </w:pPr>
            <w:r w:rsidRPr="00DB701F">
              <w:rPr>
                <w:rFonts w:ascii="Times New Roman" w:eastAsia="標楷體" w:hAnsi="Times New Roman" w:cs="Calibri"/>
                <w:bCs/>
                <w:sz w:val="28"/>
                <w:szCs w:val="28"/>
              </w:rPr>
              <w:t>公文以</w:t>
            </w:r>
            <w:r w:rsidRPr="00DB701F">
              <w:rPr>
                <w:rFonts w:ascii="Times New Roman" w:eastAsia="標楷體" w:hAnsi="Times New Roman" w:cs="Calibri" w:hint="eastAsia"/>
                <w:bCs/>
                <w:sz w:val="28"/>
                <w:szCs w:val="28"/>
              </w:rPr>
              <w:t>本署收文</w:t>
            </w:r>
            <w:r w:rsidRPr="00DB701F">
              <w:rPr>
                <w:rFonts w:ascii="Times New Roman" w:eastAsia="標楷體" w:hAnsi="Times New Roman" w:cs="Calibri"/>
                <w:bCs/>
                <w:sz w:val="28"/>
                <w:szCs w:val="28"/>
              </w:rPr>
              <w:t>日期為憑，</w:t>
            </w:r>
            <w:r w:rsidRPr="00DB701F">
              <w:rPr>
                <w:rFonts w:ascii="Times New Roman" w:eastAsia="標楷體" w:hAnsi="Times New Roman" w:cs="Calibri" w:hint="eastAsia"/>
                <w:bCs/>
                <w:sz w:val="28"/>
                <w:szCs w:val="28"/>
              </w:rPr>
              <w:t>如需附件則以送達本署日為憑。</w:t>
            </w:r>
          </w:p>
          <w:p w:rsidR="00DB701F" w:rsidRPr="00DB701F" w:rsidRDefault="00DB701F" w:rsidP="00DB701F">
            <w:pPr>
              <w:tabs>
                <w:tab w:val="left" w:pos="1952"/>
                <w:tab w:val="left" w:pos="2492"/>
                <w:tab w:val="left" w:pos="2852"/>
              </w:tabs>
              <w:snapToGrid w:val="0"/>
              <w:spacing w:line="400" w:lineRule="exact"/>
              <w:ind w:firstLineChars="100" w:firstLine="280"/>
              <w:jc w:val="both"/>
              <w:rPr>
                <w:rFonts w:ascii="Times New Roman" w:eastAsia="標楷體" w:hAnsi="Times New Roman" w:cs="Calibri"/>
                <w:bCs/>
                <w:sz w:val="28"/>
                <w:szCs w:val="28"/>
              </w:rPr>
            </w:pPr>
            <w:r w:rsidRPr="00DB701F">
              <w:rPr>
                <w:rFonts w:ascii="標楷體" w:eastAsia="標楷體" w:hAnsi="標楷體" w:cs="細明體" w:hint="eastAsia"/>
                <w:bCs/>
                <w:sz w:val="28"/>
                <w:szCs w:val="28"/>
              </w:rPr>
              <w:t>◎</w:t>
            </w:r>
            <w:r w:rsidRPr="00DB701F">
              <w:rPr>
                <w:rFonts w:ascii="Times New Roman" w:eastAsia="標楷體" w:hAnsi="Times New Roman" w:cs="Calibri"/>
                <w:bCs/>
                <w:sz w:val="28"/>
                <w:szCs w:val="28"/>
              </w:rPr>
              <w:t>提報資料：</w:t>
            </w:r>
          </w:p>
          <w:p w:rsidR="00DB701F" w:rsidRPr="00DB701F" w:rsidRDefault="00DB701F" w:rsidP="003B5D95">
            <w:pPr>
              <w:numPr>
                <w:ilvl w:val="0"/>
                <w:numId w:val="257"/>
              </w:numPr>
              <w:snapToGrid w:val="0"/>
              <w:spacing w:line="400" w:lineRule="exact"/>
              <w:rPr>
                <w:rFonts w:ascii="Times New Roman" w:eastAsia="標楷體" w:hAnsi="Times New Roman" w:cs="Calibri"/>
                <w:bCs/>
                <w:sz w:val="28"/>
                <w:szCs w:val="28"/>
              </w:rPr>
            </w:pPr>
            <w:r w:rsidRPr="00DB701F">
              <w:rPr>
                <w:rFonts w:ascii="Times New Roman" w:eastAsia="標楷體" w:hAnsi="Times New Roman" w:cs="Calibri"/>
                <w:bCs/>
                <w:sz w:val="28"/>
                <w:szCs w:val="28"/>
              </w:rPr>
              <w:t>計畫書初版、計畫書修正版、計畫書核定版。</w:t>
            </w:r>
          </w:p>
          <w:p w:rsidR="00DB701F" w:rsidRPr="00DB701F" w:rsidRDefault="00DB701F" w:rsidP="003B5D95">
            <w:pPr>
              <w:numPr>
                <w:ilvl w:val="0"/>
                <w:numId w:val="257"/>
              </w:numPr>
              <w:snapToGrid w:val="0"/>
              <w:spacing w:line="400" w:lineRule="exact"/>
              <w:rPr>
                <w:rFonts w:ascii="Times New Roman" w:eastAsia="標楷體" w:hAnsi="Times New Roman" w:cs="Calibri"/>
                <w:bCs/>
                <w:sz w:val="28"/>
                <w:szCs w:val="28"/>
              </w:rPr>
            </w:pPr>
            <w:r w:rsidRPr="00DB701F">
              <w:rPr>
                <w:rFonts w:ascii="Times New Roman" w:eastAsia="標楷體" w:hAnsi="Times New Roman" w:cs="Calibri"/>
                <w:bCs/>
                <w:sz w:val="28"/>
                <w:szCs w:val="28"/>
              </w:rPr>
              <w:t>第一期款核銷</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含期中目標達成情形</w:t>
            </w:r>
            <w:r w:rsidRPr="00DB701F">
              <w:rPr>
                <w:rFonts w:ascii="Times New Roman" w:eastAsia="標楷體" w:hAnsi="Times New Roman" w:cs="Calibri"/>
                <w:bCs/>
                <w:sz w:val="28"/>
                <w:szCs w:val="28"/>
              </w:rPr>
              <w:t>)</w:t>
            </w:r>
            <w:r w:rsidRPr="00DB701F">
              <w:rPr>
                <w:rFonts w:ascii="Times New Roman" w:eastAsia="標楷體" w:hAnsi="Times New Roman" w:cs="Calibri"/>
                <w:bCs/>
                <w:sz w:val="28"/>
                <w:szCs w:val="28"/>
              </w:rPr>
              <w:t>。</w:t>
            </w:r>
          </w:p>
          <w:p w:rsidR="00DB701F" w:rsidRPr="00DB701F" w:rsidRDefault="00DB701F" w:rsidP="003B5D95">
            <w:pPr>
              <w:numPr>
                <w:ilvl w:val="0"/>
                <w:numId w:val="257"/>
              </w:numPr>
              <w:snapToGrid w:val="0"/>
              <w:spacing w:line="400" w:lineRule="exact"/>
              <w:rPr>
                <w:rFonts w:ascii="Times New Roman" w:eastAsia="標楷體" w:hAnsi="Times New Roman" w:cs="Calibri"/>
                <w:bCs/>
                <w:sz w:val="28"/>
                <w:szCs w:val="28"/>
              </w:rPr>
            </w:pPr>
            <w:r w:rsidRPr="00DB701F">
              <w:rPr>
                <w:rFonts w:ascii="Times New Roman" w:eastAsia="標楷體" w:hAnsi="Times New Roman" w:cs="Calibri"/>
                <w:bCs/>
                <w:sz w:val="28"/>
                <w:szCs w:val="28"/>
              </w:rPr>
              <w:t>第二期款核銷。</w:t>
            </w:r>
          </w:p>
          <w:p w:rsidR="00DB701F" w:rsidRPr="00DB701F" w:rsidRDefault="00DB701F" w:rsidP="003B5D95">
            <w:pPr>
              <w:numPr>
                <w:ilvl w:val="0"/>
                <w:numId w:val="257"/>
              </w:numPr>
              <w:snapToGrid w:val="0"/>
              <w:spacing w:line="400" w:lineRule="exact"/>
              <w:rPr>
                <w:rFonts w:ascii="Times New Roman" w:eastAsia="標楷體" w:hAnsi="Times New Roman" w:cs="Calibri"/>
                <w:bCs/>
                <w:sz w:val="28"/>
                <w:szCs w:val="28"/>
              </w:rPr>
            </w:pPr>
            <w:r w:rsidRPr="00DB701F">
              <w:rPr>
                <w:rFonts w:ascii="Times New Roman" w:eastAsia="標楷體" w:hAnsi="Times New Roman" w:cs="Calibri"/>
                <w:bCs/>
                <w:sz w:val="28"/>
                <w:szCs w:val="28"/>
              </w:rPr>
              <w:t>成果報告書、目標達成情形彙整表、前一年度量化成果彙整表。</w:t>
            </w:r>
          </w:p>
          <w:p w:rsidR="00DB701F" w:rsidRPr="00DB701F" w:rsidRDefault="00DB701F" w:rsidP="003B5D95">
            <w:pPr>
              <w:numPr>
                <w:ilvl w:val="0"/>
                <w:numId w:val="257"/>
              </w:numPr>
              <w:snapToGrid w:val="0"/>
              <w:spacing w:line="400" w:lineRule="exact"/>
              <w:rPr>
                <w:rFonts w:ascii="Times New Roman" w:eastAsia="標楷體" w:hAnsi="Times New Roman" w:cs="Calibri"/>
                <w:bCs/>
                <w:sz w:val="28"/>
                <w:szCs w:val="28"/>
              </w:rPr>
            </w:pPr>
            <w:r w:rsidRPr="00DB701F">
              <w:rPr>
                <w:rFonts w:ascii="Times New Roman" w:eastAsia="標楷體" w:hAnsi="Times New Roman" w:cs="Calibri"/>
                <w:bCs/>
                <w:sz w:val="28"/>
                <w:szCs w:val="28"/>
              </w:rPr>
              <w:t>各項季報表及專案計畫限定繳交日期。</w:t>
            </w:r>
          </w:p>
          <w:p w:rsidR="00DB701F" w:rsidRPr="00DB701F" w:rsidRDefault="00DB701F" w:rsidP="003B5D95">
            <w:pPr>
              <w:numPr>
                <w:ilvl w:val="0"/>
                <w:numId w:val="257"/>
              </w:numPr>
              <w:snapToGrid w:val="0"/>
              <w:spacing w:line="400" w:lineRule="exact"/>
              <w:rPr>
                <w:rFonts w:ascii="Times New Roman" w:eastAsia="標楷體" w:hAnsi="Times New Roman" w:cs="Calibri"/>
                <w:bCs/>
                <w:sz w:val="28"/>
                <w:szCs w:val="28"/>
              </w:rPr>
            </w:pPr>
            <w:r w:rsidRPr="00DB701F">
              <w:rPr>
                <w:rFonts w:ascii="Times New Roman" w:eastAsia="標楷體" w:hAnsi="Times New Roman" w:cs="Calibri"/>
                <w:bCs/>
                <w:sz w:val="28"/>
                <w:szCs w:val="28"/>
              </w:rPr>
              <w:t>其它因計畫管考需求修改、增列提報之資料。</w:t>
            </w:r>
          </w:p>
        </w:tc>
      </w:tr>
    </w:tbl>
    <w:p w:rsidR="00DB701F" w:rsidRDefault="00DB701F" w:rsidP="00DB701F">
      <w:pPr>
        <w:widowControl/>
        <w:rPr>
          <w:rFonts w:ascii="Times New Roman" w:hAnsi="Times New Roman" w:cs="Calibri"/>
          <w:szCs w:val="24"/>
        </w:rPr>
      </w:pPr>
    </w:p>
    <w:p w:rsidR="00F61C00" w:rsidRDefault="00F61C00" w:rsidP="00DB701F">
      <w:pPr>
        <w:widowControl/>
        <w:rPr>
          <w:rFonts w:ascii="Times New Roman" w:hAnsi="Times New Roman" w:cs="Calibri"/>
          <w:szCs w:val="24"/>
        </w:rPr>
      </w:pPr>
    </w:p>
    <w:p w:rsidR="00F61C00" w:rsidRDefault="00F61C00" w:rsidP="00DB701F">
      <w:pPr>
        <w:widowControl/>
        <w:rPr>
          <w:rFonts w:ascii="Times New Roman" w:hAnsi="Times New Roman" w:cs="Calibri"/>
          <w:szCs w:val="24"/>
        </w:rPr>
      </w:pPr>
    </w:p>
    <w:p w:rsidR="00F61C00" w:rsidRDefault="00F61C00" w:rsidP="00DB701F">
      <w:pPr>
        <w:widowControl/>
        <w:rPr>
          <w:rFonts w:ascii="Times New Roman" w:hAnsi="Times New Roman" w:cs="Calibri"/>
          <w:szCs w:val="24"/>
        </w:rPr>
      </w:pPr>
    </w:p>
    <w:p w:rsidR="00F61C00" w:rsidRDefault="00F61C00" w:rsidP="00DB701F">
      <w:pPr>
        <w:widowControl/>
        <w:rPr>
          <w:rFonts w:ascii="Times New Roman" w:eastAsia="標楷體" w:hAnsi="Times New Roman"/>
          <w:b/>
          <w:sz w:val="44"/>
          <w:szCs w:val="44"/>
        </w:rPr>
      </w:pPr>
    </w:p>
    <w:p w:rsidR="00FC70D6" w:rsidRDefault="00FC70D6" w:rsidP="00DB701F">
      <w:pPr>
        <w:widowControl/>
        <w:rPr>
          <w:rFonts w:ascii="Times New Roman" w:eastAsia="標楷體" w:hAnsi="Times New Roman"/>
          <w:b/>
          <w:sz w:val="44"/>
          <w:szCs w:val="44"/>
        </w:rPr>
      </w:pPr>
    </w:p>
    <w:p w:rsidR="00FC70D6" w:rsidRDefault="00FC70D6" w:rsidP="00DB701F">
      <w:pPr>
        <w:widowControl/>
        <w:rPr>
          <w:rFonts w:ascii="Times New Roman" w:eastAsia="標楷體" w:hAnsi="Times New Roman"/>
          <w:b/>
          <w:sz w:val="44"/>
          <w:szCs w:val="44"/>
        </w:rPr>
      </w:pPr>
    </w:p>
    <w:p w:rsidR="00FC70D6" w:rsidRDefault="00FC70D6" w:rsidP="00DB701F">
      <w:pPr>
        <w:widowControl/>
        <w:rPr>
          <w:rFonts w:ascii="Times New Roman" w:eastAsia="標楷體" w:hAnsi="Times New Roman"/>
          <w:b/>
          <w:sz w:val="44"/>
          <w:szCs w:val="44"/>
        </w:rPr>
      </w:pPr>
    </w:p>
    <w:p w:rsidR="00FC70D6" w:rsidRDefault="00FC70D6" w:rsidP="00DB701F">
      <w:pPr>
        <w:widowControl/>
        <w:rPr>
          <w:rFonts w:ascii="Times New Roman" w:eastAsia="標楷體" w:hAnsi="Times New Roman"/>
          <w:b/>
          <w:sz w:val="44"/>
          <w:szCs w:val="44"/>
        </w:rPr>
      </w:pPr>
    </w:p>
    <w:p w:rsidR="00FC70D6" w:rsidRPr="00DB701F" w:rsidRDefault="00FC70D6" w:rsidP="00DB701F">
      <w:pPr>
        <w:widowControl/>
        <w:rPr>
          <w:rFonts w:ascii="Times New Roman" w:eastAsia="標楷體" w:hAnsi="Times New Roman"/>
          <w:b/>
          <w:sz w:val="44"/>
          <w:szCs w:val="44"/>
        </w:rPr>
      </w:pPr>
    </w:p>
    <w:p w:rsidR="00DB701F" w:rsidRPr="00DB701F" w:rsidRDefault="00E33F58" w:rsidP="003B5D95">
      <w:pPr>
        <w:numPr>
          <w:ilvl w:val="0"/>
          <w:numId w:val="93"/>
        </w:numPr>
        <w:tabs>
          <w:tab w:val="left" w:pos="762"/>
        </w:tabs>
        <w:suppressAutoHyphens/>
        <w:autoSpaceDN w:val="0"/>
        <w:snapToGrid w:val="0"/>
        <w:spacing w:before="360" w:after="72" w:line="360" w:lineRule="exact"/>
        <w:ind w:hanging="644"/>
        <w:textAlignment w:val="baseline"/>
        <w:rPr>
          <w:rFonts w:ascii="Times New Roman" w:eastAsia="標楷體" w:hAnsi="Times New Roman"/>
          <w:b/>
          <w:sz w:val="32"/>
          <w:szCs w:val="32"/>
        </w:rPr>
      </w:pPr>
      <w:hyperlink w:anchor="_top" w:history="1">
        <w:r w:rsidR="00DB701F" w:rsidRPr="00DB701F">
          <w:rPr>
            <w:rFonts w:ascii="Times New Roman" w:eastAsia="標楷體" w:hAnsi="Times New Roman"/>
            <w:b/>
            <w:sz w:val="32"/>
            <w:szCs w:val="32"/>
          </w:rPr>
          <w:t>衛生保健</w:t>
        </w:r>
      </w:hyperlink>
    </w:p>
    <w:p w:rsidR="00DB701F" w:rsidRPr="00DB701F" w:rsidRDefault="00E33F58" w:rsidP="00DB701F">
      <w:pPr>
        <w:tabs>
          <w:tab w:val="left" w:pos="522"/>
        </w:tabs>
        <w:snapToGrid w:val="0"/>
        <w:spacing w:beforeLines="100" w:before="360" w:afterLines="20" w:after="72" w:line="360" w:lineRule="exact"/>
        <w:rPr>
          <w:rFonts w:ascii="Times New Roman" w:eastAsia="標楷體" w:hAnsi="Times New Roman"/>
          <w:b/>
          <w:bCs/>
          <w:color w:val="000000" w:themeColor="text1"/>
          <w:sz w:val="32"/>
          <w:szCs w:val="32"/>
        </w:rPr>
      </w:pPr>
      <w:hyperlink w:anchor="_top" w:history="1">
        <w:r w:rsidR="00DB701F" w:rsidRPr="00DB701F">
          <w:rPr>
            <w:rFonts w:ascii="Times New Roman" w:eastAsia="標楷體" w:hAnsi="Times New Roman"/>
            <w:b/>
            <w:bCs/>
            <w:color w:val="000000" w:themeColor="text1"/>
            <w:sz w:val="32"/>
            <w:szCs w:val="32"/>
          </w:rPr>
          <w:t>一、營造健康生活環境</w:t>
        </w:r>
      </w:hyperlink>
      <w:r w:rsidR="00DB701F" w:rsidRPr="00DB701F">
        <w:rPr>
          <w:rFonts w:ascii="Times New Roman" w:eastAsia="標楷體" w:hAnsi="Times New Roman"/>
          <w:b/>
          <w:bCs/>
          <w:color w:val="000000" w:themeColor="text1"/>
          <w:sz w:val="32"/>
          <w:szCs w:val="32"/>
        </w:rPr>
        <w:t>（</w:t>
      </w:r>
      <w:r w:rsidR="00DB701F" w:rsidRPr="00DB701F">
        <w:rPr>
          <w:rFonts w:ascii="Times New Roman" w:eastAsia="標楷體" w:hAnsi="Times New Roman" w:hint="eastAsia"/>
          <w:b/>
          <w:bCs/>
          <w:color w:val="000000" w:themeColor="text1"/>
          <w:sz w:val="32"/>
          <w:szCs w:val="32"/>
        </w:rPr>
        <w:t>20</w:t>
      </w:r>
      <w:r w:rsidR="00DB701F" w:rsidRPr="00DB701F">
        <w:rPr>
          <w:rFonts w:ascii="Times New Roman" w:eastAsia="標楷體" w:hAnsi="Times New Roman"/>
          <w:b/>
          <w:bCs/>
          <w:color w:val="000000" w:themeColor="text1"/>
          <w:sz w:val="32"/>
          <w:szCs w:val="32"/>
        </w:rPr>
        <w:t>分）</w:t>
      </w:r>
    </w:p>
    <w:p w:rsidR="00DB701F" w:rsidRPr="00DB701F" w:rsidRDefault="00DB701F" w:rsidP="003B5D95">
      <w:pPr>
        <w:numPr>
          <w:ilvl w:val="2"/>
          <w:numId w:val="205"/>
        </w:numPr>
        <w:tabs>
          <w:tab w:val="left" w:pos="522"/>
        </w:tabs>
        <w:snapToGrid w:val="0"/>
        <w:spacing w:beforeLines="50" w:before="180" w:afterLines="20" w:after="72" w:line="360" w:lineRule="exact"/>
        <w:ind w:left="465" w:hanging="323"/>
        <w:jc w:val="both"/>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考評項目：</w:t>
      </w:r>
      <w:r w:rsidRPr="00DB701F">
        <w:rPr>
          <w:rFonts w:ascii="Times New Roman" w:eastAsia="標楷體" w:hAnsi="Times New Roman"/>
          <w:b/>
          <w:bCs/>
          <w:color w:val="000000" w:themeColor="text1"/>
          <w:sz w:val="27"/>
          <w:szCs w:val="27"/>
        </w:rPr>
        <w:t xml:space="preserve">   </w:t>
      </w:r>
    </w:p>
    <w:tbl>
      <w:tblPr>
        <w:tblW w:w="82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7"/>
        <w:gridCol w:w="1007"/>
      </w:tblGrid>
      <w:tr w:rsidR="00DB701F" w:rsidRPr="00DB701F" w:rsidTr="00DB701F">
        <w:trPr>
          <w:trHeight w:val="535"/>
        </w:trPr>
        <w:tc>
          <w:tcPr>
            <w:tcW w:w="7227" w:type="dxa"/>
            <w:tcBorders>
              <w:bottom w:val="single" w:sz="4" w:space="0" w:color="auto"/>
            </w:tcBorders>
            <w:shd w:val="clear" w:color="auto" w:fill="D9D9D9" w:themeFill="background1" w:themeFillShade="D9"/>
            <w:vAlign w:val="center"/>
          </w:tcPr>
          <w:p w:rsidR="00DB701F" w:rsidRPr="00DB701F" w:rsidRDefault="00DB701F" w:rsidP="00DB701F">
            <w:pPr>
              <w:widowControl/>
              <w:spacing w:beforeLines="10" w:before="36" w:afterLines="20" w:after="72"/>
              <w:jc w:val="center"/>
              <w:rPr>
                <w:rFonts w:ascii="Times New Roman" w:eastAsia="標楷體" w:hAnsi="Times New Roman"/>
                <w:b/>
                <w:bCs/>
                <w:color w:val="000000" w:themeColor="text1"/>
                <w:kern w:val="0"/>
                <w:sz w:val="27"/>
                <w:szCs w:val="27"/>
              </w:rPr>
            </w:pPr>
            <w:r w:rsidRPr="00DB701F">
              <w:rPr>
                <w:rFonts w:ascii="Times New Roman" w:eastAsia="標楷體" w:hAnsi="Times New Roman"/>
                <w:b/>
                <w:bCs/>
                <w:color w:val="000000" w:themeColor="text1"/>
                <w:kern w:val="0"/>
                <w:sz w:val="27"/>
                <w:szCs w:val="27"/>
              </w:rPr>
              <w:t>考評項目</w:t>
            </w:r>
          </w:p>
        </w:tc>
        <w:tc>
          <w:tcPr>
            <w:tcW w:w="1007" w:type="dxa"/>
            <w:tcBorders>
              <w:bottom w:val="single" w:sz="4" w:space="0" w:color="auto"/>
            </w:tcBorders>
            <w:shd w:val="clear" w:color="auto" w:fill="D9D9D9" w:themeFill="background1" w:themeFillShade="D9"/>
            <w:vAlign w:val="center"/>
          </w:tcPr>
          <w:p w:rsidR="00DB701F" w:rsidRPr="00DB701F" w:rsidRDefault="00DB701F" w:rsidP="00DB701F">
            <w:pPr>
              <w:widowControl/>
              <w:spacing w:beforeLines="10" w:before="36" w:afterLines="20" w:after="72"/>
              <w:jc w:val="center"/>
              <w:rPr>
                <w:rFonts w:ascii="Times New Roman" w:eastAsia="標楷體" w:hAnsi="Times New Roman"/>
                <w:b/>
                <w:bCs/>
                <w:color w:val="000000" w:themeColor="text1"/>
                <w:kern w:val="0"/>
                <w:sz w:val="27"/>
                <w:szCs w:val="27"/>
              </w:rPr>
            </w:pPr>
            <w:r w:rsidRPr="00DB701F">
              <w:rPr>
                <w:rFonts w:ascii="Times New Roman" w:eastAsia="標楷體" w:hAnsi="Times New Roman"/>
                <w:b/>
                <w:bCs/>
                <w:color w:val="000000" w:themeColor="text1"/>
                <w:kern w:val="0"/>
                <w:sz w:val="27"/>
                <w:szCs w:val="27"/>
              </w:rPr>
              <w:t>配分</w:t>
            </w:r>
          </w:p>
        </w:tc>
      </w:tr>
      <w:tr w:rsidR="00DB701F" w:rsidRPr="00DB701F" w:rsidTr="00DB701F">
        <w:trPr>
          <w:trHeight w:val="585"/>
        </w:trPr>
        <w:tc>
          <w:tcPr>
            <w:tcW w:w="7227" w:type="dxa"/>
            <w:tcBorders>
              <w:bottom w:val="single" w:sz="4" w:space="0" w:color="auto"/>
            </w:tcBorders>
            <w:shd w:val="pct10" w:color="auto" w:fill="auto"/>
            <w:vAlign w:val="center"/>
          </w:tcPr>
          <w:p w:rsidR="00DB701F" w:rsidRPr="00DB701F" w:rsidRDefault="00DB701F" w:rsidP="00DB701F">
            <w:pPr>
              <w:spacing w:line="40" w:lineRule="atLeast"/>
              <w:ind w:leftChars="-29" w:left="-70"/>
              <w:jc w:val="both"/>
              <w:rPr>
                <w:rFonts w:ascii="Times New Roman" w:eastAsia="標楷體" w:hAnsi="Times New Roman"/>
                <w:color w:val="000000" w:themeColor="text1"/>
                <w:sz w:val="27"/>
                <w:szCs w:val="27"/>
              </w:rPr>
            </w:pPr>
            <w:r w:rsidRPr="00DB701F">
              <w:rPr>
                <w:rFonts w:ascii="Times New Roman" w:eastAsia="標楷體" w:hAnsi="Times New Roman"/>
                <w:b/>
                <w:color w:val="000000" w:themeColor="text1"/>
                <w:sz w:val="27"/>
                <w:szCs w:val="27"/>
              </w:rPr>
              <w:t>(</w:t>
            </w:r>
            <w:r w:rsidRPr="00DB701F">
              <w:rPr>
                <w:rFonts w:ascii="Times New Roman" w:eastAsia="標楷體" w:hAnsi="Times New Roman"/>
                <w:b/>
                <w:color w:val="000000" w:themeColor="text1"/>
                <w:sz w:val="27"/>
                <w:szCs w:val="27"/>
              </w:rPr>
              <w:t>一</w:t>
            </w:r>
            <w:r w:rsidRPr="00DB701F">
              <w:rPr>
                <w:rFonts w:ascii="Times New Roman" w:eastAsia="標楷體" w:hAnsi="Times New Roman"/>
                <w:b/>
                <w:color w:val="000000" w:themeColor="text1"/>
                <w:sz w:val="27"/>
                <w:szCs w:val="27"/>
              </w:rPr>
              <w:t>)</w:t>
            </w:r>
            <w:r w:rsidRPr="00DB701F">
              <w:rPr>
                <w:rFonts w:ascii="Times New Roman" w:eastAsia="標楷體" w:hAnsi="Times New Roman"/>
                <w:b/>
                <w:color w:val="000000" w:themeColor="text1"/>
                <w:sz w:val="27"/>
                <w:szCs w:val="27"/>
              </w:rPr>
              <w:t>社區健康生活型態營造</w:t>
            </w:r>
          </w:p>
        </w:tc>
        <w:tc>
          <w:tcPr>
            <w:tcW w:w="1007" w:type="dxa"/>
            <w:tcBorders>
              <w:bottom w:val="single" w:sz="4" w:space="0" w:color="auto"/>
            </w:tcBorders>
            <w:shd w:val="pct10" w:color="auto" w:fill="auto"/>
            <w:vAlign w:val="center"/>
          </w:tcPr>
          <w:p w:rsidR="00DB701F" w:rsidRPr="00DB701F" w:rsidRDefault="00DB701F" w:rsidP="00DB701F">
            <w:pPr>
              <w:spacing w:line="40" w:lineRule="atLeast"/>
              <w:jc w:val="center"/>
              <w:rPr>
                <w:rFonts w:ascii="Times New Roman" w:eastAsia="標楷體" w:hAnsi="Times New Roman"/>
                <w:color w:val="000000" w:themeColor="text1"/>
                <w:sz w:val="27"/>
                <w:szCs w:val="27"/>
              </w:rPr>
            </w:pPr>
            <w:r w:rsidRPr="00DB701F">
              <w:rPr>
                <w:rFonts w:ascii="Times New Roman" w:eastAsia="標楷體" w:hAnsi="Times New Roman"/>
                <w:b/>
                <w:color w:val="000000" w:themeColor="text1"/>
                <w:sz w:val="27"/>
                <w:szCs w:val="27"/>
              </w:rPr>
              <w:t>20</w:t>
            </w:r>
            <w:r w:rsidRPr="00DB701F">
              <w:rPr>
                <w:rFonts w:ascii="Times New Roman" w:eastAsia="標楷體" w:hAnsi="Times New Roman"/>
                <w:b/>
                <w:color w:val="000000" w:themeColor="text1"/>
                <w:sz w:val="27"/>
                <w:szCs w:val="27"/>
              </w:rPr>
              <w:t>分</w:t>
            </w:r>
          </w:p>
        </w:tc>
      </w:tr>
      <w:tr w:rsidR="00DB701F" w:rsidRPr="00DB701F" w:rsidTr="00DB701F">
        <w:trPr>
          <w:trHeight w:val="585"/>
        </w:trPr>
        <w:tc>
          <w:tcPr>
            <w:tcW w:w="7227" w:type="dxa"/>
            <w:tcBorders>
              <w:bottom w:val="single" w:sz="4" w:space="0" w:color="auto"/>
            </w:tcBorders>
            <w:shd w:val="clear" w:color="auto" w:fill="auto"/>
            <w:vAlign w:val="center"/>
          </w:tcPr>
          <w:p w:rsidR="00DB701F" w:rsidRPr="00DB701F" w:rsidRDefault="00DB701F" w:rsidP="00DB701F">
            <w:pPr>
              <w:spacing w:line="40" w:lineRule="atLeast"/>
              <w:ind w:leftChars="71" w:left="170" w:firstLineChars="30" w:firstLine="81"/>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 xml:space="preserve"> 1.</w:t>
            </w:r>
            <w:r w:rsidRPr="00DB701F">
              <w:rPr>
                <w:rFonts w:ascii="Times New Roman" w:eastAsia="標楷體" w:hAnsi="Times New Roman"/>
                <w:b/>
                <w:color w:val="000000" w:themeColor="text1"/>
                <w:sz w:val="27"/>
                <w:szCs w:val="27"/>
              </w:rPr>
              <w:t xml:space="preserve"> </w:t>
            </w:r>
            <w:r w:rsidRPr="00DB701F">
              <w:rPr>
                <w:rFonts w:ascii="Times New Roman" w:eastAsia="標楷體" w:hAnsi="Times New Roman"/>
                <w:color w:val="000000" w:themeColor="text1"/>
                <w:sz w:val="27"/>
                <w:szCs w:val="27"/>
              </w:rPr>
              <w:t>健康體位管理</w:t>
            </w:r>
          </w:p>
        </w:tc>
        <w:tc>
          <w:tcPr>
            <w:tcW w:w="1007" w:type="dxa"/>
            <w:tcBorders>
              <w:bottom w:val="single" w:sz="4" w:space="0" w:color="auto"/>
            </w:tcBorders>
            <w:vAlign w:val="center"/>
          </w:tcPr>
          <w:p w:rsidR="00DB701F" w:rsidRPr="00DB701F" w:rsidRDefault="00DB701F" w:rsidP="00DB701F">
            <w:pPr>
              <w:spacing w:line="40" w:lineRule="atLeast"/>
              <w:jc w:val="center"/>
              <w:rPr>
                <w:rFonts w:ascii="Times New Roman" w:eastAsia="標楷體" w:hAnsi="Times New Roman"/>
                <w:color w:val="000000" w:themeColor="text1"/>
                <w:sz w:val="27"/>
                <w:szCs w:val="27"/>
              </w:rPr>
            </w:pPr>
          </w:p>
        </w:tc>
      </w:tr>
      <w:tr w:rsidR="00DB701F" w:rsidRPr="00DB701F" w:rsidTr="00DB701F">
        <w:trPr>
          <w:trHeight w:val="585"/>
        </w:trPr>
        <w:tc>
          <w:tcPr>
            <w:tcW w:w="7227" w:type="dxa"/>
            <w:tcBorders>
              <w:bottom w:val="single" w:sz="4" w:space="0" w:color="auto"/>
            </w:tcBorders>
            <w:shd w:val="clear" w:color="auto" w:fill="auto"/>
            <w:vAlign w:val="center"/>
          </w:tcPr>
          <w:p w:rsidR="00DB701F" w:rsidRPr="00DB701F" w:rsidRDefault="00DB701F" w:rsidP="003B5D95">
            <w:pPr>
              <w:numPr>
                <w:ilvl w:val="0"/>
                <w:numId w:val="241"/>
              </w:numPr>
              <w:spacing w:line="40" w:lineRule="atLeast"/>
              <w:ind w:hanging="128"/>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促進身體活動</w:t>
            </w:r>
          </w:p>
        </w:tc>
        <w:tc>
          <w:tcPr>
            <w:tcW w:w="1007" w:type="dxa"/>
            <w:tcBorders>
              <w:bottom w:val="single" w:sz="4" w:space="0" w:color="auto"/>
            </w:tcBorders>
            <w:vAlign w:val="center"/>
          </w:tcPr>
          <w:p w:rsidR="00DB701F" w:rsidRPr="00DB701F" w:rsidRDefault="00DB701F" w:rsidP="00DB701F">
            <w:pPr>
              <w:spacing w:line="40" w:lineRule="atLeas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7</w:t>
            </w:r>
            <w:r w:rsidRPr="00DB701F">
              <w:rPr>
                <w:rFonts w:ascii="Times New Roman" w:eastAsia="標楷體" w:hAnsi="Times New Roman"/>
                <w:color w:val="000000" w:themeColor="text1"/>
                <w:sz w:val="27"/>
                <w:szCs w:val="27"/>
              </w:rPr>
              <w:t>分</w:t>
            </w:r>
          </w:p>
        </w:tc>
      </w:tr>
      <w:tr w:rsidR="00DB701F" w:rsidRPr="00DB701F" w:rsidTr="00DB701F">
        <w:trPr>
          <w:trHeight w:val="585"/>
        </w:trPr>
        <w:tc>
          <w:tcPr>
            <w:tcW w:w="7227" w:type="dxa"/>
            <w:tcBorders>
              <w:top w:val="single" w:sz="4" w:space="0" w:color="auto"/>
              <w:bottom w:val="single" w:sz="4" w:space="0" w:color="auto"/>
            </w:tcBorders>
            <w:shd w:val="clear" w:color="auto" w:fill="auto"/>
            <w:vAlign w:val="center"/>
          </w:tcPr>
          <w:p w:rsidR="00DB701F" w:rsidRPr="00DB701F" w:rsidRDefault="00DB701F" w:rsidP="003B5D95">
            <w:pPr>
              <w:numPr>
                <w:ilvl w:val="0"/>
                <w:numId w:val="241"/>
              </w:numPr>
              <w:spacing w:line="40" w:lineRule="atLeast"/>
              <w:ind w:hanging="128"/>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均衡飲食</w:t>
            </w:r>
          </w:p>
        </w:tc>
        <w:tc>
          <w:tcPr>
            <w:tcW w:w="1007" w:type="dxa"/>
            <w:tcBorders>
              <w:top w:val="single" w:sz="4" w:space="0" w:color="auto"/>
              <w:bottom w:val="single" w:sz="4" w:space="0" w:color="auto"/>
            </w:tcBorders>
            <w:vAlign w:val="center"/>
          </w:tcPr>
          <w:p w:rsidR="00DB701F" w:rsidRPr="00DB701F" w:rsidRDefault="00DB701F" w:rsidP="00DB701F">
            <w:pPr>
              <w:spacing w:line="40" w:lineRule="atLeas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7</w:t>
            </w:r>
            <w:r w:rsidRPr="00DB701F">
              <w:rPr>
                <w:rFonts w:ascii="Times New Roman" w:eastAsia="標楷體" w:hAnsi="Times New Roman"/>
                <w:color w:val="000000" w:themeColor="text1"/>
                <w:sz w:val="27"/>
                <w:szCs w:val="27"/>
              </w:rPr>
              <w:t>分</w:t>
            </w:r>
          </w:p>
        </w:tc>
      </w:tr>
      <w:tr w:rsidR="00DB701F" w:rsidRPr="00DB701F" w:rsidTr="00DB701F">
        <w:trPr>
          <w:trHeight w:val="585"/>
        </w:trPr>
        <w:tc>
          <w:tcPr>
            <w:tcW w:w="7227" w:type="dxa"/>
            <w:tcBorders>
              <w:top w:val="single" w:sz="4" w:space="0" w:color="auto"/>
              <w:bottom w:val="single" w:sz="4" w:space="0" w:color="auto"/>
            </w:tcBorders>
            <w:shd w:val="clear" w:color="auto" w:fill="auto"/>
            <w:vAlign w:val="center"/>
          </w:tcPr>
          <w:p w:rsidR="00DB701F" w:rsidRPr="00E714E7" w:rsidRDefault="00DB701F" w:rsidP="00DB701F">
            <w:pPr>
              <w:tabs>
                <w:tab w:val="left" w:pos="360"/>
              </w:tabs>
              <w:spacing w:beforeLines="10" w:before="36" w:afterLines="20" w:after="72" w:line="40" w:lineRule="atLeast"/>
              <w:ind w:leftChars="89" w:left="659" w:hangingChars="165" w:hanging="445"/>
              <w:jc w:val="both"/>
              <w:rPr>
                <w:rFonts w:ascii="Times New Roman" w:eastAsia="標楷體" w:hAnsi="Times New Roman"/>
                <w:b/>
                <w:sz w:val="27"/>
                <w:szCs w:val="27"/>
              </w:rPr>
            </w:pPr>
            <w:r w:rsidRPr="00E714E7">
              <w:rPr>
                <w:rFonts w:ascii="Times New Roman" w:eastAsia="標楷體" w:hAnsi="Times New Roman"/>
                <w:sz w:val="27"/>
                <w:szCs w:val="27"/>
              </w:rPr>
              <w:t xml:space="preserve"> 2.</w:t>
            </w:r>
            <w:r w:rsidRPr="00E714E7">
              <w:rPr>
                <w:rFonts w:ascii="Times New Roman" w:eastAsia="標楷體" w:hAnsi="Times New Roman"/>
                <w:sz w:val="27"/>
                <w:szCs w:val="27"/>
              </w:rPr>
              <w:t>推廣職場參與健康促進</w:t>
            </w:r>
          </w:p>
        </w:tc>
        <w:tc>
          <w:tcPr>
            <w:tcW w:w="1007" w:type="dxa"/>
            <w:tcBorders>
              <w:top w:val="single" w:sz="4" w:space="0" w:color="auto"/>
              <w:bottom w:val="single" w:sz="4" w:space="0" w:color="auto"/>
            </w:tcBorders>
            <w:vAlign w:val="center"/>
          </w:tcPr>
          <w:p w:rsidR="00DB701F" w:rsidRPr="00DB701F" w:rsidRDefault="00DB701F" w:rsidP="00DB701F">
            <w:pPr>
              <w:spacing w:beforeLines="10" w:before="36" w:afterLines="20" w:after="72" w:line="40" w:lineRule="atLeast"/>
              <w:jc w:val="center"/>
              <w:rPr>
                <w:rFonts w:ascii="Times New Roman" w:eastAsia="標楷體" w:hAnsi="Times New Roman"/>
                <w:b/>
                <w:color w:val="000000" w:themeColor="text1"/>
                <w:sz w:val="27"/>
                <w:szCs w:val="27"/>
              </w:rPr>
            </w:pPr>
            <w:r w:rsidRPr="00DB701F">
              <w:rPr>
                <w:rFonts w:ascii="Times New Roman" w:eastAsia="標楷體" w:hAnsi="Times New Roman"/>
                <w:color w:val="000000" w:themeColor="text1"/>
                <w:sz w:val="27"/>
                <w:szCs w:val="27"/>
              </w:rPr>
              <w:t>-</w:t>
            </w:r>
          </w:p>
        </w:tc>
      </w:tr>
      <w:tr w:rsidR="00DB701F" w:rsidRPr="00DB701F" w:rsidTr="00DB701F">
        <w:trPr>
          <w:trHeight w:val="585"/>
        </w:trPr>
        <w:tc>
          <w:tcPr>
            <w:tcW w:w="7227" w:type="dxa"/>
            <w:tcBorders>
              <w:top w:val="single" w:sz="4" w:space="0" w:color="auto"/>
              <w:bottom w:val="single" w:sz="4" w:space="0" w:color="auto"/>
            </w:tcBorders>
            <w:shd w:val="clear" w:color="auto" w:fill="auto"/>
            <w:vAlign w:val="center"/>
          </w:tcPr>
          <w:p w:rsidR="00DB701F" w:rsidRPr="00786F62" w:rsidRDefault="00DB701F" w:rsidP="00DB701F">
            <w:pPr>
              <w:spacing w:line="40" w:lineRule="atLeast"/>
              <w:ind w:leftChars="89" w:left="214" w:firstLineChars="148" w:firstLine="400"/>
              <w:jc w:val="both"/>
              <w:rPr>
                <w:rFonts w:ascii="Times New Roman" w:eastAsia="標楷體" w:hAnsi="Times New Roman"/>
                <w:sz w:val="27"/>
                <w:szCs w:val="27"/>
              </w:rPr>
            </w:pPr>
            <w:r w:rsidRPr="00786F62">
              <w:rPr>
                <w:rFonts w:ascii="Times New Roman" w:eastAsia="標楷體" w:hAnsi="Times New Roman"/>
                <w:sz w:val="27"/>
                <w:szCs w:val="27"/>
              </w:rPr>
              <w:t>(1)</w:t>
            </w:r>
            <w:r w:rsidR="001F3F6C" w:rsidRPr="001F3F6C">
              <w:rPr>
                <w:rFonts w:ascii="Times New Roman" w:eastAsia="標楷體" w:hAnsi="Times New Roman" w:hint="eastAsia"/>
                <w:bCs/>
                <w:sz w:val="27"/>
                <w:szCs w:val="27"/>
              </w:rPr>
              <w:t>加強</w:t>
            </w:r>
            <w:r w:rsidR="001F3F6C" w:rsidRPr="001F3F6C">
              <w:rPr>
                <w:rFonts w:ascii="Times New Roman" w:eastAsia="標楷體" w:hAnsi="Times New Roman"/>
                <w:bCs/>
                <w:sz w:val="27"/>
                <w:szCs w:val="27"/>
              </w:rPr>
              <w:t>5</w:t>
            </w:r>
            <w:r w:rsidR="001F3F6C" w:rsidRPr="001F3F6C">
              <w:rPr>
                <w:rFonts w:ascii="Times New Roman" w:eastAsia="標楷體" w:hAnsi="Times New Roman" w:hint="eastAsia"/>
                <w:bCs/>
                <w:sz w:val="27"/>
                <w:szCs w:val="27"/>
              </w:rPr>
              <w:t>0</w:t>
            </w:r>
            <w:r w:rsidR="001F3F6C" w:rsidRPr="001F3F6C">
              <w:rPr>
                <w:rFonts w:ascii="Times New Roman" w:eastAsia="標楷體" w:hAnsi="Times New Roman"/>
                <w:bCs/>
                <w:sz w:val="27"/>
                <w:szCs w:val="27"/>
              </w:rPr>
              <w:t>-99</w:t>
            </w:r>
            <w:r w:rsidR="001F3F6C" w:rsidRPr="001F3F6C">
              <w:rPr>
                <w:rFonts w:ascii="Times New Roman" w:eastAsia="標楷體" w:hAnsi="Times New Roman" w:hint="eastAsia"/>
                <w:bCs/>
                <w:sz w:val="27"/>
                <w:szCs w:val="27"/>
              </w:rPr>
              <w:t>人之職場推廣健康促進表現計分表</w:t>
            </w:r>
          </w:p>
        </w:tc>
        <w:tc>
          <w:tcPr>
            <w:tcW w:w="1007" w:type="dxa"/>
            <w:tcBorders>
              <w:top w:val="single" w:sz="4" w:space="0" w:color="auto"/>
              <w:bottom w:val="single" w:sz="4" w:space="0" w:color="auto"/>
            </w:tcBorders>
            <w:vAlign w:val="center"/>
          </w:tcPr>
          <w:p w:rsidR="00DB701F" w:rsidRPr="00DB701F" w:rsidRDefault="00DB701F" w:rsidP="00DB701F">
            <w:pPr>
              <w:spacing w:beforeLines="10" w:before="36" w:afterLines="20" w:after="72" w:line="40" w:lineRule="atLeas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3</w:t>
            </w:r>
            <w:r w:rsidRPr="00DB701F">
              <w:rPr>
                <w:rFonts w:ascii="Times New Roman" w:eastAsia="標楷體" w:hAnsi="Times New Roman"/>
                <w:color w:val="000000" w:themeColor="text1"/>
                <w:sz w:val="27"/>
                <w:szCs w:val="27"/>
              </w:rPr>
              <w:t>分</w:t>
            </w:r>
          </w:p>
        </w:tc>
      </w:tr>
      <w:tr w:rsidR="00DB701F" w:rsidRPr="00DB701F" w:rsidTr="00DB701F">
        <w:trPr>
          <w:trHeight w:val="671"/>
        </w:trPr>
        <w:tc>
          <w:tcPr>
            <w:tcW w:w="7227" w:type="dxa"/>
            <w:tcBorders>
              <w:top w:val="single" w:sz="4" w:space="0" w:color="auto"/>
              <w:bottom w:val="single" w:sz="4" w:space="0" w:color="auto"/>
            </w:tcBorders>
            <w:shd w:val="clear" w:color="auto" w:fill="auto"/>
            <w:vAlign w:val="center"/>
          </w:tcPr>
          <w:p w:rsidR="00DB701F" w:rsidRPr="00786F62" w:rsidRDefault="00DB701F" w:rsidP="00DB701F">
            <w:pPr>
              <w:spacing w:line="40" w:lineRule="atLeast"/>
              <w:ind w:leftChars="209" w:left="502" w:firstLineChars="37" w:firstLine="100"/>
              <w:jc w:val="both"/>
              <w:rPr>
                <w:rFonts w:ascii="Times New Roman" w:eastAsia="標楷體" w:hAnsi="Times New Roman"/>
                <w:sz w:val="27"/>
                <w:szCs w:val="27"/>
              </w:rPr>
            </w:pPr>
            <w:r w:rsidRPr="00786F62">
              <w:rPr>
                <w:rFonts w:ascii="Times New Roman" w:eastAsia="標楷體" w:hAnsi="Times New Roman"/>
                <w:sz w:val="27"/>
                <w:szCs w:val="27"/>
              </w:rPr>
              <w:t>(2)</w:t>
            </w:r>
            <w:r w:rsidR="00844472" w:rsidRPr="00786F62">
              <w:rPr>
                <w:rFonts w:ascii="Times New Roman" w:eastAsia="標楷體" w:hAnsi="Times New Roman" w:hint="eastAsia"/>
                <w:bCs/>
                <w:sz w:val="27"/>
                <w:szCs w:val="27"/>
              </w:rPr>
              <w:t>完成輔導職場家數</w:t>
            </w:r>
            <w:bookmarkStart w:id="25" w:name="_GoBack"/>
            <w:bookmarkEnd w:id="25"/>
          </w:p>
        </w:tc>
        <w:tc>
          <w:tcPr>
            <w:tcW w:w="1007" w:type="dxa"/>
            <w:tcBorders>
              <w:top w:val="single" w:sz="4" w:space="0" w:color="auto"/>
              <w:bottom w:val="single" w:sz="4" w:space="0" w:color="auto"/>
            </w:tcBorders>
            <w:vAlign w:val="center"/>
          </w:tcPr>
          <w:p w:rsidR="00DB701F" w:rsidRPr="00DB701F" w:rsidRDefault="00DB701F" w:rsidP="00DB701F">
            <w:pPr>
              <w:spacing w:beforeLines="10" w:before="36" w:afterLines="20" w:after="72" w:line="40" w:lineRule="atLeas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3</w:t>
            </w:r>
            <w:r w:rsidRPr="00DB701F">
              <w:rPr>
                <w:rFonts w:ascii="Times New Roman" w:eastAsia="標楷體" w:hAnsi="Times New Roman"/>
                <w:color w:val="000000" w:themeColor="text1"/>
                <w:sz w:val="27"/>
                <w:szCs w:val="27"/>
              </w:rPr>
              <w:t>分</w:t>
            </w:r>
          </w:p>
        </w:tc>
      </w:tr>
      <w:tr w:rsidR="00DB701F" w:rsidRPr="00DB701F" w:rsidTr="00DB701F">
        <w:trPr>
          <w:trHeight w:val="585"/>
        </w:trPr>
        <w:tc>
          <w:tcPr>
            <w:tcW w:w="7227" w:type="dxa"/>
            <w:shd w:val="pct10" w:color="auto" w:fill="auto"/>
            <w:vAlign w:val="center"/>
          </w:tcPr>
          <w:p w:rsidR="00DB701F" w:rsidRPr="00DB701F" w:rsidRDefault="00DB701F" w:rsidP="00DB701F">
            <w:pPr>
              <w:spacing w:line="40" w:lineRule="atLeast"/>
              <w:jc w:val="center"/>
              <w:rPr>
                <w:rFonts w:ascii="Times New Roman" w:eastAsia="標楷體" w:hAnsi="Times New Roman"/>
                <w:color w:val="000000" w:themeColor="text1"/>
                <w:sz w:val="27"/>
                <w:szCs w:val="27"/>
              </w:rPr>
            </w:pPr>
            <w:r w:rsidRPr="00DB701F">
              <w:rPr>
                <w:rFonts w:ascii="Times New Roman" w:eastAsia="標楷體" w:hAnsi="Times New Roman"/>
                <w:b/>
                <w:bCs/>
                <w:color w:val="000000" w:themeColor="text1"/>
                <w:sz w:val="27"/>
                <w:szCs w:val="27"/>
              </w:rPr>
              <w:t>小</w:t>
            </w:r>
            <w:r w:rsidRPr="00DB701F">
              <w:rPr>
                <w:rFonts w:ascii="Times New Roman" w:eastAsia="標楷體" w:hAnsi="Times New Roman"/>
                <w:b/>
                <w:bCs/>
                <w:color w:val="000000" w:themeColor="text1"/>
                <w:sz w:val="27"/>
                <w:szCs w:val="27"/>
              </w:rPr>
              <w:t xml:space="preserve">  </w:t>
            </w:r>
            <w:r w:rsidRPr="00DB701F">
              <w:rPr>
                <w:rFonts w:ascii="Times New Roman" w:eastAsia="標楷體" w:hAnsi="Times New Roman"/>
                <w:b/>
                <w:bCs/>
                <w:color w:val="000000" w:themeColor="text1"/>
                <w:sz w:val="27"/>
                <w:szCs w:val="27"/>
              </w:rPr>
              <w:t>計</w:t>
            </w:r>
          </w:p>
        </w:tc>
        <w:tc>
          <w:tcPr>
            <w:tcW w:w="1007" w:type="dxa"/>
            <w:shd w:val="pct10" w:color="auto" w:fill="auto"/>
            <w:vAlign w:val="center"/>
          </w:tcPr>
          <w:p w:rsidR="00DB701F" w:rsidRPr="00DB701F" w:rsidRDefault="00DB701F" w:rsidP="00DB701F">
            <w:pPr>
              <w:spacing w:beforeLines="10" w:before="36" w:afterLines="20" w:after="72" w:line="40" w:lineRule="atLeast"/>
              <w:jc w:val="center"/>
              <w:rPr>
                <w:rFonts w:ascii="Times New Roman" w:eastAsia="標楷體" w:hAnsi="Times New Roman"/>
                <w:color w:val="000000" w:themeColor="text1"/>
                <w:sz w:val="27"/>
                <w:szCs w:val="27"/>
              </w:rPr>
            </w:pPr>
            <w:r w:rsidRPr="00DB701F">
              <w:rPr>
                <w:rFonts w:ascii="Times New Roman" w:eastAsia="標楷體" w:hAnsi="Times New Roman"/>
                <w:b/>
                <w:bCs/>
                <w:color w:val="000000" w:themeColor="text1"/>
                <w:sz w:val="27"/>
                <w:szCs w:val="27"/>
              </w:rPr>
              <w:t>20</w:t>
            </w:r>
            <w:r w:rsidRPr="00DB701F">
              <w:rPr>
                <w:rFonts w:ascii="Times New Roman" w:eastAsia="標楷體" w:hAnsi="Times New Roman"/>
                <w:b/>
                <w:bCs/>
                <w:color w:val="000000" w:themeColor="text1"/>
                <w:sz w:val="27"/>
                <w:szCs w:val="27"/>
              </w:rPr>
              <w:t>分</w:t>
            </w:r>
          </w:p>
        </w:tc>
      </w:tr>
    </w:tbl>
    <w:p w:rsidR="00DB701F" w:rsidRPr="00DB701F" w:rsidRDefault="00DB701F" w:rsidP="00DB701F">
      <w:pPr>
        <w:tabs>
          <w:tab w:val="left" w:pos="522"/>
        </w:tabs>
        <w:snapToGrid w:val="0"/>
        <w:spacing w:beforeLines="50" w:before="180" w:afterLines="20" w:after="72" w:line="360" w:lineRule="exact"/>
        <w:ind w:left="465"/>
        <w:jc w:val="both"/>
        <w:rPr>
          <w:rFonts w:ascii="Times New Roman" w:eastAsia="標楷體" w:hAnsi="Times New Roman"/>
          <w:b/>
          <w:bCs/>
          <w:color w:val="000000" w:themeColor="text1"/>
          <w:sz w:val="27"/>
          <w:szCs w:val="27"/>
        </w:rPr>
      </w:pPr>
    </w:p>
    <w:p w:rsidR="00DB701F" w:rsidRPr="00DB701F" w:rsidRDefault="00DB701F" w:rsidP="003B5D95">
      <w:pPr>
        <w:numPr>
          <w:ilvl w:val="2"/>
          <w:numId w:val="205"/>
        </w:numPr>
        <w:tabs>
          <w:tab w:val="left" w:pos="522"/>
        </w:tabs>
        <w:snapToGrid w:val="0"/>
        <w:spacing w:beforeLines="50" w:before="180" w:afterLines="20" w:after="72" w:line="360" w:lineRule="exact"/>
        <w:ind w:left="465" w:hanging="323"/>
        <w:jc w:val="both"/>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評分標準：</w:t>
      </w:r>
    </w:p>
    <w:p w:rsidR="00DB701F" w:rsidRPr="00DB701F" w:rsidRDefault="00DB701F" w:rsidP="003B5D95">
      <w:pPr>
        <w:widowControl/>
        <w:numPr>
          <w:ilvl w:val="0"/>
          <w:numId w:val="214"/>
        </w:numPr>
        <w:adjustRightInd w:val="0"/>
        <w:snapToGrid w:val="0"/>
        <w:spacing w:beforeLines="50" w:before="180" w:afterLines="20" w:after="72" w:line="360" w:lineRule="exact"/>
        <w:ind w:leftChars="50" w:left="480"/>
        <w:jc w:val="both"/>
        <w:rPr>
          <w:rFonts w:ascii="Times New Roman" w:eastAsia="標楷體" w:hAnsi="Times New Roman"/>
          <w:bCs/>
          <w:color w:val="000000" w:themeColor="text1"/>
          <w:sz w:val="27"/>
          <w:szCs w:val="27"/>
        </w:rPr>
      </w:pPr>
      <w:r w:rsidRPr="00DB701F">
        <w:rPr>
          <w:rFonts w:ascii="Times New Roman" w:eastAsia="標楷體" w:hAnsi="Times New Roman"/>
          <w:b/>
          <w:color w:val="000000" w:themeColor="text1"/>
          <w:sz w:val="27"/>
          <w:szCs w:val="27"/>
        </w:rPr>
        <w:t>社區</w:t>
      </w:r>
      <w:r w:rsidRPr="00DB701F">
        <w:rPr>
          <w:rFonts w:ascii="Times New Roman" w:eastAsia="標楷體" w:hAnsi="Times New Roman"/>
          <w:b/>
          <w:bCs/>
          <w:color w:val="000000" w:themeColor="text1"/>
          <w:sz w:val="27"/>
          <w:szCs w:val="27"/>
        </w:rPr>
        <w:t>健康生活型態營造（</w:t>
      </w:r>
      <w:r w:rsidRPr="00DB701F">
        <w:rPr>
          <w:rFonts w:ascii="Times New Roman" w:eastAsia="標楷體" w:hAnsi="Times New Roman"/>
          <w:b/>
          <w:bCs/>
          <w:color w:val="000000" w:themeColor="text1"/>
          <w:sz w:val="27"/>
          <w:szCs w:val="27"/>
        </w:rPr>
        <w:t>20</w:t>
      </w:r>
      <w:r w:rsidRPr="00DB701F">
        <w:rPr>
          <w:rFonts w:ascii="Times New Roman" w:eastAsia="標楷體" w:hAnsi="Times New Roman"/>
          <w:b/>
          <w:bCs/>
          <w:color w:val="000000" w:themeColor="text1"/>
          <w:sz w:val="27"/>
          <w:szCs w:val="27"/>
        </w:rPr>
        <w:t>分）</w:t>
      </w:r>
    </w:p>
    <w:p w:rsidR="00DB701F" w:rsidRPr="00DB701F" w:rsidRDefault="00DB701F" w:rsidP="003B5D95">
      <w:pPr>
        <w:widowControl/>
        <w:numPr>
          <w:ilvl w:val="1"/>
          <w:numId w:val="242"/>
        </w:numPr>
        <w:adjustRightInd w:val="0"/>
        <w:snapToGrid w:val="0"/>
        <w:spacing w:beforeLines="10" w:before="36" w:afterLines="10" w:after="36" w:line="360" w:lineRule="exact"/>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健康體位管理</w:t>
      </w:r>
    </w:p>
    <w:p w:rsidR="00DB701F" w:rsidRPr="00DB701F" w:rsidRDefault="00DB701F" w:rsidP="003B5D95">
      <w:pPr>
        <w:widowControl/>
        <w:numPr>
          <w:ilvl w:val="0"/>
          <w:numId w:val="243"/>
        </w:numPr>
        <w:adjustRightInd w:val="0"/>
        <w:snapToGrid w:val="0"/>
        <w:spacing w:beforeLines="10" w:before="36" w:afterLines="10" w:after="36" w:line="360" w:lineRule="exact"/>
        <w:ind w:firstLine="123"/>
        <w:rPr>
          <w:rFonts w:ascii="Times New Roman" w:eastAsia="標楷體" w:hAnsi="Times New Roman"/>
          <w:b/>
          <w:bCs/>
          <w:color w:val="000000" w:themeColor="text1"/>
          <w:kern w:val="0"/>
          <w:sz w:val="27"/>
          <w:szCs w:val="27"/>
          <w:lang w:bidi="ne-NP"/>
        </w:rPr>
      </w:pPr>
      <w:r w:rsidRPr="00DB701F">
        <w:rPr>
          <w:rFonts w:ascii="Times New Roman" w:eastAsia="標楷體" w:hAnsi="Times New Roman"/>
          <w:b/>
          <w:color w:val="000000" w:themeColor="text1"/>
          <w:sz w:val="27"/>
          <w:szCs w:val="27"/>
        </w:rPr>
        <w:t>促進身體活動</w:t>
      </w:r>
      <w:r w:rsidRPr="00DB701F">
        <w:rPr>
          <w:rFonts w:ascii="Times New Roman" w:eastAsia="標楷體" w:hAnsi="Times New Roman"/>
          <w:b/>
          <w:color w:val="000000" w:themeColor="text1"/>
          <w:sz w:val="27"/>
          <w:szCs w:val="27"/>
        </w:rPr>
        <w:t>(7</w:t>
      </w:r>
      <w:r w:rsidRPr="00DB701F">
        <w:rPr>
          <w:rFonts w:ascii="Times New Roman" w:eastAsia="標楷體" w:hAnsi="Times New Roman"/>
          <w:b/>
          <w:color w:val="000000" w:themeColor="text1"/>
          <w:sz w:val="27"/>
          <w:szCs w:val="27"/>
        </w:rPr>
        <w:t>分</w:t>
      </w:r>
      <w:r w:rsidRPr="00DB701F">
        <w:rPr>
          <w:rFonts w:ascii="Times New Roman" w:eastAsia="標楷體" w:hAnsi="Times New Roman"/>
          <w:b/>
          <w:color w:val="000000" w:themeColor="text1"/>
          <w:sz w:val="27"/>
          <w:szCs w:val="27"/>
        </w:rPr>
        <w:t>)</w:t>
      </w:r>
    </w:p>
    <w:p w:rsidR="00DB701F" w:rsidRPr="00DB701F" w:rsidRDefault="00DB701F" w:rsidP="003B5D95">
      <w:pPr>
        <w:numPr>
          <w:ilvl w:val="0"/>
          <w:numId w:val="224"/>
        </w:numPr>
        <w:spacing w:line="460" w:lineRule="exact"/>
        <w:ind w:firstLine="774"/>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執行重點：</w:t>
      </w:r>
    </w:p>
    <w:p w:rsidR="00DB701F" w:rsidRPr="00DB701F" w:rsidRDefault="00DB701F" w:rsidP="00DB701F">
      <w:pPr>
        <w:spacing w:line="460" w:lineRule="exact"/>
        <w:ind w:leftChars="591" w:left="1826" w:hangingChars="151" w:hanging="408"/>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 xml:space="preserve">(1) </w:t>
      </w:r>
      <w:r w:rsidRPr="00DB701F">
        <w:rPr>
          <w:rFonts w:ascii="Times New Roman" w:eastAsia="標楷體" w:hAnsi="Times New Roman"/>
          <w:color w:val="000000" w:themeColor="text1"/>
          <w:sz w:val="27"/>
          <w:szCs w:val="27"/>
        </w:rPr>
        <w:t>運用</w:t>
      </w:r>
      <w:r w:rsidRPr="00DB701F">
        <w:rPr>
          <w:rFonts w:ascii="Times New Roman" w:eastAsia="標楷體" w:hAnsi="Times New Roman"/>
          <w:b/>
          <w:color w:val="000000" w:themeColor="text1"/>
          <w:sz w:val="27"/>
          <w:szCs w:val="27"/>
          <w:u w:val="single"/>
        </w:rPr>
        <w:t>設計思考方法</w:t>
      </w:r>
      <w:r w:rsidRPr="00DB701F">
        <w:rPr>
          <w:rFonts w:ascii="Times New Roman" w:eastAsia="標楷體" w:hAnsi="Times New Roman"/>
          <w:color w:val="000000" w:themeColor="text1"/>
          <w:sz w:val="27"/>
          <w:szCs w:val="27"/>
        </w:rPr>
        <w:t>，發現貴縣</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市</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民身體活動量不足問題。</w:t>
      </w:r>
      <w:r w:rsidRPr="00DB701F">
        <w:rPr>
          <w:rFonts w:ascii="Times New Roman" w:eastAsia="標楷體" w:hAnsi="Times New Roman"/>
          <w:b/>
          <w:color w:val="000000" w:themeColor="text1"/>
          <w:sz w:val="27"/>
          <w:szCs w:val="27"/>
          <w:u w:val="single"/>
        </w:rPr>
        <w:t>須能提出</w:t>
      </w:r>
      <w:r w:rsidRPr="00DB701F">
        <w:rPr>
          <w:rFonts w:ascii="Times New Roman" w:eastAsia="標楷體" w:hAnsi="Times New Roman"/>
          <w:color w:val="000000" w:themeColor="text1"/>
          <w:sz w:val="27"/>
          <w:szCs w:val="27"/>
        </w:rPr>
        <w:t>學生、成人、高齡者等三種族群的身體活動量現況及問題，並擬訂推動策略，作為</w:t>
      </w:r>
      <w:r w:rsidRPr="00DB701F">
        <w:rPr>
          <w:rFonts w:ascii="Times New Roman" w:eastAsia="標楷體" w:hAnsi="Times New Roman"/>
          <w:color w:val="000000" w:themeColor="text1"/>
          <w:sz w:val="27"/>
          <w:szCs w:val="27"/>
        </w:rPr>
        <w:t>110</w:t>
      </w:r>
      <w:r w:rsidRPr="00DB701F">
        <w:rPr>
          <w:rFonts w:ascii="Times New Roman" w:eastAsia="標楷體" w:hAnsi="Times New Roman"/>
          <w:color w:val="000000" w:themeColor="text1"/>
          <w:sz w:val="27"/>
          <w:szCs w:val="27"/>
        </w:rPr>
        <w:t>年執行的依據。</w:t>
      </w:r>
    </w:p>
    <w:p w:rsidR="00DB701F" w:rsidRPr="00DB701F" w:rsidRDefault="00DB701F" w:rsidP="00DB701F">
      <w:pPr>
        <w:spacing w:line="460" w:lineRule="exact"/>
        <w:ind w:leftChars="591" w:left="1961" w:hangingChars="201" w:hanging="543"/>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lang w:eastAsia="zh-HK"/>
        </w:rPr>
        <w:t>(2)</w:t>
      </w:r>
      <w:r w:rsidRPr="00DB701F">
        <w:rPr>
          <w:rFonts w:ascii="Times New Roman" w:eastAsia="標楷體" w:hAnsi="Times New Roman"/>
          <w:color w:val="000000" w:themeColor="text1"/>
          <w:sz w:val="27"/>
          <w:szCs w:val="27"/>
        </w:rPr>
        <w:t xml:space="preserve"> </w:t>
      </w:r>
      <w:r w:rsidRPr="00DB701F">
        <w:rPr>
          <w:rFonts w:ascii="Times New Roman" w:eastAsia="標楷體" w:hAnsi="Times New Roman"/>
          <w:color w:val="000000" w:themeColor="text1"/>
          <w:sz w:val="27"/>
          <w:szCs w:val="27"/>
        </w:rPr>
        <w:t>擬訂促進貴縣</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市</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民健走之策略、執行及評估成效。</w:t>
      </w:r>
    </w:p>
    <w:p w:rsidR="00DB701F" w:rsidRPr="00DB701F" w:rsidRDefault="00DB701F" w:rsidP="003B5D95">
      <w:pPr>
        <w:numPr>
          <w:ilvl w:val="0"/>
          <w:numId w:val="224"/>
        </w:numPr>
        <w:spacing w:line="460" w:lineRule="exact"/>
        <w:ind w:firstLine="774"/>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評分方式如下：</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4707"/>
      </w:tblGrid>
      <w:tr w:rsidR="00DB701F" w:rsidRPr="00DB701F" w:rsidTr="00DB701F">
        <w:trPr>
          <w:trHeight w:val="669"/>
          <w:jc w:val="center"/>
        </w:trPr>
        <w:tc>
          <w:tcPr>
            <w:tcW w:w="3369" w:type="dxa"/>
            <w:shd w:val="clear" w:color="auto" w:fill="D9D9D9" w:themeFill="background1" w:themeFillShade="D9"/>
          </w:tcPr>
          <w:p w:rsidR="00DB701F" w:rsidRPr="00DB701F" w:rsidRDefault="00DB701F" w:rsidP="00DB701F">
            <w:pPr>
              <w:spacing w:line="46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ab/>
            </w:r>
            <w:r w:rsidRPr="00DB701F">
              <w:rPr>
                <w:rFonts w:ascii="Times New Roman" w:eastAsia="標楷體" w:hAnsi="Times New Roman"/>
                <w:color w:val="000000" w:themeColor="text1"/>
                <w:sz w:val="27"/>
                <w:szCs w:val="27"/>
              </w:rPr>
              <w:t>項目</w:t>
            </w:r>
          </w:p>
        </w:tc>
        <w:tc>
          <w:tcPr>
            <w:tcW w:w="850" w:type="dxa"/>
            <w:shd w:val="clear" w:color="auto" w:fill="D9D9D9" w:themeFill="background1" w:themeFillShade="D9"/>
          </w:tcPr>
          <w:p w:rsidR="00DB701F" w:rsidRPr="00DB701F" w:rsidRDefault="00DB701F" w:rsidP="00DB701F">
            <w:pPr>
              <w:spacing w:line="46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配分</w:t>
            </w:r>
          </w:p>
        </w:tc>
        <w:tc>
          <w:tcPr>
            <w:tcW w:w="4707" w:type="dxa"/>
            <w:shd w:val="clear" w:color="auto" w:fill="D9D9D9" w:themeFill="background1" w:themeFillShade="D9"/>
          </w:tcPr>
          <w:p w:rsidR="00DB701F" w:rsidRPr="00DB701F" w:rsidRDefault="00DB701F" w:rsidP="00DB701F">
            <w:pPr>
              <w:spacing w:line="46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評分方式</w:t>
            </w:r>
          </w:p>
        </w:tc>
      </w:tr>
      <w:tr w:rsidR="00DB701F" w:rsidRPr="00DB701F" w:rsidTr="00DB701F">
        <w:trPr>
          <w:jc w:val="center"/>
        </w:trPr>
        <w:tc>
          <w:tcPr>
            <w:tcW w:w="3369" w:type="dxa"/>
            <w:vMerge w:val="restart"/>
            <w:shd w:val="clear" w:color="auto" w:fill="auto"/>
            <w:vAlign w:val="center"/>
          </w:tcPr>
          <w:p w:rsidR="00DB701F" w:rsidRPr="00DB701F" w:rsidRDefault="00DB701F" w:rsidP="00DB701F">
            <w:pPr>
              <w:spacing w:line="460" w:lineRule="exact"/>
              <w:ind w:leftChars="12" w:left="272" w:hangingChars="90" w:hanging="243"/>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1.</w:t>
            </w:r>
            <w:r w:rsidRPr="00DB701F">
              <w:rPr>
                <w:rFonts w:ascii="Times New Roman" w:eastAsia="標楷體" w:hAnsi="Times New Roman"/>
                <w:color w:val="000000" w:themeColor="text1"/>
                <w:sz w:val="27"/>
                <w:szCs w:val="27"/>
              </w:rPr>
              <w:t>運用設計思考方法</w:t>
            </w:r>
            <w:r w:rsidRPr="00DB701F">
              <w:rPr>
                <w:rFonts w:ascii="Times New Roman" w:eastAsia="標楷體" w:hAnsi="Times New Roman"/>
                <w:color w:val="000000" w:themeColor="text1"/>
                <w:sz w:val="27"/>
                <w:szCs w:val="27"/>
                <w:lang w:eastAsia="zh-HK"/>
              </w:rPr>
              <w:t>發現</w:t>
            </w:r>
            <w:r w:rsidRPr="00DB701F">
              <w:rPr>
                <w:rFonts w:ascii="Times New Roman" w:eastAsia="標楷體" w:hAnsi="Times New Roman"/>
                <w:color w:val="000000" w:themeColor="text1"/>
                <w:sz w:val="27"/>
                <w:szCs w:val="27"/>
              </w:rPr>
              <w:t>問題，並擬訂推動策略</w:t>
            </w:r>
          </w:p>
        </w:tc>
        <w:tc>
          <w:tcPr>
            <w:tcW w:w="850" w:type="dxa"/>
            <w:shd w:val="clear" w:color="auto" w:fill="auto"/>
            <w:vAlign w:val="center"/>
          </w:tcPr>
          <w:p w:rsidR="00DB701F" w:rsidRPr="00DB701F" w:rsidRDefault="00DB701F" w:rsidP="00DB701F">
            <w:pPr>
              <w:spacing w:line="46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2</w:t>
            </w:r>
          </w:p>
        </w:tc>
        <w:tc>
          <w:tcPr>
            <w:tcW w:w="4707" w:type="dxa"/>
            <w:shd w:val="clear" w:color="auto" w:fill="auto"/>
            <w:vAlign w:val="center"/>
          </w:tcPr>
          <w:p w:rsidR="00DB701F" w:rsidRPr="00DB701F" w:rsidRDefault="00DB701F" w:rsidP="00DB701F">
            <w:pPr>
              <w:spacing w:line="460" w:lineRule="exact"/>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至遲於年底可分別提出學生</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高中以下</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、成人</w:t>
            </w:r>
            <w:r w:rsidRPr="00DB701F">
              <w:rPr>
                <w:rFonts w:ascii="Times New Roman" w:eastAsia="標楷體" w:hAnsi="Times New Roman"/>
                <w:color w:val="000000" w:themeColor="text1"/>
                <w:sz w:val="27"/>
                <w:szCs w:val="27"/>
              </w:rPr>
              <w:t>(18-64</w:t>
            </w:r>
            <w:r w:rsidRPr="00DB701F">
              <w:rPr>
                <w:rFonts w:ascii="Times New Roman" w:eastAsia="標楷體" w:hAnsi="Times New Roman"/>
                <w:color w:val="000000" w:themeColor="text1"/>
                <w:sz w:val="27"/>
                <w:szCs w:val="27"/>
              </w:rPr>
              <w:t>歲</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、高齡者</w:t>
            </w:r>
            <w:r w:rsidRPr="00DB701F">
              <w:rPr>
                <w:rFonts w:ascii="Times New Roman" w:eastAsia="標楷體" w:hAnsi="Times New Roman"/>
                <w:color w:val="000000" w:themeColor="text1"/>
                <w:sz w:val="27"/>
                <w:szCs w:val="27"/>
              </w:rPr>
              <w:t>(65</w:t>
            </w:r>
            <w:r w:rsidRPr="00DB701F">
              <w:rPr>
                <w:rFonts w:ascii="Times New Roman" w:eastAsia="標楷體" w:hAnsi="Times New Roman"/>
                <w:color w:val="000000" w:themeColor="text1"/>
                <w:sz w:val="27"/>
                <w:szCs w:val="27"/>
              </w:rPr>
              <w:t>歲以上</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三種族群之身體活動量不足問題，</w:t>
            </w:r>
            <w:r w:rsidRPr="00DB701F">
              <w:rPr>
                <w:rFonts w:ascii="Times New Roman" w:eastAsia="標楷體" w:hAnsi="Times New Roman"/>
                <w:color w:val="000000" w:themeColor="text1"/>
                <w:sz w:val="27"/>
                <w:szCs w:val="27"/>
              </w:rPr>
              <w:lastRenderedPageBreak/>
              <w:t>並</w:t>
            </w:r>
            <w:r w:rsidRPr="00E714E7">
              <w:rPr>
                <w:rFonts w:ascii="Times New Roman" w:eastAsia="標楷體" w:hAnsi="Times New Roman" w:hint="eastAsia"/>
                <w:sz w:val="27"/>
                <w:szCs w:val="27"/>
              </w:rPr>
              <w:t>檢</w:t>
            </w:r>
            <w:r w:rsidRPr="00E714E7">
              <w:rPr>
                <w:rFonts w:ascii="Times New Roman" w:eastAsia="標楷體" w:hAnsi="Times New Roman"/>
                <w:sz w:val="27"/>
                <w:szCs w:val="27"/>
              </w:rPr>
              <w:t>驗擬訂推動策略</w:t>
            </w:r>
            <w:r w:rsidRPr="00E714E7">
              <w:rPr>
                <w:rFonts w:ascii="Times New Roman" w:eastAsia="標楷體" w:hAnsi="Times New Roman"/>
                <w:sz w:val="27"/>
                <w:szCs w:val="27"/>
              </w:rPr>
              <w:t>(</w:t>
            </w:r>
            <w:r w:rsidRPr="00E714E7">
              <w:rPr>
                <w:rFonts w:ascii="Times New Roman" w:eastAsia="標楷體" w:hAnsi="Times New Roman"/>
                <w:sz w:val="27"/>
                <w:szCs w:val="27"/>
              </w:rPr>
              <w:t>以利於</w:t>
            </w:r>
            <w:r w:rsidRPr="00E714E7">
              <w:rPr>
                <w:rFonts w:ascii="Times New Roman" w:eastAsia="標楷體" w:hAnsi="Times New Roman"/>
                <w:sz w:val="27"/>
                <w:szCs w:val="27"/>
              </w:rPr>
              <w:t>110</w:t>
            </w:r>
            <w:r w:rsidRPr="00E714E7">
              <w:rPr>
                <w:rFonts w:ascii="Times New Roman" w:eastAsia="標楷體" w:hAnsi="Times New Roman"/>
                <w:sz w:val="27"/>
                <w:szCs w:val="27"/>
              </w:rPr>
              <w:t>年執行</w:t>
            </w:r>
            <w:r w:rsidRPr="00E714E7">
              <w:rPr>
                <w:rFonts w:ascii="Times New Roman" w:eastAsia="標楷體" w:hAnsi="Times New Roman"/>
                <w:sz w:val="27"/>
                <w:szCs w:val="27"/>
              </w:rPr>
              <w:t>)</w:t>
            </w:r>
            <w:r w:rsidRPr="00E714E7">
              <w:rPr>
                <w:rFonts w:ascii="Times New Roman" w:eastAsia="標楷體" w:hAnsi="Times New Roman"/>
                <w:sz w:val="27"/>
                <w:szCs w:val="27"/>
              </w:rPr>
              <w:t>。</w:t>
            </w:r>
          </w:p>
        </w:tc>
      </w:tr>
      <w:tr w:rsidR="00DB701F" w:rsidRPr="00DB701F" w:rsidTr="00DB701F">
        <w:trPr>
          <w:jc w:val="center"/>
        </w:trPr>
        <w:tc>
          <w:tcPr>
            <w:tcW w:w="3369" w:type="dxa"/>
            <w:vMerge/>
            <w:shd w:val="clear" w:color="auto" w:fill="auto"/>
            <w:vAlign w:val="center"/>
          </w:tcPr>
          <w:p w:rsidR="00DB701F" w:rsidRPr="00DB701F" w:rsidRDefault="00DB701F" w:rsidP="003B5D95">
            <w:pPr>
              <w:numPr>
                <w:ilvl w:val="0"/>
                <w:numId w:val="224"/>
              </w:numPr>
              <w:spacing w:line="460" w:lineRule="exact"/>
              <w:jc w:val="both"/>
              <w:rPr>
                <w:rFonts w:ascii="Times New Roman" w:eastAsia="標楷體" w:hAnsi="Times New Roman"/>
                <w:color w:val="000000" w:themeColor="text1"/>
                <w:sz w:val="27"/>
                <w:szCs w:val="27"/>
              </w:rPr>
            </w:pPr>
          </w:p>
        </w:tc>
        <w:tc>
          <w:tcPr>
            <w:tcW w:w="850" w:type="dxa"/>
            <w:shd w:val="clear" w:color="auto" w:fill="auto"/>
            <w:vAlign w:val="center"/>
          </w:tcPr>
          <w:p w:rsidR="00DB701F" w:rsidRPr="00DB701F" w:rsidRDefault="00DB701F" w:rsidP="00DB701F">
            <w:pPr>
              <w:spacing w:line="46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1</w:t>
            </w:r>
          </w:p>
        </w:tc>
        <w:tc>
          <w:tcPr>
            <w:tcW w:w="4707" w:type="dxa"/>
            <w:shd w:val="clear" w:color="auto" w:fill="auto"/>
            <w:vAlign w:val="center"/>
          </w:tcPr>
          <w:p w:rsidR="00DB701F" w:rsidRPr="00DB701F" w:rsidRDefault="00DB701F" w:rsidP="00DB701F">
            <w:pPr>
              <w:spacing w:line="460" w:lineRule="exact"/>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由委員審查評定成果分優、良、可，評定「優」者給予</w:t>
            </w:r>
            <w:r w:rsidRPr="00DB701F">
              <w:rPr>
                <w:rFonts w:ascii="Times New Roman" w:eastAsia="標楷體" w:hAnsi="Times New Roman"/>
                <w:color w:val="000000" w:themeColor="text1"/>
                <w:sz w:val="27"/>
                <w:szCs w:val="27"/>
              </w:rPr>
              <w:t>1</w:t>
            </w:r>
            <w:r w:rsidRPr="00DB701F">
              <w:rPr>
                <w:rFonts w:ascii="Times New Roman" w:eastAsia="標楷體" w:hAnsi="Times New Roman"/>
                <w:color w:val="000000" w:themeColor="text1"/>
                <w:sz w:val="27"/>
                <w:szCs w:val="27"/>
              </w:rPr>
              <w:t>分、評定「良」者給予</w:t>
            </w:r>
            <w:r w:rsidRPr="00DB701F">
              <w:rPr>
                <w:rFonts w:ascii="Times New Roman" w:eastAsia="標楷體" w:hAnsi="Times New Roman"/>
                <w:color w:val="000000" w:themeColor="text1"/>
                <w:sz w:val="27"/>
                <w:szCs w:val="27"/>
              </w:rPr>
              <w:t>0.7</w:t>
            </w:r>
            <w:r w:rsidRPr="00DB701F">
              <w:rPr>
                <w:rFonts w:ascii="Times New Roman" w:eastAsia="標楷體" w:hAnsi="Times New Roman"/>
                <w:color w:val="000000" w:themeColor="text1"/>
                <w:sz w:val="27"/>
                <w:szCs w:val="27"/>
              </w:rPr>
              <w:t>分、評定「可」者給予</w:t>
            </w:r>
            <w:r w:rsidRPr="00DB701F">
              <w:rPr>
                <w:rFonts w:ascii="Times New Roman" w:eastAsia="標楷體" w:hAnsi="Times New Roman"/>
                <w:color w:val="000000" w:themeColor="text1"/>
                <w:sz w:val="27"/>
                <w:szCs w:val="27"/>
              </w:rPr>
              <w:t>0.4</w:t>
            </w:r>
            <w:r w:rsidRPr="00DB701F">
              <w:rPr>
                <w:rFonts w:ascii="Times New Roman" w:eastAsia="標楷體" w:hAnsi="Times New Roman"/>
                <w:color w:val="000000" w:themeColor="text1"/>
                <w:sz w:val="27"/>
                <w:szCs w:val="27"/>
              </w:rPr>
              <w:t>分，評分標準本署後續將與專家討論訂定。</w:t>
            </w:r>
          </w:p>
        </w:tc>
      </w:tr>
      <w:tr w:rsidR="00DB701F" w:rsidRPr="00DB701F" w:rsidTr="00DB701F">
        <w:trPr>
          <w:trHeight w:val="681"/>
          <w:jc w:val="center"/>
        </w:trPr>
        <w:tc>
          <w:tcPr>
            <w:tcW w:w="3369" w:type="dxa"/>
            <w:vMerge w:val="restart"/>
            <w:shd w:val="clear" w:color="auto" w:fill="auto"/>
            <w:vAlign w:val="center"/>
          </w:tcPr>
          <w:p w:rsidR="00DB701F" w:rsidRPr="00DB701F" w:rsidRDefault="00DB701F" w:rsidP="00DB701F">
            <w:pPr>
              <w:spacing w:line="460" w:lineRule="exact"/>
              <w:ind w:leftChars="1" w:left="177" w:hangingChars="65" w:hanging="175"/>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 xml:space="preserve">2. </w:t>
            </w:r>
            <w:r w:rsidRPr="00DB701F">
              <w:rPr>
                <w:rFonts w:ascii="Times New Roman" w:eastAsia="標楷體" w:hAnsi="Times New Roman"/>
                <w:color w:val="000000" w:themeColor="text1"/>
                <w:sz w:val="27"/>
                <w:szCs w:val="27"/>
              </w:rPr>
              <w:t>擬訂促進縣</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市</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民健走之策略、執行及評估成效</w:t>
            </w:r>
          </w:p>
        </w:tc>
        <w:tc>
          <w:tcPr>
            <w:tcW w:w="850" w:type="dxa"/>
            <w:shd w:val="clear" w:color="auto" w:fill="auto"/>
            <w:vAlign w:val="center"/>
          </w:tcPr>
          <w:p w:rsidR="00DB701F" w:rsidRPr="00DB701F" w:rsidRDefault="00DB701F" w:rsidP="00DB701F">
            <w:pPr>
              <w:spacing w:line="46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2</w:t>
            </w:r>
          </w:p>
        </w:tc>
        <w:tc>
          <w:tcPr>
            <w:tcW w:w="4707" w:type="dxa"/>
            <w:shd w:val="clear" w:color="auto" w:fill="auto"/>
            <w:vAlign w:val="center"/>
          </w:tcPr>
          <w:p w:rsidR="00DB701F" w:rsidRPr="00DB701F" w:rsidRDefault="00DB701F" w:rsidP="00DB701F">
            <w:pPr>
              <w:spacing w:line="460" w:lineRule="exact"/>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lang w:eastAsia="zh-HK"/>
              </w:rPr>
              <w:t>有提出規劃</w:t>
            </w:r>
            <w:r w:rsidRPr="00DB701F">
              <w:rPr>
                <w:rFonts w:ascii="Times New Roman" w:eastAsia="標楷體" w:hAnsi="Times New Roman"/>
                <w:color w:val="000000" w:themeColor="text1"/>
                <w:sz w:val="27"/>
                <w:szCs w:val="27"/>
              </w:rPr>
              <w:t>、執行及評估</w:t>
            </w:r>
            <w:r w:rsidRPr="00DB701F">
              <w:rPr>
                <w:rFonts w:ascii="Times New Roman" w:eastAsia="標楷體" w:hAnsi="Times New Roman"/>
                <w:color w:val="000000" w:themeColor="text1"/>
                <w:sz w:val="27"/>
                <w:szCs w:val="27"/>
                <w:lang w:eastAsia="zh-HK"/>
              </w:rPr>
              <w:t>即可獲得</w:t>
            </w:r>
            <w:r w:rsidRPr="00DB701F">
              <w:rPr>
                <w:rFonts w:ascii="Times New Roman" w:eastAsia="標楷體" w:hAnsi="Times New Roman"/>
                <w:color w:val="000000" w:themeColor="text1"/>
                <w:sz w:val="27"/>
                <w:szCs w:val="27"/>
                <w:lang w:eastAsia="zh-HK"/>
              </w:rPr>
              <w:t>2</w:t>
            </w:r>
            <w:r w:rsidRPr="00DB701F">
              <w:rPr>
                <w:rFonts w:ascii="Times New Roman" w:eastAsia="標楷體" w:hAnsi="Times New Roman"/>
                <w:color w:val="000000" w:themeColor="text1"/>
                <w:sz w:val="27"/>
                <w:szCs w:val="27"/>
                <w:lang w:eastAsia="zh-HK"/>
              </w:rPr>
              <w:t>分</w:t>
            </w:r>
          </w:p>
        </w:tc>
      </w:tr>
      <w:tr w:rsidR="00DB701F" w:rsidRPr="00DB701F" w:rsidTr="00DB701F">
        <w:trPr>
          <w:jc w:val="center"/>
        </w:trPr>
        <w:tc>
          <w:tcPr>
            <w:tcW w:w="3369" w:type="dxa"/>
            <w:vMerge/>
            <w:shd w:val="clear" w:color="auto" w:fill="auto"/>
            <w:vAlign w:val="center"/>
          </w:tcPr>
          <w:p w:rsidR="00DB701F" w:rsidRPr="00DB701F" w:rsidRDefault="00DB701F" w:rsidP="00DB701F">
            <w:pPr>
              <w:spacing w:line="460" w:lineRule="exact"/>
              <w:jc w:val="both"/>
              <w:rPr>
                <w:rFonts w:ascii="Times New Roman" w:eastAsia="標楷體" w:hAnsi="Times New Roman"/>
                <w:color w:val="000000" w:themeColor="text1"/>
                <w:sz w:val="27"/>
                <w:szCs w:val="27"/>
              </w:rPr>
            </w:pPr>
          </w:p>
        </w:tc>
        <w:tc>
          <w:tcPr>
            <w:tcW w:w="850" w:type="dxa"/>
            <w:shd w:val="clear" w:color="auto" w:fill="auto"/>
            <w:vAlign w:val="center"/>
          </w:tcPr>
          <w:p w:rsidR="00DB701F" w:rsidRPr="00DB701F" w:rsidRDefault="00DB701F" w:rsidP="00DB701F">
            <w:pPr>
              <w:spacing w:line="46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2</w:t>
            </w:r>
          </w:p>
        </w:tc>
        <w:tc>
          <w:tcPr>
            <w:tcW w:w="4707" w:type="dxa"/>
            <w:shd w:val="clear" w:color="auto" w:fill="auto"/>
            <w:vAlign w:val="center"/>
          </w:tcPr>
          <w:p w:rsidR="00DB701F" w:rsidRPr="00DB701F" w:rsidRDefault="00DB701F" w:rsidP="00DB701F">
            <w:pPr>
              <w:spacing w:line="460" w:lineRule="exact"/>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由委員審查，評定成果分優、良、可，評定「優」者給予</w:t>
            </w:r>
            <w:r w:rsidRPr="00DB701F">
              <w:rPr>
                <w:rFonts w:ascii="Times New Roman" w:eastAsia="標楷體" w:hAnsi="Times New Roman"/>
                <w:color w:val="000000" w:themeColor="text1"/>
                <w:sz w:val="27"/>
                <w:szCs w:val="27"/>
              </w:rPr>
              <w:t>2</w:t>
            </w:r>
            <w:r w:rsidRPr="00DB701F">
              <w:rPr>
                <w:rFonts w:ascii="Times New Roman" w:eastAsia="標楷體" w:hAnsi="Times New Roman"/>
                <w:color w:val="000000" w:themeColor="text1"/>
                <w:sz w:val="27"/>
                <w:szCs w:val="27"/>
              </w:rPr>
              <w:t>分、評定「良」者給予</w:t>
            </w:r>
            <w:r w:rsidRPr="00DB701F">
              <w:rPr>
                <w:rFonts w:ascii="Times New Roman" w:eastAsia="標楷體" w:hAnsi="Times New Roman"/>
                <w:color w:val="000000" w:themeColor="text1"/>
                <w:sz w:val="27"/>
                <w:szCs w:val="27"/>
              </w:rPr>
              <w:t>1.5</w:t>
            </w:r>
            <w:r w:rsidRPr="00DB701F">
              <w:rPr>
                <w:rFonts w:ascii="Times New Roman" w:eastAsia="標楷體" w:hAnsi="Times New Roman"/>
                <w:color w:val="000000" w:themeColor="text1"/>
                <w:sz w:val="27"/>
                <w:szCs w:val="27"/>
              </w:rPr>
              <w:t>分、評定「可」者給予</w:t>
            </w:r>
            <w:r w:rsidRPr="00DB701F">
              <w:rPr>
                <w:rFonts w:ascii="Times New Roman" w:eastAsia="標楷體" w:hAnsi="Times New Roman"/>
                <w:color w:val="000000" w:themeColor="text1"/>
                <w:sz w:val="27"/>
                <w:szCs w:val="27"/>
              </w:rPr>
              <w:t>1</w:t>
            </w:r>
            <w:r w:rsidRPr="00DB701F">
              <w:rPr>
                <w:rFonts w:ascii="Times New Roman" w:eastAsia="標楷體" w:hAnsi="Times New Roman"/>
                <w:color w:val="000000" w:themeColor="text1"/>
                <w:sz w:val="27"/>
                <w:szCs w:val="27"/>
              </w:rPr>
              <w:t>分，評分標準本署後續將與專家討論訂定。</w:t>
            </w:r>
          </w:p>
        </w:tc>
      </w:tr>
    </w:tbl>
    <w:p w:rsidR="00DB701F" w:rsidRPr="00DB701F" w:rsidRDefault="00DB701F" w:rsidP="00DB701F">
      <w:pPr>
        <w:widowControl/>
        <w:snapToGrid w:val="0"/>
        <w:spacing w:beforeLines="50" w:before="180" w:afterLines="20" w:after="72" w:line="360" w:lineRule="exact"/>
        <w:ind w:left="567"/>
        <w:jc w:val="both"/>
        <w:rPr>
          <w:rFonts w:ascii="Times New Roman" w:eastAsia="標楷體" w:hAnsi="Times New Roman"/>
          <w:b/>
          <w:bCs/>
          <w:color w:val="000000" w:themeColor="text1"/>
          <w:sz w:val="27"/>
          <w:szCs w:val="27"/>
        </w:rPr>
      </w:pPr>
    </w:p>
    <w:p w:rsidR="00DB701F" w:rsidRPr="00DB701F" w:rsidRDefault="00DB701F" w:rsidP="003B5D95">
      <w:pPr>
        <w:widowControl/>
        <w:numPr>
          <w:ilvl w:val="0"/>
          <w:numId w:val="243"/>
        </w:numPr>
        <w:adjustRightInd w:val="0"/>
        <w:snapToGrid w:val="0"/>
        <w:spacing w:beforeLines="10" w:before="36" w:afterLines="10" w:after="36" w:line="360" w:lineRule="exact"/>
        <w:ind w:firstLine="123"/>
        <w:rPr>
          <w:rFonts w:ascii="Times New Roman" w:eastAsia="標楷體" w:hAnsi="Times New Roman"/>
          <w:b/>
          <w:bCs/>
          <w:color w:val="000000" w:themeColor="text1"/>
          <w:kern w:val="0"/>
          <w:sz w:val="27"/>
          <w:szCs w:val="27"/>
          <w:lang w:bidi="ne-NP"/>
        </w:rPr>
      </w:pPr>
      <w:r w:rsidRPr="00DB701F">
        <w:rPr>
          <w:rFonts w:ascii="Times New Roman" w:eastAsia="標楷體" w:hAnsi="Times New Roman"/>
          <w:b/>
          <w:color w:val="000000" w:themeColor="text1"/>
          <w:sz w:val="27"/>
          <w:szCs w:val="27"/>
        </w:rPr>
        <w:t>均衡飲食</w:t>
      </w:r>
      <w:r w:rsidRPr="00DB701F">
        <w:rPr>
          <w:rFonts w:ascii="Times New Roman" w:eastAsia="標楷體" w:hAnsi="Times New Roman"/>
          <w:b/>
          <w:color w:val="000000" w:themeColor="text1"/>
          <w:sz w:val="27"/>
          <w:szCs w:val="27"/>
        </w:rPr>
        <w:t xml:space="preserve"> (7</w:t>
      </w:r>
      <w:r w:rsidRPr="00DB701F">
        <w:rPr>
          <w:rFonts w:ascii="Times New Roman" w:eastAsia="標楷體" w:hAnsi="Times New Roman"/>
          <w:b/>
          <w:color w:val="000000" w:themeColor="text1"/>
          <w:sz w:val="27"/>
          <w:szCs w:val="27"/>
        </w:rPr>
        <w:t>分</w:t>
      </w:r>
      <w:r w:rsidRPr="00DB701F">
        <w:rPr>
          <w:rFonts w:ascii="Times New Roman" w:eastAsia="標楷體" w:hAnsi="Times New Roman"/>
          <w:b/>
          <w:color w:val="000000" w:themeColor="text1"/>
          <w:sz w:val="27"/>
          <w:szCs w:val="27"/>
        </w:rPr>
        <w:t>)</w:t>
      </w:r>
    </w:p>
    <w:p w:rsidR="00DB701F" w:rsidRPr="00DB701F" w:rsidRDefault="00DB701F" w:rsidP="00DB701F">
      <w:pPr>
        <w:widowControl/>
        <w:adjustRightInd w:val="0"/>
        <w:snapToGrid w:val="0"/>
        <w:spacing w:beforeLines="10" w:before="36" w:afterLines="10" w:after="36" w:line="360" w:lineRule="exact"/>
        <w:ind w:leftChars="413" w:left="991"/>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 xml:space="preserve">  1.</w:t>
      </w:r>
      <w:r w:rsidRPr="00DB701F">
        <w:rPr>
          <w:rFonts w:ascii="Times New Roman" w:eastAsia="標楷體" w:hAnsi="Times New Roman"/>
          <w:color w:val="000000" w:themeColor="text1"/>
          <w:sz w:val="27"/>
          <w:szCs w:val="27"/>
        </w:rPr>
        <w:t>執行重點：</w:t>
      </w:r>
    </w:p>
    <w:p w:rsidR="00DB701F" w:rsidRPr="00DB701F" w:rsidRDefault="00DB701F" w:rsidP="00DB701F">
      <w:pPr>
        <w:spacing w:line="460" w:lineRule="exact"/>
        <w:ind w:leftChars="650" w:left="1968" w:hangingChars="151" w:hanging="408"/>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 xml:space="preserve">(1) </w:t>
      </w:r>
      <w:r w:rsidRPr="00DB701F">
        <w:rPr>
          <w:rFonts w:ascii="Times New Roman" w:eastAsia="標楷體" w:hAnsi="Times New Roman"/>
          <w:color w:val="000000" w:themeColor="text1"/>
          <w:sz w:val="27"/>
          <w:szCs w:val="27"/>
        </w:rPr>
        <w:t>運用</w:t>
      </w:r>
      <w:r w:rsidRPr="00DB701F">
        <w:rPr>
          <w:rFonts w:ascii="Times New Roman" w:eastAsia="標楷體" w:hAnsi="Times New Roman"/>
          <w:b/>
          <w:color w:val="000000" w:themeColor="text1"/>
          <w:sz w:val="27"/>
          <w:szCs w:val="27"/>
          <w:u w:val="single"/>
        </w:rPr>
        <w:t>設計思考方法</w:t>
      </w:r>
      <w:r w:rsidRPr="00DB701F">
        <w:rPr>
          <w:rFonts w:ascii="Times New Roman" w:eastAsia="標楷體" w:hAnsi="Times New Roman"/>
          <w:color w:val="000000" w:themeColor="text1"/>
          <w:sz w:val="27"/>
          <w:szCs w:val="27"/>
        </w:rPr>
        <w:t>，發現貴縣</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市</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營養問題。</w:t>
      </w:r>
      <w:r w:rsidRPr="00DB701F">
        <w:rPr>
          <w:rFonts w:ascii="Times New Roman" w:eastAsia="標楷體" w:hAnsi="Times New Roman"/>
          <w:b/>
          <w:color w:val="000000" w:themeColor="text1"/>
          <w:sz w:val="27"/>
          <w:szCs w:val="27"/>
          <w:u w:val="single"/>
        </w:rPr>
        <w:t>須能提出</w:t>
      </w:r>
      <w:r w:rsidRPr="00DB701F">
        <w:rPr>
          <w:rFonts w:ascii="Times New Roman" w:eastAsia="標楷體" w:hAnsi="Times New Roman"/>
          <w:color w:val="000000" w:themeColor="text1"/>
          <w:sz w:val="27"/>
          <w:szCs w:val="27"/>
        </w:rPr>
        <w:t>學生、成人、高齡者等三種族群的飲食現況及問題，並擬訂推動策略，作為</w:t>
      </w:r>
      <w:r w:rsidRPr="00DB701F">
        <w:rPr>
          <w:rFonts w:ascii="Times New Roman" w:eastAsia="標楷體" w:hAnsi="Times New Roman"/>
          <w:color w:val="000000" w:themeColor="text1"/>
          <w:sz w:val="27"/>
          <w:szCs w:val="27"/>
        </w:rPr>
        <w:t>110</w:t>
      </w:r>
      <w:r w:rsidRPr="00DB701F">
        <w:rPr>
          <w:rFonts w:ascii="Times New Roman" w:eastAsia="標楷體" w:hAnsi="Times New Roman"/>
          <w:color w:val="000000" w:themeColor="text1"/>
          <w:sz w:val="27"/>
          <w:szCs w:val="27"/>
        </w:rPr>
        <w:t>年執行的依據。</w:t>
      </w:r>
    </w:p>
    <w:p w:rsidR="00DB701F" w:rsidRPr="00DB701F" w:rsidRDefault="00DB701F" w:rsidP="00DB701F">
      <w:pPr>
        <w:widowControl/>
        <w:snapToGrid w:val="0"/>
        <w:spacing w:beforeLines="50" w:before="180" w:afterLines="20" w:after="72" w:line="360" w:lineRule="exact"/>
        <w:ind w:left="567" w:firstLineChars="354" w:firstLine="956"/>
        <w:jc w:val="both"/>
        <w:rPr>
          <w:rFonts w:ascii="Times New Roman" w:eastAsia="標楷體" w:hAnsi="Times New Roman"/>
          <w:b/>
          <w:bCs/>
          <w:color w:val="000000" w:themeColor="text1"/>
          <w:sz w:val="27"/>
          <w:szCs w:val="27"/>
        </w:rPr>
      </w:pPr>
      <w:r w:rsidRPr="00DB701F">
        <w:rPr>
          <w:rFonts w:ascii="Times New Roman" w:eastAsia="標楷體" w:hAnsi="Times New Roman"/>
          <w:color w:val="000000" w:themeColor="text1"/>
          <w:sz w:val="27"/>
          <w:szCs w:val="27"/>
          <w:lang w:eastAsia="zh-HK"/>
        </w:rPr>
        <w:t>(2)</w:t>
      </w:r>
      <w:r w:rsidRPr="00DB701F">
        <w:rPr>
          <w:rFonts w:ascii="Times New Roman" w:eastAsia="標楷體" w:hAnsi="Times New Roman"/>
          <w:color w:val="000000" w:themeColor="text1"/>
          <w:sz w:val="27"/>
          <w:szCs w:val="27"/>
        </w:rPr>
        <w:t>推</w:t>
      </w:r>
      <w:r w:rsidRPr="00DB701F">
        <w:rPr>
          <w:rFonts w:ascii="Times New Roman" w:eastAsia="標楷體" w:hAnsi="Times New Roman"/>
          <w:color w:val="000000" w:themeColor="text1"/>
          <w:sz w:val="27"/>
          <w:szCs w:val="27"/>
          <w:lang w:eastAsia="zh-HK"/>
        </w:rPr>
        <w:t>廣</w:t>
      </w:r>
      <w:r w:rsidRPr="00DB701F">
        <w:rPr>
          <w:rFonts w:ascii="Times New Roman" w:eastAsia="標楷體" w:hAnsi="Times New Roman"/>
          <w:color w:val="000000" w:themeColor="text1"/>
          <w:sz w:val="27"/>
          <w:szCs w:val="27"/>
        </w:rPr>
        <w:t>「我的餐盤」。</w:t>
      </w:r>
    </w:p>
    <w:p w:rsidR="00DB701F" w:rsidRPr="00DB701F" w:rsidRDefault="00DB701F" w:rsidP="00DB701F">
      <w:pPr>
        <w:spacing w:line="460" w:lineRule="exact"/>
        <w:ind w:left="1341"/>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2.</w:t>
      </w:r>
      <w:r w:rsidRPr="00DB701F">
        <w:rPr>
          <w:rFonts w:ascii="Times New Roman" w:eastAsia="標楷體" w:hAnsi="Times New Roman"/>
          <w:color w:val="000000" w:themeColor="text1"/>
          <w:sz w:val="27"/>
          <w:szCs w:val="27"/>
        </w:rPr>
        <w:t>評分方式如下：</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4707"/>
      </w:tblGrid>
      <w:tr w:rsidR="00DB701F" w:rsidRPr="00DB701F" w:rsidTr="00DB701F">
        <w:trPr>
          <w:trHeight w:val="647"/>
          <w:jc w:val="center"/>
        </w:trPr>
        <w:tc>
          <w:tcPr>
            <w:tcW w:w="3369" w:type="dxa"/>
            <w:shd w:val="clear" w:color="auto" w:fill="D9D9D9" w:themeFill="background1" w:themeFillShade="D9"/>
          </w:tcPr>
          <w:p w:rsidR="00DB701F" w:rsidRPr="00DB701F" w:rsidRDefault="00DB701F" w:rsidP="00DB701F">
            <w:pPr>
              <w:spacing w:line="460" w:lineRule="exact"/>
              <w:jc w:val="center"/>
              <w:rPr>
                <w:rFonts w:ascii="Times New Roman" w:eastAsia="標楷體" w:hAnsi="Times New Roman"/>
                <w:b/>
                <w:color w:val="000000" w:themeColor="text1"/>
                <w:sz w:val="27"/>
                <w:szCs w:val="27"/>
              </w:rPr>
            </w:pPr>
            <w:r w:rsidRPr="00DB701F">
              <w:rPr>
                <w:rFonts w:ascii="Times New Roman" w:eastAsia="標楷體" w:hAnsi="Times New Roman"/>
                <w:b/>
                <w:bCs/>
                <w:color w:val="000000" w:themeColor="text1"/>
                <w:sz w:val="27"/>
                <w:szCs w:val="27"/>
              </w:rPr>
              <w:t xml:space="preserve"> </w:t>
            </w:r>
            <w:r w:rsidRPr="00DB701F">
              <w:rPr>
                <w:rFonts w:ascii="Times New Roman" w:eastAsia="標楷體" w:hAnsi="Times New Roman"/>
                <w:b/>
                <w:color w:val="000000" w:themeColor="text1"/>
                <w:sz w:val="27"/>
                <w:szCs w:val="27"/>
              </w:rPr>
              <w:t>項目</w:t>
            </w:r>
          </w:p>
        </w:tc>
        <w:tc>
          <w:tcPr>
            <w:tcW w:w="850" w:type="dxa"/>
            <w:shd w:val="clear" w:color="auto" w:fill="D9D9D9" w:themeFill="background1" w:themeFillShade="D9"/>
          </w:tcPr>
          <w:p w:rsidR="00DB701F" w:rsidRPr="00DB701F" w:rsidRDefault="00DB701F" w:rsidP="00DB701F">
            <w:pPr>
              <w:spacing w:line="460" w:lineRule="exact"/>
              <w:jc w:val="center"/>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配分</w:t>
            </w:r>
          </w:p>
        </w:tc>
        <w:tc>
          <w:tcPr>
            <w:tcW w:w="4707" w:type="dxa"/>
            <w:shd w:val="clear" w:color="auto" w:fill="D9D9D9" w:themeFill="background1" w:themeFillShade="D9"/>
          </w:tcPr>
          <w:p w:rsidR="00DB701F" w:rsidRPr="00DB701F" w:rsidRDefault="00DB701F" w:rsidP="00DB701F">
            <w:pPr>
              <w:spacing w:line="460" w:lineRule="exact"/>
              <w:jc w:val="center"/>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評分方式</w:t>
            </w:r>
          </w:p>
        </w:tc>
      </w:tr>
      <w:tr w:rsidR="00DB701F" w:rsidRPr="00DB701F" w:rsidTr="00DB701F">
        <w:trPr>
          <w:trHeight w:val="1974"/>
          <w:jc w:val="center"/>
        </w:trPr>
        <w:tc>
          <w:tcPr>
            <w:tcW w:w="3369" w:type="dxa"/>
            <w:vMerge w:val="restart"/>
            <w:shd w:val="clear" w:color="auto" w:fill="auto"/>
            <w:vAlign w:val="center"/>
          </w:tcPr>
          <w:p w:rsidR="00DB701F" w:rsidRPr="00DB701F" w:rsidRDefault="00DB701F" w:rsidP="00DB701F">
            <w:pPr>
              <w:spacing w:line="460" w:lineRule="exact"/>
              <w:ind w:leftChars="1" w:left="275" w:hangingChars="101" w:hanging="273"/>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 xml:space="preserve">1. </w:t>
            </w:r>
            <w:r w:rsidRPr="00DB701F">
              <w:rPr>
                <w:rFonts w:ascii="Times New Roman" w:eastAsia="標楷體" w:hAnsi="Times New Roman"/>
                <w:color w:val="000000" w:themeColor="text1"/>
                <w:sz w:val="27"/>
                <w:szCs w:val="27"/>
              </w:rPr>
              <w:t>運用設計思考方法發現問題，並擬訂推動策略</w:t>
            </w:r>
          </w:p>
        </w:tc>
        <w:tc>
          <w:tcPr>
            <w:tcW w:w="850" w:type="dxa"/>
            <w:shd w:val="clear" w:color="auto" w:fill="auto"/>
            <w:vAlign w:val="center"/>
          </w:tcPr>
          <w:p w:rsidR="00DB701F" w:rsidRPr="00DB701F" w:rsidRDefault="00DB701F" w:rsidP="00DB701F">
            <w:pPr>
              <w:spacing w:line="46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2</w:t>
            </w:r>
          </w:p>
        </w:tc>
        <w:tc>
          <w:tcPr>
            <w:tcW w:w="4707" w:type="dxa"/>
            <w:shd w:val="clear" w:color="auto" w:fill="auto"/>
            <w:vAlign w:val="center"/>
          </w:tcPr>
          <w:p w:rsidR="00DB701F" w:rsidRPr="00DB701F" w:rsidRDefault="00DB701F" w:rsidP="00DB701F">
            <w:pPr>
              <w:spacing w:line="460" w:lineRule="exact"/>
              <w:jc w:val="both"/>
              <w:rPr>
                <w:rFonts w:ascii="Times New Roman" w:eastAsia="標楷體" w:hAnsi="Times New Roman"/>
                <w:color w:val="000000" w:themeColor="text1"/>
                <w:sz w:val="27"/>
                <w:szCs w:val="27"/>
              </w:rPr>
            </w:pPr>
            <w:r w:rsidRPr="00E714E7">
              <w:rPr>
                <w:rFonts w:ascii="Times New Roman" w:eastAsia="標楷體" w:hAnsi="Times New Roman"/>
                <w:sz w:val="27"/>
                <w:szCs w:val="27"/>
              </w:rPr>
              <w:t>至遲於年底可分別提出學生</w:t>
            </w:r>
            <w:r w:rsidRPr="00E714E7">
              <w:rPr>
                <w:rFonts w:ascii="Times New Roman" w:eastAsia="標楷體" w:hAnsi="Times New Roman"/>
                <w:sz w:val="27"/>
                <w:szCs w:val="27"/>
              </w:rPr>
              <w:t>(</w:t>
            </w:r>
            <w:r w:rsidRPr="00E714E7">
              <w:rPr>
                <w:rFonts w:ascii="Times New Roman" w:eastAsia="標楷體" w:hAnsi="Times New Roman"/>
                <w:sz w:val="27"/>
                <w:szCs w:val="27"/>
              </w:rPr>
              <w:t>高中以下</w:t>
            </w:r>
            <w:r w:rsidRPr="00E714E7">
              <w:rPr>
                <w:rFonts w:ascii="Times New Roman" w:eastAsia="標楷體" w:hAnsi="Times New Roman"/>
                <w:sz w:val="27"/>
                <w:szCs w:val="27"/>
              </w:rPr>
              <w:t>)</w:t>
            </w:r>
            <w:r w:rsidRPr="00E714E7">
              <w:rPr>
                <w:rFonts w:ascii="Times New Roman" w:eastAsia="標楷體" w:hAnsi="Times New Roman"/>
                <w:sz w:val="27"/>
                <w:szCs w:val="27"/>
              </w:rPr>
              <w:t>、成人</w:t>
            </w:r>
            <w:r w:rsidRPr="00E714E7">
              <w:rPr>
                <w:rFonts w:ascii="Times New Roman" w:eastAsia="標楷體" w:hAnsi="Times New Roman"/>
                <w:sz w:val="27"/>
                <w:szCs w:val="27"/>
              </w:rPr>
              <w:t>(18-64</w:t>
            </w:r>
            <w:r w:rsidRPr="00E714E7">
              <w:rPr>
                <w:rFonts w:ascii="Times New Roman" w:eastAsia="標楷體" w:hAnsi="Times New Roman"/>
                <w:sz w:val="27"/>
                <w:szCs w:val="27"/>
              </w:rPr>
              <w:t>歲</w:t>
            </w:r>
            <w:r w:rsidRPr="00E714E7">
              <w:rPr>
                <w:rFonts w:ascii="Times New Roman" w:eastAsia="標楷體" w:hAnsi="Times New Roman"/>
                <w:sz w:val="27"/>
                <w:szCs w:val="27"/>
              </w:rPr>
              <w:t>)</w:t>
            </w:r>
            <w:r w:rsidRPr="00E714E7">
              <w:rPr>
                <w:rFonts w:ascii="Times New Roman" w:eastAsia="標楷體" w:hAnsi="Times New Roman"/>
                <w:sz w:val="27"/>
                <w:szCs w:val="27"/>
              </w:rPr>
              <w:t>、高齡者</w:t>
            </w:r>
            <w:r w:rsidRPr="00E714E7">
              <w:rPr>
                <w:rFonts w:ascii="Times New Roman" w:eastAsia="標楷體" w:hAnsi="Times New Roman"/>
                <w:sz w:val="27"/>
                <w:szCs w:val="27"/>
              </w:rPr>
              <w:t>(65</w:t>
            </w:r>
            <w:r w:rsidRPr="00E714E7">
              <w:rPr>
                <w:rFonts w:ascii="Times New Roman" w:eastAsia="標楷體" w:hAnsi="Times New Roman"/>
                <w:sz w:val="27"/>
                <w:szCs w:val="27"/>
              </w:rPr>
              <w:t>歲以上</w:t>
            </w:r>
            <w:r w:rsidRPr="00E714E7">
              <w:rPr>
                <w:rFonts w:ascii="Times New Roman" w:eastAsia="標楷體" w:hAnsi="Times New Roman"/>
                <w:sz w:val="27"/>
                <w:szCs w:val="27"/>
              </w:rPr>
              <w:t>)</w:t>
            </w:r>
            <w:r w:rsidRPr="00E714E7">
              <w:rPr>
                <w:rFonts w:ascii="Times New Roman" w:eastAsia="標楷體" w:hAnsi="Times New Roman"/>
                <w:sz w:val="27"/>
                <w:szCs w:val="27"/>
              </w:rPr>
              <w:t>三種族群之飲食問題，並</w:t>
            </w:r>
            <w:r w:rsidRPr="00E714E7">
              <w:rPr>
                <w:rFonts w:ascii="Times New Roman" w:eastAsia="標楷體" w:hAnsi="Times New Roman" w:hint="eastAsia"/>
                <w:sz w:val="27"/>
                <w:szCs w:val="27"/>
              </w:rPr>
              <w:t>檢</w:t>
            </w:r>
            <w:r w:rsidRPr="00E714E7">
              <w:rPr>
                <w:rFonts w:ascii="Times New Roman" w:eastAsia="標楷體" w:hAnsi="Times New Roman"/>
                <w:sz w:val="27"/>
                <w:szCs w:val="27"/>
              </w:rPr>
              <w:t>驗擬訂推動策略</w:t>
            </w:r>
            <w:r w:rsidRPr="00E714E7">
              <w:rPr>
                <w:rFonts w:ascii="Times New Roman" w:eastAsia="標楷體" w:hAnsi="Times New Roman"/>
                <w:sz w:val="27"/>
                <w:szCs w:val="27"/>
              </w:rPr>
              <w:t>(</w:t>
            </w:r>
            <w:r w:rsidRPr="00E714E7">
              <w:rPr>
                <w:rFonts w:ascii="Times New Roman" w:eastAsia="標楷體" w:hAnsi="Times New Roman"/>
                <w:sz w:val="27"/>
                <w:szCs w:val="27"/>
              </w:rPr>
              <w:t>以利於</w:t>
            </w:r>
            <w:r w:rsidRPr="00E714E7">
              <w:rPr>
                <w:rFonts w:ascii="Times New Roman" w:eastAsia="標楷體" w:hAnsi="Times New Roman"/>
                <w:sz w:val="27"/>
                <w:szCs w:val="27"/>
              </w:rPr>
              <w:t>110</w:t>
            </w:r>
            <w:r w:rsidRPr="00E714E7">
              <w:rPr>
                <w:rFonts w:ascii="Times New Roman" w:eastAsia="標楷體" w:hAnsi="Times New Roman"/>
                <w:sz w:val="27"/>
                <w:szCs w:val="27"/>
              </w:rPr>
              <w:t>年執行</w:t>
            </w:r>
            <w:r w:rsidRPr="00E714E7">
              <w:rPr>
                <w:rFonts w:ascii="Times New Roman" w:eastAsia="標楷體" w:hAnsi="Times New Roman"/>
                <w:sz w:val="27"/>
                <w:szCs w:val="27"/>
              </w:rPr>
              <w:t>)</w:t>
            </w:r>
          </w:p>
        </w:tc>
      </w:tr>
      <w:tr w:rsidR="00DB701F" w:rsidRPr="00DB701F" w:rsidTr="00DB701F">
        <w:trPr>
          <w:trHeight w:val="2116"/>
          <w:jc w:val="center"/>
        </w:trPr>
        <w:tc>
          <w:tcPr>
            <w:tcW w:w="3369" w:type="dxa"/>
            <w:vMerge/>
            <w:shd w:val="clear" w:color="auto" w:fill="auto"/>
            <w:vAlign w:val="center"/>
          </w:tcPr>
          <w:p w:rsidR="00DB701F" w:rsidRPr="00DB701F" w:rsidRDefault="00DB701F" w:rsidP="003B5D95">
            <w:pPr>
              <w:numPr>
                <w:ilvl w:val="0"/>
                <w:numId w:val="224"/>
              </w:numPr>
              <w:spacing w:line="460" w:lineRule="exact"/>
              <w:jc w:val="both"/>
              <w:rPr>
                <w:rFonts w:ascii="Times New Roman" w:eastAsia="標楷體" w:hAnsi="Times New Roman"/>
                <w:color w:val="000000" w:themeColor="text1"/>
                <w:sz w:val="27"/>
                <w:szCs w:val="27"/>
              </w:rPr>
            </w:pPr>
          </w:p>
        </w:tc>
        <w:tc>
          <w:tcPr>
            <w:tcW w:w="850" w:type="dxa"/>
            <w:shd w:val="clear" w:color="auto" w:fill="auto"/>
            <w:vAlign w:val="center"/>
          </w:tcPr>
          <w:p w:rsidR="00DB701F" w:rsidRPr="00DB701F" w:rsidRDefault="00DB701F" w:rsidP="00DB701F">
            <w:pPr>
              <w:spacing w:line="460" w:lineRule="exact"/>
              <w:jc w:val="center"/>
              <w:rPr>
                <w:rFonts w:ascii="Times New Roman" w:eastAsia="標楷體" w:hAnsi="Times New Roman"/>
                <w:strike/>
                <w:color w:val="000000" w:themeColor="text1"/>
                <w:sz w:val="27"/>
                <w:szCs w:val="27"/>
              </w:rPr>
            </w:pPr>
            <w:r w:rsidRPr="00DB701F">
              <w:rPr>
                <w:rFonts w:ascii="Times New Roman" w:eastAsia="標楷體" w:hAnsi="Times New Roman"/>
                <w:color w:val="000000" w:themeColor="text1"/>
                <w:sz w:val="27"/>
                <w:szCs w:val="27"/>
              </w:rPr>
              <w:t>1</w:t>
            </w:r>
          </w:p>
        </w:tc>
        <w:tc>
          <w:tcPr>
            <w:tcW w:w="4707" w:type="dxa"/>
            <w:shd w:val="clear" w:color="auto" w:fill="auto"/>
            <w:vAlign w:val="center"/>
          </w:tcPr>
          <w:p w:rsidR="00DB701F" w:rsidRPr="00DB701F" w:rsidRDefault="00DB701F" w:rsidP="00DB701F">
            <w:pPr>
              <w:spacing w:line="460" w:lineRule="exact"/>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由委員審查評定成果分優、良、可，評定「優」者給予</w:t>
            </w:r>
            <w:r w:rsidRPr="00DB701F">
              <w:rPr>
                <w:rFonts w:ascii="Times New Roman" w:eastAsia="標楷體" w:hAnsi="Times New Roman"/>
                <w:color w:val="000000" w:themeColor="text1"/>
                <w:sz w:val="27"/>
                <w:szCs w:val="27"/>
              </w:rPr>
              <w:t>1</w:t>
            </w:r>
            <w:r w:rsidRPr="00DB701F">
              <w:rPr>
                <w:rFonts w:ascii="Times New Roman" w:eastAsia="標楷體" w:hAnsi="Times New Roman"/>
                <w:color w:val="000000" w:themeColor="text1"/>
                <w:sz w:val="27"/>
                <w:szCs w:val="27"/>
              </w:rPr>
              <w:t>分、評定「良」者給予</w:t>
            </w:r>
            <w:r w:rsidRPr="00DB701F">
              <w:rPr>
                <w:rFonts w:ascii="Times New Roman" w:eastAsia="標楷體" w:hAnsi="Times New Roman"/>
                <w:color w:val="000000" w:themeColor="text1"/>
                <w:sz w:val="27"/>
                <w:szCs w:val="27"/>
              </w:rPr>
              <w:t>0.7</w:t>
            </w:r>
            <w:r w:rsidRPr="00DB701F">
              <w:rPr>
                <w:rFonts w:ascii="Times New Roman" w:eastAsia="標楷體" w:hAnsi="Times New Roman"/>
                <w:color w:val="000000" w:themeColor="text1"/>
                <w:sz w:val="27"/>
                <w:szCs w:val="27"/>
              </w:rPr>
              <w:t>分、評定「可」者給予</w:t>
            </w:r>
            <w:r w:rsidRPr="00DB701F">
              <w:rPr>
                <w:rFonts w:ascii="Times New Roman" w:eastAsia="標楷體" w:hAnsi="Times New Roman"/>
                <w:color w:val="000000" w:themeColor="text1"/>
                <w:sz w:val="27"/>
                <w:szCs w:val="27"/>
              </w:rPr>
              <w:t>0.4</w:t>
            </w:r>
            <w:r w:rsidRPr="00DB701F">
              <w:rPr>
                <w:rFonts w:ascii="Times New Roman" w:eastAsia="標楷體" w:hAnsi="Times New Roman"/>
                <w:color w:val="000000" w:themeColor="text1"/>
                <w:sz w:val="27"/>
                <w:szCs w:val="27"/>
              </w:rPr>
              <w:t>分，評分標準本署後續將與專家討論訂定</w:t>
            </w:r>
            <w:r w:rsidRPr="00DB701F">
              <w:rPr>
                <w:rFonts w:ascii="Times New Roman" w:eastAsia="標楷體" w:hAnsi="Times New Roman"/>
                <w:color w:val="000000" w:themeColor="text1"/>
                <w:sz w:val="27"/>
                <w:szCs w:val="27"/>
                <w:lang w:eastAsia="zh-HK"/>
              </w:rPr>
              <w:t>。</w:t>
            </w:r>
          </w:p>
        </w:tc>
      </w:tr>
      <w:tr w:rsidR="00DB701F" w:rsidRPr="00DB701F" w:rsidTr="00DB701F">
        <w:trPr>
          <w:trHeight w:val="698"/>
          <w:jc w:val="center"/>
        </w:trPr>
        <w:tc>
          <w:tcPr>
            <w:tcW w:w="3369" w:type="dxa"/>
            <w:vMerge w:val="restart"/>
            <w:shd w:val="clear" w:color="auto" w:fill="auto"/>
            <w:vAlign w:val="center"/>
          </w:tcPr>
          <w:p w:rsidR="00DB701F" w:rsidRPr="00DB701F" w:rsidRDefault="00DB701F" w:rsidP="00DB701F">
            <w:pPr>
              <w:spacing w:line="460" w:lineRule="exact"/>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 xml:space="preserve">2. </w:t>
            </w:r>
            <w:r w:rsidRPr="00DB701F">
              <w:rPr>
                <w:rFonts w:ascii="Times New Roman" w:eastAsia="標楷體" w:hAnsi="Times New Roman"/>
                <w:color w:val="000000" w:themeColor="text1"/>
                <w:sz w:val="27"/>
                <w:szCs w:val="27"/>
              </w:rPr>
              <w:t>推</w:t>
            </w:r>
            <w:r w:rsidRPr="00DB701F">
              <w:rPr>
                <w:rFonts w:ascii="Times New Roman" w:eastAsia="標楷體" w:hAnsi="Times New Roman"/>
                <w:color w:val="000000" w:themeColor="text1"/>
                <w:sz w:val="27"/>
                <w:szCs w:val="27"/>
                <w:lang w:eastAsia="zh-HK"/>
              </w:rPr>
              <w:t>廣</w:t>
            </w:r>
            <w:r w:rsidRPr="00DB701F">
              <w:rPr>
                <w:rFonts w:ascii="Times New Roman" w:eastAsia="標楷體" w:hAnsi="Times New Roman"/>
                <w:color w:val="000000" w:themeColor="text1"/>
                <w:sz w:val="27"/>
                <w:szCs w:val="27"/>
              </w:rPr>
              <w:t>「我的餐盤」</w:t>
            </w:r>
          </w:p>
        </w:tc>
        <w:tc>
          <w:tcPr>
            <w:tcW w:w="850" w:type="dxa"/>
            <w:shd w:val="clear" w:color="auto" w:fill="auto"/>
            <w:vAlign w:val="center"/>
          </w:tcPr>
          <w:p w:rsidR="00DB701F" w:rsidRPr="00DB701F" w:rsidRDefault="00DB701F" w:rsidP="00DB701F">
            <w:pPr>
              <w:spacing w:line="46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2</w:t>
            </w:r>
          </w:p>
        </w:tc>
        <w:tc>
          <w:tcPr>
            <w:tcW w:w="4707" w:type="dxa"/>
            <w:shd w:val="clear" w:color="auto" w:fill="auto"/>
            <w:vAlign w:val="center"/>
          </w:tcPr>
          <w:p w:rsidR="00DB701F" w:rsidRPr="00DB701F" w:rsidRDefault="00DB701F" w:rsidP="00DB701F">
            <w:pPr>
              <w:spacing w:line="460" w:lineRule="exact"/>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lang w:eastAsia="zh-HK"/>
              </w:rPr>
              <w:t>有提出規劃即可獲得</w:t>
            </w:r>
            <w:r w:rsidRPr="00DB701F">
              <w:rPr>
                <w:rFonts w:ascii="Times New Roman" w:eastAsia="標楷體" w:hAnsi="Times New Roman"/>
                <w:color w:val="000000" w:themeColor="text1"/>
                <w:sz w:val="27"/>
                <w:szCs w:val="27"/>
                <w:lang w:eastAsia="zh-HK"/>
              </w:rPr>
              <w:t>2</w:t>
            </w:r>
            <w:r w:rsidRPr="00DB701F">
              <w:rPr>
                <w:rFonts w:ascii="Times New Roman" w:eastAsia="標楷體" w:hAnsi="Times New Roman"/>
                <w:color w:val="000000" w:themeColor="text1"/>
                <w:sz w:val="27"/>
                <w:szCs w:val="27"/>
                <w:lang w:eastAsia="zh-HK"/>
              </w:rPr>
              <w:t>分</w:t>
            </w:r>
          </w:p>
        </w:tc>
      </w:tr>
      <w:tr w:rsidR="00DB701F" w:rsidRPr="00DB701F" w:rsidTr="00DB701F">
        <w:trPr>
          <w:trHeight w:val="1970"/>
          <w:jc w:val="center"/>
        </w:trPr>
        <w:tc>
          <w:tcPr>
            <w:tcW w:w="3369" w:type="dxa"/>
            <w:vMerge/>
            <w:shd w:val="clear" w:color="auto" w:fill="auto"/>
            <w:vAlign w:val="center"/>
          </w:tcPr>
          <w:p w:rsidR="00DB701F" w:rsidRPr="00DB701F" w:rsidRDefault="00DB701F" w:rsidP="00DB701F">
            <w:pPr>
              <w:spacing w:line="460" w:lineRule="exact"/>
              <w:jc w:val="both"/>
              <w:rPr>
                <w:rFonts w:ascii="Times New Roman" w:eastAsia="標楷體" w:hAnsi="Times New Roman"/>
                <w:color w:val="000000" w:themeColor="text1"/>
                <w:sz w:val="27"/>
                <w:szCs w:val="27"/>
              </w:rPr>
            </w:pPr>
          </w:p>
        </w:tc>
        <w:tc>
          <w:tcPr>
            <w:tcW w:w="850" w:type="dxa"/>
            <w:shd w:val="clear" w:color="auto" w:fill="auto"/>
            <w:vAlign w:val="center"/>
          </w:tcPr>
          <w:p w:rsidR="00DB701F" w:rsidRPr="00DB701F" w:rsidRDefault="00DB701F" w:rsidP="00DB701F">
            <w:pPr>
              <w:spacing w:line="46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2</w:t>
            </w:r>
          </w:p>
        </w:tc>
        <w:tc>
          <w:tcPr>
            <w:tcW w:w="4707" w:type="dxa"/>
            <w:shd w:val="clear" w:color="auto" w:fill="auto"/>
            <w:vAlign w:val="center"/>
          </w:tcPr>
          <w:p w:rsidR="00DB701F" w:rsidRPr="00DB701F" w:rsidRDefault="00DB701F" w:rsidP="00DB701F">
            <w:pPr>
              <w:spacing w:line="460" w:lineRule="exact"/>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lang w:eastAsia="zh-HK"/>
              </w:rPr>
              <w:t>由委員審查，評定成果分優、良、可，評定「優」者給予</w:t>
            </w:r>
            <w:r w:rsidRPr="00DB701F">
              <w:rPr>
                <w:rFonts w:ascii="Times New Roman" w:eastAsia="標楷體" w:hAnsi="Times New Roman"/>
                <w:color w:val="000000" w:themeColor="text1"/>
                <w:sz w:val="27"/>
                <w:szCs w:val="27"/>
                <w:lang w:eastAsia="zh-HK"/>
              </w:rPr>
              <w:t>2</w:t>
            </w:r>
            <w:r w:rsidRPr="00DB701F">
              <w:rPr>
                <w:rFonts w:ascii="Times New Roman" w:eastAsia="標楷體" w:hAnsi="Times New Roman"/>
                <w:color w:val="000000" w:themeColor="text1"/>
                <w:sz w:val="27"/>
                <w:szCs w:val="27"/>
                <w:lang w:eastAsia="zh-HK"/>
              </w:rPr>
              <w:t>分、評定「良」者給予</w:t>
            </w:r>
            <w:r w:rsidRPr="00DB701F">
              <w:rPr>
                <w:rFonts w:ascii="Times New Roman" w:eastAsia="標楷體" w:hAnsi="Times New Roman"/>
                <w:color w:val="000000" w:themeColor="text1"/>
                <w:sz w:val="27"/>
                <w:szCs w:val="27"/>
                <w:lang w:eastAsia="zh-HK"/>
              </w:rPr>
              <w:t>1.5</w:t>
            </w:r>
            <w:r w:rsidRPr="00DB701F">
              <w:rPr>
                <w:rFonts w:ascii="Times New Roman" w:eastAsia="標楷體" w:hAnsi="Times New Roman"/>
                <w:color w:val="000000" w:themeColor="text1"/>
                <w:sz w:val="27"/>
                <w:szCs w:val="27"/>
                <w:lang w:eastAsia="zh-HK"/>
              </w:rPr>
              <w:t>分、評定「可」者給予</w:t>
            </w:r>
            <w:r w:rsidRPr="00DB701F">
              <w:rPr>
                <w:rFonts w:ascii="Times New Roman" w:eastAsia="標楷體" w:hAnsi="Times New Roman"/>
                <w:color w:val="000000" w:themeColor="text1"/>
                <w:sz w:val="27"/>
                <w:szCs w:val="27"/>
                <w:lang w:eastAsia="zh-HK"/>
              </w:rPr>
              <w:t>1</w:t>
            </w:r>
            <w:r w:rsidRPr="00DB701F">
              <w:rPr>
                <w:rFonts w:ascii="Times New Roman" w:eastAsia="標楷體" w:hAnsi="Times New Roman"/>
                <w:color w:val="000000" w:themeColor="text1"/>
                <w:sz w:val="27"/>
                <w:szCs w:val="27"/>
                <w:lang w:eastAsia="zh-HK"/>
              </w:rPr>
              <w:t>分，評分標準本署後續將與專家討論訂定。</w:t>
            </w:r>
          </w:p>
        </w:tc>
      </w:tr>
    </w:tbl>
    <w:p w:rsidR="00DB701F" w:rsidRPr="00DB701F" w:rsidRDefault="00DB701F" w:rsidP="00DB701F">
      <w:pPr>
        <w:widowControl/>
        <w:snapToGrid w:val="0"/>
        <w:spacing w:beforeLines="50" w:before="180" w:afterLines="20" w:after="72" w:line="360" w:lineRule="exact"/>
        <w:ind w:left="567"/>
        <w:jc w:val="both"/>
        <w:rPr>
          <w:rFonts w:ascii="Times New Roman" w:eastAsia="標楷體" w:hAnsi="Times New Roman"/>
          <w:b/>
          <w:bCs/>
          <w:color w:val="000000" w:themeColor="text1"/>
          <w:sz w:val="27"/>
          <w:szCs w:val="27"/>
        </w:rPr>
      </w:pPr>
    </w:p>
    <w:p w:rsidR="00DB701F" w:rsidRPr="00DB701F" w:rsidRDefault="00DB701F" w:rsidP="00DB701F">
      <w:pPr>
        <w:widowControl/>
        <w:tabs>
          <w:tab w:val="left" w:pos="1134"/>
        </w:tabs>
        <w:snapToGrid w:val="0"/>
        <w:spacing w:beforeLines="50" w:before="180" w:afterLines="20" w:after="72" w:line="360" w:lineRule="exact"/>
        <w:ind w:leftChars="-118" w:left="65" w:hangingChars="129" w:hanging="348"/>
        <w:rPr>
          <w:rFonts w:ascii="Times New Roman" w:eastAsia="標楷體" w:hAnsi="Times New Roman"/>
          <w:b/>
          <w:color w:val="000000" w:themeColor="text1"/>
          <w:sz w:val="27"/>
          <w:szCs w:val="27"/>
        </w:rPr>
      </w:pPr>
      <w:r w:rsidRPr="00DB701F">
        <w:rPr>
          <w:rFonts w:ascii="Times New Roman" w:eastAsia="標楷體" w:hAnsi="Times New Roman"/>
          <w:bCs/>
          <w:color w:val="000000" w:themeColor="text1"/>
          <w:sz w:val="27"/>
          <w:szCs w:val="27"/>
        </w:rPr>
        <w:t xml:space="preserve">    2</w:t>
      </w:r>
      <w:r w:rsidRPr="00DB701F">
        <w:rPr>
          <w:rFonts w:ascii="Times New Roman" w:eastAsia="標楷體" w:hAnsi="Times New Roman"/>
          <w:b/>
          <w:bCs/>
          <w:color w:val="000000" w:themeColor="text1"/>
          <w:kern w:val="0"/>
          <w:sz w:val="27"/>
          <w:szCs w:val="27"/>
          <w:lang w:bidi="ne-NP"/>
        </w:rPr>
        <w:t>.</w:t>
      </w:r>
      <w:r w:rsidRPr="00DB701F">
        <w:rPr>
          <w:rFonts w:ascii="Times New Roman" w:eastAsia="標楷體" w:hAnsi="Times New Roman"/>
          <w:b/>
          <w:color w:val="000000" w:themeColor="text1"/>
          <w:sz w:val="27"/>
          <w:szCs w:val="27"/>
        </w:rPr>
        <w:t xml:space="preserve"> </w:t>
      </w:r>
      <w:r w:rsidRPr="00DB701F">
        <w:rPr>
          <w:rFonts w:ascii="Times New Roman" w:eastAsia="標楷體" w:hAnsi="Times New Roman"/>
          <w:b/>
          <w:color w:val="000000" w:themeColor="text1"/>
          <w:sz w:val="27"/>
          <w:szCs w:val="27"/>
        </w:rPr>
        <w:t>推廣職場參與健康促進</w:t>
      </w:r>
      <w:r w:rsidRPr="00DB701F">
        <w:rPr>
          <w:rFonts w:ascii="Times New Roman" w:eastAsia="標楷體" w:hAnsi="Times New Roman"/>
          <w:b/>
          <w:color w:val="000000" w:themeColor="text1"/>
          <w:sz w:val="27"/>
          <w:szCs w:val="27"/>
        </w:rPr>
        <w:t>(6</w:t>
      </w:r>
      <w:r w:rsidRPr="00DB701F">
        <w:rPr>
          <w:rFonts w:ascii="Times New Roman" w:eastAsia="標楷體" w:hAnsi="Times New Roman"/>
          <w:b/>
          <w:color w:val="000000" w:themeColor="text1"/>
          <w:sz w:val="27"/>
          <w:szCs w:val="27"/>
        </w:rPr>
        <w:t>分</w:t>
      </w:r>
      <w:r w:rsidRPr="00DB701F">
        <w:rPr>
          <w:rFonts w:ascii="Times New Roman" w:eastAsia="標楷體" w:hAnsi="Times New Roman"/>
          <w:b/>
          <w:color w:val="000000" w:themeColor="text1"/>
          <w:sz w:val="27"/>
          <w:szCs w:val="27"/>
        </w:rPr>
        <w:t>)</w:t>
      </w:r>
    </w:p>
    <w:p w:rsidR="00DB701F" w:rsidRPr="00786F62" w:rsidRDefault="001F3F6C" w:rsidP="003B5D95">
      <w:pPr>
        <w:widowControl/>
        <w:numPr>
          <w:ilvl w:val="0"/>
          <w:numId w:val="223"/>
        </w:numPr>
        <w:snapToGrid w:val="0"/>
        <w:spacing w:beforeLines="50" w:before="180" w:afterLines="20" w:after="72" w:line="360" w:lineRule="exact"/>
        <w:ind w:firstLine="66"/>
        <w:jc w:val="both"/>
        <w:rPr>
          <w:rFonts w:ascii="Times New Roman" w:eastAsia="標楷體" w:hAnsi="Times New Roman"/>
          <w:b/>
          <w:bCs/>
          <w:sz w:val="27"/>
          <w:szCs w:val="27"/>
        </w:rPr>
      </w:pPr>
      <w:r w:rsidRPr="00653CCD">
        <w:rPr>
          <w:rFonts w:ascii="標楷體" w:eastAsia="標楷體" w:hAnsi="標楷體" w:hint="eastAsia"/>
          <w:b/>
          <w:bCs/>
          <w:sz w:val="28"/>
          <w:szCs w:val="28"/>
        </w:rPr>
        <w:t>加強</w:t>
      </w:r>
      <w:r w:rsidRPr="00653CCD">
        <w:rPr>
          <w:rFonts w:ascii="標楷體" w:eastAsia="標楷體" w:hAnsi="標楷體"/>
          <w:b/>
          <w:bCs/>
          <w:sz w:val="28"/>
          <w:szCs w:val="28"/>
        </w:rPr>
        <w:t>5</w:t>
      </w:r>
      <w:r w:rsidRPr="00653CCD">
        <w:rPr>
          <w:rFonts w:ascii="標楷體" w:eastAsia="標楷體" w:hAnsi="標楷體" w:hint="eastAsia"/>
          <w:b/>
          <w:bCs/>
          <w:sz w:val="28"/>
          <w:szCs w:val="28"/>
        </w:rPr>
        <w:t>0</w:t>
      </w:r>
      <w:r w:rsidRPr="00653CCD">
        <w:rPr>
          <w:rFonts w:ascii="標楷體" w:eastAsia="標楷體" w:hAnsi="標楷體"/>
          <w:b/>
          <w:bCs/>
          <w:sz w:val="28"/>
          <w:szCs w:val="28"/>
        </w:rPr>
        <w:t>-99</w:t>
      </w:r>
      <w:r w:rsidRPr="00653CCD">
        <w:rPr>
          <w:rFonts w:ascii="標楷體" w:eastAsia="標楷體" w:hAnsi="標楷體" w:hint="eastAsia"/>
          <w:b/>
          <w:bCs/>
          <w:sz w:val="28"/>
          <w:szCs w:val="28"/>
        </w:rPr>
        <w:t>人之職場推廣健康促進表現計分表</w:t>
      </w:r>
      <w:r w:rsidR="00B54D98" w:rsidRPr="00786F62">
        <w:rPr>
          <w:rFonts w:ascii="標楷體" w:eastAsia="標楷體" w:hAnsi="標楷體"/>
          <w:b/>
          <w:bCs/>
          <w:sz w:val="28"/>
          <w:szCs w:val="28"/>
        </w:rPr>
        <w:t xml:space="preserve"> (</w:t>
      </w:r>
      <w:r w:rsidR="00B54D98" w:rsidRPr="00786F62">
        <w:rPr>
          <w:rFonts w:ascii="標楷體" w:eastAsia="標楷體" w:hAnsi="標楷體" w:hint="eastAsia"/>
          <w:b/>
          <w:bCs/>
          <w:sz w:val="28"/>
          <w:szCs w:val="28"/>
        </w:rPr>
        <w:t>3分</w:t>
      </w:r>
      <w:r w:rsidR="00B54D98" w:rsidRPr="00786F62">
        <w:rPr>
          <w:rFonts w:ascii="標楷體" w:eastAsia="標楷體" w:hAnsi="標楷體"/>
          <w:b/>
          <w:bCs/>
          <w:sz w:val="28"/>
          <w:szCs w:val="28"/>
        </w:rPr>
        <w:t>)</w:t>
      </w:r>
      <w:r w:rsidR="00B54D98" w:rsidRPr="00786F62">
        <w:rPr>
          <w:rFonts w:ascii="標楷體" w:eastAsia="標楷體" w:hAnsi="標楷體" w:hint="eastAsia"/>
          <w:b/>
          <w:bCs/>
          <w:sz w:val="28"/>
          <w:szCs w:val="28"/>
        </w:rPr>
        <w:t>。</w:t>
      </w:r>
    </w:p>
    <w:tbl>
      <w:tblPr>
        <w:tblW w:w="25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62"/>
        <w:gridCol w:w="2658"/>
      </w:tblGrid>
      <w:tr w:rsidR="00DB701F" w:rsidRPr="00786F62" w:rsidTr="00DB701F">
        <w:trPr>
          <w:trHeight w:val="720"/>
          <w:tblHeader/>
          <w:jc w:val="center"/>
        </w:trPr>
        <w:tc>
          <w:tcPr>
            <w:tcW w:w="1167" w:type="pct"/>
            <w:tcBorders>
              <w:top w:val="single" w:sz="4" w:space="0" w:color="auto"/>
              <w:left w:val="single" w:sz="4" w:space="0" w:color="auto"/>
              <w:bottom w:val="single" w:sz="4" w:space="0" w:color="auto"/>
              <w:right w:val="single" w:sz="4" w:space="0" w:color="auto"/>
            </w:tcBorders>
            <w:shd w:val="clear" w:color="auto" w:fill="D9D9D9"/>
          </w:tcPr>
          <w:p w:rsidR="00DB701F" w:rsidRPr="00786F62" w:rsidRDefault="00DB701F" w:rsidP="00DB701F">
            <w:pPr>
              <w:widowControl/>
              <w:snapToGrid w:val="0"/>
              <w:spacing w:line="320" w:lineRule="exact"/>
              <w:jc w:val="center"/>
              <w:rPr>
                <w:rFonts w:ascii="Times New Roman" w:eastAsia="標楷體" w:hAnsi="Times New Roman"/>
                <w:b/>
                <w:bCs/>
                <w:sz w:val="27"/>
                <w:szCs w:val="27"/>
              </w:rPr>
            </w:pPr>
            <w:r w:rsidRPr="00786F62">
              <w:rPr>
                <w:rFonts w:ascii="Times New Roman" w:eastAsia="標楷體" w:hAnsi="Times New Roman"/>
                <w:b/>
                <w:bCs/>
                <w:sz w:val="27"/>
                <w:szCs w:val="27"/>
              </w:rPr>
              <w:t>組別</w:t>
            </w:r>
          </w:p>
        </w:tc>
        <w:tc>
          <w:tcPr>
            <w:tcW w:w="11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B701F" w:rsidRPr="00786F62" w:rsidRDefault="00DB701F" w:rsidP="00DB701F">
            <w:pPr>
              <w:widowControl/>
              <w:snapToGrid w:val="0"/>
              <w:spacing w:line="320" w:lineRule="exact"/>
              <w:jc w:val="center"/>
              <w:rPr>
                <w:rFonts w:ascii="Times New Roman" w:eastAsia="標楷體" w:hAnsi="Times New Roman"/>
                <w:b/>
                <w:bCs/>
                <w:sz w:val="27"/>
                <w:szCs w:val="27"/>
              </w:rPr>
            </w:pPr>
            <w:r w:rsidRPr="00786F62">
              <w:rPr>
                <w:rFonts w:ascii="Times New Roman" w:eastAsia="標楷體" w:hAnsi="Times New Roman"/>
                <w:b/>
                <w:bCs/>
                <w:sz w:val="27"/>
                <w:szCs w:val="27"/>
              </w:rPr>
              <w:t>縣市</w:t>
            </w:r>
          </w:p>
          <w:p w:rsidR="00DB701F" w:rsidRPr="00786F62" w:rsidRDefault="00DB701F" w:rsidP="00DB701F">
            <w:pPr>
              <w:widowControl/>
              <w:snapToGrid w:val="0"/>
              <w:spacing w:line="320" w:lineRule="exact"/>
              <w:jc w:val="center"/>
              <w:rPr>
                <w:rFonts w:ascii="Times New Roman" w:eastAsia="標楷體" w:hAnsi="Times New Roman"/>
                <w:b/>
                <w:bCs/>
                <w:sz w:val="27"/>
                <w:szCs w:val="27"/>
              </w:rPr>
            </w:pPr>
            <w:r w:rsidRPr="00786F62">
              <w:rPr>
                <w:rFonts w:ascii="Times New Roman" w:eastAsia="標楷體" w:hAnsi="Times New Roman"/>
                <w:b/>
                <w:bCs/>
                <w:sz w:val="27"/>
                <w:szCs w:val="27"/>
              </w:rPr>
              <w:t>衛生局</w:t>
            </w:r>
          </w:p>
        </w:tc>
        <w:tc>
          <w:tcPr>
            <w:tcW w:w="2667" w:type="pct"/>
            <w:tcBorders>
              <w:top w:val="single" w:sz="4" w:space="0" w:color="auto"/>
              <w:left w:val="single" w:sz="4" w:space="0" w:color="auto"/>
              <w:bottom w:val="single" w:sz="4" w:space="0" w:color="auto"/>
              <w:right w:val="single" w:sz="4" w:space="0" w:color="auto"/>
            </w:tcBorders>
            <w:shd w:val="clear" w:color="auto" w:fill="D9D9D9"/>
            <w:vAlign w:val="center"/>
          </w:tcPr>
          <w:p w:rsidR="00DB701F" w:rsidRPr="00786F62" w:rsidRDefault="00DB701F" w:rsidP="00DB701F">
            <w:pPr>
              <w:widowControl/>
              <w:snapToGrid w:val="0"/>
              <w:spacing w:line="320" w:lineRule="exact"/>
              <w:jc w:val="center"/>
              <w:rPr>
                <w:rFonts w:ascii="Times New Roman" w:eastAsia="標楷體" w:hAnsi="Times New Roman"/>
                <w:b/>
                <w:bCs/>
                <w:sz w:val="27"/>
                <w:szCs w:val="27"/>
              </w:rPr>
            </w:pPr>
            <w:r w:rsidRPr="00786F62">
              <w:rPr>
                <w:rFonts w:ascii="Times New Roman" w:eastAsia="標楷體" w:hAnsi="Times New Roman"/>
                <w:b/>
                <w:bCs/>
                <w:sz w:val="27"/>
                <w:szCs w:val="27"/>
              </w:rPr>
              <w:t>應完成填寫計分表之職場家數</w:t>
            </w:r>
          </w:p>
        </w:tc>
      </w:tr>
      <w:tr w:rsidR="00C03551" w:rsidRPr="00786F62" w:rsidTr="00DB701F">
        <w:trPr>
          <w:trHeight w:hRule="exact" w:val="510"/>
          <w:jc w:val="center"/>
        </w:trPr>
        <w:tc>
          <w:tcPr>
            <w:tcW w:w="1167" w:type="pct"/>
            <w:vMerge w:val="restart"/>
            <w:tcBorders>
              <w:top w:val="single" w:sz="4" w:space="0" w:color="auto"/>
              <w:left w:val="single" w:sz="4" w:space="0" w:color="auto"/>
              <w:right w:val="single" w:sz="4" w:space="0" w:color="auto"/>
            </w:tcBorders>
            <w:vAlign w:val="center"/>
          </w:tcPr>
          <w:p w:rsidR="00C03551" w:rsidRPr="00786F62" w:rsidRDefault="00C03551" w:rsidP="00C03551">
            <w:pPr>
              <w:widowControl/>
              <w:jc w:val="center"/>
              <w:rPr>
                <w:rFonts w:ascii="Times New Roman" w:eastAsia="標楷體" w:hAnsi="Times New Roman"/>
                <w:bCs/>
                <w:sz w:val="27"/>
                <w:szCs w:val="27"/>
              </w:rPr>
            </w:pPr>
            <w:r w:rsidRPr="00786F62">
              <w:rPr>
                <w:rFonts w:ascii="Times New Roman" w:eastAsia="標楷體" w:hAnsi="Times New Roman"/>
                <w:bCs/>
                <w:sz w:val="27"/>
                <w:szCs w:val="27"/>
              </w:rPr>
              <w:t>1</w:t>
            </w:r>
          </w:p>
        </w:tc>
        <w:tc>
          <w:tcPr>
            <w:tcW w:w="1166" w:type="pct"/>
            <w:tcBorders>
              <w:top w:val="single" w:sz="4" w:space="0" w:color="auto"/>
              <w:left w:val="single" w:sz="4" w:space="0" w:color="auto"/>
              <w:bottom w:val="single" w:sz="4" w:space="0" w:color="auto"/>
              <w:right w:val="single" w:sz="4" w:space="0" w:color="auto"/>
            </w:tcBorders>
            <w:vAlign w:val="center"/>
            <w:hideMark/>
          </w:tcPr>
          <w:p w:rsidR="00C03551" w:rsidRPr="00786F62" w:rsidRDefault="00C03551" w:rsidP="00C03551">
            <w:pPr>
              <w:widowControl/>
              <w:jc w:val="center"/>
              <w:rPr>
                <w:rFonts w:ascii="Times New Roman" w:eastAsia="標楷體" w:hAnsi="Times New Roman"/>
                <w:bCs/>
                <w:kern w:val="0"/>
                <w:sz w:val="27"/>
                <w:szCs w:val="27"/>
              </w:rPr>
            </w:pPr>
            <w:r w:rsidRPr="00786F62">
              <w:rPr>
                <w:rFonts w:ascii="Times New Roman" w:eastAsia="標楷體" w:hAnsi="Times New Roman"/>
                <w:bCs/>
                <w:sz w:val="27"/>
                <w:szCs w:val="27"/>
              </w:rPr>
              <w:t>臺北市</w:t>
            </w:r>
          </w:p>
        </w:tc>
        <w:tc>
          <w:tcPr>
            <w:tcW w:w="2667" w:type="pct"/>
            <w:tcBorders>
              <w:top w:val="single" w:sz="4" w:space="0" w:color="auto"/>
              <w:left w:val="single" w:sz="4" w:space="0" w:color="auto"/>
              <w:right w:val="single" w:sz="4" w:space="0" w:color="auto"/>
            </w:tcBorders>
            <w:vAlign w:val="center"/>
          </w:tcPr>
          <w:p w:rsidR="00C03551" w:rsidRPr="00786F62" w:rsidRDefault="00C03551" w:rsidP="00C03551">
            <w:pPr>
              <w:widowControl/>
              <w:jc w:val="center"/>
              <w:rPr>
                <w:rFonts w:ascii="Times New Roman" w:eastAsia="標楷體" w:hAnsi="Times New Roman"/>
                <w:bCs/>
                <w:kern w:val="0"/>
                <w:sz w:val="28"/>
                <w:szCs w:val="28"/>
              </w:rPr>
            </w:pPr>
            <w:r w:rsidRPr="00786F62">
              <w:rPr>
                <w:rFonts w:ascii="Times New Roman" w:eastAsia="標楷體" w:hAnsi="Times New Roman"/>
                <w:bCs/>
                <w:sz w:val="28"/>
                <w:szCs w:val="28"/>
              </w:rPr>
              <w:t>350</w:t>
            </w:r>
          </w:p>
        </w:tc>
      </w:tr>
      <w:tr w:rsidR="00C03551" w:rsidRPr="00786F62" w:rsidTr="00DB701F">
        <w:trPr>
          <w:trHeight w:hRule="exact" w:val="510"/>
          <w:jc w:val="center"/>
        </w:trPr>
        <w:tc>
          <w:tcPr>
            <w:tcW w:w="1167" w:type="pct"/>
            <w:vMerge/>
            <w:tcBorders>
              <w:left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p>
        </w:tc>
        <w:tc>
          <w:tcPr>
            <w:tcW w:w="1166" w:type="pct"/>
            <w:tcBorders>
              <w:top w:val="single" w:sz="4" w:space="0" w:color="auto"/>
              <w:left w:val="single" w:sz="4" w:space="0" w:color="auto"/>
              <w:bottom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r w:rsidRPr="00786F62">
              <w:rPr>
                <w:rFonts w:ascii="Times New Roman" w:eastAsia="標楷體" w:hAnsi="Times New Roman"/>
                <w:bCs/>
                <w:sz w:val="27"/>
                <w:szCs w:val="27"/>
              </w:rPr>
              <w:t>新北市</w:t>
            </w:r>
          </w:p>
        </w:tc>
        <w:tc>
          <w:tcPr>
            <w:tcW w:w="2667" w:type="pct"/>
            <w:tcBorders>
              <w:left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8"/>
                <w:szCs w:val="28"/>
              </w:rPr>
            </w:pPr>
            <w:r w:rsidRPr="00786F62">
              <w:rPr>
                <w:rFonts w:ascii="Times New Roman" w:eastAsia="標楷體" w:hAnsi="Times New Roman"/>
                <w:bCs/>
                <w:sz w:val="28"/>
                <w:szCs w:val="28"/>
              </w:rPr>
              <w:t>300</w:t>
            </w:r>
          </w:p>
        </w:tc>
      </w:tr>
      <w:tr w:rsidR="00C03551" w:rsidRPr="00786F62" w:rsidTr="00DB701F">
        <w:trPr>
          <w:trHeight w:hRule="exact" w:val="510"/>
          <w:jc w:val="center"/>
        </w:trPr>
        <w:tc>
          <w:tcPr>
            <w:tcW w:w="1167" w:type="pct"/>
            <w:vMerge/>
            <w:tcBorders>
              <w:left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p>
        </w:tc>
        <w:tc>
          <w:tcPr>
            <w:tcW w:w="1166" w:type="pct"/>
            <w:tcBorders>
              <w:top w:val="single" w:sz="4" w:space="0" w:color="auto"/>
              <w:left w:val="single" w:sz="4" w:space="0" w:color="auto"/>
              <w:bottom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r w:rsidRPr="00786F62">
              <w:rPr>
                <w:rFonts w:ascii="Times New Roman" w:eastAsia="標楷體" w:hAnsi="Times New Roman"/>
                <w:bCs/>
                <w:sz w:val="27"/>
                <w:szCs w:val="27"/>
              </w:rPr>
              <w:t>桃園市</w:t>
            </w:r>
          </w:p>
        </w:tc>
        <w:tc>
          <w:tcPr>
            <w:tcW w:w="2667" w:type="pct"/>
            <w:tcBorders>
              <w:left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8"/>
                <w:szCs w:val="28"/>
              </w:rPr>
            </w:pPr>
            <w:r w:rsidRPr="00786F62">
              <w:rPr>
                <w:rFonts w:ascii="Times New Roman" w:eastAsia="標楷體" w:hAnsi="Times New Roman"/>
                <w:bCs/>
                <w:sz w:val="28"/>
                <w:szCs w:val="28"/>
              </w:rPr>
              <w:t>200</w:t>
            </w:r>
          </w:p>
        </w:tc>
      </w:tr>
      <w:tr w:rsidR="00C03551" w:rsidRPr="00786F62" w:rsidTr="00DB701F">
        <w:trPr>
          <w:trHeight w:hRule="exact" w:val="510"/>
          <w:jc w:val="center"/>
        </w:trPr>
        <w:tc>
          <w:tcPr>
            <w:tcW w:w="1167" w:type="pct"/>
            <w:vMerge/>
            <w:tcBorders>
              <w:left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p>
        </w:tc>
        <w:tc>
          <w:tcPr>
            <w:tcW w:w="1166" w:type="pct"/>
            <w:tcBorders>
              <w:top w:val="single" w:sz="4" w:space="0" w:color="auto"/>
              <w:left w:val="single" w:sz="4" w:space="0" w:color="auto"/>
              <w:bottom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r w:rsidRPr="00786F62">
              <w:rPr>
                <w:rFonts w:ascii="Times New Roman" w:eastAsia="標楷體" w:hAnsi="Times New Roman"/>
                <w:bCs/>
                <w:sz w:val="27"/>
                <w:szCs w:val="27"/>
              </w:rPr>
              <w:t>臺中市</w:t>
            </w:r>
          </w:p>
        </w:tc>
        <w:tc>
          <w:tcPr>
            <w:tcW w:w="2667" w:type="pct"/>
            <w:tcBorders>
              <w:left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8"/>
                <w:szCs w:val="28"/>
              </w:rPr>
            </w:pPr>
            <w:r w:rsidRPr="00786F62">
              <w:rPr>
                <w:rFonts w:ascii="Times New Roman" w:eastAsia="標楷體" w:hAnsi="Times New Roman"/>
                <w:bCs/>
                <w:sz w:val="28"/>
                <w:szCs w:val="28"/>
              </w:rPr>
              <w:t>300</w:t>
            </w:r>
          </w:p>
        </w:tc>
      </w:tr>
      <w:tr w:rsidR="00C03551" w:rsidRPr="00786F62" w:rsidTr="00DB701F">
        <w:trPr>
          <w:trHeight w:hRule="exact" w:val="510"/>
          <w:jc w:val="center"/>
        </w:trPr>
        <w:tc>
          <w:tcPr>
            <w:tcW w:w="1167" w:type="pct"/>
            <w:vMerge/>
            <w:tcBorders>
              <w:left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p>
        </w:tc>
        <w:tc>
          <w:tcPr>
            <w:tcW w:w="1166" w:type="pct"/>
            <w:tcBorders>
              <w:top w:val="single" w:sz="4" w:space="0" w:color="auto"/>
              <w:left w:val="single" w:sz="4" w:space="0" w:color="auto"/>
              <w:bottom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r w:rsidRPr="00786F62">
              <w:rPr>
                <w:rFonts w:ascii="Times New Roman" w:eastAsia="標楷體" w:hAnsi="Times New Roman"/>
                <w:bCs/>
                <w:sz w:val="27"/>
                <w:szCs w:val="27"/>
              </w:rPr>
              <w:t>臺南市</w:t>
            </w:r>
          </w:p>
        </w:tc>
        <w:tc>
          <w:tcPr>
            <w:tcW w:w="2667" w:type="pct"/>
            <w:tcBorders>
              <w:left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8"/>
                <w:szCs w:val="28"/>
              </w:rPr>
            </w:pPr>
            <w:r w:rsidRPr="00786F62">
              <w:rPr>
                <w:rFonts w:ascii="Times New Roman" w:eastAsia="標楷體" w:hAnsi="Times New Roman"/>
                <w:bCs/>
                <w:sz w:val="28"/>
                <w:szCs w:val="28"/>
              </w:rPr>
              <w:t>100</w:t>
            </w:r>
          </w:p>
        </w:tc>
      </w:tr>
      <w:tr w:rsidR="00C03551" w:rsidRPr="00786F62" w:rsidTr="00DB701F">
        <w:trPr>
          <w:trHeight w:hRule="exact" w:val="510"/>
          <w:jc w:val="center"/>
        </w:trPr>
        <w:tc>
          <w:tcPr>
            <w:tcW w:w="1167" w:type="pct"/>
            <w:vMerge/>
            <w:tcBorders>
              <w:left w:val="single" w:sz="4" w:space="0" w:color="auto"/>
              <w:bottom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p>
        </w:tc>
        <w:tc>
          <w:tcPr>
            <w:tcW w:w="1166" w:type="pct"/>
            <w:tcBorders>
              <w:top w:val="single" w:sz="4" w:space="0" w:color="auto"/>
              <w:left w:val="single" w:sz="4" w:space="0" w:color="auto"/>
              <w:bottom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r w:rsidRPr="00786F62">
              <w:rPr>
                <w:rFonts w:ascii="Times New Roman" w:eastAsia="標楷體" w:hAnsi="Times New Roman"/>
                <w:bCs/>
                <w:sz w:val="27"/>
                <w:szCs w:val="27"/>
              </w:rPr>
              <w:t>高雄市</w:t>
            </w:r>
          </w:p>
        </w:tc>
        <w:tc>
          <w:tcPr>
            <w:tcW w:w="2667" w:type="pct"/>
            <w:tcBorders>
              <w:left w:val="single" w:sz="4" w:space="0" w:color="auto"/>
              <w:bottom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8"/>
                <w:szCs w:val="28"/>
              </w:rPr>
            </w:pPr>
            <w:r w:rsidRPr="00786F62">
              <w:rPr>
                <w:rFonts w:ascii="Times New Roman" w:eastAsia="標楷體" w:hAnsi="Times New Roman"/>
                <w:bCs/>
                <w:sz w:val="28"/>
                <w:szCs w:val="28"/>
              </w:rPr>
              <w:t>200</w:t>
            </w:r>
          </w:p>
        </w:tc>
      </w:tr>
      <w:tr w:rsidR="00C03551" w:rsidRPr="00786F62" w:rsidTr="00DB701F">
        <w:trPr>
          <w:trHeight w:hRule="exact" w:val="510"/>
          <w:jc w:val="center"/>
        </w:trPr>
        <w:tc>
          <w:tcPr>
            <w:tcW w:w="1167" w:type="pct"/>
            <w:vMerge w:val="restart"/>
            <w:tcBorders>
              <w:top w:val="single" w:sz="4" w:space="0" w:color="auto"/>
              <w:left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r w:rsidRPr="00786F62">
              <w:rPr>
                <w:rFonts w:ascii="Times New Roman" w:eastAsia="標楷體" w:hAnsi="Times New Roman"/>
                <w:bCs/>
                <w:sz w:val="27"/>
                <w:szCs w:val="27"/>
              </w:rPr>
              <w:t>2</w:t>
            </w:r>
          </w:p>
        </w:tc>
        <w:tc>
          <w:tcPr>
            <w:tcW w:w="1166" w:type="pct"/>
            <w:tcBorders>
              <w:top w:val="single" w:sz="4" w:space="0" w:color="auto"/>
              <w:left w:val="single" w:sz="4" w:space="0" w:color="auto"/>
              <w:bottom w:val="single" w:sz="4" w:space="0" w:color="auto"/>
              <w:right w:val="single" w:sz="4" w:space="0" w:color="auto"/>
            </w:tcBorders>
            <w:vAlign w:val="center"/>
            <w:hideMark/>
          </w:tcPr>
          <w:p w:rsidR="00C03551" w:rsidRPr="00786F62" w:rsidRDefault="00C03551" w:rsidP="00C03551">
            <w:pPr>
              <w:jc w:val="center"/>
              <w:rPr>
                <w:rFonts w:ascii="Times New Roman" w:eastAsia="標楷體" w:hAnsi="Times New Roman"/>
                <w:bCs/>
                <w:sz w:val="27"/>
                <w:szCs w:val="27"/>
              </w:rPr>
            </w:pPr>
            <w:r w:rsidRPr="00786F62">
              <w:rPr>
                <w:rFonts w:ascii="Times New Roman" w:eastAsia="標楷體" w:hAnsi="Times New Roman"/>
                <w:bCs/>
                <w:sz w:val="27"/>
                <w:szCs w:val="27"/>
              </w:rPr>
              <w:t>新竹縣</w:t>
            </w:r>
          </w:p>
        </w:tc>
        <w:tc>
          <w:tcPr>
            <w:tcW w:w="2667" w:type="pct"/>
            <w:tcBorders>
              <w:top w:val="single" w:sz="4" w:space="0" w:color="auto"/>
              <w:left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8"/>
                <w:szCs w:val="28"/>
              </w:rPr>
            </w:pPr>
            <w:r w:rsidRPr="00786F62">
              <w:rPr>
                <w:rFonts w:ascii="Times New Roman" w:eastAsia="標楷體" w:hAnsi="Times New Roman"/>
                <w:bCs/>
                <w:sz w:val="28"/>
                <w:szCs w:val="28"/>
              </w:rPr>
              <w:t>60</w:t>
            </w:r>
          </w:p>
        </w:tc>
      </w:tr>
      <w:tr w:rsidR="00C03551" w:rsidRPr="00786F62" w:rsidTr="00DB701F">
        <w:trPr>
          <w:trHeight w:hRule="exact" w:val="510"/>
          <w:jc w:val="center"/>
        </w:trPr>
        <w:tc>
          <w:tcPr>
            <w:tcW w:w="1167" w:type="pct"/>
            <w:vMerge/>
            <w:tcBorders>
              <w:left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p>
        </w:tc>
        <w:tc>
          <w:tcPr>
            <w:tcW w:w="1166" w:type="pct"/>
            <w:tcBorders>
              <w:top w:val="single" w:sz="4" w:space="0" w:color="auto"/>
              <w:left w:val="single" w:sz="4" w:space="0" w:color="auto"/>
              <w:bottom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r w:rsidRPr="00786F62">
              <w:rPr>
                <w:rFonts w:ascii="Times New Roman" w:eastAsia="標楷體" w:hAnsi="Times New Roman"/>
                <w:bCs/>
                <w:sz w:val="27"/>
                <w:szCs w:val="27"/>
              </w:rPr>
              <w:t>彰化縣</w:t>
            </w:r>
          </w:p>
        </w:tc>
        <w:tc>
          <w:tcPr>
            <w:tcW w:w="2667" w:type="pct"/>
            <w:tcBorders>
              <w:left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8"/>
                <w:szCs w:val="28"/>
              </w:rPr>
            </w:pPr>
            <w:r w:rsidRPr="00786F62">
              <w:rPr>
                <w:rFonts w:ascii="Times New Roman" w:eastAsia="標楷體" w:hAnsi="Times New Roman"/>
                <w:bCs/>
                <w:sz w:val="28"/>
                <w:szCs w:val="28"/>
              </w:rPr>
              <w:t>90</w:t>
            </w:r>
          </w:p>
        </w:tc>
      </w:tr>
      <w:tr w:rsidR="00C03551" w:rsidRPr="00786F62" w:rsidTr="00DB701F">
        <w:trPr>
          <w:trHeight w:hRule="exact" w:val="510"/>
          <w:jc w:val="center"/>
        </w:trPr>
        <w:tc>
          <w:tcPr>
            <w:tcW w:w="1167" w:type="pct"/>
            <w:vMerge/>
            <w:tcBorders>
              <w:left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p>
        </w:tc>
        <w:tc>
          <w:tcPr>
            <w:tcW w:w="1166" w:type="pct"/>
            <w:tcBorders>
              <w:top w:val="single" w:sz="4" w:space="0" w:color="auto"/>
              <w:left w:val="single" w:sz="4" w:space="0" w:color="auto"/>
              <w:bottom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r w:rsidRPr="00786F62">
              <w:rPr>
                <w:rFonts w:ascii="Times New Roman" w:eastAsia="標楷體" w:hAnsi="Times New Roman"/>
                <w:bCs/>
                <w:sz w:val="27"/>
                <w:szCs w:val="27"/>
              </w:rPr>
              <w:t>雲林縣</w:t>
            </w:r>
          </w:p>
        </w:tc>
        <w:tc>
          <w:tcPr>
            <w:tcW w:w="2667" w:type="pct"/>
            <w:tcBorders>
              <w:left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8"/>
                <w:szCs w:val="28"/>
              </w:rPr>
            </w:pPr>
            <w:r w:rsidRPr="00786F62">
              <w:rPr>
                <w:rFonts w:ascii="Times New Roman" w:eastAsia="標楷體" w:hAnsi="Times New Roman"/>
                <w:bCs/>
                <w:sz w:val="28"/>
                <w:szCs w:val="28"/>
              </w:rPr>
              <w:t>40</w:t>
            </w:r>
          </w:p>
        </w:tc>
      </w:tr>
      <w:tr w:rsidR="00C03551" w:rsidRPr="00786F62" w:rsidTr="00DB701F">
        <w:trPr>
          <w:trHeight w:hRule="exact" w:val="510"/>
          <w:jc w:val="center"/>
        </w:trPr>
        <w:tc>
          <w:tcPr>
            <w:tcW w:w="1167" w:type="pct"/>
            <w:vMerge/>
            <w:tcBorders>
              <w:left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p>
        </w:tc>
        <w:tc>
          <w:tcPr>
            <w:tcW w:w="1166" w:type="pct"/>
            <w:tcBorders>
              <w:top w:val="single" w:sz="4" w:space="0" w:color="auto"/>
              <w:left w:val="single" w:sz="4" w:space="0" w:color="auto"/>
              <w:bottom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r w:rsidRPr="00786F62">
              <w:rPr>
                <w:rFonts w:ascii="Times New Roman" w:eastAsia="標楷體" w:hAnsi="Times New Roman"/>
                <w:bCs/>
                <w:sz w:val="27"/>
                <w:szCs w:val="27"/>
              </w:rPr>
              <w:t>屏東縣</w:t>
            </w:r>
          </w:p>
        </w:tc>
        <w:tc>
          <w:tcPr>
            <w:tcW w:w="2667" w:type="pct"/>
            <w:tcBorders>
              <w:left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8"/>
                <w:szCs w:val="28"/>
              </w:rPr>
            </w:pPr>
            <w:r w:rsidRPr="00786F62">
              <w:rPr>
                <w:rFonts w:ascii="Times New Roman" w:eastAsia="標楷體" w:hAnsi="Times New Roman"/>
                <w:bCs/>
                <w:sz w:val="28"/>
                <w:szCs w:val="28"/>
              </w:rPr>
              <w:t>40</w:t>
            </w:r>
          </w:p>
        </w:tc>
      </w:tr>
      <w:tr w:rsidR="00C03551" w:rsidRPr="00786F62" w:rsidTr="00DB701F">
        <w:trPr>
          <w:trHeight w:hRule="exact" w:val="510"/>
          <w:jc w:val="center"/>
        </w:trPr>
        <w:tc>
          <w:tcPr>
            <w:tcW w:w="1167" w:type="pct"/>
            <w:vMerge w:val="restart"/>
            <w:tcBorders>
              <w:left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r w:rsidRPr="00786F62">
              <w:rPr>
                <w:rFonts w:ascii="Times New Roman" w:eastAsia="標楷體" w:hAnsi="Times New Roman"/>
                <w:bCs/>
                <w:sz w:val="27"/>
                <w:szCs w:val="27"/>
              </w:rPr>
              <w:t>3</w:t>
            </w:r>
          </w:p>
        </w:tc>
        <w:tc>
          <w:tcPr>
            <w:tcW w:w="1166" w:type="pct"/>
            <w:tcBorders>
              <w:top w:val="single" w:sz="4" w:space="0" w:color="auto"/>
              <w:left w:val="single" w:sz="4" w:space="0" w:color="auto"/>
              <w:bottom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r w:rsidRPr="00786F62">
              <w:rPr>
                <w:rFonts w:ascii="Times New Roman" w:eastAsia="標楷體" w:hAnsi="Times New Roman"/>
                <w:bCs/>
                <w:sz w:val="27"/>
                <w:szCs w:val="27"/>
              </w:rPr>
              <w:t>基隆市</w:t>
            </w:r>
          </w:p>
        </w:tc>
        <w:tc>
          <w:tcPr>
            <w:tcW w:w="2667" w:type="pct"/>
            <w:tcBorders>
              <w:left w:val="single" w:sz="4" w:space="0" w:color="auto"/>
              <w:bottom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8"/>
                <w:szCs w:val="28"/>
              </w:rPr>
            </w:pPr>
            <w:r w:rsidRPr="00786F62">
              <w:rPr>
                <w:rFonts w:ascii="Times New Roman" w:eastAsia="標楷體" w:hAnsi="Times New Roman"/>
                <w:bCs/>
                <w:sz w:val="28"/>
                <w:szCs w:val="28"/>
              </w:rPr>
              <w:t>15</w:t>
            </w:r>
          </w:p>
        </w:tc>
      </w:tr>
      <w:tr w:rsidR="00C03551" w:rsidRPr="00786F62" w:rsidTr="00DB701F">
        <w:trPr>
          <w:trHeight w:hRule="exact" w:val="510"/>
          <w:jc w:val="center"/>
        </w:trPr>
        <w:tc>
          <w:tcPr>
            <w:tcW w:w="1167" w:type="pct"/>
            <w:vMerge/>
            <w:tcBorders>
              <w:left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p>
        </w:tc>
        <w:tc>
          <w:tcPr>
            <w:tcW w:w="1166" w:type="pct"/>
            <w:tcBorders>
              <w:top w:val="single" w:sz="4" w:space="0" w:color="auto"/>
              <w:left w:val="single" w:sz="4" w:space="0" w:color="auto"/>
              <w:bottom w:val="single" w:sz="4" w:space="0" w:color="auto"/>
              <w:right w:val="single" w:sz="4" w:space="0" w:color="auto"/>
            </w:tcBorders>
            <w:vAlign w:val="center"/>
            <w:hideMark/>
          </w:tcPr>
          <w:p w:rsidR="00C03551" w:rsidRPr="00786F62" w:rsidRDefault="00C03551" w:rsidP="00C03551">
            <w:pPr>
              <w:jc w:val="center"/>
              <w:rPr>
                <w:rFonts w:ascii="Times New Roman" w:eastAsia="標楷體" w:hAnsi="Times New Roman"/>
                <w:bCs/>
                <w:sz w:val="27"/>
                <w:szCs w:val="27"/>
              </w:rPr>
            </w:pPr>
            <w:r w:rsidRPr="00786F62">
              <w:rPr>
                <w:rFonts w:ascii="Times New Roman" w:eastAsia="標楷體" w:hAnsi="Times New Roman"/>
                <w:bCs/>
                <w:sz w:val="27"/>
                <w:szCs w:val="27"/>
              </w:rPr>
              <w:t>宜蘭縣</w:t>
            </w:r>
          </w:p>
        </w:tc>
        <w:tc>
          <w:tcPr>
            <w:tcW w:w="2667" w:type="pct"/>
            <w:tcBorders>
              <w:top w:val="single" w:sz="4" w:space="0" w:color="auto"/>
              <w:left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8"/>
                <w:szCs w:val="28"/>
              </w:rPr>
            </w:pPr>
            <w:r w:rsidRPr="00786F62">
              <w:rPr>
                <w:rFonts w:ascii="Times New Roman" w:eastAsia="標楷體" w:hAnsi="Times New Roman"/>
                <w:bCs/>
                <w:sz w:val="28"/>
                <w:szCs w:val="28"/>
              </w:rPr>
              <w:t>35</w:t>
            </w:r>
          </w:p>
        </w:tc>
      </w:tr>
      <w:tr w:rsidR="00C03551" w:rsidRPr="00786F62" w:rsidTr="00DB701F">
        <w:trPr>
          <w:trHeight w:hRule="exact" w:val="510"/>
          <w:jc w:val="center"/>
        </w:trPr>
        <w:tc>
          <w:tcPr>
            <w:tcW w:w="1167" w:type="pct"/>
            <w:vMerge/>
            <w:tcBorders>
              <w:left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p>
        </w:tc>
        <w:tc>
          <w:tcPr>
            <w:tcW w:w="1166" w:type="pct"/>
            <w:tcBorders>
              <w:top w:val="single" w:sz="4" w:space="0" w:color="auto"/>
              <w:left w:val="single" w:sz="4" w:space="0" w:color="auto"/>
              <w:bottom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r w:rsidRPr="00786F62">
              <w:rPr>
                <w:rFonts w:ascii="Times New Roman" w:eastAsia="標楷體" w:hAnsi="Times New Roman"/>
                <w:bCs/>
                <w:sz w:val="27"/>
                <w:szCs w:val="27"/>
              </w:rPr>
              <w:t>新竹市</w:t>
            </w:r>
          </w:p>
        </w:tc>
        <w:tc>
          <w:tcPr>
            <w:tcW w:w="2667" w:type="pct"/>
            <w:tcBorders>
              <w:left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8"/>
                <w:szCs w:val="28"/>
              </w:rPr>
            </w:pPr>
            <w:r w:rsidRPr="00786F62">
              <w:rPr>
                <w:rFonts w:ascii="Times New Roman" w:eastAsia="標楷體" w:hAnsi="Times New Roman"/>
                <w:bCs/>
                <w:sz w:val="28"/>
                <w:szCs w:val="28"/>
              </w:rPr>
              <w:t>60</w:t>
            </w:r>
          </w:p>
        </w:tc>
      </w:tr>
      <w:tr w:rsidR="00C03551" w:rsidRPr="00786F62" w:rsidTr="00DB701F">
        <w:trPr>
          <w:trHeight w:hRule="exact" w:val="510"/>
          <w:jc w:val="center"/>
        </w:trPr>
        <w:tc>
          <w:tcPr>
            <w:tcW w:w="1167" w:type="pct"/>
            <w:vMerge/>
            <w:tcBorders>
              <w:left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p>
        </w:tc>
        <w:tc>
          <w:tcPr>
            <w:tcW w:w="1166" w:type="pct"/>
            <w:tcBorders>
              <w:top w:val="single" w:sz="4" w:space="0" w:color="auto"/>
              <w:left w:val="single" w:sz="4" w:space="0" w:color="auto"/>
              <w:bottom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r w:rsidRPr="00786F62">
              <w:rPr>
                <w:rFonts w:ascii="Times New Roman" w:eastAsia="標楷體" w:hAnsi="Times New Roman"/>
                <w:bCs/>
                <w:sz w:val="27"/>
                <w:szCs w:val="27"/>
              </w:rPr>
              <w:t>苗栗縣</w:t>
            </w:r>
          </w:p>
        </w:tc>
        <w:tc>
          <w:tcPr>
            <w:tcW w:w="2667" w:type="pct"/>
            <w:tcBorders>
              <w:left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8"/>
                <w:szCs w:val="28"/>
              </w:rPr>
            </w:pPr>
            <w:r w:rsidRPr="00786F62">
              <w:rPr>
                <w:rFonts w:ascii="Times New Roman" w:eastAsia="標楷體" w:hAnsi="Times New Roman"/>
                <w:bCs/>
                <w:sz w:val="28"/>
                <w:szCs w:val="28"/>
              </w:rPr>
              <w:t>40</w:t>
            </w:r>
          </w:p>
        </w:tc>
      </w:tr>
      <w:tr w:rsidR="00C03551" w:rsidRPr="00786F62" w:rsidTr="00DB701F">
        <w:trPr>
          <w:trHeight w:hRule="exact" w:val="510"/>
          <w:jc w:val="center"/>
        </w:trPr>
        <w:tc>
          <w:tcPr>
            <w:tcW w:w="1167" w:type="pct"/>
            <w:vMerge/>
            <w:tcBorders>
              <w:left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p>
        </w:tc>
        <w:tc>
          <w:tcPr>
            <w:tcW w:w="1166" w:type="pct"/>
            <w:tcBorders>
              <w:top w:val="single" w:sz="4" w:space="0" w:color="auto"/>
              <w:left w:val="single" w:sz="4" w:space="0" w:color="auto"/>
              <w:bottom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r w:rsidRPr="00786F62">
              <w:rPr>
                <w:rFonts w:ascii="Times New Roman" w:eastAsia="標楷體" w:hAnsi="Times New Roman"/>
                <w:bCs/>
                <w:sz w:val="27"/>
                <w:szCs w:val="27"/>
              </w:rPr>
              <w:t>嘉義市</w:t>
            </w:r>
          </w:p>
        </w:tc>
        <w:tc>
          <w:tcPr>
            <w:tcW w:w="2667" w:type="pct"/>
            <w:tcBorders>
              <w:left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8"/>
                <w:szCs w:val="28"/>
              </w:rPr>
            </w:pPr>
            <w:r w:rsidRPr="00786F62">
              <w:rPr>
                <w:rFonts w:ascii="Times New Roman" w:eastAsia="標楷體" w:hAnsi="Times New Roman"/>
                <w:bCs/>
                <w:sz w:val="28"/>
                <w:szCs w:val="28"/>
              </w:rPr>
              <w:t>20</w:t>
            </w:r>
          </w:p>
        </w:tc>
      </w:tr>
      <w:tr w:rsidR="00C03551" w:rsidRPr="00786F62" w:rsidTr="00DB701F">
        <w:trPr>
          <w:trHeight w:hRule="exact" w:val="510"/>
          <w:jc w:val="center"/>
        </w:trPr>
        <w:tc>
          <w:tcPr>
            <w:tcW w:w="1167" w:type="pct"/>
            <w:vMerge/>
            <w:tcBorders>
              <w:left w:val="single" w:sz="4" w:space="0" w:color="auto"/>
              <w:bottom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p>
        </w:tc>
        <w:tc>
          <w:tcPr>
            <w:tcW w:w="1166" w:type="pct"/>
            <w:tcBorders>
              <w:top w:val="single" w:sz="4" w:space="0" w:color="auto"/>
              <w:left w:val="single" w:sz="4" w:space="0" w:color="auto"/>
              <w:bottom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r w:rsidRPr="00786F62">
              <w:rPr>
                <w:rFonts w:ascii="Times New Roman" w:eastAsia="標楷體" w:hAnsi="Times New Roman"/>
                <w:bCs/>
                <w:sz w:val="27"/>
                <w:szCs w:val="27"/>
              </w:rPr>
              <w:t>嘉義縣</w:t>
            </w:r>
          </w:p>
        </w:tc>
        <w:tc>
          <w:tcPr>
            <w:tcW w:w="2667" w:type="pct"/>
            <w:tcBorders>
              <w:left w:val="single" w:sz="4" w:space="0" w:color="auto"/>
              <w:bottom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8"/>
                <w:szCs w:val="28"/>
              </w:rPr>
            </w:pPr>
            <w:r w:rsidRPr="00786F62">
              <w:rPr>
                <w:rFonts w:ascii="Times New Roman" w:eastAsia="標楷體" w:hAnsi="Times New Roman"/>
                <w:bCs/>
                <w:sz w:val="28"/>
                <w:szCs w:val="28"/>
              </w:rPr>
              <w:t>40</w:t>
            </w:r>
          </w:p>
        </w:tc>
      </w:tr>
      <w:tr w:rsidR="00C03551" w:rsidRPr="00786F62" w:rsidTr="00DB701F">
        <w:trPr>
          <w:trHeight w:hRule="exact" w:val="510"/>
          <w:jc w:val="center"/>
        </w:trPr>
        <w:tc>
          <w:tcPr>
            <w:tcW w:w="1167" w:type="pct"/>
            <w:vMerge w:val="restart"/>
            <w:tcBorders>
              <w:top w:val="single" w:sz="4" w:space="0" w:color="auto"/>
              <w:left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r w:rsidRPr="00786F62">
              <w:rPr>
                <w:rFonts w:ascii="Times New Roman" w:eastAsia="標楷體" w:hAnsi="Times New Roman"/>
                <w:bCs/>
                <w:sz w:val="27"/>
                <w:szCs w:val="27"/>
              </w:rPr>
              <w:t>4</w:t>
            </w:r>
          </w:p>
        </w:tc>
        <w:tc>
          <w:tcPr>
            <w:tcW w:w="1166" w:type="pct"/>
            <w:tcBorders>
              <w:top w:val="single" w:sz="4" w:space="0" w:color="auto"/>
              <w:left w:val="single" w:sz="4" w:space="0" w:color="auto"/>
              <w:bottom w:val="single" w:sz="4" w:space="0" w:color="auto"/>
              <w:right w:val="single" w:sz="4" w:space="0" w:color="auto"/>
            </w:tcBorders>
            <w:vAlign w:val="center"/>
            <w:hideMark/>
          </w:tcPr>
          <w:p w:rsidR="00C03551" w:rsidRPr="00786F62" w:rsidRDefault="00C03551" w:rsidP="00C03551">
            <w:pPr>
              <w:jc w:val="center"/>
              <w:rPr>
                <w:rFonts w:ascii="Times New Roman" w:eastAsia="標楷體" w:hAnsi="Times New Roman"/>
                <w:bCs/>
                <w:sz w:val="27"/>
                <w:szCs w:val="27"/>
              </w:rPr>
            </w:pPr>
            <w:r w:rsidRPr="00786F62">
              <w:rPr>
                <w:rFonts w:ascii="Times New Roman" w:eastAsia="標楷體" w:hAnsi="Times New Roman"/>
                <w:bCs/>
                <w:sz w:val="27"/>
                <w:szCs w:val="27"/>
              </w:rPr>
              <w:t>花蓮縣</w:t>
            </w:r>
          </w:p>
        </w:tc>
        <w:tc>
          <w:tcPr>
            <w:tcW w:w="2667" w:type="pct"/>
            <w:tcBorders>
              <w:top w:val="single" w:sz="4" w:space="0" w:color="auto"/>
              <w:left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8"/>
                <w:szCs w:val="28"/>
              </w:rPr>
            </w:pPr>
            <w:r w:rsidRPr="00786F62">
              <w:rPr>
                <w:rFonts w:ascii="Times New Roman" w:eastAsia="標楷體" w:hAnsi="Times New Roman"/>
                <w:bCs/>
                <w:sz w:val="28"/>
                <w:szCs w:val="28"/>
              </w:rPr>
              <w:t>20</w:t>
            </w:r>
          </w:p>
        </w:tc>
      </w:tr>
      <w:tr w:rsidR="00C03551" w:rsidRPr="00786F62" w:rsidTr="00DB701F">
        <w:trPr>
          <w:trHeight w:hRule="exact" w:val="510"/>
          <w:jc w:val="center"/>
        </w:trPr>
        <w:tc>
          <w:tcPr>
            <w:tcW w:w="1167" w:type="pct"/>
            <w:vMerge/>
            <w:tcBorders>
              <w:left w:val="single" w:sz="4" w:space="0" w:color="auto"/>
              <w:right w:val="single" w:sz="4" w:space="0" w:color="auto"/>
            </w:tcBorders>
          </w:tcPr>
          <w:p w:rsidR="00C03551" w:rsidRPr="00786F62" w:rsidRDefault="00C03551" w:rsidP="00C03551">
            <w:pPr>
              <w:jc w:val="center"/>
              <w:rPr>
                <w:rFonts w:ascii="Times New Roman" w:eastAsia="標楷體" w:hAnsi="Times New Roman"/>
                <w:bCs/>
                <w:sz w:val="27"/>
                <w:szCs w:val="27"/>
              </w:rPr>
            </w:pPr>
          </w:p>
        </w:tc>
        <w:tc>
          <w:tcPr>
            <w:tcW w:w="1166" w:type="pct"/>
            <w:tcBorders>
              <w:top w:val="single" w:sz="4" w:space="0" w:color="auto"/>
              <w:left w:val="single" w:sz="4" w:space="0" w:color="auto"/>
              <w:bottom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r w:rsidRPr="00786F62">
              <w:rPr>
                <w:rFonts w:ascii="Times New Roman" w:eastAsia="標楷體" w:hAnsi="Times New Roman"/>
                <w:bCs/>
                <w:sz w:val="27"/>
                <w:szCs w:val="27"/>
              </w:rPr>
              <w:t>臺東縣</w:t>
            </w:r>
          </w:p>
        </w:tc>
        <w:tc>
          <w:tcPr>
            <w:tcW w:w="2667" w:type="pct"/>
            <w:tcBorders>
              <w:left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8"/>
                <w:szCs w:val="28"/>
              </w:rPr>
            </w:pPr>
            <w:r w:rsidRPr="00786F62">
              <w:rPr>
                <w:rFonts w:ascii="Times New Roman" w:eastAsia="標楷體" w:hAnsi="Times New Roman"/>
                <w:bCs/>
                <w:sz w:val="28"/>
                <w:szCs w:val="28"/>
              </w:rPr>
              <w:t>10</w:t>
            </w:r>
          </w:p>
        </w:tc>
      </w:tr>
      <w:tr w:rsidR="00C03551" w:rsidRPr="00786F62" w:rsidTr="00DB701F">
        <w:trPr>
          <w:trHeight w:hRule="exact" w:val="510"/>
          <w:jc w:val="center"/>
        </w:trPr>
        <w:tc>
          <w:tcPr>
            <w:tcW w:w="1167" w:type="pct"/>
            <w:vMerge/>
            <w:tcBorders>
              <w:left w:val="single" w:sz="4" w:space="0" w:color="auto"/>
              <w:right w:val="single" w:sz="4" w:space="0" w:color="auto"/>
            </w:tcBorders>
          </w:tcPr>
          <w:p w:rsidR="00C03551" w:rsidRPr="00786F62" w:rsidRDefault="00C03551" w:rsidP="00C03551">
            <w:pPr>
              <w:jc w:val="center"/>
              <w:rPr>
                <w:rFonts w:ascii="Times New Roman" w:eastAsia="標楷體" w:hAnsi="Times New Roman"/>
                <w:bCs/>
                <w:sz w:val="27"/>
                <w:szCs w:val="27"/>
              </w:rPr>
            </w:pPr>
          </w:p>
        </w:tc>
        <w:tc>
          <w:tcPr>
            <w:tcW w:w="1166" w:type="pct"/>
            <w:tcBorders>
              <w:top w:val="single" w:sz="4" w:space="0" w:color="auto"/>
              <w:left w:val="single" w:sz="4" w:space="0" w:color="auto"/>
              <w:bottom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r w:rsidRPr="00786F62">
              <w:rPr>
                <w:rFonts w:ascii="Times New Roman" w:eastAsia="標楷體" w:hAnsi="Times New Roman"/>
                <w:bCs/>
                <w:sz w:val="27"/>
                <w:szCs w:val="27"/>
              </w:rPr>
              <w:t>南投縣</w:t>
            </w:r>
          </w:p>
        </w:tc>
        <w:tc>
          <w:tcPr>
            <w:tcW w:w="2667" w:type="pct"/>
            <w:tcBorders>
              <w:left w:val="single" w:sz="4" w:space="0" w:color="auto"/>
              <w:bottom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8"/>
                <w:szCs w:val="28"/>
              </w:rPr>
            </w:pPr>
            <w:r w:rsidRPr="00786F62">
              <w:rPr>
                <w:rFonts w:ascii="Times New Roman" w:eastAsia="標楷體" w:hAnsi="Times New Roman"/>
                <w:bCs/>
                <w:sz w:val="28"/>
                <w:szCs w:val="28"/>
              </w:rPr>
              <w:t>20</w:t>
            </w:r>
          </w:p>
        </w:tc>
      </w:tr>
      <w:tr w:rsidR="00C03551" w:rsidRPr="00786F62" w:rsidTr="00DB701F">
        <w:trPr>
          <w:trHeight w:hRule="exact" w:val="510"/>
          <w:jc w:val="center"/>
        </w:trPr>
        <w:tc>
          <w:tcPr>
            <w:tcW w:w="1167" w:type="pct"/>
            <w:vMerge/>
            <w:tcBorders>
              <w:left w:val="single" w:sz="4" w:space="0" w:color="auto"/>
              <w:right w:val="single" w:sz="4" w:space="0" w:color="auto"/>
            </w:tcBorders>
          </w:tcPr>
          <w:p w:rsidR="00C03551" w:rsidRPr="00786F62" w:rsidRDefault="00C03551" w:rsidP="00C03551">
            <w:pPr>
              <w:jc w:val="center"/>
              <w:rPr>
                <w:rFonts w:ascii="Times New Roman" w:eastAsia="標楷體" w:hAnsi="Times New Roman"/>
                <w:bCs/>
                <w:sz w:val="27"/>
                <w:szCs w:val="27"/>
              </w:rPr>
            </w:pPr>
          </w:p>
        </w:tc>
        <w:tc>
          <w:tcPr>
            <w:tcW w:w="1166" w:type="pct"/>
            <w:tcBorders>
              <w:top w:val="single" w:sz="4" w:space="0" w:color="auto"/>
              <w:left w:val="single" w:sz="4" w:space="0" w:color="auto"/>
              <w:bottom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r w:rsidRPr="00786F62">
              <w:rPr>
                <w:rFonts w:ascii="Times New Roman" w:eastAsia="標楷體" w:hAnsi="Times New Roman"/>
                <w:bCs/>
                <w:sz w:val="27"/>
                <w:szCs w:val="27"/>
              </w:rPr>
              <w:t>澎湖縣</w:t>
            </w:r>
          </w:p>
        </w:tc>
        <w:tc>
          <w:tcPr>
            <w:tcW w:w="2667" w:type="pct"/>
            <w:tcBorders>
              <w:top w:val="single" w:sz="4" w:space="0" w:color="auto"/>
              <w:left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8"/>
                <w:szCs w:val="28"/>
              </w:rPr>
            </w:pPr>
            <w:r w:rsidRPr="00786F62">
              <w:rPr>
                <w:rFonts w:ascii="Times New Roman" w:eastAsia="標楷體" w:hAnsi="Times New Roman"/>
                <w:bCs/>
                <w:sz w:val="28"/>
                <w:szCs w:val="28"/>
              </w:rPr>
              <w:t>5</w:t>
            </w:r>
          </w:p>
        </w:tc>
      </w:tr>
      <w:tr w:rsidR="00C03551" w:rsidRPr="00786F62" w:rsidTr="00DB701F">
        <w:trPr>
          <w:trHeight w:hRule="exact" w:val="510"/>
          <w:jc w:val="center"/>
        </w:trPr>
        <w:tc>
          <w:tcPr>
            <w:tcW w:w="1167" w:type="pct"/>
            <w:vMerge/>
            <w:tcBorders>
              <w:left w:val="single" w:sz="4" w:space="0" w:color="auto"/>
              <w:right w:val="single" w:sz="4" w:space="0" w:color="auto"/>
            </w:tcBorders>
          </w:tcPr>
          <w:p w:rsidR="00C03551" w:rsidRPr="00786F62" w:rsidRDefault="00C03551" w:rsidP="00C03551">
            <w:pPr>
              <w:jc w:val="center"/>
              <w:rPr>
                <w:rFonts w:ascii="Times New Roman" w:eastAsia="標楷體" w:hAnsi="Times New Roman"/>
                <w:bCs/>
                <w:sz w:val="27"/>
                <w:szCs w:val="27"/>
              </w:rPr>
            </w:pPr>
          </w:p>
        </w:tc>
        <w:tc>
          <w:tcPr>
            <w:tcW w:w="1166" w:type="pct"/>
            <w:tcBorders>
              <w:top w:val="single" w:sz="4" w:space="0" w:color="auto"/>
              <w:left w:val="single" w:sz="4" w:space="0" w:color="auto"/>
              <w:bottom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7"/>
                <w:szCs w:val="27"/>
              </w:rPr>
            </w:pPr>
            <w:r w:rsidRPr="00786F62">
              <w:rPr>
                <w:rFonts w:ascii="Times New Roman" w:eastAsia="標楷體" w:hAnsi="Times New Roman"/>
                <w:bCs/>
                <w:sz w:val="27"/>
                <w:szCs w:val="27"/>
              </w:rPr>
              <w:t>金門縣</w:t>
            </w:r>
          </w:p>
        </w:tc>
        <w:tc>
          <w:tcPr>
            <w:tcW w:w="2667" w:type="pct"/>
            <w:tcBorders>
              <w:left w:val="single" w:sz="4" w:space="0" w:color="auto"/>
              <w:bottom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8"/>
                <w:szCs w:val="28"/>
              </w:rPr>
            </w:pPr>
            <w:r w:rsidRPr="00786F62">
              <w:rPr>
                <w:rFonts w:ascii="Times New Roman" w:eastAsia="標楷體" w:hAnsi="Times New Roman"/>
                <w:bCs/>
                <w:sz w:val="28"/>
                <w:szCs w:val="28"/>
              </w:rPr>
              <w:t>5</w:t>
            </w:r>
          </w:p>
        </w:tc>
      </w:tr>
      <w:tr w:rsidR="00C03551" w:rsidRPr="00786F62" w:rsidTr="00DB701F">
        <w:trPr>
          <w:trHeight w:hRule="exact" w:val="510"/>
          <w:jc w:val="center"/>
        </w:trPr>
        <w:tc>
          <w:tcPr>
            <w:tcW w:w="1167" w:type="pct"/>
            <w:vMerge/>
            <w:tcBorders>
              <w:left w:val="single" w:sz="4" w:space="0" w:color="auto"/>
              <w:bottom w:val="single" w:sz="4" w:space="0" w:color="auto"/>
              <w:right w:val="single" w:sz="4" w:space="0" w:color="auto"/>
            </w:tcBorders>
          </w:tcPr>
          <w:p w:rsidR="00C03551" w:rsidRPr="00786F62" w:rsidRDefault="00C03551" w:rsidP="00C03551">
            <w:pPr>
              <w:jc w:val="center"/>
              <w:rPr>
                <w:rFonts w:ascii="Times New Roman" w:eastAsia="標楷體" w:hAnsi="Times New Roman"/>
                <w:bCs/>
                <w:sz w:val="27"/>
                <w:szCs w:val="27"/>
              </w:rPr>
            </w:pPr>
          </w:p>
        </w:tc>
        <w:tc>
          <w:tcPr>
            <w:tcW w:w="1166" w:type="pct"/>
            <w:tcBorders>
              <w:top w:val="single" w:sz="4" w:space="0" w:color="auto"/>
              <w:left w:val="single" w:sz="4" w:space="0" w:color="auto"/>
              <w:bottom w:val="single" w:sz="4" w:space="0" w:color="auto"/>
              <w:right w:val="single" w:sz="4" w:space="0" w:color="auto"/>
            </w:tcBorders>
            <w:vAlign w:val="center"/>
            <w:hideMark/>
          </w:tcPr>
          <w:p w:rsidR="00C03551" w:rsidRPr="00786F62" w:rsidRDefault="00C03551" w:rsidP="00C03551">
            <w:pPr>
              <w:jc w:val="center"/>
              <w:rPr>
                <w:rFonts w:ascii="Times New Roman" w:eastAsia="標楷體" w:hAnsi="Times New Roman"/>
                <w:bCs/>
                <w:sz w:val="27"/>
                <w:szCs w:val="27"/>
              </w:rPr>
            </w:pPr>
            <w:r w:rsidRPr="00786F62">
              <w:rPr>
                <w:rFonts w:ascii="Times New Roman" w:eastAsia="標楷體" w:hAnsi="Times New Roman"/>
                <w:bCs/>
                <w:sz w:val="27"/>
                <w:szCs w:val="27"/>
              </w:rPr>
              <w:t>連江縣</w:t>
            </w:r>
          </w:p>
        </w:tc>
        <w:tc>
          <w:tcPr>
            <w:tcW w:w="2667" w:type="pct"/>
            <w:tcBorders>
              <w:top w:val="single" w:sz="4" w:space="0" w:color="auto"/>
              <w:left w:val="single" w:sz="4" w:space="0" w:color="auto"/>
              <w:bottom w:val="single" w:sz="4" w:space="0" w:color="auto"/>
              <w:right w:val="single" w:sz="4" w:space="0" w:color="auto"/>
            </w:tcBorders>
            <w:vAlign w:val="center"/>
          </w:tcPr>
          <w:p w:rsidR="00C03551" w:rsidRPr="00786F62" w:rsidRDefault="00C03551" w:rsidP="00C03551">
            <w:pPr>
              <w:jc w:val="center"/>
              <w:rPr>
                <w:rFonts w:ascii="Times New Roman" w:eastAsia="標楷體" w:hAnsi="Times New Roman"/>
                <w:bCs/>
                <w:sz w:val="28"/>
                <w:szCs w:val="28"/>
              </w:rPr>
            </w:pPr>
            <w:r w:rsidRPr="00786F62">
              <w:rPr>
                <w:rFonts w:ascii="Times New Roman" w:eastAsia="標楷體" w:hAnsi="Times New Roman"/>
                <w:bCs/>
                <w:sz w:val="28"/>
                <w:szCs w:val="28"/>
              </w:rPr>
              <w:t>2</w:t>
            </w:r>
          </w:p>
        </w:tc>
      </w:tr>
    </w:tbl>
    <w:p w:rsidR="00DB701F" w:rsidRPr="00786F62" w:rsidRDefault="00DB701F" w:rsidP="00DB701F">
      <w:pPr>
        <w:widowControl/>
        <w:snapToGrid w:val="0"/>
        <w:spacing w:beforeLines="50" w:before="180" w:afterLines="20" w:after="72" w:line="320" w:lineRule="exact"/>
        <w:ind w:left="873"/>
        <w:jc w:val="both"/>
        <w:rPr>
          <w:rFonts w:ascii="Times New Roman" w:eastAsia="標楷體" w:hAnsi="Times New Roman"/>
          <w:sz w:val="27"/>
          <w:szCs w:val="27"/>
        </w:rPr>
      </w:pPr>
      <w:r w:rsidRPr="00786F62">
        <w:rPr>
          <w:rFonts w:ascii="Times New Roman" w:eastAsia="標楷體" w:hAnsi="Times New Roman"/>
          <w:sz w:val="27"/>
          <w:szCs w:val="27"/>
        </w:rPr>
        <w:t>註：應完成填寫計分表之職場家數，係為勞保局提供</w:t>
      </w:r>
      <w:r w:rsidRPr="00786F62">
        <w:rPr>
          <w:rFonts w:ascii="Times New Roman" w:eastAsia="標楷體" w:hAnsi="Times New Roman"/>
          <w:sz w:val="27"/>
          <w:szCs w:val="27"/>
        </w:rPr>
        <w:t>50-99</w:t>
      </w:r>
      <w:r w:rsidRPr="00786F62">
        <w:rPr>
          <w:rFonts w:ascii="Times New Roman" w:eastAsia="標楷體" w:hAnsi="Times New Roman"/>
          <w:sz w:val="27"/>
          <w:szCs w:val="27"/>
        </w:rPr>
        <w:t>人之職場投保單位家數之</w:t>
      </w:r>
      <w:r w:rsidRPr="00786F62">
        <w:rPr>
          <w:rFonts w:ascii="Times New Roman" w:eastAsia="標楷體" w:hAnsi="Times New Roman"/>
          <w:sz w:val="27"/>
          <w:szCs w:val="27"/>
        </w:rPr>
        <w:t>20%(</w:t>
      </w:r>
      <w:r w:rsidRPr="00786F62">
        <w:rPr>
          <w:rFonts w:ascii="Times New Roman" w:eastAsia="標楷體" w:hAnsi="Times New Roman"/>
          <w:sz w:val="27"/>
          <w:szCs w:val="27"/>
        </w:rPr>
        <w:t>衛生局可檢具職業工會名單家數，本署將予扣除</w:t>
      </w:r>
      <w:r w:rsidRPr="00786F62">
        <w:rPr>
          <w:rFonts w:ascii="Times New Roman" w:eastAsia="標楷體" w:hAnsi="Times New Roman"/>
          <w:sz w:val="27"/>
          <w:szCs w:val="27"/>
        </w:rPr>
        <w:t>)</w:t>
      </w:r>
      <w:r w:rsidRPr="00786F62">
        <w:rPr>
          <w:rFonts w:ascii="Times New Roman" w:eastAsia="標楷體" w:hAnsi="Times New Roman"/>
          <w:sz w:val="27"/>
          <w:szCs w:val="27"/>
        </w:rPr>
        <w:t>。</w:t>
      </w:r>
    </w:p>
    <w:p w:rsidR="00DB701F" w:rsidRPr="00786F62" w:rsidRDefault="00DB701F" w:rsidP="00DB701F">
      <w:pPr>
        <w:widowControl/>
        <w:snapToGrid w:val="0"/>
        <w:spacing w:beforeLines="50" w:before="180" w:afterLines="20" w:after="72" w:line="320" w:lineRule="exact"/>
        <w:ind w:left="873"/>
        <w:jc w:val="both"/>
        <w:rPr>
          <w:rFonts w:ascii="Times New Roman" w:eastAsia="標楷體" w:hAnsi="Times New Roman"/>
          <w:sz w:val="27"/>
          <w:szCs w:val="27"/>
        </w:rPr>
      </w:pPr>
      <w:r w:rsidRPr="00786F62">
        <w:rPr>
          <w:rFonts w:ascii="新細明體" w:hAnsi="新細明體" w:cs="新細明體" w:hint="eastAsia"/>
          <w:sz w:val="27"/>
          <w:szCs w:val="27"/>
        </w:rPr>
        <w:t>※</w:t>
      </w:r>
      <w:r w:rsidRPr="00786F62">
        <w:rPr>
          <w:rFonts w:ascii="Times New Roman" w:eastAsia="標楷體" w:hAnsi="Times New Roman"/>
          <w:sz w:val="27"/>
          <w:szCs w:val="27"/>
        </w:rPr>
        <w:t>達成率＝</w:t>
      </w:r>
      <w:r w:rsidRPr="00786F62">
        <w:rPr>
          <w:rFonts w:ascii="Times New Roman" w:eastAsia="標楷體" w:hAnsi="Times New Roman"/>
          <w:sz w:val="27"/>
          <w:szCs w:val="27"/>
        </w:rPr>
        <w:t>(</w:t>
      </w:r>
      <w:r w:rsidRPr="00786F62">
        <w:rPr>
          <w:rFonts w:ascii="Times New Roman" w:eastAsia="標楷體" w:hAnsi="Times New Roman"/>
          <w:sz w:val="27"/>
          <w:szCs w:val="27"/>
        </w:rPr>
        <w:t>實際完成計分表填寫家數</w:t>
      </w:r>
      <w:r w:rsidRPr="00786F62">
        <w:rPr>
          <w:rFonts w:ascii="Times New Roman" w:eastAsia="標楷體" w:hAnsi="Times New Roman"/>
          <w:sz w:val="27"/>
          <w:szCs w:val="27"/>
        </w:rPr>
        <w:t>/</w:t>
      </w:r>
      <w:r w:rsidRPr="00786F62">
        <w:rPr>
          <w:rFonts w:ascii="Times New Roman" w:eastAsia="標楷體" w:hAnsi="Times New Roman"/>
          <w:sz w:val="27"/>
          <w:szCs w:val="27"/>
        </w:rPr>
        <w:t>應完成計分表填寫家數</w:t>
      </w:r>
      <w:r w:rsidRPr="00786F62">
        <w:rPr>
          <w:rFonts w:ascii="Times New Roman" w:eastAsia="標楷體" w:hAnsi="Times New Roman"/>
          <w:sz w:val="27"/>
          <w:szCs w:val="27"/>
        </w:rPr>
        <w:t>)*100%</w:t>
      </w:r>
    </w:p>
    <w:tbl>
      <w:tblPr>
        <w:tblW w:w="6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883"/>
      </w:tblGrid>
      <w:tr w:rsidR="00DB701F" w:rsidRPr="00786F62" w:rsidTr="00DB701F">
        <w:trPr>
          <w:trHeight w:val="148"/>
          <w:jc w:val="center"/>
        </w:trPr>
        <w:tc>
          <w:tcPr>
            <w:tcW w:w="4815" w:type="dxa"/>
            <w:shd w:val="clear" w:color="auto" w:fill="D9D9D9"/>
            <w:vAlign w:val="center"/>
          </w:tcPr>
          <w:p w:rsidR="00DB701F" w:rsidRPr="00786F62" w:rsidRDefault="00DB701F" w:rsidP="00DB701F">
            <w:pPr>
              <w:widowControl/>
              <w:snapToGrid w:val="0"/>
              <w:spacing w:beforeLines="20" w:before="72" w:afterLines="20" w:after="72" w:line="320" w:lineRule="exact"/>
              <w:ind w:leftChars="-46" w:left="-107" w:hangingChars="1" w:hanging="3"/>
              <w:jc w:val="center"/>
              <w:rPr>
                <w:rFonts w:ascii="Times New Roman" w:eastAsia="標楷體" w:hAnsi="Times New Roman"/>
                <w:b/>
                <w:bCs/>
                <w:sz w:val="27"/>
                <w:szCs w:val="27"/>
              </w:rPr>
            </w:pPr>
            <w:r w:rsidRPr="00786F62">
              <w:rPr>
                <w:rFonts w:ascii="Times New Roman" w:eastAsia="標楷體" w:hAnsi="Times New Roman"/>
                <w:b/>
                <w:bCs/>
                <w:sz w:val="27"/>
                <w:szCs w:val="27"/>
              </w:rPr>
              <w:t>達成率</w:t>
            </w:r>
          </w:p>
        </w:tc>
        <w:tc>
          <w:tcPr>
            <w:tcW w:w="1883" w:type="dxa"/>
            <w:shd w:val="clear" w:color="auto" w:fill="D9D9D9"/>
            <w:vAlign w:val="center"/>
          </w:tcPr>
          <w:p w:rsidR="00DB701F" w:rsidRPr="00786F62" w:rsidRDefault="00DB701F" w:rsidP="00DB701F">
            <w:pPr>
              <w:widowControl/>
              <w:tabs>
                <w:tab w:val="num" w:pos="540"/>
              </w:tabs>
              <w:snapToGrid w:val="0"/>
              <w:spacing w:beforeLines="20" w:before="72" w:afterLines="20" w:after="72" w:line="320" w:lineRule="exact"/>
              <w:ind w:left="113"/>
              <w:jc w:val="center"/>
              <w:rPr>
                <w:rFonts w:ascii="Times New Roman" w:eastAsia="標楷體" w:hAnsi="Times New Roman"/>
                <w:b/>
                <w:bCs/>
                <w:sz w:val="27"/>
                <w:szCs w:val="27"/>
              </w:rPr>
            </w:pPr>
            <w:r w:rsidRPr="00786F62">
              <w:rPr>
                <w:rFonts w:ascii="Times New Roman" w:eastAsia="標楷體" w:hAnsi="Times New Roman"/>
                <w:b/>
                <w:bCs/>
                <w:sz w:val="27"/>
                <w:szCs w:val="27"/>
              </w:rPr>
              <w:t>配分</w:t>
            </w:r>
          </w:p>
        </w:tc>
      </w:tr>
      <w:tr w:rsidR="00DB701F" w:rsidRPr="00786F62" w:rsidTr="00DB701F">
        <w:trPr>
          <w:trHeight w:hRule="exact" w:val="567"/>
          <w:jc w:val="center"/>
        </w:trPr>
        <w:tc>
          <w:tcPr>
            <w:tcW w:w="4815" w:type="dxa"/>
            <w:shd w:val="clear" w:color="auto" w:fill="auto"/>
            <w:vAlign w:val="center"/>
          </w:tcPr>
          <w:p w:rsidR="00DB701F" w:rsidRPr="00786F62" w:rsidRDefault="00DB701F" w:rsidP="00DB701F">
            <w:pPr>
              <w:widowControl/>
              <w:snapToGrid w:val="0"/>
              <w:spacing w:line="320" w:lineRule="exact"/>
              <w:jc w:val="center"/>
              <w:rPr>
                <w:rFonts w:ascii="Times New Roman" w:eastAsia="標楷體" w:hAnsi="Times New Roman"/>
                <w:sz w:val="27"/>
                <w:szCs w:val="27"/>
              </w:rPr>
            </w:pPr>
            <w:r w:rsidRPr="00786F62">
              <w:rPr>
                <w:rFonts w:ascii="Times New Roman" w:eastAsia="標楷體" w:hAnsi="Times New Roman"/>
                <w:sz w:val="27"/>
                <w:szCs w:val="27"/>
              </w:rPr>
              <w:t>達成率</w:t>
            </w:r>
            <w:r w:rsidRPr="00786F62">
              <w:rPr>
                <w:rFonts w:ascii="新細明體" w:hAnsi="新細明體" w:cs="新細明體" w:hint="eastAsia"/>
                <w:sz w:val="27"/>
                <w:szCs w:val="27"/>
              </w:rPr>
              <w:t>≧</w:t>
            </w:r>
            <w:r w:rsidRPr="00786F62">
              <w:rPr>
                <w:rFonts w:ascii="Times New Roman" w:eastAsia="標楷體" w:hAnsi="Times New Roman"/>
                <w:sz w:val="27"/>
                <w:szCs w:val="27"/>
              </w:rPr>
              <w:t>100%</w:t>
            </w:r>
          </w:p>
        </w:tc>
        <w:tc>
          <w:tcPr>
            <w:tcW w:w="1883" w:type="dxa"/>
            <w:shd w:val="clear" w:color="auto" w:fill="auto"/>
          </w:tcPr>
          <w:p w:rsidR="00DB701F" w:rsidRPr="00786F62" w:rsidRDefault="00DB701F" w:rsidP="00DB701F">
            <w:pPr>
              <w:widowControl/>
              <w:tabs>
                <w:tab w:val="num" w:pos="540"/>
              </w:tabs>
              <w:snapToGrid w:val="0"/>
              <w:spacing w:beforeLines="20" w:before="72" w:afterLines="20" w:after="72" w:line="320" w:lineRule="exact"/>
              <w:ind w:left="113"/>
              <w:jc w:val="center"/>
              <w:rPr>
                <w:rFonts w:ascii="Times New Roman" w:eastAsia="標楷體" w:hAnsi="Times New Roman"/>
                <w:bCs/>
                <w:sz w:val="27"/>
                <w:szCs w:val="27"/>
              </w:rPr>
            </w:pPr>
            <w:r w:rsidRPr="00786F62">
              <w:rPr>
                <w:rFonts w:ascii="Times New Roman" w:eastAsia="標楷體" w:hAnsi="Times New Roman"/>
                <w:bCs/>
                <w:sz w:val="27"/>
                <w:szCs w:val="27"/>
              </w:rPr>
              <w:t>3</w:t>
            </w:r>
            <w:r w:rsidRPr="00786F62">
              <w:rPr>
                <w:rFonts w:ascii="Times New Roman" w:eastAsia="標楷體" w:hAnsi="Times New Roman"/>
                <w:bCs/>
                <w:sz w:val="27"/>
                <w:szCs w:val="27"/>
              </w:rPr>
              <w:t>分</w:t>
            </w:r>
          </w:p>
        </w:tc>
      </w:tr>
      <w:tr w:rsidR="00DB701F" w:rsidRPr="00786F62" w:rsidTr="00DB701F">
        <w:trPr>
          <w:trHeight w:hRule="exact" w:val="567"/>
          <w:jc w:val="center"/>
        </w:trPr>
        <w:tc>
          <w:tcPr>
            <w:tcW w:w="4815" w:type="dxa"/>
            <w:shd w:val="clear" w:color="auto" w:fill="auto"/>
            <w:vAlign w:val="center"/>
          </w:tcPr>
          <w:p w:rsidR="00DB701F" w:rsidRPr="00786F62" w:rsidRDefault="00DB701F" w:rsidP="00DB701F">
            <w:pPr>
              <w:widowControl/>
              <w:snapToGrid w:val="0"/>
              <w:spacing w:line="320" w:lineRule="exact"/>
              <w:jc w:val="center"/>
              <w:rPr>
                <w:rFonts w:ascii="Times New Roman" w:eastAsia="標楷體" w:hAnsi="Times New Roman"/>
                <w:sz w:val="27"/>
                <w:szCs w:val="27"/>
              </w:rPr>
            </w:pPr>
            <w:r w:rsidRPr="00786F62">
              <w:rPr>
                <w:rFonts w:ascii="Times New Roman" w:eastAsia="標楷體" w:hAnsi="Times New Roman"/>
                <w:sz w:val="27"/>
                <w:szCs w:val="27"/>
              </w:rPr>
              <w:t>75%</w:t>
            </w:r>
            <w:r w:rsidRPr="00786F62">
              <w:rPr>
                <w:rFonts w:ascii="新細明體" w:hAnsi="新細明體" w:cs="新細明體" w:hint="eastAsia"/>
                <w:sz w:val="27"/>
                <w:szCs w:val="27"/>
              </w:rPr>
              <w:t>≦</w:t>
            </w:r>
            <w:r w:rsidRPr="00786F62">
              <w:rPr>
                <w:rFonts w:ascii="Times New Roman" w:eastAsia="標楷體" w:hAnsi="Times New Roman"/>
                <w:sz w:val="27"/>
                <w:szCs w:val="27"/>
              </w:rPr>
              <w:t>達成率</w:t>
            </w:r>
            <w:r w:rsidRPr="00786F62">
              <w:rPr>
                <w:rFonts w:ascii="Times New Roman" w:eastAsia="標楷體" w:hAnsi="Times New Roman"/>
                <w:sz w:val="27"/>
                <w:szCs w:val="27"/>
              </w:rPr>
              <w:t>&lt;100%</w:t>
            </w:r>
          </w:p>
        </w:tc>
        <w:tc>
          <w:tcPr>
            <w:tcW w:w="1883" w:type="dxa"/>
            <w:shd w:val="clear" w:color="auto" w:fill="auto"/>
          </w:tcPr>
          <w:p w:rsidR="00DB701F" w:rsidRPr="00786F62" w:rsidRDefault="00DB701F" w:rsidP="00DB701F">
            <w:pPr>
              <w:widowControl/>
              <w:tabs>
                <w:tab w:val="num" w:pos="540"/>
              </w:tabs>
              <w:snapToGrid w:val="0"/>
              <w:spacing w:beforeLines="20" w:before="72" w:afterLines="20" w:after="72" w:line="320" w:lineRule="exact"/>
              <w:ind w:left="113"/>
              <w:jc w:val="center"/>
              <w:rPr>
                <w:rFonts w:ascii="Times New Roman" w:eastAsia="標楷體" w:hAnsi="Times New Roman"/>
                <w:bCs/>
                <w:sz w:val="27"/>
                <w:szCs w:val="27"/>
              </w:rPr>
            </w:pPr>
            <w:r w:rsidRPr="00786F62">
              <w:rPr>
                <w:rFonts w:ascii="Times New Roman" w:eastAsia="標楷體" w:hAnsi="Times New Roman"/>
                <w:bCs/>
                <w:sz w:val="27"/>
                <w:szCs w:val="27"/>
              </w:rPr>
              <w:t>2.5</w:t>
            </w:r>
            <w:r w:rsidRPr="00786F62">
              <w:rPr>
                <w:rFonts w:ascii="Times New Roman" w:eastAsia="標楷體" w:hAnsi="Times New Roman"/>
                <w:bCs/>
                <w:sz w:val="27"/>
                <w:szCs w:val="27"/>
              </w:rPr>
              <w:t>分</w:t>
            </w:r>
          </w:p>
        </w:tc>
      </w:tr>
      <w:tr w:rsidR="00DB701F" w:rsidRPr="00786F62" w:rsidTr="00DB701F">
        <w:trPr>
          <w:trHeight w:hRule="exact" w:val="567"/>
          <w:jc w:val="center"/>
        </w:trPr>
        <w:tc>
          <w:tcPr>
            <w:tcW w:w="4815" w:type="dxa"/>
            <w:shd w:val="clear" w:color="auto" w:fill="auto"/>
            <w:vAlign w:val="center"/>
          </w:tcPr>
          <w:p w:rsidR="00DB701F" w:rsidRPr="00786F62" w:rsidRDefault="00DB701F" w:rsidP="00DB701F">
            <w:pPr>
              <w:widowControl/>
              <w:snapToGrid w:val="0"/>
              <w:spacing w:line="320" w:lineRule="exact"/>
              <w:jc w:val="center"/>
              <w:rPr>
                <w:rFonts w:ascii="Times New Roman" w:eastAsia="標楷體" w:hAnsi="Times New Roman"/>
                <w:sz w:val="27"/>
                <w:szCs w:val="27"/>
              </w:rPr>
            </w:pPr>
            <w:r w:rsidRPr="00786F62">
              <w:rPr>
                <w:rFonts w:ascii="Times New Roman" w:eastAsia="標楷體" w:hAnsi="Times New Roman"/>
                <w:sz w:val="27"/>
                <w:szCs w:val="27"/>
              </w:rPr>
              <w:t>50%</w:t>
            </w:r>
            <w:r w:rsidRPr="00786F62">
              <w:rPr>
                <w:rFonts w:ascii="新細明體" w:hAnsi="新細明體" w:cs="新細明體" w:hint="eastAsia"/>
                <w:sz w:val="27"/>
                <w:szCs w:val="27"/>
              </w:rPr>
              <w:t>≦</w:t>
            </w:r>
            <w:r w:rsidRPr="00786F62">
              <w:rPr>
                <w:rFonts w:ascii="Times New Roman" w:eastAsia="標楷體" w:hAnsi="Times New Roman"/>
                <w:sz w:val="27"/>
                <w:szCs w:val="27"/>
              </w:rPr>
              <w:t>達成率</w:t>
            </w:r>
            <w:r w:rsidRPr="00786F62">
              <w:rPr>
                <w:rFonts w:ascii="Times New Roman" w:eastAsia="標楷體" w:hAnsi="Times New Roman"/>
                <w:sz w:val="27"/>
                <w:szCs w:val="27"/>
              </w:rPr>
              <w:t>&lt;75%</w:t>
            </w:r>
          </w:p>
        </w:tc>
        <w:tc>
          <w:tcPr>
            <w:tcW w:w="1883" w:type="dxa"/>
            <w:shd w:val="clear" w:color="auto" w:fill="auto"/>
          </w:tcPr>
          <w:p w:rsidR="00DB701F" w:rsidRPr="00786F62" w:rsidRDefault="00DB701F" w:rsidP="00DB701F">
            <w:pPr>
              <w:widowControl/>
              <w:tabs>
                <w:tab w:val="num" w:pos="540"/>
              </w:tabs>
              <w:snapToGrid w:val="0"/>
              <w:spacing w:beforeLines="20" w:before="72" w:afterLines="20" w:after="72" w:line="320" w:lineRule="exact"/>
              <w:ind w:left="113"/>
              <w:jc w:val="center"/>
              <w:rPr>
                <w:rFonts w:ascii="Times New Roman" w:eastAsia="標楷體" w:hAnsi="Times New Roman"/>
                <w:bCs/>
                <w:sz w:val="27"/>
                <w:szCs w:val="27"/>
              </w:rPr>
            </w:pPr>
            <w:r w:rsidRPr="00786F62">
              <w:rPr>
                <w:rFonts w:ascii="Times New Roman" w:eastAsia="標楷體" w:hAnsi="Times New Roman"/>
                <w:bCs/>
                <w:sz w:val="27"/>
                <w:szCs w:val="27"/>
              </w:rPr>
              <w:t>2</w:t>
            </w:r>
            <w:r w:rsidRPr="00786F62">
              <w:rPr>
                <w:rFonts w:ascii="Times New Roman" w:eastAsia="標楷體" w:hAnsi="Times New Roman"/>
                <w:bCs/>
                <w:sz w:val="27"/>
                <w:szCs w:val="27"/>
              </w:rPr>
              <w:t>分</w:t>
            </w:r>
          </w:p>
        </w:tc>
      </w:tr>
      <w:tr w:rsidR="00DB701F" w:rsidRPr="00786F62" w:rsidTr="00DB701F">
        <w:trPr>
          <w:trHeight w:hRule="exact" w:val="567"/>
          <w:jc w:val="center"/>
        </w:trPr>
        <w:tc>
          <w:tcPr>
            <w:tcW w:w="4815" w:type="dxa"/>
            <w:shd w:val="clear" w:color="auto" w:fill="auto"/>
            <w:vAlign w:val="center"/>
          </w:tcPr>
          <w:p w:rsidR="00DB701F" w:rsidRPr="00786F62" w:rsidRDefault="00DB701F" w:rsidP="00DB701F">
            <w:pPr>
              <w:widowControl/>
              <w:snapToGrid w:val="0"/>
              <w:spacing w:line="320" w:lineRule="exact"/>
              <w:jc w:val="center"/>
              <w:rPr>
                <w:rFonts w:ascii="Times New Roman" w:eastAsia="標楷體" w:hAnsi="Times New Roman"/>
                <w:sz w:val="27"/>
                <w:szCs w:val="27"/>
              </w:rPr>
            </w:pPr>
            <w:r w:rsidRPr="00786F62">
              <w:rPr>
                <w:rFonts w:ascii="Times New Roman" w:eastAsia="標楷體" w:hAnsi="Times New Roman"/>
                <w:sz w:val="27"/>
                <w:szCs w:val="27"/>
              </w:rPr>
              <w:t>達成率</w:t>
            </w:r>
            <w:r w:rsidRPr="00786F62">
              <w:rPr>
                <w:rFonts w:ascii="Times New Roman" w:eastAsia="標楷體" w:hAnsi="Times New Roman"/>
                <w:sz w:val="27"/>
                <w:szCs w:val="27"/>
              </w:rPr>
              <w:t>&lt;50%</w:t>
            </w:r>
          </w:p>
        </w:tc>
        <w:tc>
          <w:tcPr>
            <w:tcW w:w="1883" w:type="dxa"/>
            <w:shd w:val="clear" w:color="auto" w:fill="auto"/>
          </w:tcPr>
          <w:p w:rsidR="00DB701F" w:rsidRPr="00786F62" w:rsidRDefault="00DB701F" w:rsidP="00DB701F">
            <w:pPr>
              <w:widowControl/>
              <w:tabs>
                <w:tab w:val="num" w:pos="540"/>
              </w:tabs>
              <w:snapToGrid w:val="0"/>
              <w:spacing w:beforeLines="20" w:before="72" w:afterLines="20" w:after="72" w:line="320" w:lineRule="exact"/>
              <w:ind w:left="113"/>
              <w:jc w:val="center"/>
              <w:rPr>
                <w:rFonts w:ascii="Times New Roman" w:eastAsia="標楷體" w:hAnsi="Times New Roman"/>
                <w:bCs/>
                <w:sz w:val="27"/>
                <w:szCs w:val="27"/>
              </w:rPr>
            </w:pPr>
            <w:r w:rsidRPr="00786F62">
              <w:rPr>
                <w:rFonts w:ascii="Times New Roman" w:eastAsia="標楷體" w:hAnsi="Times New Roman"/>
                <w:bCs/>
                <w:sz w:val="27"/>
                <w:szCs w:val="27"/>
              </w:rPr>
              <w:t>1</w:t>
            </w:r>
            <w:r w:rsidRPr="00786F62">
              <w:rPr>
                <w:rFonts w:ascii="Times New Roman" w:eastAsia="標楷體" w:hAnsi="Times New Roman"/>
                <w:bCs/>
                <w:sz w:val="27"/>
                <w:szCs w:val="27"/>
              </w:rPr>
              <w:t>分</w:t>
            </w:r>
          </w:p>
        </w:tc>
      </w:tr>
    </w:tbl>
    <w:p w:rsidR="00DB701F" w:rsidRPr="00786F62" w:rsidRDefault="00DB701F" w:rsidP="00DB701F">
      <w:pPr>
        <w:widowControl/>
        <w:snapToGrid w:val="0"/>
        <w:spacing w:beforeLines="50" w:before="180" w:afterLines="20" w:after="72" w:line="360" w:lineRule="exact"/>
        <w:jc w:val="both"/>
        <w:rPr>
          <w:rFonts w:ascii="Times New Roman" w:eastAsia="標楷體" w:hAnsi="Times New Roman"/>
          <w:b/>
          <w:bCs/>
          <w:sz w:val="27"/>
          <w:szCs w:val="27"/>
        </w:rPr>
      </w:pPr>
    </w:p>
    <w:p w:rsidR="00C03551" w:rsidRPr="00786F62" w:rsidRDefault="00C03551" w:rsidP="00C03551">
      <w:pPr>
        <w:widowControl/>
        <w:numPr>
          <w:ilvl w:val="0"/>
          <w:numId w:val="249"/>
        </w:numPr>
        <w:snapToGrid w:val="0"/>
        <w:spacing w:beforeLines="50" w:before="180" w:afterLines="20" w:after="72" w:line="320" w:lineRule="exact"/>
        <w:ind w:left="1134" w:hanging="708"/>
        <w:rPr>
          <w:rFonts w:ascii="Times New Roman" w:eastAsia="標楷體" w:hAnsi="Times New Roman"/>
          <w:b/>
          <w:sz w:val="27"/>
          <w:szCs w:val="27"/>
        </w:rPr>
      </w:pPr>
      <w:r w:rsidRPr="00786F62">
        <w:rPr>
          <w:rFonts w:ascii="標楷體" w:eastAsia="標楷體" w:hAnsi="標楷體" w:hint="eastAsia"/>
          <w:b/>
          <w:sz w:val="28"/>
          <w:szCs w:val="28"/>
        </w:rPr>
        <w:t>完成輔導職場家數</w:t>
      </w:r>
      <w:r w:rsidRPr="00786F62">
        <w:rPr>
          <w:rFonts w:ascii="標楷體" w:eastAsia="標楷體" w:hAnsi="標楷體"/>
          <w:b/>
          <w:sz w:val="28"/>
          <w:szCs w:val="28"/>
        </w:rPr>
        <w:t>(</w:t>
      </w:r>
      <w:r w:rsidRPr="00786F62">
        <w:rPr>
          <w:rFonts w:ascii="標楷體" w:eastAsia="標楷體" w:hAnsi="標楷體" w:hint="eastAsia"/>
          <w:b/>
          <w:sz w:val="28"/>
          <w:szCs w:val="28"/>
        </w:rPr>
        <w:t>3</w:t>
      </w:r>
      <w:r w:rsidRPr="00786F62">
        <w:rPr>
          <w:rFonts w:ascii="標楷體" w:eastAsia="標楷體" w:hAnsi="標楷體"/>
          <w:b/>
          <w:sz w:val="28"/>
          <w:szCs w:val="28"/>
        </w:rPr>
        <w:t>分)</w:t>
      </w:r>
      <w:r w:rsidRPr="00786F62">
        <w:rPr>
          <w:rFonts w:eastAsia="標楷體"/>
          <w:b/>
          <w:sz w:val="27"/>
          <w:szCs w:val="27"/>
        </w:rPr>
        <w:t>：</w:t>
      </w:r>
    </w:p>
    <w:p w:rsidR="00DB701F" w:rsidRPr="00786F62" w:rsidRDefault="00C03551" w:rsidP="00C03551">
      <w:pPr>
        <w:widowControl/>
        <w:snapToGrid w:val="0"/>
        <w:spacing w:beforeLines="50" w:before="180" w:afterLines="20" w:after="72" w:line="320" w:lineRule="exact"/>
        <w:ind w:left="1134"/>
        <w:rPr>
          <w:rFonts w:ascii="Times New Roman" w:eastAsia="標楷體" w:hAnsi="Times New Roman"/>
          <w:b/>
          <w:sz w:val="27"/>
          <w:szCs w:val="27"/>
        </w:rPr>
      </w:pPr>
      <w:r w:rsidRPr="00786F62">
        <w:rPr>
          <w:rFonts w:ascii="標楷體" w:eastAsia="標楷體" w:hAnsi="標楷體" w:hint="eastAsia"/>
          <w:b/>
          <w:sz w:val="28"/>
          <w:szCs w:val="28"/>
        </w:rPr>
        <w:t>結合勞工局進行</w:t>
      </w:r>
      <w:r w:rsidRPr="00786F62">
        <w:rPr>
          <w:rFonts w:ascii="標楷體" w:eastAsia="標楷體" w:hAnsi="標楷體"/>
          <w:b/>
          <w:sz w:val="28"/>
          <w:szCs w:val="28"/>
        </w:rPr>
        <w:t>輔導</w:t>
      </w:r>
      <w:r w:rsidRPr="00786F62">
        <w:rPr>
          <w:rFonts w:ascii="標楷體" w:eastAsia="標楷體" w:hAnsi="標楷體" w:hint="eastAsia"/>
          <w:b/>
          <w:sz w:val="28"/>
          <w:szCs w:val="28"/>
        </w:rPr>
        <w:t>且完成填寫</w:t>
      </w:r>
      <w:r w:rsidRPr="00786F62">
        <w:rPr>
          <w:rFonts w:ascii="標楷體" w:eastAsia="標楷體" w:hAnsi="標楷體"/>
          <w:b/>
          <w:sz w:val="28"/>
          <w:szCs w:val="28"/>
        </w:rPr>
        <w:t>健康促進表現計分表</w:t>
      </w:r>
      <w:r w:rsidRPr="00786F62">
        <w:rPr>
          <w:rFonts w:ascii="標楷體" w:eastAsia="標楷體" w:hAnsi="標楷體" w:hint="eastAsia"/>
          <w:b/>
          <w:sz w:val="28"/>
          <w:szCs w:val="28"/>
        </w:rPr>
        <w:t>之(50-99人)</w:t>
      </w:r>
      <w:r w:rsidRPr="00786F62">
        <w:rPr>
          <w:rFonts w:ascii="標楷體" w:eastAsia="標楷體" w:hAnsi="標楷體"/>
          <w:b/>
          <w:sz w:val="28"/>
          <w:szCs w:val="28"/>
        </w:rPr>
        <w:t>職場</w:t>
      </w:r>
      <w:r w:rsidRPr="00786F62">
        <w:rPr>
          <w:rFonts w:ascii="標楷體" w:eastAsia="標楷體" w:hAnsi="標楷體" w:hint="eastAsia"/>
          <w:b/>
        </w:rPr>
        <w:t>，</w:t>
      </w:r>
      <w:r w:rsidRPr="00786F62">
        <w:rPr>
          <w:rFonts w:ascii="標楷體" w:eastAsia="標楷體" w:hAnsi="標楷體"/>
          <w:b/>
          <w:bCs/>
          <w:sz w:val="28"/>
          <w:szCs w:val="28"/>
        </w:rPr>
        <w:t>給分說明如下</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946"/>
        <w:gridCol w:w="2976"/>
      </w:tblGrid>
      <w:tr w:rsidR="00C03551" w:rsidRPr="00786F62" w:rsidTr="00402E83">
        <w:trPr>
          <w:trHeight w:val="421"/>
          <w:jc w:val="center"/>
        </w:trPr>
        <w:tc>
          <w:tcPr>
            <w:tcW w:w="846" w:type="dxa"/>
            <w:shd w:val="clear" w:color="auto" w:fill="D9D9D9"/>
          </w:tcPr>
          <w:p w:rsidR="00C03551" w:rsidRPr="00786F62" w:rsidRDefault="00C03551" w:rsidP="00402E83">
            <w:pPr>
              <w:widowControl/>
              <w:snapToGrid w:val="0"/>
              <w:spacing w:line="320" w:lineRule="exact"/>
              <w:jc w:val="center"/>
              <w:rPr>
                <w:rFonts w:ascii="Times New Roman" w:eastAsia="標楷體" w:hAnsi="Times New Roman"/>
                <w:b/>
                <w:bCs/>
                <w:sz w:val="28"/>
                <w:szCs w:val="28"/>
              </w:rPr>
            </w:pPr>
            <w:r w:rsidRPr="00786F62">
              <w:rPr>
                <w:rFonts w:ascii="Times New Roman" w:eastAsia="標楷體" w:hAnsi="Times New Roman"/>
                <w:b/>
                <w:bCs/>
                <w:sz w:val="28"/>
                <w:szCs w:val="28"/>
              </w:rPr>
              <w:t>組別</w:t>
            </w:r>
          </w:p>
        </w:tc>
        <w:tc>
          <w:tcPr>
            <w:tcW w:w="6946" w:type="dxa"/>
            <w:shd w:val="clear" w:color="auto" w:fill="D9D9D9"/>
          </w:tcPr>
          <w:p w:rsidR="00C03551" w:rsidRPr="00786F62" w:rsidRDefault="00C03551" w:rsidP="00402E83">
            <w:pPr>
              <w:widowControl/>
              <w:snapToGrid w:val="0"/>
              <w:spacing w:line="320" w:lineRule="exact"/>
              <w:jc w:val="center"/>
              <w:rPr>
                <w:rFonts w:ascii="Times New Roman" w:eastAsia="標楷體" w:hAnsi="Times New Roman"/>
                <w:b/>
                <w:bCs/>
                <w:sz w:val="28"/>
                <w:szCs w:val="28"/>
              </w:rPr>
            </w:pPr>
            <w:r w:rsidRPr="00786F62">
              <w:rPr>
                <w:rFonts w:ascii="Times New Roman" w:eastAsia="標楷體" w:hAnsi="Times New Roman"/>
                <w:b/>
                <w:bCs/>
                <w:sz w:val="28"/>
                <w:szCs w:val="28"/>
              </w:rPr>
              <w:t>縣市衛生局</w:t>
            </w:r>
          </w:p>
        </w:tc>
        <w:tc>
          <w:tcPr>
            <w:tcW w:w="2976" w:type="dxa"/>
            <w:shd w:val="clear" w:color="auto" w:fill="D9D9D9"/>
          </w:tcPr>
          <w:p w:rsidR="00C03551" w:rsidRPr="00786F62" w:rsidRDefault="00C03551" w:rsidP="00402E83">
            <w:pPr>
              <w:widowControl/>
              <w:snapToGrid w:val="0"/>
              <w:spacing w:line="320" w:lineRule="exact"/>
              <w:jc w:val="center"/>
              <w:rPr>
                <w:rFonts w:ascii="Times New Roman" w:eastAsia="標楷體" w:hAnsi="Times New Roman"/>
                <w:b/>
                <w:bCs/>
                <w:sz w:val="28"/>
                <w:szCs w:val="28"/>
              </w:rPr>
            </w:pPr>
            <w:r w:rsidRPr="00786F62">
              <w:rPr>
                <w:rFonts w:ascii="Times New Roman" w:eastAsia="標楷體" w:hAnsi="Times New Roman"/>
                <w:b/>
                <w:bCs/>
                <w:sz w:val="28"/>
                <w:szCs w:val="28"/>
              </w:rPr>
              <w:t>完成輔導之職場家數</w:t>
            </w:r>
          </w:p>
        </w:tc>
      </w:tr>
      <w:tr w:rsidR="00C03551" w:rsidRPr="00786F62" w:rsidTr="00402E83">
        <w:trPr>
          <w:trHeight w:hRule="exact" w:val="575"/>
          <w:jc w:val="center"/>
        </w:trPr>
        <w:tc>
          <w:tcPr>
            <w:tcW w:w="846" w:type="dxa"/>
            <w:shd w:val="clear" w:color="auto" w:fill="auto"/>
            <w:vAlign w:val="center"/>
          </w:tcPr>
          <w:p w:rsidR="00C03551" w:rsidRPr="00786F62" w:rsidRDefault="00C03551" w:rsidP="00402E83">
            <w:pPr>
              <w:widowControl/>
              <w:snapToGrid w:val="0"/>
              <w:spacing w:beforeLines="50" w:before="180" w:afterLines="20" w:after="72" w:line="320" w:lineRule="exact"/>
              <w:jc w:val="center"/>
              <w:rPr>
                <w:rFonts w:ascii="Times New Roman" w:eastAsia="標楷體" w:hAnsi="Times New Roman"/>
                <w:bCs/>
                <w:sz w:val="28"/>
                <w:szCs w:val="28"/>
              </w:rPr>
            </w:pPr>
            <w:r w:rsidRPr="00786F62">
              <w:rPr>
                <w:rFonts w:ascii="Times New Roman" w:eastAsia="標楷體" w:hAnsi="Times New Roman"/>
                <w:bCs/>
                <w:sz w:val="28"/>
                <w:szCs w:val="28"/>
              </w:rPr>
              <w:t>1</w:t>
            </w:r>
          </w:p>
        </w:tc>
        <w:tc>
          <w:tcPr>
            <w:tcW w:w="6946" w:type="dxa"/>
            <w:shd w:val="clear" w:color="auto" w:fill="auto"/>
            <w:vAlign w:val="center"/>
          </w:tcPr>
          <w:p w:rsidR="00C03551" w:rsidRPr="00786F62" w:rsidRDefault="00C03551" w:rsidP="00402E83">
            <w:pPr>
              <w:widowControl/>
              <w:snapToGrid w:val="0"/>
              <w:spacing w:beforeLines="20" w:before="72" w:afterLines="20" w:after="72" w:line="320" w:lineRule="exact"/>
              <w:jc w:val="center"/>
              <w:rPr>
                <w:rFonts w:ascii="Times New Roman" w:eastAsia="標楷體" w:hAnsi="Times New Roman"/>
                <w:bCs/>
                <w:sz w:val="28"/>
                <w:szCs w:val="28"/>
              </w:rPr>
            </w:pPr>
            <w:r w:rsidRPr="00786F62">
              <w:rPr>
                <w:rFonts w:ascii="Times New Roman" w:eastAsia="標楷體" w:hAnsi="Times New Roman"/>
                <w:sz w:val="28"/>
                <w:szCs w:val="28"/>
              </w:rPr>
              <w:t>臺北市、新北市、桃園市、臺中市、臺南市、高雄市</w:t>
            </w:r>
          </w:p>
        </w:tc>
        <w:tc>
          <w:tcPr>
            <w:tcW w:w="2976" w:type="dxa"/>
            <w:shd w:val="clear" w:color="auto" w:fill="auto"/>
            <w:vAlign w:val="center"/>
          </w:tcPr>
          <w:p w:rsidR="00C03551" w:rsidRPr="00786F62" w:rsidRDefault="00C03551" w:rsidP="00402E83">
            <w:pPr>
              <w:widowControl/>
              <w:snapToGrid w:val="0"/>
              <w:spacing w:beforeLines="50" w:before="180" w:afterLines="20" w:after="72" w:line="320" w:lineRule="exact"/>
              <w:jc w:val="center"/>
              <w:rPr>
                <w:rFonts w:ascii="Times New Roman" w:eastAsia="標楷體" w:hAnsi="Times New Roman"/>
                <w:bCs/>
                <w:sz w:val="28"/>
                <w:szCs w:val="28"/>
              </w:rPr>
            </w:pPr>
            <w:r w:rsidRPr="00786F62">
              <w:rPr>
                <w:rFonts w:ascii="Times New Roman" w:eastAsia="標楷體" w:hAnsi="Times New Roman"/>
                <w:bCs/>
                <w:sz w:val="28"/>
                <w:szCs w:val="28"/>
              </w:rPr>
              <w:t>15</w:t>
            </w:r>
          </w:p>
        </w:tc>
      </w:tr>
      <w:tr w:rsidR="00C03551" w:rsidRPr="00786F62" w:rsidTr="00402E83">
        <w:trPr>
          <w:trHeight w:hRule="exact" w:val="567"/>
          <w:jc w:val="center"/>
        </w:trPr>
        <w:tc>
          <w:tcPr>
            <w:tcW w:w="846" w:type="dxa"/>
            <w:shd w:val="clear" w:color="auto" w:fill="auto"/>
            <w:vAlign w:val="center"/>
          </w:tcPr>
          <w:p w:rsidR="00C03551" w:rsidRPr="00786F62" w:rsidRDefault="00C03551" w:rsidP="00402E83">
            <w:pPr>
              <w:widowControl/>
              <w:snapToGrid w:val="0"/>
              <w:spacing w:beforeLines="50" w:before="180" w:afterLines="20" w:after="72" w:line="320" w:lineRule="exact"/>
              <w:jc w:val="center"/>
              <w:rPr>
                <w:rFonts w:ascii="Times New Roman" w:eastAsia="標楷體" w:hAnsi="Times New Roman"/>
                <w:bCs/>
                <w:sz w:val="28"/>
                <w:szCs w:val="28"/>
              </w:rPr>
            </w:pPr>
            <w:r w:rsidRPr="00786F62">
              <w:rPr>
                <w:rFonts w:ascii="Times New Roman" w:eastAsia="標楷體" w:hAnsi="Times New Roman"/>
                <w:bCs/>
                <w:sz w:val="28"/>
                <w:szCs w:val="28"/>
              </w:rPr>
              <w:t>2</w:t>
            </w:r>
          </w:p>
        </w:tc>
        <w:tc>
          <w:tcPr>
            <w:tcW w:w="6946" w:type="dxa"/>
            <w:shd w:val="clear" w:color="auto" w:fill="auto"/>
            <w:vAlign w:val="center"/>
          </w:tcPr>
          <w:p w:rsidR="00C03551" w:rsidRPr="00786F62" w:rsidRDefault="00C03551" w:rsidP="00402E83">
            <w:pPr>
              <w:widowControl/>
              <w:snapToGrid w:val="0"/>
              <w:spacing w:beforeLines="20" w:before="72" w:afterLines="20" w:after="72" w:line="320" w:lineRule="exact"/>
              <w:jc w:val="center"/>
              <w:rPr>
                <w:rFonts w:ascii="Times New Roman" w:eastAsia="標楷體" w:hAnsi="Times New Roman"/>
                <w:bCs/>
                <w:sz w:val="28"/>
                <w:szCs w:val="28"/>
              </w:rPr>
            </w:pPr>
            <w:r w:rsidRPr="00786F62">
              <w:rPr>
                <w:rFonts w:ascii="Times New Roman" w:eastAsia="標楷體" w:hAnsi="Times New Roman"/>
                <w:sz w:val="28"/>
                <w:szCs w:val="28"/>
              </w:rPr>
              <w:t>新竹縣、彰化縣、雲林縣、屏東縣</w:t>
            </w:r>
          </w:p>
        </w:tc>
        <w:tc>
          <w:tcPr>
            <w:tcW w:w="2976" w:type="dxa"/>
            <w:shd w:val="clear" w:color="auto" w:fill="auto"/>
            <w:vAlign w:val="center"/>
          </w:tcPr>
          <w:p w:rsidR="00C03551" w:rsidRPr="00786F62" w:rsidRDefault="00C03551" w:rsidP="00402E83">
            <w:pPr>
              <w:widowControl/>
              <w:snapToGrid w:val="0"/>
              <w:spacing w:beforeLines="50" w:before="180" w:afterLines="20" w:after="72" w:line="320" w:lineRule="exact"/>
              <w:jc w:val="center"/>
              <w:rPr>
                <w:rFonts w:ascii="Times New Roman" w:eastAsia="標楷體" w:hAnsi="Times New Roman"/>
                <w:bCs/>
                <w:sz w:val="28"/>
                <w:szCs w:val="28"/>
              </w:rPr>
            </w:pPr>
            <w:r w:rsidRPr="00786F62">
              <w:rPr>
                <w:rFonts w:ascii="Times New Roman" w:eastAsia="標楷體" w:hAnsi="Times New Roman"/>
                <w:bCs/>
                <w:sz w:val="28"/>
                <w:szCs w:val="28"/>
              </w:rPr>
              <w:t>8</w:t>
            </w:r>
          </w:p>
        </w:tc>
      </w:tr>
      <w:tr w:rsidR="00C03551" w:rsidRPr="00786F62" w:rsidTr="00402E83">
        <w:trPr>
          <w:trHeight w:hRule="exact" w:val="567"/>
          <w:jc w:val="center"/>
        </w:trPr>
        <w:tc>
          <w:tcPr>
            <w:tcW w:w="846" w:type="dxa"/>
            <w:shd w:val="clear" w:color="auto" w:fill="auto"/>
            <w:vAlign w:val="center"/>
          </w:tcPr>
          <w:p w:rsidR="00C03551" w:rsidRPr="00786F62" w:rsidRDefault="00C03551" w:rsidP="00402E83">
            <w:pPr>
              <w:widowControl/>
              <w:snapToGrid w:val="0"/>
              <w:spacing w:beforeLines="50" w:before="180" w:afterLines="20" w:after="72" w:line="320" w:lineRule="exact"/>
              <w:jc w:val="center"/>
              <w:rPr>
                <w:rFonts w:ascii="Times New Roman" w:eastAsia="標楷體" w:hAnsi="Times New Roman"/>
                <w:bCs/>
                <w:sz w:val="28"/>
                <w:szCs w:val="28"/>
              </w:rPr>
            </w:pPr>
            <w:r w:rsidRPr="00786F62">
              <w:rPr>
                <w:rFonts w:ascii="Times New Roman" w:eastAsia="標楷體" w:hAnsi="Times New Roman"/>
                <w:bCs/>
                <w:sz w:val="28"/>
                <w:szCs w:val="28"/>
              </w:rPr>
              <w:t>3</w:t>
            </w:r>
          </w:p>
        </w:tc>
        <w:tc>
          <w:tcPr>
            <w:tcW w:w="6946" w:type="dxa"/>
            <w:shd w:val="clear" w:color="auto" w:fill="auto"/>
            <w:vAlign w:val="center"/>
          </w:tcPr>
          <w:p w:rsidR="00C03551" w:rsidRPr="00786F62" w:rsidRDefault="00C03551" w:rsidP="00402E83">
            <w:pPr>
              <w:widowControl/>
              <w:snapToGrid w:val="0"/>
              <w:spacing w:beforeLines="20" w:before="72" w:afterLines="20" w:after="72" w:line="320" w:lineRule="exact"/>
              <w:jc w:val="center"/>
              <w:rPr>
                <w:rFonts w:ascii="Times New Roman" w:eastAsia="標楷體" w:hAnsi="Times New Roman"/>
                <w:bCs/>
                <w:sz w:val="28"/>
                <w:szCs w:val="28"/>
              </w:rPr>
            </w:pPr>
            <w:r w:rsidRPr="00786F62">
              <w:rPr>
                <w:rFonts w:ascii="Times New Roman" w:eastAsia="標楷體" w:hAnsi="Times New Roman"/>
                <w:sz w:val="28"/>
                <w:szCs w:val="28"/>
              </w:rPr>
              <w:t>基隆市、宜蘭縣、新竹市、苗栗縣、嘉義市、嘉義縣</w:t>
            </w:r>
          </w:p>
        </w:tc>
        <w:tc>
          <w:tcPr>
            <w:tcW w:w="2976" w:type="dxa"/>
            <w:shd w:val="clear" w:color="auto" w:fill="auto"/>
            <w:vAlign w:val="center"/>
          </w:tcPr>
          <w:p w:rsidR="00C03551" w:rsidRPr="00786F62" w:rsidRDefault="00C03551" w:rsidP="00402E83">
            <w:pPr>
              <w:widowControl/>
              <w:snapToGrid w:val="0"/>
              <w:spacing w:beforeLines="50" w:before="180" w:afterLines="20" w:after="72" w:line="320" w:lineRule="exact"/>
              <w:jc w:val="center"/>
              <w:rPr>
                <w:rFonts w:ascii="Times New Roman" w:eastAsia="標楷體" w:hAnsi="Times New Roman"/>
                <w:bCs/>
                <w:sz w:val="28"/>
                <w:szCs w:val="28"/>
              </w:rPr>
            </w:pPr>
            <w:r w:rsidRPr="00786F62">
              <w:rPr>
                <w:rFonts w:ascii="Times New Roman" w:eastAsia="標楷體" w:hAnsi="Times New Roman"/>
                <w:bCs/>
                <w:sz w:val="28"/>
                <w:szCs w:val="28"/>
              </w:rPr>
              <w:t>6</w:t>
            </w:r>
          </w:p>
        </w:tc>
      </w:tr>
      <w:tr w:rsidR="00C03551" w:rsidRPr="00786F62" w:rsidTr="00402E83">
        <w:trPr>
          <w:trHeight w:hRule="exact" w:val="567"/>
          <w:jc w:val="center"/>
        </w:trPr>
        <w:tc>
          <w:tcPr>
            <w:tcW w:w="846" w:type="dxa"/>
            <w:shd w:val="clear" w:color="auto" w:fill="auto"/>
            <w:vAlign w:val="center"/>
          </w:tcPr>
          <w:p w:rsidR="00C03551" w:rsidRPr="00786F62" w:rsidRDefault="00C03551" w:rsidP="00402E83">
            <w:pPr>
              <w:widowControl/>
              <w:snapToGrid w:val="0"/>
              <w:spacing w:beforeLines="50" w:before="180" w:afterLines="20" w:after="72" w:line="320" w:lineRule="exact"/>
              <w:jc w:val="center"/>
              <w:rPr>
                <w:rFonts w:ascii="Times New Roman" w:eastAsia="標楷體" w:hAnsi="Times New Roman"/>
                <w:bCs/>
                <w:sz w:val="28"/>
                <w:szCs w:val="28"/>
              </w:rPr>
            </w:pPr>
            <w:r w:rsidRPr="00786F62">
              <w:rPr>
                <w:rFonts w:ascii="Times New Roman" w:eastAsia="標楷體" w:hAnsi="Times New Roman"/>
                <w:bCs/>
                <w:sz w:val="28"/>
                <w:szCs w:val="28"/>
              </w:rPr>
              <w:t>4</w:t>
            </w:r>
          </w:p>
        </w:tc>
        <w:tc>
          <w:tcPr>
            <w:tcW w:w="6946" w:type="dxa"/>
            <w:shd w:val="clear" w:color="auto" w:fill="auto"/>
            <w:vAlign w:val="center"/>
          </w:tcPr>
          <w:p w:rsidR="00C03551" w:rsidRPr="00786F62" w:rsidRDefault="00C03551" w:rsidP="00402E83">
            <w:pPr>
              <w:widowControl/>
              <w:snapToGrid w:val="0"/>
              <w:spacing w:beforeLines="20" w:before="72" w:afterLines="20" w:after="72" w:line="320" w:lineRule="exact"/>
              <w:jc w:val="center"/>
              <w:rPr>
                <w:rFonts w:ascii="Times New Roman" w:eastAsia="標楷體" w:hAnsi="Times New Roman"/>
                <w:bCs/>
                <w:sz w:val="28"/>
                <w:szCs w:val="28"/>
              </w:rPr>
            </w:pPr>
            <w:r w:rsidRPr="00786F62">
              <w:rPr>
                <w:rFonts w:ascii="Times New Roman" w:eastAsia="標楷體" w:hAnsi="Times New Roman"/>
                <w:sz w:val="28"/>
                <w:szCs w:val="28"/>
              </w:rPr>
              <w:t>花蓮縣、臺東縣、南投縣、澎湖縣、金門縣、連江縣</w:t>
            </w:r>
          </w:p>
        </w:tc>
        <w:tc>
          <w:tcPr>
            <w:tcW w:w="2976" w:type="dxa"/>
            <w:shd w:val="clear" w:color="auto" w:fill="auto"/>
            <w:vAlign w:val="center"/>
          </w:tcPr>
          <w:p w:rsidR="00C03551" w:rsidRPr="00786F62" w:rsidRDefault="00C03551" w:rsidP="00402E83">
            <w:pPr>
              <w:widowControl/>
              <w:snapToGrid w:val="0"/>
              <w:spacing w:beforeLines="50" w:before="180" w:afterLines="20" w:after="72" w:line="320" w:lineRule="exact"/>
              <w:jc w:val="center"/>
              <w:rPr>
                <w:rFonts w:ascii="Times New Roman" w:eastAsia="標楷體" w:hAnsi="Times New Roman"/>
                <w:bCs/>
                <w:sz w:val="28"/>
                <w:szCs w:val="28"/>
              </w:rPr>
            </w:pPr>
            <w:r w:rsidRPr="00786F62">
              <w:rPr>
                <w:rFonts w:ascii="Times New Roman" w:eastAsia="標楷體" w:hAnsi="Times New Roman"/>
                <w:bCs/>
                <w:sz w:val="28"/>
                <w:szCs w:val="28"/>
              </w:rPr>
              <w:t>2</w:t>
            </w:r>
          </w:p>
        </w:tc>
      </w:tr>
    </w:tbl>
    <w:p w:rsidR="00C03551" w:rsidRPr="00786F62" w:rsidRDefault="00C03551" w:rsidP="00C03551">
      <w:pPr>
        <w:widowControl/>
        <w:snapToGrid w:val="0"/>
        <w:spacing w:beforeLines="50" w:before="180" w:line="320" w:lineRule="exact"/>
        <w:rPr>
          <w:rFonts w:ascii="標楷體" w:eastAsia="標楷體" w:hAnsi="標楷體"/>
          <w:b/>
          <w:sz w:val="27"/>
          <w:szCs w:val="27"/>
        </w:rPr>
      </w:pPr>
    </w:p>
    <w:p w:rsidR="00C03551" w:rsidRPr="00786F62" w:rsidRDefault="00C03551" w:rsidP="00C03551">
      <w:pPr>
        <w:widowControl/>
        <w:numPr>
          <w:ilvl w:val="0"/>
          <w:numId w:val="456"/>
        </w:numPr>
        <w:snapToGrid w:val="0"/>
        <w:spacing w:beforeLines="50" w:before="180" w:line="320" w:lineRule="exact"/>
        <w:ind w:left="482" w:hanging="482"/>
        <w:rPr>
          <w:rFonts w:ascii="Times New Roman" w:eastAsia="標楷體" w:hAnsi="Times New Roman"/>
          <w:b/>
          <w:sz w:val="27"/>
          <w:szCs w:val="27"/>
        </w:rPr>
      </w:pPr>
      <w:r w:rsidRPr="00786F62">
        <w:rPr>
          <w:rFonts w:ascii="Times New Roman" w:eastAsia="標楷體" w:hAnsi="Times New Roman"/>
          <w:b/>
          <w:sz w:val="27"/>
          <w:szCs w:val="27"/>
        </w:rPr>
        <w:t>輔導標準說明：</w:t>
      </w:r>
    </w:p>
    <w:p w:rsidR="00C03551" w:rsidRPr="00786F62" w:rsidRDefault="00C03551" w:rsidP="00C03551">
      <w:pPr>
        <w:widowControl/>
        <w:numPr>
          <w:ilvl w:val="0"/>
          <w:numId w:val="455"/>
        </w:numPr>
        <w:snapToGrid w:val="0"/>
        <w:spacing w:beforeLines="30" w:before="108" w:afterLines="30" w:after="108" w:line="320" w:lineRule="exact"/>
        <w:ind w:left="482" w:hanging="482"/>
        <w:rPr>
          <w:rFonts w:ascii="Times New Roman" w:eastAsia="標楷體" w:hAnsi="Times New Roman"/>
          <w:sz w:val="27"/>
          <w:szCs w:val="27"/>
        </w:rPr>
      </w:pPr>
      <w:r w:rsidRPr="00786F62">
        <w:rPr>
          <w:rFonts w:ascii="Times New Roman" w:eastAsia="標楷體" w:hAnsi="Times New Roman"/>
          <w:bCs/>
          <w:sz w:val="27"/>
          <w:szCs w:val="27"/>
        </w:rPr>
        <w:t>優先輔導：</w:t>
      </w:r>
      <w:r w:rsidRPr="00786F62">
        <w:rPr>
          <w:rFonts w:ascii="Times New Roman" w:eastAsia="標楷體" w:hAnsi="Times New Roman"/>
          <w:sz w:val="27"/>
          <w:szCs w:val="27"/>
        </w:rPr>
        <w:t>「健康促進表現計分表」中議題一及議題二（共</w:t>
      </w:r>
      <w:r w:rsidRPr="00786F62">
        <w:rPr>
          <w:rFonts w:ascii="Times New Roman" w:eastAsia="標楷體" w:hAnsi="Times New Roman"/>
          <w:sz w:val="27"/>
          <w:szCs w:val="27"/>
        </w:rPr>
        <w:t>11</w:t>
      </w:r>
      <w:r w:rsidRPr="00786F62">
        <w:rPr>
          <w:rFonts w:ascii="Times New Roman" w:eastAsia="標楷體" w:hAnsi="Times New Roman"/>
          <w:sz w:val="27"/>
          <w:szCs w:val="27"/>
        </w:rPr>
        <w:t>題），勾選「否」之總數</w:t>
      </w:r>
      <w:r w:rsidRPr="00786F62">
        <w:rPr>
          <w:rFonts w:ascii="新細明體" w:hAnsi="新細明體" w:cs="新細明體" w:hint="eastAsia"/>
          <w:sz w:val="27"/>
          <w:szCs w:val="27"/>
        </w:rPr>
        <w:t>≧</w:t>
      </w:r>
      <w:r w:rsidRPr="00786F62">
        <w:rPr>
          <w:rFonts w:ascii="Times New Roman" w:eastAsia="標楷體" w:hAnsi="Times New Roman"/>
          <w:sz w:val="27"/>
          <w:szCs w:val="27"/>
        </w:rPr>
        <w:t>5</w:t>
      </w:r>
      <w:r w:rsidRPr="00786F62">
        <w:rPr>
          <w:rFonts w:ascii="Times New Roman" w:eastAsia="標楷體" w:hAnsi="Times New Roman"/>
          <w:sz w:val="27"/>
          <w:szCs w:val="27"/>
        </w:rPr>
        <w:t>，將優先輔導，若總分</w:t>
      </w:r>
      <w:r w:rsidRPr="00786F62">
        <w:rPr>
          <w:rFonts w:ascii="新細明體" w:hAnsi="新細明體" w:cs="新細明體" w:hint="eastAsia"/>
          <w:sz w:val="27"/>
          <w:szCs w:val="27"/>
        </w:rPr>
        <w:t>≦</w:t>
      </w:r>
      <w:r w:rsidRPr="00786F62">
        <w:rPr>
          <w:rFonts w:ascii="Times New Roman" w:eastAsia="標楷體" w:hAnsi="Times New Roman"/>
          <w:sz w:val="27"/>
          <w:szCs w:val="27"/>
        </w:rPr>
        <w:t>80</w:t>
      </w:r>
      <w:r w:rsidRPr="00786F62">
        <w:rPr>
          <w:rFonts w:ascii="Times New Roman" w:eastAsia="標楷體" w:hAnsi="Times New Roman"/>
          <w:sz w:val="27"/>
          <w:szCs w:val="27"/>
        </w:rPr>
        <w:t>分列為次優先輔導之職場。</w:t>
      </w:r>
    </w:p>
    <w:p w:rsidR="00C03551" w:rsidRPr="00786F62" w:rsidRDefault="00C03551" w:rsidP="00C03551">
      <w:pPr>
        <w:widowControl/>
        <w:numPr>
          <w:ilvl w:val="0"/>
          <w:numId w:val="455"/>
        </w:numPr>
        <w:snapToGrid w:val="0"/>
        <w:spacing w:beforeLines="30" w:before="108" w:afterLines="30" w:after="108" w:line="320" w:lineRule="exact"/>
        <w:ind w:left="482" w:hanging="482"/>
        <w:rPr>
          <w:rFonts w:ascii="Times New Roman" w:eastAsia="標楷體" w:hAnsi="Times New Roman"/>
          <w:sz w:val="27"/>
          <w:szCs w:val="27"/>
        </w:rPr>
      </w:pPr>
      <w:r w:rsidRPr="00786F62">
        <w:rPr>
          <w:rFonts w:ascii="Times New Roman" w:eastAsia="標楷體" w:hAnsi="Times New Roman"/>
          <w:sz w:val="27"/>
          <w:szCs w:val="27"/>
        </w:rPr>
        <w:t>完成輔導定義說明：針對進行輔導之職場需提供介入措施</w:t>
      </w:r>
      <w:r w:rsidRPr="00786F62">
        <w:rPr>
          <w:rFonts w:ascii="Times New Roman" w:eastAsia="標楷體" w:hAnsi="Times New Roman"/>
          <w:sz w:val="27"/>
          <w:szCs w:val="27"/>
        </w:rPr>
        <w:t>(</w:t>
      </w:r>
      <w:r w:rsidRPr="00786F62">
        <w:rPr>
          <w:rFonts w:ascii="Times New Roman" w:eastAsia="標楷體" w:hAnsi="Times New Roman"/>
          <w:sz w:val="27"/>
          <w:szCs w:val="27"/>
        </w:rPr>
        <w:t>如</w:t>
      </w:r>
      <w:r w:rsidRPr="00786F62">
        <w:rPr>
          <w:rFonts w:ascii="Times New Roman" w:eastAsia="標楷體" w:hAnsi="Times New Roman"/>
          <w:sz w:val="27"/>
          <w:szCs w:val="27"/>
        </w:rPr>
        <w:t>:</w:t>
      </w:r>
      <w:r w:rsidRPr="00786F62">
        <w:rPr>
          <w:rFonts w:ascii="Times New Roman" w:eastAsia="標楷體" w:hAnsi="Times New Roman"/>
          <w:sz w:val="27"/>
          <w:szCs w:val="27"/>
        </w:rPr>
        <w:t>衛教單張、手冊、協助</w:t>
      </w:r>
      <w:r w:rsidRPr="00786F62">
        <w:rPr>
          <w:rFonts w:ascii="Times New Roman" w:eastAsia="標楷體" w:hAnsi="Times New Roman"/>
          <w:sz w:val="27"/>
          <w:szCs w:val="27"/>
        </w:rPr>
        <w:t>(</w:t>
      </w:r>
      <w:r w:rsidRPr="00786F62">
        <w:rPr>
          <w:rFonts w:ascii="Times New Roman" w:eastAsia="標楷體" w:hAnsi="Times New Roman"/>
          <w:sz w:val="27"/>
          <w:szCs w:val="27"/>
        </w:rPr>
        <w:t>輔導</w:t>
      </w:r>
      <w:r w:rsidRPr="00786F62">
        <w:rPr>
          <w:rFonts w:ascii="Times New Roman" w:eastAsia="標楷體" w:hAnsi="Times New Roman"/>
          <w:sz w:val="27"/>
          <w:szCs w:val="27"/>
        </w:rPr>
        <w:t>)</w:t>
      </w:r>
      <w:r w:rsidRPr="00786F62">
        <w:rPr>
          <w:rFonts w:ascii="Times New Roman" w:eastAsia="標楷體" w:hAnsi="Times New Roman"/>
          <w:sz w:val="27"/>
          <w:szCs w:val="27"/>
        </w:rPr>
        <w:t>職場進行需求評估</w:t>
      </w:r>
      <w:r w:rsidRPr="00786F62">
        <w:rPr>
          <w:rFonts w:ascii="Times New Roman" w:eastAsia="標楷體" w:hAnsi="Times New Roman"/>
          <w:sz w:val="27"/>
          <w:szCs w:val="27"/>
        </w:rPr>
        <w:t>…</w:t>
      </w:r>
      <w:r w:rsidRPr="00786F62">
        <w:rPr>
          <w:rFonts w:ascii="Times New Roman" w:eastAsia="標楷體" w:hAnsi="Times New Roman"/>
          <w:sz w:val="27"/>
          <w:szCs w:val="27"/>
        </w:rPr>
        <w:t>等資源</w:t>
      </w:r>
      <w:r w:rsidRPr="00786F62">
        <w:rPr>
          <w:rFonts w:ascii="Times New Roman" w:eastAsia="標楷體" w:hAnsi="Times New Roman"/>
          <w:sz w:val="27"/>
          <w:szCs w:val="27"/>
        </w:rPr>
        <w:t>)</w:t>
      </w:r>
      <w:r w:rsidRPr="00786F62">
        <w:rPr>
          <w:rFonts w:ascii="Times New Roman" w:eastAsia="標楷體" w:hAnsi="Times New Roman"/>
          <w:sz w:val="27"/>
          <w:szCs w:val="27"/>
        </w:rPr>
        <w:t>，及完成第二次填寫「健康促進表現計分表」。</w:t>
      </w:r>
    </w:p>
    <w:p w:rsidR="00C03551" w:rsidRPr="00786F62" w:rsidRDefault="00C03551" w:rsidP="00C03551">
      <w:pPr>
        <w:widowControl/>
        <w:snapToGrid w:val="0"/>
        <w:spacing w:beforeLines="30" w:before="108" w:afterLines="30" w:after="108" w:line="320" w:lineRule="exact"/>
        <w:ind w:left="482"/>
        <w:rPr>
          <w:rFonts w:ascii="Times New Roman" w:eastAsia="標楷體" w:hAnsi="Times New Roman"/>
          <w:sz w:val="27"/>
          <w:szCs w:val="27"/>
        </w:rPr>
      </w:pPr>
    </w:p>
    <w:p w:rsidR="0031329A" w:rsidRPr="00786F62" w:rsidRDefault="0031329A" w:rsidP="00C03551">
      <w:pPr>
        <w:widowControl/>
        <w:snapToGrid w:val="0"/>
        <w:spacing w:beforeLines="30" w:before="108" w:afterLines="30" w:after="108" w:line="320" w:lineRule="exact"/>
        <w:ind w:left="482"/>
        <w:rPr>
          <w:rFonts w:ascii="Times New Roman" w:eastAsia="標楷體" w:hAnsi="Times New Roman"/>
          <w:sz w:val="27"/>
          <w:szCs w:val="27"/>
        </w:rPr>
      </w:pPr>
    </w:p>
    <w:p w:rsidR="0031329A" w:rsidRPr="00786F62" w:rsidRDefault="0031329A" w:rsidP="00C03551">
      <w:pPr>
        <w:widowControl/>
        <w:snapToGrid w:val="0"/>
        <w:spacing w:beforeLines="30" w:before="108" w:afterLines="30" w:after="108" w:line="320" w:lineRule="exact"/>
        <w:ind w:left="482"/>
        <w:rPr>
          <w:rFonts w:ascii="Times New Roman" w:eastAsia="標楷體" w:hAnsi="Times New Roman"/>
          <w:sz w:val="27"/>
          <w:szCs w:val="27"/>
        </w:rPr>
      </w:pPr>
    </w:p>
    <w:p w:rsidR="00C03551" w:rsidRPr="00786F62" w:rsidRDefault="00C03551" w:rsidP="00C03551">
      <w:pPr>
        <w:pStyle w:val="aff1"/>
        <w:spacing w:beforeLines="10" w:before="36" w:afterLines="100" w:after="360" w:line="320" w:lineRule="exact"/>
        <w:ind w:leftChars="0"/>
        <w:jc w:val="both"/>
        <w:rPr>
          <w:rFonts w:ascii="Times New Roman" w:eastAsia="標楷體" w:hAnsi="Times New Roman"/>
          <w:sz w:val="27"/>
          <w:szCs w:val="27"/>
        </w:rPr>
      </w:pPr>
      <w:r w:rsidRPr="00786F62">
        <w:rPr>
          <w:rFonts w:ascii="Times New Roman" w:eastAsia="標楷體" w:hAnsi="Times New Roman"/>
          <w:sz w:val="27"/>
          <w:szCs w:val="27"/>
        </w:rPr>
        <w:lastRenderedPageBreak/>
        <w:t xml:space="preserve">        ※</w:t>
      </w:r>
      <w:r w:rsidRPr="00786F62">
        <w:rPr>
          <w:rFonts w:ascii="Times New Roman" w:eastAsia="標楷體" w:hAnsi="Times New Roman"/>
          <w:sz w:val="27"/>
          <w:szCs w:val="27"/>
        </w:rPr>
        <w:t>輔導職場家數達成率＝各縣市完成輔導家數</w:t>
      </w:r>
      <w:r w:rsidRPr="00786F62">
        <w:rPr>
          <w:rFonts w:ascii="Times New Roman" w:eastAsia="標楷體" w:hAnsi="Times New Roman"/>
          <w:sz w:val="27"/>
          <w:szCs w:val="27"/>
        </w:rPr>
        <w:t>*100%</w:t>
      </w:r>
    </w:p>
    <w:tbl>
      <w:tblPr>
        <w:tblW w:w="6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883"/>
      </w:tblGrid>
      <w:tr w:rsidR="00C03551" w:rsidRPr="00786F62" w:rsidTr="00402E83">
        <w:trPr>
          <w:trHeight w:val="148"/>
          <w:jc w:val="center"/>
        </w:trPr>
        <w:tc>
          <w:tcPr>
            <w:tcW w:w="4815" w:type="dxa"/>
            <w:shd w:val="clear" w:color="auto" w:fill="D9D9D9"/>
            <w:vAlign w:val="center"/>
          </w:tcPr>
          <w:p w:rsidR="00C03551" w:rsidRPr="00786F62" w:rsidRDefault="00C03551" w:rsidP="00402E83">
            <w:pPr>
              <w:widowControl/>
              <w:snapToGrid w:val="0"/>
              <w:spacing w:beforeLines="20" w:before="72" w:afterLines="20" w:after="72" w:line="320" w:lineRule="exact"/>
              <w:ind w:leftChars="-46" w:left="-107" w:hangingChars="1" w:hanging="3"/>
              <w:jc w:val="center"/>
              <w:rPr>
                <w:rFonts w:ascii="Times New Roman" w:eastAsia="標楷體" w:hAnsi="Times New Roman"/>
                <w:b/>
                <w:bCs/>
                <w:sz w:val="27"/>
                <w:szCs w:val="27"/>
              </w:rPr>
            </w:pPr>
            <w:r w:rsidRPr="00786F62">
              <w:rPr>
                <w:rFonts w:ascii="Times New Roman" w:eastAsia="標楷體" w:hAnsi="Times New Roman"/>
                <w:b/>
                <w:bCs/>
                <w:sz w:val="27"/>
                <w:szCs w:val="27"/>
              </w:rPr>
              <w:t>達成率</w:t>
            </w:r>
          </w:p>
        </w:tc>
        <w:tc>
          <w:tcPr>
            <w:tcW w:w="1883" w:type="dxa"/>
            <w:shd w:val="clear" w:color="auto" w:fill="D9D9D9"/>
            <w:vAlign w:val="center"/>
          </w:tcPr>
          <w:p w:rsidR="00C03551" w:rsidRPr="00786F62" w:rsidRDefault="00C03551" w:rsidP="00402E83">
            <w:pPr>
              <w:widowControl/>
              <w:tabs>
                <w:tab w:val="num" w:pos="540"/>
              </w:tabs>
              <w:snapToGrid w:val="0"/>
              <w:spacing w:beforeLines="20" w:before="72" w:afterLines="20" w:after="72" w:line="320" w:lineRule="exact"/>
              <w:ind w:left="113"/>
              <w:jc w:val="center"/>
              <w:rPr>
                <w:rFonts w:ascii="Times New Roman" w:eastAsia="標楷體" w:hAnsi="Times New Roman"/>
                <w:b/>
                <w:bCs/>
                <w:sz w:val="27"/>
                <w:szCs w:val="27"/>
              </w:rPr>
            </w:pPr>
            <w:r w:rsidRPr="00786F62">
              <w:rPr>
                <w:rFonts w:ascii="Times New Roman" w:eastAsia="標楷體" w:hAnsi="Times New Roman"/>
                <w:b/>
                <w:bCs/>
                <w:sz w:val="27"/>
                <w:szCs w:val="27"/>
              </w:rPr>
              <w:t>配分</w:t>
            </w:r>
          </w:p>
        </w:tc>
      </w:tr>
      <w:tr w:rsidR="00C03551" w:rsidRPr="00786F62" w:rsidTr="00402E83">
        <w:trPr>
          <w:trHeight w:hRule="exact" w:val="567"/>
          <w:jc w:val="center"/>
        </w:trPr>
        <w:tc>
          <w:tcPr>
            <w:tcW w:w="4815" w:type="dxa"/>
            <w:shd w:val="clear" w:color="auto" w:fill="auto"/>
            <w:vAlign w:val="center"/>
          </w:tcPr>
          <w:p w:rsidR="00C03551" w:rsidRPr="00786F62" w:rsidRDefault="00C03551" w:rsidP="00402E83">
            <w:pPr>
              <w:widowControl/>
              <w:snapToGrid w:val="0"/>
              <w:spacing w:line="320" w:lineRule="exact"/>
              <w:jc w:val="center"/>
              <w:rPr>
                <w:rFonts w:ascii="Times New Roman" w:eastAsia="標楷體" w:hAnsi="Times New Roman"/>
                <w:sz w:val="27"/>
                <w:szCs w:val="27"/>
              </w:rPr>
            </w:pPr>
            <w:r w:rsidRPr="00786F62">
              <w:rPr>
                <w:rFonts w:ascii="Times New Roman" w:eastAsia="標楷體" w:hAnsi="Times New Roman"/>
                <w:sz w:val="27"/>
                <w:szCs w:val="27"/>
              </w:rPr>
              <w:t>達成率</w:t>
            </w:r>
            <w:r w:rsidRPr="00786F62">
              <w:rPr>
                <w:rFonts w:ascii="新細明體" w:hAnsi="新細明體" w:cs="新細明體" w:hint="eastAsia"/>
                <w:sz w:val="27"/>
                <w:szCs w:val="27"/>
              </w:rPr>
              <w:t>≧</w:t>
            </w:r>
            <w:r w:rsidRPr="00786F62">
              <w:rPr>
                <w:rFonts w:ascii="Times New Roman" w:eastAsia="標楷體" w:hAnsi="Times New Roman"/>
                <w:sz w:val="27"/>
                <w:szCs w:val="27"/>
              </w:rPr>
              <w:t>100%</w:t>
            </w:r>
          </w:p>
        </w:tc>
        <w:tc>
          <w:tcPr>
            <w:tcW w:w="1883" w:type="dxa"/>
            <w:shd w:val="clear" w:color="auto" w:fill="auto"/>
          </w:tcPr>
          <w:p w:rsidR="00C03551" w:rsidRPr="00786F62" w:rsidRDefault="00C03551" w:rsidP="00402E83">
            <w:pPr>
              <w:widowControl/>
              <w:tabs>
                <w:tab w:val="num" w:pos="540"/>
              </w:tabs>
              <w:snapToGrid w:val="0"/>
              <w:spacing w:beforeLines="20" w:before="72" w:afterLines="20" w:after="72" w:line="320" w:lineRule="exact"/>
              <w:ind w:left="113"/>
              <w:jc w:val="center"/>
              <w:rPr>
                <w:rFonts w:ascii="Times New Roman" w:eastAsia="標楷體" w:hAnsi="Times New Roman"/>
                <w:bCs/>
                <w:sz w:val="27"/>
                <w:szCs w:val="27"/>
              </w:rPr>
            </w:pPr>
            <w:r w:rsidRPr="00786F62">
              <w:rPr>
                <w:rFonts w:ascii="Times New Roman" w:eastAsia="標楷體" w:hAnsi="Times New Roman"/>
                <w:bCs/>
                <w:sz w:val="27"/>
                <w:szCs w:val="27"/>
              </w:rPr>
              <w:t>3</w:t>
            </w:r>
            <w:r w:rsidRPr="00786F62">
              <w:rPr>
                <w:rFonts w:ascii="Times New Roman" w:eastAsia="標楷體" w:hAnsi="Times New Roman"/>
                <w:bCs/>
                <w:sz w:val="27"/>
                <w:szCs w:val="27"/>
              </w:rPr>
              <w:t>分</w:t>
            </w:r>
          </w:p>
        </w:tc>
      </w:tr>
      <w:tr w:rsidR="00C03551" w:rsidRPr="00786F62" w:rsidTr="00402E83">
        <w:trPr>
          <w:trHeight w:hRule="exact" w:val="567"/>
          <w:jc w:val="center"/>
        </w:trPr>
        <w:tc>
          <w:tcPr>
            <w:tcW w:w="4815" w:type="dxa"/>
            <w:shd w:val="clear" w:color="auto" w:fill="auto"/>
            <w:vAlign w:val="center"/>
          </w:tcPr>
          <w:p w:rsidR="00C03551" w:rsidRPr="00786F62" w:rsidRDefault="00C03551" w:rsidP="00402E83">
            <w:pPr>
              <w:widowControl/>
              <w:snapToGrid w:val="0"/>
              <w:spacing w:line="320" w:lineRule="exact"/>
              <w:jc w:val="center"/>
              <w:rPr>
                <w:rFonts w:ascii="Times New Roman" w:eastAsia="標楷體" w:hAnsi="Times New Roman"/>
                <w:sz w:val="27"/>
                <w:szCs w:val="27"/>
              </w:rPr>
            </w:pPr>
            <w:r w:rsidRPr="00786F62">
              <w:rPr>
                <w:rFonts w:ascii="Times New Roman" w:eastAsia="標楷體" w:hAnsi="Times New Roman"/>
                <w:sz w:val="27"/>
                <w:szCs w:val="27"/>
              </w:rPr>
              <w:t>75%</w:t>
            </w:r>
            <w:r w:rsidRPr="00786F62">
              <w:rPr>
                <w:rFonts w:ascii="新細明體" w:hAnsi="新細明體" w:cs="新細明體" w:hint="eastAsia"/>
                <w:sz w:val="27"/>
                <w:szCs w:val="27"/>
              </w:rPr>
              <w:t>≦</w:t>
            </w:r>
            <w:r w:rsidRPr="00786F62">
              <w:rPr>
                <w:rFonts w:ascii="Times New Roman" w:eastAsia="標楷體" w:hAnsi="Times New Roman"/>
                <w:sz w:val="27"/>
                <w:szCs w:val="27"/>
              </w:rPr>
              <w:t>達成率</w:t>
            </w:r>
            <w:r w:rsidRPr="00786F62">
              <w:rPr>
                <w:rFonts w:ascii="Times New Roman" w:eastAsia="標楷體" w:hAnsi="Times New Roman"/>
                <w:sz w:val="27"/>
                <w:szCs w:val="27"/>
              </w:rPr>
              <w:t>&lt;100%</w:t>
            </w:r>
          </w:p>
        </w:tc>
        <w:tc>
          <w:tcPr>
            <w:tcW w:w="1883" w:type="dxa"/>
            <w:shd w:val="clear" w:color="auto" w:fill="auto"/>
          </w:tcPr>
          <w:p w:rsidR="00C03551" w:rsidRPr="00786F62" w:rsidRDefault="00C03551" w:rsidP="00402E83">
            <w:pPr>
              <w:widowControl/>
              <w:tabs>
                <w:tab w:val="num" w:pos="540"/>
              </w:tabs>
              <w:snapToGrid w:val="0"/>
              <w:spacing w:beforeLines="20" w:before="72" w:afterLines="20" w:after="72" w:line="320" w:lineRule="exact"/>
              <w:ind w:left="113"/>
              <w:jc w:val="center"/>
              <w:rPr>
                <w:rFonts w:ascii="Times New Roman" w:eastAsia="標楷體" w:hAnsi="Times New Roman"/>
                <w:bCs/>
                <w:sz w:val="27"/>
                <w:szCs w:val="27"/>
              </w:rPr>
            </w:pPr>
            <w:r w:rsidRPr="00786F62">
              <w:rPr>
                <w:rFonts w:ascii="Times New Roman" w:eastAsia="標楷體" w:hAnsi="Times New Roman"/>
                <w:bCs/>
                <w:sz w:val="27"/>
                <w:szCs w:val="27"/>
              </w:rPr>
              <w:t>2.5</w:t>
            </w:r>
            <w:r w:rsidRPr="00786F62">
              <w:rPr>
                <w:rFonts w:ascii="Times New Roman" w:eastAsia="標楷體" w:hAnsi="Times New Roman"/>
                <w:bCs/>
                <w:sz w:val="27"/>
                <w:szCs w:val="27"/>
              </w:rPr>
              <w:t>分</w:t>
            </w:r>
          </w:p>
        </w:tc>
      </w:tr>
      <w:tr w:rsidR="00C03551" w:rsidRPr="00786F62" w:rsidTr="00402E83">
        <w:trPr>
          <w:trHeight w:hRule="exact" w:val="567"/>
          <w:jc w:val="center"/>
        </w:trPr>
        <w:tc>
          <w:tcPr>
            <w:tcW w:w="4815" w:type="dxa"/>
            <w:shd w:val="clear" w:color="auto" w:fill="auto"/>
            <w:vAlign w:val="center"/>
          </w:tcPr>
          <w:p w:rsidR="00C03551" w:rsidRPr="00786F62" w:rsidRDefault="00C03551" w:rsidP="00402E83">
            <w:pPr>
              <w:widowControl/>
              <w:snapToGrid w:val="0"/>
              <w:spacing w:line="320" w:lineRule="exact"/>
              <w:jc w:val="center"/>
              <w:rPr>
                <w:rFonts w:ascii="Times New Roman" w:eastAsia="標楷體" w:hAnsi="Times New Roman"/>
                <w:sz w:val="27"/>
                <w:szCs w:val="27"/>
              </w:rPr>
            </w:pPr>
            <w:r w:rsidRPr="00786F62">
              <w:rPr>
                <w:rFonts w:ascii="Times New Roman" w:eastAsia="標楷體" w:hAnsi="Times New Roman"/>
                <w:sz w:val="27"/>
                <w:szCs w:val="27"/>
              </w:rPr>
              <w:t>50%</w:t>
            </w:r>
            <w:r w:rsidRPr="00786F62">
              <w:rPr>
                <w:rFonts w:ascii="新細明體" w:hAnsi="新細明體" w:cs="新細明體" w:hint="eastAsia"/>
                <w:sz w:val="27"/>
                <w:szCs w:val="27"/>
              </w:rPr>
              <w:t>≦</w:t>
            </w:r>
            <w:r w:rsidRPr="00786F62">
              <w:rPr>
                <w:rFonts w:ascii="Times New Roman" w:eastAsia="標楷體" w:hAnsi="Times New Roman"/>
                <w:sz w:val="27"/>
                <w:szCs w:val="27"/>
              </w:rPr>
              <w:t>達成率</w:t>
            </w:r>
            <w:r w:rsidRPr="00786F62">
              <w:rPr>
                <w:rFonts w:ascii="Times New Roman" w:eastAsia="標楷體" w:hAnsi="Times New Roman"/>
                <w:sz w:val="27"/>
                <w:szCs w:val="27"/>
              </w:rPr>
              <w:t>&lt;75%</w:t>
            </w:r>
          </w:p>
        </w:tc>
        <w:tc>
          <w:tcPr>
            <w:tcW w:w="1883" w:type="dxa"/>
            <w:shd w:val="clear" w:color="auto" w:fill="auto"/>
          </w:tcPr>
          <w:p w:rsidR="00C03551" w:rsidRPr="00786F62" w:rsidRDefault="00C03551" w:rsidP="00402E83">
            <w:pPr>
              <w:widowControl/>
              <w:tabs>
                <w:tab w:val="num" w:pos="540"/>
              </w:tabs>
              <w:snapToGrid w:val="0"/>
              <w:spacing w:beforeLines="20" w:before="72" w:afterLines="20" w:after="72" w:line="320" w:lineRule="exact"/>
              <w:ind w:left="113"/>
              <w:jc w:val="center"/>
              <w:rPr>
                <w:rFonts w:ascii="Times New Roman" w:eastAsia="標楷體" w:hAnsi="Times New Roman"/>
                <w:bCs/>
                <w:sz w:val="27"/>
                <w:szCs w:val="27"/>
              </w:rPr>
            </w:pPr>
            <w:r w:rsidRPr="00786F62">
              <w:rPr>
                <w:rFonts w:ascii="Times New Roman" w:eastAsia="標楷體" w:hAnsi="Times New Roman"/>
                <w:bCs/>
                <w:sz w:val="27"/>
                <w:szCs w:val="27"/>
              </w:rPr>
              <w:t>2</w:t>
            </w:r>
            <w:r w:rsidRPr="00786F62">
              <w:rPr>
                <w:rFonts w:ascii="Times New Roman" w:eastAsia="標楷體" w:hAnsi="Times New Roman"/>
                <w:bCs/>
                <w:sz w:val="27"/>
                <w:szCs w:val="27"/>
              </w:rPr>
              <w:t>分</w:t>
            </w:r>
          </w:p>
        </w:tc>
      </w:tr>
      <w:tr w:rsidR="00C03551" w:rsidRPr="00786F62" w:rsidTr="00402E83">
        <w:trPr>
          <w:trHeight w:hRule="exact" w:val="567"/>
          <w:jc w:val="center"/>
        </w:trPr>
        <w:tc>
          <w:tcPr>
            <w:tcW w:w="4815" w:type="dxa"/>
            <w:shd w:val="clear" w:color="auto" w:fill="auto"/>
            <w:vAlign w:val="center"/>
          </w:tcPr>
          <w:p w:rsidR="00C03551" w:rsidRPr="00786F62" w:rsidRDefault="00C03551" w:rsidP="00402E83">
            <w:pPr>
              <w:widowControl/>
              <w:snapToGrid w:val="0"/>
              <w:spacing w:line="320" w:lineRule="exact"/>
              <w:jc w:val="center"/>
              <w:rPr>
                <w:rFonts w:ascii="Times New Roman" w:eastAsia="標楷體" w:hAnsi="Times New Roman"/>
                <w:sz w:val="27"/>
                <w:szCs w:val="27"/>
              </w:rPr>
            </w:pPr>
            <w:r w:rsidRPr="00786F62">
              <w:rPr>
                <w:rFonts w:ascii="Times New Roman" w:eastAsia="標楷體" w:hAnsi="Times New Roman"/>
                <w:sz w:val="27"/>
                <w:szCs w:val="27"/>
              </w:rPr>
              <w:t>達成率</w:t>
            </w:r>
            <w:r w:rsidRPr="00786F62">
              <w:rPr>
                <w:rFonts w:ascii="Times New Roman" w:eastAsia="標楷體" w:hAnsi="Times New Roman"/>
                <w:sz w:val="27"/>
                <w:szCs w:val="27"/>
              </w:rPr>
              <w:t>&lt;50%</w:t>
            </w:r>
          </w:p>
        </w:tc>
        <w:tc>
          <w:tcPr>
            <w:tcW w:w="1883" w:type="dxa"/>
            <w:shd w:val="clear" w:color="auto" w:fill="auto"/>
          </w:tcPr>
          <w:p w:rsidR="00C03551" w:rsidRPr="00786F62" w:rsidRDefault="00C03551" w:rsidP="00402E83">
            <w:pPr>
              <w:widowControl/>
              <w:tabs>
                <w:tab w:val="num" w:pos="540"/>
              </w:tabs>
              <w:snapToGrid w:val="0"/>
              <w:spacing w:beforeLines="20" w:before="72" w:afterLines="20" w:after="72" w:line="320" w:lineRule="exact"/>
              <w:ind w:left="113"/>
              <w:jc w:val="center"/>
              <w:rPr>
                <w:rFonts w:ascii="Times New Roman" w:eastAsia="標楷體" w:hAnsi="Times New Roman"/>
                <w:bCs/>
                <w:sz w:val="27"/>
                <w:szCs w:val="27"/>
              </w:rPr>
            </w:pPr>
            <w:r w:rsidRPr="00786F62">
              <w:rPr>
                <w:rFonts w:ascii="Times New Roman" w:eastAsia="標楷體" w:hAnsi="Times New Roman"/>
                <w:bCs/>
                <w:sz w:val="27"/>
                <w:szCs w:val="27"/>
              </w:rPr>
              <w:t>1</w:t>
            </w:r>
            <w:r w:rsidRPr="00786F62">
              <w:rPr>
                <w:rFonts w:ascii="Times New Roman" w:eastAsia="標楷體" w:hAnsi="Times New Roman"/>
                <w:bCs/>
                <w:sz w:val="27"/>
                <w:szCs w:val="27"/>
              </w:rPr>
              <w:t>分</w:t>
            </w:r>
          </w:p>
        </w:tc>
      </w:tr>
    </w:tbl>
    <w:p w:rsidR="00DB701F" w:rsidRPr="00DB701F" w:rsidRDefault="00DB701F" w:rsidP="00DB701F">
      <w:pPr>
        <w:widowControl/>
        <w:tabs>
          <w:tab w:val="left" w:pos="1134"/>
        </w:tabs>
        <w:snapToGrid w:val="0"/>
        <w:spacing w:beforeLines="50" w:before="180" w:afterLines="20" w:after="72" w:line="360" w:lineRule="exact"/>
        <w:ind w:leftChars="-118" w:left="78" w:hangingChars="129" w:hanging="361"/>
        <w:rPr>
          <w:rFonts w:ascii="Times New Roman" w:eastAsia="標楷體" w:hAnsi="Times New Roman"/>
          <w:color w:val="000000" w:themeColor="text1"/>
          <w:kern w:val="0"/>
          <w:sz w:val="20"/>
          <w:szCs w:val="20"/>
        </w:rPr>
      </w:pPr>
      <w:r w:rsidRPr="00786F62">
        <w:rPr>
          <w:rFonts w:ascii="Times New Roman" w:eastAsia="標楷體" w:hAnsi="Times New Roman"/>
          <w:sz w:val="28"/>
          <w:szCs w:val="28"/>
        </w:rPr>
        <w:br w:type="page"/>
      </w:r>
      <w:r w:rsidRPr="00DB701F">
        <w:rPr>
          <w:rFonts w:ascii="Times New Roman" w:eastAsia="標楷體" w:hAnsi="Times New Roman"/>
          <w:b/>
          <w:bCs/>
          <w:color w:val="000000" w:themeColor="text1"/>
          <w:sz w:val="32"/>
          <w:szCs w:val="32"/>
        </w:rPr>
        <w:lastRenderedPageBreak/>
        <w:t>二、中老年健康促進（</w:t>
      </w:r>
      <w:r w:rsidRPr="00DB701F">
        <w:rPr>
          <w:rFonts w:ascii="Times New Roman" w:eastAsia="標楷體" w:hAnsi="Times New Roman" w:hint="eastAsia"/>
          <w:b/>
          <w:bCs/>
          <w:color w:val="000000" w:themeColor="text1"/>
          <w:sz w:val="32"/>
          <w:szCs w:val="32"/>
        </w:rPr>
        <w:t>3</w:t>
      </w:r>
      <w:r w:rsidRPr="00DB701F">
        <w:rPr>
          <w:rFonts w:ascii="Times New Roman" w:eastAsia="標楷體" w:hAnsi="Times New Roman"/>
          <w:b/>
          <w:bCs/>
          <w:color w:val="000000" w:themeColor="text1"/>
          <w:sz w:val="32"/>
          <w:szCs w:val="32"/>
        </w:rPr>
        <w:t>0</w:t>
      </w:r>
      <w:r w:rsidRPr="00DB701F">
        <w:rPr>
          <w:rFonts w:ascii="Times New Roman" w:eastAsia="標楷體" w:hAnsi="Times New Roman"/>
          <w:b/>
          <w:bCs/>
          <w:color w:val="000000" w:themeColor="text1"/>
          <w:sz w:val="32"/>
          <w:szCs w:val="32"/>
        </w:rPr>
        <w:t>分）</w:t>
      </w:r>
    </w:p>
    <w:p w:rsidR="00DB701F" w:rsidRPr="00DB701F" w:rsidRDefault="00DB701F" w:rsidP="003B5D95">
      <w:pPr>
        <w:numPr>
          <w:ilvl w:val="2"/>
          <w:numId w:val="205"/>
        </w:numPr>
        <w:tabs>
          <w:tab w:val="left" w:pos="522"/>
        </w:tabs>
        <w:snapToGrid w:val="0"/>
        <w:spacing w:beforeLines="100" w:before="360" w:afterLines="20" w:after="72" w:line="360" w:lineRule="exact"/>
        <w:ind w:left="465" w:hanging="323"/>
        <w:jc w:val="both"/>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考評項目：</w:t>
      </w: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246"/>
      </w:tblGrid>
      <w:tr w:rsidR="00DB701F" w:rsidRPr="00DB701F" w:rsidTr="00DB701F">
        <w:trPr>
          <w:trHeight w:val="685"/>
        </w:trPr>
        <w:tc>
          <w:tcPr>
            <w:tcW w:w="8364" w:type="dxa"/>
            <w:shd w:val="clear" w:color="auto" w:fill="D9D9D9" w:themeFill="background1" w:themeFillShade="D9"/>
            <w:vAlign w:val="center"/>
          </w:tcPr>
          <w:p w:rsidR="00DB701F" w:rsidRPr="00DB701F" w:rsidRDefault="00DB701F" w:rsidP="00DB701F">
            <w:pPr>
              <w:widowControl/>
              <w:snapToGrid w:val="0"/>
              <w:spacing w:beforeLines="10" w:before="36" w:afterLines="20" w:after="72" w:line="360" w:lineRule="exact"/>
              <w:jc w:val="center"/>
              <w:rPr>
                <w:rFonts w:ascii="Times New Roman" w:eastAsia="標楷體" w:hAnsi="Times New Roman"/>
                <w:b/>
                <w:bCs/>
                <w:color w:val="000000" w:themeColor="text1"/>
                <w:kern w:val="0"/>
                <w:sz w:val="27"/>
                <w:szCs w:val="27"/>
              </w:rPr>
            </w:pPr>
            <w:r w:rsidRPr="00DB701F">
              <w:rPr>
                <w:rFonts w:ascii="Times New Roman" w:eastAsia="標楷體" w:hAnsi="Times New Roman"/>
                <w:b/>
                <w:bCs/>
                <w:color w:val="000000" w:themeColor="text1"/>
                <w:kern w:val="0"/>
                <w:sz w:val="27"/>
                <w:szCs w:val="27"/>
              </w:rPr>
              <w:t>項目</w:t>
            </w:r>
          </w:p>
        </w:tc>
        <w:tc>
          <w:tcPr>
            <w:tcW w:w="1246" w:type="dxa"/>
            <w:shd w:val="clear" w:color="auto" w:fill="D9D9D9" w:themeFill="background1" w:themeFillShade="D9"/>
            <w:vAlign w:val="center"/>
          </w:tcPr>
          <w:p w:rsidR="00DB701F" w:rsidRPr="00DB701F" w:rsidRDefault="00DB701F" w:rsidP="00DB701F">
            <w:pPr>
              <w:widowControl/>
              <w:snapToGrid w:val="0"/>
              <w:spacing w:beforeLines="10" w:before="36" w:afterLines="20" w:after="72" w:line="360" w:lineRule="exact"/>
              <w:jc w:val="center"/>
              <w:rPr>
                <w:rFonts w:ascii="Times New Roman" w:eastAsia="標楷體" w:hAnsi="Times New Roman"/>
                <w:b/>
                <w:bCs/>
                <w:color w:val="000000" w:themeColor="text1"/>
                <w:kern w:val="0"/>
                <w:sz w:val="27"/>
                <w:szCs w:val="27"/>
              </w:rPr>
            </w:pPr>
            <w:r w:rsidRPr="00DB701F">
              <w:rPr>
                <w:rFonts w:ascii="Times New Roman" w:eastAsia="標楷體" w:hAnsi="Times New Roman"/>
                <w:b/>
                <w:bCs/>
                <w:color w:val="000000" w:themeColor="text1"/>
                <w:kern w:val="0"/>
                <w:sz w:val="27"/>
                <w:szCs w:val="27"/>
              </w:rPr>
              <w:t>配分</w:t>
            </w:r>
          </w:p>
        </w:tc>
      </w:tr>
      <w:tr w:rsidR="00DB701F" w:rsidRPr="00DB701F" w:rsidTr="00DB701F">
        <w:trPr>
          <w:trHeight w:val="709"/>
        </w:trPr>
        <w:tc>
          <w:tcPr>
            <w:tcW w:w="8364" w:type="dxa"/>
            <w:shd w:val="clear" w:color="auto" w:fill="D0CECE"/>
            <w:vAlign w:val="center"/>
          </w:tcPr>
          <w:p w:rsidR="00DB701F" w:rsidRPr="00DB701F" w:rsidRDefault="00DB701F" w:rsidP="00DB701F">
            <w:pPr>
              <w:snapToGrid w:val="0"/>
              <w:spacing w:beforeLines="10" w:before="36" w:afterLines="20" w:after="72" w:line="360" w:lineRule="exact"/>
              <w:rPr>
                <w:rFonts w:ascii="Times New Roman" w:eastAsia="標楷體" w:hAnsi="Times New Roman"/>
                <w:b/>
                <w:bCs/>
                <w:color w:val="000000" w:themeColor="text1"/>
                <w:sz w:val="27"/>
                <w:szCs w:val="27"/>
              </w:rPr>
            </w:pPr>
            <w:r w:rsidRPr="00DB701F">
              <w:rPr>
                <w:rFonts w:ascii="Times New Roman" w:eastAsia="標楷體" w:hAnsi="Times New Roman"/>
                <w:b/>
                <w:color w:val="000000" w:themeColor="text1"/>
                <w:sz w:val="27"/>
                <w:szCs w:val="27"/>
              </w:rPr>
              <w:t>(</w:t>
            </w:r>
            <w:r w:rsidRPr="00DB701F">
              <w:rPr>
                <w:rFonts w:ascii="Times New Roman" w:eastAsia="標楷體" w:hAnsi="Times New Roman"/>
                <w:b/>
                <w:color w:val="000000" w:themeColor="text1"/>
                <w:sz w:val="27"/>
                <w:szCs w:val="27"/>
              </w:rPr>
              <w:t>一</w:t>
            </w:r>
            <w:r w:rsidRPr="00DB701F">
              <w:rPr>
                <w:rFonts w:ascii="Times New Roman" w:eastAsia="標楷體" w:hAnsi="Times New Roman"/>
                <w:b/>
                <w:color w:val="000000" w:themeColor="text1"/>
                <w:sz w:val="27"/>
                <w:szCs w:val="27"/>
              </w:rPr>
              <w:t>)</w:t>
            </w:r>
            <w:r w:rsidRPr="00DB701F">
              <w:rPr>
                <w:rFonts w:ascii="Times New Roman" w:eastAsia="標楷體" w:hAnsi="Times New Roman"/>
                <w:b/>
                <w:color w:val="000000" w:themeColor="text1"/>
                <w:sz w:val="27"/>
                <w:szCs w:val="27"/>
              </w:rPr>
              <w:t>活躍老化</w:t>
            </w:r>
          </w:p>
        </w:tc>
        <w:tc>
          <w:tcPr>
            <w:tcW w:w="1246" w:type="dxa"/>
            <w:shd w:val="clear" w:color="auto" w:fill="D0CECE"/>
            <w:vAlign w:val="center"/>
          </w:tcPr>
          <w:p w:rsidR="00DB701F" w:rsidRPr="00DB701F" w:rsidRDefault="00DB701F" w:rsidP="00DB701F">
            <w:pPr>
              <w:snapToGrid w:val="0"/>
              <w:spacing w:beforeLines="10" w:before="36" w:afterLines="20" w:after="72" w:line="360" w:lineRule="exact"/>
              <w:jc w:val="center"/>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11</w:t>
            </w:r>
            <w:r w:rsidRPr="00DB701F">
              <w:rPr>
                <w:rFonts w:ascii="Times New Roman" w:eastAsia="標楷體" w:hAnsi="Times New Roman"/>
                <w:b/>
                <w:bCs/>
                <w:color w:val="000000" w:themeColor="text1"/>
                <w:sz w:val="27"/>
                <w:szCs w:val="27"/>
              </w:rPr>
              <w:t>分</w:t>
            </w:r>
          </w:p>
        </w:tc>
      </w:tr>
      <w:tr w:rsidR="00DB701F" w:rsidRPr="00DB701F" w:rsidTr="00DB701F">
        <w:trPr>
          <w:trHeight w:val="671"/>
        </w:trPr>
        <w:tc>
          <w:tcPr>
            <w:tcW w:w="8364" w:type="dxa"/>
            <w:shd w:val="clear" w:color="auto" w:fill="auto"/>
            <w:vAlign w:val="center"/>
          </w:tcPr>
          <w:p w:rsidR="00DB701F" w:rsidRPr="00DB701F" w:rsidRDefault="00DB701F" w:rsidP="00DB701F">
            <w:pPr>
              <w:spacing w:line="300" w:lineRule="exact"/>
              <w:ind w:rightChars="-189" w:right="-454" w:firstLineChars="200" w:firstLine="540"/>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1.</w:t>
            </w:r>
            <w:r w:rsidRPr="00DB701F">
              <w:rPr>
                <w:rFonts w:ascii="Times New Roman" w:eastAsia="標楷體" w:hAnsi="Times New Roman"/>
                <w:bCs/>
                <w:color w:val="000000" w:themeColor="text1"/>
                <w:kern w:val="0"/>
                <w:sz w:val="27"/>
                <w:szCs w:val="27"/>
                <w:lang w:bidi="ne-NP"/>
              </w:rPr>
              <w:t>推動長者共餐據點提供高齡友善健康均衡飲食</w:t>
            </w:r>
          </w:p>
        </w:tc>
        <w:tc>
          <w:tcPr>
            <w:tcW w:w="1246" w:type="dxa"/>
            <w:shd w:val="clear" w:color="auto" w:fill="auto"/>
            <w:vAlign w:val="center"/>
          </w:tcPr>
          <w:p w:rsidR="00DB701F" w:rsidRPr="00DB701F" w:rsidRDefault="00DB701F" w:rsidP="00DB701F">
            <w:pPr>
              <w:snapToGrid w:val="0"/>
              <w:spacing w:beforeLines="10" w:before="36" w:afterLines="20" w:after="72" w:line="36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6</w:t>
            </w:r>
            <w:r w:rsidRPr="00DB701F">
              <w:rPr>
                <w:rFonts w:ascii="Times New Roman" w:eastAsia="標楷體" w:hAnsi="Times New Roman"/>
                <w:bCs/>
                <w:color w:val="000000" w:themeColor="text1"/>
                <w:sz w:val="27"/>
                <w:szCs w:val="27"/>
              </w:rPr>
              <w:t>分</w:t>
            </w:r>
          </w:p>
        </w:tc>
      </w:tr>
      <w:tr w:rsidR="00DB701F" w:rsidRPr="00DB701F" w:rsidTr="00DB701F">
        <w:trPr>
          <w:trHeight w:val="850"/>
        </w:trPr>
        <w:tc>
          <w:tcPr>
            <w:tcW w:w="8364" w:type="dxa"/>
            <w:tcBorders>
              <w:bottom w:val="single" w:sz="4" w:space="0" w:color="auto"/>
            </w:tcBorders>
            <w:shd w:val="clear" w:color="auto" w:fill="auto"/>
            <w:vAlign w:val="center"/>
          </w:tcPr>
          <w:p w:rsidR="00DB701F" w:rsidRPr="00DB701F" w:rsidRDefault="00DB701F" w:rsidP="00DB701F">
            <w:pPr>
              <w:spacing w:line="300" w:lineRule="exact"/>
              <w:ind w:firstLineChars="200" w:firstLine="540"/>
              <w:jc w:val="both"/>
              <w:rPr>
                <w:rFonts w:ascii="Times New Roman" w:eastAsia="標楷體" w:hAnsi="Times New Roman"/>
                <w:color w:val="000000" w:themeColor="text1"/>
                <w:sz w:val="27"/>
                <w:szCs w:val="27"/>
              </w:rPr>
            </w:pPr>
            <w:r w:rsidRPr="00E714E7">
              <w:rPr>
                <w:rFonts w:ascii="Times New Roman" w:eastAsia="標楷體" w:hAnsi="Times New Roman"/>
                <w:sz w:val="27"/>
                <w:szCs w:val="27"/>
              </w:rPr>
              <w:t>2.</w:t>
            </w:r>
            <w:r w:rsidRPr="00E714E7">
              <w:rPr>
                <w:rFonts w:ascii="Times New Roman" w:eastAsia="標楷體" w:hAnsi="Times New Roman"/>
                <w:sz w:val="27"/>
                <w:szCs w:val="27"/>
              </w:rPr>
              <w:t>失智症預防</w:t>
            </w:r>
            <w:r w:rsidRPr="00E714E7">
              <w:rPr>
                <w:rFonts w:ascii="Times New Roman" w:eastAsia="標楷體" w:hAnsi="Times New Roman"/>
                <w:sz w:val="27"/>
                <w:szCs w:val="27"/>
              </w:rPr>
              <w:t>:</w:t>
            </w:r>
            <w:r w:rsidRPr="00E714E7">
              <w:rPr>
                <w:rFonts w:ascii="Times New Roman" w:eastAsia="標楷體" w:hAnsi="Times New Roman"/>
                <w:sz w:val="27"/>
                <w:szCs w:val="27"/>
              </w:rPr>
              <w:t>結合轄內村里長舉辦失智友善宣導率</w:t>
            </w:r>
          </w:p>
        </w:tc>
        <w:tc>
          <w:tcPr>
            <w:tcW w:w="1246" w:type="dxa"/>
            <w:tcBorders>
              <w:bottom w:val="single" w:sz="4" w:space="0" w:color="auto"/>
            </w:tcBorders>
            <w:shd w:val="clear" w:color="auto" w:fill="auto"/>
            <w:vAlign w:val="center"/>
          </w:tcPr>
          <w:p w:rsidR="00DB701F" w:rsidRPr="00DB701F" w:rsidRDefault="00DB701F" w:rsidP="00DB701F">
            <w:pPr>
              <w:snapToGrid w:val="0"/>
              <w:spacing w:beforeLines="10" w:before="36" w:afterLines="20" w:after="72" w:line="36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5</w:t>
            </w:r>
            <w:r w:rsidRPr="00DB701F">
              <w:rPr>
                <w:rFonts w:ascii="Times New Roman" w:eastAsia="標楷體" w:hAnsi="Times New Roman"/>
                <w:bCs/>
                <w:color w:val="000000" w:themeColor="text1"/>
                <w:sz w:val="27"/>
                <w:szCs w:val="27"/>
              </w:rPr>
              <w:t>分</w:t>
            </w:r>
          </w:p>
        </w:tc>
      </w:tr>
      <w:tr w:rsidR="00DB701F" w:rsidRPr="00DB701F" w:rsidTr="00DB701F">
        <w:trPr>
          <w:trHeight w:val="705"/>
        </w:trPr>
        <w:tc>
          <w:tcPr>
            <w:tcW w:w="8364" w:type="dxa"/>
            <w:shd w:val="clear" w:color="auto" w:fill="D0CECE"/>
            <w:vAlign w:val="center"/>
          </w:tcPr>
          <w:p w:rsidR="00DB701F" w:rsidRPr="00DB701F" w:rsidRDefault="00DB701F" w:rsidP="00DB701F">
            <w:pPr>
              <w:snapToGrid w:val="0"/>
              <w:spacing w:beforeLines="10" w:before="36" w:afterLines="20" w:after="72" w:line="360" w:lineRule="exact"/>
              <w:rPr>
                <w:rFonts w:ascii="Times New Roman" w:eastAsia="標楷體" w:hAnsi="Times New Roman"/>
                <w:b/>
                <w:bCs/>
                <w:color w:val="000000" w:themeColor="text1"/>
                <w:sz w:val="27"/>
                <w:szCs w:val="27"/>
              </w:rPr>
            </w:pPr>
            <w:r w:rsidRPr="00DB701F">
              <w:rPr>
                <w:rFonts w:ascii="Times New Roman" w:eastAsia="標楷體" w:hAnsi="Times New Roman"/>
                <w:b/>
                <w:color w:val="000000" w:themeColor="text1"/>
                <w:sz w:val="27"/>
                <w:szCs w:val="27"/>
              </w:rPr>
              <w:t>(</w:t>
            </w:r>
            <w:r w:rsidRPr="00DB701F">
              <w:rPr>
                <w:rFonts w:ascii="Times New Roman" w:eastAsia="標楷體" w:hAnsi="Times New Roman"/>
                <w:b/>
                <w:color w:val="000000" w:themeColor="text1"/>
                <w:sz w:val="27"/>
                <w:szCs w:val="27"/>
              </w:rPr>
              <w:t>二</w:t>
            </w:r>
            <w:r w:rsidRPr="00DB701F">
              <w:rPr>
                <w:rFonts w:ascii="Times New Roman" w:eastAsia="標楷體" w:hAnsi="Times New Roman"/>
                <w:b/>
                <w:color w:val="000000" w:themeColor="text1"/>
                <w:sz w:val="27"/>
                <w:szCs w:val="27"/>
              </w:rPr>
              <w:t>)</w:t>
            </w:r>
            <w:r w:rsidRPr="00DB701F">
              <w:rPr>
                <w:rFonts w:ascii="Times New Roman" w:eastAsia="標楷體" w:hAnsi="Times New Roman"/>
                <w:b/>
                <w:color w:val="000000" w:themeColor="text1"/>
                <w:sz w:val="27"/>
                <w:szCs w:val="27"/>
              </w:rPr>
              <w:t>推動慢性病照護網</w:t>
            </w:r>
          </w:p>
        </w:tc>
        <w:tc>
          <w:tcPr>
            <w:tcW w:w="1246" w:type="dxa"/>
            <w:shd w:val="clear" w:color="auto" w:fill="D0CECE"/>
            <w:vAlign w:val="center"/>
          </w:tcPr>
          <w:p w:rsidR="00DB701F" w:rsidRPr="00DB701F" w:rsidRDefault="00DB701F" w:rsidP="00DB701F">
            <w:pPr>
              <w:snapToGrid w:val="0"/>
              <w:spacing w:beforeLines="10" w:before="36" w:afterLines="20" w:after="72" w:line="360" w:lineRule="exact"/>
              <w:jc w:val="center"/>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19</w:t>
            </w:r>
            <w:r w:rsidRPr="00DB701F">
              <w:rPr>
                <w:rFonts w:ascii="Times New Roman" w:eastAsia="標楷體" w:hAnsi="Times New Roman"/>
                <w:b/>
                <w:bCs/>
                <w:color w:val="000000" w:themeColor="text1"/>
                <w:sz w:val="27"/>
                <w:szCs w:val="27"/>
              </w:rPr>
              <w:t>分</w:t>
            </w:r>
          </w:p>
        </w:tc>
      </w:tr>
      <w:tr w:rsidR="00DB701F" w:rsidRPr="00DB701F" w:rsidTr="00DB701F">
        <w:trPr>
          <w:trHeight w:val="908"/>
        </w:trPr>
        <w:tc>
          <w:tcPr>
            <w:tcW w:w="8364" w:type="dxa"/>
            <w:shd w:val="clear" w:color="auto" w:fill="auto"/>
            <w:vAlign w:val="center"/>
          </w:tcPr>
          <w:p w:rsidR="00DB701F" w:rsidRPr="00DB701F" w:rsidRDefault="00DB701F" w:rsidP="00DB701F">
            <w:pPr>
              <w:spacing w:line="300" w:lineRule="exact"/>
              <w:jc w:val="both"/>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 xml:space="preserve">    1.</w:t>
            </w:r>
            <w:r w:rsidRPr="00DB701F">
              <w:rPr>
                <w:rFonts w:ascii="Times New Roman" w:eastAsia="標楷體" w:hAnsi="Times New Roman"/>
                <w:bCs/>
                <w:color w:val="000000" w:themeColor="text1"/>
                <w:sz w:val="27"/>
                <w:szCs w:val="27"/>
              </w:rPr>
              <w:t>轄區成健篩檢血糖、血脂新發異常個案通知回診及追</w:t>
            </w:r>
          </w:p>
          <w:p w:rsidR="00DB701F" w:rsidRPr="00DB701F" w:rsidRDefault="00DB701F" w:rsidP="00DB701F">
            <w:pPr>
              <w:spacing w:line="300" w:lineRule="exact"/>
              <w:ind w:left="284"/>
              <w:jc w:val="both"/>
              <w:rPr>
                <w:rFonts w:ascii="Times New Roman" w:eastAsia="標楷體" w:hAnsi="Times New Roman"/>
                <w:color w:val="000000" w:themeColor="text1"/>
                <w:sz w:val="27"/>
                <w:szCs w:val="27"/>
              </w:rPr>
            </w:pPr>
            <w:r w:rsidRPr="00DB701F">
              <w:rPr>
                <w:rFonts w:ascii="Times New Roman" w:eastAsia="標楷體" w:hAnsi="Times New Roman"/>
                <w:bCs/>
                <w:color w:val="000000" w:themeColor="text1"/>
                <w:sz w:val="27"/>
                <w:szCs w:val="27"/>
              </w:rPr>
              <w:t xml:space="preserve">   </w:t>
            </w:r>
            <w:r w:rsidRPr="00DB701F">
              <w:rPr>
                <w:rFonts w:ascii="Times New Roman" w:eastAsia="標楷體" w:hAnsi="Times New Roman"/>
                <w:bCs/>
                <w:color w:val="000000" w:themeColor="text1"/>
                <w:sz w:val="27"/>
                <w:szCs w:val="27"/>
              </w:rPr>
              <w:t>蹤就診情形</w:t>
            </w:r>
          </w:p>
        </w:tc>
        <w:tc>
          <w:tcPr>
            <w:tcW w:w="1246" w:type="dxa"/>
            <w:shd w:val="clear" w:color="auto" w:fill="auto"/>
            <w:vAlign w:val="center"/>
          </w:tcPr>
          <w:p w:rsidR="00DB701F" w:rsidRPr="00DB701F" w:rsidRDefault="00DB701F" w:rsidP="00DB701F">
            <w:pPr>
              <w:snapToGrid w:val="0"/>
              <w:spacing w:beforeLines="10" w:before="36" w:afterLines="20" w:after="72" w:line="36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w:t>
            </w:r>
          </w:p>
        </w:tc>
      </w:tr>
      <w:tr w:rsidR="00DB701F" w:rsidRPr="00DB701F" w:rsidTr="00DB701F">
        <w:trPr>
          <w:trHeight w:val="391"/>
        </w:trPr>
        <w:tc>
          <w:tcPr>
            <w:tcW w:w="8364" w:type="dxa"/>
            <w:shd w:val="clear" w:color="auto" w:fill="auto"/>
            <w:vAlign w:val="center"/>
          </w:tcPr>
          <w:p w:rsidR="00DB701F" w:rsidRPr="00DB701F" w:rsidRDefault="00DB701F" w:rsidP="00DB701F">
            <w:pPr>
              <w:spacing w:beforeLines="10" w:before="36" w:afterLines="10" w:after="36" w:line="400" w:lineRule="exact"/>
              <w:ind w:leftChars="199" w:left="635" w:hangingChars="58" w:hanging="157"/>
              <w:jc w:val="both"/>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 xml:space="preserve">  (1)</w:t>
            </w:r>
            <w:r w:rsidRPr="00DB701F">
              <w:rPr>
                <w:rFonts w:ascii="Times New Roman" w:eastAsia="標楷體" w:hAnsi="Times New Roman"/>
                <w:bCs/>
                <w:color w:val="000000" w:themeColor="text1"/>
                <w:sz w:val="27"/>
                <w:szCs w:val="27"/>
              </w:rPr>
              <w:t>轄區成健篩檢血糖、血脂新發異常個案平均通知回</w:t>
            </w:r>
          </w:p>
          <w:p w:rsidR="00DB701F" w:rsidRPr="00DB701F" w:rsidRDefault="00DB701F" w:rsidP="00DB701F">
            <w:pPr>
              <w:spacing w:beforeLines="10" w:before="36" w:afterLines="10" w:after="36" w:line="400" w:lineRule="exact"/>
              <w:ind w:leftChars="199" w:left="635" w:hangingChars="58" w:hanging="157"/>
              <w:jc w:val="both"/>
              <w:rPr>
                <w:rFonts w:ascii="Times New Roman" w:eastAsia="標楷體" w:hAnsi="Times New Roman"/>
                <w:color w:val="000000" w:themeColor="text1"/>
                <w:sz w:val="27"/>
                <w:szCs w:val="27"/>
              </w:rPr>
            </w:pPr>
            <w:r w:rsidRPr="00DB701F">
              <w:rPr>
                <w:rFonts w:ascii="Times New Roman" w:eastAsia="標楷體" w:hAnsi="Times New Roman"/>
                <w:bCs/>
                <w:color w:val="000000" w:themeColor="text1"/>
                <w:sz w:val="27"/>
                <w:szCs w:val="27"/>
              </w:rPr>
              <w:t xml:space="preserve">    </w:t>
            </w:r>
            <w:r w:rsidRPr="00DB701F">
              <w:rPr>
                <w:rFonts w:ascii="Times New Roman" w:eastAsia="標楷體" w:hAnsi="Times New Roman"/>
                <w:bCs/>
                <w:color w:val="000000" w:themeColor="text1"/>
                <w:sz w:val="27"/>
                <w:szCs w:val="27"/>
              </w:rPr>
              <w:t>診率</w:t>
            </w:r>
          </w:p>
        </w:tc>
        <w:tc>
          <w:tcPr>
            <w:tcW w:w="1246" w:type="dxa"/>
            <w:shd w:val="clear" w:color="auto" w:fill="auto"/>
            <w:vAlign w:val="center"/>
          </w:tcPr>
          <w:p w:rsidR="00DB701F" w:rsidRPr="00DB701F" w:rsidRDefault="00DB701F" w:rsidP="00DB701F">
            <w:pPr>
              <w:snapToGrid w:val="0"/>
              <w:spacing w:beforeLines="10" w:before="36" w:afterLines="20" w:after="72" w:line="36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3</w:t>
            </w:r>
            <w:r w:rsidRPr="00DB701F">
              <w:rPr>
                <w:rFonts w:ascii="Times New Roman" w:eastAsia="標楷體" w:hAnsi="Times New Roman"/>
                <w:bCs/>
                <w:color w:val="000000" w:themeColor="text1"/>
                <w:sz w:val="27"/>
                <w:szCs w:val="27"/>
              </w:rPr>
              <w:t>分</w:t>
            </w:r>
          </w:p>
        </w:tc>
      </w:tr>
      <w:tr w:rsidR="00DB701F" w:rsidRPr="00DB701F" w:rsidTr="00DB701F">
        <w:trPr>
          <w:trHeight w:val="391"/>
        </w:trPr>
        <w:tc>
          <w:tcPr>
            <w:tcW w:w="8364" w:type="dxa"/>
            <w:shd w:val="clear" w:color="auto" w:fill="auto"/>
            <w:vAlign w:val="center"/>
          </w:tcPr>
          <w:p w:rsidR="00DB701F" w:rsidRPr="00DB701F" w:rsidRDefault="00DB701F" w:rsidP="00293B62">
            <w:pPr>
              <w:spacing w:line="400" w:lineRule="exact"/>
              <w:ind w:leftChars="202" w:left="777" w:hangingChars="108" w:hanging="292"/>
              <w:jc w:val="both"/>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 xml:space="preserve">  (2)</w:t>
            </w:r>
            <w:r w:rsidRPr="00DB701F">
              <w:rPr>
                <w:rFonts w:ascii="Times New Roman" w:eastAsia="標楷體" w:hAnsi="Times New Roman"/>
                <w:bCs/>
                <w:color w:val="000000" w:themeColor="text1"/>
                <w:sz w:val="27"/>
                <w:szCs w:val="27"/>
              </w:rPr>
              <w:t>轄區成健篩檢血糖、血脂新發異常個案平均追蹤就</w:t>
            </w:r>
          </w:p>
          <w:p w:rsidR="00DB701F" w:rsidRPr="00DB701F" w:rsidRDefault="00293B62" w:rsidP="00293B62">
            <w:pPr>
              <w:spacing w:line="400" w:lineRule="exact"/>
              <w:ind w:leftChars="202" w:left="777" w:hangingChars="108" w:hanging="292"/>
              <w:jc w:val="both"/>
              <w:rPr>
                <w:rFonts w:ascii="Times New Roman" w:eastAsia="標楷體" w:hAnsi="Times New Roman"/>
                <w:color w:val="000000" w:themeColor="text1"/>
                <w:sz w:val="27"/>
                <w:szCs w:val="27"/>
              </w:rPr>
            </w:pPr>
            <w:r>
              <w:rPr>
                <w:rFonts w:ascii="Times New Roman" w:eastAsia="標楷體" w:hAnsi="Times New Roman"/>
                <w:bCs/>
                <w:color w:val="000000" w:themeColor="text1"/>
                <w:sz w:val="27"/>
                <w:szCs w:val="27"/>
              </w:rPr>
              <w:t xml:space="preserve">    </w:t>
            </w:r>
            <w:r w:rsidR="00DB701F" w:rsidRPr="00DB701F">
              <w:rPr>
                <w:rFonts w:ascii="Times New Roman" w:eastAsia="標楷體" w:hAnsi="Times New Roman"/>
                <w:bCs/>
                <w:color w:val="000000" w:themeColor="text1"/>
                <w:sz w:val="27"/>
                <w:szCs w:val="27"/>
              </w:rPr>
              <w:t>診率</w:t>
            </w:r>
          </w:p>
        </w:tc>
        <w:tc>
          <w:tcPr>
            <w:tcW w:w="1246" w:type="dxa"/>
            <w:shd w:val="clear" w:color="auto" w:fill="auto"/>
            <w:vAlign w:val="center"/>
          </w:tcPr>
          <w:p w:rsidR="00DB701F" w:rsidRPr="00DB701F" w:rsidRDefault="00DB701F" w:rsidP="00DB701F">
            <w:pPr>
              <w:snapToGrid w:val="0"/>
              <w:spacing w:beforeLines="10" w:before="36" w:afterLines="20" w:after="72" w:line="36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3</w:t>
            </w:r>
            <w:r w:rsidRPr="00DB701F">
              <w:rPr>
                <w:rFonts w:ascii="Times New Roman" w:eastAsia="標楷體" w:hAnsi="Times New Roman"/>
                <w:bCs/>
                <w:color w:val="000000" w:themeColor="text1"/>
                <w:sz w:val="27"/>
                <w:szCs w:val="27"/>
              </w:rPr>
              <w:t>分</w:t>
            </w:r>
          </w:p>
        </w:tc>
      </w:tr>
      <w:tr w:rsidR="00DB701F" w:rsidRPr="00DB701F" w:rsidTr="00DB701F">
        <w:trPr>
          <w:trHeight w:val="708"/>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DB701F" w:rsidRPr="00DB701F" w:rsidRDefault="00DB701F" w:rsidP="00DB701F">
            <w:pPr>
              <w:spacing w:beforeLines="10" w:before="36" w:afterLines="10" w:after="36" w:line="400" w:lineRule="exact"/>
              <w:ind w:leftChars="202" w:left="777" w:hangingChars="108" w:hanging="292"/>
              <w:jc w:val="both"/>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2.</w:t>
            </w:r>
            <w:r w:rsidRPr="00DB701F">
              <w:rPr>
                <w:rFonts w:ascii="Times New Roman" w:eastAsia="標楷體" w:hAnsi="Times New Roman"/>
                <w:bCs/>
                <w:color w:val="000000" w:themeColor="text1"/>
                <w:sz w:val="27"/>
                <w:szCs w:val="27"/>
              </w:rPr>
              <w:t>提升</w:t>
            </w:r>
            <w:r w:rsidRPr="00DB701F">
              <w:rPr>
                <w:rFonts w:ascii="Times New Roman" w:eastAsia="標楷體" w:hAnsi="Times New Roman"/>
                <w:bCs/>
                <w:color w:val="000000" w:themeColor="text1"/>
                <w:sz w:val="27"/>
                <w:szCs w:val="27"/>
              </w:rPr>
              <w:t>40</w:t>
            </w:r>
            <w:r w:rsidRPr="00DB701F">
              <w:rPr>
                <w:rFonts w:ascii="Times New Roman" w:eastAsia="標楷體" w:hAnsi="Times New Roman"/>
                <w:bCs/>
                <w:color w:val="000000" w:themeColor="text1"/>
                <w:sz w:val="27"/>
                <w:szCs w:val="27"/>
              </w:rPr>
              <w:t>歲</w:t>
            </w:r>
            <w:r w:rsidRPr="00DB701F">
              <w:rPr>
                <w:rFonts w:ascii="Times New Roman" w:eastAsia="標楷體" w:hAnsi="Times New Roman"/>
                <w:bCs/>
                <w:color w:val="000000" w:themeColor="text1"/>
                <w:sz w:val="27"/>
                <w:szCs w:val="27"/>
              </w:rPr>
              <w:t>-64</w:t>
            </w:r>
            <w:r w:rsidRPr="00DB701F">
              <w:rPr>
                <w:rFonts w:ascii="Times New Roman" w:eastAsia="標楷體" w:hAnsi="Times New Roman"/>
                <w:bCs/>
                <w:color w:val="000000" w:themeColor="text1"/>
                <w:sz w:val="27"/>
                <w:szCs w:val="27"/>
              </w:rPr>
              <w:t>歲民眾成人預防保健服務及</w:t>
            </w:r>
            <w:r w:rsidRPr="00DB701F">
              <w:rPr>
                <w:rFonts w:ascii="Times New Roman" w:eastAsia="標楷體" w:hAnsi="Times New Roman"/>
                <w:bCs/>
                <w:color w:val="000000" w:themeColor="text1"/>
                <w:sz w:val="27"/>
                <w:szCs w:val="27"/>
              </w:rPr>
              <w:t>B</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C</w:t>
            </w:r>
            <w:r w:rsidRPr="00DB701F">
              <w:rPr>
                <w:rFonts w:ascii="Times New Roman" w:eastAsia="標楷體" w:hAnsi="Times New Roman"/>
                <w:bCs/>
                <w:color w:val="000000" w:themeColor="text1"/>
                <w:sz w:val="27"/>
                <w:szCs w:val="27"/>
              </w:rPr>
              <w:t>型肝炎篩檢利用率</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DB701F" w:rsidRPr="00DB701F" w:rsidRDefault="00DB701F" w:rsidP="00DB701F">
            <w:pPr>
              <w:snapToGrid w:val="0"/>
              <w:spacing w:beforeLines="10" w:before="36" w:afterLines="20" w:after="72" w:line="36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w:t>
            </w:r>
          </w:p>
        </w:tc>
      </w:tr>
      <w:tr w:rsidR="00DB701F" w:rsidRPr="00DB701F" w:rsidTr="00DB701F">
        <w:trPr>
          <w:trHeight w:val="1008"/>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DB701F" w:rsidRPr="00DB701F" w:rsidRDefault="00DB701F" w:rsidP="00DB701F">
            <w:pPr>
              <w:spacing w:beforeLines="10" w:before="36" w:afterLines="10" w:after="36" w:line="400" w:lineRule="exact"/>
              <w:ind w:leftChars="202" w:left="777" w:hangingChars="108" w:hanging="292"/>
              <w:jc w:val="both"/>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 xml:space="preserve">  (1)</w:t>
            </w:r>
            <w:r w:rsidRPr="00DB701F">
              <w:rPr>
                <w:rFonts w:ascii="Times New Roman" w:eastAsia="標楷體" w:hAnsi="Times New Roman"/>
                <w:bCs/>
                <w:color w:val="000000" w:themeColor="text1"/>
                <w:sz w:val="27"/>
                <w:szCs w:val="27"/>
              </w:rPr>
              <w:t>縣市</w:t>
            </w:r>
            <w:r w:rsidRPr="00DB701F">
              <w:rPr>
                <w:rFonts w:ascii="Times New Roman" w:eastAsia="標楷體" w:hAnsi="Times New Roman"/>
                <w:bCs/>
                <w:color w:val="000000" w:themeColor="text1"/>
                <w:sz w:val="27"/>
                <w:szCs w:val="27"/>
              </w:rPr>
              <w:t>40</w:t>
            </w:r>
            <w:r w:rsidRPr="00DB701F">
              <w:rPr>
                <w:rFonts w:ascii="Times New Roman" w:eastAsia="標楷體" w:hAnsi="Times New Roman"/>
                <w:bCs/>
                <w:color w:val="000000" w:themeColor="text1"/>
                <w:sz w:val="27"/>
                <w:szCs w:val="27"/>
              </w:rPr>
              <w:t>歲至</w:t>
            </w:r>
            <w:r w:rsidRPr="00DB701F">
              <w:rPr>
                <w:rFonts w:ascii="Times New Roman" w:eastAsia="標楷體" w:hAnsi="Times New Roman"/>
                <w:bCs/>
                <w:color w:val="000000" w:themeColor="text1"/>
                <w:sz w:val="27"/>
                <w:szCs w:val="27"/>
              </w:rPr>
              <w:t>64</w:t>
            </w:r>
            <w:r w:rsidRPr="00DB701F">
              <w:rPr>
                <w:rFonts w:ascii="Times New Roman" w:eastAsia="標楷體" w:hAnsi="Times New Roman"/>
                <w:bCs/>
                <w:color w:val="000000" w:themeColor="text1"/>
                <w:sz w:val="27"/>
                <w:szCs w:val="27"/>
              </w:rPr>
              <w:t>歲成人預防保健服務篩檢利用率</w:t>
            </w:r>
            <w:r w:rsidRPr="00DB701F">
              <w:rPr>
                <w:rFonts w:ascii="Times New Roman" w:eastAsia="標楷體" w:hAnsi="Times New Roman"/>
                <w:bCs/>
                <w:color w:val="000000" w:themeColor="text1"/>
                <w:sz w:val="27"/>
                <w:szCs w:val="27"/>
              </w:rPr>
              <w:t xml:space="preserve">  </w:t>
            </w:r>
          </w:p>
          <w:p w:rsidR="00DB701F" w:rsidRPr="00DB701F" w:rsidRDefault="00DB701F" w:rsidP="00DB701F">
            <w:pPr>
              <w:spacing w:beforeLines="10" w:before="36" w:afterLines="10" w:after="36" w:line="400" w:lineRule="exact"/>
              <w:ind w:leftChars="202" w:left="777" w:hangingChars="108" w:hanging="292"/>
              <w:jc w:val="both"/>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 xml:space="preserve">    </w:t>
            </w:r>
            <w:r w:rsidRPr="00DB701F">
              <w:rPr>
                <w:rFonts w:ascii="Times New Roman" w:eastAsia="標楷體" w:hAnsi="Times New Roman"/>
                <w:bCs/>
                <w:color w:val="000000" w:themeColor="text1"/>
                <w:sz w:val="27"/>
                <w:szCs w:val="27"/>
              </w:rPr>
              <w:t>及篩檢人數成長率</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DB701F" w:rsidRPr="00DB701F" w:rsidRDefault="00DB701F" w:rsidP="00DB701F">
            <w:pPr>
              <w:snapToGrid w:val="0"/>
              <w:spacing w:beforeLines="10" w:before="36" w:afterLines="20" w:after="72" w:line="36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3</w:t>
            </w:r>
            <w:r w:rsidRPr="00DB701F">
              <w:rPr>
                <w:rFonts w:ascii="Times New Roman" w:eastAsia="標楷體" w:hAnsi="Times New Roman"/>
                <w:bCs/>
                <w:color w:val="000000" w:themeColor="text1"/>
                <w:sz w:val="27"/>
                <w:szCs w:val="27"/>
              </w:rPr>
              <w:t>分</w:t>
            </w:r>
          </w:p>
        </w:tc>
      </w:tr>
      <w:tr w:rsidR="00DB701F" w:rsidRPr="00DB701F" w:rsidTr="00DB701F">
        <w:trPr>
          <w:trHeight w:val="809"/>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DB701F" w:rsidRPr="00DB701F" w:rsidRDefault="00DB701F" w:rsidP="00DB701F">
            <w:pPr>
              <w:spacing w:beforeLines="10" w:before="36" w:afterLines="10" w:after="36" w:line="400" w:lineRule="exact"/>
              <w:ind w:leftChars="202" w:left="777" w:hangingChars="108" w:hanging="292"/>
              <w:jc w:val="both"/>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 xml:space="preserve">  (2)</w:t>
            </w:r>
            <w:r w:rsidRPr="00DB701F">
              <w:rPr>
                <w:rFonts w:ascii="Times New Roman" w:eastAsia="標楷體" w:hAnsi="Times New Roman"/>
                <w:bCs/>
                <w:color w:val="000000" w:themeColor="text1"/>
                <w:sz w:val="27"/>
                <w:szCs w:val="27"/>
              </w:rPr>
              <w:t>縣市</w:t>
            </w:r>
            <w:r w:rsidRPr="00DB701F">
              <w:rPr>
                <w:rFonts w:ascii="Times New Roman" w:eastAsia="標楷體" w:hAnsi="Times New Roman"/>
                <w:bCs/>
                <w:color w:val="000000" w:themeColor="text1"/>
                <w:sz w:val="27"/>
                <w:szCs w:val="27"/>
              </w:rPr>
              <w:t>B</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C</w:t>
            </w:r>
            <w:r w:rsidRPr="00DB701F">
              <w:rPr>
                <w:rFonts w:ascii="Times New Roman" w:eastAsia="標楷體" w:hAnsi="Times New Roman"/>
                <w:bCs/>
                <w:color w:val="000000" w:themeColor="text1"/>
                <w:sz w:val="27"/>
                <w:szCs w:val="27"/>
              </w:rPr>
              <w:t>型肝炎篩檢策略及利用率</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DB701F" w:rsidRPr="00DB701F" w:rsidRDefault="00DB701F" w:rsidP="00DB701F">
            <w:pPr>
              <w:snapToGrid w:val="0"/>
              <w:spacing w:beforeLines="10" w:before="36" w:afterLines="20" w:after="72" w:line="36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4</w:t>
            </w:r>
            <w:r w:rsidRPr="00DB701F">
              <w:rPr>
                <w:rFonts w:ascii="Times New Roman" w:eastAsia="標楷體" w:hAnsi="Times New Roman"/>
                <w:bCs/>
                <w:color w:val="000000" w:themeColor="text1"/>
                <w:sz w:val="27"/>
                <w:szCs w:val="27"/>
              </w:rPr>
              <w:t>分</w:t>
            </w:r>
          </w:p>
        </w:tc>
      </w:tr>
      <w:tr w:rsidR="00DB701F" w:rsidRPr="00DB701F" w:rsidTr="00DB701F">
        <w:trPr>
          <w:trHeight w:val="733"/>
        </w:trPr>
        <w:tc>
          <w:tcPr>
            <w:tcW w:w="8364" w:type="dxa"/>
            <w:shd w:val="clear" w:color="auto" w:fill="auto"/>
            <w:vAlign w:val="center"/>
          </w:tcPr>
          <w:p w:rsidR="00DB701F" w:rsidRPr="00DB701F" w:rsidRDefault="00DB701F" w:rsidP="00DB701F">
            <w:pPr>
              <w:tabs>
                <w:tab w:val="num" w:pos="867"/>
              </w:tabs>
              <w:spacing w:line="300" w:lineRule="exact"/>
              <w:ind w:leftChars="213" w:left="803" w:hangingChars="108" w:hanging="292"/>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3.</w:t>
            </w:r>
            <w:r w:rsidRPr="00DB701F">
              <w:rPr>
                <w:rFonts w:ascii="Times New Roman" w:eastAsia="標楷體" w:hAnsi="Times New Roman"/>
                <w:color w:val="000000" w:themeColor="text1"/>
                <w:sz w:val="27"/>
                <w:szCs w:val="27"/>
              </w:rPr>
              <w:t>規劃及推動「</w:t>
            </w:r>
            <w:r w:rsidRPr="00DB701F">
              <w:rPr>
                <w:rFonts w:ascii="Times New Roman" w:eastAsia="標楷體" w:hAnsi="Times New Roman"/>
                <w:color w:val="000000" w:themeColor="text1"/>
                <w:sz w:val="27"/>
                <w:szCs w:val="27"/>
                <w:lang w:eastAsia="zh-HK"/>
              </w:rPr>
              <w:t>以強化高血壓防治之</w:t>
            </w:r>
            <w:r w:rsidRPr="00DB701F">
              <w:rPr>
                <w:rFonts w:ascii="Times New Roman" w:eastAsia="標楷體" w:hAnsi="Times New Roman"/>
                <w:color w:val="000000" w:themeColor="text1"/>
                <w:sz w:val="27"/>
                <w:szCs w:val="27"/>
              </w:rPr>
              <w:t>預防腦中風」方案</w:t>
            </w:r>
          </w:p>
        </w:tc>
        <w:tc>
          <w:tcPr>
            <w:tcW w:w="1246" w:type="dxa"/>
            <w:shd w:val="clear" w:color="auto" w:fill="auto"/>
            <w:vAlign w:val="center"/>
          </w:tcPr>
          <w:p w:rsidR="00DB701F" w:rsidRPr="00DB701F" w:rsidRDefault="00DB701F" w:rsidP="00DB701F">
            <w:pPr>
              <w:snapToGrid w:val="0"/>
              <w:spacing w:beforeLines="10" w:before="36" w:afterLines="20" w:after="72" w:line="36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3</w:t>
            </w:r>
            <w:r w:rsidRPr="00DB701F">
              <w:rPr>
                <w:rFonts w:ascii="Times New Roman" w:eastAsia="標楷體" w:hAnsi="Times New Roman"/>
                <w:bCs/>
                <w:color w:val="000000" w:themeColor="text1"/>
                <w:sz w:val="27"/>
                <w:szCs w:val="27"/>
              </w:rPr>
              <w:t>分</w:t>
            </w:r>
          </w:p>
        </w:tc>
      </w:tr>
      <w:tr w:rsidR="00DB701F" w:rsidRPr="00DB701F" w:rsidTr="00DB701F">
        <w:trPr>
          <w:trHeight w:val="702"/>
        </w:trPr>
        <w:tc>
          <w:tcPr>
            <w:tcW w:w="8364" w:type="dxa"/>
            <w:shd w:val="clear" w:color="auto" w:fill="auto"/>
            <w:vAlign w:val="center"/>
          </w:tcPr>
          <w:p w:rsidR="00DB701F" w:rsidRPr="00DB701F" w:rsidRDefault="00DB701F" w:rsidP="00DB701F">
            <w:pPr>
              <w:tabs>
                <w:tab w:val="num" w:pos="867"/>
              </w:tabs>
              <w:spacing w:beforeLines="10" w:before="36" w:afterLines="30" w:after="108" w:line="300" w:lineRule="exact"/>
              <w:ind w:leftChars="213" w:left="803" w:hangingChars="108" w:hanging="292"/>
              <w:rPr>
                <w:rFonts w:ascii="Times New Roman" w:eastAsia="標楷體" w:hAnsi="Times New Roman"/>
                <w:bCs/>
                <w:color w:val="000000" w:themeColor="text1"/>
                <w:sz w:val="27"/>
                <w:szCs w:val="27"/>
              </w:rPr>
            </w:pPr>
            <w:r w:rsidRPr="00DB701F">
              <w:rPr>
                <w:rFonts w:ascii="Times New Roman" w:eastAsia="標楷體" w:hAnsi="Times New Roman"/>
                <w:color w:val="000000" w:themeColor="text1"/>
                <w:sz w:val="27"/>
                <w:szCs w:val="27"/>
              </w:rPr>
              <w:t>4.</w:t>
            </w:r>
            <w:r w:rsidRPr="00DB701F">
              <w:rPr>
                <w:rFonts w:ascii="Times New Roman" w:eastAsia="標楷體" w:hAnsi="Times New Roman"/>
                <w:color w:val="000000" w:themeColor="text1"/>
                <w:sz w:val="27"/>
                <w:szCs w:val="27"/>
              </w:rPr>
              <w:t>自提項目</w:t>
            </w:r>
          </w:p>
        </w:tc>
        <w:tc>
          <w:tcPr>
            <w:tcW w:w="1246" w:type="dxa"/>
            <w:shd w:val="clear" w:color="auto" w:fill="auto"/>
            <w:vAlign w:val="center"/>
          </w:tcPr>
          <w:p w:rsidR="00DB701F" w:rsidRPr="00DB701F" w:rsidRDefault="00DB701F" w:rsidP="00DB701F">
            <w:pPr>
              <w:spacing w:beforeLines="10" w:before="36" w:afterLines="10" w:after="36" w:line="30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3</w:t>
            </w:r>
            <w:r w:rsidRPr="00DB701F">
              <w:rPr>
                <w:rFonts w:ascii="Times New Roman" w:eastAsia="標楷體" w:hAnsi="Times New Roman"/>
                <w:color w:val="000000" w:themeColor="text1"/>
                <w:sz w:val="27"/>
                <w:szCs w:val="27"/>
              </w:rPr>
              <w:t>分</w:t>
            </w:r>
          </w:p>
        </w:tc>
      </w:tr>
      <w:tr w:rsidR="00DB701F" w:rsidRPr="00DB701F" w:rsidTr="00DB701F">
        <w:trPr>
          <w:trHeight w:val="691"/>
        </w:trPr>
        <w:tc>
          <w:tcPr>
            <w:tcW w:w="8364" w:type="dxa"/>
            <w:shd w:val="clear" w:color="auto" w:fill="auto"/>
            <w:vAlign w:val="center"/>
          </w:tcPr>
          <w:p w:rsidR="00DB701F" w:rsidRPr="00DB701F" w:rsidRDefault="00DB701F" w:rsidP="00DB701F">
            <w:pPr>
              <w:tabs>
                <w:tab w:val="num" w:pos="867"/>
              </w:tabs>
              <w:spacing w:beforeLines="10" w:before="36" w:afterLines="30" w:after="108" w:line="300" w:lineRule="exact"/>
              <w:ind w:leftChars="213" w:left="803" w:hangingChars="108" w:hanging="292"/>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 xml:space="preserve">  </w:t>
            </w:r>
            <w:r w:rsidRPr="00DB701F">
              <w:rPr>
                <w:rFonts w:ascii="Times New Roman" w:eastAsia="標楷體" w:hAnsi="Times New Roman"/>
                <w:color w:val="000000" w:themeColor="text1"/>
                <w:sz w:val="27"/>
                <w:szCs w:val="27"/>
              </w:rPr>
              <w:t>預防慢性病發生或早期介入之策略方案</w:t>
            </w:r>
          </w:p>
        </w:tc>
        <w:tc>
          <w:tcPr>
            <w:tcW w:w="1246" w:type="dxa"/>
            <w:shd w:val="clear" w:color="auto" w:fill="auto"/>
            <w:vAlign w:val="center"/>
          </w:tcPr>
          <w:p w:rsidR="00DB701F" w:rsidRPr="00DB701F" w:rsidRDefault="00DB701F" w:rsidP="00DB701F">
            <w:pPr>
              <w:spacing w:beforeLines="10" w:before="36" w:afterLines="10" w:after="36" w:line="30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w:t>
            </w:r>
          </w:p>
        </w:tc>
      </w:tr>
      <w:tr w:rsidR="00DB701F" w:rsidRPr="00DB701F" w:rsidTr="00DB701F">
        <w:trPr>
          <w:trHeight w:val="852"/>
        </w:trPr>
        <w:tc>
          <w:tcPr>
            <w:tcW w:w="8364" w:type="dxa"/>
            <w:shd w:val="clear" w:color="auto" w:fill="C9C9C9"/>
            <w:vAlign w:val="center"/>
          </w:tcPr>
          <w:p w:rsidR="00DB701F" w:rsidRPr="00DB701F" w:rsidRDefault="00DB701F" w:rsidP="00DB701F">
            <w:pPr>
              <w:spacing w:line="300" w:lineRule="exact"/>
              <w:jc w:val="center"/>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小計</w:t>
            </w:r>
          </w:p>
        </w:tc>
        <w:tc>
          <w:tcPr>
            <w:tcW w:w="1246" w:type="dxa"/>
            <w:shd w:val="clear" w:color="auto" w:fill="C9C9C9"/>
            <w:vAlign w:val="center"/>
          </w:tcPr>
          <w:p w:rsidR="00DB701F" w:rsidRPr="00DB701F" w:rsidRDefault="00DB701F" w:rsidP="00DB701F">
            <w:pPr>
              <w:snapToGrid w:val="0"/>
              <w:spacing w:beforeLines="10" w:before="36" w:afterLines="20" w:after="72" w:line="360" w:lineRule="exact"/>
              <w:jc w:val="center"/>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30</w:t>
            </w:r>
            <w:r w:rsidRPr="00DB701F">
              <w:rPr>
                <w:rFonts w:ascii="Times New Roman" w:eastAsia="標楷體" w:hAnsi="Times New Roman"/>
                <w:b/>
                <w:bCs/>
                <w:color w:val="000000" w:themeColor="text1"/>
                <w:sz w:val="27"/>
                <w:szCs w:val="27"/>
              </w:rPr>
              <w:t>分</w:t>
            </w:r>
          </w:p>
        </w:tc>
      </w:tr>
    </w:tbl>
    <w:p w:rsidR="00293B62" w:rsidRDefault="00293B62" w:rsidP="00293B62">
      <w:pPr>
        <w:tabs>
          <w:tab w:val="left" w:pos="522"/>
        </w:tabs>
        <w:snapToGrid w:val="0"/>
        <w:spacing w:beforeLines="100" w:before="360" w:afterLines="20" w:after="72" w:line="360" w:lineRule="exact"/>
        <w:jc w:val="both"/>
        <w:rPr>
          <w:rFonts w:ascii="Times New Roman" w:eastAsia="標楷體" w:hAnsi="Times New Roman"/>
          <w:b/>
          <w:bCs/>
          <w:color w:val="000000" w:themeColor="text1"/>
          <w:sz w:val="27"/>
          <w:szCs w:val="27"/>
        </w:rPr>
      </w:pPr>
    </w:p>
    <w:p w:rsidR="00FC70D6" w:rsidRDefault="00FC70D6" w:rsidP="00293B62">
      <w:pPr>
        <w:tabs>
          <w:tab w:val="left" w:pos="522"/>
        </w:tabs>
        <w:snapToGrid w:val="0"/>
        <w:spacing w:beforeLines="100" w:before="360" w:afterLines="20" w:after="72" w:line="360" w:lineRule="exact"/>
        <w:jc w:val="both"/>
        <w:rPr>
          <w:rFonts w:ascii="Times New Roman" w:eastAsia="標楷體" w:hAnsi="Times New Roman"/>
          <w:b/>
          <w:bCs/>
          <w:color w:val="000000" w:themeColor="text1"/>
          <w:sz w:val="27"/>
          <w:szCs w:val="27"/>
        </w:rPr>
      </w:pPr>
    </w:p>
    <w:p w:rsidR="00DB701F" w:rsidRPr="00DB701F" w:rsidRDefault="00DB701F" w:rsidP="003B5D95">
      <w:pPr>
        <w:numPr>
          <w:ilvl w:val="2"/>
          <w:numId w:val="205"/>
        </w:numPr>
        <w:tabs>
          <w:tab w:val="left" w:pos="522"/>
        </w:tabs>
        <w:snapToGrid w:val="0"/>
        <w:spacing w:beforeLines="100" w:before="360" w:afterLines="20" w:after="72" w:line="360" w:lineRule="exact"/>
        <w:ind w:left="465" w:hanging="323"/>
        <w:jc w:val="both"/>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lastRenderedPageBreak/>
        <w:t>評分標準：</w:t>
      </w:r>
      <w:r w:rsidRPr="00DB701F">
        <w:rPr>
          <w:rFonts w:ascii="Times New Roman" w:eastAsia="標楷體" w:hAnsi="Times New Roman"/>
          <w:b/>
          <w:bCs/>
          <w:color w:val="000000" w:themeColor="text1"/>
          <w:sz w:val="27"/>
          <w:szCs w:val="27"/>
        </w:rPr>
        <w:t xml:space="preserve"> </w:t>
      </w:r>
    </w:p>
    <w:p w:rsidR="00DB701F" w:rsidRPr="00DB701F" w:rsidRDefault="00DB701F" w:rsidP="003B5D95">
      <w:pPr>
        <w:numPr>
          <w:ilvl w:val="0"/>
          <w:numId w:val="208"/>
        </w:numPr>
        <w:ind w:left="426" w:hanging="283"/>
        <w:rPr>
          <w:rFonts w:ascii="Times New Roman" w:eastAsia="標楷體" w:hAnsi="Times New Roman"/>
          <w:b/>
          <w:color w:val="000000" w:themeColor="text1"/>
          <w:sz w:val="27"/>
          <w:szCs w:val="27"/>
        </w:rPr>
      </w:pPr>
      <w:bookmarkStart w:id="26" w:name="三、推動慢性病照護網（10分）"/>
      <w:r w:rsidRPr="00DB701F">
        <w:rPr>
          <w:rFonts w:ascii="Times New Roman" w:eastAsia="標楷體" w:hAnsi="Times New Roman"/>
          <w:b/>
          <w:bCs/>
          <w:color w:val="000000" w:themeColor="text1"/>
          <w:sz w:val="27"/>
          <w:szCs w:val="27"/>
        </w:rPr>
        <w:t>活躍老化</w:t>
      </w:r>
      <w:r w:rsidRPr="00DB701F">
        <w:rPr>
          <w:rFonts w:ascii="Times New Roman" w:eastAsia="標楷體" w:hAnsi="Times New Roman"/>
          <w:b/>
          <w:bCs/>
          <w:color w:val="000000" w:themeColor="text1"/>
          <w:sz w:val="27"/>
          <w:szCs w:val="27"/>
        </w:rPr>
        <w:t>(11</w:t>
      </w:r>
      <w:r w:rsidRPr="00DB701F">
        <w:rPr>
          <w:rFonts w:ascii="Times New Roman" w:eastAsia="標楷體" w:hAnsi="Times New Roman"/>
          <w:b/>
          <w:bCs/>
          <w:color w:val="000000" w:themeColor="text1"/>
          <w:sz w:val="27"/>
          <w:szCs w:val="27"/>
        </w:rPr>
        <w:t>分</w:t>
      </w:r>
      <w:r w:rsidRPr="00DB701F">
        <w:rPr>
          <w:rFonts w:ascii="Times New Roman" w:eastAsia="標楷體" w:hAnsi="Times New Roman"/>
          <w:b/>
          <w:bCs/>
          <w:color w:val="000000" w:themeColor="text1"/>
          <w:sz w:val="27"/>
          <w:szCs w:val="27"/>
        </w:rPr>
        <w:t>)</w:t>
      </w:r>
    </w:p>
    <w:p w:rsidR="00DB701F" w:rsidRPr="00DB701F" w:rsidRDefault="00E33F58" w:rsidP="003B5D95">
      <w:pPr>
        <w:numPr>
          <w:ilvl w:val="0"/>
          <w:numId w:val="244"/>
        </w:numPr>
        <w:ind w:left="426" w:hanging="54"/>
        <w:rPr>
          <w:rFonts w:ascii="Times New Roman" w:eastAsia="標楷體" w:hAnsi="Times New Roman"/>
          <w:b/>
          <w:color w:val="000000" w:themeColor="text1"/>
          <w:sz w:val="27"/>
          <w:szCs w:val="27"/>
        </w:rPr>
      </w:pPr>
      <w:hyperlink w:anchor="一、考評項目：" w:history="1"/>
      <w:bookmarkEnd w:id="26"/>
      <w:r w:rsidR="00DB701F" w:rsidRPr="00DB701F">
        <w:rPr>
          <w:rFonts w:ascii="Times New Roman" w:eastAsia="標楷體" w:hAnsi="Times New Roman"/>
          <w:b/>
          <w:bCs/>
          <w:color w:val="000000" w:themeColor="text1"/>
          <w:kern w:val="0"/>
          <w:sz w:val="27"/>
          <w:szCs w:val="27"/>
          <w:lang w:bidi="ne-NP"/>
        </w:rPr>
        <w:t>推動長者共餐據點提供高齡友善健康均衡飲食</w:t>
      </w:r>
      <w:proofErr w:type="gramStart"/>
      <w:r w:rsidR="00DB701F" w:rsidRPr="00DB701F">
        <w:rPr>
          <w:rFonts w:ascii="Times New Roman" w:eastAsia="標楷體" w:hAnsi="Times New Roman"/>
          <w:b/>
          <w:bCs/>
          <w:color w:val="000000" w:themeColor="text1"/>
          <w:kern w:val="0"/>
          <w:sz w:val="27"/>
          <w:szCs w:val="27"/>
          <w:vertAlign w:val="superscript"/>
          <w:lang w:bidi="ne-NP"/>
        </w:rPr>
        <w:t>註</w:t>
      </w:r>
      <w:proofErr w:type="gramEnd"/>
      <w:r w:rsidR="00DB701F" w:rsidRPr="00DB701F">
        <w:rPr>
          <w:rFonts w:ascii="Times New Roman" w:eastAsia="標楷體" w:hAnsi="Times New Roman"/>
          <w:b/>
          <w:bCs/>
          <w:color w:val="000000" w:themeColor="text1"/>
          <w:kern w:val="0"/>
          <w:sz w:val="27"/>
          <w:szCs w:val="27"/>
          <w:vertAlign w:val="superscript"/>
          <w:lang w:bidi="ne-NP"/>
        </w:rPr>
        <w:t>1</w:t>
      </w:r>
      <w:r w:rsidR="00DB701F" w:rsidRPr="00DB701F">
        <w:rPr>
          <w:rFonts w:ascii="Times New Roman" w:eastAsia="標楷體" w:hAnsi="Times New Roman"/>
          <w:b/>
          <w:bCs/>
          <w:color w:val="000000" w:themeColor="text1"/>
          <w:kern w:val="0"/>
          <w:sz w:val="27"/>
          <w:szCs w:val="27"/>
          <w:lang w:bidi="ne-NP"/>
        </w:rPr>
        <w:t>(6</w:t>
      </w:r>
      <w:r w:rsidR="00DB701F" w:rsidRPr="00DB701F">
        <w:rPr>
          <w:rFonts w:ascii="Times New Roman" w:eastAsia="標楷體" w:hAnsi="Times New Roman"/>
          <w:b/>
          <w:bCs/>
          <w:color w:val="000000" w:themeColor="text1"/>
          <w:kern w:val="0"/>
          <w:sz w:val="27"/>
          <w:szCs w:val="27"/>
          <w:lang w:bidi="ne-NP"/>
        </w:rPr>
        <w:t>分</w:t>
      </w:r>
      <w:r w:rsidR="00DB701F" w:rsidRPr="00DB701F">
        <w:rPr>
          <w:rFonts w:ascii="Times New Roman" w:eastAsia="標楷體" w:hAnsi="Times New Roman"/>
          <w:b/>
          <w:bCs/>
          <w:color w:val="000000" w:themeColor="text1"/>
          <w:kern w:val="0"/>
          <w:sz w:val="27"/>
          <w:szCs w:val="27"/>
          <w:lang w:bidi="ne-NP"/>
        </w:rPr>
        <w:t>)</w:t>
      </w:r>
      <w:r w:rsidR="00DB701F" w:rsidRPr="00DB701F">
        <w:rPr>
          <w:rFonts w:ascii="Times New Roman" w:eastAsia="標楷體" w:hAnsi="Times New Roman"/>
          <w:b/>
          <w:bCs/>
          <w:color w:val="000000" w:themeColor="text1"/>
          <w:kern w:val="0"/>
          <w:sz w:val="27"/>
          <w:szCs w:val="27"/>
          <w:lang w:bidi="ne-NP"/>
        </w:rPr>
        <w:t>。</w:t>
      </w:r>
    </w:p>
    <w:tbl>
      <w:tblPr>
        <w:tblW w:w="7966"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1162"/>
      </w:tblGrid>
      <w:tr w:rsidR="00DB701F" w:rsidRPr="00DB701F" w:rsidTr="00DB701F">
        <w:trPr>
          <w:trHeight w:val="624"/>
        </w:trPr>
        <w:tc>
          <w:tcPr>
            <w:tcW w:w="6804" w:type="dxa"/>
            <w:shd w:val="clear" w:color="auto" w:fill="D9D9D9"/>
          </w:tcPr>
          <w:p w:rsidR="00DB701F" w:rsidRPr="00DB701F" w:rsidRDefault="00DB701F" w:rsidP="00DB701F">
            <w:pPr>
              <w:widowControl/>
              <w:tabs>
                <w:tab w:val="left" w:pos="709"/>
              </w:tabs>
              <w:snapToGrid w:val="0"/>
              <w:spacing w:line="360" w:lineRule="exact"/>
              <w:jc w:val="center"/>
              <w:rPr>
                <w:rFonts w:ascii="Times New Roman" w:eastAsia="標楷體" w:hAnsi="Times New Roman"/>
                <w:b/>
                <w:bCs/>
                <w:color w:val="000000" w:themeColor="text1"/>
                <w:kern w:val="0"/>
                <w:sz w:val="27"/>
                <w:szCs w:val="27"/>
                <w:lang w:bidi="ne-NP"/>
              </w:rPr>
            </w:pPr>
            <w:r w:rsidRPr="00DB701F">
              <w:rPr>
                <w:rFonts w:ascii="Times New Roman" w:eastAsia="標楷體" w:hAnsi="Times New Roman"/>
                <w:b/>
                <w:bCs/>
                <w:color w:val="000000" w:themeColor="text1"/>
                <w:kern w:val="0"/>
                <w:sz w:val="27"/>
                <w:szCs w:val="27"/>
                <w:lang w:bidi="ne-NP"/>
              </w:rPr>
              <w:t>考評項目</w:t>
            </w:r>
          </w:p>
        </w:tc>
        <w:tc>
          <w:tcPr>
            <w:tcW w:w="1162" w:type="dxa"/>
            <w:shd w:val="clear" w:color="auto" w:fill="D9D9D9"/>
          </w:tcPr>
          <w:p w:rsidR="00DB701F" w:rsidRPr="00DB701F" w:rsidRDefault="00DB701F" w:rsidP="00DB701F">
            <w:pPr>
              <w:widowControl/>
              <w:tabs>
                <w:tab w:val="left" w:pos="709"/>
              </w:tabs>
              <w:snapToGrid w:val="0"/>
              <w:spacing w:line="360" w:lineRule="exact"/>
              <w:jc w:val="center"/>
              <w:rPr>
                <w:rFonts w:ascii="Times New Roman" w:eastAsia="標楷體" w:hAnsi="Times New Roman"/>
                <w:b/>
                <w:bCs/>
                <w:color w:val="000000" w:themeColor="text1"/>
                <w:kern w:val="0"/>
                <w:sz w:val="27"/>
                <w:szCs w:val="27"/>
                <w:lang w:bidi="ne-NP"/>
              </w:rPr>
            </w:pPr>
            <w:r w:rsidRPr="00DB701F">
              <w:rPr>
                <w:rFonts w:ascii="Times New Roman" w:eastAsia="標楷體" w:hAnsi="Times New Roman"/>
                <w:b/>
                <w:bCs/>
                <w:color w:val="000000" w:themeColor="text1"/>
                <w:kern w:val="0"/>
                <w:sz w:val="27"/>
                <w:szCs w:val="27"/>
                <w:lang w:bidi="ne-NP"/>
              </w:rPr>
              <w:t>配分</w:t>
            </w:r>
          </w:p>
        </w:tc>
      </w:tr>
      <w:tr w:rsidR="00DB701F" w:rsidRPr="00DB701F" w:rsidTr="00DB701F">
        <w:trPr>
          <w:trHeight w:val="510"/>
        </w:trPr>
        <w:tc>
          <w:tcPr>
            <w:tcW w:w="6804" w:type="dxa"/>
            <w:tcBorders>
              <w:top w:val="single" w:sz="4" w:space="0" w:color="auto"/>
              <w:left w:val="single" w:sz="4" w:space="0" w:color="auto"/>
              <w:bottom w:val="single" w:sz="4" w:space="0" w:color="auto"/>
              <w:right w:val="single" w:sz="4" w:space="0" w:color="auto"/>
            </w:tcBorders>
            <w:shd w:val="clear" w:color="auto" w:fill="auto"/>
          </w:tcPr>
          <w:p w:rsidR="00DB701F" w:rsidRPr="00DB701F" w:rsidRDefault="00DB701F" w:rsidP="00DB701F">
            <w:pPr>
              <w:widowControl/>
              <w:tabs>
                <w:tab w:val="left" w:pos="709"/>
              </w:tabs>
              <w:snapToGrid w:val="0"/>
              <w:spacing w:line="360" w:lineRule="exact"/>
              <w:ind w:left="1" w:firstLine="2"/>
              <w:rPr>
                <w:rFonts w:ascii="Times New Roman" w:eastAsia="標楷體" w:hAnsi="Times New Roman"/>
                <w:bCs/>
                <w:color w:val="000000" w:themeColor="text1"/>
                <w:kern w:val="0"/>
                <w:sz w:val="27"/>
                <w:szCs w:val="27"/>
                <w:lang w:bidi="ne-NP"/>
              </w:rPr>
            </w:pPr>
            <w:r w:rsidRPr="00DB701F">
              <w:rPr>
                <w:rFonts w:ascii="Times New Roman" w:eastAsia="標楷體" w:hAnsi="Times New Roman"/>
                <w:bCs/>
                <w:color w:val="000000" w:themeColor="text1"/>
                <w:kern w:val="0"/>
                <w:sz w:val="27"/>
                <w:szCs w:val="27"/>
                <w:lang w:bidi="ne-NP"/>
              </w:rPr>
              <w:t>鼓勵該縣市轄下共餐據點之廚師或備餐人員（每據點至少</w:t>
            </w:r>
            <w:r w:rsidRPr="00DB701F">
              <w:rPr>
                <w:rFonts w:ascii="Times New Roman" w:eastAsia="標楷體" w:hAnsi="Times New Roman"/>
                <w:bCs/>
                <w:color w:val="000000" w:themeColor="text1"/>
                <w:kern w:val="0"/>
                <w:sz w:val="27"/>
                <w:szCs w:val="27"/>
                <w:lang w:bidi="ne-NP"/>
              </w:rPr>
              <w:t>1</w:t>
            </w:r>
            <w:r w:rsidRPr="00DB701F">
              <w:rPr>
                <w:rFonts w:ascii="Times New Roman" w:eastAsia="標楷體" w:hAnsi="Times New Roman"/>
                <w:bCs/>
                <w:color w:val="000000" w:themeColor="text1"/>
                <w:kern w:val="0"/>
                <w:sz w:val="27"/>
                <w:szCs w:val="27"/>
                <w:lang w:bidi="ne-NP"/>
              </w:rPr>
              <w:t>人以上），接受「社區營養照護相關人員培訓課程」之比率</w:t>
            </w:r>
            <w:r w:rsidRPr="00DB701F">
              <w:rPr>
                <w:rFonts w:ascii="Times New Roman" w:eastAsia="標楷體" w:hAnsi="Times New Roman"/>
                <w:b/>
                <w:bCs/>
                <w:color w:val="000000" w:themeColor="text1"/>
                <w:kern w:val="0"/>
                <w:sz w:val="27"/>
                <w:szCs w:val="27"/>
                <w:vertAlign w:val="superscript"/>
                <w:lang w:bidi="ne-NP"/>
              </w:rPr>
              <w:t>註</w:t>
            </w:r>
            <w:r w:rsidRPr="00DB701F">
              <w:rPr>
                <w:rFonts w:ascii="Times New Roman" w:eastAsia="標楷體" w:hAnsi="Times New Roman"/>
                <w:b/>
                <w:bCs/>
                <w:color w:val="000000" w:themeColor="text1"/>
                <w:kern w:val="0"/>
                <w:sz w:val="27"/>
                <w:szCs w:val="27"/>
                <w:vertAlign w:val="superscript"/>
                <w:lang w:bidi="ne-NP"/>
              </w:rPr>
              <w:t>2</w:t>
            </w:r>
            <w:r w:rsidRPr="00DB701F">
              <w:rPr>
                <w:rFonts w:ascii="Times New Roman" w:eastAsia="標楷體" w:hAnsi="Times New Roman"/>
                <w:b/>
                <w:bCs/>
                <w:color w:val="000000" w:themeColor="text1"/>
                <w:kern w:val="0"/>
                <w:sz w:val="27"/>
                <w:szCs w:val="27"/>
                <w:vertAlign w:val="superscript"/>
                <w:lang w:bidi="ne-NP"/>
              </w:rPr>
              <w:t>註</w:t>
            </w:r>
            <w:r w:rsidRPr="00DB701F">
              <w:rPr>
                <w:rFonts w:ascii="Times New Roman" w:eastAsia="標楷體" w:hAnsi="Times New Roman"/>
                <w:b/>
                <w:bCs/>
                <w:color w:val="000000" w:themeColor="text1"/>
                <w:kern w:val="0"/>
                <w:sz w:val="27"/>
                <w:szCs w:val="27"/>
                <w:vertAlign w:val="superscript"/>
                <w:lang w:bidi="ne-NP"/>
              </w:rPr>
              <w:t>3</w:t>
            </w:r>
            <w:r w:rsidRPr="00DB701F">
              <w:rPr>
                <w:rFonts w:ascii="Times New Roman" w:eastAsia="標楷體" w:hAnsi="Times New Roman"/>
                <w:bCs/>
                <w:color w:val="000000" w:themeColor="text1"/>
                <w:kern w:val="0"/>
                <w:sz w:val="27"/>
                <w:szCs w:val="27"/>
                <w:lang w:bidi="ne-NP"/>
              </w:rPr>
              <w:t>，並請提供單位名稱明細表</w:t>
            </w:r>
            <w:r w:rsidRPr="00DB701F">
              <w:rPr>
                <w:rFonts w:ascii="Times New Roman" w:eastAsia="標楷體" w:hAnsi="Times New Roman"/>
                <w:bCs/>
                <w:color w:val="000000" w:themeColor="text1"/>
                <w:kern w:val="0"/>
                <w:sz w:val="27"/>
                <w:szCs w:val="27"/>
                <w:lang w:bidi="ne-NP"/>
              </w:rPr>
              <w:t>1</w:t>
            </w:r>
            <w:r w:rsidRPr="00DB701F">
              <w:rPr>
                <w:rFonts w:ascii="Times New Roman" w:eastAsia="標楷體" w:hAnsi="Times New Roman"/>
                <w:bCs/>
                <w:color w:val="000000" w:themeColor="text1"/>
                <w:kern w:val="0"/>
                <w:sz w:val="27"/>
                <w:szCs w:val="27"/>
                <w:lang w:bidi="ne-NP"/>
              </w:rPr>
              <w:t>份。</w:t>
            </w:r>
          </w:p>
          <w:p w:rsidR="00DB701F" w:rsidRPr="00DB701F" w:rsidRDefault="00DB701F" w:rsidP="00DB701F">
            <w:pPr>
              <w:widowControl/>
              <w:tabs>
                <w:tab w:val="left" w:pos="709"/>
              </w:tabs>
              <w:snapToGrid w:val="0"/>
              <w:spacing w:line="360" w:lineRule="exact"/>
              <w:ind w:left="1" w:firstLine="2"/>
              <w:rPr>
                <w:rFonts w:ascii="Times New Roman" w:eastAsia="標楷體" w:hAnsi="Times New Roman"/>
                <w:bCs/>
                <w:color w:val="000000" w:themeColor="text1"/>
                <w:kern w:val="0"/>
                <w:sz w:val="27"/>
                <w:szCs w:val="27"/>
                <w:lang w:bidi="ne-NP"/>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DB701F" w:rsidRPr="00DB701F" w:rsidRDefault="00DB701F" w:rsidP="00DB701F">
            <w:pPr>
              <w:widowControl/>
              <w:tabs>
                <w:tab w:val="left" w:pos="709"/>
              </w:tabs>
              <w:snapToGrid w:val="0"/>
              <w:spacing w:line="360" w:lineRule="exact"/>
              <w:jc w:val="center"/>
              <w:rPr>
                <w:rFonts w:ascii="Times New Roman" w:eastAsia="標楷體" w:hAnsi="Times New Roman"/>
                <w:bCs/>
                <w:color w:val="000000" w:themeColor="text1"/>
                <w:kern w:val="0"/>
                <w:sz w:val="27"/>
                <w:szCs w:val="27"/>
                <w:lang w:bidi="ne-NP"/>
              </w:rPr>
            </w:pPr>
            <w:r w:rsidRPr="00DB701F">
              <w:rPr>
                <w:rFonts w:ascii="Times New Roman" w:eastAsia="標楷體" w:hAnsi="Times New Roman"/>
                <w:bCs/>
                <w:color w:val="000000" w:themeColor="text1"/>
                <w:kern w:val="0"/>
                <w:sz w:val="27"/>
                <w:szCs w:val="27"/>
                <w:lang w:bidi="ne-NP"/>
              </w:rPr>
              <w:t>6</w:t>
            </w:r>
            <w:r w:rsidRPr="00DB701F">
              <w:rPr>
                <w:rFonts w:ascii="Times New Roman" w:eastAsia="標楷體" w:hAnsi="Times New Roman"/>
                <w:bCs/>
                <w:color w:val="000000" w:themeColor="text1"/>
                <w:kern w:val="0"/>
                <w:sz w:val="27"/>
                <w:szCs w:val="27"/>
                <w:lang w:bidi="ne-NP"/>
              </w:rPr>
              <w:t>分</w:t>
            </w:r>
          </w:p>
        </w:tc>
      </w:tr>
    </w:tbl>
    <w:p w:rsidR="00DB701F" w:rsidRPr="00DB701F" w:rsidRDefault="00DB701F" w:rsidP="00DB701F">
      <w:pPr>
        <w:ind w:left="426"/>
        <w:rPr>
          <w:rFonts w:ascii="Times New Roman" w:eastAsia="標楷體" w:hAnsi="Times New Roman"/>
          <w:b/>
          <w:color w:val="000000" w:themeColor="text1"/>
          <w:sz w:val="27"/>
          <w:szCs w:val="27"/>
        </w:rPr>
      </w:pPr>
    </w:p>
    <w:p w:rsidR="00DB701F" w:rsidRPr="00DB701F" w:rsidRDefault="00DB701F" w:rsidP="00DB701F">
      <w:pPr>
        <w:spacing w:beforeLines="10" w:before="36" w:afterLines="10" w:after="36" w:line="360" w:lineRule="exact"/>
        <w:ind w:leftChars="296" w:left="1504" w:hangingChars="294" w:hanging="794"/>
        <w:jc w:val="both"/>
        <w:rPr>
          <w:rFonts w:ascii="Times New Roman" w:eastAsia="標楷體" w:hAnsi="Times New Roman"/>
          <w:bCs/>
          <w:color w:val="000000" w:themeColor="text1"/>
          <w:sz w:val="27"/>
          <w:szCs w:val="27"/>
        </w:rPr>
      </w:pPr>
      <w:r w:rsidRPr="00DB701F">
        <w:rPr>
          <w:rFonts w:ascii="Times New Roman" w:eastAsia="標楷體" w:hAnsi="Times New Roman"/>
          <w:color w:val="000000" w:themeColor="text1"/>
          <w:sz w:val="27"/>
          <w:szCs w:val="27"/>
        </w:rPr>
        <w:t>註</w:t>
      </w:r>
      <w:r w:rsidRPr="00DB701F">
        <w:rPr>
          <w:rFonts w:ascii="Times New Roman" w:eastAsia="標楷體" w:hAnsi="Times New Roman"/>
          <w:color w:val="000000" w:themeColor="text1"/>
          <w:sz w:val="27"/>
          <w:szCs w:val="27"/>
        </w:rPr>
        <w:t>1</w:t>
      </w:r>
      <w:r w:rsidRPr="00DB701F">
        <w:rPr>
          <w:rFonts w:ascii="Times New Roman" w:eastAsia="標楷體" w:hAnsi="Times New Roman"/>
          <w:color w:val="000000" w:themeColor="text1"/>
          <w:sz w:val="27"/>
          <w:szCs w:val="27"/>
        </w:rPr>
        <w:t>：</w:t>
      </w:r>
      <w:r w:rsidRPr="00DB701F">
        <w:rPr>
          <w:rFonts w:ascii="Times New Roman" w:eastAsia="標楷體" w:hAnsi="Times New Roman"/>
          <w:bCs/>
          <w:color w:val="000000" w:themeColor="text1"/>
          <w:sz w:val="27"/>
          <w:szCs w:val="27"/>
        </w:rPr>
        <w:t>長者共餐據點以「</w:t>
      </w:r>
      <w:r w:rsidRPr="00DB701F">
        <w:rPr>
          <w:rFonts w:ascii="Times New Roman" w:eastAsia="標楷體" w:hAnsi="Times New Roman"/>
          <w:bCs/>
          <w:color w:val="000000" w:themeColor="text1"/>
          <w:sz w:val="27"/>
          <w:szCs w:val="27"/>
        </w:rPr>
        <w:t>C</w:t>
      </w:r>
      <w:r w:rsidRPr="00DB701F">
        <w:rPr>
          <w:rFonts w:ascii="Times New Roman" w:eastAsia="標楷體" w:hAnsi="Times New Roman"/>
          <w:bCs/>
          <w:color w:val="000000" w:themeColor="text1"/>
          <w:sz w:val="27"/>
          <w:szCs w:val="27"/>
        </w:rPr>
        <w:t>級巷弄長照站」及有提供長者共餐服務之「社區照顧關懷據點」為主，兩者不重覆計算，若有其他類型，例如：文化健康站、長青食堂等，請自行加入計算並納入明細表。培訓計畫須包含本署推動高齡友善健康均衡飲食重點。</w:t>
      </w:r>
    </w:p>
    <w:p w:rsidR="00DB701F" w:rsidRPr="00DB701F" w:rsidRDefault="00DB701F" w:rsidP="00DB701F">
      <w:pPr>
        <w:spacing w:beforeLines="10" w:before="36" w:afterLines="10" w:after="36" w:line="360" w:lineRule="exact"/>
        <w:ind w:leftChars="295" w:left="1504" w:hangingChars="295" w:hanging="796"/>
        <w:jc w:val="both"/>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註</w:t>
      </w:r>
      <w:r w:rsidRPr="00DB701F">
        <w:rPr>
          <w:rFonts w:ascii="Times New Roman" w:eastAsia="標楷體" w:hAnsi="Times New Roman"/>
          <w:bCs/>
          <w:color w:val="000000" w:themeColor="text1"/>
          <w:sz w:val="27"/>
          <w:szCs w:val="27"/>
        </w:rPr>
        <w:t>2</w:t>
      </w:r>
      <w:r w:rsidRPr="00DB701F">
        <w:rPr>
          <w:rFonts w:ascii="Times New Roman" w:eastAsia="標楷體" w:hAnsi="Times New Roman"/>
          <w:bCs/>
          <w:color w:val="000000" w:themeColor="text1"/>
          <w:sz w:val="27"/>
          <w:szCs w:val="27"/>
        </w:rPr>
        <w:t>：</w:t>
      </w:r>
      <w:r w:rsidRPr="00DB701F">
        <w:rPr>
          <w:rFonts w:ascii="Times New Roman" w:eastAsia="標楷體" w:hAnsi="Times New Roman"/>
          <w:color w:val="000000" w:themeColor="text1"/>
          <w:sz w:val="27"/>
          <w:szCs w:val="27"/>
        </w:rPr>
        <w:t>每個共餐據點至少有</w:t>
      </w:r>
      <w:r w:rsidRPr="00DB701F">
        <w:rPr>
          <w:rFonts w:ascii="Times New Roman" w:eastAsia="標楷體" w:hAnsi="Times New Roman"/>
          <w:color w:val="000000" w:themeColor="text1"/>
          <w:sz w:val="27"/>
          <w:szCs w:val="27"/>
        </w:rPr>
        <w:t>1</w:t>
      </w:r>
      <w:r w:rsidRPr="00DB701F">
        <w:rPr>
          <w:rFonts w:ascii="Times New Roman" w:eastAsia="標楷體" w:hAnsi="Times New Roman"/>
          <w:color w:val="000000" w:themeColor="text1"/>
          <w:sz w:val="27"/>
          <w:szCs w:val="27"/>
        </w:rPr>
        <w:t>人接受培訓，</w:t>
      </w:r>
      <w:r w:rsidRPr="00DB701F">
        <w:rPr>
          <w:rFonts w:ascii="Times New Roman" w:eastAsia="標楷體" w:hAnsi="Times New Roman"/>
          <w:bCs/>
          <w:color w:val="000000" w:themeColor="text1"/>
          <w:sz w:val="27"/>
          <w:szCs w:val="27"/>
        </w:rPr>
        <w:t>以負責據點共餐的人員為優先，例如：廚師、備餐志工。</w:t>
      </w:r>
    </w:p>
    <w:p w:rsidR="00DB701F" w:rsidRPr="00DB701F" w:rsidRDefault="00DB701F" w:rsidP="00DB701F">
      <w:pPr>
        <w:spacing w:beforeLines="10" w:before="36" w:afterLines="10" w:after="36" w:line="360" w:lineRule="exact"/>
        <w:ind w:leftChars="295" w:left="1183" w:hangingChars="176" w:hanging="475"/>
        <w:jc w:val="both"/>
        <w:rPr>
          <w:rFonts w:ascii="Times New Roman" w:eastAsia="標楷體" w:hAnsi="Times New Roman"/>
          <w:bCs/>
          <w:color w:val="000000" w:themeColor="text1"/>
          <w:sz w:val="27"/>
          <w:szCs w:val="27"/>
        </w:rPr>
      </w:pPr>
      <w:r w:rsidRPr="00DB701F">
        <w:rPr>
          <w:rFonts w:ascii="Times New Roman" w:eastAsia="標楷體" w:hAnsi="Times New Roman"/>
          <w:color w:val="000000" w:themeColor="text1"/>
          <w:sz w:val="27"/>
          <w:szCs w:val="27"/>
        </w:rPr>
        <w:t>註</w:t>
      </w:r>
      <w:r w:rsidRPr="00DB701F">
        <w:rPr>
          <w:rFonts w:ascii="Times New Roman" w:eastAsia="標楷體" w:hAnsi="Times New Roman"/>
          <w:color w:val="000000" w:themeColor="text1"/>
          <w:sz w:val="27"/>
          <w:szCs w:val="27"/>
        </w:rPr>
        <w:t>3</w:t>
      </w:r>
      <w:r w:rsidRPr="00DB701F">
        <w:rPr>
          <w:rFonts w:ascii="Times New Roman" w:eastAsia="標楷體" w:hAnsi="Times New Roman"/>
          <w:color w:val="000000" w:themeColor="text1"/>
          <w:sz w:val="27"/>
          <w:szCs w:val="27"/>
        </w:rPr>
        <w:t>：</w:t>
      </w:r>
      <w:r w:rsidRPr="00DB701F">
        <w:rPr>
          <w:rFonts w:ascii="Times New Roman" w:eastAsia="標楷體" w:hAnsi="Times New Roman"/>
          <w:bCs/>
          <w:color w:val="000000" w:themeColor="text1"/>
          <w:sz w:val="27"/>
          <w:szCs w:val="27"/>
        </w:rPr>
        <w:t>分子：共餐據點人員有接受培訓之據點數。</w:t>
      </w:r>
    </w:p>
    <w:p w:rsidR="00DB701F" w:rsidRPr="00DB701F" w:rsidRDefault="00DB701F" w:rsidP="00DB701F">
      <w:pPr>
        <w:spacing w:beforeLines="10" w:before="36" w:afterLines="10" w:after="36" w:line="360" w:lineRule="exact"/>
        <w:ind w:leftChars="316" w:left="1392" w:hangingChars="235" w:hanging="634"/>
        <w:jc w:val="both"/>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 xml:space="preserve">      </w:t>
      </w:r>
      <w:r w:rsidRPr="00DB701F">
        <w:rPr>
          <w:rFonts w:ascii="Times New Roman" w:eastAsia="標楷體" w:hAnsi="Times New Roman"/>
          <w:bCs/>
          <w:color w:val="000000" w:themeColor="text1"/>
          <w:sz w:val="27"/>
          <w:szCs w:val="27"/>
        </w:rPr>
        <w:t>分母：共餐據點總數。</w:t>
      </w:r>
    </w:p>
    <w:p w:rsidR="00DB701F" w:rsidRPr="00293B62" w:rsidRDefault="00DB701F" w:rsidP="00293B62">
      <w:pPr>
        <w:spacing w:beforeLines="10" w:before="36" w:afterLines="10" w:after="36" w:line="360" w:lineRule="exact"/>
        <w:ind w:leftChars="295" w:left="1750" w:hangingChars="386" w:hanging="1042"/>
        <w:jc w:val="both"/>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 xml:space="preserve">       </w:t>
      </w:r>
      <w:r w:rsidRPr="00DB701F">
        <w:rPr>
          <w:rFonts w:ascii="Times New Roman" w:eastAsia="標楷體" w:hAnsi="Times New Roman"/>
          <w:bCs/>
          <w:color w:val="000000" w:themeColor="text1"/>
          <w:sz w:val="27"/>
          <w:szCs w:val="27"/>
        </w:rPr>
        <w:t>比率：（分子</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分母）</w:t>
      </w:r>
      <w:r w:rsidR="00293B62">
        <w:rPr>
          <w:rFonts w:ascii="Times New Roman" w:eastAsia="標楷體" w:hAnsi="Times New Roman"/>
          <w:bCs/>
          <w:color w:val="000000" w:themeColor="text1"/>
          <w:sz w:val="27"/>
          <w:szCs w:val="27"/>
        </w:rPr>
        <w:t>*100%</w:t>
      </w:r>
    </w:p>
    <w:p w:rsidR="00DB701F" w:rsidRPr="00DB701F" w:rsidRDefault="00DB701F" w:rsidP="00DB701F">
      <w:pPr>
        <w:framePr w:hSpace="180" w:wrap="around" w:vAnchor="text" w:hAnchor="text" w:y="1"/>
        <w:widowControl/>
        <w:snapToGrid w:val="0"/>
        <w:spacing w:beforeLines="50" w:before="180" w:afterLines="20" w:after="72" w:line="360" w:lineRule="exact"/>
        <w:ind w:leftChars="118" w:left="283" w:firstLineChars="109" w:firstLine="295"/>
        <w:suppressOverlap/>
        <w:jc w:val="both"/>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 xml:space="preserve">2. </w:t>
      </w:r>
      <w:r w:rsidRPr="00DB701F">
        <w:rPr>
          <w:rFonts w:ascii="Times New Roman" w:eastAsia="標楷體" w:hAnsi="Times New Roman"/>
          <w:b/>
          <w:color w:val="000000" w:themeColor="text1"/>
          <w:sz w:val="27"/>
          <w:szCs w:val="27"/>
        </w:rPr>
        <w:t>失智症預防：失智症預防</w:t>
      </w:r>
      <w:r w:rsidRPr="00DB701F">
        <w:rPr>
          <w:rFonts w:ascii="Times New Roman" w:eastAsia="標楷體" w:hAnsi="Times New Roman"/>
          <w:b/>
          <w:color w:val="000000" w:themeColor="text1"/>
          <w:sz w:val="27"/>
          <w:szCs w:val="27"/>
        </w:rPr>
        <w:t>:</w:t>
      </w:r>
      <w:r w:rsidRPr="00DB701F">
        <w:rPr>
          <w:rFonts w:ascii="Times New Roman" w:eastAsia="標楷體" w:hAnsi="Times New Roman"/>
          <w:b/>
          <w:color w:val="000000" w:themeColor="text1"/>
          <w:sz w:val="27"/>
          <w:szCs w:val="27"/>
        </w:rPr>
        <w:t>結合轄內村里長舉辦失智友善宣導率</w:t>
      </w:r>
      <w:r w:rsidRPr="00DB701F">
        <w:rPr>
          <w:rFonts w:ascii="Times New Roman" w:eastAsia="標楷體" w:hAnsi="Times New Roman"/>
          <w:b/>
          <w:color w:val="000000" w:themeColor="text1"/>
          <w:sz w:val="27"/>
          <w:szCs w:val="27"/>
        </w:rPr>
        <w:t>(5</w:t>
      </w:r>
      <w:r w:rsidRPr="00DB701F">
        <w:rPr>
          <w:rFonts w:ascii="Times New Roman" w:eastAsia="標楷體" w:hAnsi="Times New Roman"/>
          <w:b/>
          <w:color w:val="000000" w:themeColor="text1"/>
          <w:sz w:val="27"/>
          <w:szCs w:val="27"/>
        </w:rPr>
        <w:t>分</w:t>
      </w:r>
      <w:r w:rsidRPr="00DB701F">
        <w:rPr>
          <w:rFonts w:ascii="Times New Roman" w:eastAsia="標楷體" w:hAnsi="Times New Roman"/>
          <w:b/>
          <w:color w:val="000000" w:themeColor="text1"/>
          <w:sz w:val="27"/>
          <w:szCs w:val="27"/>
        </w:rPr>
        <w:t>)</w:t>
      </w:r>
    </w:p>
    <w:p w:rsidR="00DB701F" w:rsidRPr="00DB701F" w:rsidRDefault="00DB701F" w:rsidP="00DB701F">
      <w:pPr>
        <w:framePr w:hSpace="180" w:wrap="around" w:vAnchor="text" w:hAnchor="text" w:y="1"/>
        <w:widowControl/>
        <w:snapToGrid w:val="0"/>
        <w:spacing w:beforeLines="20" w:before="72" w:afterLines="20" w:after="72" w:line="280" w:lineRule="exact"/>
        <w:ind w:left="1276"/>
        <w:suppressOverlap/>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資料來源：縣市提報執行結果</w:t>
      </w:r>
    </w:p>
    <w:p w:rsidR="00DB701F" w:rsidRPr="00DB701F" w:rsidRDefault="00DB701F" w:rsidP="00DB701F">
      <w:pPr>
        <w:snapToGrid w:val="0"/>
        <w:spacing w:afterLines="20" w:after="72" w:line="360" w:lineRule="exact"/>
        <w:ind w:leftChars="531" w:left="1276" w:hanging="2"/>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評分方式：分母為該縣市村里數，分子為實際結合村里長並辦理活動宣導情形，請於</w:t>
      </w:r>
      <w:r w:rsidRPr="00DB701F">
        <w:rPr>
          <w:rFonts w:ascii="Times New Roman" w:eastAsia="標楷體" w:hAnsi="Times New Roman"/>
          <w:color w:val="000000" w:themeColor="text1"/>
          <w:sz w:val="27"/>
          <w:szCs w:val="27"/>
        </w:rPr>
        <w:t>109</w:t>
      </w:r>
      <w:r w:rsidRPr="00DB701F">
        <w:rPr>
          <w:rFonts w:ascii="Times New Roman" w:eastAsia="標楷體" w:hAnsi="Times New Roman"/>
          <w:color w:val="000000" w:themeColor="text1"/>
          <w:sz w:val="27"/>
          <w:szCs w:val="27"/>
        </w:rPr>
        <w:t>年</w:t>
      </w:r>
      <w:r w:rsidRPr="00DB701F">
        <w:rPr>
          <w:rFonts w:ascii="Times New Roman" w:eastAsia="標楷體" w:hAnsi="Times New Roman"/>
          <w:color w:val="000000" w:themeColor="text1"/>
          <w:sz w:val="27"/>
          <w:szCs w:val="27"/>
        </w:rPr>
        <w:t>12</w:t>
      </w:r>
      <w:r w:rsidRPr="00DB701F">
        <w:rPr>
          <w:rFonts w:ascii="Times New Roman" w:eastAsia="標楷體" w:hAnsi="Times New Roman"/>
          <w:color w:val="000000" w:themeColor="text1"/>
          <w:sz w:val="27"/>
          <w:szCs w:val="27"/>
        </w:rPr>
        <w:t>月</w:t>
      </w:r>
      <w:r w:rsidRPr="00DB701F">
        <w:rPr>
          <w:rFonts w:ascii="Times New Roman" w:eastAsia="標楷體" w:hAnsi="Times New Roman"/>
          <w:color w:val="000000" w:themeColor="text1"/>
          <w:sz w:val="27"/>
          <w:szCs w:val="27"/>
        </w:rPr>
        <w:t>31</w:t>
      </w:r>
      <w:r w:rsidRPr="00DB701F">
        <w:rPr>
          <w:rFonts w:ascii="Times New Roman" w:eastAsia="標楷體" w:hAnsi="Times New Roman"/>
          <w:color w:val="000000" w:themeColor="text1"/>
          <w:sz w:val="27"/>
          <w:szCs w:val="27"/>
        </w:rPr>
        <w:t>日</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含</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前函送包含實際辦理活動名稱、日期、地點及村里長姓名及簽名之清冊至本署，作為評分依據。</w:t>
      </w:r>
    </w:p>
    <w:tbl>
      <w:tblPr>
        <w:tblpPr w:leftFromText="180" w:rightFromText="180" w:vertAnchor="text" w:horzAnchor="page" w:tblpX="1822" w:tblpY="40"/>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3969"/>
        <w:gridCol w:w="1701"/>
      </w:tblGrid>
      <w:tr w:rsidR="00DB701F" w:rsidRPr="00DB701F" w:rsidTr="00DB701F">
        <w:trPr>
          <w:trHeight w:val="559"/>
          <w:tblHeader/>
        </w:trPr>
        <w:tc>
          <w:tcPr>
            <w:tcW w:w="2972" w:type="dxa"/>
            <w:tcBorders>
              <w:top w:val="single" w:sz="4" w:space="0" w:color="auto"/>
              <w:left w:val="single" w:sz="4" w:space="0" w:color="auto"/>
              <w:bottom w:val="single" w:sz="4" w:space="0" w:color="auto"/>
              <w:right w:val="single" w:sz="4" w:space="0" w:color="auto"/>
            </w:tcBorders>
            <w:shd w:val="clear" w:color="auto" w:fill="D9D9D9"/>
            <w:vAlign w:val="center"/>
          </w:tcPr>
          <w:p w:rsidR="00DB701F" w:rsidRPr="00DB701F" w:rsidRDefault="00DB701F" w:rsidP="00DB701F">
            <w:pPr>
              <w:tabs>
                <w:tab w:val="num" w:pos="360"/>
              </w:tabs>
              <w:adjustRightInd w:val="0"/>
              <w:snapToGrid w:val="0"/>
              <w:spacing w:afterLines="20" w:after="72" w:line="360" w:lineRule="exact"/>
              <w:jc w:val="center"/>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村里數</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rsidR="00DB701F" w:rsidRPr="00DB701F" w:rsidRDefault="00DB701F" w:rsidP="00DB701F">
            <w:pPr>
              <w:tabs>
                <w:tab w:val="num" w:pos="360"/>
              </w:tabs>
              <w:adjustRightInd w:val="0"/>
              <w:snapToGrid w:val="0"/>
              <w:spacing w:afterLines="20" w:after="72" w:line="360" w:lineRule="exact"/>
              <w:jc w:val="center"/>
              <w:rPr>
                <w:rFonts w:ascii="Times New Roman" w:eastAsia="標楷體" w:hAnsi="Times New Roman"/>
                <w:b/>
                <w:bCs/>
                <w:color w:val="000000" w:themeColor="text1"/>
                <w:sz w:val="27"/>
                <w:szCs w:val="27"/>
              </w:rPr>
            </w:pPr>
            <w:r w:rsidRPr="00DB701F">
              <w:rPr>
                <w:rFonts w:ascii="Times New Roman" w:eastAsia="標楷體" w:hAnsi="Times New Roman"/>
                <w:b/>
                <w:color w:val="000000" w:themeColor="text1"/>
                <w:sz w:val="27"/>
                <w:szCs w:val="27"/>
              </w:rPr>
              <w:t>村里涵蓋率</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DB701F" w:rsidRPr="00DB701F" w:rsidRDefault="00DB701F" w:rsidP="00DB701F">
            <w:pPr>
              <w:tabs>
                <w:tab w:val="num" w:pos="360"/>
              </w:tabs>
              <w:adjustRightInd w:val="0"/>
              <w:snapToGrid w:val="0"/>
              <w:spacing w:afterLines="20" w:after="72" w:line="360" w:lineRule="exact"/>
              <w:jc w:val="center"/>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配分</w:t>
            </w:r>
          </w:p>
        </w:tc>
      </w:tr>
      <w:tr w:rsidR="00DB701F" w:rsidRPr="00DB701F" w:rsidTr="00DB701F">
        <w:trPr>
          <w:trHeight w:val="409"/>
        </w:trPr>
        <w:tc>
          <w:tcPr>
            <w:tcW w:w="297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DB701F" w:rsidRPr="00DB701F" w:rsidRDefault="00DB701F" w:rsidP="00DB701F">
            <w:pPr>
              <w:tabs>
                <w:tab w:val="num" w:pos="360"/>
              </w:tabs>
              <w:adjustRightInd w:val="0"/>
              <w:snapToGrid w:val="0"/>
              <w:spacing w:afterLines="10" w:after="36" w:line="280" w:lineRule="exact"/>
              <w:jc w:val="center"/>
              <w:rPr>
                <w:rFonts w:ascii="Times New Roman" w:eastAsia="標楷體" w:hAnsi="Times New Roman"/>
                <w:bCs/>
                <w:color w:val="000000" w:themeColor="text1"/>
                <w:sz w:val="27"/>
                <w:szCs w:val="27"/>
              </w:rPr>
            </w:pPr>
            <w:r w:rsidRPr="00DB701F">
              <w:rPr>
                <w:rFonts w:ascii="新細明體" w:hAnsi="新細明體" w:cs="新細明體" w:hint="eastAsia"/>
                <w:bCs/>
                <w:color w:val="000000" w:themeColor="text1"/>
                <w:sz w:val="27"/>
                <w:szCs w:val="27"/>
              </w:rPr>
              <w:t>≧</w:t>
            </w:r>
            <w:r w:rsidRPr="00DB701F">
              <w:rPr>
                <w:rFonts w:ascii="Times New Roman" w:eastAsia="標楷體" w:hAnsi="Times New Roman"/>
                <w:bCs/>
                <w:color w:val="000000" w:themeColor="text1"/>
                <w:sz w:val="27"/>
                <w:szCs w:val="27"/>
              </w:rPr>
              <w:t>501</w:t>
            </w:r>
            <w:r w:rsidRPr="00DB701F">
              <w:rPr>
                <w:rFonts w:ascii="Times New Roman" w:eastAsia="標楷體" w:hAnsi="Times New Roman"/>
                <w:bCs/>
                <w:color w:val="000000" w:themeColor="text1"/>
                <w:sz w:val="27"/>
                <w:szCs w:val="27"/>
              </w:rPr>
              <w:t>個</w:t>
            </w:r>
          </w:p>
        </w:tc>
        <w:tc>
          <w:tcPr>
            <w:tcW w:w="3969" w:type="dxa"/>
            <w:tcBorders>
              <w:top w:val="single" w:sz="4" w:space="0" w:color="auto"/>
              <w:left w:val="single" w:sz="4" w:space="0" w:color="auto"/>
              <w:bottom w:val="single" w:sz="4" w:space="0" w:color="auto"/>
              <w:right w:val="single" w:sz="4" w:space="0" w:color="auto"/>
            </w:tcBorders>
            <w:tcMar>
              <w:top w:w="28" w:type="dxa"/>
              <w:bottom w:w="28" w:type="dxa"/>
            </w:tcMar>
          </w:tcPr>
          <w:p w:rsidR="00DB701F" w:rsidRPr="00DB701F" w:rsidRDefault="00DB701F" w:rsidP="00DB701F">
            <w:pP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結合村里數</w:t>
            </w:r>
            <w:r w:rsidRPr="00DB701F">
              <w:rPr>
                <w:rFonts w:ascii="新細明體" w:hAnsi="新細明體" w:cs="新細明體" w:hint="eastAsia"/>
                <w:color w:val="000000" w:themeColor="text1"/>
                <w:sz w:val="27"/>
                <w:szCs w:val="27"/>
              </w:rPr>
              <w:t>≧</w:t>
            </w:r>
            <w:r w:rsidRPr="00DB701F">
              <w:rPr>
                <w:rFonts w:ascii="Times New Roman" w:eastAsia="標楷體" w:hAnsi="Times New Roman"/>
                <w:color w:val="000000" w:themeColor="text1"/>
                <w:sz w:val="27"/>
                <w:szCs w:val="27"/>
              </w:rPr>
              <w:t>10%</w:t>
            </w:r>
          </w:p>
          <w:p w:rsidR="00DB701F" w:rsidRPr="00DB701F" w:rsidRDefault="00DB701F" w:rsidP="00DB701F">
            <w:pP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8%</w:t>
            </w:r>
            <w:r w:rsidRPr="00DB701F">
              <w:rPr>
                <w:rFonts w:ascii="新細明體" w:hAnsi="新細明體" w:cs="新細明體" w:hint="eastAsia"/>
                <w:color w:val="000000" w:themeColor="text1"/>
                <w:sz w:val="27"/>
                <w:szCs w:val="27"/>
              </w:rPr>
              <w:t>≦</w:t>
            </w:r>
            <w:r w:rsidRPr="00DB701F">
              <w:rPr>
                <w:rFonts w:ascii="Times New Roman" w:eastAsia="標楷體" w:hAnsi="Times New Roman"/>
                <w:color w:val="000000" w:themeColor="text1"/>
                <w:sz w:val="27"/>
                <w:szCs w:val="27"/>
              </w:rPr>
              <w:t>結合村里數</w:t>
            </w:r>
            <w:r w:rsidRPr="00DB701F">
              <w:rPr>
                <w:rFonts w:ascii="Times New Roman" w:eastAsia="標楷體" w:hAnsi="Times New Roman"/>
                <w:color w:val="000000" w:themeColor="text1"/>
                <w:sz w:val="27"/>
                <w:szCs w:val="27"/>
              </w:rPr>
              <w:t>&lt;10%</w:t>
            </w:r>
          </w:p>
          <w:p w:rsidR="00DB701F" w:rsidRPr="00DB701F" w:rsidRDefault="00DB701F" w:rsidP="00DB701F">
            <w:pP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6%</w:t>
            </w:r>
            <w:r w:rsidRPr="00DB701F">
              <w:rPr>
                <w:rFonts w:ascii="新細明體" w:hAnsi="新細明體" w:cs="新細明體" w:hint="eastAsia"/>
                <w:color w:val="000000" w:themeColor="text1"/>
                <w:sz w:val="27"/>
                <w:szCs w:val="27"/>
              </w:rPr>
              <w:t>≦</w:t>
            </w:r>
            <w:r w:rsidRPr="00DB701F">
              <w:rPr>
                <w:rFonts w:ascii="Times New Roman" w:eastAsia="標楷體" w:hAnsi="Times New Roman"/>
                <w:color w:val="000000" w:themeColor="text1"/>
                <w:sz w:val="27"/>
                <w:szCs w:val="27"/>
              </w:rPr>
              <w:t>結合村里數</w:t>
            </w:r>
            <w:r w:rsidRPr="00DB701F">
              <w:rPr>
                <w:rFonts w:ascii="Times New Roman" w:eastAsia="標楷體" w:hAnsi="Times New Roman"/>
                <w:color w:val="000000" w:themeColor="text1"/>
                <w:sz w:val="27"/>
                <w:szCs w:val="27"/>
              </w:rPr>
              <w:t>&lt;8%</w:t>
            </w:r>
          </w:p>
          <w:p w:rsidR="00DB701F" w:rsidRPr="00DB701F" w:rsidRDefault="00DB701F" w:rsidP="00DB701F">
            <w:pP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結合村里數</w:t>
            </w:r>
            <w:r w:rsidRPr="00DB701F">
              <w:rPr>
                <w:rFonts w:ascii="Times New Roman" w:eastAsia="標楷體" w:hAnsi="Times New Roman"/>
                <w:color w:val="000000" w:themeColor="text1"/>
                <w:sz w:val="27"/>
                <w:szCs w:val="27"/>
              </w:rPr>
              <w:t>&lt;6%</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tcPr>
          <w:p w:rsidR="00DB701F" w:rsidRPr="00E714E7" w:rsidRDefault="00DB701F" w:rsidP="00DB701F">
            <w:pPr>
              <w:tabs>
                <w:tab w:val="num" w:pos="360"/>
              </w:tabs>
              <w:adjustRightInd w:val="0"/>
              <w:snapToGrid w:val="0"/>
              <w:spacing w:afterLines="10" w:after="36" w:line="280" w:lineRule="exact"/>
              <w:jc w:val="center"/>
              <w:rPr>
                <w:rFonts w:ascii="Times New Roman" w:eastAsia="標楷體" w:hAnsi="Times New Roman"/>
                <w:b/>
                <w:bCs/>
                <w:sz w:val="27"/>
                <w:szCs w:val="27"/>
              </w:rPr>
            </w:pPr>
            <w:r w:rsidRPr="00E714E7">
              <w:rPr>
                <w:rFonts w:ascii="Times New Roman" w:eastAsia="標楷體" w:hAnsi="Times New Roman"/>
                <w:b/>
                <w:bCs/>
                <w:sz w:val="27"/>
                <w:szCs w:val="27"/>
              </w:rPr>
              <w:t>5</w:t>
            </w:r>
            <w:r w:rsidRPr="00E714E7">
              <w:rPr>
                <w:rFonts w:ascii="Times New Roman" w:eastAsia="標楷體" w:hAnsi="Times New Roman"/>
                <w:b/>
                <w:bCs/>
                <w:sz w:val="27"/>
                <w:szCs w:val="27"/>
              </w:rPr>
              <w:t>分</w:t>
            </w:r>
          </w:p>
          <w:p w:rsidR="00DB701F" w:rsidRPr="00E714E7" w:rsidRDefault="00DB701F" w:rsidP="00DB701F">
            <w:pPr>
              <w:tabs>
                <w:tab w:val="num" w:pos="360"/>
              </w:tabs>
              <w:adjustRightInd w:val="0"/>
              <w:snapToGrid w:val="0"/>
              <w:spacing w:afterLines="10" w:after="36" w:line="280" w:lineRule="exact"/>
              <w:jc w:val="center"/>
              <w:rPr>
                <w:rFonts w:ascii="Times New Roman" w:eastAsia="標楷體" w:hAnsi="Times New Roman"/>
                <w:b/>
                <w:bCs/>
                <w:sz w:val="27"/>
                <w:szCs w:val="27"/>
              </w:rPr>
            </w:pPr>
            <w:r w:rsidRPr="00E714E7">
              <w:rPr>
                <w:rFonts w:ascii="Times New Roman" w:eastAsia="標楷體" w:hAnsi="Times New Roman"/>
                <w:b/>
                <w:bCs/>
                <w:sz w:val="27"/>
                <w:szCs w:val="27"/>
              </w:rPr>
              <w:t>4</w:t>
            </w:r>
            <w:r w:rsidRPr="00E714E7">
              <w:rPr>
                <w:rFonts w:ascii="Times New Roman" w:eastAsia="標楷體" w:hAnsi="Times New Roman"/>
                <w:b/>
                <w:bCs/>
                <w:sz w:val="27"/>
                <w:szCs w:val="27"/>
              </w:rPr>
              <w:t>分</w:t>
            </w:r>
          </w:p>
          <w:p w:rsidR="00DB701F" w:rsidRPr="00E714E7" w:rsidRDefault="00DB701F" w:rsidP="00DB701F">
            <w:pPr>
              <w:tabs>
                <w:tab w:val="num" w:pos="360"/>
              </w:tabs>
              <w:adjustRightInd w:val="0"/>
              <w:snapToGrid w:val="0"/>
              <w:spacing w:afterLines="10" w:after="36" w:line="280" w:lineRule="exact"/>
              <w:jc w:val="center"/>
              <w:rPr>
                <w:rFonts w:ascii="Times New Roman" w:eastAsia="標楷體" w:hAnsi="Times New Roman"/>
                <w:b/>
                <w:bCs/>
                <w:sz w:val="27"/>
                <w:szCs w:val="27"/>
              </w:rPr>
            </w:pPr>
            <w:r w:rsidRPr="00E714E7">
              <w:rPr>
                <w:rFonts w:ascii="Times New Roman" w:eastAsia="標楷體" w:hAnsi="Times New Roman"/>
                <w:b/>
                <w:bCs/>
                <w:sz w:val="27"/>
                <w:szCs w:val="27"/>
              </w:rPr>
              <w:t>3</w:t>
            </w:r>
            <w:r w:rsidRPr="00E714E7">
              <w:rPr>
                <w:rFonts w:ascii="Times New Roman" w:eastAsia="標楷體" w:hAnsi="Times New Roman"/>
                <w:b/>
                <w:bCs/>
                <w:sz w:val="27"/>
                <w:szCs w:val="27"/>
              </w:rPr>
              <w:t>分</w:t>
            </w:r>
          </w:p>
          <w:p w:rsidR="00DB701F" w:rsidRPr="00E714E7" w:rsidRDefault="00DB701F" w:rsidP="00DB701F">
            <w:pPr>
              <w:tabs>
                <w:tab w:val="num" w:pos="360"/>
              </w:tabs>
              <w:adjustRightInd w:val="0"/>
              <w:snapToGrid w:val="0"/>
              <w:spacing w:afterLines="10" w:after="36" w:line="280" w:lineRule="exact"/>
              <w:jc w:val="center"/>
              <w:rPr>
                <w:rFonts w:ascii="Times New Roman" w:eastAsia="標楷體" w:hAnsi="Times New Roman"/>
                <w:b/>
                <w:bCs/>
                <w:sz w:val="27"/>
                <w:szCs w:val="27"/>
              </w:rPr>
            </w:pPr>
            <w:r w:rsidRPr="00E714E7">
              <w:rPr>
                <w:rFonts w:ascii="Times New Roman" w:eastAsia="標楷體" w:hAnsi="Times New Roman"/>
                <w:b/>
                <w:bCs/>
                <w:sz w:val="27"/>
                <w:szCs w:val="27"/>
              </w:rPr>
              <w:t>2</w:t>
            </w:r>
            <w:r w:rsidRPr="00E714E7">
              <w:rPr>
                <w:rFonts w:ascii="Times New Roman" w:eastAsia="標楷體" w:hAnsi="Times New Roman"/>
                <w:b/>
                <w:bCs/>
                <w:sz w:val="27"/>
                <w:szCs w:val="27"/>
              </w:rPr>
              <w:t>分</w:t>
            </w:r>
          </w:p>
        </w:tc>
      </w:tr>
      <w:tr w:rsidR="00DB701F" w:rsidRPr="00DB701F" w:rsidTr="00DB701F">
        <w:trPr>
          <w:trHeight w:val="409"/>
        </w:trPr>
        <w:tc>
          <w:tcPr>
            <w:tcW w:w="297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DB701F" w:rsidRPr="00DB701F" w:rsidRDefault="00DB701F" w:rsidP="00DB701F">
            <w:pPr>
              <w:tabs>
                <w:tab w:val="num" w:pos="360"/>
              </w:tabs>
              <w:adjustRightInd w:val="0"/>
              <w:snapToGrid w:val="0"/>
              <w:spacing w:afterLines="10" w:after="36" w:line="28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101~500</w:t>
            </w:r>
            <w:r w:rsidRPr="00DB701F">
              <w:rPr>
                <w:rFonts w:ascii="Times New Roman" w:eastAsia="標楷體" w:hAnsi="Times New Roman"/>
                <w:bCs/>
                <w:color w:val="000000" w:themeColor="text1"/>
                <w:sz w:val="27"/>
                <w:szCs w:val="27"/>
              </w:rPr>
              <w:t>個</w:t>
            </w:r>
          </w:p>
        </w:tc>
        <w:tc>
          <w:tcPr>
            <w:tcW w:w="3969" w:type="dxa"/>
            <w:tcBorders>
              <w:top w:val="single" w:sz="4" w:space="0" w:color="auto"/>
              <w:left w:val="single" w:sz="4" w:space="0" w:color="auto"/>
              <w:bottom w:val="single" w:sz="4" w:space="0" w:color="auto"/>
              <w:right w:val="single" w:sz="4" w:space="0" w:color="auto"/>
            </w:tcBorders>
            <w:tcMar>
              <w:top w:w="28" w:type="dxa"/>
              <w:bottom w:w="28" w:type="dxa"/>
            </w:tcMar>
          </w:tcPr>
          <w:p w:rsidR="00DB701F" w:rsidRPr="00DB701F" w:rsidRDefault="00DB701F" w:rsidP="00DB701F">
            <w:pP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結合村里數</w:t>
            </w:r>
            <w:r w:rsidRPr="00DB701F">
              <w:rPr>
                <w:rFonts w:ascii="新細明體" w:hAnsi="新細明體" w:cs="新細明體" w:hint="eastAsia"/>
                <w:color w:val="000000" w:themeColor="text1"/>
                <w:sz w:val="27"/>
                <w:szCs w:val="27"/>
              </w:rPr>
              <w:t>≧</w:t>
            </w:r>
            <w:r w:rsidRPr="00DB701F">
              <w:rPr>
                <w:rFonts w:ascii="Times New Roman" w:eastAsia="標楷體" w:hAnsi="Times New Roman"/>
                <w:color w:val="000000" w:themeColor="text1"/>
                <w:sz w:val="27"/>
                <w:szCs w:val="27"/>
              </w:rPr>
              <w:t>12%</w:t>
            </w:r>
          </w:p>
          <w:p w:rsidR="00DB701F" w:rsidRPr="00DB701F" w:rsidRDefault="00DB701F" w:rsidP="00DB701F">
            <w:pP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10%</w:t>
            </w:r>
            <w:r w:rsidRPr="00DB701F">
              <w:rPr>
                <w:rFonts w:ascii="新細明體" w:hAnsi="新細明體" w:cs="新細明體" w:hint="eastAsia"/>
                <w:color w:val="000000" w:themeColor="text1"/>
                <w:sz w:val="27"/>
                <w:szCs w:val="27"/>
              </w:rPr>
              <w:t>≦</w:t>
            </w:r>
            <w:r w:rsidRPr="00DB701F">
              <w:rPr>
                <w:rFonts w:ascii="Times New Roman" w:eastAsia="標楷體" w:hAnsi="Times New Roman"/>
                <w:color w:val="000000" w:themeColor="text1"/>
                <w:sz w:val="27"/>
                <w:szCs w:val="27"/>
              </w:rPr>
              <w:t>結合村里數</w:t>
            </w:r>
            <w:r w:rsidRPr="00DB701F">
              <w:rPr>
                <w:rFonts w:ascii="Times New Roman" w:eastAsia="標楷體" w:hAnsi="Times New Roman"/>
                <w:color w:val="000000" w:themeColor="text1"/>
                <w:sz w:val="27"/>
                <w:szCs w:val="27"/>
              </w:rPr>
              <w:t>&lt;12%</w:t>
            </w:r>
          </w:p>
          <w:p w:rsidR="00DB701F" w:rsidRPr="00DB701F" w:rsidRDefault="00DB701F" w:rsidP="00DB701F">
            <w:pP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8%</w:t>
            </w:r>
            <w:r w:rsidRPr="00DB701F">
              <w:rPr>
                <w:rFonts w:ascii="新細明體" w:hAnsi="新細明體" w:cs="新細明體" w:hint="eastAsia"/>
                <w:color w:val="000000" w:themeColor="text1"/>
                <w:sz w:val="27"/>
                <w:szCs w:val="27"/>
              </w:rPr>
              <w:t>≦</w:t>
            </w:r>
            <w:r w:rsidRPr="00DB701F">
              <w:rPr>
                <w:rFonts w:ascii="Times New Roman" w:eastAsia="標楷體" w:hAnsi="Times New Roman"/>
                <w:color w:val="000000" w:themeColor="text1"/>
                <w:sz w:val="27"/>
                <w:szCs w:val="27"/>
              </w:rPr>
              <w:t>結合村里數</w:t>
            </w:r>
            <w:r w:rsidRPr="00DB701F">
              <w:rPr>
                <w:rFonts w:ascii="Times New Roman" w:eastAsia="標楷體" w:hAnsi="Times New Roman"/>
                <w:color w:val="000000" w:themeColor="text1"/>
                <w:sz w:val="27"/>
                <w:szCs w:val="27"/>
              </w:rPr>
              <w:t>&lt;10%</w:t>
            </w:r>
          </w:p>
          <w:p w:rsidR="00DB701F" w:rsidRPr="00DB701F" w:rsidRDefault="00DB701F" w:rsidP="00DB701F">
            <w:pP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結合村里數</w:t>
            </w:r>
            <w:r w:rsidRPr="00DB701F">
              <w:rPr>
                <w:rFonts w:ascii="Times New Roman" w:eastAsia="標楷體" w:hAnsi="Times New Roman"/>
                <w:color w:val="000000" w:themeColor="text1"/>
                <w:sz w:val="27"/>
                <w:szCs w:val="27"/>
              </w:rPr>
              <w:t>&lt;8%</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DB701F" w:rsidRPr="00E714E7" w:rsidRDefault="00DB701F" w:rsidP="00DB701F">
            <w:pPr>
              <w:tabs>
                <w:tab w:val="num" w:pos="360"/>
              </w:tabs>
              <w:adjustRightInd w:val="0"/>
              <w:snapToGrid w:val="0"/>
              <w:spacing w:afterLines="10" w:after="36" w:line="280" w:lineRule="exact"/>
              <w:jc w:val="center"/>
              <w:rPr>
                <w:rFonts w:ascii="Times New Roman" w:eastAsia="標楷體" w:hAnsi="Times New Roman"/>
                <w:b/>
                <w:bCs/>
                <w:sz w:val="27"/>
                <w:szCs w:val="27"/>
              </w:rPr>
            </w:pPr>
            <w:r w:rsidRPr="00E714E7">
              <w:rPr>
                <w:rFonts w:ascii="Times New Roman" w:eastAsia="標楷體" w:hAnsi="Times New Roman"/>
                <w:b/>
                <w:bCs/>
                <w:sz w:val="27"/>
                <w:szCs w:val="27"/>
              </w:rPr>
              <w:t>5</w:t>
            </w:r>
            <w:r w:rsidRPr="00E714E7">
              <w:rPr>
                <w:rFonts w:ascii="Times New Roman" w:eastAsia="標楷體" w:hAnsi="Times New Roman"/>
                <w:b/>
                <w:bCs/>
                <w:sz w:val="27"/>
                <w:szCs w:val="27"/>
              </w:rPr>
              <w:t>分</w:t>
            </w:r>
          </w:p>
          <w:p w:rsidR="00DB701F" w:rsidRPr="00E714E7" w:rsidRDefault="00DB701F" w:rsidP="00DB701F">
            <w:pPr>
              <w:tabs>
                <w:tab w:val="num" w:pos="360"/>
              </w:tabs>
              <w:adjustRightInd w:val="0"/>
              <w:snapToGrid w:val="0"/>
              <w:spacing w:afterLines="10" w:after="36" w:line="280" w:lineRule="exact"/>
              <w:jc w:val="center"/>
              <w:rPr>
                <w:rFonts w:ascii="Times New Roman" w:eastAsia="標楷體" w:hAnsi="Times New Roman"/>
                <w:b/>
                <w:bCs/>
                <w:sz w:val="27"/>
                <w:szCs w:val="27"/>
              </w:rPr>
            </w:pPr>
            <w:r w:rsidRPr="00E714E7">
              <w:rPr>
                <w:rFonts w:ascii="Times New Roman" w:eastAsia="標楷體" w:hAnsi="Times New Roman"/>
                <w:b/>
                <w:bCs/>
                <w:sz w:val="27"/>
                <w:szCs w:val="27"/>
              </w:rPr>
              <w:t>4</w:t>
            </w:r>
            <w:r w:rsidRPr="00E714E7">
              <w:rPr>
                <w:rFonts w:ascii="Times New Roman" w:eastAsia="標楷體" w:hAnsi="Times New Roman"/>
                <w:b/>
                <w:bCs/>
                <w:sz w:val="27"/>
                <w:szCs w:val="27"/>
              </w:rPr>
              <w:t>分</w:t>
            </w:r>
          </w:p>
          <w:p w:rsidR="00DB701F" w:rsidRPr="00E714E7" w:rsidRDefault="00DB701F" w:rsidP="00DB701F">
            <w:pPr>
              <w:tabs>
                <w:tab w:val="num" w:pos="360"/>
              </w:tabs>
              <w:adjustRightInd w:val="0"/>
              <w:snapToGrid w:val="0"/>
              <w:spacing w:afterLines="10" w:after="36" w:line="280" w:lineRule="exact"/>
              <w:jc w:val="center"/>
              <w:rPr>
                <w:rFonts w:ascii="Times New Roman" w:eastAsia="標楷體" w:hAnsi="Times New Roman"/>
                <w:b/>
                <w:bCs/>
                <w:sz w:val="27"/>
                <w:szCs w:val="27"/>
              </w:rPr>
            </w:pPr>
            <w:r w:rsidRPr="00E714E7">
              <w:rPr>
                <w:rFonts w:ascii="Times New Roman" w:eastAsia="標楷體" w:hAnsi="Times New Roman"/>
                <w:b/>
                <w:bCs/>
                <w:sz w:val="27"/>
                <w:szCs w:val="27"/>
              </w:rPr>
              <w:t>3</w:t>
            </w:r>
            <w:r w:rsidRPr="00E714E7">
              <w:rPr>
                <w:rFonts w:ascii="Times New Roman" w:eastAsia="標楷體" w:hAnsi="Times New Roman"/>
                <w:b/>
                <w:bCs/>
                <w:sz w:val="27"/>
                <w:szCs w:val="27"/>
              </w:rPr>
              <w:t>分</w:t>
            </w:r>
          </w:p>
          <w:p w:rsidR="00DB701F" w:rsidRPr="00E714E7" w:rsidRDefault="00DB701F" w:rsidP="00DB701F">
            <w:pPr>
              <w:adjustRightInd w:val="0"/>
              <w:snapToGrid w:val="0"/>
              <w:spacing w:afterLines="10" w:after="36" w:line="280" w:lineRule="exact"/>
              <w:jc w:val="center"/>
              <w:rPr>
                <w:rFonts w:ascii="Times New Roman" w:eastAsia="標楷體" w:hAnsi="Times New Roman"/>
                <w:b/>
                <w:bCs/>
                <w:sz w:val="27"/>
                <w:szCs w:val="27"/>
              </w:rPr>
            </w:pPr>
            <w:r w:rsidRPr="00E714E7">
              <w:rPr>
                <w:rFonts w:ascii="Times New Roman" w:eastAsia="標楷體" w:hAnsi="Times New Roman"/>
                <w:b/>
                <w:bCs/>
                <w:sz w:val="27"/>
                <w:szCs w:val="27"/>
              </w:rPr>
              <w:t>2</w:t>
            </w:r>
            <w:r w:rsidRPr="00E714E7">
              <w:rPr>
                <w:rFonts w:ascii="Times New Roman" w:eastAsia="標楷體" w:hAnsi="Times New Roman"/>
                <w:b/>
                <w:bCs/>
                <w:sz w:val="27"/>
                <w:szCs w:val="27"/>
              </w:rPr>
              <w:t>分</w:t>
            </w:r>
          </w:p>
        </w:tc>
      </w:tr>
      <w:tr w:rsidR="00DB701F" w:rsidRPr="00DB701F" w:rsidTr="00DB701F">
        <w:trPr>
          <w:trHeight w:val="409"/>
        </w:trPr>
        <w:tc>
          <w:tcPr>
            <w:tcW w:w="297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DB701F" w:rsidRPr="00DB701F" w:rsidRDefault="00DB701F" w:rsidP="00DB701F">
            <w:pPr>
              <w:tabs>
                <w:tab w:val="num" w:pos="360"/>
              </w:tabs>
              <w:adjustRightInd w:val="0"/>
              <w:snapToGrid w:val="0"/>
              <w:spacing w:afterLines="10" w:after="36" w:line="280" w:lineRule="exact"/>
              <w:jc w:val="center"/>
              <w:rPr>
                <w:rFonts w:ascii="Times New Roman" w:eastAsia="標楷體" w:hAnsi="Times New Roman"/>
                <w:sz w:val="27"/>
                <w:szCs w:val="27"/>
              </w:rPr>
            </w:pPr>
            <w:r w:rsidRPr="00DB701F">
              <w:rPr>
                <w:rFonts w:ascii="Times New Roman" w:eastAsia="標楷體" w:hAnsi="Times New Roman"/>
                <w:sz w:val="27"/>
                <w:szCs w:val="27"/>
              </w:rPr>
              <w:t>&lt;100</w:t>
            </w:r>
            <w:r w:rsidRPr="00DB701F">
              <w:rPr>
                <w:rFonts w:ascii="Times New Roman" w:eastAsia="標楷體" w:hAnsi="Times New Roman"/>
                <w:sz w:val="27"/>
                <w:szCs w:val="27"/>
              </w:rPr>
              <w:t>個</w:t>
            </w:r>
          </w:p>
        </w:tc>
        <w:tc>
          <w:tcPr>
            <w:tcW w:w="3969" w:type="dxa"/>
            <w:tcBorders>
              <w:top w:val="single" w:sz="4" w:space="0" w:color="auto"/>
              <w:left w:val="single" w:sz="4" w:space="0" w:color="auto"/>
              <w:bottom w:val="single" w:sz="4" w:space="0" w:color="auto"/>
              <w:right w:val="single" w:sz="4" w:space="0" w:color="auto"/>
            </w:tcBorders>
            <w:tcMar>
              <w:top w:w="28" w:type="dxa"/>
              <w:bottom w:w="28" w:type="dxa"/>
            </w:tcMar>
          </w:tcPr>
          <w:p w:rsidR="00DB701F" w:rsidRPr="00DB701F" w:rsidRDefault="00DB701F" w:rsidP="00DB701F">
            <w:pP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結合村里數</w:t>
            </w:r>
            <w:r w:rsidRPr="00DB701F">
              <w:rPr>
                <w:rFonts w:ascii="新細明體" w:hAnsi="新細明體" w:cs="新細明體" w:hint="eastAsia"/>
                <w:color w:val="000000" w:themeColor="text1"/>
                <w:sz w:val="27"/>
                <w:szCs w:val="27"/>
              </w:rPr>
              <w:t>≧</w:t>
            </w:r>
            <w:r w:rsidRPr="00DB701F">
              <w:rPr>
                <w:rFonts w:ascii="Times New Roman" w:eastAsia="標楷體" w:hAnsi="Times New Roman"/>
                <w:color w:val="000000" w:themeColor="text1"/>
                <w:sz w:val="27"/>
                <w:szCs w:val="27"/>
              </w:rPr>
              <w:t>15%</w:t>
            </w:r>
          </w:p>
          <w:p w:rsidR="00DB701F" w:rsidRPr="00DB701F" w:rsidRDefault="00DB701F" w:rsidP="00DB701F">
            <w:pP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12%</w:t>
            </w:r>
            <w:r w:rsidRPr="00DB701F">
              <w:rPr>
                <w:rFonts w:ascii="新細明體" w:hAnsi="新細明體" w:cs="新細明體" w:hint="eastAsia"/>
                <w:color w:val="000000" w:themeColor="text1"/>
                <w:sz w:val="27"/>
                <w:szCs w:val="27"/>
              </w:rPr>
              <w:t>≦</w:t>
            </w:r>
            <w:r w:rsidRPr="00DB701F">
              <w:rPr>
                <w:rFonts w:ascii="Times New Roman" w:eastAsia="標楷體" w:hAnsi="Times New Roman"/>
                <w:color w:val="000000" w:themeColor="text1"/>
                <w:sz w:val="27"/>
                <w:szCs w:val="27"/>
              </w:rPr>
              <w:t>結合村里數</w:t>
            </w:r>
            <w:r w:rsidRPr="00DB701F">
              <w:rPr>
                <w:rFonts w:ascii="Times New Roman" w:eastAsia="標楷體" w:hAnsi="Times New Roman"/>
                <w:color w:val="000000" w:themeColor="text1"/>
                <w:sz w:val="27"/>
                <w:szCs w:val="27"/>
              </w:rPr>
              <w:t>&lt;15%</w:t>
            </w:r>
          </w:p>
          <w:p w:rsidR="00DB701F" w:rsidRPr="00DB701F" w:rsidRDefault="00DB701F" w:rsidP="00DB701F">
            <w:pP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10%</w:t>
            </w:r>
            <w:r w:rsidRPr="00DB701F">
              <w:rPr>
                <w:rFonts w:ascii="新細明體" w:hAnsi="新細明體" w:cs="新細明體" w:hint="eastAsia"/>
                <w:color w:val="000000" w:themeColor="text1"/>
                <w:sz w:val="27"/>
                <w:szCs w:val="27"/>
              </w:rPr>
              <w:t>≦</w:t>
            </w:r>
            <w:r w:rsidRPr="00DB701F">
              <w:rPr>
                <w:rFonts w:ascii="Times New Roman" w:eastAsia="標楷體" w:hAnsi="Times New Roman"/>
                <w:color w:val="000000" w:themeColor="text1"/>
                <w:sz w:val="27"/>
                <w:szCs w:val="27"/>
              </w:rPr>
              <w:t>結合村里數</w:t>
            </w:r>
            <w:r w:rsidRPr="00DB701F">
              <w:rPr>
                <w:rFonts w:ascii="Times New Roman" w:eastAsia="標楷體" w:hAnsi="Times New Roman"/>
                <w:color w:val="000000" w:themeColor="text1"/>
                <w:sz w:val="27"/>
                <w:szCs w:val="27"/>
              </w:rPr>
              <w:t>&lt;12%</w:t>
            </w:r>
          </w:p>
          <w:p w:rsidR="00DB701F" w:rsidRPr="00DB701F" w:rsidRDefault="00DB701F" w:rsidP="00DB701F">
            <w:pP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結合村里數</w:t>
            </w:r>
            <w:r w:rsidRPr="00DB701F">
              <w:rPr>
                <w:rFonts w:ascii="Times New Roman" w:eastAsia="標楷體" w:hAnsi="Times New Roman"/>
                <w:color w:val="000000" w:themeColor="text1"/>
                <w:sz w:val="27"/>
                <w:szCs w:val="27"/>
              </w:rPr>
              <w:t>&lt;10%</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DB701F" w:rsidRPr="00E714E7" w:rsidRDefault="00DB701F" w:rsidP="00DB701F">
            <w:pPr>
              <w:tabs>
                <w:tab w:val="num" w:pos="360"/>
              </w:tabs>
              <w:adjustRightInd w:val="0"/>
              <w:snapToGrid w:val="0"/>
              <w:spacing w:afterLines="10" w:after="36" w:line="280" w:lineRule="exact"/>
              <w:jc w:val="center"/>
              <w:rPr>
                <w:rFonts w:ascii="Times New Roman" w:eastAsia="標楷體" w:hAnsi="Times New Roman"/>
                <w:b/>
                <w:bCs/>
                <w:sz w:val="27"/>
                <w:szCs w:val="27"/>
              </w:rPr>
            </w:pPr>
            <w:r w:rsidRPr="00E714E7">
              <w:rPr>
                <w:rFonts w:ascii="Times New Roman" w:eastAsia="標楷體" w:hAnsi="Times New Roman"/>
                <w:b/>
                <w:bCs/>
                <w:sz w:val="27"/>
                <w:szCs w:val="27"/>
              </w:rPr>
              <w:t>5</w:t>
            </w:r>
            <w:r w:rsidRPr="00E714E7">
              <w:rPr>
                <w:rFonts w:ascii="Times New Roman" w:eastAsia="標楷體" w:hAnsi="Times New Roman"/>
                <w:b/>
                <w:bCs/>
                <w:sz w:val="27"/>
                <w:szCs w:val="27"/>
              </w:rPr>
              <w:t>分</w:t>
            </w:r>
          </w:p>
          <w:p w:rsidR="00DB701F" w:rsidRPr="00E714E7" w:rsidRDefault="00DB701F" w:rsidP="00DB701F">
            <w:pPr>
              <w:tabs>
                <w:tab w:val="num" w:pos="360"/>
              </w:tabs>
              <w:adjustRightInd w:val="0"/>
              <w:snapToGrid w:val="0"/>
              <w:spacing w:afterLines="10" w:after="36" w:line="280" w:lineRule="exact"/>
              <w:jc w:val="center"/>
              <w:rPr>
                <w:rFonts w:ascii="Times New Roman" w:eastAsia="標楷體" w:hAnsi="Times New Roman"/>
                <w:b/>
                <w:bCs/>
                <w:sz w:val="27"/>
                <w:szCs w:val="27"/>
              </w:rPr>
            </w:pPr>
            <w:r w:rsidRPr="00E714E7">
              <w:rPr>
                <w:rFonts w:ascii="Times New Roman" w:eastAsia="標楷體" w:hAnsi="Times New Roman"/>
                <w:b/>
                <w:bCs/>
                <w:sz w:val="27"/>
                <w:szCs w:val="27"/>
              </w:rPr>
              <w:t>4</w:t>
            </w:r>
            <w:r w:rsidRPr="00E714E7">
              <w:rPr>
                <w:rFonts w:ascii="Times New Roman" w:eastAsia="標楷體" w:hAnsi="Times New Roman"/>
                <w:b/>
                <w:bCs/>
                <w:sz w:val="27"/>
                <w:szCs w:val="27"/>
              </w:rPr>
              <w:t>分</w:t>
            </w:r>
          </w:p>
          <w:p w:rsidR="00DB701F" w:rsidRPr="00E714E7" w:rsidRDefault="00DB701F" w:rsidP="00DB701F">
            <w:pPr>
              <w:tabs>
                <w:tab w:val="num" w:pos="360"/>
              </w:tabs>
              <w:adjustRightInd w:val="0"/>
              <w:snapToGrid w:val="0"/>
              <w:spacing w:afterLines="10" w:after="36" w:line="280" w:lineRule="exact"/>
              <w:jc w:val="center"/>
              <w:rPr>
                <w:rFonts w:ascii="Times New Roman" w:eastAsia="標楷體" w:hAnsi="Times New Roman"/>
                <w:b/>
                <w:bCs/>
                <w:sz w:val="27"/>
                <w:szCs w:val="27"/>
              </w:rPr>
            </w:pPr>
            <w:r w:rsidRPr="00E714E7">
              <w:rPr>
                <w:rFonts w:ascii="Times New Roman" w:eastAsia="標楷體" w:hAnsi="Times New Roman"/>
                <w:b/>
                <w:bCs/>
                <w:sz w:val="27"/>
                <w:szCs w:val="27"/>
              </w:rPr>
              <w:t>3</w:t>
            </w:r>
            <w:r w:rsidRPr="00E714E7">
              <w:rPr>
                <w:rFonts w:ascii="Times New Roman" w:eastAsia="標楷體" w:hAnsi="Times New Roman"/>
                <w:b/>
                <w:bCs/>
                <w:sz w:val="27"/>
                <w:szCs w:val="27"/>
              </w:rPr>
              <w:t>分</w:t>
            </w:r>
          </w:p>
          <w:p w:rsidR="00DB701F" w:rsidRPr="00E714E7" w:rsidRDefault="00DB701F" w:rsidP="00DB701F">
            <w:pPr>
              <w:tabs>
                <w:tab w:val="num" w:pos="360"/>
              </w:tabs>
              <w:adjustRightInd w:val="0"/>
              <w:snapToGrid w:val="0"/>
              <w:spacing w:afterLines="10" w:after="36" w:line="280" w:lineRule="exact"/>
              <w:jc w:val="center"/>
              <w:rPr>
                <w:rFonts w:ascii="Times New Roman" w:eastAsia="標楷體" w:hAnsi="Times New Roman"/>
                <w:b/>
                <w:bCs/>
                <w:sz w:val="27"/>
                <w:szCs w:val="27"/>
              </w:rPr>
            </w:pPr>
            <w:r w:rsidRPr="00E714E7">
              <w:rPr>
                <w:rFonts w:ascii="Times New Roman" w:eastAsia="標楷體" w:hAnsi="Times New Roman"/>
                <w:b/>
                <w:bCs/>
                <w:sz w:val="27"/>
                <w:szCs w:val="27"/>
              </w:rPr>
              <w:t>2</w:t>
            </w:r>
            <w:r w:rsidRPr="00E714E7">
              <w:rPr>
                <w:rFonts w:ascii="Times New Roman" w:eastAsia="標楷體" w:hAnsi="Times New Roman"/>
                <w:b/>
                <w:bCs/>
                <w:sz w:val="27"/>
                <w:szCs w:val="27"/>
              </w:rPr>
              <w:t>分</w:t>
            </w:r>
          </w:p>
        </w:tc>
      </w:tr>
    </w:tbl>
    <w:p w:rsidR="00293B62" w:rsidRDefault="00293B62" w:rsidP="00DB701F">
      <w:pPr>
        <w:snapToGrid w:val="0"/>
        <w:spacing w:afterLines="20" w:after="72" w:line="300" w:lineRule="exact"/>
        <w:jc w:val="both"/>
        <w:rPr>
          <w:rFonts w:ascii="Times New Roman" w:eastAsia="標楷體" w:hAnsi="Times New Roman"/>
          <w:color w:val="000000" w:themeColor="text1"/>
          <w:sz w:val="27"/>
          <w:szCs w:val="27"/>
        </w:rPr>
      </w:pPr>
    </w:p>
    <w:p w:rsidR="00293B62" w:rsidRDefault="00293B62" w:rsidP="00DB701F">
      <w:pPr>
        <w:snapToGrid w:val="0"/>
        <w:spacing w:afterLines="20" w:after="72" w:line="300" w:lineRule="exact"/>
        <w:jc w:val="both"/>
        <w:rPr>
          <w:rFonts w:ascii="Times New Roman" w:eastAsia="標楷體" w:hAnsi="Times New Roman"/>
          <w:color w:val="000000" w:themeColor="text1"/>
          <w:sz w:val="27"/>
          <w:szCs w:val="27"/>
        </w:rPr>
      </w:pPr>
    </w:p>
    <w:p w:rsidR="00293B62" w:rsidRDefault="00293B62" w:rsidP="00DB701F">
      <w:pPr>
        <w:snapToGrid w:val="0"/>
        <w:spacing w:afterLines="20" w:after="72" w:line="300" w:lineRule="exact"/>
        <w:jc w:val="both"/>
        <w:rPr>
          <w:rFonts w:ascii="Times New Roman" w:eastAsia="標楷體" w:hAnsi="Times New Roman"/>
          <w:color w:val="000000" w:themeColor="text1"/>
          <w:sz w:val="27"/>
          <w:szCs w:val="27"/>
        </w:rPr>
      </w:pPr>
    </w:p>
    <w:p w:rsidR="00293B62" w:rsidRDefault="00293B62" w:rsidP="00DB701F">
      <w:pPr>
        <w:snapToGrid w:val="0"/>
        <w:spacing w:afterLines="20" w:after="72" w:line="300" w:lineRule="exact"/>
        <w:jc w:val="both"/>
        <w:rPr>
          <w:rFonts w:ascii="Times New Roman" w:eastAsia="標楷體" w:hAnsi="Times New Roman"/>
          <w:color w:val="000000" w:themeColor="text1"/>
          <w:sz w:val="27"/>
          <w:szCs w:val="27"/>
        </w:rPr>
      </w:pPr>
    </w:p>
    <w:p w:rsidR="00293B62" w:rsidRDefault="00293B62" w:rsidP="00DB701F">
      <w:pPr>
        <w:snapToGrid w:val="0"/>
        <w:spacing w:afterLines="20" w:after="72" w:line="300" w:lineRule="exact"/>
        <w:jc w:val="both"/>
        <w:rPr>
          <w:rFonts w:ascii="Times New Roman" w:eastAsia="標楷體" w:hAnsi="Times New Roman"/>
          <w:color w:val="000000" w:themeColor="text1"/>
          <w:sz w:val="27"/>
          <w:szCs w:val="27"/>
        </w:rPr>
      </w:pPr>
    </w:p>
    <w:p w:rsidR="00293B62" w:rsidRDefault="00293B62" w:rsidP="00DB701F">
      <w:pPr>
        <w:snapToGrid w:val="0"/>
        <w:spacing w:afterLines="20" w:after="72" w:line="300" w:lineRule="exact"/>
        <w:jc w:val="both"/>
        <w:rPr>
          <w:rFonts w:ascii="Times New Roman" w:eastAsia="標楷體" w:hAnsi="Times New Roman"/>
          <w:color w:val="000000" w:themeColor="text1"/>
          <w:sz w:val="27"/>
          <w:szCs w:val="27"/>
        </w:rPr>
      </w:pPr>
    </w:p>
    <w:p w:rsidR="00293B62" w:rsidRDefault="00293B62" w:rsidP="00DB701F">
      <w:pPr>
        <w:snapToGrid w:val="0"/>
        <w:spacing w:afterLines="20" w:after="72" w:line="300" w:lineRule="exact"/>
        <w:jc w:val="both"/>
        <w:rPr>
          <w:rFonts w:ascii="Times New Roman" w:eastAsia="標楷體" w:hAnsi="Times New Roman"/>
          <w:color w:val="000000" w:themeColor="text1"/>
          <w:sz w:val="27"/>
          <w:szCs w:val="27"/>
        </w:rPr>
      </w:pPr>
    </w:p>
    <w:p w:rsidR="00293B62" w:rsidRDefault="00293B62" w:rsidP="00DB701F">
      <w:pPr>
        <w:snapToGrid w:val="0"/>
        <w:spacing w:afterLines="20" w:after="72" w:line="300" w:lineRule="exact"/>
        <w:jc w:val="both"/>
        <w:rPr>
          <w:rFonts w:ascii="Times New Roman" w:eastAsia="標楷體" w:hAnsi="Times New Roman"/>
          <w:color w:val="000000" w:themeColor="text1"/>
          <w:sz w:val="27"/>
          <w:szCs w:val="27"/>
        </w:rPr>
      </w:pPr>
    </w:p>
    <w:p w:rsidR="00293B62" w:rsidRDefault="00293B62" w:rsidP="00DB701F">
      <w:pPr>
        <w:snapToGrid w:val="0"/>
        <w:spacing w:afterLines="20" w:after="72" w:line="300" w:lineRule="exact"/>
        <w:jc w:val="both"/>
        <w:rPr>
          <w:rFonts w:ascii="Times New Roman" w:eastAsia="標楷體" w:hAnsi="Times New Roman"/>
          <w:color w:val="000000" w:themeColor="text1"/>
          <w:sz w:val="27"/>
          <w:szCs w:val="27"/>
        </w:rPr>
      </w:pPr>
    </w:p>
    <w:p w:rsidR="00293B62" w:rsidRDefault="00293B62" w:rsidP="00DB701F">
      <w:pPr>
        <w:snapToGrid w:val="0"/>
        <w:spacing w:afterLines="20" w:after="72" w:line="300" w:lineRule="exact"/>
        <w:jc w:val="both"/>
        <w:rPr>
          <w:rFonts w:ascii="Times New Roman" w:eastAsia="標楷體" w:hAnsi="Times New Roman"/>
          <w:color w:val="000000" w:themeColor="text1"/>
          <w:sz w:val="27"/>
          <w:szCs w:val="27"/>
        </w:rPr>
      </w:pPr>
    </w:p>
    <w:p w:rsidR="00293B62" w:rsidRDefault="00293B62" w:rsidP="00DB701F">
      <w:pPr>
        <w:snapToGrid w:val="0"/>
        <w:spacing w:afterLines="20" w:after="72" w:line="300" w:lineRule="exact"/>
        <w:jc w:val="both"/>
        <w:rPr>
          <w:rFonts w:ascii="Times New Roman" w:eastAsia="標楷體" w:hAnsi="Times New Roman"/>
          <w:color w:val="000000" w:themeColor="text1"/>
          <w:sz w:val="27"/>
          <w:szCs w:val="27"/>
        </w:rPr>
      </w:pPr>
    </w:p>
    <w:p w:rsidR="00293B62" w:rsidRDefault="00293B62" w:rsidP="00DB701F">
      <w:pPr>
        <w:snapToGrid w:val="0"/>
        <w:spacing w:afterLines="20" w:after="72" w:line="300" w:lineRule="exact"/>
        <w:jc w:val="both"/>
        <w:rPr>
          <w:rFonts w:ascii="Times New Roman" w:eastAsia="標楷體" w:hAnsi="Times New Roman"/>
          <w:color w:val="000000" w:themeColor="text1"/>
          <w:sz w:val="27"/>
          <w:szCs w:val="27"/>
        </w:rPr>
      </w:pPr>
    </w:p>
    <w:p w:rsidR="00293B62" w:rsidRDefault="00293B62" w:rsidP="00DB701F">
      <w:pPr>
        <w:snapToGrid w:val="0"/>
        <w:spacing w:afterLines="20" w:after="72" w:line="300" w:lineRule="exact"/>
        <w:jc w:val="both"/>
        <w:rPr>
          <w:rFonts w:ascii="Times New Roman" w:eastAsia="標楷體" w:hAnsi="Times New Roman"/>
          <w:color w:val="000000" w:themeColor="text1"/>
          <w:sz w:val="27"/>
          <w:szCs w:val="27"/>
        </w:rPr>
      </w:pPr>
    </w:p>
    <w:p w:rsidR="00FC70D6" w:rsidRDefault="00293B62" w:rsidP="00DB701F">
      <w:pPr>
        <w:snapToGrid w:val="0"/>
        <w:spacing w:afterLines="20" w:after="72" w:line="300" w:lineRule="exact"/>
        <w:jc w:val="both"/>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 xml:space="preserve"> </w:t>
      </w:r>
    </w:p>
    <w:p w:rsidR="00FC70D6" w:rsidRDefault="00FC70D6" w:rsidP="00DB701F">
      <w:pPr>
        <w:snapToGrid w:val="0"/>
        <w:spacing w:afterLines="20" w:after="72" w:line="300" w:lineRule="exact"/>
        <w:jc w:val="both"/>
        <w:rPr>
          <w:rFonts w:ascii="Times New Roman" w:eastAsia="標楷體" w:hAnsi="Times New Roman"/>
          <w:b/>
          <w:color w:val="000000" w:themeColor="text1"/>
          <w:sz w:val="27"/>
          <w:szCs w:val="27"/>
        </w:rPr>
      </w:pPr>
    </w:p>
    <w:p w:rsidR="00DB701F" w:rsidRPr="00DB701F" w:rsidRDefault="00DB701F" w:rsidP="00DB701F">
      <w:pPr>
        <w:snapToGrid w:val="0"/>
        <w:spacing w:afterLines="20" w:after="72" w:line="300" w:lineRule="exact"/>
        <w:jc w:val="both"/>
        <w:rPr>
          <w:rFonts w:ascii="Times New Roman" w:eastAsia="標楷體" w:hAnsi="Times New Roman"/>
          <w:color w:val="000000" w:themeColor="text1"/>
          <w:sz w:val="27"/>
          <w:szCs w:val="27"/>
        </w:rPr>
      </w:pPr>
      <w:r w:rsidRPr="00DB701F">
        <w:rPr>
          <w:rFonts w:ascii="Times New Roman" w:eastAsia="標楷體" w:hAnsi="Times New Roman"/>
          <w:b/>
          <w:color w:val="000000" w:themeColor="text1"/>
          <w:sz w:val="27"/>
          <w:szCs w:val="27"/>
        </w:rPr>
        <w:lastRenderedPageBreak/>
        <w:t>(</w:t>
      </w:r>
      <w:r w:rsidRPr="00DB701F">
        <w:rPr>
          <w:rFonts w:ascii="Times New Roman" w:eastAsia="標楷體" w:hAnsi="Times New Roman"/>
          <w:b/>
          <w:color w:val="000000" w:themeColor="text1"/>
          <w:sz w:val="27"/>
          <w:szCs w:val="27"/>
        </w:rPr>
        <w:t>二</w:t>
      </w:r>
      <w:r w:rsidRPr="00DB701F">
        <w:rPr>
          <w:rFonts w:ascii="Times New Roman" w:eastAsia="標楷體" w:hAnsi="Times New Roman"/>
          <w:b/>
          <w:color w:val="000000" w:themeColor="text1"/>
          <w:sz w:val="27"/>
          <w:szCs w:val="27"/>
        </w:rPr>
        <w:t xml:space="preserve">) </w:t>
      </w:r>
      <w:r w:rsidRPr="00DB701F">
        <w:rPr>
          <w:rFonts w:ascii="Times New Roman" w:eastAsia="標楷體" w:hAnsi="Times New Roman"/>
          <w:b/>
          <w:color w:val="000000" w:themeColor="text1"/>
          <w:sz w:val="27"/>
          <w:szCs w:val="27"/>
        </w:rPr>
        <w:t>推動慢性病照護網</w:t>
      </w:r>
      <w:r w:rsidRPr="00DB701F">
        <w:rPr>
          <w:rFonts w:ascii="Times New Roman" w:eastAsia="標楷體" w:hAnsi="Times New Roman"/>
          <w:b/>
          <w:color w:val="000000" w:themeColor="text1"/>
          <w:sz w:val="27"/>
          <w:szCs w:val="27"/>
        </w:rPr>
        <w:t xml:space="preserve"> (19</w:t>
      </w:r>
      <w:r w:rsidRPr="00DB701F">
        <w:rPr>
          <w:rFonts w:ascii="Times New Roman" w:eastAsia="標楷體" w:hAnsi="Times New Roman"/>
          <w:b/>
          <w:color w:val="000000" w:themeColor="text1"/>
          <w:sz w:val="27"/>
          <w:szCs w:val="27"/>
        </w:rPr>
        <w:t>分</w:t>
      </w:r>
      <w:r w:rsidRPr="00DB701F">
        <w:rPr>
          <w:rFonts w:ascii="Times New Roman" w:eastAsia="標楷體" w:hAnsi="Times New Roman"/>
          <w:b/>
          <w:color w:val="000000" w:themeColor="text1"/>
          <w:sz w:val="27"/>
          <w:szCs w:val="27"/>
        </w:rPr>
        <w:t xml:space="preserve">) </w:t>
      </w:r>
    </w:p>
    <w:p w:rsidR="00DB701F" w:rsidRPr="00DB701F" w:rsidRDefault="00DB701F" w:rsidP="00DB701F">
      <w:pPr>
        <w:spacing w:beforeLines="50" w:before="180" w:afterLines="50" w:after="180" w:line="300" w:lineRule="exact"/>
        <w:ind w:firstLineChars="109" w:firstLine="295"/>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1.</w:t>
      </w:r>
      <w:r w:rsidRPr="00DB701F">
        <w:rPr>
          <w:rFonts w:ascii="Times New Roman" w:eastAsia="標楷體" w:hAnsi="Times New Roman"/>
          <w:b/>
          <w:color w:val="000000" w:themeColor="text1"/>
          <w:sz w:val="27"/>
          <w:szCs w:val="27"/>
        </w:rPr>
        <w:t>轄區成健篩檢血糖、血脂新發異常個案通知回診及追蹤就診情形（</w:t>
      </w:r>
      <w:r w:rsidRPr="00DB701F">
        <w:rPr>
          <w:rFonts w:ascii="Times New Roman" w:eastAsia="標楷體" w:hAnsi="Times New Roman"/>
          <w:b/>
          <w:color w:val="000000" w:themeColor="text1"/>
          <w:sz w:val="27"/>
          <w:szCs w:val="27"/>
        </w:rPr>
        <w:t>6</w:t>
      </w:r>
      <w:r w:rsidRPr="00DB701F">
        <w:rPr>
          <w:rFonts w:ascii="Times New Roman" w:eastAsia="標楷體" w:hAnsi="Times New Roman"/>
          <w:b/>
          <w:color w:val="000000" w:themeColor="text1"/>
          <w:sz w:val="27"/>
          <w:szCs w:val="27"/>
        </w:rPr>
        <w:t>分）</w:t>
      </w:r>
    </w:p>
    <w:p w:rsidR="00DB701F" w:rsidRPr="00DB701F" w:rsidRDefault="00DB701F" w:rsidP="00DB701F">
      <w:pPr>
        <w:spacing w:beforeLines="50" w:before="180" w:afterLines="50" w:after="180" w:line="300" w:lineRule="exact"/>
        <w:ind w:leftChars="177" w:left="571" w:hangingChars="54" w:hanging="146"/>
        <w:rPr>
          <w:rFonts w:ascii="Times New Roman" w:eastAsia="標楷體" w:hAnsi="Times New Roman"/>
          <w:color w:val="000000" w:themeColor="text1"/>
          <w:sz w:val="27"/>
          <w:szCs w:val="27"/>
        </w:rPr>
      </w:pPr>
      <w:r w:rsidRPr="00DB701F">
        <w:rPr>
          <w:rFonts w:ascii="Times New Roman" w:eastAsia="標楷體" w:hAnsi="Times New Roman"/>
          <w:b/>
          <w:color w:val="000000" w:themeColor="text1"/>
          <w:sz w:val="27"/>
          <w:szCs w:val="27"/>
        </w:rPr>
        <w:t>指標</w:t>
      </w:r>
      <w:r w:rsidRPr="00DB701F">
        <w:rPr>
          <w:rFonts w:ascii="Times New Roman" w:eastAsia="標楷體" w:hAnsi="Times New Roman"/>
          <w:b/>
          <w:color w:val="000000" w:themeColor="text1"/>
          <w:sz w:val="27"/>
          <w:szCs w:val="27"/>
        </w:rPr>
        <w:t>1</w:t>
      </w:r>
      <w:r w:rsidRPr="00DB701F">
        <w:rPr>
          <w:rFonts w:ascii="Times New Roman" w:eastAsia="標楷體" w:hAnsi="Times New Roman"/>
          <w:b/>
          <w:color w:val="000000" w:themeColor="text1"/>
          <w:sz w:val="27"/>
          <w:szCs w:val="27"/>
        </w:rPr>
        <w:t>：轄區成健篩檢血糖、血脂新發異常個案平均通知回診率（</w:t>
      </w:r>
      <w:r w:rsidRPr="00DB701F">
        <w:rPr>
          <w:rFonts w:ascii="Times New Roman" w:eastAsia="標楷體" w:hAnsi="Times New Roman"/>
          <w:b/>
          <w:color w:val="000000" w:themeColor="text1"/>
          <w:sz w:val="27"/>
          <w:szCs w:val="27"/>
        </w:rPr>
        <w:t>3</w:t>
      </w:r>
      <w:r w:rsidRPr="00DB701F">
        <w:rPr>
          <w:rFonts w:ascii="Times New Roman" w:eastAsia="標楷體" w:hAnsi="Times New Roman"/>
          <w:b/>
          <w:color w:val="000000" w:themeColor="text1"/>
          <w:sz w:val="27"/>
          <w:szCs w:val="27"/>
        </w:rPr>
        <w:t>分）</w:t>
      </w:r>
    </w:p>
    <w:p w:rsidR="00DB701F" w:rsidRPr="00DB701F" w:rsidRDefault="00DB701F" w:rsidP="003B5D95">
      <w:pPr>
        <w:widowControl/>
        <w:numPr>
          <w:ilvl w:val="0"/>
          <w:numId w:val="225"/>
        </w:numPr>
        <w:snapToGrid w:val="0"/>
        <w:spacing w:beforeLines="50" w:before="180" w:afterLines="20" w:after="72" w:line="360" w:lineRule="exact"/>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定義：</w:t>
      </w:r>
    </w:p>
    <w:p w:rsidR="00DB701F" w:rsidRPr="00DB701F" w:rsidRDefault="00DB701F" w:rsidP="003B5D95">
      <w:pPr>
        <w:numPr>
          <w:ilvl w:val="0"/>
          <w:numId w:val="226"/>
        </w:numPr>
        <w:spacing w:beforeLines="50" w:before="180" w:afterLines="50" w:after="180"/>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通知回診率係指對本署提供轄區執行成健之血糖、血脂新發異常個案名冊，通知其抽血異常，提醒其要回醫療院所追蹤，完成通知個案之比率。</w:t>
      </w:r>
    </w:p>
    <w:p w:rsidR="00DB701F" w:rsidRPr="00DB701F" w:rsidRDefault="00DB701F" w:rsidP="003B5D95">
      <w:pPr>
        <w:numPr>
          <w:ilvl w:val="0"/>
          <w:numId w:val="226"/>
        </w:numPr>
        <w:spacing w:beforeLines="50" w:before="180" w:afterLines="50" w:after="180"/>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血糖新發異常個案：自述無糖尿病且其成健檢驗血糖值</w:t>
      </w:r>
      <w:r w:rsidRPr="00DB701F">
        <w:rPr>
          <w:rFonts w:ascii="新細明體" w:hAnsi="新細明體" w:cs="新細明體" w:hint="eastAsia"/>
          <w:color w:val="000000" w:themeColor="text1"/>
          <w:sz w:val="27"/>
          <w:szCs w:val="27"/>
        </w:rPr>
        <w:t>≧</w:t>
      </w:r>
      <w:r w:rsidRPr="00DB701F">
        <w:rPr>
          <w:rFonts w:ascii="Times New Roman" w:eastAsia="標楷體" w:hAnsi="Times New Roman"/>
          <w:color w:val="000000" w:themeColor="text1"/>
          <w:sz w:val="27"/>
          <w:szCs w:val="27"/>
        </w:rPr>
        <w:t>126mg/L</w:t>
      </w:r>
      <w:r w:rsidRPr="00DB701F">
        <w:rPr>
          <w:rFonts w:ascii="Times New Roman" w:eastAsia="標楷體" w:hAnsi="Times New Roman"/>
          <w:color w:val="000000" w:themeColor="text1"/>
          <w:sz w:val="27"/>
          <w:szCs w:val="27"/>
        </w:rPr>
        <w:t>者。</w:t>
      </w:r>
    </w:p>
    <w:p w:rsidR="00DB701F" w:rsidRPr="00DB701F" w:rsidRDefault="00DB701F" w:rsidP="003B5D95">
      <w:pPr>
        <w:numPr>
          <w:ilvl w:val="0"/>
          <w:numId w:val="226"/>
        </w:numPr>
        <w:spacing w:beforeLines="50" w:before="180" w:afterLines="50" w:after="180"/>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血脂新發異常個案係指，自述無高血脂且有下列之一：</w:t>
      </w:r>
    </w:p>
    <w:p w:rsidR="007E58D3" w:rsidRPr="00786F62" w:rsidRDefault="007E58D3" w:rsidP="007E58D3">
      <w:pPr>
        <w:pStyle w:val="aff1"/>
        <w:spacing w:beforeLines="50" w:before="180" w:afterLines="50" w:after="180"/>
        <w:ind w:leftChars="0" w:left="1243"/>
        <w:rPr>
          <w:rFonts w:eastAsia="標楷體"/>
          <w:sz w:val="27"/>
          <w:szCs w:val="27"/>
        </w:rPr>
      </w:pPr>
      <w:r w:rsidRPr="00786F62">
        <w:rPr>
          <w:rFonts w:eastAsia="標楷體" w:hint="eastAsia"/>
          <w:sz w:val="27"/>
          <w:szCs w:val="27"/>
        </w:rPr>
        <w:t>１、（</w:t>
      </w:r>
      <w:r w:rsidRPr="00786F62">
        <w:rPr>
          <w:rFonts w:eastAsia="標楷體" w:hint="eastAsia"/>
          <w:sz w:val="27"/>
          <w:szCs w:val="27"/>
        </w:rPr>
        <w:t>TC</w:t>
      </w:r>
      <w:r w:rsidRPr="00786F62">
        <w:rPr>
          <w:rFonts w:eastAsia="標楷體" w:hint="eastAsia"/>
          <w:sz w:val="27"/>
          <w:szCs w:val="27"/>
        </w:rPr>
        <w:t>≧</w:t>
      </w:r>
      <w:r w:rsidRPr="00786F62">
        <w:rPr>
          <w:rFonts w:eastAsia="標楷體" w:hint="eastAsia"/>
          <w:sz w:val="27"/>
          <w:szCs w:val="27"/>
        </w:rPr>
        <w:t>200mg/dl</w:t>
      </w:r>
      <w:r w:rsidRPr="00786F62">
        <w:rPr>
          <w:rFonts w:eastAsia="標楷體" w:hint="eastAsia"/>
          <w:sz w:val="27"/>
          <w:szCs w:val="27"/>
        </w:rPr>
        <w:t>或</w:t>
      </w:r>
      <w:r w:rsidRPr="00786F62">
        <w:rPr>
          <w:rFonts w:eastAsia="標楷體" w:hint="eastAsia"/>
          <w:sz w:val="27"/>
          <w:szCs w:val="27"/>
        </w:rPr>
        <w:t>LDL-C</w:t>
      </w:r>
      <w:r w:rsidRPr="00786F62">
        <w:rPr>
          <w:rFonts w:eastAsia="標楷體" w:hint="eastAsia"/>
          <w:sz w:val="27"/>
          <w:szCs w:val="27"/>
        </w:rPr>
        <w:t>≧</w:t>
      </w:r>
      <w:r w:rsidRPr="00786F62">
        <w:rPr>
          <w:rFonts w:eastAsia="標楷體" w:hint="eastAsia"/>
          <w:sz w:val="27"/>
          <w:szCs w:val="27"/>
        </w:rPr>
        <w:t>130 mg/dl</w:t>
      </w:r>
      <w:r w:rsidRPr="00786F62">
        <w:rPr>
          <w:rFonts w:eastAsia="標楷體" w:hint="eastAsia"/>
          <w:sz w:val="27"/>
          <w:szCs w:val="27"/>
        </w:rPr>
        <w:t>）且有</w:t>
      </w:r>
      <w:r w:rsidRPr="00786F62">
        <w:rPr>
          <w:rFonts w:eastAsia="標楷體" w:hint="eastAsia"/>
          <w:sz w:val="27"/>
          <w:szCs w:val="27"/>
        </w:rPr>
        <w:t>2</w:t>
      </w:r>
      <w:r w:rsidRPr="00786F62">
        <w:rPr>
          <w:rFonts w:eastAsia="標楷體" w:hint="eastAsia"/>
          <w:sz w:val="27"/>
          <w:szCs w:val="27"/>
        </w:rPr>
        <w:t>個危險因子或以上。</w:t>
      </w:r>
    </w:p>
    <w:p w:rsidR="007E58D3" w:rsidRPr="00786F62" w:rsidRDefault="007E58D3" w:rsidP="007E58D3">
      <w:pPr>
        <w:pStyle w:val="aff1"/>
        <w:spacing w:beforeLines="50" w:before="180" w:afterLines="50" w:after="180"/>
        <w:ind w:leftChars="0" w:left="1243"/>
        <w:rPr>
          <w:rFonts w:eastAsia="標楷體"/>
          <w:sz w:val="27"/>
          <w:szCs w:val="27"/>
        </w:rPr>
      </w:pPr>
      <w:r w:rsidRPr="00786F62">
        <w:rPr>
          <w:rFonts w:eastAsia="標楷體" w:hint="eastAsia"/>
          <w:sz w:val="27"/>
          <w:szCs w:val="27"/>
        </w:rPr>
        <w:t>２、（</w:t>
      </w:r>
      <w:r w:rsidRPr="00786F62">
        <w:rPr>
          <w:rFonts w:eastAsia="標楷體" w:hint="eastAsia"/>
          <w:sz w:val="27"/>
          <w:szCs w:val="27"/>
        </w:rPr>
        <w:t>TC</w:t>
      </w:r>
      <w:r w:rsidRPr="00786F62">
        <w:rPr>
          <w:rFonts w:eastAsia="標楷體" w:hint="eastAsia"/>
          <w:sz w:val="27"/>
          <w:szCs w:val="27"/>
        </w:rPr>
        <w:t>≧</w:t>
      </w:r>
      <w:r w:rsidRPr="00786F62">
        <w:rPr>
          <w:rFonts w:eastAsia="標楷體" w:hint="eastAsia"/>
          <w:sz w:val="27"/>
          <w:szCs w:val="27"/>
        </w:rPr>
        <w:t>240mg/dl</w:t>
      </w:r>
      <w:r w:rsidRPr="00786F62">
        <w:rPr>
          <w:rFonts w:eastAsia="標楷體" w:hint="eastAsia"/>
          <w:sz w:val="27"/>
          <w:szCs w:val="27"/>
        </w:rPr>
        <w:t>或</w:t>
      </w:r>
      <w:r w:rsidRPr="00786F62">
        <w:rPr>
          <w:rFonts w:eastAsia="標楷體" w:hint="eastAsia"/>
          <w:sz w:val="27"/>
          <w:szCs w:val="27"/>
        </w:rPr>
        <w:t>LDL-C</w:t>
      </w:r>
      <w:r w:rsidRPr="00786F62">
        <w:rPr>
          <w:rFonts w:eastAsia="標楷體" w:hint="eastAsia"/>
          <w:sz w:val="27"/>
          <w:szCs w:val="27"/>
        </w:rPr>
        <w:t>≧</w:t>
      </w:r>
      <w:r w:rsidRPr="00786F62">
        <w:rPr>
          <w:rFonts w:eastAsia="標楷體" w:hint="eastAsia"/>
          <w:sz w:val="27"/>
          <w:szCs w:val="27"/>
        </w:rPr>
        <w:t>160 mg/dl</w:t>
      </w:r>
      <w:r w:rsidRPr="00786F62">
        <w:rPr>
          <w:rFonts w:eastAsia="標楷體" w:hint="eastAsia"/>
          <w:sz w:val="27"/>
          <w:szCs w:val="27"/>
        </w:rPr>
        <w:t>）且有</w:t>
      </w:r>
      <w:r w:rsidRPr="00786F62">
        <w:rPr>
          <w:rFonts w:eastAsia="標楷體" w:hint="eastAsia"/>
          <w:sz w:val="27"/>
          <w:szCs w:val="27"/>
        </w:rPr>
        <w:t>1</w:t>
      </w:r>
      <w:r w:rsidRPr="00786F62">
        <w:rPr>
          <w:rFonts w:eastAsia="標楷體" w:hint="eastAsia"/>
          <w:sz w:val="27"/>
          <w:szCs w:val="27"/>
        </w:rPr>
        <w:t>個危險因子。</w:t>
      </w:r>
    </w:p>
    <w:p w:rsidR="007E58D3" w:rsidRPr="00786F62" w:rsidRDefault="007E58D3" w:rsidP="007E58D3">
      <w:pPr>
        <w:pStyle w:val="aff1"/>
        <w:spacing w:beforeLines="50" w:before="180" w:afterLines="50" w:after="180"/>
        <w:ind w:leftChars="0" w:left="1243"/>
        <w:rPr>
          <w:rFonts w:eastAsia="標楷體"/>
          <w:sz w:val="27"/>
          <w:szCs w:val="27"/>
        </w:rPr>
      </w:pPr>
      <w:r w:rsidRPr="00786F62">
        <w:rPr>
          <w:rFonts w:eastAsia="標楷體" w:hint="eastAsia"/>
          <w:sz w:val="27"/>
          <w:szCs w:val="27"/>
        </w:rPr>
        <w:t>３、</w:t>
      </w:r>
      <w:r w:rsidRPr="00786F62">
        <w:rPr>
          <w:rFonts w:eastAsia="標楷體" w:hint="eastAsia"/>
          <w:sz w:val="27"/>
          <w:szCs w:val="27"/>
        </w:rPr>
        <w:t>LDL-C</w:t>
      </w:r>
      <w:r w:rsidRPr="00786F62">
        <w:rPr>
          <w:rFonts w:eastAsia="標楷體" w:hint="eastAsia"/>
          <w:sz w:val="27"/>
          <w:szCs w:val="27"/>
        </w:rPr>
        <w:t>≧</w:t>
      </w:r>
      <w:r w:rsidRPr="00786F62">
        <w:rPr>
          <w:rFonts w:eastAsia="標楷體" w:hint="eastAsia"/>
          <w:sz w:val="27"/>
          <w:szCs w:val="27"/>
        </w:rPr>
        <w:t>190 mg/dl</w:t>
      </w:r>
      <w:r w:rsidRPr="00786F62">
        <w:rPr>
          <w:rFonts w:eastAsia="標楷體" w:hint="eastAsia"/>
          <w:sz w:val="27"/>
          <w:szCs w:val="27"/>
        </w:rPr>
        <w:t>。</w:t>
      </w:r>
    </w:p>
    <w:p w:rsidR="007E58D3" w:rsidRPr="00786F62" w:rsidRDefault="007E58D3" w:rsidP="007E58D3">
      <w:pPr>
        <w:pStyle w:val="aff1"/>
        <w:spacing w:beforeLines="50" w:before="180" w:afterLines="50" w:after="180"/>
        <w:ind w:leftChars="0" w:left="1243"/>
        <w:rPr>
          <w:rFonts w:eastAsia="標楷體"/>
          <w:sz w:val="27"/>
          <w:szCs w:val="27"/>
        </w:rPr>
      </w:pPr>
      <w:r w:rsidRPr="00786F62">
        <w:rPr>
          <w:rFonts w:eastAsia="標楷體" w:hint="eastAsia"/>
          <w:sz w:val="27"/>
          <w:szCs w:val="27"/>
        </w:rPr>
        <w:t>４、</w:t>
      </w:r>
      <w:r w:rsidRPr="00786F62">
        <w:rPr>
          <w:rFonts w:eastAsia="標楷體" w:hint="eastAsia"/>
          <w:sz w:val="27"/>
          <w:szCs w:val="27"/>
        </w:rPr>
        <w:t>TG</w:t>
      </w:r>
      <w:r w:rsidRPr="00786F62">
        <w:rPr>
          <w:rFonts w:eastAsia="標楷體" w:hint="eastAsia"/>
          <w:sz w:val="27"/>
          <w:szCs w:val="27"/>
        </w:rPr>
        <w:t>≧</w:t>
      </w:r>
      <w:r w:rsidRPr="00786F62">
        <w:rPr>
          <w:rFonts w:eastAsia="標楷體" w:hint="eastAsia"/>
          <w:sz w:val="27"/>
          <w:szCs w:val="27"/>
        </w:rPr>
        <w:t>200mg/dl</w:t>
      </w:r>
      <w:r w:rsidRPr="00786F62">
        <w:rPr>
          <w:rFonts w:eastAsia="標楷體" w:hint="eastAsia"/>
          <w:sz w:val="27"/>
          <w:szCs w:val="27"/>
        </w:rPr>
        <w:t>且（</w:t>
      </w:r>
      <w:r w:rsidRPr="00786F62">
        <w:rPr>
          <w:rFonts w:eastAsia="標楷體" w:hint="eastAsia"/>
          <w:sz w:val="27"/>
          <w:szCs w:val="27"/>
        </w:rPr>
        <w:t>TC/HDL-C&gt;5</w:t>
      </w:r>
      <w:r w:rsidRPr="00786F62">
        <w:rPr>
          <w:rFonts w:eastAsia="標楷體" w:hint="eastAsia"/>
          <w:sz w:val="27"/>
          <w:szCs w:val="27"/>
        </w:rPr>
        <w:t>或</w:t>
      </w:r>
      <w:r w:rsidRPr="00786F62">
        <w:rPr>
          <w:rFonts w:eastAsia="標楷體" w:hint="eastAsia"/>
          <w:sz w:val="27"/>
          <w:szCs w:val="27"/>
        </w:rPr>
        <w:t>HDL-C&lt;40mg/dl</w:t>
      </w:r>
      <w:r w:rsidRPr="00786F62">
        <w:rPr>
          <w:rFonts w:eastAsia="標楷體" w:hint="eastAsia"/>
          <w:sz w:val="27"/>
          <w:szCs w:val="27"/>
        </w:rPr>
        <w:t>）。</w:t>
      </w:r>
    </w:p>
    <w:p w:rsidR="007E58D3" w:rsidRPr="00786F62" w:rsidRDefault="007E58D3" w:rsidP="007E58D3">
      <w:pPr>
        <w:pStyle w:val="aff1"/>
        <w:spacing w:beforeLines="50" w:before="180" w:afterLines="50" w:after="180"/>
        <w:ind w:leftChars="0" w:left="1243"/>
        <w:rPr>
          <w:rFonts w:eastAsia="標楷體"/>
          <w:sz w:val="27"/>
          <w:szCs w:val="27"/>
        </w:rPr>
      </w:pPr>
      <w:r w:rsidRPr="00786F62">
        <w:rPr>
          <w:rFonts w:eastAsia="標楷體" w:hint="eastAsia"/>
          <w:sz w:val="27"/>
          <w:szCs w:val="27"/>
        </w:rPr>
        <w:t>５、</w:t>
      </w:r>
      <w:r w:rsidRPr="00786F62">
        <w:rPr>
          <w:rFonts w:eastAsia="標楷體" w:hint="eastAsia"/>
          <w:sz w:val="27"/>
          <w:szCs w:val="27"/>
        </w:rPr>
        <w:t>TG</w:t>
      </w:r>
      <w:r w:rsidRPr="00786F62">
        <w:rPr>
          <w:rFonts w:eastAsia="標楷體" w:hint="eastAsia"/>
          <w:sz w:val="27"/>
          <w:szCs w:val="27"/>
        </w:rPr>
        <w:t>≧</w:t>
      </w:r>
      <w:r w:rsidRPr="00786F62">
        <w:rPr>
          <w:rFonts w:eastAsia="標楷體" w:hint="eastAsia"/>
          <w:sz w:val="27"/>
          <w:szCs w:val="27"/>
        </w:rPr>
        <w:t>500mg/dl</w:t>
      </w:r>
      <w:r w:rsidRPr="00786F62">
        <w:rPr>
          <w:rFonts w:eastAsia="標楷體" w:hint="eastAsia"/>
          <w:sz w:val="27"/>
          <w:szCs w:val="27"/>
        </w:rPr>
        <w:t>。</w:t>
      </w:r>
    </w:p>
    <w:p w:rsidR="007E58D3" w:rsidRPr="00786F62" w:rsidRDefault="007E58D3" w:rsidP="007E58D3">
      <w:pPr>
        <w:pStyle w:val="aff1"/>
        <w:spacing w:beforeLines="50" w:before="180" w:afterLines="50" w:after="180"/>
        <w:ind w:leftChars="0" w:left="1243"/>
        <w:rPr>
          <w:rFonts w:eastAsia="標楷體"/>
          <w:sz w:val="27"/>
          <w:szCs w:val="27"/>
        </w:rPr>
      </w:pPr>
      <w:r w:rsidRPr="00786F62">
        <w:rPr>
          <w:rFonts w:eastAsia="標楷體" w:hint="eastAsia"/>
          <w:sz w:val="27"/>
          <w:szCs w:val="27"/>
        </w:rPr>
        <w:t>６、上述危險因子定義為：</w:t>
      </w:r>
      <w:r w:rsidRPr="00786F62">
        <w:rPr>
          <w:rFonts w:eastAsia="標楷體" w:hint="eastAsia"/>
          <w:sz w:val="27"/>
          <w:szCs w:val="27"/>
        </w:rPr>
        <w:t>(1)</w:t>
      </w:r>
      <w:r w:rsidRPr="00786F62">
        <w:rPr>
          <w:rFonts w:eastAsia="標楷體" w:hint="eastAsia"/>
          <w:sz w:val="27"/>
          <w:szCs w:val="27"/>
        </w:rPr>
        <w:t>高血壓，</w:t>
      </w:r>
      <w:r w:rsidRPr="00786F62">
        <w:rPr>
          <w:rFonts w:eastAsia="標楷體" w:hint="eastAsia"/>
          <w:sz w:val="27"/>
          <w:szCs w:val="27"/>
        </w:rPr>
        <w:t>(2)</w:t>
      </w:r>
      <w:r w:rsidRPr="00786F62">
        <w:rPr>
          <w:rFonts w:eastAsia="標楷體" w:hint="eastAsia"/>
          <w:sz w:val="27"/>
          <w:szCs w:val="27"/>
        </w:rPr>
        <w:t>男性≧</w:t>
      </w:r>
      <w:r w:rsidRPr="00786F62">
        <w:rPr>
          <w:rFonts w:eastAsia="標楷體" w:hint="eastAsia"/>
          <w:sz w:val="27"/>
          <w:szCs w:val="27"/>
        </w:rPr>
        <w:t>45</w:t>
      </w:r>
      <w:r w:rsidRPr="00786F62">
        <w:rPr>
          <w:rFonts w:eastAsia="標楷體" w:hint="eastAsia"/>
          <w:sz w:val="27"/>
          <w:szCs w:val="27"/>
        </w:rPr>
        <w:t>歲、女性≧</w:t>
      </w:r>
      <w:r w:rsidRPr="00786F62">
        <w:rPr>
          <w:rFonts w:eastAsia="標楷體" w:hint="eastAsia"/>
          <w:sz w:val="27"/>
          <w:szCs w:val="27"/>
        </w:rPr>
        <w:t>55</w:t>
      </w:r>
      <w:r w:rsidRPr="00786F62">
        <w:rPr>
          <w:rFonts w:eastAsia="標楷體" w:hint="eastAsia"/>
          <w:sz w:val="27"/>
          <w:szCs w:val="27"/>
        </w:rPr>
        <w:t>歲，</w:t>
      </w:r>
    </w:p>
    <w:p w:rsidR="00DB701F" w:rsidRPr="00786F62" w:rsidRDefault="007E58D3" w:rsidP="007E58D3">
      <w:pPr>
        <w:pStyle w:val="aff1"/>
        <w:ind w:leftChars="0" w:left="1243"/>
        <w:rPr>
          <w:rFonts w:ascii="Times New Roman" w:eastAsia="標楷體" w:hAnsi="Times New Roman"/>
          <w:sz w:val="27"/>
          <w:szCs w:val="27"/>
        </w:rPr>
      </w:pPr>
      <w:r w:rsidRPr="00786F62">
        <w:rPr>
          <w:rFonts w:eastAsia="標楷體" w:hint="eastAsia"/>
          <w:sz w:val="27"/>
          <w:szCs w:val="27"/>
        </w:rPr>
        <w:t xml:space="preserve">    (3)HDL-C&lt;40mg/dl</w:t>
      </w:r>
      <w:r w:rsidRPr="00786F62">
        <w:rPr>
          <w:rFonts w:eastAsia="標楷體" w:hint="eastAsia"/>
          <w:sz w:val="27"/>
          <w:szCs w:val="27"/>
        </w:rPr>
        <w:t>、</w:t>
      </w:r>
      <w:r w:rsidRPr="00786F62">
        <w:rPr>
          <w:rFonts w:eastAsia="標楷體" w:hint="eastAsia"/>
          <w:sz w:val="27"/>
          <w:szCs w:val="27"/>
        </w:rPr>
        <w:t>(4)</w:t>
      </w:r>
      <w:r w:rsidRPr="00786F62">
        <w:rPr>
          <w:rFonts w:eastAsia="標楷體" w:hint="eastAsia"/>
          <w:sz w:val="27"/>
          <w:szCs w:val="27"/>
        </w:rPr>
        <w:t>吸菸。</w:t>
      </w:r>
    </w:p>
    <w:p w:rsidR="00DB701F" w:rsidRPr="00DB701F" w:rsidRDefault="00DB701F" w:rsidP="00DB701F">
      <w:pPr>
        <w:spacing w:beforeLines="50" w:before="180" w:afterLines="50" w:after="180"/>
        <w:ind w:leftChars="368" w:left="1118" w:hangingChars="87" w:hanging="235"/>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D.</w:t>
      </w:r>
      <w:r w:rsidRPr="00DB701F">
        <w:rPr>
          <w:rFonts w:ascii="Times New Roman" w:eastAsia="標楷體" w:hAnsi="Times New Roman"/>
          <w:color w:val="000000" w:themeColor="text1"/>
          <w:sz w:val="27"/>
          <w:szCs w:val="27"/>
        </w:rPr>
        <w:t>通知個案回診方式可包含電話通知、信件或明信片通知</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等，方式不拘。</w:t>
      </w:r>
    </w:p>
    <w:p w:rsidR="00DB701F" w:rsidRPr="00DB701F" w:rsidRDefault="00DB701F" w:rsidP="00DB701F">
      <w:pPr>
        <w:spacing w:beforeLines="50" w:before="180" w:afterLines="50" w:after="180"/>
        <w:ind w:leftChars="368" w:left="1118" w:hangingChars="87" w:hanging="235"/>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E.</w:t>
      </w:r>
      <w:r w:rsidRPr="00DB701F">
        <w:rPr>
          <w:rFonts w:ascii="Times New Roman" w:eastAsia="標楷體" w:hAnsi="Times New Roman"/>
          <w:color w:val="000000" w:themeColor="text1"/>
          <w:sz w:val="27"/>
          <w:szCs w:val="27"/>
        </w:rPr>
        <w:t>計算方式：</w:t>
      </w:r>
    </w:p>
    <w:p w:rsidR="00DB701F" w:rsidRPr="00DB701F" w:rsidRDefault="00DB701F" w:rsidP="00293B62">
      <w:pPr>
        <w:spacing w:beforeLines="50" w:before="180" w:afterLines="50" w:after="180"/>
        <w:ind w:leftChars="368" w:left="883"/>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平均通知回診率</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（血糖新發異常個案通知回診率＋血脂新發異常個案通知回診率）</w:t>
      </w:r>
      <w:r w:rsidRPr="00DB701F">
        <w:rPr>
          <w:rFonts w:ascii="Times New Roman" w:eastAsia="標楷體" w:hAnsi="Times New Roman"/>
          <w:color w:val="000000" w:themeColor="text1"/>
          <w:sz w:val="27"/>
          <w:szCs w:val="27"/>
        </w:rPr>
        <w:t>/2</w:t>
      </w:r>
    </w:p>
    <w:p w:rsidR="00DB701F" w:rsidRPr="00DB701F" w:rsidRDefault="00DB701F" w:rsidP="00293B62">
      <w:pPr>
        <w:spacing w:beforeLines="50" w:before="180" w:afterLines="50" w:after="180"/>
        <w:ind w:leftChars="368" w:left="883"/>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血糖（血脂）新發異常個案通知回診率</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血糖（血脂）通知回診個案數</w:t>
      </w:r>
      <w:r w:rsidRPr="00DB701F">
        <w:rPr>
          <w:rFonts w:ascii="Times New Roman" w:eastAsia="標楷體" w:hAnsi="Times New Roman"/>
          <w:color w:val="000000" w:themeColor="text1"/>
          <w:sz w:val="27"/>
          <w:szCs w:val="27"/>
        </w:rPr>
        <w:t xml:space="preserve">/ </w:t>
      </w:r>
      <w:r w:rsidRPr="00DB701F">
        <w:rPr>
          <w:rFonts w:ascii="Times New Roman" w:eastAsia="標楷體" w:hAnsi="Times New Roman"/>
          <w:color w:val="000000" w:themeColor="text1"/>
          <w:sz w:val="27"/>
          <w:szCs w:val="27"/>
        </w:rPr>
        <w:t>轄區執行成健之血糖（血脂）新發異常個案數。</w:t>
      </w:r>
    </w:p>
    <w:p w:rsidR="00DB701F" w:rsidRPr="00DB701F" w:rsidRDefault="00DB701F" w:rsidP="00DB701F">
      <w:pPr>
        <w:spacing w:beforeLines="50" w:before="180" w:afterLines="50" w:after="180"/>
        <w:ind w:leftChars="451" w:left="1463" w:hangingChars="141" w:hanging="381"/>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(A)</w:t>
      </w:r>
      <w:r w:rsidRPr="00DB701F">
        <w:rPr>
          <w:rFonts w:ascii="Times New Roman" w:eastAsia="標楷體" w:hAnsi="Times New Roman"/>
          <w:color w:val="000000" w:themeColor="text1"/>
          <w:sz w:val="27"/>
          <w:szCs w:val="27"/>
        </w:rPr>
        <w:t>分子：已通知回診個案數由衛生局提供。</w:t>
      </w:r>
    </w:p>
    <w:p w:rsidR="00DB701F" w:rsidRPr="00DB701F" w:rsidRDefault="00DB701F" w:rsidP="00E714E7">
      <w:pPr>
        <w:spacing w:beforeLines="50" w:before="180" w:afterLines="50" w:after="180"/>
        <w:ind w:leftChars="451" w:left="1463" w:hangingChars="141" w:hanging="381"/>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(B)</w:t>
      </w:r>
      <w:r w:rsidRPr="00DB701F">
        <w:rPr>
          <w:rFonts w:ascii="Times New Roman" w:eastAsia="標楷體" w:hAnsi="Times New Roman"/>
          <w:color w:val="000000" w:themeColor="text1"/>
          <w:sz w:val="27"/>
          <w:szCs w:val="27"/>
        </w:rPr>
        <w:t>分母：依本署提供</w:t>
      </w:r>
      <w:r w:rsidRPr="00DB701F">
        <w:rPr>
          <w:rFonts w:ascii="Times New Roman" w:eastAsia="標楷體" w:hAnsi="Times New Roman"/>
          <w:color w:val="000000" w:themeColor="text1"/>
          <w:sz w:val="27"/>
          <w:szCs w:val="27"/>
        </w:rPr>
        <w:t>108</w:t>
      </w:r>
      <w:r w:rsidRPr="00DB701F">
        <w:rPr>
          <w:rFonts w:ascii="Times New Roman" w:eastAsia="標楷體" w:hAnsi="Times New Roman"/>
          <w:color w:val="000000" w:themeColor="text1"/>
          <w:sz w:val="27"/>
          <w:szCs w:val="27"/>
        </w:rPr>
        <w:t>年</w:t>
      </w:r>
      <w:r w:rsidRPr="00DB701F">
        <w:rPr>
          <w:rFonts w:ascii="Times New Roman" w:eastAsia="標楷體" w:hAnsi="Times New Roman"/>
          <w:color w:val="000000" w:themeColor="text1"/>
          <w:sz w:val="27"/>
          <w:szCs w:val="27"/>
        </w:rPr>
        <w:t>4</w:t>
      </w:r>
      <w:r w:rsidRPr="00DB701F">
        <w:rPr>
          <w:rFonts w:ascii="Times New Roman" w:eastAsia="標楷體" w:hAnsi="Times New Roman"/>
          <w:color w:val="000000" w:themeColor="text1"/>
          <w:sz w:val="27"/>
          <w:szCs w:val="27"/>
        </w:rPr>
        <w:t>月</w:t>
      </w:r>
      <w:r w:rsidRPr="00DB701F">
        <w:rPr>
          <w:rFonts w:ascii="Times New Roman" w:eastAsia="標楷體" w:hAnsi="Times New Roman"/>
          <w:color w:val="000000" w:themeColor="text1"/>
          <w:sz w:val="27"/>
          <w:szCs w:val="27"/>
        </w:rPr>
        <w:t>1</w:t>
      </w:r>
      <w:r w:rsidRPr="00DB701F">
        <w:rPr>
          <w:rFonts w:ascii="Times New Roman" w:eastAsia="標楷體" w:hAnsi="Times New Roman"/>
          <w:color w:val="000000" w:themeColor="text1"/>
          <w:sz w:val="27"/>
          <w:szCs w:val="27"/>
        </w:rPr>
        <w:t>日至</w:t>
      </w:r>
      <w:r w:rsidRPr="00DB701F">
        <w:rPr>
          <w:rFonts w:ascii="Times New Roman" w:eastAsia="標楷體" w:hAnsi="Times New Roman"/>
          <w:color w:val="000000" w:themeColor="text1"/>
          <w:sz w:val="27"/>
          <w:szCs w:val="27"/>
        </w:rPr>
        <w:t>108</w:t>
      </w:r>
      <w:r w:rsidRPr="00DB701F">
        <w:rPr>
          <w:rFonts w:ascii="Times New Roman" w:eastAsia="標楷體" w:hAnsi="Times New Roman"/>
          <w:color w:val="000000" w:themeColor="text1"/>
          <w:sz w:val="27"/>
          <w:szCs w:val="27"/>
        </w:rPr>
        <w:t>年</w:t>
      </w:r>
      <w:r w:rsidRPr="00DB701F">
        <w:rPr>
          <w:rFonts w:ascii="Times New Roman" w:eastAsia="標楷體" w:hAnsi="Times New Roman"/>
          <w:color w:val="000000" w:themeColor="text1"/>
          <w:sz w:val="27"/>
          <w:szCs w:val="27"/>
        </w:rPr>
        <w:t>9</w:t>
      </w:r>
      <w:r w:rsidRPr="00DB701F">
        <w:rPr>
          <w:rFonts w:ascii="Times New Roman" w:eastAsia="標楷體" w:hAnsi="Times New Roman"/>
          <w:color w:val="000000" w:themeColor="text1"/>
          <w:sz w:val="27"/>
          <w:szCs w:val="27"/>
        </w:rPr>
        <w:t>月</w:t>
      </w:r>
      <w:r w:rsidRPr="00DB701F">
        <w:rPr>
          <w:rFonts w:ascii="Times New Roman" w:eastAsia="標楷體" w:hAnsi="Times New Roman"/>
          <w:color w:val="000000" w:themeColor="text1"/>
          <w:sz w:val="27"/>
          <w:szCs w:val="27"/>
        </w:rPr>
        <w:t>30</w:t>
      </w:r>
      <w:r w:rsidRPr="00DB701F">
        <w:rPr>
          <w:rFonts w:ascii="Times New Roman" w:eastAsia="標楷體" w:hAnsi="Times New Roman"/>
          <w:color w:val="000000" w:themeColor="text1"/>
          <w:sz w:val="27"/>
          <w:szCs w:val="27"/>
        </w:rPr>
        <w:t>日，各縣市成健篩檢血糖（血脂）新發異常個案名冊人數核算。</w:t>
      </w:r>
    </w:p>
    <w:p w:rsidR="00DB701F" w:rsidRPr="00DB701F" w:rsidRDefault="00DB701F" w:rsidP="003B5D95">
      <w:pPr>
        <w:widowControl/>
        <w:numPr>
          <w:ilvl w:val="0"/>
          <w:numId w:val="225"/>
        </w:numPr>
        <w:snapToGrid w:val="0"/>
        <w:spacing w:beforeLines="50" w:before="180" w:afterLines="20" w:after="72" w:line="360" w:lineRule="exact"/>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評分方式：</w:t>
      </w:r>
    </w:p>
    <w:tbl>
      <w:tblPr>
        <w:tblW w:w="0" w:type="auto"/>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8"/>
        <w:gridCol w:w="1809"/>
      </w:tblGrid>
      <w:tr w:rsidR="00DB701F" w:rsidRPr="00DB701F" w:rsidTr="00DB701F">
        <w:trPr>
          <w:trHeight w:val="526"/>
        </w:trPr>
        <w:tc>
          <w:tcPr>
            <w:tcW w:w="4478" w:type="dxa"/>
            <w:tcBorders>
              <w:top w:val="single" w:sz="4" w:space="0" w:color="auto"/>
              <w:left w:val="single" w:sz="4" w:space="0" w:color="auto"/>
              <w:bottom w:val="single" w:sz="4" w:space="0" w:color="auto"/>
              <w:right w:val="single" w:sz="4" w:space="0" w:color="auto"/>
            </w:tcBorders>
            <w:shd w:val="clear" w:color="auto" w:fill="D9D9D9"/>
          </w:tcPr>
          <w:p w:rsidR="00DB701F" w:rsidRPr="00DB701F" w:rsidRDefault="00DB701F" w:rsidP="00DB701F">
            <w:pPr>
              <w:adjustRightInd w:val="0"/>
              <w:snapToGrid w:val="0"/>
              <w:spacing w:beforeLines="10" w:before="36" w:afterLines="20" w:after="72" w:line="360" w:lineRule="exact"/>
              <w:ind w:left="-113"/>
              <w:jc w:val="center"/>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平均通知回診率</w:t>
            </w:r>
          </w:p>
        </w:tc>
        <w:tc>
          <w:tcPr>
            <w:tcW w:w="1809" w:type="dxa"/>
            <w:tcBorders>
              <w:top w:val="single" w:sz="4" w:space="0" w:color="auto"/>
              <w:left w:val="single" w:sz="4" w:space="0" w:color="auto"/>
              <w:bottom w:val="single" w:sz="4" w:space="0" w:color="auto"/>
              <w:right w:val="single" w:sz="4" w:space="0" w:color="auto"/>
            </w:tcBorders>
            <w:shd w:val="clear" w:color="auto" w:fill="D9D9D9"/>
          </w:tcPr>
          <w:p w:rsidR="00DB701F" w:rsidRPr="00DB701F" w:rsidRDefault="00DB701F" w:rsidP="00DB701F">
            <w:pPr>
              <w:adjustRightInd w:val="0"/>
              <w:snapToGrid w:val="0"/>
              <w:spacing w:beforeLines="10" w:before="36" w:afterLines="20" w:after="72" w:line="360" w:lineRule="exact"/>
              <w:ind w:left="-113"/>
              <w:jc w:val="center"/>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配分</w:t>
            </w:r>
          </w:p>
        </w:tc>
      </w:tr>
      <w:tr w:rsidR="00DB701F" w:rsidRPr="00DB701F" w:rsidTr="00DB701F">
        <w:trPr>
          <w:trHeight w:val="526"/>
        </w:trPr>
        <w:tc>
          <w:tcPr>
            <w:tcW w:w="4478"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adjustRightInd w:val="0"/>
              <w:snapToGrid w:val="0"/>
              <w:spacing w:line="400" w:lineRule="exact"/>
              <w:ind w:left="-113"/>
              <w:jc w:val="center"/>
              <w:rPr>
                <w:rFonts w:ascii="Times New Roman" w:eastAsia="標楷體" w:hAnsi="Times New Roman"/>
                <w:color w:val="000000" w:themeColor="text1"/>
                <w:sz w:val="27"/>
                <w:szCs w:val="27"/>
              </w:rPr>
            </w:pPr>
            <w:r w:rsidRPr="00DB701F">
              <w:rPr>
                <w:rFonts w:ascii="Times New Roman" w:eastAsia="標楷體" w:hAnsi="Times New Roman"/>
                <w:bCs/>
                <w:color w:val="000000" w:themeColor="text1"/>
                <w:sz w:val="27"/>
                <w:szCs w:val="27"/>
              </w:rPr>
              <w:t>平均通知回診率</w:t>
            </w:r>
            <w:r w:rsidRPr="00DB701F">
              <w:rPr>
                <w:rFonts w:ascii="新細明體" w:hAnsi="新細明體" w:cs="新細明體" w:hint="eastAsia"/>
                <w:bCs/>
                <w:color w:val="000000" w:themeColor="text1"/>
                <w:sz w:val="27"/>
                <w:szCs w:val="27"/>
              </w:rPr>
              <w:t>≧</w:t>
            </w:r>
            <w:r w:rsidRPr="00DB701F">
              <w:rPr>
                <w:rFonts w:ascii="Times New Roman" w:eastAsia="標楷體" w:hAnsi="Times New Roman"/>
                <w:bCs/>
                <w:color w:val="000000" w:themeColor="text1"/>
                <w:sz w:val="27"/>
                <w:szCs w:val="27"/>
              </w:rPr>
              <w:t>80%</w:t>
            </w:r>
          </w:p>
        </w:tc>
        <w:tc>
          <w:tcPr>
            <w:tcW w:w="1809" w:type="dxa"/>
            <w:tcBorders>
              <w:top w:val="single" w:sz="4" w:space="0" w:color="auto"/>
              <w:left w:val="single" w:sz="4" w:space="0" w:color="auto"/>
              <w:bottom w:val="single" w:sz="4" w:space="0" w:color="auto"/>
              <w:right w:val="single" w:sz="4" w:space="0" w:color="auto"/>
            </w:tcBorders>
            <w:vAlign w:val="center"/>
          </w:tcPr>
          <w:p w:rsidR="00DB701F" w:rsidRPr="00DB701F" w:rsidRDefault="00DB701F" w:rsidP="00DB701F">
            <w:pPr>
              <w:adjustRightInd w:val="0"/>
              <w:snapToGrid w:val="0"/>
              <w:spacing w:line="400" w:lineRule="exact"/>
              <w:ind w:left="-113"/>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3</w:t>
            </w:r>
            <w:r w:rsidRPr="00DB701F">
              <w:rPr>
                <w:rFonts w:ascii="Times New Roman" w:eastAsia="標楷體" w:hAnsi="Times New Roman"/>
                <w:bCs/>
                <w:color w:val="000000" w:themeColor="text1"/>
                <w:sz w:val="27"/>
                <w:szCs w:val="27"/>
              </w:rPr>
              <w:t>分</w:t>
            </w:r>
          </w:p>
        </w:tc>
      </w:tr>
      <w:tr w:rsidR="00DB701F" w:rsidRPr="00DB701F" w:rsidTr="00DB701F">
        <w:trPr>
          <w:trHeight w:val="526"/>
        </w:trPr>
        <w:tc>
          <w:tcPr>
            <w:tcW w:w="4478"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adjustRightInd w:val="0"/>
              <w:snapToGrid w:val="0"/>
              <w:spacing w:line="400" w:lineRule="exact"/>
              <w:ind w:left="-113"/>
              <w:jc w:val="center"/>
              <w:rPr>
                <w:rFonts w:ascii="Times New Roman" w:eastAsia="標楷體" w:hAnsi="Times New Roman"/>
                <w:color w:val="000000" w:themeColor="text1"/>
                <w:sz w:val="27"/>
                <w:szCs w:val="27"/>
              </w:rPr>
            </w:pPr>
            <w:r w:rsidRPr="00DB701F">
              <w:rPr>
                <w:rFonts w:ascii="Times New Roman" w:eastAsia="標楷體" w:hAnsi="Times New Roman"/>
                <w:bCs/>
                <w:color w:val="000000" w:themeColor="text1"/>
                <w:sz w:val="27"/>
                <w:szCs w:val="27"/>
              </w:rPr>
              <w:lastRenderedPageBreak/>
              <w:t>80%</w:t>
            </w:r>
            <w:r w:rsidRPr="00DB701F">
              <w:rPr>
                <w:rFonts w:ascii="Times New Roman" w:eastAsia="標楷體" w:hAnsi="Times New Roman"/>
                <w:bCs/>
                <w:color w:val="000000" w:themeColor="text1"/>
                <w:sz w:val="27"/>
                <w:szCs w:val="27"/>
              </w:rPr>
              <w:t>＞平均通知回診率</w:t>
            </w:r>
            <w:r w:rsidRPr="00DB701F">
              <w:rPr>
                <w:rFonts w:ascii="新細明體" w:hAnsi="新細明體" w:cs="新細明體" w:hint="eastAsia"/>
                <w:bCs/>
                <w:color w:val="000000" w:themeColor="text1"/>
                <w:sz w:val="27"/>
                <w:szCs w:val="27"/>
              </w:rPr>
              <w:t>≧</w:t>
            </w:r>
            <w:r w:rsidRPr="00DB701F">
              <w:rPr>
                <w:rFonts w:ascii="Times New Roman" w:eastAsia="標楷體" w:hAnsi="Times New Roman"/>
                <w:bCs/>
                <w:color w:val="000000" w:themeColor="text1"/>
                <w:sz w:val="27"/>
                <w:szCs w:val="27"/>
              </w:rPr>
              <w:t>70%</w:t>
            </w:r>
          </w:p>
        </w:tc>
        <w:tc>
          <w:tcPr>
            <w:tcW w:w="1809" w:type="dxa"/>
            <w:tcBorders>
              <w:top w:val="single" w:sz="4" w:space="0" w:color="auto"/>
              <w:left w:val="single" w:sz="4" w:space="0" w:color="auto"/>
              <w:bottom w:val="single" w:sz="4" w:space="0" w:color="auto"/>
              <w:right w:val="single" w:sz="4" w:space="0" w:color="auto"/>
            </w:tcBorders>
            <w:vAlign w:val="center"/>
          </w:tcPr>
          <w:p w:rsidR="00DB701F" w:rsidRPr="00DB701F" w:rsidRDefault="00DB701F" w:rsidP="00DB701F">
            <w:pPr>
              <w:adjustRightInd w:val="0"/>
              <w:snapToGrid w:val="0"/>
              <w:spacing w:line="400" w:lineRule="exact"/>
              <w:ind w:left="-113"/>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2.5</w:t>
            </w:r>
            <w:r w:rsidRPr="00DB701F">
              <w:rPr>
                <w:rFonts w:ascii="Times New Roman" w:eastAsia="標楷體" w:hAnsi="Times New Roman"/>
                <w:bCs/>
                <w:color w:val="000000" w:themeColor="text1"/>
                <w:sz w:val="27"/>
                <w:szCs w:val="27"/>
              </w:rPr>
              <w:t>分</w:t>
            </w:r>
          </w:p>
        </w:tc>
      </w:tr>
      <w:tr w:rsidR="00DB701F" w:rsidRPr="00DB701F" w:rsidTr="00DB701F">
        <w:trPr>
          <w:trHeight w:val="526"/>
        </w:trPr>
        <w:tc>
          <w:tcPr>
            <w:tcW w:w="4478"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adjustRightInd w:val="0"/>
              <w:snapToGrid w:val="0"/>
              <w:spacing w:line="400" w:lineRule="exact"/>
              <w:ind w:left="-113"/>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70%</w:t>
            </w:r>
            <w:r w:rsidRPr="00DB701F">
              <w:rPr>
                <w:rFonts w:ascii="Times New Roman" w:eastAsia="標楷體" w:hAnsi="Times New Roman"/>
                <w:bCs/>
                <w:color w:val="000000" w:themeColor="text1"/>
                <w:sz w:val="27"/>
                <w:szCs w:val="27"/>
              </w:rPr>
              <w:t>＞平均通知回診率</w:t>
            </w:r>
            <w:r w:rsidRPr="00DB701F">
              <w:rPr>
                <w:rFonts w:ascii="新細明體" w:hAnsi="新細明體" w:cs="新細明體" w:hint="eastAsia"/>
                <w:bCs/>
                <w:color w:val="000000" w:themeColor="text1"/>
                <w:sz w:val="27"/>
                <w:szCs w:val="27"/>
              </w:rPr>
              <w:t>≧</w:t>
            </w:r>
            <w:r w:rsidRPr="00DB701F">
              <w:rPr>
                <w:rFonts w:ascii="Times New Roman" w:eastAsia="標楷體" w:hAnsi="Times New Roman"/>
                <w:bCs/>
                <w:color w:val="000000" w:themeColor="text1"/>
                <w:sz w:val="27"/>
                <w:szCs w:val="27"/>
              </w:rPr>
              <w:t>60%</w:t>
            </w:r>
          </w:p>
        </w:tc>
        <w:tc>
          <w:tcPr>
            <w:tcW w:w="1809" w:type="dxa"/>
            <w:tcBorders>
              <w:top w:val="single" w:sz="4" w:space="0" w:color="auto"/>
              <w:left w:val="single" w:sz="4" w:space="0" w:color="auto"/>
              <w:bottom w:val="single" w:sz="4" w:space="0" w:color="auto"/>
              <w:right w:val="single" w:sz="4" w:space="0" w:color="auto"/>
            </w:tcBorders>
            <w:vAlign w:val="center"/>
          </w:tcPr>
          <w:p w:rsidR="00DB701F" w:rsidRPr="00DB701F" w:rsidRDefault="00DB701F" w:rsidP="00DB701F">
            <w:pPr>
              <w:adjustRightInd w:val="0"/>
              <w:snapToGrid w:val="0"/>
              <w:spacing w:line="400" w:lineRule="exact"/>
              <w:ind w:left="-113"/>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2</w:t>
            </w:r>
            <w:r w:rsidRPr="00DB701F">
              <w:rPr>
                <w:rFonts w:ascii="Times New Roman" w:eastAsia="標楷體" w:hAnsi="Times New Roman"/>
                <w:bCs/>
                <w:color w:val="000000" w:themeColor="text1"/>
                <w:sz w:val="27"/>
                <w:szCs w:val="27"/>
              </w:rPr>
              <w:t>分</w:t>
            </w:r>
          </w:p>
        </w:tc>
      </w:tr>
      <w:tr w:rsidR="00DB701F" w:rsidRPr="00DB701F" w:rsidTr="00DB701F">
        <w:trPr>
          <w:trHeight w:val="526"/>
        </w:trPr>
        <w:tc>
          <w:tcPr>
            <w:tcW w:w="4478"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adjustRightInd w:val="0"/>
              <w:snapToGrid w:val="0"/>
              <w:spacing w:line="400" w:lineRule="exact"/>
              <w:ind w:left="-113"/>
              <w:jc w:val="center"/>
              <w:rPr>
                <w:rFonts w:ascii="Times New Roman" w:eastAsia="標楷體" w:hAnsi="Times New Roman"/>
                <w:color w:val="000000" w:themeColor="text1"/>
                <w:sz w:val="27"/>
                <w:szCs w:val="27"/>
              </w:rPr>
            </w:pPr>
            <w:r w:rsidRPr="00DB701F">
              <w:rPr>
                <w:rFonts w:ascii="Times New Roman" w:eastAsia="標楷體" w:hAnsi="Times New Roman"/>
                <w:bCs/>
                <w:color w:val="000000" w:themeColor="text1"/>
                <w:sz w:val="27"/>
                <w:szCs w:val="27"/>
              </w:rPr>
              <w:t>平均通知回診率＜</w:t>
            </w:r>
            <w:r w:rsidRPr="00DB701F">
              <w:rPr>
                <w:rFonts w:ascii="Times New Roman" w:eastAsia="標楷體" w:hAnsi="Times New Roman"/>
                <w:bCs/>
                <w:color w:val="000000" w:themeColor="text1"/>
                <w:sz w:val="27"/>
                <w:szCs w:val="27"/>
              </w:rPr>
              <w:t>60%</w:t>
            </w:r>
          </w:p>
        </w:tc>
        <w:tc>
          <w:tcPr>
            <w:tcW w:w="1809" w:type="dxa"/>
            <w:tcBorders>
              <w:top w:val="single" w:sz="4" w:space="0" w:color="auto"/>
              <w:left w:val="single" w:sz="4" w:space="0" w:color="auto"/>
              <w:bottom w:val="single" w:sz="4" w:space="0" w:color="auto"/>
              <w:right w:val="single" w:sz="4" w:space="0" w:color="auto"/>
            </w:tcBorders>
            <w:vAlign w:val="center"/>
          </w:tcPr>
          <w:p w:rsidR="00DB701F" w:rsidRPr="00DB701F" w:rsidRDefault="00DB701F" w:rsidP="00DB701F">
            <w:pPr>
              <w:adjustRightInd w:val="0"/>
              <w:snapToGrid w:val="0"/>
              <w:spacing w:line="400" w:lineRule="exact"/>
              <w:ind w:left="-113"/>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1</w:t>
            </w:r>
            <w:r w:rsidRPr="00DB701F">
              <w:rPr>
                <w:rFonts w:ascii="Times New Roman" w:eastAsia="標楷體" w:hAnsi="Times New Roman"/>
                <w:bCs/>
                <w:color w:val="000000" w:themeColor="text1"/>
                <w:sz w:val="27"/>
                <w:szCs w:val="27"/>
              </w:rPr>
              <w:t>分</w:t>
            </w:r>
          </w:p>
        </w:tc>
      </w:tr>
    </w:tbl>
    <w:p w:rsidR="00FC70D6" w:rsidRDefault="00FC70D6" w:rsidP="00E714E7">
      <w:pPr>
        <w:spacing w:beforeLines="50" w:before="180" w:afterLines="50" w:after="180" w:line="280" w:lineRule="exact"/>
        <w:rPr>
          <w:rFonts w:ascii="Times New Roman" w:eastAsia="標楷體" w:hAnsi="Times New Roman"/>
          <w:b/>
          <w:color w:val="000000" w:themeColor="text1"/>
          <w:sz w:val="27"/>
          <w:szCs w:val="27"/>
        </w:rPr>
      </w:pPr>
    </w:p>
    <w:p w:rsidR="00DB701F" w:rsidRPr="00DB701F" w:rsidRDefault="00DB701F" w:rsidP="00E714E7">
      <w:pPr>
        <w:spacing w:beforeLines="50" w:before="180" w:afterLines="50" w:after="180" w:line="280" w:lineRule="exact"/>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指標</w:t>
      </w:r>
      <w:r w:rsidRPr="00DB701F">
        <w:rPr>
          <w:rFonts w:ascii="Times New Roman" w:eastAsia="標楷體" w:hAnsi="Times New Roman"/>
          <w:b/>
          <w:color w:val="000000" w:themeColor="text1"/>
          <w:sz w:val="27"/>
          <w:szCs w:val="27"/>
        </w:rPr>
        <w:t>2</w:t>
      </w:r>
      <w:r w:rsidRPr="00DB701F">
        <w:rPr>
          <w:rFonts w:ascii="Times New Roman" w:eastAsia="標楷體" w:hAnsi="Times New Roman"/>
          <w:b/>
          <w:color w:val="000000" w:themeColor="text1"/>
          <w:sz w:val="27"/>
          <w:szCs w:val="27"/>
        </w:rPr>
        <w:t>：轄區成健篩檢血糖、血脂新發異常個案平均追蹤就診率（</w:t>
      </w:r>
      <w:r w:rsidRPr="00DB701F">
        <w:rPr>
          <w:rFonts w:ascii="Times New Roman" w:eastAsia="標楷體" w:hAnsi="Times New Roman"/>
          <w:b/>
          <w:color w:val="000000" w:themeColor="text1"/>
          <w:sz w:val="27"/>
          <w:szCs w:val="27"/>
        </w:rPr>
        <w:t>3</w:t>
      </w:r>
      <w:r w:rsidRPr="00DB701F">
        <w:rPr>
          <w:rFonts w:ascii="Times New Roman" w:eastAsia="標楷體" w:hAnsi="Times New Roman"/>
          <w:b/>
          <w:color w:val="000000" w:themeColor="text1"/>
          <w:sz w:val="27"/>
          <w:szCs w:val="27"/>
        </w:rPr>
        <w:t>分）</w:t>
      </w:r>
    </w:p>
    <w:p w:rsidR="00DB701F" w:rsidRPr="00DB701F" w:rsidRDefault="00DB701F" w:rsidP="003B5D95">
      <w:pPr>
        <w:widowControl/>
        <w:numPr>
          <w:ilvl w:val="0"/>
          <w:numId w:val="227"/>
        </w:numPr>
        <w:snapToGrid w:val="0"/>
        <w:spacing w:beforeLines="50" w:before="180" w:afterLines="20" w:after="72" w:line="280" w:lineRule="exact"/>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定義：</w:t>
      </w:r>
    </w:p>
    <w:p w:rsidR="00DB701F" w:rsidRPr="00DB701F" w:rsidRDefault="00DB701F" w:rsidP="00DB701F">
      <w:pPr>
        <w:spacing w:beforeLines="50" w:before="180" w:afterLines="50" w:after="180"/>
        <w:ind w:leftChars="368" w:left="1118" w:hangingChars="87" w:hanging="235"/>
        <w:rPr>
          <w:rFonts w:ascii="Times New Roman" w:eastAsia="標楷體" w:hAnsi="Times New Roman"/>
          <w:dstrike/>
          <w:color w:val="000000" w:themeColor="text1"/>
          <w:sz w:val="27"/>
          <w:szCs w:val="27"/>
        </w:rPr>
      </w:pPr>
      <w:r w:rsidRPr="00DB701F">
        <w:rPr>
          <w:rFonts w:ascii="Times New Roman" w:eastAsia="標楷體" w:hAnsi="Times New Roman"/>
          <w:color w:val="000000" w:themeColor="text1"/>
          <w:sz w:val="27"/>
          <w:szCs w:val="27"/>
        </w:rPr>
        <w:t>A.</w:t>
      </w:r>
      <w:r w:rsidRPr="00DB701F">
        <w:rPr>
          <w:rFonts w:ascii="Times New Roman" w:eastAsia="標楷體" w:hAnsi="Times New Roman"/>
          <w:b/>
          <w:color w:val="000000" w:themeColor="text1"/>
          <w:sz w:val="27"/>
          <w:szCs w:val="27"/>
        </w:rPr>
        <w:t xml:space="preserve"> </w:t>
      </w:r>
      <w:r w:rsidRPr="00DB701F">
        <w:rPr>
          <w:rFonts w:ascii="Times New Roman" w:eastAsia="標楷體" w:hAnsi="Times New Roman"/>
          <w:b/>
          <w:color w:val="000000" w:themeColor="text1"/>
          <w:sz w:val="27"/>
          <w:szCs w:val="27"/>
        </w:rPr>
        <w:t>追蹤就診率係指對本署提供</w:t>
      </w:r>
      <w:r w:rsidRPr="00DB701F">
        <w:rPr>
          <w:rFonts w:ascii="Times New Roman" w:eastAsia="標楷體" w:hAnsi="Times New Roman"/>
          <w:color w:val="000000" w:themeColor="text1"/>
          <w:sz w:val="27"/>
          <w:szCs w:val="27"/>
        </w:rPr>
        <w:t>轄區執行成健之血糖、血脂新發異常個案名冊，其經本署串健保申報資料，查有於成健日期後複檢之血糖、血脂檢驗碼，或糖尿病、高血脂之診斷碼之比率。</w:t>
      </w:r>
    </w:p>
    <w:p w:rsidR="00DB701F" w:rsidRPr="00DB701F" w:rsidRDefault="00DB701F" w:rsidP="00DB701F">
      <w:pPr>
        <w:spacing w:beforeLines="50" w:before="180" w:afterLines="50" w:after="180"/>
        <w:ind w:leftChars="368" w:left="1118" w:hangingChars="87" w:hanging="235"/>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B.</w:t>
      </w:r>
      <w:r w:rsidRPr="00DB701F">
        <w:rPr>
          <w:rFonts w:ascii="Times New Roman" w:eastAsia="標楷體" w:hAnsi="Times New Roman"/>
          <w:color w:val="000000" w:themeColor="text1"/>
          <w:sz w:val="27"/>
          <w:szCs w:val="27"/>
        </w:rPr>
        <w:t>血糖新發異常個案係指，自述無糖尿病且其成健檢驗血糖值</w:t>
      </w:r>
      <w:r w:rsidRPr="00DB701F">
        <w:rPr>
          <w:rFonts w:ascii="新細明體" w:hAnsi="新細明體" w:cs="新細明體" w:hint="eastAsia"/>
          <w:color w:val="000000" w:themeColor="text1"/>
          <w:sz w:val="27"/>
          <w:szCs w:val="27"/>
        </w:rPr>
        <w:t>≧</w:t>
      </w:r>
      <w:r w:rsidRPr="00DB701F">
        <w:rPr>
          <w:rFonts w:ascii="Times New Roman" w:eastAsia="標楷體" w:hAnsi="Times New Roman"/>
          <w:color w:val="000000" w:themeColor="text1"/>
          <w:sz w:val="27"/>
          <w:szCs w:val="27"/>
        </w:rPr>
        <w:t>126mg/L</w:t>
      </w:r>
      <w:r w:rsidRPr="00DB701F">
        <w:rPr>
          <w:rFonts w:ascii="Times New Roman" w:eastAsia="標楷體" w:hAnsi="Times New Roman"/>
          <w:color w:val="000000" w:themeColor="text1"/>
          <w:sz w:val="27"/>
          <w:szCs w:val="27"/>
        </w:rPr>
        <w:t>者。</w:t>
      </w:r>
    </w:p>
    <w:p w:rsidR="00DB701F" w:rsidRPr="00DB701F" w:rsidRDefault="00DB701F" w:rsidP="00DB701F">
      <w:pPr>
        <w:spacing w:beforeLines="50" w:before="180" w:afterLines="50" w:after="180"/>
        <w:ind w:leftChars="368" w:left="1118" w:hangingChars="87" w:hanging="235"/>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C.</w:t>
      </w:r>
      <w:r w:rsidRPr="00DB701F">
        <w:rPr>
          <w:rFonts w:ascii="Times New Roman" w:eastAsia="標楷體" w:hAnsi="Times New Roman"/>
          <w:color w:val="000000" w:themeColor="text1"/>
          <w:sz w:val="27"/>
          <w:szCs w:val="27"/>
        </w:rPr>
        <w:t>血脂新發異常個案係指，自述無高血脂且有下列之一：</w:t>
      </w:r>
    </w:p>
    <w:p w:rsidR="007E58D3" w:rsidRPr="00786F62" w:rsidRDefault="007E58D3" w:rsidP="007E58D3">
      <w:pPr>
        <w:spacing w:beforeLines="50" w:before="180" w:afterLines="50" w:after="180"/>
        <w:ind w:leftChars="465" w:left="1116" w:firstLineChars="5" w:firstLine="13"/>
        <w:rPr>
          <w:rFonts w:eastAsia="標楷體"/>
          <w:sz w:val="27"/>
          <w:szCs w:val="27"/>
        </w:rPr>
      </w:pPr>
      <w:r w:rsidRPr="00786F62">
        <w:rPr>
          <w:rFonts w:eastAsia="標楷體" w:hint="eastAsia"/>
          <w:sz w:val="27"/>
          <w:szCs w:val="27"/>
        </w:rPr>
        <w:t>１、（</w:t>
      </w:r>
      <w:r w:rsidRPr="00786F62">
        <w:rPr>
          <w:rFonts w:eastAsia="標楷體" w:hint="eastAsia"/>
          <w:sz w:val="27"/>
          <w:szCs w:val="27"/>
        </w:rPr>
        <w:t>TC</w:t>
      </w:r>
      <w:r w:rsidRPr="00786F62">
        <w:rPr>
          <w:rFonts w:eastAsia="標楷體" w:hint="eastAsia"/>
          <w:sz w:val="27"/>
          <w:szCs w:val="27"/>
        </w:rPr>
        <w:t>≧</w:t>
      </w:r>
      <w:r w:rsidRPr="00786F62">
        <w:rPr>
          <w:rFonts w:eastAsia="標楷體" w:hint="eastAsia"/>
          <w:sz w:val="27"/>
          <w:szCs w:val="27"/>
        </w:rPr>
        <w:t>200mg/dl</w:t>
      </w:r>
      <w:r w:rsidRPr="00786F62">
        <w:rPr>
          <w:rFonts w:eastAsia="標楷體" w:hint="eastAsia"/>
          <w:sz w:val="27"/>
          <w:szCs w:val="27"/>
        </w:rPr>
        <w:t>或</w:t>
      </w:r>
      <w:r w:rsidRPr="00786F62">
        <w:rPr>
          <w:rFonts w:eastAsia="標楷體" w:hint="eastAsia"/>
          <w:sz w:val="27"/>
          <w:szCs w:val="27"/>
        </w:rPr>
        <w:t>LDL-C</w:t>
      </w:r>
      <w:r w:rsidRPr="00786F62">
        <w:rPr>
          <w:rFonts w:eastAsia="標楷體" w:hint="eastAsia"/>
          <w:sz w:val="27"/>
          <w:szCs w:val="27"/>
        </w:rPr>
        <w:t>≧</w:t>
      </w:r>
      <w:r w:rsidRPr="00786F62">
        <w:rPr>
          <w:rFonts w:eastAsia="標楷體" w:hint="eastAsia"/>
          <w:sz w:val="27"/>
          <w:szCs w:val="27"/>
        </w:rPr>
        <w:t>130 mg/dl</w:t>
      </w:r>
      <w:r w:rsidRPr="00786F62">
        <w:rPr>
          <w:rFonts w:eastAsia="標楷體" w:hint="eastAsia"/>
          <w:sz w:val="27"/>
          <w:szCs w:val="27"/>
        </w:rPr>
        <w:t>）且有</w:t>
      </w:r>
      <w:r w:rsidRPr="00786F62">
        <w:rPr>
          <w:rFonts w:eastAsia="標楷體" w:hint="eastAsia"/>
          <w:sz w:val="27"/>
          <w:szCs w:val="27"/>
        </w:rPr>
        <w:t>2</w:t>
      </w:r>
      <w:r w:rsidRPr="00786F62">
        <w:rPr>
          <w:rFonts w:eastAsia="標楷體" w:hint="eastAsia"/>
          <w:sz w:val="27"/>
          <w:szCs w:val="27"/>
        </w:rPr>
        <w:t>個危險因子或以上。</w:t>
      </w:r>
    </w:p>
    <w:p w:rsidR="007E58D3" w:rsidRPr="00786F62" w:rsidRDefault="007E58D3" w:rsidP="007E58D3">
      <w:pPr>
        <w:spacing w:beforeLines="50" w:before="180" w:afterLines="50" w:after="180"/>
        <w:ind w:leftChars="465" w:left="1116" w:firstLineChars="5" w:firstLine="13"/>
        <w:rPr>
          <w:rFonts w:eastAsia="標楷體"/>
          <w:sz w:val="27"/>
          <w:szCs w:val="27"/>
        </w:rPr>
      </w:pPr>
      <w:r w:rsidRPr="00786F62">
        <w:rPr>
          <w:rFonts w:eastAsia="標楷體" w:hint="eastAsia"/>
          <w:sz w:val="27"/>
          <w:szCs w:val="27"/>
        </w:rPr>
        <w:t>２、（</w:t>
      </w:r>
      <w:r w:rsidRPr="00786F62">
        <w:rPr>
          <w:rFonts w:eastAsia="標楷體" w:hint="eastAsia"/>
          <w:sz w:val="27"/>
          <w:szCs w:val="27"/>
        </w:rPr>
        <w:t>TC</w:t>
      </w:r>
      <w:r w:rsidRPr="00786F62">
        <w:rPr>
          <w:rFonts w:eastAsia="標楷體" w:hint="eastAsia"/>
          <w:sz w:val="27"/>
          <w:szCs w:val="27"/>
        </w:rPr>
        <w:t>≧</w:t>
      </w:r>
      <w:r w:rsidRPr="00786F62">
        <w:rPr>
          <w:rFonts w:eastAsia="標楷體" w:hint="eastAsia"/>
          <w:sz w:val="27"/>
          <w:szCs w:val="27"/>
        </w:rPr>
        <w:t>240mg/dl</w:t>
      </w:r>
      <w:r w:rsidRPr="00786F62">
        <w:rPr>
          <w:rFonts w:eastAsia="標楷體" w:hint="eastAsia"/>
          <w:sz w:val="27"/>
          <w:szCs w:val="27"/>
        </w:rPr>
        <w:t>或</w:t>
      </w:r>
      <w:r w:rsidRPr="00786F62">
        <w:rPr>
          <w:rFonts w:eastAsia="標楷體" w:hint="eastAsia"/>
          <w:sz w:val="27"/>
          <w:szCs w:val="27"/>
        </w:rPr>
        <w:t>LDL-C</w:t>
      </w:r>
      <w:r w:rsidRPr="00786F62">
        <w:rPr>
          <w:rFonts w:eastAsia="標楷體" w:hint="eastAsia"/>
          <w:sz w:val="27"/>
          <w:szCs w:val="27"/>
        </w:rPr>
        <w:t>≧</w:t>
      </w:r>
      <w:r w:rsidRPr="00786F62">
        <w:rPr>
          <w:rFonts w:eastAsia="標楷體" w:hint="eastAsia"/>
          <w:sz w:val="27"/>
          <w:szCs w:val="27"/>
        </w:rPr>
        <w:t>160 mg/dl</w:t>
      </w:r>
      <w:r w:rsidRPr="00786F62">
        <w:rPr>
          <w:rFonts w:eastAsia="標楷體" w:hint="eastAsia"/>
          <w:sz w:val="27"/>
          <w:szCs w:val="27"/>
        </w:rPr>
        <w:t>）且有</w:t>
      </w:r>
      <w:r w:rsidRPr="00786F62">
        <w:rPr>
          <w:rFonts w:eastAsia="標楷體" w:hint="eastAsia"/>
          <w:sz w:val="27"/>
          <w:szCs w:val="27"/>
        </w:rPr>
        <w:t>1</w:t>
      </w:r>
      <w:r w:rsidRPr="00786F62">
        <w:rPr>
          <w:rFonts w:eastAsia="標楷體" w:hint="eastAsia"/>
          <w:sz w:val="27"/>
          <w:szCs w:val="27"/>
        </w:rPr>
        <w:t>個危險因子。</w:t>
      </w:r>
    </w:p>
    <w:p w:rsidR="007E58D3" w:rsidRPr="00786F62" w:rsidRDefault="007E58D3" w:rsidP="007E58D3">
      <w:pPr>
        <w:spacing w:beforeLines="50" w:before="180" w:afterLines="50" w:after="180"/>
        <w:ind w:leftChars="465" w:left="1116" w:firstLineChars="5" w:firstLine="13"/>
        <w:rPr>
          <w:rFonts w:eastAsia="標楷體"/>
          <w:sz w:val="27"/>
          <w:szCs w:val="27"/>
        </w:rPr>
      </w:pPr>
      <w:r w:rsidRPr="00786F62">
        <w:rPr>
          <w:rFonts w:eastAsia="標楷體" w:hint="eastAsia"/>
          <w:sz w:val="27"/>
          <w:szCs w:val="27"/>
        </w:rPr>
        <w:t>３、</w:t>
      </w:r>
      <w:r w:rsidRPr="00786F62">
        <w:rPr>
          <w:rFonts w:eastAsia="標楷體" w:hint="eastAsia"/>
          <w:sz w:val="27"/>
          <w:szCs w:val="27"/>
        </w:rPr>
        <w:t>LDL-C</w:t>
      </w:r>
      <w:r w:rsidRPr="00786F62">
        <w:rPr>
          <w:rFonts w:eastAsia="標楷體" w:hint="eastAsia"/>
          <w:sz w:val="27"/>
          <w:szCs w:val="27"/>
        </w:rPr>
        <w:t>≧</w:t>
      </w:r>
      <w:r w:rsidRPr="00786F62">
        <w:rPr>
          <w:rFonts w:eastAsia="標楷體" w:hint="eastAsia"/>
          <w:sz w:val="27"/>
          <w:szCs w:val="27"/>
        </w:rPr>
        <w:t>190 mg/dl</w:t>
      </w:r>
      <w:r w:rsidRPr="00786F62">
        <w:rPr>
          <w:rFonts w:eastAsia="標楷體" w:hint="eastAsia"/>
          <w:sz w:val="27"/>
          <w:szCs w:val="27"/>
        </w:rPr>
        <w:t>。</w:t>
      </w:r>
    </w:p>
    <w:p w:rsidR="007E58D3" w:rsidRPr="00786F62" w:rsidRDefault="007E58D3" w:rsidP="007E58D3">
      <w:pPr>
        <w:spacing w:beforeLines="50" w:before="180" w:afterLines="50" w:after="180"/>
        <w:ind w:leftChars="465" w:left="1116" w:firstLineChars="5" w:firstLine="13"/>
        <w:rPr>
          <w:rFonts w:eastAsia="標楷體"/>
          <w:sz w:val="27"/>
          <w:szCs w:val="27"/>
        </w:rPr>
      </w:pPr>
      <w:r w:rsidRPr="00786F62">
        <w:rPr>
          <w:rFonts w:eastAsia="標楷體" w:hint="eastAsia"/>
          <w:sz w:val="27"/>
          <w:szCs w:val="27"/>
        </w:rPr>
        <w:t>４、</w:t>
      </w:r>
      <w:r w:rsidRPr="00786F62">
        <w:rPr>
          <w:rFonts w:eastAsia="標楷體" w:hint="eastAsia"/>
          <w:sz w:val="27"/>
          <w:szCs w:val="27"/>
        </w:rPr>
        <w:t>TG</w:t>
      </w:r>
      <w:r w:rsidRPr="00786F62">
        <w:rPr>
          <w:rFonts w:eastAsia="標楷體" w:hint="eastAsia"/>
          <w:sz w:val="27"/>
          <w:szCs w:val="27"/>
        </w:rPr>
        <w:t>≧</w:t>
      </w:r>
      <w:r w:rsidRPr="00786F62">
        <w:rPr>
          <w:rFonts w:eastAsia="標楷體" w:hint="eastAsia"/>
          <w:sz w:val="27"/>
          <w:szCs w:val="27"/>
        </w:rPr>
        <w:t>200mg/dl</w:t>
      </w:r>
      <w:r w:rsidRPr="00786F62">
        <w:rPr>
          <w:rFonts w:eastAsia="標楷體" w:hint="eastAsia"/>
          <w:sz w:val="27"/>
          <w:szCs w:val="27"/>
        </w:rPr>
        <w:t>且（</w:t>
      </w:r>
      <w:r w:rsidRPr="00786F62">
        <w:rPr>
          <w:rFonts w:eastAsia="標楷體" w:hint="eastAsia"/>
          <w:sz w:val="27"/>
          <w:szCs w:val="27"/>
        </w:rPr>
        <w:t>TC/HDL-C&gt;5</w:t>
      </w:r>
      <w:r w:rsidRPr="00786F62">
        <w:rPr>
          <w:rFonts w:eastAsia="標楷體" w:hint="eastAsia"/>
          <w:sz w:val="27"/>
          <w:szCs w:val="27"/>
        </w:rPr>
        <w:t>或</w:t>
      </w:r>
      <w:r w:rsidRPr="00786F62">
        <w:rPr>
          <w:rFonts w:eastAsia="標楷體" w:hint="eastAsia"/>
          <w:sz w:val="27"/>
          <w:szCs w:val="27"/>
        </w:rPr>
        <w:t>HDL-C&lt;40mg/dl</w:t>
      </w:r>
      <w:r w:rsidRPr="00786F62">
        <w:rPr>
          <w:rFonts w:eastAsia="標楷體" w:hint="eastAsia"/>
          <w:sz w:val="27"/>
          <w:szCs w:val="27"/>
        </w:rPr>
        <w:t>）。</w:t>
      </w:r>
    </w:p>
    <w:p w:rsidR="007E58D3" w:rsidRPr="00786F62" w:rsidRDefault="007E58D3" w:rsidP="007E58D3">
      <w:pPr>
        <w:spacing w:beforeLines="50" w:before="180" w:afterLines="50" w:after="180"/>
        <w:ind w:leftChars="465" w:left="1116" w:firstLineChars="5" w:firstLine="13"/>
        <w:rPr>
          <w:rFonts w:eastAsia="標楷體"/>
          <w:sz w:val="27"/>
          <w:szCs w:val="27"/>
        </w:rPr>
      </w:pPr>
      <w:r w:rsidRPr="00786F62">
        <w:rPr>
          <w:rFonts w:eastAsia="標楷體" w:hint="eastAsia"/>
          <w:sz w:val="27"/>
          <w:szCs w:val="27"/>
        </w:rPr>
        <w:t>５、</w:t>
      </w:r>
      <w:r w:rsidRPr="00786F62">
        <w:rPr>
          <w:rFonts w:eastAsia="標楷體" w:hint="eastAsia"/>
          <w:sz w:val="27"/>
          <w:szCs w:val="27"/>
        </w:rPr>
        <w:t>TG</w:t>
      </w:r>
      <w:r w:rsidRPr="00786F62">
        <w:rPr>
          <w:rFonts w:eastAsia="標楷體" w:hint="eastAsia"/>
          <w:sz w:val="27"/>
          <w:szCs w:val="27"/>
        </w:rPr>
        <w:t>≧</w:t>
      </w:r>
      <w:r w:rsidRPr="00786F62">
        <w:rPr>
          <w:rFonts w:eastAsia="標楷體" w:hint="eastAsia"/>
          <w:sz w:val="27"/>
          <w:szCs w:val="27"/>
        </w:rPr>
        <w:t>500mg/dl</w:t>
      </w:r>
      <w:r w:rsidRPr="00786F62">
        <w:rPr>
          <w:rFonts w:eastAsia="標楷體" w:hint="eastAsia"/>
          <w:sz w:val="27"/>
          <w:szCs w:val="27"/>
        </w:rPr>
        <w:t>。</w:t>
      </w:r>
    </w:p>
    <w:p w:rsidR="007E58D3" w:rsidRPr="00786F62" w:rsidRDefault="007E58D3" w:rsidP="007E58D3">
      <w:pPr>
        <w:spacing w:beforeLines="50" w:before="180" w:afterLines="50" w:after="180"/>
        <w:ind w:leftChars="465" w:left="1116" w:firstLineChars="5" w:firstLine="13"/>
        <w:rPr>
          <w:rFonts w:eastAsia="標楷體"/>
          <w:sz w:val="27"/>
          <w:szCs w:val="27"/>
        </w:rPr>
      </w:pPr>
      <w:r w:rsidRPr="00786F62">
        <w:rPr>
          <w:rFonts w:eastAsia="標楷體" w:hint="eastAsia"/>
          <w:sz w:val="27"/>
          <w:szCs w:val="27"/>
        </w:rPr>
        <w:t>６、上述危險因子定義為：</w:t>
      </w:r>
      <w:r w:rsidRPr="00786F62">
        <w:rPr>
          <w:rFonts w:eastAsia="標楷體" w:hint="eastAsia"/>
          <w:sz w:val="27"/>
          <w:szCs w:val="27"/>
        </w:rPr>
        <w:t>(1)</w:t>
      </w:r>
      <w:r w:rsidRPr="00786F62">
        <w:rPr>
          <w:rFonts w:eastAsia="標楷體" w:hint="eastAsia"/>
          <w:sz w:val="27"/>
          <w:szCs w:val="27"/>
        </w:rPr>
        <w:t>高血壓，</w:t>
      </w:r>
      <w:r w:rsidRPr="00786F62">
        <w:rPr>
          <w:rFonts w:eastAsia="標楷體" w:hint="eastAsia"/>
          <w:sz w:val="27"/>
          <w:szCs w:val="27"/>
        </w:rPr>
        <w:t>(2)</w:t>
      </w:r>
      <w:r w:rsidRPr="00786F62">
        <w:rPr>
          <w:rFonts w:eastAsia="標楷體" w:hint="eastAsia"/>
          <w:sz w:val="27"/>
          <w:szCs w:val="27"/>
        </w:rPr>
        <w:t>男性≧</w:t>
      </w:r>
      <w:r w:rsidRPr="00786F62">
        <w:rPr>
          <w:rFonts w:eastAsia="標楷體" w:hint="eastAsia"/>
          <w:sz w:val="27"/>
          <w:szCs w:val="27"/>
        </w:rPr>
        <w:t>45</w:t>
      </w:r>
      <w:r w:rsidRPr="00786F62">
        <w:rPr>
          <w:rFonts w:eastAsia="標楷體" w:hint="eastAsia"/>
          <w:sz w:val="27"/>
          <w:szCs w:val="27"/>
        </w:rPr>
        <w:t>歲、女性≧</w:t>
      </w:r>
      <w:r w:rsidRPr="00786F62">
        <w:rPr>
          <w:rFonts w:eastAsia="標楷體" w:hint="eastAsia"/>
          <w:sz w:val="27"/>
          <w:szCs w:val="27"/>
        </w:rPr>
        <w:t>55</w:t>
      </w:r>
      <w:r w:rsidRPr="00786F62">
        <w:rPr>
          <w:rFonts w:eastAsia="標楷體" w:hint="eastAsia"/>
          <w:sz w:val="27"/>
          <w:szCs w:val="27"/>
        </w:rPr>
        <w:t>歲，</w:t>
      </w:r>
    </w:p>
    <w:p w:rsidR="00DB701F" w:rsidRPr="00786F62" w:rsidRDefault="007E58D3" w:rsidP="007E58D3">
      <w:pPr>
        <w:ind w:left="960"/>
        <w:rPr>
          <w:rFonts w:ascii="Times New Roman" w:eastAsia="標楷體" w:hAnsi="Times New Roman"/>
          <w:sz w:val="27"/>
          <w:szCs w:val="27"/>
        </w:rPr>
      </w:pPr>
      <w:r w:rsidRPr="00786F62">
        <w:rPr>
          <w:rFonts w:eastAsia="標楷體" w:hint="eastAsia"/>
          <w:sz w:val="27"/>
          <w:szCs w:val="27"/>
        </w:rPr>
        <w:t xml:space="preserve">      (3)HDL-C&lt;40mg/dl</w:t>
      </w:r>
      <w:r w:rsidRPr="00786F62">
        <w:rPr>
          <w:rFonts w:eastAsia="標楷體" w:hint="eastAsia"/>
          <w:sz w:val="27"/>
          <w:szCs w:val="27"/>
        </w:rPr>
        <w:t>、</w:t>
      </w:r>
      <w:r w:rsidRPr="00786F62">
        <w:rPr>
          <w:rFonts w:eastAsia="標楷體" w:hint="eastAsia"/>
          <w:sz w:val="27"/>
          <w:szCs w:val="27"/>
        </w:rPr>
        <w:t>(4)</w:t>
      </w:r>
      <w:r w:rsidRPr="00786F62">
        <w:rPr>
          <w:rFonts w:eastAsia="標楷體" w:hint="eastAsia"/>
          <w:sz w:val="27"/>
          <w:szCs w:val="27"/>
        </w:rPr>
        <w:t>吸菸。</w:t>
      </w:r>
    </w:p>
    <w:p w:rsidR="00DB701F" w:rsidRPr="00DB701F" w:rsidRDefault="00DB701F" w:rsidP="00DB701F">
      <w:pPr>
        <w:spacing w:beforeLines="50" w:before="180" w:afterLines="50" w:after="180"/>
        <w:ind w:leftChars="368" w:left="1118" w:hangingChars="87" w:hanging="235"/>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D.</w:t>
      </w:r>
      <w:r w:rsidRPr="00DB701F">
        <w:rPr>
          <w:rFonts w:ascii="Times New Roman" w:eastAsia="標楷體" w:hAnsi="Times New Roman"/>
          <w:color w:val="000000" w:themeColor="text1"/>
          <w:sz w:val="27"/>
          <w:szCs w:val="27"/>
        </w:rPr>
        <w:t>血糖新發異常個案追蹤就診定義：個案就醫開立健保檢驗碼</w:t>
      </w:r>
      <w:r w:rsidRPr="00DB701F">
        <w:rPr>
          <w:rFonts w:ascii="Times New Roman" w:eastAsia="標楷體" w:hAnsi="Times New Roman"/>
          <w:color w:val="000000" w:themeColor="text1"/>
          <w:sz w:val="27"/>
          <w:szCs w:val="27"/>
        </w:rPr>
        <w:t>09005C(</w:t>
      </w:r>
      <w:r w:rsidRPr="00DB701F">
        <w:rPr>
          <w:rFonts w:ascii="Times New Roman" w:eastAsia="標楷體" w:hAnsi="Times New Roman"/>
          <w:color w:val="000000" w:themeColor="text1"/>
          <w:sz w:val="27"/>
          <w:szCs w:val="27"/>
        </w:rPr>
        <w:t>血液及體液葡萄糖</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、或健保檢驗碼</w:t>
      </w:r>
      <w:r w:rsidRPr="00DB701F">
        <w:rPr>
          <w:rFonts w:ascii="Times New Roman" w:eastAsia="標楷體" w:hAnsi="Times New Roman"/>
          <w:color w:val="000000" w:themeColor="text1"/>
          <w:sz w:val="27"/>
          <w:szCs w:val="27"/>
        </w:rPr>
        <w:t>09006C(</w:t>
      </w:r>
      <w:r w:rsidRPr="00DB701F">
        <w:rPr>
          <w:rFonts w:ascii="Times New Roman" w:eastAsia="標楷體" w:hAnsi="Times New Roman"/>
          <w:color w:val="000000" w:themeColor="text1"/>
          <w:sz w:val="27"/>
          <w:szCs w:val="27"/>
        </w:rPr>
        <w:t>醣化血紅素</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、或健保檢驗碼</w:t>
      </w:r>
      <w:r w:rsidRPr="00DB701F">
        <w:rPr>
          <w:rFonts w:ascii="Times New Roman" w:eastAsia="標楷體" w:hAnsi="Times New Roman"/>
          <w:color w:val="000000" w:themeColor="text1"/>
          <w:sz w:val="27"/>
          <w:szCs w:val="27"/>
        </w:rPr>
        <w:t>24029B (</w:t>
      </w:r>
      <w:r w:rsidRPr="00DB701F">
        <w:rPr>
          <w:rFonts w:ascii="Times New Roman" w:eastAsia="標楷體" w:hAnsi="Times New Roman"/>
          <w:color w:val="000000" w:themeColor="text1"/>
          <w:sz w:val="27"/>
          <w:szCs w:val="27"/>
        </w:rPr>
        <w:t>空腹及口服</w:t>
      </w:r>
      <w:r w:rsidRPr="00DB701F">
        <w:rPr>
          <w:rFonts w:ascii="Times New Roman" w:eastAsia="標楷體" w:hAnsi="Times New Roman"/>
          <w:color w:val="000000" w:themeColor="text1"/>
          <w:sz w:val="27"/>
          <w:szCs w:val="27"/>
        </w:rPr>
        <w:t>75</w:t>
      </w:r>
      <w:r w:rsidRPr="00DB701F">
        <w:rPr>
          <w:rFonts w:ascii="Times New Roman" w:eastAsia="標楷體" w:hAnsi="Times New Roman"/>
          <w:color w:val="000000" w:themeColor="text1"/>
          <w:sz w:val="27"/>
          <w:szCs w:val="27"/>
        </w:rPr>
        <w:t>公克葡萄糖兩小時後血漿葡萄糖測定</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、或開立糖尿病診斷碼</w:t>
      </w:r>
      <w:r w:rsidRPr="00DB701F">
        <w:rPr>
          <w:rFonts w:ascii="Times New Roman" w:eastAsia="標楷體" w:hAnsi="Times New Roman"/>
          <w:color w:val="000000" w:themeColor="text1"/>
          <w:sz w:val="27"/>
          <w:szCs w:val="27"/>
        </w:rPr>
        <w:t>ICD10</w:t>
      </w:r>
      <w:r w:rsidRPr="00DB701F">
        <w:rPr>
          <w:rFonts w:ascii="Times New Roman" w:eastAsia="標楷體" w:hAnsi="Times New Roman"/>
          <w:color w:val="000000" w:themeColor="text1"/>
          <w:sz w:val="27"/>
          <w:szCs w:val="27"/>
        </w:rPr>
        <w:t>前三碼為</w:t>
      </w:r>
      <w:r w:rsidRPr="00DB701F">
        <w:rPr>
          <w:rFonts w:ascii="Times New Roman" w:eastAsia="標楷體" w:hAnsi="Times New Roman"/>
          <w:color w:val="000000" w:themeColor="text1"/>
          <w:sz w:val="27"/>
          <w:szCs w:val="27"/>
        </w:rPr>
        <w:t>E8-E13</w:t>
      </w:r>
      <w:r w:rsidRPr="00DB701F">
        <w:rPr>
          <w:rFonts w:ascii="Times New Roman" w:eastAsia="標楷體" w:hAnsi="Times New Roman"/>
          <w:color w:val="000000" w:themeColor="text1"/>
          <w:sz w:val="27"/>
          <w:szCs w:val="27"/>
        </w:rPr>
        <w:t>者。</w:t>
      </w:r>
    </w:p>
    <w:p w:rsidR="00DB701F" w:rsidRPr="00DB701F" w:rsidRDefault="00DB701F" w:rsidP="00DB701F">
      <w:pPr>
        <w:spacing w:beforeLines="50" w:before="180" w:afterLines="50" w:after="180"/>
        <w:ind w:leftChars="368" w:left="1118" w:hangingChars="87" w:hanging="235"/>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E.</w:t>
      </w:r>
      <w:r w:rsidRPr="00DB701F">
        <w:rPr>
          <w:rFonts w:ascii="Times New Roman" w:eastAsia="標楷體" w:hAnsi="Times New Roman"/>
          <w:color w:val="000000" w:themeColor="text1"/>
          <w:sz w:val="27"/>
          <w:szCs w:val="27"/>
        </w:rPr>
        <w:t>血脂新發異常個案追蹤就診定義：個案就醫開立健保檢驗碼空腹血脂</w:t>
      </w:r>
      <w:r w:rsidRPr="00DB701F">
        <w:rPr>
          <w:rFonts w:ascii="Times New Roman" w:eastAsia="標楷體" w:hAnsi="Times New Roman"/>
          <w:color w:val="000000" w:themeColor="text1"/>
          <w:sz w:val="27"/>
          <w:szCs w:val="27"/>
        </w:rPr>
        <w:t>Fasting lipid profile annually, unless low risk</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09001C</w:t>
      </w:r>
      <w:r w:rsidRPr="00DB701F">
        <w:rPr>
          <w:rFonts w:ascii="Times New Roman" w:eastAsia="標楷體" w:hAnsi="Times New Roman"/>
          <w:color w:val="000000" w:themeColor="text1"/>
          <w:sz w:val="27"/>
          <w:szCs w:val="27"/>
        </w:rPr>
        <w:t>總膽固醇</w:t>
      </w:r>
      <w:r w:rsidRPr="00DB701F">
        <w:rPr>
          <w:rFonts w:ascii="Times New Roman" w:eastAsia="標楷體" w:hAnsi="Times New Roman"/>
          <w:color w:val="000000" w:themeColor="text1"/>
          <w:sz w:val="27"/>
          <w:szCs w:val="27"/>
        </w:rPr>
        <w:t>cholesterol , total</w:t>
      </w:r>
      <w:r w:rsidRPr="00DB701F">
        <w:rPr>
          <w:rFonts w:ascii="Times New Roman" w:eastAsia="標楷體" w:hAnsi="Times New Roman"/>
          <w:color w:val="000000" w:themeColor="text1"/>
          <w:sz w:val="27"/>
          <w:szCs w:val="27"/>
        </w:rPr>
        <w:t>或</w:t>
      </w:r>
      <w:r w:rsidRPr="00DB701F">
        <w:rPr>
          <w:rFonts w:ascii="Times New Roman" w:eastAsia="標楷體" w:hAnsi="Times New Roman"/>
          <w:color w:val="000000" w:themeColor="text1"/>
          <w:sz w:val="27"/>
          <w:szCs w:val="27"/>
        </w:rPr>
        <w:t xml:space="preserve">09004C </w:t>
      </w:r>
      <w:r w:rsidRPr="00DB701F">
        <w:rPr>
          <w:rFonts w:ascii="Times New Roman" w:eastAsia="標楷體" w:hAnsi="Times New Roman"/>
          <w:color w:val="000000" w:themeColor="text1"/>
          <w:sz w:val="27"/>
          <w:szCs w:val="27"/>
        </w:rPr>
        <w:t>三酸甘油脂</w:t>
      </w:r>
      <w:r w:rsidRPr="00DB701F">
        <w:rPr>
          <w:rFonts w:ascii="Times New Roman" w:eastAsia="標楷體" w:hAnsi="Times New Roman"/>
          <w:color w:val="000000" w:themeColor="text1"/>
          <w:sz w:val="27"/>
          <w:szCs w:val="27"/>
        </w:rPr>
        <w:t>triglyceride(TG)</w:t>
      </w:r>
      <w:r w:rsidRPr="00DB701F">
        <w:rPr>
          <w:rFonts w:ascii="Times New Roman" w:eastAsia="標楷體" w:hAnsi="Times New Roman"/>
          <w:color w:val="000000" w:themeColor="text1"/>
          <w:sz w:val="27"/>
          <w:szCs w:val="27"/>
        </w:rPr>
        <w:t>或</w:t>
      </w:r>
      <w:r w:rsidRPr="00DB701F">
        <w:rPr>
          <w:rFonts w:ascii="Times New Roman" w:eastAsia="標楷體" w:hAnsi="Times New Roman"/>
          <w:color w:val="000000" w:themeColor="text1"/>
          <w:sz w:val="27"/>
          <w:szCs w:val="27"/>
        </w:rPr>
        <w:t xml:space="preserve">09043C </w:t>
      </w:r>
      <w:r w:rsidRPr="00DB701F">
        <w:rPr>
          <w:rFonts w:ascii="Times New Roman" w:eastAsia="標楷體" w:hAnsi="Times New Roman"/>
          <w:color w:val="000000" w:themeColor="text1"/>
          <w:sz w:val="27"/>
          <w:szCs w:val="27"/>
        </w:rPr>
        <w:t>高密度脂蛋白膽固醇</w:t>
      </w:r>
      <w:r w:rsidRPr="00DB701F">
        <w:rPr>
          <w:rFonts w:ascii="Times New Roman" w:eastAsia="標楷體" w:hAnsi="Times New Roman"/>
          <w:color w:val="000000" w:themeColor="text1"/>
          <w:sz w:val="27"/>
          <w:szCs w:val="27"/>
        </w:rPr>
        <w:t>HDL cholesterol</w:t>
      </w:r>
      <w:r w:rsidRPr="00DB701F">
        <w:rPr>
          <w:rFonts w:ascii="Times New Roman" w:eastAsia="標楷體" w:hAnsi="Times New Roman"/>
          <w:color w:val="000000" w:themeColor="text1"/>
          <w:sz w:val="27"/>
          <w:szCs w:val="27"/>
        </w:rPr>
        <w:t>或</w:t>
      </w:r>
      <w:r w:rsidRPr="00DB701F">
        <w:rPr>
          <w:rFonts w:ascii="Times New Roman" w:eastAsia="標楷體" w:hAnsi="Times New Roman"/>
          <w:color w:val="000000" w:themeColor="text1"/>
          <w:sz w:val="27"/>
          <w:szCs w:val="27"/>
        </w:rPr>
        <w:t xml:space="preserve">09044C </w:t>
      </w:r>
      <w:r w:rsidRPr="00DB701F">
        <w:rPr>
          <w:rFonts w:ascii="Times New Roman" w:eastAsia="標楷體" w:hAnsi="Times New Roman"/>
          <w:color w:val="000000" w:themeColor="text1"/>
          <w:sz w:val="27"/>
          <w:szCs w:val="27"/>
        </w:rPr>
        <w:t>低密度脂蛋白膽固醇</w:t>
      </w:r>
      <w:r w:rsidRPr="00DB701F">
        <w:rPr>
          <w:rFonts w:ascii="Times New Roman" w:eastAsia="標楷體" w:hAnsi="Times New Roman"/>
          <w:color w:val="000000" w:themeColor="text1"/>
          <w:sz w:val="27"/>
          <w:szCs w:val="27"/>
        </w:rPr>
        <w:t>LDL cholesterol</w:t>
      </w:r>
      <w:r w:rsidRPr="00DB701F">
        <w:rPr>
          <w:rFonts w:ascii="Times New Roman" w:eastAsia="標楷體" w:hAnsi="Times New Roman"/>
          <w:color w:val="000000" w:themeColor="text1"/>
          <w:sz w:val="27"/>
          <w:szCs w:val="27"/>
        </w:rPr>
        <w:t>）、或開立高血脂診斷碼</w:t>
      </w:r>
      <w:r w:rsidRPr="00DB701F">
        <w:rPr>
          <w:rFonts w:ascii="Times New Roman" w:eastAsia="標楷體" w:hAnsi="Times New Roman"/>
          <w:color w:val="000000" w:themeColor="text1"/>
          <w:sz w:val="27"/>
          <w:szCs w:val="27"/>
        </w:rPr>
        <w:t>ICD9</w:t>
      </w:r>
      <w:r w:rsidRPr="00DB701F">
        <w:rPr>
          <w:rFonts w:ascii="Times New Roman" w:eastAsia="標楷體" w:hAnsi="Times New Roman"/>
          <w:color w:val="000000" w:themeColor="text1"/>
          <w:sz w:val="27"/>
          <w:szCs w:val="27"/>
        </w:rPr>
        <w:t>前三碼為</w:t>
      </w:r>
      <w:r w:rsidRPr="00DB701F">
        <w:rPr>
          <w:rFonts w:ascii="Times New Roman" w:eastAsia="標楷體" w:hAnsi="Times New Roman"/>
          <w:color w:val="000000" w:themeColor="text1"/>
          <w:sz w:val="27"/>
          <w:szCs w:val="27"/>
        </w:rPr>
        <w:t>272</w:t>
      </w:r>
      <w:r w:rsidRPr="00DB701F">
        <w:rPr>
          <w:rFonts w:ascii="Times New Roman" w:eastAsia="標楷體" w:hAnsi="Times New Roman"/>
          <w:color w:val="000000" w:themeColor="text1"/>
          <w:sz w:val="27"/>
          <w:szCs w:val="27"/>
        </w:rPr>
        <w:t>者、</w:t>
      </w:r>
      <w:r w:rsidRPr="00DB701F">
        <w:rPr>
          <w:rFonts w:ascii="Times New Roman" w:eastAsia="標楷體" w:hAnsi="Times New Roman"/>
          <w:color w:val="000000" w:themeColor="text1"/>
          <w:sz w:val="27"/>
          <w:szCs w:val="27"/>
        </w:rPr>
        <w:t>ICD10</w:t>
      </w:r>
      <w:r w:rsidRPr="00DB701F">
        <w:rPr>
          <w:rFonts w:ascii="Times New Roman" w:eastAsia="標楷體" w:hAnsi="Times New Roman"/>
          <w:color w:val="000000" w:themeColor="text1"/>
          <w:sz w:val="27"/>
          <w:szCs w:val="27"/>
        </w:rPr>
        <w:t>前三碼為</w:t>
      </w:r>
      <w:r w:rsidRPr="00DB701F">
        <w:rPr>
          <w:rFonts w:ascii="Times New Roman" w:eastAsia="標楷體" w:hAnsi="Times New Roman"/>
          <w:color w:val="000000" w:themeColor="text1"/>
          <w:sz w:val="27"/>
          <w:szCs w:val="27"/>
        </w:rPr>
        <w:t>E78</w:t>
      </w:r>
      <w:r w:rsidRPr="00DB701F">
        <w:rPr>
          <w:rFonts w:ascii="Times New Roman" w:eastAsia="標楷體" w:hAnsi="Times New Roman"/>
          <w:color w:val="000000" w:themeColor="text1"/>
          <w:sz w:val="27"/>
          <w:szCs w:val="27"/>
        </w:rPr>
        <w:t>者。</w:t>
      </w:r>
    </w:p>
    <w:p w:rsidR="00DB701F" w:rsidRPr="00DB701F" w:rsidRDefault="00DB701F" w:rsidP="00DB701F">
      <w:pPr>
        <w:spacing w:beforeLines="50" w:before="180" w:afterLines="50" w:after="180"/>
        <w:ind w:leftChars="368" w:left="1118" w:hangingChars="87" w:hanging="235"/>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F.</w:t>
      </w:r>
      <w:r w:rsidRPr="00DB701F">
        <w:rPr>
          <w:rFonts w:ascii="Times New Roman" w:eastAsia="標楷體" w:hAnsi="Times New Roman"/>
          <w:color w:val="000000" w:themeColor="text1"/>
          <w:sz w:val="27"/>
          <w:szCs w:val="27"/>
        </w:rPr>
        <w:t>計算方式：</w:t>
      </w:r>
    </w:p>
    <w:p w:rsidR="00DB701F" w:rsidRPr="00DB701F" w:rsidRDefault="00DB701F" w:rsidP="00DB701F">
      <w:pPr>
        <w:spacing w:beforeLines="50" w:before="180" w:afterLines="50" w:after="180"/>
        <w:ind w:leftChars="462" w:left="1109" w:firstLineChars="9" w:firstLine="24"/>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平均追蹤就診率</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（血糖新發異常個案追蹤就診率＋血脂新發異常個案</w:t>
      </w:r>
      <w:r w:rsidRPr="00DB701F">
        <w:rPr>
          <w:rFonts w:ascii="Times New Roman" w:eastAsia="標楷體" w:hAnsi="Times New Roman"/>
          <w:color w:val="000000" w:themeColor="text1"/>
          <w:sz w:val="27"/>
          <w:szCs w:val="27"/>
        </w:rPr>
        <w:lastRenderedPageBreak/>
        <w:t>追蹤就診率）</w:t>
      </w:r>
      <w:r w:rsidRPr="00DB701F">
        <w:rPr>
          <w:rFonts w:ascii="Times New Roman" w:eastAsia="標楷體" w:hAnsi="Times New Roman"/>
          <w:color w:val="000000" w:themeColor="text1"/>
          <w:sz w:val="27"/>
          <w:szCs w:val="27"/>
        </w:rPr>
        <w:t>/2</w:t>
      </w:r>
    </w:p>
    <w:p w:rsidR="00DB701F" w:rsidRPr="00DB701F" w:rsidRDefault="00DB701F" w:rsidP="00DB701F">
      <w:pPr>
        <w:spacing w:beforeLines="50" w:before="180" w:afterLines="50" w:after="180"/>
        <w:ind w:leftChars="461" w:left="1106" w:firstLineChars="10" w:firstLine="27"/>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血糖（血脂）新發異常個案追蹤率</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成健血糖（血脂）新發異常個案追蹤就診之人數</w:t>
      </w:r>
      <w:r w:rsidRPr="00DB701F">
        <w:rPr>
          <w:rFonts w:ascii="Times New Roman" w:eastAsia="標楷體" w:hAnsi="Times New Roman"/>
          <w:color w:val="000000" w:themeColor="text1"/>
          <w:sz w:val="27"/>
          <w:szCs w:val="27"/>
        </w:rPr>
        <w:t xml:space="preserve">/ </w:t>
      </w:r>
      <w:r w:rsidRPr="00DB701F">
        <w:rPr>
          <w:rFonts w:ascii="Times New Roman" w:eastAsia="標楷體" w:hAnsi="Times New Roman"/>
          <w:color w:val="000000" w:themeColor="text1"/>
          <w:sz w:val="27"/>
          <w:szCs w:val="27"/>
        </w:rPr>
        <w:t>轄區執行成健之血糖（血脂）新發異常個案數。</w:t>
      </w:r>
    </w:p>
    <w:p w:rsidR="00DB701F" w:rsidRPr="00DB701F" w:rsidRDefault="00DB701F" w:rsidP="00DB701F">
      <w:pPr>
        <w:spacing w:beforeLines="50" w:before="180" w:afterLines="50" w:after="180"/>
        <w:ind w:leftChars="451" w:left="1463" w:hangingChars="141" w:hanging="381"/>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(A)</w:t>
      </w:r>
      <w:r w:rsidRPr="00DB701F">
        <w:rPr>
          <w:rFonts w:ascii="Times New Roman" w:eastAsia="標楷體" w:hAnsi="Times New Roman"/>
          <w:color w:val="000000" w:themeColor="text1"/>
          <w:sz w:val="27"/>
          <w:szCs w:val="27"/>
        </w:rPr>
        <w:t>分子：追蹤就診人數統計方式係以依本署成健篩檢血糖（血脂）新發異常個案名冊，串接健保資料庫之個案就醫資料，分析個案追蹤就診之人數。預計取得健保資料庫統計期間為</w:t>
      </w:r>
      <w:r w:rsidRPr="00DB701F">
        <w:rPr>
          <w:rFonts w:ascii="Times New Roman" w:eastAsia="標楷體" w:hAnsi="Times New Roman"/>
          <w:color w:val="000000" w:themeColor="text1"/>
          <w:sz w:val="27"/>
          <w:szCs w:val="27"/>
        </w:rPr>
        <w:t>108</w:t>
      </w:r>
      <w:r w:rsidRPr="00DB701F">
        <w:rPr>
          <w:rFonts w:ascii="Times New Roman" w:eastAsia="標楷體" w:hAnsi="Times New Roman"/>
          <w:color w:val="000000" w:themeColor="text1"/>
          <w:sz w:val="27"/>
          <w:szCs w:val="27"/>
        </w:rPr>
        <w:t>年</w:t>
      </w:r>
      <w:r w:rsidRPr="00DB701F">
        <w:rPr>
          <w:rFonts w:ascii="Times New Roman" w:eastAsia="標楷體" w:hAnsi="Times New Roman"/>
          <w:color w:val="000000" w:themeColor="text1"/>
          <w:sz w:val="27"/>
          <w:szCs w:val="27"/>
        </w:rPr>
        <w:t>4</w:t>
      </w:r>
      <w:r w:rsidRPr="00DB701F">
        <w:rPr>
          <w:rFonts w:ascii="Times New Roman" w:eastAsia="標楷體" w:hAnsi="Times New Roman"/>
          <w:color w:val="000000" w:themeColor="text1"/>
          <w:sz w:val="27"/>
          <w:szCs w:val="27"/>
        </w:rPr>
        <w:t>月</w:t>
      </w:r>
      <w:r w:rsidRPr="00DB701F">
        <w:rPr>
          <w:rFonts w:ascii="Times New Roman" w:eastAsia="標楷體" w:hAnsi="Times New Roman"/>
          <w:color w:val="000000" w:themeColor="text1"/>
          <w:sz w:val="27"/>
          <w:szCs w:val="27"/>
        </w:rPr>
        <w:t>1</w:t>
      </w:r>
      <w:r w:rsidRPr="00DB701F">
        <w:rPr>
          <w:rFonts w:ascii="Times New Roman" w:eastAsia="標楷體" w:hAnsi="Times New Roman"/>
          <w:color w:val="000000" w:themeColor="text1"/>
          <w:sz w:val="27"/>
          <w:szCs w:val="27"/>
        </w:rPr>
        <w:t>日至</w:t>
      </w:r>
      <w:r w:rsidRPr="00DB701F">
        <w:rPr>
          <w:rFonts w:ascii="Times New Roman" w:eastAsia="標楷體" w:hAnsi="Times New Roman"/>
          <w:color w:val="000000" w:themeColor="text1"/>
          <w:sz w:val="27"/>
          <w:szCs w:val="27"/>
        </w:rPr>
        <w:t>109</w:t>
      </w:r>
      <w:r w:rsidRPr="00DB701F">
        <w:rPr>
          <w:rFonts w:ascii="Times New Roman" w:eastAsia="標楷體" w:hAnsi="Times New Roman"/>
          <w:color w:val="000000" w:themeColor="text1"/>
          <w:sz w:val="27"/>
          <w:szCs w:val="27"/>
        </w:rPr>
        <w:t>年</w:t>
      </w:r>
      <w:r w:rsidRPr="00DB701F">
        <w:rPr>
          <w:rFonts w:ascii="Times New Roman" w:eastAsia="標楷體" w:hAnsi="Times New Roman"/>
          <w:color w:val="000000" w:themeColor="text1"/>
          <w:sz w:val="27"/>
          <w:szCs w:val="27"/>
        </w:rPr>
        <w:t>9</w:t>
      </w:r>
      <w:r w:rsidRPr="00DB701F">
        <w:rPr>
          <w:rFonts w:ascii="Times New Roman" w:eastAsia="標楷體" w:hAnsi="Times New Roman"/>
          <w:color w:val="000000" w:themeColor="text1"/>
          <w:sz w:val="27"/>
          <w:szCs w:val="27"/>
        </w:rPr>
        <w:t>月</w:t>
      </w:r>
      <w:r w:rsidRPr="00DB701F">
        <w:rPr>
          <w:rFonts w:ascii="Times New Roman" w:eastAsia="標楷體" w:hAnsi="Times New Roman"/>
          <w:color w:val="000000" w:themeColor="text1"/>
          <w:sz w:val="27"/>
          <w:szCs w:val="27"/>
        </w:rPr>
        <w:t>30</w:t>
      </w:r>
      <w:r w:rsidRPr="00DB701F">
        <w:rPr>
          <w:rFonts w:ascii="Times New Roman" w:eastAsia="標楷體" w:hAnsi="Times New Roman"/>
          <w:color w:val="000000" w:themeColor="text1"/>
          <w:sz w:val="27"/>
          <w:szCs w:val="27"/>
        </w:rPr>
        <w:t>日，依健保署可提供之最新統計期間為準。</w:t>
      </w:r>
    </w:p>
    <w:p w:rsidR="00DB701F" w:rsidRPr="00DB701F" w:rsidRDefault="00DB701F" w:rsidP="00DB701F">
      <w:pPr>
        <w:spacing w:beforeLines="50" w:before="180" w:afterLines="50" w:after="180"/>
        <w:ind w:leftChars="451" w:left="1463" w:hangingChars="141" w:hanging="381"/>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(B)</w:t>
      </w:r>
      <w:r w:rsidRPr="00DB701F">
        <w:rPr>
          <w:rFonts w:ascii="Times New Roman" w:eastAsia="標楷體" w:hAnsi="Times New Roman"/>
          <w:color w:val="000000" w:themeColor="text1"/>
          <w:sz w:val="27"/>
          <w:szCs w:val="27"/>
        </w:rPr>
        <w:t>分母：依本署提供</w:t>
      </w:r>
      <w:r w:rsidRPr="00DB701F">
        <w:rPr>
          <w:rFonts w:ascii="Times New Roman" w:eastAsia="標楷體" w:hAnsi="Times New Roman"/>
          <w:color w:val="000000" w:themeColor="text1"/>
          <w:sz w:val="27"/>
          <w:szCs w:val="27"/>
        </w:rPr>
        <w:t>108</w:t>
      </w:r>
      <w:r w:rsidRPr="00DB701F">
        <w:rPr>
          <w:rFonts w:ascii="Times New Roman" w:eastAsia="標楷體" w:hAnsi="Times New Roman"/>
          <w:color w:val="000000" w:themeColor="text1"/>
          <w:sz w:val="27"/>
          <w:szCs w:val="27"/>
        </w:rPr>
        <w:t>年</w:t>
      </w:r>
      <w:r w:rsidRPr="00DB701F">
        <w:rPr>
          <w:rFonts w:ascii="Times New Roman" w:eastAsia="標楷體" w:hAnsi="Times New Roman"/>
          <w:color w:val="000000" w:themeColor="text1"/>
          <w:sz w:val="27"/>
          <w:szCs w:val="27"/>
        </w:rPr>
        <w:t>4</w:t>
      </w:r>
      <w:r w:rsidRPr="00DB701F">
        <w:rPr>
          <w:rFonts w:ascii="Times New Roman" w:eastAsia="標楷體" w:hAnsi="Times New Roman"/>
          <w:color w:val="000000" w:themeColor="text1"/>
          <w:sz w:val="27"/>
          <w:szCs w:val="27"/>
        </w:rPr>
        <w:t>月</w:t>
      </w:r>
      <w:r w:rsidRPr="00DB701F">
        <w:rPr>
          <w:rFonts w:ascii="Times New Roman" w:eastAsia="標楷體" w:hAnsi="Times New Roman"/>
          <w:color w:val="000000" w:themeColor="text1"/>
          <w:sz w:val="27"/>
          <w:szCs w:val="27"/>
        </w:rPr>
        <w:t>1</w:t>
      </w:r>
      <w:r w:rsidRPr="00DB701F">
        <w:rPr>
          <w:rFonts w:ascii="Times New Roman" w:eastAsia="標楷體" w:hAnsi="Times New Roman"/>
          <w:color w:val="000000" w:themeColor="text1"/>
          <w:sz w:val="27"/>
          <w:szCs w:val="27"/>
        </w:rPr>
        <w:t>日至</w:t>
      </w:r>
      <w:r w:rsidRPr="00DB701F">
        <w:rPr>
          <w:rFonts w:ascii="Times New Roman" w:eastAsia="標楷體" w:hAnsi="Times New Roman"/>
          <w:color w:val="000000" w:themeColor="text1"/>
          <w:sz w:val="27"/>
          <w:szCs w:val="27"/>
        </w:rPr>
        <w:t>108</w:t>
      </w:r>
      <w:r w:rsidRPr="00DB701F">
        <w:rPr>
          <w:rFonts w:ascii="Times New Roman" w:eastAsia="標楷體" w:hAnsi="Times New Roman"/>
          <w:color w:val="000000" w:themeColor="text1"/>
          <w:sz w:val="27"/>
          <w:szCs w:val="27"/>
        </w:rPr>
        <w:t>年</w:t>
      </w:r>
      <w:r w:rsidRPr="00DB701F">
        <w:rPr>
          <w:rFonts w:ascii="Times New Roman" w:eastAsia="標楷體" w:hAnsi="Times New Roman"/>
          <w:color w:val="000000" w:themeColor="text1"/>
          <w:sz w:val="27"/>
          <w:szCs w:val="27"/>
        </w:rPr>
        <w:t>9</w:t>
      </w:r>
      <w:r w:rsidRPr="00DB701F">
        <w:rPr>
          <w:rFonts w:ascii="Times New Roman" w:eastAsia="標楷體" w:hAnsi="Times New Roman"/>
          <w:color w:val="000000" w:themeColor="text1"/>
          <w:sz w:val="27"/>
          <w:szCs w:val="27"/>
        </w:rPr>
        <w:t>月</w:t>
      </w:r>
      <w:r w:rsidRPr="00DB701F">
        <w:rPr>
          <w:rFonts w:ascii="Times New Roman" w:eastAsia="標楷體" w:hAnsi="Times New Roman"/>
          <w:color w:val="000000" w:themeColor="text1"/>
          <w:sz w:val="27"/>
          <w:szCs w:val="27"/>
        </w:rPr>
        <w:t>30</w:t>
      </w:r>
      <w:r w:rsidRPr="00DB701F">
        <w:rPr>
          <w:rFonts w:ascii="Times New Roman" w:eastAsia="標楷體" w:hAnsi="Times New Roman"/>
          <w:color w:val="000000" w:themeColor="text1"/>
          <w:sz w:val="27"/>
          <w:szCs w:val="27"/>
        </w:rPr>
        <w:t>日，成健篩檢血糖（血脂）新發異常個案名冊人數核算。</w:t>
      </w:r>
    </w:p>
    <w:p w:rsidR="00DB701F" w:rsidRPr="00DB701F" w:rsidRDefault="00DB701F" w:rsidP="00DB701F">
      <w:pPr>
        <w:spacing w:beforeLines="50" w:before="180" w:afterLines="50" w:after="180"/>
        <w:ind w:leftChars="451" w:left="1463" w:hangingChars="141" w:hanging="381"/>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(C)</w:t>
      </w:r>
      <w:r w:rsidRPr="00DB701F">
        <w:rPr>
          <w:rFonts w:ascii="Times New Roman" w:eastAsia="標楷體" w:hAnsi="Times New Roman"/>
          <w:color w:val="000000" w:themeColor="text1"/>
          <w:sz w:val="27"/>
          <w:szCs w:val="27"/>
          <w:lang w:eastAsia="zh-HK"/>
        </w:rPr>
        <w:t>串檔計算後，醫師已開立慢性連續處方箋之人數</w:t>
      </w:r>
      <w:r w:rsidRPr="00DB701F">
        <w:rPr>
          <w:rFonts w:ascii="Times New Roman" w:eastAsia="標楷體" w:hAnsi="Times New Roman"/>
          <w:color w:val="000000" w:themeColor="text1"/>
          <w:sz w:val="27"/>
          <w:szCs w:val="27"/>
        </w:rPr>
        <w:t>納入分子計算</w:t>
      </w:r>
      <w:r w:rsidRPr="00DB701F">
        <w:rPr>
          <w:rFonts w:ascii="Times New Roman" w:eastAsia="標楷體" w:hAnsi="Times New Roman"/>
          <w:color w:val="000000" w:themeColor="text1"/>
          <w:sz w:val="27"/>
          <w:szCs w:val="27"/>
          <w:lang w:eastAsia="zh-HK"/>
        </w:rPr>
        <w:t>。</w:t>
      </w:r>
    </w:p>
    <w:p w:rsidR="00DB701F" w:rsidRPr="00DB701F" w:rsidRDefault="00DB701F" w:rsidP="003B5D95">
      <w:pPr>
        <w:widowControl/>
        <w:numPr>
          <w:ilvl w:val="0"/>
          <w:numId w:val="227"/>
        </w:numPr>
        <w:snapToGrid w:val="0"/>
        <w:spacing w:beforeLines="50" w:before="180" w:afterLines="20" w:after="72" w:line="360" w:lineRule="exact"/>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評分方式：</w:t>
      </w: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8"/>
        <w:gridCol w:w="1809"/>
      </w:tblGrid>
      <w:tr w:rsidR="00DB701F" w:rsidRPr="00DB701F" w:rsidTr="00DB701F">
        <w:trPr>
          <w:trHeight w:val="468"/>
        </w:trPr>
        <w:tc>
          <w:tcPr>
            <w:tcW w:w="4478" w:type="dxa"/>
            <w:tcBorders>
              <w:top w:val="single" w:sz="4" w:space="0" w:color="auto"/>
              <w:left w:val="single" w:sz="4" w:space="0" w:color="auto"/>
              <w:bottom w:val="single" w:sz="4" w:space="0" w:color="auto"/>
              <w:right w:val="single" w:sz="4" w:space="0" w:color="auto"/>
            </w:tcBorders>
            <w:shd w:val="clear" w:color="auto" w:fill="D9D9D9"/>
          </w:tcPr>
          <w:p w:rsidR="00DB701F" w:rsidRPr="00DB701F" w:rsidRDefault="00DB701F" w:rsidP="00DB701F">
            <w:pPr>
              <w:adjustRightInd w:val="0"/>
              <w:snapToGrid w:val="0"/>
              <w:spacing w:beforeLines="10" w:before="36" w:afterLines="20" w:after="72" w:line="360" w:lineRule="exact"/>
              <w:ind w:left="-113"/>
              <w:jc w:val="center"/>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平均追蹤就診率</w:t>
            </w:r>
          </w:p>
        </w:tc>
        <w:tc>
          <w:tcPr>
            <w:tcW w:w="1809" w:type="dxa"/>
            <w:tcBorders>
              <w:top w:val="single" w:sz="4" w:space="0" w:color="auto"/>
              <w:left w:val="single" w:sz="4" w:space="0" w:color="auto"/>
              <w:bottom w:val="single" w:sz="4" w:space="0" w:color="auto"/>
              <w:right w:val="single" w:sz="4" w:space="0" w:color="auto"/>
            </w:tcBorders>
            <w:shd w:val="clear" w:color="auto" w:fill="D9D9D9"/>
          </w:tcPr>
          <w:p w:rsidR="00DB701F" w:rsidRPr="00DB701F" w:rsidRDefault="00DB701F" w:rsidP="00DB701F">
            <w:pPr>
              <w:adjustRightInd w:val="0"/>
              <w:snapToGrid w:val="0"/>
              <w:spacing w:beforeLines="10" w:before="36" w:afterLines="20" w:after="72" w:line="360" w:lineRule="exact"/>
              <w:ind w:left="-113"/>
              <w:jc w:val="center"/>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配分</w:t>
            </w:r>
          </w:p>
        </w:tc>
      </w:tr>
      <w:tr w:rsidR="00DB701F" w:rsidRPr="00DB701F" w:rsidTr="00DB701F">
        <w:trPr>
          <w:trHeight w:val="468"/>
        </w:trPr>
        <w:tc>
          <w:tcPr>
            <w:tcW w:w="4478"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adjustRightInd w:val="0"/>
              <w:snapToGrid w:val="0"/>
              <w:spacing w:line="400" w:lineRule="exact"/>
              <w:ind w:left="-113"/>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平均追蹤就診率</w:t>
            </w:r>
            <w:r w:rsidRPr="00DB701F">
              <w:rPr>
                <w:rFonts w:ascii="新細明體" w:hAnsi="新細明體" w:cs="新細明體" w:hint="eastAsia"/>
                <w:bCs/>
                <w:color w:val="000000" w:themeColor="text1"/>
                <w:sz w:val="27"/>
                <w:szCs w:val="27"/>
              </w:rPr>
              <w:t>≧</w:t>
            </w:r>
            <w:r w:rsidRPr="00DB701F">
              <w:rPr>
                <w:rFonts w:ascii="Times New Roman" w:eastAsia="標楷體" w:hAnsi="Times New Roman"/>
                <w:bCs/>
                <w:color w:val="000000" w:themeColor="text1"/>
                <w:sz w:val="27"/>
                <w:szCs w:val="27"/>
              </w:rPr>
              <w:t>30%</w:t>
            </w:r>
          </w:p>
        </w:tc>
        <w:tc>
          <w:tcPr>
            <w:tcW w:w="1809" w:type="dxa"/>
            <w:tcBorders>
              <w:top w:val="single" w:sz="4" w:space="0" w:color="auto"/>
              <w:left w:val="single" w:sz="4" w:space="0" w:color="auto"/>
              <w:bottom w:val="single" w:sz="4" w:space="0" w:color="auto"/>
              <w:right w:val="single" w:sz="4" w:space="0" w:color="auto"/>
            </w:tcBorders>
            <w:vAlign w:val="center"/>
          </w:tcPr>
          <w:p w:rsidR="00DB701F" w:rsidRPr="00DB701F" w:rsidRDefault="00DB701F" w:rsidP="00DB701F">
            <w:pPr>
              <w:adjustRightInd w:val="0"/>
              <w:snapToGrid w:val="0"/>
              <w:spacing w:line="400" w:lineRule="exact"/>
              <w:ind w:left="-113"/>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3</w:t>
            </w:r>
            <w:r w:rsidRPr="00DB701F">
              <w:rPr>
                <w:rFonts w:ascii="Times New Roman" w:eastAsia="標楷體" w:hAnsi="Times New Roman"/>
                <w:bCs/>
                <w:color w:val="000000" w:themeColor="text1"/>
                <w:sz w:val="27"/>
                <w:szCs w:val="27"/>
              </w:rPr>
              <w:t>分</w:t>
            </w:r>
          </w:p>
        </w:tc>
      </w:tr>
      <w:tr w:rsidR="00DB701F" w:rsidRPr="00DB701F" w:rsidTr="00DB701F">
        <w:trPr>
          <w:trHeight w:val="468"/>
        </w:trPr>
        <w:tc>
          <w:tcPr>
            <w:tcW w:w="4478"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adjustRightInd w:val="0"/>
              <w:snapToGrid w:val="0"/>
              <w:spacing w:line="400" w:lineRule="exact"/>
              <w:ind w:left="-113"/>
              <w:jc w:val="center"/>
              <w:rPr>
                <w:rFonts w:ascii="Times New Roman" w:eastAsia="標楷體" w:hAnsi="Times New Roman"/>
                <w:color w:val="000000" w:themeColor="text1"/>
                <w:sz w:val="27"/>
                <w:szCs w:val="27"/>
              </w:rPr>
            </w:pPr>
            <w:r w:rsidRPr="00DB701F">
              <w:rPr>
                <w:rFonts w:ascii="Times New Roman" w:eastAsia="標楷體" w:hAnsi="Times New Roman"/>
                <w:bCs/>
                <w:color w:val="000000" w:themeColor="text1"/>
                <w:sz w:val="27"/>
                <w:szCs w:val="27"/>
              </w:rPr>
              <w:t>30%</w:t>
            </w:r>
            <w:r w:rsidRPr="00DB701F">
              <w:rPr>
                <w:rFonts w:ascii="Times New Roman" w:eastAsia="標楷體" w:hAnsi="Times New Roman"/>
                <w:bCs/>
                <w:color w:val="000000" w:themeColor="text1"/>
                <w:sz w:val="27"/>
                <w:szCs w:val="27"/>
              </w:rPr>
              <w:t>＞</w:t>
            </w:r>
            <w:r w:rsidRPr="00DB701F">
              <w:rPr>
                <w:rFonts w:ascii="Times New Roman" w:eastAsia="標楷體" w:hAnsi="Times New Roman"/>
                <w:color w:val="000000" w:themeColor="text1"/>
                <w:sz w:val="27"/>
                <w:szCs w:val="27"/>
              </w:rPr>
              <w:t>平均追蹤就診率</w:t>
            </w:r>
            <w:r w:rsidRPr="00DB701F">
              <w:rPr>
                <w:rFonts w:ascii="新細明體" w:hAnsi="新細明體" w:cs="新細明體" w:hint="eastAsia"/>
                <w:bCs/>
                <w:color w:val="000000" w:themeColor="text1"/>
                <w:sz w:val="27"/>
                <w:szCs w:val="27"/>
              </w:rPr>
              <w:t>≧</w:t>
            </w:r>
            <w:r w:rsidRPr="00DB701F">
              <w:rPr>
                <w:rFonts w:ascii="Times New Roman" w:eastAsia="標楷體" w:hAnsi="Times New Roman"/>
                <w:bCs/>
                <w:color w:val="000000" w:themeColor="text1"/>
                <w:sz w:val="27"/>
                <w:szCs w:val="27"/>
              </w:rPr>
              <w:t>27%</w:t>
            </w:r>
          </w:p>
        </w:tc>
        <w:tc>
          <w:tcPr>
            <w:tcW w:w="1809" w:type="dxa"/>
            <w:tcBorders>
              <w:top w:val="single" w:sz="4" w:space="0" w:color="auto"/>
              <w:left w:val="single" w:sz="4" w:space="0" w:color="auto"/>
              <w:bottom w:val="single" w:sz="4" w:space="0" w:color="auto"/>
              <w:right w:val="single" w:sz="4" w:space="0" w:color="auto"/>
            </w:tcBorders>
            <w:vAlign w:val="center"/>
          </w:tcPr>
          <w:p w:rsidR="00DB701F" w:rsidRPr="00DB701F" w:rsidRDefault="00DB701F" w:rsidP="00DB701F">
            <w:pPr>
              <w:adjustRightInd w:val="0"/>
              <w:snapToGrid w:val="0"/>
              <w:spacing w:line="400" w:lineRule="exact"/>
              <w:ind w:left="-113"/>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2.5</w:t>
            </w:r>
            <w:r w:rsidRPr="00DB701F">
              <w:rPr>
                <w:rFonts w:ascii="Times New Roman" w:eastAsia="標楷體" w:hAnsi="Times New Roman"/>
                <w:bCs/>
                <w:color w:val="000000" w:themeColor="text1"/>
                <w:sz w:val="27"/>
                <w:szCs w:val="27"/>
              </w:rPr>
              <w:t>分</w:t>
            </w:r>
          </w:p>
        </w:tc>
      </w:tr>
      <w:tr w:rsidR="00DB701F" w:rsidRPr="00DB701F" w:rsidTr="00DB701F">
        <w:trPr>
          <w:trHeight w:val="468"/>
        </w:trPr>
        <w:tc>
          <w:tcPr>
            <w:tcW w:w="4478"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adjustRightInd w:val="0"/>
              <w:snapToGrid w:val="0"/>
              <w:spacing w:line="400" w:lineRule="exact"/>
              <w:ind w:left="-113"/>
              <w:jc w:val="center"/>
              <w:rPr>
                <w:rFonts w:ascii="Times New Roman" w:eastAsia="標楷體" w:hAnsi="Times New Roman"/>
                <w:color w:val="000000" w:themeColor="text1"/>
                <w:sz w:val="27"/>
                <w:szCs w:val="27"/>
              </w:rPr>
            </w:pPr>
            <w:r w:rsidRPr="00DB701F">
              <w:rPr>
                <w:rFonts w:ascii="Times New Roman" w:eastAsia="標楷體" w:hAnsi="Times New Roman"/>
                <w:bCs/>
                <w:color w:val="000000" w:themeColor="text1"/>
                <w:sz w:val="27"/>
                <w:szCs w:val="27"/>
              </w:rPr>
              <w:t>27%</w:t>
            </w:r>
            <w:r w:rsidRPr="00DB701F">
              <w:rPr>
                <w:rFonts w:ascii="Times New Roman" w:eastAsia="標楷體" w:hAnsi="Times New Roman"/>
                <w:bCs/>
                <w:color w:val="000000" w:themeColor="text1"/>
                <w:sz w:val="27"/>
                <w:szCs w:val="27"/>
              </w:rPr>
              <w:t>＞</w:t>
            </w:r>
            <w:r w:rsidRPr="00DB701F">
              <w:rPr>
                <w:rFonts w:ascii="Times New Roman" w:eastAsia="標楷體" w:hAnsi="Times New Roman"/>
                <w:color w:val="000000" w:themeColor="text1"/>
                <w:sz w:val="27"/>
                <w:szCs w:val="27"/>
              </w:rPr>
              <w:t>平均追蹤就診率</w:t>
            </w:r>
            <w:r w:rsidRPr="00DB701F">
              <w:rPr>
                <w:rFonts w:ascii="新細明體" w:hAnsi="新細明體" w:cs="新細明體" w:hint="eastAsia"/>
                <w:bCs/>
                <w:color w:val="000000" w:themeColor="text1"/>
                <w:sz w:val="27"/>
                <w:szCs w:val="27"/>
              </w:rPr>
              <w:t>≧</w:t>
            </w:r>
            <w:r w:rsidRPr="00DB701F">
              <w:rPr>
                <w:rFonts w:ascii="Times New Roman" w:eastAsia="標楷體" w:hAnsi="Times New Roman"/>
                <w:bCs/>
                <w:color w:val="000000" w:themeColor="text1"/>
                <w:sz w:val="27"/>
                <w:szCs w:val="27"/>
              </w:rPr>
              <w:t>24%</w:t>
            </w:r>
          </w:p>
        </w:tc>
        <w:tc>
          <w:tcPr>
            <w:tcW w:w="1809" w:type="dxa"/>
            <w:tcBorders>
              <w:top w:val="single" w:sz="4" w:space="0" w:color="auto"/>
              <w:left w:val="single" w:sz="4" w:space="0" w:color="auto"/>
              <w:bottom w:val="single" w:sz="4" w:space="0" w:color="auto"/>
              <w:right w:val="single" w:sz="4" w:space="0" w:color="auto"/>
            </w:tcBorders>
            <w:vAlign w:val="center"/>
          </w:tcPr>
          <w:p w:rsidR="00DB701F" w:rsidRPr="00DB701F" w:rsidRDefault="00DB701F" w:rsidP="00DB701F">
            <w:pPr>
              <w:adjustRightInd w:val="0"/>
              <w:snapToGrid w:val="0"/>
              <w:spacing w:line="400" w:lineRule="exact"/>
              <w:ind w:left="-113"/>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2</w:t>
            </w:r>
            <w:r w:rsidRPr="00DB701F">
              <w:rPr>
                <w:rFonts w:ascii="Times New Roman" w:eastAsia="標楷體" w:hAnsi="Times New Roman"/>
                <w:bCs/>
                <w:color w:val="000000" w:themeColor="text1"/>
                <w:sz w:val="27"/>
                <w:szCs w:val="27"/>
              </w:rPr>
              <w:t>分</w:t>
            </w:r>
          </w:p>
        </w:tc>
      </w:tr>
      <w:tr w:rsidR="00DB701F" w:rsidRPr="00DB701F" w:rsidTr="00DB701F">
        <w:trPr>
          <w:trHeight w:val="468"/>
        </w:trPr>
        <w:tc>
          <w:tcPr>
            <w:tcW w:w="4478"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adjustRightInd w:val="0"/>
              <w:snapToGrid w:val="0"/>
              <w:spacing w:line="400" w:lineRule="exact"/>
              <w:ind w:left="-113"/>
              <w:jc w:val="center"/>
              <w:rPr>
                <w:rFonts w:ascii="Times New Roman" w:eastAsia="標楷體" w:hAnsi="Times New Roman"/>
                <w:color w:val="000000" w:themeColor="text1"/>
                <w:sz w:val="27"/>
                <w:szCs w:val="27"/>
              </w:rPr>
            </w:pPr>
            <w:r w:rsidRPr="00DB701F">
              <w:rPr>
                <w:rFonts w:ascii="Times New Roman" w:eastAsia="標楷體" w:hAnsi="Times New Roman"/>
                <w:bCs/>
                <w:color w:val="000000" w:themeColor="text1"/>
                <w:sz w:val="27"/>
                <w:szCs w:val="27"/>
              </w:rPr>
              <w:t>24%</w:t>
            </w:r>
            <w:r w:rsidRPr="00DB701F">
              <w:rPr>
                <w:rFonts w:ascii="Times New Roman" w:eastAsia="標楷體" w:hAnsi="Times New Roman"/>
                <w:bCs/>
                <w:color w:val="000000" w:themeColor="text1"/>
                <w:sz w:val="27"/>
                <w:szCs w:val="27"/>
              </w:rPr>
              <w:t>＞</w:t>
            </w:r>
            <w:r w:rsidRPr="00DB701F">
              <w:rPr>
                <w:rFonts w:ascii="Times New Roman" w:eastAsia="標楷體" w:hAnsi="Times New Roman"/>
                <w:color w:val="000000" w:themeColor="text1"/>
                <w:sz w:val="27"/>
                <w:szCs w:val="27"/>
              </w:rPr>
              <w:t>平均追蹤就診率</w:t>
            </w:r>
            <w:r w:rsidRPr="00DB701F">
              <w:rPr>
                <w:rFonts w:ascii="新細明體" w:hAnsi="新細明體" w:cs="新細明體" w:hint="eastAsia"/>
                <w:bCs/>
                <w:color w:val="000000" w:themeColor="text1"/>
                <w:sz w:val="27"/>
                <w:szCs w:val="27"/>
              </w:rPr>
              <w:t>≧</w:t>
            </w:r>
            <w:r w:rsidRPr="00DB701F">
              <w:rPr>
                <w:rFonts w:ascii="Times New Roman" w:eastAsia="標楷體" w:hAnsi="Times New Roman"/>
                <w:bCs/>
                <w:color w:val="000000" w:themeColor="text1"/>
                <w:sz w:val="27"/>
                <w:szCs w:val="27"/>
              </w:rPr>
              <w:t>20%</w:t>
            </w:r>
          </w:p>
        </w:tc>
        <w:tc>
          <w:tcPr>
            <w:tcW w:w="1809" w:type="dxa"/>
            <w:tcBorders>
              <w:top w:val="single" w:sz="4" w:space="0" w:color="auto"/>
              <w:left w:val="single" w:sz="4" w:space="0" w:color="auto"/>
              <w:bottom w:val="single" w:sz="4" w:space="0" w:color="auto"/>
              <w:right w:val="single" w:sz="4" w:space="0" w:color="auto"/>
            </w:tcBorders>
            <w:vAlign w:val="center"/>
          </w:tcPr>
          <w:p w:rsidR="00DB701F" w:rsidRPr="00DB701F" w:rsidRDefault="00DB701F" w:rsidP="00DB701F">
            <w:pPr>
              <w:adjustRightInd w:val="0"/>
              <w:snapToGrid w:val="0"/>
              <w:spacing w:line="400" w:lineRule="exact"/>
              <w:ind w:left="-113"/>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1.5</w:t>
            </w:r>
            <w:r w:rsidRPr="00DB701F">
              <w:rPr>
                <w:rFonts w:ascii="Times New Roman" w:eastAsia="標楷體" w:hAnsi="Times New Roman"/>
                <w:bCs/>
                <w:color w:val="000000" w:themeColor="text1"/>
                <w:sz w:val="27"/>
                <w:szCs w:val="27"/>
              </w:rPr>
              <w:t>分</w:t>
            </w:r>
          </w:p>
        </w:tc>
      </w:tr>
      <w:tr w:rsidR="00DB701F" w:rsidRPr="00DB701F" w:rsidTr="00DB701F">
        <w:trPr>
          <w:trHeight w:val="468"/>
        </w:trPr>
        <w:tc>
          <w:tcPr>
            <w:tcW w:w="4478"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adjustRightInd w:val="0"/>
              <w:snapToGrid w:val="0"/>
              <w:spacing w:line="400" w:lineRule="exact"/>
              <w:ind w:left="-113"/>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平均追蹤就診率</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20%</w:t>
            </w:r>
          </w:p>
        </w:tc>
        <w:tc>
          <w:tcPr>
            <w:tcW w:w="1809" w:type="dxa"/>
            <w:tcBorders>
              <w:top w:val="single" w:sz="4" w:space="0" w:color="auto"/>
              <w:left w:val="single" w:sz="4" w:space="0" w:color="auto"/>
              <w:bottom w:val="single" w:sz="4" w:space="0" w:color="auto"/>
              <w:right w:val="single" w:sz="4" w:space="0" w:color="auto"/>
            </w:tcBorders>
            <w:vAlign w:val="center"/>
          </w:tcPr>
          <w:p w:rsidR="00DB701F" w:rsidRPr="00DB701F" w:rsidRDefault="00DB701F" w:rsidP="00DB701F">
            <w:pPr>
              <w:adjustRightInd w:val="0"/>
              <w:snapToGrid w:val="0"/>
              <w:spacing w:line="400" w:lineRule="exact"/>
              <w:ind w:left="-113"/>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1</w:t>
            </w:r>
            <w:r w:rsidRPr="00DB701F">
              <w:rPr>
                <w:rFonts w:ascii="Times New Roman" w:eastAsia="標楷體" w:hAnsi="Times New Roman"/>
                <w:bCs/>
                <w:color w:val="000000" w:themeColor="text1"/>
                <w:sz w:val="27"/>
                <w:szCs w:val="27"/>
              </w:rPr>
              <w:t>分</w:t>
            </w:r>
          </w:p>
        </w:tc>
      </w:tr>
    </w:tbl>
    <w:p w:rsidR="00DB701F" w:rsidRPr="00DB701F" w:rsidRDefault="00DB701F" w:rsidP="00DB701F">
      <w:pPr>
        <w:spacing w:beforeLines="50" w:before="180" w:afterLines="50" w:after="180"/>
        <w:ind w:leftChars="177" w:left="425"/>
        <w:rPr>
          <w:rFonts w:ascii="Times New Roman" w:eastAsia="標楷體" w:hAnsi="Times New Roman"/>
          <w:b/>
          <w:color w:val="000000" w:themeColor="text1"/>
          <w:sz w:val="27"/>
          <w:szCs w:val="27"/>
        </w:rPr>
      </w:pPr>
    </w:p>
    <w:p w:rsidR="00DB701F" w:rsidRPr="00DB701F" w:rsidRDefault="00DB701F" w:rsidP="00DB701F">
      <w:pPr>
        <w:framePr w:hSpace="180" w:wrap="around" w:vAnchor="text" w:hAnchor="text" w:y="1"/>
        <w:spacing w:beforeLines="50" w:before="180" w:afterLines="50" w:after="180"/>
        <w:suppressOverlap/>
        <w:rPr>
          <w:rFonts w:ascii="Times New Roman" w:eastAsia="標楷體" w:hAnsi="Times New Roman"/>
          <w:b/>
          <w:color w:val="000000" w:themeColor="text1"/>
          <w:sz w:val="26"/>
          <w:szCs w:val="26"/>
        </w:rPr>
      </w:pPr>
      <w:r w:rsidRPr="00DB701F">
        <w:rPr>
          <w:rFonts w:ascii="Times New Roman" w:eastAsia="標楷體" w:hAnsi="Times New Roman" w:hint="eastAsia"/>
          <w:b/>
          <w:color w:val="000000" w:themeColor="text1"/>
          <w:sz w:val="26"/>
          <w:szCs w:val="26"/>
        </w:rPr>
        <w:lastRenderedPageBreak/>
        <w:t xml:space="preserve">   </w:t>
      </w:r>
    </w:p>
    <w:p w:rsidR="00DB701F" w:rsidRPr="00DB701F" w:rsidRDefault="00DB701F" w:rsidP="00DB701F">
      <w:pPr>
        <w:framePr w:hSpace="180" w:wrap="around" w:vAnchor="text" w:hAnchor="text" w:y="1"/>
        <w:spacing w:beforeLines="50" w:before="180" w:afterLines="50" w:after="180" w:line="300" w:lineRule="exact"/>
        <w:ind w:firstLineChars="54" w:firstLine="151"/>
        <w:suppressOverlap/>
        <w:rPr>
          <w:rFonts w:ascii="Times New Roman" w:eastAsia="標楷體" w:hAnsi="Times New Roman"/>
          <w:b/>
          <w:color w:val="000000" w:themeColor="text1"/>
          <w:sz w:val="27"/>
          <w:szCs w:val="27"/>
        </w:rPr>
      </w:pPr>
      <w:r w:rsidRPr="00DB701F">
        <w:rPr>
          <w:rFonts w:ascii="Times New Roman" w:eastAsia="標楷體" w:hAnsi="Times New Roman" w:hint="eastAsia"/>
          <w:b/>
          <w:color w:val="000000" w:themeColor="text1"/>
          <w:sz w:val="28"/>
          <w:szCs w:val="28"/>
        </w:rPr>
        <w:t>2.</w:t>
      </w:r>
      <w:r w:rsidRPr="00DB701F">
        <w:rPr>
          <w:rFonts w:ascii="Times New Roman" w:eastAsia="標楷體" w:hAnsi="Times New Roman"/>
          <w:b/>
          <w:color w:val="000000" w:themeColor="text1"/>
          <w:sz w:val="27"/>
          <w:szCs w:val="27"/>
        </w:rPr>
        <w:t>提升</w:t>
      </w:r>
      <w:r w:rsidRPr="00DB701F">
        <w:rPr>
          <w:rFonts w:ascii="Times New Roman" w:eastAsia="標楷體" w:hAnsi="Times New Roman"/>
          <w:b/>
          <w:color w:val="000000" w:themeColor="text1"/>
          <w:sz w:val="27"/>
          <w:szCs w:val="27"/>
        </w:rPr>
        <w:t>40</w:t>
      </w:r>
      <w:r w:rsidRPr="00DB701F">
        <w:rPr>
          <w:rFonts w:ascii="Times New Roman" w:eastAsia="標楷體" w:hAnsi="Times New Roman"/>
          <w:b/>
          <w:color w:val="000000" w:themeColor="text1"/>
          <w:sz w:val="27"/>
          <w:szCs w:val="27"/>
        </w:rPr>
        <w:t>歲</w:t>
      </w:r>
      <w:r w:rsidRPr="00DB701F">
        <w:rPr>
          <w:rFonts w:ascii="Times New Roman" w:eastAsia="標楷體" w:hAnsi="Times New Roman"/>
          <w:b/>
          <w:color w:val="000000" w:themeColor="text1"/>
          <w:sz w:val="27"/>
          <w:szCs w:val="27"/>
        </w:rPr>
        <w:t>-64</w:t>
      </w:r>
      <w:r w:rsidRPr="00DB701F">
        <w:rPr>
          <w:rFonts w:ascii="Times New Roman" w:eastAsia="標楷體" w:hAnsi="Times New Roman"/>
          <w:b/>
          <w:color w:val="000000" w:themeColor="text1"/>
          <w:sz w:val="27"/>
          <w:szCs w:val="27"/>
        </w:rPr>
        <w:t>歲民眾成人預防保健服務曁</w:t>
      </w:r>
      <w:r w:rsidRPr="00DB701F">
        <w:rPr>
          <w:rFonts w:ascii="Times New Roman" w:eastAsia="標楷體" w:hAnsi="Times New Roman"/>
          <w:b/>
          <w:color w:val="000000" w:themeColor="text1"/>
          <w:sz w:val="27"/>
          <w:szCs w:val="27"/>
        </w:rPr>
        <w:t>B</w:t>
      </w:r>
      <w:r w:rsidRPr="00DB701F">
        <w:rPr>
          <w:rFonts w:ascii="Times New Roman" w:eastAsia="標楷體" w:hAnsi="Times New Roman"/>
          <w:b/>
          <w:color w:val="000000" w:themeColor="text1"/>
          <w:sz w:val="27"/>
          <w:szCs w:val="27"/>
        </w:rPr>
        <w:t>、</w:t>
      </w:r>
      <w:r w:rsidRPr="00DB701F">
        <w:rPr>
          <w:rFonts w:ascii="Times New Roman" w:eastAsia="標楷體" w:hAnsi="Times New Roman"/>
          <w:b/>
          <w:color w:val="000000" w:themeColor="text1"/>
          <w:sz w:val="27"/>
          <w:szCs w:val="27"/>
        </w:rPr>
        <w:t>C</w:t>
      </w:r>
      <w:r w:rsidRPr="00DB701F">
        <w:rPr>
          <w:rFonts w:ascii="Times New Roman" w:eastAsia="標楷體" w:hAnsi="Times New Roman"/>
          <w:b/>
          <w:color w:val="000000" w:themeColor="text1"/>
          <w:sz w:val="27"/>
          <w:szCs w:val="27"/>
        </w:rPr>
        <w:t>型肝炎篩檢</w:t>
      </w:r>
      <w:r w:rsidRPr="00DB701F">
        <w:rPr>
          <w:rFonts w:ascii="Times New Roman" w:eastAsia="標楷體" w:hAnsi="Times New Roman"/>
          <w:b/>
          <w:color w:val="000000" w:themeColor="text1"/>
          <w:sz w:val="27"/>
          <w:szCs w:val="27"/>
          <w:lang w:eastAsia="zh-HK"/>
        </w:rPr>
        <w:t>利用率</w:t>
      </w:r>
      <w:r w:rsidRPr="00DB701F">
        <w:rPr>
          <w:rFonts w:ascii="Times New Roman" w:eastAsia="標楷體" w:hAnsi="Times New Roman"/>
          <w:b/>
          <w:color w:val="000000" w:themeColor="text1"/>
          <w:sz w:val="27"/>
          <w:szCs w:val="27"/>
        </w:rPr>
        <w:t xml:space="preserve"> (7</w:t>
      </w:r>
      <w:r w:rsidRPr="00DB701F">
        <w:rPr>
          <w:rFonts w:ascii="Times New Roman" w:eastAsia="標楷體" w:hAnsi="Times New Roman"/>
          <w:b/>
          <w:color w:val="000000" w:themeColor="text1"/>
          <w:sz w:val="27"/>
          <w:szCs w:val="27"/>
        </w:rPr>
        <w:t>分</w:t>
      </w:r>
      <w:r w:rsidRPr="00DB701F">
        <w:rPr>
          <w:rFonts w:ascii="Times New Roman" w:eastAsia="標楷體" w:hAnsi="Times New Roman"/>
          <w:b/>
          <w:color w:val="000000" w:themeColor="text1"/>
          <w:sz w:val="27"/>
          <w:szCs w:val="27"/>
        </w:rPr>
        <w:t>)</w:t>
      </w:r>
    </w:p>
    <w:p w:rsidR="00DB701F" w:rsidRPr="00DB701F" w:rsidRDefault="00DB701F" w:rsidP="00DB701F">
      <w:pPr>
        <w:framePr w:hSpace="180" w:wrap="around" w:vAnchor="text" w:hAnchor="text" w:y="1"/>
        <w:spacing w:beforeLines="50" w:before="180" w:afterLines="50" w:after="180" w:line="300" w:lineRule="exact"/>
        <w:ind w:leftChars="182" w:left="572" w:hangingChars="50" w:hanging="135"/>
        <w:suppressOverlap/>
        <w:rPr>
          <w:rFonts w:ascii="Times New Roman" w:eastAsia="標楷體" w:hAnsi="Times New Roman"/>
          <w:bCs/>
          <w:color w:val="000000" w:themeColor="text1"/>
          <w:spacing w:val="-10"/>
          <w:sz w:val="27"/>
          <w:szCs w:val="27"/>
        </w:rPr>
      </w:pPr>
      <w:r w:rsidRPr="00DB701F">
        <w:rPr>
          <w:rFonts w:ascii="Times New Roman" w:eastAsia="標楷體" w:hAnsi="Times New Roman"/>
          <w:b/>
          <w:color w:val="000000" w:themeColor="text1"/>
          <w:sz w:val="27"/>
          <w:szCs w:val="27"/>
        </w:rPr>
        <w:t>(1)</w:t>
      </w:r>
      <w:r w:rsidRPr="00DB701F">
        <w:rPr>
          <w:rFonts w:ascii="Times New Roman" w:eastAsia="標楷體" w:hAnsi="Times New Roman"/>
          <w:b/>
          <w:color w:val="000000" w:themeColor="text1"/>
          <w:spacing w:val="-4"/>
          <w:sz w:val="27"/>
          <w:szCs w:val="27"/>
        </w:rPr>
        <w:t>考評項目</w:t>
      </w:r>
    </w:p>
    <w:tbl>
      <w:tblPr>
        <w:tblW w:w="7655" w:type="dxa"/>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662"/>
        <w:gridCol w:w="993"/>
      </w:tblGrid>
      <w:tr w:rsidR="00DB701F" w:rsidRPr="00DB701F" w:rsidTr="00DB701F">
        <w:trPr>
          <w:trHeight w:val="455"/>
        </w:trPr>
        <w:tc>
          <w:tcPr>
            <w:tcW w:w="6662" w:type="dxa"/>
            <w:tcBorders>
              <w:top w:val="single" w:sz="4" w:space="0" w:color="auto"/>
              <w:left w:val="single" w:sz="4" w:space="0" w:color="auto"/>
              <w:bottom w:val="single" w:sz="4" w:space="0" w:color="auto"/>
              <w:right w:val="single" w:sz="4" w:space="0" w:color="auto"/>
            </w:tcBorders>
            <w:shd w:val="clear" w:color="auto" w:fill="D9D9D9"/>
            <w:vAlign w:val="center"/>
          </w:tcPr>
          <w:p w:rsidR="00DB701F" w:rsidRPr="00DB701F" w:rsidRDefault="00DB701F" w:rsidP="00DB701F">
            <w:pPr>
              <w:framePr w:hSpace="180" w:wrap="around" w:vAnchor="text" w:hAnchor="text" w:y="1"/>
              <w:widowControl/>
              <w:snapToGrid w:val="0"/>
              <w:spacing w:beforeLines="10" w:before="36" w:afterLines="20" w:after="72" w:line="360" w:lineRule="exact"/>
              <w:suppressOverlap/>
              <w:jc w:val="center"/>
              <w:rPr>
                <w:rFonts w:ascii="Times New Roman" w:eastAsia="標楷體" w:hAnsi="Times New Roman"/>
                <w:b/>
                <w:bCs/>
                <w:color w:val="000000" w:themeColor="text1"/>
                <w:kern w:val="0"/>
                <w:sz w:val="27"/>
                <w:szCs w:val="27"/>
              </w:rPr>
            </w:pPr>
            <w:r w:rsidRPr="00DB701F">
              <w:rPr>
                <w:rFonts w:ascii="Times New Roman" w:eastAsia="標楷體" w:hAnsi="Times New Roman"/>
                <w:b/>
                <w:bCs/>
                <w:color w:val="000000" w:themeColor="text1"/>
                <w:kern w:val="0"/>
                <w:sz w:val="27"/>
                <w:szCs w:val="27"/>
              </w:rPr>
              <w:t>項目</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DB701F" w:rsidRPr="00DB701F" w:rsidRDefault="00DB701F" w:rsidP="00DB701F">
            <w:pPr>
              <w:framePr w:hSpace="180" w:wrap="around" w:vAnchor="text" w:hAnchor="text" w:y="1"/>
              <w:widowControl/>
              <w:snapToGrid w:val="0"/>
              <w:spacing w:beforeLines="10" w:before="36" w:afterLines="20" w:after="72" w:line="360" w:lineRule="exact"/>
              <w:suppressOverlap/>
              <w:jc w:val="center"/>
              <w:rPr>
                <w:rFonts w:ascii="Times New Roman" w:eastAsia="標楷體" w:hAnsi="Times New Roman"/>
                <w:b/>
                <w:bCs/>
                <w:color w:val="000000" w:themeColor="text1"/>
                <w:kern w:val="0"/>
                <w:sz w:val="27"/>
                <w:szCs w:val="27"/>
              </w:rPr>
            </w:pPr>
            <w:r w:rsidRPr="00DB701F">
              <w:rPr>
                <w:rFonts w:ascii="Times New Roman" w:eastAsia="標楷體" w:hAnsi="Times New Roman"/>
                <w:b/>
                <w:bCs/>
                <w:color w:val="000000" w:themeColor="text1"/>
                <w:kern w:val="0"/>
                <w:sz w:val="27"/>
                <w:szCs w:val="27"/>
              </w:rPr>
              <w:t>配分</w:t>
            </w:r>
          </w:p>
        </w:tc>
      </w:tr>
      <w:tr w:rsidR="00DB701F" w:rsidRPr="00DB701F" w:rsidTr="00DB701F">
        <w:trPr>
          <w:trHeight w:val="443"/>
        </w:trPr>
        <w:tc>
          <w:tcPr>
            <w:tcW w:w="6662"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framePr w:hSpace="180" w:wrap="around" w:vAnchor="text" w:hAnchor="text" w:y="1"/>
              <w:widowControl/>
              <w:tabs>
                <w:tab w:val="left" w:pos="459"/>
              </w:tabs>
              <w:snapToGrid w:val="0"/>
              <w:spacing w:beforeLines="10" w:before="36" w:afterLines="20" w:after="72" w:line="360" w:lineRule="exact"/>
              <w:ind w:leftChars="1" w:left="477" w:hangingChars="176" w:hanging="475"/>
              <w:suppressOverlap/>
              <w:jc w:val="both"/>
              <w:rPr>
                <w:rFonts w:ascii="Times New Roman" w:eastAsia="標楷體" w:hAnsi="Times New Roman"/>
                <w:bCs/>
                <w:color w:val="000000" w:themeColor="text1"/>
                <w:sz w:val="27"/>
                <w:szCs w:val="27"/>
              </w:rPr>
            </w:pPr>
            <w:r w:rsidRPr="00DB701F">
              <w:rPr>
                <w:rFonts w:ascii="Times New Roman" w:eastAsia="標楷體" w:hAnsi="Times New Roman"/>
                <w:color w:val="000000" w:themeColor="text1"/>
                <w:sz w:val="27"/>
                <w:szCs w:val="27"/>
              </w:rPr>
              <w:t>一、縣市</w:t>
            </w:r>
            <w:r w:rsidRPr="00DB701F">
              <w:rPr>
                <w:rFonts w:ascii="Times New Roman" w:eastAsia="標楷體" w:hAnsi="Times New Roman"/>
                <w:color w:val="000000" w:themeColor="text1"/>
                <w:sz w:val="27"/>
                <w:szCs w:val="27"/>
              </w:rPr>
              <w:t>40</w:t>
            </w:r>
            <w:r w:rsidRPr="00DB701F">
              <w:rPr>
                <w:rFonts w:ascii="Times New Roman" w:eastAsia="標楷體" w:hAnsi="Times New Roman"/>
                <w:color w:val="000000" w:themeColor="text1"/>
                <w:sz w:val="27"/>
                <w:szCs w:val="27"/>
              </w:rPr>
              <w:t>歲至</w:t>
            </w:r>
            <w:r w:rsidRPr="00DB701F">
              <w:rPr>
                <w:rFonts w:ascii="Times New Roman" w:eastAsia="標楷體" w:hAnsi="Times New Roman"/>
                <w:color w:val="000000" w:themeColor="text1"/>
                <w:sz w:val="27"/>
                <w:szCs w:val="27"/>
              </w:rPr>
              <w:t>64</w:t>
            </w:r>
            <w:r w:rsidRPr="00DB701F">
              <w:rPr>
                <w:rFonts w:ascii="Times New Roman" w:eastAsia="標楷體" w:hAnsi="Times New Roman"/>
                <w:color w:val="000000" w:themeColor="text1"/>
                <w:sz w:val="27"/>
                <w:szCs w:val="27"/>
              </w:rPr>
              <w:t>歲成人預防保健服務篩檢利用率及篩檢人數成長率</w:t>
            </w:r>
          </w:p>
        </w:tc>
        <w:tc>
          <w:tcPr>
            <w:tcW w:w="993" w:type="dxa"/>
            <w:tcBorders>
              <w:top w:val="single" w:sz="4" w:space="0" w:color="auto"/>
              <w:left w:val="single" w:sz="4" w:space="0" w:color="auto"/>
              <w:bottom w:val="single" w:sz="4" w:space="0" w:color="auto"/>
              <w:right w:val="single" w:sz="4" w:space="0" w:color="auto"/>
            </w:tcBorders>
            <w:vAlign w:val="center"/>
          </w:tcPr>
          <w:p w:rsidR="00DB701F" w:rsidRPr="00DB701F" w:rsidRDefault="00DB701F" w:rsidP="00DB701F">
            <w:pPr>
              <w:framePr w:hSpace="180" w:wrap="around" w:vAnchor="text" w:hAnchor="text" w:y="1"/>
              <w:snapToGrid w:val="0"/>
              <w:spacing w:beforeLines="10" w:before="36" w:afterLines="20" w:after="72" w:line="360" w:lineRule="exact"/>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3</w:t>
            </w:r>
            <w:r w:rsidRPr="00DB701F">
              <w:rPr>
                <w:rFonts w:ascii="Times New Roman" w:eastAsia="標楷體" w:hAnsi="Times New Roman"/>
                <w:color w:val="000000" w:themeColor="text1"/>
                <w:sz w:val="27"/>
                <w:szCs w:val="27"/>
              </w:rPr>
              <w:t>分</w:t>
            </w:r>
          </w:p>
        </w:tc>
      </w:tr>
      <w:tr w:rsidR="00DB701F" w:rsidRPr="00DB701F" w:rsidTr="00DB701F">
        <w:trPr>
          <w:trHeight w:val="581"/>
        </w:trPr>
        <w:tc>
          <w:tcPr>
            <w:tcW w:w="6662"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framePr w:hSpace="180" w:wrap="around" w:vAnchor="text" w:hAnchor="text" w:y="1"/>
              <w:widowControl/>
              <w:tabs>
                <w:tab w:val="left" w:pos="0"/>
              </w:tabs>
              <w:snapToGrid w:val="0"/>
              <w:spacing w:beforeLines="10" w:before="36" w:afterLines="20" w:after="72" w:line="360" w:lineRule="exact"/>
              <w:suppressOverlap/>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二、縣市</w:t>
            </w:r>
            <w:r w:rsidRPr="00DB701F">
              <w:rPr>
                <w:rFonts w:ascii="Times New Roman" w:eastAsia="標楷體" w:hAnsi="Times New Roman"/>
                <w:color w:val="000000" w:themeColor="text1"/>
                <w:sz w:val="27"/>
                <w:szCs w:val="27"/>
              </w:rPr>
              <w:t>B</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C</w:t>
            </w:r>
            <w:r w:rsidRPr="00DB701F">
              <w:rPr>
                <w:rFonts w:ascii="Times New Roman" w:eastAsia="標楷體" w:hAnsi="Times New Roman"/>
                <w:color w:val="000000" w:themeColor="text1"/>
                <w:sz w:val="27"/>
                <w:szCs w:val="27"/>
              </w:rPr>
              <w:t>型肝炎篩檢</w:t>
            </w:r>
            <w:r w:rsidRPr="00DB701F">
              <w:rPr>
                <w:rFonts w:ascii="Times New Roman" w:eastAsia="標楷體" w:hAnsi="Times New Roman"/>
                <w:color w:val="000000" w:themeColor="text1"/>
                <w:sz w:val="27"/>
                <w:szCs w:val="27"/>
                <w:lang w:eastAsia="zh-HK"/>
              </w:rPr>
              <w:t>策略及</w:t>
            </w:r>
            <w:r w:rsidRPr="00DB701F">
              <w:rPr>
                <w:rFonts w:ascii="Times New Roman" w:eastAsia="標楷體" w:hAnsi="Times New Roman"/>
                <w:color w:val="000000" w:themeColor="text1"/>
                <w:sz w:val="27"/>
                <w:szCs w:val="27"/>
              </w:rPr>
              <w:t>利用率</w:t>
            </w:r>
          </w:p>
        </w:tc>
        <w:tc>
          <w:tcPr>
            <w:tcW w:w="993" w:type="dxa"/>
            <w:tcBorders>
              <w:top w:val="single" w:sz="4" w:space="0" w:color="auto"/>
              <w:left w:val="single" w:sz="4" w:space="0" w:color="auto"/>
              <w:right w:val="single" w:sz="4" w:space="0" w:color="auto"/>
            </w:tcBorders>
            <w:vAlign w:val="center"/>
          </w:tcPr>
          <w:p w:rsidR="00DB701F" w:rsidRPr="00DB701F" w:rsidRDefault="00DB701F" w:rsidP="00DB701F">
            <w:pPr>
              <w:framePr w:hSpace="180" w:wrap="around" w:vAnchor="text" w:hAnchor="text" w:y="1"/>
              <w:snapToGrid w:val="0"/>
              <w:spacing w:beforeLines="10" w:before="36" w:afterLines="20" w:after="72" w:line="360" w:lineRule="exact"/>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4</w:t>
            </w:r>
            <w:r w:rsidRPr="00DB701F">
              <w:rPr>
                <w:rFonts w:ascii="Times New Roman" w:eastAsia="標楷體" w:hAnsi="Times New Roman"/>
                <w:color w:val="000000" w:themeColor="text1"/>
                <w:sz w:val="27"/>
                <w:szCs w:val="27"/>
              </w:rPr>
              <w:t>分</w:t>
            </w:r>
          </w:p>
        </w:tc>
      </w:tr>
      <w:tr w:rsidR="00DB701F" w:rsidRPr="00DB701F" w:rsidTr="00DB701F">
        <w:trPr>
          <w:trHeight w:val="447"/>
        </w:trPr>
        <w:tc>
          <w:tcPr>
            <w:tcW w:w="6662" w:type="dxa"/>
            <w:tcBorders>
              <w:top w:val="single" w:sz="4" w:space="0" w:color="auto"/>
              <w:left w:val="single" w:sz="4" w:space="0" w:color="auto"/>
              <w:bottom w:val="single" w:sz="4" w:space="0" w:color="auto"/>
              <w:right w:val="single" w:sz="4" w:space="0" w:color="auto"/>
            </w:tcBorders>
            <w:vAlign w:val="center"/>
          </w:tcPr>
          <w:p w:rsidR="00DB701F" w:rsidRPr="00DB701F" w:rsidRDefault="00DB701F" w:rsidP="00DB701F">
            <w:pPr>
              <w:framePr w:hSpace="180" w:wrap="around" w:vAnchor="text" w:hAnchor="text" w:y="1"/>
              <w:snapToGrid w:val="0"/>
              <w:spacing w:beforeLines="10" w:before="36" w:afterLines="20" w:after="72" w:line="360" w:lineRule="exact"/>
              <w:suppressOverlap/>
              <w:jc w:val="center"/>
              <w:rPr>
                <w:rFonts w:ascii="Times New Roman" w:eastAsia="標楷體" w:hAnsi="Times New Roman"/>
                <w:b/>
                <w:color w:val="000000" w:themeColor="text1"/>
                <w:spacing w:val="-6"/>
                <w:sz w:val="27"/>
                <w:szCs w:val="27"/>
              </w:rPr>
            </w:pPr>
            <w:r w:rsidRPr="00DB701F">
              <w:rPr>
                <w:rFonts w:ascii="Times New Roman" w:eastAsia="標楷體" w:hAnsi="Times New Roman"/>
                <w:b/>
                <w:color w:val="000000" w:themeColor="text1"/>
                <w:spacing w:val="-6"/>
                <w:sz w:val="27"/>
                <w:szCs w:val="27"/>
              </w:rPr>
              <w:t>小計</w:t>
            </w:r>
          </w:p>
        </w:tc>
        <w:tc>
          <w:tcPr>
            <w:tcW w:w="993" w:type="dxa"/>
            <w:tcBorders>
              <w:top w:val="single" w:sz="4" w:space="0" w:color="auto"/>
              <w:left w:val="single" w:sz="4" w:space="0" w:color="auto"/>
              <w:right w:val="single" w:sz="4" w:space="0" w:color="auto"/>
            </w:tcBorders>
            <w:vAlign w:val="center"/>
          </w:tcPr>
          <w:p w:rsidR="00DB701F" w:rsidRPr="00DB701F" w:rsidRDefault="00DB701F" w:rsidP="00DB701F">
            <w:pPr>
              <w:framePr w:hSpace="180" w:wrap="around" w:vAnchor="text" w:hAnchor="text" w:y="1"/>
              <w:snapToGrid w:val="0"/>
              <w:spacing w:beforeLines="10" w:before="36" w:afterLines="20" w:after="72" w:line="360" w:lineRule="exact"/>
              <w:suppressOverlap/>
              <w:jc w:val="center"/>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7</w:t>
            </w:r>
            <w:r w:rsidRPr="00DB701F">
              <w:rPr>
                <w:rFonts w:ascii="Times New Roman" w:eastAsia="標楷體" w:hAnsi="Times New Roman"/>
                <w:b/>
                <w:color w:val="000000" w:themeColor="text1"/>
                <w:sz w:val="27"/>
                <w:szCs w:val="27"/>
              </w:rPr>
              <w:t>分</w:t>
            </w:r>
          </w:p>
        </w:tc>
      </w:tr>
    </w:tbl>
    <w:p w:rsidR="00DB701F" w:rsidRPr="00DB701F" w:rsidRDefault="00DB701F" w:rsidP="00DB701F">
      <w:pPr>
        <w:framePr w:hSpace="180" w:wrap="around" w:vAnchor="text" w:hAnchor="text" w:y="1"/>
        <w:snapToGrid w:val="0"/>
        <w:spacing w:afterLines="20" w:after="72" w:line="360" w:lineRule="exact"/>
        <w:ind w:leftChars="350" w:left="850" w:hangingChars="4" w:hanging="10"/>
        <w:suppressOverlap/>
        <w:jc w:val="both"/>
        <w:rPr>
          <w:rFonts w:ascii="Times New Roman" w:eastAsia="標楷體" w:hAnsi="Times New Roman"/>
          <w:color w:val="000000" w:themeColor="text1"/>
          <w:spacing w:val="-4"/>
          <w:sz w:val="27"/>
          <w:szCs w:val="27"/>
        </w:rPr>
      </w:pPr>
    </w:p>
    <w:p w:rsidR="00DB701F" w:rsidRPr="00DB701F" w:rsidRDefault="00DB701F" w:rsidP="00DB701F">
      <w:pPr>
        <w:framePr w:hSpace="180" w:wrap="around" w:vAnchor="text" w:hAnchor="text" w:y="1"/>
        <w:widowControl/>
        <w:snapToGrid w:val="0"/>
        <w:spacing w:beforeLines="50" w:before="180" w:afterLines="20" w:after="72" w:line="360" w:lineRule="exact"/>
        <w:ind w:leftChars="60" w:left="1243" w:hangingChars="419" w:hanging="1099"/>
        <w:suppressOverlap/>
        <w:jc w:val="both"/>
        <w:rPr>
          <w:rFonts w:ascii="Times New Roman" w:eastAsia="標楷體" w:hAnsi="Times New Roman"/>
          <w:b/>
          <w:color w:val="000000" w:themeColor="text1"/>
          <w:spacing w:val="-4"/>
          <w:sz w:val="27"/>
          <w:szCs w:val="27"/>
        </w:rPr>
      </w:pPr>
      <w:r w:rsidRPr="00DB701F">
        <w:rPr>
          <w:rFonts w:ascii="Times New Roman" w:eastAsia="標楷體" w:hAnsi="Times New Roman"/>
          <w:b/>
          <w:color w:val="000000" w:themeColor="text1"/>
          <w:spacing w:val="-4"/>
          <w:sz w:val="27"/>
          <w:szCs w:val="27"/>
        </w:rPr>
        <w:t>項目一：縣市</w:t>
      </w:r>
      <w:r w:rsidRPr="00DB701F">
        <w:rPr>
          <w:rFonts w:ascii="Times New Roman" w:eastAsia="標楷體" w:hAnsi="Times New Roman"/>
          <w:b/>
          <w:color w:val="000000" w:themeColor="text1"/>
          <w:spacing w:val="-4"/>
          <w:sz w:val="27"/>
          <w:szCs w:val="27"/>
        </w:rPr>
        <w:t>40</w:t>
      </w:r>
      <w:r w:rsidRPr="00DB701F">
        <w:rPr>
          <w:rFonts w:ascii="Times New Roman" w:eastAsia="標楷體" w:hAnsi="Times New Roman"/>
          <w:b/>
          <w:color w:val="000000" w:themeColor="text1"/>
          <w:spacing w:val="-4"/>
          <w:sz w:val="27"/>
          <w:szCs w:val="27"/>
        </w:rPr>
        <w:t>歲至</w:t>
      </w:r>
      <w:r w:rsidRPr="00DB701F">
        <w:rPr>
          <w:rFonts w:ascii="Times New Roman" w:eastAsia="標楷體" w:hAnsi="Times New Roman"/>
          <w:b/>
          <w:color w:val="000000" w:themeColor="text1"/>
          <w:spacing w:val="-4"/>
          <w:sz w:val="27"/>
          <w:szCs w:val="27"/>
        </w:rPr>
        <w:t>64</w:t>
      </w:r>
      <w:r w:rsidRPr="00DB701F">
        <w:rPr>
          <w:rFonts w:ascii="Times New Roman" w:eastAsia="標楷體" w:hAnsi="Times New Roman"/>
          <w:b/>
          <w:color w:val="000000" w:themeColor="text1"/>
          <w:spacing w:val="-4"/>
          <w:sz w:val="27"/>
          <w:szCs w:val="27"/>
        </w:rPr>
        <w:t>歲成人預防保健服務篩檢利用率及篩檢人數成長率</w:t>
      </w:r>
    </w:p>
    <w:p w:rsidR="00DB701F" w:rsidRPr="00DB701F" w:rsidRDefault="00DB701F" w:rsidP="00DB701F">
      <w:pPr>
        <w:framePr w:hSpace="180" w:wrap="around" w:vAnchor="text" w:hAnchor="text" w:y="1"/>
        <w:widowControl/>
        <w:snapToGrid w:val="0"/>
        <w:spacing w:beforeLines="50" w:before="180" w:afterLines="20" w:after="72" w:line="360" w:lineRule="exact"/>
        <w:ind w:leftChars="472" w:left="1277" w:hangingChars="55" w:hanging="144"/>
        <w:suppressOverlap/>
        <w:jc w:val="both"/>
        <w:rPr>
          <w:rFonts w:ascii="Times New Roman" w:eastAsia="標楷體" w:hAnsi="Times New Roman"/>
          <w:b/>
          <w:color w:val="000000" w:themeColor="text1"/>
          <w:spacing w:val="-4"/>
          <w:sz w:val="27"/>
          <w:szCs w:val="27"/>
        </w:rPr>
      </w:pPr>
      <w:r w:rsidRPr="00DB701F">
        <w:rPr>
          <w:rFonts w:ascii="Times New Roman" w:eastAsia="標楷體" w:hAnsi="Times New Roman"/>
          <w:b/>
          <w:color w:val="000000" w:themeColor="text1"/>
          <w:spacing w:val="-4"/>
          <w:sz w:val="27"/>
          <w:szCs w:val="27"/>
        </w:rPr>
        <w:t>（</w:t>
      </w:r>
      <w:r w:rsidRPr="00DB701F">
        <w:rPr>
          <w:rFonts w:ascii="Times New Roman" w:eastAsia="標楷體" w:hAnsi="Times New Roman"/>
          <w:b/>
          <w:color w:val="000000" w:themeColor="text1"/>
          <w:spacing w:val="-4"/>
          <w:sz w:val="27"/>
          <w:szCs w:val="27"/>
        </w:rPr>
        <w:t>3</w:t>
      </w:r>
      <w:r w:rsidRPr="00DB701F">
        <w:rPr>
          <w:rFonts w:ascii="Times New Roman" w:eastAsia="標楷體" w:hAnsi="Times New Roman"/>
          <w:b/>
          <w:color w:val="000000" w:themeColor="text1"/>
          <w:spacing w:val="-4"/>
          <w:sz w:val="27"/>
          <w:szCs w:val="27"/>
        </w:rPr>
        <w:t>分）</w:t>
      </w:r>
    </w:p>
    <w:p w:rsidR="00DB701F" w:rsidRPr="00DB701F" w:rsidRDefault="00DB701F" w:rsidP="00DB701F">
      <w:pPr>
        <w:framePr w:hSpace="180" w:wrap="around" w:vAnchor="text" w:hAnchor="text" w:y="1"/>
        <w:tabs>
          <w:tab w:val="left" w:pos="1440"/>
        </w:tabs>
        <w:snapToGrid w:val="0"/>
        <w:spacing w:afterLines="20" w:after="72" w:line="360" w:lineRule="exact"/>
        <w:ind w:leftChars="90" w:left="580" w:hangingChars="135" w:hanging="364"/>
        <w:suppressOverlap/>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 xml:space="preserve">  A. </w:t>
      </w:r>
      <w:r w:rsidRPr="00DB701F">
        <w:rPr>
          <w:rFonts w:ascii="Times New Roman" w:eastAsia="標楷體" w:hAnsi="Times New Roman"/>
          <w:color w:val="000000" w:themeColor="text1"/>
          <w:sz w:val="27"/>
          <w:szCs w:val="27"/>
        </w:rPr>
        <w:t>計算方式：</w:t>
      </w:r>
    </w:p>
    <w:p w:rsidR="00DB701F" w:rsidRPr="00DB701F" w:rsidRDefault="00DB701F" w:rsidP="00DB701F">
      <w:pPr>
        <w:framePr w:hSpace="180" w:wrap="around" w:vAnchor="text" w:hAnchor="text" w:y="1"/>
        <w:snapToGrid w:val="0"/>
        <w:spacing w:afterLines="20" w:after="72" w:line="360" w:lineRule="exact"/>
        <w:ind w:leftChars="299" w:left="1053" w:hangingChars="136" w:hanging="335"/>
        <w:suppressOverlap/>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pacing w:val="-12"/>
          <w:sz w:val="27"/>
          <w:szCs w:val="27"/>
        </w:rPr>
        <w:t>(A)</w:t>
      </w:r>
      <w:r w:rsidRPr="00DB701F">
        <w:rPr>
          <w:rFonts w:ascii="Times New Roman" w:eastAsia="標楷體" w:hAnsi="Times New Roman"/>
          <w:color w:val="000000" w:themeColor="text1"/>
          <w:spacing w:val="-12"/>
          <w:sz w:val="27"/>
          <w:szCs w:val="27"/>
        </w:rPr>
        <w:t>各縣市已加入特約之醫療院所之</w:t>
      </w:r>
      <w:r w:rsidRPr="00DB701F">
        <w:rPr>
          <w:rFonts w:ascii="Times New Roman" w:eastAsia="標楷體" w:hAnsi="Times New Roman"/>
          <w:color w:val="000000" w:themeColor="text1"/>
          <w:sz w:val="27"/>
          <w:szCs w:val="27"/>
        </w:rPr>
        <w:t>40</w:t>
      </w:r>
      <w:r w:rsidRPr="00DB701F">
        <w:rPr>
          <w:rFonts w:ascii="Times New Roman" w:eastAsia="標楷體" w:hAnsi="Times New Roman"/>
          <w:color w:val="000000" w:themeColor="text1"/>
          <w:sz w:val="27"/>
          <w:szCs w:val="27"/>
        </w:rPr>
        <w:t>歲至</w:t>
      </w:r>
      <w:r w:rsidRPr="00DB701F">
        <w:rPr>
          <w:rFonts w:ascii="Times New Roman" w:eastAsia="標楷體" w:hAnsi="Times New Roman"/>
          <w:color w:val="000000" w:themeColor="text1"/>
          <w:sz w:val="27"/>
          <w:szCs w:val="27"/>
        </w:rPr>
        <w:t>64</w:t>
      </w:r>
      <w:r w:rsidRPr="00DB701F">
        <w:rPr>
          <w:rFonts w:ascii="Times New Roman" w:eastAsia="標楷體" w:hAnsi="Times New Roman"/>
          <w:color w:val="000000" w:themeColor="text1"/>
          <w:sz w:val="27"/>
          <w:szCs w:val="27"/>
        </w:rPr>
        <w:t>歲</w:t>
      </w:r>
      <w:r w:rsidRPr="00DB701F">
        <w:rPr>
          <w:rFonts w:ascii="Times New Roman" w:eastAsia="標楷體" w:hAnsi="Times New Roman"/>
          <w:color w:val="000000" w:themeColor="text1"/>
          <w:spacing w:val="-12"/>
          <w:sz w:val="27"/>
          <w:szCs w:val="27"/>
        </w:rPr>
        <w:t>成人預防保健服務，歸戶後之利用率</w:t>
      </w:r>
      <w:r w:rsidRPr="00DB701F">
        <w:rPr>
          <w:rFonts w:ascii="Times New Roman" w:eastAsia="標楷體" w:hAnsi="Times New Roman"/>
          <w:color w:val="000000" w:themeColor="text1"/>
          <w:sz w:val="27"/>
          <w:szCs w:val="27"/>
        </w:rPr>
        <w:t>＝【各縣市</w:t>
      </w:r>
      <w:r w:rsidRPr="00DB701F">
        <w:rPr>
          <w:rFonts w:ascii="Times New Roman" w:eastAsia="標楷體" w:hAnsi="Times New Roman"/>
          <w:color w:val="000000" w:themeColor="text1"/>
          <w:spacing w:val="-12"/>
          <w:sz w:val="27"/>
          <w:szCs w:val="27"/>
        </w:rPr>
        <w:t>已</w:t>
      </w:r>
      <w:r w:rsidRPr="00DB701F">
        <w:rPr>
          <w:rFonts w:ascii="Times New Roman" w:eastAsia="標楷體" w:hAnsi="Times New Roman"/>
          <w:bCs/>
          <w:color w:val="000000" w:themeColor="text1"/>
          <w:sz w:val="27"/>
          <w:szCs w:val="27"/>
        </w:rPr>
        <w:t>加入特約之</w:t>
      </w:r>
      <w:r w:rsidRPr="00DB701F">
        <w:rPr>
          <w:rFonts w:ascii="Times New Roman" w:eastAsia="標楷體" w:hAnsi="Times New Roman"/>
          <w:color w:val="000000" w:themeColor="text1"/>
          <w:sz w:val="27"/>
          <w:szCs w:val="27"/>
        </w:rPr>
        <w:t>醫療院所，</w:t>
      </w:r>
      <w:r w:rsidRPr="00DB701F">
        <w:rPr>
          <w:rFonts w:ascii="Times New Roman" w:eastAsia="標楷體" w:hAnsi="Times New Roman"/>
          <w:color w:val="000000" w:themeColor="text1"/>
          <w:sz w:val="27"/>
          <w:szCs w:val="27"/>
        </w:rPr>
        <w:t>108</w:t>
      </w:r>
      <w:r w:rsidRPr="00DB701F">
        <w:rPr>
          <w:rFonts w:ascii="Times New Roman" w:eastAsia="標楷體" w:hAnsi="Times New Roman"/>
          <w:color w:val="000000" w:themeColor="text1"/>
          <w:sz w:val="27"/>
          <w:szCs w:val="27"/>
        </w:rPr>
        <w:t>年</w:t>
      </w:r>
      <w:r w:rsidRPr="00DB701F">
        <w:rPr>
          <w:rFonts w:ascii="Times New Roman" w:eastAsia="標楷體" w:hAnsi="Times New Roman"/>
          <w:color w:val="000000" w:themeColor="text1"/>
          <w:sz w:val="27"/>
          <w:szCs w:val="27"/>
        </w:rPr>
        <w:t>11</w:t>
      </w:r>
      <w:r w:rsidRPr="00DB701F">
        <w:rPr>
          <w:rFonts w:ascii="Times New Roman" w:eastAsia="標楷體" w:hAnsi="Times New Roman"/>
          <w:color w:val="000000" w:themeColor="text1"/>
          <w:sz w:val="27"/>
          <w:szCs w:val="27"/>
        </w:rPr>
        <w:t>月至</w:t>
      </w:r>
      <w:r w:rsidRPr="00DB701F">
        <w:rPr>
          <w:rFonts w:ascii="Times New Roman" w:eastAsia="標楷體" w:hAnsi="Times New Roman"/>
          <w:color w:val="000000" w:themeColor="text1"/>
          <w:sz w:val="27"/>
          <w:szCs w:val="27"/>
        </w:rPr>
        <w:t>109</w:t>
      </w:r>
      <w:r w:rsidRPr="00DB701F">
        <w:rPr>
          <w:rFonts w:ascii="Times New Roman" w:eastAsia="標楷體" w:hAnsi="Times New Roman"/>
          <w:color w:val="000000" w:themeColor="text1"/>
          <w:sz w:val="27"/>
          <w:szCs w:val="27"/>
        </w:rPr>
        <w:t>年</w:t>
      </w:r>
      <w:r w:rsidRPr="00DB701F">
        <w:rPr>
          <w:rFonts w:ascii="Times New Roman" w:eastAsia="標楷體" w:hAnsi="Times New Roman"/>
          <w:color w:val="000000" w:themeColor="text1"/>
          <w:sz w:val="27"/>
          <w:szCs w:val="27"/>
        </w:rPr>
        <w:t>10</w:t>
      </w:r>
      <w:r w:rsidRPr="00DB701F">
        <w:rPr>
          <w:rFonts w:ascii="Times New Roman" w:eastAsia="標楷體" w:hAnsi="Times New Roman"/>
          <w:color w:val="000000" w:themeColor="text1"/>
          <w:sz w:val="27"/>
          <w:szCs w:val="27"/>
        </w:rPr>
        <w:t>月申報</w:t>
      </w:r>
      <w:r w:rsidRPr="00DB701F">
        <w:rPr>
          <w:rFonts w:ascii="Times New Roman" w:eastAsia="標楷體" w:hAnsi="Times New Roman"/>
          <w:color w:val="000000" w:themeColor="text1"/>
          <w:sz w:val="27"/>
          <w:szCs w:val="27"/>
        </w:rPr>
        <w:t>40</w:t>
      </w:r>
      <w:r w:rsidRPr="00DB701F">
        <w:rPr>
          <w:rFonts w:ascii="Times New Roman" w:eastAsia="標楷體" w:hAnsi="Times New Roman"/>
          <w:color w:val="000000" w:themeColor="text1"/>
          <w:sz w:val="27"/>
          <w:szCs w:val="27"/>
        </w:rPr>
        <w:t>歲至</w:t>
      </w:r>
      <w:r w:rsidRPr="00DB701F">
        <w:rPr>
          <w:rFonts w:ascii="Times New Roman" w:eastAsia="標楷體" w:hAnsi="Times New Roman"/>
          <w:color w:val="000000" w:themeColor="text1"/>
          <w:sz w:val="27"/>
          <w:szCs w:val="27"/>
        </w:rPr>
        <w:t>64</w:t>
      </w:r>
      <w:r w:rsidRPr="00DB701F">
        <w:rPr>
          <w:rFonts w:ascii="Times New Roman" w:eastAsia="標楷體" w:hAnsi="Times New Roman"/>
          <w:color w:val="000000" w:themeColor="text1"/>
          <w:sz w:val="27"/>
          <w:szCs w:val="27"/>
        </w:rPr>
        <w:t>歲成人預防保健服務之歸戶後個案數</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109</w:t>
      </w:r>
      <w:r w:rsidRPr="00DB701F">
        <w:rPr>
          <w:rFonts w:ascii="Times New Roman" w:eastAsia="標楷體" w:hAnsi="Times New Roman"/>
          <w:color w:val="000000" w:themeColor="text1"/>
          <w:sz w:val="27"/>
          <w:szCs w:val="27"/>
        </w:rPr>
        <w:t>年各縣市戶籍地</w:t>
      </w:r>
      <w:r w:rsidRPr="00DB701F">
        <w:rPr>
          <w:rFonts w:ascii="Times New Roman" w:eastAsia="標楷體" w:hAnsi="Times New Roman"/>
          <w:color w:val="000000" w:themeColor="text1"/>
          <w:spacing w:val="-12"/>
          <w:sz w:val="27"/>
          <w:szCs w:val="27"/>
        </w:rPr>
        <w:t>可篩人口數</w:t>
      </w:r>
      <w:r w:rsidRPr="00DB701F">
        <w:rPr>
          <w:rFonts w:ascii="Times New Roman" w:eastAsia="標楷體" w:hAnsi="Times New Roman"/>
          <w:color w:val="000000" w:themeColor="text1"/>
          <w:spacing w:val="-12"/>
          <w:sz w:val="27"/>
          <w:szCs w:val="27"/>
        </w:rPr>
        <w:t>/3</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 100</w:t>
      </w:r>
      <w:r w:rsidRPr="00DB701F">
        <w:rPr>
          <w:rFonts w:ascii="Times New Roman" w:eastAsia="標楷體" w:hAnsi="Times New Roman"/>
          <w:color w:val="000000" w:themeColor="text1"/>
          <w:sz w:val="27"/>
          <w:szCs w:val="27"/>
        </w:rPr>
        <w:t>％</w:t>
      </w:r>
    </w:p>
    <w:p w:rsidR="00DB701F" w:rsidRPr="00DB701F" w:rsidRDefault="00DB701F" w:rsidP="00DB701F">
      <w:pPr>
        <w:framePr w:hSpace="180" w:wrap="around" w:vAnchor="text" w:hAnchor="text" w:y="1"/>
        <w:snapToGrid w:val="0"/>
        <w:spacing w:afterLines="20" w:after="72" w:line="360" w:lineRule="exact"/>
        <w:ind w:leftChars="298" w:left="718" w:hangingChars="1" w:hanging="3"/>
        <w:suppressOverlap/>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註：依本署健康促進品質管理考核資訊整合平臺提供之未篩名冊為基準，如查民眾已利用其他類健檢資源，如：勞工體檢、公務人員體檢、軍人體檢、自費體檢</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檢驗項目需有血壓、血糖、血膽固醇及三酸甘油脂</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等，於名冊上註記，可納入扣除分母。</w:t>
      </w:r>
      <w:r w:rsidRPr="00DB701F">
        <w:rPr>
          <w:rFonts w:ascii="Times New Roman" w:eastAsia="標楷體" w:hAnsi="Times New Roman"/>
          <w:color w:val="000000" w:themeColor="text1"/>
          <w:sz w:val="27"/>
          <w:szCs w:val="27"/>
        </w:rPr>
        <w:t>)</w:t>
      </w:r>
    </w:p>
    <w:p w:rsidR="00DB701F" w:rsidRPr="00DB701F" w:rsidRDefault="00DB701F" w:rsidP="00DB701F">
      <w:pPr>
        <w:framePr w:hSpace="180" w:wrap="around" w:vAnchor="text" w:hAnchor="text" w:y="1"/>
        <w:snapToGrid w:val="0"/>
        <w:spacing w:afterLines="20" w:after="72" w:line="360" w:lineRule="exact"/>
        <w:ind w:leftChars="315" w:left="1034" w:hangingChars="113" w:hanging="278"/>
        <w:suppressOverlap/>
        <w:jc w:val="both"/>
        <w:rPr>
          <w:rFonts w:ascii="Times New Roman" w:eastAsia="標楷體" w:hAnsi="Times New Roman"/>
          <w:color w:val="000000" w:themeColor="text1"/>
          <w:spacing w:val="-12"/>
          <w:sz w:val="27"/>
          <w:szCs w:val="27"/>
        </w:rPr>
      </w:pPr>
      <w:r w:rsidRPr="00DB701F">
        <w:rPr>
          <w:rFonts w:ascii="Times New Roman" w:eastAsia="標楷體" w:hAnsi="Times New Roman"/>
          <w:color w:val="000000" w:themeColor="text1"/>
          <w:spacing w:val="-12"/>
          <w:sz w:val="27"/>
          <w:szCs w:val="27"/>
        </w:rPr>
        <w:t>(B)</w:t>
      </w:r>
      <w:r w:rsidRPr="00DB701F">
        <w:rPr>
          <w:rFonts w:ascii="Times New Roman" w:eastAsia="標楷體" w:hAnsi="Times New Roman"/>
          <w:color w:val="000000" w:themeColor="text1"/>
          <w:spacing w:val="-12"/>
          <w:sz w:val="27"/>
          <w:szCs w:val="27"/>
        </w:rPr>
        <w:t>各縣市已加入特約之醫療院所之</w:t>
      </w:r>
      <w:r w:rsidRPr="00DB701F">
        <w:rPr>
          <w:rFonts w:ascii="Times New Roman" w:eastAsia="標楷體" w:hAnsi="Times New Roman"/>
          <w:color w:val="000000" w:themeColor="text1"/>
          <w:spacing w:val="-12"/>
          <w:sz w:val="27"/>
          <w:szCs w:val="27"/>
        </w:rPr>
        <w:t>40</w:t>
      </w:r>
      <w:r w:rsidRPr="00DB701F">
        <w:rPr>
          <w:rFonts w:ascii="Times New Roman" w:eastAsia="標楷體" w:hAnsi="Times New Roman"/>
          <w:color w:val="000000" w:themeColor="text1"/>
          <w:spacing w:val="-12"/>
          <w:sz w:val="27"/>
          <w:szCs w:val="27"/>
        </w:rPr>
        <w:t>歲至</w:t>
      </w:r>
      <w:r w:rsidRPr="00DB701F">
        <w:rPr>
          <w:rFonts w:ascii="Times New Roman" w:eastAsia="標楷體" w:hAnsi="Times New Roman"/>
          <w:color w:val="000000" w:themeColor="text1"/>
          <w:spacing w:val="-12"/>
          <w:sz w:val="27"/>
          <w:szCs w:val="27"/>
        </w:rPr>
        <w:t>64</w:t>
      </w:r>
      <w:r w:rsidRPr="00DB701F">
        <w:rPr>
          <w:rFonts w:ascii="Times New Roman" w:eastAsia="標楷體" w:hAnsi="Times New Roman"/>
          <w:color w:val="000000" w:themeColor="text1"/>
          <w:spacing w:val="-12"/>
          <w:sz w:val="27"/>
          <w:szCs w:val="27"/>
        </w:rPr>
        <w:t>歲成人預防保健服務，歸戶後之篩檢人數成長率＝【各縣市已加入特約之醫療院所，</w:t>
      </w:r>
      <w:r w:rsidRPr="00DB701F">
        <w:rPr>
          <w:rFonts w:ascii="Times New Roman" w:eastAsia="標楷體" w:hAnsi="Times New Roman"/>
          <w:color w:val="000000" w:themeColor="text1"/>
          <w:spacing w:val="-12"/>
          <w:sz w:val="27"/>
          <w:szCs w:val="27"/>
        </w:rPr>
        <w:t>40</w:t>
      </w:r>
      <w:r w:rsidRPr="00DB701F">
        <w:rPr>
          <w:rFonts w:ascii="Times New Roman" w:eastAsia="標楷體" w:hAnsi="Times New Roman"/>
          <w:color w:val="000000" w:themeColor="text1"/>
          <w:spacing w:val="-12"/>
          <w:sz w:val="27"/>
          <w:szCs w:val="27"/>
        </w:rPr>
        <w:t>歲至</w:t>
      </w:r>
      <w:r w:rsidRPr="00DB701F">
        <w:rPr>
          <w:rFonts w:ascii="Times New Roman" w:eastAsia="標楷體" w:hAnsi="Times New Roman"/>
          <w:color w:val="000000" w:themeColor="text1"/>
          <w:spacing w:val="-12"/>
          <w:sz w:val="27"/>
          <w:szCs w:val="27"/>
        </w:rPr>
        <w:t>64</w:t>
      </w:r>
      <w:r w:rsidRPr="00DB701F">
        <w:rPr>
          <w:rFonts w:ascii="Times New Roman" w:eastAsia="標楷體" w:hAnsi="Times New Roman"/>
          <w:color w:val="000000" w:themeColor="text1"/>
          <w:spacing w:val="-12"/>
          <w:sz w:val="27"/>
          <w:szCs w:val="27"/>
        </w:rPr>
        <w:t>歲成人預防保健服務歸戶後之個案篩檢人數，其</w:t>
      </w:r>
      <w:r w:rsidRPr="00DB701F">
        <w:rPr>
          <w:rFonts w:ascii="Times New Roman" w:eastAsia="標楷體" w:hAnsi="Times New Roman"/>
          <w:color w:val="000000" w:themeColor="text1"/>
          <w:spacing w:val="-12"/>
          <w:sz w:val="27"/>
          <w:szCs w:val="27"/>
        </w:rPr>
        <w:t>108</w:t>
      </w:r>
      <w:r w:rsidRPr="00DB701F">
        <w:rPr>
          <w:rFonts w:ascii="Times New Roman" w:eastAsia="標楷體" w:hAnsi="Times New Roman"/>
          <w:color w:val="000000" w:themeColor="text1"/>
          <w:spacing w:val="-12"/>
          <w:sz w:val="27"/>
          <w:szCs w:val="27"/>
        </w:rPr>
        <w:t>年</w:t>
      </w:r>
      <w:r w:rsidRPr="00DB701F">
        <w:rPr>
          <w:rFonts w:ascii="Times New Roman" w:eastAsia="標楷體" w:hAnsi="Times New Roman"/>
          <w:color w:val="000000" w:themeColor="text1"/>
          <w:spacing w:val="-12"/>
          <w:sz w:val="27"/>
          <w:szCs w:val="27"/>
        </w:rPr>
        <w:t>11</w:t>
      </w:r>
      <w:r w:rsidRPr="00DB701F">
        <w:rPr>
          <w:rFonts w:ascii="Times New Roman" w:eastAsia="標楷體" w:hAnsi="Times New Roman"/>
          <w:color w:val="000000" w:themeColor="text1"/>
          <w:spacing w:val="-12"/>
          <w:sz w:val="27"/>
          <w:szCs w:val="27"/>
        </w:rPr>
        <w:t>月至</w:t>
      </w:r>
      <w:r w:rsidRPr="00DB701F">
        <w:rPr>
          <w:rFonts w:ascii="Times New Roman" w:eastAsia="標楷體" w:hAnsi="Times New Roman"/>
          <w:color w:val="000000" w:themeColor="text1"/>
          <w:spacing w:val="-12"/>
          <w:sz w:val="27"/>
          <w:szCs w:val="27"/>
        </w:rPr>
        <w:t>109</w:t>
      </w:r>
      <w:r w:rsidRPr="00DB701F">
        <w:rPr>
          <w:rFonts w:ascii="Times New Roman" w:eastAsia="標楷體" w:hAnsi="Times New Roman"/>
          <w:color w:val="000000" w:themeColor="text1"/>
          <w:spacing w:val="-12"/>
          <w:sz w:val="27"/>
          <w:szCs w:val="27"/>
        </w:rPr>
        <w:t>年</w:t>
      </w:r>
      <w:r w:rsidRPr="00DB701F">
        <w:rPr>
          <w:rFonts w:ascii="Times New Roman" w:eastAsia="標楷體" w:hAnsi="Times New Roman"/>
          <w:color w:val="000000" w:themeColor="text1"/>
          <w:spacing w:val="-12"/>
          <w:sz w:val="27"/>
          <w:szCs w:val="27"/>
        </w:rPr>
        <w:t>10</w:t>
      </w:r>
      <w:r w:rsidRPr="00DB701F">
        <w:rPr>
          <w:rFonts w:ascii="Times New Roman" w:eastAsia="標楷體" w:hAnsi="Times New Roman"/>
          <w:color w:val="000000" w:themeColor="text1"/>
          <w:spacing w:val="-12"/>
          <w:sz w:val="27"/>
          <w:szCs w:val="27"/>
        </w:rPr>
        <w:t>月篩檢人數－</w:t>
      </w:r>
      <w:r w:rsidRPr="00DB701F">
        <w:rPr>
          <w:rFonts w:ascii="Times New Roman" w:eastAsia="標楷體" w:hAnsi="Times New Roman"/>
          <w:color w:val="000000" w:themeColor="text1"/>
          <w:spacing w:val="-12"/>
          <w:sz w:val="27"/>
          <w:szCs w:val="27"/>
        </w:rPr>
        <w:t>107</w:t>
      </w:r>
      <w:r w:rsidRPr="00DB701F">
        <w:rPr>
          <w:rFonts w:ascii="Times New Roman" w:eastAsia="標楷體" w:hAnsi="Times New Roman"/>
          <w:color w:val="000000" w:themeColor="text1"/>
          <w:spacing w:val="-12"/>
          <w:sz w:val="27"/>
          <w:szCs w:val="27"/>
        </w:rPr>
        <w:t>年</w:t>
      </w:r>
      <w:r w:rsidRPr="00DB701F">
        <w:rPr>
          <w:rFonts w:ascii="Times New Roman" w:eastAsia="標楷體" w:hAnsi="Times New Roman"/>
          <w:color w:val="000000" w:themeColor="text1"/>
          <w:spacing w:val="-12"/>
          <w:sz w:val="27"/>
          <w:szCs w:val="27"/>
        </w:rPr>
        <w:t>11</w:t>
      </w:r>
      <w:r w:rsidRPr="00DB701F">
        <w:rPr>
          <w:rFonts w:ascii="Times New Roman" w:eastAsia="標楷體" w:hAnsi="Times New Roman"/>
          <w:color w:val="000000" w:themeColor="text1"/>
          <w:spacing w:val="-12"/>
          <w:sz w:val="27"/>
          <w:szCs w:val="27"/>
        </w:rPr>
        <w:t>月至</w:t>
      </w:r>
      <w:r w:rsidRPr="00DB701F">
        <w:rPr>
          <w:rFonts w:ascii="Times New Roman" w:eastAsia="標楷體" w:hAnsi="Times New Roman"/>
          <w:color w:val="000000" w:themeColor="text1"/>
          <w:spacing w:val="-12"/>
          <w:sz w:val="27"/>
          <w:szCs w:val="27"/>
        </w:rPr>
        <w:t>108</w:t>
      </w:r>
      <w:r w:rsidRPr="00DB701F">
        <w:rPr>
          <w:rFonts w:ascii="Times New Roman" w:eastAsia="標楷體" w:hAnsi="Times New Roman"/>
          <w:color w:val="000000" w:themeColor="text1"/>
          <w:spacing w:val="-12"/>
          <w:sz w:val="27"/>
          <w:szCs w:val="27"/>
        </w:rPr>
        <w:t>年</w:t>
      </w:r>
      <w:r w:rsidRPr="00DB701F">
        <w:rPr>
          <w:rFonts w:ascii="Times New Roman" w:eastAsia="標楷體" w:hAnsi="Times New Roman"/>
          <w:color w:val="000000" w:themeColor="text1"/>
          <w:spacing w:val="-12"/>
          <w:sz w:val="27"/>
          <w:szCs w:val="27"/>
        </w:rPr>
        <w:t>10</w:t>
      </w:r>
      <w:r w:rsidRPr="00DB701F">
        <w:rPr>
          <w:rFonts w:ascii="Times New Roman" w:eastAsia="標楷體" w:hAnsi="Times New Roman"/>
          <w:color w:val="000000" w:themeColor="text1"/>
          <w:spacing w:val="-12"/>
          <w:sz w:val="27"/>
          <w:szCs w:val="27"/>
        </w:rPr>
        <w:t>月篩檢人數）</w:t>
      </w:r>
      <w:r w:rsidRPr="00DB701F">
        <w:rPr>
          <w:rFonts w:ascii="Times New Roman" w:eastAsia="標楷體" w:hAnsi="Times New Roman"/>
          <w:color w:val="000000" w:themeColor="text1"/>
          <w:spacing w:val="-12"/>
          <w:sz w:val="27"/>
          <w:szCs w:val="27"/>
        </w:rPr>
        <w:t>/107</w:t>
      </w:r>
      <w:r w:rsidRPr="00DB701F">
        <w:rPr>
          <w:rFonts w:ascii="Times New Roman" w:eastAsia="標楷體" w:hAnsi="Times New Roman"/>
          <w:color w:val="000000" w:themeColor="text1"/>
          <w:spacing w:val="-12"/>
          <w:sz w:val="27"/>
          <w:szCs w:val="27"/>
        </w:rPr>
        <w:t>年</w:t>
      </w:r>
      <w:r w:rsidRPr="00DB701F">
        <w:rPr>
          <w:rFonts w:ascii="Times New Roman" w:eastAsia="標楷體" w:hAnsi="Times New Roman"/>
          <w:color w:val="000000" w:themeColor="text1"/>
          <w:spacing w:val="-12"/>
          <w:sz w:val="27"/>
          <w:szCs w:val="27"/>
        </w:rPr>
        <w:t>11</w:t>
      </w:r>
      <w:r w:rsidRPr="00DB701F">
        <w:rPr>
          <w:rFonts w:ascii="Times New Roman" w:eastAsia="標楷體" w:hAnsi="Times New Roman"/>
          <w:color w:val="000000" w:themeColor="text1"/>
          <w:spacing w:val="-12"/>
          <w:sz w:val="27"/>
          <w:szCs w:val="27"/>
        </w:rPr>
        <w:t>月至</w:t>
      </w:r>
      <w:r w:rsidRPr="00DB701F">
        <w:rPr>
          <w:rFonts w:ascii="Times New Roman" w:eastAsia="標楷體" w:hAnsi="Times New Roman"/>
          <w:color w:val="000000" w:themeColor="text1"/>
          <w:spacing w:val="-12"/>
          <w:sz w:val="27"/>
          <w:szCs w:val="27"/>
        </w:rPr>
        <w:t>108</w:t>
      </w:r>
      <w:r w:rsidRPr="00DB701F">
        <w:rPr>
          <w:rFonts w:ascii="Times New Roman" w:eastAsia="標楷體" w:hAnsi="Times New Roman"/>
          <w:color w:val="000000" w:themeColor="text1"/>
          <w:spacing w:val="-12"/>
          <w:sz w:val="27"/>
          <w:szCs w:val="27"/>
        </w:rPr>
        <w:t>年</w:t>
      </w:r>
      <w:r w:rsidRPr="00DB701F">
        <w:rPr>
          <w:rFonts w:ascii="Times New Roman" w:eastAsia="標楷體" w:hAnsi="Times New Roman"/>
          <w:color w:val="000000" w:themeColor="text1"/>
          <w:spacing w:val="-12"/>
          <w:sz w:val="27"/>
          <w:szCs w:val="27"/>
        </w:rPr>
        <w:t>10</w:t>
      </w:r>
      <w:r w:rsidRPr="00DB701F">
        <w:rPr>
          <w:rFonts w:ascii="Times New Roman" w:eastAsia="標楷體" w:hAnsi="Times New Roman"/>
          <w:color w:val="000000" w:themeColor="text1"/>
          <w:spacing w:val="-12"/>
          <w:sz w:val="27"/>
          <w:szCs w:val="27"/>
        </w:rPr>
        <w:t>月篩檢人數】</w:t>
      </w:r>
      <w:r w:rsidRPr="00DB701F">
        <w:rPr>
          <w:rFonts w:ascii="Times New Roman" w:eastAsia="標楷體" w:hAnsi="Times New Roman"/>
          <w:color w:val="000000" w:themeColor="text1"/>
          <w:spacing w:val="-12"/>
          <w:sz w:val="27"/>
          <w:szCs w:val="27"/>
        </w:rPr>
        <w:t>× 100%</w:t>
      </w:r>
    </w:p>
    <w:p w:rsidR="00DB701F" w:rsidRPr="00DB701F" w:rsidRDefault="00DB701F" w:rsidP="00DB701F">
      <w:pPr>
        <w:framePr w:hSpace="180" w:wrap="around" w:vAnchor="text" w:hAnchor="text" w:y="1"/>
        <w:tabs>
          <w:tab w:val="left" w:pos="1440"/>
        </w:tabs>
        <w:snapToGrid w:val="0"/>
        <w:spacing w:afterLines="20" w:after="72" w:line="360" w:lineRule="exact"/>
        <w:ind w:leftChars="177" w:left="538" w:hangingChars="46" w:hanging="113"/>
        <w:suppressOverlap/>
        <w:rPr>
          <w:rFonts w:ascii="Times New Roman" w:eastAsia="標楷體" w:hAnsi="Times New Roman"/>
          <w:color w:val="000000" w:themeColor="text1"/>
          <w:spacing w:val="-12"/>
          <w:sz w:val="27"/>
          <w:szCs w:val="27"/>
          <w:highlight w:val="green"/>
        </w:rPr>
      </w:pPr>
      <w:r w:rsidRPr="00DB701F">
        <w:rPr>
          <w:rFonts w:ascii="Times New Roman" w:eastAsia="標楷體" w:hAnsi="Times New Roman"/>
          <w:color w:val="000000" w:themeColor="text1"/>
          <w:spacing w:val="-12"/>
          <w:sz w:val="27"/>
          <w:szCs w:val="27"/>
        </w:rPr>
        <w:t xml:space="preserve">B. </w:t>
      </w:r>
      <w:r w:rsidRPr="00DB701F">
        <w:rPr>
          <w:rFonts w:ascii="Times New Roman" w:eastAsia="標楷體" w:hAnsi="Times New Roman"/>
          <w:color w:val="000000" w:themeColor="text1"/>
          <w:spacing w:val="-12"/>
          <w:sz w:val="27"/>
          <w:szCs w:val="27"/>
        </w:rPr>
        <w:t>配分：</w:t>
      </w:r>
    </w:p>
    <w:tbl>
      <w:tblPr>
        <w:tblStyle w:val="416"/>
        <w:tblW w:w="0" w:type="auto"/>
        <w:tblInd w:w="787" w:type="dxa"/>
        <w:tblLayout w:type="fixed"/>
        <w:tblLook w:val="04A0" w:firstRow="1" w:lastRow="0" w:firstColumn="1" w:lastColumn="0" w:noHBand="0" w:noVBand="1"/>
      </w:tblPr>
      <w:tblGrid>
        <w:gridCol w:w="2894"/>
        <w:gridCol w:w="2835"/>
        <w:gridCol w:w="1701"/>
      </w:tblGrid>
      <w:tr w:rsidR="00DB701F" w:rsidRPr="00DB701F" w:rsidTr="00DB701F">
        <w:trPr>
          <w:trHeight w:val="659"/>
        </w:trPr>
        <w:tc>
          <w:tcPr>
            <w:tcW w:w="2894" w:type="dxa"/>
            <w:shd w:val="clear" w:color="auto" w:fill="D9D9D9" w:themeFill="background1" w:themeFillShade="D9"/>
            <w:vAlign w:val="center"/>
          </w:tcPr>
          <w:p w:rsidR="00DB701F" w:rsidRPr="00DB701F" w:rsidRDefault="00DB701F" w:rsidP="00DB701F">
            <w:pPr>
              <w:framePr w:hSpace="180" w:wrap="around" w:vAnchor="text" w:hAnchor="text" w:y="1"/>
              <w:spacing w:beforeLines="10" w:before="36" w:afterLines="20" w:after="72" w:line="320" w:lineRule="exact"/>
              <w:suppressOverlap/>
              <w:jc w:val="center"/>
              <w:rPr>
                <w:rFonts w:ascii="Times New Roman" w:eastAsia="標楷體" w:hAnsi="Times New Roman"/>
                <w:color w:val="000000" w:themeColor="text1"/>
                <w:sz w:val="27"/>
                <w:szCs w:val="27"/>
              </w:rPr>
            </w:pPr>
            <w:r w:rsidRPr="00DB701F">
              <w:rPr>
                <w:rFonts w:ascii="Times New Roman" w:eastAsia="標楷體" w:hAnsi="Times New Roman"/>
                <w:b/>
                <w:bCs/>
                <w:color w:val="000000" w:themeColor="text1"/>
                <w:sz w:val="27"/>
                <w:szCs w:val="27"/>
              </w:rPr>
              <w:t>利用率</w:t>
            </w:r>
            <w:r w:rsidRPr="00DB701F">
              <w:rPr>
                <w:rFonts w:ascii="Times New Roman" w:eastAsia="標楷體" w:hAnsi="Times New Roman"/>
                <w:b/>
                <w:bCs/>
                <w:color w:val="000000" w:themeColor="text1"/>
                <w:sz w:val="27"/>
                <w:szCs w:val="27"/>
              </w:rPr>
              <w:t>(A)</w:t>
            </w:r>
          </w:p>
        </w:tc>
        <w:tc>
          <w:tcPr>
            <w:tcW w:w="2835" w:type="dxa"/>
            <w:shd w:val="clear" w:color="auto" w:fill="D9D9D9" w:themeFill="background1" w:themeFillShade="D9"/>
            <w:vAlign w:val="center"/>
          </w:tcPr>
          <w:p w:rsidR="00DB701F" w:rsidRPr="00DB701F" w:rsidRDefault="00DB701F" w:rsidP="00DB701F">
            <w:pPr>
              <w:framePr w:hSpace="180" w:wrap="around" w:vAnchor="text" w:hAnchor="text" w:y="1"/>
              <w:spacing w:beforeLines="10" w:before="36" w:afterLines="20" w:after="72" w:line="320" w:lineRule="exact"/>
              <w:suppressOverlap/>
              <w:jc w:val="center"/>
              <w:rPr>
                <w:rFonts w:ascii="Times New Roman" w:eastAsia="標楷體" w:hAnsi="Times New Roman"/>
                <w:color w:val="000000" w:themeColor="text1"/>
                <w:sz w:val="27"/>
                <w:szCs w:val="27"/>
              </w:rPr>
            </w:pPr>
            <w:r w:rsidRPr="00DB701F">
              <w:rPr>
                <w:rFonts w:ascii="Times New Roman" w:eastAsia="標楷體" w:hAnsi="Times New Roman"/>
                <w:b/>
                <w:bCs/>
                <w:color w:val="000000" w:themeColor="text1"/>
                <w:sz w:val="27"/>
                <w:szCs w:val="27"/>
              </w:rPr>
              <w:t>篩檢人數成長率</w:t>
            </w:r>
            <w:r w:rsidRPr="00DB701F">
              <w:rPr>
                <w:rFonts w:ascii="Times New Roman" w:eastAsia="標楷體" w:hAnsi="Times New Roman"/>
                <w:b/>
                <w:bCs/>
                <w:color w:val="000000" w:themeColor="text1"/>
                <w:sz w:val="27"/>
                <w:szCs w:val="27"/>
              </w:rPr>
              <w:t>(B)</w:t>
            </w:r>
          </w:p>
        </w:tc>
        <w:tc>
          <w:tcPr>
            <w:tcW w:w="1701" w:type="dxa"/>
            <w:shd w:val="clear" w:color="auto" w:fill="D9D9D9" w:themeFill="background1" w:themeFillShade="D9"/>
            <w:vAlign w:val="center"/>
          </w:tcPr>
          <w:p w:rsidR="00DB701F" w:rsidRPr="00DB701F" w:rsidRDefault="00DB701F" w:rsidP="00DB701F">
            <w:pPr>
              <w:framePr w:hSpace="180" w:wrap="around" w:vAnchor="text" w:hAnchor="text" w:y="1"/>
              <w:spacing w:beforeLines="10" w:before="36" w:afterLines="20" w:after="72" w:line="320" w:lineRule="exact"/>
              <w:suppressOverlap/>
              <w:jc w:val="center"/>
              <w:rPr>
                <w:rFonts w:ascii="Times New Roman" w:eastAsia="標楷體" w:hAnsi="Times New Roman"/>
                <w:color w:val="000000" w:themeColor="text1"/>
                <w:sz w:val="27"/>
                <w:szCs w:val="27"/>
              </w:rPr>
            </w:pPr>
            <w:r w:rsidRPr="00DB701F">
              <w:rPr>
                <w:rFonts w:ascii="Times New Roman" w:eastAsia="標楷體" w:hAnsi="Times New Roman"/>
                <w:b/>
                <w:color w:val="000000" w:themeColor="text1"/>
                <w:sz w:val="27"/>
                <w:szCs w:val="27"/>
              </w:rPr>
              <w:t>配分</w:t>
            </w:r>
          </w:p>
        </w:tc>
      </w:tr>
      <w:tr w:rsidR="00DB701F" w:rsidRPr="00DB701F" w:rsidTr="00DB701F">
        <w:trPr>
          <w:trHeight w:val="541"/>
        </w:trPr>
        <w:tc>
          <w:tcPr>
            <w:tcW w:w="2894" w:type="dxa"/>
          </w:tcPr>
          <w:p w:rsidR="00DB701F" w:rsidRPr="00DB701F" w:rsidRDefault="00DB701F" w:rsidP="00DB701F">
            <w:pPr>
              <w:framePr w:hSpace="180" w:wrap="around" w:vAnchor="text" w:hAnchor="text" w:y="1"/>
              <w:spacing w:beforeLines="10" w:before="36" w:afterLines="20" w:after="72" w:line="320" w:lineRule="exact"/>
              <w:suppressOverlap/>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32</w:t>
            </w:r>
            <w:r w:rsidRPr="00DB701F">
              <w:rPr>
                <w:rFonts w:ascii="Times New Roman" w:eastAsia="標楷體" w:hAnsi="Times New Roman"/>
                <w:bCs/>
                <w:color w:val="000000" w:themeColor="text1"/>
                <w:sz w:val="27"/>
                <w:szCs w:val="27"/>
              </w:rPr>
              <w:t>％</w:t>
            </w:r>
            <w:r w:rsidRPr="00DB701F">
              <w:rPr>
                <w:rFonts w:ascii="新細明體" w:hAnsi="新細明體" w:cs="新細明體" w:hint="eastAsia"/>
                <w:bCs/>
                <w:color w:val="000000" w:themeColor="text1"/>
                <w:sz w:val="27"/>
                <w:szCs w:val="27"/>
              </w:rPr>
              <w:t>≦</w:t>
            </w:r>
            <w:r w:rsidRPr="00DB701F">
              <w:rPr>
                <w:rFonts w:ascii="Times New Roman" w:eastAsia="標楷體" w:hAnsi="Times New Roman"/>
                <w:bCs/>
                <w:color w:val="000000" w:themeColor="text1"/>
                <w:sz w:val="27"/>
                <w:szCs w:val="27"/>
              </w:rPr>
              <w:t>利用率之縣市</w:t>
            </w:r>
          </w:p>
        </w:tc>
        <w:tc>
          <w:tcPr>
            <w:tcW w:w="2835" w:type="dxa"/>
          </w:tcPr>
          <w:p w:rsidR="00DB701F" w:rsidRPr="00DB701F" w:rsidRDefault="00DB701F" w:rsidP="00DB701F">
            <w:pPr>
              <w:framePr w:hSpace="180" w:wrap="around" w:vAnchor="text" w:hAnchor="text" w:y="1"/>
              <w:spacing w:beforeLines="10" w:before="36" w:afterLines="20" w:after="72" w:line="320" w:lineRule="exact"/>
              <w:suppressOverlap/>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w:t>
            </w:r>
          </w:p>
        </w:tc>
        <w:tc>
          <w:tcPr>
            <w:tcW w:w="1701" w:type="dxa"/>
          </w:tcPr>
          <w:p w:rsidR="00DB701F" w:rsidRPr="00DB701F" w:rsidRDefault="00DB701F" w:rsidP="00DB701F">
            <w:pPr>
              <w:framePr w:hSpace="180" w:wrap="around" w:vAnchor="text" w:hAnchor="text" w:y="1"/>
              <w:spacing w:beforeLines="10" w:before="36" w:afterLines="20" w:after="72" w:line="320" w:lineRule="exact"/>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3</w:t>
            </w:r>
            <w:r w:rsidRPr="00DB701F">
              <w:rPr>
                <w:rFonts w:ascii="Times New Roman" w:eastAsia="標楷體" w:hAnsi="Times New Roman"/>
                <w:color w:val="000000" w:themeColor="text1"/>
                <w:sz w:val="27"/>
                <w:szCs w:val="27"/>
              </w:rPr>
              <w:t>分</w:t>
            </w:r>
          </w:p>
        </w:tc>
      </w:tr>
      <w:tr w:rsidR="00DB701F" w:rsidRPr="00DB701F" w:rsidTr="00DB701F">
        <w:tc>
          <w:tcPr>
            <w:tcW w:w="2894" w:type="dxa"/>
            <w:vMerge w:val="restart"/>
            <w:vAlign w:val="center"/>
          </w:tcPr>
          <w:p w:rsidR="00DB701F" w:rsidRPr="00DB701F" w:rsidRDefault="00DB701F" w:rsidP="00DB701F">
            <w:pPr>
              <w:framePr w:hSpace="180" w:wrap="around" w:vAnchor="text" w:hAnchor="text" w:y="1"/>
              <w:spacing w:beforeLines="20" w:before="72" w:afterLines="30" w:after="108" w:line="320" w:lineRule="exact"/>
              <w:suppressOverlap/>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30</w:t>
            </w:r>
            <w:r w:rsidRPr="00DB701F">
              <w:rPr>
                <w:rFonts w:ascii="Times New Roman" w:eastAsia="標楷體" w:hAnsi="Times New Roman"/>
                <w:bCs/>
                <w:color w:val="000000" w:themeColor="text1"/>
                <w:sz w:val="27"/>
                <w:szCs w:val="27"/>
              </w:rPr>
              <w:t>％</w:t>
            </w:r>
            <w:r w:rsidRPr="00DB701F">
              <w:rPr>
                <w:rFonts w:ascii="新細明體" w:hAnsi="新細明體" w:cs="新細明體" w:hint="eastAsia"/>
                <w:bCs/>
                <w:color w:val="000000" w:themeColor="text1"/>
                <w:sz w:val="27"/>
                <w:szCs w:val="27"/>
              </w:rPr>
              <w:t>≦</w:t>
            </w:r>
            <w:r w:rsidRPr="00DB701F">
              <w:rPr>
                <w:rFonts w:ascii="Times New Roman" w:eastAsia="標楷體" w:hAnsi="Times New Roman"/>
                <w:bCs/>
                <w:color w:val="000000" w:themeColor="text1"/>
                <w:sz w:val="27"/>
                <w:szCs w:val="27"/>
              </w:rPr>
              <w:t>利用率＜</w:t>
            </w:r>
            <w:r w:rsidRPr="00DB701F">
              <w:rPr>
                <w:rFonts w:ascii="Times New Roman" w:eastAsia="標楷體" w:hAnsi="Times New Roman"/>
                <w:bCs/>
                <w:color w:val="000000" w:themeColor="text1"/>
                <w:sz w:val="27"/>
                <w:szCs w:val="27"/>
              </w:rPr>
              <w:t>32</w:t>
            </w:r>
            <w:r w:rsidRPr="00DB701F">
              <w:rPr>
                <w:rFonts w:ascii="Times New Roman" w:eastAsia="標楷體" w:hAnsi="Times New Roman"/>
                <w:bCs/>
                <w:color w:val="000000" w:themeColor="text1"/>
                <w:sz w:val="27"/>
                <w:szCs w:val="27"/>
              </w:rPr>
              <w:t>％</w:t>
            </w:r>
          </w:p>
          <w:p w:rsidR="00DB701F" w:rsidRPr="00DB701F" w:rsidRDefault="00DB701F" w:rsidP="00DB701F">
            <w:pPr>
              <w:framePr w:hSpace="180" w:wrap="around" w:vAnchor="text" w:hAnchor="text" w:y="1"/>
              <w:spacing w:beforeLines="20" w:before="72" w:afterLines="30" w:after="108" w:line="320" w:lineRule="exact"/>
              <w:suppressOverlap/>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之縣市</w:t>
            </w:r>
          </w:p>
        </w:tc>
        <w:tc>
          <w:tcPr>
            <w:tcW w:w="2835" w:type="dxa"/>
          </w:tcPr>
          <w:p w:rsidR="00DB701F" w:rsidRPr="00DB701F" w:rsidRDefault="00DB701F" w:rsidP="00DB701F">
            <w:pPr>
              <w:framePr w:hSpace="180" w:wrap="around" w:vAnchor="text" w:hAnchor="text" w:y="1"/>
              <w:spacing w:beforeLines="20" w:before="72" w:afterLines="30" w:after="108" w:line="320" w:lineRule="exact"/>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4%</w:t>
            </w:r>
            <w:r w:rsidRPr="00DB701F">
              <w:rPr>
                <w:rFonts w:ascii="新細明體" w:hAnsi="新細明體" w:cs="新細明體" w:hint="eastAsia"/>
                <w:color w:val="000000" w:themeColor="text1"/>
                <w:sz w:val="27"/>
                <w:szCs w:val="27"/>
              </w:rPr>
              <w:t>≦</w:t>
            </w:r>
            <w:r w:rsidRPr="00DB701F">
              <w:rPr>
                <w:rFonts w:ascii="Times New Roman" w:eastAsia="標楷體" w:hAnsi="Times New Roman"/>
                <w:color w:val="000000" w:themeColor="text1"/>
                <w:sz w:val="27"/>
                <w:szCs w:val="27"/>
              </w:rPr>
              <w:t>成長率</w:t>
            </w:r>
          </w:p>
        </w:tc>
        <w:tc>
          <w:tcPr>
            <w:tcW w:w="1701" w:type="dxa"/>
          </w:tcPr>
          <w:p w:rsidR="00DB701F" w:rsidRPr="00DB701F" w:rsidRDefault="00DB701F" w:rsidP="00DB701F">
            <w:pPr>
              <w:framePr w:hSpace="180" w:wrap="around" w:vAnchor="text" w:hAnchor="text" w:y="1"/>
              <w:spacing w:beforeLines="20" w:before="72" w:afterLines="30" w:after="108" w:line="320" w:lineRule="exact"/>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3</w:t>
            </w:r>
            <w:r w:rsidRPr="00DB701F">
              <w:rPr>
                <w:rFonts w:ascii="Times New Roman" w:eastAsia="標楷體" w:hAnsi="Times New Roman"/>
                <w:color w:val="000000" w:themeColor="text1"/>
                <w:sz w:val="27"/>
                <w:szCs w:val="27"/>
              </w:rPr>
              <w:t>分</w:t>
            </w:r>
          </w:p>
        </w:tc>
      </w:tr>
      <w:tr w:rsidR="00DB701F" w:rsidRPr="00DB701F" w:rsidTr="00DB701F">
        <w:tc>
          <w:tcPr>
            <w:tcW w:w="2894" w:type="dxa"/>
            <w:vMerge/>
            <w:vAlign w:val="center"/>
          </w:tcPr>
          <w:p w:rsidR="00DB701F" w:rsidRPr="00DB701F" w:rsidRDefault="00DB701F" w:rsidP="00DB701F">
            <w:pPr>
              <w:framePr w:hSpace="180" w:wrap="around" w:vAnchor="text" w:hAnchor="text" w:y="1"/>
              <w:spacing w:beforeLines="20" w:before="72" w:afterLines="30" w:after="108" w:line="320" w:lineRule="exact"/>
              <w:suppressOverlap/>
              <w:jc w:val="center"/>
              <w:rPr>
                <w:rFonts w:ascii="Times New Roman" w:eastAsia="標楷體" w:hAnsi="Times New Roman"/>
                <w:bCs/>
                <w:color w:val="000000" w:themeColor="text1"/>
                <w:sz w:val="27"/>
                <w:szCs w:val="27"/>
              </w:rPr>
            </w:pPr>
          </w:p>
        </w:tc>
        <w:tc>
          <w:tcPr>
            <w:tcW w:w="2835" w:type="dxa"/>
          </w:tcPr>
          <w:p w:rsidR="00DB701F" w:rsidRPr="00DB701F" w:rsidRDefault="00DB701F" w:rsidP="00DB701F">
            <w:pPr>
              <w:framePr w:hSpace="180" w:wrap="around" w:vAnchor="text" w:hAnchor="text" w:y="1"/>
              <w:spacing w:beforeLines="20" w:before="72" w:afterLines="30" w:after="108" w:line="320" w:lineRule="exact"/>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0%</w:t>
            </w:r>
            <w:r w:rsidRPr="00DB701F">
              <w:rPr>
                <w:rFonts w:ascii="新細明體" w:hAnsi="新細明體" w:cs="新細明體" w:hint="eastAsia"/>
                <w:color w:val="000000" w:themeColor="text1"/>
                <w:sz w:val="27"/>
                <w:szCs w:val="27"/>
              </w:rPr>
              <w:t>≦</w:t>
            </w:r>
            <w:r w:rsidRPr="00DB701F">
              <w:rPr>
                <w:rFonts w:ascii="Times New Roman" w:eastAsia="標楷體" w:hAnsi="Times New Roman"/>
                <w:color w:val="000000" w:themeColor="text1"/>
                <w:sz w:val="27"/>
                <w:szCs w:val="27"/>
              </w:rPr>
              <w:t>成長率＜</w:t>
            </w:r>
            <w:r w:rsidRPr="00DB701F">
              <w:rPr>
                <w:rFonts w:ascii="Times New Roman" w:eastAsia="標楷體" w:hAnsi="Times New Roman"/>
                <w:color w:val="000000" w:themeColor="text1"/>
                <w:sz w:val="27"/>
                <w:szCs w:val="27"/>
              </w:rPr>
              <w:t>4%</w:t>
            </w:r>
          </w:p>
        </w:tc>
        <w:tc>
          <w:tcPr>
            <w:tcW w:w="1701" w:type="dxa"/>
          </w:tcPr>
          <w:p w:rsidR="00DB701F" w:rsidRPr="00DB701F" w:rsidRDefault="00DB701F" w:rsidP="00DB701F">
            <w:pPr>
              <w:framePr w:hSpace="180" w:wrap="around" w:vAnchor="text" w:hAnchor="text" w:y="1"/>
              <w:spacing w:beforeLines="20" w:before="72" w:afterLines="30" w:after="108" w:line="320" w:lineRule="exact"/>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2</w:t>
            </w:r>
            <w:r w:rsidRPr="00DB701F">
              <w:rPr>
                <w:rFonts w:ascii="Times New Roman" w:eastAsia="標楷體" w:hAnsi="Times New Roman"/>
                <w:color w:val="000000" w:themeColor="text1"/>
                <w:sz w:val="27"/>
                <w:szCs w:val="27"/>
              </w:rPr>
              <w:t>分</w:t>
            </w:r>
          </w:p>
        </w:tc>
      </w:tr>
      <w:tr w:rsidR="00DB701F" w:rsidRPr="00DB701F" w:rsidTr="00DB701F">
        <w:tc>
          <w:tcPr>
            <w:tcW w:w="2894" w:type="dxa"/>
            <w:vMerge/>
            <w:vAlign w:val="center"/>
          </w:tcPr>
          <w:p w:rsidR="00DB701F" w:rsidRPr="00DB701F" w:rsidRDefault="00DB701F" w:rsidP="00DB701F">
            <w:pPr>
              <w:framePr w:hSpace="180" w:wrap="around" w:vAnchor="text" w:hAnchor="text" w:y="1"/>
              <w:spacing w:beforeLines="20" w:before="72" w:afterLines="30" w:after="108" w:line="320" w:lineRule="exact"/>
              <w:suppressOverlap/>
              <w:jc w:val="center"/>
              <w:rPr>
                <w:rFonts w:ascii="Times New Roman" w:eastAsia="標楷體" w:hAnsi="Times New Roman"/>
                <w:color w:val="000000" w:themeColor="text1"/>
                <w:sz w:val="27"/>
                <w:szCs w:val="27"/>
              </w:rPr>
            </w:pPr>
          </w:p>
        </w:tc>
        <w:tc>
          <w:tcPr>
            <w:tcW w:w="2835" w:type="dxa"/>
          </w:tcPr>
          <w:p w:rsidR="00DB701F" w:rsidRPr="00DB701F" w:rsidRDefault="00DB701F" w:rsidP="00DB701F">
            <w:pPr>
              <w:framePr w:hSpace="180" w:wrap="around" w:vAnchor="text" w:hAnchor="text" w:y="1"/>
              <w:spacing w:beforeLines="20" w:before="72" w:afterLines="30" w:after="108" w:line="320" w:lineRule="exact"/>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成長率＜</w:t>
            </w:r>
            <w:r w:rsidRPr="00DB701F">
              <w:rPr>
                <w:rFonts w:ascii="Times New Roman" w:eastAsia="標楷體" w:hAnsi="Times New Roman"/>
                <w:color w:val="000000" w:themeColor="text1"/>
                <w:sz w:val="27"/>
                <w:szCs w:val="27"/>
              </w:rPr>
              <w:t>0%</w:t>
            </w:r>
          </w:p>
        </w:tc>
        <w:tc>
          <w:tcPr>
            <w:tcW w:w="1701" w:type="dxa"/>
          </w:tcPr>
          <w:p w:rsidR="00DB701F" w:rsidRPr="00DB701F" w:rsidRDefault="00DB701F" w:rsidP="00DB701F">
            <w:pPr>
              <w:framePr w:hSpace="180" w:wrap="around" w:vAnchor="text" w:hAnchor="text" w:y="1"/>
              <w:spacing w:beforeLines="20" w:before="72" w:afterLines="30" w:after="108" w:line="320" w:lineRule="exact"/>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1.6</w:t>
            </w:r>
            <w:r w:rsidRPr="00DB701F">
              <w:rPr>
                <w:rFonts w:ascii="Times New Roman" w:eastAsia="標楷體" w:hAnsi="Times New Roman"/>
                <w:color w:val="000000" w:themeColor="text1"/>
                <w:sz w:val="27"/>
                <w:szCs w:val="27"/>
              </w:rPr>
              <w:t>分</w:t>
            </w:r>
          </w:p>
        </w:tc>
      </w:tr>
      <w:tr w:rsidR="00DB701F" w:rsidRPr="00DB701F" w:rsidTr="00DB701F">
        <w:tc>
          <w:tcPr>
            <w:tcW w:w="2894" w:type="dxa"/>
            <w:vMerge w:val="restart"/>
            <w:vAlign w:val="center"/>
          </w:tcPr>
          <w:p w:rsidR="00DB701F" w:rsidRPr="00DB701F" w:rsidRDefault="00DB701F" w:rsidP="00DB701F">
            <w:pPr>
              <w:framePr w:hSpace="180" w:wrap="around" w:vAnchor="text" w:hAnchor="text" w:y="1"/>
              <w:spacing w:beforeLines="20" w:before="72" w:afterLines="30" w:after="108" w:line="320" w:lineRule="exact"/>
              <w:suppressOverlap/>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利用率＜</w:t>
            </w:r>
            <w:r w:rsidRPr="00DB701F">
              <w:rPr>
                <w:rFonts w:ascii="Times New Roman" w:eastAsia="標楷體" w:hAnsi="Times New Roman"/>
                <w:bCs/>
                <w:color w:val="000000" w:themeColor="text1"/>
                <w:sz w:val="27"/>
                <w:szCs w:val="27"/>
              </w:rPr>
              <w:t>30</w:t>
            </w:r>
            <w:r w:rsidRPr="00DB701F">
              <w:rPr>
                <w:rFonts w:ascii="Times New Roman" w:eastAsia="標楷體" w:hAnsi="Times New Roman"/>
                <w:bCs/>
                <w:color w:val="000000" w:themeColor="text1"/>
                <w:sz w:val="27"/>
                <w:szCs w:val="27"/>
              </w:rPr>
              <w:t>％之縣市</w:t>
            </w:r>
          </w:p>
        </w:tc>
        <w:tc>
          <w:tcPr>
            <w:tcW w:w="2835" w:type="dxa"/>
          </w:tcPr>
          <w:p w:rsidR="00DB701F" w:rsidRPr="00DB701F" w:rsidRDefault="00DB701F" w:rsidP="00DB701F">
            <w:pPr>
              <w:framePr w:hSpace="180" w:wrap="around" w:vAnchor="text" w:hAnchor="text" w:y="1"/>
              <w:spacing w:beforeLines="20" w:before="72" w:afterLines="30" w:after="108" w:line="320" w:lineRule="exact"/>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4%</w:t>
            </w:r>
            <w:r w:rsidRPr="00DB701F">
              <w:rPr>
                <w:rFonts w:ascii="新細明體" w:hAnsi="新細明體" w:cs="新細明體" w:hint="eastAsia"/>
                <w:color w:val="000000" w:themeColor="text1"/>
                <w:sz w:val="27"/>
                <w:szCs w:val="27"/>
              </w:rPr>
              <w:t>≦</w:t>
            </w:r>
            <w:r w:rsidRPr="00DB701F">
              <w:rPr>
                <w:rFonts w:ascii="Times New Roman" w:eastAsia="標楷體" w:hAnsi="Times New Roman"/>
                <w:color w:val="000000" w:themeColor="text1"/>
                <w:sz w:val="27"/>
                <w:szCs w:val="27"/>
              </w:rPr>
              <w:t>成長率</w:t>
            </w:r>
          </w:p>
        </w:tc>
        <w:tc>
          <w:tcPr>
            <w:tcW w:w="1701" w:type="dxa"/>
          </w:tcPr>
          <w:p w:rsidR="00DB701F" w:rsidRPr="00DB701F" w:rsidRDefault="00DB701F" w:rsidP="00DB701F">
            <w:pPr>
              <w:framePr w:hSpace="180" w:wrap="around" w:vAnchor="text" w:hAnchor="text" w:y="1"/>
              <w:spacing w:beforeLines="20" w:before="72" w:afterLines="30" w:after="108" w:line="320" w:lineRule="exact"/>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3</w:t>
            </w:r>
            <w:r w:rsidRPr="00DB701F">
              <w:rPr>
                <w:rFonts w:ascii="Times New Roman" w:eastAsia="標楷體" w:hAnsi="Times New Roman"/>
                <w:color w:val="000000" w:themeColor="text1"/>
                <w:sz w:val="27"/>
                <w:szCs w:val="27"/>
              </w:rPr>
              <w:t>分</w:t>
            </w:r>
          </w:p>
        </w:tc>
      </w:tr>
      <w:tr w:rsidR="00DB701F" w:rsidRPr="00DB701F" w:rsidTr="00DB701F">
        <w:tc>
          <w:tcPr>
            <w:tcW w:w="2894" w:type="dxa"/>
            <w:vMerge/>
            <w:vAlign w:val="center"/>
          </w:tcPr>
          <w:p w:rsidR="00DB701F" w:rsidRPr="00DB701F" w:rsidRDefault="00DB701F" w:rsidP="00DB701F">
            <w:pPr>
              <w:framePr w:hSpace="180" w:wrap="around" w:vAnchor="text" w:hAnchor="text" w:y="1"/>
              <w:spacing w:beforeLines="20" w:before="72" w:afterLines="30" w:after="108" w:line="320" w:lineRule="exact"/>
              <w:suppressOverlap/>
              <w:jc w:val="center"/>
              <w:rPr>
                <w:rFonts w:ascii="Times New Roman" w:eastAsia="標楷體" w:hAnsi="Times New Roman"/>
                <w:bCs/>
                <w:color w:val="000000" w:themeColor="text1"/>
                <w:sz w:val="27"/>
                <w:szCs w:val="27"/>
              </w:rPr>
            </w:pPr>
          </w:p>
        </w:tc>
        <w:tc>
          <w:tcPr>
            <w:tcW w:w="2835" w:type="dxa"/>
          </w:tcPr>
          <w:p w:rsidR="00DB701F" w:rsidRPr="00DB701F" w:rsidRDefault="00DB701F" w:rsidP="00DB701F">
            <w:pPr>
              <w:framePr w:hSpace="180" w:wrap="around" w:vAnchor="text" w:hAnchor="text" w:y="1"/>
              <w:spacing w:beforeLines="20" w:before="72" w:afterLines="30" w:after="108" w:line="320" w:lineRule="exact"/>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0%</w:t>
            </w:r>
            <w:r w:rsidRPr="00DB701F">
              <w:rPr>
                <w:rFonts w:ascii="新細明體" w:hAnsi="新細明體" w:cs="新細明體" w:hint="eastAsia"/>
                <w:color w:val="000000" w:themeColor="text1"/>
                <w:sz w:val="27"/>
                <w:szCs w:val="27"/>
              </w:rPr>
              <w:t>≦</w:t>
            </w:r>
            <w:r w:rsidRPr="00DB701F">
              <w:rPr>
                <w:rFonts w:ascii="Times New Roman" w:eastAsia="標楷體" w:hAnsi="Times New Roman"/>
                <w:color w:val="000000" w:themeColor="text1"/>
                <w:sz w:val="27"/>
                <w:szCs w:val="27"/>
              </w:rPr>
              <w:t>成長率＜</w:t>
            </w:r>
            <w:r w:rsidRPr="00DB701F">
              <w:rPr>
                <w:rFonts w:ascii="Times New Roman" w:eastAsia="標楷體" w:hAnsi="Times New Roman"/>
                <w:color w:val="000000" w:themeColor="text1"/>
                <w:sz w:val="27"/>
                <w:szCs w:val="27"/>
              </w:rPr>
              <w:t>4%</w:t>
            </w:r>
          </w:p>
        </w:tc>
        <w:tc>
          <w:tcPr>
            <w:tcW w:w="1701" w:type="dxa"/>
          </w:tcPr>
          <w:p w:rsidR="00DB701F" w:rsidRPr="00DB701F" w:rsidRDefault="00DB701F" w:rsidP="00DB701F">
            <w:pPr>
              <w:framePr w:hSpace="180" w:wrap="around" w:vAnchor="text" w:hAnchor="text" w:y="1"/>
              <w:spacing w:beforeLines="20" w:before="72" w:afterLines="30" w:after="108" w:line="320" w:lineRule="exact"/>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2</w:t>
            </w:r>
            <w:r w:rsidRPr="00DB701F">
              <w:rPr>
                <w:rFonts w:ascii="Times New Roman" w:eastAsia="標楷體" w:hAnsi="Times New Roman"/>
                <w:color w:val="000000" w:themeColor="text1"/>
                <w:sz w:val="27"/>
                <w:szCs w:val="27"/>
              </w:rPr>
              <w:t>分</w:t>
            </w:r>
          </w:p>
        </w:tc>
      </w:tr>
      <w:tr w:rsidR="00DB701F" w:rsidRPr="00DB701F" w:rsidTr="00DB701F">
        <w:tc>
          <w:tcPr>
            <w:tcW w:w="2894" w:type="dxa"/>
            <w:vMerge/>
            <w:vAlign w:val="center"/>
          </w:tcPr>
          <w:p w:rsidR="00DB701F" w:rsidRPr="00DB701F" w:rsidRDefault="00DB701F" w:rsidP="00DB701F">
            <w:pPr>
              <w:framePr w:hSpace="180" w:wrap="around" w:vAnchor="text" w:hAnchor="text" w:y="1"/>
              <w:spacing w:beforeLines="20" w:before="72" w:afterLines="30" w:after="108" w:line="320" w:lineRule="exact"/>
              <w:suppressOverlap/>
              <w:jc w:val="center"/>
              <w:rPr>
                <w:rFonts w:ascii="Times New Roman" w:eastAsia="標楷體" w:hAnsi="Times New Roman"/>
                <w:bCs/>
                <w:color w:val="000000" w:themeColor="text1"/>
                <w:sz w:val="27"/>
                <w:szCs w:val="27"/>
              </w:rPr>
            </w:pPr>
          </w:p>
        </w:tc>
        <w:tc>
          <w:tcPr>
            <w:tcW w:w="2835" w:type="dxa"/>
          </w:tcPr>
          <w:p w:rsidR="00DB701F" w:rsidRPr="00DB701F" w:rsidRDefault="00DB701F" w:rsidP="00DB701F">
            <w:pPr>
              <w:framePr w:hSpace="180" w:wrap="around" w:vAnchor="text" w:hAnchor="text" w:y="1"/>
              <w:spacing w:beforeLines="20" w:before="72" w:afterLines="30" w:after="108" w:line="320" w:lineRule="exact"/>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成長率＜</w:t>
            </w:r>
            <w:r w:rsidRPr="00DB701F">
              <w:rPr>
                <w:rFonts w:ascii="Times New Roman" w:eastAsia="標楷體" w:hAnsi="Times New Roman"/>
                <w:color w:val="000000" w:themeColor="text1"/>
                <w:sz w:val="27"/>
                <w:szCs w:val="27"/>
              </w:rPr>
              <w:t>0%</w:t>
            </w:r>
          </w:p>
        </w:tc>
        <w:tc>
          <w:tcPr>
            <w:tcW w:w="1701" w:type="dxa"/>
          </w:tcPr>
          <w:p w:rsidR="00DB701F" w:rsidRPr="00DB701F" w:rsidRDefault="00DB701F" w:rsidP="00DB701F">
            <w:pPr>
              <w:framePr w:hSpace="180" w:wrap="around" w:vAnchor="text" w:hAnchor="text" w:y="1"/>
              <w:spacing w:beforeLines="20" w:before="72" w:afterLines="30" w:after="108" w:line="320" w:lineRule="exact"/>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1.6</w:t>
            </w:r>
            <w:r w:rsidRPr="00DB701F">
              <w:rPr>
                <w:rFonts w:ascii="Times New Roman" w:eastAsia="標楷體" w:hAnsi="Times New Roman"/>
                <w:color w:val="000000" w:themeColor="text1"/>
                <w:sz w:val="27"/>
                <w:szCs w:val="27"/>
              </w:rPr>
              <w:t>分</w:t>
            </w:r>
          </w:p>
        </w:tc>
      </w:tr>
    </w:tbl>
    <w:p w:rsidR="00DB701F" w:rsidRPr="00DB701F" w:rsidRDefault="00DB701F" w:rsidP="00DB701F">
      <w:pPr>
        <w:framePr w:hSpace="180" w:wrap="around" w:vAnchor="text" w:hAnchor="text" w:y="1"/>
        <w:snapToGrid w:val="0"/>
        <w:spacing w:afterLines="20" w:after="72" w:line="360" w:lineRule="exact"/>
        <w:ind w:leftChars="350" w:left="850" w:hangingChars="4" w:hanging="10"/>
        <w:suppressOverlap/>
        <w:jc w:val="both"/>
        <w:rPr>
          <w:rFonts w:ascii="Times New Roman" w:eastAsia="標楷體" w:hAnsi="Times New Roman"/>
          <w:color w:val="000000" w:themeColor="text1"/>
          <w:spacing w:val="-4"/>
          <w:sz w:val="27"/>
          <w:szCs w:val="27"/>
        </w:rPr>
      </w:pPr>
    </w:p>
    <w:p w:rsidR="00DB701F" w:rsidRPr="00DB701F" w:rsidRDefault="00DB701F" w:rsidP="00DB701F">
      <w:pPr>
        <w:framePr w:hSpace="180" w:wrap="around" w:vAnchor="text" w:hAnchor="text" w:y="1"/>
        <w:snapToGrid w:val="0"/>
        <w:spacing w:afterLines="20" w:after="72" w:line="360" w:lineRule="exact"/>
        <w:ind w:leftChars="350" w:left="850" w:hangingChars="4" w:hanging="10"/>
        <w:suppressOverlap/>
        <w:jc w:val="both"/>
        <w:rPr>
          <w:rFonts w:ascii="Times New Roman" w:eastAsia="標楷體" w:hAnsi="Times New Roman"/>
          <w:color w:val="000000" w:themeColor="text1"/>
          <w:spacing w:val="-4"/>
          <w:sz w:val="27"/>
          <w:szCs w:val="27"/>
        </w:rPr>
      </w:pPr>
    </w:p>
    <w:p w:rsidR="00DB701F" w:rsidRPr="00DB701F" w:rsidRDefault="00DB701F" w:rsidP="00DB701F">
      <w:pPr>
        <w:framePr w:hSpace="180" w:wrap="around" w:vAnchor="text" w:hAnchor="text" w:y="1"/>
        <w:snapToGrid w:val="0"/>
        <w:spacing w:afterLines="20" w:after="72" w:line="360" w:lineRule="exact"/>
        <w:ind w:leftChars="350" w:left="850" w:hangingChars="4" w:hanging="10"/>
        <w:suppressOverlap/>
        <w:jc w:val="both"/>
        <w:rPr>
          <w:rFonts w:ascii="Times New Roman" w:eastAsia="標楷體" w:hAnsi="Times New Roman"/>
          <w:color w:val="000000" w:themeColor="text1"/>
          <w:spacing w:val="-4"/>
          <w:sz w:val="27"/>
          <w:szCs w:val="27"/>
        </w:rPr>
      </w:pPr>
    </w:p>
    <w:p w:rsidR="00DB701F" w:rsidRPr="00DB701F" w:rsidRDefault="00DB701F" w:rsidP="00DB701F">
      <w:pPr>
        <w:framePr w:hSpace="180" w:wrap="around" w:vAnchor="text" w:hAnchor="text" w:y="1"/>
        <w:snapToGrid w:val="0"/>
        <w:spacing w:afterLines="20" w:after="72" w:line="360" w:lineRule="exact"/>
        <w:ind w:leftChars="350" w:left="850" w:hangingChars="4" w:hanging="10"/>
        <w:suppressOverlap/>
        <w:jc w:val="both"/>
        <w:rPr>
          <w:rFonts w:ascii="Times New Roman" w:eastAsia="標楷體" w:hAnsi="Times New Roman"/>
          <w:color w:val="000000" w:themeColor="text1"/>
          <w:spacing w:val="-4"/>
          <w:sz w:val="27"/>
          <w:szCs w:val="27"/>
        </w:rPr>
      </w:pPr>
    </w:p>
    <w:p w:rsidR="00DB701F" w:rsidRPr="00DB701F" w:rsidRDefault="00DB701F" w:rsidP="00DB701F">
      <w:pPr>
        <w:framePr w:hSpace="180" w:wrap="around" w:vAnchor="text" w:hAnchor="text" w:y="1"/>
        <w:snapToGrid w:val="0"/>
        <w:spacing w:afterLines="20" w:after="72" w:line="360" w:lineRule="exact"/>
        <w:ind w:leftChars="350" w:left="850" w:hangingChars="4" w:hanging="10"/>
        <w:suppressOverlap/>
        <w:jc w:val="both"/>
        <w:rPr>
          <w:rFonts w:ascii="Times New Roman" w:eastAsia="標楷體" w:hAnsi="Times New Roman"/>
          <w:color w:val="000000" w:themeColor="text1"/>
          <w:spacing w:val="-4"/>
          <w:sz w:val="27"/>
          <w:szCs w:val="27"/>
        </w:rPr>
      </w:pPr>
    </w:p>
    <w:p w:rsidR="00DB701F" w:rsidRPr="00DB701F" w:rsidRDefault="00DB701F" w:rsidP="00DB701F">
      <w:pPr>
        <w:framePr w:hSpace="180" w:wrap="around" w:vAnchor="text" w:hAnchor="text" w:y="1"/>
        <w:snapToGrid w:val="0"/>
        <w:spacing w:afterLines="20" w:after="72" w:line="360" w:lineRule="exact"/>
        <w:ind w:leftChars="350" w:left="850" w:hangingChars="4" w:hanging="10"/>
        <w:suppressOverlap/>
        <w:jc w:val="both"/>
        <w:rPr>
          <w:rFonts w:ascii="Times New Roman" w:eastAsia="標楷體" w:hAnsi="Times New Roman"/>
          <w:color w:val="000000" w:themeColor="text1"/>
          <w:spacing w:val="-4"/>
          <w:sz w:val="27"/>
          <w:szCs w:val="27"/>
        </w:rPr>
      </w:pPr>
    </w:p>
    <w:p w:rsidR="00DB701F" w:rsidRPr="00DB701F" w:rsidRDefault="00DB701F" w:rsidP="00DB701F">
      <w:pPr>
        <w:framePr w:hSpace="180" w:wrap="around" w:vAnchor="text" w:hAnchor="text" w:y="1"/>
        <w:snapToGrid w:val="0"/>
        <w:spacing w:afterLines="20" w:after="72" w:line="360" w:lineRule="exact"/>
        <w:ind w:leftChars="350" w:left="850" w:hangingChars="4" w:hanging="10"/>
        <w:suppressOverlap/>
        <w:jc w:val="both"/>
        <w:rPr>
          <w:rFonts w:ascii="Times New Roman" w:eastAsia="標楷體" w:hAnsi="Times New Roman"/>
          <w:color w:val="000000" w:themeColor="text1"/>
          <w:spacing w:val="-4"/>
          <w:sz w:val="27"/>
          <w:szCs w:val="27"/>
        </w:rPr>
      </w:pPr>
    </w:p>
    <w:p w:rsidR="00DB701F" w:rsidRPr="00DB701F" w:rsidRDefault="00DB701F" w:rsidP="00DB701F">
      <w:pPr>
        <w:framePr w:hSpace="180" w:wrap="around" w:vAnchor="text" w:hAnchor="text" w:y="1"/>
        <w:snapToGrid w:val="0"/>
        <w:spacing w:afterLines="20" w:after="72" w:line="360" w:lineRule="exact"/>
        <w:ind w:leftChars="350" w:left="850" w:hangingChars="4" w:hanging="10"/>
        <w:suppressOverlap/>
        <w:jc w:val="both"/>
        <w:rPr>
          <w:rFonts w:ascii="Times New Roman" w:eastAsia="標楷體" w:hAnsi="Times New Roman"/>
          <w:color w:val="000000" w:themeColor="text1"/>
          <w:spacing w:val="-4"/>
          <w:sz w:val="27"/>
          <w:szCs w:val="27"/>
        </w:rPr>
      </w:pPr>
    </w:p>
    <w:p w:rsidR="00DB701F" w:rsidRPr="00DB701F" w:rsidRDefault="00DB701F" w:rsidP="00DB701F">
      <w:pPr>
        <w:framePr w:hSpace="180" w:wrap="around" w:vAnchor="text" w:hAnchor="text" w:y="1"/>
        <w:snapToGrid w:val="0"/>
        <w:spacing w:afterLines="20" w:after="72" w:line="360" w:lineRule="exact"/>
        <w:ind w:leftChars="350" w:left="850" w:hangingChars="4" w:hanging="10"/>
        <w:suppressOverlap/>
        <w:jc w:val="both"/>
        <w:rPr>
          <w:rFonts w:ascii="Times New Roman" w:eastAsia="標楷體" w:hAnsi="Times New Roman"/>
          <w:color w:val="000000" w:themeColor="text1"/>
          <w:spacing w:val="-4"/>
          <w:sz w:val="27"/>
          <w:szCs w:val="27"/>
        </w:rPr>
      </w:pPr>
      <w:r w:rsidRPr="00DB701F">
        <w:rPr>
          <w:rFonts w:ascii="Times New Roman" w:eastAsia="標楷體" w:hAnsi="Times New Roman"/>
          <w:color w:val="000000" w:themeColor="text1"/>
          <w:spacing w:val="-4"/>
          <w:sz w:val="27"/>
          <w:szCs w:val="27"/>
        </w:rPr>
        <w:t>備註：</w:t>
      </w:r>
    </w:p>
    <w:p w:rsidR="00DB701F" w:rsidRPr="00DB701F" w:rsidRDefault="00DB701F" w:rsidP="003B5D95">
      <w:pPr>
        <w:framePr w:hSpace="180" w:wrap="around" w:vAnchor="text" w:hAnchor="text" w:y="1"/>
        <w:numPr>
          <w:ilvl w:val="0"/>
          <w:numId w:val="209"/>
        </w:numPr>
        <w:snapToGrid w:val="0"/>
        <w:spacing w:afterLines="20" w:after="72" w:line="360" w:lineRule="exact"/>
        <w:ind w:leftChars="350" w:left="1200"/>
        <w:suppressOverlap/>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pacing w:val="-4"/>
          <w:sz w:val="27"/>
          <w:szCs w:val="27"/>
        </w:rPr>
        <w:t>資料</w:t>
      </w:r>
      <w:r w:rsidRPr="00DB701F">
        <w:rPr>
          <w:rFonts w:ascii="Times New Roman" w:eastAsia="標楷體" w:hAnsi="Times New Roman"/>
          <w:color w:val="000000" w:themeColor="text1"/>
          <w:sz w:val="27"/>
          <w:szCs w:val="27"/>
        </w:rPr>
        <w:t>來源：依據衛生福利部中央健保署醫療品質資訊公開網最新資料評核。</w:t>
      </w:r>
    </w:p>
    <w:p w:rsidR="00DB701F" w:rsidRPr="00DB701F" w:rsidRDefault="00DB701F" w:rsidP="003B5D95">
      <w:pPr>
        <w:framePr w:hSpace="180" w:wrap="around" w:vAnchor="text" w:hAnchor="text" w:y="1"/>
        <w:numPr>
          <w:ilvl w:val="0"/>
          <w:numId w:val="209"/>
        </w:numPr>
        <w:snapToGrid w:val="0"/>
        <w:spacing w:afterLines="20" w:after="72" w:line="360" w:lineRule="exact"/>
        <w:ind w:leftChars="350" w:left="1200"/>
        <w:suppressOverlap/>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統計期間：囿於健保署取得資料的時間落差，計算時程為：</w:t>
      </w:r>
      <w:r w:rsidRPr="00DB701F">
        <w:rPr>
          <w:rFonts w:ascii="Times New Roman" w:eastAsia="標楷體" w:hAnsi="Times New Roman"/>
          <w:color w:val="000000" w:themeColor="text1"/>
          <w:sz w:val="27"/>
          <w:szCs w:val="27"/>
        </w:rPr>
        <w:t xml:space="preserve"> </w:t>
      </w:r>
    </w:p>
    <w:p w:rsidR="00DB701F" w:rsidRPr="00DB701F" w:rsidRDefault="00DB701F" w:rsidP="00DB701F">
      <w:pPr>
        <w:framePr w:hSpace="180" w:wrap="around" w:vAnchor="text" w:hAnchor="text" w:y="1"/>
        <w:snapToGrid w:val="0"/>
        <w:spacing w:afterLines="20" w:after="72" w:line="360" w:lineRule="exact"/>
        <w:ind w:leftChars="472" w:left="1133"/>
        <w:suppressOverlap/>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 xml:space="preserve"> </w:t>
      </w:r>
      <w:r w:rsidRPr="00DB701F">
        <w:rPr>
          <w:rFonts w:ascii="Times New Roman" w:eastAsia="標楷體" w:hAnsi="Times New Roman"/>
          <w:color w:val="000000" w:themeColor="text1"/>
          <w:sz w:val="27"/>
          <w:szCs w:val="27"/>
        </w:rPr>
        <w:t xml:space="preserve">　　　　</w:t>
      </w:r>
      <w:r w:rsidRPr="00DB701F">
        <w:rPr>
          <w:rFonts w:ascii="Times New Roman" w:eastAsia="標楷體" w:hAnsi="Times New Roman"/>
          <w:color w:val="000000" w:themeColor="text1"/>
          <w:sz w:val="27"/>
          <w:szCs w:val="27"/>
        </w:rPr>
        <w:t>109</w:t>
      </w:r>
      <w:r w:rsidRPr="00DB701F">
        <w:rPr>
          <w:rFonts w:ascii="Times New Roman" w:eastAsia="標楷體" w:hAnsi="Times New Roman"/>
          <w:color w:val="000000" w:themeColor="text1"/>
          <w:sz w:val="27"/>
          <w:szCs w:val="27"/>
        </w:rPr>
        <w:t>年照護率：</w:t>
      </w:r>
      <w:r w:rsidRPr="00DB701F">
        <w:rPr>
          <w:rFonts w:ascii="Times New Roman" w:eastAsia="標楷體" w:hAnsi="Times New Roman"/>
          <w:color w:val="000000" w:themeColor="text1"/>
          <w:sz w:val="27"/>
          <w:szCs w:val="27"/>
        </w:rPr>
        <w:t>108</w:t>
      </w:r>
      <w:r w:rsidRPr="00DB701F">
        <w:rPr>
          <w:rFonts w:ascii="Times New Roman" w:eastAsia="標楷體" w:hAnsi="Times New Roman"/>
          <w:color w:val="000000" w:themeColor="text1"/>
          <w:sz w:val="27"/>
          <w:szCs w:val="27"/>
        </w:rPr>
        <w:t>年</w:t>
      </w:r>
      <w:r w:rsidRPr="00DB701F">
        <w:rPr>
          <w:rFonts w:ascii="Times New Roman" w:eastAsia="標楷體" w:hAnsi="Times New Roman"/>
          <w:color w:val="000000" w:themeColor="text1"/>
          <w:sz w:val="27"/>
          <w:szCs w:val="27"/>
        </w:rPr>
        <w:t>7</w:t>
      </w:r>
      <w:r w:rsidRPr="00DB701F">
        <w:rPr>
          <w:rFonts w:ascii="Times New Roman" w:eastAsia="標楷體" w:hAnsi="Times New Roman"/>
          <w:color w:val="000000" w:themeColor="text1"/>
          <w:sz w:val="27"/>
          <w:szCs w:val="27"/>
        </w:rPr>
        <w:t>月至</w:t>
      </w:r>
      <w:r w:rsidRPr="00DB701F">
        <w:rPr>
          <w:rFonts w:ascii="Times New Roman" w:eastAsia="標楷體" w:hAnsi="Times New Roman"/>
          <w:color w:val="000000" w:themeColor="text1"/>
          <w:sz w:val="27"/>
          <w:szCs w:val="27"/>
        </w:rPr>
        <w:t>109</w:t>
      </w:r>
      <w:r w:rsidRPr="00DB701F">
        <w:rPr>
          <w:rFonts w:ascii="Times New Roman" w:eastAsia="標楷體" w:hAnsi="Times New Roman"/>
          <w:color w:val="000000" w:themeColor="text1"/>
          <w:sz w:val="27"/>
          <w:szCs w:val="27"/>
        </w:rPr>
        <w:t>年</w:t>
      </w:r>
      <w:r w:rsidRPr="00DB701F">
        <w:rPr>
          <w:rFonts w:ascii="Times New Roman" w:eastAsia="標楷體" w:hAnsi="Times New Roman"/>
          <w:color w:val="000000" w:themeColor="text1"/>
          <w:sz w:val="27"/>
          <w:szCs w:val="27"/>
        </w:rPr>
        <w:t>6</w:t>
      </w:r>
      <w:r w:rsidRPr="00DB701F">
        <w:rPr>
          <w:rFonts w:ascii="Times New Roman" w:eastAsia="標楷體" w:hAnsi="Times New Roman"/>
          <w:color w:val="000000" w:themeColor="text1"/>
          <w:sz w:val="27"/>
          <w:szCs w:val="27"/>
        </w:rPr>
        <w:t>月。</w:t>
      </w:r>
    </w:p>
    <w:p w:rsidR="00DB701F" w:rsidRPr="00DB701F" w:rsidRDefault="00DB701F" w:rsidP="00DB701F">
      <w:pPr>
        <w:framePr w:hSpace="180" w:wrap="around" w:vAnchor="text" w:hAnchor="text" w:y="1"/>
        <w:snapToGrid w:val="0"/>
        <w:spacing w:afterLines="20" w:after="72" w:line="360" w:lineRule="exact"/>
        <w:ind w:leftChars="531" w:left="1274"/>
        <w:suppressOverlap/>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 xml:space="preserve">　　　　</w:t>
      </w:r>
      <w:r w:rsidRPr="00DB701F">
        <w:rPr>
          <w:rFonts w:ascii="Times New Roman" w:eastAsia="標楷體" w:hAnsi="Times New Roman"/>
          <w:color w:val="000000" w:themeColor="text1"/>
          <w:sz w:val="27"/>
          <w:szCs w:val="27"/>
        </w:rPr>
        <w:t>108</w:t>
      </w:r>
      <w:r w:rsidRPr="00DB701F">
        <w:rPr>
          <w:rFonts w:ascii="Times New Roman" w:eastAsia="標楷體" w:hAnsi="Times New Roman"/>
          <w:color w:val="000000" w:themeColor="text1"/>
          <w:sz w:val="27"/>
          <w:szCs w:val="27"/>
        </w:rPr>
        <w:t>年照護率：</w:t>
      </w:r>
      <w:r w:rsidRPr="00DB701F">
        <w:rPr>
          <w:rFonts w:ascii="Times New Roman" w:eastAsia="標楷體" w:hAnsi="Times New Roman"/>
          <w:color w:val="000000" w:themeColor="text1"/>
          <w:sz w:val="27"/>
          <w:szCs w:val="27"/>
        </w:rPr>
        <w:t>107</w:t>
      </w:r>
      <w:r w:rsidRPr="00DB701F">
        <w:rPr>
          <w:rFonts w:ascii="Times New Roman" w:eastAsia="標楷體" w:hAnsi="Times New Roman"/>
          <w:color w:val="000000" w:themeColor="text1"/>
          <w:sz w:val="27"/>
          <w:szCs w:val="27"/>
        </w:rPr>
        <w:t>年</w:t>
      </w:r>
      <w:r w:rsidRPr="00DB701F">
        <w:rPr>
          <w:rFonts w:ascii="Times New Roman" w:eastAsia="標楷體" w:hAnsi="Times New Roman"/>
          <w:color w:val="000000" w:themeColor="text1"/>
          <w:sz w:val="27"/>
          <w:szCs w:val="27"/>
        </w:rPr>
        <w:t>7</w:t>
      </w:r>
      <w:r w:rsidRPr="00DB701F">
        <w:rPr>
          <w:rFonts w:ascii="Times New Roman" w:eastAsia="標楷體" w:hAnsi="Times New Roman"/>
          <w:color w:val="000000" w:themeColor="text1"/>
          <w:sz w:val="27"/>
          <w:szCs w:val="27"/>
        </w:rPr>
        <w:t>月至</w:t>
      </w:r>
      <w:r w:rsidRPr="00DB701F">
        <w:rPr>
          <w:rFonts w:ascii="Times New Roman" w:eastAsia="標楷體" w:hAnsi="Times New Roman"/>
          <w:color w:val="000000" w:themeColor="text1"/>
          <w:sz w:val="27"/>
          <w:szCs w:val="27"/>
        </w:rPr>
        <w:t>108</w:t>
      </w:r>
      <w:r w:rsidRPr="00DB701F">
        <w:rPr>
          <w:rFonts w:ascii="Times New Roman" w:eastAsia="標楷體" w:hAnsi="Times New Roman"/>
          <w:color w:val="000000" w:themeColor="text1"/>
          <w:sz w:val="27"/>
          <w:szCs w:val="27"/>
        </w:rPr>
        <w:t>年</w:t>
      </w:r>
      <w:r w:rsidRPr="00DB701F">
        <w:rPr>
          <w:rFonts w:ascii="Times New Roman" w:eastAsia="標楷體" w:hAnsi="Times New Roman"/>
          <w:color w:val="000000" w:themeColor="text1"/>
          <w:sz w:val="27"/>
          <w:szCs w:val="27"/>
        </w:rPr>
        <w:t>6</w:t>
      </w:r>
      <w:r w:rsidRPr="00DB701F">
        <w:rPr>
          <w:rFonts w:ascii="Times New Roman" w:eastAsia="標楷體" w:hAnsi="Times New Roman"/>
          <w:color w:val="000000" w:themeColor="text1"/>
          <w:sz w:val="27"/>
          <w:szCs w:val="27"/>
        </w:rPr>
        <w:t>月。</w:t>
      </w:r>
    </w:p>
    <w:p w:rsidR="00DB701F" w:rsidRPr="00DB701F" w:rsidRDefault="00DB701F" w:rsidP="00DB701F">
      <w:pPr>
        <w:snapToGrid w:val="0"/>
        <w:spacing w:afterLines="20" w:after="72" w:line="360" w:lineRule="exact"/>
        <w:ind w:firstLineChars="54" w:firstLine="146"/>
        <w:jc w:val="both"/>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lastRenderedPageBreak/>
        <w:t>項目二：縣市</w:t>
      </w:r>
      <w:r w:rsidRPr="00DB701F">
        <w:rPr>
          <w:rFonts w:ascii="Times New Roman" w:eastAsia="標楷體" w:hAnsi="Times New Roman"/>
          <w:b/>
          <w:color w:val="000000" w:themeColor="text1"/>
          <w:sz w:val="27"/>
          <w:szCs w:val="27"/>
        </w:rPr>
        <w:t>B</w:t>
      </w:r>
      <w:r w:rsidRPr="00DB701F">
        <w:rPr>
          <w:rFonts w:ascii="Times New Roman" w:eastAsia="標楷體" w:hAnsi="Times New Roman"/>
          <w:b/>
          <w:color w:val="000000" w:themeColor="text1"/>
          <w:sz w:val="27"/>
          <w:szCs w:val="27"/>
        </w:rPr>
        <w:t>、</w:t>
      </w:r>
      <w:r w:rsidRPr="00DB701F">
        <w:rPr>
          <w:rFonts w:ascii="Times New Roman" w:eastAsia="標楷體" w:hAnsi="Times New Roman"/>
          <w:b/>
          <w:color w:val="000000" w:themeColor="text1"/>
          <w:sz w:val="27"/>
          <w:szCs w:val="27"/>
        </w:rPr>
        <w:t>C</w:t>
      </w:r>
      <w:r w:rsidRPr="00DB701F">
        <w:rPr>
          <w:rFonts w:ascii="Times New Roman" w:eastAsia="標楷體" w:hAnsi="Times New Roman"/>
          <w:b/>
          <w:color w:val="000000" w:themeColor="text1"/>
          <w:sz w:val="27"/>
          <w:szCs w:val="27"/>
        </w:rPr>
        <w:t>型肝炎篩檢策略及利用率</w:t>
      </w:r>
      <w:r w:rsidRPr="00DB701F">
        <w:rPr>
          <w:rFonts w:ascii="Times New Roman" w:eastAsia="標楷體" w:hAnsi="Times New Roman"/>
          <w:b/>
          <w:color w:val="000000" w:themeColor="text1"/>
          <w:sz w:val="27"/>
          <w:szCs w:val="27"/>
        </w:rPr>
        <w:t>(4</w:t>
      </w:r>
      <w:r w:rsidRPr="00DB701F">
        <w:rPr>
          <w:rFonts w:ascii="Times New Roman" w:eastAsia="標楷體" w:hAnsi="Times New Roman"/>
          <w:b/>
          <w:color w:val="000000" w:themeColor="text1"/>
          <w:sz w:val="27"/>
          <w:szCs w:val="27"/>
        </w:rPr>
        <w:t>分</w:t>
      </w:r>
      <w:r w:rsidRPr="00DB701F">
        <w:rPr>
          <w:rFonts w:ascii="Times New Roman" w:eastAsia="標楷體" w:hAnsi="Times New Roman"/>
          <w:b/>
          <w:color w:val="000000" w:themeColor="text1"/>
          <w:sz w:val="27"/>
          <w:szCs w:val="27"/>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6804"/>
        <w:gridCol w:w="851"/>
      </w:tblGrid>
      <w:tr w:rsidR="00DB701F" w:rsidRPr="00DB701F" w:rsidTr="00DB701F">
        <w:trPr>
          <w:trHeight w:val="482"/>
          <w:jc w:val="center"/>
        </w:trPr>
        <w:tc>
          <w:tcPr>
            <w:tcW w:w="1696" w:type="dxa"/>
            <w:shd w:val="clear" w:color="auto" w:fill="D9D9D9" w:themeFill="background1" w:themeFillShade="D9"/>
            <w:vAlign w:val="center"/>
          </w:tcPr>
          <w:p w:rsidR="00DB701F" w:rsidRPr="00DB701F" w:rsidRDefault="00DB701F" w:rsidP="00DB701F">
            <w:pPr>
              <w:widowControl/>
              <w:jc w:val="center"/>
              <w:rPr>
                <w:rFonts w:ascii="Times New Roman" w:eastAsia="標楷體" w:hAnsi="Times New Roman"/>
                <w:b/>
                <w:color w:val="000000" w:themeColor="text1"/>
                <w:kern w:val="0"/>
                <w:sz w:val="27"/>
                <w:szCs w:val="27"/>
              </w:rPr>
            </w:pPr>
            <w:r w:rsidRPr="00DB701F">
              <w:rPr>
                <w:rFonts w:ascii="Times New Roman" w:eastAsia="標楷體" w:hAnsi="Times New Roman"/>
                <w:b/>
                <w:color w:val="000000" w:themeColor="text1"/>
                <w:kern w:val="0"/>
                <w:sz w:val="27"/>
                <w:szCs w:val="27"/>
              </w:rPr>
              <w:t>項目</w:t>
            </w:r>
          </w:p>
        </w:tc>
        <w:tc>
          <w:tcPr>
            <w:tcW w:w="6804" w:type="dxa"/>
            <w:shd w:val="clear" w:color="auto" w:fill="D9D9D9" w:themeFill="background1" w:themeFillShade="D9"/>
            <w:vAlign w:val="center"/>
          </w:tcPr>
          <w:p w:rsidR="00DB701F" w:rsidRPr="00DB701F" w:rsidRDefault="00DB701F" w:rsidP="00DB701F">
            <w:pPr>
              <w:widowControl/>
              <w:jc w:val="center"/>
              <w:rPr>
                <w:rFonts w:ascii="Times New Roman" w:eastAsia="標楷體" w:hAnsi="Times New Roman"/>
                <w:b/>
                <w:color w:val="000000" w:themeColor="text1"/>
                <w:kern w:val="0"/>
                <w:sz w:val="27"/>
                <w:szCs w:val="27"/>
              </w:rPr>
            </w:pPr>
            <w:r w:rsidRPr="00DB701F">
              <w:rPr>
                <w:rFonts w:ascii="Times New Roman" w:eastAsia="標楷體" w:hAnsi="Times New Roman"/>
                <w:b/>
                <w:color w:val="000000" w:themeColor="text1"/>
                <w:kern w:val="0"/>
                <w:sz w:val="27"/>
                <w:szCs w:val="27"/>
              </w:rPr>
              <w:t>評分標準</w:t>
            </w:r>
          </w:p>
        </w:tc>
        <w:tc>
          <w:tcPr>
            <w:tcW w:w="851" w:type="dxa"/>
            <w:shd w:val="clear" w:color="auto" w:fill="D9D9D9" w:themeFill="background1" w:themeFillShade="D9"/>
            <w:vAlign w:val="center"/>
          </w:tcPr>
          <w:p w:rsidR="00DB701F" w:rsidRPr="00DB701F" w:rsidRDefault="00DB701F" w:rsidP="00DB701F">
            <w:pPr>
              <w:widowControl/>
              <w:jc w:val="center"/>
              <w:rPr>
                <w:rFonts w:ascii="Times New Roman" w:eastAsia="標楷體" w:hAnsi="Times New Roman"/>
                <w:b/>
                <w:color w:val="000000" w:themeColor="text1"/>
                <w:kern w:val="0"/>
                <w:sz w:val="27"/>
                <w:szCs w:val="27"/>
              </w:rPr>
            </w:pPr>
            <w:r w:rsidRPr="00DB701F">
              <w:rPr>
                <w:rFonts w:ascii="Times New Roman" w:eastAsia="標楷體" w:hAnsi="Times New Roman"/>
                <w:b/>
                <w:color w:val="000000" w:themeColor="text1"/>
                <w:kern w:val="0"/>
                <w:sz w:val="27"/>
                <w:szCs w:val="27"/>
              </w:rPr>
              <w:t>配分</w:t>
            </w:r>
          </w:p>
        </w:tc>
      </w:tr>
      <w:tr w:rsidR="00DB701F" w:rsidRPr="00DB701F" w:rsidTr="00DB701F">
        <w:trPr>
          <w:trHeight w:val="2530"/>
          <w:jc w:val="center"/>
        </w:trPr>
        <w:tc>
          <w:tcPr>
            <w:tcW w:w="1696" w:type="dxa"/>
            <w:shd w:val="clear" w:color="auto" w:fill="auto"/>
            <w:vAlign w:val="center"/>
          </w:tcPr>
          <w:p w:rsidR="00DB701F" w:rsidRPr="00DB701F" w:rsidRDefault="00DB701F" w:rsidP="00DB701F">
            <w:pPr>
              <w:widowControl/>
              <w:ind w:left="229" w:hangingChars="85" w:hanging="229"/>
              <w:rPr>
                <w:rFonts w:ascii="Times New Roman" w:eastAsia="標楷體" w:hAnsi="Times New Roman"/>
                <w:color w:val="000000" w:themeColor="text1"/>
                <w:kern w:val="0"/>
                <w:sz w:val="27"/>
                <w:szCs w:val="27"/>
              </w:rPr>
            </w:pPr>
            <w:r w:rsidRPr="00DB701F">
              <w:rPr>
                <w:rFonts w:ascii="Times New Roman" w:eastAsia="標楷體" w:hAnsi="Times New Roman"/>
                <w:color w:val="000000" w:themeColor="text1"/>
                <w:kern w:val="0"/>
                <w:sz w:val="27"/>
                <w:szCs w:val="27"/>
              </w:rPr>
              <w:t>1.</w:t>
            </w:r>
            <w:r w:rsidRPr="00DB701F">
              <w:rPr>
                <w:rFonts w:ascii="Times New Roman" w:eastAsia="標楷體" w:hAnsi="Times New Roman"/>
                <w:color w:val="000000" w:themeColor="text1"/>
                <w:kern w:val="0"/>
                <w:sz w:val="27"/>
                <w:szCs w:val="27"/>
              </w:rPr>
              <w:t>制定縣市提升</w:t>
            </w:r>
            <w:r w:rsidRPr="00DB701F">
              <w:rPr>
                <w:rFonts w:ascii="Times New Roman" w:eastAsia="標楷體" w:hAnsi="Times New Roman"/>
                <w:color w:val="000000" w:themeColor="text1"/>
                <w:kern w:val="0"/>
                <w:sz w:val="27"/>
                <w:szCs w:val="27"/>
              </w:rPr>
              <w:t>B</w:t>
            </w:r>
            <w:r w:rsidRPr="00DB701F">
              <w:rPr>
                <w:rFonts w:ascii="Times New Roman" w:eastAsia="標楷體" w:hAnsi="Times New Roman"/>
                <w:color w:val="000000" w:themeColor="text1"/>
                <w:kern w:val="0"/>
                <w:sz w:val="27"/>
                <w:szCs w:val="27"/>
              </w:rPr>
              <w:t>、</w:t>
            </w:r>
            <w:r w:rsidRPr="00DB701F">
              <w:rPr>
                <w:rFonts w:ascii="Times New Roman" w:eastAsia="標楷體" w:hAnsi="Times New Roman"/>
                <w:color w:val="000000" w:themeColor="text1"/>
                <w:kern w:val="0"/>
                <w:sz w:val="27"/>
                <w:szCs w:val="27"/>
              </w:rPr>
              <w:t>C</w:t>
            </w:r>
            <w:r w:rsidRPr="00DB701F">
              <w:rPr>
                <w:rFonts w:ascii="Times New Roman" w:eastAsia="標楷體" w:hAnsi="Times New Roman"/>
                <w:color w:val="000000" w:themeColor="text1"/>
                <w:kern w:val="0"/>
                <w:sz w:val="27"/>
                <w:szCs w:val="27"/>
              </w:rPr>
              <w:t>型肝炎篩檢及陽性個案追蹤計畫</w:t>
            </w:r>
          </w:p>
        </w:tc>
        <w:tc>
          <w:tcPr>
            <w:tcW w:w="6804" w:type="dxa"/>
            <w:shd w:val="clear" w:color="auto" w:fill="auto"/>
            <w:vAlign w:val="center"/>
          </w:tcPr>
          <w:p w:rsidR="00DB701F" w:rsidRPr="00DB701F" w:rsidRDefault="00DB701F" w:rsidP="00DB701F">
            <w:pPr>
              <w:widowControl/>
              <w:jc w:val="both"/>
              <w:rPr>
                <w:rFonts w:ascii="Times New Roman" w:eastAsia="標楷體" w:hAnsi="Times New Roman"/>
                <w:color w:val="000000" w:themeColor="text1"/>
                <w:kern w:val="0"/>
                <w:sz w:val="27"/>
                <w:szCs w:val="27"/>
              </w:rPr>
            </w:pPr>
            <w:r w:rsidRPr="00DB701F">
              <w:rPr>
                <w:rFonts w:ascii="Times New Roman" w:eastAsia="標楷體" w:hAnsi="Times New Roman"/>
                <w:color w:val="000000" w:themeColor="text1"/>
                <w:kern w:val="0"/>
                <w:sz w:val="27"/>
                <w:szCs w:val="27"/>
              </w:rPr>
              <w:t>結合轄區醫療院所、民間團體等資源，研擬縣市提升</w:t>
            </w:r>
            <w:r w:rsidRPr="00DB701F">
              <w:rPr>
                <w:rFonts w:ascii="Times New Roman" w:eastAsia="標楷體" w:hAnsi="Times New Roman"/>
                <w:color w:val="000000" w:themeColor="text1"/>
                <w:kern w:val="0"/>
                <w:sz w:val="27"/>
                <w:szCs w:val="27"/>
              </w:rPr>
              <w:t>B</w:t>
            </w:r>
            <w:r w:rsidRPr="00DB701F">
              <w:rPr>
                <w:rFonts w:ascii="Times New Roman" w:eastAsia="標楷體" w:hAnsi="Times New Roman"/>
                <w:color w:val="000000" w:themeColor="text1"/>
                <w:kern w:val="0"/>
                <w:sz w:val="27"/>
                <w:szCs w:val="27"/>
              </w:rPr>
              <w:t>、</w:t>
            </w:r>
            <w:r w:rsidRPr="00DB701F">
              <w:rPr>
                <w:rFonts w:ascii="Times New Roman" w:eastAsia="標楷體" w:hAnsi="Times New Roman"/>
                <w:color w:val="000000" w:themeColor="text1"/>
                <w:kern w:val="0"/>
                <w:sz w:val="27"/>
                <w:szCs w:val="27"/>
              </w:rPr>
              <w:t>C</w:t>
            </w:r>
            <w:r w:rsidRPr="00DB701F">
              <w:rPr>
                <w:rFonts w:ascii="Times New Roman" w:eastAsia="標楷體" w:hAnsi="Times New Roman"/>
                <w:color w:val="000000" w:themeColor="text1"/>
                <w:kern w:val="0"/>
                <w:sz w:val="27"/>
                <w:szCs w:val="27"/>
              </w:rPr>
              <w:t>型肝炎篩檢及陽性個案追蹤策略，計畫內容需包括篩檢現況評估、資源盤點、推動策略、宣導策略、預計達成篩檢及陽性個案追蹤目標等，並據以執行計畫成果。</w:t>
            </w:r>
            <w:r w:rsidRPr="00DB701F">
              <w:rPr>
                <w:rFonts w:ascii="Times New Roman" w:eastAsia="標楷體" w:hAnsi="Times New Roman"/>
                <w:color w:val="000000" w:themeColor="text1"/>
                <w:kern w:val="0"/>
                <w:sz w:val="27"/>
                <w:szCs w:val="27"/>
              </w:rPr>
              <w:t>(</w:t>
            </w:r>
            <w:r w:rsidRPr="00DB701F">
              <w:rPr>
                <w:rFonts w:ascii="Times New Roman" w:eastAsia="標楷體" w:hAnsi="Times New Roman"/>
                <w:color w:val="000000" w:themeColor="text1"/>
                <w:kern w:val="0"/>
                <w:sz w:val="27"/>
                <w:szCs w:val="27"/>
              </w:rPr>
              <w:t>計畫經專家審查通過後得</w:t>
            </w:r>
            <w:r w:rsidRPr="00DB701F">
              <w:rPr>
                <w:rFonts w:ascii="Times New Roman" w:eastAsia="標楷體" w:hAnsi="Times New Roman"/>
                <w:color w:val="000000" w:themeColor="text1"/>
                <w:kern w:val="0"/>
                <w:sz w:val="27"/>
                <w:szCs w:val="27"/>
              </w:rPr>
              <w:t>1</w:t>
            </w:r>
            <w:r w:rsidRPr="00DB701F">
              <w:rPr>
                <w:rFonts w:ascii="Times New Roman" w:eastAsia="標楷體" w:hAnsi="Times New Roman"/>
                <w:color w:val="000000" w:themeColor="text1"/>
                <w:kern w:val="0"/>
                <w:sz w:val="27"/>
                <w:szCs w:val="27"/>
              </w:rPr>
              <w:t>分、未通過</w:t>
            </w:r>
            <w:r w:rsidRPr="00DB701F">
              <w:rPr>
                <w:rFonts w:ascii="Times New Roman" w:eastAsia="標楷體" w:hAnsi="Times New Roman"/>
                <w:color w:val="000000" w:themeColor="text1"/>
                <w:kern w:val="0"/>
                <w:sz w:val="27"/>
                <w:szCs w:val="27"/>
              </w:rPr>
              <w:t>0</w:t>
            </w:r>
            <w:r w:rsidRPr="00DB701F">
              <w:rPr>
                <w:rFonts w:ascii="Times New Roman" w:eastAsia="標楷體" w:hAnsi="Times New Roman"/>
                <w:color w:val="000000" w:themeColor="text1"/>
                <w:kern w:val="0"/>
                <w:sz w:val="27"/>
                <w:szCs w:val="27"/>
              </w:rPr>
              <w:t>分</w:t>
            </w:r>
            <w:r w:rsidRPr="00DB701F">
              <w:rPr>
                <w:rFonts w:ascii="Times New Roman" w:eastAsia="標楷體" w:hAnsi="Times New Roman"/>
                <w:color w:val="000000" w:themeColor="text1"/>
                <w:kern w:val="0"/>
                <w:sz w:val="27"/>
                <w:szCs w:val="27"/>
              </w:rPr>
              <w:t>)</w:t>
            </w:r>
          </w:p>
          <w:p w:rsidR="00DB701F" w:rsidRPr="00DB701F" w:rsidRDefault="00DB701F" w:rsidP="00DB701F">
            <w:pPr>
              <w:widowControl/>
              <w:jc w:val="both"/>
              <w:rPr>
                <w:rFonts w:ascii="Times New Roman" w:eastAsia="標楷體" w:hAnsi="Times New Roman"/>
                <w:color w:val="000000" w:themeColor="text1"/>
                <w:kern w:val="0"/>
                <w:sz w:val="27"/>
                <w:szCs w:val="27"/>
              </w:rPr>
            </w:pPr>
            <w:r w:rsidRPr="00DB701F">
              <w:rPr>
                <w:rFonts w:ascii="Times New Roman" w:eastAsia="標楷體" w:hAnsi="Times New Roman"/>
                <w:color w:val="000000" w:themeColor="text1"/>
                <w:kern w:val="0"/>
                <w:sz w:val="27"/>
                <w:szCs w:val="27"/>
              </w:rPr>
              <w:t>(</w:t>
            </w:r>
            <w:r w:rsidRPr="00DB701F">
              <w:rPr>
                <w:rFonts w:ascii="Times New Roman" w:eastAsia="標楷體" w:hAnsi="Times New Roman"/>
                <w:color w:val="000000" w:themeColor="text1"/>
                <w:kern w:val="0"/>
                <w:sz w:val="27"/>
                <w:szCs w:val="27"/>
              </w:rPr>
              <w:t>成果經專家審查通過後得</w:t>
            </w:r>
            <w:r w:rsidRPr="00DB701F">
              <w:rPr>
                <w:rFonts w:ascii="Times New Roman" w:eastAsia="標楷體" w:hAnsi="Times New Roman"/>
                <w:color w:val="000000" w:themeColor="text1"/>
                <w:kern w:val="0"/>
                <w:sz w:val="27"/>
                <w:szCs w:val="27"/>
              </w:rPr>
              <w:t>1</w:t>
            </w:r>
            <w:r w:rsidRPr="00DB701F">
              <w:rPr>
                <w:rFonts w:ascii="Times New Roman" w:eastAsia="標楷體" w:hAnsi="Times New Roman"/>
                <w:color w:val="000000" w:themeColor="text1"/>
                <w:kern w:val="0"/>
                <w:sz w:val="27"/>
                <w:szCs w:val="27"/>
              </w:rPr>
              <w:t>分、未通過</w:t>
            </w:r>
            <w:r w:rsidRPr="00DB701F">
              <w:rPr>
                <w:rFonts w:ascii="Times New Roman" w:eastAsia="標楷體" w:hAnsi="Times New Roman"/>
                <w:color w:val="000000" w:themeColor="text1"/>
                <w:kern w:val="0"/>
                <w:sz w:val="27"/>
                <w:szCs w:val="27"/>
              </w:rPr>
              <w:t>0</w:t>
            </w:r>
            <w:r w:rsidRPr="00DB701F">
              <w:rPr>
                <w:rFonts w:ascii="Times New Roman" w:eastAsia="標楷體" w:hAnsi="Times New Roman"/>
                <w:color w:val="000000" w:themeColor="text1"/>
                <w:kern w:val="0"/>
                <w:sz w:val="27"/>
                <w:szCs w:val="27"/>
              </w:rPr>
              <w:t>分</w:t>
            </w:r>
            <w:r w:rsidRPr="00DB701F">
              <w:rPr>
                <w:rFonts w:ascii="Times New Roman" w:eastAsia="標楷體" w:hAnsi="Times New Roman"/>
                <w:color w:val="000000" w:themeColor="text1"/>
                <w:kern w:val="0"/>
                <w:sz w:val="27"/>
                <w:szCs w:val="27"/>
              </w:rPr>
              <w:t>)</w:t>
            </w:r>
          </w:p>
        </w:tc>
        <w:tc>
          <w:tcPr>
            <w:tcW w:w="851" w:type="dxa"/>
            <w:vAlign w:val="center"/>
          </w:tcPr>
          <w:p w:rsidR="00DB701F" w:rsidRPr="00DB701F" w:rsidRDefault="00DB701F" w:rsidP="00DB701F">
            <w:pPr>
              <w:widowControl/>
              <w:jc w:val="center"/>
              <w:rPr>
                <w:rFonts w:ascii="Times New Roman" w:eastAsia="標楷體" w:hAnsi="Times New Roman"/>
                <w:color w:val="000000" w:themeColor="text1"/>
                <w:kern w:val="0"/>
                <w:sz w:val="27"/>
                <w:szCs w:val="27"/>
              </w:rPr>
            </w:pPr>
            <w:r w:rsidRPr="00DB701F">
              <w:rPr>
                <w:rFonts w:ascii="Times New Roman" w:eastAsia="標楷體" w:hAnsi="Times New Roman"/>
                <w:color w:val="000000" w:themeColor="text1"/>
                <w:kern w:val="0"/>
                <w:sz w:val="27"/>
                <w:szCs w:val="27"/>
              </w:rPr>
              <w:t>2</w:t>
            </w:r>
            <w:r w:rsidRPr="00DB701F">
              <w:rPr>
                <w:rFonts w:ascii="Times New Roman" w:eastAsia="標楷體" w:hAnsi="Times New Roman"/>
                <w:color w:val="000000" w:themeColor="text1"/>
                <w:kern w:val="0"/>
                <w:sz w:val="27"/>
                <w:szCs w:val="27"/>
              </w:rPr>
              <w:t>分</w:t>
            </w:r>
          </w:p>
        </w:tc>
      </w:tr>
      <w:tr w:rsidR="00DB701F" w:rsidRPr="00DB701F" w:rsidTr="00DB701F">
        <w:trPr>
          <w:trHeight w:val="6379"/>
          <w:jc w:val="center"/>
        </w:trPr>
        <w:tc>
          <w:tcPr>
            <w:tcW w:w="1696" w:type="dxa"/>
            <w:shd w:val="clear" w:color="auto" w:fill="auto"/>
            <w:vAlign w:val="center"/>
          </w:tcPr>
          <w:p w:rsidR="00DB701F" w:rsidRPr="00DB701F" w:rsidRDefault="00DB701F" w:rsidP="00DB701F">
            <w:pPr>
              <w:widowControl/>
              <w:ind w:left="229" w:hangingChars="85" w:hanging="229"/>
              <w:rPr>
                <w:rFonts w:ascii="Times New Roman" w:eastAsia="標楷體" w:hAnsi="Times New Roman"/>
                <w:color w:val="000000" w:themeColor="text1"/>
                <w:kern w:val="0"/>
                <w:sz w:val="27"/>
                <w:szCs w:val="27"/>
              </w:rPr>
            </w:pPr>
            <w:r w:rsidRPr="00DB701F">
              <w:rPr>
                <w:rFonts w:ascii="Times New Roman" w:eastAsia="標楷體" w:hAnsi="Times New Roman"/>
                <w:color w:val="000000" w:themeColor="text1"/>
                <w:kern w:val="0"/>
                <w:sz w:val="27"/>
                <w:szCs w:val="27"/>
              </w:rPr>
              <w:t>2.</w:t>
            </w:r>
            <w:r w:rsidRPr="00DB701F">
              <w:rPr>
                <w:rFonts w:ascii="Times New Roman" w:eastAsia="標楷體" w:hAnsi="Times New Roman"/>
                <w:color w:val="000000" w:themeColor="text1"/>
                <w:kern w:val="0"/>
                <w:sz w:val="27"/>
                <w:szCs w:val="27"/>
              </w:rPr>
              <w:t>縣市成人預防保健</w:t>
            </w:r>
            <w:r w:rsidRPr="00DB701F">
              <w:rPr>
                <w:rFonts w:ascii="Times New Roman" w:eastAsia="標楷體" w:hAnsi="Times New Roman"/>
                <w:color w:val="000000" w:themeColor="text1"/>
                <w:kern w:val="0"/>
                <w:sz w:val="27"/>
                <w:szCs w:val="27"/>
              </w:rPr>
              <w:t>B</w:t>
            </w:r>
            <w:r w:rsidRPr="00DB701F">
              <w:rPr>
                <w:rFonts w:ascii="Times New Roman" w:eastAsia="標楷體" w:hAnsi="Times New Roman"/>
                <w:color w:val="000000" w:themeColor="text1"/>
                <w:kern w:val="0"/>
                <w:sz w:val="27"/>
                <w:szCs w:val="27"/>
              </w:rPr>
              <w:t>、</w:t>
            </w:r>
            <w:r w:rsidRPr="00DB701F">
              <w:rPr>
                <w:rFonts w:ascii="Times New Roman" w:eastAsia="標楷體" w:hAnsi="Times New Roman"/>
                <w:color w:val="000000" w:themeColor="text1"/>
                <w:kern w:val="0"/>
                <w:sz w:val="27"/>
                <w:szCs w:val="27"/>
              </w:rPr>
              <w:t>C</w:t>
            </w:r>
            <w:r w:rsidRPr="00DB701F">
              <w:rPr>
                <w:rFonts w:ascii="Times New Roman" w:eastAsia="標楷體" w:hAnsi="Times New Roman"/>
                <w:color w:val="000000" w:themeColor="text1"/>
                <w:kern w:val="0"/>
                <w:sz w:val="27"/>
                <w:szCs w:val="27"/>
              </w:rPr>
              <w:t>型肝炎篩檢利用率</w:t>
            </w:r>
          </w:p>
        </w:tc>
        <w:tc>
          <w:tcPr>
            <w:tcW w:w="6804" w:type="dxa"/>
            <w:shd w:val="clear" w:color="auto" w:fill="auto"/>
            <w:vAlign w:val="center"/>
          </w:tcPr>
          <w:p w:rsidR="00DB701F" w:rsidRPr="00DB701F" w:rsidRDefault="00DB701F" w:rsidP="00DB701F">
            <w:pPr>
              <w:widowControl/>
              <w:jc w:val="both"/>
              <w:rPr>
                <w:rFonts w:ascii="Times New Roman" w:eastAsia="標楷體" w:hAnsi="Times New Roman"/>
                <w:color w:val="000000" w:themeColor="text1"/>
                <w:kern w:val="0"/>
                <w:sz w:val="27"/>
                <w:szCs w:val="27"/>
              </w:rPr>
            </w:pPr>
            <w:r w:rsidRPr="00DB701F">
              <w:rPr>
                <w:rFonts w:ascii="Times New Roman" w:eastAsia="標楷體" w:hAnsi="Times New Roman"/>
                <w:color w:val="000000" w:themeColor="text1"/>
                <w:kern w:val="0"/>
                <w:sz w:val="27"/>
                <w:szCs w:val="27"/>
              </w:rPr>
              <w:t>成人預防保健</w:t>
            </w:r>
            <w:r w:rsidRPr="00DB701F">
              <w:rPr>
                <w:rFonts w:ascii="Times New Roman" w:eastAsia="標楷體" w:hAnsi="Times New Roman"/>
                <w:color w:val="000000" w:themeColor="text1"/>
                <w:kern w:val="0"/>
                <w:sz w:val="27"/>
                <w:szCs w:val="27"/>
              </w:rPr>
              <w:t>B</w:t>
            </w:r>
            <w:r w:rsidRPr="00DB701F">
              <w:rPr>
                <w:rFonts w:ascii="Times New Roman" w:eastAsia="標楷體" w:hAnsi="Times New Roman"/>
                <w:color w:val="000000" w:themeColor="text1"/>
                <w:kern w:val="0"/>
                <w:sz w:val="27"/>
                <w:szCs w:val="27"/>
              </w:rPr>
              <w:t>、</w:t>
            </w:r>
            <w:r w:rsidRPr="00DB701F">
              <w:rPr>
                <w:rFonts w:ascii="Times New Roman" w:eastAsia="標楷體" w:hAnsi="Times New Roman"/>
                <w:color w:val="000000" w:themeColor="text1"/>
                <w:kern w:val="0"/>
                <w:sz w:val="27"/>
                <w:szCs w:val="27"/>
              </w:rPr>
              <w:t>C</w:t>
            </w:r>
            <w:r w:rsidRPr="00DB701F">
              <w:rPr>
                <w:rFonts w:ascii="Times New Roman" w:eastAsia="標楷體" w:hAnsi="Times New Roman"/>
                <w:color w:val="000000" w:themeColor="text1"/>
                <w:kern w:val="0"/>
                <w:sz w:val="27"/>
                <w:szCs w:val="27"/>
              </w:rPr>
              <w:t>型肝炎篩檢利用率</w:t>
            </w:r>
            <w:r w:rsidRPr="00DB701F">
              <w:rPr>
                <w:rFonts w:ascii="Times New Roman" w:eastAsia="標楷體" w:hAnsi="Times New Roman"/>
                <w:color w:val="000000" w:themeColor="text1"/>
                <w:kern w:val="0"/>
                <w:sz w:val="27"/>
                <w:szCs w:val="27"/>
              </w:rPr>
              <w:t>(</w:t>
            </w:r>
            <w:r w:rsidRPr="00DB701F">
              <w:rPr>
                <w:rFonts w:ascii="Times New Roman" w:eastAsia="標楷體" w:hAnsi="Times New Roman"/>
                <w:color w:val="000000" w:themeColor="text1"/>
                <w:kern w:val="0"/>
                <w:sz w:val="27"/>
                <w:szCs w:val="27"/>
              </w:rPr>
              <w:t>含原住民</w:t>
            </w:r>
            <w:r w:rsidRPr="00DB701F">
              <w:rPr>
                <w:rFonts w:ascii="Times New Roman" w:eastAsia="標楷體" w:hAnsi="Times New Roman"/>
                <w:color w:val="000000" w:themeColor="text1"/>
                <w:kern w:val="0"/>
                <w:sz w:val="27"/>
                <w:szCs w:val="27"/>
              </w:rPr>
              <w:t>40-60</w:t>
            </w:r>
            <w:r w:rsidRPr="00DB701F">
              <w:rPr>
                <w:rFonts w:ascii="Times New Roman" w:eastAsia="標楷體" w:hAnsi="Times New Roman"/>
                <w:color w:val="000000" w:themeColor="text1"/>
                <w:kern w:val="0"/>
                <w:sz w:val="27"/>
                <w:szCs w:val="27"/>
              </w:rPr>
              <w:t>歲</w:t>
            </w:r>
            <w:r w:rsidRPr="00DB701F">
              <w:rPr>
                <w:rFonts w:ascii="Times New Roman" w:eastAsia="標楷體" w:hAnsi="Times New Roman"/>
                <w:color w:val="000000" w:themeColor="text1"/>
                <w:kern w:val="0"/>
                <w:sz w:val="27"/>
                <w:szCs w:val="27"/>
              </w:rPr>
              <w:t>)</w:t>
            </w:r>
            <w:r w:rsidRPr="00DB701F">
              <w:rPr>
                <w:rFonts w:ascii="Times New Roman" w:eastAsia="標楷體" w:hAnsi="Times New Roman"/>
                <w:color w:val="000000" w:themeColor="text1"/>
                <w:kern w:val="0"/>
                <w:sz w:val="27"/>
                <w:szCs w:val="27"/>
              </w:rPr>
              <w:t>：符合成人預防保健服務</w:t>
            </w:r>
            <w:r w:rsidRPr="00DB701F">
              <w:rPr>
                <w:rFonts w:ascii="Times New Roman" w:eastAsia="標楷體" w:hAnsi="Times New Roman"/>
                <w:color w:val="000000" w:themeColor="text1"/>
                <w:kern w:val="0"/>
                <w:sz w:val="27"/>
                <w:szCs w:val="27"/>
              </w:rPr>
              <w:t>B</w:t>
            </w:r>
            <w:r w:rsidRPr="00DB701F">
              <w:rPr>
                <w:rFonts w:ascii="Times New Roman" w:eastAsia="標楷體" w:hAnsi="Times New Roman"/>
                <w:color w:val="000000" w:themeColor="text1"/>
                <w:kern w:val="0"/>
                <w:sz w:val="27"/>
                <w:szCs w:val="27"/>
              </w:rPr>
              <w:t>、</w:t>
            </w:r>
            <w:r w:rsidRPr="00DB701F">
              <w:rPr>
                <w:rFonts w:ascii="Times New Roman" w:eastAsia="標楷體" w:hAnsi="Times New Roman"/>
                <w:color w:val="000000" w:themeColor="text1"/>
                <w:kern w:val="0"/>
                <w:sz w:val="27"/>
                <w:szCs w:val="27"/>
              </w:rPr>
              <w:t>C</w:t>
            </w:r>
            <w:r w:rsidRPr="00DB701F">
              <w:rPr>
                <w:rFonts w:ascii="Times New Roman" w:eastAsia="標楷體" w:hAnsi="Times New Roman"/>
                <w:color w:val="000000" w:themeColor="text1"/>
                <w:kern w:val="0"/>
                <w:sz w:val="27"/>
                <w:szCs w:val="27"/>
              </w:rPr>
              <w:t>型肝炎篩檢資格且實際執行之人數</w:t>
            </w:r>
            <w:r w:rsidRPr="00DB701F">
              <w:rPr>
                <w:rFonts w:ascii="Times New Roman" w:eastAsia="標楷體" w:hAnsi="Times New Roman"/>
                <w:color w:val="000000" w:themeColor="text1"/>
                <w:kern w:val="0"/>
                <w:sz w:val="27"/>
                <w:szCs w:val="27"/>
              </w:rPr>
              <w:t>/</w:t>
            </w:r>
            <w:r w:rsidRPr="00DB701F">
              <w:rPr>
                <w:rFonts w:ascii="Times New Roman" w:eastAsia="標楷體" w:hAnsi="Times New Roman"/>
                <w:color w:val="000000" w:themeColor="text1"/>
                <w:kern w:val="0"/>
                <w:sz w:val="27"/>
                <w:szCs w:val="27"/>
              </w:rPr>
              <w:t>執行成人預防保健且符合</w:t>
            </w:r>
            <w:r w:rsidRPr="00DB701F">
              <w:rPr>
                <w:rFonts w:ascii="Times New Roman" w:eastAsia="標楷體" w:hAnsi="Times New Roman"/>
                <w:color w:val="000000" w:themeColor="text1"/>
                <w:kern w:val="0"/>
                <w:sz w:val="27"/>
                <w:szCs w:val="27"/>
              </w:rPr>
              <w:t>B</w:t>
            </w:r>
            <w:r w:rsidRPr="00DB701F">
              <w:rPr>
                <w:rFonts w:ascii="Times New Roman" w:eastAsia="標楷體" w:hAnsi="Times New Roman"/>
                <w:color w:val="000000" w:themeColor="text1"/>
                <w:kern w:val="0"/>
                <w:sz w:val="27"/>
                <w:szCs w:val="27"/>
              </w:rPr>
              <w:t>、</w:t>
            </w:r>
            <w:r w:rsidRPr="00DB701F">
              <w:rPr>
                <w:rFonts w:ascii="Times New Roman" w:eastAsia="標楷體" w:hAnsi="Times New Roman"/>
                <w:color w:val="000000" w:themeColor="text1"/>
                <w:kern w:val="0"/>
                <w:sz w:val="27"/>
                <w:szCs w:val="27"/>
              </w:rPr>
              <w:t>C</w:t>
            </w:r>
            <w:r w:rsidRPr="00DB701F">
              <w:rPr>
                <w:rFonts w:ascii="Times New Roman" w:eastAsia="標楷體" w:hAnsi="Times New Roman"/>
                <w:color w:val="000000" w:themeColor="text1"/>
                <w:kern w:val="0"/>
                <w:sz w:val="27"/>
                <w:szCs w:val="27"/>
              </w:rPr>
              <w:t>型肝炎篩檢資格之人數。</w:t>
            </w:r>
            <w:r w:rsidRPr="00DB701F">
              <w:rPr>
                <w:rFonts w:ascii="Times New Roman" w:eastAsia="標楷體" w:hAnsi="Times New Roman"/>
                <w:color w:val="000000" w:themeColor="text1"/>
                <w:kern w:val="0"/>
                <w:sz w:val="27"/>
                <w:szCs w:val="27"/>
              </w:rPr>
              <w:t>(</w:t>
            </w:r>
            <w:r w:rsidRPr="00DB701F">
              <w:rPr>
                <w:rFonts w:ascii="Times New Roman" w:eastAsia="標楷體" w:hAnsi="Times New Roman"/>
                <w:color w:val="000000" w:themeColor="text1"/>
                <w:kern w:val="0"/>
                <w:sz w:val="27"/>
                <w:szCs w:val="27"/>
              </w:rPr>
              <w:t>註</w:t>
            </w:r>
            <w:r w:rsidRPr="00DB701F">
              <w:rPr>
                <w:rFonts w:ascii="Times New Roman" w:eastAsia="標楷體" w:hAnsi="Times New Roman"/>
                <w:color w:val="000000" w:themeColor="text1"/>
                <w:kern w:val="0"/>
                <w:sz w:val="27"/>
                <w:szCs w:val="27"/>
              </w:rPr>
              <w:t>:</w:t>
            </w:r>
            <w:r w:rsidRPr="00DB701F">
              <w:rPr>
                <w:rFonts w:ascii="Times New Roman" w:eastAsia="標楷體" w:hAnsi="Times New Roman"/>
                <w:color w:val="000000" w:themeColor="text1"/>
                <w:kern w:val="0"/>
                <w:sz w:val="27"/>
                <w:szCs w:val="27"/>
              </w:rPr>
              <w:t>資料擷取時間參照成人預防保健服務</w:t>
            </w:r>
            <w:r w:rsidRPr="00DB701F">
              <w:rPr>
                <w:rFonts w:ascii="Times New Roman" w:eastAsia="標楷體" w:hAnsi="Times New Roman"/>
                <w:color w:val="000000" w:themeColor="text1"/>
                <w:kern w:val="0"/>
                <w:sz w:val="27"/>
                <w:szCs w:val="27"/>
              </w:rPr>
              <w:t>)</w:t>
            </w:r>
          </w:p>
          <w:p w:rsidR="00DB701F" w:rsidRPr="00DB701F" w:rsidRDefault="00DB701F" w:rsidP="00DB701F">
            <w:pPr>
              <w:widowControl/>
              <w:jc w:val="both"/>
              <w:rPr>
                <w:rFonts w:ascii="Times New Roman" w:eastAsia="標楷體" w:hAnsi="Times New Roman"/>
                <w:color w:val="000000" w:themeColor="text1"/>
                <w:kern w:val="0"/>
                <w:sz w:val="27"/>
                <w:szCs w:val="27"/>
              </w:rPr>
            </w:pPr>
          </w:p>
          <w:p w:rsidR="00DB701F" w:rsidRPr="00DB701F" w:rsidRDefault="00DB701F" w:rsidP="00DB701F">
            <w:pPr>
              <w:widowControl/>
              <w:jc w:val="both"/>
              <w:rPr>
                <w:rFonts w:ascii="Times New Roman" w:eastAsia="標楷體" w:hAnsi="Times New Roman"/>
                <w:color w:val="000000" w:themeColor="text1"/>
                <w:kern w:val="0"/>
                <w:sz w:val="27"/>
                <w:szCs w:val="27"/>
              </w:rPr>
            </w:pPr>
          </w:p>
          <w:p w:rsidR="00DB701F" w:rsidRPr="00DB701F" w:rsidRDefault="00DB701F" w:rsidP="00DB701F">
            <w:pPr>
              <w:widowControl/>
              <w:jc w:val="both"/>
              <w:rPr>
                <w:rFonts w:ascii="Times New Roman" w:eastAsia="標楷體" w:hAnsi="Times New Roman"/>
                <w:color w:val="000000" w:themeColor="text1"/>
                <w:kern w:val="0"/>
                <w:sz w:val="27"/>
                <w:szCs w:val="27"/>
              </w:rPr>
            </w:pPr>
          </w:p>
          <w:p w:rsidR="00DB701F" w:rsidRPr="00DB701F" w:rsidRDefault="00DB701F" w:rsidP="00DB701F">
            <w:pPr>
              <w:widowControl/>
              <w:jc w:val="both"/>
              <w:rPr>
                <w:rFonts w:ascii="Times New Roman" w:eastAsia="標楷體" w:hAnsi="Times New Roman"/>
                <w:color w:val="000000" w:themeColor="text1"/>
                <w:kern w:val="0"/>
                <w:sz w:val="27"/>
                <w:szCs w:val="27"/>
              </w:rPr>
            </w:pPr>
          </w:p>
          <w:p w:rsidR="00DB701F" w:rsidRPr="00DB701F" w:rsidRDefault="00DB701F" w:rsidP="00DB701F">
            <w:pPr>
              <w:widowControl/>
              <w:jc w:val="both"/>
              <w:rPr>
                <w:rFonts w:ascii="Times New Roman" w:eastAsia="標楷體" w:hAnsi="Times New Roman"/>
                <w:color w:val="000000" w:themeColor="text1"/>
                <w:kern w:val="0"/>
                <w:sz w:val="27"/>
                <w:szCs w:val="27"/>
              </w:rPr>
            </w:pPr>
          </w:p>
          <w:p w:rsidR="00DB701F" w:rsidRPr="00DB701F" w:rsidRDefault="00DB701F" w:rsidP="00DB701F">
            <w:pPr>
              <w:widowControl/>
              <w:jc w:val="both"/>
              <w:rPr>
                <w:rFonts w:ascii="Times New Roman" w:eastAsia="標楷體" w:hAnsi="Times New Roman"/>
                <w:color w:val="000000" w:themeColor="text1"/>
                <w:kern w:val="0"/>
                <w:sz w:val="27"/>
                <w:szCs w:val="27"/>
              </w:rPr>
            </w:pPr>
          </w:p>
          <w:p w:rsidR="00DB701F" w:rsidRPr="00DB701F" w:rsidRDefault="00DB701F" w:rsidP="00DB701F">
            <w:pPr>
              <w:widowControl/>
              <w:jc w:val="both"/>
              <w:rPr>
                <w:rFonts w:ascii="Times New Roman" w:eastAsia="標楷體" w:hAnsi="Times New Roman"/>
                <w:color w:val="000000" w:themeColor="text1"/>
                <w:kern w:val="0"/>
                <w:sz w:val="27"/>
                <w:szCs w:val="27"/>
              </w:rPr>
            </w:pPr>
          </w:p>
          <w:p w:rsidR="00DB701F" w:rsidRPr="00DB701F" w:rsidRDefault="00DB701F" w:rsidP="00DB701F">
            <w:pPr>
              <w:widowControl/>
              <w:jc w:val="both"/>
              <w:rPr>
                <w:rFonts w:ascii="Times New Roman" w:eastAsia="標楷體" w:hAnsi="Times New Roman"/>
                <w:color w:val="000000" w:themeColor="text1"/>
                <w:kern w:val="0"/>
                <w:sz w:val="27"/>
                <w:szCs w:val="27"/>
              </w:rPr>
            </w:pPr>
          </w:p>
          <w:p w:rsidR="00DB701F" w:rsidRPr="00DB701F" w:rsidRDefault="00DB701F" w:rsidP="00DB701F">
            <w:pPr>
              <w:widowControl/>
              <w:jc w:val="both"/>
              <w:rPr>
                <w:rFonts w:ascii="Times New Roman" w:eastAsia="標楷體" w:hAnsi="Times New Roman"/>
                <w:color w:val="000000" w:themeColor="text1"/>
                <w:kern w:val="0"/>
                <w:sz w:val="27"/>
                <w:szCs w:val="27"/>
              </w:rPr>
            </w:pPr>
          </w:p>
          <w:p w:rsidR="00DB701F" w:rsidRPr="00DB701F" w:rsidRDefault="00DB701F" w:rsidP="00DB701F">
            <w:pPr>
              <w:widowControl/>
              <w:jc w:val="both"/>
              <w:rPr>
                <w:rFonts w:ascii="Times New Roman" w:eastAsia="標楷體" w:hAnsi="Times New Roman"/>
                <w:color w:val="000000" w:themeColor="text1"/>
                <w:kern w:val="0"/>
                <w:sz w:val="27"/>
                <w:szCs w:val="27"/>
              </w:rPr>
            </w:pPr>
          </w:p>
          <w:p w:rsidR="00DB701F" w:rsidRPr="00DB701F" w:rsidRDefault="00DB701F" w:rsidP="00DB701F">
            <w:pPr>
              <w:widowControl/>
              <w:jc w:val="both"/>
              <w:rPr>
                <w:rFonts w:ascii="Times New Roman" w:eastAsia="標楷體" w:hAnsi="Times New Roman"/>
                <w:color w:val="000000" w:themeColor="text1"/>
                <w:kern w:val="0"/>
                <w:sz w:val="27"/>
                <w:szCs w:val="27"/>
              </w:rPr>
            </w:pPr>
            <w:r w:rsidRPr="00DB701F">
              <w:rPr>
                <w:rFonts w:ascii="Times New Roman" w:eastAsia="標楷體" w:hAnsi="Times New Roman"/>
                <w:color w:val="000000" w:themeColor="text1"/>
                <w:kern w:val="0"/>
                <w:sz w:val="27"/>
                <w:szCs w:val="27"/>
              </w:rPr>
              <w:t>(</w:t>
            </w:r>
            <w:r w:rsidRPr="00DB701F">
              <w:rPr>
                <w:rFonts w:ascii="Times New Roman" w:eastAsia="標楷體" w:hAnsi="Times New Roman"/>
                <w:color w:val="000000" w:themeColor="text1"/>
                <w:kern w:val="0"/>
                <w:sz w:val="27"/>
                <w:szCs w:val="27"/>
              </w:rPr>
              <w:t>備註：針對部分醫療機構、</w:t>
            </w:r>
            <w:r w:rsidRPr="00DB701F">
              <w:rPr>
                <w:rFonts w:ascii="Times New Roman" w:eastAsia="標楷體" w:hAnsi="Times New Roman"/>
                <w:color w:val="000000" w:themeColor="text1"/>
                <w:kern w:val="0"/>
                <w:sz w:val="27"/>
                <w:szCs w:val="27"/>
              </w:rPr>
              <w:t>NGO</w:t>
            </w:r>
            <w:r w:rsidRPr="00DB701F">
              <w:rPr>
                <w:rFonts w:ascii="Times New Roman" w:eastAsia="標楷體" w:hAnsi="Times New Roman"/>
                <w:color w:val="000000" w:themeColor="text1"/>
                <w:kern w:val="0"/>
                <w:sz w:val="27"/>
                <w:szCs w:val="27"/>
              </w:rPr>
              <w:t>團體已在部分縣市進行肝炎篩檢，衛生局可提供相關名冊與檢驗報告佐證，本署將協助由分母扣除，不限篩檢年別</w:t>
            </w:r>
            <w:r w:rsidRPr="00DB701F">
              <w:rPr>
                <w:rFonts w:ascii="Times New Roman" w:eastAsia="標楷體" w:hAnsi="Times New Roman"/>
                <w:color w:val="000000" w:themeColor="text1"/>
                <w:kern w:val="0"/>
                <w:sz w:val="27"/>
                <w:szCs w:val="27"/>
              </w:rPr>
              <w:t>)</w:t>
            </w:r>
          </w:p>
          <w:tbl>
            <w:tblPr>
              <w:tblpPr w:leftFromText="180" w:rightFromText="180" w:vertAnchor="page" w:horzAnchor="margin" w:tblpY="2011"/>
              <w:tblOverlap w:val="never"/>
              <w:tblW w:w="5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1"/>
              <w:gridCol w:w="1952"/>
            </w:tblGrid>
            <w:tr w:rsidR="00DB701F" w:rsidRPr="00DB701F" w:rsidTr="00DB701F">
              <w:trPr>
                <w:trHeight w:val="404"/>
              </w:trPr>
              <w:tc>
                <w:tcPr>
                  <w:tcW w:w="3631" w:type="dxa"/>
                  <w:shd w:val="clear" w:color="auto" w:fill="E0E0E0"/>
                </w:tcPr>
                <w:p w:rsidR="00DB701F" w:rsidRPr="00DB701F" w:rsidRDefault="00DB701F" w:rsidP="00DB701F">
                  <w:pPr>
                    <w:spacing w:beforeLines="10" w:before="36" w:afterLines="20" w:after="72" w:line="320" w:lineRule="exact"/>
                    <w:jc w:val="center"/>
                    <w:rPr>
                      <w:rFonts w:ascii="Times New Roman" w:eastAsia="標楷體" w:hAnsi="Times New Roman"/>
                      <w:color w:val="000000" w:themeColor="text1"/>
                      <w:sz w:val="27"/>
                      <w:szCs w:val="27"/>
                    </w:rPr>
                  </w:pPr>
                  <w:r w:rsidRPr="00DB701F">
                    <w:rPr>
                      <w:rFonts w:ascii="Times New Roman" w:eastAsia="標楷體" w:hAnsi="Times New Roman"/>
                      <w:b/>
                      <w:bCs/>
                      <w:color w:val="000000" w:themeColor="text1"/>
                      <w:sz w:val="27"/>
                      <w:szCs w:val="27"/>
                    </w:rPr>
                    <w:t>該年度利用率</w:t>
                  </w:r>
                </w:p>
              </w:tc>
              <w:tc>
                <w:tcPr>
                  <w:tcW w:w="1952" w:type="dxa"/>
                  <w:shd w:val="clear" w:color="auto" w:fill="E0E0E0"/>
                </w:tcPr>
                <w:p w:rsidR="00DB701F" w:rsidRPr="00DB701F" w:rsidRDefault="00DB701F" w:rsidP="00DB701F">
                  <w:pPr>
                    <w:spacing w:beforeLines="10" w:before="36" w:afterLines="20" w:after="72" w:line="320" w:lineRule="exact"/>
                    <w:jc w:val="center"/>
                    <w:rPr>
                      <w:rFonts w:ascii="Times New Roman" w:eastAsia="標楷體" w:hAnsi="Times New Roman"/>
                      <w:color w:val="000000" w:themeColor="text1"/>
                      <w:sz w:val="27"/>
                      <w:szCs w:val="27"/>
                    </w:rPr>
                  </w:pPr>
                  <w:r w:rsidRPr="00DB701F">
                    <w:rPr>
                      <w:rFonts w:ascii="Times New Roman" w:eastAsia="標楷體" w:hAnsi="Times New Roman"/>
                      <w:b/>
                      <w:color w:val="000000" w:themeColor="text1"/>
                      <w:sz w:val="27"/>
                      <w:szCs w:val="27"/>
                    </w:rPr>
                    <w:t>配分</w:t>
                  </w:r>
                </w:p>
              </w:tc>
            </w:tr>
            <w:tr w:rsidR="00DB701F" w:rsidRPr="00DB701F" w:rsidTr="00DB701F">
              <w:trPr>
                <w:trHeight w:val="244"/>
              </w:trPr>
              <w:tc>
                <w:tcPr>
                  <w:tcW w:w="3631" w:type="dxa"/>
                  <w:vAlign w:val="center"/>
                </w:tcPr>
                <w:p w:rsidR="00DB701F" w:rsidRPr="00DB701F" w:rsidRDefault="00DB701F" w:rsidP="00DB701F">
                  <w:pPr>
                    <w:spacing w:beforeLines="20" w:before="72" w:afterLines="30" w:after="108" w:line="32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利用率</w:t>
                  </w:r>
                  <w:r w:rsidRPr="00DB701F">
                    <w:rPr>
                      <w:rFonts w:ascii="新細明體" w:hAnsi="新細明體" w:cs="新細明體" w:hint="eastAsia"/>
                      <w:bCs/>
                      <w:color w:val="000000" w:themeColor="text1"/>
                      <w:sz w:val="27"/>
                      <w:szCs w:val="27"/>
                    </w:rPr>
                    <w:t>≧</w:t>
                  </w:r>
                  <w:r w:rsidRPr="00DB701F">
                    <w:rPr>
                      <w:rFonts w:ascii="Times New Roman" w:eastAsia="標楷體" w:hAnsi="Times New Roman"/>
                      <w:bCs/>
                      <w:color w:val="000000" w:themeColor="text1"/>
                      <w:sz w:val="27"/>
                      <w:szCs w:val="27"/>
                    </w:rPr>
                    <w:t>70</w:t>
                  </w:r>
                  <w:r w:rsidRPr="00DB701F">
                    <w:rPr>
                      <w:rFonts w:ascii="Times New Roman" w:eastAsia="標楷體" w:hAnsi="Times New Roman"/>
                      <w:bCs/>
                      <w:color w:val="000000" w:themeColor="text1"/>
                      <w:sz w:val="27"/>
                      <w:szCs w:val="27"/>
                    </w:rPr>
                    <w:t>％之縣市</w:t>
                  </w:r>
                </w:p>
              </w:tc>
              <w:tc>
                <w:tcPr>
                  <w:tcW w:w="1952" w:type="dxa"/>
                  <w:shd w:val="clear" w:color="auto" w:fill="auto"/>
                </w:tcPr>
                <w:p w:rsidR="00DB701F" w:rsidRPr="00DB701F" w:rsidRDefault="00DB701F" w:rsidP="00DB701F">
                  <w:pPr>
                    <w:spacing w:beforeLines="20" w:before="72" w:afterLines="30" w:after="108" w:line="32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2</w:t>
                  </w:r>
                  <w:r w:rsidRPr="00DB701F">
                    <w:rPr>
                      <w:rFonts w:ascii="Times New Roman" w:eastAsia="標楷體" w:hAnsi="Times New Roman"/>
                      <w:color w:val="000000" w:themeColor="text1"/>
                      <w:sz w:val="27"/>
                      <w:szCs w:val="27"/>
                    </w:rPr>
                    <w:t>分</w:t>
                  </w:r>
                </w:p>
              </w:tc>
            </w:tr>
            <w:tr w:rsidR="00DB701F" w:rsidRPr="00DB701F" w:rsidTr="00DB701F">
              <w:trPr>
                <w:trHeight w:val="244"/>
              </w:trPr>
              <w:tc>
                <w:tcPr>
                  <w:tcW w:w="3631" w:type="dxa"/>
                  <w:vAlign w:val="center"/>
                </w:tcPr>
                <w:p w:rsidR="00DB701F" w:rsidRPr="00DB701F" w:rsidRDefault="00DB701F" w:rsidP="00DB701F">
                  <w:pPr>
                    <w:spacing w:beforeLines="20" w:before="72" w:afterLines="30" w:after="108" w:line="32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70</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&gt;</w:t>
                  </w:r>
                  <w:r w:rsidRPr="00DB701F">
                    <w:rPr>
                      <w:rFonts w:ascii="Times New Roman" w:eastAsia="標楷體" w:hAnsi="Times New Roman"/>
                      <w:bCs/>
                      <w:color w:val="000000" w:themeColor="text1"/>
                      <w:sz w:val="27"/>
                      <w:szCs w:val="27"/>
                    </w:rPr>
                    <w:t>利用率</w:t>
                  </w:r>
                  <w:r w:rsidRPr="00DB701F">
                    <w:rPr>
                      <w:rFonts w:ascii="新細明體" w:hAnsi="新細明體" w:cs="新細明體" w:hint="eastAsia"/>
                      <w:bCs/>
                      <w:color w:val="000000" w:themeColor="text1"/>
                      <w:sz w:val="27"/>
                      <w:szCs w:val="27"/>
                    </w:rPr>
                    <w:t>≧</w:t>
                  </w:r>
                  <w:r w:rsidRPr="00DB701F">
                    <w:rPr>
                      <w:rFonts w:ascii="Times New Roman" w:eastAsia="標楷體" w:hAnsi="Times New Roman"/>
                      <w:bCs/>
                      <w:color w:val="000000" w:themeColor="text1"/>
                      <w:sz w:val="27"/>
                      <w:szCs w:val="27"/>
                    </w:rPr>
                    <w:t>60</w:t>
                  </w:r>
                  <w:r w:rsidRPr="00DB701F">
                    <w:rPr>
                      <w:rFonts w:ascii="Times New Roman" w:eastAsia="標楷體" w:hAnsi="Times New Roman"/>
                      <w:bCs/>
                      <w:color w:val="000000" w:themeColor="text1"/>
                      <w:sz w:val="27"/>
                      <w:szCs w:val="27"/>
                    </w:rPr>
                    <w:t>％之縣市</w:t>
                  </w:r>
                </w:p>
              </w:tc>
              <w:tc>
                <w:tcPr>
                  <w:tcW w:w="1952" w:type="dxa"/>
                  <w:shd w:val="clear" w:color="auto" w:fill="auto"/>
                </w:tcPr>
                <w:p w:rsidR="00DB701F" w:rsidRPr="00DB701F" w:rsidRDefault="00DB701F" w:rsidP="00DB701F">
                  <w:pPr>
                    <w:spacing w:beforeLines="20" w:before="72" w:afterLines="30" w:after="108" w:line="32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1.4</w:t>
                  </w:r>
                  <w:r w:rsidRPr="00DB701F">
                    <w:rPr>
                      <w:rFonts w:ascii="Times New Roman" w:eastAsia="標楷體" w:hAnsi="Times New Roman"/>
                      <w:color w:val="000000" w:themeColor="text1"/>
                      <w:sz w:val="27"/>
                      <w:szCs w:val="27"/>
                    </w:rPr>
                    <w:t>分</w:t>
                  </w:r>
                </w:p>
              </w:tc>
            </w:tr>
            <w:tr w:rsidR="00DB701F" w:rsidRPr="00DB701F" w:rsidTr="00DB701F">
              <w:trPr>
                <w:trHeight w:val="488"/>
              </w:trPr>
              <w:tc>
                <w:tcPr>
                  <w:tcW w:w="3631" w:type="dxa"/>
                  <w:vAlign w:val="center"/>
                </w:tcPr>
                <w:p w:rsidR="00DB701F" w:rsidRPr="00DB701F" w:rsidRDefault="00DB701F" w:rsidP="00DB701F">
                  <w:pPr>
                    <w:snapToGrid w:val="0"/>
                    <w:spacing w:beforeLines="20" w:before="72" w:afterLines="30" w:after="108" w:line="32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60</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&gt;</w:t>
                  </w:r>
                  <w:r w:rsidRPr="00DB701F">
                    <w:rPr>
                      <w:rFonts w:ascii="Times New Roman" w:eastAsia="標楷體" w:hAnsi="Times New Roman"/>
                      <w:bCs/>
                      <w:color w:val="000000" w:themeColor="text1"/>
                      <w:sz w:val="27"/>
                      <w:szCs w:val="27"/>
                    </w:rPr>
                    <w:t>利用率</w:t>
                  </w:r>
                  <w:r w:rsidRPr="00DB701F">
                    <w:rPr>
                      <w:rFonts w:ascii="新細明體" w:hAnsi="新細明體" w:cs="新細明體" w:hint="eastAsia"/>
                      <w:bCs/>
                      <w:color w:val="000000" w:themeColor="text1"/>
                      <w:sz w:val="27"/>
                      <w:szCs w:val="27"/>
                    </w:rPr>
                    <w:t>≧</w:t>
                  </w:r>
                  <w:r w:rsidRPr="00DB701F">
                    <w:rPr>
                      <w:rFonts w:ascii="Times New Roman" w:eastAsia="標楷體" w:hAnsi="Times New Roman"/>
                      <w:bCs/>
                      <w:color w:val="000000" w:themeColor="text1"/>
                      <w:sz w:val="27"/>
                      <w:szCs w:val="27"/>
                    </w:rPr>
                    <w:t>50</w:t>
                  </w:r>
                  <w:r w:rsidRPr="00DB701F">
                    <w:rPr>
                      <w:rFonts w:ascii="Times New Roman" w:eastAsia="標楷體" w:hAnsi="Times New Roman"/>
                      <w:bCs/>
                      <w:color w:val="000000" w:themeColor="text1"/>
                      <w:sz w:val="27"/>
                      <w:szCs w:val="27"/>
                    </w:rPr>
                    <w:t>％之縣市</w:t>
                  </w:r>
                </w:p>
              </w:tc>
              <w:tc>
                <w:tcPr>
                  <w:tcW w:w="1952" w:type="dxa"/>
                </w:tcPr>
                <w:p w:rsidR="00DB701F" w:rsidRPr="00DB701F" w:rsidRDefault="00DB701F" w:rsidP="00DB701F">
                  <w:pPr>
                    <w:spacing w:beforeLines="20" w:before="72" w:afterLines="30" w:after="108" w:line="32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1</w:t>
                  </w:r>
                  <w:r w:rsidRPr="00DB701F">
                    <w:rPr>
                      <w:rFonts w:ascii="Times New Roman" w:eastAsia="標楷體" w:hAnsi="Times New Roman"/>
                      <w:color w:val="000000" w:themeColor="text1"/>
                      <w:sz w:val="27"/>
                      <w:szCs w:val="27"/>
                    </w:rPr>
                    <w:t>分</w:t>
                  </w:r>
                </w:p>
              </w:tc>
            </w:tr>
            <w:tr w:rsidR="00DB701F" w:rsidRPr="00DB701F" w:rsidTr="00DB701F">
              <w:trPr>
                <w:trHeight w:val="473"/>
              </w:trPr>
              <w:tc>
                <w:tcPr>
                  <w:tcW w:w="3631" w:type="dxa"/>
                  <w:vAlign w:val="center"/>
                </w:tcPr>
                <w:p w:rsidR="00DB701F" w:rsidRPr="00DB701F" w:rsidRDefault="00DB701F" w:rsidP="00DB701F">
                  <w:pPr>
                    <w:spacing w:beforeLines="20" w:before="72" w:afterLines="30" w:after="108" w:line="32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50</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&gt;</w:t>
                  </w:r>
                  <w:r w:rsidRPr="00DB701F">
                    <w:rPr>
                      <w:rFonts w:ascii="Times New Roman" w:eastAsia="標楷體" w:hAnsi="Times New Roman"/>
                      <w:bCs/>
                      <w:color w:val="000000" w:themeColor="text1"/>
                      <w:sz w:val="27"/>
                      <w:szCs w:val="27"/>
                    </w:rPr>
                    <w:t>利用率</w:t>
                  </w:r>
                  <w:r w:rsidRPr="00DB701F">
                    <w:rPr>
                      <w:rFonts w:ascii="新細明體" w:hAnsi="新細明體" w:cs="新細明體" w:hint="eastAsia"/>
                      <w:bCs/>
                      <w:color w:val="000000" w:themeColor="text1"/>
                      <w:sz w:val="27"/>
                      <w:szCs w:val="27"/>
                    </w:rPr>
                    <w:t>≧</w:t>
                  </w:r>
                  <w:r w:rsidRPr="00DB701F">
                    <w:rPr>
                      <w:rFonts w:ascii="Times New Roman" w:eastAsia="標楷體" w:hAnsi="Times New Roman"/>
                      <w:bCs/>
                      <w:color w:val="000000" w:themeColor="text1"/>
                      <w:sz w:val="27"/>
                      <w:szCs w:val="27"/>
                    </w:rPr>
                    <w:t>40</w:t>
                  </w:r>
                  <w:r w:rsidRPr="00DB701F">
                    <w:rPr>
                      <w:rFonts w:ascii="Times New Roman" w:eastAsia="標楷體" w:hAnsi="Times New Roman"/>
                      <w:bCs/>
                      <w:color w:val="000000" w:themeColor="text1"/>
                      <w:sz w:val="27"/>
                      <w:szCs w:val="27"/>
                    </w:rPr>
                    <w:t>％之縣市</w:t>
                  </w:r>
                </w:p>
              </w:tc>
              <w:tc>
                <w:tcPr>
                  <w:tcW w:w="1952" w:type="dxa"/>
                </w:tcPr>
                <w:p w:rsidR="00DB701F" w:rsidRPr="00DB701F" w:rsidRDefault="00DB701F" w:rsidP="00DB701F">
                  <w:pPr>
                    <w:spacing w:beforeLines="20" w:before="72" w:afterLines="30" w:after="108" w:line="32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0.6</w:t>
                  </w:r>
                  <w:r w:rsidRPr="00DB701F">
                    <w:rPr>
                      <w:rFonts w:ascii="Times New Roman" w:eastAsia="標楷體" w:hAnsi="Times New Roman"/>
                      <w:color w:val="000000" w:themeColor="text1"/>
                      <w:sz w:val="27"/>
                      <w:szCs w:val="27"/>
                    </w:rPr>
                    <w:t>分</w:t>
                  </w:r>
                </w:p>
              </w:tc>
            </w:tr>
            <w:tr w:rsidR="00DB701F" w:rsidRPr="00DB701F" w:rsidTr="00DB701F">
              <w:trPr>
                <w:trHeight w:val="473"/>
              </w:trPr>
              <w:tc>
                <w:tcPr>
                  <w:tcW w:w="3631" w:type="dxa"/>
                  <w:vAlign w:val="center"/>
                </w:tcPr>
                <w:p w:rsidR="00DB701F" w:rsidRPr="00DB701F" w:rsidRDefault="00DB701F" w:rsidP="00DB701F">
                  <w:pPr>
                    <w:spacing w:beforeLines="20" w:before="72" w:afterLines="30" w:after="108" w:line="32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40</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&gt;</w:t>
                  </w:r>
                  <w:r w:rsidRPr="00DB701F">
                    <w:rPr>
                      <w:rFonts w:ascii="Times New Roman" w:eastAsia="標楷體" w:hAnsi="Times New Roman"/>
                      <w:bCs/>
                      <w:color w:val="000000" w:themeColor="text1"/>
                      <w:sz w:val="27"/>
                      <w:szCs w:val="27"/>
                    </w:rPr>
                    <w:t>利用率之縣市</w:t>
                  </w:r>
                </w:p>
              </w:tc>
              <w:tc>
                <w:tcPr>
                  <w:tcW w:w="1952" w:type="dxa"/>
                </w:tcPr>
                <w:p w:rsidR="00DB701F" w:rsidRPr="00DB701F" w:rsidRDefault="00DB701F" w:rsidP="00DB701F">
                  <w:pPr>
                    <w:spacing w:beforeLines="20" w:before="72" w:afterLines="30" w:after="108" w:line="32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0.2</w:t>
                  </w:r>
                  <w:r w:rsidRPr="00DB701F">
                    <w:rPr>
                      <w:rFonts w:ascii="Times New Roman" w:eastAsia="標楷體" w:hAnsi="Times New Roman"/>
                      <w:color w:val="000000" w:themeColor="text1"/>
                      <w:sz w:val="27"/>
                      <w:szCs w:val="27"/>
                    </w:rPr>
                    <w:t>分</w:t>
                  </w:r>
                </w:p>
              </w:tc>
            </w:tr>
          </w:tbl>
          <w:p w:rsidR="00DB701F" w:rsidRPr="00DB701F" w:rsidRDefault="00DB701F" w:rsidP="00DB701F">
            <w:pPr>
              <w:widowControl/>
              <w:jc w:val="both"/>
              <w:rPr>
                <w:rFonts w:ascii="Times New Roman" w:eastAsia="標楷體" w:hAnsi="Times New Roman"/>
                <w:color w:val="000000" w:themeColor="text1"/>
                <w:kern w:val="0"/>
                <w:sz w:val="27"/>
                <w:szCs w:val="27"/>
              </w:rPr>
            </w:pPr>
          </w:p>
        </w:tc>
        <w:tc>
          <w:tcPr>
            <w:tcW w:w="851" w:type="dxa"/>
            <w:vAlign w:val="center"/>
          </w:tcPr>
          <w:p w:rsidR="00DB701F" w:rsidRPr="00DB701F" w:rsidRDefault="00DB701F" w:rsidP="00DB701F">
            <w:pPr>
              <w:widowControl/>
              <w:jc w:val="center"/>
              <w:rPr>
                <w:rFonts w:ascii="Times New Roman" w:eastAsia="標楷體" w:hAnsi="Times New Roman"/>
                <w:color w:val="000000" w:themeColor="text1"/>
                <w:kern w:val="0"/>
                <w:sz w:val="27"/>
                <w:szCs w:val="27"/>
              </w:rPr>
            </w:pPr>
            <w:r w:rsidRPr="00DB701F">
              <w:rPr>
                <w:rFonts w:ascii="Times New Roman" w:eastAsia="標楷體" w:hAnsi="Times New Roman"/>
                <w:color w:val="000000" w:themeColor="text1"/>
                <w:kern w:val="0"/>
                <w:sz w:val="27"/>
                <w:szCs w:val="27"/>
              </w:rPr>
              <w:t>2</w:t>
            </w:r>
            <w:r w:rsidRPr="00DB701F">
              <w:rPr>
                <w:rFonts w:ascii="Times New Roman" w:eastAsia="標楷體" w:hAnsi="Times New Roman"/>
                <w:color w:val="000000" w:themeColor="text1"/>
                <w:kern w:val="0"/>
                <w:sz w:val="27"/>
                <w:szCs w:val="27"/>
              </w:rPr>
              <w:t>分</w:t>
            </w:r>
          </w:p>
        </w:tc>
      </w:tr>
    </w:tbl>
    <w:p w:rsidR="00DB701F" w:rsidRPr="00DB701F" w:rsidRDefault="00DB701F" w:rsidP="00FC70D6">
      <w:pPr>
        <w:spacing w:beforeLines="50" w:before="180" w:afterLines="50" w:after="180"/>
        <w:rPr>
          <w:rFonts w:ascii="Times New Roman" w:eastAsia="標楷體" w:hAnsi="Times New Roman"/>
          <w:b/>
          <w:color w:val="000000" w:themeColor="text1"/>
          <w:sz w:val="27"/>
          <w:szCs w:val="27"/>
        </w:rPr>
      </w:pPr>
    </w:p>
    <w:p w:rsidR="00DB701F" w:rsidRPr="00DB701F" w:rsidRDefault="00DB701F" w:rsidP="003B5D95">
      <w:pPr>
        <w:numPr>
          <w:ilvl w:val="0"/>
          <w:numId w:val="228"/>
        </w:numPr>
        <w:spacing w:beforeLines="50" w:before="180" w:afterLines="50" w:after="180" w:line="280" w:lineRule="exact"/>
        <w:ind w:hanging="6576"/>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規劃及推動「</w:t>
      </w:r>
      <w:r w:rsidRPr="00DB701F">
        <w:rPr>
          <w:rFonts w:ascii="Times New Roman" w:eastAsia="標楷體" w:hAnsi="Times New Roman"/>
          <w:b/>
          <w:color w:val="000000" w:themeColor="text1"/>
          <w:sz w:val="27"/>
          <w:szCs w:val="27"/>
          <w:lang w:eastAsia="zh-HK"/>
        </w:rPr>
        <w:t>以強化高血壓防治之</w:t>
      </w:r>
      <w:r w:rsidRPr="00DB701F">
        <w:rPr>
          <w:rFonts w:ascii="Times New Roman" w:eastAsia="標楷體" w:hAnsi="Times New Roman"/>
          <w:b/>
          <w:color w:val="000000" w:themeColor="text1"/>
          <w:sz w:val="27"/>
          <w:szCs w:val="27"/>
        </w:rPr>
        <w:t>預防腦中風」方案</w:t>
      </w:r>
      <w:r w:rsidRPr="00DB701F">
        <w:rPr>
          <w:rFonts w:ascii="Times New Roman" w:eastAsia="標楷體" w:hAnsi="Times New Roman"/>
          <w:b/>
          <w:color w:val="000000" w:themeColor="text1"/>
          <w:sz w:val="27"/>
          <w:szCs w:val="27"/>
        </w:rPr>
        <w:t>(3</w:t>
      </w:r>
      <w:r w:rsidRPr="00DB701F">
        <w:rPr>
          <w:rFonts w:ascii="Times New Roman" w:eastAsia="標楷體" w:hAnsi="Times New Roman"/>
          <w:b/>
          <w:color w:val="000000" w:themeColor="text1"/>
          <w:sz w:val="27"/>
          <w:szCs w:val="27"/>
        </w:rPr>
        <w:t>分</w:t>
      </w:r>
      <w:r w:rsidRPr="00DB701F">
        <w:rPr>
          <w:rFonts w:ascii="Times New Roman" w:eastAsia="標楷體" w:hAnsi="Times New Roman"/>
          <w:b/>
          <w:color w:val="000000" w:themeColor="text1"/>
          <w:sz w:val="27"/>
          <w:szCs w:val="27"/>
        </w:rPr>
        <w:t>)</w:t>
      </w:r>
    </w:p>
    <w:p w:rsidR="00DB701F" w:rsidRPr="00DB701F" w:rsidRDefault="00DB701F" w:rsidP="00DB701F">
      <w:pPr>
        <w:spacing w:beforeLines="50" w:before="180" w:line="280" w:lineRule="exact"/>
        <w:ind w:left="360"/>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 xml:space="preserve">(1) </w:t>
      </w:r>
      <w:r w:rsidRPr="00DB701F">
        <w:rPr>
          <w:rFonts w:ascii="Times New Roman" w:eastAsia="標楷體" w:hAnsi="Times New Roman"/>
          <w:color w:val="000000" w:themeColor="text1"/>
          <w:sz w:val="27"/>
          <w:szCs w:val="27"/>
        </w:rPr>
        <w:t>考評項目：</w:t>
      </w:r>
    </w:p>
    <w:p w:rsidR="00DB701F" w:rsidRPr="00DB701F" w:rsidRDefault="00DB701F" w:rsidP="00DB701F">
      <w:pPr>
        <w:spacing w:beforeLines="50" w:before="180"/>
        <w:ind w:leftChars="296" w:left="1002" w:hangingChars="108" w:hanging="292"/>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A.</w:t>
      </w:r>
      <w:r w:rsidRPr="00DB701F">
        <w:rPr>
          <w:rFonts w:ascii="Times New Roman" w:eastAsia="標楷體" w:hAnsi="Times New Roman"/>
          <w:color w:val="000000" w:themeColor="text1"/>
          <w:sz w:val="27"/>
          <w:szCs w:val="27"/>
        </w:rPr>
        <w:t>針對一般民眾、篩檢發現已有高血壓及相關危險因子之個案，由衛生局盤點及運用在地資源，</w:t>
      </w:r>
      <w:r w:rsidRPr="00DB701F">
        <w:rPr>
          <w:rFonts w:ascii="Times New Roman" w:eastAsia="標楷體" w:hAnsi="Times New Roman"/>
          <w:color w:val="000000" w:themeColor="text1"/>
          <w:sz w:val="27"/>
          <w:szCs w:val="27"/>
          <w:lang w:eastAsia="zh-HK"/>
        </w:rPr>
        <w:t>以強化高血壓防治為重點，</w:t>
      </w:r>
      <w:r w:rsidRPr="00DB701F">
        <w:rPr>
          <w:rFonts w:ascii="Times New Roman" w:eastAsia="標楷體" w:hAnsi="Times New Roman"/>
          <w:color w:val="000000" w:themeColor="text1"/>
          <w:sz w:val="27"/>
          <w:szCs w:val="27"/>
        </w:rPr>
        <w:t>自訂因地制宜之「預防腦中風」策略方案，於當地社區、職場、醫療院所等場域推動。</w:t>
      </w:r>
    </w:p>
    <w:p w:rsidR="00DB701F" w:rsidRPr="00DB701F" w:rsidRDefault="00DB701F" w:rsidP="00DB701F">
      <w:pPr>
        <w:spacing w:beforeLines="50" w:before="180"/>
        <w:ind w:leftChars="294" w:left="1003" w:hangingChars="110" w:hanging="297"/>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B.</w:t>
      </w:r>
      <w:r w:rsidRPr="00DB701F">
        <w:rPr>
          <w:rFonts w:ascii="Times New Roman" w:eastAsia="標楷體" w:hAnsi="Times New Roman"/>
          <w:color w:val="000000" w:themeColor="text1"/>
          <w:sz w:val="27"/>
          <w:szCs w:val="27"/>
        </w:rPr>
        <w:t>方案內容議題</w:t>
      </w:r>
      <w:r w:rsidRPr="00DB701F">
        <w:rPr>
          <w:rFonts w:ascii="Times New Roman" w:eastAsia="標楷體" w:hAnsi="Times New Roman"/>
          <w:color w:val="000000" w:themeColor="text1"/>
          <w:sz w:val="27"/>
          <w:szCs w:val="27"/>
          <w:lang w:eastAsia="zh-HK"/>
        </w:rPr>
        <w:t>至少應</w:t>
      </w:r>
      <w:r w:rsidRPr="00DB701F">
        <w:rPr>
          <w:rFonts w:ascii="Times New Roman" w:eastAsia="標楷體" w:hAnsi="Times New Roman"/>
          <w:color w:val="000000" w:themeColor="text1"/>
          <w:sz w:val="27"/>
          <w:szCs w:val="27"/>
        </w:rPr>
        <w:t>包</w:t>
      </w:r>
      <w:r w:rsidRPr="00DB701F">
        <w:rPr>
          <w:rFonts w:ascii="Times New Roman" w:eastAsia="標楷體" w:hAnsi="Times New Roman"/>
          <w:color w:val="000000" w:themeColor="text1"/>
          <w:sz w:val="27"/>
          <w:szCs w:val="27"/>
          <w:lang w:eastAsia="zh-HK"/>
        </w:rPr>
        <w:t>含高血壓預防、控制</w:t>
      </w:r>
      <w:r w:rsidRPr="00DB701F">
        <w:rPr>
          <w:rFonts w:ascii="Times New Roman" w:eastAsia="標楷體" w:hAnsi="Times New Roman"/>
          <w:color w:val="000000" w:themeColor="text1"/>
          <w:sz w:val="27"/>
          <w:szCs w:val="27"/>
        </w:rPr>
        <w:t>（如：規律</w:t>
      </w:r>
      <w:r w:rsidRPr="00DB701F">
        <w:rPr>
          <w:rFonts w:ascii="Times New Roman" w:eastAsia="標楷體" w:hAnsi="Times New Roman"/>
          <w:color w:val="000000" w:themeColor="text1"/>
          <w:sz w:val="27"/>
          <w:szCs w:val="27"/>
          <w:lang w:eastAsia="zh-HK"/>
        </w:rPr>
        <w:t>量血壓、定期</w:t>
      </w:r>
      <w:r w:rsidRPr="00DB701F">
        <w:rPr>
          <w:rFonts w:ascii="Times New Roman" w:eastAsia="標楷體" w:hAnsi="Times New Roman"/>
          <w:color w:val="000000" w:themeColor="text1"/>
          <w:sz w:val="27"/>
          <w:szCs w:val="27"/>
        </w:rPr>
        <w:t>追蹤檢查、</w:t>
      </w:r>
      <w:r w:rsidRPr="00DB701F">
        <w:rPr>
          <w:rFonts w:ascii="Times New Roman" w:eastAsia="標楷體" w:hAnsi="Times New Roman"/>
          <w:color w:val="000000" w:themeColor="text1"/>
          <w:sz w:val="27"/>
          <w:szCs w:val="27"/>
        </w:rPr>
        <w:t xml:space="preserve">  </w:t>
      </w:r>
      <w:r w:rsidRPr="00DB701F">
        <w:rPr>
          <w:rFonts w:ascii="Times New Roman" w:eastAsia="標楷體" w:hAnsi="Times New Roman"/>
          <w:color w:val="000000" w:themeColor="text1"/>
          <w:sz w:val="27"/>
          <w:szCs w:val="27"/>
          <w:lang w:eastAsia="zh-HK"/>
        </w:rPr>
        <w:t>用藥等</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lang w:eastAsia="zh-HK"/>
        </w:rPr>
        <w:t>以及</w:t>
      </w:r>
      <w:r w:rsidRPr="00DB701F">
        <w:rPr>
          <w:rFonts w:ascii="Times New Roman" w:eastAsia="標楷體" w:hAnsi="Times New Roman"/>
          <w:color w:val="000000" w:themeColor="text1"/>
          <w:sz w:val="27"/>
          <w:szCs w:val="27"/>
        </w:rPr>
        <w:t>辨識急性腦中風症狀（如：推廣中風口訣</w:t>
      </w:r>
      <w:r w:rsidRPr="00DB701F">
        <w:rPr>
          <w:rFonts w:ascii="Times New Roman" w:eastAsia="標楷體" w:hAnsi="Times New Roman"/>
          <w:color w:val="000000" w:themeColor="text1"/>
          <w:sz w:val="27"/>
          <w:szCs w:val="27"/>
        </w:rPr>
        <w:t>FAST(FACE</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ARM</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SPEECH</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TIME)</w:t>
      </w:r>
      <w:r w:rsidRPr="00DB701F">
        <w:rPr>
          <w:rFonts w:ascii="Times New Roman" w:eastAsia="標楷體" w:hAnsi="Times New Roman"/>
          <w:color w:val="000000" w:themeColor="text1"/>
          <w:sz w:val="27"/>
          <w:szCs w:val="27"/>
        </w:rPr>
        <w:t>）。</w:t>
      </w:r>
    </w:p>
    <w:p w:rsidR="00DB701F" w:rsidRPr="00DB701F" w:rsidRDefault="00DB701F" w:rsidP="00DB701F">
      <w:pPr>
        <w:spacing w:beforeLines="50" w:before="180"/>
        <w:ind w:leftChars="296" w:left="1150" w:hangingChars="163" w:hanging="440"/>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C.</w:t>
      </w:r>
      <w:r w:rsidRPr="00DB701F">
        <w:rPr>
          <w:rFonts w:ascii="Times New Roman" w:eastAsia="標楷體" w:hAnsi="Times New Roman"/>
          <w:color w:val="000000" w:themeColor="text1"/>
          <w:sz w:val="27"/>
          <w:szCs w:val="27"/>
        </w:rPr>
        <w:t>請運用</w:t>
      </w:r>
      <w:r w:rsidRPr="00DB701F">
        <w:rPr>
          <w:rFonts w:ascii="Times New Roman" w:eastAsia="標楷體" w:hAnsi="Times New Roman"/>
          <w:color w:val="000000" w:themeColor="text1"/>
          <w:sz w:val="27"/>
          <w:szCs w:val="27"/>
        </w:rPr>
        <w:t>RE-AIM</w:t>
      </w:r>
      <w:r w:rsidRPr="00DB701F">
        <w:rPr>
          <w:rFonts w:ascii="Times New Roman" w:eastAsia="標楷體" w:hAnsi="Times New Roman"/>
          <w:color w:val="000000" w:themeColor="text1"/>
          <w:sz w:val="27"/>
          <w:szCs w:val="27"/>
        </w:rPr>
        <w:t>模式之五大面向研訂評估指標（如下表），包括：涵蓋度</w:t>
      </w:r>
      <w:r w:rsidRPr="00DB701F">
        <w:rPr>
          <w:rFonts w:ascii="Times New Roman" w:eastAsia="標楷體" w:hAnsi="Times New Roman"/>
          <w:color w:val="000000" w:themeColor="text1"/>
          <w:sz w:val="27"/>
          <w:szCs w:val="27"/>
        </w:rPr>
        <w:lastRenderedPageBreak/>
        <w:t>(Reach)</w:t>
      </w:r>
      <w:r w:rsidRPr="00DB701F">
        <w:rPr>
          <w:rFonts w:ascii="Times New Roman" w:eastAsia="標楷體" w:hAnsi="Times New Roman"/>
          <w:color w:val="000000" w:themeColor="text1"/>
          <w:sz w:val="27"/>
          <w:szCs w:val="27"/>
        </w:rPr>
        <w:t>、介入效果</w:t>
      </w:r>
      <w:r w:rsidRPr="00DB701F">
        <w:rPr>
          <w:rFonts w:ascii="Times New Roman" w:eastAsia="標楷體" w:hAnsi="Times New Roman"/>
          <w:color w:val="000000" w:themeColor="text1"/>
          <w:sz w:val="27"/>
          <w:szCs w:val="27"/>
        </w:rPr>
        <w:t>(Efficacy/Effectiveness)</w:t>
      </w:r>
      <w:r w:rsidRPr="00DB701F">
        <w:rPr>
          <w:rFonts w:ascii="Times New Roman" w:eastAsia="標楷體" w:hAnsi="Times New Roman"/>
          <w:color w:val="000000" w:themeColor="text1"/>
          <w:sz w:val="27"/>
          <w:szCs w:val="27"/>
        </w:rPr>
        <w:t>、參與</w:t>
      </w:r>
      <w:r w:rsidRPr="00DB701F">
        <w:rPr>
          <w:rFonts w:ascii="Times New Roman" w:eastAsia="標楷體" w:hAnsi="Times New Roman"/>
          <w:color w:val="000000" w:themeColor="text1"/>
          <w:sz w:val="27"/>
          <w:szCs w:val="27"/>
        </w:rPr>
        <w:t>(Adoption)</w:t>
      </w:r>
      <w:r w:rsidRPr="00DB701F">
        <w:rPr>
          <w:rFonts w:ascii="Times New Roman" w:eastAsia="標楷體" w:hAnsi="Times New Roman"/>
          <w:color w:val="000000" w:themeColor="text1"/>
          <w:sz w:val="27"/>
          <w:szCs w:val="27"/>
        </w:rPr>
        <w:t>、執行</w:t>
      </w:r>
      <w:r w:rsidRPr="00DB701F">
        <w:rPr>
          <w:rFonts w:ascii="Times New Roman" w:eastAsia="標楷體" w:hAnsi="Times New Roman"/>
          <w:color w:val="000000" w:themeColor="text1"/>
          <w:sz w:val="27"/>
          <w:szCs w:val="27"/>
        </w:rPr>
        <w:t>(Implementation)</w:t>
      </w:r>
      <w:r w:rsidRPr="00DB701F">
        <w:rPr>
          <w:rFonts w:ascii="Times New Roman" w:eastAsia="標楷體" w:hAnsi="Times New Roman"/>
          <w:color w:val="000000" w:themeColor="text1"/>
          <w:sz w:val="27"/>
          <w:szCs w:val="27"/>
        </w:rPr>
        <w:t>及持續</w:t>
      </w:r>
      <w:r w:rsidRPr="00DB701F">
        <w:rPr>
          <w:rFonts w:ascii="Times New Roman" w:eastAsia="標楷體" w:hAnsi="Times New Roman"/>
          <w:color w:val="000000" w:themeColor="text1"/>
          <w:sz w:val="27"/>
          <w:szCs w:val="27"/>
        </w:rPr>
        <w:t>(Maintenance)</w:t>
      </w:r>
      <w:r w:rsidRPr="00DB701F">
        <w:rPr>
          <w:rFonts w:ascii="Times New Roman" w:eastAsia="標楷體" w:hAnsi="Times New Roman"/>
          <w:color w:val="000000" w:themeColor="text1"/>
          <w:sz w:val="27"/>
          <w:szCs w:val="27"/>
        </w:rPr>
        <w:t>，以評估方案之執行成效，每一面向至少訂定</w:t>
      </w:r>
      <w:r w:rsidRPr="00DB701F">
        <w:rPr>
          <w:rFonts w:ascii="Times New Roman" w:eastAsia="標楷體" w:hAnsi="Times New Roman"/>
          <w:color w:val="000000" w:themeColor="text1"/>
          <w:sz w:val="27"/>
          <w:szCs w:val="27"/>
        </w:rPr>
        <w:t>1</w:t>
      </w:r>
      <w:r w:rsidRPr="00DB701F">
        <w:rPr>
          <w:rFonts w:ascii="Times New Roman" w:eastAsia="標楷體" w:hAnsi="Times New Roman"/>
          <w:color w:val="000000" w:themeColor="text1"/>
          <w:sz w:val="27"/>
          <w:szCs w:val="27"/>
        </w:rPr>
        <w:t>個指標。</w:t>
      </w:r>
    </w:p>
    <w:tbl>
      <w:tblPr>
        <w:tblW w:w="0" w:type="auto"/>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136"/>
        <w:gridCol w:w="1549"/>
        <w:gridCol w:w="1134"/>
        <w:gridCol w:w="1206"/>
        <w:gridCol w:w="1560"/>
      </w:tblGrid>
      <w:tr w:rsidR="00DB701F" w:rsidRPr="00DB701F" w:rsidTr="00DB701F">
        <w:trPr>
          <w:trHeight w:val="634"/>
        </w:trPr>
        <w:tc>
          <w:tcPr>
            <w:tcW w:w="8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B701F" w:rsidRPr="00DB701F" w:rsidRDefault="00DB701F" w:rsidP="00DB701F">
            <w:pPr>
              <w:spacing w:line="360" w:lineRule="exact"/>
              <w:jc w:val="center"/>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計畫項目</w:t>
            </w:r>
          </w:p>
        </w:tc>
        <w:tc>
          <w:tcPr>
            <w:tcW w:w="213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B701F" w:rsidRPr="00DB701F" w:rsidRDefault="00DB701F" w:rsidP="00DB701F">
            <w:pPr>
              <w:spacing w:line="360" w:lineRule="exact"/>
              <w:jc w:val="center"/>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評估面向</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B701F" w:rsidRPr="00DB701F" w:rsidRDefault="00DB701F" w:rsidP="00DB701F">
            <w:pPr>
              <w:spacing w:line="360" w:lineRule="exact"/>
              <w:jc w:val="center"/>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評估指標</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B701F" w:rsidRPr="00DB701F" w:rsidRDefault="00DB701F" w:rsidP="00DB701F">
            <w:pPr>
              <w:spacing w:line="360" w:lineRule="exact"/>
              <w:jc w:val="center"/>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目標值</w:t>
            </w:r>
          </w:p>
        </w:tc>
        <w:tc>
          <w:tcPr>
            <w:tcW w:w="27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B701F" w:rsidRPr="00DB701F" w:rsidRDefault="00DB701F" w:rsidP="00DB701F">
            <w:pPr>
              <w:spacing w:line="360" w:lineRule="exact"/>
              <w:jc w:val="center"/>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計算方式</w:t>
            </w:r>
          </w:p>
        </w:tc>
      </w:tr>
      <w:tr w:rsidR="00DB701F" w:rsidRPr="00DB701F" w:rsidTr="00DB701F">
        <w:trPr>
          <w:trHeight w:val="543"/>
        </w:trPr>
        <w:tc>
          <w:tcPr>
            <w:tcW w:w="85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B701F" w:rsidRPr="00DB701F" w:rsidRDefault="00DB701F" w:rsidP="00DB701F">
            <w:pPr>
              <w:widowControl/>
              <w:rPr>
                <w:rFonts w:ascii="Times New Roman" w:eastAsia="標楷體" w:hAnsi="Times New Roman"/>
                <w:b/>
                <w:color w:val="000000" w:themeColor="text1"/>
                <w:sz w:val="27"/>
                <w:szCs w:val="27"/>
              </w:rPr>
            </w:pPr>
          </w:p>
        </w:tc>
        <w:tc>
          <w:tcPr>
            <w:tcW w:w="21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B701F" w:rsidRPr="00DB701F" w:rsidRDefault="00DB701F" w:rsidP="00DB701F">
            <w:pPr>
              <w:widowControl/>
              <w:rPr>
                <w:rFonts w:ascii="Times New Roman" w:eastAsia="標楷體" w:hAnsi="Times New Roman"/>
                <w:b/>
                <w:color w:val="000000" w:themeColor="text1"/>
                <w:sz w:val="27"/>
                <w:szCs w:val="27"/>
              </w:rPr>
            </w:pPr>
          </w:p>
        </w:tc>
        <w:tc>
          <w:tcPr>
            <w:tcW w:w="154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B701F" w:rsidRPr="00DB701F" w:rsidRDefault="00DB701F" w:rsidP="00DB701F">
            <w:pPr>
              <w:widowControl/>
              <w:rPr>
                <w:rFonts w:ascii="Times New Roman" w:eastAsia="標楷體" w:hAnsi="Times New Roman"/>
                <w:b/>
                <w:color w:val="000000" w:themeColor="text1"/>
                <w:sz w:val="27"/>
                <w:szCs w:val="27"/>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B701F" w:rsidRPr="00DB701F" w:rsidRDefault="00DB701F" w:rsidP="00DB701F">
            <w:pPr>
              <w:widowControl/>
              <w:rPr>
                <w:rFonts w:ascii="Times New Roman" w:eastAsia="標楷體" w:hAnsi="Times New Roman"/>
                <w:b/>
                <w:color w:val="000000" w:themeColor="text1"/>
                <w:sz w:val="27"/>
                <w:szCs w:val="27"/>
              </w:rPr>
            </w:pP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B701F" w:rsidRPr="00DB701F" w:rsidRDefault="00DB701F" w:rsidP="00DB701F">
            <w:pPr>
              <w:spacing w:line="360" w:lineRule="exact"/>
              <w:jc w:val="center"/>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分子</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B701F" w:rsidRPr="00DB701F" w:rsidRDefault="00DB701F" w:rsidP="00DB701F">
            <w:pPr>
              <w:spacing w:line="360" w:lineRule="exact"/>
              <w:jc w:val="center"/>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分母</w:t>
            </w:r>
          </w:p>
        </w:tc>
      </w:tr>
      <w:tr w:rsidR="00DB701F" w:rsidRPr="00DB701F" w:rsidTr="00DB701F">
        <w:tc>
          <w:tcPr>
            <w:tcW w:w="852" w:type="dxa"/>
            <w:vMerge w:val="restart"/>
            <w:tcBorders>
              <w:top w:val="single" w:sz="4" w:space="0" w:color="auto"/>
              <w:left w:val="single" w:sz="4" w:space="0" w:color="auto"/>
              <w:bottom w:val="single" w:sz="4" w:space="0" w:color="auto"/>
              <w:right w:val="single" w:sz="4" w:space="0" w:color="auto"/>
            </w:tcBorders>
          </w:tcPr>
          <w:p w:rsidR="00DB701F" w:rsidRPr="00DB701F" w:rsidRDefault="00DB701F" w:rsidP="00DB701F">
            <w:pPr>
              <w:spacing w:line="360" w:lineRule="exact"/>
              <w:rPr>
                <w:rFonts w:ascii="Times New Roman" w:eastAsia="標楷體" w:hAnsi="Times New Roman"/>
                <w:color w:val="000000" w:themeColor="text1"/>
                <w:sz w:val="27"/>
                <w:szCs w:val="27"/>
              </w:rPr>
            </w:pPr>
          </w:p>
        </w:tc>
        <w:tc>
          <w:tcPr>
            <w:tcW w:w="2136" w:type="dxa"/>
            <w:tcBorders>
              <w:top w:val="single" w:sz="4" w:space="0" w:color="auto"/>
              <w:left w:val="single" w:sz="4" w:space="0" w:color="auto"/>
              <w:bottom w:val="single" w:sz="4" w:space="0" w:color="auto"/>
              <w:right w:val="single" w:sz="4" w:space="0" w:color="auto"/>
            </w:tcBorders>
            <w:hideMark/>
          </w:tcPr>
          <w:p w:rsidR="00DB701F" w:rsidRPr="00DB701F" w:rsidRDefault="00DB701F" w:rsidP="00DB701F">
            <w:pPr>
              <w:spacing w:line="36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涵蓋</w:t>
            </w:r>
          </w:p>
          <w:p w:rsidR="00DB701F" w:rsidRPr="00DB701F" w:rsidRDefault="00DB701F" w:rsidP="00DB701F">
            <w:pPr>
              <w:spacing w:line="36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(Reach)</w:t>
            </w:r>
          </w:p>
        </w:tc>
        <w:tc>
          <w:tcPr>
            <w:tcW w:w="1549"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spacing w:line="360" w:lineRule="exact"/>
              <w:jc w:val="center"/>
              <w:rPr>
                <w:rFonts w:ascii="Times New Roman" w:eastAsia="標楷體" w:hAnsi="Times New Roman"/>
                <w:color w:val="000000" w:themeColor="text1"/>
                <w:sz w:val="27"/>
                <w:szCs w:val="27"/>
              </w:rPr>
            </w:pPr>
          </w:p>
        </w:tc>
        <w:tc>
          <w:tcPr>
            <w:tcW w:w="1134"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spacing w:line="360" w:lineRule="exact"/>
              <w:jc w:val="center"/>
              <w:rPr>
                <w:rFonts w:ascii="Times New Roman" w:eastAsia="標楷體" w:hAnsi="Times New Roman"/>
                <w:color w:val="000000" w:themeColor="text1"/>
                <w:sz w:val="27"/>
                <w:szCs w:val="27"/>
              </w:rPr>
            </w:pPr>
          </w:p>
        </w:tc>
        <w:tc>
          <w:tcPr>
            <w:tcW w:w="1206"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spacing w:line="360" w:lineRule="exact"/>
              <w:jc w:val="center"/>
              <w:rPr>
                <w:rFonts w:ascii="Times New Roman" w:eastAsia="標楷體" w:hAnsi="Times New Roman"/>
                <w:color w:val="000000" w:themeColor="text1"/>
                <w:sz w:val="27"/>
                <w:szCs w:val="27"/>
              </w:rPr>
            </w:pPr>
          </w:p>
        </w:tc>
        <w:tc>
          <w:tcPr>
            <w:tcW w:w="1560"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spacing w:line="360" w:lineRule="exact"/>
              <w:jc w:val="center"/>
              <w:rPr>
                <w:rFonts w:ascii="Times New Roman" w:eastAsia="標楷體" w:hAnsi="Times New Roman"/>
                <w:color w:val="000000" w:themeColor="text1"/>
                <w:sz w:val="27"/>
                <w:szCs w:val="27"/>
              </w:rPr>
            </w:pPr>
          </w:p>
        </w:tc>
      </w:tr>
      <w:tr w:rsidR="00DB701F" w:rsidRPr="00DB701F" w:rsidTr="00DB701F">
        <w:trPr>
          <w:trHeight w:val="87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DB701F" w:rsidRPr="00DB701F" w:rsidRDefault="00DB701F" w:rsidP="00DB701F">
            <w:pPr>
              <w:widowControl/>
              <w:rPr>
                <w:rFonts w:ascii="Times New Roman" w:eastAsia="標楷體" w:hAnsi="Times New Roman"/>
                <w:color w:val="000000" w:themeColor="text1"/>
                <w:sz w:val="27"/>
                <w:szCs w:val="27"/>
              </w:rPr>
            </w:pPr>
          </w:p>
        </w:tc>
        <w:tc>
          <w:tcPr>
            <w:tcW w:w="2136" w:type="dxa"/>
            <w:tcBorders>
              <w:top w:val="single" w:sz="4" w:space="0" w:color="auto"/>
              <w:left w:val="single" w:sz="4" w:space="0" w:color="auto"/>
              <w:bottom w:val="single" w:sz="4" w:space="0" w:color="auto"/>
              <w:right w:val="single" w:sz="4" w:space="0" w:color="auto"/>
            </w:tcBorders>
            <w:hideMark/>
          </w:tcPr>
          <w:p w:rsidR="00DB701F" w:rsidRPr="00DB701F" w:rsidRDefault="00DB701F" w:rsidP="00DB701F">
            <w:pPr>
              <w:spacing w:line="36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效果</w:t>
            </w:r>
          </w:p>
          <w:p w:rsidR="00DB701F" w:rsidRPr="00DB701F" w:rsidRDefault="00DB701F" w:rsidP="00DB701F">
            <w:pPr>
              <w:spacing w:line="36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(Efficacy)</w:t>
            </w:r>
          </w:p>
        </w:tc>
        <w:tc>
          <w:tcPr>
            <w:tcW w:w="1549"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spacing w:line="360" w:lineRule="exact"/>
              <w:jc w:val="center"/>
              <w:rPr>
                <w:rFonts w:ascii="Times New Roman" w:eastAsia="標楷體" w:hAnsi="Times New Roman"/>
                <w:color w:val="000000" w:themeColor="text1"/>
                <w:sz w:val="27"/>
                <w:szCs w:val="27"/>
              </w:rPr>
            </w:pPr>
          </w:p>
        </w:tc>
        <w:tc>
          <w:tcPr>
            <w:tcW w:w="1134"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spacing w:line="360" w:lineRule="exact"/>
              <w:jc w:val="center"/>
              <w:rPr>
                <w:rFonts w:ascii="Times New Roman" w:eastAsia="標楷體" w:hAnsi="Times New Roman"/>
                <w:color w:val="000000" w:themeColor="text1"/>
                <w:sz w:val="27"/>
                <w:szCs w:val="27"/>
              </w:rPr>
            </w:pPr>
          </w:p>
        </w:tc>
        <w:tc>
          <w:tcPr>
            <w:tcW w:w="1206"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spacing w:line="360" w:lineRule="exact"/>
              <w:jc w:val="center"/>
              <w:rPr>
                <w:rFonts w:ascii="Times New Roman" w:eastAsia="標楷體" w:hAnsi="Times New Roman"/>
                <w:color w:val="000000" w:themeColor="text1"/>
                <w:sz w:val="27"/>
                <w:szCs w:val="27"/>
              </w:rPr>
            </w:pPr>
          </w:p>
        </w:tc>
        <w:tc>
          <w:tcPr>
            <w:tcW w:w="1560"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spacing w:line="360" w:lineRule="exact"/>
              <w:jc w:val="center"/>
              <w:rPr>
                <w:rFonts w:ascii="Times New Roman" w:eastAsia="標楷體" w:hAnsi="Times New Roman"/>
                <w:color w:val="000000" w:themeColor="text1"/>
                <w:sz w:val="27"/>
                <w:szCs w:val="27"/>
              </w:rPr>
            </w:pPr>
          </w:p>
        </w:tc>
      </w:tr>
      <w:tr w:rsidR="00DB701F" w:rsidRPr="00DB701F" w:rsidTr="00DB701F">
        <w:trPr>
          <w:trHeight w:val="83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DB701F" w:rsidRPr="00DB701F" w:rsidRDefault="00DB701F" w:rsidP="00DB701F">
            <w:pPr>
              <w:widowControl/>
              <w:rPr>
                <w:rFonts w:ascii="Times New Roman" w:eastAsia="標楷體" w:hAnsi="Times New Roman"/>
                <w:color w:val="000000" w:themeColor="text1"/>
                <w:sz w:val="27"/>
                <w:szCs w:val="27"/>
              </w:rPr>
            </w:pPr>
          </w:p>
        </w:tc>
        <w:tc>
          <w:tcPr>
            <w:tcW w:w="2136" w:type="dxa"/>
            <w:tcBorders>
              <w:top w:val="single" w:sz="4" w:space="0" w:color="auto"/>
              <w:left w:val="single" w:sz="4" w:space="0" w:color="auto"/>
              <w:bottom w:val="single" w:sz="4" w:space="0" w:color="auto"/>
              <w:right w:val="single" w:sz="4" w:space="0" w:color="auto"/>
            </w:tcBorders>
            <w:hideMark/>
          </w:tcPr>
          <w:p w:rsidR="00DB701F" w:rsidRPr="00DB701F" w:rsidRDefault="00DB701F" w:rsidP="00DB701F">
            <w:pPr>
              <w:spacing w:line="36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參與</w:t>
            </w:r>
          </w:p>
          <w:p w:rsidR="00DB701F" w:rsidRPr="00DB701F" w:rsidRDefault="00DB701F" w:rsidP="00DB701F">
            <w:pPr>
              <w:spacing w:line="36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(Adoption)</w:t>
            </w:r>
          </w:p>
        </w:tc>
        <w:tc>
          <w:tcPr>
            <w:tcW w:w="1549"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spacing w:line="360" w:lineRule="exact"/>
              <w:jc w:val="center"/>
              <w:rPr>
                <w:rFonts w:ascii="Times New Roman" w:eastAsia="標楷體" w:hAnsi="Times New Roman"/>
                <w:color w:val="000000" w:themeColor="text1"/>
                <w:sz w:val="27"/>
                <w:szCs w:val="27"/>
              </w:rPr>
            </w:pPr>
          </w:p>
        </w:tc>
        <w:tc>
          <w:tcPr>
            <w:tcW w:w="1134"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spacing w:line="360" w:lineRule="exact"/>
              <w:jc w:val="center"/>
              <w:rPr>
                <w:rFonts w:ascii="Times New Roman" w:eastAsia="標楷體" w:hAnsi="Times New Roman"/>
                <w:color w:val="000000" w:themeColor="text1"/>
                <w:sz w:val="27"/>
                <w:szCs w:val="27"/>
              </w:rPr>
            </w:pPr>
          </w:p>
        </w:tc>
        <w:tc>
          <w:tcPr>
            <w:tcW w:w="1206"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spacing w:line="360" w:lineRule="exact"/>
              <w:jc w:val="center"/>
              <w:rPr>
                <w:rFonts w:ascii="Times New Roman" w:eastAsia="標楷體" w:hAnsi="Times New Roman"/>
                <w:color w:val="000000" w:themeColor="text1"/>
                <w:sz w:val="27"/>
                <w:szCs w:val="27"/>
              </w:rPr>
            </w:pPr>
          </w:p>
        </w:tc>
        <w:tc>
          <w:tcPr>
            <w:tcW w:w="1560"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spacing w:line="360" w:lineRule="exact"/>
              <w:jc w:val="center"/>
              <w:rPr>
                <w:rFonts w:ascii="Times New Roman" w:eastAsia="標楷體" w:hAnsi="Times New Roman"/>
                <w:color w:val="000000" w:themeColor="text1"/>
                <w:sz w:val="27"/>
                <w:szCs w:val="27"/>
              </w:rPr>
            </w:pPr>
          </w:p>
        </w:tc>
      </w:tr>
      <w:tr w:rsidR="00DB701F" w:rsidRPr="00DB701F" w:rsidTr="00DB701F">
        <w:trPr>
          <w:trHeight w:val="83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DB701F" w:rsidRPr="00DB701F" w:rsidRDefault="00DB701F" w:rsidP="00DB701F">
            <w:pPr>
              <w:widowControl/>
              <w:rPr>
                <w:rFonts w:ascii="Times New Roman" w:eastAsia="標楷體" w:hAnsi="Times New Roman"/>
                <w:color w:val="000000" w:themeColor="text1"/>
                <w:sz w:val="27"/>
                <w:szCs w:val="27"/>
              </w:rPr>
            </w:pPr>
          </w:p>
        </w:tc>
        <w:tc>
          <w:tcPr>
            <w:tcW w:w="2136" w:type="dxa"/>
            <w:tcBorders>
              <w:top w:val="single" w:sz="4" w:space="0" w:color="auto"/>
              <w:left w:val="single" w:sz="4" w:space="0" w:color="auto"/>
              <w:bottom w:val="single" w:sz="4" w:space="0" w:color="auto"/>
              <w:right w:val="single" w:sz="4" w:space="0" w:color="auto"/>
            </w:tcBorders>
            <w:hideMark/>
          </w:tcPr>
          <w:p w:rsidR="00DB701F" w:rsidRPr="00DB701F" w:rsidRDefault="00DB701F" w:rsidP="00DB701F">
            <w:pPr>
              <w:spacing w:line="36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執行</w:t>
            </w:r>
            <w:r w:rsidRPr="00DB701F">
              <w:rPr>
                <w:rFonts w:ascii="Times New Roman" w:eastAsia="標楷體" w:hAnsi="Times New Roman"/>
                <w:color w:val="000000" w:themeColor="text1"/>
                <w:sz w:val="27"/>
                <w:szCs w:val="27"/>
              </w:rPr>
              <w:t>(Implementation)</w:t>
            </w:r>
          </w:p>
        </w:tc>
        <w:tc>
          <w:tcPr>
            <w:tcW w:w="1549"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spacing w:line="360" w:lineRule="exact"/>
              <w:jc w:val="center"/>
              <w:rPr>
                <w:rFonts w:ascii="Times New Roman" w:eastAsia="標楷體" w:hAnsi="Times New Roman"/>
                <w:color w:val="000000" w:themeColor="text1"/>
                <w:sz w:val="27"/>
                <w:szCs w:val="27"/>
              </w:rPr>
            </w:pPr>
          </w:p>
        </w:tc>
        <w:tc>
          <w:tcPr>
            <w:tcW w:w="1134"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spacing w:line="360" w:lineRule="exact"/>
              <w:jc w:val="center"/>
              <w:rPr>
                <w:rFonts w:ascii="Times New Roman" w:eastAsia="標楷體" w:hAnsi="Times New Roman"/>
                <w:color w:val="000000" w:themeColor="text1"/>
                <w:sz w:val="27"/>
                <w:szCs w:val="27"/>
              </w:rPr>
            </w:pPr>
          </w:p>
        </w:tc>
        <w:tc>
          <w:tcPr>
            <w:tcW w:w="1206"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spacing w:line="360" w:lineRule="exact"/>
              <w:jc w:val="center"/>
              <w:rPr>
                <w:rFonts w:ascii="Times New Roman" w:eastAsia="標楷體" w:hAnsi="Times New Roman"/>
                <w:color w:val="000000" w:themeColor="text1"/>
                <w:sz w:val="27"/>
                <w:szCs w:val="27"/>
              </w:rPr>
            </w:pPr>
          </w:p>
        </w:tc>
        <w:tc>
          <w:tcPr>
            <w:tcW w:w="1560"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spacing w:line="360" w:lineRule="exact"/>
              <w:jc w:val="center"/>
              <w:rPr>
                <w:rFonts w:ascii="Times New Roman" w:eastAsia="標楷體" w:hAnsi="Times New Roman"/>
                <w:color w:val="000000" w:themeColor="text1"/>
                <w:sz w:val="27"/>
                <w:szCs w:val="27"/>
              </w:rPr>
            </w:pPr>
          </w:p>
        </w:tc>
      </w:tr>
      <w:tr w:rsidR="00DB701F" w:rsidRPr="00DB701F" w:rsidTr="00DB701F">
        <w:trPr>
          <w:trHeight w:val="802"/>
        </w:trPr>
        <w:tc>
          <w:tcPr>
            <w:tcW w:w="852" w:type="dxa"/>
            <w:vMerge/>
            <w:tcBorders>
              <w:top w:val="single" w:sz="4" w:space="0" w:color="auto"/>
              <w:left w:val="single" w:sz="4" w:space="0" w:color="auto"/>
              <w:bottom w:val="single" w:sz="4" w:space="0" w:color="auto"/>
              <w:right w:val="single" w:sz="4" w:space="0" w:color="auto"/>
            </w:tcBorders>
            <w:vAlign w:val="center"/>
            <w:hideMark/>
          </w:tcPr>
          <w:p w:rsidR="00DB701F" w:rsidRPr="00DB701F" w:rsidRDefault="00DB701F" w:rsidP="00DB701F">
            <w:pPr>
              <w:widowControl/>
              <w:rPr>
                <w:rFonts w:ascii="Times New Roman" w:eastAsia="標楷體" w:hAnsi="Times New Roman"/>
                <w:color w:val="000000" w:themeColor="text1"/>
                <w:sz w:val="27"/>
                <w:szCs w:val="27"/>
              </w:rPr>
            </w:pPr>
          </w:p>
        </w:tc>
        <w:tc>
          <w:tcPr>
            <w:tcW w:w="2136" w:type="dxa"/>
            <w:tcBorders>
              <w:top w:val="single" w:sz="4" w:space="0" w:color="auto"/>
              <w:left w:val="single" w:sz="4" w:space="0" w:color="auto"/>
              <w:bottom w:val="single" w:sz="4" w:space="0" w:color="auto"/>
              <w:right w:val="single" w:sz="4" w:space="0" w:color="auto"/>
            </w:tcBorders>
            <w:hideMark/>
          </w:tcPr>
          <w:p w:rsidR="00DB701F" w:rsidRPr="00DB701F" w:rsidRDefault="00DB701F" w:rsidP="00DB701F">
            <w:pPr>
              <w:spacing w:line="36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持續</w:t>
            </w:r>
          </w:p>
          <w:p w:rsidR="00DB701F" w:rsidRPr="00DB701F" w:rsidRDefault="00DB701F" w:rsidP="00DB701F">
            <w:pPr>
              <w:spacing w:line="36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(Maintenance)</w:t>
            </w:r>
          </w:p>
        </w:tc>
        <w:tc>
          <w:tcPr>
            <w:tcW w:w="1549"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spacing w:line="360" w:lineRule="exact"/>
              <w:jc w:val="center"/>
              <w:rPr>
                <w:rFonts w:ascii="Times New Roman" w:eastAsia="標楷體" w:hAnsi="Times New Roman"/>
                <w:color w:val="000000" w:themeColor="text1"/>
                <w:sz w:val="27"/>
                <w:szCs w:val="27"/>
              </w:rPr>
            </w:pPr>
          </w:p>
        </w:tc>
        <w:tc>
          <w:tcPr>
            <w:tcW w:w="1134"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spacing w:line="360" w:lineRule="exact"/>
              <w:jc w:val="center"/>
              <w:rPr>
                <w:rFonts w:ascii="Times New Roman" w:eastAsia="標楷體" w:hAnsi="Times New Roman"/>
                <w:color w:val="000000" w:themeColor="text1"/>
                <w:sz w:val="27"/>
                <w:szCs w:val="27"/>
              </w:rPr>
            </w:pPr>
          </w:p>
        </w:tc>
        <w:tc>
          <w:tcPr>
            <w:tcW w:w="1206"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spacing w:line="360" w:lineRule="exact"/>
              <w:jc w:val="center"/>
              <w:rPr>
                <w:rFonts w:ascii="Times New Roman" w:eastAsia="標楷體" w:hAnsi="Times New Roman"/>
                <w:color w:val="000000" w:themeColor="text1"/>
                <w:sz w:val="27"/>
                <w:szCs w:val="27"/>
              </w:rPr>
            </w:pPr>
          </w:p>
        </w:tc>
        <w:tc>
          <w:tcPr>
            <w:tcW w:w="1560"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spacing w:line="360" w:lineRule="exact"/>
              <w:jc w:val="center"/>
              <w:rPr>
                <w:rFonts w:ascii="Times New Roman" w:eastAsia="標楷體" w:hAnsi="Times New Roman"/>
                <w:color w:val="000000" w:themeColor="text1"/>
                <w:sz w:val="27"/>
                <w:szCs w:val="27"/>
              </w:rPr>
            </w:pPr>
          </w:p>
        </w:tc>
      </w:tr>
    </w:tbl>
    <w:p w:rsidR="00DB701F" w:rsidRPr="00DB701F" w:rsidRDefault="00DB701F" w:rsidP="00DB701F">
      <w:pPr>
        <w:spacing w:beforeLines="50" w:before="180"/>
        <w:ind w:firstLineChars="163" w:firstLine="440"/>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(2)</w:t>
      </w:r>
      <w:r w:rsidRPr="00DB701F">
        <w:rPr>
          <w:rFonts w:ascii="Times New Roman" w:eastAsia="標楷體" w:hAnsi="Times New Roman"/>
          <w:color w:val="000000" w:themeColor="text1"/>
          <w:sz w:val="27"/>
          <w:szCs w:val="27"/>
        </w:rPr>
        <w:t>考評標準：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7"/>
        <w:gridCol w:w="2569"/>
      </w:tblGrid>
      <w:tr w:rsidR="00DB701F" w:rsidRPr="00DB701F" w:rsidTr="00DB701F">
        <w:trPr>
          <w:trHeight w:val="577"/>
          <w:jc w:val="center"/>
        </w:trPr>
        <w:tc>
          <w:tcPr>
            <w:tcW w:w="4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B701F" w:rsidRPr="00DB701F" w:rsidRDefault="00DB701F" w:rsidP="00DB701F">
            <w:pPr>
              <w:spacing w:line="300" w:lineRule="exact"/>
              <w:ind w:left="360"/>
              <w:jc w:val="center"/>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RE-AIM</w:t>
            </w:r>
            <w:r w:rsidRPr="00DB701F">
              <w:rPr>
                <w:rFonts w:ascii="Times New Roman" w:eastAsia="標楷體" w:hAnsi="Times New Roman"/>
                <w:b/>
                <w:bCs/>
                <w:color w:val="000000" w:themeColor="text1"/>
                <w:sz w:val="27"/>
                <w:szCs w:val="27"/>
              </w:rPr>
              <w:t>模式面向指標達成情形</w:t>
            </w:r>
          </w:p>
        </w:tc>
        <w:tc>
          <w:tcPr>
            <w:tcW w:w="2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B701F" w:rsidRPr="00DB701F" w:rsidRDefault="00DB701F" w:rsidP="00DB701F">
            <w:pPr>
              <w:spacing w:line="300" w:lineRule="exact"/>
              <w:jc w:val="center"/>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配分</w:t>
            </w:r>
          </w:p>
        </w:tc>
      </w:tr>
      <w:tr w:rsidR="00DB701F" w:rsidRPr="00DB701F" w:rsidTr="00293B62">
        <w:trPr>
          <w:trHeight w:hRule="exact" w:val="567"/>
          <w:jc w:val="center"/>
        </w:trPr>
        <w:tc>
          <w:tcPr>
            <w:tcW w:w="4507" w:type="dxa"/>
            <w:tcBorders>
              <w:top w:val="single" w:sz="4" w:space="0" w:color="auto"/>
              <w:left w:val="single" w:sz="4" w:space="0" w:color="auto"/>
              <w:bottom w:val="single" w:sz="4" w:space="0" w:color="auto"/>
              <w:right w:val="single" w:sz="4" w:space="0" w:color="auto"/>
            </w:tcBorders>
            <w:vAlign w:val="center"/>
            <w:hideMark/>
          </w:tcPr>
          <w:p w:rsidR="00DB701F" w:rsidRPr="00DB701F" w:rsidRDefault="00DB701F" w:rsidP="00DB701F">
            <w:pPr>
              <w:spacing w:line="300" w:lineRule="exact"/>
              <w:ind w:left="360"/>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達成</w:t>
            </w:r>
            <w:r w:rsidRPr="00DB701F">
              <w:rPr>
                <w:rFonts w:ascii="Times New Roman" w:eastAsia="標楷體" w:hAnsi="Times New Roman"/>
                <w:bCs/>
                <w:color w:val="000000" w:themeColor="text1"/>
                <w:sz w:val="27"/>
                <w:szCs w:val="27"/>
              </w:rPr>
              <w:t>5</w:t>
            </w:r>
            <w:r w:rsidRPr="00DB701F">
              <w:rPr>
                <w:rFonts w:ascii="Times New Roman" w:eastAsia="標楷體" w:hAnsi="Times New Roman"/>
                <w:bCs/>
                <w:color w:val="000000" w:themeColor="text1"/>
                <w:sz w:val="27"/>
                <w:szCs w:val="27"/>
              </w:rPr>
              <w:t>個面向</w:t>
            </w:r>
          </w:p>
        </w:tc>
        <w:tc>
          <w:tcPr>
            <w:tcW w:w="2569" w:type="dxa"/>
            <w:tcBorders>
              <w:top w:val="single" w:sz="4" w:space="0" w:color="auto"/>
              <w:left w:val="single" w:sz="4" w:space="0" w:color="auto"/>
              <w:bottom w:val="single" w:sz="4" w:space="0" w:color="auto"/>
              <w:right w:val="single" w:sz="4" w:space="0" w:color="auto"/>
            </w:tcBorders>
            <w:vAlign w:val="center"/>
            <w:hideMark/>
          </w:tcPr>
          <w:p w:rsidR="00DB701F" w:rsidRPr="00DB701F" w:rsidRDefault="00DB701F" w:rsidP="00DB701F">
            <w:pPr>
              <w:spacing w:line="30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3</w:t>
            </w:r>
            <w:r w:rsidRPr="00DB701F">
              <w:rPr>
                <w:rFonts w:ascii="Times New Roman" w:eastAsia="標楷體" w:hAnsi="Times New Roman"/>
                <w:bCs/>
                <w:color w:val="000000" w:themeColor="text1"/>
                <w:sz w:val="27"/>
                <w:szCs w:val="27"/>
              </w:rPr>
              <w:t>分</w:t>
            </w:r>
          </w:p>
        </w:tc>
      </w:tr>
      <w:tr w:rsidR="00DB701F" w:rsidRPr="00DB701F" w:rsidTr="00293B62">
        <w:trPr>
          <w:trHeight w:hRule="exact" w:val="567"/>
          <w:jc w:val="center"/>
        </w:trPr>
        <w:tc>
          <w:tcPr>
            <w:tcW w:w="4507" w:type="dxa"/>
            <w:tcBorders>
              <w:top w:val="single" w:sz="4" w:space="0" w:color="auto"/>
              <w:left w:val="single" w:sz="4" w:space="0" w:color="auto"/>
              <w:bottom w:val="single" w:sz="4" w:space="0" w:color="auto"/>
              <w:right w:val="single" w:sz="4" w:space="0" w:color="auto"/>
            </w:tcBorders>
            <w:vAlign w:val="center"/>
            <w:hideMark/>
          </w:tcPr>
          <w:p w:rsidR="00DB701F" w:rsidRPr="00DB701F" w:rsidRDefault="00DB701F" w:rsidP="00DB701F">
            <w:pPr>
              <w:spacing w:line="300" w:lineRule="exact"/>
              <w:ind w:left="360"/>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達成</w:t>
            </w:r>
            <w:r w:rsidRPr="00DB701F">
              <w:rPr>
                <w:rFonts w:ascii="Times New Roman" w:eastAsia="標楷體" w:hAnsi="Times New Roman"/>
                <w:bCs/>
                <w:color w:val="000000" w:themeColor="text1"/>
                <w:sz w:val="27"/>
                <w:szCs w:val="27"/>
              </w:rPr>
              <w:t>4</w:t>
            </w:r>
            <w:r w:rsidRPr="00DB701F">
              <w:rPr>
                <w:rFonts w:ascii="Times New Roman" w:eastAsia="標楷體" w:hAnsi="Times New Roman"/>
                <w:bCs/>
                <w:color w:val="000000" w:themeColor="text1"/>
                <w:sz w:val="27"/>
                <w:szCs w:val="27"/>
              </w:rPr>
              <w:t>個面向</w:t>
            </w:r>
          </w:p>
        </w:tc>
        <w:tc>
          <w:tcPr>
            <w:tcW w:w="2569" w:type="dxa"/>
            <w:tcBorders>
              <w:top w:val="single" w:sz="4" w:space="0" w:color="auto"/>
              <w:left w:val="single" w:sz="4" w:space="0" w:color="auto"/>
              <w:bottom w:val="single" w:sz="4" w:space="0" w:color="auto"/>
              <w:right w:val="single" w:sz="4" w:space="0" w:color="auto"/>
            </w:tcBorders>
            <w:vAlign w:val="center"/>
            <w:hideMark/>
          </w:tcPr>
          <w:p w:rsidR="00DB701F" w:rsidRPr="00DB701F" w:rsidRDefault="00DB701F" w:rsidP="00DB701F">
            <w:pPr>
              <w:spacing w:line="30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2.5</w:t>
            </w:r>
            <w:r w:rsidRPr="00DB701F">
              <w:rPr>
                <w:rFonts w:ascii="Times New Roman" w:eastAsia="標楷體" w:hAnsi="Times New Roman"/>
                <w:bCs/>
                <w:color w:val="000000" w:themeColor="text1"/>
                <w:sz w:val="27"/>
                <w:szCs w:val="27"/>
              </w:rPr>
              <w:t>分</w:t>
            </w:r>
          </w:p>
        </w:tc>
      </w:tr>
      <w:tr w:rsidR="00DB701F" w:rsidRPr="00DB701F" w:rsidTr="00293B62">
        <w:trPr>
          <w:trHeight w:hRule="exact" w:val="567"/>
          <w:jc w:val="center"/>
        </w:trPr>
        <w:tc>
          <w:tcPr>
            <w:tcW w:w="4507" w:type="dxa"/>
            <w:tcBorders>
              <w:top w:val="single" w:sz="4" w:space="0" w:color="auto"/>
              <w:left w:val="single" w:sz="4" w:space="0" w:color="auto"/>
              <w:bottom w:val="single" w:sz="4" w:space="0" w:color="auto"/>
              <w:right w:val="single" w:sz="4" w:space="0" w:color="auto"/>
            </w:tcBorders>
            <w:vAlign w:val="center"/>
            <w:hideMark/>
          </w:tcPr>
          <w:p w:rsidR="00DB701F" w:rsidRPr="00DB701F" w:rsidRDefault="00DB701F" w:rsidP="00DB701F">
            <w:pPr>
              <w:spacing w:line="300" w:lineRule="exact"/>
              <w:ind w:left="360"/>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達成</w:t>
            </w:r>
            <w:r w:rsidRPr="00DB701F">
              <w:rPr>
                <w:rFonts w:ascii="Times New Roman" w:eastAsia="標楷體" w:hAnsi="Times New Roman"/>
                <w:bCs/>
                <w:color w:val="000000" w:themeColor="text1"/>
                <w:sz w:val="27"/>
                <w:szCs w:val="27"/>
              </w:rPr>
              <w:t>3</w:t>
            </w:r>
            <w:r w:rsidRPr="00DB701F">
              <w:rPr>
                <w:rFonts w:ascii="Times New Roman" w:eastAsia="標楷體" w:hAnsi="Times New Roman"/>
                <w:bCs/>
                <w:color w:val="000000" w:themeColor="text1"/>
                <w:sz w:val="27"/>
                <w:szCs w:val="27"/>
              </w:rPr>
              <w:t>個面向</w:t>
            </w:r>
          </w:p>
        </w:tc>
        <w:tc>
          <w:tcPr>
            <w:tcW w:w="2569" w:type="dxa"/>
            <w:tcBorders>
              <w:top w:val="single" w:sz="4" w:space="0" w:color="auto"/>
              <w:left w:val="single" w:sz="4" w:space="0" w:color="auto"/>
              <w:bottom w:val="single" w:sz="4" w:space="0" w:color="auto"/>
              <w:right w:val="single" w:sz="4" w:space="0" w:color="auto"/>
            </w:tcBorders>
            <w:vAlign w:val="center"/>
            <w:hideMark/>
          </w:tcPr>
          <w:p w:rsidR="00DB701F" w:rsidRPr="00DB701F" w:rsidRDefault="00DB701F" w:rsidP="00DB701F">
            <w:pPr>
              <w:spacing w:line="30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2</w:t>
            </w:r>
            <w:r w:rsidRPr="00DB701F">
              <w:rPr>
                <w:rFonts w:ascii="Times New Roman" w:eastAsia="標楷體" w:hAnsi="Times New Roman"/>
                <w:bCs/>
                <w:color w:val="000000" w:themeColor="text1"/>
                <w:sz w:val="27"/>
                <w:szCs w:val="27"/>
              </w:rPr>
              <w:t>分</w:t>
            </w:r>
          </w:p>
        </w:tc>
      </w:tr>
      <w:tr w:rsidR="00DB701F" w:rsidRPr="00DB701F" w:rsidTr="00293B62">
        <w:trPr>
          <w:trHeight w:hRule="exact" w:val="567"/>
          <w:jc w:val="center"/>
        </w:trPr>
        <w:tc>
          <w:tcPr>
            <w:tcW w:w="4507" w:type="dxa"/>
            <w:tcBorders>
              <w:top w:val="single" w:sz="4" w:space="0" w:color="auto"/>
              <w:left w:val="single" w:sz="4" w:space="0" w:color="auto"/>
              <w:bottom w:val="single" w:sz="4" w:space="0" w:color="auto"/>
              <w:right w:val="single" w:sz="4" w:space="0" w:color="auto"/>
            </w:tcBorders>
            <w:vAlign w:val="center"/>
            <w:hideMark/>
          </w:tcPr>
          <w:p w:rsidR="00DB701F" w:rsidRPr="00DB701F" w:rsidRDefault="00DB701F" w:rsidP="00DB701F">
            <w:pPr>
              <w:spacing w:line="300" w:lineRule="exact"/>
              <w:ind w:left="360"/>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達成</w:t>
            </w:r>
            <w:r w:rsidRPr="00DB701F">
              <w:rPr>
                <w:rFonts w:ascii="Times New Roman" w:eastAsia="標楷體" w:hAnsi="Times New Roman"/>
                <w:bCs/>
                <w:color w:val="000000" w:themeColor="text1"/>
                <w:sz w:val="27"/>
                <w:szCs w:val="27"/>
              </w:rPr>
              <w:t>2</w:t>
            </w:r>
            <w:r w:rsidRPr="00DB701F">
              <w:rPr>
                <w:rFonts w:ascii="Times New Roman" w:eastAsia="標楷體" w:hAnsi="Times New Roman"/>
                <w:bCs/>
                <w:color w:val="000000" w:themeColor="text1"/>
                <w:sz w:val="27"/>
                <w:szCs w:val="27"/>
              </w:rPr>
              <w:t>個面向</w:t>
            </w:r>
          </w:p>
        </w:tc>
        <w:tc>
          <w:tcPr>
            <w:tcW w:w="2569" w:type="dxa"/>
            <w:tcBorders>
              <w:top w:val="single" w:sz="4" w:space="0" w:color="auto"/>
              <w:left w:val="single" w:sz="4" w:space="0" w:color="auto"/>
              <w:bottom w:val="single" w:sz="4" w:space="0" w:color="auto"/>
              <w:right w:val="single" w:sz="4" w:space="0" w:color="auto"/>
            </w:tcBorders>
            <w:vAlign w:val="center"/>
            <w:hideMark/>
          </w:tcPr>
          <w:p w:rsidR="00DB701F" w:rsidRPr="00DB701F" w:rsidRDefault="00DB701F" w:rsidP="00DB701F">
            <w:pPr>
              <w:spacing w:line="30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1.5</w:t>
            </w:r>
            <w:r w:rsidRPr="00DB701F">
              <w:rPr>
                <w:rFonts w:ascii="Times New Roman" w:eastAsia="標楷體" w:hAnsi="Times New Roman"/>
                <w:bCs/>
                <w:color w:val="000000" w:themeColor="text1"/>
                <w:sz w:val="27"/>
                <w:szCs w:val="27"/>
              </w:rPr>
              <w:t>分</w:t>
            </w:r>
          </w:p>
        </w:tc>
      </w:tr>
      <w:tr w:rsidR="00DB701F" w:rsidRPr="00DB701F" w:rsidTr="00293B62">
        <w:trPr>
          <w:trHeight w:hRule="exact" w:val="567"/>
          <w:jc w:val="center"/>
        </w:trPr>
        <w:tc>
          <w:tcPr>
            <w:tcW w:w="4507" w:type="dxa"/>
            <w:tcBorders>
              <w:top w:val="single" w:sz="4" w:space="0" w:color="auto"/>
              <w:left w:val="single" w:sz="4" w:space="0" w:color="auto"/>
              <w:bottom w:val="single" w:sz="4" w:space="0" w:color="auto"/>
              <w:right w:val="single" w:sz="4" w:space="0" w:color="auto"/>
            </w:tcBorders>
            <w:vAlign w:val="center"/>
            <w:hideMark/>
          </w:tcPr>
          <w:p w:rsidR="00DB701F" w:rsidRPr="00DB701F" w:rsidRDefault="00DB701F" w:rsidP="00DB701F">
            <w:pPr>
              <w:spacing w:line="300" w:lineRule="exact"/>
              <w:ind w:left="360"/>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達成</w:t>
            </w:r>
            <w:r w:rsidRPr="00DB701F">
              <w:rPr>
                <w:rFonts w:ascii="Times New Roman" w:eastAsia="標楷體" w:hAnsi="Times New Roman"/>
                <w:bCs/>
                <w:color w:val="000000" w:themeColor="text1"/>
                <w:sz w:val="27"/>
                <w:szCs w:val="27"/>
              </w:rPr>
              <w:t>1</w:t>
            </w:r>
            <w:r w:rsidRPr="00DB701F">
              <w:rPr>
                <w:rFonts w:ascii="Times New Roman" w:eastAsia="標楷體" w:hAnsi="Times New Roman"/>
                <w:bCs/>
                <w:color w:val="000000" w:themeColor="text1"/>
                <w:sz w:val="27"/>
                <w:szCs w:val="27"/>
              </w:rPr>
              <w:t>個面向</w:t>
            </w:r>
          </w:p>
        </w:tc>
        <w:tc>
          <w:tcPr>
            <w:tcW w:w="2569" w:type="dxa"/>
            <w:tcBorders>
              <w:top w:val="single" w:sz="4" w:space="0" w:color="auto"/>
              <w:left w:val="single" w:sz="4" w:space="0" w:color="auto"/>
              <w:bottom w:val="single" w:sz="4" w:space="0" w:color="auto"/>
              <w:right w:val="single" w:sz="4" w:space="0" w:color="auto"/>
            </w:tcBorders>
            <w:vAlign w:val="center"/>
            <w:hideMark/>
          </w:tcPr>
          <w:p w:rsidR="00DB701F" w:rsidRPr="00DB701F" w:rsidRDefault="00DB701F" w:rsidP="00DB701F">
            <w:pPr>
              <w:spacing w:line="30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1</w:t>
            </w:r>
            <w:r w:rsidRPr="00DB701F">
              <w:rPr>
                <w:rFonts w:ascii="Times New Roman" w:eastAsia="標楷體" w:hAnsi="Times New Roman"/>
                <w:bCs/>
                <w:color w:val="000000" w:themeColor="text1"/>
                <w:sz w:val="27"/>
                <w:szCs w:val="27"/>
              </w:rPr>
              <w:t>分</w:t>
            </w:r>
          </w:p>
        </w:tc>
      </w:tr>
    </w:tbl>
    <w:p w:rsidR="00DB701F" w:rsidRPr="00DB701F" w:rsidRDefault="00DB701F" w:rsidP="00DB701F">
      <w:pPr>
        <w:spacing w:beforeLines="50" w:before="180" w:afterLines="50" w:after="180" w:line="300" w:lineRule="exact"/>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4.</w:t>
      </w:r>
      <w:r w:rsidRPr="00DB701F">
        <w:rPr>
          <w:rFonts w:ascii="Times New Roman" w:eastAsia="標楷體" w:hAnsi="Times New Roman"/>
          <w:b/>
          <w:color w:val="000000" w:themeColor="text1"/>
          <w:sz w:val="27"/>
          <w:szCs w:val="27"/>
        </w:rPr>
        <w:t>自提項目</w:t>
      </w:r>
      <w:r w:rsidRPr="00DB701F">
        <w:rPr>
          <w:rFonts w:ascii="Times New Roman" w:eastAsia="標楷體" w:hAnsi="Times New Roman"/>
          <w:b/>
          <w:color w:val="000000" w:themeColor="text1"/>
          <w:sz w:val="27"/>
          <w:szCs w:val="27"/>
        </w:rPr>
        <w:t>(3</w:t>
      </w:r>
      <w:r w:rsidRPr="00DB701F">
        <w:rPr>
          <w:rFonts w:ascii="Times New Roman" w:eastAsia="標楷體" w:hAnsi="Times New Roman"/>
          <w:b/>
          <w:color w:val="000000" w:themeColor="text1"/>
          <w:sz w:val="27"/>
          <w:szCs w:val="27"/>
        </w:rPr>
        <w:t>分</w:t>
      </w:r>
      <w:r w:rsidRPr="00DB701F">
        <w:rPr>
          <w:rFonts w:ascii="Times New Roman" w:eastAsia="標楷體" w:hAnsi="Times New Roman"/>
          <w:b/>
          <w:color w:val="000000" w:themeColor="text1"/>
          <w:sz w:val="27"/>
          <w:szCs w:val="27"/>
        </w:rPr>
        <w:t>)</w:t>
      </w:r>
    </w:p>
    <w:p w:rsidR="00DB701F" w:rsidRPr="00DB701F" w:rsidRDefault="00DB701F" w:rsidP="00DB701F">
      <w:pPr>
        <w:spacing w:beforeLines="10" w:before="36" w:afterLines="10" w:after="36" w:line="300" w:lineRule="exact"/>
        <w:ind w:leftChars="118" w:left="2049" w:hangingChars="654" w:hanging="1766"/>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(1)</w:t>
      </w:r>
      <w:r w:rsidRPr="00DB701F">
        <w:rPr>
          <w:rFonts w:ascii="Times New Roman" w:eastAsia="標楷體" w:hAnsi="Times New Roman"/>
          <w:color w:val="000000" w:themeColor="text1"/>
          <w:sz w:val="27"/>
          <w:szCs w:val="27"/>
        </w:rPr>
        <w:t>考評項目：由衛生局自提與預防慢性病發生或早期介入之策略方案，應訂有具體量化成效指標</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例如（下列僅為舉例，不侷限於下列議題）：</w:t>
      </w:r>
    </w:p>
    <w:p w:rsidR="00DB701F" w:rsidRPr="00DB701F" w:rsidRDefault="00DB701F" w:rsidP="00DB701F">
      <w:pPr>
        <w:spacing w:beforeLines="10" w:before="36" w:afterLines="10" w:after="36" w:line="400" w:lineRule="exact"/>
        <w:ind w:leftChars="295" w:left="1002" w:hangingChars="109" w:hanging="294"/>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A.</w:t>
      </w:r>
      <w:r w:rsidRPr="00DB701F">
        <w:rPr>
          <w:rFonts w:ascii="Times New Roman" w:eastAsia="標楷體" w:hAnsi="Times New Roman"/>
          <w:color w:val="000000" w:themeColor="text1"/>
          <w:sz w:val="27"/>
          <w:szCs w:val="27"/>
        </w:rPr>
        <w:t>規劃及推動「轄區血糖偏高個案</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空腹血糖檢驗值介於</w:t>
      </w:r>
      <w:r w:rsidRPr="00DB701F">
        <w:rPr>
          <w:rFonts w:ascii="Times New Roman" w:eastAsia="標楷體" w:hAnsi="Times New Roman"/>
          <w:color w:val="000000" w:themeColor="text1"/>
          <w:sz w:val="27"/>
          <w:szCs w:val="27"/>
        </w:rPr>
        <w:t>100-125 mg/L</w:t>
      </w:r>
      <w:r w:rsidRPr="00DB701F">
        <w:rPr>
          <w:rFonts w:ascii="Times New Roman" w:eastAsia="標楷體" w:hAnsi="Times New Roman"/>
          <w:color w:val="000000" w:themeColor="text1"/>
          <w:sz w:val="27"/>
          <w:szCs w:val="27"/>
        </w:rPr>
        <w:t>者</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之介入</w:t>
      </w:r>
      <w:r w:rsidRPr="00DB701F">
        <w:rPr>
          <w:rFonts w:ascii="Times New Roman" w:eastAsia="標楷體" w:hAnsi="Times New Roman"/>
          <w:color w:val="000000" w:themeColor="text1"/>
          <w:sz w:val="27"/>
          <w:szCs w:val="27"/>
        </w:rPr>
        <w:t xml:space="preserve"> </w:t>
      </w:r>
      <w:r w:rsidRPr="00DB701F">
        <w:rPr>
          <w:rFonts w:ascii="Times New Roman" w:eastAsia="標楷體" w:hAnsi="Times New Roman"/>
          <w:color w:val="000000" w:themeColor="text1"/>
          <w:sz w:val="27"/>
          <w:szCs w:val="27"/>
        </w:rPr>
        <w:t>措施」。</w:t>
      </w:r>
    </w:p>
    <w:p w:rsidR="00DB701F" w:rsidRPr="00DB701F" w:rsidRDefault="00DB701F" w:rsidP="00DB701F">
      <w:pPr>
        <w:spacing w:beforeLines="10" w:before="36" w:afterLines="10" w:after="36" w:line="400" w:lineRule="exact"/>
        <w:ind w:leftChars="295" w:left="989" w:hanging="281"/>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B.</w:t>
      </w:r>
      <w:r w:rsidRPr="00DB701F">
        <w:rPr>
          <w:rFonts w:ascii="Times New Roman" w:eastAsia="標楷體" w:hAnsi="Times New Roman"/>
          <w:color w:val="000000" w:themeColor="text1"/>
          <w:sz w:val="27"/>
          <w:szCs w:val="27"/>
        </w:rPr>
        <w:t>規劃及推動「提升</w:t>
      </w:r>
      <w:r w:rsidRPr="00DB701F">
        <w:rPr>
          <w:rFonts w:ascii="Times New Roman" w:eastAsia="標楷體" w:hAnsi="Times New Roman"/>
          <w:color w:val="000000" w:themeColor="text1"/>
          <w:sz w:val="27"/>
          <w:szCs w:val="27"/>
        </w:rPr>
        <w:t>40</w:t>
      </w:r>
      <w:r w:rsidRPr="00DB701F">
        <w:rPr>
          <w:rFonts w:ascii="Times New Roman" w:eastAsia="標楷體" w:hAnsi="Times New Roman"/>
          <w:color w:val="000000" w:themeColor="text1"/>
          <w:sz w:val="27"/>
          <w:szCs w:val="27"/>
        </w:rPr>
        <w:t>至</w:t>
      </w:r>
      <w:r w:rsidRPr="00DB701F">
        <w:rPr>
          <w:rFonts w:ascii="Times New Roman" w:eastAsia="標楷體" w:hAnsi="Times New Roman"/>
          <w:color w:val="000000" w:themeColor="text1"/>
          <w:sz w:val="27"/>
          <w:szCs w:val="27"/>
        </w:rPr>
        <w:t>64</w:t>
      </w:r>
      <w:r w:rsidRPr="00DB701F">
        <w:rPr>
          <w:rFonts w:ascii="Times New Roman" w:eastAsia="標楷體" w:hAnsi="Times New Roman"/>
          <w:color w:val="000000" w:themeColor="text1"/>
          <w:sz w:val="27"/>
          <w:szCs w:val="27"/>
        </w:rPr>
        <w:t>歲國人健康檢查比率之措施」跨局處合作，提升民眾利用健康檢查及早篩檢慢性病</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如：勞工健檢、自費健檢、公務人員健檢、民間團體與衛生局合辦健檢等</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w:t>
      </w:r>
    </w:p>
    <w:p w:rsidR="007E58D3" w:rsidRPr="00786F62" w:rsidRDefault="00DB701F" w:rsidP="00DB701F">
      <w:pPr>
        <w:spacing w:beforeLines="10" w:before="36" w:afterLines="10" w:after="36" w:line="400" w:lineRule="exact"/>
        <w:ind w:leftChars="131" w:left="314" w:firstLineChars="42" w:firstLine="113"/>
        <w:jc w:val="both"/>
        <w:rPr>
          <w:rFonts w:ascii="標楷體" w:eastAsia="標楷體" w:hAnsi="標楷體"/>
          <w:sz w:val="27"/>
          <w:szCs w:val="27"/>
        </w:rPr>
      </w:pPr>
      <w:r w:rsidRPr="00DB701F">
        <w:rPr>
          <w:rFonts w:ascii="Times New Roman" w:eastAsia="標楷體" w:hAnsi="Times New Roman"/>
          <w:color w:val="000000" w:themeColor="text1"/>
          <w:sz w:val="27"/>
          <w:szCs w:val="27"/>
        </w:rPr>
        <w:t>(2)</w:t>
      </w:r>
      <w:r w:rsidRPr="00DB701F">
        <w:rPr>
          <w:rFonts w:ascii="Times New Roman" w:eastAsia="標楷體" w:hAnsi="Times New Roman"/>
          <w:color w:val="000000" w:themeColor="text1"/>
          <w:sz w:val="27"/>
          <w:szCs w:val="27"/>
        </w:rPr>
        <w:t>考評標準：由本署聘請專家審查成果報告後給分</w:t>
      </w:r>
      <w:r w:rsidR="007E58D3" w:rsidRPr="00786F62">
        <w:rPr>
          <w:rFonts w:ascii="新細明體" w:hAnsi="新細明體" w:hint="eastAsia"/>
          <w:sz w:val="27"/>
          <w:szCs w:val="27"/>
        </w:rPr>
        <w:t>，</w:t>
      </w:r>
      <w:r w:rsidR="007E58D3" w:rsidRPr="00786F62">
        <w:rPr>
          <w:rFonts w:ascii="標楷體" w:eastAsia="標楷體" w:hAnsi="標楷體" w:hint="eastAsia"/>
          <w:sz w:val="27"/>
          <w:szCs w:val="27"/>
        </w:rPr>
        <w:t xml:space="preserve">成果報告併同衛生保健工                   </w:t>
      </w:r>
    </w:p>
    <w:p w:rsidR="00FC70D6" w:rsidRPr="00786F62" w:rsidRDefault="007E58D3" w:rsidP="007E58D3">
      <w:pPr>
        <w:spacing w:beforeLines="10" w:before="36" w:afterLines="10" w:after="36" w:line="400" w:lineRule="exact"/>
        <w:ind w:leftChars="131" w:left="2010" w:hangingChars="628" w:hanging="1696"/>
        <w:jc w:val="both"/>
        <w:rPr>
          <w:rFonts w:ascii="Times New Roman" w:eastAsia="標楷體" w:hAnsi="Times New Roman"/>
          <w:sz w:val="27"/>
          <w:szCs w:val="27"/>
        </w:rPr>
      </w:pPr>
      <w:r w:rsidRPr="00786F62">
        <w:rPr>
          <w:rFonts w:ascii="標楷體" w:eastAsia="標楷體" w:hAnsi="標楷體" w:hint="eastAsia"/>
          <w:sz w:val="27"/>
          <w:szCs w:val="27"/>
        </w:rPr>
        <w:t xml:space="preserve">             作計畫整體成果報告繳交。</w:t>
      </w:r>
    </w:p>
    <w:bookmarkStart w:id="27" w:name="四、癌症篩檢與檳榔健康危害防制（28分）"/>
    <w:p w:rsidR="00DB701F" w:rsidRPr="00DB701F" w:rsidRDefault="00DB701F" w:rsidP="00DB701F">
      <w:pPr>
        <w:widowControl/>
        <w:snapToGrid w:val="0"/>
        <w:spacing w:beforeLines="50" w:before="180" w:afterLines="20" w:after="72" w:line="360" w:lineRule="exact"/>
        <w:ind w:left="-142"/>
        <w:jc w:val="both"/>
        <w:rPr>
          <w:rFonts w:ascii="Times New Roman" w:eastAsia="標楷體" w:hAnsi="Times New Roman"/>
          <w:b/>
          <w:bCs/>
          <w:color w:val="000000" w:themeColor="text1"/>
          <w:sz w:val="32"/>
          <w:szCs w:val="32"/>
        </w:rPr>
      </w:pPr>
      <w:r w:rsidRPr="00DB701F">
        <w:rPr>
          <w:rFonts w:ascii="Times New Roman" w:eastAsia="標楷體" w:hAnsi="Times New Roman"/>
          <w:b/>
          <w:bCs/>
          <w:color w:val="000000" w:themeColor="text1"/>
          <w:sz w:val="32"/>
          <w:szCs w:val="32"/>
        </w:rPr>
        <w:lastRenderedPageBreak/>
        <w:fldChar w:fldCharType="begin"/>
      </w:r>
      <w:r w:rsidRPr="00DB701F">
        <w:rPr>
          <w:rFonts w:ascii="Times New Roman" w:eastAsia="標楷體" w:hAnsi="Times New Roman"/>
          <w:b/>
          <w:bCs/>
          <w:color w:val="000000" w:themeColor="text1"/>
          <w:sz w:val="32"/>
          <w:szCs w:val="32"/>
        </w:rPr>
        <w:instrText xml:space="preserve"> HYPERLINK  \l "</w:instrText>
      </w:r>
      <w:r w:rsidRPr="00DB701F">
        <w:rPr>
          <w:rFonts w:ascii="Times New Roman" w:eastAsia="標楷體" w:hAnsi="Times New Roman"/>
          <w:b/>
          <w:bCs/>
          <w:color w:val="000000" w:themeColor="text1"/>
          <w:sz w:val="32"/>
          <w:szCs w:val="32"/>
        </w:rPr>
        <w:instrText>一、考評項目：</w:instrText>
      </w:r>
      <w:r w:rsidRPr="00DB701F">
        <w:rPr>
          <w:rFonts w:ascii="Times New Roman" w:eastAsia="標楷體" w:hAnsi="Times New Roman"/>
          <w:b/>
          <w:bCs/>
          <w:color w:val="000000" w:themeColor="text1"/>
          <w:sz w:val="32"/>
          <w:szCs w:val="32"/>
        </w:rPr>
        <w:instrText xml:space="preserve">" </w:instrText>
      </w:r>
      <w:r w:rsidRPr="00DB701F">
        <w:rPr>
          <w:rFonts w:ascii="Times New Roman" w:eastAsia="標楷體" w:hAnsi="Times New Roman"/>
          <w:b/>
          <w:bCs/>
          <w:color w:val="000000" w:themeColor="text1"/>
          <w:sz w:val="32"/>
          <w:szCs w:val="32"/>
        </w:rPr>
        <w:fldChar w:fldCharType="separate"/>
      </w:r>
      <w:r w:rsidRPr="00DB701F">
        <w:rPr>
          <w:rFonts w:ascii="Times New Roman" w:eastAsia="標楷體" w:hAnsi="Times New Roman"/>
          <w:b/>
          <w:bCs/>
          <w:color w:val="000000" w:themeColor="text1"/>
          <w:sz w:val="32"/>
          <w:szCs w:val="32"/>
        </w:rPr>
        <w:t>三、癌症篩檢與檳榔健康危害防制（</w:t>
      </w:r>
      <w:r w:rsidRPr="00DB701F">
        <w:rPr>
          <w:rFonts w:ascii="Times New Roman" w:eastAsia="標楷體" w:hAnsi="Times New Roman"/>
          <w:b/>
          <w:bCs/>
          <w:color w:val="000000" w:themeColor="text1"/>
          <w:sz w:val="32"/>
          <w:szCs w:val="32"/>
        </w:rPr>
        <w:t>30</w:t>
      </w:r>
      <w:r w:rsidRPr="00DB701F">
        <w:rPr>
          <w:rFonts w:ascii="Times New Roman" w:eastAsia="標楷體" w:hAnsi="Times New Roman"/>
          <w:b/>
          <w:bCs/>
          <w:color w:val="000000" w:themeColor="text1"/>
          <w:sz w:val="32"/>
          <w:szCs w:val="32"/>
        </w:rPr>
        <w:t>分）</w:t>
      </w:r>
      <w:r w:rsidRPr="00DB701F">
        <w:rPr>
          <w:rFonts w:ascii="Times New Roman" w:eastAsia="標楷體" w:hAnsi="Times New Roman"/>
          <w:b/>
          <w:bCs/>
          <w:color w:val="000000" w:themeColor="text1"/>
          <w:sz w:val="32"/>
          <w:szCs w:val="32"/>
        </w:rPr>
        <w:fldChar w:fldCharType="end"/>
      </w:r>
    </w:p>
    <w:bookmarkEnd w:id="27"/>
    <w:p w:rsidR="00DB701F" w:rsidRPr="00DB701F" w:rsidRDefault="00DB701F" w:rsidP="00DB701F">
      <w:pPr>
        <w:tabs>
          <w:tab w:val="left" w:pos="675"/>
        </w:tabs>
        <w:snapToGrid w:val="0"/>
        <w:spacing w:afterLines="50" w:after="180" w:line="360" w:lineRule="exact"/>
        <w:ind w:leftChars="236" w:left="566"/>
        <w:jc w:val="both"/>
        <w:rPr>
          <w:rFonts w:ascii="Times New Roman" w:eastAsia="標楷體" w:hAnsi="Times New Roman"/>
          <w:b/>
          <w:bCs/>
          <w:color w:val="000000" w:themeColor="text1"/>
          <w:sz w:val="27"/>
          <w:szCs w:val="27"/>
        </w:rPr>
      </w:pPr>
      <w:r w:rsidRPr="00DB701F">
        <w:rPr>
          <w:rFonts w:ascii="Times New Roman" w:eastAsia="標楷體" w:hAnsi="Times New Roman"/>
          <w:color w:val="000000" w:themeColor="text1"/>
          <w:sz w:val="27"/>
          <w:szCs w:val="27"/>
        </w:rPr>
        <w:t>癌症為國人十大死因之首，為早期發現癌症、降低死亡率，本署擴大辦理四項癌症篩檢並加強篩檢陽性個案追蹤。另外，口腔癌為國人男性發生率增加最快的癌症，嚼檳榔為其致病主因，爰降低嚼檳榔人口是防治口腔癌最重要和最基礎之策略，故衛生局除推廣癌症篩檢外，亦應推廣檳榔防制宣導教育及推動戒檳工作。</w:t>
      </w:r>
    </w:p>
    <w:p w:rsidR="00DB701F" w:rsidRPr="00DB701F" w:rsidRDefault="00DB701F" w:rsidP="00FC70D6">
      <w:pPr>
        <w:numPr>
          <w:ilvl w:val="0"/>
          <w:numId w:val="207"/>
        </w:numPr>
        <w:adjustRightInd w:val="0"/>
        <w:snapToGrid w:val="0"/>
        <w:spacing w:beforeLines="10" w:before="36" w:afterLines="30" w:after="108" w:line="360" w:lineRule="exact"/>
        <w:rPr>
          <w:rFonts w:ascii="Times New Roman" w:eastAsia="標楷體" w:hAnsi="Times New Roman"/>
          <w:color w:val="000000" w:themeColor="text1"/>
          <w:sz w:val="27"/>
          <w:szCs w:val="27"/>
        </w:rPr>
      </w:pPr>
      <w:r w:rsidRPr="00DB701F">
        <w:rPr>
          <w:rFonts w:ascii="Times New Roman" w:eastAsia="標楷體" w:hAnsi="Times New Roman"/>
          <w:b/>
          <w:bCs/>
          <w:color w:val="000000" w:themeColor="text1"/>
          <w:sz w:val="27"/>
          <w:szCs w:val="27"/>
        </w:rPr>
        <w:t>考評項目：</w:t>
      </w:r>
    </w:p>
    <w:tbl>
      <w:tblPr>
        <w:tblW w:w="83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1E0" w:firstRow="1" w:lastRow="1" w:firstColumn="1" w:lastColumn="1" w:noHBand="0" w:noVBand="0"/>
      </w:tblPr>
      <w:tblGrid>
        <w:gridCol w:w="6875"/>
        <w:gridCol w:w="1463"/>
      </w:tblGrid>
      <w:tr w:rsidR="00DB701F" w:rsidRPr="00DB701F" w:rsidTr="00DB701F">
        <w:trPr>
          <w:trHeight w:val="449"/>
        </w:trPr>
        <w:tc>
          <w:tcPr>
            <w:tcW w:w="6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701F" w:rsidRPr="00DB701F" w:rsidRDefault="00DB701F" w:rsidP="00DB701F">
            <w:pPr>
              <w:widowControl/>
              <w:snapToGrid w:val="0"/>
              <w:spacing w:line="360" w:lineRule="exact"/>
              <w:jc w:val="center"/>
              <w:rPr>
                <w:rFonts w:ascii="Times New Roman" w:eastAsia="標楷體" w:hAnsi="Times New Roman"/>
                <w:b/>
                <w:bCs/>
                <w:color w:val="000000" w:themeColor="text1"/>
                <w:kern w:val="0"/>
                <w:sz w:val="27"/>
                <w:szCs w:val="27"/>
              </w:rPr>
            </w:pPr>
            <w:r w:rsidRPr="00DB701F">
              <w:rPr>
                <w:rFonts w:ascii="Times New Roman" w:eastAsia="標楷體" w:hAnsi="Times New Roman"/>
                <w:b/>
                <w:bCs/>
                <w:color w:val="000000" w:themeColor="text1"/>
                <w:kern w:val="0"/>
                <w:sz w:val="27"/>
                <w:szCs w:val="27"/>
              </w:rPr>
              <w:t>項目</w:t>
            </w:r>
          </w:p>
        </w:tc>
        <w:tc>
          <w:tcPr>
            <w:tcW w:w="1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701F" w:rsidRPr="00DB701F" w:rsidRDefault="00DB701F" w:rsidP="00DB701F">
            <w:pPr>
              <w:widowControl/>
              <w:snapToGrid w:val="0"/>
              <w:spacing w:line="360" w:lineRule="exact"/>
              <w:jc w:val="center"/>
              <w:rPr>
                <w:rFonts w:ascii="Times New Roman" w:eastAsia="標楷體" w:hAnsi="Times New Roman"/>
                <w:b/>
                <w:bCs/>
                <w:color w:val="000000" w:themeColor="text1"/>
                <w:kern w:val="0"/>
                <w:sz w:val="27"/>
                <w:szCs w:val="27"/>
              </w:rPr>
            </w:pPr>
            <w:r w:rsidRPr="00DB701F">
              <w:rPr>
                <w:rFonts w:ascii="Times New Roman" w:eastAsia="標楷體" w:hAnsi="Times New Roman"/>
                <w:b/>
                <w:bCs/>
                <w:color w:val="000000" w:themeColor="text1"/>
                <w:kern w:val="0"/>
                <w:sz w:val="27"/>
                <w:szCs w:val="27"/>
              </w:rPr>
              <w:t>配分</w:t>
            </w:r>
          </w:p>
        </w:tc>
      </w:tr>
      <w:tr w:rsidR="00DB701F" w:rsidRPr="00DB701F" w:rsidTr="00DB701F">
        <w:trPr>
          <w:trHeight w:val="641"/>
        </w:trPr>
        <w:tc>
          <w:tcPr>
            <w:tcW w:w="6875" w:type="dxa"/>
            <w:tcBorders>
              <w:top w:val="single" w:sz="4" w:space="0" w:color="auto"/>
              <w:left w:val="single" w:sz="4" w:space="0" w:color="auto"/>
              <w:bottom w:val="single" w:sz="4" w:space="0" w:color="000000"/>
              <w:right w:val="single" w:sz="4" w:space="0" w:color="auto"/>
            </w:tcBorders>
            <w:shd w:val="clear" w:color="auto" w:fill="auto"/>
            <w:vAlign w:val="center"/>
          </w:tcPr>
          <w:p w:rsidR="00DB701F" w:rsidRPr="00DB701F" w:rsidRDefault="00DB701F" w:rsidP="00DB701F">
            <w:pPr>
              <w:spacing w:beforeLines="10" w:before="36" w:afterLines="10" w:after="36" w:line="0" w:lineRule="atLeast"/>
              <w:jc w:val="both"/>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w:t>
            </w:r>
            <w:r w:rsidRPr="00DB701F">
              <w:rPr>
                <w:rFonts w:ascii="Times New Roman" w:eastAsia="標楷體" w:hAnsi="Times New Roman"/>
                <w:b/>
                <w:color w:val="000000" w:themeColor="text1"/>
                <w:sz w:val="27"/>
                <w:szCs w:val="27"/>
              </w:rPr>
              <w:t>一</w:t>
            </w:r>
            <w:r w:rsidRPr="00DB701F">
              <w:rPr>
                <w:rFonts w:ascii="Times New Roman" w:eastAsia="標楷體" w:hAnsi="Times New Roman"/>
                <w:b/>
                <w:bCs/>
                <w:color w:val="000000" w:themeColor="text1"/>
                <w:sz w:val="27"/>
                <w:szCs w:val="27"/>
              </w:rPr>
              <w:t>)</w:t>
            </w:r>
            <w:r w:rsidRPr="00DB701F">
              <w:rPr>
                <w:rFonts w:ascii="Times New Roman" w:eastAsia="標楷體" w:hAnsi="Times New Roman"/>
                <w:b/>
                <w:color w:val="000000" w:themeColor="text1"/>
                <w:sz w:val="27"/>
                <w:szCs w:val="27"/>
              </w:rPr>
              <w:t>三項癌症篩檢目標達成率平均值</w:t>
            </w:r>
          </w:p>
        </w:tc>
        <w:tc>
          <w:tcPr>
            <w:tcW w:w="1463" w:type="dxa"/>
            <w:tcBorders>
              <w:top w:val="single" w:sz="4" w:space="0" w:color="auto"/>
              <w:left w:val="single" w:sz="4" w:space="0" w:color="auto"/>
              <w:bottom w:val="single" w:sz="4" w:space="0" w:color="000000"/>
              <w:right w:val="single" w:sz="4" w:space="0" w:color="auto"/>
            </w:tcBorders>
            <w:shd w:val="clear" w:color="auto" w:fill="auto"/>
            <w:vAlign w:val="center"/>
          </w:tcPr>
          <w:p w:rsidR="00DB701F" w:rsidRPr="00DB701F" w:rsidRDefault="00DB701F" w:rsidP="00DB701F">
            <w:pPr>
              <w:spacing w:beforeLines="10" w:before="36" w:afterLines="10" w:after="36" w:line="400" w:lineRule="exact"/>
              <w:jc w:val="center"/>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13</w:t>
            </w:r>
            <w:r w:rsidRPr="00DB701F">
              <w:rPr>
                <w:rFonts w:ascii="Times New Roman" w:eastAsia="標楷體" w:hAnsi="Times New Roman"/>
                <w:b/>
                <w:color w:val="000000" w:themeColor="text1"/>
                <w:sz w:val="27"/>
                <w:szCs w:val="27"/>
              </w:rPr>
              <w:t>分</w:t>
            </w:r>
          </w:p>
        </w:tc>
      </w:tr>
      <w:tr w:rsidR="00DB701F" w:rsidRPr="00DB701F" w:rsidTr="00DB701F">
        <w:trPr>
          <w:trHeight w:val="677"/>
        </w:trPr>
        <w:tc>
          <w:tcPr>
            <w:tcW w:w="6875" w:type="dxa"/>
            <w:shd w:val="clear" w:color="auto" w:fill="auto"/>
            <w:vAlign w:val="center"/>
          </w:tcPr>
          <w:p w:rsidR="00DB701F" w:rsidRPr="00DB701F" w:rsidRDefault="00DB701F" w:rsidP="00DB701F">
            <w:pPr>
              <w:spacing w:beforeLines="10" w:before="36" w:afterLines="10" w:after="36" w:line="400" w:lineRule="exact"/>
              <w:rPr>
                <w:rFonts w:ascii="Times New Roman" w:eastAsia="標楷體" w:hAnsi="Times New Roman"/>
                <w:b/>
                <w:color w:val="000000" w:themeColor="text1"/>
                <w:sz w:val="27"/>
                <w:szCs w:val="27"/>
              </w:rPr>
            </w:pPr>
            <w:r w:rsidRPr="00DB701F">
              <w:rPr>
                <w:rFonts w:ascii="Times New Roman" w:eastAsia="標楷體" w:hAnsi="Times New Roman"/>
                <w:b/>
                <w:bCs/>
                <w:color w:val="000000" w:themeColor="text1"/>
                <w:sz w:val="27"/>
                <w:szCs w:val="27"/>
              </w:rPr>
              <w:t>(</w:t>
            </w:r>
            <w:r w:rsidRPr="00DB701F">
              <w:rPr>
                <w:rFonts w:ascii="Times New Roman" w:eastAsia="標楷體" w:hAnsi="Times New Roman"/>
                <w:b/>
                <w:color w:val="000000" w:themeColor="text1"/>
                <w:sz w:val="27"/>
                <w:szCs w:val="27"/>
              </w:rPr>
              <w:t>二</w:t>
            </w:r>
            <w:r w:rsidRPr="00DB701F">
              <w:rPr>
                <w:rFonts w:ascii="Times New Roman" w:eastAsia="標楷體" w:hAnsi="Times New Roman"/>
                <w:b/>
                <w:bCs/>
                <w:color w:val="000000" w:themeColor="text1"/>
                <w:sz w:val="27"/>
                <w:szCs w:val="27"/>
              </w:rPr>
              <w:t>)</w:t>
            </w:r>
            <w:r w:rsidRPr="00DB701F">
              <w:rPr>
                <w:rFonts w:ascii="Times New Roman" w:eastAsia="標楷體" w:hAnsi="Times New Roman"/>
                <w:b/>
                <w:bCs/>
                <w:color w:val="000000" w:themeColor="text1"/>
                <w:sz w:val="27"/>
                <w:szCs w:val="27"/>
              </w:rPr>
              <w:t>四癌</w:t>
            </w:r>
            <w:r w:rsidRPr="00DB701F">
              <w:rPr>
                <w:rFonts w:ascii="Times New Roman" w:eastAsia="標楷體" w:hAnsi="Times New Roman"/>
                <w:b/>
                <w:color w:val="000000" w:themeColor="text1"/>
                <w:sz w:val="27"/>
                <w:szCs w:val="27"/>
              </w:rPr>
              <w:t>篩檢陽性個案追蹤率平均值</w:t>
            </w:r>
          </w:p>
        </w:tc>
        <w:tc>
          <w:tcPr>
            <w:tcW w:w="1463" w:type="dxa"/>
            <w:tcBorders>
              <w:top w:val="single" w:sz="4" w:space="0" w:color="auto"/>
              <w:left w:val="single" w:sz="4" w:space="0" w:color="auto"/>
              <w:bottom w:val="single" w:sz="4" w:space="0" w:color="000000"/>
              <w:right w:val="single" w:sz="4" w:space="0" w:color="auto"/>
            </w:tcBorders>
            <w:shd w:val="clear" w:color="auto" w:fill="auto"/>
            <w:vAlign w:val="center"/>
          </w:tcPr>
          <w:p w:rsidR="00DB701F" w:rsidRPr="00DB701F" w:rsidRDefault="00DB701F" w:rsidP="00DB701F">
            <w:pPr>
              <w:spacing w:beforeLines="10" w:before="36" w:afterLines="10" w:after="36" w:line="400" w:lineRule="exact"/>
              <w:jc w:val="center"/>
              <w:rPr>
                <w:rFonts w:ascii="Times New Roman" w:eastAsia="標楷體" w:hAnsi="Times New Roman"/>
                <w:b/>
                <w:color w:val="000000" w:themeColor="text1"/>
                <w:sz w:val="27"/>
                <w:szCs w:val="27"/>
              </w:rPr>
            </w:pPr>
            <w:r w:rsidRPr="00DB701F">
              <w:rPr>
                <w:rFonts w:ascii="Times New Roman" w:eastAsia="標楷體" w:hAnsi="Times New Roman"/>
                <w:b/>
                <w:bCs/>
                <w:color w:val="000000" w:themeColor="text1"/>
                <w:sz w:val="27"/>
                <w:szCs w:val="27"/>
              </w:rPr>
              <w:t>15</w:t>
            </w:r>
            <w:r w:rsidRPr="00DB701F">
              <w:rPr>
                <w:rFonts w:ascii="Times New Roman" w:eastAsia="標楷體" w:hAnsi="Times New Roman"/>
                <w:b/>
                <w:bCs/>
                <w:color w:val="000000" w:themeColor="text1"/>
                <w:sz w:val="27"/>
                <w:szCs w:val="27"/>
              </w:rPr>
              <w:t>分</w:t>
            </w:r>
          </w:p>
        </w:tc>
      </w:tr>
      <w:tr w:rsidR="00DB701F" w:rsidRPr="00DB701F" w:rsidTr="00DB701F">
        <w:trPr>
          <w:trHeight w:val="291"/>
        </w:trPr>
        <w:tc>
          <w:tcPr>
            <w:tcW w:w="6875" w:type="dxa"/>
            <w:shd w:val="clear" w:color="auto" w:fill="auto"/>
            <w:vAlign w:val="center"/>
          </w:tcPr>
          <w:p w:rsidR="00DB701F" w:rsidRPr="00DB701F" w:rsidRDefault="00DB701F" w:rsidP="00DB701F">
            <w:pPr>
              <w:tabs>
                <w:tab w:val="num" w:pos="867"/>
              </w:tabs>
              <w:spacing w:beforeLines="10" w:before="36" w:afterLines="30" w:after="108" w:line="400" w:lineRule="exact"/>
              <w:rPr>
                <w:rFonts w:ascii="Times New Roman" w:eastAsia="標楷體" w:hAnsi="Times New Roman"/>
                <w:b/>
                <w:color w:val="000000" w:themeColor="text1"/>
                <w:sz w:val="27"/>
                <w:szCs w:val="27"/>
              </w:rPr>
            </w:pPr>
            <w:r w:rsidRPr="00DB701F">
              <w:rPr>
                <w:rFonts w:ascii="Times New Roman" w:eastAsia="標楷體" w:hAnsi="Times New Roman"/>
                <w:b/>
                <w:bCs/>
                <w:color w:val="000000" w:themeColor="text1"/>
                <w:sz w:val="27"/>
                <w:szCs w:val="27"/>
              </w:rPr>
              <w:t>(</w:t>
            </w:r>
            <w:r w:rsidRPr="00DB701F">
              <w:rPr>
                <w:rFonts w:ascii="Times New Roman" w:eastAsia="標楷體" w:hAnsi="Times New Roman"/>
                <w:b/>
                <w:color w:val="000000" w:themeColor="text1"/>
                <w:sz w:val="27"/>
                <w:szCs w:val="27"/>
              </w:rPr>
              <w:t>三</w:t>
            </w:r>
            <w:r w:rsidRPr="00DB701F">
              <w:rPr>
                <w:rFonts w:ascii="Times New Roman" w:eastAsia="標楷體" w:hAnsi="Times New Roman"/>
                <w:b/>
                <w:bCs/>
                <w:color w:val="000000" w:themeColor="text1"/>
                <w:sz w:val="27"/>
                <w:szCs w:val="27"/>
              </w:rPr>
              <w:t>)</w:t>
            </w:r>
            <w:r w:rsidRPr="00DB701F">
              <w:rPr>
                <w:rFonts w:ascii="Times New Roman" w:eastAsia="標楷體" w:hAnsi="Times New Roman"/>
                <w:b/>
                <w:color w:val="000000" w:themeColor="text1"/>
                <w:sz w:val="27"/>
                <w:szCs w:val="27"/>
              </w:rPr>
              <w:t>自提項目</w:t>
            </w:r>
            <w:r w:rsidRPr="00DB701F">
              <w:rPr>
                <w:rFonts w:ascii="Times New Roman" w:eastAsia="標楷體" w:hAnsi="Times New Roman"/>
                <w:b/>
                <w:color w:val="000000" w:themeColor="text1"/>
                <w:sz w:val="27"/>
                <w:szCs w:val="27"/>
              </w:rPr>
              <w:t>(</w:t>
            </w:r>
            <w:r w:rsidRPr="00DB701F">
              <w:rPr>
                <w:rFonts w:ascii="Times New Roman" w:eastAsia="標楷體" w:hAnsi="Times New Roman"/>
                <w:b/>
                <w:color w:val="000000" w:themeColor="text1"/>
                <w:sz w:val="27"/>
                <w:szCs w:val="27"/>
              </w:rPr>
              <w:t>四選一</w:t>
            </w:r>
            <w:r w:rsidRPr="00DB701F">
              <w:rPr>
                <w:rFonts w:ascii="Times New Roman" w:eastAsia="標楷體" w:hAnsi="Times New Roman"/>
                <w:b/>
                <w:color w:val="000000" w:themeColor="text1"/>
                <w:sz w:val="27"/>
                <w:szCs w:val="27"/>
              </w:rPr>
              <w:t>)</w:t>
            </w:r>
          </w:p>
        </w:tc>
        <w:tc>
          <w:tcPr>
            <w:tcW w:w="1463" w:type="dxa"/>
            <w:tcBorders>
              <w:top w:val="single" w:sz="4" w:space="0" w:color="auto"/>
              <w:left w:val="single" w:sz="4" w:space="0" w:color="auto"/>
              <w:bottom w:val="single" w:sz="4" w:space="0" w:color="000000"/>
              <w:right w:val="single" w:sz="4" w:space="0" w:color="auto"/>
            </w:tcBorders>
            <w:shd w:val="clear" w:color="auto" w:fill="auto"/>
            <w:vAlign w:val="center"/>
          </w:tcPr>
          <w:p w:rsidR="00DB701F" w:rsidRPr="00DB701F" w:rsidRDefault="00DB701F" w:rsidP="00DB701F">
            <w:pPr>
              <w:spacing w:beforeLines="20" w:before="72" w:afterLines="40" w:after="144" w:line="400" w:lineRule="exact"/>
              <w:jc w:val="center"/>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2</w:t>
            </w:r>
            <w:r w:rsidRPr="00DB701F">
              <w:rPr>
                <w:rFonts w:ascii="Times New Roman" w:eastAsia="標楷體" w:hAnsi="Times New Roman"/>
                <w:b/>
                <w:color w:val="000000" w:themeColor="text1"/>
                <w:sz w:val="27"/>
                <w:szCs w:val="27"/>
              </w:rPr>
              <w:t>分</w:t>
            </w:r>
          </w:p>
        </w:tc>
      </w:tr>
      <w:tr w:rsidR="00DB701F" w:rsidRPr="00DB701F" w:rsidTr="00DB701F">
        <w:trPr>
          <w:trHeight w:val="65"/>
        </w:trPr>
        <w:tc>
          <w:tcPr>
            <w:tcW w:w="6875" w:type="dxa"/>
            <w:shd w:val="clear" w:color="auto" w:fill="auto"/>
          </w:tcPr>
          <w:p w:rsidR="00DB701F" w:rsidRPr="00DB701F" w:rsidRDefault="00DB701F" w:rsidP="00DB701F">
            <w:pPr>
              <w:rPr>
                <w:rFonts w:ascii="Times New Roman" w:eastAsia="標楷體" w:hAnsi="Times New Roman"/>
                <w:b/>
                <w:color w:val="000000" w:themeColor="text1"/>
                <w:sz w:val="27"/>
                <w:szCs w:val="27"/>
              </w:rPr>
            </w:pPr>
            <w:r w:rsidRPr="00DB701F">
              <w:rPr>
                <w:rFonts w:ascii="Times New Roman" w:eastAsia="標楷體" w:hAnsi="Times New Roman"/>
                <w:color w:val="000000" w:themeColor="text1"/>
                <w:sz w:val="27"/>
                <w:szCs w:val="27"/>
              </w:rPr>
              <w:t xml:space="preserve">  1. </w:t>
            </w:r>
            <w:r w:rsidRPr="00DB701F">
              <w:rPr>
                <w:rFonts w:ascii="Times New Roman" w:eastAsia="標楷體" w:hAnsi="Times New Roman"/>
                <w:color w:val="000000" w:themeColor="text1"/>
                <w:sz w:val="27"/>
                <w:szCs w:val="27"/>
              </w:rPr>
              <w:t>癌症篩檢策略</w:t>
            </w:r>
          </w:p>
        </w:tc>
        <w:tc>
          <w:tcPr>
            <w:tcW w:w="1463" w:type="dxa"/>
            <w:tcBorders>
              <w:top w:val="single" w:sz="4" w:space="0" w:color="auto"/>
              <w:left w:val="single" w:sz="4" w:space="0" w:color="auto"/>
              <w:bottom w:val="single" w:sz="4" w:space="0" w:color="000000"/>
              <w:right w:val="single" w:sz="4" w:space="0" w:color="auto"/>
            </w:tcBorders>
          </w:tcPr>
          <w:p w:rsidR="00DB701F" w:rsidRPr="00DB701F" w:rsidRDefault="00DB701F" w:rsidP="00DB701F">
            <w:pPr>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w:t>
            </w:r>
          </w:p>
        </w:tc>
      </w:tr>
      <w:tr w:rsidR="00DB701F" w:rsidRPr="00DB701F" w:rsidTr="00DB701F">
        <w:trPr>
          <w:trHeight w:val="65"/>
        </w:trPr>
        <w:tc>
          <w:tcPr>
            <w:tcW w:w="6875" w:type="dxa"/>
            <w:shd w:val="clear" w:color="auto" w:fill="auto"/>
          </w:tcPr>
          <w:p w:rsidR="00DB701F" w:rsidRPr="00DB701F" w:rsidRDefault="00DB701F" w:rsidP="00DB701F">
            <w:pP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 xml:space="preserve">  2. </w:t>
            </w:r>
            <w:r w:rsidRPr="00DB701F">
              <w:rPr>
                <w:rFonts w:ascii="Times New Roman" w:eastAsia="標楷體" w:hAnsi="Times New Roman"/>
                <w:color w:val="000000" w:themeColor="text1"/>
                <w:sz w:val="27"/>
                <w:szCs w:val="27"/>
              </w:rPr>
              <w:t>檳榔健康危害防制</w:t>
            </w:r>
          </w:p>
        </w:tc>
        <w:tc>
          <w:tcPr>
            <w:tcW w:w="1463" w:type="dxa"/>
            <w:tcBorders>
              <w:top w:val="single" w:sz="4" w:space="0" w:color="auto"/>
              <w:left w:val="single" w:sz="4" w:space="0" w:color="auto"/>
              <w:bottom w:val="single" w:sz="4" w:space="0" w:color="000000"/>
              <w:right w:val="single" w:sz="4" w:space="0" w:color="auto"/>
            </w:tcBorders>
          </w:tcPr>
          <w:p w:rsidR="00DB701F" w:rsidRPr="00DB701F" w:rsidRDefault="00DB701F" w:rsidP="00DB701F">
            <w:pPr>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w:t>
            </w:r>
          </w:p>
        </w:tc>
      </w:tr>
      <w:tr w:rsidR="00DB701F" w:rsidRPr="00DB701F" w:rsidTr="00DB701F">
        <w:trPr>
          <w:trHeight w:val="65"/>
        </w:trPr>
        <w:tc>
          <w:tcPr>
            <w:tcW w:w="6875" w:type="dxa"/>
            <w:shd w:val="clear" w:color="auto" w:fill="auto"/>
          </w:tcPr>
          <w:p w:rsidR="00DB701F" w:rsidRPr="00DB701F" w:rsidRDefault="00DB701F" w:rsidP="00DB701F">
            <w:pP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 xml:space="preserve">  3. </w:t>
            </w:r>
            <w:r w:rsidRPr="00DB701F">
              <w:rPr>
                <w:rFonts w:ascii="Times New Roman" w:eastAsia="標楷體" w:hAnsi="Times New Roman"/>
                <w:color w:val="000000" w:themeColor="text1"/>
                <w:sz w:val="27"/>
                <w:szCs w:val="27"/>
              </w:rPr>
              <w:t>癌症篩檢品質提升</w:t>
            </w:r>
          </w:p>
        </w:tc>
        <w:tc>
          <w:tcPr>
            <w:tcW w:w="1463" w:type="dxa"/>
            <w:tcBorders>
              <w:top w:val="single" w:sz="4" w:space="0" w:color="auto"/>
              <w:left w:val="single" w:sz="4" w:space="0" w:color="auto"/>
              <w:bottom w:val="single" w:sz="4" w:space="0" w:color="000000"/>
              <w:right w:val="single" w:sz="4" w:space="0" w:color="auto"/>
            </w:tcBorders>
          </w:tcPr>
          <w:p w:rsidR="00DB701F" w:rsidRPr="00DB701F" w:rsidRDefault="00DB701F" w:rsidP="00DB701F">
            <w:pPr>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w:t>
            </w:r>
          </w:p>
        </w:tc>
      </w:tr>
      <w:tr w:rsidR="00DB701F" w:rsidRPr="00DB701F" w:rsidTr="00DB701F">
        <w:trPr>
          <w:trHeight w:val="65"/>
        </w:trPr>
        <w:tc>
          <w:tcPr>
            <w:tcW w:w="6875" w:type="dxa"/>
            <w:shd w:val="clear" w:color="auto" w:fill="auto"/>
          </w:tcPr>
          <w:p w:rsidR="00DB701F" w:rsidRPr="00DB701F" w:rsidRDefault="00DB701F" w:rsidP="00DB701F">
            <w:pP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 xml:space="preserve">  4. </w:t>
            </w:r>
            <w:r w:rsidRPr="00DB701F">
              <w:rPr>
                <w:rFonts w:ascii="Times New Roman" w:eastAsia="標楷體" w:hAnsi="Times New Roman"/>
                <w:color w:val="000000" w:themeColor="text1"/>
                <w:sz w:val="27"/>
                <w:szCs w:val="27"/>
              </w:rPr>
              <w:t>其他</w:t>
            </w:r>
          </w:p>
        </w:tc>
        <w:tc>
          <w:tcPr>
            <w:tcW w:w="1463" w:type="dxa"/>
            <w:tcBorders>
              <w:top w:val="single" w:sz="4" w:space="0" w:color="auto"/>
              <w:left w:val="single" w:sz="4" w:space="0" w:color="auto"/>
              <w:bottom w:val="single" w:sz="4" w:space="0" w:color="000000"/>
              <w:right w:val="single" w:sz="4" w:space="0" w:color="auto"/>
            </w:tcBorders>
          </w:tcPr>
          <w:p w:rsidR="00DB701F" w:rsidRPr="00DB701F" w:rsidRDefault="00DB701F" w:rsidP="00DB701F">
            <w:pPr>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w:t>
            </w:r>
          </w:p>
        </w:tc>
      </w:tr>
      <w:tr w:rsidR="00DB701F" w:rsidRPr="00DB701F" w:rsidTr="00DB701F">
        <w:trPr>
          <w:trHeight w:val="533"/>
        </w:trPr>
        <w:tc>
          <w:tcPr>
            <w:tcW w:w="6875" w:type="dxa"/>
            <w:tcBorders>
              <w:top w:val="single" w:sz="4" w:space="0" w:color="000000"/>
              <w:left w:val="single" w:sz="4" w:space="0" w:color="auto"/>
              <w:bottom w:val="single" w:sz="4" w:space="0" w:color="auto"/>
              <w:right w:val="single" w:sz="4" w:space="0" w:color="auto"/>
            </w:tcBorders>
            <w:shd w:val="pct10" w:color="auto" w:fill="auto"/>
            <w:vAlign w:val="center"/>
          </w:tcPr>
          <w:p w:rsidR="00DB701F" w:rsidRPr="00DB701F" w:rsidRDefault="00DB701F" w:rsidP="00DB701F">
            <w:pPr>
              <w:snapToGrid w:val="0"/>
              <w:spacing w:line="360" w:lineRule="exact"/>
              <w:jc w:val="center"/>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小計</w:t>
            </w:r>
          </w:p>
        </w:tc>
        <w:tc>
          <w:tcPr>
            <w:tcW w:w="1463" w:type="dxa"/>
            <w:tcBorders>
              <w:top w:val="single" w:sz="4" w:space="0" w:color="000000"/>
              <w:left w:val="single" w:sz="4" w:space="0" w:color="auto"/>
              <w:bottom w:val="single" w:sz="4" w:space="0" w:color="auto"/>
              <w:right w:val="single" w:sz="4" w:space="0" w:color="auto"/>
            </w:tcBorders>
            <w:shd w:val="pct10" w:color="auto" w:fill="auto"/>
            <w:vAlign w:val="center"/>
          </w:tcPr>
          <w:p w:rsidR="00DB701F" w:rsidRPr="00DB701F" w:rsidRDefault="00DB701F" w:rsidP="00DB701F">
            <w:pPr>
              <w:snapToGrid w:val="0"/>
              <w:spacing w:line="360" w:lineRule="exact"/>
              <w:jc w:val="center"/>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30</w:t>
            </w:r>
            <w:r w:rsidRPr="00DB701F">
              <w:rPr>
                <w:rFonts w:ascii="Times New Roman" w:eastAsia="標楷體" w:hAnsi="Times New Roman"/>
                <w:b/>
                <w:color w:val="000000" w:themeColor="text1"/>
                <w:sz w:val="27"/>
                <w:szCs w:val="27"/>
              </w:rPr>
              <w:t>分</w:t>
            </w:r>
          </w:p>
        </w:tc>
      </w:tr>
    </w:tbl>
    <w:p w:rsidR="00DB701F" w:rsidRPr="00DB701F" w:rsidRDefault="00DB701F" w:rsidP="003B5D95">
      <w:pPr>
        <w:numPr>
          <w:ilvl w:val="0"/>
          <w:numId w:val="207"/>
        </w:numPr>
        <w:spacing w:beforeLines="50" w:before="180" w:afterLines="50" w:after="180" w:line="360" w:lineRule="exact"/>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評分標準：</w:t>
      </w:r>
    </w:p>
    <w:p w:rsidR="00DB701F" w:rsidRPr="00DB701F" w:rsidRDefault="00DB701F" w:rsidP="003B5D95">
      <w:pPr>
        <w:numPr>
          <w:ilvl w:val="0"/>
          <w:numId w:val="229"/>
        </w:numPr>
        <w:tabs>
          <w:tab w:val="left" w:pos="1752"/>
        </w:tabs>
        <w:snapToGrid w:val="0"/>
        <w:spacing w:afterLines="20" w:after="72" w:line="340" w:lineRule="exact"/>
        <w:jc w:val="both"/>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三項癌症</w:t>
      </w:r>
      <w:r w:rsidRPr="00DB701F">
        <w:rPr>
          <w:rFonts w:ascii="Times New Roman" w:eastAsia="標楷體" w:hAnsi="Times New Roman"/>
          <w:b/>
          <w:bCs/>
          <w:color w:val="000000" w:themeColor="text1"/>
          <w:sz w:val="27"/>
          <w:szCs w:val="27"/>
        </w:rPr>
        <w:t>(</w:t>
      </w:r>
      <w:r w:rsidRPr="00DB701F">
        <w:rPr>
          <w:rFonts w:ascii="Times New Roman" w:eastAsia="標楷體" w:hAnsi="Times New Roman"/>
          <w:b/>
          <w:bCs/>
          <w:color w:val="000000" w:themeColor="text1"/>
          <w:sz w:val="27"/>
          <w:szCs w:val="27"/>
        </w:rPr>
        <w:t>子宮頸癌、乳癌、大腸癌</w:t>
      </w:r>
      <w:r w:rsidRPr="00DB701F">
        <w:rPr>
          <w:rFonts w:ascii="Times New Roman" w:eastAsia="標楷體" w:hAnsi="Times New Roman"/>
          <w:b/>
          <w:bCs/>
          <w:color w:val="000000" w:themeColor="text1"/>
          <w:sz w:val="27"/>
          <w:szCs w:val="27"/>
        </w:rPr>
        <w:t>)</w:t>
      </w:r>
      <w:r w:rsidRPr="00DB701F">
        <w:rPr>
          <w:rFonts w:ascii="Times New Roman" w:eastAsia="標楷體" w:hAnsi="Times New Roman"/>
          <w:b/>
          <w:bCs/>
          <w:color w:val="000000" w:themeColor="text1"/>
          <w:sz w:val="27"/>
          <w:szCs w:val="27"/>
        </w:rPr>
        <w:t>篩檢目標達成率平均值（</w:t>
      </w:r>
      <w:r w:rsidRPr="00DB701F">
        <w:rPr>
          <w:rFonts w:ascii="Times New Roman" w:eastAsia="標楷體" w:hAnsi="Times New Roman"/>
          <w:b/>
          <w:bCs/>
          <w:color w:val="000000" w:themeColor="text1"/>
          <w:sz w:val="27"/>
          <w:szCs w:val="27"/>
        </w:rPr>
        <w:t>13</w:t>
      </w:r>
      <w:r w:rsidRPr="00DB701F">
        <w:rPr>
          <w:rFonts w:ascii="Times New Roman" w:eastAsia="標楷體" w:hAnsi="Times New Roman"/>
          <w:b/>
          <w:bCs/>
          <w:color w:val="000000" w:themeColor="text1"/>
          <w:sz w:val="27"/>
          <w:szCs w:val="27"/>
        </w:rPr>
        <w:t>分）</w:t>
      </w:r>
    </w:p>
    <w:p w:rsidR="00DB701F" w:rsidRPr="00DB701F" w:rsidRDefault="00DB701F" w:rsidP="00DB701F">
      <w:pPr>
        <w:tabs>
          <w:tab w:val="left" w:pos="1752"/>
        </w:tabs>
        <w:snapToGrid w:val="0"/>
        <w:spacing w:afterLines="20" w:after="72" w:line="340" w:lineRule="exact"/>
        <w:ind w:left="480"/>
        <w:jc w:val="both"/>
        <w:rPr>
          <w:rFonts w:ascii="Times New Roman" w:eastAsia="標楷體" w:hAnsi="Times New Roman"/>
          <w:bCs/>
          <w:color w:val="000000" w:themeColor="text1"/>
          <w:spacing w:val="-4"/>
          <w:sz w:val="27"/>
          <w:szCs w:val="27"/>
        </w:rPr>
      </w:pPr>
      <w:r w:rsidRPr="00DB701F">
        <w:rPr>
          <w:rFonts w:ascii="Times New Roman" w:eastAsia="標楷體" w:hAnsi="Times New Roman"/>
          <w:bCs/>
          <w:color w:val="000000" w:themeColor="text1"/>
          <w:spacing w:val="-4"/>
          <w:sz w:val="27"/>
          <w:szCs w:val="27"/>
        </w:rPr>
        <w:t>衛生局應結合轄區內醫療資源，提供民眾主要癌症篩檢服務，依衛生局就各項癌症篩檢目標數（各項癌症篩檢目標數如附件</w:t>
      </w:r>
      <w:r w:rsidRPr="00DB701F">
        <w:rPr>
          <w:rFonts w:ascii="Times New Roman" w:eastAsia="標楷體" w:hAnsi="Times New Roman"/>
          <w:bCs/>
          <w:color w:val="000000" w:themeColor="text1"/>
          <w:spacing w:val="-4"/>
          <w:sz w:val="27"/>
          <w:szCs w:val="27"/>
        </w:rPr>
        <w:t>1</w:t>
      </w:r>
      <w:r w:rsidRPr="00DB701F">
        <w:rPr>
          <w:rFonts w:ascii="Times New Roman" w:eastAsia="標楷體" w:hAnsi="Times New Roman"/>
          <w:bCs/>
          <w:color w:val="000000" w:themeColor="text1"/>
          <w:spacing w:val="-4"/>
          <w:sz w:val="27"/>
          <w:szCs w:val="27"/>
        </w:rPr>
        <w:t>）達成情形</w:t>
      </w:r>
      <w:r w:rsidRPr="00DB701F">
        <w:rPr>
          <w:rFonts w:ascii="Times New Roman" w:eastAsia="標楷體" w:hAnsi="Times New Roman"/>
          <w:bCs/>
          <w:color w:val="000000" w:themeColor="text1"/>
          <w:spacing w:val="-4"/>
          <w:sz w:val="27"/>
          <w:szCs w:val="27"/>
        </w:rPr>
        <w:t>(</w:t>
      </w:r>
      <w:r w:rsidRPr="00DB701F">
        <w:rPr>
          <w:rFonts w:ascii="Times New Roman" w:eastAsia="標楷體" w:hAnsi="Times New Roman"/>
          <w:bCs/>
          <w:color w:val="000000" w:themeColor="text1"/>
          <w:spacing w:val="-4"/>
          <w:sz w:val="27"/>
          <w:szCs w:val="27"/>
        </w:rPr>
        <w:t>各癌別達成率若超過</w:t>
      </w:r>
      <w:r w:rsidRPr="00DB701F">
        <w:rPr>
          <w:rFonts w:ascii="Times New Roman" w:eastAsia="標楷體" w:hAnsi="Times New Roman"/>
          <w:bCs/>
          <w:color w:val="000000" w:themeColor="text1"/>
          <w:spacing w:val="-4"/>
          <w:sz w:val="27"/>
          <w:szCs w:val="27"/>
        </w:rPr>
        <w:t>100%</w:t>
      </w:r>
      <w:r w:rsidRPr="00DB701F">
        <w:rPr>
          <w:rFonts w:ascii="Times New Roman" w:eastAsia="標楷體" w:hAnsi="Times New Roman"/>
          <w:bCs/>
          <w:color w:val="000000" w:themeColor="text1"/>
          <w:spacing w:val="-4"/>
          <w:sz w:val="27"/>
          <w:szCs w:val="27"/>
        </w:rPr>
        <w:t>，則以</w:t>
      </w:r>
      <w:r w:rsidRPr="00DB701F">
        <w:rPr>
          <w:rFonts w:ascii="Times New Roman" w:eastAsia="標楷體" w:hAnsi="Times New Roman"/>
          <w:bCs/>
          <w:color w:val="000000" w:themeColor="text1"/>
          <w:spacing w:val="-4"/>
          <w:sz w:val="27"/>
          <w:szCs w:val="27"/>
        </w:rPr>
        <w:t>100%</w:t>
      </w:r>
      <w:r w:rsidRPr="00DB701F">
        <w:rPr>
          <w:rFonts w:ascii="Times New Roman" w:eastAsia="標楷體" w:hAnsi="Times New Roman"/>
          <w:bCs/>
          <w:color w:val="000000" w:themeColor="text1"/>
          <w:spacing w:val="-4"/>
          <w:sz w:val="27"/>
          <w:szCs w:val="27"/>
        </w:rPr>
        <w:t>計算</w:t>
      </w:r>
      <w:r w:rsidRPr="00DB701F">
        <w:rPr>
          <w:rFonts w:ascii="Times New Roman" w:eastAsia="標楷體" w:hAnsi="Times New Roman"/>
          <w:bCs/>
          <w:color w:val="000000" w:themeColor="text1"/>
          <w:spacing w:val="-4"/>
          <w:sz w:val="27"/>
          <w:szCs w:val="27"/>
        </w:rPr>
        <w:t>)</w:t>
      </w:r>
      <w:r w:rsidRPr="00DB701F">
        <w:rPr>
          <w:rFonts w:ascii="Times New Roman" w:eastAsia="標楷體" w:hAnsi="Times New Roman"/>
          <w:bCs/>
          <w:color w:val="000000" w:themeColor="text1"/>
          <w:spacing w:val="-4"/>
          <w:sz w:val="27"/>
          <w:szCs w:val="27"/>
        </w:rPr>
        <w:t>，取平均值予以計分，配合本署</w:t>
      </w:r>
      <w:r w:rsidRPr="00DB701F">
        <w:rPr>
          <w:rFonts w:ascii="Times New Roman" w:eastAsia="標楷體" w:hAnsi="Times New Roman"/>
          <w:bCs/>
          <w:color w:val="000000" w:themeColor="text1"/>
          <w:spacing w:val="-4"/>
          <w:sz w:val="27"/>
          <w:szCs w:val="27"/>
        </w:rPr>
        <w:t xml:space="preserve">CCAP </w:t>
      </w:r>
      <w:r w:rsidRPr="00DB701F">
        <w:rPr>
          <w:rFonts w:ascii="Times New Roman" w:eastAsia="標楷體" w:hAnsi="Times New Roman"/>
          <w:bCs/>
          <w:color w:val="000000" w:themeColor="text1"/>
          <w:spacing w:val="-4"/>
          <w:sz w:val="27"/>
          <w:szCs w:val="27"/>
        </w:rPr>
        <w:t>計畫癌篩關檔日期，將訂於</w:t>
      </w:r>
      <w:r w:rsidRPr="00DB701F">
        <w:rPr>
          <w:rFonts w:ascii="Times New Roman" w:eastAsia="標楷體" w:hAnsi="Times New Roman"/>
          <w:bCs/>
          <w:color w:val="000000" w:themeColor="text1"/>
          <w:spacing w:val="-4"/>
          <w:sz w:val="27"/>
          <w:szCs w:val="27"/>
        </w:rPr>
        <w:t>110</w:t>
      </w:r>
      <w:r w:rsidRPr="00DB701F">
        <w:rPr>
          <w:rFonts w:ascii="Times New Roman" w:eastAsia="標楷體" w:hAnsi="Times New Roman"/>
          <w:bCs/>
          <w:color w:val="000000" w:themeColor="text1"/>
          <w:spacing w:val="-4"/>
          <w:sz w:val="27"/>
          <w:szCs w:val="27"/>
        </w:rPr>
        <w:t>年</w:t>
      </w:r>
      <w:r w:rsidRPr="00DB701F">
        <w:rPr>
          <w:rFonts w:ascii="Times New Roman" w:eastAsia="標楷體" w:hAnsi="Times New Roman"/>
          <w:bCs/>
          <w:color w:val="000000" w:themeColor="text1"/>
          <w:spacing w:val="-4"/>
          <w:sz w:val="27"/>
          <w:szCs w:val="27"/>
        </w:rPr>
        <w:t>1</w:t>
      </w:r>
      <w:r w:rsidRPr="00DB701F">
        <w:rPr>
          <w:rFonts w:ascii="Times New Roman" w:eastAsia="標楷體" w:hAnsi="Times New Roman"/>
          <w:bCs/>
          <w:color w:val="000000" w:themeColor="text1"/>
          <w:spacing w:val="-4"/>
          <w:sz w:val="27"/>
          <w:szCs w:val="27"/>
        </w:rPr>
        <w:t>月</w:t>
      </w:r>
      <w:r w:rsidRPr="00DB701F">
        <w:rPr>
          <w:rFonts w:ascii="Times New Roman" w:eastAsia="標楷體" w:hAnsi="Times New Roman"/>
          <w:bCs/>
          <w:color w:val="000000" w:themeColor="text1"/>
          <w:spacing w:val="-4"/>
          <w:sz w:val="27"/>
          <w:szCs w:val="27"/>
        </w:rPr>
        <w:t>5</w:t>
      </w:r>
      <w:r w:rsidRPr="00DB701F">
        <w:rPr>
          <w:rFonts w:ascii="Times New Roman" w:eastAsia="標楷體" w:hAnsi="Times New Roman"/>
          <w:bCs/>
          <w:color w:val="000000" w:themeColor="text1"/>
          <w:spacing w:val="-4"/>
          <w:sz w:val="27"/>
          <w:szCs w:val="27"/>
        </w:rPr>
        <w:t>日</w:t>
      </w:r>
      <w:r w:rsidRPr="00DB701F">
        <w:rPr>
          <w:rFonts w:ascii="Times New Roman" w:eastAsia="標楷體" w:hAnsi="Times New Roman"/>
          <w:bCs/>
          <w:color w:val="000000" w:themeColor="text1"/>
          <w:spacing w:val="-4"/>
          <w:sz w:val="27"/>
          <w:szCs w:val="27"/>
        </w:rPr>
        <w:t>(</w:t>
      </w:r>
      <w:r w:rsidRPr="00DB701F">
        <w:rPr>
          <w:rFonts w:ascii="Times New Roman" w:eastAsia="標楷體" w:hAnsi="Times New Roman"/>
          <w:bCs/>
          <w:color w:val="000000" w:themeColor="text1"/>
          <w:spacing w:val="-4"/>
          <w:sz w:val="27"/>
          <w:szCs w:val="27"/>
        </w:rPr>
        <w:t>二</w:t>
      </w:r>
      <w:r w:rsidRPr="00DB701F">
        <w:rPr>
          <w:rFonts w:ascii="Times New Roman" w:eastAsia="標楷體" w:hAnsi="Times New Roman"/>
          <w:bCs/>
          <w:color w:val="000000" w:themeColor="text1"/>
          <w:spacing w:val="-4"/>
          <w:sz w:val="27"/>
          <w:szCs w:val="27"/>
        </w:rPr>
        <w:t>)</w:t>
      </w:r>
      <w:r w:rsidRPr="00DB701F">
        <w:rPr>
          <w:rFonts w:ascii="Times New Roman" w:eastAsia="標楷體" w:hAnsi="Times New Roman"/>
          <w:bCs/>
          <w:color w:val="000000" w:themeColor="text1"/>
          <w:spacing w:val="-4"/>
          <w:sz w:val="27"/>
          <w:szCs w:val="27"/>
        </w:rPr>
        <w:t>下午</w:t>
      </w:r>
      <w:r w:rsidRPr="00DB701F">
        <w:rPr>
          <w:rFonts w:ascii="Times New Roman" w:eastAsia="標楷體" w:hAnsi="Times New Roman"/>
          <w:bCs/>
          <w:color w:val="000000" w:themeColor="text1"/>
          <w:spacing w:val="-4"/>
          <w:sz w:val="27"/>
          <w:szCs w:val="27"/>
        </w:rPr>
        <w:t xml:space="preserve">24 </w:t>
      </w:r>
      <w:r w:rsidRPr="00DB701F">
        <w:rPr>
          <w:rFonts w:ascii="Times New Roman" w:eastAsia="標楷體" w:hAnsi="Times New Roman"/>
          <w:bCs/>
          <w:color w:val="000000" w:themeColor="text1"/>
          <w:spacing w:val="-4"/>
          <w:sz w:val="27"/>
          <w:szCs w:val="27"/>
        </w:rPr>
        <w:t>時</w:t>
      </w:r>
      <w:r w:rsidRPr="00DB701F">
        <w:rPr>
          <w:rFonts w:ascii="Times New Roman" w:eastAsia="標楷體" w:hAnsi="Times New Roman"/>
          <w:bCs/>
          <w:color w:val="000000" w:themeColor="text1"/>
          <w:spacing w:val="-4"/>
          <w:sz w:val="27"/>
          <w:szCs w:val="27"/>
        </w:rPr>
        <w:t>(1</w:t>
      </w:r>
      <w:r w:rsidRPr="00DB701F">
        <w:rPr>
          <w:rFonts w:ascii="Times New Roman" w:eastAsia="標楷體" w:hAnsi="Times New Roman"/>
          <w:bCs/>
          <w:color w:val="000000" w:themeColor="text1"/>
          <w:spacing w:val="-4"/>
          <w:sz w:val="27"/>
          <w:szCs w:val="27"/>
        </w:rPr>
        <w:t>月</w:t>
      </w:r>
      <w:r w:rsidRPr="00DB701F">
        <w:rPr>
          <w:rFonts w:ascii="Times New Roman" w:eastAsia="標楷體" w:hAnsi="Times New Roman"/>
          <w:bCs/>
          <w:color w:val="000000" w:themeColor="text1"/>
          <w:spacing w:val="-4"/>
          <w:sz w:val="27"/>
          <w:szCs w:val="27"/>
        </w:rPr>
        <w:t>6</w:t>
      </w:r>
      <w:r w:rsidRPr="00DB701F">
        <w:rPr>
          <w:rFonts w:ascii="Times New Roman" w:eastAsia="標楷體" w:hAnsi="Times New Roman"/>
          <w:bCs/>
          <w:color w:val="000000" w:themeColor="text1"/>
          <w:spacing w:val="-4"/>
          <w:sz w:val="27"/>
          <w:szCs w:val="27"/>
        </w:rPr>
        <w:t>日凌晨</w:t>
      </w:r>
      <w:r w:rsidRPr="00DB701F">
        <w:rPr>
          <w:rFonts w:ascii="Times New Roman" w:eastAsia="標楷體" w:hAnsi="Times New Roman"/>
          <w:bCs/>
          <w:color w:val="000000" w:themeColor="text1"/>
          <w:spacing w:val="-4"/>
          <w:sz w:val="27"/>
          <w:szCs w:val="27"/>
        </w:rPr>
        <w:t>0:00)</w:t>
      </w:r>
      <w:r w:rsidRPr="00DB701F">
        <w:rPr>
          <w:rFonts w:ascii="Times New Roman" w:eastAsia="標楷體" w:hAnsi="Times New Roman"/>
          <w:bCs/>
          <w:color w:val="000000" w:themeColor="text1"/>
          <w:spacing w:val="-4"/>
          <w:sz w:val="27"/>
          <w:szCs w:val="27"/>
        </w:rPr>
        <w:t>為關檔日。</w:t>
      </w:r>
      <w:r w:rsidRPr="00DB701F">
        <w:rPr>
          <w:rFonts w:ascii="Times New Roman" w:eastAsia="標楷體" w:hAnsi="Times New Roman"/>
          <w:bCs/>
          <w:color w:val="000000" w:themeColor="text1"/>
          <w:spacing w:val="-4"/>
          <w:sz w:val="27"/>
          <w:szCs w:val="27"/>
        </w:rPr>
        <w:t>(</w:t>
      </w:r>
      <w:r w:rsidRPr="00DB701F">
        <w:rPr>
          <w:rFonts w:ascii="Times New Roman" w:eastAsia="標楷體" w:hAnsi="Times New Roman"/>
          <w:bCs/>
          <w:color w:val="000000" w:themeColor="text1"/>
          <w:spacing w:val="-4"/>
          <w:sz w:val="27"/>
          <w:szCs w:val="27"/>
        </w:rPr>
        <w:t>其他詳如備註</w:t>
      </w:r>
      <w:r w:rsidRPr="00DB701F">
        <w:rPr>
          <w:rFonts w:ascii="Times New Roman" w:eastAsia="標楷體" w:hAnsi="Times New Roman"/>
          <w:bCs/>
          <w:color w:val="000000" w:themeColor="text1"/>
          <w:spacing w:val="-4"/>
          <w:sz w:val="27"/>
          <w:szCs w:val="27"/>
        </w:rPr>
        <w:t>)</w:t>
      </w:r>
    </w:p>
    <w:p w:rsidR="00DB701F" w:rsidRPr="00DB701F" w:rsidRDefault="00DB701F" w:rsidP="00DB701F">
      <w:pPr>
        <w:adjustRightInd w:val="0"/>
        <w:snapToGrid w:val="0"/>
        <w:spacing w:line="360" w:lineRule="exact"/>
        <w:ind w:left="709"/>
        <w:jc w:val="both"/>
        <w:rPr>
          <w:rFonts w:ascii="Times New Roman" w:eastAsia="標楷體" w:hAnsi="Times New Roman"/>
          <w:b/>
          <w:bCs/>
          <w:color w:val="000000" w:themeColor="text1"/>
          <w:sz w:val="27"/>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1E0" w:firstRow="1" w:lastRow="1" w:firstColumn="1" w:lastColumn="1" w:noHBand="0" w:noVBand="0"/>
      </w:tblPr>
      <w:tblGrid>
        <w:gridCol w:w="4678"/>
        <w:gridCol w:w="2835"/>
      </w:tblGrid>
      <w:tr w:rsidR="00DB701F" w:rsidRPr="00DB701F" w:rsidTr="00DB701F">
        <w:trPr>
          <w:trHeight w:val="501"/>
          <w:jc w:val="center"/>
        </w:trPr>
        <w:tc>
          <w:tcPr>
            <w:tcW w:w="4678" w:type="dxa"/>
            <w:shd w:val="clear" w:color="auto" w:fill="D9D9D9"/>
            <w:vAlign w:val="center"/>
          </w:tcPr>
          <w:p w:rsidR="00DB701F" w:rsidRPr="00DB701F" w:rsidRDefault="00DB701F" w:rsidP="00DB701F">
            <w:pPr>
              <w:widowControl/>
              <w:snapToGrid w:val="0"/>
              <w:spacing w:line="360" w:lineRule="exact"/>
              <w:jc w:val="center"/>
              <w:rPr>
                <w:rFonts w:ascii="Times New Roman" w:eastAsia="標楷體" w:hAnsi="Times New Roman"/>
                <w:b/>
                <w:bCs/>
                <w:color w:val="000000" w:themeColor="text1"/>
                <w:kern w:val="0"/>
                <w:sz w:val="27"/>
                <w:szCs w:val="27"/>
              </w:rPr>
            </w:pPr>
            <w:r w:rsidRPr="00DB701F">
              <w:rPr>
                <w:rFonts w:ascii="Times New Roman" w:eastAsia="標楷體" w:hAnsi="Times New Roman"/>
                <w:b/>
                <w:bCs/>
                <w:color w:val="000000" w:themeColor="text1"/>
                <w:kern w:val="0"/>
                <w:sz w:val="27"/>
                <w:szCs w:val="27"/>
              </w:rPr>
              <w:t>三項癌症篩檢目標達成率平均值</w:t>
            </w:r>
          </w:p>
        </w:tc>
        <w:tc>
          <w:tcPr>
            <w:tcW w:w="2835" w:type="dxa"/>
            <w:shd w:val="clear" w:color="auto" w:fill="D9D9D9"/>
            <w:vAlign w:val="center"/>
          </w:tcPr>
          <w:p w:rsidR="00DB701F" w:rsidRPr="00DB701F" w:rsidRDefault="00DB701F" w:rsidP="00DB701F">
            <w:pPr>
              <w:widowControl/>
              <w:snapToGrid w:val="0"/>
              <w:spacing w:line="360" w:lineRule="exact"/>
              <w:jc w:val="center"/>
              <w:rPr>
                <w:rFonts w:ascii="Times New Roman" w:eastAsia="標楷體" w:hAnsi="Times New Roman"/>
                <w:b/>
                <w:bCs/>
                <w:color w:val="000000" w:themeColor="text1"/>
                <w:kern w:val="0"/>
                <w:sz w:val="27"/>
                <w:szCs w:val="27"/>
              </w:rPr>
            </w:pPr>
            <w:r w:rsidRPr="00DB701F">
              <w:rPr>
                <w:rFonts w:ascii="Times New Roman" w:eastAsia="標楷體" w:hAnsi="Times New Roman"/>
                <w:b/>
                <w:bCs/>
                <w:color w:val="000000" w:themeColor="text1"/>
                <w:kern w:val="0"/>
                <w:sz w:val="27"/>
                <w:szCs w:val="27"/>
              </w:rPr>
              <w:t>配分</w:t>
            </w:r>
          </w:p>
        </w:tc>
      </w:tr>
      <w:tr w:rsidR="00DB701F" w:rsidRPr="00DB701F" w:rsidTr="00DB701F">
        <w:trPr>
          <w:trHeight w:val="501"/>
          <w:jc w:val="center"/>
        </w:trPr>
        <w:tc>
          <w:tcPr>
            <w:tcW w:w="4678" w:type="dxa"/>
            <w:vAlign w:val="center"/>
          </w:tcPr>
          <w:p w:rsidR="00DB701F" w:rsidRPr="00DB701F" w:rsidRDefault="00DB701F" w:rsidP="00DB701F">
            <w:pPr>
              <w:adjustRightInd w:val="0"/>
              <w:snapToGrid w:val="0"/>
              <w:spacing w:line="36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達成率</w:t>
            </w:r>
            <w:r w:rsidRPr="00DB701F">
              <w:rPr>
                <w:rFonts w:ascii="新細明體" w:hAnsi="新細明體" w:cs="新細明體" w:hint="eastAsia"/>
                <w:color w:val="000000" w:themeColor="text1"/>
                <w:kern w:val="0"/>
                <w:sz w:val="27"/>
                <w:szCs w:val="27"/>
              </w:rPr>
              <w:t>≧</w:t>
            </w:r>
            <w:r w:rsidRPr="00DB701F">
              <w:rPr>
                <w:rFonts w:ascii="Times New Roman" w:eastAsia="標楷體" w:hAnsi="Times New Roman"/>
                <w:color w:val="000000" w:themeColor="text1"/>
                <w:kern w:val="0"/>
                <w:sz w:val="27"/>
                <w:szCs w:val="27"/>
              </w:rPr>
              <w:t>98%</w:t>
            </w:r>
          </w:p>
        </w:tc>
        <w:tc>
          <w:tcPr>
            <w:tcW w:w="2835" w:type="dxa"/>
            <w:vAlign w:val="center"/>
          </w:tcPr>
          <w:p w:rsidR="00DB701F" w:rsidRPr="00DB701F" w:rsidRDefault="00DB701F" w:rsidP="00DB701F">
            <w:pPr>
              <w:snapToGrid w:val="0"/>
              <w:spacing w:line="36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13</w:t>
            </w:r>
            <w:r w:rsidRPr="00DB701F">
              <w:rPr>
                <w:rFonts w:ascii="Times New Roman" w:eastAsia="標楷體" w:hAnsi="Times New Roman"/>
                <w:color w:val="000000" w:themeColor="text1"/>
                <w:sz w:val="27"/>
                <w:szCs w:val="27"/>
              </w:rPr>
              <w:t>分</w:t>
            </w:r>
          </w:p>
        </w:tc>
      </w:tr>
      <w:tr w:rsidR="00DB701F" w:rsidRPr="00DB701F" w:rsidTr="00DB701F">
        <w:trPr>
          <w:trHeight w:val="501"/>
          <w:jc w:val="center"/>
        </w:trPr>
        <w:tc>
          <w:tcPr>
            <w:tcW w:w="4678" w:type="dxa"/>
            <w:vAlign w:val="center"/>
          </w:tcPr>
          <w:p w:rsidR="00DB701F" w:rsidRPr="00DB701F" w:rsidRDefault="00DB701F" w:rsidP="00DB701F">
            <w:pPr>
              <w:adjustRightInd w:val="0"/>
              <w:snapToGrid w:val="0"/>
              <w:spacing w:line="360" w:lineRule="exact"/>
              <w:jc w:val="center"/>
              <w:rPr>
                <w:rFonts w:ascii="Times New Roman" w:eastAsia="標楷體" w:hAnsi="Times New Roman"/>
                <w:color w:val="000000" w:themeColor="text1"/>
                <w:kern w:val="0"/>
                <w:sz w:val="27"/>
                <w:szCs w:val="27"/>
              </w:rPr>
            </w:pPr>
            <w:r w:rsidRPr="00DB701F">
              <w:rPr>
                <w:rFonts w:ascii="Times New Roman" w:eastAsia="標楷體" w:hAnsi="Times New Roman"/>
                <w:color w:val="000000" w:themeColor="text1"/>
                <w:kern w:val="0"/>
                <w:sz w:val="27"/>
                <w:szCs w:val="27"/>
              </w:rPr>
              <w:t>90%</w:t>
            </w:r>
            <w:r w:rsidRPr="00DB701F">
              <w:rPr>
                <w:rFonts w:ascii="新細明體" w:hAnsi="新細明體" w:cs="新細明體" w:hint="eastAsia"/>
                <w:color w:val="000000" w:themeColor="text1"/>
                <w:kern w:val="0"/>
                <w:sz w:val="27"/>
                <w:szCs w:val="27"/>
              </w:rPr>
              <w:t>≦</w:t>
            </w:r>
            <w:r w:rsidRPr="00DB701F">
              <w:rPr>
                <w:rFonts w:ascii="Times New Roman" w:eastAsia="標楷體" w:hAnsi="Times New Roman"/>
                <w:color w:val="000000" w:themeColor="text1"/>
                <w:sz w:val="27"/>
                <w:szCs w:val="27"/>
              </w:rPr>
              <w:t>達成率</w:t>
            </w:r>
            <w:r w:rsidRPr="00DB701F">
              <w:rPr>
                <w:rFonts w:ascii="Times New Roman" w:eastAsia="標楷體" w:hAnsi="Times New Roman"/>
                <w:color w:val="000000" w:themeColor="text1"/>
                <w:kern w:val="0"/>
                <w:sz w:val="27"/>
                <w:szCs w:val="27"/>
              </w:rPr>
              <w:t>&lt;98%</w:t>
            </w:r>
          </w:p>
        </w:tc>
        <w:tc>
          <w:tcPr>
            <w:tcW w:w="2835" w:type="dxa"/>
            <w:vAlign w:val="center"/>
          </w:tcPr>
          <w:p w:rsidR="00DB701F" w:rsidRPr="00DB701F" w:rsidRDefault="00DB701F" w:rsidP="00DB701F">
            <w:pPr>
              <w:snapToGrid w:val="0"/>
              <w:spacing w:line="360" w:lineRule="exact"/>
              <w:jc w:val="center"/>
              <w:rPr>
                <w:rFonts w:ascii="Times New Roman" w:eastAsia="標楷體" w:hAnsi="Times New Roman"/>
                <w:color w:val="000000" w:themeColor="text1"/>
                <w:kern w:val="0"/>
                <w:sz w:val="27"/>
                <w:szCs w:val="27"/>
              </w:rPr>
            </w:pPr>
            <w:r w:rsidRPr="00DB701F">
              <w:rPr>
                <w:rFonts w:ascii="Times New Roman" w:eastAsia="標楷體" w:hAnsi="Times New Roman"/>
                <w:color w:val="000000" w:themeColor="text1"/>
                <w:sz w:val="27"/>
                <w:szCs w:val="27"/>
              </w:rPr>
              <w:t>11</w:t>
            </w:r>
            <w:r w:rsidRPr="00DB701F">
              <w:rPr>
                <w:rFonts w:ascii="Times New Roman" w:eastAsia="標楷體" w:hAnsi="Times New Roman"/>
                <w:color w:val="000000" w:themeColor="text1"/>
                <w:sz w:val="27"/>
                <w:szCs w:val="27"/>
              </w:rPr>
              <w:t>分</w:t>
            </w:r>
            <w:r w:rsidRPr="00DB701F">
              <w:rPr>
                <w:rFonts w:ascii="新細明體" w:hAnsi="新細明體" w:cs="新細明體" w:hint="eastAsia"/>
                <w:color w:val="000000" w:themeColor="text1"/>
                <w:kern w:val="0"/>
                <w:sz w:val="27"/>
                <w:szCs w:val="27"/>
              </w:rPr>
              <w:t>≦</w:t>
            </w:r>
            <w:r w:rsidRPr="00DB701F">
              <w:rPr>
                <w:rFonts w:ascii="Times New Roman" w:eastAsia="標楷體" w:hAnsi="Times New Roman"/>
                <w:color w:val="000000" w:themeColor="text1"/>
                <w:sz w:val="27"/>
                <w:szCs w:val="27"/>
              </w:rPr>
              <w:t>得分</w:t>
            </w:r>
            <w:r w:rsidRPr="00DB701F">
              <w:rPr>
                <w:rFonts w:ascii="Times New Roman" w:eastAsia="標楷體" w:hAnsi="Times New Roman"/>
                <w:color w:val="000000" w:themeColor="text1"/>
                <w:kern w:val="0"/>
                <w:sz w:val="27"/>
                <w:szCs w:val="27"/>
              </w:rPr>
              <w:t>&lt;13</w:t>
            </w:r>
            <w:r w:rsidRPr="00DB701F">
              <w:rPr>
                <w:rFonts w:ascii="Times New Roman" w:eastAsia="標楷體" w:hAnsi="Times New Roman"/>
                <w:color w:val="000000" w:themeColor="text1"/>
                <w:sz w:val="27"/>
                <w:szCs w:val="27"/>
              </w:rPr>
              <w:t>分</w:t>
            </w:r>
            <w:r w:rsidRPr="00DB701F">
              <w:rPr>
                <w:rFonts w:ascii="Times New Roman" w:eastAsia="標楷體" w:hAnsi="Times New Roman"/>
                <w:color w:val="000000" w:themeColor="text1"/>
                <w:sz w:val="27"/>
                <w:szCs w:val="27"/>
              </w:rPr>
              <w:t xml:space="preserve">     </w:t>
            </w:r>
          </w:p>
        </w:tc>
      </w:tr>
      <w:tr w:rsidR="00DB701F" w:rsidRPr="00DB701F" w:rsidTr="00DB701F">
        <w:trPr>
          <w:trHeight w:val="501"/>
          <w:jc w:val="center"/>
        </w:trPr>
        <w:tc>
          <w:tcPr>
            <w:tcW w:w="4678" w:type="dxa"/>
            <w:vAlign w:val="center"/>
          </w:tcPr>
          <w:p w:rsidR="00DB701F" w:rsidRPr="00DB701F" w:rsidRDefault="00DB701F" w:rsidP="00DB701F">
            <w:pPr>
              <w:adjustRightInd w:val="0"/>
              <w:snapToGrid w:val="0"/>
              <w:spacing w:line="360" w:lineRule="exact"/>
              <w:jc w:val="center"/>
              <w:rPr>
                <w:rFonts w:ascii="Times New Roman" w:eastAsia="標楷體" w:hAnsi="Times New Roman"/>
                <w:color w:val="000000" w:themeColor="text1"/>
                <w:kern w:val="0"/>
                <w:sz w:val="27"/>
                <w:szCs w:val="27"/>
              </w:rPr>
            </w:pPr>
            <w:r w:rsidRPr="00DB701F">
              <w:rPr>
                <w:rFonts w:ascii="Times New Roman" w:eastAsia="標楷體" w:hAnsi="Times New Roman"/>
                <w:color w:val="000000" w:themeColor="text1"/>
                <w:kern w:val="0"/>
                <w:sz w:val="27"/>
                <w:szCs w:val="27"/>
              </w:rPr>
              <w:t>80%</w:t>
            </w:r>
            <w:r w:rsidRPr="00DB701F">
              <w:rPr>
                <w:rFonts w:ascii="新細明體" w:hAnsi="新細明體" w:cs="新細明體" w:hint="eastAsia"/>
                <w:color w:val="000000" w:themeColor="text1"/>
                <w:kern w:val="0"/>
                <w:sz w:val="27"/>
                <w:szCs w:val="27"/>
              </w:rPr>
              <w:t>≦</w:t>
            </w:r>
            <w:r w:rsidRPr="00DB701F">
              <w:rPr>
                <w:rFonts w:ascii="Times New Roman" w:eastAsia="標楷體" w:hAnsi="Times New Roman"/>
                <w:color w:val="000000" w:themeColor="text1"/>
                <w:sz w:val="27"/>
                <w:szCs w:val="27"/>
              </w:rPr>
              <w:t>達成率</w:t>
            </w:r>
            <w:r w:rsidRPr="00DB701F">
              <w:rPr>
                <w:rFonts w:ascii="Times New Roman" w:eastAsia="標楷體" w:hAnsi="Times New Roman"/>
                <w:color w:val="000000" w:themeColor="text1"/>
                <w:kern w:val="0"/>
                <w:sz w:val="27"/>
                <w:szCs w:val="27"/>
              </w:rPr>
              <w:t>&lt;90%</w:t>
            </w:r>
          </w:p>
        </w:tc>
        <w:tc>
          <w:tcPr>
            <w:tcW w:w="2835" w:type="dxa"/>
            <w:vAlign w:val="center"/>
          </w:tcPr>
          <w:p w:rsidR="00DB701F" w:rsidRPr="00DB701F" w:rsidRDefault="00DB701F" w:rsidP="00DB701F">
            <w:pPr>
              <w:snapToGrid w:val="0"/>
              <w:spacing w:line="360" w:lineRule="exact"/>
              <w:jc w:val="center"/>
              <w:rPr>
                <w:rFonts w:ascii="Times New Roman" w:eastAsia="標楷體" w:hAnsi="Times New Roman"/>
                <w:color w:val="000000" w:themeColor="text1"/>
                <w:kern w:val="0"/>
                <w:sz w:val="27"/>
                <w:szCs w:val="27"/>
              </w:rPr>
            </w:pPr>
            <w:r w:rsidRPr="00DB701F">
              <w:rPr>
                <w:rFonts w:ascii="Times New Roman" w:eastAsia="標楷體" w:hAnsi="Times New Roman"/>
                <w:color w:val="000000" w:themeColor="text1"/>
                <w:sz w:val="27"/>
                <w:szCs w:val="27"/>
              </w:rPr>
              <w:t>9.1</w:t>
            </w:r>
            <w:r w:rsidRPr="00DB701F">
              <w:rPr>
                <w:rFonts w:ascii="Times New Roman" w:eastAsia="標楷體" w:hAnsi="Times New Roman"/>
                <w:color w:val="000000" w:themeColor="text1"/>
                <w:sz w:val="27"/>
                <w:szCs w:val="27"/>
              </w:rPr>
              <w:t>分</w:t>
            </w:r>
            <w:r w:rsidRPr="00DB701F">
              <w:rPr>
                <w:rFonts w:ascii="新細明體" w:hAnsi="新細明體" w:cs="新細明體" w:hint="eastAsia"/>
                <w:color w:val="000000" w:themeColor="text1"/>
                <w:kern w:val="0"/>
                <w:sz w:val="27"/>
                <w:szCs w:val="27"/>
              </w:rPr>
              <w:t>≦</w:t>
            </w:r>
            <w:r w:rsidRPr="00DB701F">
              <w:rPr>
                <w:rFonts w:ascii="Times New Roman" w:eastAsia="標楷體" w:hAnsi="Times New Roman"/>
                <w:color w:val="000000" w:themeColor="text1"/>
                <w:sz w:val="27"/>
                <w:szCs w:val="27"/>
              </w:rPr>
              <w:t>得分</w:t>
            </w:r>
            <w:r w:rsidRPr="00DB701F">
              <w:rPr>
                <w:rFonts w:ascii="Times New Roman" w:eastAsia="標楷體" w:hAnsi="Times New Roman"/>
                <w:color w:val="000000" w:themeColor="text1"/>
                <w:kern w:val="0"/>
                <w:sz w:val="27"/>
                <w:szCs w:val="27"/>
              </w:rPr>
              <w:t>&lt;11</w:t>
            </w:r>
            <w:r w:rsidRPr="00DB701F">
              <w:rPr>
                <w:rFonts w:ascii="Times New Roman" w:eastAsia="標楷體" w:hAnsi="Times New Roman"/>
                <w:color w:val="000000" w:themeColor="text1"/>
                <w:sz w:val="27"/>
                <w:szCs w:val="27"/>
              </w:rPr>
              <w:t>分</w:t>
            </w:r>
          </w:p>
        </w:tc>
      </w:tr>
      <w:tr w:rsidR="00DB701F" w:rsidRPr="00DB701F" w:rsidTr="00DB701F">
        <w:trPr>
          <w:trHeight w:val="501"/>
          <w:jc w:val="center"/>
        </w:trPr>
        <w:tc>
          <w:tcPr>
            <w:tcW w:w="4678" w:type="dxa"/>
            <w:vAlign w:val="center"/>
          </w:tcPr>
          <w:p w:rsidR="00DB701F" w:rsidRPr="00DB701F" w:rsidRDefault="00DB701F" w:rsidP="00DB701F">
            <w:pPr>
              <w:adjustRightInd w:val="0"/>
              <w:snapToGrid w:val="0"/>
              <w:spacing w:line="36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kern w:val="0"/>
                <w:sz w:val="27"/>
                <w:szCs w:val="27"/>
              </w:rPr>
              <w:t>達成率</w:t>
            </w:r>
            <w:r w:rsidRPr="00DB701F">
              <w:rPr>
                <w:rFonts w:ascii="Times New Roman" w:eastAsia="標楷體" w:hAnsi="Times New Roman"/>
                <w:color w:val="000000" w:themeColor="text1"/>
                <w:kern w:val="0"/>
                <w:sz w:val="27"/>
                <w:szCs w:val="27"/>
              </w:rPr>
              <w:t>&lt;80%`</w:t>
            </w:r>
          </w:p>
        </w:tc>
        <w:tc>
          <w:tcPr>
            <w:tcW w:w="2835" w:type="dxa"/>
            <w:vAlign w:val="center"/>
          </w:tcPr>
          <w:p w:rsidR="00DB701F" w:rsidRPr="00DB701F" w:rsidRDefault="00DB701F" w:rsidP="00DB701F">
            <w:pPr>
              <w:snapToGrid w:val="0"/>
              <w:spacing w:line="36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kern w:val="0"/>
                <w:sz w:val="27"/>
                <w:szCs w:val="27"/>
              </w:rPr>
              <w:t>9</w:t>
            </w:r>
            <w:r w:rsidRPr="00DB701F">
              <w:rPr>
                <w:rFonts w:ascii="Times New Roman" w:eastAsia="標楷體" w:hAnsi="Times New Roman"/>
                <w:color w:val="000000" w:themeColor="text1"/>
                <w:sz w:val="27"/>
                <w:szCs w:val="27"/>
              </w:rPr>
              <w:t>分</w:t>
            </w:r>
          </w:p>
        </w:tc>
      </w:tr>
    </w:tbl>
    <w:p w:rsidR="00DB701F" w:rsidRPr="00DB701F" w:rsidRDefault="00DB701F" w:rsidP="00DB701F">
      <w:pPr>
        <w:framePr w:hSpace="180" w:wrap="around" w:vAnchor="text" w:hAnchor="text" w:y="1"/>
        <w:ind w:leftChars="300" w:left="720"/>
        <w:suppressOverlap/>
        <w:rPr>
          <w:rFonts w:ascii="Times New Roman" w:eastAsia="標楷體" w:hAnsi="Times New Roman"/>
          <w:b/>
          <w:bCs/>
          <w:color w:val="000000" w:themeColor="text1"/>
          <w:kern w:val="0"/>
          <w:sz w:val="27"/>
          <w:szCs w:val="27"/>
        </w:rPr>
      </w:pPr>
      <w:r w:rsidRPr="00DB701F">
        <w:rPr>
          <w:rFonts w:ascii="Times New Roman" w:eastAsia="標楷體" w:hAnsi="Times New Roman"/>
          <w:b/>
          <w:bCs/>
          <w:color w:val="000000" w:themeColor="text1"/>
          <w:kern w:val="0"/>
          <w:sz w:val="27"/>
          <w:szCs w:val="27"/>
        </w:rPr>
        <w:lastRenderedPageBreak/>
        <w:t>備註</w:t>
      </w:r>
      <w:r w:rsidRPr="00DB701F">
        <w:rPr>
          <w:rFonts w:ascii="Times New Roman" w:eastAsia="標楷體" w:hAnsi="Times New Roman"/>
          <w:b/>
          <w:bCs/>
          <w:color w:val="000000" w:themeColor="text1"/>
          <w:kern w:val="0"/>
          <w:sz w:val="27"/>
          <w:szCs w:val="27"/>
        </w:rPr>
        <w:t>:</w:t>
      </w:r>
    </w:p>
    <w:p w:rsidR="00DB701F" w:rsidRPr="00DB701F" w:rsidRDefault="00DB701F" w:rsidP="003B5D95">
      <w:pPr>
        <w:framePr w:hSpace="180" w:wrap="around" w:vAnchor="text" w:hAnchor="text" w:y="1"/>
        <w:numPr>
          <w:ilvl w:val="0"/>
          <w:numId w:val="230"/>
        </w:numPr>
        <w:ind w:leftChars="350" w:left="1320"/>
        <w:suppressOverlap/>
        <w:rPr>
          <w:rFonts w:ascii="Times New Roman" w:eastAsia="標楷體" w:hAnsi="Times New Roman"/>
          <w:bCs/>
          <w:color w:val="000000" w:themeColor="text1"/>
          <w:kern w:val="0"/>
          <w:sz w:val="27"/>
          <w:szCs w:val="27"/>
        </w:rPr>
      </w:pPr>
      <w:r w:rsidRPr="00DB701F">
        <w:rPr>
          <w:rFonts w:ascii="Times New Roman" w:eastAsia="標楷體" w:hAnsi="Times New Roman"/>
          <w:bCs/>
          <w:color w:val="000000" w:themeColor="text1"/>
          <w:kern w:val="0"/>
          <w:sz w:val="27"/>
          <w:szCs w:val="27"/>
        </w:rPr>
        <w:t>三項癌症篩檢目標達成率平均值</w:t>
      </w:r>
      <w:r w:rsidRPr="00DB701F">
        <w:rPr>
          <w:rFonts w:ascii="Times New Roman" w:eastAsia="標楷體" w:hAnsi="Times New Roman"/>
          <w:bCs/>
          <w:color w:val="000000" w:themeColor="text1"/>
          <w:kern w:val="0"/>
          <w:sz w:val="27"/>
          <w:szCs w:val="27"/>
        </w:rPr>
        <w:t>=</w:t>
      </w:r>
      <w:r w:rsidRPr="00DB701F">
        <w:rPr>
          <w:rFonts w:ascii="Times New Roman" w:eastAsia="標楷體" w:hAnsi="Times New Roman"/>
          <w:bCs/>
          <w:color w:val="000000" w:themeColor="text1"/>
          <w:kern w:val="0"/>
          <w:sz w:val="27"/>
          <w:szCs w:val="27"/>
        </w:rPr>
        <w:t>子宮頸癌篩檢目標達成率</w:t>
      </w:r>
      <w:r w:rsidRPr="00DB701F">
        <w:rPr>
          <w:rFonts w:ascii="Times New Roman" w:eastAsia="標楷體" w:hAnsi="Times New Roman"/>
          <w:bCs/>
          <w:color w:val="000000" w:themeColor="text1"/>
          <w:kern w:val="0"/>
          <w:sz w:val="27"/>
          <w:szCs w:val="27"/>
        </w:rPr>
        <w:t>*20%+</w:t>
      </w:r>
      <w:r w:rsidRPr="00DB701F">
        <w:rPr>
          <w:rFonts w:ascii="Times New Roman" w:eastAsia="標楷體" w:hAnsi="Times New Roman"/>
          <w:bCs/>
          <w:color w:val="000000" w:themeColor="text1"/>
          <w:kern w:val="0"/>
          <w:sz w:val="27"/>
          <w:szCs w:val="27"/>
        </w:rPr>
        <w:t>乳癌篩檢目標達成率</w:t>
      </w:r>
      <w:r w:rsidRPr="00DB701F">
        <w:rPr>
          <w:rFonts w:ascii="Times New Roman" w:eastAsia="標楷體" w:hAnsi="Times New Roman"/>
          <w:bCs/>
          <w:color w:val="000000" w:themeColor="text1"/>
          <w:kern w:val="0"/>
          <w:sz w:val="27"/>
          <w:szCs w:val="27"/>
        </w:rPr>
        <w:t>*40%+</w:t>
      </w:r>
      <w:r w:rsidRPr="00DB701F">
        <w:rPr>
          <w:rFonts w:ascii="Times New Roman" w:eastAsia="標楷體" w:hAnsi="Times New Roman"/>
          <w:bCs/>
          <w:color w:val="000000" w:themeColor="text1"/>
          <w:kern w:val="0"/>
          <w:sz w:val="27"/>
          <w:szCs w:val="27"/>
        </w:rPr>
        <w:t>大腸癌篩檢目標達成率</w:t>
      </w:r>
      <w:r w:rsidRPr="00DB701F">
        <w:rPr>
          <w:rFonts w:ascii="Times New Roman" w:eastAsia="標楷體" w:hAnsi="Times New Roman"/>
          <w:bCs/>
          <w:color w:val="000000" w:themeColor="text1"/>
          <w:kern w:val="0"/>
          <w:sz w:val="27"/>
          <w:szCs w:val="27"/>
        </w:rPr>
        <w:t>*40%</w:t>
      </w:r>
      <w:r w:rsidRPr="00DB701F">
        <w:rPr>
          <w:rFonts w:ascii="Times New Roman" w:eastAsia="標楷體" w:hAnsi="Times New Roman"/>
          <w:bCs/>
          <w:color w:val="000000" w:themeColor="text1"/>
          <w:kern w:val="0"/>
          <w:sz w:val="27"/>
          <w:szCs w:val="27"/>
        </w:rPr>
        <w:t>。</w:t>
      </w:r>
    </w:p>
    <w:p w:rsidR="00DB701F" w:rsidRPr="00DB701F" w:rsidRDefault="00DB701F" w:rsidP="003B5D95">
      <w:pPr>
        <w:framePr w:hSpace="180" w:wrap="around" w:vAnchor="text" w:hAnchor="text" w:y="1"/>
        <w:numPr>
          <w:ilvl w:val="0"/>
          <w:numId w:val="230"/>
        </w:numPr>
        <w:ind w:leftChars="350" w:left="1320"/>
        <w:suppressOverlap/>
        <w:rPr>
          <w:rFonts w:ascii="Times New Roman" w:eastAsia="標楷體" w:hAnsi="Times New Roman"/>
          <w:color w:val="000000" w:themeColor="text1"/>
          <w:sz w:val="27"/>
          <w:szCs w:val="27"/>
        </w:rPr>
      </w:pPr>
      <w:r w:rsidRPr="00DB701F">
        <w:rPr>
          <w:rFonts w:ascii="Times New Roman" w:eastAsia="標楷體" w:hAnsi="Times New Roman"/>
          <w:bCs/>
          <w:color w:val="000000" w:themeColor="text1"/>
          <w:kern w:val="0"/>
          <w:sz w:val="27"/>
          <w:szCs w:val="27"/>
        </w:rPr>
        <w:t>配分為</w:t>
      </w:r>
      <w:r w:rsidRPr="00DB701F">
        <w:rPr>
          <w:rFonts w:ascii="Times New Roman" w:eastAsia="標楷體" w:hAnsi="Times New Roman"/>
          <w:bCs/>
          <w:color w:val="000000" w:themeColor="text1"/>
          <w:spacing w:val="-4"/>
          <w:sz w:val="27"/>
          <w:szCs w:val="27"/>
        </w:rPr>
        <w:t>使用斜率方式計算。</w:t>
      </w:r>
    </w:p>
    <w:p w:rsidR="00DB701F" w:rsidRPr="00DB701F" w:rsidRDefault="00DB701F" w:rsidP="003B5D95">
      <w:pPr>
        <w:framePr w:hSpace="180" w:wrap="around" w:vAnchor="text" w:hAnchor="text" w:y="1"/>
        <w:numPr>
          <w:ilvl w:val="0"/>
          <w:numId w:val="230"/>
        </w:numPr>
        <w:ind w:leftChars="350" w:left="1320"/>
        <w:suppressOverlap/>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40-44</w:t>
      </w:r>
      <w:r w:rsidRPr="00DB701F">
        <w:rPr>
          <w:rFonts w:ascii="Times New Roman" w:eastAsia="標楷體" w:hAnsi="Times New Roman"/>
          <w:color w:val="000000" w:themeColor="text1"/>
          <w:sz w:val="27"/>
          <w:szCs w:val="27"/>
        </w:rPr>
        <w:t>歲乳癌家族史篩檢者分子及分母各加</w:t>
      </w:r>
      <w:r w:rsidRPr="00DB701F">
        <w:rPr>
          <w:rFonts w:ascii="Times New Roman" w:eastAsia="標楷體" w:hAnsi="Times New Roman"/>
          <w:color w:val="000000" w:themeColor="text1"/>
          <w:sz w:val="27"/>
          <w:szCs w:val="27"/>
        </w:rPr>
        <w:t>1</w:t>
      </w:r>
      <w:r w:rsidRPr="00DB701F">
        <w:rPr>
          <w:rFonts w:ascii="Times New Roman" w:eastAsia="標楷體" w:hAnsi="Times New Roman"/>
          <w:color w:val="000000" w:themeColor="text1"/>
          <w:sz w:val="27"/>
          <w:szCs w:val="27"/>
        </w:rPr>
        <w:t>。</w:t>
      </w:r>
    </w:p>
    <w:p w:rsidR="00DB701F" w:rsidRPr="00DB701F" w:rsidRDefault="00DB701F" w:rsidP="00DB701F">
      <w:pPr>
        <w:framePr w:hSpace="180" w:wrap="around" w:vAnchor="text" w:hAnchor="text" w:y="1"/>
        <w:ind w:left="1320"/>
        <w:suppressOverlap/>
        <w:rPr>
          <w:rFonts w:ascii="Times New Roman" w:eastAsia="標楷體" w:hAnsi="Times New Roman"/>
          <w:color w:val="000000" w:themeColor="text1"/>
          <w:sz w:val="27"/>
          <w:szCs w:val="27"/>
        </w:rPr>
      </w:pPr>
    </w:p>
    <w:p w:rsidR="00DB701F" w:rsidRPr="00DB701F" w:rsidRDefault="00DB701F" w:rsidP="003B5D95">
      <w:pPr>
        <w:framePr w:hSpace="180" w:wrap="around" w:vAnchor="text" w:hAnchor="text" w:y="1"/>
        <w:numPr>
          <w:ilvl w:val="0"/>
          <w:numId w:val="231"/>
        </w:numPr>
        <w:tabs>
          <w:tab w:val="left" w:pos="1752"/>
        </w:tabs>
        <w:snapToGrid w:val="0"/>
        <w:spacing w:afterLines="20" w:after="72" w:line="340" w:lineRule="exact"/>
        <w:suppressOverlap/>
        <w:jc w:val="both"/>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四癌篩檢陽性個案追蹤率平均值（</w:t>
      </w:r>
      <w:r w:rsidRPr="00DB701F">
        <w:rPr>
          <w:rFonts w:ascii="Times New Roman" w:eastAsia="標楷體" w:hAnsi="Times New Roman"/>
          <w:b/>
          <w:color w:val="000000" w:themeColor="text1"/>
          <w:sz w:val="27"/>
          <w:szCs w:val="27"/>
        </w:rPr>
        <w:t>15</w:t>
      </w:r>
      <w:r w:rsidRPr="00DB701F">
        <w:rPr>
          <w:rFonts w:ascii="Times New Roman" w:eastAsia="標楷體" w:hAnsi="Times New Roman"/>
          <w:b/>
          <w:color w:val="000000" w:themeColor="text1"/>
          <w:sz w:val="27"/>
          <w:szCs w:val="27"/>
        </w:rPr>
        <w:t>分）</w:t>
      </w:r>
    </w:p>
    <w:p w:rsidR="00DB701F" w:rsidRPr="00DB701F" w:rsidRDefault="00DB701F" w:rsidP="00DB701F">
      <w:pPr>
        <w:framePr w:hSpace="180" w:wrap="around" w:vAnchor="text" w:hAnchor="text" w:y="1"/>
        <w:spacing w:afterLines="50" w:after="180" w:line="340" w:lineRule="exact"/>
        <w:ind w:left="482"/>
        <w:suppressOverlap/>
        <w:rPr>
          <w:rFonts w:ascii="Times New Roman" w:eastAsia="標楷體" w:hAnsi="Times New Roman"/>
          <w:color w:val="000000" w:themeColor="text1"/>
          <w:spacing w:val="-4"/>
          <w:sz w:val="27"/>
          <w:szCs w:val="27"/>
        </w:rPr>
      </w:pPr>
      <w:r w:rsidRPr="00DB701F">
        <w:rPr>
          <w:rFonts w:ascii="Times New Roman" w:eastAsia="標楷體" w:hAnsi="Times New Roman"/>
          <w:color w:val="000000" w:themeColor="text1"/>
          <w:spacing w:val="-4"/>
          <w:sz w:val="27"/>
          <w:szCs w:val="27"/>
        </w:rPr>
        <w:t>依衛生局就</w:t>
      </w:r>
      <w:r w:rsidRPr="00DB701F">
        <w:rPr>
          <w:rFonts w:ascii="Times New Roman" w:eastAsia="標楷體" w:hAnsi="Times New Roman"/>
          <w:b/>
          <w:color w:val="000000" w:themeColor="text1"/>
          <w:spacing w:val="-4"/>
          <w:sz w:val="27"/>
          <w:szCs w:val="27"/>
        </w:rPr>
        <w:t>子宮頸癌、乳癌、大腸癌、口腔癌</w:t>
      </w:r>
      <w:r w:rsidRPr="00DB701F">
        <w:rPr>
          <w:rFonts w:ascii="Times New Roman" w:eastAsia="標楷體" w:hAnsi="Times New Roman"/>
          <w:color w:val="000000" w:themeColor="text1"/>
          <w:spacing w:val="-4"/>
          <w:sz w:val="27"/>
          <w:szCs w:val="27"/>
        </w:rPr>
        <w:t>之癌症篩檢陽性個案追蹤完成率達成平均值予以計分（有關篩檢陽性個案與追蹤完成定義，詳如備註和附件</w:t>
      </w:r>
      <w:r w:rsidRPr="00DB701F">
        <w:rPr>
          <w:rFonts w:ascii="Times New Roman" w:eastAsia="標楷體" w:hAnsi="Times New Roman"/>
          <w:color w:val="000000" w:themeColor="text1"/>
          <w:spacing w:val="-4"/>
          <w:sz w:val="27"/>
          <w:szCs w:val="27"/>
        </w:rPr>
        <w:t>2</w:t>
      </w:r>
      <w:r w:rsidRPr="00DB701F">
        <w:rPr>
          <w:rFonts w:ascii="Times New Roman" w:eastAsia="標楷體" w:hAnsi="Times New Roman"/>
          <w:color w:val="000000" w:themeColor="text1"/>
          <w:spacing w:val="-4"/>
          <w:sz w:val="27"/>
          <w:szCs w:val="27"/>
        </w:rPr>
        <w:t>）：</w:t>
      </w:r>
    </w:p>
    <w:p w:rsidR="00DB701F" w:rsidRPr="00DB701F" w:rsidRDefault="00DB701F" w:rsidP="00DB701F">
      <w:pPr>
        <w:framePr w:hSpace="180" w:wrap="around" w:vAnchor="text" w:hAnchor="text" w:y="1"/>
        <w:spacing w:afterLines="50" w:after="180" w:line="320" w:lineRule="exact"/>
        <w:ind w:left="482"/>
        <w:suppressOverlap/>
        <w:rPr>
          <w:rFonts w:ascii="Times New Roman" w:eastAsia="標楷體" w:hAnsi="Times New Roman"/>
          <w:color w:val="000000" w:themeColor="text1"/>
          <w:spacing w:val="-4"/>
          <w:sz w:val="27"/>
          <w:szCs w:val="27"/>
        </w:rPr>
      </w:pPr>
      <w:r w:rsidRPr="00DB701F">
        <w:rPr>
          <w:rFonts w:ascii="Times New Roman" w:eastAsia="標楷體" w:hAnsi="Times New Roman"/>
          <w:color w:val="000000" w:themeColor="text1"/>
          <w:spacing w:val="-4"/>
          <w:sz w:val="27"/>
          <w:szCs w:val="27"/>
        </w:rPr>
        <w:t>分母：</w:t>
      </w:r>
      <w:r w:rsidRPr="00DB701F">
        <w:rPr>
          <w:rFonts w:ascii="Times New Roman" w:eastAsia="標楷體" w:hAnsi="Times New Roman"/>
          <w:color w:val="000000" w:themeColor="text1"/>
          <w:spacing w:val="-4"/>
          <w:sz w:val="27"/>
          <w:szCs w:val="27"/>
        </w:rPr>
        <w:t xml:space="preserve">108 </w:t>
      </w:r>
      <w:r w:rsidRPr="00DB701F">
        <w:rPr>
          <w:rFonts w:ascii="Times New Roman" w:eastAsia="標楷體" w:hAnsi="Times New Roman"/>
          <w:color w:val="000000" w:themeColor="text1"/>
          <w:spacing w:val="-4"/>
          <w:sz w:val="27"/>
          <w:szCs w:val="27"/>
        </w:rPr>
        <w:t>年</w:t>
      </w:r>
      <w:r w:rsidRPr="00DB701F">
        <w:rPr>
          <w:rFonts w:ascii="Times New Roman" w:eastAsia="標楷體" w:hAnsi="Times New Roman"/>
          <w:color w:val="000000" w:themeColor="text1"/>
          <w:spacing w:val="-4"/>
          <w:sz w:val="27"/>
          <w:szCs w:val="27"/>
        </w:rPr>
        <w:t xml:space="preserve">10 </w:t>
      </w:r>
      <w:r w:rsidRPr="00DB701F">
        <w:rPr>
          <w:rFonts w:ascii="Times New Roman" w:eastAsia="標楷體" w:hAnsi="Times New Roman"/>
          <w:color w:val="000000" w:themeColor="text1"/>
          <w:spacing w:val="-4"/>
          <w:sz w:val="27"/>
          <w:szCs w:val="27"/>
        </w:rPr>
        <w:t>月</w:t>
      </w:r>
      <w:r w:rsidRPr="00DB701F">
        <w:rPr>
          <w:rFonts w:ascii="Times New Roman" w:eastAsia="標楷體" w:hAnsi="Times New Roman"/>
          <w:color w:val="000000" w:themeColor="text1"/>
          <w:spacing w:val="-4"/>
          <w:sz w:val="27"/>
          <w:szCs w:val="27"/>
        </w:rPr>
        <w:t xml:space="preserve">1 </w:t>
      </w:r>
      <w:r w:rsidRPr="00DB701F">
        <w:rPr>
          <w:rFonts w:ascii="Times New Roman" w:eastAsia="標楷體" w:hAnsi="Times New Roman"/>
          <w:color w:val="000000" w:themeColor="text1"/>
          <w:spacing w:val="-4"/>
          <w:sz w:val="27"/>
          <w:szCs w:val="27"/>
        </w:rPr>
        <w:t>日至</w:t>
      </w:r>
      <w:r w:rsidRPr="00DB701F">
        <w:rPr>
          <w:rFonts w:ascii="Times New Roman" w:eastAsia="標楷體" w:hAnsi="Times New Roman"/>
          <w:color w:val="000000" w:themeColor="text1"/>
          <w:spacing w:val="-4"/>
          <w:sz w:val="27"/>
          <w:szCs w:val="27"/>
        </w:rPr>
        <w:t xml:space="preserve">109 </w:t>
      </w:r>
      <w:r w:rsidRPr="00DB701F">
        <w:rPr>
          <w:rFonts w:ascii="Times New Roman" w:eastAsia="標楷體" w:hAnsi="Times New Roman"/>
          <w:color w:val="000000" w:themeColor="text1"/>
          <w:spacing w:val="-4"/>
          <w:sz w:val="27"/>
          <w:szCs w:val="27"/>
        </w:rPr>
        <w:t>年</w:t>
      </w:r>
      <w:r w:rsidRPr="00DB701F">
        <w:rPr>
          <w:rFonts w:ascii="Times New Roman" w:eastAsia="標楷體" w:hAnsi="Times New Roman"/>
          <w:color w:val="000000" w:themeColor="text1"/>
          <w:spacing w:val="-4"/>
          <w:sz w:val="27"/>
          <w:szCs w:val="27"/>
        </w:rPr>
        <w:t xml:space="preserve">9 </w:t>
      </w:r>
      <w:r w:rsidRPr="00DB701F">
        <w:rPr>
          <w:rFonts w:ascii="Times New Roman" w:eastAsia="標楷體" w:hAnsi="Times New Roman"/>
          <w:color w:val="000000" w:themeColor="text1"/>
          <w:spacing w:val="-4"/>
          <w:sz w:val="27"/>
          <w:szCs w:val="27"/>
        </w:rPr>
        <w:t>月</w:t>
      </w:r>
      <w:r w:rsidRPr="00DB701F">
        <w:rPr>
          <w:rFonts w:ascii="Times New Roman" w:eastAsia="標楷體" w:hAnsi="Times New Roman"/>
          <w:color w:val="000000" w:themeColor="text1"/>
          <w:spacing w:val="-4"/>
          <w:sz w:val="27"/>
          <w:szCs w:val="27"/>
        </w:rPr>
        <w:t xml:space="preserve">30 </w:t>
      </w:r>
      <w:r w:rsidRPr="00DB701F">
        <w:rPr>
          <w:rFonts w:ascii="Times New Roman" w:eastAsia="標楷體" w:hAnsi="Times New Roman"/>
          <w:color w:val="000000" w:themeColor="text1"/>
          <w:spacing w:val="-4"/>
          <w:sz w:val="27"/>
          <w:szCs w:val="27"/>
        </w:rPr>
        <w:t>日止，</w:t>
      </w:r>
      <w:r w:rsidRPr="00DB701F">
        <w:rPr>
          <w:rFonts w:ascii="Times New Roman" w:eastAsia="標楷體" w:hAnsi="Times New Roman"/>
          <w:b/>
          <w:color w:val="000000" w:themeColor="text1"/>
          <w:spacing w:val="-4"/>
          <w:sz w:val="27"/>
          <w:szCs w:val="27"/>
        </w:rPr>
        <w:t>各癌症篩檢結果為陽性個案數</w:t>
      </w:r>
      <w:r w:rsidRPr="00DB701F">
        <w:rPr>
          <w:rFonts w:ascii="Times New Roman" w:eastAsia="標楷體" w:hAnsi="Times New Roman"/>
          <w:color w:val="000000" w:themeColor="text1"/>
          <w:spacing w:val="-4"/>
          <w:sz w:val="27"/>
          <w:szCs w:val="27"/>
        </w:rPr>
        <w:t>。</w:t>
      </w:r>
    </w:p>
    <w:p w:rsidR="00DB701F" w:rsidRPr="00DB701F" w:rsidRDefault="00DB701F" w:rsidP="00DB701F">
      <w:pPr>
        <w:framePr w:hSpace="180" w:wrap="around" w:vAnchor="text" w:hAnchor="text" w:y="1"/>
        <w:spacing w:afterLines="50" w:after="180" w:line="320" w:lineRule="exact"/>
        <w:ind w:left="482" w:rightChars="-293" w:right="-703"/>
        <w:suppressOverlap/>
        <w:rPr>
          <w:rFonts w:ascii="Times New Roman" w:eastAsia="標楷體" w:hAnsi="Times New Roman"/>
          <w:color w:val="000000" w:themeColor="text1"/>
          <w:spacing w:val="-4"/>
          <w:sz w:val="27"/>
          <w:szCs w:val="27"/>
        </w:rPr>
      </w:pPr>
      <w:r w:rsidRPr="00DB701F">
        <w:rPr>
          <w:rFonts w:ascii="Times New Roman" w:eastAsia="標楷體" w:hAnsi="Times New Roman"/>
          <w:color w:val="000000" w:themeColor="text1"/>
          <w:spacing w:val="-4"/>
          <w:sz w:val="27"/>
          <w:szCs w:val="27"/>
        </w:rPr>
        <w:t>分子：分母中個案於</w:t>
      </w:r>
      <w:r w:rsidRPr="00DB701F">
        <w:rPr>
          <w:rFonts w:ascii="Times New Roman" w:eastAsia="標楷體" w:hAnsi="Times New Roman"/>
          <w:color w:val="000000" w:themeColor="text1"/>
          <w:spacing w:val="-4"/>
          <w:sz w:val="27"/>
          <w:szCs w:val="27"/>
        </w:rPr>
        <w:t xml:space="preserve">109 </w:t>
      </w:r>
      <w:r w:rsidRPr="00DB701F">
        <w:rPr>
          <w:rFonts w:ascii="Times New Roman" w:eastAsia="標楷體" w:hAnsi="Times New Roman"/>
          <w:color w:val="000000" w:themeColor="text1"/>
          <w:spacing w:val="-4"/>
          <w:sz w:val="27"/>
          <w:szCs w:val="27"/>
        </w:rPr>
        <w:t>年</w:t>
      </w:r>
      <w:r w:rsidRPr="00DB701F">
        <w:rPr>
          <w:rFonts w:ascii="Times New Roman" w:eastAsia="標楷體" w:hAnsi="Times New Roman"/>
          <w:color w:val="000000" w:themeColor="text1"/>
          <w:spacing w:val="-4"/>
          <w:sz w:val="27"/>
          <w:szCs w:val="27"/>
        </w:rPr>
        <w:t xml:space="preserve">12 </w:t>
      </w:r>
      <w:r w:rsidRPr="00DB701F">
        <w:rPr>
          <w:rFonts w:ascii="Times New Roman" w:eastAsia="標楷體" w:hAnsi="Times New Roman"/>
          <w:color w:val="000000" w:themeColor="text1"/>
          <w:spacing w:val="-4"/>
          <w:sz w:val="27"/>
          <w:szCs w:val="27"/>
        </w:rPr>
        <w:t>月</w:t>
      </w:r>
      <w:r w:rsidRPr="00DB701F">
        <w:rPr>
          <w:rFonts w:ascii="Times New Roman" w:eastAsia="標楷體" w:hAnsi="Times New Roman"/>
          <w:color w:val="000000" w:themeColor="text1"/>
          <w:spacing w:val="-4"/>
          <w:sz w:val="27"/>
          <w:szCs w:val="27"/>
        </w:rPr>
        <w:t xml:space="preserve">31 </w:t>
      </w:r>
      <w:r w:rsidRPr="00DB701F">
        <w:rPr>
          <w:rFonts w:ascii="Times New Roman" w:eastAsia="標楷體" w:hAnsi="Times New Roman"/>
          <w:color w:val="000000" w:themeColor="text1"/>
          <w:spacing w:val="-4"/>
          <w:sz w:val="27"/>
          <w:szCs w:val="27"/>
        </w:rPr>
        <w:t>日完成追蹤數。</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3685"/>
      </w:tblGrid>
      <w:tr w:rsidR="00DB701F" w:rsidRPr="00DB701F" w:rsidTr="00DB701F">
        <w:trPr>
          <w:trHeight w:val="536"/>
        </w:trPr>
        <w:tc>
          <w:tcPr>
            <w:tcW w:w="4962" w:type="dxa"/>
            <w:tcBorders>
              <w:bottom w:val="single" w:sz="4" w:space="0" w:color="000000"/>
            </w:tcBorders>
            <w:shd w:val="pct10" w:color="auto" w:fill="auto"/>
            <w:tcMar>
              <w:bottom w:w="57" w:type="dxa"/>
            </w:tcMar>
            <w:vAlign w:val="center"/>
          </w:tcPr>
          <w:p w:rsidR="00DB701F" w:rsidRPr="00DB701F" w:rsidRDefault="00DB701F" w:rsidP="00DB701F">
            <w:pPr>
              <w:snapToGrid w:val="0"/>
              <w:spacing w:line="360" w:lineRule="exact"/>
              <w:jc w:val="center"/>
              <w:rPr>
                <w:rFonts w:ascii="Times New Roman" w:eastAsia="標楷體" w:hAnsi="Times New Roman"/>
                <w:b/>
                <w:bCs/>
                <w:color w:val="000000" w:themeColor="text1"/>
                <w:sz w:val="27"/>
                <w:szCs w:val="27"/>
              </w:rPr>
            </w:pPr>
            <w:r w:rsidRPr="00DB701F">
              <w:rPr>
                <w:rFonts w:ascii="Times New Roman" w:eastAsia="標楷體" w:hAnsi="Times New Roman"/>
                <w:b/>
                <w:color w:val="000000" w:themeColor="text1"/>
                <w:kern w:val="0"/>
                <w:sz w:val="27"/>
                <w:szCs w:val="27"/>
              </w:rPr>
              <w:t>四癌篩檢陽性個案追蹤率平均值</w:t>
            </w:r>
          </w:p>
        </w:tc>
        <w:tc>
          <w:tcPr>
            <w:tcW w:w="3685" w:type="dxa"/>
            <w:tcBorders>
              <w:bottom w:val="single" w:sz="4" w:space="0" w:color="000000"/>
            </w:tcBorders>
            <w:shd w:val="pct10" w:color="auto" w:fill="auto"/>
            <w:tcMar>
              <w:bottom w:w="57" w:type="dxa"/>
            </w:tcMar>
            <w:vAlign w:val="center"/>
          </w:tcPr>
          <w:p w:rsidR="00DB701F" w:rsidRPr="00DB701F" w:rsidRDefault="00DB701F" w:rsidP="00DB701F">
            <w:pPr>
              <w:snapToGrid w:val="0"/>
              <w:spacing w:line="360" w:lineRule="exact"/>
              <w:jc w:val="center"/>
              <w:rPr>
                <w:rFonts w:ascii="Times New Roman" w:eastAsia="標楷體" w:hAnsi="Times New Roman"/>
                <w:b/>
                <w:bCs/>
                <w:color w:val="000000" w:themeColor="text1"/>
                <w:sz w:val="27"/>
                <w:szCs w:val="27"/>
              </w:rPr>
            </w:pPr>
            <w:r w:rsidRPr="00DB701F">
              <w:rPr>
                <w:rFonts w:ascii="Times New Roman" w:eastAsia="標楷體" w:hAnsi="Times New Roman"/>
                <w:b/>
                <w:color w:val="000000" w:themeColor="text1"/>
                <w:kern w:val="0"/>
                <w:sz w:val="27"/>
                <w:szCs w:val="27"/>
              </w:rPr>
              <w:t>配分</w:t>
            </w:r>
          </w:p>
        </w:tc>
      </w:tr>
      <w:tr w:rsidR="00DB701F" w:rsidRPr="00DB701F" w:rsidTr="00DB701F">
        <w:trPr>
          <w:trHeight w:val="515"/>
        </w:trPr>
        <w:tc>
          <w:tcPr>
            <w:tcW w:w="4962" w:type="dxa"/>
            <w:tcBorders>
              <w:top w:val="single" w:sz="4" w:space="0" w:color="000000"/>
            </w:tcBorders>
            <w:tcMar>
              <w:bottom w:w="57" w:type="dxa"/>
            </w:tcMar>
            <w:vAlign w:val="center"/>
          </w:tcPr>
          <w:p w:rsidR="00DB701F" w:rsidRPr="00DB701F" w:rsidRDefault="00DB701F" w:rsidP="00DB701F">
            <w:pPr>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kern w:val="0"/>
                <w:sz w:val="27"/>
                <w:szCs w:val="27"/>
              </w:rPr>
              <w:t>追蹤率</w:t>
            </w:r>
            <w:r w:rsidRPr="00DB701F">
              <w:rPr>
                <w:rFonts w:ascii="新細明體" w:hAnsi="新細明體" w:cs="新細明體" w:hint="eastAsia"/>
                <w:color w:val="000000" w:themeColor="text1"/>
                <w:kern w:val="0"/>
                <w:sz w:val="27"/>
                <w:szCs w:val="27"/>
              </w:rPr>
              <w:t>≧</w:t>
            </w:r>
            <w:r w:rsidRPr="00DB701F">
              <w:rPr>
                <w:rFonts w:ascii="Times New Roman" w:eastAsia="標楷體" w:hAnsi="Times New Roman"/>
                <w:color w:val="000000" w:themeColor="text1"/>
                <w:kern w:val="0"/>
                <w:sz w:val="27"/>
                <w:szCs w:val="27"/>
              </w:rPr>
              <w:t>83%</w:t>
            </w:r>
          </w:p>
        </w:tc>
        <w:tc>
          <w:tcPr>
            <w:tcW w:w="3685" w:type="dxa"/>
            <w:tcBorders>
              <w:top w:val="single" w:sz="4" w:space="0" w:color="000000"/>
            </w:tcBorders>
            <w:tcMar>
              <w:bottom w:w="57" w:type="dxa"/>
            </w:tcMar>
            <w:vAlign w:val="center"/>
          </w:tcPr>
          <w:p w:rsidR="00DB701F" w:rsidRPr="00DB701F" w:rsidRDefault="00DB701F" w:rsidP="00DB701F">
            <w:pPr>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kern w:val="0"/>
                <w:sz w:val="27"/>
                <w:szCs w:val="27"/>
              </w:rPr>
              <w:t xml:space="preserve">15 </w:t>
            </w:r>
            <w:r w:rsidRPr="00DB701F">
              <w:rPr>
                <w:rFonts w:ascii="Times New Roman" w:eastAsia="標楷體" w:hAnsi="Times New Roman"/>
                <w:color w:val="000000" w:themeColor="text1"/>
                <w:kern w:val="0"/>
                <w:sz w:val="27"/>
                <w:szCs w:val="27"/>
              </w:rPr>
              <w:t>分</w:t>
            </w:r>
          </w:p>
        </w:tc>
      </w:tr>
      <w:tr w:rsidR="00DB701F" w:rsidRPr="00DB701F" w:rsidTr="00DB701F">
        <w:trPr>
          <w:trHeight w:val="495"/>
        </w:trPr>
        <w:tc>
          <w:tcPr>
            <w:tcW w:w="4962" w:type="dxa"/>
            <w:tcMar>
              <w:bottom w:w="57" w:type="dxa"/>
            </w:tcMar>
            <w:vAlign w:val="center"/>
          </w:tcPr>
          <w:p w:rsidR="00DB701F" w:rsidRPr="00DB701F" w:rsidRDefault="00DB701F" w:rsidP="00DB701F">
            <w:pPr>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kern w:val="0"/>
                <w:sz w:val="27"/>
                <w:szCs w:val="27"/>
              </w:rPr>
              <w:t>80%</w:t>
            </w:r>
            <w:r w:rsidRPr="00DB701F">
              <w:rPr>
                <w:rFonts w:ascii="新細明體" w:hAnsi="新細明體" w:cs="新細明體" w:hint="eastAsia"/>
                <w:color w:val="000000" w:themeColor="text1"/>
                <w:kern w:val="0"/>
                <w:sz w:val="27"/>
                <w:szCs w:val="27"/>
              </w:rPr>
              <w:t>≦</w:t>
            </w:r>
            <w:r w:rsidRPr="00DB701F">
              <w:rPr>
                <w:rFonts w:ascii="Times New Roman" w:eastAsia="標楷體" w:hAnsi="Times New Roman"/>
                <w:color w:val="000000" w:themeColor="text1"/>
                <w:kern w:val="0"/>
                <w:sz w:val="27"/>
                <w:szCs w:val="27"/>
              </w:rPr>
              <w:t>追蹤率＜</w:t>
            </w:r>
            <w:r w:rsidRPr="00DB701F">
              <w:rPr>
                <w:rFonts w:ascii="Times New Roman" w:eastAsia="標楷體" w:hAnsi="Times New Roman"/>
                <w:color w:val="000000" w:themeColor="text1"/>
                <w:kern w:val="0"/>
                <w:sz w:val="27"/>
                <w:szCs w:val="27"/>
              </w:rPr>
              <w:t>83%</w:t>
            </w:r>
          </w:p>
        </w:tc>
        <w:tc>
          <w:tcPr>
            <w:tcW w:w="3685" w:type="dxa"/>
            <w:tcMar>
              <w:bottom w:w="57" w:type="dxa"/>
            </w:tcMar>
            <w:vAlign w:val="center"/>
          </w:tcPr>
          <w:p w:rsidR="00DB701F" w:rsidRPr="00DB701F" w:rsidRDefault="00DB701F" w:rsidP="00DB701F">
            <w:pPr>
              <w:jc w:val="center"/>
              <w:rPr>
                <w:rFonts w:ascii="Times New Roman" w:eastAsia="標楷體" w:hAnsi="Times New Roman"/>
                <w:color w:val="000000" w:themeColor="text1"/>
                <w:kern w:val="0"/>
                <w:sz w:val="27"/>
                <w:szCs w:val="27"/>
              </w:rPr>
            </w:pPr>
            <w:r w:rsidRPr="00DB701F">
              <w:rPr>
                <w:rFonts w:ascii="Times New Roman" w:eastAsia="標楷體" w:hAnsi="Times New Roman"/>
                <w:color w:val="000000" w:themeColor="text1"/>
                <w:kern w:val="0"/>
                <w:sz w:val="27"/>
                <w:szCs w:val="27"/>
              </w:rPr>
              <w:t>12</w:t>
            </w:r>
            <w:r w:rsidRPr="00DB701F">
              <w:rPr>
                <w:rFonts w:ascii="Times New Roman" w:eastAsia="標楷體" w:hAnsi="Times New Roman"/>
                <w:color w:val="000000" w:themeColor="text1"/>
                <w:kern w:val="0"/>
                <w:sz w:val="27"/>
                <w:szCs w:val="27"/>
              </w:rPr>
              <w:t>分</w:t>
            </w:r>
            <w:r w:rsidRPr="00DB701F">
              <w:rPr>
                <w:rFonts w:ascii="新細明體" w:hAnsi="新細明體" w:cs="新細明體" w:hint="eastAsia"/>
                <w:color w:val="000000" w:themeColor="text1"/>
                <w:kern w:val="0"/>
                <w:sz w:val="27"/>
                <w:szCs w:val="27"/>
              </w:rPr>
              <w:t>≦</w:t>
            </w:r>
            <w:r w:rsidRPr="00DB701F">
              <w:rPr>
                <w:rFonts w:ascii="Times New Roman" w:eastAsia="標楷體" w:hAnsi="Times New Roman"/>
                <w:color w:val="000000" w:themeColor="text1"/>
                <w:kern w:val="0"/>
                <w:sz w:val="27"/>
                <w:szCs w:val="27"/>
              </w:rPr>
              <w:t>得分</w:t>
            </w:r>
            <w:r w:rsidRPr="00DB701F">
              <w:rPr>
                <w:rFonts w:ascii="Times New Roman" w:eastAsia="標楷體" w:hAnsi="Times New Roman"/>
                <w:color w:val="000000" w:themeColor="text1"/>
                <w:kern w:val="0"/>
                <w:sz w:val="27"/>
                <w:szCs w:val="27"/>
              </w:rPr>
              <w:t>&lt;15</w:t>
            </w:r>
            <w:r w:rsidRPr="00DB701F">
              <w:rPr>
                <w:rFonts w:ascii="Times New Roman" w:eastAsia="標楷體" w:hAnsi="Times New Roman"/>
                <w:color w:val="000000" w:themeColor="text1"/>
                <w:kern w:val="0"/>
                <w:sz w:val="27"/>
                <w:szCs w:val="27"/>
              </w:rPr>
              <w:t>分</w:t>
            </w:r>
          </w:p>
        </w:tc>
      </w:tr>
      <w:tr w:rsidR="00DB701F" w:rsidRPr="00DB701F" w:rsidTr="00DB701F">
        <w:trPr>
          <w:trHeight w:val="503"/>
        </w:trPr>
        <w:tc>
          <w:tcPr>
            <w:tcW w:w="4962" w:type="dxa"/>
            <w:tcBorders>
              <w:bottom w:val="single" w:sz="4" w:space="0" w:color="auto"/>
            </w:tcBorders>
            <w:tcMar>
              <w:bottom w:w="57" w:type="dxa"/>
            </w:tcMar>
            <w:vAlign w:val="center"/>
          </w:tcPr>
          <w:p w:rsidR="00DB701F" w:rsidRPr="00DB701F" w:rsidRDefault="00DB701F" w:rsidP="00DB701F">
            <w:pPr>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kern w:val="0"/>
                <w:sz w:val="27"/>
                <w:szCs w:val="27"/>
              </w:rPr>
              <w:t>75%</w:t>
            </w:r>
            <w:r w:rsidRPr="00DB701F">
              <w:rPr>
                <w:rFonts w:ascii="新細明體" w:hAnsi="新細明體" w:cs="新細明體" w:hint="eastAsia"/>
                <w:color w:val="000000" w:themeColor="text1"/>
                <w:kern w:val="0"/>
                <w:sz w:val="27"/>
                <w:szCs w:val="27"/>
              </w:rPr>
              <w:t>≦</w:t>
            </w:r>
            <w:r w:rsidRPr="00DB701F">
              <w:rPr>
                <w:rFonts w:ascii="Times New Roman" w:eastAsia="標楷體" w:hAnsi="Times New Roman"/>
                <w:color w:val="000000" w:themeColor="text1"/>
                <w:kern w:val="0"/>
                <w:sz w:val="27"/>
                <w:szCs w:val="27"/>
              </w:rPr>
              <w:t>追蹤率＜</w:t>
            </w:r>
            <w:r w:rsidRPr="00DB701F">
              <w:rPr>
                <w:rFonts w:ascii="Times New Roman" w:eastAsia="標楷體" w:hAnsi="Times New Roman"/>
                <w:color w:val="000000" w:themeColor="text1"/>
                <w:kern w:val="0"/>
                <w:sz w:val="27"/>
                <w:szCs w:val="27"/>
              </w:rPr>
              <w:t>80%</w:t>
            </w:r>
          </w:p>
        </w:tc>
        <w:tc>
          <w:tcPr>
            <w:tcW w:w="3685" w:type="dxa"/>
            <w:tcBorders>
              <w:bottom w:val="single" w:sz="4" w:space="0" w:color="auto"/>
            </w:tcBorders>
            <w:tcMar>
              <w:bottom w:w="57" w:type="dxa"/>
            </w:tcMar>
            <w:vAlign w:val="center"/>
          </w:tcPr>
          <w:p w:rsidR="00DB701F" w:rsidRPr="00DB701F" w:rsidRDefault="00DB701F" w:rsidP="00DB701F">
            <w:pPr>
              <w:jc w:val="center"/>
              <w:rPr>
                <w:rFonts w:ascii="Times New Roman" w:eastAsia="標楷體" w:hAnsi="Times New Roman"/>
                <w:color w:val="000000" w:themeColor="text1"/>
                <w:kern w:val="0"/>
                <w:sz w:val="27"/>
                <w:szCs w:val="27"/>
              </w:rPr>
            </w:pPr>
            <w:r w:rsidRPr="00DB701F">
              <w:rPr>
                <w:rFonts w:ascii="Times New Roman" w:eastAsia="標楷體" w:hAnsi="Times New Roman"/>
                <w:color w:val="000000" w:themeColor="text1"/>
                <w:kern w:val="0"/>
                <w:sz w:val="27"/>
                <w:szCs w:val="27"/>
              </w:rPr>
              <w:t>10</w:t>
            </w:r>
            <w:r w:rsidRPr="00DB701F">
              <w:rPr>
                <w:rFonts w:ascii="Times New Roman" w:eastAsia="標楷體" w:hAnsi="Times New Roman"/>
                <w:color w:val="000000" w:themeColor="text1"/>
                <w:kern w:val="0"/>
                <w:sz w:val="27"/>
                <w:szCs w:val="27"/>
              </w:rPr>
              <w:t>分</w:t>
            </w:r>
            <w:r w:rsidRPr="00DB701F">
              <w:rPr>
                <w:rFonts w:ascii="新細明體" w:hAnsi="新細明體" w:cs="新細明體" w:hint="eastAsia"/>
                <w:color w:val="000000" w:themeColor="text1"/>
                <w:kern w:val="0"/>
                <w:sz w:val="27"/>
                <w:szCs w:val="27"/>
              </w:rPr>
              <w:t>≦</w:t>
            </w:r>
            <w:r w:rsidRPr="00DB701F">
              <w:rPr>
                <w:rFonts w:ascii="Times New Roman" w:eastAsia="標楷體" w:hAnsi="Times New Roman"/>
                <w:color w:val="000000" w:themeColor="text1"/>
                <w:kern w:val="0"/>
                <w:sz w:val="27"/>
                <w:szCs w:val="27"/>
              </w:rPr>
              <w:t>得分</w:t>
            </w:r>
            <w:r w:rsidRPr="00DB701F">
              <w:rPr>
                <w:rFonts w:ascii="Times New Roman" w:eastAsia="標楷體" w:hAnsi="Times New Roman"/>
                <w:color w:val="000000" w:themeColor="text1"/>
                <w:kern w:val="0"/>
                <w:sz w:val="27"/>
                <w:szCs w:val="27"/>
              </w:rPr>
              <w:t>&lt;12</w:t>
            </w:r>
            <w:r w:rsidRPr="00DB701F">
              <w:rPr>
                <w:rFonts w:ascii="Times New Roman" w:eastAsia="標楷體" w:hAnsi="Times New Roman"/>
                <w:color w:val="000000" w:themeColor="text1"/>
                <w:kern w:val="0"/>
                <w:sz w:val="27"/>
                <w:szCs w:val="27"/>
              </w:rPr>
              <w:t>分</w:t>
            </w:r>
          </w:p>
        </w:tc>
      </w:tr>
      <w:tr w:rsidR="00DB701F" w:rsidRPr="00DB701F" w:rsidTr="00DB701F">
        <w:trPr>
          <w:trHeight w:val="497"/>
        </w:trPr>
        <w:tc>
          <w:tcPr>
            <w:tcW w:w="4962" w:type="dxa"/>
            <w:shd w:val="clear" w:color="auto" w:fill="auto"/>
            <w:tcMar>
              <w:bottom w:w="57" w:type="dxa"/>
            </w:tcMar>
            <w:vAlign w:val="center"/>
          </w:tcPr>
          <w:p w:rsidR="00DB701F" w:rsidRPr="00DB701F" w:rsidRDefault="00DB701F" w:rsidP="00DB701F">
            <w:pPr>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kern w:val="0"/>
                <w:sz w:val="27"/>
                <w:szCs w:val="27"/>
              </w:rPr>
              <w:t>70%</w:t>
            </w:r>
            <w:r w:rsidRPr="00DB701F">
              <w:rPr>
                <w:rFonts w:ascii="新細明體" w:hAnsi="新細明體" w:cs="新細明體" w:hint="eastAsia"/>
                <w:color w:val="000000" w:themeColor="text1"/>
                <w:kern w:val="0"/>
                <w:sz w:val="27"/>
                <w:szCs w:val="27"/>
              </w:rPr>
              <w:t>≦</w:t>
            </w:r>
            <w:r w:rsidRPr="00DB701F">
              <w:rPr>
                <w:rFonts w:ascii="Times New Roman" w:eastAsia="標楷體" w:hAnsi="Times New Roman"/>
                <w:color w:val="000000" w:themeColor="text1"/>
                <w:kern w:val="0"/>
                <w:sz w:val="27"/>
                <w:szCs w:val="27"/>
              </w:rPr>
              <w:t>追蹤率＜</w:t>
            </w:r>
            <w:r w:rsidRPr="00DB701F">
              <w:rPr>
                <w:rFonts w:ascii="Times New Roman" w:eastAsia="標楷體" w:hAnsi="Times New Roman"/>
                <w:color w:val="000000" w:themeColor="text1"/>
                <w:kern w:val="0"/>
                <w:sz w:val="27"/>
                <w:szCs w:val="27"/>
              </w:rPr>
              <w:t>75%</w:t>
            </w:r>
          </w:p>
        </w:tc>
        <w:tc>
          <w:tcPr>
            <w:tcW w:w="3685" w:type="dxa"/>
            <w:shd w:val="clear" w:color="auto" w:fill="auto"/>
            <w:tcMar>
              <w:bottom w:w="57" w:type="dxa"/>
            </w:tcMar>
            <w:vAlign w:val="center"/>
          </w:tcPr>
          <w:p w:rsidR="00DB701F" w:rsidRPr="00DB701F" w:rsidRDefault="00DB701F" w:rsidP="00DB701F">
            <w:pPr>
              <w:jc w:val="center"/>
              <w:rPr>
                <w:rFonts w:ascii="Times New Roman" w:eastAsia="標楷體" w:hAnsi="Times New Roman"/>
                <w:color w:val="000000" w:themeColor="text1"/>
                <w:kern w:val="0"/>
                <w:sz w:val="27"/>
                <w:szCs w:val="27"/>
              </w:rPr>
            </w:pPr>
            <w:r w:rsidRPr="00DB701F">
              <w:rPr>
                <w:rFonts w:ascii="Times New Roman" w:eastAsia="標楷體" w:hAnsi="Times New Roman"/>
                <w:color w:val="000000" w:themeColor="text1"/>
                <w:kern w:val="0"/>
                <w:sz w:val="27"/>
                <w:szCs w:val="27"/>
              </w:rPr>
              <w:t>8.1</w:t>
            </w:r>
            <w:r w:rsidRPr="00DB701F">
              <w:rPr>
                <w:rFonts w:ascii="Times New Roman" w:eastAsia="標楷體" w:hAnsi="Times New Roman"/>
                <w:color w:val="000000" w:themeColor="text1"/>
                <w:kern w:val="0"/>
                <w:sz w:val="27"/>
                <w:szCs w:val="27"/>
              </w:rPr>
              <w:t>分</w:t>
            </w:r>
            <w:r w:rsidRPr="00DB701F">
              <w:rPr>
                <w:rFonts w:ascii="新細明體" w:hAnsi="新細明體" w:cs="新細明體" w:hint="eastAsia"/>
                <w:color w:val="000000" w:themeColor="text1"/>
                <w:kern w:val="0"/>
                <w:sz w:val="27"/>
                <w:szCs w:val="27"/>
              </w:rPr>
              <w:t>≦</w:t>
            </w:r>
            <w:r w:rsidRPr="00DB701F">
              <w:rPr>
                <w:rFonts w:ascii="Times New Roman" w:eastAsia="標楷體" w:hAnsi="Times New Roman"/>
                <w:color w:val="000000" w:themeColor="text1"/>
                <w:kern w:val="0"/>
                <w:sz w:val="27"/>
                <w:szCs w:val="27"/>
              </w:rPr>
              <w:t>得分</w:t>
            </w:r>
            <w:r w:rsidRPr="00DB701F">
              <w:rPr>
                <w:rFonts w:ascii="Times New Roman" w:eastAsia="標楷體" w:hAnsi="Times New Roman"/>
                <w:color w:val="000000" w:themeColor="text1"/>
                <w:kern w:val="0"/>
                <w:sz w:val="27"/>
                <w:szCs w:val="27"/>
              </w:rPr>
              <w:t>&lt;10</w:t>
            </w:r>
            <w:r w:rsidRPr="00DB701F">
              <w:rPr>
                <w:rFonts w:ascii="Times New Roman" w:eastAsia="標楷體" w:hAnsi="Times New Roman"/>
                <w:color w:val="000000" w:themeColor="text1"/>
                <w:kern w:val="0"/>
                <w:sz w:val="27"/>
                <w:szCs w:val="27"/>
              </w:rPr>
              <w:t>分</w:t>
            </w:r>
          </w:p>
        </w:tc>
      </w:tr>
      <w:tr w:rsidR="00DB701F" w:rsidRPr="00DB701F" w:rsidTr="00DB701F">
        <w:trPr>
          <w:trHeight w:val="497"/>
        </w:trPr>
        <w:tc>
          <w:tcPr>
            <w:tcW w:w="4962" w:type="dxa"/>
            <w:tcBorders>
              <w:bottom w:val="single" w:sz="4" w:space="0" w:color="000000"/>
            </w:tcBorders>
            <w:shd w:val="clear" w:color="auto" w:fill="auto"/>
            <w:tcMar>
              <w:bottom w:w="57" w:type="dxa"/>
            </w:tcMar>
            <w:vAlign w:val="center"/>
          </w:tcPr>
          <w:p w:rsidR="00DB701F" w:rsidRPr="00DB701F" w:rsidRDefault="00DB701F" w:rsidP="00DB701F">
            <w:pPr>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kern w:val="0"/>
                <w:sz w:val="27"/>
                <w:szCs w:val="27"/>
              </w:rPr>
              <w:t>追蹤率＜</w:t>
            </w:r>
            <w:r w:rsidRPr="00DB701F">
              <w:rPr>
                <w:rFonts w:ascii="Times New Roman" w:eastAsia="標楷體" w:hAnsi="Times New Roman"/>
                <w:color w:val="000000" w:themeColor="text1"/>
                <w:kern w:val="0"/>
                <w:sz w:val="27"/>
                <w:szCs w:val="27"/>
              </w:rPr>
              <w:t>70%</w:t>
            </w:r>
          </w:p>
        </w:tc>
        <w:tc>
          <w:tcPr>
            <w:tcW w:w="3685" w:type="dxa"/>
            <w:tcBorders>
              <w:bottom w:val="single" w:sz="4" w:space="0" w:color="000000"/>
            </w:tcBorders>
            <w:shd w:val="clear" w:color="auto" w:fill="auto"/>
            <w:tcMar>
              <w:bottom w:w="57" w:type="dxa"/>
            </w:tcMar>
            <w:vAlign w:val="center"/>
          </w:tcPr>
          <w:p w:rsidR="00DB701F" w:rsidRPr="00DB701F" w:rsidRDefault="00DB701F" w:rsidP="00DB701F">
            <w:pPr>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kern w:val="0"/>
                <w:sz w:val="27"/>
                <w:szCs w:val="27"/>
              </w:rPr>
              <w:t xml:space="preserve">8 </w:t>
            </w:r>
            <w:r w:rsidRPr="00DB701F">
              <w:rPr>
                <w:rFonts w:ascii="Times New Roman" w:eastAsia="標楷體" w:hAnsi="Times New Roman"/>
                <w:color w:val="000000" w:themeColor="text1"/>
                <w:kern w:val="0"/>
                <w:sz w:val="27"/>
                <w:szCs w:val="27"/>
              </w:rPr>
              <w:t>分</w:t>
            </w:r>
          </w:p>
        </w:tc>
      </w:tr>
    </w:tbl>
    <w:p w:rsidR="00DB701F" w:rsidRPr="00DB701F" w:rsidRDefault="00DB701F" w:rsidP="00DB701F">
      <w:pPr>
        <w:framePr w:h="4770" w:hRule="exact" w:hSpace="180" w:wrap="around" w:vAnchor="text" w:hAnchor="text" w:y="135"/>
        <w:ind w:leftChars="200" w:left="480"/>
        <w:suppressOverlap/>
        <w:rPr>
          <w:rFonts w:ascii="Times New Roman" w:eastAsia="標楷體" w:hAnsi="Times New Roman"/>
          <w:b/>
          <w:bCs/>
          <w:color w:val="000000" w:themeColor="text1"/>
          <w:sz w:val="27"/>
          <w:szCs w:val="27"/>
        </w:rPr>
      </w:pPr>
    </w:p>
    <w:p w:rsidR="00DB701F" w:rsidRPr="00DB701F" w:rsidRDefault="00DB701F" w:rsidP="00DB701F">
      <w:pPr>
        <w:framePr w:h="4770" w:hRule="exact" w:hSpace="180" w:wrap="around" w:vAnchor="text" w:hAnchor="text" w:y="135"/>
        <w:ind w:leftChars="200" w:left="480"/>
        <w:suppressOverlap/>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備註：</w:t>
      </w:r>
    </w:p>
    <w:p w:rsidR="00DB701F" w:rsidRPr="00DB701F" w:rsidRDefault="00DB701F" w:rsidP="003B5D95">
      <w:pPr>
        <w:framePr w:h="4770" w:hRule="exact" w:hSpace="180" w:wrap="around" w:vAnchor="text" w:hAnchor="text" w:y="135"/>
        <w:numPr>
          <w:ilvl w:val="0"/>
          <w:numId w:val="232"/>
        </w:numPr>
        <w:ind w:left="884" w:hanging="425"/>
        <w:suppressOverlap/>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四癌篩檢陽性個案追蹤率平均值</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子抹陽性個案追蹤率</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乳攝陽性個案追蹤率</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大腸癌篩陽性個案追蹤率</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口腔癌篩陽性個案追蹤率</w:t>
      </w:r>
      <w:r w:rsidRPr="00DB701F">
        <w:rPr>
          <w:rFonts w:ascii="Times New Roman" w:eastAsia="標楷體" w:hAnsi="Times New Roman"/>
          <w:bCs/>
          <w:color w:val="000000" w:themeColor="text1"/>
          <w:sz w:val="27"/>
          <w:szCs w:val="27"/>
        </w:rPr>
        <w:t>)/4</w:t>
      </w:r>
    </w:p>
    <w:p w:rsidR="00DB701F" w:rsidRPr="00DB701F" w:rsidRDefault="00DB701F" w:rsidP="003B5D95">
      <w:pPr>
        <w:framePr w:h="4770" w:hRule="exact" w:hSpace="180" w:wrap="around" w:vAnchor="text" w:hAnchor="text" w:y="135"/>
        <w:numPr>
          <w:ilvl w:val="0"/>
          <w:numId w:val="232"/>
        </w:numPr>
        <w:ind w:hanging="21"/>
        <w:suppressOverlap/>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配分為使用斜率方式計算。</w:t>
      </w:r>
    </w:p>
    <w:p w:rsidR="00DB701F" w:rsidRPr="00DB701F" w:rsidRDefault="00DB701F" w:rsidP="003B5D95">
      <w:pPr>
        <w:framePr w:h="4770" w:hRule="exact" w:hSpace="180" w:wrap="around" w:vAnchor="text" w:hAnchor="text" w:y="135"/>
        <w:numPr>
          <w:ilvl w:val="0"/>
          <w:numId w:val="232"/>
        </w:numPr>
        <w:ind w:left="884" w:hanging="425"/>
        <w:suppressOverlap/>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「子抹陽性個案追蹤率」年齡計算為</w:t>
      </w:r>
      <w:r w:rsidRPr="00DB701F">
        <w:rPr>
          <w:rFonts w:ascii="Times New Roman" w:eastAsia="標楷體" w:hAnsi="Times New Roman"/>
          <w:bCs/>
          <w:color w:val="000000" w:themeColor="text1"/>
          <w:sz w:val="27"/>
          <w:szCs w:val="27"/>
        </w:rPr>
        <w:t>30~70</w:t>
      </w:r>
      <w:r w:rsidRPr="00DB701F">
        <w:rPr>
          <w:rFonts w:ascii="Times New Roman" w:eastAsia="標楷體" w:hAnsi="Times New Roman"/>
          <w:bCs/>
          <w:color w:val="000000" w:themeColor="text1"/>
          <w:sz w:val="27"/>
          <w:szCs w:val="27"/>
        </w:rPr>
        <w:t>歲。</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詳如附件</w:t>
      </w:r>
      <w:r w:rsidRPr="00DB701F">
        <w:rPr>
          <w:rFonts w:ascii="Times New Roman" w:eastAsia="標楷體" w:hAnsi="Times New Roman"/>
          <w:bCs/>
          <w:color w:val="000000" w:themeColor="text1"/>
          <w:sz w:val="27"/>
          <w:szCs w:val="27"/>
        </w:rPr>
        <w:t>2)</w:t>
      </w:r>
    </w:p>
    <w:p w:rsidR="00DB701F" w:rsidRPr="00DB701F" w:rsidRDefault="00DB701F" w:rsidP="003B5D95">
      <w:pPr>
        <w:framePr w:h="4770" w:hRule="exact" w:hSpace="180" w:wrap="around" w:vAnchor="text" w:hAnchor="text" w:y="135"/>
        <w:numPr>
          <w:ilvl w:val="0"/>
          <w:numId w:val="232"/>
        </w:numPr>
        <w:ind w:left="1026" w:hanging="567"/>
        <w:suppressOverlap/>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「乳攝陽性個案追蹤率」：篩檢結果疑似陽性個案中之</w:t>
      </w:r>
      <w:r w:rsidRPr="00DB701F">
        <w:rPr>
          <w:rFonts w:ascii="Times New Roman" w:eastAsia="標楷體" w:hAnsi="Times New Roman"/>
          <w:bCs/>
          <w:color w:val="000000" w:themeColor="text1"/>
          <w:sz w:val="27"/>
          <w:szCs w:val="27"/>
        </w:rPr>
        <w:t>category</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0</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4</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5</w:t>
      </w:r>
      <w:r w:rsidRPr="00DB701F">
        <w:rPr>
          <w:rFonts w:ascii="Times New Roman" w:eastAsia="標楷體" w:hAnsi="Times New Roman"/>
          <w:bCs/>
          <w:color w:val="000000" w:themeColor="text1"/>
          <w:sz w:val="27"/>
          <w:szCs w:val="27"/>
        </w:rPr>
        <w:t>」追蹤完成率，並加入權重：</w:t>
      </w:r>
      <w:r w:rsidRPr="00DB701F">
        <w:rPr>
          <w:rFonts w:ascii="Times New Roman" w:eastAsia="標楷體" w:hAnsi="Times New Roman"/>
          <w:bCs/>
          <w:color w:val="000000" w:themeColor="text1"/>
          <w:sz w:val="27"/>
          <w:szCs w:val="27"/>
        </w:rPr>
        <w:t>category</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0</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*0.4</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category</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4</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5</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*0.6</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計算公式見附件</w:t>
      </w:r>
      <w:r w:rsidRPr="00DB701F">
        <w:rPr>
          <w:rFonts w:ascii="Times New Roman" w:eastAsia="標楷體" w:hAnsi="Times New Roman"/>
          <w:bCs/>
          <w:color w:val="000000" w:themeColor="text1"/>
          <w:sz w:val="27"/>
          <w:szCs w:val="27"/>
        </w:rPr>
        <w:t>2</w:t>
      </w:r>
      <w:r w:rsidRPr="00DB701F">
        <w:rPr>
          <w:rFonts w:ascii="Times New Roman" w:eastAsia="標楷體" w:hAnsi="Times New Roman"/>
          <w:bCs/>
          <w:color w:val="000000" w:themeColor="text1"/>
          <w:sz w:val="27"/>
          <w:szCs w:val="27"/>
        </w:rPr>
        <w:t>：篩檢陽性個案與追蹤完成定義</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w:t>
      </w:r>
    </w:p>
    <w:p w:rsidR="00DB701F" w:rsidRPr="00DB701F" w:rsidRDefault="00DB701F" w:rsidP="003B5D95">
      <w:pPr>
        <w:framePr w:h="4770" w:hRule="exact" w:hSpace="180" w:wrap="around" w:vAnchor="text" w:hAnchor="text" w:y="135"/>
        <w:numPr>
          <w:ilvl w:val="0"/>
          <w:numId w:val="232"/>
        </w:numPr>
        <w:ind w:hanging="21"/>
        <w:suppressOverlap/>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「口腔癌篩檢陽性個案追蹤率」，採計篩檢陽性個案之診斷別：</w:t>
      </w:r>
    </w:p>
    <w:p w:rsidR="00DB701F" w:rsidRPr="00DB701F" w:rsidRDefault="00DB701F" w:rsidP="00DB701F">
      <w:pPr>
        <w:framePr w:h="4770" w:hRule="exact" w:hSpace="180" w:wrap="around" w:vAnchor="text" w:hAnchor="text" w:y="135"/>
        <w:ind w:left="993"/>
        <w:suppressOverlap/>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1.</w:t>
      </w:r>
      <w:r w:rsidRPr="00DB701F">
        <w:rPr>
          <w:rFonts w:ascii="Times New Roman" w:eastAsia="標楷體" w:hAnsi="Times New Roman"/>
          <w:bCs/>
          <w:color w:val="000000" w:themeColor="text1"/>
          <w:sz w:val="27"/>
          <w:szCs w:val="27"/>
        </w:rPr>
        <w:t>疑似口腔癌，</w:t>
      </w:r>
      <w:r w:rsidRPr="00DB701F">
        <w:rPr>
          <w:rFonts w:ascii="Times New Roman" w:eastAsia="標楷體" w:hAnsi="Times New Roman"/>
          <w:bCs/>
          <w:color w:val="000000" w:themeColor="text1"/>
          <w:sz w:val="27"/>
          <w:szCs w:val="27"/>
        </w:rPr>
        <w:t>2.</w:t>
      </w:r>
      <w:r w:rsidRPr="00DB701F">
        <w:rPr>
          <w:rFonts w:ascii="Times New Roman" w:eastAsia="標楷體" w:hAnsi="Times New Roman"/>
          <w:bCs/>
          <w:color w:val="000000" w:themeColor="text1"/>
          <w:sz w:val="27"/>
          <w:szCs w:val="27"/>
        </w:rPr>
        <w:t>口腔內外不明原因腫塊，</w:t>
      </w:r>
      <w:r w:rsidRPr="00DB701F">
        <w:rPr>
          <w:rFonts w:ascii="Times New Roman" w:eastAsia="標楷體" w:hAnsi="Times New Roman"/>
          <w:bCs/>
          <w:color w:val="000000" w:themeColor="text1"/>
          <w:sz w:val="27"/>
          <w:szCs w:val="27"/>
        </w:rPr>
        <w:t>3.</w:t>
      </w:r>
      <w:r w:rsidRPr="00DB701F">
        <w:rPr>
          <w:rFonts w:ascii="Times New Roman" w:eastAsia="標楷體" w:hAnsi="Times New Roman"/>
          <w:bCs/>
          <w:color w:val="000000" w:themeColor="text1"/>
          <w:sz w:val="27"/>
          <w:szCs w:val="27"/>
        </w:rPr>
        <w:t>紅斑，</w:t>
      </w:r>
      <w:r w:rsidRPr="00DB701F">
        <w:rPr>
          <w:rFonts w:ascii="Times New Roman" w:eastAsia="標楷體" w:hAnsi="Times New Roman"/>
          <w:bCs/>
          <w:color w:val="000000" w:themeColor="text1"/>
          <w:sz w:val="27"/>
          <w:szCs w:val="27"/>
        </w:rPr>
        <w:t>4.</w:t>
      </w:r>
      <w:r w:rsidRPr="00DB701F">
        <w:rPr>
          <w:rFonts w:ascii="Times New Roman" w:eastAsia="標楷體" w:hAnsi="Times New Roman"/>
          <w:bCs/>
          <w:color w:val="000000" w:themeColor="text1"/>
          <w:sz w:val="27"/>
          <w:szCs w:val="27"/>
        </w:rPr>
        <w:t>紅白斑，</w:t>
      </w:r>
      <w:r w:rsidRPr="00DB701F">
        <w:rPr>
          <w:rFonts w:ascii="Times New Roman" w:eastAsia="標楷體" w:hAnsi="Times New Roman"/>
          <w:bCs/>
          <w:color w:val="000000" w:themeColor="text1"/>
          <w:sz w:val="27"/>
          <w:szCs w:val="27"/>
        </w:rPr>
        <w:t>5.</w:t>
      </w:r>
      <w:r w:rsidRPr="00DB701F">
        <w:rPr>
          <w:rFonts w:ascii="Times New Roman" w:eastAsia="標楷體" w:hAnsi="Times New Roman"/>
          <w:bCs/>
          <w:color w:val="000000" w:themeColor="text1"/>
          <w:sz w:val="27"/>
          <w:szCs w:val="27"/>
        </w:rPr>
        <w:t>疣狀增生，</w:t>
      </w:r>
      <w:r w:rsidRPr="00DB701F">
        <w:rPr>
          <w:rFonts w:ascii="Times New Roman" w:eastAsia="標楷體" w:hAnsi="Times New Roman"/>
          <w:bCs/>
          <w:color w:val="000000" w:themeColor="text1"/>
          <w:sz w:val="27"/>
          <w:szCs w:val="27"/>
        </w:rPr>
        <w:t>71</w:t>
      </w:r>
      <w:r w:rsidRPr="00DB701F">
        <w:rPr>
          <w:rFonts w:ascii="Times New Roman" w:eastAsia="標楷體" w:hAnsi="Times New Roman"/>
          <w:bCs/>
          <w:color w:val="000000" w:themeColor="text1"/>
          <w:sz w:val="27"/>
          <w:szCs w:val="27"/>
        </w:rPr>
        <w:t>非均質性白斑，</w:t>
      </w:r>
      <w:r w:rsidRPr="00DB701F">
        <w:rPr>
          <w:rFonts w:ascii="Times New Roman" w:eastAsia="標楷體" w:hAnsi="Times New Roman"/>
          <w:bCs/>
          <w:color w:val="000000" w:themeColor="text1"/>
          <w:sz w:val="27"/>
          <w:szCs w:val="27"/>
        </w:rPr>
        <w:t xml:space="preserve">72 </w:t>
      </w:r>
      <w:r w:rsidRPr="00DB701F">
        <w:rPr>
          <w:rFonts w:ascii="Times New Roman" w:eastAsia="標楷體" w:hAnsi="Times New Roman"/>
          <w:bCs/>
          <w:color w:val="000000" w:themeColor="text1"/>
          <w:sz w:val="27"/>
          <w:szCs w:val="27"/>
        </w:rPr>
        <w:t>均質性厚白斑之確診醫院</w:t>
      </w:r>
      <w:r w:rsidRPr="00DB701F">
        <w:rPr>
          <w:rFonts w:ascii="Times New Roman" w:eastAsia="標楷體" w:hAnsi="Times New Roman"/>
          <w:bCs/>
          <w:color w:val="000000" w:themeColor="text1"/>
          <w:sz w:val="27"/>
          <w:szCs w:val="27"/>
        </w:rPr>
        <w:t>(C</w:t>
      </w:r>
      <w:r w:rsidRPr="00DB701F">
        <w:rPr>
          <w:rFonts w:ascii="Times New Roman" w:eastAsia="標楷體" w:hAnsi="Times New Roman"/>
          <w:bCs/>
          <w:color w:val="000000" w:themeColor="text1"/>
          <w:sz w:val="27"/>
          <w:szCs w:val="27"/>
        </w:rPr>
        <w:t>表</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資料。</w:t>
      </w:r>
    </w:p>
    <w:p w:rsidR="00DB701F" w:rsidRPr="00DB701F" w:rsidRDefault="00DB701F" w:rsidP="00DB701F">
      <w:pPr>
        <w:tabs>
          <w:tab w:val="right" w:pos="9638"/>
        </w:tabs>
        <w:spacing w:line="320" w:lineRule="exact"/>
        <w:ind w:leftChars="413" w:left="1148" w:hangingChars="58" w:hanging="157"/>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ab/>
      </w:r>
    </w:p>
    <w:p w:rsidR="00DB701F" w:rsidRPr="00DB701F" w:rsidRDefault="00DB701F" w:rsidP="00DB701F">
      <w:pPr>
        <w:snapToGrid w:val="0"/>
        <w:spacing w:line="360" w:lineRule="exact"/>
        <w:jc w:val="both"/>
        <w:rPr>
          <w:rFonts w:ascii="Times New Roman" w:eastAsia="標楷體" w:hAnsi="Times New Roman"/>
          <w:b/>
          <w:color w:val="000000" w:themeColor="text1"/>
          <w:sz w:val="27"/>
          <w:szCs w:val="27"/>
        </w:rPr>
      </w:pPr>
    </w:p>
    <w:p w:rsidR="00DB701F" w:rsidRPr="00DB701F" w:rsidRDefault="00DB701F" w:rsidP="00DB701F">
      <w:pPr>
        <w:snapToGrid w:val="0"/>
        <w:spacing w:line="360" w:lineRule="exact"/>
        <w:jc w:val="both"/>
        <w:rPr>
          <w:rFonts w:ascii="Times New Roman" w:eastAsia="標楷體" w:hAnsi="Times New Roman"/>
          <w:b/>
          <w:color w:val="000000" w:themeColor="text1"/>
          <w:sz w:val="27"/>
          <w:szCs w:val="27"/>
        </w:rPr>
      </w:pPr>
    </w:p>
    <w:p w:rsidR="00DB701F" w:rsidRPr="00DB701F" w:rsidRDefault="00DB701F" w:rsidP="003B5D95">
      <w:pPr>
        <w:numPr>
          <w:ilvl w:val="0"/>
          <w:numId w:val="233"/>
        </w:numPr>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lastRenderedPageBreak/>
        <w:t>自提項目</w:t>
      </w:r>
      <w:r w:rsidRPr="00DB701F">
        <w:rPr>
          <w:rFonts w:ascii="Times New Roman" w:eastAsia="標楷體" w:hAnsi="Times New Roman"/>
          <w:b/>
          <w:bCs/>
          <w:color w:val="000000" w:themeColor="text1"/>
          <w:sz w:val="27"/>
          <w:szCs w:val="27"/>
        </w:rPr>
        <w:t>(</w:t>
      </w:r>
      <w:r w:rsidRPr="00DB701F">
        <w:rPr>
          <w:rFonts w:ascii="Times New Roman" w:eastAsia="標楷體" w:hAnsi="Times New Roman"/>
          <w:b/>
          <w:bCs/>
          <w:color w:val="000000" w:themeColor="text1"/>
          <w:sz w:val="27"/>
          <w:szCs w:val="27"/>
        </w:rPr>
        <w:t>四項選一項辦理，配分</w:t>
      </w:r>
      <w:r w:rsidRPr="00DB701F">
        <w:rPr>
          <w:rFonts w:ascii="Times New Roman" w:eastAsia="標楷體" w:hAnsi="Times New Roman"/>
          <w:b/>
          <w:bCs/>
          <w:color w:val="000000" w:themeColor="text1"/>
          <w:sz w:val="27"/>
          <w:szCs w:val="27"/>
        </w:rPr>
        <w:t>2</w:t>
      </w:r>
      <w:r w:rsidRPr="00DB701F">
        <w:rPr>
          <w:rFonts w:ascii="Times New Roman" w:eastAsia="標楷體" w:hAnsi="Times New Roman"/>
          <w:b/>
          <w:bCs/>
          <w:color w:val="000000" w:themeColor="text1"/>
          <w:sz w:val="27"/>
          <w:szCs w:val="27"/>
        </w:rPr>
        <w:t>分</w:t>
      </w:r>
      <w:r w:rsidRPr="00DB701F">
        <w:rPr>
          <w:rFonts w:ascii="Times New Roman" w:eastAsia="標楷體" w:hAnsi="Times New Roman"/>
          <w:b/>
          <w:bCs/>
          <w:color w:val="000000" w:themeColor="text1"/>
          <w:sz w:val="27"/>
          <w:szCs w:val="27"/>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3685"/>
      </w:tblGrid>
      <w:tr w:rsidR="00DB701F" w:rsidRPr="00DB701F" w:rsidTr="00DB701F">
        <w:trPr>
          <w:trHeight w:val="552"/>
        </w:trPr>
        <w:tc>
          <w:tcPr>
            <w:tcW w:w="4962" w:type="dxa"/>
            <w:tcBorders>
              <w:bottom w:val="single" w:sz="4" w:space="0" w:color="000000"/>
            </w:tcBorders>
            <w:shd w:val="pct10" w:color="auto" w:fill="auto"/>
            <w:tcMar>
              <w:bottom w:w="57" w:type="dxa"/>
            </w:tcMar>
            <w:vAlign w:val="center"/>
          </w:tcPr>
          <w:p w:rsidR="00DB701F" w:rsidRPr="00DB701F" w:rsidRDefault="00DB701F" w:rsidP="00DB701F">
            <w:pPr>
              <w:snapToGrid w:val="0"/>
              <w:spacing w:line="360" w:lineRule="exact"/>
              <w:jc w:val="center"/>
              <w:rPr>
                <w:rFonts w:ascii="Times New Roman" w:eastAsia="標楷體" w:hAnsi="Times New Roman"/>
                <w:b/>
                <w:bCs/>
                <w:color w:val="000000" w:themeColor="text1"/>
                <w:sz w:val="27"/>
                <w:szCs w:val="27"/>
              </w:rPr>
            </w:pPr>
            <w:r w:rsidRPr="00DB701F">
              <w:rPr>
                <w:rFonts w:ascii="Times New Roman" w:eastAsia="標楷體" w:hAnsi="Times New Roman"/>
                <w:b/>
                <w:color w:val="000000" w:themeColor="text1"/>
                <w:kern w:val="0"/>
                <w:sz w:val="27"/>
                <w:szCs w:val="27"/>
              </w:rPr>
              <w:t>自提項目</w:t>
            </w:r>
          </w:p>
        </w:tc>
        <w:tc>
          <w:tcPr>
            <w:tcW w:w="3685" w:type="dxa"/>
            <w:tcBorders>
              <w:bottom w:val="single" w:sz="4" w:space="0" w:color="000000"/>
            </w:tcBorders>
            <w:shd w:val="pct10" w:color="auto" w:fill="auto"/>
            <w:tcMar>
              <w:bottom w:w="57" w:type="dxa"/>
            </w:tcMar>
            <w:vAlign w:val="center"/>
          </w:tcPr>
          <w:p w:rsidR="00DB701F" w:rsidRPr="00DB701F" w:rsidRDefault="00DB701F" w:rsidP="00DB701F">
            <w:pPr>
              <w:snapToGrid w:val="0"/>
              <w:spacing w:line="360" w:lineRule="exact"/>
              <w:jc w:val="center"/>
              <w:rPr>
                <w:rFonts w:ascii="Times New Roman" w:eastAsia="標楷體" w:hAnsi="Times New Roman"/>
                <w:b/>
                <w:bCs/>
                <w:color w:val="000000" w:themeColor="text1"/>
                <w:sz w:val="27"/>
                <w:szCs w:val="27"/>
              </w:rPr>
            </w:pPr>
            <w:r w:rsidRPr="00DB701F">
              <w:rPr>
                <w:rFonts w:ascii="Times New Roman" w:eastAsia="標楷體" w:hAnsi="Times New Roman"/>
                <w:b/>
                <w:color w:val="000000" w:themeColor="text1"/>
                <w:kern w:val="0"/>
                <w:sz w:val="27"/>
                <w:szCs w:val="27"/>
              </w:rPr>
              <w:t>配分</w:t>
            </w:r>
          </w:p>
        </w:tc>
      </w:tr>
      <w:tr w:rsidR="00DB701F" w:rsidRPr="00DB701F" w:rsidTr="00DB701F">
        <w:trPr>
          <w:trHeight w:val="503"/>
        </w:trPr>
        <w:tc>
          <w:tcPr>
            <w:tcW w:w="4962" w:type="dxa"/>
            <w:tcBorders>
              <w:top w:val="single" w:sz="4" w:space="0" w:color="000000"/>
            </w:tcBorders>
            <w:tcMar>
              <w:bottom w:w="57" w:type="dxa"/>
            </w:tcMar>
            <w:vAlign w:val="center"/>
          </w:tcPr>
          <w:p w:rsidR="00DB701F" w:rsidRPr="00DB701F" w:rsidRDefault="00DB701F" w:rsidP="00DB701F">
            <w:pPr>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kern w:val="0"/>
                <w:sz w:val="27"/>
                <w:szCs w:val="27"/>
              </w:rPr>
              <w:t>達到計畫預期成效</w:t>
            </w:r>
          </w:p>
        </w:tc>
        <w:tc>
          <w:tcPr>
            <w:tcW w:w="3685" w:type="dxa"/>
            <w:tcBorders>
              <w:top w:val="single" w:sz="4" w:space="0" w:color="000000"/>
            </w:tcBorders>
            <w:tcMar>
              <w:bottom w:w="57" w:type="dxa"/>
            </w:tcMar>
            <w:vAlign w:val="center"/>
          </w:tcPr>
          <w:p w:rsidR="00DB701F" w:rsidRPr="00DB701F" w:rsidRDefault="00DB701F" w:rsidP="00DB701F">
            <w:pPr>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kern w:val="0"/>
                <w:sz w:val="27"/>
                <w:szCs w:val="27"/>
              </w:rPr>
              <w:t>2</w:t>
            </w:r>
            <w:r w:rsidRPr="00DB701F">
              <w:rPr>
                <w:rFonts w:ascii="Times New Roman" w:eastAsia="標楷體" w:hAnsi="Times New Roman"/>
                <w:color w:val="000000" w:themeColor="text1"/>
                <w:kern w:val="0"/>
                <w:sz w:val="27"/>
                <w:szCs w:val="27"/>
              </w:rPr>
              <w:t>分</w:t>
            </w:r>
          </w:p>
        </w:tc>
      </w:tr>
      <w:tr w:rsidR="00DB701F" w:rsidRPr="00DB701F" w:rsidTr="00DB701F">
        <w:trPr>
          <w:trHeight w:val="483"/>
        </w:trPr>
        <w:tc>
          <w:tcPr>
            <w:tcW w:w="4962" w:type="dxa"/>
            <w:tcMar>
              <w:bottom w:w="57" w:type="dxa"/>
            </w:tcMar>
            <w:vAlign w:val="center"/>
          </w:tcPr>
          <w:p w:rsidR="00DB701F" w:rsidRPr="00DB701F" w:rsidRDefault="00DB701F" w:rsidP="00DB701F">
            <w:pPr>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kern w:val="0"/>
                <w:sz w:val="27"/>
                <w:szCs w:val="27"/>
              </w:rPr>
              <w:t>提出計畫問題分析、目標、策略明確</w:t>
            </w:r>
          </w:p>
        </w:tc>
        <w:tc>
          <w:tcPr>
            <w:tcW w:w="3685" w:type="dxa"/>
            <w:tcMar>
              <w:bottom w:w="57" w:type="dxa"/>
            </w:tcMar>
            <w:vAlign w:val="center"/>
          </w:tcPr>
          <w:p w:rsidR="00DB701F" w:rsidRPr="00DB701F" w:rsidRDefault="00DB701F" w:rsidP="00DB701F">
            <w:pPr>
              <w:jc w:val="center"/>
              <w:rPr>
                <w:rFonts w:ascii="Times New Roman" w:eastAsia="標楷體" w:hAnsi="Times New Roman"/>
                <w:color w:val="000000" w:themeColor="text1"/>
                <w:kern w:val="0"/>
                <w:sz w:val="27"/>
                <w:szCs w:val="27"/>
              </w:rPr>
            </w:pPr>
            <w:r w:rsidRPr="00DB701F">
              <w:rPr>
                <w:rFonts w:ascii="Times New Roman" w:eastAsia="標楷體" w:hAnsi="Times New Roman"/>
                <w:color w:val="000000" w:themeColor="text1"/>
                <w:kern w:val="0"/>
                <w:sz w:val="27"/>
                <w:szCs w:val="27"/>
              </w:rPr>
              <w:t>1</w:t>
            </w:r>
            <w:r w:rsidRPr="00DB701F">
              <w:rPr>
                <w:rFonts w:ascii="Times New Roman" w:eastAsia="標楷體" w:hAnsi="Times New Roman"/>
                <w:color w:val="000000" w:themeColor="text1"/>
                <w:kern w:val="0"/>
                <w:sz w:val="27"/>
                <w:szCs w:val="27"/>
              </w:rPr>
              <w:t>分</w:t>
            </w:r>
          </w:p>
        </w:tc>
      </w:tr>
    </w:tbl>
    <w:p w:rsidR="00DB701F" w:rsidRPr="00DB701F" w:rsidRDefault="00DB701F" w:rsidP="00DB701F">
      <w:pPr>
        <w:ind w:left="480"/>
        <w:rPr>
          <w:rFonts w:ascii="Times New Roman" w:eastAsia="標楷體" w:hAnsi="Times New Roman"/>
          <w:bCs/>
          <w:color w:val="000000" w:themeColor="text1"/>
          <w:sz w:val="27"/>
          <w:szCs w:val="27"/>
        </w:rPr>
      </w:pPr>
    </w:p>
    <w:p w:rsidR="00DB701F" w:rsidRPr="00DB701F" w:rsidRDefault="00DB701F" w:rsidP="003B5D95">
      <w:pPr>
        <w:framePr w:hSpace="180" w:wrap="around" w:vAnchor="text" w:hAnchor="text" w:y="1"/>
        <w:numPr>
          <w:ilvl w:val="0"/>
          <w:numId w:val="234"/>
        </w:numPr>
        <w:spacing w:line="400" w:lineRule="exact"/>
        <w:ind w:hanging="482"/>
        <w:suppressOverlap/>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癌症篩檢策略</w:t>
      </w:r>
    </w:p>
    <w:p w:rsidR="00DB701F" w:rsidRPr="00DB701F" w:rsidRDefault="00DB701F" w:rsidP="003B5D95">
      <w:pPr>
        <w:framePr w:hSpace="180" w:wrap="around" w:vAnchor="text" w:hAnchor="text" w:y="1"/>
        <w:numPr>
          <w:ilvl w:val="0"/>
          <w:numId w:val="236"/>
        </w:numPr>
        <w:spacing w:line="400" w:lineRule="exact"/>
        <w:ind w:hanging="482"/>
        <w:suppressOverlap/>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請貴局針對如何提升癌症篩檢率，運用設計思考服務、巧推等方法，研擬因地制宜篩檢服務推廣策略，以提升轄區篩檢率以及陽追率。</w:t>
      </w:r>
    </w:p>
    <w:p w:rsidR="00DB701F" w:rsidRPr="00DB701F" w:rsidRDefault="00DB701F" w:rsidP="003B5D95">
      <w:pPr>
        <w:framePr w:hSpace="180" w:wrap="around" w:vAnchor="text" w:hAnchor="text" w:y="1"/>
        <w:numPr>
          <w:ilvl w:val="0"/>
          <w:numId w:val="236"/>
        </w:numPr>
        <w:spacing w:line="400" w:lineRule="exact"/>
        <w:ind w:hanging="482"/>
        <w:suppressOverlap/>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於</w:t>
      </w:r>
      <w:r w:rsidRPr="00DB701F">
        <w:rPr>
          <w:rFonts w:ascii="Times New Roman" w:eastAsia="標楷體" w:hAnsi="Times New Roman"/>
          <w:bCs/>
          <w:color w:val="000000" w:themeColor="text1"/>
          <w:sz w:val="27"/>
          <w:szCs w:val="27"/>
        </w:rPr>
        <w:t>109</w:t>
      </w:r>
      <w:r w:rsidRPr="00DB701F">
        <w:rPr>
          <w:rFonts w:ascii="Times New Roman" w:eastAsia="標楷體" w:hAnsi="Times New Roman"/>
          <w:bCs/>
          <w:color w:val="000000" w:themeColor="text1"/>
          <w:sz w:val="27"/>
          <w:szCs w:val="27"/>
        </w:rPr>
        <w:t>年</w:t>
      </w:r>
      <w:r w:rsidRPr="00DB701F">
        <w:rPr>
          <w:rFonts w:ascii="Times New Roman" w:eastAsia="標楷體" w:hAnsi="Times New Roman"/>
          <w:bCs/>
          <w:color w:val="000000" w:themeColor="text1"/>
          <w:sz w:val="27"/>
          <w:szCs w:val="27"/>
        </w:rPr>
        <w:t>1</w:t>
      </w:r>
      <w:r w:rsidRPr="00DB701F">
        <w:rPr>
          <w:rFonts w:ascii="Times New Roman" w:eastAsia="標楷體" w:hAnsi="Times New Roman"/>
          <w:bCs/>
          <w:color w:val="000000" w:themeColor="text1"/>
          <w:sz w:val="27"/>
          <w:szCs w:val="27"/>
        </w:rPr>
        <w:t>月底前函送計畫至本署，成果報告請於</w:t>
      </w:r>
      <w:r w:rsidRPr="00DB701F">
        <w:rPr>
          <w:rFonts w:ascii="Times New Roman" w:eastAsia="標楷體" w:hAnsi="Times New Roman"/>
          <w:bCs/>
          <w:color w:val="000000" w:themeColor="text1"/>
          <w:sz w:val="27"/>
          <w:szCs w:val="27"/>
        </w:rPr>
        <w:t>109</w:t>
      </w:r>
      <w:r w:rsidRPr="00DB701F">
        <w:rPr>
          <w:rFonts w:ascii="Times New Roman" w:eastAsia="標楷體" w:hAnsi="Times New Roman"/>
          <w:bCs/>
          <w:color w:val="000000" w:themeColor="text1"/>
          <w:sz w:val="27"/>
          <w:szCs w:val="27"/>
        </w:rPr>
        <w:t>年</w:t>
      </w:r>
      <w:r w:rsidRPr="00DB701F">
        <w:rPr>
          <w:rFonts w:ascii="Times New Roman" w:eastAsia="標楷體" w:hAnsi="Times New Roman"/>
          <w:bCs/>
          <w:color w:val="000000" w:themeColor="text1"/>
          <w:sz w:val="27"/>
          <w:szCs w:val="27"/>
        </w:rPr>
        <w:t>12</w:t>
      </w:r>
      <w:r w:rsidRPr="00DB701F">
        <w:rPr>
          <w:rFonts w:ascii="Times New Roman" w:eastAsia="標楷體" w:hAnsi="Times New Roman"/>
          <w:bCs/>
          <w:color w:val="000000" w:themeColor="text1"/>
          <w:sz w:val="27"/>
          <w:szCs w:val="27"/>
        </w:rPr>
        <w:t>月</w:t>
      </w:r>
      <w:r w:rsidRPr="00DB701F">
        <w:rPr>
          <w:rFonts w:ascii="Times New Roman" w:eastAsia="標楷體" w:hAnsi="Times New Roman"/>
          <w:bCs/>
          <w:color w:val="000000" w:themeColor="text1"/>
          <w:sz w:val="27"/>
          <w:szCs w:val="27"/>
        </w:rPr>
        <w:t>15</w:t>
      </w:r>
      <w:r w:rsidRPr="00DB701F">
        <w:rPr>
          <w:rFonts w:ascii="Times New Roman" w:eastAsia="標楷體" w:hAnsi="Times New Roman"/>
          <w:bCs/>
          <w:color w:val="000000" w:themeColor="text1"/>
          <w:sz w:val="27"/>
          <w:szCs w:val="27"/>
        </w:rPr>
        <w:t>日前函送至本署，經審查酌予給分。</w:t>
      </w:r>
    </w:p>
    <w:p w:rsidR="00DB701F" w:rsidRPr="00DB701F" w:rsidRDefault="00DB701F" w:rsidP="003B5D95">
      <w:pPr>
        <w:framePr w:hSpace="180" w:wrap="around" w:vAnchor="text" w:hAnchor="text" w:y="1"/>
        <w:numPr>
          <w:ilvl w:val="0"/>
          <w:numId w:val="234"/>
        </w:numPr>
        <w:spacing w:line="400" w:lineRule="exact"/>
        <w:ind w:left="958"/>
        <w:suppressOverlap/>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檳榔健康危害防制</w:t>
      </w:r>
      <w:r w:rsidRPr="00DB701F">
        <w:rPr>
          <w:rFonts w:ascii="Times New Roman" w:eastAsia="標楷體" w:hAnsi="Times New Roman"/>
          <w:b/>
          <w:bCs/>
          <w:color w:val="000000" w:themeColor="text1"/>
          <w:sz w:val="27"/>
          <w:szCs w:val="27"/>
        </w:rPr>
        <w:t xml:space="preserve"> </w:t>
      </w:r>
    </w:p>
    <w:p w:rsidR="00DB701F" w:rsidRPr="00DB701F" w:rsidRDefault="00DB701F" w:rsidP="00DB701F">
      <w:pPr>
        <w:framePr w:hSpace="180" w:wrap="around" w:vAnchor="text" w:hAnchor="text" w:y="1"/>
        <w:spacing w:line="400" w:lineRule="exact"/>
        <w:ind w:left="958"/>
        <w:suppressOverlap/>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(107</w:t>
      </w:r>
      <w:r w:rsidRPr="00DB701F">
        <w:rPr>
          <w:rFonts w:ascii="Times New Roman" w:eastAsia="標楷體" w:hAnsi="Times New Roman"/>
          <w:bCs/>
          <w:color w:val="000000" w:themeColor="text1"/>
          <w:sz w:val="27"/>
          <w:szCs w:val="27"/>
        </w:rPr>
        <w:t>年嚼檳率高於全國</w:t>
      </w:r>
      <w:r w:rsidRPr="00DB701F">
        <w:rPr>
          <w:rFonts w:ascii="Times New Roman" w:eastAsia="標楷體" w:hAnsi="Times New Roman"/>
          <w:b/>
          <w:bCs/>
          <w:color w:val="000000" w:themeColor="text1"/>
          <w:sz w:val="27"/>
          <w:szCs w:val="27"/>
        </w:rPr>
        <w:t>且</w:t>
      </w:r>
      <w:r w:rsidRPr="00DB701F">
        <w:rPr>
          <w:rFonts w:ascii="Times New Roman" w:eastAsia="標楷體" w:hAnsi="Times New Roman"/>
          <w:bCs/>
          <w:color w:val="000000" w:themeColor="text1"/>
          <w:sz w:val="27"/>
          <w:szCs w:val="27"/>
        </w:rPr>
        <w:t>105</w:t>
      </w:r>
      <w:r w:rsidRPr="00DB701F">
        <w:rPr>
          <w:rFonts w:ascii="Times New Roman" w:eastAsia="標楷體" w:hAnsi="Times New Roman"/>
          <w:bCs/>
          <w:color w:val="000000" w:themeColor="text1"/>
          <w:sz w:val="27"/>
          <w:szCs w:val="27"/>
        </w:rPr>
        <w:t>年度男性口腔癌發生率位居全國前</w:t>
      </w:r>
      <w:r w:rsidRPr="00DB701F">
        <w:rPr>
          <w:rFonts w:ascii="Times New Roman" w:eastAsia="標楷體" w:hAnsi="Times New Roman"/>
          <w:bCs/>
          <w:color w:val="000000" w:themeColor="text1"/>
          <w:sz w:val="27"/>
          <w:szCs w:val="27"/>
        </w:rPr>
        <w:t>7</w:t>
      </w:r>
      <w:r w:rsidRPr="00DB701F">
        <w:rPr>
          <w:rFonts w:ascii="Times New Roman" w:eastAsia="標楷體" w:hAnsi="Times New Roman"/>
          <w:bCs/>
          <w:color w:val="000000" w:themeColor="text1"/>
          <w:sz w:val="27"/>
          <w:szCs w:val="27"/>
        </w:rPr>
        <w:t>名縣市</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台東縣、雲林縣、花蓮縣、嘉義縣、屏東縣、彰化縣、南投縣必辦</w:t>
      </w:r>
      <w:r w:rsidRPr="00DB701F">
        <w:rPr>
          <w:rFonts w:ascii="Times New Roman" w:eastAsia="標楷體" w:hAnsi="Times New Roman"/>
          <w:bCs/>
          <w:color w:val="000000" w:themeColor="text1"/>
          <w:sz w:val="27"/>
          <w:szCs w:val="27"/>
        </w:rPr>
        <w:t>)</w:t>
      </w:r>
    </w:p>
    <w:p w:rsidR="00DB701F" w:rsidRPr="00DB701F" w:rsidRDefault="00DB701F" w:rsidP="00DB701F">
      <w:pPr>
        <w:framePr w:hSpace="180" w:wrap="around" w:vAnchor="text" w:hAnchor="text" w:y="1"/>
        <w:spacing w:line="400" w:lineRule="exact"/>
        <w:ind w:left="960"/>
        <w:suppressOverlap/>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請貴局針對有效降低轄區嚼檳率為目標，擬訂計畫並推動轄區檳榔健康危害防制之各項策略與作為，並於</w:t>
      </w:r>
      <w:r w:rsidRPr="00DB701F">
        <w:rPr>
          <w:rFonts w:ascii="Times New Roman" w:eastAsia="標楷體" w:hAnsi="Times New Roman"/>
          <w:bCs/>
          <w:color w:val="000000" w:themeColor="text1"/>
          <w:sz w:val="27"/>
          <w:szCs w:val="27"/>
        </w:rPr>
        <w:t>109</w:t>
      </w:r>
      <w:r w:rsidRPr="00DB701F">
        <w:rPr>
          <w:rFonts w:ascii="Times New Roman" w:eastAsia="標楷體" w:hAnsi="Times New Roman"/>
          <w:bCs/>
          <w:color w:val="000000" w:themeColor="text1"/>
          <w:sz w:val="27"/>
          <w:szCs w:val="27"/>
        </w:rPr>
        <w:t>年</w:t>
      </w:r>
      <w:r w:rsidRPr="00DB701F">
        <w:rPr>
          <w:rFonts w:ascii="Times New Roman" w:eastAsia="標楷體" w:hAnsi="Times New Roman"/>
          <w:bCs/>
          <w:color w:val="000000" w:themeColor="text1"/>
          <w:sz w:val="27"/>
          <w:szCs w:val="27"/>
        </w:rPr>
        <w:t>1</w:t>
      </w:r>
      <w:r w:rsidRPr="00DB701F">
        <w:rPr>
          <w:rFonts w:ascii="Times New Roman" w:eastAsia="標楷體" w:hAnsi="Times New Roman"/>
          <w:bCs/>
          <w:color w:val="000000" w:themeColor="text1"/>
          <w:sz w:val="27"/>
          <w:szCs w:val="27"/>
        </w:rPr>
        <w:t>月底前函送計畫至本署，成果報告請於</w:t>
      </w:r>
      <w:r w:rsidRPr="00DB701F">
        <w:rPr>
          <w:rFonts w:ascii="Times New Roman" w:eastAsia="標楷體" w:hAnsi="Times New Roman"/>
          <w:bCs/>
          <w:color w:val="000000" w:themeColor="text1"/>
          <w:sz w:val="27"/>
          <w:szCs w:val="27"/>
        </w:rPr>
        <w:t>109</w:t>
      </w:r>
      <w:r w:rsidRPr="00DB701F">
        <w:rPr>
          <w:rFonts w:ascii="Times New Roman" w:eastAsia="標楷體" w:hAnsi="Times New Roman"/>
          <w:bCs/>
          <w:color w:val="000000" w:themeColor="text1"/>
          <w:sz w:val="27"/>
          <w:szCs w:val="27"/>
        </w:rPr>
        <w:t>年</w:t>
      </w:r>
      <w:r w:rsidRPr="00DB701F">
        <w:rPr>
          <w:rFonts w:ascii="Times New Roman" w:eastAsia="標楷體" w:hAnsi="Times New Roman"/>
          <w:bCs/>
          <w:color w:val="000000" w:themeColor="text1"/>
          <w:sz w:val="27"/>
          <w:szCs w:val="27"/>
        </w:rPr>
        <w:t>12</w:t>
      </w:r>
      <w:r w:rsidRPr="00DB701F">
        <w:rPr>
          <w:rFonts w:ascii="Times New Roman" w:eastAsia="標楷體" w:hAnsi="Times New Roman"/>
          <w:bCs/>
          <w:color w:val="000000" w:themeColor="text1"/>
          <w:sz w:val="27"/>
          <w:szCs w:val="27"/>
        </w:rPr>
        <w:t>月</w:t>
      </w:r>
      <w:r w:rsidRPr="00DB701F">
        <w:rPr>
          <w:rFonts w:ascii="Times New Roman" w:eastAsia="標楷體" w:hAnsi="Times New Roman"/>
          <w:bCs/>
          <w:color w:val="000000" w:themeColor="text1"/>
          <w:sz w:val="27"/>
          <w:szCs w:val="27"/>
        </w:rPr>
        <w:t>15</w:t>
      </w:r>
      <w:r w:rsidRPr="00DB701F">
        <w:rPr>
          <w:rFonts w:ascii="Times New Roman" w:eastAsia="標楷體" w:hAnsi="Times New Roman"/>
          <w:bCs/>
          <w:color w:val="000000" w:themeColor="text1"/>
          <w:sz w:val="27"/>
          <w:szCs w:val="27"/>
        </w:rPr>
        <w:t>日前函送至本署，經審查酌予給分。</w:t>
      </w:r>
    </w:p>
    <w:p w:rsidR="00DB701F" w:rsidRPr="00DB701F" w:rsidRDefault="00DB701F" w:rsidP="00DB701F">
      <w:pPr>
        <w:framePr w:hSpace="180" w:wrap="around" w:vAnchor="text" w:hAnchor="text" w:y="1"/>
        <w:spacing w:line="400" w:lineRule="exact"/>
        <w:ind w:left="960"/>
        <w:suppressOverlap/>
        <w:rPr>
          <w:rFonts w:ascii="Times New Roman" w:eastAsia="標楷體" w:hAnsi="Times New Roman"/>
          <w:b/>
          <w:bCs/>
          <w:color w:val="000000" w:themeColor="text1"/>
          <w:sz w:val="27"/>
          <w:szCs w:val="27"/>
        </w:rPr>
      </w:pPr>
      <w:r w:rsidRPr="00DB701F">
        <w:rPr>
          <w:rFonts w:ascii="Times New Roman" w:eastAsia="標楷體" w:hAnsi="Times New Roman"/>
          <w:bCs/>
          <w:color w:val="000000" w:themeColor="text1"/>
          <w:sz w:val="27"/>
          <w:szCs w:val="27"/>
        </w:rPr>
        <w:t>建議內容重點如下</w:t>
      </w:r>
      <w:r w:rsidRPr="00DB701F">
        <w:rPr>
          <w:rFonts w:ascii="Times New Roman" w:eastAsia="標楷體" w:hAnsi="Times New Roman"/>
          <w:bCs/>
          <w:color w:val="000000" w:themeColor="text1"/>
          <w:sz w:val="27"/>
          <w:szCs w:val="27"/>
        </w:rPr>
        <w:t>:</w:t>
      </w:r>
    </w:p>
    <w:p w:rsidR="00DB701F" w:rsidRPr="00DB701F" w:rsidRDefault="00DB701F" w:rsidP="00DB701F">
      <w:pPr>
        <w:framePr w:hSpace="180" w:wrap="around" w:vAnchor="text" w:hAnchor="text" w:y="1"/>
        <w:spacing w:line="400" w:lineRule="exact"/>
        <w:ind w:leftChars="400" w:left="1322" w:hangingChars="134" w:hanging="362"/>
        <w:suppressOverlap/>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(1)</w:t>
      </w:r>
      <w:r w:rsidRPr="00DB701F">
        <w:rPr>
          <w:rFonts w:ascii="Times New Roman" w:eastAsia="標楷體" w:hAnsi="Times New Roman"/>
          <w:bCs/>
          <w:color w:val="000000" w:themeColor="text1"/>
          <w:sz w:val="27"/>
          <w:szCs w:val="27"/>
        </w:rPr>
        <w:tab/>
      </w:r>
      <w:r w:rsidRPr="00DB701F">
        <w:rPr>
          <w:rFonts w:ascii="Times New Roman" w:eastAsia="標楷體" w:hAnsi="Times New Roman"/>
          <w:bCs/>
          <w:color w:val="000000" w:themeColor="text1"/>
          <w:sz w:val="27"/>
          <w:szCs w:val="27"/>
        </w:rPr>
        <w:t>結合縣市政府各局處資源與平台，合作辦理推動檳榔健康危害防制工作。</w:t>
      </w:r>
    </w:p>
    <w:p w:rsidR="00DB701F" w:rsidRPr="00DB701F" w:rsidRDefault="00DB701F" w:rsidP="00DB701F">
      <w:pPr>
        <w:framePr w:hSpace="180" w:wrap="around" w:vAnchor="text" w:hAnchor="text" w:y="1"/>
        <w:spacing w:line="400" w:lineRule="exact"/>
        <w:ind w:leftChars="400" w:left="1322" w:hangingChars="134" w:hanging="362"/>
        <w:suppressOverlap/>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(2)</w:t>
      </w:r>
      <w:r w:rsidRPr="00DB701F">
        <w:rPr>
          <w:rFonts w:ascii="Times New Roman" w:eastAsia="標楷體" w:hAnsi="Times New Roman"/>
          <w:bCs/>
          <w:color w:val="000000" w:themeColor="text1"/>
          <w:sz w:val="27"/>
          <w:szCs w:val="27"/>
        </w:rPr>
        <w:tab/>
      </w:r>
      <w:r w:rsidRPr="00DB701F">
        <w:rPr>
          <w:rFonts w:ascii="Times New Roman" w:eastAsia="標楷體" w:hAnsi="Times New Roman"/>
          <w:bCs/>
          <w:color w:val="000000" w:themeColor="text1"/>
          <w:sz w:val="27"/>
          <w:szCs w:val="27"/>
        </w:rPr>
        <w:t>高風險族群以及高嚼檳或口腔癌高發生行業之檳榔健康危害防制</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國中、高中之青少年及建築業、運輸業跟漁業等等行業之無檳支持環境形塑、拒</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戒</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檳宣導、口腔癌篩檢與戒檳衛教服務。</w:t>
      </w:r>
    </w:p>
    <w:p w:rsidR="00DB701F" w:rsidRPr="00DB701F" w:rsidRDefault="00DB701F" w:rsidP="003B5D95">
      <w:pPr>
        <w:framePr w:hSpace="180" w:wrap="around" w:vAnchor="text" w:hAnchor="text" w:y="1"/>
        <w:numPr>
          <w:ilvl w:val="0"/>
          <w:numId w:val="234"/>
        </w:numPr>
        <w:spacing w:line="400" w:lineRule="exact"/>
        <w:suppressOverlap/>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癌症篩檢品質提升</w:t>
      </w:r>
    </w:p>
    <w:p w:rsidR="00DB701F" w:rsidRPr="00DB701F" w:rsidRDefault="00DB701F" w:rsidP="003B5D95">
      <w:pPr>
        <w:framePr w:hSpace="180" w:wrap="around" w:vAnchor="text" w:hAnchor="text" w:y="1"/>
        <w:numPr>
          <w:ilvl w:val="0"/>
          <w:numId w:val="235"/>
        </w:numPr>
        <w:spacing w:line="400" w:lineRule="exact"/>
        <w:ind w:hanging="372"/>
        <w:suppressOverlap/>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請貴局就如何降低轄區癌症晚期發生率、期別分布改變</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如早期癌症比率增加</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、篩檢間隔癌個案數，篩檢間隔癌發生率與基礎發生率比值（</w:t>
      </w:r>
      <w:r w:rsidRPr="00DB701F">
        <w:rPr>
          <w:rFonts w:ascii="Times New Roman" w:eastAsia="標楷體" w:hAnsi="Times New Roman"/>
          <w:bCs/>
          <w:color w:val="000000" w:themeColor="text1"/>
          <w:sz w:val="27"/>
          <w:szCs w:val="27"/>
        </w:rPr>
        <w:t>&lt;30%)</w:t>
      </w:r>
      <w:r w:rsidRPr="00DB701F">
        <w:rPr>
          <w:rFonts w:ascii="Times New Roman" w:eastAsia="標楷體" w:hAnsi="Times New Roman"/>
          <w:bCs/>
          <w:color w:val="000000" w:themeColor="text1"/>
          <w:sz w:val="27"/>
          <w:szCs w:val="27"/>
        </w:rPr>
        <w:t>，研擬相關品質提升策略及目標值。</w:t>
      </w:r>
    </w:p>
    <w:p w:rsidR="00DB701F" w:rsidRPr="00DB701F" w:rsidRDefault="00DB701F" w:rsidP="003B5D95">
      <w:pPr>
        <w:framePr w:hSpace="180" w:wrap="around" w:vAnchor="text" w:hAnchor="text" w:y="1"/>
        <w:numPr>
          <w:ilvl w:val="0"/>
          <w:numId w:val="235"/>
        </w:numPr>
        <w:spacing w:line="400" w:lineRule="exact"/>
        <w:ind w:hanging="372"/>
        <w:suppressOverlap/>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於</w:t>
      </w:r>
      <w:r w:rsidRPr="00DB701F">
        <w:rPr>
          <w:rFonts w:ascii="Times New Roman" w:eastAsia="標楷體" w:hAnsi="Times New Roman"/>
          <w:bCs/>
          <w:color w:val="000000" w:themeColor="text1"/>
          <w:sz w:val="27"/>
          <w:szCs w:val="27"/>
        </w:rPr>
        <w:t>109</w:t>
      </w:r>
      <w:r w:rsidRPr="00DB701F">
        <w:rPr>
          <w:rFonts w:ascii="Times New Roman" w:eastAsia="標楷體" w:hAnsi="Times New Roman"/>
          <w:bCs/>
          <w:color w:val="000000" w:themeColor="text1"/>
          <w:sz w:val="27"/>
          <w:szCs w:val="27"/>
        </w:rPr>
        <w:t>年</w:t>
      </w:r>
      <w:r w:rsidRPr="00DB701F">
        <w:rPr>
          <w:rFonts w:ascii="Times New Roman" w:eastAsia="標楷體" w:hAnsi="Times New Roman"/>
          <w:bCs/>
          <w:color w:val="000000" w:themeColor="text1"/>
          <w:sz w:val="27"/>
          <w:szCs w:val="27"/>
        </w:rPr>
        <w:t>1</w:t>
      </w:r>
      <w:r w:rsidRPr="00DB701F">
        <w:rPr>
          <w:rFonts w:ascii="Times New Roman" w:eastAsia="標楷體" w:hAnsi="Times New Roman"/>
          <w:bCs/>
          <w:color w:val="000000" w:themeColor="text1"/>
          <w:sz w:val="27"/>
          <w:szCs w:val="27"/>
        </w:rPr>
        <w:t>月底前函送計畫至本署，成果報告請於</w:t>
      </w:r>
      <w:r w:rsidRPr="00DB701F">
        <w:rPr>
          <w:rFonts w:ascii="Times New Roman" w:eastAsia="標楷體" w:hAnsi="Times New Roman"/>
          <w:bCs/>
          <w:color w:val="000000" w:themeColor="text1"/>
          <w:sz w:val="27"/>
          <w:szCs w:val="27"/>
        </w:rPr>
        <w:t>109</w:t>
      </w:r>
      <w:r w:rsidRPr="00DB701F">
        <w:rPr>
          <w:rFonts w:ascii="Times New Roman" w:eastAsia="標楷體" w:hAnsi="Times New Roman"/>
          <w:bCs/>
          <w:color w:val="000000" w:themeColor="text1"/>
          <w:sz w:val="27"/>
          <w:szCs w:val="27"/>
        </w:rPr>
        <w:t>年</w:t>
      </w:r>
      <w:r w:rsidRPr="00DB701F">
        <w:rPr>
          <w:rFonts w:ascii="Times New Roman" w:eastAsia="標楷體" w:hAnsi="Times New Roman"/>
          <w:bCs/>
          <w:color w:val="000000" w:themeColor="text1"/>
          <w:sz w:val="27"/>
          <w:szCs w:val="27"/>
        </w:rPr>
        <w:t>12</w:t>
      </w:r>
      <w:r w:rsidRPr="00DB701F">
        <w:rPr>
          <w:rFonts w:ascii="Times New Roman" w:eastAsia="標楷體" w:hAnsi="Times New Roman"/>
          <w:bCs/>
          <w:color w:val="000000" w:themeColor="text1"/>
          <w:sz w:val="27"/>
          <w:szCs w:val="27"/>
        </w:rPr>
        <w:t>月</w:t>
      </w:r>
      <w:r w:rsidRPr="00DB701F">
        <w:rPr>
          <w:rFonts w:ascii="Times New Roman" w:eastAsia="標楷體" w:hAnsi="Times New Roman"/>
          <w:bCs/>
          <w:color w:val="000000" w:themeColor="text1"/>
          <w:sz w:val="27"/>
          <w:szCs w:val="27"/>
        </w:rPr>
        <w:t>15</w:t>
      </w:r>
      <w:r w:rsidRPr="00DB701F">
        <w:rPr>
          <w:rFonts w:ascii="Times New Roman" w:eastAsia="標楷體" w:hAnsi="Times New Roman"/>
          <w:bCs/>
          <w:color w:val="000000" w:themeColor="text1"/>
          <w:sz w:val="27"/>
          <w:szCs w:val="27"/>
        </w:rPr>
        <w:t>日前函送至本署，經審查酌予給分。</w:t>
      </w:r>
    </w:p>
    <w:p w:rsidR="00DB701F" w:rsidRPr="00DB701F" w:rsidRDefault="00DB701F" w:rsidP="003B5D95">
      <w:pPr>
        <w:framePr w:hSpace="180" w:wrap="around" w:vAnchor="text" w:hAnchor="text" w:y="1"/>
        <w:numPr>
          <w:ilvl w:val="0"/>
          <w:numId w:val="234"/>
        </w:numPr>
        <w:spacing w:line="400" w:lineRule="exact"/>
        <w:suppressOverlap/>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其他</w:t>
      </w:r>
    </w:p>
    <w:p w:rsidR="00DB701F" w:rsidRPr="00DB701F" w:rsidRDefault="00DB701F" w:rsidP="003B5D95">
      <w:pPr>
        <w:framePr w:hSpace="180" w:wrap="around" w:vAnchor="text" w:hAnchor="text" w:y="1"/>
        <w:numPr>
          <w:ilvl w:val="0"/>
          <w:numId w:val="248"/>
        </w:numPr>
        <w:spacing w:line="400" w:lineRule="exact"/>
        <w:ind w:left="1418" w:hanging="425"/>
        <w:suppressOverlap/>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於</w:t>
      </w:r>
      <w:r w:rsidRPr="00DB701F">
        <w:rPr>
          <w:rFonts w:ascii="Times New Roman" w:eastAsia="標楷體" w:hAnsi="Times New Roman"/>
          <w:bCs/>
          <w:color w:val="000000" w:themeColor="text1"/>
          <w:sz w:val="27"/>
          <w:szCs w:val="27"/>
        </w:rPr>
        <w:t>109</w:t>
      </w:r>
      <w:r w:rsidRPr="00DB701F">
        <w:rPr>
          <w:rFonts w:ascii="Times New Roman" w:eastAsia="標楷體" w:hAnsi="Times New Roman"/>
          <w:bCs/>
          <w:color w:val="000000" w:themeColor="text1"/>
          <w:sz w:val="27"/>
          <w:szCs w:val="27"/>
        </w:rPr>
        <w:t>年</w:t>
      </w:r>
      <w:r w:rsidRPr="00DB701F">
        <w:rPr>
          <w:rFonts w:ascii="Times New Roman" w:eastAsia="標楷體" w:hAnsi="Times New Roman"/>
          <w:bCs/>
          <w:color w:val="000000" w:themeColor="text1"/>
          <w:sz w:val="27"/>
          <w:szCs w:val="27"/>
        </w:rPr>
        <w:t>1</w:t>
      </w:r>
      <w:r w:rsidRPr="00DB701F">
        <w:rPr>
          <w:rFonts w:ascii="Times New Roman" w:eastAsia="標楷體" w:hAnsi="Times New Roman"/>
          <w:bCs/>
          <w:color w:val="000000" w:themeColor="text1"/>
          <w:sz w:val="27"/>
          <w:szCs w:val="27"/>
        </w:rPr>
        <w:t>月底前函送自提計畫至本署，成果報告請於</w:t>
      </w:r>
      <w:r w:rsidRPr="00DB701F">
        <w:rPr>
          <w:rFonts w:ascii="Times New Roman" w:eastAsia="標楷體" w:hAnsi="Times New Roman"/>
          <w:bCs/>
          <w:color w:val="000000" w:themeColor="text1"/>
          <w:sz w:val="27"/>
          <w:szCs w:val="27"/>
        </w:rPr>
        <w:t>109</w:t>
      </w:r>
      <w:r w:rsidRPr="00DB701F">
        <w:rPr>
          <w:rFonts w:ascii="Times New Roman" w:eastAsia="標楷體" w:hAnsi="Times New Roman"/>
          <w:bCs/>
          <w:color w:val="000000" w:themeColor="text1"/>
          <w:sz w:val="27"/>
          <w:szCs w:val="27"/>
        </w:rPr>
        <w:t>年</w:t>
      </w:r>
      <w:r w:rsidRPr="00DB701F">
        <w:rPr>
          <w:rFonts w:ascii="Times New Roman" w:eastAsia="標楷體" w:hAnsi="Times New Roman"/>
          <w:bCs/>
          <w:color w:val="000000" w:themeColor="text1"/>
          <w:sz w:val="27"/>
          <w:szCs w:val="27"/>
        </w:rPr>
        <w:t>12</w:t>
      </w:r>
      <w:r w:rsidRPr="00DB701F">
        <w:rPr>
          <w:rFonts w:ascii="Times New Roman" w:eastAsia="標楷體" w:hAnsi="Times New Roman"/>
          <w:bCs/>
          <w:color w:val="000000" w:themeColor="text1"/>
          <w:sz w:val="27"/>
          <w:szCs w:val="27"/>
        </w:rPr>
        <w:t>月</w:t>
      </w:r>
      <w:r w:rsidRPr="00DB701F">
        <w:rPr>
          <w:rFonts w:ascii="Times New Roman" w:eastAsia="標楷體" w:hAnsi="Times New Roman"/>
          <w:bCs/>
          <w:color w:val="000000" w:themeColor="text1"/>
          <w:sz w:val="27"/>
          <w:szCs w:val="27"/>
        </w:rPr>
        <w:t xml:space="preserve">15 </w:t>
      </w:r>
      <w:r w:rsidRPr="00DB701F">
        <w:rPr>
          <w:rFonts w:ascii="Times New Roman" w:eastAsia="標楷體" w:hAnsi="Times New Roman"/>
          <w:bCs/>
          <w:color w:val="000000" w:themeColor="text1"/>
          <w:sz w:val="27"/>
          <w:szCs w:val="27"/>
        </w:rPr>
        <w:t>日前函送至本署，經審查酌予給分。</w:t>
      </w:r>
    </w:p>
    <w:p w:rsidR="00DB701F" w:rsidRDefault="00DB701F" w:rsidP="00DB701F">
      <w:pPr>
        <w:spacing w:beforeLines="50" w:before="180" w:afterLines="50" w:after="180" w:line="520" w:lineRule="exact"/>
        <w:rPr>
          <w:rFonts w:ascii="Times New Roman" w:eastAsia="標楷體" w:hAnsi="Times New Roman"/>
          <w:b/>
          <w:bCs/>
          <w:color w:val="000000" w:themeColor="text1"/>
          <w:sz w:val="27"/>
          <w:szCs w:val="27"/>
        </w:rPr>
      </w:pPr>
    </w:p>
    <w:p w:rsidR="00E714E7" w:rsidRPr="00DB701F" w:rsidRDefault="00E714E7" w:rsidP="00DB701F">
      <w:pPr>
        <w:spacing w:beforeLines="50" w:before="180" w:afterLines="50" w:after="180" w:line="520" w:lineRule="exact"/>
        <w:rPr>
          <w:rFonts w:ascii="Times New Roman" w:eastAsia="標楷體" w:hAnsi="Times New Roman"/>
          <w:b/>
          <w:bCs/>
          <w:color w:val="000000" w:themeColor="text1"/>
          <w:sz w:val="27"/>
          <w:szCs w:val="27"/>
        </w:rPr>
      </w:pPr>
    </w:p>
    <w:p w:rsidR="00DB701F" w:rsidRPr="00DB701F" w:rsidRDefault="00E33F58" w:rsidP="00DB701F">
      <w:pPr>
        <w:spacing w:beforeLines="50" w:before="180" w:afterLines="50" w:after="180" w:line="520" w:lineRule="exact"/>
        <w:rPr>
          <w:rFonts w:ascii="Times New Roman" w:eastAsia="標楷體" w:hAnsi="Times New Roman"/>
          <w:b/>
          <w:bCs/>
          <w:color w:val="000000" w:themeColor="text1"/>
          <w:sz w:val="32"/>
          <w:szCs w:val="32"/>
        </w:rPr>
      </w:pPr>
      <w:hyperlink w:anchor="一、考評項目：" w:history="1">
        <w:r w:rsidR="00DB701F" w:rsidRPr="00DB701F">
          <w:rPr>
            <w:rFonts w:ascii="Times New Roman" w:eastAsia="標楷體" w:hAnsi="Times New Roman"/>
            <w:b/>
            <w:bCs/>
            <w:color w:val="000000" w:themeColor="text1"/>
            <w:sz w:val="32"/>
            <w:szCs w:val="32"/>
          </w:rPr>
          <w:t>四、婦幼健康促進（</w:t>
        </w:r>
        <w:r w:rsidR="00DB701F" w:rsidRPr="00DB701F">
          <w:rPr>
            <w:rFonts w:ascii="Times New Roman" w:eastAsia="標楷體" w:hAnsi="Times New Roman" w:hint="eastAsia"/>
            <w:b/>
            <w:bCs/>
            <w:color w:val="000000" w:themeColor="text1"/>
            <w:sz w:val="32"/>
            <w:szCs w:val="32"/>
          </w:rPr>
          <w:t>20</w:t>
        </w:r>
        <w:r w:rsidR="00DB701F" w:rsidRPr="00DB701F">
          <w:rPr>
            <w:rFonts w:ascii="Times New Roman" w:eastAsia="標楷體" w:hAnsi="Times New Roman"/>
            <w:b/>
            <w:bCs/>
            <w:color w:val="000000" w:themeColor="text1"/>
            <w:sz w:val="32"/>
            <w:szCs w:val="32"/>
          </w:rPr>
          <w:t>分）</w:t>
        </w:r>
      </w:hyperlink>
    </w:p>
    <w:p w:rsidR="00DB701F" w:rsidRPr="00DB701F" w:rsidRDefault="00DB701F" w:rsidP="003B5D95">
      <w:pPr>
        <w:numPr>
          <w:ilvl w:val="0"/>
          <w:numId w:val="207"/>
        </w:numPr>
        <w:spacing w:beforeLines="10" w:before="36" w:afterLines="30" w:after="108" w:line="360" w:lineRule="exact"/>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考評項目：</w:t>
      </w:r>
    </w:p>
    <w:tbl>
      <w:tblPr>
        <w:tblW w:w="8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1E0" w:firstRow="1" w:lastRow="1" w:firstColumn="1" w:lastColumn="1" w:noHBand="0" w:noVBand="0"/>
      </w:tblPr>
      <w:tblGrid>
        <w:gridCol w:w="6896"/>
        <w:gridCol w:w="1176"/>
      </w:tblGrid>
      <w:tr w:rsidR="00DB701F" w:rsidRPr="00DB701F" w:rsidTr="00DB701F">
        <w:trPr>
          <w:trHeight w:val="90"/>
        </w:trPr>
        <w:tc>
          <w:tcPr>
            <w:tcW w:w="6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701F" w:rsidRPr="00DB701F" w:rsidRDefault="00DB701F" w:rsidP="00DB701F">
            <w:pPr>
              <w:widowControl/>
              <w:snapToGrid w:val="0"/>
              <w:spacing w:beforeLines="10" w:before="36" w:afterLines="10" w:after="36" w:line="360" w:lineRule="exact"/>
              <w:ind w:leftChars="-90" w:left="-216"/>
              <w:jc w:val="center"/>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項目</w:t>
            </w: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701F" w:rsidRPr="00DB701F" w:rsidRDefault="00DB701F" w:rsidP="00DB701F">
            <w:pPr>
              <w:widowControl/>
              <w:snapToGrid w:val="0"/>
              <w:spacing w:beforeLines="10" w:before="36" w:afterLines="10" w:after="36" w:line="360" w:lineRule="exact"/>
              <w:jc w:val="center"/>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配分</w:t>
            </w:r>
          </w:p>
        </w:tc>
      </w:tr>
      <w:tr w:rsidR="00DB701F" w:rsidRPr="00DB701F" w:rsidTr="00DB701F">
        <w:trPr>
          <w:trHeight w:val="592"/>
        </w:trPr>
        <w:tc>
          <w:tcPr>
            <w:tcW w:w="6896" w:type="dxa"/>
            <w:tcBorders>
              <w:top w:val="single" w:sz="4" w:space="0" w:color="auto"/>
              <w:left w:val="single" w:sz="4" w:space="0" w:color="auto"/>
              <w:bottom w:val="single" w:sz="4" w:space="0" w:color="auto"/>
              <w:right w:val="single" w:sz="4" w:space="0" w:color="auto"/>
            </w:tcBorders>
            <w:shd w:val="clear" w:color="auto" w:fill="auto"/>
            <w:vAlign w:val="center"/>
          </w:tcPr>
          <w:p w:rsidR="00DB701F" w:rsidRPr="00DB701F" w:rsidRDefault="00DB701F" w:rsidP="00DB701F">
            <w:pPr>
              <w:snapToGrid w:val="0"/>
              <w:spacing w:before="36" w:after="36" w:line="360" w:lineRule="exact"/>
              <w:jc w:val="both"/>
              <w:rPr>
                <w:rFonts w:ascii="Times New Roman" w:eastAsia="標楷體" w:hAnsi="Times New Roman"/>
                <w:b/>
                <w:bCs/>
                <w:color w:val="000000" w:themeColor="text1"/>
                <w:sz w:val="27"/>
                <w:szCs w:val="27"/>
              </w:rPr>
            </w:pPr>
            <w:r w:rsidRPr="00DB701F">
              <w:rPr>
                <w:rFonts w:ascii="Times New Roman" w:eastAsia="標楷體" w:hAnsi="Times New Roman"/>
                <w:b/>
                <w:color w:val="000000" w:themeColor="text1"/>
                <w:sz w:val="27"/>
                <w:szCs w:val="27"/>
              </w:rPr>
              <w:t>(</w:t>
            </w:r>
            <w:r w:rsidRPr="00DB701F">
              <w:rPr>
                <w:rFonts w:ascii="Times New Roman" w:eastAsia="標楷體" w:hAnsi="Times New Roman"/>
                <w:b/>
                <w:color w:val="000000" w:themeColor="text1"/>
                <w:sz w:val="27"/>
                <w:szCs w:val="27"/>
              </w:rPr>
              <w:t>一</w:t>
            </w:r>
            <w:r w:rsidRPr="00DB701F">
              <w:rPr>
                <w:rFonts w:ascii="Times New Roman" w:eastAsia="標楷體" w:hAnsi="Times New Roman"/>
                <w:b/>
                <w:color w:val="000000" w:themeColor="text1"/>
                <w:sz w:val="27"/>
                <w:szCs w:val="27"/>
              </w:rPr>
              <w:t>)</w:t>
            </w:r>
            <w:r w:rsidRPr="00DB701F">
              <w:rPr>
                <w:rFonts w:ascii="Times New Roman" w:eastAsia="標楷體" w:hAnsi="Times New Roman"/>
                <w:b/>
                <w:color w:val="000000" w:themeColor="text1"/>
                <w:sz w:val="27"/>
                <w:szCs w:val="27"/>
              </w:rPr>
              <w:t>制定出生性別平等與青少年性健康認知提升計畫</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B701F" w:rsidRPr="00DB701F" w:rsidRDefault="00DB701F" w:rsidP="00DB701F">
            <w:pPr>
              <w:snapToGrid w:val="0"/>
              <w:spacing w:before="36" w:after="36" w:line="360" w:lineRule="exact"/>
              <w:jc w:val="center"/>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4</w:t>
            </w:r>
            <w:r w:rsidRPr="00DB701F">
              <w:rPr>
                <w:rFonts w:ascii="Times New Roman" w:eastAsia="標楷體" w:hAnsi="Times New Roman"/>
                <w:b/>
                <w:bCs/>
                <w:color w:val="000000" w:themeColor="text1"/>
                <w:sz w:val="27"/>
                <w:szCs w:val="27"/>
              </w:rPr>
              <w:t>分</w:t>
            </w:r>
          </w:p>
        </w:tc>
      </w:tr>
      <w:tr w:rsidR="00DB701F" w:rsidRPr="00DB701F" w:rsidTr="00DB701F">
        <w:trPr>
          <w:trHeight w:val="90"/>
        </w:trPr>
        <w:tc>
          <w:tcPr>
            <w:tcW w:w="6896" w:type="dxa"/>
            <w:tcBorders>
              <w:top w:val="single" w:sz="4" w:space="0" w:color="auto"/>
              <w:left w:val="single" w:sz="4" w:space="0" w:color="auto"/>
              <w:bottom w:val="single" w:sz="4" w:space="0" w:color="auto"/>
              <w:right w:val="single" w:sz="4" w:space="0" w:color="auto"/>
            </w:tcBorders>
            <w:shd w:val="clear" w:color="auto" w:fill="auto"/>
            <w:vAlign w:val="center"/>
          </w:tcPr>
          <w:p w:rsidR="00DB701F" w:rsidRPr="00DB701F" w:rsidRDefault="00DB701F" w:rsidP="00DB701F">
            <w:pPr>
              <w:snapToGrid w:val="0"/>
              <w:spacing w:before="36" w:after="36" w:line="360" w:lineRule="exact"/>
              <w:jc w:val="both"/>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w:t>
            </w:r>
            <w:r w:rsidRPr="00DB701F">
              <w:rPr>
                <w:rFonts w:ascii="Times New Roman" w:eastAsia="標楷體" w:hAnsi="Times New Roman"/>
                <w:b/>
                <w:bCs/>
                <w:color w:val="000000" w:themeColor="text1"/>
                <w:sz w:val="27"/>
                <w:szCs w:val="27"/>
              </w:rPr>
              <w:t>二</w:t>
            </w:r>
            <w:r w:rsidRPr="00DB701F">
              <w:rPr>
                <w:rFonts w:ascii="Times New Roman" w:eastAsia="標楷體" w:hAnsi="Times New Roman"/>
                <w:b/>
                <w:bCs/>
                <w:color w:val="000000" w:themeColor="text1"/>
                <w:sz w:val="27"/>
                <w:szCs w:val="27"/>
              </w:rPr>
              <w:t>)</w:t>
            </w:r>
            <w:r w:rsidRPr="00DB701F">
              <w:rPr>
                <w:rFonts w:ascii="Times New Roman" w:eastAsia="標楷體" w:hAnsi="Times New Roman"/>
                <w:b/>
                <w:color w:val="000000" w:themeColor="text1"/>
                <w:sz w:val="27"/>
                <w:szCs w:val="27"/>
              </w:rPr>
              <w:t>公共場所母乳哺育條例規定執行績效</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B701F" w:rsidRPr="00DB701F" w:rsidRDefault="00DB701F" w:rsidP="00DB701F">
            <w:pPr>
              <w:snapToGrid w:val="0"/>
              <w:spacing w:before="36" w:after="36" w:line="360" w:lineRule="exact"/>
              <w:jc w:val="center"/>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4</w:t>
            </w:r>
            <w:r w:rsidRPr="00DB701F">
              <w:rPr>
                <w:rFonts w:ascii="Times New Roman" w:eastAsia="標楷體" w:hAnsi="Times New Roman"/>
                <w:b/>
                <w:bCs/>
                <w:color w:val="000000" w:themeColor="text1"/>
                <w:sz w:val="27"/>
                <w:szCs w:val="27"/>
              </w:rPr>
              <w:t>分</w:t>
            </w:r>
          </w:p>
        </w:tc>
      </w:tr>
      <w:tr w:rsidR="00DB701F" w:rsidRPr="00DB701F" w:rsidTr="00DB701F">
        <w:trPr>
          <w:trHeight w:val="579"/>
        </w:trPr>
        <w:tc>
          <w:tcPr>
            <w:tcW w:w="6896" w:type="dxa"/>
            <w:shd w:val="clear" w:color="auto" w:fill="auto"/>
            <w:vAlign w:val="center"/>
          </w:tcPr>
          <w:p w:rsidR="00DB701F" w:rsidRPr="00DB701F" w:rsidRDefault="00DB701F" w:rsidP="00DB701F">
            <w:pPr>
              <w:snapToGrid w:val="0"/>
              <w:spacing w:before="36" w:after="36" w:line="360" w:lineRule="exact"/>
              <w:jc w:val="both"/>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w:t>
            </w:r>
            <w:r w:rsidRPr="00DB701F">
              <w:rPr>
                <w:rFonts w:ascii="Times New Roman" w:eastAsia="標楷體" w:hAnsi="Times New Roman"/>
                <w:b/>
                <w:bCs/>
                <w:color w:val="000000" w:themeColor="text1"/>
                <w:sz w:val="27"/>
                <w:szCs w:val="27"/>
              </w:rPr>
              <w:t>三</w:t>
            </w:r>
            <w:r w:rsidRPr="00DB701F">
              <w:rPr>
                <w:rFonts w:ascii="Times New Roman" w:eastAsia="標楷體" w:hAnsi="Times New Roman"/>
                <w:b/>
                <w:bCs/>
                <w:color w:val="000000" w:themeColor="text1"/>
                <w:sz w:val="27"/>
                <w:szCs w:val="27"/>
              </w:rPr>
              <w:t>)</w:t>
            </w:r>
            <w:r w:rsidRPr="00DB701F">
              <w:rPr>
                <w:rFonts w:ascii="Times New Roman" w:eastAsia="標楷體" w:hAnsi="Times New Roman"/>
                <w:b/>
                <w:bCs/>
                <w:color w:val="000000" w:themeColor="text1"/>
                <w:sz w:val="27"/>
                <w:szCs w:val="27"/>
              </w:rPr>
              <w:t>新生兒聽力篩檢</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B701F" w:rsidRPr="00DB701F" w:rsidRDefault="00DB701F" w:rsidP="00DB701F">
            <w:pPr>
              <w:snapToGrid w:val="0"/>
              <w:spacing w:before="36" w:after="36" w:line="360" w:lineRule="exact"/>
              <w:jc w:val="center"/>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2</w:t>
            </w:r>
            <w:r w:rsidRPr="00DB701F">
              <w:rPr>
                <w:rFonts w:ascii="Times New Roman" w:eastAsia="標楷體" w:hAnsi="Times New Roman"/>
                <w:b/>
                <w:bCs/>
                <w:color w:val="000000" w:themeColor="text1"/>
                <w:sz w:val="27"/>
                <w:szCs w:val="27"/>
              </w:rPr>
              <w:t>分</w:t>
            </w:r>
          </w:p>
        </w:tc>
      </w:tr>
      <w:tr w:rsidR="00DB701F" w:rsidRPr="00DB701F" w:rsidTr="00DB701F">
        <w:trPr>
          <w:trHeight w:val="90"/>
        </w:trPr>
        <w:tc>
          <w:tcPr>
            <w:tcW w:w="6896" w:type="dxa"/>
            <w:tcBorders>
              <w:bottom w:val="single" w:sz="4" w:space="0" w:color="auto"/>
            </w:tcBorders>
            <w:shd w:val="clear" w:color="auto" w:fill="auto"/>
            <w:vAlign w:val="center"/>
          </w:tcPr>
          <w:p w:rsidR="00DB701F" w:rsidRPr="00DB701F" w:rsidRDefault="00DB701F" w:rsidP="00DB701F">
            <w:pPr>
              <w:snapToGrid w:val="0"/>
              <w:spacing w:before="36" w:after="36" w:line="360" w:lineRule="exact"/>
              <w:jc w:val="both"/>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w:t>
            </w:r>
            <w:r w:rsidRPr="00DB701F">
              <w:rPr>
                <w:rFonts w:ascii="Times New Roman" w:eastAsia="標楷體" w:hAnsi="Times New Roman"/>
                <w:b/>
                <w:bCs/>
                <w:color w:val="000000" w:themeColor="text1"/>
                <w:sz w:val="27"/>
                <w:szCs w:val="27"/>
              </w:rPr>
              <w:t>四</w:t>
            </w:r>
            <w:r w:rsidRPr="00DB701F">
              <w:rPr>
                <w:rFonts w:ascii="Times New Roman" w:eastAsia="標楷體" w:hAnsi="Times New Roman"/>
                <w:b/>
                <w:bCs/>
                <w:color w:val="000000" w:themeColor="text1"/>
                <w:sz w:val="27"/>
                <w:szCs w:val="27"/>
              </w:rPr>
              <w:t>)</w:t>
            </w:r>
            <w:r w:rsidRPr="00DB701F">
              <w:rPr>
                <w:rFonts w:ascii="Times New Roman" w:eastAsia="標楷體" w:hAnsi="Times New Roman"/>
                <w:b/>
                <w:bCs/>
                <w:color w:val="000000" w:themeColor="text1"/>
                <w:sz w:val="27"/>
                <w:szCs w:val="27"/>
              </w:rPr>
              <w:t>兒童視力保健</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B701F" w:rsidRPr="00DB701F" w:rsidRDefault="00DB701F" w:rsidP="00DB701F">
            <w:pPr>
              <w:snapToGrid w:val="0"/>
              <w:spacing w:before="36" w:after="36" w:line="360" w:lineRule="exact"/>
              <w:jc w:val="center"/>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6</w:t>
            </w:r>
            <w:r w:rsidRPr="00DB701F">
              <w:rPr>
                <w:rFonts w:ascii="Times New Roman" w:eastAsia="標楷體" w:hAnsi="Times New Roman"/>
                <w:b/>
                <w:bCs/>
                <w:color w:val="000000" w:themeColor="text1"/>
                <w:sz w:val="27"/>
                <w:szCs w:val="27"/>
              </w:rPr>
              <w:t>分</w:t>
            </w:r>
          </w:p>
        </w:tc>
      </w:tr>
      <w:tr w:rsidR="00DB701F" w:rsidRPr="00DB701F" w:rsidTr="00DB701F">
        <w:trPr>
          <w:trHeight w:val="721"/>
        </w:trPr>
        <w:tc>
          <w:tcPr>
            <w:tcW w:w="6896" w:type="dxa"/>
            <w:tcBorders>
              <w:top w:val="single" w:sz="4" w:space="0" w:color="auto"/>
              <w:left w:val="single" w:sz="4" w:space="0" w:color="auto"/>
              <w:bottom w:val="single" w:sz="4" w:space="0" w:color="auto"/>
              <w:right w:val="single" w:sz="4" w:space="0" w:color="auto"/>
            </w:tcBorders>
            <w:shd w:val="clear" w:color="auto" w:fill="auto"/>
            <w:vAlign w:val="center"/>
          </w:tcPr>
          <w:p w:rsidR="00DB701F" w:rsidRPr="00DB701F" w:rsidRDefault="00DB701F" w:rsidP="003B5D95">
            <w:pPr>
              <w:numPr>
                <w:ilvl w:val="0"/>
                <w:numId w:val="94"/>
              </w:numPr>
              <w:suppressAutoHyphens/>
              <w:autoSpaceDN w:val="0"/>
              <w:spacing w:line="300" w:lineRule="exact"/>
              <w:jc w:val="both"/>
              <w:textAlignment w:val="baseline"/>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滿</w:t>
            </w:r>
            <w:r w:rsidRPr="00DB701F">
              <w:rPr>
                <w:rFonts w:ascii="Times New Roman" w:eastAsia="標楷體" w:hAnsi="Times New Roman"/>
                <w:color w:val="000000" w:themeColor="text1"/>
                <w:sz w:val="27"/>
                <w:szCs w:val="27"/>
              </w:rPr>
              <w:t>4</w:t>
            </w:r>
            <w:r w:rsidRPr="00DB701F">
              <w:rPr>
                <w:rFonts w:ascii="Times New Roman" w:eastAsia="標楷體" w:hAnsi="Times New Roman"/>
                <w:color w:val="000000" w:themeColor="text1"/>
                <w:sz w:val="27"/>
                <w:szCs w:val="27"/>
              </w:rPr>
              <w:t>歲及</w:t>
            </w:r>
            <w:r w:rsidRPr="00DB701F">
              <w:rPr>
                <w:rFonts w:ascii="Times New Roman" w:eastAsia="標楷體" w:hAnsi="Times New Roman"/>
                <w:color w:val="000000" w:themeColor="text1"/>
                <w:sz w:val="27"/>
                <w:szCs w:val="27"/>
              </w:rPr>
              <w:t>5</w:t>
            </w:r>
            <w:r w:rsidRPr="00DB701F">
              <w:rPr>
                <w:rFonts w:ascii="Times New Roman" w:eastAsia="標楷體" w:hAnsi="Times New Roman"/>
                <w:color w:val="000000" w:themeColor="text1"/>
                <w:sz w:val="27"/>
                <w:szCs w:val="27"/>
              </w:rPr>
              <w:t>歲兒童視力篩檢率</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B701F" w:rsidRPr="00DB701F" w:rsidRDefault="00DB701F" w:rsidP="00DB701F">
            <w:pPr>
              <w:snapToGrid w:val="0"/>
              <w:spacing w:before="36" w:after="36" w:line="36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2</w:t>
            </w:r>
            <w:r w:rsidRPr="00DB701F">
              <w:rPr>
                <w:rFonts w:ascii="Times New Roman" w:eastAsia="標楷體" w:hAnsi="Times New Roman"/>
                <w:bCs/>
                <w:color w:val="000000" w:themeColor="text1"/>
                <w:sz w:val="27"/>
                <w:szCs w:val="27"/>
              </w:rPr>
              <w:t>分</w:t>
            </w:r>
          </w:p>
        </w:tc>
      </w:tr>
      <w:tr w:rsidR="00DB701F" w:rsidRPr="00DB701F" w:rsidTr="00DB701F">
        <w:trPr>
          <w:trHeight w:val="221"/>
        </w:trPr>
        <w:tc>
          <w:tcPr>
            <w:tcW w:w="6896" w:type="dxa"/>
            <w:tcBorders>
              <w:top w:val="single" w:sz="4" w:space="0" w:color="auto"/>
              <w:left w:val="single" w:sz="4" w:space="0" w:color="auto"/>
              <w:bottom w:val="single" w:sz="4" w:space="0" w:color="auto"/>
              <w:right w:val="single" w:sz="4" w:space="0" w:color="auto"/>
            </w:tcBorders>
            <w:shd w:val="clear" w:color="auto" w:fill="auto"/>
            <w:vAlign w:val="center"/>
          </w:tcPr>
          <w:p w:rsidR="00DB701F" w:rsidRPr="00DB701F" w:rsidRDefault="00DB701F" w:rsidP="003B5D95">
            <w:pPr>
              <w:numPr>
                <w:ilvl w:val="0"/>
                <w:numId w:val="94"/>
              </w:numPr>
              <w:suppressAutoHyphens/>
              <w:autoSpaceDN w:val="0"/>
              <w:spacing w:line="300" w:lineRule="exact"/>
              <w:jc w:val="both"/>
              <w:textAlignment w:val="baseline"/>
              <w:rPr>
                <w:rFonts w:ascii="Times New Roman" w:eastAsia="標楷體" w:hAnsi="Times New Roman"/>
                <w:color w:val="000000" w:themeColor="text1"/>
                <w:sz w:val="27"/>
                <w:szCs w:val="27"/>
              </w:rPr>
            </w:pPr>
            <w:r w:rsidRPr="00DB701F">
              <w:rPr>
                <w:rFonts w:ascii="Times New Roman" w:eastAsia="標楷體" w:hAnsi="Times New Roman"/>
                <w:bCs/>
                <w:color w:val="000000" w:themeColor="text1"/>
                <w:sz w:val="27"/>
                <w:szCs w:val="27"/>
              </w:rPr>
              <w:t>滿</w:t>
            </w:r>
            <w:r w:rsidRPr="00DB701F">
              <w:rPr>
                <w:rFonts w:ascii="Times New Roman" w:eastAsia="標楷體" w:hAnsi="Times New Roman"/>
                <w:bCs/>
                <w:color w:val="000000" w:themeColor="text1"/>
                <w:sz w:val="27"/>
                <w:szCs w:val="27"/>
              </w:rPr>
              <w:t>4</w:t>
            </w:r>
            <w:r w:rsidRPr="00DB701F">
              <w:rPr>
                <w:rFonts w:ascii="Times New Roman" w:eastAsia="標楷體" w:hAnsi="Times New Roman"/>
                <w:bCs/>
                <w:color w:val="000000" w:themeColor="text1"/>
                <w:sz w:val="27"/>
                <w:szCs w:val="27"/>
              </w:rPr>
              <w:t>歲及</w:t>
            </w:r>
            <w:r w:rsidRPr="00DB701F">
              <w:rPr>
                <w:rFonts w:ascii="Times New Roman" w:eastAsia="標楷體" w:hAnsi="Times New Roman"/>
                <w:bCs/>
                <w:color w:val="000000" w:themeColor="text1"/>
                <w:sz w:val="27"/>
                <w:szCs w:val="27"/>
              </w:rPr>
              <w:t>5</w:t>
            </w:r>
            <w:r w:rsidRPr="00DB701F">
              <w:rPr>
                <w:rFonts w:ascii="Times New Roman" w:eastAsia="標楷體" w:hAnsi="Times New Roman"/>
                <w:bCs/>
                <w:color w:val="000000" w:themeColor="text1"/>
                <w:sz w:val="27"/>
                <w:szCs w:val="27"/>
              </w:rPr>
              <w:t>歲兒童複檢異常個案接受治療或處置追蹤完成率</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B701F" w:rsidRPr="00DB701F" w:rsidRDefault="00DB701F" w:rsidP="00DB701F">
            <w:pPr>
              <w:snapToGrid w:val="0"/>
              <w:spacing w:before="36" w:after="36" w:line="36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4</w:t>
            </w:r>
            <w:r w:rsidRPr="00DB701F">
              <w:rPr>
                <w:rFonts w:ascii="Times New Roman" w:eastAsia="標楷體" w:hAnsi="Times New Roman"/>
                <w:bCs/>
                <w:color w:val="000000" w:themeColor="text1"/>
                <w:sz w:val="27"/>
                <w:szCs w:val="27"/>
              </w:rPr>
              <w:t>分</w:t>
            </w:r>
          </w:p>
        </w:tc>
      </w:tr>
      <w:tr w:rsidR="00DB701F" w:rsidRPr="00DB701F" w:rsidTr="00DB701F">
        <w:trPr>
          <w:trHeight w:val="661"/>
        </w:trPr>
        <w:tc>
          <w:tcPr>
            <w:tcW w:w="6896" w:type="dxa"/>
            <w:shd w:val="clear" w:color="auto" w:fill="auto"/>
            <w:vAlign w:val="center"/>
          </w:tcPr>
          <w:p w:rsidR="00DB701F" w:rsidRPr="00DB701F" w:rsidRDefault="00DB701F" w:rsidP="00DB701F">
            <w:pPr>
              <w:snapToGrid w:val="0"/>
              <w:spacing w:before="36" w:after="36" w:line="360" w:lineRule="exact"/>
              <w:jc w:val="both"/>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w:t>
            </w:r>
            <w:r w:rsidRPr="00DB701F">
              <w:rPr>
                <w:rFonts w:ascii="Times New Roman" w:eastAsia="標楷體" w:hAnsi="Times New Roman"/>
                <w:b/>
                <w:bCs/>
                <w:color w:val="000000" w:themeColor="text1"/>
                <w:sz w:val="27"/>
                <w:szCs w:val="27"/>
              </w:rPr>
              <w:t>五</w:t>
            </w:r>
            <w:r w:rsidRPr="00DB701F">
              <w:rPr>
                <w:rFonts w:ascii="Times New Roman" w:eastAsia="標楷體" w:hAnsi="Times New Roman"/>
                <w:b/>
                <w:bCs/>
                <w:color w:val="000000" w:themeColor="text1"/>
                <w:sz w:val="27"/>
                <w:szCs w:val="27"/>
              </w:rPr>
              <w:t>)</w:t>
            </w:r>
            <w:r w:rsidRPr="00DB701F">
              <w:rPr>
                <w:rFonts w:ascii="Times New Roman" w:eastAsia="標楷體" w:hAnsi="Times New Roman"/>
                <w:b/>
                <w:bCs/>
                <w:color w:val="000000" w:themeColor="text1"/>
                <w:sz w:val="27"/>
                <w:szCs w:val="27"/>
              </w:rPr>
              <w:t>特殊群體婦幼健康管理</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B701F" w:rsidRPr="00DB701F" w:rsidRDefault="00DB701F" w:rsidP="00DB701F">
            <w:pPr>
              <w:snapToGrid w:val="0"/>
              <w:spacing w:before="36" w:after="36" w:line="360" w:lineRule="exact"/>
              <w:jc w:val="center"/>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4</w:t>
            </w:r>
            <w:r w:rsidRPr="00DB701F">
              <w:rPr>
                <w:rFonts w:ascii="Times New Roman" w:eastAsia="標楷體" w:hAnsi="Times New Roman"/>
                <w:b/>
                <w:bCs/>
                <w:color w:val="000000" w:themeColor="text1"/>
                <w:sz w:val="27"/>
                <w:szCs w:val="27"/>
              </w:rPr>
              <w:t>分</w:t>
            </w:r>
          </w:p>
        </w:tc>
      </w:tr>
      <w:tr w:rsidR="00DB701F" w:rsidRPr="00DB701F" w:rsidTr="00DB701F">
        <w:trPr>
          <w:trHeight w:val="90"/>
        </w:trPr>
        <w:tc>
          <w:tcPr>
            <w:tcW w:w="6896" w:type="dxa"/>
            <w:shd w:val="clear" w:color="auto" w:fill="auto"/>
            <w:vAlign w:val="center"/>
          </w:tcPr>
          <w:p w:rsidR="00DB701F" w:rsidRPr="00DB701F" w:rsidRDefault="00DB701F" w:rsidP="00DB701F">
            <w:pPr>
              <w:suppressAutoHyphens/>
              <w:autoSpaceDN w:val="0"/>
              <w:spacing w:line="300" w:lineRule="exact"/>
              <w:ind w:leftChars="200" w:left="480"/>
              <w:jc w:val="both"/>
              <w:textAlignment w:val="baseline"/>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 xml:space="preserve">1. </w:t>
            </w:r>
            <w:r w:rsidRPr="00DB701F">
              <w:rPr>
                <w:rFonts w:ascii="Times New Roman" w:eastAsia="標楷體" w:hAnsi="Times New Roman"/>
                <w:color w:val="000000" w:themeColor="text1"/>
                <w:sz w:val="27"/>
                <w:szCs w:val="27"/>
              </w:rPr>
              <w:t>懷孕身心障礙婦女生育健康衛教諮詢達成</w:t>
            </w:r>
          </w:p>
          <w:p w:rsidR="00DB701F" w:rsidRPr="00DB701F" w:rsidRDefault="00DB701F" w:rsidP="00DB701F">
            <w:pPr>
              <w:suppressAutoHyphens/>
              <w:autoSpaceDN w:val="0"/>
              <w:spacing w:line="300" w:lineRule="exact"/>
              <w:ind w:firstLineChars="200" w:firstLine="540"/>
              <w:jc w:val="both"/>
              <w:textAlignment w:val="baseline"/>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 xml:space="preserve">  </w:t>
            </w:r>
            <w:r w:rsidRPr="00DB701F">
              <w:rPr>
                <w:rFonts w:ascii="Times New Roman" w:eastAsia="標楷體" w:hAnsi="Times New Roman"/>
                <w:color w:val="000000" w:themeColor="text1"/>
                <w:sz w:val="27"/>
                <w:szCs w:val="27"/>
              </w:rPr>
              <w:t>率</w:t>
            </w:r>
          </w:p>
        </w:tc>
        <w:tc>
          <w:tcPr>
            <w:tcW w:w="1176" w:type="dxa"/>
            <w:tcBorders>
              <w:top w:val="single" w:sz="4" w:space="0" w:color="auto"/>
              <w:left w:val="single" w:sz="4" w:space="0" w:color="auto"/>
              <w:bottom w:val="single" w:sz="4" w:space="0" w:color="auto"/>
              <w:right w:val="single" w:sz="4" w:space="0" w:color="auto"/>
            </w:tcBorders>
            <w:vAlign w:val="center"/>
          </w:tcPr>
          <w:p w:rsidR="00DB701F" w:rsidRPr="00DB701F" w:rsidRDefault="00DB701F" w:rsidP="00DB701F">
            <w:pPr>
              <w:snapToGrid w:val="0"/>
              <w:spacing w:before="36" w:after="36" w:line="36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4</w:t>
            </w:r>
            <w:r w:rsidRPr="00DB701F">
              <w:rPr>
                <w:rFonts w:ascii="Times New Roman" w:eastAsia="標楷體" w:hAnsi="Times New Roman"/>
                <w:bCs/>
                <w:color w:val="000000" w:themeColor="text1"/>
                <w:sz w:val="27"/>
                <w:szCs w:val="27"/>
              </w:rPr>
              <w:t>分</w:t>
            </w:r>
          </w:p>
        </w:tc>
      </w:tr>
      <w:tr w:rsidR="00DB701F" w:rsidRPr="00DB701F" w:rsidTr="00DB701F">
        <w:trPr>
          <w:trHeight w:val="172"/>
        </w:trPr>
        <w:tc>
          <w:tcPr>
            <w:tcW w:w="6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701F" w:rsidRPr="00DB701F" w:rsidRDefault="00DB701F" w:rsidP="00DB701F">
            <w:pPr>
              <w:snapToGrid w:val="0"/>
              <w:spacing w:beforeLines="10" w:before="36" w:afterLines="10" w:after="36" w:line="360" w:lineRule="exact"/>
              <w:jc w:val="center"/>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小</w:t>
            </w:r>
            <w:r w:rsidRPr="00DB701F">
              <w:rPr>
                <w:rFonts w:ascii="Times New Roman" w:eastAsia="標楷體" w:hAnsi="Times New Roman"/>
                <w:b/>
                <w:bCs/>
                <w:color w:val="000000" w:themeColor="text1"/>
                <w:sz w:val="27"/>
                <w:szCs w:val="27"/>
              </w:rPr>
              <w:t xml:space="preserve">  </w:t>
            </w:r>
            <w:r w:rsidRPr="00DB701F">
              <w:rPr>
                <w:rFonts w:ascii="Times New Roman" w:eastAsia="標楷體" w:hAnsi="Times New Roman"/>
                <w:b/>
                <w:bCs/>
                <w:color w:val="000000" w:themeColor="text1"/>
                <w:sz w:val="27"/>
                <w:szCs w:val="27"/>
              </w:rPr>
              <w:t>計</w:t>
            </w: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701F" w:rsidRPr="00DB701F" w:rsidRDefault="00DB701F" w:rsidP="00DB701F">
            <w:pPr>
              <w:snapToGrid w:val="0"/>
              <w:spacing w:beforeLines="10" w:before="36" w:afterLines="10" w:after="36" w:line="360" w:lineRule="exact"/>
              <w:jc w:val="center"/>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20</w:t>
            </w:r>
            <w:r w:rsidRPr="00DB701F">
              <w:rPr>
                <w:rFonts w:ascii="Times New Roman" w:eastAsia="標楷體" w:hAnsi="Times New Roman"/>
                <w:b/>
                <w:bCs/>
                <w:color w:val="000000" w:themeColor="text1"/>
                <w:sz w:val="27"/>
                <w:szCs w:val="27"/>
              </w:rPr>
              <w:t>分</w:t>
            </w:r>
          </w:p>
        </w:tc>
      </w:tr>
    </w:tbl>
    <w:p w:rsidR="00DB701F" w:rsidRPr="00DB701F" w:rsidRDefault="00DB701F" w:rsidP="00DB701F">
      <w:pPr>
        <w:spacing w:beforeLines="10" w:before="36" w:afterLines="30" w:after="108" w:line="360" w:lineRule="exact"/>
        <w:rPr>
          <w:rFonts w:ascii="Times New Roman" w:eastAsia="標楷體" w:hAnsi="Times New Roman"/>
          <w:b/>
          <w:bCs/>
          <w:color w:val="000000" w:themeColor="text1"/>
          <w:sz w:val="27"/>
          <w:szCs w:val="27"/>
        </w:rPr>
      </w:pPr>
    </w:p>
    <w:p w:rsidR="00DB701F" w:rsidRPr="00DB701F" w:rsidRDefault="00DB701F" w:rsidP="003B5D95">
      <w:pPr>
        <w:numPr>
          <w:ilvl w:val="0"/>
          <w:numId w:val="207"/>
        </w:numPr>
        <w:spacing w:beforeLines="10" w:before="36" w:afterLines="30" w:after="108" w:line="360" w:lineRule="exact"/>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評分標準：</w:t>
      </w:r>
    </w:p>
    <w:p w:rsidR="00DB701F" w:rsidRPr="00DB701F" w:rsidRDefault="00DB701F" w:rsidP="003B5D95">
      <w:pPr>
        <w:numPr>
          <w:ilvl w:val="0"/>
          <w:numId w:val="210"/>
        </w:numPr>
        <w:spacing w:beforeLines="50" w:before="180" w:afterLines="20" w:after="72"/>
        <w:ind w:left="426" w:hanging="426"/>
        <w:rPr>
          <w:rFonts w:ascii="Times New Roman" w:eastAsia="標楷體" w:hAnsi="Times New Roman"/>
          <w:b/>
          <w:bCs/>
          <w:color w:val="000000" w:themeColor="text1"/>
          <w:sz w:val="27"/>
          <w:szCs w:val="27"/>
        </w:rPr>
      </w:pPr>
      <w:bookmarkStart w:id="28" w:name="六、營造母嬰親善的哺乳環境（8分）"/>
      <w:r w:rsidRPr="00DB701F">
        <w:rPr>
          <w:rFonts w:ascii="Times New Roman" w:eastAsia="標楷體" w:hAnsi="Times New Roman"/>
          <w:b/>
          <w:color w:val="000000" w:themeColor="text1"/>
          <w:sz w:val="27"/>
          <w:szCs w:val="27"/>
        </w:rPr>
        <w:t>制定出生性別平等與青少年性健康認知提升計畫</w:t>
      </w:r>
      <w:r w:rsidRPr="00DB701F">
        <w:rPr>
          <w:rFonts w:ascii="Times New Roman" w:eastAsia="標楷體" w:hAnsi="Times New Roman"/>
          <w:b/>
          <w:bCs/>
          <w:color w:val="000000" w:themeColor="text1"/>
          <w:sz w:val="27"/>
          <w:szCs w:val="27"/>
        </w:rPr>
        <w:t>(4</w:t>
      </w:r>
      <w:r w:rsidRPr="00DB701F">
        <w:rPr>
          <w:rFonts w:ascii="Times New Roman" w:eastAsia="標楷體" w:hAnsi="Times New Roman"/>
          <w:b/>
          <w:bCs/>
          <w:color w:val="000000" w:themeColor="text1"/>
          <w:sz w:val="27"/>
          <w:szCs w:val="27"/>
        </w:rPr>
        <w:t>分</w:t>
      </w:r>
      <w:r w:rsidRPr="00DB701F">
        <w:rPr>
          <w:rFonts w:ascii="Times New Roman" w:eastAsia="標楷體" w:hAnsi="Times New Roman"/>
          <w:b/>
          <w:bCs/>
          <w:color w:val="000000" w:themeColor="text1"/>
          <w:sz w:val="27"/>
          <w:szCs w:val="27"/>
        </w:rPr>
        <w:t>)</w:t>
      </w:r>
    </w:p>
    <w:p w:rsidR="00DB701F" w:rsidRPr="00DB701F" w:rsidRDefault="00DB701F" w:rsidP="00DB701F">
      <w:pPr>
        <w:framePr w:hSpace="180" w:wrap="around" w:vAnchor="text" w:hAnchor="text" w:y="1"/>
        <w:tabs>
          <w:tab w:val="left" w:pos="1008"/>
        </w:tabs>
        <w:snapToGrid w:val="0"/>
        <w:spacing w:after="72" w:line="360" w:lineRule="exact"/>
        <w:ind w:left="425"/>
        <w:suppressOverlap/>
        <w:jc w:val="both"/>
        <w:rPr>
          <w:rFonts w:ascii="Times New Roman" w:eastAsia="標楷體" w:hAnsi="Times New Roman"/>
          <w:color w:val="000000" w:themeColor="text1"/>
          <w:spacing w:val="-4"/>
          <w:sz w:val="27"/>
          <w:szCs w:val="27"/>
        </w:rPr>
      </w:pPr>
      <w:r w:rsidRPr="00DB701F">
        <w:rPr>
          <w:rFonts w:ascii="Times New Roman" w:eastAsia="標楷體" w:hAnsi="Times New Roman"/>
          <w:color w:val="000000" w:themeColor="text1"/>
          <w:spacing w:val="-4"/>
          <w:sz w:val="27"/>
          <w:szCs w:val="27"/>
        </w:rPr>
        <w:t>(1)</w:t>
      </w:r>
      <w:r w:rsidRPr="00DB701F">
        <w:rPr>
          <w:rFonts w:ascii="Times New Roman" w:eastAsia="標楷體" w:hAnsi="Times New Roman"/>
          <w:color w:val="000000" w:themeColor="text1"/>
          <w:spacing w:val="-4"/>
          <w:sz w:val="27"/>
          <w:szCs w:val="27"/>
        </w:rPr>
        <w:t>評分方式</w:t>
      </w:r>
      <w:r w:rsidRPr="00DB701F">
        <w:rPr>
          <w:rFonts w:ascii="Times New Roman" w:eastAsia="標楷體" w:hAnsi="Times New Roman"/>
          <w:color w:val="000000" w:themeColor="text1"/>
          <w:spacing w:val="-4"/>
          <w:sz w:val="27"/>
          <w:szCs w:val="27"/>
        </w:rPr>
        <w:t>:</w:t>
      </w:r>
    </w:p>
    <w:tbl>
      <w:tblPr>
        <w:tblW w:w="7938" w:type="dxa"/>
        <w:tblInd w:w="846" w:type="dxa"/>
        <w:tblLayout w:type="fixed"/>
        <w:tblCellMar>
          <w:left w:w="10" w:type="dxa"/>
          <w:right w:w="10" w:type="dxa"/>
        </w:tblCellMar>
        <w:tblLook w:val="04A0" w:firstRow="1" w:lastRow="0" w:firstColumn="1" w:lastColumn="0" w:noHBand="0" w:noVBand="1"/>
      </w:tblPr>
      <w:tblGrid>
        <w:gridCol w:w="5245"/>
        <w:gridCol w:w="2693"/>
      </w:tblGrid>
      <w:tr w:rsidR="00DB701F" w:rsidRPr="00DB701F" w:rsidTr="00DB701F">
        <w:trPr>
          <w:trHeight w:val="548"/>
          <w:tblHeader/>
        </w:trPr>
        <w:tc>
          <w:tcPr>
            <w:tcW w:w="52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B701F" w:rsidRPr="00DB701F" w:rsidRDefault="00DB701F" w:rsidP="00DB701F">
            <w:pPr>
              <w:framePr w:hSpace="180" w:wrap="around" w:vAnchor="text" w:hAnchor="text" w:y="1"/>
              <w:adjustRightInd w:val="0"/>
              <w:snapToGrid w:val="0"/>
              <w:spacing w:afterLines="20" w:after="72" w:line="400" w:lineRule="exact"/>
              <w:suppressOverlap/>
              <w:jc w:val="center"/>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項目</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B701F" w:rsidRPr="00DB701F" w:rsidRDefault="00DB701F" w:rsidP="00DB701F">
            <w:pPr>
              <w:framePr w:hSpace="180" w:wrap="around" w:vAnchor="text" w:hAnchor="text" w:y="1"/>
              <w:adjustRightInd w:val="0"/>
              <w:snapToGrid w:val="0"/>
              <w:spacing w:afterLines="20" w:after="72" w:line="400" w:lineRule="exact"/>
              <w:suppressOverlap/>
              <w:jc w:val="center"/>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配分</w:t>
            </w:r>
          </w:p>
        </w:tc>
      </w:tr>
      <w:tr w:rsidR="00DB701F" w:rsidRPr="00DB701F" w:rsidTr="00DB701F">
        <w:trPr>
          <w:trHeight w:val="403"/>
        </w:trPr>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tcPr>
          <w:p w:rsidR="00DB701F" w:rsidRPr="00DB701F" w:rsidRDefault="00DB701F" w:rsidP="00DB701F">
            <w:pPr>
              <w:framePr w:hSpace="180" w:wrap="around" w:vAnchor="text" w:hAnchor="text" w:y="1"/>
              <w:tabs>
                <w:tab w:val="center" w:pos="2458"/>
                <w:tab w:val="right" w:pos="4916"/>
              </w:tabs>
              <w:suppressOverlap/>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制定出生性別平等與青少年性健康認知提升計畫：結合轄區醫療院所、民間團體等資源，研擬縣市出生性別平等與青少年性健康認知提升策略，計畫內容需包括資源盤點、推動策略、宣導策略、預計達成目標等，並據以執行計畫之成果。</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tcPr>
          <w:p w:rsidR="007E58D3" w:rsidRDefault="007E58D3" w:rsidP="00DB701F">
            <w:pPr>
              <w:framePr w:hSpace="180" w:wrap="around" w:vAnchor="text" w:hAnchor="text" w:y="1"/>
              <w:suppressOverlap/>
              <w:jc w:val="center"/>
              <w:rPr>
                <w:rFonts w:ascii="Times New Roman" w:eastAsia="標楷體" w:hAnsi="Times New Roman"/>
                <w:color w:val="000000" w:themeColor="text1"/>
                <w:sz w:val="27"/>
                <w:szCs w:val="27"/>
              </w:rPr>
            </w:pPr>
          </w:p>
          <w:p w:rsidR="007E58D3" w:rsidRDefault="007E58D3" w:rsidP="00DB701F">
            <w:pPr>
              <w:framePr w:hSpace="180" w:wrap="around" w:vAnchor="text" w:hAnchor="text" w:y="1"/>
              <w:suppressOverlap/>
              <w:jc w:val="center"/>
              <w:rPr>
                <w:rFonts w:ascii="Times New Roman" w:eastAsia="標楷體" w:hAnsi="Times New Roman"/>
                <w:color w:val="000000" w:themeColor="text1"/>
                <w:sz w:val="27"/>
                <w:szCs w:val="27"/>
              </w:rPr>
            </w:pPr>
          </w:p>
          <w:p w:rsidR="00DB701F" w:rsidRPr="00DB701F" w:rsidRDefault="00DB701F" w:rsidP="00DB701F">
            <w:pPr>
              <w:framePr w:hSpace="180" w:wrap="around" w:vAnchor="text" w:hAnchor="text" w:y="1"/>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4</w:t>
            </w:r>
            <w:r w:rsidR="007E58D3">
              <w:rPr>
                <w:rFonts w:ascii="Times New Roman" w:eastAsia="標楷體" w:hAnsi="Times New Roman" w:hint="eastAsia"/>
                <w:color w:val="000000" w:themeColor="text1"/>
                <w:sz w:val="27"/>
                <w:szCs w:val="27"/>
              </w:rPr>
              <w:t>分</w:t>
            </w:r>
          </w:p>
        </w:tc>
      </w:tr>
    </w:tbl>
    <w:p w:rsidR="00DB701F" w:rsidRPr="00DB701F" w:rsidRDefault="00DB701F" w:rsidP="00DB701F">
      <w:pPr>
        <w:framePr w:hSpace="180" w:wrap="around" w:vAnchor="text" w:hAnchor="text" w:y="1"/>
        <w:tabs>
          <w:tab w:val="left" w:pos="1008"/>
        </w:tabs>
        <w:snapToGrid w:val="0"/>
        <w:spacing w:after="72" w:line="360" w:lineRule="exact"/>
        <w:ind w:firstLineChars="163" w:firstLine="440"/>
        <w:suppressOverlap/>
        <w:jc w:val="both"/>
        <w:rPr>
          <w:rFonts w:ascii="Times New Roman" w:eastAsia="標楷體" w:hAnsi="Times New Roman"/>
          <w:bCs/>
          <w:color w:val="000000" w:themeColor="text1"/>
          <w:sz w:val="27"/>
          <w:szCs w:val="27"/>
        </w:rPr>
      </w:pPr>
    </w:p>
    <w:p w:rsidR="00DB701F" w:rsidRPr="00DB701F" w:rsidRDefault="00DB701F" w:rsidP="00DB701F">
      <w:pPr>
        <w:framePr w:hSpace="180" w:wrap="around" w:vAnchor="text" w:hAnchor="text" w:y="1"/>
        <w:tabs>
          <w:tab w:val="left" w:pos="1008"/>
        </w:tabs>
        <w:snapToGrid w:val="0"/>
        <w:spacing w:after="72" w:line="360" w:lineRule="exact"/>
        <w:ind w:leftChars="178" w:left="867" w:hangingChars="163" w:hanging="440"/>
        <w:suppressOverlap/>
        <w:jc w:val="both"/>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(2)</w:t>
      </w:r>
      <w:r w:rsidRPr="00DB701F">
        <w:rPr>
          <w:rFonts w:ascii="Times New Roman" w:eastAsia="標楷體" w:hAnsi="Times New Roman"/>
          <w:bCs/>
          <w:color w:val="000000" w:themeColor="text1"/>
          <w:sz w:val="27"/>
          <w:szCs w:val="27"/>
        </w:rPr>
        <w:t>考評標準：成果報告於</w:t>
      </w:r>
      <w:r w:rsidRPr="00DB701F">
        <w:rPr>
          <w:rFonts w:ascii="Times New Roman" w:eastAsia="標楷體" w:hAnsi="Times New Roman"/>
          <w:bCs/>
          <w:color w:val="000000" w:themeColor="text1"/>
          <w:sz w:val="27"/>
          <w:szCs w:val="27"/>
        </w:rPr>
        <w:t>109</w:t>
      </w:r>
      <w:r w:rsidRPr="00DB701F">
        <w:rPr>
          <w:rFonts w:ascii="Times New Roman" w:eastAsia="標楷體" w:hAnsi="Times New Roman"/>
          <w:bCs/>
          <w:color w:val="000000" w:themeColor="text1"/>
          <w:sz w:val="27"/>
          <w:szCs w:val="27"/>
        </w:rPr>
        <w:t>年</w:t>
      </w:r>
      <w:r w:rsidRPr="00DB701F">
        <w:rPr>
          <w:rFonts w:ascii="Times New Roman" w:eastAsia="標楷體" w:hAnsi="Times New Roman"/>
          <w:bCs/>
          <w:color w:val="000000" w:themeColor="text1"/>
          <w:sz w:val="27"/>
          <w:szCs w:val="27"/>
        </w:rPr>
        <w:t>11</w:t>
      </w:r>
      <w:r w:rsidRPr="00DB701F">
        <w:rPr>
          <w:rFonts w:ascii="Times New Roman" w:eastAsia="標楷體" w:hAnsi="Times New Roman"/>
          <w:bCs/>
          <w:color w:val="000000" w:themeColor="text1"/>
          <w:sz w:val="27"/>
          <w:szCs w:val="27"/>
        </w:rPr>
        <w:t>月</w:t>
      </w:r>
      <w:r w:rsidRPr="00DB701F">
        <w:rPr>
          <w:rFonts w:ascii="Times New Roman" w:eastAsia="標楷體" w:hAnsi="Times New Roman"/>
          <w:bCs/>
          <w:color w:val="000000" w:themeColor="text1"/>
          <w:sz w:val="27"/>
          <w:szCs w:val="27"/>
        </w:rPr>
        <w:t>30</w:t>
      </w:r>
      <w:r w:rsidRPr="00DB701F">
        <w:rPr>
          <w:rFonts w:ascii="Times New Roman" w:eastAsia="標楷體" w:hAnsi="Times New Roman"/>
          <w:bCs/>
          <w:color w:val="000000" w:themeColor="text1"/>
          <w:sz w:val="27"/>
          <w:szCs w:val="27"/>
        </w:rPr>
        <w:t>日前函送至本署，經本署聘請專家審查後給分。</w:t>
      </w:r>
    </w:p>
    <w:p w:rsidR="00DB701F" w:rsidRPr="00DB701F" w:rsidRDefault="00DB701F" w:rsidP="00DB701F">
      <w:pPr>
        <w:framePr w:hSpace="180" w:wrap="around" w:vAnchor="text" w:hAnchor="text" w:y="1"/>
        <w:tabs>
          <w:tab w:val="left" w:pos="1008"/>
        </w:tabs>
        <w:snapToGrid w:val="0"/>
        <w:spacing w:after="72" w:line="360" w:lineRule="exact"/>
        <w:ind w:firstLineChars="163" w:firstLine="440"/>
        <w:suppressOverlap/>
        <w:jc w:val="both"/>
        <w:rPr>
          <w:rFonts w:ascii="Times New Roman" w:eastAsia="標楷體" w:hAnsi="Times New Roman"/>
          <w:bCs/>
          <w:color w:val="000000" w:themeColor="text1"/>
          <w:sz w:val="27"/>
          <w:szCs w:val="27"/>
        </w:rPr>
      </w:pPr>
    </w:p>
    <w:p w:rsidR="00DB701F" w:rsidRDefault="00DB701F" w:rsidP="00DB701F">
      <w:pPr>
        <w:framePr w:hSpace="180" w:wrap="around" w:vAnchor="text" w:hAnchor="text" w:y="1"/>
        <w:tabs>
          <w:tab w:val="left" w:pos="1008"/>
        </w:tabs>
        <w:snapToGrid w:val="0"/>
        <w:spacing w:after="72" w:line="360" w:lineRule="exact"/>
        <w:ind w:firstLineChars="163" w:firstLine="440"/>
        <w:suppressOverlap/>
        <w:jc w:val="both"/>
        <w:rPr>
          <w:rFonts w:ascii="Times New Roman" w:eastAsia="標楷體" w:hAnsi="Times New Roman"/>
          <w:bCs/>
          <w:color w:val="000000" w:themeColor="text1"/>
          <w:sz w:val="27"/>
          <w:szCs w:val="27"/>
        </w:rPr>
      </w:pPr>
    </w:p>
    <w:p w:rsidR="00FC70D6" w:rsidRPr="00DB701F" w:rsidRDefault="00FC70D6" w:rsidP="00DB701F">
      <w:pPr>
        <w:framePr w:hSpace="180" w:wrap="around" w:vAnchor="text" w:hAnchor="text" w:y="1"/>
        <w:tabs>
          <w:tab w:val="left" w:pos="1008"/>
        </w:tabs>
        <w:snapToGrid w:val="0"/>
        <w:spacing w:after="72" w:line="360" w:lineRule="exact"/>
        <w:ind w:firstLineChars="163" w:firstLine="440"/>
        <w:suppressOverlap/>
        <w:jc w:val="both"/>
        <w:rPr>
          <w:rFonts w:ascii="Times New Roman" w:eastAsia="標楷體" w:hAnsi="Times New Roman"/>
          <w:bCs/>
          <w:color w:val="000000" w:themeColor="text1"/>
          <w:sz w:val="27"/>
          <w:szCs w:val="27"/>
        </w:rPr>
      </w:pPr>
    </w:p>
    <w:bookmarkEnd w:id="28"/>
    <w:p w:rsidR="00DB701F" w:rsidRPr="00DB701F" w:rsidRDefault="00DB701F" w:rsidP="003B5D95">
      <w:pPr>
        <w:numPr>
          <w:ilvl w:val="0"/>
          <w:numId w:val="210"/>
        </w:numPr>
        <w:spacing w:beforeLines="50" w:before="180" w:afterLines="20" w:after="72" w:line="340" w:lineRule="exact"/>
        <w:ind w:left="357" w:hanging="215"/>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lastRenderedPageBreak/>
        <w:fldChar w:fldCharType="begin"/>
      </w:r>
      <w:r w:rsidRPr="00DB701F">
        <w:rPr>
          <w:rFonts w:ascii="Times New Roman" w:eastAsia="標楷體" w:hAnsi="Times New Roman"/>
          <w:b/>
          <w:color w:val="000000" w:themeColor="text1"/>
          <w:sz w:val="27"/>
          <w:szCs w:val="27"/>
        </w:rPr>
        <w:instrText xml:space="preserve"> HYPERLINK \l "</w:instrText>
      </w:r>
      <w:r w:rsidRPr="00DB701F">
        <w:rPr>
          <w:rFonts w:ascii="Times New Roman" w:eastAsia="標楷體" w:hAnsi="Times New Roman"/>
          <w:b/>
          <w:color w:val="000000" w:themeColor="text1"/>
          <w:sz w:val="27"/>
          <w:szCs w:val="27"/>
        </w:rPr>
        <w:instrText>一、考評項目：</w:instrText>
      </w:r>
      <w:r w:rsidRPr="00DB701F">
        <w:rPr>
          <w:rFonts w:ascii="Times New Roman" w:eastAsia="標楷體" w:hAnsi="Times New Roman"/>
          <w:b/>
          <w:color w:val="000000" w:themeColor="text1"/>
          <w:sz w:val="27"/>
          <w:szCs w:val="27"/>
        </w:rPr>
        <w:instrText xml:space="preserve">" </w:instrText>
      </w:r>
      <w:r w:rsidRPr="00DB701F">
        <w:rPr>
          <w:rFonts w:ascii="Times New Roman" w:eastAsia="標楷體" w:hAnsi="Times New Roman"/>
          <w:b/>
          <w:color w:val="000000" w:themeColor="text1"/>
          <w:sz w:val="27"/>
          <w:szCs w:val="27"/>
        </w:rPr>
        <w:fldChar w:fldCharType="separate"/>
      </w:r>
      <w:r w:rsidRPr="00DB701F">
        <w:rPr>
          <w:rFonts w:ascii="Times New Roman" w:eastAsia="標楷體" w:hAnsi="Times New Roman"/>
          <w:b/>
          <w:color w:val="000000" w:themeColor="text1"/>
          <w:sz w:val="27"/>
          <w:szCs w:val="27"/>
        </w:rPr>
        <w:t>公共場所母乳哺育條例規定執行績效（</w:t>
      </w:r>
      <w:r w:rsidRPr="00DB701F">
        <w:rPr>
          <w:rFonts w:ascii="Times New Roman" w:eastAsia="標楷體" w:hAnsi="Times New Roman"/>
          <w:b/>
          <w:color w:val="000000" w:themeColor="text1"/>
          <w:sz w:val="27"/>
          <w:szCs w:val="27"/>
        </w:rPr>
        <w:t>4</w:t>
      </w:r>
      <w:r w:rsidRPr="00DB701F">
        <w:rPr>
          <w:rFonts w:ascii="Times New Roman" w:eastAsia="標楷體" w:hAnsi="Times New Roman"/>
          <w:b/>
          <w:color w:val="000000" w:themeColor="text1"/>
          <w:sz w:val="27"/>
          <w:szCs w:val="27"/>
        </w:rPr>
        <w:t>分）</w:t>
      </w:r>
      <w:r w:rsidRPr="00DB701F">
        <w:rPr>
          <w:rFonts w:ascii="Times New Roman" w:eastAsia="標楷體" w:hAnsi="Times New Roman"/>
          <w:b/>
          <w:color w:val="000000" w:themeColor="text1"/>
          <w:sz w:val="27"/>
          <w:szCs w:val="27"/>
        </w:rPr>
        <w:fldChar w:fldCharType="end"/>
      </w:r>
    </w:p>
    <w:p w:rsidR="00DB701F" w:rsidRPr="00DB701F" w:rsidRDefault="00DB701F" w:rsidP="00DB701F">
      <w:pPr>
        <w:framePr w:hSpace="180" w:wrap="around" w:vAnchor="text" w:hAnchor="text" w:y="1"/>
        <w:suppressAutoHyphens/>
        <w:autoSpaceDN w:val="0"/>
        <w:spacing w:before="50" w:after="180" w:line="340" w:lineRule="exact"/>
        <w:ind w:leftChars="-32" w:left="-77" w:firstLineChars="162" w:firstLine="438"/>
        <w:suppressOverlap/>
        <w:textAlignment w:val="baseline"/>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評分方式：</w:t>
      </w:r>
    </w:p>
    <w:p w:rsidR="00DB701F" w:rsidRPr="00DB701F" w:rsidRDefault="00DB701F" w:rsidP="003B5D95">
      <w:pPr>
        <w:framePr w:hSpace="180" w:wrap="around" w:vAnchor="text" w:hAnchor="text" w:y="1"/>
        <w:numPr>
          <w:ilvl w:val="3"/>
          <w:numId w:val="95"/>
        </w:numPr>
        <w:suppressAutoHyphens/>
        <w:autoSpaceDN w:val="0"/>
        <w:spacing w:before="50" w:after="180" w:line="340" w:lineRule="exact"/>
        <w:ind w:left="772" w:hanging="284"/>
        <w:suppressOverlap/>
        <w:textAlignment w:val="baseline"/>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第</w:t>
      </w:r>
      <w:r w:rsidRPr="00DB701F">
        <w:rPr>
          <w:rFonts w:ascii="Times New Roman" w:eastAsia="標楷體" w:hAnsi="Times New Roman"/>
          <w:b/>
          <w:bCs/>
          <w:color w:val="000000" w:themeColor="text1"/>
          <w:sz w:val="27"/>
          <w:szCs w:val="27"/>
        </w:rPr>
        <w:t>5</w:t>
      </w:r>
      <w:r w:rsidRPr="00DB701F">
        <w:rPr>
          <w:rFonts w:ascii="Times New Roman" w:eastAsia="標楷體" w:hAnsi="Times New Roman"/>
          <w:b/>
          <w:bCs/>
          <w:color w:val="000000" w:themeColor="text1"/>
          <w:sz w:val="27"/>
          <w:szCs w:val="27"/>
        </w:rPr>
        <w:t>條第</w:t>
      </w:r>
      <w:r w:rsidRPr="00DB701F">
        <w:rPr>
          <w:rFonts w:ascii="Times New Roman" w:eastAsia="標楷體" w:hAnsi="Times New Roman"/>
          <w:b/>
          <w:bCs/>
          <w:color w:val="000000" w:themeColor="text1"/>
          <w:sz w:val="27"/>
          <w:szCs w:val="27"/>
        </w:rPr>
        <w:t>1</w:t>
      </w:r>
      <w:r w:rsidRPr="00DB701F">
        <w:rPr>
          <w:rFonts w:ascii="Times New Roman" w:eastAsia="標楷體" w:hAnsi="Times New Roman"/>
          <w:b/>
          <w:bCs/>
          <w:color w:val="000000" w:themeColor="text1"/>
          <w:sz w:val="27"/>
          <w:szCs w:val="27"/>
        </w:rPr>
        <w:t>項各款之公共場所輔導</w:t>
      </w:r>
      <w:r w:rsidRPr="00DB701F">
        <w:rPr>
          <w:rFonts w:ascii="Times New Roman" w:eastAsia="標楷體" w:hAnsi="Times New Roman"/>
          <w:b/>
          <w:bCs/>
          <w:color w:val="000000" w:themeColor="text1"/>
          <w:sz w:val="27"/>
          <w:szCs w:val="27"/>
        </w:rPr>
        <w:t>/</w:t>
      </w:r>
      <w:r w:rsidRPr="00DB701F">
        <w:rPr>
          <w:rFonts w:ascii="Times New Roman" w:eastAsia="標楷體" w:hAnsi="Times New Roman"/>
          <w:b/>
          <w:bCs/>
          <w:color w:val="000000" w:themeColor="text1"/>
          <w:sz w:val="27"/>
          <w:szCs w:val="27"/>
        </w:rPr>
        <w:t>稽查績效</w:t>
      </w:r>
      <w:r w:rsidRPr="00DB701F">
        <w:rPr>
          <w:rFonts w:ascii="Times New Roman" w:eastAsia="標楷體" w:hAnsi="Times New Roman"/>
          <w:b/>
          <w:bCs/>
          <w:color w:val="000000" w:themeColor="text1"/>
          <w:sz w:val="27"/>
          <w:szCs w:val="27"/>
        </w:rPr>
        <w:t>(</w:t>
      </w:r>
      <w:r w:rsidRPr="00DB701F">
        <w:rPr>
          <w:rFonts w:ascii="Times New Roman" w:eastAsia="標楷體" w:hAnsi="Times New Roman"/>
          <w:b/>
          <w:bCs/>
          <w:color w:val="000000" w:themeColor="text1"/>
          <w:sz w:val="27"/>
          <w:szCs w:val="27"/>
        </w:rPr>
        <w:t>占比</w:t>
      </w:r>
      <w:r w:rsidRPr="00DB701F">
        <w:rPr>
          <w:rFonts w:ascii="Times New Roman" w:eastAsia="標楷體" w:hAnsi="Times New Roman"/>
          <w:b/>
          <w:bCs/>
          <w:color w:val="000000" w:themeColor="text1"/>
          <w:sz w:val="27"/>
          <w:szCs w:val="27"/>
        </w:rPr>
        <w:t>80%)</w:t>
      </w:r>
    </w:p>
    <w:p w:rsidR="00DB701F" w:rsidRPr="00DB701F" w:rsidRDefault="00DB701F" w:rsidP="003B5D95">
      <w:pPr>
        <w:framePr w:hSpace="180" w:wrap="around" w:vAnchor="text" w:hAnchor="text" w:y="1"/>
        <w:widowControl/>
        <w:numPr>
          <w:ilvl w:val="0"/>
          <w:numId w:val="96"/>
        </w:numPr>
        <w:suppressAutoHyphens/>
        <w:autoSpaceDN w:val="0"/>
        <w:snapToGrid w:val="0"/>
        <w:spacing w:before="50" w:after="72" w:line="340" w:lineRule="exact"/>
        <w:ind w:leftChars="300" w:left="1077" w:hanging="357"/>
        <w:suppressOverlap/>
        <w:jc w:val="both"/>
        <w:textAlignment w:val="baseline"/>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資</w:t>
      </w:r>
      <w:r w:rsidRPr="00DB701F">
        <w:rPr>
          <w:rFonts w:ascii="Times New Roman" w:eastAsia="標楷體" w:hAnsi="Times New Roman"/>
          <w:bCs/>
          <w:color w:val="000000" w:themeColor="text1"/>
          <w:sz w:val="27"/>
          <w:szCs w:val="27"/>
        </w:rPr>
        <w:t>料來源：縣市提報執行稽查成果</w:t>
      </w:r>
    </w:p>
    <w:p w:rsidR="00DB701F" w:rsidRPr="00DB701F" w:rsidRDefault="00DB701F" w:rsidP="003B5D95">
      <w:pPr>
        <w:framePr w:hSpace="180" w:wrap="around" w:vAnchor="text" w:hAnchor="text" w:y="1"/>
        <w:widowControl/>
        <w:numPr>
          <w:ilvl w:val="0"/>
          <w:numId w:val="96"/>
        </w:numPr>
        <w:suppressAutoHyphens/>
        <w:autoSpaceDN w:val="0"/>
        <w:snapToGrid w:val="0"/>
        <w:spacing w:before="180" w:after="72" w:line="280" w:lineRule="exact"/>
        <w:ind w:leftChars="300" w:left="1077" w:hanging="357"/>
        <w:suppressOverlap/>
        <w:jc w:val="both"/>
        <w:textAlignment w:val="baseline"/>
        <w:rPr>
          <w:rFonts w:ascii="Times New Roman" w:eastAsia="標楷體" w:hAnsi="Times New Roman"/>
          <w:color w:val="000000" w:themeColor="text1"/>
          <w:sz w:val="27"/>
          <w:szCs w:val="27"/>
        </w:rPr>
      </w:pPr>
      <w:r w:rsidRPr="00DB701F">
        <w:rPr>
          <w:rFonts w:ascii="Times New Roman" w:eastAsia="標楷體" w:hAnsi="Times New Roman"/>
          <w:bCs/>
          <w:color w:val="000000" w:themeColor="text1"/>
          <w:sz w:val="27"/>
          <w:szCs w:val="27"/>
        </w:rPr>
        <w:t>評</w:t>
      </w:r>
      <w:r w:rsidRPr="00DB701F">
        <w:rPr>
          <w:rFonts w:ascii="Times New Roman" w:eastAsia="標楷體" w:hAnsi="Times New Roman"/>
          <w:color w:val="000000" w:themeColor="text1"/>
          <w:sz w:val="27"/>
          <w:szCs w:val="27"/>
        </w:rPr>
        <w:t>分方式：</w:t>
      </w:r>
    </w:p>
    <w:p w:rsidR="00DB701F" w:rsidRPr="00DB701F" w:rsidRDefault="00DB701F" w:rsidP="00DB701F">
      <w:pPr>
        <w:framePr w:hSpace="180" w:wrap="around" w:vAnchor="text" w:hAnchor="text" w:y="1"/>
        <w:snapToGrid w:val="0"/>
        <w:spacing w:after="72" w:line="360" w:lineRule="exact"/>
        <w:ind w:leftChars="262" w:left="913" w:hanging="284"/>
        <w:suppressOverlap/>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A.</w:t>
      </w:r>
      <w:r w:rsidRPr="00DB701F">
        <w:rPr>
          <w:rFonts w:ascii="Times New Roman" w:eastAsia="標楷體" w:hAnsi="Times New Roman"/>
          <w:bCs/>
          <w:color w:val="000000" w:themeColor="text1"/>
          <w:sz w:val="27"/>
          <w:szCs w:val="27"/>
        </w:rPr>
        <w:t>稽查場所比率＝該縣市針對公共場所母乳哺育條例第</w:t>
      </w:r>
      <w:r w:rsidRPr="00DB701F">
        <w:rPr>
          <w:rFonts w:ascii="Times New Roman" w:eastAsia="標楷體" w:hAnsi="Times New Roman"/>
          <w:bCs/>
          <w:color w:val="000000" w:themeColor="text1"/>
          <w:sz w:val="27"/>
          <w:szCs w:val="27"/>
        </w:rPr>
        <w:t>5</w:t>
      </w:r>
      <w:r w:rsidRPr="00DB701F">
        <w:rPr>
          <w:rFonts w:ascii="Times New Roman" w:eastAsia="標楷體" w:hAnsi="Times New Roman"/>
          <w:bCs/>
          <w:color w:val="000000" w:themeColor="text1"/>
          <w:sz w:val="27"/>
          <w:szCs w:val="27"/>
        </w:rPr>
        <w:t>條第</w:t>
      </w:r>
      <w:r w:rsidRPr="00DB701F">
        <w:rPr>
          <w:rFonts w:ascii="Times New Roman" w:eastAsia="標楷體" w:hAnsi="Times New Roman"/>
          <w:bCs/>
          <w:color w:val="000000" w:themeColor="text1"/>
          <w:sz w:val="27"/>
          <w:szCs w:val="27"/>
        </w:rPr>
        <w:t>1</w:t>
      </w:r>
      <w:r w:rsidRPr="00DB701F">
        <w:rPr>
          <w:rFonts w:ascii="Times New Roman" w:eastAsia="標楷體" w:hAnsi="Times New Roman"/>
          <w:bCs/>
          <w:color w:val="000000" w:themeColor="text1"/>
          <w:sz w:val="27"/>
          <w:szCs w:val="27"/>
        </w:rPr>
        <w:t>項各款之公共場所之稽查場所數／該縣市提報符合公共場所母乳哺育條例第</w:t>
      </w:r>
      <w:r w:rsidRPr="00DB701F">
        <w:rPr>
          <w:rFonts w:ascii="Times New Roman" w:eastAsia="標楷體" w:hAnsi="Times New Roman"/>
          <w:bCs/>
          <w:color w:val="000000" w:themeColor="text1"/>
          <w:sz w:val="27"/>
          <w:szCs w:val="27"/>
        </w:rPr>
        <w:t>5</w:t>
      </w:r>
      <w:r w:rsidRPr="00DB701F">
        <w:rPr>
          <w:rFonts w:ascii="Times New Roman" w:eastAsia="標楷體" w:hAnsi="Times New Roman"/>
          <w:bCs/>
          <w:color w:val="000000" w:themeColor="text1"/>
          <w:sz w:val="27"/>
          <w:szCs w:val="27"/>
        </w:rPr>
        <w:t>條第</w:t>
      </w:r>
      <w:r w:rsidRPr="00DB701F">
        <w:rPr>
          <w:rFonts w:ascii="Times New Roman" w:eastAsia="標楷體" w:hAnsi="Times New Roman"/>
          <w:bCs/>
          <w:color w:val="000000" w:themeColor="text1"/>
          <w:sz w:val="27"/>
          <w:szCs w:val="27"/>
        </w:rPr>
        <w:t>1</w:t>
      </w:r>
      <w:r w:rsidRPr="00DB701F">
        <w:rPr>
          <w:rFonts w:ascii="Times New Roman" w:eastAsia="標楷體" w:hAnsi="Times New Roman"/>
          <w:bCs/>
          <w:color w:val="000000" w:themeColor="text1"/>
          <w:sz w:val="27"/>
          <w:szCs w:val="27"/>
        </w:rPr>
        <w:t>項各款之公共場所總數</w:t>
      </w:r>
      <w:r w:rsidRPr="00DB701F">
        <w:rPr>
          <w:rFonts w:ascii="Times New Roman" w:eastAsia="標楷體" w:hAnsi="Times New Roman"/>
          <w:b/>
          <w:bCs/>
          <w:color w:val="000000" w:themeColor="text1"/>
          <w:sz w:val="27"/>
          <w:szCs w:val="27"/>
        </w:rPr>
        <w:t>。</w:t>
      </w:r>
    </w:p>
    <w:p w:rsidR="00DB701F" w:rsidRPr="00DB701F" w:rsidRDefault="00DB701F" w:rsidP="00DB701F">
      <w:pPr>
        <w:framePr w:hSpace="180" w:wrap="around" w:vAnchor="text" w:hAnchor="text" w:y="1"/>
        <w:snapToGrid w:val="0"/>
        <w:spacing w:after="72" w:line="360" w:lineRule="exact"/>
        <w:ind w:leftChars="262" w:left="913" w:hanging="284"/>
        <w:suppressOverlap/>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B.</w:t>
      </w:r>
      <w:r w:rsidRPr="00DB701F">
        <w:rPr>
          <w:rFonts w:ascii="Times New Roman" w:eastAsia="標楷體" w:hAnsi="Times New Roman"/>
          <w:color w:val="000000" w:themeColor="text1"/>
          <w:sz w:val="27"/>
          <w:szCs w:val="27"/>
        </w:rPr>
        <w:t>均計算至小數點第</w:t>
      </w:r>
      <w:r w:rsidRPr="00DB701F">
        <w:rPr>
          <w:rFonts w:ascii="Times New Roman" w:eastAsia="標楷體" w:hAnsi="Times New Roman"/>
          <w:color w:val="000000" w:themeColor="text1"/>
          <w:sz w:val="27"/>
          <w:szCs w:val="27"/>
        </w:rPr>
        <w:t>1</w:t>
      </w:r>
      <w:r w:rsidRPr="00DB701F">
        <w:rPr>
          <w:rFonts w:ascii="Times New Roman" w:eastAsia="標楷體" w:hAnsi="Times New Roman"/>
          <w:color w:val="000000" w:themeColor="text1"/>
          <w:sz w:val="27"/>
          <w:szCs w:val="27"/>
        </w:rPr>
        <w:t>位四捨五入。</w:t>
      </w:r>
    </w:p>
    <w:p w:rsidR="00DB701F" w:rsidRPr="00DB701F" w:rsidRDefault="00DB701F" w:rsidP="00DB701F">
      <w:pPr>
        <w:framePr w:hSpace="180" w:wrap="around" w:vAnchor="text" w:hAnchor="text" w:y="1"/>
        <w:suppressAutoHyphens/>
        <w:autoSpaceDN w:val="0"/>
        <w:spacing w:before="180" w:after="180" w:line="400" w:lineRule="exact"/>
        <w:ind w:leftChars="204" w:left="1076" w:hangingChars="217" w:hanging="586"/>
        <w:suppressOverlap/>
        <w:textAlignment w:val="baseline"/>
        <w:rPr>
          <w:rFonts w:ascii="Times New Roman" w:eastAsia="標楷體" w:hAnsi="Times New Roman"/>
          <w:b/>
          <w:bCs/>
          <w:color w:val="000000" w:themeColor="text1"/>
          <w:sz w:val="27"/>
          <w:szCs w:val="27"/>
        </w:rPr>
      </w:pPr>
      <w:r w:rsidRPr="00DB701F">
        <w:rPr>
          <w:rFonts w:ascii="Times New Roman" w:eastAsia="標楷體" w:hAnsi="Times New Roman"/>
          <w:color w:val="000000" w:themeColor="text1"/>
          <w:sz w:val="27"/>
          <w:szCs w:val="27"/>
        </w:rPr>
        <w:t>備註：轄內符合公共場所母乳哺育條例第</w:t>
      </w:r>
      <w:r w:rsidRPr="00DB701F">
        <w:rPr>
          <w:rFonts w:ascii="Times New Roman" w:eastAsia="標楷體" w:hAnsi="Times New Roman"/>
          <w:color w:val="000000" w:themeColor="text1"/>
          <w:sz w:val="27"/>
          <w:szCs w:val="27"/>
        </w:rPr>
        <w:t>5</w:t>
      </w:r>
      <w:r w:rsidRPr="00DB701F">
        <w:rPr>
          <w:rFonts w:ascii="Times New Roman" w:eastAsia="標楷體" w:hAnsi="Times New Roman"/>
          <w:color w:val="000000" w:themeColor="text1"/>
          <w:sz w:val="27"/>
          <w:szCs w:val="27"/>
        </w:rPr>
        <w:t>條第</w:t>
      </w:r>
      <w:r w:rsidRPr="00DB701F">
        <w:rPr>
          <w:rFonts w:ascii="Times New Roman" w:eastAsia="標楷體" w:hAnsi="Times New Roman"/>
          <w:color w:val="000000" w:themeColor="text1"/>
          <w:sz w:val="27"/>
          <w:szCs w:val="27"/>
        </w:rPr>
        <w:t>1</w:t>
      </w:r>
      <w:r w:rsidRPr="00DB701F">
        <w:rPr>
          <w:rFonts w:ascii="Times New Roman" w:eastAsia="標楷體" w:hAnsi="Times New Roman"/>
          <w:color w:val="000000" w:themeColor="text1"/>
          <w:sz w:val="27"/>
          <w:szCs w:val="27"/>
        </w:rPr>
        <w:t>項各款之公共場所總數以縣市年中（</w:t>
      </w:r>
      <w:r w:rsidRPr="00DB701F">
        <w:rPr>
          <w:rFonts w:ascii="Times New Roman" w:eastAsia="標楷體" w:hAnsi="Times New Roman"/>
          <w:color w:val="000000" w:themeColor="text1"/>
          <w:sz w:val="27"/>
          <w:szCs w:val="27"/>
        </w:rPr>
        <w:t>109</w:t>
      </w:r>
      <w:r w:rsidRPr="00DB701F">
        <w:rPr>
          <w:rFonts w:ascii="Times New Roman" w:eastAsia="標楷體" w:hAnsi="Times New Roman"/>
          <w:color w:val="000000" w:themeColor="text1"/>
          <w:sz w:val="27"/>
          <w:szCs w:val="27"/>
        </w:rPr>
        <w:t>年</w:t>
      </w:r>
      <w:r w:rsidRPr="00DB701F">
        <w:rPr>
          <w:rFonts w:ascii="Times New Roman" w:eastAsia="標楷體" w:hAnsi="Times New Roman"/>
          <w:color w:val="000000" w:themeColor="text1"/>
          <w:sz w:val="27"/>
          <w:szCs w:val="27"/>
        </w:rPr>
        <w:t>6</w:t>
      </w:r>
      <w:r w:rsidRPr="00DB701F">
        <w:rPr>
          <w:rFonts w:ascii="Times New Roman" w:eastAsia="標楷體" w:hAnsi="Times New Roman"/>
          <w:color w:val="000000" w:themeColor="text1"/>
          <w:sz w:val="27"/>
          <w:szCs w:val="27"/>
        </w:rPr>
        <w:t>月</w:t>
      </w:r>
      <w:r w:rsidRPr="00DB701F">
        <w:rPr>
          <w:rFonts w:ascii="Times New Roman" w:eastAsia="標楷體" w:hAnsi="Times New Roman"/>
          <w:color w:val="000000" w:themeColor="text1"/>
          <w:sz w:val="27"/>
          <w:szCs w:val="27"/>
        </w:rPr>
        <w:t>30</w:t>
      </w:r>
      <w:r w:rsidRPr="00DB701F">
        <w:rPr>
          <w:rFonts w:ascii="Times New Roman" w:eastAsia="標楷體" w:hAnsi="Times New Roman"/>
          <w:color w:val="000000" w:themeColor="text1"/>
          <w:sz w:val="27"/>
          <w:szCs w:val="27"/>
        </w:rPr>
        <w:t>日）之統計家數計。</w:t>
      </w:r>
    </w:p>
    <w:p w:rsidR="00DB701F" w:rsidRPr="00DB701F" w:rsidRDefault="00DB701F" w:rsidP="003B5D95">
      <w:pPr>
        <w:framePr w:hSpace="180" w:wrap="around" w:vAnchor="text" w:hAnchor="text" w:y="1"/>
        <w:numPr>
          <w:ilvl w:val="3"/>
          <w:numId w:val="95"/>
        </w:numPr>
        <w:suppressAutoHyphens/>
        <w:autoSpaceDN w:val="0"/>
        <w:spacing w:before="180" w:after="180" w:line="400" w:lineRule="exact"/>
        <w:ind w:left="772" w:hanging="284"/>
        <w:suppressOverlap/>
        <w:textAlignment w:val="baseline"/>
        <w:rPr>
          <w:rFonts w:ascii="Times New Roman" w:eastAsia="標楷體" w:hAnsi="Times New Roman"/>
          <w:b/>
          <w:color w:val="000000" w:themeColor="text1"/>
          <w:sz w:val="27"/>
          <w:szCs w:val="27"/>
        </w:rPr>
      </w:pPr>
      <w:r w:rsidRPr="00DB701F">
        <w:rPr>
          <w:rFonts w:ascii="Times New Roman" w:eastAsia="標楷體" w:hAnsi="Times New Roman"/>
          <w:b/>
          <w:bCs/>
          <w:color w:val="000000" w:themeColor="text1"/>
          <w:sz w:val="27"/>
          <w:szCs w:val="27"/>
        </w:rPr>
        <w:t>大型戶外活動臨時哺（集）乳設施設置達成率</w:t>
      </w:r>
      <w:r w:rsidRPr="00DB701F">
        <w:rPr>
          <w:rFonts w:ascii="Times New Roman" w:eastAsia="標楷體" w:hAnsi="Times New Roman"/>
          <w:b/>
          <w:bCs/>
          <w:color w:val="000000" w:themeColor="text1"/>
          <w:sz w:val="27"/>
          <w:szCs w:val="27"/>
        </w:rPr>
        <w:t>(</w:t>
      </w:r>
      <w:r w:rsidRPr="00DB701F">
        <w:rPr>
          <w:rFonts w:ascii="Times New Roman" w:eastAsia="標楷體" w:hAnsi="Times New Roman"/>
          <w:b/>
          <w:bCs/>
          <w:color w:val="000000" w:themeColor="text1"/>
          <w:sz w:val="27"/>
          <w:szCs w:val="27"/>
        </w:rPr>
        <w:t>占比</w:t>
      </w:r>
      <w:r w:rsidRPr="00DB701F">
        <w:rPr>
          <w:rFonts w:ascii="Times New Roman" w:eastAsia="標楷體" w:hAnsi="Times New Roman"/>
          <w:b/>
          <w:bCs/>
          <w:color w:val="000000" w:themeColor="text1"/>
          <w:sz w:val="27"/>
          <w:szCs w:val="27"/>
        </w:rPr>
        <w:t>20%)</w:t>
      </w:r>
    </w:p>
    <w:p w:rsidR="00DB701F" w:rsidRPr="00DB701F" w:rsidRDefault="00DB701F" w:rsidP="003B5D95">
      <w:pPr>
        <w:framePr w:hSpace="180" w:wrap="around" w:vAnchor="text" w:hAnchor="text" w:y="1"/>
        <w:numPr>
          <w:ilvl w:val="0"/>
          <w:numId w:val="237"/>
        </w:numPr>
        <w:suppressAutoHyphens/>
        <w:autoSpaceDN w:val="0"/>
        <w:spacing w:before="180" w:after="180" w:line="280" w:lineRule="exact"/>
        <w:ind w:leftChars="323" w:left="1195"/>
        <w:suppressOverlap/>
        <w:textAlignment w:val="baseline"/>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資料來源：縣市提報執行結果</w:t>
      </w:r>
    </w:p>
    <w:p w:rsidR="00DB701F" w:rsidRPr="00DB701F" w:rsidRDefault="00DB701F" w:rsidP="003B5D95">
      <w:pPr>
        <w:framePr w:hSpace="180" w:wrap="around" w:vAnchor="text" w:hAnchor="text" w:y="1"/>
        <w:numPr>
          <w:ilvl w:val="0"/>
          <w:numId w:val="237"/>
        </w:numPr>
        <w:spacing w:line="360" w:lineRule="exact"/>
        <w:ind w:leftChars="323" w:left="1195"/>
        <w:suppressOverlap/>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計算公式</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小數點第</w:t>
      </w:r>
      <w:r w:rsidRPr="00DB701F">
        <w:rPr>
          <w:rFonts w:ascii="Times New Roman" w:eastAsia="標楷體" w:hAnsi="Times New Roman"/>
          <w:color w:val="000000" w:themeColor="text1"/>
          <w:sz w:val="27"/>
          <w:szCs w:val="27"/>
        </w:rPr>
        <w:t xml:space="preserve">1 </w:t>
      </w:r>
      <w:r w:rsidRPr="00DB701F">
        <w:rPr>
          <w:rFonts w:ascii="Times New Roman" w:eastAsia="標楷體" w:hAnsi="Times New Roman"/>
          <w:color w:val="000000" w:themeColor="text1"/>
          <w:sz w:val="27"/>
          <w:szCs w:val="27"/>
        </w:rPr>
        <w:t>位無條件捨去</w:t>
      </w:r>
      <w:r w:rsidRPr="00DB701F">
        <w:rPr>
          <w:rFonts w:ascii="Times New Roman" w:eastAsia="標楷體" w:hAnsi="Times New Roman"/>
          <w:color w:val="000000" w:themeColor="text1"/>
          <w:sz w:val="27"/>
          <w:szCs w:val="27"/>
        </w:rPr>
        <w:t>)</w:t>
      </w:r>
    </w:p>
    <w:p w:rsidR="00DB701F" w:rsidRPr="00DB701F" w:rsidRDefault="00DB701F" w:rsidP="00DB701F">
      <w:pPr>
        <w:framePr w:hSpace="180" w:wrap="around" w:vAnchor="text" w:hAnchor="text" w:y="1"/>
        <w:spacing w:line="360" w:lineRule="exact"/>
        <w:ind w:leftChars="439" w:left="1054"/>
        <w:suppressOverlap/>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分母：轄內當年度辦理大型戶外活動之數量。</w:t>
      </w:r>
    </w:p>
    <w:p w:rsidR="00DB701F" w:rsidRPr="00DB701F" w:rsidRDefault="00DB701F" w:rsidP="00DB701F">
      <w:pPr>
        <w:framePr w:hSpace="180" w:wrap="around" w:vAnchor="text" w:hAnchor="text" w:y="1"/>
        <w:spacing w:line="360" w:lineRule="exact"/>
        <w:ind w:leftChars="439" w:left="1864" w:hangingChars="300" w:hanging="810"/>
        <w:suppressOverlap/>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分子：大型戶外活動有設置臨時哺（集）乳設施之數量。</w:t>
      </w:r>
    </w:p>
    <w:p w:rsidR="00DB701F" w:rsidRPr="00DB701F" w:rsidRDefault="00DB701F" w:rsidP="00DB701F">
      <w:pPr>
        <w:framePr w:hSpace="180" w:wrap="around" w:vAnchor="text" w:hAnchor="text" w:y="1"/>
        <w:spacing w:line="360" w:lineRule="exact"/>
        <w:ind w:leftChars="413" w:left="1474" w:hangingChars="179" w:hanging="483"/>
        <w:suppressOverlap/>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 xml:space="preserve"> </w:t>
      </w:r>
      <w:r w:rsidRPr="00DB701F">
        <w:rPr>
          <w:rFonts w:ascii="Times New Roman" w:eastAsia="標楷體" w:hAnsi="Times New Roman"/>
          <w:color w:val="000000" w:themeColor="text1"/>
          <w:sz w:val="27"/>
          <w:szCs w:val="27"/>
        </w:rPr>
        <w:t>備註：大型戶外活動之人數應依照公共場所母乳哺育條例第</w:t>
      </w:r>
      <w:r w:rsidRPr="00DB701F">
        <w:rPr>
          <w:rFonts w:ascii="Times New Roman" w:eastAsia="標楷體" w:hAnsi="Times New Roman"/>
          <w:color w:val="000000" w:themeColor="text1"/>
          <w:sz w:val="27"/>
          <w:szCs w:val="27"/>
        </w:rPr>
        <w:t>5</w:t>
      </w:r>
      <w:r w:rsidRPr="00DB701F">
        <w:rPr>
          <w:rFonts w:ascii="Times New Roman" w:eastAsia="標楷體" w:hAnsi="Times New Roman"/>
          <w:color w:val="000000" w:themeColor="text1"/>
          <w:sz w:val="27"/>
          <w:szCs w:val="27"/>
        </w:rPr>
        <w:t>條之</w:t>
      </w:r>
      <w:r w:rsidRPr="00DB701F">
        <w:rPr>
          <w:rFonts w:ascii="Times New Roman" w:eastAsia="標楷體" w:hAnsi="Times New Roman"/>
          <w:color w:val="000000" w:themeColor="text1"/>
          <w:sz w:val="27"/>
          <w:szCs w:val="27"/>
        </w:rPr>
        <w:t>1</w:t>
      </w:r>
      <w:r w:rsidRPr="00DB701F">
        <w:rPr>
          <w:rFonts w:ascii="Times New Roman" w:eastAsia="標楷體" w:hAnsi="Times New Roman"/>
          <w:color w:val="000000" w:themeColor="text1"/>
          <w:sz w:val="27"/>
          <w:szCs w:val="27"/>
        </w:rPr>
        <w:t>所訂標準規定。</w:t>
      </w:r>
    </w:p>
    <w:p w:rsidR="00DB701F" w:rsidRPr="00DB701F" w:rsidRDefault="00DB701F" w:rsidP="00DB701F">
      <w:pPr>
        <w:framePr w:hSpace="180" w:wrap="around" w:vAnchor="text" w:hAnchor="text" w:y="1"/>
        <w:spacing w:line="360" w:lineRule="exact"/>
        <w:ind w:leftChars="263" w:left="1492" w:hangingChars="319" w:hanging="861"/>
        <w:suppressOverlap/>
        <w:rPr>
          <w:rFonts w:ascii="Times New Roman" w:eastAsia="標楷體" w:hAnsi="Times New Roman"/>
          <w:color w:val="000000" w:themeColor="text1"/>
          <w:sz w:val="27"/>
          <w:szCs w:val="27"/>
        </w:rPr>
      </w:pPr>
    </w:p>
    <w:tbl>
      <w:tblPr>
        <w:tblW w:w="0" w:type="auto"/>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1527"/>
      </w:tblGrid>
      <w:tr w:rsidR="00DB701F" w:rsidRPr="00DB701F" w:rsidTr="00DB701F">
        <w:trPr>
          <w:trHeight w:val="615"/>
        </w:trPr>
        <w:tc>
          <w:tcPr>
            <w:tcW w:w="2867" w:type="dxa"/>
            <w:shd w:val="clear" w:color="auto" w:fill="D0CECE"/>
            <w:vAlign w:val="center"/>
          </w:tcPr>
          <w:p w:rsidR="00DB701F" w:rsidRPr="00DB701F" w:rsidRDefault="00DB701F" w:rsidP="00DB701F">
            <w:pPr>
              <w:framePr w:hSpace="180" w:wrap="around" w:vAnchor="text" w:hAnchor="text" w:y="1"/>
              <w:suppressOverlap/>
              <w:jc w:val="center"/>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達成率</w:t>
            </w:r>
          </w:p>
        </w:tc>
        <w:tc>
          <w:tcPr>
            <w:tcW w:w="1527" w:type="dxa"/>
            <w:shd w:val="clear" w:color="auto" w:fill="D0CECE"/>
            <w:vAlign w:val="center"/>
          </w:tcPr>
          <w:p w:rsidR="00DB701F" w:rsidRPr="00DB701F" w:rsidRDefault="00DB701F" w:rsidP="00DB701F">
            <w:pPr>
              <w:framePr w:hSpace="180" w:wrap="around" w:vAnchor="text" w:hAnchor="text" w:y="1"/>
              <w:suppressOverlap/>
              <w:jc w:val="center"/>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配分</w:t>
            </w:r>
          </w:p>
        </w:tc>
      </w:tr>
      <w:tr w:rsidR="00DB701F" w:rsidRPr="00DB701F" w:rsidTr="00DB701F">
        <w:trPr>
          <w:trHeight w:val="553"/>
        </w:trPr>
        <w:tc>
          <w:tcPr>
            <w:tcW w:w="2867" w:type="dxa"/>
            <w:shd w:val="clear" w:color="auto" w:fill="auto"/>
            <w:vAlign w:val="center"/>
          </w:tcPr>
          <w:p w:rsidR="00DB701F" w:rsidRPr="00DB701F" w:rsidRDefault="00DB701F" w:rsidP="00DB701F">
            <w:pPr>
              <w:framePr w:hSpace="180" w:wrap="around" w:vAnchor="text" w:hAnchor="text" w:y="1"/>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達成率</w:t>
            </w:r>
            <w:r w:rsidRPr="00DB701F">
              <w:rPr>
                <w:rFonts w:ascii="Times New Roman" w:eastAsia="標楷體" w:hAnsi="Times New Roman"/>
                <w:color w:val="000000" w:themeColor="text1"/>
                <w:sz w:val="27"/>
                <w:szCs w:val="27"/>
              </w:rPr>
              <w:t>=100%</w:t>
            </w:r>
          </w:p>
        </w:tc>
        <w:tc>
          <w:tcPr>
            <w:tcW w:w="1527" w:type="dxa"/>
            <w:shd w:val="clear" w:color="auto" w:fill="auto"/>
            <w:vAlign w:val="center"/>
          </w:tcPr>
          <w:p w:rsidR="00DB701F" w:rsidRPr="00DB701F" w:rsidRDefault="00DB701F" w:rsidP="00DB701F">
            <w:pPr>
              <w:framePr w:hSpace="180" w:wrap="around" w:vAnchor="text" w:hAnchor="text" w:y="1"/>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4</w:t>
            </w:r>
            <w:r w:rsidRPr="00DB701F">
              <w:rPr>
                <w:rFonts w:ascii="Times New Roman" w:eastAsia="標楷體" w:hAnsi="Times New Roman"/>
                <w:color w:val="000000" w:themeColor="text1"/>
                <w:sz w:val="27"/>
                <w:szCs w:val="27"/>
              </w:rPr>
              <w:t>分</w:t>
            </w:r>
          </w:p>
        </w:tc>
      </w:tr>
      <w:tr w:rsidR="00DB701F" w:rsidRPr="00DB701F" w:rsidTr="00DB701F">
        <w:trPr>
          <w:trHeight w:val="561"/>
        </w:trPr>
        <w:tc>
          <w:tcPr>
            <w:tcW w:w="2867" w:type="dxa"/>
            <w:shd w:val="clear" w:color="auto" w:fill="auto"/>
            <w:vAlign w:val="center"/>
          </w:tcPr>
          <w:p w:rsidR="00DB701F" w:rsidRPr="00DB701F" w:rsidRDefault="00DB701F" w:rsidP="00DB701F">
            <w:pPr>
              <w:framePr w:hSpace="180" w:wrap="around" w:vAnchor="text" w:hAnchor="text" w:y="1"/>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100%&gt;</w:t>
            </w:r>
            <w:r w:rsidRPr="00DB701F">
              <w:rPr>
                <w:rFonts w:ascii="Times New Roman" w:eastAsia="標楷體" w:hAnsi="Times New Roman"/>
                <w:color w:val="000000" w:themeColor="text1"/>
                <w:sz w:val="27"/>
                <w:szCs w:val="27"/>
              </w:rPr>
              <w:t>達成率</w:t>
            </w:r>
            <w:r w:rsidRPr="00DB701F">
              <w:rPr>
                <w:rFonts w:ascii="新細明體" w:hAnsi="新細明體" w:cs="新細明體" w:hint="eastAsia"/>
                <w:color w:val="000000" w:themeColor="text1"/>
                <w:sz w:val="27"/>
                <w:szCs w:val="27"/>
              </w:rPr>
              <w:t>≧</w:t>
            </w:r>
            <w:r w:rsidRPr="00DB701F">
              <w:rPr>
                <w:rFonts w:ascii="Times New Roman" w:eastAsia="標楷體" w:hAnsi="Times New Roman"/>
                <w:color w:val="000000" w:themeColor="text1"/>
                <w:sz w:val="27"/>
                <w:szCs w:val="27"/>
              </w:rPr>
              <w:t>95%</w:t>
            </w:r>
          </w:p>
        </w:tc>
        <w:tc>
          <w:tcPr>
            <w:tcW w:w="1527" w:type="dxa"/>
            <w:shd w:val="clear" w:color="auto" w:fill="auto"/>
            <w:vAlign w:val="center"/>
          </w:tcPr>
          <w:p w:rsidR="00DB701F" w:rsidRPr="00DB701F" w:rsidRDefault="00DB701F" w:rsidP="00DB701F">
            <w:pPr>
              <w:framePr w:hSpace="180" w:wrap="around" w:vAnchor="text" w:hAnchor="text" w:y="1"/>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3</w:t>
            </w:r>
            <w:r w:rsidRPr="00DB701F">
              <w:rPr>
                <w:rFonts w:ascii="Times New Roman" w:eastAsia="標楷體" w:hAnsi="Times New Roman"/>
                <w:color w:val="000000" w:themeColor="text1"/>
                <w:sz w:val="27"/>
                <w:szCs w:val="27"/>
              </w:rPr>
              <w:t>分</w:t>
            </w:r>
          </w:p>
        </w:tc>
      </w:tr>
      <w:tr w:rsidR="00DB701F" w:rsidRPr="00DB701F" w:rsidTr="00DB701F">
        <w:trPr>
          <w:trHeight w:val="555"/>
        </w:trPr>
        <w:tc>
          <w:tcPr>
            <w:tcW w:w="2867" w:type="dxa"/>
            <w:shd w:val="clear" w:color="auto" w:fill="auto"/>
            <w:vAlign w:val="center"/>
          </w:tcPr>
          <w:p w:rsidR="00DB701F" w:rsidRPr="00DB701F" w:rsidRDefault="00DB701F" w:rsidP="00DB701F">
            <w:pPr>
              <w:framePr w:hSpace="180" w:wrap="around" w:vAnchor="text" w:hAnchor="text" w:y="1"/>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95%&gt;</w:t>
            </w:r>
            <w:r w:rsidRPr="00DB701F">
              <w:rPr>
                <w:rFonts w:ascii="Times New Roman" w:eastAsia="標楷體" w:hAnsi="Times New Roman"/>
                <w:color w:val="000000" w:themeColor="text1"/>
                <w:sz w:val="27"/>
                <w:szCs w:val="27"/>
              </w:rPr>
              <w:t>達成率</w:t>
            </w:r>
            <w:r w:rsidRPr="00DB701F">
              <w:rPr>
                <w:rFonts w:ascii="新細明體" w:hAnsi="新細明體" w:cs="新細明體" w:hint="eastAsia"/>
                <w:color w:val="000000" w:themeColor="text1"/>
                <w:sz w:val="27"/>
                <w:szCs w:val="27"/>
              </w:rPr>
              <w:t>≧</w:t>
            </w:r>
            <w:r w:rsidRPr="00DB701F">
              <w:rPr>
                <w:rFonts w:ascii="Times New Roman" w:eastAsia="標楷體" w:hAnsi="Times New Roman"/>
                <w:color w:val="000000" w:themeColor="text1"/>
                <w:sz w:val="27"/>
                <w:szCs w:val="27"/>
              </w:rPr>
              <w:t>90%</w:t>
            </w:r>
          </w:p>
        </w:tc>
        <w:tc>
          <w:tcPr>
            <w:tcW w:w="1527" w:type="dxa"/>
            <w:shd w:val="clear" w:color="auto" w:fill="auto"/>
            <w:vAlign w:val="center"/>
          </w:tcPr>
          <w:p w:rsidR="00DB701F" w:rsidRPr="00DB701F" w:rsidRDefault="00DB701F" w:rsidP="00DB701F">
            <w:pPr>
              <w:framePr w:hSpace="180" w:wrap="around" w:vAnchor="text" w:hAnchor="text" w:y="1"/>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2</w:t>
            </w:r>
            <w:r w:rsidRPr="00DB701F">
              <w:rPr>
                <w:rFonts w:ascii="Times New Roman" w:eastAsia="標楷體" w:hAnsi="Times New Roman"/>
                <w:color w:val="000000" w:themeColor="text1"/>
                <w:sz w:val="27"/>
                <w:szCs w:val="27"/>
              </w:rPr>
              <w:t>分</w:t>
            </w:r>
          </w:p>
        </w:tc>
      </w:tr>
      <w:tr w:rsidR="00DB701F" w:rsidRPr="00DB701F" w:rsidTr="00DB701F">
        <w:trPr>
          <w:trHeight w:val="562"/>
        </w:trPr>
        <w:tc>
          <w:tcPr>
            <w:tcW w:w="2867" w:type="dxa"/>
            <w:shd w:val="clear" w:color="auto" w:fill="auto"/>
            <w:vAlign w:val="center"/>
          </w:tcPr>
          <w:p w:rsidR="00DB701F" w:rsidRPr="00DB701F" w:rsidRDefault="00DB701F" w:rsidP="00DB701F">
            <w:pPr>
              <w:framePr w:hSpace="180" w:wrap="around" w:vAnchor="text" w:hAnchor="text" w:y="1"/>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90%&gt;</w:t>
            </w:r>
            <w:r w:rsidRPr="00DB701F">
              <w:rPr>
                <w:rFonts w:ascii="Times New Roman" w:eastAsia="標楷體" w:hAnsi="Times New Roman"/>
                <w:color w:val="000000" w:themeColor="text1"/>
                <w:sz w:val="27"/>
                <w:szCs w:val="27"/>
              </w:rPr>
              <w:t>達成率</w:t>
            </w:r>
          </w:p>
        </w:tc>
        <w:tc>
          <w:tcPr>
            <w:tcW w:w="1527" w:type="dxa"/>
            <w:shd w:val="clear" w:color="auto" w:fill="auto"/>
            <w:vAlign w:val="center"/>
          </w:tcPr>
          <w:p w:rsidR="00DB701F" w:rsidRPr="00DB701F" w:rsidRDefault="00DB701F" w:rsidP="00DB701F">
            <w:pPr>
              <w:framePr w:hSpace="180" w:wrap="around" w:vAnchor="text" w:hAnchor="text" w:y="1"/>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1</w:t>
            </w:r>
            <w:r w:rsidRPr="00DB701F">
              <w:rPr>
                <w:rFonts w:ascii="Times New Roman" w:eastAsia="標楷體" w:hAnsi="Times New Roman"/>
                <w:color w:val="000000" w:themeColor="text1"/>
                <w:sz w:val="27"/>
                <w:szCs w:val="27"/>
              </w:rPr>
              <w:t>分</w:t>
            </w:r>
          </w:p>
        </w:tc>
      </w:tr>
    </w:tbl>
    <w:p w:rsidR="00DB701F" w:rsidRPr="00DB701F" w:rsidRDefault="00DB701F" w:rsidP="00DB701F">
      <w:pPr>
        <w:framePr w:hSpace="180" w:wrap="around" w:vAnchor="text" w:hAnchor="text" w:y="1"/>
        <w:spacing w:line="360" w:lineRule="exact"/>
        <w:ind w:leftChars="500" w:left="1470" w:hangingChars="100" w:hanging="270"/>
        <w:suppressOverlap/>
        <w:rPr>
          <w:rFonts w:ascii="Times New Roman" w:eastAsia="標楷體" w:hAnsi="Times New Roman"/>
          <w:color w:val="000000" w:themeColor="text1"/>
          <w:sz w:val="27"/>
          <w:szCs w:val="27"/>
        </w:rPr>
      </w:pPr>
    </w:p>
    <w:p w:rsidR="00DB701F" w:rsidRPr="00DB701F" w:rsidRDefault="00DB701F" w:rsidP="00DB701F">
      <w:pPr>
        <w:framePr w:hSpace="180" w:wrap="around" w:vAnchor="text" w:hAnchor="text" w:y="1"/>
        <w:spacing w:line="360" w:lineRule="exact"/>
        <w:ind w:leftChars="500" w:left="1470" w:hangingChars="100" w:hanging="270"/>
        <w:suppressOverlap/>
        <w:rPr>
          <w:rFonts w:ascii="Times New Roman" w:eastAsia="標楷體" w:hAnsi="Times New Roman"/>
          <w:color w:val="000000" w:themeColor="text1"/>
          <w:sz w:val="27"/>
          <w:szCs w:val="27"/>
        </w:rPr>
      </w:pPr>
    </w:p>
    <w:p w:rsidR="00DB701F" w:rsidRPr="00DB701F" w:rsidRDefault="00DB701F" w:rsidP="00DB701F">
      <w:pPr>
        <w:framePr w:hSpace="180" w:wrap="around" w:vAnchor="text" w:hAnchor="text" w:y="1"/>
        <w:spacing w:line="360" w:lineRule="exact"/>
        <w:ind w:leftChars="500" w:left="1470" w:hangingChars="100" w:hanging="270"/>
        <w:suppressOverlap/>
        <w:rPr>
          <w:rFonts w:ascii="Times New Roman" w:eastAsia="標楷體" w:hAnsi="Times New Roman"/>
          <w:color w:val="000000" w:themeColor="text1"/>
          <w:sz w:val="27"/>
          <w:szCs w:val="27"/>
        </w:rPr>
      </w:pPr>
    </w:p>
    <w:p w:rsidR="00DB701F" w:rsidRPr="00DB701F" w:rsidRDefault="00DB701F" w:rsidP="00DB701F">
      <w:pPr>
        <w:framePr w:hSpace="180" w:wrap="around" w:vAnchor="text" w:hAnchor="text" w:y="1"/>
        <w:spacing w:line="360" w:lineRule="exact"/>
        <w:ind w:leftChars="500" w:left="1470" w:hangingChars="100" w:hanging="270"/>
        <w:suppressOverlap/>
        <w:rPr>
          <w:rFonts w:ascii="Times New Roman" w:eastAsia="標楷體" w:hAnsi="Times New Roman"/>
          <w:color w:val="000000" w:themeColor="text1"/>
          <w:sz w:val="27"/>
          <w:szCs w:val="27"/>
        </w:rPr>
      </w:pPr>
    </w:p>
    <w:p w:rsidR="00DB701F" w:rsidRPr="00DB701F" w:rsidRDefault="00DB701F" w:rsidP="00DB701F">
      <w:pPr>
        <w:framePr w:hSpace="180" w:wrap="around" w:vAnchor="text" w:hAnchor="text" w:y="1"/>
        <w:spacing w:line="360" w:lineRule="exact"/>
        <w:ind w:leftChars="500" w:left="1470" w:hangingChars="100" w:hanging="270"/>
        <w:suppressOverlap/>
        <w:rPr>
          <w:rFonts w:ascii="Times New Roman" w:eastAsia="標楷體" w:hAnsi="Times New Roman"/>
          <w:color w:val="000000" w:themeColor="text1"/>
          <w:sz w:val="27"/>
          <w:szCs w:val="27"/>
        </w:rPr>
      </w:pPr>
    </w:p>
    <w:p w:rsidR="00DB701F" w:rsidRPr="00DB701F" w:rsidRDefault="00DB701F" w:rsidP="00DB701F">
      <w:pPr>
        <w:framePr w:hSpace="180" w:wrap="around" w:vAnchor="text" w:hAnchor="text" w:y="1"/>
        <w:spacing w:line="360" w:lineRule="exact"/>
        <w:ind w:leftChars="500" w:left="1470" w:hangingChars="100" w:hanging="270"/>
        <w:suppressOverlap/>
        <w:rPr>
          <w:rFonts w:ascii="Times New Roman" w:eastAsia="標楷體" w:hAnsi="Times New Roman"/>
          <w:color w:val="000000" w:themeColor="text1"/>
          <w:sz w:val="27"/>
          <w:szCs w:val="27"/>
        </w:rPr>
      </w:pPr>
    </w:p>
    <w:p w:rsidR="00DB701F" w:rsidRPr="00DB701F" w:rsidRDefault="00DB701F" w:rsidP="00DB701F">
      <w:pPr>
        <w:framePr w:hSpace="180" w:wrap="around" w:vAnchor="text" w:hAnchor="text" w:y="1"/>
        <w:spacing w:line="360" w:lineRule="exact"/>
        <w:ind w:leftChars="500" w:left="1470" w:hangingChars="100" w:hanging="270"/>
        <w:suppressOverlap/>
        <w:rPr>
          <w:rFonts w:ascii="Times New Roman" w:eastAsia="標楷體" w:hAnsi="Times New Roman"/>
          <w:color w:val="000000" w:themeColor="text1"/>
          <w:sz w:val="27"/>
          <w:szCs w:val="27"/>
        </w:rPr>
      </w:pPr>
    </w:p>
    <w:p w:rsidR="00DB701F" w:rsidRPr="00DB701F" w:rsidRDefault="00DB701F" w:rsidP="00DB701F">
      <w:pPr>
        <w:framePr w:hSpace="180" w:wrap="around" w:vAnchor="text" w:hAnchor="text" w:y="1"/>
        <w:spacing w:line="360" w:lineRule="exact"/>
        <w:ind w:leftChars="500" w:left="1470" w:hangingChars="100" w:hanging="270"/>
        <w:suppressOverlap/>
        <w:rPr>
          <w:rFonts w:ascii="Times New Roman" w:eastAsia="標楷體" w:hAnsi="Times New Roman"/>
          <w:color w:val="000000" w:themeColor="text1"/>
          <w:sz w:val="27"/>
          <w:szCs w:val="27"/>
        </w:rPr>
      </w:pPr>
    </w:p>
    <w:p w:rsidR="00DB701F" w:rsidRPr="00DB701F" w:rsidRDefault="00DB701F" w:rsidP="00DB701F">
      <w:pPr>
        <w:framePr w:hSpace="180" w:wrap="around" w:vAnchor="text" w:hAnchor="text" w:y="1"/>
        <w:spacing w:line="360" w:lineRule="exact"/>
        <w:ind w:leftChars="500" w:left="1470" w:hangingChars="100" w:hanging="270"/>
        <w:suppressOverlap/>
        <w:rPr>
          <w:rFonts w:ascii="Times New Roman" w:eastAsia="標楷體" w:hAnsi="Times New Roman"/>
          <w:color w:val="000000" w:themeColor="text1"/>
          <w:sz w:val="27"/>
          <w:szCs w:val="27"/>
        </w:rPr>
      </w:pPr>
    </w:p>
    <w:p w:rsidR="00DB701F" w:rsidRDefault="00DB701F" w:rsidP="003B5D95">
      <w:pPr>
        <w:numPr>
          <w:ilvl w:val="0"/>
          <w:numId w:val="210"/>
        </w:numPr>
        <w:spacing w:beforeLines="50" w:before="180" w:afterLines="20" w:after="72" w:line="320" w:lineRule="exact"/>
        <w:ind w:left="357" w:hanging="357"/>
        <w:rPr>
          <w:rFonts w:ascii="Times New Roman" w:eastAsia="標楷體" w:hAnsi="Times New Roman"/>
          <w:b/>
          <w:color w:val="000000" w:themeColor="text1"/>
          <w:sz w:val="27"/>
          <w:szCs w:val="27"/>
        </w:rPr>
      </w:pPr>
      <w:r w:rsidRPr="00DB701F">
        <w:rPr>
          <w:rFonts w:ascii="Times New Roman" w:eastAsia="標楷體" w:hAnsi="Times New Roman"/>
          <w:b/>
          <w:bCs/>
          <w:color w:val="000000" w:themeColor="text1"/>
          <w:sz w:val="27"/>
          <w:szCs w:val="27"/>
        </w:rPr>
        <w:lastRenderedPageBreak/>
        <w:t>新生兒聽力篩檢</w:t>
      </w:r>
      <w:r w:rsidRPr="00DB701F">
        <w:rPr>
          <w:rFonts w:ascii="Times New Roman" w:eastAsia="標楷體" w:hAnsi="Times New Roman"/>
          <w:b/>
          <w:color w:val="000000" w:themeColor="text1"/>
          <w:sz w:val="27"/>
          <w:szCs w:val="27"/>
        </w:rPr>
        <w:t>（</w:t>
      </w:r>
      <w:r w:rsidRPr="00DB701F">
        <w:rPr>
          <w:rFonts w:ascii="Times New Roman" w:eastAsia="標楷體" w:hAnsi="Times New Roman"/>
          <w:b/>
          <w:color w:val="000000" w:themeColor="text1"/>
          <w:sz w:val="27"/>
          <w:szCs w:val="27"/>
        </w:rPr>
        <w:t>2</w:t>
      </w:r>
      <w:r w:rsidRPr="00DB701F">
        <w:rPr>
          <w:rFonts w:ascii="Times New Roman" w:eastAsia="標楷體" w:hAnsi="Times New Roman"/>
          <w:b/>
          <w:color w:val="000000" w:themeColor="text1"/>
          <w:sz w:val="27"/>
          <w:szCs w:val="27"/>
        </w:rPr>
        <w:t>分）</w:t>
      </w:r>
    </w:p>
    <w:p w:rsidR="00E714E7" w:rsidRPr="00DB701F" w:rsidRDefault="00E714E7" w:rsidP="00E714E7">
      <w:pPr>
        <w:spacing w:beforeLines="50" w:before="180" w:afterLines="50" w:after="180"/>
        <w:ind w:leftChars="350" w:left="840"/>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1.</w:t>
      </w:r>
      <w:r w:rsidRPr="00DB701F">
        <w:rPr>
          <w:rFonts w:ascii="Times New Roman" w:eastAsia="標楷體" w:hAnsi="Times New Roman"/>
          <w:color w:val="000000" w:themeColor="text1"/>
          <w:sz w:val="27"/>
          <w:szCs w:val="27"/>
        </w:rPr>
        <w:t>指標：篩檢陽性個案完成確診率</w:t>
      </w:r>
    </w:p>
    <w:p w:rsidR="00E714E7" w:rsidRPr="00DB701F" w:rsidRDefault="00E714E7" w:rsidP="00E714E7">
      <w:pPr>
        <w:spacing w:beforeLines="50" w:before="180" w:afterLines="50" w:after="180"/>
        <w:ind w:leftChars="350" w:left="2460" w:hangingChars="600" w:hanging="1620"/>
        <w:rPr>
          <w:rFonts w:ascii="Times New Roman" w:eastAsia="標楷體" w:hAnsi="Times New Roman"/>
          <w:bCs/>
          <w:color w:val="000000" w:themeColor="text1"/>
          <w:sz w:val="27"/>
          <w:szCs w:val="27"/>
        </w:rPr>
      </w:pPr>
      <w:r w:rsidRPr="00DB701F">
        <w:rPr>
          <w:rFonts w:ascii="Times New Roman" w:eastAsia="標楷體" w:hAnsi="Times New Roman"/>
          <w:color w:val="000000" w:themeColor="text1"/>
          <w:sz w:val="27"/>
          <w:szCs w:val="27"/>
        </w:rPr>
        <w:t>2.</w:t>
      </w:r>
      <w:r w:rsidRPr="00DB701F">
        <w:rPr>
          <w:rFonts w:ascii="Times New Roman" w:eastAsia="標楷體" w:hAnsi="Times New Roman"/>
          <w:color w:val="000000" w:themeColor="text1"/>
          <w:sz w:val="27"/>
          <w:szCs w:val="27"/>
        </w:rPr>
        <w:t>計算公式：加權調整後現居地完成確診人數</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現居地篩檢陽性人數</w:t>
      </w:r>
    </w:p>
    <w:p w:rsidR="00E714E7" w:rsidRPr="00DB701F" w:rsidRDefault="00E714E7" w:rsidP="00E714E7">
      <w:pPr>
        <w:spacing w:beforeLines="50" w:before="180" w:afterLines="50" w:after="180" w:line="400" w:lineRule="exact"/>
        <w:ind w:leftChars="900" w:left="2430" w:hangingChars="100" w:hanging="270"/>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(A*100%+B*80%+C*30%) /</w:t>
      </w:r>
      <w:r w:rsidRPr="00DB701F">
        <w:rPr>
          <w:rFonts w:ascii="Times New Roman" w:eastAsia="標楷體" w:hAnsi="Times New Roman"/>
          <w:bCs/>
          <w:color w:val="000000" w:themeColor="text1"/>
          <w:sz w:val="27"/>
          <w:szCs w:val="27"/>
        </w:rPr>
        <w:t>現居地篩檢陽性人數</w:t>
      </w:r>
    </w:p>
    <w:p w:rsidR="00E714E7" w:rsidRPr="00DB701F" w:rsidRDefault="00E714E7" w:rsidP="003B5D95">
      <w:pPr>
        <w:numPr>
          <w:ilvl w:val="0"/>
          <w:numId w:val="212"/>
        </w:numPr>
        <w:tabs>
          <w:tab w:val="left" w:pos="1008"/>
        </w:tabs>
        <w:adjustRightInd w:val="0"/>
        <w:snapToGrid w:val="0"/>
        <w:spacing w:afterLines="20" w:after="72" w:line="360" w:lineRule="exact"/>
        <w:ind w:left="1276" w:hanging="567"/>
        <w:jc w:val="both"/>
        <w:rPr>
          <w:rFonts w:ascii="Times New Roman" w:eastAsia="標楷體" w:hAnsi="Times New Roman"/>
          <w:color w:val="000000" w:themeColor="text1"/>
          <w:spacing w:val="-4"/>
          <w:sz w:val="27"/>
          <w:szCs w:val="27"/>
        </w:rPr>
      </w:pPr>
      <w:r w:rsidRPr="00DB701F">
        <w:rPr>
          <w:rFonts w:ascii="Times New Roman" w:eastAsia="標楷體" w:hAnsi="Times New Roman"/>
          <w:bCs/>
          <w:color w:val="000000" w:themeColor="text1"/>
          <w:sz w:val="27"/>
          <w:szCs w:val="27"/>
        </w:rPr>
        <w:t>統</w:t>
      </w:r>
      <w:r w:rsidRPr="00DB701F">
        <w:rPr>
          <w:rFonts w:ascii="Times New Roman" w:eastAsia="標楷體" w:hAnsi="Times New Roman"/>
          <w:color w:val="000000" w:themeColor="text1"/>
          <w:spacing w:val="-4"/>
          <w:sz w:val="27"/>
          <w:szCs w:val="27"/>
        </w:rPr>
        <w:t>計人數：篩檢陽性個案出生日期為</w:t>
      </w:r>
      <w:r w:rsidRPr="00DB701F">
        <w:rPr>
          <w:rFonts w:ascii="Times New Roman" w:eastAsia="標楷體" w:hAnsi="Times New Roman"/>
          <w:color w:val="000000" w:themeColor="text1"/>
          <w:spacing w:val="-4"/>
          <w:sz w:val="27"/>
          <w:szCs w:val="27"/>
        </w:rPr>
        <w:t>108</w:t>
      </w:r>
      <w:r w:rsidRPr="00DB701F">
        <w:rPr>
          <w:rFonts w:ascii="Times New Roman" w:eastAsia="標楷體" w:hAnsi="Times New Roman"/>
          <w:color w:val="000000" w:themeColor="text1"/>
          <w:spacing w:val="-4"/>
          <w:sz w:val="27"/>
          <w:szCs w:val="27"/>
        </w:rPr>
        <w:t>年</w:t>
      </w:r>
      <w:r w:rsidRPr="00DB701F">
        <w:rPr>
          <w:rFonts w:ascii="Times New Roman" w:eastAsia="標楷體" w:hAnsi="Times New Roman"/>
          <w:color w:val="000000" w:themeColor="text1"/>
          <w:spacing w:val="-4"/>
          <w:sz w:val="27"/>
          <w:szCs w:val="27"/>
        </w:rPr>
        <w:t>7</w:t>
      </w:r>
      <w:r w:rsidRPr="00DB701F">
        <w:rPr>
          <w:rFonts w:ascii="Times New Roman" w:eastAsia="標楷體" w:hAnsi="Times New Roman"/>
          <w:color w:val="000000" w:themeColor="text1"/>
          <w:spacing w:val="-4"/>
          <w:sz w:val="27"/>
          <w:szCs w:val="27"/>
        </w:rPr>
        <w:t>月</w:t>
      </w:r>
      <w:r w:rsidRPr="00DB701F">
        <w:rPr>
          <w:rFonts w:ascii="Times New Roman" w:eastAsia="標楷體" w:hAnsi="Times New Roman"/>
          <w:color w:val="000000" w:themeColor="text1"/>
          <w:spacing w:val="-4"/>
          <w:sz w:val="27"/>
          <w:szCs w:val="27"/>
        </w:rPr>
        <w:t>1</w:t>
      </w:r>
      <w:r w:rsidRPr="00DB701F">
        <w:rPr>
          <w:rFonts w:ascii="Times New Roman" w:eastAsia="標楷體" w:hAnsi="Times New Roman"/>
          <w:color w:val="000000" w:themeColor="text1"/>
          <w:spacing w:val="-4"/>
          <w:sz w:val="27"/>
          <w:szCs w:val="27"/>
        </w:rPr>
        <w:t>日至</w:t>
      </w:r>
      <w:r w:rsidRPr="00DB701F">
        <w:rPr>
          <w:rFonts w:ascii="Times New Roman" w:eastAsia="標楷體" w:hAnsi="Times New Roman"/>
          <w:color w:val="000000" w:themeColor="text1"/>
          <w:spacing w:val="-4"/>
          <w:sz w:val="27"/>
          <w:szCs w:val="27"/>
        </w:rPr>
        <w:t>109</w:t>
      </w:r>
      <w:r w:rsidRPr="00DB701F">
        <w:rPr>
          <w:rFonts w:ascii="Times New Roman" w:eastAsia="標楷體" w:hAnsi="Times New Roman"/>
          <w:color w:val="000000" w:themeColor="text1"/>
          <w:spacing w:val="-4"/>
          <w:sz w:val="27"/>
          <w:szCs w:val="27"/>
        </w:rPr>
        <w:t>年</w:t>
      </w:r>
      <w:r w:rsidRPr="00DB701F">
        <w:rPr>
          <w:rFonts w:ascii="Times New Roman" w:eastAsia="標楷體" w:hAnsi="Times New Roman"/>
          <w:color w:val="000000" w:themeColor="text1"/>
          <w:spacing w:val="-4"/>
          <w:sz w:val="27"/>
          <w:szCs w:val="27"/>
        </w:rPr>
        <w:t>6</w:t>
      </w:r>
      <w:r w:rsidRPr="00DB701F">
        <w:rPr>
          <w:rFonts w:ascii="Times New Roman" w:eastAsia="標楷體" w:hAnsi="Times New Roman"/>
          <w:color w:val="000000" w:themeColor="text1"/>
          <w:spacing w:val="-4"/>
          <w:sz w:val="27"/>
          <w:szCs w:val="27"/>
        </w:rPr>
        <w:t>月</w:t>
      </w:r>
      <w:r w:rsidRPr="00DB701F">
        <w:rPr>
          <w:rFonts w:ascii="Times New Roman" w:eastAsia="標楷體" w:hAnsi="Times New Roman"/>
          <w:color w:val="000000" w:themeColor="text1"/>
          <w:spacing w:val="-4"/>
          <w:sz w:val="27"/>
          <w:szCs w:val="27"/>
        </w:rPr>
        <w:t>30</w:t>
      </w:r>
      <w:r w:rsidRPr="00DB701F">
        <w:rPr>
          <w:rFonts w:ascii="Times New Roman" w:eastAsia="標楷體" w:hAnsi="Times New Roman"/>
          <w:color w:val="000000" w:themeColor="text1"/>
          <w:spacing w:val="-4"/>
          <w:sz w:val="27"/>
          <w:szCs w:val="27"/>
        </w:rPr>
        <w:t>日</w:t>
      </w:r>
    </w:p>
    <w:p w:rsidR="00E714E7" w:rsidRDefault="00E714E7" w:rsidP="003B5D95">
      <w:pPr>
        <w:numPr>
          <w:ilvl w:val="0"/>
          <w:numId w:val="212"/>
        </w:numPr>
        <w:tabs>
          <w:tab w:val="left" w:pos="1008"/>
        </w:tabs>
        <w:adjustRightInd w:val="0"/>
        <w:snapToGrid w:val="0"/>
        <w:spacing w:afterLines="20" w:after="72" w:line="360" w:lineRule="exact"/>
        <w:ind w:left="1276" w:hanging="567"/>
        <w:jc w:val="both"/>
        <w:rPr>
          <w:rFonts w:ascii="Times New Roman" w:eastAsia="標楷體" w:hAnsi="Times New Roman"/>
          <w:bCs/>
          <w:color w:val="000000" w:themeColor="text1"/>
          <w:sz w:val="27"/>
          <w:szCs w:val="27"/>
        </w:rPr>
      </w:pPr>
      <w:r w:rsidRPr="00DB701F">
        <w:rPr>
          <w:rFonts w:ascii="Times New Roman" w:eastAsia="標楷體" w:hAnsi="Times New Roman"/>
          <w:color w:val="000000" w:themeColor="text1"/>
          <w:spacing w:val="-4"/>
          <w:sz w:val="27"/>
          <w:szCs w:val="27"/>
        </w:rPr>
        <w:t>統計</w:t>
      </w:r>
      <w:r w:rsidRPr="00DB701F">
        <w:rPr>
          <w:rFonts w:ascii="Times New Roman" w:eastAsia="標楷體" w:hAnsi="Times New Roman"/>
          <w:color w:val="000000" w:themeColor="text1"/>
          <w:sz w:val="27"/>
          <w:szCs w:val="27"/>
        </w:rPr>
        <w:t>期間</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109</w:t>
      </w:r>
      <w:r w:rsidRPr="00DB701F">
        <w:rPr>
          <w:rFonts w:ascii="Times New Roman" w:eastAsia="標楷體" w:hAnsi="Times New Roman"/>
          <w:bCs/>
          <w:color w:val="000000" w:themeColor="text1"/>
          <w:sz w:val="27"/>
          <w:szCs w:val="27"/>
        </w:rPr>
        <w:t>年</w:t>
      </w:r>
      <w:r w:rsidRPr="00DB701F">
        <w:rPr>
          <w:rFonts w:ascii="Times New Roman" w:eastAsia="標楷體" w:hAnsi="Times New Roman"/>
          <w:bCs/>
          <w:color w:val="000000" w:themeColor="text1"/>
          <w:sz w:val="27"/>
          <w:szCs w:val="27"/>
        </w:rPr>
        <w:t>1</w:t>
      </w:r>
      <w:r w:rsidRPr="00DB701F">
        <w:rPr>
          <w:rFonts w:ascii="Times New Roman" w:eastAsia="標楷體" w:hAnsi="Times New Roman"/>
          <w:bCs/>
          <w:color w:val="000000" w:themeColor="text1"/>
          <w:sz w:val="27"/>
          <w:szCs w:val="27"/>
        </w:rPr>
        <w:t>月</w:t>
      </w:r>
      <w:r w:rsidRPr="00DB701F">
        <w:rPr>
          <w:rFonts w:ascii="Times New Roman" w:eastAsia="標楷體" w:hAnsi="Times New Roman"/>
          <w:bCs/>
          <w:color w:val="000000" w:themeColor="text1"/>
          <w:sz w:val="27"/>
          <w:szCs w:val="27"/>
        </w:rPr>
        <w:t>1</w:t>
      </w:r>
      <w:r w:rsidRPr="00DB701F">
        <w:rPr>
          <w:rFonts w:ascii="Times New Roman" w:eastAsia="標楷體" w:hAnsi="Times New Roman"/>
          <w:bCs/>
          <w:color w:val="000000" w:themeColor="text1"/>
          <w:sz w:val="27"/>
          <w:szCs w:val="27"/>
        </w:rPr>
        <w:t>日至</w:t>
      </w:r>
      <w:r w:rsidRPr="00DB701F">
        <w:rPr>
          <w:rFonts w:ascii="Times New Roman" w:eastAsia="標楷體" w:hAnsi="Times New Roman"/>
          <w:bCs/>
          <w:color w:val="000000" w:themeColor="text1"/>
          <w:sz w:val="27"/>
          <w:szCs w:val="27"/>
        </w:rPr>
        <w:t>109</w:t>
      </w:r>
      <w:r w:rsidRPr="00DB701F">
        <w:rPr>
          <w:rFonts w:ascii="Times New Roman" w:eastAsia="標楷體" w:hAnsi="Times New Roman"/>
          <w:bCs/>
          <w:color w:val="000000" w:themeColor="text1"/>
          <w:sz w:val="27"/>
          <w:szCs w:val="27"/>
        </w:rPr>
        <w:t>年</w:t>
      </w:r>
      <w:r w:rsidRPr="00DB701F">
        <w:rPr>
          <w:rFonts w:ascii="Times New Roman" w:eastAsia="標楷體" w:hAnsi="Times New Roman"/>
          <w:bCs/>
          <w:color w:val="000000" w:themeColor="text1"/>
          <w:sz w:val="27"/>
          <w:szCs w:val="27"/>
        </w:rPr>
        <w:t>12</w:t>
      </w:r>
      <w:r w:rsidRPr="00DB701F">
        <w:rPr>
          <w:rFonts w:ascii="Times New Roman" w:eastAsia="標楷體" w:hAnsi="Times New Roman"/>
          <w:bCs/>
          <w:color w:val="000000" w:themeColor="text1"/>
          <w:sz w:val="27"/>
          <w:szCs w:val="27"/>
        </w:rPr>
        <w:t>月</w:t>
      </w:r>
      <w:r w:rsidRPr="00DB701F">
        <w:rPr>
          <w:rFonts w:ascii="Times New Roman" w:eastAsia="標楷體" w:hAnsi="Times New Roman"/>
          <w:bCs/>
          <w:color w:val="000000" w:themeColor="text1"/>
          <w:sz w:val="27"/>
          <w:szCs w:val="27"/>
        </w:rPr>
        <w:t>31</w:t>
      </w:r>
      <w:r w:rsidRPr="00DB701F">
        <w:rPr>
          <w:rFonts w:ascii="Times New Roman" w:eastAsia="標楷體" w:hAnsi="Times New Roman"/>
          <w:bCs/>
          <w:color w:val="000000" w:themeColor="text1"/>
          <w:sz w:val="27"/>
          <w:szCs w:val="27"/>
        </w:rPr>
        <w:t>日</w:t>
      </w:r>
    </w:p>
    <w:p w:rsidR="00E714E7" w:rsidRPr="00DB701F" w:rsidRDefault="00E714E7" w:rsidP="00E714E7">
      <w:pPr>
        <w:tabs>
          <w:tab w:val="left" w:pos="1008"/>
        </w:tabs>
        <w:adjustRightInd w:val="0"/>
        <w:snapToGrid w:val="0"/>
        <w:spacing w:afterLines="20" w:after="72" w:line="360" w:lineRule="exact"/>
        <w:ind w:left="709"/>
        <w:jc w:val="both"/>
        <w:rPr>
          <w:rFonts w:ascii="Times New Roman" w:eastAsia="標楷體" w:hAnsi="Times New Roman"/>
          <w:bCs/>
          <w:color w:val="000000" w:themeColor="text1"/>
          <w:sz w:val="27"/>
          <w:szCs w:val="27"/>
        </w:rPr>
      </w:pPr>
      <w:r>
        <w:rPr>
          <w:rFonts w:ascii="Times New Roman" w:eastAsia="標楷體" w:hAnsi="Times New Roman" w:hint="eastAsia"/>
          <w:bCs/>
          <w:color w:val="000000" w:themeColor="text1"/>
          <w:sz w:val="27"/>
          <w:szCs w:val="27"/>
        </w:rPr>
        <w:t xml:space="preserve"> </w:t>
      </w:r>
      <w:r w:rsidRPr="00DB701F">
        <w:rPr>
          <w:rFonts w:ascii="Times New Roman" w:eastAsia="標楷體" w:hAnsi="Times New Roman"/>
          <w:color w:val="000000" w:themeColor="text1"/>
          <w:sz w:val="27"/>
          <w:szCs w:val="27"/>
        </w:rPr>
        <w:t>3.</w:t>
      </w:r>
      <w:r w:rsidRPr="00DB701F">
        <w:rPr>
          <w:rFonts w:ascii="Times New Roman" w:eastAsia="標楷體" w:hAnsi="Times New Roman"/>
          <w:color w:val="000000" w:themeColor="text1"/>
          <w:sz w:val="27"/>
          <w:szCs w:val="27"/>
        </w:rPr>
        <w:t>評分方式：</w:t>
      </w:r>
      <w:r w:rsidRPr="00DB701F">
        <w:rPr>
          <w:rFonts w:ascii="Times New Roman" w:eastAsia="標楷體" w:hAnsi="Times New Roman"/>
          <w:color w:val="000000" w:themeColor="text1"/>
          <w:sz w:val="27"/>
          <w:szCs w:val="27"/>
        </w:rPr>
        <w:t xml:space="preserve"> </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2552"/>
      </w:tblGrid>
      <w:tr w:rsidR="00E714E7" w:rsidRPr="00DB701F" w:rsidTr="00F61C00">
        <w:trPr>
          <w:trHeight w:val="307"/>
        </w:trPr>
        <w:tc>
          <w:tcPr>
            <w:tcW w:w="4536" w:type="dxa"/>
            <w:tcBorders>
              <w:top w:val="single" w:sz="4" w:space="0" w:color="auto"/>
              <w:left w:val="single" w:sz="4" w:space="0" w:color="auto"/>
              <w:bottom w:val="single" w:sz="4" w:space="0" w:color="auto"/>
              <w:right w:val="single" w:sz="4" w:space="0" w:color="auto"/>
            </w:tcBorders>
            <w:shd w:val="clear" w:color="auto" w:fill="D9D9D9"/>
          </w:tcPr>
          <w:p w:rsidR="00E714E7" w:rsidRPr="00DB701F" w:rsidRDefault="00E714E7" w:rsidP="00E714E7">
            <w:pPr>
              <w:adjustRightInd w:val="0"/>
              <w:snapToGrid w:val="0"/>
              <w:spacing w:beforeLines="10" w:before="36" w:afterLines="20" w:after="72" w:line="360" w:lineRule="exact"/>
              <w:ind w:left="-113"/>
              <w:jc w:val="center"/>
              <w:rPr>
                <w:rFonts w:ascii="Times New Roman" w:eastAsia="標楷體" w:hAnsi="Times New Roman"/>
                <w:b/>
                <w:color w:val="000000" w:themeColor="text1"/>
                <w:sz w:val="27"/>
                <w:szCs w:val="27"/>
              </w:rPr>
            </w:pPr>
            <w:r w:rsidRPr="00DB701F">
              <w:rPr>
                <w:rFonts w:ascii="Times New Roman" w:eastAsia="標楷體" w:hAnsi="Times New Roman"/>
                <w:color w:val="000000" w:themeColor="text1"/>
                <w:sz w:val="27"/>
                <w:szCs w:val="27"/>
              </w:rPr>
              <w:t xml:space="preserve"> </w:t>
            </w:r>
            <w:r w:rsidRPr="00DB701F">
              <w:rPr>
                <w:rFonts w:ascii="Times New Roman" w:eastAsia="標楷體" w:hAnsi="Times New Roman"/>
                <w:b/>
                <w:color w:val="000000" w:themeColor="text1"/>
                <w:sz w:val="27"/>
                <w:szCs w:val="27"/>
              </w:rPr>
              <w:t>完成確診率</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rsidR="00E714E7" w:rsidRPr="00DB701F" w:rsidRDefault="00E714E7" w:rsidP="00E714E7">
            <w:pPr>
              <w:adjustRightInd w:val="0"/>
              <w:snapToGrid w:val="0"/>
              <w:spacing w:beforeLines="10" w:before="36" w:afterLines="20" w:after="72" w:line="360" w:lineRule="exact"/>
              <w:ind w:left="-113"/>
              <w:jc w:val="center"/>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配分</w:t>
            </w:r>
          </w:p>
        </w:tc>
      </w:tr>
      <w:tr w:rsidR="00E714E7" w:rsidRPr="00DB701F" w:rsidTr="00F61C00">
        <w:trPr>
          <w:trHeight w:val="403"/>
        </w:trPr>
        <w:tc>
          <w:tcPr>
            <w:tcW w:w="4536" w:type="dxa"/>
            <w:tcBorders>
              <w:top w:val="single" w:sz="4" w:space="0" w:color="auto"/>
              <w:left w:val="single" w:sz="4" w:space="0" w:color="auto"/>
              <w:bottom w:val="single" w:sz="4" w:space="0" w:color="auto"/>
              <w:right w:val="single" w:sz="4" w:space="0" w:color="auto"/>
            </w:tcBorders>
          </w:tcPr>
          <w:p w:rsidR="00E714E7" w:rsidRPr="00DB701F" w:rsidRDefault="00E714E7" w:rsidP="00E714E7">
            <w:pPr>
              <w:adjustRightInd w:val="0"/>
              <w:snapToGrid w:val="0"/>
              <w:spacing w:line="400" w:lineRule="exact"/>
              <w:ind w:left="-113"/>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完成確診率</w:t>
            </w:r>
            <w:r w:rsidRPr="00DB701F">
              <w:rPr>
                <w:rFonts w:ascii="新細明體" w:hAnsi="新細明體" w:cs="新細明體" w:hint="eastAsia"/>
                <w:color w:val="000000" w:themeColor="text1"/>
                <w:sz w:val="27"/>
                <w:szCs w:val="27"/>
              </w:rPr>
              <w:t>≧</w:t>
            </w:r>
            <w:r w:rsidRPr="00DB701F">
              <w:rPr>
                <w:rFonts w:ascii="Times New Roman" w:eastAsia="標楷體" w:hAnsi="Times New Roman"/>
                <w:color w:val="000000" w:themeColor="text1"/>
                <w:sz w:val="27"/>
                <w:szCs w:val="27"/>
              </w:rPr>
              <w:t>99</w:t>
            </w:r>
            <w:r w:rsidRPr="00DB701F">
              <w:rPr>
                <w:rFonts w:ascii="Times New Roman" w:eastAsia="標楷體" w:hAnsi="Times New Roman"/>
                <w:bCs/>
                <w:color w:val="000000" w:themeColor="text1"/>
                <w:sz w:val="27"/>
                <w:szCs w:val="27"/>
              </w:rPr>
              <w:t>%</w:t>
            </w:r>
          </w:p>
        </w:tc>
        <w:tc>
          <w:tcPr>
            <w:tcW w:w="2552" w:type="dxa"/>
            <w:tcBorders>
              <w:top w:val="single" w:sz="4" w:space="0" w:color="auto"/>
              <w:left w:val="single" w:sz="4" w:space="0" w:color="auto"/>
              <w:bottom w:val="single" w:sz="4" w:space="0" w:color="auto"/>
              <w:right w:val="single" w:sz="4" w:space="0" w:color="auto"/>
            </w:tcBorders>
            <w:vAlign w:val="center"/>
          </w:tcPr>
          <w:p w:rsidR="00E714E7" w:rsidRPr="00DB701F" w:rsidRDefault="00E714E7" w:rsidP="00E714E7">
            <w:pPr>
              <w:adjustRightInd w:val="0"/>
              <w:snapToGrid w:val="0"/>
              <w:spacing w:line="400" w:lineRule="exact"/>
              <w:ind w:left="-113"/>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2</w:t>
            </w:r>
            <w:r w:rsidRPr="00DB701F">
              <w:rPr>
                <w:rFonts w:ascii="Times New Roman" w:eastAsia="標楷體" w:hAnsi="Times New Roman"/>
                <w:bCs/>
                <w:color w:val="000000" w:themeColor="text1"/>
                <w:sz w:val="27"/>
                <w:szCs w:val="27"/>
              </w:rPr>
              <w:t>分</w:t>
            </w:r>
          </w:p>
        </w:tc>
      </w:tr>
      <w:tr w:rsidR="00E714E7" w:rsidRPr="00DB701F" w:rsidTr="00F61C00">
        <w:trPr>
          <w:trHeight w:val="404"/>
        </w:trPr>
        <w:tc>
          <w:tcPr>
            <w:tcW w:w="4536" w:type="dxa"/>
            <w:tcBorders>
              <w:top w:val="single" w:sz="4" w:space="0" w:color="auto"/>
              <w:left w:val="single" w:sz="4" w:space="0" w:color="auto"/>
              <w:bottom w:val="single" w:sz="4" w:space="0" w:color="auto"/>
              <w:right w:val="single" w:sz="4" w:space="0" w:color="auto"/>
            </w:tcBorders>
          </w:tcPr>
          <w:p w:rsidR="00E714E7" w:rsidRPr="00DB701F" w:rsidRDefault="00E714E7" w:rsidP="00E714E7">
            <w:pPr>
              <w:adjustRightInd w:val="0"/>
              <w:snapToGrid w:val="0"/>
              <w:spacing w:line="400" w:lineRule="exact"/>
              <w:ind w:left="-113"/>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99%</w:t>
            </w:r>
            <w:r w:rsidRPr="00DB701F">
              <w:rPr>
                <w:rFonts w:ascii="Times New Roman" w:eastAsia="標楷體" w:hAnsi="Times New Roman"/>
                <w:color w:val="000000" w:themeColor="text1"/>
                <w:sz w:val="27"/>
                <w:szCs w:val="27"/>
              </w:rPr>
              <w:t>＞</w:t>
            </w:r>
            <w:r w:rsidRPr="00DB701F">
              <w:rPr>
                <w:rFonts w:ascii="Times New Roman" w:eastAsia="標楷體" w:hAnsi="Times New Roman"/>
                <w:bCs/>
                <w:color w:val="000000" w:themeColor="text1"/>
                <w:sz w:val="27"/>
                <w:szCs w:val="27"/>
              </w:rPr>
              <w:t>完成確診率</w:t>
            </w:r>
            <w:r w:rsidRPr="00DB701F">
              <w:rPr>
                <w:rFonts w:ascii="新細明體" w:hAnsi="新細明體" w:cs="新細明體" w:hint="eastAsia"/>
                <w:color w:val="000000" w:themeColor="text1"/>
                <w:sz w:val="27"/>
                <w:szCs w:val="27"/>
              </w:rPr>
              <w:t>≧</w:t>
            </w:r>
            <w:r w:rsidRPr="00DB701F">
              <w:rPr>
                <w:rFonts w:ascii="Times New Roman" w:eastAsia="標楷體" w:hAnsi="Times New Roman"/>
                <w:bCs/>
                <w:color w:val="000000" w:themeColor="text1"/>
                <w:sz w:val="27"/>
                <w:szCs w:val="27"/>
              </w:rPr>
              <w:t>98%</w:t>
            </w:r>
          </w:p>
        </w:tc>
        <w:tc>
          <w:tcPr>
            <w:tcW w:w="2552" w:type="dxa"/>
            <w:tcBorders>
              <w:top w:val="single" w:sz="4" w:space="0" w:color="auto"/>
              <w:left w:val="single" w:sz="4" w:space="0" w:color="auto"/>
              <w:bottom w:val="single" w:sz="4" w:space="0" w:color="auto"/>
              <w:right w:val="single" w:sz="4" w:space="0" w:color="auto"/>
            </w:tcBorders>
            <w:vAlign w:val="center"/>
          </w:tcPr>
          <w:p w:rsidR="00E714E7" w:rsidRPr="00DB701F" w:rsidRDefault="00E714E7" w:rsidP="00E714E7">
            <w:pPr>
              <w:adjustRightInd w:val="0"/>
              <w:snapToGrid w:val="0"/>
              <w:spacing w:line="400" w:lineRule="exact"/>
              <w:ind w:left="-113"/>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1.8</w:t>
            </w:r>
            <w:r w:rsidRPr="00DB701F">
              <w:rPr>
                <w:rFonts w:ascii="Times New Roman" w:eastAsia="標楷體" w:hAnsi="Times New Roman"/>
                <w:bCs/>
                <w:color w:val="000000" w:themeColor="text1"/>
                <w:sz w:val="27"/>
                <w:szCs w:val="27"/>
              </w:rPr>
              <w:t>分</w:t>
            </w:r>
          </w:p>
        </w:tc>
      </w:tr>
      <w:tr w:rsidR="00E714E7" w:rsidRPr="00DB701F" w:rsidTr="00F61C00">
        <w:trPr>
          <w:trHeight w:val="404"/>
        </w:trPr>
        <w:tc>
          <w:tcPr>
            <w:tcW w:w="4536" w:type="dxa"/>
            <w:tcBorders>
              <w:top w:val="single" w:sz="4" w:space="0" w:color="auto"/>
              <w:left w:val="single" w:sz="4" w:space="0" w:color="auto"/>
              <w:bottom w:val="single" w:sz="4" w:space="0" w:color="auto"/>
              <w:right w:val="single" w:sz="4" w:space="0" w:color="auto"/>
            </w:tcBorders>
          </w:tcPr>
          <w:p w:rsidR="00E714E7" w:rsidRPr="00DB701F" w:rsidRDefault="00E714E7" w:rsidP="00E714E7">
            <w:pPr>
              <w:adjustRightInd w:val="0"/>
              <w:snapToGrid w:val="0"/>
              <w:spacing w:line="400" w:lineRule="exact"/>
              <w:ind w:left="-113"/>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98%</w:t>
            </w:r>
            <w:r w:rsidRPr="00DB701F">
              <w:rPr>
                <w:rFonts w:ascii="Times New Roman" w:eastAsia="標楷體" w:hAnsi="Times New Roman"/>
                <w:color w:val="000000" w:themeColor="text1"/>
                <w:sz w:val="27"/>
                <w:szCs w:val="27"/>
              </w:rPr>
              <w:t>＞</w:t>
            </w:r>
            <w:r w:rsidRPr="00DB701F">
              <w:rPr>
                <w:rFonts w:ascii="Times New Roman" w:eastAsia="標楷體" w:hAnsi="Times New Roman"/>
                <w:bCs/>
                <w:color w:val="000000" w:themeColor="text1"/>
                <w:sz w:val="27"/>
                <w:szCs w:val="27"/>
              </w:rPr>
              <w:t>完成確診率</w:t>
            </w:r>
            <w:r w:rsidRPr="00DB701F">
              <w:rPr>
                <w:rFonts w:ascii="新細明體" w:hAnsi="新細明體" w:cs="新細明體" w:hint="eastAsia"/>
                <w:color w:val="000000" w:themeColor="text1"/>
                <w:sz w:val="27"/>
                <w:szCs w:val="27"/>
              </w:rPr>
              <w:t>≧</w:t>
            </w:r>
            <w:r w:rsidRPr="00DB701F">
              <w:rPr>
                <w:rFonts w:ascii="Times New Roman" w:eastAsia="標楷體" w:hAnsi="Times New Roman"/>
                <w:bCs/>
                <w:color w:val="000000" w:themeColor="text1"/>
                <w:sz w:val="27"/>
                <w:szCs w:val="27"/>
              </w:rPr>
              <w:t>95%</w:t>
            </w:r>
          </w:p>
        </w:tc>
        <w:tc>
          <w:tcPr>
            <w:tcW w:w="2552" w:type="dxa"/>
            <w:tcBorders>
              <w:top w:val="single" w:sz="4" w:space="0" w:color="auto"/>
              <w:left w:val="single" w:sz="4" w:space="0" w:color="auto"/>
              <w:bottom w:val="single" w:sz="4" w:space="0" w:color="auto"/>
              <w:right w:val="single" w:sz="4" w:space="0" w:color="auto"/>
            </w:tcBorders>
            <w:vAlign w:val="center"/>
          </w:tcPr>
          <w:p w:rsidR="00E714E7" w:rsidRPr="00DB701F" w:rsidRDefault="00E714E7" w:rsidP="00E714E7">
            <w:pPr>
              <w:adjustRightInd w:val="0"/>
              <w:snapToGrid w:val="0"/>
              <w:spacing w:line="400" w:lineRule="exact"/>
              <w:ind w:left="-113"/>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1.6</w:t>
            </w:r>
            <w:r w:rsidRPr="00DB701F">
              <w:rPr>
                <w:rFonts w:ascii="Times New Roman" w:eastAsia="標楷體" w:hAnsi="Times New Roman"/>
                <w:bCs/>
                <w:color w:val="000000" w:themeColor="text1"/>
                <w:sz w:val="27"/>
                <w:szCs w:val="27"/>
              </w:rPr>
              <w:t>分</w:t>
            </w:r>
          </w:p>
        </w:tc>
      </w:tr>
      <w:tr w:rsidR="00E714E7" w:rsidRPr="00DB701F" w:rsidTr="00F61C00">
        <w:trPr>
          <w:trHeight w:val="404"/>
        </w:trPr>
        <w:tc>
          <w:tcPr>
            <w:tcW w:w="4536" w:type="dxa"/>
            <w:tcBorders>
              <w:top w:val="single" w:sz="4" w:space="0" w:color="auto"/>
              <w:left w:val="single" w:sz="4" w:space="0" w:color="auto"/>
              <w:bottom w:val="single" w:sz="4" w:space="0" w:color="auto"/>
              <w:right w:val="single" w:sz="4" w:space="0" w:color="auto"/>
            </w:tcBorders>
          </w:tcPr>
          <w:p w:rsidR="00E714E7" w:rsidRPr="00DB701F" w:rsidRDefault="00E714E7" w:rsidP="00E714E7">
            <w:pPr>
              <w:adjustRightInd w:val="0"/>
              <w:snapToGrid w:val="0"/>
              <w:spacing w:line="400" w:lineRule="exact"/>
              <w:ind w:left="-113"/>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95%</w:t>
            </w:r>
            <w:r w:rsidRPr="00DB701F">
              <w:rPr>
                <w:rFonts w:ascii="Times New Roman" w:eastAsia="標楷體" w:hAnsi="Times New Roman"/>
                <w:color w:val="000000" w:themeColor="text1"/>
                <w:sz w:val="27"/>
                <w:szCs w:val="27"/>
              </w:rPr>
              <w:t>＞</w:t>
            </w:r>
            <w:r w:rsidRPr="00DB701F">
              <w:rPr>
                <w:rFonts w:ascii="Times New Roman" w:eastAsia="標楷體" w:hAnsi="Times New Roman"/>
                <w:bCs/>
                <w:color w:val="000000" w:themeColor="text1"/>
                <w:sz w:val="27"/>
                <w:szCs w:val="27"/>
              </w:rPr>
              <w:t>完成確診率</w:t>
            </w:r>
            <w:r w:rsidRPr="00DB701F">
              <w:rPr>
                <w:rFonts w:ascii="新細明體" w:hAnsi="新細明體" w:cs="新細明體" w:hint="eastAsia"/>
                <w:color w:val="000000" w:themeColor="text1"/>
                <w:sz w:val="27"/>
                <w:szCs w:val="27"/>
              </w:rPr>
              <w:t>≧</w:t>
            </w:r>
            <w:r w:rsidRPr="00DB701F">
              <w:rPr>
                <w:rFonts w:ascii="Times New Roman" w:eastAsia="標楷體" w:hAnsi="Times New Roman"/>
                <w:bCs/>
                <w:color w:val="000000" w:themeColor="text1"/>
                <w:sz w:val="27"/>
                <w:szCs w:val="27"/>
              </w:rPr>
              <w:t>90%</w:t>
            </w:r>
          </w:p>
        </w:tc>
        <w:tc>
          <w:tcPr>
            <w:tcW w:w="2552" w:type="dxa"/>
            <w:tcBorders>
              <w:top w:val="single" w:sz="4" w:space="0" w:color="auto"/>
              <w:left w:val="single" w:sz="4" w:space="0" w:color="auto"/>
              <w:bottom w:val="single" w:sz="4" w:space="0" w:color="auto"/>
              <w:right w:val="single" w:sz="4" w:space="0" w:color="auto"/>
            </w:tcBorders>
            <w:vAlign w:val="center"/>
          </w:tcPr>
          <w:p w:rsidR="00E714E7" w:rsidRPr="00DB701F" w:rsidRDefault="00E714E7" w:rsidP="00E714E7">
            <w:pPr>
              <w:adjustRightInd w:val="0"/>
              <w:snapToGrid w:val="0"/>
              <w:spacing w:line="400" w:lineRule="exact"/>
              <w:ind w:left="-113"/>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1.5</w:t>
            </w:r>
            <w:r w:rsidRPr="00DB701F">
              <w:rPr>
                <w:rFonts w:ascii="Times New Roman" w:eastAsia="標楷體" w:hAnsi="Times New Roman"/>
                <w:bCs/>
                <w:color w:val="000000" w:themeColor="text1"/>
                <w:sz w:val="27"/>
                <w:szCs w:val="27"/>
              </w:rPr>
              <w:t>分</w:t>
            </w:r>
          </w:p>
        </w:tc>
      </w:tr>
      <w:tr w:rsidR="00E714E7" w:rsidRPr="00DB701F" w:rsidTr="00F61C00">
        <w:trPr>
          <w:trHeight w:val="404"/>
        </w:trPr>
        <w:tc>
          <w:tcPr>
            <w:tcW w:w="4536" w:type="dxa"/>
            <w:tcBorders>
              <w:top w:val="single" w:sz="4" w:space="0" w:color="auto"/>
              <w:left w:val="single" w:sz="4" w:space="0" w:color="auto"/>
              <w:bottom w:val="single" w:sz="4" w:space="0" w:color="auto"/>
              <w:right w:val="single" w:sz="4" w:space="0" w:color="auto"/>
            </w:tcBorders>
          </w:tcPr>
          <w:p w:rsidR="00E714E7" w:rsidRPr="00DB701F" w:rsidRDefault="00E714E7" w:rsidP="00E714E7">
            <w:pPr>
              <w:adjustRightInd w:val="0"/>
              <w:snapToGrid w:val="0"/>
              <w:spacing w:line="400" w:lineRule="exact"/>
              <w:ind w:left="-113"/>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90%</w:t>
            </w:r>
            <w:r w:rsidRPr="00DB701F">
              <w:rPr>
                <w:rFonts w:ascii="Times New Roman" w:eastAsia="標楷體" w:hAnsi="Times New Roman"/>
                <w:color w:val="000000" w:themeColor="text1"/>
                <w:sz w:val="27"/>
                <w:szCs w:val="27"/>
              </w:rPr>
              <w:t>＞</w:t>
            </w:r>
            <w:r w:rsidRPr="00DB701F">
              <w:rPr>
                <w:rFonts w:ascii="Times New Roman" w:eastAsia="標楷體" w:hAnsi="Times New Roman"/>
                <w:bCs/>
                <w:color w:val="000000" w:themeColor="text1"/>
                <w:sz w:val="27"/>
                <w:szCs w:val="27"/>
              </w:rPr>
              <w:t>完成確診率</w:t>
            </w:r>
            <w:r w:rsidRPr="00DB701F">
              <w:rPr>
                <w:rFonts w:ascii="新細明體" w:hAnsi="新細明體" w:cs="新細明體" w:hint="eastAsia"/>
                <w:color w:val="000000" w:themeColor="text1"/>
                <w:sz w:val="27"/>
                <w:szCs w:val="27"/>
              </w:rPr>
              <w:t>≧</w:t>
            </w:r>
            <w:r w:rsidRPr="00DB701F">
              <w:rPr>
                <w:rFonts w:ascii="Times New Roman" w:eastAsia="標楷體" w:hAnsi="Times New Roman"/>
                <w:bCs/>
                <w:color w:val="000000" w:themeColor="text1"/>
                <w:sz w:val="27"/>
                <w:szCs w:val="27"/>
              </w:rPr>
              <w:t>85%</w:t>
            </w:r>
          </w:p>
        </w:tc>
        <w:tc>
          <w:tcPr>
            <w:tcW w:w="2552" w:type="dxa"/>
            <w:tcBorders>
              <w:top w:val="single" w:sz="4" w:space="0" w:color="auto"/>
              <w:left w:val="single" w:sz="4" w:space="0" w:color="auto"/>
              <w:bottom w:val="single" w:sz="4" w:space="0" w:color="auto"/>
              <w:right w:val="single" w:sz="4" w:space="0" w:color="auto"/>
            </w:tcBorders>
          </w:tcPr>
          <w:p w:rsidR="00E714E7" w:rsidRPr="00DB701F" w:rsidRDefault="00E714E7" w:rsidP="00E714E7">
            <w:pPr>
              <w:adjustRightInd w:val="0"/>
              <w:snapToGrid w:val="0"/>
              <w:spacing w:line="400" w:lineRule="exact"/>
              <w:ind w:left="-113"/>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1.0</w:t>
            </w:r>
            <w:r w:rsidRPr="00DB701F">
              <w:rPr>
                <w:rFonts w:ascii="Times New Roman" w:eastAsia="標楷體" w:hAnsi="Times New Roman"/>
                <w:bCs/>
                <w:color w:val="000000" w:themeColor="text1"/>
                <w:sz w:val="27"/>
                <w:szCs w:val="27"/>
              </w:rPr>
              <w:t>分</w:t>
            </w:r>
          </w:p>
        </w:tc>
      </w:tr>
      <w:tr w:rsidR="00E714E7" w:rsidRPr="00DB701F" w:rsidTr="00F61C00">
        <w:trPr>
          <w:trHeight w:val="404"/>
        </w:trPr>
        <w:tc>
          <w:tcPr>
            <w:tcW w:w="4536" w:type="dxa"/>
            <w:tcBorders>
              <w:top w:val="single" w:sz="4" w:space="0" w:color="auto"/>
              <w:left w:val="single" w:sz="4" w:space="0" w:color="auto"/>
              <w:bottom w:val="single" w:sz="4" w:space="0" w:color="auto"/>
              <w:right w:val="single" w:sz="4" w:space="0" w:color="auto"/>
            </w:tcBorders>
          </w:tcPr>
          <w:p w:rsidR="00E714E7" w:rsidRPr="00DB701F" w:rsidRDefault="00E714E7" w:rsidP="00E714E7">
            <w:pPr>
              <w:adjustRightInd w:val="0"/>
              <w:snapToGrid w:val="0"/>
              <w:spacing w:line="400" w:lineRule="exact"/>
              <w:ind w:left="-113"/>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85%</w:t>
            </w:r>
            <w:r w:rsidRPr="00DB701F">
              <w:rPr>
                <w:rFonts w:ascii="Times New Roman" w:eastAsia="標楷體" w:hAnsi="Times New Roman"/>
                <w:color w:val="000000" w:themeColor="text1"/>
                <w:sz w:val="27"/>
                <w:szCs w:val="27"/>
              </w:rPr>
              <w:t>＞</w:t>
            </w:r>
            <w:r w:rsidRPr="00DB701F">
              <w:rPr>
                <w:rFonts w:ascii="Times New Roman" w:eastAsia="標楷體" w:hAnsi="Times New Roman"/>
                <w:bCs/>
                <w:color w:val="000000" w:themeColor="text1"/>
                <w:sz w:val="27"/>
                <w:szCs w:val="27"/>
              </w:rPr>
              <w:t>完成確診率</w:t>
            </w:r>
          </w:p>
        </w:tc>
        <w:tc>
          <w:tcPr>
            <w:tcW w:w="2552" w:type="dxa"/>
            <w:tcBorders>
              <w:top w:val="single" w:sz="4" w:space="0" w:color="auto"/>
              <w:left w:val="single" w:sz="4" w:space="0" w:color="auto"/>
              <w:bottom w:val="single" w:sz="4" w:space="0" w:color="auto"/>
              <w:right w:val="single" w:sz="4" w:space="0" w:color="auto"/>
            </w:tcBorders>
          </w:tcPr>
          <w:p w:rsidR="00E714E7" w:rsidRPr="00DB701F" w:rsidRDefault="00E714E7" w:rsidP="00E714E7">
            <w:pPr>
              <w:adjustRightInd w:val="0"/>
              <w:snapToGrid w:val="0"/>
              <w:spacing w:line="400" w:lineRule="exact"/>
              <w:ind w:left="-113"/>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0.5</w:t>
            </w:r>
            <w:r w:rsidRPr="00DB701F">
              <w:rPr>
                <w:rFonts w:ascii="Times New Roman" w:eastAsia="標楷體" w:hAnsi="Times New Roman"/>
                <w:bCs/>
                <w:color w:val="000000" w:themeColor="text1"/>
                <w:sz w:val="27"/>
                <w:szCs w:val="27"/>
              </w:rPr>
              <w:t>分</w:t>
            </w:r>
          </w:p>
        </w:tc>
      </w:tr>
    </w:tbl>
    <w:p w:rsidR="00E714E7" w:rsidRPr="00DB701F" w:rsidRDefault="00E714E7" w:rsidP="00E714E7">
      <w:pPr>
        <w:snapToGrid w:val="0"/>
        <w:spacing w:line="400" w:lineRule="exact"/>
        <w:ind w:leftChars="237" w:left="3976" w:rightChars="-283" w:right="-679" w:hangingChars="1262" w:hanging="3407"/>
        <w:rPr>
          <w:rFonts w:ascii="Times New Roman" w:eastAsia="標楷體" w:hAnsi="Times New Roman"/>
          <w:bCs/>
          <w:color w:val="000000" w:themeColor="text1"/>
          <w:sz w:val="27"/>
          <w:szCs w:val="27"/>
        </w:rPr>
      </w:pPr>
    </w:p>
    <w:p w:rsidR="00E714E7" w:rsidRPr="00DB701F" w:rsidRDefault="00E714E7" w:rsidP="00E714E7">
      <w:pPr>
        <w:snapToGrid w:val="0"/>
        <w:spacing w:line="400" w:lineRule="exact"/>
        <w:ind w:leftChars="237" w:left="3976" w:rightChars="-283" w:right="-679" w:hangingChars="1262" w:hanging="3407"/>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備註：</w:t>
      </w:r>
    </w:p>
    <w:p w:rsidR="00E714E7" w:rsidRPr="00DB701F" w:rsidRDefault="00E714E7" w:rsidP="003B5D95">
      <w:pPr>
        <w:numPr>
          <w:ilvl w:val="3"/>
          <w:numId w:val="211"/>
        </w:numPr>
        <w:adjustRightInd w:val="0"/>
        <w:snapToGrid w:val="0"/>
        <w:spacing w:afterLines="20" w:after="72" w:line="360" w:lineRule="exact"/>
        <w:ind w:leftChars="354" w:left="1290" w:hangingChars="163" w:hanging="440"/>
        <w:rPr>
          <w:rFonts w:ascii="Times New Roman" w:eastAsia="標楷體" w:hAnsi="Times New Roman"/>
          <w:bCs/>
          <w:color w:val="000000" w:themeColor="text1"/>
          <w:sz w:val="27"/>
          <w:szCs w:val="27"/>
        </w:rPr>
      </w:pPr>
      <w:r w:rsidRPr="00DB701F">
        <w:rPr>
          <w:rFonts w:ascii="Times New Roman" w:eastAsia="標楷體" w:hAnsi="Times New Roman"/>
          <w:color w:val="000000" w:themeColor="text1"/>
          <w:sz w:val="27"/>
          <w:szCs w:val="27"/>
        </w:rPr>
        <w:t>加權</w:t>
      </w:r>
      <w:r w:rsidRPr="00DB701F">
        <w:rPr>
          <w:rFonts w:ascii="Times New Roman" w:eastAsia="標楷體" w:hAnsi="Times New Roman"/>
          <w:bCs/>
          <w:color w:val="000000" w:themeColor="text1"/>
          <w:sz w:val="27"/>
          <w:szCs w:val="27"/>
        </w:rPr>
        <w:t>調整後現居地完成確診人數</w:t>
      </w:r>
      <w:r w:rsidRPr="00DB701F">
        <w:rPr>
          <w:rFonts w:ascii="Times New Roman" w:eastAsia="標楷體" w:hAnsi="Times New Roman"/>
          <w:bCs/>
          <w:color w:val="000000" w:themeColor="text1"/>
          <w:sz w:val="27"/>
          <w:szCs w:val="27"/>
        </w:rPr>
        <w:t>(D)</w:t>
      </w:r>
      <w:r w:rsidRPr="00DB701F">
        <w:rPr>
          <w:rFonts w:ascii="Times New Roman" w:eastAsia="標楷體" w:hAnsi="Times New Roman"/>
          <w:bCs/>
          <w:color w:val="000000" w:themeColor="text1"/>
          <w:sz w:val="27"/>
          <w:szCs w:val="27"/>
        </w:rPr>
        <w:t>：</w:t>
      </w:r>
    </w:p>
    <w:tbl>
      <w:tblPr>
        <w:tblW w:w="7620"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709"/>
        <w:gridCol w:w="1418"/>
        <w:gridCol w:w="2409"/>
      </w:tblGrid>
      <w:tr w:rsidR="00E714E7" w:rsidRPr="00DB701F" w:rsidTr="00F61C00">
        <w:trPr>
          <w:trHeight w:val="690"/>
        </w:trPr>
        <w:tc>
          <w:tcPr>
            <w:tcW w:w="3084" w:type="dxa"/>
            <w:shd w:val="clear" w:color="auto" w:fill="BFBFBF"/>
          </w:tcPr>
          <w:p w:rsidR="00E714E7" w:rsidRPr="00DB701F" w:rsidRDefault="00E714E7" w:rsidP="00E714E7">
            <w:pPr>
              <w:adjustRightInd w:val="0"/>
              <w:snapToGrid w:val="0"/>
              <w:spacing w:beforeLines="10" w:before="36" w:afterLines="20" w:after="72" w:line="360" w:lineRule="exact"/>
              <w:ind w:left="-113"/>
              <w:jc w:val="center"/>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完成確診時程</w:t>
            </w:r>
          </w:p>
        </w:tc>
        <w:tc>
          <w:tcPr>
            <w:tcW w:w="709" w:type="dxa"/>
            <w:shd w:val="clear" w:color="auto" w:fill="BFBFBF"/>
          </w:tcPr>
          <w:p w:rsidR="00E714E7" w:rsidRPr="00DB701F" w:rsidRDefault="00E714E7" w:rsidP="00E714E7">
            <w:pPr>
              <w:adjustRightInd w:val="0"/>
              <w:snapToGrid w:val="0"/>
              <w:spacing w:beforeLines="10" w:before="36" w:afterLines="20" w:after="72" w:line="360" w:lineRule="exact"/>
              <w:ind w:left="-113"/>
              <w:jc w:val="center"/>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代號</w:t>
            </w:r>
          </w:p>
        </w:tc>
        <w:tc>
          <w:tcPr>
            <w:tcW w:w="1418" w:type="dxa"/>
            <w:shd w:val="clear" w:color="auto" w:fill="BFBFBF"/>
          </w:tcPr>
          <w:p w:rsidR="00E714E7" w:rsidRPr="00DB701F" w:rsidRDefault="00E714E7" w:rsidP="00E714E7">
            <w:pPr>
              <w:adjustRightInd w:val="0"/>
              <w:snapToGrid w:val="0"/>
              <w:spacing w:beforeLines="10" w:before="36" w:afterLines="20" w:after="72" w:line="360" w:lineRule="exact"/>
              <w:ind w:left="-113"/>
              <w:jc w:val="center"/>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權重比率</w:t>
            </w:r>
          </w:p>
        </w:tc>
        <w:tc>
          <w:tcPr>
            <w:tcW w:w="2409" w:type="dxa"/>
            <w:shd w:val="clear" w:color="auto" w:fill="BFBFBF"/>
          </w:tcPr>
          <w:p w:rsidR="00E714E7" w:rsidRPr="00DB701F" w:rsidRDefault="00E714E7" w:rsidP="00E714E7">
            <w:pPr>
              <w:adjustRightInd w:val="0"/>
              <w:snapToGrid w:val="0"/>
              <w:spacing w:beforeLines="10" w:before="36" w:afterLines="20" w:after="72" w:line="360" w:lineRule="exact"/>
              <w:ind w:left="-113"/>
              <w:jc w:val="center"/>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加權調整後現居地完成確診人數</w:t>
            </w:r>
          </w:p>
        </w:tc>
      </w:tr>
      <w:tr w:rsidR="00E714E7" w:rsidRPr="00DB701F" w:rsidTr="00F61C00">
        <w:trPr>
          <w:trHeight w:val="527"/>
        </w:trPr>
        <w:tc>
          <w:tcPr>
            <w:tcW w:w="3084" w:type="dxa"/>
            <w:shd w:val="clear" w:color="auto" w:fill="auto"/>
            <w:vAlign w:val="center"/>
          </w:tcPr>
          <w:p w:rsidR="00E714E7" w:rsidRPr="00DB701F" w:rsidRDefault="00E714E7" w:rsidP="00E714E7">
            <w:pPr>
              <w:adjustRightInd w:val="0"/>
              <w:snapToGrid w:val="0"/>
              <w:spacing w:line="320" w:lineRule="exact"/>
              <w:jc w:val="center"/>
              <w:rPr>
                <w:rFonts w:ascii="Times New Roman" w:eastAsia="標楷體" w:hAnsi="Times New Roman"/>
                <w:bCs/>
                <w:color w:val="000000" w:themeColor="text1"/>
                <w:sz w:val="27"/>
                <w:szCs w:val="27"/>
              </w:rPr>
            </w:pPr>
            <w:r w:rsidRPr="00DB701F">
              <w:rPr>
                <w:rFonts w:ascii="新細明體" w:hAnsi="新細明體" w:cs="新細明體" w:hint="eastAsia"/>
                <w:bCs/>
                <w:color w:val="000000" w:themeColor="text1"/>
                <w:sz w:val="27"/>
                <w:szCs w:val="27"/>
              </w:rPr>
              <w:t>≦</w:t>
            </w:r>
            <w:r w:rsidRPr="00DB701F">
              <w:rPr>
                <w:rFonts w:ascii="Times New Roman" w:eastAsia="標楷體" w:hAnsi="Times New Roman"/>
                <w:bCs/>
                <w:color w:val="000000" w:themeColor="text1"/>
                <w:sz w:val="27"/>
                <w:szCs w:val="27"/>
              </w:rPr>
              <w:t>4</w:t>
            </w:r>
            <w:r w:rsidRPr="00DB701F">
              <w:rPr>
                <w:rFonts w:ascii="Times New Roman" w:eastAsia="標楷體" w:hAnsi="Times New Roman"/>
                <w:bCs/>
                <w:color w:val="000000" w:themeColor="text1"/>
                <w:sz w:val="27"/>
                <w:szCs w:val="27"/>
              </w:rPr>
              <w:t>個月</w:t>
            </w:r>
          </w:p>
        </w:tc>
        <w:tc>
          <w:tcPr>
            <w:tcW w:w="709" w:type="dxa"/>
            <w:shd w:val="clear" w:color="auto" w:fill="auto"/>
            <w:vAlign w:val="center"/>
          </w:tcPr>
          <w:p w:rsidR="00E714E7" w:rsidRPr="00DB701F" w:rsidRDefault="00E714E7" w:rsidP="00E714E7">
            <w:pPr>
              <w:adjustRightInd w:val="0"/>
              <w:snapToGrid w:val="0"/>
              <w:spacing w:line="32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A</w:t>
            </w:r>
          </w:p>
        </w:tc>
        <w:tc>
          <w:tcPr>
            <w:tcW w:w="1418" w:type="dxa"/>
            <w:shd w:val="clear" w:color="auto" w:fill="auto"/>
            <w:vAlign w:val="center"/>
          </w:tcPr>
          <w:p w:rsidR="00E714E7" w:rsidRPr="00DB701F" w:rsidRDefault="00E714E7" w:rsidP="00E714E7">
            <w:pPr>
              <w:adjustRightInd w:val="0"/>
              <w:snapToGrid w:val="0"/>
              <w:spacing w:line="32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*100%</w:t>
            </w:r>
          </w:p>
        </w:tc>
        <w:tc>
          <w:tcPr>
            <w:tcW w:w="2409" w:type="dxa"/>
            <w:shd w:val="clear" w:color="auto" w:fill="auto"/>
            <w:vAlign w:val="center"/>
          </w:tcPr>
          <w:p w:rsidR="00E714E7" w:rsidRPr="00DB701F" w:rsidRDefault="00E714E7" w:rsidP="00E714E7">
            <w:pPr>
              <w:adjustRightInd w:val="0"/>
              <w:snapToGrid w:val="0"/>
              <w:spacing w:line="32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A*100%</w:t>
            </w:r>
          </w:p>
        </w:tc>
      </w:tr>
      <w:tr w:rsidR="00E714E7" w:rsidRPr="00DB701F" w:rsidTr="00F61C00">
        <w:trPr>
          <w:trHeight w:val="703"/>
        </w:trPr>
        <w:tc>
          <w:tcPr>
            <w:tcW w:w="3084" w:type="dxa"/>
            <w:shd w:val="clear" w:color="auto" w:fill="auto"/>
            <w:vAlign w:val="center"/>
          </w:tcPr>
          <w:p w:rsidR="00E714E7" w:rsidRPr="00DB701F" w:rsidRDefault="00E714E7" w:rsidP="00E714E7">
            <w:pPr>
              <w:adjustRightInd w:val="0"/>
              <w:snapToGrid w:val="0"/>
              <w:spacing w:line="32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4</w:t>
            </w:r>
            <w:r w:rsidRPr="00DB701F">
              <w:rPr>
                <w:rFonts w:ascii="Times New Roman" w:eastAsia="標楷體" w:hAnsi="Times New Roman"/>
                <w:bCs/>
                <w:color w:val="000000" w:themeColor="text1"/>
                <w:sz w:val="27"/>
                <w:szCs w:val="27"/>
              </w:rPr>
              <w:t>個月＜完成確診</w:t>
            </w:r>
            <w:r w:rsidRPr="00DB701F">
              <w:rPr>
                <w:rFonts w:ascii="新細明體" w:hAnsi="新細明體" w:cs="新細明體" w:hint="eastAsia"/>
                <w:bCs/>
                <w:color w:val="000000" w:themeColor="text1"/>
                <w:sz w:val="27"/>
                <w:szCs w:val="27"/>
              </w:rPr>
              <w:t>≦</w:t>
            </w:r>
            <w:r w:rsidRPr="00DB701F">
              <w:rPr>
                <w:rFonts w:ascii="Times New Roman" w:eastAsia="標楷體" w:hAnsi="Times New Roman"/>
                <w:bCs/>
                <w:color w:val="000000" w:themeColor="text1"/>
                <w:sz w:val="27"/>
                <w:szCs w:val="27"/>
              </w:rPr>
              <w:t>5</w:t>
            </w:r>
            <w:r w:rsidRPr="00DB701F">
              <w:rPr>
                <w:rFonts w:ascii="Times New Roman" w:eastAsia="標楷體" w:hAnsi="Times New Roman"/>
                <w:bCs/>
                <w:color w:val="000000" w:themeColor="text1"/>
                <w:sz w:val="27"/>
                <w:szCs w:val="27"/>
              </w:rPr>
              <w:t>個月</w:t>
            </w:r>
          </w:p>
        </w:tc>
        <w:tc>
          <w:tcPr>
            <w:tcW w:w="709" w:type="dxa"/>
            <w:shd w:val="clear" w:color="auto" w:fill="auto"/>
            <w:vAlign w:val="center"/>
          </w:tcPr>
          <w:p w:rsidR="00E714E7" w:rsidRPr="00DB701F" w:rsidRDefault="00E714E7" w:rsidP="00E714E7">
            <w:pPr>
              <w:adjustRightInd w:val="0"/>
              <w:snapToGrid w:val="0"/>
              <w:spacing w:line="32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B</w:t>
            </w:r>
          </w:p>
        </w:tc>
        <w:tc>
          <w:tcPr>
            <w:tcW w:w="1418" w:type="dxa"/>
            <w:shd w:val="clear" w:color="auto" w:fill="auto"/>
            <w:vAlign w:val="center"/>
          </w:tcPr>
          <w:p w:rsidR="00E714E7" w:rsidRPr="00DB701F" w:rsidRDefault="00E714E7" w:rsidP="00E714E7">
            <w:pPr>
              <w:adjustRightInd w:val="0"/>
              <w:snapToGrid w:val="0"/>
              <w:spacing w:line="32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*80%</w:t>
            </w:r>
          </w:p>
        </w:tc>
        <w:tc>
          <w:tcPr>
            <w:tcW w:w="2409" w:type="dxa"/>
            <w:shd w:val="clear" w:color="auto" w:fill="auto"/>
            <w:vAlign w:val="center"/>
          </w:tcPr>
          <w:p w:rsidR="00E714E7" w:rsidRPr="00DB701F" w:rsidRDefault="00E714E7" w:rsidP="00E714E7">
            <w:pPr>
              <w:adjustRightInd w:val="0"/>
              <w:snapToGrid w:val="0"/>
              <w:spacing w:line="32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B*80%</w:t>
            </w:r>
          </w:p>
        </w:tc>
      </w:tr>
      <w:tr w:rsidR="00E714E7" w:rsidRPr="00DB701F" w:rsidTr="00F61C00">
        <w:trPr>
          <w:trHeight w:val="544"/>
        </w:trPr>
        <w:tc>
          <w:tcPr>
            <w:tcW w:w="3084" w:type="dxa"/>
            <w:shd w:val="clear" w:color="auto" w:fill="auto"/>
            <w:vAlign w:val="center"/>
          </w:tcPr>
          <w:p w:rsidR="00E714E7" w:rsidRPr="00DB701F" w:rsidRDefault="00E714E7" w:rsidP="00E714E7">
            <w:pPr>
              <w:adjustRightInd w:val="0"/>
              <w:snapToGrid w:val="0"/>
              <w:spacing w:line="32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&gt;5</w:t>
            </w:r>
            <w:r w:rsidRPr="00DB701F">
              <w:rPr>
                <w:rFonts w:ascii="Times New Roman" w:eastAsia="標楷體" w:hAnsi="Times New Roman"/>
                <w:bCs/>
                <w:color w:val="000000" w:themeColor="text1"/>
                <w:sz w:val="27"/>
                <w:szCs w:val="27"/>
              </w:rPr>
              <w:t>個月</w:t>
            </w:r>
          </w:p>
        </w:tc>
        <w:tc>
          <w:tcPr>
            <w:tcW w:w="709" w:type="dxa"/>
            <w:shd w:val="clear" w:color="auto" w:fill="auto"/>
            <w:vAlign w:val="center"/>
          </w:tcPr>
          <w:p w:rsidR="00E714E7" w:rsidRPr="00DB701F" w:rsidRDefault="00E714E7" w:rsidP="00E714E7">
            <w:pPr>
              <w:adjustRightInd w:val="0"/>
              <w:snapToGrid w:val="0"/>
              <w:spacing w:line="32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C</w:t>
            </w:r>
          </w:p>
        </w:tc>
        <w:tc>
          <w:tcPr>
            <w:tcW w:w="1418" w:type="dxa"/>
            <w:shd w:val="clear" w:color="auto" w:fill="auto"/>
            <w:vAlign w:val="center"/>
          </w:tcPr>
          <w:p w:rsidR="00E714E7" w:rsidRPr="00DB701F" w:rsidRDefault="00E714E7" w:rsidP="00E714E7">
            <w:pPr>
              <w:adjustRightInd w:val="0"/>
              <w:snapToGrid w:val="0"/>
              <w:spacing w:line="32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*30%</w:t>
            </w:r>
          </w:p>
        </w:tc>
        <w:tc>
          <w:tcPr>
            <w:tcW w:w="2409" w:type="dxa"/>
            <w:shd w:val="clear" w:color="auto" w:fill="auto"/>
            <w:vAlign w:val="center"/>
          </w:tcPr>
          <w:p w:rsidR="00E714E7" w:rsidRPr="00DB701F" w:rsidRDefault="00E714E7" w:rsidP="00E714E7">
            <w:pPr>
              <w:adjustRightInd w:val="0"/>
              <w:snapToGrid w:val="0"/>
              <w:spacing w:line="32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C*30%</w:t>
            </w:r>
          </w:p>
        </w:tc>
      </w:tr>
    </w:tbl>
    <w:p w:rsidR="00E714E7" w:rsidRPr="00DB701F" w:rsidRDefault="00E714E7" w:rsidP="00E714E7">
      <w:pPr>
        <w:adjustRightInd w:val="0"/>
        <w:snapToGrid w:val="0"/>
        <w:spacing w:afterLines="20" w:after="72" w:line="360" w:lineRule="exact"/>
        <w:ind w:left="1274"/>
        <w:rPr>
          <w:rFonts w:ascii="Times New Roman" w:eastAsia="標楷體" w:hAnsi="Times New Roman"/>
          <w:bCs/>
          <w:color w:val="000000" w:themeColor="text1"/>
          <w:sz w:val="27"/>
          <w:szCs w:val="27"/>
        </w:rPr>
      </w:pPr>
    </w:p>
    <w:p w:rsidR="00E714E7" w:rsidRPr="00DB701F" w:rsidRDefault="00E714E7" w:rsidP="003B5D95">
      <w:pPr>
        <w:numPr>
          <w:ilvl w:val="3"/>
          <w:numId w:val="211"/>
        </w:numPr>
        <w:adjustRightInd w:val="0"/>
        <w:snapToGrid w:val="0"/>
        <w:spacing w:afterLines="20" w:after="72" w:line="360" w:lineRule="exact"/>
        <w:ind w:leftChars="354" w:left="1290" w:hangingChars="163" w:hanging="440"/>
        <w:rPr>
          <w:rFonts w:ascii="Times New Roman" w:eastAsia="標楷體" w:hAnsi="Times New Roman"/>
          <w:color w:val="000000" w:themeColor="text1"/>
          <w:sz w:val="27"/>
          <w:szCs w:val="27"/>
        </w:rPr>
      </w:pPr>
      <w:r w:rsidRPr="00DB701F">
        <w:rPr>
          <w:rFonts w:ascii="Times New Roman" w:eastAsia="標楷體" w:hAnsi="Times New Roman"/>
          <w:bCs/>
          <w:color w:val="000000" w:themeColor="text1"/>
          <w:sz w:val="27"/>
          <w:szCs w:val="27"/>
        </w:rPr>
        <w:t>篩檢陽性個</w:t>
      </w:r>
      <w:r w:rsidRPr="00DB701F">
        <w:rPr>
          <w:rFonts w:ascii="Times New Roman" w:eastAsia="標楷體" w:hAnsi="Times New Roman"/>
          <w:color w:val="000000" w:themeColor="text1"/>
          <w:sz w:val="27"/>
          <w:szCs w:val="27"/>
        </w:rPr>
        <w:t>案扣除條件：拒確診、失聯、早產、重病、其他等。</w:t>
      </w:r>
    </w:p>
    <w:p w:rsidR="00E714E7" w:rsidRPr="00DB701F" w:rsidRDefault="00E714E7" w:rsidP="003B5D95">
      <w:pPr>
        <w:numPr>
          <w:ilvl w:val="3"/>
          <w:numId w:val="211"/>
        </w:numPr>
        <w:adjustRightInd w:val="0"/>
        <w:snapToGrid w:val="0"/>
        <w:spacing w:afterLines="20" w:after="72" w:line="360" w:lineRule="exact"/>
        <w:ind w:left="2399" w:hanging="1531"/>
        <w:rPr>
          <w:rFonts w:ascii="Times New Roman" w:eastAsia="標楷體" w:hAnsi="Times New Roman"/>
          <w:color w:val="000000" w:themeColor="text1"/>
          <w:sz w:val="27"/>
          <w:szCs w:val="27"/>
          <w:u w:val="single"/>
        </w:rPr>
      </w:pPr>
      <w:r w:rsidRPr="00DB701F">
        <w:rPr>
          <w:rFonts w:ascii="Times New Roman" w:eastAsia="標楷體" w:hAnsi="Times New Roman"/>
          <w:color w:val="000000" w:themeColor="text1"/>
          <w:sz w:val="27"/>
          <w:szCs w:val="27"/>
          <w:u w:val="single"/>
        </w:rPr>
        <w:t>其他包括：外籍</w:t>
      </w:r>
      <w:r w:rsidRPr="00DB701F">
        <w:rPr>
          <w:rFonts w:ascii="Times New Roman" w:eastAsia="標楷體" w:hAnsi="Times New Roman"/>
          <w:color w:val="000000" w:themeColor="text1"/>
          <w:sz w:val="27"/>
          <w:szCs w:val="27"/>
          <w:u w:val="single"/>
        </w:rPr>
        <w:t>(</w:t>
      </w:r>
      <w:r w:rsidRPr="00DB701F">
        <w:rPr>
          <w:rFonts w:ascii="Times New Roman" w:eastAsia="標楷體" w:hAnsi="Times New Roman"/>
          <w:color w:val="000000" w:themeColor="text1"/>
          <w:sz w:val="27"/>
          <w:szCs w:val="27"/>
          <w:u w:val="single"/>
        </w:rPr>
        <w:t>非補助條件</w:t>
      </w:r>
      <w:r w:rsidRPr="00DB701F">
        <w:rPr>
          <w:rFonts w:ascii="Times New Roman" w:eastAsia="標楷體" w:hAnsi="Times New Roman"/>
          <w:color w:val="000000" w:themeColor="text1"/>
          <w:sz w:val="27"/>
          <w:szCs w:val="27"/>
          <w:u w:val="single"/>
        </w:rPr>
        <w:t>)</w:t>
      </w:r>
      <w:r w:rsidRPr="00DB701F">
        <w:rPr>
          <w:rFonts w:ascii="Times New Roman" w:eastAsia="標楷體" w:hAnsi="Times New Roman"/>
          <w:color w:val="000000" w:themeColor="text1"/>
          <w:sz w:val="27"/>
          <w:szCs w:val="27"/>
          <w:u w:val="single"/>
        </w:rPr>
        <w:t>、經本署認定符合扣除條件之個案</w:t>
      </w:r>
      <w:r w:rsidRPr="00DB701F">
        <w:rPr>
          <w:rFonts w:ascii="Times New Roman" w:eastAsia="標楷體" w:hAnsi="Times New Roman"/>
          <w:color w:val="000000" w:themeColor="text1"/>
          <w:sz w:val="27"/>
          <w:szCs w:val="27"/>
          <w:u w:val="single"/>
        </w:rPr>
        <w:t>(</w:t>
      </w:r>
      <w:r w:rsidRPr="00DB701F">
        <w:rPr>
          <w:rFonts w:ascii="Times New Roman" w:eastAsia="標楷體" w:hAnsi="Times New Roman"/>
          <w:color w:val="000000" w:themeColor="text1"/>
          <w:sz w:val="27"/>
          <w:szCs w:val="27"/>
          <w:u w:val="single"/>
        </w:rPr>
        <w:t>需檢附相關佐證資料</w:t>
      </w:r>
      <w:r w:rsidRPr="00DB701F">
        <w:rPr>
          <w:rFonts w:ascii="Times New Roman" w:eastAsia="標楷體" w:hAnsi="Times New Roman"/>
          <w:color w:val="000000" w:themeColor="text1"/>
          <w:sz w:val="27"/>
          <w:szCs w:val="27"/>
          <w:u w:val="single"/>
        </w:rPr>
        <w:t>)</w:t>
      </w:r>
      <w:r w:rsidRPr="00DB701F">
        <w:rPr>
          <w:rFonts w:ascii="Times New Roman" w:eastAsia="標楷體" w:hAnsi="Times New Roman"/>
          <w:color w:val="000000" w:themeColor="text1"/>
          <w:sz w:val="27"/>
          <w:szCs w:val="27"/>
          <w:u w:val="single"/>
        </w:rPr>
        <w:t>。</w:t>
      </w:r>
    </w:p>
    <w:p w:rsidR="00E714E7" w:rsidRPr="00DB701F" w:rsidRDefault="00E714E7" w:rsidP="003B5D95">
      <w:pPr>
        <w:numPr>
          <w:ilvl w:val="3"/>
          <w:numId w:val="211"/>
        </w:numPr>
        <w:adjustRightInd w:val="0"/>
        <w:snapToGrid w:val="0"/>
        <w:spacing w:afterLines="20" w:after="72" w:line="360" w:lineRule="exact"/>
        <w:ind w:left="1120" w:hanging="252"/>
        <w:rPr>
          <w:rFonts w:ascii="Times New Roman" w:eastAsia="標楷體" w:hAnsi="Times New Roman"/>
          <w:color w:val="000000" w:themeColor="text1"/>
          <w:sz w:val="27"/>
          <w:szCs w:val="27"/>
          <w:u w:val="single"/>
        </w:rPr>
      </w:pPr>
      <w:r w:rsidRPr="00DB701F">
        <w:rPr>
          <w:rFonts w:ascii="Times New Roman" w:eastAsia="標楷體" w:hAnsi="Times New Roman"/>
          <w:color w:val="000000" w:themeColor="text1"/>
          <w:sz w:val="27"/>
          <w:szCs w:val="27"/>
          <w:u w:val="single"/>
        </w:rPr>
        <w:t>追蹤篩檢陽性個案時，於出生滿</w:t>
      </w:r>
      <w:r w:rsidRPr="00DB701F">
        <w:rPr>
          <w:rFonts w:ascii="Times New Roman" w:eastAsia="標楷體" w:hAnsi="Times New Roman"/>
          <w:color w:val="000000" w:themeColor="text1"/>
          <w:sz w:val="27"/>
          <w:szCs w:val="27"/>
          <w:u w:val="single"/>
        </w:rPr>
        <w:t>3</w:t>
      </w:r>
      <w:r w:rsidRPr="00DB701F">
        <w:rPr>
          <w:rFonts w:ascii="Times New Roman" w:eastAsia="標楷體" w:hAnsi="Times New Roman"/>
          <w:color w:val="000000" w:themeColor="text1"/>
          <w:sz w:val="27"/>
          <w:szCs w:val="27"/>
          <w:u w:val="single"/>
        </w:rPr>
        <w:t>個月</w:t>
      </w:r>
      <w:r w:rsidRPr="00DB701F">
        <w:rPr>
          <w:rFonts w:ascii="Times New Roman" w:eastAsia="標楷體" w:hAnsi="Times New Roman"/>
          <w:color w:val="000000" w:themeColor="text1"/>
          <w:sz w:val="27"/>
          <w:szCs w:val="27"/>
          <w:u w:val="single"/>
        </w:rPr>
        <w:t>(</w:t>
      </w:r>
      <w:r w:rsidRPr="00DB701F">
        <w:rPr>
          <w:rFonts w:ascii="Times New Roman" w:eastAsia="標楷體" w:hAnsi="Times New Roman"/>
          <w:color w:val="000000" w:themeColor="text1"/>
          <w:sz w:val="27"/>
          <w:szCs w:val="27"/>
          <w:u w:val="single"/>
        </w:rPr>
        <w:t>含</w:t>
      </w:r>
      <w:r w:rsidRPr="00DB701F">
        <w:rPr>
          <w:rFonts w:ascii="Times New Roman" w:eastAsia="標楷體" w:hAnsi="Times New Roman"/>
          <w:color w:val="000000" w:themeColor="text1"/>
          <w:sz w:val="27"/>
          <w:szCs w:val="27"/>
          <w:u w:val="single"/>
        </w:rPr>
        <w:t>)</w:t>
      </w:r>
      <w:r w:rsidRPr="00DB701F">
        <w:rPr>
          <w:rFonts w:ascii="Times New Roman" w:eastAsia="標楷體" w:hAnsi="Times New Roman"/>
          <w:color w:val="000000" w:themeColor="text1"/>
          <w:sz w:val="27"/>
          <w:szCs w:val="27"/>
          <w:u w:val="single"/>
        </w:rPr>
        <w:t>才遷出現居地者，可列為扣除個案，超過出生滿</w:t>
      </w:r>
      <w:r w:rsidRPr="00DB701F">
        <w:rPr>
          <w:rFonts w:ascii="Times New Roman" w:eastAsia="標楷體" w:hAnsi="Times New Roman"/>
          <w:color w:val="000000" w:themeColor="text1"/>
          <w:sz w:val="27"/>
          <w:szCs w:val="27"/>
          <w:u w:val="single"/>
        </w:rPr>
        <w:t>4</w:t>
      </w:r>
      <w:r w:rsidRPr="00DB701F">
        <w:rPr>
          <w:rFonts w:ascii="Times New Roman" w:eastAsia="標楷體" w:hAnsi="Times New Roman"/>
          <w:color w:val="000000" w:themeColor="text1"/>
          <w:sz w:val="27"/>
          <w:szCs w:val="27"/>
          <w:u w:val="single"/>
        </w:rPr>
        <w:t>個月</w:t>
      </w:r>
      <w:r w:rsidRPr="00DB701F">
        <w:rPr>
          <w:rFonts w:ascii="Times New Roman" w:eastAsia="標楷體" w:hAnsi="Times New Roman"/>
          <w:color w:val="000000" w:themeColor="text1"/>
          <w:sz w:val="27"/>
          <w:szCs w:val="27"/>
          <w:u w:val="single"/>
        </w:rPr>
        <w:t>(</w:t>
      </w:r>
      <w:r w:rsidRPr="00DB701F">
        <w:rPr>
          <w:rFonts w:ascii="Times New Roman" w:eastAsia="標楷體" w:hAnsi="Times New Roman"/>
          <w:color w:val="000000" w:themeColor="text1"/>
          <w:sz w:val="27"/>
          <w:szCs w:val="27"/>
          <w:u w:val="single"/>
        </w:rPr>
        <w:t>含</w:t>
      </w:r>
      <w:r w:rsidRPr="00DB701F">
        <w:rPr>
          <w:rFonts w:ascii="Times New Roman" w:eastAsia="標楷體" w:hAnsi="Times New Roman"/>
          <w:color w:val="000000" w:themeColor="text1"/>
          <w:sz w:val="27"/>
          <w:szCs w:val="27"/>
          <w:u w:val="single"/>
        </w:rPr>
        <w:t>)</w:t>
      </w:r>
      <w:r w:rsidRPr="00DB701F">
        <w:rPr>
          <w:rFonts w:ascii="Times New Roman" w:eastAsia="標楷體" w:hAnsi="Times New Roman"/>
          <w:color w:val="000000" w:themeColor="text1"/>
          <w:sz w:val="27"/>
          <w:szCs w:val="27"/>
          <w:u w:val="single"/>
        </w:rPr>
        <w:t>以後才遷出現居地者不可列為扣除個案。</w:t>
      </w:r>
    </w:p>
    <w:p w:rsidR="00E714E7" w:rsidRPr="00DB701F" w:rsidRDefault="00E714E7" w:rsidP="003B5D95">
      <w:pPr>
        <w:numPr>
          <w:ilvl w:val="3"/>
          <w:numId w:val="211"/>
        </w:numPr>
        <w:adjustRightInd w:val="0"/>
        <w:snapToGrid w:val="0"/>
        <w:spacing w:afterLines="20" w:after="72" w:line="360" w:lineRule="exact"/>
        <w:ind w:leftChars="354" w:left="1290" w:hangingChars="163" w:hanging="440"/>
        <w:rPr>
          <w:rFonts w:ascii="Times New Roman" w:eastAsia="標楷體" w:hAnsi="Times New Roman"/>
          <w:bCs/>
          <w:color w:val="000000" w:themeColor="text1"/>
          <w:sz w:val="27"/>
          <w:szCs w:val="27"/>
        </w:rPr>
      </w:pPr>
      <w:r w:rsidRPr="00DB701F">
        <w:rPr>
          <w:rFonts w:ascii="Times New Roman" w:eastAsia="標楷體" w:hAnsi="Times New Roman"/>
          <w:color w:val="000000" w:themeColor="text1"/>
          <w:sz w:val="27"/>
          <w:szCs w:val="27"/>
        </w:rPr>
        <w:t>陽性個案完</w:t>
      </w:r>
      <w:r w:rsidRPr="00DB701F">
        <w:rPr>
          <w:rFonts w:ascii="Times New Roman" w:eastAsia="標楷體" w:hAnsi="Times New Roman"/>
          <w:bCs/>
          <w:color w:val="000000" w:themeColor="text1"/>
          <w:sz w:val="27"/>
          <w:szCs w:val="27"/>
        </w:rPr>
        <w:t>成確診率均計算至小數點第</w:t>
      </w:r>
      <w:r w:rsidRPr="00DB701F">
        <w:rPr>
          <w:rFonts w:ascii="Times New Roman" w:eastAsia="標楷體" w:hAnsi="Times New Roman"/>
          <w:bCs/>
          <w:color w:val="000000" w:themeColor="text1"/>
          <w:sz w:val="27"/>
          <w:szCs w:val="27"/>
        </w:rPr>
        <w:t>1</w:t>
      </w:r>
      <w:r w:rsidRPr="00DB701F">
        <w:rPr>
          <w:rFonts w:ascii="Times New Roman" w:eastAsia="標楷體" w:hAnsi="Times New Roman"/>
          <w:bCs/>
          <w:color w:val="000000" w:themeColor="text1"/>
          <w:sz w:val="27"/>
          <w:szCs w:val="27"/>
        </w:rPr>
        <w:t>位四捨五入。</w:t>
      </w:r>
    </w:p>
    <w:p w:rsidR="00E714E7" w:rsidRDefault="00E714E7" w:rsidP="003B5D95">
      <w:pPr>
        <w:numPr>
          <w:ilvl w:val="3"/>
          <w:numId w:val="211"/>
        </w:numPr>
        <w:adjustRightInd w:val="0"/>
        <w:snapToGrid w:val="0"/>
        <w:spacing w:afterLines="20" w:after="72" w:line="360" w:lineRule="exact"/>
        <w:ind w:leftChars="354" w:left="1290" w:hangingChars="163" w:hanging="440"/>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如無篩檢異常個案，無法計算完成確診率分數，則本項不列入計算，此項分數移入「婦幼健康促進」得分，調整加權。</w:t>
      </w:r>
    </w:p>
    <w:p w:rsidR="00FC70D6" w:rsidRPr="00DB701F" w:rsidRDefault="00FC70D6" w:rsidP="00FC70D6">
      <w:pPr>
        <w:adjustRightInd w:val="0"/>
        <w:snapToGrid w:val="0"/>
        <w:spacing w:afterLines="20" w:after="72" w:line="360" w:lineRule="exact"/>
        <w:ind w:left="1290"/>
        <w:rPr>
          <w:rFonts w:ascii="Times New Roman" w:eastAsia="標楷體" w:hAnsi="Times New Roman"/>
          <w:bCs/>
          <w:color w:val="000000" w:themeColor="text1"/>
          <w:sz w:val="27"/>
          <w:szCs w:val="27"/>
        </w:rPr>
      </w:pPr>
    </w:p>
    <w:p w:rsidR="00DB701F" w:rsidRPr="00DB701F" w:rsidRDefault="00DB701F" w:rsidP="003B5D95">
      <w:pPr>
        <w:numPr>
          <w:ilvl w:val="0"/>
          <w:numId w:val="210"/>
        </w:numPr>
        <w:spacing w:beforeLines="50" w:before="180" w:afterLines="20" w:after="72" w:line="320" w:lineRule="exact"/>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lastRenderedPageBreak/>
        <w:t>兒童視力保健（</w:t>
      </w:r>
      <w:r w:rsidRPr="00DB701F">
        <w:rPr>
          <w:rFonts w:ascii="Times New Roman" w:eastAsia="標楷體" w:hAnsi="Times New Roman"/>
          <w:b/>
          <w:color w:val="000000" w:themeColor="text1"/>
          <w:sz w:val="27"/>
          <w:szCs w:val="27"/>
        </w:rPr>
        <w:t>6</w:t>
      </w:r>
      <w:r w:rsidRPr="00DB701F">
        <w:rPr>
          <w:rFonts w:ascii="Times New Roman" w:eastAsia="標楷體" w:hAnsi="Times New Roman"/>
          <w:b/>
          <w:color w:val="000000" w:themeColor="text1"/>
          <w:sz w:val="27"/>
          <w:szCs w:val="27"/>
        </w:rPr>
        <w:t>分）</w:t>
      </w:r>
    </w:p>
    <w:p w:rsidR="00DB701F" w:rsidRPr="00DB701F" w:rsidRDefault="00DB701F" w:rsidP="003B5D95">
      <w:pPr>
        <w:numPr>
          <w:ilvl w:val="0"/>
          <w:numId w:val="215"/>
        </w:numPr>
        <w:spacing w:beforeLines="50" w:before="180" w:afterLines="50" w:after="180" w:line="320" w:lineRule="exact"/>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滿</w:t>
      </w:r>
      <w:r w:rsidRPr="00DB701F">
        <w:rPr>
          <w:rFonts w:ascii="Times New Roman" w:eastAsia="標楷體" w:hAnsi="Times New Roman"/>
          <w:b/>
          <w:color w:val="000000" w:themeColor="text1"/>
          <w:sz w:val="27"/>
          <w:szCs w:val="27"/>
        </w:rPr>
        <w:t>4</w:t>
      </w:r>
      <w:r w:rsidRPr="00DB701F">
        <w:rPr>
          <w:rFonts w:ascii="Times New Roman" w:eastAsia="標楷體" w:hAnsi="Times New Roman"/>
          <w:b/>
          <w:color w:val="000000" w:themeColor="text1"/>
          <w:sz w:val="27"/>
          <w:szCs w:val="27"/>
        </w:rPr>
        <w:t>歲及</w:t>
      </w:r>
      <w:r w:rsidRPr="00DB701F">
        <w:rPr>
          <w:rFonts w:ascii="Times New Roman" w:eastAsia="標楷體" w:hAnsi="Times New Roman"/>
          <w:b/>
          <w:color w:val="000000" w:themeColor="text1"/>
          <w:sz w:val="27"/>
          <w:szCs w:val="27"/>
        </w:rPr>
        <w:t>5</w:t>
      </w:r>
      <w:r w:rsidRPr="00DB701F">
        <w:rPr>
          <w:rFonts w:ascii="Times New Roman" w:eastAsia="標楷體" w:hAnsi="Times New Roman"/>
          <w:b/>
          <w:color w:val="000000" w:themeColor="text1"/>
          <w:sz w:val="27"/>
          <w:szCs w:val="27"/>
        </w:rPr>
        <w:t>歲兒童視力篩檢率（</w:t>
      </w:r>
      <w:r w:rsidRPr="00DB701F">
        <w:rPr>
          <w:rFonts w:ascii="Times New Roman" w:eastAsia="標楷體" w:hAnsi="Times New Roman"/>
          <w:b/>
          <w:color w:val="000000" w:themeColor="text1"/>
          <w:sz w:val="27"/>
          <w:szCs w:val="27"/>
        </w:rPr>
        <w:t>2</w:t>
      </w:r>
      <w:r w:rsidRPr="00DB701F">
        <w:rPr>
          <w:rFonts w:ascii="Times New Roman" w:eastAsia="標楷體" w:hAnsi="Times New Roman"/>
          <w:b/>
          <w:color w:val="000000" w:themeColor="text1"/>
          <w:sz w:val="27"/>
          <w:szCs w:val="27"/>
        </w:rPr>
        <w:t>分）</w:t>
      </w:r>
    </w:p>
    <w:p w:rsidR="00DB701F" w:rsidRPr="00DB701F" w:rsidRDefault="00DB701F" w:rsidP="003B5D95">
      <w:pPr>
        <w:framePr w:hSpace="180" w:wrap="around" w:vAnchor="text" w:hAnchor="text" w:y="1"/>
        <w:widowControl/>
        <w:numPr>
          <w:ilvl w:val="0"/>
          <w:numId w:val="216"/>
        </w:numPr>
        <w:snapToGrid w:val="0"/>
        <w:spacing w:beforeLines="50" w:before="180" w:afterLines="20" w:after="72" w:line="360" w:lineRule="exact"/>
        <w:suppressOverlap/>
        <w:jc w:val="both"/>
        <w:rPr>
          <w:rFonts w:ascii="Times New Roman" w:eastAsia="標楷體" w:hAnsi="Times New Roman"/>
          <w:bCs/>
          <w:color w:val="000000" w:themeColor="text1"/>
          <w:sz w:val="27"/>
          <w:szCs w:val="27"/>
        </w:rPr>
      </w:pPr>
      <w:r w:rsidRPr="00DB701F">
        <w:rPr>
          <w:rFonts w:ascii="Times New Roman" w:eastAsia="標楷體" w:hAnsi="Times New Roman"/>
          <w:color w:val="000000" w:themeColor="text1"/>
          <w:sz w:val="27"/>
          <w:szCs w:val="27"/>
        </w:rPr>
        <w:t>計算公式：</w:t>
      </w:r>
      <w:r w:rsidRPr="00DB701F">
        <w:rPr>
          <w:rFonts w:ascii="Times New Roman" w:eastAsia="標楷體" w:hAnsi="Times New Roman"/>
          <w:bCs/>
          <w:color w:val="000000" w:themeColor="text1"/>
          <w:sz w:val="27"/>
          <w:szCs w:val="27"/>
        </w:rPr>
        <w:t>視力篩檢率＝滿</w:t>
      </w:r>
      <w:r w:rsidRPr="00DB701F">
        <w:rPr>
          <w:rFonts w:ascii="Times New Roman" w:eastAsia="標楷體" w:hAnsi="Times New Roman"/>
          <w:bCs/>
          <w:color w:val="000000" w:themeColor="text1"/>
          <w:sz w:val="27"/>
          <w:szCs w:val="27"/>
        </w:rPr>
        <w:t>4</w:t>
      </w:r>
      <w:r w:rsidRPr="00DB701F">
        <w:rPr>
          <w:rFonts w:ascii="Times New Roman" w:eastAsia="標楷體" w:hAnsi="Times New Roman"/>
          <w:bCs/>
          <w:color w:val="000000" w:themeColor="text1"/>
          <w:sz w:val="27"/>
          <w:szCs w:val="27"/>
        </w:rPr>
        <w:t>歲及</w:t>
      </w:r>
      <w:r w:rsidRPr="00DB701F">
        <w:rPr>
          <w:rFonts w:ascii="Times New Roman" w:eastAsia="標楷體" w:hAnsi="Times New Roman"/>
          <w:bCs/>
          <w:color w:val="000000" w:themeColor="text1"/>
          <w:sz w:val="27"/>
          <w:szCs w:val="27"/>
        </w:rPr>
        <w:t>5</w:t>
      </w:r>
      <w:r w:rsidRPr="00DB701F">
        <w:rPr>
          <w:rFonts w:ascii="Times New Roman" w:eastAsia="標楷體" w:hAnsi="Times New Roman"/>
          <w:bCs/>
          <w:color w:val="000000" w:themeColor="text1"/>
          <w:sz w:val="27"/>
          <w:szCs w:val="27"/>
        </w:rPr>
        <w:t>歲兒童視力篩檢人數</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現住人口數</w:t>
      </w:r>
    </w:p>
    <w:p w:rsidR="00DB701F" w:rsidRPr="00DB701F" w:rsidRDefault="00DB701F" w:rsidP="003B5D95">
      <w:pPr>
        <w:framePr w:hSpace="180" w:wrap="around" w:vAnchor="text" w:hAnchor="text" w:y="1"/>
        <w:numPr>
          <w:ilvl w:val="0"/>
          <w:numId w:val="212"/>
        </w:numPr>
        <w:adjustRightInd w:val="0"/>
        <w:snapToGrid w:val="0"/>
        <w:spacing w:beforeLines="50" w:before="180" w:afterLines="20" w:after="72" w:line="360" w:lineRule="exact"/>
        <w:ind w:left="1701" w:hanging="992"/>
        <w:suppressOverlap/>
        <w:jc w:val="both"/>
        <w:rPr>
          <w:rFonts w:ascii="Times New Roman" w:eastAsia="標楷體" w:hAnsi="Times New Roman"/>
          <w:color w:val="000000" w:themeColor="text1"/>
          <w:spacing w:val="-4"/>
          <w:sz w:val="27"/>
          <w:szCs w:val="27"/>
        </w:rPr>
      </w:pPr>
      <w:r w:rsidRPr="00DB701F">
        <w:rPr>
          <w:rFonts w:ascii="Times New Roman" w:eastAsia="標楷體" w:hAnsi="Times New Roman"/>
          <w:bCs/>
          <w:color w:val="000000" w:themeColor="text1"/>
          <w:sz w:val="27"/>
          <w:szCs w:val="27"/>
        </w:rPr>
        <w:t>分母：</w:t>
      </w:r>
      <w:r w:rsidRPr="00DB701F">
        <w:rPr>
          <w:rFonts w:ascii="Times New Roman" w:eastAsia="標楷體" w:hAnsi="Times New Roman"/>
          <w:color w:val="000000" w:themeColor="text1"/>
          <w:spacing w:val="-4"/>
          <w:sz w:val="27"/>
          <w:szCs w:val="27"/>
        </w:rPr>
        <w:t>滿</w:t>
      </w:r>
      <w:r w:rsidRPr="00DB701F">
        <w:rPr>
          <w:rFonts w:ascii="Times New Roman" w:eastAsia="標楷體" w:hAnsi="Times New Roman"/>
          <w:color w:val="000000" w:themeColor="text1"/>
          <w:spacing w:val="-4"/>
          <w:sz w:val="27"/>
          <w:szCs w:val="27"/>
        </w:rPr>
        <w:t>4</w:t>
      </w:r>
      <w:r w:rsidRPr="00DB701F">
        <w:rPr>
          <w:rFonts w:ascii="Times New Roman" w:eastAsia="標楷體" w:hAnsi="Times New Roman"/>
          <w:color w:val="000000" w:themeColor="text1"/>
          <w:spacing w:val="-4"/>
          <w:sz w:val="27"/>
          <w:szCs w:val="27"/>
        </w:rPr>
        <w:t>歲（</w:t>
      </w:r>
      <w:r w:rsidRPr="00DB701F">
        <w:rPr>
          <w:rFonts w:ascii="Times New Roman" w:eastAsia="標楷體" w:hAnsi="Times New Roman"/>
          <w:color w:val="000000" w:themeColor="text1"/>
          <w:spacing w:val="-4"/>
          <w:sz w:val="27"/>
          <w:szCs w:val="27"/>
        </w:rPr>
        <w:t>104</w:t>
      </w:r>
      <w:r w:rsidRPr="00DB701F">
        <w:rPr>
          <w:rFonts w:ascii="Times New Roman" w:eastAsia="標楷體" w:hAnsi="Times New Roman"/>
          <w:color w:val="000000" w:themeColor="text1"/>
          <w:spacing w:val="-4"/>
          <w:sz w:val="27"/>
          <w:szCs w:val="27"/>
        </w:rPr>
        <w:t>年次）及</w:t>
      </w:r>
      <w:r w:rsidRPr="00DB701F">
        <w:rPr>
          <w:rFonts w:ascii="Times New Roman" w:eastAsia="標楷體" w:hAnsi="Times New Roman"/>
          <w:color w:val="000000" w:themeColor="text1"/>
          <w:spacing w:val="-4"/>
          <w:sz w:val="27"/>
          <w:szCs w:val="27"/>
        </w:rPr>
        <w:t>5</w:t>
      </w:r>
      <w:r w:rsidRPr="00DB701F">
        <w:rPr>
          <w:rFonts w:ascii="Times New Roman" w:eastAsia="標楷體" w:hAnsi="Times New Roman"/>
          <w:color w:val="000000" w:themeColor="text1"/>
          <w:spacing w:val="-4"/>
          <w:sz w:val="27"/>
          <w:szCs w:val="27"/>
        </w:rPr>
        <w:t>歲（</w:t>
      </w:r>
      <w:r w:rsidRPr="00DB701F">
        <w:rPr>
          <w:rFonts w:ascii="Times New Roman" w:eastAsia="標楷體" w:hAnsi="Times New Roman"/>
          <w:color w:val="000000" w:themeColor="text1"/>
          <w:spacing w:val="-4"/>
          <w:sz w:val="27"/>
          <w:szCs w:val="27"/>
        </w:rPr>
        <w:t>103</w:t>
      </w:r>
      <w:r w:rsidRPr="00DB701F">
        <w:rPr>
          <w:rFonts w:ascii="Times New Roman" w:eastAsia="標楷體" w:hAnsi="Times New Roman"/>
          <w:color w:val="000000" w:themeColor="text1"/>
          <w:spacing w:val="-4"/>
          <w:sz w:val="27"/>
          <w:szCs w:val="27"/>
        </w:rPr>
        <w:t>年次）兒童該縣市年中現住人口數，空戶、死亡、遷出者不列入計算人數</w:t>
      </w:r>
    </w:p>
    <w:p w:rsidR="00DB701F" w:rsidRPr="00DB701F" w:rsidRDefault="00DB701F" w:rsidP="003B5D95">
      <w:pPr>
        <w:framePr w:hSpace="180" w:wrap="around" w:vAnchor="text" w:hAnchor="text" w:y="1"/>
        <w:numPr>
          <w:ilvl w:val="0"/>
          <w:numId w:val="212"/>
        </w:numPr>
        <w:adjustRightInd w:val="0"/>
        <w:snapToGrid w:val="0"/>
        <w:spacing w:beforeLines="50" w:before="180" w:afterLines="20" w:after="72" w:line="360" w:lineRule="exact"/>
        <w:ind w:left="1701" w:hanging="992"/>
        <w:suppressOverlap/>
        <w:jc w:val="both"/>
        <w:rPr>
          <w:rFonts w:ascii="Times New Roman" w:eastAsia="標楷體" w:hAnsi="Times New Roman"/>
          <w:color w:val="000000" w:themeColor="text1"/>
          <w:spacing w:val="-4"/>
          <w:sz w:val="27"/>
          <w:szCs w:val="27"/>
        </w:rPr>
      </w:pPr>
      <w:r w:rsidRPr="00DB701F">
        <w:rPr>
          <w:rFonts w:ascii="Times New Roman" w:eastAsia="標楷體" w:hAnsi="Times New Roman"/>
          <w:color w:val="000000" w:themeColor="text1"/>
          <w:spacing w:val="-4"/>
          <w:sz w:val="27"/>
          <w:szCs w:val="27"/>
        </w:rPr>
        <w:t>分子：接受</w:t>
      </w:r>
      <w:r w:rsidRPr="00DB701F">
        <w:rPr>
          <w:rFonts w:ascii="Times New Roman" w:eastAsia="標楷體" w:hAnsi="Times New Roman"/>
          <w:bCs/>
          <w:color w:val="000000" w:themeColor="text1"/>
          <w:sz w:val="27"/>
          <w:szCs w:val="27"/>
        </w:rPr>
        <w:t>視力篩檢人數（含現居地及跨縣市人數）</w:t>
      </w:r>
    </w:p>
    <w:p w:rsidR="00DB701F" w:rsidRPr="00DB701F" w:rsidRDefault="00DB701F" w:rsidP="003B5D95">
      <w:pPr>
        <w:widowControl/>
        <w:numPr>
          <w:ilvl w:val="0"/>
          <w:numId w:val="216"/>
        </w:numPr>
        <w:snapToGrid w:val="0"/>
        <w:spacing w:beforeLines="50" w:before="180" w:afterLines="20" w:after="72" w:line="360" w:lineRule="exact"/>
        <w:ind w:left="839" w:hanging="272"/>
        <w:jc w:val="both"/>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評分方式：</w:t>
      </w:r>
    </w:p>
    <w:tbl>
      <w:tblPr>
        <w:tblW w:w="0" w:type="auto"/>
        <w:tblInd w:w="1291" w:type="dxa"/>
        <w:tblLayout w:type="fixed"/>
        <w:tblCellMar>
          <w:left w:w="0" w:type="dxa"/>
          <w:right w:w="0" w:type="dxa"/>
        </w:tblCellMar>
        <w:tblLook w:val="0000" w:firstRow="0" w:lastRow="0" w:firstColumn="0" w:lastColumn="0" w:noHBand="0" w:noVBand="0"/>
      </w:tblPr>
      <w:tblGrid>
        <w:gridCol w:w="3778"/>
        <w:gridCol w:w="2066"/>
      </w:tblGrid>
      <w:tr w:rsidR="00DB701F" w:rsidRPr="00DB701F" w:rsidTr="00DB701F">
        <w:trPr>
          <w:trHeight w:val="434"/>
        </w:trPr>
        <w:tc>
          <w:tcPr>
            <w:tcW w:w="3778" w:type="dxa"/>
            <w:tcBorders>
              <w:top w:val="single" w:sz="4" w:space="0" w:color="000000"/>
              <w:left w:val="single" w:sz="4" w:space="0" w:color="000000"/>
              <w:bottom w:val="single" w:sz="4" w:space="0" w:color="000000"/>
              <w:right w:val="single" w:sz="4" w:space="0" w:color="000000"/>
            </w:tcBorders>
            <w:shd w:val="clear" w:color="auto" w:fill="D9D9D9"/>
          </w:tcPr>
          <w:p w:rsidR="00DB701F" w:rsidRPr="00DB701F" w:rsidRDefault="00DB701F" w:rsidP="00DB701F">
            <w:pPr>
              <w:tabs>
                <w:tab w:val="num" w:pos="360"/>
              </w:tabs>
              <w:adjustRightInd w:val="0"/>
              <w:snapToGrid w:val="0"/>
              <w:spacing w:before="48" w:after="96" w:line="36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篩檢率</w:t>
            </w:r>
          </w:p>
        </w:tc>
        <w:tc>
          <w:tcPr>
            <w:tcW w:w="2066" w:type="dxa"/>
            <w:tcBorders>
              <w:top w:val="single" w:sz="4" w:space="0" w:color="000000"/>
              <w:left w:val="single" w:sz="4" w:space="0" w:color="000000"/>
              <w:bottom w:val="single" w:sz="4" w:space="0" w:color="000000"/>
              <w:right w:val="single" w:sz="4" w:space="0" w:color="000000"/>
            </w:tcBorders>
            <w:shd w:val="clear" w:color="auto" w:fill="D9D9D9"/>
          </w:tcPr>
          <w:p w:rsidR="00DB701F" w:rsidRPr="00DB701F" w:rsidRDefault="00DB701F" w:rsidP="00DB701F">
            <w:pPr>
              <w:tabs>
                <w:tab w:val="num" w:pos="360"/>
              </w:tabs>
              <w:adjustRightInd w:val="0"/>
              <w:snapToGrid w:val="0"/>
              <w:spacing w:before="48" w:after="96" w:line="36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配分</w:t>
            </w:r>
          </w:p>
        </w:tc>
      </w:tr>
      <w:tr w:rsidR="00DB701F" w:rsidRPr="00DB701F" w:rsidTr="00DB701F">
        <w:trPr>
          <w:trHeight w:val="347"/>
        </w:trPr>
        <w:tc>
          <w:tcPr>
            <w:tcW w:w="3778" w:type="dxa"/>
            <w:tcBorders>
              <w:top w:val="single" w:sz="4" w:space="0" w:color="000000"/>
              <w:left w:val="single" w:sz="4" w:space="0" w:color="000000"/>
              <w:bottom w:val="single" w:sz="4" w:space="0" w:color="000000"/>
              <w:right w:val="single" w:sz="4" w:space="0" w:color="000000"/>
            </w:tcBorders>
          </w:tcPr>
          <w:p w:rsidR="00DB701F" w:rsidRPr="00DB701F" w:rsidRDefault="00DB701F" w:rsidP="00DB701F">
            <w:pPr>
              <w:kinsoku w:val="0"/>
              <w:overflowPunct w:val="0"/>
              <w:autoSpaceDE w:val="0"/>
              <w:autoSpaceDN w:val="0"/>
              <w:adjustRightInd w:val="0"/>
              <w:spacing w:before="48" w:after="96" w:line="360" w:lineRule="exact"/>
              <w:jc w:val="center"/>
              <w:rPr>
                <w:rFonts w:ascii="Times New Roman" w:eastAsia="標楷體" w:hAnsi="Times New Roman"/>
                <w:color w:val="000000" w:themeColor="text1"/>
                <w:kern w:val="0"/>
                <w:sz w:val="27"/>
                <w:szCs w:val="27"/>
                <w:lang w:bidi="hi-IN"/>
              </w:rPr>
            </w:pPr>
            <w:r w:rsidRPr="00DB701F">
              <w:rPr>
                <w:rFonts w:ascii="Times New Roman" w:eastAsia="標楷體" w:hAnsi="Times New Roman"/>
                <w:color w:val="000000" w:themeColor="text1"/>
                <w:sz w:val="27"/>
                <w:szCs w:val="27"/>
              </w:rPr>
              <w:t>篩檢率</w:t>
            </w:r>
            <w:r w:rsidRPr="00DB701F">
              <w:rPr>
                <w:rFonts w:ascii="新細明體" w:hAnsi="新細明體" w:cs="新細明體" w:hint="eastAsia"/>
                <w:color w:val="000000" w:themeColor="text1"/>
                <w:sz w:val="27"/>
                <w:szCs w:val="27"/>
              </w:rPr>
              <w:t>≧</w:t>
            </w:r>
            <w:r w:rsidRPr="00DB701F">
              <w:rPr>
                <w:rFonts w:ascii="Times New Roman" w:eastAsia="標楷體" w:hAnsi="Times New Roman"/>
                <w:color w:val="000000" w:themeColor="text1"/>
                <w:sz w:val="27"/>
                <w:szCs w:val="27"/>
              </w:rPr>
              <w:t>100%</w:t>
            </w:r>
          </w:p>
        </w:tc>
        <w:tc>
          <w:tcPr>
            <w:tcW w:w="2066" w:type="dxa"/>
            <w:tcBorders>
              <w:top w:val="single" w:sz="4" w:space="0" w:color="000000"/>
              <w:left w:val="single" w:sz="4" w:space="0" w:color="000000"/>
              <w:bottom w:val="single" w:sz="4" w:space="0" w:color="000000"/>
              <w:right w:val="single" w:sz="4" w:space="0" w:color="000000"/>
            </w:tcBorders>
          </w:tcPr>
          <w:p w:rsidR="00DB701F" w:rsidRPr="00DB701F" w:rsidRDefault="00DB701F" w:rsidP="00DB701F">
            <w:pPr>
              <w:kinsoku w:val="0"/>
              <w:overflowPunct w:val="0"/>
              <w:autoSpaceDE w:val="0"/>
              <w:autoSpaceDN w:val="0"/>
              <w:adjustRightInd w:val="0"/>
              <w:spacing w:before="48" w:after="96" w:line="36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2.0</w:t>
            </w:r>
            <w:r w:rsidRPr="00DB701F">
              <w:rPr>
                <w:rFonts w:ascii="Times New Roman" w:eastAsia="標楷體" w:hAnsi="Times New Roman"/>
                <w:color w:val="000000" w:themeColor="text1"/>
                <w:sz w:val="27"/>
                <w:szCs w:val="27"/>
              </w:rPr>
              <w:t>分</w:t>
            </w:r>
          </w:p>
        </w:tc>
      </w:tr>
      <w:tr w:rsidR="00DB701F" w:rsidRPr="00DB701F" w:rsidTr="00DB701F">
        <w:trPr>
          <w:trHeight w:val="347"/>
        </w:trPr>
        <w:tc>
          <w:tcPr>
            <w:tcW w:w="3778" w:type="dxa"/>
            <w:tcBorders>
              <w:top w:val="single" w:sz="4" w:space="0" w:color="000000"/>
              <w:left w:val="single" w:sz="4" w:space="0" w:color="000000"/>
              <w:bottom w:val="single" w:sz="4" w:space="0" w:color="000000"/>
              <w:right w:val="single" w:sz="4" w:space="0" w:color="000000"/>
            </w:tcBorders>
          </w:tcPr>
          <w:p w:rsidR="00DB701F" w:rsidRPr="00DB701F" w:rsidRDefault="00DB701F" w:rsidP="00DB701F">
            <w:pPr>
              <w:kinsoku w:val="0"/>
              <w:overflowPunct w:val="0"/>
              <w:autoSpaceDE w:val="0"/>
              <w:autoSpaceDN w:val="0"/>
              <w:adjustRightInd w:val="0"/>
              <w:spacing w:before="48" w:after="96" w:line="360" w:lineRule="exact"/>
              <w:jc w:val="center"/>
              <w:rPr>
                <w:rFonts w:ascii="Times New Roman" w:eastAsia="標楷體" w:hAnsi="Times New Roman"/>
                <w:color w:val="000000" w:themeColor="text1"/>
                <w:kern w:val="0"/>
                <w:sz w:val="27"/>
                <w:szCs w:val="27"/>
                <w:lang w:bidi="hi-IN"/>
              </w:rPr>
            </w:pPr>
            <w:r w:rsidRPr="00DB701F">
              <w:rPr>
                <w:rFonts w:ascii="Times New Roman" w:eastAsia="標楷體" w:hAnsi="Times New Roman"/>
                <w:color w:val="000000" w:themeColor="text1"/>
                <w:sz w:val="27"/>
                <w:szCs w:val="27"/>
              </w:rPr>
              <w:t>100%</w:t>
            </w:r>
            <w:r w:rsidRPr="00DB701F">
              <w:rPr>
                <w:rFonts w:ascii="Times New Roman" w:eastAsia="標楷體" w:hAnsi="Times New Roman"/>
                <w:color w:val="000000" w:themeColor="text1"/>
                <w:sz w:val="27"/>
                <w:szCs w:val="27"/>
              </w:rPr>
              <w:t>＞篩檢率</w:t>
            </w:r>
            <w:r w:rsidRPr="00DB701F">
              <w:rPr>
                <w:rFonts w:ascii="新細明體" w:hAnsi="新細明體" w:cs="新細明體" w:hint="eastAsia"/>
                <w:color w:val="000000" w:themeColor="text1"/>
                <w:sz w:val="27"/>
                <w:szCs w:val="27"/>
              </w:rPr>
              <w:t>≧</w:t>
            </w:r>
            <w:r w:rsidRPr="00DB701F">
              <w:rPr>
                <w:rFonts w:ascii="Times New Roman" w:eastAsia="標楷體" w:hAnsi="Times New Roman"/>
                <w:color w:val="000000" w:themeColor="text1"/>
                <w:sz w:val="27"/>
                <w:szCs w:val="27"/>
              </w:rPr>
              <w:t>99%</w:t>
            </w:r>
          </w:p>
        </w:tc>
        <w:tc>
          <w:tcPr>
            <w:tcW w:w="2066" w:type="dxa"/>
            <w:tcBorders>
              <w:top w:val="single" w:sz="4" w:space="0" w:color="000000"/>
              <w:left w:val="single" w:sz="4" w:space="0" w:color="000000"/>
              <w:bottom w:val="single" w:sz="4" w:space="0" w:color="000000"/>
              <w:right w:val="single" w:sz="4" w:space="0" w:color="000000"/>
            </w:tcBorders>
          </w:tcPr>
          <w:p w:rsidR="00DB701F" w:rsidRPr="00DB701F" w:rsidRDefault="00DB701F" w:rsidP="00DB701F">
            <w:pPr>
              <w:kinsoku w:val="0"/>
              <w:overflowPunct w:val="0"/>
              <w:autoSpaceDE w:val="0"/>
              <w:autoSpaceDN w:val="0"/>
              <w:adjustRightInd w:val="0"/>
              <w:spacing w:before="48" w:after="96" w:line="36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1.5</w:t>
            </w:r>
            <w:r w:rsidRPr="00DB701F">
              <w:rPr>
                <w:rFonts w:ascii="Times New Roman" w:eastAsia="標楷體" w:hAnsi="Times New Roman"/>
                <w:color w:val="000000" w:themeColor="text1"/>
                <w:sz w:val="27"/>
                <w:szCs w:val="27"/>
              </w:rPr>
              <w:t>分</w:t>
            </w:r>
          </w:p>
        </w:tc>
      </w:tr>
      <w:tr w:rsidR="00DB701F" w:rsidRPr="00DB701F" w:rsidTr="00DB701F">
        <w:trPr>
          <w:trHeight w:val="347"/>
        </w:trPr>
        <w:tc>
          <w:tcPr>
            <w:tcW w:w="3778" w:type="dxa"/>
            <w:tcBorders>
              <w:top w:val="single" w:sz="4" w:space="0" w:color="000000"/>
              <w:left w:val="single" w:sz="4" w:space="0" w:color="000000"/>
              <w:bottom w:val="single" w:sz="4" w:space="0" w:color="000000"/>
              <w:right w:val="single" w:sz="4" w:space="0" w:color="000000"/>
            </w:tcBorders>
          </w:tcPr>
          <w:p w:rsidR="00DB701F" w:rsidRPr="00DB701F" w:rsidRDefault="00DB701F" w:rsidP="00DB701F">
            <w:pPr>
              <w:kinsoku w:val="0"/>
              <w:overflowPunct w:val="0"/>
              <w:autoSpaceDE w:val="0"/>
              <w:autoSpaceDN w:val="0"/>
              <w:adjustRightInd w:val="0"/>
              <w:spacing w:before="48" w:after="96" w:line="36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99%</w:t>
            </w:r>
            <w:r w:rsidRPr="00DB701F">
              <w:rPr>
                <w:rFonts w:ascii="Times New Roman" w:eastAsia="標楷體" w:hAnsi="Times New Roman"/>
                <w:color w:val="000000" w:themeColor="text1"/>
                <w:sz w:val="27"/>
                <w:szCs w:val="27"/>
              </w:rPr>
              <w:t>＞篩檢率</w:t>
            </w:r>
            <w:r w:rsidRPr="00DB701F">
              <w:rPr>
                <w:rFonts w:ascii="新細明體" w:hAnsi="新細明體" w:cs="新細明體" w:hint="eastAsia"/>
                <w:color w:val="000000" w:themeColor="text1"/>
                <w:sz w:val="27"/>
                <w:szCs w:val="27"/>
              </w:rPr>
              <w:t>≧</w:t>
            </w:r>
            <w:r w:rsidRPr="00DB701F">
              <w:rPr>
                <w:rFonts w:ascii="Times New Roman" w:eastAsia="標楷體" w:hAnsi="Times New Roman"/>
                <w:color w:val="000000" w:themeColor="text1"/>
                <w:sz w:val="27"/>
                <w:szCs w:val="27"/>
              </w:rPr>
              <w:t>98%</w:t>
            </w:r>
          </w:p>
        </w:tc>
        <w:tc>
          <w:tcPr>
            <w:tcW w:w="2066" w:type="dxa"/>
            <w:tcBorders>
              <w:top w:val="single" w:sz="4" w:space="0" w:color="000000"/>
              <w:left w:val="single" w:sz="4" w:space="0" w:color="000000"/>
              <w:bottom w:val="single" w:sz="4" w:space="0" w:color="000000"/>
              <w:right w:val="single" w:sz="4" w:space="0" w:color="000000"/>
            </w:tcBorders>
          </w:tcPr>
          <w:p w:rsidR="00DB701F" w:rsidRPr="00DB701F" w:rsidRDefault="00DB701F" w:rsidP="00DB701F">
            <w:pPr>
              <w:kinsoku w:val="0"/>
              <w:overflowPunct w:val="0"/>
              <w:autoSpaceDE w:val="0"/>
              <w:autoSpaceDN w:val="0"/>
              <w:adjustRightInd w:val="0"/>
              <w:spacing w:before="48" w:after="96" w:line="36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1.0</w:t>
            </w:r>
            <w:r w:rsidRPr="00DB701F">
              <w:rPr>
                <w:rFonts w:ascii="Times New Roman" w:eastAsia="標楷體" w:hAnsi="Times New Roman"/>
                <w:color w:val="000000" w:themeColor="text1"/>
                <w:sz w:val="27"/>
                <w:szCs w:val="27"/>
              </w:rPr>
              <w:t>分</w:t>
            </w:r>
          </w:p>
        </w:tc>
      </w:tr>
      <w:tr w:rsidR="00DB701F" w:rsidRPr="00DB701F" w:rsidTr="00DB701F">
        <w:trPr>
          <w:trHeight w:val="549"/>
        </w:trPr>
        <w:tc>
          <w:tcPr>
            <w:tcW w:w="3778" w:type="dxa"/>
            <w:tcBorders>
              <w:top w:val="single" w:sz="4" w:space="0" w:color="000000"/>
              <w:left w:val="single" w:sz="4" w:space="0" w:color="000000"/>
              <w:bottom w:val="single" w:sz="4" w:space="0" w:color="000000"/>
              <w:right w:val="single" w:sz="4" w:space="0" w:color="000000"/>
            </w:tcBorders>
          </w:tcPr>
          <w:p w:rsidR="00DB701F" w:rsidRPr="00DB701F" w:rsidRDefault="00DB701F" w:rsidP="00DB701F">
            <w:pPr>
              <w:kinsoku w:val="0"/>
              <w:overflowPunct w:val="0"/>
              <w:autoSpaceDE w:val="0"/>
              <w:autoSpaceDN w:val="0"/>
              <w:adjustRightInd w:val="0"/>
              <w:spacing w:before="48" w:after="96" w:line="360" w:lineRule="exact"/>
              <w:jc w:val="center"/>
              <w:rPr>
                <w:rFonts w:ascii="Times New Roman" w:eastAsia="標楷體" w:hAnsi="Times New Roman"/>
                <w:color w:val="000000" w:themeColor="text1"/>
                <w:kern w:val="0"/>
                <w:sz w:val="27"/>
                <w:szCs w:val="27"/>
                <w:lang w:bidi="hi-IN"/>
              </w:rPr>
            </w:pPr>
            <w:r w:rsidRPr="00DB701F">
              <w:rPr>
                <w:rFonts w:ascii="Times New Roman" w:eastAsia="標楷體" w:hAnsi="Times New Roman"/>
                <w:color w:val="000000" w:themeColor="text1"/>
                <w:sz w:val="27"/>
                <w:szCs w:val="27"/>
              </w:rPr>
              <w:t>篩檢率</w:t>
            </w:r>
            <w:r w:rsidRPr="00DB701F">
              <w:rPr>
                <w:rFonts w:ascii="Times New Roman" w:eastAsia="標楷體" w:hAnsi="Times New Roman"/>
                <w:color w:val="000000" w:themeColor="text1"/>
                <w:kern w:val="0"/>
                <w:sz w:val="27"/>
                <w:szCs w:val="27"/>
                <w:lang w:bidi="hi-IN"/>
              </w:rPr>
              <w:t>＜</w:t>
            </w:r>
            <w:r w:rsidRPr="00DB701F">
              <w:rPr>
                <w:rFonts w:ascii="Times New Roman" w:eastAsia="標楷體" w:hAnsi="Times New Roman"/>
                <w:color w:val="000000" w:themeColor="text1"/>
                <w:spacing w:val="-2"/>
                <w:kern w:val="0"/>
                <w:sz w:val="27"/>
                <w:szCs w:val="27"/>
                <w:lang w:bidi="hi-IN"/>
              </w:rPr>
              <w:t>98</w:t>
            </w:r>
            <w:r w:rsidRPr="00DB701F">
              <w:rPr>
                <w:rFonts w:ascii="Times New Roman" w:eastAsia="標楷體" w:hAnsi="Times New Roman"/>
                <w:color w:val="000000" w:themeColor="text1"/>
                <w:kern w:val="0"/>
                <w:sz w:val="27"/>
                <w:szCs w:val="27"/>
                <w:lang w:bidi="hi-IN"/>
              </w:rPr>
              <w:t>%</w:t>
            </w:r>
          </w:p>
        </w:tc>
        <w:tc>
          <w:tcPr>
            <w:tcW w:w="2066" w:type="dxa"/>
            <w:tcBorders>
              <w:top w:val="single" w:sz="4" w:space="0" w:color="000000"/>
              <w:left w:val="single" w:sz="4" w:space="0" w:color="000000"/>
              <w:bottom w:val="single" w:sz="4" w:space="0" w:color="000000"/>
              <w:right w:val="single" w:sz="4" w:space="0" w:color="000000"/>
            </w:tcBorders>
          </w:tcPr>
          <w:p w:rsidR="00DB701F" w:rsidRPr="00DB701F" w:rsidRDefault="00DB701F" w:rsidP="00DB701F">
            <w:pPr>
              <w:kinsoku w:val="0"/>
              <w:overflowPunct w:val="0"/>
              <w:autoSpaceDE w:val="0"/>
              <w:autoSpaceDN w:val="0"/>
              <w:adjustRightInd w:val="0"/>
              <w:spacing w:before="48" w:after="96" w:line="360" w:lineRule="exact"/>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0.5</w:t>
            </w:r>
            <w:r w:rsidRPr="00DB701F">
              <w:rPr>
                <w:rFonts w:ascii="Times New Roman" w:eastAsia="標楷體" w:hAnsi="Times New Roman"/>
                <w:color w:val="000000" w:themeColor="text1"/>
                <w:sz w:val="27"/>
                <w:szCs w:val="27"/>
              </w:rPr>
              <w:t>分</w:t>
            </w:r>
          </w:p>
        </w:tc>
      </w:tr>
    </w:tbl>
    <w:p w:rsidR="00DB701F" w:rsidRPr="00DB701F" w:rsidRDefault="00DB701F" w:rsidP="00DB701F">
      <w:pPr>
        <w:spacing w:beforeLines="50" w:before="180" w:afterLines="50" w:after="180"/>
        <w:ind w:leftChars="216" w:left="1598" w:hangingChars="400" w:hanging="1080"/>
        <w:rPr>
          <w:rFonts w:ascii="Times New Roman" w:eastAsia="標楷體" w:hAnsi="Times New Roman"/>
          <w:color w:val="000000" w:themeColor="text1"/>
          <w:sz w:val="27"/>
          <w:szCs w:val="27"/>
        </w:rPr>
      </w:pPr>
      <w:r w:rsidRPr="00DB701F">
        <w:rPr>
          <w:rFonts w:ascii="Times New Roman" w:eastAsia="標楷體" w:hAnsi="Times New Roman"/>
          <w:bCs/>
          <w:color w:val="000000" w:themeColor="text1"/>
          <w:sz w:val="27"/>
          <w:szCs w:val="27"/>
        </w:rPr>
        <w:t xml:space="preserve">   </w:t>
      </w:r>
    </w:p>
    <w:p w:rsidR="00DB701F" w:rsidRPr="00DB701F" w:rsidRDefault="00DB701F" w:rsidP="003B5D95">
      <w:pPr>
        <w:framePr w:h="10936" w:hRule="exact" w:hSpace="180" w:wrap="around" w:vAnchor="text" w:hAnchor="page" w:x="1141" w:y="-203"/>
        <w:numPr>
          <w:ilvl w:val="0"/>
          <w:numId w:val="215"/>
        </w:numPr>
        <w:suppressOverlap/>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lastRenderedPageBreak/>
        <w:t>滿</w:t>
      </w:r>
      <w:r w:rsidRPr="00DB701F">
        <w:rPr>
          <w:rFonts w:ascii="Times New Roman" w:eastAsia="標楷體" w:hAnsi="Times New Roman"/>
          <w:b/>
          <w:color w:val="000000" w:themeColor="text1"/>
          <w:sz w:val="27"/>
          <w:szCs w:val="27"/>
        </w:rPr>
        <w:t>4</w:t>
      </w:r>
      <w:r w:rsidRPr="00DB701F">
        <w:rPr>
          <w:rFonts w:ascii="Times New Roman" w:eastAsia="標楷體" w:hAnsi="Times New Roman"/>
          <w:b/>
          <w:color w:val="000000" w:themeColor="text1"/>
          <w:sz w:val="27"/>
          <w:szCs w:val="27"/>
        </w:rPr>
        <w:t>歲及</w:t>
      </w:r>
      <w:r w:rsidRPr="00DB701F">
        <w:rPr>
          <w:rFonts w:ascii="Times New Roman" w:eastAsia="標楷體" w:hAnsi="Times New Roman"/>
          <w:b/>
          <w:color w:val="000000" w:themeColor="text1"/>
          <w:sz w:val="27"/>
          <w:szCs w:val="27"/>
        </w:rPr>
        <w:t>5</w:t>
      </w:r>
      <w:r w:rsidRPr="00DB701F">
        <w:rPr>
          <w:rFonts w:ascii="Times New Roman" w:eastAsia="標楷體" w:hAnsi="Times New Roman"/>
          <w:b/>
          <w:color w:val="000000" w:themeColor="text1"/>
          <w:sz w:val="27"/>
          <w:szCs w:val="27"/>
        </w:rPr>
        <w:t>歲兒童複檢異常個案接受治療或處置追蹤完成率（</w:t>
      </w:r>
      <w:r w:rsidRPr="00DB701F">
        <w:rPr>
          <w:rFonts w:ascii="Times New Roman" w:eastAsia="標楷體" w:hAnsi="Times New Roman"/>
          <w:b/>
          <w:color w:val="000000" w:themeColor="text1"/>
          <w:sz w:val="27"/>
          <w:szCs w:val="27"/>
        </w:rPr>
        <w:t>4</w:t>
      </w:r>
      <w:r w:rsidRPr="00DB701F">
        <w:rPr>
          <w:rFonts w:ascii="Times New Roman" w:eastAsia="標楷體" w:hAnsi="Times New Roman"/>
          <w:b/>
          <w:color w:val="000000" w:themeColor="text1"/>
          <w:sz w:val="27"/>
          <w:szCs w:val="27"/>
        </w:rPr>
        <w:t>分）</w:t>
      </w:r>
    </w:p>
    <w:p w:rsidR="00DB701F" w:rsidRPr="00DB701F" w:rsidRDefault="00DB701F" w:rsidP="003B5D95">
      <w:pPr>
        <w:framePr w:h="10936" w:hRule="exact" w:hSpace="180" w:wrap="around" w:vAnchor="text" w:hAnchor="page" w:x="1141" w:y="-203"/>
        <w:widowControl/>
        <w:numPr>
          <w:ilvl w:val="0"/>
          <w:numId w:val="217"/>
        </w:numPr>
        <w:snapToGrid w:val="0"/>
        <w:spacing w:beforeLines="50" w:before="180" w:afterLines="20" w:after="72" w:line="360" w:lineRule="exact"/>
        <w:ind w:left="993" w:hanging="284"/>
        <w:suppressOverlap/>
        <w:jc w:val="both"/>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計算公式：複檢異常個案接受治療或處置追蹤完成率＝複檢異常個案</w:t>
      </w:r>
      <w:r w:rsidRPr="00DB701F">
        <w:rPr>
          <w:rFonts w:ascii="Times New Roman" w:eastAsia="標楷體" w:hAnsi="Times New Roman"/>
          <w:color w:val="000000" w:themeColor="text1"/>
          <w:sz w:val="27"/>
          <w:szCs w:val="27"/>
        </w:rPr>
        <w:t>3</w:t>
      </w:r>
      <w:r w:rsidRPr="00DB701F">
        <w:rPr>
          <w:rFonts w:ascii="Times New Roman" w:eastAsia="標楷體" w:hAnsi="Times New Roman"/>
          <w:color w:val="000000" w:themeColor="text1"/>
          <w:sz w:val="27"/>
          <w:szCs w:val="27"/>
        </w:rPr>
        <w:t>個月內接受治療或處置人數</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複檢異常個案人數。</w:t>
      </w:r>
    </w:p>
    <w:p w:rsidR="00DB701F" w:rsidRPr="00DB701F" w:rsidRDefault="00DB701F" w:rsidP="003B5D95">
      <w:pPr>
        <w:framePr w:h="10936" w:hRule="exact" w:hSpace="180" w:wrap="around" w:vAnchor="text" w:hAnchor="page" w:x="1141" w:y="-203"/>
        <w:numPr>
          <w:ilvl w:val="0"/>
          <w:numId w:val="239"/>
        </w:numPr>
        <w:ind w:left="1134" w:hanging="225"/>
        <w:suppressOverlap/>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分母：複檢異常個案人數，包含弱視、斜視、近視及不等視之個案（含現居地及跨縣市人數）。</w:t>
      </w:r>
    </w:p>
    <w:p w:rsidR="00DB701F" w:rsidRPr="00DB701F" w:rsidRDefault="00DB701F" w:rsidP="003B5D95">
      <w:pPr>
        <w:framePr w:h="10936" w:hRule="exact" w:hSpace="180" w:wrap="around" w:vAnchor="text" w:hAnchor="page" w:x="1141" w:y="-203"/>
        <w:numPr>
          <w:ilvl w:val="0"/>
          <w:numId w:val="239"/>
        </w:numPr>
        <w:ind w:left="1134" w:hanging="225"/>
        <w:suppressOverlap/>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分子：複檢異常個案</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包含斜視、弱視、近視及不等視</w:t>
      </w:r>
      <w:r w:rsidRPr="00DB701F">
        <w:rPr>
          <w:rFonts w:ascii="Times New Roman" w:eastAsia="標楷體" w:hAnsi="Times New Roman"/>
          <w:color w:val="000000" w:themeColor="text1"/>
          <w:sz w:val="27"/>
          <w:szCs w:val="27"/>
        </w:rPr>
        <w:t>) 3</w:t>
      </w:r>
      <w:r w:rsidRPr="00DB701F">
        <w:rPr>
          <w:rFonts w:ascii="Times New Roman" w:eastAsia="標楷體" w:hAnsi="Times New Roman"/>
          <w:color w:val="000000" w:themeColor="text1"/>
          <w:sz w:val="27"/>
          <w:szCs w:val="27"/>
        </w:rPr>
        <w:t>個月內接受治療或處置人數，空戶、死亡、遷出者不列入計算人數。</w:t>
      </w:r>
    </w:p>
    <w:p w:rsidR="00DB701F" w:rsidRPr="00DB701F" w:rsidRDefault="00DB701F" w:rsidP="003B5D95">
      <w:pPr>
        <w:framePr w:h="10936" w:hRule="exact" w:hSpace="180" w:wrap="around" w:vAnchor="text" w:hAnchor="page" w:x="1141" w:y="-203"/>
        <w:numPr>
          <w:ilvl w:val="0"/>
          <w:numId w:val="239"/>
        </w:numPr>
        <w:ind w:left="1134" w:hanging="225"/>
        <w:suppressOverlap/>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接受治療或處置方法說明如下</w:t>
      </w:r>
      <w:r w:rsidRPr="00DB701F">
        <w:rPr>
          <w:rFonts w:ascii="Times New Roman" w:eastAsia="標楷體" w:hAnsi="Times New Roman"/>
          <w:color w:val="000000" w:themeColor="text1"/>
          <w:sz w:val="27"/>
          <w:szCs w:val="27"/>
        </w:rPr>
        <w:t>:</w:t>
      </w:r>
    </w:p>
    <w:p w:rsidR="00DB701F" w:rsidRPr="00DB701F" w:rsidRDefault="00DB701F" w:rsidP="003B5D95">
      <w:pPr>
        <w:framePr w:h="10936" w:hRule="exact" w:hSpace="180" w:wrap="around" w:vAnchor="text" w:hAnchor="page" w:x="1141" w:y="-203"/>
        <w:numPr>
          <w:ilvl w:val="0"/>
          <w:numId w:val="238"/>
        </w:numPr>
        <w:ind w:left="1418" w:hanging="284"/>
        <w:suppressOverlap/>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斜視</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治療弱視、矯正屈光異常、配鏡</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雙焦點或多焦點眼鏡</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、綾鏡、手術治療、定期追蹤等。</w:t>
      </w:r>
    </w:p>
    <w:p w:rsidR="00DB701F" w:rsidRPr="00DB701F" w:rsidRDefault="00DB701F" w:rsidP="003B5D95">
      <w:pPr>
        <w:framePr w:h="10936" w:hRule="exact" w:hSpace="180" w:wrap="around" w:vAnchor="text" w:hAnchor="page" w:x="1141" w:y="-203"/>
        <w:numPr>
          <w:ilvl w:val="0"/>
          <w:numId w:val="238"/>
        </w:numPr>
        <w:ind w:left="1418" w:hanging="284"/>
        <w:suppressOverlap/>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弱視</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弱視訓練、遮眼訓練、藥物治療、屈光矯正、手術治療、定期追蹤等</w:t>
      </w:r>
    </w:p>
    <w:p w:rsidR="00DB701F" w:rsidRPr="00DB701F" w:rsidRDefault="00DB701F" w:rsidP="003B5D95">
      <w:pPr>
        <w:framePr w:h="10936" w:hRule="exact" w:hSpace="180" w:wrap="around" w:vAnchor="text" w:hAnchor="page" w:x="1141" w:y="-203"/>
        <w:numPr>
          <w:ilvl w:val="0"/>
          <w:numId w:val="238"/>
        </w:numPr>
        <w:ind w:left="1418" w:hanging="284"/>
        <w:suppressOverlap/>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近視</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配戴眼鏡、藥物治療、定期追蹤等。</w:t>
      </w:r>
    </w:p>
    <w:p w:rsidR="00DB701F" w:rsidRPr="00DB701F" w:rsidRDefault="00DB701F" w:rsidP="003B5D95">
      <w:pPr>
        <w:framePr w:h="10936" w:hRule="exact" w:hSpace="180" w:wrap="around" w:vAnchor="text" w:hAnchor="page" w:x="1141" w:y="-203"/>
        <w:numPr>
          <w:ilvl w:val="0"/>
          <w:numId w:val="238"/>
        </w:numPr>
        <w:ind w:left="1418" w:hanging="284"/>
        <w:suppressOverlap/>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不等視</w:t>
      </w:r>
      <w:r w:rsidRPr="00DB701F">
        <w:rPr>
          <w:rFonts w:ascii="Times New Roman" w:eastAsia="標楷體" w:hAnsi="Times New Roman"/>
          <w:color w:val="000000" w:themeColor="text1"/>
          <w:sz w:val="27"/>
          <w:szCs w:val="27"/>
        </w:rPr>
        <w:t>:</w:t>
      </w:r>
      <w:r w:rsidRPr="00DB701F">
        <w:rPr>
          <w:rFonts w:ascii="Times New Roman" w:eastAsia="標楷體" w:hAnsi="Times New Roman"/>
          <w:color w:val="000000" w:themeColor="text1"/>
          <w:sz w:val="27"/>
          <w:szCs w:val="27"/>
        </w:rPr>
        <w:t>配戴眼鏡、定期追蹤等。</w:t>
      </w:r>
    </w:p>
    <w:p w:rsidR="00DB701F" w:rsidRPr="00DB701F" w:rsidRDefault="00DB701F" w:rsidP="003B5D95">
      <w:pPr>
        <w:framePr w:h="10936" w:hRule="exact" w:hSpace="180" w:wrap="around" w:vAnchor="text" w:hAnchor="page" w:x="1141" w:y="-203"/>
        <w:numPr>
          <w:ilvl w:val="0"/>
          <w:numId w:val="240"/>
        </w:numPr>
        <w:ind w:left="1134" w:hanging="225"/>
        <w:suppressOverlap/>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統計人數：異常複檢日期為</w:t>
      </w:r>
      <w:r w:rsidRPr="00DB701F">
        <w:rPr>
          <w:rFonts w:ascii="Times New Roman" w:eastAsia="標楷體" w:hAnsi="Times New Roman"/>
          <w:color w:val="000000" w:themeColor="text1"/>
          <w:sz w:val="27"/>
          <w:szCs w:val="27"/>
        </w:rPr>
        <w:t>109</w:t>
      </w:r>
      <w:r w:rsidRPr="00DB701F">
        <w:rPr>
          <w:rFonts w:ascii="Times New Roman" w:eastAsia="標楷體" w:hAnsi="Times New Roman"/>
          <w:color w:val="000000" w:themeColor="text1"/>
          <w:sz w:val="27"/>
          <w:szCs w:val="27"/>
        </w:rPr>
        <w:t>年</w:t>
      </w:r>
      <w:r w:rsidRPr="00DB701F">
        <w:rPr>
          <w:rFonts w:ascii="Times New Roman" w:eastAsia="標楷體" w:hAnsi="Times New Roman"/>
          <w:color w:val="000000" w:themeColor="text1"/>
          <w:sz w:val="27"/>
          <w:szCs w:val="27"/>
        </w:rPr>
        <w:t>1</w:t>
      </w:r>
      <w:r w:rsidRPr="00DB701F">
        <w:rPr>
          <w:rFonts w:ascii="Times New Roman" w:eastAsia="標楷體" w:hAnsi="Times New Roman"/>
          <w:color w:val="000000" w:themeColor="text1"/>
          <w:sz w:val="27"/>
          <w:szCs w:val="27"/>
        </w:rPr>
        <w:t>月</w:t>
      </w:r>
      <w:r w:rsidRPr="00DB701F">
        <w:rPr>
          <w:rFonts w:ascii="Times New Roman" w:eastAsia="標楷體" w:hAnsi="Times New Roman"/>
          <w:color w:val="000000" w:themeColor="text1"/>
          <w:sz w:val="27"/>
          <w:szCs w:val="27"/>
        </w:rPr>
        <w:t>1</w:t>
      </w:r>
      <w:r w:rsidRPr="00DB701F">
        <w:rPr>
          <w:rFonts w:ascii="Times New Roman" w:eastAsia="標楷體" w:hAnsi="Times New Roman"/>
          <w:color w:val="000000" w:themeColor="text1"/>
          <w:sz w:val="27"/>
          <w:szCs w:val="27"/>
        </w:rPr>
        <w:t>日至</w:t>
      </w:r>
      <w:r w:rsidRPr="00DB701F">
        <w:rPr>
          <w:rFonts w:ascii="Times New Roman" w:eastAsia="標楷體" w:hAnsi="Times New Roman"/>
          <w:color w:val="000000" w:themeColor="text1"/>
          <w:sz w:val="27"/>
          <w:szCs w:val="27"/>
        </w:rPr>
        <w:t>109</w:t>
      </w:r>
      <w:r w:rsidRPr="00DB701F">
        <w:rPr>
          <w:rFonts w:ascii="Times New Roman" w:eastAsia="標楷體" w:hAnsi="Times New Roman"/>
          <w:color w:val="000000" w:themeColor="text1"/>
          <w:sz w:val="27"/>
          <w:szCs w:val="27"/>
        </w:rPr>
        <w:t>年</w:t>
      </w:r>
      <w:r w:rsidRPr="00DB701F">
        <w:rPr>
          <w:rFonts w:ascii="Times New Roman" w:eastAsia="標楷體" w:hAnsi="Times New Roman"/>
          <w:color w:val="000000" w:themeColor="text1"/>
          <w:sz w:val="27"/>
          <w:szCs w:val="27"/>
        </w:rPr>
        <w:t>9</w:t>
      </w:r>
      <w:r w:rsidRPr="00DB701F">
        <w:rPr>
          <w:rFonts w:ascii="Times New Roman" w:eastAsia="標楷體" w:hAnsi="Times New Roman"/>
          <w:color w:val="000000" w:themeColor="text1"/>
          <w:sz w:val="27"/>
          <w:szCs w:val="27"/>
        </w:rPr>
        <w:t>月</w:t>
      </w:r>
      <w:r w:rsidRPr="00DB701F">
        <w:rPr>
          <w:rFonts w:ascii="Times New Roman" w:eastAsia="標楷體" w:hAnsi="Times New Roman"/>
          <w:color w:val="000000" w:themeColor="text1"/>
          <w:sz w:val="27"/>
          <w:szCs w:val="27"/>
        </w:rPr>
        <w:t>1</w:t>
      </w:r>
      <w:r w:rsidRPr="00DB701F">
        <w:rPr>
          <w:rFonts w:ascii="Times New Roman" w:eastAsia="標楷體" w:hAnsi="Times New Roman"/>
          <w:color w:val="000000" w:themeColor="text1"/>
          <w:sz w:val="27"/>
          <w:szCs w:val="27"/>
        </w:rPr>
        <w:t>日。</w:t>
      </w:r>
    </w:p>
    <w:p w:rsidR="00DB701F" w:rsidRPr="00DB701F" w:rsidRDefault="00DB701F" w:rsidP="003B5D95">
      <w:pPr>
        <w:framePr w:h="10936" w:hRule="exact" w:hSpace="180" w:wrap="around" w:vAnchor="text" w:hAnchor="page" w:x="1141" w:y="-203"/>
        <w:numPr>
          <w:ilvl w:val="0"/>
          <w:numId w:val="240"/>
        </w:numPr>
        <w:ind w:left="1134" w:hanging="225"/>
        <w:suppressOverlap/>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統計期間：</w:t>
      </w:r>
      <w:r w:rsidRPr="00DB701F">
        <w:rPr>
          <w:rFonts w:ascii="Times New Roman" w:eastAsia="標楷體" w:hAnsi="Times New Roman"/>
          <w:color w:val="000000" w:themeColor="text1"/>
          <w:sz w:val="27"/>
          <w:szCs w:val="27"/>
        </w:rPr>
        <w:t>109</w:t>
      </w:r>
      <w:r w:rsidRPr="00DB701F">
        <w:rPr>
          <w:rFonts w:ascii="Times New Roman" w:eastAsia="標楷體" w:hAnsi="Times New Roman"/>
          <w:color w:val="000000" w:themeColor="text1"/>
          <w:sz w:val="27"/>
          <w:szCs w:val="27"/>
        </w:rPr>
        <w:t>年</w:t>
      </w:r>
      <w:r w:rsidRPr="00DB701F">
        <w:rPr>
          <w:rFonts w:ascii="Times New Roman" w:eastAsia="標楷體" w:hAnsi="Times New Roman"/>
          <w:color w:val="000000" w:themeColor="text1"/>
          <w:sz w:val="27"/>
          <w:szCs w:val="27"/>
        </w:rPr>
        <w:t>1</w:t>
      </w:r>
      <w:r w:rsidRPr="00DB701F">
        <w:rPr>
          <w:rFonts w:ascii="Times New Roman" w:eastAsia="標楷體" w:hAnsi="Times New Roman"/>
          <w:color w:val="000000" w:themeColor="text1"/>
          <w:sz w:val="27"/>
          <w:szCs w:val="27"/>
        </w:rPr>
        <w:t>月</w:t>
      </w:r>
      <w:r w:rsidRPr="00DB701F">
        <w:rPr>
          <w:rFonts w:ascii="Times New Roman" w:eastAsia="標楷體" w:hAnsi="Times New Roman"/>
          <w:color w:val="000000" w:themeColor="text1"/>
          <w:sz w:val="27"/>
          <w:szCs w:val="27"/>
        </w:rPr>
        <w:t>1</w:t>
      </w:r>
      <w:r w:rsidRPr="00DB701F">
        <w:rPr>
          <w:rFonts w:ascii="Times New Roman" w:eastAsia="標楷體" w:hAnsi="Times New Roman"/>
          <w:color w:val="000000" w:themeColor="text1"/>
          <w:sz w:val="27"/>
          <w:szCs w:val="27"/>
        </w:rPr>
        <w:t>日至</w:t>
      </w:r>
      <w:r w:rsidRPr="00DB701F">
        <w:rPr>
          <w:rFonts w:ascii="Times New Roman" w:eastAsia="標楷體" w:hAnsi="Times New Roman"/>
          <w:color w:val="000000" w:themeColor="text1"/>
          <w:sz w:val="27"/>
          <w:szCs w:val="27"/>
        </w:rPr>
        <w:t>109</w:t>
      </w:r>
      <w:r w:rsidRPr="00DB701F">
        <w:rPr>
          <w:rFonts w:ascii="Times New Roman" w:eastAsia="標楷體" w:hAnsi="Times New Roman"/>
          <w:color w:val="000000" w:themeColor="text1"/>
          <w:sz w:val="27"/>
          <w:szCs w:val="27"/>
        </w:rPr>
        <w:t>年</w:t>
      </w:r>
      <w:r w:rsidRPr="00DB701F">
        <w:rPr>
          <w:rFonts w:ascii="Times New Roman" w:eastAsia="標楷體" w:hAnsi="Times New Roman"/>
          <w:color w:val="000000" w:themeColor="text1"/>
          <w:sz w:val="27"/>
          <w:szCs w:val="27"/>
        </w:rPr>
        <w:t>12</w:t>
      </w:r>
      <w:r w:rsidRPr="00DB701F">
        <w:rPr>
          <w:rFonts w:ascii="Times New Roman" w:eastAsia="標楷體" w:hAnsi="Times New Roman"/>
          <w:color w:val="000000" w:themeColor="text1"/>
          <w:sz w:val="27"/>
          <w:szCs w:val="27"/>
        </w:rPr>
        <w:t>月</w:t>
      </w:r>
      <w:r w:rsidRPr="00DB701F">
        <w:rPr>
          <w:rFonts w:ascii="Times New Roman" w:eastAsia="標楷體" w:hAnsi="Times New Roman"/>
          <w:color w:val="000000" w:themeColor="text1"/>
          <w:sz w:val="27"/>
          <w:szCs w:val="27"/>
        </w:rPr>
        <w:t>31</w:t>
      </w:r>
      <w:r w:rsidRPr="00DB701F">
        <w:rPr>
          <w:rFonts w:ascii="Times New Roman" w:eastAsia="標楷體" w:hAnsi="Times New Roman"/>
          <w:color w:val="000000" w:themeColor="text1"/>
          <w:sz w:val="27"/>
          <w:szCs w:val="27"/>
        </w:rPr>
        <w:t>日</w:t>
      </w:r>
    </w:p>
    <w:p w:rsidR="00DB701F" w:rsidRPr="00DB701F" w:rsidRDefault="00DB701F" w:rsidP="003B5D95">
      <w:pPr>
        <w:framePr w:h="10936" w:hRule="exact" w:hSpace="180" w:wrap="around" w:vAnchor="text" w:hAnchor="page" w:x="1141" w:y="-203"/>
        <w:widowControl/>
        <w:numPr>
          <w:ilvl w:val="0"/>
          <w:numId w:val="217"/>
        </w:numPr>
        <w:snapToGrid w:val="0"/>
        <w:spacing w:beforeLines="50" w:before="180" w:afterLines="20" w:after="72" w:line="360" w:lineRule="exact"/>
        <w:ind w:hanging="131"/>
        <w:suppressOverlap/>
        <w:jc w:val="both"/>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評分方式：</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977"/>
      </w:tblGrid>
      <w:tr w:rsidR="00DB701F" w:rsidRPr="00DB701F" w:rsidTr="00DB701F">
        <w:trPr>
          <w:trHeight w:val="423"/>
        </w:trPr>
        <w:tc>
          <w:tcPr>
            <w:tcW w:w="3969" w:type="dxa"/>
            <w:tcBorders>
              <w:top w:val="single" w:sz="4" w:space="0" w:color="auto"/>
              <w:left w:val="single" w:sz="4" w:space="0" w:color="auto"/>
              <w:bottom w:val="single" w:sz="4" w:space="0" w:color="auto"/>
              <w:right w:val="single" w:sz="4" w:space="0" w:color="auto"/>
            </w:tcBorders>
            <w:shd w:val="clear" w:color="auto" w:fill="D9D9D9"/>
          </w:tcPr>
          <w:p w:rsidR="00DB701F" w:rsidRPr="00DB701F" w:rsidRDefault="00DB701F" w:rsidP="00DB701F">
            <w:pPr>
              <w:framePr w:h="10936" w:hRule="exact" w:hSpace="180" w:wrap="around" w:vAnchor="text" w:hAnchor="page" w:x="1141" w:y="-203"/>
              <w:tabs>
                <w:tab w:val="num" w:pos="360"/>
              </w:tabs>
              <w:adjustRightInd w:val="0"/>
              <w:snapToGrid w:val="0"/>
              <w:spacing w:before="120" w:line="360" w:lineRule="exact"/>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追蹤完成率</w:t>
            </w:r>
          </w:p>
        </w:tc>
        <w:tc>
          <w:tcPr>
            <w:tcW w:w="2977" w:type="dxa"/>
            <w:tcBorders>
              <w:top w:val="single" w:sz="4" w:space="0" w:color="auto"/>
              <w:left w:val="single" w:sz="4" w:space="0" w:color="auto"/>
              <w:bottom w:val="single" w:sz="4" w:space="0" w:color="auto"/>
              <w:right w:val="single" w:sz="4" w:space="0" w:color="auto"/>
            </w:tcBorders>
            <w:shd w:val="clear" w:color="auto" w:fill="D9D9D9"/>
          </w:tcPr>
          <w:p w:rsidR="00DB701F" w:rsidRPr="00DB701F" w:rsidRDefault="00DB701F" w:rsidP="00DB701F">
            <w:pPr>
              <w:framePr w:h="10936" w:hRule="exact" w:hSpace="180" w:wrap="around" w:vAnchor="text" w:hAnchor="page" w:x="1141" w:y="-203"/>
              <w:adjustRightInd w:val="0"/>
              <w:snapToGrid w:val="0"/>
              <w:spacing w:before="120" w:line="360" w:lineRule="exact"/>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配分</w:t>
            </w:r>
          </w:p>
        </w:tc>
      </w:tr>
      <w:tr w:rsidR="00DB701F" w:rsidRPr="00DB701F" w:rsidTr="00DB701F">
        <w:trPr>
          <w:trHeight w:val="199"/>
        </w:trPr>
        <w:tc>
          <w:tcPr>
            <w:tcW w:w="3969"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framePr w:h="10936" w:hRule="exact" w:hSpace="180" w:wrap="around" w:vAnchor="text" w:hAnchor="page" w:x="1141" w:y="-203"/>
              <w:adjustRightInd w:val="0"/>
              <w:snapToGrid w:val="0"/>
              <w:spacing w:before="120" w:line="360" w:lineRule="exact"/>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100%</w:t>
            </w:r>
            <w:r w:rsidRPr="00DB701F">
              <w:rPr>
                <w:rFonts w:ascii="Times New Roman" w:eastAsia="標楷體" w:hAnsi="Times New Roman"/>
                <w:color w:val="000000" w:themeColor="text1"/>
                <w:sz w:val="27"/>
                <w:szCs w:val="27"/>
              </w:rPr>
              <w:t>＞完成率</w:t>
            </w:r>
            <w:r w:rsidRPr="00DB701F">
              <w:rPr>
                <w:rFonts w:ascii="新細明體" w:hAnsi="新細明體" w:cs="新細明體" w:hint="eastAsia"/>
                <w:color w:val="000000" w:themeColor="text1"/>
                <w:sz w:val="27"/>
                <w:szCs w:val="27"/>
              </w:rPr>
              <w:t>≧</w:t>
            </w:r>
            <w:r w:rsidRPr="00DB701F">
              <w:rPr>
                <w:rFonts w:ascii="Times New Roman" w:eastAsia="標楷體" w:hAnsi="Times New Roman"/>
                <w:color w:val="000000" w:themeColor="text1"/>
                <w:sz w:val="27"/>
                <w:szCs w:val="27"/>
              </w:rPr>
              <w:t>98%</w:t>
            </w:r>
          </w:p>
        </w:tc>
        <w:tc>
          <w:tcPr>
            <w:tcW w:w="2977"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framePr w:h="10936" w:hRule="exact" w:hSpace="180" w:wrap="around" w:vAnchor="text" w:hAnchor="page" w:x="1141" w:y="-203"/>
              <w:adjustRightInd w:val="0"/>
              <w:snapToGrid w:val="0"/>
              <w:spacing w:before="120" w:line="360" w:lineRule="exact"/>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kern w:val="0"/>
                <w:sz w:val="27"/>
                <w:szCs w:val="27"/>
                <w:lang w:bidi="hi-IN"/>
              </w:rPr>
              <w:t>4.0</w:t>
            </w:r>
            <w:r w:rsidRPr="00DB701F">
              <w:rPr>
                <w:rFonts w:ascii="Times New Roman" w:eastAsia="標楷體" w:hAnsi="Times New Roman"/>
                <w:color w:val="000000" w:themeColor="text1"/>
                <w:kern w:val="0"/>
                <w:sz w:val="27"/>
                <w:szCs w:val="27"/>
                <w:lang w:bidi="hi-IN"/>
              </w:rPr>
              <w:t>分</w:t>
            </w:r>
          </w:p>
        </w:tc>
      </w:tr>
      <w:tr w:rsidR="00DB701F" w:rsidRPr="00DB701F" w:rsidTr="00DB701F">
        <w:trPr>
          <w:trHeight w:val="423"/>
        </w:trPr>
        <w:tc>
          <w:tcPr>
            <w:tcW w:w="3969"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framePr w:h="10936" w:hRule="exact" w:hSpace="180" w:wrap="around" w:vAnchor="text" w:hAnchor="page" w:x="1141" w:y="-203"/>
              <w:adjustRightInd w:val="0"/>
              <w:snapToGrid w:val="0"/>
              <w:spacing w:before="120" w:line="360" w:lineRule="exact"/>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98%</w:t>
            </w:r>
            <w:r w:rsidRPr="00DB701F">
              <w:rPr>
                <w:rFonts w:ascii="Times New Roman" w:eastAsia="標楷體" w:hAnsi="Times New Roman"/>
                <w:color w:val="000000" w:themeColor="text1"/>
                <w:sz w:val="27"/>
                <w:szCs w:val="27"/>
              </w:rPr>
              <w:t>＞完成率</w:t>
            </w:r>
            <w:r w:rsidRPr="00DB701F">
              <w:rPr>
                <w:rFonts w:ascii="新細明體" w:hAnsi="新細明體" w:cs="新細明體" w:hint="eastAsia"/>
                <w:color w:val="000000" w:themeColor="text1"/>
                <w:sz w:val="27"/>
                <w:szCs w:val="27"/>
              </w:rPr>
              <w:t>≧</w:t>
            </w:r>
            <w:r w:rsidRPr="00DB701F">
              <w:rPr>
                <w:rFonts w:ascii="Times New Roman" w:eastAsia="標楷體" w:hAnsi="Times New Roman"/>
                <w:color w:val="000000" w:themeColor="text1"/>
                <w:sz w:val="27"/>
                <w:szCs w:val="27"/>
              </w:rPr>
              <w:t>95%</w:t>
            </w:r>
          </w:p>
        </w:tc>
        <w:tc>
          <w:tcPr>
            <w:tcW w:w="2977"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framePr w:h="10936" w:hRule="exact" w:hSpace="180" w:wrap="around" w:vAnchor="text" w:hAnchor="page" w:x="1141" w:y="-203"/>
              <w:adjustRightInd w:val="0"/>
              <w:snapToGrid w:val="0"/>
              <w:spacing w:before="120" w:line="360" w:lineRule="exact"/>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3.0</w:t>
            </w:r>
            <w:r w:rsidRPr="00DB701F">
              <w:rPr>
                <w:rFonts w:ascii="Times New Roman" w:eastAsia="標楷體" w:hAnsi="Times New Roman"/>
                <w:color w:val="000000" w:themeColor="text1"/>
                <w:kern w:val="0"/>
                <w:sz w:val="27"/>
                <w:szCs w:val="27"/>
                <w:lang w:bidi="hi-IN"/>
              </w:rPr>
              <w:t>分</w:t>
            </w:r>
          </w:p>
        </w:tc>
      </w:tr>
      <w:tr w:rsidR="00DB701F" w:rsidRPr="00DB701F" w:rsidTr="00DB701F">
        <w:trPr>
          <w:trHeight w:val="423"/>
        </w:trPr>
        <w:tc>
          <w:tcPr>
            <w:tcW w:w="3969"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framePr w:h="10936" w:hRule="exact" w:hSpace="180" w:wrap="around" w:vAnchor="text" w:hAnchor="page" w:x="1141" w:y="-203"/>
              <w:adjustRightInd w:val="0"/>
              <w:snapToGrid w:val="0"/>
              <w:spacing w:before="120" w:line="360" w:lineRule="exact"/>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95%</w:t>
            </w:r>
            <w:r w:rsidRPr="00DB701F">
              <w:rPr>
                <w:rFonts w:ascii="Times New Roman" w:eastAsia="標楷體" w:hAnsi="Times New Roman"/>
                <w:color w:val="000000" w:themeColor="text1"/>
                <w:sz w:val="27"/>
                <w:szCs w:val="27"/>
              </w:rPr>
              <w:t>＞完成率</w:t>
            </w:r>
            <w:r w:rsidRPr="00DB701F">
              <w:rPr>
                <w:rFonts w:ascii="新細明體" w:hAnsi="新細明體" w:cs="新細明體" w:hint="eastAsia"/>
                <w:color w:val="000000" w:themeColor="text1"/>
                <w:sz w:val="27"/>
                <w:szCs w:val="27"/>
              </w:rPr>
              <w:t>≧</w:t>
            </w:r>
            <w:r w:rsidRPr="00DB701F">
              <w:rPr>
                <w:rFonts w:ascii="Times New Roman" w:eastAsia="標楷體" w:hAnsi="Times New Roman"/>
                <w:color w:val="000000" w:themeColor="text1"/>
                <w:sz w:val="27"/>
                <w:szCs w:val="27"/>
              </w:rPr>
              <w:t>90%</w:t>
            </w:r>
          </w:p>
        </w:tc>
        <w:tc>
          <w:tcPr>
            <w:tcW w:w="2977"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framePr w:h="10936" w:hRule="exact" w:hSpace="180" w:wrap="around" w:vAnchor="text" w:hAnchor="page" w:x="1141" w:y="-203"/>
              <w:adjustRightInd w:val="0"/>
              <w:snapToGrid w:val="0"/>
              <w:spacing w:before="120" w:line="360" w:lineRule="exact"/>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2.0</w:t>
            </w:r>
            <w:r w:rsidRPr="00DB701F">
              <w:rPr>
                <w:rFonts w:ascii="Times New Roman" w:eastAsia="標楷體" w:hAnsi="Times New Roman"/>
                <w:color w:val="000000" w:themeColor="text1"/>
                <w:kern w:val="0"/>
                <w:sz w:val="27"/>
                <w:szCs w:val="27"/>
                <w:lang w:bidi="hi-IN"/>
              </w:rPr>
              <w:t>分</w:t>
            </w:r>
          </w:p>
        </w:tc>
      </w:tr>
      <w:tr w:rsidR="00DB701F" w:rsidRPr="00DB701F" w:rsidTr="00DB701F">
        <w:trPr>
          <w:trHeight w:val="423"/>
        </w:trPr>
        <w:tc>
          <w:tcPr>
            <w:tcW w:w="3969"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framePr w:h="10936" w:hRule="exact" w:hSpace="180" w:wrap="around" w:vAnchor="text" w:hAnchor="page" w:x="1141" w:y="-203"/>
              <w:adjustRightInd w:val="0"/>
              <w:snapToGrid w:val="0"/>
              <w:spacing w:before="120" w:line="360" w:lineRule="exact"/>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sz w:val="27"/>
                <w:szCs w:val="27"/>
              </w:rPr>
              <w:t>完成率＜</w:t>
            </w:r>
            <w:r w:rsidRPr="00DB701F">
              <w:rPr>
                <w:rFonts w:ascii="Times New Roman" w:eastAsia="標楷體" w:hAnsi="Times New Roman"/>
                <w:color w:val="000000" w:themeColor="text1"/>
                <w:sz w:val="27"/>
                <w:szCs w:val="27"/>
              </w:rPr>
              <w:t>90%</w:t>
            </w:r>
          </w:p>
        </w:tc>
        <w:tc>
          <w:tcPr>
            <w:tcW w:w="2977" w:type="dxa"/>
            <w:tcBorders>
              <w:top w:val="single" w:sz="4" w:space="0" w:color="auto"/>
              <w:left w:val="single" w:sz="4" w:space="0" w:color="auto"/>
              <w:bottom w:val="single" w:sz="4" w:space="0" w:color="auto"/>
              <w:right w:val="single" w:sz="4" w:space="0" w:color="auto"/>
            </w:tcBorders>
          </w:tcPr>
          <w:p w:rsidR="00DB701F" w:rsidRPr="00DB701F" w:rsidRDefault="00DB701F" w:rsidP="00DB701F">
            <w:pPr>
              <w:framePr w:h="10936" w:hRule="exact" w:hSpace="180" w:wrap="around" w:vAnchor="text" w:hAnchor="page" w:x="1141" w:y="-203"/>
              <w:adjustRightInd w:val="0"/>
              <w:snapToGrid w:val="0"/>
              <w:spacing w:before="120" w:line="360" w:lineRule="exact"/>
              <w:suppressOverlap/>
              <w:jc w:val="center"/>
              <w:rPr>
                <w:rFonts w:ascii="Times New Roman" w:eastAsia="標楷體" w:hAnsi="Times New Roman"/>
                <w:color w:val="000000" w:themeColor="text1"/>
                <w:sz w:val="27"/>
                <w:szCs w:val="27"/>
              </w:rPr>
            </w:pPr>
            <w:r w:rsidRPr="00DB701F">
              <w:rPr>
                <w:rFonts w:ascii="Times New Roman" w:eastAsia="標楷體" w:hAnsi="Times New Roman"/>
                <w:color w:val="000000" w:themeColor="text1"/>
                <w:kern w:val="0"/>
                <w:sz w:val="27"/>
                <w:szCs w:val="27"/>
                <w:lang w:bidi="hi-IN"/>
              </w:rPr>
              <w:t>1.0</w:t>
            </w:r>
            <w:r w:rsidRPr="00DB701F">
              <w:rPr>
                <w:rFonts w:ascii="Times New Roman" w:eastAsia="標楷體" w:hAnsi="Times New Roman"/>
                <w:color w:val="000000" w:themeColor="text1"/>
                <w:kern w:val="0"/>
                <w:sz w:val="27"/>
                <w:szCs w:val="27"/>
                <w:lang w:bidi="hi-IN"/>
              </w:rPr>
              <w:t>分</w:t>
            </w:r>
          </w:p>
        </w:tc>
      </w:tr>
    </w:tbl>
    <w:p w:rsidR="00DB701F" w:rsidRPr="00DB701F" w:rsidRDefault="00DB701F" w:rsidP="00DB701F">
      <w:pPr>
        <w:framePr w:h="10936" w:hRule="exact" w:hSpace="180" w:wrap="around" w:vAnchor="text" w:hAnchor="page" w:x="1141" w:y="-203"/>
        <w:ind w:left="998"/>
        <w:suppressOverlap/>
        <w:rPr>
          <w:rFonts w:ascii="Times New Roman" w:eastAsia="標楷體" w:hAnsi="Times New Roman"/>
          <w:bCs/>
          <w:color w:val="000000" w:themeColor="text1"/>
          <w:sz w:val="27"/>
          <w:szCs w:val="27"/>
        </w:rPr>
      </w:pPr>
    </w:p>
    <w:p w:rsidR="00DB701F" w:rsidRPr="00DB701F" w:rsidRDefault="00DB701F" w:rsidP="00DB701F">
      <w:pPr>
        <w:framePr w:h="10936" w:hRule="exact" w:hSpace="180" w:wrap="around" w:vAnchor="text" w:hAnchor="page" w:x="1141" w:y="-203"/>
        <w:ind w:left="998"/>
        <w:suppressOverlap/>
        <w:rPr>
          <w:rFonts w:ascii="Times New Roman" w:eastAsia="標楷體" w:hAnsi="Times New Roman"/>
          <w:color w:val="000000" w:themeColor="text1"/>
          <w:sz w:val="27"/>
          <w:szCs w:val="27"/>
        </w:rPr>
      </w:pPr>
      <w:r w:rsidRPr="00DB701F">
        <w:rPr>
          <w:rFonts w:ascii="Times New Roman" w:eastAsia="標楷體" w:hAnsi="Times New Roman"/>
          <w:bCs/>
          <w:color w:val="000000" w:themeColor="text1"/>
          <w:sz w:val="27"/>
          <w:szCs w:val="27"/>
        </w:rPr>
        <w:t>備註</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計畫書應呈現轄區眼科醫師服務資源現況，及對於無眼科醫師服務地區如何整合資源提供服務。成果報告需檢附執行兒童視力保健眼科醫師服務資源表</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如為外展巡迴或遠距服務，需敘明服務週期</w:t>
      </w:r>
      <w:r w:rsidRPr="00DB701F">
        <w:rPr>
          <w:rFonts w:ascii="Times New Roman" w:eastAsia="標楷體" w:hAnsi="Times New Roman"/>
          <w:bCs/>
          <w:color w:val="000000" w:themeColor="text1"/>
          <w:sz w:val="27"/>
          <w:szCs w:val="27"/>
        </w:rPr>
        <w:t>)</w:t>
      </w:r>
      <w:r w:rsidRPr="00DB701F">
        <w:rPr>
          <w:rFonts w:ascii="Times New Roman" w:eastAsia="標楷體" w:hAnsi="Times New Roman"/>
          <w:bCs/>
          <w:color w:val="000000" w:themeColor="text1"/>
          <w:sz w:val="27"/>
          <w:szCs w:val="27"/>
        </w:rPr>
        <w:t>。</w:t>
      </w:r>
    </w:p>
    <w:p w:rsidR="00DB701F" w:rsidRPr="00DB701F" w:rsidRDefault="00DB701F" w:rsidP="003B5D95">
      <w:pPr>
        <w:numPr>
          <w:ilvl w:val="0"/>
          <w:numId w:val="210"/>
        </w:numPr>
        <w:spacing w:beforeLines="50" w:before="180" w:afterLines="20" w:after="72" w:line="320" w:lineRule="exact"/>
        <w:rPr>
          <w:rFonts w:ascii="Times New Roman" w:eastAsia="標楷體" w:hAnsi="Times New Roman"/>
          <w:b/>
          <w:color w:val="000000" w:themeColor="text1"/>
          <w:sz w:val="27"/>
          <w:szCs w:val="27"/>
        </w:rPr>
      </w:pPr>
      <w:r w:rsidRPr="00DB701F">
        <w:rPr>
          <w:rFonts w:ascii="Times New Roman" w:eastAsia="標楷體" w:hAnsi="Times New Roman"/>
          <w:b/>
          <w:color w:val="000000" w:themeColor="text1"/>
          <w:sz w:val="27"/>
          <w:szCs w:val="27"/>
        </w:rPr>
        <w:t>特殊群體婦幼健康管理</w:t>
      </w:r>
      <w:r w:rsidRPr="00DB701F">
        <w:rPr>
          <w:rFonts w:ascii="Times New Roman" w:eastAsia="標楷體" w:hAnsi="Times New Roman"/>
          <w:b/>
          <w:bCs/>
          <w:color w:val="000000" w:themeColor="text1"/>
          <w:sz w:val="27"/>
          <w:szCs w:val="27"/>
        </w:rPr>
        <w:t>(4</w:t>
      </w:r>
      <w:r w:rsidRPr="00DB701F">
        <w:rPr>
          <w:rFonts w:ascii="Times New Roman" w:eastAsia="標楷體" w:hAnsi="Times New Roman"/>
          <w:b/>
          <w:bCs/>
          <w:color w:val="000000" w:themeColor="text1"/>
          <w:sz w:val="27"/>
          <w:szCs w:val="27"/>
        </w:rPr>
        <w:t>分</w:t>
      </w:r>
      <w:r w:rsidRPr="00DB701F">
        <w:rPr>
          <w:rFonts w:ascii="Times New Roman" w:eastAsia="標楷體" w:hAnsi="Times New Roman"/>
          <w:b/>
          <w:bCs/>
          <w:color w:val="000000" w:themeColor="text1"/>
          <w:sz w:val="27"/>
          <w:szCs w:val="27"/>
        </w:rPr>
        <w:t>)</w:t>
      </w:r>
    </w:p>
    <w:p w:rsidR="00DB701F" w:rsidRPr="00DB701F" w:rsidRDefault="00DB701F" w:rsidP="003B5D95">
      <w:pPr>
        <w:numPr>
          <w:ilvl w:val="0"/>
          <w:numId w:val="213"/>
        </w:numPr>
        <w:spacing w:line="320" w:lineRule="exact"/>
        <w:ind w:hanging="482"/>
        <w:rPr>
          <w:rFonts w:ascii="Times New Roman" w:eastAsia="標楷體" w:hAnsi="Times New Roman"/>
          <w:bCs/>
          <w:color w:val="000000" w:themeColor="text1"/>
          <w:sz w:val="27"/>
          <w:szCs w:val="27"/>
        </w:rPr>
      </w:pPr>
      <w:r w:rsidRPr="00DB701F">
        <w:rPr>
          <w:rFonts w:ascii="Times New Roman" w:eastAsia="標楷體" w:hAnsi="Times New Roman"/>
          <w:b/>
          <w:color w:val="000000" w:themeColor="text1"/>
          <w:sz w:val="27"/>
          <w:szCs w:val="27"/>
        </w:rPr>
        <w:t>懷孕身心障礙婦女生育健康衛教諮詢達成率</w:t>
      </w:r>
      <w:r w:rsidRPr="00DB701F">
        <w:rPr>
          <w:rFonts w:ascii="Times New Roman" w:eastAsia="標楷體" w:hAnsi="Times New Roman"/>
          <w:b/>
          <w:bCs/>
          <w:color w:val="000000" w:themeColor="text1"/>
          <w:sz w:val="27"/>
          <w:szCs w:val="27"/>
        </w:rPr>
        <w:t>（</w:t>
      </w:r>
      <w:r w:rsidRPr="00DB701F">
        <w:rPr>
          <w:rFonts w:ascii="Times New Roman" w:eastAsia="標楷體" w:hAnsi="Times New Roman"/>
          <w:b/>
          <w:bCs/>
          <w:color w:val="000000" w:themeColor="text1"/>
          <w:sz w:val="27"/>
          <w:szCs w:val="27"/>
        </w:rPr>
        <w:t>4</w:t>
      </w:r>
      <w:r w:rsidRPr="00DB701F">
        <w:rPr>
          <w:rFonts w:ascii="Times New Roman" w:eastAsia="標楷體" w:hAnsi="Times New Roman"/>
          <w:b/>
          <w:bCs/>
          <w:color w:val="000000" w:themeColor="text1"/>
          <w:sz w:val="27"/>
          <w:szCs w:val="27"/>
        </w:rPr>
        <w:t>分）</w:t>
      </w:r>
    </w:p>
    <w:tbl>
      <w:tblPr>
        <w:tblpPr w:leftFromText="180" w:rightFromText="180" w:vertAnchor="text" w:horzAnchor="page" w:tblpX="2023" w:tblpY="1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722"/>
      </w:tblGrid>
      <w:tr w:rsidR="00DB701F" w:rsidRPr="00DB701F" w:rsidTr="00DB701F">
        <w:tc>
          <w:tcPr>
            <w:tcW w:w="3652" w:type="dxa"/>
            <w:shd w:val="clear" w:color="auto" w:fill="D9D9D9"/>
          </w:tcPr>
          <w:p w:rsidR="00DB701F" w:rsidRPr="00DB701F" w:rsidRDefault="00DB701F" w:rsidP="00FB6A2C">
            <w:pPr>
              <w:adjustRightInd w:val="0"/>
              <w:snapToGrid w:val="0"/>
              <w:spacing w:line="300" w:lineRule="exact"/>
              <w:jc w:val="center"/>
              <w:rPr>
                <w:rFonts w:ascii="Times New Roman" w:eastAsia="標楷體" w:hAnsi="Times New Roman"/>
                <w:b/>
                <w:bCs/>
                <w:color w:val="000000" w:themeColor="text1"/>
                <w:sz w:val="27"/>
                <w:szCs w:val="27"/>
              </w:rPr>
            </w:pPr>
            <w:r w:rsidRPr="00DB701F">
              <w:rPr>
                <w:rFonts w:ascii="Times New Roman" w:eastAsia="標楷體" w:hAnsi="Times New Roman"/>
                <w:b/>
                <w:color w:val="000000" w:themeColor="text1"/>
                <w:sz w:val="27"/>
                <w:szCs w:val="27"/>
              </w:rPr>
              <w:t>生育健康衛教諮詢達成率</w:t>
            </w:r>
          </w:p>
        </w:tc>
        <w:tc>
          <w:tcPr>
            <w:tcW w:w="2722" w:type="dxa"/>
            <w:shd w:val="clear" w:color="auto" w:fill="D9D9D9"/>
          </w:tcPr>
          <w:p w:rsidR="00DB701F" w:rsidRPr="00DB701F" w:rsidRDefault="00DB701F" w:rsidP="00FB6A2C">
            <w:pPr>
              <w:adjustRightInd w:val="0"/>
              <w:snapToGrid w:val="0"/>
              <w:spacing w:line="300" w:lineRule="exact"/>
              <w:jc w:val="center"/>
              <w:rPr>
                <w:rFonts w:ascii="Times New Roman" w:eastAsia="標楷體" w:hAnsi="Times New Roman"/>
                <w:b/>
                <w:bCs/>
                <w:color w:val="000000" w:themeColor="text1"/>
                <w:sz w:val="27"/>
                <w:szCs w:val="27"/>
              </w:rPr>
            </w:pPr>
            <w:r w:rsidRPr="00DB701F">
              <w:rPr>
                <w:rFonts w:ascii="Times New Roman" w:eastAsia="標楷體" w:hAnsi="Times New Roman"/>
                <w:b/>
                <w:bCs/>
                <w:color w:val="000000" w:themeColor="text1"/>
                <w:sz w:val="27"/>
                <w:szCs w:val="27"/>
              </w:rPr>
              <w:t>配分</w:t>
            </w:r>
          </w:p>
        </w:tc>
      </w:tr>
      <w:tr w:rsidR="00DB701F" w:rsidRPr="00DB701F" w:rsidTr="00DB701F">
        <w:tc>
          <w:tcPr>
            <w:tcW w:w="3652" w:type="dxa"/>
            <w:shd w:val="clear" w:color="auto" w:fill="auto"/>
          </w:tcPr>
          <w:p w:rsidR="00DB701F" w:rsidRPr="00DB701F" w:rsidRDefault="00DB701F" w:rsidP="00DB701F">
            <w:pPr>
              <w:adjustRightInd w:val="0"/>
              <w:snapToGrid w:val="0"/>
              <w:spacing w:line="40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達成率＝</w:t>
            </w:r>
            <w:r w:rsidRPr="00DB701F">
              <w:rPr>
                <w:rFonts w:ascii="Times New Roman" w:eastAsia="標楷體" w:hAnsi="Times New Roman"/>
                <w:bCs/>
                <w:color w:val="000000" w:themeColor="text1"/>
                <w:sz w:val="27"/>
                <w:szCs w:val="27"/>
              </w:rPr>
              <w:t>100</w:t>
            </w:r>
            <w:r w:rsidRPr="00DB701F">
              <w:rPr>
                <w:rFonts w:ascii="Times New Roman" w:eastAsia="標楷體" w:hAnsi="Times New Roman"/>
                <w:bCs/>
                <w:color w:val="000000" w:themeColor="text1"/>
                <w:sz w:val="27"/>
                <w:szCs w:val="27"/>
              </w:rPr>
              <w:t>％</w:t>
            </w:r>
          </w:p>
        </w:tc>
        <w:tc>
          <w:tcPr>
            <w:tcW w:w="2722" w:type="dxa"/>
            <w:shd w:val="clear" w:color="auto" w:fill="auto"/>
          </w:tcPr>
          <w:p w:rsidR="00DB701F" w:rsidRPr="00DB701F" w:rsidRDefault="00DB701F" w:rsidP="00DB701F">
            <w:pPr>
              <w:adjustRightInd w:val="0"/>
              <w:snapToGrid w:val="0"/>
              <w:spacing w:line="40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 xml:space="preserve">  4</w:t>
            </w:r>
            <w:r w:rsidRPr="00DB701F">
              <w:rPr>
                <w:rFonts w:ascii="Times New Roman" w:eastAsia="標楷體" w:hAnsi="Times New Roman"/>
                <w:bCs/>
                <w:color w:val="000000" w:themeColor="text1"/>
                <w:sz w:val="27"/>
                <w:szCs w:val="27"/>
              </w:rPr>
              <w:t>分</w:t>
            </w:r>
          </w:p>
        </w:tc>
      </w:tr>
      <w:tr w:rsidR="00DB701F" w:rsidRPr="00DB701F" w:rsidTr="00DB701F">
        <w:tc>
          <w:tcPr>
            <w:tcW w:w="3652" w:type="dxa"/>
            <w:shd w:val="clear" w:color="auto" w:fill="auto"/>
          </w:tcPr>
          <w:p w:rsidR="00DB701F" w:rsidRPr="00DB701F" w:rsidRDefault="00DB701F" w:rsidP="00DB701F">
            <w:pPr>
              <w:adjustRightInd w:val="0"/>
              <w:snapToGrid w:val="0"/>
              <w:spacing w:line="40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100</w:t>
            </w:r>
            <w:r w:rsidRPr="00DB701F">
              <w:rPr>
                <w:rFonts w:ascii="Times New Roman" w:eastAsia="標楷體" w:hAnsi="Times New Roman"/>
                <w:bCs/>
                <w:color w:val="000000" w:themeColor="text1"/>
                <w:sz w:val="27"/>
                <w:szCs w:val="27"/>
              </w:rPr>
              <w:t>％＞達成率</w:t>
            </w:r>
            <w:r w:rsidRPr="00DB701F">
              <w:rPr>
                <w:rFonts w:ascii="新細明體" w:hAnsi="新細明體" w:cs="新細明體" w:hint="eastAsia"/>
                <w:bCs/>
                <w:color w:val="000000" w:themeColor="text1"/>
                <w:sz w:val="27"/>
                <w:szCs w:val="27"/>
              </w:rPr>
              <w:t>≧</w:t>
            </w:r>
            <w:r w:rsidRPr="00DB701F">
              <w:rPr>
                <w:rFonts w:ascii="Times New Roman" w:eastAsia="標楷體" w:hAnsi="Times New Roman"/>
                <w:bCs/>
                <w:color w:val="000000" w:themeColor="text1"/>
                <w:sz w:val="27"/>
                <w:szCs w:val="27"/>
              </w:rPr>
              <w:t>99</w:t>
            </w:r>
            <w:r w:rsidRPr="00DB701F">
              <w:rPr>
                <w:rFonts w:ascii="Times New Roman" w:eastAsia="標楷體" w:hAnsi="Times New Roman"/>
                <w:bCs/>
                <w:color w:val="000000" w:themeColor="text1"/>
                <w:sz w:val="27"/>
                <w:szCs w:val="27"/>
              </w:rPr>
              <w:t>％</w:t>
            </w:r>
          </w:p>
        </w:tc>
        <w:tc>
          <w:tcPr>
            <w:tcW w:w="2722" w:type="dxa"/>
            <w:shd w:val="clear" w:color="auto" w:fill="auto"/>
          </w:tcPr>
          <w:p w:rsidR="00DB701F" w:rsidRPr="00DB701F" w:rsidRDefault="00DB701F" w:rsidP="00DB701F">
            <w:pPr>
              <w:adjustRightInd w:val="0"/>
              <w:snapToGrid w:val="0"/>
              <w:spacing w:line="40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 xml:space="preserve"> 3.5</w:t>
            </w:r>
            <w:r w:rsidRPr="00DB701F">
              <w:rPr>
                <w:rFonts w:ascii="Times New Roman" w:eastAsia="標楷體" w:hAnsi="Times New Roman"/>
                <w:bCs/>
                <w:color w:val="000000" w:themeColor="text1"/>
                <w:sz w:val="27"/>
                <w:szCs w:val="27"/>
              </w:rPr>
              <w:t>分</w:t>
            </w:r>
          </w:p>
        </w:tc>
      </w:tr>
      <w:tr w:rsidR="00DB701F" w:rsidRPr="00DB701F" w:rsidTr="00DB701F">
        <w:tc>
          <w:tcPr>
            <w:tcW w:w="3652" w:type="dxa"/>
            <w:shd w:val="clear" w:color="auto" w:fill="auto"/>
          </w:tcPr>
          <w:p w:rsidR="00DB701F" w:rsidRPr="00DB701F" w:rsidRDefault="00DB701F" w:rsidP="00DB701F">
            <w:pPr>
              <w:adjustRightInd w:val="0"/>
              <w:snapToGrid w:val="0"/>
              <w:spacing w:line="40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99</w:t>
            </w:r>
            <w:r w:rsidRPr="00DB701F">
              <w:rPr>
                <w:rFonts w:ascii="Times New Roman" w:eastAsia="標楷體" w:hAnsi="Times New Roman"/>
                <w:bCs/>
                <w:color w:val="000000" w:themeColor="text1"/>
                <w:sz w:val="27"/>
                <w:szCs w:val="27"/>
              </w:rPr>
              <w:t>％＞達成率</w:t>
            </w:r>
            <w:r w:rsidRPr="00DB701F">
              <w:rPr>
                <w:rFonts w:ascii="新細明體" w:hAnsi="新細明體" w:cs="新細明體" w:hint="eastAsia"/>
                <w:bCs/>
                <w:color w:val="000000" w:themeColor="text1"/>
                <w:sz w:val="27"/>
                <w:szCs w:val="27"/>
              </w:rPr>
              <w:t>≧</w:t>
            </w:r>
            <w:r w:rsidRPr="00DB701F">
              <w:rPr>
                <w:rFonts w:ascii="Times New Roman" w:eastAsia="標楷體" w:hAnsi="Times New Roman"/>
                <w:bCs/>
                <w:color w:val="000000" w:themeColor="text1"/>
                <w:sz w:val="27"/>
                <w:szCs w:val="27"/>
              </w:rPr>
              <w:t>98</w:t>
            </w:r>
            <w:r w:rsidRPr="00DB701F">
              <w:rPr>
                <w:rFonts w:ascii="Times New Roman" w:eastAsia="標楷體" w:hAnsi="Times New Roman"/>
                <w:bCs/>
                <w:color w:val="000000" w:themeColor="text1"/>
                <w:sz w:val="27"/>
                <w:szCs w:val="27"/>
              </w:rPr>
              <w:t>％</w:t>
            </w:r>
          </w:p>
        </w:tc>
        <w:tc>
          <w:tcPr>
            <w:tcW w:w="2722" w:type="dxa"/>
            <w:shd w:val="clear" w:color="auto" w:fill="auto"/>
          </w:tcPr>
          <w:p w:rsidR="00DB701F" w:rsidRPr="00DB701F" w:rsidRDefault="00DB701F" w:rsidP="00DB701F">
            <w:pPr>
              <w:adjustRightInd w:val="0"/>
              <w:snapToGrid w:val="0"/>
              <w:spacing w:line="40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 xml:space="preserve">  3</w:t>
            </w:r>
            <w:r w:rsidRPr="00DB701F">
              <w:rPr>
                <w:rFonts w:ascii="Times New Roman" w:eastAsia="標楷體" w:hAnsi="Times New Roman"/>
                <w:bCs/>
                <w:color w:val="000000" w:themeColor="text1"/>
                <w:sz w:val="27"/>
                <w:szCs w:val="27"/>
              </w:rPr>
              <w:t>分</w:t>
            </w:r>
          </w:p>
        </w:tc>
      </w:tr>
      <w:tr w:rsidR="00DB701F" w:rsidRPr="00DB701F" w:rsidTr="00DB701F">
        <w:tc>
          <w:tcPr>
            <w:tcW w:w="3652" w:type="dxa"/>
            <w:shd w:val="clear" w:color="auto" w:fill="auto"/>
          </w:tcPr>
          <w:p w:rsidR="00DB701F" w:rsidRPr="00DB701F" w:rsidRDefault="00DB701F" w:rsidP="00DB701F">
            <w:pPr>
              <w:adjustRightInd w:val="0"/>
              <w:snapToGrid w:val="0"/>
              <w:spacing w:line="40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98</w:t>
            </w:r>
            <w:r w:rsidRPr="00DB701F">
              <w:rPr>
                <w:rFonts w:ascii="Times New Roman" w:eastAsia="標楷體" w:hAnsi="Times New Roman"/>
                <w:bCs/>
                <w:color w:val="000000" w:themeColor="text1"/>
                <w:sz w:val="27"/>
                <w:szCs w:val="27"/>
              </w:rPr>
              <w:t>％＞達成率</w:t>
            </w:r>
            <w:r w:rsidRPr="00DB701F">
              <w:rPr>
                <w:rFonts w:ascii="新細明體" w:hAnsi="新細明體" w:cs="新細明體" w:hint="eastAsia"/>
                <w:bCs/>
                <w:color w:val="000000" w:themeColor="text1"/>
                <w:sz w:val="27"/>
                <w:szCs w:val="27"/>
              </w:rPr>
              <w:t>≧</w:t>
            </w:r>
            <w:r w:rsidRPr="00DB701F">
              <w:rPr>
                <w:rFonts w:ascii="Times New Roman" w:eastAsia="標楷體" w:hAnsi="Times New Roman"/>
                <w:bCs/>
                <w:color w:val="000000" w:themeColor="text1"/>
                <w:sz w:val="27"/>
                <w:szCs w:val="27"/>
              </w:rPr>
              <w:t>97</w:t>
            </w:r>
            <w:r w:rsidRPr="00DB701F">
              <w:rPr>
                <w:rFonts w:ascii="Times New Roman" w:eastAsia="標楷體" w:hAnsi="Times New Roman"/>
                <w:bCs/>
                <w:color w:val="000000" w:themeColor="text1"/>
                <w:sz w:val="27"/>
                <w:szCs w:val="27"/>
              </w:rPr>
              <w:t>％</w:t>
            </w:r>
          </w:p>
        </w:tc>
        <w:tc>
          <w:tcPr>
            <w:tcW w:w="2722" w:type="dxa"/>
            <w:shd w:val="clear" w:color="auto" w:fill="auto"/>
          </w:tcPr>
          <w:p w:rsidR="00DB701F" w:rsidRPr="00DB701F" w:rsidRDefault="00DB701F" w:rsidP="00DB701F">
            <w:pPr>
              <w:adjustRightInd w:val="0"/>
              <w:snapToGrid w:val="0"/>
              <w:spacing w:line="40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 xml:space="preserve"> 2.5</w:t>
            </w:r>
            <w:r w:rsidRPr="00DB701F">
              <w:rPr>
                <w:rFonts w:ascii="Times New Roman" w:eastAsia="標楷體" w:hAnsi="Times New Roman"/>
                <w:bCs/>
                <w:color w:val="000000" w:themeColor="text1"/>
                <w:sz w:val="27"/>
                <w:szCs w:val="27"/>
              </w:rPr>
              <w:t>分</w:t>
            </w:r>
          </w:p>
        </w:tc>
      </w:tr>
      <w:tr w:rsidR="00DB701F" w:rsidRPr="00DB701F" w:rsidTr="00DB701F">
        <w:tc>
          <w:tcPr>
            <w:tcW w:w="3652" w:type="dxa"/>
            <w:shd w:val="clear" w:color="auto" w:fill="auto"/>
          </w:tcPr>
          <w:p w:rsidR="00DB701F" w:rsidRPr="00DB701F" w:rsidRDefault="00DB701F" w:rsidP="00DB701F">
            <w:pPr>
              <w:adjustRightInd w:val="0"/>
              <w:snapToGrid w:val="0"/>
              <w:spacing w:line="40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97</w:t>
            </w:r>
            <w:r w:rsidRPr="00DB701F">
              <w:rPr>
                <w:rFonts w:ascii="Times New Roman" w:eastAsia="標楷體" w:hAnsi="Times New Roman"/>
                <w:bCs/>
                <w:color w:val="000000" w:themeColor="text1"/>
                <w:sz w:val="27"/>
                <w:szCs w:val="27"/>
              </w:rPr>
              <w:t>％＞達成率</w:t>
            </w:r>
            <w:r w:rsidRPr="00DB701F">
              <w:rPr>
                <w:rFonts w:ascii="新細明體" w:hAnsi="新細明體" w:cs="新細明體" w:hint="eastAsia"/>
                <w:bCs/>
                <w:color w:val="000000" w:themeColor="text1"/>
                <w:sz w:val="27"/>
                <w:szCs w:val="27"/>
              </w:rPr>
              <w:t>≧</w:t>
            </w:r>
            <w:r w:rsidRPr="00DB701F">
              <w:rPr>
                <w:rFonts w:ascii="Times New Roman" w:eastAsia="標楷體" w:hAnsi="Times New Roman"/>
                <w:bCs/>
                <w:color w:val="000000" w:themeColor="text1"/>
                <w:sz w:val="27"/>
                <w:szCs w:val="27"/>
              </w:rPr>
              <w:t>96</w:t>
            </w:r>
            <w:r w:rsidRPr="00DB701F">
              <w:rPr>
                <w:rFonts w:ascii="Times New Roman" w:eastAsia="標楷體" w:hAnsi="Times New Roman"/>
                <w:bCs/>
                <w:color w:val="000000" w:themeColor="text1"/>
                <w:sz w:val="27"/>
                <w:szCs w:val="27"/>
              </w:rPr>
              <w:t>％</w:t>
            </w:r>
          </w:p>
        </w:tc>
        <w:tc>
          <w:tcPr>
            <w:tcW w:w="2722" w:type="dxa"/>
            <w:shd w:val="clear" w:color="auto" w:fill="auto"/>
          </w:tcPr>
          <w:p w:rsidR="00DB701F" w:rsidRPr="00DB701F" w:rsidRDefault="00DB701F" w:rsidP="00DB701F">
            <w:pPr>
              <w:adjustRightInd w:val="0"/>
              <w:snapToGrid w:val="0"/>
              <w:spacing w:line="40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 xml:space="preserve">  2</w:t>
            </w:r>
            <w:r w:rsidRPr="00DB701F">
              <w:rPr>
                <w:rFonts w:ascii="Times New Roman" w:eastAsia="標楷體" w:hAnsi="Times New Roman"/>
                <w:bCs/>
                <w:color w:val="000000" w:themeColor="text1"/>
                <w:sz w:val="27"/>
                <w:szCs w:val="27"/>
              </w:rPr>
              <w:t>分</w:t>
            </w:r>
          </w:p>
        </w:tc>
      </w:tr>
      <w:tr w:rsidR="00DB701F" w:rsidRPr="00DB701F" w:rsidTr="00DB701F">
        <w:tc>
          <w:tcPr>
            <w:tcW w:w="3652" w:type="dxa"/>
            <w:shd w:val="clear" w:color="auto" w:fill="auto"/>
          </w:tcPr>
          <w:p w:rsidR="00DB701F" w:rsidRPr="00DB701F" w:rsidRDefault="00DB701F" w:rsidP="00DB701F">
            <w:pPr>
              <w:adjustRightInd w:val="0"/>
              <w:snapToGrid w:val="0"/>
              <w:spacing w:line="40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達成率＜</w:t>
            </w:r>
            <w:r w:rsidRPr="00DB701F">
              <w:rPr>
                <w:rFonts w:ascii="Times New Roman" w:eastAsia="標楷體" w:hAnsi="Times New Roman"/>
                <w:bCs/>
                <w:color w:val="000000" w:themeColor="text1"/>
                <w:sz w:val="27"/>
                <w:szCs w:val="27"/>
              </w:rPr>
              <w:t>96</w:t>
            </w:r>
            <w:r w:rsidRPr="00DB701F">
              <w:rPr>
                <w:rFonts w:ascii="Times New Roman" w:eastAsia="標楷體" w:hAnsi="Times New Roman"/>
                <w:bCs/>
                <w:color w:val="000000" w:themeColor="text1"/>
                <w:sz w:val="27"/>
                <w:szCs w:val="27"/>
              </w:rPr>
              <w:t>％</w:t>
            </w:r>
          </w:p>
        </w:tc>
        <w:tc>
          <w:tcPr>
            <w:tcW w:w="2722" w:type="dxa"/>
            <w:shd w:val="clear" w:color="auto" w:fill="auto"/>
          </w:tcPr>
          <w:p w:rsidR="00DB701F" w:rsidRPr="00DB701F" w:rsidRDefault="00DB701F" w:rsidP="00DB701F">
            <w:pPr>
              <w:adjustRightInd w:val="0"/>
              <w:snapToGrid w:val="0"/>
              <w:spacing w:line="400" w:lineRule="exact"/>
              <w:jc w:val="center"/>
              <w:rPr>
                <w:rFonts w:ascii="Times New Roman" w:eastAsia="標楷體" w:hAnsi="Times New Roman"/>
                <w:bCs/>
                <w:color w:val="000000" w:themeColor="text1"/>
                <w:sz w:val="27"/>
                <w:szCs w:val="27"/>
              </w:rPr>
            </w:pPr>
            <w:r w:rsidRPr="00DB701F">
              <w:rPr>
                <w:rFonts w:ascii="Times New Roman" w:eastAsia="標楷體" w:hAnsi="Times New Roman"/>
                <w:bCs/>
                <w:color w:val="000000" w:themeColor="text1"/>
                <w:sz w:val="27"/>
                <w:szCs w:val="27"/>
              </w:rPr>
              <w:t xml:space="preserve">  1</w:t>
            </w:r>
            <w:r w:rsidRPr="00DB701F">
              <w:rPr>
                <w:rFonts w:ascii="Times New Roman" w:eastAsia="標楷體" w:hAnsi="Times New Roman"/>
                <w:bCs/>
                <w:color w:val="000000" w:themeColor="text1"/>
                <w:sz w:val="27"/>
                <w:szCs w:val="27"/>
              </w:rPr>
              <w:t>分</w:t>
            </w:r>
          </w:p>
        </w:tc>
      </w:tr>
    </w:tbl>
    <w:p w:rsidR="00DB701F" w:rsidRPr="00DB701F" w:rsidRDefault="00DB701F" w:rsidP="00DB701F">
      <w:pPr>
        <w:spacing w:beforeLines="50" w:before="180" w:afterLines="50" w:after="180"/>
        <w:ind w:left="998"/>
        <w:rPr>
          <w:rFonts w:ascii="Times New Roman" w:eastAsia="標楷體" w:hAnsi="Times New Roman"/>
          <w:bCs/>
          <w:color w:val="000000" w:themeColor="text1"/>
          <w:sz w:val="27"/>
          <w:szCs w:val="27"/>
        </w:rPr>
      </w:pPr>
    </w:p>
    <w:p w:rsidR="00DB701F" w:rsidRPr="00F61C00" w:rsidRDefault="00DB701F" w:rsidP="00DB701F">
      <w:pPr>
        <w:framePr w:w="9271" w:hSpace="180" w:wrap="around" w:vAnchor="text" w:hAnchor="page" w:x="811" w:y="337"/>
        <w:spacing w:line="400" w:lineRule="exact"/>
        <w:ind w:leftChars="-1" w:left="-2" w:firstLineChars="491" w:firstLine="1326"/>
        <w:suppressOverlap/>
        <w:rPr>
          <w:rFonts w:ascii="Times New Roman" w:eastAsia="標楷體" w:hAnsi="Times New Roman"/>
          <w:bCs/>
          <w:sz w:val="27"/>
          <w:szCs w:val="27"/>
        </w:rPr>
      </w:pPr>
      <w:r w:rsidRPr="00F61C00">
        <w:rPr>
          <w:rFonts w:ascii="Times New Roman" w:eastAsia="標楷體" w:hAnsi="Times New Roman"/>
          <w:bCs/>
          <w:sz w:val="27"/>
          <w:szCs w:val="27"/>
        </w:rPr>
        <w:lastRenderedPageBreak/>
        <w:t>備註</w:t>
      </w:r>
      <w:r w:rsidRPr="00F61C00">
        <w:rPr>
          <w:rFonts w:ascii="Times New Roman" w:eastAsia="標楷體" w:hAnsi="Times New Roman"/>
          <w:bCs/>
          <w:sz w:val="27"/>
          <w:szCs w:val="27"/>
        </w:rPr>
        <w:t xml:space="preserve">: </w:t>
      </w:r>
    </w:p>
    <w:p w:rsidR="00DB701F" w:rsidRPr="00F61C00" w:rsidRDefault="00DB701F" w:rsidP="003B5D95">
      <w:pPr>
        <w:framePr w:w="9271" w:hSpace="180" w:wrap="around" w:vAnchor="text" w:hAnchor="page" w:x="811" w:y="337"/>
        <w:numPr>
          <w:ilvl w:val="0"/>
          <w:numId w:val="245"/>
        </w:numPr>
        <w:spacing w:line="400" w:lineRule="exact"/>
        <w:suppressOverlap/>
        <w:rPr>
          <w:rFonts w:ascii="Times New Roman" w:eastAsia="標楷體" w:hAnsi="Times New Roman"/>
          <w:bCs/>
          <w:sz w:val="27"/>
          <w:szCs w:val="27"/>
        </w:rPr>
      </w:pPr>
      <w:r w:rsidRPr="00F61C00">
        <w:rPr>
          <w:rFonts w:ascii="Times New Roman" w:eastAsia="標楷體" w:hAnsi="Times New Roman"/>
          <w:bCs/>
          <w:sz w:val="27"/>
          <w:szCs w:val="27"/>
        </w:rPr>
        <w:t>計算公式</w:t>
      </w:r>
    </w:p>
    <w:p w:rsidR="00DB701F" w:rsidRPr="00F61C00" w:rsidRDefault="00DB701F" w:rsidP="003B5D95">
      <w:pPr>
        <w:framePr w:w="9271" w:hSpace="180" w:wrap="around" w:vAnchor="text" w:hAnchor="page" w:x="811" w:y="337"/>
        <w:numPr>
          <w:ilvl w:val="0"/>
          <w:numId w:val="246"/>
        </w:numPr>
        <w:spacing w:line="400" w:lineRule="exact"/>
        <w:ind w:hanging="228"/>
        <w:suppressOverlap/>
        <w:rPr>
          <w:rFonts w:ascii="Times New Roman" w:eastAsia="標楷體" w:hAnsi="Times New Roman"/>
          <w:bCs/>
          <w:sz w:val="27"/>
          <w:szCs w:val="27"/>
        </w:rPr>
      </w:pPr>
      <w:r w:rsidRPr="00F61C00">
        <w:rPr>
          <w:rFonts w:ascii="Times New Roman" w:eastAsia="標楷體" w:hAnsi="Times New Roman"/>
          <w:bCs/>
          <w:sz w:val="27"/>
          <w:szCs w:val="27"/>
        </w:rPr>
        <w:t>分子：當年度懷孕身心障礙婦女生育健康衛教諮詢完成數。</w:t>
      </w:r>
    </w:p>
    <w:p w:rsidR="00DB701F" w:rsidRPr="00F61C00" w:rsidRDefault="00DB701F" w:rsidP="003B5D95">
      <w:pPr>
        <w:framePr w:w="9271" w:hSpace="180" w:wrap="around" w:vAnchor="text" w:hAnchor="page" w:x="811" w:y="337"/>
        <w:numPr>
          <w:ilvl w:val="0"/>
          <w:numId w:val="246"/>
        </w:numPr>
        <w:adjustRightInd w:val="0"/>
        <w:snapToGrid w:val="0"/>
        <w:ind w:hanging="228"/>
        <w:suppressOverlap/>
        <w:rPr>
          <w:rFonts w:ascii="Times New Roman" w:eastAsia="標楷體" w:hAnsi="Times New Roman"/>
          <w:bCs/>
          <w:sz w:val="27"/>
          <w:szCs w:val="27"/>
        </w:rPr>
      </w:pPr>
      <w:r w:rsidRPr="00F61C00">
        <w:rPr>
          <w:rFonts w:ascii="Times New Roman" w:eastAsia="標楷體" w:hAnsi="Times New Roman"/>
          <w:bCs/>
          <w:sz w:val="27"/>
          <w:szCs w:val="27"/>
        </w:rPr>
        <w:t>分母：當年度懷孕之身心障礙婦女現居人口數。</w:t>
      </w:r>
    </w:p>
    <w:p w:rsidR="00DB701F" w:rsidRPr="00F61C00" w:rsidRDefault="00DB701F" w:rsidP="003B5D95">
      <w:pPr>
        <w:framePr w:w="9271" w:hSpace="180" w:wrap="around" w:vAnchor="text" w:hAnchor="page" w:x="811" w:y="337"/>
        <w:numPr>
          <w:ilvl w:val="0"/>
          <w:numId w:val="246"/>
        </w:numPr>
        <w:adjustRightInd w:val="0"/>
        <w:snapToGrid w:val="0"/>
        <w:ind w:hanging="228"/>
        <w:suppressOverlap/>
        <w:rPr>
          <w:rFonts w:ascii="Times New Roman" w:eastAsia="標楷體" w:hAnsi="Times New Roman"/>
          <w:bCs/>
          <w:sz w:val="27"/>
          <w:szCs w:val="27"/>
        </w:rPr>
      </w:pPr>
      <w:r w:rsidRPr="00F61C00">
        <w:rPr>
          <w:rFonts w:ascii="Times New Roman" w:eastAsia="標楷體" w:hAnsi="Times New Roman"/>
          <w:bCs/>
          <w:sz w:val="27"/>
          <w:szCs w:val="27"/>
        </w:rPr>
        <w:t>統計人數</w:t>
      </w:r>
      <w:r w:rsidRPr="00F61C00">
        <w:rPr>
          <w:rFonts w:ascii="Times New Roman" w:eastAsia="標楷體" w:hAnsi="Times New Roman"/>
          <w:bCs/>
          <w:sz w:val="27"/>
          <w:szCs w:val="27"/>
        </w:rPr>
        <w:t>:109</w:t>
      </w:r>
      <w:r w:rsidRPr="00F61C00">
        <w:rPr>
          <w:rFonts w:ascii="Times New Roman" w:eastAsia="標楷體" w:hAnsi="Times New Roman"/>
          <w:bCs/>
          <w:sz w:val="27"/>
          <w:szCs w:val="27"/>
        </w:rPr>
        <w:t>年</w:t>
      </w:r>
      <w:r w:rsidRPr="00F61C00">
        <w:rPr>
          <w:rFonts w:ascii="Times New Roman" w:eastAsia="標楷體" w:hAnsi="Times New Roman"/>
          <w:bCs/>
          <w:sz w:val="27"/>
          <w:szCs w:val="27"/>
        </w:rPr>
        <w:t>1</w:t>
      </w:r>
      <w:r w:rsidRPr="00F61C00">
        <w:rPr>
          <w:rFonts w:ascii="Times New Roman" w:eastAsia="標楷體" w:hAnsi="Times New Roman"/>
          <w:bCs/>
          <w:sz w:val="27"/>
          <w:szCs w:val="27"/>
        </w:rPr>
        <w:t>月</w:t>
      </w:r>
      <w:r w:rsidRPr="00F61C00">
        <w:rPr>
          <w:rFonts w:ascii="Times New Roman" w:eastAsia="標楷體" w:hAnsi="Times New Roman"/>
          <w:bCs/>
          <w:sz w:val="27"/>
          <w:szCs w:val="27"/>
        </w:rPr>
        <w:t>1</w:t>
      </w:r>
      <w:r w:rsidRPr="00F61C00">
        <w:rPr>
          <w:rFonts w:ascii="Times New Roman" w:eastAsia="標楷體" w:hAnsi="Times New Roman"/>
          <w:bCs/>
          <w:sz w:val="27"/>
          <w:szCs w:val="27"/>
        </w:rPr>
        <w:t>日至</w:t>
      </w:r>
      <w:r w:rsidRPr="00F61C00">
        <w:rPr>
          <w:rFonts w:ascii="Times New Roman" w:eastAsia="標楷體" w:hAnsi="Times New Roman"/>
          <w:bCs/>
          <w:sz w:val="27"/>
          <w:szCs w:val="27"/>
        </w:rPr>
        <w:t>109</w:t>
      </w:r>
      <w:r w:rsidRPr="00F61C00">
        <w:rPr>
          <w:rFonts w:ascii="Times New Roman" w:eastAsia="標楷體" w:hAnsi="Times New Roman"/>
          <w:bCs/>
          <w:sz w:val="27"/>
          <w:szCs w:val="27"/>
        </w:rPr>
        <w:t>年</w:t>
      </w:r>
      <w:r w:rsidRPr="00F61C00">
        <w:rPr>
          <w:rFonts w:ascii="Times New Roman" w:eastAsia="標楷體" w:hAnsi="Times New Roman"/>
          <w:bCs/>
          <w:sz w:val="27"/>
          <w:szCs w:val="27"/>
        </w:rPr>
        <w:t>9</w:t>
      </w:r>
      <w:r w:rsidRPr="00F61C00">
        <w:rPr>
          <w:rFonts w:ascii="Times New Roman" w:eastAsia="標楷體" w:hAnsi="Times New Roman"/>
          <w:bCs/>
          <w:sz w:val="27"/>
          <w:szCs w:val="27"/>
        </w:rPr>
        <w:t>月</w:t>
      </w:r>
      <w:r w:rsidRPr="00F61C00">
        <w:rPr>
          <w:rFonts w:ascii="Times New Roman" w:eastAsia="標楷體" w:hAnsi="Times New Roman"/>
          <w:bCs/>
          <w:sz w:val="27"/>
          <w:szCs w:val="27"/>
        </w:rPr>
        <w:t>30</w:t>
      </w:r>
      <w:r w:rsidRPr="00F61C00">
        <w:rPr>
          <w:rFonts w:ascii="Times New Roman" w:eastAsia="標楷體" w:hAnsi="Times New Roman"/>
          <w:bCs/>
          <w:sz w:val="27"/>
          <w:szCs w:val="27"/>
        </w:rPr>
        <w:t>日之懷孕身心障礙婦女。</w:t>
      </w:r>
    </w:p>
    <w:p w:rsidR="00DB701F" w:rsidRPr="00F61C00" w:rsidRDefault="00DB701F" w:rsidP="003B5D95">
      <w:pPr>
        <w:framePr w:w="9271" w:hSpace="180" w:wrap="around" w:vAnchor="text" w:hAnchor="page" w:x="811" w:y="337"/>
        <w:numPr>
          <w:ilvl w:val="0"/>
          <w:numId w:val="246"/>
        </w:numPr>
        <w:adjustRightInd w:val="0"/>
        <w:snapToGrid w:val="0"/>
        <w:spacing w:line="360" w:lineRule="auto"/>
        <w:ind w:hanging="228"/>
        <w:suppressOverlap/>
        <w:rPr>
          <w:rFonts w:ascii="Times New Roman" w:eastAsia="標楷體" w:hAnsi="Times New Roman"/>
          <w:bCs/>
          <w:sz w:val="27"/>
          <w:szCs w:val="27"/>
        </w:rPr>
      </w:pPr>
      <w:r w:rsidRPr="00F61C00">
        <w:rPr>
          <w:rFonts w:ascii="Times New Roman" w:eastAsia="標楷體" w:hAnsi="Times New Roman"/>
          <w:bCs/>
          <w:sz w:val="27"/>
          <w:szCs w:val="27"/>
        </w:rPr>
        <w:t>統計日期</w:t>
      </w:r>
      <w:r w:rsidRPr="00F61C00">
        <w:rPr>
          <w:rFonts w:ascii="Times New Roman" w:eastAsia="標楷體" w:hAnsi="Times New Roman"/>
          <w:bCs/>
          <w:sz w:val="27"/>
          <w:szCs w:val="27"/>
        </w:rPr>
        <w:t>:109</w:t>
      </w:r>
      <w:r w:rsidRPr="00F61C00">
        <w:rPr>
          <w:rFonts w:ascii="Times New Roman" w:eastAsia="標楷體" w:hAnsi="Times New Roman"/>
          <w:bCs/>
          <w:sz w:val="27"/>
          <w:szCs w:val="27"/>
        </w:rPr>
        <w:t>年</w:t>
      </w:r>
      <w:r w:rsidRPr="00F61C00">
        <w:rPr>
          <w:rFonts w:ascii="Times New Roman" w:eastAsia="標楷體" w:hAnsi="Times New Roman"/>
          <w:bCs/>
          <w:sz w:val="27"/>
          <w:szCs w:val="27"/>
        </w:rPr>
        <w:t>1</w:t>
      </w:r>
      <w:r w:rsidRPr="00F61C00">
        <w:rPr>
          <w:rFonts w:ascii="Times New Roman" w:eastAsia="標楷體" w:hAnsi="Times New Roman"/>
          <w:bCs/>
          <w:sz w:val="27"/>
          <w:szCs w:val="27"/>
        </w:rPr>
        <w:t>月</w:t>
      </w:r>
      <w:r w:rsidRPr="00F61C00">
        <w:rPr>
          <w:rFonts w:ascii="Times New Roman" w:eastAsia="標楷體" w:hAnsi="Times New Roman"/>
          <w:bCs/>
          <w:sz w:val="27"/>
          <w:szCs w:val="27"/>
        </w:rPr>
        <w:t>1</w:t>
      </w:r>
      <w:r w:rsidRPr="00F61C00">
        <w:rPr>
          <w:rFonts w:ascii="Times New Roman" w:eastAsia="標楷體" w:hAnsi="Times New Roman"/>
          <w:bCs/>
          <w:sz w:val="27"/>
          <w:szCs w:val="27"/>
        </w:rPr>
        <w:t>日至</w:t>
      </w:r>
      <w:r w:rsidRPr="00F61C00">
        <w:rPr>
          <w:rFonts w:ascii="Times New Roman" w:eastAsia="標楷體" w:hAnsi="Times New Roman"/>
          <w:bCs/>
          <w:sz w:val="27"/>
          <w:szCs w:val="27"/>
        </w:rPr>
        <w:t>109</w:t>
      </w:r>
      <w:r w:rsidRPr="00F61C00">
        <w:rPr>
          <w:rFonts w:ascii="Times New Roman" w:eastAsia="標楷體" w:hAnsi="Times New Roman"/>
          <w:bCs/>
          <w:sz w:val="27"/>
          <w:szCs w:val="27"/>
        </w:rPr>
        <w:t>年</w:t>
      </w:r>
      <w:r w:rsidRPr="00F61C00">
        <w:rPr>
          <w:rFonts w:ascii="Times New Roman" w:eastAsia="標楷體" w:hAnsi="Times New Roman"/>
          <w:bCs/>
          <w:sz w:val="27"/>
          <w:szCs w:val="27"/>
        </w:rPr>
        <w:t>12</w:t>
      </w:r>
      <w:r w:rsidRPr="00F61C00">
        <w:rPr>
          <w:rFonts w:ascii="Times New Roman" w:eastAsia="標楷體" w:hAnsi="Times New Roman"/>
          <w:bCs/>
          <w:sz w:val="27"/>
          <w:szCs w:val="27"/>
        </w:rPr>
        <w:t>月</w:t>
      </w:r>
      <w:r w:rsidRPr="00F61C00">
        <w:rPr>
          <w:rFonts w:ascii="Times New Roman" w:eastAsia="標楷體" w:hAnsi="Times New Roman"/>
          <w:bCs/>
          <w:sz w:val="27"/>
          <w:szCs w:val="27"/>
        </w:rPr>
        <w:t>31</w:t>
      </w:r>
      <w:r w:rsidRPr="00F61C00">
        <w:rPr>
          <w:rFonts w:ascii="Times New Roman" w:eastAsia="標楷體" w:hAnsi="Times New Roman"/>
          <w:bCs/>
          <w:sz w:val="27"/>
          <w:szCs w:val="27"/>
        </w:rPr>
        <w:t>日。</w:t>
      </w:r>
    </w:p>
    <w:p w:rsidR="00DB701F" w:rsidRPr="00F61C00" w:rsidRDefault="00DB701F" w:rsidP="003B5D95">
      <w:pPr>
        <w:framePr w:w="9271" w:hSpace="180" w:wrap="around" w:vAnchor="text" w:hAnchor="page" w:x="811" w:y="337"/>
        <w:numPr>
          <w:ilvl w:val="0"/>
          <w:numId w:val="245"/>
        </w:numPr>
        <w:spacing w:line="400" w:lineRule="exact"/>
        <w:suppressOverlap/>
        <w:rPr>
          <w:rFonts w:ascii="Times New Roman" w:eastAsia="標楷體" w:hAnsi="Times New Roman"/>
          <w:bCs/>
          <w:sz w:val="27"/>
          <w:szCs w:val="27"/>
        </w:rPr>
      </w:pPr>
      <w:r w:rsidRPr="00F61C00">
        <w:rPr>
          <w:rFonts w:ascii="Times New Roman" w:eastAsia="標楷體" w:hAnsi="Times New Roman"/>
          <w:sz w:val="27"/>
          <w:szCs w:val="27"/>
        </w:rPr>
        <w:t>個案扣除條件：失聯、拒訪、死亡、空寄戶、無此人、遷址不詳，不列計算。</w:t>
      </w:r>
    </w:p>
    <w:p w:rsidR="00DB701F" w:rsidRPr="00F61C00" w:rsidRDefault="00DB701F" w:rsidP="003B5D95">
      <w:pPr>
        <w:framePr w:w="9271" w:hSpace="180" w:wrap="around" w:vAnchor="text" w:hAnchor="page" w:x="811" w:y="337"/>
        <w:numPr>
          <w:ilvl w:val="0"/>
          <w:numId w:val="245"/>
        </w:numPr>
        <w:spacing w:line="400" w:lineRule="exact"/>
        <w:suppressOverlap/>
        <w:rPr>
          <w:rFonts w:ascii="Times New Roman" w:eastAsia="標楷體" w:hAnsi="Times New Roman"/>
          <w:sz w:val="27"/>
          <w:szCs w:val="27"/>
        </w:rPr>
      </w:pPr>
      <w:r w:rsidRPr="00F61C00">
        <w:rPr>
          <w:rFonts w:ascii="Times New Roman" w:eastAsia="標楷體" w:hAnsi="Times New Roman"/>
          <w:sz w:val="27"/>
          <w:szCs w:val="27"/>
        </w:rPr>
        <w:t>如無身心障礙婦女個案數，無法計算諮詢達成率，則本項不列入計算，此項分數移入「婦幼健康促進」得分，調整加權。</w:t>
      </w:r>
    </w:p>
    <w:p w:rsidR="00DB701F" w:rsidRPr="00F61C00" w:rsidRDefault="00DB701F" w:rsidP="003B5D95">
      <w:pPr>
        <w:framePr w:w="9271" w:hSpace="180" w:wrap="around" w:vAnchor="text" w:hAnchor="page" w:x="811" w:y="337"/>
        <w:numPr>
          <w:ilvl w:val="0"/>
          <w:numId w:val="245"/>
        </w:numPr>
        <w:spacing w:line="400" w:lineRule="exact"/>
        <w:suppressOverlap/>
        <w:rPr>
          <w:rFonts w:ascii="Times New Roman" w:eastAsia="標楷體" w:hAnsi="Times New Roman"/>
          <w:sz w:val="27"/>
          <w:szCs w:val="27"/>
        </w:rPr>
      </w:pPr>
      <w:r w:rsidRPr="00F61C00">
        <w:rPr>
          <w:rFonts w:ascii="Times New Roman" w:eastAsia="標楷體" w:hAnsi="Times New Roman"/>
          <w:sz w:val="27"/>
          <w:szCs w:val="27"/>
        </w:rPr>
        <w:t>資料來源：社家署每月提供</w:t>
      </w:r>
      <w:r w:rsidRPr="00F61C00">
        <w:rPr>
          <w:rFonts w:ascii="Times New Roman" w:eastAsia="標楷體" w:hAnsi="Times New Roman"/>
          <w:sz w:val="27"/>
          <w:szCs w:val="27"/>
        </w:rPr>
        <w:t>15</w:t>
      </w:r>
      <w:r w:rsidRPr="00F61C00">
        <w:rPr>
          <w:rFonts w:ascii="Times New Roman" w:eastAsia="標楷體" w:hAnsi="Times New Roman"/>
          <w:sz w:val="27"/>
          <w:szCs w:val="27"/>
        </w:rPr>
        <w:t>至</w:t>
      </w:r>
      <w:r w:rsidRPr="00F61C00">
        <w:rPr>
          <w:rFonts w:ascii="Times New Roman" w:eastAsia="標楷體" w:hAnsi="Times New Roman"/>
          <w:sz w:val="27"/>
          <w:szCs w:val="27"/>
        </w:rPr>
        <w:t>50</w:t>
      </w:r>
      <w:r w:rsidRPr="00F61C00">
        <w:rPr>
          <w:rFonts w:ascii="Times New Roman" w:eastAsia="標楷體" w:hAnsi="Times New Roman"/>
          <w:sz w:val="27"/>
          <w:szCs w:val="27"/>
        </w:rPr>
        <w:t>歲女性身障者資料給本署，透過產檢申報檔每月進行比對，取得身心障礙孕婦名單，由本署每月</w:t>
      </w:r>
      <w:r w:rsidRPr="00F61C00">
        <w:rPr>
          <w:rFonts w:ascii="Times New Roman" w:eastAsia="標楷體" w:hAnsi="Times New Roman"/>
          <w:sz w:val="27"/>
          <w:szCs w:val="27"/>
        </w:rPr>
        <w:t>10</w:t>
      </w:r>
      <w:r w:rsidRPr="00F61C00">
        <w:rPr>
          <w:rFonts w:ascii="Times New Roman" w:eastAsia="標楷體" w:hAnsi="Times New Roman"/>
          <w:sz w:val="27"/>
          <w:szCs w:val="27"/>
        </w:rPr>
        <w:t>日提供衛生局。</w:t>
      </w:r>
    </w:p>
    <w:p w:rsidR="00DB701F" w:rsidRPr="00F61C00" w:rsidRDefault="00DB701F" w:rsidP="003B5D95">
      <w:pPr>
        <w:framePr w:w="9271" w:hSpace="180" w:wrap="around" w:vAnchor="text" w:hAnchor="page" w:x="811" w:y="337"/>
        <w:numPr>
          <w:ilvl w:val="0"/>
          <w:numId w:val="245"/>
        </w:numPr>
        <w:spacing w:line="400" w:lineRule="exact"/>
        <w:suppressOverlap/>
        <w:rPr>
          <w:rFonts w:ascii="Times New Roman" w:eastAsia="標楷體" w:hAnsi="Times New Roman"/>
          <w:sz w:val="27"/>
          <w:szCs w:val="27"/>
        </w:rPr>
      </w:pPr>
      <w:r w:rsidRPr="00F61C00">
        <w:rPr>
          <w:rFonts w:ascii="Times New Roman" w:eastAsia="標楷體" w:hAnsi="Times New Roman"/>
          <w:sz w:val="27"/>
          <w:szCs w:val="27"/>
        </w:rPr>
        <w:t>生育健康衛教諮詢如下</w:t>
      </w:r>
      <w:r w:rsidRPr="00F61C00">
        <w:rPr>
          <w:rFonts w:ascii="Times New Roman" w:eastAsia="標楷體" w:hAnsi="Times New Roman"/>
          <w:sz w:val="27"/>
          <w:szCs w:val="27"/>
        </w:rPr>
        <w:t>(</w:t>
      </w:r>
      <w:r w:rsidRPr="00F61C00">
        <w:rPr>
          <w:rFonts w:ascii="Times New Roman" w:eastAsia="標楷體" w:hAnsi="Times New Roman"/>
          <w:sz w:val="27"/>
          <w:szCs w:val="27"/>
        </w:rPr>
        <w:t>將由本署製作衛教手冊，提供衛生局</w:t>
      </w:r>
      <w:r w:rsidRPr="00F61C00">
        <w:rPr>
          <w:rFonts w:ascii="Times New Roman" w:eastAsia="標楷體" w:hAnsi="Times New Roman"/>
          <w:sz w:val="27"/>
          <w:szCs w:val="27"/>
        </w:rPr>
        <w:t>(</w:t>
      </w:r>
      <w:r w:rsidRPr="00F61C00">
        <w:rPr>
          <w:rFonts w:ascii="Times New Roman" w:eastAsia="標楷體" w:hAnsi="Times New Roman"/>
          <w:sz w:val="27"/>
          <w:szCs w:val="27"/>
        </w:rPr>
        <w:t>所</w:t>
      </w:r>
      <w:r w:rsidRPr="00F61C00">
        <w:rPr>
          <w:rFonts w:ascii="Times New Roman" w:eastAsia="標楷體" w:hAnsi="Times New Roman"/>
          <w:sz w:val="27"/>
          <w:szCs w:val="27"/>
        </w:rPr>
        <w:t>)</w:t>
      </w:r>
      <w:r w:rsidRPr="00F61C00">
        <w:rPr>
          <w:rFonts w:ascii="Times New Roman" w:eastAsia="標楷體" w:hAnsi="Times New Roman"/>
          <w:sz w:val="27"/>
          <w:szCs w:val="27"/>
        </w:rPr>
        <w:t>相關人員使用</w:t>
      </w:r>
      <w:r w:rsidRPr="00F61C00">
        <w:rPr>
          <w:rFonts w:ascii="Times New Roman" w:eastAsia="標楷體" w:hAnsi="Times New Roman"/>
          <w:sz w:val="27"/>
          <w:szCs w:val="27"/>
        </w:rPr>
        <w:t>):</w:t>
      </w:r>
    </w:p>
    <w:p w:rsidR="00DB701F" w:rsidRPr="00F61C00" w:rsidRDefault="00DB701F" w:rsidP="003B5D95">
      <w:pPr>
        <w:framePr w:w="9271" w:hSpace="180" w:wrap="around" w:vAnchor="text" w:hAnchor="page" w:x="811" w:y="337"/>
        <w:numPr>
          <w:ilvl w:val="0"/>
          <w:numId w:val="247"/>
        </w:numPr>
        <w:spacing w:line="400" w:lineRule="exact"/>
        <w:ind w:hanging="195"/>
        <w:suppressOverlap/>
        <w:rPr>
          <w:rFonts w:ascii="Times New Roman" w:eastAsia="標楷體" w:hAnsi="Times New Roman"/>
          <w:bCs/>
          <w:sz w:val="27"/>
          <w:szCs w:val="27"/>
        </w:rPr>
      </w:pPr>
      <w:r w:rsidRPr="00F61C00">
        <w:rPr>
          <w:rFonts w:ascii="Times New Roman" w:eastAsia="標楷體" w:hAnsi="Times New Roman"/>
          <w:bCs/>
          <w:sz w:val="27"/>
          <w:szCs w:val="27"/>
        </w:rPr>
        <w:t>產前孕婦重點衛教項目包含：產前檢查之補助資訊、定期接受產前健康檢查、孕期營養指導、辨識危險妊娠、產前遺傳診斷補助、認識早產徵兆及異常出血。</w:t>
      </w:r>
    </w:p>
    <w:p w:rsidR="00DB701F" w:rsidRPr="00F61C00" w:rsidRDefault="00DB701F" w:rsidP="003B5D95">
      <w:pPr>
        <w:framePr w:w="9271" w:hSpace="180" w:wrap="around" w:vAnchor="text" w:hAnchor="page" w:x="811" w:y="337"/>
        <w:numPr>
          <w:ilvl w:val="0"/>
          <w:numId w:val="247"/>
        </w:numPr>
        <w:spacing w:line="400" w:lineRule="exact"/>
        <w:ind w:hanging="195"/>
        <w:suppressOverlap/>
        <w:rPr>
          <w:rFonts w:ascii="Times New Roman" w:eastAsia="標楷體" w:hAnsi="Times New Roman"/>
          <w:bCs/>
          <w:sz w:val="27"/>
          <w:szCs w:val="27"/>
        </w:rPr>
      </w:pPr>
      <w:r w:rsidRPr="00F61C00">
        <w:rPr>
          <w:rFonts w:ascii="Times New Roman" w:eastAsia="標楷體" w:hAnsi="Times New Roman"/>
          <w:bCs/>
          <w:sz w:val="27"/>
          <w:szCs w:val="27"/>
        </w:rPr>
        <w:t>產後孕婦重點衛教項目包含哺乳、避孕、新生兒黃疸、新生兒排便、新生兒聽力篩檢、育兒衛教及產後憂鬱症防治。</w:t>
      </w:r>
    </w:p>
    <w:p w:rsidR="00DB701F" w:rsidRPr="00F61C00" w:rsidRDefault="00DB701F" w:rsidP="003B5D95">
      <w:pPr>
        <w:framePr w:w="9271" w:hSpace="180" w:wrap="around" w:vAnchor="text" w:hAnchor="page" w:x="811" w:y="337"/>
        <w:numPr>
          <w:ilvl w:val="0"/>
          <w:numId w:val="247"/>
        </w:numPr>
        <w:spacing w:line="400" w:lineRule="exact"/>
        <w:ind w:hanging="195"/>
        <w:suppressOverlap/>
        <w:rPr>
          <w:rFonts w:ascii="Times New Roman" w:eastAsia="標楷體" w:hAnsi="Times New Roman"/>
          <w:bCs/>
          <w:sz w:val="27"/>
          <w:szCs w:val="27"/>
        </w:rPr>
      </w:pPr>
      <w:r w:rsidRPr="00F61C00">
        <w:rPr>
          <w:rFonts w:ascii="Times New Roman" w:eastAsia="標楷體" w:hAnsi="Times New Roman"/>
          <w:bCs/>
          <w:sz w:val="27"/>
          <w:szCs w:val="27"/>
        </w:rPr>
        <w:t>提供孕產婦諮詢資訊平台：孕產婦免付費關懷專線</w:t>
      </w:r>
      <w:r w:rsidRPr="00F61C00">
        <w:rPr>
          <w:rFonts w:ascii="Times New Roman" w:eastAsia="標楷體" w:hAnsi="Times New Roman"/>
          <w:bCs/>
          <w:sz w:val="27"/>
          <w:szCs w:val="27"/>
        </w:rPr>
        <w:t>0800-870870</w:t>
      </w:r>
      <w:r w:rsidRPr="00F61C00">
        <w:rPr>
          <w:rFonts w:ascii="Times New Roman" w:eastAsia="標楷體" w:hAnsi="Times New Roman"/>
          <w:bCs/>
          <w:sz w:val="27"/>
          <w:szCs w:val="27"/>
        </w:rPr>
        <w:t>、孕產婦關懷網站、雲端好孕守</w:t>
      </w:r>
      <w:r w:rsidRPr="00F61C00">
        <w:rPr>
          <w:rFonts w:ascii="Times New Roman" w:eastAsia="標楷體" w:hAnsi="Times New Roman"/>
          <w:bCs/>
          <w:sz w:val="27"/>
          <w:szCs w:val="27"/>
        </w:rPr>
        <w:t>APP</w:t>
      </w:r>
      <w:r w:rsidRPr="00F61C00">
        <w:rPr>
          <w:rFonts w:ascii="Times New Roman" w:eastAsia="標楷體" w:hAnsi="Times New Roman"/>
          <w:bCs/>
          <w:sz w:val="27"/>
          <w:szCs w:val="27"/>
        </w:rPr>
        <w:t>、孕婦衛教手冊等。</w:t>
      </w:r>
    </w:p>
    <w:p w:rsidR="00DB701F" w:rsidRPr="00F61C00" w:rsidRDefault="00DB701F" w:rsidP="003B5D95">
      <w:pPr>
        <w:framePr w:w="9271" w:hSpace="180" w:wrap="around" w:vAnchor="text" w:hAnchor="page" w:x="811" w:y="337"/>
        <w:numPr>
          <w:ilvl w:val="0"/>
          <w:numId w:val="247"/>
        </w:numPr>
        <w:spacing w:line="400" w:lineRule="exact"/>
        <w:ind w:hanging="195"/>
        <w:suppressOverlap/>
        <w:rPr>
          <w:rFonts w:ascii="Times New Roman" w:eastAsia="標楷體" w:hAnsi="Times New Roman"/>
          <w:bCs/>
          <w:sz w:val="27"/>
          <w:szCs w:val="27"/>
        </w:rPr>
      </w:pPr>
      <w:r w:rsidRPr="00F61C00">
        <w:rPr>
          <w:rFonts w:ascii="Times New Roman" w:eastAsia="標楷體" w:hAnsi="Times New Roman"/>
          <w:bCs/>
          <w:sz w:val="27"/>
          <w:szCs w:val="27"/>
        </w:rPr>
        <w:t>提供社褔需求轉介。</w:t>
      </w:r>
    </w:p>
    <w:p w:rsidR="00DB701F" w:rsidRPr="00DB701F" w:rsidRDefault="00DB701F" w:rsidP="00DB701F">
      <w:pPr>
        <w:spacing w:beforeLines="50" w:before="180" w:afterLines="50" w:after="180"/>
        <w:ind w:left="998"/>
        <w:rPr>
          <w:rFonts w:ascii="Times New Roman" w:eastAsia="標楷體" w:hAnsi="Times New Roman"/>
          <w:bCs/>
          <w:color w:val="000000" w:themeColor="text1"/>
          <w:sz w:val="27"/>
          <w:szCs w:val="27"/>
        </w:rPr>
      </w:pPr>
    </w:p>
    <w:p w:rsidR="00DB701F" w:rsidRPr="00DB701F" w:rsidRDefault="00DB701F" w:rsidP="00DB701F">
      <w:pPr>
        <w:spacing w:beforeLines="10" w:before="36" w:afterLines="10" w:after="36" w:line="0" w:lineRule="atLeast"/>
        <w:rPr>
          <w:rFonts w:ascii="Times New Roman" w:eastAsia="標楷體" w:hAnsi="Times New Roman"/>
          <w:b/>
          <w:bCs/>
          <w:color w:val="000000" w:themeColor="text1"/>
          <w:sz w:val="32"/>
          <w:szCs w:val="32"/>
        </w:rPr>
        <w:sectPr w:rsidR="00DB701F" w:rsidRPr="00DB701F" w:rsidSect="00DB701F">
          <w:footerReference w:type="even" r:id="rId39"/>
          <w:footerReference w:type="default" r:id="rId40"/>
          <w:pgSz w:w="11906" w:h="16838" w:code="9"/>
          <w:pgMar w:top="851" w:right="1134" w:bottom="1134" w:left="1134" w:header="851" w:footer="567" w:gutter="0"/>
          <w:cols w:space="425"/>
          <w:docGrid w:type="lines" w:linePitch="360"/>
        </w:sectPr>
      </w:pPr>
      <w:r w:rsidRPr="00DB701F">
        <w:rPr>
          <w:rFonts w:ascii="Times New Roman" w:eastAsia="標楷體" w:hAnsi="Times New Roman"/>
          <w:b/>
          <w:bCs/>
          <w:color w:val="000000" w:themeColor="text1"/>
          <w:sz w:val="32"/>
          <w:szCs w:val="32"/>
        </w:rPr>
        <w:br w:type="page"/>
      </w:r>
    </w:p>
    <w:p w:rsidR="00DB701F" w:rsidRPr="00DB701F" w:rsidRDefault="00DB701F" w:rsidP="00FB6A2C">
      <w:pPr>
        <w:spacing w:afterLines="50" w:after="180" w:line="360" w:lineRule="exact"/>
        <w:ind w:rightChars="40" w:right="96"/>
        <w:jc w:val="right"/>
        <w:rPr>
          <w:rFonts w:ascii="Times New Roman" w:eastAsia="標楷體" w:hAnsi="Times New Roman"/>
          <w:color w:val="000000" w:themeColor="text1"/>
          <w:sz w:val="26"/>
          <w:szCs w:val="26"/>
        </w:rPr>
      </w:pPr>
      <w:bookmarkStart w:id="29" w:name="附件4"/>
      <w:r w:rsidRPr="00DB701F">
        <w:rPr>
          <w:rFonts w:ascii="Times New Roman" w:eastAsia="標楷體" w:hAnsi="Times New Roman" w:hint="eastAsia"/>
          <w:b/>
          <w:bCs/>
          <w:color w:val="000000" w:themeColor="text1"/>
          <w:sz w:val="32"/>
          <w:szCs w:val="32"/>
        </w:rPr>
        <w:lastRenderedPageBreak/>
        <w:t>※</w:t>
      </w:r>
      <w:r w:rsidRPr="00DB701F">
        <w:rPr>
          <w:rFonts w:ascii="Times New Roman" w:eastAsia="標楷體" w:hAnsi="Times New Roman" w:hint="eastAsia"/>
          <w:b/>
          <w:bCs/>
          <w:color w:val="000000" w:themeColor="text1"/>
          <w:sz w:val="32"/>
          <w:szCs w:val="32"/>
        </w:rPr>
        <w:t xml:space="preserve"> </w:t>
      </w:r>
      <w:r w:rsidRPr="00DB701F">
        <w:rPr>
          <w:rFonts w:ascii="Times New Roman" w:eastAsia="標楷體" w:hAnsi="Times New Roman"/>
          <w:b/>
          <w:bCs/>
          <w:color w:val="000000" w:themeColor="text1"/>
          <w:sz w:val="32"/>
          <w:szCs w:val="32"/>
        </w:rPr>
        <w:t>考評指標相關附件</w:t>
      </w:r>
      <w:r w:rsidRPr="00DB701F">
        <w:rPr>
          <w:rFonts w:ascii="Times New Roman" w:eastAsia="標楷體" w:hAnsi="Times New Roman"/>
          <w:b/>
          <w:bCs/>
          <w:color w:val="000000" w:themeColor="text1"/>
          <w:sz w:val="32"/>
          <w:szCs w:val="32"/>
        </w:rPr>
        <w:tab/>
      </w:r>
      <w:r w:rsidRPr="00DB701F">
        <w:rPr>
          <w:rFonts w:ascii="Times New Roman" w:eastAsia="標楷體" w:hAnsi="Times New Roman"/>
          <w:b/>
          <w:bCs/>
          <w:color w:val="000000" w:themeColor="text1"/>
          <w:sz w:val="32"/>
          <w:szCs w:val="32"/>
        </w:rPr>
        <w:tab/>
      </w:r>
      <w:r w:rsidRPr="00DB701F">
        <w:rPr>
          <w:rFonts w:ascii="Times New Roman" w:eastAsia="標楷體" w:hAnsi="Times New Roman"/>
          <w:b/>
          <w:bCs/>
          <w:color w:val="000000" w:themeColor="text1"/>
          <w:sz w:val="32"/>
          <w:szCs w:val="32"/>
        </w:rPr>
        <w:tab/>
      </w:r>
      <w:r w:rsidRPr="00DB701F">
        <w:rPr>
          <w:rFonts w:ascii="Times New Roman" w:eastAsia="標楷體" w:hAnsi="Times New Roman"/>
          <w:b/>
          <w:bCs/>
          <w:color w:val="000000" w:themeColor="text1"/>
          <w:sz w:val="32"/>
          <w:szCs w:val="32"/>
        </w:rPr>
        <w:tab/>
      </w:r>
      <w:r w:rsidRPr="00DB701F">
        <w:rPr>
          <w:rFonts w:ascii="Times New Roman" w:eastAsia="標楷體" w:hAnsi="Times New Roman"/>
          <w:b/>
          <w:bCs/>
          <w:color w:val="000000" w:themeColor="text1"/>
          <w:sz w:val="32"/>
          <w:szCs w:val="32"/>
        </w:rPr>
        <w:tab/>
      </w:r>
      <w:r w:rsidRPr="00DB701F">
        <w:rPr>
          <w:rFonts w:ascii="Times New Roman" w:eastAsia="標楷體" w:hAnsi="Times New Roman"/>
          <w:b/>
          <w:bCs/>
          <w:color w:val="000000" w:themeColor="text1"/>
          <w:sz w:val="32"/>
          <w:szCs w:val="32"/>
        </w:rPr>
        <w:tab/>
      </w:r>
      <w:r w:rsidRPr="00DB701F">
        <w:rPr>
          <w:rFonts w:ascii="Times New Roman" w:eastAsia="標楷體" w:hAnsi="Times New Roman"/>
          <w:b/>
          <w:bCs/>
          <w:color w:val="000000" w:themeColor="text1"/>
          <w:sz w:val="32"/>
          <w:szCs w:val="32"/>
        </w:rPr>
        <w:tab/>
      </w:r>
      <w:r w:rsidRPr="00DB701F">
        <w:rPr>
          <w:rFonts w:ascii="Times New Roman" w:eastAsia="標楷體" w:hAnsi="Times New Roman"/>
          <w:b/>
          <w:bCs/>
          <w:color w:val="000000" w:themeColor="text1"/>
          <w:sz w:val="32"/>
          <w:szCs w:val="32"/>
        </w:rPr>
        <w:tab/>
      </w:r>
      <w:r w:rsidRPr="00DB701F">
        <w:rPr>
          <w:rFonts w:ascii="Times New Roman" w:eastAsia="標楷體" w:hAnsi="Times New Roman"/>
          <w:b/>
          <w:bCs/>
          <w:color w:val="000000" w:themeColor="text1"/>
          <w:sz w:val="32"/>
          <w:szCs w:val="32"/>
        </w:rPr>
        <w:tab/>
      </w:r>
      <w:r w:rsidRPr="00DB701F">
        <w:rPr>
          <w:rFonts w:ascii="Times New Roman" w:eastAsia="標楷體" w:hAnsi="Times New Roman" w:hint="eastAsia"/>
          <w:b/>
          <w:bCs/>
          <w:color w:val="000000" w:themeColor="text1"/>
          <w:sz w:val="32"/>
          <w:szCs w:val="32"/>
        </w:rPr>
        <w:t xml:space="preserve"> </w:t>
      </w:r>
      <w:r w:rsidRPr="00DB701F">
        <w:rPr>
          <w:rFonts w:ascii="Times New Roman" w:eastAsia="標楷體" w:hAnsi="Times New Roman" w:hint="eastAsia"/>
          <w:b/>
          <w:bCs/>
          <w:color w:val="000000" w:themeColor="text1"/>
          <w:sz w:val="32"/>
          <w:szCs w:val="32"/>
        </w:rPr>
        <w:t xml:space="preserve">　　　</w:t>
      </w:r>
      <w:r w:rsidRPr="00DB701F">
        <w:rPr>
          <w:rFonts w:ascii="Times New Roman" w:eastAsia="標楷體" w:hAnsi="Times New Roman"/>
          <w:b/>
          <w:bCs/>
          <w:color w:val="000000" w:themeColor="text1"/>
          <w:sz w:val="28"/>
          <w:szCs w:val="28"/>
          <w:bdr w:val="single" w:sz="4" w:space="0" w:color="auto"/>
        </w:rPr>
        <w:t>附件</w:t>
      </w:r>
      <w:r w:rsidRPr="00DB701F">
        <w:rPr>
          <w:rFonts w:ascii="Times New Roman" w:eastAsia="標楷體" w:hAnsi="Times New Roman" w:hint="eastAsia"/>
          <w:b/>
          <w:bCs/>
          <w:color w:val="000000" w:themeColor="text1"/>
          <w:sz w:val="28"/>
          <w:szCs w:val="28"/>
          <w:bdr w:val="single" w:sz="4" w:space="0" w:color="auto"/>
        </w:rPr>
        <w:t>1</w:t>
      </w:r>
      <w:bookmarkStart w:id="30" w:name="附件2"/>
      <w:r w:rsidRPr="00DB701F">
        <w:rPr>
          <w:rFonts w:ascii="Times New Roman" w:eastAsia="標楷體" w:hAnsi="Times New Roman" w:hint="eastAsia"/>
          <w:color w:val="000000" w:themeColor="text1"/>
          <w:sz w:val="26"/>
          <w:szCs w:val="26"/>
        </w:rPr>
        <w:t xml:space="preserve">   </w:t>
      </w:r>
    </w:p>
    <w:p w:rsidR="00DB701F" w:rsidRPr="00DB701F" w:rsidRDefault="00DB701F" w:rsidP="00DB701F">
      <w:pPr>
        <w:tabs>
          <w:tab w:val="left" w:pos="1008"/>
        </w:tabs>
        <w:snapToGrid w:val="0"/>
        <w:spacing w:beforeLines="50" w:before="180" w:afterLines="50" w:after="180" w:line="360" w:lineRule="exact"/>
        <w:jc w:val="center"/>
        <w:rPr>
          <w:rFonts w:ascii="Times New Roman" w:eastAsia="標楷體" w:hAnsi="Times New Roman"/>
          <w:b/>
          <w:bCs/>
          <w:color w:val="000000" w:themeColor="text1"/>
          <w:sz w:val="32"/>
          <w:szCs w:val="32"/>
        </w:rPr>
      </w:pPr>
      <w:r w:rsidRPr="00DB701F">
        <w:rPr>
          <w:rFonts w:ascii="Times New Roman" w:eastAsia="標楷體" w:hAnsi="Times New Roman"/>
          <w:b/>
          <w:bCs/>
          <w:color w:val="000000" w:themeColor="text1"/>
          <w:sz w:val="32"/>
          <w:szCs w:val="32"/>
        </w:rPr>
        <w:t>109</w:t>
      </w:r>
      <w:r w:rsidRPr="00DB701F">
        <w:rPr>
          <w:rFonts w:ascii="Times New Roman" w:eastAsia="標楷體" w:hAnsi="Times New Roman"/>
          <w:b/>
          <w:bCs/>
          <w:color w:val="000000" w:themeColor="text1"/>
          <w:sz w:val="32"/>
          <w:szCs w:val="32"/>
        </w:rPr>
        <w:t>年癌症篩檢總目標數</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1948"/>
        <w:gridCol w:w="1843"/>
        <w:gridCol w:w="2126"/>
      </w:tblGrid>
      <w:tr w:rsidR="00DB701F" w:rsidRPr="00DB701F" w:rsidTr="00DB701F">
        <w:trPr>
          <w:trHeight w:val="608"/>
          <w:jc w:val="center"/>
        </w:trPr>
        <w:tc>
          <w:tcPr>
            <w:tcW w:w="1733" w:type="dxa"/>
            <w:vMerge w:val="restart"/>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DB701F" w:rsidRPr="00DB701F" w:rsidRDefault="00DB701F" w:rsidP="00DB701F">
            <w:pPr>
              <w:spacing w:line="360" w:lineRule="exact"/>
              <w:jc w:val="center"/>
              <w:rPr>
                <w:rFonts w:ascii="Times New Roman" w:eastAsia="標楷體" w:hAnsi="Times New Roman"/>
                <w:b/>
                <w:bCs/>
                <w:color w:val="000000" w:themeColor="text1"/>
                <w:szCs w:val="24"/>
              </w:rPr>
            </w:pPr>
            <w:bookmarkStart w:id="31" w:name="附件7"/>
            <w:bookmarkEnd w:id="29"/>
            <w:bookmarkEnd w:id="30"/>
            <w:r w:rsidRPr="00DB701F">
              <w:rPr>
                <w:rFonts w:ascii="Times New Roman" w:eastAsia="標楷體" w:hAnsi="Times New Roman"/>
                <w:b/>
                <w:bCs/>
                <w:color w:val="000000" w:themeColor="text1"/>
                <w:szCs w:val="24"/>
              </w:rPr>
              <w:t>縣市別</w:t>
            </w:r>
          </w:p>
        </w:tc>
        <w:tc>
          <w:tcPr>
            <w:tcW w:w="194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B701F" w:rsidRPr="00DB701F" w:rsidRDefault="00DB701F" w:rsidP="00DB701F">
            <w:pPr>
              <w:spacing w:line="360" w:lineRule="exact"/>
              <w:jc w:val="center"/>
              <w:rPr>
                <w:rFonts w:ascii="Times New Roman" w:eastAsia="標楷體" w:hAnsi="Times New Roman"/>
                <w:b/>
                <w:bCs/>
                <w:color w:val="000000" w:themeColor="text1"/>
                <w:szCs w:val="24"/>
              </w:rPr>
            </w:pPr>
            <w:r w:rsidRPr="00DB701F">
              <w:rPr>
                <w:rFonts w:ascii="Times New Roman" w:eastAsia="標楷體" w:hAnsi="Times New Roman"/>
                <w:b/>
                <w:bCs/>
                <w:color w:val="000000" w:themeColor="text1"/>
                <w:szCs w:val="24"/>
              </w:rPr>
              <w:t>子宮頸癌</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B701F" w:rsidRPr="00DB701F" w:rsidRDefault="00DB701F" w:rsidP="00DB701F">
            <w:pPr>
              <w:spacing w:line="360" w:lineRule="exact"/>
              <w:jc w:val="center"/>
              <w:rPr>
                <w:rFonts w:ascii="Times New Roman" w:eastAsia="標楷體" w:hAnsi="Times New Roman"/>
                <w:b/>
                <w:bCs/>
                <w:color w:val="000000" w:themeColor="text1"/>
                <w:szCs w:val="24"/>
              </w:rPr>
            </w:pPr>
            <w:r w:rsidRPr="00DB701F">
              <w:rPr>
                <w:rFonts w:ascii="Times New Roman" w:eastAsia="標楷體" w:hAnsi="Times New Roman"/>
                <w:b/>
                <w:bCs/>
                <w:color w:val="000000" w:themeColor="text1"/>
                <w:szCs w:val="24"/>
              </w:rPr>
              <w:t>乳癌</w:t>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B701F" w:rsidRPr="00DB701F" w:rsidRDefault="00DB701F" w:rsidP="00DB701F">
            <w:pPr>
              <w:spacing w:line="360" w:lineRule="exact"/>
              <w:jc w:val="center"/>
              <w:rPr>
                <w:rFonts w:ascii="Times New Roman" w:eastAsia="標楷體" w:hAnsi="Times New Roman"/>
                <w:b/>
                <w:bCs/>
                <w:color w:val="000000" w:themeColor="text1"/>
                <w:szCs w:val="24"/>
              </w:rPr>
            </w:pPr>
            <w:r w:rsidRPr="00DB701F">
              <w:rPr>
                <w:rFonts w:ascii="Times New Roman" w:eastAsia="標楷體" w:hAnsi="Times New Roman"/>
                <w:b/>
                <w:bCs/>
                <w:color w:val="000000" w:themeColor="text1"/>
                <w:szCs w:val="24"/>
              </w:rPr>
              <w:t>大腸癌</w:t>
            </w:r>
          </w:p>
        </w:tc>
      </w:tr>
      <w:tr w:rsidR="00DB701F" w:rsidRPr="00DB701F" w:rsidTr="00DB701F">
        <w:trPr>
          <w:trHeight w:val="1267"/>
          <w:jc w:val="center"/>
        </w:trPr>
        <w:tc>
          <w:tcPr>
            <w:tcW w:w="1733" w:type="dxa"/>
            <w:vMerge/>
            <w:tcBorders>
              <w:top w:val="single" w:sz="4" w:space="0" w:color="auto"/>
              <w:left w:val="single" w:sz="4" w:space="0" w:color="auto"/>
              <w:bottom w:val="single" w:sz="4" w:space="0" w:color="auto"/>
              <w:right w:val="single" w:sz="4" w:space="0" w:color="auto"/>
            </w:tcBorders>
            <w:vAlign w:val="center"/>
            <w:hideMark/>
          </w:tcPr>
          <w:p w:rsidR="00DB701F" w:rsidRPr="00DB701F" w:rsidRDefault="00DB701F" w:rsidP="00DB701F">
            <w:pPr>
              <w:widowControl/>
              <w:rPr>
                <w:rFonts w:ascii="Times New Roman" w:eastAsia="標楷體" w:hAnsi="Times New Roman"/>
                <w:b/>
                <w:bCs/>
                <w:color w:val="000000" w:themeColor="text1"/>
                <w:szCs w:val="24"/>
              </w:rPr>
            </w:pPr>
          </w:p>
        </w:tc>
        <w:tc>
          <w:tcPr>
            <w:tcW w:w="1948" w:type="dxa"/>
            <w:tcBorders>
              <w:top w:val="single" w:sz="4" w:space="0" w:color="auto"/>
              <w:left w:val="single" w:sz="4" w:space="0" w:color="auto"/>
              <w:bottom w:val="single" w:sz="4" w:space="0" w:color="auto"/>
              <w:right w:val="single" w:sz="4" w:space="0" w:color="auto"/>
            </w:tcBorders>
            <w:shd w:val="clear" w:color="auto" w:fill="E0E0E0"/>
            <w:tcMar>
              <w:top w:w="0" w:type="dxa"/>
              <w:left w:w="57" w:type="dxa"/>
              <w:bottom w:w="0" w:type="dxa"/>
              <w:right w:w="57" w:type="dxa"/>
            </w:tcMar>
            <w:vAlign w:val="center"/>
            <w:hideMark/>
          </w:tcPr>
          <w:p w:rsidR="00DB701F" w:rsidRPr="00DB701F" w:rsidRDefault="00DB701F" w:rsidP="00DB701F">
            <w:pPr>
              <w:widowControl/>
              <w:spacing w:line="360" w:lineRule="exact"/>
              <w:jc w:val="center"/>
              <w:rPr>
                <w:rFonts w:ascii="Times New Roman" w:eastAsia="標楷體" w:hAnsi="Times New Roman"/>
                <w:b/>
                <w:bCs/>
                <w:color w:val="000000" w:themeColor="text1"/>
                <w:kern w:val="0"/>
                <w:szCs w:val="24"/>
                <w:lang w:bidi="hi-IN"/>
              </w:rPr>
            </w:pPr>
            <w:r w:rsidRPr="00DB701F">
              <w:rPr>
                <w:rFonts w:ascii="Times New Roman" w:eastAsia="標楷體" w:hAnsi="Times New Roman"/>
                <w:b/>
                <w:bCs/>
                <w:color w:val="000000" w:themeColor="text1"/>
                <w:kern w:val="0"/>
                <w:szCs w:val="24"/>
                <w:lang w:bidi="hi-IN"/>
              </w:rPr>
              <w:t>子宮頸抹片</w:t>
            </w:r>
          </w:p>
          <w:p w:rsidR="00DB701F" w:rsidRPr="00DB701F" w:rsidRDefault="00DB701F" w:rsidP="00DB701F">
            <w:pPr>
              <w:spacing w:line="360" w:lineRule="exact"/>
              <w:jc w:val="center"/>
              <w:rPr>
                <w:rFonts w:ascii="Times New Roman" w:eastAsia="標楷體" w:hAnsi="Times New Roman"/>
                <w:b/>
                <w:bCs/>
                <w:color w:val="000000" w:themeColor="text1"/>
                <w:szCs w:val="24"/>
              </w:rPr>
            </w:pPr>
            <w:r w:rsidRPr="00DB701F">
              <w:rPr>
                <w:rFonts w:ascii="Times New Roman" w:eastAsia="標楷體" w:hAnsi="Times New Roman"/>
                <w:b/>
                <w:bCs/>
                <w:color w:val="000000" w:themeColor="text1"/>
                <w:kern w:val="0"/>
                <w:szCs w:val="24"/>
                <w:lang w:bidi="hi-IN"/>
              </w:rPr>
              <w:t>目標數</w:t>
            </w:r>
            <w:r w:rsidRPr="00DB701F">
              <w:rPr>
                <w:rFonts w:ascii="Times New Roman" w:eastAsia="標楷體" w:hAnsi="Times New Roman"/>
                <w:b/>
                <w:bCs/>
                <w:color w:val="000000" w:themeColor="text1"/>
                <w:kern w:val="0"/>
                <w:szCs w:val="24"/>
                <w:lang w:bidi="hi-IN"/>
              </w:rPr>
              <w:br/>
              <w:t>(3</w:t>
            </w:r>
            <w:r w:rsidRPr="00DB701F">
              <w:rPr>
                <w:rFonts w:ascii="Times New Roman" w:eastAsia="標楷體" w:hAnsi="Times New Roman"/>
                <w:b/>
                <w:bCs/>
                <w:color w:val="000000" w:themeColor="text1"/>
                <w:kern w:val="0"/>
                <w:szCs w:val="24"/>
                <w:lang w:bidi="hi-IN"/>
              </w:rPr>
              <w:t>年</w:t>
            </w:r>
            <w:r w:rsidRPr="00DB701F">
              <w:rPr>
                <w:rFonts w:ascii="Times New Roman" w:eastAsia="標楷體" w:hAnsi="Times New Roman"/>
                <w:b/>
                <w:bCs/>
                <w:color w:val="000000" w:themeColor="text1"/>
                <w:kern w:val="0"/>
                <w:szCs w:val="24"/>
                <w:lang w:bidi="hi-IN"/>
              </w:rPr>
              <w:t>)</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B701F" w:rsidRPr="00DB701F" w:rsidRDefault="00DB701F" w:rsidP="00DB701F">
            <w:pPr>
              <w:spacing w:line="360" w:lineRule="exact"/>
              <w:jc w:val="center"/>
              <w:rPr>
                <w:rFonts w:ascii="Times New Roman" w:eastAsia="標楷體" w:hAnsi="Times New Roman"/>
                <w:b/>
                <w:bCs/>
                <w:color w:val="000000" w:themeColor="text1"/>
                <w:szCs w:val="24"/>
              </w:rPr>
            </w:pPr>
            <w:r w:rsidRPr="00DB701F">
              <w:rPr>
                <w:rFonts w:ascii="Times New Roman" w:eastAsia="標楷體" w:hAnsi="Times New Roman"/>
                <w:b/>
                <w:bCs/>
                <w:color w:val="000000" w:themeColor="text1"/>
                <w:szCs w:val="24"/>
              </w:rPr>
              <w:t>目標數</w:t>
            </w:r>
          </w:p>
          <w:p w:rsidR="00DB701F" w:rsidRPr="00DB701F" w:rsidRDefault="00DB701F" w:rsidP="00DB701F">
            <w:pPr>
              <w:widowControl/>
              <w:spacing w:line="360" w:lineRule="exact"/>
              <w:jc w:val="center"/>
              <w:rPr>
                <w:rFonts w:ascii="Times New Roman" w:eastAsia="標楷體" w:hAnsi="Times New Roman"/>
                <w:b/>
                <w:bCs/>
                <w:color w:val="000000" w:themeColor="text1"/>
                <w:kern w:val="0"/>
                <w:szCs w:val="24"/>
                <w:lang w:bidi="hi-IN"/>
              </w:rPr>
            </w:pPr>
            <w:r w:rsidRPr="00DB701F">
              <w:rPr>
                <w:rFonts w:ascii="Times New Roman" w:eastAsia="標楷體" w:hAnsi="Times New Roman"/>
                <w:b/>
                <w:bCs/>
                <w:color w:val="000000" w:themeColor="text1"/>
                <w:szCs w:val="24"/>
              </w:rPr>
              <w:t>(2</w:t>
            </w:r>
            <w:r w:rsidRPr="00DB701F">
              <w:rPr>
                <w:rFonts w:ascii="Times New Roman" w:eastAsia="標楷體" w:hAnsi="Times New Roman"/>
                <w:b/>
                <w:bCs/>
                <w:color w:val="000000" w:themeColor="text1"/>
                <w:szCs w:val="24"/>
              </w:rPr>
              <w:t>年</w:t>
            </w:r>
            <w:r w:rsidRPr="00DB701F">
              <w:rPr>
                <w:rFonts w:ascii="Times New Roman" w:eastAsia="標楷體" w:hAnsi="Times New Roman"/>
                <w:b/>
                <w:bCs/>
                <w:color w:val="000000" w:themeColor="text1"/>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B701F" w:rsidRPr="00DB701F" w:rsidRDefault="00DB701F" w:rsidP="00DB701F">
            <w:pPr>
              <w:spacing w:line="360" w:lineRule="exact"/>
              <w:jc w:val="center"/>
              <w:rPr>
                <w:rFonts w:ascii="Times New Roman" w:eastAsia="標楷體" w:hAnsi="Times New Roman"/>
                <w:b/>
                <w:bCs/>
                <w:color w:val="000000" w:themeColor="text1"/>
                <w:szCs w:val="24"/>
              </w:rPr>
            </w:pPr>
            <w:r w:rsidRPr="00DB701F">
              <w:rPr>
                <w:rFonts w:ascii="Times New Roman" w:eastAsia="標楷體" w:hAnsi="Times New Roman"/>
                <w:b/>
                <w:bCs/>
                <w:color w:val="000000" w:themeColor="text1"/>
                <w:szCs w:val="24"/>
              </w:rPr>
              <w:t>目標數</w:t>
            </w:r>
          </w:p>
          <w:p w:rsidR="00DB701F" w:rsidRPr="00DB701F" w:rsidRDefault="00DB701F" w:rsidP="00DB701F">
            <w:pPr>
              <w:spacing w:line="360" w:lineRule="exact"/>
              <w:jc w:val="center"/>
              <w:rPr>
                <w:rFonts w:ascii="Times New Roman" w:eastAsia="標楷體" w:hAnsi="Times New Roman"/>
                <w:b/>
                <w:bCs/>
                <w:color w:val="000000" w:themeColor="text1"/>
                <w:szCs w:val="24"/>
              </w:rPr>
            </w:pPr>
            <w:r w:rsidRPr="00DB701F">
              <w:rPr>
                <w:rFonts w:ascii="Times New Roman" w:eastAsia="標楷體" w:hAnsi="Times New Roman"/>
                <w:b/>
                <w:bCs/>
                <w:color w:val="000000" w:themeColor="text1"/>
                <w:szCs w:val="24"/>
              </w:rPr>
              <w:t>(2</w:t>
            </w:r>
            <w:r w:rsidRPr="00DB701F">
              <w:rPr>
                <w:rFonts w:ascii="Times New Roman" w:eastAsia="標楷體" w:hAnsi="Times New Roman"/>
                <w:b/>
                <w:bCs/>
                <w:color w:val="000000" w:themeColor="text1"/>
                <w:szCs w:val="24"/>
              </w:rPr>
              <w:t>年</w:t>
            </w:r>
            <w:r w:rsidRPr="00DB701F">
              <w:rPr>
                <w:rFonts w:ascii="Times New Roman" w:eastAsia="標楷體" w:hAnsi="Times New Roman"/>
                <w:b/>
                <w:bCs/>
                <w:color w:val="000000" w:themeColor="text1"/>
                <w:szCs w:val="24"/>
              </w:rPr>
              <w:t>)</w:t>
            </w:r>
          </w:p>
        </w:tc>
      </w:tr>
      <w:tr w:rsidR="00DB701F" w:rsidRPr="00DB701F" w:rsidTr="00DB701F">
        <w:trPr>
          <w:trHeight w:val="454"/>
          <w:jc w:val="center"/>
        </w:trPr>
        <w:tc>
          <w:tcPr>
            <w:tcW w:w="17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01F" w:rsidRPr="00DB701F" w:rsidRDefault="00DB701F" w:rsidP="00DB701F">
            <w:pPr>
              <w:spacing w:afterLines="20" w:after="72" w:line="360" w:lineRule="exact"/>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新北市</w:t>
            </w:r>
          </w:p>
        </w:tc>
        <w:tc>
          <w:tcPr>
            <w:tcW w:w="19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738,522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701F" w:rsidRPr="00DB701F" w:rsidRDefault="00DB701F" w:rsidP="00DB701F">
            <w:pPr>
              <w:jc w:val="center"/>
              <w:rPr>
                <w:rFonts w:ascii="Times New Roman" w:hAnsi="Times New Roman"/>
                <w:color w:val="000000" w:themeColor="text1"/>
                <w:szCs w:val="24"/>
              </w:rPr>
            </w:pPr>
            <w:r w:rsidRPr="00DB701F">
              <w:rPr>
                <w:rFonts w:ascii="Times New Roman" w:hAnsi="Times New Roman"/>
                <w:color w:val="000000" w:themeColor="text1"/>
                <w:szCs w:val="24"/>
              </w:rPr>
              <w:t>337,938</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481,023</w:t>
            </w:r>
          </w:p>
        </w:tc>
      </w:tr>
      <w:tr w:rsidR="00DB701F" w:rsidRPr="00DB701F" w:rsidTr="00DB701F">
        <w:trPr>
          <w:trHeight w:val="454"/>
          <w:jc w:val="center"/>
        </w:trPr>
        <w:tc>
          <w:tcPr>
            <w:tcW w:w="17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01F" w:rsidRPr="00DB701F" w:rsidRDefault="00DB701F" w:rsidP="00DB701F">
            <w:pPr>
              <w:spacing w:afterLines="20" w:after="72" w:line="360" w:lineRule="exact"/>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高雄市</w:t>
            </w:r>
          </w:p>
        </w:tc>
        <w:tc>
          <w:tcPr>
            <w:tcW w:w="19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496,084</w:t>
            </w:r>
          </w:p>
        </w:tc>
        <w:tc>
          <w:tcPr>
            <w:tcW w:w="1843" w:type="dxa"/>
            <w:tcBorders>
              <w:top w:val="nil"/>
              <w:left w:val="single" w:sz="4" w:space="0" w:color="auto"/>
              <w:bottom w:val="single" w:sz="4" w:space="0" w:color="auto"/>
              <w:right w:val="single" w:sz="4" w:space="0" w:color="auto"/>
            </w:tcBorders>
            <w:shd w:val="clear" w:color="auto" w:fill="auto"/>
            <w:vAlign w:val="center"/>
          </w:tcPr>
          <w:p w:rsidR="00DB701F" w:rsidRPr="00DB701F" w:rsidRDefault="00DB701F" w:rsidP="00DB701F">
            <w:pPr>
              <w:jc w:val="center"/>
              <w:rPr>
                <w:rFonts w:ascii="Times New Roman" w:hAnsi="Times New Roman"/>
                <w:color w:val="000000" w:themeColor="text1"/>
                <w:szCs w:val="24"/>
              </w:rPr>
            </w:pPr>
            <w:r w:rsidRPr="00DB701F">
              <w:rPr>
                <w:rFonts w:ascii="Times New Roman" w:hAnsi="Times New Roman"/>
                <w:color w:val="000000" w:themeColor="text1"/>
                <w:szCs w:val="24"/>
              </w:rPr>
              <w:t>226,344</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330,020</w:t>
            </w:r>
          </w:p>
        </w:tc>
      </w:tr>
      <w:tr w:rsidR="00DB701F" w:rsidRPr="00DB701F" w:rsidTr="00DB701F">
        <w:trPr>
          <w:trHeight w:val="454"/>
          <w:jc w:val="center"/>
        </w:trPr>
        <w:tc>
          <w:tcPr>
            <w:tcW w:w="17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01F" w:rsidRPr="00DB701F" w:rsidRDefault="00DB701F" w:rsidP="00DB701F">
            <w:pPr>
              <w:spacing w:afterLines="20" w:after="72" w:line="360" w:lineRule="exact"/>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臺北市</w:t>
            </w:r>
          </w:p>
        </w:tc>
        <w:tc>
          <w:tcPr>
            <w:tcW w:w="19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491,453</w:t>
            </w:r>
          </w:p>
        </w:tc>
        <w:tc>
          <w:tcPr>
            <w:tcW w:w="1843" w:type="dxa"/>
            <w:tcBorders>
              <w:top w:val="nil"/>
              <w:left w:val="single" w:sz="4" w:space="0" w:color="auto"/>
              <w:bottom w:val="single" w:sz="4" w:space="0" w:color="auto"/>
              <w:right w:val="single" w:sz="4" w:space="0" w:color="auto"/>
            </w:tcBorders>
            <w:shd w:val="clear" w:color="auto" w:fill="auto"/>
            <w:vAlign w:val="center"/>
          </w:tcPr>
          <w:p w:rsidR="00DB701F" w:rsidRPr="00DB701F" w:rsidRDefault="00DB701F" w:rsidP="00DB701F">
            <w:pPr>
              <w:jc w:val="center"/>
              <w:rPr>
                <w:rFonts w:ascii="Times New Roman" w:hAnsi="Times New Roman"/>
                <w:color w:val="000000" w:themeColor="text1"/>
                <w:szCs w:val="24"/>
              </w:rPr>
            </w:pPr>
            <w:r w:rsidRPr="00DB701F">
              <w:rPr>
                <w:rFonts w:ascii="Times New Roman" w:hAnsi="Times New Roman"/>
                <w:color w:val="000000" w:themeColor="text1"/>
                <w:szCs w:val="24"/>
              </w:rPr>
              <w:t>221,104</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313,661</w:t>
            </w:r>
          </w:p>
        </w:tc>
      </w:tr>
      <w:tr w:rsidR="00DB701F" w:rsidRPr="00DB701F" w:rsidTr="00DB701F">
        <w:trPr>
          <w:trHeight w:val="454"/>
          <w:jc w:val="center"/>
        </w:trPr>
        <w:tc>
          <w:tcPr>
            <w:tcW w:w="17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01F" w:rsidRPr="00DB701F" w:rsidRDefault="00DB701F" w:rsidP="00DB701F">
            <w:pPr>
              <w:spacing w:afterLines="20" w:after="72" w:line="360" w:lineRule="exact"/>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臺中市</w:t>
            </w:r>
          </w:p>
        </w:tc>
        <w:tc>
          <w:tcPr>
            <w:tcW w:w="19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487,874</w:t>
            </w:r>
          </w:p>
        </w:tc>
        <w:tc>
          <w:tcPr>
            <w:tcW w:w="1843" w:type="dxa"/>
            <w:tcBorders>
              <w:top w:val="nil"/>
              <w:left w:val="single" w:sz="4" w:space="0" w:color="auto"/>
              <w:bottom w:val="single" w:sz="4" w:space="0" w:color="auto"/>
              <w:right w:val="single" w:sz="4" w:space="0" w:color="auto"/>
            </w:tcBorders>
            <w:shd w:val="clear" w:color="auto" w:fill="auto"/>
            <w:vAlign w:val="center"/>
          </w:tcPr>
          <w:p w:rsidR="00DB701F" w:rsidRPr="00DB701F" w:rsidRDefault="00DB701F" w:rsidP="00DB701F">
            <w:pPr>
              <w:jc w:val="center"/>
              <w:rPr>
                <w:rFonts w:ascii="Times New Roman" w:hAnsi="Times New Roman"/>
                <w:color w:val="000000" w:themeColor="text1"/>
                <w:szCs w:val="24"/>
              </w:rPr>
            </w:pPr>
            <w:r w:rsidRPr="00DB701F">
              <w:rPr>
                <w:rFonts w:ascii="Times New Roman" w:hAnsi="Times New Roman"/>
                <w:color w:val="000000" w:themeColor="text1"/>
                <w:szCs w:val="24"/>
              </w:rPr>
              <w:t>212,892</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302,377</w:t>
            </w:r>
          </w:p>
        </w:tc>
      </w:tr>
      <w:tr w:rsidR="00DB701F" w:rsidRPr="00DB701F" w:rsidTr="00DB701F">
        <w:trPr>
          <w:trHeight w:val="454"/>
          <w:jc w:val="center"/>
        </w:trPr>
        <w:tc>
          <w:tcPr>
            <w:tcW w:w="17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01F" w:rsidRPr="00DB701F" w:rsidRDefault="00DB701F" w:rsidP="00DB701F">
            <w:pPr>
              <w:spacing w:afterLines="20" w:after="72" w:line="360" w:lineRule="exact"/>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桃園市</w:t>
            </w:r>
          </w:p>
        </w:tc>
        <w:tc>
          <w:tcPr>
            <w:tcW w:w="19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383,291</w:t>
            </w:r>
          </w:p>
        </w:tc>
        <w:tc>
          <w:tcPr>
            <w:tcW w:w="1843" w:type="dxa"/>
            <w:tcBorders>
              <w:top w:val="nil"/>
              <w:left w:val="single" w:sz="4" w:space="0" w:color="auto"/>
              <w:bottom w:val="single" w:sz="4" w:space="0" w:color="auto"/>
              <w:right w:val="single" w:sz="4" w:space="0" w:color="auto"/>
            </w:tcBorders>
            <w:shd w:val="clear" w:color="auto" w:fill="auto"/>
            <w:vAlign w:val="center"/>
          </w:tcPr>
          <w:p w:rsidR="00DB701F" w:rsidRPr="00DB701F" w:rsidRDefault="00DB701F" w:rsidP="00DB701F">
            <w:pPr>
              <w:jc w:val="center"/>
              <w:rPr>
                <w:rFonts w:ascii="Times New Roman" w:hAnsi="Times New Roman"/>
                <w:color w:val="000000" w:themeColor="text1"/>
                <w:szCs w:val="24"/>
              </w:rPr>
            </w:pPr>
            <w:r w:rsidRPr="00DB701F">
              <w:rPr>
                <w:rFonts w:ascii="Times New Roman" w:hAnsi="Times New Roman"/>
                <w:color w:val="000000" w:themeColor="text1"/>
                <w:szCs w:val="24"/>
              </w:rPr>
              <w:t>163,280</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231,810</w:t>
            </w:r>
          </w:p>
        </w:tc>
      </w:tr>
      <w:tr w:rsidR="00DB701F" w:rsidRPr="00DB701F" w:rsidTr="00DB701F">
        <w:trPr>
          <w:trHeight w:val="454"/>
          <w:jc w:val="center"/>
        </w:trPr>
        <w:tc>
          <w:tcPr>
            <w:tcW w:w="17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01F" w:rsidRPr="00DB701F" w:rsidRDefault="00DB701F" w:rsidP="00DB701F">
            <w:pPr>
              <w:spacing w:afterLines="20" w:after="72" w:line="360" w:lineRule="exact"/>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臺南市</w:t>
            </w:r>
          </w:p>
        </w:tc>
        <w:tc>
          <w:tcPr>
            <w:tcW w:w="19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327,570</w:t>
            </w:r>
          </w:p>
        </w:tc>
        <w:tc>
          <w:tcPr>
            <w:tcW w:w="1843" w:type="dxa"/>
            <w:tcBorders>
              <w:top w:val="nil"/>
              <w:left w:val="single" w:sz="4" w:space="0" w:color="auto"/>
              <w:bottom w:val="single" w:sz="4" w:space="0" w:color="auto"/>
              <w:right w:val="single" w:sz="4" w:space="0" w:color="auto"/>
            </w:tcBorders>
            <w:shd w:val="clear" w:color="auto" w:fill="auto"/>
            <w:vAlign w:val="center"/>
          </w:tcPr>
          <w:p w:rsidR="00DB701F" w:rsidRPr="00DB701F" w:rsidRDefault="00DB701F" w:rsidP="00DB701F">
            <w:pPr>
              <w:jc w:val="center"/>
              <w:rPr>
                <w:rFonts w:ascii="Times New Roman" w:hAnsi="Times New Roman"/>
                <w:color w:val="000000" w:themeColor="text1"/>
                <w:szCs w:val="24"/>
              </w:rPr>
            </w:pPr>
            <w:r w:rsidRPr="00DB701F">
              <w:rPr>
                <w:rFonts w:ascii="Times New Roman" w:hAnsi="Times New Roman"/>
                <w:color w:val="000000" w:themeColor="text1"/>
                <w:szCs w:val="24"/>
              </w:rPr>
              <w:t>147,254</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222,065</w:t>
            </w:r>
          </w:p>
        </w:tc>
      </w:tr>
      <w:tr w:rsidR="00DB701F" w:rsidRPr="00DB701F" w:rsidTr="00DB701F">
        <w:trPr>
          <w:trHeight w:val="454"/>
          <w:jc w:val="center"/>
        </w:trPr>
        <w:tc>
          <w:tcPr>
            <w:tcW w:w="17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01F" w:rsidRPr="00DB701F" w:rsidRDefault="00DB701F" w:rsidP="00DB701F">
            <w:pPr>
              <w:spacing w:afterLines="20" w:after="72" w:line="360" w:lineRule="exact"/>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彰化縣</w:t>
            </w:r>
          </w:p>
        </w:tc>
        <w:tc>
          <w:tcPr>
            <w:tcW w:w="19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203,765</w:t>
            </w:r>
          </w:p>
        </w:tc>
        <w:tc>
          <w:tcPr>
            <w:tcW w:w="1843" w:type="dxa"/>
            <w:tcBorders>
              <w:top w:val="nil"/>
              <w:left w:val="single" w:sz="4" w:space="0" w:color="auto"/>
              <w:bottom w:val="single" w:sz="4" w:space="0" w:color="auto"/>
              <w:right w:val="single" w:sz="4" w:space="0" w:color="auto"/>
            </w:tcBorders>
            <w:shd w:val="clear" w:color="auto" w:fill="auto"/>
            <w:vAlign w:val="center"/>
          </w:tcPr>
          <w:p w:rsidR="00DB701F" w:rsidRPr="00DB701F" w:rsidRDefault="00DB701F" w:rsidP="00DB701F">
            <w:pPr>
              <w:jc w:val="center"/>
              <w:rPr>
                <w:rFonts w:ascii="Times New Roman" w:hAnsi="Times New Roman"/>
                <w:color w:val="000000" w:themeColor="text1"/>
                <w:szCs w:val="24"/>
              </w:rPr>
            </w:pPr>
            <w:r w:rsidRPr="00DB701F">
              <w:rPr>
                <w:rFonts w:ascii="Times New Roman" w:hAnsi="Times New Roman"/>
                <w:color w:val="000000" w:themeColor="text1"/>
                <w:szCs w:val="24"/>
              </w:rPr>
              <w:t>88,861</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138,757</w:t>
            </w:r>
          </w:p>
        </w:tc>
      </w:tr>
      <w:tr w:rsidR="00DB701F" w:rsidRPr="00DB701F" w:rsidTr="00DB701F">
        <w:trPr>
          <w:trHeight w:val="454"/>
          <w:jc w:val="center"/>
        </w:trPr>
        <w:tc>
          <w:tcPr>
            <w:tcW w:w="17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01F" w:rsidRPr="00DB701F" w:rsidRDefault="00DB701F" w:rsidP="00DB701F">
            <w:pPr>
              <w:spacing w:afterLines="20" w:after="72" w:line="360" w:lineRule="exact"/>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屏東縣</w:t>
            </w:r>
          </w:p>
        </w:tc>
        <w:tc>
          <w:tcPr>
            <w:tcW w:w="19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136,830</w:t>
            </w:r>
          </w:p>
        </w:tc>
        <w:tc>
          <w:tcPr>
            <w:tcW w:w="1843" w:type="dxa"/>
            <w:tcBorders>
              <w:top w:val="nil"/>
              <w:left w:val="single" w:sz="4" w:space="0" w:color="auto"/>
              <w:bottom w:val="single" w:sz="4" w:space="0" w:color="auto"/>
              <w:right w:val="single" w:sz="4" w:space="0" w:color="auto"/>
            </w:tcBorders>
            <w:shd w:val="clear" w:color="auto" w:fill="auto"/>
            <w:vAlign w:val="center"/>
          </w:tcPr>
          <w:p w:rsidR="00DB701F" w:rsidRPr="00DB701F" w:rsidRDefault="00DB701F" w:rsidP="00DB701F">
            <w:pPr>
              <w:jc w:val="center"/>
              <w:rPr>
                <w:rFonts w:ascii="Times New Roman" w:hAnsi="Times New Roman"/>
                <w:color w:val="000000" w:themeColor="text1"/>
                <w:szCs w:val="24"/>
              </w:rPr>
            </w:pPr>
            <w:r w:rsidRPr="00DB701F">
              <w:rPr>
                <w:rFonts w:ascii="Times New Roman" w:hAnsi="Times New Roman"/>
                <w:color w:val="000000" w:themeColor="text1"/>
                <w:szCs w:val="24"/>
              </w:rPr>
              <w:t>64,333</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100,721</w:t>
            </w:r>
          </w:p>
        </w:tc>
      </w:tr>
      <w:tr w:rsidR="00DB701F" w:rsidRPr="00DB701F" w:rsidTr="00DB701F">
        <w:trPr>
          <w:trHeight w:val="454"/>
          <w:jc w:val="center"/>
        </w:trPr>
        <w:tc>
          <w:tcPr>
            <w:tcW w:w="17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01F" w:rsidRPr="00DB701F" w:rsidRDefault="00DB701F" w:rsidP="00DB701F">
            <w:pPr>
              <w:spacing w:afterLines="20" w:after="72" w:line="360" w:lineRule="exact"/>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雲林縣</w:t>
            </w:r>
          </w:p>
        </w:tc>
        <w:tc>
          <w:tcPr>
            <w:tcW w:w="19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105,661</w:t>
            </w:r>
          </w:p>
        </w:tc>
        <w:tc>
          <w:tcPr>
            <w:tcW w:w="1843" w:type="dxa"/>
            <w:tcBorders>
              <w:top w:val="nil"/>
              <w:left w:val="single" w:sz="4" w:space="0" w:color="auto"/>
              <w:bottom w:val="single" w:sz="4" w:space="0" w:color="auto"/>
              <w:right w:val="single" w:sz="4" w:space="0" w:color="auto"/>
            </w:tcBorders>
            <w:shd w:val="clear" w:color="auto" w:fill="auto"/>
            <w:vAlign w:val="center"/>
          </w:tcPr>
          <w:p w:rsidR="00DB701F" w:rsidRPr="00DB701F" w:rsidRDefault="00DB701F" w:rsidP="00DB701F">
            <w:pPr>
              <w:jc w:val="center"/>
              <w:rPr>
                <w:rFonts w:ascii="Times New Roman" w:hAnsi="Times New Roman"/>
                <w:color w:val="000000" w:themeColor="text1"/>
                <w:szCs w:val="24"/>
              </w:rPr>
            </w:pPr>
            <w:r w:rsidRPr="00DB701F">
              <w:rPr>
                <w:rFonts w:ascii="Times New Roman" w:hAnsi="Times New Roman"/>
                <w:color w:val="000000" w:themeColor="text1"/>
                <w:szCs w:val="24"/>
              </w:rPr>
              <w:t>46,996</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77,903</w:t>
            </w:r>
          </w:p>
        </w:tc>
      </w:tr>
      <w:tr w:rsidR="00DB701F" w:rsidRPr="00DB701F" w:rsidTr="00DB701F">
        <w:trPr>
          <w:trHeight w:val="454"/>
          <w:jc w:val="center"/>
        </w:trPr>
        <w:tc>
          <w:tcPr>
            <w:tcW w:w="17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01F" w:rsidRPr="00DB701F" w:rsidRDefault="00DB701F" w:rsidP="00DB701F">
            <w:pPr>
              <w:spacing w:afterLines="20" w:after="72" w:line="360" w:lineRule="exact"/>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苗栗縣</w:t>
            </w:r>
          </w:p>
        </w:tc>
        <w:tc>
          <w:tcPr>
            <w:tcW w:w="19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86,483</w:t>
            </w:r>
          </w:p>
        </w:tc>
        <w:tc>
          <w:tcPr>
            <w:tcW w:w="1843" w:type="dxa"/>
            <w:tcBorders>
              <w:top w:val="nil"/>
              <w:left w:val="single" w:sz="4" w:space="0" w:color="auto"/>
              <w:bottom w:val="single" w:sz="4" w:space="0" w:color="auto"/>
              <w:right w:val="single" w:sz="4" w:space="0" w:color="auto"/>
            </w:tcBorders>
            <w:shd w:val="clear" w:color="auto" w:fill="auto"/>
            <w:vAlign w:val="center"/>
          </w:tcPr>
          <w:p w:rsidR="00DB701F" w:rsidRPr="00DB701F" w:rsidRDefault="00DB701F" w:rsidP="00DB701F">
            <w:pPr>
              <w:jc w:val="center"/>
              <w:rPr>
                <w:rFonts w:ascii="Times New Roman" w:hAnsi="Times New Roman"/>
                <w:color w:val="000000" w:themeColor="text1"/>
                <w:szCs w:val="24"/>
              </w:rPr>
            </w:pPr>
            <w:r w:rsidRPr="00DB701F">
              <w:rPr>
                <w:rFonts w:ascii="Times New Roman" w:hAnsi="Times New Roman"/>
                <w:color w:val="000000" w:themeColor="text1"/>
                <w:szCs w:val="24"/>
              </w:rPr>
              <w:t>38,619</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61,240</w:t>
            </w:r>
          </w:p>
        </w:tc>
      </w:tr>
      <w:tr w:rsidR="00DB701F" w:rsidRPr="00DB701F" w:rsidTr="00DB701F">
        <w:trPr>
          <w:trHeight w:val="454"/>
          <w:jc w:val="center"/>
        </w:trPr>
        <w:tc>
          <w:tcPr>
            <w:tcW w:w="17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01F" w:rsidRPr="00DB701F" w:rsidRDefault="00DB701F" w:rsidP="00DB701F">
            <w:pPr>
              <w:spacing w:afterLines="20" w:after="72" w:line="360" w:lineRule="exact"/>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嘉義縣</w:t>
            </w:r>
          </w:p>
        </w:tc>
        <w:tc>
          <w:tcPr>
            <w:tcW w:w="19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79,231</w:t>
            </w:r>
          </w:p>
        </w:tc>
        <w:tc>
          <w:tcPr>
            <w:tcW w:w="1843" w:type="dxa"/>
            <w:tcBorders>
              <w:top w:val="nil"/>
              <w:left w:val="single" w:sz="4" w:space="0" w:color="auto"/>
              <w:bottom w:val="single" w:sz="4" w:space="0" w:color="auto"/>
              <w:right w:val="single" w:sz="4" w:space="0" w:color="auto"/>
            </w:tcBorders>
            <w:shd w:val="clear" w:color="auto" w:fill="auto"/>
            <w:vAlign w:val="center"/>
          </w:tcPr>
          <w:p w:rsidR="00DB701F" w:rsidRPr="00DB701F" w:rsidRDefault="00DB701F" w:rsidP="00DB701F">
            <w:pPr>
              <w:jc w:val="center"/>
              <w:rPr>
                <w:rFonts w:ascii="Times New Roman" w:hAnsi="Times New Roman"/>
                <w:color w:val="000000" w:themeColor="text1"/>
                <w:szCs w:val="24"/>
              </w:rPr>
            </w:pPr>
            <w:r w:rsidRPr="00DB701F">
              <w:rPr>
                <w:rFonts w:ascii="Times New Roman" w:hAnsi="Times New Roman"/>
                <w:color w:val="000000" w:themeColor="text1"/>
                <w:szCs w:val="24"/>
              </w:rPr>
              <w:t>37,181</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62,295</w:t>
            </w:r>
          </w:p>
        </w:tc>
      </w:tr>
      <w:tr w:rsidR="00DB701F" w:rsidRPr="00DB701F" w:rsidTr="00DB701F">
        <w:trPr>
          <w:trHeight w:val="454"/>
          <w:jc w:val="center"/>
        </w:trPr>
        <w:tc>
          <w:tcPr>
            <w:tcW w:w="17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01F" w:rsidRPr="00DB701F" w:rsidRDefault="00DB701F" w:rsidP="00DB701F">
            <w:pPr>
              <w:spacing w:afterLines="20" w:after="72" w:line="360" w:lineRule="exact"/>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南投縣</w:t>
            </w:r>
          </w:p>
        </w:tc>
        <w:tc>
          <w:tcPr>
            <w:tcW w:w="19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80,018</w:t>
            </w:r>
          </w:p>
        </w:tc>
        <w:tc>
          <w:tcPr>
            <w:tcW w:w="1843" w:type="dxa"/>
            <w:tcBorders>
              <w:top w:val="nil"/>
              <w:left w:val="single" w:sz="4" w:space="0" w:color="auto"/>
              <w:bottom w:val="single" w:sz="4" w:space="0" w:color="auto"/>
              <w:right w:val="single" w:sz="4" w:space="0" w:color="auto"/>
            </w:tcBorders>
            <w:shd w:val="clear" w:color="auto" w:fill="auto"/>
            <w:vAlign w:val="center"/>
          </w:tcPr>
          <w:p w:rsidR="00DB701F" w:rsidRPr="00DB701F" w:rsidRDefault="00DB701F" w:rsidP="00DB701F">
            <w:pPr>
              <w:jc w:val="center"/>
              <w:rPr>
                <w:rFonts w:ascii="Times New Roman" w:hAnsi="Times New Roman"/>
                <w:color w:val="000000" w:themeColor="text1"/>
                <w:szCs w:val="24"/>
              </w:rPr>
            </w:pPr>
            <w:r w:rsidRPr="00DB701F">
              <w:rPr>
                <w:rFonts w:ascii="Times New Roman" w:hAnsi="Times New Roman"/>
                <w:color w:val="000000" w:themeColor="text1"/>
                <w:szCs w:val="24"/>
              </w:rPr>
              <w:t>37,943</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60,469</w:t>
            </w:r>
          </w:p>
        </w:tc>
      </w:tr>
      <w:tr w:rsidR="00DB701F" w:rsidRPr="00DB701F" w:rsidTr="00DB701F">
        <w:trPr>
          <w:trHeight w:val="454"/>
          <w:jc w:val="center"/>
        </w:trPr>
        <w:tc>
          <w:tcPr>
            <w:tcW w:w="17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01F" w:rsidRPr="00DB701F" w:rsidRDefault="00DB701F" w:rsidP="00DB701F">
            <w:pPr>
              <w:spacing w:afterLines="20" w:after="72" w:line="360" w:lineRule="exact"/>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新竹縣</w:t>
            </w:r>
          </w:p>
        </w:tc>
        <w:tc>
          <w:tcPr>
            <w:tcW w:w="19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88,912</w:t>
            </w:r>
          </w:p>
        </w:tc>
        <w:tc>
          <w:tcPr>
            <w:tcW w:w="1843" w:type="dxa"/>
            <w:tcBorders>
              <w:top w:val="nil"/>
              <w:left w:val="single" w:sz="4" w:space="0" w:color="auto"/>
              <w:bottom w:val="single" w:sz="4" w:space="0" w:color="auto"/>
              <w:right w:val="single" w:sz="4" w:space="0" w:color="auto"/>
            </w:tcBorders>
            <w:shd w:val="clear" w:color="auto" w:fill="auto"/>
            <w:vAlign w:val="center"/>
          </w:tcPr>
          <w:p w:rsidR="00DB701F" w:rsidRPr="00DB701F" w:rsidRDefault="00DB701F" w:rsidP="00DB701F">
            <w:pPr>
              <w:jc w:val="center"/>
              <w:rPr>
                <w:rFonts w:ascii="Times New Roman" w:hAnsi="Times New Roman"/>
                <w:color w:val="000000" w:themeColor="text1"/>
                <w:szCs w:val="24"/>
              </w:rPr>
            </w:pPr>
            <w:r w:rsidRPr="00DB701F">
              <w:rPr>
                <w:rFonts w:ascii="Times New Roman" w:hAnsi="Times New Roman"/>
                <w:color w:val="000000" w:themeColor="text1"/>
                <w:szCs w:val="24"/>
              </w:rPr>
              <w:t>36,766</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54,199</w:t>
            </w:r>
          </w:p>
        </w:tc>
      </w:tr>
      <w:tr w:rsidR="00DB701F" w:rsidRPr="00DB701F" w:rsidTr="00DB701F">
        <w:trPr>
          <w:trHeight w:val="454"/>
          <w:jc w:val="center"/>
        </w:trPr>
        <w:tc>
          <w:tcPr>
            <w:tcW w:w="17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01F" w:rsidRPr="00DB701F" w:rsidRDefault="00DB701F" w:rsidP="00DB701F">
            <w:pPr>
              <w:spacing w:afterLines="20" w:after="72" w:line="360" w:lineRule="exact"/>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基隆市</w:t>
            </w:r>
          </w:p>
        </w:tc>
        <w:tc>
          <w:tcPr>
            <w:tcW w:w="19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65,096</w:t>
            </w:r>
          </w:p>
        </w:tc>
        <w:tc>
          <w:tcPr>
            <w:tcW w:w="1843" w:type="dxa"/>
            <w:tcBorders>
              <w:top w:val="nil"/>
              <w:left w:val="single" w:sz="4" w:space="0" w:color="auto"/>
              <w:bottom w:val="single" w:sz="4" w:space="0" w:color="auto"/>
              <w:right w:val="single" w:sz="4" w:space="0" w:color="auto"/>
            </w:tcBorders>
            <w:shd w:val="clear" w:color="auto" w:fill="auto"/>
            <w:vAlign w:val="center"/>
          </w:tcPr>
          <w:p w:rsidR="00DB701F" w:rsidRPr="00DB701F" w:rsidRDefault="00DB701F" w:rsidP="00DB701F">
            <w:pPr>
              <w:jc w:val="center"/>
              <w:rPr>
                <w:rFonts w:ascii="Times New Roman" w:hAnsi="Times New Roman"/>
                <w:color w:val="000000" w:themeColor="text1"/>
                <w:szCs w:val="24"/>
              </w:rPr>
            </w:pPr>
            <w:r w:rsidRPr="00DB701F">
              <w:rPr>
                <w:rFonts w:ascii="Times New Roman" w:hAnsi="Times New Roman"/>
                <w:color w:val="000000" w:themeColor="text1"/>
                <w:szCs w:val="24"/>
              </w:rPr>
              <w:t>31,509</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47,648</w:t>
            </w:r>
          </w:p>
        </w:tc>
      </w:tr>
      <w:tr w:rsidR="00DB701F" w:rsidRPr="00DB701F" w:rsidTr="00DB701F">
        <w:trPr>
          <w:trHeight w:val="454"/>
          <w:jc w:val="center"/>
        </w:trPr>
        <w:tc>
          <w:tcPr>
            <w:tcW w:w="17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01F" w:rsidRPr="00DB701F" w:rsidRDefault="00DB701F" w:rsidP="00DB701F">
            <w:pPr>
              <w:spacing w:afterLines="20" w:after="72" w:line="360" w:lineRule="exact"/>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宜蘭縣</w:t>
            </w:r>
          </w:p>
        </w:tc>
        <w:tc>
          <w:tcPr>
            <w:tcW w:w="19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74,586</w:t>
            </w:r>
          </w:p>
        </w:tc>
        <w:tc>
          <w:tcPr>
            <w:tcW w:w="1843" w:type="dxa"/>
            <w:tcBorders>
              <w:top w:val="nil"/>
              <w:left w:val="single" w:sz="4" w:space="0" w:color="auto"/>
              <w:bottom w:val="single" w:sz="4" w:space="0" w:color="auto"/>
              <w:right w:val="single" w:sz="4" w:space="0" w:color="auto"/>
            </w:tcBorders>
            <w:shd w:val="clear" w:color="auto" w:fill="auto"/>
            <w:vAlign w:val="center"/>
          </w:tcPr>
          <w:p w:rsidR="00DB701F" w:rsidRPr="00DB701F" w:rsidRDefault="00DB701F" w:rsidP="00DB701F">
            <w:pPr>
              <w:jc w:val="center"/>
              <w:rPr>
                <w:rFonts w:ascii="Times New Roman" w:hAnsi="Times New Roman"/>
                <w:color w:val="000000" w:themeColor="text1"/>
                <w:szCs w:val="24"/>
              </w:rPr>
            </w:pPr>
            <w:r w:rsidRPr="00DB701F">
              <w:rPr>
                <w:rFonts w:ascii="Times New Roman" w:hAnsi="Times New Roman"/>
                <w:color w:val="000000" w:themeColor="text1"/>
                <w:szCs w:val="24"/>
              </w:rPr>
              <w:t>34,638</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52,838</w:t>
            </w:r>
          </w:p>
        </w:tc>
      </w:tr>
      <w:tr w:rsidR="00DB701F" w:rsidRPr="00DB701F" w:rsidTr="00DB701F">
        <w:trPr>
          <w:trHeight w:val="454"/>
          <w:jc w:val="center"/>
        </w:trPr>
        <w:tc>
          <w:tcPr>
            <w:tcW w:w="17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01F" w:rsidRPr="00DB701F" w:rsidRDefault="00DB701F" w:rsidP="00DB701F">
            <w:pPr>
              <w:spacing w:afterLines="20" w:after="72" w:line="360" w:lineRule="exact"/>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新竹市</w:t>
            </w:r>
          </w:p>
        </w:tc>
        <w:tc>
          <w:tcPr>
            <w:tcW w:w="19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75,559</w:t>
            </w:r>
          </w:p>
        </w:tc>
        <w:tc>
          <w:tcPr>
            <w:tcW w:w="1843" w:type="dxa"/>
            <w:tcBorders>
              <w:top w:val="nil"/>
              <w:left w:val="single" w:sz="4" w:space="0" w:color="auto"/>
              <w:bottom w:val="single" w:sz="4" w:space="0" w:color="auto"/>
              <w:right w:val="single" w:sz="4" w:space="0" w:color="auto"/>
            </w:tcBorders>
            <w:shd w:val="clear" w:color="auto" w:fill="auto"/>
            <w:vAlign w:val="center"/>
          </w:tcPr>
          <w:p w:rsidR="00DB701F" w:rsidRPr="00DB701F" w:rsidRDefault="00DB701F" w:rsidP="00DB701F">
            <w:pPr>
              <w:jc w:val="center"/>
              <w:rPr>
                <w:rFonts w:ascii="Times New Roman" w:hAnsi="Times New Roman"/>
                <w:color w:val="000000" w:themeColor="text1"/>
                <w:szCs w:val="24"/>
              </w:rPr>
            </w:pPr>
            <w:r w:rsidRPr="00DB701F">
              <w:rPr>
                <w:rFonts w:ascii="Times New Roman" w:hAnsi="Times New Roman"/>
                <w:color w:val="000000" w:themeColor="text1"/>
                <w:szCs w:val="24"/>
              </w:rPr>
              <w:t>31,253</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43,824</w:t>
            </w:r>
          </w:p>
        </w:tc>
      </w:tr>
      <w:tr w:rsidR="00DB701F" w:rsidRPr="00DB701F" w:rsidTr="00DB701F">
        <w:trPr>
          <w:trHeight w:val="454"/>
          <w:jc w:val="center"/>
        </w:trPr>
        <w:tc>
          <w:tcPr>
            <w:tcW w:w="17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01F" w:rsidRPr="00DB701F" w:rsidRDefault="00DB701F" w:rsidP="00DB701F">
            <w:pPr>
              <w:spacing w:afterLines="20" w:after="72" w:line="360" w:lineRule="exact"/>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花蓮縣</w:t>
            </w:r>
          </w:p>
        </w:tc>
        <w:tc>
          <w:tcPr>
            <w:tcW w:w="19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54,251</w:t>
            </w:r>
          </w:p>
        </w:tc>
        <w:tc>
          <w:tcPr>
            <w:tcW w:w="1843" w:type="dxa"/>
            <w:tcBorders>
              <w:top w:val="nil"/>
              <w:left w:val="single" w:sz="4" w:space="0" w:color="auto"/>
              <w:bottom w:val="single" w:sz="4" w:space="0" w:color="auto"/>
              <w:right w:val="single" w:sz="4" w:space="0" w:color="auto"/>
            </w:tcBorders>
            <w:shd w:val="clear" w:color="auto" w:fill="auto"/>
            <w:vAlign w:val="center"/>
          </w:tcPr>
          <w:p w:rsidR="00DB701F" w:rsidRPr="00DB701F" w:rsidRDefault="00DB701F" w:rsidP="00DB701F">
            <w:pPr>
              <w:jc w:val="center"/>
              <w:rPr>
                <w:rFonts w:ascii="Times New Roman" w:hAnsi="Times New Roman"/>
                <w:color w:val="000000" w:themeColor="text1"/>
                <w:szCs w:val="24"/>
              </w:rPr>
            </w:pPr>
            <w:r w:rsidRPr="00DB701F">
              <w:rPr>
                <w:rFonts w:ascii="Times New Roman" w:hAnsi="Times New Roman"/>
                <w:color w:val="000000" w:themeColor="text1"/>
                <w:szCs w:val="24"/>
              </w:rPr>
              <w:t>25,568</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39,242</w:t>
            </w:r>
          </w:p>
        </w:tc>
      </w:tr>
      <w:tr w:rsidR="00DB701F" w:rsidRPr="00DB701F" w:rsidTr="00DB701F">
        <w:trPr>
          <w:trHeight w:val="454"/>
          <w:jc w:val="center"/>
        </w:trPr>
        <w:tc>
          <w:tcPr>
            <w:tcW w:w="17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01F" w:rsidRPr="00DB701F" w:rsidRDefault="00DB701F" w:rsidP="00DB701F">
            <w:pPr>
              <w:spacing w:afterLines="20" w:after="72" w:line="360" w:lineRule="exact"/>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臺東縣</w:t>
            </w:r>
          </w:p>
        </w:tc>
        <w:tc>
          <w:tcPr>
            <w:tcW w:w="19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35,069</w:t>
            </w:r>
          </w:p>
        </w:tc>
        <w:tc>
          <w:tcPr>
            <w:tcW w:w="1843" w:type="dxa"/>
            <w:tcBorders>
              <w:top w:val="nil"/>
              <w:left w:val="single" w:sz="4" w:space="0" w:color="auto"/>
              <w:bottom w:val="single" w:sz="4" w:space="0" w:color="auto"/>
              <w:right w:val="single" w:sz="4" w:space="0" w:color="auto"/>
            </w:tcBorders>
            <w:shd w:val="clear" w:color="auto" w:fill="auto"/>
            <w:vAlign w:val="center"/>
          </w:tcPr>
          <w:p w:rsidR="00DB701F" w:rsidRPr="00DB701F" w:rsidRDefault="00DB701F" w:rsidP="00DB701F">
            <w:pPr>
              <w:jc w:val="center"/>
              <w:rPr>
                <w:rFonts w:ascii="Times New Roman" w:hAnsi="Times New Roman"/>
                <w:color w:val="000000" w:themeColor="text1"/>
                <w:szCs w:val="24"/>
              </w:rPr>
            </w:pPr>
            <w:r w:rsidRPr="00DB701F">
              <w:rPr>
                <w:rFonts w:ascii="Times New Roman" w:hAnsi="Times New Roman"/>
                <w:color w:val="000000" w:themeColor="text1"/>
                <w:szCs w:val="24"/>
              </w:rPr>
              <w:t>16,650</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26,155</w:t>
            </w:r>
          </w:p>
        </w:tc>
      </w:tr>
      <w:tr w:rsidR="00DB701F" w:rsidRPr="00DB701F" w:rsidTr="00DB701F">
        <w:trPr>
          <w:trHeight w:val="454"/>
          <w:jc w:val="center"/>
        </w:trPr>
        <w:tc>
          <w:tcPr>
            <w:tcW w:w="17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01F" w:rsidRPr="00DB701F" w:rsidRDefault="00DB701F" w:rsidP="00DB701F">
            <w:pPr>
              <w:spacing w:afterLines="20" w:after="72" w:line="360" w:lineRule="exact"/>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嘉義市</w:t>
            </w:r>
          </w:p>
        </w:tc>
        <w:tc>
          <w:tcPr>
            <w:tcW w:w="19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46,210</w:t>
            </w:r>
          </w:p>
        </w:tc>
        <w:tc>
          <w:tcPr>
            <w:tcW w:w="1843" w:type="dxa"/>
            <w:tcBorders>
              <w:top w:val="nil"/>
              <w:left w:val="single" w:sz="4" w:space="0" w:color="auto"/>
              <w:bottom w:val="single" w:sz="4" w:space="0" w:color="auto"/>
              <w:right w:val="single" w:sz="4" w:space="0" w:color="auto"/>
            </w:tcBorders>
            <w:shd w:val="clear" w:color="auto" w:fill="auto"/>
            <w:vAlign w:val="center"/>
          </w:tcPr>
          <w:p w:rsidR="00DB701F" w:rsidRPr="00DB701F" w:rsidRDefault="00DB701F" w:rsidP="00DB701F">
            <w:pPr>
              <w:jc w:val="center"/>
              <w:rPr>
                <w:rFonts w:ascii="Times New Roman" w:hAnsi="Times New Roman"/>
                <w:color w:val="000000" w:themeColor="text1"/>
                <w:szCs w:val="24"/>
              </w:rPr>
            </w:pPr>
            <w:r w:rsidRPr="00DB701F">
              <w:rPr>
                <w:rFonts w:ascii="Times New Roman" w:hAnsi="Times New Roman"/>
                <w:color w:val="000000" w:themeColor="text1"/>
                <w:szCs w:val="24"/>
              </w:rPr>
              <w:t>20,958</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29,869</w:t>
            </w:r>
          </w:p>
        </w:tc>
      </w:tr>
      <w:tr w:rsidR="00DB701F" w:rsidRPr="00DB701F" w:rsidTr="00DB701F">
        <w:trPr>
          <w:trHeight w:val="454"/>
          <w:jc w:val="center"/>
        </w:trPr>
        <w:tc>
          <w:tcPr>
            <w:tcW w:w="17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01F" w:rsidRPr="00DB701F" w:rsidRDefault="00DB701F" w:rsidP="00DB701F">
            <w:pPr>
              <w:spacing w:afterLines="20" w:after="72" w:line="360" w:lineRule="exact"/>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澎湖縣</w:t>
            </w:r>
          </w:p>
        </w:tc>
        <w:tc>
          <w:tcPr>
            <w:tcW w:w="19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16,894</w:t>
            </w:r>
          </w:p>
        </w:tc>
        <w:tc>
          <w:tcPr>
            <w:tcW w:w="1843" w:type="dxa"/>
            <w:tcBorders>
              <w:top w:val="nil"/>
              <w:left w:val="single" w:sz="4" w:space="0" w:color="auto"/>
              <w:bottom w:val="single" w:sz="4" w:space="0" w:color="auto"/>
              <w:right w:val="single" w:sz="4" w:space="0" w:color="auto"/>
            </w:tcBorders>
            <w:shd w:val="clear" w:color="auto" w:fill="auto"/>
            <w:vAlign w:val="center"/>
          </w:tcPr>
          <w:p w:rsidR="00DB701F" w:rsidRPr="00DB701F" w:rsidRDefault="00DB701F" w:rsidP="00DB701F">
            <w:pPr>
              <w:jc w:val="center"/>
              <w:rPr>
                <w:rFonts w:ascii="Times New Roman" w:hAnsi="Times New Roman"/>
                <w:color w:val="000000" w:themeColor="text1"/>
                <w:szCs w:val="24"/>
              </w:rPr>
            </w:pPr>
            <w:r w:rsidRPr="00DB701F">
              <w:rPr>
                <w:rFonts w:ascii="Times New Roman" w:hAnsi="Times New Roman"/>
                <w:color w:val="000000" w:themeColor="text1"/>
                <w:szCs w:val="24"/>
              </w:rPr>
              <w:t>7,393</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11,735</w:t>
            </w:r>
          </w:p>
        </w:tc>
      </w:tr>
      <w:tr w:rsidR="00DB701F" w:rsidRPr="00DB701F" w:rsidTr="00DB701F">
        <w:trPr>
          <w:trHeight w:val="454"/>
          <w:jc w:val="center"/>
        </w:trPr>
        <w:tc>
          <w:tcPr>
            <w:tcW w:w="17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01F" w:rsidRPr="00DB701F" w:rsidRDefault="00DB701F" w:rsidP="00DB701F">
            <w:pPr>
              <w:spacing w:afterLines="20" w:after="72" w:line="360" w:lineRule="exact"/>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金門縣</w:t>
            </w:r>
          </w:p>
        </w:tc>
        <w:tc>
          <w:tcPr>
            <w:tcW w:w="19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24,743</w:t>
            </w:r>
          </w:p>
        </w:tc>
        <w:tc>
          <w:tcPr>
            <w:tcW w:w="1843" w:type="dxa"/>
            <w:tcBorders>
              <w:top w:val="nil"/>
              <w:left w:val="single" w:sz="4" w:space="0" w:color="auto"/>
              <w:bottom w:val="single" w:sz="4" w:space="0" w:color="auto"/>
              <w:right w:val="single" w:sz="4" w:space="0" w:color="auto"/>
            </w:tcBorders>
            <w:shd w:val="clear" w:color="auto" w:fill="auto"/>
            <w:vAlign w:val="center"/>
          </w:tcPr>
          <w:p w:rsidR="00DB701F" w:rsidRPr="00DB701F" w:rsidRDefault="00DB701F" w:rsidP="00DB701F">
            <w:pPr>
              <w:jc w:val="center"/>
              <w:rPr>
                <w:rFonts w:ascii="Times New Roman" w:hAnsi="Times New Roman"/>
                <w:color w:val="000000" w:themeColor="text1"/>
                <w:szCs w:val="24"/>
              </w:rPr>
            </w:pPr>
            <w:r w:rsidRPr="00DB701F">
              <w:rPr>
                <w:rFonts w:ascii="Times New Roman" w:hAnsi="Times New Roman"/>
                <w:color w:val="000000" w:themeColor="text1"/>
                <w:szCs w:val="24"/>
              </w:rPr>
              <w:t>11,683</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18,230</w:t>
            </w:r>
          </w:p>
        </w:tc>
      </w:tr>
      <w:tr w:rsidR="00DB701F" w:rsidRPr="00DB701F" w:rsidTr="00DB701F">
        <w:trPr>
          <w:trHeight w:val="454"/>
          <w:jc w:val="center"/>
        </w:trPr>
        <w:tc>
          <w:tcPr>
            <w:tcW w:w="17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01F" w:rsidRPr="00DB701F" w:rsidRDefault="00DB701F" w:rsidP="00DB701F">
            <w:pPr>
              <w:spacing w:afterLines="20" w:after="72" w:line="360" w:lineRule="exact"/>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連江縣</w:t>
            </w:r>
          </w:p>
        </w:tc>
        <w:tc>
          <w:tcPr>
            <w:tcW w:w="19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1,898</w:t>
            </w:r>
          </w:p>
        </w:tc>
        <w:tc>
          <w:tcPr>
            <w:tcW w:w="1843" w:type="dxa"/>
            <w:tcBorders>
              <w:top w:val="nil"/>
              <w:left w:val="single" w:sz="4" w:space="0" w:color="auto"/>
              <w:bottom w:val="single" w:sz="4" w:space="0" w:color="auto"/>
              <w:right w:val="single" w:sz="4" w:space="0" w:color="auto"/>
            </w:tcBorders>
            <w:shd w:val="clear" w:color="auto" w:fill="auto"/>
            <w:vAlign w:val="center"/>
          </w:tcPr>
          <w:p w:rsidR="00DB701F" w:rsidRPr="00DB701F" w:rsidRDefault="00DB701F" w:rsidP="00DB701F">
            <w:pPr>
              <w:jc w:val="center"/>
              <w:rPr>
                <w:rFonts w:ascii="Times New Roman" w:hAnsi="Times New Roman"/>
                <w:color w:val="000000" w:themeColor="text1"/>
                <w:szCs w:val="24"/>
              </w:rPr>
            </w:pPr>
            <w:r w:rsidRPr="00DB701F">
              <w:rPr>
                <w:rFonts w:ascii="Times New Roman" w:hAnsi="Times New Roman"/>
                <w:color w:val="000000" w:themeColor="text1"/>
                <w:szCs w:val="24"/>
              </w:rPr>
              <w:t>837</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1,589</w:t>
            </w:r>
          </w:p>
        </w:tc>
      </w:tr>
      <w:tr w:rsidR="00DB701F" w:rsidRPr="00DB701F" w:rsidTr="00DB701F">
        <w:trPr>
          <w:trHeight w:val="454"/>
          <w:jc w:val="center"/>
        </w:trPr>
        <w:tc>
          <w:tcPr>
            <w:tcW w:w="17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01F" w:rsidRPr="00DB701F" w:rsidRDefault="00DB701F" w:rsidP="00DB701F">
            <w:pPr>
              <w:spacing w:afterLines="20" w:after="72" w:line="360" w:lineRule="exact"/>
              <w:jc w:val="center"/>
              <w:rPr>
                <w:rFonts w:ascii="Times New Roman" w:eastAsia="標楷體" w:hAnsi="Times New Roman"/>
                <w:b/>
                <w:bCs/>
                <w:color w:val="000000" w:themeColor="text1"/>
                <w:szCs w:val="24"/>
              </w:rPr>
            </w:pPr>
            <w:r w:rsidRPr="00DB701F">
              <w:rPr>
                <w:rFonts w:ascii="Times New Roman" w:eastAsia="標楷體" w:hAnsi="Times New Roman"/>
                <w:b/>
                <w:bCs/>
                <w:color w:val="000000" w:themeColor="text1"/>
                <w:szCs w:val="24"/>
              </w:rPr>
              <w:t>合計</w:t>
            </w:r>
          </w:p>
        </w:tc>
        <w:tc>
          <w:tcPr>
            <w:tcW w:w="19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4,100,000</w:t>
            </w:r>
          </w:p>
        </w:tc>
        <w:tc>
          <w:tcPr>
            <w:tcW w:w="1843" w:type="dxa"/>
            <w:tcBorders>
              <w:top w:val="nil"/>
              <w:left w:val="single" w:sz="4" w:space="0" w:color="auto"/>
              <w:bottom w:val="single" w:sz="4" w:space="0" w:color="auto"/>
              <w:right w:val="single" w:sz="4" w:space="0" w:color="auto"/>
            </w:tcBorders>
            <w:shd w:val="clear" w:color="auto" w:fill="auto"/>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hint="eastAsia"/>
                <w:color w:val="000000" w:themeColor="text1"/>
                <w:szCs w:val="24"/>
              </w:rPr>
              <w:t>1,840,000</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2,707,671</w:t>
            </w:r>
          </w:p>
        </w:tc>
      </w:tr>
      <w:tr w:rsidR="00DB701F" w:rsidRPr="00DB701F" w:rsidTr="00DB701F">
        <w:trPr>
          <w:trHeight w:val="454"/>
          <w:jc w:val="center"/>
        </w:trPr>
        <w:tc>
          <w:tcPr>
            <w:tcW w:w="17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01F" w:rsidRPr="00DB701F" w:rsidRDefault="00DB701F" w:rsidP="00DB701F">
            <w:pPr>
              <w:spacing w:afterLines="20" w:after="72" w:line="360" w:lineRule="exact"/>
              <w:jc w:val="center"/>
              <w:rPr>
                <w:rFonts w:ascii="Times New Roman" w:eastAsia="標楷體" w:hAnsi="Times New Roman"/>
                <w:b/>
                <w:bCs/>
                <w:color w:val="000000" w:themeColor="text1"/>
                <w:szCs w:val="24"/>
              </w:rPr>
            </w:pPr>
            <w:r w:rsidRPr="00DB701F">
              <w:rPr>
                <w:rFonts w:ascii="Times New Roman" w:eastAsia="標楷體" w:hAnsi="Times New Roman"/>
                <w:b/>
                <w:bCs/>
                <w:color w:val="000000" w:themeColor="text1"/>
                <w:szCs w:val="24"/>
              </w:rPr>
              <w:t>108</w:t>
            </w:r>
            <w:r w:rsidRPr="00DB701F">
              <w:rPr>
                <w:rFonts w:ascii="Times New Roman" w:eastAsia="標楷體" w:hAnsi="Times New Roman"/>
                <w:b/>
                <w:bCs/>
                <w:color w:val="000000" w:themeColor="text1"/>
                <w:szCs w:val="24"/>
              </w:rPr>
              <w:t>年</w:t>
            </w:r>
          </w:p>
        </w:tc>
        <w:tc>
          <w:tcPr>
            <w:tcW w:w="19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4,100,000</w:t>
            </w:r>
          </w:p>
        </w:tc>
        <w:tc>
          <w:tcPr>
            <w:tcW w:w="1843" w:type="dxa"/>
            <w:tcBorders>
              <w:top w:val="nil"/>
              <w:left w:val="single" w:sz="4" w:space="0" w:color="auto"/>
              <w:bottom w:val="single" w:sz="4" w:space="0" w:color="auto"/>
              <w:right w:val="single" w:sz="4" w:space="0" w:color="auto"/>
            </w:tcBorders>
            <w:shd w:val="clear" w:color="auto" w:fill="auto"/>
            <w:hideMark/>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1,750,000</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01F" w:rsidRPr="00DB701F" w:rsidRDefault="00DB701F" w:rsidP="00DB701F">
            <w:pPr>
              <w:jc w:val="center"/>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2,592,755</w:t>
            </w:r>
          </w:p>
        </w:tc>
      </w:tr>
    </w:tbl>
    <w:p w:rsidR="00DB701F" w:rsidRPr="00DB701F" w:rsidRDefault="00DB701F" w:rsidP="00FB6A2C">
      <w:pPr>
        <w:spacing w:line="360" w:lineRule="exact"/>
        <w:rPr>
          <w:rFonts w:ascii="Times New Roman" w:eastAsia="標楷體" w:hAnsi="Times New Roman"/>
          <w:color w:val="000000" w:themeColor="text1"/>
          <w:szCs w:val="24"/>
        </w:rPr>
      </w:pPr>
      <w:bookmarkStart w:id="32" w:name="附件6"/>
    </w:p>
    <w:p w:rsidR="00DB701F" w:rsidRPr="00DB701F" w:rsidRDefault="00DB701F" w:rsidP="00DB701F">
      <w:pPr>
        <w:spacing w:line="360" w:lineRule="exact"/>
        <w:ind w:left="709" w:hangingChars="295" w:hanging="709"/>
        <w:rPr>
          <w:rFonts w:ascii="Times New Roman" w:eastAsia="標楷體" w:hAnsi="Times New Roman"/>
          <w:b/>
          <w:color w:val="000000" w:themeColor="text1"/>
          <w:szCs w:val="24"/>
        </w:rPr>
      </w:pPr>
      <w:r w:rsidRPr="00DB701F">
        <w:rPr>
          <w:rFonts w:ascii="Times New Roman" w:eastAsia="標楷體" w:hAnsi="Times New Roman"/>
          <w:b/>
          <w:color w:val="000000" w:themeColor="text1"/>
          <w:szCs w:val="24"/>
        </w:rPr>
        <w:lastRenderedPageBreak/>
        <w:t>備註：主要癌症篩檢總目標數說明</w:t>
      </w:r>
    </w:p>
    <w:p w:rsidR="00DB701F" w:rsidRPr="00DB701F" w:rsidRDefault="00DB701F" w:rsidP="00DB701F">
      <w:pPr>
        <w:spacing w:line="360" w:lineRule="exact"/>
        <w:ind w:leftChars="300" w:left="720"/>
        <w:rPr>
          <w:rFonts w:ascii="Times New Roman" w:eastAsia="標楷體" w:hAnsi="Times New Roman"/>
          <w:b/>
          <w:color w:val="000000" w:themeColor="text1"/>
          <w:szCs w:val="24"/>
        </w:rPr>
      </w:pPr>
      <w:r w:rsidRPr="00DB701F">
        <w:rPr>
          <w:rFonts w:ascii="Times New Roman" w:eastAsia="標楷體" w:hAnsi="Times New Roman"/>
          <w:b/>
          <w:color w:val="000000" w:themeColor="text1"/>
          <w:szCs w:val="24"/>
        </w:rPr>
        <w:t>109</w:t>
      </w:r>
      <w:r w:rsidRPr="00DB701F">
        <w:rPr>
          <w:rFonts w:ascii="Times New Roman" w:eastAsia="標楷體" w:hAnsi="Times New Roman"/>
          <w:b/>
          <w:color w:val="000000" w:themeColor="text1"/>
          <w:szCs w:val="24"/>
        </w:rPr>
        <w:t>年各項篩檢目標達成率之計算方式，分母為（縣市戶籍篩檢對象人口數＋該縣市</w:t>
      </w:r>
      <w:r w:rsidRPr="00DB701F">
        <w:rPr>
          <w:rFonts w:ascii="Times New Roman" w:eastAsia="標楷體" w:hAnsi="Times New Roman"/>
          <w:b/>
          <w:color w:val="000000" w:themeColor="text1"/>
          <w:szCs w:val="24"/>
        </w:rPr>
        <w:t xml:space="preserve"> </w:t>
      </w:r>
      <w:r w:rsidRPr="00DB701F">
        <w:rPr>
          <w:rFonts w:ascii="Times New Roman" w:eastAsia="標楷體" w:hAnsi="Times New Roman"/>
          <w:b/>
          <w:color w:val="000000" w:themeColor="text1"/>
          <w:szCs w:val="24"/>
        </w:rPr>
        <w:t>篩檢戶籍地為外縣市之人數－外縣市篩檢戶籍地為該縣市之人口數）</w:t>
      </w:r>
      <w:r w:rsidRPr="00DB701F">
        <w:rPr>
          <w:rFonts w:ascii="Times New Roman" w:eastAsia="標楷體" w:hAnsi="Times New Roman"/>
          <w:b/>
          <w:color w:val="000000" w:themeColor="text1"/>
          <w:szCs w:val="24"/>
        </w:rPr>
        <w:t>×</w:t>
      </w:r>
      <w:r w:rsidRPr="00DB701F">
        <w:rPr>
          <w:rFonts w:ascii="Times New Roman" w:eastAsia="標楷體" w:hAnsi="Times New Roman"/>
          <w:b/>
          <w:color w:val="000000" w:themeColor="text1"/>
          <w:szCs w:val="24"/>
        </w:rPr>
        <w:t>全國該癌症目</w:t>
      </w:r>
      <w:r w:rsidRPr="00DB701F">
        <w:rPr>
          <w:rFonts w:ascii="Times New Roman" w:eastAsia="標楷體" w:hAnsi="Times New Roman"/>
          <w:b/>
          <w:color w:val="000000" w:themeColor="text1"/>
          <w:szCs w:val="24"/>
        </w:rPr>
        <w:t xml:space="preserve"> </w:t>
      </w:r>
      <w:r w:rsidRPr="00DB701F">
        <w:rPr>
          <w:rFonts w:ascii="Times New Roman" w:eastAsia="標楷體" w:hAnsi="Times New Roman"/>
          <w:b/>
          <w:color w:val="000000" w:themeColor="text1"/>
          <w:szCs w:val="24"/>
        </w:rPr>
        <w:t>標篩檢率，分子為現居地篩檢數。因此，</w:t>
      </w:r>
      <w:r w:rsidRPr="00DB701F">
        <w:rPr>
          <w:rFonts w:ascii="Times New Roman" w:eastAsia="標楷體" w:hAnsi="Times New Roman"/>
          <w:b/>
          <w:color w:val="000000" w:themeColor="text1"/>
          <w:szCs w:val="24"/>
        </w:rPr>
        <w:t>109</w:t>
      </w:r>
      <w:r w:rsidRPr="00DB701F">
        <w:rPr>
          <w:rFonts w:ascii="Times New Roman" w:eastAsia="標楷體" w:hAnsi="Times New Roman"/>
          <w:b/>
          <w:color w:val="000000" w:themeColor="text1"/>
          <w:szCs w:val="24"/>
        </w:rPr>
        <w:t>年各項篩檢目標達成率之計算方式是否</w:t>
      </w:r>
      <w:r w:rsidRPr="00DB701F">
        <w:rPr>
          <w:rFonts w:ascii="Times New Roman" w:eastAsia="標楷體" w:hAnsi="Times New Roman"/>
          <w:b/>
          <w:color w:val="000000" w:themeColor="text1"/>
          <w:szCs w:val="24"/>
        </w:rPr>
        <w:t xml:space="preserve"> </w:t>
      </w:r>
      <w:r w:rsidRPr="00DB701F">
        <w:rPr>
          <w:rFonts w:ascii="Times New Roman" w:eastAsia="標楷體" w:hAnsi="Times New Roman"/>
          <w:b/>
          <w:color w:val="000000" w:themeColor="text1"/>
          <w:szCs w:val="24"/>
        </w:rPr>
        <w:t>採浮動目標數，依會議決定。</w:t>
      </w:r>
    </w:p>
    <w:p w:rsidR="00DB701F" w:rsidRPr="00DB701F" w:rsidRDefault="00DB701F" w:rsidP="003B5D95">
      <w:pPr>
        <w:numPr>
          <w:ilvl w:val="0"/>
          <w:numId w:val="220"/>
        </w:numPr>
        <w:spacing w:line="360" w:lineRule="exact"/>
        <w:rPr>
          <w:rFonts w:ascii="Times New Roman" w:eastAsia="標楷體" w:hAnsi="Times New Roman"/>
          <w:b/>
          <w:color w:val="000000" w:themeColor="text1"/>
          <w:szCs w:val="24"/>
        </w:rPr>
      </w:pPr>
      <w:r w:rsidRPr="00DB701F">
        <w:rPr>
          <w:rFonts w:ascii="Times New Roman" w:eastAsia="標楷體" w:hAnsi="Times New Roman"/>
          <w:b/>
          <w:color w:val="000000" w:themeColor="text1"/>
          <w:szCs w:val="24"/>
        </w:rPr>
        <w:t>大腸癌</w:t>
      </w:r>
    </w:p>
    <w:p w:rsidR="00DB701F" w:rsidRPr="00DB701F" w:rsidRDefault="00DB701F" w:rsidP="003B5D95">
      <w:pPr>
        <w:numPr>
          <w:ilvl w:val="0"/>
          <w:numId w:val="221"/>
        </w:numPr>
        <w:spacing w:line="360" w:lineRule="exact"/>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各縣市</w:t>
      </w:r>
      <w:r w:rsidRPr="00DB701F">
        <w:rPr>
          <w:rFonts w:ascii="Times New Roman" w:eastAsia="標楷體" w:hAnsi="Times New Roman"/>
          <w:color w:val="000000" w:themeColor="text1"/>
          <w:szCs w:val="24"/>
        </w:rPr>
        <w:t xml:space="preserve">50-69 </w:t>
      </w:r>
      <w:r w:rsidRPr="00DB701F">
        <w:rPr>
          <w:rFonts w:ascii="Times New Roman" w:eastAsia="標楷體" w:hAnsi="Times New Roman"/>
          <w:color w:val="000000" w:themeColor="text1"/>
          <w:szCs w:val="24"/>
        </w:rPr>
        <w:t>歲人口數，乃依內政部戶政司</w:t>
      </w:r>
      <w:r w:rsidRPr="00DB701F">
        <w:rPr>
          <w:rFonts w:ascii="Times New Roman" w:eastAsia="標楷體" w:hAnsi="Times New Roman"/>
          <w:color w:val="000000" w:themeColor="text1"/>
          <w:szCs w:val="24"/>
        </w:rPr>
        <w:t>108</w:t>
      </w:r>
      <w:r w:rsidRPr="00DB701F">
        <w:rPr>
          <w:rFonts w:ascii="Times New Roman" w:eastAsia="標楷體" w:hAnsi="Times New Roman"/>
          <w:color w:val="000000" w:themeColor="text1"/>
          <w:szCs w:val="24"/>
        </w:rPr>
        <w:t>年</w:t>
      </w:r>
      <w:r w:rsidRPr="00DB701F">
        <w:rPr>
          <w:rFonts w:ascii="Times New Roman" w:eastAsia="標楷體" w:hAnsi="Times New Roman"/>
          <w:bCs/>
          <w:color w:val="000000" w:themeColor="text1"/>
          <w:szCs w:val="24"/>
        </w:rPr>
        <w:t>7</w:t>
      </w:r>
      <w:r w:rsidRPr="00DB701F">
        <w:rPr>
          <w:rFonts w:ascii="Times New Roman" w:eastAsia="標楷體" w:hAnsi="Times New Roman"/>
          <w:color w:val="000000" w:themeColor="text1"/>
          <w:szCs w:val="24"/>
        </w:rPr>
        <w:t>月底</w:t>
      </w:r>
      <w:r w:rsidRPr="00DB701F">
        <w:rPr>
          <w:rFonts w:ascii="Times New Roman" w:eastAsia="標楷體" w:hAnsi="Times New Roman"/>
          <w:color w:val="000000" w:themeColor="text1"/>
          <w:szCs w:val="24"/>
        </w:rPr>
        <w:t>50-69</w:t>
      </w:r>
      <w:r w:rsidRPr="00DB701F">
        <w:rPr>
          <w:rFonts w:ascii="Times New Roman" w:eastAsia="標楷體" w:hAnsi="Times New Roman"/>
          <w:color w:val="000000" w:themeColor="text1"/>
          <w:szCs w:val="24"/>
        </w:rPr>
        <w:t>歲人口數計算。</w:t>
      </w:r>
    </w:p>
    <w:p w:rsidR="00DB701F" w:rsidRPr="00DB701F" w:rsidRDefault="00DB701F" w:rsidP="003B5D95">
      <w:pPr>
        <w:numPr>
          <w:ilvl w:val="0"/>
          <w:numId w:val="221"/>
        </w:numPr>
        <w:spacing w:line="360" w:lineRule="exact"/>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108-109</w:t>
      </w:r>
      <w:r w:rsidRPr="00DB701F">
        <w:rPr>
          <w:rFonts w:ascii="Times New Roman" w:eastAsia="標楷體" w:hAnsi="Times New Roman"/>
          <w:color w:val="000000" w:themeColor="text1"/>
          <w:szCs w:val="24"/>
        </w:rPr>
        <w:t>年各縣市篩檢目標數</w:t>
      </w:r>
      <w:r w:rsidRPr="00DB701F">
        <w:rPr>
          <w:rFonts w:ascii="Times New Roman" w:eastAsia="標楷體" w:hAnsi="Times New Roman"/>
          <w:color w:val="000000" w:themeColor="text1"/>
          <w:szCs w:val="24"/>
        </w:rPr>
        <w:t>(</w:t>
      </w:r>
      <w:r w:rsidRPr="00DB701F">
        <w:rPr>
          <w:rFonts w:ascii="Times New Roman" w:eastAsia="標楷體" w:hAnsi="Times New Roman"/>
          <w:color w:val="000000" w:themeColor="text1"/>
          <w:szCs w:val="24"/>
        </w:rPr>
        <w:t>兩年</w:t>
      </w:r>
      <w:r w:rsidRPr="00DB701F">
        <w:rPr>
          <w:rFonts w:ascii="Times New Roman" w:eastAsia="標楷體" w:hAnsi="Times New Roman"/>
          <w:color w:val="000000" w:themeColor="text1"/>
          <w:szCs w:val="24"/>
        </w:rPr>
        <w:t>)</w:t>
      </w:r>
      <w:r w:rsidRPr="00DB701F">
        <w:rPr>
          <w:rFonts w:ascii="Times New Roman" w:eastAsia="標楷體" w:hAnsi="Times New Roman"/>
          <w:color w:val="000000" w:themeColor="text1"/>
          <w:szCs w:val="24"/>
        </w:rPr>
        <w:t>＝各縣市</w:t>
      </w:r>
      <w:r w:rsidRPr="00DB701F">
        <w:rPr>
          <w:rFonts w:ascii="Times New Roman" w:eastAsia="標楷體" w:hAnsi="Times New Roman"/>
          <w:color w:val="000000" w:themeColor="text1"/>
          <w:szCs w:val="24"/>
        </w:rPr>
        <w:t>50-69</w:t>
      </w:r>
      <w:r w:rsidRPr="00DB701F">
        <w:rPr>
          <w:rFonts w:ascii="Times New Roman" w:eastAsia="標楷體" w:hAnsi="Times New Roman"/>
          <w:color w:val="000000" w:themeColor="text1"/>
          <w:szCs w:val="24"/>
        </w:rPr>
        <w:t>歲兩年篩檢率目標值</w:t>
      </w:r>
      <w:r w:rsidRPr="00DB701F">
        <w:rPr>
          <w:rFonts w:ascii="Times New Roman" w:eastAsia="標楷體" w:hAnsi="Times New Roman"/>
          <w:color w:val="000000" w:themeColor="text1"/>
          <w:szCs w:val="24"/>
        </w:rPr>
        <w:t>41%×</w:t>
      </w:r>
      <w:r w:rsidRPr="00DB701F">
        <w:rPr>
          <w:rFonts w:ascii="Times New Roman" w:eastAsia="標楷體" w:hAnsi="Times New Roman"/>
          <w:color w:val="000000" w:themeColor="text1"/>
          <w:szCs w:val="24"/>
        </w:rPr>
        <w:t>各縣市</w:t>
      </w:r>
      <w:r w:rsidRPr="00DB701F">
        <w:rPr>
          <w:rFonts w:ascii="Times New Roman" w:eastAsia="標楷體" w:hAnsi="Times New Roman"/>
          <w:color w:val="000000" w:themeColor="text1"/>
          <w:szCs w:val="24"/>
        </w:rPr>
        <w:t xml:space="preserve">50-69 </w:t>
      </w:r>
      <w:r w:rsidRPr="00DB701F">
        <w:rPr>
          <w:rFonts w:ascii="Times New Roman" w:eastAsia="標楷體" w:hAnsi="Times New Roman"/>
          <w:color w:val="000000" w:themeColor="text1"/>
          <w:szCs w:val="24"/>
        </w:rPr>
        <w:t>歲人口數。</w:t>
      </w:r>
    </w:p>
    <w:p w:rsidR="00DB701F" w:rsidRPr="00DB701F" w:rsidRDefault="00DB701F" w:rsidP="003B5D95">
      <w:pPr>
        <w:numPr>
          <w:ilvl w:val="0"/>
          <w:numId w:val="220"/>
        </w:numPr>
        <w:spacing w:line="360" w:lineRule="exact"/>
        <w:rPr>
          <w:rFonts w:ascii="Times New Roman" w:eastAsia="標楷體" w:hAnsi="Times New Roman"/>
          <w:b/>
          <w:color w:val="000000" w:themeColor="text1"/>
          <w:szCs w:val="24"/>
        </w:rPr>
      </w:pPr>
      <w:r w:rsidRPr="00DB701F">
        <w:rPr>
          <w:rFonts w:ascii="Times New Roman" w:eastAsia="標楷體" w:hAnsi="Times New Roman"/>
          <w:b/>
          <w:color w:val="000000" w:themeColor="text1"/>
          <w:szCs w:val="24"/>
        </w:rPr>
        <w:t>乳癌</w:t>
      </w:r>
    </w:p>
    <w:p w:rsidR="00DB701F" w:rsidRPr="00DB701F" w:rsidRDefault="00DB701F" w:rsidP="003B5D95">
      <w:pPr>
        <w:numPr>
          <w:ilvl w:val="0"/>
          <w:numId w:val="218"/>
        </w:numPr>
        <w:spacing w:line="360" w:lineRule="exact"/>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各縣市</w:t>
      </w:r>
      <w:r w:rsidRPr="00DB701F">
        <w:rPr>
          <w:rFonts w:ascii="Times New Roman" w:eastAsia="標楷體" w:hAnsi="Times New Roman"/>
          <w:color w:val="000000" w:themeColor="text1"/>
          <w:szCs w:val="24"/>
        </w:rPr>
        <w:t xml:space="preserve">45-69 </w:t>
      </w:r>
      <w:r w:rsidRPr="00DB701F">
        <w:rPr>
          <w:rFonts w:ascii="Times New Roman" w:eastAsia="標楷體" w:hAnsi="Times New Roman"/>
          <w:color w:val="000000" w:themeColor="text1"/>
          <w:szCs w:val="24"/>
        </w:rPr>
        <w:t>歲女性人口數，乃依內政部戶政司</w:t>
      </w:r>
      <w:r w:rsidRPr="00DB701F">
        <w:rPr>
          <w:rFonts w:ascii="Times New Roman" w:eastAsia="標楷體" w:hAnsi="Times New Roman"/>
          <w:color w:val="000000" w:themeColor="text1"/>
          <w:szCs w:val="24"/>
        </w:rPr>
        <w:t>108</w:t>
      </w:r>
      <w:r w:rsidRPr="00DB701F">
        <w:rPr>
          <w:rFonts w:ascii="Times New Roman" w:eastAsia="標楷體" w:hAnsi="Times New Roman"/>
          <w:color w:val="000000" w:themeColor="text1"/>
          <w:szCs w:val="24"/>
        </w:rPr>
        <w:t>年</w:t>
      </w:r>
      <w:r w:rsidRPr="00DB701F">
        <w:rPr>
          <w:rFonts w:ascii="Times New Roman" w:eastAsia="標楷體" w:hAnsi="Times New Roman"/>
          <w:bCs/>
          <w:color w:val="000000" w:themeColor="text1"/>
          <w:szCs w:val="24"/>
        </w:rPr>
        <w:t xml:space="preserve">7 </w:t>
      </w:r>
      <w:r w:rsidRPr="00DB701F">
        <w:rPr>
          <w:rFonts w:ascii="Times New Roman" w:eastAsia="標楷體" w:hAnsi="Times New Roman"/>
          <w:color w:val="000000" w:themeColor="text1"/>
          <w:szCs w:val="24"/>
        </w:rPr>
        <w:t>月底</w:t>
      </w:r>
      <w:r w:rsidRPr="00DB701F">
        <w:rPr>
          <w:rFonts w:ascii="Times New Roman" w:eastAsia="標楷體" w:hAnsi="Times New Roman"/>
          <w:color w:val="000000" w:themeColor="text1"/>
          <w:szCs w:val="24"/>
        </w:rPr>
        <w:t xml:space="preserve">45-69 </w:t>
      </w:r>
      <w:r w:rsidRPr="00DB701F">
        <w:rPr>
          <w:rFonts w:ascii="Times New Roman" w:eastAsia="標楷體" w:hAnsi="Times New Roman"/>
          <w:color w:val="000000" w:themeColor="text1"/>
          <w:szCs w:val="24"/>
        </w:rPr>
        <w:t>歲女性人口數計算。</w:t>
      </w:r>
    </w:p>
    <w:p w:rsidR="00DB701F" w:rsidRPr="00DB701F" w:rsidRDefault="00DB701F" w:rsidP="003B5D95">
      <w:pPr>
        <w:numPr>
          <w:ilvl w:val="0"/>
          <w:numId w:val="218"/>
        </w:numPr>
        <w:spacing w:line="360" w:lineRule="exact"/>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108-109</w:t>
      </w:r>
      <w:r w:rsidRPr="00DB701F">
        <w:rPr>
          <w:rFonts w:ascii="Times New Roman" w:eastAsia="標楷體" w:hAnsi="Times New Roman"/>
          <w:color w:val="000000" w:themeColor="text1"/>
          <w:szCs w:val="24"/>
        </w:rPr>
        <w:t>年各縣市目標數計算方式＝（各縣市</w:t>
      </w:r>
      <w:r w:rsidRPr="00DB701F">
        <w:rPr>
          <w:rFonts w:ascii="Times New Roman" w:eastAsia="標楷體" w:hAnsi="Times New Roman"/>
          <w:color w:val="000000" w:themeColor="text1"/>
          <w:szCs w:val="24"/>
        </w:rPr>
        <w:t>45-69</w:t>
      </w:r>
      <w:r w:rsidRPr="00DB701F">
        <w:rPr>
          <w:rFonts w:ascii="Times New Roman" w:eastAsia="標楷體" w:hAnsi="Times New Roman"/>
          <w:color w:val="000000" w:themeColor="text1"/>
          <w:szCs w:val="24"/>
        </w:rPr>
        <w:t>歲女性人口數</w:t>
      </w:r>
      <w:r w:rsidRPr="00DB701F">
        <w:rPr>
          <w:rFonts w:ascii="Times New Roman" w:eastAsia="標楷體" w:hAnsi="Times New Roman"/>
          <w:color w:val="000000" w:themeColor="text1"/>
          <w:szCs w:val="24"/>
        </w:rPr>
        <w:t>/</w:t>
      </w:r>
      <w:r w:rsidRPr="00DB701F">
        <w:rPr>
          <w:rFonts w:ascii="Times New Roman" w:eastAsia="標楷體" w:hAnsi="Times New Roman"/>
          <w:color w:val="000000" w:themeColor="text1"/>
          <w:szCs w:val="24"/>
        </w:rPr>
        <w:t>全國</w:t>
      </w:r>
      <w:r w:rsidRPr="00DB701F">
        <w:rPr>
          <w:rFonts w:ascii="Times New Roman" w:eastAsia="標楷體" w:hAnsi="Times New Roman"/>
          <w:color w:val="000000" w:themeColor="text1"/>
          <w:szCs w:val="24"/>
        </w:rPr>
        <w:t>45-69</w:t>
      </w:r>
      <w:r w:rsidRPr="00DB701F">
        <w:rPr>
          <w:rFonts w:ascii="Times New Roman" w:eastAsia="標楷體" w:hAnsi="Times New Roman"/>
          <w:color w:val="000000" w:themeColor="text1"/>
          <w:szCs w:val="24"/>
        </w:rPr>
        <w:t>歲女性人口數）</w:t>
      </w:r>
      <w:r w:rsidRPr="00DB701F">
        <w:rPr>
          <w:rFonts w:ascii="Times New Roman" w:eastAsia="標楷體" w:hAnsi="Times New Roman"/>
          <w:color w:val="000000" w:themeColor="text1"/>
          <w:szCs w:val="24"/>
        </w:rPr>
        <w:t>×1,8</w:t>
      </w:r>
      <w:r w:rsidRPr="00DB701F">
        <w:rPr>
          <w:rFonts w:ascii="Times New Roman" w:eastAsia="標楷體" w:hAnsi="Times New Roman" w:hint="eastAsia"/>
          <w:color w:val="000000" w:themeColor="text1"/>
          <w:szCs w:val="24"/>
        </w:rPr>
        <w:t>4</w:t>
      </w:r>
      <w:r w:rsidRPr="00DB701F">
        <w:rPr>
          <w:rFonts w:ascii="Times New Roman" w:eastAsia="標楷體" w:hAnsi="Times New Roman"/>
          <w:color w:val="000000" w:themeColor="text1"/>
          <w:szCs w:val="24"/>
        </w:rPr>
        <w:t>0,000</w:t>
      </w:r>
      <w:r w:rsidRPr="00DB701F">
        <w:rPr>
          <w:rFonts w:ascii="Times New Roman" w:eastAsia="標楷體" w:hAnsi="Times New Roman"/>
          <w:color w:val="000000" w:themeColor="text1"/>
          <w:szCs w:val="24"/>
        </w:rPr>
        <w:t>人。</w:t>
      </w:r>
    </w:p>
    <w:p w:rsidR="00DB701F" w:rsidRPr="00DB701F" w:rsidRDefault="00DB701F" w:rsidP="003B5D95">
      <w:pPr>
        <w:numPr>
          <w:ilvl w:val="0"/>
          <w:numId w:val="220"/>
        </w:numPr>
        <w:spacing w:line="360" w:lineRule="exact"/>
        <w:rPr>
          <w:rFonts w:ascii="Times New Roman" w:eastAsia="標楷體" w:hAnsi="Times New Roman"/>
          <w:b/>
          <w:color w:val="000000" w:themeColor="text1"/>
          <w:szCs w:val="24"/>
        </w:rPr>
      </w:pPr>
      <w:r w:rsidRPr="00DB701F">
        <w:rPr>
          <w:rFonts w:ascii="Times New Roman" w:eastAsia="標楷體" w:hAnsi="Times New Roman"/>
          <w:b/>
          <w:color w:val="000000" w:themeColor="text1"/>
          <w:szCs w:val="24"/>
        </w:rPr>
        <w:t>子宮頸癌</w:t>
      </w:r>
    </w:p>
    <w:p w:rsidR="00DB701F" w:rsidRPr="00DB701F" w:rsidRDefault="00DB701F" w:rsidP="003B5D95">
      <w:pPr>
        <w:numPr>
          <w:ilvl w:val="0"/>
          <w:numId w:val="219"/>
        </w:numPr>
        <w:spacing w:line="360" w:lineRule="exact"/>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依內政部戶政司</w:t>
      </w:r>
      <w:r w:rsidRPr="00DB701F">
        <w:rPr>
          <w:rFonts w:ascii="Times New Roman" w:eastAsia="標楷體" w:hAnsi="Times New Roman"/>
          <w:color w:val="000000" w:themeColor="text1"/>
          <w:szCs w:val="24"/>
        </w:rPr>
        <w:t>108</w:t>
      </w:r>
      <w:r w:rsidRPr="00DB701F">
        <w:rPr>
          <w:rFonts w:ascii="Times New Roman" w:eastAsia="標楷體" w:hAnsi="Times New Roman"/>
          <w:color w:val="000000" w:themeColor="text1"/>
          <w:szCs w:val="24"/>
        </w:rPr>
        <w:t>年</w:t>
      </w:r>
      <w:r w:rsidRPr="00DB701F">
        <w:rPr>
          <w:rFonts w:ascii="Times New Roman" w:eastAsia="標楷體" w:hAnsi="Times New Roman" w:hint="eastAsia"/>
          <w:color w:val="000000" w:themeColor="text1"/>
          <w:szCs w:val="24"/>
        </w:rPr>
        <w:t>7</w:t>
      </w:r>
      <w:r w:rsidRPr="00DB701F">
        <w:rPr>
          <w:rFonts w:ascii="Times New Roman" w:eastAsia="標楷體" w:hAnsi="Times New Roman"/>
          <w:color w:val="000000" w:themeColor="text1"/>
          <w:szCs w:val="24"/>
        </w:rPr>
        <w:t>月底公布之</w:t>
      </w:r>
      <w:r w:rsidRPr="00DB701F">
        <w:rPr>
          <w:rFonts w:ascii="Times New Roman" w:eastAsia="標楷體" w:hAnsi="Times New Roman"/>
          <w:color w:val="000000" w:themeColor="text1"/>
          <w:szCs w:val="24"/>
        </w:rPr>
        <w:t>30~70</w:t>
      </w:r>
      <w:r w:rsidRPr="00DB701F">
        <w:rPr>
          <w:rFonts w:ascii="Times New Roman" w:eastAsia="標楷體" w:hAnsi="Times New Roman"/>
          <w:color w:val="000000" w:themeColor="text1"/>
          <w:szCs w:val="24"/>
        </w:rPr>
        <w:t>歲女性人口數計算。</w:t>
      </w:r>
    </w:p>
    <w:p w:rsidR="00DB701F" w:rsidRPr="00DB701F" w:rsidRDefault="00DB701F" w:rsidP="003B5D95">
      <w:pPr>
        <w:numPr>
          <w:ilvl w:val="0"/>
          <w:numId w:val="219"/>
        </w:numPr>
        <w:spacing w:line="360" w:lineRule="exact"/>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以</w:t>
      </w:r>
      <w:r w:rsidRPr="00DB701F">
        <w:rPr>
          <w:rFonts w:ascii="Times New Roman" w:eastAsia="標楷體" w:hAnsi="Times New Roman"/>
          <w:color w:val="000000" w:themeColor="text1"/>
          <w:szCs w:val="24"/>
        </w:rPr>
        <w:t>108</w:t>
      </w:r>
      <w:r w:rsidRPr="00DB701F">
        <w:rPr>
          <w:rFonts w:ascii="Times New Roman" w:eastAsia="標楷體" w:hAnsi="Times New Roman"/>
          <w:color w:val="000000" w:themeColor="text1"/>
          <w:szCs w:val="24"/>
        </w:rPr>
        <w:t>年</w:t>
      </w:r>
      <w:r w:rsidRPr="00DB701F">
        <w:rPr>
          <w:rFonts w:ascii="Times New Roman" w:eastAsia="標楷體" w:hAnsi="Times New Roman" w:hint="eastAsia"/>
          <w:color w:val="000000" w:themeColor="text1"/>
          <w:szCs w:val="24"/>
        </w:rPr>
        <w:t>7</w:t>
      </w:r>
      <w:r w:rsidRPr="00DB701F">
        <w:rPr>
          <w:rFonts w:ascii="Times New Roman" w:eastAsia="標楷體" w:hAnsi="Times New Roman"/>
          <w:color w:val="000000" w:themeColor="text1"/>
          <w:szCs w:val="24"/>
        </w:rPr>
        <w:t>月底全國</w:t>
      </w:r>
      <w:r w:rsidRPr="00DB701F">
        <w:rPr>
          <w:rFonts w:ascii="Times New Roman" w:eastAsia="標楷體" w:hAnsi="Times New Roman"/>
          <w:color w:val="000000" w:themeColor="text1"/>
          <w:szCs w:val="24"/>
        </w:rPr>
        <w:t>30~70</w:t>
      </w:r>
      <w:r w:rsidRPr="00DB701F">
        <w:rPr>
          <w:rFonts w:ascii="Times New Roman" w:eastAsia="標楷體" w:hAnsi="Times New Roman"/>
          <w:color w:val="000000" w:themeColor="text1"/>
          <w:szCs w:val="24"/>
        </w:rPr>
        <w:t>歲婦女戶政人口數</w:t>
      </w:r>
      <w:r w:rsidRPr="00DB701F">
        <w:rPr>
          <w:rFonts w:ascii="Times New Roman" w:eastAsia="標楷體" w:hAnsi="Times New Roman"/>
          <w:color w:val="000000" w:themeColor="text1"/>
          <w:szCs w:val="24"/>
        </w:rPr>
        <w:t>72</w:t>
      </w:r>
      <w:r w:rsidRPr="00DB701F">
        <w:rPr>
          <w:rFonts w:ascii="Times New Roman" w:eastAsia="標楷體" w:hAnsi="Times New Roman" w:hint="eastAsia"/>
          <w:color w:val="000000" w:themeColor="text1"/>
          <w:szCs w:val="24"/>
        </w:rPr>
        <w:t>1</w:t>
      </w:r>
      <w:r w:rsidRPr="00DB701F">
        <w:rPr>
          <w:rFonts w:ascii="Times New Roman" w:eastAsia="標楷體" w:hAnsi="Times New Roman"/>
          <w:color w:val="000000" w:themeColor="text1"/>
          <w:szCs w:val="24"/>
        </w:rPr>
        <w:t>萬</w:t>
      </w:r>
      <w:r w:rsidRPr="00DB701F">
        <w:rPr>
          <w:rFonts w:ascii="Times New Roman" w:eastAsia="標楷體" w:hAnsi="Times New Roman" w:hint="eastAsia"/>
          <w:color w:val="000000" w:themeColor="text1"/>
          <w:szCs w:val="24"/>
        </w:rPr>
        <w:t>1</w:t>
      </w:r>
      <w:r w:rsidRPr="00DB701F">
        <w:rPr>
          <w:rFonts w:ascii="Times New Roman" w:eastAsia="標楷體" w:hAnsi="Times New Roman"/>
          <w:color w:val="000000" w:themeColor="text1"/>
          <w:szCs w:val="24"/>
        </w:rPr>
        <w:t>,</w:t>
      </w:r>
      <w:r w:rsidRPr="00DB701F">
        <w:rPr>
          <w:rFonts w:ascii="Times New Roman" w:eastAsia="標楷體" w:hAnsi="Times New Roman" w:hint="eastAsia"/>
          <w:color w:val="000000" w:themeColor="text1"/>
          <w:szCs w:val="24"/>
        </w:rPr>
        <w:t>758</w:t>
      </w:r>
      <w:r w:rsidRPr="00DB701F">
        <w:rPr>
          <w:rFonts w:ascii="Times New Roman" w:eastAsia="標楷體" w:hAnsi="Times New Roman"/>
          <w:color w:val="000000" w:themeColor="text1"/>
          <w:szCs w:val="24"/>
        </w:rPr>
        <w:t>人為參考基礎，</w:t>
      </w:r>
      <w:r w:rsidRPr="00DB701F">
        <w:rPr>
          <w:rFonts w:ascii="Times New Roman" w:eastAsia="標楷體" w:hAnsi="Times New Roman"/>
          <w:color w:val="000000" w:themeColor="text1"/>
          <w:szCs w:val="24"/>
        </w:rPr>
        <w:t>109</w:t>
      </w:r>
      <w:r w:rsidRPr="00DB701F">
        <w:rPr>
          <w:rFonts w:ascii="Times New Roman" w:eastAsia="標楷體" w:hAnsi="Times New Roman"/>
          <w:color w:val="000000" w:themeColor="text1"/>
          <w:szCs w:val="24"/>
        </w:rPr>
        <w:t>年抹片篩檢目標人數為</w:t>
      </w:r>
      <w:r w:rsidRPr="00DB701F">
        <w:rPr>
          <w:rFonts w:ascii="Times New Roman" w:eastAsia="標楷體" w:hAnsi="Times New Roman"/>
          <w:color w:val="000000" w:themeColor="text1"/>
          <w:szCs w:val="24"/>
        </w:rPr>
        <w:t>4,100,000</w:t>
      </w:r>
      <w:r w:rsidRPr="00DB701F">
        <w:rPr>
          <w:rFonts w:ascii="Times New Roman" w:eastAsia="標楷體" w:hAnsi="Times New Roman"/>
          <w:color w:val="000000" w:themeColor="text1"/>
          <w:szCs w:val="24"/>
        </w:rPr>
        <w:t>人。</w:t>
      </w:r>
    </w:p>
    <w:p w:rsidR="00DB701F" w:rsidRPr="00DB701F" w:rsidRDefault="00DB701F" w:rsidP="003B5D95">
      <w:pPr>
        <w:numPr>
          <w:ilvl w:val="0"/>
          <w:numId w:val="219"/>
        </w:numPr>
        <w:spacing w:line="360" w:lineRule="exact"/>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109</w:t>
      </w:r>
      <w:r w:rsidRPr="00DB701F">
        <w:rPr>
          <w:rFonts w:ascii="Times New Roman" w:eastAsia="標楷體" w:hAnsi="Times New Roman"/>
          <w:color w:val="000000" w:themeColor="text1"/>
          <w:szCs w:val="24"/>
        </w:rPr>
        <w:t>年各縣市目標數計算方式：（各縣市</w:t>
      </w:r>
      <w:r w:rsidRPr="00DB701F">
        <w:rPr>
          <w:rFonts w:ascii="Times New Roman" w:eastAsia="標楷體" w:hAnsi="Times New Roman"/>
          <w:color w:val="000000" w:themeColor="text1"/>
          <w:szCs w:val="24"/>
        </w:rPr>
        <w:t>30~70</w:t>
      </w:r>
      <w:r w:rsidRPr="00DB701F">
        <w:rPr>
          <w:rFonts w:ascii="Times New Roman" w:eastAsia="標楷體" w:hAnsi="Times New Roman"/>
          <w:color w:val="000000" w:themeColor="text1"/>
          <w:szCs w:val="24"/>
        </w:rPr>
        <w:t>歲婦女人數</w:t>
      </w:r>
      <w:r w:rsidRPr="00DB701F">
        <w:rPr>
          <w:rFonts w:ascii="Times New Roman" w:eastAsia="標楷體" w:hAnsi="Times New Roman"/>
          <w:color w:val="000000" w:themeColor="text1"/>
          <w:szCs w:val="24"/>
        </w:rPr>
        <w:t>/</w:t>
      </w:r>
      <w:r w:rsidRPr="00DB701F">
        <w:rPr>
          <w:rFonts w:ascii="Times New Roman" w:eastAsia="標楷體" w:hAnsi="Times New Roman"/>
          <w:color w:val="000000" w:themeColor="text1"/>
          <w:szCs w:val="24"/>
        </w:rPr>
        <w:t>全國</w:t>
      </w:r>
      <w:r w:rsidRPr="00DB701F">
        <w:rPr>
          <w:rFonts w:ascii="Times New Roman" w:eastAsia="標楷體" w:hAnsi="Times New Roman"/>
          <w:color w:val="000000" w:themeColor="text1"/>
          <w:szCs w:val="24"/>
        </w:rPr>
        <w:t>30~70</w:t>
      </w:r>
      <w:r w:rsidRPr="00DB701F">
        <w:rPr>
          <w:rFonts w:ascii="Times New Roman" w:eastAsia="標楷體" w:hAnsi="Times New Roman"/>
          <w:color w:val="000000" w:themeColor="text1"/>
          <w:szCs w:val="24"/>
        </w:rPr>
        <w:t>歲婦女人數）</w:t>
      </w:r>
      <w:r w:rsidRPr="00DB701F">
        <w:rPr>
          <w:rFonts w:ascii="Times New Roman" w:eastAsia="標楷體" w:hAnsi="Times New Roman"/>
          <w:color w:val="000000" w:themeColor="text1"/>
          <w:szCs w:val="24"/>
        </w:rPr>
        <w:t>×4,100,000</w:t>
      </w:r>
      <w:r w:rsidRPr="00DB701F">
        <w:rPr>
          <w:rFonts w:ascii="Times New Roman" w:eastAsia="標楷體" w:hAnsi="Times New Roman"/>
          <w:color w:val="000000" w:themeColor="text1"/>
          <w:szCs w:val="24"/>
        </w:rPr>
        <w:t>人。</w:t>
      </w:r>
    </w:p>
    <w:p w:rsidR="00DB701F" w:rsidRPr="00DB701F" w:rsidRDefault="00DB701F" w:rsidP="00DB701F">
      <w:pPr>
        <w:spacing w:afterLines="10" w:after="36" w:line="360" w:lineRule="exact"/>
        <w:rPr>
          <w:rFonts w:ascii="Times New Roman" w:eastAsia="標楷體" w:hAnsi="Times New Roman"/>
          <w:color w:val="000000" w:themeColor="text1"/>
          <w:szCs w:val="24"/>
        </w:rPr>
      </w:pPr>
    </w:p>
    <w:p w:rsidR="00DB701F" w:rsidRPr="00DB701F" w:rsidRDefault="00DB701F" w:rsidP="00DB701F">
      <w:pPr>
        <w:spacing w:afterLines="10" w:after="36" w:line="360" w:lineRule="exact"/>
        <w:rPr>
          <w:rFonts w:ascii="Times New Roman" w:eastAsia="標楷體" w:hAnsi="Times New Roman"/>
          <w:color w:val="000000" w:themeColor="text1"/>
          <w:szCs w:val="24"/>
        </w:rPr>
      </w:pPr>
    </w:p>
    <w:p w:rsidR="00DB701F" w:rsidRPr="00DB701F" w:rsidRDefault="00DB701F" w:rsidP="00DB701F">
      <w:pPr>
        <w:spacing w:afterLines="10" w:after="36" w:line="360" w:lineRule="exact"/>
        <w:rPr>
          <w:rFonts w:ascii="Times New Roman" w:eastAsia="標楷體" w:hAnsi="Times New Roman"/>
          <w:color w:val="000000" w:themeColor="text1"/>
          <w:szCs w:val="24"/>
        </w:rPr>
      </w:pPr>
    </w:p>
    <w:p w:rsidR="00DB701F" w:rsidRPr="00DB701F" w:rsidRDefault="00DB701F" w:rsidP="00DB701F">
      <w:pPr>
        <w:spacing w:afterLines="10" w:after="36" w:line="360" w:lineRule="exact"/>
        <w:rPr>
          <w:rFonts w:ascii="Times New Roman" w:eastAsia="標楷體" w:hAnsi="Times New Roman"/>
          <w:color w:val="000000" w:themeColor="text1"/>
          <w:szCs w:val="24"/>
        </w:rPr>
      </w:pPr>
    </w:p>
    <w:p w:rsidR="00DB701F" w:rsidRPr="00DB701F" w:rsidRDefault="00DB701F" w:rsidP="00DB701F">
      <w:pPr>
        <w:spacing w:afterLines="10" w:after="36" w:line="360" w:lineRule="exact"/>
        <w:rPr>
          <w:rFonts w:ascii="Times New Roman" w:eastAsia="標楷體" w:hAnsi="Times New Roman"/>
          <w:color w:val="000000" w:themeColor="text1"/>
          <w:szCs w:val="24"/>
        </w:rPr>
      </w:pPr>
    </w:p>
    <w:p w:rsidR="00DB701F" w:rsidRPr="00DB701F" w:rsidRDefault="00DB701F" w:rsidP="00DB701F">
      <w:pPr>
        <w:spacing w:afterLines="10" w:after="36" w:line="360" w:lineRule="exact"/>
        <w:rPr>
          <w:rFonts w:ascii="Times New Roman" w:eastAsia="標楷體" w:hAnsi="Times New Roman"/>
          <w:color w:val="000000" w:themeColor="text1"/>
          <w:szCs w:val="24"/>
        </w:rPr>
      </w:pPr>
    </w:p>
    <w:p w:rsidR="00DB701F" w:rsidRPr="00DB701F" w:rsidRDefault="00DB701F" w:rsidP="00DB701F">
      <w:pPr>
        <w:spacing w:afterLines="10" w:after="36" w:line="360" w:lineRule="exact"/>
        <w:rPr>
          <w:rFonts w:ascii="Times New Roman" w:eastAsia="標楷體" w:hAnsi="Times New Roman"/>
          <w:color w:val="000000" w:themeColor="text1"/>
          <w:szCs w:val="24"/>
        </w:rPr>
      </w:pPr>
    </w:p>
    <w:p w:rsidR="00DB701F" w:rsidRPr="00DB701F" w:rsidRDefault="00DB701F" w:rsidP="00DB701F">
      <w:pPr>
        <w:spacing w:afterLines="10" w:after="36" w:line="360" w:lineRule="exact"/>
        <w:rPr>
          <w:rFonts w:ascii="Times New Roman" w:eastAsia="標楷體" w:hAnsi="Times New Roman"/>
          <w:color w:val="000000" w:themeColor="text1"/>
          <w:szCs w:val="24"/>
        </w:rPr>
      </w:pPr>
    </w:p>
    <w:p w:rsidR="00DB701F" w:rsidRPr="00DB701F" w:rsidRDefault="00DB701F" w:rsidP="00DB701F">
      <w:pPr>
        <w:spacing w:afterLines="10" w:after="36" w:line="360" w:lineRule="exact"/>
        <w:rPr>
          <w:rFonts w:ascii="Times New Roman" w:eastAsia="標楷體" w:hAnsi="Times New Roman"/>
          <w:color w:val="000000" w:themeColor="text1"/>
          <w:szCs w:val="24"/>
        </w:rPr>
      </w:pPr>
    </w:p>
    <w:p w:rsidR="00DB701F" w:rsidRPr="00DB701F" w:rsidRDefault="00DB701F" w:rsidP="00DB701F">
      <w:pPr>
        <w:spacing w:afterLines="10" w:after="36" w:line="360" w:lineRule="exact"/>
        <w:rPr>
          <w:rFonts w:ascii="Times New Roman" w:eastAsia="標楷體" w:hAnsi="Times New Roman"/>
          <w:color w:val="000000" w:themeColor="text1"/>
          <w:szCs w:val="24"/>
        </w:rPr>
      </w:pPr>
    </w:p>
    <w:p w:rsidR="00DB701F" w:rsidRPr="00DB701F" w:rsidRDefault="00DB701F" w:rsidP="00DB701F">
      <w:pPr>
        <w:spacing w:afterLines="10" w:after="36" w:line="360" w:lineRule="exact"/>
        <w:rPr>
          <w:rFonts w:ascii="Times New Roman" w:eastAsia="標楷體" w:hAnsi="Times New Roman"/>
          <w:color w:val="000000" w:themeColor="text1"/>
          <w:szCs w:val="24"/>
        </w:rPr>
      </w:pPr>
    </w:p>
    <w:p w:rsidR="00DB701F" w:rsidRPr="00DB701F" w:rsidRDefault="00DB701F" w:rsidP="00DB701F">
      <w:pPr>
        <w:spacing w:afterLines="10" w:after="36" w:line="360" w:lineRule="exact"/>
        <w:rPr>
          <w:rFonts w:ascii="Times New Roman" w:eastAsia="標楷體" w:hAnsi="Times New Roman"/>
          <w:color w:val="000000" w:themeColor="text1"/>
          <w:szCs w:val="24"/>
        </w:rPr>
      </w:pPr>
    </w:p>
    <w:p w:rsidR="00DB701F" w:rsidRPr="00DB701F" w:rsidRDefault="00DB701F" w:rsidP="00DB701F">
      <w:pPr>
        <w:spacing w:afterLines="10" w:after="36" w:line="360" w:lineRule="exact"/>
        <w:rPr>
          <w:rFonts w:ascii="Times New Roman" w:eastAsia="標楷體" w:hAnsi="Times New Roman"/>
          <w:color w:val="000000" w:themeColor="text1"/>
          <w:szCs w:val="24"/>
        </w:rPr>
      </w:pPr>
    </w:p>
    <w:p w:rsidR="00DB701F" w:rsidRPr="00DB701F" w:rsidRDefault="00DB701F" w:rsidP="00DB701F">
      <w:pPr>
        <w:spacing w:afterLines="10" w:after="36" w:line="360" w:lineRule="exact"/>
        <w:rPr>
          <w:rFonts w:ascii="Times New Roman" w:eastAsia="標楷體" w:hAnsi="Times New Roman"/>
          <w:color w:val="000000" w:themeColor="text1"/>
          <w:szCs w:val="24"/>
        </w:rPr>
      </w:pPr>
    </w:p>
    <w:p w:rsidR="00DB701F" w:rsidRPr="00DB701F" w:rsidRDefault="00DB701F" w:rsidP="00DB701F">
      <w:pPr>
        <w:spacing w:afterLines="10" w:after="36" w:line="360" w:lineRule="exact"/>
        <w:rPr>
          <w:rFonts w:ascii="Times New Roman" w:eastAsia="標楷體" w:hAnsi="Times New Roman"/>
          <w:color w:val="000000" w:themeColor="text1"/>
          <w:szCs w:val="24"/>
        </w:rPr>
      </w:pPr>
    </w:p>
    <w:p w:rsidR="00DB701F" w:rsidRPr="00DB701F" w:rsidRDefault="00DB701F" w:rsidP="00DB701F">
      <w:pPr>
        <w:spacing w:afterLines="10" w:after="36" w:line="360" w:lineRule="exact"/>
        <w:rPr>
          <w:rFonts w:ascii="Times New Roman" w:eastAsia="標楷體" w:hAnsi="Times New Roman"/>
          <w:color w:val="000000" w:themeColor="text1"/>
          <w:szCs w:val="24"/>
        </w:rPr>
      </w:pPr>
    </w:p>
    <w:p w:rsidR="00DB701F" w:rsidRPr="00DB701F" w:rsidRDefault="00DB701F" w:rsidP="00DB701F">
      <w:pPr>
        <w:spacing w:afterLines="10" w:after="36" w:line="360" w:lineRule="exact"/>
        <w:rPr>
          <w:rFonts w:ascii="Times New Roman" w:eastAsia="標楷體" w:hAnsi="Times New Roman"/>
          <w:color w:val="000000" w:themeColor="text1"/>
          <w:szCs w:val="24"/>
        </w:rPr>
      </w:pPr>
    </w:p>
    <w:p w:rsidR="00DB701F" w:rsidRPr="00DB701F" w:rsidRDefault="00DB701F" w:rsidP="00DB701F">
      <w:pPr>
        <w:spacing w:afterLines="10" w:after="36" w:line="360" w:lineRule="exact"/>
        <w:rPr>
          <w:rFonts w:ascii="Times New Roman" w:eastAsia="標楷體" w:hAnsi="Times New Roman"/>
          <w:color w:val="000000" w:themeColor="text1"/>
          <w:szCs w:val="24"/>
        </w:rPr>
      </w:pPr>
    </w:p>
    <w:bookmarkEnd w:id="31"/>
    <w:bookmarkEnd w:id="32"/>
    <w:p w:rsidR="00FB6A2C" w:rsidRDefault="00FB6A2C" w:rsidP="00FB6A2C">
      <w:pPr>
        <w:tabs>
          <w:tab w:val="left" w:pos="1008"/>
        </w:tabs>
        <w:snapToGrid w:val="0"/>
        <w:spacing w:afterLines="50" w:after="180" w:line="360" w:lineRule="exact"/>
        <w:jc w:val="right"/>
        <w:rPr>
          <w:rFonts w:ascii="Times New Roman" w:eastAsia="標楷體" w:hAnsi="Times New Roman"/>
          <w:b/>
          <w:bCs/>
          <w:color w:val="000000" w:themeColor="text1"/>
          <w:sz w:val="28"/>
          <w:szCs w:val="28"/>
          <w:u w:val="single"/>
          <w:bdr w:val="single" w:sz="4" w:space="0" w:color="auto"/>
        </w:rPr>
      </w:pPr>
      <w:r w:rsidRPr="00DB701F">
        <w:rPr>
          <w:rFonts w:ascii="Times New Roman" w:eastAsia="標楷體" w:hAnsi="Times New Roman"/>
          <w:b/>
          <w:bCs/>
          <w:color w:val="000000" w:themeColor="text1"/>
          <w:sz w:val="28"/>
          <w:szCs w:val="28"/>
          <w:bdr w:val="single" w:sz="4" w:space="0" w:color="auto"/>
        </w:rPr>
        <w:lastRenderedPageBreak/>
        <w:t>附件</w:t>
      </w:r>
      <w:r>
        <w:rPr>
          <w:rFonts w:ascii="Times New Roman" w:eastAsia="標楷體" w:hAnsi="Times New Roman" w:hint="eastAsia"/>
          <w:b/>
          <w:bCs/>
          <w:color w:val="000000" w:themeColor="text1"/>
          <w:sz w:val="28"/>
          <w:szCs w:val="28"/>
          <w:bdr w:val="single" w:sz="4" w:space="0" w:color="auto"/>
        </w:rPr>
        <w:t>2</w:t>
      </w:r>
    </w:p>
    <w:p w:rsidR="00DB701F" w:rsidRPr="00DB701F" w:rsidRDefault="00DB701F" w:rsidP="00DB701F">
      <w:pPr>
        <w:tabs>
          <w:tab w:val="left" w:pos="1008"/>
        </w:tabs>
        <w:snapToGrid w:val="0"/>
        <w:spacing w:afterLines="50" w:after="180" w:line="360" w:lineRule="exact"/>
        <w:jc w:val="center"/>
        <w:rPr>
          <w:rFonts w:ascii="Times New Roman" w:eastAsia="標楷體" w:hAnsi="Times New Roman"/>
          <w:b/>
          <w:bCs/>
          <w:color w:val="000000" w:themeColor="text1"/>
          <w:szCs w:val="24"/>
        </w:rPr>
      </w:pPr>
      <w:r w:rsidRPr="00DB701F">
        <w:rPr>
          <w:rFonts w:ascii="Times New Roman" w:eastAsia="標楷體" w:hAnsi="Times New Roman"/>
          <w:b/>
          <w:bCs/>
          <w:color w:val="000000" w:themeColor="text1"/>
          <w:szCs w:val="24"/>
        </w:rPr>
        <w:t>篩檢陽性個案與追蹤完成定義</w:t>
      </w:r>
    </w:p>
    <w:p w:rsidR="00DB701F" w:rsidRPr="00DB701F" w:rsidRDefault="00DB701F" w:rsidP="00DB701F">
      <w:pPr>
        <w:adjustRightInd w:val="0"/>
        <w:snapToGrid w:val="0"/>
        <w:spacing w:afterLines="20" w:after="72" w:line="360" w:lineRule="exact"/>
        <w:ind w:left="432" w:hangingChars="180" w:hanging="432"/>
        <w:jc w:val="both"/>
        <w:rPr>
          <w:rFonts w:ascii="Times New Roman" w:eastAsia="標楷體" w:hAnsi="Times New Roman"/>
          <w:b/>
          <w:bCs/>
          <w:color w:val="000000" w:themeColor="text1"/>
          <w:spacing w:val="-4"/>
          <w:szCs w:val="24"/>
        </w:rPr>
      </w:pPr>
      <w:r w:rsidRPr="00DB701F">
        <w:rPr>
          <w:rFonts w:ascii="Times New Roman" w:eastAsia="標楷體" w:hAnsi="Times New Roman"/>
          <w:color w:val="000000" w:themeColor="text1"/>
          <w:kern w:val="0"/>
          <w:szCs w:val="24"/>
        </w:rPr>
        <w:t>一、大腸癌：</w:t>
      </w:r>
      <w:r w:rsidRPr="00DB701F">
        <w:rPr>
          <w:rFonts w:ascii="Times New Roman" w:eastAsia="標楷體" w:hAnsi="Times New Roman"/>
          <w:color w:val="000000" w:themeColor="text1"/>
          <w:kern w:val="0"/>
          <w:szCs w:val="24"/>
        </w:rPr>
        <w:t>iFOBT</w:t>
      </w:r>
      <w:r w:rsidRPr="00DB701F">
        <w:rPr>
          <w:rFonts w:ascii="Times New Roman" w:eastAsia="標楷體" w:hAnsi="Times New Roman"/>
          <w:color w:val="000000" w:themeColor="text1"/>
          <w:kern w:val="0"/>
          <w:szCs w:val="24"/>
        </w:rPr>
        <w:t>陽性個案，接受大腸鏡檢查</w:t>
      </w:r>
      <w:r w:rsidRPr="00DB701F">
        <w:rPr>
          <w:rFonts w:ascii="Times New Roman" w:eastAsia="標楷體" w:hAnsi="Times New Roman" w:hint="eastAsia"/>
          <w:color w:val="000000" w:themeColor="text1"/>
          <w:kern w:val="0"/>
          <w:szCs w:val="24"/>
        </w:rPr>
        <w:t>。</w:t>
      </w:r>
    </w:p>
    <w:p w:rsidR="00DB701F" w:rsidRPr="00DB701F" w:rsidRDefault="00DB701F" w:rsidP="00DB701F">
      <w:pPr>
        <w:adjustRightInd w:val="0"/>
        <w:snapToGrid w:val="0"/>
        <w:spacing w:afterLines="20" w:after="72" w:line="360" w:lineRule="exact"/>
        <w:ind w:left="480" w:hangingChars="200" w:hanging="480"/>
        <w:jc w:val="both"/>
        <w:rPr>
          <w:rFonts w:ascii="Times New Roman" w:eastAsia="標楷體" w:hAnsi="Times New Roman"/>
          <w:color w:val="000000" w:themeColor="text1"/>
          <w:spacing w:val="-4"/>
          <w:szCs w:val="24"/>
        </w:rPr>
      </w:pPr>
      <w:r w:rsidRPr="00DB701F">
        <w:rPr>
          <w:rFonts w:ascii="Times New Roman" w:eastAsia="標楷體" w:hAnsi="Times New Roman"/>
          <w:color w:val="000000" w:themeColor="text1"/>
          <w:kern w:val="0"/>
          <w:szCs w:val="24"/>
        </w:rPr>
        <w:t>二、口腔癌</w:t>
      </w:r>
      <w:r w:rsidRPr="00DB701F">
        <w:rPr>
          <w:rFonts w:ascii="Times New Roman" w:eastAsia="標楷體" w:hAnsi="Times New Roman"/>
          <w:color w:val="000000" w:themeColor="text1"/>
          <w:spacing w:val="-4"/>
          <w:szCs w:val="24"/>
        </w:rPr>
        <w:t>：口腔黏膜檢查結果為「陽性」之個案，已接受確診或治療者。</w:t>
      </w:r>
    </w:p>
    <w:p w:rsidR="00DB701F" w:rsidRPr="00DB701F" w:rsidRDefault="00DB701F" w:rsidP="00DB701F">
      <w:pPr>
        <w:adjustRightInd w:val="0"/>
        <w:snapToGrid w:val="0"/>
        <w:spacing w:afterLines="20" w:after="72" w:line="360" w:lineRule="exact"/>
        <w:ind w:leftChars="220" w:left="2644" w:hangingChars="912" w:hanging="2116"/>
        <w:jc w:val="both"/>
        <w:rPr>
          <w:rFonts w:ascii="Times New Roman" w:eastAsia="標楷體" w:hAnsi="Times New Roman"/>
          <w:color w:val="000000" w:themeColor="text1"/>
          <w:spacing w:val="-4"/>
          <w:szCs w:val="24"/>
        </w:rPr>
      </w:pPr>
      <w:r w:rsidRPr="00DB701F">
        <w:rPr>
          <w:rFonts w:ascii="Times New Roman" w:eastAsia="標楷體" w:hAnsi="Times New Roman"/>
          <w:color w:val="000000" w:themeColor="text1"/>
          <w:spacing w:val="-4"/>
          <w:szCs w:val="24"/>
        </w:rPr>
        <w:t>(1)</w:t>
      </w:r>
      <w:r w:rsidRPr="00DB701F">
        <w:rPr>
          <w:rFonts w:ascii="Times New Roman" w:eastAsia="標楷體" w:hAnsi="Times New Roman"/>
          <w:color w:val="000000" w:themeColor="text1"/>
          <w:spacing w:val="-4"/>
          <w:szCs w:val="24"/>
        </w:rPr>
        <w:t>需轉介情形包括：疑似口腔癌、紅斑、紅白斑、疣狀增生、白斑、非均質性白斑、均質性厚白斑、均質性薄白斑、口腔黏膜下纖維化症、約兩星期仍不癒之口腔潰瘍</w:t>
      </w:r>
      <w:r w:rsidRPr="00DB701F">
        <w:rPr>
          <w:rFonts w:ascii="Times New Roman" w:eastAsia="標楷體" w:hAnsi="Times New Roman"/>
          <w:color w:val="000000" w:themeColor="text1"/>
          <w:spacing w:val="-4"/>
          <w:szCs w:val="24"/>
        </w:rPr>
        <w:t>/</w:t>
      </w:r>
      <w:r w:rsidRPr="00DB701F">
        <w:rPr>
          <w:rFonts w:ascii="Times New Roman" w:eastAsia="標楷體" w:hAnsi="Times New Roman"/>
          <w:color w:val="000000" w:themeColor="text1"/>
          <w:spacing w:val="-4"/>
          <w:szCs w:val="24"/>
        </w:rPr>
        <w:t>糜爛、扁平苔癬、口腔內外不明原因之持續性腫塊、口腔黏膜不正常，但診斷未明，需完成確診或治療。</w:t>
      </w:r>
    </w:p>
    <w:p w:rsidR="00DB701F" w:rsidRPr="00DB701F" w:rsidRDefault="00DB701F" w:rsidP="00DB701F">
      <w:pPr>
        <w:adjustRightInd w:val="0"/>
        <w:snapToGrid w:val="0"/>
        <w:spacing w:afterLines="20" w:after="72" w:line="360" w:lineRule="exact"/>
        <w:ind w:leftChars="220" w:left="783" w:hangingChars="110" w:hanging="255"/>
        <w:rPr>
          <w:rFonts w:ascii="Times New Roman" w:eastAsia="標楷體" w:hAnsi="Times New Roman"/>
          <w:color w:val="000000" w:themeColor="text1"/>
          <w:spacing w:val="-4"/>
          <w:szCs w:val="24"/>
        </w:rPr>
      </w:pPr>
      <w:r w:rsidRPr="00DB701F">
        <w:rPr>
          <w:rFonts w:ascii="Times New Roman" w:eastAsia="標楷體" w:hAnsi="Times New Roman"/>
          <w:color w:val="000000" w:themeColor="text1"/>
          <w:spacing w:val="-4"/>
          <w:szCs w:val="24"/>
        </w:rPr>
        <w:t>(2)</w:t>
      </w:r>
      <w:r w:rsidRPr="00DB701F">
        <w:rPr>
          <w:rFonts w:ascii="Times New Roman" w:eastAsia="標楷體" w:hAnsi="Times New Roman"/>
          <w:color w:val="000000" w:themeColor="text1"/>
          <w:spacing w:val="-4"/>
          <w:szCs w:val="24"/>
        </w:rPr>
        <w:t>檢查結果為均質性薄白斑、口腔黏膜下纖維化症</w:t>
      </w:r>
      <w:r w:rsidRPr="00DB701F">
        <w:rPr>
          <w:rFonts w:ascii="Times New Roman" w:eastAsia="標楷體" w:hAnsi="Times New Roman"/>
          <w:color w:val="000000" w:themeColor="text1"/>
          <w:spacing w:val="-4"/>
          <w:szCs w:val="24"/>
        </w:rPr>
        <w:t>(OSF)</w:t>
      </w:r>
      <w:r w:rsidRPr="00DB701F">
        <w:rPr>
          <w:rFonts w:ascii="Times New Roman" w:eastAsia="標楷體" w:hAnsi="Times New Roman"/>
          <w:color w:val="000000" w:themeColor="text1"/>
          <w:spacing w:val="-4"/>
          <w:szCs w:val="24"/>
        </w:rPr>
        <w:t>且沒有其他癌前病變症狀時，可選擇於三個月內返回原篩檢院所追蹤。</w:t>
      </w:r>
    </w:p>
    <w:p w:rsidR="00DB701F" w:rsidRPr="00DB701F" w:rsidRDefault="00DB701F" w:rsidP="00DB701F">
      <w:pPr>
        <w:adjustRightInd w:val="0"/>
        <w:snapToGrid w:val="0"/>
        <w:spacing w:afterLines="20" w:after="72" w:line="360" w:lineRule="exact"/>
        <w:ind w:leftChars="220" w:left="1036" w:hangingChars="219" w:hanging="508"/>
        <w:rPr>
          <w:rFonts w:ascii="Times New Roman" w:eastAsia="標楷體" w:hAnsi="Times New Roman"/>
          <w:color w:val="000000" w:themeColor="text1"/>
          <w:spacing w:val="-4"/>
          <w:szCs w:val="24"/>
        </w:rPr>
      </w:pPr>
      <w:r w:rsidRPr="00DB701F">
        <w:rPr>
          <w:rFonts w:ascii="Times New Roman" w:eastAsia="標楷體" w:hAnsi="Times New Roman"/>
          <w:color w:val="000000" w:themeColor="text1"/>
          <w:spacing w:val="-4"/>
          <w:szCs w:val="24"/>
        </w:rPr>
        <w:t xml:space="preserve">  </w:t>
      </w:r>
      <w:r w:rsidRPr="00DB701F">
        <w:rPr>
          <w:rFonts w:ascii="新細明體" w:hAnsi="新細明體" w:cs="新細明體" w:hint="eastAsia"/>
          <w:b/>
          <w:bCs/>
          <w:color w:val="000000" w:themeColor="text1"/>
          <w:szCs w:val="24"/>
        </w:rPr>
        <w:t>※</w:t>
      </w:r>
      <w:r w:rsidRPr="00DB701F">
        <w:rPr>
          <w:rFonts w:ascii="Times New Roman" w:eastAsia="標楷體" w:hAnsi="Times New Roman"/>
          <w:b/>
          <w:bCs/>
          <w:color w:val="000000" w:themeColor="text1"/>
          <w:szCs w:val="24"/>
        </w:rPr>
        <w:tab/>
      </w:r>
      <w:r w:rsidRPr="00DB701F">
        <w:rPr>
          <w:rFonts w:ascii="Times New Roman" w:eastAsia="標楷體" w:hAnsi="Times New Roman"/>
          <w:b/>
          <w:bCs/>
          <w:color w:val="000000" w:themeColor="text1"/>
          <w:szCs w:val="24"/>
        </w:rPr>
        <w:t>確診口腔癌個案完追定義：以有完成手術為原則，若無以上程序，不列入完成個案俟說明理由合理性再算是否完追。</w:t>
      </w:r>
    </w:p>
    <w:p w:rsidR="00DB701F" w:rsidRPr="00DB701F" w:rsidRDefault="00DB701F" w:rsidP="00DB701F">
      <w:pPr>
        <w:adjustRightInd w:val="0"/>
        <w:snapToGrid w:val="0"/>
        <w:spacing w:afterLines="20" w:after="72" w:line="360" w:lineRule="exact"/>
        <w:ind w:left="464" w:hangingChars="200" w:hanging="464"/>
        <w:jc w:val="both"/>
        <w:rPr>
          <w:rFonts w:ascii="Times New Roman" w:eastAsia="標楷體" w:hAnsi="Times New Roman"/>
          <w:color w:val="000000" w:themeColor="text1"/>
          <w:spacing w:val="-4"/>
          <w:szCs w:val="24"/>
        </w:rPr>
      </w:pPr>
      <w:r w:rsidRPr="00DB701F">
        <w:rPr>
          <w:rFonts w:ascii="Times New Roman" w:eastAsia="標楷體" w:hAnsi="Times New Roman"/>
          <w:color w:val="000000" w:themeColor="text1"/>
          <w:spacing w:val="-4"/>
          <w:szCs w:val="24"/>
        </w:rPr>
        <w:t>三、乳癌篩檢陽性個案追蹤完成率：篩檢結果疑似陽性個案中之</w:t>
      </w:r>
      <w:r w:rsidRPr="00DB701F">
        <w:rPr>
          <w:rFonts w:ascii="Times New Roman" w:eastAsia="標楷體" w:hAnsi="Times New Roman"/>
          <w:color w:val="000000" w:themeColor="text1"/>
          <w:spacing w:val="-4"/>
          <w:szCs w:val="24"/>
        </w:rPr>
        <w:t>category</w:t>
      </w:r>
      <w:r w:rsidRPr="00DB701F">
        <w:rPr>
          <w:rFonts w:ascii="Times New Roman" w:eastAsia="標楷體" w:hAnsi="Times New Roman"/>
          <w:color w:val="000000" w:themeColor="text1"/>
          <w:spacing w:val="-4"/>
          <w:szCs w:val="24"/>
        </w:rPr>
        <w:t>「</w:t>
      </w:r>
      <w:r w:rsidRPr="00DB701F">
        <w:rPr>
          <w:rFonts w:ascii="Times New Roman" w:eastAsia="標楷體" w:hAnsi="Times New Roman"/>
          <w:color w:val="000000" w:themeColor="text1"/>
          <w:spacing w:val="-4"/>
          <w:szCs w:val="24"/>
        </w:rPr>
        <w:t>0</w:t>
      </w:r>
      <w:r w:rsidRPr="00DB701F">
        <w:rPr>
          <w:rFonts w:ascii="Times New Roman" w:eastAsia="標楷體" w:hAnsi="Times New Roman"/>
          <w:color w:val="000000" w:themeColor="text1"/>
          <w:spacing w:val="-4"/>
          <w:szCs w:val="24"/>
        </w:rPr>
        <w:t>」、「</w:t>
      </w:r>
      <w:r w:rsidRPr="00DB701F">
        <w:rPr>
          <w:rFonts w:ascii="Times New Roman" w:eastAsia="標楷體" w:hAnsi="Times New Roman"/>
          <w:color w:val="000000" w:themeColor="text1"/>
          <w:spacing w:val="-4"/>
          <w:szCs w:val="24"/>
        </w:rPr>
        <w:t>4</w:t>
      </w:r>
      <w:r w:rsidRPr="00DB701F">
        <w:rPr>
          <w:rFonts w:ascii="Times New Roman" w:eastAsia="標楷體" w:hAnsi="Times New Roman"/>
          <w:color w:val="000000" w:themeColor="text1"/>
          <w:spacing w:val="-4"/>
          <w:szCs w:val="24"/>
        </w:rPr>
        <w:t>」、「</w:t>
      </w:r>
      <w:r w:rsidRPr="00DB701F">
        <w:rPr>
          <w:rFonts w:ascii="Times New Roman" w:eastAsia="標楷體" w:hAnsi="Times New Roman"/>
          <w:color w:val="000000" w:themeColor="text1"/>
          <w:spacing w:val="-4"/>
          <w:szCs w:val="24"/>
        </w:rPr>
        <w:t>5</w:t>
      </w:r>
      <w:r w:rsidRPr="00DB701F">
        <w:rPr>
          <w:rFonts w:ascii="Times New Roman" w:eastAsia="標楷體" w:hAnsi="Times New Roman"/>
          <w:color w:val="000000" w:themeColor="text1"/>
          <w:spacing w:val="-4"/>
          <w:szCs w:val="24"/>
        </w:rPr>
        <w:t>」追蹤完成率，並加入權重：</w:t>
      </w:r>
      <w:r w:rsidRPr="00DB701F">
        <w:rPr>
          <w:rFonts w:ascii="Times New Roman" w:eastAsia="標楷體" w:hAnsi="Times New Roman"/>
          <w:color w:val="000000" w:themeColor="text1"/>
          <w:spacing w:val="-4"/>
          <w:szCs w:val="24"/>
        </w:rPr>
        <w:t>category</w:t>
      </w:r>
      <w:r w:rsidRPr="00DB701F">
        <w:rPr>
          <w:rFonts w:ascii="Times New Roman" w:eastAsia="標楷體" w:hAnsi="Times New Roman"/>
          <w:color w:val="000000" w:themeColor="text1"/>
          <w:spacing w:val="-4"/>
          <w:szCs w:val="24"/>
        </w:rPr>
        <w:t>「</w:t>
      </w:r>
      <w:r w:rsidRPr="00DB701F">
        <w:rPr>
          <w:rFonts w:ascii="Times New Roman" w:eastAsia="標楷體" w:hAnsi="Times New Roman"/>
          <w:color w:val="000000" w:themeColor="text1"/>
          <w:spacing w:val="-4"/>
          <w:szCs w:val="24"/>
        </w:rPr>
        <w:t>0</w:t>
      </w:r>
      <w:r w:rsidRPr="00DB701F">
        <w:rPr>
          <w:rFonts w:ascii="Times New Roman" w:eastAsia="標楷體" w:hAnsi="Times New Roman"/>
          <w:color w:val="000000" w:themeColor="text1"/>
          <w:spacing w:val="-4"/>
          <w:szCs w:val="24"/>
        </w:rPr>
        <w:t>」</w:t>
      </w:r>
      <w:r w:rsidRPr="00DB701F">
        <w:rPr>
          <w:rFonts w:ascii="Times New Roman" w:eastAsia="標楷體" w:hAnsi="Times New Roman"/>
          <w:color w:val="000000" w:themeColor="text1"/>
          <w:spacing w:val="-4"/>
          <w:szCs w:val="24"/>
        </w:rPr>
        <w:t>*0.4</w:t>
      </w:r>
      <w:r w:rsidRPr="00DB701F">
        <w:rPr>
          <w:rFonts w:ascii="Times New Roman" w:eastAsia="標楷體" w:hAnsi="Times New Roman"/>
          <w:color w:val="000000" w:themeColor="text1"/>
          <w:spacing w:val="-4"/>
          <w:szCs w:val="24"/>
        </w:rPr>
        <w:t>，</w:t>
      </w:r>
      <w:r w:rsidRPr="00DB701F">
        <w:rPr>
          <w:rFonts w:ascii="Times New Roman" w:eastAsia="標楷體" w:hAnsi="Times New Roman"/>
          <w:color w:val="000000" w:themeColor="text1"/>
          <w:spacing w:val="-4"/>
          <w:szCs w:val="24"/>
        </w:rPr>
        <w:t>category</w:t>
      </w:r>
      <w:r w:rsidRPr="00DB701F">
        <w:rPr>
          <w:rFonts w:ascii="Times New Roman" w:eastAsia="標楷體" w:hAnsi="Times New Roman"/>
          <w:color w:val="000000" w:themeColor="text1"/>
          <w:spacing w:val="-4"/>
          <w:szCs w:val="24"/>
        </w:rPr>
        <w:t>「</w:t>
      </w:r>
      <w:r w:rsidRPr="00DB701F">
        <w:rPr>
          <w:rFonts w:ascii="Times New Roman" w:eastAsia="標楷體" w:hAnsi="Times New Roman"/>
          <w:color w:val="000000" w:themeColor="text1"/>
          <w:spacing w:val="-4"/>
          <w:szCs w:val="24"/>
        </w:rPr>
        <w:t>4</w:t>
      </w:r>
      <w:r w:rsidRPr="00DB701F">
        <w:rPr>
          <w:rFonts w:ascii="Times New Roman" w:eastAsia="標楷體" w:hAnsi="Times New Roman"/>
          <w:color w:val="000000" w:themeColor="text1"/>
          <w:spacing w:val="-4"/>
          <w:szCs w:val="24"/>
        </w:rPr>
        <w:t>」、「</w:t>
      </w:r>
      <w:r w:rsidRPr="00DB701F">
        <w:rPr>
          <w:rFonts w:ascii="Times New Roman" w:eastAsia="標楷體" w:hAnsi="Times New Roman"/>
          <w:color w:val="000000" w:themeColor="text1"/>
          <w:spacing w:val="-4"/>
          <w:szCs w:val="24"/>
        </w:rPr>
        <w:t>5</w:t>
      </w:r>
      <w:r w:rsidRPr="00DB701F">
        <w:rPr>
          <w:rFonts w:ascii="Times New Roman" w:eastAsia="標楷體" w:hAnsi="Times New Roman"/>
          <w:color w:val="000000" w:themeColor="text1"/>
          <w:spacing w:val="-4"/>
          <w:szCs w:val="24"/>
        </w:rPr>
        <w:t>」</w:t>
      </w:r>
      <w:r w:rsidRPr="00DB701F">
        <w:rPr>
          <w:rFonts w:ascii="Times New Roman" w:eastAsia="標楷體" w:hAnsi="Times New Roman"/>
          <w:color w:val="000000" w:themeColor="text1"/>
          <w:spacing w:val="-4"/>
          <w:szCs w:val="24"/>
        </w:rPr>
        <w:t>*0.6</w:t>
      </w:r>
      <w:r w:rsidRPr="00DB701F">
        <w:rPr>
          <w:rFonts w:ascii="Times New Roman" w:eastAsia="標楷體" w:hAnsi="Times New Roman"/>
          <w:color w:val="000000" w:themeColor="text1"/>
          <w:spacing w:val="-4"/>
          <w:szCs w:val="24"/>
        </w:rPr>
        <w:t>。</w:t>
      </w:r>
    </w:p>
    <w:p w:rsidR="00DB701F" w:rsidRPr="00DB701F" w:rsidRDefault="00DB701F" w:rsidP="003B5D95">
      <w:pPr>
        <w:numPr>
          <w:ilvl w:val="0"/>
          <w:numId w:val="222"/>
        </w:numPr>
        <w:adjustRightInd w:val="0"/>
        <w:snapToGrid w:val="0"/>
        <w:spacing w:before="240" w:afterLines="20" w:after="72" w:line="360" w:lineRule="exact"/>
        <w:jc w:val="both"/>
        <w:rPr>
          <w:rFonts w:ascii="Times New Roman" w:eastAsia="標楷體" w:hAnsi="Times New Roman"/>
          <w:color w:val="000000" w:themeColor="text1"/>
          <w:spacing w:val="-4"/>
          <w:szCs w:val="24"/>
        </w:rPr>
      </w:pPr>
      <w:r w:rsidRPr="00DB701F">
        <w:rPr>
          <w:rFonts w:ascii="Times New Roman" w:eastAsia="標楷體" w:hAnsi="Times New Roman"/>
          <w:color w:val="000000" w:themeColor="text1"/>
          <w:spacing w:val="-4"/>
          <w:szCs w:val="24"/>
        </w:rPr>
        <w:t>計算方式：該縣市本年度之</w:t>
      </w:r>
      <w:r w:rsidRPr="00DB701F">
        <w:rPr>
          <w:rFonts w:ascii="Times New Roman" w:eastAsia="標楷體" w:hAnsi="Times New Roman"/>
          <w:color w:val="000000" w:themeColor="text1"/>
          <w:spacing w:val="-4"/>
          <w:szCs w:val="24"/>
        </w:rPr>
        <w:t xml:space="preserve"> [ (</w:t>
      </w:r>
      <w:r w:rsidRPr="00DB701F">
        <w:rPr>
          <w:rFonts w:ascii="Times New Roman" w:eastAsia="標楷體" w:hAnsi="Times New Roman"/>
          <w:color w:val="000000" w:themeColor="text1"/>
          <w:spacing w:val="-4"/>
          <w:szCs w:val="24"/>
        </w:rPr>
        <w:t>乳房攝影結果為</w:t>
      </w:r>
      <w:r w:rsidRPr="00DB701F">
        <w:rPr>
          <w:rFonts w:ascii="Times New Roman" w:eastAsia="標楷體" w:hAnsi="Times New Roman"/>
          <w:color w:val="000000" w:themeColor="text1"/>
          <w:spacing w:val="-4"/>
          <w:szCs w:val="24"/>
        </w:rPr>
        <w:t>0</w:t>
      </w:r>
      <w:r w:rsidRPr="00DB701F">
        <w:rPr>
          <w:rFonts w:ascii="Times New Roman" w:eastAsia="標楷體" w:hAnsi="Times New Roman"/>
          <w:color w:val="000000" w:themeColor="text1"/>
          <w:spacing w:val="-4"/>
          <w:szCs w:val="24"/>
        </w:rPr>
        <w:t>之個案完成複檢數</w:t>
      </w:r>
      <w:r w:rsidRPr="00DB701F">
        <w:rPr>
          <w:rFonts w:ascii="Times New Roman" w:eastAsia="標楷體" w:hAnsi="Times New Roman"/>
          <w:color w:val="000000" w:themeColor="text1"/>
          <w:spacing w:val="-4"/>
          <w:szCs w:val="24"/>
        </w:rPr>
        <w:t>/</w:t>
      </w:r>
      <w:r w:rsidRPr="00DB701F">
        <w:rPr>
          <w:rFonts w:ascii="Times New Roman" w:eastAsia="標楷體" w:hAnsi="Times New Roman"/>
          <w:color w:val="000000" w:themeColor="text1"/>
          <w:spacing w:val="-4"/>
          <w:szCs w:val="24"/>
        </w:rPr>
        <w:t>乳房攝影結果為</w:t>
      </w:r>
      <w:r w:rsidRPr="00DB701F">
        <w:rPr>
          <w:rFonts w:ascii="Times New Roman" w:eastAsia="標楷體" w:hAnsi="Times New Roman"/>
          <w:color w:val="000000" w:themeColor="text1"/>
          <w:spacing w:val="-4"/>
          <w:szCs w:val="24"/>
        </w:rPr>
        <w:t>0</w:t>
      </w:r>
      <w:r w:rsidRPr="00DB701F">
        <w:rPr>
          <w:rFonts w:ascii="Times New Roman" w:eastAsia="標楷體" w:hAnsi="Times New Roman"/>
          <w:color w:val="000000" w:themeColor="text1"/>
          <w:spacing w:val="-4"/>
          <w:szCs w:val="24"/>
        </w:rPr>
        <w:t>之個案數</w:t>
      </w:r>
      <w:r w:rsidRPr="00DB701F">
        <w:rPr>
          <w:rFonts w:ascii="Times New Roman" w:eastAsia="標楷體" w:hAnsi="Times New Roman"/>
          <w:color w:val="000000" w:themeColor="text1"/>
          <w:spacing w:val="-4"/>
          <w:szCs w:val="24"/>
        </w:rPr>
        <w:t>)*0.4 + (</w:t>
      </w:r>
      <w:r w:rsidRPr="00DB701F">
        <w:rPr>
          <w:rFonts w:ascii="Times New Roman" w:eastAsia="標楷體" w:hAnsi="Times New Roman"/>
          <w:color w:val="000000" w:themeColor="text1"/>
          <w:spacing w:val="-4"/>
          <w:szCs w:val="24"/>
        </w:rPr>
        <w:t>乳房攝影結果為</w:t>
      </w:r>
      <w:r w:rsidRPr="00DB701F">
        <w:rPr>
          <w:rFonts w:ascii="Times New Roman" w:eastAsia="標楷體" w:hAnsi="Times New Roman"/>
          <w:color w:val="000000" w:themeColor="text1"/>
          <w:spacing w:val="-4"/>
          <w:szCs w:val="24"/>
        </w:rPr>
        <w:t>4</w:t>
      </w:r>
      <w:r w:rsidRPr="00DB701F">
        <w:rPr>
          <w:rFonts w:ascii="Times New Roman" w:eastAsia="標楷體" w:hAnsi="Times New Roman"/>
          <w:color w:val="000000" w:themeColor="text1"/>
          <w:spacing w:val="-4"/>
          <w:szCs w:val="24"/>
        </w:rPr>
        <w:t>、</w:t>
      </w:r>
      <w:r w:rsidRPr="00DB701F">
        <w:rPr>
          <w:rFonts w:ascii="Times New Roman" w:eastAsia="標楷體" w:hAnsi="Times New Roman"/>
          <w:color w:val="000000" w:themeColor="text1"/>
          <w:spacing w:val="-4"/>
          <w:szCs w:val="24"/>
        </w:rPr>
        <w:t>5</w:t>
      </w:r>
      <w:r w:rsidRPr="00DB701F">
        <w:rPr>
          <w:rFonts w:ascii="Times New Roman" w:eastAsia="標楷體" w:hAnsi="Times New Roman"/>
          <w:color w:val="000000" w:themeColor="text1"/>
          <w:spacing w:val="-4"/>
          <w:szCs w:val="24"/>
        </w:rPr>
        <w:t>之個案完成確診治療數</w:t>
      </w:r>
      <w:r w:rsidRPr="00DB701F">
        <w:rPr>
          <w:rFonts w:ascii="Times New Roman" w:eastAsia="標楷體" w:hAnsi="Times New Roman"/>
          <w:color w:val="000000" w:themeColor="text1"/>
          <w:spacing w:val="-4"/>
          <w:szCs w:val="24"/>
          <w:u w:val="single"/>
        </w:rPr>
        <w:t>(</w:t>
      </w:r>
      <w:r w:rsidRPr="00DB701F">
        <w:rPr>
          <w:rFonts w:ascii="Times New Roman" w:eastAsia="標楷體" w:hAnsi="Times New Roman"/>
          <w:color w:val="000000" w:themeColor="text1"/>
          <w:spacing w:val="-4"/>
          <w:szCs w:val="24"/>
          <w:u w:val="single"/>
        </w:rPr>
        <w:t>含乳房攝影結果為</w:t>
      </w:r>
      <w:r w:rsidRPr="00DB701F">
        <w:rPr>
          <w:rFonts w:ascii="Times New Roman" w:eastAsia="標楷體" w:hAnsi="Times New Roman"/>
          <w:color w:val="000000" w:themeColor="text1"/>
          <w:spacing w:val="-4"/>
          <w:szCs w:val="24"/>
          <w:u w:val="single"/>
        </w:rPr>
        <w:t>0</w:t>
      </w:r>
      <w:r w:rsidRPr="00DB701F">
        <w:rPr>
          <w:rFonts w:ascii="Times New Roman" w:eastAsia="標楷體" w:hAnsi="Times New Roman"/>
          <w:color w:val="000000" w:themeColor="text1"/>
          <w:spacing w:val="-4"/>
          <w:szCs w:val="24"/>
          <w:u w:val="single"/>
        </w:rPr>
        <w:t>，複診為</w:t>
      </w:r>
      <w:r w:rsidRPr="00DB701F">
        <w:rPr>
          <w:rFonts w:ascii="Times New Roman" w:eastAsia="標楷體" w:hAnsi="Times New Roman"/>
          <w:color w:val="000000" w:themeColor="text1"/>
          <w:spacing w:val="-4"/>
          <w:szCs w:val="24"/>
          <w:u w:val="single"/>
        </w:rPr>
        <w:t>4</w:t>
      </w:r>
      <w:r w:rsidRPr="00DB701F">
        <w:rPr>
          <w:rFonts w:ascii="Times New Roman" w:eastAsia="標楷體" w:hAnsi="Times New Roman"/>
          <w:color w:val="000000" w:themeColor="text1"/>
          <w:spacing w:val="-4"/>
          <w:szCs w:val="24"/>
          <w:u w:val="single"/>
        </w:rPr>
        <w:t>、</w:t>
      </w:r>
      <w:r w:rsidRPr="00DB701F">
        <w:rPr>
          <w:rFonts w:ascii="Times New Roman" w:eastAsia="標楷體" w:hAnsi="Times New Roman"/>
          <w:color w:val="000000" w:themeColor="text1"/>
          <w:spacing w:val="-4"/>
          <w:szCs w:val="24"/>
          <w:u w:val="single"/>
        </w:rPr>
        <w:t>5</w:t>
      </w:r>
      <w:r w:rsidRPr="00DB701F">
        <w:rPr>
          <w:rFonts w:ascii="Times New Roman" w:eastAsia="標楷體" w:hAnsi="Times New Roman"/>
          <w:color w:val="000000" w:themeColor="text1"/>
          <w:spacing w:val="-4"/>
          <w:szCs w:val="24"/>
          <w:u w:val="single"/>
        </w:rPr>
        <w:t>的個案</w:t>
      </w:r>
      <w:r w:rsidRPr="00DB701F">
        <w:rPr>
          <w:rFonts w:ascii="Times New Roman" w:eastAsia="標楷體" w:hAnsi="Times New Roman"/>
          <w:color w:val="000000" w:themeColor="text1"/>
          <w:spacing w:val="-4"/>
          <w:szCs w:val="24"/>
          <w:u w:val="single"/>
        </w:rPr>
        <w:t>)</w:t>
      </w:r>
      <w:r w:rsidRPr="00DB701F">
        <w:rPr>
          <w:rFonts w:ascii="Times New Roman" w:eastAsia="標楷體" w:hAnsi="Times New Roman"/>
          <w:color w:val="000000" w:themeColor="text1"/>
          <w:spacing w:val="-4"/>
          <w:szCs w:val="24"/>
        </w:rPr>
        <w:t>/</w:t>
      </w:r>
      <w:r w:rsidRPr="00DB701F">
        <w:rPr>
          <w:rFonts w:ascii="Times New Roman" w:eastAsia="標楷體" w:hAnsi="Times New Roman"/>
          <w:color w:val="000000" w:themeColor="text1"/>
          <w:spacing w:val="-4"/>
          <w:szCs w:val="24"/>
        </w:rPr>
        <w:t>乳房攝影結果為</w:t>
      </w:r>
      <w:r w:rsidRPr="00DB701F">
        <w:rPr>
          <w:rFonts w:ascii="Times New Roman" w:eastAsia="標楷體" w:hAnsi="Times New Roman"/>
          <w:color w:val="000000" w:themeColor="text1"/>
          <w:spacing w:val="-4"/>
          <w:szCs w:val="24"/>
        </w:rPr>
        <w:t>4</w:t>
      </w:r>
      <w:r w:rsidRPr="00DB701F">
        <w:rPr>
          <w:rFonts w:ascii="Times New Roman" w:eastAsia="標楷體" w:hAnsi="Times New Roman"/>
          <w:color w:val="000000" w:themeColor="text1"/>
          <w:spacing w:val="-4"/>
          <w:szCs w:val="24"/>
        </w:rPr>
        <w:t>、</w:t>
      </w:r>
      <w:r w:rsidRPr="00DB701F">
        <w:rPr>
          <w:rFonts w:ascii="Times New Roman" w:eastAsia="標楷體" w:hAnsi="Times New Roman"/>
          <w:color w:val="000000" w:themeColor="text1"/>
          <w:spacing w:val="-4"/>
          <w:szCs w:val="24"/>
        </w:rPr>
        <w:t>5</w:t>
      </w:r>
      <w:r w:rsidRPr="00DB701F">
        <w:rPr>
          <w:rFonts w:ascii="Times New Roman" w:eastAsia="標楷體" w:hAnsi="Times New Roman"/>
          <w:color w:val="000000" w:themeColor="text1"/>
          <w:spacing w:val="-4"/>
          <w:szCs w:val="24"/>
        </w:rPr>
        <w:t>之個案數</w:t>
      </w:r>
      <w:r w:rsidRPr="00DB701F">
        <w:rPr>
          <w:rFonts w:ascii="Times New Roman" w:eastAsia="標楷體" w:hAnsi="Times New Roman"/>
          <w:color w:val="000000" w:themeColor="text1"/>
          <w:spacing w:val="-4"/>
          <w:szCs w:val="24"/>
          <w:u w:val="single"/>
        </w:rPr>
        <w:t>(</w:t>
      </w:r>
      <w:r w:rsidRPr="00DB701F">
        <w:rPr>
          <w:rFonts w:ascii="Times New Roman" w:eastAsia="標楷體" w:hAnsi="Times New Roman"/>
          <w:color w:val="000000" w:themeColor="text1"/>
          <w:spacing w:val="-4"/>
          <w:szCs w:val="24"/>
          <w:u w:val="single"/>
        </w:rPr>
        <w:t>含乳房攝影結果為</w:t>
      </w:r>
      <w:r w:rsidRPr="00DB701F">
        <w:rPr>
          <w:rFonts w:ascii="Times New Roman" w:eastAsia="標楷體" w:hAnsi="Times New Roman"/>
          <w:color w:val="000000" w:themeColor="text1"/>
          <w:spacing w:val="-4"/>
          <w:szCs w:val="24"/>
          <w:u w:val="single"/>
        </w:rPr>
        <w:t>0</w:t>
      </w:r>
      <w:r w:rsidRPr="00DB701F">
        <w:rPr>
          <w:rFonts w:ascii="Times New Roman" w:eastAsia="標楷體" w:hAnsi="Times New Roman"/>
          <w:color w:val="000000" w:themeColor="text1"/>
          <w:spacing w:val="-4"/>
          <w:szCs w:val="24"/>
          <w:u w:val="single"/>
        </w:rPr>
        <w:t>，複檢為</w:t>
      </w:r>
      <w:r w:rsidRPr="00DB701F">
        <w:rPr>
          <w:rFonts w:ascii="Times New Roman" w:eastAsia="標楷體" w:hAnsi="Times New Roman"/>
          <w:color w:val="000000" w:themeColor="text1"/>
          <w:spacing w:val="-4"/>
          <w:szCs w:val="24"/>
          <w:u w:val="single"/>
        </w:rPr>
        <w:t>4</w:t>
      </w:r>
      <w:r w:rsidRPr="00DB701F">
        <w:rPr>
          <w:rFonts w:ascii="Times New Roman" w:eastAsia="標楷體" w:hAnsi="Times New Roman"/>
          <w:color w:val="000000" w:themeColor="text1"/>
          <w:spacing w:val="-4"/>
          <w:szCs w:val="24"/>
          <w:u w:val="single"/>
        </w:rPr>
        <w:t>、</w:t>
      </w:r>
      <w:r w:rsidRPr="00DB701F">
        <w:rPr>
          <w:rFonts w:ascii="Times New Roman" w:eastAsia="標楷體" w:hAnsi="Times New Roman"/>
          <w:color w:val="000000" w:themeColor="text1"/>
          <w:spacing w:val="-4"/>
          <w:szCs w:val="24"/>
          <w:u w:val="single"/>
        </w:rPr>
        <w:t>5</w:t>
      </w:r>
      <w:r w:rsidRPr="00DB701F">
        <w:rPr>
          <w:rFonts w:ascii="Times New Roman" w:eastAsia="標楷體" w:hAnsi="Times New Roman"/>
          <w:color w:val="000000" w:themeColor="text1"/>
          <w:spacing w:val="-4"/>
          <w:szCs w:val="24"/>
          <w:u w:val="single"/>
        </w:rPr>
        <w:t>的個案</w:t>
      </w:r>
      <w:r w:rsidRPr="00DB701F">
        <w:rPr>
          <w:rFonts w:ascii="Times New Roman" w:eastAsia="標楷體" w:hAnsi="Times New Roman"/>
          <w:color w:val="000000" w:themeColor="text1"/>
          <w:spacing w:val="-4"/>
          <w:szCs w:val="24"/>
          <w:u w:val="single"/>
        </w:rPr>
        <w:t>)</w:t>
      </w:r>
      <w:r w:rsidRPr="00DB701F">
        <w:rPr>
          <w:rFonts w:ascii="Times New Roman" w:eastAsia="標楷體" w:hAnsi="Times New Roman"/>
          <w:color w:val="000000" w:themeColor="text1"/>
          <w:spacing w:val="-4"/>
          <w:szCs w:val="24"/>
        </w:rPr>
        <w:t xml:space="preserve"> )*0.6 ]*100%</w:t>
      </w:r>
      <w:r w:rsidRPr="00DB701F">
        <w:rPr>
          <w:rFonts w:ascii="Times New Roman" w:eastAsia="標楷體" w:hAnsi="Times New Roman"/>
          <w:color w:val="000000" w:themeColor="text1"/>
          <w:spacing w:val="-4"/>
          <w:szCs w:val="24"/>
        </w:rPr>
        <w:t>。</w:t>
      </w:r>
    </w:p>
    <w:p w:rsidR="00DB701F" w:rsidRPr="00DB701F" w:rsidRDefault="00DB701F" w:rsidP="003B5D95">
      <w:pPr>
        <w:numPr>
          <w:ilvl w:val="0"/>
          <w:numId w:val="206"/>
        </w:numPr>
        <w:adjustRightInd w:val="0"/>
        <w:snapToGrid w:val="0"/>
        <w:spacing w:line="360" w:lineRule="exact"/>
        <w:ind w:left="709" w:hanging="425"/>
        <w:jc w:val="both"/>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乳房攝影結果</w:t>
      </w:r>
      <w:r w:rsidRPr="00DB701F">
        <w:rPr>
          <w:rFonts w:ascii="Times New Roman" w:eastAsia="標楷體" w:hAnsi="Times New Roman"/>
          <w:color w:val="000000" w:themeColor="text1"/>
          <w:szCs w:val="24"/>
        </w:rPr>
        <w:t>4</w:t>
      </w:r>
      <w:r w:rsidRPr="00DB701F">
        <w:rPr>
          <w:rFonts w:ascii="Times New Roman" w:eastAsia="標楷體" w:hAnsi="Times New Roman"/>
          <w:color w:val="000000" w:themeColor="text1"/>
          <w:szCs w:val="24"/>
        </w:rPr>
        <w:t>、</w:t>
      </w:r>
      <w:r w:rsidRPr="00DB701F">
        <w:rPr>
          <w:rFonts w:ascii="Times New Roman" w:eastAsia="標楷體" w:hAnsi="Times New Roman"/>
          <w:color w:val="000000" w:themeColor="text1"/>
          <w:szCs w:val="24"/>
        </w:rPr>
        <w:t>5</w:t>
      </w:r>
      <w:r w:rsidRPr="00DB701F">
        <w:rPr>
          <w:rFonts w:ascii="Times New Roman" w:eastAsia="標楷體" w:hAnsi="Times New Roman"/>
          <w:color w:val="000000" w:themeColor="text1"/>
          <w:szCs w:val="24"/>
          <w:u w:val="single"/>
        </w:rPr>
        <w:t>(</w:t>
      </w:r>
      <w:r w:rsidRPr="00DB701F">
        <w:rPr>
          <w:rFonts w:ascii="Times New Roman" w:eastAsia="標楷體" w:hAnsi="Times New Roman"/>
          <w:color w:val="000000" w:themeColor="text1"/>
          <w:szCs w:val="24"/>
          <w:u w:val="single"/>
        </w:rPr>
        <w:t>含乳攝結果</w:t>
      </w:r>
      <w:r w:rsidRPr="00DB701F">
        <w:rPr>
          <w:rFonts w:ascii="Times New Roman" w:eastAsia="標楷體" w:hAnsi="Times New Roman"/>
          <w:color w:val="000000" w:themeColor="text1"/>
          <w:szCs w:val="24"/>
          <w:u w:val="single"/>
        </w:rPr>
        <w:t>0</w:t>
      </w:r>
      <w:r w:rsidRPr="00DB701F">
        <w:rPr>
          <w:rFonts w:ascii="Times New Roman" w:eastAsia="標楷體" w:hAnsi="Times New Roman"/>
          <w:color w:val="000000" w:themeColor="text1"/>
          <w:szCs w:val="24"/>
          <w:u w:val="single"/>
        </w:rPr>
        <w:t>複檢為</w:t>
      </w:r>
      <w:r w:rsidRPr="00DB701F">
        <w:rPr>
          <w:rFonts w:ascii="Times New Roman" w:eastAsia="標楷體" w:hAnsi="Times New Roman"/>
          <w:color w:val="000000" w:themeColor="text1"/>
          <w:szCs w:val="24"/>
          <w:u w:val="single"/>
        </w:rPr>
        <w:t>4</w:t>
      </w:r>
      <w:r w:rsidRPr="00DB701F">
        <w:rPr>
          <w:rFonts w:ascii="Times New Roman" w:eastAsia="標楷體" w:hAnsi="Times New Roman"/>
          <w:color w:val="000000" w:themeColor="text1"/>
          <w:szCs w:val="24"/>
          <w:u w:val="single"/>
        </w:rPr>
        <w:t>、</w:t>
      </w:r>
      <w:r w:rsidRPr="00DB701F">
        <w:rPr>
          <w:rFonts w:ascii="Times New Roman" w:eastAsia="標楷體" w:hAnsi="Times New Roman"/>
          <w:color w:val="000000" w:themeColor="text1"/>
          <w:szCs w:val="24"/>
          <w:u w:val="single"/>
        </w:rPr>
        <w:t>5</w:t>
      </w:r>
      <w:r w:rsidRPr="00DB701F">
        <w:rPr>
          <w:rFonts w:ascii="Times New Roman" w:eastAsia="標楷體" w:hAnsi="Times New Roman"/>
          <w:color w:val="000000" w:themeColor="text1"/>
          <w:szCs w:val="24"/>
          <w:u w:val="single"/>
        </w:rPr>
        <w:t>的個案</w:t>
      </w:r>
      <w:r w:rsidRPr="00DB701F">
        <w:rPr>
          <w:rFonts w:ascii="Times New Roman" w:eastAsia="標楷體" w:hAnsi="Times New Roman"/>
          <w:color w:val="000000" w:themeColor="text1"/>
          <w:szCs w:val="24"/>
          <w:u w:val="single"/>
        </w:rPr>
        <w:t>)</w:t>
      </w:r>
      <w:r w:rsidRPr="00DB701F">
        <w:rPr>
          <w:rFonts w:ascii="Times New Roman" w:eastAsia="標楷體" w:hAnsi="Times New Roman"/>
          <w:color w:val="000000" w:themeColor="text1"/>
          <w:szCs w:val="24"/>
        </w:rPr>
        <w:t xml:space="preserve"> </w:t>
      </w:r>
      <w:r w:rsidRPr="00DB701F">
        <w:rPr>
          <w:rFonts w:ascii="Times New Roman" w:eastAsia="標楷體" w:hAnsi="Times New Roman"/>
          <w:color w:val="000000" w:themeColor="text1"/>
          <w:szCs w:val="24"/>
        </w:rPr>
        <w:t>完成追蹤定義：以有完成病理檢查為原則，若無以上程序，不列入完成個案，俟說明理由合理性再算是否完追。</w:t>
      </w:r>
    </w:p>
    <w:p w:rsidR="00DB701F" w:rsidRPr="00DB701F" w:rsidRDefault="00DB701F" w:rsidP="003B5D95">
      <w:pPr>
        <w:numPr>
          <w:ilvl w:val="0"/>
          <w:numId w:val="206"/>
        </w:numPr>
        <w:adjustRightInd w:val="0"/>
        <w:snapToGrid w:val="0"/>
        <w:spacing w:line="360" w:lineRule="exact"/>
        <w:ind w:left="709" w:hanging="425"/>
        <w:jc w:val="both"/>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乳房攝影結果</w:t>
      </w:r>
      <w:r w:rsidRPr="00DB701F">
        <w:rPr>
          <w:rFonts w:ascii="Times New Roman" w:eastAsia="標楷體" w:hAnsi="Times New Roman"/>
          <w:color w:val="000000" w:themeColor="text1"/>
          <w:szCs w:val="24"/>
        </w:rPr>
        <w:t>0</w:t>
      </w:r>
      <w:r w:rsidRPr="00DB701F">
        <w:rPr>
          <w:rFonts w:ascii="Times New Roman" w:eastAsia="標楷體" w:hAnsi="Times New Roman"/>
          <w:color w:val="000000" w:themeColor="text1"/>
          <w:szCs w:val="24"/>
        </w:rPr>
        <w:t>完成追蹤定義：需完成複檢；若複檢結果為</w:t>
      </w:r>
      <w:r w:rsidRPr="00DB701F">
        <w:rPr>
          <w:rFonts w:ascii="Times New Roman" w:eastAsia="標楷體" w:hAnsi="Times New Roman"/>
          <w:color w:val="000000" w:themeColor="text1"/>
          <w:szCs w:val="24"/>
        </w:rPr>
        <w:t>4</w:t>
      </w:r>
      <w:r w:rsidRPr="00DB701F">
        <w:rPr>
          <w:rFonts w:ascii="Times New Roman" w:eastAsia="標楷體" w:hAnsi="Times New Roman"/>
          <w:color w:val="000000" w:themeColor="text1"/>
          <w:szCs w:val="24"/>
        </w:rPr>
        <w:t>、</w:t>
      </w:r>
      <w:r w:rsidRPr="00DB701F">
        <w:rPr>
          <w:rFonts w:ascii="Times New Roman" w:eastAsia="標楷體" w:hAnsi="Times New Roman"/>
          <w:color w:val="000000" w:themeColor="text1"/>
          <w:szCs w:val="24"/>
        </w:rPr>
        <w:t>5</w:t>
      </w:r>
      <w:r w:rsidRPr="00DB701F">
        <w:rPr>
          <w:rFonts w:ascii="Times New Roman" w:eastAsia="標楷體" w:hAnsi="Times New Roman"/>
          <w:color w:val="000000" w:themeColor="text1"/>
          <w:szCs w:val="24"/>
        </w:rPr>
        <w:t>，完成追蹤程序同以上乳房攝影攝結果</w:t>
      </w:r>
      <w:r w:rsidRPr="00DB701F">
        <w:rPr>
          <w:rFonts w:ascii="Times New Roman" w:eastAsia="標楷體" w:hAnsi="Times New Roman"/>
          <w:color w:val="000000" w:themeColor="text1"/>
          <w:szCs w:val="24"/>
        </w:rPr>
        <w:t>4</w:t>
      </w:r>
      <w:r w:rsidRPr="00DB701F">
        <w:rPr>
          <w:rFonts w:ascii="Times New Roman" w:eastAsia="標楷體" w:hAnsi="Times New Roman"/>
          <w:color w:val="000000" w:themeColor="text1"/>
          <w:szCs w:val="24"/>
        </w:rPr>
        <w:t>、</w:t>
      </w:r>
      <w:r w:rsidRPr="00DB701F">
        <w:rPr>
          <w:rFonts w:ascii="Times New Roman" w:eastAsia="標楷體" w:hAnsi="Times New Roman"/>
          <w:color w:val="000000" w:themeColor="text1"/>
          <w:szCs w:val="24"/>
        </w:rPr>
        <w:t>5</w:t>
      </w:r>
      <w:r w:rsidRPr="00DB701F">
        <w:rPr>
          <w:rFonts w:ascii="Times New Roman" w:eastAsia="標楷體" w:hAnsi="Times New Roman"/>
          <w:color w:val="000000" w:themeColor="text1"/>
          <w:szCs w:val="24"/>
        </w:rPr>
        <w:t>之完追原則。</w:t>
      </w:r>
    </w:p>
    <w:p w:rsidR="00DB701F" w:rsidRPr="00DB701F" w:rsidRDefault="00DB701F" w:rsidP="003B5D95">
      <w:pPr>
        <w:numPr>
          <w:ilvl w:val="0"/>
          <w:numId w:val="206"/>
        </w:numPr>
        <w:adjustRightInd w:val="0"/>
        <w:snapToGrid w:val="0"/>
        <w:spacing w:line="360" w:lineRule="exact"/>
        <w:ind w:left="709" w:hanging="425"/>
        <w:jc w:val="both"/>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乳房攝影結果</w:t>
      </w:r>
      <w:r w:rsidRPr="00DB701F">
        <w:rPr>
          <w:rFonts w:ascii="Times New Roman" w:eastAsia="標楷體" w:hAnsi="Times New Roman"/>
          <w:color w:val="000000" w:themeColor="text1"/>
          <w:szCs w:val="24"/>
        </w:rPr>
        <w:t>3</w:t>
      </w:r>
      <w:r w:rsidRPr="00DB701F">
        <w:rPr>
          <w:rFonts w:ascii="Times New Roman" w:eastAsia="標楷體" w:hAnsi="Times New Roman"/>
          <w:color w:val="000000" w:themeColor="text1"/>
          <w:szCs w:val="24"/>
        </w:rPr>
        <w:t>完成追蹤定義：</w:t>
      </w:r>
      <w:r w:rsidRPr="00DB701F">
        <w:rPr>
          <w:rFonts w:ascii="Times New Roman" w:eastAsia="標楷體" w:hAnsi="Times New Roman"/>
          <w:color w:val="000000" w:themeColor="text1"/>
          <w:szCs w:val="24"/>
        </w:rPr>
        <w:t>6-12</w:t>
      </w:r>
      <w:r w:rsidRPr="00DB701F">
        <w:rPr>
          <w:rFonts w:ascii="Times New Roman" w:eastAsia="標楷體" w:hAnsi="Times New Roman"/>
          <w:color w:val="000000" w:themeColor="text1"/>
          <w:szCs w:val="24"/>
        </w:rPr>
        <w:t>個月完成複檢。</w:t>
      </w:r>
    </w:p>
    <w:p w:rsidR="00DB701F" w:rsidRPr="00DB701F" w:rsidRDefault="00DB701F" w:rsidP="003B5D95">
      <w:pPr>
        <w:numPr>
          <w:ilvl w:val="0"/>
          <w:numId w:val="206"/>
        </w:numPr>
        <w:adjustRightInd w:val="0"/>
        <w:snapToGrid w:val="0"/>
        <w:spacing w:line="360" w:lineRule="exact"/>
        <w:ind w:left="709" w:hanging="425"/>
        <w:jc w:val="both"/>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確診乳癌個案完成追蹤定義：以有完成手術為原則，若無以上程序，不列入完成個案，俟說明理由合理性再算是否完追。</w:t>
      </w:r>
    </w:p>
    <w:p w:rsidR="00DB701F" w:rsidRPr="00DB701F" w:rsidRDefault="00DB701F" w:rsidP="00DB701F">
      <w:pPr>
        <w:adjustRightInd w:val="0"/>
        <w:snapToGrid w:val="0"/>
        <w:spacing w:afterLines="20" w:after="72" w:line="360" w:lineRule="exact"/>
        <w:ind w:left="464" w:hangingChars="200" w:hanging="464"/>
        <w:jc w:val="both"/>
        <w:rPr>
          <w:rFonts w:ascii="Times New Roman" w:eastAsia="標楷體" w:hAnsi="Times New Roman"/>
          <w:bCs/>
          <w:color w:val="000000" w:themeColor="text1"/>
          <w:szCs w:val="24"/>
        </w:rPr>
      </w:pPr>
      <w:r w:rsidRPr="00DB701F">
        <w:rPr>
          <w:rFonts w:ascii="Times New Roman" w:eastAsia="標楷體" w:hAnsi="Times New Roman"/>
          <w:color w:val="000000" w:themeColor="text1"/>
          <w:spacing w:val="-4"/>
          <w:szCs w:val="24"/>
        </w:rPr>
        <w:t>四、子宮頸癌：</w:t>
      </w:r>
      <w:r w:rsidRPr="00DB701F">
        <w:rPr>
          <w:rFonts w:ascii="Times New Roman" w:eastAsia="標楷體" w:hAnsi="Times New Roman"/>
          <w:bCs/>
          <w:color w:val="000000" w:themeColor="text1"/>
          <w:szCs w:val="24"/>
        </w:rPr>
        <w:t>子宮頸抹片篩檢結果為下列者，已接受切片或西醫治療，或醫囑抹片追蹤者抹片追蹤結果</w:t>
      </w:r>
      <w:r w:rsidRPr="00DB701F">
        <w:rPr>
          <w:rFonts w:ascii="Times New Roman" w:eastAsia="標楷體" w:hAnsi="Times New Roman"/>
          <w:bCs/>
          <w:color w:val="000000" w:themeColor="text1"/>
          <w:szCs w:val="24"/>
        </w:rPr>
        <w:t>AGC</w:t>
      </w:r>
      <w:r w:rsidRPr="00DB701F">
        <w:rPr>
          <w:rFonts w:ascii="Times New Roman" w:eastAsia="標楷體" w:hAnsi="Times New Roman"/>
          <w:bCs/>
          <w:color w:val="000000" w:themeColor="text1"/>
          <w:szCs w:val="24"/>
        </w:rPr>
        <w:t>以下。</w:t>
      </w:r>
    </w:p>
    <w:p w:rsidR="00DB701F" w:rsidRPr="00DB701F" w:rsidRDefault="00DB701F" w:rsidP="00DB701F">
      <w:pPr>
        <w:spacing w:line="360" w:lineRule="exact"/>
        <w:ind w:left="600"/>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Atypical squamous cells cannot exclude HSIL------------------</w:t>
      </w:r>
      <w:r w:rsidRPr="00DB701F">
        <w:rPr>
          <w:rFonts w:ascii="Cambria Math" w:eastAsia="標楷體" w:hAnsi="Cambria Math" w:cs="Cambria Math"/>
          <w:color w:val="000000" w:themeColor="text1"/>
          <w:szCs w:val="24"/>
        </w:rPr>
        <w:t>⑯</w:t>
      </w:r>
    </w:p>
    <w:p w:rsidR="00DB701F" w:rsidRPr="00DB701F" w:rsidRDefault="00DB701F" w:rsidP="00DB701F">
      <w:pPr>
        <w:spacing w:line="360" w:lineRule="exact"/>
        <w:ind w:left="600"/>
        <w:rPr>
          <w:rFonts w:ascii="Times New Roman" w:eastAsia="標楷體" w:hAnsi="Times New Roman"/>
          <w:color w:val="000000" w:themeColor="text1"/>
          <w:kern w:val="0"/>
          <w:szCs w:val="24"/>
          <w:lang w:bidi="ne-NP"/>
        </w:rPr>
      </w:pPr>
      <w:r w:rsidRPr="00DB701F">
        <w:rPr>
          <w:rFonts w:ascii="Times New Roman" w:eastAsia="標楷體" w:hAnsi="Times New Roman"/>
          <w:color w:val="000000" w:themeColor="text1"/>
          <w:kern w:val="0"/>
          <w:szCs w:val="24"/>
          <w:lang w:bidi="ne-NP"/>
        </w:rPr>
        <w:t>HIGH-GRADE SQUAMOUS INTRAEPITHELIAL LESION</w:t>
      </w:r>
    </w:p>
    <w:p w:rsidR="00DB701F" w:rsidRPr="00DB701F" w:rsidRDefault="00DB701F" w:rsidP="00DB701F">
      <w:pPr>
        <w:spacing w:line="360" w:lineRule="exact"/>
        <w:ind w:left="567" w:firstLineChars="150" w:firstLine="360"/>
        <w:rPr>
          <w:rFonts w:ascii="Times New Roman" w:eastAsia="標楷體" w:hAnsi="Times New Roman"/>
          <w:color w:val="000000" w:themeColor="text1"/>
          <w:kern w:val="0"/>
          <w:szCs w:val="24"/>
          <w:lang w:val="it-IT" w:bidi="ne-NP"/>
        </w:rPr>
      </w:pPr>
      <w:r w:rsidRPr="00DB701F">
        <w:rPr>
          <w:rFonts w:ascii="Times New Roman" w:eastAsia="標楷體" w:hAnsi="Times New Roman"/>
          <w:color w:val="000000" w:themeColor="text1"/>
          <w:kern w:val="0"/>
          <w:szCs w:val="24"/>
          <w:lang w:val="it-IT" w:bidi="ne-NP"/>
        </w:rPr>
        <w:t>Moderate dysplasia(CIN2)---------------- ---------------------</w:t>
      </w:r>
      <w:r w:rsidRPr="00DB701F">
        <w:rPr>
          <w:rFonts w:ascii="新細明體" w:hAnsi="新細明體" w:cs="新細明體" w:hint="eastAsia"/>
          <w:color w:val="000000" w:themeColor="text1"/>
          <w:szCs w:val="24"/>
        </w:rPr>
        <w:t>⑧</w:t>
      </w:r>
    </w:p>
    <w:p w:rsidR="00DB701F" w:rsidRPr="00DB701F" w:rsidRDefault="00DB701F" w:rsidP="00DB701F">
      <w:pPr>
        <w:spacing w:line="360" w:lineRule="exact"/>
        <w:ind w:left="567" w:firstLineChars="150" w:firstLine="360"/>
        <w:rPr>
          <w:rFonts w:ascii="Times New Roman" w:eastAsia="標楷體" w:hAnsi="Times New Roman"/>
          <w:color w:val="000000" w:themeColor="text1"/>
          <w:kern w:val="0"/>
          <w:szCs w:val="24"/>
          <w:lang w:val="it-IT" w:bidi="ne-NP"/>
        </w:rPr>
      </w:pPr>
      <w:r w:rsidRPr="00DB701F">
        <w:rPr>
          <w:rFonts w:ascii="Times New Roman" w:eastAsia="標楷體" w:hAnsi="Times New Roman"/>
          <w:color w:val="000000" w:themeColor="text1"/>
          <w:kern w:val="0"/>
          <w:szCs w:val="24"/>
          <w:lang w:val="it-IT" w:bidi="ne-NP"/>
        </w:rPr>
        <w:t>Severe dysplasia(CIN3)-----------------------------------------</w:t>
      </w:r>
      <w:r w:rsidRPr="00DB701F">
        <w:rPr>
          <w:rFonts w:ascii="新細明體" w:hAnsi="新細明體" w:cs="新細明體" w:hint="eastAsia"/>
          <w:color w:val="000000" w:themeColor="text1"/>
          <w:szCs w:val="24"/>
        </w:rPr>
        <w:t>⑨</w:t>
      </w:r>
    </w:p>
    <w:p w:rsidR="00DB701F" w:rsidRPr="00DB701F" w:rsidRDefault="00DB701F" w:rsidP="00DB701F">
      <w:pPr>
        <w:spacing w:line="360" w:lineRule="exact"/>
        <w:ind w:left="567" w:firstLineChars="150" w:firstLine="360"/>
        <w:rPr>
          <w:rFonts w:ascii="Times New Roman" w:eastAsia="標楷體" w:hAnsi="Times New Roman"/>
          <w:color w:val="000000" w:themeColor="text1"/>
          <w:kern w:val="0"/>
          <w:szCs w:val="24"/>
          <w:lang w:val="it-IT" w:bidi="ne-NP"/>
        </w:rPr>
      </w:pPr>
      <w:r w:rsidRPr="00DB701F">
        <w:rPr>
          <w:rFonts w:ascii="Times New Roman" w:eastAsia="標楷體" w:hAnsi="Times New Roman"/>
          <w:color w:val="000000" w:themeColor="text1"/>
          <w:kern w:val="0"/>
          <w:szCs w:val="24"/>
          <w:lang w:val="it-IT" w:bidi="ne-NP"/>
        </w:rPr>
        <w:t>Carcinoma in situ(CIN3)----------- ----------------------------</w:t>
      </w:r>
      <w:r w:rsidRPr="00DB701F">
        <w:rPr>
          <w:rFonts w:ascii="新細明體" w:hAnsi="新細明體" w:cs="新細明體" w:hint="eastAsia"/>
          <w:color w:val="000000" w:themeColor="text1"/>
          <w:szCs w:val="24"/>
        </w:rPr>
        <w:t>⑩</w:t>
      </w:r>
    </w:p>
    <w:p w:rsidR="00DB701F" w:rsidRPr="00DB701F" w:rsidRDefault="00DB701F" w:rsidP="00DB701F">
      <w:pPr>
        <w:spacing w:line="360" w:lineRule="exact"/>
        <w:ind w:left="600"/>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SQUAMOUS CELL CARCINOMA------------------------------</w:t>
      </w:r>
      <w:r w:rsidRPr="00DB701F">
        <w:rPr>
          <w:rFonts w:ascii="Cambria Math" w:eastAsia="標楷體" w:hAnsi="Cambria Math" w:cs="Cambria Math"/>
          <w:color w:val="000000" w:themeColor="text1"/>
          <w:szCs w:val="24"/>
        </w:rPr>
        <w:t>⑪</w:t>
      </w:r>
    </w:p>
    <w:p w:rsidR="00DB701F" w:rsidRPr="00DB701F" w:rsidRDefault="00DB701F" w:rsidP="00DB701F">
      <w:pPr>
        <w:spacing w:line="360" w:lineRule="exact"/>
        <w:ind w:left="600"/>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ATYPICAL GLANDULAR CELLS</w:t>
      </w:r>
    </w:p>
    <w:p w:rsidR="00DB701F" w:rsidRPr="00DB701F" w:rsidRDefault="00DB701F" w:rsidP="00DB701F">
      <w:pPr>
        <w:spacing w:line="360" w:lineRule="exact"/>
        <w:ind w:left="567" w:firstLineChars="150" w:firstLine="360"/>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Atypical glandular cells-----------------------------------------</w:t>
      </w:r>
      <w:r w:rsidRPr="00DB701F">
        <w:rPr>
          <w:rFonts w:ascii="新細明體" w:hAnsi="新細明體" w:cs="新細明體" w:hint="eastAsia"/>
          <w:color w:val="000000" w:themeColor="text1"/>
          <w:szCs w:val="24"/>
        </w:rPr>
        <w:t>⑤</w:t>
      </w:r>
    </w:p>
    <w:p w:rsidR="00DB701F" w:rsidRPr="00DB701F" w:rsidRDefault="00DB701F" w:rsidP="00DB701F">
      <w:pPr>
        <w:spacing w:line="360" w:lineRule="exact"/>
        <w:ind w:left="567" w:firstLineChars="150" w:firstLine="360"/>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Atypical glandular cells favor neoplasm----------------------</w:t>
      </w:r>
      <w:r w:rsidRPr="00DB701F">
        <w:rPr>
          <w:rFonts w:ascii="Cambria Math" w:eastAsia="標楷體" w:hAnsi="Cambria Math" w:cs="Cambria Math"/>
          <w:color w:val="000000" w:themeColor="text1"/>
          <w:szCs w:val="24"/>
        </w:rPr>
        <w:t>⑮</w:t>
      </w:r>
    </w:p>
    <w:p w:rsidR="00DB701F" w:rsidRPr="00DB701F" w:rsidRDefault="00DB701F" w:rsidP="00DB701F">
      <w:pPr>
        <w:spacing w:line="360" w:lineRule="exact"/>
        <w:ind w:left="600"/>
        <w:rPr>
          <w:rFonts w:ascii="Times New Roman" w:eastAsia="標楷體" w:hAnsi="Times New Roman"/>
          <w:color w:val="000000" w:themeColor="text1"/>
          <w:szCs w:val="24"/>
          <w:lang w:val="it-IT"/>
        </w:rPr>
      </w:pPr>
      <w:r w:rsidRPr="00DB701F">
        <w:rPr>
          <w:rFonts w:ascii="Times New Roman" w:eastAsia="標楷體" w:hAnsi="Times New Roman"/>
          <w:color w:val="000000" w:themeColor="text1"/>
          <w:szCs w:val="24"/>
          <w:lang w:val="it-IT"/>
        </w:rPr>
        <w:t>ENDOCERVICAL ADENOCARCINOMA IN SITU----------</w:t>
      </w:r>
      <w:r w:rsidRPr="00DB701F">
        <w:rPr>
          <w:rFonts w:ascii="Cambria Math" w:eastAsia="標楷體" w:hAnsi="Cambria Math" w:cs="Cambria Math"/>
          <w:color w:val="000000" w:themeColor="text1"/>
          <w:szCs w:val="24"/>
        </w:rPr>
        <w:t>⑱</w:t>
      </w:r>
    </w:p>
    <w:p w:rsidR="00DB701F" w:rsidRPr="00DB701F" w:rsidRDefault="00DB701F" w:rsidP="00DB701F">
      <w:pPr>
        <w:spacing w:line="360" w:lineRule="exact"/>
        <w:ind w:left="600"/>
        <w:rPr>
          <w:rFonts w:ascii="Times New Roman" w:eastAsia="標楷體" w:hAnsi="Times New Roman"/>
          <w:color w:val="000000" w:themeColor="text1"/>
          <w:szCs w:val="24"/>
          <w:lang w:val="it-IT"/>
        </w:rPr>
      </w:pPr>
      <w:r w:rsidRPr="00DB701F">
        <w:rPr>
          <w:rFonts w:ascii="Times New Roman" w:eastAsia="標楷體" w:hAnsi="Times New Roman"/>
          <w:color w:val="000000" w:themeColor="text1"/>
          <w:szCs w:val="24"/>
          <w:lang w:val="it-IT"/>
        </w:rPr>
        <w:lastRenderedPageBreak/>
        <w:t>ADENOCARCINOMA---------------------------------------------</w:t>
      </w:r>
      <w:r w:rsidRPr="00DB701F">
        <w:rPr>
          <w:rFonts w:ascii="Cambria Math" w:eastAsia="標楷體" w:hAnsi="Cambria Math" w:cs="Cambria Math"/>
          <w:color w:val="000000" w:themeColor="text1"/>
          <w:szCs w:val="24"/>
          <w:lang w:val="it-IT"/>
        </w:rPr>
        <w:t>⑫</w:t>
      </w:r>
    </w:p>
    <w:p w:rsidR="00DB701F" w:rsidRPr="00DB701F" w:rsidRDefault="00DB701F" w:rsidP="00DB701F">
      <w:pPr>
        <w:spacing w:line="360" w:lineRule="exact"/>
        <w:ind w:left="600"/>
        <w:rPr>
          <w:rFonts w:ascii="Times New Roman" w:eastAsia="標楷體" w:hAnsi="Times New Roman"/>
          <w:color w:val="000000" w:themeColor="text1"/>
          <w:szCs w:val="24"/>
        </w:rPr>
      </w:pPr>
      <w:r w:rsidRPr="00DB701F">
        <w:rPr>
          <w:rFonts w:ascii="Times New Roman" w:eastAsia="標楷體" w:hAnsi="Times New Roman"/>
          <w:color w:val="000000" w:themeColor="text1"/>
          <w:szCs w:val="24"/>
        </w:rPr>
        <w:t>OTHER MALIGNANT NEOPLASM----------------------------</w:t>
      </w:r>
      <w:r w:rsidRPr="00DB701F">
        <w:rPr>
          <w:rFonts w:ascii="Cambria Math" w:eastAsia="標楷體" w:hAnsi="Cambria Math" w:cs="Cambria Math"/>
          <w:color w:val="000000" w:themeColor="text1"/>
          <w:szCs w:val="24"/>
        </w:rPr>
        <w:t>⑬</w:t>
      </w:r>
    </w:p>
    <w:p w:rsidR="00DB701F" w:rsidRPr="00DB701F" w:rsidRDefault="00DB701F" w:rsidP="00DB701F">
      <w:pPr>
        <w:adjustRightInd w:val="0"/>
        <w:snapToGrid w:val="0"/>
        <w:spacing w:afterLines="20" w:after="72" w:line="360" w:lineRule="exact"/>
        <w:ind w:leftChars="175" w:left="566" w:hangingChars="61" w:hanging="146"/>
        <w:jc w:val="both"/>
        <w:rPr>
          <w:rFonts w:ascii="Times New Roman" w:eastAsia="標楷體" w:hAnsi="Times New Roman"/>
          <w:color w:val="000000" w:themeColor="text1"/>
          <w:szCs w:val="24"/>
        </w:rPr>
      </w:pPr>
      <w:r w:rsidRPr="00DB701F">
        <w:rPr>
          <w:rFonts w:ascii="Times New Roman" w:eastAsia="標楷體" w:hAnsi="Times New Roman" w:hint="eastAsia"/>
          <w:color w:val="000000" w:themeColor="text1"/>
          <w:szCs w:val="24"/>
        </w:rPr>
        <w:t xml:space="preserve">  </w:t>
      </w:r>
      <w:r w:rsidRPr="00DB701F">
        <w:rPr>
          <w:rFonts w:ascii="Times New Roman" w:eastAsia="標楷體" w:hAnsi="Times New Roman"/>
          <w:color w:val="000000" w:themeColor="text1"/>
          <w:szCs w:val="24"/>
        </w:rPr>
        <w:t xml:space="preserve">Dysplasia </w:t>
      </w:r>
      <w:r w:rsidRPr="00DB701F">
        <w:rPr>
          <w:rFonts w:ascii="Times New Roman" w:eastAsia="標楷體" w:hAnsi="Times New Roman"/>
          <w:i/>
          <w:iCs/>
          <w:color w:val="000000" w:themeColor="text1"/>
          <w:szCs w:val="24"/>
          <w:u w:val="single"/>
        </w:rPr>
        <w:t>cannot exclude</w:t>
      </w:r>
      <w:r w:rsidRPr="00DB701F">
        <w:rPr>
          <w:rFonts w:ascii="Times New Roman" w:eastAsia="標楷體" w:hAnsi="Times New Roman"/>
          <w:color w:val="000000" w:themeColor="text1"/>
          <w:szCs w:val="24"/>
        </w:rPr>
        <w:t xml:space="preserve"> HSIL------------------------------------</w:t>
      </w:r>
      <w:r w:rsidRPr="00DB701F">
        <w:rPr>
          <w:rFonts w:ascii="Cambria Math" w:eastAsia="標楷體" w:hAnsi="Cambria Math" w:cs="Cambria Math"/>
          <w:color w:val="000000" w:themeColor="text1"/>
          <w:szCs w:val="24"/>
        </w:rPr>
        <w:t>⑰</w:t>
      </w:r>
    </w:p>
    <w:p w:rsidR="00A533B2" w:rsidRPr="00DB701F" w:rsidRDefault="00A533B2" w:rsidP="00A533B2">
      <w:pPr>
        <w:rPr>
          <w:rFonts w:eastAsia="標楷體"/>
        </w:rPr>
      </w:pPr>
    </w:p>
    <w:p w:rsidR="00A533B2" w:rsidRPr="00D43766" w:rsidRDefault="00A533B2" w:rsidP="00A533B2">
      <w:pPr>
        <w:spacing w:line="360" w:lineRule="exact"/>
        <w:ind w:left="566"/>
        <w:rPr>
          <w:rFonts w:eastAsia="標楷體"/>
        </w:rPr>
      </w:pPr>
    </w:p>
    <w:p w:rsidR="00A533B2" w:rsidRPr="00D43766" w:rsidRDefault="00A533B2" w:rsidP="00A533B2">
      <w:pPr>
        <w:spacing w:line="360" w:lineRule="exact"/>
        <w:ind w:left="566"/>
        <w:rPr>
          <w:rFonts w:eastAsia="標楷體"/>
        </w:rPr>
      </w:pPr>
    </w:p>
    <w:bookmarkEnd w:id="23"/>
    <w:bookmarkEnd w:id="24"/>
    <w:p w:rsidR="00A533B2" w:rsidRPr="00D43766" w:rsidRDefault="00A533B2" w:rsidP="00A533B2">
      <w:pPr>
        <w:tabs>
          <w:tab w:val="left" w:pos="522"/>
        </w:tabs>
        <w:spacing w:after="180" w:line="360" w:lineRule="exact"/>
        <w:ind w:right="96"/>
        <w:rPr>
          <w:rFonts w:eastAsia="標楷體"/>
        </w:rPr>
      </w:pPr>
    </w:p>
    <w:sectPr w:rsidR="00A533B2" w:rsidRPr="00D43766" w:rsidSect="00D955D0">
      <w:footerReference w:type="default" r:id="rId41"/>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F58" w:rsidRDefault="00E33F58" w:rsidP="00E72DA5">
      <w:r>
        <w:separator/>
      </w:r>
    </w:p>
  </w:endnote>
  <w:endnote w:type="continuationSeparator" w:id="0">
    <w:p w:rsidR="00E33F58" w:rsidRDefault="00E33F58" w:rsidP="00E7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S Sans Serif">
    <w:charset w:val="00"/>
    <w:family w:val="auto"/>
    <w:pitch w:val="variable"/>
  </w:font>
  <w:font w:name="OpenSymbol">
    <w:panose1 w:val="05010000000000000000"/>
    <w:charset w:val="00"/>
    <w:family w:val="auto"/>
    <w:pitch w:val="variable"/>
    <w:sig w:usb0="800000AF" w:usb1="1001ECEA" w:usb2="00000000" w:usb3="00000000" w:csb0="00000001" w:csb1="00000000"/>
  </w:font>
  <w:font w:name="DFKaiShu-SB-Estd-BF">
    <w:altName w:val="Arial Unicode MS"/>
    <w:panose1 w:val="00000000000000000000"/>
    <w:charset w:val="00"/>
    <w:family w:val="roman"/>
    <w:notTrueType/>
    <w:pitch w:val="default"/>
    <w:sig w:usb0="00000003" w:usb1="00000000" w:usb2="00000000" w:usb3="00000000" w:csb0="00000001" w:csb1="00000000"/>
  </w:font>
  <w:font w:name="TT46C8o01">
    <w:altName w:val="細明體"/>
    <w:panose1 w:val="00000000000000000000"/>
    <w:charset w:val="88"/>
    <w:family w:val="auto"/>
    <w:notTrueType/>
    <w:pitch w:val="default"/>
    <w:sig w:usb0="00000001" w:usb1="08080000" w:usb2="00000010" w:usb3="00000000" w:csb0="00100000" w:csb1="00000000"/>
  </w:font>
  <w:font w:name="TT46C8o00">
    <w:altName w:val="細明體"/>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zh-TW"/>
      </w:rPr>
      <w:id w:val="-1228148541"/>
      <w:docPartObj>
        <w:docPartGallery w:val="Page Numbers (Bottom of Page)"/>
        <w:docPartUnique/>
      </w:docPartObj>
    </w:sdtPr>
    <w:sdtEndPr/>
    <w:sdtContent>
      <w:p w:rsidR="00F37804" w:rsidRDefault="00F37804">
        <w:pPr>
          <w:pStyle w:val="a6"/>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zh-TW"/>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965EC3" w:rsidRPr="00965EC3">
          <w:rPr>
            <w:rFonts w:asciiTheme="majorHAnsi" w:eastAsiaTheme="majorEastAsia" w:hAnsiTheme="majorHAnsi" w:cstheme="majorBidi"/>
            <w:noProof/>
            <w:sz w:val="28"/>
            <w:szCs w:val="28"/>
            <w:lang w:val="zh-TW"/>
          </w:rPr>
          <w:t>iii</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rPr>
          <w:t xml:space="preserve"> ~</w:t>
        </w:r>
      </w:p>
    </w:sdtContent>
  </w:sdt>
  <w:p w:rsidR="00F37804" w:rsidRDefault="00F37804">
    <w:pPr>
      <w:pStyle w:val="a6"/>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804" w:rsidRDefault="00F37804">
    <w:pPr>
      <w:pStyle w:val="a6"/>
      <w:jc w:val="center"/>
    </w:pPr>
    <w:r>
      <w:rPr>
        <w:rFonts w:ascii="Cambria" w:hAnsi="Cambria"/>
        <w:sz w:val="28"/>
        <w:szCs w:val="28"/>
        <w:lang w:val="zh-TW"/>
      </w:rPr>
      <w:t xml:space="preserve">~ </w:t>
    </w:r>
    <w:r>
      <w:rPr>
        <w:rFonts w:ascii="Cambria" w:hAnsi="Cambria"/>
        <w:sz w:val="28"/>
        <w:szCs w:val="28"/>
        <w:lang w:val="zh-TW"/>
      </w:rPr>
      <w:fldChar w:fldCharType="begin"/>
    </w:r>
    <w:r>
      <w:rPr>
        <w:rFonts w:ascii="Cambria" w:hAnsi="Cambria"/>
        <w:sz w:val="28"/>
        <w:szCs w:val="28"/>
        <w:lang w:val="zh-TW"/>
      </w:rPr>
      <w:instrText xml:space="preserve"> PAGE </w:instrText>
    </w:r>
    <w:r>
      <w:rPr>
        <w:rFonts w:ascii="Cambria" w:hAnsi="Cambria"/>
        <w:sz w:val="28"/>
        <w:szCs w:val="28"/>
        <w:lang w:val="zh-TW"/>
      </w:rPr>
      <w:fldChar w:fldCharType="separate"/>
    </w:r>
    <w:r w:rsidR="00965EC3">
      <w:rPr>
        <w:rFonts w:ascii="Cambria" w:hAnsi="Cambria"/>
        <w:noProof/>
        <w:sz w:val="28"/>
        <w:szCs w:val="28"/>
        <w:lang w:val="zh-TW"/>
      </w:rPr>
      <w:t>71</w:t>
    </w:r>
    <w:r>
      <w:rPr>
        <w:rFonts w:ascii="Cambria" w:hAnsi="Cambria"/>
        <w:sz w:val="28"/>
        <w:szCs w:val="28"/>
        <w:lang w:val="zh-TW"/>
      </w:rPr>
      <w:fldChar w:fldCharType="end"/>
    </w:r>
    <w:r>
      <w:rPr>
        <w:rFonts w:ascii="Cambria" w:hAnsi="Cambria"/>
        <w:sz w:val="28"/>
        <w:szCs w:val="28"/>
        <w:lang w:val="zh-TW"/>
      </w:rPr>
      <w:t xml:space="preserve"> ~</w:t>
    </w:r>
  </w:p>
  <w:p w:rsidR="00F37804" w:rsidRDefault="00F37804">
    <w:pPr>
      <w:pStyle w:val="Textbody"/>
      <w:tabs>
        <w:tab w:val="left" w:pos="720"/>
      </w:tabs>
      <w:autoSpaceDE w:val="0"/>
      <w:ind w:left="238" w:right="14" w:firstLine="1080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zh-TW"/>
      </w:rPr>
      <w:id w:val="951527065"/>
      <w:docPartObj>
        <w:docPartGallery w:val="Page Numbers (Bottom of Page)"/>
        <w:docPartUnique/>
      </w:docPartObj>
    </w:sdtPr>
    <w:sdtEndPr/>
    <w:sdtContent>
      <w:p w:rsidR="00F37804" w:rsidRDefault="00F37804" w:rsidP="007E10D6">
        <w:pPr>
          <w:pStyle w:val="a6"/>
          <w:jc w:val="center"/>
          <w:rPr>
            <w:rFonts w:asciiTheme="majorHAnsi" w:eastAsiaTheme="majorEastAsia" w:hAnsiTheme="majorHAnsi" w:cstheme="majorBidi"/>
            <w:sz w:val="28"/>
            <w:szCs w:val="28"/>
            <w:lang w:val="zh-TW"/>
          </w:rPr>
        </w:pPr>
        <w:r>
          <w:rPr>
            <w:rFonts w:asciiTheme="majorHAnsi" w:eastAsiaTheme="majorEastAsia" w:hAnsiTheme="majorHAnsi" w:cstheme="majorBidi"/>
            <w:sz w:val="28"/>
            <w:szCs w:val="28"/>
            <w:lang w:val="zh-TW"/>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965EC3" w:rsidRPr="00965EC3">
          <w:rPr>
            <w:rFonts w:asciiTheme="majorHAnsi" w:eastAsiaTheme="majorEastAsia" w:hAnsiTheme="majorHAnsi" w:cstheme="majorBidi"/>
            <w:noProof/>
            <w:sz w:val="28"/>
            <w:szCs w:val="28"/>
            <w:lang w:val="zh-TW"/>
          </w:rPr>
          <w:t>116</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rPr>
          <w:t xml:space="preserve"> ~</w:t>
        </w:r>
      </w:p>
    </w:sdtContent>
  </w:sdt>
  <w:p w:rsidR="00F37804" w:rsidRPr="007E15CE" w:rsidRDefault="00F37804">
    <w:pPr>
      <w:pStyle w:val="a6"/>
      <w:rPr>
        <w:rFonts w:asciiTheme="majorHAnsi" w:eastAsiaTheme="majorEastAsia" w:hAnsiTheme="majorHAnsi" w:cstheme="majorBidi"/>
        <w:sz w:val="28"/>
        <w:szCs w:val="28"/>
        <w:lang w:val="zh-TW"/>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zh-TW"/>
      </w:rPr>
      <w:id w:val="214160632"/>
      <w:docPartObj>
        <w:docPartGallery w:val="Page Numbers (Bottom of Page)"/>
        <w:docPartUnique/>
      </w:docPartObj>
    </w:sdtPr>
    <w:sdtEndPr/>
    <w:sdtContent>
      <w:p w:rsidR="00F37804" w:rsidRDefault="00F37804" w:rsidP="007E10D6">
        <w:pPr>
          <w:pStyle w:val="a6"/>
          <w:jc w:val="center"/>
          <w:rPr>
            <w:rFonts w:asciiTheme="majorHAnsi" w:eastAsiaTheme="majorEastAsia" w:hAnsiTheme="majorHAnsi" w:cstheme="majorBidi"/>
            <w:sz w:val="28"/>
            <w:szCs w:val="28"/>
            <w:lang w:val="zh-TW"/>
          </w:rPr>
        </w:pPr>
        <w:r>
          <w:rPr>
            <w:rFonts w:asciiTheme="majorHAnsi" w:eastAsiaTheme="majorEastAsia" w:hAnsiTheme="majorHAnsi" w:cstheme="majorBidi"/>
            <w:sz w:val="28"/>
            <w:szCs w:val="28"/>
            <w:lang w:val="zh-TW"/>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965EC3" w:rsidRPr="00965EC3">
          <w:rPr>
            <w:rFonts w:asciiTheme="majorHAnsi" w:eastAsiaTheme="majorEastAsia" w:hAnsiTheme="majorHAnsi" w:cstheme="majorBidi"/>
            <w:noProof/>
            <w:sz w:val="28"/>
            <w:szCs w:val="28"/>
            <w:lang w:val="zh-TW"/>
          </w:rPr>
          <w:t>165</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rPr>
          <w:t xml:space="preserve"> ~</w:t>
        </w:r>
      </w:p>
    </w:sdtContent>
  </w:sdt>
  <w:p w:rsidR="00F37804" w:rsidRDefault="00F37804">
    <w:pPr>
      <w:pStyle w:val="a6"/>
      <w:jc w:val="center"/>
    </w:pPr>
  </w:p>
  <w:p w:rsidR="00F37804" w:rsidRDefault="00F37804">
    <w:pPr>
      <w:pStyle w:val="a6"/>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804" w:rsidRPr="00F862F4" w:rsidRDefault="00F37804">
    <w:pPr>
      <w:pStyle w:val="a6"/>
      <w:jc w:val="center"/>
      <w:rPr>
        <w:rFonts w:asciiTheme="majorHAnsi" w:eastAsiaTheme="majorEastAsia" w:hAnsiTheme="majorHAnsi" w:cstheme="majorBidi"/>
        <w:noProof/>
        <w:sz w:val="28"/>
        <w:szCs w:val="28"/>
        <w:lang w:val="zh-TW"/>
      </w:rPr>
    </w:pPr>
    <w:r>
      <w:rPr>
        <w:rFonts w:asciiTheme="majorHAnsi" w:eastAsiaTheme="majorEastAsia" w:hAnsiTheme="majorHAnsi" w:cstheme="majorBidi" w:hint="eastAsia"/>
        <w:noProof/>
        <w:sz w:val="28"/>
        <w:szCs w:val="28"/>
        <w:lang w:val="zh-TW"/>
      </w:rPr>
      <w:t xml:space="preserve">~ </w:t>
    </w:r>
    <w:r w:rsidRPr="00F862F4">
      <w:rPr>
        <w:rFonts w:asciiTheme="majorHAnsi" w:eastAsiaTheme="majorEastAsia" w:hAnsiTheme="majorHAnsi" w:cstheme="majorBidi"/>
        <w:noProof/>
        <w:sz w:val="28"/>
        <w:szCs w:val="28"/>
        <w:lang w:val="zh-TW"/>
      </w:rPr>
      <w:fldChar w:fldCharType="begin"/>
    </w:r>
    <w:r w:rsidRPr="00F862F4">
      <w:rPr>
        <w:rFonts w:asciiTheme="majorHAnsi" w:eastAsiaTheme="majorEastAsia" w:hAnsiTheme="majorHAnsi" w:cstheme="majorBidi"/>
        <w:noProof/>
        <w:sz w:val="28"/>
        <w:szCs w:val="28"/>
        <w:lang w:val="zh-TW"/>
      </w:rPr>
      <w:instrText>PAGE   \* MERGEFORMAT</w:instrText>
    </w:r>
    <w:r w:rsidRPr="00F862F4">
      <w:rPr>
        <w:rFonts w:asciiTheme="majorHAnsi" w:eastAsiaTheme="majorEastAsia" w:hAnsiTheme="majorHAnsi" w:cstheme="majorBidi"/>
        <w:noProof/>
        <w:sz w:val="28"/>
        <w:szCs w:val="28"/>
        <w:lang w:val="zh-TW"/>
      </w:rPr>
      <w:fldChar w:fldCharType="separate"/>
    </w:r>
    <w:r w:rsidR="00965EC3">
      <w:rPr>
        <w:rFonts w:asciiTheme="majorHAnsi" w:eastAsiaTheme="majorEastAsia" w:hAnsiTheme="majorHAnsi" w:cstheme="majorBidi"/>
        <w:noProof/>
        <w:sz w:val="28"/>
        <w:szCs w:val="28"/>
        <w:lang w:val="zh-TW"/>
      </w:rPr>
      <w:t>167</w:t>
    </w:r>
    <w:r w:rsidRPr="00F862F4">
      <w:rPr>
        <w:rFonts w:asciiTheme="majorHAnsi" w:eastAsiaTheme="majorEastAsia" w:hAnsiTheme="majorHAnsi" w:cstheme="majorBidi"/>
        <w:noProof/>
        <w:sz w:val="28"/>
        <w:szCs w:val="28"/>
        <w:lang w:val="zh-TW"/>
      </w:rPr>
      <w:fldChar w:fldCharType="end"/>
    </w:r>
    <w:r>
      <w:rPr>
        <w:rFonts w:asciiTheme="majorHAnsi" w:eastAsiaTheme="majorEastAsia" w:hAnsiTheme="majorHAnsi" w:cstheme="majorBidi" w:hint="eastAsia"/>
        <w:noProof/>
        <w:sz w:val="28"/>
        <w:szCs w:val="28"/>
        <w:lang w:val="zh-TW"/>
      </w:rPr>
      <w:t xml:space="preserve"> ~</w:t>
    </w:r>
  </w:p>
  <w:p w:rsidR="00F37804" w:rsidRDefault="00F37804">
    <w:pPr>
      <w:pStyle w:val="a6"/>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zh-TW"/>
      </w:rPr>
      <w:id w:val="-110358349"/>
      <w:docPartObj>
        <w:docPartGallery w:val="Page Numbers (Bottom of Page)"/>
        <w:docPartUnique/>
      </w:docPartObj>
    </w:sdtPr>
    <w:sdtEndPr/>
    <w:sdtContent>
      <w:p w:rsidR="00F37804" w:rsidRDefault="00F37804" w:rsidP="007E10D6">
        <w:pPr>
          <w:pStyle w:val="a6"/>
          <w:jc w:val="center"/>
          <w:rPr>
            <w:rFonts w:asciiTheme="majorHAnsi" w:eastAsiaTheme="majorEastAsia" w:hAnsiTheme="majorHAnsi" w:cstheme="majorBidi"/>
            <w:sz w:val="28"/>
            <w:szCs w:val="28"/>
            <w:lang w:val="zh-TW"/>
          </w:rPr>
        </w:pPr>
        <w:r>
          <w:rPr>
            <w:rFonts w:asciiTheme="majorHAnsi" w:eastAsiaTheme="majorEastAsia" w:hAnsiTheme="majorHAnsi" w:cstheme="majorBidi"/>
            <w:sz w:val="28"/>
            <w:szCs w:val="28"/>
            <w:lang w:val="zh-TW"/>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965EC3" w:rsidRPr="00965EC3">
          <w:rPr>
            <w:rFonts w:asciiTheme="majorHAnsi" w:eastAsiaTheme="majorEastAsia" w:hAnsiTheme="majorHAnsi" w:cstheme="majorBidi"/>
            <w:noProof/>
            <w:sz w:val="28"/>
            <w:szCs w:val="28"/>
            <w:lang w:val="zh-TW"/>
          </w:rPr>
          <w:t>172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rPr>
          <w:t xml:space="preserve"> ~</w:t>
        </w:r>
      </w:p>
    </w:sdtContent>
  </w:sdt>
  <w:p w:rsidR="00F37804" w:rsidRDefault="00F37804">
    <w:pPr>
      <w:pStyle w:val="a6"/>
      <w:jc w:val="center"/>
    </w:pPr>
  </w:p>
  <w:p w:rsidR="00F37804" w:rsidRDefault="00F37804">
    <w:pPr>
      <w:pStyle w:val="a6"/>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zh-TW"/>
      </w:rPr>
      <w:id w:val="543956813"/>
      <w:docPartObj>
        <w:docPartGallery w:val="Page Numbers (Bottom of Page)"/>
        <w:docPartUnique/>
      </w:docPartObj>
    </w:sdtPr>
    <w:sdtEndPr/>
    <w:sdtContent>
      <w:p w:rsidR="00F37804" w:rsidRDefault="00F37804" w:rsidP="007E10D6">
        <w:pPr>
          <w:pStyle w:val="a6"/>
          <w:jc w:val="center"/>
          <w:rPr>
            <w:rFonts w:asciiTheme="majorHAnsi" w:eastAsiaTheme="majorEastAsia" w:hAnsiTheme="majorHAnsi" w:cstheme="majorBidi"/>
            <w:sz w:val="28"/>
            <w:szCs w:val="28"/>
            <w:lang w:val="zh-TW"/>
          </w:rPr>
        </w:pPr>
        <w:r>
          <w:rPr>
            <w:rFonts w:asciiTheme="majorHAnsi" w:eastAsiaTheme="majorEastAsia" w:hAnsiTheme="majorHAnsi" w:cstheme="majorBidi"/>
            <w:sz w:val="28"/>
            <w:szCs w:val="28"/>
            <w:lang w:val="zh-TW"/>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965EC3" w:rsidRPr="00965EC3">
          <w:rPr>
            <w:rFonts w:asciiTheme="majorHAnsi" w:eastAsiaTheme="majorEastAsia" w:hAnsiTheme="majorHAnsi" w:cstheme="majorBidi"/>
            <w:noProof/>
            <w:sz w:val="28"/>
            <w:szCs w:val="28"/>
            <w:lang w:val="zh-TW"/>
          </w:rPr>
          <w:t>202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rPr>
          <w:t xml:space="preserve"> ~</w:t>
        </w:r>
      </w:p>
    </w:sdtContent>
  </w:sdt>
  <w:p w:rsidR="00F37804" w:rsidRDefault="00F37804">
    <w:pPr>
      <w:pStyle w:val="a6"/>
      <w:jc w:val="center"/>
    </w:pPr>
  </w:p>
  <w:p w:rsidR="00F37804" w:rsidRDefault="00F37804">
    <w:pPr>
      <w:pStyle w:val="a6"/>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804" w:rsidRPr="00757C52" w:rsidRDefault="00F37804">
    <w:pPr>
      <w:pStyle w:val="a6"/>
      <w:jc w:val="center"/>
      <w:rPr>
        <w:rFonts w:asciiTheme="majorHAnsi" w:hAnsiTheme="majorHAnsi"/>
        <w:sz w:val="28"/>
      </w:rPr>
    </w:pPr>
    <w:r w:rsidRPr="00757C52">
      <w:rPr>
        <w:rFonts w:asciiTheme="majorHAnsi" w:eastAsia="標楷體" w:hAnsiTheme="majorHAnsi"/>
        <w:sz w:val="28"/>
      </w:rPr>
      <w:t>~</w:t>
    </w:r>
    <w:r w:rsidRPr="00757C52">
      <w:rPr>
        <w:rFonts w:asciiTheme="majorHAnsi" w:eastAsia="標楷體" w:hAnsiTheme="majorHAnsi"/>
        <w:sz w:val="28"/>
      </w:rPr>
      <w:fldChar w:fldCharType="begin"/>
    </w:r>
    <w:r w:rsidRPr="00757C52">
      <w:rPr>
        <w:rFonts w:asciiTheme="majorHAnsi" w:eastAsia="標楷體" w:hAnsiTheme="majorHAnsi"/>
        <w:sz w:val="28"/>
      </w:rPr>
      <w:instrText xml:space="preserve"> PAGE </w:instrText>
    </w:r>
    <w:r w:rsidRPr="00757C52">
      <w:rPr>
        <w:rFonts w:asciiTheme="majorHAnsi" w:eastAsia="標楷體" w:hAnsiTheme="majorHAnsi"/>
        <w:sz w:val="28"/>
      </w:rPr>
      <w:fldChar w:fldCharType="separate"/>
    </w:r>
    <w:r w:rsidR="00965EC3">
      <w:rPr>
        <w:rFonts w:asciiTheme="majorHAnsi" w:eastAsia="標楷體" w:hAnsiTheme="majorHAnsi"/>
        <w:noProof/>
        <w:sz w:val="28"/>
      </w:rPr>
      <w:t>209</w:t>
    </w:r>
    <w:r w:rsidRPr="00757C52">
      <w:rPr>
        <w:rFonts w:asciiTheme="majorHAnsi" w:eastAsia="標楷體" w:hAnsiTheme="majorHAnsi"/>
        <w:sz w:val="28"/>
      </w:rPr>
      <w:fldChar w:fldCharType="end"/>
    </w:r>
    <w:r w:rsidRPr="00757C52">
      <w:rPr>
        <w:rFonts w:asciiTheme="majorHAnsi" w:eastAsia="標楷體" w:hAnsiTheme="majorHAnsi"/>
        <w:sz w:val="28"/>
      </w:rPr>
      <w:t>~</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804" w:rsidRPr="00757C52" w:rsidRDefault="00F37804">
    <w:pPr>
      <w:pStyle w:val="a6"/>
      <w:jc w:val="center"/>
      <w:rPr>
        <w:rFonts w:asciiTheme="majorHAnsi" w:hAnsiTheme="majorHAnsi"/>
        <w:sz w:val="28"/>
      </w:rPr>
    </w:pPr>
    <w:r w:rsidRPr="00757C52">
      <w:rPr>
        <w:rFonts w:asciiTheme="majorHAnsi" w:eastAsia="標楷體" w:hAnsiTheme="majorHAnsi"/>
        <w:sz w:val="28"/>
      </w:rPr>
      <w:t>~</w:t>
    </w:r>
    <w:r w:rsidRPr="00757C52">
      <w:rPr>
        <w:rFonts w:asciiTheme="majorHAnsi" w:eastAsia="標楷體" w:hAnsiTheme="majorHAnsi"/>
        <w:sz w:val="28"/>
      </w:rPr>
      <w:fldChar w:fldCharType="begin"/>
    </w:r>
    <w:r w:rsidRPr="00757C52">
      <w:rPr>
        <w:rFonts w:asciiTheme="majorHAnsi" w:eastAsia="標楷體" w:hAnsiTheme="majorHAnsi"/>
        <w:sz w:val="28"/>
      </w:rPr>
      <w:instrText xml:space="preserve"> PAGE </w:instrText>
    </w:r>
    <w:r w:rsidRPr="00757C52">
      <w:rPr>
        <w:rFonts w:asciiTheme="majorHAnsi" w:eastAsia="標楷體" w:hAnsiTheme="majorHAnsi"/>
        <w:sz w:val="28"/>
      </w:rPr>
      <w:fldChar w:fldCharType="separate"/>
    </w:r>
    <w:r w:rsidR="00965EC3">
      <w:rPr>
        <w:rFonts w:asciiTheme="majorHAnsi" w:eastAsia="標楷體" w:hAnsiTheme="majorHAnsi"/>
        <w:noProof/>
        <w:sz w:val="28"/>
      </w:rPr>
      <w:t>214</w:t>
    </w:r>
    <w:r w:rsidRPr="00757C52">
      <w:rPr>
        <w:rFonts w:asciiTheme="majorHAnsi" w:eastAsia="標楷體" w:hAnsiTheme="majorHAnsi"/>
        <w:sz w:val="28"/>
      </w:rPr>
      <w:fldChar w:fldCharType="end"/>
    </w:r>
    <w:r w:rsidRPr="00757C52">
      <w:rPr>
        <w:rFonts w:asciiTheme="majorHAnsi" w:eastAsia="標楷體" w:hAnsiTheme="majorHAnsi"/>
        <w:sz w:val="28"/>
      </w:rPr>
      <w:t>~</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804" w:rsidRPr="00757C52" w:rsidRDefault="00F37804">
    <w:pPr>
      <w:pStyle w:val="a6"/>
      <w:jc w:val="center"/>
      <w:rPr>
        <w:rFonts w:asciiTheme="majorHAnsi" w:hAnsiTheme="majorHAnsi"/>
        <w:sz w:val="28"/>
      </w:rPr>
    </w:pPr>
    <w:r w:rsidRPr="00757C52">
      <w:rPr>
        <w:rFonts w:asciiTheme="majorHAnsi" w:eastAsia="標楷體" w:hAnsiTheme="majorHAnsi"/>
        <w:sz w:val="28"/>
      </w:rPr>
      <w:t>~</w:t>
    </w:r>
    <w:r w:rsidRPr="00757C52">
      <w:rPr>
        <w:rFonts w:asciiTheme="majorHAnsi" w:eastAsia="標楷體" w:hAnsiTheme="majorHAnsi"/>
        <w:sz w:val="28"/>
      </w:rPr>
      <w:fldChar w:fldCharType="begin"/>
    </w:r>
    <w:r w:rsidRPr="00757C52">
      <w:rPr>
        <w:rFonts w:asciiTheme="majorHAnsi" w:eastAsia="標楷體" w:hAnsiTheme="majorHAnsi"/>
        <w:sz w:val="28"/>
      </w:rPr>
      <w:instrText xml:space="preserve"> PAGE </w:instrText>
    </w:r>
    <w:r w:rsidRPr="00757C52">
      <w:rPr>
        <w:rFonts w:asciiTheme="majorHAnsi" w:eastAsia="標楷體" w:hAnsiTheme="majorHAnsi"/>
        <w:sz w:val="28"/>
      </w:rPr>
      <w:fldChar w:fldCharType="separate"/>
    </w:r>
    <w:r w:rsidR="00965EC3">
      <w:rPr>
        <w:rFonts w:asciiTheme="majorHAnsi" w:eastAsia="標楷體" w:hAnsiTheme="majorHAnsi"/>
        <w:noProof/>
        <w:sz w:val="28"/>
      </w:rPr>
      <w:t>215</w:t>
    </w:r>
    <w:r w:rsidRPr="00757C52">
      <w:rPr>
        <w:rFonts w:asciiTheme="majorHAnsi" w:eastAsia="標楷體" w:hAnsiTheme="majorHAnsi"/>
        <w:sz w:val="28"/>
      </w:rPr>
      <w:fldChar w:fldCharType="end"/>
    </w:r>
    <w:r w:rsidRPr="00757C52">
      <w:rPr>
        <w:rFonts w:asciiTheme="majorHAnsi" w:eastAsia="標楷體" w:hAnsiTheme="majorHAnsi"/>
        <w:sz w:val="28"/>
      </w:rPr>
      <w:t>~</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804" w:rsidRPr="00757C52" w:rsidRDefault="00F37804">
    <w:pPr>
      <w:pStyle w:val="a6"/>
      <w:jc w:val="center"/>
      <w:rPr>
        <w:rFonts w:asciiTheme="majorHAnsi" w:hAnsiTheme="majorHAnsi"/>
        <w:sz w:val="28"/>
      </w:rPr>
    </w:pPr>
    <w:r w:rsidRPr="00757C52">
      <w:rPr>
        <w:rFonts w:asciiTheme="majorHAnsi" w:eastAsia="標楷體" w:hAnsiTheme="majorHAnsi"/>
        <w:sz w:val="28"/>
      </w:rPr>
      <w:t>~</w:t>
    </w:r>
    <w:r w:rsidRPr="00757C52">
      <w:rPr>
        <w:rFonts w:asciiTheme="majorHAnsi" w:eastAsia="標楷體" w:hAnsiTheme="majorHAnsi"/>
        <w:sz w:val="28"/>
      </w:rPr>
      <w:fldChar w:fldCharType="begin"/>
    </w:r>
    <w:r w:rsidRPr="00757C52">
      <w:rPr>
        <w:rFonts w:asciiTheme="majorHAnsi" w:eastAsia="標楷體" w:hAnsiTheme="majorHAnsi"/>
        <w:sz w:val="28"/>
      </w:rPr>
      <w:instrText xml:space="preserve"> PAGE </w:instrText>
    </w:r>
    <w:r w:rsidRPr="00757C52">
      <w:rPr>
        <w:rFonts w:asciiTheme="majorHAnsi" w:eastAsia="標楷體" w:hAnsiTheme="majorHAnsi"/>
        <w:sz w:val="28"/>
      </w:rPr>
      <w:fldChar w:fldCharType="separate"/>
    </w:r>
    <w:r w:rsidR="00965EC3">
      <w:rPr>
        <w:rFonts w:asciiTheme="majorHAnsi" w:eastAsia="標楷體" w:hAnsiTheme="majorHAnsi"/>
        <w:noProof/>
        <w:sz w:val="28"/>
      </w:rPr>
      <w:t>216</w:t>
    </w:r>
    <w:r w:rsidRPr="00757C52">
      <w:rPr>
        <w:rFonts w:asciiTheme="majorHAnsi" w:eastAsia="標楷體" w:hAnsiTheme="majorHAnsi"/>
        <w:sz w:val="28"/>
      </w:rPr>
      <w:fldChar w:fldCharType="end"/>
    </w:r>
    <w:r w:rsidRPr="00757C52">
      <w:rPr>
        <w:rFonts w:asciiTheme="majorHAnsi" w:eastAsia="標楷體" w:hAnsiTheme="majorHAnsi"/>
        <w:sz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zh-TW"/>
      </w:rPr>
      <w:id w:val="-850416833"/>
      <w:docPartObj>
        <w:docPartGallery w:val="Page Numbers (Bottom of Page)"/>
        <w:docPartUnique/>
      </w:docPartObj>
    </w:sdtPr>
    <w:sdtEndPr/>
    <w:sdtContent>
      <w:p w:rsidR="00F37804" w:rsidRDefault="00F37804">
        <w:pPr>
          <w:pStyle w:val="a6"/>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zh-TW"/>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Pr="000568F1">
          <w:rPr>
            <w:rFonts w:asciiTheme="majorHAnsi" w:eastAsiaTheme="majorEastAsia" w:hAnsiTheme="majorHAnsi" w:cstheme="majorBidi"/>
            <w:noProof/>
            <w:sz w:val="28"/>
            <w:szCs w:val="28"/>
            <w:lang w:val="zh-TW"/>
          </w:rPr>
          <w:t>112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rPr>
          <w:t xml:space="preserve"> ~</w:t>
        </w:r>
      </w:p>
    </w:sdtContent>
  </w:sdt>
  <w:p w:rsidR="00F37804" w:rsidRDefault="00F37804">
    <w:pPr>
      <w:pStyle w:val="a6"/>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804" w:rsidRPr="00757C52" w:rsidRDefault="00F37804">
    <w:pPr>
      <w:pStyle w:val="a6"/>
      <w:jc w:val="center"/>
      <w:rPr>
        <w:rFonts w:asciiTheme="majorHAnsi" w:hAnsiTheme="majorHAnsi"/>
        <w:sz w:val="28"/>
      </w:rPr>
    </w:pPr>
    <w:r w:rsidRPr="00757C52">
      <w:rPr>
        <w:rFonts w:asciiTheme="majorHAnsi" w:eastAsia="標楷體" w:hAnsiTheme="majorHAnsi"/>
        <w:sz w:val="28"/>
      </w:rPr>
      <w:t>~</w:t>
    </w:r>
    <w:r w:rsidRPr="00757C52">
      <w:rPr>
        <w:rFonts w:asciiTheme="majorHAnsi" w:eastAsia="標楷體" w:hAnsiTheme="majorHAnsi"/>
        <w:sz w:val="28"/>
      </w:rPr>
      <w:fldChar w:fldCharType="begin"/>
    </w:r>
    <w:r w:rsidRPr="00757C52">
      <w:rPr>
        <w:rFonts w:asciiTheme="majorHAnsi" w:eastAsia="標楷體" w:hAnsiTheme="majorHAnsi"/>
        <w:sz w:val="28"/>
      </w:rPr>
      <w:instrText xml:space="preserve"> PAGE </w:instrText>
    </w:r>
    <w:r w:rsidRPr="00757C52">
      <w:rPr>
        <w:rFonts w:asciiTheme="majorHAnsi" w:eastAsia="標楷體" w:hAnsiTheme="majorHAnsi"/>
        <w:sz w:val="28"/>
      </w:rPr>
      <w:fldChar w:fldCharType="separate"/>
    </w:r>
    <w:r w:rsidR="00965EC3">
      <w:rPr>
        <w:rFonts w:asciiTheme="majorHAnsi" w:eastAsia="標楷體" w:hAnsiTheme="majorHAnsi"/>
        <w:noProof/>
        <w:sz w:val="28"/>
      </w:rPr>
      <w:t>218</w:t>
    </w:r>
    <w:r w:rsidRPr="00757C52">
      <w:rPr>
        <w:rFonts w:asciiTheme="majorHAnsi" w:eastAsia="標楷體" w:hAnsiTheme="majorHAnsi"/>
        <w:sz w:val="28"/>
      </w:rPr>
      <w:fldChar w:fldCharType="end"/>
    </w:r>
    <w:r w:rsidRPr="00757C52">
      <w:rPr>
        <w:rFonts w:asciiTheme="majorHAnsi" w:eastAsia="標楷體" w:hAnsiTheme="majorHAnsi"/>
        <w:sz w:val="28"/>
      </w:rPr>
      <w:t>~</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804" w:rsidRPr="00757C52" w:rsidRDefault="00F37804">
    <w:pPr>
      <w:pStyle w:val="a6"/>
      <w:jc w:val="center"/>
      <w:rPr>
        <w:rFonts w:asciiTheme="majorHAnsi" w:hAnsiTheme="majorHAnsi"/>
        <w:sz w:val="28"/>
      </w:rPr>
    </w:pPr>
    <w:r w:rsidRPr="00757C52">
      <w:rPr>
        <w:rFonts w:asciiTheme="majorHAnsi" w:eastAsia="標楷體" w:hAnsiTheme="majorHAnsi"/>
        <w:sz w:val="28"/>
      </w:rPr>
      <w:t>~</w:t>
    </w:r>
    <w:r w:rsidRPr="00757C52">
      <w:rPr>
        <w:rFonts w:asciiTheme="majorHAnsi" w:eastAsia="標楷體" w:hAnsiTheme="majorHAnsi"/>
        <w:sz w:val="28"/>
      </w:rPr>
      <w:fldChar w:fldCharType="begin"/>
    </w:r>
    <w:r w:rsidRPr="00757C52">
      <w:rPr>
        <w:rFonts w:asciiTheme="majorHAnsi" w:eastAsia="標楷體" w:hAnsiTheme="majorHAnsi"/>
        <w:sz w:val="28"/>
      </w:rPr>
      <w:instrText xml:space="preserve"> PAGE </w:instrText>
    </w:r>
    <w:r w:rsidRPr="00757C52">
      <w:rPr>
        <w:rFonts w:asciiTheme="majorHAnsi" w:eastAsia="標楷體" w:hAnsiTheme="majorHAnsi"/>
        <w:sz w:val="28"/>
      </w:rPr>
      <w:fldChar w:fldCharType="separate"/>
    </w:r>
    <w:r w:rsidR="00965EC3">
      <w:rPr>
        <w:rFonts w:asciiTheme="majorHAnsi" w:eastAsia="標楷體" w:hAnsiTheme="majorHAnsi"/>
        <w:noProof/>
        <w:sz w:val="28"/>
      </w:rPr>
      <w:t>220</w:t>
    </w:r>
    <w:r w:rsidRPr="00757C52">
      <w:rPr>
        <w:rFonts w:asciiTheme="majorHAnsi" w:eastAsia="標楷體" w:hAnsiTheme="majorHAnsi"/>
        <w:sz w:val="28"/>
      </w:rPr>
      <w:fldChar w:fldCharType="end"/>
    </w:r>
    <w:r w:rsidRPr="00757C52">
      <w:rPr>
        <w:rFonts w:asciiTheme="majorHAnsi" w:eastAsia="標楷體" w:hAnsiTheme="majorHAnsi"/>
        <w:sz w:val="28"/>
      </w:rPr>
      <w:t>~</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804" w:rsidRPr="00757C52" w:rsidRDefault="00F37804">
    <w:pPr>
      <w:pStyle w:val="a6"/>
      <w:jc w:val="center"/>
      <w:rPr>
        <w:rFonts w:asciiTheme="majorHAnsi" w:hAnsiTheme="majorHAnsi"/>
        <w:sz w:val="28"/>
      </w:rPr>
    </w:pPr>
    <w:r w:rsidRPr="00757C52">
      <w:rPr>
        <w:rFonts w:asciiTheme="majorHAnsi" w:eastAsia="標楷體" w:hAnsiTheme="majorHAnsi"/>
        <w:sz w:val="28"/>
      </w:rPr>
      <w:t>~</w:t>
    </w:r>
    <w:r w:rsidRPr="00757C52">
      <w:rPr>
        <w:rFonts w:asciiTheme="majorHAnsi" w:eastAsia="標楷體" w:hAnsiTheme="majorHAnsi"/>
        <w:sz w:val="28"/>
      </w:rPr>
      <w:fldChar w:fldCharType="begin"/>
    </w:r>
    <w:r w:rsidRPr="00757C52">
      <w:rPr>
        <w:rFonts w:asciiTheme="majorHAnsi" w:eastAsia="標楷體" w:hAnsiTheme="majorHAnsi"/>
        <w:sz w:val="28"/>
      </w:rPr>
      <w:instrText xml:space="preserve"> PAGE </w:instrText>
    </w:r>
    <w:r w:rsidRPr="00757C52">
      <w:rPr>
        <w:rFonts w:asciiTheme="majorHAnsi" w:eastAsia="標楷體" w:hAnsiTheme="majorHAnsi"/>
        <w:sz w:val="28"/>
      </w:rPr>
      <w:fldChar w:fldCharType="separate"/>
    </w:r>
    <w:r w:rsidR="00965EC3">
      <w:rPr>
        <w:rFonts w:asciiTheme="majorHAnsi" w:eastAsia="標楷體" w:hAnsiTheme="majorHAnsi"/>
        <w:noProof/>
        <w:sz w:val="28"/>
      </w:rPr>
      <w:t>221</w:t>
    </w:r>
    <w:r w:rsidRPr="00757C52">
      <w:rPr>
        <w:rFonts w:asciiTheme="majorHAnsi" w:eastAsia="標楷體" w:hAnsiTheme="majorHAnsi"/>
        <w:sz w:val="28"/>
      </w:rPr>
      <w:fldChar w:fldCharType="end"/>
    </w:r>
    <w:r w:rsidRPr="00757C52">
      <w:rPr>
        <w:rFonts w:asciiTheme="majorHAnsi" w:eastAsia="標楷體" w:hAnsiTheme="majorHAnsi"/>
        <w:sz w:val="28"/>
      </w:rPr>
      <w:t>~</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804" w:rsidRPr="00757C52" w:rsidRDefault="00F37804">
    <w:pPr>
      <w:pStyle w:val="a6"/>
      <w:jc w:val="center"/>
      <w:rPr>
        <w:rFonts w:asciiTheme="majorHAnsi" w:hAnsiTheme="majorHAnsi"/>
        <w:sz w:val="28"/>
      </w:rPr>
    </w:pPr>
    <w:r w:rsidRPr="00757C52">
      <w:rPr>
        <w:rFonts w:asciiTheme="majorHAnsi" w:eastAsia="標楷體" w:hAnsiTheme="majorHAnsi"/>
        <w:sz w:val="28"/>
      </w:rPr>
      <w:t>~</w:t>
    </w:r>
    <w:r w:rsidRPr="00757C52">
      <w:rPr>
        <w:rFonts w:asciiTheme="majorHAnsi" w:eastAsia="標楷體" w:hAnsiTheme="majorHAnsi"/>
        <w:sz w:val="28"/>
      </w:rPr>
      <w:fldChar w:fldCharType="begin"/>
    </w:r>
    <w:r w:rsidRPr="00757C52">
      <w:rPr>
        <w:rFonts w:asciiTheme="majorHAnsi" w:eastAsia="標楷體" w:hAnsiTheme="majorHAnsi"/>
        <w:sz w:val="28"/>
      </w:rPr>
      <w:instrText xml:space="preserve"> PAGE </w:instrText>
    </w:r>
    <w:r w:rsidRPr="00757C52">
      <w:rPr>
        <w:rFonts w:asciiTheme="majorHAnsi" w:eastAsia="標楷體" w:hAnsiTheme="majorHAnsi"/>
        <w:sz w:val="28"/>
      </w:rPr>
      <w:fldChar w:fldCharType="separate"/>
    </w:r>
    <w:r w:rsidR="00965EC3">
      <w:rPr>
        <w:rFonts w:asciiTheme="majorHAnsi" w:eastAsia="標楷體" w:hAnsiTheme="majorHAnsi"/>
        <w:noProof/>
        <w:sz w:val="28"/>
      </w:rPr>
      <w:t>222</w:t>
    </w:r>
    <w:r w:rsidRPr="00757C52">
      <w:rPr>
        <w:rFonts w:asciiTheme="majorHAnsi" w:eastAsia="標楷體" w:hAnsiTheme="majorHAnsi"/>
        <w:sz w:val="28"/>
      </w:rPr>
      <w:fldChar w:fldCharType="end"/>
    </w:r>
    <w:r w:rsidRPr="00757C52">
      <w:rPr>
        <w:rFonts w:asciiTheme="majorHAnsi" w:eastAsia="標楷體" w:hAnsiTheme="majorHAnsi"/>
        <w:sz w:val="28"/>
      </w:rPr>
      <w:t>~</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804" w:rsidRPr="00757C52" w:rsidRDefault="00F37804">
    <w:pPr>
      <w:pStyle w:val="a6"/>
      <w:jc w:val="center"/>
      <w:rPr>
        <w:rFonts w:asciiTheme="majorHAnsi" w:hAnsiTheme="majorHAnsi"/>
        <w:sz w:val="28"/>
      </w:rPr>
    </w:pPr>
    <w:r w:rsidRPr="00757C52">
      <w:rPr>
        <w:rFonts w:asciiTheme="majorHAnsi" w:eastAsia="標楷體" w:hAnsiTheme="majorHAnsi"/>
        <w:sz w:val="28"/>
      </w:rPr>
      <w:t>~</w:t>
    </w:r>
    <w:r w:rsidRPr="00757C52">
      <w:rPr>
        <w:rFonts w:asciiTheme="majorHAnsi" w:eastAsia="標楷體" w:hAnsiTheme="majorHAnsi"/>
        <w:sz w:val="28"/>
      </w:rPr>
      <w:fldChar w:fldCharType="begin"/>
    </w:r>
    <w:r w:rsidRPr="00757C52">
      <w:rPr>
        <w:rFonts w:asciiTheme="majorHAnsi" w:eastAsia="標楷體" w:hAnsiTheme="majorHAnsi"/>
        <w:sz w:val="28"/>
      </w:rPr>
      <w:instrText xml:space="preserve"> PAGE </w:instrText>
    </w:r>
    <w:r w:rsidRPr="00757C52">
      <w:rPr>
        <w:rFonts w:asciiTheme="majorHAnsi" w:eastAsia="標楷體" w:hAnsiTheme="majorHAnsi"/>
        <w:sz w:val="28"/>
      </w:rPr>
      <w:fldChar w:fldCharType="separate"/>
    </w:r>
    <w:r w:rsidR="00965EC3">
      <w:rPr>
        <w:rFonts w:asciiTheme="majorHAnsi" w:eastAsia="標楷體" w:hAnsiTheme="majorHAnsi"/>
        <w:noProof/>
        <w:sz w:val="28"/>
      </w:rPr>
      <w:t>223</w:t>
    </w:r>
    <w:r w:rsidRPr="00757C52">
      <w:rPr>
        <w:rFonts w:asciiTheme="majorHAnsi" w:eastAsia="標楷體" w:hAnsiTheme="majorHAnsi"/>
        <w:sz w:val="28"/>
      </w:rPr>
      <w:fldChar w:fldCharType="end"/>
    </w:r>
    <w:r w:rsidRPr="00757C52">
      <w:rPr>
        <w:rFonts w:asciiTheme="majorHAnsi" w:eastAsia="標楷體" w:hAnsiTheme="majorHAnsi"/>
        <w:sz w:val="28"/>
      </w:rPr>
      <w:t>~</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804" w:rsidRDefault="00F37804" w:rsidP="005A746C">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37804" w:rsidRDefault="00F37804">
    <w:pPr>
      <w:pStyle w:val="a6"/>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74692"/>
      <w:docPartObj>
        <w:docPartGallery w:val="Page Numbers (Bottom of Page)"/>
        <w:docPartUnique/>
      </w:docPartObj>
    </w:sdtPr>
    <w:sdtEndPr/>
    <w:sdtContent>
      <w:sdt>
        <w:sdtPr>
          <w:rPr>
            <w:rFonts w:asciiTheme="majorHAnsi" w:eastAsiaTheme="majorEastAsia" w:hAnsiTheme="majorHAnsi" w:cstheme="majorBidi"/>
            <w:sz w:val="28"/>
            <w:szCs w:val="28"/>
            <w:lang w:val="zh-TW"/>
          </w:rPr>
          <w:id w:val="-1959942642"/>
          <w:docPartObj>
            <w:docPartGallery w:val="Page Numbers (Bottom of Page)"/>
            <w:docPartUnique/>
          </w:docPartObj>
        </w:sdtPr>
        <w:sdtEndPr/>
        <w:sdtContent>
          <w:p w:rsidR="00F37804" w:rsidRDefault="00F37804" w:rsidP="00524DC5">
            <w:pPr>
              <w:pStyle w:val="a6"/>
              <w:jc w:val="center"/>
              <w:rPr>
                <w:rFonts w:asciiTheme="majorHAnsi" w:eastAsiaTheme="majorEastAsia" w:hAnsiTheme="majorHAnsi" w:cstheme="majorBidi"/>
                <w:sz w:val="28"/>
                <w:szCs w:val="28"/>
                <w:lang w:val="zh-TW"/>
              </w:rPr>
            </w:pPr>
            <w:r>
              <w:rPr>
                <w:rFonts w:asciiTheme="majorHAnsi" w:eastAsiaTheme="majorEastAsia" w:hAnsiTheme="majorHAnsi" w:cstheme="majorBidi"/>
                <w:sz w:val="28"/>
                <w:szCs w:val="28"/>
                <w:lang w:val="zh-TW"/>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965EC3" w:rsidRPr="00965EC3">
              <w:rPr>
                <w:rFonts w:asciiTheme="majorHAnsi" w:eastAsiaTheme="majorEastAsia" w:hAnsiTheme="majorHAnsi" w:cstheme="majorBidi"/>
                <w:noProof/>
                <w:sz w:val="28"/>
                <w:szCs w:val="28"/>
                <w:lang w:val="zh-TW"/>
              </w:rPr>
              <w:t>224</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rPr>
              <w:t xml:space="preserve"> ~</w:t>
            </w:r>
          </w:p>
        </w:sdtContent>
      </w:sdt>
      <w:p w:rsidR="00F37804" w:rsidRDefault="00E33F58" w:rsidP="00524DC5">
        <w:pPr>
          <w:pStyle w:val="a6"/>
          <w:jc w:val="center"/>
          <w:rPr>
            <w:sz w:val="24"/>
            <w:szCs w:val="22"/>
          </w:rPr>
        </w:pPr>
      </w:p>
    </w:sdtContent>
  </w:sdt>
  <w:p w:rsidR="00F37804" w:rsidRDefault="00F37804" w:rsidP="00524DC5">
    <w:pPr>
      <w:pStyle w:val="a6"/>
      <w:jc w:val="cen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804" w:rsidRDefault="00F37804" w:rsidP="00DB701F">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37804" w:rsidRDefault="00F37804">
    <w:pPr>
      <w:pStyle w:val="a6"/>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860522"/>
      <w:docPartObj>
        <w:docPartGallery w:val="Page Numbers (Bottom of Page)"/>
        <w:docPartUnique/>
      </w:docPartObj>
    </w:sdtPr>
    <w:sdtEndPr>
      <w:rPr>
        <w:rFonts w:asciiTheme="majorHAnsi" w:hAnsiTheme="majorHAnsi"/>
        <w:sz w:val="28"/>
      </w:rPr>
    </w:sdtEndPr>
    <w:sdtContent>
      <w:p w:rsidR="00F37804" w:rsidRPr="00757C52" w:rsidRDefault="00F37804">
        <w:pPr>
          <w:pStyle w:val="a6"/>
          <w:jc w:val="center"/>
          <w:rPr>
            <w:rFonts w:asciiTheme="majorHAnsi" w:hAnsiTheme="majorHAnsi"/>
            <w:sz w:val="28"/>
          </w:rPr>
        </w:pPr>
        <w:r w:rsidRPr="00757C52">
          <w:rPr>
            <w:rFonts w:asciiTheme="majorHAnsi" w:hAnsiTheme="majorHAnsi"/>
            <w:sz w:val="28"/>
          </w:rPr>
          <w:t>~</w:t>
        </w:r>
        <w:r w:rsidRPr="00757C52">
          <w:rPr>
            <w:rFonts w:asciiTheme="majorHAnsi" w:hAnsiTheme="majorHAnsi"/>
            <w:sz w:val="28"/>
          </w:rPr>
          <w:fldChar w:fldCharType="begin"/>
        </w:r>
        <w:r w:rsidRPr="00757C52">
          <w:rPr>
            <w:rFonts w:asciiTheme="majorHAnsi" w:hAnsiTheme="majorHAnsi"/>
            <w:sz w:val="28"/>
          </w:rPr>
          <w:instrText>PAGE   \* MERGEFORMAT</w:instrText>
        </w:r>
        <w:r w:rsidRPr="00757C52">
          <w:rPr>
            <w:rFonts w:asciiTheme="majorHAnsi" w:hAnsiTheme="majorHAnsi"/>
            <w:sz w:val="28"/>
          </w:rPr>
          <w:fldChar w:fldCharType="separate"/>
        </w:r>
        <w:r w:rsidR="00965EC3" w:rsidRPr="00965EC3">
          <w:rPr>
            <w:rFonts w:asciiTheme="majorHAnsi" w:hAnsiTheme="majorHAnsi"/>
            <w:noProof/>
            <w:sz w:val="28"/>
            <w:lang w:val="zh-TW"/>
          </w:rPr>
          <w:t>235</w:t>
        </w:r>
        <w:r w:rsidRPr="00757C52">
          <w:rPr>
            <w:rFonts w:asciiTheme="majorHAnsi" w:hAnsiTheme="majorHAnsi"/>
            <w:sz w:val="28"/>
          </w:rPr>
          <w:fldChar w:fldCharType="end"/>
        </w:r>
        <w:r w:rsidRPr="00757C52">
          <w:rPr>
            <w:rFonts w:asciiTheme="majorHAnsi" w:hAnsiTheme="majorHAnsi"/>
            <w:sz w:val="28"/>
          </w:rPr>
          <w:t>~</w:t>
        </w:r>
      </w:p>
    </w:sdtContent>
  </w:sdt>
  <w:p w:rsidR="00F37804" w:rsidRDefault="00F37804"/>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804" w:rsidRPr="00F862F4" w:rsidRDefault="00F37804">
    <w:pPr>
      <w:pStyle w:val="a6"/>
      <w:jc w:val="center"/>
      <w:rPr>
        <w:rFonts w:asciiTheme="majorHAnsi" w:eastAsiaTheme="majorEastAsia" w:hAnsiTheme="majorHAnsi" w:cstheme="majorBidi"/>
        <w:noProof/>
        <w:sz w:val="28"/>
        <w:szCs w:val="28"/>
        <w:lang w:val="zh-TW"/>
      </w:rPr>
    </w:pPr>
    <w:r>
      <w:rPr>
        <w:rFonts w:asciiTheme="majorHAnsi" w:eastAsiaTheme="majorEastAsia" w:hAnsiTheme="majorHAnsi" w:cstheme="majorBidi" w:hint="eastAsia"/>
        <w:noProof/>
        <w:sz w:val="28"/>
        <w:szCs w:val="28"/>
        <w:lang w:val="zh-TW"/>
      </w:rPr>
      <w:t xml:space="preserve">~ </w:t>
    </w:r>
    <w:r w:rsidRPr="00F862F4">
      <w:rPr>
        <w:rFonts w:asciiTheme="majorHAnsi" w:eastAsiaTheme="majorEastAsia" w:hAnsiTheme="majorHAnsi" w:cstheme="majorBidi"/>
        <w:noProof/>
        <w:sz w:val="28"/>
        <w:szCs w:val="28"/>
        <w:lang w:val="zh-TW"/>
      </w:rPr>
      <w:fldChar w:fldCharType="begin"/>
    </w:r>
    <w:r w:rsidRPr="00F862F4">
      <w:rPr>
        <w:rFonts w:asciiTheme="majorHAnsi" w:eastAsiaTheme="majorEastAsia" w:hAnsiTheme="majorHAnsi" w:cstheme="majorBidi"/>
        <w:noProof/>
        <w:sz w:val="28"/>
        <w:szCs w:val="28"/>
        <w:lang w:val="zh-TW"/>
      </w:rPr>
      <w:instrText>PAGE   \* MERGEFORMAT</w:instrText>
    </w:r>
    <w:r w:rsidRPr="00F862F4">
      <w:rPr>
        <w:rFonts w:asciiTheme="majorHAnsi" w:eastAsiaTheme="majorEastAsia" w:hAnsiTheme="majorHAnsi" w:cstheme="majorBidi"/>
        <w:noProof/>
        <w:sz w:val="28"/>
        <w:szCs w:val="28"/>
        <w:lang w:val="zh-TW"/>
      </w:rPr>
      <w:fldChar w:fldCharType="separate"/>
    </w:r>
    <w:r w:rsidR="00965EC3">
      <w:rPr>
        <w:rFonts w:asciiTheme="majorHAnsi" w:eastAsiaTheme="majorEastAsia" w:hAnsiTheme="majorHAnsi" w:cstheme="majorBidi"/>
        <w:noProof/>
        <w:sz w:val="28"/>
        <w:szCs w:val="28"/>
        <w:lang w:val="zh-TW"/>
      </w:rPr>
      <w:t>259</w:t>
    </w:r>
    <w:r w:rsidRPr="00F862F4">
      <w:rPr>
        <w:rFonts w:asciiTheme="majorHAnsi" w:eastAsiaTheme="majorEastAsia" w:hAnsiTheme="majorHAnsi" w:cstheme="majorBidi"/>
        <w:noProof/>
        <w:sz w:val="28"/>
        <w:szCs w:val="28"/>
        <w:lang w:val="zh-TW"/>
      </w:rPr>
      <w:fldChar w:fldCharType="end"/>
    </w:r>
    <w:r>
      <w:rPr>
        <w:rFonts w:asciiTheme="majorHAnsi" w:eastAsiaTheme="majorEastAsia" w:hAnsiTheme="majorHAnsi" w:cstheme="majorBidi" w:hint="eastAsia"/>
        <w:noProof/>
        <w:sz w:val="28"/>
        <w:szCs w:val="28"/>
        <w:lang w:val="zh-TW"/>
      </w:rPr>
      <w:t xml:space="preserve"> ~</w:t>
    </w:r>
  </w:p>
  <w:p w:rsidR="00F37804" w:rsidRDefault="00F3780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804" w:rsidRDefault="00F37804" w:rsidP="00231A1D">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37804" w:rsidRDefault="00F37804">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631249"/>
      <w:docPartObj>
        <w:docPartGallery w:val="Page Numbers (Bottom of Page)"/>
        <w:docPartUnique/>
      </w:docPartObj>
    </w:sdtPr>
    <w:sdtEndPr/>
    <w:sdtContent>
      <w:sdt>
        <w:sdtPr>
          <w:rPr>
            <w:rFonts w:asciiTheme="majorHAnsi" w:eastAsiaTheme="majorEastAsia" w:hAnsiTheme="majorHAnsi" w:cstheme="majorBidi"/>
            <w:sz w:val="28"/>
            <w:szCs w:val="28"/>
            <w:lang w:val="zh-TW"/>
          </w:rPr>
          <w:id w:val="-470059328"/>
          <w:docPartObj>
            <w:docPartGallery w:val="Page Numbers (Bottom of Page)"/>
            <w:docPartUnique/>
          </w:docPartObj>
        </w:sdtPr>
        <w:sdtEndPr/>
        <w:sdtContent>
          <w:p w:rsidR="00F37804" w:rsidRDefault="00F37804" w:rsidP="00A01697">
            <w:pPr>
              <w:pStyle w:val="a6"/>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zh-TW"/>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965EC3" w:rsidRPr="00965EC3">
              <w:rPr>
                <w:rFonts w:asciiTheme="majorHAnsi" w:eastAsiaTheme="majorEastAsia" w:hAnsiTheme="majorHAnsi" w:cstheme="majorBidi"/>
                <w:noProof/>
                <w:sz w:val="28"/>
                <w:szCs w:val="28"/>
                <w:lang w:val="zh-TW"/>
              </w:rPr>
              <w:t>6</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rPr>
              <w:t xml:space="preserve"> ~</w:t>
            </w:r>
          </w:p>
        </w:sdtContent>
      </w:sdt>
      <w:p w:rsidR="00F37804" w:rsidRDefault="00E33F58" w:rsidP="00A01697">
        <w:pPr>
          <w:pStyle w:val="a6"/>
          <w:jc w:val="center"/>
          <w:rPr>
            <w:sz w:val="24"/>
            <w:szCs w:val="22"/>
          </w:rPr>
        </w:pPr>
      </w:p>
    </w:sdtContent>
  </w:sdt>
  <w:p w:rsidR="00F37804" w:rsidRDefault="00F37804" w:rsidP="00A01697">
    <w:pPr>
      <w:pStyle w:val="a6"/>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804" w:rsidRDefault="00F37804" w:rsidP="00231A1D">
    <w:pPr>
      <w:tabs>
        <w:tab w:val="left" w:pos="720"/>
      </w:tabs>
      <w:autoSpaceDE w:val="0"/>
      <w:autoSpaceDN w:val="0"/>
      <w:adjustRightInd w:val="0"/>
      <w:ind w:leftChars="99" w:left="9598" w:rightChars="6" w:right="14" w:hangingChars="3900" w:hanging="9360"/>
      <w:rPr>
        <w:rFonts w:ascii="Times New Roman" w:hAnsi="Times New Roman"/>
      </w:rPr>
    </w:pPr>
    <w:r>
      <w:rPr>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804" w:rsidRDefault="00F37804" w:rsidP="006929EF">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37804" w:rsidRDefault="00F37804">
    <w:pPr>
      <w:pStyle w:val="a6"/>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zh-TW"/>
      </w:rPr>
      <w:id w:val="229506006"/>
      <w:docPartObj>
        <w:docPartGallery w:val="Page Numbers (Bottom of Page)"/>
        <w:docPartUnique/>
      </w:docPartObj>
    </w:sdtPr>
    <w:sdtEndPr/>
    <w:sdtContent>
      <w:p w:rsidR="00F37804" w:rsidRDefault="00F37804">
        <w:pPr>
          <w:pStyle w:val="a6"/>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zh-TW"/>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965EC3" w:rsidRPr="00965EC3">
          <w:rPr>
            <w:rFonts w:asciiTheme="majorHAnsi" w:eastAsiaTheme="majorEastAsia" w:hAnsiTheme="majorHAnsi" w:cstheme="majorBidi"/>
            <w:noProof/>
            <w:sz w:val="28"/>
            <w:szCs w:val="28"/>
            <w:lang w:val="zh-TW"/>
          </w:rPr>
          <w:t>46</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rPr>
          <w:t xml:space="preserve"> ~</w:t>
        </w:r>
      </w:p>
    </w:sdtContent>
  </w:sdt>
  <w:p w:rsidR="00F37804" w:rsidRDefault="00F37804" w:rsidP="006929EF">
    <w:pPr>
      <w:tabs>
        <w:tab w:val="left" w:pos="720"/>
      </w:tabs>
      <w:autoSpaceDE w:val="0"/>
      <w:autoSpaceDN w:val="0"/>
      <w:adjustRightInd w:val="0"/>
      <w:ind w:leftChars="99" w:left="238" w:rightChars="6" w:right="14" w:firstLineChars="4500" w:firstLine="1080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804" w:rsidRDefault="00F37804" w:rsidP="006929EF">
    <w:pPr>
      <w:tabs>
        <w:tab w:val="left" w:pos="720"/>
      </w:tabs>
      <w:autoSpaceDE w:val="0"/>
      <w:autoSpaceDN w:val="0"/>
      <w:adjustRightInd w:val="0"/>
      <w:ind w:leftChars="99" w:left="9598" w:rightChars="6" w:right="14" w:hangingChars="3900" w:hanging="9360"/>
      <w:rPr>
        <w:rFonts w:ascii="Times New Roman" w:hAnsi="Times New Roman"/>
      </w:rPr>
    </w:pPr>
    <w:r>
      <w:rPr>
        <w:rFonts w:hint="eastAsia"/>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804" w:rsidRDefault="00F37804">
    <w:pPr>
      <w:pStyle w:val="a6"/>
      <w:jc w:val="center"/>
    </w:pPr>
    <w:r>
      <w:rPr>
        <w:rFonts w:ascii="Cambria" w:hAnsi="Cambria"/>
        <w:sz w:val="28"/>
        <w:szCs w:val="28"/>
        <w:lang w:val="zh-TW"/>
      </w:rPr>
      <w:t xml:space="preserve">~ </w:t>
    </w:r>
    <w:r>
      <w:rPr>
        <w:rFonts w:ascii="Cambria" w:hAnsi="Cambria"/>
        <w:sz w:val="28"/>
        <w:szCs w:val="28"/>
        <w:lang w:val="zh-TW"/>
      </w:rPr>
      <w:fldChar w:fldCharType="begin"/>
    </w:r>
    <w:r>
      <w:rPr>
        <w:rFonts w:ascii="Cambria" w:hAnsi="Cambria"/>
        <w:sz w:val="28"/>
        <w:szCs w:val="28"/>
        <w:lang w:val="zh-TW"/>
      </w:rPr>
      <w:instrText xml:space="preserve"> PAGE </w:instrText>
    </w:r>
    <w:r>
      <w:rPr>
        <w:rFonts w:ascii="Cambria" w:hAnsi="Cambria"/>
        <w:sz w:val="28"/>
        <w:szCs w:val="28"/>
        <w:lang w:val="zh-TW"/>
      </w:rPr>
      <w:fldChar w:fldCharType="separate"/>
    </w:r>
    <w:r w:rsidR="00965EC3">
      <w:rPr>
        <w:rFonts w:ascii="Cambria" w:hAnsi="Cambria"/>
        <w:noProof/>
        <w:sz w:val="28"/>
        <w:szCs w:val="28"/>
        <w:lang w:val="zh-TW"/>
      </w:rPr>
      <w:t>69</w:t>
    </w:r>
    <w:r>
      <w:rPr>
        <w:rFonts w:ascii="Cambria" w:hAnsi="Cambria"/>
        <w:sz w:val="28"/>
        <w:szCs w:val="28"/>
        <w:lang w:val="zh-TW"/>
      </w:rPr>
      <w:fldChar w:fldCharType="end"/>
    </w:r>
    <w:r>
      <w:rPr>
        <w:rFonts w:ascii="Cambria" w:hAnsi="Cambria"/>
        <w:sz w:val="28"/>
        <w:szCs w:val="28"/>
        <w:lang w:val="zh-TW"/>
      </w:rPr>
      <w:t xml:space="preserve"> ~</w:t>
    </w:r>
  </w:p>
  <w:p w:rsidR="00F37804" w:rsidRDefault="00F37804">
    <w:pPr>
      <w:pStyle w:val="Textbody"/>
      <w:tabs>
        <w:tab w:val="left" w:pos="720"/>
      </w:tabs>
      <w:autoSpaceDE w:val="0"/>
      <w:ind w:left="238" w:right="14" w:firstLine="108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F58" w:rsidRDefault="00E33F58" w:rsidP="00E72DA5">
      <w:r>
        <w:separator/>
      </w:r>
    </w:p>
  </w:footnote>
  <w:footnote w:type="continuationSeparator" w:id="0">
    <w:p w:rsidR="00E33F58" w:rsidRDefault="00E33F58" w:rsidP="00E72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D25"/>
    <w:multiLevelType w:val="multilevel"/>
    <w:tmpl w:val="82F6B0FE"/>
    <w:styleLink w:val="WWNum48"/>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960" w:hanging="480"/>
      </w:pPr>
      <w:rPr>
        <w:rFonts w:ascii="Times New Roman" w:hAnsi="Times New Roman" w:cs="Times New Roman"/>
        <w:color w:val="00000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1C46432"/>
    <w:multiLevelType w:val="hybridMultilevel"/>
    <w:tmpl w:val="6936DAB6"/>
    <w:lvl w:ilvl="0" w:tplc="1E42477A">
      <w:start w:val="1"/>
      <w:numFmt w:val="decimal"/>
      <w:lvlText w:val="(%1)"/>
      <w:lvlJc w:val="left"/>
      <w:pPr>
        <w:ind w:left="728" w:hanging="480"/>
      </w:pPr>
      <w:rPr>
        <w:rFonts w:hint="eastAsia"/>
      </w:rPr>
    </w:lvl>
    <w:lvl w:ilvl="1" w:tplc="04090019" w:tentative="1">
      <w:start w:val="1"/>
      <w:numFmt w:val="ideographTraditional"/>
      <w:lvlText w:val="%2、"/>
      <w:lvlJc w:val="left"/>
      <w:pPr>
        <w:ind w:left="1208" w:hanging="480"/>
      </w:pPr>
    </w:lvl>
    <w:lvl w:ilvl="2" w:tplc="0409001B" w:tentative="1">
      <w:start w:val="1"/>
      <w:numFmt w:val="lowerRoman"/>
      <w:lvlText w:val="%3."/>
      <w:lvlJc w:val="right"/>
      <w:pPr>
        <w:ind w:left="1688" w:hanging="480"/>
      </w:pPr>
    </w:lvl>
    <w:lvl w:ilvl="3" w:tplc="0409000F" w:tentative="1">
      <w:start w:val="1"/>
      <w:numFmt w:val="decimal"/>
      <w:lvlText w:val="%4."/>
      <w:lvlJc w:val="left"/>
      <w:pPr>
        <w:ind w:left="2168" w:hanging="480"/>
      </w:pPr>
    </w:lvl>
    <w:lvl w:ilvl="4" w:tplc="04090019" w:tentative="1">
      <w:start w:val="1"/>
      <w:numFmt w:val="ideographTraditional"/>
      <w:lvlText w:val="%5、"/>
      <w:lvlJc w:val="left"/>
      <w:pPr>
        <w:ind w:left="2648" w:hanging="480"/>
      </w:pPr>
    </w:lvl>
    <w:lvl w:ilvl="5" w:tplc="0409001B" w:tentative="1">
      <w:start w:val="1"/>
      <w:numFmt w:val="lowerRoman"/>
      <w:lvlText w:val="%6."/>
      <w:lvlJc w:val="right"/>
      <w:pPr>
        <w:ind w:left="3128" w:hanging="480"/>
      </w:pPr>
    </w:lvl>
    <w:lvl w:ilvl="6" w:tplc="0409000F" w:tentative="1">
      <w:start w:val="1"/>
      <w:numFmt w:val="decimal"/>
      <w:lvlText w:val="%7."/>
      <w:lvlJc w:val="left"/>
      <w:pPr>
        <w:ind w:left="3608" w:hanging="480"/>
      </w:pPr>
    </w:lvl>
    <w:lvl w:ilvl="7" w:tplc="04090019" w:tentative="1">
      <w:start w:val="1"/>
      <w:numFmt w:val="ideographTraditional"/>
      <w:lvlText w:val="%8、"/>
      <w:lvlJc w:val="left"/>
      <w:pPr>
        <w:ind w:left="4088" w:hanging="480"/>
      </w:pPr>
    </w:lvl>
    <w:lvl w:ilvl="8" w:tplc="0409001B" w:tentative="1">
      <w:start w:val="1"/>
      <w:numFmt w:val="lowerRoman"/>
      <w:lvlText w:val="%9."/>
      <w:lvlJc w:val="right"/>
      <w:pPr>
        <w:ind w:left="4568" w:hanging="480"/>
      </w:pPr>
    </w:lvl>
  </w:abstractNum>
  <w:abstractNum w:abstractNumId="2" w15:restartNumberingAfterBreak="0">
    <w:nsid w:val="01FF4524"/>
    <w:multiLevelType w:val="hybridMultilevel"/>
    <w:tmpl w:val="9574F2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080F5D"/>
    <w:multiLevelType w:val="hybridMultilevel"/>
    <w:tmpl w:val="DC1CA2A8"/>
    <w:lvl w:ilvl="0" w:tplc="04090001">
      <w:start w:val="1"/>
      <w:numFmt w:val="bullet"/>
      <w:lvlText w:val=""/>
      <w:lvlJc w:val="left"/>
      <w:pPr>
        <w:ind w:left="1788" w:hanging="480"/>
      </w:pPr>
      <w:rPr>
        <w:rFonts w:ascii="Wingdings" w:hAnsi="Wingdings" w:hint="default"/>
      </w:rPr>
    </w:lvl>
    <w:lvl w:ilvl="1" w:tplc="04090003" w:tentative="1">
      <w:start w:val="1"/>
      <w:numFmt w:val="bullet"/>
      <w:lvlText w:val=""/>
      <w:lvlJc w:val="left"/>
      <w:pPr>
        <w:ind w:left="2268" w:hanging="480"/>
      </w:pPr>
      <w:rPr>
        <w:rFonts w:ascii="Wingdings" w:hAnsi="Wingdings" w:hint="default"/>
      </w:rPr>
    </w:lvl>
    <w:lvl w:ilvl="2" w:tplc="04090005" w:tentative="1">
      <w:start w:val="1"/>
      <w:numFmt w:val="bullet"/>
      <w:lvlText w:val=""/>
      <w:lvlJc w:val="left"/>
      <w:pPr>
        <w:ind w:left="2748" w:hanging="480"/>
      </w:pPr>
      <w:rPr>
        <w:rFonts w:ascii="Wingdings" w:hAnsi="Wingdings" w:hint="default"/>
      </w:rPr>
    </w:lvl>
    <w:lvl w:ilvl="3" w:tplc="04090001" w:tentative="1">
      <w:start w:val="1"/>
      <w:numFmt w:val="bullet"/>
      <w:lvlText w:val=""/>
      <w:lvlJc w:val="left"/>
      <w:pPr>
        <w:ind w:left="3228" w:hanging="480"/>
      </w:pPr>
      <w:rPr>
        <w:rFonts w:ascii="Wingdings" w:hAnsi="Wingdings" w:hint="default"/>
      </w:rPr>
    </w:lvl>
    <w:lvl w:ilvl="4" w:tplc="04090003" w:tentative="1">
      <w:start w:val="1"/>
      <w:numFmt w:val="bullet"/>
      <w:lvlText w:val=""/>
      <w:lvlJc w:val="left"/>
      <w:pPr>
        <w:ind w:left="3708" w:hanging="480"/>
      </w:pPr>
      <w:rPr>
        <w:rFonts w:ascii="Wingdings" w:hAnsi="Wingdings" w:hint="default"/>
      </w:rPr>
    </w:lvl>
    <w:lvl w:ilvl="5" w:tplc="04090005" w:tentative="1">
      <w:start w:val="1"/>
      <w:numFmt w:val="bullet"/>
      <w:lvlText w:val=""/>
      <w:lvlJc w:val="left"/>
      <w:pPr>
        <w:ind w:left="4188" w:hanging="480"/>
      </w:pPr>
      <w:rPr>
        <w:rFonts w:ascii="Wingdings" w:hAnsi="Wingdings" w:hint="default"/>
      </w:rPr>
    </w:lvl>
    <w:lvl w:ilvl="6" w:tplc="04090001" w:tentative="1">
      <w:start w:val="1"/>
      <w:numFmt w:val="bullet"/>
      <w:lvlText w:val=""/>
      <w:lvlJc w:val="left"/>
      <w:pPr>
        <w:ind w:left="4668" w:hanging="480"/>
      </w:pPr>
      <w:rPr>
        <w:rFonts w:ascii="Wingdings" w:hAnsi="Wingdings" w:hint="default"/>
      </w:rPr>
    </w:lvl>
    <w:lvl w:ilvl="7" w:tplc="04090003" w:tentative="1">
      <w:start w:val="1"/>
      <w:numFmt w:val="bullet"/>
      <w:lvlText w:val=""/>
      <w:lvlJc w:val="left"/>
      <w:pPr>
        <w:ind w:left="5148" w:hanging="480"/>
      </w:pPr>
      <w:rPr>
        <w:rFonts w:ascii="Wingdings" w:hAnsi="Wingdings" w:hint="default"/>
      </w:rPr>
    </w:lvl>
    <w:lvl w:ilvl="8" w:tplc="04090005" w:tentative="1">
      <w:start w:val="1"/>
      <w:numFmt w:val="bullet"/>
      <w:lvlText w:val=""/>
      <w:lvlJc w:val="left"/>
      <w:pPr>
        <w:ind w:left="5628" w:hanging="480"/>
      </w:pPr>
      <w:rPr>
        <w:rFonts w:ascii="Wingdings" w:hAnsi="Wingdings" w:hint="default"/>
      </w:rPr>
    </w:lvl>
  </w:abstractNum>
  <w:abstractNum w:abstractNumId="4" w15:restartNumberingAfterBreak="0">
    <w:nsid w:val="02867ACB"/>
    <w:multiLevelType w:val="multilevel"/>
    <w:tmpl w:val="296EABBC"/>
    <w:styleLink w:val="WWNum84"/>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28D10A1"/>
    <w:multiLevelType w:val="hybridMultilevel"/>
    <w:tmpl w:val="3E02356E"/>
    <w:lvl w:ilvl="0" w:tplc="4730637E">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2A51F12"/>
    <w:multiLevelType w:val="multilevel"/>
    <w:tmpl w:val="67FE03B4"/>
    <w:styleLink w:val="WWNum16"/>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034F2F24"/>
    <w:multiLevelType w:val="multilevel"/>
    <w:tmpl w:val="7904017C"/>
    <w:styleLink w:val="WWNum31"/>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 w15:restartNumberingAfterBreak="0">
    <w:nsid w:val="04100FEC"/>
    <w:multiLevelType w:val="hybridMultilevel"/>
    <w:tmpl w:val="02F84840"/>
    <w:lvl w:ilvl="0" w:tplc="11649B32">
      <w:start w:val="1"/>
      <w:numFmt w:val="decimal"/>
      <w:lvlText w:val="(%1)"/>
      <w:lvlJc w:val="left"/>
      <w:pPr>
        <w:ind w:left="620" w:hanging="480"/>
      </w:pPr>
      <w:rPr>
        <w:rFonts w:hint="default"/>
        <w:b w:val="0"/>
      </w:rPr>
    </w:lvl>
    <w:lvl w:ilvl="1" w:tplc="04090019" w:tentative="1">
      <w:start w:val="1"/>
      <w:numFmt w:val="ideographTraditional"/>
      <w:lvlText w:val="%2、"/>
      <w:lvlJc w:val="left"/>
      <w:pPr>
        <w:ind w:left="1100" w:hanging="480"/>
      </w:pPr>
    </w:lvl>
    <w:lvl w:ilvl="2" w:tplc="11649B32">
      <w:start w:val="1"/>
      <w:numFmt w:val="decimal"/>
      <w:lvlText w:val="(%3)"/>
      <w:lvlJc w:val="left"/>
      <w:pPr>
        <w:ind w:left="1580" w:hanging="480"/>
      </w:pPr>
      <w:rPr>
        <w:rFonts w:hint="default"/>
        <w:b w:val="0"/>
      </w:r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9" w15:restartNumberingAfterBreak="0">
    <w:nsid w:val="04526207"/>
    <w:multiLevelType w:val="multilevel"/>
    <w:tmpl w:val="DACC5844"/>
    <w:styleLink w:val="WWNum67"/>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047A7C57"/>
    <w:multiLevelType w:val="multilevel"/>
    <w:tmpl w:val="BD445A92"/>
    <w:styleLink w:val="WWNum99"/>
    <w:lvl w:ilvl="0">
      <w:start w:val="1"/>
      <w:numFmt w:val="decimal"/>
      <w:lvlText w:val="%1."/>
      <w:lvlJc w:val="left"/>
      <w:pPr>
        <w:ind w:left="480" w:hanging="480"/>
      </w:pPr>
    </w:lvl>
    <w:lvl w:ilvl="1">
      <w:start w:val="4"/>
      <w:numFmt w:val="decimal"/>
      <w:lvlText w:val="%1.%2"/>
      <w:lvlJc w:val="left"/>
      <w:pPr>
        <w:ind w:left="694" w:hanging="420"/>
      </w:pPr>
      <w:rPr>
        <w:color w:val="00000A"/>
      </w:rPr>
    </w:lvl>
    <w:lvl w:ilvl="2">
      <w:start w:val="1"/>
      <w:numFmt w:val="decimal"/>
      <w:lvlText w:val="%1.%2.%3"/>
      <w:lvlJc w:val="left"/>
      <w:pPr>
        <w:ind w:left="1268" w:hanging="720"/>
      </w:pPr>
      <w:rPr>
        <w:color w:val="00000A"/>
      </w:rPr>
    </w:lvl>
    <w:lvl w:ilvl="3">
      <w:start w:val="1"/>
      <w:numFmt w:val="decimal"/>
      <w:lvlText w:val="%1.%2.%3.%4"/>
      <w:lvlJc w:val="left"/>
      <w:pPr>
        <w:ind w:left="1542" w:hanging="720"/>
      </w:pPr>
      <w:rPr>
        <w:color w:val="00000A"/>
      </w:rPr>
    </w:lvl>
    <w:lvl w:ilvl="4">
      <w:start w:val="1"/>
      <w:numFmt w:val="decimal"/>
      <w:lvlText w:val="%1.%2.%3.%4.%5"/>
      <w:lvlJc w:val="left"/>
      <w:pPr>
        <w:ind w:left="2176" w:hanging="1080"/>
      </w:pPr>
      <w:rPr>
        <w:color w:val="00000A"/>
      </w:rPr>
    </w:lvl>
    <w:lvl w:ilvl="5">
      <w:start w:val="1"/>
      <w:numFmt w:val="decimal"/>
      <w:lvlText w:val="%1.%2.%3.%4.%5.%6"/>
      <w:lvlJc w:val="left"/>
      <w:pPr>
        <w:ind w:left="2450" w:hanging="1080"/>
      </w:pPr>
      <w:rPr>
        <w:color w:val="00000A"/>
      </w:rPr>
    </w:lvl>
    <w:lvl w:ilvl="6">
      <w:start w:val="1"/>
      <w:numFmt w:val="decimal"/>
      <w:lvlText w:val="%1.%2.%3.%4.%5.%6.%7"/>
      <w:lvlJc w:val="left"/>
      <w:pPr>
        <w:ind w:left="3084" w:hanging="1440"/>
      </w:pPr>
      <w:rPr>
        <w:color w:val="00000A"/>
      </w:rPr>
    </w:lvl>
    <w:lvl w:ilvl="7">
      <w:start w:val="1"/>
      <w:numFmt w:val="decimal"/>
      <w:lvlText w:val="%1.%2.%3.%4.%5.%6.%7.%8"/>
      <w:lvlJc w:val="left"/>
      <w:pPr>
        <w:ind w:left="3358" w:hanging="1440"/>
      </w:pPr>
      <w:rPr>
        <w:color w:val="00000A"/>
      </w:rPr>
    </w:lvl>
    <w:lvl w:ilvl="8">
      <w:start w:val="1"/>
      <w:numFmt w:val="decimal"/>
      <w:lvlText w:val="%1.%2.%3.%4.%5.%6.%7.%8.%9"/>
      <w:lvlJc w:val="left"/>
      <w:pPr>
        <w:ind w:left="3992" w:hanging="1800"/>
      </w:pPr>
      <w:rPr>
        <w:color w:val="00000A"/>
      </w:rPr>
    </w:lvl>
  </w:abstractNum>
  <w:abstractNum w:abstractNumId="11" w15:restartNumberingAfterBreak="0">
    <w:nsid w:val="04821B80"/>
    <w:multiLevelType w:val="multilevel"/>
    <w:tmpl w:val="0409001D"/>
    <w:styleLink w:val="3"/>
    <w:lvl w:ilvl="0">
      <w:start w:val="6"/>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04916299"/>
    <w:multiLevelType w:val="hybridMultilevel"/>
    <w:tmpl w:val="DFDEF1E6"/>
    <w:styleLink w:val="671"/>
    <w:lvl w:ilvl="0" w:tplc="3D58E456">
      <w:start w:val="1"/>
      <w:numFmt w:val="taiwaneseCountingThousand"/>
      <w:lvlText w:val="(%1）"/>
      <w:lvlJc w:val="left"/>
      <w:pPr>
        <w:tabs>
          <w:tab w:val="num" w:pos="1280"/>
        </w:tabs>
        <w:ind w:left="1280" w:hanging="720"/>
      </w:pPr>
      <w:rPr>
        <w:rFonts w:ascii="Times New Roman" w:hAnsi="Times New Roman" w:hint="default"/>
      </w:rPr>
    </w:lvl>
    <w:lvl w:ilvl="1" w:tplc="0409000F">
      <w:start w:val="1"/>
      <w:numFmt w:val="decimal"/>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3CD4E484">
      <w:start w:val="1"/>
      <w:numFmt w:val="decimal"/>
      <w:lvlText w:val="%4."/>
      <w:lvlJc w:val="left"/>
      <w:pPr>
        <w:tabs>
          <w:tab w:val="num" w:pos="1701"/>
        </w:tabs>
        <w:ind w:left="1701" w:hanging="26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4AD13F1"/>
    <w:multiLevelType w:val="hybridMultilevel"/>
    <w:tmpl w:val="E5102BA8"/>
    <w:lvl w:ilvl="0" w:tplc="86806242">
      <w:start w:val="1"/>
      <w:numFmt w:val="decimal"/>
      <w:lvlText w:val="%1."/>
      <w:lvlJc w:val="left"/>
      <w:pPr>
        <w:ind w:left="284" w:hanging="284"/>
      </w:pPr>
      <w:rPr>
        <w:rFonts w:ascii="Times New Roman" w:eastAsia="標楷體" w:hAnsi="Times New Roman" w:cs="Times New Roman" w:hint="default"/>
        <w:color w:val="auto"/>
      </w:rPr>
    </w:lvl>
    <w:lvl w:ilvl="1" w:tplc="2CE496E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4D5093E"/>
    <w:multiLevelType w:val="multilevel"/>
    <w:tmpl w:val="81566152"/>
    <w:styleLink w:val="WWNum10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05914405"/>
    <w:multiLevelType w:val="multilevel"/>
    <w:tmpl w:val="62E8F97A"/>
    <w:styleLink w:val="WWNum34"/>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05AA7F66"/>
    <w:multiLevelType w:val="hybridMultilevel"/>
    <w:tmpl w:val="C380843C"/>
    <w:lvl w:ilvl="0" w:tplc="5B30C3AE">
      <w:start w:val="1"/>
      <w:numFmt w:val="taiwaneseCountingThousand"/>
      <w:lvlText w:val="%1、"/>
      <w:lvlJc w:val="left"/>
      <w:pPr>
        <w:ind w:left="480" w:hanging="480"/>
      </w:pPr>
      <w:rPr>
        <w:b/>
      </w:rPr>
    </w:lvl>
    <w:lvl w:ilvl="1" w:tplc="B2840DC4">
      <w:start w:val="1"/>
      <w:numFmt w:val="decimal"/>
      <w:lvlText w:val="%2."/>
      <w:lvlJc w:val="left"/>
      <w:pPr>
        <w:ind w:left="840" w:hanging="360"/>
      </w:pPr>
      <w:rPr>
        <w:b w:val="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05BC3773"/>
    <w:multiLevelType w:val="hybridMultilevel"/>
    <w:tmpl w:val="F3CA1D6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5D449F1"/>
    <w:multiLevelType w:val="hybridMultilevel"/>
    <w:tmpl w:val="D3201B8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05D624E7"/>
    <w:multiLevelType w:val="multilevel"/>
    <w:tmpl w:val="E698FC56"/>
    <w:lvl w:ilvl="0">
      <w:start w:val="1"/>
      <w:numFmt w:val="decimal"/>
      <w:lvlText w:val="(%1)"/>
      <w:lvlJc w:val="left"/>
      <w:pPr>
        <w:ind w:left="960" w:hanging="480"/>
      </w:pPr>
      <w:rPr>
        <w:rFonts w:cs="Times New Roman"/>
        <w:color w:val="auto"/>
        <w:u w:val="none"/>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0" w15:restartNumberingAfterBreak="0">
    <w:nsid w:val="063B3843"/>
    <w:multiLevelType w:val="hybridMultilevel"/>
    <w:tmpl w:val="2D00A9EC"/>
    <w:lvl w:ilvl="0" w:tplc="3DFA1EA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0657693F"/>
    <w:multiLevelType w:val="hybridMultilevel"/>
    <w:tmpl w:val="A8507C2A"/>
    <w:lvl w:ilvl="0" w:tplc="C9A0922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65B0C8E"/>
    <w:multiLevelType w:val="multilevel"/>
    <w:tmpl w:val="A904822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06633B5D"/>
    <w:multiLevelType w:val="multilevel"/>
    <w:tmpl w:val="17F46E5A"/>
    <w:styleLink w:val="WWNum23"/>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06F64575"/>
    <w:multiLevelType w:val="hybridMultilevel"/>
    <w:tmpl w:val="9B2EC848"/>
    <w:styleLink w:val="219"/>
    <w:lvl w:ilvl="0" w:tplc="0756F304">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25" w15:restartNumberingAfterBreak="0">
    <w:nsid w:val="07212311"/>
    <w:multiLevelType w:val="multilevel"/>
    <w:tmpl w:val="1360BD2A"/>
    <w:styleLink w:val="WWNum82"/>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078D4EDE"/>
    <w:multiLevelType w:val="multilevel"/>
    <w:tmpl w:val="C21C34EC"/>
    <w:styleLink w:val="WWNum21"/>
    <w:lvl w:ilvl="0">
      <w:start w:val="1"/>
      <w:numFmt w:val="decimal"/>
      <w:lvlText w:val="(%1)"/>
      <w:lvlJc w:val="left"/>
      <w:pPr>
        <w:ind w:left="-206" w:hanging="360"/>
      </w:pPr>
    </w:lvl>
    <w:lvl w:ilvl="1">
      <w:start w:val="1"/>
      <w:numFmt w:val="ideographTraditional"/>
      <w:lvlText w:val="%2、"/>
      <w:lvlJc w:val="left"/>
      <w:pPr>
        <w:ind w:left="394" w:hanging="480"/>
      </w:pPr>
    </w:lvl>
    <w:lvl w:ilvl="2">
      <w:start w:val="1"/>
      <w:numFmt w:val="lowerRoman"/>
      <w:lvlText w:val="%3."/>
      <w:lvlJc w:val="right"/>
      <w:pPr>
        <w:ind w:left="874" w:hanging="480"/>
      </w:pPr>
    </w:lvl>
    <w:lvl w:ilvl="3">
      <w:start w:val="1"/>
      <w:numFmt w:val="decimal"/>
      <w:lvlText w:val="%4."/>
      <w:lvlJc w:val="left"/>
      <w:pPr>
        <w:ind w:left="1354" w:hanging="480"/>
      </w:pPr>
    </w:lvl>
    <w:lvl w:ilvl="4">
      <w:start w:val="1"/>
      <w:numFmt w:val="ideographTraditional"/>
      <w:lvlText w:val="%5、"/>
      <w:lvlJc w:val="left"/>
      <w:pPr>
        <w:ind w:left="1834" w:hanging="480"/>
      </w:pPr>
    </w:lvl>
    <w:lvl w:ilvl="5">
      <w:start w:val="1"/>
      <w:numFmt w:val="lowerRoman"/>
      <w:lvlText w:val="%6."/>
      <w:lvlJc w:val="right"/>
      <w:pPr>
        <w:ind w:left="2314" w:hanging="480"/>
      </w:pPr>
    </w:lvl>
    <w:lvl w:ilvl="6">
      <w:start w:val="1"/>
      <w:numFmt w:val="decimal"/>
      <w:lvlText w:val="%7."/>
      <w:lvlJc w:val="left"/>
      <w:pPr>
        <w:ind w:left="2794" w:hanging="480"/>
      </w:pPr>
    </w:lvl>
    <w:lvl w:ilvl="7">
      <w:start w:val="1"/>
      <w:numFmt w:val="ideographTraditional"/>
      <w:lvlText w:val="%8、"/>
      <w:lvlJc w:val="left"/>
      <w:pPr>
        <w:ind w:left="3274" w:hanging="480"/>
      </w:pPr>
    </w:lvl>
    <w:lvl w:ilvl="8">
      <w:start w:val="1"/>
      <w:numFmt w:val="lowerRoman"/>
      <w:lvlText w:val="%9."/>
      <w:lvlJc w:val="right"/>
      <w:pPr>
        <w:ind w:left="3754" w:hanging="480"/>
      </w:pPr>
    </w:lvl>
  </w:abstractNum>
  <w:abstractNum w:abstractNumId="27" w15:restartNumberingAfterBreak="0">
    <w:nsid w:val="08375811"/>
    <w:multiLevelType w:val="hybridMultilevel"/>
    <w:tmpl w:val="7FB60E7C"/>
    <w:lvl w:ilvl="0" w:tplc="E70AEC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0841471D"/>
    <w:multiLevelType w:val="multilevel"/>
    <w:tmpl w:val="AC28EEF8"/>
    <w:lvl w:ilvl="0">
      <w:start w:val="1"/>
      <w:numFmt w:val="decimal"/>
      <w:lvlText w:val="(%1)"/>
      <w:lvlJc w:val="left"/>
      <w:pPr>
        <w:ind w:left="360" w:hanging="360"/>
      </w:pPr>
    </w:lvl>
    <w:lvl w:ilvl="1">
      <w:start w:val="1"/>
      <w:numFmt w:val="decimal"/>
      <w:lvlText w:val="(%2)"/>
      <w:lvlJc w:val="left"/>
      <w:pPr>
        <w:ind w:left="840" w:hanging="360"/>
      </w:pPr>
      <w:rPr>
        <w:rFonts w:ascii="Times New Roman" w:eastAsia="標楷體" w:hAnsi="Times New Roman" w:cs="Times New Roman"/>
      </w:rPr>
    </w:lvl>
    <w:lvl w:ilvl="2">
      <w:start w:val="1"/>
      <w:numFmt w:val="decimal"/>
      <w:lvlText w:val="%3."/>
      <w:lvlJc w:val="left"/>
      <w:pPr>
        <w:ind w:left="1680" w:hanging="720"/>
      </w:pPr>
    </w:lvl>
    <w:lvl w:ilvl="3">
      <w:start w:val="1"/>
      <w:numFmt w:val="upperLetter"/>
      <w:lvlText w:val="%4."/>
      <w:lvlJc w:val="left"/>
      <w:pPr>
        <w:ind w:left="1800" w:hanging="360"/>
      </w:pPr>
      <w:rPr>
        <w:rFonts w:ascii="Times New Roman" w:hAnsi="Times New Roman" w:cs="Times New Roman"/>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08431F86"/>
    <w:multiLevelType w:val="multilevel"/>
    <w:tmpl w:val="38A2087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086B3051"/>
    <w:multiLevelType w:val="hybridMultilevel"/>
    <w:tmpl w:val="B68A4438"/>
    <w:lvl w:ilvl="0" w:tplc="B9B4AD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08DA32BE"/>
    <w:multiLevelType w:val="hybridMultilevel"/>
    <w:tmpl w:val="1D6288F0"/>
    <w:lvl w:ilvl="0" w:tplc="FE5E171A">
      <w:start w:val="1"/>
      <w:numFmt w:val="decimal"/>
      <w:lvlText w:val="(%1)"/>
      <w:lvlJc w:val="left"/>
      <w:pPr>
        <w:ind w:left="927" w:hanging="360"/>
      </w:pPr>
      <w:rPr>
        <w:rFonts w:ascii="Times New Roman" w:eastAsia="標楷體" w:hAnsi="Times New Roman" w:cs="Times New Roman" w:hint="default"/>
        <w:b w:val="0"/>
        <w:color w:val="000000" w:themeColor="text1"/>
        <w:sz w:val="28"/>
        <w:szCs w:val="28"/>
      </w:rPr>
    </w:lvl>
    <w:lvl w:ilvl="1" w:tplc="04090019" w:tentative="1">
      <w:start w:val="1"/>
      <w:numFmt w:val="ideographTraditional"/>
      <w:lvlText w:val="%2、"/>
      <w:lvlJc w:val="left"/>
      <w:pPr>
        <w:ind w:left="1009" w:hanging="480"/>
      </w:pPr>
    </w:lvl>
    <w:lvl w:ilvl="2" w:tplc="0409001B" w:tentative="1">
      <w:start w:val="1"/>
      <w:numFmt w:val="lowerRoman"/>
      <w:lvlText w:val="%3."/>
      <w:lvlJc w:val="right"/>
      <w:pPr>
        <w:ind w:left="1489" w:hanging="480"/>
      </w:pPr>
    </w:lvl>
    <w:lvl w:ilvl="3" w:tplc="0409000F" w:tentative="1">
      <w:start w:val="1"/>
      <w:numFmt w:val="decimal"/>
      <w:lvlText w:val="%4."/>
      <w:lvlJc w:val="left"/>
      <w:pPr>
        <w:ind w:left="1969" w:hanging="480"/>
      </w:pPr>
    </w:lvl>
    <w:lvl w:ilvl="4" w:tplc="04090019" w:tentative="1">
      <w:start w:val="1"/>
      <w:numFmt w:val="ideographTraditional"/>
      <w:lvlText w:val="%5、"/>
      <w:lvlJc w:val="left"/>
      <w:pPr>
        <w:ind w:left="2449" w:hanging="480"/>
      </w:pPr>
    </w:lvl>
    <w:lvl w:ilvl="5" w:tplc="0409001B" w:tentative="1">
      <w:start w:val="1"/>
      <w:numFmt w:val="lowerRoman"/>
      <w:lvlText w:val="%6."/>
      <w:lvlJc w:val="right"/>
      <w:pPr>
        <w:ind w:left="2929" w:hanging="480"/>
      </w:pPr>
    </w:lvl>
    <w:lvl w:ilvl="6" w:tplc="0409000F" w:tentative="1">
      <w:start w:val="1"/>
      <w:numFmt w:val="decimal"/>
      <w:lvlText w:val="%7."/>
      <w:lvlJc w:val="left"/>
      <w:pPr>
        <w:ind w:left="3409" w:hanging="480"/>
      </w:pPr>
    </w:lvl>
    <w:lvl w:ilvl="7" w:tplc="04090019" w:tentative="1">
      <w:start w:val="1"/>
      <w:numFmt w:val="ideographTraditional"/>
      <w:lvlText w:val="%8、"/>
      <w:lvlJc w:val="left"/>
      <w:pPr>
        <w:ind w:left="3889" w:hanging="480"/>
      </w:pPr>
    </w:lvl>
    <w:lvl w:ilvl="8" w:tplc="0409001B" w:tentative="1">
      <w:start w:val="1"/>
      <w:numFmt w:val="lowerRoman"/>
      <w:lvlText w:val="%9."/>
      <w:lvlJc w:val="right"/>
      <w:pPr>
        <w:ind w:left="4369" w:hanging="480"/>
      </w:pPr>
    </w:lvl>
  </w:abstractNum>
  <w:abstractNum w:abstractNumId="32" w15:restartNumberingAfterBreak="0">
    <w:nsid w:val="09070C8F"/>
    <w:multiLevelType w:val="multilevel"/>
    <w:tmpl w:val="DAFEC7D6"/>
    <w:styleLink w:val="WWNum66"/>
    <w:lvl w:ilvl="0">
      <w:start w:val="1"/>
      <w:numFmt w:val="decimal"/>
      <w:lvlText w:val="%1."/>
      <w:lvlJc w:val="left"/>
      <w:pPr>
        <w:ind w:left="227" w:hanging="227"/>
      </w:pPr>
    </w:lvl>
    <w:lvl w:ilvl="1">
      <w:start w:val="1"/>
      <w:numFmt w:val="decimal"/>
      <w:lvlText w:val="(%2)"/>
      <w:lvlJc w:val="left"/>
      <w:pPr>
        <w:ind w:left="397" w:hanging="397"/>
      </w:pPr>
      <w:rPr>
        <w:rFonts w:ascii="Times New Roman" w:hAnsi="Times New Roman"/>
        <w:color w:val="00000A"/>
      </w:r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15:restartNumberingAfterBreak="0">
    <w:nsid w:val="09425504"/>
    <w:multiLevelType w:val="multilevel"/>
    <w:tmpl w:val="81ECDE74"/>
    <w:styleLink w:val="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0965269D"/>
    <w:multiLevelType w:val="hybridMultilevel"/>
    <w:tmpl w:val="84B46928"/>
    <w:styleLink w:val="2113"/>
    <w:lvl w:ilvl="0" w:tplc="7EB094D6">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5" w15:restartNumberingAfterBreak="0">
    <w:nsid w:val="09681723"/>
    <w:multiLevelType w:val="hybridMultilevel"/>
    <w:tmpl w:val="60B6963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0970510F"/>
    <w:multiLevelType w:val="hybridMultilevel"/>
    <w:tmpl w:val="4BAC6EE6"/>
    <w:lvl w:ilvl="0" w:tplc="03449A8E">
      <w:start w:val="1"/>
      <w:numFmt w:val="taiwaneseCountingThousand"/>
      <w:lvlText w:val="(%1)"/>
      <w:lvlJc w:val="left"/>
      <w:pPr>
        <w:ind w:left="535" w:hanging="360"/>
      </w:pPr>
      <w:rPr>
        <w:rFonts w:hint="eastAsia"/>
        <w:color w:val="auto"/>
      </w:rPr>
    </w:lvl>
    <w:lvl w:ilvl="1" w:tplc="04090019" w:tentative="1">
      <w:start w:val="1"/>
      <w:numFmt w:val="ideographTraditional"/>
      <w:lvlText w:val="%2、"/>
      <w:lvlJc w:val="left"/>
      <w:pPr>
        <w:ind w:left="1135" w:hanging="480"/>
      </w:pPr>
      <w:rPr>
        <w:rFonts w:ascii="新細明體" w:eastAsia="新細明體" w:hAnsi="新細明體" w:hint="eastAsia"/>
      </w:r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rPr>
        <w:rFonts w:ascii="新細明體" w:eastAsia="新細明體" w:hAnsi="新細明體" w:hint="eastAsia"/>
      </w:r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rPr>
        <w:rFonts w:ascii="新細明體" w:eastAsia="新細明體" w:hAnsi="新細明體" w:hint="eastAsia"/>
      </w:rPr>
    </w:lvl>
    <w:lvl w:ilvl="8" w:tplc="0409001B" w:tentative="1">
      <w:start w:val="1"/>
      <w:numFmt w:val="lowerRoman"/>
      <w:lvlText w:val="%9."/>
      <w:lvlJc w:val="right"/>
      <w:pPr>
        <w:ind w:left="4495" w:hanging="480"/>
      </w:pPr>
    </w:lvl>
  </w:abstractNum>
  <w:abstractNum w:abstractNumId="37" w15:restartNumberingAfterBreak="0">
    <w:nsid w:val="09913B5C"/>
    <w:multiLevelType w:val="multilevel"/>
    <w:tmpl w:val="17206646"/>
    <w:lvl w:ilvl="0">
      <w:numFmt w:val="bullet"/>
      <w:lvlText w:val=""/>
      <w:lvlJc w:val="left"/>
      <w:pPr>
        <w:ind w:left="720" w:hanging="360"/>
      </w:pPr>
      <w:rPr>
        <w:rFonts w:ascii="Symbol" w:hAnsi="Symbol"/>
        <w:sz w:val="20"/>
      </w:rPr>
    </w:lvl>
    <w:lvl w:ilvl="1">
      <w:start w:val="1"/>
      <w:numFmt w:val="decimal"/>
      <w:lvlText w:val="%2."/>
      <w:lvlJc w:val="left"/>
      <w:pPr>
        <w:ind w:left="1440" w:hanging="360"/>
      </w:pPr>
      <w:rPr>
        <w:rFonts w:ascii="Times New Roman" w:hAnsi="Times New Roman" w:cs="Times New Roman"/>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8" w15:restartNumberingAfterBreak="0">
    <w:nsid w:val="099D0C9A"/>
    <w:multiLevelType w:val="hybridMultilevel"/>
    <w:tmpl w:val="DDC0D2B4"/>
    <w:styleLink w:val="713"/>
    <w:lvl w:ilvl="0" w:tplc="11C2A7EE">
      <w:start w:val="1"/>
      <w:numFmt w:val="decimal"/>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39" w15:restartNumberingAfterBreak="0">
    <w:nsid w:val="09C86D26"/>
    <w:multiLevelType w:val="multilevel"/>
    <w:tmpl w:val="1D222CCC"/>
    <w:styleLink w:val="WWNum73"/>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0A0A5435"/>
    <w:multiLevelType w:val="hybridMultilevel"/>
    <w:tmpl w:val="3BA2372A"/>
    <w:lvl w:ilvl="0" w:tplc="D0F27BD0">
      <w:start w:val="1"/>
      <w:numFmt w:val="decimal"/>
      <w:suff w:val="nothing"/>
      <w:lvlText w:val="%1."/>
      <w:lvlJc w:val="left"/>
      <w:pPr>
        <w:ind w:left="998" w:hanging="480"/>
      </w:pPr>
      <w:rPr>
        <w:rFonts w:ascii="Times New Roman" w:eastAsia="標楷體" w:hAnsi="Times New Roman" w:cs="Times New Roman"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0A2605DC"/>
    <w:multiLevelType w:val="multilevel"/>
    <w:tmpl w:val="EFBC91F0"/>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 w15:restartNumberingAfterBreak="0">
    <w:nsid w:val="0A656913"/>
    <w:multiLevelType w:val="hybridMultilevel"/>
    <w:tmpl w:val="A37401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0A866A8D"/>
    <w:multiLevelType w:val="multilevel"/>
    <w:tmpl w:val="3E18855E"/>
    <w:lvl w:ilvl="0">
      <w:start w:val="1"/>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decimal"/>
      <w:lvlText w:val="(%3)"/>
      <w:lvlJc w:val="left"/>
      <w:pPr>
        <w:ind w:left="1440" w:hanging="480"/>
      </w:pPr>
      <w:rPr>
        <w:rFonts w:ascii="Times New Roman" w:hAnsi="Times New Roman" w:cs="Times New Roman" w:hint="default"/>
      </w:rPr>
    </w:lvl>
    <w:lvl w:ilvl="3">
      <w:start w:val="1"/>
      <w:numFmt w:val="upperLetter"/>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4" w15:restartNumberingAfterBreak="0">
    <w:nsid w:val="0A9A6014"/>
    <w:multiLevelType w:val="hybridMultilevel"/>
    <w:tmpl w:val="BE5A050C"/>
    <w:lvl w:ilvl="0" w:tplc="13588DC4">
      <w:start w:val="1"/>
      <w:numFmt w:val="taiwaneseCountingThousand"/>
      <w:suff w:val="nothing"/>
      <w:lvlText w:val="(%1)"/>
      <w:lvlJc w:val="left"/>
      <w:pPr>
        <w:ind w:left="360" w:hanging="360"/>
      </w:pPr>
      <w:rPr>
        <w:rFonts w:hint="eastAsia"/>
      </w:rPr>
    </w:lvl>
    <w:lvl w:ilvl="1" w:tplc="F25C3C42">
      <w:start w:val="1"/>
      <w:numFmt w:val="decimal"/>
      <w:suff w:val="nothing"/>
      <w:lvlText w:val="%2."/>
      <w:lvlJc w:val="left"/>
      <w:pPr>
        <w:ind w:left="998" w:hanging="480"/>
      </w:pPr>
      <w:rPr>
        <w:rFonts w:ascii="Times New Roman" w:eastAsia="標楷體" w:hAnsi="Times New Roman" w:cs="Times New Roman" w:hint="default"/>
        <w:color w:val="auto"/>
      </w:r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5" w15:restartNumberingAfterBreak="0">
    <w:nsid w:val="0AA800D2"/>
    <w:multiLevelType w:val="hybridMultilevel"/>
    <w:tmpl w:val="2D7A2936"/>
    <w:lvl w:ilvl="0" w:tplc="0409000F">
      <w:start w:val="1"/>
      <w:numFmt w:val="decimal"/>
      <w:lvlText w:val="%1."/>
      <w:lvlJc w:val="left"/>
      <w:pPr>
        <w:ind w:left="2073" w:hanging="480"/>
      </w:pPr>
    </w:lvl>
    <w:lvl w:ilvl="1" w:tplc="04090019" w:tentative="1">
      <w:start w:val="1"/>
      <w:numFmt w:val="ideographTraditional"/>
      <w:lvlText w:val="%2、"/>
      <w:lvlJc w:val="left"/>
      <w:pPr>
        <w:ind w:left="2553" w:hanging="480"/>
      </w:pPr>
    </w:lvl>
    <w:lvl w:ilvl="2" w:tplc="0409001B" w:tentative="1">
      <w:start w:val="1"/>
      <w:numFmt w:val="lowerRoman"/>
      <w:lvlText w:val="%3."/>
      <w:lvlJc w:val="right"/>
      <w:pPr>
        <w:ind w:left="3033" w:hanging="480"/>
      </w:pPr>
    </w:lvl>
    <w:lvl w:ilvl="3" w:tplc="0409000F" w:tentative="1">
      <w:start w:val="1"/>
      <w:numFmt w:val="decimal"/>
      <w:lvlText w:val="%4."/>
      <w:lvlJc w:val="left"/>
      <w:pPr>
        <w:ind w:left="3513" w:hanging="480"/>
      </w:pPr>
    </w:lvl>
    <w:lvl w:ilvl="4" w:tplc="04090019" w:tentative="1">
      <w:start w:val="1"/>
      <w:numFmt w:val="ideographTraditional"/>
      <w:lvlText w:val="%5、"/>
      <w:lvlJc w:val="left"/>
      <w:pPr>
        <w:ind w:left="3993" w:hanging="480"/>
      </w:pPr>
    </w:lvl>
    <w:lvl w:ilvl="5" w:tplc="0409001B" w:tentative="1">
      <w:start w:val="1"/>
      <w:numFmt w:val="lowerRoman"/>
      <w:lvlText w:val="%6."/>
      <w:lvlJc w:val="right"/>
      <w:pPr>
        <w:ind w:left="4473" w:hanging="480"/>
      </w:pPr>
    </w:lvl>
    <w:lvl w:ilvl="6" w:tplc="0409000F" w:tentative="1">
      <w:start w:val="1"/>
      <w:numFmt w:val="decimal"/>
      <w:lvlText w:val="%7."/>
      <w:lvlJc w:val="left"/>
      <w:pPr>
        <w:ind w:left="4953" w:hanging="480"/>
      </w:pPr>
    </w:lvl>
    <w:lvl w:ilvl="7" w:tplc="04090019" w:tentative="1">
      <w:start w:val="1"/>
      <w:numFmt w:val="ideographTraditional"/>
      <w:lvlText w:val="%8、"/>
      <w:lvlJc w:val="left"/>
      <w:pPr>
        <w:ind w:left="5433" w:hanging="480"/>
      </w:pPr>
    </w:lvl>
    <w:lvl w:ilvl="8" w:tplc="0409001B" w:tentative="1">
      <w:start w:val="1"/>
      <w:numFmt w:val="lowerRoman"/>
      <w:lvlText w:val="%9."/>
      <w:lvlJc w:val="right"/>
      <w:pPr>
        <w:ind w:left="5913" w:hanging="480"/>
      </w:pPr>
    </w:lvl>
  </w:abstractNum>
  <w:abstractNum w:abstractNumId="46" w15:restartNumberingAfterBreak="0">
    <w:nsid w:val="0AA9247C"/>
    <w:multiLevelType w:val="hybridMultilevel"/>
    <w:tmpl w:val="CACA47A4"/>
    <w:styleLink w:val="62"/>
    <w:lvl w:ilvl="0" w:tplc="43B00BB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0AF625CB"/>
    <w:multiLevelType w:val="multilevel"/>
    <w:tmpl w:val="A2A04124"/>
    <w:styleLink w:val="411"/>
    <w:lvl w:ilvl="0">
      <w:start w:val="1"/>
      <w:numFmt w:val="decimal"/>
      <w:lvlText w:val="%1."/>
      <w:lvlJc w:val="left"/>
      <w:pPr>
        <w:tabs>
          <w:tab w:val="num" w:pos="227"/>
        </w:tabs>
        <w:ind w:left="227" w:hanging="227"/>
      </w:pPr>
      <w:rPr>
        <w:rFonts w:hint="eastAsia"/>
      </w:rPr>
    </w:lvl>
    <w:lvl w:ilvl="1">
      <w:start w:val="1"/>
      <w:numFmt w:val="decimal"/>
      <w:lvlText w:val="%1.%2"/>
      <w:lvlJc w:val="left"/>
      <w:pPr>
        <w:tabs>
          <w:tab w:val="num" w:pos="510"/>
        </w:tabs>
        <w:ind w:left="510" w:hanging="397"/>
      </w:pPr>
      <w:rPr>
        <w:rFonts w:hint="eastAsia"/>
      </w:rPr>
    </w:lvl>
    <w:lvl w:ilvl="2">
      <w:start w:val="1"/>
      <w:numFmt w:val="decimal"/>
      <w:lvlText w:val="%1.%2.%3"/>
      <w:lvlJc w:val="left"/>
      <w:pPr>
        <w:tabs>
          <w:tab w:val="num" w:pos="680"/>
        </w:tabs>
        <w:ind w:left="680" w:hanging="68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15:restartNumberingAfterBreak="0">
    <w:nsid w:val="0B3823B2"/>
    <w:multiLevelType w:val="multilevel"/>
    <w:tmpl w:val="4A564668"/>
    <w:styleLink w:val="WWNum39"/>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0BD6535E"/>
    <w:multiLevelType w:val="hybridMultilevel"/>
    <w:tmpl w:val="065E9950"/>
    <w:lvl w:ilvl="0" w:tplc="FBE2D458">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0BEA5015"/>
    <w:multiLevelType w:val="hybridMultilevel"/>
    <w:tmpl w:val="BA5A9842"/>
    <w:lvl w:ilvl="0" w:tplc="C9A0922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0D192FAB"/>
    <w:multiLevelType w:val="multilevel"/>
    <w:tmpl w:val="FC40C4B4"/>
    <w:styleLink w:val="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0DAD4F76"/>
    <w:multiLevelType w:val="multilevel"/>
    <w:tmpl w:val="5FEEB48A"/>
    <w:styleLink w:val="WWNum74"/>
    <w:lvl w:ilvl="0">
      <w:start w:val="1"/>
      <w:numFmt w:val="decimal"/>
      <w:lvlText w:val="(%1)"/>
      <w:lvlJc w:val="left"/>
      <w:pPr>
        <w:ind w:left="480" w:hanging="480"/>
      </w:pPr>
      <w:rPr>
        <w:rFonts w:ascii="Times New Roman" w:hAnsi="Times New Roman" w:cs="Times New Roman"/>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0E4B77E2"/>
    <w:multiLevelType w:val="hybridMultilevel"/>
    <w:tmpl w:val="DB7CC7CA"/>
    <w:lvl w:ilvl="0" w:tplc="8D7C3DD8">
      <w:start w:val="1"/>
      <w:numFmt w:val="upperRoman"/>
      <w:lvlText w:val="%1."/>
      <w:lvlJc w:val="left"/>
      <w:pPr>
        <w:ind w:left="1317" w:hanging="480"/>
      </w:pPr>
      <w:rPr>
        <w:rFonts w:hint="eastAsia"/>
      </w:rPr>
    </w:lvl>
    <w:lvl w:ilvl="1" w:tplc="04090019" w:tentative="1">
      <w:start w:val="1"/>
      <w:numFmt w:val="ideographTraditional"/>
      <w:lvlText w:val="%2、"/>
      <w:lvlJc w:val="left"/>
      <w:pPr>
        <w:ind w:left="837" w:hanging="480"/>
      </w:pPr>
    </w:lvl>
    <w:lvl w:ilvl="2" w:tplc="0409001B" w:tentative="1">
      <w:start w:val="1"/>
      <w:numFmt w:val="lowerRoman"/>
      <w:lvlText w:val="%3."/>
      <w:lvlJc w:val="right"/>
      <w:pPr>
        <w:ind w:left="1317" w:hanging="480"/>
      </w:pPr>
    </w:lvl>
    <w:lvl w:ilvl="3" w:tplc="0409000F" w:tentative="1">
      <w:start w:val="1"/>
      <w:numFmt w:val="decimal"/>
      <w:lvlText w:val="%4."/>
      <w:lvlJc w:val="left"/>
      <w:pPr>
        <w:ind w:left="1797" w:hanging="480"/>
      </w:pPr>
    </w:lvl>
    <w:lvl w:ilvl="4" w:tplc="04090019" w:tentative="1">
      <w:start w:val="1"/>
      <w:numFmt w:val="ideographTraditional"/>
      <w:lvlText w:val="%5、"/>
      <w:lvlJc w:val="left"/>
      <w:pPr>
        <w:ind w:left="2277" w:hanging="480"/>
      </w:pPr>
    </w:lvl>
    <w:lvl w:ilvl="5" w:tplc="0409001B" w:tentative="1">
      <w:start w:val="1"/>
      <w:numFmt w:val="lowerRoman"/>
      <w:lvlText w:val="%6."/>
      <w:lvlJc w:val="right"/>
      <w:pPr>
        <w:ind w:left="2757" w:hanging="480"/>
      </w:pPr>
    </w:lvl>
    <w:lvl w:ilvl="6" w:tplc="0409000F" w:tentative="1">
      <w:start w:val="1"/>
      <w:numFmt w:val="decimal"/>
      <w:lvlText w:val="%7."/>
      <w:lvlJc w:val="left"/>
      <w:pPr>
        <w:ind w:left="3237" w:hanging="480"/>
      </w:pPr>
    </w:lvl>
    <w:lvl w:ilvl="7" w:tplc="04090019" w:tentative="1">
      <w:start w:val="1"/>
      <w:numFmt w:val="ideographTraditional"/>
      <w:lvlText w:val="%8、"/>
      <w:lvlJc w:val="left"/>
      <w:pPr>
        <w:ind w:left="3717" w:hanging="480"/>
      </w:pPr>
    </w:lvl>
    <w:lvl w:ilvl="8" w:tplc="0409001B" w:tentative="1">
      <w:start w:val="1"/>
      <w:numFmt w:val="lowerRoman"/>
      <w:lvlText w:val="%9."/>
      <w:lvlJc w:val="right"/>
      <w:pPr>
        <w:ind w:left="4197" w:hanging="480"/>
      </w:pPr>
    </w:lvl>
  </w:abstractNum>
  <w:abstractNum w:abstractNumId="54" w15:restartNumberingAfterBreak="0">
    <w:nsid w:val="0EA21E76"/>
    <w:multiLevelType w:val="multilevel"/>
    <w:tmpl w:val="7372759E"/>
    <w:styleLink w:val="WWNum18"/>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5" w15:restartNumberingAfterBreak="0">
    <w:nsid w:val="0EFC0CBE"/>
    <w:multiLevelType w:val="hybridMultilevel"/>
    <w:tmpl w:val="741A8B16"/>
    <w:lvl w:ilvl="0" w:tplc="CACC9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0F1A1C18"/>
    <w:multiLevelType w:val="multilevel"/>
    <w:tmpl w:val="E3EA2986"/>
    <w:styleLink w:val="WWNum87"/>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0F2E7BEE"/>
    <w:multiLevelType w:val="hybridMultilevel"/>
    <w:tmpl w:val="6464A728"/>
    <w:lvl w:ilvl="0" w:tplc="194CD43E">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0F74012D"/>
    <w:multiLevelType w:val="hybridMultilevel"/>
    <w:tmpl w:val="791490B2"/>
    <w:lvl w:ilvl="0" w:tplc="194CD43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0FC239B8"/>
    <w:multiLevelType w:val="multilevel"/>
    <w:tmpl w:val="F740FFBE"/>
    <w:styleLink w:val="WWNum57"/>
    <w:lvl w:ilvl="0">
      <w:start w:val="1"/>
      <w:numFmt w:val="decimal"/>
      <w:lvlText w:val="%1."/>
      <w:lvlJc w:val="left"/>
      <w:pPr>
        <w:ind w:left="480" w:hanging="480"/>
      </w:pPr>
      <w:rPr>
        <w:rFonts w:ascii="Times New Roman" w:hAnsi="Times New Roman" w:cs="Times New Roman"/>
      </w:rPr>
    </w:lvl>
    <w:lvl w:ilvl="1">
      <w:start w:val="1"/>
      <w:numFmt w:val="decimal"/>
      <w:lvlText w:val="(%2)"/>
      <w:lvlJc w:val="left"/>
      <w:pPr>
        <w:ind w:left="960" w:hanging="480"/>
      </w:pPr>
    </w:lvl>
    <w:lvl w:ilvl="2">
      <w:start w:val="1"/>
      <w:numFmt w:val="upperLetter"/>
      <w:lvlText w:val="%3."/>
      <w:lvlJc w:val="left"/>
      <w:pPr>
        <w:ind w:left="1440" w:hanging="480"/>
      </w:pPr>
    </w:lvl>
    <w:lvl w:ilvl="3">
      <w:start w:val="1"/>
      <w:numFmt w:val="upperLetter"/>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15:restartNumberingAfterBreak="0">
    <w:nsid w:val="10721CF8"/>
    <w:multiLevelType w:val="multilevel"/>
    <w:tmpl w:val="F41685F4"/>
    <w:styleLink w:val="WWNum89"/>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10831C03"/>
    <w:multiLevelType w:val="multilevel"/>
    <w:tmpl w:val="DBA834F6"/>
    <w:lvl w:ilvl="0">
      <w:start w:val="1"/>
      <w:numFmt w:val="decimal"/>
      <w:lvlText w:val="(%1)"/>
      <w:lvlJc w:val="left"/>
      <w:pPr>
        <w:ind w:left="750" w:hanging="480"/>
      </w:pPr>
      <w:rPr>
        <w:rFonts w:ascii="Times New Roman" w:hAnsi="Times New Roman" w:cs="Times New Roman" w:hint="default"/>
        <w:b w:val="0"/>
      </w:rPr>
    </w:lvl>
    <w:lvl w:ilvl="1">
      <w:start w:val="1"/>
      <w:numFmt w:val="ideographTraditional"/>
      <w:lvlText w:val="%2、"/>
      <w:lvlJc w:val="left"/>
      <w:pPr>
        <w:ind w:left="1230" w:hanging="480"/>
      </w:pPr>
    </w:lvl>
    <w:lvl w:ilvl="2">
      <w:start w:val="1"/>
      <w:numFmt w:val="lowerRoman"/>
      <w:lvlText w:val="%3."/>
      <w:lvlJc w:val="right"/>
      <w:pPr>
        <w:ind w:left="1710" w:hanging="480"/>
      </w:pPr>
    </w:lvl>
    <w:lvl w:ilvl="3">
      <w:start w:val="1"/>
      <w:numFmt w:val="decimal"/>
      <w:lvlText w:val="%4."/>
      <w:lvlJc w:val="left"/>
      <w:pPr>
        <w:ind w:left="2190" w:hanging="480"/>
      </w:pPr>
    </w:lvl>
    <w:lvl w:ilvl="4">
      <w:start w:val="1"/>
      <w:numFmt w:val="ideographTraditional"/>
      <w:lvlText w:val="%5、"/>
      <w:lvlJc w:val="left"/>
      <w:pPr>
        <w:ind w:left="2670" w:hanging="480"/>
      </w:pPr>
    </w:lvl>
    <w:lvl w:ilvl="5">
      <w:start w:val="1"/>
      <w:numFmt w:val="lowerRoman"/>
      <w:lvlText w:val="%6."/>
      <w:lvlJc w:val="right"/>
      <w:pPr>
        <w:ind w:left="3150" w:hanging="480"/>
      </w:pPr>
    </w:lvl>
    <w:lvl w:ilvl="6">
      <w:start w:val="1"/>
      <w:numFmt w:val="decimal"/>
      <w:lvlText w:val="%7."/>
      <w:lvlJc w:val="left"/>
      <w:pPr>
        <w:ind w:left="3630" w:hanging="480"/>
      </w:pPr>
    </w:lvl>
    <w:lvl w:ilvl="7">
      <w:start w:val="1"/>
      <w:numFmt w:val="ideographTraditional"/>
      <w:lvlText w:val="%8、"/>
      <w:lvlJc w:val="left"/>
      <w:pPr>
        <w:ind w:left="4110" w:hanging="480"/>
      </w:pPr>
    </w:lvl>
    <w:lvl w:ilvl="8">
      <w:start w:val="1"/>
      <w:numFmt w:val="lowerRoman"/>
      <w:lvlText w:val="%9."/>
      <w:lvlJc w:val="right"/>
      <w:pPr>
        <w:ind w:left="4590" w:hanging="480"/>
      </w:pPr>
    </w:lvl>
  </w:abstractNum>
  <w:abstractNum w:abstractNumId="62" w15:restartNumberingAfterBreak="0">
    <w:nsid w:val="10D02AD0"/>
    <w:multiLevelType w:val="multilevel"/>
    <w:tmpl w:val="5C6AAEC6"/>
    <w:styleLink w:val="WWNum9"/>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112D21EB"/>
    <w:multiLevelType w:val="hybridMultilevel"/>
    <w:tmpl w:val="192C08F6"/>
    <w:styleLink w:val="613"/>
    <w:lvl w:ilvl="0" w:tplc="E13E8EA6">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112F6B4C"/>
    <w:multiLevelType w:val="multilevel"/>
    <w:tmpl w:val="47EE0ABE"/>
    <w:styleLink w:val="WWNum59"/>
    <w:lvl w:ilvl="0">
      <w:start w:val="1"/>
      <w:numFmt w:val="decimal"/>
      <w:lvlText w:val="(%1)"/>
      <w:lvlJc w:val="left"/>
      <w:pPr>
        <w:ind w:left="480" w:hanging="480"/>
      </w:pPr>
      <w:rPr>
        <w:color w:val="FF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5" w15:restartNumberingAfterBreak="0">
    <w:nsid w:val="11411304"/>
    <w:multiLevelType w:val="multilevel"/>
    <w:tmpl w:val="89B431E8"/>
    <w:lvl w:ilvl="0">
      <w:start w:val="1"/>
      <w:numFmt w:val="decimal"/>
      <w:lvlText w:val="%1."/>
      <w:lvlJc w:val="left"/>
      <w:pPr>
        <w:ind w:left="360" w:hanging="360"/>
      </w:pPr>
    </w:lvl>
    <w:lvl w:ilvl="1">
      <w:start w:val="1"/>
      <w:numFmt w:val="decimal"/>
      <w:lvlText w:val="(%2)"/>
      <w:lvlJc w:val="left"/>
      <w:pPr>
        <w:ind w:left="960" w:hanging="480"/>
      </w:pPr>
    </w:lvl>
    <w:lvl w:ilvl="2">
      <w:start w:val="1"/>
      <w:numFmt w:val="upperLetter"/>
      <w:lvlText w:val="%3."/>
      <w:lvlJc w:val="left"/>
      <w:pPr>
        <w:ind w:left="1440" w:hanging="480"/>
      </w:pPr>
      <w:rPr>
        <w:rFonts w:ascii="Times New Roman" w:hAnsi="Times New Roman" w:cs="Times New Roman"/>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114D5B30"/>
    <w:multiLevelType w:val="multilevel"/>
    <w:tmpl w:val="0409001D"/>
    <w:styleLink w:val="6"/>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7" w15:restartNumberingAfterBreak="0">
    <w:nsid w:val="11726AFB"/>
    <w:multiLevelType w:val="multilevel"/>
    <w:tmpl w:val="F6EC5088"/>
    <w:styleLink w:val="WWNum70"/>
    <w:lvl w:ilvl="0">
      <w:start w:val="1"/>
      <w:numFmt w:val="decimal"/>
      <w:lvlText w:val="%1."/>
      <w:lvlJc w:val="left"/>
      <w:pPr>
        <w:ind w:left="480" w:hanging="480"/>
      </w:pPr>
    </w:lvl>
    <w:lvl w:ilvl="1">
      <w:start w:val="4"/>
      <w:numFmt w:val="decimal"/>
      <w:lvlText w:val="%1.%2"/>
      <w:lvlJc w:val="left"/>
      <w:pPr>
        <w:ind w:left="694" w:hanging="420"/>
      </w:pPr>
      <w:rPr>
        <w:rFonts w:ascii="Times New Roman" w:hAnsi="Times New Roman"/>
        <w:color w:val="00000A"/>
      </w:rPr>
    </w:lvl>
    <w:lvl w:ilvl="2">
      <w:start w:val="1"/>
      <w:numFmt w:val="decimal"/>
      <w:lvlText w:val="%1.%2.%3"/>
      <w:lvlJc w:val="left"/>
      <w:pPr>
        <w:ind w:left="1268" w:hanging="720"/>
      </w:pPr>
      <w:rPr>
        <w:color w:val="00000A"/>
      </w:rPr>
    </w:lvl>
    <w:lvl w:ilvl="3">
      <w:start w:val="1"/>
      <w:numFmt w:val="decimal"/>
      <w:lvlText w:val="%1.%2.%3.%4"/>
      <w:lvlJc w:val="left"/>
      <w:pPr>
        <w:ind w:left="1542" w:hanging="720"/>
      </w:pPr>
      <w:rPr>
        <w:color w:val="00000A"/>
      </w:rPr>
    </w:lvl>
    <w:lvl w:ilvl="4">
      <w:start w:val="1"/>
      <w:numFmt w:val="decimal"/>
      <w:lvlText w:val="%1.%2.%3.%4.%5"/>
      <w:lvlJc w:val="left"/>
      <w:pPr>
        <w:ind w:left="2176" w:hanging="1080"/>
      </w:pPr>
      <w:rPr>
        <w:color w:val="00000A"/>
      </w:rPr>
    </w:lvl>
    <w:lvl w:ilvl="5">
      <w:start w:val="1"/>
      <w:numFmt w:val="decimal"/>
      <w:lvlText w:val="%1.%2.%3.%4.%5.%6"/>
      <w:lvlJc w:val="left"/>
      <w:pPr>
        <w:ind w:left="2450" w:hanging="1080"/>
      </w:pPr>
      <w:rPr>
        <w:color w:val="00000A"/>
      </w:rPr>
    </w:lvl>
    <w:lvl w:ilvl="6">
      <w:start w:val="1"/>
      <w:numFmt w:val="decimal"/>
      <w:lvlText w:val="%1.%2.%3.%4.%5.%6.%7"/>
      <w:lvlJc w:val="left"/>
      <w:pPr>
        <w:ind w:left="3084" w:hanging="1440"/>
      </w:pPr>
      <w:rPr>
        <w:color w:val="00000A"/>
      </w:rPr>
    </w:lvl>
    <w:lvl w:ilvl="7">
      <w:start w:val="1"/>
      <w:numFmt w:val="decimal"/>
      <w:lvlText w:val="%1.%2.%3.%4.%5.%6.%7.%8"/>
      <w:lvlJc w:val="left"/>
      <w:pPr>
        <w:ind w:left="3358" w:hanging="1440"/>
      </w:pPr>
      <w:rPr>
        <w:color w:val="00000A"/>
      </w:rPr>
    </w:lvl>
    <w:lvl w:ilvl="8">
      <w:start w:val="1"/>
      <w:numFmt w:val="decimal"/>
      <w:lvlText w:val="%1.%2.%3.%4.%5.%6.%7.%8.%9"/>
      <w:lvlJc w:val="left"/>
      <w:pPr>
        <w:ind w:left="3992" w:hanging="1800"/>
      </w:pPr>
      <w:rPr>
        <w:color w:val="00000A"/>
      </w:rPr>
    </w:lvl>
  </w:abstractNum>
  <w:abstractNum w:abstractNumId="68" w15:restartNumberingAfterBreak="0">
    <w:nsid w:val="11812FD0"/>
    <w:multiLevelType w:val="multilevel"/>
    <w:tmpl w:val="E62603FA"/>
    <w:styleLink w:val="WWNum62"/>
    <w:lvl w:ilvl="0">
      <w:start w:val="1"/>
      <w:numFmt w:val="decimal"/>
      <w:lvlText w:val="%1."/>
      <w:lvlJc w:val="left"/>
      <w:pPr>
        <w:ind w:left="624" w:hanging="480"/>
      </w:pPr>
    </w:lvl>
    <w:lvl w:ilvl="1">
      <w:start w:val="1"/>
      <w:numFmt w:val="ideographTradition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69" w15:restartNumberingAfterBreak="0">
    <w:nsid w:val="11871F5C"/>
    <w:multiLevelType w:val="hybridMultilevel"/>
    <w:tmpl w:val="6FFEF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0" w15:restartNumberingAfterBreak="0">
    <w:nsid w:val="124B6E19"/>
    <w:multiLevelType w:val="multilevel"/>
    <w:tmpl w:val="1036398C"/>
    <w:lvl w:ilvl="0">
      <w:start w:val="1"/>
      <w:numFmt w:val="decimal"/>
      <w:lvlText w:val="%1."/>
      <w:lvlJc w:val="left"/>
      <w:pPr>
        <w:ind w:left="227" w:hanging="227"/>
      </w:pPr>
    </w:lvl>
    <w:lvl w:ilvl="1">
      <w:start w:val="1"/>
      <w:numFmt w:val="decimal"/>
      <w:lvlText w:val="(%2)"/>
      <w:lvlJc w:val="left"/>
      <w:pPr>
        <w:ind w:left="397" w:hanging="397"/>
      </w:pPr>
      <w:rPr>
        <w:rFonts w:ascii="Times New Roman" w:hAnsi="Times New Roman" w:cs="Times New Roman"/>
      </w:r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1" w15:restartNumberingAfterBreak="0">
    <w:nsid w:val="12F505F7"/>
    <w:multiLevelType w:val="multilevel"/>
    <w:tmpl w:val="EC9CCEB4"/>
    <w:styleLink w:val="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13A26B8D"/>
    <w:multiLevelType w:val="multilevel"/>
    <w:tmpl w:val="0409001D"/>
    <w:styleLink w:val="5"/>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3" w15:restartNumberingAfterBreak="0">
    <w:nsid w:val="13B009A8"/>
    <w:multiLevelType w:val="hybridMultilevel"/>
    <w:tmpl w:val="730037D8"/>
    <w:lvl w:ilvl="0" w:tplc="D582616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146643F4"/>
    <w:multiLevelType w:val="multilevel"/>
    <w:tmpl w:val="3DBEF2EC"/>
    <w:styleLink w:val="WWNum26"/>
    <w:lvl w:ilvl="0">
      <w:start w:val="1"/>
      <w:numFmt w:val="decimal"/>
      <w:lvlText w:val="%1."/>
      <w:lvlJc w:val="left"/>
      <w:pPr>
        <w:ind w:left="480" w:hanging="480"/>
      </w:pPr>
      <w:rPr>
        <w:rFonts w:cs="Times New Roman"/>
        <w:b w:val="0"/>
        <w:bCs w:val="0"/>
        <w:i w:val="0"/>
        <w:iCs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5" w15:restartNumberingAfterBreak="0">
    <w:nsid w:val="147572F1"/>
    <w:multiLevelType w:val="hybridMultilevel"/>
    <w:tmpl w:val="AA783B4E"/>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76" w15:restartNumberingAfterBreak="0">
    <w:nsid w:val="1481442F"/>
    <w:multiLevelType w:val="hybridMultilevel"/>
    <w:tmpl w:val="391C4D5A"/>
    <w:lvl w:ilvl="0" w:tplc="CE460B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15146576"/>
    <w:multiLevelType w:val="multilevel"/>
    <w:tmpl w:val="39B4405E"/>
    <w:styleLink w:val="WWNum46"/>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8" w15:restartNumberingAfterBreak="0">
    <w:nsid w:val="155813FA"/>
    <w:multiLevelType w:val="multilevel"/>
    <w:tmpl w:val="0C649C68"/>
    <w:lvl w:ilvl="0">
      <w:start w:val="3"/>
      <w:numFmt w:val="decimal"/>
      <w:lvlText w:val="%1."/>
      <w:lvlJc w:val="left"/>
      <w:pPr>
        <w:ind w:left="227" w:hanging="227"/>
      </w:pPr>
    </w:lvl>
    <w:lvl w:ilvl="1">
      <w:start w:val="2"/>
      <w:numFmt w:val="decimal"/>
      <w:lvlText w:val="(%2)"/>
      <w:lvlJc w:val="left"/>
      <w:pPr>
        <w:ind w:left="960" w:hanging="480"/>
      </w:pPr>
      <w:rPr>
        <w:rFonts w:ascii="Times New Roman"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9" w15:restartNumberingAfterBreak="0">
    <w:nsid w:val="15756BC1"/>
    <w:multiLevelType w:val="multilevel"/>
    <w:tmpl w:val="23142378"/>
    <w:lvl w:ilvl="0">
      <w:start w:val="2"/>
      <w:numFmt w:val="decimal"/>
      <w:lvlText w:val="%1."/>
      <w:lvlJc w:val="left"/>
      <w:pPr>
        <w:ind w:left="480" w:hanging="480"/>
      </w:pPr>
      <w:rPr>
        <w:rFonts w:ascii="Times New Roman" w:eastAsia="標楷體" w:hAnsi="Times New Roman" w:cs="Times New Roman"/>
      </w:rPr>
    </w:lvl>
    <w:lvl w:ilvl="1">
      <w:start w:val="1"/>
      <w:numFmt w:val="decimal"/>
      <w:lvlText w:val="(%2)"/>
      <w:lvlJc w:val="left"/>
      <w:pPr>
        <w:ind w:left="960" w:hanging="480"/>
      </w:pPr>
      <w:rPr>
        <w:rFonts w:ascii="Times New Roman"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rPr>
        <w:rFonts w:ascii="Times New Roman" w:hAnsi="Times New Roman" w:cs="Times New Roman"/>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0" w15:restartNumberingAfterBreak="0">
    <w:nsid w:val="15883B23"/>
    <w:multiLevelType w:val="hybridMultilevel"/>
    <w:tmpl w:val="E5CEC108"/>
    <w:lvl w:ilvl="0" w:tplc="555C4122">
      <w:start w:val="1"/>
      <w:numFmt w:val="upperRoman"/>
      <w:lvlText w:val="%1."/>
      <w:lvlJc w:val="left"/>
      <w:pPr>
        <w:ind w:left="1155" w:hanging="480"/>
      </w:pPr>
      <w:rPr>
        <w:rFonts w:hint="eastAsia"/>
      </w:rPr>
    </w:lvl>
    <w:lvl w:ilvl="1" w:tplc="04090019" w:tentative="1">
      <w:start w:val="1"/>
      <w:numFmt w:val="ideographTraditional"/>
      <w:lvlText w:val="%2、"/>
      <w:lvlJc w:val="left"/>
      <w:pPr>
        <w:ind w:left="675" w:hanging="480"/>
      </w:pPr>
    </w:lvl>
    <w:lvl w:ilvl="2" w:tplc="0409001B" w:tentative="1">
      <w:start w:val="1"/>
      <w:numFmt w:val="lowerRoman"/>
      <w:lvlText w:val="%3."/>
      <w:lvlJc w:val="right"/>
      <w:pPr>
        <w:ind w:left="1155" w:hanging="480"/>
      </w:pPr>
    </w:lvl>
    <w:lvl w:ilvl="3" w:tplc="0409000F" w:tentative="1">
      <w:start w:val="1"/>
      <w:numFmt w:val="decimal"/>
      <w:lvlText w:val="%4."/>
      <w:lvlJc w:val="left"/>
      <w:pPr>
        <w:ind w:left="1635" w:hanging="480"/>
      </w:pPr>
    </w:lvl>
    <w:lvl w:ilvl="4" w:tplc="04090019" w:tentative="1">
      <w:start w:val="1"/>
      <w:numFmt w:val="ideographTraditional"/>
      <w:lvlText w:val="%5、"/>
      <w:lvlJc w:val="left"/>
      <w:pPr>
        <w:ind w:left="2115" w:hanging="480"/>
      </w:pPr>
    </w:lvl>
    <w:lvl w:ilvl="5" w:tplc="0409001B" w:tentative="1">
      <w:start w:val="1"/>
      <w:numFmt w:val="lowerRoman"/>
      <w:lvlText w:val="%6."/>
      <w:lvlJc w:val="right"/>
      <w:pPr>
        <w:ind w:left="2595" w:hanging="480"/>
      </w:pPr>
    </w:lvl>
    <w:lvl w:ilvl="6" w:tplc="0409000F" w:tentative="1">
      <w:start w:val="1"/>
      <w:numFmt w:val="decimal"/>
      <w:lvlText w:val="%7."/>
      <w:lvlJc w:val="left"/>
      <w:pPr>
        <w:ind w:left="3075" w:hanging="480"/>
      </w:pPr>
    </w:lvl>
    <w:lvl w:ilvl="7" w:tplc="04090019" w:tentative="1">
      <w:start w:val="1"/>
      <w:numFmt w:val="ideographTraditional"/>
      <w:lvlText w:val="%8、"/>
      <w:lvlJc w:val="left"/>
      <w:pPr>
        <w:ind w:left="3555" w:hanging="480"/>
      </w:pPr>
    </w:lvl>
    <w:lvl w:ilvl="8" w:tplc="0409001B" w:tentative="1">
      <w:start w:val="1"/>
      <w:numFmt w:val="lowerRoman"/>
      <w:lvlText w:val="%9."/>
      <w:lvlJc w:val="right"/>
      <w:pPr>
        <w:ind w:left="4035" w:hanging="480"/>
      </w:pPr>
    </w:lvl>
  </w:abstractNum>
  <w:abstractNum w:abstractNumId="81" w15:restartNumberingAfterBreak="0">
    <w:nsid w:val="15C7208B"/>
    <w:multiLevelType w:val="hybridMultilevel"/>
    <w:tmpl w:val="6B6436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160327EA"/>
    <w:multiLevelType w:val="multilevel"/>
    <w:tmpl w:val="DB3404BE"/>
    <w:lvl w:ilvl="0">
      <w:start w:val="1"/>
      <w:numFmt w:val="decimal"/>
      <w:lvlText w:val="(%1)"/>
      <w:lvlJc w:val="left"/>
      <w:pPr>
        <w:ind w:left="360" w:hanging="360"/>
      </w:pPr>
    </w:lvl>
    <w:lvl w:ilvl="1">
      <w:start w:val="1"/>
      <w:numFmt w:val="decimal"/>
      <w:lvlText w:val="(%2)"/>
      <w:lvlJc w:val="left"/>
      <w:pPr>
        <w:ind w:left="840" w:hanging="360"/>
      </w:pPr>
      <w:rPr>
        <w:rFonts w:ascii="Times New Roman" w:eastAsia="標楷體" w:hAnsi="Times New Roman" w:cs="Times New Roman"/>
      </w:rPr>
    </w:lvl>
    <w:lvl w:ilvl="2">
      <w:start w:val="1"/>
      <w:numFmt w:val="decimal"/>
      <w:lvlText w:val="%3."/>
      <w:lvlJc w:val="left"/>
      <w:pPr>
        <w:ind w:left="1680" w:hanging="720"/>
      </w:pPr>
      <w:rPr>
        <w:rFonts w:ascii="Times New Roman" w:hAnsi="Times New Roman" w:cs="Times New Roman"/>
      </w:rPr>
    </w:lvl>
    <w:lvl w:ilvl="3">
      <w:start w:val="1"/>
      <w:numFmt w:val="lowerLetter"/>
      <w:lvlText w:val="%4."/>
      <w:lvlJc w:val="left"/>
      <w:pPr>
        <w:ind w:left="1800" w:hanging="36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3" w15:restartNumberingAfterBreak="0">
    <w:nsid w:val="160D2D5D"/>
    <w:multiLevelType w:val="hybridMultilevel"/>
    <w:tmpl w:val="281408F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4" w15:restartNumberingAfterBreak="0">
    <w:nsid w:val="168937C6"/>
    <w:multiLevelType w:val="multilevel"/>
    <w:tmpl w:val="D0BC3A4E"/>
    <w:lvl w:ilvl="0">
      <w:start w:val="1"/>
      <w:numFmt w:val="decimal"/>
      <w:lvlText w:val="(%1)"/>
      <w:lvlJc w:val="left"/>
      <w:pPr>
        <w:ind w:left="935" w:hanging="480"/>
      </w:pPr>
      <w:rPr>
        <w:rFonts w:ascii="Times New Roman" w:hAnsi="Times New Roman" w:cs="Times New Roman"/>
        <w:color w:val="auto"/>
      </w:rPr>
    </w:lvl>
    <w:lvl w:ilvl="1">
      <w:start w:val="1"/>
      <w:numFmt w:val="ideographTraditional"/>
      <w:lvlText w:val="%2、"/>
      <w:lvlJc w:val="left"/>
      <w:pPr>
        <w:ind w:left="1415" w:hanging="480"/>
      </w:pPr>
    </w:lvl>
    <w:lvl w:ilvl="2">
      <w:start w:val="1"/>
      <w:numFmt w:val="lowerRoman"/>
      <w:lvlText w:val="%3."/>
      <w:lvlJc w:val="right"/>
      <w:pPr>
        <w:ind w:left="1895" w:hanging="480"/>
      </w:pPr>
    </w:lvl>
    <w:lvl w:ilvl="3">
      <w:start w:val="1"/>
      <w:numFmt w:val="decimal"/>
      <w:lvlText w:val="%4."/>
      <w:lvlJc w:val="left"/>
      <w:pPr>
        <w:ind w:left="2375" w:hanging="480"/>
      </w:pPr>
    </w:lvl>
    <w:lvl w:ilvl="4">
      <w:start w:val="1"/>
      <w:numFmt w:val="ideographTraditional"/>
      <w:lvlText w:val="%5、"/>
      <w:lvlJc w:val="left"/>
      <w:pPr>
        <w:ind w:left="2855" w:hanging="480"/>
      </w:pPr>
    </w:lvl>
    <w:lvl w:ilvl="5">
      <w:start w:val="1"/>
      <w:numFmt w:val="lowerRoman"/>
      <w:lvlText w:val="%6."/>
      <w:lvlJc w:val="right"/>
      <w:pPr>
        <w:ind w:left="3335" w:hanging="480"/>
      </w:pPr>
    </w:lvl>
    <w:lvl w:ilvl="6">
      <w:start w:val="1"/>
      <w:numFmt w:val="decimal"/>
      <w:lvlText w:val="%7."/>
      <w:lvlJc w:val="left"/>
      <w:pPr>
        <w:ind w:left="3815" w:hanging="480"/>
      </w:pPr>
    </w:lvl>
    <w:lvl w:ilvl="7">
      <w:start w:val="1"/>
      <w:numFmt w:val="ideographTraditional"/>
      <w:lvlText w:val="%8、"/>
      <w:lvlJc w:val="left"/>
      <w:pPr>
        <w:ind w:left="4295" w:hanging="480"/>
      </w:pPr>
    </w:lvl>
    <w:lvl w:ilvl="8">
      <w:start w:val="1"/>
      <w:numFmt w:val="lowerRoman"/>
      <w:lvlText w:val="%9."/>
      <w:lvlJc w:val="right"/>
      <w:pPr>
        <w:ind w:left="4775" w:hanging="480"/>
      </w:pPr>
    </w:lvl>
  </w:abstractNum>
  <w:abstractNum w:abstractNumId="85" w15:restartNumberingAfterBreak="0">
    <w:nsid w:val="16A86F55"/>
    <w:multiLevelType w:val="hybridMultilevel"/>
    <w:tmpl w:val="AB402BDE"/>
    <w:styleLink w:val="611"/>
    <w:lvl w:ilvl="0" w:tplc="4900F9A4">
      <w:start w:val="1"/>
      <w:numFmt w:val="decimal"/>
      <w:lvlText w:val="%1."/>
      <w:lvlJc w:val="left"/>
      <w:pPr>
        <w:tabs>
          <w:tab w:val="num" w:pos="227"/>
        </w:tabs>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16C41B27"/>
    <w:multiLevelType w:val="hybridMultilevel"/>
    <w:tmpl w:val="E64EC2A8"/>
    <w:styleLink w:val="711"/>
    <w:lvl w:ilvl="0" w:tplc="5928C0B8">
      <w:start w:val="1"/>
      <w:numFmt w:val="decimal"/>
      <w:lvlText w:val="%1."/>
      <w:lvlJc w:val="left"/>
      <w:pPr>
        <w:tabs>
          <w:tab w:val="num" w:pos="227"/>
        </w:tabs>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17041E98"/>
    <w:multiLevelType w:val="hybridMultilevel"/>
    <w:tmpl w:val="3ACE6078"/>
    <w:lvl w:ilvl="0" w:tplc="194CD4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172B74E2"/>
    <w:multiLevelType w:val="hybridMultilevel"/>
    <w:tmpl w:val="50E0F022"/>
    <w:lvl w:ilvl="0" w:tplc="ED80D6F0">
      <w:start w:val="1"/>
      <w:numFmt w:val="lowerLetter"/>
      <w:lvlText w:val="%1."/>
      <w:lvlJc w:val="left"/>
      <w:pPr>
        <w:ind w:left="15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17542705"/>
    <w:multiLevelType w:val="hybridMultilevel"/>
    <w:tmpl w:val="5432840E"/>
    <w:lvl w:ilvl="0" w:tplc="194CD4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175729DC"/>
    <w:multiLevelType w:val="hybridMultilevel"/>
    <w:tmpl w:val="2E2E0552"/>
    <w:lvl w:ilvl="0" w:tplc="C41C1612">
      <w:start w:val="1"/>
      <w:numFmt w:val="decimal"/>
      <w:lvlText w:val="(%1)"/>
      <w:lvlJc w:val="left"/>
      <w:pPr>
        <w:ind w:left="837" w:hanging="480"/>
      </w:pPr>
      <w:rPr>
        <w:rFonts w:hint="eastAsia"/>
        <w:b w:val="0"/>
      </w:rPr>
    </w:lvl>
    <w:lvl w:ilvl="1" w:tplc="04090019" w:tentative="1">
      <w:start w:val="1"/>
      <w:numFmt w:val="ideographTraditional"/>
      <w:lvlText w:val="%2、"/>
      <w:lvlJc w:val="left"/>
      <w:pPr>
        <w:ind w:left="837" w:hanging="480"/>
      </w:pPr>
    </w:lvl>
    <w:lvl w:ilvl="2" w:tplc="0409001B" w:tentative="1">
      <w:start w:val="1"/>
      <w:numFmt w:val="lowerRoman"/>
      <w:lvlText w:val="%3."/>
      <w:lvlJc w:val="right"/>
      <w:pPr>
        <w:ind w:left="1317" w:hanging="480"/>
      </w:pPr>
    </w:lvl>
    <w:lvl w:ilvl="3" w:tplc="0409000F" w:tentative="1">
      <w:start w:val="1"/>
      <w:numFmt w:val="decimal"/>
      <w:lvlText w:val="%4."/>
      <w:lvlJc w:val="left"/>
      <w:pPr>
        <w:ind w:left="1797" w:hanging="480"/>
      </w:pPr>
    </w:lvl>
    <w:lvl w:ilvl="4" w:tplc="04090019" w:tentative="1">
      <w:start w:val="1"/>
      <w:numFmt w:val="ideographTraditional"/>
      <w:lvlText w:val="%5、"/>
      <w:lvlJc w:val="left"/>
      <w:pPr>
        <w:ind w:left="2277" w:hanging="480"/>
      </w:pPr>
    </w:lvl>
    <w:lvl w:ilvl="5" w:tplc="0409001B" w:tentative="1">
      <w:start w:val="1"/>
      <w:numFmt w:val="lowerRoman"/>
      <w:lvlText w:val="%6."/>
      <w:lvlJc w:val="right"/>
      <w:pPr>
        <w:ind w:left="2757" w:hanging="480"/>
      </w:pPr>
    </w:lvl>
    <w:lvl w:ilvl="6" w:tplc="0409000F" w:tentative="1">
      <w:start w:val="1"/>
      <w:numFmt w:val="decimal"/>
      <w:lvlText w:val="%7."/>
      <w:lvlJc w:val="left"/>
      <w:pPr>
        <w:ind w:left="3237" w:hanging="480"/>
      </w:pPr>
    </w:lvl>
    <w:lvl w:ilvl="7" w:tplc="04090019" w:tentative="1">
      <w:start w:val="1"/>
      <w:numFmt w:val="ideographTraditional"/>
      <w:lvlText w:val="%8、"/>
      <w:lvlJc w:val="left"/>
      <w:pPr>
        <w:ind w:left="3717" w:hanging="480"/>
      </w:pPr>
    </w:lvl>
    <w:lvl w:ilvl="8" w:tplc="0409001B" w:tentative="1">
      <w:start w:val="1"/>
      <w:numFmt w:val="lowerRoman"/>
      <w:lvlText w:val="%9."/>
      <w:lvlJc w:val="right"/>
      <w:pPr>
        <w:ind w:left="4197" w:hanging="480"/>
      </w:pPr>
    </w:lvl>
  </w:abstractNum>
  <w:abstractNum w:abstractNumId="91" w15:restartNumberingAfterBreak="0">
    <w:nsid w:val="177E72DA"/>
    <w:multiLevelType w:val="hybridMultilevel"/>
    <w:tmpl w:val="B310FE24"/>
    <w:styleLink w:val="87"/>
    <w:lvl w:ilvl="0" w:tplc="F380FE30">
      <w:start w:val="1"/>
      <w:numFmt w:val="ideographDigital"/>
      <w:lvlText w:val="(%1)"/>
      <w:lvlJc w:val="left"/>
      <w:pPr>
        <w:tabs>
          <w:tab w:val="num" w:pos="0"/>
        </w:tabs>
        <w:ind w:left="567" w:hanging="567"/>
      </w:pPr>
      <w:rPr>
        <w:rFonts w:ascii="Times New Roman" w:hAnsi="Times New Roman" w:hint="default"/>
        <w:b w:val="0"/>
        <w:bC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 w15:restartNumberingAfterBreak="0">
    <w:nsid w:val="17A25762"/>
    <w:multiLevelType w:val="multilevel"/>
    <w:tmpl w:val="2E6C53CA"/>
    <w:styleLink w:val="WWNum95"/>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3" w15:restartNumberingAfterBreak="0">
    <w:nsid w:val="17D907DD"/>
    <w:multiLevelType w:val="hybridMultilevel"/>
    <w:tmpl w:val="19CADAD0"/>
    <w:lvl w:ilvl="0" w:tplc="D0B41A9A">
      <w:start w:val="1"/>
      <w:numFmt w:val="decimal"/>
      <w:lvlText w:val="%1."/>
      <w:lvlJc w:val="left"/>
      <w:pPr>
        <w:ind w:left="377" w:hanging="375"/>
      </w:pPr>
      <w:rPr>
        <w:rFonts w:hint="default"/>
        <w:color w:val="auto"/>
        <w:sz w:val="24"/>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4" w15:restartNumberingAfterBreak="0">
    <w:nsid w:val="18036761"/>
    <w:multiLevelType w:val="hybridMultilevel"/>
    <w:tmpl w:val="E44CC602"/>
    <w:styleLink w:val="2111"/>
    <w:lvl w:ilvl="0" w:tplc="25F0E6F4">
      <w:start w:val="1"/>
      <w:numFmt w:val="decimal"/>
      <w:lvlText w:val="%1."/>
      <w:lvlJc w:val="left"/>
      <w:pPr>
        <w:tabs>
          <w:tab w:val="num" w:pos="340"/>
        </w:tabs>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186F1719"/>
    <w:multiLevelType w:val="multilevel"/>
    <w:tmpl w:val="B7BA0F12"/>
    <w:styleLink w:val="WWNum32"/>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6" w15:restartNumberingAfterBreak="0">
    <w:nsid w:val="1915743C"/>
    <w:multiLevelType w:val="hybridMultilevel"/>
    <w:tmpl w:val="CE2A99A2"/>
    <w:lvl w:ilvl="0" w:tplc="F22E86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199816F4"/>
    <w:multiLevelType w:val="hybridMultilevel"/>
    <w:tmpl w:val="27AEC134"/>
    <w:lvl w:ilvl="0" w:tplc="70CE2524">
      <w:start w:val="1"/>
      <w:numFmt w:val="decimal"/>
      <w:lvlText w:val="(%1)"/>
      <w:lvlJc w:val="left"/>
      <w:pPr>
        <w:ind w:left="1365" w:hanging="480"/>
      </w:pPr>
      <w:rPr>
        <w:rFonts w:hint="default"/>
        <w:b w:val="0"/>
        <w:color w:val="000000" w:themeColor="text1"/>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98" w15:restartNumberingAfterBreak="0">
    <w:nsid w:val="199928E4"/>
    <w:multiLevelType w:val="hybridMultilevel"/>
    <w:tmpl w:val="1D2C90E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1BD14606"/>
    <w:multiLevelType w:val="hybridMultilevel"/>
    <w:tmpl w:val="ECB6AF66"/>
    <w:lvl w:ilvl="0" w:tplc="A20070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1BD279C4"/>
    <w:multiLevelType w:val="multilevel"/>
    <w:tmpl w:val="FAF66D76"/>
    <w:lvl w:ilvl="0">
      <w:start w:val="1"/>
      <w:numFmt w:val="upperLetter"/>
      <w:lvlText w:val="%1."/>
      <w:lvlJc w:val="left"/>
      <w:pPr>
        <w:ind w:left="480" w:hanging="48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1" w15:restartNumberingAfterBreak="0">
    <w:nsid w:val="1C1D3878"/>
    <w:multiLevelType w:val="hybridMultilevel"/>
    <w:tmpl w:val="079A1404"/>
    <w:lvl w:ilvl="0" w:tplc="0166FA3A">
      <w:start w:val="2"/>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1C53430C"/>
    <w:multiLevelType w:val="multilevel"/>
    <w:tmpl w:val="0409001D"/>
    <w:styleLink w:val="4"/>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3" w15:restartNumberingAfterBreak="0">
    <w:nsid w:val="1CA526CB"/>
    <w:multiLevelType w:val="hybridMultilevel"/>
    <w:tmpl w:val="527027BE"/>
    <w:lvl w:ilvl="0" w:tplc="0409000F">
      <w:start w:val="1"/>
      <w:numFmt w:val="decimal"/>
      <w:lvlText w:val="%1."/>
      <w:lvlJc w:val="left"/>
      <w:pPr>
        <w:tabs>
          <w:tab w:val="num" w:pos="480"/>
        </w:tabs>
        <w:ind w:left="480" w:hanging="480"/>
      </w:pPr>
    </w:lvl>
    <w:lvl w:ilvl="1" w:tplc="C428D664">
      <w:start w:val="1"/>
      <w:numFmt w:val="decimal"/>
      <w:lvlText w:val="%2."/>
      <w:lvlJc w:val="left"/>
      <w:pPr>
        <w:tabs>
          <w:tab w:val="num" w:pos="960"/>
        </w:tabs>
        <w:ind w:left="960" w:hanging="480"/>
      </w:pPr>
      <w:rPr>
        <w:rFonts w:ascii="標楷體" w:eastAsia="標楷體" w:hAnsi="標楷體" w:hint="eastAsia"/>
        <w:color w:val="FF0000"/>
      </w:rPr>
    </w:lvl>
    <w:lvl w:ilvl="2" w:tplc="A132A45C">
      <w:start w:val="1"/>
      <w:numFmt w:val="bullet"/>
      <w:suff w:val="nothing"/>
      <w:lvlText w:val=""/>
      <w:lvlJc w:val="left"/>
      <w:pPr>
        <w:ind w:left="1425" w:hanging="465"/>
      </w:pPr>
      <w:rPr>
        <w:rFonts w:ascii="Wingdings" w:hAnsi="Wingdings" w:hint="default"/>
        <w:b/>
        <w:bCs/>
      </w:rPr>
    </w:lvl>
    <w:lvl w:ilvl="3" w:tplc="E272B6FC">
      <w:start w:val="1"/>
      <w:numFmt w:val="decimal"/>
      <w:lvlText w:val="(%4)"/>
      <w:lvlJc w:val="left"/>
      <w:pPr>
        <w:tabs>
          <w:tab w:val="num" w:pos="2160"/>
        </w:tabs>
        <w:ind w:left="2160" w:hanging="720"/>
      </w:pPr>
      <w:rPr>
        <w:rFonts w:hint="default"/>
      </w:rPr>
    </w:lvl>
    <w:lvl w:ilvl="4" w:tplc="0D76AE26">
      <w:start w:val="1"/>
      <w:numFmt w:val="upperLetter"/>
      <w:lvlText w:val="%5."/>
      <w:lvlJc w:val="left"/>
      <w:pPr>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15:restartNumberingAfterBreak="0">
    <w:nsid w:val="1CAE782D"/>
    <w:multiLevelType w:val="hybridMultilevel"/>
    <w:tmpl w:val="5EB0148C"/>
    <w:lvl w:ilvl="0" w:tplc="6C72E33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5" w15:restartNumberingAfterBreak="0">
    <w:nsid w:val="1CE5419E"/>
    <w:multiLevelType w:val="hybridMultilevel"/>
    <w:tmpl w:val="192C08F6"/>
    <w:styleLink w:val="813"/>
    <w:lvl w:ilvl="0" w:tplc="E13E8EA6">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1D6C6140"/>
    <w:multiLevelType w:val="multilevel"/>
    <w:tmpl w:val="607E585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7" w15:restartNumberingAfterBreak="0">
    <w:nsid w:val="1DFE4BFB"/>
    <w:multiLevelType w:val="hybridMultilevel"/>
    <w:tmpl w:val="5B564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1E1E2D4B"/>
    <w:multiLevelType w:val="multilevel"/>
    <w:tmpl w:val="8E04A192"/>
    <w:styleLink w:val="WWNum64"/>
    <w:lvl w:ilvl="0">
      <w:start w:val="2"/>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9" w15:restartNumberingAfterBreak="0">
    <w:nsid w:val="1E670163"/>
    <w:multiLevelType w:val="multilevel"/>
    <w:tmpl w:val="9DF4473E"/>
    <w:styleLink w:val="WWNum38"/>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0" w15:restartNumberingAfterBreak="0">
    <w:nsid w:val="1E9D18A6"/>
    <w:multiLevelType w:val="hybridMultilevel"/>
    <w:tmpl w:val="57D0447A"/>
    <w:styleLink w:val="672"/>
    <w:lvl w:ilvl="0" w:tplc="66041F2A">
      <w:start w:val="1"/>
      <w:numFmt w:val="ideographLegalTraditional"/>
      <w:lvlText w:val="%1、"/>
      <w:lvlJc w:val="left"/>
      <w:pPr>
        <w:tabs>
          <w:tab w:val="num" w:pos="720"/>
        </w:tabs>
        <w:ind w:left="720" w:hanging="720"/>
      </w:pPr>
      <w:rPr>
        <w:rFonts w:hint="default"/>
      </w:rPr>
    </w:lvl>
    <w:lvl w:ilvl="1" w:tplc="646263FA">
      <w:start w:val="1"/>
      <w:numFmt w:val="taiwaneseCountingThousand"/>
      <w:lvlText w:val="%2、"/>
      <w:lvlJc w:val="left"/>
      <w:pPr>
        <w:tabs>
          <w:tab w:val="num" w:pos="1200"/>
        </w:tabs>
        <w:ind w:left="1200" w:hanging="720"/>
      </w:pPr>
      <w:rPr>
        <w:rFonts w:hint="default"/>
      </w:rPr>
    </w:lvl>
    <w:lvl w:ilvl="2" w:tplc="8E34D638">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1" w15:restartNumberingAfterBreak="0">
    <w:nsid w:val="1EBA7E73"/>
    <w:multiLevelType w:val="hybridMultilevel"/>
    <w:tmpl w:val="91804E7E"/>
    <w:lvl w:ilvl="0" w:tplc="ABD6CB7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1ECD478F"/>
    <w:multiLevelType w:val="multilevel"/>
    <w:tmpl w:val="D6169C24"/>
    <w:styleLink w:val="WWNum79"/>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3" w15:restartNumberingAfterBreak="0">
    <w:nsid w:val="202433A2"/>
    <w:multiLevelType w:val="multilevel"/>
    <w:tmpl w:val="38EC3A5A"/>
    <w:lvl w:ilvl="0">
      <w:start w:val="1"/>
      <w:numFmt w:val="decimal"/>
      <w:lvlText w:val="%1."/>
      <w:lvlJc w:val="left"/>
      <w:pPr>
        <w:ind w:left="840" w:hanging="360"/>
      </w:pPr>
      <w:rPr>
        <w:b w:val="0"/>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4" w15:restartNumberingAfterBreak="0">
    <w:nsid w:val="20FC20B6"/>
    <w:multiLevelType w:val="multilevel"/>
    <w:tmpl w:val="1AC2032E"/>
    <w:styleLink w:val="WWNum3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5" w15:restartNumberingAfterBreak="0">
    <w:nsid w:val="210A47A6"/>
    <w:multiLevelType w:val="hybridMultilevel"/>
    <w:tmpl w:val="FCACE662"/>
    <w:lvl w:ilvl="0" w:tplc="0409000F">
      <w:start w:val="1"/>
      <w:numFmt w:val="decimal"/>
      <w:lvlText w:val="%1."/>
      <w:lvlJc w:val="left"/>
      <w:pPr>
        <w:ind w:left="1068" w:hanging="480"/>
      </w:p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116" w15:restartNumberingAfterBreak="0">
    <w:nsid w:val="21672323"/>
    <w:multiLevelType w:val="multilevel"/>
    <w:tmpl w:val="9E6ADCB6"/>
    <w:lvl w:ilvl="0">
      <w:start w:val="1"/>
      <w:numFmt w:val="decimal"/>
      <w:lvlText w:val="(%1)"/>
      <w:lvlJc w:val="left"/>
      <w:pPr>
        <w:ind w:left="480" w:hanging="48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7" w15:restartNumberingAfterBreak="0">
    <w:nsid w:val="2168536C"/>
    <w:multiLevelType w:val="hybridMultilevel"/>
    <w:tmpl w:val="636454DA"/>
    <w:styleLink w:val="313"/>
    <w:lvl w:ilvl="0" w:tplc="629C94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15:restartNumberingAfterBreak="0">
    <w:nsid w:val="2173647B"/>
    <w:multiLevelType w:val="hybridMultilevel"/>
    <w:tmpl w:val="F8EE7066"/>
    <w:lvl w:ilvl="0" w:tplc="0912685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218E00B5"/>
    <w:multiLevelType w:val="hybridMultilevel"/>
    <w:tmpl w:val="3ACE6078"/>
    <w:lvl w:ilvl="0" w:tplc="194CD4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21DC2DDC"/>
    <w:multiLevelType w:val="multilevel"/>
    <w:tmpl w:val="18C82536"/>
    <w:styleLink w:val="WWNum20"/>
    <w:lvl w:ilvl="0">
      <w:start w:val="6"/>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1" w15:restartNumberingAfterBreak="0">
    <w:nsid w:val="2218226A"/>
    <w:multiLevelType w:val="hybridMultilevel"/>
    <w:tmpl w:val="BCBE6D60"/>
    <w:styleLink w:val="513"/>
    <w:lvl w:ilvl="0" w:tplc="B6D492EA">
      <w:start w:val="1"/>
      <w:numFmt w:val="decimal"/>
      <w:lvlText w:val="%1."/>
      <w:lvlJc w:val="left"/>
      <w:pPr>
        <w:tabs>
          <w:tab w:val="num" w:pos="362"/>
        </w:tabs>
        <w:ind w:left="362" w:hanging="360"/>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22" w15:restartNumberingAfterBreak="0">
    <w:nsid w:val="23522DBD"/>
    <w:multiLevelType w:val="multilevel"/>
    <w:tmpl w:val="CC0090F8"/>
    <w:styleLink w:val="WWNum81"/>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3" w15:restartNumberingAfterBreak="0">
    <w:nsid w:val="236764D3"/>
    <w:multiLevelType w:val="hybridMultilevel"/>
    <w:tmpl w:val="30A8F712"/>
    <w:lvl w:ilvl="0" w:tplc="E70AEC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238C7595"/>
    <w:multiLevelType w:val="hybridMultilevel"/>
    <w:tmpl w:val="57166E92"/>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23B17E76"/>
    <w:multiLevelType w:val="hybridMultilevel"/>
    <w:tmpl w:val="6CC2D6D2"/>
    <w:lvl w:ilvl="0" w:tplc="C9A0922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6" w15:restartNumberingAfterBreak="0">
    <w:nsid w:val="23C62880"/>
    <w:multiLevelType w:val="multilevel"/>
    <w:tmpl w:val="BCFC8E42"/>
    <w:lvl w:ilvl="0">
      <w:start w:val="1"/>
      <w:numFmt w:val="decimal"/>
      <w:lvlText w:val="%1."/>
      <w:lvlJc w:val="left"/>
      <w:pPr>
        <w:ind w:left="227" w:hanging="227"/>
      </w:pPr>
    </w:lvl>
    <w:lvl w:ilvl="1">
      <w:start w:val="1"/>
      <w:numFmt w:val="decimal"/>
      <w:lvlText w:val="(%2)"/>
      <w:lvlJc w:val="left"/>
      <w:pPr>
        <w:ind w:left="960" w:hanging="480"/>
      </w:pPr>
      <w:rPr>
        <w:rFonts w:ascii="Times New Roman"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7" w15:restartNumberingAfterBreak="0">
    <w:nsid w:val="24102754"/>
    <w:multiLevelType w:val="hybridMultilevel"/>
    <w:tmpl w:val="16EA643A"/>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28" w15:restartNumberingAfterBreak="0">
    <w:nsid w:val="243A7921"/>
    <w:multiLevelType w:val="hybridMultilevel"/>
    <w:tmpl w:val="8DEAB3A0"/>
    <w:lvl w:ilvl="0" w:tplc="AE48A724">
      <w:start w:val="3"/>
      <w:numFmt w:val="taiwaneseCountingThousand"/>
      <w:lvlText w:val="%1、"/>
      <w:lvlJc w:val="left"/>
      <w:pPr>
        <w:ind w:left="480" w:hanging="480"/>
      </w:pPr>
      <w:rPr>
        <w:rFonts w:ascii="標楷體" w:eastAsia="標楷體" w:hAnsi="標楷體" w:hint="eastAsia"/>
        <w:b w:val="0"/>
        <w:bCs w:val="0"/>
        <w:i w:val="0"/>
        <w:i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24BB4903"/>
    <w:multiLevelType w:val="multilevel"/>
    <w:tmpl w:val="C0FE8600"/>
    <w:lvl w:ilvl="0">
      <w:start w:val="1"/>
      <w:numFmt w:val="decimal"/>
      <w:lvlText w:val="(%1)"/>
      <w:lvlJc w:val="left"/>
      <w:pPr>
        <w:ind w:left="786" w:hanging="360"/>
      </w:pPr>
      <w:rPr>
        <w:rFonts w:ascii="標楷體" w:eastAsia="標楷體" w:hAnsi="標楷體"/>
        <w:color w:val="auto"/>
        <w:sz w:val="28"/>
        <w:szCs w:val="24"/>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0" w15:restartNumberingAfterBreak="0">
    <w:nsid w:val="24BE3BCA"/>
    <w:multiLevelType w:val="hybridMultilevel"/>
    <w:tmpl w:val="C3E6F5DE"/>
    <w:lvl w:ilvl="0" w:tplc="F816F3AA">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253C2B2E"/>
    <w:multiLevelType w:val="multilevel"/>
    <w:tmpl w:val="7D9C2660"/>
    <w:styleLink w:val="2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258054FB"/>
    <w:multiLevelType w:val="hybridMultilevel"/>
    <w:tmpl w:val="EDA0A892"/>
    <w:lvl w:ilvl="0" w:tplc="04090017">
      <w:start w:val="1"/>
      <w:numFmt w:val="ideographLegalTraditional"/>
      <w:lvlText w:val="%1、"/>
      <w:lvlJc w:val="left"/>
      <w:pPr>
        <w:ind w:left="2282" w:hanging="720"/>
      </w:pPr>
      <w:rPr>
        <w:rFonts w:hint="default"/>
      </w:rPr>
    </w:lvl>
    <w:lvl w:ilvl="1" w:tplc="194CD43E">
      <w:start w:val="1"/>
      <w:numFmt w:val="taiwaneseCountingThousand"/>
      <w:lvlText w:val="%2、"/>
      <w:lvlJc w:val="left"/>
      <w:pPr>
        <w:ind w:left="1671" w:hanging="480"/>
      </w:pPr>
      <w:rPr>
        <w:rFonts w:hint="eastAsia"/>
      </w:r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133" w15:restartNumberingAfterBreak="0">
    <w:nsid w:val="25E904FE"/>
    <w:multiLevelType w:val="multilevel"/>
    <w:tmpl w:val="0409001D"/>
    <w:styleLink w:val="771"/>
    <w:lvl w:ilvl="0">
      <w:start w:val="6"/>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4" w15:restartNumberingAfterBreak="0">
    <w:nsid w:val="26815BB8"/>
    <w:multiLevelType w:val="hybridMultilevel"/>
    <w:tmpl w:val="CBA88F98"/>
    <w:lvl w:ilvl="0" w:tplc="C61464A4">
      <w:start w:val="1"/>
      <w:numFmt w:val="upperRoman"/>
      <w:lvlText w:val="%1."/>
      <w:lvlJc w:val="left"/>
      <w:pPr>
        <w:ind w:left="1155" w:hanging="480"/>
      </w:pPr>
      <w:rPr>
        <w:rFonts w:hint="eastAsia"/>
      </w:rPr>
    </w:lvl>
    <w:lvl w:ilvl="1" w:tplc="04090019" w:tentative="1">
      <w:start w:val="1"/>
      <w:numFmt w:val="ideographTraditional"/>
      <w:lvlText w:val="%2、"/>
      <w:lvlJc w:val="left"/>
      <w:pPr>
        <w:ind w:left="675" w:hanging="480"/>
      </w:pPr>
    </w:lvl>
    <w:lvl w:ilvl="2" w:tplc="0409001B" w:tentative="1">
      <w:start w:val="1"/>
      <w:numFmt w:val="lowerRoman"/>
      <w:lvlText w:val="%3."/>
      <w:lvlJc w:val="right"/>
      <w:pPr>
        <w:ind w:left="1155" w:hanging="480"/>
      </w:pPr>
    </w:lvl>
    <w:lvl w:ilvl="3" w:tplc="0409000F" w:tentative="1">
      <w:start w:val="1"/>
      <w:numFmt w:val="decimal"/>
      <w:lvlText w:val="%4."/>
      <w:lvlJc w:val="left"/>
      <w:pPr>
        <w:ind w:left="1635" w:hanging="480"/>
      </w:pPr>
    </w:lvl>
    <w:lvl w:ilvl="4" w:tplc="04090019" w:tentative="1">
      <w:start w:val="1"/>
      <w:numFmt w:val="ideographTraditional"/>
      <w:lvlText w:val="%5、"/>
      <w:lvlJc w:val="left"/>
      <w:pPr>
        <w:ind w:left="2115" w:hanging="480"/>
      </w:pPr>
    </w:lvl>
    <w:lvl w:ilvl="5" w:tplc="0409001B" w:tentative="1">
      <w:start w:val="1"/>
      <w:numFmt w:val="lowerRoman"/>
      <w:lvlText w:val="%6."/>
      <w:lvlJc w:val="right"/>
      <w:pPr>
        <w:ind w:left="2595" w:hanging="480"/>
      </w:pPr>
    </w:lvl>
    <w:lvl w:ilvl="6" w:tplc="0409000F" w:tentative="1">
      <w:start w:val="1"/>
      <w:numFmt w:val="decimal"/>
      <w:lvlText w:val="%7."/>
      <w:lvlJc w:val="left"/>
      <w:pPr>
        <w:ind w:left="3075" w:hanging="480"/>
      </w:pPr>
    </w:lvl>
    <w:lvl w:ilvl="7" w:tplc="04090019" w:tentative="1">
      <w:start w:val="1"/>
      <w:numFmt w:val="ideographTraditional"/>
      <w:lvlText w:val="%8、"/>
      <w:lvlJc w:val="left"/>
      <w:pPr>
        <w:ind w:left="3555" w:hanging="480"/>
      </w:pPr>
    </w:lvl>
    <w:lvl w:ilvl="8" w:tplc="0409001B" w:tentative="1">
      <w:start w:val="1"/>
      <w:numFmt w:val="lowerRoman"/>
      <w:lvlText w:val="%9."/>
      <w:lvlJc w:val="right"/>
      <w:pPr>
        <w:ind w:left="4035" w:hanging="480"/>
      </w:pPr>
    </w:lvl>
  </w:abstractNum>
  <w:abstractNum w:abstractNumId="135" w15:restartNumberingAfterBreak="0">
    <w:nsid w:val="26A117D1"/>
    <w:multiLevelType w:val="multilevel"/>
    <w:tmpl w:val="AC34DA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26C751F2"/>
    <w:multiLevelType w:val="multilevel"/>
    <w:tmpl w:val="01A8D35A"/>
    <w:styleLink w:val="WWNum76"/>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7" w15:restartNumberingAfterBreak="0">
    <w:nsid w:val="26FD02FC"/>
    <w:multiLevelType w:val="hybridMultilevel"/>
    <w:tmpl w:val="7F8A5AC6"/>
    <w:styleLink w:val="32"/>
    <w:lvl w:ilvl="0" w:tplc="F4C8517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272317A2"/>
    <w:multiLevelType w:val="hybridMultilevel"/>
    <w:tmpl w:val="BA642B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27435CAD"/>
    <w:multiLevelType w:val="hybridMultilevel"/>
    <w:tmpl w:val="30A8F712"/>
    <w:lvl w:ilvl="0" w:tplc="E70AEC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27686CDF"/>
    <w:multiLevelType w:val="multilevel"/>
    <w:tmpl w:val="F7F88202"/>
    <w:styleLink w:val="WWNum94"/>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1" w15:restartNumberingAfterBreak="0">
    <w:nsid w:val="27A06F95"/>
    <w:multiLevelType w:val="hybridMultilevel"/>
    <w:tmpl w:val="4ADEB50E"/>
    <w:lvl w:ilvl="0" w:tplc="8F44863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27AD6296"/>
    <w:multiLevelType w:val="multilevel"/>
    <w:tmpl w:val="C1462340"/>
    <w:styleLink w:val="WWNum91"/>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3" w15:restartNumberingAfterBreak="0">
    <w:nsid w:val="27E007CC"/>
    <w:multiLevelType w:val="multilevel"/>
    <w:tmpl w:val="80A022FE"/>
    <w:styleLink w:val="WWNum43"/>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4" w15:restartNumberingAfterBreak="0">
    <w:nsid w:val="282C61BF"/>
    <w:multiLevelType w:val="hybridMultilevel"/>
    <w:tmpl w:val="8188B586"/>
    <w:lvl w:ilvl="0" w:tplc="7FBCB6FC">
      <w:start w:val="1"/>
      <w:numFmt w:val="taiwaneseCountingThousand"/>
      <w:lvlText w:val="(%1)"/>
      <w:lvlJc w:val="left"/>
      <w:pPr>
        <w:ind w:left="837" w:hanging="480"/>
      </w:pPr>
      <w:rPr>
        <w:rFonts w:hint="eastAsia"/>
        <w:b w:val="0"/>
        <w:color w:val="auto"/>
      </w:rPr>
    </w:lvl>
    <w:lvl w:ilvl="1" w:tplc="04090019">
      <w:start w:val="1"/>
      <w:numFmt w:val="ideographTraditional"/>
      <w:lvlText w:val="%2、"/>
      <w:lvlJc w:val="left"/>
      <w:pPr>
        <w:ind w:left="837" w:hanging="480"/>
      </w:pPr>
    </w:lvl>
    <w:lvl w:ilvl="2" w:tplc="0409001B">
      <w:start w:val="1"/>
      <w:numFmt w:val="lowerRoman"/>
      <w:lvlText w:val="%3."/>
      <w:lvlJc w:val="right"/>
      <w:pPr>
        <w:ind w:left="1317" w:hanging="480"/>
      </w:pPr>
    </w:lvl>
    <w:lvl w:ilvl="3" w:tplc="0409000F">
      <w:start w:val="1"/>
      <w:numFmt w:val="decimal"/>
      <w:lvlText w:val="%4."/>
      <w:lvlJc w:val="left"/>
      <w:pPr>
        <w:ind w:left="1797" w:hanging="480"/>
      </w:pPr>
    </w:lvl>
    <w:lvl w:ilvl="4" w:tplc="04090019">
      <w:start w:val="1"/>
      <w:numFmt w:val="ideographTraditional"/>
      <w:lvlText w:val="%5、"/>
      <w:lvlJc w:val="left"/>
      <w:pPr>
        <w:ind w:left="2277" w:hanging="480"/>
      </w:pPr>
    </w:lvl>
    <w:lvl w:ilvl="5" w:tplc="0409001B">
      <w:start w:val="1"/>
      <w:numFmt w:val="lowerRoman"/>
      <w:lvlText w:val="%6."/>
      <w:lvlJc w:val="right"/>
      <w:pPr>
        <w:ind w:left="2757" w:hanging="480"/>
      </w:pPr>
    </w:lvl>
    <w:lvl w:ilvl="6" w:tplc="0409000F">
      <w:start w:val="1"/>
      <w:numFmt w:val="decimal"/>
      <w:lvlText w:val="%7."/>
      <w:lvlJc w:val="left"/>
      <w:pPr>
        <w:ind w:left="3237" w:hanging="480"/>
      </w:pPr>
    </w:lvl>
    <w:lvl w:ilvl="7" w:tplc="04090019">
      <w:start w:val="1"/>
      <w:numFmt w:val="ideographTraditional"/>
      <w:lvlText w:val="%8、"/>
      <w:lvlJc w:val="left"/>
      <w:pPr>
        <w:ind w:left="3717" w:hanging="480"/>
      </w:pPr>
    </w:lvl>
    <w:lvl w:ilvl="8" w:tplc="0409001B">
      <w:start w:val="1"/>
      <w:numFmt w:val="lowerRoman"/>
      <w:lvlText w:val="%9."/>
      <w:lvlJc w:val="right"/>
      <w:pPr>
        <w:ind w:left="4197" w:hanging="480"/>
      </w:pPr>
    </w:lvl>
  </w:abstractNum>
  <w:abstractNum w:abstractNumId="145" w15:restartNumberingAfterBreak="0">
    <w:nsid w:val="282E238A"/>
    <w:multiLevelType w:val="hybridMultilevel"/>
    <w:tmpl w:val="63A2B514"/>
    <w:lvl w:ilvl="0" w:tplc="536EF5A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28835E03"/>
    <w:multiLevelType w:val="hybridMultilevel"/>
    <w:tmpl w:val="21CC032C"/>
    <w:lvl w:ilvl="0" w:tplc="194CD43E">
      <w:start w:val="1"/>
      <w:numFmt w:val="taiwaneseCountingThousand"/>
      <w:lvlText w:val="%1、"/>
      <w:lvlJc w:val="left"/>
      <w:pPr>
        <w:ind w:left="2729" w:hanging="885"/>
      </w:pPr>
      <w:rPr>
        <w:rFonts w:hint="eastAsia"/>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147" w15:restartNumberingAfterBreak="0">
    <w:nsid w:val="28841AEE"/>
    <w:multiLevelType w:val="hybridMultilevel"/>
    <w:tmpl w:val="7FE85196"/>
    <w:lvl w:ilvl="0" w:tplc="04090005">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612089D6">
      <w:start w:val="1"/>
      <w:numFmt w:val="bullet"/>
      <w:suff w:val="nothing"/>
      <w:lvlText w:val=""/>
      <w:lvlJc w:val="left"/>
      <w:pPr>
        <w:ind w:left="1757"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48" w15:restartNumberingAfterBreak="0">
    <w:nsid w:val="2913099A"/>
    <w:multiLevelType w:val="hybridMultilevel"/>
    <w:tmpl w:val="7E5E3B84"/>
    <w:lvl w:ilvl="0" w:tplc="AAAE764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29362974"/>
    <w:multiLevelType w:val="hybridMultilevel"/>
    <w:tmpl w:val="093CC440"/>
    <w:lvl w:ilvl="0" w:tplc="0409000F">
      <w:start w:val="1"/>
      <w:numFmt w:val="decimal"/>
      <w:lvlText w:val="%1."/>
      <w:lvlJc w:val="left"/>
      <w:pPr>
        <w:ind w:left="939" w:hanging="480"/>
      </w:p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150" w15:restartNumberingAfterBreak="0">
    <w:nsid w:val="29376DA7"/>
    <w:multiLevelType w:val="hybridMultilevel"/>
    <w:tmpl w:val="4A74AA34"/>
    <w:lvl w:ilvl="0" w:tplc="91A02862">
      <w:start w:val="1"/>
      <w:numFmt w:val="decimal"/>
      <w:lvlText w:val="(%1)"/>
      <w:lvlJc w:val="left"/>
      <w:pPr>
        <w:ind w:left="837" w:hanging="480"/>
      </w:pPr>
      <w:rPr>
        <w:b w:val="0"/>
      </w:rPr>
    </w:lvl>
    <w:lvl w:ilvl="1" w:tplc="04090019">
      <w:start w:val="1"/>
      <w:numFmt w:val="ideographTraditional"/>
      <w:lvlText w:val="%2、"/>
      <w:lvlJc w:val="left"/>
      <w:pPr>
        <w:ind w:left="837" w:hanging="480"/>
      </w:pPr>
    </w:lvl>
    <w:lvl w:ilvl="2" w:tplc="0409001B">
      <w:start w:val="1"/>
      <w:numFmt w:val="lowerRoman"/>
      <w:lvlText w:val="%3."/>
      <w:lvlJc w:val="right"/>
      <w:pPr>
        <w:ind w:left="1317" w:hanging="480"/>
      </w:pPr>
    </w:lvl>
    <w:lvl w:ilvl="3" w:tplc="0409000F">
      <w:start w:val="1"/>
      <w:numFmt w:val="decimal"/>
      <w:lvlText w:val="%4."/>
      <w:lvlJc w:val="left"/>
      <w:pPr>
        <w:ind w:left="1797" w:hanging="480"/>
      </w:pPr>
    </w:lvl>
    <w:lvl w:ilvl="4" w:tplc="04090019">
      <w:start w:val="1"/>
      <w:numFmt w:val="ideographTraditional"/>
      <w:lvlText w:val="%5、"/>
      <w:lvlJc w:val="left"/>
      <w:pPr>
        <w:ind w:left="2277" w:hanging="480"/>
      </w:pPr>
    </w:lvl>
    <w:lvl w:ilvl="5" w:tplc="0409001B">
      <w:start w:val="1"/>
      <w:numFmt w:val="lowerRoman"/>
      <w:lvlText w:val="%6."/>
      <w:lvlJc w:val="right"/>
      <w:pPr>
        <w:ind w:left="2757" w:hanging="480"/>
      </w:pPr>
    </w:lvl>
    <w:lvl w:ilvl="6" w:tplc="0409000F">
      <w:start w:val="1"/>
      <w:numFmt w:val="decimal"/>
      <w:lvlText w:val="%7."/>
      <w:lvlJc w:val="left"/>
      <w:pPr>
        <w:ind w:left="3237" w:hanging="480"/>
      </w:pPr>
    </w:lvl>
    <w:lvl w:ilvl="7" w:tplc="04090019">
      <w:start w:val="1"/>
      <w:numFmt w:val="ideographTraditional"/>
      <w:lvlText w:val="%8、"/>
      <w:lvlJc w:val="left"/>
      <w:pPr>
        <w:ind w:left="3717" w:hanging="480"/>
      </w:pPr>
    </w:lvl>
    <w:lvl w:ilvl="8" w:tplc="0409001B">
      <w:start w:val="1"/>
      <w:numFmt w:val="lowerRoman"/>
      <w:lvlText w:val="%9."/>
      <w:lvlJc w:val="right"/>
      <w:pPr>
        <w:ind w:left="4197" w:hanging="480"/>
      </w:pPr>
    </w:lvl>
  </w:abstractNum>
  <w:abstractNum w:abstractNumId="151" w15:restartNumberingAfterBreak="0">
    <w:nsid w:val="29393CF0"/>
    <w:multiLevelType w:val="hybridMultilevel"/>
    <w:tmpl w:val="E8406B10"/>
    <w:lvl w:ilvl="0" w:tplc="6C72E33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29D6267D"/>
    <w:multiLevelType w:val="multilevel"/>
    <w:tmpl w:val="0409001D"/>
    <w:styleLink w:val="7"/>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3" w15:restartNumberingAfterBreak="0">
    <w:nsid w:val="29D87900"/>
    <w:multiLevelType w:val="multilevel"/>
    <w:tmpl w:val="8A4ACB2E"/>
    <w:styleLink w:val="WWNum8"/>
    <w:lvl w:ilvl="0">
      <w:start w:val="1"/>
      <w:numFmt w:val="decimal"/>
      <w:lvlText w:val="%1."/>
      <w:lvlJc w:val="left"/>
      <w:pPr>
        <w:ind w:left="227" w:hanging="227"/>
      </w:pPr>
    </w:lvl>
    <w:lvl w:ilvl="1">
      <w:start w:val="1"/>
      <w:numFmt w:val="decimal"/>
      <w:lvlText w:val="%1.%2"/>
      <w:lvlJc w:val="left"/>
      <w:pPr>
        <w:ind w:left="397" w:hanging="397"/>
      </w:pPr>
    </w:lvl>
    <w:lvl w:ilvl="2">
      <w:start w:val="1"/>
      <w:numFmt w:val="decimal"/>
      <w:lvlText w:val="%1.%2.%3"/>
      <w:lvlJc w:val="left"/>
      <w:pPr>
        <w:ind w:left="567"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4" w15:restartNumberingAfterBreak="0">
    <w:nsid w:val="2A111A43"/>
    <w:multiLevelType w:val="hybridMultilevel"/>
    <w:tmpl w:val="56F6AD3C"/>
    <w:lvl w:ilvl="0" w:tplc="0409000F">
      <w:start w:val="1"/>
      <w:numFmt w:val="decimal"/>
      <w:lvlText w:val="%1."/>
      <w:lvlJc w:val="left"/>
      <w:pPr>
        <w:ind w:left="1317" w:hanging="480"/>
      </w:p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55" w15:restartNumberingAfterBreak="0">
    <w:nsid w:val="2A356A51"/>
    <w:multiLevelType w:val="multilevel"/>
    <w:tmpl w:val="D15A0BB6"/>
    <w:lvl w:ilvl="0">
      <w:start w:val="1"/>
      <w:numFmt w:val="decimal"/>
      <w:lvlText w:val="%1."/>
      <w:lvlJc w:val="left"/>
      <w:pPr>
        <w:ind w:left="480" w:hanging="480"/>
      </w:pPr>
      <w:rPr>
        <w:rFonts w:ascii="Times New Roman" w:hAnsi="Times New Roman" w:cs="Times New Roman"/>
      </w:rPr>
    </w:lvl>
    <w:lvl w:ilvl="1">
      <w:start w:val="1"/>
      <w:numFmt w:val="decimal"/>
      <w:lvlText w:val="(%2)"/>
      <w:lvlJc w:val="left"/>
      <w:pPr>
        <w:ind w:left="840" w:hanging="360"/>
      </w:pPr>
      <w:rPr>
        <w:rFonts w:ascii="Times New Roman" w:eastAsia="標楷體" w:hAnsi="Times New Roman" w:cs="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6" w15:restartNumberingAfterBreak="0">
    <w:nsid w:val="2A5D7B2A"/>
    <w:multiLevelType w:val="multilevel"/>
    <w:tmpl w:val="AF58382E"/>
    <w:styleLink w:val="WWNum5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7" w15:restartNumberingAfterBreak="0">
    <w:nsid w:val="2A5E24D6"/>
    <w:multiLevelType w:val="multilevel"/>
    <w:tmpl w:val="8F623390"/>
    <w:styleLink w:val="511"/>
    <w:lvl w:ilvl="0">
      <w:start w:val="1"/>
      <w:numFmt w:val="decimal"/>
      <w:lvlText w:val="%1."/>
      <w:lvlJc w:val="left"/>
      <w:pPr>
        <w:tabs>
          <w:tab w:val="num" w:pos="227"/>
        </w:tabs>
        <w:ind w:left="227" w:hanging="227"/>
      </w:pPr>
      <w:rPr>
        <w:rFonts w:hint="eastAsia"/>
      </w:rPr>
    </w:lvl>
    <w:lvl w:ilvl="1">
      <w:start w:val="1"/>
      <w:numFmt w:val="decimal"/>
      <w:lvlText w:val="%1.%2"/>
      <w:lvlJc w:val="left"/>
      <w:pPr>
        <w:tabs>
          <w:tab w:val="num" w:pos="397"/>
        </w:tabs>
        <w:ind w:left="397" w:hanging="397"/>
      </w:pPr>
      <w:rPr>
        <w:rFonts w:hint="eastAsia"/>
      </w:rPr>
    </w:lvl>
    <w:lvl w:ilvl="2">
      <w:start w:val="1"/>
      <w:numFmt w:val="decimal"/>
      <w:lvlText w:val="%1.%2.%3"/>
      <w:lvlJc w:val="left"/>
      <w:pPr>
        <w:tabs>
          <w:tab w:val="num" w:pos="567"/>
        </w:tabs>
        <w:ind w:left="567"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8" w15:restartNumberingAfterBreak="0">
    <w:nsid w:val="2A8C6ED5"/>
    <w:multiLevelType w:val="hybridMultilevel"/>
    <w:tmpl w:val="9CCE09B6"/>
    <w:styleLink w:val="67"/>
    <w:lvl w:ilvl="0" w:tplc="6FDA7BB6">
      <w:start w:val="1"/>
      <w:numFmt w:val="ideographDigital"/>
      <w:lvlText w:val="(%1)"/>
      <w:lvlJc w:val="left"/>
      <w:pPr>
        <w:tabs>
          <w:tab w:val="num" w:pos="851"/>
        </w:tabs>
        <w:ind w:left="1134" w:hanging="283"/>
      </w:pPr>
      <w:rPr>
        <w:rFonts w:ascii="Times New Roman" w:hAnsi="Times New Roman" w:hint="default"/>
        <w:b w:val="0"/>
        <w:bCs/>
        <w:color w:val="auto"/>
      </w:rPr>
    </w:lvl>
    <w:lvl w:ilvl="1" w:tplc="17160462">
      <w:start w:val="2"/>
      <w:numFmt w:val="ideographDigital"/>
      <w:lvlText w:val="%2、"/>
      <w:lvlJc w:val="left"/>
      <w:pPr>
        <w:tabs>
          <w:tab w:val="num" w:pos="480"/>
        </w:tabs>
        <w:ind w:left="480" w:firstLine="0"/>
      </w:pPr>
      <w:rPr>
        <w:rFonts w:eastAsia="標楷體" w:hint="eastAsia"/>
        <w:b w:val="0"/>
        <w:bCs/>
        <w:i w:val="0"/>
        <w:strike w:val="0"/>
        <w:dstrike w:val="0"/>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9" w15:restartNumberingAfterBreak="0">
    <w:nsid w:val="2A8C6F1E"/>
    <w:multiLevelType w:val="hybridMultilevel"/>
    <w:tmpl w:val="5F20EC7C"/>
    <w:lvl w:ilvl="0" w:tplc="63C4AB8E">
      <w:start w:val="1"/>
      <w:numFmt w:val="decimal"/>
      <w:lvlText w:val="%1."/>
      <w:lvlJc w:val="left"/>
      <w:pPr>
        <w:ind w:left="84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2AB47B88"/>
    <w:multiLevelType w:val="multilevel"/>
    <w:tmpl w:val="B1CC6AF6"/>
    <w:styleLink w:val="WWNum5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1" w15:restartNumberingAfterBreak="0">
    <w:nsid w:val="2AB7642E"/>
    <w:multiLevelType w:val="hybridMultilevel"/>
    <w:tmpl w:val="2D6293F8"/>
    <w:lvl w:ilvl="0" w:tplc="D018C358">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2AE53DFF"/>
    <w:multiLevelType w:val="multilevel"/>
    <w:tmpl w:val="38523178"/>
    <w:lvl w:ilvl="0">
      <w:start w:val="1"/>
      <w:numFmt w:val="decimal"/>
      <w:lvlText w:val="(%1)"/>
      <w:lvlJc w:val="left"/>
      <w:pPr>
        <w:ind w:left="840" w:hanging="360"/>
      </w:pPr>
      <w:rPr>
        <w:rFonts w:ascii="Times New Roman" w:eastAsia="標楷體" w:hAnsi="Times New Roman" w:cs="Times New Roman"/>
        <w:b w:val="0"/>
        <w:color w:val="auto"/>
        <w:sz w:val="26"/>
        <w:szCs w:val="26"/>
      </w:rPr>
    </w:lvl>
    <w:lvl w:ilvl="1">
      <w:start w:val="1"/>
      <w:numFmt w:val="ideographTraditional"/>
      <w:lvlText w:val="%2、"/>
      <w:lvlJc w:val="left"/>
      <w:pPr>
        <w:ind w:left="922" w:hanging="480"/>
      </w:pPr>
    </w:lvl>
    <w:lvl w:ilvl="2">
      <w:start w:val="1"/>
      <w:numFmt w:val="lowerRoman"/>
      <w:lvlText w:val="%3."/>
      <w:lvlJc w:val="right"/>
      <w:pPr>
        <w:ind w:left="1402" w:hanging="480"/>
      </w:pPr>
    </w:lvl>
    <w:lvl w:ilvl="3">
      <w:start w:val="1"/>
      <w:numFmt w:val="decimal"/>
      <w:lvlText w:val="%4."/>
      <w:lvlJc w:val="left"/>
      <w:pPr>
        <w:ind w:left="1882" w:hanging="480"/>
      </w:pPr>
    </w:lvl>
    <w:lvl w:ilvl="4">
      <w:start w:val="1"/>
      <w:numFmt w:val="ideographTraditional"/>
      <w:lvlText w:val="%5、"/>
      <w:lvlJc w:val="left"/>
      <w:pPr>
        <w:ind w:left="2362" w:hanging="480"/>
      </w:pPr>
    </w:lvl>
    <w:lvl w:ilvl="5">
      <w:start w:val="1"/>
      <w:numFmt w:val="lowerRoman"/>
      <w:lvlText w:val="%6."/>
      <w:lvlJc w:val="right"/>
      <w:pPr>
        <w:ind w:left="2842" w:hanging="480"/>
      </w:pPr>
    </w:lvl>
    <w:lvl w:ilvl="6">
      <w:start w:val="1"/>
      <w:numFmt w:val="decimal"/>
      <w:lvlText w:val="%7."/>
      <w:lvlJc w:val="left"/>
      <w:pPr>
        <w:ind w:left="3322" w:hanging="480"/>
      </w:pPr>
    </w:lvl>
    <w:lvl w:ilvl="7">
      <w:start w:val="1"/>
      <w:numFmt w:val="ideographTraditional"/>
      <w:lvlText w:val="%8、"/>
      <w:lvlJc w:val="left"/>
      <w:pPr>
        <w:ind w:left="3802" w:hanging="480"/>
      </w:pPr>
    </w:lvl>
    <w:lvl w:ilvl="8">
      <w:start w:val="1"/>
      <w:numFmt w:val="lowerRoman"/>
      <w:lvlText w:val="%9."/>
      <w:lvlJc w:val="right"/>
      <w:pPr>
        <w:ind w:left="4282" w:hanging="480"/>
      </w:pPr>
    </w:lvl>
  </w:abstractNum>
  <w:abstractNum w:abstractNumId="163" w15:restartNumberingAfterBreak="0">
    <w:nsid w:val="2AF65CB5"/>
    <w:multiLevelType w:val="multilevel"/>
    <w:tmpl w:val="B8E0E582"/>
    <w:styleLink w:val="WWNum36"/>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4" w15:restartNumberingAfterBreak="0">
    <w:nsid w:val="2B162957"/>
    <w:multiLevelType w:val="hybridMultilevel"/>
    <w:tmpl w:val="51662580"/>
    <w:styleLink w:val="23"/>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2B8B22BF"/>
    <w:multiLevelType w:val="hybridMultilevel"/>
    <w:tmpl w:val="56D235D8"/>
    <w:lvl w:ilvl="0" w:tplc="D018C358">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2B99392A"/>
    <w:multiLevelType w:val="hybridMultilevel"/>
    <w:tmpl w:val="736EE240"/>
    <w:lvl w:ilvl="0" w:tplc="96F24958">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7" w15:restartNumberingAfterBreak="0">
    <w:nsid w:val="2BE40B81"/>
    <w:multiLevelType w:val="hybridMultilevel"/>
    <w:tmpl w:val="BE9AB6B2"/>
    <w:lvl w:ilvl="0" w:tplc="735AAE2A">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8" w15:restartNumberingAfterBreak="0">
    <w:nsid w:val="2C740B9E"/>
    <w:multiLevelType w:val="hybridMultilevel"/>
    <w:tmpl w:val="F2DC665A"/>
    <w:lvl w:ilvl="0" w:tplc="CBD0716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9" w15:restartNumberingAfterBreak="0">
    <w:nsid w:val="2CA62AAF"/>
    <w:multiLevelType w:val="multilevel"/>
    <w:tmpl w:val="856E706E"/>
    <w:lvl w:ilvl="0">
      <w:start w:val="1"/>
      <w:numFmt w:val="decimal"/>
      <w:lvlText w:val="%1."/>
      <w:lvlJc w:val="left"/>
      <w:pPr>
        <w:ind w:left="227" w:hanging="227"/>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0" w15:restartNumberingAfterBreak="0">
    <w:nsid w:val="2D821F95"/>
    <w:multiLevelType w:val="hybridMultilevel"/>
    <w:tmpl w:val="BD5E34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2D8D3203"/>
    <w:multiLevelType w:val="hybridMultilevel"/>
    <w:tmpl w:val="D06EA5F8"/>
    <w:lvl w:ilvl="0" w:tplc="C9A0922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2E00600F"/>
    <w:multiLevelType w:val="hybridMultilevel"/>
    <w:tmpl w:val="CCF08B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2E0531C7"/>
    <w:multiLevelType w:val="hybridMultilevel"/>
    <w:tmpl w:val="207C9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292AFDA">
      <w:start w:val="1"/>
      <w:numFmt w:val="decimal"/>
      <w:lvlText w:val="%4."/>
      <w:lvlJc w:val="left"/>
      <w:pPr>
        <w:ind w:left="1920" w:hanging="48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2E583352"/>
    <w:multiLevelType w:val="multilevel"/>
    <w:tmpl w:val="12C8E9FA"/>
    <w:lvl w:ilvl="0">
      <w:start w:val="1"/>
      <w:numFmt w:val="decimal"/>
      <w:lvlText w:val="(%1)"/>
      <w:lvlJc w:val="left"/>
      <w:pPr>
        <w:ind w:left="962" w:hanging="480"/>
      </w:pPr>
      <w:rPr>
        <w:rFonts w:ascii="Times New Roman" w:hAnsi="Times New Roman" w:cs="Times New Roman"/>
        <w:color w:val="auto"/>
        <w:u w:val="none"/>
      </w:r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175" w15:restartNumberingAfterBreak="0">
    <w:nsid w:val="2E6060EF"/>
    <w:multiLevelType w:val="hybridMultilevel"/>
    <w:tmpl w:val="BC523E64"/>
    <w:lvl w:ilvl="0" w:tplc="04090001">
      <w:start w:val="1"/>
      <w:numFmt w:val="bullet"/>
      <w:lvlText w:val=""/>
      <w:lvlJc w:val="left"/>
      <w:pPr>
        <w:ind w:left="840" w:hanging="480"/>
      </w:pPr>
      <w:rPr>
        <w:rFonts w:ascii="Wingdings" w:hAnsi="Wingdings" w:hint="default"/>
      </w:rPr>
    </w:lvl>
    <w:lvl w:ilvl="1" w:tplc="04090003">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6" w15:restartNumberingAfterBreak="0">
    <w:nsid w:val="2E720D14"/>
    <w:multiLevelType w:val="hybridMultilevel"/>
    <w:tmpl w:val="0ECE51CA"/>
    <w:lvl w:ilvl="0" w:tplc="1362E7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2EE40F8E"/>
    <w:multiLevelType w:val="hybridMultilevel"/>
    <w:tmpl w:val="683680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8" w15:restartNumberingAfterBreak="0">
    <w:nsid w:val="2EE968BD"/>
    <w:multiLevelType w:val="multilevel"/>
    <w:tmpl w:val="DF960146"/>
    <w:styleLink w:val="WWNum17"/>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9" w15:restartNumberingAfterBreak="0">
    <w:nsid w:val="2F521634"/>
    <w:multiLevelType w:val="hybridMultilevel"/>
    <w:tmpl w:val="1FD8FBD6"/>
    <w:lvl w:ilvl="0" w:tplc="DC8A26EA">
      <w:start w:val="1"/>
      <w:numFmt w:val="decimal"/>
      <w:lvlText w:val="（%1）"/>
      <w:lvlJc w:val="left"/>
      <w:pPr>
        <w:ind w:left="762" w:hanging="480"/>
      </w:pPr>
      <w:rPr>
        <w:rFonts w:hint="default"/>
        <w:lang w:val="en-US"/>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180" w15:restartNumberingAfterBreak="0">
    <w:nsid w:val="2F5514A9"/>
    <w:multiLevelType w:val="multilevel"/>
    <w:tmpl w:val="A69E8410"/>
    <w:styleLink w:val="WWNum11"/>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1" w15:restartNumberingAfterBreak="0">
    <w:nsid w:val="2FAF0D00"/>
    <w:multiLevelType w:val="hybridMultilevel"/>
    <w:tmpl w:val="EB06F0F8"/>
    <w:lvl w:ilvl="0" w:tplc="D018C358">
      <w:start w:val="1"/>
      <w:numFmt w:val="decimal"/>
      <w:lvlText w:val="%1."/>
      <w:lvlJc w:val="left"/>
      <w:pPr>
        <w:ind w:left="480" w:hanging="480"/>
      </w:pPr>
      <w:rPr>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2FFF0D06"/>
    <w:multiLevelType w:val="hybridMultilevel"/>
    <w:tmpl w:val="04744D66"/>
    <w:styleLink w:val="223"/>
    <w:lvl w:ilvl="0" w:tplc="22940FBC">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30433137"/>
    <w:multiLevelType w:val="hybridMultilevel"/>
    <w:tmpl w:val="BD6C90F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4" w15:restartNumberingAfterBreak="0">
    <w:nsid w:val="307358A3"/>
    <w:multiLevelType w:val="hybridMultilevel"/>
    <w:tmpl w:val="49209D22"/>
    <w:lvl w:ilvl="0" w:tplc="0478AA0E">
      <w:start w:val="1"/>
      <w:numFmt w:val="decimal"/>
      <w:lvlText w:val="(%1)"/>
      <w:lvlJc w:val="left"/>
      <w:pPr>
        <w:ind w:left="837" w:hanging="480"/>
      </w:pPr>
      <w:rPr>
        <w:b w:val="0"/>
      </w:rPr>
    </w:lvl>
    <w:lvl w:ilvl="1" w:tplc="04090019">
      <w:start w:val="1"/>
      <w:numFmt w:val="ideographTraditional"/>
      <w:lvlText w:val="%2、"/>
      <w:lvlJc w:val="left"/>
      <w:pPr>
        <w:ind w:left="837" w:hanging="480"/>
      </w:pPr>
    </w:lvl>
    <w:lvl w:ilvl="2" w:tplc="0409001B">
      <w:start w:val="1"/>
      <w:numFmt w:val="lowerRoman"/>
      <w:lvlText w:val="%3."/>
      <w:lvlJc w:val="right"/>
      <w:pPr>
        <w:ind w:left="1317" w:hanging="480"/>
      </w:pPr>
    </w:lvl>
    <w:lvl w:ilvl="3" w:tplc="0409000F">
      <w:start w:val="1"/>
      <w:numFmt w:val="decimal"/>
      <w:lvlText w:val="%4."/>
      <w:lvlJc w:val="left"/>
      <w:pPr>
        <w:ind w:left="1797" w:hanging="480"/>
      </w:pPr>
    </w:lvl>
    <w:lvl w:ilvl="4" w:tplc="04090019">
      <w:start w:val="1"/>
      <w:numFmt w:val="ideographTraditional"/>
      <w:lvlText w:val="%5、"/>
      <w:lvlJc w:val="left"/>
      <w:pPr>
        <w:ind w:left="2277" w:hanging="480"/>
      </w:pPr>
    </w:lvl>
    <w:lvl w:ilvl="5" w:tplc="0409001B">
      <w:start w:val="1"/>
      <w:numFmt w:val="lowerRoman"/>
      <w:lvlText w:val="%6."/>
      <w:lvlJc w:val="right"/>
      <w:pPr>
        <w:ind w:left="2757" w:hanging="480"/>
      </w:pPr>
    </w:lvl>
    <w:lvl w:ilvl="6" w:tplc="0409000F">
      <w:start w:val="1"/>
      <w:numFmt w:val="decimal"/>
      <w:lvlText w:val="%7."/>
      <w:lvlJc w:val="left"/>
      <w:pPr>
        <w:ind w:left="3237" w:hanging="480"/>
      </w:pPr>
    </w:lvl>
    <w:lvl w:ilvl="7" w:tplc="04090019">
      <w:start w:val="1"/>
      <w:numFmt w:val="ideographTraditional"/>
      <w:lvlText w:val="%8、"/>
      <w:lvlJc w:val="left"/>
      <w:pPr>
        <w:ind w:left="3717" w:hanging="480"/>
      </w:pPr>
    </w:lvl>
    <w:lvl w:ilvl="8" w:tplc="0409001B">
      <w:start w:val="1"/>
      <w:numFmt w:val="lowerRoman"/>
      <w:lvlText w:val="%9."/>
      <w:lvlJc w:val="right"/>
      <w:pPr>
        <w:ind w:left="4197" w:hanging="480"/>
      </w:pPr>
    </w:lvl>
  </w:abstractNum>
  <w:abstractNum w:abstractNumId="185" w15:restartNumberingAfterBreak="0">
    <w:nsid w:val="30A30E1E"/>
    <w:multiLevelType w:val="multilevel"/>
    <w:tmpl w:val="A0BAAD78"/>
    <w:lvl w:ilvl="0">
      <w:start w:val="1"/>
      <w:numFmt w:val="decimal"/>
      <w:lvlText w:val="%1."/>
      <w:lvlJc w:val="left"/>
      <w:pPr>
        <w:ind w:left="840" w:hanging="360"/>
      </w:pPr>
      <w:rPr>
        <w:b w:val="0"/>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6" w15:restartNumberingAfterBreak="0">
    <w:nsid w:val="311A6D47"/>
    <w:multiLevelType w:val="hybridMultilevel"/>
    <w:tmpl w:val="1A349134"/>
    <w:lvl w:ilvl="0" w:tplc="D018C358">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3183385B"/>
    <w:multiLevelType w:val="hybridMultilevel"/>
    <w:tmpl w:val="90302F4A"/>
    <w:lvl w:ilvl="0" w:tplc="1020DF5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8" w15:restartNumberingAfterBreak="0">
    <w:nsid w:val="31CC1015"/>
    <w:multiLevelType w:val="multilevel"/>
    <w:tmpl w:val="3208AC18"/>
    <w:styleLink w:val="WWNum29"/>
    <w:lvl w:ilvl="0">
      <w:start w:val="1"/>
      <w:numFmt w:val="decimal"/>
      <w:lvlText w:val="%1."/>
      <w:lvlJc w:val="left"/>
      <w:pPr>
        <w:ind w:left="227" w:hanging="227"/>
      </w:pPr>
    </w:lvl>
    <w:lvl w:ilvl="1">
      <w:start w:val="1"/>
      <w:numFmt w:val="decimal"/>
      <w:lvlText w:val="%1.%2"/>
      <w:lvlJc w:val="left"/>
      <w:pPr>
        <w:ind w:left="397"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9" w15:restartNumberingAfterBreak="0">
    <w:nsid w:val="32E8317E"/>
    <w:multiLevelType w:val="multilevel"/>
    <w:tmpl w:val="F4CCE9E0"/>
    <w:lvl w:ilvl="0">
      <w:start w:val="1"/>
      <w:numFmt w:val="decimal"/>
      <w:lvlText w:val="(%1)"/>
      <w:lvlJc w:val="left"/>
      <w:pPr>
        <w:ind w:left="786" w:hanging="360"/>
      </w:pPr>
      <w:rPr>
        <w:color w:val="auto"/>
        <w:sz w:val="24"/>
        <w:szCs w:val="24"/>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0" w15:restartNumberingAfterBreak="0">
    <w:nsid w:val="331D2980"/>
    <w:multiLevelType w:val="multilevel"/>
    <w:tmpl w:val="96D26E6A"/>
    <w:styleLink w:val="WWNum42"/>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1" w15:restartNumberingAfterBreak="0">
    <w:nsid w:val="333111A2"/>
    <w:multiLevelType w:val="multilevel"/>
    <w:tmpl w:val="47340B0E"/>
    <w:lvl w:ilvl="0">
      <w:start w:val="1"/>
      <w:numFmt w:val="decimal"/>
      <w:lvlText w:val="(%1)"/>
      <w:lvlJc w:val="left"/>
      <w:pPr>
        <w:ind w:left="935" w:hanging="480"/>
      </w:pPr>
      <w:rPr>
        <w:rFonts w:ascii="Times New Roman" w:hAnsi="Times New Roman" w:cs="Times New Roman"/>
        <w:color w:val="auto"/>
      </w:rPr>
    </w:lvl>
    <w:lvl w:ilvl="1">
      <w:start w:val="1"/>
      <w:numFmt w:val="ideographTraditional"/>
      <w:lvlText w:val="%2、"/>
      <w:lvlJc w:val="left"/>
      <w:pPr>
        <w:ind w:left="1415" w:hanging="480"/>
      </w:pPr>
    </w:lvl>
    <w:lvl w:ilvl="2">
      <w:start w:val="1"/>
      <w:numFmt w:val="lowerRoman"/>
      <w:lvlText w:val="%3."/>
      <w:lvlJc w:val="right"/>
      <w:pPr>
        <w:ind w:left="1895" w:hanging="480"/>
      </w:pPr>
    </w:lvl>
    <w:lvl w:ilvl="3">
      <w:start w:val="1"/>
      <w:numFmt w:val="decimal"/>
      <w:lvlText w:val="%4."/>
      <w:lvlJc w:val="left"/>
      <w:pPr>
        <w:ind w:left="2375" w:hanging="480"/>
      </w:pPr>
    </w:lvl>
    <w:lvl w:ilvl="4">
      <w:start w:val="1"/>
      <w:numFmt w:val="ideographTraditional"/>
      <w:lvlText w:val="%5、"/>
      <w:lvlJc w:val="left"/>
      <w:pPr>
        <w:ind w:left="2855" w:hanging="480"/>
      </w:pPr>
    </w:lvl>
    <w:lvl w:ilvl="5">
      <w:start w:val="1"/>
      <w:numFmt w:val="lowerRoman"/>
      <w:lvlText w:val="%6."/>
      <w:lvlJc w:val="right"/>
      <w:pPr>
        <w:ind w:left="3335" w:hanging="480"/>
      </w:pPr>
    </w:lvl>
    <w:lvl w:ilvl="6">
      <w:start w:val="1"/>
      <w:numFmt w:val="decimal"/>
      <w:lvlText w:val="%7."/>
      <w:lvlJc w:val="left"/>
      <w:pPr>
        <w:ind w:left="3815" w:hanging="480"/>
      </w:pPr>
    </w:lvl>
    <w:lvl w:ilvl="7">
      <w:start w:val="1"/>
      <w:numFmt w:val="ideographTraditional"/>
      <w:lvlText w:val="%8、"/>
      <w:lvlJc w:val="left"/>
      <w:pPr>
        <w:ind w:left="4295" w:hanging="480"/>
      </w:pPr>
    </w:lvl>
    <w:lvl w:ilvl="8">
      <w:start w:val="1"/>
      <w:numFmt w:val="lowerRoman"/>
      <w:lvlText w:val="%9."/>
      <w:lvlJc w:val="right"/>
      <w:pPr>
        <w:ind w:left="4775" w:hanging="480"/>
      </w:pPr>
    </w:lvl>
  </w:abstractNum>
  <w:abstractNum w:abstractNumId="192" w15:restartNumberingAfterBreak="0">
    <w:nsid w:val="334A5B2F"/>
    <w:multiLevelType w:val="multilevel"/>
    <w:tmpl w:val="A5C60C54"/>
    <w:styleLink w:val="WWNum35"/>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3" w15:restartNumberingAfterBreak="0">
    <w:nsid w:val="33F453B4"/>
    <w:multiLevelType w:val="hybridMultilevel"/>
    <w:tmpl w:val="E17AB484"/>
    <w:lvl w:ilvl="0" w:tplc="63C4AB8E">
      <w:start w:val="1"/>
      <w:numFmt w:val="decimal"/>
      <w:lvlText w:val="%1."/>
      <w:lvlJc w:val="left"/>
      <w:pPr>
        <w:ind w:left="84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34026AE7"/>
    <w:multiLevelType w:val="hybridMultilevel"/>
    <w:tmpl w:val="EA0EB29C"/>
    <w:lvl w:ilvl="0" w:tplc="C9A0922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5" w15:restartNumberingAfterBreak="0">
    <w:nsid w:val="3452787C"/>
    <w:multiLevelType w:val="multilevel"/>
    <w:tmpl w:val="C512BB70"/>
    <w:lvl w:ilvl="0">
      <w:start w:val="1"/>
      <w:numFmt w:val="decimal"/>
      <w:lvlText w:val="%1."/>
      <w:lvlJc w:val="left"/>
      <w:pPr>
        <w:ind w:left="480" w:hanging="480"/>
      </w:pPr>
      <w:rPr>
        <w:rFonts w:ascii="Times New Roman" w:hAnsi="Times New Roman" w:cs="Times New Roman"/>
      </w:rPr>
    </w:lvl>
    <w:lvl w:ilvl="1">
      <w:start w:val="1"/>
      <w:numFmt w:val="decimal"/>
      <w:lvlText w:val="(%2)"/>
      <w:lvlJc w:val="left"/>
      <w:pPr>
        <w:ind w:left="960" w:hanging="480"/>
      </w:pPr>
    </w:lvl>
    <w:lvl w:ilvl="2">
      <w:start w:val="1"/>
      <w:numFmt w:val="upperLetter"/>
      <w:lvlText w:val="%3."/>
      <w:lvlJc w:val="left"/>
      <w:pPr>
        <w:ind w:left="1440" w:hanging="480"/>
      </w:pPr>
      <w:rPr>
        <w:rFonts w:ascii="Times New Roman" w:hAnsi="Times New Roman" w:cs="Times New Roman" w:hint="default"/>
      </w:rPr>
    </w:lvl>
    <w:lvl w:ilvl="3">
      <w:start w:val="1"/>
      <w:numFmt w:val="upperLetter"/>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6" w15:restartNumberingAfterBreak="0">
    <w:nsid w:val="34B008A7"/>
    <w:multiLevelType w:val="multilevel"/>
    <w:tmpl w:val="50D0BF9C"/>
    <w:styleLink w:val="WWNum10"/>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7" w15:restartNumberingAfterBreak="0">
    <w:nsid w:val="352F1272"/>
    <w:multiLevelType w:val="hybridMultilevel"/>
    <w:tmpl w:val="C9F6719A"/>
    <w:lvl w:ilvl="0" w:tplc="E70AEC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36923B9E"/>
    <w:multiLevelType w:val="hybridMultilevel"/>
    <w:tmpl w:val="FEA49318"/>
    <w:lvl w:ilvl="0" w:tplc="DDCC69A2">
      <w:start w:val="1"/>
      <w:numFmt w:val="decimal"/>
      <w:lvlText w:val="(%1)"/>
      <w:lvlJc w:val="left"/>
      <w:pPr>
        <w:ind w:left="728" w:hanging="480"/>
      </w:pPr>
      <w:rPr>
        <w:rFonts w:hint="eastAsia"/>
      </w:rPr>
    </w:lvl>
    <w:lvl w:ilvl="1" w:tplc="04090019" w:tentative="1">
      <w:start w:val="1"/>
      <w:numFmt w:val="ideographTraditional"/>
      <w:lvlText w:val="%2、"/>
      <w:lvlJc w:val="left"/>
      <w:pPr>
        <w:ind w:left="1208" w:hanging="480"/>
      </w:pPr>
    </w:lvl>
    <w:lvl w:ilvl="2" w:tplc="0409001B" w:tentative="1">
      <w:start w:val="1"/>
      <w:numFmt w:val="lowerRoman"/>
      <w:lvlText w:val="%3."/>
      <w:lvlJc w:val="right"/>
      <w:pPr>
        <w:ind w:left="1688" w:hanging="480"/>
      </w:pPr>
    </w:lvl>
    <w:lvl w:ilvl="3" w:tplc="0409000F" w:tentative="1">
      <w:start w:val="1"/>
      <w:numFmt w:val="decimal"/>
      <w:lvlText w:val="%4."/>
      <w:lvlJc w:val="left"/>
      <w:pPr>
        <w:ind w:left="2168" w:hanging="480"/>
      </w:pPr>
    </w:lvl>
    <w:lvl w:ilvl="4" w:tplc="04090019" w:tentative="1">
      <w:start w:val="1"/>
      <w:numFmt w:val="ideographTraditional"/>
      <w:lvlText w:val="%5、"/>
      <w:lvlJc w:val="left"/>
      <w:pPr>
        <w:ind w:left="2648" w:hanging="480"/>
      </w:pPr>
    </w:lvl>
    <w:lvl w:ilvl="5" w:tplc="0409001B" w:tentative="1">
      <w:start w:val="1"/>
      <w:numFmt w:val="lowerRoman"/>
      <w:lvlText w:val="%6."/>
      <w:lvlJc w:val="right"/>
      <w:pPr>
        <w:ind w:left="3128" w:hanging="480"/>
      </w:pPr>
    </w:lvl>
    <w:lvl w:ilvl="6" w:tplc="0409000F" w:tentative="1">
      <w:start w:val="1"/>
      <w:numFmt w:val="decimal"/>
      <w:lvlText w:val="%7."/>
      <w:lvlJc w:val="left"/>
      <w:pPr>
        <w:ind w:left="3608" w:hanging="480"/>
      </w:pPr>
    </w:lvl>
    <w:lvl w:ilvl="7" w:tplc="04090019" w:tentative="1">
      <w:start w:val="1"/>
      <w:numFmt w:val="ideographTraditional"/>
      <w:lvlText w:val="%8、"/>
      <w:lvlJc w:val="left"/>
      <w:pPr>
        <w:ind w:left="4088" w:hanging="480"/>
      </w:pPr>
    </w:lvl>
    <w:lvl w:ilvl="8" w:tplc="0409001B" w:tentative="1">
      <w:start w:val="1"/>
      <w:numFmt w:val="lowerRoman"/>
      <w:lvlText w:val="%9."/>
      <w:lvlJc w:val="right"/>
      <w:pPr>
        <w:ind w:left="4568" w:hanging="480"/>
      </w:pPr>
    </w:lvl>
  </w:abstractNum>
  <w:abstractNum w:abstractNumId="199" w15:restartNumberingAfterBreak="0">
    <w:nsid w:val="36BA3183"/>
    <w:multiLevelType w:val="multilevel"/>
    <w:tmpl w:val="681ED8D8"/>
    <w:lvl w:ilvl="0">
      <w:start w:val="1"/>
      <w:numFmt w:val="decimal"/>
      <w:lvlText w:val="(%1)"/>
      <w:lvlJc w:val="left"/>
      <w:pPr>
        <w:ind w:left="480" w:hanging="48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0" w15:restartNumberingAfterBreak="0">
    <w:nsid w:val="36F17D6F"/>
    <w:multiLevelType w:val="multilevel"/>
    <w:tmpl w:val="9E34DCD2"/>
    <w:styleLink w:val="WWNum5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1" w15:restartNumberingAfterBreak="0">
    <w:nsid w:val="37167C4A"/>
    <w:multiLevelType w:val="multilevel"/>
    <w:tmpl w:val="C76C1FA0"/>
    <w:styleLink w:val="WWNum4"/>
    <w:lvl w:ilvl="0">
      <w:start w:val="1"/>
      <w:numFmt w:val="japaneseCounting"/>
      <w:lvlText w:val="(%1)"/>
      <w:lvlJc w:val="left"/>
      <w:pPr>
        <w:ind w:left="1049" w:hanging="595"/>
      </w:pPr>
      <w:rPr>
        <w:rFonts w:ascii="Times New Roman" w:hAnsi="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2" w15:restartNumberingAfterBreak="0">
    <w:nsid w:val="372F5207"/>
    <w:multiLevelType w:val="hybridMultilevel"/>
    <w:tmpl w:val="32AE96EC"/>
    <w:lvl w:ilvl="0" w:tplc="C0AAB4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3734760B"/>
    <w:multiLevelType w:val="multilevel"/>
    <w:tmpl w:val="E4B0B1A4"/>
    <w:styleLink w:val="21"/>
    <w:lvl w:ilvl="0">
      <w:start w:val="6"/>
      <w:numFmt w:val="decimal"/>
      <w:lvlText w:val="%1"/>
      <w:lvlJc w:val="left"/>
      <w:pPr>
        <w:tabs>
          <w:tab w:val="num" w:pos="340"/>
        </w:tabs>
        <w:ind w:left="340" w:hanging="340"/>
      </w:pPr>
      <w:rPr>
        <w:rFonts w:hint="eastAsia"/>
      </w:rPr>
    </w:lvl>
    <w:lvl w:ilvl="1">
      <w:start w:val="6"/>
      <w:numFmt w:val="decimal"/>
      <w:lvlText w:val="%1.%2"/>
      <w:lvlJc w:val="left"/>
      <w:pPr>
        <w:tabs>
          <w:tab w:val="num" w:pos="425"/>
        </w:tabs>
        <w:ind w:left="425" w:hanging="425"/>
      </w:pPr>
      <w:rPr>
        <w:rFonts w:hint="eastAsia"/>
      </w:rPr>
    </w:lvl>
    <w:lvl w:ilvl="2">
      <w:start w:val="1"/>
      <w:numFmt w:val="decimal"/>
      <w:lvlText w:val="%1.%2.%3"/>
      <w:lvlJc w:val="left"/>
      <w:pPr>
        <w:tabs>
          <w:tab w:val="num" w:pos="113"/>
        </w:tabs>
        <w:ind w:left="113" w:hanging="11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4" w15:restartNumberingAfterBreak="0">
    <w:nsid w:val="37725966"/>
    <w:multiLevelType w:val="hybridMultilevel"/>
    <w:tmpl w:val="A44EF062"/>
    <w:lvl w:ilvl="0" w:tplc="B90A5D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3792187D"/>
    <w:multiLevelType w:val="hybridMultilevel"/>
    <w:tmpl w:val="3FB69830"/>
    <w:lvl w:ilvl="0" w:tplc="C9A0922E">
      <w:start w:val="1"/>
      <w:numFmt w:val="taiwaneseCountingThousand"/>
      <w:lvlText w:val="(%1)"/>
      <w:lvlJc w:val="left"/>
      <w:pPr>
        <w:ind w:left="480" w:hanging="480"/>
      </w:pPr>
      <w:rPr>
        <w:rFonts w:hint="eastAsia"/>
      </w:rPr>
    </w:lvl>
    <w:lvl w:ilvl="1" w:tplc="F7EA8FE2">
      <w:start w:val="1"/>
      <w:numFmt w:val="decimal"/>
      <w:lvlText w:val="%2."/>
      <w:lvlJc w:val="left"/>
      <w:pPr>
        <w:ind w:left="840" w:hanging="360"/>
      </w:pPr>
      <w:rPr>
        <w:rFonts w:hint="default"/>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3817043B"/>
    <w:multiLevelType w:val="multilevel"/>
    <w:tmpl w:val="F90CEDC4"/>
    <w:lvl w:ilvl="0">
      <w:start w:val="1"/>
      <w:numFmt w:val="upperLetter"/>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7" w15:restartNumberingAfterBreak="0">
    <w:nsid w:val="38DF7121"/>
    <w:multiLevelType w:val="hybridMultilevel"/>
    <w:tmpl w:val="AD868754"/>
    <w:lvl w:ilvl="0" w:tplc="2BC443DC">
      <w:start w:val="1"/>
      <w:numFmt w:val="decimal"/>
      <w:lvlText w:val="註%1."/>
      <w:lvlJc w:val="left"/>
      <w:pPr>
        <w:ind w:left="480" w:hanging="480"/>
      </w:pPr>
      <w:rPr>
        <w:rFonts w:hint="default"/>
        <w:color w:val="auto"/>
      </w:rPr>
    </w:lvl>
    <w:lvl w:ilvl="1" w:tplc="0409000F">
      <w:start w:val="1"/>
      <w:numFmt w:val="decimal"/>
      <w:lvlText w:val="%2."/>
      <w:lvlJc w:val="left"/>
      <w:pPr>
        <w:ind w:left="960" w:hanging="480"/>
      </w:pPr>
      <w:rPr>
        <w:rFonts w:hint="default"/>
        <w:color w:val="auto"/>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395E1B47"/>
    <w:multiLevelType w:val="hybridMultilevel"/>
    <w:tmpl w:val="0AFE2724"/>
    <w:lvl w:ilvl="0" w:tplc="09E4EE48">
      <w:start w:val="1"/>
      <w:numFmt w:val="decimal"/>
      <w:lvlText w:val="(%1)"/>
      <w:lvlJc w:val="left"/>
      <w:pPr>
        <w:ind w:left="1755" w:hanging="480"/>
      </w:pPr>
      <w:rPr>
        <w:rFonts w:hint="eastAsia"/>
        <w:color w:val="auto"/>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209" w15:restartNumberingAfterBreak="0">
    <w:nsid w:val="39C60E7F"/>
    <w:multiLevelType w:val="multilevel"/>
    <w:tmpl w:val="819EFE08"/>
    <w:styleLink w:val="8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0" w15:restartNumberingAfterBreak="0">
    <w:nsid w:val="39DD0E06"/>
    <w:multiLevelType w:val="hybridMultilevel"/>
    <w:tmpl w:val="EAA080BA"/>
    <w:lvl w:ilvl="0" w:tplc="EB3870A2">
      <w:start w:val="2"/>
      <w:numFmt w:val="taiwaneseCountingThousand"/>
      <w:lvlText w:val="(%1)"/>
      <w:lvlJc w:val="left"/>
      <w:pPr>
        <w:ind w:left="10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3A981D57"/>
    <w:multiLevelType w:val="multilevel"/>
    <w:tmpl w:val="8842B106"/>
    <w:lvl w:ilvl="0">
      <w:start w:val="1"/>
      <w:numFmt w:val="decimal"/>
      <w:lvlText w:val="(%1)"/>
      <w:lvlJc w:val="left"/>
      <w:pPr>
        <w:ind w:left="480" w:hanging="480"/>
      </w:pPr>
      <w:rPr>
        <w:rFonts w:ascii="Times New Roman" w:hAnsi="Times New Roman" w:cs="Times New Roman"/>
      </w:rPr>
    </w:lvl>
    <w:lvl w:ilvl="1">
      <w:start w:val="1"/>
      <w:numFmt w:val="decimal"/>
      <w:lvlText w:val="(%2)"/>
      <w:lvlJc w:val="left"/>
      <w:pPr>
        <w:ind w:left="840" w:hanging="360"/>
      </w:pPr>
      <w:rPr>
        <w:rFonts w:ascii="Times New Roman" w:hAnsi="Times New Roman" w:cs="Times New Roman"/>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2" w15:restartNumberingAfterBreak="0">
    <w:nsid w:val="3A9F22FB"/>
    <w:multiLevelType w:val="hybridMultilevel"/>
    <w:tmpl w:val="1A1C136E"/>
    <w:lvl w:ilvl="0" w:tplc="E92AB0C2">
      <w:start w:val="1"/>
      <w:numFmt w:val="bullet"/>
      <w:suff w:val="nothing"/>
      <w:lvlText w:val=""/>
      <w:lvlJc w:val="left"/>
      <w:pPr>
        <w:ind w:left="2062" w:hanging="360"/>
      </w:pPr>
      <w:rPr>
        <w:rFonts w:ascii="Wingdings" w:hAnsi="Wingdings" w:hint="default"/>
        <w:strike w:val="0"/>
        <w:dstrike w:val="0"/>
        <w:color w:val="auto"/>
      </w:rPr>
    </w:lvl>
    <w:lvl w:ilvl="1" w:tplc="04090019">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213" w15:restartNumberingAfterBreak="0">
    <w:nsid w:val="3AAF1977"/>
    <w:multiLevelType w:val="multilevel"/>
    <w:tmpl w:val="626EB056"/>
    <w:lvl w:ilvl="0">
      <w:start w:val="1"/>
      <w:numFmt w:val="decimal"/>
      <w:lvlText w:val="(%1)"/>
      <w:lvlJc w:val="left"/>
      <w:pPr>
        <w:ind w:left="720" w:hanging="360"/>
      </w:pPr>
      <w:rPr>
        <w:color w:val="auto"/>
        <w:u w:val="none"/>
      </w:rPr>
    </w:lvl>
    <w:lvl w:ilvl="1">
      <w:start w:val="1"/>
      <w:numFmt w:val="upperLetter"/>
      <w:lvlText w:val="%2."/>
      <w:lvlJc w:val="left"/>
      <w:pPr>
        <w:ind w:left="1320" w:hanging="480"/>
      </w:pPr>
      <w:rPr>
        <w:rFonts w:ascii="Times New Roman" w:hAnsi="Times New Roman" w:cs="Times New Roman"/>
        <w:color w:val="auto"/>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14" w15:restartNumberingAfterBreak="0">
    <w:nsid w:val="3B805685"/>
    <w:multiLevelType w:val="multilevel"/>
    <w:tmpl w:val="0A76C996"/>
    <w:lvl w:ilvl="0">
      <w:start w:val="1"/>
      <w:numFmt w:val="decimal"/>
      <w:lvlText w:val="%1."/>
      <w:lvlJc w:val="left"/>
      <w:pPr>
        <w:ind w:left="227" w:hanging="227"/>
      </w:pPr>
    </w:lvl>
    <w:lvl w:ilvl="1">
      <w:start w:val="1"/>
      <w:numFmt w:val="decimal"/>
      <w:lvlText w:val="(%2)"/>
      <w:lvlJc w:val="left"/>
      <w:pPr>
        <w:ind w:left="960" w:hanging="480"/>
      </w:pPr>
    </w:lvl>
    <w:lvl w:ilvl="2">
      <w:start w:val="1"/>
      <w:numFmt w:val="upperLetter"/>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5" w15:restartNumberingAfterBreak="0">
    <w:nsid w:val="3BA15A7E"/>
    <w:multiLevelType w:val="multilevel"/>
    <w:tmpl w:val="9E720E78"/>
    <w:lvl w:ilvl="0">
      <w:start w:val="1"/>
      <w:numFmt w:val="decimal"/>
      <w:lvlText w:val="%1."/>
      <w:lvlJc w:val="left"/>
      <w:pPr>
        <w:ind w:left="227" w:hanging="227"/>
      </w:pPr>
      <w:rPr>
        <w:rFonts w:ascii="Times New Roman" w:hAnsi="Times New Roman" w:cs="Times New Roman"/>
      </w:rPr>
    </w:lvl>
    <w:lvl w:ilvl="1">
      <w:start w:val="1"/>
      <w:numFmt w:val="decimal"/>
      <w:lvlText w:val="(%2)"/>
      <w:lvlJc w:val="left"/>
      <w:pPr>
        <w:ind w:left="960" w:hanging="480"/>
      </w:pPr>
      <w:rPr>
        <w:rFonts w:ascii="Times New Roman"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6" w15:restartNumberingAfterBreak="0">
    <w:nsid w:val="3BF73A8C"/>
    <w:multiLevelType w:val="hybridMultilevel"/>
    <w:tmpl w:val="84505914"/>
    <w:styleLink w:val="52"/>
    <w:lvl w:ilvl="0" w:tplc="D75EAAD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3C123D39"/>
    <w:multiLevelType w:val="multilevel"/>
    <w:tmpl w:val="0D387F3A"/>
    <w:styleLink w:val="WWNum49"/>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960" w:hanging="480"/>
      </w:pPr>
      <w:rPr>
        <w:rFonts w:ascii="Times New Roman"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8" w15:restartNumberingAfterBreak="0">
    <w:nsid w:val="3C2C1F6D"/>
    <w:multiLevelType w:val="multilevel"/>
    <w:tmpl w:val="A2BEF828"/>
    <w:lvl w:ilvl="0">
      <w:start w:val="1"/>
      <w:numFmt w:val="decimal"/>
      <w:lvlText w:val="(%1)"/>
      <w:lvlJc w:val="left"/>
      <w:pPr>
        <w:ind w:left="480" w:hanging="480"/>
      </w:pPr>
      <w:rPr>
        <w:rFonts w:cs="Times New Roman"/>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9" w15:restartNumberingAfterBreak="0">
    <w:nsid w:val="3CCD40D3"/>
    <w:multiLevelType w:val="multilevel"/>
    <w:tmpl w:val="27F2C736"/>
    <w:styleLink w:val="WWNum88"/>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0" w15:restartNumberingAfterBreak="0">
    <w:nsid w:val="3D6D2C46"/>
    <w:multiLevelType w:val="multilevel"/>
    <w:tmpl w:val="4E98B0F4"/>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960" w:hanging="480"/>
      </w:pPr>
      <w:rPr>
        <w:rFonts w:ascii="Times New Roman"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rPr>
        <w:rFonts w:ascii="Times New Roman" w:hAnsi="Times New Roman" w:cs="Times New Roman"/>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1" w15:restartNumberingAfterBreak="0">
    <w:nsid w:val="3DBB6695"/>
    <w:multiLevelType w:val="multilevel"/>
    <w:tmpl w:val="71068D86"/>
    <w:styleLink w:val="6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2" w15:restartNumberingAfterBreak="0">
    <w:nsid w:val="3E103635"/>
    <w:multiLevelType w:val="hybridMultilevel"/>
    <w:tmpl w:val="D06EA5F8"/>
    <w:lvl w:ilvl="0" w:tplc="C9A0922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3E39519D"/>
    <w:multiLevelType w:val="multilevel"/>
    <w:tmpl w:val="91340690"/>
    <w:styleLink w:val="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4" w15:restartNumberingAfterBreak="0">
    <w:nsid w:val="3EC3700E"/>
    <w:multiLevelType w:val="multilevel"/>
    <w:tmpl w:val="320C6116"/>
    <w:styleLink w:val="WWNum5"/>
    <w:lvl w:ilvl="0">
      <w:start w:val="1"/>
      <w:numFmt w:val="decimal"/>
      <w:lvlText w:val="%1."/>
      <w:lvlJc w:val="left"/>
      <w:pPr>
        <w:ind w:left="340" w:hanging="3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5" w15:restartNumberingAfterBreak="0">
    <w:nsid w:val="3F030778"/>
    <w:multiLevelType w:val="hybridMultilevel"/>
    <w:tmpl w:val="FB627F0A"/>
    <w:lvl w:ilvl="0" w:tplc="0FA6A354">
      <w:start w:val="1"/>
      <w:numFmt w:val="bullet"/>
      <w:lvlText w:val=""/>
      <w:lvlJc w:val="left"/>
      <w:pPr>
        <w:tabs>
          <w:tab w:val="num" w:pos="720"/>
        </w:tabs>
        <w:ind w:left="720" w:hanging="360"/>
      </w:pPr>
      <w:rPr>
        <w:rFonts w:ascii="Wingdings" w:hAnsi="Wingdings" w:hint="default"/>
      </w:rPr>
    </w:lvl>
    <w:lvl w:ilvl="1" w:tplc="3182BF10">
      <w:start w:val="172"/>
      <w:numFmt w:val="bullet"/>
      <w:lvlText w:val=""/>
      <w:lvlJc w:val="left"/>
      <w:pPr>
        <w:tabs>
          <w:tab w:val="num" w:pos="1440"/>
        </w:tabs>
        <w:ind w:left="1440" w:hanging="360"/>
      </w:pPr>
      <w:rPr>
        <w:rFonts w:ascii="Wingdings" w:hAnsi="Wingdings" w:hint="default"/>
        <w:color w:val="auto"/>
      </w:rPr>
    </w:lvl>
    <w:lvl w:ilvl="2" w:tplc="AF42ED56" w:tentative="1">
      <w:start w:val="1"/>
      <w:numFmt w:val="bullet"/>
      <w:lvlText w:val=""/>
      <w:lvlJc w:val="left"/>
      <w:pPr>
        <w:tabs>
          <w:tab w:val="num" w:pos="2160"/>
        </w:tabs>
        <w:ind w:left="2160" w:hanging="360"/>
      </w:pPr>
      <w:rPr>
        <w:rFonts w:ascii="Wingdings" w:hAnsi="Wingdings" w:hint="default"/>
      </w:rPr>
    </w:lvl>
    <w:lvl w:ilvl="3" w:tplc="9B80E836" w:tentative="1">
      <w:start w:val="1"/>
      <w:numFmt w:val="bullet"/>
      <w:lvlText w:val=""/>
      <w:lvlJc w:val="left"/>
      <w:pPr>
        <w:tabs>
          <w:tab w:val="num" w:pos="2880"/>
        </w:tabs>
        <w:ind w:left="2880" w:hanging="360"/>
      </w:pPr>
      <w:rPr>
        <w:rFonts w:ascii="Wingdings" w:hAnsi="Wingdings" w:hint="default"/>
      </w:rPr>
    </w:lvl>
    <w:lvl w:ilvl="4" w:tplc="DB5290E4" w:tentative="1">
      <w:start w:val="1"/>
      <w:numFmt w:val="bullet"/>
      <w:lvlText w:val=""/>
      <w:lvlJc w:val="left"/>
      <w:pPr>
        <w:tabs>
          <w:tab w:val="num" w:pos="3600"/>
        </w:tabs>
        <w:ind w:left="3600" w:hanging="360"/>
      </w:pPr>
      <w:rPr>
        <w:rFonts w:ascii="Wingdings" w:hAnsi="Wingdings" w:hint="default"/>
      </w:rPr>
    </w:lvl>
    <w:lvl w:ilvl="5" w:tplc="F7A2A7FE" w:tentative="1">
      <w:start w:val="1"/>
      <w:numFmt w:val="bullet"/>
      <w:lvlText w:val=""/>
      <w:lvlJc w:val="left"/>
      <w:pPr>
        <w:tabs>
          <w:tab w:val="num" w:pos="4320"/>
        </w:tabs>
        <w:ind w:left="4320" w:hanging="360"/>
      </w:pPr>
      <w:rPr>
        <w:rFonts w:ascii="Wingdings" w:hAnsi="Wingdings" w:hint="default"/>
      </w:rPr>
    </w:lvl>
    <w:lvl w:ilvl="6" w:tplc="57C6C4D6" w:tentative="1">
      <w:start w:val="1"/>
      <w:numFmt w:val="bullet"/>
      <w:lvlText w:val=""/>
      <w:lvlJc w:val="left"/>
      <w:pPr>
        <w:tabs>
          <w:tab w:val="num" w:pos="5040"/>
        </w:tabs>
        <w:ind w:left="5040" w:hanging="360"/>
      </w:pPr>
      <w:rPr>
        <w:rFonts w:ascii="Wingdings" w:hAnsi="Wingdings" w:hint="default"/>
      </w:rPr>
    </w:lvl>
    <w:lvl w:ilvl="7" w:tplc="E578C1BA" w:tentative="1">
      <w:start w:val="1"/>
      <w:numFmt w:val="bullet"/>
      <w:lvlText w:val=""/>
      <w:lvlJc w:val="left"/>
      <w:pPr>
        <w:tabs>
          <w:tab w:val="num" w:pos="5760"/>
        </w:tabs>
        <w:ind w:left="5760" w:hanging="360"/>
      </w:pPr>
      <w:rPr>
        <w:rFonts w:ascii="Wingdings" w:hAnsi="Wingdings" w:hint="default"/>
      </w:rPr>
    </w:lvl>
    <w:lvl w:ilvl="8" w:tplc="6D9EAEBA"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3F624AB1"/>
    <w:multiLevelType w:val="hybridMultilevel"/>
    <w:tmpl w:val="44C256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15:restartNumberingAfterBreak="0">
    <w:nsid w:val="3F770292"/>
    <w:multiLevelType w:val="multilevel"/>
    <w:tmpl w:val="7D64012E"/>
    <w:styleLink w:val="WWNum13"/>
    <w:lvl w:ilvl="0">
      <w:start w:val="6"/>
      <w:numFmt w:val="decimal"/>
      <w:lvlText w:val="%1"/>
      <w:lvlJc w:val="left"/>
      <w:pPr>
        <w:ind w:left="340" w:hanging="340"/>
      </w:pPr>
    </w:lvl>
    <w:lvl w:ilvl="1">
      <w:start w:val="1"/>
      <w:numFmt w:val="decimal"/>
      <w:lvlText w:val="%1.%2"/>
      <w:lvlJc w:val="left"/>
      <w:pPr>
        <w:ind w:left="425" w:hanging="425"/>
      </w:pPr>
    </w:lvl>
    <w:lvl w:ilvl="2">
      <w:start w:val="1"/>
      <w:numFmt w:val="decimal"/>
      <w:lvlText w:val="%1.%2.%3"/>
      <w:lvlJc w:val="left"/>
      <w:pPr>
        <w:ind w:left="113" w:hanging="113"/>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8" w15:restartNumberingAfterBreak="0">
    <w:nsid w:val="3FD05DDC"/>
    <w:multiLevelType w:val="hybridMultilevel"/>
    <w:tmpl w:val="2662F69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9" w15:restartNumberingAfterBreak="0">
    <w:nsid w:val="3FFF546D"/>
    <w:multiLevelType w:val="hybridMultilevel"/>
    <w:tmpl w:val="5B844FF6"/>
    <w:lvl w:ilvl="0" w:tplc="BE8CA346">
      <w:numFmt w:val="bullet"/>
      <w:lvlText w:val="※"/>
      <w:lvlJc w:val="left"/>
      <w:pPr>
        <w:tabs>
          <w:tab w:val="num" w:pos="960"/>
        </w:tabs>
        <w:ind w:left="960" w:hanging="360"/>
      </w:pPr>
      <w:rPr>
        <w:rFonts w:ascii="標楷體" w:eastAsia="標楷體" w:hAnsi="標楷體" w:cs="Times New Roman" w:hint="eastAsia"/>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230" w15:restartNumberingAfterBreak="0">
    <w:nsid w:val="401B1F94"/>
    <w:multiLevelType w:val="multilevel"/>
    <w:tmpl w:val="4DB8ED9A"/>
    <w:styleLink w:val="WWNum68"/>
    <w:lvl w:ilvl="0">
      <w:start w:val="1"/>
      <w:numFmt w:val="decimal"/>
      <w:lvlText w:val="(%1)"/>
      <w:lvlJc w:val="left"/>
      <w:pPr>
        <w:ind w:left="510" w:hanging="480"/>
      </w:pPr>
    </w:lvl>
    <w:lvl w:ilvl="1">
      <w:start w:val="1"/>
      <w:numFmt w:val="ideographTraditional"/>
      <w:lvlText w:val="%2、"/>
      <w:lvlJc w:val="left"/>
      <w:pPr>
        <w:ind w:left="990" w:hanging="480"/>
      </w:pPr>
    </w:lvl>
    <w:lvl w:ilvl="2">
      <w:start w:val="1"/>
      <w:numFmt w:val="lowerRoman"/>
      <w:lvlText w:val="%3."/>
      <w:lvlJc w:val="right"/>
      <w:pPr>
        <w:ind w:left="1470" w:hanging="480"/>
      </w:pPr>
    </w:lvl>
    <w:lvl w:ilvl="3">
      <w:start w:val="1"/>
      <w:numFmt w:val="decimal"/>
      <w:lvlText w:val="%4."/>
      <w:lvlJc w:val="left"/>
      <w:pPr>
        <w:ind w:left="1950" w:hanging="480"/>
      </w:pPr>
    </w:lvl>
    <w:lvl w:ilvl="4">
      <w:start w:val="1"/>
      <w:numFmt w:val="ideographTraditional"/>
      <w:lvlText w:val="%5、"/>
      <w:lvlJc w:val="left"/>
      <w:pPr>
        <w:ind w:left="2430" w:hanging="480"/>
      </w:pPr>
    </w:lvl>
    <w:lvl w:ilvl="5">
      <w:start w:val="1"/>
      <w:numFmt w:val="lowerRoman"/>
      <w:lvlText w:val="%6."/>
      <w:lvlJc w:val="right"/>
      <w:pPr>
        <w:ind w:left="2910" w:hanging="480"/>
      </w:pPr>
    </w:lvl>
    <w:lvl w:ilvl="6">
      <w:start w:val="1"/>
      <w:numFmt w:val="decimal"/>
      <w:lvlText w:val="%7."/>
      <w:lvlJc w:val="left"/>
      <w:pPr>
        <w:ind w:left="3390" w:hanging="480"/>
      </w:pPr>
    </w:lvl>
    <w:lvl w:ilvl="7">
      <w:start w:val="1"/>
      <w:numFmt w:val="ideographTraditional"/>
      <w:lvlText w:val="%8、"/>
      <w:lvlJc w:val="left"/>
      <w:pPr>
        <w:ind w:left="3870" w:hanging="480"/>
      </w:pPr>
    </w:lvl>
    <w:lvl w:ilvl="8">
      <w:start w:val="1"/>
      <w:numFmt w:val="lowerRoman"/>
      <w:lvlText w:val="%9."/>
      <w:lvlJc w:val="right"/>
      <w:pPr>
        <w:ind w:left="4350" w:hanging="480"/>
      </w:pPr>
    </w:lvl>
  </w:abstractNum>
  <w:abstractNum w:abstractNumId="231" w15:restartNumberingAfterBreak="0">
    <w:nsid w:val="405C383C"/>
    <w:multiLevelType w:val="hybridMultilevel"/>
    <w:tmpl w:val="620A98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4082721C"/>
    <w:multiLevelType w:val="multilevel"/>
    <w:tmpl w:val="C4F2008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3" w15:restartNumberingAfterBreak="0">
    <w:nsid w:val="40C46421"/>
    <w:multiLevelType w:val="hybridMultilevel"/>
    <w:tmpl w:val="4A74AA34"/>
    <w:lvl w:ilvl="0" w:tplc="91A02862">
      <w:start w:val="1"/>
      <w:numFmt w:val="decimal"/>
      <w:lvlText w:val="(%1)"/>
      <w:lvlJc w:val="left"/>
      <w:pPr>
        <w:ind w:left="837" w:hanging="480"/>
      </w:pPr>
      <w:rPr>
        <w:b w:val="0"/>
      </w:rPr>
    </w:lvl>
    <w:lvl w:ilvl="1" w:tplc="04090019">
      <w:start w:val="1"/>
      <w:numFmt w:val="ideographTraditional"/>
      <w:lvlText w:val="%2、"/>
      <w:lvlJc w:val="left"/>
      <w:pPr>
        <w:ind w:left="837" w:hanging="480"/>
      </w:pPr>
    </w:lvl>
    <w:lvl w:ilvl="2" w:tplc="0409001B">
      <w:start w:val="1"/>
      <w:numFmt w:val="lowerRoman"/>
      <w:lvlText w:val="%3."/>
      <w:lvlJc w:val="right"/>
      <w:pPr>
        <w:ind w:left="1317" w:hanging="480"/>
      </w:pPr>
    </w:lvl>
    <w:lvl w:ilvl="3" w:tplc="0409000F">
      <w:start w:val="1"/>
      <w:numFmt w:val="decimal"/>
      <w:lvlText w:val="%4."/>
      <w:lvlJc w:val="left"/>
      <w:pPr>
        <w:ind w:left="1797" w:hanging="480"/>
      </w:pPr>
    </w:lvl>
    <w:lvl w:ilvl="4" w:tplc="04090019">
      <w:start w:val="1"/>
      <w:numFmt w:val="ideographTraditional"/>
      <w:lvlText w:val="%5、"/>
      <w:lvlJc w:val="left"/>
      <w:pPr>
        <w:ind w:left="2277" w:hanging="480"/>
      </w:pPr>
    </w:lvl>
    <w:lvl w:ilvl="5" w:tplc="0409001B">
      <w:start w:val="1"/>
      <w:numFmt w:val="lowerRoman"/>
      <w:lvlText w:val="%6."/>
      <w:lvlJc w:val="right"/>
      <w:pPr>
        <w:ind w:left="2757" w:hanging="480"/>
      </w:pPr>
    </w:lvl>
    <w:lvl w:ilvl="6" w:tplc="0409000F">
      <w:start w:val="1"/>
      <w:numFmt w:val="decimal"/>
      <w:lvlText w:val="%7."/>
      <w:lvlJc w:val="left"/>
      <w:pPr>
        <w:ind w:left="3237" w:hanging="480"/>
      </w:pPr>
    </w:lvl>
    <w:lvl w:ilvl="7" w:tplc="04090019">
      <w:start w:val="1"/>
      <w:numFmt w:val="ideographTraditional"/>
      <w:lvlText w:val="%8、"/>
      <w:lvlJc w:val="left"/>
      <w:pPr>
        <w:ind w:left="3717" w:hanging="480"/>
      </w:pPr>
    </w:lvl>
    <w:lvl w:ilvl="8" w:tplc="0409001B">
      <w:start w:val="1"/>
      <w:numFmt w:val="lowerRoman"/>
      <w:lvlText w:val="%9."/>
      <w:lvlJc w:val="right"/>
      <w:pPr>
        <w:ind w:left="4197" w:hanging="480"/>
      </w:pPr>
    </w:lvl>
  </w:abstractNum>
  <w:abstractNum w:abstractNumId="234" w15:restartNumberingAfterBreak="0">
    <w:nsid w:val="41272850"/>
    <w:multiLevelType w:val="multilevel"/>
    <w:tmpl w:val="62F4AECC"/>
    <w:styleLink w:val="WWNum90"/>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5" w15:restartNumberingAfterBreak="0">
    <w:nsid w:val="42027E90"/>
    <w:multiLevelType w:val="hybridMultilevel"/>
    <w:tmpl w:val="394A4DA0"/>
    <w:lvl w:ilvl="0" w:tplc="0409000B">
      <w:start w:val="1"/>
      <w:numFmt w:val="bullet"/>
      <w:lvlText w:val=""/>
      <w:lvlJc w:val="left"/>
      <w:pPr>
        <w:ind w:left="1048"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6" w15:restartNumberingAfterBreak="0">
    <w:nsid w:val="4264356E"/>
    <w:multiLevelType w:val="multilevel"/>
    <w:tmpl w:val="196A3998"/>
    <w:styleLink w:val="WWNum40"/>
    <w:lvl w:ilvl="0">
      <w:start w:val="1"/>
      <w:numFmt w:val="decimal"/>
      <w:lvlText w:val="%1."/>
      <w:lvlJc w:val="left"/>
      <w:pPr>
        <w:ind w:left="227" w:hanging="227"/>
      </w:pPr>
      <w:rPr>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7" w15:restartNumberingAfterBreak="0">
    <w:nsid w:val="43A423D1"/>
    <w:multiLevelType w:val="multilevel"/>
    <w:tmpl w:val="715C5E30"/>
    <w:styleLink w:val="WWNum97"/>
    <w:lvl w:ilvl="0">
      <w:start w:val="1"/>
      <w:numFmt w:val="decimal"/>
      <w:lvlText w:val="%1."/>
      <w:lvlJc w:val="left"/>
      <w:pPr>
        <w:ind w:left="227" w:hanging="227"/>
      </w:pPr>
    </w:lvl>
    <w:lvl w:ilvl="1">
      <w:start w:val="1"/>
      <w:numFmt w:val="decimal"/>
      <w:lvlText w:val="(%2)"/>
      <w:lvlJc w:val="left"/>
      <w:pPr>
        <w:ind w:left="397"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8" w15:restartNumberingAfterBreak="0">
    <w:nsid w:val="442507C5"/>
    <w:multiLevelType w:val="multilevel"/>
    <w:tmpl w:val="90D4A5AC"/>
    <w:styleLink w:val="WWNum28"/>
    <w:lvl w:ilvl="0">
      <w:start w:val="1"/>
      <w:numFmt w:val="decimal"/>
      <w:lvlText w:val="%1."/>
      <w:lvlJc w:val="left"/>
      <w:pPr>
        <w:ind w:left="480" w:hanging="48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9" w15:restartNumberingAfterBreak="0">
    <w:nsid w:val="44A10E38"/>
    <w:multiLevelType w:val="multilevel"/>
    <w:tmpl w:val="462C64B6"/>
    <w:lvl w:ilvl="0">
      <w:start w:val="1"/>
      <w:numFmt w:val="decimal"/>
      <w:lvlText w:val="(%1)"/>
      <w:lvlJc w:val="left"/>
      <w:pPr>
        <w:ind w:left="935" w:hanging="480"/>
      </w:pPr>
      <w:rPr>
        <w:rFonts w:ascii="Times New Roman" w:hAnsi="Times New Roman" w:cs="Times New Roman"/>
        <w:color w:val="000000"/>
      </w:rPr>
    </w:lvl>
    <w:lvl w:ilvl="1">
      <w:start w:val="1"/>
      <w:numFmt w:val="ideographTraditional"/>
      <w:lvlText w:val="%2、"/>
      <w:lvlJc w:val="left"/>
      <w:pPr>
        <w:ind w:left="1415" w:hanging="480"/>
      </w:pPr>
    </w:lvl>
    <w:lvl w:ilvl="2">
      <w:start w:val="1"/>
      <w:numFmt w:val="lowerRoman"/>
      <w:lvlText w:val="%3."/>
      <w:lvlJc w:val="right"/>
      <w:pPr>
        <w:ind w:left="1895" w:hanging="480"/>
      </w:pPr>
    </w:lvl>
    <w:lvl w:ilvl="3">
      <w:start w:val="1"/>
      <w:numFmt w:val="decimal"/>
      <w:lvlText w:val="%4."/>
      <w:lvlJc w:val="left"/>
      <w:pPr>
        <w:ind w:left="2375" w:hanging="480"/>
      </w:pPr>
      <w:rPr>
        <w:rFonts w:ascii="Times New Roman" w:hAnsi="Times New Roman" w:cs="Times New Roman"/>
      </w:rPr>
    </w:lvl>
    <w:lvl w:ilvl="4">
      <w:start w:val="1"/>
      <w:numFmt w:val="ideographTraditional"/>
      <w:lvlText w:val="%5、"/>
      <w:lvlJc w:val="left"/>
      <w:pPr>
        <w:ind w:left="2855" w:hanging="480"/>
      </w:pPr>
    </w:lvl>
    <w:lvl w:ilvl="5">
      <w:start w:val="1"/>
      <w:numFmt w:val="lowerRoman"/>
      <w:lvlText w:val="%6."/>
      <w:lvlJc w:val="right"/>
      <w:pPr>
        <w:ind w:left="3335" w:hanging="480"/>
      </w:pPr>
    </w:lvl>
    <w:lvl w:ilvl="6">
      <w:start w:val="1"/>
      <w:numFmt w:val="decimal"/>
      <w:lvlText w:val="%7."/>
      <w:lvlJc w:val="left"/>
      <w:pPr>
        <w:ind w:left="3815" w:hanging="480"/>
      </w:pPr>
    </w:lvl>
    <w:lvl w:ilvl="7">
      <w:start w:val="1"/>
      <w:numFmt w:val="ideographTraditional"/>
      <w:lvlText w:val="%8、"/>
      <w:lvlJc w:val="left"/>
      <w:pPr>
        <w:ind w:left="4295" w:hanging="480"/>
      </w:pPr>
    </w:lvl>
    <w:lvl w:ilvl="8">
      <w:start w:val="1"/>
      <w:numFmt w:val="lowerRoman"/>
      <w:lvlText w:val="%9."/>
      <w:lvlJc w:val="right"/>
      <w:pPr>
        <w:ind w:left="4775" w:hanging="480"/>
      </w:pPr>
    </w:lvl>
  </w:abstractNum>
  <w:abstractNum w:abstractNumId="240" w15:restartNumberingAfterBreak="0">
    <w:nsid w:val="44CB6BFE"/>
    <w:multiLevelType w:val="hybridMultilevel"/>
    <w:tmpl w:val="AA60B874"/>
    <w:lvl w:ilvl="0" w:tplc="AFB64AC2">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44F94B60"/>
    <w:multiLevelType w:val="hybridMultilevel"/>
    <w:tmpl w:val="78864C0C"/>
    <w:lvl w:ilvl="0" w:tplc="D018C358">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45407BEB"/>
    <w:multiLevelType w:val="hybridMultilevel"/>
    <w:tmpl w:val="F8E043F2"/>
    <w:lvl w:ilvl="0" w:tplc="9F6204E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3" w15:restartNumberingAfterBreak="0">
    <w:nsid w:val="455F21CE"/>
    <w:multiLevelType w:val="hybridMultilevel"/>
    <w:tmpl w:val="3FB2F85C"/>
    <w:lvl w:ilvl="0" w:tplc="0409000F">
      <w:start w:val="1"/>
      <w:numFmt w:val="decimal"/>
      <w:lvlText w:val="%1."/>
      <w:lvlJc w:val="left"/>
      <w:pPr>
        <w:ind w:left="1082" w:hanging="480"/>
      </w:pPr>
    </w:lvl>
    <w:lvl w:ilvl="1" w:tplc="04090019">
      <w:start w:val="1"/>
      <w:numFmt w:val="ideographTraditional"/>
      <w:lvlText w:val="%2、"/>
      <w:lvlJc w:val="left"/>
      <w:pPr>
        <w:ind w:left="1562" w:hanging="480"/>
      </w:pPr>
    </w:lvl>
    <w:lvl w:ilvl="2" w:tplc="0409001B">
      <w:start w:val="1"/>
      <w:numFmt w:val="lowerRoman"/>
      <w:lvlText w:val="%3."/>
      <w:lvlJc w:val="right"/>
      <w:pPr>
        <w:ind w:left="2042" w:hanging="480"/>
      </w:pPr>
    </w:lvl>
    <w:lvl w:ilvl="3" w:tplc="0409000F">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244" w15:restartNumberingAfterBreak="0">
    <w:nsid w:val="46D630FE"/>
    <w:multiLevelType w:val="hybridMultilevel"/>
    <w:tmpl w:val="6CB24A28"/>
    <w:lvl w:ilvl="0" w:tplc="11649B32">
      <w:start w:val="1"/>
      <w:numFmt w:val="decimal"/>
      <w:lvlText w:val="(%1)"/>
      <w:lvlJc w:val="left"/>
      <w:pPr>
        <w:ind w:left="1580" w:hanging="480"/>
      </w:pPr>
      <w:rPr>
        <w:rFonts w:hint="default"/>
        <w:b w:val="0"/>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245" w15:restartNumberingAfterBreak="0">
    <w:nsid w:val="47653012"/>
    <w:multiLevelType w:val="multilevel"/>
    <w:tmpl w:val="90882B0C"/>
    <w:lvl w:ilvl="0">
      <w:start w:val="1"/>
      <w:numFmt w:val="decimal"/>
      <w:lvlText w:val="(%1)"/>
      <w:lvlJc w:val="left"/>
      <w:pPr>
        <w:ind w:left="480" w:hanging="480"/>
      </w:pPr>
      <w:rPr>
        <w:rFonts w:ascii="標楷體" w:eastAsia="標楷體" w:hAnsi="標楷體" w:cs="Times New Roman"/>
        <w:b w:val="0"/>
        <w:color w:val="auto"/>
        <w:sz w:val="28"/>
        <w:szCs w:val="28"/>
        <w:u w:val="none"/>
        <w:shd w:val="clear" w:color="auto" w:fil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6" w15:restartNumberingAfterBreak="0">
    <w:nsid w:val="47751A9C"/>
    <w:multiLevelType w:val="multilevel"/>
    <w:tmpl w:val="2E20EF8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7" w15:restartNumberingAfterBreak="0">
    <w:nsid w:val="47AD03F9"/>
    <w:multiLevelType w:val="multilevel"/>
    <w:tmpl w:val="1ACEBC22"/>
    <w:styleLink w:val="WWNum2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8" w15:restartNumberingAfterBreak="0">
    <w:nsid w:val="47E13CC5"/>
    <w:multiLevelType w:val="multilevel"/>
    <w:tmpl w:val="24E0E850"/>
    <w:lvl w:ilvl="0">
      <w:start w:val="1"/>
      <w:numFmt w:val="decimal"/>
      <w:lvlText w:val="%1."/>
      <w:lvlJc w:val="left"/>
      <w:pPr>
        <w:ind w:left="227" w:hanging="227"/>
      </w:pPr>
      <w:rPr>
        <w:rFonts w:ascii="Times New Roman" w:hAnsi="Times New Roman" w:cs="Times New Roman"/>
      </w:rPr>
    </w:lvl>
    <w:lvl w:ilvl="1">
      <w:start w:val="1"/>
      <w:numFmt w:val="decimal"/>
      <w:lvlText w:val="(%2)"/>
      <w:lvlJc w:val="left"/>
      <w:pPr>
        <w:ind w:left="960" w:hanging="480"/>
      </w:pPr>
      <w:rPr>
        <w:rFonts w:ascii="Times New Roman" w:hAnsi="Times New Roman" w:cs="Times New Roman"/>
      </w:r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decimal"/>
      <w:lvlText w:val="(%5)"/>
      <w:lvlJc w:val="left"/>
      <w:pPr>
        <w:ind w:left="2400" w:hanging="480"/>
      </w:pPr>
      <w:rPr>
        <w:rFonts w:ascii="Times New Roman" w:hAnsi="Times New Roman" w:cs="Times New Roman"/>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9" w15:restartNumberingAfterBreak="0">
    <w:nsid w:val="482502A4"/>
    <w:multiLevelType w:val="multilevel"/>
    <w:tmpl w:val="07D48D9E"/>
    <w:styleLink w:val="WWNum5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0" w15:restartNumberingAfterBreak="0">
    <w:nsid w:val="48651505"/>
    <w:multiLevelType w:val="hybridMultilevel"/>
    <w:tmpl w:val="1B7E3A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15:restartNumberingAfterBreak="0">
    <w:nsid w:val="488963C9"/>
    <w:multiLevelType w:val="hybridMultilevel"/>
    <w:tmpl w:val="AA389850"/>
    <w:styleLink w:val="113"/>
    <w:lvl w:ilvl="0" w:tplc="27788C0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2" w15:restartNumberingAfterBreak="0">
    <w:nsid w:val="489360D9"/>
    <w:multiLevelType w:val="multilevel"/>
    <w:tmpl w:val="3FDAE422"/>
    <w:styleLink w:val="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3" w15:restartNumberingAfterBreak="0">
    <w:nsid w:val="489B1BEA"/>
    <w:multiLevelType w:val="hybridMultilevel"/>
    <w:tmpl w:val="68C6E834"/>
    <w:lvl w:ilvl="0" w:tplc="9EE8B392">
      <w:start w:val="1"/>
      <w:numFmt w:val="decimal"/>
      <w:lvlText w:val="(%1)"/>
      <w:lvlJc w:val="left"/>
      <w:pPr>
        <w:ind w:left="840" w:hanging="360"/>
      </w:pPr>
      <w:rPr>
        <w:rFonts w:ascii="Times New Roman" w:eastAsia="標楷體" w:hAnsi="Times New Roman" w:cs="Times New Roman" w:hint="default"/>
        <w:b w:val="0"/>
        <w:color w:val="000000" w:themeColor="text1"/>
        <w:sz w:val="28"/>
        <w:szCs w:val="28"/>
      </w:r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254" w15:restartNumberingAfterBreak="0">
    <w:nsid w:val="48A65B89"/>
    <w:multiLevelType w:val="hybridMultilevel"/>
    <w:tmpl w:val="F48C69FE"/>
    <w:styleLink w:val="71"/>
    <w:lvl w:ilvl="0" w:tplc="3E7A176C">
      <w:start w:val="1"/>
      <w:numFmt w:val="decimal"/>
      <w:lvlText w:val="%1."/>
      <w:lvlJc w:val="left"/>
      <w:pPr>
        <w:ind w:left="317" w:hanging="360"/>
      </w:pPr>
    </w:lvl>
    <w:lvl w:ilvl="1" w:tplc="04090019">
      <w:start w:val="1"/>
      <w:numFmt w:val="ideographTraditional"/>
      <w:lvlText w:val="%2、"/>
      <w:lvlJc w:val="left"/>
      <w:pPr>
        <w:ind w:left="917" w:hanging="480"/>
      </w:pPr>
    </w:lvl>
    <w:lvl w:ilvl="2" w:tplc="0409001B">
      <w:start w:val="1"/>
      <w:numFmt w:val="lowerRoman"/>
      <w:lvlText w:val="%3."/>
      <w:lvlJc w:val="right"/>
      <w:pPr>
        <w:ind w:left="1397" w:hanging="480"/>
      </w:pPr>
    </w:lvl>
    <w:lvl w:ilvl="3" w:tplc="0409000F">
      <w:start w:val="1"/>
      <w:numFmt w:val="decimal"/>
      <w:lvlText w:val="%4."/>
      <w:lvlJc w:val="left"/>
      <w:pPr>
        <w:ind w:left="1877" w:hanging="480"/>
      </w:pPr>
    </w:lvl>
    <w:lvl w:ilvl="4" w:tplc="04090019">
      <w:start w:val="1"/>
      <w:numFmt w:val="ideographTraditional"/>
      <w:lvlText w:val="%5、"/>
      <w:lvlJc w:val="left"/>
      <w:pPr>
        <w:ind w:left="2357" w:hanging="480"/>
      </w:pPr>
    </w:lvl>
    <w:lvl w:ilvl="5" w:tplc="0409001B">
      <w:start w:val="1"/>
      <w:numFmt w:val="lowerRoman"/>
      <w:lvlText w:val="%6."/>
      <w:lvlJc w:val="right"/>
      <w:pPr>
        <w:ind w:left="2837" w:hanging="480"/>
      </w:pPr>
    </w:lvl>
    <w:lvl w:ilvl="6" w:tplc="0409000F">
      <w:start w:val="1"/>
      <w:numFmt w:val="decimal"/>
      <w:lvlText w:val="%7."/>
      <w:lvlJc w:val="left"/>
      <w:pPr>
        <w:ind w:left="3317" w:hanging="480"/>
      </w:pPr>
    </w:lvl>
    <w:lvl w:ilvl="7" w:tplc="04090019">
      <w:start w:val="1"/>
      <w:numFmt w:val="ideographTraditional"/>
      <w:lvlText w:val="%8、"/>
      <w:lvlJc w:val="left"/>
      <w:pPr>
        <w:ind w:left="3797" w:hanging="480"/>
      </w:pPr>
    </w:lvl>
    <w:lvl w:ilvl="8" w:tplc="0409001B">
      <w:start w:val="1"/>
      <w:numFmt w:val="lowerRoman"/>
      <w:lvlText w:val="%9."/>
      <w:lvlJc w:val="right"/>
      <w:pPr>
        <w:ind w:left="4277" w:hanging="480"/>
      </w:pPr>
    </w:lvl>
  </w:abstractNum>
  <w:abstractNum w:abstractNumId="255" w15:restartNumberingAfterBreak="0">
    <w:nsid w:val="48C62321"/>
    <w:multiLevelType w:val="hybridMultilevel"/>
    <w:tmpl w:val="21E6D75E"/>
    <w:styleLink w:val="471"/>
    <w:lvl w:ilvl="0" w:tplc="D0B8A22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6" w15:restartNumberingAfterBreak="0">
    <w:nsid w:val="492E40D7"/>
    <w:multiLevelType w:val="multilevel"/>
    <w:tmpl w:val="6C661962"/>
    <w:styleLink w:val="WWNum33"/>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7" w15:restartNumberingAfterBreak="0">
    <w:nsid w:val="49580978"/>
    <w:multiLevelType w:val="hybridMultilevel"/>
    <w:tmpl w:val="E53490CE"/>
    <w:lvl w:ilvl="0" w:tplc="D31A0242">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499346C6"/>
    <w:multiLevelType w:val="multilevel"/>
    <w:tmpl w:val="9D3E00D2"/>
    <w:styleLink w:val="WWNum92"/>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9" w15:restartNumberingAfterBreak="0">
    <w:nsid w:val="49CB3638"/>
    <w:multiLevelType w:val="multilevel"/>
    <w:tmpl w:val="AB5A3082"/>
    <w:lvl w:ilvl="0">
      <w:start w:val="1"/>
      <w:numFmt w:val="decimal"/>
      <w:lvlText w:val="(%1)"/>
      <w:lvlJc w:val="left"/>
      <w:pPr>
        <w:ind w:left="480" w:hanging="48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0" w15:restartNumberingAfterBreak="0">
    <w:nsid w:val="4A3B6EE1"/>
    <w:multiLevelType w:val="multilevel"/>
    <w:tmpl w:val="D2604000"/>
    <w:lvl w:ilvl="0">
      <w:start w:val="1"/>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upperLetter"/>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1" w15:restartNumberingAfterBreak="0">
    <w:nsid w:val="4A6E2A6C"/>
    <w:multiLevelType w:val="multilevel"/>
    <w:tmpl w:val="49501082"/>
    <w:styleLink w:val="WWNum60"/>
    <w:lvl w:ilvl="0">
      <w:start w:val="1"/>
      <w:numFmt w:val="decimal"/>
      <w:lvlText w:val="%1."/>
      <w:lvlJc w:val="left"/>
      <w:pPr>
        <w:ind w:left="227" w:hanging="227"/>
      </w:pPr>
    </w:lvl>
    <w:lvl w:ilvl="1">
      <w:start w:val="1"/>
      <w:numFmt w:val="decimal"/>
      <w:lvlText w:val="(%2)"/>
      <w:lvlJc w:val="left"/>
      <w:pPr>
        <w:ind w:left="397" w:hanging="397"/>
      </w:pPr>
      <w:rPr>
        <w:rFonts w:ascii="Times New Roman" w:hAnsi="Times New Roman" w:cs="Times New Roman"/>
      </w:r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2" w15:restartNumberingAfterBreak="0">
    <w:nsid w:val="4AAF59CC"/>
    <w:multiLevelType w:val="hybridMultilevel"/>
    <w:tmpl w:val="B21C71B8"/>
    <w:lvl w:ilvl="0" w:tplc="194CD43E">
      <w:start w:val="1"/>
      <w:numFmt w:val="taiwaneseCountingThousand"/>
      <w:lvlText w:val="%1、"/>
      <w:lvlJc w:val="left"/>
      <w:pPr>
        <w:ind w:left="1289" w:hanging="720"/>
      </w:pPr>
      <w:rPr>
        <w:rFonts w:hint="eastAsia"/>
        <w:lang w:val="en-US"/>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63" w15:restartNumberingAfterBreak="0">
    <w:nsid w:val="4ABE29CE"/>
    <w:multiLevelType w:val="multilevel"/>
    <w:tmpl w:val="ECE23F36"/>
    <w:lvl w:ilvl="0">
      <w:start w:val="1"/>
      <w:numFmt w:val="decimal"/>
      <w:lvlText w:val="%1."/>
      <w:lvlJc w:val="left"/>
      <w:pPr>
        <w:ind w:left="227" w:hanging="227"/>
      </w:pPr>
    </w:lvl>
    <w:lvl w:ilvl="1">
      <w:start w:val="1"/>
      <w:numFmt w:val="decimal"/>
      <w:lvlText w:val="(%2)"/>
      <w:lvlJc w:val="left"/>
      <w:pPr>
        <w:ind w:left="960" w:hanging="480"/>
      </w:pPr>
      <w:rPr>
        <w:rFonts w:ascii="Times New Roman" w:hAnsi="Times New Roman" w:cs="Times New Roman"/>
      </w:r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4" w15:restartNumberingAfterBreak="0">
    <w:nsid w:val="4B1355ED"/>
    <w:multiLevelType w:val="hybridMultilevel"/>
    <w:tmpl w:val="26B8AE76"/>
    <w:lvl w:ilvl="0" w:tplc="994C6A2C">
      <w:start w:val="1"/>
      <w:numFmt w:val="taiwaneseCountingThousand"/>
      <w:lvlText w:val="(%1)"/>
      <w:lvlJc w:val="left"/>
      <w:pPr>
        <w:ind w:left="960" w:hanging="480"/>
      </w:pPr>
      <w:rPr>
        <w:rFonts w:hint="eastAsia"/>
        <w:color w:val="auto"/>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5" w15:restartNumberingAfterBreak="0">
    <w:nsid w:val="4B2E7923"/>
    <w:multiLevelType w:val="hybridMultilevel"/>
    <w:tmpl w:val="56B2786E"/>
    <w:lvl w:ilvl="0" w:tplc="6E4E21CC">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4B7E6AAC"/>
    <w:multiLevelType w:val="hybridMultilevel"/>
    <w:tmpl w:val="B0D0CAF8"/>
    <w:lvl w:ilvl="0" w:tplc="5720D4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15:restartNumberingAfterBreak="0">
    <w:nsid w:val="4B860E8C"/>
    <w:multiLevelType w:val="hybridMultilevel"/>
    <w:tmpl w:val="3D74F486"/>
    <w:lvl w:ilvl="0" w:tplc="673CD620">
      <w:start w:val="1"/>
      <w:numFmt w:val="taiwaneseCountingThousand"/>
      <w:lvlText w:val="%1、"/>
      <w:lvlJc w:val="left"/>
      <w:pPr>
        <w:ind w:left="480" w:hanging="480"/>
      </w:pPr>
      <w:rPr>
        <w:rFonts w:ascii="標楷體" w:eastAsia="標楷體" w:hAnsi="標楷體" w:hint="eastAsia"/>
        <w:b w:val="0"/>
        <w:bCs w:val="0"/>
        <w:i w:val="0"/>
        <w:iCs w:val="0"/>
        <w:lang w:val="en-US"/>
      </w:rPr>
    </w:lvl>
    <w:lvl w:ilvl="1" w:tplc="0A1E5DF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15:restartNumberingAfterBreak="0">
    <w:nsid w:val="4C8A0834"/>
    <w:multiLevelType w:val="multilevel"/>
    <w:tmpl w:val="D70A1C3A"/>
    <w:styleLink w:val="WWNum78"/>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9" w15:restartNumberingAfterBreak="0">
    <w:nsid w:val="4C9368EC"/>
    <w:multiLevelType w:val="hybridMultilevel"/>
    <w:tmpl w:val="E83E3A50"/>
    <w:lvl w:ilvl="0" w:tplc="CD54B636">
      <w:start w:val="1"/>
      <w:numFmt w:val="taiwaneseCountingThousand"/>
      <w:suff w:val="nothing"/>
      <w:lvlText w:val="(%1)"/>
      <w:lvlJc w:val="left"/>
      <w:pPr>
        <w:ind w:left="7165" w:hanging="360"/>
      </w:pPr>
      <w:rPr>
        <w:rFonts w:hint="eastAsia"/>
        <w:b/>
        <w:bCs/>
        <w:color w:val="auto"/>
        <w:sz w:val="26"/>
        <w:szCs w:val="26"/>
      </w:rPr>
    </w:lvl>
    <w:lvl w:ilvl="1" w:tplc="149AB0E0">
      <w:start w:val="1"/>
      <w:numFmt w:val="decimal"/>
      <w:lvlText w:val="(%2)"/>
      <w:lvlJc w:val="left"/>
      <w:pPr>
        <w:ind w:left="878" w:hanging="360"/>
      </w:pPr>
      <w:rPr>
        <w:rFonts w:ascii="Times New Roman" w:eastAsia="標楷體" w:hAnsi="Times New Roman" w:cs="Times New Roman" w:hint="default"/>
        <w:b w:val="0"/>
        <w:color w:val="auto"/>
        <w:sz w:val="28"/>
        <w:szCs w:val="28"/>
      </w:rPr>
    </w:lvl>
    <w:lvl w:ilvl="2" w:tplc="39BAE2DA">
      <w:start w:val="1"/>
      <w:numFmt w:val="decimal"/>
      <w:lvlText w:val="(%3)"/>
      <w:lvlJc w:val="left"/>
      <w:pPr>
        <w:ind w:left="-142" w:firstLine="960"/>
      </w:pPr>
      <w:rPr>
        <w:rFonts w:hint="default"/>
        <w:b w:val="0"/>
      </w:rPr>
    </w:lvl>
    <w:lvl w:ilvl="3" w:tplc="0409000F" w:tentative="1">
      <w:start w:val="1"/>
      <w:numFmt w:val="decimal"/>
      <w:lvlText w:val="%4."/>
      <w:lvlJc w:val="left"/>
      <w:pPr>
        <w:tabs>
          <w:tab w:val="num" w:pos="1958"/>
        </w:tabs>
        <w:ind w:left="1958" w:hanging="480"/>
      </w:pPr>
    </w:lvl>
    <w:lvl w:ilvl="4" w:tplc="04090019" w:tentative="1">
      <w:start w:val="1"/>
      <w:numFmt w:val="ideographTraditional"/>
      <w:lvlText w:val="%5、"/>
      <w:lvlJc w:val="left"/>
      <w:pPr>
        <w:tabs>
          <w:tab w:val="num" w:pos="2438"/>
        </w:tabs>
        <w:ind w:left="2438" w:hanging="480"/>
      </w:pPr>
    </w:lvl>
    <w:lvl w:ilvl="5" w:tplc="0409001B" w:tentative="1">
      <w:start w:val="1"/>
      <w:numFmt w:val="lowerRoman"/>
      <w:lvlText w:val="%6."/>
      <w:lvlJc w:val="right"/>
      <w:pPr>
        <w:tabs>
          <w:tab w:val="num" w:pos="2918"/>
        </w:tabs>
        <w:ind w:left="2918" w:hanging="480"/>
      </w:pPr>
    </w:lvl>
    <w:lvl w:ilvl="6" w:tplc="0409000F" w:tentative="1">
      <w:start w:val="1"/>
      <w:numFmt w:val="decimal"/>
      <w:lvlText w:val="%7."/>
      <w:lvlJc w:val="left"/>
      <w:pPr>
        <w:tabs>
          <w:tab w:val="num" w:pos="3398"/>
        </w:tabs>
        <w:ind w:left="3398" w:hanging="480"/>
      </w:pPr>
    </w:lvl>
    <w:lvl w:ilvl="7" w:tplc="04090019" w:tentative="1">
      <w:start w:val="1"/>
      <w:numFmt w:val="ideographTraditional"/>
      <w:lvlText w:val="%8、"/>
      <w:lvlJc w:val="left"/>
      <w:pPr>
        <w:tabs>
          <w:tab w:val="num" w:pos="3878"/>
        </w:tabs>
        <w:ind w:left="3878" w:hanging="480"/>
      </w:pPr>
    </w:lvl>
    <w:lvl w:ilvl="8" w:tplc="0409001B" w:tentative="1">
      <w:start w:val="1"/>
      <w:numFmt w:val="lowerRoman"/>
      <w:lvlText w:val="%9."/>
      <w:lvlJc w:val="right"/>
      <w:pPr>
        <w:tabs>
          <w:tab w:val="num" w:pos="4358"/>
        </w:tabs>
        <w:ind w:left="4358" w:hanging="480"/>
      </w:pPr>
    </w:lvl>
  </w:abstractNum>
  <w:abstractNum w:abstractNumId="270" w15:restartNumberingAfterBreak="0">
    <w:nsid w:val="4D4B0130"/>
    <w:multiLevelType w:val="hybridMultilevel"/>
    <w:tmpl w:val="90F0C044"/>
    <w:lvl w:ilvl="0" w:tplc="74FA3CC4">
      <w:start w:val="1"/>
      <w:numFmt w:val="taiwaneseCountingThousand"/>
      <w:lvlText w:val="%1、"/>
      <w:lvlJc w:val="left"/>
      <w:pPr>
        <w:ind w:left="1027" w:hanging="885"/>
      </w:pPr>
      <w:rPr>
        <w:rFonts w:ascii="標楷體" w:eastAsia="標楷體" w:hAnsi="標楷體"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71" w15:restartNumberingAfterBreak="0">
    <w:nsid w:val="4DCC4727"/>
    <w:multiLevelType w:val="multilevel"/>
    <w:tmpl w:val="D772E7B4"/>
    <w:lvl w:ilvl="0">
      <w:start w:val="1"/>
      <w:numFmt w:val="decimal"/>
      <w:lvlText w:val="(%1)"/>
      <w:lvlJc w:val="left"/>
      <w:pPr>
        <w:ind w:left="1134" w:hanging="283"/>
      </w:pPr>
      <w:rPr>
        <w:rFonts w:ascii="Times New Roman" w:hAnsi="Times New Roman"/>
        <w:b w:val="0"/>
        <w:bCs/>
      </w:rPr>
    </w:lvl>
    <w:lvl w:ilvl="1">
      <w:start w:val="2"/>
      <w:numFmt w:val="decimal"/>
      <w:lvlText w:val="%2、"/>
      <w:lvlJc w:val="left"/>
      <w:pPr>
        <w:ind w:left="480" w:firstLine="0"/>
      </w:pPr>
      <w:rPr>
        <w:rFonts w:eastAsia="標楷體"/>
        <w:b w:val="0"/>
        <w:bCs/>
        <w:i w:val="0"/>
        <w:strike w:val="0"/>
        <w:dstrike w:val="0"/>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2" w15:restartNumberingAfterBreak="0">
    <w:nsid w:val="4E37660C"/>
    <w:multiLevelType w:val="hybridMultilevel"/>
    <w:tmpl w:val="754A1E40"/>
    <w:lvl w:ilvl="0" w:tplc="FAAE855C">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3" w15:restartNumberingAfterBreak="0">
    <w:nsid w:val="4E6D6880"/>
    <w:multiLevelType w:val="hybridMultilevel"/>
    <w:tmpl w:val="5504FA3C"/>
    <w:lvl w:ilvl="0" w:tplc="7A266AB0">
      <w:start w:val="1"/>
      <w:numFmt w:val="decimal"/>
      <w:lvlText w:val="(%1)"/>
      <w:lvlJc w:val="left"/>
      <w:pPr>
        <w:ind w:left="1418" w:hanging="420"/>
      </w:pPr>
      <w:rPr>
        <w:rFonts w:eastAsia="標楷體" w:hint="default"/>
        <w:b/>
        <w:color w:val="000000" w:themeColor="text1"/>
        <w:sz w:val="26"/>
      </w:rPr>
    </w:lvl>
    <w:lvl w:ilvl="1" w:tplc="04090019" w:tentative="1">
      <w:start w:val="1"/>
      <w:numFmt w:val="ideographTraditional"/>
      <w:lvlText w:val="%2、"/>
      <w:lvlJc w:val="left"/>
      <w:pPr>
        <w:ind w:left="1958" w:hanging="480"/>
      </w:pPr>
    </w:lvl>
    <w:lvl w:ilvl="2" w:tplc="0409001B" w:tentative="1">
      <w:start w:val="1"/>
      <w:numFmt w:val="lowerRoman"/>
      <w:lvlText w:val="%3."/>
      <w:lvlJc w:val="right"/>
      <w:pPr>
        <w:ind w:left="2438" w:hanging="480"/>
      </w:pPr>
    </w:lvl>
    <w:lvl w:ilvl="3" w:tplc="0409000F" w:tentative="1">
      <w:start w:val="1"/>
      <w:numFmt w:val="decimal"/>
      <w:lvlText w:val="%4."/>
      <w:lvlJc w:val="left"/>
      <w:pPr>
        <w:ind w:left="2918" w:hanging="480"/>
      </w:pPr>
    </w:lvl>
    <w:lvl w:ilvl="4" w:tplc="04090019" w:tentative="1">
      <w:start w:val="1"/>
      <w:numFmt w:val="ideographTraditional"/>
      <w:lvlText w:val="%5、"/>
      <w:lvlJc w:val="left"/>
      <w:pPr>
        <w:ind w:left="3398" w:hanging="480"/>
      </w:pPr>
    </w:lvl>
    <w:lvl w:ilvl="5" w:tplc="0409001B" w:tentative="1">
      <w:start w:val="1"/>
      <w:numFmt w:val="lowerRoman"/>
      <w:lvlText w:val="%6."/>
      <w:lvlJc w:val="right"/>
      <w:pPr>
        <w:ind w:left="3878" w:hanging="480"/>
      </w:pPr>
    </w:lvl>
    <w:lvl w:ilvl="6" w:tplc="0409000F" w:tentative="1">
      <w:start w:val="1"/>
      <w:numFmt w:val="decimal"/>
      <w:lvlText w:val="%7."/>
      <w:lvlJc w:val="left"/>
      <w:pPr>
        <w:ind w:left="4358" w:hanging="480"/>
      </w:pPr>
    </w:lvl>
    <w:lvl w:ilvl="7" w:tplc="04090019" w:tentative="1">
      <w:start w:val="1"/>
      <w:numFmt w:val="ideographTraditional"/>
      <w:lvlText w:val="%8、"/>
      <w:lvlJc w:val="left"/>
      <w:pPr>
        <w:ind w:left="4838" w:hanging="480"/>
      </w:pPr>
    </w:lvl>
    <w:lvl w:ilvl="8" w:tplc="0409001B" w:tentative="1">
      <w:start w:val="1"/>
      <w:numFmt w:val="lowerRoman"/>
      <w:lvlText w:val="%9."/>
      <w:lvlJc w:val="right"/>
      <w:pPr>
        <w:ind w:left="5318" w:hanging="480"/>
      </w:pPr>
    </w:lvl>
  </w:abstractNum>
  <w:abstractNum w:abstractNumId="274" w15:restartNumberingAfterBreak="0">
    <w:nsid w:val="4E8C0E7C"/>
    <w:multiLevelType w:val="multilevel"/>
    <w:tmpl w:val="8F623390"/>
    <w:styleLink w:val="2"/>
    <w:lvl w:ilvl="0">
      <w:start w:val="6"/>
      <w:numFmt w:val="decimal"/>
      <w:lvlText w:val="%1."/>
      <w:lvlJc w:val="left"/>
      <w:pPr>
        <w:tabs>
          <w:tab w:val="num" w:pos="227"/>
        </w:tabs>
        <w:ind w:left="227" w:hanging="227"/>
      </w:pPr>
      <w:rPr>
        <w:rFonts w:hint="eastAsia"/>
      </w:rPr>
    </w:lvl>
    <w:lvl w:ilvl="1">
      <w:start w:val="1"/>
      <w:numFmt w:val="decimal"/>
      <w:lvlText w:val="%1.%2"/>
      <w:lvlJc w:val="left"/>
      <w:pPr>
        <w:tabs>
          <w:tab w:val="num" w:pos="397"/>
        </w:tabs>
        <w:ind w:left="397" w:hanging="397"/>
      </w:pPr>
      <w:rPr>
        <w:rFonts w:hint="eastAsia"/>
      </w:rPr>
    </w:lvl>
    <w:lvl w:ilvl="2">
      <w:start w:val="1"/>
      <w:numFmt w:val="decimal"/>
      <w:lvlText w:val="%1.%2.%3"/>
      <w:lvlJc w:val="left"/>
      <w:pPr>
        <w:tabs>
          <w:tab w:val="num" w:pos="567"/>
        </w:tabs>
        <w:ind w:left="567"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5" w15:restartNumberingAfterBreak="0">
    <w:nsid w:val="4EE43A91"/>
    <w:multiLevelType w:val="hybridMultilevel"/>
    <w:tmpl w:val="1B3ADBB0"/>
    <w:lvl w:ilvl="0" w:tplc="04090001">
      <w:start w:val="1"/>
      <w:numFmt w:val="bullet"/>
      <w:lvlText w:val=""/>
      <w:lvlJc w:val="left"/>
      <w:pPr>
        <w:ind w:left="998" w:hanging="480"/>
      </w:pPr>
      <w:rPr>
        <w:rFonts w:ascii="Wingdings" w:hAnsi="Wingdings" w:hint="default"/>
      </w:rPr>
    </w:lvl>
    <w:lvl w:ilvl="1" w:tplc="04090003" w:tentative="1">
      <w:start w:val="1"/>
      <w:numFmt w:val="bullet"/>
      <w:lvlText w:val=""/>
      <w:lvlJc w:val="left"/>
      <w:pPr>
        <w:ind w:left="1478" w:hanging="480"/>
      </w:pPr>
      <w:rPr>
        <w:rFonts w:ascii="Wingdings" w:hAnsi="Wingdings" w:hint="default"/>
      </w:rPr>
    </w:lvl>
    <w:lvl w:ilvl="2" w:tplc="04090005" w:tentative="1">
      <w:start w:val="1"/>
      <w:numFmt w:val="bullet"/>
      <w:lvlText w:val=""/>
      <w:lvlJc w:val="left"/>
      <w:pPr>
        <w:ind w:left="1958" w:hanging="480"/>
      </w:pPr>
      <w:rPr>
        <w:rFonts w:ascii="Wingdings" w:hAnsi="Wingdings" w:hint="default"/>
      </w:rPr>
    </w:lvl>
    <w:lvl w:ilvl="3" w:tplc="04090001" w:tentative="1">
      <w:start w:val="1"/>
      <w:numFmt w:val="bullet"/>
      <w:lvlText w:val=""/>
      <w:lvlJc w:val="left"/>
      <w:pPr>
        <w:ind w:left="2438" w:hanging="480"/>
      </w:pPr>
      <w:rPr>
        <w:rFonts w:ascii="Wingdings" w:hAnsi="Wingdings" w:hint="default"/>
      </w:rPr>
    </w:lvl>
    <w:lvl w:ilvl="4" w:tplc="04090003" w:tentative="1">
      <w:start w:val="1"/>
      <w:numFmt w:val="bullet"/>
      <w:lvlText w:val=""/>
      <w:lvlJc w:val="left"/>
      <w:pPr>
        <w:ind w:left="2918" w:hanging="480"/>
      </w:pPr>
      <w:rPr>
        <w:rFonts w:ascii="Wingdings" w:hAnsi="Wingdings" w:hint="default"/>
      </w:rPr>
    </w:lvl>
    <w:lvl w:ilvl="5" w:tplc="04090005" w:tentative="1">
      <w:start w:val="1"/>
      <w:numFmt w:val="bullet"/>
      <w:lvlText w:val=""/>
      <w:lvlJc w:val="left"/>
      <w:pPr>
        <w:ind w:left="3398" w:hanging="480"/>
      </w:pPr>
      <w:rPr>
        <w:rFonts w:ascii="Wingdings" w:hAnsi="Wingdings" w:hint="default"/>
      </w:rPr>
    </w:lvl>
    <w:lvl w:ilvl="6" w:tplc="04090001" w:tentative="1">
      <w:start w:val="1"/>
      <w:numFmt w:val="bullet"/>
      <w:lvlText w:val=""/>
      <w:lvlJc w:val="left"/>
      <w:pPr>
        <w:ind w:left="3878" w:hanging="480"/>
      </w:pPr>
      <w:rPr>
        <w:rFonts w:ascii="Wingdings" w:hAnsi="Wingdings" w:hint="default"/>
      </w:rPr>
    </w:lvl>
    <w:lvl w:ilvl="7" w:tplc="04090003" w:tentative="1">
      <w:start w:val="1"/>
      <w:numFmt w:val="bullet"/>
      <w:lvlText w:val=""/>
      <w:lvlJc w:val="left"/>
      <w:pPr>
        <w:ind w:left="4358" w:hanging="480"/>
      </w:pPr>
      <w:rPr>
        <w:rFonts w:ascii="Wingdings" w:hAnsi="Wingdings" w:hint="default"/>
      </w:rPr>
    </w:lvl>
    <w:lvl w:ilvl="8" w:tplc="04090005" w:tentative="1">
      <w:start w:val="1"/>
      <w:numFmt w:val="bullet"/>
      <w:lvlText w:val=""/>
      <w:lvlJc w:val="left"/>
      <w:pPr>
        <w:ind w:left="4838" w:hanging="480"/>
      </w:pPr>
      <w:rPr>
        <w:rFonts w:ascii="Wingdings" w:hAnsi="Wingdings" w:hint="default"/>
      </w:rPr>
    </w:lvl>
  </w:abstractNum>
  <w:abstractNum w:abstractNumId="276" w15:restartNumberingAfterBreak="0">
    <w:nsid w:val="4EEE5661"/>
    <w:multiLevelType w:val="multilevel"/>
    <w:tmpl w:val="0E7860B8"/>
    <w:styleLink w:val="WWNum5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7" w15:restartNumberingAfterBreak="0">
    <w:nsid w:val="4EF67BD6"/>
    <w:multiLevelType w:val="hybridMultilevel"/>
    <w:tmpl w:val="0AD25784"/>
    <w:lvl w:ilvl="0" w:tplc="BE8CA346">
      <w:numFmt w:val="bullet"/>
      <w:lvlText w:val="※"/>
      <w:lvlJc w:val="left"/>
      <w:pPr>
        <w:ind w:left="764" w:hanging="480"/>
      </w:pPr>
      <w:rPr>
        <w:rFonts w:ascii="標楷體" w:eastAsia="標楷體" w:hAnsi="標楷體" w:cs="Times New Roman" w:hint="eastAsia"/>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78" w15:restartNumberingAfterBreak="0">
    <w:nsid w:val="4F8A1C29"/>
    <w:multiLevelType w:val="multilevel"/>
    <w:tmpl w:val="24AC37F0"/>
    <w:styleLink w:val="WWNum80"/>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9" w15:restartNumberingAfterBreak="0">
    <w:nsid w:val="4F8B5BB0"/>
    <w:multiLevelType w:val="multilevel"/>
    <w:tmpl w:val="5E404FFC"/>
    <w:lvl w:ilvl="0">
      <w:start w:val="1"/>
      <w:numFmt w:val="decimal"/>
      <w:lvlText w:val="(%1)"/>
      <w:lvlJc w:val="left"/>
      <w:pPr>
        <w:ind w:left="723" w:hanging="360"/>
      </w:pPr>
      <w:rPr>
        <w:rFonts w:ascii="Times New Roman" w:hAnsi="Times New Roman" w:cs="Times New Roman"/>
      </w:rPr>
    </w:lvl>
    <w:lvl w:ilvl="1">
      <w:start w:val="1"/>
      <w:numFmt w:val="ideographTraditional"/>
      <w:lvlText w:val="%2、"/>
      <w:lvlJc w:val="left"/>
      <w:pPr>
        <w:ind w:left="1323" w:hanging="480"/>
      </w:pPr>
    </w:lvl>
    <w:lvl w:ilvl="2">
      <w:start w:val="1"/>
      <w:numFmt w:val="lowerRoman"/>
      <w:lvlText w:val="%3."/>
      <w:lvlJc w:val="right"/>
      <w:pPr>
        <w:ind w:left="1803" w:hanging="480"/>
      </w:pPr>
    </w:lvl>
    <w:lvl w:ilvl="3">
      <w:start w:val="1"/>
      <w:numFmt w:val="decimal"/>
      <w:lvlText w:val="%4."/>
      <w:lvlJc w:val="left"/>
      <w:pPr>
        <w:ind w:left="2283" w:hanging="480"/>
      </w:pPr>
    </w:lvl>
    <w:lvl w:ilvl="4">
      <w:start w:val="1"/>
      <w:numFmt w:val="ideographTraditional"/>
      <w:lvlText w:val="%5、"/>
      <w:lvlJc w:val="left"/>
      <w:pPr>
        <w:ind w:left="2763" w:hanging="480"/>
      </w:pPr>
    </w:lvl>
    <w:lvl w:ilvl="5">
      <w:start w:val="1"/>
      <w:numFmt w:val="lowerRoman"/>
      <w:lvlText w:val="%6."/>
      <w:lvlJc w:val="right"/>
      <w:pPr>
        <w:ind w:left="3243" w:hanging="480"/>
      </w:pPr>
    </w:lvl>
    <w:lvl w:ilvl="6">
      <w:start w:val="1"/>
      <w:numFmt w:val="decimal"/>
      <w:lvlText w:val="%7."/>
      <w:lvlJc w:val="left"/>
      <w:pPr>
        <w:ind w:left="3723" w:hanging="480"/>
      </w:pPr>
    </w:lvl>
    <w:lvl w:ilvl="7">
      <w:start w:val="1"/>
      <w:numFmt w:val="ideographTraditional"/>
      <w:lvlText w:val="%8、"/>
      <w:lvlJc w:val="left"/>
      <w:pPr>
        <w:ind w:left="4203" w:hanging="480"/>
      </w:pPr>
    </w:lvl>
    <w:lvl w:ilvl="8">
      <w:start w:val="1"/>
      <w:numFmt w:val="lowerRoman"/>
      <w:lvlText w:val="%9."/>
      <w:lvlJc w:val="right"/>
      <w:pPr>
        <w:ind w:left="4683" w:hanging="480"/>
      </w:pPr>
    </w:lvl>
  </w:abstractNum>
  <w:abstractNum w:abstractNumId="280" w15:restartNumberingAfterBreak="0">
    <w:nsid w:val="504079EA"/>
    <w:multiLevelType w:val="hybridMultilevel"/>
    <w:tmpl w:val="F45AEBD6"/>
    <w:styleLink w:val="210"/>
    <w:lvl w:ilvl="0" w:tplc="07C21658">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1" w15:restartNumberingAfterBreak="0">
    <w:nsid w:val="511C6BF0"/>
    <w:multiLevelType w:val="multilevel"/>
    <w:tmpl w:val="6182459C"/>
    <w:styleLink w:val="WWNum83"/>
    <w:lvl w:ilvl="0">
      <w:start w:val="1"/>
      <w:numFmt w:val="decimal"/>
      <w:lvlText w:val="%1."/>
      <w:lvlJc w:val="left"/>
      <w:pPr>
        <w:ind w:left="227" w:hanging="227"/>
      </w:pPr>
      <w:rPr>
        <w:rFonts w:ascii="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2" w15:restartNumberingAfterBreak="0">
    <w:nsid w:val="519C13D2"/>
    <w:multiLevelType w:val="multilevel"/>
    <w:tmpl w:val="3878E454"/>
    <w:styleLink w:val="3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83" w15:restartNumberingAfterBreak="0">
    <w:nsid w:val="52333343"/>
    <w:multiLevelType w:val="multilevel"/>
    <w:tmpl w:val="7DC46638"/>
    <w:styleLink w:val="WWNum14"/>
    <w:lvl w:ilvl="0">
      <w:start w:val="6"/>
      <w:numFmt w:val="decimal"/>
      <w:lvlText w:val="%1"/>
      <w:lvlJc w:val="left"/>
      <w:pPr>
        <w:ind w:left="340" w:hanging="340"/>
      </w:pPr>
    </w:lvl>
    <w:lvl w:ilvl="1">
      <w:start w:val="6"/>
      <w:numFmt w:val="decimal"/>
      <w:lvlText w:val="%1.%2"/>
      <w:lvlJc w:val="left"/>
      <w:pPr>
        <w:ind w:left="425" w:hanging="425"/>
      </w:pPr>
    </w:lvl>
    <w:lvl w:ilvl="2">
      <w:start w:val="1"/>
      <w:numFmt w:val="decimal"/>
      <w:lvlText w:val="%1.%2.%3"/>
      <w:lvlJc w:val="left"/>
      <w:pPr>
        <w:ind w:left="113" w:hanging="113"/>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4" w15:restartNumberingAfterBreak="0">
    <w:nsid w:val="5255549E"/>
    <w:multiLevelType w:val="hybridMultilevel"/>
    <w:tmpl w:val="454C09C8"/>
    <w:lvl w:ilvl="0" w:tplc="95A4216C">
      <w:start w:val="1"/>
      <w:numFmt w:val="decimal"/>
      <w:lvlText w:val="%1."/>
      <w:lvlJc w:val="left"/>
      <w:pPr>
        <w:ind w:left="480" w:hanging="480"/>
      </w:pPr>
      <w:rPr>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15:restartNumberingAfterBreak="0">
    <w:nsid w:val="52997277"/>
    <w:multiLevelType w:val="multilevel"/>
    <w:tmpl w:val="8384E7B6"/>
    <w:lvl w:ilvl="0">
      <w:start w:val="1"/>
      <w:numFmt w:val="upperLetter"/>
      <w:lvlText w:val="(%1)"/>
      <w:lvlJc w:val="left"/>
      <w:pPr>
        <w:ind w:left="1320" w:hanging="480"/>
      </w:pPr>
      <w:rPr>
        <w:rFonts w:ascii="標楷體" w:eastAsia="標楷體" w:hAnsi="標楷體"/>
        <w:sz w:val="28"/>
      </w:rPr>
    </w:lvl>
    <w:lvl w:ilvl="1">
      <w:start w:val="1"/>
      <w:numFmt w:val="decimal"/>
      <w:lvlText w:val="(%2)"/>
      <w:lvlJc w:val="left"/>
      <w:pPr>
        <w:ind w:left="1985" w:hanging="720"/>
      </w:pPr>
      <w:rPr>
        <w:b w:val="0"/>
      </w:rPr>
    </w:lvl>
    <w:lvl w:ilvl="2">
      <w:start w:val="1"/>
      <w:numFmt w:val="lowerRoman"/>
      <w:lvlText w:val="%3."/>
      <w:lvlJc w:val="right"/>
      <w:pPr>
        <w:ind w:left="2225" w:hanging="480"/>
      </w:pPr>
    </w:lvl>
    <w:lvl w:ilvl="3">
      <w:start w:val="1"/>
      <w:numFmt w:val="decimal"/>
      <w:lvlText w:val="%4."/>
      <w:lvlJc w:val="left"/>
      <w:pPr>
        <w:ind w:left="2705" w:hanging="480"/>
      </w:pPr>
    </w:lvl>
    <w:lvl w:ilvl="4">
      <w:start w:val="1"/>
      <w:numFmt w:val="ideographTraditional"/>
      <w:lvlText w:val="%5、"/>
      <w:lvlJc w:val="left"/>
      <w:pPr>
        <w:ind w:left="3185" w:hanging="480"/>
      </w:pPr>
    </w:lvl>
    <w:lvl w:ilvl="5">
      <w:start w:val="1"/>
      <w:numFmt w:val="lowerRoman"/>
      <w:lvlText w:val="%6."/>
      <w:lvlJc w:val="right"/>
      <w:pPr>
        <w:ind w:left="3665" w:hanging="480"/>
      </w:pPr>
    </w:lvl>
    <w:lvl w:ilvl="6">
      <w:start w:val="1"/>
      <w:numFmt w:val="decimal"/>
      <w:lvlText w:val="%7."/>
      <w:lvlJc w:val="left"/>
      <w:pPr>
        <w:ind w:left="4145" w:hanging="480"/>
      </w:pPr>
    </w:lvl>
    <w:lvl w:ilvl="7">
      <w:start w:val="1"/>
      <w:numFmt w:val="ideographTraditional"/>
      <w:lvlText w:val="%8、"/>
      <w:lvlJc w:val="left"/>
      <w:pPr>
        <w:ind w:left="4625" w:hanging="480"/>
      </w:pPr>
    </w:lvl>
    <w:lvl w:ilvl="8">
      <w:start w:val="1"/>
      <w:numFmt w:val="lowerRoman"/>
      <w:lvlText w:val="%9."/>
      <w:lvlJc w:val="right"/>
      <w:pPr>
        <w:ind w:left="5105" w:hanging="480"/>
      </w:pPr>
    </w:lvl>
  </w:abstractNum>
  <w:abstractNum w:abstractNumId="286" w15:restartNumberingAfterBreak="0">
    <w:nsid w:val="52DF6A57"/>
    <w:multiLevelType w:val="multilevel"/>
    <w:tmpl w:val="C642714C"/>
    <w:styleLink w:val="WWNum2"/>
    <w:lvl w:ilvl="0">
      <w:start w:val="1"/>
      <w:numFmt w:val="japaneseCounting"/>
      <w:lvlText w:val="(%1)"/>
      <w:lvlJc w:val="left"/>
      <w:pPr>
        <w:ind w:left="1049" w:hanging="595"/>
      </w:pPr>
      <w:rPr>
        <w:rFonts w:ascii="Times New Roman" w:hAnsi="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7" w15:restartNumberingAfterBreak="0">
    <w:nsid w:val="53134713"/>
    <w:multiLevelType w:val="hybridMultilevel"/>
    <w:tmpl w:val="75B06370"/>
    <w:lvl w:ilvl="0" w:tplc="92AC49EE">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8" w15:restartNumberingAfterBreak="0">
    <w:nsid w:val="534D0244"/>
    <w:multiLevelType w:val="hybridMultilevel"/>
    <w:tmpl w:val="1CBCAF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15:restartNumberingAfterBreak="0">
    <w:nsid w:val="53AA7515"/>
    <w:multiLevelType w:val="hybridMultilevel"/>
    <w:tmpl w:val="DE0ABDE4"/>
    <w:styleLink w:val="212"/>
    <w:lvl w:ilvl="0" w:tplc="78CC8F2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15:restartNumberingAfterBreak="0">
    <w:nsid w:val="53B636BC"/>
    <w:multiLevelType w:val="hybridMultilevel"/>
    <w:tmpl w:val="E5CEC108"/>
    <w:lvl w:ilvl="0" w:tplc="555C4122">
      <w:start w:val="1"/>
      <w:numFmt w:val="upperRoman"/>
      <w:lvlText w:val="%1."/>
      <w:lvlJc w:val="left"/>
      <w:pPr>
        <w:ind w:left="1155" w:hanging="480"/>
      </w:pPr>
      <w:rPr>
        <w:rFonts w:hint="eastAsia"/>
      </w:rPr>
    </w:lvl>
    <w:lvl w:ilvl="1" w:tplc="04090019" w:tentative="1">
      <w:start w:val="1"/>
      <w:numFmt w:val="ideographTraditional"/>
      <w:lvlText w:val="%2、"/>
      <w:lvlJc w:val="left"/>
      <w:pPr>
        <w:ind w:left="675" w:hanging="480"/>
      </w:pPr>
    </w:lvl>
    <w:lvl w:ilvl="2" w:tplc="0409001B" w:tentative="1">
      <w:start w:val="1"/>
      <w:numFmt w:val="lowerRoman"/>
      <w:lvlText w:val="%3."/>
      <w:lvlJc w:val="right"/>
      <w:pPr>
        <w:ind w:left="1155" w:hanging="480"/>
      </w:pPr>
    </w:lvl>
    <w:lvl w:ilvl="3" w:tplc="0409000F" w:tentative="1">
      <w:start w:val="1"/>
      <w:numFmt w:val="decimal"/>
      <w:lvlText w:val="%4."/>
      <w:lvlJc w:val="left"/>
      <w:pPr>
        <w:ind w:left="1635" w:hanging="480"/>
      </w:pPr>
    </w:lvl>
    <w:lvl w:ilvl="4" w:tplc="04090019" w:tentative="1">
      <w:start w:val="1"/>
      <w:numFmt w:val="ideographTraditional"/>
      <w:lvlText w:val="%5、"/>
      <w:lvlJc w:val="left"/>
      <w:pPr>
        <w:ind w:left="2115" w:hanging="480"/>
      </w:pPr>
    </w:lvl>
    <w:lvl w:ilvl="5" w:tplc="0409001B" w:tentative="1">
      <w:start w:val="1"/>
      <w:numFmt w:val="lowerRoman"/>
      <w:lvlText w:val="%6."/>
      <w:lvlJc w:val="right"/>
      <w:pPr>
        <w:ind w:left="2595" w:hanging="480"/>
      </w:pPr>
    </w:lvl>
    <w:lvl w:ilvl="6" w:tplc="0409000F" w:tentative="1">
      <w:start w:val="1"/>
      <w:numFmt w:val="decimal"/>
      <w:lvlText w:val="%7."/>
      <w:lvlJc w:val="left"/>
      <w:pPr>
        <w:ind w:left="3075" w:hanging="480"/>
      </w:pPr>
    </w:lvl>
    <w:lvl w:ilvl="7" w:tplc="04090019" w:tentative="1">
      <w:start w:val="1"/>
      <w:numFmt w:val="ideographTraditional"/>
      <w:lvlText w:val="%8、"/>
      <w:lvlJc w:val="left"/>
      <w:pPr>
        <w:ind w:left="3555" w:hanging="480"/>
      </w:pPr>
    </w:lvl>
    <w:lvl w:ilvl="8" w:tplc="0409001B" w:tentative="1">
      <w:start w:val="1"/>
      <w:numFmt w:val="lowerRoman"/>
      <w:lvlText w:val="%9."/>
      <w:lvlJc w:val="right"/>
      <w:pPr>
        <w:ind w:left="4035" w:hanging="480"/>
      </w:pPr>
    </w:lvl>
  </w:abstractNum>
  <w:abstractNum w:abstractNumId="291" w15:restartNumberingAfterBreak="0">
    <w:nsid w:val="53ED7315"/>
    <w:multiLevelType w:val="hybridMultilevel"/>
    <w:tmpl w:val="70A4D6EA"/>
    <w:lvl w:ilvl="0" w:tplc="04090015">
      <w:start w:val="1"/>
      <w:numFmt w:val="taiwaneseCountingThousand"/>
      <w:lvlText w:val="%1、"/>
      <w:lvlJc w:val="left"/>
      <w:pPr>
        <w:ind w:left="480" w:hanging="480"/>
      </w:pPr>
      <w:rPr>
        <w:strike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2" w15:restartNumberingAfterBreak="0">
    <w:nsid w:val="542304A8"/>
    <w:multiLevelType w:val="hybridMultilevel"/>
    <w:tmpl w:val="7C985D38"/>
    <w:styleLink w:val="42"/>
    <w:lvl w:ilvl="0" w:tplc="40960644">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15:restartNumberingAfterBreak="0">
    <w:nsid w:val="54724E14"/>
    <w:multiLevelType w:val="multilevel"/>
    <w:tmpl w:val="387C4C36"/>
    <w:styleLink w:val="WWNum61"/>
    <w:lvl w:ilvl="0">
      <w:start w:val="1"/>
      <w:numFmt w:val="decimal"/>
      <w:lvlText w:val="%1."/>
      <w:lvlJc w:val="left"/>
      <w:pPr>
        <w:ind w:left="227" w:hanging="227"/>
      </w:pPr>
    </w:lvl>
    <w:lvl w:ilvl="1">
      <w:start w:val="1"/>
      <w:numFmt w:val="decimal"/>
      <w:lvlText w:val="(%2)"/>
      <w:lvlJc w:val="left"/>
      <w:pPr>
        <w:ind w:left="397"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4" w15:restartNumberingAfterBreak="0">
    <w:nsid w:val="548663F4"/>
    <w:multiLevelType w:val="hybridMultilevel"/>
    <w:tmpl w:val="791490B2"/>
    <w:lvl w:ilvl="0" w:tplc="194CD43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15:restartNumberingAfterBreak="0">
    <w:nsid w:val="54870B6E"/>
    <w:multiLevelType w:val="hybridMultilevel"/>
    <w:tmpl w:val="5768CB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6" w15:restartNumberingAfterBreak="0">
    <w:nsid w:val="5492326D"/>
    <w:multiLevelType w:val="hybridMultilevel"/>
    <w:tmpl w:val="7E8641CC"/>
    <w:styleLink w:val="871"/>
    <w:lvl w:ilvl="0" w:tplc="7A905E9C">
      <w:start w:val="1"/>
      <w:numFmt w:val="decimal"/>
      <w:lvlText w:val="%1."/>
      <w:lvlJc w:val="left"/>
      <w:pPr>
        <w:ind w:left="360" w:hanging="3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7" w15:restartNumberingAfterBreak="0">
    <w:nsid w:val="54A16F8E"/>
    <w:multiLevelType w:val="multilevel"/>
    <w:tmpl w:val="B03C7A5C"/>
    <w:styleLink w:val="WWNum77"/>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8" w15:restartNumberingAfterBreak="0">
    <w:nsid w:val="551007FF"/>
    <w:multiLevelType w:val="hybridMultilevel"/>
    <w:tmpl w:val="E6CE0B50"/>
    <w:lvl w:ilvl="0" w:tplc="E618D9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15:restartNumberingAfterBreak="0">
    <w:nsid w:val="551C52E1"/>
    <w:multiLevelType w:val="hybridMultilevel"/>
    <w:tmpl w:val="4948A3EE"/>
    <w:lvl w:ilvl="0" w:tplc="27A2F45E">
      <w:start w:val="1"/>
      <w:numFmt w:val="bullet"/>
      <w:lvlText w:val=""/>
      <w:lvlJc w:val="left"/>
      <w:pPr>
        <w:tabs>
          <w:tab w:val="num" w:pos="465"/>
        </w:tabs>
        <w:ind w:left="0" w:firstLine="0"/>
      </w:pPr>
      <w:rPr>
        <w:rFonts w:ascii="Wingdings" w:hAnsi="Wingdings" w:hint="default"/>
        <w:b/>
        <w:bCs/>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0" w15:restartNumberingAfterBreak="0">
    <w:nsid w:val="558A4C9E"/>
    <w:multiLevelType w:val="hybridMultilevel"/>
    <w:tmpl w:val="8FC4F6A2"/>
    <w:styleLink w:val="111"/>
    <w:lvl w:ilvl="0" w:tplc="36909BE6">
      <w:start w:val="1"/>
      <w:numFmt w:val="taiwaneseCountingThousand"/>
      <w:lvlText w:val="(%1)"/>
      <w:lvlJc w:val="left"/>
      <w:pPr>
        <w:tabs>
          <w:tab w:val="num" w:pos="1049"/>
        </w:tabs>
        <w:ind w:left="1049" w:hanging="595"/>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1" w15:restartNumberingAfterBreak="0">
    <w:nsid w:val="56176835"/>
    <w:multiLevelType w:val="hybridMultilevel"/>
    <w:tmpl w:val="1EF61A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2" w15:restartNumberingAfterBreak="0">
    <w:nsid w:val="564B4AC0"/>
    <w:multiLevelType w:val="multilevel"/>
    <w:tmpl w:val="F0CEB130"/>
    <w:styleLink w:val="WWNum30"/>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3" w15:restartNumberingAfterBreak="0">
    <w:nsid w:val="569A100F"/>
    <w:multiLevelType w:val="multilevel"/>
    <w:tmpl w:val="7F08CFC4"/>
    <w:styleLink w:val="WWNum19"/>
    <w:lvl w:ilvl="0">
      <w:start w:val="6"/>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4" w15:restartNumberingAfterBreak="0">
    <w:nsid w:val="56E55ADC"/>
    <w:multiLevelType w:val="hybridMultilevel"/>
    <w:tmpl w:val="1D34D9EE"/>
    <w:lvl w:ilvl="0" w:tplc="C9A0922E">
      <w:start w:val="1"/>
      <w:numFmt w:val="taiwaneseCountingThousand"/>
      <w:lvlText w:val="(%1)"/>
      <w:lvlJc w:val="left"/>
      <w:pPr>
        <w:ind w:left="837" w:hanging="480"/>
      </w:pPr>
      <w:rPr>
        <w:rFonts w:hint="eastAsia"/>
        <w:b w:val="0"/>
      </w:rPr>
    </w:lvl>
    <w:lvl w:ilvl="1" w:tplc="04090019">
      <w:start w:val="1"/>
      <w:numFmt w:val="ideographTraditional"/>
      <w:lvlText w:val="%2、"/>
      <w:lvlJc w:val="left"/>
      <w:pPr>
        <w:ind w:left="837" w:hanging="480"/>
      </w:pPr>
    </w:lvl>
    <w:lvl w:ilvl="2" w:tplc="0409001B">
      <w:start w:val="1"/>
      <w:numFmt w:val="lowerRoman"/>
      <w:lvlText w:val="%3."/>
      <w:lvlJc w:val="right"/>
      <w:pPr>
        <w:ind w:left="1317" w:hanging="480"/>
      </w:pPr>
    </w:lvl>
    <w:lvl w:ilvl="3" w:tplc="0409000F">
      <w:start w:val="1"/>
      <w:numFmt w:val="decimal"/>
      <w:lvlText w:val="%4."/>
      <w:lvlJc w:val="left"/>
      <w:pPr>
        <w:ind w:left="1797" w:hanging="480"/>
      </w:pPr>
    </w:lvl>
    <w:lvl w:ilvl="4" w:tplc="04090019">
      <w:start w:val="1"/>
      <w:numFmt w:val="ideographTraditional"/>
      <w:lvlText w:val="%5、"/>
      <w:lvlJc w:val="left"/>
      <w:pPr>
        <w:ind w:left="2277" w:hanging="480"/>
      </w:pPr>
    </w:lvl>
    <w:lvl w:ilvl="5" w:tplc="0409001B">
      <w:start w:val="1"/>
      <w:numFmt w:val="lowerRoman"/>
      <w:lvlText w:val="%6."/>
      <w:lvlJc w:val="right"/>
      <w:pPr>
        <w:ind w:left="2757" w:hanging="480"/>
      </w:pPr>
    </w:lvl>
    <w:lvl w:ilvl="6" w:tplc="0409000F">
      <w:start w:val="1"/>
      <w:numFmt w:val="decimal"/>
      <w:lvlText w:val="%7."/>
      <w:lvlJc w:val="left"/>
      <w:pPr>
        <w:ind w:left="3237" w:hanging="480"/>
      </w:pPr>
    </w:lvl>
    <w:lvl w:ilvl="7" w:tplc="04090019">
      <w:start w:val="1"/>
      <w:numFmt w:val="ideographTraditional"/>
      <w:lvlText w:val="%8、"/>
      <w:lvlJc w:val="left"/>
      <w:pPr>
        <w:ind w:left="3717" w:hanging="480"/>
      </w:pPr>
    </w:lvl>
    <w:lvl w:ilvl="8" w:tplc="0409001B">
      <w:start w:val="1"/>
      <w:numFmt w:val="lowerRoman"/>
      <w:lvlText w:val="%9."/>
      <w:lvlJc w:val="right"/>
      <w:pPr>
        <w:ind w:left="4197" w:hanging="480"/>
      </w:pPr>
    </w:lvl>
  </w:abstractNum>
  <w:abstractNum w:abstractNumId="305" w15:restartNumberingAfterBreak="0">
    <w:nsid w:val="56EF59D2"/>
    <w:multiLevelType w:val="multilevel"/>
    <w:tmpl w:val="8B4EB464"/>
    <w:lvl w:ilvl="0">
      <w:start w:val="1"/>
      <w:numFmt w:val="decimal"/>
      <w:lvlText w:val="%1."/>
      <w:lvlJc w:val="left"/>
      <w:pPr>
        <w:ind w:left="621" w:hanging="480"/>
      </w:pPr>
      <w:rPr>
        <w:rFonts w:ascii="標楷體" w:eastAsia="標楷體" w:hAnsi="標楷體"/>
        <w:sz w:val="28"/>
      </w:rPr>
    </w:lvl>
    <w:lvl w:ilvl="1">
      <w:start w:val="1"/>
      <w:numFmt w:val="ideographTraditional"/>
      <w:lvlText w:val="%2、"/>
      <w:lvlJc w:val="left"/>
      <w:pPr>
        <w:ind w:left="1101" w:hanging="480"/>
      </w:pPr>
    </w:lvl>
    <w:lvl w:ilvl="2">
      <w:start w:val="1"/>
      <w:numFmt w:val="lowerRoman"/>
      <w:lvlText w:val="%3."/>
      <w:lvlJc w:val="right"/>
      <w:pPr>
        <w:ind w:left="1581" w:hanging="480"/>
      </w:pPr>
    </w:lvl>
    <w:lvl w:ilvl="3">
      <w:start w:val="1"/>
      <w:numFmt w:val="decimal"/>
      <w:lvlText w:val="%4."/>
      <w:lvlJc w:val="left"/>
      <w:pPr>
        <w:ind w:left="2061" w:hanging="480"/>
      </w:pPr>
    </w:lvl>
    <w:lvl w:ilvl="4">
      <w:start w:val="1"/>
      <w:numFmt w:val="ideographTraditional"/>
      <w:lvlText w:val="%5、"/>
      <w:lvlJc w:val="left"/>
      <w:pPr>
        <w:ind w:left="2541" w:hanging="480"/>
      </w:pPr>
    </w:lvl>
    <w:lvl w:ilvl="5">
      <w:start w:val="1"/>
      <w:numFmt w:val="lowerRoman"/>
      <w:lvlText w:val="%6."/>
      <w:lvlJc w:val="right"/>
      <w:pPr>
        <w:ind w:left="3021" w:hanging="480"/>
      </w:pPr>
    </w:lvl>
    <w:lvl w:ilvl="6">
      <w:start w:val="1"/>
      <w:numFmt w:val="decimal"/>
      <w:lvlText w:val="%7."/>
      <w:lvlJc w:val="left"/>
      <w:pPr>
        <w:ind w:left="3501" w:hanging="480"/>
      </w:pPr>
    </w:lvl>
    <w:lvl w:ilvl="7">
      <w:start w:val="1"/>
      <w:numFmt w:val="ideographTraditional"/>
      <w:lvlText w:val="%8、"/>
      <w:lvlJc w:val="left"/>
      <w:pPr>
        <w:ind w:left="3981" w:hanging="480"/>
      </w:pPr>
    </w:lvl>
    <w:lvl w:ilvl="8">
      <w:start w:val="1"/>
      <w:numFmt w:val="lowerRoman"/>
      <w:lvlText w:val="%9."/>
      <w:lvlJc w:val="right"/>
      <w:pPr>
        <w:ind w:left="4461" w:hanging="480"/>
      </w:pPr>
    </w:lvl>
  </w:abstractNum>
  <w:abstractNum w:abstractNumId="306" w15:restartNumberingAfterBreak="0">
    <w:nsid w:val="57163DF3"/>
    <w:multiLevelType w:val="hybridMultilevel"/>
    <w:tmpl w:val="9D36CCBE"/>
    <w:lvl w:ilvl="0" w:tplc="33EA05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7" w15:restartNumberingAfterBreak="0">
    <w:nsid w:val="57871D87"/>
    <w:multiLevelType w:val="hybridMultilevel"/>
    <w:tmpl w:val="F0B29B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8" w15:restartNumberingAfterBreak="0">
    <w:nsid w:val="584229DF"/>
    <w:multiLevelType w:val="multilevel"/>
    <w:tmpl w:val="F21CACA8"/>
    <w:styleLink w:val="WWNum75"/>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9" w15:restartNumberingAfterBreak="0">
    <w:nsid w:val="5847606D"/>
    <w:multiLevelType w:val="multilevel"/>
    <w:tmpl w:val="8090A188"/>
    <w:styleLink w:val="571"/>
    <w:lvl w:ilvl="0">
      <w:start w:val="1"/>
      <w:numFmt w:val="taiwaneseCountingThousand"/>
      <w:pStyle w:val="a"/>
      <w:suff w:val="nothing"/>
      <w:lvlText w:val="%1、"/>
      <w:lvlJc w:val="left"/>
      <w:pPr>
        <w:ind w:left="1077" w:hanging="714"/>
      </w:pPr>
      <w:rPr>
        <w:rFonts w:ascii="標楷體" w:eastAsia="標楷體" w:hint="eastAsia"/>
        <w:sz w:val="36"/>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55" w:hanging="709"/>
      </w:pPr>
      <w:rPr>
        <w:rFonts w:hint="eastAsia"/>
      </w:rPr>
    </w:lvl>
    <w:lvl w:ilvl="3">
      <w:start w:val="1"/>
      <w:numFmt w:val="decimalFullWidth"/>
      <w:suff w:val="nothing"/>
      <w:lvlText w:val="（%4）"/>
      <w:lvlJc w:val="left"/>
      <w:pPr>
        <w:ind w:left="2880" w:hanging="1077"/>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10" w15:restartNumberingAfterBreak="0">
    <w:nsid w:val="587426F3"/>
    <w:multiLevelType w:val="multilevel"/>
    <w:tmpl w:val="F746F0A0"/>
    <w:styleLink w:val="3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1" w15:restartNumberingAfterBreak="0">
    <w:nsid w:val="58C11A08"/>
    <w:multiLevelType w:val="hybridMultilevel"/>
    <w:tmpl w:val="BAE431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2" w15:restartNumberingAfterBreak="0">
    <w:nsid w:val="58DF24F3"/>
    <w:multiLevelType w:val="multilevel"/>
    <w:tmpl w:val="82C2C7D0"/>
    <w:styleLink w:val="1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3" w15:restartNumberingAfterBreak="0">
    <w:nsid w:val="59607041"/>
    <w:multiLevelType w:val="hybridMultilevel"/>
    <w:tmpl w:val="68AAA7D4"/>
    <w:lvl w:ilvl="0" w:tplc="4E76720C">
      <w:start w:val="1"/>
      <w:numFmt w:val="decimal"/>
      <w:lvlText w:val="(%1)"/>
      <w:lvlJc w:val="left"/>
      <w:pPr>
        <w:ind w:left="360" w:hanging="360"/>
      </w:pPr>
      <w:rPr>
        <w:rFonts w:ascii="Times New Roman" w:eastAsia="標楷體" w:hAnsi="Times New Roman" w:cs="Times New Roman"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4" w15:restartNumberingAfterBreak="0">
    <w:nsid w:val="59FE39E9"/>
    <w:multiLevelType w:val="multilevel"/>
    <w:tmpl w:val="984ACE3A"/>
    <w:styleLink w:val="WWNum58"/>
    <w:lvl w:ilvl="0">
      <w:start w:val="5"/>
      <w:numFmt w:val="decimal"/>
      <w:lvlText w:val="%1."/>
      <w:lvlJc w:val="left"/>
      <w:pPr>
        <w:ind w:left="227" w:hanging="227"/>
      </w:pPr>
    </w:lvl>
    <w:lvl w:ilvl="1">
      <w:start w:val="1"/>
      <w:numFmt w:val="decimal"/>
      <w:lvlText w:val="%1.%2"/>
      <w:lvlJc w:val="left"/>
      <w:pPr>
        <w:ind w:left="397"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5" w15:restartNumberingAfterBreak="0">
    <w:nsid w:val="5A146EDB"/>
    <w:multiLevelType w:val="hybridMultilevel"/>
    <w:tmpl w:val="2D5A639C"/>
    <w:lvl w:ilvl="0" w:tplc="E70AEC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6" w15:restartNumberingAfterBreak="0">
    <w:nsid w:val="5AD72588"/>
    <w:multiLevelType w:val="hybridMultilevel"/>
    <w:tmpl w:val="3826673E"/>
    <w:lvl w:ilvl="0" w:tplc="04090015">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7" w15:restartNumberingAfterBreak="0">
    <w:nsid w:val="5ADD28CB"/>
    <w:multiLevelType w:val="hybridMultilevel"/>
    <w:tmpl w:val="C2DC267A"/>
    <w:styleLink w:val="413"/>
    <w:lvl w:ilvl="0" w:tplc="6EE01A70">
      <w:start w:val="1"/>
      <w:numFmt w:val="decimal"/>
      <w:lvlText w:val="%1."/>
      <w:lvlJc w:val="left"/>
      <w:pPr>
        <w:tabs>
          <w:tab w:val="num" w:pos="252"/>
        </w:tabs>
        <w:ind w:left="252" w:hanging="36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318" w15:restartNumberingAfterBreak="0">
    <w:nsid w:val="5AF822D3"/>
    <w:multiLevelType w:val="hybridMultilevel"/>
    <w:tmpl w:val="5C7674B2"/>
    <w:lvl w:ilvl="0" w:tplc="194CD43E">
      <w:start w:val="1"/>
      <w:numFmt w:val="taiwaneseCountingThousand"/>
      <w:lvlText w:val="%1、"/>
      <w:lvlJc w:val="left"/>
      <w:pPr>
        <w:ind w:left="2113" w:hanging="1545"/>
      </w:pPr>
      <w:rPr>
        <w:rFonts w:hint="eastAsia"/>
      </w:rPr>
    </w:lvl>
    <w:lvl w:ilvl="1" w:tplc="F066237E">
      <w:start w:val="1"/>
      <w:numFmt w:val="taiwaneseCountingThousand"/>
      <w:lvlText w:val="(%2)"/>
      <w:lvlJc w:val="left"/>
      <w:pPr>
        <w:ind w:left="1528" w:hanging="480"/>
      </w:pPr>
      <w:rPr>
        <w:rFonts w:hint="eastAsia"/>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19" w15:restartNumberingAfterBreak="0">
    <w:nsid w:val="5B687CA4"/>
    <w:multiLevelType w:val="multilevel"/>
    <w:tmpl w:val="DB468F28"/>
    <w:lvl w:ilvl="0">
      <w:start w:val="1"/>
      <w:numFmt w:val="decimal"/>
      <w:lvlText w:val="%1."/>
      <w:lvlJc w:val="left"/>
      <w:pPr>
        <w:ind w:left="480" w:hanging="480"/>
      </w:pPr>
      <w:rPr>
        <w:rFonts w:ascii="Times New Roman" w:hAnsi="Times New Roman" w:cs="Times New Roman"/>
      </w:rPr>
    </w:lvl>
    <w:lvl w:ilvl="1">
      <w:start w:val="1"/>
      <w:numFmt w:val="decimal"/>
      <w:lvlText w:val="(%2)"/>
      <w:lvlJc w:val="left"/>
      <w:pPr>
        <w:ind w:left="960" w:hanging="480"/>
      </w:pPr>
    </w:lvl>
    <w:lvl w:ilvl="2">
      <w:start w:val="1"/>
      <w:numFmt w:val="upperLetter"/>
      <w:lvlText w:val="%3."/>
      <w:lvlJc w:val="left"/>
      <w:pPr>
        <w:ind w:left="1440" w:hanging="480"/>
      </w:pPr>
      <w:rPr>
        <w:rFonts w:ascii="Times New Roman" w:hAnsi="Times New Roman" w:cs="Times New Roman"/>
      </w:rPr>
    </w:lvl>
    <w:lvl w:ilvl="3">
      <w:start w:val="1"/>
      <w:numFmt w:val="upperLetter"/>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0" w15:restartNumberingAfterBreak="0">
    <w:nsid w:val="5BFB78B8"/>
    <w:multiLevelType w:val="multilevel"/>
    <w:tmpl w:val="6F6C1368"/>
    <w:lvl w:ilvl="0">
      <w:start w:val="1"/>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decimal"/>
      <w:lvlText w:val="(%3)"/>
      <w:lvlJc w:val="left"/>
      <w:pPr>
        <w:ind w:left="1440" w:hanging="480"/>
      </w:pPr>
      <w:rPr>
        <w:rFonts w:hint="eastAsia"/>
        <w:b w:val="0"/>
      </w:rPr>
    </w:lvl>
    <w:lvl w:ilvl="3">
      <w:start w:val="1"/>
      <w:numFmt w:val="upperLetter"/>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21" w15:restartNumberingAfterBreak="0">
    <w:nsid w:val="5C847425"/>
    <w:multiLevelType w:val="hybridMultilevel"/>
    <w:tmpl w:val="C21E91C6"/>
    <w:lvl w:ilvl="0" w:tplc="7BCCC35E">
      <w:start w:val="1"/>
      <w:numFmt w:val="taiwaneseCountingThousand"/>
      <w:lvlText w:val="(%1)"/>
      <w:lvlJc w:val="left"/>
      <w:pPr>
        <w:ind w:left="936" w:hanging="510"/>
      </w:pPr>
      <w:rPr>
        <w:rFonts w:hint="default"/>
      </w:rPr>
    </w:lvl>
    <w:lvl w:ilvl="1" w:tplc="FDC65EBE">
      <w:start w:val="1"/>
      <w:numFmt w:val="decimal"/>
      <w:lvlText w:val="%2."/>
      <w:lvlJc w:val="left"/>
      <w:pPr>
        <w:ind w:left="1266" w:hanging="360"/>
      </w:pPr>
      <w:rPr>
        <w:rFonts w:hint="default"/>
        <w:b w:val="0"/>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22" w15:restartNumberingAfterBreak="0">
    <w:nsid w:val="5CEE6A5A"/>
    <w:multiLevelType w:val="multilevel"/>
    <w:tmpl w:val="97C631F4"/>
    <w:lvl w:ilvl="0">
      <w:start w:val="1"/>
      <w:numFmt w:val="upperLetter"/>
      <w:lvlText w:val="%1."/>
      <w:lvlJc w:val="left"/>
      <w:pPr>
        <w:ind w:left="1227" w:hanging="480"/>
      </w:pPr>
      <w:rPr>
        <w:rFonts w:ascii="Times New Roman" w:hAnsi="Times New Roman" w:cs="Times New Roman"/>
        <w:color w:val="auto"/>
      </w:rPr>
    </w:lvl>
    <w:lvl w:ilvl="1">
      <w:start w:val="1"/>
      <w:numFmt w:val="ideographTraditional"/>
      <w:lvlText w:val="%2、"/>
      <w:lvlJc w:val="left"/>
      <w:pPr>
        <w:ind w:left="1707" w:hanging="480"/>
      </w:pPr>
    </w:lvl>
    <w:lvl w:ilvl="2">
      <w:start w:val="1"/>
      <w:numFmt w:val="lowerRoman"/>
      <w:lvlText w:val="%3."/>
      <w:lvlJc w:val="right"/>
      <w:pPr>
        <w:ind w:left="2187" w:hanging="480"/>
      </w:pPr>
    </w:lvl>
    <w:lvl w:ilvl="3">
      <w:start w:val="1"/>
      <w:numFmt w:val="decimal"/>
      <w:lvlText w:val="%4."/>
      <w:lvlJc w:val="left"/>
      <w:pPr>
        <w:ind w:left="2667" w:hanging="480"/>
      </w:pPr>
    </w:lvl>
    <w:lvl w:ilvl="4">
      <w:start w:val="1"/>
      <w:numFmt w:val="ideographTraditional"/>
      <w:lvlText w:val="%5、"/>
      <w:lvlJc w:val="left"/>
      <w:pPr>
        <w:ind w:left="3147" w:hanging="480"/>
      </w:pPr>
    </w:lvl>
    <w:lvl w:ilvl="5">
      <w:start w:val="1"/>
      <w:numFmt w:val="lowerRoman"/>
      <w:lvlText w:val="%6."/>
      <w:lvlJc w:val="right"/>
      <w:pPr>
        <w:ind w:left="3627" w:hanging="480"/>
      </w:pPr>
    </w:lvl>
    <w:lvl w:ilvl="6">
      <w:start w:val="1"/>
      <w:numFmt w:val="decimal"/>
      <w:lvlText w:val="%7."/>
      <w:lvlJc w:val="left"/>
      <w:pPr>
        <w:ind w:left="4107" w:hanging="480"/>
      </w:pPr>
    </w:lvl>
    <w:lvl w:ilvl="7">
      <w:start w:val="1"/>
      <w:numFmt w:val="ideographTraditional"/>
      <w:lvlText w:val="%8、"/>
      <w:lvlJc w:val="left"/>
      <w:pPr>
        <w:ind w:left="4587" w:hanging="480"/>
      </w:pPr>
    </w:lvl>
    <w:lvl w:ilvl="8">
      <w:start w:val="1"/>
      <w:numFmt w:val="lowerRoman"/>
      <w:lvlText w:val="%9."/>
      <w:lvlJc w:val="right"/>
      <w:pPr>
        <w:ind w:left="5067" w:hanging="480"/>
      </w:pPr>
    </w:lvl>
  </w:abstractNum>
  <w:abstractNum w:abstractNumId="323" w15:restartNumberingAfterBreak="0">
    <w:nsid w:val="5D426894"/>
    <w:multiLevelType w:val="multilevel"/>
    <w:tmpl w:val="992A5606"/>
    <w:styleLink w:val="LFO1"/>
    <w:lvl w:ilvl="0">
      <w:start w:val="1"/>
      <w:numFmt w:val="decimal"/>
      <w:lvlText w:val="%1、"/>
      <w:lvlJc w:val="left"/>
      <w:pPr>
        <w:ind w:left="1077" w:hanging="714"/>
      </w:pPr>
      <w:rPr>
        <w:rFonts w:ascii="標楷體" w:eastAsia="標楷體" w:hAnsi="標楷體"/>
        <w:sz w:val="36"/>
      </w:rPr>
    </w:lvl>
    <w:lvl w:ilvl="1">
      <w:start w:val="1"/>
      <w:numFmt w:val="decimal"/>
      <w:lvlText w:val="（%2）"/>
      <w:lvlJc w:val="left"/>
      <w:pPr>
        <w:ind w:left="1803" w:hanging="1077"/>
      </w:pPr>
    </w:lvl>
    <w:lvl w:ilvl="2">
      <w:start w:val="1"/>
      <w:numFmt w:val="decimal"/>
      <w:lvlText w:val="%3、"/>
      <w:lvlJc w:val="left"/>
      <w:pPr>
        <w:ind w:left="2154" w:hanging="709"/>
      </w:pPr>
    </w:lvl>
    <w:lvl w:ilvl="3">
      <w:start w:val="1"/>
      <w:numFmt w:val="decimal"/>
      <w:lvlText w:val="（%4）"/>
      <w:lvlJc w:val="left"/>
      <w:pPr>
        <w:ind w:left="2880" w:hanging="1077"/>
      </w:pPr>
    </w:lvl>
    <w:lvl w:ilvl="4">
      <w:start w:val="1"/>
      <w:numFmt w:val="ideographTraditional"/>
      <w:lvlText w:val="%5、"/>
      <w:lvlJc w:val="left"/>
      <w:pPr>
        <w:ind w:left="3280" w:hanging="64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324" w15:restartNumberingAfterBreak="0">
    <w:nsid w:val="5D501160"/>
    <w:multiLevelType w:val="multilevel"/>
    <w:tmpl w:val="65886C06"/>
    <w:styleLink w:val="5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5" w15:restartNumberingAfterBreak="0">
    <w:nsid w:val="5D596876"/>
    <w:multiLevelType w:val="hybridMultilevel"/>
    <w:tmpl w:val="909C2FAA"/>
    <w:styleLink w:val="72"/>
    <w:lvl w:ilvl="0" w:tplc="D9DECA04">
      <w:start w:val="1"/>
      <w:numFmt w:val="decimal"/>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6" w15:restartNumberingAfterBreak="0">
    <w:nsid w:val="5DA24E74"/>
    <w:multiLevelType w:val="hybridMultilevel"/>
    <w:tmpl w:val="07E2D996"/>
    <w:lvl w:ilvl="0" w:tplc="C9A0922E">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27" w15:restartNumberingAfterBreak="0">
    <w:nsid w:val="5DA55A0A"/>
    <w:multiLevelType w:val="hybridMultilevel"/>
    <w:tmpl w:val="19A04E30"/>
    <w:lvl w:ilvl="0" w:tplc="FB8266BE">
      <w:start w:val="1"/>
      <w:numFmt w:val="taiwaneseCountingThousand"/>
      <w:lvlText w:val="(%1)"/>
      <w:lvlJc w:val="left"/>
      <w:pPr>
        <w:ind w:left="1133"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8" w15:restartNumberingAfterBreak="0">
    <w:nsid w:val="5ED26E43"/>
    <w:multiLevelType w:val="hybridMultilevel"/>
    <w:tmpl w:val="620A98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9" w15:restartNumberingAfterBreak="0">
    <w:nsid w:val="5F7554ED"/>
    <w:multiLevelType w:val="hybridMultilevel"/>
    <w:tmpl w:val="BBDC71D0"/>
    <w:lvl w:ilvl="0" w:tplc="B72C9A76">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0" w15:restartNumberingAfterBreak="0">
    <w:nsid w:val="5F7F65A6"/>
    <w:multiLevelType w:val="hybridMultilevel"/>
    <w:tmpl w:val="A35C86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1" w15:restartNumberingAfterBreak="0">
    <w:nsid w:val="5FB4505C"/>
    <w:multiLevelType w:val="hybridMultilevel"/>
    <w:tmpl w:val="78085DB8"/>
    <w:lvl w:ilvl="0" w:tplc="B7E2E850">
      <w:start w:val="1"/>
      <w:numFmt w:val="decimal"/>
      <w:lvlText w:val="%1."/>
      <w:lvlJc w:val="left"/>
      <w:pPr>
        <w:ind w:left="480" w:hanging="480"/>
      </w:pPr>
      <w:rPr>
        <w:rFonts w:hint="default"/>
        <w:color w:val="auto"/>
      </w:rPr>
    </w:lvl>
    <w:lvl w:ilvl="1" w:tplc="C9A0922E">
      <w:start w:val="1"/>
      <w:numFmt w:val="taiwaneseCountingThousand"/>
      <w:lvlText w:val="(%2)"/>
      <w:lvlJc w:val="left"/>
      <w:pPr>
        <w:ind w:left="960" w:hanging="480"/>
      </w:pPr>
      <w:rPr>
        <w:rFonts w:hint="eastAsia"/>
        <w:color w:val="auto"/>
      </w:rPr>
    </w:lvl>
    <w:lvl w:ilvl="2" w:tplc="B498C6BA">
      <w:start w:val="1"/>
      <w:numFmt w:val="taiwaneseCountingThousand"/>
      <w:lvlText w:val="(%3)"/>
      <w:lvlJc w:val="left"/>
      <w:pPr>
        <w:ind w:left="1320" w:hanging="360"/>
      </w:pPr>
      <w:rPr>
        <w:rFonts w:hint="eastAsia"/>
        <w:color w:val="auto"/>
      </w:rPr>
    </w:lvl>
    <w:lvl w:ilvl="3" w:tplc="0D36425C">
      <w:start w:val="1"/>
      <w:numFmt w:val="taiwaneseCountingThousand"/>
      <w:lvlText w:val="%4、"/>
      <w:lvlJc w:val="left"/>
      <w:pPr>
        <w:ind w:left="1890" w:hanging="45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2" w15:restartNumberingAfterBreak="0">
    <w:nsid w:val="5FD65C23"/>
    <w:multiLevelType w:val="hybridMultilevel"/>
    <w:tmpl w:val="E540594E"/>
    <w:lvl w:ilvl="0" w:tplc="D018C358">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3" w15:restartNumberingAfterBreak="0">
    <w:nsid w:val="5FF87CCC"/>
    <w:multiLevelType w:val="hybridMultilevel"/>
    <w:tmpl w:val="DD3844A8"/>
    <w:lvl w:ilvl="0" w:tplc="C9A092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4" w15:restartNumberingAfterBreak="0">
    <w:nsid w:val="60240520"/>
    <w:multiLevelType w:val="multilevel"/>
    <w:tmpl w:val="9FAAD2B2"/>
    <w:lvl w:ilvl="0">
      <w:start w:val="1"/>
      <w:numFmt w:val="ideographLegalTraditional"/>
      <w:lvlText w:val="%1、"/>
      <w:lvlJc w:val="left"/>
      <w:pPr>
        <w:ind w:left="360" w:hanging="720"/>
      </w:pPr>
    </w:lvl>
    <w:lvl w:ilvl="1">
      <w:start w:val="1"/>
      <w:numFmt w:val="ideographTraditional"/>
      <w:lvlText w:val="%2、"/>
      <w:lvlJc w:val="left"/>
      <w:pPr>
        <w:ind w:left="600" w:hanging="480"/>
      </w:pPr>
    </w:lvl>
    <w:lvl w:ilvl="2">
      <w:start w:val="1"/>
      <w:numFmt w:val="lowerRoman"/>
      <w:lvlText w:val="%3."/>
      <w:lvlJc w:val="right"/>
      <w:pPr>
        <w:ind w:left="1080" w:hanging="480"/>
      </w:pPr>
    </w:lvl>
    <w:lvl w:ilvl="3">
      <w:start w:val="1"/>
      <w:numFmt w:val="decimal"/>
      <w:lvlText w:val="%4."/>
      <w:lvlJc w:val="left"/>
      <w:pPr>
        <w:ind w:left="1560" w:hanging="480"/>
      </w:pPr>
    </w:lvl>
    <w:lvl w:ilvl="4">
      <w:start w:val="1"/>
      <w:numFmt w:val="ideographTraditional"/>
      <w:lvlText w:val="%5、"/>
      <w:lvlJc w:val="left"/>
      <w:pPr>
        <w:ind w:left="2040" w:hanging="480"/>
      </w:pPr>
    </w:lvl>
    <w:lvl w:ilvl="5">
      <w:start w:val="1"/>
      <w:numFmt w:val="lowerRoman"/>
      <w:lvlText w:val="%6."/>
      <w:lvlJc w:val="right"/>
      <w:pPr>
        <w:ind w:left="2520" w:hanging="480"/>
      </w:pPr>
    </w:lvl>
    <w:lvl w:ilvl="6">
      <w:start w:val="1"/>
      <w:numFmt w:val="decimal"/>
      <w:lvlText w:val="%7."/>
      <w:lvlJc w:val="left"/>
      <w:pPr>
        <w:ind w:left="3000" w:hanging="480"/>
      </w:pPr>
    </w:lvl>
    <w:lvl w:ilvl="7">
      <w:start w:val="1"/>
      <w:numFmt w:val="ideographTraditional"/>
      <w:lvlText w:val="%8、"/>
      <w:lvlJc w:val="left"/>
      <w:pPr>
        <w:ind w:left="3480" w:hanging="480"/>
      </w:pPr>
    </w:lvl>
    <w:lvl w:ilvl="8">
      <w:start w:val="1"/>
      <w:numFmt w:val="lowerRoman"/>
      <w:lvlText w:val="%9."/>
      <w:lvlJc w:val="right"/>
      <w:pPr>
        <w:ind w:left="3960" w:hanging="480"/>
      </w:pPr>
    </w:lvl>
  </w:abstractNum>
  <w:abstractNum w:abstractNumId="335" w15:restartNumberingAfterBreak="0">
    <w:nsid w:val="604A3CB9"/>
    <w:multiLevelType w:val="multilevel"/>
    <w:tmpl w:val="862E14FE"/>
    <w:styleLink w:val="2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36" w15:restartNumberingAfterBreak="0">
    <w:nsid w:val="60515F7B"/>
    <w:multiLevelType w:val="hybridMultilevel"/>
    <w:tmpl w:val="7B7CA93C"/>
    <w:lvl w:ilvl="0" w:tplc="2B4A2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7" w15:restartNumberingAfterBreak="0">
    <w:nsid w:val="605557F4"/>
    <w:multiLevelType w:val="hybridMultilevel"/>
    <w:tmpl w:val="7B82916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8" w15:restartNumberingAfterBreak="0">
    <w:nsid w:val="608B7C70"/>
    <w:multiLevelType w:val="hybridMultilevel"/>
    <w:tmpl w:val="53B8092E"/>
    <w:lvl w:ilvl="0" w:tplc="EA3475BC">
      <w:start w:val="1"/>
      <w:numFmt w:val="bullet"/>
      <w:lvlText w:val=""/>
      <w:lvlJc w:val="left"/>
      <w:pPr>
        <w:ind w:left="480" w:hanging="480"/>
      </w:pPr>
      <w:rPr>
        <w:rFonts w:ascii="Wingdings" w:hAnsi="Wingdings" w:hint="default"/>
      </w:rPr>
    </w:lvl>
    <w:lvl w:ilvl="1" w:tplc="EA3475BC">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9" w15:restartNumberingAfterBreak="0">
    <w:nsid w:val="60F56531"/>
    <w:multiLevelType w:val="multilevel"/>
    <w:tmpl w:val="85A48176"/>
    <w:lvl w:ilvl="0">
      <w:start w:val="1"/>
      <w:numFmt w:val="decimal"/>
      <w:lvlText w:val="(%1)"/>
      <w:lvlJc w:val="left"/>
      <w:pPr>
        <w:ind w:left="509" w:hanging="480"/>
      </w:pPr>
    </w:lvl>
    <w:lvl w:ilvl="1">
      <w:start w:val="1"/>
      <w:numFmt w:val="ideographTraditional"/>
      <w:lvlText w:val="%2、"/>
      <w:lvlJc w:val="left"/>
      <w:pPr>
        <w:ind w:left="989" w:hanging="480"/>
      </w:pPr>
    </w:lvl>
    <w:lvl w:ilvl="2">
      <w:start w:val="1"/>
      <w:numFmt w:val="lowerRoman"/>
      <w:lvlText w:val="%3."/>
      <w:lvlJc w:val="right"/>
      <w:pPr>
        <w:ind w:left="1469" w:hanging="480"/>
      </w:pPr>
    </w:lvl>
    <w:lvl w:ilvl="3">
      <w:start w:val="1"/>
      <w:numFmt w:val="decimal"/>
      <w:lvlText w:val="%4."/>
      <w:lvlJc w:val="left"/>
      <w:pPr>
        <w:ind w:left="1949" w:hanging="480"/>
      </w:pPr>
    </w:lvl>
    <w:lvl w:ilvl="4">
      <w:start w:val="1"/>
      <w:numFmt w:val="ideographTraditional"/>
      <w:lvlText w:val="%5、"/>
      <w:lvlJc w:val="left"/>
      <w:pPr>
        <w:ind w:left="2429" w:hanging="480"/>
      </w:pPr>
    </w:lvl>
    <w:lvl w:ilvl="5">
      <w:start w:val="1"/>
      <w:numFmt w:val="lowerRoman"/>
      <w:lvlText w:val="%6."/>
      <w:lvlJc w:val="right"/>
      <w:pPr>
        <w:ind w:left="2909" w:hanging="480"/>
      </w:pPr>
    </w:lvl>
    <w:lvl w:ilvl="6">
      <w:start w:val="1"/>
      <w:numFmt w:val="decimal"/>
      <w:lvlText w:val="%7."/>
      <w:lvlJc w:val="left"/>
      <w:pPr>
        <w:ind w:left="3389" w:hanging="480"/>
      </w:pPr>
    </w:lvl>
    <w:lvl w:ilvl="7">
      <w:start w:val="1"/>
      <w:numFmt w:val="ideographTraditional"/>
      <w:lvlText w:val="%8、"/>
      <w:lvlJc w:val="left"/>
      <w:pPr>
        <w:ind w:left="3869" w:hanging="480"/>
      </w:pPr>
    </w:lvl>
    <w:lvl w:ilvl="8">
      <w:start w:val="1"/>
      <w:numFmt w:val="lowerRoman"/>
      <w:lvlText w:val="%9."/>
      <w:lvlJc w:val="right"/>
      <w:pPr>
        <w:ind w:left="4349" w:hanging="480"/>
      </w:pPr>
    </w:lvl>
  </w:abstractNum>
  <w:abstractNum w:abstractNumId="340" w15:restartNumberingAfterBreak="0">
    <w:nsid w:val="621B734A"/>
    <w:multiLevelType w:val="hybridMultilevel"/>
    <w:tmpl w:val="C3E6F5DE"/>
    <w:lvl w:ilvl="0" w:tplc="F816F3AA">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1" w15:restartNumberingAfterBreak="0">
    <w:nsid w:val="627D1912"/>
    <w:multiLevelType w:val="hybridMultilevel"/>
    <w:tmpl w:val="17D6CAF8"/>
    <w:styleLink w:val="221"/>
    <w:lvl w:ilvl="0" w:tplc="3D8EEF32">
      <w:start w:val="1"/>
      <w:numFmt w:val="decimal"/>
      <w:lvlText w:val="%1."/>
      <w:lvlJc w:val="left"/>
      <w:pPr>
        <w:tabs>
          <w:tab w:val="num" w:pos="1247"/>
        </w:tabs>
        <w:ind w:left="1247" w:hanging="79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2" w15:restartNumberingAfterBreak="0">
    <w:nsid w:val="63F85CFE"/>
    <w:multiLevelType w:val="multilevel"/>
    <w:tmpl w:val="8578BD64"/>
    <w:styleLink w:val="WWNum69"/>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43" w15:restartNumberingAfterBreak="0">
    <w:nsid w:val="6419723B"/>
    <w:multiLevelType w:val="hybridMultilevel"/>
    <w:tmpl w:val="045A31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4" w15:restartNumberingAfterBreak="0">
    <w:nsid w:val="64530423"/>
    <w:multiLevelType w:val="hybridMultilevel"/>
    <w:tmpl w:val="78E0B728"/>
    <w:lvl w:ilvl="0" w:tplc="08D400B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5" w15:restartNumberingAfterBreak="0">
    <w:nsid w:val="648F0B75"/>
    <w:multiLevelType w:val="multilevel"/>
    <w:tmpl w:val="52087AB8"/>
    <w:lvl w:ilvl="0">
      <w:start w:val="1"/>
      <w:numFmt w:val="decimal"/>
      <w:lvlText w:val="%1."/>
      <w:lvlJc w:val="left"/>
      <w:pPr>
        <w:ind w:left="227" w:hanging="227"/>
      </w:pPr>
    </w:lvl>
    <w:lvl w:ilvl="1">
      <w:start w:val="1"/>
      <w:numFmt w:val="decimal"/>
      <w:lvlText w:val="(%2)"/>
      <w:lvlJc w:val="left"/>
      <w:pPr>
        <w:ind w:left="960" w:hanging="480"/>
      </w:pPr>
      <w:rPr>
        <w:rFonts w:ascii="Times New Roman"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6" w15:restartNumberingAfterBreak="0">
    <w:nsid w:val="64CC362E"/>
    <w:multiLevelType w:val="hybridMultilevel"/>
    <w:tmpl w:val="DCE86368"/>
    <w:lvl w:ilvl="0" w:tplc="13588DC4">
      <w:start w:val="1"/>
      <w:numFmt w:val="taiwaneseCountingThousand"/>
      <w:suff w:val="nothing"/>
      <w:lvlText w:val="(%1)"/>
      <w:lvlJc w:val="left"/>
      <w:pPr>
        <w:ind w:left="360" w:hanging="360"/>
      </w:pPr>
      <w:rPr>
        <w:rFonts w:hint="eastAsia"/>
      </w:rPr>
    </w:lvl>
    <w:lvl w:ilvl="1" w:tplc="1AB63D90">
      <w:start w:val="1"/>
      <w:numFmt w:val="decimal"/>
      <w:suff w:val="nothing"/>
      <w:lvlText w:val="%2."/>
      <w:lvlJc w:val="left"/>
      <w:pPr>
        <w:ind w:left="6718" w:hanging="480"/>
      </w:pPr>
      <w:rPr>
        <w:rFonts w:ascii="Times New Roman" w:eastAsia="標楷體" w:hAnsi="Times New Roman" w:cs="Times New Roman" w:hint="default"/>
        <w:b/>
        <w:color w:val="auto"/>
      </w:r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7" w15:restartNumberingAfterBreak="0">
    <w:nsid w:val="64CD5688"/>
    <w:multiLevelType w:val="hybridMultilevel"/>
    <w:tmpl w:val="CDDAC178"/>
    <w:lvl w:ilvl="0" w:tplc="D0F27BD0">
      <w:start w:val="1"/>
      <w:numFmt w:val="decimal"/>
      <w:suff w:val="nothing"/>
      <w:lvlText w:val="%1."/>
      <w:lvlJc w:val="left"/>
      <w:pPr>
        <w:ind w:left="998" w:hanging="480"/>
      </w:pPr>
      <w:rPr>
        <w:rFonts w:ascii="Times New Roman" w:eastAsia="標楷體" w:hAnsi="Times New Roman" w:cs="Times New Roman"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8" w15:restartNumberingAfterBreak="0">
    <w:nsid w:val="65081DE6"/>
    <w:multiLevelType w:val="hybridMultilevel"/>
    <w:tmpl w:val="56F8BDFE"/>
    <w:lvl w:ilvl="0" w:tplc="E272B6F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9" w15:restartNumberingAfterBreak="0">
    <w:nsid w:val="650C4109"/>
    <w:multiLevelType w:val="multilevel"/>
    <w:tmpl w:val="6C404168"/>
    <w:lvl w:ilvl="0">
      <w:start w:val="1"/>
      <w:numFmt w:val="japaneseCounting"/>
      <w:lvlText w:val="(%1)"/>
      <w:lvlJc w:val="left"/>
      <w:pPr>
        <w:ind w:left="1049" w:hanging="595"/>
      </w:pPr>
      <w:rPr>
        <w:rFonts w:ascii="Times New Roman" w:hAnsi="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rPr>
        <w:rFonts w:ascii="Times New Roman" w:hAnsi="Times New Roman" w:cs="Times New Roman"/>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0" w15:restartNumberingAfterBreak="0">
    <w:nsid w:val="65326F99"/>
    <w:multiLevelType w:val="hybridMultilevel"/>
    <w:tmpl w:val="82081686"/>
    <w:lvl w:ilvl="0" w:tplc="072A562E">
      <w:start w:val="1"/>
      <w:numFmt w:val="bullet"/>
      <w:suff w:val="nothing"/>
      <w:lvlText w:val=""/>
      <w:lvlJc w:val="left"/>
      <w:pPr>
        <w:ind w:left="1922" w:hanging="480"/>
      </w:pPr>
      <w:rPr>
        <w:rFonts w:ascii="Wingdings" w:hAnsi="Wingdings" w:hint="default"/>
      </w:rPr>
    </w:lvl>
    <w:lvl w:ilvl="1" w:tplc="04090003" w:tentative="1">
      <w:start w:val="1"/>
      <w:numFmt w:val="bullet"/>
      <w:lvlText w:val=""/>
      <w:lvlJc w:val="left"/>
      <w:pPr>
        <w:ind w:left="2402" w:hanging="480"/>
      </w:pPr>
      <w:rPr>
        <w:rFonts w:ascii="Wingdings" w:hAnsi="Wingdings" w:hint="default"/>
      </w:rPr>
    </w:lvl>
    <w:lvl w:ilvl="2" w:tplc="04090005" w:tentative="1">
      <w:start w:val="1"/>
      <w:numFmt w:val="bullet"/>
      <w:lvlText w:val=""/>
      <w:lvlJc w:val="left"/>
      <w:pPr>
        <w:ind w:left="2882" w:hanging="480"/>
      </w:pPr>
      <w:rPr>
        <w:rFonts w:ascii="Wingdings" w:hAnsi="Wingdings" w:hint="default"/>
      </w:rPr>
    </w:lvl>
    <w:lvl w:ilvl="3" w:tplc="04090001" w:tentative="1">
      <w:start w:val="1"/>
      <w:numFmt w:val="bullet"/>
      <w:lvlText w:val=""/>
      <w:lvlJc w:val="left"/>
      <w:pPr>
        <w:ind w:left="3362" w:hanging="480"/>
      </w:pPr>
      <w:rPr>
        <w:rFonts w:ascii="Wingdings" w:hAnsi="Wingdings" w:hint="default"/>
      </w:rPr>
    </w:lvl>
    <w:lvl w:ilvl="4" w:tplc="04090003" w:tentative="1">
      <w:start w:val="1"/>
      <w:numFmt w:val="bullet"/>
      <w:lvlText w:val=""/>
      <w:lvlJc w:val="left"/>
      <w:pPr>
        <w:ind w:left="3842" w:hanging="480"/>
      </w:pPr>
      <w:rPr>
        <w:rFonts w:ascii="Wingdings" w:hAnsi="Wingdings" w:hint="default"/>
      </w:rPr>
    </w:lvl>
    <w:lvl w:ilvl="5" w:tplc="04090005" w:tentative="1">
      <w:start w:val="1"/>
      <w:numFmt w:val="bullet"/>
      <w:lvlText w:val=""/>
      <w:lvlJc w:val="left"/>
      <w:pPr>
        <w:ind w:left="4322" w:hanging="480"/>
      </w:pPr>
      <w:rPr>
        <w:rFonts w:ascii="Wingdings" w:hAnsi="Wingdings" w:hint="default"/>
      </w:rPr>
    </w:lvl>
    <w:lvl w:ilvl="6" w:tplc="04090001" w:tentative="1">
      <w:start w:val="1"/>
      <w:numFmt w:val="bullet"/>
      <w:lvlText w:val=""/>
      <w:lvlJc w:val="left"/>
      <w:pPr>
        <w:ind w:left="4802" w:hanging="480"/>
      </w:pPr>
      <w:rPr>
        <w:rFonts w:ascii="Wingdings" w:hAnsi="Wingdings" w:hint="default"/>
      </w:rPr>
    </w:lvl>
    <w:lvl w:ilvl="7" w:tplc="04090003" w:tentative="1">
      <w:start w:val="1"/>
      <w:numFmt w:val="bullet"/>
      <w:lvlText w:val=""/>
      <w:lvlJc w:val="left"/>
      <w:pPr>
        <w:ind w:left="5282" w:hanging="480"/>
      </w:pPr>
      <w:rPr>
        <w:rFonts w:ascii="Wingdings" w:hAnsi="Wingdings" w:hint="default"/>
      </w:rPr>
    </w:lvl>
    <w:lvl w:ilvl="8" w:tplc="04090005" w:tentative="1">
      <w:start w:val="1"/>
      <w:numFmt w:val="bullet"/>
      <w:lvlText w:val=""/>
      <w:lvlJc w:val="left"/>
      <w:pPr>
        <w:ind w:left="5762" w:hanging="480"/>
      </w:pPr>
      <w:rPr>
        <w:rFonts w:ascii="Wingdings" w:hAnsi="Wingdings" w:hint="default"/>
      </w:rPr>
    </w:lvl>
  </w:abstractNum>
  <w:abstractNum w:abstractNumId="351" w15:restartNumberingAfterBreak="0">
    <w:nsid w:val="654C7129"/>
    <w:multiLevelType w:val="hybridMultilevel"/>
    <w:tmpl w:val="C4DEFE0E"/>
    <w:lvl w:ilvl="0" w:tplc="2C725B36">
      <w:start w:val="3"/>
      <w:numFmt w:val="taiwaneseCountingThousand"/>
      <w:lvlText w:val="(%1)"/>
      <w:lvlJc w:val="left"/>
      <w:pPr>
        <w:ind w:left="535"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2" w15:restartNumberingAfterBreak="0">
    <w:nsid w:val="65AE0BC0"/>
    <w:multiLevelType w:val="multilevel"/>
    <w:tmpl w:val="D98EDC42"/>
    <w:styleLink w:val="WWNum7"/>
    <w:lvl w:ilvl="0">
      <w:start w:val="1"/>
      <w:numFmt w:val="decimal"/>
      <w:lvlText w:val="%1."/>
      <w:lvlJc w:val="left"/>
      <w:pPr>
        <w:ind w:left="227" w:hanging="227"/>
      </w:pPr>
    </w:lvl>
    <w:lvl w:ilvl="1">
      <w:start w:val="1"/>
      <w:numFmt w:val="decimal"/>
      <w:lvlText w:val="%1.%2"/>
      <w:lvlJc w:val="left"/>
      <w:pPr>
        <w:ind w:left="510"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3" w15:restartNumberingAfterBreak="0">
    <w:nsid w:val="65C20918"/>
    <w:multiLevelType w:val="multilevel"/>
    <w:tmpl w:val="0B725C78"/>
    <w:styleLink w:val="WWNum47"/>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4" w15:restartNumberingAfterBreak="0">
    <w:nsid w:val="65CC0D34"/>
    <w:multiLevelType w:val="hybridMultilevel"/>
    <w:tmpl w:val="9A482FEC"/>
    <w:lvl w:ilvl="0" w:tplc="EFF8AAFE">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55" w15:restartNumberingAfterBreak="0">
    <w:nsid w:val="65FB2D5F"/>
    <w:multiLevelType w:val="hybridMultilevel"/>
    <w:tmpl w:val="8AB49F72"/>
    <w:lvl w:ilvl="0" w:tplc="0409000F">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6" w15:restartNumberingAfterBreak="0">
    <w:nsid w:val="66B04268"/>
    <w:multiLevelType w:val="hybridMultilevel"/>
    <w:tmpl w:val="8B1C213A"/>
    <w:lvl w:ilvl="0" w:tplc="C9A092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7" w15:restartNumberingAfterBreak="0">
    <w:nsid w:val="66C442F7"/>
    <w:multiLevelType w:val="hybridMultilevel"/>
    <w:tmpl w:val="6914A954"/>
    <w:lvl w:ilvl="0" w:tplc="0409000B">
      <w:start w:val="1"/>
      <w:numFmt w:val="bullet"/>
      <w:lvlText w:val=""/>
      <w:lvlJc w:val="left"/>
      <w:pPr>
        <w:ind w:left="1364" w:hanging="480"/>
      </w:pPr>
      <w:rPr>
        <w:rFonts w:ascii="Wingdings" w:hAnsi="Wingdings" w:hint="default"/>
      </w:rPr>
    </w:lvl>
    <w:lvl w:ilvl="1" w:tplc="04090003">
      <w:start w:val="1"/>
      <w:numFmt w:val="bullet"/>
      <w:lvlText w:val=""/>
      <w:lvlJc w:val="left"/>
      <w:pPr>
        <w:ind w:left="1844" w:hanging="480"/>
      </w:pPr>
      <w:rPr>
        <w:rFonts w:ascii="Wingdings" w:hAnsi="Wingdings" w:hint="default"/>
      </w:rPr>
    </w:lvl>
    <w:lvl w:ilvl="2" w:tplc="04090005">
      <w:start w:val="1"/>
      <w:numFmt w:val="bullet"/>
      <w:lvlText w:val=""/>
      <w:lvlJc w:val="left"/>
      <w:pPr>
        <w:ind w:left="2324" w:hanging="480"/>
      </w:pPr>
      <w:rPr>
        <w:rFonts w:ascii="Wingdings" w:hAnsi="Wingdings" w:hint="default"/>
      </w:rPr>
    </w:lvl>
    <w:lvl w:ilvl="3" w:tplc="04090001">
      <w:start w:val="1"/>
      <w:numFmt w:val="bullet"/>
      <w:lvlText w:val=""/>
      <w:lvlJc w:val="left"/>
      <w:pPr>
        <w:ind w:left="2804" w:hanging="480"/>
      </w:pPr>
      <w:rPr>
        <w:rFonts w:ascii="Wingdings" w:hAnsi="Wingdings" w:hint="default"/>
      </w:rPr>
    </w:lvl>
    <w:lvl w:ilvl="4" w:tplc="04090003">
      <w:start w:val="1"/>
      <w:numFmt w:val="bullet"/>
      <w:lvlText w:val=""/>
      <w:lvlJc w:val="left"/>
      <w:pPr>
        <w:ind w:left="3284" w:hanging="480"/>
      </w:pPr>
      <w:rPr>
        <w:rFonts w:ascii="Wingdings" w:hAnsi="Wingdings" w:hint="default"/>
      </w:rPr>
    </w:lvl>
    <w:lvl w:ilvl="5" w:tplc="04090005">
      <w:start w:val="1"/>
      <w:numFmt w:val="bullet"/>
      <w:lvlText w:val=""/>
      <w:lvlJc w:val="left"/>
      <w:pPr>
        <w:ind w:left="3764" w:hanging="480"/>
      </w:pPr>
      <w:rPr>
        <w:rFonts w:ascii="Wingdings" w:hAnsi="Wingdings" w:hint="default"/>
      </w:rPr>
    </w:lvl>
    <w:lvl w:ilvl="6" w:tplc="04090001">
      <w:start w:val="1"/>
      <w:numFmt w:val="bullet"/>
      <w:lvlText w:val=""/>
      <w:lvlJc w:val="left"/>
      <w:pPr>
        <w:ind w:left="4244" w:hanging="480"/>
      </w:pPr>
      <w:rPr>
        <w:rFonts w:ascii="Wingdings" w:hAnsi="Wingdings" w:hint="default"/>
      </w:rPr>
    </w:lvl>
    <w:lvl w:ilvl="7" w:tplc="04090003">
      <w:start w:val="1"/>
      <w:numFmt w:val="bullet"/>
      <w:lvlText w:val=""/>
      <w:lvlJc w:val="left"/>
      <w:pPr>
        <w:ind w:left="4724" w:hanging="480"/>
      </w:pPr>
      <w:rPr>
        <w:rFonts w:ascii="Wingdings" w:hAnsi="Wingdings" w:hint="default"/>
      </w:rPr>
    </w:lvl>
    <w:lvl w:ilvl="8" w:tplc="04090005">
      <w:start w:val="1"/>
      <w:numFmt w:val="bullet"/>
      <w:lvlText w:val=""/>
      <w:lvlJc w:val="left"/>
      <w:pPr>
        <w:ind w:left="5204" w:hanging="480"/>
      </w:pPr>
      <w:rPr>
        <w:rFonts w:ascii="Wingdings" w:hAnsi="Wingdings" w:hint="default"/>
      </w:rPr>
    </w:lvl>
  </w:abstractNum>
  <w:abstractNum w:abstractNumId="358" w15:restartNumberingAfterBreak="0">
    <w:nsid w:val="681D782F"/>
    <w:multiLevelType w:val="hybridMultilevel"/>
    <w:tmpl w:val="21CC032C"/>
    <w:lvl w:ilvl="0" w:tplc="194CD43E">
      <w:start w:val="1"/>
      <w:numFmt w:val="taiwaneseCountingThousand"/>
      <w:lvlText w:val="%1、"/>
      <w:lvlJc w:val="left"/>
      <w:pPr>
        <w:ind w:left="1311" w:hanging="885"/>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59" w15:restartNumberingAfterBreak="0">
    <w:nsid w:val="691C2B5E"/>
    <w:multiLevelType w:val="hybridMultilevel"/>
    <w:tmpl w:val="CBB0CC36"/>
    <w:lvl w:ilvl="0" w:tplc="91A02862">
      <w:start w:val="1"/>
      <w:numFmt w:val="decimal"/>
      <w:lvlText w:val="(%1)"/>
      <w:lvlJc w:val="left"/>
      <w:pPr>
        <w:ind w:left="1797" w:hanging="480"/>
      </w:pPr>
      <w:rPr>
        <w:b w:val="0"/>
      </w:rPr>
    </w:lvl>
    <w:lvl w:ilvl="1" w:tplc="04090019" w:tentative="1">
      <w:start w:val="1"/>
      <w:numFmt w:val="ideographTraditional"/>
      <w:lvlText w:val="%2、"/>
      <w:lvlJc w:val="left"/>
      <w:pPr>
        <w:ind w:left="2277" w:hanging="480"/>
      </w:pPr>
    </w:lvl>
    <w:lvl w:ilvl="2" w:tplc="0409001B" w:tentative="1">
      <w:start w:val="1"/>
      <w:numFmt w:val="lowerRoman"/>
      <w:lvlText w:val="%3."/>
      <w:lvlJc w:val="right"/>
      <w:pPr>
        <w:ind w:left="2757" w:hanging="480"/>
      </w:pPr>
    </w:lvl>
    <w:lvl w:ilvl="3" w:tplc="0409000F" w:tentative="1">
      <w:start w:val="1"/>
      <w:numFmt w:val="decimal"/>
      <w:lvlText w:val="%4."/>
      <w:lvlJc w:val="left"/>
      <w:pPr>
        <w:ind w:left="3237" w:hanging="480"/>
      </w:pPr>
    </w:lvl>
    <w:lvl w:ilvl="4" w:tplc="04090019" w:tentative="1">
      <w:start w:val="1"/>
      <w:numFmt w:val="ideographTraditional"/>
      <w:lvlText w:val="%5、"/>
      <w:lvlJc w:val="left"/>
      <w:pPr>
        <w:ind w:left="3717" w:hanging="480"/>
      </w:pPr>
    </w:lvl>
    <w:lvl w:ilvl="5" w:tplc="0409001B" w:tentative="1">
      <w:start w:val="1"/>
      <w:numFmt w:val="lowerRoman"/>
      <w:lvlText w:val="%6."/>
      <w:lvlJc w:val="right"/>
      <w:pPr>
        <w:ind w:left="4197" w:hanging="480"/>
      </w:pPr>
    </w:lvl>
    <w:lvl w:ilvl="6" w:tplc="0409000F" w:tentative="1">
      <w:start w:val="1"/>
      <w:numFmt w:val="decimal"/>
      <w:lvlText w:val="%7."/>
      <w:lvlJc w:val="left"/>
      <w:pPr>
        <w:ind w:left="4677" w:hanging="480"/>
      </w:pPr>
    </w:lvl>
    <w:lvl w:ilvl="7" w:tplc="04090019" w:tentative="1">
      <w:start w:val="1"/>
      <w:numFmt w:val="ideographTraditional"/>
      <w:lvlText w:val="%8、"/>
      <w:lvlJc w:val="left"/>
      <w:pPr>
        <w:ind w:left="5157" w:hanging="480"/>
      </w:pPr>
    </w:lvl>
    <w:lvl w:ilvl="8" w:tplc="0409001B" w:tentative="1">
      <w:start w:val="1"/>
      <w:numFmt w:val="lowerRoman"/>
      <w:lvlText w:val="%9."/>
      <w:lvlJc w:val="right"/>
      <w:pPr>
        <w:ind w:left="5637" w:hanging="480"/>
      </w:pPr>
    </w:lvl>
  </w:abstractNum>
  <w:abstractNum w:abstractNumId="360" w15:restartNumberingAfterBreak="0">
    <w:nsid w:val="694A00EE"/>
    <w:multiLevelType w:val="hybridMultilevel"/>
    <w:tmpl w:val="ABE62888"/>
    <w:lvl w:ilvl="0" w:tplc="C9A092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1" w15:restartNumberingAfterBreak="0">
    <w:nsid w:val="698E352D"/>
    <w:multiLevelType w:val="multilevel"/>
    <w:tmpl w:val="7096BFAC"/>
    <w:lvl w:ilvl="0">
      <w:start w:val="1"/>
      <w:numFmt w:val="lowerLetter"/>
      <w:lvlText w:val="%1."/>
      <w:lvlJc w:val="left"/>
      <w:pPr>
        <w:ind w:left="132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62" w15:restartNumberingAfterBreak="0">
    <w:nsid w:val="69CD225C"/>
    <w:multiLevelType w:val="multilevel"/>
    <w:tmpl w:val="D5025E56"/>
    <w:styleLink w:val="WWNum96"/>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3" w15:restartNumberingAfterBreak="0">
    <w:nsid w:val="69D730D9"/>
    <w:multiLevelType w:val="multilevel"/>
    <w:tmpl w:val="C966C754"/>
    <w:lvl w:ilvl="0">
      <w:start w:val="1"/>
      <w:numFmt w:val="decimal"/>
      <w:lvlText w:val="(%1)"/>
      <w:lvlJc w:val="left"/>
      <w:pPr>
        <w:ind w:left="960" w:hanging="480"/>
      </w:pPr>
      <w:rPr>
        <w:rFonts w:ascii="標楷體" w:eastAsia="標楷體" w:hAnsi="標楷體"/>
        <w:color w:val="auto"/>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64" w15:restartNumberingAfterBreak="0">
    <w:nsid w:val="6A3E21E5"/>
    <w:multiLevelType w:val="hybridMultilevel"/>
    <w:tmpl w:val="EF0411F8"/>
    <w:lvl w:ilvl="0" w:tplc="F066237E">
      <w:start w:val="1"/>
      <w:numFmt w:val="taiwaneseCountingThousand"/>
      <w:lvlText w:val="(%1)"/>
      <w:lvlJc w:val="left"/>
      <w:pPr>
        <w:ind w:left="1778" w:hanging="36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65" w15:restartNumberingAfterBreak="0">
    <w:nsid w:val="6A7022E4"/>
    <w:multiLevelType w:val="hybridMultilevel"/>
    <w:tmpl w:val="87A41AC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6" w15:restartNumberingAfterBreak="0">
    <w:nsid w:val="6AD23C33"/>
    <w:multiLevelType w:val="hybridMultilevel"/>
    <w:tmpl w:val="50DEC640"/>
    <w:lvl w:ilvl="0" w:tplc="0478AA0E">
      <w:start w:val="1"/>
      <w:numFmt w:val="decimal"/>
      <w:lvlText w:val="(%1)"/>
      <w:lvlJc w:val="left"/>
      <w:pPr>
        <w:ind w:left="653" w:hanging="480"/>
      </w:pPr>
      <w:rPr>
        <w:b w:val="0"/>
      </w:rPr>
    </w:lvl>
    <w:lvl w:ilvl="1" w:tplc="0478AA0E">
      <w:start w:val="1"/>
      <w:numFmt w:val="decimal"/>
      <w:lvlText w:val="(%2)"/>
      <w:lvlJc w:val="left"/>
      <w:pPr>
        <w:ind w:left="1133" w:hanging="480"/>
      </w:pPr>
      <w:rPr>
        <w:b w:val="0"/>
      </w:r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367" w15:restartNumberingAfterBreak="0">
    <w:nsid w:val="6B0C0C18"/>
    <w:multiLevelType w:val="multilevel"/>
    <w:tmpl w:val="36663F26"/>
    <w:styleLink w:val="WWNum86"/>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8" w15:restartNumberingAfterBreak="0">
    <w:nsid w:val="6B306A0E"/>
    <w:multiLevelType w:val="hybridMultilevel"/>
    <w:tmpl w:val="FC3C1E44"/>
    <w:lvl w:ilvl="0" w:tplc="0484B9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9" w15:restartNumberingAfterBreak="0">
    <w:nsid w:val="6B7C4F6C"/>
    <w:multiLevelType w:val="hybridMultilevel"/>
    <w:tmpl w:val="D5E8BB06"/>
    <w:lvl w:ilvl="0" w:tplc="9DEABCB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0" w15:restartNumberingAfterBreak="0">
    <w:nsid w:val="6BA901B4"/>
    <w:multiLevelType w:val="hybridMultilevel"/>
    <w:tmpl w:val="1CDED2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1" w15:restartNumberingAfterBreak="0">
    <w:nsid w:val="6C3C1A67"/>
    <w:multiLevelType w:val="hybridMultilevel"/>
    <w:tmpl w:val="30103624"/>
    <w:lvl w:ilvl="0" w:tplc="04090001">
      <w:start w:val="1"/>
      <w:numFmt w:val="bullet"/>
      <w:lvlText w:val=""/>
      <w:lvlJc w:val="left"/>
      <w:pPr>
        <w:ind w:left="998" w:hanging="480"/>
      </w:pPr>
      <w:rPr>
        <w:rFonts w:ascii="Wingdings" w:hAnsi="Wingdings" w:hint="default"/>
      </w:rPr>
    </w:lvl>
    <w:lvl w:ilvl="1" w:tplc="04090003" w:tentative="1">
      <w:start w:val="1"/>
      <w:numFmt w:val="bullet"/>
      <w:lvlText w:val=""/>
      <w:lvlJc w:val="left"/>
      <w:pPr>
        <w:ind w:left="1478" w:hanging="480"/>
      </w:pPr>
      <w:rPr>
        <w:rFonts w:ascii="Wingdings" w:hAnsi="Wingdings" w:hint="default"/>
      </w:rPr>
    </w:lvl>
    <w:lvl w:ilvl="2" w:tplc="04090005" w:tentative="1">
      <w:start w:val="1"/>
      <w:numFmt w:val="bullet"/>
      <w:lvlText w:val=""/>
      <w:lvlJc w:val="left"/>
      <w:pPr>
        <w:ind w:left="1958" w:hanging="480"/>
      </w:pPr>
      <w:rPr>
        <w:rFonts w:ascii="Wingdings" w:hAnsi="Wingdings" w:hint="default"/>
      </w:rPr>
    </w:lvl>
    <w:lvl w:ilvl="3" w:tplc="04090001" w:tentative="1">
      <w:start w:val="1"/>
      <w:numFmt w:val="bullet"/>
      <w:lvlText w:val=""/>
      <w:lvlJc w:val="left"/>
      <w:pPr>
        <w:ind w:left="2438" w:hanging="480"/>
      </w:pPr>
      <w:rPr>
        <w:rFonts w:ascii="Wingdings" w:hAnsi="Wingdings" w:hint="default"/>
      </w:rPr>
    </w:lvl>
    <w:lvl w:ilvl="4" w:tplc="04090003" w:tentative="1">
      <w:start w:val="1"/>
      <w:numFmt w:val="bullet"/>
      <w:lvlText w:val=""/>
      <w:lvlJc w:val="left"/>
      <w:pPr>
        <w:ind w:left="2918" w:hanging="480"/>
      </w:pPr>
      <w:rPr>
        <w:rFonts w:ascii="Wingdings" w:hAnsi="Wingdings" w:hint="default"/>
      </w:rPr>
    </w:lvl>
    <w:lvl w:ilvl="5" w:tplc="04090005" w:tentative="1">
      <w:start w:val="1"/>
      <w:numFmt w:val="bullet"/>
      <w:lvlText w:val=""/>
      <w:lvlJc w:val="left"/>
      <w:pPr>
        <w:ind w:left="3398" w:hanging="480"/>
      </w:pPr>
      <w:rPr>
        <w:rFonts w:ascii="Wingdings" w:hAnsi="Wingdings" w:hint="default"/>
      </w:rPr>
    </w:lvl>
    <w:lvl w:ilvl="6" w:tplc="04090001" w:tentative="1">
      <w:start w:val="1"/>
      <w:numFmt w:val="bullet"/>
      <w:lvlText w:val=""/>
      <w:lvlJc w:val="left"/>
      <w:pPr>
        <w:ind w:left="3878" w:hanging="480"/>
      </w:pPr>
      <w:rPr>
        <w:rFonts w:ascii="Wingdings" w:hAnsi="Wingdings" w:hint="default"/>
      </w:rPr>
    </w:lvl>
    <w:lvl w:ilvl="7" w:tplc="04090003" w:tentative="1">
      <w:start w:val="1"/>
      <w:numFmt w:val="bullet"/>
      <w:lvlText w:val=""/>
      <w:lvlJc w:val="left"/>
      <w:pPr>
        <w:ind w:left="4358" w:hanging="480"/>
      </w:pPr>
      <w:rPr>
        <w:rFonts w:ascii="Wingdings" w:hAnsi="Wingdings" w:hint="default"/>
      </w:rPr>
    </w:lvl>
    <w:lvl w:ilvl="8" w:tplc="04090005" w:tentative="1">
      <w:start w:val="1"/>
      <w:numFmt w:val="bullet"/>
      <w:lvlText w:val=""/>
      <w:lvlJc w:val="left"/>
      <w:pPr>
        <w:ind w:left="4838" w:hanging="480"/>
      </w:pPr>
      <w:rPr>
        <w:rFonts w:ascii="Wingdings" w:hAnsi="Wingdings" w:hint="default"/>
      </w:rPr>
    </w:lvl>
  </w:abstractNum>
  <w:abstractNum w:abstractNumId="372" w15:restartNumberingAfterBreak="0">
    <w:nsid w:val="6C9E3EC3"/>
    <w:multiLevelType w:val="hybridMultilevel"/>
    <w:tmpl w:val="A3A8E95C"/>
    <w:lvl w:ilvl="0" w:tplc="247E4BC2">
      <w:start w:val="3"/>
      <w:numFmt w:val="taiwaneseCountingThousand"/>
      <w:lvlText w:val="(%1)"/>
      <w:lvlJc w:val="left"/>
      <w:pPr>
        <w:ind w:left="535"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3" w15:restartNumberingAfterBreak="0">
    <w:nsid w:val="6CF376F8"/>
    <w:multiLevelType w:val="multilevel"/>
    <w:tmpl w:val="BAF6F1D6"/>
    <w:lvl w:ilvl="0">
      <w:start w:val="1"/>
      <w:numFmt w:val="decimal"/>
      <w:lvlText w:val="(%1)"/>
      <w:lvlJc w:val="left"/>
      <w:pPr>
        <w:ind w:left="720" w:hanging="480"/>
      </w:pPr>
      <w:rPr>
        <w:rFonts w:ascii="Times New Roman" w:hAnsi="Times New Roman" w:cs="Times New Roman"/>
        <w:color w:val="auto"/>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rPr>
        <w:rFonts w:ascii="Times New Roman" w:hAnsi="Times New Roman" w:cs="Times New Roman"/>
      </w:r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74" w15:restartNumberingAfterBreak="0">
    <w:nsid w:val="6CF70D01"/>
    <w:multiLevelType w:val="hybridMultilevel"/>
    <w:tmpl w:val="C1E279AC"/>
    <w:lvl w:ilvl="0" w:tplc="193C8D0C">
      <w:start w:val="1"/>
      <w:numFmt w:val="taiwaneseCountingThousand"/>
      <w:lvlText w:val="(%1)"/>
      <w:lvlJc w:val="left"/>
      <w:pPr>
        <w:ind w:left="480" w:hanging="480"/>
      </w:pPr>
      <w:rPr>
        <w:rFonts w:hint="eastAsia"/>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5" w15:restartNumberingAfterBreak="0">
    <w:nsid w:val="6D1A50C2"/>
    <w:multiLevelType w:val="multilevel"/>
    <w:tmpl w:val="C2B896F6"/>
    <w:styleLink w:val="WWNum44"/>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6" w15:restartNumberingAfterBreak="0">
    <w:nsid w:val="6D250005"/>
    <w:multiLevelType w:val="multilevel"/>
    <w:tmpl w:val="CB56614C"/>
    <w:styleLink w:val="WWNum98"/>
    <w:lvl w:ilvl="0">
      <w:numFmt w:val="bullet"/>
      <w:lvlText w:val=""/>
      <w:lvlJc w:val="left"/>
      <w:pPr>
        <w:ind w:left="720"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7" w15:restartNumberingAfterBreak="0">
    <w:nsid w:val="6D594471"/>
    <w:multiLevelType w:val="multilevel"/>
    <w:tmpl w:val="75C466B0"/>
    <w:styleLink w:val="311"/>
    <w:lvl w:ilvl="0">
      <w:start w:val="1"/>
      <w:numFmt w:val="decimal"/>
      <w:lvlText w:val="%1."/>
      <w:lvlJc w:val="left"/>
      <w:pPr>
        <w:tabs>
          <w:tab w:val="num" w:pos="227"/>
        </w:tabs>
        <w:ind w:left="227" w:hanging="227"/>
      </w:pPr>
      <w:rPr>
        <w:rFonts w:hint="eastAsia"/>
      </w:rPr>
    </w:lvl>
    <w:lvl w:ilvl="1">
      <w:start w:val="1"/>
      <w:numFmt w:val="decimal"/>
      <w:lvlText w:val="%1.%2"/>
      <w:lvlJc w:val="left"/>
      <w:pPr>
        <w:tabs>
          <w:tab w:val="num" w:pos="397"/>
        </w:tabs>
        <w:ind w:left="397" w:hanging="397"/>
      </w:pPr>
      <w:rPr>
        <w:rFonts w:hint="eastAsia"/>
      </w:rPr>
    </w:lvl>
    <w:lvl w:ilvl="2">
      <w:start w:val="1"/>
      <w:numFmt w:val="decimal"/>
      <w:lvlText w:val="%1.%2.%3"/>
      <w:lvlJc w:val="left"/>
      <w:pPr>
        <w:tabs>
          <w:tab w:val="num" w:pos="680"/>
        </w:tabs>
        <w:ind w:left="680" w:hanging="68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8" w15:restartNumberingAfterBreak="0">
    <w:nsid w:val="6D6C0D92"/>
    <w:multiLevelType w:val="hybridMultilevel"/>
    <w:tmpl w:val="AB402BDE"/>
    <w:styleLink w:val="811"/>
    <w:lvl w:ilvl="0" w:tplc="4900F9A4">
      <w:start w:val="1"/>
      <w:numFmt w:val="decimal"/>
      <w:lvlText w:val="%1."/>
      <w:lvlJc w:val="left"/>
      <w:pPr>
        <w:tabs>
          <w:tab w:val="num" w:pos="227"/>
        </w:tabs>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9" w15:restartNumberingAfterBreak="0">
    <w:nsid w:val="6DD30B54"/>
    <w:multiLevelType w:val="hybridMultilevel"/>
    <w:tmpl w:val="5156C906"/>
    <w:lvl w:ilvl="0" w:tplc="15CEF756">
      <w:start w:val="1"/>
      <w:numFmt w:val="decimal"/>
      <w:suff w:val="nothing"/>
      <w:lvlText w:val="(%1)"/>
      <w:lvlJc w:val="left"/>
      <w:pPr>
        <w:ind w:left="840" w:hanging="360"/>
      </w:pPr>
      <w:rPr>
        <w:rFonts w:ascii="Times New Roman" w:eastAsia="標楷體" w:hAnsi="Times New Roman" w:cs="Times New Roman" w:hint="default"/>
        <w:b w:val="0"/>
        <w:color w:val="auto"/>
        <w:sz w:val="26"/>
        <w:szCs w:val="26"/>
      </w:r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380" w15:restartNumberingAfterBreak="0">
    <w:nsid w:val="6E057453"/>
    <w:multiLevelType w:val="hybridMultilevel"/>
    <w:tmpl w:val="E22EBF18"/>
    <w:lvl w:ilvl="0" w:tplc="04090015">
      <w:start w:val="1"/>
      <w:numFmt w:val="taiwaneseCountingThousand"/>
      <w:lvlText w:val="%1、"/>
      <w:lvlJc w:val="left"/>
      <w:pPr>
        <w:ind w:left="480" w:hanging="480"/>
      </w:pPr>
      <w:rPr>
        <w:rFonts w:hint="eastAsia"/>
        <w:color w:val="auto"/>
      </w:rPr>
    </w:lvl>
    <w:lvl w:ilvl="1" w:tplc="0478AA0E">
      <w:start w:val="1"/>
      <w:numFmt w:val="decimal"/>
      <w:lvlText w:val="(%2)"/>
      <w:lvlJc w:val="left"/>
      <w:pPr>
        <w:ind w:left="960" w:hanging="480"/>
      </w:pPr>
      <w:rPr>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1" w15:restartNumberingAfterBreak="0">
    <w:nsid w:val="6F9C7F77"/>
    <w:multiLevelType w:val="multilevel"/>
    <w:tmpl w:val="8760146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2" w15:restartNumberingAfterBreak="0">
    <w:nsid w:val="6FA4236A"/>
    <w:multiLevelType w:val="hybridMultilevel"/>
    <w:tmpl w:val="663A3EAC"/>
    <w:lvl w:ilvl="0" w:tplc="AB5A175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3" w15:restartNumberingAfterBreak="0">
    <w:nsid w:val="70680E8B"/>
    <w:multiLevelType w:val="multilevel"/>
    <w:tmpl w:val="572243FC"/>
    <w:lvl w:ilvl="0">
      <w:start w:val="1"/>
      <w:numFmt w:val="decimal"/>
      <w:lvlText w:val="%1."/>
      <w:lvlJc w:val="left"/>
      <w:pPr>
        <w:ind w:left="480" w:hanging="480"/>
      </w:pPr>
      <w:rPr>
        <w:rFonts w:ascii="Times New Roman" w:hAnsi="Times New Roman" w:cs="Times New Roman"/>
      </w:rPr>
    </w:lvl>
    <w:lvl w:ilvl="1">
      <w:start w:val="1"/>
      <w:numFmt w:val="decimal"/>
      <w:lvlText w:val="(%2)"/>
      <w:lvlJc w:val="left"/>
      <w:pPr>
        <w:ind w:left="960" w:hanging="480"/>
      </w:pPr>
    </w:lvl>
    <w:lvl w:ilvl="2">
      <w:start w:val="1"/>
      <w:numFmt w:val="upperLetter"/>
      <w:lvlText w:val="%3."/>
      <w:lvlJc w:val="left"/>
      <w:pPr>
        <w:ind w:left="1440" w:hanging="480"/>
      </w:pPr>
    </w:lvl>
    <w:lvl w:ilvl="3">
      <w:start w:val="1"/>
      <w:numFmt w:val="upperLetter"/>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4" w15:restartNumberingAfterBreak="0">
    <w:nsid w:val="70D034BF"/>
    <w:multiLevelType w:val="hybridMultilevel"/>
    <w:tmpl w:val="7D4EC124"/>
    <w:lvl w:ilvl="0" w:tplc="1020DF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5" w15:restartNumberingAfterBreak="0">
    <w:nsid w:val="70DD2B64"/>
    <w:multiLevelType w:val="multilevel"/>
    <w:tmpl w:val="8E5C0AA0"/>
    <w:styleLink w:val="WWNum2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6" w15:restartNumberingAfterBreak="0">
    <w:nsid w:val="70E96C6B"/>
    <w:multiLevelType w:val="hybridMultilevel"/>
    <w:tmpl w:val="0EBA32F2"/>
    <w:lvl w:ilvl="0" w:tplc="ADBA304C">
      <w:start w:val="1"/>
      <w:numFmt w:val="taiwaneseCountingThousand"/>
      <w:lvlText w:val="(%1)"/>
      <w:lvlJc w:val="left"/>
      <w:pPr>
        <w:ind w:left="480" w:hanging="480"/>
      </w:pPr>
      <w:rPr>
        <w:rFonts w:hint="default"/>
        <w:b/>
      </w:rPr>
    </w:lvl>
    <w:lvl w:ilvl="1" w:tplc="7CCADF1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7" w15:restartNumberingAfterBreak="0">
    <w:nsid w:val="712D2509"/>
    <w:multiLevelType w:val="hybridMultilevel"/>
    <w:tmpl w:val="EFEEFD88"/>
    <w:lvl w:ilvl="0" w:tplc="C9A092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8" w15:restartNumberingAfterBreak="0">
    <w:nsid w:val="713A0049"/>
    <w:multiLevelType w:val="hybridMultilevel"/>
    <w:tmpl w:val="F2B00E60"/>
    <w:lvl w:ilvl="0" w:tplc="E1ECA206">
      <w:start w:val="1"/>
      <w:numFmt w:val="decimal"/>
      <w:lvlText w:val="(%1)"/>
      <w:lvlJc w:val="left"/>
      <w:pPr>
        <w:ind w:left="840" w:hanging="360"/>
      </w:pPr>
      <w:rPr>
        <w:rFonts w:ascii="Times New Roman" w:eastAsia="標楷體" w:hAnsi="Times New Roman" w:cs="Times New Roman" w:hint="default"/>
        <w:b w:val="0"/>
        <w:color w:val="auto"/>
        <w:sz w:val="26"/>
        <w:szCs w:val="26"/>
      </w:r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389" w15:restartNumberingAfterBreak="0">
    <w:nsid w:val="71617306"/>
    <w:multiLevelType w:val="hybridMultilevel"/>
    <w:tmpl w:val="0F464058"/>
    <w:lvl w:ilvl="0" w:tplc="57EC49CE">
      <w:start w:val="3"/>
      <w:numFmt w:val="decimal"/>
      <w:suff w:val="nothing"/>
      <w:lvlText w:val="%1."/>
      <w:lvlJc w:val="left"/>
      <w:pPr>
        <w:ind w:left="6718" w:hanging="480"/>
      </w:pPr>
      <w:rPr>
        <w:rFonts w:ascii="Times New Roman" w:eastAsia="標楷體" w:hAnsi="Times New Roman" w:cs="Times New Roman"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0" w15:restartNumberingAfterBreak="0">
    <w:nsid w:val="7163272D"/>
    <w:multiLevelType w:val="multilevel"/>
    <w:tmpl w:val="4AE0FB18"/>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1" w15:restartNumberingAfterBreak="0">
    <w:nsid w:val="718C4B10"/>
    <w:multiLevelType w:val="hybridMultilevel"/>
    <w:tmpl w:val="BE4C055C"/>
    <w:lvl w:ilvl="0" w:tplc="3DFA1EA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2" w15:restartNumberingAfterBreak="0">
    <w:nsid w:val="71A76E62"/>
    <w:multiLevelType w:val="multilevel"/>
    <w:tmpl w:val="DF1A86A0"/>
    <w:styleLink w:val="WWNum25"/>
    <w:lvl w:ilvl="0">
      <w:start w:val="1"/>
      <w:numFmt w:val="decimal"/>
      <w:lvlText w:val="%1."/>
      <w:lvlJc w:val="left"/>
      <w:pPr>
        <w:ind w:left="480" w:hanging="480"/>
      </w:pPr>
      <w:rPr>
        <w:rFonts w:cs="Times New Roman"/>
        <w:b w:val="0"/>
        <w:bCs w:val="0"/>
        <w:i w:val="0"/>
        <w:iCs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ascii="Times New Roman" w:hAnsi="Times New Roman"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93" w15:restartNumberingAfterBreak="0">
    <w:nsid w:val="71D66678"/>
    <w:multiLevelType w:val="hybridMultilevel"/>
    <w:tmpl w:val="D67A9C8E"/>
    <w:styleLink w:val="19"/>
    <w:lvl w:ilvl="0" w:tplc="EFDC61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4" w15:restartNumberingAfterBreak="0">
    <w:nsid w:val="72446BCE"/>
    <w:multiLevelType w:val="multilevel"/>
    <w:tmpl w:val="05EEE156"/>
    <w:lvl w:ilvl="0">
      <w:start w:val="1"/>
      <w:numFmt w:val="decimal"/>
      <w:lvlText w:val="%1."/>
      <w:lvlJc w:val="left"/>
      <w:pPr>
        <w:ind w:left="480" w:hanging="480"/>
      </w:pPr>
      <w:rPr>
        <w:rFonts w:ascii="Times New Roman" w:hAnsi="Times New Roman" w:cs="Times New Roman"/>
      </w:rPr>
    </w:lvl>
    <w:lvl w:ilvl="1">
      <w:start w:val="1"/>
      <w:numFmt w:val="decimal"/>
      <w:lvlText w:val="(%2)"/>
      <w:lvlJc w:val="left"/>
      <w:pPr>
        <w:ind w:left="960" w:hanging="480"/>
      </w:pPr>
    </w:lvl>
    <w:lvl w:ilvl="2">
      <w:start w:val="1"/>
      <w:numFmt w:val="upperLetter"/>
      <w:lvlText w:val="%3."/>
      <w:lvlJc w:val="left"/>
      <w:pPr>
        <w:ind w:left="1440" w:hanging="480"/>
      </w:pPr>
    </w:lvl>
    <w:lvl w:ilvl="3">
      <w:start w:val="1"/>
      <w:numFmt w:val="upperLetter"/>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5" w15:restartNumberingAfterBreak="0">
    <w:nsid w:val="7264368D"/>
    <w:multiLevelType w:val="multilevel"/>
    <w:tmpl w:val="FE5E0B60"/>
    <w:lvl w:ilvl="0">
      <w:start w:val="1"/>
      <w:numFmt w:val="decimal"/>
      <w:lvlText w:val="(%1)"/>
      <w:lvlJc w:val="left"/>
      <w:pPr>
        <w:ind w:left="1435" w:hanging="227"/>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6" w15:restartNumberingAfterBreak="0">
    <w:nsid w:val="72BA1CE8"/>
    <w:multiLevelType w:val="multilevel"/>
    <w:tmpl w:val="298E71C0"/>
    <w:lvl w:ilvl="0">
      <w:numFmt w:val="bullet"/>
      <w:lvlText w:val=""/>
      <w:lvlJc w:val="left"/>
      <w:pPr>
        <w:ind w:left="227" w:hanging="227"/>
      </w:pPr>
      <w:rPr>
        <w:rFonts w:ascii="Wingdings" w:hAnsi="Wingdings"/>
      </w:rPr>
    </w:lvl>
    <w:lvl w:ilvl="1">
      <w:start w:val="2"/>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7" w15:restartNumberingAfterBreak="0">
    <w:nsid w:val="72C250BD"/>
    <w:multiLevelType w:val="hybridMultilevel"/>
    <w:tmpl w:val="6B982B66"/>
    <w:lvl w:ilvl="0" w:tplc="D3761344">
      <w:start w:val="1"/>
      <w:numFmt w:val="upperLetter"/>
      <w:lvlText w:val="%1."/>
      <w:lvlJc w:val="left"/>
      <w:pPr>
        <w:ind w:left="1243" w:hanging="360"/>
      </w:pPr>
      <w:rPr>
        <w:rFonts w:hint="default"/>
      </w:rPr>
    </w:lvl>
    <w:lvl w:ilvl="1" w:tplc="04090019" w:tentative="1">
      <w:start w:val="1"/>
      <w:numFmt w:val="ideographTraditional"/>
      <w:lvlText w:val="%2、"/>
      <w:lvlJc w:val="left"/>
      <w:pPr>
        <w:ind w:left="1843" w:hanging="480"/>
      </w:pPr>
    </w:lvl>
    <w:lvl w:ilvl="2" w:tplc="0409001B" w:tentative="1">
      <w:start w:val="1"/>
      <w:numFmt w:val="lowerRoman"/>
      <w:lvlText w:val="%3."/>
      <w:lvlJc w:val="right"/>
      <w:pPr>
        <w:ind w:left="2323" w:hanging="480"/>
      </w:pPr>
    </w:lvl>
    <w:lvl w:ilvl="3" w:tplc="0409000F" w:tentative="1">
      <w:start w:val="1"/>
      <w:numFmt w:val="decimal"/>
      <w:lvlText w:val="%4."/>
      <w:lvlJc w:val="left"/>
      <w:pPr>
        <w:ind w:left="2803" w:hanging="480"/>
      </w:pPr>
    </w:lvl>
    <w:lvl w:ilvl="4" w:tplc="04090019" w:tentative="1">
      <w:start w:val="1"/>
      <w:numFmt w:val="ideographTraditional"/>
      <w:lvlText w:val="%5、"/>
      <w:lvlJc w:val="left"/>
      <w:pPr>
        <w:ind w:left="3283" w:hanging="480"/>
      </w:pPr>
    </w:lvl>
    <w:lvl w:ilvl="5" w:tplc="0409001B" w:tentative="1">
      <w:start w:val="1"/>
      <w:numFmt w:val="lowerRoman"/>
      <w:lvlText w:val="%6."/>
      <w:lvlJc w:val="right"/>
      <w:pPr>
        <w:ind w:left="3763" w:hanging="480"/>
      </w:pPr>
    </w:lvl>
    <w:lvl w:ilvl="6" w:tplc="0409000F" w:tentative="1">
      <w:start w:val="1"/>
      <w:numFmt w:val="decimal"/>
      <w:lvlText w:val="%7."/>
      <w:lvlJc w:val="left"/>
      <w:pPr>
        <w:ind w:left="4243" w:hanging="480"/>
      </w:pPr>
    </w:lvl>
    <w:lvl w:ilvl="7" w:tplc="04090019" w:tentative="1">
      <w:start w:val="1"/>
      <w:numFmt w:val="ideographTraditional"/>
      <w:lvlText w:val="%8、"/>
      <w:lvlJc w:val="left"/>
      <w:pPr>
        <w:ind w:left="4723" w:hanging="480"/>
      </w:pPr>
    </w:lvl>
    <w:lvl w:ilvl="8" w:tplc="0409001B" w:tentative="1">
      <w:start w:val="1"/>
      <w:numFmt w:val="lowerRoman"/>
      <w:lvlText w:val="%9."/>
      <w:lvlJc w:val="right"/>
      <w:pPr>
        <w:ind w:left="5203" w:hanging="480"/>
      </w:pPr>
    </w:lvl>
  </w:abstractNum>
  <w:abstractNum w:abstractNumId="398" w15:restartNumberingAfterBreak="0">
    <w:nsid w:val="73154547"/>
    <w:multiLevelType w:val="multilevel"/>
    <w:tmpl w:val="037AC724"/>
    <w:lvl w:ilvl="0">
      <w:start w:val="1"/>
      <w:numFmt w:val="upperLetter"/>
      <w:lvlText w:val="%1."/>
      <w:lvlJc w:val="left"/>
      <w:pPr>
        <w:ind w:left="1227" w:hanging="480"/>
      </w:pPr>
      <w:rPr>
        <w:rFonts w:ascii="Times New Roman" w:hAnsi="Times New Roman" w:cs="Times New Roman"/>
      </w:rPr>
    </w:lvl>
    <w:lvl w:ilvl="1">
      <w:start w:val="1"/>
      <w:numFmt w:val="ideographTraditional"/>
      <w:lvlText w:val="%2、"/>
      <w:lvlJc w:val="left"/>
      <w:pPr>
        <w:ind w:left="1707" w:hanging="480"/>
      </w:pPr>
    </w:lvl>
    <w:lvl w:ilvl="2">
      <w:start w:val="1"/>
      <w:numFmt w:val="lowerRoman"/>
      <w:lvlText w:val="%3."/>
      <w:lvlJc w:val="right"/>
      <w:pPr>
        <w:ind w:left="2187" w:hanging="480"/>
      </w:pPr>
    </w:lvl>
    <w:lvl w:ilvl="3">
      <w:start w:val="1"/>
      <w:numFmt w:val="decimal"/>
      <w:lvlText w:val="%4."/>
      <w:lvlJc w:val="left"/>
      <w:pPr>
        <w:ind w:left="2667" w:hanging="480"/>
      </w:pPr>
    </w:lvl>
    <w:lvl w:ilvl="4">
      <w:start w:val="1"/>
      <w:numFmt w:val="ideographTraditional"/>
      <w:lvlText w:val="%5、"/>
      <w:lvlJc w:val="left"/>
      <w:pPr>
        <w:ind w:left="3147" w:hanging="480"/>
      </w:pPr>
    </w:lvl>
    <w:lvl w:ilvl="5">
      <w:start w:val="1"/>
      <w:numFmt w:val="lowerRoman"/>
      <w:lvlText w:val="%6."/>
      <w:lvlJc w:val="right"/>
      <w:pPr>
        <w:ind w:left="3627" w:hanging="480"/>
      </w:pPr>
    </w:lvl>
    <w:lvl w:ilvl="6">
      <w:start w:val="1"/>
      <w:numFmt w:val="decimal"/>
      <w:lvlText w:val="%7."/>
      <w:lvlJc w:val="left"/>
      <w:pPr>
        <w:ind w:left="4107" w:hanging="480"/>
      </w:pPr>
    </w:lvl>
    <w:lvl w:ilvl="7">
      <w:start w:val="1"/>
      <w:numFmt w:val="ideographTraditional"/>
      <w:lvlText w:val="%8、"/>
      <w:lvlJc w:val="left"/>
      <w:pPr>
        <w:ind w:left="4587" w:hanging="480"/>
      </w:pPr>
    </w:lvl>
    <w:lvl w:ilvl="8">
      <w:start w:val="1"/>
      <w:numFmt w:val="lowerRoman"/>
      <w:lvlText w:val="%9."/>
      <w:lvlJc w:val="right"/>
      <w:pPr>
        <w:ind w:left="5067" w:hanging="480"/>
      </w:pPr>
    </w:lvl>
  </w:abstractNum>
  <w:abstractNum w:abstractNumId="399" w15:restartNumberingAfterBreak="0">
    <w:nsid w:val="73457D11"/>
    <w:multiLevelType w:val="multilevel"/>
    <w:tmpl w:val="7EA29246"/>
    <w:lvl w:ilvl="0">
      <w:start w:val="1"/>
      <w:numFmt w:val="decimal"/>
      <w:lvlText w:val="(%1)"/>
      <w:lvlJc w:val="left"/>
      <w:pPr>
        <w:ind w:left="480" w:hanging="480"/>
      </w:pPr>
      <w:rPr>
        <w:rFonts w:ascii="標楷體" w:eastAsia="標楷體" w:hAnsi="標楷體" w:cs="Times New Roman" w:hint="default"/>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0" w15:restartNumberingAfterBreak="0">
    <w:nsid w:val="735C55A9"/>
    <w:multiLevelType w:val="multilevel"/>
    <w:tmpl w:val="1DF80FF0"/>
    <w:styleLink w:val="WWNum85"/>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1" w15:restartNumberingAfterBreak="0">
    <w:nsid w:val="737E7CF0"/>
    <w:multiLevelType w:val="hybridMultilevel"/>
    <w:tmpl w:val="7E8641CC"/>
    <w:lvl w:ilvl="0" w:tplc="7A905E9C">
      <w:start w:val="1"/>
      <w:numFmt w:val="decimal"/>
      <w:lvlText w:val="%1."/>
      <w:lvlJc w:val="left"/>
      <w:pPr>
        <w:ind w:left="360" w:hanging="3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2" w15:restartNumberingAfterBreak="0">
    <w:nsid w:val="73E0287A"/>
    <w:multiLevelType w:val="hybridMultilevel"/>
    <w:tmpl w:val="BB367770"/>
    <w:lvl w:ilvl="0" w:tplc="759C712A">
      <w:start w:val="2"/>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3" w15:restartNumberingAfterBreak="0">
    <w:nsid w:val="73E44D8E"/>
    <w:multiLevelType w:val="multilevel"/>
    <w:tmpl w:val="2D86BD0E"/>
    <w:styleLink w:val="WWNum93"/>
    <w:lvl w:ilvl="0">
      <w:start w:val="1"/>
      <w:numFmt w:val="decimal"/>
      <w:lvlText w:val="（%1）"/>
      <w:lvlJc w:val="left"/>
      <w:pPr>
        <w:ind w:left="890" w:hanging="720"/>
      </w:pPr>
    </w:lvl>
    <w:lvl w:ilvl="1">
      <w:start w:val="1"/>
      <w:numFmt w:val="ideographTraditional"/>
      <w:lvlText w:val="%2、"/>
      <w:lvlJc w:val="left"/>
      <w:pPr>
        <w:ind w:left="1130" w:hanging="480"/>
      </w:pPr>
    </w:lvl>
    <w:lvl w:ilvl="2">
      <w:start w:val="1"/>
      <w:numFmt w:val="lowerRoman"/>
      <w:lvlText w:val="%3."/>
      <w:lvlJc w:val="right"/>
      <w:pPr>
        <w:ind w:left="1610" w:hanging="480"/>
      </w:pPr>
    </w:lvl>
    <w:lvl w:ilvl="3">
      <w:start w:val="1"/>
      <w:numFmt w:val="decimal"/>
      <w:lvlText w:val="%4."/>
      <w:lvlJc w:val="left"/>
      <w:pPr>
        <w:ind w:left="2090" w:hanging="480"/>
      </w:pPr>
    </w:lvl>
    <w:lvl w:ilvl="4">
      <w:start w:val="1"/>
      <w:numFmt w:val="ideographTraditional"/>
      <w:lvlText w:val="%5、"/>
      <w:lvlJc w:val="left"/>
      <w:pPr>
        <w:ind w:left="2570" w:hanging="480"/>
      </w:pPr>
    </w:lvl>
    <w:lvl w:ilvl="5">
      <w:start w:val="1"/>
      <w:numFmt w:val="lowerRoman"/>
      <w:lvlText w:val="%6."/>
      <w:lvlJc w:val="right"/>
      <w:pPr>
        <w:ind w:left="3050" w:hanging="480"/>
      </w:pPr>
    </w:lvl>
    <w:lvl w:ilvl="6">
      <w:start w:val="1"/>
      <w:numFmt w:val="decimal"/>
      <w:lvlText w:val="%7."/>
      <w:lvlJc w:val="left"/>
      <w:pPr>
        <w:ind w:left="3530" w:hanging="480"/>
      </w:pPr>
    </w:lvl>
    <w:lvl w:ilvl="7">
      <w:start w:val="1"/>
      <w:numFmt w:val="ideographTraditional"/>
      <w:lvlText w:val="%8、"/>
      <w:lvlJc w:val="left"/>
      <w:pPr>
        <w:ind w:left="4010" w:hanging="480"/>
      </w:pPr>
    </w:lvl>
    <w:lvl w:ilvl="8">
      <w:start w:val="1"/>
      <w:numFmt w:val="lowerRoman"/>
      <w:lvlText w:val="%9."/>
      <w:lvlJc w:val="right"/>
      <w:pPr>
        <w:ind w:left="4490" w:hanging="480"/>
      </w:pPr>
    </w:lvl>
  </w:abstractNum>
  <w:abstractNum w:abstractNumId="404" w15:restartNumberingAfterBreak="0">
    <w:nsid w:val="74165127"/>
    <w:multiLevelType w:val="hybridMultilevel"/>
    <w:tmpl w:val="2EC25724"/>
    <w:lvl w:ilvl="0" w:tplc="52747CA0">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5" w15:restartNumberingAfterBreak="0">
    <w:nsid w:val="745D6F8D"/>
    <w:multiLevelType w:val="hybridMultilevel"/>
    <w:tmpl w:val="EAF2EEA8"/>
    <w:lvl w:ilvl="0" w:tplc="7870DD3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6" w15:restartNumberingAfterBreak="0">
    <w:nsid w:val="748850DB"/>
    <w:multiLevelType w:val="hybridMultilevel"/>
    <w:tmpl w:val="957E9686"/>
    <w:lvl w:ilvl="0" w:tplc="C9A0922E">
      <w:start w:val="1"/>
      <w:numFmt w:val="taiwaneseCountingThousand"/>
      <w:lvlText w:val="(%1)"/>
      <w:lvlJc w:val="left"/>
      <w:pPr>
        <w:ind w:left="480" w:hanging="480"/>
      </w:pPr>
      <w:rPr>
        <w:rFonts w:hint="eastAsia"/>
      </w:rPr>
    </w:lvl>
    <w:lvl w:ilvl="1" w:tplc="26E6BDFE">
      <w:numFmt w:val="bullet"/>
      <w:lvlText w:val="※"/>
      <w:lvlJc w:val="left"/>
      <w:pPr>
        <w:ind w:left="840" w:hanging="360"/>
      </w:pPr>
      <w:rPr>
        <w:rFonts w:ascii="標楷體" w:eastAsia="標楷體" w:hAnsi="標楷體" w:cs="Calibr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7" w15:restartNumberingAfterBreak="0">
    <w:nsid w:val="748B540F"/>
    <w:multiLevelType w:val="multilevel"/>
    <w:tmpl w:val="1FE019F0"/>
    <w:styleLink w:val="WWNum5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8" w15:restartNumberingAfterBreak="0">
    <w:nsid w:val="74C50BB7"/>
    <w:multiLevelType w:val="multilevel"/>
    <w:tmpl w:val="1CE85978"/>
    <w:styleLink w:val="WWNum6"/>
    <w:lvl w:ilvl="0">
      <w:start w:val="1"/>
      <w:numFmt w:val="decimal"/>
      <w:lvlText w:val="%1."/>
      <w:lvlJc w:val="left"/>
      <w:pPr>
        <w:ind w:left="227" w:hanging="227"/>
      </w:pPr>
    </w:lvl>
    <w:lvl w:ilvl="1">
      <w:start w:val="1"/>
      <w:numFmt w:val="decimal"/>
      <w:lvlText w:val="%1.%2"/>
      <w:lvlJc w:val="left"/>
      <w:pPr>
        <w:ind w:left="397"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09" w15:restartNumberingAfterBreak="0">
    <w:nsid w:val="75A51095"/>
    <w:multiLevelType w:val="multilevel"/>
    <w:tmpl w:val="9BEA03F4"/>
    <w:styleLink w:val="WWNum72"/>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0" w15:restartNumberingAfterBreak="0">
    <w:nsid w:val="75C2628F"/>
    <w:multiLevelType w:val="multilevel"/>
    <w:tmpl w:val="BAE6C40C"/>
    <w:styleLink w:val="WWNum27"/>
    <w:lvl w:ilvl="0">
      <w:start w:val="1"/>
      <w:numFmt w:val="decimal"/>
      <w:lvlText w:val="(%1)"/>
      <w:lvlJc w:val="left"/>
      <w:pPr>
        <w:ind w:left="390" w:hanging="39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11" w15:restartNumberingAfterBreak="0">
    <w:nsid w:val="75FF79BC"/>
    <w:multiLevelType w:val="hybridMultilevel"/>
    <w:tmpl w:val="81A88E9C"/>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2" w15:restartNumberingAfterBreak="0">
    <w:nsid w:val="760D1B52"/>
    <w:multiLevelType w:val="hybridMultilevel"/>
    <w:tmpl w:val="004E07D2"/>
    <w:styleLink w:val="57"/>
    <w:lvl w:ilvl="0" w:tplc="6FDA7BB6">
      <w:start w:val="1"/>
      <w:numFmt w:val="ideographDigital"/>
      <w:lvlText w:val="(%1)"/>
      <w:lvlJc w:val="left"/>
      <w:pPr>
        <w:tabs>
          <w:tab w:val="num" w:pos="1200"/>
        </w:tabs>
        <w:ind w:left="1200" w:hanging="720"/>
      </w:pPr>
      <w:rPr>
        <w:rFonts w:ascii="Times New Roman" w:hAnsi="Times New Roman" w:hint="default"/>
        <w:b w:val="0"/>
        <w:bC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3" w15:restartNumberingAfterBreak="0">
    <w:nsid w:val="7623614D"/>
    <w:multiLevelType w:val="hybridMultilevel"/>
    <w:tmpl w:val="CBA88F98"/>
    <w:lvl w:ilvl="0" w:tplc="C61464A4">
      <w:start w:val="1"/>
      <w:numFmt w:val="upperRoman"/>
      <w:lvlText w:val="%1."/>
      <w:lvlJc w:val="left"/>
      <w:pPr>
        <w:ind w:left="1155" w:hanging="480"/>
      </w:pPr>
      <w:rPr>
        <w:rFonts w:hint="eastAsia"/>
      </w:rPr>
    </w:lvl>
    <w:lvl w:ilvl="1" w:tplc="04090019" w:tentative="1">
      <w:start w:val="1"/>
      <w:numFmt w:val="ideographTraditional"/>
      <w:lvlText w:val="%2、"/>
      <w:lvlJc w:val="left"/>
      <w:pPr>
        <w:ind w:left="675" w:hanging="480"/>
      </w:pPr>
    </w:lvl>
    <w:lvl w:ilvl="2" w:tplc="0409001B" w:tentative="1">
      <w:start w:val="1"/>
      <w:numFmt w:val="lowerRoman"/>
      <w:lvlText w:val="%3."/>
      <w:lvlJc w:val="right"/>
      <w:pPr>
        <w:ind w:left="1155" w:hanging="480"/>
      </w:pPr>
    </w:lvl>
    <w:lvl w:ilvl="3" w:tplc="0409000F" w:tentative="1">
      <w:start w:val="1"/>
      <w:numFmt w:val="decimal"/>
      <w:lvlText w:val="%4."/>
      <w:lvlJc w:val="left"/>
      <w:pPr>
        <w:ind w:left="1635" w:hanging="480"/>
      </w:pPr>
    </w:lvl>
    <w:lvl w:ilvl="4" w:tplc="04090019" w:tentative="1">
      <w:start w:val="1"/>
      <w:numFmt w:val="ideographTraditional"/>
      <w:lvlText w:val="%5、"/>
      <w:lvlJc w:val="left"/>
      <w:pPr>
        <w:ind w:left="2115" w:hanging="480"/>
      </w:pPr>
    </w:lvl>
    <w:lvl w:ilvl="5" w:tplc="0409001B" w:tentative="1">
      <w:start w:val="1"/>
      <w:numFmt w:val="lowerRoman"/>
      <w:lvlText w:val="%6."/>
      <w:lvlJc w:val="right"/>
      <w:pPr>
        <w:ind w:left="2595" w:hanging="480"/>
      </w:pPr>
    </w:lvl>
    <w:lvl w:ilvl="6" w:tplc="0409000F" w:tentative="1">
      <w:start w:val="1"/>
      <w:numFmt w:val="decimal"/>
      <w:lvlText w:val="%7."/>
      <w:lvlJc w:val="left"/>
      <w:pPr>
        <w:ind w:left="3075" w:hanging="480"/>
      </w:pPr>
    </w:lvl>
    <w:lvl w:ilvl="7" w:tplc="04090019" w:tentative="1">
      <w:start w:val="1"/>
      <w:numFmt w:val="ideographTraditional"/>
      <w:lvlText w:val="%8、"/>
      <w:lvlJc w:val="left"/>
      <w:pPr>
        <w:ind w:left="3555" w:hanging="480"/>
      </w:pPr>
    </w:lvl>
    <w:lvl w:ilvl="8" w:tplc="0409001B" w:tentative="1">
      <w:start w:val="1"/>
      <w:numFmt w:val="lowerRoman"/>
      <w:lvlText w:val="%9."/>
      <w:lvlJc w:val="right"/>
      <w:pPr>
        <w:ind w:left="4035" w:hanging="480"/>
      </w:pPr>
    </w:lvl>
  </w:abstractNum>
  <w:abstractNum w:abstractNumId="414" w15:restartNumberingAfterBreak="0">
    <w:nsid w:val="76A26A81"/>
    <w:multiLevelType w:val="multilevel"/>
    <w:tmpl w:val="5992A668"/>
    <w:lvl w:ilvl="0">
      <w:start w:val="1"/>
      <w:numFmt w:val="decimal"/>
      <w:lvlText w:val="(%1)"/>
      <w:lvlJc w:val="left"/>
      <w:pPr>
        <w:ind w:left="1217" w:hanging="480"/>
      </w:pPr>
      <w:rPr>
        <w:rFonts w:ascii="Times New Roman" w:hAnsi="Times New Roman"/>
        <w:b w:val="0"/>
        <w:i w:val="0"/>
        <w:color w:val="auto"/>
        <w:sz w:val="24"/>
        <w:szCs w:val="24"/>
      </w:rPr>
    </w:lvl>
    <w:lvl w:ilvl="1">
      <w:start w:val="1"/>
      <w:numFmt w:val="ideographTraditional"/>
      <w:lvlText w:val="%2、"/>
      <w:lvlJc w:val="left"/>
      <w:pPr>
        <w:ind w:left="1697" w:hanging="480"/>
      </w:pPr>
    </w:lvl>
    <w:lvl w:ilvl="2">
      <w:start w:val="1"/>
      <w:numFmt w:val="lowerRoman"/>
      <w:lvlText w:val="%3."/>
      <w:lvlJc w:val="right"/>
      <w:pPr>
        <w:ind w:left="2177" w:hanging="480"/>
      </w:pPr>
    </w:lvl>
    <w:lvl w:ilvl="3">
      <w:start w:val="1"/>
      <w:numFmt w:val="decimal"/>
      <w:lvlText w:val="%4."/>
      <w:lvlJc w:val="left"/>
      <w:pPr>
        <w:ind w:left="2657" w:hanging="480"/>
      </w:pPr>
    </w:lvl>
    <w:lvl w:ilvl="4">
      <w:start w:val="1"/>
      <w:numFmt w:val="ideographTraditional"/>
      <w:lvlText w:val="%5、"/>
      <w:lvlJc w:val="left"/>
      <w:pPr>
        <w:ind w:left="3137" w:hanging="480"/>
      </w:pPr>
    </w:lvl>
    <w:lvl w:ilvl="5">
      <w:start w:val="1"/>
      <w:numFmt w:val="lowerRoman"/>
      <w:lvlText w:val="%6."/>
      <w:lvlJc w:val="right"/>
      <w:pPr>
        <w:ind w:left="3617" w:hanging="480"/>
      </w:pPr>
    </w:lvl>
    <w:lvl w:ilvl="6">
      <w:start w:val="1"/>
      <w:numFmt w:val="decimal"/>
      <w:lvlText w:val="%7."/>
      <w:lvlJc w:val="left"/>
      <w:pPr>
        <w:ind w:left="4097" w:hanging="480"/>
      </w:pPr>
    </w:lvl>
    <w:lvl w:ilvl="7">
      <w:start w:val="1"/>
      <w:numFmt w:val="ideographTraditional"/>
      <w:lvlText w:val="%8、"/>
      <w:lvlJc w:val="left"/>
      <w:pPr>
        <w:ind w:left="4577" w:hanging="480"/>
      </w:pPr>
    </w:lvl>
    <w:lvl w:ilvl="8">
      <w:start w:val="1"/>
      <w:numFmt w:val="lowerRoman"/>
      <w:lvlText w:val="%9."/>
      <w:lvlJc w:val="right"/>
      <w:pPr>
        <w:ind w:left="5057" w:hanging="480"/>
      </w:pPr>
    </w:lvl>
  </w:abstractNum>
  <w:abstractNum w:abstractNumId="415" w15:restartNumberingAfterBreak="0">
    <w:nsid w:val="76AA33C3"/>
    <w:multiLevelType w:val="hybridMultilevel"/>
    <w:tmpl w:val="065A29B8"/>
    <w:lvl w:ilvl="0" w:tplc="1E46E0AE">
      <w:start w:val="3"/>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6" w15:restartNumberingAfterBreak="0">
    <w:nsid w:val="76E91B50"/>
    <w:multiLevelType w:val="hybridMultilevel"/>
    <w:tmpl w:val="C5863A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7" w15:restartNumberingAfterBreak="0">
    <w:nsid w:val="77391EB1"/>
    <w:multiLevelType w:val="hybridMultilevel"/>
    <w:tmpl w:val="5D3882A0"/>
    <w:lvl w:ilvl="0" w:tplc="0409000B">
      <w:start w:val="1"/>
      <w:numFmt w:val="bullet"/>
      <w:lvlText w:val=""/>
      <w:lvlJc w:val="left"/>
      <w:pPr>
        <w:ind w:left="840" w:hanging="480"/>
      </w:pPr>
      <w:rPr>
        <w:rFonts w:ascii="Wingdings" w:hAnsi="Wingding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18" w15:restartNumberingAfterBreak="0">
    <w:nsid w:val="77914901"/>
    <w:multiLevelType w:val="hybridMultilevel"/>
    <w:tmpl w:val="8DE4F378"/>
    <w:styleLink w:val="12"/>
    <w:lvl w:ilvl="0" w:tplc="BFF0CBE0">
      <w:start w:val="1"/>
      <w:numFmt w:val="decimal"/>
      <w:lvlText w:val="%1."/>
      <w:lvlJc w:val="left"/>
      <w:pPr>
        <w:ind w:left="360" w:hanging="360"/>
      </w:pPr>
      <w:rPr>
        <w:rFonts w:hint="eastAsia"/>
      </w:rPr>
    </w:lvl>
    <w:lvl w:ilvl="1" w:tplc="0409000F">
      <w:start w:val="1"/>
      <w:numFmt w:val="decimal"/>
      <w:lvlText w:val="(%2)"/>
      <w:lvlJc w:val="left"/>
      <w:pPr>
        <w:ind w:left="960" w:hanging="480"/>
      </w:pPr>
      <w:rPr>
        <w:rFonts w:hint="eastAsia"/>
        <w:b w:val="0"/>
      </w:rPr>
    </w:lvl>
    <w:lvl w:ilvl="2" w:tplc="04090013">
      <w:start w:val="1"/>
      <w:numFmt w:val="upperRoman"/>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9" w15:restartNumberingAfterBreak="0">
    <w:nsid w:val="77BF23A4"/>
    <w:multiLevelType w:val="multilevel"/>
    <w:tmpl w:val="01FA2B48"/>
    <w:styleLink w:val="WWNum71"/>
    <w:lvl w:ilvl="0">
      <w:start w:val="1"/>
      <w:numFmt w:val="decimal"/>
      <w:lvlText w:val="%1."/>
      <w:lvlJc w:val="left"/>
      <w:pPr>
        <w:ind w:left="480" w:hanging="480"/>
      </w:pPr>
    </w:lvl>
    <w:lvl w:ilvl="1">
      <w:start w:val="6"/>
      <w:numFmt w:val="decimal"/>
      <w:lvlText w:val="%1.%2"/>
      <w:lvlJc w:val="left"/>
      <w:pPr>
        <w:ind w:left="694" w:hanging="420"/>
      </w:pPr>
    </w:lvl>
    <w:lvl w:ilvl="2">
      <w:start w:val="1"/>
      <w:numFmt w:val="decimal"/>
      <w:lvlText w:val="%1.%2.%3"/>
      <w:lvlJc w:val="left"/>
      <w:pPr>
        <w:ind w:left="1268" w:hanging="720"/>
      </w:pPr>
    </w:lvl>
    <w:lvl w:ilvl="3">
      <w:start w:val="1"/>
      <w:numFmt w:val="decimal"/>
      <w:lvlText w:val="%1.%2.%3.%4"/>
      <w:lvlJc w:val="left"/>
      <w:pPr>
        <w:ind w:left="1542" w:hanging="720"/>
      </w:pPr>
    </w:lvl>
    <w:lvl w:ilvl="4">
      <w:start w:val="1"/>
      <w:numFmt w:val="decimal"/>
      <w:lvlText w:val="%1.%2.%3.%4.%5"/>
      <w:lvlJc w:val="left"/>
      <w:pPr>
        <w:ind w:left="2176" w:hanging="1080"/>
      </w:pPr>
    </w:lvl>
    <w:lvl w:ilvl="5">
      <w:start w:val="1"/>
      <w:numFmt w:val="decimal"/>
      <w:lvlText w:val="%1.%2.%3.%4.%5.%6"/>
      <w:lvlJc w:val="left"/>
      <w:pPr>
        <w:ind w:left="2450" w:hanging="1080"/>
      </w:pPr>
    </w:lvl>
    <w:lvl w:ilvl="6">
      <w:start w:val="1"/>
      <w:numFmt w:val="decimal"/>
      <w:lvlText w:val="%1.%2.%3.%4.%5.%6.%7"/>
      <w:lvlJc w:val="left"/>
      <w:pPr>
        <w:ind w:left="3084" w:hanging="1440"/>
      </w:pPr>
    </w:lvl>
    <w:lvl w:ilvl="7">
      <w:start w:val="1"/>
      <w:numFmt w:val="decimal"/>
      <w:lvlText w:val="%1.%2.%3.%4.%5.%6.%7.%8"/>
      <w:lvlJc w:val="left"/>
      <w:pPr>
        <w:ind w:left="3358" w:hanging="1440"/>
      </w:pPr>
    </w:lvl>
    <w:lvl w:ilvl="8">
      <w:start w:val="1"/>
      <w:numFmt w:val="decimal"/>
      <w:lvlText w:val="%1.%2.%3.%4.%5.%6.%7.%8.%9"/>
      <w:lvlJc w:val="left"/>
      <w:pPr>
        <w:ind w:left="3992" w:hanging="1800"/>
      </w:pPr>
    </w:lvl>
  </w:abstractNum>
  <w:abstractNum w:abstractNumId="420" w15:restartNumberingAfterBreak="0">
    <w:nsid w:val="77CB68B9"/>
    <w:multiLevelType w:val="hybridMultilevel"/>
    <w:tmpl w:val="7C287DD6"/>
    <w:lvl w:ilvl="0" w:tplc="D0B41A9A">
      <w:start w:val="1"/>
      <w:numFmt w:val="decimal"/>
      <w:lvlText w:val="%1."/>
      <w:lvlJc w:val="left"/>
      <w:pPr>
        <w:ind w:left="377" w:hanging="375"/>
      </w:pPr>
      <w:rPr>
        <w:rFonts w:hint="default"/>
        <w:color w:val="auto"/>
        <w:sz w:val="24"/>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21" w15:restartNumberingAfterBreak="0">
    <w:nsid w:val="780407FF"/>
    <w:multiLevelType w:val="multilevel"/>
    <w:tmpl w:val="D2301CA8"/>
    <w:styleLink w:val="WWNum5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2" w15:restartNumberingAfterBreak="0">
    <w:nsid w:val="786F1432"/>
    <w:multiLevelType w:val="hybridMultilevel"/>
    <w:tmpl w:val="CBD2CDFE"/>
    <w:styleLink w:val="77"/>
    <w:lvl w:ilvl="0" w:tplc="6B923B8A">
      <w:start w:val="1"/>
      <w:numFmt w:val="ideographDigital"/>
      <w:lvlText w:val="%1、"/>
      <w:lvlJc w:val="left"/>
      <w:pPr>
        <w:tabs>
          <w:tab w:val="num" w:pos="0"/>
        </w:tabs>
        <w:ind w:left="0" w:firstLine="0"/>
      </w:pPr>
      <w:rPr>
        <w:rFonts w:eastAsia="標楷體" w:hint="eastAsia"/>
        <w:b w:val="0"/>
        <w:i w:val="0"/>
        <w:strike w:val="0"/>
        <w:dstrike w:val="0"/>
        <w:sz w:val="28"/>
      </w:rPr>
    </w:lvl>
    <w:lvl w:ilvl="1" w:tplc="AB068110">
      <w:start w:val="1"/>
      <w:numFmt w:val="decimal"/>
      <w:lvlText w:val="%2."/>
      <w:lvlJc w:val="left"/>
      <w:pPr>
        <w:ind w:left="916" w:hanging="360"/>
      </w:pPr>
      <w:rPr>
        <w:rFonts w:hint="default"/>
      </w:rPr>
    </w:lvl>
    <w:lvl w:ilvl="2" w:tplc="0409001B" w:tentative="1">
      <w:start w:val="1"/>
      <w:numFmt w:val="lowerRoman"/>
      <w:lvlText w:val="%3."/>
      <w:lvlJc w:val="right"/>
      <w:pPr>
        <w:tabs>
          <w:tab w:val="num" w:pos="1516"/>
        </w:tabs>
        <w:ind w:left="1516" w:hanging="480"/>
      </w:pPr>
    </w:lvl>
    <w:lvl w:ilvl="3" w:tplc="0409000F" w:tentative="1">
      <w:start w:val="1"/>
      <w:numFmt w:val="decimal"/>
      <w:lvlText w:val="%4."/>
      <w:lvlJc w:val="left"/>
      <w:pPr>
        <w:tabs>
          <w:tab w:val="num" w:pos="1996"/>
        </w:tabs>
        <w:ind w:left="1996" w:hanging="480"/>
      </w:pPr>
    </w:lvl>
    <w:lvl w:ilvl="4" w:tplc="04090019" w:tentative="1">
      <w:start w:val="1"/>
      <w:numFmt w:val="ideographTraditional"/>
      <w:lvlText w:val="%5、"/>
      <w:lvlJc w:val="left"/>
      <w:pPr>
        <w:tabs>
          <w:tab w:val="num" w:pos="2476"/>
        </w:tabs>
        <w:ind w:left="2476" w:hanging="480"/>
      </w:pPr>
    </w:lvl>
    <w:lvl w:ilvl="5" w:tplc="0409001B" w:tentative="1">
      <w:start w:val="1"/>
      <w:numFmt w:val="lowerRoman"/>
      <w:lvlText w:val="%6."/>
      <w:lvlJc w:val="right"/>
      <w:pPr>
        <w:tabs>
          <w:tab w:val="num" w:pos="2956"/>
        </w:tabs>
        <w:ind w:left="2956" w:hanging="480"/>
      </w:pPr>
    </w:lvl>
    <w:lvl w:ilvl="6" w:tplc="0409000F" w:tentative="1">
      <w:start w:val="1"/>
      <w:numFmt w:val="decimal"/>
      <w:lvlText w:val="%7."/>
      <w:lvlJc w:val="left"/>
      <w:pPr>
        <w:tabs>
          <w:tab w:val="num" w:pos="3436"/>
        </w:tabs>
        <w:ind w:left="3436" w:hanging="480"/>
      </w:pPr>
    </w:lvl>
    <w:lvl w:ilvl="7" w:tplc="04090019" w:tentative="1">
      <w:start w:val="1"/>
      <w:numFmt w:val="ideographTraditional"/>
      <w:lvlText w:val="%8、"/>
      <w:lvlJc w:val="left"/>
      <w:pPr>
        <w:tabs>
          <w:tab w:val="num" w:pos="3916"/>
        </w:tabs>
        <w:ind w:left="3916" w:hanging="480"/>
      </w:pPr>
    </w:lvl>
    <w:lvl w:ilvl="8" w:tplc="0409001B" w:tentative="1">
      <w:start w:val="1"/>
      <w:numFmt w:val="lowerRoman"/>
      <w:lvlText w:val="%9."/>
      <w:lvlJc w:val="right"/>
      <w:pPr>
        <w:tabs>
          <w:tab w:val="num" w:pos="4396"/>
        </w:tabs>
        <w:ind w:left="4396" w:hanging="480"/>
      </w:pPr>
    </w:lvl>
  </w:abstractNum>
  <w:abstractNum w:abstractNumId="423" w15:restartNumberingAfterBreak="0">
    <w:nsid w:val="789F39AA"/>
    <w:multiLevelType w:val="hybridMultilevel"/>
    <w:tmpl w:val="454C09C8"/>
    <w:lvl w:ilvl="0" w:tplc="95A4216C">
      <w:start w:val="1"/>
      <w:numFmt w:val="decimal"/>
      <w:lvlText w:val="%1."/>
      <w:lvlJc w:val="left"/>
      <w:pPr>
        <w:ind w:left="480" w:hanging="480"/>
      </w:pPr>
      <w:rPr>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4" w15:restartNumberingAfterBreak="0">
    <w:nsid w:val="78A76682"/>
    <w:multiLevelType w:val="hybridMultilevel"/>
    <w:tmpl w:val="8AFA1A34"/>
    <w:lvl w:ilvl="0" w:tplc="FE06E8A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5" w15:restartNumberingAfterBreak="0">
    <w:nsid w:val="793A6F4D"/>
    <w:multiLevelType w:val="multilevel"/>
    <w:tmpl w:val="6D84D644"/>
    <w:styleLink w:val="WWNum3"/>
    <w:lvl w:ilvl="0">
      <w:start w:val="1"/>
      <w:numFmt w:val="decimal"/>
      <w:lvlText w:val="%1."/>
      <w:lvlJc w:val="left"/>
      <w:pPr>
        <w:ind w:left="1247" w:hanging="793"/>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6" w15:restartNumberingAfterBreak="0">
    <w:nsid w:val="794060AF"/>
    <w:multiLevelType w:val="hybridMultilevel"/>
    <w:tmpl w:val="08B2D46E"/>
    <w:lvl w:ilvl="0" w:tplc="1336581A">
      <w:start w:val="1"/>
      <w:numFmt w:val="bullet"/>
      <w:lvlText w:val=""/>
      <w:lvlJc w:val="left"/>
      <w:pPr>
        <w:ind w:left="1755" w:hanging="480"/>
      </w:pPr>
      <w:rPr>
        <w:rFonts w:ascii="Wingdings" w:hAnsi="Wingdings" w:hint="default"/>
        <w:color w:val="auto"/>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427" w15:restartNumberingAfterBreak="0">
    <w:nsid w:val="79882406"/>
    <w:multiLevelType w:val="hybridMultilevel"/>
    <w:tmpl w:val="68A62E14"/>
    <w:lvl w:ilvl="0" w:tplc="41EA415E">
      <w:start w:val="1"/>
      <w:numFmt w:val="decimal"/>
      <w:lvlText w:val="%1."/>
      <w:lvlJc w:val="left"/>
      <w:pPr>
        <w:ind w:left="841" w:hanging="480"/>
      </w:pPr>
      <w:rPr>
        <w:b w:val="0"/>
        <w:color w:val="000000" w:themeColor="text1"/>
        <w:sz w:val="24"/>
        <w:szCs w:val="24"/>
      </w:rPr>
    </w:lvl>
    <w:lvl w:ilvl="1" w:tplc="04090019" w:tentative="1">
      <w:start w:val="1"/>
      <w:numFmt w:val="ideographTraditional"/>
      <w:lvlText w:val="%2、"/>
      <w:lvlJc w:val="left"/>
      <w:pPr>
        <w:ind w:left="1321" w:hanging="480"/>
      </w:pPr>
    </w:lvl>
    <w:lvl w:ilvl="2" w:tplc="0409001B" w:tentative="1">
      <w:start w:val="1"/>
      <w:numFmt w:val="lowerRoman"/>
      <w:lvlText w:val="%3."/>
      <w:lvlJc w:val="right"/>
      <w:pPr>
        <w:ind w:left="1801" w:hanging="480"/>
      </w:pPr>
    </w:lvl>
    <w:lvl w:ilvl="3" w:tplc="0409000F" w:tentative="1">
      <w:start w:val="1"/>
      <w:numFmt w:val="decimal"/>
      <w:lvlText w:val="%4."/>
      <w:lvlJc w:val="left"/>
      <w:pPr>
        <w:ind w:left="2281" w:hanging="480"/>
      </w:pPr>
    </w:lvl>
    <w:lvl w:ilvl="4" w:tplc="04090019" w:tentative="1">
      <w:start w:val="1"/>
      <w:numFmt w:val="ideographTraditional"/>
      <w:lvlText w:val="%5、"/>
      <w:lvlJc w:val="left"/>
      <w:pPr>
        <w:ind w:left="2761" w:hanging="480"/>
      </w:pPr>
    </w:lvl>
    <w:lvl w:ilvl="5" w:tplc="0409001B" w:tentative="1">
      <w:start w:val="1"/>
      <w:numFmt w:val="lowerRoman"/>
      <w:lvlText w:val="%6."/>
      <w:lvlJc w:val="right"/>
      <w:pPr>
        <w:ind w:left="3241" w:hanging="480"/>
      </w:pPr>
    </w:lvl>
    <w:lvl w:ilvl="6" w:tplc="0409000F" w:tentative="1">
      <w:start w:val="1"/>
      <w:numFmt w:val="decimal"/>
      <w:lvlText w:val="%7."/>
      <w:lvlJc w:val="left"/>
      <w:pPr>
        <w:ind w:left="3721" w:hanging="480"/>
      </w:pPr>
    </w:lvl>
    <w:lvl w:ilvl="7" w:tplc="04090019" w:tentative="1">
      <w:start w:val="1"/>
      <w:numFmt w:val="ideographTraditional"/>
      <w:lvlText w:val="%8、"/>
      <w:lvlJc w:val="left"/>
      <w:pPr>
        <w:ind w:left="4201" w:hanging="480"/>
      </w:pPr>
    </w:lvl>
    <w:lvl w:ilvl="8" w:tplc="0409001B" w:tentative="1">
      <w:start w:val="1"/>
      <w:numFmt w:val="lowerRoman"/>
      <w:lvlText w:val="%9."/>
      <w:lvlJc w:val="right"/>
      <w:pPr>
        <w:ind w:left="4681" w:hanging="480"/>
      </w:pPr>
    </w:lvl>
  </w:abstractNum>
  <w:abstractNum w:abstractNumId="428" w15:restartNumberingAfterBreak="0">
    <w:nsid w:val="79D36345"/>
    <w:multiLevelType w:val="multilevel"/>
    <w:tmpl w:val="26F4D6F2"/>
    <w:styleLink w:val="WWNum1"/>
    <w:lvl w:ilvl="0">
      <w:start w:val="1"/>
      <w:numFmt w:val="japaneseCounting"/>
      <w:lvlText w:val="%1、"/>
      <w:lvlJc w:val="left"/>
      <w:pPr>
        <w:ind w:left="680" w:hanging="680"/>
      </w:pPr>
      <w:rPr>
        <w:rFonts w:ascii="Times New Roman" w:hAnsi="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9" w15:restartNumberingAfterBreak="0">
    <w:nsid w:val="7A025EBF"/>
    <w:multiLevelType w:val="hybridMultilevel"/>
    <w:tmpl w:val="A85408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0" w15:restartNumberingAfterBreak="0">
    <w:nsid w:val="7B0B296D"/>
    <w:multiLevelType w:val="multilevel"/>
    <w:tmpl w:val="D884F884"/>
    <w:styleLink w:val="WWNum12"/>
    <w:lvl w:ilvl="0">
      <w:start w:val="6"/>
      <w:numFmt w:val="decimal"/>
      <w:lvlText w:val="%1."/>
      <w:lvlJc w:val="left"/>
      <w:pPr>
        <w:ind w:left="227" w:hanging="227"/>
      </w:pPr>
    </w:lvl>
    <w:lvl w:ilvl="1">
      <w:start w:val="1"/>
      <w:numFmt w:val="decimal"/>
      <w:lvlText w:val="%1.%2"/>
      <w:lvlJc w:val="left"/>
      <w:pPr>
        <w:ind w:left="397" w:hanging="397"/>
      </w:pPr>
    </w:lvl>
    <w:lvl w:ilvl="2">
      <w:start w:val="1"/>
      <w:numFmt w:val="decimal"/>
      <w:lvlText w:val="%1.%2.%3"/>
      <w:lvlJc w:val="left"/>
      <w:pPr>
        <w:ind w:left="567"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31" w15:restartNumberingAfterBreak="0">
    <w:nsid w:val="7B1E7853"/>
    <w:multiLevelType w:val="multilevel"/>
    <w:tmpl w:val="BB36923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2" w15:restartNumberingAfterBreak="0">
    <w:nsid w:val="7B374218"/>
    <w:multiLevelType w:val="hybridMultilevel"/>
    <w:tmpl w:val="455C5CA4"/>
    <w:lvl w:ilvl="0" w:tplc="194CD43E">
      <w:start w:val="1"/>
      <w:numFmt w:val="taiwaneseCountingThousand"/>
      <w:lvlText w:val="%1、"/>
      <w:lvlJc w:val="left"/>
      <w:pPr>
        <w:ind w:left="1452" w:hanging="885"/>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33" w15:restartNumberingAfterBreak="0">
    <w:nsid w:val="7B7049AC"/>
    <w:multiLevelType w:val="hybridMultilevel"/>
    <w:tmpl w:val="B1EEAAB2"/>
    <w:lvl w:ilvl="0" w:tplc="16C02C3C">
      <w:start w:val="1"/>
      <w:numFmt w:val="decimal"/>
      <w:lvlText w:val="%1."/>
      <w:lvlJc w:val="left"/>
      <w:pPr>
        <w:ind w:left="360" w:hanging="360"/>
      </w:pPr>
      <w:rPr>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4" w15:restartNumberingAfterBreak="0">
    <w:nsid w:val="7BB9435A"/>
    <w:multiLevelType w:val="hybridMultilevel"/>
    <w:tmpl w:val="3F227690"/>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5" w15:restartNumberingAfterBreak="0">
    <w:nsid w:val="7C0D443E"/>
    <w:multiLevelType w:val="multilevel"/>
    <w:tmpl w:val="72BCFF26"/>
    <w:styleLink w:val="WWNum15"/>
    <w:lvl w:ilvl="0">
      <w:start w:val="6"/>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36" w15:restartNumberingAfterBreak="0">
    <w:nsid w:val="7C273946"/>
    <w:multiLevelType w:val="multilevel"/>
    <w:tmpl w:val="DF3A5096"/>
    <w:styleLink w:val="WWNum65"/>
    <w:lvl w:ilvl="0">
      <w:start w:val="1"/>
      <w:numFmt w:val="decimal"/>
      <w:lvlText w:val="%1."/>
      <w:lvlJc w:val="left"/>
      <w:pPr>
        <w:ind w:left="227" w:hanging="227"/>
      </w:pPr>
    </w:lvl>
    <w:lvl w:ilvl="1">
      <w:start w:val="1"/>
      <w:numFmt w:val="decimal"/>
      <w:lvlText w:val="(%2)"/>
      <w:lvlJc w:val="left"/>
      <w:pPr>
        <w:ind w:left="397" w:hanging="397"/>
      </w:pPr>
    </w:lvl>
    <w:lvl w:ilvl="2">
      <w:start w:val="1"/>
      <w:numFmt w:val="decimal"/>
      <w:lvlText w:val="%1.%2.%3"/>
      <w:lvlJc w:val="left"/>
      <w:pPr>
        <w:ind w:left="680" w:hanging="6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37" w15:restartNumberingAfterBreak="0">
    <w:nsid w:val="7C4F2CEA"/>
    <w:multiLevelType w:val="multilevel"/>
    <w:tmpl w:val="9BAEDB22"/>
    <w:styleLink w:val="WWNum41"/>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8" w15:restartNumberingAfterBreak="0">
    <w:nsid w:val="7C6A53DF"/>
    <w:multiLevelType w:val="hybridMultilevel"/>
    <w:tmpl w:val="BA3ABBA2"/>
    <w:styleLink w:val="82"/>
    <w:lvl w:ilvl="0" w:tplc="7A40455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9" w15:restartNumberingAfterBreak="0">
    <w:nsid w:val="7CF64F4C"/>
    <w:multiLevelType w:val="hybridMultilevel"/>
    <w:tmpl w:val="DC4CE434"/>
    <w:lvl w:ilvl="0" w:tplc="D0B41A9A">
      <w:start w:val="1"/>
      <w:numFmt w:val="decimal"/>
      <w:lvlText w:val="%1."/>
      <w:lvlJc w:val="left"/>
      <w:pPr>
        <w:ind w:left="377" w:hanging="375"/>
      </w:pPr>
      <w:rPr>
        <w:rFonts w:hint="default"/>
        <w:color w:val="auto"/>
        <w:sz w:val="24"/>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40" w15:restartNumberingAfterBreak="0">
    <w:nsid w:val="7D5E4A71"/>
    <w:multiLevelType w:val="multilevel"/>
    <w:tmpl w:val="3A10F4FC"/>
    <w:styleLink w:val="10"/>
    <w:lvl w:ilvl="0">
      <w:start w:val="6"/>
      <w:numFmt w:val="decimal"/>
      <w:lvlText w:val="%1"/>
      <w:lvlJc w:val="left"/>
      <w:pPr>
        <w:tabs>
          <w:tab w:val="num" w:pos="340"/>
        </w:tabs>
        <w:ind w:left="340" w:hanging="340"/>
      </w:pPr>
      <w:rPr>
        <w:rFonts w:hint="eastAsia"/>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113"/>
        </w:tabs>
        <w:ind w:left="113" w:hanging="11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1" w15:restartNumberingAfterBreak="0">
    <w:nsid w:val="7E357C7D"/>
    <w:multiLevelType w:val="hybridMultilevel"/>
    <w:tmpl w:val="F5EAC704"/>
    <w:lvl w:ilvl="0" w:tplc="9112098A">
      <w:start w:val="1"/>
      <w:numFmt w:val="taiwaneseCountingThousand"/>
      <w:lvlText w:val="%1、"/>
      <w:lvlJc w:val="left"/>
      <w:pPr>
        <w:ind w:left="720" w:hanging="720"/>
      </w:pPr>
      <w:rPr>
        <w:rFonts w:hint="default"/>
      </w:rPr>
    </w:lvl>
    <w:lvl w:ilvl="1" w:tplc="63C4AB8E">
      <w:start w:val="1"/>
      <w:numFmt w:val="decimal"/>
      <w:lvlText w:val="%2."/>
      <w:lvlJc w:val="left"/>
      <w:pPr>
        <w:ind w:left="840" w:hanging="360"/>
      </w:pPr>
      <w:rPr>
        <w:rFonts w:hAnsi="標楷體" w:hint="default"/>
      </w:rPr>
    </w:lvl>
    <w:lvl w:ilvl="2" w:tplc="7A2ED7C0">
      <w:start w:val="1"/>
      <w:numFmt w:val="decimal"/>
      <w:lvlText w:val="（%3）"/>
      <w:lvlJc w:val="left"/>
      <w:pPr>
        <w:ind w:left="1695" w:hanging="73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2" w15:restartNumberingAfterBreak="0">
    <w:nsid w:val="7E805103"/>
    <w:multiLevelType w:val="hybridMultilevel"/>
    <w:tmpl w:val="BD70E962"/>
    <w:lvl w:ilvl="0" w:tplc="176ABF9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3" w15:restartNumberingAfterBreak="0">
    <w:nsid w:val="7E847404"/>
    <w:multiLevelType w:val="hybridMultilevel"/>
    <w:tmpl w:val="26C481BC"/>
    <w:lvl w:ilvl="0" w:tplc="74FA3CC4">
      <w:start w:val="1"/>
      <w:numFmt w:val="taiwaneseCountingThousand"/>
      <w:lvlText w:val="%1、"/>
      <w:lvlJc w:val="left"/>
      <w:pPr>
        <w:ind w:left="1027" w:hanging="885"/>
      </w:pPr>
      <w:rPr>
        <w:rFonts w:ascii="標楷體" w:eastAsia="標楷體" w:hAnsi="標楷體"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44" w15:restartNumberingAfterBreak="0">
    <w:nsid w:val="7EE56F18"/>
    <w:multiLevelType w:val="multilevel"/>
    <w:tmpl w:val="7B10AF58"/>
    <w:styleLink w:val="WWNum63"/>
    <w:lvl w:ilvl="0">
      <w:start w:val="2"/>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5" w15:restartNumberingAfterBreak="0">
    <w:nsid w:val="7F1D5751"/>
    <w:multiLevelType w:val="multilevel"/>
    <w:tmpl w:val="08DA0990"/>
    <w:styleLink w:val="WWNum45"/>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6" w15:restartNumberingAfterBreak="0">
    <w:nsid w:val="7F9E361F"/>
    <w:multiLevelType w:val="multilevel"/>
    <w:tmpl w:val="F376B27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7" w15:restartNumberingAfterBreak="0">
    <w:nsid w:val="7FED0ECB"/>
    <w:multiLevelType w:val="hybridMultilevel"/>
    <w:tmpl w:val="6CB24A28"/>
    <w:lvl w:ilvl="0" w:tplc="11649B32">
      <w:start w:val="1"/>
      <w:numFmt w:val="decimal"/>
      <w:lvlText w:val="(%1)"/>
      <w:lvlJc w:val="left"/>
      <w:pPr>
        <w:ind w:left="1580" w:hanging="480"/>
      </w:pPr>
      <w:rPr>
        <w:rFonts w:hint="default"/>
        <w:b w:val="0"/>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num w:numId="1">
    <w:abstractNumId w:val="110"/>
  </w:num>
  <w:num w:numId="2">
    <w:abstractNumId w:val="280"/>
  </w:num>
  <w:num w:numId="3">
    <w:abstractNumId w:val="393"/>
  </w:num>
  <w:num w:numId="4">
    <w:abstractNumId w:val="24"/>
  </w:num>
  <w:num w:numId="5">
    <w:abstractNumId w:val="182"/>
  </w:num>
  <w:num w:numId="6">
    <w:abstractNumId w:val="251"/>
  </w:num>
  <w:num w:numId="7">
    <w:abstractNumId w:val="34"/>
  </w:num>
  <w:num w:numId="8">
    <w:abstractNumId w:val="117"/>
  </w:num>
  <w:num w:numId="9">
    <w:abstractNumId w:val="317"/>
  </w:num>
  <w:num w:numId="10">
    <w:abstractNumId w:val="121"/>
  </w:num>
  <w:num w:numId="11">
    <w:abstractNumId w:val="63"/>
  </w:num>
  <w:num w:numId="12">
    <w:abstractNumId w:val="38"/>
  </w:num>
  <w:num w:numId="13">
    <w:abstractNumId w:val="105"/>
  </w:num>
  <w:num w:numId="14">
    <w:abstractNumId w:val="255"/>
  </w:num>
  <w:num w:numId="15">
    <w:abstractNumId w:val="309"/>
  </w:num>
  <w:num w:numId="16">
    <w:abstractNumId w:val="12"/>
  </w:num>
  <w:num w:numId="17">
    <w:abstractNumId w:val="412"/>
  </w:num>
  <w:num w:numId="18">
    <w:abstractNumId w:val="158"/>
  </w:num>
  <w:num w:numId="19">
    <w:abstractNumId w:val="422"/>
  </w:num>
  <w:num w:numId="20">
    <w:abstractNumId w:val="91"/>
  </w:num>
  <w:num w:numId="21">
    <w:abstractNumId w:val="274"/>
  </w:num>
  <w:num w:numId="22">
    <w:abstractNumId w:val="440"/>
  </w:num>
  <w:num w:numId="23">
    <w:abstractNumId w:val="203"/>
  </w:num>
  <w:num w:numId="24">
    <w:abstractNumId w:val="11"/>
  </w:num>
  <w:num w:numId="25">
    <w:abstractNumId w:val="102"/>
  </w:num>
  <w:num w:numId="26">
    <w:abstractNumId w:val="72"/>
  </w:num>
  <w:num w:numId="27">
    <w:abstractNumId w:val="66"/>
  </w:num>
  <w:num w:numId="28">
    <w:abstractNumId w:val="152"/>
  </w:num>
  <w:num w:numId="29">
    <w:abstractNumId w:val="133"/>
  </w:num>
  <w:num w:numId="30">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4"/>
  </w:num>
  <w:num w:numId="32">
    <w:abstractNumId w:val="418"/>
  </w:num>
  <w:num w:numId="33">
    <w:abstractNumId w:val="289"/>
  </w:num>
  <w:num w:numId="34">
    <w:abstractNumId w:val="137"/>
  </w:num>
  <w:num w:numId="35">
    <w:abstractNumId w:val="292"/>
  </w:num>
  <w:num w:numId="36">
    <w:abstractNumId w:val="216"/>
  </w:num>
  <w:num w:numId="37">
    <w:abstractNumId w:val="46"/>
  </w:num>
  <w:num w:numId="38">
    <w:abstractNumId w:val="325"/>
  </w:num>
  <w:num w:numId="39">
    <w:abstractNumId w:val="438"/>
  </w:num>
  <w:num w:numId="40">
    <w:abstractNumId w:val="254"/>
  </w:num>
  <w:num w:numId="4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7"/>
  </w:num>
  <w:num w:numId="48">
    <w:abstractNumId w:val="368"/>
  </w:num>
  <w:num w:numId="49">
    <w:abstractNumId w:val="175"/>
  </w:num>
  <w:num w:numId="50">
    <w:abstractNumId w:val="306"/>
  </w:num>
  <w:num w:numId="51">
    <w:abstractNumId w:val="337"/>
  </w:num>
  <w:num w:numId="52">
    <w:abstractNumId w:val="18"/>
  </w:num>
  <w:num w:numId="53">
    <w:abstractNumId w:val="16"/>
  </w:num>
  <w:num w:numId="54">
    <w:abstractNumId w:val="321"/>
  </w:num>
  <w:num w:numId="55">
    <w:abstractNumId w:val="266"/>
  </w:num>
  <w:num w:numId="56">
    <w:abstractNumId w:val="168"/>
  </w:num>
  <w:num w:numId="57">
    <w:abstractNumId w:val="183"/>
  </w:num>
  <w:num w:numId="58">
    <w:abstractNumId w:val="233"/>
  </w:num>
  <w:num w:numId="59">
    <w:abstractNumId w:val="150"/>
  </w:num>
  <w:num w:numId="60">
    <w:abstractNumId w:val="80"/>
  </w:num>
  <w:num w:numId="61">
    <w:abstractNumId w:val="134"/>
  </w:num>
  <w:num w:numId="62">
    <w:abstractNumId w:val="90"/>
  </w:num>
  <w:num w:numId="63">
    <w:abstractNumId w:val="53"/>
  </w:num>
  <w:num w:numId="64">
    <w:abstractNumId w:val="433"/>
  </w:num>
  <w:num w:numId="65">
    <w:abstractNumId w:val="401"/>
  </w:num>
  <w:num w:numId="66">
    <w:abstractNumId w:val="242"/>
  </w:num>
  <w:num w:numId="67">
    <w:abstractNumId w:val="413"/>
  </w:num>
  <w:num w:numId="68">
    <w:abstractNumId w:val="320"/>
  </w:num>
  <w:num w:numId="69">
    <w:abstractNumId w:val="260"/>
  </w:num>
  <w:num w:numId="70">
    <w:abstractNumId w:val="443"/>
  </w:num>
  <w:num w:numId="71">
    <w:abstractNumId w:val="341"/>
  </w:num>
  <w:num w:numId="72">
    <w:abstractNumId w:val="300"/>
  </w:num>
  <w:num w:numId="73">
    <w:abstractNumId w:val="94"/>
  </w:num>
  <w:num w:numId="74">
    <w:abstractNumId w:val="377"/>
  </w:num>
  <w:num w:numId="75">
    <w:abstractNumId w:val="47"/>
  </w:num>
  <w:num w:numId="76">
    <w:abstractNumId w:val="157"/>
  </w:num>
  <w:num w:numId="77">
    <w:abstractNumId w:val="85"/>
  </w:num>
  <w:num w:numId="78">
    <w:abstractNumId w:val="86"/>
  </w:num>
  <w:num w:numId="79">
    <w:abstractNumId w:val="378"/>
  </w:num>
  <w:num w:numId="80">
    <w:abstractNumId w:val="358"/>
  </w:num>
  <w:num w:numId="81">
    <w:abstractNumId w:val="338"/>
  </w:num>
  <w:num w:numId="82">
    <w:abstractNumId w:val="83"/>
  </w:num>
  <w:num w:numId="83">
    <w:abstractNumId w:val="442"/>
  </w:num>
  <w:num w:numId="84">
    <w:abstractNumId w:val="69"/>
  </w:num>
  <w:num w:numId="85">
    <w:abstractNumId w:val="76"/>
  </w:num>
  <w:num w:numId="86">
    <w:abstractNumId w:val="204"/>
  </w:num>
  <w:num w:numId="87">
    <w:abstractNumId w:val="148"/>
  </w:num>
  <w:num w:numId="88">
    <w:abstractNumId w:val="336"/>
  </w:num>
  <w:num w:numId="89">
    <w:abstractNumId w:val="228"/>
  </w:num>
  <w:num w:numId="90">
    <w:abstractNumId w:val="241"/>
  </w:num>
  <w:num w:numId="91">
    <w:abstractNumId w:val="232"/>
  </w:num>
  <w:num w:numId="92">
    <w:abstractNumId w:val="106"/>
  </w:num>
  <w:num w:numId="93">
    <w:abstractNumId w:val="334"/>
  </w:num>
  <w:num w:numId="94">
    <w:abstractNumId w:val="185"/>
  </w:num>
  <w:num w:numId="95">
    <w:abstractNumId w:val="113"/>
  </w:num>
  <w:num w:numId="96">
    <w:abstractNumId w:val="162"/>
  </w:num>
  <w:num w:numId="9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23"/>
  </w:num>
  <w:num w:numId="100">
    <w:abstractNumId w:val="284"/>
  </w:num>
  <w:num w:numId="101">
    <w:abstractNumId w:val="439"/>
  </w:num>
  <w:num w:numId="102">
    <w:abstractNumId w:val="93"/>
  </w:num>
  <w:num w:numId="103">
    <w:abstractNumId w:val="420"/>
  </w:num>
  <w:num w:numId="104">
    <w:abstractNumId w:val="370"/>
  </w:num>
  <w:num w:numId="105">
    <w:abstractNumId w:val="49"/>
  </w:num>
  <w:num w:numId="106">
    <w:abstractNumId w:val="139"/>
  </w:num>
  <w:num w:numId="107">
    <w:abstractNumId w:val="123"/>
  </w:num>
  <w:num w:numId="108">
    <w:abstractNumId w:val="197"/>
  </w:num>
  <w:num w:numId="109">
    <w:abstractNumId w:val="27"/>
  </w:num>
  <w:num w:numId="110">
    <w:abstractNumId w:val="315"/>
  </w:num>
  <w:num w:numId="111">
    <w:abstractNumId w:val="141"/>
  </w:num>
  <w:num w:numId="112">
    <w:abstractNumId w:val="151"/>
  </w:num>
  <w:num w:numId="113">
    <w:abstractNumId w:val="296"/>
  </w:num>
  <w:num w:numId="114">
    <w:abstractNumId w:val="405"/>
  </w:num>
  <w:num w:numId="115">
    <w:abstractNumId w:val="5"/>
  </w:num>
  <w:num w:numId="116">
    <w:abstractNumId w:val="184"/>
  </w:num>
  <w:num w:numId="117">
    <w:abstractNumId w:val="272"/>
  </w:num>
  <w:num w:numId="118">
    <w:abstractNumId w:val="111"/>
  </w:num>
  <w:num w:numId="119">
    <w:abstractNumId w:val="366"/>
  </w:num>
  <w:num w:numId="120">
    <w:abstractNumId w:val="291"/>
  </w:num>
  <w:num w:numId="121">
    <w:abstractNumId w:val="424"/>
  </w:num>
  <w:num w:numId="122">
    <w:abstractNumId w:val="98"/>
  </w:num>
  <w:num w:numId="123">
    <w:abstractNumId w:val="327"/>
  </w:num>
  <w:num w:numId="124">
    <w:abstractNumId w:val="380"/>
  </w:num>
  <w:num w:numId="125">
    <w:abstractNumId w:val="35"/>
  </w:num>
  <w:num w:numId="126">
    <w:abstractNumId w:val="124"/>
  </w:num>
  <w:num w:numId="127">
    <w:abstractNumId w:val="144"/>
  </w:num>
  <w:num w:numId="128">
    <w:abstractNumId w:val="411"/>
  </w:num>
  <w:num w:numId="129">
    <w:abstractNumId w:val="304"/>
  </w:num>
  <w:num w:numId="130">
    <w:abstractNumId w:val="329"/>
  </w:num>
  <w:num w:numId="131">
    <w:abstractNumId w:val="387"/>
  </w:num>
  <w:num w:numId="132">
    <w:abstractNumId w:val="267"/>
  </w:num>
  <w:num w:numId="133">
    <w:abstractNumId w:val="331"/>
  </w:num>
  <w:num w:numId="134">
    <w:abstractNumId w:val="167"/>
  </w:num>
  <w:num w:numId="135">
    <w:abstractNumId w:val="36"/>
  </w:num>
  <w:num w:numId="136">
    <w:abstractNumId w:val="270"/>
  </w:num>
  <w:num w:numId="137">
    <w:abstractNumId w:val="118"/>
  </w:num>
  <w:num w:numId="138">
    <w:abstractNumId w:val="50"/>
  </w:num>
  <w:num w:numId="139">
    <w:abstractNumId w:val="58"/>
  </w:num>
  <w:num w:numId="140">
    <w:abstractNumId w:val="343"/>
  </w:num>
  <w:num w:numId="141">
    <w:abstractNumId w:val="365"/>
  </w:num>
  <w:num w:numId="142">
    <w:abstractNumId w:val="340"/>
  </w:num>
  <w:num w:numId="143">
    <w:abstractNumId w:val="355"/>
  </w:num>
  <w:num w:numId="144">
    <w:abstractNumId w:val="89"/>
  </w:num>
  <w:num w:numId="145">
    <w:abstractNumId w:val="87"/>
  </w:num>
  <w:num w:numId="146">
    <w:abstractNumId w:val="207"/>
  </w:num>
  <w:num w:numId="147">
    <w:abstractNumId w:val="171"/>
  </w:num>
  <w:num w:numId="148">
    <w:abstractNumId w:val="222"/>
  </w:num>
  <w:num w:numId="149">
    <w:abstractNumId w:val="119"/>
  </w:num>
  <w:num w:numId="150">
    <w:abstractNumId w:val="57"/>
  </w:num>
  <w:num w:numId="151">
    <w:abstractNumId w:val="21"/>
  </w:num>
  <w:num w:numId="152">
    <w:abstractNumId w:val="406"/>
  </w:num>
  <w:num w:numId="153">
    <w:abstractNumId w:val="374"/>
  </w:num>
  <w:num w:numId="154">
    <w:abstractNumId w:val="295"/>
  </w:num>
  <w:num w:numId="155">
    <w:abstractNumId w:val="404"/>
  </w:num>
  <w:num w:numId="156">
    <w:abstractNumId w:val="311"/>
  </w:num>
  <w:num w:numId="157">
    <w:abstractNumId w:val="333"/>
  </w:num>
  <w:num w:numId="158">
    <w:abstractNumId w:val="170"/>
  </w:num>
  <w:num w:numId="159">
    <w:abstractNumId w:val="330"/>
  </w:num>
  <w:num w:numId="160">
    <w:abstractNumId w:val="307"/>
  </w:num>
  <w:num w:numId="161">
    <w:abstractNumId w:val="316"/>
  </w:num>
  <w:num w:numId="162">
    <w:abstractNumId w:val="250"/>
  </w:num>
  <w:num w:numId="163">
    <w:abstractNumId w:val="107"/>
  </w:num>
  <w:num w:numId="164">
    <w:abstractNumId w:val="2"/>
  </w:num>
  <w:num w:numId="165">
    <w:abstractNumId w:val="290"/>
  </w:num>
  <w:num w:numId="166">
    <w:abstractNumId w:val="45"/>
  </w:num>
  <w:num w:numId="167">
    <w:abstractNumId w:val="173"/>
  </w:num>
  <w:num w:numId="168">
    <w:abstractNumId w:val="359"/>
  </w:num>
  <w:num w:numId="169">
    <w:abstractNumId w:val="81"/>
  </w:num>
  <w:num w:numId="170">
    <w:abstractNumId w:val="17"/>
  </w:num>
  <w:num w:numId="171">
    <w:abstractNumId w:val="416"/>
  </w:num>
  <w:num w:numId="172">
    <w:abstractNumId w:val="356"/>
  </w:num>
  <w:num w:numId="173">
    <w:abstractNumId w:val="115"/>
  </w:num>
  <w:num w:numId="174">
    <w:abstractNumId w:val="265"/>
  </w:num>
  <w:num w:numId="175">
    <w:abstractNumId w:val="360"/>
  </w:num>
  <w:num w:numId="176">
    <w:abstractNumId w:val="149"/>
  </w:num>
  <w:num w:numId="177">
    <w:abstractNumId w:val="294"/>
  </w:num>
  <w:num w:numId="178">
    <w:abstractNumId w:val="351"/>
  </w:num>
  <w:num w:numId="179">
    <w:abstractNumId w:val="372"/>
  </w:num>
  <w:num w:numId="180">
    <w:abstractNumId w:val="434"/>
  </w:num>
  <w:num w:numId="181">
    <w:abstractNumId w:val="205"/>
  </w:num>
  <w:num w:numId="182">
    <w:abstractNumId w:val="138"/>
  </w:num>
  <w:num w:numId="183">
    <w:abstractNumId w:val="429"/>
  </w:num>
  <w:num w:numId="184">
    <w:abstractNumId w:val="181"/>
  </w:num>
  <w:num w:numId="185">
    <w:abstractNumId w:val="161"/>
  </w:num>
  <w:num w:numId="186">
    <w:abstractNumId w:val="332"/>
  </w:num>
  <w:num w:numId="187">
    <w:abstractNumId w:val="186"/>
  </w:num>
  <w:num w:numId="188">
    <w:abstractNumId w:val="165"/>
  </w:num>
  <w:num w:numId="189">
    <w:abstractNumId w:val="125"/>
  </w:num>
  <w:num w:numId="190">
    <w:abstractNumId w:val="194"/>
  </w:num>
  <w:num w:numId="191">
    <w:abstractNumId w:val="326"/>
  </w:num>
  <w:num w:numId="192">
    <w:abstractNumId w:val="130"/>
  </w:num>
  <w:num w:numId="193">
    <w:abstractNumId w:val="264"/>
  </w:num>
  <w:num w:numId="194">
    <w:abstractNumId w:val="128"/>
  </w:num>
  <w:num w:numId="195">
    <w:abstractNumId w:val="202"/>
  </w:num>
  <w:num w:numId="196">
    <w:abstractNumId w:val="210"/>
  </w:num>
  <w:num w:numId="197">
    <w:abstractNumId w:val="243"/>
  </w:num>
  <w:num w:numId="198">
    <w:abstractNumId w:val="73"/>
  </w:num>
  <w:num w:numId="199">
    <w:abstractNumId w:val="257"/>
  </w:num>
  <w:num w:numId="200">
    <w:abstractNumId w:val="240"/>
  </w:num>
  <w:num w:numId="201">
    <w:abstractNumId w:val="354"/>
  </w:num>
  <w:num w:numId="202">
    <w:abstractNumId w:val="382"/>
  </w:num>
  <w:num w:numId="203">
    <w:abstractNumId w:val="154"/>
  </w:num>
  <w:num w:numId="204">
    <w:abstractNumId w:val="43"/>
  </w:num>
  <w:num w:numId="205">
    <w:abstractNumId w:val="103"/>
  </w:num>
  <w:num w:numId="206">
    <w:abstractNumId w:val="229"/>
  </w:num>
  <w:num w:numId="207">
    <w:abstractNumId w:val="299"/>
  </w:num>
  <w:num w:numId="208">
    <w:abstractNumId w:val="346"/>
  </w:num>
  <w:num w:numId="209">
    <w:abstractNumId w:val="212"/>
  </w:num>
  <w:num w:numId="210">
    <w:abstractNumId w:val="44"/>
  </w:num>
  <w:num w:numId="211">
    <w:abstractNumId w:val="147"/>
  </w:num>
  <w:num w:numId="212">
    <w:abstractNumId w:val="350"/>
  </w:num>
  <w:num w:numId="213">
    <w:abstractNumId w:val="40"/>
  </w:num>
  <w:num w:numId="214">
    <w:abstractNumId w:val="269"/>
  </w:num>
  <w:num w:numId="215">
    <w:abstractNumId w:val="347"/>
  </w:num>
  <w:num w:numId="216">
    <w:abstractNumId w:val="388"/>
  </w:num>
  <w:num w:numId="217">
    <w:abstractNumId w:val="379"/>
  </w:num>
  <w:num w:numId="218">
    <w:abstractNumId w:val="166"/>
  </w:num>
  <w:num w:numId="219">
    <w:abstractNumId w:val="287"/>
  </w:num>
  <w:num w:numId="220">
    <w:abstractNumId w:val="369"/>
  </w:num>
  <w:num w:numId="221">
    <w:abstractNumId w:val="391"/>
  </w:num>
  <w:num w:numId="222">
    <w:abstractNumId w:val="277"/>
  </w:num>
  <w:num w:numId="223">
    <w:abstractNumId w:val="313"/>
  </w:num>
  <w:num w:numId="224">
    <w:abstractNumId w:val="176"/>
  </w:num>
  <w:num w:numId="225">
    <w:abstractNumId w:val="31"/>
  </w:num>
  <w:num w:numId="226">
    <w:abstractNumId w:val="397"/>
  </w:num>
  <w:num w:numId="227">
    <w:abstractNumId w:val="253"/>
  </w:num>
  <w:num w:numId="228">
    <w:abstractNumId w:val="389"/>
  </w:num>
  <w:num w:numId="229">
    <w:abstractNumId w:val="386"/>
  </w:num>
  <w:num w:numId="230">
    <w:abstractNumId w:val="427"/>
  </w:num>
  <w:num w:numId="231">
    <w:abstractNumId w:val="101"/>
  </w:num>
  <w:num w:numId="232">
    <w:abstractNumId w:val="226"/>
  </w:num>
  <w:num w:numId="233">
    <w:abstractNumId w:val="415"/>
  </w:num>
  <w:num w:numId="234">
    <w:abstractNumId w:val="42"/>
  </w:num>
  <w:num w:numId="235">
    <w:abstractNumId w:val="97"/>
  </w:num>
  <w:num w:numId="236">
    <w:abstractNumId w:val="20"/>
  </w:num>
  <w:num w:numId="237">
    <w:abstractNumId w:val="273"/>
  </w:num>
  <w:num w:numId="238">
    <w:abstractNumId w:val="235"/>
  </w:num>
  <w:num w:numId="239">
    <w:abstractNumId w:val="275"/>
  </w:num>
  <w:num w:numId="240">
    <w:abstractNumId w:val="371"/>
  </w:num>
  <w:num w:numId="241">
    <w:abstractNumId w:val="1"/>
  </w:num>
  <w:num w:numId="242">
    <w:abstractNumId w:val="13"/>
  </w:num>
  <w:num w:numId="243">
    <w:abstractNumId w:val="198"/>
  </w:num>
  <w:num w:numId="244">
    <w:abstractNumId w:val="231"/>
  </w:num>
  <w:num w:numId="245">
    <w:abstractNumId w:val="208"/>
  </w:num>
  <w:num w:numId="246">
    <w:abstractNumId w:val="3"/>
  </w:num>
  <w:num w:numId="247">
    <w:abstractNumId w:val="426"/>
  </w:num>
  <w:num w:numId="248">
    <w:abstractNumId w:val="348"/>
  </w:num>
  <w:num w:numId="249">
    <w:abstractNumId w:val="402"/>
  </w:num>
  <w:num w:numId="250">
    <w:abstractNumId w:val="441"/>
  </w:num>
  <w:num w:numId="251">
    <w:abstractNumId w:val="225"/>
  </w:num>
  <w:num w:numId="252">
    <w:abstractNumId w:val="8"/>
  </w:num>
  <w:num w:numId="253">
    <w:abstractNumId w:val="244"/>
  </w:num>
  <w:num w:numId="254">
    <w:abstractNumId w:val="88"/>
  </w:num>
  <w:num w:numId="255">
    <w:abstractNumId w:val="447"/>
  </w:num>
  <w:num w:numId="256">
    <w:abstractNumId w:val="159"/>
  </w:num>
  <w:num w:numId="257">
    <w:abstractNumId w:val="193"/>
  </w:num>
  <w:num w:numId="258">
    <w:abstractNumId w:val="310"/>
  </w:num>
  <w:num w:numId="259">
    <w:abstractNumId w:val="41"/>
  </w:num>
  <w:num w:numId="260">
    <w:abstractNumId w:val="33"/>
  </w:num>
  <w:num w:numId="261">
    <w:abstractNumId w:val="335"/>
  </w:num>
  <w:num w:numId="262">
    <w:abstractNumId w:val="282"/>
  </w:num>
  <w:num w:numId="263">
    <w:abstractNumId w:val="71"/>
  </w:num>
  <w:num w:numId="264">
    <w:abstractNumId w:val="221"/>
  </w:num>
  <w:num w:numId="265">
    <w:abstractNumId w:val="324"/>
  </w:num>
  <w:num w:numId="266">
    <w:abstractNumId w:val="252"/>
  </w:num>
  <w:num w:numId="267">
    <w:abstractNumId w:val="209"/>
  </w:num>
  <w:num w:numId="268">
    <w:abstractNumId w:val="131"/>
  </w:num>
  <w:num w:numId="269">
    <w:abstractNumId w:val="223"/>
  </w:num>
  <w:num w:numId="270">
    <w:abstractNumId w:val="51"/>
  </w:num>
  <w:num w:numId="271">
    <w:abstractNumId w:val="312"/>
  </w:num>
  <w:num w:numId="272">
    <w:abstractNumId w:val="428"/>
  </w:num>
  <w:num w:numId="273">
    <w:abstractNumId w:val="286"/>
  </w:num>
  <w:num w:numId="274">
    <w:abstractNumId w:val="425"/>
  </w:num>
  <w:num w:numId="275">
    <w:abstractNumId w:val="201"/>
  </w:num>
  <w:num w:numId="276">
    <w:abstractNumId w:val="224"/>
  </w:num>
  <w:num w:numId="277">
    <w:abstractNumId w:val="408"/>
  </w:num>
  <w:num w:numId="278">
    <w:abstractNumId w:val="352"/>
  </w:num>
  <w:num w:numId="279">
    <w:abstractNumId w:val="153"/>
  </w:num>
  <w:num w:numId="280">
    <w:abstractNumId w:val="62"/>
  </w:num>
  <w:num w:numId="281">
    <w:abstractNumId w:val="196"/>
  </w:num>
  <w:num w:numId="282">
    <w:abstractNumId w:val="180"/>
  </w:num>
  <w:num w:numId="283">
    <w:abstractNumId w:val="430"/>
  </w:num>
  <w:num w:numId="284">
    <w:abstractNumId w:val="227"/>
  </w:num>
  <w:num w:numId="285">
    <w:abstractNumId w:val="283"/>
  </w:num>
  <w:num w:numId="286">
    <w:abstractNumId w:val="435"/>
  </w:num>
  <w:num w:numId="287">
    <w:abstractNumId w:val="6"/>
  </w:num>
  <w:num w:numId="288">
    <w:abstractNumId w:val="178"/>
  </w:num>
  <w:num w:numId="289">
    <w:abstractNumId w:val="54"/>
  </w:num>
  <w:num w:numId="290">
    <w:abstractNumId w:val="303"/>
  </w:num>
  <w:num w:numId="291">
    <w:abstractNumId w:val="120"/>
  </w:num>
  <w:num w:numId="292">
    <w:abstractNumId w:val="26"/>
  </w:num>
  <w:num w:numId="293">
    <w:abstractNumId w:val="247"/>
  </w:num>
  <w:num w:numId="294">
    <w:abstractNumId w:val="23"/>
  </w:num>
  <w:num w:numId="295">
    <w:abstractNumId w:val="385"/>
  </w:num>
  <w:num w:numId="296">
    <w:abstractNumId w:val="392"/>
  </w:num>
  <w:num w:numId="297">
    <w:abstractNumId w:val="74"/>
  </w:num>
  <w:num w:numId="298">
    <w:abstractNumId w:val="410"/>
  </w:num>
  <w:num w:numId="299">
    <w:abstractNumId w:val="238"/>
  </w:num>
  <w:num w:numId="300">
    <w:abstractNumId w:val="188"/>
  </w:num>
  <w:num w:numId="301">
    <w:abstractNumId w:val="302"/>
  </w:num>
  <w:num w:numId="302">
    <w:abstractNumId w:val="7"/>
  </w:num>
  <w:num w:numId="303">
    <w:abstractNumId w:val="95"/>
  </w:num>
  <w:num w:numId="304">
    <w:abstractNumId w:val="256"/>
  </w:num>
  <w:num w:numId="305">
    <w:abstractNumId w:val="15"/>
  </w:num>
  <w:num w:numId="306">
    <w:abstractNumId w:val="192"/>
  </w:num>
  <w:num w:numId="307">
    <w:abstractNumId w:val="163"/>
  </w:num>
  <w:num w:numId="308">
    <w:abstractNumId w:val="114"/>
  </w:num>
  <w:num w:numId="309">
    <w:abstractNumId w:val="109"/>
    <w:lvlOverride w:ilvl="6">
      <w:lvl w:ilvl="6">
        <w:start w:val="1"/>
        <w:numFmt w:val="decimal"/>
        <w:lvlText w:val="%7."/>
        <w:lvlJc w:val="left"/>
        <w:pPr>
          <w:ind w:left="3360" w:hanging="480"/>
        </w:pPr>
        <w:rPr>
          <w:rFonts w:ascii="Times New Roman" w:hAnsi="Times New Roman" w:cs="Times New Roman" w:hint="default"/>
        </w:rPr>
      </w:lvl>
    </w:lvlOverride>
  </w:num>
  <w:num w:numId="310">
    <w:abstractNumId w:val="48"/>
  </w:num>
  <w:num w:numId="311">
    <w:abstractNumId w:val="236"/>
  </w:num>
  <w:num w:numId="312">
    <w:abstractNumId w:val="437"/>
  </w:num>
  <w:num w:numId="313">
    <w:abstractNumId w:val="190"/>
  </w:num>
  <w:num w:numId="314">
    <w:abstractNumId w:val="143"/>
  </w:num>
  <w:num w:numId="315">
    <w:abstractNumId w:val="375"/>
  </w:num>
  <w:num w:numId="316">
    <w:abstractNumId w:val="445"/>
  </w:num>
  <w:num w:numId="317">
    <w:abstractNumId w:val="77"/>
  </w:num>
  <w:num w:numId="318">
    <w:abstractNumId w:val="353"/>
  </w:num>
  <w:num w:numId="319">
    <w:abstractNumId w:val="0"/>
  </w:num>
  <w:num w:numId="320">
    <w:abstractNumId w:val="217"/>
  </w:num>
  <w:num w:numId="321">
    <w:abstractNumId w:val="156"/>
  </w:num>
  <w:num w:numId="322">
    <w:abstractNumId w:val="249"/>
  </w:num>
  <w:num w:numId="323">
    <w:abstractNumId w:val="160"/>
  </w:num>
  <w:num w:numId="324">
    <w:abstractNumId w:val="421"/>
  </w:num>
  <w:num w:numId="325">
    <w:abstractNumId w:val="276"/>
  </w:num>
  <w:num w:numId="326">
    <w:abstractNumId w:val="407"/>
  </w:num>
  <w:num w:numId="327">
    <w:abstractNumId w:val="200"/>
  </w:num>
  <w:num w:numId="328">
    <w:abstractNumId w:val="59"/>
  </w:num>
  <w:num w:numId="329">
    <w:abstractNumId w:val="314"/>
  </w:num>
  <w:num w:numId="330">
    <w:abstractNumId w:val="64"/>
  </w:num>
  <w:num w:numId="331">
    <w:abstractNumId w:val="261"/>
  </w:num>
  <w:num w:numId="332">
    <w:abstractNumId w:val="293"/>
  </w:num>
  <w:num w:numId="333">
    <w:abstractNumId w:val="68"/>
  </w:num>
  <w:num w:numId="334">
    <w:abstractNumId w:val="444"/>
  </w:num>
  <w:num w:numId="335">
    <w:abstractNumId w:val="108"/>
  </w:num>
  <w:num w:numId="336">
    <w:abstractNumId w:val="436"/>
  </w:num>
  <w:num w:numId="337">
    <w:abstractNumId w:val="32"/>
  </w:num>
  <w:num w:numId="338">
    <w:abstractNumId w:val="9"/>
  </w:num>
  <w:num w:numId="339">
    <w:abstractNumId w:val="230"/>
  </w:num>
  <w:num w:numId="340">
    <w:abstractNumId w:val="342"/>
  </w:num>
  <w:num w:numId="341">
    <w:abstractNumId w:val="67"/>
  </w:num>
  <w:num w:numId="342">
    <w:abstractNumId w:val="419"/>
  </w:num>
  <w:num w:numId="343">
    <w:abstractNumId w:val="409"/>
  </w:num>
  <w:num w:numId="344">
    <w:abstractNumId w:val="39"/>
  </w:num>
  <w:num w:numId="345">
    <w:abstractNumId w:val="52"/>
  </w:num>
  <w:num w:numId="346">
    <w:abstractNumId w:val="308"/>
  </w:num>
  <w:num w:numId="347">
    <w:abstractNumId w:val="136"/>
  </w:num>
  <w:num w:numId="348">
    <w:abstractNumId w:val="297"/>
  </w:num>
  <w:num w:numId="349">
    <w:abstractNumId w:val="268"/>
  </w:num>
  <w:num w:numId="350">
    <w:abstractNumId w:val="112"/>
  </w:num>
  <w:num w:numId="351">
    <w:abstractNumId w:val="278"/>
  </w:num>
  <w:num w:numId="352">
    <w:abstractNumId w:val="122"/>
  </w:num>
  <w:num w:numId="353">
    <w:abstractNumId w:val="25"/>
  </w:num>
  <w:num w:numId="354">
    <w:abstractNumId w:val="281"/>
  </w:num>
  <w:num w:numId="355">
    <w:abstractNumId w:val="4"/>
  </w:num>
  <w:num w:numId="356">
    <w:abstractNumId w:val="400"/>
  </w:num>
  <w:num w:numId="357">
    <w:abstractNumId w:val="367"/>
  </w:num>
  <w:num w:numId="358">
    <w:abstractNumId w:val="56"/>
  </w:num>
  <w:num w:numId="359">
    <w:abstractNumId w:val="219"/>
  </w:num>
  <w:num w:numId="360">
    <w:abstractNumId w:val="60"/>
  </w:num>
  <w:num w:numId="361">
    <w:abstractNumId w:val="234"/>
  </w:num>
  <w:num w:numId="362">
    <w:abstractNumId w:val="142"/>
  </w:num>
  <w:num w:numId="363">
    <w:abstractNumId w:val="258"/>
  </w:num>
  <w:num w:numId="364">
    <w:abstractNumId w:val="403"/>
  </w:num>
  <w:num w:numId="365">
    <w:abstractNumId w:val="140"/>
  </w:num>
  <w:num w:numId="366">
    <w:abstractNumId w:val="92"/>
  </w:num>
  <w:num w:numId="367">
    <w:abstractNumId w:val="362"/>
  </w:num>
  <w:num w:numId="368">
    <w:abstractNumId w:val="237"/>
  </w:num>
  <w:num w:numId="369">
    <w:abstractNumId w:val="376"/>
  </w:num>
  <w:num w:numId="370">
    <w:abstractNumId w:val="10"/>
  </w:num>
  <w:num w:numId="371">
    <w:abstractNumId w:val="14"/>
  </w:num>
  <w:num w:numId="372">
    <w:abstractNumId w:val="428"/>
    <w:lvlOverride w:ilvl="0">
      <w:startOverride w:val="1"/>
    </w:lvlOverride>
  </w:num>
  <w:num w:numId="373">
    <w:abstractNumId w:val="286"/>
    <w:lvlOverride w:ilvl="0">
      <w:startOverride w:val="1"/>
    </w:lvlOverride>
  </w:num>
  <w:num w:numId="374">
    <w:abstractNumId w:val="425"/>
    <w:lvlOverride w:ilvl="0">
      <w:startOverride w:val="1"/>
    </w:lvlOverride>
  </w:num>
  <w:num w:numId="375">
    <w:abstractNumId w:val="201"/>
    <w:lvlOverride w:ilvl="0">
      <w:startOverride w:val="1"/>
    </w:lvlOverride>
  </w:num>
  <w:num w:numId="376">
    <w:abstractNumId w:val="211"/>
  </w:num>
  <w:num w:numId="377">
    <w:abstractNumId w:val="349"/>
  </w:num>
  <w:num w:numId="378">
    <w:abstractNumId w:val="279"/>
  </w:num>
  <w:num w:numId="379">
    <w:abstractNumId w:val="373"/>
  </w:num>
  <w:num w:numId="380">
    <w:abstractNumId w:val="70"/>
  </w:num>
  <w:num w:numId="381">
    <w:abstractNumId w:val="65"/>
  </w:num>
  <w:num w:numId="382">
    <w:abstractNumId w:val="220"/>
  </w:num>
  <w:num w:numId="383">
    <w:abstractNumId w:val="381"/>
  </w:num>
  <w:num w:numId="384">
    <w:abstractNumId w:val="383"/>
  </w:num>
  <w:num w:numId="385">
    <w:abstractNumId w:val="319"/>
  </w:num>
  <w:num w:numId="386">
    <w:abstractNumId w:val="195"/>
  </w:num>
  <w:num w:numId="387">
    <w:abstractNumId w:val="395"/>
  </w:num>
  <w:num w:numId="388">
    <w:abstractNumId w:val="398"/>
  </w:num>
  <w:num w:numId="389">
    <w:abstractNumId w:val="174"/>
  </w:num>
  <w:num w:numId="390">
    <w:abstractNumId w:val="322"/>
  </w:num>
  <w:num w:numId="391">
    <w:abstractNumId w:val="79"/>
  </w:num>
  <w:num w:numId="392">
    <w:abstractNumId w:val="61"/>
  </w:num>
  <w:num w:numId="393">
    <w:abstractNumId w:val="390"/>
  </w:num>
  <w:num w:numId="394">
    <w:abstractNumId w:val="213"/>
  </w:num>
  <w:num w:numId="395">
    <w:abstractNumId w:val="191"/>
  </w:num>
  <w:num w:numId="396">
    <w:abstractNumId w:val="239"/>
  </w:num>
  <w:num w:numId="397">
    <w:abstractNumId w:val="84"/>
  </w:num>
  <w:num w:numId="398">
    <w:abstractNumId w:val="22"/>
  </w:num>
  <w:num w:numId="399">
    <w:abstractNumId w:val="37"/>
  </w:num>
  <w:num w:numId="400">
    <w:abstractNumId w:val="394"/>
  </w:num>
  <w:num w:numId="401">
    <w:abstractNumId w:val="82"/>
  </w:num>
  <w:num w:numId="402">
    <w:abstractNumId w:val="155"/>
  </w:num>
  <w:num w:numId="403">
    <w:abstractNumId w:val="263"/>
  </w:num>
  <w:num w:numId="404">
    <w:abstractNumId w:val="248"/>
  </w:num>
  <w:num w:numId="405">
    <w:abstractNumId w:val="414"/>
  </w:num>
  <w:num w:numId="406">
    <w:abstractNumId w:val="169"/>
  </w:num>
  <w:num w:numId="407">
    <w:abstractNumId w:val="345"/>
  </w:num>
  <w:num w:numId="408">
    <w:abstractNumId w:val="215"/>
  </w:num>
  <w:num w:numId="409">
    <w:abstractNumId w:val="214"/>
  </w:num>
  <w:num w:numId="410">
    <w:abstractNumId w:val="78"/>
  </w:num>
  <w:num w:numId="411">
    <w:abstractNumId w:val="396"/>
  </w:num>
  <w:num w:numId="412">
    <w:abstractNumId w:val="126"/>
  </w:num>
  <w:num w:numId="413">
    <w:abstractNumId w:val="28"/>
  </w:num>
  <w:num w:numId="414">
    <w:abstractNumId w:val="271"/>
  </w:num>
  <w:num w:numId="415">
    <w:abstractNumId w:val="323"/>
  </w:num>
  <w:num w:numId="416">
    <w:abstractNumId w:val="135"/>
  </w:num>
  <w:num w:numId="417">
    <w:abstractNumId w:val="100"/>
  </w:num>
  <w:num w:numId="418">
    <w:abstractNumId w:val="431"/>
  </w:num>
  <w:num w:numId="419">
    <w:abstractNumId w:val="446"/>
  </w:num>
  <w:num w:numId="420">
    <w:abstractNumId w:val="246"/>
  </w:num>
  <w:num w:numId="421">
    <w:abstractNumId w:val="399"/>
  </w:num>
  <w:num w:numId="422">
    <w:abstractNumId w:val="29"/>
  </w:num>
  <w:num w:numId="423">
    <w:abstractNumId w:val="339"/>
  </w:num>
  <w:num w:numId="424">
    <w:abstractNumId w:val="206"/>
  </w:num>
  <w:num w:numId="425">
    <w:abstractNumId w:val="285"/>
  </w:num>
  <w:num w:numId="426">
    <w:abstractNumId w:val="116"/>
  </w:num>
  <w:num w:numId="427">
    <w:abstractNumId w:val="129"/>
  </w:num>
  <w:num w:numId="428">
    <w:abstractNumId w:val="218"/>
  </w:num>
  <w:num w:numId="429">
    <w:abstractNumId w:val="259"/>
  </w:num>
  <w:num w:numId="430">
    <w:abstractNumId w:val="361"/>
  </w:num>
  <w:num w:numId="431">
    <w:abstractNumId w:val="19"/>
  </w:num>
  <w:num w:numId="432">
    <w:abstractNumId w:val="199"/>
  </w:num>
  <w:num w:numId="433">
    <w:abstractNumId w:val="245"/>
  </w:num>
  <w:num w:numId="434">
    <w:abstractNumId w:val="363"/>
  </w:num>
  <w:num w:numId="435">
    <w:abstractNumId w:val="305"/>
  </w:num>
  <w:num w:numId="436">
    <w:abstractNumId w:val="417"/>
  </w:num>
  <w:num w:numId="437">
    <w:abstractNumId w:val="127"/>
  </w:num>
  <w:num w:numId="438">
    <w:abstractNumId w:val="109"/>
  </w:num>
  <w:num w:numId="439">
    <w:abstractNumId w:val="189"/>
  </w:num>
  <w:num w:numId="440">
    <w:abstractNumId w:val="99"/>
  </w:num>
  <w:num w:numId="441">
    <w:abstractNumId w:val="30"/>
  </w:num>
  <w:num w:numId="442">
    <w:abstractNumId w:val="172"/>
  </w:num>
  <w:num w:numId="443">
    <w:abstractNumId w:val="187"/>
  </w:num>
  <w:num w:numId="444">
    <w:abstractNumId w:val="301"/>
  </w:num>
  <w:num w:numId="445">
    <w:abstractNumId w:val="145"/>
  </w:num>
  <w:num w:numId="446">
    <w:abstractNumId w:val="384"/>
  </w:num>
  <w:num w:numId="447">
    <w:abstractNumId w:val="55"/>
  </w:num>
  <w:num w:numId="448">
    <w:abstractNumId w:val="344"/>
  </w:num>
  <w:num w:numId="449">
    <w:abstractNumId w:val="288"/>
  </w:num>
  <w:num w:numId="450">
    <w:abstractNumId w:val="104"/>
  </w:num>
  <w:num w:numId="451">
    <w:abstractNumId w:val="96"/>
  </w:num>
  <w:num w:numId="452">
    <w:abstractNumId w:val="298"/>
  </w:num>
  <w:num w:numId="453">
    <w:abstractNumId w:val="132"/>
  </w:num>
  <w:num w:numId="454">
    <w:abstractNumId w:val="75"/>
  </w:num>
  <w:num w:numId="455">
    <w:abstractNumId w:val="328"/>
  </w:num>
  <w:num w:numId="456">
    <w:abstractNumId w:val="177"/>
  </w:num>
  <w:numIdMacAtCleanup w:val="4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A5"/>
    <w:rsid w:val="00000C58"/>
    <w:rsid w:val="00002480"/>
    <w:rsid w:val="00003589"/>
    <w:rsid w:val="000122DF"/>
    <w:rsid w:val="00012D27"/>
    <w:rsid w:val="00015D5C"/>
    <w:rsid w:val="0001715F"/>
    <w:rsid w:val="00020E71"/>
    <w:rsid w:val="00022135"/>
    <w:rsid w:val="000226F1"/>
    <w:rsid w:val="00030768"/>
    <w:rsid w:val="00031B0E"/>
    <w:rsid w:val="00031EF1"/>
    <w:rsid w:val="000345F6"/>
    <w:rsid w:val="00035C72"/>
    <w:rsid w:val="000360E7"/>
    <w:rsid w:val="000402F9"/>
    <w:rsid w:val="00046AB7"/>
    <w:rsid w:val="000475A1"/>
    <w:rsid w:val="00050C03"/>
    <w:rsid w:val="00050F28"/>
    <w:rsid w:val="00052488"/>
    <w:rsid w:val="00052D53"/>
    <w:rsid w:val="00057777"/>
    <w:rsid w:val="00062112"/>
    <w:rsid w:val="00063243"/>
    <w:rsid w:val="00073C0E"/>
    <w:rsid w:val="00074611"/>
    <w:rsid w:val="00080060"/>
    <w:rsid w:val="0008018A"/>
    <w:rsid w:val="000812E1"/>
    <w:rsid w:val="000824D4"/>
    <w:rsid w:val="00084FFD"/>
    <w:rsid w:val="0008633A"/>
    <w:rsid w:val="00087C8B"/>
    <w:rsid w:val="00092E97"/>
    <w:rsid w:val="00095F10"/>
    <w:rsid w:val="000966AF"/>
    <w:rsid w:val="000A0E9A"/>
    <w:rsid w:val="000A15BB"/>
    <w:rsid w:val="000A26B6"/>
    <w:rsid w:val="000A76C1"/>
    <w:rsid w:val="000B2214"/>
    <w:rsid w:val="000B2D65"/>
    <w:rsid w:val="000B57FF"/>
    <w:rsid w:val="000C2C74"/>
    <w:rsid w:val="000C78A1"/>
    <w:rsid w:val="000D2919"/>
    <w:rsid w:val="000D58B1"/>
    <w:rsid w:val="000D605D"/>
    <w:rsid w:val="000E26AA"/>
    <w:rsid w:val="000E3803"/>
    <w:rsid w:val="000E45BC"/>
    <w:rsid w:val="000E47AA"/>
    <w:rsid w:val="000F59CA"/>
    <w:rsid w:val="00100C6D"/>
    <w:rsid w:val="00101615"/>
    <w:rsid w:val="001042D4"/>
    <w:rsid w:val="00104A9B"/>
    <w:rsid w:val="001059FC"/>
    <w:rsid w:val="0010654D"/>
    <w:rsid w:val="0010772A"/>
    <w:rsid w:val="00112DC2"/>
    <w:rsid w:val="001141C5"/>
    <w:rsid w:val="0011786D"/>
    <w:rsid w:val="001269A8"/>
    <w:rsid w:val="00130E3E"/>
    <w:rsid w:val="001320B2"/>
    <w:rsid w:val="001360DA"/>
    <w:rsid w:val="00136E1E"/>
    <w:rsid w:val="001406C8"/>
    <w:rsid w:val="001458D9"/>
    <w:rsid w:val="00151066"/>
    <w:rsid w:val="001527BF"/>
    <w:rsid w:val="00152974"/>
    <w:rsid w:val="001547D4"/>
    <w:rsid w:val="001547FD"/>
    <w:rsid w:val="001550B5"/>
    <w:rsid w:val="00155348"/>
    <w:rsid w:val="00156582"/>
    <w:rsid w:val="001603D5"/>
    <w:rsid w:val="001605BA"/>
    <w:rsid w:val="001653FD"/>
    <w:rsid w:val="00166484"/>
    <w:rsid w:val="00173185"/>
    <w:rsid w:val="001752BD"/>
    <w:rsid w:val="001772D0"/>
    <w:rsid w:val="00177BBA"/>
    <w:rsid w:val="00183664"/>
    <w:rsid w:val="00184CB7"/>
    <w:rsid w:val="0018562D"/>
    <w:rsid w:val="00197245"/>
    <w:rsid w:val="001978F0"/>
    <w:rsid w:val="001A257E"/>
    <w:rsid w:val="001A7B30"/>
    <w:rsid w:val="001B1675"/>
    <w:rsid w:val="001B34D5"/>
    <w:rsid w:val="001B40E5"/>
    <w:rsid w:val="001B43B6"/>
    <w:rsid w:val="001B546A"/>
    <w:rsid w:val="001C1300"/>
    <w:rsid w:val="001C157B"/>
    <w:rsid w:val="001C4895"/>
    <w:rsid w:val="001C4BB4"/>
    <w:rsid w:val="001C571C"/>
    <w:rsid w:val="001D084B"/>
    <w:rsid w:val="001D3DC6"/>
    <w:rsid w:val="001D526D"/>
    <w:rsid w:val="001E1A98"/>
    <w:rsid w:val="001E1EE2"/>
    <w:rsid w:val="001E34E4"/>
    <w:rsid w:val="001E3687"/>
    <w:rsid w:val="001E3791"/>
    <w:rsid w:val="001E5A71"/>
    <w:rsid w:val="001F0235"/>
    <w:rsid w:val="001F3F6C"/>
    <w:rsid w:val="001F45AD"/>
    <w:rsid w:val="001F6FC9"/>
    <w:rsid w:val="00202343"/>
    <w:rsid w:val="00205EEB"/>
    <w:rsid w:val="00206F44"/>
    <w:rsid w:val="00213182"/>
    <w:rsid w:val="00213366"/>
    <w:rsid w:val="002133B1"/>
    <w:rsid w:val="00213D07"/>
    <w:rsid w:val="00214D02"/>
    <w:rsid w:val="00215091"/>
    <w:rsid w:val="0021565E"/>
    <w:rsid w:val="00216783"/>
    <w:rsid w:val="002167A1"/>
    <w:rsid w:val="0022126D"/>
    <w:rsid w:val="00222037"/>
    <w:rsid w:val="00223438"/>
    <w:rsid w:val="0022398E"/>
    <w:rsid w:val="002258E1"/>
    <w:rsid w:val="00225E2C"/>
    <w:rsid w:val="00227389"/>
    <w:rsid w:val="00231378"/>
    <w:rsid w:val="002313C3"/>
    <w:rsid w:val="00231A1D"/>
    <w:rsid w:val="00236617"/>
    <w:rsid w:val="00241880"/>
    <w:rsid w:val="00241A79"/>
    <w:rsid w:val="00245FFD"/>
    <w:rsid w:val="0025031F"/>
    <w:rsid w:val="002513D1"/>
    <w:rsid w:val="00254B92"/>
    <w:rsid w:val="0025526D"/>
    <w:rsid w:val="00263574"/>
    <w:rsid w:val="00265E79"/>
    <w:rsid w:val="002677AE"/>
    <w:rsid w:val="0027024F"/>
    <w:rsid w:val="002715C1"/>
    <w:rsid w:val="00271F54"/>
    <w:rsid w:val="00275A1C"/>
    <w:rsid w:val="00285A46"/>
    <w:rsid w:val="00293B62"/>
    <w:rsid w:val="002A472A"/>
    <w:rsid w:val="002A4A51"/>
    <w:rsid w:val="002A5799"/>
    <w:rsid w:val="002A61C7"/>
    <w:rsid w:val="002A67DD"/>
    <w:rsid w:val="002B055B"/>
    <w:rsid w:val="002C195B"/>
    <w:rsid w:val="002C29DD"/>
    <w:rsid w:val="002C307F"/>
    <w:rsid w:val="002D0BFD"/>
    <w:rsid w:val="002D32A7"/>
    <w:rsid w:val="002D3778"/>
    <w:rsid w:val="002D47B8"/>
    <w:rsid w:val="002D4ADB"/>
    <w:rsid w:val="002D620C"/>
    <w:rsid w:val="002E49A8"/>
    <w:rsid w:val="002E542D"/>
    <w:rsid w:val="002F04E4"/>
    <w:rsid w:val="002F382A"/>
    <w:rsid w:val="00300B03"/>
    <w:rsid w:val="00302ABC"/>
    <w:rsid w:val="00302ADB"/>
    <w:rsid w:val="0031329A"/>
    <w:rsid w:val="00315AA9"/>
    <w:rsid w:val="0031675F"/>
    <w:rsid w:val="00317A43"/>
    <w:rsid w:val="0032024A"/>
    <w:rsid w:val="00322A8A"/>
    <w:rsid w:val="00323507"/>
    <w:rsid w:val="00332A39"/>
    <w:rsid w:val="00341ABD"/>
    <w:rsid w:val="0034362C"/>
    <w:rsid w:val="00344605"/>
    <w:rsid w:val="00345747"/>
    <w:rsid w:val="00346041"/>
    <w:rsid w:val="003460F8"/>
    <w:rsid w:val="00347777"/>
    <w:rsid w:val="00352EDC"/>
    <w:rsid w:val="00360B48"/>
    <w:rsid w:val="00364398"/>
    <w:rsid w:val="00366591"/>
    <w:rsid w:val="00367465"/>
    <w:rsid w:val="003746CA"/>
    <w:rsid w:val="00382BD8"/>
    <w:rsid w:val="00384028"/>
    <w:rsid w:val="003A0001"/>
    <w:rsid w:val="003A0B18"/>
    <w:rsid w:val="003A27CA"/>
    <w:rsid w:val="003A43F2"/>
    <w:rsid w:val="003A5CA8"/>
    <w:rsid w:val="003A5FB6"/>
    <w:rsid w:val="003B2985"/>
    <w:rsid w:val="003B3141"/>
    <w:rsid w:val="003B559A"/>
    <w:rsid w:val="003B5D95"/>
    <w:rsid w:val="003C10AC"/>
    <w:rsid w:val="003C10DD"/>
    <w:rsid w:val="003C1DF3"/>
    <w:rsid w:val="003C55B6"/>
    <w:rsid w:val="003D385E"/>
    <w:rsid w:val="003D539C"/>
    <w:rsid w:val="003D6940"/>
    <w:rsid w:val="003E3B3C"/>
    <w:rsid w:val="003E3BAC"/>
    <w:rsid w:val="004010B0"/>
    <w:rsid w:val="00402E83"/>
    <w:rsid w:val="004037DB"/>
    <w:rsid w:val="00403E7B"/>
    <w:rsid w:val="004048D0"/>
    <w:rsid w:val="00405BC2"/>
    <w:rsid w:val="00411383"/>
    <w:rsid w:val="00412868"/>
    <w:rsid w:val="00413D12"/>
    <w:rsid w:val="004243B0"/>
    <w:rsid w:val="0042486B"/>
    <w:rsid w:val="0042536D"/>
    <w:rsid w:val="00430817"/>
    <w:rsid w:val="00432200"/>
    <w:rsid w:val="00432A56"/>
    <w:rsid w:val="004345DA"/>
    <w:rsid w:val="00436BF2"/>
    <w:rsid w:val="00445634"/>
    <w:rsid w:val="004518D0"/>
    <w:rsid w:val="00452D35"/>
    <w:rsid w:val="00455F2B"/>
    <w:rsid w:val="00460180"/>
    <w:rsid w:val="004629A4"/>
    <w:rsid w:val="00464D86"/>
    <w:rsid w:val="00466F94"/>
    <w:rsid w:val="00467D67"/>
    <w:rsid w:val="00470935"/>
    <w:rsid w:val="004722E3"/>
    <w:rsid w:val="004735F4"/>
    <w:rsid w:val="00474FFE"/>
    <w:rsid w:val="004756F6"/>
    <w:rsid w:val="00481ACC"/>
    <w:rsid w:val="00484559"/>
    <w:rsid w:val="004849FC"/>
    <w:rsid w:val="00486A33"/>
    <w:rsid w:val="00490FF1"/>
    <w:rsid w:val="00493812"/>
    <w:rsid w:val="004953FF"/>
    <w:rsid w:val="004A17D1"/>
    <w:rsid w:val="004A395C"/>
    <w:rsid w:val="004A4491"/>
    <w:rsid w:val="004A66D5"/>
    <w:rsid w:val="004A67A6"/>
    <w:rsid w:val="004B5940"/>
    <w:rsid w:val="004B6BAD"/>
    <w:rsid w:val="004B6C86"/>
    <w:rsid w:val="004C101B"/>
    <w:rsid w:val="004C1C99"/>
    <w:rsid w:val="004C4AA1"/>
    <w:rsid w:val="004D0C13"/>
    <w:rsid w:val="004D6ED4"/>
    <w:rsid w:val="004D6F60"/>
    <w:rsid w:val="004E053A"/>
    <w:rsid w:val="004E1BB9"/>
    <w:rsid w:val="004E4104"/>
    <w:rsid w:val="004E48A7"/>
    <w:rsid w:val="004E5E20"/>
    <w:rsid w:val="004E78E6"/>
    <w:rsid w:val="004F1190"/>
    <w:rsid w:val="004F5036"/>
    <w:rsid w:val="004F7992"/>
    <w:rsid w:val="005001E0"/>
    <w:rsid w:val="00503FB5"/>
    <w:rsid w:val="00505B60"/>
    <w:rsid w:val="00505D86"/>
    <w:rsid w:val="005066F8"/>
    <w:rsid w:val="00512A34"/>
    <w:rsid w:val="005138B5"/>
    <w:rsid w:val="0052066A"/>
    <w:rsid w:val="00523C2A"/>
    <w:rsid w:val="00524DC5"/>
    <w:rsid w:val="00525642"/>
    <w:rsid w:val="00525B1D"/>
    <w:rsid w:val="00532474"/>
    <w:rsid w:val="00534CA1"/>
    <w:rsid w:val="005378EE"/>
    <w:rsid w:val="0054512E"/>
    <w:rsid w:val="005452BD"/>
    <w:rsid w:val="00546135"/>
    <w:rsid w:val="00547876"/>
    <w:rsid w:val="005507EF"/>
    <w:rsid w:val="0055556E"/>
    <w:rsid w:val="00556E90"/>
    <w:rsid w:val="0055735D"/>
    <w:rsid w:val="00557EAC"/>
    <w:rsid w:val="0056073A"/>
    <w:rsid w:val="005624CE"/>
    <w:rsid w:val="00570E7D"/>
    <w:rsid w:val="00573C6F"/>
    <w:rsid w:val="00573D81"/>
    <w:rsid w:val="00580AE9"/>
    <w:rsid w:val="005876EE"/>
    <w:rsid w:val="00593EC5"/>
    <w:rsid w:val="005954CB"/>
    <w:rsid w:val="00596687"/>
    <w:rsid w:val="00597627"/>
    <w:rsid w:val="005A5550"/>
    <w:rsid w:val="005A5A63"/>
    <w:rsid w:val="005A746C"/>
    <w:rsid w:val="005B321D"/>
    <w:rsid w:val="005B3CA2"/>
    <w:rsid w:val="005B57A7"/>
    <w:rsid w:val="005B6EB5"/>
    <w:rsid w:val="005B6F0B"/>
    <w:rsid w:val="005B70DB"/>
    <w:rsid w:val="005C65A4"/>
    <w:rsid w:val="005D1A76"/>
    <w:rsid w:val="005D2C77"/>
    <w:rsid w:val="005D33DD"/>
    <w:rsid w:val="005D41EF"/>
    <w:rsid w:val="005D5ED7"/>
    <w:rsid w:val="005E0D5D"/>
    <w:rsid w:val="005E22BE"/>
    <w:rsid w:val="005E2CBF"/>
    <w:rsid w:val="005E6051"/>
    <w:rsid w:val="005F3D50"/>
    <w:rsid w:val="00602D29"/>
    <w:rsid w:val="00602E88"/>
    <w:rsid w:val="006077EC"/>
    <w:rsid w:val="0061103D"/>
    <w:rsid w:val="00612CC9"/>
    <w:rsid w:val="006209DD"/>
    <w:rsid w:val="006246E3"/>
    <w:rsid w:val="00625584"/>
    <w:rsid w:val="00630253"/>
    <w:rsid w:val="00634D13"/>
    <w:rsid w:val="00637825"/>
    <w:rsid w:val="00640942"/>
    <w:rsid w:val="00643F56"/>
    <w:rsid w:val="00645FD9"/>
    <w:rsid w:val="0064701D"/>
    <w:rsid w:val="00652BC7"/>
    <w:rsid w:val="00653291"/>
    <w:rsid w:val="00656987"/>
    <w:rsid w:val="00660094"/>
    <w:rsid w:val="00660B30"/>
    <w:rsid w:val="006619A5"/>
    <w:rsid w:val="006636D6"/>
    <w:rsid w:val="0066402B"/>
    <w:rsid w:val="006677E8"/>
    <w:rsid w:val="0066784D"/>
    <w:rsid w:val="00675038"/>
    <w:rsid w:val="0067526A"/>
    <w:rsid w:val="00676F6D"/>
    <w:rsid w:val="00682272"/>
    <w:rsid w:val="006822FC"/>
    <w:rsid w:val="00682C49"/>
    <w:rsid w:val="00684D28"/>
    <w:rsid w:val="00690A22"/>
    <w:rsid w:val="00690B26"/>
    <w:rsid w:val="00690BEA"/>
    <w:rsid w:val="00690E9F"/>
    <w:rsid w:val="00690F07"/>
    <w:rsid w:val="00692412"/>
    <w:rsid w:val="006929EF"/>
    <w:rsid w:val="006A14A4"/>
    <w:rsid w:val="006A4789"/>
    <w:rsid w:val="006B031B"/>
    <w:rsid w:val="006B3495"/>
    <w:rsid w:val="006C0587"/>
    <w:rsid w:val="006C1BC9"/>
    <w:rsid w:val="006C260A"/>
    <w:rsid w:val="006C6122"/>
    <w:rsid w:val="006C6216"/>
    <w:rsid w:val="006C749C"/>
    <w:rsid w:val="006D08E1"/>
    <w:rsid w:val="006D5CA1"/>
    <w:rsid w:val="006D64DD"/>
    <w:rsid w:val="006D6662"/>
    <w:rsid w:val="006E1E75"/>
    <w:rsid w:val="006E649D"/>
    <w:rsid w:val="006E669B"/>
    <w:rsid w:val="006E7BA9"/>
    <w:rsid w:val="007003BC"/>
    <w:rsid w:val="00706CAF"/>
    <w:rsid w:val="0070716A"/>
    <w:rsid w:val="00707B44"/>
    <w:rsid w:val="0071089B"/>
    <w:rsid w:val="007130E8"/>
    <w:rsid w:val="00713B5E"/>
    <w:rsid w:val="00713F4A"/>
    <w:rsid w:val="0071504B"/>
    <w:rsid w:val="0073148B"/>
    <w:rsid w:val="00735898"/>
    <w:rsid w:val="00737798"/>
    <w:rsid w:val="0074037F"/>
    <w:rsid w:val="007414BB"/>
    <w:rsid w:val="00745F78"/>
    <w:rsid w:val="0074714B"/>
    <w:rsid w:val="00747A48"/>
    <w:rsid w:val="00752C0D"/>
    <w:rsid w:val="00752DEF"/>
    <w:rsid w:val="00755718"/>
    <w:rsid w:val="00755B23"/>
    <w:rsid w:val="00757C52"/>
    <w:rsid w:val="00762B11"/>
    <w:rsid w:val="007665A5"/>
    <w:rsid w:val="0077153C"/>
    <w:rsid w:val="00780199"/>
    <w:rsid w:val="00781FFE"/>
    <w:rsid w:val="00782FB5"/>
    <w:rsid w:val="0078414D"/>
    <w:rsid w:val="007844F5"/>
    <w:rsid w:val="00784699"/>
    <w:rsid w:val="00786F62"/>
    <w:rsid w:val="007901B4"/>
    <w:rsid w:val="00790AB6"/>
    <w:rsid w:val="00793099"/>
    <w:rsid w:val="00794466"/>
    <w:rsid w:val="007A2B33"/>
    <w:rsid w:val="007A39E9"/>
    <w:rsid w:val="007A56C6"/>
    <w:rsid w:val="007A5752"/>
    <w:rsid w:val="007B2C7E"/>
    <w:rsid w:val="007B3DC6"/>
    <w:rsid w:val="007C1A1E"/>
    <w:rsid w:val="007D04ED"/>
    <w:rsid w:val="007D07F9"/>
    <w:rsid w:val="007D27D9"/>
    <w:rsid w:val="007D500B"/>
    <w:rsid w:val="007E0AED"/>
    <w:rsid w:val="007E10D6"/>
    <w:rsid w:val="007E15CE"/>
    <w:rsid w:val="007E4111"/>
    <w:rsid w:val="007E58D3"/>
    <w:rsid w:val="007E6439"/>
    <w:rsid w:val="007E775C"/>
    <w:rsid w:val="007E7952"/>
    <w:rsid w:val="007F2DF6"/>
    <w:rsid w:val="007F50E7"/>
    <w:rsid w:val="007F70DB"/>
    <w:rsid w:val="00800173"/>
    <w:rsid w:val="008006BC"/>
    <w:rsid w:val="00801F6F"/>
    <w:rsid w:val="00805C8A"/>
    <w:rsid w:val="00807946"/>
    <w:rsid w:val="008107C9"/>
    <w:rsid w:val="00813A60"/>
    <w:rsid w:val="008147AB"/>
    <w:rsid w:val="00815F34"/>
    <w:rsid w:val="00817947"/>
    <w:rsid w:val="00822616"/>
    <w:rsid w:val="00826BB2"/>
    <w:rsid w:val="00827080"/>
    <w:rsid w:val="00832391"/>
    <w:rsid w:val="00835EB2"/>
    <w:rsid w:val="00836FC3"/>
    <w:rsid w:val="00844472"/>
    <w:rsid w:val="00846A13"/>
    <w:rsid w:val="00851CE7"/>
    <w:rsid w:val="0085291E"/>
    <w:rsid w:val="0085351B"/>
    <w:rsid w:val="00853768"/>
    <w:rsid w:val="00853E27"/>
    <w:rsid w:val="00856D72"/>
    <w:rsid w:val="00865BA9"/>
    <w:rsid w:val="00866EEF"/>
    <w:rsid w:val="00874A0E"/>
    <w:rsid w:val="00876B65"/>
    <w:rsid w:val="0087712E"/>
    <w:rsid w:val="00882FD0"/>
    <w:rsid w:val="00884225"/>
    <w:rsid w:val="008854DA"/>
    <w:rsid w:val="00890CA7"/>
    <w:rsid w:val="008913D5"/>
    <w:rsid w:val="00892961"/>
    <w:rsid w:val="0089344D"/>
    <w:rsid w:val="00893514"/>
    <w:rsid w:val="00895702"/>
    <w:rsid w:val="00896DAA"/>
    <w:rsid w:val="008A0185"/>
    <w:rsid w:val="008A36C1"/>
    <w:rsid w:val="008A5AC6"/>
    <w:rsid w:val="008B29D0"/>
    <w:rsid w:val="008B7B44"/>
    <w:rsid w:val="008C11A9"/>
    <w:rsid w:val="008C18D6"/>
    <w:rsid w:val="008C1DFC"/>
    <w:rsid w:val="008C258A"/>
    <w:rsid w:val="008C2FFB"/>
    <w:rsid w:val="008D1F6A"/>
    <w:rsid w:val="008D7F36"/>
    <w:rsid w:val="008E0374"/>
    <w:rsid w:val="008E1002"/>
    <w:rsid w:val="008E1F4A"/>
    <w:rsid w:val="008F61C6"/>
    <w:rsid w:val="00900064"/>
    <w:rsid w:val="0090133B"/>
    <w:rsid w:val="00905CA2"/>
    <w:rsid w:val="00907EE1"/>
    <w:rsid w:val="00912FBA"/>
    <w:rsid w:val="009130EE"/>
    <w:rsid w:val="00913D64"/>
    <w:rsid w:val="009145C0"/>
    <w:rsid w:val="009157F0"/>
    <w:rsid w:val="00923027"/>
    <w:rsid w:val="00926777"/>
    <w:rsid w:val="00934C43"/>
    <w:rsid w:val="00937EEB"/>
    <w:rsid w:val="00945E53"/>
    <w:rsid w:val="0094793A"/>
    <w:rsid w:val="00950B1A"/>
    <w:rsid w:val="00951327"/>
    <w:rsid w:val="00951FDF"/>
    <w:rsid w:val="00953692"/>
    <w:rsid w:val="00953CAE"/>
    <w:rsid w:val="0095402D"/>
    <w:rsid w:val="00954C09"/>
    <w:rsid w:val="00961AB6"/>
    <w:rsid w:val="00962ED2"/>
    <w:rsid w:val="00965788"/>
    <w:rsid w:val="00965BC7"/>
    <w:rsid w:val="00965EC3"/>
    <w:rsid w:val="00966C18"/>
    <w:rsid w:val="00966D2E"/>
    <w:rsid w:val="00970FE8"/>
    <w:rsid w:val="009716C9"/>
    <w:rsid w:val="009726E0"/>
    <w:rsid w:val="00976688"/>
    <w:rsid w:val="0099132A"/>
    <w:rsid w:val="009921A4"/>
    <w:rsid w:val="00994932"/>
    <w:rsid w:val="00997014"/>
    <w:rsid w:val="009A1B01"/>
    <w:rsid w:val="009A3380"/>
    <w:rsid w:val="009A7D0E"/>
    <w:rsid w:val="009B377F"/>
    <w:rsid w:val="009B4C9F"/>
    <w:rsid w:val="009B6F5B"/>
    <w:rsid w:val="009B71E7"/>
    <w:rsid w:val="009C1272"/>
    <w:rsid w:val="009C161D"/>
    <w:rsid w:val="009C3B37"/>
    <w:rsid w:val="009C3F38"/>
    <w:rsid w:val="009C4DCC"/>
    <w:rsid w:val="009C541E"/>
    <w:rsid w:val="009D0717"/>
    <w:rsid w:val="009D16E7"/>
    <w:rsid w:val="009D44A2"/>
    <w:rsid w:val="009D52DD"/>
    <w:rsid w:val="009D58C4"/>
    <w:rsid w:val="009D6C99"/>
    <w:rsid w:val="009E08B0"/>
    <w:rsid w:val="009E2CA6"/>
    <w:rsid w:val="009E47B3"/>
    <w:rsid w:val="009E6319"/>
    <w:rsid w:val="009F0E75"/>
    <w:rsid w:val="009F1E8E"/>
    <w:rsid w:val="00A01679"/>
    <w:rsid w:val="00A01697"/>
    <w:rsid w:val="00A031AF"/>
    <w:rsid w:val="00A03B12"/>
    <w:rsid w:val="00A04E09"/>
    <w:rsid w:val="00A05BB9"/>
    <w:rsid w:val="00A109A5"/>
    <w:rsid w:val="00A16C86"/>
    <w:rsid w:val="00A2074B"/>
    <w:rsid w:val="00A23760"/>
    <w:rsid w:val="00A237D2"/>
    <w:rsid w:val="00A25907"/>
    <w:rsid w:val="00A30880"/>
    <w:rsid w:val="00A32CB5"/>
    <w:rsid w:val="00A3388A"/>
    <w:rsid w:val="00A3595D"/>
    <w:rsid w:val="00A36495"/>
    <w:rsid w:val="00A3782B"/>
    <w:rsid w:val="00A445EE"/>
    <w:rsid w:val="00A44E36"/>
    <w:rsid w:val="00A46411"/>
    <w:rsid w:val="00A464AD"/>
    <w:rsid w:val="00A51FC7"/>
    <w:rsid w:val="00A52581"/>
    <w:rsid w:val="00A533B2"/>
    <w:rsid w:val="00A535CC"/>
    <w:rsid w:val="00A55F8B"/>
    <w:rsid w:val="00A61AF8"/>
    <w:rsid w:val="00A71CED"/>
    <w:rsid w:val="00A753FA"/>
    <w:rsid w:val="00A77AD6"/>
    <w:rsid w:val="00A82B2D"/>
    <w:rsid w:val="00A96310"/>
    <w:rsid w:val="00A9678E"/>
    <w:rsid w:val="00AA2F03"/>
    <w:rsid w:val="00AA6474"/>
    <w:rsid w:val="00AA7B1C"/>
    <w:rsid w:val="00AB4233"/>
    <w:rsid w:val="00AB538A"/>
    <w:rsid w:val="00AD42DE"/>
    <w:rsid w:val="00AE2F25"/>
    <w:rsid w:val="00B059EC"/>
    <w:rsid w:val="00B2265A"/>
    <w:rsid w:val="00B27B9A"/>
    <w:rsid w:val="00B32B3F"/>
    <w:rsid w:val="00B363EB"/>
    <w:rsid w:val="00B36DF3"/>
    <w:rsid w:val="00B42164"/>
    <w:rsid w:val="00B44770"/>
    <w:rsid w:val="00B44BA8"/>
    <w:rsid w:val="00B47C44"/>
    <w:rsid w:val="00B533B3"/>
    <w:rsid w:val="00B53CEA"/>
    <w:rsid w:val="00B54D98"/>
    <w:rsid w:val="00B55647"/>
    <w:rsid w:val="00B5698B"/>
    <w:rsid w:val="00B63C14"/>
    <w:rsid w:val="00B65A7D"/>
    <w:rsid w:val="00B65CBB"/>
    <w:rsid w:val="00B668B4"/>
    <w:rsid w:val="00B70C0C"/>
    <w:rsid w:val="00B731F1"/>
    <w:rsid w:val="00B76D82"/>
    <w:rsid w:val="00B87AA4"/>
    <w:rsid w:val="00B91BB2"/>
    <w:rsid w:val="00B9393B"/>
    <w:rsid w:val="00B93C2A"/>
    <w:rsid w:val="00BA4D88"/>
    <w:rsid w:val="00BA6CA8"/>
    <w:rsid w:val="00BB34AE"/>
    <w:rsid w:val="00BB64B4"/>
    <w:rsid w:val="00BC2550"/>
    <w:rsid w:val="00BC5D9E"/>
    <w:rsid w:val="00BD05E5"/>
    <w:rsid w:val="00BD18A9"/>
    <w:rsid w:val="00BD190A"/>
    <w:rsid w:val="00BD30EA"/>
    <w:rsid w:val="00BD32BA"/>
    <w:rsid w:val="00BD42B9"/>
    <w:rsid w:val="00BD6569"/>
    <w:rsid w:val="00BD72DA"/>
    <w:rsid w:val="00BE3C49"/>
    <w:rsid w:val="00BE523D"/>
    <w:rsid w:val="00BE7507"/>
    <w:rsid w:val="00BF043A"/>
    <w:rsid w:val="00BF2246"/>
    <w:rsid w:val="00BF226B"/>
    <w:rsid w:val="00BF303C"/>
    <w:rsid w:val="00BF3CB0"/>
    <w:rsid w:val="00BF5BD8"/>
    <w:rsid w:val="00BF738E"/>
    <w:rsid w:val="00C03551"/>
    <w:rsid w:val="00C06B99"/>
    <w:rsid w:val="00C15261"/>
    <w:rsid w:val="00C15493"/>
    <w:rsid w:val="00C21E8B"/>
    <w:rsid w:val="00C22EB2"/>
    <w:rsid w:val="00C23DBC"/>
    <w:rsid w:val="00C256EB"/>
    <w:rsid w:val="00C27142"/>
    <w:rsid w:val="00C34782"/>
    <w:rsid w:val="00C37370"/>
    <w:rsid w:val="00C46A6F"/>
    <w:rsid w:val="00C474D9"/>
    <w:rsid w:val="00C53AF6"/>
    <w:rsid w:val="00C53D65"/>
    <w:rsid w:val="00C5403F"/>
    <w:rsid w:val="00C55E28"/>
    <w:rsid w:val="00C61828"/>
    <w:rsid w:val="00C63FDF"/>
    <w:rsid w:val="00C66226"/>
    <w:rsid w:val="00C74D60"/>
    <w:rsid w:val="00C752E4"/>
    <w:rsid w:val="00C75A0D"/>
    <w:rsid w:val="00C760C0"/>
    <w:rsid w:val="00C80083"/>
    <w:rsid w:val="00C80CFA"/>
    <w:rsid w:val="00C81720"/>
    <w:rsid w:val="00C854FE"/>
    <w:rsid w:val="00C87325"/>
    <w:rsid w:val="00C94DFC"/>
    <w:rsid w:val="00CA6345"/>
    <w:rsid w:val="00CA74D3"/>
    <w:rsid w:val="00CA7CDE"/>
    <w:rsid w:val="00CB3BC7"/>
    <w:rsid w:val="00CB3C7E"/>
    <w:rsid w:val="00CB4308"/>
    <w:rsid w:val="00CB4AED"/>
    <w:rsid w:val="00CB6D6F"/>
    <w:rsid w:val="00CB6F10"/>
    <w:rsid w:val="00CB7025"/>
    <w:rsid w:val="00CB7E24"/>
    <w:rsid w:val="00CC12F3"/>
    <w:rsid w:val="00CC30FC"/>
    <w:rsid w:val="00CC3A02"/>
    <w:rsid w:val="00CC3B0F"/>
    <w:rsid w:val="00CC5663"/>
    <w:rsid w:val="00CC734E"/>
    <w:rsid w:val="00CD02DA"/>
    <w:rsid w:val="00CD145D"/>
    <w:rsid w:val="00CD5DFF"/>
    <w:rsid w:val="00CE18C1"/>
    <w:rsid w:val="00CE18ED"/>
    <w:rsid w:val="00CE1AC4"/>
    <w:rsid w:val="00CE2B79"/>
    <w:rsid w:val="00CE3E72"/>
    <w:rsid w:val="00CE5E44"/>
    <w:rsid w:val="00CE7534"/>
    <w:rsid w:val="00CE78E8"/>
    <w:rsid w:val="00CF15D1"/>
    <w:rsid w:val="00CF1F6A"/>
    <w:rsid w:val="00CF2479"/>
    <w:rsid w:val="00CF56A7"/>
    <w:rsid w:val="00CF6A87"/>
    <w:rsid w:val="00D01224"/>
    <w:rsid w:val="00D019D2"/>
    <w:rsid w:val="00D060CA"/>
    <w:rsid w:val="00D07DDD"/>
    <w:rsid w:val="00D11A29"/>
    <w:rsid w:val="00D12F3D"/>
    <w:rsid w:val="00D131E5"/>
    <w:rsid w:val="00D15CD8"/>
    <w:rsid w:val="00D161FD"/>
    <w:rsid w:val="00D210C4"/>
    <w:rsid w:val="00D22620"/>
    <w:rsid w:val="00D258A5"/>
    <w:rsid w:val="00D31490"/>
    <w:rsid w:val="00D32406"/>
    <w:rsid w:val="00D327C0"/>
    <w:rsid w:val="00D34FCE"/>
    <w:rsid w:val="00D359A7"/>
    <w:rsid w:val="00D407DB"/>
    <w:rsid w:val="00D43766"/>
    <w:rsid w:val="00D43992"/>
    <w:rsid w:val="00D447A4"/>
    <w:rsid w:val="00D46827"/>
    <w:rsid w:val="00D46E31"/>
    <w:rsid w:val="00D47B74"/>
    <w:rsid w:val="00D50373"/>
    <w:rsid w:val="00D522D2"/>
    <w:rsid w:val="00D5260E"/>
    <w:rsid w:val="00D555E1"/>
    <w:rsid w:val="00D56700"/>
    <w:rsid w:val="00D5699C"/>
    <w:rsid w:val="00D624A9"/>
    <w:rsid w:val="00D65EA9"/>
    <w:rsid w:val="00D71658"/>
    <w:rsid w:val="00D73E08"/>
    <w:rsid w:val="00D75058"/>
    <w:rsid w:val="00D75184"/>
    <w:rsid w:val="00D75622"/>
    <w:rsid w:val="00D81207"/>
    <w:rsid w:val="00D81233"/>
    <w:rsid w:val="00D857B2"/>
    <w:rsid w:val="00D864CA"/>
    <w:rsid w:val="00D86D60"/>
    <w:rsid w:val="00D9298D"/>
    <w:rsid w:val="00D95147"/>
    <w:rsid w:val="00D955D0"/>
    <w:rsid w:val="00D97EDB"/>
    <w:rsid w:val="00DA1393"/>
    <w:rsid w:val="00DA2846"/>
    <w:rsid w:val="00DA439B"/>
    <w:rsid w:val="00DA6512"/>
    <w:rsid w:val="00DA6CED"/>
    <w:rsid w:val="00DA72E4"/>
    <w:rsid w:val="00DB3E76"/>
    <w:rsid w:val="00DB5104"/>
    <w:rsid w:val="00DB5C14"/>
    <w:rsid w:val="00DB61FF"/>
    <w:rsid w:val="00DB701F"/>
    <w:rsid w:val="00DC1225"/>
    <w:rsid w:val="00DC7B8A"/>
    <w:rsid w:val="00DD16C9"/>
    <w:rsid w:val="00DD38F5"/>
    <w:rsid w:val="00DD50A4"/>
    <w:rsid w:val="00DD6CFC"/>
    <w:rsid w:val="00DE4D0E"/>
    <w:rsid w:val="00DF3B7B"/>
    <w:rsid w:val="00DF61F9"/>
    <w:rsid w:val="00DF72A4"/>
    <w:rsid w:val="00E0324B"/>
    <w:rsid w:val="00E039B8"/>
    <w:rsid w:val="00E03E2D"/>
    <w:rsid w:val="00E069CB"/>
    <w:rsid w:val="00E11848"/>
    <w:rsid w:val="00E21682"/>
    <w:rsid w:val="00E22C67"/>
    <w:rsid w:val="00E22E53"/>
    <w:rsid w:val="00E230A4"/>
    <w:rsid w:val="00E243F9"/>
    <w:rsid w:val="00E2487E"/>
    <w:rsid w:val="00E268DA"/>
    <w:rsid w:val="00E270FD"/>
    <w:rsid w:val="00E30077"/>
    <w:rsid w:val="00E30DA3"/>
    <w:rsid w:val="00E30DEA"/>
    <w:rsid w:val="00E31CE6"/>
    <w:rsid w:val="00E327A7"/>
    <w:rsid w:val="00E33F58"/>
    <w:rsid w:val="00E35E23"/>
    <w:rsid w:val="00E35E9D"/>
    <w:rsid w:val="00E371D7"/>
    <w:rsid w:val="00E4352D"/>
    <w:rsid w:val="00E4465D"/>
    <w:rsid w:val="00E50F10"/>
    <w:rsid w:val="00E51E5A"/>
    <w:rsid w:val="00E5241C"/>
    <w:rsid w:val="00E543B0"/>
    <w:rsid w:val="00E55E39"/>
    <w:rsid w:val="00E60B8F"/>
    <w:rsid w:val="00E675C4"/>
    <w:rsid w:val="00E67FD3"/>
    <w:rsid w:val="00E714E7"/>
    <w:rsid w:val="00E72DA5"/>
    <w:rsid w:val="00E77F08"/>
    <w:rsid w:val="00E83C93"/>
    <w:rsid w:val="00E840FB"/>
    <w:rsid w:val="00E8679D"/>
    <w:rsid w:val="00E86BAF"/>
    <w:rsid w:val="00E87005"/>
    <w:rsid w:val="00E92AD3"/>
    <w:rsid w:val="00E9599C"/>
    <w:rsid w:val="00E97C51"/>
    <w:rsid w:val="00EA141C"/>
    <w:rsid w:val="00EA2059"/>
    <w:rsid w:val="00EA25B7"/>
    <w:rsid w:val="00EA29C7"/>
    <w:rsid w:val="00EA4820"/>
    <w:rsid w:val="00EA4BA0"/>
    <w:rsid w:val="00EA6076"/>
    <w:rsid w:val="00EB0E53"/>
    <w:rsid w:val="00EB3B40"/>
    <w:rsid w:val="00EB58EB"/>
    <w:rsid w:val="00EB5A92"/>
    <w:rsid w:val="00EB5AFF"/>
    <w:rsid w:val="00EC2C2D"/>
    <w:rsid w:val="00EC33A0"/>
    <w:rsid w:val="00EC349F"/>
    <w:rsid w:val="00EC3A57"/>
    <w:rsid w:val="00ED0E29"/>
    <w:rsid w:val="00ED11A2"/>
    <w:rsid w:val="00ED7945"/>
    <w:rsid w:val="00EE1A20"/>
    <w:rsid w:val="00EE5AE9"/>
    <w:rsid w:val="00EF0B37"/>
    <w:rsid w:val="00EF41DB"/>
    <w:rsid w:val="00EF7674"/>
    <w:rsid w:val="00F152DE"/>
    <w:rsid w:val="00F16102"/>
    <w:rsid w:val="00F23AAE"/>
    <w:rsid w:val="00F23E6B"/>
    <w:rsid w:val="00F26C8B"/>
    <w:rsid w:val="00F30DE5"/>
    <w:rsid w:val="00F325FC"/>
    <w:rsid w:val="00F32C09"/>
    <w:rsid w:val="00F35338"/>
    <w:rsid w:val="00F37804"/>
    <w:rsid w:val="00F37D8B"/>
    <w:rsid w:val="00F47669"/>
    <w:rsid w:val="00F53B5D"/>
    <w:rsid w:val="00F5550D"/>
    <w:rsid w:val="00F56D46"/>
    <w:rsid w:val="00F619D6"/>
    <w:rsid w:val="00F61C00"/>
    <w:rsid w:val="00F67391"/>
    <w:rsid w:val="00F67F41"/>
    <w:rsid w:val="00F72141"/>
    <w:rsid w:val="00F77D58"/>
    <w:rsid w:val="00F802DF"/>
    <w:rsid w:val="00F80411"/>
    <w:rsid w:val="00F80E27"/>
    <w:rsid w:val="00F82AEA"/>
    <w:rsid w:val="00F8434F"/>
    <w:rsid w:val="00F862F4"/>
    <w:rsid w:val="00F933C3"/>
    <w:rsid w:val="00FA0D31"/>
    <w:rsid w:val="00FA2192"/>
    <w:rsid w:val="00FA358A"/>
    <w:rsid w:val="00FA3FB5"/>
    <w:rsid w:val="00FA4AEE"/>
    <w:rsid w:val="00FB3A31"/>
    <w:rsid w:val="00FB6A2C"/>
    <w:rsid w:val="00FC0650"/>
    <w:rsid w:val="00FC4D9D"/>
    <w:rsid w:val="00FC70D6"/>
    <w:rsid w:val="00FC77F9"/>
    <w:rsid w:val="00FE1841"/>
    <w:rsid w:val="00FF0F2C"/>
    <w:rsid w:val="00FF3D79"/>
    <w:rsid w:val="00FF5E92"/>
    <w:rsid w:val="00FF6740"/>
    <w:rsid w:val="00FF67BE"/>
    <w:rsid w:val="00FF6F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5A635A51"/>
  <w15:docId w15:val="{F964371B-576A-4F6A-8E3F-E0789FF4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173"/>
    <w:pPr>
      <w:widowControl w:val="0"/>
    </w:pPr>
    <w:rPr>
      <w:rFonts w:ascii="Calibri" w:eastAsia="新細明體" w:hAnsi="Calibri" w:cs="Times New Roman"/>
    </w:rPr>
  </w:style>
  <w:style w:type="paragraph" w:styleId="13">
    <w:name w:val="heading 1"/>
    <w:basedOn w:val="a0"/>
    <w:next w:val="a0"/>
    <w:link w:val="14"/>
    <w:uiPriority w:val="99"/>
    <w:qFormat/>
    <w:rsid w:val="003D385E"/>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2DA5"/>
    <w:pPr>
      <w:tabs>
        <w:tab w:val="center" w:pos="4153"/>
        <w:tab w:val="right" w:pos="8306"/>
      </w:tabs>
      <w:snapToGrid w:val="0"/>
    </w:pPr>
    <w:rPr>
      <w:sz w:val="20"/>
      <w:szCs w:val="20"/>
    </w:rPr>
  </w:style>
  <w:style w:type="character" w:customStyle="1" w:styleId="a5">
    <w:name w:val="頁首 字元"/>
    <w:basedOn w:val="a1"/>
    <w:link w:val="a4"/>
    <w:uiPriority w:val="99"/>
    <w:rsid w:val="00E72DA5"/>
    <w:rPr>
      <w:sz w:val="20"/>
      <w:szCs w:val="20"/>
    </w:rPr>
  </w:style>
  <w:style w:type="paragraph" w:styleId="a6">
    <w:name w:val="footer"/>
    <w:basedOn w:val="a0"/>
    <w:link w:val="a7"/>
    <w:uiPriority w:val="99"/>
    <w:unhideWhenUsed/>
    <w:rsid w:val="00E72DA5"/>
    <w:pPr>
      <w:tabs>
        <w:tab w:val="center" w:pos="4153"/>
        <w:tab w:val="right" w:pos="8306"/>
      </w:tabs>
      <w:snapToGrid w:val="0"/>
    </w:pPr>
    <w:rPr>
      <w:sz w:val="20"/>
      <w:szCs w:val="20"/>
    </w:rPr>
  </w:style>
  <w:style w:type="character" w:customStyle="1" w:styleId="a7">
    <w:name w:val="頁尾 字元"/>
    <w:basedOn w:val="a1"/>
    <w:link w:val="a6"/>
    <w:uiPriority w:val="99"/>
    <w:rsid w:val="00E72DA5"/>
    <w:rPr>
      <w:sz w:val="20"/>
      <w:szCs w:val="20"/>
    </w:rPr>
  </w:style>
  <w:style w:type="paragraph" w:styleId="a8">
    <w:name w:val="Balloon Text"/>
    <w:basedOn w:val="a0"/>
    <w:link w:val="a9"/>
    <w:uiPriority w:val="99"/>
    <w:unhideWhenUsed/>
    <w:rsid w:val="007E7952"/>
    <w:rPr>
      <w:rFonts w:asciiTheme="majorHAnsi" w:eastAsiaTheme="majorEastAsia" w:hAnsiTheme="majorHAnsi" w:cstheme="majorBidi"/>
      <w:sz w:val="18"/>
      <w:szCs w:val="18"/>
    </w:rPr>
  </w:style>
  <w:style w:type="character" w:customStyle="1" w:styleId="a9">
    <w:name w:val="註解方塊文字 字元"/>
    <w:basedOn w:val="a1"/>
    <w:link w:val="a8"/>
    <w:uiPriority w:val="99"/>
    <w:rsid w:val="007E7952"/>
    <w:rPr>
      <w:rFonts w:asciiTheme="majorHAnsi" w:eastAsiaTheme="majorEastAsia" w:hAnsiTheme="majorHAnsi" w:cstheme="majorBidi"/>
      <w:sz w:val="18"/>
      <w:szCs w:val="18"/>
    </w:rPr>
  </w:style>
  <w:style w:type="numbering" w:customStyle="1" w:styleId="1">
    <w:name w:val="無清單1"/>
    <w:next w:val="a3"/>
    <w:uiPriority w:val="99"/>
    <w:unhideWhenUsed/>
    <w:rsid w:val="003D385E"/>
    <w:pPr>
      <w:numPr>
        <w:numId w:val="259"/>
      </w:numPr>
    </w:pPr>
  </w:style>
  <w:style w:type="paragraph" w:customStyle="1" w:styleId="aa">
    <w:name w:val="主旨"/>
    <w:basedOn w:val="ab"/>
    <w:rsid w:val="003D385E"/>
    <w:pPr>
      <w:snapToGrid w:val="0"/>
      <w:spacing w:after="0" w:line="640" w:lineRule="exact"/>
      <w:ind w:leftChars="0" w:left="952" w:hanging="952"/>
    </w:pPr>
    <w:rPr>
      <w:rFonts w:ascii="Arial" w:eastAsia="標楷體" w:hAnsi="Arial"/>
      <w:sz w:val="32"/>
      <w:szCs w:val="20"/>
    </w:rPr>
  </w:style>
  <w:style w:type="paragraph" w:styleId="ab">
    <w:name w:val="Body Text Indent"/>
    <w:basedOn w:val="a0"/>
    <w:link w:val="ac"/>
    <w:rsid w:val="003D385E"/>
    <w:pPr>
      <w:spacing w:after="120"/>
      <w:ind w:leftChars="200" w:left="480"/>
    </w:pPr>
    <w:rPr>
      <w:rFonts w:ascii="Times New Roman" w:hAnsi="Times New Roman"/>
      <w:szCs w:val="24"/>
    </w:rPr>
  </w:style>
  <w:style w:type="character" w:customStyle="1" w:styleId="ac">
    <w:name w:val="本文縮排 字元"/>
    <w:basedOn w:val="a1"/>
    <w:link w:val="ab"/>
    <w:uiPriority w:val="99"/>
    <w:rsid w:val="003D385E"/>
    <w:rPr>
      <w:rFonts w:ascii="Times New Roman" w:eastAsia="新細明體" w:hAnsi="Times New Roman" w:cs="Times New Roman"/>
      <w:szCs w:val="24"/>
    </w:rPr>
  </w:style>
  <w:style w:type="character" w:styleId="ad">
    <w:name w:val="page number"/>
    <w:basedOn w:val="a1"/>
    <w:rsid w:val="003D385E"/>
  </w:style>
  <w:style w:type="paragraph" w:styleId="24">
    <w:name w:val="Body Text Indent 2"/>
    <w:basedOn w:val="a0"/>
    <w:link w:val="25"/>
    <w:rsid w:val="003D385E"/>
    <w:pPr>
      <w:spacing w:line="440" w:lineRule="exact"/>
      <w:ind w:leftChars="133" w:left="959" w:hangingChars="200" w:hanging="640"/>
    </w:pPr>
    <w:rPr>
      <w:rFonts w:ascii="Times New Roman" w:eastAsia="標楷體" w:hAnsi="Times New Roman"/>
      <w:sz w:val="32"/>
      <w:szCs w:val="24"/>
    </w:rPr>
  </w:style>
  <w:style w:type="character" w:customStyle="1" w:styleId="25">
    <w:name w:val="本文縮排 2 字元"/>
    <w:basedOn w:val="a1"/>
    <w:link w:val="24"/>
    <w:uiPriority w:val="99"/>
    <w:rsid w:val="003D385E"/>
    <w:rPr>
      <w:rFonts w:ascii="Times New Roman" w:eastAsia="標楷體" w:hAnsi="Times New Roman" w:cs="Times New Roman"/>
      <w:sz w:val="32"/>
      <w:szCs w:val="24"/>
    </w:rPr>
  </w:style>
  <w:style w:type="paragraph" w:customStyle="1" w:styleId="ae">
    <w:name w:val="說明"/>
    <w:basedOn w:val="a0"/>
    <w:rsid w:val="003D385E"/>
    <w:pPr>
      <w:snapToGrid w:val="0"/>
      <w:spacing w:line="540" w:lineRule="exact"/>
      <w:ind w:left="300" w:hangingChars="300" w:hanging="300"/>
    </w:pPr>
    <w:rPr>
      <w:rFonts w:ascii="Arial" w:eastAsia="標楷體" w:hAnsi="Arial"/>
      <w:sz w:val="32"/>
      <w:szCs w:val="20"/>
    </w:rPr>
  </w:style>
  <w:style w:type="paragraph" w:styleId="33">
    <w:name w:val="Body Text Indent 3"/>
    <w:basedOn w:val="a0"/>
    <w:link w:val="34"/>
    <w:rsid w:val="003D385E"/>
    <w:pPr>
      <w:spacing w:line="500" w:lineRule="exact"/>
      <w:ind w:leftChars="532" w:left="1917" w:hangingChars="200" w:hanging="640"/>
    </w:pPr>
    <w:rPr>
      <w:rFonts w:ascii="Times New Roman" w:eastAsia="標楷體" w:hAnsi="Times New Roman"/>
      <w:sz w:val="32"/>
      <w:szCs w:val="24"/>
    </w:rPr>
  </w:style>
  <w:style w:type="character" w:customStyle="1" w:styleId="34">
    <w:name w:val="本文縮排 3 字元"/>
    <w:basedOn w:val="a1"/>
    <w:link w:val="33"/>
    <w:uiPriority w:val="99"/>
    <w:rsid w:val="003D385E"/>
    <w:rPr>
      <w:rFonts w:ascii="Times New Roman" w:eastAsia="標楷體" w:hAnsi="Times New Roman" w:cs="Times New Roman"/>
      <w:sz w:val="32"/>
      <w:szCs w:val="24"/>
    </w:rPr>
  </w:style>
  <w:style w:type="character" w:styleId="af">
    <w:name w:val="Hyperlink"/>
    <w:uiPriority w:val="99"/>
    <w:rsid w:val="003D385E"/>
    <w:rPr>
      <w:color w:val="0000FF"/>
      <w:u w:val="single"/>
    </w:rPr>
  </w:style>
  <w:style w:type="character" w:styleId="af0">
    <w:name w:val="FollowedHyperlink"/>
    <w:rsid w:val="003D385E"/>
    <w:rPr>
      <w:color w:val="800080"/>
      <w:u w:val="single"/>
    </w:rPr>
  </w:style>
  <w:style w:type="paragraph" w:styleId="af1">
    <w:name w:val="footnote text"/>
    <w:basedOn w:val="a0"/>
    <w:link w:val="af2"/>
    <w:rsid w:val="003D385E"/>
    <w:pPr>
      <w:snapToGrid w:val="0"/>
    </w:pPr>
    <w:rPr>
      <w:rFonts w:ascii="Times New Roman" w:hAnsi="Times New Roman"/>
      <w:sz w:val="20"/>
      <w:szCs w:val="20"/>
    </w:rPr>
  </w:style>
  <w:style w:type="character" w:customStyle="1" w:styleId="af2">
    <w:name w:val="註腳文字 字元"/>
    <w:basedOn w:val="a1"/>
    <w:link w:val="af1"/>
    <w:uiPriority w:val="99"/>
    <w:rsid w:val="003D385E"/>
    <w:rPr>
      <w:rFonts w:ascii="Times New Roman" w:eastAsia="新細明體" w:hAnsi="Times New Roman" w:cs="Times New Roman"/>
      <w:sz w:val="20"/>
      <w:szCs w:val="20"/>
    </w:rPr>
  </w:style>
  <w:style w:type="character" w:customStyle="1" w:styleId="xl26">
    <w:name w:val="xl26 字元"/>
    <w:rsid w:val="003D385E"/>
    <w:rPr>
      <w:rFonts w:ascii="標楷體" w:eastAsia="標楷體" w:hAnsi="標楷體" w:cs="Arial Unicode MS"/>
      <w:sz w:val="24"/>
      <w:szCs w:val="24"/>
      <w:lang w:val="en-US" w:eastAsia="zh-TW" w:bidi="ar-SA"/>
    </w:rPr>
  </w:style>
  <w:style w:type="paragraph" w:styleId="af3">
    <w:name w:val="Body Text"/>
    <w:basedOn w:val="a0"/>
    <w:link w:val="af4"/>
    <w:rsid w:val="003D385E"/>
    <w:pPr>
      <w:spacing w:after="120"/>
    </w:pPr>
    <w:rPr>
      <w:rFonts w:ascii="Times New Roman" w:hAnsi="Times New Roman"/>
      <w:szCs w:val="24"/>
    </w:rPr>
  </w:style>
  <w:style w:type="character" w:customStyle="1" w:styleId="af4">
    <w:name w:val="本文 字元"/>
    <w:basedOn w:val="a1"/>
    <w:link w:val="af3"/>
    <w:uiPriority w:val="99"/>
    <w:rsid w:val="003D385E"/>
    <w:rPr>
      <w:rFonts w:ascii="Times New Roman" w:eastAsia="新細明體" w:hAnsi="Times New Roman" w:cs="Times New Roman"/>
      <w:szCs w:val="24"/>
    </w:rPr>
  </w:style>
  <w:style w:type="paragraph" w:customStyle="1" w:styleId="xl260">
    <w:name w:val="xl26"/>
    <w:basedOn w:val="a0"/>
    <w:rsid w:val="003D385E"/>
    <w:pPr>
      <w:widowControl/>
      <w:spacing w:before="100" w:beforeAutospacing="1" w:after="100" w:afterAutospacing="1"/>
    </w:pPr>
    <w:rPr>
      <w:rFonts w:ascii="標楷體" w:eastAsia="標楷體" w:hAnsi="標楷體" w:cs="Arial Unicode MS" w:hint="eastAsia"/>
      <w:kern w:val="0"/>
      <w:szCs w:val="24"/>
    </w:rPr>
  </w:style>
  <w:style w:type="paragraph" w:styleId="35">
    <w:name w:val="Body Text 3"/>
    <w:basedOn w:val="a0"/>
    <w:link w:val="36"/>
    <w:rsid w:val="003D385E"/>
    <w:rPr>
      <w:rFonts w:ascii="Times New Roman" w:eastAsia="標楷體" w:hAnsi="Times New Roman"/>
      <w:color w:val="0000FF"/>
      <w:szCs w:val="24"/>
    </w:rPr>
  </w:style>
  <w:style w:type="character" w:customStyle="1" w:styleId="36">
    <w:name w:val="本文 3 字元"/>
    <w:basedOn w:val="a1"/>
    <w:link w:val="35"/>
    <w:uiPriority w:val="99"/>
    <w:rsid w:val="003D385E"/>
    <w:rPr>
      <w:rFonts w:ascii="Times New Roman" w:eastAsia="標楷體" w:hAnsi="Times New Roman" w:cs="Times New Roman"/>
      <w:color w:val="0000FF"/>
      <w:szCs w:val="24"/>
    </w:rPr>
  </w:style>
  <w:style w:type="paragraph" w:styleId="af5">
    <w:name w:val="Note Heading"/>
    <w:basedOn w:val="a0"/>
    <w:next w:val="a0"/>
    <w:link w:val="af6"/>
    <w:rsid w:val="003D385E"/>
    <w:pPr>
      <w:jc w:val="center"/>
    </w:pPr>
    <w:rPr>
      <w:rFonts w:ascii="標楷體" w:eastAsia="標楷體" w:hAnsi="標楷體"/>
      <w:b/>
      <w:bCs/>
      <w:szCs w:val="24"/>
    </w:rPr>
  </w:style>
  <w:style w:type="character" w:customStyle="1" w:styleId="af6">
    <w:name w:val="註釋標題 字元"/>
    <w:basedOn w:val="a1"/>
    <w:link w:val="af5"/>
    <w:uiPriority w:val="99"/>
    <w:rsid w:val="003D385E"/>
    <w:rPr>
      <w:rFonts w:ascii="標楷體" w:eastAsia="標楷體" w:hAnsi="標楷體" w:cs="Times New Roman"/>
      <w:b/>
      <w:bCs/>
      <w:szCs w:val="24"/>
    </w:rPr>
  </w:style>
  <w:style w:type="paragraph" w:customStyle="1" w:styleId="af7">
    <w:name w:val="字元 字元 字元 字元 字元 字元"/>
    <w:basedOn w:val="a0"/>
    <w:semiHidden/>
    <w:rsid w:val="003D385E"/>
    <w:pPr>
      <w:widowControl/>
      <w:spacing w:after="160" w:line="240" w:lineRule="exact"/>
    </w:pPr>
    <w:rPr>
      <w:rFonts w:ascii="Verdana" w:eastAsia="Times New Roman" w:hAnsi="Verdana"/>
      <w:kern w:val="0"/>
      <w:sz w:val="20"/>
      <w:szCs w:val="20"/>
      <w:lang w:eastAsia="en-US"/>
    </w:rPr>
  </w:style>
  <w:style w:type="paragraph" w:customStyle="1" w:styleId="af8">
    <w:name w:val="字元 字元 字元 字元 字元 字元 字元 字元 字元 字元 字元 字元 字元 字元 字元 字元 字元"/>
    <w:basedOn w:val="a0"/>
    <w:semiHidden/>
    <w:rsid w:val="003D385E"/>
    <w:pPr>
      <w:widowControl/>
      <w:spacing w:after="160" w:line="240" w:lineRule="exact"/>
    </w:pPr>
    <w:rPr>
      <w:rFonts w:ascii="Verdana" w:eastAsia="Times New Roman" w:hAnsi="Verdana"/>
      <w:kern w:val="0"/>
      <w:sz w:val="20"/>
      <w:szCs w:val="20"/>
      <w:lang w:eastAsia="en-US"/>
    </w:rPr>
  </w:style>
  <w:style w:type="paragraph" w:customStyle="1" w:styleId="af9">
    <w:name w:val="字元 字元 字元"/>
    <w:basedOn w:val="a0"/>
    <w:semiHidden/>
    <w:rsid w:val="003D385E"/>
    <w:pPr>
      <w:widowControl/>
      <w:spacing w:after="160" w:line="240" w:lineRule="exact"/>
    </w:pPr>
    <w:rPr>
      <w:rFonts w:ascii="Verdana" w:eastAsia="Times New Roman" w:hAnsi="Verdana"/>
      <w:kern w:val="0"/>
      <w:sz w:val="20"/>
      <w:szCs w:val="20"/>
      <w:lang w:eastAsia="en-US"/>
    </w:rPr>
  </w:style>
  <w:style w:type="paragraph" w:customStyle="1" w:styleId="afa">
    <w:name w:val="字元 字元 字元 字元 字元"/>
    <w:basedOn w:val="a0"/>
    <w:semiHidden/>
    <w:rsid w:val="003D385E"/>
    <w:pPr>
      <w:widowControl/>
      <w:spacing w:after="160" w:line="240" w:lineRule="exact"/>
    </w:pPr>
    <w:rPr>
      <w:rFonts w:ascii="Verdana" w:eastAsia="Times New Roman" w:hAnsi="Verdana"/>
      <w:kern w:val="0"/>
      <w:sz w:val="20"/>
      <w:szCs w:val="20"/>
      <w:lang w:eastAsia="en-US"/>
    </w:rPr>
  </w:style>
  <w:style w:type="paragraph" w:customStyle="1" w:styleId="15">
    <w:name w:val="字元 字元 字元 字元 字元1 字元 字元 字元"/>
    <w:basedOn w:val="a0"/>
    <w:rsid w:val="003D385E"/>
    <w:pPr>
      <w:widowControl/>
      <w:spacing w:after="160" w:line="240" w:lineRule="exact"/>
    </w:pPr>
    <w:rPr>
      <w:rFonts w:ascii="Tahoma" w:hAnsi="Tahoma"/>
      <w:kern w:val="0"/>
      <w:sz w:val="20"/>
      <w:szCs w:val="20"/>
      <w:lang w:eastAsia="en-US"/>
    </w:rPr>
  </w:style>
  <w:style w:type="paragraph" w:customStyle="1" w:styleId="112">
    <w:name w:val="字元 字元 字元 字元 字元1 字元 字元1"/>
    <w:basedOn w:val="a0"/>
    <w:rsid w:val="003D385E"/>
    <w:pPr>
      <w:widowControl/>
      <w:spacing w:after="160" w:line="240" w:lineRule="exact"/>
    </w:pPr>
    <w:rPr>
      <w:rFonts w:ascii="Tahoma" w:hAnsi="Tahoma"/>
      <w:kern w:val="0"/>
      <w:sz w:val="20"/>
      <w:szCs w:val="20"/>
      <w:lang w:eastAsia="en-US"/>
    </w:rPr>
  </w:style>
  <w:style w:type="paragraph" w:customStyle="1" w:styleId="afb">
    <w:name w:val="字元 字元 字元 字元 字元 字元 字元 字元 字元 字元"/>
    <w:basedOn w:val="a0"/>
    <w:semiHidden/>
    <w:rsid w:val="003D385E"/>
    <w:pPr>
      <w:widowControl/>
      <w:spacing w:after="160" w:line="240" w:lineRule="exact"/>
    </w:pPr>
    <w:rPr>
      <w:rFonts w:ascii="Verdana" w:eastAsia="Times New Roman" w:hAnsi="Verdana"/>
      <w:kern w:val="0"/>
      <w:sz w:val="20"/>
      <w:szCs w:val="20"/>
      <w:lang w:eastAsia="en-US"/>
    </w:rPr>
  </w:style>
  <w:style w:type="paragraph" w:customStyle="1" w:styleId="16">
    <w:name w:val="字元 字元 字元 字元 字元1 字元 字元 字元 字元 字元 字元"/>
    <w:basedOn w:val="a0"/>
    <w:rsid w:val="003D385E"/>
    <w:pPr>
      <w:widowControl/>
      <w:spacing w:after="160" w:line="240" w:lineRule="exact"/>
    </w:pPr>
    <w:rPr>
      <w:rFonts w:ascii="Tahoma" w:hAnsi="Tahoma"/>
      <w:kern w:val="0"/>
      <w:sz w:val="20"/>
      <w:szCs w:val="20"/>
      <w:lang w:eastAsia="en-US"/>
    </w:rPr>
  </w:style>
  <w:style w:type="paragraph" w:customStyle="1" w:styleId="17">
    <w:name w:val="字元 字元 字元 字元 字元1 字元"/>
    <w:basedOn w:val="a0"/>
    <w:semiHidden/>
    <w:rsid w:val="003D385E"/>
    <w:pPr>
      <w:widowControl/>
      <w:spacing w:after="160" w:line="240" w:lineRule="exact"/>
    </w:pPr>
    <w:rPr>
      <w:rFonts w:ascii="Verdana" w:eastAsia="Times New Roman" w:hAnsi="Verdana"/>
      <w:kern w:val="0"/>
      <w:sz w:val="20"/>
      <w:szCs w:val="20"/>
      <w:lang w:eastAsia="en-US"/>
    </w:rPr>
  </w:style>
  <w:style w:type="paragraph" w:customStyle="1" w:styleId="afc">
    <w:name w:val="字元"/>
    <w:basedOn w:val="a0"/>
    <w:semiHidden/>
    <w:rsid w:val="003D385E"/>
    <w:pPr>
      <w:widowControl/>
      <w:spacing w:after="160" w:line="240" w:lineRule="exact"/>
    </w:pPr>
    <w:rPr>
      <w:rFonts w:ascii="Verdana" w:eastAsia="Times New Roman" w:hAnsi="Verdana"/>
      <w:kern w:val="0"/>
      <w:sz w:val="20"/>
      <w:szCs w:val="20"/>
      <w:lang w:eastAsia="en-US"/>
    </w:rPr>
  </w:style>
  <w:style w:type="character" w:styleId="afd">
    <w:name w:val="footnote reference"/>
    <w:rsid w:val="003D385E"/>
    <w:rPr>
      <w:vertAlign w:val="superscript"/>
    </w:rPr>
  </w:style>
  <w:style w:type="character" w:styleId="afe">
    <w:name w:val="Strong"/>
    <w:qFormat/>
    <w:rsid w:val="003D385E"/>
    <w:rPr>
      <w:b/>
      <w:bCs/>
    </w:rPr>
  </w:style>
  <w:style w:type="table" w:styleId="aff">
    <w:name w:val="Table Grid"/>
    <w:basedOn w:val="a2"/>
    <w:uiPriority w:val="39"/>
    <w:rsid w:val="003D385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字元 字元 字元 字元 字元"/>
    <w:basedOn w:val="a0"/>
    <w:semiHidden/>
    <w:rsid w:val="003D385E"/>
    <w:pPr>
      <w:widowControl/>
      <w:spacing w:after="160" w:line="240" w:lineRule="exact"/>
    </w:pPr>
    <w:rPr>
      <w:rFonts w:ascii="Verdana" w:hAnsi="Verdana"/>
      <w:kern w:val="0"/>
      <w:sz w:val="20"/>
      <w:szCs w:val="20"/>
      <w:lang w:eastAsia="en-US"/>
    </w:rPr>
  </w:style>
  <w:style w:type="paragraph" w:customStyle="1" w:styleId="18">
    <w:name w:val="清單段落1"/>
    <w:basedOn w:val="a0"/>
    <w:rsid w:val="003D385E"/>
    <w:pPr>
      <w:ind w:leftChars="200" w:left="480"/>
    </w:pPr>
    <w:rPr>
      <w:rFonts w:ascii="Times New Roman" w:hAnsi="Times New Roman"/>
      <w:szCs w:val="24"/>
    </w:rPr>
  </w:style>
  <w:style w:type="paragraph" w:styleId="aff1">
    <w:name w:val="List Paragraph"/>
    <w:basedOn w:val="a0"/>
    <w:link w:val="aff2"/>
    <w:qFormat/>
    <w:rsid w:val="003D385E"/>
    <w:pPr>
      <w:ind w:leftChars="200" w:left="480"/>
    </w:pPr>
  </w:style>
  <w:style w:type="paragraph" w:customStyle="1" w:styleId="40">
    <w:name w:val="清單段落4"/>
    <w:basedOn w:val="a0"/>
    <w:rsid w:val="003D385E"/>
    <w:pPr>
      <w:ind w:leftChars="200" w:left="480"/>
    </w:pPr>
    <w:rPr>
      <w:rFonts w:ascii="Times New Roman" w:hAnsi="Times New Roman"/>
      <w:szCs w:val="24"/>
    </w:rPr>
  </w:style>
  <w:style w:type="paragraph" w:customStyle="1" w:styleId="1a">
    <w:name w:val="清單段落1"/>
    <w:basedOn w:val="a0"/>
    <w:rsid w:val="003D385E"/>
    <w:pPr>
      <w:ind w:leftChars="200" w:left="480"/>
    </w:pPr>
    <w:rPr>
      <w:rFonts w:ascii="Times New Roman" w:hAnsi="Times New Roman"/>
      <w:szCs w:val="24"/>
    </w:rPr>
  </w:style>
  <w:style w:type="character" w:customStyle="1" w:styleId="14">
    <w:name w:val="標題 1 字元"/>
    <w:basedOn w:val="a1"/>
    <w:link w:val="13"/>
    <w:uiPriority w:val="99"/>
    <w:rsid w:val="003D385E"/>
    <w:rPr>
      <w:rFonts w:asciiTheme="majorHAnsi" w:eastAsiaTheme="majorEastAsia" w:hAnsiTheme="majorHAnsi" w:cstheme="majorBidi"/>
      <w:b/>
      <w:bCs/>
      <w:kern w:val="52"/>
      <w:sz w:val="52"/>
      <w:szCs w:val="52"/>
    </w:rPr>
  </w:style>
  <w:style w:type="numbering" w:customStyle="1" w:styleId="20">
    <w:name w:val="無清單2"/>
    <w:next w:val="a3"/>
    <w:unhideWhenUsed/>
    <w:rsid w:val="003D385E"/>
    <w:pPr>
      <w:numPr>
        <w:numId w:val="261"/>
      </w:numPr>
    </w:pPr>
  </w:style>
  <w:style w:type="numbering" w:customStyle="1" w:styleId="110">
    <w:name w:val="無清單11"/>
    <w:next w:val="a3"/>
    <w:uiPriority w:val="99"/>
    <w:unhideWhenUsed/>
    <w:rsid w:val="003D385E"/>
    <w:pPr>
      <w:numPr>
        <w:numId w:val="271"/>
      </w:numPr>
    </w:pPr>
  </w:style>
  <w:style w:type="paragraph" w:styleId="aff3">
    <w:name w:val="TOC Heading"/>
    <w:basedOn w:val="13"/>
    <w:next w:val="a0"/>
    <w:uiPriority w:val="99"/>
    <w:unhideWhenUsed/>
    <w:qFormat/>
    <w:rsid w:val="003D385E"/>
    <w:pPr>
      <w:keepLines/>
      <w:widowControl/>
      <w:spacing w:before="480" w:after="0" w:line="276" w:lineRule="auto"/>
      <w:outlineLvl w:val="9"/>
    </w:pPr>
    <w:rPr>
      <w:color w:val="365F91" w:themeColor="accent1" w:themeShade="BF"/>
      <w:kern w:val="0"/>
      <w:sz w:val="28"/>
      <w:szCs w:val="28"/>
    </w:rPr>
  </w:style>
  <w:style w:type="paragraph" w:styleId="26">
    <w:name w:val="toc 2"/>
    <w:basedOn w:val="a0"/>
    <w:next w:val="a0"/>
    <w:autoRedefine/>
    <w:uiPriority w:val="39"/>
    <w:unhideWhenUsed/>
    <w:qFormat/>
    <w:rsid w:val="00130E3E"/>
    <w:pPr>
      <w:widowControl/>
      <w:tabs>
        <w:tab w:val="right" w:leader="dot" w:pos="9628"/>
      </w:tabs>
      <w:spacing w:after="100" w:line="276" w:lineRule="auto"/>
      <w:ind w:leftChars="-39" w:left="-94" w:firstLineChars="150" w:firstLine="660"/>
    </w:pPr>
    <w:rPr>
      <w:rFonts w:asciiTheme="minorHAnsi" w:eastAsiaTheme="minorEastAsia" w:hAnsiTheme="minorHAnsi" w:cstheme="minorBidi"/>
      <w:kern w:val="0"/>
      <w:sz w:val="22"/>
    </w:rPr>
  </w:style>
  <w:style w:type="paragraph" w:styleId="1b">
    <w:name w:val="toc 1"/>
    <w:basedOn w:val="a0"/>
    <w:next w:val="a0"/>
    <w:autoRedefine/>
    <w:uiPriority w:val="39"/>
    <w:unhideWhenUsed/>
    <w:qFormat/>
    <w:rsid w:val="009A7D0E"/>
    <w:pPr>
      <w:widowControl/>
      <w:tabs>
        <w:tab w:val="right" w:leader="dot" w:pos="8296"/>
        <w:tab w:val="right" w:leader="dot" w:pos="9629"/>
      </w:tabs>
      <w:spacing w:after="100" w:line="800" w:lineRule="exact"/>
      <w:ind w:left="881" w:hangingChars="200" w:hanging="881"/>
      <w:jc w:val="both"/>
    </w:pPr>
    <w:rPr>
      <w:rFonts w:ascii="標楷體" w:eastAsia="標楷體" w:hAnsi="標楷體" w:cstheme="minorBidi"/>
      <w:b/>
      <w:noProof/>
      <w:kern w:val="0"/>
      <w:sz w:val="44"/>
      <w:szCs w:val="44"/>
    </w:rPr>
  </w:style>
  <w:style w:type="table" w:customStyle="1" w:styleId="1c">
    <w:name w:val="表格格線1"/>
    <w:basedOn w:val="a2"/>
    <w:next w:val="aff"/>
    <w:uiPriority w:val="59"/>
    <w:rsid w:val="003D385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字元 字元 字元 字元 字元 字元"/>
    <w:basedOn w:val="a0"/>
    <w:semiHidden/>
    <w:rsid w:val="003D385E"/>
    <w:pPr>
      <w:widowControl/>
      <w:spacing w:after="160" w:line="240" w:lineRule="exact"/>
    </w:pPr>
    <w:rPr>
      <w:rFonts w:ascii="Verdana" w:eastAsia="Times New Roman" w:hAnsi="Verdana"/>
      <w:kern w:val="0"/>
      <w:sz w:val="20"/>
      <w:szCs w:val="20"/>
      <w:lang w:eastAsia="en-US"/>
    </w:rPr>
  </w:style>
  <w:style w:type="paragraph" w:styleId="aff5">
    <w:name w:val="Document Map"/>
    <w:basedOn w:val="a0"/>
    <w:link w:val="aff6"/>
    <w:rsid w:val="003D385E"/>
    <w:pPr>
      <w:shd w:val="clear" w:color="auto" w:fill="000080"/>
    </w:pPr>
    <w:rPr>
      <w:rFonts w:ascii="Arial" w:hAnsi="Arial"/>
      <w:szCs w:val="24"/>
    </w:rPr>
  </w:style>
  <w:style w:type="character" w:customStyle="1" w:styleId="aff6">
    <w:name w:val="文件引導模式 字元"/>
    <w:basedOn w:val="a1"/>
    <w:link w:val="aff5"/>
    <w:rsid w:val="003D385E"/>
    <w:rPr>
      <w:rFonts w:ascii="Arial" w:eastAsia="新細明體" w:hAnsi="Arial" w:cs="Times New Roman"/>
      <w:szCs w:val="24"/>
      <w:shd w:val="clear" w:color="auto" w:fill="000080"/>
    </w:rPr>
  </w:style>
  <w:style w:type="paragraph" w:customStyle="1" w:styleId="aff7">
    <w:name w:val="字元 字元 字元 字元 字元 字元 字元 字元 字元 字元 字元 字元 字元 字元 字元 字元 字元"/>
    <w:basedOn w:val="a0"/>
    <w:uiPriority w:val="99"/>
    <w:semiHidden/>
    <w:rsid w:val="003D385E"/>
    <w:pPr>
      <w:widowControl/>
      <w:spacing w:after="160" w:line="240" w:lineRule="exact"/>
    </w:pPr>
    <w:rPr>
      <w:rFonts w:ascii="Verdana" w:eastAsia="Times New Roman" w:hAnsi="Verdana"/>
      <w:kern w:val="0"/>
      <w:sz w:val="20"/>
      <w:szCs w:val="20"/>
      <w:lang w:eastAsia="en-US"/>
    </w:rPr>
  </w:style>
  <w:style w:type="paragraph" w:customStyle="1" w:styleId="aff8">
    <w:name w:val="字元 字元 字元"/>
    <w:basedOn w:val="a0"/>
    <w:uiPriority w:val="99"/>
    <w:semiHidden/>
    <w:rsid w:val="003D385E"/>
    <w:pPr>
      <w:widowControl/>
      <w:spacing w:after="160" w:line="240" w:lineRule="exact"/>
    </w:pPr>
    <w:rPr>
      <w:rFonts w:ascii="Verdana" w:eastAsia="Times New Roman" w:hAnsi="Verdana"/>
      <w:kern w:val="0"/>
      <w:sz w:val="20"/>
      <w:szCs w:val="20"/>
      <w:lang w:eastAsia="en-US"/>
    </w:rPr>
  </w:style>
  <w:style w:type="paragraph" w:customStyle="1" w:styleId="1d">
    <w:name w:val="字元 字元 字元 字元 字元1 字元 字元 字元"/>
    <w:basedOn w:val="a0"/>
    <w:uiPriority w:val="99"/>
    <w:rsid w:val="003D385E"/>
    <w:pPr>
      <w:widowControl/>
      <w:spacing w:after="160" w:line="240" w:lineRule="exact"/>
    </w:pPr>
    <w:rPr>
      <w:rFonts w:ascii="Tahoma" w:hAnsi="Tahoma"/>
      <w:kern w:val="0"/>
      <w:sz w:val="20"/>
      <w:szCs w:val="20"/>
      <w:lang w:eastAsia="en-US"/>
    </w:rPr>
  </w:style>
  <w:style w:type="paragraph" w:customStyle="1" w:styleId="114">
    <w:name w:val="字元 字元 字元 字元 字元1 字元 字元1"/>
    <w:basedOn w:val="a0"/>
    <w:uiPriority w:val="99"/>
    <w:rsid w:val="003D385E"/>
    <w:pPr>
      <w:widowControl/>
      <w:spacing w:after="160" w:line="240" w:lineRule="exact"/>
    </w:pPr>
    <w:rPr>
      <w:rFonts w:ascii="Tahoma" w:hAnsi="Tahoma"/>
      <w:kern w:val="0"/>
      <w:sz w:val="20"/>
      <w:szCs w:val="20"/>
      <w:lang w:eastAsia="en-US"/>
    </w:rPr>
  </w:style>
  <w:style w:type="paragraph" w:customStyle="1" w:styleId="aff9">
    <w:name w:val="字元 字元 字元 字元 字元 字元 字元 字元 字元 字元"/>
    <w:basedOn w:val="a0"/>
    <w:uiPriority w:val="99"/>
    <w:semiHidden/>
    <w:rsid w:val="003D385E"/>
    <w:pPr>
      <w:widowControl/>
      <w:spacing w:after="160" w:line="240" w:lineRule="exact"/>
    </w:pPr>
    <w:rPr>
      <w:rFonts w:ascii="Verdana" w:eastAsia="Times New Roman" w:hAnsi="Verdana"/>
      <w:kern w:val="0"/>
      <w:sz w:val="20"/>
      <w:szCs w:val="20"/>
      <w:lang w:eastAsia="en-US"/>
    </w:rPr>
  </w:style>
  <w:style w:type="paragraph" w:customStyle="1" w:styleId="1e">
    <w:name w:val="字元 字元 字元 字元 字元1 字元 字元 字元 字元 字元 字元"/>
    <w:basedOn w:val="a0"/>
    <w:uiPriority w:val="99"/>
    <w:rsid w:val="003D385E"/>
    <w:pPr>
      <w:widowControl/>
      <w:spacing w:after="160" w:line="240" w:lineRule="exact"/>
    </w:pPr>
    <w:rPr>
      <w:rFonts w:ascii="Tahoma" w:hAnsi="Tahoma"/>
      <w:kern w:val="0"/>
      <w:sz w:val="20"/>
      <w:szCs w:val="20"/>
      <w:lang w:eastAsia="en-US"/>
    </w:rPr>
  </w:style>
  <w:style w:type="paragraph" w:customStyle="1" w:styleId="1f">
    <w:name w:val="字元 字元 字元 字元 字元1 字元"/>
    <w:basedOn w:val="a0"/>
    <w:uiPriority w:val="99"/>
    <w:semiHidden/>
    <w:rsid w:val="003D385E"/>
    <w:pPr>
      <w:widowControl/>
      <w:spacing w:after="160" w:line="240" w:lineRule="exact"/>
    </w:pPr>
    <w:rPr>
      <w:rFonts w:ascii="Verdana" w:eastAsia="Times New Roman" w:hAnsi="Verdana"/>
      <w:kern w:val="0"/>
      <w:sz w:val="20"/>
      <w:szCs w:val="20"/>
      <w:lang w:eastAsia="en-US"/>
    </w:rPr>
  </w:style>
  <w:style w:type="paragraph" w:customStyle="1" w:styleId="affa">
    <w:name w:val="字元"/>
    <w:basedOn w:val="a0"/>
    <w:uiPriority w:val="99"/>
    <w:semiHidden/>
    <w:rsid w:val="003D385E"/>
    <w:pPr>
      <w:widowControl/>
      <w:spacing w:after="160" w:line="240" w:lineRule="exact"/>
    </w:pPr>
    <w:rPr>
      <w:rFonts w:ascii="Verdana" w:eastAsia="Times New Roman" w:hAnsi="Verdana"/>
      <w:kern w:val="0"/>
      <w:sz w:val="20"/>
      <w:szCs w:val="20"/>
      <w:lang w:eastAsia="en-US"/>
    </w:rPr>
  </w:style>
  <w:style w:type="character" w:customStyle="1" w:styleId="1f0">
    <w:name w:val="字元 字元1"/>
    <w:uiPriority w:val="99"/>
    <w:rsid w:val="003D385E"/>
    <w:rPr>
      <w:rFonts w:eastAsia="新細明體"/>
      <w:kern w:val="2"/>
      <w:lang w:val="en-US" w:eastAsia="zh-TW" w:bidi="ar-SA"/>
    </w:rPr>
  </w:style>
  <w:style w:type="numbering" w:customStyle="1" w:styleId="1110">
    <w:name w:val="無清單111"/>
    <w:next w:val="a3"/>
    <w:uiPriority w:val="99"/>
    <w:semiHidden/>
    <w:unhideWhenUsed/>
    <w:rsid w:val="003D385E"/>
  </w:style>
  <w:style w:type="character" w:customStyle="1" w:styleId="27">
    <w:name w:val="字元 字元2"/>
    <w:uiPriority w:val="99"/>
    <w:rsid w:val="003D385E"/>
    <w:rPr>
      <w:rFonts w:eastAsia="新細明體"/>
      <w:kern w:val="2"/>
      <w:lang w:val="en-US" w:eastAsia="zh-TW" w:bidi="ar-SA"/>
    </w:rPr>
  </w:style>
  <w:style w:type="character" w:customStyle="1" w:styleId="EmailStyle82">
    <w:name w:val="EmailStyle82"/>
    <w:basedOn w:val="a1"/>
    <w:uiPriority w:val="99"/>
    <w:semiHidden/>
    <w:rsid w:val="003D385E"/>
    <w:rPr>
      <w:rFonts w:ascii="Arial" w:eastAsia="新細明體" w:hAnsi="Arial" w:cs="Arial"/>
      <w:color w:val="000080"/>
      <w:sz w:val="18"/>
      <w:szCs w:val="20"/>
    </w:rPr>
  </w:style>
  <w:style w:type="paragraph" w:styleId="affb">
    <w:name w:val="Date"/>
    <w:basedOn w:val="a0"/>
    <w:next w:val="a0"/>
    <w:link w:val="affc"/>
    <w:uiPriority w:val="99"/>
    <w:rsid w:val="003D385E"/>
    <w:pPr>
      <w:jc w:val="right"/>
    </w:pPr>
    <w:rPr>
      <w:rFonts w:ascii="Times New Roman" w:eastAsia="標楷體" w:hAnsi="Times New Roman"/>
      <w:b/>
      <w:bCs/>
      <w:sz w:val="36"/>
      <w:szCs w:val="24"/>
    </w:rPr>
  </w:style>
  <w:style w:type="character" w:customStyle="1" w:styleId="affc">
    <w:name w:val="日期 字元"/>
    <w:basedOn w:val="a1"/>
    <w:link w:val="affb"/>
    <w:uiPriority w:val="99"/>
    <w:rsid w:val="003D385E"/>
    <w:rPr>
      <w:rFonts w:ascii="Times New Roman" w:eastAsia="標楷體" w:hAnsi="Times New Roman" w:cs="Times New Roman"/>
      <w:b/>
      <w:bCs/>
      <w:sz w:val="36"/>
      <w:szCs w:val="24"/>
    </w:rPr>
  </w:style>
  <w:style w:type="paragraph" w:styleId="28">
    <w:name w:val="Body Text 2"/>
    <w:basedOn w:val="a0"/>
    <w:link w:val="29"/>
    <w:uiPriority w:val="99"/>
    <w:rsid w:val="003D385E"/>
    <w:pPr>
      <w:spacing w:after="120" w:line="480" w:lineRule="auto"/>
    </w:pPr>
    <w:rPr>
      <w:rFonts w:ascii="標楷體" w:eastAsia="標楷體" w:hAnsi="標楷體"/>
      <w:sz w:val="28"/>
      <w:szCs w:val="24"/>
    </w:rPr>
  </w:style>
  <w:style w:type="character" w:customStyle="1" w:styleId="29">
    <w:name w:val="本文 2 字元"/>
    <w:basedOn w:val="a1"/>
    <w:link w:val="28"/>
    <w:uiPriority w:val="99"/>
    <w:rsid w:val="003D385E"/>
    <w:rPr>
      <w:rFonts w:ascii="標楷體" w:eastAsia="標楷體" w:hAnsi="標楷體" w:cs="Times New Roman"/>
      <w:sz w:val="28"/>
      <w:szCs w:val="24"/>
    </w:rPr>
  </w:style>
  <w:style w:type="paragraph" w:styleId="affd">
    <w:name w:val="Block Text"/>
    <w:basedOn w:val="a0"/>
    <w:uiPriority w:val="99"/>
    <w:rsid w:val="003D385E"/>
    <w:pPr>
      <w:ind w:left="113" w:right="113"/>
      <w:jc w:val="center"/>
    </w:pPr>
    <w:rPr>
      <w:rFonts w:ascii="Times New Roman" w:eastAsia="標楷體" w:hAnsi="Times New Roman"/>
      <w:sz w:val="32"/>
      <w:szCs w:val="24"/>
    </w:rPr>
  </w:style>
  <w:style w:type="paragraph" w:styleId="affe">
    <w:name w:val="Closing"/>
    <w:basedOn w:val="a0"/>
    <w:link w:val="afff"/>
    <w:uiPriority w:val="99"/>
    <w:rsid w:val="003D385E"/>
    <w:pPr>
      <w:ind w:leftChars="1800" w:left="100"/>
    </w:pPr>
    <w:rPr>
      <w:rFonts w:ascii="標楷體" w:eastAsia="標楷體" w:hAnsi="標楷體"/>
      <w:b/>
      <w:bCs/>
      <w:szCs w:val="24"/>
    </w:rPr>
  </w:style>
  <w:style w:type="character" w:customStyle="1" w:styleId="afff">
    <w:name w:val="結語 字元"/>
    <w:basedOn w:val="a1"/>
    <w:link w:val="affe"/>
    <w:uiPriority w:val="99"/>
    <w:rsid w:val="003D385E"/>
    <w:rPr>
      <w:rFonts w:ascii="標楷體" w:eastAsia="標楷體" w:hAnsi="標楷體" w:cs="Times New Roman"/>
      <w:b/>
      <w:bCs/>
      <w:szCs w:val="24"/>
    </w:rPr>
  </w:style>
  <w:style w:type="paragraph" w:customStyle="1" w:styleId="xl27">
    <w:name w:val="xl27"/>
    <w:basedOn w:val="a0"/>
    <w:uiPriority w:val="99"/>
    <w:rsid w:val="003D385E"/>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20"/>
      <w:szCs w:val="20"/>
    </w:rPr>
  </w:style>
  <w:style w:type="paragraph" w:customStyle="1" w:styleId="xl30">
    <w:name w:val="xl30"/>
    <w:basedOn w:val="a0"/>
    <w:uiPriority w:val="99"/>
    <w:rsid w:val="003D385E"/>
    <w:pPr>
      <w:widowControl/>
      <w:pBdr>
        <w:bottom w:val="single" w:sz="4" w:space="0" w:color="auto"/>
        <w:right w:val="single" w:sz="4" w:space="0" w:color="auto"/>
      </w:pBdr>
      <w:spacing w:before="100" w:beforeAutospacing="1" w:after="100" w:afterAutospacing="1"/>
      <w:jc w:val="center"/>
    </w:pPr>
    <w:rPr>
      <w:rFonts w:ascii="Times New Roman" w:eastAsia="Arial Unicode MS" w:hAnsi="Times New Roman"/>
      <w:color w:val="0000FF"/>
      <w:kern w:val="0"/>
      <w:sz w:val="20"/>
      <w:szCs w:val="20"/>
      <w:u w:val="single"/>
    </w:rPr>
  </w:style>
  <w:style w:type="paragraph" w:customStyle="1" w:styleId="a">
    <w:name w:val="分項段落"/>
    <w:basedOn w:val="a0"/>
    <w:uiPriority w:val="99"/>
    <w:rsid w:val="003D385E"/>
    <w:pPr>
      <w:numPr>
        <w:numId w:val="15"/>
      </w:numPr>
      <w:adjustRightInd w:val="0"/>
      <w:snapToGrid w:val="0"/>
      <w:jc w:val="both"/>
      <w:textAlignment w:val="baseline"/>
    </w:pPr>
    <w:rPr>
      <w:rFonts w:ascii="Times New Roman" w:eastAsia="標楷體" w:hAnsi="Times New Roman"/>
      <w:noProof/>
      <w:kern w:val="0"/>
      <w:sz w:val="36"/>
      <w:szCs w:val="20"/>
    </w:rPr>
  </w:style>
  <w:style w:type="paragraph" w:styleId="afff0">
    <w:name w:val="Plain Text"/>
    <w:basedOn w:val="a0"/>
    <w:link w:val="afff1"/>
    <w:uiPriority w:val="99"/>
    <w:rsid w:val="003D385E"/>
    <w:rPr>
      <w:rFonts w:ascii="細明體" w:eastAsia="細明體" w:hAnsi="Courier New"/>
      <w:szCs w:val="20"/>
    </w:rPr>
  </w:style>
  <w:style w:type="character" w:customStyle="1" w:styleId="afff1">
    <w:name w:val="純文字 字元"/>
    <w:basedOn w:val="a1"/>
    <w:link w:val="afff0"/>
    <w:uiPriority w:val="99"/>
    <w:rsid w:val="003D385E"/>
    <w:rPr>
      <w:rFonts w:ascii="細明體" w:eastAsia="細明體" w:hAnsi="Courier New" w:cs="Times New Roman"/>
      <w:szCs w:val="20"/>
    </w:rPr>
  </w:style>
  <w:style w:type="paragraph" w:customStyle="1" w:styleId="afff2">
    <w:name w:val="一內文"/>
    <w:basedOn w:val="a0"/>
    <w:uiPriority w:val="99"/>
    <w:rsid w:val="003D385E"/>
    <w:pPr>
      <w:adjustRightInd w:val="0"/>
      <w:spacing w:line="360" w:lineRule="exact"/>
      <w:ind w:left="1080"/>
      <w:textAlignment w:val="baseline"/>
    </w:pPr>
    <w:rPr>
      <w:rFonts w:ascii="標楷體" w:eastAsia="標楷體" w:hAnsi="Times New Roman"/>
      <w:kern w:val="0"/>
      <w:sz w:val="28"/>
      <w:szCs w:val="20"/>
    </w:rPr>
  </w:style>
  <w:style w:type="paragraph" w:styleId="Web">
    <w:name w:val="Normal (Web)"/>
    <w:basedOn w:val="a0"/>
    <w:uiPriority w:val="99"/>
    <w:unhideWhenUsed/>
    <w:rsid w:val="003D385E"/>
    <w:pPr>
      <w:widowControl/>
      <w:spacing w:before="100" w:beforeAutospacing="1" w:after="100" w:afterAutospacing="1"/>
    </w:pPr>
    <w:rPr>
      <w:rFonts w:ascii="新細明體" w:hAnsi="新細明體" w:cs="新細明體"/>
      <w:kern w:val="0"/>
      <w:szCs w:val="24"/>
    </w:rPr>
  </w:style>
  <w:style w:type="paragraph" w:styleId="afff3">
    <w:name w:val="Salutation"/>
    <w:basedOn w:val="a0"/>
    <w:next w:val="a0"/>
    <w:link w:val="afff4"/>
    <w:uiPriority w:val="99"/>
    <w:rsid w:val="003D385E"/>
    <w:rPr>
      <w:rFonts w:ascii="Times New Roman" w:eastAsia="標楷體" w:hAnsi="標楷體"/>
      <w:bCs/>
      <w:color w:val="FF0000"/>
      <w:szCs w:val="24"/>
      <w:lang w:val="x-none" w:eastAsia="x-none"/>
    </w:rPr>
  </w:style>
  <w:style w:type="character" w:customStyle="1" w:styleId="afff4">
    <w:name w:val="問候 字元"/>
    <w:basedOn w:val="a1"/>
    <w:link w:val="afff3"/>
    <w:uiPriority w:val="99"/>
    <w:rsid w:val="003D385E"/>
    <w:rPr>
      <w:rFonts w:ascii="Times New Roman" w:eastAsia="標楷體" w:hAnsi="標楷體" w:cs="Times New Roman"/>
      <w:bCs/>
      <w:color w:val="FF0000"/>
      <w:szCs w:val="24"/>
      <w:lang w:val="x-none" w:eastAsia="x-none"/>
    </w:rPr>
  </w:style>
  <w:style w:type="character" w:customStyle="1" w:styleId="font10">
    <w:name w:val="font10"/>
    <w:basedOn w:val="a1"/>
    <w:rsid w:val="003D385E"/>
  </w:style>
  <w:style w:type="paragraph" w:styleId="afff5">
    <w:name w:val="No Spacing"/>
    <w:uiPriority w:val="1"/>
    <w:qFormat/>
    <w:rsid w:val="003D385E"/>
    <w:pPr>
      <w:widowControl w:val="0"/>
    </w:pPr>
  </w:style>
  <w:style w:type="table" w:styleId="afff6">
    <w:name w:val="Light Shading"/>
    <w:basedOn w:val="a2"/>
    <w:uiPriority w:val="60"/>
    <w:rsid w:val="003D385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2">
    <w:name w:val="樣式2"/>
    <w:uiPriority w:val="99"/>
    <w:rsid w:val="003D385E"/>
    <w:pPr>
      <w:numPr>
        <w:numId w:val="21"/>
      </w:numPr>
    </w:pPr>
  </w:style>
  <w:style w:type="table" w:customStyle="1" w:styleId="115">
    <w:name w:val="表格格線11"/>
    <w:basedOn w:val="a2"/>
    <w:next w:val="aff"/>
    <w:uiPriority w:val="99"/>
    <w:rsid w:val="003D385E"/>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樣式1"/>
    <w:uiPriority w:val="99"/>
    <w:rsid w:val="003D385E"/>
    <w:pPr>
      <w:numPr>
        <w:numId w:val="22"/>
      </w:numPr>
    </w:pPr>
  </w:style>
  <w:style w:type="numbering" w:customStyle="1" w:styleId="21">
    <w:name w:val="樣式21"/>
    <w:uiPriority w:val="99"/>
    <w:rsid w:val="003D385E"/>
    <w:pPr>
      <w:numPr>
        <w:numId w:val="23"/>
      </w:numPr>
    </w:pPr>
  </w:style>
  <w:style w:type="numbering" w:customStyle="1" w:styleId="3">
    <w:name w:val="樣式3"/>
    <w:uiPriority w:val="99"/>
    <w:rsid w:val="003D385E"/>
    <w:pPr>
      <w:numPr>
        <w:numId w:val="24"/>
      </w:numPr>
    </w:pPr>
  </w:style>
  <w:style w:type="numbering" w:customStyle="1" w:styleId="4">
    <w:name w:val="樣式4"/>
    <w:uiPriority w:val="99"/>
    <w:rsid w:val="003D385E"/>
    <w:pPr>
      <w:numPr>
        <w:numId w:val="25"/>
      </w:numPr>
    </w:pPr>
  </w:style>
  <w:style w:type="numbering" w:customStyle="1" w:styleId="5">
    <w:name w:val="樣式5"/>
    <w:uiPriority w:val="99"/>
    <w:rsid w:val="003D385E"/>
    <w:pPr>
      <w:numPr>
        <w:numId w:val="26"/>
      </w:numPr>
    </w:pPr>
  </w:style>
  <w:style w:type="numbering" w:customStyle="1" w:styleId="6">
    <w:name w:val="樣式6"/>
    <w:uiPriority w:val="99"/>
    <w:rsid w:val="003D385E"/>
    <w:pPr>
      <w:numPr>
        <w:numId w:val="27"/>
      </w:numPr>
    </w:pPr>
  </w:style>
  <w:style w:type="numbering" w:customStyle="1" w:styleId="7">
    <w:name w:val="樣式7"/>
    <w:uiPriority w:val="99"/>
    <w:rsid w:val="003D385E"/>
    <w:pPr>
      <w:numPr>
        <w:numId w:val="28"/>
      </w:numPr>
    </w:pPr>
  </w:style>
  <w:style w:type="numbering" w:customStyle="1" w:styleId="8">
    <w:name w:val="樣式8"/>
    <w:uiPriority w:val="99"/>
    <w:rsid w:val="003D385E"/>
    <w:pPr>
      <w:numPr>
        <w:numId w:val="260"/>
      </w:numPr>
    </w:pPr>
  </w:style>
  <w:style w:type="character" w:styleId="afff7">
    <w:name w:val="annotation reference"/>
    <w:basedOn w:val="a1"/>
    <w:uiPriority w:val="99"/>
    <w:rsid w:val="003D385E"/>
    <w:rPr>
      <w:rFonts w:cs="Times New Roman"/>
      <w:sz w:val="18"/>
    </w:rPr>
  </w:style>
  <w:style w:type="paragraph" w:styleId="afff8">
    <w:name w:val="annotation text"/>
    <w:basedOn w:val="a0"/>
    <w:link w:val="afff9"/>
    <w:uiPriority w:val="99"/>
    <w:rsid w:val="003D385E"/>
    <w:rPr>
      <w:rFonts w:ascii="標楷體" w:eastAsia="標楷體" w:hAnsi="標楷體"/>
      <w:sz w:val="28"/>
      <w:szCs w:val="24"/>
    </w:rPr>
  </w:style>
  <w:style w:type="character" w:customStyle="1" w:styleId="afff9">
    <w:name w:val="註解文字 字元"/>
    <w:basedOn w:val="a1"/>
    <w:link w:val="afff8"/>
    <w:uiPriority w:val="99"/>
    <w:rsid w:val="003D385E"/>
    <w:rPr>
      <w:rFonts w:ascii="標楷體" w:eastAsia="標楷體" w:hAnsi="標楷體" w:cs="Times New Roman"/>
      <w:sz w:val="28"/>
      <w:szCs w:val="24"/>
    </w:rPr>
  </w:style>
  <w:style w:type="paragraph" w:customStyle="1" w:styleId="1f1">
    <w:name w:val="字元 字元 字元 字元 字元 字元1"/>
    <w:basedOn w:val="a0"/>
    <w:uiPriority w:val="99"/>
    <w:rsid w:val="003D385E"/>
    <w:pPr>
      <w:widowControl/>
      <w:spacing w:after="160" w:line="240" w:lineRule="exact"/>
    </w:pPr>
    <w:rPr>
      <w:rFonts w:ascii="Verdana" w:hAnsi="Verdana"/>
      <w:kern w:val="0"/>
      <w:sz w:val="20"/>
      <w:szCs w:val="20"/>
      <w:lang w:eastAsia="en-US"/>
    </w:rPr>
  </w:style>
  <w:style w:type="paragraph" w:customStyle="1" w:styleId="1f2">
    <w:name w:val="字元 字元 字元 字元 字元 字元 字元 字元 字元 字元 字元 字元 字元 字元 字元 字元 字元1"/>
    <w:basedOn w:val="a0"/>
    <w:uiPriority w:val="99"/>
    <w:rsid w:val="003D385E"/>
    <w:pPr>
      <w:widowControl/>
      <w:spacing w:after="160" w:line="240" w:lineRule="exact"/>
    </w:pPr>
    <w:rPr>
      <w:rFonts w:ascii="Verdana" w:hAnsi="Verdana"/>
      <w:kern w:val="0"/>
      <w:sz w:val="20"/>
      <w:szCs w:val="20"/>
      <w:lang w:eastAsia="en-US"/>
    </w:rPr>
  </w:style>
  <w:style w:type="paragraph" w:customStyle="1" w:styleId="1f3">
    <w:name w:val="字元 字元 字元1"/>
    <w:basedOn w:val="a0"/>
    <w:uiPriority w:val="99"/>
    <w:rsid w:val="003D385E"/>
    <w:pPr>
      <w:widowControl/>
      <w:spacing w:after="160" w:line="240" w:lineRule="exact"/>
    </w:pPr>
    <w:rPr>
      <w:rFonts w:ascii="Verdana" w:hAnsi="Verdana"/>
      <w:kern w:val="0"/>
      <w:sz w:val="20"/>
      <w:szCs w:val="20"/>
      <w:lang w:eastAsia="en-US"/>
    </w:rPr>
  </w:style>
  <w:style w:type="paragraph" w:customStyle="1" w:styleId="1f4">
    <w:name w:val="字元 字元 字元 字元 字元1"/>
    <w:basedOn w:val="a0"/>
    <w:uiPriority w:val="99"/>
    <w:rsid w:val="003D385E"/>
    <w:pPr>
      <w:widowControl/>
      <w:spacing w:after="160" w:line="240" w:lineRule="exact"/>
    </w:pPr>
    <w:rPr>
      <w:rFonts w:ascii="Verdana" w:hAnsi="Verdana"/>
      <w:kern w:val="0"/>
      <w:sz w:val="20"/>
      <w:szCs w:val="20"/>
      <w:lang w:eastAsia="en-US"/>
    </w:rPr>
  </w:style>
  <w:style w:type="paragraph" w:customStyle="1" w:styleId="116">
    <w:name w:val="字元 字元 字元 字元 字元1 字元 字元 字元1"/>
    <w:basedOn w:val="a0"/>
    <w:uiPriority w:val="99"/>
    <w:rsid w:val="003D385E"/>
    <w:pPr>
      <w:widowControl/>
      <w:spacing w:after="160" w:line="240" w:lineRule="exact"/>
    </w:pPr>
    <w:rPr>
      <w:rFonts w:ascii="Tahoma" w:hAnsi="Tahoma"/>
      <w:kern w:val="0"/>
      <w:sz w:val="20"/>
      <w:szCs w:val="20"/>
      <w:lang w:eastAsia="en-US"/>
    </w:rPr>
  </w:style>
  <w:style w:type="paragraph" w:customStyle="1" w:styleId="1111">
    <w:name w:val="字元 字元 字元 字元 字元1 字元 字元11"/>
    <w:basedOn w:val="a0"/>
    <w:uiPriority w:val="99"/>
    <w:rsid w:val="003D385E"/>
    <w:pPr>
      <w:widowControl/>
      <w:spacing w:after="160" w:line="240" w:lineRule="exact"/>
    </w:pPr>
    <w:rPr>
      <w:rFonts w:ascii="Tahoma" w:hAnsi="Tahoma"/>
      <w:kern w:val="0"/>
      <w:sz w:val="20"/>
      <w:szCs w:val="20"/>
      <w:lang w:eastAsia="en-US"/>
    </w:rPr>
  </w:style>
  <w:style w:type="paragraph" w:customStyle="1" w:styleId="1f5">
    <w:name w:val="字元 字元 字元 字元 字元 字元 字元 字元 字元 字元1"/>
    <w:basedOn w:val="a0"/>
    <w:uiPriority w:val="99"/>
    <w:rsid w:val="003D385E"/>
    <w:pPr>
      <w:widowControl/>
      <w:spacing w:after="160" w:line="240" w:lineRule="exact"/>
    </w:pPr>
    <w:rPr>
      <w:rFonts w:ascii="Verdana" w:hAnsi="Verdana"/>
      <w:kern w:val="0"/>
      <w:sz w:val="20"/>
      <w:szCs w:val="20"/>
      <w:lang w:eastAsia="en-US"/>
    </w:rPr>
  </w:style>
  <w:style w:type="paragraph" w:customStyle="1" w:styleId="117">
    <w:name w:val="字元 字元 字元 字元 字元1 字元 字元 字元 字元 字元 字元1"/>
    <w:basedOn w:val="a0"/>
    <w:uiPriority w:val="99"/>
    <w:rsid w:val="003D385E"/>
    <w:pPr>
      <w:widowControl/>
      <w:spacing w:after="160" w:line="240" w:lineRule="exact"/>
    </w:pPr>
    <w:rPr>
      <w:rFonts w:ascii="Tahoma" w:hAnsi="Tahoma"/>
      <w:kern w:val="0"/>
      <w:sz w:val="20"/>
      <w:szCs w:val="20"/>
      <w:lang w:eastAsia="en-US"/>
    </w:rPr>
  </w:style>
  <w:style w:type="paragraph" w:customStyle="1" w:styleId="118">
    <w:name w:val="字元 字元 字元 字元 字元1 字元1"/>
    <w:basedOn w:val="a0"/>
    <w:uiPriority w:val="99"/>
    <w:rsid w:val="003D385E"/>
    <w:pPr>
      <w:widowControl/>
      <w:spacing w:after="160" w:line="240" w:lineRule="exact"/>
    </w:pPr>
    <w:rPr>
      <w:rFonts w:ascii="Verdana" w:hAnsi="Verdana"/>
      <w:kern w:val="0"/>
      <w:sz w:val="20"/>
      <w:szCs w:val="20"/>
      <w:lang w:eastAsia="en-US"/>
    </w:rPr>
  </w:style>
  <w:style w:type="paragraph" w:customStyle="1" w:styleId="1f6">
    <w:name w:val="字元1"/>
    <w:basedOn w:val="a0"/>
    <w:uiPriority w:val="99"/>
    <w:rsid w:val="003D385E"/>
    <w:pPr>
      <w:widowControl/>
      <w:spacing w:after="160" w:line="240" w:lineRule="exact"/>
    </w:pPr>
    <w:rPr>
      <w:rFonts w:ascii="Verdana" w:hAnsi="Verdana"/>
      <w:kern w:val="0"/>
      <w:sz w:val="20"/>
      <w:szCs w:val="20"/>
      <w:lang w:eastAsia="en-US"/>
    </w:rPr>
  </w:style>
  <w:style w:type="paragraph" w:styleId="37">
    <w:name w:val="toc 3"/>
    <w:basedOn w:val="a0"/>
    <w:next w:val="a0"/>
    <w:autoRedefine/>
    <w:uiPriority w:val="99"/>
    <w:rsid w:val="003D385E"/>
    <w:pPr>
      <w:widowControl/>
      <w:spacing w:after="100" w:line="276" w:lineRule="auto"/>
      <w:ind w:left="440"/>
    </w:pPr>
    <w:rPr>
      <w:kern w:val="0"/>
      <w:sz w:val="22"/>
    </w:rPr>
  </w:style>
  <w:style w:type="paragraph" w:customStyle="1" w:styleId="2a">
    <w:name w:val="清單段落2"/>
    <w:basedOn w:val="a0"/>
    <w:rsid w:val="003D385E"/>
    <w:pPr>
      <w:ind w:leftChars="200" w:left="480"/>
    </w:pPr>
    <w:rPr>
      <w:rFonts w:ascii="Times New Roman" w:hAnsi="Times New Roman"/>
      <w:szCs w:val="24"/>
    </w:rPr>
  </w:style>
  <w:style w:type="paragraph" w:customStyle="1" w:styleId="39">
    <w:name w:val="清單段落3"/>
    <w:basedOn w:val="a0"/>
    <w:rsid w:val="003D385E"/>
    <w:pPr>
      <w:ind w:leftChars="200" w:left="480"/>
    </w:pPr>
    <w:rPr>
      <w:rFonts w:ascii="Times New Roman" w:hAnsi="Times New Roman"/>
      <w:szCs w:val="24"/>
    </w:rPr>
  </w:style>
  <w:style w:type="numbering" w:customStyle="1" w:styleId="213">
    <w:name w:val="無清單21"/>
    <w:next w:val="a3"/>
    <w:semiHidden/>
    <w:rsid w:val="003D385E"/>
  </w:style>
  <w:style w:type="table" w:customStyle="1" w:styleId="2b">
    <w:name w:val="表格格線2"/>
    <w:basedOn w:val="a2"/>
    <w:next w:val="aff"/>
    <w:rsid w:val="003D385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清單段落5"/>
    <w:basedOn w:val="a0"/>
    <w:rsid w:val="003D385E"/>
    <w:pPr>
      <w:ind w:leftChars="200" w:left="480"/>
    </w:pPr>
    <w:rPr>
      <w:rFonts w:ascii="Times New Roman" w:hAnsi="Times New Roman"/>
      <w:szCs w:val="24"/>
    </w:rPr>
  </w:style>
  <w:style w:type="table" w:customStyle="1" w:styleId="3a">
    <w:name w:val="表格格線3"/>
    <w:basedOn w:val="a2"/>
    <w:next w:val="aff"/>
    <w:rsid w:val="005D2C7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annotation subject"/>
    <w:basedOn w:val="afff8"/>
    <w:next w:val="afff8"/>
    <w:link w:val="afffb"/>
    <w:uiPriority w:val="99"/>
    <w:unhideWhenUsed/>
    <w:rsid w:val="005D2C77"/>
    <w:rPr>
      <w:rFonts w:ascii="Calibri" w:eastAsia="新細明體" w:hAnsi="Calibri"/>
      <w:b/>
      <w:bCs/>
      <w:sz w:val="24"/>
      <w:szCs w:val="22"/>
    </w:rPr>
  </w:style>
  <w:style w:type="character" w:customStyle="1" w:styleId="afffb">
    <w:name w:val="註解主旨 字元"/>
    <w:basedOn w:val="afff9"/>
    <w:link w:val="afffa"/>
    <w:uiPriority w:val="99"/>
    <w:rsid w:val="005D2C77"/>
    <w:rPr>
      <w:rFonts w:ascii="Calibri" w:eastAsia="新細明體" w:hAnsi="Calibri" w:cs="Times New Roman"/>
      <w:b/>
      <w:bCs/>
      <w:sz w:val="28"/>
      <w:szCs w:val="24"/>
    </w:rPr>
  </w:style>
  <w:style w:type="paragraph" w:styleId="afffc">
    <w:name w:val="Revision"/>
    <w:hidden/>
    <w:uiPriority w:val="99"/>
    <w:semiHidden/>
    <w:rsid w:val="005D2C77"/>
    <w:rPr>
      <w:rFonts w:ascii="Calibri" w:eastAsia="新細明體" w:hAnsi="Calibri" w:cs="Times New Roman"/>
    </w:rPr>
  </w:style>
  <w:style w:type="character" w:customStyle="1" w:styleId="aff2">
    <w:name w:val="清單段落 字元"/>
    <w:link w:val="aff1"/>
    <w:uiPriority w:val="34"/>
    <w:locked/>
    <w:rsid w:val="005D2C77"/>
    <w:rPr>
      <w:rFonts w:ascii="Calibri" w:eastAsia="新細明體" w:hAnsi="Calibri" w:cs="Times New Roman"/>
    </w:rPr>
  </w:style>
  <w:style w:type="paragraph" w:styleId="HTML">
    <w:name w:val="HTML Preformatted"/>
    <w:basedOn w:val="a0"/>
    <w:link w:val="HTML0"/>
    <w:uiPriority w:val="99"/>
    <w:unhideWhenUsed/>
    <w:rsid w:val="005D2C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5D2C77"/>
    <w:rPr>
      <w:rFonts w:ascii="細明體" w:eastAsia="細明體" w:hAnsi="細明體" w:cs="細明體"/>
      <w:kern w:val="0"/>
      <w:szCs w:val="24"/>
    </w:rPr>
  </w:style>
  <w:style w:type="numbering" w:customStyle="1" w:styleId="30">
    <w:name w:val="無清單3"/>
    <w:next w:val="a3"/>
    <w:uiPriority w:val="99"/>
    <w:unhideWhenUsed/>
    <w:rsid w:val="005E6051"/>
    <w:pPr>
      <w:numPr>
        <w:numId w:val="262"/>
      </w:numPr>
    </w:pPr>
  </w:style>
  <w:style w:type="table" w:customStyle="1" w:styleId="43">
    <w:name w:val="表格格線4"/>
    <w:basedOn w:val="a2"/>
    <w:next w:val="aff"/>
    <w:rsid w:val="005E6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淺色網底1"/>
    <w:basedOn w:val="a2"/>
    <w:next w:val="afff6"/>
    <w:uiPriority w:val="99"/>
    <w:rsid w:val="005E60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2">
    <w:name w:val="樣式22"/>
    <w:rsid w:val="005E6051"/>
    <w:pPr>
      <w:numPr>
        <w:numId w:val="269"/>
      </w:numPr>
    </w:pPr>
  </w:style>
  <w:style w:type="numbering" w:customStyle="1" w:styleId="120">
    <w:name w:val="無清單12"/>
    <w:next w:val="a3"/>
    <w:uiPriority w:val="99"/>
    <w:semiHidden/>
    <w:unhideWhenUsed/>
    <w:rsid w:val="005E6051"/>
  </w:style>
  <w:style w:type="table" w:customStyle="1" w:styleId="121">
    <w:name w:val="表格格線12"/>
    <w:basedOn w:val="a2"/>
    <w:next w:val="aff"/>
    <w:uiPriority w:val="59"/>
    <w:rsid w:val="005E605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樣式11"/>
    <w:rsid w:val="005E6051"/>
    <w:pPr>
      <w:numPr>
        <w:numId w:val="270"/>
      </w:numPr>
    </w:pPr>
  </w:style>
  <w:style w:type="numbering" w:customStyle="1" w:styleId="211">
    <w:name w:val="樣式211"/>
    <w:rsid w:val="005E6051"/>
    <w:pPr>
      <w:numPr>
        <w:numId w:val="268"/>
      </w:numPr>
    </w:pPr>
  </w:style>
  <w:style w:type="numbering" w:customStyle="1" w:styleId="31">
    <w:name w:val="樣式31"/>
    <w:rsid w:val="005E6051"/>
    <w:pPr>
      <w:numPr>
        <w:numId w:val="263"/>
      </w:numPr>
    </w:pPr>
  </w:style>
  <w:style w:type="numbering" w:customStyle="1" w:styleId="41">
    <w:name w:val="樣式41"/>
    <w:rsid w:val="005E6051"/>
    <w:pPr>
      <w:numPr>
        <w:numId w:val="266"/>
      </w:numPr>
    </w:pPr>
  </w:style>
  <w:style w:type="numbering" w:customStyle="1" w:styleId="51">
    <w:name w:val="樣式51"/>
    <w:rsid w:val="005E6051"/>
    <w:pPr>
      <w:numPr>
        <w:numId w:val="265"/>
      </w:numPr>
    </w:pPr>
  </w:style>
  <w:style w:type="numbering" w:customStyle="1" w:styleId="61">
    <w:name w:val="樣式61"/>
    <w:rsid w:val="005E6051"/>
    <w:pPr>
      <w:numPr>
        <w:numId w:val="264"/>
      </w:numPr>
    </w:pPr>
  </w:style>
  <w:style w:type="numbering" w:customStyle="1" w:styleId="71">
    <w:name w:val="樣式71"/>
    <w:rsid w:val="005E6051"/>
    <w:pPr>
      <w:numPr>
        <w:numId w:val="40"/>
      </w:numPr>
    </w:pPr>
  </w:style>
  <w:style w:type="numbering" w:customStyle="1" w:styleId="81">
    <w:name w:val="樣式81"/>
    <w:rsid w:val="005E6051"/>
    <w:pPr>
      <w:numPr>
        <w:numId w:val="267"/>
      </w:numPr>
    </w:pPr>
  </w:style>
  <w:style w:type="numbering" w:customStyle="1" w:styleId="220">
    <w:name w:val="無清單22"/>
    <w:next w:val="a3"/>
    <w:semiHidden/>
    <w:rsid w:val="005E6051"/>
  </w:style>
  <w:style w:type="table" w:customStyle="1" w:styleId="214">
    <w:name w:val="表格格線21"/>
    <w:basedOn w:val="a2"/>
    <w:next w:val="aff"/>
    <w:rsid w:val="005E605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Placeholder Text"/>
    <w:basedOn w:val="a1"/>
    <w:uiPriority w:val="99"/>
    <w:rsid w:val="005E6051"/>
    <w:rPr>
      <w:color w:val="808080"/>
    </w:rPr>
  </w:style>
  <w:style w:type="numbering" w:customStyle="1" w:styleId="44">
    <w:name w:val="無清單4"/>
    <w:next w:val="a3"/>
    <w:semiHidden/>
    <w:rsid w:val="009B6F5B"/>
  </w:style>
  <w:style w:type="character" w:customStyle="1" w:styleId="1f8">
    <w:name w:val="字元 字元1"/>
    <w:uiPriority w:val="99"/>
    <w:rsid w:val="009B6F5B"/>
    <w:rPr>
      <w:rFonts w:eastAsia="新細明體"/>
      <w:kern w:val="2"/>
      <w:lang w:val="en-US" w:eastAsia="zh-TW" w:bidi="ar-SA"/>
    </w:rPr>
  </w:style>
  <w:style w:type="numbering" w:customStyle="1" w:styleId="130">
    <w:name w:val="無清單13"/>
    <w:next w:val="a3"/>
    <w:semiHidden/>
    <w:unhideWhenUsed/>
    <w:rsid w:val="009B6F5B"/>
  </w:style>
  <w:style w:type="character" w:customStyle="1" w:styleId="2c">
    <w:name w:val="字元 字元2"/>
    <w:rsid w:val="009B6F5B"/>
    <w:rPr>
      <w:rFonts w:eastAsia="新細明體"/>
      <w:kern w:val="2"/>
      <w:lang w:val="en-US" w:eastAsia="zh-TW" w:bidi="ar-SA"/>
    </w:rPr>
  </w:style>
  <w:style w:type="numbering" w:customStyle="1" w:styleId="53">
    <w:name w:val="無清單5"/>
    <w:next w:val="a3"/>
    <w:uiPriority w:val="99"/>
    <w:semiHidden/>
    <w:unhideWhenUsed/>
    <w:rsid w:val="00332A39"/>
  </w:style>
  <w:style w:type="table" w:customStyle="1" w:styleId="54">
    <w:name w:val="表格格線5"/>
    <w:basedOn w:val="a2"/>
    <w:next w:val="aff"/>
    <w:uiPriority w:val="99"/>
    <w:rsid w:val="00332A3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淺色網底2"/>
    <w:basedOn w:val="a2"/>
    <w:next w:val="afff6"/>
    <w:uiPriority w:val="99"/>
    <w:rsid w:val="00332A39"/>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31">
    <w:name w:val="表格格線13"/>
    <w:uiPriority w:val="99"/>
    <w:rsid w:val="00332A39"/>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字元 字元 字元 字元 字元 字元3"/>
    <w:basedOn w:val="a0"/>
    <w:rsid w:val="00332A39"/>
    <w:pPr>
      <w:widowControl/>
      <w:spacing w:after="160" w:line="240" w:lineRule="exact"/>
    </w:pPr>
    <w:rPr>
      <w:rFonts w:ascii="Verdana" w:hAnsi="Verdana"/>
      <w:kern w:val="0"/>
      <w:sz w:val="20"/>
      <w:szCs w:val="20"/>
      <w:lang w:eastAsia="en-US"/>
    </w:rPr>
  </w:style>
  <w:style w:type="paragraph" w:customStyle="1" w:styleId="3c">
    <w:name w:val="字元 字元 字元 字元 字元 字元 字元 字元 字元 字元 字元 字元 字元 字元 字元 字元 字元3"/>
    <w:basedOn w:val="a0"/>
    <w:rsid w:val="00332A39"/>
    <w:pPr>
      <w:widowControl/>
      <w:spacing w:after="160" w:line="240" w:lineRule="exact"/>
    </w:pPr>
    <w:rPr>
      <w:rFonts w:ascii="Verdana" w:hAnsi="Verdana"/>
      <w:kern w:val="0"/>
      <w:sz w:val="20"/>
      <w:szCs w:val="20"/>
      <w:lang w:eastAsia="en-US"/>
    </w:rPr>
  </w:style>
  <w:style w:type="paragraph" w:customStyle="1" w:styleId="3d">
    <w:name w:val="字元 字元 字元3"/>
    <w:basedOn w:val="a0"/>
    <w:rsid w:val="00332A39"/>
    <w:pPr>
      <w:widowControl/>
      <w:spacing w:after="160" w:line="240" w:lineRule="exact"/>
    </w:pPr>
    <w:rPr>
      <w:rFonts w:ascii="Verdana" w:hAnsi="Verdana"/>
      <w:kern w:val="0"/>
      <w:sz w:val="20"/>
      <w:szCs w:val="20"/>
      <w:lang w:eastAsia="en-US"/>
    </w:rPr>
  </w:style>
  <w:style w:type="paragraph" w:customStyle="1" w:styleId="3e">
    <w:name w:val="字元 字元 字元 字元 字元3"/>
    <w:basedOn w:val="a0"/>
    <w:rsid w:val="00332A39"/>
    <w:pPr>
      <w:widowControl/>
      <w:spacing w:after="160" w:line="240" w:lineRule="exact"/>
    </w:pPr>
    <w:rPr>
      <w:rFonts w:ascii="Verdana" w:hAnsi="Verdana"/>
      <w:kern w:val="0"/>
      <w:sz w:val="20"/>
      <w:szCs w:val="20"/>
      <w:lang w:eastAsia="en-US"/>
    </w:rPr>
  </w:style>
  <w:style w:type="paragraph" w:customStyle="1" w:styleId="132">
    <w:name w:val="字元 字元 字元 字元 字元1 字元 字元 字元3"/>
    <w:basedOn w:val="a0"/>
    <w:rsid w:val="00332A39"/>
    <w:pPr>
      <w:widowControl/>
      <w:spacing w:after="160" w:line="240" w:lineRule="exact"/>
    </w:pPr>
    <w:rPr>
      <w:rFonts w:ascii="Tahoma" w:hAnsi="Tahoma"/>
      <w:kern w:val="0"/>
      <w:sz w:val="20"/>
      <w:szCs w:val="20"/>
      <w:lang w:eastAsia="en-US"/>
    </w:rPr>
  </w:style>
  <w:style w:type="paragraph" w:customStyle="1" w:styleId="1130">
    <w:name w:val="字元 字元 字元 字元 字元1 字元 字元13"/>
    <w:basedOn w:val="a0"/>
    <w:rsid w:val="00332A39"/>
    <w:pPr>
      <w:widowControl/>
      <w:spacing w:after="160" w:line="240" w:lineRule="exact"/>
    </w:pPr>
    <w:rPr>
      <w:rFonts w:ascii="Tahoma" w:hAnsi="Tahoma"/>
      <w:kern w:val="0"/>
      <w:sz w:val="20"/>
      <w:szCs w:val="20"/>
      <w:lang w:eastAsia="en-US"/>
    </w:rPr>
  </w:style>
  <w:style w:type="paragraph" w:customStyle="1" w:styleId="3f">
    <w:name w:val="字元 字元 字元 字元 字元 字元 字元 字元 字元 字元3"/>
    <w:basedOn w:val="a0"/>
    <w:rsid w:val="00332A39"/>
    <w:pPr>
      <w:widowControl/>
      <w:spacing w:after="160" w:line="240" w:lineRule="exact"/>
    </w:pPr>
    <w:rPr>
      <w:rFonts w:ascii="Verdana" w:hAnsi="Verdana"/>
      <w:kern w:val="0"/>
      <w:sz w:val="20"/>
      <w:szCs w:val="20"/>
      <w:lang w:eastAsia="en-US"/>
    </w:rPr>
  </w:style>
  <w:style w:type="paragraph" w:customStyle="1" w:styleId="133">
    <w:name w:val="字元 字元 字元 字元 字元1 字元 字元 字元 字元 字元 字元3"/>
    <w:basedOn w:val="a0"/>
    <w:rsid w:val="00332A39"/>
    <w:pPr>
      <w:widowControl/>
      <w:spacing w:after="160" w:line="240" w:lineRule="exact"/>
    </w:pPr>
    <w:rPr>
      <w:rFonts w:ascii="Tahoma" w:hAnsi="Tahoma"/>
      <w:kern w:val="0"/>
      <w:sz w:val="20"/>
      <w:szCs w:val="20"/>
      <w:lang w:eastAsia="en-US"/>
    </w:rPr>
  </w:style>
  <w:style w:type="paragraph" w:customStyle="1" w:styleId="134">
    <w:name w:val="字元 字元 字元 字元 字元1 字元3"/>
    <w:basedOn w:val="a0"/>
    <w:rsid w:val="00332A39"/>
    <w:pPr>
      <w:widowControl/>
      <w:spacing w:after="160" w:line="240" w:lineRule="exact"/>
    </w:pPr>
    <w:rPr>
      <w:rFonts w:ascii="Verdana" w:hAnsi="Verdana"/>
      <w:kern w:val="0"/>
      <w:sz w:val="20"/>
      <w:szCs w:val="20"/>
      <w:lang w:eastAsia="en-US"/>
    </w:rPr>
  </w:style>
  <w:style w:type="paragraph" w:customStyle="1" w:styleId="3f0">
    <w:name w:val="字元3"/>
    <w:basedOn w:val="a0"/>
    <w:rsid w:val="00332A39"/>
    <w:pPr>
      <w:widowControl/>
      <w:spacing w:after="160" w:line="240" w:lineRule="exact"/>
    </w:pPr>
    <w:rPr>
      <w:rFonts w:ascii="Verdana" w:hAnsi="Verdana"/>
      <w:kern w:val="0"/>
      <w:sz w:val="20"/>
      <w:szCs w:val="20"/>
      <w:lang w:eastAsia="en-US"/>
    </w:rPr>
  </w:style>
  <w:style w:type="paragraph" w:customStyle="1" w:styleId="2e">
    <w:name w:val="字元 字元 字元 字元 字元 字元2"/>
    <w:basedOn w:val="a0"/>
    <w:rsid w:val="00332A39"/>
    <w:pPr>
      <w:widowControl/>
      <w:spacing w:after="160" w:line="240" w:lineRule="exact"/>
    </w:pPr>
    <w:rPr>
      <w:rFonts w:ascii="Verdana" w:hAnsi="Verdana"/>
      <w:kern w:val="0"/>
      <w:sz w:val="20"/>
      <w:szCs w:val="20"/>
      <w:lang w:eastAsia="en-US"/>
    </w:rPr>
  </w:style>
  <w:style w:type="paragraph" w:customStyle="1" w:styleId="2f">
    <w:name w:val="字元 字元 字元 字元 字元 字元 字元 字元 字元 字元 字元 字元 字元 字元 字元 字元 字元2"/>
    <w:basedOn w:val="a0"/>
    <w:rsid w:val="00332A39"/>
    <w:pPr>
      <w:widowControl/>
      <w:spacing w:after="160" w:line="240" w:lineRule="exact"/>
    </w:pPr>
    <w:rPr>
      <w:rFonts w:ascii="Verdana" w:hAnsi="Verdana"/>
      <w:kern w:val="0"/>
      <w:sz w:val="20"/>
      <w:szCs w:val="20"/>
      <w:lang w:eastAsia="en-US"/>
    </w:rPr>
  </w:style>
  <w:style w:type="paragraph" w:customStyle="1" w:styleId="2f0">
    <w:name w:val="字元 字元 字元2"/>
    <w:basedOn w:val="a0"/>
    <w:rsid w:val="00332A39"/>
    <w:pPr>
      <w:widowControl/>
      <w:spacing w:after="160" w:line="240" w:lineRule="exact"/>
    </w:pPr>
    <w:rPr>
      <w:rFonts w:ascii="Verdana" w:hAnsi="Verdana"/>
      <w:kern w:val="0"/>
      <w:sz w:val="20"/>
      <w:szCs w:val="20"/>
      <w:lang w:eastAsia="en-US"/>
    </w:rPr>
  </w:style>
  <w:style w:type="paragraph" w:customStyle="1" w:styleId="2f1">
    <w:name w:val="字元 字元 字元 字元 字元2"/>
    <w:basedOn w:val="a0"/>
    <w:rsid w:val="00332A39"/>
    <w:pPr>
      <w:widowControl/>
      <w:spacing w:after="160" w:line="240" w:lineRule="exact"/>
    </w:pPr>
    <w:rPr>
      <w:rFonts w:ascii="Verdana" w:hAnsi="Verdana"/>
      <w:kern w:val="0"/>
      <w:sz w:val="20"/>
      <w:szCs w:val="20"/>
      <w:lang w:eastAsia="en-US"/>
    </w:rPr>
  </w:style>
  <w:style w:type="paragraph" w:customStyle="1" w:styleId="122">
    <w:name w:val="字元 字元 字元 字元 字元1 字元 字元 字元2"/>
    <w:basedOn w:val="a0"/>
    <w:rsid w:val="00332A39"/>
    <w:pPr>
      <w:widowControl/>
      <w:spacing w:after="160" w:line="240" w:lineRule="exact"/>
    </w:pPr>
    <w:rPr>
      <w:rFonts w:ascii="Tahoma" w:hAnsi="Tahoma"/>
      <w:kern w:val="0"/>
      <w:sz w:val="20"/>
      <w:szCs w:val="20"/>
      <w:lang w:eastAsia="en-US"/>
    </w:rPr>
  </w:style>
  <w:style w:type="paragraph" w:customStyle="1" w:styleId="1120">
    <w:name w:val="字元 字元 字元 字元 字元1 字元 字元12"/>
    <w:basedOn w:val="a0"/>
    <w:rsid w:val="00332A39"/>
    <w:pPr>
      <w:widowControl/>
      <w:spacing w:after="160" w:line="240" w:lineRule="exact"/>
    </w:pPr>
    <w:rPr>
      <w:rFonts w:ascii="Tahoma" w:hAnsi="Tahoma"/>
      <w:kern w:val="0"/>
      <w:sz w:val="20"/>
      <w:szCs w:val="20"/>
      <w:lang w:eastAsia="en-US"/>
    </w:rPr>
  </w:style>
  <w:style w:type="paragraph" w:customStyle="1" w:styleId="2f2">
    <w:name w:val="字元 字元 字元 字元 字元 字元 字元 字元 字元 字元2"/>
    <w:basedOn w:val="a0"/>
    <w:rsid w:val="00332A39"/>
    <w:pPr>
      <w:widowControl/>
      <w:spacing w:after="160" w:line="240" w:lineRule="exact"/>
    </w:pPr>
    <w:rPr>
      <w:rFonts w:ascii="Verdana" w:hAnsi="Verdana"/>
      <w:kern w:val="0"/>
      <w:sz w:val="20"/>
      <w:szCs w:val="20"/>
      <w:lang w:eastAsia="en-US"/>
    </w:rPr>
  </w:style>
  <w:style w:type="paragraph" w:customStyle="1" w:styleId="123">
    <w:name w:val="字元 字元 字元 字元 字元1 字元 字元 字元 字元 字元 字元2"/>
    <w:basedOn w:val="a0"/>
    <w:rsid w:val="00332A39"/>
    <w:pPr>
      <w:widowControl/>
      <w:spacing w:after="160" w:line="240" w:lineRule="exact"/>
    </w:pPr>
    <w:rPr>
      <w:rFonts w:ascii="Tahoma" w:hAnsi="Tahoma"/>
      <w:kern w:val="0"/>
      <w:sz w:val="20"/>
      <w:szCs w:val="20"/>
      <w:lang w:eastAsia="en-US"/>
    </w:rPr>
  </w:style>
  <w:style w:type="paragraph" w:customStyle="1" w:styleId="124">
    <w:name w:val="字元 字元 字元 字元 字元1 字元2"/>
    <w:basedOn w:val="a0"/>
    <w:rsid w:val="00332A39"/>
    <w:pPr>
      <w:widowControl/>
      <w:spacing w:after="160" w:line="240" w:lineRule="exact"/>
    </w:pPr>
    <w:rPr>
      <w:rFonts w:ascii="Verdana" w:hAnsi="Verdana"/>
      <w:kern w:val="0"/>
      <w:sz w:val="20"/>
      <w:szCs w:val="20"/>
      <w:lang w:eastAsia="en-US"/>
    </w:rPr>
  </w:style>
  <w:style w:type="paragraph" w:customStyle="1" w:styleId="2f3">
    <w:name w:val="字元2"/>
    <w:basedOn w:val="a0"/>
    <w:rsid w:val="00332A39"/>
    <w:pPr>
      <w:widowControl/>
      <w:spacing w:after="160" w:line="240" w:lineRule="exact"/>
    </w:pPr>
    <w:rPr>
      <w:rFonts w:ascii="Verdana" w:hAnsi="Verdana"/>
      <w:kern w:val="0"/>
      <w:sz w:val="20"/>
      <w:szCs w:val="20"/>
      <w:lang w:eastAsia="en-US"/>
    </w:rPr>
  </w:style>
  <w:style w:type="numbering" w:customStyle="1" w:styleId="32">
    <w:name w:val="樣式32"/>
    <w:rsid w:val="00332A39"/>
    <w:pPr>
      <w:numPr>
        <w:numId w:val="34"/>
      </w:numPr>
    </w:pPr>
  </w:style>
  <w:style w:type="numbering" w:customStyle="1" w:styleId="62">
    <w:name w:val="樣式62"/>
    <w:rsid w:val="00332A39"/>
    <w:pPr>
      <w:numPr>
        <w:numId w:val="37"/>
      </w:numPr>
    </w:pPr>
  </w:style>
  <w:style w:type="numbering" w:customStyle="1" w:styleId="52">
    <w:name w:val="樣式52"/>
    <w:rsid w:val="00332A39"/>
    <w:pPr>
      <w:numPr>
        <w:numId w:val="36"/>
      </w:numPr>
    </w:pPr>
  </w:style>
  <w:style w:type="numbering" w:customStyle="1" w:styleId="42">
    <w:name w:val="樣式42"/>
    <w:rsid w:val="00332A39"/>
    <w:pPr>
      <w:numPr>
        <w:numId w:val="35"/>
      </w:numPr>
    </w:pPr>
  </w:style>
  <w:style w:type="numbering" w:customStyle="1" w:styleId="82">
    <w:name w:val="樣式82"/>
    <w:rsid w:val="00332A39"/>
    <w:pPr>
      <w:numPr>
        <w:numId w:val="39"/>
      </w:numPr>
    </w:pPr>
  </w:style>
  <w:style w:type="numbering" w:customStyle="1" w:styleId="72">
    <w:name w:val="樣式72"/>
    <w:rsid w:val="00332A39"/>
    <w:pPr>
      <w:numPr>
        <w:numId w:val="38"/>
      </w:numPr>
    </w:pPr>
  </w:style>
  <w:style w:type="numbering" w:customStyle="1" w:styleId="212">
    <w:name w:val="樣式212"/>
    <w:rsid w:val="00332A39"/>
    <w:pPr>
      <w:numPr>
        <w:numId w:val="33"/>
      </w:numPr>
    </w:pPr>
  </w:style>
  <w:style w:type="numbering" w:customStyle="1" w:styleId="23">
    <w:name w:val="樣式23"/>
    <w:rsid w:val="00332A39"/>
    <w:pPr>
      <w:numPr>
        <w:numId w:val="31"/>
      </w:numPr>
    </w:pPr>
  </w:style>
  <w:style w:type="numbering" w:customStyle="1" w:styleId="12">
    <w:name w:val="樣式12"/>
    <w:rsid w:val="00332A39"/>
    <w:pPr>
      <w:numPr>
        <w:numId w:val="32"/>
      </w:numPr>
    </w:pPr>
  </w:style>
  <w:style w:type="character" w:customStyle="1" w:styleId="EmailStyle192">
    <w:name w:val="EmailStyle192"/>
    <w:semiHidden/>
    <w:rsid w:val="004E78E6"/>
    <w:rPr>
      <w:rFonts w:ascii="Arial" w:eastAsia="新細明體" w:hAnsi="Arial" w:cs="Arial" w:hint="default"/>
      <w:color w:val="000080"/>
      <w:sz w:val="20"/>
      <w:szCs w:val="20"/>
    </w:rPr>
  </w:style>
  <w:style w:type="paragraph" w:styleId="afffe">
    <w:name w:val="caption"/>
    <w:basedOn w:val="a0"/>
    <w:next w:val="a0"/>
    <w:uiPriority w:val="35"/>
    <w:unhideWhenUsed/>
    <w:qFormat/>
    <w:rsid w:val="00A03B12"/>
    <w:rPr>
      <w:rFonts w:ascii="Times New Roman" w:hAnsi="Times New Roman"/>
      <w:sz w:val="20"/>
      <w:szCs w:val="20"/>
    </w:rPr>
  </w:style>
  <w:style w:type="paragraph" w:customStyle="1" w:styleId="Default">
    <w:name w:val="Default"/>
    <w:rsid w:val="00A03B12"/>
    <w:pPr>
      <w:widowControl w:val="0"/>
      <w:autoSpaceDE w:val="0"/>
      <w:autoSpaceDN w:val="0"/>
      <w:adjustRightInd w:val="0"/>
    </w:pPr>
    <w:rPr>
      <w:rFonts w:ascii="標楷體" w:eastAsia="新細明體" w:hAnsi="標楷體" w:cs="標楷體"/>
      <w:color w:val="000000"/>
      <w:kern w:val="0"/>
      <w:szCs w:val="24"/>
    </w:rPr>
  </w:style>
  <w:style w:type="paragraph" w:customStyle="1" w:styleId="font5">
    <w:name w:val="font5"/>
    <w:basedOn w:val="a0"/>
    <w:rsid w:val="00F72141"/>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0"/>
    <w:rsid w:val="00F72141"/>
    <w:pPr>
      <w:widowControl/>
      <w:spacing w:before="100" w:beforeAutospacing="1" w:after="100" w:afterAutospacing="1"/>
    </w:pPr>
    <w:rPr>
      <w:rFonts w:ascii="標楷體" w:eastAsia="標楷體" w:hAnsi="標楷體" w:cs="新細明體"/>
      <w:b/>
      <w:bCs/>
      <w:kern w:val="0"/>
      <w:sz w:val="28"/>
      <w:szCs w:val="28"/>
    </w:rPr>
  </w:style>
  <w:style w:type="paragraph" w:customStyle="1" w:styleId="font7">
    <w:name w:val="font7"/>
    <w:basedOn w:val="a0"/>
    <w:rsid w:val="00F72141"/>
    <w:pPr>
      <w:widowControl/>
      <w:spacing w:before="100" w:beforeAutospacing="1" w:after="100" w:afterAutospacing="1"/>
    </w:pPr>
    <w:rPr>
      <w:rFonts w:ascii="Times New Roman" w:hAnsi="Times New Roman"/>
      <w:b/>
      <w:bCs/>
      <w:kern w:val="0"/>
      <w:sz w:val="28"/>
      <w:szCs w:val="28"/>
    </w:rPr>
  </w:style>
  <w:style w:type="paragraph" w:customStyle="1" w:styleId="font8">
    <w:name w:val="font8"/>
    <w:basedOn w:val="a0"/>
    <w:rsid w:val="00F72141"/>
    <w:pPr>
      <w:widowControl/>
      <w:spacing w:before="100" w:beforeAutospacing="1" w:after="100" w:afterAutospacing="1"/>
    </w:pPr>
    <w:rPr>
      <w:rFonts w:ascii="標楷體" w:eastAsia="標楷體" w:hAnsi="標楷體" w:cs="新細明體"/>
      <w:kern w:val="0"/>
      <w:szCs w:val="24"/>
    </w:rPr>
  </w:style>
  <w:style w:type="paragraph" w:customStyle="1" w:styleId="xl65">
    <w:name w:val="xl65"/>
    <w:basedOn w:val="a0"/>
    <w:rsid w:val="00F72141"/>
    <w:pPr>
      <w:widowControl/>
      <w:spacing w:before="100" w:beforeAutospacing="1" w:after="100" w:afterAutospacing="1"/>
    </w:pPr>
    <w:rPr>
      <w:rFonts w:ascii="新細明體" w:hAnsi="新細明體" w:cs="新細明體"/>
      <w:b/>
      <w:bCs/>
      <w:kern w:val="0"/>
      <w:szCs w:val="24"/>
    </w:rPr>
  </w:style>
  <w:style w:type="paragraph" w:customStyle="1" w:styleId="xl66">
    <w:name w:val="xl66"/>
    <w:basedOn w:val="a0"/>
    <w:rsid w:val="00F72141"/>
    <w:pPr>
      <w:widowControl/>
      <w:spacing w:before="100" w:beforeAutospacing="1" w:after="100" w:afterAutospacing="1"/>
    </w:pPr>
    <w:rPr>
      <w:rFonts w:ascii="新細明體" w:hAnsi="新細明體" w:cs="新細明體"/>
      <w:kern w:val="0"/>
      <w:szCs w:val="24"/>
    </w:rPr>
  </w:style>
  <w:style w:type="paragraph" w:customStyle="1" w:styleId="xl67">
    <w:name w:val="xl67"/>
    <w:basedOn w:val="a0"/>
    <w:rsid w:val="00F72141"/>
    <w:pPr>
      <w:widowControl/>
      <w:spacing w:before="100" w:beforeAutospacing="1" w:after="100" w:afterAutospacing="1"/>
      <w:jc w:val="center"/>
    </w:pPr>
    <w:rPr>
      <w:rFonts w:ascii="Times New Roman" w:hAnsi="Times New Roman"/>
      <w:kern w:val="0"/>
      <w:szCs w:val="24"/>
    </w:rPr>
  </w:style>
  <w:style w:type="paragraph" w:customStyle="1" w:styleId="xl68">
    <w:name w:val="xl68"/>
    <w:basedOn w:val="a0"/>
    <w:rsid w:val="00F72141"/>
    <w:pPr>
      <w:widowControl/>
      <w:spacing w:before="100" w:beforeAutospacing="1" w:after="100" w:afterAutospacing="1"/>
      <w:jc w:val="center"/>
    </w:pPr>
    <w:rPr>
      <w:rFonts w:ascii="Times New Roman" w:hAnsi="Times New Roman"/>
      <w:kern w:val="0"/>
      <w:szCs w:val="24"/>
    </w:rPr>
  </w:style>
  <w:style w:type="paragraph" w:customStyle="1" w:styleId="xl69">
    <w:name w:val="xl69"/>
    <w:basedOn w:val="a0"/>
    <w:rsid w:val="00F72141"/>
    <w:pPr>
      <w:widowControl/>
      <w:spacing w:before="100" w:beforeAutospacing="1" w:after="100" w:afterAutospacing="1"/>
    </w:pPr>
    <w:rPr>
      <w:rFonts w:ascii="Times New Roman" w:hAnsi="Times New Roman"/>
      <w:kern w:val="0"/>
      <w:szCs w:val="24"/>
    </w:rPr>
  </w:style>
  <w:style w:type="paragraph" w:customStyle="1" w:styleId="xl70">
    <w:name w:val="xl70"/>
    <w:basedOn w:val="a0"/>
    <w:rsid w:val="00F72141"/>
    <w:pPr>
      <w:widowControl/>
      <w:spacing w:before="100" w:beforeAutospacing="1" w:after="100" w:afterAutospacing="1"/>
      <w:jc w:val="center"/>
    </w:pPr>
    <w:rPr>
      <w:rFonts w:ascii="Times New Roman" w:hAnsi="Times New Roman"/>
      <w:b/>
      <w:bCs/>
      <w:kern w:val="0"/>
      <w:sz w:val="28"/>
      <w:szCs w:val="28"/>
    </w:rPr>
  </w:style>
  <w:style w:type="table" w:customStyle="1" w:styleId="310">
    <w:name w:val="表格格線31"/>
    <w:basedOn w:val="a2"/>
    <w:uiPriority w:val="39"/>
    <w:rsid w:val="00F72141"/>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3"/>
    <w:semiHidden/>
    <w:rsid w:val="009C161D"/>
  </w:style>
  <w:style w:type="paragraph" w:customStyle="1" w:styleId="affff">
    <w:name w:val="字元 字元 字元 字元 字元 字元"/>
    <w:basedOn w:val="a0"/>
    <w:semiHidden/>
    <w:rsid w:val="009C161D"/>
    <w:pPr>
      <w:widowControl/>
      <w:spacing w:after="160" w:line="240" w:lineRule="exact"/>
    </w:pPr>
    <w:rPr>
      <w:rFonts w:ascii="Verdana" w:eastAsia="Times New Roman" w:hAnsi="Verdana"/>
      <w:kern w:val="0"/>
      <w:sz w:val="20"/>
      <w:szCs w:val="20"/>
      <w:lang w:eastAsia="en-US"/>
    </w:rPr>
  </w:style>
  <w:style w:type="paragraph" w:customStyle="1" w:styleId="affff0">
    <w:name w:val="字元 字元 字元 字元 字元 字元 字元 字元 字元 字元 字元 字元 字元 字元 字元 字元 字元"/>
    <w:basedOn w:val="a0"/>
    <w:semiHidden/>
    <w:rsid w:val="009C161D"/>
    <w:pPr>
      <w:widowControl/>
      <w:spacing w:after="160" w:line="240" w:lineRule="exact"/>
    </w:pPr>
    <w:rPr>
      <w:rFonts w:ascii="Verdana" w:eastAsia="Times New Roman" w:hAnsi="Verdana"/>
      <w:kern w:val="0"/>
      <w:sz w:val="20"/>
      <w:szCs w:val="20"/>
      <w:lang w:eastAsia="en-US"/>
    </w:rPr>
  </w:style>
  <w:style w:type="paragraph" w:customStyle="1" w:styleId="affff1">
    <w:name w:val="字元 字元 字元"/>
    <w:basedOn w:val="a0"/>
    <w:semiHidden/>
    <w:rsid w:val="009C161D"/>
    <w:pPr>
      <w:widowControl/>
      <w:spacing w:after="160" w:line="240" w:lineRule="exact"/>
    </w:pPr>
    <w:rPr>
      <w:rFonts w:ascii="Verdana" w:eastAsia="Times New Roman" w:hAnsi="Verdana"/>
      <w:kern w:val="0"/>
      <w:sz w:val="20"/>
      <w:szCs w:val="20"/>
      <w:lang w:eastAsia="en-US"/>
    </w:rPr>
  </w:style>
  <w:style w:type="paragraph" w:customStyle="1" w:styleId="affff2">
    <w:name w:val="字元 字元 字元 字元 字元"/>
    <w:basedOn w:val="a0"/>
    <w:semiHidden/>
    <w:rsid w:val="009C161D"/>
    <w:pPr>
      <w:widowControl/>
      <w:spacing w:after="160" w:line="240" w:lineRule="exact"/>
    </w:pPr>
    <w:rPr>
      <w:rFonts w:ascii="Verdana" w:eastAsia="Times New Roman" w:hAnsi="Verdana"/>
      <w:kern w:val="0"/>
      <w:sz w:val="20"/>
      <w:szCs w:val="20"/>
      <w:lang w:eastAsia="en-US"/>
    </w:rPr>
  </w:style>
  <w:style w:type="paragraph" w:customStyle="1" w:styleId="1f9">
    <w:name w:val="字元 字元 字元 字元 字元1 字元 字元 字元"/>
    <w:basedOn w:val="a0"/>
    <w:rsid w:val="009C161D"/>
    <w:pPr>
      <w:widowControl/>
      <w:spacing w:after="160" w:line="240" w:lineRule="exact"/>
    </w:pPr>
    <w:rPr>
      <w:rFonts w:ascii="Tahoma" w:hAnsi="Tahoma"/>
      <w:kern w:val="0"/>
      <w:sz w:val="20"/>
      <w:szCs w:val="20"/>
      <w:lang w:eastAsia="en-US"/>
    </w:rPr>
  </w:style>
  <w:style w:type="paragraph" w:customStyle="1" w:styleId="119">
    <w:name w:val="字元 字元 字元 字元 字元1 字元 字元1"/>
    <w:basedOn w:val="a0"/>
    <w:rsid w:val="009C161D"/>
    <w:pPr>
      <w:widowControl/>
      <w:spacing w:after="160" w:line="240" w:lineRule="exact"/>
    </w:pPr>
    <w:rPr>
      <w:rFonts w:ascii="Tahoma" w:hAnsi="Tahoma"/>
      <w:kern w:val="0"/>
      <w:sz w:val="20"/>
      <w:szCs w:val="20"/>
      <w:lang w:eastAsia="en-US"/>
    </w:rPr>
  </w:style>
  <w:style w:type="paragraph" w:customStyle="1" w:styleId="affff3">
    <w:name w:val="字元 字元 字元 字元 字元 字元 字元 字元 字元 字元"/>
    <w:basedOn w:val="a0"/>
    <w:semiHidden/>
    <w:rsid w:val="009C161D"/>
    <w:pPr>
      <w:widowControl/>
      <w:spacing w:after="160" w:line="240" w:lineRule="exact"/>
    </w:pPr>
    <w:rPr>
      <w:rFonts w:ascii="Verdana" w:eastAsia="Times New Roman" w:hAnsi="Verdana"/>
      <w:kern w:val="0"/>
      <w:sz w:val="20"/>
      <w:szCs w:val="20"/>
      <w:lang w:eastAsia="en-US"/>
    </w:rPr>
  </w:style>
  <w:style w:type="paragraph" w:customStyle="1" w:styleId="1fa">
    <w:name w:val="字元 字元 字元 字元 字元1 字元 字元 字元 字元 字元 字元"/>
    <w:basedOn w:val="a0"/>
    <w:rsid w:val="009C161D"/>
    <w:pPr>
      <w:widowControl/>
      <w:spacing w:after="160" w:line="240" w:lineRule="exact"/>
    </w:pPr>
    <w:rPr>
      <w:rFonts w:ascii="Tahoma" w:hAnsi="Tahoma"/>
      <w:kern w:val="0"/>
      <w:sz w:val="20"/>
      <w:szCs w:val="20"/>
      <w:lang w:eastAsia="en-US"/>
    </w:rPr>
  </w:style>
  <w:style w:type="paragraph" w:customStyle="1" w:styleId="1fb">
    <w:name w:val="字元 字元 字元 字元 字元1 字元"/>
    <w:basedOn w:val="a0"/>
    <w:semiHidden/>
    <w:rsid w:val="009C161D"/>
    <w:pPr>
      <w:widowControl/>
      <w:spacing w:after="160" w:line="240" w:lineRule="exact"/>
    </w:pPr>
    <w:rPr>
      <w:rFonts w:ascii="Verdana" w:eastAsia="Times New Roman" w:hAnsi="Verdana"/>
      <w:kern w:val="0"/>
      <w:sz w:val="20"/>
      <w:szCs w:val="20"/>
      <w:lang w:eastAsia="en-US"/>
    </w:rPr>
  </w:style>
  <w:style w:type="paragraph" w:customStyle="1" w:styleId="affff4">
    <w:name w:val="字元"/>
    <w:basedOn w:val="a0"/>
    <w:semiHidden/>
    <w:rsid w:val="009C161D"/>
    <w:pPr>
      <w:widowControl/>
      <w:spacing w:after="160" w:line="240" w:lineRule="exact"/>
    </w:pPr>
    <w:rPr>
      <w:rFonts w:ascii="Verdana" w:eastAsia="Times New Roman" w:hAnsi="Verdana"/>
      <w:kern w:val="0"/>
      <w:sz w:val="20"/>
      <w:szCs w:val="20"/>
      <w:lang w:eastAsia="en-US"/>
    </w:rPr>
  </w:style>
  <w:style w:type="table" w:customStyle="1" w:styleId="63">
    <w:name w:val="表格格線6"/>
    <w:basedOn w:val="a2"/>
    <w:next w:val="aff"/>
    <w:uiPriority w:val="59"/>
    <w:rsid w:val="009C16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4">
    <w:name w:val="清單段落6"/>
    <w:basedOn w:val="a0"/>
    <w:rsid w:val="009C161D"/>
    <w:pPr>
      <w:ind w:leftChars="200" w:left="480"/>
    </w:pPr>
    <w:rPr>
      <w:rFonts w:ascii="Times New Roman" w:hAnsi="Times New Roman"/>
      <w:szCs w:val="24"/>
    </w:rPr>
  </w:style>
  <w:style w:type="table" w:customStyle="1" w:styleId="140">
    <w:name w:val="表格格線14"/>
    <w:basedOn w:val="a2"/>
    <w:next w:val="aff"/>
    <w:uiPriority w:val="59"/>
    <w:rsid w:val="009C16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格格線22"/>
    <w:basedOn w:val="a2"/>
    <w:next w:val="aff"/>
    <w:uiPriority w:val="59"/>
    <w:rsid w:val="009C16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樣式24"/>
    <w:uiPriority w:val="99"/>
    <w:rsid w:val="00781FFE"/>
  </w:style>
  <w:style w:type="table" w:customStyle="1" w:styleId="150">
    <w:name w:val="表格格線15"/>
    <w:basedOn w:val="a2"/>
    <w:next w:val="aff"/>
    <w:uiPriority w:val="59"/>
    <w:rsid w:val="00781FFE"/>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樣式13"/>
    <w:uiPriority w:val="99"/>
    <w:rsid w:val="00781FFE"/>
  </w:style>
  <w:style w:type="numbering" w:customStyle="1" w:styleId="2130">
    <w:name w:val="樣式213"/>
    <w:uiPriority w:val="99"/>
    <w:rsid w:val="00781FFE"/>
  </w:style>
  <w:style w:type="numbering" w:customStyle="1" w:styleId="330">
    <w:name w:val="樣式33"/>
    <w:uiPriority w:val="99"/>
    <w:rsid w:val="00781FFE"/>
  </w:style>
  <w:style w:type="numbering" w:customStyle="1" w:styleId="430">
    <w:name w:val="樣式43"/>
    <w:uiPriority w:val="99"/>
    <w:rsid w:val="00781FFE"/>
  </w:style>
  <w:style w:type="numbering" w:customStyle="1" w:styleId="530">
    <w:name w:val="樣式53"/>
    <w:uiPriority w:val="99"/>
    <w:rsid w:val="00781FFE"/>
  </w:style>
  <w:style w:type="numbering" w:customStyle="1" w:styleId="630">
    <w:name w:val="樣式63"/>
    <w:uiPriority w:val="99"/>
    <w:rsid w:val="00781FFE"/>
  </w:style>
  <w:style w:type="numbering" w:customStyle="1" w:styleId="73">
    <w:name w:val="樣式73"/>
    <w:uiPriority w:val="99"/>
    <w:rsid w:val="00781FFE"/>
  </w:style>
  <w:style w:type="numbering" w:customStyle="1" w:styleId="83">
    <w:name w:val="樣式83"/>
    <w:uiPriority w:val="99"/>
    <w:rsid w:val="00781FFE"/>
  </w:style>
  <w:style w:type="numbering" w:customStyle="1" w:styleId="70">
    <w:name w:val="無清單7"/>
    <w:next w:val="a3"/>
    <w:semiHidden/>
    <w:rsid w:val="00CB3BC7"/>
  </w:style>
  <w:style w:type="table" w:customStyle="1" w:styleId="74">
    <w:name w:val="表格格線7"/>
    <w:basedOn w:val="a2"/>
    <w:next w:val="aff"/>
    <w:rsid w:val="00CB3BC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字元 字元 字元 字元 字元 字元"/>
    <w:basedOn w:val="a0"/>
    <w:semiHidden/>
    <w:rsid w:val="00CB3BC7"/>
    <w:pPr>
      <w:widowControl/>
      <w:spacing w:after="160" w:line="240" w:lineRule="exact"/>
    </w:pPr>
    <w:rPr>
      <w:rFonts w:ascii="Verdana" w:eastAsia="Times New Roman" w:hAnsi="Verdana"/>
      <w:kern w:val="0"/>
      <w:sz w:val="20"/>
      <w:szCs w:val="20"/>
      <w:lang w:eastAsia="en-US"/>
    </w:rPr>
  </w:style>
  <w:style w:type="paragraph" w:customStyle="1" w:styleId="affff6">
    <w:name w:val="字元 字元 字元 字元 字元 字元 字元 字元 字元 字元 字元 字元 字元 字元 字元 字元 字元"/>
    <w:basedOn w:val="a0"/>
    <w:semiHidden/>
    <w:rsid w:val="00CB3BC7"/>
    <w:pPr>
      <w:widowControl/>
      <w:spacing w:after="160" w:line="240" w:lineRule="exact"/>
    </w:pPr>
    <w:rPr>
      <w:rFonts w:ascii="Verdana" w:eastAsia="Times New Roman" w:hAnsi="Verdana"/>
      <w:kern w:val="0"/>
      <w:sz w:val="20"/>
      <w:szCs w:val="20"/>
      <w:lang w:eastAsia="en-US"/>
    </w:rPr>
  </w:style>
  <w:style w:type="paragraph" w:customStyle="1" w:styleId="affff7">
    <w:name w:val="字元 字元 字元"/>
    <w:basedOn w:val="a0"/>
    <w:semiHidden/>
    <w:rsid w:val="00CB3BC7"/>
    <w:pPr>
      <w:widowControl/>
      <w:spacing w:after="160" w:line="240" w:lineRule="exact"/>
    </w:pPr>
    <w:rPr>
      <w:rFonts w:ascii="Verdana" w:eastAsia="Times New Roman" w:hAnsi="Verdana"/>
      <w:kern w:val="0"/>
      <w:sz w:val="20"/>
      <w:szCs w:val="20"/>
      <w:lang w:eastAsia="en-US"/>
    </w:rPr>
  </w:style>
  <w:style w:type="paragraph" w:customStyle="1" w:styleId="affff8">
    <w:name w:val="字元 字元 字元 字元 字元"/>
    <w:basedOn w:val="a0"/>
    <w:semiHidden/>
    <w:rsid w:val="00CB3BC7"/>
    <w:pPr>
      <w:widowControl/>
      <w:spacing w:after="160" w:line="240" w:lineRule="exact"/>
    </w:pPr>
    <w:rPr>
      <w:rFonts w:ascii="Verdana" w:eastAsia="Times New Roman" w:hAnsi="Verdana"/>
      <w:kern w:val="0"/>
      <w:sz w:val="20"/>
      <w:szCs w:val="20"/>
      <w:lang w:eastAsia="en-US"/>
    </w:rPr>
  </w:style>
  <w:style w:type="paragraph" w:customStyle="1" w:styleId="1fc">
    <w:name w:val="字元 字元 字元 字元 字元1 字元 字元 字元"/>
    <w:basedOn w:val="a0"/>
    <w:rsid w:val="00CB3BC7"/>
    <w:pPr>
      <w:widowControl/>
      <w:spacing w:after="160" w:line="240" w:lineRule="exact"/>
    </w:pPr>
    <w:rPr>
      <w:rFonts w:ascii="Tahoma" w:hAnsi="Tahoma"/>
      <w:kern w:val="0"/>
      <w:sz w:val="20"/>
      <w:szCs w:val="20"/>
      <w:lang w:eastAsia="en-US"/>
    </w:rPr>
  </w:style>
  <w:style w:type="paragraph" w:customStyle="1" w:styleId="11a">
    <w:name w:val="字元 字元 字元 字元 字元1 字元 字元1"/>
    <w:basedOn w:val="a0"/>
    <w:rsid w:val="00CB3BC7"/>
    <w:pPr>
      <w:widowControl/>
      <w:spacing w:after="160" w:line="240" w:lineRule="exact"/>
    </w:pPr>
    <w:rPr>
      <w:rFonts w:ascii="Tahoma" w:hAnsi="Tahoma"/>
      <w:kern w:val="0"/>
      <w:sz w:val="20"/>
      <w:szCs w:val="20"/>
      <w:lang w:eastAsia="en-US"/>
    </w:rPr>
  </w:style>
  <w:style w:type="paragraph" w:customStyle="1" w:styleId="affff9">
    <w:name w:val="字元 字元 字元 字元 字元 字元 字元 字元 字元 字元"/>
    <w:basedOn w:val="a0"/>
    <w:semiHidden/>
    <w:rsid w:val="00CB3BC7"/>
    <w:pPr>
      <w:widowControl/>
      <w:spacing w:after="160" w:line="240" w:lineRule="exact"/>
    </w:pPr>
    <w:rPr>
      <w:rFonts w:ascii="Verdana" w:eastAsia="Times New Roman" w:hAnsi="Verdana"/>
      <w:kern w:val="0"/>
      <w:sz w:val="20"/>
      <w:szCs w:val="20"/>
      <w:lang w:eastAsia="en-US"/>
    </w:rPr>
  </w:style>
  <w:style w:type="paragraph" w:customStyle="1" w:styleId="1fd">
    <w:name w:val="字元 字元 字元 字元 字元1 字元 字元 字元 字元 字元 字元"/>
    <w:basedOn w:val="a0"/>
    <w:rsid w:val="00CB3BC7"/>
    <w:pPr>
      <w:widowControl/>
      <w:spacing w:after="160" w:line="240" w:lineRule="exact"/>
    </w:pPr>
    <w:rPr>
      <w:rFonts w:ascii="Tahoma" w:hAnsi="Tahoma"/>
      <w:kern w:val="0"/>
      <w:sz w:val="20"/>
      <w:szCs w:val="20"/>
      <w:lang w:eastAsia="en-US"/>
    </w:rPr>
  </w:style>
  <w:style w:type="paragraph" w:customStyle="1" w:styleId="1fe">
    <w:name w:val="字元 字元 字元 字元 字元1 字元"/>
    <w:basedOn w:val="a0"/>
    <w:semiHidden/>
    <w:rsid w:val="00CB3BC7"/>
    <w:pPr>
      <w:widowControl/>
      <w:spacing w:after="160" w:line="240" w:lineRule="exact"/>
    </w:pPr>
    <w:rPr>
      <w:rFonts w:ascii="Verdana" w:eastAsia="Times New Roman" w:hAnsi="Verdana"/>
      <w:kern w:val="0"/>
      <w:sz w:val="20"/>
      <w:szCs w:val="20"/>
      <w:lang w:eastAsia="en-US"/>
    </w:rPr>
  </w:style>
  <w:style w:type="paragraph" w:customStyle="1" w:styleId="affffa">
    <w:name w:val="字元"/>
    <w:basedOn w:val="a0"/>
    <w:semiHidden/>
    <w:rsid w:val="00CB3BC7"/>
    <w:pPr>
      <w:widowControl/>
      <w:spacing w:after="160" w:line="240" w:lineRule="exact"/>
    </w:pPr>
    <w:rPr>
      <w:rFonts w:ascii="Verdana" w:eastAsia="Times New Roman" w:hAnsi="Verdana"/>
      <w:kern w:val="0"/>
      <w:sz w:val="20"/>
      <w:szCs w:val="20"/>
      <w:lang w:eastAsia="en-US"/>
    </w:rPr>
  </w:style>
  <w:style w:type="numbering" w:customStyle="1" w:styleId="80">
    <w:name w:val="無清單8"/>
    <w:next w:val="a3"/>
    <w:uiPriority w:val="99"/>
    <w:semiHidden/>
    <w:unhideWhenUsed/>
    <w:rsid w:val="00CB3BC7"/>
  </w:style>
  <w:style w:type="table" w:customStyle="1" w:styleId="84">
    <w:name w:val="表格格線8"/>
    <w:basedOn w:val="a2"/>
    <w:next w:val="aff"/>
    <w:rsid w:val="00CB3BC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無清單14"/>
    <w:next w:val="a3"/>
    <w:semiHidden/>
    <w:unhideWhenUsed/>
    <w:rsid w:val="00CB3BC7"/>
  </w:style>
  <w:style w:type="numbering" w:customStyle="1" w:styleId="9">
    <w:name w:val="無清單9"/>
    <w:next w:val="a3"/>
    <w:uiPriority w:val="99"/>
    <w:semiHidden/>
    <w:rsid w:val="001E3791"/>
  </w:style>
  <w:style w:type="table" w:customStyle="1" w:styleId="90">
    <w:name w:val="表格格線9"/>
    <w:basedOn w:val="a2"/>
    <w:next w:val="aff"/>
    <w:rsid w:val="001E379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b">
    <w:name w:val="字元 字元 字元 字元 字元 字元"/>
    <w:basedOn w:val="a0"/>
    <w:semiHidden/>
    <w:rsid w:val="001E3791"/>
    <w:pPr>
      <w:widowControl/>
      <w:spacing w:after="160" w:line="240" w:lineRule="exact"/>
    </w:pPr>
    <w:rPr>
      <w:rFonts w:ascii="Verdana" w:eastAsia="Times New Roman" w:hAnsi="Verdana"/>
      <w:kern w:val="0"/>
      <w:sz w:val="20"/>
      <w:szCs w:val="20"/>
      <w:lang w:eastAsia="en-US"/>
    </w:rPr>
  </w:style>
  <w:style w:type="paragraph" w:customStyle="1" w:styleId="affffc">
    <w:name w:val="字元 字元 字元 字元 字元 字元 字元 字元 字元 字元 字元 字元 字元 字元 字元 字元 字元"/>
    <w:basedOn w:val="a0"/>
    <w:semiHidden/>
    <w:rsid w:val="001E3791"/>
    <w:pPr>
      <w:widowControl/>
      <w:spacing w:after="160" w:line="240" w:lineRule="exact"/>
    </w:pPr>
    <w:rPr>
      <w:rFonts w:ascii="Verdana" w:eastAsia="Times New Roman" w:hAnsi="Verdana"/>
      <w:kern w:val="0"/>
      <w:sz w:val="20"/>
      <w:szCs w:val="20"/>
      <w:lang w:eastAsia="en-US"/>
    </w:rPr>
  </w:style>
  <w:style w:type="paragraph" w:customStyle="1" w:styleId="affffd">
    <w:name w:val="字元 字元 字元"/>
    <w:basedOn w:val="a0"/>
    <w:semiHidden/>
    <w:rsid w:val="001E3791"/>
    <w:pPr>
      <w:widowControl/>
      <w:spacing w:after="160" w:line="240" w:lineRule="exact"/>
    </w:pPr>
    <w:rPr>
      <w:rFonts w:ascii="Verdana" w:eastAsia="Times New Roman" w:hAnsi="Verdana"/>
      <w:kern w:val="0"/>
      <w:sz w:val="20"/>
      <w:szCs w:val="20"/>
      <w:lang w:eastAsia="en-US"/>
    </w:rPr>
  </w:style>
  <w:style w:type="paragraph" w:customStyle="1" w:styleId="affffe">
    <w:name w:val="字元 字元 字元 字元 字元"/>
    <w:basedOn w:val="a0"/>
    <w:semiHidden/>
    <w:rsid w:val="001E3791"/>
    <w:pPr>
      <w:widowControl/>
      <w:spacing w:after="160" w:line="240" w:lineRule="exact"/>
    </w:pPr>
    <w:rPr>
      <w:rFonts w:ascii="Verdana" w:eastAsia="Times New Roman" w:hAnsi="Verdana"/>
      <w:kern w:val="0"/>
      <w:sz w:val="20"/>
      <w:szCs w:val="20"/>
      <w:lang w:eastAsia="en-US"/>
    </w:rPr>
  </w:style>
  <w:style w:type="paragraph" w:customStyle="1" w:styleId="1ff">
    <w:name w:val="字元 字元 字元 字元 字元1 字元 字元 字元"/>
    <w:basedOn w:val="a0"/>
    <w:rsid w:val="001E3791"/>
    <w:pPr>
      <w:widowControl/>
      <w:spacing w:after="160" w:line="240" w:lineRule="exact"/>
    </w:pPr>
    <w:rPr>
      <w:rFonts w:ascii="Tahoma" w:hAnsi="Tahoma"/>
      <w:kern w:val="0"/>
      <w:sz w:val="20"/>
      <w:szCs w:val="20"/>
      <w:lang w:eastAsia="en-US"/>
    </w:rPr>
  </w:style>
  <w:style w:type="paragraph" w:customStyle="1" w:styleId="11b">
    <w:name w:val="字元 字元 字元 字元 字元1 字元 字元1"/>
    <w:basedOn w:val="a0"/>
    <w:rsid w:val="001E3791"/>
    <w:pPr>
      <w:widowControl/>
      <w:spacing w:after="160" w:line="240" w:lineRule="exact"/>
    </w:pPr>
    <w:rPr>
      <w:rFonts w:ascii="Tahoma" w:hAnsi="Tahoma"/>
      <w:kern w:val="0"/>
      <w:sz w:val="20"/>
      <w:szCs w:val="20"/>
      <w:lang w:eastAsia="en-US"/>
    </w:rPr>
  </w:style>
  <w:style w:type="paragraph" w:customStyle="1" w:styleId="afffff">
    <w:name w:val="字元 字元 字元 字元 字元 字元 字元 字元 字元 字元"/>
    <w:basedOn w:val="a0"/>
    <w:semiHidden/>
    <w:rsid w:val="001E3791"/>
    <w:pPr>
      <w:widowControl/>
      <w:spacing w:after="160" w:line="240" w:lineRule="exact"/>
    </w:pPr>
    <w:rPr>
      <w:rFonts w:ascii="Verdana" w:eastAsia="Times New Roman" w:hAnsi="Verdana"/>
      <w:kern w:val="0"/>
      <w:sz w:val="20"/>
      <w:szCs w:val="20"/>
      <w:lang w:eastAsia="en-US"/>
    </w:rPr>
  </w:style>
  <w:style w:type="paragraph" w:customStyle="1" w:styleId="1ff0">
    <w:name w:val="字元 字元 字元 字元 字元1 字元 字元 字元 字元 字元 字元"/>
    <w:basedOn w:val="a0"/>
    <w:rsid w:val="001E3791"/>
    <w:pPr>
      <w:widowControl/>
      <w:spacing w:after="160" w:line="240" w:lineRule="exact"/>
    </w:pPr>
    <w:rPr>
      <w:rFonts w:ascii="Tahoma" w:hAnsi="Tahoma"/>
      <w:kern w:val="0"/>
      <w:sz w:val="20"/>
      <w:szCs w:val="20"/>
      <w:lang w:eastAsia="en-US"/>
    </w:rPr>
  </w:style>
  <w:style w:type="paragraph" w:customStyle="1" w:styleId="1ff1">
    <w:name w:val="字元 字元 字元 字元 字元1 字元"/>
    <w:basedOn w:val="a0"/>
    <w:semiHidden/>
    <w:rsid w:val="001E3791"/>
    <w:pPr>
      <w:widowControl/>
      <w:spacing w:after="160" w:line="240" w:lineRule="exact"/>
    </w:pPr>
    <w:rPr>
      <w:rFonts w:ascii="Verdana" w:eastAsia="Times New Roman" w:hAnsi="Verdana"/>
      <w:kern w:val="0"/>
      <w:sz w:val="20"/>
      <w:szCs w:val="20"/>
      <w:lang w:eastAsia="en-US"/>
    </w:rPr>
  </w:style>
  <w:style w:type="paragraph" w:customStyle="1" w:styleId="afffff0">
    <w:name w:val="字元"/>
    <w:basedOn w:val="a0"/>
    <w:semiHidden/>
    <w:rsid w:val="001E3791"/>
    <w:pPr>
      <w:widowControl/>
      <w:spacing w:after="160" w:line="240" w:lineRule="exact"/>
    </w:pPr>
    <w:rPr>
      <w:rFonts w:ascii="Verdana" w:eastAsia="Times New Roman" w:hAnsi="Verdana"/>
      <w:kern w:val="0"/>
      <w:sz w:val="20"/>
      <w:szCs w:val="20"/>
      <w:lang w:eastAsia="en-US"/>
    </w:rPr>
  </w:style>
  <w:style w:type="character" w:customStyle="1" w:styleId="1ff2">
    <w:name w:val="字元 字元1"/>
    <w:uiPriority w:val="99"/>
    <w:rsid w:val="001E3791"/>
    <w:rPr>
      <w:rFonts w:eastAsia="新細明體"/>
      <w:kern w:val="2"/>
      <w:lang w:val="en-US" w:eastAsia="zh-TW" w:bidi="ar-SA"/>
    </w:rPr>
  </w:style>
  <w:style w:type="numbering" w:customStyle="1" w:styleId="151">
    <w:name w:val="無清單15"/>
    <w:next w:val="a3"/>
    <w:semiHidden/>
    <w:unhideWhenUsed/>
    <w:rsid w:val="001E3791"/>
  </w:style>
  <w:style w:type="character" w:customStyle="1" w:styleId="2f4">
    <w:name w:val="字元 字元2"/>
    <w:rsid w:val="001E3791"/>
    <w:rPr>
      <w:rFonts w:eastAsia="新細明體"/>
      <w:kern w:val="2"/>
      <w:lang w:val="en-US" w:eastAsia="zh-TW" w:bidi="ar-SA"/>
    </w:rPr>
  </w:style>
  <w:style w:type="character" w:customStyle="1" w:styleId="EmailStyle261">
    <w:name w:val="EmailStyle261"/>
    <w:semiHidden/>
    <w:rsid w:val="001E3791"/>
    <w:rPr>
      <w:rFonts w:ascii="Arial" w:eastAsia="新細明體" w:hAnsi="Arial" w:cs="Arial"/>
      <w:color w:val="000080"/>
      <w:sz w:val="18"/>
      <w:szCs w:val="20"/>
    </w:rPr>
  </w:style>
  <w:style w:type="numbering" w:customStyle="1" w:styleId="100">
    <w:name w:val="無清單10"/>
    <w:next w:val="a3"/>
    <w:semiHidden/>
    <w:rsid w:val="00003589"/>
  </w:style>
  <w:style w:type="paragraph" w:customStyle="1" w:styleId="afffff1">
    <w:name w:val="字元 字元 字元 字元 字元 字元"/>
    <w:basedOn w:val="a0"/>
    <w:semiHidden/>
    <w:rsid w:val="00003589"/>
    <w:pPr>
      <w:widowControl/>
      <w:spacing w:after="160" w:line="240" w:lineRule="exact"/>
    </w:pPr>
    <w:rPr>
      <w:rFonts w:ascii="Verdana" w:eastAsia="Times New Roman" w:hAnsi="Verdana"/>
      <w:kern w:val="0"/>
      <w:sz w:val="20"/>
      <w:szCs w:val="20"/>
      <w:lang w:eastAsia="en-US"/>
    </w:rPr>
  </w:style>
  <w:style w:type="paragraph" w:customStyle="1" w:styleId="afffff2">
    <w:name w:val="字元 字元 字元 字元 字元 字元 字元 字元 字元 字元 字元 字元 字元 字元 字元 字元 字元"/>
    <w:basedOn w:val="a0"/>
    <w:semiHidden/>
    <w:rsid w:val="00003589"/>
    <w:pPr>
      <w:widowControl/>
      <w:spacing w:after="160" w:line="240" w:lineRule="exact"/>
    </w:pPr>
    <w:rPr>
      <w:rFonts w:ascii="Verdana" w:eastAsia="Times New Roman" w:hAnsi="Verdana"/>
      <w:kern w:val="0"/>
      <w:sz w:val="20"/>
      <w:szCs w:val="20"/>
      <w:lang w:eastAsia="en-US"/>
    </w:rPr>
  </w:style>
  <w:style w:type="paragraph" w:customStyle="1" w:styleId="afffff3">
    <w:name w:val="字元 字元 字元"/>
    <w:basedOn w:val="a0"/>
    <w:semiHidden/>
    <w:rsid w:val="00003589"/>
    <w:pPr>
      <w:widowControl/>
      <w:spacing w:after="160" w:line="240" w:lineRule="exact"/>
    </w:pPr>
    <w:rPr>
      <w:rFonts w:ascii="Verdana" w:eastAsia="Times New Roman" w:hAnsi="Verdana"/>
      <w:kern w:val="0"/>
      <w:sz w:val="20"/>
      <w:szCs w:val="20"/>
      <w:lang w:eastAsia="en-US"/>
    </w:rPr>
  </w:style>
  <w:style w:type="paragraph" w:customStyle="1" w:styleId="afffff4">
    <w:name w:val="字元 字元 字元 字元 字元"/>
    <w:basedOn w:val="a0"/>
    <w:semiHidden/>
    <w:rsid w:val="00003589"/>
    <w:pPr>
      <w:widowControl/>
      <w:spacing w:after="160" w:line="240" w:lineRule="exact"/>
    </w:pPr>
    <w:rPr>
      <w:rFonts w:ascii="Verdana" w:eastAsia="Times New Roman" w:hAnsi="Verdana"/>
      <w:kern w:val="0"/>
      <w:sz w:val="20"/>
      <w:szCs w:val="20"/>
      <w:lang w:eastAsia="en-US"/>
    </w:rPr>
  </w:style>
  <w:style w:type="paragraph" w:customStyle="1" w:styleId="1ff3">
    <w:name w:val="字元 字元 字元 字元 字元1 字元 字元 字元"/>
    <w:basedOn w:val="a0"/>
    <w:rsid w:val="00003589"/>
    <w:pPr>
      <w:widowControl/>
      <w:spacing w:after="160" w:line="240" w:lineRule="exact"/>
    </w:pPr>
    <w:rPr>
      <w:rFonts w:ascii="Tahoma" w:hAnsi="Tahoma"/>
      <w:kern w:val="0"/>
      <w:sz w:val="20"/>
      <w:szCs w:val="20"/>
      <w:lang w:eastAsia="en-US"/>
    </w:rPr>
  </w:style>
  <w:style w:type="paragraph" w:customStyle="1" w:styleId="11c">
    <w:name w:val="字元 字元 字元 字元 字元1 字元 字元1"/>
    <w:basedOn w:val="a0"/>
    <w:rsid w:val="00003589"/>
    <w:pPr>
      <w:widowControl/>
      <w:spacing w:after="160" w:line="240" w:lineRule="exact"/>
    </w:pPr>
    <w:rPr>
      <w:rFonts w:ascii="Tahoma" w:hAnsi="Tahoma"/>
      <w:kern w:val="0"/>
      <w:sz w:val="20"/>
      <w:szCs w:val="20"/>
      <w:lang w:eastAsia="en-US"/>
    </w:rPr>
  </w:style>
  <w:style w:type="paragraph" w:customStyle="1" w:styleId="afffff5">
    <w:name w:val="字元 字元 字元 字元 字元 字元 字元 字元 字元 字元"/>
    <w:basedOn w:val="a0"/>
    <w:semiHidden/>
    <w:rsid w:val="00003589"/>
    <w:pPr>
      <w:widowControl/>
      <w:spacing w:after="160" w:line="240" w:lineRule="exact"/>
    </w:pPr>
    <w:rPr>
      <w:rFonts w:ascii="Verdana" w:eastAsia="Times New Roman" w:hAnsi="Verdana"/>
      <w:kern w:val="0"/>
      <w:sz w:val="20"/>
      <w:szCs w:val="20"/>
      <w:lang w:eastAsia="en-US"/>
    </w:rPr>
  </w:style>
  <w:style w:type="paragraph" w:customStyle="1" w:styleId="1ff4">
    <w:name w:val="字元 字元 字元 字元 字元1 字元 字元 字元 字元 字元 字元"/>
    <w:basedOn w:val="a0"/>
    <w:rsid w:val="00003589"/>
    <w:pPr>
      <w:widowControl/>
      <w:spacing w:after="160" w:line="240" w:lineRule="exact"/>
    </w:pPr>
    <w:rPr>
      <w:rFonts w:ascii="Tahoma" w:hAnsi="Tahoma"/>
      <w:kern w:val="0"/>
      <w:sz w:val="20"/>
      <w:szCs w:val="20"/>
      <w:lang w:eastAsia="en-US"/>
    </w:rPr>
  </w:style>
  <w:style w:type="paragraph" w:customStyle="1" w:styleId="1ff5">
    <w:name w:val="字元 字元 字元 字元 字元1 字元"/>
    <w:basedOn w:val="a0"/>
    <w:semiHidden/>
    <w:rsid w:val="00003589"/>
    <w:pPr>
      <w:widowControl/>
      <w:spacing w:after="160" w:line="240" w:lineRule="exact"/>
    </w:pPr>
    <w:rPr>
      <w:rFonts w:ascii="Verdana" w:eastAsia="Times New Roman" w:hAnsi="Verdana"/>
      <w:kern w:val="0"/>
      <w:sz w:val="20"/>
      <w:szCs w:val="20"/>
      <w:lang w:eastAsia="en-US"/>
    </w:rPr>
  </w:style>
  <w:style w:type="paragraph" w:customStyle="1" w:styleId="afffff6">
    <w:name w:val="字元"/>
    <w:basedOn w:val="a0"/>
    <w:semiHidden/>
    <w:rsid w:val="00003589"/>
    <w:pPr>
      <w:widowControl/>
      <w:spacing w:after="160" w:line="240" w:lineRule="exact"/>
    </w:pPr>
    <w:rPr>
      <w:rFonts w:ascii="Verdana" w:eastAsia="Times New Roman" w:hAnsi="Verdana"/>
      <w:kern w:val="0"/>
      <w:sz w:val="20"/>
      <w:szCs w:val="20"/>
      <w:lang w:eastAsia="en-US"/>
    </w:rPr>
  </w:style>
  <w:style w:type="table" w:customStyle="1" w:styleId="101">
    <w:name w:val="表格格線10"/>
    <w:basedOn w:val="a2"/>
    <w:next w:val="aff"/>
    <w:uiPriority w:val="59"/>
    <w:rsid w:val="0000358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5">
    <w:name w:val="清單段落7"/>
    <w:basedOn w:val="a0"/>
    <w:rsid w:val="00003589"/>
    <w:pPr>
      <w:ind w:leftChars="200" w:left="480"/>
    </w:pPr>
    <w:rPr>
      <w:rFonts w:ascii="Times New Roman" w:hAnsi="Times New Roman"/>
      <w:szCs w:val="24"/>
    </w:rPr>
  </w:style>
  <w:style w:type="table" w:customStyle="1" w:styleId="160">
    <w:name w:val="表格格線16"/>
    <w:basedOn w:val="a2"/>
    <w:next w:val="aff"/>
    <w:uiPriority w:val="59"/>
    <w:rsid w:val="00003589"/>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格格線23"/>
    <w:basedOn w:val="a2"/>
    <w:next w:val="aff"/>
    <w:uiPriority w:val="59"/>
    <w:rsid w:val="00003589"/>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77">
    <w:name w:val="EmailStyle277"/>
    <w:basedOn w:val="a1"/>
    <w:semiHidden/>
    <w:rsid w:val="00A237D2"/>
    <w:rPr>
      <w:rFonts w:ascii="Arial" w:eastAsia="新細明體" w:hAnsi="Arial" w:cs="Arial"/>
      <w:color w:val="000080"/>
      <w:sz w:val="18"/>
      <w:szCs w:val="20"/>
    </w:rPr>
  </w:style>
  <w:style w:type="numbering" w:customStyle="1" w:styleId="250">
    <w:name w:val="樣式25"/>
    <w:uiPriority w:val="99"/>
    <w:rsid w:val="00A237D2"/>
  </w:style>
  <w:style w:type="table" w:customStyle="1" w:styleId="170">
    <w:name w:val="表格格線17"/>
    <w:basedOn w:val="a2"/>
    <w:next w:val="aff"/>
    <w:uiPriority w:val="59"/>
    <w:rsid w:val="00A237D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樣式14"/>
    <w:uiPriority w:val="99"/>
    <w:rsid w:val="00A237D2"/>
  </w:style>
  <w:style w:type="numbering" w:customStyle="1" w:styleId="2140">
    <w:name w:val="樣式214"/>
    <w:uiPriority w:val="99"/>
    <w:rsid w:val="00A237D2"/>
  </w:style>
  <w:style w:type="numbering" w:customStyle="1" w:styleId="340">
    <w:name w:val="樣式34"/>
    <w:uiPriority w:val="99"/>
    <w:rsid w:val="00A237D2"/>
  </w:style>
  <w:style w:type="numbering" w:customStyle="1" w:styleId="440">
    <w:name w:val="樣式44"/>
    <w:uiPriority w:val="99"/>
    <w:rsid w:val="00A237D2"/>
  </w:style>
  <w:style w:type="numbering" w:customStyle="1" w:styleId="540">
    <w:name w:val="樣式54"/>
    <w:uiPriority w:val="99"/>
    <w:rsid w:val="00A237D2"/>
  </w:style>
  <w:style w:type="numbering" w:customStyle="1" w:styleId="640">
    <w:name w:val="樣式64"/>
    <w:uiPriority w:val="99"/>
    <w:rsid w:val="00A237D2"/>
  </w:style>
  <w:style w:type="numbering" w:customStyle="1" w:styleId="740">
    <w:name w:val="樣式74"/>
    <w:uiPriority w:val="99"/>
    <w:rsid w:val="00A237D2"/>
  </w:style>
  <w:style w:type="numbering" w:customStyle="1" w:styleId="840">
    <w:name w:val="樣式84"/>
    <w:uiPriority w:val="99"/>
    <w:rsid w:val="00A237D2"/>
  </w:style>
  <w:style w:type="numbering" w:customStyle="1" w:styleId="161">
    <w:name w:val="無清單16"/>
    <w:next w:val="a3"/>
    <w:semiHidden/>
    <w:rsid w:val="00A23760"/>
  </w:style>
  <w:style w:type="table" w:customStyle="1" w:styleId="180">
    <w:name w:val="表格格線18"/>
    <w:basedOn w:val="a2"/>
    <w:next w:val="aff"/>
    <w:rsid w:val="00A23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字元 字元 字元 字元 字元 字元"/>
    <w:basedOn w:val="a0"/>
    <w:semiHidden/>
    <w:rsid w:val="00A23760"/>
    <w:pPr>
      <w:widowControl/>
      <w:spacing w:after="160" w:line="240" w:lineRule="exact"/>
    </w:pPr>
    <w:rPr>
      <w:rFonts w:ascii="Verdana" w:eastAsia="Times New Roman" w:hAnsi="Verdana"/>
      <w:kern w:val="0"/>
      <w:sz w:val="20"/>
      <w:szCs w:val="20"/>
      <w:lang w:eastAsia="en-US"/>
    </w:rPr>
  </w:style>
  <w:style w:type="paragraph" w:customStyle="1" w:styleId="afffff8">
    <w:name w:val="字元 字元 字元 字元 字元 字元 字元 字元 字元 字元 字元 字元 字元 字元 字元 字元 字元"/>
    <w:basedOn w:val="a0"/>
    <w:semiHidden/>
    <w:rsid w:val="00A23760"/>
    <w:pPr>
      <w:widowControl/>
      <w:spacing w:after="160" w:line="240" w:lineRule="exact"/>
    </w:pPr>
    <w:rPr>
      <w:rFonts w:ascii="Verdana" w:eastAsia="Times New Roman" w:hAnsi="Verdana"/>
      <w:kern w:val="0"/>
      <w:sz w:val="20"/>
      <w:szCs w:val="20"/>
      <w:lang w:eastAsia="en-US"/>
    </w:rPr>
  </w:style>
  <w:style w:type="paragraph" w:customStyle="1" w:styleId="afffff9">
    <w:name w:val="字元 字元 字元"/>
    <w:basedOn w:val="a0"/>
    <w:semiHidden/>
    <w:rsid w:val="00A23760"/>
    <w:pPr>
      <w:widowControl/>
      <w:spacing w:after="160" w:line="240" w:lineRule="exact"/>
    </w:pPr>
    <w:rPr>
      <w:rFonts w:ascii="Verdana" w:eastAsia="Times New Roman" w:hAnsi="Verdana"/>
      <w:kern w:val="0"/>
      <w:sz w:val="20"/>
      <w:szCs w:val="20"/>
      <w:lang w:eastAsia="en-US"/>
    </w:rPr>
  </w:style>
  <w:style w:type="paragraph" w:customStyle="1" w:styleId="afffffa">
    <w:name w:val="字元 字元 字元 字元 字元"/>
    <w:basedOn w:val="a0"/>
    <w:semiHidden/>
    <w:rsid w:val="00A23760"/>
    <w:pPr>
      <w:widowControl/>
      <w:spacing w:after="160" w:line="240" w:lineRule="exact"/>
    </w:pPr>
    <w:rPr>
      <w:rFonts w:ascii="Verdana" w:eastAsia="Times New Roman" w:hAnsi="Verdana"/>
      <w:kern w:val="0"/>
      <w:sz w:val="20"/>
      <w:szCs w:val="20"/>
      <w:lang w:eastAsia="en-US"/>
    </w:rPr>
  </w:style>
  <w:style w:type="paragraph" w:customStyle="1" w:styleId="1ff6">
    <w:name w:val="字元 字元 字元 字元 字元1 字元 字元 字元"/>
    <w:basedOn w:val="a0"/>
    <w:rsid w:val="00A23760"/>
    <w:pPr>
      <w:widowControl/>
      <w:spacing w:after="160" w:line="240" w:lineRule="exact"/>
    </w:pPr>
    <w:rPr>
      <w:rFonts w:ascii="Tahoma" w:hAnsi="Tahoma"/>
      <w:kern w:val="0"/>
      <w:sz w:val="20"/>
      <w:szCs w:val="20"/>
      <w:lang w:eastAsia="en-US"/>
    </w:rPr>
  </w:style>
  <w:style w:type="paragraph" w:customStyle="1" w:styleId="11d">
    <w:name w:val="字元 字元 字元 字元 字元1 字元 字元1"/>
    <w:basedOn w:val="a0"/>
    <w:rsid w:val="00A23760"/>
    <w:pPr>
      <w:widowControl/>
      <w:spacing w:after="160" w:line="240" w:lineRule="exact"/>
    </w:pPr>
    <w:rPr>
      <w:rFonts w:ascii="Tahoma" w:hAnsi="Tahoma"/>
      <w:kern w:val="0"/>
      <w:sz w:val="20"/>
      <w:szCs w:val="20"/>
      <w:lang w:eastAsia="en-US"/>
    </w:rPr>
  </w:style>
  <w:style w:type="paragraph" w:customStyle="1" w:styleId="afffffb">
    <w:name w:val="字元 字元 字元 字元 字元 字元 字元 字元 字元 字元"/>
    <w:basedOn w:val="a0"/>
    <w:semiHidden/>
    <w:rsid w:val="00A23760"/>
    <w:pPr>
      <w:widowControl/>
      <w:spacing w:after="160" w:line="240" w:lineRule="exact"/>
    </w:pPr>
    <w:rPr>
      <w:rFonts w:ascii="Verdana" w:eastAsia="Times New Roman" w:hAnsi="Verdana"/>
      <w:kern w:val="0"/>
      <w:sz w:val="20"/>
      <w:szCs w:val="20"/>
      <w:lang w:eastAsia="en-US"/>
    </w:rPr>
  </w:style>
  <w:style w:type="paragraph" w:customStyle="1" w:styleId="1ff7">
    <w:name w:val="字元 字元 字元 字元 字元1 字元 字元 字元 字元 字元 字元"/>
    <w:basedOn w:val="a0"/>
    <w:rsid w:val="00A23760"/>
    <w:pPr>
      <w:widowControl/>
      <w:spacing w:after="160" w:line="240" w:lineRule="exact"/>
    </w:pPr>
    <w:rPr>
      <w:rFonts w:ascii="Tahoma" w:hAnsi="Tahoma"/>
      <w:kern w:val="0"/>
      <w:sz w:val="20"/>
      <w:szCs w:val="20"/>
      <w:lang w:eastAsia="en-US"/>
    </w:rPr>
  </w:style>
  <w:style w:type="paragraph" w:customStyle="1" w:styleId="1ff8">
    <w:name w:val="字元 字元 字元 字元 字元1 字元"/>
    <w:basedOn w:val="a0"/>
    <w:semiHidden/>
    <w:rsid w:val="00A23760"/>
    <w:pPr>
      <w:widowControl/>
      <w:spacing w:after="160" w:line="240" w:lineRule="exact"/>
    </w:pPr>
    <w:rPr>
      <w:rFonts w:ascii="Verdana" w:eastAsia="Times New Roman" w:hAnsi="Verdana"/>
      <w:kern w:val="0"/>
      <w:sz w:val="20"/>
      <w:szCs w:val="20"/>
      <w:lang w:eastAsia="en-US"/>
    </w:rPr>
  </w:style>
  <w:style w:type="paragraph" w:customStyle="1" w:styleId="afffffc">
    <w:name w:val="字元"/>
    <w:basedOn w:val="a0"/>
    <w:semiHidden/>
    <w:rsid w:val="00A23760"/>
    <w:pPr>
      <w:widowControl/>
      <w:spacing w:after="160" w:line="240" w:lineRule="exact"/>
    </w:pPr>
    <w:rPr>
      <w:rFonts w:ascii="Verdana" w:eastAsia="Times New Roman" w:hAnsi="Verdana"/>
      <w:kern w:val="0"/>
      <w:sz w:val="20"/>
      <w:szCs w:val="20"/>
      <w:lang w:eastAsia="en-US"/>
    </w:rPr>
  </w:style>
  <w:style w:type="character" w:customStyle="1" w:styleId="1ff9">
    <w:name w:val="字元 字元1"/>
    <w:rsid w:val="00A23760"/>
    <w:rPr>
      <w:rFonts w:eastAsia="新細明體"/>
      <w:kern w:val="2"/>
      <w:lang w:val="en-US" w:eastAsia="zh-TW" w:bidi="ar-SA"/>
    </w:rPr>
  </w:style>
  <w:style w:type="numbering" w:customStyle="1" w:styleId="171">
    <w:name w:val="無清單17"/>
    <w:next w:val="a3"/>
    <w:semiHidden/>
    <w:unhideWhenUsed/>
    <w:rsid w:val="00A23760"/>
  </w:style>
  <w:style w:type="character" w:customStyle="1" w:styleId="2f5">
    <w:name w:val="字元 字元2"/>
    <w:rsid w:val="00A23760"/>
    <w:rPr>
      <w:rFonts w:eastAsia="新細明體"/>
      <w:kern w:val="2"/>
      <w:lang w:val="en-US" w:eastAsia="zh-TW" w:bidi="ar-SA"/>
    </w:rPr>
  </w:style>
  <w:style w:type="numbering" w:customStyle="1" w:styleId="181">
    <w:name w:val="無清單18"/>
    <w:next w:val="a3"/>
    <w:semiHidden/>
    <w:rsid w:val="00BD72DA"/>
  </w:style>
  <w:style w:type="table" w:customStyle="1" w:styleId="190">
    <w:name w:val="表格格線19"/>
    <w:basedOn w:val="a2"/>
    <w:next w:val="aff"/>
    <w:rsid w:val="00BD72D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d">
    <w:name w:val="字元 字元 字元 字元 字元 字元"/>
    <w:basedOn w:val="a0"/>
    <w:uiPriority w:val="99"/>
    <w:semiHidden/>
    <w:rsid w:val="00BD72DA"/>
    <w:pPr>
      <w:widowControl/>
      <w:spacing w:after="160" w:line="240" w:lineRule="exact"/>
    </w:pPr>
    <w:rPr>
      <w:rFonts w:ascii="Verdana" w:eastAsia="Times New Roman" w:hAnsi="Verdana"/>
      <w:kern w:val="0"/>
      <w:sz w:val="20"/>
      <w:szCs w:val="20"/>
      <w:lang w:eastAsia="en-US"/>
    </w:rPr>
  </w:style>
  <w:style w:type="paragraph" w:customStyle="1" w:styleId="afffffe">
    <w:name w:val="字元 字元 字元 字元 字元 字元 字元 字元 字元 字元 字元 字元 字元 字元 字元 字元 字元"/>
    <w:basedOn w:val="a0"/>
    <w:uiPriority w:val="99"/>
    <w:semiHidden/>
    <w:rsid w:val="00BD72DA"/>
    <w:pPr>
      <w:widowControl/>
      <w:spacing w:after="160" w:line="240" w:lineRule="exact"/>
    </w:pPr>
    <w:rPr>
      <w:rFonts w:ascii="Verdana" w:eastAsia="Times New Roman" w:hAnsi="Verdana"/>
      <w:kern w:val="0"/>
      <w:sz w:val="20"/>
      <w:szCs w:val="20"/>
      <w:lang w:eastAsia="en-US"/>
    </w:rPr>
  </w:style>
  <w:style w:type="paragraph" w:customStyle="1" w:styleId="affffff">
    <w:name w:val="字元 字元 字元"/>
    <w:basedOn w:val="a0"/>
    <w:uiPriority w:val="99"/>
    <w:semiHidden/>
    <w:rsid w:val="00BD72DA"/>
    <w:pPr>
      <w:widowControl/>
      <w:spacing w:after="160" w:line="240" w:lineRule="exact"/>
    </w:pPr>
    <w:rPr>
      <w:rFonts w:ascii="Verdana" w:eastAsia="Times New Roman" w:hAnsi="Verdana"/>
      <w:kern w:val="0"/>
      <w:sz w:val="20"/>
      <w:szCs w:val="20"/>
      <w:lang w:eastAsia="en-US"/>
    </w:rPr>
  </w:style>
  <w:style w:type="paragraph" w:customStyle="1" w:styleId="affffff0">
    <w:name w:val="字元 字元 字元 字元 字元"/>
    <w:basedOn w:val="a0"/>
    <w:uiPriority w:val="99"/>
    <w:semiHidden/>
    <w:rsid w:val="00BD72DA"/>
    <w:pPr>
      <w:widowControl/>
      <w:spacing w:after="160" w:line="240" w:lineRule="exact"/>
    </w:pPr>
    <w:rPr>
      <w:rFonts w:ascii="Verdana" w:eastAsia="Times New Roman" w:hAnsi="Verdana"/>
      <w:kern w:val="0"/>
      <w:sz w:val="20"/>
      <w:szCs w:val="20"/>
      <w:lang w:eastAsia="en-US"/>
    </w:rPr>
  </w:style>
  <w:style w:type="paragraph" w:customStyle="1" w:styleId="1ffa">
    <w:name w:val="字元 字元 字元 字元 字元1 字元 字元 字元"/>
    <w:basedOn w:val="a0"/>
    <w:uiPriority w:val="99"/>
    <w:rsid w:val="00BD72DA"/>
    <w:pPr>
      <w:widowControl/>
      <w:spacing w:after="160" w:line="240" w:lineRule="exact"/>
    </w:pPr>
    <w:rPr>
      <w:rFonts w:ascii="Tahoma" w:hAnsi="Tahoma"/>
      <w:kern w:val="0"/>
      <w:sz w:val="20"/>
      <w:szCs w:val="20"/>
      <w:lang w:eastAsia="en-US"/>
    </w:rPr>
  </w:style>
  <w:style w:type="paragraph" w:customStyle="1" w:styleId="11e">
    <w:name w:val="字元 字元 字元 字元 字元1 字元 字元1"/>
    <w:basedOn w:val="a0"/>
    <w:uiPriority w:val="99"/>
    <w:rsid w:val="00BD72DA"/>
    <w:pPr>
      <w:widowControl/>
      <w:spacing w:after="160" w:line="240" w:lineRule="exact"/>
    </w:pPr>
    <w:rPr>
      <w:rFonts w:ascii="Tahoma" w:hAnsi="Tahoma"/>
      <w:kern w:val="0"/>
      <w:sz w:val="20"/>
      <w:szCs w:val="20"/>
      <w:lang w:eastAsia="en-US"/>
    </w:rPr>
  </w:style>
  <w:style w:type="paragraph" w:customStyle="1" w:styleId="affffff1">
    <w:name w:val="字元 字元 字元 字元 字元 字元 字元 字元 字元 字元"/>
    <w:basedOn w:val="a0"/>
    <w:uiPriority w:val="99"/>
    <w:semiHidden/>
    <w:rsid w:val="00BD72DA"/>
    <w:pPr>
      <w:widowControl/>
      <w:spacing w:after="160" w:line="240" w:lineRule="exact"/>
    </w:pPr>
    <w:rPr>
      <w:rFonts w:ascii="Verdana" w:eastAsia="Times New Roman" w:hAnsi="Verdana"/>
      <w:kern w:val="0"/>
      <w:sz w:val="20"/>
      <w:szCs w:val="20"/>
      <w:lang w:eastAsia="en-US"/>
    </w:rPr>
  </w:style>
  <w:style w:type="paragraph" w:customStyle="1" w:styleId="1ffb">
    <w:name w:val="字元 字元 字元 字元 字元1 字元 字元 字元 字元 字元 字元"/>
    <w:basedOn w:val="a0"/>
    <w:uiPriority w:val="99"/>
    <w:rsid w:val="00BD72DA"/>
    <w:pPr>
      <w:widowControl/>
      <w:spacing w:after="160" w:line="240" w:lineRule="exact"/>
    </w:pPr>
    <w:rPr>
      <w:rFonts w:ascii="Tahoma" w:hAnsi="Tahoma"/>
      <w:kern w:val="0"/>
      <w:sz w:val="20"/>
      <w:szCs w:val="20"/>
      <w:lang w:eastAsia="en-US"/>
    </w:rPr>
  </w:style>
  <w:style w:type="paragraph" w:customStyle="1" w:styleId="1ffc">
    <w:name w:val="字元 字元 字元 字元 字元1 字元"/>
    <w:basedOn w:val="a0"/>
    <w:uiPriority w:val="99"/>
    <w:semiHidden/>
    <w:rsid w:val="00BD72DA"/>
    <w:pPr>
      <w:widowControl/>
      <w:spacing w:after="160" w:line="240" w:lineRule="exact"/>
    </w:pPr>
    <w:rPr>
      <w:rFonts w:ascii="Verdana" w:eastAsia="Times New Roman" w:hAnsi="Verdana"/>
      <w:kern w:val="0"/>
      <w:sz w:val="20"/>
      <w:szCs w:val="20"/>
      <w:lang w:eastAsia="en-US"/>
    </w:rPr>
  </w:style>
  <w:style w:type="paragraph" w:customStyle="1" w:styleId="affffff2">
    <w:name w:val="字元"/>
    <w:basedOn w:val="a0"/>
    <w:uiPriority w:val="99"/>
    <w:semiHidden/>
    <w:rsid w:val="00BD72DA"/>
    <w:pPr>
      <w:widowControl/>
      <w:spacing w:after="160" w:line="240" w:lineRule="exact"/>
    </w:pPr>
    <w:rPr>
      <w:rFonts w:ascii="Verdana" w:eastAsia="Times New Roman" w:hAnsi="Verdana"/>
      <w:kern w:val="0"/>
      <w:sz w:val="20"/>
      <w:szCs w:val="20"/>
      <w:lang w:eastAsia="en-US"/>
    </w:rPr>
  </w:style>
  <w:style w:type="character" w:customStyle="1" w:styleId="1ffd">
    <w:name w:val="字元 字元1"/>
    <w:uiPriority w:val="99"/>
    <w:rsid w:val="00BD72DA"/>
    <w:rPr>
      <w:rFonts w:eastAsia="新細明體"/>
      <w:kern w:val="2"/>
      <w:lang w:val="en-US" w:eastAsia="zh-TW" w:bidi="ar-SA"/>
    </w:rPr>
  </w:style>
  <w:style w:type="numbering" w:customStyle="1" w:styleId="191">
    <w:name w:val="無清單19"/>
    <w:next w:val="a3"/>
    <w:semiHidden/>
    <w:unhideWhenUsed/>
    <w:rsid w:val="00BD72DA"/>
  </w:style>
  <w:style w:type="character" w:customStyle="1" w:styleId="2f6">
    <w:name w:val="字元 字元2"/>
    <w:rsid w:val="00BD72DA"/>
    <w:rPr>
      <w:rFonts w:eastAsia="新細明體"/>
      <w:kern w:val="2"/>
      <w:lang w:val="en-US" w:eastAsia="zh-TW" w:bidi="ar-SA"/>
    </w:rPr>
  </w:style>
  <w:style w:type="character" w:customStyle="1" w:styleId="EmailStyle318">
    <w:name w:val="EmailStyle318"/>
    <w:semiHidden/>
    <w:rsid w:val="00BD72DA"/>
    <w:rPr>
      <w:rFonts w:ascii="Arial" w:eastAsia="新細明體" w:hAnsi="Arial" w:cs="Arial"/>
      <w:color w:val="000080"/>
      <w:sz w:val="18"/>
      <w:szCs w:val="20"/>
    </w:rPr>
  </w:style>
  <w:style w:type="paragraph" w:styleId="45">
    <w:name w:val="toc 4"/>
    <w:basedOn w:val="a0"/>
    <w:next w:val="a0"/>
    <w:autoRedefine/>
    <w:uiPriority w:val="39"/>
    <w:unhideWhenUsed/>
    <w:rsid w:val="001B1675"/>
    <w:pPr>
      <w:ind w:leftChars="600" w:left="1440"/>
    </w:pPr>
    <w:rPr>
      <w:rFonts w:asciiTheme="minorHAnsi" w:eastAsiaTheme="minorEastAsia" w:hAnsiTheme="minorHAnsi" w:cstheme="minorBidi"/>
    </w:rPr>
  </w:style>
  <w:style w:type="paragraph" w:styleId="55">
    <w:name w:val="toc 5"/>
    <w:basedOn w:val="a0"/>
    <w:next w:val="a0"/>
    <w:autoRedefine/>
    <w:uiPriority w:val="39"/>
    <w:unhideWhenUsed/>
    <w:rsid w:val="001B1675"/>
    <w:pPr>
      <w:ind w:leftChars="800" w:left="1920"/>
    </w:pPr>
    <w:rPr>
      <w:rFonts w:asciiTheme="minorHAnsi" w:eastAsiaTheme="minorEastAsia" w:hAnsiTheme="minorHAnsi" w:cstheme="minorBidi"/>
    </w:rPr>
  </w:style>
  <w:style w:type="paragraph" w:styleId="65">
    <w:name w:val="toc 6"/>
    <w:basedOn w:val="a0"/>
    <w:next w:val="a0"/>
    <w:autoRedefine/>
    <w:uiPriority w:val="39"/>
    <w:unhideWhenUsed/>
    <w:rsid w:val="001B1675"/>
    <w:pPr>
      <w:ind w:leftChars="1000" w:left="2400"/>
    </w:pPr>
    <w:rPr>
      <w:rFonts w:asciiTheme="minorHAnsi" w:eastAsiaTheme="minorEastAsia" w:hAnsiTheme="minorHAnsi" w:cstheme="minorBidi"/>
    </w:rPr>
  </w:style>
  <w:style w:type="paragraph" w:styleId="76">
    <w:name w:val="toc 7"/>
    <w:basedOn w:val="a0"/>
    <w:next w:val="a0"/>
    <w:autoRedefine/>
    <w:uiPriority w:val="39"/>
    <w:unhideWhenUsed/>
    <w:rsid w:val="001B1675"/>
    <w:pPr>
      <w:ind w:leftChars="1200" w:left="2880"/>
    </w:pPr>
    <w:rPr>
      <w:rFonts w:asciiTheme="minorHAnsi" w:eastAsiaTheme="minorEastAsia" w:hAnsiTheme="minorHAnsi" w:cstheme="minorBidi"/>
    </w:rPr>
  </w:style>
  <w:style w:type="paragraph" w:styleId="85">
    <w:name w:val="toc 8"/>
    <w:basedOn w:val="a0"/>
    <w:next w:val="a0"/>
    <w:autoRedefine/>
    <w:uiPriority w:val="39"/>
    <w:unhideWhenUsed/>
    <w:rsid w:val="001B1675"/>
    <w:pPr>
      <w:ind w:leftChars="1400" w:left="3360"/>
    </w:pPr>
    <w:rPr>
      <w:rFonts w:asciiTheme="minorHAnsi" w:eastAsiaTheme="minorEastAsia" w:hAnsiTheme="minorHAnsi" w:cstheme="minorBidi"/>
    </w:rPr>
  </w:style>
  <w:style w:type="paragraph" w:styleId="91">
    <w:name w:val="toc 9"/>
    <w:basedOn w:val="a0"/>
    <w:next w:val="a0"/>
    <w:autoRedefine/>
    <w:uiPriority w:val="39"/>
    <w:unhideWhenUsed/>
    <w:rsid w:val="001B1675"/>
    <w:pPr>
      <w:ind w:leftChars="1600" w:left="3840"/>
    </w:pPr>
    <w:rPr>
      <w:rFonts w:asciiTheme="minorHAnsi" w:eastAsiaTheme="minorEastAsia" w:hAnsiTheme="minorHAnsi" w:cstheme="minorBidi"/>
    </w:rPr>
  </w:style>
  <w:style w:type="numbering" w:customStyle="1" w:styleId="200">
    <w:name w:val="無清單20"/>
    <w:next w:val="a3"/>
    <w:semiHidden/>
    <w:unhideWhenUsed/>
    <w:rsid w:val="00D522D2"/>
  </w:style>
  <w:style w:type="paragraph" w:customStyle="1" w:styleId="affffff3">
    <w:name w:val="字元 字元 字元 字元 字元 字元"/>
    <w:basedOn w:val="a0"/>
    <w:semiHidden/>
    <w:rsid w:val="00D522D2"/>
    <w:pPr>
      <w:widowControl/>
      <w:spacing w:after="160" w:line="240" w:lineRule="exact"/>
    </w:pPr>
    <w:rPr>
      <w:rFonts w:ascii="Verdana" w:eastAsia="Times New Roman" w:hAnsi="Verdana"/>
      <w:kern w:val="0"/>
      <w:sz w:val="20"/>
      <w:szCs w:val="20"/>
      <w:lang w:eastAsia="en-US"/>
    </w:rPr>
  </w:style>
  <w:style w:type="paragraph" w:customStyle="1" w:styleId="affffff4">
    <w:name w:val="字元 字元 字元 字元 字元 字元 字元 字元 字元 字元 字元 字元 字元 字元 字元 字元 字元"/>
    <w:basedOn w:val="a0"/>
    <w:uiPriority w:val="99"/>
    <w:semiHidden/>
    <w:rsid w:val="00D522D2"/>
    <w:pPr>
      <w:widowControl/>
      <w:spacing w:after="160" w:line="240" w:lineRule="exact"/>
    </w:pPr>
    <w:rPr>
      <w:rFonts w:ascii="Verdana" w:eastAsia="Times New Roman" w:hAnsi="Verdana"/>
      <w:kern w:val="0"/>
      <w:sz w:val="20"/>
      <w:szCs w:val="20"/>
      <w:lang w:eastAsia="en-US"/>
    </w:rPr>
  </w:style>
  <w:style w:type="paragraph" w:customStyle="1" w:styleId="affffff5">
    <w:name w:val="字元 字元 字元"/>
    <w:basedOn w:val="a0"/>
    <w:uiPriority w:val="99"/>
    <w:semiHidden/>
    <w:rsid w:val="00D522D2"/>
    <w:pPr>
      <w:widowControl/>
      <w:spacing w:after="160" w:line="240" w:lineRule="exact"/>
    </w:pPr>
    <w:rPr>
      <w:rFonts w:ascii="Verdana" w:eastAsia="Times New Roman" w:hAnsi="Verdana"/>
      <w:kern w:val="0"/>
      <w:sz w:val="20"/>
      <w:szCs w:val="20"/>
      <w:lang w:eastAsia="en-US"/>
    </w:rPr>
  </w:style>
  <w:style w:type="paragraph" w:customStyle="1" w:styleId="affffff6">
    <w:name w:val="字元 字元 字元 字元 字元"/>
    <w:basedOn w:val="a0"/>
    <w:semiHidden/>
    <w:rsid w:val="00D522D2"/>
    <w:pPr>
      <w:widowControl/>
      <w:spacing w:after="160" w:line="240" w:lineRule="exact"/>
    </w:pPr>
    <w:rPr>
      <w:rFonts w:ascii="Verdana" w:eastAsia="Times New Roman" w:hAnsi="Verdana"/>
      <w:kern w:val="0"/>
      <w:sz w:val="20"/>
      <w:szCs w:val="20"/>
      <w:lang w:eastAsia="en-US"/>
    </w:rPr>
  </w:style>
  <w:style w:type="paragraph" w:customStyle="1" w:styleId="1ffe">
    <w:name w:val="字元 字元 字元 字元 字元1 字元 字元 字元"/>
    <w:basedOn w:val="a0"/>
    <w:uiPriority w:val="99"/>
    <w:rsid w:val="00D522D2"/>
    <w:pPr>
      <w:widowControl/>
      <w:spacing w:after="160" w:line="240" w:lineRule="exact"/>
    </w:pPr>
    <w:rPr>
      <w:rFonts w:ascii="Tahoma" w:hAnsi="Tahoma"/>
      <w:kern w:val="0"/>
      <w:sz w:val="20"/>
      <w:szCs w:val="20"/>
      <w:lang w:eastAsia="en-US"/>
    </w:rPr>
  </w:style>
  <w:style w:type="paragraph" w:customStyle="1" w:styleId="11f">
    <w:name w:val="字元 字元 字元 字元 字元1 字元 字元1"/>
    <w:basedOn w:val="a0"/>
    <w:uiPriority w:val="99"/>
    <w:rsid w:val="00D522D2"/>
    <w:pPr>
      <w:widowControl/>
      <w:spacing w:after="160" w:line="240" w:lineRule="exact"/>
    </w:pPr>
    <w:rPr>
      <w:rFonts w:ascii="Tahoma" w:hAnsi="Tahoma"/>
      <w:kern w:val="0"/>
      <w:sz w:val="20"/>
      <w:szCs w:val="20"/>
      <w:lang w:eastAsia="en-US"/>
    </w:rPr>
  </w:style>
  <w:style w:type="paragraph" w:customStyle="1" w:styleId="affffff7">
    <w:name w:val="字元 字元 字元 字元 字元 字元 字元 字元 字元 字元"/>
    <w:basedOn w:val="a0"/>
    <w:uiPriority w:val="99"/>
    <w:semiHidden/>
    <w:rsid w:val="00D522D2"/>
    <w:pPr>
      <w:widowControl/>
      <w:spacing w:after="160" w:line="240" w:lineRule="exact"/>
    </w:pPr>
    <w:rPr>
      <w:rFonts w:ascii="Verdana" w:eastAsia="Times New Roman" w:hAnsi="Verdana"/>
      <w:kern w:val="0"/>
      <w:sz w:val="20"/>
      <w:szCs w:val="20"/>
      <w:lang w:eastAsia="en-US"/>
    </w:rPr>
  </w:style>
  <w:style w:type="paragraph" w:customStyle="1" w:styleId="1fff">
    <w:name w:val="字元 字元 字元 字元 字元1 字元 字元 字元 字元 字元 字元"/>
    <w:basedOn w:val="a0"/>
    <w:uiPriority w:val="99"/>
    <w:rsid w:val="00D522D2"/>
    <w:pPr>
      <w:widowControl/>
      <w:spacing w:after="160" w:line="240" w:lineRule="exact"/>
    </w:pPr>
    <w:rPr>
      <w:rFonts w:ascii="Tahoma" w:hAnsi="Tahoma"/>
      <w:kern w:val="0"/>
      <w:sz w:val="20"/>
      <w:szCs w:val="20"/>
      <w:lang w:eastAsia="en-US"/>
    </w:rPr>
  </w:style>
  <w:style w:type="paragraph" w:customStyle="1" w:styleId="1fff0">
    <w:name w:val="字元 字元 字元 字元 字元1 字元"/>
    <w:basedOn w:val="a0"/>
    <w:uiPriority w:val="99"/>
    <w:semiHidden/>
    <w:rsid w:val="00D522D2"/>
    <w:pPr>
      <w:widowControl/>
      <w:spacing w:after="160" w:line="240" w:lineRule="exact"/>
    </w:pPr>
    <w:rPr>
      <w:rFonts w:ascii="Verdana" w:eastAsia="Times New Roman" w:hAnsi="Verdana"/>
      <w:kern w:val="0"/>
      <w:sz w:val="20"/>
      <w:szCs w:val="20"/>
      <w:lang w:eastAsia="en-US"/>
    </w:rPr>
  </w:style>
  <w:style w:type="paragraph" w:customStyle="1" w:styleId="affffff8">
    <w:name w:val="字元"/>
    <w:basedOn w:val="a0"/>
    <w:uiPriority w:val="99"/>
    <w:semiHidden/>
    <w:rsid w:val="00D522D2"/>
    <w:pPr>
      <w:widowControl/>
      <w:spacing w:after="160" w:line="240" w:lineRule="exact"/>
    </w:pPr>
    <w:rPr>
      <w:rFonts w:ascii="Verdana" w:eastAsia="Times New Roman" w:hAnsi="Verdana"/>
      <w:kern w:val="0"/>
      <w:sz w:val="20"/>
      <w:szCs w:val="20"/>
      <w:lang w:eastAsia="en-US"/>
    </w:rPr>
  </w:style>
  <w:style w:type="table" w:customStyle="1" w:styleId="201">
    <w:name w:val="表格格線20"/>
    <w:basedOn w:val="a2"/>
    <w:next w:val="aff"/>
    <w:uiPriority w:val="59"/>
    <w:rsid w:val="00D522D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
    <w:name w:val="清單段落8"/>
    <w:basedOn w:val="a0"/>
    <w:rsid w:val="00D522D2"/>
    <w:pPr>
      <w:ind w:leftChars="200" w:left="480"/>
    </w:pPr>
    <w:rPr>
      <w:rFonts w:ascii="Times New Roman" w:hAnsi="Times New Roman"/>
      <w:szCs w:val="24"/>
    </w:rPr>
  </w:style>
  <w:style w:type="table" w:customStyle="1" w:styleId="1100">
    <w:name w:val="表格格線110"/>
    <w:basedOn w:val="a2"/>
    <w:next w:val="aff"/>
    <w:uiPriority w:val="59"/>
    <w:rsid w:val="00D522D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格格線24"/>
    <w:basedOn w:val="a2"/>
    <w:next w:val="aff"/>
    <w:uiPriority w:val="59"/>
    <w:rsid w:val="00D522D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ngchia">
    <w:name w:val="tingchia"/>
    <w:basedOn w:val="a1"/>
    <w:rsid w:val="005507EF"/>
    <w:rPr>
      <w:rFonts w:ascii="Arial" w:eastAsia="新細明體" w:hAnsi="Arial" w:cs="Arial"/>
      <w:color w:val="000080"/>
      <w:sz w:val="18"/>
      <w:szCs w:val="20"/>
    </w:rPr>
  </w:style>
  <w:style w:type="numbering" w:customStyle="1" w:styleId="260">
    <w:name w:val="樣式26"/>
    <w:uiPriority w:val="99"/>
    <w:rsid w:val="005507EF"/>
  </w:style>
  <w:style w:type="table" w:customStyle="1" w:styleId="1112">
    <w:name w:val="表格格線111"/>
    <w:basedOn w:val="a2"/>
    <w:next w:val="aff"/>
    <w:uiPriority w:val="59"/>
    <w:rsid w:val="005507E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樣式15"/>
    <w:uiPriority w:val="99"/>
    <w:rsid w:val="005507EF"/>
  </w:style>
  <w:style w:type="numbering" w:customStyle="1" w:styleId="215">
    <w:name w:val="樣式215"/>
    <w:uiPriority w:val="99"/>
    <w:rsid w:val="005507EF"/>
  </w:style>
  <w:style w:type="numbering" w:customStyle="1" w:styleId="350">
    <w:name w:val="樣式35"/>
    <w:uiPriority w:val="99"/>
    <w:rsid w:val="005507EF"/>
  </w:style>
  <w:style w:type="numbering" w:customStyle="1" w:styleId="450">
    <w:name w:val="樣式45"/>
    <w:uiPriority w:val="99"/>
    <w:rsid w:val="005507EF"/>
  </w:style>
  <w:style w:type="numbering" w:customStyle="1" w:styleId="550">
    <w:name w:val="樣式55"/>
    <w:uiPriority w:val="99"/>
    <w:rsid w:val="005507EF"/>
  </w:style>
  <w:style w:type="numbering" w:customStyle="1" w:styleId="650">
    <w:name w:val="樣式65"/>
    <w:uiPriority w:val="99"/>
    <w:rsid w:val="005507EF"/>
  </w:style>
  <w:style w:type="numbering" w:customStyle="1" w:styleId="750">
    <w:name w:val="樣式75"/>
    <w:uiPriority w:val="99"/>
    <w:rsid w:val="005507EF"/>
  </w:style>
  <w:style w:type="numbering" w:customStyle="1" w:styleId="850">
    <w:name w:val="樣式85"/>
    <w:uiPriority w:val="99"/>
    <w:rsid w:val="005507EF"/>
  </w:style>
  <w:style w:type="paragraph" w:customStyle="1" w:styleId="56">
    <w:name w:val="字元 字元 字元 字元 字元 字元5"/>
    <w:basedOn w:val="a0"/>
    <w:rsid w:val="005507EF"/>
    <w:pPr>
      <w:widowControl/>
      <w:spacing w:after="160" w:line="240" w:lineRule="exact"/>
    </w:pPr>
    <w:rPr>
      <w:rFonts w:ascii="Verdana" w:eastAsia="Times New Roman" w:hAnsi="Verdana"/>
      <w:kern w:val="0"/>
      <w:sz w:val="20"/>
      <w:szCs w:val="20"/>
      <w:lang w:eastAsia="en-US"/>
    </w:rPr>
  </w:style>
  <w:style w:type="paragraph" w:customStyle="1" w:styleId="58">
    <w:name w:val="字元 字元 字元 字元 字元 字元 字元 字元 字元 字元 字元 字元 字元 字元 字元 字元 字元5"/>
    <w:basedOn w:val="a0"/>
    <w:rsid w:val="005507EF"/>
    <w:pPr>
      <w:widowControl/>
      <w:spacing w:after="160" w:line="240" w:lineRule="exact"/>
    </w:pPr>
    <w:rPr>
      <w:rFonts w:ascii="Verdana" w:eastAsia="Times New Roman" w:hAnsi="Verdana"/>
      <w:kern w:val="0"/>
      <w:sz w:val="20"/>
      <w:szCs w:val="20"/>
      <w:lang w:eastAsia="en-US"/>
    </w:rPr>
  </w:style>
  <w:style w:type="paragraph" w:customStyle="1" w:styleId="59">
    <w:name w:val="字元 字元 字元5"/>
    <w:basedOn w:val="a0"/>
    <w:rsid w:val="005507EF"/>
    <w:pPr>
      <w:widowControl/>
      <w:spacing w:after="160" w:line="240" w:lineRule="exact"/>
    </w:pPr>
    <w:rPr>
      <w:rFonts w:ascii="Verdana" w:eastAsia="Times New Roman" w:hAnsi="Verdana"/>
      <w:kern w:val="0"/>
      <w:sz w:val="20"/>
      <w:szCs w:val="20"/>
      <w:lang w:eastAsia="en-US"/>
    </w:rPr>
  </w:style>
  <w:style w:type="paragraph" w:customStyle="1" w:styleId="5a">
    <w:name w:val="字元 字元 字元 字元 字元5"/>
    <w:basedOn w:val="a0"/>
    <w:rsid w:val="005507EF"/>
    <w:pPr>
      <w:widowControl/>
      <w:spacing w:after="160" w:line="240" w:lineRule="exact"/>
    </w:pPr>
    <w:rPr>
      <w:rFonts w:ascii="Verdana" w:eastAsia="Times New Roman" w:hAnsi="Verdana"/>
      <w:kern w:val="0"/>
      <w:sz w:val="20"/>
      <w:szCs w:val="20"/>
      <w:lang w:eastAsia="en-US"/>
    </w:rPr>
  </w:style>
  <w:style w:type="paragraph" w:customStyle="1" w:styleId="153">
    <w:name w:val="字元 字元 字元 字元 字元1 字元 字元 字元5"/>
    <w:basedOn w:val="a0"/>
    <w:rsid w:val="005507EF"/>
    <w:pPr>
      <w:widowControl/>
      <w:spacing w:after="160" w:line="240" w:lineRule="exact"/>
    </w:pPr>
    <w:rPr>
      <w:rFonts w:ascii="Tahoma" w:hAnsi="Tahoma"/>
      <w:kern w:val="0"/>
      <w:sz w:val="20"/>
      <w:szCs w:val="20"/>
      <w:lang w:eastAsia="en-US"/>
    </w:rPr>
  </w:style>
  <w:style w:type="paragraph" w:customStyle="1" w:styleId="1150">
    <w:name w:val="字元 字元 字元 字元 字元1 字元 字元15"/>
    <w:basedOn w:val="a0"/>
    <w:rsid w:val="005507EF"/>
    <w:pPr>
      <w:widowControl/>
      <w:spacing w:after="160" w:line="240" w:lineRule="exact"/>
    </w:pPr>
    <w:rPr>
      <w:rFonts w:ascii="Tahoma" w:hAnsi="Tahoma"/>
      <w:kern w:val="0"/>
      <w:sz w:val="20"/>
      <w:szCs w:val="20"/>
      <w:lang w:eastAsia="en-US"/>
    </w:rPr>
  </w:style>
  <w:style w:type="paragraph" w:customStyle="1" w:styleId="5b">
    <w:name w:val="字元 字元 字元 字元 字元 字元 字元 字元 字元 字元5"/>
    <w:basedOn w:val="a0"/>
    <w:rsid w:val="005507EF"/>
    <w:pPr>
      <w:widowControl/>
      <w:spacing w:after="160" w:line="240" w:lineRule="exact"/>
    </w:pPr>
    <w:rPr>
      <w:rFonts w:ascii="Verdana" w:eastAsia="Times New Roman" w:hAnsi="Verdana"/>
      <w:kern w:val="0"/>
      <w:sz w:val="20"/>
      <w:szCs w:val="20"/>
      <w:lang w:eastAsia="en-US"/>
    </w:rPr>
  </w:style>
  <w:style w:type="paragraph" w:customStyle="1" w:styleId="154">
    <w:name w:val="字元 字元 字元 字元 字元1 字元 字元 字元 字元 字元 字元5"/>
    <w:basedOn w:val="a0"/>
    <w:rsid w:val="005507EF"/>
    <w:pPr>
      <w:widowControl/>
      <w:spacing w:after="160" w:line="240" w:lineRule="exact"/>
    </w:pPr>
    <w:rPr>
      <w:rFonts w:ascii="Tahoma" w:hAnsi="Tahoma"/>
      <w:kern w:val="0"/>
      <w:sz w:val="20"/>
      <w:szCs w:val="20"/>
      <w:lang w:eastAsia="en-US"/>
    </w:rPr>
  </w:style>
  <w:style w:type="paragraph" w:customStyle="1" w:styleId="155">
    <w:name w:val="字元 字元 字元 字元 字元1 字元5"/>
    <w:basedOn w:val="a0"/>
    <w:rsid w:val="005507EF"/>
    <w:pPr>
      <w:widowControl/>
      <w:spacing w:after="160" w:line="240" w:lineRule="exact"/>
    </w:pPr>
    <w:rPr>
      <w:rFonts w:ascii="Verdana" w:eastAsia="Times New Roman" w:hAnsi="Verdana"/>
      <w:kern w:val="0"/>
      <w:sz w:val="20"/>
      <w:szCs w:val="20"/>
      <w:lang w:eastAsia="en-US"/>
    </w:rPr>
  </w:style>
  <w:style w:type="paragraph" w:customStyle="1" w:styleId="5c">
    <w:name w:val="字元5"/>
    <w:basedOn w:val="a0"/>
    <w:rsid w:val="005507EF"/>
    <w:pPr>
      <w:widowControl/>
      <w:spacing w:after="160" w:line="240" w:lineRule="exact"/>
    </w:pPr>
    <w:rPr>
      <w:rFonts w:ascii="Verdana" w:eastAsia="Times New Roman" w:hAnsi="Verdana"/>
      <w:kern w:val="0"/>
      <w:sz w:val="20"/>
      <w:szCs w:val="20"/>
      <w:lang w:eastAsia="en-US"/>
    </w:rPr>
  </w:style>
  <w:style w:type="paragraph" w:customStyle="1" w:styleId="46">
    <w:name w:val="字元 字元 字元 字元 字元 字元4"/>
    <w:basedOn w:val="a0"/>
    <w:uiPriority w:val="99"/>
    <w:rsid w:val="005507EF"/>
    <w:pPr>
      <w:widowControl/>
      <w:spacing w:after="160" w:line="240" w:lineRule="exact"/>
    </w:pPr>
    <w:rPr>
      <w:rFonts w:ascii="Verdana" w:eastAsia="Times New Roman" w:hAnsi="Verdana"/>
      <w:kern w:val="0"/>
      <w:sz w:val="20"/>
      <w:szCs w:val="20"/>
      <w:lang w:eastAsia="en-US"/>
    </w:rPr>
  </w:style>
  <w:style w:type="paragraph" w:customStyle="1" w:styleId="47">
    <w:name w:val="字元 字元 字元 字元 字元 字元 字元 字元 字元 字元 字元 字元 字元 字元 字元 字元 字元4"/>
    <w:basedOn w:val="a0"/>
    <w:uiPriority w:val="99"/>
    <w:rsid w:val="005507EF"/>
    <w:pPr>
      <w:widowControl/>
      <w:spacing w:after="160" w:line="240" w:lineRule="exact"/>
    </w:pPr>
    <w:rPr>
      <w:rFonts w:ascii="Verdana" w:eastAsia="Times New Roman" w:hAnsi="Verdana"/>
      <w:kern w:val="0"/>
      <w:sz w:val="20"/>
      <w:szCs w:val="20"/>
      <w:lang w:eastAsia="en-US"/>
    </w:rPr>
  </w:style>
  <w:style w:type="paragraph" w:customStyle="1" w:styleId="48">
    <w:name w:val="字元 字元 字元4"/>
    <w:basedOn w:val="a0"/>
    <w:uiPriority w:val="99"/>
    <w:rsid w:val="005507EF"/>
    <w:pPr>
      <w:widowControl/>
      <w:spacing w:after="160" w:line="240" w:lineRule="exact"/>
    </w:pPr>
    <w:rPr>
      <w:rFonts w:ascii="Verdana" w:eastAsia="Times New Roman" w:hAnsi="Verdana"/>
      <w:kern w:val="0"/>
      <w:sz w:val="20"/>
      <w:szCs w:val="20"/>
      <w:lang w:eastAsia="en-US"/>
    </w:rPr>
  </w:style>
  <w:style w:type="paragraph" w:customStyle="1" w:styleId="49">
    <w:name w:val="字元 字元 字元 字元 字元4"/>
    <w:basedOn w:val="a0"/>
    <w:rsid w:val="005507EF"/>
    <w:pPr>
      <w:widowControl/>
      <w:spacing w:after="160" w:line="240" w:lineRule="exact"/>
    </w:pPr>
    <w:rPr>
      <w:rFonts w:ascii="Verdana" w:eastAsia="Times New Roman" w:hAnsi="Verdana"/>
      <w:kern w:val="0"/>
      <w:sz w:val="20"/>
      <w:szCs w:val="20"/>
      <w:lang w:eastAsia="en-US"/>
    </w:rPr>
  </w:style>
  <w:style w:type="paragraph" w:customStyle="1" w:styleId="143">
    <w:name w:val="字元 字元 字元 字元 字元1 字元 字元 字元4"/>
    <w:basedOn w:val="a0"/>
    <w:uiPriority w:val="99"/>
    <w:rsid w:val="005507EF"/>
    <w:pPr>
      <w:widowControl/>
      <w:spacing w:after="160" w:line="240" w:lineRule="exact"/>
    </w:pPr>
    <w:rPr>
      <w:rFonts w:ascii="Tahoma" w:hAnsi="Tahoma"/>
      <w:kern w:val="0"/>
      <w:sz w:val="20"/>
      <w:szCs w:val="20"/>
      <w:lang w:eastAsia="en-US"/>
    </w:rPr>
  </w:style>
  <w:style w:type="paragraph" w:customStyle="1" w:styleId="1140">
    <w:name w:val="字元 字元 字元 字元 字元1 字元 字元14"/>
    <w:basedOn w:val="a0"/>
    <w:uiPriority w:val="99"/>
    <w:rsid w:val="005507EF"/>
    <w:pPr>
      <w:widowControl/>
      <w:spacing w:after="160" w:line="240" w:lineRule="exact"/>
    </w:pPr>
    <w:rPr>
      <w:rFonts w:ascii="Tahoma" w:hAnsi="Tahoma"/>
      <w:kern w:val="0"/>
      <w:sz w:val="20"/>
      <w:szCs w:val="20"/>
      <w:lang w:eastAsia="en-US"/>
    </w:rPr>
  </w:style>
  <w:style w:type="paragraph" w:customStyle="1" w:styleId="4a">
    <w:name w:val="字元 字元 字元 字元 字元 字元 字元 字元 字元 字元4"/>
    <w:basedOn w:val="a0"/>
    <w:uiPriority w:val="99"/>
    <w:rsid w:val="005507EF"/>
    <w:pPr>
      <w:widowControl/>
      <w:spacing w:after="160" w:line="240" w:lineRule="exact"/>
    </w:pPr>
    <w:rPr>
      <w:rFonts w:ascii="Verdana" w:eastAsia="Times New Roman" w:hAnsi="Verdana"/>
      <w:kern w:val="0"/>
      <w:sz w:val="20"/>
      <w:szCs w:val="20"/>
      <w:lang w:eastAsia="en-US"/>
    </w:rPr>
  </w:style>
  <w:style w:type="paragraph" w:customStyle="1" w:styleId="144">
    <w:name w:val="字元 字元 字元 字元 字元1 字元 字元 字元 字元 字元 字元4"/>
    <w:basedOn w:val="a0"/>
    <w:uiPriority w:val="99"/>
    <w:rsid w:val="005507EF"/>
    <w:pPr>
      <w:widowControl/>
      <w:spacing w:after="160" w:line="240" w:lineRule="exact"/>
    </w:pPr>
    <w:rPr>
      <w:rFonts w:ascii="Tahoma" w:hAnsi="Tahoma"/>
      <w:kern w:val="0"/>
      <w:sz w:val="20"/>
      <w:szCs w:val="20"/>
      <w:lang w:eastAsia="en-US"/>
    </w:rPr>
  </w:style>
  <w:style w:type="paragraph" w:customStyle="1" w:styleId="145">
    <w:name w:val="字元 字元 字元 字元 字元1 字元4"/>
    <w:basedOn w:val="a0"/>
    <w:uiPriority w:val="99"/>
    <w:rsid w:val="005507EF"/>
    <w:pPr>
      <w:widowControl/>
      <w:spacing w:after="160" w:line="240" w:lineRule="exact"/>
    </w:pPr>
    <w:rPr>
      <w:rFonts w:ascii="Verdana" w:eastAsia="Times New Roman" w:hAnsi="Verdana"/>
      <w:kern w:val="0"/>
      <w:sz w:val="20"/>
      <w:szCs w:val="20"/>
      <w:lang w:eastAsia="en-US"/>
    </w:rPr>
  </w:style>
  <w:style w:type="paragraph" w:customStyle="1" w:styleId="4b">
    <w:name w:val="字元4"/>
    <w:basedOn w:val="a0"/>
    <w:uiPriority w:val="99"/>
    <w:rsid w:val="005507EF"/>
    <w:pPr>
      <w:widowControl/>
      <w:spacing w:after="160" w:line="240" w:lineRule="exact"/>
    </w:pPr>
    <w:rPr>
      <w:rFonts w:ascii="Verdana" w:eastAsia="Times New Roman" w:hAnsi="Verdana"/>
      <w:kern w:val="0"/>
      <w:sz w:val="20"/>
      <w:szCs w:val="20"/>
      <w:lang w:eastAsia="en-US"/>
    </w:rPr>
  </w:style>
  <w:style w:type="table" w:customStyle="1" w:styleId="3f1">
    <w:name w:val="淺色網底3"/>
    <w:basedOn w:val="a2"/>
    <w:next w:val="afff6"/>
    <w:uiPriority w:val="99"/>
    <w:rsid w:val="00177BB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21">
    <w:name w:val="表格格線112"/>
    <w:uiPriority w:val="99"/>
    <w:rsid w:val="00177BB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樣式36"/>
    <w:rsid w:val="00177BBA"/>
  </w:style>
  <w:style w:type="numbering" w:customStyle="1" w:styleId="66">
    <w:name w:val="樣式66"/>
    <w:rsid w:val="00177BBA"/>
  </w:style>
  <w:style w:type="numbering" w:customStyle="1" w:styleId="560">
    <w:name w:val="樣式56"/>
    <w:rsid w:val="00177BBA"/>
  </w:style>
  <w:style w:type="numbering" w:customStyle="1" w:styleId="460">
    <w:name w:val="樣式46"/>
    <w:rsid w:val="00177BBA"/>
  </w:style>
  <w:style w:type="numbering" w:customStyle="1" w:styleId="860">
    <w:name w:val="樣式86"/>
    <w:rsid w:val="00177BBA"/>
  </w:style>
  <w:style w:type="numbering" w:customStyle="1" w:styleId="760">
    <w:name w:val="樣式76"/>
    <w:rsid w:val="00177BBA"/>
  </w:style>
  <w:style w:type="numbering" w:customStyle="1" w:styleId="216">
    <w:name w:val="樣式216"/>
    <w:rsid w:val="00177BBA"/>
  </w:style>
  <w:style w:type="numbering" w:customStyle="1" w:styleId="270">
    <w:name w:val="樣式27"/>
    <w:rsid w:val="00177BBA"/>
  </w:style>
  <w:style w:type="numbering" w:customStyle="1" w:styleId="162">
    <w:name w:val="樣式16"/>
    <w:rsid w:val="00177BBA"/>
  </w:style>
  <w:style w:type="table" w:customStyle="1" w:styleId="261">
    <w:name w:val="表格格線26"/>
    <w:basedOn w:val="a2"/>
    <w:next w:val="aff"/>
    <w:uiPriority w:val="59"/>
    <w:rsid w:val="002D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無清單23"/>
    <w:next w:val="a3"/>
    <w:uiPriority w:val="99"/>
    <w:semiHidden/>
    <w:unhideWhenUsed/>
    <w:rsid w:val="00D555E1"/>
  </w:style>
  <w:style w:type="table" w:customStyle="1" w:styleId="251">
    <w:name w:val="表格格線25"/>
    <w:basedOn w:val="a2"/>
    <w:next w:val="aff"/>
    <w:uiPriority w:val="99"/>
    <w:rsid w:val="00D555E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無清單24"/>
    <w:next w:val="a3"/>
    <w:uiPriority w:val="99"/>
    <w:semiHidden/>
    <w:unhideWhenUsed/>
    <w:rsid w:val="00F56D46"/>
  </w:style>
  <w:style w:type="table" w:customStyle="1" w:styleId="271">
    <w:name w:val="表格格線27"/>
    <w:basedOn w:val="a2"/>
    <w:next w:val="aff"/>
    <w:uiPriority w:val="59"/>
    <w:rsid w:val="00F56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樣式28"/>
    <w:uiPriority w:val="99"/>
    <w:rsid w:val="00F56D46"/>
  </w:style>
  <w:style w:type="numbering" w:customStyle="1" w:styleId="1101">
    <w:name w:val="無清單110"/>
    <w:next w:val="a3"/>
    <w:uiPriority w:val="99"/>
    <w:semiHidden/>
    <w:unhideWhenUsed/>
    <w:rsid w:val="00F56D46"/>
  </w:style>
  <w:style w:type="table" w:customStyle="1" w:styleId="1131">
    <w:name w:val="表格格線113"/>
    <w:basedOn w:val="a2"/>
    <w:next w:val="aff"/>
    <w:uiPriority w:val="59"/>
    <w:rsid w:val="00F56D4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樣式17"/>
    <w:uiPriority w:val="99"/>
    <w:rsid w:val="00F56D46"/>
  </w:style>
  <w:style w:type="numbering" w:customStyle="1" w:styleId="217">
    <w:name w:val="樣式217"/>
    <w:uiPriority w:val="99"/>
    <w:rsid w:val="00F56D46"/>
  </w:style>
  <w:style w:type="numbering" w:customStyle="1" w:styleId="370">
    <w:name w:val="樣式37"/>
    <w:uiPriority w:val="99"/>
    <w:rsid w:val="00F56D46"/>
  </w:style>
  <w:style w:type="numbering" w:customStyle="1" w:styleId="470">
    <w:name w:val="樣式47"/>
    <w:uiPriority w:val="99"/>
    <w:rsid w:val="00F56D46"/>
  </w:style>
  <w:style w:type="numbering" w:customStyle="1" w:styleId="57">
    <w:name w:val="樣式57"/>
    <w:uiPriority w:val="99"/>
    <w:rsid w:val="00F56D46"/>
    <w:pPr>
      <w:numPr>
        <w:numId w:val="17"/>
      </w:numPr>
    </w:pPr>
  </w:style>
  <w:style w:type="numbering" w:customStyle="1" w:styleId="67">
    <w:name w:val="樣式67"/>
    <w:uiPriority w:val="99"/>
    <w:rsid w:val="00F56D46"/>
    <w:pPr>
      <w:numPr>
        <w:numId w:val="18"/>
      </w:numPr>
    </w:pPr>
  </w:style>
  <w:style w:type="numbering" w:customStyle="1" w:styleId="77">
    <w:name w:val="樣式77"/>
    <w:uiPriority w:val="99"/>
    <w:rsid w:val="00F56D46"/>
    <w:pPr>
      <w:numPr>
        <w:numId w:val="19"/>
      </w:numPr>
    </w:pPr>
  </w:style>
  <w:style w:type="numbering" w:customStyle="1" w:styleId="87">
    <w:name w:val="樣式87"/>
    <w:uiPriority w:val="99"/>
    <w:rsid w:val="00F56D46"/>
    <w:pPr>
      <w:numPr>
        <w:numId w:val="20"/>
      </w:numPr>
    </w:pPr>
  </w:style>
  <w:style w:type="numbering" w:customStyle="1" w:styleId="252">
    <w:name w:val="無清單25"/>
    <w:next w:val="a3"/>
    <w:semiHidden/>
    <w:rsid w:val="00F56D46"/>
  </w:style>
  <w:style w:type="numbering" w:customStyle="1" w:styleId="312">
    <w:name w:val="無清單31"/>
    <w:next w:val="a3"/>
    <w:uiPriority w:val="99"/>
    <w:semiHidden/>
    <w:unhideWhenUsed/>
    <w:rsid w:val="00F56D46"/>
  </w:style>
  <w:style w:type="table" w:customStyle="1" w:styleId="320">
    <w:name w:val="表格格線32"/>
    <w:basedOn w:val="a2"/>
    <w:next w:val="aff"/>
    <w:rsid w:val="00F56D4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0">
    <w:name w:val="淺色網底11"/>
    <w:basedOn w:val="a2"/>
    <w:next w:val="afff6"/>
    <w:uiPriority w:val="99"/>
    <w:rsid w:val="00F56D46"/>
    <w:rPr>
      <w:rFonts w:ascii="Calibri" w:eastAsia="新細明體" w:hAnsi="Calibri"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
    <w:name w:val="表格格線114"/>
    <w:uiPriority w:val="99"/>
    <w:rsid w:val="00F56D4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樣式311"/>
    <w:rsid w:val="00F56D46"/>
    <w:pPr>
      <w:numPr>
        <w:numId w:val="74"/>
      </w:numPr>
    </w:pPr>
  </w:style>
  <w:style w:type="numbering" w:customStyle="1" w:styleId="611">
    <w:name w:val="樣式611"/>
    <w:rsid w:val="00F56D46"/>
    <w:pPr>
      <w:numPr>
        <w:numId w:val="77"/>
      </w:numPr>
    </w:pPr>
  </w:style>
  <w:style w:type="numbering" w:customStyle="1" w:styleId="511">
    <w:name w:val="樣式511"/>
    <w:rsid w:val="00F56D46"/>
    <w:pPr>
      <w:numPr>
        <w:numId w:val="76"/>
      </w:numPr>
    </w:pPr>
  </w:style>
  <w:style w:type="numbering" w:customStyle="1" w:styleId="411">
    <w:name w:val="樣式411"/>
    <w:rsid w:val="00F56D46"/>
    <w:pPr>
      <w:numPr>
        <w:numId w:val="75"/>
      </w:numPr>
    </w:pPr>
  </w:style>
  <w:style w:type="numbering" w:customStyle="1" w:styleId="811">
    <w:name w:val="樣式811"/>
    <w:rsid w:val="00F56D46"/>
    <w:pPr>
      <w:numPr>
        <w:numId w:val="79"/>
      </w:numPr>
    </w:pPr>
  </w:style>
  <w:style w:type="numbering" w:customStyle="1" w:styleId="711">
    <w:name w:val="樣式711"/>
    <w:rsid w:val="00F56D46"/>
    <w:pPr>
      <w:numPr>
        <w:numId w:val="78"/>
      </w:numPr>
    </w:pPr>
  </w:style>
  <w:style w:type="numbering" w:customStyle="1" w:styleId="2111">
    <w:name w:val="樣式2111"/>
    <w:rsid w:val="00F56D46"/>
    <w:pPr>
      <w:numPr>
        <w:numId w:val="73"/>
      </w:numPr>
    </w:pPr>
  </w:style>
  <w:style w:type="numbering" w:customStyle="1" w:styleId="221">
    <w:name w:val="樣式221"/>
    <w:rsid w:val="00F56D46"/>
    <w:pPr>
      <w:numPr>
        <w:numId w:val="71"/>
      </w:numPr>
    </w:pPr>
  </w:style>
  <w:style w:type="numbering" w:customStyle="1" w:styleId="111">
    <w:name w:val="樣式111"/>
    <w:rsid w:val="00F56D46"/>
    <w:pPr>
      <w:numPr>
        <w:numId w:val="72"/>
      </w:numPr>
    </w:pPr>
  </w:style>
  <w:style w:type="numbering" w:customStyle="1" w:styleId="1122">
    <w:name w:val="無清單112"/>
    <w:next w:val="a3"/>
    <w:uiPriority w:val="99"/>
    <w:semiHidden/>
    <w:unhideWhenUsed/>
    <w:rsid w:val="00F56D46"/>
  </w:style>
  <w:style w:type="numbering" w:customStyle="1" w:styleId="262">
    <w:name w:val="無清單26"/>
    <w:next w:val="a3"/>
    <w:uiPriority w:val="99"/>
    <w:semiHidden/>
    <w:unhideWhenUsed/>
    <w:rsid w:val="00B93C2A"/>
  </w:style>
  <w:style w:type="table" w:customStyle="1" w:styleId="281">
    <w:name w:val="表格格線28"/>
    <w:basedOn w:val="a2"/>
    <w:next w:val="aff"/>
    <w:rsid w:val="00B93C2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無清單113"/>
    <w:next w:val="a3"/>
    <w:semiHidden/>
    <w:unhideWhenUsed/>
    <w:rsid w:val="00B93C2A"/>
  </w:style>
  <w:style w:type="character" w:customStyle="1" w:styleId="EmailStyle39">
    <w:name w:val="EmailStyle39"/>
    <w:rsid w:val="00B93C2A"/>
    <w:rPr>
      <w:rFonts w:ascii="Arial" w:eastAsia="新細明體" w:hAnsi="Arial" w:cs="Arial"/>
      <w:color w:val="000080"/>
      <w:sz w:val="18"/>
      <w:szCs w:val="20"/>
    </w:rPr>
  </w:style>
  <w:style w:type="numbering" w:customStyle="1" w:styleId="290">
    <w:name w:val="樣式29"/>
    <w:uiPriority w:val="99"/>
    <w:rsid w:val="00CE2B79"/>
  </w:style>
  <w:style w:type="table" w:customStyle="1" w:styleId="1151">
    <w:name w:val="表格格線115"/>
    <w:basedOn w:val="a2"/>
    <w:next w:val="aff"/>
    <w:uiPriority w:val="59"/>
    <w:rsid w:val="00CE2B7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樣式18"/>
    <w:uiPriority w:val="99"/>
    <w:rsid w:val="00CE2B79"/>
  </w:style>
  <w:style w:type="numbering" w:customStyle="1" w:styleId="218">
    <w:name w:val="樣式218"/>
    <w:uiPriority w:val="99"/>
    <w:rsid w:val="00CE2B79"/>
  </w:style>
  <w:style w:type="numbering" w:customStyle="1" w:styleId="380">
    <w:name w:val="樣式38"/>
    <w:uiPriority w:val="99"/>
    <w:rsid w:val="00CE2B79"/>
  </w:style>
  <w:style w:type="numbering" w:customStyle="1" w:styleId="480">
    <w:name w:val="樣式48"/>
    <w:uiPriority w:val="99"/>
    <w:rsid w:val="00CE2B79"/>
  </w:style>
  <w:style w:type="numbering" w:customStyle="1" w:styleId="580">
    <w:name w:val="樣式58"/>
    <w:uiPriority w:val="99"/>
    <w:rsid w:val="00CE2B79"/>
  </w:style>
  <w:style w:type="numbering" w:customStyle="1" w:styleId="68">
    <w:name w:val="樣式68"/>
    <w:uiPriority w:val="99"/>
    <w:rsid w:val="00CE2B79"/>
  </w:style>
  <w:style w:type="numbering" w:customStyle="1" w:styleId="78">
    <w:name w:val="樣式78"/>
    <w:uiPriority w:val="99"/>
    <w:rsid w:val="00CE2B79"/>
  </w:style>
  <w:style w:type="numbering" w:customStyle="1" w:styleId="88">
    <w:name w:val="樣式88"/>
    <w:uiPriority w:val="99"/>
    <w:rsid w:val="00CE2B79"/>
  </w:style>
  <w:style w:type="table" w:customStyle="1" w:styleId="4c">
    <w:name w:val="淺色網底4"/>
    <w:basedOn w:val="a2"/>
    <w:next w:val="afff6"/>
    <w:uiPriority w:val="99"/>
    <w:rsid w:val="002313C3"/>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60">
    <w:name w:val="表格格線116"/>
    <w:uiPriority w:val="99"/>
    <w:rsid w:val="002313C3"/>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樣式39"/>
    <w:rsid w:val="002313C3"/>
  </w:style>
  <w:style w:type="numbering" w:customStyle="1" w:styleId="69">
    <w:name w:val="樣式69"/>
    <w:rsid w:val="002313C3"/>
  </w:style>
  <w:style w:type="numbering" w:customStyle="1" w:styleId="590">
    <w:name w:val="樣式59"/>
    <w:rsid w:val="002313C3"/>
  </w:style>
  <w:style w:type="numbering" w:customStyle="1" w:styleId="490">
    <w:name w:val="樣式49"/>
    <w:rsid w:val="002313C3"/>
  </w:style>
  <w:style w:type="numbering" w:customStyle="1" w:styleId="89">
    <w:name w:val="樣式89"/>
    <w:rsid w:val="002313C3"/>
  </w:style>
  <w:style w:type="numbering" w:customStyle="1" w:styleId="79">
    <w:name w:val="樣式79"/>
    <w:rsid w:val="002313C3"/>
  </w:style>
  <w:style w:type="numbering" w:customStyle="1" w:styleId="219">
    <w:name w:val="樣式219"/>
    <w:rsid w:val="002313C3"/>
    <w:pPr>
      <w:numPr>
        <w:numId w:val="4"/>
      </w:numPr>
    </w:pPr>
  </w:style>
  <w:style w:type="numbering" w:customStyle="1" w:styleId="210">
    <w:name w:val="樣式210"/>
    <w:rsid w:val="002313C3"/>
    <w:pPr>
      <w:numPr>
        <w:numId w:val="2"/>
      </w:numPr>
    </w:pPr>
  </w:style>
  <w:style w:type="numbering" w:customStyle="1" w:styleId="19">
    <w:name w:val="樣式19"/>
    <w:rsid w:val="002313C3"/>
    <w:pPr>
      <w:numPr>
        <w:numId w:val="3"/>
      </w:numPr>
    </w:pPr>
  </w:style>
  <w:style w:type="numbering" w:customStyle="1" w:styleId="272">
    <w:name w:val="無清單27"/>
    <w:next w:val="a3"/>
    <w:uiPriority w:val="99"/>
    <w:semiHidden/>
    <w:unhideWhenUsed/>
    <w:rsid w:val="008D1F6A"/>
  </w:style>
  <w:style w:type="table" w:customStyle="1" w:styleId="291">
    <w:name w:val="表格格線29"/>
    <w:basedOn w:val="a2"/>
    <w:next w:val="aff"/>
    <w:uiPriority w:val="99"/>
    <w:rsid w:val="008D1F6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無清單28"/>
    <w:next w:val="a3"/>
    <w:uiPriority w:val="99"/>
    <w:semiHidden/>
    <w:unhideWhenUsed/>
    <w:rsid w:val="008A0185"/>
  </w:style>
  <w:style w:type="table" w:customStyle="1" w:styleId="300">
    <w:name w:val="表格格線30"/>
    <w:basedOn w:val="a2"/>
    <w:next w:val="aff"/>
    <w:uiPriority w:val="59"/>
    <w:rsid w:val="008A0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0">
    <w:name w:val="樣式220"/>
    <w:uiPriority w:val="99"/>
    <w:rsid w:val="008A0185"/>
  </w:style>
  <w:style w:type="numbering" w:customStyle="1" w:styleId="1142">
    <w:name w:val="無清單114"/>
    <w:next w:val="a3"/>
    <w:uiPriority w:val="99"/>
    <w:semiHidden/>
    <w:unhideWhenUsed/>
    <w:rsid w:val="008A0185"/>
  </w:style>
  <w:style w:type="table" w:customStyle="1" w:styleId="1170">
    <w:name w:val="表格格線117"/>
    <w:basedOn w:val="a2"/>
    <w:next w:val="aff"/>
    <w:uiPriority w:val="59"/>
    <w:rsid w:val="008A018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樣式110"/>
    <w:uiPriority w:val="99"/>
    <w:rsid w:val="008A0185"/>
  </w:style>
  <w:style w:type="numbering" w:customStyle="1" w:styleId="2110">
    <w:name w:val="樣式2110"/>
    <w:uiPriority w:val="99"/>
    <w:rsid w:val="008A0185"/>
  </w:style>
  <w:style w:type="numbering" w:customStyle="1" w:styleId="3100">
    <w:name w:val="樣式310"/>
    <w:uiPriority w:val="99"/>
    <w:rsid w:val="008A0185"/>
  </w:style>
  <w:style w:type="numbering" w:customStyle="1" w:styleId="410">
    <w:name w:val="樣式410"/>
    <w:uiPriority w:val="99"/>
    <w:rsid w:val="008A0185"/>
  </w:style>
  <w:style w:type="numbering" w:customStyle="1" w:styleId="510">
    <w:name w:val="樣式510"/>
    <w:uiPriority w:val="99"/>
    <w:rsid w:val="008A0185"/>
  </w:style>
  <w:style w:type="numbering" w:customStyle="1" w:styleId="610">
    <w:name w:val="樣式610"/>
    <w:uiPriority w:val="99"/>
    <w:rsid w:val="008A0185"/>
  </w:style>
  <w:style w:type="numbering" w:customStyle="1" w:styleId="710">
    <w:name w:val="樣式710"/>
    <w:uiPriority w:val="99"/>
    <w:rsid w:val="008A0185"/>
  </w:style>
  <w:style w:type="numbering" w:customStyle="1" w:styleId="810">
    <w:name w:val="樣式810"/>
    <w:uiPriority w:val="99"/>
    <w:rsid w:val="008A0185"/>
  </w:style>
  <w:style w:type="numbering" w:customStyle="1" w:styleId="292">
    <w:name w:val="無清單29"/>
    <w:next w:val="a3"/>
    <w:semiHidden/>
    <w:rsid w:val="008A0185"/>
  </w:style>
  <w:style w:type="numbering" w:customStyle="1" w:styleId="321">
    <w:name w:val="無清單32"/>
    <w:next w:val="a3"/>
    <w:uiPriority w:val="99"/>
    <w:semiHidden/>
    <w:unhideWhenUsed/>
    <w:rsid w:val="008A0185"/>
  </w:style>
  <w:style w:type="table" w:customStyle="1" w:styleId="331">
    <w:name w:val="表格格線33"/>
    <w:basedOn w:val="a2"/>
    <w:next w:val="aff"/>
    <w:rsid w:val="008A0185"/>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淺色網底12"/>
    <w:basedOn w:val="a2"/>
    <w:next w:val="afff6"/>
    <w:uiPriority w:val="99"/>
    <w:rsid w:val="008A0185"/>
    <w:rPr>
      <w:rFonts w:ascii="Calibri" w:eastAsia="新細明體" w:hAnsi="Calibri"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0">
    <w:name w:val="表格格線118"/>
    <w:uiPriority w:val="99"/>
    <w:rsid w:val="008A0185"/>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樣式312"/>
    <w:rsid w:val="008A0185"/>
  </w:style>
  <w:style w:type="numbering" w:customStyle="1" w:styleId="612">
    <w:name w:val="樣式612"/>
    <w:rsid w:val="008A0185"/>
  </w:style>
  <w:style w:type="numbering" w:customStyle="1" w:styleId="512">
    <w:name w:val="樣式512"/>
    <w:rsid w:val="008A0185"/>
  </w:style>
  <w:style w:type="numbering" w:customStyle="1" w:styleId="412">
    <w:name w:val="樣式412"/>
    <w:rsid w:val="008A0185"/>
  </w:style>
  <w:style w:type="numbering" w:customStyle="1" w:styleId="812">
    <w:name w:val="樣式812"/>
    <w:rsid w:val="008A0185"/>
  </w:style>
  <w:style w:type="numbering" w:customStyle="1" w:styleId="712">
    <w:name w:val="樣式712"/>
    <w:rsid w:val="008A0185"/>
  </w:style>
  <w:style w:type="numbering" w:customStyle="1" w:styleId="2112">
    <w:name w:val="樣式2112"/>
    <w:rsid w:val="008A0185"/>
  </w:style>
  <w:style w:type="numbering" w:customStyle="1" w:styleId="2220">
    <w:name w:val="樣式222"/>
    <w:rsid w:val="008A0185"/>
  </w:style>
  <w:style w:type="numbering" w:customStyle="1" w:styleId="1123">
    <w:name w:val="樣式112"/>
    <w:rsid w:val="008A0185"/>
  </w:style>
  <w:style w:type="numbering" w:customStyle="1" w:styleId="1152">
    <w:name w:val="無清單115"/>
    <w:next w:val="a3"/>
    <w:uiPriority w:val="99"/>
    <w:semiHidden/>
    <w:unhideWhenUsed/>
    <w:rsid w:val="008A0185"/>
  </w:style>
  <w:style w:type="numbering" w:customStyle="1" w:styleId="301">
    <w:name w:val="無清單30"/>
    <w:next w:val="a3"/>
    <w:semiHidden/>
    <w:rsid w:val="00D34FCE"/>
  </w:style>
  <w:style w:type="paragraph" w:customStyle="1" w:styleId="affffff9">
    <w:name w:val="字元 字元 字元 字元 字元 字元"/>
    <w:basedOn w:val="a0"/>
    <w:rsid w:val="00D34FCE"/>
    <w:pPr>
      <w:widowControl/>
      <w:spacing w:after="160" w:line="240" w:lineRule="exact"/>
    </w:pPr>
    <w:rPr>
      <w:rFonts w:ascii="Verdana" w:eastAsia="Times New Roman" w:hAnsi="Verdana"/>
      <w:kern w:val="0"/>
      <w:sz w:val="20"/>
      <w:szCs w:val="20"/>
      <w:lang w:eastAsia="en-US"/>
    </w:rPr>
  </w:style>
  <w:style w:type="paragraph" w:customStyle="1" w:styleId="affffffa">
    <w:name w:val="字元 字元 字元 字元 字元 字元 字元 字元 字元 字元 字元 字元 字元 字元 字元 字元 字元"/>
    <w:basedOn w:val="a0"/>
    <w:semiHidden/>
    <w:rsid w:val="00D34FCE"/>
    <w:pPr>
      <w:widowControl/>
      <w:spacing w:after="160" w:line="240" w:lineRule="exact"/>
    </w:pPr>
    <w:rPr>
      <w:rFonts w:ascii="Verdana" w:eastAsia="Times New Roman" w:hAnsi="Verdana"/>
      <w:kern w:val="0"/>
      <w:sz w:val="20"/>
      <w:szCs w:val="20"/>
      <w:lang w:eastAsia="en-US"/>
    </w:rPr>
  </w:style>
  <w:style w:type="paragraph" w:customStyle="1" w:styleId="affffffb">
    <w:name w:val="字元 字元 字元"/>
    <w:basedOn w:val="a0"/>
    <w:semiHidden/>
    <w:rsid w:val="00D34FCE"/>
    <w:pPr>
      <w:widowControl/>
      <w:spacing w:after="160" w:line="240" w:lineRule="exact"/>
    </w:pPr>
    <w:rPr>
      <w:rFonts w:ascii="Verdana" w:eastAsia="Times New Roman" w:hAnsi="Verdana"/>
      <w:kern w:val="0"/>
      <w:sz w:val="20"/>
      <w:szCs w:val="20"/>
      <w:lang w:eastAsia="en-US"/>
    </w:rPr>
  </w:style>
  <w:style w:type="paragraph" w:customStyle="1" w:styleId="affffffc">
    <w:name w:val="字元 字元 字元 字元 字元"/>
    <w:basedOn w:val="a0"/>
    <w:semiHidden/>
    <w:rsid w:val="00D34FCE"/>
    <w:pPr>
      <w:widowControl/>
      <w:spacing w:after="160" w:line="240" w:lineRule="exact"/>
    </w:pPr>
    <w:rPr>
      <w:rFonts w:ascii="Verdana" w:eastAsia="Times New Roman" w:hAnsi="Verdana"/>
      <w:kern w:val="0"/>
      <w:sz w:val="20"/>
      <w:szCs w:val="20"/>
      <w:lang w:eastAsia="en-US"/>
    </w:rPr>
  </w:style>
  <w:style w:type="paragraph" w:customStyle="1" w:styleId="1fff1">
    <w:name w:val="字元 字元 字元 字元 字元1 字元 字元 字元"/>
    <w:basedOn w:val="a0"/>
    <w:rsid w:val="00D34FCE"/>
    <w:pPr>
      <w:widowControl/>
      <w:spacing w:after="160" w:line="240" w:lineRule="exact"/>
    </w:pPr>
    <w:rPr>
      <w:rFonts w:ascii="Tahoma" w:hAnsi="Tahoma"/>
      <w:kern w:val="0"/>
      <w:sz w:val="20"/>
      <w:szCs w:val="20"/>
      <w:lang w:eastAsia="en-US"/>
    </w:rPr>
  </w:style>
  <w:style w:type="paragraph" w:customStyle="1" w:styleId="11f1">
    <w:name w:val="字元 字元 字元 字元 字元1 字元 字元1"/>
    <w:basedOn w:val="a0"/>
    <w:rsid w:val="00D34FCE"/>
    <w:pPr>
      <w:widowControl/>
      <w:spacing w:after="160" w:line="240" w:lineRule="exact"/>
    </w:pPr>
    <w:rPr>
      <w:rFonts w:ascii="Tahoma" w:hAnsi="Tahoma"/>
      <w:kern w:val="0"/>
      <w:sz w:val="20"/>
      <w:szCs w:val="20"/>
      <w:lang w:eastAsia="en-US"/>
    </w:rPr>
  </w:style>
  <w:style w:type="paragraph" w:customStyle="1" w:styleId="affffffd">
    <w:name w:val="字元 字元 字元 字元 字元 字元 字元 字元 字元 字元"/>
    <w:basedOn w:val="a0"/>
    <w:semiHidden/>
    <w:rsid w:val="00D34FCE"/>
    <w:pPr>
      <w:widowControl/>
      <w:spacing w:after="160" w:line="240" w:lineRule="exact"/>
    </w:pPr>
    <w:rPr>
      <w:rFonts w:ascii="Verdana" w:eastAsia="Times New Roman" w:hAnsi="Verdana"/>
      <w:kern w:val="0"/>
      <w:sz w:val="20"/>
      <w:szCs w:val="20"/>
      <w:lang w:eastAsia="en-US"/>
    </w:rPr>
  </w:style>
  <w:style w:type="paragraph" w:customStyle="1" w:styleId="1fff2">
    <w:name w:val="字元 字元 字元 字元 字元1 字元 字元 字元 字元 字元 字元"/>
    <w:basedOn w:val="a0"/>
    <w:rsid w:val="00D34FCE"/>
    <w:pPr>
      <w:widowControl/>
      <w:spacing w:after="160" w:line="240" w:lineRule="exact"/>
    </w:pPr>
    <w:rPr>
      <w:rFonts w:ascii="Tahoma" w:hAnsi="Tahoma"/>
      <w:kern w:val="0"/>
      <w:sz w:val="20"/>
      <w:szCs w:val="20"/>
      <w:lang w:eastAsia="en-US"/>
    </w:rPr>
  </w:style>
  <w:style w:type="paragraph" w:customStyle="1" w:styleId="1fff3">
    <w:name w:val="字元 字元 字元 字元 字元1 字元"/>
    <w:basedOn w:val="a0"/>
    <w:semiHidden/>
    <w:rsid w:val="00D34FCE"/>
    <w:pPr>
      <w:widowControl/>
      <w:spacing w:after="160" w:line="240" w:lineRule="exact"/>
    </w:pPr>
    <w:rPr>
      <w:rFonts w:ascii="Verdana" w:eastAsia="Times New Roman" w:hAnsi="Verdana"/>
      <w:kern w:val="0"/>
      <w:sz w:val="20"/>
      <w:szCs w:val="20"/>
      <w:lang w:eastAsia="en-US"/>
    </w:rPr>
  </w:style>
  <w:style w:type="paragraph" w:customStyle="1" w:styleId="affffffe">
    <w:name w:val="字元"/>
    <w:basedOn w:val="a0"/>
    <w:semiHidden/>
    <w:rsid w:val="00D34FCE"/>
    <w:pPr>
      <w:widowControl/>
      <w:spacing w:after="160" w:line="240" w:lineRule="exact"/>
    </w:pPr>
    <w:rPr>
      <w:rFonts w:ascii="Verdana" w:eastAsia="Times New Roman" w:hAnsi="Verdana"/>
      <w:kern w:val="0"/>
      <w:sz w:val="20"/>
      <w:szCs w:val="20"/>
      <w:lang w:eastAsia="en-US"/>
    </w:rPr>
  </w:style>
  <w:style w:type="table" w:customStyle="1" w:styleId="341">
    <w:name w:val="表格格線34"/>
    <w:basedOn w:val="a2"/>
    <w:next w:val="aff"/>
    <w:uiPriority w:val="59"/>
    <w:rsid w:val="00D34FC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2">
    <w:name w:val="清單段落9"/>
    <w:basedOn w:val="a0"/>
    <w:rsid w:val="00D34FCE"/>
    <w:pPr>
      <w:ind w:leftChars="200" w:left="480"/>
    </w:pPr>
    <w:rPr>
      <w:rFonts w:ascii="Times New Roman" w:hAnsi="Times New Roman"/>
      <w:szCs w:val="24"/>
    </w:rPr>
  </w:style>
  <w:style w:type="table" w:customStyle="1" w:styleId="1190">
    <w:name w:val="表格格線119"/>
    <w:basedOn w:val="a2"/>
    <w:next w:val="aff"/>
    <w:uiPriority w:val="59"/>
    <w:rsid w:val="00D34FC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表格格線210"/>
    <w:basedOn w:val="a2"/>
    <w:next w:val="aff"/>
    <w:uiPriority w:val="59"/>
    <w:rsid w:val="00D34FC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無清單33"/>
    <w:next w:val="a3"/>
    <w:uiPriority w:val="99"/>
    <w:semiHidden/>
    <w:unhideWhenUsed/>
    <w:rsid w:val="00D955D0"/>
  </w:style>
  <w:style w:type="table" w:customStyle="1" w:styleId="351">
    <w:name w:val="表格格線35"/>
    <w:basedOn w:val="a2"/>
    <w:next w:val="aff"/>
    <w:rsid w:val="00D955D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無清單116"/>
    <w:next w:val="a3"/>
    <w:semiHidden/>
    <w:unhideWhenUsed/>
    <w:rsid w:val="00D955D0"/>
  </w:style>
  <w:style w:type="paragraph" w:customStyle="1" w:styleId="146">
    <w:name w:val="字元 字元 字元 字元 字元14"/>
    <w:basedOn w:val="a0"/>
    <w:semiHidden/>
    <w:rsid w:val="007A2B33"/>
    <w:pPr>
      <w:widowControl/>
      <w:spacing w:after="160" w:line="240" w:lineRule="exact"/>
    </w:pPr>
    <w:rPr>
      <w:rFonts w:ascii="Verdana" w:hAnsi="Verdana"/>
      <w:kern w:val="0"/>
      <w:sz w:val="20"/>
      <w:szCs w:val="20"/>
      <w:lang w:eastAsia="en-US"/>
    </w:rPr>
  </w:style>
  <w:style w:type="paragraph" w:customStyle="1" w:styleId="11f2">
    <w:name w:val="清單段落11"/>
    <w:basedOn w:val="a0"/>
    <w:rsid w:val="007A2B33"/>
    <w:pPr>
      <w:ind w:leftChars="200" w:left="480"/>
    </w:pPr>
    <w:rPr>
      <w:rFonts w:ascii="Times New Roman" w:hAnsi="Times New Roman"/>
      <w:szCs w:val="24"/>
    </w:rPr>
  </w:style>
  <w:style w:type="paragraph" w:customStyle="1" w:styleId="147">
    <w:name w:val="字元 字元 字元 字元 字元 字元14"/>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148">
    <w:name w:val="字元 字元 字元 字元 字元 字元 字元 字元 字元 字元 字元 字元 字元 字元 字元 字元 字元14"/>
    <w:basedOn w:val="a0"/>
    <w:uiPriority w:val="99"/>
    <w:semiHidden/>
    <w:rsid w:val="007A2B33"/>
    <w:pPr>
      <w:widowControl/>
      <w:spacing w:after="160" w:line="240" w:lineRule="exact"/>
    </w:pPr>
    <w:rPr>
      <w:rFonts w:ascii="Verdana" w:eastAsia="Times New Roman" w:hAnsi="Verdana"/>
      <w:kern w:val="0"/>
      <w:sz w:val="20"/>
      <w:szCs w:val="20"/>
      <w:lang w:eastAsia="en-US"/>
    </w:rPr>
  </w:style>
  <w:style w:type="paragraph" w:customStyle="1" w:styleId="149">
    <w:name w:val="字元 字元 字元14"/>
    <w:basedOn w:val="a0"/>
    <w:uiPriority w:val="99"/>
    <w:semiHidden/>
    <w:rsid w:val="007A2B33"/>
    <w:pPr>
      <w:widowControl/>
      <w:spacing w:after="160" w:line="240" w:lineRule="exact"/>
    </w:pPr>
    <w:rPr>
      <w:rFonts w:ascii="Verdana" w:eastAsia="Times New Roman" w:hAnsi="Verdana"/>
      <w:kern w:val="0"/>
      <w:sz w:val="20"/>
      <w:szCs w:val="20"/>
      <w:lang w:eastAsia="en-US"/>
    </w:rPr>
  </w:style>
  <w:style w:type="paragraph" w:customStyle="1" w:styleId="1143">
    <w:name w:val="字元 字元 字元 字元 字元1 字元 字元 字元14"/>
    <w:basedOn w:val="a0"/>
    <w:uiPriority w:val="99"/>
    <w:rsid w:val="007A2B33"/>
    <w:pPr>
      <w:widowControl/>
      <w:spacing w:after="160" w:line="240" w:lineRule="exact"/>
    </w:pPr>
    <w:rPr>
      <w:rFonts w:ascii="Tahoma" w:hAnsi="Tahoma"/>
      <w:kern w:val="0"/>
      <w:sz w:val="20"/>
      <w:szCs w:val="20"/>
      <w:lang w:eastAsia="en-US"/>
    </w:rPr>
  </w:style>
  <w:style w:type="paragraph" w:customStyle="1" w:styleId="1114">
    <w:name w:val="字元 字元 字元 字元 字元1 字元 字元114"/>
    <w:basedOn w:val="a0"/>
    <w:uiPriority w:val="99"/>
    <w:rsid w:val="007A2B33"/>
    <w:pPr>
      <w:widowControl/>
      <w:spacing w:after="160" w:line="240" w:lineRule="exact"/>
    </w:pPr>
    <w:rPr>
      <w:rFonts w:ascii="Tahoma" w:hAnsi="Tahoma"/>
      <w:kern w:val="0"/>
      <w:sz w:val="20"/>
      <w:szCs w:val="20"/>
      <w:lang w:eastAsia="en-US"/>
    </w:rPr>
  </w:style>
  <w:style w:type="paragraph" w:customStyle="1" w:styleId="14a">
    <w:name w:val="字元 字元 字元 字元 字元 字元 字元 字元 字元 字元14"/>
    <w:basedOn w:val="a0"/>
    <w:uiPriority w:val="99"/>
    <w:semiHidden/>
    <w:rsid w:val="007A2B33"/>
    <w:pPr>
      <w:widowControl/>
      <w:spacing w:after="160" w:line="240" w:lineRule="exact"/>
    </w:pPr>
    <w:rPr>
      <w:rFonts w:ascii="Verdana" w:eastAsia="Times New Roman" w:hAnsi="Verdana"/>
      <w:kern w:val="0"/>
      <w:sz w:val="20"/>
      <w:szCs w:val="20"/>
      <w:lang w:eastAsia="en-US"/>
    </w:rPr>
  </w:style>
  <w:style w:type="paragraph" w:customStyle="1" w:styleId="1144">
    <w:name w:val="字元 字元 字元 字元 字元1 字元 字元 字元 字元 字元 字元14"/>
    <w:basedOn w:val="a0"/>
    <w:uiPriority w:val="99"/>
    <w:rsid w:val="007A2B33"/>
    <w:pPr>
      <w:widowControl/>
      <w:spacing w:after="160" w:line="240" w:lineRule="exact"/>
    </w:pPr>
    <w:rPr>
      <w:rFonts w:ascii="Tahoma" w:hAnsi="Tahoma"/>
      <w:kern w:val="0"/>
      <w:sz w:val="20"/>
      <w:szCs w:val="20"/>
      <w:lang w:eastAsia="en-US"/>
    </w:rPr>
  </w:style>
  <w:style w:type="paragraph" w:customStyle="1" w:styleId="1145">
    <w:name w:val="字元 字元 字元 字元 字元1 字元14"/>
    <w:basedOn w:val="a0"/>
    <w:uiPriority w:val="99"/>
    <w:semiHidden/>
    <w:rsid w:val="007A2B33"/>
    <w:pPr>
      <w:widowControl/>
      <w:spacing w:after="160" w:line="240" w:lineRule="exact"/>
    </w:pPr>
    <w:rPr>
      <w:rFonts w:ascii="Verdana" w:eastAsia="Times New Roman" w:hAnsi="Verdana"/>
      <w:kern w:val="0"/>
      <w:sz w:val="20"/>
      <w:szCs w:val="20"/>
      <w:lang w:eastAsia="en-US"/>
    </w:rPr>
  </w:style>
  <w:style w:type="paragraph" w:customStyle="1" w:styleId="14b">
    <w:name w:val="字元14"/>
    <w:basedOn w:val="a0"/>
    <w:uiPriority w:val="99"/>
    <w:semiHidden/>
    <w:rsid w:val="007A2B33"/>
    <w:pPr>
      <w:widowControl/>
      <w:spacing w:after="160" w:line="240" w:lineRule="exact"/>
    </w:pPr>
    <w:rPr>
      <w:rFonts w:ascii="Verdana" w:eastAsia="Times New Roman" w:hAnsi="Verdana"/>
      <w:kern w:val="0"/>
      <w:sz w:val="20"/>
      <w:szCs w:val="20"/>
      <w:lang w:eastAsia="en-US"/>
    </w:rPr>
  </w:style>
  <w:style w:type="character" w:customStyle="1" w:styleId="14c">
    <w:name w:val="字元 字元14"/>
    <w:uiPriority w:val="99"/>
    <w:rsid w:val="007A2B33"/>
    <w:rPr>
      <w:rFonts w:eastAsia="新細明體"/>
      <w:kern w:val="2"/>
      <w:lang w:val="en-US" w:eastAsia="zh-TW" w:bidi="ar-SA"/>
    </w:rPr>
  </w:style>
  <w:style w:type="character" w:customStyle="1" w:styleId="243">
    <w:name w:val="字元 字元24"/>
    <w:rsid w:val="007A2B33"/>
    <w:rPr>
      <w:rFonts w:eastAsia="新細明體"/>
      <w:kern w:val="2"/>
      <w:lang w:val="en-US" w:eastAsia="zh-TW" w:bidi="ar-SA"/>
    </w:rPr>
  </w:style>
  <w:style w:type="paragraph" w:customStyle="1" w:styleId="136">
    <w:name w:val="字元 字元 字元 字元 字元 字元13"/>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137">
    <w:name w:val="字元 字元 字元 字元 字元 字元 字元 字元 字元 字元 字元 字元 字元 字元 字元 字元 字元13"/>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138">
    <w:name w:val="字元 字元 字元13"/>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139">
    <w:name w:val="字元 字元 字元 字元 字元13"/>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1133">
    <w:name w:val="字元 字元 字元 字元 字元1 字元 字元 字元13"/>
    <w:basedOn w:val="a0"/>
    <w:rsid w:val="007A2B33"/>
    <w:pPr>
      <w:widowControl/>
      <w:spacing w:after="160" w:line="240" w:lineRule="exact"/>
    </w:pPr>
    <w:rPr>
      <w:rFonts w:ascii="Tahoma" w:hAnsi="Tahoma"/>
      <w:kern w:val="0"/>
      <w:sz w:val="20"/>
      <w:szCs w:val="20"/>
      <w:lang w:eastAsia="en-US"/>
    </w:rPr>
  </w:style>
  <w:style w:type="paragraph" w:customStyle="1" w:styleId="1113">
    <w:name w:val="字元 字元 字元 字元 字元1 字元 字元113"/>
    <w:basedOn w:val="a0"/>
    <w:rsid w:val="007A2B33"/>
    <w:pPr>
      <w:widowControl/>
      <w:spacing w:after="160" w:line="240" w:lineRule="exact"/>
    </w:pPr>
    <w:rPr>
      <w:rFonts w:ascii="Tahoma" w:hAnsi="Tahoma"/>
      <w:kern w:val="0"/>
      <w:sz w:val="20"/>
      <w:szCs w:val="20"/>
      <w:lang w:eastAsia="en-US"/>
    </w:rPr>
  </w:style>
  <w:style w:type="paragraph" w:customStyle="1" w:styleId="13a">
    <w:name w:val="字元 字元 字元 字元 字元 字元 字元 字元 字元 字元13"/>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1134">
    <w:name w:val="字元 字元 字元 字元 字元1 字元 字元 字元 字元 字元 字元13"/>
    <w:basedOn w:val="a0"/>
    <w:rsid w:val="007A2B33"/>
    <w:pPr>
      <w:widowControl/>
      <w:spacing w:after="160" w:line="240" w:lineRule="exact"/>
    </w:pPr>
    <w:rPr>
      <w:rFonts w:ascii="Tahoma" w:hAnsi="Tahoma"/>
      <w:kern w:val="0"/>
      <w:sz w:val="20"/>
      <w:szCs w:val="20"/>
      <w:lang w:eastAsia="en-US"/>
    </w:rPr>
  </w:style>
  <w:style w:type="paragraph" w:customStyle="1" w:styleId="1135">
    <w:name w:val="字元 字元 字元 字元 字元1 字元13"/>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13b">
    <w:name w:val="字元13"/>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126">
    <w:name w:val="字元 字元 字元 字元 字元 字元12"/>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127">
    <w:name w:val="字元 字元 字元 字元 字元 字元 字元 字元 字元 字元 字元 字元 字元 字元 字元 字元 字元12"/>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128">
    <w:name w:val="字元 字元 字元12"/>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129">
    <w:name w:val="字元 字元 字元 字元 字元12"/>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1124">
    <w:name w:val="字元 字元 字元 字元 字元1 字元 字元 字元12"/>
    <w:basedOn w:val="a0"/>
    <w:rsid w:val="007A2B33"/>
    <w:pPr>
      <w:widowControl/>
      <w:spacing w:after="160" w:line="240" w:lineRule="exact"/>
    </w:pPr>
    <w:rPr>
      <w:rFonts w:ascii="Tahoma" w:hAnsi="Tahoma"/>
      <w:kern w:val="0"/>
      <w:sz w:val="20"/>
      <w:szCs w:val="20"/>
      <w:lang w:eastAsia="en-US"/>
    </w:rPr>
  </w:style>
  <w:style w:type="paragraph" w:customStyle="1" w:styleId="11120">
    <w:name w:val="字元 字元 字元 字元 字元1 字元 字元112"/>
    <w:basedOn w:val="a0"/>
    <w:rsid w:val="007A2B33"/>
    <w:pPr>
      <w:widowControl/>
      <w:spacing w:after="160" w:line="240" w:lineRule="exact"/>
    </w:pPr>
    <w:rPr>
      <w:rFonts w:ascii="Tahoma" w:hAnsi="Tahoma"/>
      <w:kern w:val="0"/>
      <w:sz w:val="20"/>
      <w:szCs w:val="20"/>
      <w:lang w:eastAsia="en-US"/>
    </w:rPr>
  </w:style>
  <w:style w:type="paragraph" w:customStyle="1" w:styleId="12a">
    <w:name w:val="字元 字元 字元 字元 字元 字元 字元 字元 字元 字元12"/>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1125">
    <w:name w:val="字元 字元 字元 字元 字元1 字元 字元 字元 字元 字元 字元12"/>
    <w:basedOn w:val="a0"/>
    <w:rsid w:val="007A2B33"/>
    <w:pPr>
      <w:widowControl/>
      <w:spacing w:after="160" w:line="240" w:lineRule="exact"/>
    </w:pPr>
    <w:rPr>
      <w:rFonts w:ascii="Tahoma" w:hAnsi="Tahoma"/>
      <w:kern w:val="0"/>
      <w:sz w:val="20"/>
      <w:szCs w:val="20"/>
      <w:lang w:eastAsia="en-US"/>
    </w:rPr>
  </w:style>
  <w:style w:type="paragraph" w:customStyle="1" w:styleId="1126">
    <w:name w:val="字元 字元 字元 字元 字元1 字元12"/>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12b">
    <w:name w:val="字元12"/>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11f3">
    <w:name w:val="字元 字元 字元 字元 字元 字元11"/>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11f4">
    <w:name w:val="字元 字元 字元 字元 字元 字元 字元 字元 字元 字元 字元 字元 字元 字元 字元 字元 字元11"/>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11f5">
    <w:name w:val="字元 字元 字元11"/>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11f6">
    <w:name w:val="字元 字元 字元 字元 字元11"/>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1115">
    <w:name w:val="字元 字元 字元 字元 字元1 字元 字元 字元11"/>
    <w:basedOn w:val="a0"/>
    <w:rsid w:val="007A2B33"/>
    <w:pPr>
      <w:widowControl/>
      <w:spacing w:after="160" w:line="240" w:lineRule="exact"/>
    </w:pPr>
    <w:rPr>
      <w:rFonts w:ascii="Tahoma" w:hAnsi="Tahoma"/>
      <w:kern w:val="0"/>
      <w:sz w:val="20"/>
      <w:szCs w:val="20"/>
      <w:lang w:eastAsia="en-US"/>
    </w:rPr>
  </w:style>
  <w:style w:type="paragraph" w:customStyle="1" w:styleId="11110">
    <w:name w:val="字元 字元 字元 字元 字元1 字元 字元111"/>
    <w:basedOn w:val="a0"/>
    <w:rsid w:val="007A2B33"/>
    <w:pPr>
      <w:widowControl/>
      <w:spacing w:after="160" w:line="240" w:lineRule="exact"/>
    </w:pPr>
    <w:rPr>
      <w:rFonts w:ascii="Tahoma" w:hAnsi="Tahoma"/>
      <w:kern w:val="0"/>
      <w:sz w:val="20"/>
      <w:szCs w:val="20"/>
      <w:lang w:eastAsia="en-US"/>
    </w:rPr>
  </w:style>
  <w:style w:type="paragraph" w:customStyle="1" w:styleId="11f7">
    <w:name w:val="字元 字元 字元 字元 字元 字元 字元 字元 字元 字元11"/>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1116">
    <w:name w:val="字元 字元 字元 字元 字元1 字元 字元 字元 字元 字元 字元11"/>
    <w:basedOn w:val="a0"/>
    <w:rsid w:val="007A2B33"/>
    <w:pPr>
      <w:widowControl/>
      <w:spacing w:after="160" w:line="240" w:lineRule="exact"/>
    </w:pPr>
    <w:rPr>
      <w:rFonts w:ascii="Tahoma" w:hAnsi="Tahoma"/>
      <w:kern w:val="0"/>
      <w:sz w:val="20"/>
      <w:szCs w:val="20"/>
      <w:lang w:eastAsia="en-US"/>
    </w:rPr>
  </w:style>
  <w:style w:type="paragraph" w:customStyle="1" w:styleId="1117">
    <w:name w:val="字元 字元 字元 字元 字元1 字元11"/>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11f8">
    <w:name w:val="字元11"/>
    <w:basedOn w:val="a0"/>
    <w:semiHidden/>
    <w:rsid w:val="007A2B33"/>
    <w:pPr>
      <w:widowControl/>
      <w:spacing w:after="160" w:line="240" w:lineRule="exact"/>
    </w:pPr>
    <w:rPr>
      <w:rFonts w:ascii="Verdana" w:eastAsia="Times New Roman" w:hAnsi="Verdana"/>
      <w:kern w:val="0"/>
      <w:sz w:val="20"/>
      <w:szCs w:val="20"/>
      <w:lang w:eastAsia="en-US"/>
    </w:rPr>
  </w:style>
  <w:style w:type="character" w:customStyle="1" w:styleId="13c">
    <w:name w:val="字元 字元13"/>
    <w:uiPriority w:val="99"/>
    <w:rsid w:val="007A2B33"/>
    <w:rPr>
      <w:rFonts w:eastAsia="新細明體"/>
      <w:kern w:val="2"/>
      <w:lang w:val="en-US" w:eastAsia="zh-TW" w:bidi="ar-SA"/>
    </w:rPr>
  </w:style>
  <w:style w:type="character" w:customStyle="1" w:styleId="232">
    <w:name w:val="字元 字元23"/>
    <w:rsid w:val="007A2B33"/>
    <w:rPr>
      <w:rFonts w:eastAsia="新細明體"/>
      <w:kern w:val="2"/>
      <w:lang w:val="en-US" w:eastAsia="zh-TW" w:bidi="ar-SA"/>
    </w:rPr>
  </w:style>
  <w:style w:type="paragraph" w:customStyle="1" w:styleId="102">
    <w:name w:val="字元 字元 字元 字元 字元 字元10"/>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103">
    <w:name w:val="字元 字元 字元 字元 字元 字元 字元 字元 字元 字元 字元 字元 字元 字元 字元 字元 字元10"/>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104">
    <w:name w:val="字元 字元 字元10"/>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105">
    <w:name w:val="字元 字元 字元 字元 字元10"/>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1103">
    <w:name w:val="字元 字元 字元 字元 字元1 字元 字元 字元10"/>
    <w:basedOn w:val="a0"/>
    <w:rsid w:val="007A2B33"/>
    <w:pPr>
      <w:widowControl/>
      <w:spacing w:after="160" w:line="240" w:lineRule="exact"/>
    </w:pPr>
    <w:rPr>
      <w:rFonts w:ascii="Tahoma" w:hAnsi="Tahoma"/>
      <w:kern w:val="0"/>
      <w:sz w:val="20"/>
      <w:szCs w:val="20"/>
      <w:lang w:eastAsia="en-US"/>
    </w:rPr>
  </w:style>
  <w:style w:type="paragraph" w:customStyle="1" w:styleId="11100">
    <w:name w:val="字元 字元 字元 字元 字元1 字元 字元110"/>
    <w:basedOn w:val="a0"/>
    <w:rsid w:val="007A2B33"/>
    <w:pPr>
      <w:widowControl/>
      <w:spacing w:after="160" w:line="240" w:lineRule="exact"/>
    </w:pPr>
    <w:rPr>
      <w:rFonts w:ascii="Tahoma" w:hAnsi="Tahoma"/>
      <w:kern w:val="0"/>
      <w:sz w:val="20"/>
      <w:szCs w:val="20"/>
      <w:lang w:eastAsia="en-US"/>
    </w:rPr>
  </w:style>
  <w:style w:type="paragraph" w:customStyle="1" w:styleId="106">
    <w:name w:val="字元 字元 字元 字元 字元 字元 字元 字元 字元 字元10"/>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1104">
    <w:name w:val="字元 字元 字元 字元 字元1 字元 字元 字元 字元 字元 字元10"/>
    <w:basedOn w:val="a0"/>
    <w:rsid w:val="007A2B33"/>
    <w:pPr>
      <w:widowControl/>
      <w:spacing w:after="160" w:line="240" w:lineRule="exact"/>
    </w:pPr>
    <w:rPr>
      <w:rFonts w:ascii="Tahoma" w:hAnsi="Tahoma"/>
      <w:kern w:val="0"/>
      <w:sz w:val="20"/>
      <w:szCs w:val="20"/>
      <w:lang w:eastAsia="en-US"/>
    </w:rPr>
  </w:style>
  <w:style w:type="paragraph" w:customStyle="1" w:styleId="1105">
    <w:name w:val="字元 字元 字元 字元 字元1 字元10"/>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107">
    <w:name w:val="字元10"/>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93">
    <w:name w:val="字元 字元 字元 字元 字元 字元9"/>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94">
    <w:name w:val="字元 字元 字元 字元 字元 字元 字元 字元 字元 字元 字元 字元 字元 字元 字元 字元 字元9"/>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95">
    <w:name w:val="字元 字元 字元9"/>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96">
    <w:name w:val="字元 字元 字元 字元 字元9"/>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192">
    <w:name w:val="字元 字元 字元 字元 字元1 字元 字元 字元9"/>
    <w:basedOn w:val="a0"/>
    <w:rsid w:val="007A2B33"/>
    <w:pPr>
      <w:widowControl/>
      <w:spacing w:after="160" w:line="240" w:lineRule="exact"/>
    </w:pPr>
    <w:rPr>
      <w:rFonts w:ascii="Tahoma" w:hAnsi="Tahoma"/>
      <w:kern w:val="0"/>
      <w:sz w:val="20"/>
      <w:szCs w:val="20"/>
      <w:lang w:eastAsia="en-US"/>
    </w:rPr>
  </w:style>
  <w:style w:type="paragraph" w:customStyle="1" w:styleId="1191">
    <w:name w:val="字元 字元 字元 字元 字元1 字元 字元19"/>
    <w:basedOn w:val="a0"/>
    <w:rsid w:val="007A2B33"/>
    <w:pPr>
      <w:widowControl/>
      <w:spacing w:after="160" w:line="240" w:lineRule="exact"/>
    </w:pPr>
    <w:rPr>
      <w:rFonts w:ascii="Tahoma" w:hAnsi="Tahoma"/>
      <w:kern w:val="0"/>
      <w:sz w:val="20"/>
      <w:szCs w:val="20"/>
      <w:lang w:eastAsia="en-US"/>
    </w:rPr>
  </w:style>
  <w:style w:type="paragraph" w:customStyle="1" w:styleId="97">
    <w:name w:val="字元 字元 字元 字元 字元 字元 字元 字元 字元 字元9"/>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193">
    <w:name w:val="字元 字元 字元 字元 字元1 字元 字元 字元 字元 字元 字元9"/>
    <w:basedOn w:val="a0"/>
    <w:rsid w:val="007A2B33"/>
    <w:pPr>
      <w:widowControl/>
      <w:spacing w:after="160" w:line="240" w:lineRule="exact"/>
    </w:pPr>
    <w:rPr>
      <w:rFonts w:ascii="Tahoma" w:hAnsi="Tahoma"/>
      <w:kern w:val="0"/>
      <w:sz w:val="20"/>
      <w:szCs w:val="20"/>
      <w:lang w:eastAsia="en-US"/>
    </w:rPr>
  </w:style>
  <w:style w:type="paragraph" w:customStyle="1" w:styleId="194">
    <w:name w:val="字元 字元 字元 字元 字元1 字元9"/>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98">
    <w:name w:val="字元9"/>
    <w:basedOn w:val="a0"/>
    <w:semiHidden/>
    <w:rsid w:val="007A2B33"/>
    <w:pPr>
      <w:widowControl/>
      <w:spacing w:after="160" w:line="240" w:lineRule="exact"/>
    </w:pPr>
    <w:rPr>
      <w:rFonts w:ascii="Verdana" w:eastAsia="Times New Roman" w:hAnsi="Verdana"/>
      <w:kern w:val="0"/>
      <w:sz w:val="20"/>
      <w:szCs w:val="20"/>
      <w:lang w:eastAsia="en-US"/>
    </w:rPr>
  </w:style>
  <w:style w:type="character" w:customStyle="1" w:styleId="12c">
    <w:name w:val="字元 字元12"/>
    <w:rsid w:val="007A2B33"/>
    <w:rPr>
      <w:rFonts w:eastAsia="新細明體"/>
      <w:kern w:val="2"/>
      <w:lang w:val="en-US" w:eastAsia="zh-TW" w:bidi="ar-SA"/>
    </w:rPr>
  </w:style>
  <w:style w:type="character" w:customStyle="1" w:styleId="224">
    <w:name w:val="字元 字元22"/>
    <w:rsid w:val="007A2B33"/>
    <w:rPr>
      <w:rFonts w:eastAsia="新細明體"/>
      <w:kern w:val="2"/>
      <w:lang w:val="en-US" w:eastAsia="zh-TW" w:bidi="ar-SA"/>
    </w:rPr>
  </w:style>
  <w:style w:type="paragraph" w:customStyle="1" w:styleId="8a">
    <w:name w:val="字元 字元 字元 字元 字元 字元8"/>
    <w:basedOn w:val="a0"/>
    <w:uiPriority w:val="99"/>
    <w:semiHidden/>
    <w:rsid w:val="007A2B33"/>
    <w:pPr>
      <w:widowControl/>
      <w:spacing w:after="160" w:line="240" w:lineRule="exact"/>
    </w:pPr>
    <w:rPr>
      <w:rFonts w:ascii="Verdana" w:eastAsia="Times New Roman" w:hAnsi="Verdana"/>
      <w:kern w:val="0"/>
      <w:sz w:val="20"/>
      <w:szCs w:val="20"/>
      <w:lang w:eastAsia="en-US"/>
    </w:rPr>
  </w:style>
  <w:style w:type="paragraph" w:customStyle="1" w:styleId="8b">
    <w:name w:val="字元 字元 字元 字元 字元 字元 字元 字元 字元 字元 字元 字元 字元 字元 字元 字元 字元8"/>
    <w:basedOn w:val="a0"/>
    <w:uiPriority w:val="99"/>
    <w:semiHidden/>
    <w:rsid w:val="007A2B33"/>
    <w:pPr>
      <w:widowControl/>
      <w:spacing w:after="160" w:line="240" w:lineRule="exact"/>
    </w:pPr>
    <w:rPr>
      <w:rFonts w:ascii="Verdana" w:eastAsia="Times New Roman" w:hAnsi="Verdana"/>
      <w:kern w:val="0"/>
      <w:sz w:val="20"/>
      <w:szCs w:val="20"/>
      <w:lang w:eastAsia="en-US"/>
    </w:rPr>
  </w:style>
  <w:style w:type="paragraph" w:customStyle="1" w:styleId="8c">
    <w:name w:val="字元 字元 字元8"/>
    <w:basedOn w:val="a0"/>
    <w:uiPriority w:val="99"/>
    <w:semiHidden/>
    <w:rsid w:val="007A2B33"/>
    <w:pPr>
      <w:widowControl/>
      <w:spacing w:after="160" w:line="240" w:lineRule="exact"/>
    </w:pPr>
    <w:rPr>
      <w:rFonts w:ascii="Verdana" w:eastAsia="Times New Roman" w:hAnsi="Verdana"/>
      <w:kern w:val="0"/>
      <w:sz w:val="20"/>
      <w:szCs w:val="20"/>
      <w:lang w:eastAsia="en-US"/>
    </w:rPr>
  </w:style>
  <w:style w:type="paragraph" w:customStyle="1" w:styleId="8d">
    <w:name w:val="字元 字元 字元 字元 字元8"/>
    <w:basedOn w:val="a0"/>
    <w:uiPriority w:val="99"/>
    <w:semiHidden/>
    <w:rsid w:val="007A2B33"/>
    <w:pPr>
      <w:widowControl/>
      <w:spacing w:after="160" w:line="240" w:lineRule="exact"/>
    </w:pPr>
    <w:rPr>
      <w:rFonts w:ascii="Verdana" w:eastAsia="Times New Roman" w:hAnsi="Verdana"/>
      <w:kern w:val="0"/>
      <w:sz w:val="20"/>
      <w:szCs w:val="20"/>
      <w:lang w:eastAsia="en-US"/>
    </w:rPr>
  </w:style>
  <w:style w:type="paragraph" w:customStyle="1" w:styleId="183">
    <w:name w:val="字元 字元 字元 字元 字元1 字元 字元 字元8"/>
    <w:basedOn w:val="a0"/>
    <w:uiPriority w:val="99"/>
    <w:rsid w:val="007A2B33"/>
    <w:pPr>
      <w:widowControl/>
      <w:spacing w:after="160" w:line="240" w:lineRule="exact"/>
    </w:pPr>
    <w:rPr>
      <w:rFonts w:ascii="Tahoma" w:hAnsi="Tahoma"/>
      <w:kern w:val="0"/>
      <w:sz w:val="20"/>
      <w:szCs w:val="20"/>
      <w:lang w:eastAsia="en-US"/>
    </w:rPr>
  </w:style>
  <w:style w:type="paragraph" w:customStyle="1" w:styleId="1181">
    <w:name w:val="字元 字元 字元 字元 字元1 字元 字元18"/>
    <w:basedOn w:val="a0"/>
    <w:uiPriority w:val="99"/>
    <w:rsid w:val="007A2B33"/>
    <w:pPr>
      <w:widowControl/>
      <w:spacing w:after="160" w:line="240" w:lineRule="exact"/>
    </w:pPr>
    <w:rPr>
      <w:rFonts w:ascii="Tahoma" w:hAnsi="Tahoma"/>
      <w:kern w:val="0"/>
      <w:sz w:val="20"/>
      <w:szCs w:val="20"/>
      <w:lang w:eastAsia="en-US"/>
    </w:rPr>
  </w:style>
  <w:style w:type="paragraph" w:customStyle="1" w:styleId="8e">
    <w:name w:val="字元 字元 字元 字元 字元 字元 字元 字元 字元 字元8"/>
    <w:basedOn w:val="a0"/>
    <w:uiPriority w:val="99"/>
    <w:semiHidden/>
    <w:rsid w:val="007A2B33"/>
    <w:pPr>
      <w:widowControl/>
      <w:spacing w:after="160" w:line="240" w:lineRule="exact"/>
    </w:pPr>
    <w:rPr>
      <w:rFonts w:ascii="Verdana" w:eastAsia="Times New Roman" w:hAnsi="Verdana"/>
      <w:kern w:val="0"/>
      <w:sz w:val="20"/>
      <w:szCs w:val="20"/>
      <w:lang w:eastAsia="en-US"/>
    </w:rPr>
  </w:style>
  <w:style w:type="paragraph" w:customStyle="1" w:styleId="184">
    <w:name w:val="字元 字元 字元 字元 字元1 字元 字元 字元 字元 字元 字元8"/>
    <w:basedOn w:val="a0"/>
    <w:uiPriority w:val="99"/>
    <w:rsid w:val="007A2B33"/>
    <w:pPr>
      <w:widowControl/>
      <w:spacing w:after="160" w:line="240" w:lineRule="exact"/>
    </w:pPr>
    <w:rPr>
      <w:rFonts w:ascii="Tahoma" w:hAnsi="Tahoma"/>
      <w:kern w:val="0"/>
      <w:sz w:val="20"/>
      <w:szCs w:val="20"/>
      <w:lang w:eastAsia="en-US"/>
    </w:rPr>
  </w:style>
  <w:style w:type="paragraph" w:customStyle="1" w:styleId="185">
    <w:name w:val="字元 字元 字元 字元 字元1 字元8"/>
    <w:basedOn w:val="a0"/>
    <w:uiPriority w:val="99"/>
    <w:semiHidden/>
    <w:rsid w:val="007A2B33"/>
    <w:pPr>
      <w:widowControl/>
      <w:spacing w:after="160" w:line="240" w:lineRule="exact"/>
    </w:pPr>
    <w:rPr>
      <w:rFonts w:ascii="Verdana" w:eastAsia="Times New Roman" w:hAnsi="Verdana"/>
      <w:kern w:val="0"/>
      <w:sz w:val="20"/>
      <w:szCs w:val="20"/>
      <w:lang w:eastAsia="en-US"/>
    </w:rPr>
  </w:style>
  <w:style w:type="paragraph" w:customStyle="1" w:styleId="8f">
    <w:name w:val="字元8"/>
    <w:basedOn w:val="a0"/>
    <w:uiPriority w:val="99"/>
    <w:semiHidden/>
    <w:rsid w:val="007A2B33"/>
    <w:pPr>
      <w:widowControl/>
      <w:spacing w:after="160" w:line="240" w:lineRule="exact"/>
    </w:pPr>
    <w:rPr>
      <w:rFonts w:ascii="Verdana" w:eastAsia="Times New Roman" w:hAnsi="Verdana"/>
      <w:kern w:val="0"/>
      <w:sz w:val="20"/>
      <w:szCs w:val="20"/>
      <w:lang w:eastAsia="en-US"/>
    </w:rPr>
  </w:style>
  <w:style w:type="character" w:customStyle="1" w:styleId="11f9">
    <w:name w:val="字元 字元11"/>
    <w:uiPriority w:val="99"/>
    <w:rsid w:val="007A2B33"/>
    <w:rPr>
      <w:rFonts w:eastAsia="新細明體"/>
      <w:kern w:val="2"/>
      <w:lang w:val="en-US" w:eastAsia="zh-TW" w:bidi="ar-SA"/>
    </w:rPr>
  </w:style>
  <w:style w:type="character" w:customStyle="1" w:styleId="21a">
    <w:name w:val="字元 字元21"/>
    <w:rsid w:val="007A2B33"/>
    <w:rPr>
      <w:rFonts w:eastAsia="新細明體"/>
      <w:kern w:val="2"/>
      <w:lang w:val="en-US" w:eastAsia="zh-TW" w:bidi="ar-SA"/>
    </w:rPr>
  </w:style>
  <w:style w:type="paragraph" w:customStyle="1" w:styleId="7a">
    <w:name w:val="字元 字元 字元 字元 字元 字元7"/>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7b">
    <w:name w:val="字元 字元 字元 字元 字元 字元 字元 字元 字元 字元 字元 字元 字元 字元 字元 字元 字元7"/>
    <w:basedOn w:val="a0"/>
    <w:uiPriority w:val="99"/>
    <w:semiHidden/>
    <w:rsid w:val="007A2B33"/>
    <w:pPr>
      <w:widowControl/>
      <w:spacing w:after="160" w:line="240" w:lineRule="exact"/>
    </w:pPr>
    <w:rPr>
      <w:rFonts w:ascii="Verdana" w:eastAsia="Times New Roman" w:hAnsi="Verdana"/>
      <w:kern w:val="0"/>
      <w:sz w:val="20"/>
      <w:szCs w:val="20"/>
      <w:lang w:eastAsia="en-US"/>
    </w:rPr>
  </w:style>
  <w:style w:type="paragraph" w:customStyle="1" w:styleId="7c">
    <w:name w:val="字元 字元 字元7"/>
    <w:basedOn w:val="a0"/>
    <w:uiPriority w:val="99"/>
    <w:semiHidden/>
    <w:rsid w:val="007A2B33"/>
    <w:pPr>
      <w:widowControl/>
      <w:spacing w:after="160" w:line="240" w:lineRule="exact"/>
    </w:pPr>
    <w:rPr>
      <w:rFonts w:ascii="Verdana" w:eastAsia="Times New Roman" w:hAnsi="Verdana"/>
      <w:kern w:val="0"/>
      <w:sz w:val="20"/>
      <w:szCs w:val="20"/>
      <w:lang w:eastAsia="en-US"/>
    </w:rPr>
  </w:style>
  <w:style w:type="paragraph" w:customStyle="1" w:styleId="7d">
    <w:name w:val="字元 字元 字元 字元 字元7"/>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173">
    <w:name w:val="字元 字元 字元 字元 字元1 字元 字元 字元7"/>
    <w:basedOn w:val="a0"/>
    <w:uiPriority w:val="99"/>
    <w:rsid w:val="007A2B33"/>
    <w:pPr>
      <w:widowControl/>
      <w:spacing w:after="160" w:line="240" w:lineRule="exact"/>
    </w:pPr>
    <w:rPr>
      <w:rFonts w:ascii="Tahoma" w:hAnsi="Tahoma"/>
      <w:kern w:val="0"/>
      <w:sz w:val="20"/>
      <w:szCs w:val="20"/>
      <w:lang w:eastAsia="en-US"/>
    </w:rPr>
  </w:style>
  <w:style w:type="paragraph" w:customStyle="1" w:styleId="1171">
    <w:name w:val="字元 字元 字元 字元 字元1 字元 字元17"/>
    <w:basedOn w:val="a0"/>
    <w:uiPriority w:val="99"/>
    <w:rsid w:val="007A2B33"/>
    <w:pPr>
      <w:widowControl/>
      <w:spacing w:after="160" w:line="240" w:lineRule="exact"/>
    </w:pPr>
    <w:rPr>
      <w:rFonts w:ascii="Tahoma" w:hAnsi="Tahoma"/>
      <w:kern w:val="0"/>
      <w:sz w:val="20"/>
      <w:szCs w:val="20"/>
      <w:lang w:eastAsia="en-US"/>
    </w:rPr>
  </w:style>
  <w:style w:type="paragraph" w:customStyle="1" w:styleId="7e">
    <w:name w:val="字元 字元 字元 字元 字元 字元 字元 字元 字元 字元7"/>
    <w:basedOn w:val="a0"/>
    <w:uiPriority w:val="99"/>
    <w:semiHidden/>
    <w:rsid w:val="007A2B33"/>
    <w:pPr>
      <w:widowControl/>
      <w:spacing w:after="160" w:line="240" w:lineRule="exact"/>
    </w:pPr>
    <w:rPr>
      <w:rFonts w:ascii="Verdana" w:eastAsia="Times New Roman" w:hAnsi="Verdana"/>
      <w:kern w:val="0"/>
      <w:sz w:val="20"/>
      <w:szCs w:val="20"/>
      <w:lang w:eastAsia="en-US"/>
    </w:rPr>
  </w:style>
  <w:style w:type="paragraph" w:customStyle="1" w:styleId="174">
    <w:name w:val="字元 字元 字元 字元 字元1 字元 字元 字元 字元 字元 字元7"/>
    <w:basedOn w:val="a0"/>
    <w:uiPriority w:val="99"/>
    <w:rsid w:val="007A2B33"/>
    <w:pPr>
      <w:widowControl/>
      <w:spacing w:after="160" w:line="240" w:lineRule="exact"/>
    </w:pPr>
    <w:rPr>
      <w:rFonts w:ascii="Tahoma" w:hAnsi="Tahoma"/>
      <w:kern w:val="0"/>
      <w:sz w:val="20"/>
      <w:szCs w:val="20"/>
      <w:lang w:eastAsia="en-US"/>
    </w:rPr>
  </w:style>
  <w:style w:type="paragraph" w:customStyle="1" w:styleId="175">
    <w:name w:val="字元 字元 字元 字元 字元1 字元7"/>
    <w:basedOn w:val="a0"/>
    <w:uiPriority w:val="99"/>
    <w:semiHidden/>
    <w:rsid w:val="007A2B33"/>
    <w:pPr>
      <w:widowControl/>
      <w:spacing w:after="160" w:line="240" w:lineRule="exact"/>
    </w:pPr>
    <w:rPr>
      <w:rFonts w:ascii="Verdana" w:eastAsia="Times New Roman" w:hAnsi="Verdana"/>
      <w:kern w:val="0"/>
      <w:sz w:val="20"/>
      <w:szCs w:val="20"/>
      <w:lang w:eastAsia="en-US"/>
    </w:rPr>
  </w:style>
  <w:style w:type="paragraph" w:customStyle="1" w:styleId="7f">
    <w:name w:val="字元7"/>
    <w:basedOn w:val="a0"/>
    <w:uiPriority w:val="99"/>
    <w:semiHidden/>
    <w:rsid w:val="007A2B33"/>
    <w:pPr>
      <w:widowControl/>
      <w:spacing w:after="160" w:line="240" w:lineRule="exact"/>
    </w:pPr>
    <w:rPr>
      <w:rFonts w:ascii="Verdana" w:eastAsia="Times New Roman" w:hAnsi="Verdana"/>
      <w:kern w:val="0"/>
      <w:sz w:val="20"/>
      <w:szCs w:val="20"/>
      <w:lang w:eastAsia="en-US"/>
    </w:rPr>
  </w:style>
  <w:style w:type="paragraph" w:customStyle="1" w:styleId="6a">
    <w:name w:val="字元 字元 字元 字元 字元 字元6"/>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6b">
    <w:name w:val="字元 字元 字元 字元 字元 字元 字元 字元 字元 字元 字元 字元 字元 字元 字元 字元 字元6"/>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6c">
    <w:name w:val="字元 字元 字元6"/>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6d">
    <w:name w:val="字元 字元 字元 字元 字元6"/>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163">
    <w:name w:val="字元 字元 字元 字元 字元1 字元 字元 字元6"/>
    <w:basedOn w:val="a0"/>
    <w:rsid w:val="007A2B33"/>
    <w:pPr>
      <w:widowControl/>
      <w:spacing w:after="160" w:line="240" w:lineRule="exact"/>
    </w:pPr>
    <w:rPr>
      <w:rFonts w:ascii="Tahoma" w:hAnsi="Tahoma"/>
      <w:kern w:val="0"/>
      <w:sz w:val="20"/>
      <w:szCs w:val="20"/>
      <w:lang w:eastAsia="en-US"/>
    </w:rPr>
  </w:style>
  <w:style w:type="paragraph" w:customStyle="1" w:styleId="1162">
    <w:name w:val="字元 字元 字元 字元 字元1 字元 字元16"/>
    <w:basedOn w:val="a0"/>
    <w:rsid w:val="007A2B33"/>
    <w:pPr>
      <w:widowControl/>
      <w:spacing w:after="160" w:line="240" w:lineRule="exact"/>
    </w:pPr>
    <w:rPr>
      <w:rFonts w:ascii="Tahoma" w:hAnsi="Tahoma"/>
      <w:kern w:val="0"/>
      <w:sz w:val="20"/>
      <w:szCs w:val="20"/>
      <w:lang w:eastAsia="en-US"/>
    </w:rPr>
  </w:style>
  <w:style w:type="paragraph" w:customStyle="1" w:styleId="6e">
    <w:name w:val="字元 字元 字元 字元 字元 字元 字元 字元 字元 字元6"/>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164">
    <w:name w:val="字元 字元 字元 字元 字元1 字元 字元 字元 字元 字元 字元6"/>
    <w:basedOn w:val="a0"/>
    <w:rsid w:val="007A2B33"/>
    <w:pPr>
      <w:widowControl/>
      <w:spacing w:after="160" w:line="240" w:lineRule="exact"/>
    </w:pPr>
    <w:rPr>
      <w:rFonts w:ascii="Tahoma" w:hAnsi="Tahoma"/>
      <w:kern w:val="0"/>
      <w:sz w:val="20"/>
      <w:szCs w:val="20"/>
      <w:lang w:eastAsia="en-US"/>
    </w:rPr>
  </w:style>
  <w:style w:type="paragraph" w:customStyle="1" w:styleId="165">
    <w:name w:val="字元 字元 字元 字元 字元1 字元6"/>
    <w:basedOn w:val="a0"/>
    <w:semiHidden/>
    <w:rsid w:val="007A2B33"/>
    <w:pPr>
      <w:widowControl/>
      <w:spacing w:after="160" w:line="240" w:lineRule="exact"/>
    </w:pPr>
    <w:rPr>
      <w:rFonts w:ascii="Verdana" w:eastAsia="Times New Roman" w:hAnsi="Verdana"/>
      <w:kern w:val="0"/>
      <w:sz w:val="20"/>
      <w:szCs w:val="20"/>
      <w:lang w:eastAsia="en-US"/>
    </w:rPr>
  </w:style>
  <w:style w:type="paragraph" w:customStyle="1" w:styleId="6f">
    <w:name w:val="字元6"/>
    <w:basedOn w:val="a0"/>
    <w:semiHidden/>
    <w:rsid w:val="007A2B33"/>
    <w:pPr>
      <w:widowControl/>
      <w:spacing w:after="160" w:line="240" w:lineRule="exact"/>
    </w:pPr>
    <w:rPr>
      <w:rFonts w:ascii="Verdana" w:eastAsia="Times New Roman" w:hAnsi="Verdana"/>
      <w:kern w:val="0"/>
      <w:sz w:val="20"/>
      <w:szCs w:val="20"/>
      <w:lang w:eastAsia="en-US"/>
    </w:rPr>
  </w:style>
  <w:style w:type="numbering" w:customStyle="1" w:styleId="342">
    <w:name w:val="無清單34"/>
    <w:next w:val="a3"/>
    <w:uiPriority w:val="99"/>
    <w:semiHidden/>
    <w:unhideWhenUsed/>
    <w:rsid w:val="00CB4308"/>
  </w:style>
  <w:style w:type="table" w:customStyle="1" w:styleId="361">
    <w:name w:val="表格格線36"/>
    <w:basedOn w:val="a2"/>
    <w:next w:val="aff"/>
    <w:uiPriority w:val="99"/>
    <w:rsid w:val="00CB430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無清單35"/>
    <w:next w:val="a3"/>
    <w:semiHidden/>
    <w:rsid w:val="00031B0E"/>
  </w:style>
  <w:style w:type="paragraph" w:customStyle="1" w:styleId="afffffff">
    <w:name w:val="字元 字元 字元 字元 字元 字元"/>
    <w:basedOn w:val="a0"/>
    <w:rsid w:val="00031B0E"/>
    <w:pPr>
      <w:widowControl/>
      <w:spacing w:after="160" w:line="240" w:lineRule="exact"/>
    </w:pPr>
    <w:rPr>
      <w:rFonts w:ascii="Verdana" w:eastAsia="Times New Roman" w:hAnsi="Verdana"/>
      <w:kern w:val="0"/>
      <w:sz w:val="20"/>
      <w:szCs w:val="20"/>
      <w:lang w:eastAsia="en-US"/>
    </w:rPr>
  </w:style>
  <w:style w:type="paragraph" w:customStyle="1" w:styleId="afffffff0">
    <w:name w:val="字元 字元 字元 字元 字元 字元 字元 字元 字元 字元 字元 字元 字元 字元 字元 字元 字元"/>
    <w:basedOn w:val="a0"/>
    <w:rsid w:val="00031B0E"/>
    <w:pPr>
      <w:widowControl/>
      <w:spacing w:after="160" w:line="240" w:lineRule="exact"/>
    </w:pPr>
    <w:rPr>
      <w:rFonts w:ascii="Verdana" w:eastAsia="Times New Roman" w:hAnsi="Verdana"/>
      <w:kern w:val="0"/>
      <w:sz w:val="20"/>
      <w:szCs w:val="20"/>
      <w:lang w:eastAsia="en-US"/>
    </w:rPr>
  </w:style>
  <w:style w:type="paragraph" w:customStyle="1" w:styleId="afffffff1">
    <w:name w:val="字元 字元 字元"/>
    <w:basedOn w:val="a0"/>
    <w:rsid w:val="00031B0E"/>
    <w:pPr>
      <w:widowControl/>
      <w:spacing w:after="160" w:line="240" w:lineRule="exact"/>
    </w:pPr>
    <w:rPr>
      <w:rFonts w:ascii="Verdana" w:eastAsia="Times New Roman" w:hAnsi="Verdana"/>
      <w:kern w:val="0"/>
      <w:sz w:val="20"/>
      <w:szCs w:val="20"/>
      <w:lang w:eastAsia="en-US"/>
    </w:rPr>
  </w:style>
  <w:style w:type="paragraph" w:customStyle="1" w:styleId="afffffff2">
    <w:name w:val="字元 字元 字元 字元 字元"/>
    <w:basedOn w:val="a0"/>
    <w:rsid w:val="00031B0E"/>
    <w:pPr>
      <w:widowControl/>
      <w:spacing w:after="160" w:line="240" w:lineRule="exact"/>
    </w:pPr>
    <w:rPr>
      <w:rFonts w:ascii="Verdana" w:eastAsia="Times New Roman" w:hAnsi="Verdana"/>
      <w:kern w:val="0"/>
      <w:sz w:val="20"/>
      <w:szCs w:val="20"/>
      <w:lang w:eastAsia="en-US"/>
    </w:rPr>
  </w:style>
  <w:style w:type="paragraph" w:customStyle="1" w:styleId="1fff4">
    <w:name w:val="字元 字元 字元 字元 字元1 字元 字元 字元"/>
    <w:basedOn w:val="a0"/>
    <w:rsid w:val="00031B0E"/>
    <w:pPr>
      <w:widowControl/>
      <w:spacing w:after="160" w:line="240" w:lineRule="exact"/>
    </w:pPr>
    <w:rPr>
      <w:rFonts w:ascii="Tahoma" w:hAnsi="Tahoma"/>
      <w:kern w:val="0"/>
      <w:sz w:val="20"/>
      <w:szCs w:val="20"/>
      <w:lang w:eastAsia="en-US"/>
    </w:rPr>
  </w:style>
  <w:style w:type="paragraph" w:customStyle="1" w:styleId="11fa">
    <w:name w:val="字元 字元 字元 字元 字元1 字元 字元1"/>
    <w:basedOn w:val="a0"/>
    <w:rsid w:val="00031B0E"/>
    <w:pPr>
      <w:widowControl/>
      <w:spacing w:after="160" w:line="240" w:lineRule="exact"/>
    </w:pPr>
    <w:rPr>
      <w:rFonts w:ascii="Tahoma" w:hAnsi="Tahoma"/>
      <w:kern w:val="0"/>
      <w:sz w:val="20"/>
      <w:szCs w:val="20"/>
      <w:lang w:eastAsia="en-US"/>
    </w:rPr>
  </w:style>
  <w:style w:type="paragraph" w:customStyle="1" w:styleId="afffffff3">
    <w:name w:val="字元 字元 字元 字元 字元 字元 字元 字元 字元 字元"/>
    <w:basedOn w:val="a0"/>
    <w:rsid w:val="00031B0E"/>
    <w:pPr>
      <w:widowControl/>
      <w:spacing w:after="160" w:line="240" w:lineRule="exact"/>
    </w:pPr>
    <w:rPr>
      <w:rFonts w:ascii="Verdana" w:eastAsia="Times New Roman" w:hAnsi="Verdana"/>
      <w:kern w:val="0"/>
      <w:sz w:val="20"/>
      <w:szCs w:val="20"/>
      <w:lang w:eastAsia="en-US"/>
    </w:rPr>
  </w:style>
  <w:style w:type="paragraph" w:customStyle="1" w:styleId="1fff5">
    <w:name w:val="字元 字元 字元 字元 字元1 字元 字元 字元 字元 字元 字元"/>
    <w:basedOn w:val="a0"/>
    <w:rsid w:val="00031B0E"/>
    <w:pPr>
      <w:widowControl/>
      <w:spacing w:after="160" w:line="240" w:lineRule="exact"/>
    </w:pPr>
    <w:rPr>
      <w:rFonts w:ascii="Tahoma" w:hAnsi="Tahoma"/>
      <w:kern w:val="0"/>
      <w:sz w:val="20"/>
      <w:szCs w:val="20"/>
      <w:lang w:eastAsia="en-US"/>
    </w:rPr>
  </w:style>
  <w:style w:type="paragraph" w:customStyle="1" w:styleId="1fff6">
    <w:name w:val="字元 字元 字元 字元 字元1 字元"/>
    <w:basedOn w:val="a0"/>
    <w:rsid w:val="00031B0E"/>
    <w:pPr>
      <w:widowControl/>
      <w:spacing w:after="160" w:line="240" w:lineRule="exact"/>
    </w:pPr>
    <w:rPr>
      <w:rFonts w:ascii="Verdana" w:eastAsia="Times New Roman" w:hAnsi="Verdana"/>
      <w:kern w:val="0"/>
      <w:sz w:val="20"/>
      <w:szCs w:val="20"/>
      <w:lang w:eastAsia="en-US"/>
    </w:rPr>
  </w:style>
  <w:style w:type="paragraph" w:customStyle="1" w:styleId="afffffff4">
    <w:name w:val="字元"/>
    <w:basedOn w:val="a0"/>
    <w:rsid w:val="00031B0E"/>
    <w:pPr>
      <w:widowControl/>
      <w:spacing w:after="160" w:line="240" w:lineRule="exact"/>
    </w:pPr>
    <w:rPr>
      <w:rFonts w:ascii="Verdana" w:eastAsia="Times New Roman" w:hAnsi="Verdana"/>
      <w:kern w:val="0"/>
      <w:sz w:val="20"/>
      <w:szCs w:val="20"/>
      <w:lang w:eastAsia="en-US"/>
    </w:rPr>
  </w:style>
  <w:style w:type="table" w:customStyle="1" w:styleId="371">
    <w:name w:val="表格格線37"/>
    <w:basedOn w:val="a2"/>
    <w:next w:val="aff"/>
    <w:uiPriority w:val="59"/>
    <w:rsid w:val="00031B0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8">
    <w:name w:val="清單段落10"/>
    <w:basedOn w:val="a0"/>
    <w:rsid w:val="00031B0E"/>
    <w:pPr>
      <w:ind w:leftChars="200" w:left="480"/>
    </w:pPr>
    <w:rPr>
      <w:rFonts w:ascii="Times New Roman" w:hAnsi="Times New Roman"/>
      <w:szCs w:val="24"/>
    </w:rPr>
  </w:style>
  <w:style w:type="table" w:customStyle="1" w:styleId="1200">
    <w:name w:val="表格格線120"/>
    <w:basedOn w:val="a2"/>
    <w:next w:val="aff"/>
    <w:uiPriority w:val="59"/>
    <w:rsid w:val="00031B0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表格格線211"/>
    <w:basedOn w:val="a2"/>
    <w:next w:val="aff"/>
    <w:uiPriority w:val="59"/>
    <w:rsid w:val="00031B0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樣式223"/>
    <w:uiPriority w:val="99"/>
    <w:rsid w:val="006929EF"/>
    <w:pPr>
      <w:numPr>
        <w:numId w:val="5"/>
      </w:numPr>
    </w:pPr>
  </w:style>
  <w:style w:type="table" w:customStyle="1" w:styleId="1210">
    <w:name w:val="表格格線121"/>
    <w:basedOn w:val="a2"/>
    <w:next w:val="aff"/>
    <w:uiPriority w:val="59"/>
    <w:rsid w:val="006929E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樣式113"/>
    <w:uiPriority w:val="99"/>
    <w:rsid w:val="006929EF"/>
    <w:pPr>
      <w:numPr>
        <w:numId w:val="6"/>
      </w:numPr>
    </w:pPr>
  </w:style>
  <w:style w:type="numbering" w:customStyle="1" w:styleId="2113">
    <w:name w:val="樣式2113"/>
    <w:uiPriority w:val="99"/>
    <w:rsid w:val="006929EF"/>
    <w:pPr>
      <w:numPr>
        <w:numId w:val="7"/>
      </w:numPr>
    </w:pPr>
  </w:style>
  <w:style w:type="numbering" w:customStyle="1" w:styleId="313">
    <w:name w:val="樣式313"/>
    <w:uiPriority w:val="99"/>
    <w:rsid w:val="006929EF"/>
    <w:pPr>
      <w:numPr>
        <w:numId w:val="8"/>
      </w:numPr>
    </w:pPr>
  </w:style>
  <w:style w:type="numbering" w:customStyle="1" w:styleId="413">
    <w:name w:val="樣式413"/>
    <w:uiPriority w:val="99"/>
    <w:rsid w:val="006929EF"/>
    <w:pPr>
      <w:numPr>
        <w:numId w:val="9"/>
      </w:numPr>
    </w:pPr>
  </w:style>
  <w:style w:type="numbering" w:customStyle="1" w:styleId="513">
    <w:name w:val="樣式513"/>
    <w:uiPriority w:val="99"/>
    <w:rsid w:val="006929EF"/>
    <w:pPr>
      <w:numPr>
        <w:numId w:val="10"/>
      </w:numPr>
    </w:pPr>
  </w:style>
  <w:style w:type="numbering" w:customStyle="1" w:styleId="613">
    <w:name w:val="樣式613"/>
    <w:uiPriority w:val="99"/>
    <w:rsid w:val="006929EF"/>
    <w:pPr>
      <w:numPr>
        <w:numId w:val="11"/>
      </w:numPr>
    </w:pPr>
  </w:style>
  <w:style w:type="numbering" w:customStyle="1" w:styleId="713">
    <w:name w:val="樣式713"/>
    <w:uiPriority w:val="99"/>
    <w:rsid w:val="006929EF"/>
    <w:pPr>
      <w:numPr>
        <w:numId w:val="12"/>
      </w:numPr>
    </w:pPr>
  </w:style>
  <w:style w:type="numbering" w:customStyle="1" w:styleId="813">
    <w:name w:val="樣式813"/>
    <w:uiPriority w:val="99"/>
    <w:rsid w:val="006929EF"/>
    <w:pPr>
      <w:numPr>
        <w:numId w:val="13"/>
      </w:numPr>
    </w:pPr>
  </w:style>
  <w:style w:type="table" w:customStyle="1" w:styleId="381">
    <w:name w:val="表格格線38"/>
    <w:basedOn w:val="a2"/>
    <w:next w:val="aff"/>
    <w:uiPriority w:val="39"/>
    <w:rsid w:val="009F1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樣式471"/>
    <w:uiPriority w:val="99"/>
    <w:rsid w:val="009F1E8E"/>
    <w:pPr>
      <w:numPr>
        <w:numId w:val="14"/>
      </w:numPr>
    </w:pPr>
  </w:style>
  <w:style w:type="numbering" w:customStyle="1" w:styleId="571">
    <w:name w:val="樣式571"/>
    <w:uiPriority w:val="99"/>
    <w:rsid w:val="009F1E8E"/>
    <w:pPr>
      <w:numPr>
        <w:numId w:val="15"/>
      </w:numPr>
    </w:pPr>
  </w:style>
  <w:style w:type="numbering" w:customStyle="1" w:styleId="671">
    <w:name w:val="樣式671"/>
    <w:uiPriority w:val="99"/>
    <w:rsid w:val="009F1E8E"/>
    <w:pPr>
      <w:numPr>
        <w:numId w:val="16"/>
      </w:numPr>
    </w:pPr>
  </w:style>
  <w:style w:type="numbering" w:customStyle="1" w:styleId="771">
    <w:name w:val="樣式771"/>
    <w:uiPriority w:val="99"/>
    <w:rsid w:val="009F1E8E"/>
    <w:pPr>
      <w:numPr>
        <w:numId w:val="29"/>
      </w:numPr>
    </w:pPr>
  </w:style>
  <w:style w:type="numbering" w:customStyle="1" w:styleId="871">
    <w:name w:val="樣式871"/>
    <w:uiPriority w:val="99"/>
    <w:rsid w:val="009F1E8E"/>
    <w:pPr>
      <w:numPr>
        <w:numId w:val="113"/>
      </w:numPr>
    </w:pPr>
  </w:style>
  <w:style w:type="numbering" w:customStyle="1" w:styleId="2240">
    <w:name w:val="樣式224"/>
    <w:uiPriority w:val="99"/>
    <w:rsid w:val="00D65EA9"/>
  </w:style>
  <w:style w:type="table" w:customStyle="1" w:styleId="1220">
    <w:name w:val="表格格線122"/>
    <w:basedOn w:val="a2"/>
    <w:next w:val="aff"/>
    <w:uiPriority w:val="59"/>
    <w:rsid w:val="00D65EA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
    <w:name w:val="樣式114"/>
    <w:uiPriority w:val="99"/>
    <w:rsid w:val="00D65EA9"/>
  </w:style>
  <w:style w:type="numbering" w:customStyle="1" w:styleId="21140">
    <w:name w:val="樣式2114"/>
    <w:uiPriority w:val="99"/>
    <w:rsid w:val="00D65EA9"/>
  </w:style>
  <w:style w:type="numbering" w:customStyle="1" w:styleId="314">
    <w:name w:val="樣式314"/>
    <w:uiPriority w:val="99"/>
    <w:rsid w:val="00D65EA9"/>
  </w:style>
  <w:style w:type="numbering" w:customStyle="1" w:styleId="414">
    <w:name w:val="樣式414"/>
    <w:uiPriority w:val="99"/>
    <w:rsid w:val="00D65EA9"/>
  </w:style>
  <w:style w:type="numbering" w:customStyle="1" w:styleId="514">
    <w:name w:val="樣式514"/>
    <w:uiPriority w:val="99"/>
    <w:rsid w:val="00D65EA9"/>
  </w:style>
  <w:style w:type="numbering" w:customStyle="1" w:styleId="614">
    <w:name w:val="樣式614"/>
    <w:uiPriority w:val="99"/>
    <w:rsid w:val="00D65EA9"/>
  </w:style>
  <w:style w:type="numbering" w:customStyle="1" w:styleId="714">
    <w:name w:val="樣式714"/>
    <w:uiPriority w:val="99"/>
    <w:rsid w:val="00D65EA9"/>
  </w:style>
  <w:style w:type="numbering" w:customStyle="1" w:styleId="814">
    <w:name w:val="樣式814"/>
    <w:uiPriority w:val="99"/>
    <w:rsid w:val="00D65EA9"/>
  </w:style>
  <w:style w:type="table" w:customStyle="1" w:styleId="391">
    <w:name w:val="表格格線39"/>
    <w:basedOn w:val="a2"/>
    <w:next w:val="aff"/>
    <w:uiPriority w:val="59"/>
    <w:rsid w:val="00853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無清單36"/>
    <w:next w:val="a3"/>
    <w:uiPriority w:val="99"/>
    <w:semiHidden/>
    <w:unhideWhenUsed/>
    <w:rsid w:val="0018562D"/>
  </w:style>
  <w:style w:type="table" w:customStyle="1" w:styleId="400">
    <w:name w:val="表格格線40"/>
    <w:basedOn w:val="a2"/>
    <w:next w:val="aff"/>
    <w:uiPriority w:val="59"/>
    <w:rsid w:val="0018562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無清單117"/>
    <w:next w:val="a3"/>
    <w:uiPriority w:val="99"/>
    <w:semiHidden/>
    <w:unhideWhenUsed/>
    <w:rsid w:val="0018562D"/>
  </w:style>
  <w:style w:type="table" w:customStyle="1" w:styleId="5d">
    <w:name w:val="淺色網底5"/>
    <w:basedOn w:val="a2"/>
    <w:next w:val="afff6"/>
    <w:uiPriority w:val="60"/>
    <w:rsid w:val="0018562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225">
    <w:name w:val="樣式225"/>
    <w:uiPriority w:val="99"/>
    <w:rsid w:val="0018562D"/>
  </w:style>
  <w:style w:type="table" w:customStyle="1" w:styleId="1230">
    <w:name w:val="表格格線123"/>
    <w:basedOn w:val="a2"/>
    <w:next w:val="aff"/>
    <w:uiPriority w:val="59"/>
    <w:rsid w:val="0018562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
    <w:name w:val="樣式115"/>
    <w:uiPriority w:val="99"/>
    <w:rsid w:val="0018562D"/>
  </w:style>
  <w:style w:type="numbering" w:customStyle="1" w:styleId="2115">
    <w:name w:val="樣式2115"/>
    <w:uiPriority w:val="99"/>
    <w:rsid w:val="0018562D"/>
  </w:style>
  <w:style w:type="numbering" w:customStyle="1" w:styleId="315">
    <w:name w:val="樣式315"/>
    <w:uiPriority w:val="99"/>
    <w:rsid w:val="0018562D"/>
  </w:style>
  <w:style w:type="numbering" w:customStyle="1" w:styleId="415">
    <w:name w:val="樣式415"/>
    <w:uiPriority w:val="99"/>
    <w:rsid w:val="0018562D"/>
  </w:style>
  <w:style w:type="numbering" w:customStyle="1" w:styleId="515">
    <w:name w:val="樣式515"/>
    <w:uiPriority w:val="99"/>
    <w:rsid w:val="0018562D"/>
  </w:style>
  <w:style w:type="numbering" w:customStyle="1" w:styleId="615">
    <w:name w:val="樣式615"/>
    <w:uiPriority w:val="99"/>
    <w:rsid w:val="0018562D"/>
  </w:style>
  <w:style w:type="numbering" w:customStyle="1" w:styleId="715">
    <w:name w:val="樣式715"/>
    <w:uiPriority w:val="99"/>
    <w:rsid w:val="0018562D"/>
  </w:style>
  <w:style w:type="numbering" w:customStyle="1" w:styleId="815">
    <w:name w:val="樣式815"/>
    <w:uiPriority w:val="99"/>
    <w:rsid w:val="0018562D"/>
  </w:style>
  <w:style w:type="numbering" w:customStyle="1" w:styleId="2101">
    <w:name w:val="無清單210"/>
    <w:next w:val="a3"/>
    <w:semiHidden/>
    <w:rsid w:val="0018562D"/>
  </w:style>
  <w:style w:type="table" w:customStyle="1" w:styleId="2120">
    <w:name w:val="表格格線212"/>
    <w:basedOn w:val="a2"/>
    <w:next w:val="aff"/>
    <w:rsid w:val="0018562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無清單37"/>
    <w:next w:val="a3"/>
    <w:uiPriority w:val="99"/>
    <w:semiHidden/>
    <w:unhideWhenUsed/>
    <w:rsid w:val="00DB701F"/>
  </w:style>
  <w:style w:type="table" w:customStyle="1" w:styleId="416">
    <w:name w:val="表格格線41"/>
    <w:basedOn w:val="a2"/>
    <w:next w:val="aff"/>
    <w:uiPriority w:val="39"/>
    <w:rsid w:val="00DB701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無清單118"/>
    <w:next w:val="a3"/>
    <w:semiHidden/>
    <w:unhideWhenUsed/>
    <w:rsid w:val="00DB701F"/>
  </w:style>
  <w:style w:type="character" w:customStyle="1" w:styleId="EmailStyle40">
    <w:name w:val="EmailStyle40"/>
    <w:semiHidden/>
    <w:rsid w:val="00DB701F"/>
    <w:rPr>
      <w:rFonts w:ascii="Arial" w:eastAsia="新細明體" w:hAnsi="Arial" w:cs="Arial"/>
      <w:color w:val="000080"/>
      <w:sz w:val="18"/>
      <w:szCs w:val="20"/>
    </w:rPr>
  </w:style>
  <w:style w:type="paragraph" w:customStyle="1" w:styleId="Standard">
    <w:name w:val="Standard"/>
    <w:rsid w:val="00D81207"/>
    <w:pPr>
      <w:widowControl w:val="0"/>
      <w:suppressAutoHyphens/>
      <w:autoSpaceDN w:val="0"/>
      <w:textAlignment w:val="baseline"/>
    </w:pPr>
    <w:rPr>
      <w:rFonts w:ascii="Calibri" w:eastAsia="新細明體" w:hAnsi="Calibri" w:cs="Tahoma"/>
      <w:kern w:val="3"/>
    </w:rPr>
  </w:style>
  <w:style w:type="paragraph" w:customStyle="1" w:styleId="Heading">
    <w:name w:val="Heading"/>
    <w:basedOn w:val="Standard"/>
    <w:next w:val="Textbody"/>
    <w:rsid w:val="00D81207"/>
    <w:pPr>
      <w:keepNext/>
      <w:spacing w:before="240" w:after="120"/>
    </w:pPr>
    <w:rPr>
      <w:rFonts w:ascii="Liberation Sans" w:eastAsia="微軟正黑體" w:hAnsi="Liberation Sans" w:cs="MS Sans Serif"/>
      <w:sz w:val="28"/>
      <w:szCs w:val="28"/>
    </w:rPr>
  </w:style>
  <w:style w:type="paragraph" w:customStyle="1" w:styleId="Textbody">
    <w:name w:val="Text body"/>
    <w:basedOn w:val="Standard"/>
    <w:rsid w:val="00D81207"/>
    <w:pPr>
      <w:spacing w:after="140" w:line="288" w:lineRule="auto"/>
    </w:pPr>
  </w:style>
  <w:style w:type="paragraph" w:styleId="afffffff5">
    <w:name w:val="List"/>
    <w:basedOn w:val="Textbody"/>
    <w:rsid w:val="00D81207"/>
    <w:rPr>
      <w:rFonts w:cs="MS Sans Serif"/>
    </w:rPr>
  </w:style>
  <w:style w:type="paragraph" w:customStyle="1" w:styleId="Index">
    <w:name w:val="Index"/>
    <w:basedOn w:val="Standard"/>
    <w:rsid w:val="00D81207"/>
    <w:pPr>
      <w:suppressLineNumbers/>
    </w:pPr>
    <w:rPr>
      <w:rFonts w:cs="MS Sans Serif"/>
    </w:rPr>
  </w:style>
  <w:style w:type="paragraph" w:customStyle="1" w:styleId="Framecontents">
    <w:name w:val="Frame contents"/>
    <w:basedOn w:val="Standard"/>
    <w:rsid w:val="00D81207"/>
  </w:style>
  <w:style w:type="paragraph" w:customStyle="1" w:styleId="TableContents">
    <w:name w:val="Table Contents"/>
    <w:basedOn w:val="Standard"/>
    <w:rsid w:val="00D81207"/>
  </w:style>
  <w:style w:type="character" w:customStyle="1" w:styleId="Internetlink">
    <w:name w:val="Internet link"/>
    <w:basedOn w:val="a1"/>
    <w:rsid w:val="00D81207"/>
    <w:rPr>
      <w:color w:val="0000FF"/>
      <w:u w:val="single"/>
    </w:rPr>
  </w:style>
  <w:style w:type="character" w:customStyle="1" w:styleId="ListLabel1">
    <w:name w:val="ListLabel 1"/>
    <w:rsid w:val="00D81207"/>
    <w:rPr>
      <w:rFonts w:ascii="Times New Roman" w:eastAsia="Times New Roman" w:hAnsi="Times New Roman" w:cs="Times New Roman"/>
      <w:sz w:val="28"/>
      <w:szCs w:val="28"/>
    </w:rPr>
  </w:style>
  <w:style w:type="character" w:customStyle="1" w:styleId="ListLabel2">
    <w:name w:val="ListLabel 2"/>
    <w:rsid w:val="00D81207"/>
    <w:rPr>
      <w:rFonts w:ascii="Times New Roman" w:eastAsia="Times New Roman" w:hAnsi="Times New Roman" w:cs="Times New Roman"/>
      <w:sz w:val="28"/>
      <w:szCs w:val="28"/>
    </w:rPr>
  </w:style>
  <w:style w:type="character" w:customStyle="1" w:styleId="ListLabel3">
    <w:name w:val="ListLabel 3"/>
    <w:rsid w:val="00D81207"/>
    <w:rPr>
      <w:rFonts w:ascii="Times New Roman" w:eastAsia="Times New Roman" w:hAnsi="Times New Roman" w:cs="Times New Roman"/>
      <w:sz w:val="28"/>
      <w:szCs w:val="28"/>
    </w:rPr>
  </w:style>
  <w:style w:type="character" w:customStyle="1" w:styleId="ListLabel4">
    <w:name w:val="ListLabel 4"/>
    <w:rsid w:val="00D81207"/>
    <w:rPr>
      <w:rFonts w:cs="Times New Roman"/>
      <w:b w:val="0"/>
      <w:bCs w:val="0"/>
      <w:i w:val="0"/>
      <w:iCs w:val="0"/>
    </w:rPr>
  </w:style>
  <w:style w:type="character" w:customStyle="1" w:styleId="ListLabel5">
    <w:name w:val="ListLabel 5"/>
    <w:rsid w:val="00D81207"/>
    <w:rPr>
      <w:rFonts w:cs="Times New Roman"/>
    </w:rPr>
  </w:style>
  <w:style w:type="character" w:customStyle="1" w:styleId="ListLabel6">
    <w:name w:val="ListLabel 6"/>
    <w:rsid w:val="00D81207"/>
    <w:rPr>
      <w:rFonts w:cs="Times New Roman"/>
    </w:rPr>
  </w:style>
  <w:style w:type="character" w:customStyle="1" w:styleId="ListLabel7">
    <w:name w:val="ListLabel 7"/>
    <w:rsid w:val="00D81207"/>
    <w:rPr>
      <w:rFonts w:ascii="Times New Roman" w:eastAsia="Times New Roman" w:hAnsi="Times New Roman" w:cs="Times New Roman"/>
    </w:rPr>
  </w:style>
  <w:style w:type="character" w:customStyle="1" w:styleId="ListLabel8">
    <w:name w:val="ListLabel 8"/>
    <w:rsid w:val="00D81207"/>
    <w:rPr>
      <w:rFonts w:cs="Times New Roman"/>
    </w:rPr>
  </w:style>
  <w:style w:type="character" w:customStyle="1" w:styleId="ListLabel9">
    <w:name w:val="ListLabel 9"/>
    <w:rsid w:val="00D81207"/>
    <w:rPr>
      <w:rFonts w:cs="Times New Roman"/>
    </w:rPr>
  </w:style>
  <w:style w:type="character" w:customStyle="1" w:styleId="ListLabel10">
    <w:name w:val="ListLabel 10"/>
    <w:rsid w:val="00D81207"/>
    <w:rPr>
      <w:rFonts w:cs="Times New Roman"/>
    </w:rPr>
  </w:style>
  <w:style w:type="character" w:customStyle="1" w:styleId="ListLabel11">
    <w:name w:val="ListLabel 11"/>
    <w:rsid w:val="00D81207"/>
    <w:rPr>
      <w:rFonts w:cs="Times New Roman"/>
    </w:rPr>
  </w:style>
  <w:style w:type="character" w:customStyle="1" w:styleId="ListLabel12">
    <w:name w:val="ListLabel 12"/>
    <w:rsid w:val="00D81207"/>
    <w:rPr>
      <w:rFonts w:cs="Times New Roman"/>
    </w:rPr>
  </w:style>
  <w:style w:type="character" w:customStyle="1" w:styleId="ListLabel13">
    <w:name w:val="ListLabel 13"/>
    <w:rsid w:val="00D81207"/>
    <w:rPr>
      <w:rFonts w:cs="Times New Roman"/>
      <w:b w:val="0"/>
      <w:bCs w:val="0"/>
      <w:i w:val="0"/>
      <w:iCs w:val="0"/>
    </w:rPr>
  </w:style>
  <w:style w:type="character" w:customStyle="1" w:styleId="ListLabel14">
    <w:name w:val="ListLabel 14"/>
    <w:rsid w:val="00D81207"/>
    <w:rPr>
      <w:rFonts w:cs="Times New Roman"/>
    </w:rPr>
  </w:style>
  <w:style w:type="character" w:customStyle="1" w:styleId="ListLabel15">
    <w:name w:val="ListLabel 15"/>
    <w:rsid w:val="00D81207"/>
    <w:rPr>
      <w:rFonts w:cs="Times New Roman"/>
    </w:rPr>
  </w:style>
  <w:style w:type="character" w:customStyle="1" w:styleId="ListLabel16">
    <w:name w:val="ListLabel 16"/>
    <w:rsid w:val="00D81207"/>
    <w:rPr>
      <w:rFonts w:cs="Times New Roman"/>
    </w:rPr>
  </w:style>
  <w:style w:type="character" w:customStyle="1" w:styleId="ListLabel17">
    <w:name w:val="ListLabel 17"/>
    <w:rsid w:val="00D81207"/>
    <w:rPr>
      <w:rFonts w:cs="Times New Roman"/>
    </w:rPr>
  </w:style>
  <w:style w:type="character" w:customStyle="1" w:styleId="ListLabel18">
    <w:name w:val="ListLabel 18"/>
    <w:rsid w:val="00D81207"/>
    <w:rPr>
      <w:rFonts w:cs="Times New Roman"/>
    </w:rPr>
  </w:style>
  <w:style w:type="character" w:customStyle="1" w:styleId="ListLabel19">
    <w:name w:val="ListLabel 19"/>
    <w:rsid w:val="00D81207"/>
    <w:rPr>
      <w:rFonts w:cs="Times New Roman"/>
    </w:rPr>
  </w:style>
  <w:style w:type="character" w:customStyle="1" w:styleId="ListLabel20">
    <w:name w:val="ListLabel 20"/>
    <w:rsid w:val="00D81207"/>
    <w:rPr>
      <w:rFonts w:cs="Times New Roman"/>
    </w:rPr>
  </w:style>
  <w:style w:type="character" w:customStyle="1" w:styleId="ListLabel21">
    <w:name w:val="ListLabel 21"/>
    <w:rsid w:val="00D81207"/>
    <w:rPr>
      <w:rFonts w:cs="Times New Roman"/>
    </w:rPr>
  </w:style>
  <w:style w:type="character" w:customStyle="1" w:styleId="ListLabel22">
    <w:name w:val="ListLabel 22"/>
    <w:rsid w:val="00D81207"/>
    <w:rPr>
      <w:rFonts w:cs="Times New Roman"/>
    </w:rPr>
  </w:style>
  <w:style w:type="character" w:customStyle="1" w:styleId="ListLabel23">
    <w:name w:val="ListLabel 23"/>
    <w:rsid w:val="00D81207"/>
    <w:rPr>
      <w:rFonts w:cs="Times New Roman"/>
    </w:rPr>
  </w:style>
  <w:style w:type="character" w:customStyle="1" w:styleId="ListLabel24">
    <w:name w:val="ListLabel 24"/>
    <w:rsid w:val="00D81207"/>
    <w:rPr>
      <w:rFonts w:cs="Times New Roman"/>
    </w:rPr>
  </w:style>
  <w:style w:type="character" w:customStyle="1" w:styleId="ListLabel25">
    <w:name w:val="ListLabel 25"/>
    <w:rsid w:val="00D81207"/>
    <w:rPr>
      <w:rFonts w:cs="Times New Roman"/>
    </w:rPr>
  </w:style>
  <w:style w:type="character" w:customStyle="1" w:styleId="ListLabel26">
    <w:name w:val="ListLabel 26"/>
    <w:rsid w:val="00D81207"/>
    <w:rPr>
      <w:rFonts w:cs="Times New Roman"/>
    </w:rPr>
  </w:style>
  <w:style w:type="character" w:customStyle="1" w:styleId="ListLabel27">
    <w:name w:val="ListLabel 27"/>
    <w:rsid w:val="00D81207"/>
    <w:rPr>
      <w:rFonts w:cs="Times New Roman"/>
    </w:rPr>
  </w:style>
  <w:style w:type="character" w:customStyle="1" w:styleId="ListLabel28">
    <w:name w:val="ListLabel 28"/>
    <w:rsid w:val="00D81207"/>
    <w:rPr>
      <w:rFonts w:cs="Times New Roman"/>
    </w:rPr>
  </w:style>
  <w:style w:type="character" w:customStyle="1" w:styleId="ListLabel29">
    <w:name w:val="ListLabel 29"/>
    <w:rsid w:val="00D81207"/>
    <w:rPr>
      <w:rFonts w:cs="Times New Roman"/>
    </w:rPr>
  </w:style>
  <w:style w:type="character" w:customStyle="1" w:styleId="ListLabel30">
    <w:name w:val="ListLabel 30"/>
    <w:rsid w:val="00D81207"/>
    <w:rPr>
      <w:rFonts w:cs="Times New Roman"/>
    </w:rPr>
  </w:style>
  <w:style w:type="character" w:customStyle="1" w:styleId="ListLabel31">
    <w:name w:val="ListLabel 31"/>
    <w:rsid w:val="00D81207"/>
    <w:rPr>
      <w:rFonts w:ascii="Times New Roman" w:eastAsia="標楷體" w:hAnsi="Times New Roman" w:cs="Times New Roman"/>
    </w:rPr>
  </w:style>
  <w:style w:type="character" w:customStyle="1" w:styleId="ListLabel32">
    <w:name w:val="ListLabel 32"/>
    <w:rsid w:val="00D81207"/>
    <w:rPr>
      <w:rFonts w:ascii="Times New Roman" w:eastAsia="Times New Roman" w:hAnsi="Times New Roman" w:cs="Times New Roman"/>
    </w:rPr>
  </w:style>
  <w:style w:type="character" w:customStyle="1" w:styleId="ListLabel33">
    <w:name w:val="ListLabel 33"/>
    <w:rsid w:val="00D81207"/>
    <w:rPr>
      <w:rFonts w:cs="Times New Roman"/>
    </w:rPr>
  </w:style>
  <w:style w:type="character" w:customStyle="1" w:styleId="ListLabel34">
    <w:name w:val="ListLabel 34"/>
    <w:rsid w:val="00D81207"/>
    <w:rPr>
      <w:rFonts w:cs="Times New Roman"/>
    </w:rPr>
  </w:style>
  <w:style w:type="character" w:customStyle="1" w:styleId="ListLabel35">
    <w:name w:val="ListLabel 35"/>
    <w:rsid w:val="00D81207"/>
    <w:rPr>
      <w:rFonts w:cs="Times New Roman"/>
    </w:rPr>
  </w:style>
  <w:style w:type="character" w:customStyle="1" w:styleId="ListLabel36">
    <w:name w:val="ListLabel 36"/>
    <w:rsid w:val="00D81207"/>
    <w:rPr>
      <w:rFonts w:cs="Times New Roman"/>
    </w:rPr>
  </w:style>
  <w:style w:type="character" w:customStyle="1" w:styleId="ListLabel37">
    <w:name w:val="ListLabel 37"/>
    <w:rsid w:val="00D81207"/>
    <w:rPr>
      <w:rFonts w:cs="Times New Roman"/>
    </w:rPr>
  </w:style>
  <w:style w:type="character" w:customStyle="1" w:styleId="ListLabel38">
    <w:name w:val="ListLabel 38"/>
    <w:rsid w:val="00D81207"/>
    <w:rPr>
      <w:rFonts w:cs="Times New Roman"/>
    </w:rPr>
  </w:style>
  <w:style w:type="character" w:customStyle="1" w:styleId="ListLabel39">
    <w:name w:val="ListLabel 39"/>
    <w:rsid w:val="00D81207"/>
    <w:rPr>
      <w:rFonts w:cs="Times New Roman"/>
    </w:rPr>
  </w:style>
  <w:style w:type="character" w:customStyle="1" w:styleId="ListLabel40">
    <w:name w:val="ListLabel 40"/>
    <w:rsid w:val="00D81207"/>
    <w:rPr>
      <w:rFonts w:cs="Times New Roman"/>
    </w:rPr>
  </w:style>
  <w:style w:type="character" w:customStyle="1" w:styleId="ListLabel41">
    <w:name w:val="ListLabel 41"/>
    <w:rsid w:val="00D81207"/>
    <w:rPr>
      <w:rFonts w:ascii="Times New Roman" w:eastAsia="Times New Roman" w:hAnsi="Times New Roman" w:cs="Times New Roman"/>
    </w:rPr>
  </w:style>
  <w:style w:type="character" w:customStyle="1" w:styleId="ListLabel42">
    <w:name w:val="ListLabel 42"/>
    <w:rsid w:val="00D81207"/>
    <w:rPr>
      <w:rFonts w:cs="Times New Roman"/>
    </w:rPr>
  </w:style>
  <w:style w:type="character" w:customStyle="1" w:styleId="ListLabel43">
    <w:name w:val="ListLabel 43"/>
    <w:rsid w:val="00D81207"/>
    <w:rPr>
      <w:rFonts w:cs="Times New Roman"/>
    </w:rPr>
  </w:style>
  <w:style w:type="character" w:customStyle="1" w:styleId="ListLabel44">
    <w:name w:val="ListLabel 44"/>
    <w:rsid w:val="00D81207"/>
    <w:rPr>
      <w:rFonts w:cs="Times New Roman"/>
    </w:rPr>
  </w:style>
  <w:style w:type="character" w:customStyle="1" w:styleId="ListLabel45">
    <w:name w:val="ListLabel 45"/>
    <w:rsid w:val="00D81207"/>
    <w:rPr>
      <w:rFonts w:cs="Times New Roman"/>
    </w:rPr>
  </w:style>
  <w:style w:type="character" w:customStyle="1" w:styleId="ListLabel46">
    <w:name w:val="ListLabel 46"/>
    <w:rsid w:val="00D81207"/>
    <w:rPr>
      <w:rFonts w:cs="Times New Roman"/>
    </w:rPr>
  </w:style>
  <w:style w:type="character" w:customStyle="1" w:styleId="ListLabel47">
    <w:name w:val="ListLabel 47"/>
    <w:rsid w:val="00D81207"/>
    <w:rPr>
      <w:rFonts w:cs="Times New Roman"/>
    </w:rPr>
  </w:style>
  <w:style w:type="character" w:customStyle="1" w:styleId="ListLabel48">
    <w:name w:val="ListLabel 48"/>
    <w:rsid w:val="00D81207"/>
    <w:rPr>
      <w:rFonts w:cs="Times New Roman"/>
    </w:rPr>
  </w:style>
  <w:style w:type="character" w:customStyle="1" w:styleId="ListLabel49">
    <w:name w:val="ListLabel 49"/>
    <w:rsid w:val="00D81207"/>
    <w:rPr>
      <w:rFonts w:cs="Times New Roman"/>
    </w:rPr>
  </w:style>
  <w:style w:type="character" w:customStyle="1" w:styleId="ListLabel50">
    <w:name w:val="ListLabel 50"/>
    <w:rsid w:val="00D81207"/>
    <w:rPr>
      <w:rFonts w:ascii="Times New Roman" w:eastAsia="Times New Roman" w:hAnsi="Times New Roman" w:cs="Times New Roman"/>
    </w:rPr>
  </w:style>
  <w:style w:type="character" w:customStyle="1" w:styleId="ListLabel51">
    <w:name w:val="ListLabel 51"/>
    <w:rsid w:val="00D81207"/>
    <w:rPr>
      <w:rFonts w:cs="Times New Roman"/>
    </w:rPr>
  </w:style>
  <w:style w:type="character" w:customStyle="1" w:styleId="ListLabel52">
    <w:name w:val="ListLabel 52"/>
    <w:rsid w:val="00D81207"/>
    <w:rPr>
      <w:rFonts w:cs="Times New Roman"/>
    </w:rPr>
  </w:style>
  <w:style w:type="character" w:customStyle="1" w:styleId="ListLabel53">
    <w:name w:val="ListLabel 53"/>
    <w:rsid w:val="00D81207"/>
    <w:rPr>
      <w:rFonts w:cs="Times New Roman"/>
    </w:rPr>
  </w:style>
  <w:style w:type="character" w:customStyle="1" w:styleId="ListLabel54">
    <w:name w:val="ListLabel 54"/>
    <w:rsid w:val="00D81207"/>
    <w:rPr>
      <w:rFonts w:cs="Times New Roman"/>
    </w:rPr>
  </w:style>
  <w:style w:type="character" w:customStyle="1" w:styleId="ListLabel55">
    <w:name w:val="ListLabel 55"/>
    <w:rsid w:val="00D81207"/>
    <w:rPr>
      <w:rFonts w:cs="Times New Roman"/>
    </w:rPr>
  </w:style>
  <w:style w:type="character" w:customStyle="1" w:styleId="ListLabel56">
    <w:name w:val="ListLabel 56"/>
    <w:rsid w:val="00D81207"/>
    <w:rPr>
      <w:rFonts w:cs="Times New Roman"/>
    </w:rPr>
  </w:style>
  <w:style w:type="character" w:customStyle="1" w:styleId="ListLabel57">
    <w:name w:val="ListLabel 57"/>
    <w:rsid w:val="00D81207"/>
    <w:rPr>
      <w:rFonts w:cs="Times New Roman"/>
    </w:rPr>
  </w:style>
  <w:style w:type="character" w:customStyle="1" w:styleId="ListLabel58">
    <w:name w:val="ListLabel 58"/>
    <w:rsid w:val="00D81207"/>
    <w:rPr>
      <w:rFonts w:cs="Times New Roman"/>
    </w:rPr>
  </w:style>
  <w:style w:type="character" w:customStyle="1" w:styleId="ListLabel59">
    <w:name w:val="ListLabel 59"/>
    <w:rsid w:val="00D81207"/>
    <w:rPr>
      <w:rFonts w:ascii="Times New Roman" w:eastAsia="Times New Roman" w:hAnsi="Times New Roman" w:cs="Times New Roman"/>
    </w:rPr>
  </w:style>
  <w:style w:type="character" w:customStyle="1" w:styleId="ListLabel60">
    <w:name w:val="ListLabel 60"/>
    <w:rsid w:val="00D81207"/>
    <w:rPr>
      <w:rFonts w:cs="Times New Roman"/>
    </w:rPr>
  </w:style>
  <w:style w:type="character" w:customStyle="1" w:styleId="ListLabel61">
    <w:name w:val="ListLabel 61"/>
    <w:rsid w:val="00D81207"/>
    <w:rPr>
      <w:rFonts w:cs="Times New Roman"/>
    </w:rPr>
  </w:style>
  <w:style w:type="character" w:customStyle="1" w:styleId="ListLabel62">
    <w:name w:val="ListLabel 62"/>
    <w:rsid w:val="00D81207"/>
    <w:rPr>
      <w:rFonts w:cs="Times New Roman"/>
    </w:rPr>
  </w:style>
  <w:style w:type="character" w:customStyle="1" w:styleId="ListLabel63">
    <w:name w:val="ListLabel 63"/>
    <w:rsid w:val="00D81207"/>
    <w:rPr>
      <w:rFonts w:cs="Times New Roman"/>
    </w:rPr>
  </w:style>
  <w:style w:type="character" w:customStyle="1" w:styleId="ListLabel64">
    <w:name w:val="ListLabel 64"/>
    <w:rsid w:val="00D81207"/>
    <w:rPr>
      <w:rFonts w:cs="Times New Roman"/>
    </w:rPr>
  </w:style>
  <w:style w:type="character" w:customStyle="1" w:styleId="ListLabel65">
    <w:name w:val="ListLabel 65"/>
    <w:rsid w:val="00D81207"/>
    <w:rPr>
      <w:rFonts w:cs="Times New Roman"/>
    </w:rPr>
  </w:style>
  <w:style w:type="character" w:customStyle="1" w:styleId="ListLabel66">
    <w:name w:val="ListLabel 66"/>
    <w:rsid w:val="00D81207"/>
    <w:rPr>
      <w:rFonts w:cs="Times New Roman"/>
    </w:rPr>
  </w:style>
  <w:style w:type="character" w:customStyle="1" w:styleId="ListLabel67">
    <w:name w:val="ListLabel 67"/>
    <w:rsid w:val="00D81207"/>
    <w:rPr>
      <w:rFonts w:cs="Times New Roman"/>
    </w:rPr>
  </w:style>
  <w:style w:type="character" w:customStyle="1" w:styleId="ListLabel68">
    <w:name w:val="ListLabel 68"/>
    <w:rsid w:val="00D81207"/>
    <w:rPr>
      <w:rFonts w:ascii="Times New Roman" w:eastAsia="Times New Roman" w:hAnsi="Times New Roman" w:cs="Times New Roman"/>
    </w:rPr>
  </w:style>
  <w:style w:type="character" w:customStyle="1" w:styleId="ListLabel69">
    <w:name w:val="ListLabel 69"/>
    <w:rsid w:val="00D81207"/>
    <w:rPr>
      <w:rFonts w:cs="Times New Roman"/>
    </w:rPr>
  </w:style>
  <w:style w:type="character" w:customStyle="1" w:styleId="ListLabel70">
    <w:name w:val="ListLabel 70"/>
    <w:rsid w:val="00D81207"/>
    <w:rPr>
      <w:rFonts w:cs="Times New Roman"/>
    </w:rPr>
  </w:style>
  <w:style w:type="character" w:customStyle="1" w:styleId="ListLabel71">
    <w:name w:val="ListLabel 71"/>
    <w:rsid w:val="00D81207"/>
    <w:rPr>
      <w:rFonts w:cs="Times New Roman"/>
    </w:rPr>
  </w:style>
  <w:style w:type="character" w:customStyle="1" w:styleId="ListLabel72">
    <w:name w:val="ListLabel 72"/>
    <w:rsid w:val="00D81207"/>
    <w:rPr>
      <w:rFonts w:cs="Times New Roman"/>
    </w:rPr>
  </w:style>
  <w:style w:type="character" w:customStyle="1" w:styleId="ListLabel73">
    <w:name w:val="ListLabel 73"/>
    <w:rsid w:val="00D81207"/>
    <w:rPr>
      <w:rFonts w:cs="Times New Roman"/>
    </w:rPr>
  </w:style>
  <w:style w:type="character" w:customStyle="1" w:styleId="ListLabel74">
    <w:name w:val="ListLabel 74"/>
    <w:rsid w:val="00D81207"/>
    <w:rPr>
      <w:rFonts w:cs="Times New Roman"/>
    </w:rPr>
  </w:style>
  <w:style w:type="character" w:customStyle="1" w:styleId="ListLabel75">
    <w:name w:val="ListLabel 75"/>
    <w:rsid w:val="00D81207"/>
    <w:rPr>
      <w:rFonts w:cs="Times New Roman"/>
    </w:rPr>
  </w:style>
  <w:style w:type="character" w:customStyle="1" w:styleId="ListLabel76">
    <w:name w:val="ListLabel 76"/>
    <w:rsid w:val="00D81207"/>
    <w:rPr>
      <w:rFonts w:cs="Times New Roman"/>
    </w:rPr>
  </w:style>
  <w:style w:type="character" w:customStyle="1" w:styleId="ListLabel77">
    <w:name w:val="ListLabel 77"/>
    <w:rsid w:val="00D81207"/>
    <w:rPr>
      <w:rFonts w:ascii="Times New Roman" w:eastAsia="Times New Roman" w:hAnsi="Times New Roman" w:cs="Times New Roman"/>
    </w:rPr>
  </w:style>
  <w:style w:type="character" w:customStyle="1" w:styleId="ListLabel78">
    <w:name w:val="ListLabel 78"/>
    <w:rsid w:val="00D81207"/>
    <w:rPr>
      <w:rFonts w:cs="Times New Roman"/>
    </w:rPr>
  </w:style>
  <w:style w:type="character" w:customStyle="1" w:styleId="ListLabel79">
    <w:name w:val="ListLabel 79"/>
    <w:rsid w:val="00D81207"/>
    <w:rPr>
      <w:rFonts w:cs="Times New Roman"/>
    </w:rPr>
  </w:style>
  <w:style w:type="character" w:customStyle="1" w:styleId="ListLabel80">
    <w:name w:val="ListLabel 80"/>
    <w:rsid w:val="00D81207"/>
    <w:rPr>
      <w:rFonts w:cs="Times New Roman"/>
    </w:rPr>
  </w:style>
  <w:style w:type="character" w:customStyle="1" w:styleId="ListLabel81">
    <w:name w:val="ListLabel 81"/>
    <w:rsid w:val="00D81207"/>
    <w:rPr>
      <w:rFonts w:cs="Times New Roman"/>
    </w:rPr>
  </w:style>
  <w:style w:type="character" w:customStyle="1" w:styleId="ListLabel82">
    <w:name w:val="ListLabel 82"/>
    <w:rsid w:val="00D81207"/>
    <w:rPr>
      <w:rFonts w:cs="Times New Roman"/>
    </w:rPr>
  </w:style>
  <w:style w:type="character" w:customStyle="1" w:styleId="ListLabel83">
    <w:name w:val="ListLabel 83"/>
    <w:rsid w:val="00D81207"/>
    <w:rPr>
      <w:rFonts w:cs="Times New Roman"/>
    </w:rPr>
  </w:style>
  <w:style w:type="character" w:customStyle="1" w:styleId="ListLabel84">
    <w:name w:val="ListLabel 84"/>
    <w:rsid w:val="00D81207"/>
    <w:rPr>
      <w:rFonts w:cs="Times New Roman"/>
    </w:rPr>
  </w:style>
  <w:style w:type="character" w:customStyle="1" w:styleId="ListLabel85">
    <w:name w:val="ListLabel 85"/>
    <w:rsid w:val="00D81207"/>
    <w:rPr>
      <w:rFonts w:cs="Times New Roman"/>
    </w:rPr>
  </w:style>
  <w:style w:type="character" w:customStyle="1" w:styleId="ListLabel86">
    <w:name w:val="ListLabel 86"/>
    <w:rsid w:val="00D81207"/>
    <w:rPr>
      <w:color w:val="00000A"/>
    </w:rPr>
  </w:style>
  <w:style w:type="character" w:customStyle="1" w:styleId="ListLabel87">
    <w:name w:val="ListLabel 87"/>
    <w:rsid w:val="00D81207"/>
    <w:rPr>
      <w:color w:val="000000"/>
    </w:rPr>
  </w:style>
  <w:style w:type="character" w:customStyle="1" w:styleId="ListLabel88">
    <w:name w:val="ListLabel 88"/>
    <w:rsid w:val="00D81207"/>
    <w:rPr>
      <w:color w:val="FF0000"/>
    </w:rPr>
  </w:style>
  <w:style w:type="character" w:customStyle="1" w:styleId="ListLabel89">
    <w:name w:val="ListLabel 89"/>
    <w:rsid w:val="00D81207"/>
    <w:rPr>
      <w:rFonts w:ascii="Times New Roman" w:eastAsia="Times New Roman" w:hAnsi="Times New Roman" w:cs="Times New Roman"/>
    </w:rPr>
  </w:style>
  <w:style w:type="character" w:customStyle="1" w:styleId="ListLabel90">
    <w:name w:val="ListLabel 90"/>
    <w:rsid w:val="00D81207"/>
    <w:rPr>
      <w:rFonts w:ascii="Times New Roman" w:eastAsia="Times New Roman" w:hAnsi="Times New Roman" w:cs="Times New Roman"/>
      <w:color w:val="00000A"/>
    </w:rPr>
  </w:style>
  <w:style w:type="character" w:customStyle="1" w:styleId="ListLabel91">
    <w:name w:val="ListLabel 91"/>
    <w:rsid w:val="00D81207"/>
    <w:rPr>
      <w:rFonts w:ascii="Times New Roman" w:eastAsia="Times New Roman" w:hAnsi="Times New Roman" w:cs="Times New Roman"/>
      <w:color w:val="00000A"/>
    </w:rPr>
  </w:style>
  <w:style w:type="character" w:customStyle="1" w:styleId="ListLabel92">
    <w:name w:val="ListLabel 92"/>
    <w:rsid w:val="00D81207"/>
    <w:rPr>
      <w:color w:val="00000A"/>
    </w:rPr>
  </w:style>
  <w:style w:type="character" w:customStyle="1" w:styleId="ListLabel93">
    <w:name w:val="ListLabel 93"/>
    <w:rsid w:val="00D81207"/>
    <w:rPr>
      <w:color w:val="00000A"/>
    </w:rPr>
  </w:style>
  <w:style w:type="character" w:customStyle="1" w:styleId="ListLabel94">
    <w:name w:val="ListLabel 94"/>
    <w:rsid w:val="00D81207"/>
    <w:rPr>
      <w:color w:val="00000A"/>
    </w:rPr>
  </w:style>
  <w:style w:type="character" w:customStyle="1" w:styleId="ListLabel95">
    <w:name w:val="ListLabel 95"/>
    <w:rsid w:val="00D81207"/>
    <w:rPr>
      <w:color w:val="00000A"/>
    </w:rPr>
  </w:style>
  <w:style w:type="character" w:customStyle="1" w:styleId="ListLabel96">
    <w:name w:val="ListLabel 96"/>
    <w:rsid w:val="00D81207"/>
    <w:rPr>
      <w:color w:val="00000A"/>
    </w:rPr>
  </w:style>
  <w:style w:type="character" w:customStyle="1" w:styleId="ListLabel97">
    <w:name w:val="ListLabel 97"/>
    <w:rsid w:val="00D81207"/>
    <w:rPr>
      <w:color w:val="00000A"/>
    </w:rPr>
  </w:style>
  <w:style w:type="character" w:customStyle="1" w:styleId="ListLabel98">
    <w:name w:val="ListLabel 98"/>
    <w:rsid w:val="00D81207"/>
    <w:rPr>
      <w:color w:val="00000A"/>
    </w:rPr>
  </w:style>
  <w:style w:type="character" w:customStyle="1" w:styleId="ListLabel99">
    <w:name w:val="ListLabel 99"/>
    <w:rsid w:val="00D81207"/>
    <w:rPr>
      <w:rFonts w:ascii="Times New Roman" w:eastAsia="Times New Roman" w:hAnsi="Times New Roman" w:cs="Times New Roman"/>
      <w:b/>
    </w:rPr>
  </w:style>
  <w:style w:type="character" w:customStyle="1" w:styleId="ListLabel100">
    <w:name w:val="ListLabel 100"/>
    <w:rsid w:val="00D81207"/>
    <w:rPr>
      <w:rFonts w:ascii="Times New Roman" w:eastAsia="Times New Roman" w:hAnsi="Times New Roman" w:cs="Times New Roman"/>
    </w:rPr>
  </w:style>
  <w:style w:type="character" w:customStyle="1" w:styleId="ListLabel101">
    <w:name w:val="ListLabel 101"/>
    <w:rsid w:val="00D81207"/>
    <w:rPr>
      <w:rFonts w:ascii="Times New Roman" w:eastAsia="Times New Roman" w:hAnsi="Times New Roman" w:cs="Times New Roman"/>
    </w:rPr>
  </w:style>
  <w:style w:type="character" w:customStyle="1" w:styleId="ListLabel102">
    <w:name w:val="ListLabel 102"/>
    <w:rsid w:val="00D81207"/>
    <w:rPr>
      <w:rFonts w:ascii="Times New Roman" w:eastAsia="Times New Roman" w:hAnsi="Times New Roman" w:cs="Times New Roman"/>
    </w:rPr>
  </w:style>
  <w:style w:type="character" w:customStyle="1" w:styleId="ListLabel103">
    <w:name w:val="ListLabel 103"/>
    <w:rsid w:val="00D81207"/>
    <w:rPr>
      <w:rFonts w:ascii="Times New Roman" w:eastAsia="Times New Roman" w:hAnsi="Times New Roman" w:cs="Times New Roman"/>
    </w:rPr>
  </w:style>
  <w:style w:type="character" w:customStyle="1" w:styleId="ListLabel104">
    <w:name w:val="ListLabel 104"/>
    <w:rsid w:val="00D81207"/>
    <w:rPr>
      <w:rFonts w:ascii="Times New Roman" w:eastAsia="Times New Roman" w:hAnsi="Times New Roman" w:cs="Times New Roman"/>
    </w:rPr>
  </w:style>
  <w:style w:type="character" w:customStyle="1" w:styleId="ListLabel105">
    <w:name w:val="ListLabel 105"/>
    <w:rsid w:val="00D81207"/>
    <w:rPr>
      <w:rFonts w:ascii="Times New Roman" w:eastAsia="Times New Roman" w:hAnsi="Times New Roman" w:cs="Times New Roman"/>
    </w:rPr>
  </w:style>
  <w:style w:type="character" w:customStyle="1" w:styleId="ListLabel106">
    <w:name w:val="ListLabel 106"/>
    <w:rsid w:val="00D81207"/>
    <w:rPr>
      <w:color w:val="00000A"/>
    </w:rPr>
  </w:style>
  <w:style w:type="character" w:customStyle="1" w:styleId="ListLabel107">
    <w:name w:val="ListLabel 107"/>
    <w:rsid w:val="00D81207"/>
    <w:rPr>
      <w:color w:val="00000A"/>
    </w:rPr>
  </w:style>
  <w:style w:type="character" w:customStyle="1" w:styleId="ListLabel108">
    <w:name w:val="ListLabel 108"/>
    <w:rsid w:val="00D81207"/>
    <w:rPr>
      <w:color w:val="00000A"/>
    </w:rPr>
  </w:style>
  <w:style w:type="character" w:customStyle="1" w:styleId="ListLabel109">
    <w:name w:val="ListLabel 109"/>
    <w:rsid w:val="00D81207"/>
    <w:rPr>
      <w:color w:val="00000A"/>
    </w:rPr>
  </w:style>
  <w:style w:type="character" w:customStyle="1" w:styleId="ListLabel110">
    <w:name w:val="ListLabel 110"/>
    <w:rsid w:val="00D81207"/>
    <w:rPr>
      <w:color w:val="00000A"/>
    </w:rPr>
  </w:style>
  <w:style w:type="character" w:customStyle="1" w:styleId="ListLabel111">
    <w:name w:val="ListLabel 111"/>
    <w:rsid w:val="00D81207"/>
    <w:rPr>
      <w:color w:val="00000A"/>
    </w:rPr>
  </w:style>
  <w:style w:type="character" w:customStyle="1" w:styleId="ListLabel112">
    <w:name w:val="ListLabel 112"/>
    <w:rsid w:val="00D81207"/>
    <w:rPr>
      <w:color w:val="00000A"/>
    </w:rPr>
  </w:style>
  <w:style w:type="character" w:customStyle="1" w:styleId="ListLabel113">
    <w:name w:val="ListLabel 113"/>
    <w:rsid w:val="00D81207"/>
    <w:rPr>
      <w:color w:val="00000A"/>
    </w:rPr>
  </w:style>
  <w:style w:type="numbering" w:customStyle="1" w:styleId="38">
    <w:name w:val="無清單38"/>
    <w:basedOn w:val="a3"/>
    <w:rsid w:val="00D81207"/>
    <w:pPr>
      <w:numPr>
        <w:numId w:val="258"/>
      </w:numPr>
    </w:pPr>
  </w:style>
  <w:style w:type="numbering" w:customStyle="1" w:styleId="WWNum1">
    <w:name w:val="WWNum1"/>
    <w:basedOn w:val="a3"/>
    <w:rsid w:val="00D81207"/>
    <w:pPr>
      <w:numPr>
        <w:numId w:val="272"/>
      </w:numPr>
    </w:pPr>
  </w:style>
  <w:style w:type="numbering" w:customStyle="1" w:styleId="WWNum2">
    <w:name w:val="WWNum2"/>
    <w:basedOn w:val="a3"/>
    <w:rsid w:val="00D81207"/>
    <w:pPr>
      <w:numPr>
        <w:numId w:val="273"/>
      </w:numPr>
    </w:pPr>
  </w:style>
  <w:style w:type="numbering" w:customStyle="1" w:styleId="WWNum3">
    <w:name w:val="WWNum3"/>
    <w:basedOn w:val="a3"/>
    <w:rsid w:val="00D81207"/>
    <w:pPr>
      <w:numPr>
        <w:numId w:val="274"/>
      </w:numPr>
    </w:pPr>
  </w:style>
  <w:style w:type="numbering" w:customStyle="1" w:styleId="WWNum4">
    <w:name w:val="WWNum4"/>
    <w:basedOn w:val="a3"/>
    <w:rsid w:val="00D81207"/>
    <w:pPr>
      <w:numPr>
        <w:numId w:val="275"/>
      </w:numPr>
    </w:pPr>
  </w:style>
  <w:style w:type="numbering" w:customStyle="1" w:styleId="WWNum5">
    <w:name w:val="WWNum5"/>
    <w:basedOn w:val="a3"/>
    <w:rsid w:val="00D81207"/>
    <w:pPr>
      <w:numPr>
        <w:numId w:val="276"/>
      </w:numPr>
    </w:pPr>
  </w:style>
  <w:style w:type="numbering" w:customStyle="1" w:styleId="WWNum6">
    <w:name w:val="WWNum6"/>
    <w:basedOn w:val="a3"/>
    <w:rsid w:val="00D81207"/>
    <w:pPr>
      <w:numPr>
        <w:numId w:val="277"/>
      </w:numPr>
    </w:pPr>
  </w:style>
  <w:style w:type="numbering" w:customStyle="1" w:styleId="WWNum7">
    <w:name w:val="WWNum7"/>
    <w:basedOn w:val="a3"/>
    <w:rsid w:val="00D81207"/>
    <w:pPr>
      <w:numPr>
        <w:numId w:val="278"/>
      </w:numPr>
    </w:pPr>
  </w:style>
  <w:style w:type="numbering" w:customStyle="1" w:styleId="WWNum8">
    <w:name w:val="WWNum8"/>
    <w:basedOn w:val="a3"/>
    <w:rsid w:val="00D81207"/>
    <w:pPr>
      <w:numPr>
        <w:numId w:val="279"/>
      </w:numPr>
    </w:pPr>
  </w:style>
  <w:style w:type="numbering" w:customStyle="1" w:styleId="WWNum9">
    <w:name w:val="WWNum9"/>
    <w:basedOn w:val="a3"/>
    <w:rsid w:val="00D81207"/>
    <w:pPr>
      <w:numPr>
        <w:numId w:val="280"/>
      </w:numPr>
    </w:pPr>
  </w:style>
  <w:style w:type="numbering" w:customStyle="1" w:styleId="WWNum10">
    <w:name w:val="WWNum10"/>
    <w:basedOn w:val="a3"/>
    <w:rsid w:val="00D81207"/>
    <w:pPr>
      <w:numPr>
        <w:numId w:val="281"/>
      </w:numPr>
    </w:pPr>
  </w:style>
  <w:style w:type="numbering" w:customStyle="1" w:styleId="WWNum11">
    <w:name w:val="WWNum11"/>
    <w:basedOn w:val="a3"/>
    <w:rsid w:val="00D81207"/>
    <w:pPr>
      <w:numPr>
        <w:numId w:val="282"/>
      </w:numPr>
    </w:pPr>
  </w:style>
  <w:style w:type="numbering" w:customStyle="1" w:styleId="WWNum12">
    <w:name w:val="WWNum12"/>
    <w:basedOn w:val="a3"/>
    <w:rsid w:val="00D81207"/>
    <w:pPr>
      <w:numPr>
        <w:numId w:val="283"/>
      </w:numPr>
    </w:pPr>
  </w:style>
  <w:style w:type="numbering" w:customStyle="1" w:styleId="WWNum13">
    <w:name w:val="WWNum13"/>
    <w:basedOn w:val="a3"/>
    <w:rsid w:val="00D81207"/>
    <w:pPr>
      <w:numPr>
        <w:numId w:val="284"/>
      </w:numPr>
    </w:pPr>
  </w:style>
  <w:style w:type="numbering" w:customStyle="1" w:styleId="WWNum14">
    <w:name w:val="WWNum14"/>
    <w:basedOn w:val="a3"/>
    <w:rsid w:val="00D81207"/>
    <w:pPr>
      <w:numPr>
        <w:numId w:val="285"/>
      </w:numPr>
    </w:pPr>
  </w:style>
  <w:style w:type="numbering" w:customStyle="1" w:styleId="WWNum15">
    <w:name w:val="WWNum15"/>
    <w:basedOn w:val="a3"/>
    <w:rsid w:val="00D81207"/>
    <w:pPr>
      <w:numPr>
        <w:numId w:val="286"/>
      </w:numPr>
    </w:pPr>
  </w:style>
  <w:style w:type="numbering" w:customStyle="1" w:styleId="WWNum16">
    <w:name w:val="WWNum16"/>
    <w:basedOn w:val="a3"/>
    <w:rsid w:val="00D81207"/>
    <w:pPr>
      <w:numPr>
        <w:numId w:val="287"/>
      </w:numPr>
    </w:pPr>
  </w:style>
  <w:style w:type="numbering" w:customStyle="1" w:styleId="WWNum17">
    <w:name w:val="WWNum17"/>
    <w:basedOn w:val="a3"/>
    <w:rsid w:val="00D81207"/>
    <w:pPr>
      <w:numPr>
        <w:numId w:val="288"/>
      </w:numPr>
    </w:pPr>
  </w:style>
  <w:style w:type="numbering" w:customStyle="1" w:styleId="WWNum18">
    <w:name w:val="WWNum18"/>
    <w:basedOn w:val="a3"/>
    <w:rsid w:val="00D81207"/>
    <w:pPr>
      <w:numPr>
        <w:numId w:val="289"/>
      </w:numPr>
    </w:pPr>
  </w:style>
  <w:style w:type="numbering" w:customStyle="1" w:styleId="WWNum19">
    <w:name w:val="WWNum19"/>
    <w:basedOn w:val="a3"/>
    <w:rsid w:val="00D81207"/>
    <w:pPr>
      <w:numPr>
        <w:numId w:val="290"/>
      </w:numPr>
    </w:pPr>
  </w:style>
  <w:style w:type="numbering" w:customStyle="1" w:styleId="WWNum20">
    <w:name w:val="WWNum20"/>
    <w:basedOn w:val="a3"/>
    <w:rsid w:val="00D81207"/>
    <w:pPr>
      <w:numPr>
        <w:numId w:val="291"/>
      </w:numPr>
    </w:pPr>
  </w:style>
  <w:style w:type="numbering" w:customStyle="1" w:styleId="WWNum21">
    <w:name w:val="WWNum21"/>
    <w:basedOn w:val="a3"/>
    <w:rsid w:val="00D81207"/>
    <w:pPr>
      <w:numPr>
        <w:numId w:val="292"/>
      </w:numPr>
    </w:pPr>
  </w:style>
  <w:style w:type="numbering" w:customStyle="1" w:styleId="WWNum22">
    <w:name w:val="WWNum22"/>
    <w:basedOn w:val="a3"/>
    <w:rsid w:val="00D81207"/>
    <w:pPr>
      <w:numPr>
        <w:numId w:val="293"/>
      </w:numPr>
    </w:pPr>
  </w:style>
  <w:style w:type="numbering" w:customStyle="1" w:styleId="WWNum23">
    <w:name w:val="WWNum23"/>
    <w:basedOn w:val="a3"/>
    <w:rsid w:val="00D81207"/>
    <w:pPr>
      <w:numPr>
        <w:numId w:val="294"/>
      </w:numPr>
    </w:pPr>
  </w:style>
  <w:style w:type="numbering" w:customStyle="1" w:styleId="WWNum24">
    <w:name w:val="WWNum24"/>
    <w:basedOn w:val="a3"/>
    <w:rsid w:val="00D81207"/>
    <w:pPr>
      <w:numPr>
        <w:numId w:val="295"/>
      </w:numPr>
    </w:pPr>
  </w:style>
  <w:style w:type="numbering" w:customStyle="1" w:styleId="WWNum25">
    <w:name w:val="WWNum25"/>
    <w:basedOn w:val="a3"/>
    <w:rsid w:val="00D81207"/>
    <w:pPr>
      <w:numPr>
        <w:numId w:val="296"/>
      </w:numPr>
    </w:pPr>
  </w:style>
  <w:style w:type="numbering" w:customStyle="1" w:styleId="WWNum26">
    <w:name w:val="WWNum26"/>
    <w:basedOn w:val="a3"/>
    <w:rsid w:val="00D81207"/>
    <w:pPr>
      <w:numPr>
        <w:numId w:val="297"/>
      </w:numPr>
    </w:pPr>
  </w:style>
  <w:style w:type="numbering" w:customStyle="1" w:styleId="WWNum27">
    <w:name w:val="WWNum27"/>
    <w:basedOn w:val="a3"/>
    <w:rsid w:val="00D81207"/>
    <w:pPr>
      <w:numPr>
        <w:numId w:val="298"/>
      </w:numPr>
    </w:pPr>
  </w:style>
  <w:style w:type="numbering" w:customStyle="1" w:styleId="WWNum28">
    <w:name w:val="WWNum28"/>
    <w:basedOn w:val="a3"/>
    <w:rsid w:val="00D81207"/>
    <w:pPr>
      <w:numPr>
        <w:numId w:val="299"/>
      </w:numPr>
    </w:pPr>
  </w:style>
  <w:style w:type="numbering" w:customStyle="1" w:styleId="WWNum29">
    <w:name w:val="WWNum29"/>
    <w:basedOn w:val="a3"/>
    <w:rsid w:val="00D81207"/>
    <w:pPr>
      <w:numPr>
        <w:numId w:val="300"/>
      </w:numPr>
    </w:pPr>
  </w:style>
  <w:style w:type="numbering" w:customStyle="1" w:styleId="WWNum30">
    <w:name w:val="WWNum30"/>
    <w:basedOn w:val="a3"/>
    <w:rsid w:val="00D81207"/>
    <w:pPr>
      <w:numPr>
        <w:numId w:val="301"/>
      </w:numPr>
    </w:pPr>
  </w:style>
  <w:style w:type="numbering" w:customStyle="1" w:styleId="WWNum31">
    <w:name w:val="WWNum31"/>
    <w:basedOn w:val="a3"/>
    <w:rsid w:val="00D81207"/>
    <w:pPr>
      <w:numPr>
        <w:numId w:val="302"/>
      </w:numPr>
    </w:pPr>
  </w:style>
  <w:style w:type="numbering" w:customStyle="1" w:styleId="WWNum32">
    <w:name w:val="WWNum32"/>
    <w:basedOn w:val="a3"/>
    <w:rsid w:val="00D81207"/>
    <w:pPr>
      <w:numPr>
        <w:numId w:val="303"/>
      </w:numPr>
    </w:pPr>
  </w:style>
  <w:style w:type="numbering" w:customStyle="1" w:styleId="WWNum33">
    <w:name w:val="WWNum33"/>
    <w:basedOn w:val="a3"/>
    <w:rsid w:val="00D81207"/>
    <w:pPr>
      <w:numPr>
        <w:numId w:val="304"/>
      </w:numPr>
    </w:pPr>
  </w:style>
  <w:style w:type="numbering" w:customStyle="1" w:styleId="WWNum34">
    <w:name w:val="WWNum34"/>
    <w:basedOn w:val="a3"/>
    <w:rsid w:val="00D81207"/>
    <w:pPr>
      <w:numPr>
        <w:numId w:val="305"/>
      </w:numPr>
    </w:pPr>
  </w:style>
  <w:style w:type="numbering" w:customStyle="1" w:styleId="WWNum35">
    <w:name w:val="WWNum35"/>
    <w:basedOn w:val="a3"/>
    <w:rsid w:val="00D81207"/>
    <w:pPr>
      <w:numPr>
        <w:numId w:val="306"/>
      </w:numPr>
    </w:pPr>
  </w:style>
  <w:style w:type="numbering" w:customStyle="1" w:styleId="WWNum36">
    <w:name w:val="WWNum36"/>
    <w:basedOn w:val="a3"/>
    <w:rsid w:val="00D81207"/>
    <w:pPr>
      <w:numPr>
        <w:numId w:val="307"/>
      </w:numPr>
    </w:pPr>
  </w:style>
  <w:style w:type="numbering" w:customStyle="1" w:styleId="WWNum37">
    <w:name w:val="WWNum37"/>
    <w:basedOn w:val="a3"/>
    <w:rsid w:val="00D81207"/>
    <w:pPr>
      <w:numPr>
        <w:numId w:val="308"/>
      </w:numPr>
    </w:pPr>
  </w:style>
  <w:style w:type="numbering" w:customStyle="1" w:styleId="WWNum38">
    <w:name w:val="WWNum38"/>
    <w:basedOn w:val="a3"/>
    <w:rsid w:val="00D81207"/>
    <w:pPr>
      <w:numPr>
        <w:numId w:val="438"/>
      </w:numPr>
    </w:pPr>
  </w:style>
  <w:style w:type="numbering" w:customStyle="1" w:styleId="WWNum39">
    <w:name w:val="WWNum39"/>
    <w:basedOn w:val="a3"/>
    <w:rsid w:val="00D81207"/>
    <w:pPr>
      <w:numPr>
        <w:numId w:val="310"/>
      </w:numPr>
    </w:pPr>
  </w:style>
  <w:style w:type="numbering" w:customStyle="1" w:styleId="WWNum40">
    <w:name w:val="WWNum40"/>
    <w:basedOn w:val="a3"/>
    <w:rsid w:val="00D81207"/>
    <w:pPr>
      <w:numPr>
        <w:numId w:val="311"/>
      </w:numPr>
    </w:pPr>
  </w:style>
  <w:style w:type="numbering" w:customStyle="1" w:styleId="WWNum41">
    <w:name w:val="WWNum41"/>
    <w:basedOn w:val="a3"/>
    <w:rsid w:val="00D81207"/>
    <w:pPr>
      <w:numPr>
        <w:numId w:val="312"/>
      </w:numPr>
    </w:pPr>
  </w:style>
  <w:style w:type="numbering" w:customStyle="1" w:styleId="WWNum42">
    <w:name w:val="WWNum42"/>
    <w:basedOn w:val="a3"/>
    <w:rsid w:val="00D81207"/>
    <w:pPr>
      <w:numPr>
        <w:numId w:val="313"/>
      </w:numPr>
    </w:pPr>
  </w:style>
  <w:style w:type="numbering" w:customStyle="1" w:styleId="WWNum43">
    <w:name w:val="WWNum43"/>
    <w:basedOn w:val="a3"/>
    <w:rsid w:val="00D81207"/>
    <w:pPr>
      <w:numPr>
        <w:numId w:val="314"/>
      </w:numPr>
    </w:pPr>
  </w:style>
  <w:style w:type="numbering" w:customStyle="1" w:styleId="WWNum44">
    <w:name w:val="WWNum44"/>
    <w:basedOn w:val="a3"/>
    <w:rsid w:val="00D81207"/>
    <w:pPr>
      <w:numPr>
        <w:numId w:val="315"/>
      </w:numPr>
    </w:pPr>
  </w:style>
  <w:style w:type="numbering" w:customStyle="1" w:styleId="WWNum45">
    <w:name w:val="WWNum45"/>
    <w:basedOn w:val="a3"/>
    <w:rsid w:val="00D81207"/>
    <w:pPr>
      <w:numPr>
        <w:numId w:val="316"/>
      </w:numPr>
    </w:pPr>
  </w:style>
  <w:style w:type="numbering" w:customStyle="1" w:styleId="WWNum46">
    <w:name w:val="WWNum46"/>
    <w:basedOn w:val="a3"/>
    <w:rsid w:val="00D81207"/>
    <w:pPr>
      <w:numPr>
        <w:numId w:val="317"/>
      </w:numPr>
    </w:pPr>
  </w:style>
  <w:style w:type="numbering" w:customStyle="1" w:styleId="WWNum47">
    <w:name w:val="WWNum47"/>
    <w:basedOn w:val="a3"/>
    <w:rsid w:val="00D81207"/>
    <w:pPr>
      <w:numPr>
        <w:numId w:val="318"/>
      </w:numPr>
    </w:pPr>
  </w:style>
  <w:style w:type="numbering" w:customStyle="1" w:styleId="WWNum48">
    <w:name w:val="WWNum48"/>
    <w:basedOn w:val="a3"/>
    <w:rsid w:val="00D81207"/>
    <w:pPr>
      <w:numPr>
        <w:numId w:val="319"/>
      </w:numPr>
    </w:pPr>
  </w:style>
  <w:style w:type="numbering" w:customStyle="1" w:styleId="WWNum49">
    <w:name w:val="WWNum49"/>
    <w:basedOn w:val="a3"/>
    <w:rsid w:val="00D81207"/>
    <w:pPr>
      <w:numPr>
        <w:numId w:val="320"/>
      </w:numPr>
    </w:pPr>
  </w:style>
  <w:style w:type="numbering" w:customStyle="1" w:styleId="WWNum50">
    <w:name w:val="WWNum50"/>
    <w:basedOn w:val="a3"/>
    <w:rsid w:val="00D81207"/>
    <w:pPr>
      <w:numPr>
        <w:numId w:val="321"/>
      </w:numPr>
    </w:pPr>
  </w:style>
  <w:style w:type="numbering" w:customStyle="1" w:styleId="WWNum51">
    <w:name w:val="WWNum51"/>
    <w:basedOn w:val="a3"/>
    <w:rsid w:val="00D81207"/>
    <w:pPr>
      <w:numPr>
        <w:numId w:val="322"/>
      </w:numPr>
    </w:pPr>
  </w:style>
  <w:style w:type="numbering" w:customStyle="1" w:styleId="WWNum52">
    <w:name w:val="WWNum52"/>
    <w:basedOn w:val="a3"/>
    <w:rsid w:val="00D81207"/>
    <w:pPr>
      <w:numPr>
        <w:numId w:val="323"/>
      </w:numPr>
    </w:pPr>
  </w:style>
  <w:style w:type="numbering" w:customStyle="1" w:styleId="WWNum53">
    <w:name w:val="WWNum53"/>
    <w:basedOn w:val="a3"/>
    <w:rsid w:val="00D81207"/>
    <w:pPr>
      <w:numPr>
        <w:numId w:val="324"/>
      </w:numPr>
    </w:pPr>
  </w:style>
  <w:style w:type="numbering" w:customStyle="1" w:styleId="WWNum54">
    <w:name w:val="WWNum54"/>
    <w:basedOn w:val="a3"/>
    <w:rsid w:val="00D81207"/>
    <w:pPr>
      <w:numPr>
        <w:numId w:val="325"/>
      </w:numPr>
    </w:pPr>
  </w:style>
  <w:style w:type="numbering" w:customStyle="1" w:styleId="WWNum55">
    <w:name w:val="WWNum55"/>
    <w:basedOn w:val="a3"/>
    <w:rsid w:val="00D81207"/>
    <w:pPr>
      <w:numPr>
        <w:numId w:val="326"/>
      </w:numPr>
    </w:pPr>
  </w:style>
  <w:style w:type="numbering" w:customStyle="1" w:styleId="WWNum56">
    <w:name w:val="WWNum56"/>
    <w:basedOn w:val="a3"/>
    <w:rsid w:val="00D81207"/>
    <w:pPr>
      <w:numPr>
        <w:numId w:val="327"/>
      </w:numPr>
    </w:pPr>
  </w:style>
  <w:style w:type="numbering" w:customStyle="1" w:styleId="WWNum57">
    <w:name w:val="WWNum57"/>
    <w:basedOn w:val="a3"/>
    <w:rsid w:val="00D81207"/>
    <w:pPr>
      <w:numPr>
        <w:numId w:val="328"/>
      </w:numPr>
    </w:pPr>
  </w:style>
  <w:style w:type="numbering" w:customStyle="1" w:styleId="WWNum58">
    <w:name w:val="WWNum58"/>
    <w:basedOn w:val="a3"/>
    <w:rsid w:val="00D81207"/>
    <w:pPr>
      <w:numPr>
        <w:numId w:val="329"/>
      </w:numPr>
    </w:pPr>
  </w:style>
  <w:style w:type="numbering" w:customStyle="1" w:styleId="WWNum59">
    <w:name w:val="WWNum59"/>
    <w:basedOn w:val="a3"/>
    <w:rsid w:val="00D81207"/>
    <w:pPr>
      <w:numPr>
        <w:numId w:val="330"/>
      </w:numPr>
    </w:pPr>
  </w:style>
  <w:style w:type="numbering" w:customStyle="1" w:styleId="WWNum60">
    <w:name w:val="WWNum60"/>
    <w:basedOn w:val="a3"/>
    <w:rsid w:val="00D81207"/>
    <w:pPr>
      <w:numPr>
        <w:numId w:val="331"/>
      </w:numPr>
    </w:pPr>
  </w:style>
  <w:style w:type="numbering" w:customStyle="1" w:styleId="WWNum61">
    <w:name w:val="WWNum61"/>
    <w:basedOn w:val="a3"/>
    <w:rsid w:val="00D81207"/>
    <w:pPr>
      <w:numPr>
        <w:numId w:val="332"/>
      </w:numPr>
    </w:pPr>
  </w:style>
  <w:style w:type="numbering" w:customStyle="1" w:styleId="WWNum62">
    <w:name w:val="WWNum62"/>
    <w:basedOn w:val="a3"/>
    <w:rsid w:val="00D81207"/>
    <w:pPr>
      <w:numPr>
        <w:numId w:val="333"/>
      </w:numPr>
    </w:pPr>
  </w:style>
  <w:style w:type="numbering" w:customStyle="1" w:styleId="WWNum63">
    <w:name w:val="WWNum63"/>
    <w:basedOn w:val="a3"/>
    <w:rsid w:val="00D81207"/>
    <w:pPr>
      <w:numPr>
        <w:numId w:val="334"/>
      </w:numPr>
    </w:pPr>
  </w:style>
  <w:style w:type="numbering" w:customStyle="1" w:styleId="WWNum64">
    <w:name w:val="WWNum64"/>
    <w:basedOn w:val="a3"/>
    <w:rsid w:val="00D81207"/>
    <w:pPr>
      <w:numPr>
        <w:numId w:val="335"/>
      </w:numPr>
    </w:pPr>
  </w:style>
  <w:style w:type="numbering" w:customStyle="1" w:styleId="WWNum65">
    <w:name w:val="WWNum65"/>
    <w:basedOn w:val="a3"/>
    <w:rsid w:val="00D81207"/>
    <w:pPr>
      <w:numPr>
        <w:numId w:val="336"/>
      </w:numPr>
    </w:pPr>
  </w:style>
  <w:style w:type="numbering" w:customStyle="1" w:styleId="WWNum66">
    <w:name w:val="WWNum66"/>
    <w:basedOn w:val="a3"/>
    <w:rsid w:val="00D81207"/>
    <w:pPr>
      <w:numPr>
        <w:numId w:val="337"/>
      </w:numPr>
    </w:pPr>
  </w:style>
  <w:style w:type="numbering" w:customStyle="1" w:styleId="WWNum67">
    <w:name w:val="WWNum67"/>
    <w:basedOn w:val="a3"/>
    <w:rsid w:val="00D81207"/>
    <w:pPr>
      <w:numPr>
        <w:numId w:val="338"/>
      </w:numPr>
    </w:pPr>
  </w:style>
  <w:style w:type="numbering" w:customStyle="1" w:styleId="WWNum68">
    <w:name w:val="WWNum68"/>
    <w:basedOn w:val="a3"/>
    <w:rsid w:val="00D81207"/>
    <w:pPr>
      <w:numPr>
        <w:numId w:val="339"/>
      </w:numPr>
    </w:pPr>
  </w:style>
  <w:style w:type="numbering" w:customStyle="1" w:styleId="WWNum69">
    <w:name w:val="WWNum69"/>
    <w:basedOn w:val="a3"/>
    <w:rsid w:val="00D81207"/>
    <w:pPr>
      <w:numPr>
        <w:numId w:val="340"/>
      </w:numPr>
    </w:pPr>
  </w:style>
  <w:style w:type="numbering" w:customStyle="1" w:styleId="WWNum70">
    <w:name w:val="WWNum70"/>
    <w:basedOn w:val="a3"/>
    <w:rsid w:val="00D81207"/>
    <w:pPr>
      <w:numPr>
        <w:numId w:val="341"/>
      </w:numPr>
    </w:pPr>
  </w:style>
  <w:style w:type="numbering" w:customStyle="1" w:styleId="WWNum71">
    <w:name w:val="WWNum71"/>
    <w:basedOn w:val="a3"/>
    <w:rsid w:val="00D81207"/>
    <w:pPr>
      <w:numPr>
        <w:numId w:val="342"/>
      </w:numPr>
    </w:pPr>
  </w:style>
  <w:style w:type="numbering" w:customStyle="1" w:styleId="WWNum72">
    <w:name w:val="WWNum72"/>
    <w:basedOn w:val="a3"/>
    <w:rsid w:val="00D81207"/>
    <w:pPr>
      <w:numPr>
        <w:numId w:val="343"/>
      </w:numPr>
    </w:pPr>
  </w:style>
  <w:style w:type="numbering" w:customStyle="1" w:styleId="WWNum73">
    <w:name w:val="WWNum73"/>
    <w:basedOn w:val="a3"/>
    <w:rsid w:val="00D81207"/>
    <w:pPr>
      <w:numPr>
        <w:numId w:val="344"/>
      </w:numPr>
    </w:pPr>
  </w:style>
  <w:style w:type="numbering" w:customStyle="1" w:styleId="WWNum74">
    <w:name w:val="WWNum74"/>
    <w:basedOn w:val="a3"/>
    <w:rsid w:val="00D81207"/>
    <w:pPr>
      <w:numPr>
        <w:numId w:val="345"/>
      </w:numPr>
    </w:pPr>
  </w:style>
  <w:style w:type="numbering" w:customStyle="1" w:styleId="WWNum75">
    <w:name w:val="WWNum75"/>
    <w:basedOn w:val="a3"/>
    <w:rsid w:val="00D81207"/>
    <w:pPr>
      <w:numPr>
        <w:numId w:val="346"/>
      </w:numPr>
    </w:pPr>
  </w:style>
  <w:style w:type="numbering" w:customStyle="1" w:styleId="WWNum76">
    <w:name w:val="WWNum76"/>
    <w:basedOn w:val="a3"/>
    <w:rsid w:val="00D81207"/>
    <w:pPr>
      <w:numPr>
        <w:numId w:val="347"/>
      </w:numPr>
    </w:pPr>
  </w:style>
  <w:style w:type="numbering" w:customStyle="1" w:styleId="WWNum77">
    <w:name w:val="WWNum77"/>
    <w:basedOn w:val="a3"/>
    <w:rsid w:val="00D81207"/>
    <w:pPr>
      <w:numPr>
        <w:numId w:val="348"/>
      </w:numPr>
    </w:pPr>
  </w:style>
  <w:style w:type="numbering" w:customStyle="1" w:styleId="WWNum78">
    <w:name w:val="WWNum78"/>
    <w:basedOn w:val="a3"/>
    <w:rsid w:val="00D81207"/>
    <w:pPr>
      <w:numPr>
        <w:numId w:val="349"/>
      </w:numPr>
    </w:pPr>
  </w:style>
  <w:style w:type="numbering" w:customStyle="1" w:styleId="WWNum79">
    <w:name w:val="WWNum79"/>
    <w:basedOn w:val="a3"/>
    <w:rsid w:val="00D81207"/>
    <w:pPr>
      <w:numPr>
        <w:numId w:val="350"/>
      </w:numPr>
    </w:pPr>
  </w:style>
  <w:style w:type="numbering" w:customStyle="1" w:styleId="WWNum80">
    <w:name w:val="WWNum80"/>
    <w:basedOn w:val="a3"/>
    <w:rsid w:val="00D81207"/>
    <w:pPr>
      <w:numPr>
        <w:numId w:val="351"/>
      </w:numPr>
    </w:pPr>
  </w:style>
  <w:style w:type="numbering" w:customStyle="1" w:styleId="WWNum81">
    <w:name w:val="WWNum81"/>
    <w:basedOn w:val="a3"/>
    <w:rsid w:val="00D81207"/>
    <w:pPr>
      <w:numPr>
        <w:numId w:val="352"/>
      </w:numPr>
    </w:pPr>
  </w:style>
  <w:style w:type="numbering" w:customStyle="1" w:styleId="WWNum82">
    <w:name w:val="WWNum82"/>
    <w:basedOn w:val="a3"/>
    <w:rsid w:val="00D81207"/>
    <w:pPr>
      <w:numPr>
        <w:numId w:val="353"/>
      </w:numPr>
    </w:pPr>
  </w:style>
  <w:style w:type="numbering" w:customStyle="1" w:styleId="WWNum83">
    <w:name w:val="WWNum83"/>
    <w:basedOn w:val="a3"/>
    <w:rsid w:val="00D81207"/>
    <w:pPr>
      <w:numPr>
        <w:numId w:val="354"/>
      </w:numPr>
    </w:pPr>
  </w:style>
  <w:style w:type="numbering" w:customStyle="1" w:styleId="WWNum84">
    <w:name w:val="WWNum84"/>
    <w:basedOn w:val="a3"/>
    <w:rsid w:val="00D81207"/>
    <w:pPr>
      <w:numPr>
        <w:numId w:val="355"/>
      </w:numPr>
    </w:pPr>
  </w:style>
  <w:style w:type="numbering" w:customStyle="1" w:styleId="WWNum85">
    <w:name w:val="WWNum85"/>
    <w:basedOn w:val="a3"/>
    <w:rsid w:val="00D81207"/>
    <w:pPr>
      <w:numPr>
        <w:numId w:val="356"/>
      </w:numPr>
    </w:pPr>
  </w:style>
  <w:style w:type="numbering" w:customStyle="1" w:styleId="WWNum86">
    <w:name w:val="WWNum86"/>
    <w:basedOn w:val="a3"/>
    <w:rsid w:val="00D81207"/>
    <w:pPr>
      <w:numPr>
        <w:numId w:val="357"/>
      </w:numPr>
    </w:pPr>
  </w:style>
  <w:style w:type="numbering" w:customStyle="1" w:styleId="WWNum87">
    <w:name w:val="WWNum87"/>
    <w:basedOn w:val="a3"/>
    <w:rsid w:val="00D81207"/>
    <w:pPr>
      <w:numPr>
        <w:numId w:val="358"/>
      </w:numPr>
    </w:pPr>
  </w:style>
  <w:style w:type="numbering" w:customStyle="1" w:styleId="WWNum88">
    <w:name w:val="WWNum88"/>
    <w:basedOn w:val="a3"/>
    <w:rsid w:val="00D81207"/>
    <w:pPr>
      <w:numPr>
        <w:numId w:val="359"/>
      </w:numPr>
    </w:pPr>
  </w:style>
  <w:style w:type="numbering" w:customStyle="1" w:styleId="WWNum89">
    <w:name w:val="WWNum89"/>
    <w:basedOn w:val="a3"/>
    <w:rsid w:val="00D81207"/>
    <w:pPr>
      <w:numPr>
        <w:numId w:val="360"/>
      </w:numPr>
    </w:pPr>
  </w:style>
  <w:style w:type="numbering" w:customStyle="1" w:styleId="WWNum90">
    <w:name w:val="WWNum90"/>
    <w:basedOn w:val="a3"/>
    <w:rsid w:val="00D81207"/>
    <w:pPr>
      <w:numPr>
        <w:numId w:val="361"/>
      </w:numPr>
    </w:pPr>
  </w:style>
  <w:style w:type="numbering" w:customStyle="1" w:styleId="WWNum91">
    <w:name w:val="WWNum91"/>
    <w:basedOn w:val="a3"/>
    <w:rsid w:val="00D81207"/>
    <w:pPr>
      <w:numPr>
        <w:numId w:val="362"/>
      </w:numPr>
    </w:pPr>
  </w:style>
  <w:style w:type="numbering" w:customStyle="1" w:styleId="WWNum92">
    <w:name w:val="WWNum92"/>
    <w:basedOn w:val="a3"/>
    <w:rsid w:val="00D81207"/>
    <w:pPr>
      <w:numPr>
        <w:numId w:val="363"/>
      </w:numPr>
    </w:pPr>
  </w:style>
  <w:style w:type="numbering" w:customStyle="1" w:styleId="WWNum93">
    <w:name w:val="WWNum93"/>
    <w:basedOn w:val="a3"/>
    <w:rsid w:val="00D81207"/>
    <w:pPr>
      <w:numPr>
        <w:numId w:val="364"/>
      </w:numPr>
    </w:pPr>
  </w:style>
  <w:style w:type="numbering" w:customStyle="1" w:styleId="WWNum94">
    <w:name w:val="WWNum94"/>
    <w:basedOn w:val="a3"/>
    <w:rsid w:val="00D81207"/>
    <w:pPr>
      <w:numPr>
        <w:numId w:val="365"/>
      </w:numPr>
    </w:pPr>
  </w:style>
  <w:style w:type="numbering" w:customStyle="1" w:styleId="WWNum95">
    <w:name w:val="WWNum95"/>
    <w:basedOn w:val="a3"/>
    <w:rsid w:val="00D81207"/>
    <w:pPr>
      <w:numPr>
        <w:numId w:val="366"/>
      </w:numPr>
    </w:pPr>
  </w:style>
  <w:style w:type="numbering" w:customStyle="1" w:styleId="WWNum96">
    <w:name w:val="WWNum96"/>
    <w:basedOn w:val="a3"/>
    <w:rsid w:val="00D81207"/>
    <w:pPr>
      <w:numPr>
        <w:numId w:val="367"/>
      </w:numPr>
    </w:pPr>
  </w:style>
  <w:style w:type="numbering" w:customStyle="1" w:styleId="WWNum97">
    <w:name w:val="WWNum97"/>
    <w:basedOn w:val="a3"/>
    <w:rsid w:val="00D81207"/>
    <w:pPr>
      <w:numPr>
        <w:numId w:val="368"/>
      </w:numPr>
    </w:pPr>
  </w:style>
  <w:style w:type="numbering" w:customStyle="1" w:styleId="WWNum98">
    <w:name w:val="WWNum98"/>
    <w:basedOn w:val="a3"/>
    <w:rsid w:val="00D81207"/>
    <w:pPr>
      <w:numPr>
        <w:numId w:val="369"/>
      </w:numPr>
    </w:pPr>
  </w:style>
  <w:style w:type="numbering" w:customStyle="1" w:styleId="WWNum99">
    <w:name w:val="WWNum99"/>
    <w:basedOn w:val="a3"/>
    <w:rsid w:val="00D81207"/>
    <w:pPr>
      <w:numPr>
        <w:numId w:val="370"/>
      </w:numPr>
    </w:pPr>
  </w:style>
  <w:style w:type="numbering" w:customStyle="1" w:styleId="WWNum100">
    <w:name w:val="WWNum100"/>
    <w:basedOn w:val="a3"/>
    <w:rsid w:val="00D81207"/>
    <w:pPr>
      <w:numPr>
        <w:numId w:val="371"/>
      </w:numPr>
    </w:pPr>
  </w:style>
  <w:style w:type="paragraph" w:customStyle="1" w:styleId="ContentsHeading">
    <w:name w:val="Contents Heading"/>
    <w:basedOn w:val="13"/>
    <w:next w:val="Textbody"/>
    <w:rsid w:val="00EB0E53"/>
    <w:pPr>
      <w:keepLines/>
      <w:widowControl/>
      <w:suppressAutoHyphens/>
      <w:autoSpaceDN w:val="0"/>
      <w:spacing w:before="480" w:after="0" w:line="276" w:lineRule="auto"/>
      <w:textAlignment w:val="baseline"/>
    </w:pPr>
    <w:rPr>
      <w:rFonts w:ascii="Cambria" w:eastAsia="新細明體" w:hAnsi="Cambria" w:cs="Times New Roman"/>
      <w:color w:val="365F91"/>
      <w:kern w:val="0"/>
      <w:sz w:val="28"/>
      <w:szCs w:val="28"/>
    </w:rPr>
  </w:style>
  <w:style w:type="paragraph" w:customStyle="1" w:styleId="Contents2">
    <w:name w:val="Contents 2"/>
    <w:basedOn w:val="Textbody"/>
    <w:next w:val="Textbody"/>
    <w:autoRedefine/>
    <w:rsid w:val="00EB0E53"/>
    <w:pPr>
      <w:widowControl/>
      <w:spacing w:after="100" w:line="276" w:lineRule="auto"/>
      <w:ind w:left="-94" w:firstLine="517"/>
    </w:pPr>
    <w:rPr>
      <w:rFonts w:cs="Times New Roman"/>
      <w:kern w:val="0"/>
      <w:sz w:val="22"/>
    </w:rPr>
  </w:style>
  <w:style w:type="paragraph" w:customStyle="1" w:styleId="Contents1">
    <w:name w:val="Contents 1"/>
    <w:basedOn w:val="Textbody"/>
    <w:next w:val="Textbody"/>
    <w:autoRedefine/>
    <w:rsid w:val="00EB0E53"/>
    <w:pPr>
      <w:widowControl/>
      <w:spacing w:after="100" w:line="276" w:lineRule="auto"/>
    </w:pPr>
    <w:rPr>
      <w:rFonts w:cs="Times New Roman"/>
      <w:kern w:val="0"/>
      <w:sz w:val="22"/>
    </w:rPr>
  </w:style>
  <w:style w:type="paragraph" w:customStyle="1" w:styleId="Contents3">
    <w:name w:val="Contents 3"/>
    <w:basedOn w:val="Textbody"/>
    <w:next w:val="Textbody"/>
    <w:autoRedefine/>
    <w:rsid w:val="00EB0E53"/>
    <w:pPr>
      <w:widowControl/>
      <w:spacing w:after="100" w:line="276" w:lineRule="auto"/>
      <w:ind w:left="440"/>
    </w:pPr>
    <w:rPr>
      <w:rFonts w:cs="Times New Roman"/>
      <w:kern w:val="0"/>
      <w:sz w:val="22"/>
    </w:rPr>
  </w:style>
  <w:style w:type="paragraph" w:customStyle="1" w:styleId="TableHeading">
    <w:name w:val="Table Heading"/>
    <w:basedOn w:val="TableContents"/>
    <w:rsid w:val="00EB0E53"/>
    <w:pPr>
      <w:widowControl/>
      <w:suppressLineNumbers/>
      <w:suppressAutoHyphens w:val="0"/>
      <w:jc w:val="center"/>
    </w:pPr>
    <w:rPr>
      <w:rFonts w:cs="Times New Roman"/>
      <w:b/>
      <w:bCs/>
    </w:rPr>
  </w:style>
  <w:style w:type="character" w:customStyle="1" w:styleId="FootnoteSymbol">
    <w:name w:val="Footnote Symbol"/>
    <w:rsid w:val="00EB0E53"/>
  </w:style>
  <w:style w:type="character" w:customStyle="1" w:styleId="NumberingSymbols">
    <w:name w:val="Numbering Symbols"/>
    <w:rsid w:val="00EB0E53"/>
  </w:style>
  <w:style w:type="character" w:customStyle="1" w:styleId="BulletSymbols">
    <w:name w:val="Bullet Symbols"/>
    <w:rsid w:val="00EB0E53"/>
    <w:rPr>
      <w:rFonts w:ascii="OpenSymbol" w:eastAsia="OpenSymbol" w:hAnsi="OpenSymbol" w:cs="OpenSymbol"/>
    </w:rPr>
  </w:style>
  <w:style w:type="numbering" w:customStyle="1" w:styleId="LFO1">
    <w:name w:val="LFO1"/>
    <w:basedOn w:val="a3"/>
    <w:rsid w:val="00EB0E53"/>
    <w:pPr>
      <w:numPr>
        <w:numId w:val="415"/>
      </w:numPr>
    </w:pPr>
  </w:style>
  <w:style w:type="paragraph" w:customStyle="1" w:styleId="afffffff6">
    <w:name w:val="字元 字元 字元 字元 字元 字元"/>
    <w:basedOn w:val="a0"/>
    <w:uiPriority w:val="99"/>
    <w:rsid w:val="000F59CA"/>
    <w:pPr>
      <w:widowControl/>
      <w:spacing w:after="160" w:line="240" w:lineRule="exact"/>
    </w:pPr>
    <w:rPr>
      <w:rFonts w:ascii="Verdana" w:eastAsia="Times New Roman" w:hAnsi="Verdana"/>
      <w:kern w:val="0"/>
      <w:sz w:val="20"/>
      <w:szCs w:val="20"/>
      <w:lang w:eastAsia="en-US"/>
    </w:rPr>
  </w:style>
  <w:style w:type="paragraph" w:customStyle="1" w:styleId="afffffff7">
    <w:name w:val="字元 字元 字元 字元 字元 字元 字元 字元 字元 字元 字元 字元 字元 字元 字元 字元 字元"/>
    <w:basedOn w:val="a0"/>
    <w:uiPriority w:val="99"/>
    <w:semiHidden/>
    <w:rsid w:val="000F59CA"/>
    <w:pPr>
      <w:widowControl/>
      <w:spacing w:after="160" w:line="240" w:lineRule="exact"/>
    </w:pPr>
    <w:rPr>
      <w:rFonts w:ascii="Verdana" w:eastAsia="Times New Roman" w:hAnsi="Verdana"/>
      <w:kern w:val="0"/>
      <w:sz w:val="20"/>
      <w:szCs w:val="20"/>
      <w:lang w:eastAsia="en-US"/>
    </w:rPr>
  </w:style>
  <w:style w:type="paragraph" w:customStyle="1" w:styleId="afffffff8">
    <w:name w:val="字元 字元 字元"/>
    <w:basedOn w:val="a0"/>
    <w:uiPriority w:val="99"/>
    <w:semiHidden/>
    <w:rsid w:val="000F59CA"/>
    <w:pPr>
      <w:widowControl/>
      <w:spacing w:after="160" w:line="240" w:lineRule="exact"/>
    </w:pPr>
    <w:rPr>
      <w:rFonts w:ascii="Verdana" w:eastAsia="Times New Roman" w:hAnsi="Verdana"/>
      <w:kern w:val="0"/>
      <w:sz w:val="20"/>
      <w:szCs w:val="20"/>
      <w:lang w:eastAsia="en-US"/>
    </w:rPr>
  </w:style>
  <w:style w:type="paragraph" w:customStyle="1" w:styleId="afffffff9">
    <w:name w:val="字元 字元 字元 字元 字元"/>
    <w:basedOn w:val="a0"/>
    <w:semiHidden/>
    <w:rsid w:val="000F59CA"/>
    <w:pPr>
      <w:widowControl/>
      <w:spacing w:after="160" w:line="240" w:lineRule="exact"/>
    </w:pPr>
    <w:rPr>
      <w:rFonts w:ascii="Verdana" w:eastAsia="Times New Roman" w:hAnsi="Verdana"/>
      <w:kern w:val="0"/>
      <w:sz w:val="20"/>
      <w:szCs w:val="20"/>
      <w:lang w:eastAsia="en-US"/>
    </w:rPr>
  </w:style>
  <w:style w:type="paragraph" w:customStyle="1" w:styleId="1fff7">
    <w:name w:val="字元 字元 字元 字元 字元1 字元 字元 字元"/>
    <w:basedOn w:val="a0"/>
    <w:uiPriority w:val="99"/>
    <w:rsid w:val="000F59CA"/>
    <w:pPr>
      <w:widowControl/>
      <w:spacing w:after="160" w:line="240" w:lineRule="exact"/>
    </w:pPr>
    <w:rPr>
      <w:rFonts w:ascii="Tahoma" w:hAnsi="Tahoma"/>
      <w:kern w:val="0"/>
      <w:sz w:val="20"/>
      <w:szCs w:val="20"/>
      <w:lang w:eastAsia="en-US"/>
    </w:rPr>
  </w:style>
  <w:style w:type="paragraph" w:customStyle="1" w:styleId="11fb">
    <w:name w:val="字元 字元 字元 字元 字元1 字元 字元1"/>
    <w:basedOn w:val="a0"/>
    <w:uiPriority w:val="99"/>
    <w:rsid w:val="000F59CA"/>
    <w:pPr>
      <w:widowControl/>
      <w:spacing w:after="160" w:line="240" w:lineRule="exact"/>
    </w:pPr>
    <w:rPr>
      <w:rFonts w:ascii="Tahoma" w:hAnsi="Tahoma"/>
      <w:kern w:val="0"/>
      <w:sz w:val="20"/>
      <w:szCs w:val="20"/>
      <w:lang w:eastAsia="en-US"/>
    </w:rPr>
  </w:style>
  <w:style w:type="paragraph" w:customStyle="1" w:styleId="afffffffa">
    <w:name w:val="字元 字元 字元 字元 字元 字元 字元 字元 字元 字元"/>
    <w:basedOn w:val="a0"/>
    <w:uiPriority w:val="99"/>
    <w:semiHidden/>
    <w:rsid w:val="000F59CA"/>
    <w:pPr>
      <w:widowControl/>
      <w:spacing w:after="160" w:line="240" w:lineRule="exact"/>
    </w:pPr>
    <w:rPr>
      <w:rFonts w:ascii="Verdana" w:eastAsia="Times New Roman" w:hAnsi="Verdana"/>
      <w:kern w:val="0"/>
      <w:sz w:val="20"/>
      <w:szCs w:val="20"/>
      <w:lang w:eastAsia="en-US"/>
    </w:rPr>
  </w:style>
  <w:style w:type="paragraph" w:customStyle="1" w:styleId="1fff8">
    <w:name w:val="字元 字元 字元 字元 字元1 字元 字元 字元 字元 字元 字元"/>
    <w:basedOn w:val="a0"/>
    <w:uiPriority w:val="99"/>
    <w:rsid w:val="000F59CA"/>
    <w:pPr>
      <w:widowControl/>
      <w:spacing w:after="160" w:line="240" w:lineRule="exact"/>
    </w:pPr>
    <w:rPr>
      <w:rFonts w:ascii="Tahoma" w:hAnsi="Tahoma"/>
      <w:kern w:val="0"/>
      <w:sz w:val="20"/>
      <w:szCs w:val="20"/>
      <w:lang w:eastAsia="en-US"/>
    </w:rPr>
  </w:style>
  <w:style w:type="paragraph" w:customStyle="1" w:styleId="1fff9">
    <w:name w:val="字元 字元 字元 字元 字元1 字元"/>
    <w:basedOn w:val="a0"/>
    <w:uiPriority w:val="99"/>
    <w:semiHidden/>
    <w:rsid w:val="000F59CA"/>
    <w:pPr>
      <w:widowControl/>
      <w:spacing w:after="160" w:line="240" w:lineRule="exact"/>
    </w:pPr>
    <w:rPr>
      <w:rFonts w:ascii="Verdana" w:eastAsia="Times New Roman" w:hAnsi="Verdana"/>
      <w:kern w:val="0"/>
      <w:sz w:val="20"/>
      <w:szCs w:val="20"/>
      <w:lang w:eastAsia="en-US"/>
    </w:rPr>
  </w:style>
  <w:style w:type="paragraph" w:customStyle="1" w:styleId="afffffffb">
    <w:name w:val="字元"/>
    <w:basedOn w:val="a0"/>
    <w:uiPriority w:val="99"/>
    <w:semiHidden/>
    <w:rsid w:val="000F59CA"/>
    <w:pPr>
      <w:widowControl/>
      <w:spacing w:after="160" w:line="240" w:lineRule="exact"/>
    </w:pPr>
    <w:rPr>
      <w:rFonts w:ascii="Verdana" w:eastAsia="Times New Roman" w:hAnsi="Verdana"/>
      <w:kern w:val="0"/>
      <w:sz w:val="20"/>
      <w:szCs w:val="20"/>
      <w:lang w:eastAsia="en-US"/>
    </w:rPr>
  </w:style>
  <w:style w:type="paragraph" w:customStyle="1" w:styleId="12d">
    <w:name w:val="清單段落12"/>
    <w:basedOn w:val="a0"/>
    <w:rsid w:val="000F59CA"/>
    <w:pPr>
      <w:ind w:leftChars="200" w:left="480"/>
    </w:pPr>
    <w:rPr>
      <w:rFonts w:ascii="Times New Roman" w:hAnsi="Times New Roman"/>
      <w:szCs w:val="24"/>
    </w:rPr>
  </w:style>
  <w:style w:type="paragraph" w:customStyle="1" w:styleId="afffffffc">
    <w:name w:val="標"/>
    <w:basedOn w:val="afff0"/>
    <w:rsid w:val="00341ABD"/>
    <w:pPr>
      <w:kinsoku w:val="0"/>
      <w:spacing w:line="800" w:lineRule="exact"/>
      <w:jc w:val="center"/>
    </w:pPr>
    <w:rPr>
      <w:rFonts w:ascii="標楷體" w:eastAsia="標楷體"/>
      <w:b/>
      <w:bCs/>
      <w:sz w:val="48"/>
    </w:rPr>
  </w:style>
  <w:style w:type="numbering" w:customStyle="1" w:styleId="672">
    <w:name w:val="樣式672"/>
    <w:uiPriority w:val="99"/>
    <w:rsid w:val="001458D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15446">
      <w:bodyDiv w:val="1"/>
      <w:marLeft w:val="0"/>
      <w:marRight w:val="0"/>
      <w:marTop w:val="0"/>
      <w:marBottom w:val="0"/>
      <w:divBdr>
        <w:top w:val="none" w:sz="0" w:space="0" w:color="auto"/>
        <w:left w:val="none" w:sz="0" w:space="0" w:color="auto"/>
        <w:bottom w:val="none" w:sz="0" w:space="0" w:color="auto"/>
        <w:right w:val="none" w:sz="0" w:space="0" w:color="auto"/>
      </w:divBdr>
    </w:div>
    <w:div w:id="174274693">
      <w:bodyDiv w:val="1"/>
      <w:marLeft w:val="0"/>
      <w:marRight w:val="0"/>
      <w:marTop w:val="0"/>
      <w:marBottom w:val="0"/>
      <w:divBdr>
        <w:top w:val="none" w:sz="0" w:space="0" w:color="auto"/>
        <w:left w:val="none" w:sz="0" w:space="0" w:color="auto"/>
        <w:bottom w:val="none" w:sz="0" w:space="0" w:color="auto"/>
        <w:right w:val="none" w:sz="0" w:space="0" w:color="auto"/>
      </w:divBdr>
    </w:div>
    <w:div w:id="301811915">
      <w:bodyDiv w:val="1"/>
      <w:marLeft w:val="0"/>
      <w:marRight w:val="0"/>
      <w:marTop w:val="0"/>
      <w:marBottom w:val="0"/>
      <w:divBdr>
        <w:top w:val="none" w:sz="0" w:space="0" w:color="auto"/>
        <w:left w:val="none" w:sz="0" w:space="0" w:color="auto"/>
        <w:bottom w:val="none" w:sz="0" w:space="0" w:color="auto"/>
        <w:right w:val="none" w:sz="0" w:space="0" w:color="auto"/>
      </w:divBdr>
    </w:div>
    <w:div w:id="904336423">
      <w:bodyDiv w:val="1"/>
      <w:marLeft w:val="0"/>
      <w:marRight w:val="0"/>
      <w:marTop w:val="0"/>
      <w:marBottom w:val="0"/>
      <w:divBdr>
        <w:top w:val="none" w:sz="0" w:space="0" w:color="auto"/>
        <w:left w:val="none" w:sz="0" w:space="0" w:color="auto"/>
        <w:bottom w:val="none" w:sz="0" w:space="0" w:color="auto"/>
        <w:right w:val="none" w:sz="0" w:space="0" w:color="auto"/>
      </w:divBdr>
    </w:div>
    <w:div w:id="1060177305">
      <w:bodyDiv w:val="1"/>
      <w:marLeft w:val="0"/>
      <w:marRight w:val="0"/>
      <w:marTop w:val="0"/>
      <w:marBottom w:val="0"/>
      <w:divBdr>
        <w:top w:val="none" w:sz="0" w:space="0" w:color="auto"/>
        <w:left w:val="none" w:sz="0" w:space="0" w:color="auto"/>
        <w:bottom w:val="none" w:sz="0" w:space="0" w:color="auto"/>
        <w:right w:val="none" w:sz="0" w:space="0" w:color="auto"/>
      </w:divBdr>
    </w:div>
    <w:div w:id="1204713826">
      <w:bodyDiv w:val="1"/>
      <w:marLeft w:val="0"/>
      <w:marRight w:val="0"/>
      <w:marTop w:val="0"/>
      <w:marBottom w:val="0"/>
      <w:divBdr>
        <w:top w:val="none" w:sz="0" w:space="0" w:color="auto"/>
        <w:left w:val="none" w:sz="0" w:space="0" w:color="auto"/>
        <w:bottom w:val="none" w:sz="0" w:space="0" w:color="auto"/>
        <w:right w:val="none" w:sz="0" w:space="0" w:color="auto"/>
      </w:divBdr>
    </w:div>
    <w:div w:id="1214392816">
      <w:bodyDiv w:val="1"/>
      <w:marLeft w:val="0"/>
      <w:marRight w:val="0"/>
      <w:marTop w:val="0"/>
      <w:marBottom w:val="0"/>
      <w:divBdr>
        <w:top w:val="none" w:sz="0" w:space="0" w:color="auto"/>
        <w:left w:val="none" w:sz="0" w:space="0" w:color="auto"/>
        <w:bottom w:val="none" w:sz="0" w:space="0" w:color="auto"/>
        <w:right w:val="none" w:sz="0" w:space="0" w:color="auto"/>
      </w:divBdr>
    </w:div>
    <w:div w:id="17848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20006;&#20197;&#38651;&#23376;&#27284;&#23492;&#33267;md2834@mohw.gov.tw" TargetMode="External"/><Relationship Id="rId18" Type="http://schemas.openxmlformats.org/officeDocument/2006/relationships/footer" Target="footer10.xml"/><Relationship Id="rId26" Type="http://schemas.openxmlformats.org/officeDocument/2006/relationships/footer" Target="footer14.xml"/><Relationship Id="rId39" Type="http://schemas.openxmlformats.org/officeDocument/2006/relationships/footer" Target="footer27.xml"/><Relationship Id="rId21" Type="http://schemas.openxmlformats.org/officeDocument/2006/relationships/hyperlink" Target="javascript:__doPostBack('ctl00$ContentPlaceHolder1$Repeater2$ctl02$Repeater1$ctl01$DataList2$ctl03$LinkButton1','')" TargetMode="External"/><Relationship Id="rId34" Type="http://schemas.openxmlformats.org/officeDocument/2006/relationships/footer" Target="footer22.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hyperlink" Target="javascript:__doPostBack('ctl00$ContentPlaceHolder1$Repeater2$ctl02$Repeater1$ctl01$DataList2$ctl02$LinkButton1','')" TargetMode="External"/><Relationship Id="rId29" Type="http://schemas.openxmlformats.org/officeDocument/2006/relationships/footer" Target="footer17.xml"/><Relationship Id="rId41" Type="http://schemas.openxmlformats.org/officeDocument/2006/relationships/footer" Target="footer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footer" Target="footer28.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yperlink" Target="http://fadobook.fda.gov.tw/foodsafetystore/" TargetMode="External"/><Relationship Id="rId28" Type="http://schemas.openxmlformats.org/officeDocument/2006/relationships/footer" Target="footer16.xml"/><Relationship Id="rId36" Type="http://schemas.openxmlformats.org/officeDocument/2006/relationships/footer" Target="footer24.xml"/><Relationship Id="rId10" Type="http://schemas.openxmlformats.org/officeDocument/2006/relationships/footer" Target="footer3.xml"/><Relationship Id="rId19" Type="http://schemas.openxmlformats.org/officeDocument/2006/relationships/footer" Target="footer11.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hyperlink" Target="http://ftracebook.fda.gov.tw)&#65292;&#20197;&#38651;&#23376;&#26041;&#24335;&#30003;&#22577;&#21069;&#19968;&#20491;&#26376;&#20043;&#36861;&#28335;&#25110;&#36861;&#36452;&#31995;&#32113;&#20043;&#36039;&#26009;" TargetMode="Externa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oter" Target="footer2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1CA45-46AC-4F40-8292-8D7573AA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263</Pages>
  <Words>21138</Words>
  <Characters>120488</Characters>
  <Application>Microsoft Office Word</Application>
  <DocSecurity>0</DocSecurity>
  <Lines>1004</Lines>
  <Paragraphs>282</Paragraphs>
  <ScaleCrop>false</ScaleCrop>
  <Company>DOH</Company>
  <LinksUpToDate>false</LinksUpToDate>
  <CharactersWithSpaces>141344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企劃處陳瑩萍</dc:creator>
  <cp:lastModifiedBy>綜合規劃司林貞希</cp:lastModifiedBy>
  <cp:revision>183</cp:revision>
  <cp:lastPrinted>2019-12-11T02:31:00Z</cp:lastPrinted>
  <dcterms:created xsi:type="dcterms:W3CDTF">2019-10-23T02:17:00Z</dcterms:created>
  <dcterms:modified xsi:type="dcterms:W3CDTF">2019-12-11T02:33:00Z</dcterms:modified>
</cp:coreProperties>
</file>